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D624B9" w:rsidRDefault="08621729" w:rsidP="08193AC6">
      <w:pPr>
        <w:jc w:val="both"/>
        <w:rPr>
          <w:rStyle w:val="LatinChar"/>
          <w:rFonts w:cs="FrankRuehl" w:hint="cs"/>
          <w:sz w:val="28"/>
          <w:szCs w:val="28"/>
          <w:rtl/>
          <w:lang w:val="en-GB"/>
        </w:rPr>
      </w:pPr>
      <w:bookmarkStart w:id="0" w:name="_GoBack"/>
      <w:bookmarkEnd w:id="0"/>
      <w:r>
        <w:rPr>
          <w:rStyle w:val="LatinChar"/>
          <w:rtl/>
        </w:rPr>
        <w:t>#</w:t>
      </w:r>
      <w:r w:rsidR="089E4C38" w:rsidRPr="089E4C38">
        <w:rPr>
          <w:rStyle w:val="Title1"/>
          <w:rFonts w:hint="cs"/>
          <w:rtl/>
        </w:rPr>
        <w:t>"</w:t>
      </w:r>
      <w:r w:rsidR="089E4C38" w:rsidRPr="089E4C38">
        <w:rPr>
          <w:rStyle w:val="Title1"/>
          <w:rtl/>
          <w:lang w:val="en-GB"/>
        </w:rPr>
        <w:t>ותלבש אסתר מלכות</w:t>
      </w:r>
      <w:r w:rsidR="089E4C38" w:rsidRPr="089E4C38">
        <w:rPr>
          <w:rStyle w:val="Title1"/>
          <w:rFonts w:hint="cs"/>
          <w:rtl/>
        </w:rPr>
        <w:t>"</w:t>
      </w:r>
      <w:r w:rsidR="089E4C38" w:rsidRPr="089E4C38">
        <w:rPr>
          <w:rStyle w:val="LatinChar"/>
          <w:rtl/>
        </w:rPr>
        <w:t>=</w:t>
      </w:r>
      <w:r w:rsidR="089E4C38" w:rsidRPr="089E4C38">
        <w:rPr>
          <w:rStyle w:val="LatinChar"/>
          <w:rFonts w:cs="FrankRuehl"/>
          <w:sz w:val="28"/>
          <w:szCs w:val="28"/>
          <w:rtl/>
          <w:lang w:val="en-GB"/>
        </w:rPr>
        <w:t xml:space="preserve"> </w:t>
      </w:r>
      <w:r w:rsidR="089E4C38" w:rsidRPr="089E4C38">
        <w:rPr>
          <w:rStyle w:val="LatinChar"/>
          <w:rFonts w:cs="Dbs-Rashi"/>
          <w:szCs w:val="20"/>
          <w:rtl/>
          <w:lang w:val="en-GB"/>
        </w:rPr>
        <w:t>(אסתר ה, א)</w:t>
      </w:r>
      <w:r w:rsidR="089E4C38">
        <w:rPr>
          <w:rStyle w:val="LatinChar"/>
          <w:rFonts w:cs="FrankRuehl" w:hint="cs"/>
          <w:sz w:val="28"/>
          <w:szCs w:val="28"/>
          <w:rtl/>
          <w:lang w:val="en-GB"/>
        </w:rPr>
        <w:t>.</w:t>
      </w:r>
      <w:r w:rsidR="089E4C38" w:rsidRPr="089E4C38">
        <w:rPr>
          <w:rStyle w:val="LatinChar"/>
          <w:rFonts w:cs="FrankRuehl"/>
          <w:sz w:val="28"/>
          <w:szCs w:val="28"/>
          <w:rtl/>
          <w:lang w:val="en-GB"/>
        </w:rPr>
        <w:t xml:space="preserve"> ולא כתיב </w:t>
      </w:r>
      <w:r w:rsidR="089E4C38">
        <w:rPr>
          <w:rStyle w:val="LatinChar"/>
          <w:rFonts w:cs="FrankRuehl" w:hint="cs"/>
          <w:sz w:val="28"/>
          <w:szCs w:val="28"/>
          <w:rtl/>
          <w:lang w:val="en-GB"/>
        </w:rPr>
        <w:t>"</w:t>
      </w:r>
      <w:r w:rsidR="089E4C38" w:rsidRPr="089E4C38">
        <w:rPr>
          <w:rStyle w:val="LatinChar"/>
          <w:rFonts w:cs="FrankRuehl"/>
          <w:sz w:val="28"/>
          <w:szCs w:val="28"/>
          <w:rtl/>
          <w:lang w:val="en-GB"/>
        </w:rPr>
        <w:t>בגדי מלכות</w:t>
      </w:r>
      <w:r w:rsidR="089E4C38">
        <w:rPr>
          <w:rStyle w:val="LatinChar"/>
          <w:rFonts w:cs="FrankRuehl" w:hint="cs"/>
          <w:sz w:val="28"/>
          <w:szCs w:val="28"/>
          <w:rtl/>
          <w:lang w:val="en-GB"/>
        </w:rPr>
        <w:t>"</w:t>
      </w:r>
      <w:r w:rsidR="089E4C38">
        <w:rPr>
          <w:rStyle w:val="FootnoteReference"/>
          <w:rFonts w:cs="FrankRuehl"/>
          <w:szCs w:val="28"/>
          <w:rtl/>
        </w:rPr>
        <w:footnoteReference w:id="2"/>
      </w:r>
      <w:r w:rsidR="089E4C38">
        <w:rPr>
          <w:rStyle w:val="LatinChar"/>
          <w:rFonts w:cs="FrankRuehl" w:hint="cs"/>
          <w:sz w:val="28"/>
          <w:szCs w:val="28"/>
          <w:rtl/>
          <w:lang w:val="en-GB"/>
        </w:rPr>
        <w:t>,</w:t>
      </w:r>
      <w:r w:rsidR="089E4C38" w:rsidRPr="089E4C38">
        <w:rPr>
          <w:rStyle w:val="LatinChar"/>
          <w:rFonts w:cs="FrankRuehl"/>
          <w:sz w:val="28"/>
          <w:szCs w:val="28"/>
          <w:rtl/>
          <w:lang w:val="en-GB"/>
        </w:rPr>
        <w:t xml:space="preserve"> מפני כי גם ההדיוט יכול ללבוש בגדי מלכות</w:t>
      </w:r>
      <w:r w:rsidR="08193AC6">
        <w:rPr>
          <w:rStyle w:val="LatinChar"/>
          <w:rFonts w:cs="FrankRuehl" w:hint="cs"/>
          <w:sz w:val="28"/>
          <w:szCs w:val="28"/>
          <w:rtl/>
          <w:lang w:val="en-GB"/>
        </w:rPr>
        <w:t>.</w:t>
      </w:r>
      <w:r w:rsidR="089E4C38" w:rsidRPr="089E4C38">
        <w:rPr>
          <w:rStyle w:val="LatinChar"/>
          <w:rFonts w:cs="FrankRuehl"/>
          <w:sz w:val="28"/>
          <w:szCs w:val="28"/>
          <w:rtl/>
          <w:lang w:val="en-GB"/>
        </w:rPr>
        <w:t xml:space="preserve"> אבל אסתר שהיתה מלכה</w:t>
      </w:r>
      <w:r w:rsidR="08193AC6">
        <w:rPr>
          <w:rStyle w:val="LatinChar"/>
          <w:rFonts w:cs="FrankRuehl" w:hint="cs"/>
          <w:sz w:val="28"/>
          <w:szCs w:val="28"/>
          <w:rtl/>
          <w:lang w:val="en-GB"/>
        </w:rPr>
        <w:t>,</w:t>
      </w:r>
      <w:r w:rsidR="089E4C38" w:rsidRPr="089E4C38">
        <w:rPr>
          <w:rStyle w:val="LatinChar"/>
          <w:rFonts w:cs="FrankRuehl"/>
          <w:sz w:val="28"/>
          <w:szCs w:val="28"/>
          <w:rtl/>
          <w:lang w:val="en-GB"/>
        </w:rPr>
        <w:t xml:space="preserve"> כאשר לובשת בגדי מלכות והיא מלכה</w:t>
      </w:r>
      <w:r w:rsidR="08193AC6">
        <w:rPr>
          <w:rStyle w:val="LatinChar"/>
          <w:rFonts w:cs="FrankRuehl" w:hint="cs"/>
          <w:sz w:val="28"/>
          <w:szCs w:val="28"/>
          <w:rtl/>
          <w:lang w:val="en-GB"/>
        </w:rPr>
        <w:t>,</w:t>
      </w:r>
      <w:r w:rsidR="089E4C38" w:rsidRPr="089E4C38">
        <w:rPr>
          <w:rStyle w:val="LatinChar"/>
          <w:rFonts w:cs="FrankRuehl"/>
          <w:sz w:val="28"/>
          <w:szCs w:val="28"/>
          <w:rtl/>
          <w:lang w:val="en-GB"/>
        </w:rPr>
        <w:t xml:space="preserve"> בזה שייך לומר שלבשה מלכות לגמרי</w:t>
      </w:r>
      <w:r w:rsidR="08E7549C">
        <w:rPr>
          <w:rStyle w:val="FootnoteReference"/>
          <w:rFonts w:cs="FrankRuehl"/>
          <w:szCs w:val="28"/>
          <w:rtl/>
        </w:rPr>
        <w:footnoteReference w:id="3"/>
      </w:r>
      <w:r w:rsidR="08193AC6">
        <w:rPr>
          <w:rStyle w:val="LatinChar"/>
          <w:rFonts w:cs="FrankRuehl" w:hint="cs"/>
          <w:sz w:val="28"/>
          <w:szCs w:val="28"/>
          <w:rtl/>
          <w:lang w:val="en-GB"/>
        </w:rPr>
        <w:t>.</w:t>
      </w:r>
      <w:r w:rsidR="089E4C38" w:rsidRPr="089E4C38">
        <w:rPr>
          <w:rStyle w:val="LatinChar"/>
          <w:rFonts w:cs="FrankRuehl"/>
          <w:sz w:val="28"/>
          <w:szCs w:val="28"/>
          <w:rtl/>
          <w:lang w:val="en-GB"/>
        </w:rPr>
        <w:t xml:space="preserve"> ואצל שאר מלכה שייך לומר </w:t>
      </w:r>
      <w:r w:rsidR="08193AC6">
        <w:rPr>
          <w:rStyle w:val="LatinChar"/>
          <w:rFonts w:cs="FrankRuehl" w:hint="cs"/>
          <w:sz w:val="28"/>
          <w:szCs w:val="28"/>
          <w:rtl/>
          <w:lang w:val="en-GB"/>
        </w:rPr>
        <w:t>"</w:t>
      </w:r>
      <w:r w:rsidR="089E4C38" w:rsidRPr="089E4C38">
        <w:rPr>
          <w:rStyle w:val="LatinChar"/>
          <w:rFonts w:cs="FrankRuehl"/>
          <w:sz w:val="28"/>
          <w:szCs w:val="28"/>
          <w:rtl/>
          <w:lang w:val="en-GB"/>
        </w:rPr>
        <w:t>ותלבש בגדי מלכות</w:t>
      </w:r>
      <w:r w:rsidR="08193AC6">
        <w:rPr>
          <w:rStyle w:val="LatinChar"/>
          <w:rFonts w:cs="FrankRuehl" w:hint="cs"/>
          <w:sz w:val="28"/>
          <w:szCs w:val="28"/>
          <w:rtl/>
          <w:lang w:val="en-GB"/>
        </w:rPr>
        <w:t>",</w:t>
      </w:r>
      <w:r w:rsidR="089E4C38" w:rsidRPr="089E4C38">
        <w:rPr>
          <w:rStyle w:val="LatinChar"/>
          <w:rFonts w:cs="FrankRuehl"/>
          <w:sz w:val="28"/>
          <w:szCs w:val="28"/>
          <w:rtl/>
          <w:lang w:val="en-GB"/>
        </w:rPr>
        <w:t xml:space="preserve"> שאף שהיא מלכה</w:t>
      </w:r>
      <w:r w:rsidR="08193AC6">
        <w:rPr>
          <w:rStyle w:val="LatinChar"/>
          <w:rFonts w:cs="FrankRuehl" w:hint="cs"/>
          <w:sz w:val="28"/>
          <w:szCs w:val="28"/>
          <w:rtl/>
          <w:lang w:val="en-GB"/>
        </w:rPr>
        <w:t>,</w:t>
      </w:r>
      <w:r w:rsidR="089E4C38" w:rsidRPr="089E4C38">
        <w:rPr>
          <w:rStyle w:val="LatinChar"/>
          <w:rFonts w:cs="FrankRuehl"/>
          <w:sz w:val="28"/>
          <w:szCs w:val="28"/>
          <w:rtl/>
          <w:lang w:val="en-GB"/>
        </w:rPr>
        <w:t xml:space="preserve"> מ</w:t>
      </w:r>
      <w:r w:rsidR="08193AC6">
        <w:rPr>
          <w:rStyle w:val="LatinChar"/>
          <w:rFonts w:cs="FrankRuehl" w:hint="cs"/>
          <w:sz w:val="28"/>
          <w:szCs w:val="28"/>
          <w:rtl/>
          <w:lang w:val="en-GB"/>
        </w:rPr>
        <w:t>כל מקום</w:t>
      </w:r>
      <w:r w:rsidR="089E4C38" w:rsidRPr="089E4C38">
        <w:rPr>
          <w:rStyle w:val="LatinChar"/>
          <w:rFonts w:cs="FrankRuehl"/>
          <w:sz w:val="28"/>
          <w:szCs w:val="28"/>
          <w:rtl/>
          <w:lang w:val="en-GB"/>
        </w:rPr>
        <w:t xml:space="preserve"> אינה ראויה למלכות לגמרי</w:t>
      </w:r>
      <w:r w:rsidR="08193AC6">
        <w:rPr>
          <w:rStyle w:val="LatinChar"/>
          <w:rFonts w:cs="FrankRuehl" w:hint="cs"/>
          <w:sz w:val="28"/>
          <w:szCs w:val="28"/>
          <w:rtl/>
          <w:lang w:val="en-GB"/>
        </w:rPr>
        <w:t>,</w:t>
      </w:r>
      <w:r w:rsidR="089E4C38" w:rsidRPr="089E4C38">
        <w:rPr>
          <w:rStyle w:val="LatinChar"/>
          <w:rFonts w:cs="FrankRuehl"/>
          <w:sz w:val="28"/>
          <w:szCs w:val="28"/>
          <w:rtl/>
          <w:lang w:val="en-GB"/>
        </w:rPr>
        <w:t xml:space="preserve"> ולכך לא שייך </w:t>
      </w:r>
      <w:r w:rsidR="08193AC6">
        <w:rPr>
          <w:rStyle w:val="LatinChar"/>
          <w:rFonts w:cs="FrankRuehl" w:hint="cs"/>
          <w:sz w:val="28"/>
          <w:szCs w:val="28"/>
          <w:rtl/>
          <w:lang w:val="en-GB"/>
        </w:rPr>
        <w:t>"</w:t>
      </w:r>
      <w:r w:rsidR="089E4C38" w:rsidRPr="089E4C38">
        <w:rPr>
          <w:rStyle w:val="LatinChar"/>
          <w:rFonts w:cs="FrankRuehl"/>
          <w:sz w:val="28"/>
          <w:szCs w:val="28"/>
          <w:rtl/>
          <w:lang w:val="en-GB"/>
        </w:rPr>
        <w:t>ותלבש מלכות</w:t>
      </w:r>
      <w:r w:rsidR="08193AC6">
        <w:rPr>
          <w:rStyle w:val="LatinChar"/>
          <w:rFonts w:cs="FrankRuehl" w:hint="cs"/>
          <w:sz w:val="28"/>
          <w:szCs w:val="28"/>
          <w:rtl/>
          <w:lang w:val="en-GB"/>
        </w:rPr>
        <w:t>"</w:t>
      </w:r>
      <w:r w:rsidR="089E4C38" w:rsidRPr="089E4C38">
        <w:rPr>
          <w:rStyle w:val="LatinChar"/>
          <w:rFonts w:cs="FrankRuehl"/>
          <w:sz w:val="28"/>
          <w:szCs w:val="28"/>
          <w:rtl/>
          <w:lang w:val="en-GB"/>
        </w:rPr>
        <w:t xml:space="preserve"> אצל שאר מלכה</w:t>
      </w:r>
      <w:r w:rsidR="08193AC6">
        <w:rPr>
          <w:rStyle w:val="LatinChar"/>
          <w:rFonts w:cs="FrankRuehl" w:hint="cs"/>
          <w:sz w:val="28"/>
          <w:szCs w:val="28"/>
          <w:rtl/>
          <w:lang w:val="en-GB"/>
        </w:rPr>
        <w:t>,</w:t>
      </w:r>
      <w:r w:rsidR="089E4C38" w:rsidRPr="089E4C38">
        <w:rPr>
          <w:rStyle w:val="LatinChar"/>
          <w:rFonts w:cs="FrankRuehl"/>
          <w:sz w:val="28"/>
          <w:szCs w:val="28"/>
          <w:rtl/>
          <w:lang w:val="en-GB"/>
        </w:rPr>
        <w:t xml:space="preserve"> רק אסתר שהיתה ראויה למלכות לגמרי</w:t>
      </w:r>
      <w:r w:rsidR="08D624B9">
        <w:rPr>
          <w:rStyle w:val="FootnoteReference"/>
          <w:rFonts w:cs="FrankRuehl"/>
          <w:szCs w:val="28"/>
          <w:rtl/>
        </w:rPr>
        <w:footnoteReference w:id="4"/>
      </w:r>
      <w:r w:rsidR="08193AC6">
        <w:rPr>
          <w:rStyle w:val="LatinChar"/>
          <w:rFonts w:cs="FrankRuehl" w:hint="cs"/>
          <w:sz w:val="28"/>
          <w:szCs w:val="28"/>
          <w:rtl/>
          <w:lang w:val="en-GB"/>
        </w:rPr>
        <w:t>,</w:t>
      </w:r>
      <w:r w:rsidR="089E4C38" w:rsidRPr="089E4C38">
        <w:rPr>
          <w:rStyle w:val="LatinChar"/>
          <w:rFonts w:cs="FrankRuehl"/>
          <w:sz w:val="28"/>
          <w:szCs w:val="28"/>
          <w:rtl/>
          <w:lang w:val="en-GB"/>
        </w:rPr>
        <w:t xml:space="preserve"> לכך שייך לומר עליה </w:t>
      </w:r>
      <w:r w:rsidR="08193AC6">
        <w:rPr>
          <w:rStyle w:val="LatinChar"/>
          <w:rFonts w:cs="FrankRuehl" w:hint="cs"/>
          <w:sz w:val="28"/>
          <w:szCs w:val="28"/>
          <w:rtl/>
          <w:lang w:val="en-GB"/>
        </w:rPr>
        <w:t>"</w:t>
      </w:r>
      <w:r w:rsidR="089E4C38" w:rsidRPr="089E4C38">
        <w:rPr>
          <w:rStyle w:val="LatinChar"/>
          <w:rFonts w:cs="FrankRuehl"/>
          <w:sz w:val="28"/>
          <w:szCs w:val="28"/>
          <w:rtl/>
          <w:lang w:val="en-GB"/>
        </w:rPr>
        <w:t>ותלבש מלכות</w:t>
      </w:r>
      <w:r w:rsidR="08193AC6">
        <w:rPr>
          <w:rStyle w:val="LatinChar"/>
          <w:rFonts w:cs="FrankRuehl" w:hint="cs"/>
          <w:sz w:val="28"/>
          <w:szCs w:val="28"/>
          <w:rtl/>
          <w:lang w:val="en-GB"/>
        </w:rPr>
        <w:t>"</w:t>
      </w:r>
      <w:r w:rsidR="08E7549C">
        <w:rPr>
          <w:rStyle w:val="FootnoteReference"/>
          <w:rFonts w:cs="FrankRuehl"/>
          <w:szCs w:val="28"/>
          <w:rtl/>
        </w:rPr>
        <w:footnoteReference w:id="5"/>
      </w:r>
      <w:r w:rsidR="089E4C38" w:rsidRPr="089E4C38">
        <w:rPr>
          <w:rStyle w:val="LatinChar"/>
          <w:rFonts w:cs="FrankRuehl"/>
          <w:sz w:val="28"/>
          <w:szCs w:val="28"/>
          <w:rtl/>
          <w:lang w:val="en-GB"/>
        </w:rPr>
        <w:t>.</w:t>
      </w:r>
    </w:p>
    <w:p w:rsidR="08CD7F74" w:rsidRDefault="08621729" w:rsidP="081A51E3">
      <w:pPr>
        <w:jc w:val="both"/>
        <w:rPr>
          <w:rStyle w:val="LatinChar"/>
          <w:rFonts w:cs="FrankRuehl" w:hint="cs"/>
          <w:sz w:val="28"/>
          <w:szCs w:val="28"/>
          <w:rtl/>
          <w:lang w:val="en-GB"/>
        </w:rPr>
      </w:pPr>
      <w:r>
        <w:rPr>
          <w:rStyle w:val="LatinChar"/>
          <w:rtl/>
        </w:rPr>
        <w:t>#</w:t>
      </w:r>
      <w:r w:rsidR="089E4C38" w:rsidRPr="08CD7F74">
        <w:rPr>
          <w:rStyle w:val="Title1"/>
          <w:rtl/>
        </w:rPr>
        <w:t>ובגמרא</w:t>
      </w:r>
      <w:r w:rsidR="08CD7F74" w:rsidRPr="08CD7F74">
        <w:rPr>
          <w:rStyle w:val="LatinChar"/>
          <w:rtl/>
        </w:rPr>
        <w:t>=</w:t>
      </w:r>
      <w:r w:rsidR="089E4C38" w:rsidRPr="089E4C38">
        <w:rPr>
          <w:rStyle w:val="LatinChar"/>
          <w:rFonts w:cs="FrankRuehl"/>
          <w:sz w:val="28"/>
          <w:szCs w:val="28"/>
          <w:rtl/>
          <w:lang w:val="en-GB"/>
        </w:rPr>
        <w:t xml:space="preserve"> </w:t>
      </w:r>
      <w:r w:rsidR="089E4C38" w:rsidRPr="08CD7F74">
        <w:rPr>
          <w:rStyle w:val="LatinChar"/>
          <w:rFonts w:cs="Dbs-Rashi"/>
          <w:szCs w:val="20"/>
          <w:rtl/>
          <w:lang w:val="en-GB"/>
        </w:rPr>
        <w:t xml:space="preserve">(מגילה </w:t>
      </w:r>
      <w:r w:rsidR="08CD7F74">
        <w:rPr>
          <w:rStyle w:val="LatinChar"/>
          <w:rFonts w:cs="Dbs-Rashi" w:hint="cs"/>
          <w:szCs w:val="20"/>
          <w:rtl/>
          <w:lang w:val="en-GB"/>
        </w:rPr>
        <w:t>טו.</w:t>
      </w:r>
      <w:r w:rsidR="089E4C38" w:rsidRPr="08CD7F74">
        <w:rPr>
          <w:rStyle w:val="LatinChar"/>
          <w:rFonts w:cs="Dbs-Rashi"/>
          <w:szCs w:val="20"/>
          <w:rtl/>
          <w:lang w:val="en-GB"/>
        </w:rPr>
        <w:t>)</w:t>
      </w:r>
      <w:r w:rsidR="08CD7F74">
        <w:rPr>
          <w:rStyle w:val="LatinChar"/>
          <w:rFonts w:cs="FrankRuehl" w:hint="cs"/>
          <w:sz w:val="28"/>
          <w:szCs w:val="28"/>
          <w:rtl/>
          <w:lang w:val="en-GB"/>
        </w:rPr>
        <w:t>,</w:t>
      </w:r>
      <w:r w:rsidR="089E4C38" w:rsidRPr="089E4C38">
        <w:rPr>
          <w:rStyle w:val="LatinChar"/>
          <w:rFonts w:cs="FrankRuehl"/>
          <w:sz w:val="28"/>
          <w:szCs w:val="28"/>
          <w:rtl/>
          <w:lang w:val="en-GB"/>
        </w:rPr>
        <w:t xml:space="preserve"> </w:t>
      </w:r>
      <w:r w:rsidR="08CD7F74">
        <w:rPr>
          <w:rStyle w:val="LatinChar"/>
          <w:rFonts w:cs="FrankRuehl" w:hint="cs"/>
          <w:sz w:val="28"/>
          <w:szCs w:val="28"/>
          <w:rtl/>
          <w:lang w:val="en-GB"/>
        </w:rPr>
        <w:t>"</w:t>
      </w:r>
      <w:r w:rsidR="089E4C38" w:rsidRPr="089E4C38">
        <w:rPr>
          <w:rStyle w:val="LatinChar"/>
          <w:rFonts w:cs="FrankRuehl"/>
          <w:sz w:val="28"/>
          <w:szCs w:val="28"/>
          <w:rtl/>
          <w:lang w:val="en-GB"/>
        </w:rPr>
        <w:t>ויהי ביום השלישי ותלבש אסתר מלכות</w:t>
      </w:r>
      <w:r w:rsidR="08CD7F74">
        <w:rPr>
          <w:rStyle w:val="LatinChar"/>
          <w:rFonts w:cs="FrankRuehl" w:hint="cs"/>
          <w:sz w:val="28"/>
          <w:szCs w:val="28"/>
          <w:rtl/>
          <w:lang w:val="en-GB"/>
        </w:rPr>
        <w:t>",</w:t>
      </w:r>
      <w:r w:rsidR="089E4C38" w:rsidRPr="089E4C38">
        <w:rPr>
          <w:rStyle w:val="LatinChar"/>
          <w:rFonts w:cs="FrankRuehl"/>
          <w:sz w:val="28"/>
          <w:szCs w:val="28"/>
          <w:rtl/>
          <w:lang w:val="en-GB"/>
        </w:rPr>
        <w:t xml:space="preserve"> </w:t>
      </w:r>
      <w:r w:rsidR="08CD7F74">
        <w:rPr>
          <w:rStyle w:val="LatinChar"/>
          <w:rFonts w:cs="FrankRuehl" w:hint="cs"/>
          <w:sz w:val="28"/>
          <w:szCs w:val="28"/>
          <w:rtl/>
          <w:lang w:val="en-GB"/>
        </w:rPr>
        <w:t>"</w:t>
      </w:r>
      <w:r w:rsidR="089E4C38" w:rsidRPr="089E4C38">
        <w:rPr>
          <w:rStyle w:val="LatinChar"/>
          <w:rFonts w:cs="FrankRuehl"/>
          <w:sz w:val="28"/>
          <w:szCs w:val="28"/>
          <w:rtl/>
          <w:lang w:val="en-GB"/>
        </w:rPr>
        <w:t>בגדי מלכות</w:t>
      </w:r>
      <w:r w:rsidR="08CD7F74">
        <w:rPr>
          <w:rStyle w:val="LatinChar"/>
          <w:rFonts w:cs="FrankRuehl" w:hint="cs"/>
          <w:sz w:val="28"/>
          <w:szCs w:val="28"/>
          <w:rtl/>
          <w:lang w:val="en-GB"/>
        </w:rPr>
        <w:t>"</w:t>
      </w:r>
      <w:r w:rsidR="089E4C38" w:rsidRPr="089E4C38">
        <w:rPr>
          <w:rStyle w:val="LatinChar"/>
          <w:rFonts w:cs="FrankRuehl"/>
          <w:sz w:val="28"/>
          <w:szCs w:val="28"/>
          <w:rtl/>
          <w:lang w:val="en-GB"/>
        </w:rPr>
        <w:t xml:space="preserve"> מבעי ליה</w:t>
      </w:r>
      <w:r w:rsidR="08CD7F74">
        <w:rPr>
          <w:rStyle w:val="LatinChar"/>
          <w:rFonts w:cs="FrankRuehl" w:hint="cs"/>
          <w:sz w:val="28"/>
          <w:szCs w:val="28"/>
          <w:rtl/>
          <w:lang w:val="en-GB"/>
        </w:rPr>
        <w:t>.</w:t>
      </w:r>
      <w:r w:rsidR="089E4C38" w:rsidRPr="089E4C38">
        <w:rPr>
          <w:rStyle w:val="LatinChar"/>
          <w:rFonts w:cs="FrankRuehl"/>
          <w:sz w:val="28"/>
          <w:szCs w:val="28"/>
          <w:rtl/>
          <w:lang w:val="en-GB"/>
        </w:rPr>
        <w:t xml:space="preserve"> אמר רבי אליעזר אמר רבי חנינא</w:t>
      </w:r>
      <w:r w:rsidR="08CD7F74">
        <w:rPr>
          <w:rStyle w:val="LatinChar"/>
          <w:rFonts w:cs="FrankRuehl" w:hint="cs"/>
          <w:sz w:val="28"/>
          <w:szCs w:val="28"/>
          <w:rtl/>
          <w:lang w:val="en-GB"/>
        </w:rPr>
        <w:t>,</w:t>
      </w:r>
      <w:r w:rsidR="089E4C38" w:rsidRPr="089E4C38">
        <w:rPr>
          <w:rStyle w:val="LatinChar"/>
          <w:rFonts w:cs="FrankRuehl"/>
          <w:sz w:val="28"/>
          <w:szCs w:val="28"/>
          <w:rtl/>
          <w:lang w:val="en-GB"/>
        </w:rPr>
        <w:t xml:space="preserve"> מלמד שלבשתה רוח הקודש</w:t>
      </w:r>
      <w:r w:rsidR="08CD7F74">
        <w:rPr>
          <w:rStyle w:val="LatinChar"/>
          <w:rFonts w:cs="FrankRuehl" w:hint="cs"/>
          <w:sz w:val="28"/>
          <w:szCs w:val="28"/>
          <w:rtl/>
          <w:lang w:val="en-GB"/>
        </w:rPr>
        <w:t>.</w:t>
      </w:r>
      <w:r w:rsidR="089E4C38" w:rsidRPr="089E4C38">
        <w:rPr>
          <w:rStyle w:val="LatinChar"/>
          <w:rFonts w:cs="FrankRuehl"/>
          <w:sz w:val="28"/>
          <w:szCs w:val="28"/>
          <w:rtl/>
          <w:lang w:val="en-GB"/>
        </w:rPr>
        <w:t xml:space="preserve"> כתיב הכא </w:t>
      </w:r>
      <w:r w:rsidR="08CD7F74">
        <w:rPr>
          <w:rStyle w:val="LatinChar"/>
          <w:rFonts w:cs="FrankRuehl" w:hint="cs"/>
          <w:sz w:val="28"/>
          <w:szCs w:val="28"/>
          <w:rtl/>
          <w:lang w:val="en-GB"/>
        </w:rPr>
        <w:t>"</w:t>
      </w:r>
      <w:r w:rsidR="089E4C38" w:rsidRPr="089E4C38">
        <w:rPr>
          <w:rStyle w:val="LatinChar"/>
          <w:rFonts w:cs="FrankRuehl"/>
          <w:sz w:val="28"/>
          <w:szCs w:val="28"/>
          <w:rtl/>
          <w:lang w:val="en-GB"/>
        </w:rPr>
        <w:t>ותלבש</w:t>
      </w:r>
      <w:r w:rsidR="08CD7F74">
        <w:rPr>
          <w:rStyle w:val="LatinChar"/>
          <w:rFonts w:cs="FrankRuehl" w:hint="cs"/>
          <w:sz w:val="28"/>
          <w:szCs w:val="28"/>
          <w:rtl/>
          <w:lang w:val="en-GB"/>
        </w:rPr>
        <w:t>",</w:t>
      </w:r>
      <w:r w:rsidR="089E4C38" w:rsidRPr="089E4C38">
        <w:rPr>
          <w:rStyle w:val="LatinChar"/>
          <w:rFonts w:cs="FrankRuehl"/>
          <w:sz w:val="28"/>
          <w:szCs w:val="28"/>
          <w:rtl/>
          <w:lang w:val="en-GB"/>
        </w:rPr>
        <w:t xml:space="preserve"> וכתיב התם </w:t>
      </w:r>
      <w:r w:rsidR="089E4C38" w:rsidRPr="08CD7F74">
        <w:rPr>
          <w:rStyle w:val="LatinChar"/>
          <w:rFonts w:cs="Dbs-Rashi"/>
          <w:szCs w:val="20"/>
          <w:rtl/>
          <w:lang w:val="en-GB"/>
        </w:rPr>
        <w:t>(ד</w:t>
      </w:r>
      <w:r w:rsidR="08CD7F74" w:rsidRPr="08CD7F74">
        <w:rPr>
          <w:rStyle w:val="LatinChar"/>
          <w:rFonts w:cs="Dbs-Rashi" w:hint="cs"/>
          <w:szCs w:val="20"/>
          <w:rtl/>
          <w:lang w:val="en-GB"/>
        </w:rPr>
        <w:t>הי"</w:t>
      </w:r>
      <w:r w:rsidR="089E4C38" w:rsidRPr="08CD7F74">
        <w:rPr>
          <w:rStyle w:val="LatinChar"/>
          <w:rFonts w:cs="Dbs-Rashi"/>
          <w:szCs w:val="20"/>
          <w:rtl/>
          <w:lang w:val="en-GB"/>
        </w:rPr>
        <w:t>א, יב, יח)</w:t>
      </w:r>
      <w:r w:rsidR="089E4C38" w:rsidRPr="089E4C38">
        <w:rPr>
          <w:rStyle w:val="LatinChar"/>
          <w:rFonts w:cs="FrankRuehl"/>
          <w:sz w:val="28"/>
          <w:szCs w:val="28"/>
          <w:rtl/>
          <w:lang w:val="en-GB"/>
        </w:rPr>
        <w:t xml:space="preserve"> </w:t>
      </w:r>
      <w:r w:rsidR="08CD7F74">
        <w:rPr>
          <w:rStyle w:val="LatinChar"/>
          <w:rFonts w:cs="FrankRuehl" w:hint="cs"/>
          <w:sz w:val="28"/>
          <w:szCs w:val="28"/>
          <w:rtl/>
          <w:lang w:val="en-GB"/>
        </w:rPr>
        <w:t>"</w:t>
      </w:r>
      <w:r w:rsidR="089E4C38" w:rsidRPr="089E4C38">
        <w:rPr>
          <w:rStyle w:val="LatinChar"/>
          <w:rFonts w:cs="FrankRuehl"/>
          <w:sz w:val="28"/>
          <w:szCs w:val="28"/>
          <w:rtl/>
          <w:lang w:val="en-GB"/>
        </w:rPr>
        <w:t>ורוח לבשה את עמשי</w:t>
      </w:r>
      <w:r w:rsidR="08CD7F74">
        <w:rPr>
          <w:rStyle w:val="LatinChar"/>
          <w:rFonts w:cs="FrankRuehl" w:hint="cs"/>
          <w:sz w:val="28"/>
          <w:szCs w:val="28"/>
          <w:rtl/>
          <w:lang w:val="en-GB"/>
        </w:rPr>
        <w:t>".</w:t>
      </w:r>
      <w:r w:rsidR="089E4C38" w:rsidRPr="089E4C38">
        <w:rPr>
          <w:rStyle w:val="LatinChar"/>
          <w:rFonts w:cs="FrankRuehl"/>
          <w:sz w:val="28"/>
          <w:szCs w:val="28"/>
          <w:rtl/>
          <w:lang w:val="en-GB"/>
        </w:rPr>
        <w:t xml:space="preserve"> וביאור זה</w:t>
      </w:r>
      <w:r w:rsidR="08CD7F74">
        <w:rPr>
          <w:rStyle w:val="LatinChar"/>
          <w:rFonts w:cs="FrankRuehl" w:hint="cs"/>
          <w:sz w:val="28"/>
          <w:szCs w:val="28"/>
          <w:rtl/>
          <w:lang w:val="en-GB"/>
        </w:rPr>
        <w:t>,</w:t>
      </w:r>
      <w:r w:rsidR="089E4C38" w:rsidRPr="089E4C38">
        <w:rPr>
          <w:rStyle w:val="LatinChar"/>
          <w:rFonts w:cs="FrankRuehl"/>
          <w:sz w:val="28"/>
          <w:szCs w:val="28"/>
          <w:rtl/>
          <w:lang w:val="en-GB"/>
        </w:rPr>
        <w:t xml:space="preserve"> כי אסתר כאשר לבשה בגדי מלכות כמו שאמרנו</w:t>
      </w:r>
      <w:r w:rsidR="08CD7F74">
        <w:rPr>
          <w:rStyle w:val="FootnoteReference"/>
          <w:rFonts w:cs="FrankRuehl"/>
          <w:szCs w:val="28"/>
          <w:rtl/>
        </w:rPr>
        <w:footnoteReference w:id="6"/>
      </w:r>
      <w:r w:rsidR="08CD7F74">
        <w:rPr>
          <w:rStyle w:val="LatinChar"/>
          <w:rFonts w:cs="FrankRuehl" w:hint="cs"/>
          <w:sz w:val="28"/>
          <w:szCs w:val="28"/>
          <w:rtl/>
          <w:lang w:val="en-GB"/>
        </w:rPr>
        <w:t>,</w:t>
      </w:r>
      <w:r w:rsidR="089E4C38" w:rsidRPr="089E4C38">
        <w:rPr>
          <w:rStyle w:val="LatinChar"/>
          <w:rFonts w:cs="FrankRuehl"/>
          <w:sz w:val="28"/>
          <w:szCs w:val="28"/>
          <w:rtl/>
          <w:lang w:val="en-GB"/>
        </w:rPr>
        <w:t xml:space="preserve"> בזה ג</w:t>
      </w:r>
      <w:r w:rsidR="08CD7F74">
        <w:rPr>
          <w:rStyle w:val="LatinChar"/>
          <w:rFonts w:cs="FrankRuehl" w:hint="cs"/>
          <w:sz w:val="28"/>
          <w:szCs w:val="28"/>
          <w:rtl/>
          <w:lang w:val="en-GB"/>
        </w:rPr>
        <w:t>ם כן</w:t>
      </w:r>
      <w:r w:rsidR="089E4C38" w:rsidRPr="089E4C38">
        <w:rPr>
          <w:rStyle w:val="LatinChar"/>
          <w:rFonts w:cs="FrankRuehl"/>
          <w:sz w:val="28"/>
          <w:szCs w:val="28"/>
          <w:rtl/>
          <w:lang w:val="en-GB"/>
        </w:rPr>
        <w:t xml:space="preserve"> לבשה רוח הקודש</w:t>
      </w:r>
      <w:r w:rsidR="081A51E3">
        <w:rPr>
          <w:rStyle w:val="LatinChar"/>
          <w:rFonts w:cs="FrankRuehl" w:hint="cs"/>
          <w:sz w:val="28"/>
          <w:szCs w:val="28"/>
          <w:rtl/>
          <w:lang w:val="en-GB"/>
        </w:rPr>
        <w:t>,</w:t>
      </w:r>
      <w:r w:rsidR="089E4C38" w:rsidRPr="089E4C38">
        <w:rPr>
          <w:rStyle w:val="LatinChar"/>
          <w:rFonts w:cs="FrankRuehl"/>
          <w:sz w:val="28"/>
          <w:szCs w:val="28"/>
          <w:rtl/>
          <w:lang w:val="en-GB"/>
        </w:rPr>
        <w:t xml:space="preserve"> כי </w:t>
      </w:r>
      <w:r w:rsidR="081A51E3">
        <w:rPr>
          <w:rStyle w:val="LatinChar"/>
          <w:rFonts w:cs="FrankRuehl" w:hint="cs"/>
          <w:sz w:val="28"/>
          <w:szCs w:val="28"/>
          <w:rtl/>
          <w:lang w:val="en-GB"/>
        </w:rPr>
        <w:t>ה</w:t>
      </w:r>
      <w:r w:rsidR="089E4C38" w:rsidRPr="089E4C38">
        <w:rPr>
          <w:rStyle w:val="LatinChar"/>
          <w:rFonts w:cs="FrankRuehl"/>
          <w:sz w:val="28"/>
          <w:szCs w:val="28"/>
          <w:rtl/>
          <w:lang w:val="en-GB"/>
        </w:rPr>
        <w:t>רוח</w:t>
      </w:r>
      <w:r w:rsidR="08C85495">
        <w:rPr>
          <w:rStyle w:val="LatinChar"/>
          <w:rFonts w:cs="FrankRuehl" w:hint="cs"/>
          <w:sz w:val="28"/>
          <w:szCs w:val="28"/>
          <w:rtl/>
          <w:lang w:val="en-GB"/>
        </w:rPr>
        <w:t>*</w:t>
      </w:r>
      <w:r w:rsidR="089E4C38" w:rsidRPr="089E4C38">
        <w:rPr>
          <w:rStyle w:val="LatinChar"/>
          <w:rFonts w:cs="FrankRuehl"/>
          <w:sz w:val="28"/>
          <w:szCs w:val="28"/>
          <w:rtl/>
          <w:lang w:val="en-GB"/>
        </w:rPr>
        <w:t xml:space="preserve"> הקודש היה מלביש אותה</w:t>
      </w:r>
      <w:r w:rsidR="08CD7F74">
        <w:rPr>
          <w:rStyle w:val="LatinChar"/>
          <w:rFonts w:cs="FrankRuehl" w:hint="cs"/>
          <w:sz w:val="28"/>
          <w:szCs w:val="28"/>
          <w:rtl/>
          <w:lang w:val="en-GB"/>
        </w:rPr>
        <w:t>,</w:t>
      </w:r>
      <w:r w:rsidR="089E4C38" w:rsidRPr="089E4C38">
        <w:rPr>
          <w:rStyle w:val="LatinChar"/>
          <w:rFonts w:cs="FrankRuehl"/>
          <w:sz w:val="28"/>
          <w:szCs w:val="28"/>
          <w:rtl/>
          <w:lang w:val="en-GB"/>
        </w:rPr>
        <w:t xml:space="preserve"> שהיה </w:t>
      </w:r>
      <w:r w:rsidR="08633E5B">
        <w:rPr>
          <w:rStyle w:val="LatinChar"/>
          <w:rFonts w:cs="FrankRuehl" w:hint="cs"/>
          <w:sz w:val="28"/>
          <w:szCs w:val="28"/>
          <w:rtl/>
          <w:lang w:val="en-GB"/>
        </w:rPr>
        <w:t>שורה</w:t>
      </w:r>
      <w:r w:rsidR="08C85495">
        <w:rPr>
          <w:rStyle w:val="LatinChar"/>
          <w:rFonts w:cs="FrankRuehl" w:hint="cs"/>
          <w:sz w:val="28"/>
          <w:szCs w:val="28"/>
          <w:rtl/>
          <w:lang w:val="en-GB"/>
        </w:rPr>
        <w:t>*</w:t>
      </w:r>
      <w:r w:rsidR="08633E5B">
        <w:rPr>
          <w:rStyle w:val="LatinChar"/>
          <w:rFonts w:cs="FrankRuehl" w:hint="cs"/>
          <w:sz w:val="28"/>
          <w:szCs w:val="28"/>
          <w:rtl/>
          <w:lang w:val="en-GB"/>
        </w:rPr>
        <w:t xml:space="preserve"> </w:t>
      </w:r>
      <w:r w:rsidR="089E4C38" w:rsidRPr="089E4C38">
        <w:rPr>
          <w:rStyle w:val="LatinChar"/>
          <w:rFonts w:cs="FrankRuehl"/>
          <w:sz w:val="28"/>
          <w:szCs w:val="28"/>
          <w:rtl/>
          <w:lang w:val="en-GB"/>
        </w:rPr>
        <w:t>עליה רוח הקודש</w:t>
      </w:r>
      <w:r w:rsidR="08CD7F74">
        <w:rPr>
          <w:rStyle w:val="FootnoteReference"/>
          <w:rFonts w:cs="FrankRuehl"/>
          <w:szCs w:val="28"/>
          <w:rtl/>
        </w:rPr>
        <w:footnoteReference w:id="7"/>
      </w:r>
      <w:r w:rsidR="08CD7F74">
        <w:rPr>
          <w:rStyle w:val="LatinChar"/>
          <w:rFonts w:cs="FrankRuehl" w:hint="cs"/>
          <w:sz w:val="28"/>
          <w:szCs w:val="28"/>
          <w:rtl/>
          <w:lang w:val="en-GB"/>
        </w:rPr>
        <w:t>.</w:t>
      </w:r>
      <w:r w:rsidR="089E4C38" w:rsidRPr="089E4C38">
        <w:rPr>
          <w:rStyle w:val="LatinChar"/>
          <w:rFonts w:cs="FrankRuehl"/>
          <w:sz w:val="28"/>
          <w:szCs w:val="28"/>
          <w:rtl/>
          <w:lang w:val="en-GB"/>
        </w:rPr>
        <w:t xml:space="preserve"> ולכך כתיב ג</w:t>
      </w:r>
      <w:r w:rsidR="08CD7F74">
        <w:rPr>
          <w:rStyle w:val="LatinChar"/>
          <w:rFonts w:cs="FrankRuehl" w:hint="cs"/>
          <w:sz w:val="28"/>
          <w:szCs w:val="28"/>
          <w:rtl/>
          <w:lang w:val="en-GB"/>
        </w:rPr>
        <w:t>ם כן</w:t>
      </w:r>
      <w:r w:rsidR="089E4C38" w:rsidRPr="089E4C38">
        <w:rPr>
          <w:rStyle w:val="LatinChar"/>
          <w:rFonts w:cs="FrankRuehl"/>
          <w:sz w:val="28"/>
          <w:szCs w:val="28"/>
          <w:rtl/>
          <w:lang w:val="en-GB"/>
        </w:rPr>
        <w:t xml:space="preserve"> </w:t>
      </w:r>
      <w:r w:rsidR="08CD7F74">
        <w:rPr>
          <w:rStyle w:val="LatinChar"/>
          <w:rFonts w:cs="FrankRuehl" w:hint="cs"/>
          <w:sz w:val="28"/>
          <w:szCs w:val="28"/>
          <w:rtl/>
          <w:lang w:val="en-GB"/>
        </w:rPr>
        <w:t>"</w:t>
      </w:r>
      <w:r w:rsidR="089E4C38" w:rsidRPr="089E4C38">
        <w:rPr>
          <w:rStyle w:val="LatinChar"/>
          <w:rFonts w:cs="FrankRuehl"/>
          <w:sz w:val="28"/>
          <w:szCs w:val="28"/>
          <w:rtl/>
          <w:lang w:val="en-GB"/>
        </w:rPr>
        <w:t>ורוח לבשה את עמשי</w:t>
      </w:r>
      <w:r w:rsidR="08CD7F74">
        <w:rPr>
          <w:rStyle w:val="LatinChar"/>
          <w:rFonts w:cs="FrankRuehl" w:hint="cs"/>
          <w:sz w:val="28"/>
          <w:szCs w:val="28"/>
          <w:rtl/>
          <w:lang w:val="en-GB"/>
        </w:rPr>
        <w:t>",</w:t>
      </w:r>
      <w:r w:rsidR="089E4C38" w:rsidRPr="089E4C38">
        <w:rPr>
          <w:rStyle w:val="LatinChar"/>
          <w:rFonts w:cs="FrankRuehl"/>
          <w:sz w:val="28"/>
          <w:szCs w:val="28"/>
          <w:rtl/>
          <w:lang w:val="en-GB"/>
        </w:rPr>
        <w:t xml:space="preserve"> כי הרוח היה מלביש את עמשי</w:t>
      </w:r>
      <w:r w:rsidR="08CD7F74">
        <w:rPr>
          <w:rStyle w:val="LatinChar"/>
          <w:rFonts w:cs="FrankRuehl" w:hint="cs"/>
          <w:sz w:val="28"/>
          <w:szCs w:val="28"/>
          <w:rtl/>
          <w:lang w:val="en-GB"/>
        </w:rPr>
        <w:t>,</w:t>
      </w:r>
      <w:r w:rsidR="089E4C38" w:rsidRPr="089E4C38">
        <w:rPr>
          <w:rStyle w:val="LatinChar"/>
          <w:rFonts w:cs="FrankRuehl"/>
          <w:sz w:val="28"/>
          <w:szCs w:val="28"/>
          <w:rtl/>
          <w:lang w:val="en-GB"/>
        </w:rPr>
        <w:t xml:space="preserve"> </w:t>
      </w:r>
      <w:r w:rsidR="089E4C38" w:rsidRPr="089E4C38">
        <w:rPr>
          <w:rStyle w:val="LatinChar"/>
          <w:rFonts w:cs="FrankRuehl"/>
          <w:sz w:val="28"/>
          <w:szCs w:val="28"/>
          <w:rtl/>
          <w:lang w:val="en-GB"/>
        </w:rPr>
        <w:lastRenderedPageBreak/>
        <w:t>שהיה שורה עליו הרוח</w:t>
      </w:r>
      <w:r w:rsidR="081842E3">
        <w:rPr>
          <w:rStyle w:val="FootnoteReference"/>
          <w:rFonts w:cs="FrankRuehl"/>
          <w:szCs w:val="28"/>
          <w:rtl/>
        </w:rPr>
        <w:footnoteReference w:id="8"/>
      </w:r>
      <w:r w:rsidR="08CD7F74">
        <w:rPr>
          <w:rStyle w:val="LatinChar"/>
          <w:rFonts w:cs="FrankRuehl" w:hint="cs"/>
          <w:sz w:val="28"/>
          <w:szCs w:val="28"/>
          <w:rtl/>
          <w:lang w:val="en-GB"/>
        </w:rPr>
        <w:t>.</w:t>
      </w:r>
      <w:r w:rsidR="089E4C38" w:rsidRPr="089E4C38">
        <w:rPr>
          <w:rStyle w:val="LatinChar"/>
          <w:rFonts w:cs="FrankRuehl"/>
          <w:sz w:val="28"/>
          <w:szCs w:val="28"/>
          <w:rtl/>
          <w:lang w:val="en-GB"/>
        </w:rPr>
        <w:t xml:space="preserve"> וכן </w:t>
      </w:r>
      <w:r w:rsidR="08CD7F74">
        <w:rPr>
          <w:rStyle w:val="LatinChar"/>
          <w:rFonts w:cs="FrankRuehl" w:hint="cs"/>
          <w:sz w:val="28"/>
          <w:szCs w:val="28"/>
          <w:rtl/>
          <w:lang w:val="en-GB"/>
        </w:rPr>
        <w:t>"</w:t>
      </w:r>
      <w:r w:rsidR="089E4C38" w:rsidRPr="089E4C38">
        <w:rPr>
          <w:rStyle w:val="LatinChar"/>
          <w:rFonts w:cs="FrankRuehl"/>
          <w:sz w:val="28"/>
          <w:szCs w:val="28"/>
          <w:rtl/>
          <w:lang w:val="en-GB"/>
        </w:rPr>
        <w:t>ותלבש אסתר מלכות</w:t>
      </w:r>
      <w:r w:rsidR="08CD7F74">
        <w:rPr>
          <w:rStyle w:val="LatinChar"/>
          <w:rFonts w:cs="FrankRuehl" w:hint="cs"/>
          <w:sz w:val="28"/>
          <w:szCs w:val="28"/>
          <w:rtl/>
          <w:lang w:val="en-GB"/>
        </w:rPr>
        <w:t>",</w:t>
      </w:r>
      <w:r w:rsidR="089E4C38" w:rsidRPr="089E4C38">
        <w:rPr>
          <w:rStyle w:val="LatinChar"/>
          <w:rFonts w:cs="FrankRuehl"/>
          <w:sz w:val="28"/>
          <w:szCs w:val="28"/>
          <w:rtl/>
          <w:lang w:val="en-GB"/>
        </w:rPr>
        <w:t xml:space="preserve"> ר</w:t>
      </w:r>
      <w:r w:rsidR="08CD7F74">
        <w:rPr>
          <w:rStyle w:val="LatinChar"/>
          <w:rFonts w:cs="FrankRuehl" w:hint="cs"/>
          <w:sz w:val="28"/>
          <w:szCs w:val="28"/>
          <w:rtl/>
          <w:lang w:val="en-GB"/>
        </w:rPr>
        <w:t>צה לומר</w:t>
      </w:r>
      <w:r w:rsidR="089E4C38" w:rsidRPr="089E4C38">
        <w:rPr>
          <w:rStyle w:val="LatinChar"/>
          <w:rFonts w:cs="FrankRuehl"/>
          <w:sz w:val="28"/>
          <w:szCs w:val="28"/>
          <w:rtl/>
          <w:lang w:val="en-GB"/>
        </w:rPr>
        <w:t xml:space="preserve"> כאשר לבשה מלכות אז היה שורה עליה רוח הקודש</w:t>
      </w:r>
      <w:r w:rsidR="081842E3">
        <w:rPr>
          <w:rStyle w:val="FootnoteReference"/>
          <w:rFonts w:cs="FrankRuehl"/>
          <w:szCs w:val="28"/>
          <w:rtl/>
        </w:rPr>
        <w:footnoteReference w:id="9"/>
      </w:r>
      <w:r w:rsidR="089E4C38" w:rsidRPr="089E4C38">
        <w:rPr>
          <w:rStyle w:val="LatinChar"/>
          <w:rFonts w:cs="FrankRuehl"/>
          <w:sz w:val="28"/>
          <w:szCs w:val="28"/>
          <w:rtl/>
          <w:lang w:val="en-GB"/>
        </w:rPr>
        <w:t xml:space="preserve">. </w:t>
      </w:r>
    </w:p>
    <w:p w:rsidR="08C349D9" w:rsidRDefault="08621729" w:rsidP="08BE72B7">
      <w:pPr>
        <w:jc w:val="both"/>
        <w:rPr>
          <w:rStyle w:val="LatinChar"/>
          <w:rFonts w:cs="FrankRuehl" w:hint="cs"/>
          <w:sz w:val="28"/>
          <w:szCs w:val="28"/>
          <w:rtl/>
          <w:lang w:val="en-GB"/>
        </w:rPr>
      </w:pPr>
      <w:r>
        <w:rPr>
          <w:rStyle w:val="LatinChar"/>
          <w:rtl/>
        </w:rPr>
        <w:t>#</w:t>
      </w:r>
      <w:r w:rsidR="081E11BE" w:rsidRPr="081E11BE">
        <w:rPr>
          <w:rStyle w:val="Title1"/>
          <w:rFonts w:hint="cs"/>
          <w:rtl/>
        </w:rPr>
        <w:t>"</w:t>
      </w:r>
      <w:r w:rsidR="089E4C38" w:rsidRPr="081E11BE">
        <w:rPr>
          <w:rStyle w:val="Title1"/>
          <w:rtl/>
        </w:rPr>
        <w:t>ותעמוד בחצר בית המלך</w:t>
      </w:r>
      <w:r w:rsidR="081E11BE" w:rsidRPr="081E11BE">
        <w:rPr>
          <w:rStyle w:val="Title1"/>
          <w:rFonts w:hint="cs"/>
          <w:rtl/>
        </w:rPr>
        <w:t>"</w:t>
      </w:r>
      <w:r w:rsidR="081E11BE" w:rsidRPr="081E11BE">
        <w:rPr>
          <w:rStyle w:val="LatinChar"/>
          <w:rtl/>
        </w:rPr>
        <w:t xml:space="preserve"> =</w:t>
      </w:r>
      <w:r w:rsidR="081E11BE">
        <w:rPr>
          <w:rStyle w:val="LatinChar"/>
          <w:rFonts w:cs="FrankRuehl" w:hint="cs"/>
          <w:sz w:val="28"/>
          <w:szCs w:val="28"/>
          <w:rtl/>
          <w:lang w:val="en-GB"/>
        </w:rPr>
        <w:t>.</w:t>
      </w:r>
      <w:r w:rsidR="089E4C38" w:rsidRPr="089E4C38">
        <w:rPr>
          <w:rStyle w:val="LatinChar"/>
          <w:rFonts w:cs="FrankRuehl"/>
          <w:sz w:val="28"/>
          <w:szCs w:val="28"/>
          <w:rtl/>
          <w:lang w:val="en-GB"/>
        </w:rPr>
        <w:t xml:space="preserve"> ובמד</w:t>
      </w:r>
      <w:r w:rsidR="0867410F">
        <w:rPr>
          <w:rStyle w:val="LatinChar"/>
          <w:rFonts w:cs="FrankRuehl" w:hint="cs"/>
          <w:sz w:val="28"/>
          <w:szCs w:val="28"/>
          <w:rtl/>
          <w:lang w:val="en-GB"/>
        </w:rPr>
        <w:t>רש</w:t>
      </w:r>
      <w:r w:rsidR="089E4C38" w:rsidRPr="089E4C38">
        <w:rPr>
          <w:rStyle w:val="LatinChar"/>
          <w:rFonts w:cs="FrankRuehl"/>
          <w:sz w:val="28"/>
          <w:szCs w:val="28"/>
          <w:rtl/>
          <w:lang w:val="en-GB"/>
        </w:rPr>
        <w:t xml:space="preserve"> </w:t>
      </w:r>
      <w:r w:rsidR="089E4C38" w:rsidRPr="0867410F">
        <w:rPr>
          <w:rStyle w:val="LatinChar"/>
          <w:rFonts w:cs="Dbs-Rashi"/>
          <w:szCs w:val="20"/>
          <w:rtl/>
          <w:lang w:val="en-GB"/>
        </w:rPr>
        <w:t>(</w:t>
      </w:r>
      <w:r w:rsidR="0867410F" w:rsidRPr="0867410F">
        <w:rPr>
          <w:rStyle w:val="LatinChar"/>
          <w:rFonts w:cs="Dbs-Rashi" w:hint="cs"/>
          <w:szCs w:val="20"/>
          <w:rtl/>
          <w:lang w:val="en-GB"/>
        </w:rPr>
        <w:t>מדרש תהלים מזמור כב</w:t>
      </w:r>
      <w:r w:rsidR="089E4C38" w:rsidRPr="0867410F">
        <w:rPr>
          <w:rStyle w:val="LatinChar"/>
          <w:rFonts w:cs="Dbs-Rashi"/>
          <w:szCs w:val="20"/>
          <w:rtl/>
          <w:lang w:val="en-GB"/>
        </w:rPr>
        <w:t>)</w:t>
      </w:r>
      <w:r w:rsidR="0867410F">
        <w:rPr>
          <w:rStyle w:val="LatinChar"/>
          <w:rFonts w:cs="FrankRuehl" w:hint="cs"/>
          <w:sz w:val="28"/>
          <w:szCs w:val="28"/>
          <w:rtl/>
          <w:lang w:val="en-GB"/>
        </w:rPr>
        <w:t>,</w:t>
      </w:r>
      <w:r w:rsidR="089E4C38" w:rsidRPr="089E4C38">
        <w:rPr>
          <w:rStyle w:val="LatinChar"/>
          <w:rFonts w:cs="FrankRuehl"/>
          <w:sz w:val="28"/>
          <w:szCs w:val="28"/>
          <w:rtl/>
          <w:lang w:val="en-GB"/>
        </w:rPr>
        <w:t xml:space="preserve"> </w:t>
      </w:r>
      <w:r w:rsidR="0867410F">
        <w:rPr>
          <w:rStyle w:val="LatinChar"/>
          <w:rFonts w:cs="FrankRuehl" w:hint="cs"/>
          <w:sz w:val="28"/>
          <w:szCs w:val="28"/>
          <w:rtl/>
          <w:lang w:val="en-GB"/>
        </w:rPr>
        <w:t>"</w:t>
      </w:r>
      <w:r w:rsidR="089E4C38" w:rsidRPr="089E4C38">
        <w:rPr>
          <w:rStyle w:val="LatinChar"/>
          <w:rFonts w:cs="FrankRuehl"/>
          <w:sz w:val="28"/>
          <w:szCs w:val="28"/>
          <w:rtl/>
          <w:lang w:val="en-GB"/>
        </w:rPr>
        <w:t>אל תרחק ממני כי צרה קרובה</w:t>
      </w:r>
      <w:r w:rsidR="0867410F">
        <w:rPr>
          <w:rStyle w:val="LatinChar"/>
          <w:rFonts w:cs="FrankRuehl" w:hint="cs"/>
          <w:sz w:val="28"/>
          <w:szCs w:val="28"/>
          <w:rtl/>
          <w:lang w:val="en-GB"/>
        </w:rPr>
        <w:t>"</w:t>
      </w:r>
      <w:r w:rsidR="089E4C38" w:rsidRPr="089E4C38">
        <w:rPr>
          <w:rStyle w:val="LatinChar"/>
          <w:rFonts w:cs="FrankRuehl"/>
          <w:sz w:val="28"/>
          <w:szCs w:val="28"/>
          <w:rtl/>
          <w:lang w:val="en-GB"/>
        </w:rPr>
        <w:t xml:space="preserve"> </w:t>
      </w:r>
      <w:r w:rsidR="089E4C38" w:rsidRPr="0867410F">
        <w:rPr>
          <w:rStyle w:val="LatinChar"/>
          <w:rFonts w:cs="Dbs-Rashi"/>
          <w:szCs w:val="20"/>
          <w:rtl/>
          <w:lang w:val="en-GB"/>
        </w:rPr>
        <w:t>(תהלים כב, יב)</w:t>
      </w:r>
      <w:r w:rsidR="0867410F">
        <w:rPr>
          <w:rStyle w:val="LatinChar"/>
          <w:rFonts w:cs="FrankRuehl" w:hint="cs"/>
          <w:sz w:val="28"/>
          <w:szCs w:val="28"/>
          <w:rtl/>
          <w:lang w:val="en-GB"/>
        </w:rPr>
        <w:t>,</w:t>
      </w:r>
      <w:r w:rsidR="089E4C38" w:rsidRPr="089E4C38">
        <w:rPr>
          <w:rStyle w:val="LatinChar"/>
          <w:rFonts w:cs="FrankRuehl"/>
          <w:sz w:val="28"/>
          <w:szCs w:val="28"/>
          <w:rtl/>
          <w:lang w:val="en-GB"/>
        </w:rPr>
        <w:t xml:space="preserve"> אימתי אמרה אסתר </w:t>
      </w:r>
      <w:r w:rsidR="0867410F">
        <w:rPr>
          <w:rStyle w:val="LatinChar"/>
          <w:rFonts w:cs="FrankRuehl" w:hint="cs"/>
          <w:sz w:val="28"/>
          <w:szCs w:val="28"/>
          <w:rtl/>
          <w:lang w:val="en-GB"/>
        </w:rPr>
        <w:t>"</w:t>
      </w:r>
      <w:r w:rsidR="089E4C38" w:rsidRPr="089E4C38">
        <w:rPr>
          <w:rStyle w:val="LatinChar"/>
          <w:rFonts w:cs="FrankRuehl"/>
          <w:sz w:val="28"/>
          <w:szCs w:val="28"/>
          <w:rtl/>
          <w:lang w:val="en-GB"/>
        </w:rPr>
        <w:t>אל תרחק ממני</w:t>
      </w:r>
      <w:r w:rsidR="0867410F">
        <w:rPr>
          <w:rStyle w:val="LatinChar"/>
          <w:rFonts w:cs="FrankRuehl" w:hint="cs"/>
          <w:sz w:val="28"/>
          <w:szCs w:val="28"/>
          <w:rtl/>
          <w:lang w:val="en-GB"/>
        </w:rPr>
        <w:t>".</w:t>
      </w:r>
      <w:r w:rsidR="089E4C38" w:rsidRPr="089E4C38">
        <w:rPr>
          <w:rStyle w:val="LatinChar"/>
          <w:rFonts w:cs="FrankRuehl"/>
          <w:sz w:val="28"/>
          <w:szCs w:val="28"/>
          <w:rtl/>
          <w:lang w:val="en-GB"/>
        </w:rPr>
        <w:t xml:space="preserve"> בשעה שגזר אחשורוש להשמיד להרוג ולאבד</w:t>
      </w:r>
      <w:r w:rsidR="0867410F">
        <w:rPr>
          <w:rStyle w:val="LatinChar"/>
          <w:rFonts w:cs="FrankRuehl" w:hint="cs"/>
          <w:sz w:val="28"/>
          <w:szCs w:val="28"/>
          <w:rtl/>
          <w:lang w:val="en-GB"/>
        </w:rPr>
        <w:t>,</w:t>
      </w:r>
      <w:r w:rsidR="089E4C38" w:rsidRPr="089E4C38">
        <w:rPr>
          <w:rStyle w:val="LatinChar"/>
          <w:rFonts w:cs="FrankRuehl"/>
          <w:sz w:val="28"/>
          <w:szCs w:val="28"/>
          <w:rtl/>
          <w:lang w:val="en-GB"/>
        </w:rPr>
        <w:t xml:space="preserve"> נכנסה אסתר בלא רשות</w:t>
      </w:r>
      <w:r w:rsidR="0867410F">
        <w:rPr>
          <w:rStyle w:val="LatinChar"/>
          <w:rFonts w:cs="FrankRuehl" w:hint="cs"/>
          <w:sz w:val="28"/>
          <w:szCs w:val="28"/>
          <w:rtl/>
          <w:lang w:val="en-GB"/>
        </w:rPr>
        <w:t>,</w:t>
      </w:r>
      <w:r w:rsidR="089E4C38" w:rsidRPr="089E4C38">
        <w:rPr>
          <w:rStyle w:val="LatinChar"/>
          <w:rFonts w:cs="FrankRuehl"/>
          <w:sz w:val="28"/>
          <w:szCs w:val="28"/>
          <w:rtl/>
          <w:lang w:val="en-GB"/>
        </w:rPr>
        <w:t xml:space="preserve"> שנאמר </w:t>
      </w:r>
      <w:r w:rsidR="0867410F">
        <w:rPr>
          <w:rStyle w:val="LatinChar"/>
          <w:rFonts w:cs="FrankRuehl" w:hint="cs"/>
          <w:sz w:val="28"/>
          <w:szCs w:val="28"/>
          <w:rtl/>
          <w:lang w:val="en-GB"/>
        </w:rPr>
        <w:t>"</w:t>
      </w:r>
      <w:r w:rsidR="089E4C38" w:rsidRPr="089E4C38">
        <w:rPr>
          <w:rStyle w:val="LatinChar"/>
          <w:rFonts w:cs="FrankRuehl"/>
          <w:sz w:val="28"/>
          <w:szCs w:val="28"/>
          <w:rtl/>
          <w:lang w:val="en-GB"/>
        </w:rPr>
        <w:t>ותעמוד בחצר בית המלך</w:t>
      </w:r>
      <w:r w:rsidR="0867410F">
        <w:rPr>
          <w:rStyle w:val="LatinChar"/>
          <w:rFonts w:cs="FrankRuehl" w:hint="cs"/>
          <w:sz w:val="28"/>
          <w:szCs w:val="28"/>
          <w:rtl/>
          <w:lang w:val="en-GB"/>
        </w:rPr>
        <w:t>".</w:t>
      </w:r>
      <w:r w:rsidR="089E4C38" w:rsidRPr="089E4C38">
        <w:rPr>
          <w:rStyle w:val="LatinChar"/>
          <w:rFonts w:cs="FrankRuehl"/>
          <w:sz w:val="28"/>
          <w:szCs w:val="28"/>
          <w:rtl/>
          <w:lang w:val="en-GB"/>
        </w:rPr>
        <w:t xml:space="preserve"> שבעה קנקל</w:t>
      </w:r>
      <w:r w:rsidR="081A51E3">
        <w:rPr>
          <w:rStyle w:val="LatinChar"/>
          <w:rFonts w:cs="FrankRuehl" w:hint="cs"/>
          <w:sz w:val="28"/>
          <w:szCs w:val="28"/>
          <w:rtl/>
          <w:lang w:val="en-GB"/>
        </w:rPr>
        <w:t>י</w:t>
      </w:r>
      <w:r w:rsidR="089E4C38" w:rsidRPr="089E4C38">
        <w:rPr>
          <w:rStyle w:val="LatinChar"/>
          <w:rFonts w:cs="FrankRuehl"/>
          <w:sz w:val="28"/>
          <w:szCs w:val="28"/>
          <w:rtl/>
          <w:lang w:val="en-GB"/>
        </w:rPr>
        <w:t>ן יש למלך</w:t>
      </w:r>
      <w:r w:rsidR="0867410F">
        <w:rPr>
          <w:rStyle w:val="FootnoteReference"/>
          <w:rFonts w:cs="FrankRuehl"/>
          <w:szCs w:val="28"/>
          <w:rtl/>
        </w:rPr>
        <w:footnoteReference w:id="10"/>
      </w:r>
      <w:r w:rsidR="0867410F">
        <w:rPr>
          <w:rStyle w:val="LatinChar"/>
          <w:rFonts w:cs="FrankRuehl" w:hint="cs"/>
          <w:sz w:val="28"/>
          <w:szCs w:val="28"/>
          <w:rtl/>
          <w:lang w:val="en-GB"/>
        </w:rPr>
        <w:t>,</w:t>
      </w:r>
      <w:r w:rsidR="089E4C38" w:rsidRPr="089E4C38">
        <w:rPr>
          <w:rStyle w:val="LatinChar"/>
          <w:rFonts w:cs="FrankRuehl"/>
          <w:sz w:val="28"/>
          <w:szCs w:val="28"/>
          <w:rtl/>
          <w:lang w:val="en-GB"/>
        </w:rPr>
        <w:t xml:space="preserve"> נכנסה בלא רשות לקנקל אחד ולב' ולג'</w:t>
      </w:r>
      <w:r w:rsidR="08C349D9">
        <w:rPr>
          <w:rStyle w:val="LatinChar"/>
          <w:rFonts w:cs="FrankRuehl" w:hint="cs"/>
          <w:sz w:val="28"/>
          <w:szCs w:val="28"/>
          <w:rtl/>
          <w:lang w:val="en-GB"/>
        </w:rPr>
        <w:t>.</w:t>
      </w:r>
      <w:r w:rsidR="089E4C38" w:rsidRPr="089E4C38">
        <w:rPr>
          <w:rStyle w:val="LatinChar"/>
          <w:rFonts w:cs="FrankRuehl"/>
          <w:sz w:val="28"/>
          <w:szCs w:val="28"/>
          <w:rtl/>
          <w:lang w:val="en-GB"/>
        </w:rPr>
        <w:t xml:space="preserve"> כיון שנכנסה לחצי קנקל הד'</w:t>
      </w:r>
      <w:r w:rsidR="08C349D9">
        <w:rPr>
          <w:rStyle w:val="FootnoteReference"/>
          <w:rFonts w:cs="FrankRuehl"/>
          <w:szCs w:val="28"/>
          <w:rtl/>
        </w:rPr>
        <w:footnoteReference w:id="11"/>
      </w:r>
      <w:r w:rsidR="08C349D9">
        <w:rPr>
          <w:rStyle w:val="LatinChar"/>
          <w:rFonts w:cs="FrankRuehl" w:hint="cs"/>
          <w:sz w:val="28"/>
          <w:szCs w:val="28"/>
          <w:rtl/>
          <w:lang w:val="en-GB"/>
        </w:rPr>
        <w:t>,</w:t>
      </w:r>
      <w:r w:rsidR="089E4C38" w:rsidRPr="089E4C38">
        <w:rPr>
          <w:rStyle w:val="LatinChar"/>
          <w:rFonts w:cs="FrankRuehl"/>
          <w:sz w:val="28"/>
          <w:szCs w:val="28"/>
          <w:rtl/>
          <w:lang w:val="en-GB"/>
        </w:rPr>
        <w:t xml:space="preserve"> התחיל מחרק את שיניו ומכסכס</w:t>
      </w:r>
      <w:r w:rsidR="08C349D9">
        <w:rPr>
          <w:rStyle w:val="FootnoteReference"/>
          <w:rFonts w:cs="FrankRuehl"/>
          <w:szCs w:val="28"/>
          <w:rtl/>
        </w:rPr>
        <w:footnoteReference w:id="12"/>
      </w:r>
      <w:r w:rsidR="08C349D9">
        <w:rPr>
          <w:rStyle w:val="LatinChar"/>
          <w:rFonts w:cs="FrankRuehl" w:hint="cs"/>
          <w:sz w:val="28"/>
          <w:szCs w:val="28"/>
          <w:rtl/>
          <w:lang w:val="en-GB"/>
        </w:rPr>
        <w:t>.</w:t>
      </w:r>
      <w:r w:rsidR="089E4C38" w:rsidRPr="089E4C38">
        <w:rPr>
          <w:rStyle w:val="LatinChar"/>
          <w:rFonts w:cs="FrankRuehl"/>
          <w:sz w:val="28"/>
          <w:szCs w:val="28"/>
          <w:rtl/>
          <w:lang w:val="en-GB"/>
        </w:rPr>
        <w:t xml:space="preserve"> אמר</w:t>
      </w:r>
      <w:r w:rsidR="08C349D9">
        <w:rPr>
          <w:rStyle w:val="LatinChar"/>
          <w:rFonts w:cs="FrankRuehl" w:hint="cs"/>
          <w:sz w:val="28"/>
          <w:szCs w:val="28"/>
          <w:rtl/>
          <w:lang w:val="en-GB"/>
        </w:rPr>
        <w:t>,</w:t>
      </w:r>
      <w:r w:rsidR="089E4C38" w:rsidRPr="089E4C38">
        <w:rPr>
          <w:rStyle w:val="LatinChar"/>
          <w:rFonts w:cs="FrankRuehl"/>
          <w:sz w:val="28"/>
          <w:szCs w:val="28"/>
          <w:rtl/>
          <w:lang w:val="en-GB"/>
        </w:rPr>
        <w:t xml:space="preserve"> חבל על ד</w:t>
      </w:r>
      <w:r w:rsidR="08C349D9">
        <w:rPr>
          <w:rStyle w:val="LatinChar"/>
          <w:rFonts w:cs="FrankRuehl" w:hint="cs"/>
          <w:sz w:val="28"/>
          <w:szCs w:val="28"/>
          <w:rtl/>
          <w:lang w:val="en-GB"/>
        </w:rPr>
        <w:t>מו</w:t>
      </w:r>
      <w:r w:rsidR="089E4C38" w:rsidRPr="089E4C38">
        <w:rPr>
          <w:rStyle w:val="LatinChar"/>
          <w:rFonts w:cs="FrankRuehl"/>
          <w:sz w:val="28"/>
          <w:szCs w:val="28"/>
          <w:rtl/>
          <w:lang w:val="en-GB"/>
        </w:rPr>
        <w:t>בדין</w:t>
      </w:r>
      <w:r w:rsidR="08C349D9">
        <w:rPr>
          <w:rStyle w:val="FootnoteReference"/>
          <w:rFonts w:cs="FrankRuehl"/>
          <w:szCs w:val="28"/>
          <w:rtl/>
        </w:rPr>
        <w:footnoteReference w:id="13"/>
      </w:r>
      <w:r w:rsidR="089E4C38" w:rsidRPr="089E4C38">
        <w:rPr>
          <w:rStyle w:val="LatinChar"/>
          <w:rFonts w:cs="FrankRuehl"/>
          <w:sz w:val="28"/>
          <w:szCs w:val="28"/>
          <w:rtl/>
          <w:lang w:val="en-GB"/>
        </w:rPr>
        <w:t xml:space="preserve"> ולא משתכחין</w:t>
      </w:r>
      <w:r w:rsidR="08C349D9">
        <w:rPr>
          <w:rStyle w:val="LatinChar"/>
          <w:rFonts w:cs="FrankRuehl" w:hint="cs"/>
          <w:sz w:val="28"/>
          <w:szCs w:val="28"/>
          <w:rtl/>
          <w:lang w:val="en-GB"/>
        </w:rPr>
        <w:t>;</w:t>
      </w:r>
      <w:r w:rsidR="089E4C38" w:rsidRPr="089E4C38">
        <w:rPr>
          <w:rStyle w:val="LatinChar"/>
          <w:rFonts w:cs="FrankRuehl"/>
          <w:sz w:val="28"/>
          <w:szCs w:val="28"/>
          <w:rtl/>
          <w:lang w:val="en-GB"/>
        </w:rPr>
        <w:t xml:space="preserve"> ושתי כמה חפצתי ובקשתי שתכנס לפני</w:t>
      </w:r>
      <w:r w:rsidR="08C349D9">
        <w:rPr>
          <w:rStyle w:val="LatinChar"/>
          <w:rFonts w:cs="FrankRuehl" w:hint="cs"/>
          <w:sz w:val="28"/>
          <w:szCs w:val="28"/>
          <w:rtl/>
          <w:lang w:val="en-GB"/>
        </w:rPr>
        <w:t>,</w:t>
      </w:r>
      <w:r w:rsidR="089E4C38" w:rsidRPr="089E4C38">
        <w:rPr>
          <w:rStyle w:val="LatinChar"/>
          <w:rFonts w:cs="FrankRuehl"/>
          <w:sz w:val="28"/>
          <w:szCs w:val="28"/>
          <w:rtl/>
          <w:lang w:val="en-GB"/>
        </w:rPr>
        <w:t xml:space="preserve"> ולא רצתה</w:t>
      </w:r>
      <w:r w:rsidR="08C349D9">
        <w:rPr>
          <w:rStyle w:val="LatinChar"/>
          <w:rFonts w:cs="FrankRuehl" w:hint="cs"/>
          <w:sz w:val="28"/>
          <w:szCs w:val="28"/>
          <w:rtl/>
          <w:lang w:val="en-GB"/>
        </w:rPr>
        <w:t>.</w:t>
      </w:r>
      <w:r w:rsidR="089E4C38" w:rsidRPr="089E4C38">
        <w:rPr>
          <w:rStyle w:val="LatinChar"/>
          <w:rFonts w:cs="FrankRuehl"/>
          <w:sz w:val="28"/>
          <w:szCs w:val="28"/>
          <w:rtl/>
          <w:lang w:val="en-GB"/>
        </w:rPr>
        <w:t xml:space="preserve"> וזו נכנסה כזונה בלא רשות</w:t>
      </w:r>
      <w:r w:rsidR="08C349D9">
        <w:rPr>
          <w:rStyle w:val="LatinChar"/>
          <w:rFonts w:cs="FrankRuehl" w:hint="cs"/>
          <w:sz w:val="28"/>
          <w:szCs w:val="28"/>
          <w:rtl/>
          <w:lang w:val="en-GB"/>
        </w:rPr>
        <w:t>.</w:t>
      </w:r>
      <w:r w:rsidR="089E4C38" w:rsidRPr="089E4C38">
        <w:rPr>
          <w:rStyle w:val="LatinChar"/>
          <w:rFonts w:cs="FrankRuehl"/>
          <w:sz w:val="28"/>
          <w:szCs w:val="28"/>
          <w:rtl/>
          <w:lang w:val="en-GB"/>
        </w:rPr>
        <w:t xml:space="preserve"> עמדה לה באמצע הקנקל</w:t>
      </w:r>
      <w:r w:rsidR="08C349D9">
        <w:rPr>
          <w:rStyle w:val="LatinChar"/>
          <w:rFonts w:cs="FrankRuehl" w:hint="cs"/>
          <w:sz w:val="28"/>
          <w:szCs w:val="28"/>
          <w:rtl/>
          <w:lang w:val="en-GB"/>
        </w:rPr>
        <w:t>,</w:t>
      </w:r>
      <w:r w:rsidR="089E4C38" w:rsidRPr="089E4C38">
        <w:rPr>
          <w:rStyle w:val="LatinChar"/>
          <w:rFonts w:cs="FrankRuehl"/>
          <w:sz w:val="28"/>
          <w:szCs w:val="28"/>
          <w:rtl/>
          <w:lang w:val="en-GB"/>
        </w:rPr>
        <w:t xml:space="preserve"> הראשונים</w:t>
      </w:r>
      <w:r w:rsidR="08C349D9">
        <w:rPr>
          <w:rStyle w:val="FootnoteReference"/>
          <w:rFonts w:cs="FrankRuehl"/>
          <w:szCs w:val="28"/>
          <w:rtl/>
        </w:rPr>
        <w:footnoteReference w:id="14"/>
      </w:r>
      <w:r w:rsidR="089E4C38" w:rsidRPr="089E4C38">
        <w:rPr>
          <w:rStyle w:val="LatinChar"/>
          <w:rFonts w:cs="FrankRuehl"/>
          <w:sz w:val="28"/>
          <w:szCs w:val="28"/>
          <w:rtl/>
          <w:lang w:val="en-GB"/>
        </w:rPr>
        <w:t xml:space="preserve"> לא היו יכולים ל</w:t>
      </w:r>
      <w:r w:rsidR="08C349D9">
        <w:rPr>
          <w:rStyle w:val="LatinChar"/>
          <w:rFonts w:cs="FrankRuehl" w:hint="cs"/>
          <w:sz w:val="28"/>
          <w:szCs w:val="28"/>
          <w:rtl/>
          <w:lang w:val="en-GB"/>
        </w:rPr>
        <w:t>סכנ</w:t>
      </w:r>
      <w:r w:rsidR="089E4C38" w:rsidRPr="089E4C38">
        <w:rPr>
          <w:rStyle w:val="LatinChar"/>
          <w:rFonts w:cs="FrankRuehl"/>
          <w:sz w:val="28"/>
          <w:szCs w:val="28"/>
          <w:rtl/>
          <w:lang w:val="en-GB"/>
        </w:rPr>
        <w:t>ה</w:t>
      </w:r>
      <w:r w:rsidR="08C85495">
        <w:rPr>
          <w:rStyle w:val="LatinChar"/>
          <w:rFonts w:cs="FrankRuehl" w:hint="cs"/>
          <w:sz w:val="28"/>
          <w:szCs w:val="28"/>
          <w:rtl/>
          <w:lang w:val="en-GB"/>
        </w:rPr>
        <w:t>*</w:t>
      </w:r>
      <w:r w:rsidR="08C349D9">
        <w:rPr>
          <w:rStyle w:val="LatinChar"/>
          <w:rFonts w:cs="FrankRuehl" w:hint="cs"/>
          <w:sz w:val="28"/>
          <w:szCs w:val="28"/>
          <w:rtl/>
          <w:lang w:val="en-GB"/>
        </w:rPr>
        <w:t>,</w:t>
      </w:r>
      <w:r w:rsidR="089E4C38" w:rsidRPr="089E4C38">
        <w:rPr>
          <w:rStyle w:val="LatinChar"/>
          <w:rFonts w:cs="FrankRuehl"/>
          <w:sz w:val="28"/>
          <w:szCs w:val="28"/>
          <w:rtl/>
          <w:lang w:val="en-GB"/>
        </w:rPr>
        <w:t xml:space="preserve"> שכבר עברה על רשותן</w:t>
      </w:r>
      <w:r w:rsidR="08C349D9">
        <w:rPr>
          <w:rStyle w:val="LatinChar"/>
          <w:rFonts w:cs="FrankRuehl" w:hint="cs"/>
          <w:sz w:val="28"/>
          <w:szCs w:val="28"/>
          <w:rtl/>
          <w:lang w:val="en-GB"/>
        </w:rPr>
        <w:t>.</w:t>
      </w:r>
      <w:r w:rsidR="089E4C38" w:rsidRPr="089E4C38">
        <w:rPr>
          <w:rStyle w:val="LatinChar"/>
          <w:rFonts w:cs="FrankRuehl"/>
          <w:sz w:val="28"/>
          <w:szCs w:val="28"/>
          <w:rtl/>
          <w:lang w:val="en-GB"/>
        </w:rPr>
        <w:t xml:space="preserve"> האמצעיים לא היו יכולים לעכבה</w:t>
      </w:r>
      <w:r w:rsidR="08C349D9">
        <w:rPr>
          <w:rStyle w:val="LatinChar"/>
          <w:rFonts w:cs="FrankRuehl" w:hint="cs"/>
          <w:sz w:val="28"/>
          <w:szCs w:val="28"/>
          <w:rtl/>
          <w:lang w:val="en-GB"/>
        </w:rPr>
        <w:t>,</w:t>
      </w:r>
      <w:r w:rsidR="089E4C38" w:rsidRPr="089E4C38">
        <w:rPr>
          <w:rStyle w:val="LatinChar"/>
          <w:rFonts w:cs="FrankRuehl"/>
          <w:sz w:val="28"/>
          <w:szCs w:val="28"/>
          <w:rtl/>
          <w:lang w:val="en-GB"/>
        </w:rPr>
        <w:t xml:space="preserve"> שעדיין לא עברה על רשותן</w:t>
      </w:r>
      <w:r w:rsidR="08C349D9">
        <w:rPr>
          <w:rStyle w:val="LatinChar"/>
          <w:rFonts w:cs="FrankRuehl" w:hint="cs"/>
          <w:sz w:val="28"/>
          <w:szCs w:val="28"/>
          <w:rtl/>
          <w:lang w:val="en-GB"/>
        </w:rPr>
        <w:t>,</w:t>
      </w:r>
      <w:r w:rsidR="089E4C38" w:rsidRPr="089E4C38">
        <w:rPr>
          <w:rStyle w:val="LatinChar"/>
          <w:rFonts w:cs="FrankRuehl"/>
          <w:sz w:val="28"/>
          <w:szCs w:val="28"/>
          <w:rtl/>
          <w:lang w:val="en-GB"/>
        </w:rPr>
        <w:t xml:space="preserve"> והיו מהרהרים עליה</w:t>
      </w:r>
      <w:r w:rsidR="08C349D9">
        <w:rPr>
          <w:rStyle w:val="FootnoteReference"/>
          <w:rFonts w:cs="FrankRuehl"/>
          <w:szCs w:val="28"/>
          <w:rtl/>
        </w:rPr>
        <w:footnoteReference w:id="15"/>
      </w:r>
      <w:r w:rsidR="08C349D9">
        <w:rPr>
          <w:rStyle w:val="LatinChar"/>
          <w:rFonts w:cs="FrankRuehl" w:hint="cs"/>
          <w:sz w:val="28"/>
          <w:szCs w:val="28"/>
          <w:rtl/>
          <w:lang w:val="en-GB"/>
        </w:rPr>
        <w:t>.</w:t>
      </w:r>
      <w:r w:rsidR="089E4C38" w:rsidRPr="089E4C38">
        <w:rPr>
          <w:rStyle w:val="LatinChar"/>
          <w:rFonts w:cs="FrankRuehl"/>
          <w:sz w:val="28"/>
          <w:szCs w:val="28"/>
          <w:rtl/>
          <w:lang w:val="en-GB"/>
        </w:rPr>
        <w:t xml:space="preserve"> </w:t>
      </w:r>
    </w:p>
    <w:p w:rsidR="080B4CF3" w:rsidRDefault="08621729" w:rsidP="08207DA5">
      <w:pPr>
        <w:jc w:val="both"/>
        <w:rPr>
          <w:rStyle w:val="LatinChar"/>
          <w:rFonts w:cs="FrankRuehl" w:hint="cs"/>
          <w:sz w:val="28"/>
          <w:szCs w:val="28"/>
          <w:rtl/>
          <w:lang w:val="en-GB"/>
        </w:rPr>
      </w:pPr>
      <w:r>
        <w:rPr>
          <w:rStyle w:val="LatinChar"/>
          <w:rtl/>
        </w:rPr>
        <w:lastRenderedPageBreak/>
        <w:t>#</w:t>
      </w:r>
      <w:r w:rsidR="089E4C38" w:rsidRPr="08C349D9">
        <w:rPr>
          <w:rStyle w:val="Title1"/>
          <w:rtl/>
        </w:rPr>
        <w:t>ופיר</w:t>
      </w:r>
      <w:r w:rsidR="08C349D9" w:rsidRPr="08C349D9">
        <w:rPr>
          <w:rStyle w:val="Title1"/>
          <w:rFonts w:hint="cs"/>
          <w:rtl/>
        </w:rPr>
        <w:t>ו</w:t>
      </w:r>
      <w:r w:rsidR="089E4C38" w:rsidRPr="08C349D9">
        <w:rPr>
          <w:rStyle w:val="Title1"/>
          <w:rtl/>
        </w:rPr>
        <w:t>ש זה</w:t>
      </w:r>
      <w:r w:rsidR="08C349D9" w:rsidRPr="08C349D9">
        <w:rPr>
          <w:rStyle w:val="LatinChar"/>
          <w:rtl/>
        </w:rPr>
        <w:t>=</w:t>
      </w:r>
      <w:r w:rsidR="08C349D9">
        <w:rPr>
          <w:rStyle w:val="LatinChar"/>
          <w:rFonts w:cs="FrankRuehl" w:hint="cs"/>
          <w:sz w:val="28"/>
          <w:szCs w:val="28"/>
          <w:rtl/>
          <w:lang w:val="en-GB"/>
        </w:rPr>
        <w:t>,</w:t>
      </w:r>
      <w:r w:rsidR="089E4C38" w:rsidRPr="089E4C38">
        <w:rPr>
          <w:rStyle w:val="LatinChar"/>
          <w:rFonts w:cs="FrankRuehl"/>
          <w:sz w:val="28"/>
          <w:szCs w:val="28"/>
          <w:rtl/>
          <w:lang w:val="en-GB"/>
        </w:rPr>
        <w:t xml:space="preserve"> כי הוקשה מה עלה על דעת אסתר שתבא לפני המלך</w:t>
      </w:r>
      <w:r w:rsidR="080B4CF3">
        <w:rPr>
          <w:rStyle w:val="LatinChar"/>
          <w:rFonts w:cs="FrankRuehl" w:hint="cs"/>
          <w:sz w:val="28"/>
          <w:szCs w:val="28"/>
          <w:rtl/>
          <w:lang w:val="en-GB"/>
        </w:rPr>
        <w:t>,</w:t>
      </w:r>
      <w:r w:rsidR="089E4C38" w:rsidRPr="089E4C38">
        <w:rPr>
          <w:rStyle w:val="LatinChar"/>
          <w:rFonts w:cs="FrankRuehl"/>
          <w:sz w:val="28"/>
          <w:szCs w:val="28"/>
          <w:rtl/>
          <w:lang w:val="en-GB"/>
        </w:rPr>
        <w:t xml:space="preserve"> ובודאי כל מלך יש לו שומרים בפתח</w:t>
      </w:r>
      <w:r w:rsidR="080B4CF3">
        <w:rPr>
          <w:rStyle w:val="FootnoteReference"/>
          <w:rFonts w:cs="FrankRuehl"/>
          <w:szCs w:val="28"/>
          <w:rtl/>
        </w:rPr>
        <w:footnoteReference w:id="16"/>
      </w:r>
      <w:r w:rsidR="080B4CF3">
        <w:rPr>
          <w:rStyle w:val="LatinChar"/>
          <w:rFonts w:cs="FrankRuehl" w:hint="cs"/>
          <w:sz w:val="28"/>
          <w:szCs w:val="28"/>
          <w:rtl/>
          <w:lang w:val="en-GB"/>
        </w:rPr>
        <w:t>,</w:t>
      </w:r>
      <w:r w:rsidR="089E4C38" w:rsidRPr="089E4C38">
        <w:rPr>
          <w:rStyle w:val="LatinChar"/>
          <w:rFonts w:cs="FrankRuehl"/>
          <w:sz w:val="28"/>
          <w:szCs w:val="28"/>
          <w:rtl/>
          <w:lang w:val="en-GB"/>
        </w:rPr>
        <w:t xml:space="preserve"> ואם כן השומרים לא יניחו לה</w:t>
      </w:r>
      <w:r w:rsidR="080B4CF3">
        <w:rPr>
          <w:rStyle w:val="LatinChar"/>
          <w:rFonts w:cs="FrankRuehl" w:hint="cs"/>
          <w:sz w:val="28"/>
          <w:szCs w:val="28"/>
          <w:rtl/>
          <w:lang w:val="en-GB"/>
        </w:rPr>
        <w:t xml:space="preserve"> </w:t>
      </w:r>
      <w:r w:rsidR="080B4CF3" w:rsidRPr="080B4CF3">
        <w:rPr>
          <w:rStyle w:val="LatinChar"/>
          <w:rFonts w:cs="FrankRuehl"/>
          <w:sz w:val="28"/>
          <w:szCs w:val="28"/>
          <w:rtl/>
          <w:lang w:val="en-GB"/>
        </w:rPr>
        <w:t>לכנוס לעבור גזירת המלך</w:t>
      </w:r>
      <w:r w:rsidR="080B4CF3">
        <w:rPr>
          <w:rStyle w:val="FootnoteReference"/>
          <w:rFonts w:cs="FrankRuehl"/>
          <w:szCs w:val="28"/>
          <w:rtl/>
        </w:rPr>
        <w:footnoteReference w:id="17"/>
      </w:r>
      <w:r w:rsidR="080B4CF3">
        <w:rPr>
          <w:rStyle w:val="LatinChar"/>
          <w:rFonts w:cs="FrankRuehl" w:hint="cs"/>
          <w:sz w:val="28"/>
          <w:szCs w:val="28"/>
          <w:rtl/>
          <w:lang w:val="en-GB"/>
        </w:rPr>
        <w:t>,</w:t>
      </w:r>
      <w:r w:rsidR="080B4CF3" w:rsidRPr="080B4CF3">
        <w:rPr>
          <w:rStyle w:val="LatinChar"/>
          <w:rFonts w:cs="FrankRuehl"/>
          <w:sz w:val="28"/>
          <w:szCs w:val="28"/>
          <w:rtl/>
          <w:lang w:val="en-GB"/>
        </w:rPr>
        <w:t xml:space="preserve"> ואיך נעשה דבר זה שהניחו השומרים אותה לכנוס</w:t>
      </w:r>
      <w:r w:rsidR="080B4CF3">
        <w:rPr>
          <w:rStyle w:val="FootnoteReference"/>
          <w:rFonts w:cs="FrankRuehl"/>
          <w:szCs w:val="28"/>
          <w:rtl/>
        </w:rPr>
        <w:footnoteReference w:id="18"/>
      </w:r>
      <w:r w:rsidR="080B4CF3">
        <w:rPr>
          <w:rStyle w:val="LatinChar"/>
          <w:rFonts w:cs="FrankRuehl" w:hint="cs"/>
          <w:sz w:val="28"/>
          <w:szCs w:val="28"/>
          <w:rtl/>
          <w:lang w:val="en-GB"/>
        </w:rPr>
        <w:t>.</w:t>
      </w:r>
      <w:r w:rsidR="080B4CF3" w:rsidRPr="080B4CF3">
        <w:rPr>
          <w:rStyle w:val="LatinChar"/>
          <w:rFonts w:cs="FrankRuehl"/>
          <w:sz w:val="28"/>
          <w:szCs w:val="28"/>
          <w:rtl/>
          <w:lang w:val="en-GB"/>
        </w:rPr>
        <w:t xml:space="preserve"> ולכך פירש זה</w:t>
      </w:r>
      <w:r w:rsidR="080B4CF3">
        <w:rPr>
          <w:rStyle w:val="LatinChar"/>
          <w:rFonts w:cs="FrankRuehl" w:hint="cs"/>
          <w:sz w:val="28"/>
          <w:szCs w:val="28"/>
          <w:rtl/>
          <w:lang w:val="en-GB"/>
        </w:rPr>
        <w:t>,</w:t>
      </w:r>
      <w:r w:rsidR="080B4CF3" w:rsidRPr="080B4CF3">
        <w:rPr>
          <w:rStyle w:val="LatinChar"/>
          <w:rFonts w:cs="FrankRuehl"/>
          <w:sz w:val="28"/>
          <w:szCs w:val="28"/>
          <w:rtl/>
          <w:lang w:val="en-GB"/>
        </w:rPr>
        <w:t xml:space="preserve"> כי שבעה קנקלין</w:t>
      </w:r>
      <w:r w:rsidR="080B4CF3">
        <w:rPr>
          <w:rStyle w:val="LatinChar"/>
          <w:rFonts w:cs="FrankRuehl" w:hint="cs"/>
          <w:sz w:val="28"/>
          <w:szCs w:val="28"/>
          <w:rtl/>
          <w:lang w:val="en-GB"/>
        </w:rPr>
        <w:t>,</w:t>
      </w:r>
      <w:r w:rsidR="080B4CF3" w:rsidRPr="080B4CF3">
        <w:rPr>
          <w:rStyle w:val="LatinChar"/>
          <w:rFonts w:cs="FrankRuehl"/>
          <w:sz w:val="28"/>
          <w:szCs w:val="28"/>
          <w:rtl/>
          <w:lang w:val="en-GB"/>
        </w:rPr>
        <w:t xml:space="preserve"> דהיינו שבעה פתחים היה למלך</w:t>
      </w:r>
      <w:r w:rsidR="080B4CF3">
        <w:rPr>
          <w:rStyle w:val="LatinChar"/>
          <w:rFonts w:cs="FrankRuehl" w:hint="cs"/>
          <w:sz w:val="28"/>
          <w:szCs w:val="28"/>
          <w:rtl/>
          <w:lang w:val="en-GB"/>
        </w:rPr>
        <w:t>,</w:t>
      </w:r>
      <w:r w:rsidR="080B4CF3" w:rsidRPr="080B4CF3">
        <w:rPr>
          <w:rStyle w:val="LatinChar"/>
          <w:rFonts w:cs="FrankRuehl"/>
          <w:sz w:val="28"/>
          <w:szCs w:val="28"/>
          <w:rtl/>
          <w:lang w:val="en-GB"/>
        </w:rPr>
        <w:t xml:space="preserve"> זה לפנים מזה</w:t>
      </w:r>
      <w:r w:rsidR="080B4CF3">
        <w:rPr>
          <w:rStyle w:val="LatinChar"/>
          <w:rFonts w:cs="FrankRuehl" w:hint="cs"/>
          <w:sz w:val="28"/>
          <w:szCs w:val="28"/>
          <w:rtl/>
          <w:lang w:val="en-GB"/>
        </w:rPr>
        <w:t>.</w:t>
      </w:r>
      <w:r w:rsidR="080B4CF3" w:rsidRPr="080B4CF3">
        <w:rPr>
          <w:rStyle w:val="LatinChar"/>
          <w:rFonts w:cs="FrankRuehl"/>
          <w:sz w:val="28"/>
          <w:szCs w:val="28"/>
          <w:rtl/>
          <w:lang w:val="en-GB"/>
        </w:rPr>
        <w:t xml:space="preserve"> ואם היה פת</w:t>
      </w:r>
      <w:r w:rsidR="080B4CF3">
        <w:rPr>
          <w:rStyle w:val="LatinChar"/>
          <w:rFonts w:cs="FrankRuehl" w:hint="cs"/>
          <w:sz w:val="28"/>
          <w:szCs w:val="28"/>
          <w:rtl/>
          <w:lang w:val="en-GB"/>
        </w:rPr>
        <w:t>ח</w:t>
      </w:r>
      <w:r w:rsidR="080B4CF3" w:rsidRPr="080B4CF3">
        <w:rPr>
          <w:rStyle w:val="LatinChar"/>
          <w:rFonts w:cs="FrankRuehl"/>
          <w:sz w:val="28"/>
          <w:szCs w:val="28"/>
          <w:rtl/>
          <w:lang w:val="en-GB"/>
        </w:rPr>
        <w:t xml:space="preserve"> אחד</w:t>
      </w:r>
      <w:r w:rsidR="080B4CF3">
        <w:rPr>
          <w:rStyle w:val="FootnoteReference"/>
          <w:rFonts w:cs="FrankRuehl"/>
          <w:szCs w:val="28"/>
          <w:rtl/>
        </w:rPr>
        <w:footnoteReference w:id="19"/>
      </w:r>
      <w:r w:rsidR="080B4CF3">
        <w:rPr>
          <w:rStyle w:val="LatinChar"/>
          <w:rFonts w:cs="FrankRuehl" w:hint="cs"/>
          <w:sz w:val="28"/>
          <w:szCs w:val="28"/>
          <w:rtl/>
          <w:lang w:val="en-GB"/>
        </w:rPr>
        <w:t>,</w:t>
      </w:r>
      <w:r w:rsidR="080B4CF3" w:rsidRPr="080B4CF3">
        <w:rPr>
          <w:rStyle w:val="LatinChar"/>
          <w:rFonts w:cs="FrankRuehl"/>
          <w:sz w:val="28"/>
          <w:szCs w:val="28"/>
          <w:rtl/>
          <w:lang w:val="en-GB"/>
        </w:rPr>
        <w:t xml:space="preserve"> השומר אשר יושב בפתח מוטל עליו לשמור שלא יכנוס אחד לשם</w:t>
      </w:r>
      <w:r w:rsidR="080B4CF3">
        <w:rPr>
          <w:rStyle w:val="LatinChar"/>
          <w:rFonts w:cs="FrankRuehl" w:hint="cs"/>
          <w:sz w:val="28"/>
          <w:szCs w:val="28"/>
          <w:rtl/>
          <w:lang w:val="en-GB"/>
        </w:rPr>
        <w:t>,</w:t>
      </w:r>
      <w:r w:rsidR="080B4CF3" w:rsidRPr="080B4CF3">
        <w:rPr>
          <w:rStyle w:val="LatinChar"/>
          <w:rFonts w:cs="FrankRuehl"/>
          <w:sz w:val="28"/>
          <w:szCs w:val="28"/>
          <w:rtl/>
          <w:lang w:val="en-GB"/>
        </w:rPr>
        <w:t xml:space="preserve"> כי לכך הוא שומר עליו</w:t>
      </w:r>
      <w:r w:rsidR="080B4CF3">
        <w:rPr>
          <w:rStyle w:val="LatinChar"/>
          <w:rFonts w:cs="FrankRuehl" w:hint="cs"/>
          <w:sz w:val="28"/>
          <w:szCs w:val="28"/>
          <w:rtl/>
          <w:lang w:val="en-GB"/>
        </w:rPr>
        <w:t>.</w:t>
      </w:r>
      <w:r w:rsidR="080B4CF3" w:rsidRPr="080B4CF3">
        <w:rPr>
          <w:rStyle w:val="LatinChar"/>
          <w:rFonts w:cs="FrankRuehl"/>
          <w:sz w:val="28"/>
          <w:szCs w:val="28"/>
          <w:rtl/>
          <w:lang w:val="en-GB"/>
        </w:rPr>
        <w:t xml:space="preserve"> אבל כאן היו שבעה קנקלין</w:t>
      </w:r>
      <w:r w:rsidR="080B4CF3">
        <w:rPr>
          <w:rStyle w:val="LatinChar"/>
          <w:rFonts w:cs="FrankRuehl" w:hint="cs"/>
          <w:sz w:val="28"/>
          <w:szCs w:val="28"/>
          <w:rtl/>
          <w:lang w:val="en-GB"/>
        </w:rPr>
        <w:t>,</w:t>
      </w:r>
      <w:r w:rsidR="080B4CF3" w:rsidRPr="080B4CF3">
        <w:rPr>
          <w:rStyle w:val="LatinChar"/>
          <w:rFonts w:cs="FrankRuehl"/>
          <w:sz w:val="28"/>
          <w:szCs w:val="28"/>
          <w:rtl/>
          <w:lang w:val="en-GB"/>
        </w:rPr>
        <w:t xml:space="preserve"> ולכך היו אומרים הראשונים כאשר נכנסה כי אין על</w:t>
      </w:r>
      <w:r w:rsidR="080B4CF3">
        <w:rPr>
          <w:rStyle w:val="LatinChar"/>
          <w:rFonts w:cs="FrankRuehl" w:hint="cs"/>
          <w:sz w:val="28"/>
          <w:szCs w:val="28"/>
          <w:rtl/>
          <w:lang w:val="en-GB"/>
        </w:rPr>
        <w:t>י</w:t>
      </w:r>
      <w:r w:rsidR="080B4CF3" w:rsidRPr="080B4CF3">
        <w:rPr>
          <w:rStyle w:val="LatinChar"/>
          <w:rFonts w:cs="FrankRuehl"/>
          <w:sz w:val="28"/>
          <w:szCs w:val="28"/>
          <w:rtl/>
          <w:lang w:val="en-GB"/>
        </w:rPr>
        <w:t>נו למחות</w:t>
      </w:r>
      <w:r w:rsidR="080B4CF3">
        <w:rPr>
          <w:rStyle w:val="LatinChar"/>
          <w:rFonts w:cs="FrankRuehl" w:hint="cs"/>
          <w:sz w:val="28"/>
          <w:szCs w:val="28"/>
          <w:rtl/>
          <w:lang w:val="en-GB"/>
        </w:rPr>
        <w:t>,</w:t>
      </w:r>
      <w:r w:rsidR="080B4CF3" w:rsidRPr="080B4CF3">
        <w:rPr>
          <w:rStyle w:val="LatinChar"/>
          <w:rFonts w:cs="FrankRuehl"/>
          <w:sz w:val="28"/>
          <w:szCs w:val="28"/>
          <w:rtl/>
          <w:lang w:val="en-GB"/>
        </w:rPr>
        <w:t xml:space="preserve"> מאחר שכבר נכנסה</w:t>
      </w:r>
      <w:r w:rsidR="080B4CF3">
        <w:rPr>
          <w:rStyle w:val="LatinChar"/>
          <w:rFonts w:cs="FrankRuehl" w:hint="cs"/>
          <w:sz w:val="28"/>
          <w:szCs w:val="28"/>
          <w:rtl/>
          <w:lang w:val="en-GB"/>
        </w:rPr>
        <w:t>.</w:t>
      </w:r>
      <w:r w:rsidR="080B4CF3" w:rsidRPr="080B4CF3">
        <w:rPr>
          <w:rStyle w:val="LatinChar"/>
          <w:rFonts w:cs="FrankRuehl"/>
          <w:sz w:val="28"/>
          <w:szCs w:val="28"/>
          <w:rtl/>
          <w:lang w:val="en-GB"/>
        </w:rPr>
        <w:t xml:space="preserve"> ודבר זה מוטל על אותם שהם שומרים באמצע</w:t>
      </w:r>
      <w:r w:rsidR="080B4CF3">
        <w:rPr>
          <w:rStyle w:val="LatinChar"/>
          <w:rFonts w:cs="FrankRuehl" w:hint="cs"/>
          <w:sz w:val="28"/>
          <w:szCs w:val="28"/>
          <w:rtl/>
          <w:lang w:val="en-GB"/>
        </w:rPr>
        <w:t>,</w:t>
      </w:r>
      <w:r w:rsidR="080B4CF3" w:rsidRPr="080B4CF3">
        <w:rPr>
          <w:rStyle w:val="LatinChar"/>
          <w:rFonts w:cs="FrankRuehl"/>
          <w:sz w:val="28"/>
          <w:szCs w:val="28"/>
          <w:rtl/>
          <w:lang w:val="en-GB"/>
        </w:rPr>
        <w:t xml:space="preserve"> ולא עלינו</w:t>
      </w:r>
      <w:r w:rsidR="080B4CF3">
        <w:rPr>
          <w:rStyle w:val="FootnoteReference"/>
          <w:rFonts w:cs="FrankRuehl"/>
          <w:szCs w:val="28"/>
          <w:rtl/>
        </w:rPr>
        <w:footnoteReference w:id="20"/>
      </w:r>
      <w:r w:rsidR="080B4CF3">
        <w:rPr>
          <w:rStyle w:val="LatinChar"/>
          <w:rFonts w:cs="FrankRuehl" w:hint="cs"/>
          <w:sz w:val="28"/>
          <w:szCs w:val="28"/>
          <w:rtl/>
          <w:lang w:val="en-GB"/>
        </w:rPr>
        <w:t>.</w:t>
      </w:r>
      <w:r w:rsidR="080B4CF3" w:rsidRPr="080B4CF3">
        <w:rPr>
          <w:rStyle w:val="LatinChar"/>
          <w:rFonts w:cs="FrankRuehl"/>
          <w:sz w:val="28"/>
          <w:szCs w:val="28"/>
          <w:rtl/>
          <w:lang w:val="en-GB"/>
        </w:rPr>
        <w:t xml:space="preserve"> והאמצעים אמרו כי אין עלינו</w:t>
      </w:r>
      <w:r w:rsidR="080B4CF3">
        <w:rPr>
          <w:rStyle w:val="LatinChar"/>
          <w:rFonts w:cs="FrankRuehl" w:hint="cs"/>
          <w:sz w:val="28"/>
          <w:szCs w:val="28"/>
          <w:rtl/>
          <w:lang w:val="en-GB"/>
        </w:rPr>
        <w:t>,</w:t>
      </w:r>
      <w:r w:rsidR="080B4CF3" w:rsidRPr="080B4CF3">
        <w:rPr>
          <w:rStyle w:val="LatinChar"/>
          <w:rFonts w:cs="FrankRuehl"/>
          <w:sz w:val="28"/>
          <w:szCs w:val="28"/>
          <w:rtl/>
          <w:lang w:val="en-GB"/>
        </w:rPr>
        <w:t xml:space="preserve"> כיון שעדיין לא עברה על האמצעים</w:t>
      </w:r>
      <w:r w:rsidR="080B4CF3">
        <w:rPr>
          <w:rStyle w:val="LatinChar"/>
          <w:rFonts w:cs="FrankRuehl" w:hint="cs"/>
          <w:sz w:val="28"/>
          <w:szCs w:val="28"/>
          <w:rtl/>
          <w:lang w:val="en-GB"/>
        </w:rPr>
        <w:t>.</w:t>
      </w:r>
      <w:r w:rsidR="080B4CF3" w:rsidRPr="080B4CF3">
        <w:rPr>
          <w:rStyle w:val="LatinChar"/>
          <w:rFonts w:cs="FrankRuehl"/>
          <w:sz w:val="28"/>
          <w:szCs w:val="28"/>
          <w:rtl/>
          <w:lang w:val="en-GB"/>
        </w:rPr>
        <w:t xml:space="preserve"> וכאשר עברה מן האמצעים</w:t>
      </w:r>
      <w:r w:rsidR="080B4CF3">
        <w:rPr>
          <w:rStyle w:val="LatinChar"/>
          <w:rFonts w:cs="FrankRuehl" w:hint="cs"/>
          <w:sz w:val="28"/>
          <w:szCs w:val="28"/>
          <w:rtl/>
          <w:lang w:val="en-GB"/>
        </w:rPr>
        <w:t>,</w:t>
      </w:r>
      <w:r w:rsidR="080B4CF3" w:rsidRPr="080B4CF3">
        <w:rPr>
          <w:rStyle w:val="LatinChar"/>
          <w:rFonts w:cs="FrankRuehl"/>
          <w:sz w:val="28"/>
          <w:szCs w:val="28"/>
          <w:rtl/>
          <w:lang w:val="en-GB"/>
        </w:rPr>
        <w:t xml:space="preserve"> אמרו שכבר עברה מרשותן</w:t>
      </w:r>
      <w:r w:rsidR="080B4CF3">
        <w:rPr>
          <w:rStyle w:val="LatinChar"/>
          <w:rFonts w:cs="FrankRuehl" w:hint="cs"/>
          <w:sz w:val="28"/>
          <w:szCs w:val="28"/>
          <w:rtl/>
          <w:lang w:val="en-GB"/>
        </w:rPr>
        <w:t>.</w:t>
      </w:r>
      <w:r w:rsidR="080B4CF3" w:rsidRPr="080B4CF3">
        <w:rPr>
          <w:rStyle w:val="LatinChar"/>
          <w:rFonts w:cs="FrankRuehl"/>
          <w:sz w:val="28"/>
          <w:szCs w:val="28"/>
          <w:rtl/>
          <w:lang w:val="en-GB"/>
        </w:rPr>
        <w:t xml:space="preserve"> ומפני שאסתר היא מלכה</w:t>
      </w:r>
      <w:r w:rsidR="080B4CF3">
        <w:rPr>
          <w:rStyle w:val="LatinChar"/>
          <w:rFonts w:cs="FrankRuehl" w:hint="cs"/>
          <w:sz w:val="28"/>
          <w:szCs w:val="28"/>
          <w:rtl/>
          <w:lang w:val="en-GB"/>
        </w:rPr>
        <w:t>,</w:t>
      </w:r>
      <w:r w:rsidR="080B4CF3" w:rsidRPr="080B4CF3">
        <w:rPr>
          <w:rStyle w:val="LatinChar"/>
          <w:rFonts w:cs="FrankRuehl"/>
          <w:sz w:val="28"/>
          <w:szCs w:val="28"/>
          <w:rtl/>
          <w:lang w:val="en-GB"/>
        </w:rPr>
        <w:t xml:space="preserve"> כל אחד היה ירא לעשות דבר כנגדה</w:t>
      </w:r>
      <w:r w:rsidR="080B4CF3">
        <w:rPr>
          <w:rStyle w:val="LatinChar"/>
          <w:rFonts w:cs="FrankRuehl" w:hint="cs"/>
          <w:sz w:val="28"/>
          <w:szCs w:val="28"/>
          <w:rtl/>
          <w:lang w:val="en-GB"/>
        </w:rPr>
        <w:t>,</w:t>
      </w:r>
      <w:r w:rsidR="080B4CF3" w:rsidRPr="080B4CF3">
        <w:rPr>
          <w:rStyle w:val="LatinChar"/>
          <w:rFonts w:cs="FrankRuehl"/>
          <w:sz w:val="28"/>
          <w:szCs w:val="28"/>
          <w:rtl/>
          <w:lang w:val="en-GB"/>
        </w:rPr>
        <w:t xml:space="preserve"> וכל אחד היה מטיל על האחר</w:t>
      </w:r>
      <w:r w:rsidR="080B4CF3">
        <w:rPr>
          <w:rStyle w:val="LatinChar"/>
          <w:rFonts w:cs="FrankRuehl" w:hint="cs"/>
          <w:sz w:val="28"/>
          <w:szCs w:val="28"/>
          <w:rtl/>
          <w:lang w:val="en-GB"/>
        </w:rPr>
        <w:t>,</w:t>
      </w:r>
      <w:r w:rsidR="080B4CF3" w:rsidRPr="080B4CF3">
        <w:rPr>
          <w:rStyle w:val="LatinChar"/>
          <w:rFonts w:cs="FrankRuehl"/>
          <w:sz w:val="28"/>
          <w:szCs w:val="28"/>
          <w:rtl/>
          <w:lang w:val="en-GB"/>
        </w:rPr>
        <w:t xml:space="preserve"> וזיל הכא קא מדחי ליה</w:t>
      </w:r>
      <w:r w:rsidR="080B4CF3">
        <w:rPr>
          <w:rStyle w:val="LatinChar"/>
          <w:rFonts w:cs="FrankRuehl" w:hint="cs"/>
          <w:sz w:val="28"/>
          <w:szCs w:val="28"/>
          <w:rtl/>
          <w:lang w:val="en-GB"/>
        </w:rPr>
        <w:t>,</w:t>
      </w:r>
      <w:r w:rsidR="080B4CF3" w:rsidRPr="080B4CF3">
        <w:rPr>
          <w:rStyle w:val="LatinChar"/>
          <w:rFonts w:cs="FrankRuehl"/>
          <w:sz w:val="28"/>
          <w:szCs w:val="28"/>
          <w:rtl/>
          <w:lang w:val="en-GB"/>
        </w:rPr>
        <w:t xml:space="preserve"> וזיל הכא קא מדחי ליה</w:t>
      </w:r>
      <w:r w:rsidR="080B4CF3">
        <w:rPr>
          <w:rStyle w:val="LatinChar"/>
          <w:rFonts w:cs="FrankRuehl" w:hint="cs"/>
          <w:sz w:val="28"/>
          <w:szCs w:val="28"/>
          <w:rtl/>
          <w:lang w:val="en-GB"/>
        </w:rPr>
        <w:t xml:space="preserve"> </w:t>
      </w:r>
      <w:r w:rsidR="080B4CF3" w:rsidRPr="080B4CF3">
        <w:rPr>
          <w:rStyle w:val="LatinChar"/>
          <w:rFonts w:cs="Dbs-Rashi" w:hint="cs"/>
          <w:szCs w:val="20"/>
          <w:rtl/>
          <w:lang w:val="en-GB"/>
        </w:rPr>
        <w:t>(עפ"י מו"ק טו:)</w:t>
      </w:r>
      <w:r w:rsidR="080B4CF3">
        <w:rPr>
          <w:rStyle w:val="LatinChar"/>
          <w:rFonts w:cs="FrankRuehl" w:hint="cs"/>
          <w:sz w:val="28"/>
          <w:szCs w:val="28"/>
          <w:rtl/>
          <w:lang w:val="en-GB"/>
        </w:rPr>
        <w:t>.</w:t>
      </w:r>
      <w:r w:rsidR="080B4CF3" w:rsidRPr="080B4CF3">
        <w:rPr>
          <w:rStyle w:val="LatinChar"/>
          <w:rFonts w:cs="FrankRuehl"/>
          <w:sz w:val="28"/>
          <w:szCs w:val="28"/>
          <w:rtl/>
          <w:lang w:val="en-GB"/>
        </w:rPr>
        <w:t xml:space="preserve"> אבל אחשורוש שהושיב אותם</w:t>
      </w:r>
      <w:r w:rsidR="080B4CF3">
        <w:rPr>
          <w:rStyle w:val="FootnoteReference"/>
          <w:rFonts w:cs="FrankRuehl"/>
          <w:szCs w:val="28"/>
          <w:rtl/>
        </w:rPr>
        <w:footnoteReference w:id="21"/>
      </w:r>
      <w:r w:rsidR="080B4CF3">
        <w:rPr>
          <w:rStyle w:val="LatinChar"/>
          <w:rFonts w:cs="FrankRuehl" w:hint="cs"/>
          <w:sz w:val="28"/>
          <w:szCs w:val="28"/>
          <w:rtl/>
          <w:lang w:val="en-GB"/>
        </w:rPr>
        <w:t>,</w:t>
      </w:r>
      <w:r w:rsidR="080B4CF3" w:rsidRPr="080B4CF3">
        <w:rPr>
          <w:rStyle w:val="LatinChar"/>
          <w:rFonts w:cs="FrankRuehl"/>
          <w:sz w:val="28"/>
          <w:szCs w:val="28"/>
          <w:rtl/>
          <w:lang w:val="en-GB"/>
        </w:rPr>
        <w:t xml:space="preserve"> דעתו היה כי כל השבעה יהיו שומרים</w:t>
      </w:r>
      <w:r w:rsidR="080B4CF3">
        <w:rPr>
          <w:rStyle w:val="LatinChar"/>
          <w:rFonts w:cs="FrankRuehl" w:hint="cs"/>
          <w:sz w:val="28"/>
          <w:szCs w:val="28"/>
          <w:rtl/>
          <w:lang w:val="en-GB"/>
        </w:rPr>
        <w:t>,</w:t>
      </w:r>
      <w:r w:rsidR="080B4CF3" w:rsidRPr="080B4CF3">
        <w:rPr>
          <w:rStyle w:val="LatinChar"/>
          <w:rFonts w:cs="FrankRuehl"/>
          <w:sz w:val="28"/>
          <w:szCs w:val="28"/>
          <w:rtl/>
          <w:lang w:val="en-GB"/>
        </w:rPr>
        <w:t xml:space="preserve"> ואף על גב שהם מחולקים</w:t>
      </w:r>
      <w:r w:rsidR="080B4CF3">
        <w:rPr>
          <w:rStyle w:val="LatinChar"/>
          <w:rFonts w:cs="FrankRuehl" w:hint="cs"/>
          <w:sz w:val="28"/>
          <w:szCs w:val="28"/>
          <w:rtl/>
          <w:lang w:val="en-GB"/>
        </w:rPr>
        <w:t>,</w:t>
      </w:r>
      <w:r w:rsidR="080B4CF3" w:rsidRPr="080B4CF3">
        <w:rPr>
          <w:rStyle w:val="LatinChar"/>
          <w:rFonts w:cs="FrankRuehl"/>
          <w:sz w:val="28"/>
          <w:szCs w:val="28"/>
          <w:rtl/>
          <w:lang w:val="en-GB"/>
        </w:rPr>
        <w:t xml:space="preserve"> כלם הם לשמירה אחת</w:t>
      </w:r>
      <w:r w:rsidR="080B4CF3">
        <w:rPr>
          <w:rStyle w:val="LatinChar"/>
          <w:rFonts w:cs="FrankRuehl" w:hint="cs"/>
          <w:sz w:val="28"/>
          <w:szCs w:val="28"/>
          <w:rtl/>
          <w:lang w:val="en-GB"/>
        </w:rPr>
        <w:t>,</w:t>
      </w:r>
      <w:r w:rsidR="080B4CF3" w:rsidRPr="080B4CF3">
        <w:rPr>
          <w:rStyle w:val="LatinChar"/>
          <w:rFonts w:cs="FrankRuehl"/>
          <w:sz w:val="28"/>
          <w:szCs w:val="28"/>
          <w:rtl/>
          <w:lang w:val="en-GB"/>
        </w:rPr>
        <w:t xml:space="preserve"> והם ז' שומרים ביחד</w:t>
      </w:r>
      <w:r w:rsidR="080B4CF3">
        <w:rPr>
          <w:rStyle w:val="LatinChar"/>
          <w:rFonts w:cs="FrankRuehl" w:hint="cs"/>
          <w:sz w:val="28"/>
          <w:szCs w:val="28"/>
          <w:rtl/>
          <w:lang w:val="en-GB"/>
        </w:rPr>
        <w:t>.</w:t>
      </w:r>
      <w:r w:rsidR="080B4CF3" w:rsidRPr="080B4CF3">
        <w:rPr>
          <w:rStyle w:val="LatinChar"/>
          <w:rFonts w:cs="FrankRuehl"/>
          <w:sz w:val="28"/>
          <w:szCs w:val="28"/>
          <w:rtl/>
          <w:lang w:val="en-GB"/>
        </w:rPr>
        <w:t xml:space="preserve"> ולפיכך על כולם ביחד לשמור</w:t>
      </w:r>
      <w:r w:rsidR="080B4CF3">
        <w:rPr>
          <w:rStyle w:val="LatinChar"/>
          <w:rFonts w:cs="FrankRuehl" w:hint="cs"/>
          <w:sz w:val="28"/>
          <w:szCs w:val="28"/>
          <w:rtl/>
          <w:lang w:val="en-GB"/>
        </w:rPr>
        <w:t>.</w:t>
      </w:r>
      <w:r w:rsidR="080B4CF3" w:rsidRPr="080B4CF3">
        <w:rPr>
          <w:rStyle w:val="LatinChar"/>
          <w:rFonts w:cs="FrankRuehl"/>
          <w:sz w:val="28"/>
          <w:szCs w:val="28"/>
          <w:rtl/>
          <w:lang w:val="en-GB"/>
        </w:rPr>
        <w:t xml:space="preserve"> ולפיכך</w:t>
      </w:r>
      <w:r w:rsidR="08207DA5">
        <w:rPr>
          <w:rStyle w:val="FootnoteReference"/>
          <w:rFonts w:cs="FrankRuehl"/>
          <w:szCs w:val="28"/>
          <w:rtl/>
        </w:rPr>
        <w:footnoteReference w:id="22"/>
      </w:r>
      <w:r w:rsidR="080B4CF3" w:rsidRPr="080B4CF3">
        <w:rPr>
          <w:rStyle w:val="LatinChar"/>
          <w:rFonts w:cs="FrankRuehl"/>
          <w:sz w:val="28"/>
          <w:szCs w:val="28"/>
          <w:rtl/>
          <w:lang w:val="en-GB"/>
        </w:rPr>
        <w:t xml:space="preserve"> א</w:t>
      </w:r>
      <w:r w:rsidR="08F14BA1">
        <w:rPr>
          <w:rStyle w:val="LatinChar"/>
          <w:rFonts w:cs="FrankRuehl" w:hint="cs"/>
          <w:sz w:val="28"/>
          <w:szCs w:val="28"/>
          <w:rtl/>
          <w:lang w:val="en-GB"/>
        </w:rPr>
        <w:t>ין</w:t>
      </w:r>
      <w:r w:rsidR="08C85495">
        <w:rPr>
          <w:rStyle w:val="LatinChar"/>
          <w:rFonts w:cs="FrankRuehl" w:hint="cs"/>
          <w:sz w:val="28"/>
          <w:szCs w:val="28"/>
          <w:rtl/>
          <w:lang w:val="en-GB"/>
        </w:rPr>
        <w:t>*</w:t>
      </w:r>
      <w:r w:rsidR="080B4CF3" w:rsidRPr="080B4CF3">
        <w:rPr>
          <w:rStyle w:val="LatinChar"/>
          <w:rFonts w:cs="FrankRuehl"/>
          <w:sz w:val="28"/>
          <w:szCs w:val="28"/>
          <w:rtl/>
          <w:lang w:val="en-GB"/>
        </w:rPr>
        <w:t xml:space="preserve"> האמצעיים יכולים לעכבה</w:t>
      </w:r>
      <w:r w:rsidR="080B4CF3">
        <w:rPr>
          <w:rStyle w:val="LatinChar"/>
          <w:rFonts w:cs="FrankRuehl" w:hint="cs"/>
          <w:sz w:val="28"/>
          <w:szCs w:val="28"/>
          <w:rtl/>
          <w:lang w:val="en-GB"/>
        </w:rPr>
        <w:t>,</w:t>
      </w:r>
      <w:r w:rsidR="080B4CF3" w:rsidRPr="080B4CF3">
        <w:rPr>
          <w:rStyle w:val="LatinChar"/>
          <w:rFonts w:cs="FrankRuehl"/>
          <w:sz w:val="28"/>
          <w:szCs w:val="28"/>
          <w:rtl/>
          <w:lang w:val="en-GB"/>
        </w:rPr>
        <w:t xml:space="preserve"> שעדיין</w:t>
      </w:r>
      <w:r w:rsidR="08C85495">
        <w:rPr>
          <w:rStyle w:val="LatinChar"/>
          <w:rFonts w:cs="FrankRuehl" w:hint="cs"/>
          <w:sz w:val="28"/>
          <w:szCs w:val="28"/>
          <w:rtl/>
          <w:lang w:val="en-GB"/>
        </w:rPr>
        <w:t>*</w:t>
      </w:r>
      <w:r w:rsidR="080B4CF3" w:rsidRPr="080B4CF3">
        <w:rPr>
          <w:rStyle w:val="LatinChar"/>
          <w:rFonts w:cs="FrankRuehl"/>
          <w:sz w:val="28"/>
          <w:szCs w:val="28"/>
          <w:rtl/>
          <w:lang w:val="en-GB"/>
        </w:rPr>
        <w:t xml:space="preserve"> לא עברה רשותן</w:t>
      </w:r>
      <w:r w:rsidR="080B4CF3">
        <w:rPr>
          <w:rStyle w:val="LatinChar"/>
          <w:rFonts w:cs="FrankRuehl" w:hint="cs"/>
          <w:sz w:val="28"/>
          <w:szCs w:val="28"/>
          <w:rtl/>
          <w:lang w:val="en-GB"/>
        </w:rPr>
        <w:t>.</w:t>
      </w:r>
      <w:r w:rsidR="080B4CF3" w:rsidRPr="080B4CF3">
        <w:rPr>
          <w:rStyle w:val="LatinChar"/>
          <w:rFonts w:cs="FrankRuehl"/>
          <w:sz w:val="28"/>
          <w:szCs w:val="28"/>
          <w:rtl/>
          <w:lang w:val="en-GB"/>
        </w:rPr>
        <w:t xml:space="preserve"> ואם הז' שומרים הם אחד</w:t>
      </w:r>
      <w:r w:rsidR="080B4CF3">
        <w:rPr>
          <w:rStyle w:val="LatinChar"/>
          <w:rFonts w:cs="FrankRuehl" w:hint="cs"/>
          <w:sz w:val="28"/>
          <w:szCs w:val="28"/>
          <w:rtl/>
          <w:lang w:val="en-GB"/>
        </w:rPr>
        <w:t>,</w:t>
      </w:r>
      <w:r w:rsidR="080B4CF3" w:rsidRPr="080B4CF3">
        <w:rPr>
          <w:rStyle w:val="LatinChar"/>
          <w:rFonts w:cs="FrankRuehl"/>
          <w:sz w:val="28"/>
          <w:szCs w:val="28"/>
          <w:rtl/>
          <w:lang w:val="en-GB"/>
        </w:rPr>
        <w:t xml:space="preserve"> יכולים האמצעים לומר </w:t>
      </w:r>
      <w:r w:rsidR="085F17C5">
        <w:rPr>
          <w:rStyle w:val="LatinChar"/>
          <w:rFonts w:cs="FrankRuehl" w:hint="cs"/>
          <w:sz w:val="28"/>
          <w:szCs w:val="28"/>
          <w:rtl/>
          <w:lang w:val="en-GB"/>
        </w:rPr>
        <w:t>'</w:t>
      </w:r>
      <w:r w:rsidR="080B4CF3" w:rsidRPr="080B4CF3">
        <w:rPr>
          <w:rStyle w:val="LatinChar"/>
          <w:rFonts w:cs="FrankRuehl"/>
          <w:sz w:val="28"/>
          <w:szCs w:val="28"/>
          <w:rtl/>
          <w:lang w:val="en-GB"/>
        </w:rPr>
        <w:t>למה העברת על ראשונים</w:t>
      </w:r>
      <w:r w:rsidR="085F17C5">
        <w:rPr>
          <w:rStyle w:val="LatinChar"/>
          <w:rFonts w:cs="FrankRuehl" w:hint="cs"/>
          <w:sz w:val="28"/>
          <w:szCs w:val="28"/>
          <w:rtl/>
          <w:lang w:val="en-GB"/>
        </w:rPr>
        <w:t>'</w:t>
      </w:r>
      <w:r w:rsidR="08207DA5">
        <w:rPr>
          <w:rStyle w:val="FootnoteReference"/>
          <w:rFonts w:cs="FrankRuehl"/>
          <w:szCs w:val="28"/>
          <w:rtl/>
        </w:rPr>
        <w:footnoteReference w:id="23"/>
      </w:r>
      <w:r w:rsidR="080B4CF3">
        <w:rPr>
          <w:rStyle w:val="LatinChar"/>
          <w:rFonts w:cs="FrankRuehl" w:hint="cs"/>
          <w:sz w:val="28"/>
          <w:szCs w:val="28"/>
          <w:rtl/>
          <w:lang w:val="en-GB"/>
        </w:rPr>
        <w:t>.</w:t>
      </w:r>
      <w:r w:rsidR="080B4CF3" w:rsidRPr="080B4CF3">
        <w:rPr>
          <w:rStyle w:val="LatinChar"/>
          <w:rFonts w:cs="FrankRuehl"/>
          <w:sz w:val="28"/>
          <w:szCs w:val="28"/>
          <w:rtl/>
          <w:lang w:val="en-GB"/>
        </w:rPr>
        <w:t xml:space="preserve"> רק מפני שאסתר היא מלכה</w:t>
      </w:r>
      <w:r w:rsidR="080B4CF3">
        <w:rPr>
          <w:rStyle w:val="LatinChar"/>
          <w:rFonts w:cs="FrankRuehl" w:hint="cs"/>
          <w:sz w:val="28"/>
          <w:szCs w:val="28"/>
          <w:rtl/>
          <w:lang w:val="en-GB"/>
        </w:rPr>
        <w:t>,</w:t>
      </w:r>
      <w:r w:rsidR="080B4CF3" w:rsidRPr="080B4CF3">
        <w:rPr>
          <w:rStyle w:val="LatinChar"/>
          <w:rFonts w:cs="FrankRuehl"/>
          <w:sz w:val="28"/>
          <w:szCs w:val="28"/>
          <w:rtl/>
          <w:lang w:val="en-GB"/>
        </w:rPr>
        <w:t xml:space="preserve"> חלקו הם עצמם לומר כי ז' שמירות הם</w:t>
      </w:r>
      <w:r w:rsidR="080B4CF3">
        <w:rPr>
          <w:rStyle w:val="LatinChar"/>
          <w:rFonts w:cs="FrankRuehl" w:hint="cs"/>
          <w:sz w:val="28"/>
          <w:szCs w:val="28"/>
          <w:rtl/>
          <w:lang w:val="en-GB"/>
        </w:rPr>
        <w:t>,</w:t>
      </w:r>
      <w:r w:rsidR="080B4CF3" w:rsidRPr="080B4CF3">
        <w:rPr>
          <w:rStyle w:val="LatinChar"/>
          <w:rFonts w:cs="FrankRuehl"/>
          <w:sz w:val="28"/>
          <w:szCs w:val="28"/>
          <w:rtl/>
          <w:lang w:val="en-GB"/>
        </w:rPr>
        <w:t xml:space="preserve"> ולכך לא יוכלו לומר כך האמצעיים</w:t>
      </w:r>
      <w:r w:rsidR="08207DA5">
        <w:rPr>
          <w:rStyle w:val="FootnoteReference"/>
          <w:rFonts w:cs="FrankRuehl"/>
          <w:szCs w:val="28"/>
          <w:rtl/>
        </w:rPr>
        <w:footnoteReference w:id="24"/>
      </w:r>
      <w:r w:rsidR="080B4CF3" w:rsidRPr="080B4CF3">
        <w:rPr>
          <w:rStyle w:val="LatinChar"/>
          <w:rFonts w:cs="FrankRuehl"/>
          <w:sz w:val="28"/>
          <w:szCs w:val="28"/>
          <w:rtl/>
          <w:lang w:val="en-GB"/>
        </w:rPr>
        <w:t>.</w:t>
      </w:r>
    </w:p>
    <w:p w:rsidR="083B3433" w:rsidRDefault="08621729" w:rsidP="08DF31CB">
      <w:pPr>
        <w:jc w:val="both"/>
        <w:rPr>
          <w:rStyle w:val="LatinChar"/>
          <w:rFonts w:cs="FrankRuehl" w:hint="cs"/>
          <w:sz w:val="28"/>
          <w:szCs w:val="28"/>
          <w:rtl/>
          <w:lang w:val="en-GB"/>
        </w:rPr>
      </w:pPr>
      <w:r>
        <w:rPr>
          <w:rStyle w:val="LatinChar"/>
          <w:rtl/>
        </w:rPr>
        <w:t>#</w:t>
      </w:r>
      <w:r w:rsidR="0881198D" w:rsidRPr="0881198D">
        <w:rPr>
          <w:rStyle w:val="Title1"/>
          <w:rFonts w:hint="cs"/>
          <w:rtl/>
        </w:rPr>
        <w:t>"</w:t>
      </w:r>
      <w:r w:rsidR="080B4CF3" w:rsidRPr="0881198D">
        <w:rPr>
          <w:rStyle w:val="Title1"/>
          <w:rtl/>
        </w:rPr>
        <w:t>ויהי כראות המלך וגו'</w:t>
      </w:r>
      <w:r w:rsidR="0881198D" w:rsidRPr="0881198D">
        <w:rPr>
          <w:rStyle w:val="Title1"/>
          <w:rFonts w:hint="cs"/>
          <w:rtl/>
        </w:rPr>
        <w:t>"</w:t>
      </w:r>
      <w:r w:rsidR="0881198D" w:rsidRPr="0881198D">
        <w:rPr>
          <w:rStyle w:val="LatinChar"/>
          <w:rtl/>
        </w:rPr>
        <w:t>=</w:t>
      </w:r>
      <w:r w:rsidR="080B4CF3" w:rsidRPr="080B4CF3">
        <w:rPr>
          <w:rStyle w:val="LatinChar"/>
          <w:rFonts w:cs="FrankRuehl"/>
          <w:sz w:val="28"/>
          <w:szCs w:val="28"/>
          <w:rtl/>
          <w:lang w:val="en-GB"/>
        </w:rPr>
        <w:t xml:space="preserve"> </w:t>
      </w:r>
      <w:r w:rsidR="080B4CF3" w:rsidRPr="0881198D">
        <w:rPr>
          <w:rStyle w:val="LatinChar"/>
          <w:rFonts w:cs="Dbs-Rashi"/>
          <w:szCs w:val="20"/>
          <w:rtl/>
          <w:lang w:val="en-GB"/>
        </w:rPr>
        <w:t>(</w:t>
      </w:r>
      <w:r w:rsidR="0881198D" w:rsidRPr="0881198D">
        <w:rPr>
          <w:rStyle w:val="LatinChar"/>
          <w:rFonts w:cs="Dbs-Rashi" w:hint="cs"/>
          <w:szCs w:val="20"/>
          <w:rtl/>
          <w:lang w:val="en-GB"/>
        </w:rPr>
        <w:t>פסוק</w:t>
      </w:r>
      <w:r w:rsidR="080B4CF3" w:rsidRPr="0881198D">
        <w:rPr>
          <w:rStyle w:val="LatinChar"/>
          <w:rFonts w:cs="Dbs-Rashi"/>
          <w:szCs w:val="20"/>
          <w:rtl/>
          <w:lang w:val="en-GB"/>
        </w:rPr>
        <w:t xml:space="preserve"> ב)</w:t>
      </w:r>
      <w:r w:rsidR="0881198D">
        <w:rPr>
          <w:rStyle w:val="LatinChar"/>
          <w:rFonts w:cs="FrankRuehl" w:hint="cs"/>
          <w:sz w:val="28"/>
          <w:szCs w:val="28"/>
          <w:rtl/>
          <w:lang w:val="en-GB"/>
        </w:rPr>
        <w:t>.</w:t>
      </w:r>
      <w:r w:rsidR="080B4CF3" w:rsidRPr="080B4CF3">
        <w:rPr>
          <w:rStyle w:val="LatinChar"/>
          <w:rFonts w:cs="FrankRuehl"/>
          <w:sz w:val="28"/>
          <w:szCs w:val="28"/>
          <w:rtl/>
          <w:lang w:val="en-GB"/>
        </w:rPr>
        <w:t xml:space="preserve"> מה שהוצרך לחזור ולכתוב </w:t>
      </w:r>
      <w:r w:rsidR="081B66DD">
        <w:rPr>
          <w:rStyle w:val="LatinChar"/>
          <w:rFonts w:cs="FrankRuehl" w:hint="cs"/>
          <w:sz w:val="28"/>
          <w:szCs w:val="28"/>
          <w:rtl/>
          <w:lang w:val="en-GB"/>
        </w:rPr>
        <w:t>"</w:t>
      </w:r>
      <w:r w:rsidR="080B4CF3" w:rsidRPr="080B4CF3">
        <w:rPr>
          <w:rStyle w:val="LatinChar"/>
          <w:rFonts w:cs="FrankRuehl"/>
          <w:sz w:val="28"/>
          <w:szCs w:val="28"/>
          <w:rtl/>
          <w:lang w:val="en-GB"/>
        </w:rPr>
        <w:t>עומדת בחצר</w:t>
      </w:r>
      <w:r w:rsidR="081B66DD">
        <w:rPr>
          <w:rStyle w:val="LatinChar"/>
          <w:rFonts w:cs="FrankRuehl" w:hint="cs"/>
          <w:sz w:val="28"/>
          <w:szCs w:val="28"/>
          <w:rtl/>
          <w:lang w:val="en-GB"/>
        </w:rPr>
        <w:t>",</w:t>
      </w:r>
      <w:r w:rsidR="080B4CF3" w:rsidRPr="080B4CF3">
        <w:rPr>
          <w:rStyle w:val="LatinChar"/>
          <w:rFonts w:cs="FrankRuehl"/>
          <w:sz w:val="28"/>
          <w:szCs w:val="28"/>
          <w:rtl/>
          <w:lang w:val="en-GB"/>
        </w:rPr>
        <w:t xml:space="preserve"> וכי לא ידענו כי בחצר היתה עומדת</w:t>
      </w:r>
      <w:r w:rsidR="081B66DD">
        <w:rPr>
          <w:rStyle w:val="FootnoteReference"/>
          <w:rFonts w:cs="FrankRuehl"/>
          <w:szCs w:val="28"/>
          <w:rtl/>
        </w:rPr>
        <w:footnoteReference w:id="25"/>
      </w:r>
      <w:r w:rsidR="081B66DD">
        <w:rPr>
          <w:rStyle w:val="LatinChar"/>
          <w:rFonts w:cs="FrankRuehl" w:hint="cs"/>
          <w:sz w:val="28"/>
          <w:szCs w:val="28"/>
          <w:rtl/>
          <w:lang w:val="en-GB"/>
        </w:rPr>
        <w:t>.</w:t>
      </w:r>
      <w:r w:rsidR="080B4CF3" w:rsidRPr="080B4CF3">
        <w:rPr>
          <w:rStyle w:val="LatinChar"/>
          <w:rFonts w:cs="FrankRuehl"/>
          <w:sz w:val="28"/>
          <w:szCs w:val="28"/>
          <w:rtl/>
          <w:lang w:val="en-GB"/>
        </w:rPr>
        <w:t xml:space="preserve"> אבל כי טעם נתן לדבר</w:t>
      </w:r>
      <w:r w:rsidR="083B3433">
        <w:rPr>
          <w:rStyle w:val="LatinChar"/>
          <w:rFonts w:cs="FrankRuehl" w:hint="cs"/>
          <w:sz w:val="28"/>
          <w:szCs w:val="28"/>
          <w:rtl/>
          <w:lang w:val="en-GB"/>
        </w:rPr>
        <w:t>,</w:t>
      </w:r>
      <w:r w:rsidR="080B4CF3" w:rsidRPr="080B4CF3">
        <w:rPr>
          <w:rStyle w:val="LatinChar"/>
          <w:rFonts w:cs="FrankRuehl"/>
          <w:sz w:val="28"/>
          <w:szCs w:val="28"/>
          <w:rtl/>
          <w:lang w:val="en-GB"/>
        </w:rPr>
        <w:t xml:space="preserve"> שלכך </w:t>
      </w:r>
      <w:r w:rsidR="083B3433">
        <w:rPr>
          <w:rStyle w:val="LatinChar"/>
          <w:rFonts w:cs="FrankRuehl" w:hint="cs"/>
          <w:sz w:val="28"/>
          <w:szCs w:val="28"/>
          <w:rtl/>
          <w:lang w:val="en-GB"/>
        </w:rPr>
        <w:t>לא</w:t>
      </w:r>
      <w:r w:rsidR="08C85495">
        <w:rPr>
          <w:rStyle w:val="LatinChar"/>
          <w:rFonts w:cs="FrankRuehl" w:hint="cs"/>
          <w:sz w:val="28"/>
          <w:szCs w:val="28"/>
          <w:rtl/>
          <w:lang w:val="en-GB"/>
        </w:rPr>
        <w:t>*</w:t>
      </w:r>
      <w:r w:rsidR="083B3433">
        <w:rPr>
          <w:rStyle w:val="LatinChar"/>
          <w:rFonts w:cs="FrankRuehl" w:hint="cs"/>
          <w:sz w:val="28"/>
          <w:szCs w:val="28"/>
          <w:rtl/>
          <w:lang w:val="en-GB"/>
        </w:rPr>
        <w:t xml:space="preserve"> </w:t>
      </w:r>
      <w:r w:rsidR="080B4CF3" w:rsidRPr="080B4CF3">
        <w:rPr>
          <w:rStyle w:val="LatinChar"/>
          <w:rFonts w:cs="FrankRuehl"/>
          <w:sz w:val="28"/>
          <w:szCs w:val="28"/>
          <w:rtl/>
          <w:lang w:val="en-GB"/>
        </w:rPr>
        <w:t>חשבה לעוברת דת המלך</w:t>
      </w:r>
      <w:r w:rsidR="083B3433">
        <w:rPr>
          <w:rStyle w:val="LatinChar"/>
          <w:rFonts w:cs="FrankRuehl" w:hint="cs"/>
          <w:sz w:val="28"/>
          <w:szCs w:val="28"/>
          <w:rtl/>
          <w:lang w:val="en-GB"/>
        </w:rPr>
        <w:t>.</w:t>
      </w:r>
      <w:r w:rsidR="080B4CF3" w:rsidRPr="080B4CF3">
        <w:rPr>
          <w:rStyle w:val="LatinChar"/>
          <w:rFonts w:cs="FrankRuehl"/>
          <w:sz w:val="28"/>
          <w:szCs w:val="28"/>
          <w:rtl/>
          <w:lang w:val="en-GB"/>
        </w:rPr>
        <w:t xml:space="preserve"> </w:t>
      </w:r>
      <w:r w:rsidR="080B4CF3" w:rsidRPr="080B4CF3">
        <w:rPr>
          <w:rStyle w:val="LatinChar"/>
          <w:rFonts w:cs="FrankRuehl"/>
          <w:sz w:val="28"/>
          <w:szCs w:val="28"/>
          <w:rtl/>
          <w:lang w:val="en-GB"/>
        </w:rPr>
        <w:lastRenderedPageBreak/>
        <w:t>ועל זה אמר שראה עומדת בחצר</w:t>
      </w:r>
      <w:r w:rsidR="083B3433">
        <w:rPr>
          <w:rStyle w:val="LatinChar"/>
          <w:rFonts w:cs="FrankRuehl" w:hint="cs"/>
          <w:sz w:val="28"/>
          <w:szCs w:val="28"/>
          <w:rtl/>
          <w:lang w:val="en-GB"/>
        </w:rPr>
        <w:t>,</w:t>
      </w:r>
      <w:r w:rsidR="080B4CF3" w:rsidRPr="080B4CF3">
        <w:rPr>
          <w:rStyle w:val="LatinChar"/>
          <w:rFonts w:cs="FrankRuehl"/>
          <w:sz w:val="28"/>
          <w:szCs w:val="28"/>
          <w:rtl/>
          <w:lang w:val="en-GB"/>
        </w:rPr>
        <w:t xml:space="preserve"> ולא באה אל המלך</w:t>
      </w:r>
      <w:r w:rsidR="083B3433">
        <w:rPr>
          <w:rStyle w:val="LatinChar"/>
          <w:rFonts w:cs="FrankRuehl" w:hint="cs"/>
          <w:sz w:val="28"/>
          <w:szCs w:val="28"/>
          <w:rtl/>
          <w:lang w:val="en-GB"/>
        </w:rPr>
        <w:t>,</w:t>
      </w:r>
      <w:r w:rsidR="080B4CF3" w:rsidRPr="080B4CF3">
        <w:rPr>
          <w:rStyle w:val="LatinChar"/>
          <w:rFonts w:cs="FrankRuehl"/>
          <w:sz w:val="28"/>
          <w:szCs w:val="28"/>
          <w:rtl/>
          <w:lang w:val="en-GB"/>
        </w:rPr>
        <w:t xml:space="preserve"> וזה מורה על אימת המלכות</w:t>
      </w:r>
      <w:r w:rsidR="083B3433">
        <w:rPr>
          <w:rStyle w:val="FootnoteReference"/>
          <w:rFonts w:cs="FrankRuehl"/>
          <w:szCs w:val="28"/>
          <w:rtl/>
        </w:rPr>
        <w:footnoteReference w:id="26"/>
      </w:r>
      <w:r w:rsidR="083B3433">
        <w:rPr>
          <w:rStyle w:val="LatinChar"/>
          <w:rFonts w:cs="FrankRuehl" w:hint="cs"/>
          <w:sz w:val="28"/>
          <w:szCs w:val="28"/>
          <w:rtl/>
          <w:lang w:val="en-GB"/>
        </w:rPr>
        <w:t>,</w:t>
      </w:r>
      <w:r w:rsidR="080B4CF3" w:rsidRPr="080B4CF3">
        <w:rPr>
          <w:rStyle w:val="LatinChar"/>
          <w:rFonts w:cs="FrankRuehl"/>
          <w:sz w:val="28"/>
          <w:szCs w:val="28"/>
          <w:rtl/>
          <w:lang w:val="en-GB"/>
        </w:rPr>
        <w:t xml:space="preserve"> כי לכך עמדה וממתנת עד ש</w:t>
      </w:r>
      <w:r w:rsidR="08DF31CB">
        <w:rPr>
          <w:rStyle w:val="LatinChar"/>
          <w:rFonts w:cs="FrankRuehl" w:hint="cs"/>
          <w:sz w:val="28"/>
          <w:szCs w:val="28"/>
          <w:rtl/>
          <w:lang w:val="en-GB"/>
        </w:rPr>
        <w:t>תגיע</w:t>
      </w:r>
      <w:r w:rsidR="08C85495">
        <w:rPr>
          <w:rStyle w:val="LatinChar"/>
          <w:rFonts w:cs="FrankRuehl" w:hint="cs"/>
          <w:sz w:val="28"/>
          <w:szCs w:val="28"/>
          <w:rtl/>
          <w:lang w:val="en-GB"/>
        </w:rPr>
        <w:t>*</w:t>
      </w:r>
      <w:r w:rsidR="080B4CF3" w:rsidRPr="080B4CF3">
        <w:rPr>
          <w:rStyle w:val="LatinChar"/>
          <w:rFonts w:cs="FrankRuehl"/>
          <w:sz w:val="28"/>
          <w:szCs w:val="28"/>
          <w:rtl/>
          <w:lang w:val="en-GB"/>
        </w:rPr>
        <w:t xml:space="preserve"> לה המלך השרביט</w:t>
      </w:r>
      <w:r w:rsidR="083B3433">
        <w:rPr>
          <w:rStyle w:val="LatinChar"/>
          <w:rFonts w:cs="FrankRuehl" w:hint="cs"/>
          <w:sz w:val="28"/>
          <w:szCs w:val="28"/>
          <w:rtl/>
          <w:lang w:val="en-GB"/>
        </w:rPr>
        <w:t>.</w:t>
      </w:r>
      <w:r w:rsidR="080B4CF3" w:rsidRPr="080B4CF3">
        <w:rPr>
          <w:rStyle w:val="LatinChar"/>
          <w:rFonts w:cs="FrankRuehl"/>
          <w:sz w:val="28"/>
          <w:szCs w:val="28"/>
          <w:rtl/>
          <w:lang w:val="en-GB"/>
        </w:rPr>
        <w:t xml:space="preserve"> ולכך לא נכנסה</w:t>
      </w:r>
      <w:r w:rsidR="083B3433">
        <w:rPr>
          <w:rStyle w:val="LatinChar"/>
          <w:rFonts w:cs="FrankRuehl" w:hint="cs"/>
          <w:sz w:val="28"/>
          <w:szCs w:val="28"/>
          <w:rtl/>
          <w:lang w:val="en-GB"/>
        </w:rPr>
        <w:t>,</w:t>
      </w:r>
      <w:r w:rsidR="080B4CF3" w:rsidRPr="080B4CF3">
        <w:rPr>
          <w:rStyle w:val="LatinChar"/>
          <w:rFonts w:cs="FrankRuehl"/>
          <w:sz w:val="28"/>
          <w:szCs w:val="28"/>
          <w:rtl/>
          <w:lang w:val="en-GB"/>
        </w:rPr>
        <w:t xml:space="preserve"> ולכך הושיט לה השרביט</w:t>
      </w:r>
      <w:r w:rsidR="083B3433">
        <w:rPr>
          <w:rStyle w:val="FootnoteReference"/>
          <w:rFonts w:cs="FrankRuehl"/>
          <w:szCs w:val="28"/>
          <w:rtl/>
        </w:rPr>
        <w:footnoteReference w:id="27"/>
      </w:r>
      <w:r w:rsidR="083B3433">
        <w:rPr>
          <w:rStyle w:val="LatinChar"/>
          <w:rFonts w:cs="FrankRuehl" w:hint="cs"/>
          <w:sz w:val="28"/>
          <w:szCs w:val="28"/>
          <w:rtl/>
          <w:lang w:val="en-GB"/>
        </w:rPr>
        <w:t>.</w:t>
      </w:r>
      <w:r w:rsidR="080B4CF3" w:rsidRPr="080B4CF3">
        <w:rPr>
          <w:rStyle w:val="LatinChar"/>
          <w:rFonts w:cs="FrankRuehl"/>
          <w:sz w:val="28"/>
          <w:szCs w:val="28"/>
          <w:rtl/>
          <w:lang w:val="en-GB"/>
        </w:rPr>
        <w:t xml:space="preserve"> </w:t>
      </w:r>
    </w:p>
    <w:p w:rsidR="08FC3FD9" w:rsidRDefault="08621729" w:rsidP="083D6142">
      <w:pPr>
        <w:jc w:val="both"/>
        <w:rPr>
          <w:rStyle w:val="LatinChar"/>
          <w:rFonts w:cs="FrankRuehl" w:hint="cs"/>
          <w:sz w:val="28"/>
          <w:szCs w:val="28"/>
          <w:rtl/>
          <w:lang w:val="en-GB"/>
        </w:rPr>
      </w:pPr>
      <w:r>
        <w:rPr>
          <w:rStyle w:val="LatinChar"/>
          <w:rtl/>
        </w:rPr>
        <w:t>#</w:t>
      </w:r>
      <w:r w:rsidR="080B4CF3" w:rsidRPr="08C9200A">
        <w:rPr>
          <w:rStyle w:val="Title1"/>
          <w:rtl/>
        </w:rPr>
        <w:t>ואמר</w:t>
      </w:r>
      <w:r w:rsidR="08C9200A" w:rsidRPr="08C9200A">
        <w:rPr>
          <w:rStyle w:val="LatinChar"/>
          <w:rtl/>
        </w:rPr>
        <w:t>=</w:t>
      </w:r>
      <w:r w:rsidR="080B4CF3" w:rsidRPr="080B4CF3">
        <w:rPr>
          <w:rStyle w:val="LatinChar"/>
          <w:rFonts w:cs="FrankRuehl"/>
          <w:sz w:val="28"/>
          <w:szCs w:val="28"/>
          <w:rtl/>
          <w:lang w:val="en-GB"/>
        </w:rPr>
        <w:t xml:space="preserve"> </w:t>
      </w:r>
      <w:r w:rsidR="08C9200A">
        <w:rPr>
          <w:rStyle w:val="LatinChar"/>
          <w:rFonts w:cs="FrankRuehl" w:hint="cs"/>
          <w:sz w:val="28"/>
          <w:szCs w:val="28"/>
          <w:rtl/>
          <w:lang w:val="en-GB"/>
        </w:rPr>
        <w:t>"</w:t>
      </w:r>
      <w:r w:rsidR="080B4CF3" w:rsidRPr="080B4CF3">
        <w:rPr>
          <w:rStyle w:val="LatinChar"/>
          <w:rFonts w:cs="FrankRuehl"/>
          <w:sz w:val="28"/>
          <w:szCs w:val="28"/>
          <w:rtl/>
          <w:lang w:val="en-GB"/>
        </w:rPr>
        <w:t>נשאה חן בעיניו</w:t>
      </w:r>
      <w:r w:rsidR="08C9200A">
        <w:rPr>
          <w:rStyle w:val="LatinChar"/>
          <w:rFonts w:cs="FrankRuehl" w:hint="cs"/>
          <w:sz w:val="28"/>
          <w:szCs w:val="28"/>
          <w:rtl/>
          <w:lang w:val="en-GB"/>
        </w:rPr>
        <w:t>",</w:t>
      </w:r>
      <w:r w:rsidR="080B4CF3" w:rsidRPr="080B4CF3">
        <w:rPr>
          <w:rStyle w:val="LatinChar"/>
          <w:rFonts w:cs="FrankRuehl"/>
          <w:sz w:val="28"/>
          <w:szCs w:val="28"/>
          <w:rtl/>
          <w:lang w:val="en-GB"/>
        </w:rPr>
        <w:t xml:space="preserve"> ולא אמר כמו שאמר למעלה </w:t>
      </w:r>
      <w:r w:rsidR="08C9200A" w:rsidRPr="08C9200A">
        <w:rPr>
          <w:rStyle w:val="LatinChar"/>
          <w:rFonts w:cs="Dbs-Rashi" w:hint="cs"/>
          <w:szCs w:val="20"/>
          <w:rtl/>
          <w:lang w:val="en-GB"/>
        </w:rPr>
        <w:t>(ב, יז)</w:t>
      </w:r>
      <w:r w:rsidR="08C9200A">
        <w:rPr>
          <w:rStyle w:val="LatinChar"/>
          <w:rFonts w:cs="FrankRuehl" w:hint="cs"/>
          <w:sz w:val="28"/>
          <w:szCs w:val="28"/>
          <w:rtl/>
          <w:lang w:val="en-GB"/>
        </w:rPr>
        <w:t xml:space="preserve"> "</w:t>
      </w:r>
      <w:r w:rsidR="080B4CF3" w:rsidRPr="080B4CF3">
        <w:rPr>
          <w:rStyle w:val="LatinChar"/>
          <w:rFonts w:cs="FrankRuehl"/>
          <w:sz w:val="28"/>
          <w:szCs w:val="28"/>
          <w:rtl/>
          <w:lang w:val="en-GB"/>
        </w:rPr>
        <w:t>ותשא חן</w:t>
      </w:r>
      <w:r w:rsidR="08C9200A">
        <w:rPr>
          <w:rStyle w:val="LatinChar"/>
          <w:rFonts w:cs="FrankRuehl" w:hint="cs"/>
          <w:sz w:val="28"/>
          <w:szCs w:val="28"/>
          <w:rtl/>
          <w:lang w:val="en-GB"/>
        </w:rPr>
        <w:t xml:space="preserve"> </w:t>
      </w:r>
      <w:r w:rsidR="08C9200A" w:rsidRPr="08C9200A">
        <w:rPr>
          <w:rStyle w:val="LatinChar"/>
          <w:rFonts w:cs="FrankRuehl"/>
          <w:sz w:val="28"/>
          <w:szCs w:val="28"/>
          <w:rtl/>
          <w:lang w:val="en-GB"/>
        </w:rPr>
        <w:t>וחסד לפניו</w:t>
      </w:r>
      <w:r w:rsidR="08C9200A">
        <w:rPr>
          <w:rStyle w:val="LatinChar"/>
          <w:rFonts w:cs="FrankRuehl" w:hint="cs"/>
          <w:sz w:val="28"/>
          <w:szCs w:val="28"/>
          <w:rtl/>
          <w:lang w:val="en-GB"/>
        </w:rPr>
        <w:t>"</w:t>
      </w:r>
      <w:r w:rsidR="08C9200A">
        <w:rPr>
          <w:rStyle w:val="FootnoteReference"/>
          <w:rFonts w:cs="FrankRuehl"/>
          <w:szCs w:val="28"/>
          <w:rtl/>
        </w:rPr>
        <w:footnoteReference w:id="28"/>
      </w:r>
      <w:r w:rsidR="08C9200A">
        <w:rPr>
          <w:rStyle w:val="LatinChar"/>
          <w:rFonts w:cs="FrankRuehl" w:hint="cs"/>
          <w:sz w:val="28"/>
          <w:szCs w:val="28"/>
          <w:rtl/>
          <w:lang w:val="en-GB"/>
        </w:rPr>
        <w:t>.</w:t>
      </w:r>
      <w:r w:rsidR="08C9200A" w:rsidRPr="08C9200A">
        <w:rPr>
          <w:rStyle w:val="LatinChar"/>
          <w:rFonts w:cs="FrankRuehl"/>
          <w:sz w:val="28"/>
          <w:szCs w:val="28"/>
          <w:rtl/>
          <w:lang w:val="en-GB"/>
        </w:rPr>
        <w:t xml:space="preserve"> כי כאן ר</w:t>
      </w:r>
      <w:r w:rsidR="08C9200A">
        <w:rPr>
          <w:rStyle w:val="LatinChar"/>
          <w:rFonts w:cs="FrankRuehl" w:hint="cs"/>
          <w:sz w:val="28"/>
          <w:szCs w:val="28"/>
          <w:rtl/>
          <w:lang w:val="en-GB"/>
        </w:rPr>
        <w:t>צה לומר</w:t>
      </w:r>
      <w:r w:rsidR="08C9200A" w:rsidRPr="08C9200A">
        <w:rPr>
          <w:rStyle w:val="LatinChar"/>
          <w:rFonts w:cs="FrankRuehl"/>
          <w:sz w:val="28"/>
          <w:szCs w:val="28"/>
          <w:rtl/>
          <w:lang w:val="en-GB"/>
        </w:rPr>
        <w:t xml:space="preserve"> כי נשאה חן מיוחד שלא היה לפני זה</w:t>
      </w:r>
      <w:r w:rsidR="08C9200A">
        <w:rPr>
          <w:rStyle w:val="LatinChar"/>
          <w:rFonts w:cs="FrankRuehl" w:hint="cs"/>
          <w:sz w:val="28"/>
          <w:szCs w:val="28"/>
          <w:rtl/>
          <w:lang w:val="en-GB"/>
        </w:rPr>
        <w:t>,</w:t>
      </w:r>
      <w:r w:rsidR="08C9200A" w:rsidRPr="08C9200A">
        <w:rPr>
          <w:rStyle w:val="LatinChar"/>
          <w:rFonts w:cs="FrankRuehl"/>
          <w:sz w:val="28"/>
          <w:szCs w:val="28"/>
          <w:rtl/>
          <w:lang w:val="en-GB"/>
        </w:rPr>
        <w:t xml:space="preserve"> ולא היה רק באותה שעה</w:t>
      </w:r>
      <w:r w:rsidR="08C9200A">
        <w:rPr>
          <w:rStyle w:val="LatinChar"/>
          <w:rFonts w:cs="FrankRuehl" w:hint="cs"/>
          <w:sz w:val="28"/>
          <w:szCs w:val="28"/>
          <w:rtl/>
          <w:lang w:val="en-GB"/>
        </w:rPr>
        <w:t>.</w:t>
      </w:r>
      <w:r w:rsidR="08C9200A" w:rsidRPr="08C9200A">
        <w:rPr>
          <w:rStyle w:val="LatinChar"/>
          <w:rFonts w:cs="FrankRuehl"/>
          <w:sz w:val="28"/>
          <w:szCs w:val="28"/>
          <w:rtl/>
          <w:lang w:val="en-GB"/>
        </w:rPr>
        <w:t xml:space="preserve"> ולכך אמר </w:t>
      </w:r>
      <w:r w:rsidR="08C9200A">
        <w:rPr>
          <w:rStyle w:val="LatinChar"/>
          <w:rFonts w:cs="FrankRuehl" w:hint="cs"/>
          <w:sz w:val="28"/>
          <w:szCs w:val="28"/>
          <w:rtl/>
          <w:lang w:val="en-GB"/>
        </w:rPr>
        <w:t>"</w:t>
      </w:r>
      <w:r w:rsidR="08C9200A" w:rsidRPr="08C9200A">
        <w:rPr>
          <w:rStyle w:val="LatinChar"/>
          <w:rFonts w:cs="FrankRuehl"/>
          <w:sz w:val="28"/>
          <w:szCs w:val="28"/>
          <w:rtl/>
          <w:lang w:val="en-GB"/>
        </w:rPr>
        <w:t>נשאה</w:t>
      </w:r>
      <w:r w:rsidR="08C9200A">
        <w:rPr>
          <w:rStyle w:val="LatinChar"/>
          <w:rFonts w:cs="FrankRuehl" w:hint="cs"/>
          <w:sz w:val="28"/>
          <w:szCs w:val="28"/>
          <w:rtl/>
          <w:lang w:val="en-GB"/>
        </w:rPr>
        <w:t>",</w:t>
      </w:r>
      <w:r w:rsidR="08C9200A" w:rsidRPr="08C9200A">
        <w:rPr>
          <w:rStyle w:val="LatinChar"/>
          <w:rFonts w:cs="FrankRuehl"/>
          <w:sz w:val="28"/>
          <w:szCs w:val="28"/>
          <w:rtl/>
          <w:lang w:val="en-GB"/>
        </w:rPr>
        <w:t xml:space="preserve"> שהוא לשון עבר</w:t>
      </w:r>
      <w:r w:rsidR="08C9200A">
        <w:rPr>
          <w:rStyle w:val="LatinChar"/>
          <w:rFonts w:cs="FrankRuehl" w:hint="cs"/>
          <w:sz w:val="28"/>
          <w:szCs w:val="28"/>
          <w:rtl/>
          <w:lang w:val="en-GB"/>
        </w:rPr>
        <w:t>,</w:t>
      </w:r>
      <w:r w:rsidR="08C9200A" w:rsidRPr="08C9200A">
        <w:rPr>
          <w:rStyle w:val="LatinChar"/>
          <w:rFonts w:cs="FrankRuehl"/>
          <w:sz w:val="28"/>
          <w:szCs w:val="28"/>
          <w:rtl/>
          <w:lang w:val="en-GB"/>
        </w:rPr>
        <w:t xml:space="preserve"> ולא היה אח</w:t>
      </w:r>
      <w:r w:rsidR="08C9200A">
        <w:rPr>
          <w:rStyle w:val="LatinChar"/>
          <w:rFonts w:cs="FrankRuehl" w:hint="cs"/>
          <w:sz w:val="28"/>
          <w:szCs w:val="28"/>
          <w:rtl/>
          <w:lang w:val="en-GB"/>
        </w:rPr>
        <w:t>ר כך,</w:t>
      </w:r>
      <w:r w:rsidR="08C9200A" w:rsidRPr="08C9200A">
        <w:rPr>
          <w:rStyle w:val="LatinChar"/>
          <w:rFonts w:cs="FrankRuehl"/>
          <w:sz w:val="28"/>
          <w:szCs w:val="28"/>
          <w:rtl/>
          <w:lang w:val="en-GB"/>
        </w:rPr>
        <w:t xml:space="preserve"> ולא לפני זה</w:t>
      </w:r>
      <w:r w:rsidR="08C9200A">
        <w:rPr>
          <w:rStyle w:val="LatinChar"/>
          <w:rFonts w:cs="FrankRuehl" w:hint="cs"/>
          <w:sz w:val="28"/>
          <w:szCs w:val="28"/>
          <w:rtl/>
          <w:lang w:val="en-GB"/>
        </w:rPr>
        <w:t>.</w:t>
      </w:r>
      <w:r w:rsidR="08C9200A" w:rsidRPr="08C9200A">
        <w:rPr>
          <w:rStyle w:val="LatinChar"/>
          <w:rFonts w:cs="FrankRuehl"/>
          <w:sz w:val="28"/>
          <w:szCs w:val="28"/>
          <w:rtl/>
          <w:lang w:val="en-GB"/>
        </w:rPr>
        <w:t xml:space="preserve"> כי אף על גב דכתיב כבר </w:t>
      </w:r>
      <w:r w:rsidR="08C9200A">
        <w:rPr>
          <w:rStyle w:val="LatinChar"/>
          <w:rFonts w:cs="FrankRuehl" w:hint="cs"/>
          <w:sz w:val="28"/>
          <w:szCs w:val="28"/>
          <w:rtl/>
          <w:lang w:val="en-GB"/>
        </w:rPr>
        <w:t>"</w:t>
      </w:r>
      <w:r w:rsidR="08C9200A" w:rsidRPr="08C9200A">
        <w:rPr>
          <w:rStyle w:val="LatinChar"/>
          <w:rFonts w:cs="FrankRuehl"/>
          <w:sz w:val="28"/>
          <w:szCs w:val="28"/>
          <w:rtl/>
          <w:lang w:val="en-GB"/>
        </w:rPr>
        <w:t>ותשא חן וחסד לפניו</w:t>
      </w:r>
      <w:r w:rsidR="08C9200A">
        <w:rPr>
          <w:rStyle w:val="LatinChar"/>
          <w:rFonts w:cs="FrankRuehl" w:hint="cs"/>
          <w:sz w:val="28"/>
          <w:szCs w:val="28"/>
          <w:rtl/>
          <w:lang w:val="en-GB"/>
        </w:rPr>
        <w:t>"</w:t>
      </w:r>
      <w:r w:rsidR="08BA07CE">
        <w:rPr>
          <w:rStyle w:val="FootnoteReference"/>
          <w:rFonts w:cs="FrankRuehl"/>
          <w:szCs w:val="28"/>
          <w:rtl/>
        </w:rPr>
        <w:footnoteReference w:id="29"/>
      </w:r>
      <w:r w:rsidR="08C9200A">
        <w:rPr>
          <w:rStyle w:val="LatinChar"/>
          <w:rFonts w:cs="FrankRuehl" w:hint="cs"/>
          <w:sz w:val="28"/>
          <w:szCs w:val="28"/>
          <w:rtl/>
          <w:lang w:val="en-GB"/>
        </w:rPr>
        <w:t>,</w:t>
      </w:r>
      <w:r w:rsidR="08C9200A" w:rsidRPr="08C9200A">
        <w:rPr>
          <w:rStyle w:val="LatinChar"/>
          <w:rFonts w:cs="FrankRuehl"/>
          <w:sz w:val="28"/>
          <w:szCs w:val="28"/>
          <w:rtl/>
          <w:lang w:val="en-GB"/>
        </w:rPr>
        <w:t xml:space="preserve"> כאן היה לה תוספת חן</w:t>
      </w:r>
      <w:r w:rsidR="08C9200A">
        <w:rPr>
          <w:rStyle w:val="LatinChar"/>
          <w:rFonts w:cs="FrankRuehl" w:hint="cs"/>
          <w:sz w:val="28"/>
          <w:szCs w:val="28"/>
          <w:rtl/>
          <w:lang w:val="en-GB"/>
        </w:rPr>
        <w:t>,</w:t>
      </w:r>
      <w:r w:rsidR="08C9200A" w:rsidRPr="08C9200A">
        <w:rPr>
          <w:rStyle w:val="LatinChar"/>
          <w:rFonts w:cs="FrankRuehl"/>
          <w:sz w:val="28"/>
          <w:szCs w:val="28"/>
          <w:rtl/>
          <w:lang w:val="en-GB"/>
        </w:rPr>
        <w:t xml:space="preserve"> ודבר זה נתחדש עתה לפי שעה</w:t>
      </w:r>
      <w:r w:rsidR="08C9200A">
        <w:rPr>
          <w:rStyle w:val="LatinChar"/>
          <w:rFonts w:cs="FrankRuehl" w:hint="cs"/>
          <w:sz w:val="28"/>
          <w:szCs w:val="28"/>
          <w:rtl/>
          <w:lang w:val="en-GB"/>
        </w:rPr>
        <w:t>.</w:t>
      </w:r>
      <w:r w:rsidR="08C9200A" w:rsidRPr="08C9200A">
        <w:rPr>
          <w:rStyle w:val="LatinChar"/>
          <w:rFonts w:cs="FrankRuehl"/>
          <w:sz w:val="28"/>
          <w:szCs w:val="28"/>
          <w:rtl/>
          <w:lang w:val="en-GB"/>
        </w:rPr>
        <w:t xml:space="preserve"> וא</w:t>
      </w:r>
      <w:r w:rsidR="08C9200A">
        <w:rPr>
          <w:rStyle w:val="LatinChar"/>
          <w:rFonts w:cs="FrankRuehl" w:hint="cs"/>
          <w:sz w:val="28"/>
          <w:szCs w:val="28"/>
          <w:rtl/>
          <w:lang w:val="en-GB"/>
        </w:rPr>
        <w:t>י</w:t>
      </w:r>
      <w:r w:rsidR="08C9200A" w:rsidRPr="08C9200A">
        <w:rPr>
          <w:rStyle w:val="LatinChar"/>
          <w:rFonts w:cs="FrankRuehl"/>
          <w:sz w:val="28"/>
          <w:szCs w:val="28"/>
          <w:rtl/>
          <w:lang w:val="en-GB"/>
        </w:rPr>
        <w:t xml:space="preserve">לו כתיב </w:t>
      </w:r>
      <w:r w:rsidR="08C9200A">
        <w:rPr>
          <w:rStyle w:val="LatinChar"/>
          <w:rFonts w:cs="FrankRuehl" w:hint="cs"/>
          <w:sz w:val="28"/>
          <w:szCs w:val="28"/>
          <w:rtl/>
          <w:lang w:val="en-GB"/>
        </w:rPr>
        <w:t>"</w:t>
      </w:r>
      <w:r w:rsidR="08C9200A" w:rsidRPr="08C9200A">
        <w:rPr>
          <w:rStyle w:val="LatinChar"/>
          <w:rFonts w:cs="FrankRuehl"/>
          <w:sz w:val="28"/>
          <w:szCs w:val="28"/>
          <w:rtl/>
          <w:lang w:val="en-GB"/>
        </w:rPr>
        <w:t>ותהי אסתר נושאת חן בעיניו</w:t>
      </w:r>
      <w:r w:rsidR="08C9200A">
        <w:rPr>
          <w:rStyle w:val="LatinChar"/>
          <w:rFonts w:cs="FrankRuehl" w:hint="cs"/>
          <w:sz w:val="28"/>
          <w:szCs w:val="28"/>
          <w:rtl/>
          <w:lang w:val="en-GB"/>
        </w:rPr>
        <w:t>"</w:t>
      </w:r>
      <w:r w:rsidR="08C9200A">
        <w:rPr>
          <w:rStyle w:val="FootnoteReference"/>
          <w:rFonts w:cs="FrankRuehl"/>
          <w:szCs w:val="28"/>
          <w:rtl/>
        </w:rPr>
        <w:footnoteReference w:id="30"/>
      </w:r>
      <w:r w:rsidR="08C9200A">
        <w:rPr>
          <w:rStyle w:val="LatinChar"/>
          <w:rFonts w:cs="FrankRuehl" w:hint="cs"/>
          <w:sz w:val="28"/>
          <w:szCs w:val="28"/>
          <w:rtl/>
          <w:lang w:val="en-GB"/>
        </w:rPr>
        <w:t>,</w:t>
      </w:r>
      <w:r w:rsidR="08C9200A" w:rsidRPr="08C9200A">
        <w:rPr>
          <w:rStyle w:val="LatinChar"/>
          <w:rFonts w:cs="FrankRuehl"/>
          <w:sz w:val="28"/>
          <w:szCs w:val="28"/>
          <w:rtl/>
          <w:lang w:val="en-GB"/>
        </w:rPr>
        <w:t xml:space="preserve"> דבר זה משמע כי תמיד היתה נושאת חן זה בעיניו</w:t>
      </w:r>
      <w:r w:rsidR="08C9200A">
        <w:rPr>
          <w:rStyle w:val="FootnoteReference"/>
          <w:rFonts w:cs="FrankRuehl"/>
          <w:szCs w:val="28"/>
          <w:rtl/>
        </w:rPr>
        <w:footnoteReference w:id="31"/>
      </w:r>
      <w:r w:rsidR="08C9200A">
        <w:rPr>
          <w:rStyle w:val="LatinChar"/>
          <w:rFonts w:cs="FrankRuehl" w:hint="cs"/>
          <w:sz w:val="28"/>
          <w:szCs w:val="28"/>
          <w:rtl/>
          <w:lang w:val="en-GB"/>
        </w:rPr>
        <w:t>.</w:t>
      </w:r>
      <w:r w:rsidR="08C9200A" w:rsidRPr="08C9200A">
        <w:rPr>
          <w:rStyle w:val="LatinChar"/>
          <w:rFonts w:cs="FrankRuehl"/>
          <w:sz w:val="28"/>
          <w:szCs w:val="28"/>
          <w:rtl/>
          <w:lang w:val="en-GB"/>
        </w:rPr>
        <w:t xml:space="preserve"> אבל כאן לא איירי רק עתה לפי שעה</w:t>
      </w:r>
      <w:r w:rsidR="08C9200A">
        <w:rPr>
          <w:rStyle w:val="LatinChar"/>
          <w:rFonts w:cs="FrankRuehl" w:hint="cs"/>
          <w:sz w:val="28"/>
          <w:szCs w:val="28"/>
          <w:rtl/>
          <w:lang w:val="en-GB"/>
        </w:rPr>
        <w:t>,</w:t>
      </w:r>
      <w:r w:rsidR="08C9200A" w:rsidRPr="08C9200A">
        <w:rPr>
          <w:rStyle w:val="LatinChar"/>
          <w:rFonts w:cs="FrankRuehl"/>
          <w:sz w:val="28"/>
          <w:szCs w:val="28"/>
          <w:rtl/>
          <w:lang w:val="en-GB"/>
        </w:rPr>
        <w:t xml:space="preserve"> לכך שייך לומר בזה </w:t>
      </w:r>
      <w:r w:rsidR="08C9200A">
        <w:rPr>
          <w:rStyle w:val="LatinChar"/>
          <w:rFonts w:cs="FrankRuehl" w:hint="cs"/>
          <w:sz w:val="28"/>
          <w:szCs w:val="28"/>
          <w:rtl/>
          <w:lang w:val="en-GB"/>
        </w:rPr>
        <w:t>"</w:t>
      </w:r>
      <w:r w:rsidR="08C9200A" w:rsidRPr="08C9200A">
        <w:rPr>
          <w:rStyle w:val="LatinChar"/>
          <w:rFonts w:cs="FrankRuehl"/>
          <w:sz w:val="28"/>
          <w:szCs w:val="28"/>
          <w:rtl/>
          <w:lang w:val="en-GB"/>
        </w:rPr>
        <w:t>נשאה</w:t>
      </w:r>
      <w:r w:rsidR="08C9200A">
        <w:rPr>
          <w:rStyle w:val="LatinChar"/>
          <w:rFonts w:cs="FrankRuehl" w:hint="cs"/>
          <w:sz w:val="28"/>
          <w:szCs w:val="28"/>
          <w:rtl/>
          <w:lang w:val="en-GB"/>
        </w:rPr>
        <w:t>",</w:t>
      </w:r>
      <w:r w:rsidR="08C9200A" w:rsidRPr="08C9200A">
        <w:rPr>
          <w:rStyle w:val="LatinChar"/>
          <w:rFonts w:cs="FrankRuehl"/>
          <w:sz w:val="28"/>
          <w:szCs w:val="28"/>
          <w:rtl/>
          <w:lang w:val="en-GB"/>
        </w:rPr>
        <w:t xml:space="preserve"> והוא תוספות חן שהיה לפי שעה</w:t>
      </w:r>
      <w:r w:rsidR="085E41EA">
        <w:rPr>
          <w:rStyle w:val="FootnoteReference"/>
          <w:rFonts w:cs="FrankRuehl"/>
          <w:szCs w:val="28"/>
          <w:rtl/>
        </w:rPr>
        <w:footnoteReference w:id="32"/>
      </w:r>
      <w:r w:rsidR="08542396">
        <w:rPr>
          <w:rStyle w:val="LatinChar"/>
          <w:rFonts w:cs="FrankRuehl" w:hint="cs"/>
          <w:sz w:val="28"/>
          <w:szCs w:val="28"/>
          <w:rtl/>
          <w:lang w:val="en-GB"/>
        </w:rPr>
        <w:t>,</w:t>
      </w:r>
      <w:r w:rsidR="08C9200A" w:rsidRPr="08C9200A">
        <w:rPr>
          <w:rStyle w:val="LatinChar"/>
          <w:rFonts w:cs="FrankRuehl"/>
          <w:sz w:val="28"/>
          <w:szCs w:val="28"/>
          <w:rtl/>
          <w:lang w:val="en-GB"/>
        </w:rPr>
        <w:t xml:space="preserve"> ולכך </w:t>
      </w:r>
      <w:r w:rsidR="08C9200A" w:rsidRPr="08C9200A">
        <w:rPr>
          <w:rStyle w:val="LatinChar"/>
          <w:rFonts w:cs="FrankRuehl"/>
          <w:sz w:val="28"/>
          <w:szCs w:val="28"/>
          <w:rtl/>
          <w:lang w:val="en-GB"/>
        </w:rPr>
        <w:lastRenderedPageBreak/>
        <w:t>הושיט לה השרביט</w:t>
      </w:r>
      <w:r w:rsidR="08542396">
        <w:rPr>
          <w:rStyle w:val="LatinChar"/>
          <w:rFonts w:cs="FrankRuehl" w:hint="cs"/>
          <w:sz w:val="28"/>
          <w:szCs w:val="28"/>
          <w:rtl/>
          <w:lang w:val="en-GB"/>
        </w:rPr>
        <w:t>.</w:t>
      </w:r>
      <w:r w:rsidR="08C9200A" w:rsidRPr="08C9200A">
        <w:rPr>
          <w:rStyle w:val="LatinChar"/>
          <w:rFonts w:cs="FrankRuehl"/>
          <w:sz w:val="28"/>
          <w:szCs w:val="28"/>
          <w:rtl/>
          <w:lang w:val="en-GB"/>
        </w:rPr>
        <w:t xml:space="preserve"> וא</w:t>
      </w:r>
      <w:r w:rsidR="08542396">
        <w:rPr>
          <w:rStyle w:val="LatinChar"/>
          <w:rFonts w:cs="FrankRuehl" w:hint="cs"/>
          <w:sz w:val="28"/>
          <w:szCs w:val="28"/>
          <w:rtl/>
          <w:lang w:val="en-GB"/>
        </w:rPr>
        <w:t>ף על גב</w:t>
      </w:r>
      <w:r w:rsidR="08C9200A" w:rsidRPr="08C9200A">
        <w:rPr>
          <w:rStyle w:val="LatinChar"/>
          <w:rFonts w:cs="FrankRuehl"/>
          <w:sz w:val="28"/>
          <w:szCs w:val="28"/>
          <w:rtl/>
          <w:lang w:val="en-GB"/>
        </w:rPr>
        <w:t xml:space="preserve"> שאמר כי ר</w:t>
      </w:r>
      <w:r w:rsidR="08DF31CB">
        <w:rPr>
          <w:rStyle w:val="LatinChar"/>
          <w:rFonts w:cs="FrankRuehl" w:hint="cs"/>
          <w:sz w:val="28"/>
          <w:szCs w:val="28"/>
          <w:rtl/>
          <w:lang w:val="en-GB"/>
        </w:rPr>
        <w:t>ָ</w:t>
      </w:r>
      <w:r w:rsidR="08C9200A" w:rsidRPr="08C9200A">
        <w:rPr>
          <w:rStyle w:val="LatinChar"/>
          <w:rFonts w:cs="FrankRuehl"/>
          <w:sz w:val="28"/>
          <w:szCs w:val="28"/>
          <w:rtl/>
          <w:lang w:val="en-GB"/>
        </w:rPr>
        <w:t>א</w:t>
      </w:r>
      <w:r w:rsidR="08DF31CB">
        <w:rPr>
          <w:rStyle w:val="LatinChar"/>
          <w:rFonts w:cs="FrankRuehl" w:hint="cs"/>
          <w:sz w:val="28"/>
          <w:szCs w:val="28"/>
          <w:rtl/>
          <w:lang w:val="en-GB"/>
        </w:rPr>
        <w:t>ָ</w:t>
      </w:r>
      <w:r w:rsidR="08C9200A" w:rsidRPr="08C9200A">
        <w:rPr>
          <w:rStyle w:val="LatinChar"/>
          <w:rFonts w:cs="FrankRuehl"/>
          <w:sz w:val="28"/>
          <w:szCs w:val="28"/>
          <w:rtl/>
          <w:lang w:val="en-GB"/>
        </w:rPr>
        <w:t>תה</w:t>
      </w:r>
      <w:r w:rsidR="08DF31CB">
        <w:rPr>
          <w:rStyle w:val="LatinChar"/>
          <w:rFonts w:cs="FrankRuehl" w:hint="cs"/>
          <w:sz w:val="28"/>
          <w:szCs w:val="28"/>
          <w:rtl/>
          <w:lang w:val="en-GB"/>
        </w:rPr>
        <w:t>ּ</w:t>
      </w:r>
      <w:r w:rsidR="08C9200A" w:rsidRPr="08C9200A">
        <w:rPr>
          <w:rStyle w:val="LatinChar"/>
          <w:rFonts w:cs="FrankRuehl"/>
          <w:sz w:val="28"/>
          <w:szCs w:val="28"/>
          <w:rtl/>
          <w:lang w:val="en-GB"/>
        </w:rPr>
        <w:t xml:space="preserve"> עומדת בחצר ולא רצתה לבא אל המלך</w:t>
      </w:r>
      <w:r w:rsidR="08542396">
        <w:rPr>
          <w:rStyle w:val="FootnoteReference"/>
          <w:rFonts w:cs="FrankRuehl"/>
          <w:szCs w:val="28"/>
          <w:rtl/>
        </w:rPr>
        <w:footnoteReference w:id="33"/>
      </w:r>
      <w:r w:rsidR="08542396">
        <w:rPr>
          <w:rStyle w:val="LatinChar"/>
          <w:rFonts w:cs="FrankRuehl" w:hint="cs"/>
          <w:sz w:val="28"/>
          <w:szCs w:val="28"/>
          <w:rtl/>
          <w:lang w:val="en-GB"/>
        </w:rPr>
        <w:t>,</w:t>
      </w:r>
      <w:r w:rsidR="08C9200A" w:rsidRPr="08C9200A">
        <w:rPr>
          <w:rStyle w:val="LatinChar"/>
          <w:rFonts w:cs="FrankRuehl"/>
          <w:sz w:val="28"/>
          <w:szCs w:val="28"/>
          <w:rtl/>
          <w:lang w:val="en-GB"/>
        </w:rPr>
        <w:t xml:space="preserve"> מ</w:t>
      </w:r>
      <w:r w:rsidR="08542396">
        <w:rPr>
          <w:rStyle w:val="LatinChar"/>
          <w:rFonts w:cs="FrankRuehl" w:hint="cs"/>
          <w:sz w:val="28"/>
          <w:szCs w:val="28"/>
          <w:rtl/>
          <w:lang w:val="en-GB"/>
        </w:rPr>
        <w:t>כל מקום</w:t>
      </w:r>
      <w:r w:rsidR="08C9200A" w:rsidRPr="08C9200A">
        <w:rPr>
          <w:rStyle w:val="LatinChar"/>
          <w:rFonts w:cs="FrankRuehl"/>
          <w:sz w:val="28"/>
          <w:szCs w:val="28"/>
          <w:rtl/>
          <w:lang w:val="en-GB"/>
        </w:rPr>
        <w:t xml:space="preserve"> אין מועיל דבר זה לה</w:t>
      </w:r>
      <w:r w:rsidR="083D6142">
        <w:rPr>
          <w:rStyle w:val="LatinChar"/>
          <w:rFonts w:cs="FrankRuehl" w:hint="cs"/>
          <w:sz w:val="28"/>
          <w:szCs w:val="28"/>
          <w:rtl/>
          <w:lang w:val="en-GB"/>
        </w:rPr>
        <w:t>גיע</w:t>
      </w:r>
      <w:r w:rsidR="08C85495">
        <w:rPr>
          <w:rStyle w:val="LatinChar"/>
          <w:rFonts w:cs="FrankRuehl" w:hint="cs"/>
          <w:sz w:val="28"/>
          <w:szCs w:val="28"/>
          <w:rtl/>
          <w:lang w:val="en-GB"/>
        </w:rPr>
        <w:t>*</w:t>
      </w:r>
      <w:r w:rsidR="08C9200A" w:rsidRPr="08C9200A">
        <w:rPr>
          <w:rStyle w:val="LatinChar"/>
          <w:rFonts w:cs="FrankRuehl"/>
          <w:sz w:val="28"/>
          <w:szCs w:val="28"/>
          <w:rtl/>
          <w:lang w:val="en-GB"/>
        </w:rPr>
        <w:t xml:space="preserve"> לה השרביט</w:t>
      </w:r>
      <w:r w:rsidR="08542396">
        <w:rPr>
          <w:rStyle w:val="LatinChar"/>
          <w:rFonts w:cs="FrankRuehl" w:hint="cs"/>
          <w:sz w:val="28"/>
          <w:szCs w:val="28"/>
          <w:rtl/>
          <w:lang w:val="en-GB"/>
        </w:rPr>
        <w:t>.</w:t>
      </w:r>
      <w:r w:rsidR="08C9200A" w:rsidRPr="08C9200A">
        <w:rPr>
          <w:rStyle w:val="LatinChar"/>
          <w:rFonts w:cs="FrankRuehl"/>
          <w:sz w:val="28"/>
          <w:szCs w:val="28"/>
          <w:rtl/>
          <w:lang w:val="en-GB"/>
        </w:rPr>
        <w:t xml:space="preserve"> רק מה שלא באתה למלך מיד גרם שלא יקצוף המלך</w:t>
      </w:r>
      <w:r w:rsidR="08542396">
        <w:rPr>
          <w:rStyle w:val="LatinChar"/>
          <w:rFonts w:cs="FrankRuehl" w:hint="cs"/>
          <w:sz w:val="28"/>
          <w:szCs w:val="28"/>
          <w:rtl/>
          <w:lang w:val="en-GB"/>
        </w:rPr>
        <w:t>,</w:t>
      </w:r>
      <w:r w:rsidR="08C9200A" w:rsidRPr="08C9200A">
        <w:rPr>
          <w:rStyle w:val="LatinChar"/>
          <w:rFonts w:cs="FrankRuehl"/>
          <w:sz w:val="28"/>
          <w:szCs w:val="28"/>
          <w:rtl/>
          <w:lang w:val="en-GB"/>
        </w:rPr>
        <w:t xml:space="preserve"> ובשביל החן שנשאה היה מוותר לה הדת</w:t>
      </w:r>
      <w:r w:rsidR="08542396">
        <w:rPr>
          <w:rStyle w:val="LatinChar"/>
          <w:rFonts w:cs="FrankRuehl" w:hint="cs"/>
          <w:sz w:val="28"/>
          <w:szCs w:val="28"/>
          <w:rtl/>
          <w:lang w:val="en-GB"/>
        </w:rPr>
        <w:t>,</w:t>
      </w:r>
      <w:r w:rsidR="08C9200A" w:rsidRPr="08C9200A">
        <w:rPr>
          <w:rStyle w:val="LatinChar"/>
          <w:rFonts w:cs="FrankRuehl"/>
          <w:sz w:val="28"/>
          <w:szCs w:val="28"/>
          <w:rtl/>
          <w:lang w:val="en-GB"/>
        </w:rPr>
        <w:t xml:space="preserve"> כאשר נשאה חן לפניו</w:t>
      </w:r>
      <w:r w:rsidR="08542396">
        <w:rPr>
          <w:rStyle w:val="FootnoteReference"/>
          <w:rFonts w:cs="FrankRuehl"/>
          <w:szCs w:val="28"/>
          <w:rtl/>
        </w:rPr>
        <w:footnoteReference w:id="34"/>
      </w:r>
      <w:r w:rsidR="08542396">
        <w:rPr>
          <w:rStyle w:val="LatinChar"/>
          <w:rFonts w:cs="FrankRuehl" w:hint="cs"/>
          <w:sz w:val="28"/>
          <w:szCs w:val="28"/>
          <w:rtl/>
          <w:lang w:val="en-GB"/>
        </w:rPr>
        <w:t>.</w:t>
      </w:r>
      <w:r w:rsidR="08C9200A" w:rsidRPr="08C9200A">
        <w:rPr>
          <w:rStyle w:val="LatinChar"/>
          <w:rFonts w:cs="FrankRuehl"/>
          <w:sz w:val="28"/>
          <w:szCs w:val="28"/>
          <w:rtl/>
          <w:lang w:val="en-GB"/>
        </w:rPr>
        <w:t xml:space="preserve"> ולכך כאן לא כתיב רק </w:t>
      </w:r>
      <w:r w:rsidR="08DA5FAF">
        <w:rPr>
          <w:rStyle w:val="LatinChar"/>
          <w:rFonts w:cs="FrankRuehl" w:hint="cs"/>
          <w:sz w:val="28"/>
          <w:szCs w:val="28"/>
          <w:rtl/>
          <w:lang w:val="en-GB"/>
        </w:rPr>
        <w:t>"</w:t>
      </w:r>
      <w:r w:rsidR="08C9200A" w:rsidRPr="08C9200A">
        <w:rPr>
          <w:rStyle w:val="LatinChar"/>
          <w:rFonts w:cs="FrankRuehl"/>
          <w:sz w:val="28"/>
          <w:szCs w:val="28"/>
          <w:rtl/>
          <w:lang w:val="en-GB"/>
        </w:rPr>
        <w:t>נשאה חן</w:t>
      </w:r>
      <w:r w:rsidR="08DA5FAF">
        <w:rPr>
          <w:rStyle w:val="LatinChar"/>
          <w:rFonts w:cs="FrankRuehl" w:hint="cs"/>
          <w:sz w:val="28"/>
          <w:szCs w:val="28"/>
          <w:rtl/>
          <w:lang w:val="en-GB"/>
        </w:rPr>
        <w:t>",</w:t>
      </w:r>
      <w:r w:rsidR="08C9200A" w:rsidRPr="08C9200A">
        <w:rPr>
          <w:rStyle w:val="LatinChar"/>
          <w:rFonts w:cs="FrankRuehl"/>
          <w:sz w:val="28"/>
          <w:szCs w:val="28"/>
          <w:rtl/>
          <w:lang w:val="en-GB"/>
        </w:rPr>
        <w:t xml:space="preserve"> ולא כתיב </w:t>
      </w:r>
      <w:r w:rsidR="08DA5FAF">
        <w:rPr>
          <w:rStyle w:val="LatinChar"/>
          <w:rFonts w:cs="FrankRuehl" w:hint="cs"/>
          <w:sz w:val="28"/>
          <w:szCs w:val="28"/>
          <w:rtl/>
          <w:lang w:val="en-GB"/>
        </w:rPr>
        <w:t>"</w:t>
      </w:r>
      <w:r w:rsidR="08C9200A" w:rsidRPr="08C9200A">
        <w:rPr>
          <w:rStyle w:val="LatinChar"/>
          <w:rFonts w:cs="FrankRuehl"/>
          <w:sz w:val="28"/>
          <w:szCs w:val="28"/>
          <w:rtl/>
          <w:lang w:val="en-GB"/>
        </w:rPr>
        <w:t>חסד</w:t>
      </w:r>
      <w:r w:rsidR="08DA5FAF">
        <w:rPr>
          <w:rStyle w:val="LatinChar"/>
          <w:rFonts w:cs="FrankRuehl" w:hint="cs"/>
          <w:sz w:val="28"/>
          <w:szCs w:val="28"/>
          <w:rtl/>
          <w:lang w:val="en-GB"/>
        </w:rPr>
        <w:t>",</w:t>
      </w:r>
      <w:r w:rsidR="08C9200A" w:rsidRPr="08C9200A">
        <w:rPr>
          <w:rStyle w:val="LatinChar"/>
          <w:rFonts w:cs="FrankRuehl"/>
          <w:sz w:val="28"/>
          <w:szCs w:val="28"/>
          <w:rtl/>
          <w:lang w:val="en-GB"/>
        </w:rPr>
        <w:t xml:space="preserve"> ולמעלה כתיב </w:t>
      </w:r>
      <w:r w:rsidR="08C63CE0" w:rsidRPr="08C63CE0">
        <w:rPr>
          <w:rStyle w:val="LatinChar"/>
          <w:rFonts w:cs="Dbs-Rashi" w:hint="cs"/>
          <w:szCs w:val="20"/>
          <w:rtl/>
          <w:lang w:val="en-GB"/>
        </w:rPr>
        <w:t>(ב, יז)</w:t>
      </w:r>
      <w:r w:rsidR="08C63CE0">
        <w:rPr>
          <w:rStyle w:val="LatinChar"/>
          <w:rFonts w:cs="FrankRuehl" w:hint="cs"/>
          <w:sz w:val="28"/>
          <w:szCs w:val="28"/>
          <w:rtl/>
          <w:lang w:val="en-GB"/>
        </w:rPr>
        <w:t xml:space="preserve"> "</w:t>
      </w:r>
      <w:r w:rsidR="08C9200A" w:rsidRPr="08C9200A">
        <w:rPr>
          <w:rStyle w:val="LatinChar"/>
          <w:rFonts w:cs="FrankRuehl"/>
          <w:sz w:val="28"/>
          <w:szCs w:val="28"/>
          <w:rtl/>
          <w:lang w:val="en-GB"/>
        </w:rPr>
        <w:t>ותשא חן וחסד לפניו</w:t>
      </w:r>
      <w:r w:rsidR="08C63CE0">
        <w:rPr>
          <w:rStyle w:val="LatinChar"/>
          <w:rFonts w:cs="FrankRuehl" w:hint="cs"/>
          <w:sz w:val="28"/>
          <w:szCs w:val="28"/>
          <w:rtl/>
          <w:lang w:val="en-GB"/>
        </w:rPr>
        <w:t>",</w:t>
      </w:r>
      <w:r w:rsidR="08C9200A" w:rsidRPr="08C9200A">
        <w:rPr>
          <w:rStyle w:val="LatinChar"/>
          <w:rFonts w:cs="FrankRuehl"/>
          <w:sz w:val="28"/>
          <w:szCs w:val="28"/>
          <w:rtl/>
          <w:lang w:val="en-GB"/>
        </w:rPr>
        <w:t xml:space="preserve"> כי החן הוא כאשר רואה אותה ימצא תכף החן</w:t>
      </w:r>
      <w:r w:rsidR="08C63CE0">
        <w:rPr>
          <w:rStyle w:val="LatinChar"/>
          <w:rFonts w:cs="FrankRuehl" w:hint="cs"/>
          <w:sz w:val="28"/>
          <w:szCs w:val="28"/>
          <w:rtl/>
          <w:lang w:val="en-GB"/>
        </w:rPr>
        <w:t>,</w:t>
      </w:r>
      <w:r w:rsidR="08C9200A" w:rsidRPr="08C9200A">
        <w:rPr>
          <w:rStyle w:val="LatinChar"/>
          <w:rFonts w:cs="FrankRuehl"/>
          <w:sz w:val="28"/>
          <w:szCs w:val="28"/>
          <w:rtl/>
          <w:lang w:val="en-GB"/>
        </w:rPr>
        <w:t xml:space="preserve"> כמו שמשמע בכל מקום</w:t>
      </w:r>
      <w:r w:rsidR="08C63CE0">
        <w:rPr>
          <w:rStyle w:val="FootnoteReference"/>
          <w:rFonts w:cs="FrankRuehl"/>
          <w:szCs w:val="28"/>
          <w:rtl/>
        </w:rPr>
        <w:footnoteReference w:id="35"/>
      </w:r>
      <w:r w:rsidR="08C63CE0">
        <w:rPr>
          <w:rStyle w:val="LatinChar"/>
          <w:rFonts w:cs="FrankRuehl" w:hint="cs"/>
          <w:sz w:val="28"/>
          <w:szCs w:val="28"/>
          <w:rtl/>
          <w:lang w:val="en-GB"/>
        </w:rPr>
        <w:t>.</w:t>
      </w:r>
      <w:r w:rsidR="08C9200A" w:rsidRPr="08C9200A">
        <w:rPr>
          <w:rStyle w:val="LatinChar"/>
          <w:rFonts w:cs="FrankRuehl"/>
          <w:sz w:val="28"/>
          <w:szCs w:val="28"/>
          <w:rtl/>
          <w:lang w:val="en-GB"/>
        </w:rPr>
        <w:t xml:space="preserve"> וכאן שמדבר לפי אותה שעה בלבד</w:t>
      </w:r>
      <w:r w:rsidR="08FC3FD9">
        <w:rPr>
          <w:rStyle w:val="LatinChar"/>
          <w:rFonts w:cs="FrankRuehl" w:hint="cs"/>
          <w:sz w:val="28"/>
          <w:szCs w:val="28"/>
          <w:rtl/>
          <w:lang w:val="en-GB"/>
        </w:rPr>
        <w:t>,</w:t>
      </w:r>
      <w:r w:rsidR="08C9200A" w:rsidRPr="08C9200A">
        <w:rPr>
          <w:rStyle w:val="LatinChar"/>
          <w:rFonts w:cs="FrankRuehl"/>
          <w:sz w:val="28"/>
          <w:szCs w:val="28"/>
          <w:rtl/>
          <w:lang w:val="en-GB"/>
        </w:rPr>
        <w:t xml:space="preserve"> ולכך כתיב </w:t>
      </w:r>
      <w:r w:rsidR="08FC3FD9">
        <w:rPr>
          <w:rStyle w:val="LatinChar"/>
          <w:rFonts w:cs="FrankRuehl" w:hint="cs"/>
          <w:sz w:val="28"/>
          <w:szCs w:val="28"/>
          <w:rtl/>
          <w:lang w:val="en-GB"/>
        </w:rPr>
        <w:t>"</w:t>
      </w:r>
      <w:r w:rsidR="08C9200A" w:rsidRPr="08C9200A">
        <w:rPr>
          <w:rStyle w:val="LatinChar"/>
          <w:rFonts w:cs="FrankRuehl"/>
          <w:sz w:val="28"/>
          <w:szCs w:val="28"/>
          <w:rtl/>
          <w:lang w:val="en-GB"/>
        </w:rPr>
        <w:t>נשאה חן</w:t>
      </w:r>
      <w:r w:rsidR="08FC3FD9">
        <w:rPr>
          <w:rStyle w:val="LatinChar"/>
          <w:rFonts w:cs="FrankRuehl" w:hint="cs"/>
          <w:sz w:val="28"/>
          <w:szCs w:val="28"/>
          <w:rtl/>
          <w:lang w:val="en-GB"/>
        </w:rPr>
        <w:t>".</w:t>
      </w:r>
      <w:r w:rsidR="08C9200A" w:rsidRPr="08C9200A">
        <w:rPr>
          <w:rStyle w:val="LatinChar"/>
          <w:rFonts w:cs="FrankRuehl"/>
          <w:sz w:val="28"/>
          <w:szCs w:val="28"/>
          <w:rtl/>
          <w:lang w:val="en-GB"/>
        </w:rPr>
        <w:t xml:space="preserve"> אבל למעלה שאמר </w:t>
      </w:r>
      <w:r w:rsidR="08FC3FD9">
        <w:rPr>
          <w:rStyle w:val="LatinChar"/>
          <w:rFonts w:cs="FrankRuehl" w:hint="cs"/>
          <w:sz w:val="28"/>
          <w:szCs w:val="28"/>
          <w:rtl/>
          <w:lang w:val="en-GB"/>
        </w:rPr>
        <w:t>"</w:t>
      </w:r>
      <w:r w:rsidR="08C9200A" w:rsidRPr="08C9200A">
        <w:rPr>
          <w:rStyle w:val="LatinChar"/>
          <w:rFonts w:cs="FrankRuehl"/>
          <w:sz w:val="28"/>
          <w:szCs w:val="28"/>
          <w:rtl/>
          <w:lang w:val="en-GB"/>
        </w:rPr>
        <w:t>ותשא חן וחסד</w:t>
      </w:r>
      <w:r w:rsidR="08FC3FD9">
        <w:rPr>
          <w:rStyle w:val="LatinChar"/>
          <w:rFonts w:cs="FrankRuehl" w:hint="cs"/>
          <w:sz w:val="28"/>
          <w:szCs w:val="28"/>
          <w:rtl/>
          <w:lang w:val="en-GB"/>
        </w:rPr>
        <w:t>",</w:t>
      </w:r>
      <w:r w:rsidR="08C9200A" w:rsidRPr="08C9200A">
        <w:rPr>
          <w:rStyle w:val="LatinChar"/>
          <w:rFonts w:cs="FrankRuehl"/>
          <w:sz w:val="28"/>
          <w:szCs w:val="28"/>
          <w:rtl/>
          <w:lang w:val="en-GB"/>
        </w:rPr>
        <w:t xml:space="preserve"> שמדבר שכך היה תמיד</w:t>
      </w:r>
      <w:r w:rsidR="08FC3FD9">
        <w:rPr>
          <w:rStyle w:val="LatinChar"/>
          <w:rFonts w:cs="FrankRuehl" w:hint="cs"/>
          <w:sz w:val="28"/>
          <w:szCs w:val="28"/>
          <w:rtl/>
          <w:lang w:val="en-GB"/>
        </w:rPr>
        <w:t>,</w:t>
      </w:r>
      <w:r w:rsidR="08C9200A" w:rsidRPr="08C9200A">
        <w:rPr>
          <w:rStyle w:val="LatinChar"/>
          <w:rFonts w:cs="FrankRuehl"/>
          <w:sz w:val="28"/>
          <w:szCs w:val="28"/>
          <w:rtl/>
          <w:lang w:val="en-GB"/>
        </w:rPr>
        <w:t xml:space="preserve"> אמר </w:t>
      </w:r>
      <w:r w:rsidR="08FC3FD9">
        <w:rPr>
          <w:rStyle w:val="LatinChar"/>
          <w:rFonts w:cs="FrankRuehl" w:hint="cs"/>
          <w:sz w:val="28"/>
          <w:szCs w:val="28"/>
          <w:rtl/>
          <w:lang w:val="en-GB"/>
        </w:rPr>
        <w:t>"</w:t>
      </w:r>
      <w:r w:rsidR="08C9200A" w:rsidRPr="08C9200A">
        <w:rPr>
          <w:rStyle w:val="LatinChar"/>
          <w:rFonts w:cs="FrankRuehl"/>
          <w:sz w:val="28"/>
          <w:szCs w:val="28"/>
          <w:rtl/>
          <w:lang w:val="en-GB"/>
        </w:rPr>
        <w:t>וחסד</w:t>
      </w:r>
      <w:r w:rsidR="08FC3FD9">
        <w:rPr>
          <w:rStyle w:val="LatinChar"/>
          <w:rFonts w:cs="FrankRuehl" w:hint="cs"/>
          <w:sz w:val="28"/>
          <w:szCs w:val="28"/>
          <w:rtl/>
          <w:lang w:val="en-GB"/>
        </w:rPr>
        <w:t>",</w:t>
      </w:r>
      <w:r w:rsidR="08C9200A" w:rsidRPr="08C9200A">
        <w:rPr>
          <w:rStyle w:val="LatinChar"/>
          <w:rFonts w:cs="FrankRuehl"/>
          <w:sz w:val="28"/>
          <w:szCs w:val="28"/>
          <w:rtl/>
          <w:lang w:val="en-GB"/>
        </w:rPr>
        <w:t xml:space="preserve"> כי החסד כאשר היא נאה וחסודה במעשים</w:t>
      </w:r>
      <w:r w:rsidR="08FC3FD9">
        <w:rPr>
          <w:rStyle w:val="FootnoteReference"/>
          <w:rFonts w:cs="FrankRuehl"/>
          <w:szCs w:val="28"/>
          <w:rtl/>
        </w:rPr>
        <w:footnoteReference w:id="36"/>
      </w:r>
      <w:r w:rsidR="08FC3FD9">
        <w:rPr>
          <w:rStyle w:val="LatinChar"/>
          <w:rFonts w:cs="FrankRuehl" w:hint="cs"/>
          <w:sz w:val="28"/>
          <w:szCs w:val="28"/>
          <w:rtl/>
          <w:lang w:val="en-GB"/>
        </w:rPr>
        <w:t>,</w:t>
      </w:r>
      <w:r w:rsidR="08C9200A" w:rsidRPr="08C9200A">
        <w:rPr>
          <w:rStyle w:val="LatinChar"/>
          <w:rFonts w:cs="FrankRuehl"/>
          <w:sz w:val="28"/>
          <w:szCs w:val="28"/>
          <w:rtl/>
          <w:lang w:val="en-GB"/>
        </w:rPr>
        <w:t xml:space="preserve"> ועל זה שייך </w:t>
      </w:r>
      <w:r w:rsidR="08FC3FD9">
        <w:rPr>
          <w:rStyle w:val="LatinChar"/>
          <w:rFonts w:cs="FrankRuehl" w:hint="cs"/>
          <w:sz w:val="28"/>
          <w:szCs w:val="28"/>
          <w:rtl/>
          <w:lang w:val="en-GB"/>
        </w:rPr>
        <w:t>"</w:t>
      </w:r>
      <w:r w:rsidR="08C9200A" w:rsidRPr="08C9200A">
        <w:rPr>
          <w:rStyle w:val="LatinChar"/>
          <w:rFonts w:cs="FrankRuehl"/>
          <w:sz w:val="28"/>
          <w:szCs w:val="28"/>
          <w:rtl/>
          <w:lang w:val="en-GB"/>
        </w:rPr>
        <w:t>וחסד</w:t>
      </w:r>
      <w:r w:rsidR="08FC3FD9">
        <w:rPr>
          <w:rStyle w:val="LatinChar"/>
          <w:rFonts w:cs="FrankRuehl" w:hint="cs"/>
          <w:sz w:val="28"/>
          <w:szCs w:val="28"/>
          <w:rtl/>
          <w:lang w:val="en-GB"/>
        </w:rPr>
        <w:t>",</w:t>
      </w:r>
      <w:r w:rsidR="08C9200A" w:rsidRPr="08C9200A">
        <w:rPr>
          <w:rStyle w:val="LatinChar"/>
          <w:rFonts w:cs="FrankRuehl"/>
          <w:sz w:val="28"/>
          <w:szCs w:val="28"/>
          <w:rtl/>
          <w:lang w:val="en-GB"/>
        </w:rPr>
        <w:t xml:space="preserve"> ואין זה נראה מיד</w:t>
      </w:r>
      <w:r w:rsidR="08C91075">
        <w:rPr>
          <w:rStyle w:val="FootnoteReference"/>
          <w:rFonts w:cs="FrankRuehl"/>
          <w:szCs w:val="28"/>
          <w:rtl/>
        </w:rPr>
        <w:footnoteReference w:id="37"/>
      </w:r>
      <w:r w:rsidR="08C9200A" w:rsidRPr="08C9200A">
        <w:rPr>
          <w:rStyle w:val="LatinChar"/>
          <w:rFonts w:cs="FrankRuehl"/>
          <w:sz w:val="28"/>
          <w:szCs w:val="28"/>
          <w:rtl/>
          <w:lang w:val="en-GB"/>
        </w:rPr>
        <w:t xml:space="preserve">. </w:t>
      </w:r>
    </w:p>
    <w:p w:rsidR="081150B8" w:rsidRDefault="08621729" w:rsidP="082E1F4F">
      <w:pPr>
        <w:jc w:val="both"/>
        <w:rPr>
          <w:rStyle w:val="LatinChar"/>
          <w:rFonts w:cs="FrankRuehl" w:hint="cs"/>
          <w:sz w:val="28"/>
          <w:szCs w:val="28"/>
          <w:rtl/>
          <w:lang w:val="en-GB"/>
        </w:rPr>
      </w:pPr>
      <w:r>
        <w:rPr>
          <w:rStyle w:val="LatinChar"/>
          <w:rtl/>
        </w:rPr>
        <w:t>#</w:t>
      </w:r>
      <w:r w:rsidR="08DF31CB" w:rsidRPr="08DF31CB">
        <w:rPr>
          <w:rStyle w:val="Title1"/>
          <w:rFonts w:hint="cs"/>
          <w:rtl/>
        </w:rPr>
        <w:t>"</w:t>
      </w:r>
      <w:r w:rsidR="08C9200A" w:rsidRPr="08DF31CB">
        <w:rPr>
          <w:rStyle w:val="Title1"/>
          <w:rtl/>
        </w:rPr>
        <w:t>ויושט המלך</w:t>
      </w:r>
      <w:r w:rsidR="08DF31CB" w:rsidRPr="08DF31CB">
        <w:rPr>
          <w:rStyle w:val="LatinChar"/>
          <w:rtl/>
        </w:rPr>
        <w:t>=</w:t>
      </w:r>
      <w:r w:rsidR="08C9200A" w:rsidRPr="08C9200A">
        <w:rPr>
          <w:rStyle w:val="LatinChar"/>
          <w:rFonts w:cs="FrankRuehl"/>
          <w:sz w:val="28"/>
          <w:szCs w:val="28"/>
          <w:rtl/>
          <w:lang w:val="en-GB"/>
        </w:rPr>
        <w:t xml:space="preserve"> לאסתר את שרביט הזהב אשר בידו</w:t>
      </w:r>
      <w:r w:rsidR="08DF31CB">
        <w:rPr>
          <w:rStyle w:val="LatinChar"/>
          <w:rFonts w:cs="FrankRuehl" w:hint="cs"/>
          <w:sz w:val="28"/>
          <w:szCs w:val="28"/>
          <w:rtl/>
          <w:lang w:val="en-GB"/>
        </w:rPr>
        <w:t>".</w:t>
      </w:r>
      <w:r w:rsidR="08C9200A" w:rsidRPr="08C9200A">
        <w:rPr>
          <w:rStyle w:val="LatinChar"/>
          <w:rFonts w:cs="FrankRuehl"/>
          <w:sz w:val="28"/>
          <w:szCs w:val="28"/>
          <w:rtl/>
          <w:lang w:val="en-GB"/>
        </w:rPr>
        <w:t xml:space="preserve"> הוצרך למכתב </w:t>
      </w:r>
      <w:r w:rsidR="08DF31CB">
        <w:rPr>
          <w:rStyle w:val="LatinChar"/>
          <w:rFonts w:cs="FrankRuehl" w:hint="cs"/>
          <w:sz w:val="28"/>
          <w:szCs w:val="28"/>
          <w:rtl/>
          <w:lang w:val="en-GB"/>
        </w:rPr>
        <w:t>"</w:t>
      </w:r>
      <w:r w:rsidR="08C9200A" w:rsidRPr="08C9200A">
        <w:rPr>
          <w:rStyle w:val="LatinChar"/>
          <w:rFonts w:cs="FrankRuehl"/>
          <w:sz w:val="28"/>
          <w:szCs w:val="28"/>
          <w:rtl/>
          <w:lang w:val="en-GB"/>
        </w:rPr>
        <w:t>אשר בידו</w:t>
      </w:r>
      <w:r w:rsidR="08DF31CB">
        <w:rPr>
          <w:rStyle w:val="LatinChar"/>
          <w:rFonts w:cs="FrankRuehl" w:hint="cs"/>
          <w:sz w:val="28"/>
          <w:szCs w:val="28"/>
          <w:rtl/>
          <w:lang w:val="en-GB"/>
        </w:rPr>
        <w:t>",</w:t>
      </w:r>
      <w:r w:rsidR="08C9200A" w:rsidRPr="08C9200A">
        <w:rPr>
          <w:rStyle w:val="LatinChar"/>
          <w:rFonts w:cs="FrankRuehl"/>
          <w:sz w:val="28"/>
          <w:szCs w:val="28"/>
          <w:rtl/>
          <w:lang w:val="en-GB"/>
        </w:rPr>
        <w:t xml:space="preserve"> דודאי השרביט הוא בידו</w:t>
      </w:r>
      <w:r w:rsidR="08DF31CB">
        <w:rPr>
          <w:rStyle w:val="FootnoteReference"/>
          <w:rFonts w:cs="FrankRuehl"/>
          <w:szCs w:val="28"/>
          <w:rtl/>
        </w:rPr>
        <w:footnoteReference w:id="38"/>
      </w:r>
      <w:r w:rsidR="08DF31CB">
        <w:rPr>
          <w:rStyle w:val="LatinChar"/>
          <w:rFonts w:cs="FrankRuehl" w:hint="cs"/>
          <w:sz w:val="28"/>
          <w:szCs w:val="28"/>
          <w:rtl/>
          <w:lang w:val="en-GB"/>
        </w:rPr>
        <w:t>,</w:t>
      </w:r>
      <w:r w:rsidR="08C9200A" w:rsidRPr="08C9200A">
        <w:rPr>
          <w:rStyle w:val="LatinChar"/>
          <w:rFonts w:cs="FrankRuehl"/>
          <w:sz w:val="28"/>
          <w:szCs w:val="28"/>
          <w:rtl/>
          <w:lang w:val="en-GB"/>
        </w:rPr>
        <w:t xml:space="preserve"> אלא שבא לומר כי השרביט היה ביד המלך</w:t>
      </w:r>
      <w:r w:rsidR="081347F4">
        <w:rPr>
          <w:rStyle w:val="LatinChar"/>
          <w:rFonts w:cs="FrankRuehl" w:hint="cs"/>
          <w:sz w:val="28"/>
          <w:szCs w:val="28"/>
          <w:rtl/>
          <w:lang w:val="en-GB"/>
        </w:rPr>
        <w:t>,</w:t>
      </w:r>
      <w:r w:rsidR="08C9200A" w:rsidRPr="08C9200A">
        <w:rPr>
          <w:rStyle w:val="LatinChar"/>
          <w:rFonts w:cs="FrankRuehl"/>
          <w:sz w:val="28"/>
          <w:szCs w:val="28"/>
          <w:rtl/>
          <w:lang w:val="en-GB"/>
        </w:rPr>
        <w:t xml:space="preserve"> וכאשר מגיע לו השרביט מחיה</w:t>
      </w:r>
      <w:r w:rsidR="081347F4">
        <w:rPr>
          <w:rStyle w:val="FootnoteReference"/>
          <w:rFonts w:cs="FrankRuehl"/>
          <w:szCs w:val="28"/>
          <w:rtl/>
        </w:rPr>
        <w:footnoteReference w:id="39"/>
      </w:r>
      <w:r w:rsidR="081347F4">
        <w:rPr>
          <w:rStyle w:val="LatinChar"/>
          <w:rFonts w:cs="FrankRuehl" w:hint="cs"/>
          <w:sz w:val="28"/>
          <w:szCs w:val="28"/>
          <w:rtl/>
          <w:lang w:val="en-GB"/>
        </w:rPr>
        <w:t>.</w:t>
      </w:r>
      <w:r w:rsidR="08C9200A" w:rsidRPr="08C9200A">
        <w:rPr>
          <w:rStyle w:val="LatinChar"/>
          <w:rFonts w:cs="FrankRuehl"/>
          <w:sz w:val="28"/>
          <w:szCs w:val="28"/>
          <w:rtl/>
          <w:lang w:val="en-GB"/>
        </w:rPr>
        <w:t xml:space="preserve"> וזה כי השרביט הוא כח מלכות</w:t>
      </w:r>
      <w:r w:rsidR="081347F4">
        <w:rPr>
          <w:rStyle w:val="LatinChar"/>
          <w:rFonts w:cs="FrankRuehl" w:hint="cs"/>
          <w:sz w:val="28"/>
          <w:szCs w:val="28"/>
          <w:rtl/>
          <w:lang w:val="en-GB"/>
        </w:rPr>
        <w:t>,</w:t>
      </w:r>
      <w:r w:rsidR="08C9200A" w:rsidRPr="08C9200A">
        <w:rPr>
          <w:rStyle w:val="LatinChar"/>
          <w:rFonts w:cs="FrankRuehl"/>
          <w:sz w:val="28"/>
          <w:szCs w:val="28"/>
          <w:rtl/>
          <w:lang w:val="en-GB"/>
        </w:rPr>
        <w:t xml:space="preserve"> דכתיב </w:t>
      </w:r>
      <w:r w:rsidR="081347F4" w:rsidRPr="081347F4">
        <w:rPr>
          <w:rStyle w:val="LatinChar"/>
          <w:rFonts w:cs="Dbs-Rashi"/>
          <w:szCs w:val="20"/>
          <w:rtl/>
          <w:lang w:val="en-GB"/>
        </w:rPr>
        <w:t>(בראשית מט, י)</w:t>
      </w:r>
      <w:r w:rsidR="081347F4">
        <w:rPr>
          <w:rStyle w:val="LatinChar"/>
          <w:rFonts w:cs="Dbs-Rashi" w:hint="cs"/>
          <w:szCs w:val="20"/>
          <w:rtl/>
          <w:lang w:val="en-GB"/>
        </w:rPr>
        <w:t xml:space="preserve"> </w:t>
      </w:r>
      <w:r w:rsidR="081347F4">
        <w:rPr>
          <w:rStyle w:val="LatinChar"/>
          <w:rFonts w:cs="FrankRuehl" w:hint="cs"/>
          <w:sz w:val="28"/>
          <w:szCs w:val="28"/>
          <w:rtl/>
          <w:lang w:val="en-GB"/>
        </w:rPr>
        <w:t>"</w:t>
      </w:r>
      <w:r w:rsidR="08C9200A" w:rsidRPr="08C9200A">
        <w:rPr>
          <w:rStyle w:val="LatinChar"/>
          <w:rFonts w:cs="FrankRuehl"/>
          <w:sz w:val="28"/>
          <w:szCs w:val="28"/>
          <w:rtl/>
          <w:lang w:val="en-GB"/>
        </w:rPr>
        <w:t>לא יסור שבט מיהודה</w:t>
      </w:r>
      <w:r w:rsidR="081347F4">
        <w:rPr>
          <w:rStyle w:val="LatinChar"/>
          <w:rFonts w:cs="FrankRuehl" w:hint="cs"/>
          <w:sz w:val="28"/>
          <w:szCs w:val="28"/>
          <w:rtl/>
          <w:lang w:val="en-GB"/>
        </w:rPr>
        <w:t>"</w:t>
      </w:r>
      <w:r w:rsidR="081347F4">
        <w:rPr>
          <w:rStyle w:val="FootnoteReference"/>
          <w:rFonts w:cs="FrankRuehl"/>
          <w:szCs w:val="28"/>
          <w:rtl/>
        </w:rPr>
        <w:footnoteReference w:id="40"/>
      </w:r>
      <w:r w:rsidR="081347F4">
        <w:rPr>
          <w:rStyle w:val="LatinChar"/>
          <w:rFonts w:cs="FrankRuehl" w:hint="cs"/>
          <w:sz w:val="28"/>
          <w:szCs w:val="28"/>
          <w:rtl/>
          <w:lang w:val="en-GB"/>
        </w:rPr>
        <w:t>.</w:t>
      </w:r>
      <w:r w:rsidR="08C9200A" w:rsidRPr="08C9200A">
        <w:rPr>
          <w:rStyle w:val="LatinChar"/>
          <w:rFonts w:cs="FrankRuehl"/>
          <w:sz w:val="28"/>
          <w:szCs w:val="28"/>
          <w:rtl/>
          <w:lang w:val="en-GB"/>
        </w:rPr>
        <w:t xml:space="preserve"> וזה מורה השרביט שהוא ביד המלך</w:t>
      </w:r>
      <w:r w:rsidR="081347F4">
        <w:rPr>
          <w:rStyle w:val="LatinChar"/>
          <w:rFonts w:cs="FrankRuehl" w:hint="cs"/>
          <w:sz w:val="28"/>
          <w:szCs w:val="28"/>
          <w:rtl/>
          <w:lang w:val="en-GB"/>
        </w:rPr>
        <w:t>.</w:t>
      </w:r>
      <w:r w:rsidR="08C9200A" w:rsidRPr="08C9200A">
        <w:rPr>
          <w:rStyle w:val="LatinChar"/>
          <w:rFonts w:cs="FrankRuehl"/>
          <w:sz w:val="28"/>
          <w:szCs w:val="28"/>
          <w:rtl/>
          <w:lang w:val="en-GB"/>
        </w:rPr>
        <w:t xml:space="preserve"> וכאשר מושיט לו השרביט יחיה</w:t>
      </w:r>
      <w:r w:rsidR="081347F4">
        <w:rPr>
          <w:rStyle w:val="LatinChar"/>
          <w:rFonts w:cs="FrankRuehl" w:hint="cs"/>
          <w:sz w:val="28"/>
          <w:szCs w:val="28"/>
          <w:rtl/>
          <w:lang w:val="en-GB"/>
        </w:rPr>
        <w:t>,</w:t>
      </w:r>
      <w:r w:rsidR="08C9200A" w:rsidRPr="08C9200A">
        <w:rPr>
          <w:rStyle w:val="LatinChar"/>
          <w:rFonts w:cs="FrankRuehl"/>
          <w:sz w:val="28"/>
          <w:szCs w:val="28"/>
          <w:rtl/>
          <w:lang w:val="en-GB"/>
        </w:rPr>
        <w:t xml:space="preserve"> אף שהוא חייב מיתה מפני שעבר חוק ודת המלך</w:t>
      </w:r>
      <w:r w:rsidR="081347F4">
        <w:rPr>
          <w:rStyle w:val="LatinChar"/>
          <w:rFonts w:cs="FrankRuehl" w:hint="cs"/>
          <w:sz w:val="28"/>
          <w:szCs w:val="28"/>
          <w:rtl/>
          <w:lang w:val="en-GB"/>
        </w:rPr>
        <w:t>,</w:t>
      </w:r>
      <w:r w:rsidR="08C9200A" w:rsidRPr="08C9200A">
        <w:rPr>
          <w:rStyle w:val="LatinChar"/>
          <w:rFonts w:cs="FrankRuehl"/>
          <w:sz w:val="28"/>
          <w:szCs w:val="28"/>
          <w:rtl/>
          <w:lang w:val="en-GB"/>
        </w:rPr>
        <w:t xml:space="preserve"> מ</w:t>
      </w:r>
      <w:r w:rsidR="081347F4">
        <w:rPr>
          <w:rStyle w:val="LatinChar"/>
          <w:rFonts w:cs="FrankRuehl" w:hint="cs"/>
          <w:sz w:val="28"/>
          <w:szCs w:val="28"/>
          <w:rtl/>
          <w:lang w:val="en-GB"/>
        </w:rPr>
        <w:t>כל מקום</w:t>
      </w:r>
      <w:r w:rsidR="08C9200A" w:rsidRPr="08C9200A">
        <w:rPr>
          <w:rStyle w:val="LatinChar"/>
          <w:rFonts w:cs="FrankRuehl"/>
          <w:sz w:val="28"/>
          <w:szCs w:val="28"/>
          <w:rtl/>
          <w:lang w:val="en-GB"/>
        </w:rPr>
        <w:t xml:space="preserve"> יש כח ביד המלך להחיות</w:t>
      </w:r>
      <w:r w:rsidR="082E1F4F">
        <w:rPr>
          <w:rStyle w:val="FootnoteReference"/>
          <w:rFonts w:cs="FrankRuehl"/>
          <w:szCs w:val="28"/>
          <w:rtl/>
        </w:rPr>
        <w:footnoteReference w:id="41"/>
      </w:r>
      <w:r w:rsidR="081347F4">
        <w:rPr>
          <w:rStyle w:val="LatinChar"/>
          <w:rFonts w:cs="FrankRuehl" w:hint="cs"/>
          <w:sz w:val="28"/>
          <w:szCs w:val="28"/>
          <w:rtl/>
          <w:lang w:val="en-GB"/>
        </w:rPr>
        <w:t>.</w:t>
      </w:r>
      <w:r w:rsidR="08C9200A" w:rsidRPr="08C9200A">
        <w:rPr>
          <w:rStyle w:val="LatinChar"/>
          <w:rFonts w:cs="FrankRuehl"/>
          <w:sz w:val="28"/>
          <w:szCs w:val="28"/>
          <w:rtl/>
          <w:lang w:val="en-GB"/>
        </w:rPr>
        <w:t xml:space="preserve"> וצריך שיגע בראש השרביט</w:t>
      </w:r>
      <w:r w:rsidR="082E1F4F">
        <w:rPr>
          <w:rStyle w:val="FootnoteReference"/>
          <w:rFonts w:cs="FrankRuehl"/>
          <w:szCs w:val="28"/>
          <w:rtl/>
        </w:rPr>
        <w:footnoteReference w:id="42"/>
      </w:r>
      <w:r w:rsidR="082E1F4F">
        <w:rPr>
          <w:rStyle w:val="LatinChar"/>
          <w:rFonts w:cs="FrankRuehl" w:hint="cs"/>
          <w:sz w:val="28"/>
          <w:szCs w:val="28"/>
          <w:rtl/>
          <w:lang w:val="en-GB"/>
        </w:rPr>
        <w:t>,</w:t>
      </w:r>
      <w:r w:rsidR="08C9200A" w:rsidRPr="08C9200A">
        <w:rPr>
          <w:rStyle w:val="LatinChar"/>
          <w:rFonts w:cs="FrankRuehl"/>
          <w:sz w:val="28"/>
          <w:szCs w:val="28"/>
          <w:rtl/>
          <w:lang w:val="en-GB"/>
        </w:rPr>
        <w:t xml:space="preserve"> ואם היה המלך נוגע בו על ידי השרביט</w:t>
      </w:r>
      <w:r w:rsidR="083506E7">
        <w:rPr>
          <w:rStyle w:val="LatinChar"/>
          <w:rFonts w:cs="FrankRuehl" w:hint="cs"/>
          <w:sz w:val="28"/>
          <w:szCs w:val="28"/>
          <w:rtl/>
          <w:lang w:val="en-GB"/>
        </w:rPr>
        <w:t>,</w:t>
      </w:r>
      <w:r w:rsidR="08C9200A" w:rsidRPr="08C9200A">
        <w:rPr>
          <w:rStyle w:val="LatinChar"/>
          <w:rFonts w:cs="FrankRuehl"/>
          <w:sz w:val="28"/>
          <w:szCs w:val="28"/>
          <w:rtl/>
          <w:lang w:val="en-GB"/>
        </w:rPr>
        <w:t xml:space="preserve"> והוא לא היה נוגע בראש השרביט</w:t>
      </w:r>
      <w:r w:rsidR="083506E7">
        <w:rPr>
          <w:rStyle w:val="LatinChar"/>
          <w:rFonts w:cs="FrankRuehl" w:hint="cs"/>
          <w:sz w:val="28"/>
          <w:szCs w:val="28"/>
          <w:rtl/>
          <w:lang w:val="en-GB"/>
        </w:rPr>
        <w:t>,</w:t>
      </w:r>
      <w:r w:rsidR="08C9200A" w:rsidRPr="08C9200A">
        <w:rPr>
          <w:rStyle w:val="LatinChar"/>
          <w:rFonts w:cs="FrankRuehl"/>
          <w:sz w:val="28"/>
          <w:szCs w:val="28"/>
          <w:rtl/>
          <w:lang w:val="en-GB"/>
        </w:rPr>
        <w:t xml:space="preserve"> כא</w:t>
      </w:r>
      <w:r w:rsidR="083506E7">
        <w:rPr>
          <w:rStyle w:val="LatinChar"/>
          <w:rFonts w:cs="FrankRuehl" w:hint="cs"/>
          <w:sz w:val="28"/>
          <w:szCs w:val="28"/>
          <w:rtl/>
          <w:lang w:val="en-GB"/>
        </w:rPr>
        <w:t>י</w:t>
      </w:r>
      <w:r w:rsidR="08C9200A" w:rsidRPr="08C9200A">
        <w:rPr>
          <w:rStyle w:val="LatinChar"/>
          <w:rFonts w:cs="FrankRuehl"/>
          <w:sz w:val="28"/>
          <w:szCs w:val="28"/>
          <w:rtl/>
          <w:lang w:val="en-GB"/>
        </w:rPr>
        <w:t>לו לא היה מבקש לקבל החיים מן המלך</w:t>
      </w:r>
      <w:r w:rsidR="083506E7">
        <w:rPr>
          <w:rStyle w:val="LatinChar"/>
          <w:rFonts w:cs="FrankRuehl" w:hint="cs"/>
          <w:sz w:val="28"/>
          <w:szCs w:val="28"/>
          <w:rtl/>
          <w:lang w:val="en-GB"/>
        </w:rPr>
        <w:t>,</w:t>
      </w:r>
      <w:r w:rsidR="08C9200A" w:rsidRPr="08C9200A">
        <w:rPr>
          <w:rStyle w:val="LatinChar"/>
          <w:rFonts w:cs="FrankRuehl"/>
          <w:sz w:val="28"/>
          <w:szCs w:val="28"/>
          <w:rtl/>
          <w:lang w:val="en-GB"/>
        </w:rPr>
        <w:t xml:space="preserve"> ואין ראוי שיקבל חיים כאשר הוא עצמו אינו מבקש</w:t>
      </w:r>
      <w:r w:rsidR="083506E7">
        <w:rPr>
          <w:rStyle w:val="FootnoteReference"/>
          <w:rFonts w:cs="FrankRuehl"/>
          <w:szCs w:val="28"/>
          <w:rtl/>
        </w:rPr>
        <w:footnoteReference w:id="43"/>
      </w:r>
      <w:r w:rsidR="083506E7">
        <w:rPr>
          <w:rStyle w:val="LatinChar"/>
          <w:rFonts w:cs="FrankRuehl" w:hint="cs"/>
          <w:sz w:val="28"/>
          <w:szCs w:val="28"/>
          <w:rtl/>
          <w:lang w:val="en-GB"/>
        </w:rPr>
        <w:t>.</w:t>
      </w:r>
      <w:r w:rsidR="08C9200A" w:rsidRPr="08C9200A">
        <w:rPr>
          <w:rStyle w:val="LatinChar"/>
          <w:rFonts w:cs="FrankRuehl"/>
          <w:sz w:val="28"/>
          <w:szCs w:val="28"/>
          <w:rtl/>
          <w:lang w:val="en-GB"/>
        </w:rPr>
        <w:t xml:space="preserve"> ולכך צריך שיגע</w:t>
      </w:r>
      <w:r w:rsidR="08C85495">
        <w:rPr>
          <w:rStyle w:val="LatinChar"/>
          <w:rFonts w:cs="FrankRuehl" w:hint="cs"/>
          <w:sz w:val="28"/>
          <w:szCs w:val="28"/>
          <w:rtl/>
          <w:lang w:val="en-GB"/>
        </w:rPr>
        <w:t>*</w:t>
      </w:r>
      <w:r w:rsidR="08C9200A" w:rsidRPr="08C9200A">
        <w:rPr>
          <w:rStyle w:val="LatinChar"/>
          <w:rFonts w:cs="FrankRuehl"/>
          <w:sz w:val="28"/>
          <w:szCs w:val="28"/>
          <w:rtl/>
          <w:lang w:val="en-GB"/>
        </w:rPr>
        <w:t xml:space="preserve"> בראש השרביט</w:t>
      </w:r>
      <w:r w:rsidR="081150B8">
        <w:rPr>
          <w:rStyle w:val="LatinChar"/>
          <w:rFonts w:cs="FrankRuehl" w:hint="cs"/>
          <w:sz w:val="28"/>
          <w:szCs w:val="28"/>
          <w:rtl/>
          <w:lang w:val="en-GB"/>
        </w:rPr>
        <w:t>,</w:t>
      </w:r>
      <w:r w:rsidR="08C9200A" w:rsidRPr="08C9200A">
        <w:rPr>
          <w:rStyle w:val="LatinChar"/>
          <w:rFonts w:cs="FrankRuehl"/>
          <w:sz w:val="28"/>
          <w:szCs w:val="28"/>
          <w:rtl/>
          <w:lang w:val="en-GB"/>
        </w:rPr>
        <w:t xml:space="preserve"> כלומר שמבקש לקבל החיים</w:t>
      </w:r>
      <w:r w:rsidR="081150B8">
        <w:rPr>
          <w:rStyle w:val="LatinChar"/>
          <w:rFonts w:cs="FrankRuehl" w:hint="cs"/>
          <w:sz w:val="28"/>
          <w:szCs w:val="28"/>
          <w:rtl/>
          <w:lang w:val="en-GB"/>
        </w:rPr>
        <w:t>.</w:t>
      </w:r>
      <w:r w:rsidR="08C9200A" w:rsidRPr="08C9200A">
        <w:rPr>
          <w:rStyle w:val="LatinChar"/>
          <w:rFonts w:cs="FrankRuehl"/>
          <w:sz w:val="28"/>
          <w:szCs w:val="28"/>
          <w:rtl/>
          <w:lang w:val="en-GB"/>
        </w:rPr>
        <w:t xml:space="preserve"> </w:t>
      </w:r>
    </w:p>
    <w:p w:rsidR="08C311F9" w:rsidRDefault="08621729" w:rsidP="0806543F">
      <w:pPr>
        <w:jc w:val="both"/>
        <w:rPr>
          <w:rStyle w:val="LatinChar"/>
          <w:rFonts w:cs="FrankRuehl" w:hint="cs"/>
          <w:sz w:val="28"/>
          <w:szCs w:val="28"/>
          <w:rtl/>
          <w:lang w:val="en-GB"/>
        </w:rPr>
      </w:pPr>
      <w:r>
        <w:rPr>
          <w:rStyle w:val="LatinChar"/>
          <w:rtl/>
        </w:rPr>
        <w:t>#</w:t>
      </w:r>
      <w:r w:rsidR="08C9200A" w:rsidRPr="081150B8">
        <w:rPr>
          <w:rStyle w:val="Title1"/>
          <w:rtl/>
        </w:rPr>
        <w:t>ועוד יש לפרש</w:t>
      </w:r>
      <w:r w:rsidR="081150B8" w:rsidRPr="081150B8">
        <w:rPr>
          <w:rStyle w:val="LatinChar"/>
          <w:rtl/>
        </w:rPr>
        <w:t>=</w:t>
      </w:r>
      <w:r w:rsidR="081150B8">
        <w:rPr>
          <w:rStyle w:val="FootnoteReference"/>
          <w:rFonts w:cs="FrankRuehl"/>
          <w:szCs w:val="28"/>
          <w:rtl/>
        </w:rPr>
        <w:footnoteReference w:id="44"/>
      </w:r>
      <w:r w:rsidR="081150B8">
        <w:rPr>
          <w:rStyle w:val="LatinChar"/>
          <w:rFonts w:cs="FrankRuehl" w:hint="cs"/>
          <w:sz w:val="28"/>
          <w:szCs w:val="28"/>
          <w:rtl/>
          <w:lang w:val="en-GB"/>
        </w:rPr>
        <w:t>,</w:t>
      </w:r>
      <w:r w:rsidR="08C9200A" w:rsidRPr="08C9200A">
        <w:rPr>
          <w:rStyle w:val="LatinChar"/>
          <w:rFonts w:cs="FrankRuehl"/>
          <w:sz w:val="28"/>
          <w:szCs w:val="28"/>
          <w:rtl/>
          <w:lang w:val="en-GB"/>
        </w:rPr>
        <w:t xml:space="preserve"> כי השרביט מורה על התפשטות מן המלך החיים</w:t>
      </w:r>
      <w:r w:rsidR="081150B8">
        <w:rPr>
          <w:rStyle w:val="LatinChar"/>
          <w:rFonts w:cs="FrankRuehl" w:hint="cs"/>
          <w:sz w:val="28"/>
          <w:szCs w:val="28"/>
          <w:rtl/>
          <w:lang w:val="en-GB"/>
        </w:rPr>
        <w:t>,</w:t>
      </w:r>
      <w:r w:rsidR="08C9200A" w:rsidRPr="08C9200A">
        <w:rPr>
          <w:rStyle w:val="LatinChar"/>
          <w:rFonts w:cs="FrankRuehl"/>
          <w:sz w:val="28"/>
          <w:szCs w:val="28"/>
          <w:rtl/>
          <w:lang w:val="en-GB"/>
        </w:rPr>
        <w:t xml:space="preserve"> כי השרביט מתפשט</w:t>
      </w:r>
      <w:r w:rsidR="081150B8">
        <w:rPr>
          <w:rStyle w:val="LatinChar"/>
          <w:rFonts w:cs="FrankRuehl" w:hint="cs"/>
          <w:sz w:val="28"/>
          <w:szCs w:val="28"/>
          <w:rtl/>
          <w:lang w:val="en-GB"/>
        </w:rPr>
        <w:t xml:space="preserve"> </w:t>
      </w:r>
      <w:r w:rsidR="081150B8" w:rsidRPr="081150B8">
        <w:rPr>
          <w:rStyle w:val="LatinChar"/>
          <w:rFonts w:cs="FrankRuehl"/>
          <w:sz w:val="28"/>
          <w:szCs w:val="28"/>
          <w:rtl/>
          <w:lang w:val="en-GB"/>
        </w:rPr>
        <w:t>מן המלך</w:t>
      </w:r>
      <w:r w:rsidR="081150B8">
        <w:rPr>
          <w:rStyle w:val="LatinChar"/>
          <w:rFonts w:cs="FrankRuehl" w:hint="cs"/>
          <w:sz w:val="28"/>
          <w:szCs w:val="28"/>
          <w:rtl/>
          <w:lang w:val="en-GB"/>
        </w:rPr>
        <w:t>,</w:t>
      </w:r>
      <w:r w:rsidR="081150B8" w:rsidRPr="081150B8">
        <w:rPr>
          <w:rStyle w:val="LatinChar"/>
          <w:rFonts w:cs="FrankRuehl"/>
          <w:sz w:val="28"/>
          <w:szCs w:val="28"/>
          <w:rtl/>
          <w:lang w:val="en-GB"/>
        </w:rPr>
        <w:t xml:space="preserve"> ובשרביט נראה כחו של מלך</w:t>
      </w:r>
      <w:r w:rsidR="081150B8">
        <w:rPr>
          <w:rStyle w:val="LatinChar"/>
          <w:rFonts w:cs="FrankRuehl" w:hint="cs"/>
          <w:sz w:val="28"/>
          <w:szCs w:val="28"/>
          <w:rtl/>
          <w:lang w:val="en-GB"/>
        </w:rPr>
        <w:t>,</w:t>
      </w:r>
      <w:r w:rsidR="081150B8" w:rsidRPr="081150B8">
        <w:rPr>
          <w:rStyle w:val="LatinChar"/>
          <w:rFonts w:cs="FrankRuehl"/>
          <w:sz w:val="28"/>
          <w:szCs w:val="28"/>
          <w:rtl/>
          <w:lang w:val="en-GB"/>
        </w:rPr>
        <w:t xml:space="preserve"> לפי שמכה בו</w:t>
      </w:r>
      <w:r w:rsidR="081150B8">
        <w:rPr>
          <w:rStyle w:val="FootnoteReference"/>
          <w:rFonts w:cs="FrankRuehl"/>
          <w:szCs w:val="28"/>
          <w:rtl/>
        </w:rPr>
        <w:footnoteReference w:id="45"/>
      </w:r>
      <w:r w:rsidR="08C311F9">
        <w:rPr>
          <w:rStyle w:val="LatinChar"/>
          <w:rFonts w:cs="FrankRuehl" w:hint="cs"/>
          <w:sz w:val="28"/>
          <w:szCs w:val="28"/>
          <w:rtl/>
          <w:lang w:val="en-GB"/>
        </w:rPr>
        <w:t>,</w:t>
      </w:r>
      <w:r w:rsidR="081150B8" w:rsidRPr="081150B8">
        <w:rPr>
          <w:rStyle w:val="LatinChar"/>
          <w:rFonts w:cs="FrankRuehl"/>
          <w:sz w:val="28"/>
          <w:szCs w:val="28"/>
          <w:rtl/>
          <w:lang w:val="en-GB"/>
        </w:rPr>
        <w:t xml:space="preserve"> והכח שלו הוא נותן החיים</w:t>
      </w:r>
      <w:r w:rsidR="081150B8">
        <w:rPr>
          <w:rStyle w:val="LatinChar"/>
          <w:rFonts w:cs="FrankRuehl" w:hint="cs"/>
          <w:sz w:val="28"/>
          <w:szCs w:val="28"/>
          <w:rtl/>
          <w:lang w:val="en-GB"/>
        </w:rPr>
        <w:t>.</w:t>
      </w:r>
      <w:r w:rsidR="081150B8" w:rsidRPr="081150B8">
        <w:rPr>
          <w:rStyle w:val="LatinChar"/>
          <w:rFonts w:cs="FrankRuehl"/>
          <w:sz w:val="28"/>
          <w:szCs w:val="28"/>
          <w:rtl/>
          <w:lang w:val="en-GB"/>
        </w:rPr>
        <w:t xml:space="preserve"> ולכך אמר </w:t>
      </w:r>
      <w:r w:rsidR="081150B8">
        <w:rPr>
          <w:rStyle w:val="LatinChar"/>
          <w:rFonts w:cs="FrankRuehl" w:hint="cs"/>
          <w:sz w:val="28"/>
          <w:szCs w:val="28"/>
          <w:rtl/>
          <w:lang w:val="en-GB"/>
        </w:rPr>
        <w:t>"</w:t>
      </w:r>
      <w:r w:rsidR="081150B8" w:rsidRPr="081150B8">
        <w:rPr>
          <w:rStyle w:val="LatinChar"/>
          <w:rFonts w:cs="FrankRuehl"/>
          <w:sz w:val="28"/>
          <w:szCs w:val="28"/>
          <w:rtl/>
          <w:lang w:val="en-GB"/>
        </w:rPr>
        <w:t>אשר בידו</w:t>
      </w:r>
      <w:r w:rsidR="081150B8">
        <w:rPr>
          <w:rStyle w:val="LatinChar"/>
          <w:rFonts w:cs="FrankRuehl" w:hint="cs"/>
          <w:sz w:val="28"/>
          <w:szCs w:val="28"/>
          <w:rtl/>
          <w:lang w:val="en-GB"/>
        </w:rPr>
        <w:t>",</w:t>
      </w:r>
      <w:r w:rsidR="081150B8" w:rsidRPr="081150B8">
        <w:rPr>
          <w:rStyle w:val="LatinChar"/>
          <w:rFonts w:cs="FrankRuehl"/>
          <w:sz w:val="28"/>
          <w:szCs w:val="28"/>
          <w:rtl/>
          <w:lang w:val="en-GB"/>
        </w:rPr>
        <w:t xml:space="preserve"> כי היד הוא הכח מן האדם</w:t>
      </w:r>
      <w:r w:rsidR="08314E1C">
        <w:rPr>
          <w:rStyle w:val="FootnoteReference"/>
          <w:rFonts w:cs="FrankRuehl"/>
          <w:szCs w:val="28"/>
          <w:rtl/>
        </w:rPr>
        <w:footnoteReference w:id="46"/>
      </w:r>
      <w:r w:rsidR="081150B8">
        <w:rPr>
          <w:rStyle w:val="LatinChar"/>
          <w:rFonts w:cs="FrankRuehl" w:hint="cs"/>
          <w:sz w:val="28"/>
          <w:szCs w:val="28"/>
          <w:rtl/>
          <w:lang w:val="en-GB"/>
        </w:rPr>
        <w:t>,</w:t>
      </w:r>
      <w:r w:rsidR="081150B8" w:rsidRPr="081150B8">
        <w:rPr>
          <w:rStyle w:val="LatinChar"/>
          <w:rFonts w:cs="FrankRuehl"/>
          <w:sz w:val="28"/>
          <w:szCs w:val="28"/>
          <w:rtl/>
          <w:lang w:val="en-GB"/>
        </w:rPr>
        <w:t xml:space="preserve"> והשרביט מתפשט עוד יותר מן היד</w:t>
      </w:r>
      <w:r w:rsidR="08306FFD">
        <w:rPr>
          <w:rStyle w:val="FootnoteReference"/>
          <w:rFonts w:cs="FrankRuehl"/>
          <w:szCs w:val="28"/>
          <w:rtl/>
        </w:rPr>
        <w:footnoteReference w:id="47"/>
      </w:r>
      <w:r w:rsidR="081150B8">
        <w:rPr>
          <w:rStyle w:val="LatinChar"/>
          <w:rFonts w:cs="FrankRuehl" w:hint="cs"/>
          <w:sz w:val="28"/>
          <w:szCs w:val="28"/>
          <w:rtl/>
          <w:lang w:val="en-GB"/>
        </w:rPr>
        <w:t>,</w:t>
      </w:r>
      <w:r w:rsidR="081150B8" w:rsidRPr="081150B8">
        <w:rPr>
          <w:rStyle w:val="LatinChar"/>
          <w:rFonts w:cs="FrankRuehl"/>
          <w:sz w:val="28"/>
          <w:szCs w:val="28"/>
          <w:rtl/>
          <w:lang w:val="en-GB"/>
        </w:rPr>
        <w:t xml:space="preserve"> ומורה זה על גודל ההתפשטות אף למי שאין לו חיים</w:t>
      </w:r>
      <w:r w:rsidR="084E7208">
        <w:rPr>
          <w:rStyle w:val="LatinChar"/>
          <w:rFonts w:cs="FrankRuehl" w:hint="cs"/>
          <w:sz w:val="28"/>
          <w:szCs w:val="28"/>
          <w:rtl/>
          <w:lang w:val="en-GB"/>
        </w:rPr>
        <w:t>,</w:t>
      </w:r>
      <w:r w:rsidR="081150B8" w:rsidRPr="081150B8">
        <w:rPr>
          <w:rStyle w:val="LatinChar"/>
          <w:rFonts w:cs="FrankRuehl"/>
          <w:sz w:val="28"/>
          <w:szCs w:val="28"/>
          <w:rtl/>
          <w:lang w:val="en-GB"/>
        </w:rPr>
        <w:t xml:space="preserve"> כמו זה שהוא חייב מיתה</w:t>
      </w:r>
      <w:r w:rsidR="084E7208">
        <w:rPr>
          <w:rStyle w:val="LatinChar"/>
          <w:rFonts w:cs="FrankRuehl" w:hint="cs"/>
          <w:sz w:val="28"/>
          <w:szCs w:val="28"/>
          <w:rtl/>
          <w:lang w:val="en-GB"/>
        </w:rPr>
        <w:t>,</w:t>
      </w:r>
      <w:r w:rsidR="081150B8" w:rsidRPr="081150B8">
        <w:rPr>
          <w:rStyle w:val="LatinChar"/>
          <w:rFonts w:cs="FrankRuehl"/>
          <w:sz w:val="28"/>
          <w:szCs w:val="28"/>
          <w:rtl/>
          <w:lang w:val="en-GB"/>
        </w:rPr>
        <w:t xml:space="preserve"> עם כל זה יכול המלך לתת לו חיים</w:t>
      </w:r>
      <w:r w:rsidR="08306FFD">
        <w:rPr>
          <w:rStyle w:val="FootnoteReference"/>
          <w:rFonts w:cs="FrankRuehl"/>
          <w:szCs w:val="28"/>
          <w:rtl/>
        </w:rPr>
        <w:footnoteReference w:id="48"/>
      </w:r>
      <w:r w:rsidR="084E7208">
        <w:rPr>
          <w:rStyle w:val="LatinChar"/>
          <w:rFonts w:cs="FrankRuehl" w:hint="cs"/>
          <w:sz w:val="28"/>
          <w:szCs w:val="28"/>
          <w:rtl/>
          <w:lang w:val="en-GB"/>
        </w:rPr>
        <w:t>.</w:t>
      </w:r>
      <w:r w:rsidR="081150B8" w:rsidRPr="081150B8">
        <w:rPr>
          <w:rStyle w:val="LatinChar"/>
          <w:rFonts w:cs="FrankRuehl"/>
          <w:sz w:val="28"/>
          <w:szCs w:val="28"/>
          <w:rtl/>
          <w:lang w:val="en-GB"/>
        </w:rPr>
        <w:t xml:space="preserve"> וכך מוכח בגמרא </w:t>
      </w:r>
      <w:r w:rsidR="0806543F" w:rsidRPr="0806543F">
        <w:rPr>
          <w:rStyle w:val="LatinChar"/>
          <w:rFonts w:cs="Dbs-Rashi" w:hint="cs"/>
          <w:szCs w:val="20"/>
          <w:rtl/>
          <w:lang w:val="en-GB"/>
        </w:rPr>
        <w:t>(מגילה טו</w:t>
      </w:r>
      <w:r w:rsidR="0806543F" w:rsidRPr="0806543F">
        <w:rPr>
          <w:rStyle w:val="LatinChar"/>
          <w:rFonts w:cs="Dbs-Rashi" w:hint="cs"/>
          <w:szCs w:val="20"/>
          <w:rtl/>
        </w:rPr>
        <w:t>:)</w:t>
      </w:r>
      <w:r w:rsidR="0806543F">
        <w:rPr>
          <w:rStyle w:val="LatinChar"/>
          <w:rFonts w:cs="FrankRuehl" w:hint="cs"/>
          <w:sz w:val="28"/>
          <w:szCs w:val="28"/>
          <w:rtl/>
        </w:rPr>
        <w:t xml:space="preserve"> כ</w:t>
      </w:r>
      <w:r w:rsidR="081150B8" w:rsidRPr="081150B8">
        <w:rPr>
          <w:rStyle w:val="LatinChar"/>
          <w:rFonts w:cs="FrankRuehl"/>
          <w:sz w:val="28"/>
          <w:szCs w:val="28"/>
          <w:rtl/>
          <w:lang w:val="en-GB"/>
        </w:rPr>
        <w:t>מו שנפרש</w:t>
      </w:r>
      <w:r w:rsidR="084E7208">
        <w:rPr>
          <w:rStyle w:val="FootnoteReference"/>
          <w:rFonts w:cs="FrankRuehl"/>
          <w:szCs w:val="28"/>
          <w:rtl/>
        </w:rPr>
        <w:footnoteReference w:id="49"/>
      </w:r>
      <w:r w:rsidR="081150B8" w:rsidRPr="081150B8">
        <w:rPr>
          <w:rStyle w:val="LatinChar"/>
          <w:rFonts w:cs="FrankRuehl"/>
          <w:sz w:val="28"/>
          <w:szCs w:val="28"/>
          <w:rtl/>
          <w:lang w:val="en-GB"/>
        </w:rPr>
        <w:t xml:space="preserve">. </w:t>
      </w:r>
    </w:p>
    <w:p w:rsidR="088158EE" w:rsidRDefault="08621729" w:rsidP="08336B9E">
      <w:pPr>
        <w:jc w:val="both"/>
        <w:rPr>
          <w:rStyle w:val="LatinChar"/>
          <w:rFonts w:cs="FrankRuehl" w:hint="cs"/>
          <w:sz w:val="28"/>
          <w:szCs w:val="28"/>
          <w:rtl/>
          <w:lang w:val="en-GB"/>
        </w:rPr>
      </w:pPr>
      <w:r>
        <w:rPr>
          <w:rStyle w:val="LatinChar"/>
          <w:rtl/>
        </w:rPr>
        <w:t>#</w:t>
      </w:r>
      <w:r w:rsidR="08497F8E" w:rsidRPr="08497F8E">
        <w:rPr>
          <w:rStyle w:val="Title1"/>
          <w:rFonts w:hint="cs"/>
          <w:rtl/>
        </w:rPr>
        <w:t>"</w:t>
      </w:r>
      <w:r w:rsidR="081150B8" w:rsidRPr="08497F8E">
        <w:rPr>
          <w:rStyle w:val="Title1"/>
          <w:rtl/>
        </w:rPr>
        <w:t>ויהי כראות המלך וגו'</w:t>
      </w:r>
      <w:r w:rsidR="08497F8E" w:rsidRPr="08497F8E">
        <w:rPr>
          <w:rStyle w:val="Title1"/>
          <w:rFonts w:hint="cs"/>
          <w:rtl/>
        </w:rPr>
        <w:t>"</w:t>
      </w:r>
      <w:r w:rsidR="08497F8E" w:rsidRPr="08497F8E">
        <w:rPr>
          <w:rStyle w:val="LatinChar"/>
          <w:rtl/>
        </w:rPr>
        <w:t>=</w:t>
      </w:r>
      <w:r w:rsidR="08497F8E">
        <w:rPr>
          <w:rStyle w:val="LatinChar"/>
          <w:rFonts w:cs="FrankRuehl" w:hint="cs"/>
          <w:sz w:val="28"/>
          <w:szCs w:val="28"/>
          <w:rtl/>
          <w:lang w:val="en-GB"/>
        </w:rPr>
        <w:t>.</w:t>
      </w:r>
      <w:r w:rsidR="081150B8" w:rsidRPr="081150B8">
        <w:rPr>
          <w:rStyle w:val="LatinChar"/>
          <w:rFonts w:cs="FrankRuehl"/>
          <w:sz w:val="28"/>
          <w:szCs w:val="28"/>
          <w:rtl/>
          <w:lang w:val="en-GB"/>
        </w:rPr>
        <w:t xml:space="preserve"> במדרש </w:t>
      </w:r>
      <w:r w:rsidR="081150B8" w:rsidRPr="08497F8E">
        <w:rPr>
          <w:rStyle w:val="LatinChar"/>
          <w:rFonts w:cs="Dbs-Rashi"/>
          <w:szCs w:val="20"/>
          <w:rtl/>
          <w:lang w:val="en-GB"/>
        </w:rPr>
        <w:t>(ילקו</w:t>
      </w:r>
      <w:r w:rsidR="08497F8E" w:rsidRPr="08497F8E">
        <w:rPr>
          <w:rStyle w:val="LatinChar"/>
          <w:rFonts w:cs="Dbs-Rashi" w:hint="cs"/>
          <w:szCs w:val="20"/>
          <w:rtl/>
          <w:lang w:val="en-GB"/>
        </w:rPr>
        <w:t>"ש</w:t>
      </w:r>
      <w:r w:rsidR="081150B8" w:rsidRPr="08497F8E">
        <w:rPr>
          <w:rStyle w:val="LatinChar"/>
          <w:rFonts w:cs="Dbs-Rashi"/>
          <w:szCs w:val="20"/>
          <w:rtl/>
          <w:lang w:val="en-GB"/>
        </w:rPr>
        <w:t xml:space="preserve"> אסתר תתרנו)</w:t>
      </w:r>
      <w:r w:rsidR="08497F8E">
        <w:rPr>
          <w:rStyle w:val="LatinChar"/>
          <w:rFonts w:cs="FrankRuehl" w:hint="cs"/>
          <w:sz w:val="28"/>
          <w:szCs w:val="28"/>
          <w:rtl/>
          <w:lang w:val="en-GB"/>
        </w:rPr>
        <w:t>,</w:t>
      </w:r>
      <w:r w:rsidR="081150B8" w:rsidRPr="081150B8">
        <w:rPr>
          <w:rStyle w:val="LatinChar"/>
          <w:rFonts w:cs="FrankRuehl"/>
          <w:sz w:val="28"/>
          <w:szCs w:val="28"/>
          <w:rtl/>
          <w:lang w:val="en-GB"/>
        </w:rPr>
        <w:t xml:space="preserve"> כיון שראה אותה הפך את פניו</w:t>
      </w:r>
      <w:r w:rsidR="08336B9E">
        <w:rPr>
          <w:rStyle w:val="FootnoteReference"/>
          <w:rFonts w:cs="FrankRuehl"/>
          <w:szCs w:val="28"/>
          <w:rtl/>
        </w:rPr>
        <w:footnoteReference w:id="50"/>
      </w:r>
      <w:r w:rsidR="08497F8E">
        <w:rPr>
          <w:rStyle w:val="LatinChar"/>
          <w:rFonts w:cs="FrankRuehl" w:hint="cs"/>
          <w:sz w:val="28"/>
          <w:szCs w:val="28"/>
          <w:rtl/>
          <w:lang w:val="en-GB"/>
        </w:rPr>
        <w:t>,</w:t>
      </w:r>
      <w:r w:rsidR="081150B8" w:rsidRPr="081150B8">
        <w:rPr>
          <w:rStyle w:val="LatinChar"/>
          <w:rFonts w:cs="FrankRuehl"/>
          <w:sz w:val="28"/>
          <w:szCs w:val="28"/>
          <w:rtl/>
          <w:lang w:val="en-GB"/>
        </w:rPr>
        <w:t xml:space="preserve"> והיו מלאכי שרת תולים את פניו שלא בטובתו</w:t>
      </w:r>
      <w:r w:rsidR="08497F8E">
        <w:rPr>
          <w:rStyle w:val="LatinChar"/>
          <w:rFonts w:cs="FrankRuehl" w:hint="cs"/>
          <w:sz w:val="28"/>
          <w:szCs w:val="28"/>
          <w:rtl/>
          <w:lang w:val="en-GB"/>
        </w:rPr>
        <w:t>,</w:t>
      </w:r>
      <w:r w:rsidR="081150B8" w:rsidRPr="081150B8">
        <w:rPr>
          <w:rStyle w:val="LatinChar"/>
          <w:rFonts w:cs="FrankRuehl"/>
          <w:sz w:val="28"/>
          <w:szCs w:val="28"/>
          <w:rtl/>
          <w:lang w:val="en-GB"/>
        </w:rPr>
        <w:t xml:space="preserve"> והוא צווח וויי. </w:t>
      </w:r>
      <w:r w:rsidR="08497F8E">
        <w:rPr>
          <w:rStyle w:val="LatinChar"/>
          <w:rFonts w:cs="FrankRuehl" w:hint="cs"/>
          <w:sz w:val="28"/>
          <w:szCs w:val="28"/>
          <w:rtl/>
          <w:lang w:val="en-GB"/>
        </w:rPr>
        <w:t>"</w:t>
      </w:r>
      <w:r w:rsidR="081150B8" w:rsidRPr="081150B8">
        <w:rPr>
          <w:rStyle w:val="LatinChar"/>
          <w:rFonts w:cs="FrankRuehl"/>
          <w:sz w:val="28"/>
          <w:szCs w:val="28"/>
          <w:rtl/>
          <w:lang w:val="en-GB"/>
        </w:rPr>
        <w:t>כראות המלך</w:t>
      </w:r>
      <w:r w:rsidR="08497F8E">
        <w:rPr>
          <w:rStyle w:val="LatinChar"/>
          <w:rFonts w:cs="FrankRuehl" w:hint="cs"/>
          <w:sz w:val="28"/>
          <w:szCs w:val="28"/>
          <w:rtl/>
          <w:lang w:val="en-GB"/>
        </w:rPr>
        <w:t>"</w:t>
      </w:r>
      <w:r w:rsidR="08336B9E">
        <w:rPr>
          <w:rStyle w:val="FootnoteReference"/>
          <w:rFonts w:cs="FrankRuehl"/>
          <w:szCs w:val="28"/>
          <w:rtl/>
        </w:rPr>
        <w:footnoteReference w:id="51"/>
      </w:r>
      <w:r w:rsidR="08497F8E">
        <w:rPr>
          <w:rStyle w:val="LatinChar"/>
          <w:rFonts w:cs="FrankRuehl" w:hint="cs"/>
          <w:sz w:val="28"/>
          <w:szCs w:val="28"/>
          <w:rtl/>
          <w:lang w:val="en-GB"/>
        </w:rPr>
        <w:t>,</w:t>
      </w:r>
      <w:r w:rsidR="081150B8" w:rsidRPr="081150B8">
        <w:rPr>
          <w:rStyle w:val="LatinChar"/>
          <w:rFonts w:cs="FrankRuehl"/>
          <w:sz w:val="28"/>
          <w:szCs w:val="28"/>
          <w:rtl/>
          <w:lang w:val="en-GB"/>
        </w:rPr>
        <w:t xml:space="preserve"> לפי שהיו סנוורים על עיניו</w:t>
      </w:r>
      <w:r w:rsidR="08336B9E">
        <w:rPr>
          <w:rStyle w:val="LatinChar"/>
          <w:rFonts w:cs="FrankRuehl" w:hint="cs"/>
          <w:sz w:val="28"/>
          <w:szCs w:val="28"/>
          <w:rtl/>
          <w:lang w:val="en-GB"/>
        </w:rPr>
        <w:t>,</w:t>
      </w:r>
      <w:r w:rsidR="081150B8" w:rsidRPr="081150B8">
        <w:rPr>
          <w:rStyle w:val="LatinChar"/>
          <w:rFonts w:cs="FrankRuehl"/>
          <w:sz w:val="28"/>
          <w:szCs w:val="28"/>
          <w:rtl/>
          <w:lang w:val="en-GB"/>
        </w:rPr>
        <w:t xml:space="preserve"> וכאשר ראה</w:t>
      </w:r>
      <w:r w:rsidR="08C85495">
        <w:rPr>
          <w:rStyle w:val="LatinChar"/>
          <w:rFonts w:cs="FrankRuehl" w:hint="cs"/>
          <w:sz w:val="28"/>
          <w:szCs w:val="28"/>
          <w:rtl/>
          <w:lang w:val="en-GB"/>
        </w:rPr>
        <w:t>*</w:t>
      </w:r>
      <w:r w:rsidR="081150B8" w:rsidRPr="081150B8">
        <w:rPr>
          <w:rStyle w:val="LatinChar"/>
          <w:rFonts w:cs="FrankRuehl"/>
          <w:sz w:val="28"/>
          <w:szCs w:val="28"/>
          <w:rtl/>
          <w:lang w:val="en-GB"/>
        </w:rPr>
        <w:t xml:space="preserve"> אותה האירו עיניו והושיט</w:t>
      </w:r>
      <w:r w:rsidR="08C85495">
        <w:rPr>
          <w:rStyle w:val="LatinChar"/>
          <w:rFonts w:cs="FrankRuehl" w:hint="cs"/>
          <w:sz w:val="28"/>
          <w:szCs w:val="28"/>
          <w:rtl/>
          <w:lang w:val="en-GB"/>
        </w:rPr>
        <w:t>*</w:t>
      </w:r>
      <w:r w:rsidR="081150B8" w:rsidRPr="081150B8">
        <w:rPr>
          <w:rStyle w:val="LatinChar"/>
          <w:rFonts w:cs="FrankRuehl"/>
          <w:sz w:val="28"/>
          <w:szCs w:val="28"/>
          <w:rtl/>
          <w:lang w:val="en-GB"/>
        </w:rPr>
        <w:t xml:space="preserve"> לה השרביט</w:t>
      </w:r>
      <w:r w:rsidR="08336B9E">
        <w:rPr>
          <w:rStyle w:val="LatinChar"/>
          <w:rFonts w:cs="FrankRuehl" w:hint="cs"/>
          <w:sz w:val="28"/>
          <w:szCs w:val="28"/>
          <w:rtl/>
          <w:lang w:val="en-GB"/>
        </w:rPr>
        <w:t>,</w:t>
      </w:r>
      <w:r w:rsidR="081150B8" w:rsidRPr="081150B8">
        <w:rPr>
          <w:rStyle w:val="LatinChar"/>
          <w:rFonts w:cs="FrankRuehl"/>
          <w:sz w:val="28"/>
          <w:szCs w:val="28"/>
          <w:rtl/>
          <w:lang w:val="en-GB"/>
        </w:rPr>
        <w:t xml:space="preserve"> ולא היה כח באסתר ליגע בו</w:t>
      </w:r>
      <w:r w:rsidR="08336B9E">
        <w:rPr>
          <w:rStyle w:val="LatinChar"/>
          <w:rFonts w:cs="FrankRuehl" w:hint="cs"/>
          <w:sz w:val="28"/>
          <w:szCs w:val="28"/>
          <w:rtl/>
          <w:lang w:val="en-GB"/>
        </w:rPr>
        <w:t>.</w:t>
      </w:r>
      <w:r w:rsidR="081150B8" w:rsidRPr="081150B8">
        <w:rPr>
          <w:rStyle w:val="LatinChar"/>
          <w:rFonts w:cs="FrankRuehl"/>
          <w:sz w:val="28"/>
          <w:szCs w:val="28"/>
          <w:rtl/>
          <w:lang w:val="en-GB"/>
        </w:rPr>
        <w:t xml:space="preserve"> ויש אומרים</w:t>
      </w:r>
      <w:r w:rsidR="08336B9E">
        <w:rPr>
          <w:rStyle w:val="LatinChar"/>
          <w:rFonts w:cs="FrankRuehl" w:hint="cs"/>
          <w:sz w:val="28"/>
          <w:szCs w:val="28"/>
          <w:rtl/>
          <w:lang w:val="en-GB"/>
        </w:rPr>
        <w:t>,</w:t>
      </w:r>
      <w:r w:rsidR="081150B8" w:rsidRPr="081150B8">
        <w:rPr>
          <w:rStyle w:val="LatinChar"/>
          <w:rFonts w:cs="FrankRuehl"/>
          <w:sz w:val="28"/>
          <w:szCs w:val="28"/>
          <w:rtl/>
          <w:lang w:val="en-GB"/>
        </w:rPr>
        <w:t xml:space="preserve"> מיכאל משכה והגיעה בראש השרביט</w:t>
      </w:r>
      <w:r w:rsidR="08336B9E">
        <w:rPr>
          <w:rStyle w:val="LatinChar"/>
          <w:rFonts w:cs="FrankRuehl" w:hint="cs"/>
          <w:sz w:val="28"/>
          <w:szCs w:val="28"/>
          <w:rtl/>
          <w:lang w:val="en-GB"/>
        </w:rPr>
        <w:t>,</w:t>
      </w:r>
      <w:r w:rsidR="081150B8" w:rsidRPr="081150B8">
        <w:rPr>
          <w:rStyle w:val="LatinChar"/>
          <w:rFonts w:cs="FrankRuehl"/>
          <w:sz w:val="28"/>
          <w:szCs w:val="28"/>
          <w:rtl/>
          <w:lang w:val="en-GB"/>
        </w:rPr>
        <w:t xml:space="preserve"> ע</w:t>
      </w:r>
      <w:r w:rsidR="08336B9E">
        <w:rPr>
          <w:rStyle w:val="LatinChar"/>
          <w:rFonts w:cs="FrankRuehl" w:hint="cs"/>
          <w:sz w:val="28"/>
          <w:szCs w:val="28"/>
          <w:rtl/>
          <w:lang w:val="en-GB"/>
        </w:rPr>
        <w:t>ד כאן.</w:t>
      </w:r>
      <w:r w:rsidR="081150B8" w:rsidRPr="081150B8">
        <w:rPr>
          <w:rStyle w:val="LatinChar"/>
          <w:rFonts w:cs="FrankRuehl"/>
          <w:sz w:val="28"/>
          <w:szCs w:val="28"/>
          <w:rtl/>
          <w:lang w:val="en-GB"/>
        </w:rPr>
        <w:t xml:space="preserve"> </w:t>
      </w:r>
    </w:p>
    <w:p w:rsidR="08AD026E" w:rsidRDefault="08621729" w:rsidP="08AD026E">
      <w:pPr>
        <w:jc w:val="both"/>
        <w:rPr>
          <w:rStyle w:val="LatinChar"/>
          <w:rFonts w:cs="FrankRuehl" w:hint="cs"/>
          <w:sz w:val="28"/>
          <w:szCs w:val="28"/>
          <w:rtl/>
          <w:lang w:val="en-GB"/>
        </w:rPr>
      </w:pPr>
      <w:r>
        <w:rPr>
          <w:rStyle w:val="LatinChar"/>
          <w:rtl/>
        </w:rPr>
        <w:t>#</w:t>
      </w:r>
      <w:r w:rsidR="081150B8" w:rsidRPr="088158EE">
        <w:rPr>
          <w:rStyle w:val="Title1"/>
          <w:rtl/>
        </w:rPr>
        <w:t>דקדקו הלשון</w:t>
      </w:r>
      <w:r w:rsidR="088158EE" w:rsidRPr="088158EE">
        <w:rPr>
          <w:rStyle w:val="LatinChar"/>
          <w:rtl/>
        </w:rPr>
        <w:t>=</w:t>
      </w:r>
      <w:r w:rsidR="081150B8" w:rsidRPr="081150B8">
        <w:rPr>
          <w:rStyle w:val="LatinChar"/>
          <w:rFonts w:cs="FrankRuehl"/>
          <w:sz w:val="28"/>
          <w:szCs w:val="28"/>
          <w:rtl/>
          <w:lang w:val="en-GB"/>
        </w:rPr>
        <w:t xml:space="preserve"> דלא הוי ליה למכתב </w:t>
      </w:r>
      <w:r w:rsidR="088158EE">
        <w:rPr>
          <w:rStyle w:val="LatinChar"/>
          <w:rFonts w:cs="FrankRuehl" w:hint="cs"/>
          <w:sz w:val="28"/>
          <w:szCs w:val="28"/>
          <w:rtl/>
          <w:lang w:val="en-GB"/>
        </w:rPr>
        <w:t>"</w:t>
      </w:r>
      <w:r w:rsidR="081150B8" w:rsidRPr="081150B8">
        <w:rPr>
          <w:rStyle w:val="LatinChar"/>
          <w:rFonts w:cs="FrankRuehl"/>
          <w:sz w:val="28"/>
          <w:szCs w:val="28"/>
          <w:rtl/>
          <w:lang w:val="en-GB"/>
        </w:rPr>
        <w:t>ויהי</w:t>
      </w:r>
      <w:r w:rsidR="088158EE">
        <w:rPr>
          <w:rStyle w:val="LatinChar"/>
          <w:rFonts w:cs="FrankRuehl" w:hint="cs"/>
          <w:sz w:val="28"/>
          <w:szCs w:val="28"/>
          <w:rtl/>
          <w:lang w:val="en-GB"/>
        </w:rPr>
        <w:t>",</w:t>
      </w:r>
      <w:r w:rsidR="081150B8" w:rsidRPr="081150B8">
        <w:rPr>
          <w:rStyle w:val="LatinChar"/>
          <w:rFonts w:cs="FrankRuehl"/>
          <w:sz w:val="28"/>
          <w:szCs w:val="28"/>
          <w:rtl/>
          <w:lang w:val="en-GB"/>
        </w:rPr>
        <w:t xml:space="preserve"> וגם לא הוי ליה למכתב </w:t>
      </w:r>
      <w:r w:rsidR="088158EE">
        <w:rPr>
          <w:rStyle w:val="LatinChar"/>
          <w:rFonts w:cs="FrankRuehl" w:hint="cs"/>
          <w:sz w:val="28"/>
          <w:szCs w:val="28"/>
          <w:rtl/>
          <w:lang w:val="en-GB"/>
        </w:rPr>
        <w:t>"</w:t>
      </w:r>
      <w:r w:rsidR="081150B8" w:rsidRPr="081150B8">
        <w:rPr>
          <w:rStyle w:val="LatinChar"/>
          <w:rFonts w:cs="FrankRuehl"/>
          <w:sz w:val="28"/>
          <w:szCs w:val="28"/>
          <w:rtl/>
          <w:lang w:val="en-GB"/>
        </w:rPr>
        <w:t>כראות המלך את אסתר</w:t>
      </w:r>
      <w:r w:rsidR="088158EE">
        <w:rPr>
          <w:rStyle w:val="LatinChar"/>
          <w:rFonts w:cs="FrankRuehl" w:hint="cs"/>
          <w:sz w:val="28"/>
          <w:szCs w:val="28"/>
          <w:rtl/>
          <w:lang w:val="en-GB"/>
        </w:rPr>
        <w:t>",</w:t>
      </w:r>
      <w:r w:rsidR="081150B8" w:rsidRPr="081150B8">
        <w:rPr>
          <w:rStyle w:val="LatinChar"/>
          <w:rFonts w:cs="FrankRuehl"/>
          <w:sz w:val="28"/>
          <w:szCs w:val="28"/>
          <w:rtl/>
          <w:lang w:val="en-GB"/>
        </w:rPr>
        <w:t xml:space="preserve"> דודאי </w:t>
      </w:r>
      <w:r w:rsidR="088158EE" w:rsidRPr="08C9200A">
        <w:rPr>
          <w:rStyle w:val="LatinChar"/>
          <w:rFonts w:cs="FrankRuehl"/>
          <w:sz w:val="28"/>
          <w:szCs w:val="28"/>
          <w:rtl/>
          <w:lang w:val="en-GB"/>
        </w:rPr>
        <w:t>ר</w:t>
      </w:r>
      <w:r w:rsidR="088158EE">
        <w:rPr>
          <w:rStyle w:val="LatinChar"/>
          <w:rFonts w:cs="FrankRuehl" w:hint="cs"/>
          <w:sz w:val="28"/>
          <w:szCs w:val="28"/>
          <w:rtl/>
          <w:lang w:val="en-GB"/>
        </w:rPr>
        <w:t>ָ</w:t>
      </w:r>
      <w:r w:rsidR="088158EE" w:rsidRPr="08C9200A">
        <w:rPr>
          <w:rStyle w:val="LatinChar"/>
          <w:rFonts w:cs="FrankRuehl"/>
          <w:sz w:val="28"/>
          <w:szCs w:val="28"/>
          <w:rtl/>
          <w:lang w:val="en-GB"/>
        </w:rPr>
        <w:t>א</w:t>
      </w:r>
      <w:r w:rsidR="088158EE">
        <w:rPr>
          <w:rStyle w:val="LatinChar"/>
          <w:rFonts w:cs="FrankRuehl" w:hint="cs"/>
          <w:sz w:val="28"/>
          <w:szCs w:val="28"/>
          <w:rtl/>
          <w:lang w:val="en-GB"/>
        </w:rPr>
        <w:t>ָ</w:t>
      </w:r>
      <w:r w:rsidR="088158EE" w:rsidRPr="08C9200A">
        <w:rPr>
          <w:rStyle w:val="LatinChar"/>
          <w:rFonts w:cs="FrankRuehl"/>
          <w:sz w:val="28"/>
          <w:szCs w:val="28"/>
          <w:rtl/>
          <w:lang w:val="en-GB"/>
        </w:rPr>
        <w:t>תה</w:t>
      </w:r>
      <w:r w:rsidR="088158EE">
        <w:rPr>
          <w:rStyle w:val="LatinChar"/>
          <w:rFonts w:cs="FrankRuehl" w:hint="cs"/>
          <w:sz w:val="28"/>
          <w:szCs w:val="28"/>
          <w:rtl/>
          <w:lang w:val="en-GB"/>
        </w:rPr>
        <w:t>ּ,</w:t>
      </w:r>
      <w:r w:rsidR="088158EE" w:rsidRPr="081150B8">
        <w:rPr>
          <w:rStyle w:val="LatinChar"/>
          <w:rFonts w:cs="FrankRuehl"/>
          <w:sz w:val="28"/>
          <w:szCs w:val="28"/>
          <w:rtl/>
          <w:lang w:val="en-GB"/>
        </w:rPr>
        <w:t xml:space="preserve"> </w:t>
      </w:r>
      <w:r w:rsidR="081150B8" w:rsidRPr="081150B8">
        <w:rPr>
          <w:rStyle w:val="LatinChar"/>
          <w:rFonts w:cs="FrankRuehl"/>
          <w:sz w:val="28"/>
          <w:szCs w:val="28"/>
          <w:rtl/>
          <w:lang w:val="en-GB"/>
        </w:rPr>
        <w:t xml:space="preserve">ולא הוי ליה למכתב רק </w:t>
      </w:r>
      <w:r w:rsidR="088158EE">
        <w:rPr>
          <w:rStyle w:val="LatinChar"/>
          <w:rFonts w:cs="FrankRuehl" w:hint="cs"/>
          <w:sz w:val="28"/>
          <w:szCs w:val="28"/>
          <w:rtl/>
          <w:lang w:val="en-GB"/>
        </w:rPr>
        <w:t>"</w:t>
      </w:r>
      <w:r w:rsidR="081150B8" w:rsidRPr="081150B8">
        <w:rPr>
          <w:rStyle w:val="LatinChar"/>
          <w:rFonts w:cs="FrankRuehl"/>
          <w:sz w:val="28"/>
          <w:szCs w:val="28"/>
          <w:rtl/>
          <w:lang w:val="en-GB"/>
        </w:rPr>
        <w:t>ויושט לה שרביט הזהב</w:t>
      </w:r>
      <w:r w:rsidR="088158EE">
        <w:rPr>
          <w:rStyle w:val="LatinChar"/>
          <w:rFonts w:cs="FrankRuehl" w:hint="cs"/>
          <w:sz w:val="28"/>
          <w:szCs w:val="28"/>
          <w:rtl/>
          <w:lang w:val="en-GB"/>
        </w:rPr>
        <w:t>"</w:t>
      </w:r>
      <w:r w:rsidR="088158EE">
        <w:rPr>
          <w:rStyle w:val="FootnoteReference"/>
          <w:rFonts w:cs="FrankRuehl"/>
          <w:szCs w:val="28"/>
          <w:rtl/>
        </w:rPr>
        <w:footnoteReference w:id="52"/>
      </w:r>
      <w:r w:rsidR="088158EE">
        <w:rPr>
          <w:rStyle w:val="LatinChar"/>
          <w:rFonts w:cs="FrankRuehl" w:hint="cs"/>
          <w:sz w:val="28"/>
          <w:szCs w:val="28"/>
          <w:rtl/>
          <w:lang w:val="en-GB"/>
        </w:rPr>
        <w:t>.</w:t>
      </w:r>
      <w:r w:rsidR="081150B8" w:rsidRPr="081150B8">
        <w:rPr>
          <w:rStyle w:val="LatinChar"/>
          <w:rFonts w:cs="FrankRuehl"/>
          <w:sz w:val="28"/>
          <w:szCs w:val="28"/>
          <w:rtl/>
          <w:lang w:val="en-GB"/>
        </w:rPr>
        <w:t xml:space="preserve"> לכך דרשו כאן כמו שדרשו בכל מקום שכתיב </w:t>
      </w:r>
      <w:r w:rsidR="08580E78">
        <w:rPr>
          <w:rStyle w:val="LatinChar"/>
          <w:rFonts w:cs="FrankRuehl" w:hint="cs"/>
          <w:sz w:val="28"/>
          <w:szCs w:val="28"/>
          <w:rtl/>
          <w:lang w:val="en-GB"/>
        </w:rPr>
        <w:t>"</w:t>
      </w:r>
      <w:r w:rsidR="081150B8" w:rsidRPr="081150B8">
        <w:rPr>
          <w:rStyle w:val="LatinChar"/>
          <w:rFonts w:cs="FrankRuehl"/>
          <w:sz w:val="28"/>
          <w:szCs w:val="28"/>
          <w:rtl/>
          <w:lang w:val="en-GB"/>
        </w:rPr>
        <w:t>ויהי</w:t>
      </w:r>
      <w:r w:rsidR="08580E78">
        <w:rPr>
          <w:rStyle w:val="LatinChar"/>
          <w:rFonts w:cs="FrankRuehl" w:hint="cs"/>
          <w:sz w:val="28"/>
          <w:szCs w:val="28"/>
          <w:rtl/>
          <w:lang w:val="en-GB"/>
        </w:rPr>
        <w:t>"</w:t>
      </w:r>
      <w:r w:rsidR="081150B8" w:rsidRPr="081150B8">
        <w:rPr>
          <w:rStyle w:val="LatinChar"/>
          <w:rFonts w:cs="FrankRuehl"/>
          <w:sz w:val="28"/>
          <w:szCs w:val="28"/>
          <w:rtl/>
          <w:lang w:val="en-GB"/>
        </w:rPr>
        <w:t xml:space="preserve"> שהוא לשון ווי</w:t>
      </w:r>
      <w:r w:rsidR="08580E78">
        <w:rPr>
          <w:rStyle w:val="LatinChar"/>
          <w:rFonts w:cs="FrankRuehl" w:hint="cs"/>
          <w:sz w:val="28"/>
          <w:szCs w:val="28"/>
          <w:rtl/>
          <w:lang w:val="en-GB"/>
        </w:rPr>
        <w:t xml:space="preserve"> </w:t>
      </w:r>
      <w:r w:rsidR="08580E78" w:rsidRPr="08580E78">
        <w:rPr>
          <w:rStyle w:val="LatinChar"/>
          <w:rFonts w:cs="Dbs-Rashi" w:hint="cs"/>
          <w:szCs w:val="20"/>
          <w:rtl/>
          <w:lang w:val="en-GB"/>
        </w:rPr>
        <w:t>(מגילה י</w:t>
      </w:r>
      <w:r w:rsidR="082263E9">
        <w:rPr>
          <w:rStyle w:val="LatinChar"/>
          <w:rFonts w:cs="Dbs-Rashi" w:hint="cs"/>
          <w:szCs w:val="20"/>
          <w:rtl/>
          <w:lang w:val="en-GB"/>
        </w:rPr>
        <w:t>א.</w:t>
      </w:r>
      <w:r w:rsidR="08580E78" w:rsidRPr="08580E78">
        <w:rPr>
          <w:rStyle w:val="LatinChar"/>
          <w:rFonts w:cs="Dbs-Rashi" w:hint="cs"/>
          <w:szCs w:val="20"/>
          <w:rtl/>
          <w:lang w:val="en-GB"/>
        </w:rPr>
        <w:t>)</w:t>
      </w:r>
      <w:r w:rsidR="08580E78">
        <w:rPr>
          <w:rStyle w:val="LatinChar"/>
          <w:rFonts w:cs="FrankRuehl" w:hint="cs"/>
          <w:sz w:val="28"/>
          <w:szCs w:val="28"/>
          <w:rtl/>
          <w:lang w:val="en-GB"/>
        </w:rPr>
        <w:t>,</w:t>
      </w:r>
      <w:r w:rsidR="081150B8" w:rsidRPr="081150B8">
        <w:rPr>
          <w:rStyle w:val="LatinChar"/>
          <w:rFonts w:cs="FrankRuehl"/>
          <w:sz w:val="28"/>
          <w:szCs w:val="28"/>
          <w:rtl/>
          <w:lang w:val="en-GB"/>
        </w:rPr>
        <w:t xml:space="preserve"> כמו שהתבאר למעלה בתחלת המגילה</w:t>
      </w:r>
      <w:r w:rsidR="08580E78">
        <w:rPr>
          <w:rStyle w:val="FootnoteReference"/>
          <w:rFonts w:cs="FrankRuehl"/>
          <w:szCs w:val="28"/>
          <w:rtl/>
        </w:rPr>
        <w:footnoteReference w:id="53"/>
      </w:r>
      <w:r w:rsidR="08580E78">
        <w:rPr>
          <w:rStyle w:val="LatinChar"/>
          <w:rFonts w:cs="FrankRuehl" w:hint="cs"/>
          <w:sz w:val="28"/>
          <w:szCs w:val="28"/>
          <w:rtl/>
          <w:lang w:val="en-GB"/>
        </w:rPr>
        <w:t>.</w:t>
      </w:r>
      <w:r w:rsidR="081150B8" w:rsidRPr="081150B8">
        <w:rPr>
          <w:rStyle w:val="LatinChar"/>
          <w:rFonts w:cs="FrankRuehl"/>
          <w:sz w:val="28"/>
          <w:szCs w:val="28"/>
          <w:rtl/>
          <w:lang w:val="en-GB"/>
        </w:rPr>
        <w:t xml:space="preserve"> והווי הזה כי אחשורוש היה רוצה לסלק פניו מן אסתר</w:t>
      </w:r>
      <w:r w:rsidR="08C83BCB">
        <w:rPr>
          <w:rStyle w:val="LatinChar"/>
          <w:rFonts w:cs="FrankRuehl" w:hint="cs"/>
          <w:sz w:val="28"/>
          <w:szCs w:val="28"/>
          <w:rtl/>
          <w:lang w:val="en-GB"/>
        </w:rPr>
        <w:t>,</w:t>
      </w:r>
      <w:r w:rsidR="081150B8" w:rsidRPr="081150B8">
        <w:rPr>
          <w:rStyle w:val="LatinChar"/>
          <w:rFonts w:cs="FrankRuehl"/>
          <w:sz w:val="28"/>
          <w:szCs w:val="28"/>
          <w:rtl/>
          <w:lang w:val="en-GB"/>
        </w:rPr>
        <w:t xml:space="preserve"> והמלאך תלה פניו שלא בטובתו</w:t>
      </w:r>
      <w:r w:rsidR="08C83BCB">
        <w:rPr>
          <w:rStyle w:val="LatinChar"/>
          <w:rFonts w:cs="FrankRuehl" w:hint="cs"/>
          <w:sz w:val="28"/>
          <w:szCs w:val="28"/>
          <w:rtl/>
          <w:lang w:val="en-GB"/>
        </w:rPr>
        <w:t>,</w:t>
      </w:r>
      <w:r w:rsidR="081150B8" w:rsidRPr="081150B8">
        <w:rPr>
          <w:rStyle w:val="LatinChar"/>
          <w:rFonts w:cs="FrankRuehl"/>
          <w:sz w:val="28"/>
          <w:szCs w:val="28"/>
          <w:rtl/>
          <w:lang w:val="en-GB"/>
        </w:rPr>
        <w:t xml:space="preserve"> ולא היה יכול להסיר פניו ממנה</w:t>
      </w:r>
      <w:r w:rsidR="08C83BCB">
        <w:rPr>
          <w:rStyle w:val="LatinChar"/>
          <w:rFonts w:cs="FrankRuehl" w:hint="cs"/>
          <w:sz w:val="28"/>
          <w:szCs w:val="28"/>
          <w:rtl/>
          <w:lang w:val="en-GB"/>
        </w:rPr>
        <w:t>.</w:t>
      </w:r>
      <w:r w:rsidR="081150B8" w:rsidRPr="081150B8">
        <w:rPr>
          <w:rStyle w:val="LatinChar"/>
          <w:rFonts w:cs="FrankRuehl"/>
          <w:sz w:val="28"/>
          <w:szCs w:val="28"/>
          <w:rtl/>
          <w:lang w:val="en-GB"/>
        </w:rPr>
        <w:t xml:space="preserve"> והדבר שאין האדם נהנה בראיתו מפני שהוא נגדו</w:t>
      </w:r>
      <w:r w:rsidR="08C83BCB">
        <w:rPr>
          <w:rStyle w:val="FootnoteReference"/>
          <w:rFonts w:cs="FrankRuehl"/>
          <w:szCs w:val="28"/>
          <w:rtl/>
        </w:rPr>
        <w:footnoteReference w:id="54"/>
      </w:r>
      <w:r w:rsidR="08C83BCB">
        <w:rPr>
          <w:rStyle w:val="LatinChar"/>
          <w:rFonts w:cs="FrankRuehl" w:hint="cs"/>
          <w:sz w:val="28"/>
          <w:szCs w:val="28"/>
          <w:rtl/>
          <w:lang w:val="en-GB"/>
        </w:rPr>
        <w:t>,</w:t>
      </w:r>
      <w:r w:rsidR="081150B8" w:rsidRPr="081150B8">
        <w:rPr>
          <w:rStyle w:val="LatinChar"/>
          <w:rFonts w:cs="FrankRuehl"/>
          <w:sz w:val="28"/>
          <w:szCs w:val="28"/>
          <w:rtl/>
          <w:lang w:val="en-GB"/>
        </w:rPr>
        <w:t xml:space="preserve"> יאמר על זה שיש לו סנו</w:t>
      </w:r>
      <w:r w:rsidR="08C83BCB">
        <w:rPr>
          <w:rStyle w:val="LatinChar"/>
          <w:rFonts w:cs="FrankRuehl" w:hint="cs"/>
          <w:sz w:val="28"/>
          <w:szCs w:val="28"/>
          <w:rtl/>
          <w:lang w:val="en-GB"/>
        </w:rPr>
        <w:t>ו</w:t>
      </w:r>
      <w:r w:rsidR="081150B8" w:rsidRPr="081150B8">
        <w:rPr>
          <w:rStyle w:val="LatinChar"/>
          <w:rFonts w:cs="FrankRuehl"/>
          <w:sz w:val="28"/>
          <w:szCs w:val="28"/>
          <w:rtl/>
          <w:lang w:val="en-GB"/>
        </w:rPr>
        <w:t>רים</w:t>
      </w:r>
      <w:r w:rsidR="08C83BCB">
        <w:rPr>
          <w:rStyle w:val="LatinChar"/>
          <w:rFonts w:cs="FrankRuehl" w:hint="cs"/>
          <w:sz w:val="28"/>
          <w:szCs w:val="28"/>
          <w:rtl/>
          <w:lang w:val="en-GB"/>
        </w:rPr>
        <w:t>,</w:t>
      </w:r>
      <w:r w:rsidR="081150B8" w:rsidRPr="081150B8">
        <w:rPr>
          <w:rStyle w:val="LatinChar"/>
          <w:rFonts w:cs="FrankRuehl"/>
          <w:sz w:val="28"/>
          <w:szCs w:val="28"/>
          <w:rtl/>
          <w:lang w:val="en-GB"/>
        </w:rPr>
        <w:t xml:space="preserve"> </w:t>
      </w:r>
      <w:r w:rsidR="08C83BCB">
        <w:rPr>
          <w:rStyle w:val="LatinChar"/>
          <w:rFonts w:cs="FrankRuehl" w:hint="cs"/>
          <w:sz w:val="28"/>
          <w:szCs w:val="28"/>
          <w:rtl/>
          <w:lang w:val="en-GB"/>
        </w:rPr>
        <w:t>[ש]</w:t>
      </w:r>
      <w:r w:rsidR="081150B8" w:rsidRPr="081150B8">
        <w:rPr>
          <w:rStyle w:val="LatinChar"/>
          <w:rFonts w:cs="FrankRuehl"/>
          <w:sz w:val="28"/>
          <w:szCs w:val="28"/>
          <w:rtl/>
          <w:lang w:val="en-GB"/>
        </w:rPr>
        <w:t>כאשר אינו רוצה לראות נחשב כי יש לו סנו</w:t>
      </w:r>
      <w:r w:rsidR="08C83BCB">
        <w:rPr>
          <w:rStyle w:val="LatinChar"/>
          <w:rFonts w:cs="FrankRuehl" w:hint="cs"/>
          <w:sz w:val="28"/>
          <w:szCs w:val="28"/>
          <w:rtl/>
          <w:lang w:val="en-GB"/>
        </w:rPr>
        <w:t>ו</w:t>
      </w:r>
      <w:r w:rsidR="081150B8" w:rsidRPr="081150B8">
        <w:rPr>
          <w:rStyle w:val="LatinChar"/>
          <w:rFonts w:cs="FrankRuehl"/>
          <w:sz w:val="28"/>
          <w:szCs w:val="28"/>
          <w:rtl/>
          <w:lang w:val="en-GB"/>
        </w:rPr>
        <w:t>רים</w:t>
      </w:r>
      <w:r w:rsidR="08C83BCB">
        <w:rPr>
          <w:rStyle w:val="FootnoteReference"/>
          <w:rFonts w:cs="FrankRuehl"/>
          <w:szCs w:val="28"/>
          <w:rtl/>
        </w:rPr>
        <w:footnoteReference w:id="55"/>
      </w:r>
      <w:r w:rsidR="08C83BCB">
        <w:rPr>
          <w:rStyle w:val="LatinChar"/>
          <w:rFonts w:cs="FrankRuehl" w:hint="cs"/>
          <w:sz w:val="28"/>
          <w:szCs w:val="28"/>
          <w:rtl/>
          <w:lang w:val="en-GB"/>
        </w:rPr>
        <w:t>.</w:t>
      </w:r>
      <w:r w:rsidR="081150B8" w:rsidRPr="081150B8">
        <w:rPr>
          <w:rStyle w:val="LatinChar"/>
          <w:rFonts w:cs="FrankRuehl"/>
          <w:sz w:val="28"/>
          <w:szCs w:val="28"/>
          <w:rtl/>
          <w:lang w:val="en-GB"/>
        </w:rPr>
        <w:t xml:space="preserve"> והמלאך כאשר תלה לו עיניו על אסתר לראות את אסתר</w:t>
      </w:r>
      <w:r w:rsidR="08246046">
        <w:rPr>
          <w:rStyle w:val="LatinChar"/>
          <w:rFonts w:cs="FrankRuehl" w:hint="cs"/>
          <w:sz w:val="28"/>
          <w:szCs w:val="28"/>
          <w:rtl/>
          <w:lang w:val="en-GB"/>
        </w:rPr>
        <w:t>,</w:t>
      </w:r>
      <w:r w:rsidR="081150B8" w:rsidRPr="081150B8">
        <w:rPr>
          <w:rStyle w:val="LatinChar"/>
          <w:rFonts w:cs="FrankRuehl"/>
          <w:sz w:val="28"/>
          <w:szCs w:val="28"/>
          <w:rtl/>
          <w:lang w:val="en-GB"/>
        </w:rPr>
        <w:t xml:space="preserve"> </w:t>
      </w:r>
      <w:r w:rsidR="08246046">
        <w:rPr>
          <w:rStyle w:val="LatinChar"/>
          <w:rFonts w:cs="FrankRuehl" w:hint="cs"/>
          <w:sz w:val="28"/>
          <w:szCs w:val="28"/>
          <w:rtl/>
          <w:lang w:val="en-GB"/>
        </w:rPr>
        <w:t xml:space="preserve">[אז] </w:t>
      </w:r>
      <w:r w:rsidR="081150B8" w:rsidRPr="081150B8">
        <w:rPr>
          <w:rStyle w:val="LatinChar"/>
          <w:rFonts w:cs="FrankRuehl"/>
          <w:sz w:val="28"/>
          <w:szCs w:val="28"/>
          <w:rtl/>
          <w:lang w:val="en-GB"/>
        </w:rPr>
        <w:t>האירו עיניו של אחשורוש</w:t>
      </w:r>
      <w:r w:rsidR="08246046">
        <w:rPr>
          <w:rStyle w:val="LatinChar"/>
          <w:rFonts w:cs="FrankRuehl" w:hint="cs"/>
          <w:sz w:val="28"/>
          <w:szCs w:val="28"/>
          <w:rtl/>
          <w:lang w:val="en-GB"/>
        </w:rPr>
        <w:t>.</w:t>
      </w:r>
      <w:r w:rsidR="081150B8" w:rsidRPr="081150B8">
        <w:rPr>
          <w:rStyle w:val="LatinChar"/>
          <w:rFonts w:cs="FrankRuehl"/>
          <w:sz w:val="28"/>
          <w:szCs w:val="28"/>
          <w:rtl/>
          <w:lang w:val="en-GB"/>
        </w:rPr>
        <w:t xml:space="preserve"> ולכך כתיב </w:t>
      </w:r>
      <w:r w:rsidR="08246046">
        <w:rPr>
          <w:rStyle w:val="LatinChar"/>
          <w:rFonts w:cs="FrankRuehl" w:hint="cs"/>
          <w:sz w:val="28"/>
          <w:szCs w:val="28"/>
          <w:rtl/>
          <w:lang w:val="en-GB"/>
        </w:rPr>
        <w:t>"</w:t>
      </w:r>
      <w:r w:rsidR="081150B8" w:rsidRPr="081150B8">
        <w:rPr>
          <w:rStyle w:val="LatinChar"/>
          <w:rFonts w:cs="FrankRuehl"/>
          <w:sz w:val="28"/>
          <w:szCs w:val="28"/>
          <w:rtl/>
          <w:lang w:val="en-GB"/>
        </w:rPr>
        <w:t>ויהי כראות את אסתר נשאה חן</w:t>
      </w:r>
      <w:r w:rsidR="08246046">
        <w:rPr>
          <w:rStyle w:val="LatinChar"/>
          <w:rFonts w:cs="FrankRuehl" w:hint="cs"/>
          <w:sz w:val="28"/>
          <w:szCs w:val="28"/>
          <w:rtl/>
          <w:lang w:val="en-GB"/>
        </w:rPr>
        <w:t>",</w:t>
      </w:r>
      <w:r w:rsidR="081150B8" w:rsidRPr="081150B8">
        <w:rPr>
          <w:rStyle w:val="LatinChar"/>
          <w:rFonts w:cs="FrankRuehl"/>
          <w:sz w:val="28"/>
          <w:szCs w:val="28"/>
          <w:rtl/>
          <w:lang w:val="en-GB"/>
        </w:rPr>
        <w:t xml:space="preserve"> כלומר שראה אותה לא כדרך שאר ראיות</w:t>
      </w:r>
      <w:r w:rsidR="08246046">
        <w:rPr>
          <w:rStyle w:val="LatinChar"/>
          <w:rFonts w:cs="FrankRuehl" w:hint="cs"/>
          <w:sz w:val="28"/>
          <w:szCs w:val="28"/>
          <w:rtl/>
          <w:lang w:val="en-GB"/>
        </w:rPr>
        <w:t>,</w:t>
      </w:r>
      <w:r w:rsidR="081150B8" w:rsidRPr="081150B8">
        <w:rPr>
          <w:rStyle w:val="LatinChar"/>
          <w:rFonts w:cs="FrankRuehl"/>
          <w:sz w:val="28"/>
          <w:szCs w:val="28"/>
          <w:rtl/>
          <w:lang w:val="en-GB"/>
        </w:rPr>
        <w:t xml:space="preserve"> רק שהאיר עיניו</w:t>
      </w:r>
      <w:r w:rsidR="08246046">
        <w:rPr>
          <w:rStyle w:val="LatinChar"/>
          <w:rFonts w:cs="FrankRuehl" w:hint="cs"/>
          <w:sz w:val="28"/>
          <w:szCs w:val="28"/>
          <w:rtl/>
          <w:lang w:val="en-GB"/>
        </w:rPr>
        <w:t>,</w:t>
      </w:r>
      <w:r w:rsidR="081150B8" w:rsidRPr="081150B8">
        <w:rPr>
          <w:rStyle w:val="LatinChar"/>
          <w:rFonts w:cs="FrankRuehl"/>
          <w:sz w:val="28"/>
          <w:szCs w:val="28"/>
          <w:rtl/>
          <w:lang w:val="en-GB"/>
        </w:rPr>
        <w:t xml:space="preserve"> ובשביל כך נשאה חן בעיניו</w:t>
      </w:r>
      <w:r w:rsidR="08246046">
        <w:rPr>
          <w:rStyle w:val="FootnoteReference"/>
          <w:rFonts w:cs="FrankRuehl"/>
          <w:szCs w:val="28"/>
          <w:rtl/>
        </w:rPr>
        <w:footnoteReference w:id="56"/>
      </w:r>
      <w:r w:rsidR="08246046">
        <w:rPr>
          <w:rStyle w:val="LatinChar"/>
          <w:rFonts w:cs="FrankRuehl" w:hint="cs"/>
          <w:sz w:val="28"/>
          <w:szCs w:val="28"/>
          <w:rtl/>
          <w:lang w:val="en-GB"/>
        </w:rPr>
        <w:t>.</w:t>
      </w:r>
      <w:r w:rsidR="081150B8" w:rsidRPr="081150B8">
        <w:rPr>
          <w:rStyle w:val="LatinChar"/>
          <w:rFonts w:cs="FrankRuehl"/>
          <w:sz w:val="28"/>
          <w:szCs w:val="28"/>
          <w:rtl/>
          <w:lang w:val="en-GB"/>
        </w:rPr>
        <w:t xml:space="preserve"> וכל זה בא לומר כי כל הגאולה היה מן הש</w:t>
      </w:r>
      <w:r w:rsidR="08246046">
        <w:rPr>
          <w:rStyle w:val="LatinChar"/>
          <w:rFonts w:cs="FrankRuehl" w:hint="cs"/>
          <w:sz w:val="28"/>
          <w:szCs w:val="28"/>
          <w:rtl/>
          <w:lang w:val="en-GB"/>
        </w:rPr>
        <w:t>ם יתברך,</w:t>
      </w:r>
      <w:r w:rsidR="081150B8" w:rsidRPr="081150B8">
        <w:rPr>
          <w:rStyle w:val="LatinChar"/>
          <w:rFonts w:cs="FrankRuehl"/>
          <w:sz w:val="28"/>
          <w:szCs w:val="28"/>
          <w:rtl/>
          <w:lang w:val="en-GB"/>
        </w:rPr>
        <w:t xml:space="preserve"> כי אף שהיה אחשורוש אוהב אסתר מאוד</w:t>
      </w:r>
      <w:r w:rsidR="08D75022">
        <w:rPr>
          <w:rStyle w:val="FootnoteReference"/>
          <w:rFonts w:cs="FrankRuehl"/>
          <w:szCs w:val="28"/>
          <w:rtl/>
        </w:rPr>
        <w:footnoteReference w:id="57"/>
      </w:r>
      <w:r w:rsidR="08D75022">
        <w:rPr>
          <w:rStyle w:val="LatinChar"/>
          <w:rFonts w:cs="FrankRuehl" w:hint="cs"/>
          <w:sz w:val="28"/>
          <w:szCs w:val="28"/>
          <w:rtl/>
          <w:lang w:val="en-GB"/>
        </w:rPr>
        <w:t>,</w:t>
      </w:r>
      <w:r w:rsidR="081150B8" w:rsidRPr="081150B8">
        <w:rPr>
          <w:rStyle w:val="LatinChar"/>
          <w:rFonts w:cs="FrankRuehl"/>
          <w:sz w:val="28"/>
          <w:szCs w:val="28"/>
          <w:rtl/>
          <w:lang w:val="en-GB"/>
        </w:rPr>
        <w:t xml:space="preserve"> מ</w:t>
      </w:r>
      <w:r w:rsidR="08F80A32">
        <w:rPr>
          <w:rStyle w:val="LatinChar"/>
          <w:rFonts w:cs="FrankRuehl" w:hint="cs"/>
          <w:sz w:val="28"/>
          <w:szCs w:val="28"/>
          <w:rtl/>
          <w:lang w:val="en-GB"/>
        </w:rPr>
        <w:t>כל מקום</w:t>
      </w:r>
      <w:r w:rsidR="081150B8" w:rsidRPr="081150B8">
        <w:rPr>
          <w:rStyle w:val="LatinChar"/>
          <w:rFonts w:cs="FrankRuehl"/>
          <w:sz w:val="28"/>
          <w:szCs w:val="28"/>
          <w:rtl/>
          <w:lang w:val="en-GB"/>
        </w:rPr>
        <w:t xml:space="preserve"> כאן שיהיה התחלת הגאולה</w:t>
      </w:r>
      <w:r w:rsidR="08F80A32">
        <w:rPr>
          <w:rStyle w:val="LatinChar"/>
          <w:rFonts w:cs="FrankRuehl" w:hint="cs"/>
          <w:sz w:val="28"/>
          <w:szCs w:val="28"/>
          <w:rtl/>
          <w:lang w:val="en-GB"/>
        </w:rPr>
        <w:t>,</w:t>
      </w:r>
      <w:r w:rsidR="081150B8" w:rsidRPr="081150B8">
        <w:rPr>
          <w:rStyle w:val="LatinChar"/>
          <w:rFonts w:cs="FrankRuehl"/>
          <w:sz w:val="28"/>
          <w:szCs w:val="28"/>
          <w:rtl/>
          <w:lang w:val="en-GB"/>
        </w:rPr>
        <w:t xml:space="preserve"> שמשעה זאת היתה הגאולה תמיד מוספת עד שהיתה גאולה לגמרי</w:t>
      </w:r>
      <w:r w:rsidR="08F80A32">
        <w:rPr>
          <w:rStyle w:val="FootnoteReference"/>
          <w:rFonts w:cs="FrankRuehl"/>
          <w:szCs w:val="28"/>
          <w:rtl/>
        </w:rPr>
        <w:footnoteReference w:id="58"/>
      </w:r>
      <w:r w:rsidR="08F80A32">
        <w:rPr>
          <w:rStyle w:val="LatinChar"/>
          <w:rFonts w:cs="FrankRuehl" w:hint="cs"/>
          <w:sz w:val="28"/>
          <w:szCs w:val="28"/>
          <w:rtl/>
          <w:lang w:val="en-GB"/>
        </w:rPr>
        <w:t>,</w:t>
      </w:r>
      <w:r w:rsidR="081150B8" w:rsidRPr="081150B8">
        <w:rPr>
          <w:rStyle w:val="LatinChar"/>
          <w:rFonts w:cs="FrankRuehl"/>
          <w:sz w:val="28"/>
          <w:szCs w:val="28"/>
          <w:rtl/>
          <w:lang w:val="en-GB"/>
        </w:rPr>
        <w:t xml:space="preserve"> ואין ראוי שיהיה התחלת הגאולה מן הרשע אחשורוש</w:t>
      </w:r>
      <w:r w:rsidR="08F80A32">
        <w:rPr>
          <w:rStyle w:val="FootnoteReference"/>
          <w:rFonts w:cs="FrankRuehl"/>
          <w:szCs w:val="28"/>
          <w:rtl/>
        </w:rPr>
        <w:footnoteReference w:id="59"/>
      </w:r>
      <w:r w:rsidR="08F80A32">
        <w:rPr>
          <w:rStyle w:val="LatinChar"/>
          <w:rFonts w:cs="FrankRuehl" w:hint="cs"/>
          <w:sz w:val="28"/>
          <w:szCs w:val="28"/>
          <w:rtl/>
          <w:lang w:val="en-GB"/>
        </w:rPr>
        <w:t>,</w:t>
      </w:r>
      <w:r w:rsidR="081150B8" w:rsidRPr="081150B8">
        <w:rPr>
          <w:rStyle w:val="LatinChar"/>
          <w:rFonts w:cs="FrankRuehl"/>
          <w:sz w:val="28"/>
          <w:szCs w:val="28"/>
          <w:rtl/>
          <w:lang w:val="en-GB"/>
        </w:rPr>
        <w:t xml:space="preserve"> רק מן הש</w:t>
      </w:r>
      <w:r w:rsidR="08F80A32">
        <w:rPr>
          <w:rStyle w:val="LatinChar"/>
          <w:rFonts w:cs="FrankRuehl" w:hint="cs"/>
          <w:sz w:val="28"/>
          <w:szCs w:val="28"/>
          <w:rtl/>
          <w:lang w:val="en-GB"/>
        </w:rPr>
        <w:t>ם יתברך</w:t>
      </w:r>
      <w:r w:rsidR="08AD026E">
        <w:rPr>
          <w:rStyle w:val="FootnoteReference"/>
          <w:rFonts w:cs="FrankRuehl"/>
          <w:szCs w:val="28"/>
          <w:rtl/>
        </w:rPr>
        <w:footnoteReference w:id="60"/>
      </w:r>
      <w:r w:rsidR="08F80A32">
        <w:rPr>
          <w:rStyle w:val="LatinChar"/>
          <w:rFonts w:cs="FrankRuehl" w:hint="cs"/>
          <w:sz w:val="28"/>
          <w:szCs w:val="28"/>
          <w:rtl/>
          <w:lang w:val="en-GB"/>
        </w:rPr>
        <w:t>,</w:t>
      </w:r>
      <w:r w:rsidR="081150B8" w:rsidRPr="081150B8">
        <w:rPr>
          <w:rStyle w:val="LatinChar"/>
          <w:rFonts w:cs="FrankRuehl"/>
          <w:sz w:val="28"/>
          <w:szCs w:val="28"/>
          <w:rtl/>
          <w:lang w:val="en-GB"/>
        </w:rPr>
        <w:t xml:space="preserve"> ולכך כתיב </w:t>
      </w:r>
      <w:r w:rsidR="08AD026E">
        <w:rPr>
          <w:rStyle w:val="LatinChar"/>
          <w:rFonts w:cs="FrankRuehl" w:hint="cs"/>
          <w:sz w:val="28"/>
          <w:szCs w:val="28"/>
          <w:rtl/>
          <w:lang w:val="en-GB"/>
        </w:rPr>
        <w:t>"</w:t>
      </w:r>
      <w:r w:rsidR="081150B8" w:rsidRPr="081150B8">
        <w:rPr>
          <w:rStyle w:val="LatinChar"/>
          <w:rFonts w:cs="FrankRuehl"/>
          <w:sz w:val="28"/>
          <w:szCs w:val="28"/>
          <w:rtl/>
          <w:lang w:val="en-GB"/>
        </w:rPr>
        <w:t>ויהי כראות המלך את אסתר</w:t>
      </w:r>
      <w:r w:rsidR="08AD026E">
        <w:rPr>
          <w:rStyle w:val="LatinChar"/>
          <w:rFonts w:cs="FrankRuehl" w:hint="cs"/>
          <w:sz w:val="28"/>
          <w:szCs w:val="28"/>
          <w:rtl/>
          <w:lang w:val="en-GB"/>
        </w:rPr>
        <w:t>",</w:t>
      </w:r>
      <w:r w:rsidR="081150B8" w:rsidRPr="081150B8">
        <w:rPr>
          <w:rStyle w:val="LatinChar"/>
          <w:rFonts w:cs="FrankRuehl"/>
          <w:sz w:val="28"/>
          <w:szCs w:val="28"/>
          <w:rtl/>
          <w:lang w:val="en-GB"/>
        </w:rPr>
        <w:t xml:space="preserve"> אל</w:t>
      </w:r>
      <w:r w:rsidR="08AD026E">
        <w:rPr>
          <w:rStyle w:val="LatinChar"/>
          <w:rFonts w:cs="FrankRuehl" w:hint="cs"/>
          <w:sz w:val="28"/>
          <w:szCs w:val="28"/>
          <w:rtl/>
          <w:lang w:val="en-GB"/>
        </w:rPr>
        <w:t xml:space="preserve"> </w:t>
      </w:r>
      <w:r w:rsidR="08AD026E" w:rsidRPr="08AD026E">
        <w:rPr>
          <w:rStyle w:val="LatinChar"/>
          <w:rFonts w:cs="FrankRuehl"/>
          <w:sz w:val="28"/>
          <w:szCs w:val="28"/>
          <w:rtl/>
          <w:lang w:val="en-GB"/>
        </w:rPr>
        <w:t>אחשורוש היה ווי לאחשורוש</w:t>
      </w:r>
      <w:r w:rsidR="08AD026E">
        <w:rPr>
          <w:rStyle w:val="LatinChar"/>
          <w:rFonts w:cs="FrankRuehl" w:hint="cs"/>
          <w:sz w:val="28"/>
          <w:szCs w:val="28"/>
          <w:rtl/>
          <w:lang w:val="en-GB"/>
        </w:rPr>
        <w:t>,</w:t>
      </w:r>
      <w:r w:rsidR="08AD026E" w:rsidRPr="08AD026E">
        <w:rPr>
          <w:rStyle w:val="LatinChar"/>
          <w:rFonts w:cs="FrankRuehl"/>
          <w:sz w:val="28"/>
          <w:szCs w:val="28"/>
          <w:rtl/>
          <w:lang w:val="en-GB"/>
        </w:rPr>
        <w:t xml:space="preserve"> רק כי הש</w:t>
      </w:r>
      <w:r w:rsidR="08AD026E">
        <w:rPr>
          <w:rStyle w:val="LatinChar"/>
          <w:rFonts w:cs="FrankRuehl" w:hint="cs"/>
          <w:sz w:val="28"/>
          <w:szCs w:val="28"/>
          <w:rtl/>
          <w:lang w:val="en-GB"/>
        </w:rPr>
        <w:t>ם יתברך</w:t>
      </w:r>
      <w:r w:rsidR="08AD026E" w:rsidRPr="08AD026E">
        <w:rPr>
          <w:rStyle w:val="LatinChar"/>
          <w:rFonts w:cs="FrankRuehl"/>
          <w:sz w:val="28"/>
          <w:szCs w:val="28"/>
          <w:rtl/>
          <w:lang w:val="en-GB"/>
        </w:rPr>
        <w:t xml:space="preserve"> עשה זאת בעל כרחו של אחשורוש והאיר עיניו</w:t>
      </w:r>
      <w:r w:rsidR="08BD1ECF">
        <w:rPr>
          <w:rStyle w:val="FootnoteReference"/>
          <w:rFonts w:cs="FrankRuehl"/>
          <w:szCs w:val="28"/>
          <w:rtl/>
        </w:rPr>
        <w:footnoteReference w:id="61"/>
      </w:r>
      <w:r w:rsidR="08AD026E">
        <w:rPr>
          <w:rStyle w:val="LatinChar"/>
          <w:rFonts w:cs="FrankRuehl" w:hint="cs"/>
          <w:sz w:val="28"/>
          <w:szCs w:val="28"/>
          <w:rtl/>
          <w:lang w:val="en-GB"/>
        </w:rPr>
        <w:t>,</w:t>
      </w:r>
      <w:r w:rsidR="08AD026E" w:rsidRPr="08AD026E">
        <w:rPr>
          <w:rStyle w:val="LatinChar"/>
          <w:rFonts w:cs="FrankRuehl"/>
          <w:sz w:val="28"/>
          <w:szCs w:val="28"/>
          <w:rtl/>
          <w:lang w:val="en-GB"/>
        </w:rPr>
        <w:t xml:space="preserve"> ובזה התחלה אל הגאולה לצאת אל הפעל</w:t>
      </w:r>
      <w:r w:rsidR="0809096F">
        <w:rPr>
          <w:rStyle w:val="FootnoteReference"/>
          <w:rFonts w:cs="FrankRuehl"/>
          <w:szCs w:val="28"/>
          <w:rtl/>
        </w:rPr>
        <w:footnoteReference w:id="62"/>
      </w:r>
      <w:r w:rsidR="08AD026E">
        <w:rPr>
          <w:rStyle w:val="LatinChar"/>
          <w:rFonts w:cs="FrankRuehl" w:hint="cs"/>
          <w:sz w:val="28"/>
          <w:szCs w:val="28"/>
          <w:rtl/>
          <w:lang w:val="en-GB"/>
        </w:rPr>
        <w:t>.</w:t>
      </w:r>
      <w:r w:rsidR="08AD026E" w:rsidRPr="08AD026E">
        <w:rPr>
          <w:rStyle w:val="LatinChar"/>
          <w:rFonts w:cs="FrankRuehl"/>
          <w:sz w:val="28"/>
          <w:szCs w:val="28"/>
          <w:rtl/>
          <w:lang w:val="en-GB"/>
        </w:rPr>
        <w:t xml:space="preserve"> </w:t>
      </w:r>
    </w:p>
    <w:p w:rsidR="08A016ED" w:rsidRDefault="08621729" w:rsidP="08B37A7B">
      <w:pPr>
        <w:jc w:val="both"/>
        <w:rPr>
          <w:rStyle w:val="LatinChar"/>
          <w:rFonts w:cs="FrankRuehl" w:hint="cs"/>
          <w:sz w:val="28"/>
          <w:szCs w:val="28"/>
          <w:rtl/>
          <w:lang w:val="en-GB"/>
        </w:rPr>
      </w:pPr>
      <w:r>
        <w:rPr>
          <w:rStyle w:val="LatinChar"/>
          <w:rtl/>
        </w:rPr>
        <w:t>#</w:t>
      </w:r>
      <w:r w:rsidR="08AD026E" w:rsidRPr="08792682">
        <w:rPr>
          <w:rStyle w:val="Title1"/>
          <w:rtl/>
        </w:rPr>
        <w:t>ועוד במדרש</w:t>
      </w:r>
      <w:r w:rsidR="08792682" w:rsidRPr="08792682">
        <w:rPr>
          <w:rStyle w:val="LatinChar"/>
          <w:rtl/>
        </w:rPr>
        <w:t>=</w:t>
      </w:r>
      <w:r w:rsidR="08AD026E" w:rsidRPr="08AD026E">
        <w:rPr>
          <w:rStyle w:val="LatinChar"/>
          <w:rFonts w:cs="FrankRuehl"/>
          <w:sz w:val="28"/>
          <w:szCs w:val="28"/>
          <w:rtl/>
          <w:lang w:val="en-GB"/>
        </w:rPr>
        <w:t xml:space="preserve"> </w:t>
      </w:r>
      <w:r w:rsidR="08AD026E" w:rsidRPr="08792682">
        <w:rPr>
          <w:rStyle w:val="LatinChar"/>
          <w:rFonts w:cs="Dbs-Rashi"/>
          <w:szCs w:val="20"/>
          <w:rtl/>
          <w:lang w:val="en-GB"/>
        </w:rPr>
        <w:t>(</w:t>
      </w:r>
      <w:r w:rsidR="08CB0840" w:rsidRPr="08792682">
        <w:rPr>
          <w:rStyle w:val="LatinChar"/>
          <w:rFonts w:cs="Dbs-Rashi" w:hint="cs"/>
          <w:szCs w:val="20"/>
          <w:rtl/>
          <w:lang w:val="en-GB"/>
        </w:rPr>
        <w:t>מגילה טו:</w:t>
      </w:r>
      <w:r w:rsidR="08AD026E" w:rsidRPr="08792682">
        <w:rPr>
          <w:rStyle w:val="LatinChar"/>
          <w:rFonts w:cs="Dbs-Rashi"/>
          <w:szCs w:val="20"/>
          <w:rtl/>
          <w:lang w:val="en-GB"/>
        </w:rPr>
        <w:t>)</w:t>
      </w:r>
      <w:r w:rsidR="08CB0840">
        <w:rPr>
          <w:rStyle w:val="FootnoteReference"/>
          <w:rFonts w:cs="FrankRuehl"/>
          <w:szCs w:val="28"/>
          <w:rtl/>
        </w:rPr>
        <w:footnoteReference w:id="63"/>
      </w:r>
      <w:r w:rsidR="08CB0840">
        <w:rPr>
          <w:rStyle w:val="LatinChar"/>
          <w:rFonts w:cs="FrankRuehl" w:hint="cs"/>
          <w:sz w:val="28"/>
          <w:szCs w:val="28"/>
          <w:rtl/>
          <w:lang w:val="en-GB"/>
        </w:rPr>
        <w:t>,</w:t>
      </w:r>
      <w:r w:rsidR="08AD026E" w:rsidRPr="08AD026E">
        <w:rPr>
          <w:rStyle w:val="LatinChar"/>
          <w:rFonts w:cs="FrankRuehl"/>
          <w:sz w:val="28"/>
          <w:szCs w:val="28"/>
          <w:rtl/>
          <w:lang w:val="en-GB"/>
        </w:rPr>
        <w:t xml:space="preserve"> אמר ר</w:t>
      </w:r>
      <w:r w:rsidR="08792682">
        <w:rPr>
          <w:rStyle w:val="LatinChar"/>
          <w:rFonts w:cs="FrankRuehl" w:hint="cs"/>
          <w:sz w:val="28"/>
          <w:szCs w:val="28"/>
          <w:rtl/>
          <w:lang w:val="en-GB"/>
        </w:rPr>
        <w:t>בי</w:t>
      </w:r>
      <w:r w:rsidR="08AD026E" w:rsidRPr="08AD026E">
        <w:rPr>
          <w:rStyle w:val="LatinChar"/>
          <w:rFonts w:cs="FrankRuehl"/>
          <w:sz w:val="28"/>
          <w:szCs w:val="28"/>
          <w:rtl/>
          <w:lang w:val="en-GB"/>
        </w:rPr>
        <w:t xml:space="preserve"> יוחנן</w:t>
      </w:r>
      <w:r w:rsidR="08C620CB">
        <w:rPr>
          <w:rStyle w:val="LatinChar"/>
          <w:rFonts w:cs="FrankRuehl" w:hint="cs"/>
          <w:sz w:val="28"/>
          <w:szCs w:val="28"/>
          <w:rtl/>
          <w:lang w:val="en-GB"/>
        </w:rPr>
        <w:t>,</w:t>
      </w:r>
      <w:r w:rsidR="08AD026E" w:rsidRPr="08AD026E">
        <w:rPr>
          <w:rStyle w:val="LatinChar"/>
          <w:rFonts w:cs="FrankRuehl"/>
          <w:sz w:val="28"/>
          <w:szCs w:val="28"/>
          <w:rtl/>
          <w:lang w:val="en-GB"/>
        </w:rPr>
        <w:t xml:space="preserve"> ג' מלאכים נזדמנו לו באותו שעה</w:t>
      </w:r>
      <w:r w:rsidR="08C620CB">
        <w:rPr>
          <w:rStyle w:val="LatinChar"/>
          <w:rFonts w:cs="FrankRuehl" w:hint="cs"/>
          <w:sz w:val="28"/>
          <w:szCs w:val="28"/>
          <w:rtl/>
          <w:lang w:val="en-GB"/>
        </w:rPr>
        <w:t>;</w:t>
      </w:r>
      <w:r w:rsidR="08AD026E" w:rsidRPr="08AD026E">
        <w:rPr>
          <w:rStyle w:val="LatinChar"/>
          <w:rFonts w:cs="FrankRuehl"/>
          <w:sz w:val="28"/>
          <w:szCs w:val="28"/>
          <w:rtl/>
          <w:lang w:val="en-GB"/>
        </w:rPr>
        <w:t xml:space="preserve"> אחד שהגביה את צוארה</w:t>
      </w:r>
      <w:r w:rsidR="08C620CB">
        <w:rPr>
          <w:rStyle w:val="LatinChar"/>
          <w:rFonts w:cs="FrankRuehl" w:hint="cs"/>
          <w:sz w:val="28"/>
          <w:szCs w:val="28"/>
          <w:rtl/>
          <w:lang w:val="en-GB"/>
        </w:rPr>
        <w:t>,</w:t>
      </w:r>
      <w:r w:rsidR="08AD026E" w:rsidRPr="08AD026E">
        <w:rPr>
          <w:rStyle w:val="LatinChar"/>
          <w:rFonts w:cs="FrankRuehl"/>
          <w:sz w:val="28"/>
          <w:szCs w:val="28"/>
          <w:rtl/>
          <w:lang w:val="en-GB"/>
        </w:rPr>
        <w:t xml:space="preserve"> ואחד שמתח עליה חוט של חסד</w:t>
      </w:r>
      <w:r w:rsidR="08C620CB">
        <w:rPr>
          <w:rStyle w:val="LatinChar"/>
          <w:rFonts w:cs="FrankRuehl" w:hint="cs"/>
          <w:sz w:val="28"/>
          <w:szCs w:val="28"/>
          <w:rtl/>
          <w:lang w:val="en-GB"/>
        </w:rPr>
        <w:t>,</w:t>
      </w:r>
      <w:r w:rsidR="08AD026E" w:rsidRPr="08AD026E">
        <w:rPr>
          <w:rStyle w:val="LatinChar"/>
          <w:rFonts w:cs="FrankRuehl"/>
          <w:sz w:val="28"/>
          <w:szCs w:val="28"/>
          <w:rtl/>
          <w:lang w:val="en-GB"/>
        </w:rPr>
        <w:t xml:space="preserve"> ואחד שמתח את השרביט</w:t>
      </w:r>
      <w:r w:rsidR="08C620CB">
        <w:rPr>
          <w:rStyle w:val="LatinChar"/>
          <w:rFonts w:cs="FrankRuehl" w:hint="cs"/>
          <w:sz w:val="28"/>
          <w:szCs w:val="28"/>
          <w:rtl/>
          <w:lang w:val="en-GB"/>
        </w:rPr>
        <w:t>,</w:t>
      </w:r>
      <w:r w:rsidR="08AD026E" w:rsidRPr="08AD026E">
        <w:rPr>
          <w:rStyle w:val="LatinChar"/>
          <w:rFonts w:cs="FrankRuehl"/>
          <w:sz w:val="28"/>
          <w:szCs w:val="28"/>
          <w:rtl/>
          <w:lang w:val="en-GB"/>
        </w:rPr>
        <w:t xml:space="preserve"> ע</w:t>
      </w:r>
      <w:r w:rsidR="08C620CB">
        <w:rPr>
          <w:rStyle w:val="LatinChar"/>
          <w:rFonts w:cs="FrankRuehl" w:hint="cs"/>
          <w:sz w:val="28"/>
          <w:szCs w:val="28"/>
          <w:rtl/>
          <w:lang w:val="en-GB"/>
        </w:rPr>
        <w:t>ד כאן.</w:t>
      </w:r>
      <w:r w:rsidR="08AD026E" w:rsidRPr="08AD026E">
        <w:rPr>
          <w:rStyle w:val="LatinChar"/>
          <w:rFonts w:cs="FrankRuehl"/>
          <w:sz w:val="28"/>
          <w:szCs w:val="28"/>
          <w:rtl/>
          <w:lang w:val="en-GB"/>
        </w:rPr>
        <w:t xml:space="preserve"> ודקדק את זה שכתיב </w:t>
      </w:r>
      <w:r w:rsidR="08C620CB">
        <w:rPr>
          <w:rStyle w:val="LatinChar"/>
          <w:rFonts w:cs="FrankRuehl" w:hint="cs"/>
          <w:sz w:val="28"/>
          <w:szCs w:val="28"/>
          <w:rtl/>
          <w:lang w:val="en-GB"/>
        </w:rPr>
        <w:t>"</w:t>
      </w:r>
      <w:r w:rsidR="08AD026E" w:rsidRPr="08AD026E">
        <w:rPr>
          <w:rStyle w:val="LatinChar"/>
          <w:rFonts w:cs="FrankRuehl"/>
          <w:sz w:val="28"/>
          <w:szCs w:val="28"/>
          <w:rtl/>
          <w:lang w:val="en-GB"/>
        </w:rPr>
        <w:t>ויהיה כראות המלך את אסתר</w:t>
      </w:r>
      <w:r w:rsidR="08C620CB">
        <w:rPr>
          <w:rStyle w:val="LatinChar"/>
          <w:rFonts w:cs="FrankRuehl" w:hint="cs"/>
          <w:sz w:val="28"/>
          <w:szCs w:val="28"/>
          <w:rtl/>
          <w:lang w:val="en-GB"/>
        </w:rPr>
        <w:t>",</w:t>
      </w:r>
      <w:r w:rsidR="08AD026E" w:rsidRPr="08AD026E">
        <w:rPr>
          <w:rStyle w:val="LatinChar"/>
          <w:rFonts w:cs="FrankRuehl"/>
          <w:sz w:val="28"/>
          <w:szCs w:val="28"/>
          <w:rtl/>
          <w:lang w:val="en-GB"/>
        </w:rPr>
        <w:t xml:space="preserve"> דלא הוי ליה למכתב</w:t>
      </w:r>
      <w:r w:rsidR="08C620CB">
        <w:rPr>
          <w:rStyle w:val="LatinChar"/>
          <w:rFonts w:cs="FrankRuehl" w:hint="cs"/>
          <w:sz w:val="28"/>
          <w:szCs w:val="28"/>
          <w:rtl/>
          <w:lang w:val="en-GB"/>
        </w:rPr>
        <w:t>,</w:t>
      </w:r>
      <w:r w:rsidR="08AD026E" w:rsidRPr="08AD026E">
        <w:rPr>
          <w:rStyle w:val="LatinChar"/>
          <w:rFonts w:cs="FrankRuehl"/>
          <w:sz w:val="28"/>
          <w:szCs w:val="28"/>
          <w:rtl/>
          <w:lang w:val="en-GB"/>
        </w:rPr>
        <w:t xml:space="preserve"> כי כבר כתיב </w:t>
      </w:r>
      <w:r w:rsidR="08AD026E" w:rsidRPr="08C620CB">
        <w:rPr>
          <w:rStyle w:val="LatinChar"/>
          <w:rFonts w:cs="Dbs-Rashi"/>
          <w:szCs w:val="20"/>
          <w:rtl/>
          <w:lang w:val="en-GB"/>
        </w:rPr>
        <w:t>(</w:t>
      </w:r>
      <w:r w:rsidR="08C620CB" w:rsidRPr="08C620CB">
        <w:rPr>
          <w:rStyle w:val="LatinChar"/>
          <w:rFonts w:cs="Dbs-Rashi" w:hint="cs"/>
          <w:szCs w:val="20"/>
          <w:rtl/>
          <w:lang w:val="en-GB"/>
        </w:rPr>
        <w:t xml:space="preserve">למעלה פסוק </w:t>
      </w:r>
      <w:r w:rsidR="08AD026E" w:rsidRPr="08C620CB">
        <w:rPr>
          <w:rStyle w:val="LatinChar"/>
          <w:rFonts w:cs="Dbs-Rashi"/>
          <w:szCs w:val="20"/>
          <w:rtl/>
          <w:lang w:val="en-GB"/>
        </w:rPr>
        <w:t>א)</w:t>
      </w:r>
      <w:r w:rsidR="08AD026E" w:rsidRPr="08AD026E">
        <w:rPr>
          <w:rStyle w:val="LatinChar"/>
          <w:rFonts w:cs="FrankRuehl"/>
          <w:sz w:val="28"/>
          <w:szCs w:val="28"/>
          <w:rtl/>
          <w:lang w:val="en-GB"/>
        </w:rPr>
        <w:t xml:space="preserve"> </w:t>
      </w:r>
      <w:r w:rsidR="08C620CB">
        <w:rPr>
          <w:rStyle w:val="LatinChar"/>
          <w:rFonts w:cs="FrankRuehl" w:hint="cs"/>
          <w:sz w:val="28"/>
          <w:szCs w:val="28"/>
          <w:rtl/>
          <w:lang w:val="en-GB"/>
        </w:rPr>
        <w:t>"</w:t>
      </w:r>
      <w:r w:rsidR="08AD026E" w:rsidRPr="08AD026E">
        <w:rPr>
          <w:rStyle w:val="LatinChar"/>
          <w:rFonts w:cs="FrankRuehl"/>
          <w:sz w:val="28"/>
          <w:szCs w:val="28"/>
          <w:rtl/>
          <w:lang w:val="en-GB"/>
        </w:rPr>
        <w:t>ותעמוד בחצר בית המלך הפנימית נוכח בית המלך והמלך יושב על כסא מלכותו בבית המלכות נכח פתח הבית</w:t>
      </w:r>
      <w:r w:rsidR="08C620CB">
        <w:rPr>
          <w:rStyle w:val="LatinChar"/>
          <w:rFonts w:cs="FrankRuehl" w:hint="cs"/>
          <w:sz w:val="28"/>
          <w:szCs w:val="28"/>
          <w:rtl/>
          <w:lang w:val="en-GB"/>
        </w:rPr>
        <w:t>"</w:t>
      </w:r>
      <w:r w:rsidR="08AD026E" w:rsidRPr="08AD026E">
        <w:rPr>
          <w:rStyle w:val="LatinChar"/>
          <w:rFonts w:cs="FrankRuehl"/>
          <w:sz w:val="28"/>
          <w:szCs w:val="28"/>
          <w:rtl/>
          <w:lang w:val="en-GB"/>
        </w:rPr>
        <w:t xml:space="preserve">, והוי ליה למכתב מיד </w:t>
      </w:r>
      <w:r w:rsidR="08C620CB">
        <w:rPr>
          <w:rStyle w:val="LatinChar"/>
          <w:rFonts w:cs="FrankRuehl" w:hint="cs"/>
          <w:sz w:val="28"/>
          <w:szCs w:val="28"/>
          <w:rtl/>
          <w:lang w:val="en-GB"/>
        </w:rPr>
        <w:t>"</w:t>
      </w:r>
      <w:r w:rsidR="08AD026E" w:rsidRPr="08AD026E">
        <w:rPr>
          <w:rStyle w:val="LatinChar"/>
          <w:rFonts w:cs="FrankRuehl"/>
          <w:sz w:val="28"/>
          <w:szCs w:val="28"/>
          <w:rtl/>
          <w:lang w:val="en-GB"/>
        </w:rPr>
        <w:t>ויושט לה המלך השרביט</w:t>
      </w:r>
      <w:r w:rsidR="08C620CB">
        <w:rPr>
          <w:rStyle w:val="LatinChar"/>
          <w:rFonts w:cs="FrankRuehl" w:hint="cs"/>
          <w:sz w:val="28"/>
          <w:szCs w:val="28"/>
          <w:rtl/>
          <w:lang w:val="en-GB"/>
        </w:rPr>
        <w:t>"</w:t>
      </w:r>
      <w:r w:rsidR="08C620CB">
        <w:rPr>
          <w:rStyle w:val="FootnoteReference"/>
          <w:rFonts w:cs="FrankRuehl"/>
          <w:szCs w:val="28"/>
          <w:rtl/>
        </w:rPr>
        <w:footnoteReference w:id="64"/>
      </w:r>
      <w:r w:rsidR="08C620CB">
        <w:rPr>
          <w:rStyle w:val="LatinChar"/>
          <w:rFonts w:cs="FrankRuehl" w:hint="cs"/>
          <w:sz w:val="28"/>
          <w:szCs w:val="28"/>
          <w:rtl/>
          <w:lang w:val="en-GB"/>
        </w:rPr>
        <w:t>.</w:t>
      </w:r>
      <w:r w:rsidR="08AD026E" w:rsidRPr="08AD026E">
        <w:rPr>
          <w:rStyle w:val="LatinChar"/>
          <w:rFonts w:cs="FrankRuehl"/>
          <w:sz w:val="28"/>
          <w:szCs w:val="28"/>
          <w:rtl/>
          <w:lang w:val="en-GB"/>
        </w:rPr>
        <w:t xml:space="preserve"> אלא שבא לומר </w:t>
      </w:r>
      <w:r w:rsidR="08C620CB">
        <w:rPr>
          <w:rStyle w:val="LatinChar"/>
          <w:rFonts w:cs="FrankRuehl" w:hint="cs"/>
          <w:sz w:val="28"/>
          <w:szCs w:val="28"/>
          <w:rtl/>
          <w:lang w:val="en-GB"/>
        </w:rPr>
        <w:t>"</w:t>
      </w:r>
      <w:r w:rsidR="08AD026E" w:rsidRPr="08AD026E">
        <w:rPr>
          <w:rStyle w:val="LatinChar"/>
          <w:rFonts w:cs="FrankRuehl"/>
          <w:sz w:val="28"/>
          <w:szCs w:val="28"/>
          <w:rtl/>
          <w:lang w:val="en-GB"/>
        </w:rPr>
        <w:t>ויהי כראות המלך את אסתר</w:t>
      </w:r>
      <w:r w:rsidR="08C620CB">
        <w:rPr>
          <w:rStyle w:val="LatinChar"/>
          <w:rFonts w:cs="FrankRuehl" w:hint="cs"/>
          <w:sz w:val="28"/>
          <w:szCs w:val="28"/>
          <w:rtl/>
          <w:lang w:val="en-GB"/>
        </w:rPr>
        <w:t>",</w:t>
      </w:r>
      <w:r w:rsidR="08AD026E" w:rsidRPr="08AD026E">
        <w:rPr>
          <w:rStyle w:val="LatinChar"/>
          <w:rFonts w:cs="FrankRuehl"/>
          <w:sz w:val="28"/>
          <w:szCs w:val="28"/>
          <w:rtl/>
          <w:lang w:val="en-GB"/>
        </w:rPr>
        <w:t xml:space="preserve"> כי לפי הסברא לא היה לו לראות</w:t>
      </w:r>
      <w:r w:rsidR="08C620CB">
        <w:rPr>
          <w:rStyle w:val="LatinChar"/>
          <w:rFonts w:cs="FrankRuehl" w:hint="cs"/>
          <w:sz w:val="28"/>
          <w:szCs w:val="28"/>
          <w:rtl/>
          <w:lang w:val="en-GB"/>
        </w:rPr>
        <w:t>,</w:t>
      </w:r>
      <w:r w:rsidR="08AD026E" w:rsidRPr="08AD026E">
        <w:rPr>
          <w:rStyle w:val="LatinChar"/>
          <w:rFonts w:cs="FrankRuehl"/>
          <w:sz w:val="28"/>
          <w:szCs w:val="28"/>
          <w:rtl/>
          <w:lang w:val="en-GB"/>
        </w:rPr>
        <w:t xml:space="preserve"> אף כי המלך יושב שם</w:t>
      </w:r>
      <w:r w:rsidR="08C620CB">
        <w:rPr>
          <w:rStyle w:val="LatinChar"/>
          <w:rFonts w:cs="FrankRuehl" w:hint="cs"/>
          <w:sz w:val="28"/>
          <w:szCs w:val="28"/>
          <w:rtl/>
          <w:lang w:val="en-GB"/>
        </w:rPr>
        <w:t>,</w:t>
      </w:r>
      <w:r w:rsidR="08AD026E" w:rsidRPr="08AD026E">
        <w:rPr>
          <w:rStyle w:val="LatinChar"/>
          <w:rFonts w:cs="FrankRuehl"/>
          <w:sz w:val="28"/>
          <w:szCs w:val="28"/>
          <w:rtl/>
          <w:lang w:val="en-GB"/>
        </w:rPr>
        <w:t xml:space="preserve"> מ</w:t>
      </w:r>
      <w:r w:rsidR="08C620CB">
        <w:rPr>
          <w:rStyle w:val="LatinChar"/>
          <w:rFonts w:cs="FrankRuehl" w:hint="cs"/>
          <w:sz w:val="28"/>
          <w:szCs w:val="28"/>
          <w:rtl/>
          <w:lang w:val="en-GB"/>
        </w:rPr>
        <w:t>כל מקום</w:t>
      </w:r>
      <w:r w:rsidR="08AD026E" w:rsidRPr="08AD026E">
        <w:rPr>
          <w:rStyle w:val="LatinChar"/>
          <w:rFonts w:cs="FrankRuehl"/>
          <w:sz w:val="28"/>
          <w:szCs w:val="28"/>
          <w:rtl/>
          <w:lang w:val="en-GB"/>
        </w:rPr>
        <w:t xml:space="preserve"> פניה של אסתר הי</w:t>
      </w:r>
      <w:r w:rsidR="08B37A7B">
        <w:rPr>
          <w:rStyle w:val="LatinChar"/>
          <w:rFonts w:cs="FrankRuehl" w:hint="cs"/>
          <w:sz w:val="28"/>
          <w:szCs w:val="28"/>
          <w:rtl/>
          <w:lang w:val="en-GB"/>
        </w:rPr>
        <w:t>ו</w:t>
      </w:r>
      <w:r w:rsidR="08C85495">
        <w:rPr>
          <w:rStyle w:val="LatinChar"/>
          <w:rFonts w:cs="FrankRuehl" w:hint="cs"/>
          <w:sz w:val="28"/>
          <w:szCs w:val="28"/>
          <w:rtl/>
          <w:lang w:val="en-GB"/>
        </w:rPr>
        <w:t>*</w:t>
      </w:r>
      <w:r w:rsidR="08AD026E" w:rsidRPr="08AD026E">
        <w:rPr>
          <w:rStyle w:val="LatinChar"/>
          <w:rFonts w:cs="FrankRuehl"/>
          <w:sz w:val="28"/>
          <w:szCs w:val="28"/>
          <w:rtl/>
          <w:lang w:val="en-GB"/>
        </w:rPr>
        <w:t xml:space="preserve"> למטה</w:t>
      </w:r>
      <w:r w:rsidR="08C620CB">
        <w:rPr>
          <w:rStyle w:val="FootnoteReference"/>
          <w:rFonts w:cs="FrankRuehl"/>
          <w:szCs w:val="28"/>
          <w:rtl/>
        </w:rPr>
        <w:footnoteReference w:id="65"/>
      </w:r>
      <w:r w:rsidR="08C620CB">
        <w:rPr>
          <w:rStyle w:val="LatinChar"/>
          <w:rFonts w:cs="FrankRuehl" w:hint="cs"/>
          <w:sz w:val="28"/>
          <w:szCs w:val="28"/>
          <w:rtl/>
          <w:lang w:val="en-GB"/>
        </w:rPr>
        <w:t>,</w:t>
      </w:r>
      <w:r w:rsidR="08AD026E" w:rsidRPr="08AD026E">
        <w:rPr>
          <w:rStyle w:val="LatinChar"/>
          <w:rFonts w:cs="FrankRuehl"/>
          <w:sz w:val="28"/>
          <w:szCs w:val="28"/>
          <w:rtl/>
          <w:lang w:val="en-GB"/>
        </w:rPr>
        <w:t xml:space="preserve"> ולא אפשר למלך להסתכל בה</w:t>
      </w:r>
      <w:r w:rsidR="08C620CB">
        <w:rPr>
          <w:rStyle w:val="LatinChar"/>
          <w:rFonts w:cs="FrankRuehl" w:hint="cs"/>
          <w:sz w:val="28"/>
          <w:szCs w:val="28"/>
          <w:rtl/>
          <w:lang w:val="en-GB"/>
        </w:rPr>
        <w:t>.</w:t>
      </w:r>
      <w:r w:rsidR="08AD026E" w:rsidRPr="08AD026E">
        <w:rPr>
          <w:rStyle w:val="LatinChar"/>
          <w:rFonts w:cs="FrankRuehl"/>
          <w:sz w:val="28"/>
          <w:szCs w:val="28"/>
          <w:rtl/>
          <w:lang w:val="en-GB"/>
        </w:rPr>
        <w:t xml:space="preserve"> ולכך המלאך הגביה צוארה</w:t>
      </w:r>
      <w:r w:rsidR="08C620CB">
        <w:rPr>
          <w:rStyle w:val="LatinChar"/>
          <w:rFonts w:cs="FrankRuehl" w:hint="cs"/>
          <w:sz w:val="28"/>
          <w:szCs w:val="28"/>
          <w:rtl/>
          <w:lang w:val="en-GB"/>
        </w:rPr>
        <w:t>,</w:t>
      </w:r>
      <w:r w:rsidR="08AD026E" w:rsidRPr="08AD026E">
        <w:rPr>
          <w:rStyle w:val="LatinChar"/>
          <w:rFonts w:cs="FrankRuehl"/>
          <w:sz w:val="28"/>
          <w:szCs w:val="28"/>
          <w:rtl/>
          <w:lang w:val="en-GB"/>
        </w:rPr>
        <w:t xml:space="preserve"> עד שהיה מסתכל בפניה</w:t>
      </w:r>
      <w:r w:rsidR="08C620CB">
        <w:rPr>
          <w:rStyle w:val="LatinChar"/>
          <w:rFonts w:cs="FrankRuehl" w:hint="cs"/>
          <w:sz w:val="28"/>
          <w:szCs w:val="28"/>
          <w:rtl/>
          <w:lang w:val="en-GB"/>
        </w:rPr>
        <w:t>.</w:t>
      </w:r>
      <w:r w:rsidR="08AD026E" w:rsidRPr="08AD026E">
        <w:rPr>
          <w:rStyle w:val="LatinChar"/>
          <w:rFonts w:cs="FrankRuehl"/>
          <w:sz w:val="28"/>
          <w:szCs w:val="28"/>
          <w:rtl/>
          <w:lang w:val="en-GB"/>
        </w:rPr>
        <w:t xml:space="preserve"> ואחד שמתח עליה חוט של חסד</w:t>
      </w:r>
      <w:r w:rsidR="08FF25C4">
        <w:rPr>
          <w:rStyle w:val="LatinChar"/>
          <w:rFonts w:cs="FrankRuehl" w:hint="cs"/>
          <w:sz w:val="28"/>
          <w:szCs w:val="28"/>
          <w:rtl/>
          <w:lang w:val="en-GB"/>
        </w:rPr>
        <w:t>,</w:t>
      </w:r>
      <w:r w:rsidR="08AD026E" w:rsidRPr="08AD026E">
        <w:rPr>
          <w:rStyle w:val="LatinChar"/>
          <w:rFonts w:cs="FrankRuehl"/>
          <w:sz w:val="28"/>
          <w:szCs w:val="28"/>
          <w:rtl/>
          <w:lang w:val="en-GB"/>
        </w:rPr>
        <w:t xml:space="preserve"> דא</w:t>
      </w:r>
      <w:r w:rsidR="08FF25C4">
        <w:rPr>
          <w:rStyle w:val="LatinChar"/>
          <w:rFonts w:cs="FrankRuehl" w:hint="cs"/>
          <w:sz w:val="28"/>
          <w:szCs w:val="28"/>
          <w:rtl/>
          <w:lang w:val="en-GB"/>
        </w:rPr>
        <w:t>ם לא כן</w:t>
      </w:r>
      <w:r w:rsidR="08AD026E" w:rsidRPr="08AD026E">
        <w:rPr>
          <w:rStyle w:val="LatinChar"/>
          <w:rFonts w:cs="FrankRuehl"/>
          <w:sz w:val="28"/>
          <w:szCs w:val="28"/>
          <w:rtl/>
          <w:lang w:val="en-GB"/>
        </w:rPr>
        <w:t xml:space="preserve"> לא הוי צריך למכתב </w:t>
      </w:r>
      <w:r w:rsidR="08FF25C4">
        <w:rPr>
          <w:rStyle w:val="LatinChar"/>
          <w:rFonts w:cs="FrankRuehl" w:hint="cs"/>
          <w:sz w:val="28"/>
          <w:szCs w:val="28"/>
          <w:rtl/>
          <w:lang w:val="en-GB"/>
        </w:rPr>
        <w:t>"</w:t>
      </w:r>
      <w:r w:rsidR="08AD026E" w:rsidRPr="08AD026E">
        <w:rPr>
          <w:rStyle w:val="LatinChar"/>
          <w:rFonts w:cs="FrankRuehl"/>
          <w:sz w:val="28"/>
          <w:szCs w:val="28"/>
          <w:rtl/>
          <w:lang w:val="en-GB"/>
        </w:rPr>
        <w:t>נשאה חן</w:t>
      </w:r>
      <w:r w:rsidR="08FF25C4">
        <w:rPr>
          <w:rStyle w:val="LatinChar"/>
          <w:rFonts w:cs="FrankRuehl" w:hint="cs"/>
          <w:sz w:val="28"/>
          <w:szCs w:val="28"/>
          <w:rtl/>
          <w:lang w:val="en-GB"/>
        </w:rPr>
        <w:t>",</w:t>
      </w:r>
      <w:r w:rsidR="08AD026E" w:rsidRPr="08AD026E">
        <w:rPr>
          <w:rStyle w:val="LatinChar"/>
          <w:rFonts w:cs="FrankRuehl"/>
          <w:sz w:val="28"/>
          <w:szCs w:val="28"/>
          <w:rtl/>
          <w:lang w:val="en-GB"/>
        </w:rPr>
        <w:t xml:space="preserve"> שזה כבר כתב למעלה </w:t>
      </w:r>
      <w:r w:rsidR="08AD026E" w:rsidRPr="08FF25C4">
        <w:rPr>
          <w:rStyle w:val="LatinChar"/>
          <w:rFonts w:cs="Dbs-Rashi"/>
          <w:szCs w:val="20"/>
          <w:rtl/>
          <w:lang w:val="en-GB"/>
        </w:rPr>
        <w:t>(ב, יז)</w:t>
      </w:r>
      <w:r w:rsidR="08AD026E" w:rsidRPr="08AD026E">
        <w:rPr>
          <w:rStyle w:val="LatinChar"/>
          <w:rFonts w:cs="FrankRuehl"/>
          <w:sz w:val="28"/>
          <w:szCs w:val="28"/>
          <w:rtl/>
          <w:lang w:val="en-GB"/>
        </w:rPr>
        <w:t xml:space="preserve"> </w:t>
      </w:r>
      <w:r w:rsidR="08FF25C4">
        <w:rPr>
          <w:rStyle w:val="LatinChar"/>
          <w:rFonts w:cs="FrankRuehl" w:hint="cs"/>
          <w:sz w:val="28"/>
          <w:szCs w:val="28"/>
          <w:rtl/>
          <w:lang w:val="en-GB"/>
        </w:rPr>
        <w:t>"</w:t>
      </w:r>
      <w:r w:rsidR="08AD026E" w:rsidRPr="08AD026E">
        <w:rPr>
          <w:rStyle w:val="LatinChar"/>
          <w:rFonts w:cs="FrankRuehl"/>
          <w:sz w:val="28"/>
          <w:szCs w:val="28"/>
          <w:rtl/>
          <w:lang w:val="en-GB"/>
        </w:rPr>
        <w:t>ותשא חן וחסד לפניו מכל הבתולות</w:t>
      </w:r>
      <w:r w:rsidR="08FF25C4">
        <w:rPr>
          <w:rStyle w:val="LatinChar"/>
          <w:rFonts w:cs="FrankRuehl" w:hint="cs"/>
          <w:sz w:val="28"/>
          <w:szCs w:val="28"/>
          <w:rtl/>
          <w:lang w:val="en-GB"/>
        </w:rPr>
        <w:t>".</w:t>
      </w:r>
      <w:r w:rsidR="08AD026E" w:rsidRPr="08AD026E">
        <w:rPr>
          <w:rStyle w:val="LatinChar"/>
          <w:rFonts w:cs="FrankRuehl"/>
          <w:sz w:val="28"/>
          <w:szCs w:val="28"/>
          <w:rtl/>
          <w:lang w:val="en-GB"/>
        </w:rPr>
        <w:t xml:space="preserve"> רק שהמלאך בא ומתח עליה חוט של חסד יותר ויותר</w:t>
      </w:r>
      <w:r w:rsidR="08A016ED">
        <w:rPr>
          <w:rStyle w:val="FootnoteReference"/>
          <w:rFonts w:cs="FrankRuehl"/>
          <w:szCs w:val="28"/>
          <w:rtl/>
        </w:rPr>
        <w:footnoteReference w:id="66"/>
      </w:r>
      <w:r w:rsidR="08A016ED">
        <w:rPr>
          <w:rStyle w:val="LatinChar"/>
          <w:rFonts w:cs="FrankRuehl" w:hint="cs"/>
          <w:sz w:val="28"/>
          <w:szCs w:val="28"/>
          <w:rtl/>
          <w:lang w:val="en-GB"/>
        </w:rPr>
        <w:t>.</w:t>
      </w:r>
      <w:r w:rsidR="08AD026E" w:rsidRPr="08AD026E">
        <w:rPr>
          <w:rStyle w:val="LatinChar"/>
          <w:rFonts w:cs="FrankRuehl"/>
          <w:sz w:val="28"/>
          <w:szCs w:val="28"/>
          <w:rtl/>
          <w:lang w:val="en-GB"/>
        </w:rPr>
        <w:t xml:space="preserve"> ואחד שמתח השרביט</w:t>
      </w:r>
      <w:r w:rsidR="08A016ED">
        <w:rPr>
          <w:rStyle w:val="LatinChar"/>
          <w:rFonts w:cs="FrankRuehl" w:hint="cs"/>
          <w:sz w:val="28"/>
          <w:szCs w:val="28"/>
          <w:rtl/>
          <w:lang w:val="en-GB"/>
        </w:rPr>
        <w:t>,</w:t>
      </w:r>
      <w:r w:rsidR="08AD026E" w:rsidRPr="08AD026E">
        <w:rPr>
          <w:rStyle w:val="LatinChar"/>
          <w:rFonts w:cs="FrankRuehl"/>
          <w:sz w:val="28"/>
          <w:szCs w:val="28"/>
          <w:rtl/>
          <w:lang w:val="en-GB"/>
        </w:rPr>
        <w:t xml:space="preserve"> דא</w:t>
      </w:r>
      <w:r w:rsidR="08A016ED">
        <w:rPr>
          <w:rStyle w:val="LatinChar"/>
          <w:rFonts w:cs="FrankRuehl" w:hint="cs"/>
          <w:sz w:val="28"/>
          <w:szCs w:val="28"/>
          <w:rtl/>
          <w:lang w:val="en-GB"/>
        </w:rPr>
        <w:t>ם לא כן</w:t>
      </w:r>
      <w:r w:rsidR="08AD026E" w:rsidRPr="08AD026E">
        <w:rPr>
          <w:rStyle w:val="LatinChar"/>
          <w:rFonts w:cs="FrankRuehl"/>
          <w:sz w:val="28"/>
          <w:szCs w:val="28"/>
          <w:rtl/>
          <w:lang w:val="en-GB"/>
        </w:rPr>
        <w:t xml:space="preserve"> לא הוי למכתב </w:t>
      </w:r>
      <w:r w:rsidR="08A016ED">
        <w:rPr>
          <w:rStyle w:val="LatinChar"/>
          <w:rFonts w:cs="FrankRuehl" w:hint="cs"/>
          <w:sz w:val="28"/>
          <w:szCs w:val="28"/>
          <w:rtl/>
          <w:lang w:val="en-GB"/>
        </w:rPr>
        <w:t>"</w:t>
      </w:r>
      <w:r w:rsidR="08AD026E" w:rsidRPr="08AD026E">
        <w:rPr>
          <w:rStyle w:val="LatinChar"/>
          <w:rFonts w:cs="FrankRuehl"/>
          <w:sz w:val="28"/>
          <w:szCs w:val="28"/>
          <w:rtl/>
          <w:lang w:val="en-GB"/>
        </w:rPr>
        <w:t>ותגע בראש השרביט</w:t>
      </w:r>
      <w:r w:rsidR="08A016ED">
        <w:rPr>
          <w:rStyle w:val="LatinChar"/>
          <w:rFonts w:cs="FrankRuehl" w:hint="cs"/>
          <w:sz w:val="28"/>
          <w:szCs w:val="28"/>
          <w:rtl/>
          <w:lang w:val="en-GB"/>
        </w:rPr>
        <w:t>",</w:t>
      </w:r>
      <w:r w:rsidR="08AD026E" w:rsidRPr="08AD026E">
        <w:rPr>
          <w:rStyle w:val="LatinChar"/>
          <w:rFonts w:cs="FrankRuehl"/>
          <w:sz w:val="28"/>
          <w:szCs w:val="28"/>
          <w:rtl/>
          <w:lang w:val="en-GB"/>
        </w:rPr>
        <w:t xml:space="preserve"> ולא הוי ליה למכתב רק מה שעשה אחשורוש</w:t>
      </w:r>
      <w:r w:rsidR="08A016ED">
        <w:rPr>
          <w:rStyle w:val="LatinChar"/>
          <w:rFonts w:cs="FrankRuehl" w:hint="cs"/>
          <w:sz w:val="28"/>
          <w:szCs w:val="28"/>
          <w:rtl/>
          <w:lang w:val="en-GB"/>
        </w:rPr>
        <w:t>,</w:t>
      </w:r>
      <w:r w:rsidR="08AD026E" w:rsidRPr="08AD026E">
        <w:rPr>
          <w:rStyle w:val="LatinChar"/>
          <w:rFonts w:cs="FrankRuehl"/>
          <w:sz w:val="28"/>
          <w:szCs w:val="28"/>
          <w:rtl/>
          <w:lang w:val="en-GB"/>
        </w:rPr>
        <w:t xml:space="preserve"> שהושיט לה השרביט</w:t>
      </w:r>
      <w:r w:rsidR="08A016ED">
        <w:rPr>
          <w:rStyle w:val="LatinChar"/>
          <w:rFonts w:cs="FrankRuehl" w:hint="cs"/>
          <w:sz w:val="28"/>
          <w:szCs w:val="28"/>
          <w:rtl/>
          <w:lang w:val="en-GB"/>
        </w:rPr>
        <w:t>,</w:t>
      </w:r>
      <w:r w:rsidR="08AD026E" w:rsidRPr="08AD026E">
        <w:rPr>
          <w:rStyle w:val="LatinChar"/>
          <w:rFonts w:cs="FrankRuehl"/>
          <w:sz w:val="28"/>
          <w:szCs w:val="28"/>
          <w:rtl/>
          <w:lang w:val="en-GB"/>
        </w:rPr>
        <w:t xml:space="preserve"> וכדכתיב למעלה </w:t>
      </w:r>
      <w:r w:rsidR="08A016ED" w:rsidRPr="08A016ED">
        <w:rPr>
          <w:rStyle w:val="LatinChar"/>
          <w:rFonts w:cs="Dbs-Rashi" w:hint="cs"/>
          <w:szCs w:val="20"/>
          <w:rtl/>
          <w:lang w:val="en-GB"/>
        </w:rPr>
        <w:t>(ד, יא)</w:t>
      </w:r>
      <w:r w:rsidR="08A016ED">
        <w:rPr>
          <w:rStyle w:val="LatinChar"/>
          <w:rFonts w:cs="FrankRuehl" w:hint="cs"/>
          <w:sz w:val="28"/>
          <w:szCs w:val="28"/>
          <w:rtl/>
          <w:lang w:val="en-GB"/>
        </w:rPr>
        <w:t xml:space="preserve"> "</w:t>
      </w:r>
      <w:r w:rsidR="08AD026E" w:rsidRPr="08AD026E">
        <w:rPr>
          <w:rStyle w:val="LatinChar"/>
          <w:rFonts w:cs="FrankRuehl"/>
          <w:sz w:val="28"/>
          <w:szCs w:val="28"/>
          <w:rtl/>
          <w:lang w:val="en-GB"/>
        </w:rPr>
        <w:t>מאשר יושט לו המלך שרביט הזהב וחיה</w:t>
      </w:r>
      <w:r w:rsidR="08A016ED">
        <w:rPr>
          <w:rStyle w:val="LatinChar"/>
          <w:rFonts w:cs="FrankRuehl" w:hint="cs"/>
          <w:sz w:val="28"/>
          <w:szCs w:val="28"/>
          <w:rtl/>
          <w:lang w:val="en-GB"/>
        </w:rPr>
        <w:t>".</w:t>
      </w:r>
      <w:r w:rsidR="08AD026E" w:rsidRPr="08AD026E">
        <w:rPr>
          <w:rStyle w:val="LatinChar"/>
          <w:rFonts w:cs="FrankRuehl"/>
          <w:sz w:val="28"/>
          <w:szCs w:val="28"/>
          <w:rtl/>
          <w:lang w:val="en-GB"/>
        </w:rPr>
        <w:t xml:space="preserve"> לכך לא הוי ליה למכתב רק </w:t>
      </w:r>
      <w:r w:rsidR="08A016ED">
        <w:rPr>
          <w:rStyle w:val="LatinChar"/>
          <w:rFonts w:cs="FrankRuehl" w:hint="cs"/>
          <w:sz w:val="28"/>
          <w:szCs w:val="28"/>
          <w:rtl/>
          <w:lang w:val="en-GB"/>
        </w:rPr>
        <w:t>"</w:t>
      </w:r>
      <w:r w:rsidR="08AD026E" w:rsidRPr="08AD026E">
        <w:rPr>
          <w:rStyle w:val="LatinChar"/>
          <w:rFonts w:cs="FrankRuehl"/>
          <w:sz w:val="28"/>
          <w:szCs w:val="28"/>
          <w:rtl/>
          <w:lang w:val="en-GB"/>
        </w:rPr>
        <w:t>ויושט לה המלך שרביט הזהב</w:t>
      </w:r>
      <w:r w:rsidR="08A016ED">
        <w:rPr>
          <w:rStyle w:val="LatinChar"/>
          <w:rFonts w:cs="FrankRuehl" w:hint="cs"/>
          <w:sz w:val="28"/>
          <w:szCs w:val="28"/>
          <w:rtl/>
          <w:lang w:val="en-GB"/>
        </w:rPr>
        <w:t>"</w:t>
      </w:r>
      <w:r w:rsidR="08A016ED">
        <w:rPr>
          <w:rStyle w:val="FootnoteReference"/>
          <w:rFonts w:cs="FrankRuehl"/>
          <w:szCs w:val="28"/>
          <w:rtl/>
        </w:rPr>
        <w:footnoteReference w:id="67"/>
      </w:r>
      <w:r w:rsidR="08A016ED">
        <w:rPr>
          <w:rStyle w:val="LatinChar"/>
          <w:rFonts w:cs="FrankRuehl" w:hint="cs"/>
          <w:sz w:val="28"/>
          <w:szCs w:val="28"/>
          <w:rtl/>
          <w:lang w:val="en-GB"/>
        </w:rPr>
        <w:t>.</w:t>
      </w:r>
      <w:r w:rsidR="08AD026E" w:rsidRPr="08AD026E">
        <w:rPr>
          <w:rStyle w:val="LatinChar"/>
          <w:rFonts w:cs="FrankRuehl"/>
          <w:sz w:val="28"/>
          <w:szCs w:val="28"/>
          <w:rtl/>
          <w:lang w:val="en-GB"/>
        </w:rPr>
        <w:t xml:space="preserve"> אלא בא ללמוד שמתח שרביט עד שהגיע השרביט אל</w:t>
      </w:r>
      <w:r w:rsidR="08C85495">
        <w:rPr>
          <w:rStyle w:val="LatinChar"/>
          <w:rFonts w:cs="FrankRuehl" w:hint="cs"/>
          <w:sz w:val="28"/>
          <w:szCs w:val="28"/>
          <w:rtl/>
          <w:lang w:val="en-GB"/>
        </w:rPr>
        <w:t>*</w:t>
      </w:r>
      <w:r w:rsidR="08AD026E" w:rsidRPr="08AD026E">
        <w:rPr>
          <w:rStyle w:val="LatinChar"/>
          <w:rFonts w:cs="FrankRuehl"/>
          <w:sz w:val="28"/>
          <w:szCs w:val="28"/>
          <w:rtl/>
          <w:lang w:val="en-GB"/>
        </w:rPr>
        <w:t xml:space="preserve"> אסתר</w:t>
      </w:r>
      <w:r w:rsidR="08A016ED">
        <w:rPr>
          <w:rStyle w:val="LatinChar"/>
          <w:rFonts w:cs="FrankRuehl" w:hint="cs"/>
          <w:sz w:val="28"/>
          <w:szCs w:val="28"/>
          <w:rtl/>
          <w:lang w:val="en-GB"/>
        </w:rPr>
        <w:t>.</w:t>
      </w:r>
      <w:r w:rsidR="08AD026E" w:rsidRPr="08AD026E">
        <w:rPr>
          <w:rStyle w:val="LatinChar"/>
          <w:rFonts w:cs="FrankRuehl"/>
          <w:sz w:val="28"/>
          <w:szCs w:val="28"/>
          <w:rtl/>
          <w:lang w:val="en-GB"/>
        </w:rPr>
        <w:t xml:space="preserve"> </w:t>
      </w:r>
    </w:p>
    <w:p w:rsidR="085258A6" w:rsidRDefault="08621729" w:rsidP="0810303C">
      <w:pPr>
        <w:jc w:val="both"/>
        <w:rPr>
          <w:rStyle w:val="LatinChar"/>
          <w:rFonts w:cs="FrankRuehl" w:hint="cs"/>
          <w:sz w:val="28"/>
          <w:szCs w:val="28"/>
          <w:rtl/>
          <w:lang w:val="en-GB"/>
        </w:rPr>
      </w:pPr>
      <w:r>
        <w:rPr>
          <w:rStyle w:val="LatinChar"/>
          <w:rtl/>
        </w:rPr>
        <w:t>#</w:t>
      </w:r>
      <w:r w:rsidR="08AD026E" w:rsidRPr="08753FFB">
        <w:rPr>
          <w:rStyle w:val="Title1"/>
          <w:rtl/>
        </w:rPr>
        <w:t>ויש להקשות</w:t>
      </w:r>
      <w:r w:rsidR="08753FFB" w:rsidRPr="08753FFB">
        <w:rPr>
          <w:rStyle w:val="LatinChar"/>
          <w:rtl/>
        </w:rPr>
        <w:t>=</w:t>
      </w:r>
      <w:r w:rsidR="08753FFB">
        <w:rPr>
          <w:rStyle w:val="LatinChar"/>
          <w:rFonts w:cs="FrankRuehl" w:hint="cs"/>
          <w:sz w:val="28"/>
          <w:szCs w:val="28"/>
          <w:rtl/>
          <w:lang w:val="en-GB"/>
        </w:rPr>
        <w:t>,</w:t>
      </w:r>
      <w:r w:rsidR="08AD026E" w:rsidRPr="08AD026E">
        <w:rPr>
          <w:rStyle w:val="LatinChar"/>
          <w:rFonts w:cs="FrankRuehl"/>
          <w:sz w:val="28"/>
          <w:szCs w:val="28"/>
          <w:rtl/>
          <w:lang w:val="en-GB"/>
        </w:rPr>
        <w:t xml:space="preserve"> מנין שהיו ג' מלאכים</w:t>
      </w:r>
      <w:r w:rsidR="08047AF3">
        <w:rPr>
          <w:rStyle w:val="LatinChar"/>
          <w:rFonts w:cs="FrankRuehl" w:hint="cs"/>
          <w:sz w:val="28"/>
          <w:szCs w:val="28"/>
          <w:rtl/>
          <w:lang w:val="en-GB"/>
        </w:rPr>
        <w:t>,</w:t>
      </w:r>
      <w:r w:rsidR="08AD026E" w:rsidRPr="08AD026E">
        <w:rPr>
          <w:rStyle w:val="LatinChar"/>
          <w:rFonts w:cs="FrankRuehl"/>
          <w:sz w:val="28"/>
          <w:szCs w:val="28"/>
          <w:rtl/>
          <w:lang w:val="en-GB"/>
        </w:rPr>
        <w:t xml:space="preserve"> שמא הכל היה מלאך אחד</w:t>
      </w:r>
      <w:r w:rsidR="08047AF3">
        <w:rPr>
          <w:rStyle w:val="LatinChar"/>
          <w:rFonts w:cs="FrankRuehl" w:hint="cs"/>
          <w:sz w:val="28"/>
          <w:szCs w:val="28"/>
          <w:rtl/>
          <w:lang w:val="en-GB"/>
        </w:rPr>
        <w:t>.</w:t>
      </w:r>
      <w:r w:rsidR="08AD026E" w:rsidRPr="08AD026E">
        <w:rPr>
          <w:rStyle w:val="LatinChar"/>
          <w:rFonts w:cs="FrankRuehl"/>
          <w:sz w:val="28"/>
          <w:szCs w:val="28"/>
          <w:rtl/>
          <w:lang w:val="en-GB"/>
        </w:rPr>
        <w:t xml:space="preserve"> ועוד</w:t>
      </w:r>
      <w:r w:rsidR="08047AF3">
        <w:rPr>
          <w:rStyle w:val="LatinChar"/>
          <w:rFonts w:cs="FrankRuehl" w:hint="cs"/>
          <w:sz w:val="28"/>
          <w:szCs w:val="28"/>
          <w:rtl/>
          <w:lang w:val="en-GB"/>
        </w:rPr>
        <w:t>,</w:t>
      </w:r>
      <w:r w:rsidR="08AD026E" w:rsidRPr="08AD026E">
        <w:rPr>
          <w:rStyle w:val="LatinChar"/>
          <w:rFonts w:cs="FrankRuehl"/>
          <w:sz w:val="28"/>
          <w:szCs w:val="28"/>
          <w:rtl/>
          <w:lang w:val="en-GB"/>
        </w:rPr>
        <w:t xml:space="preserve"> למה</w:t>
      </w:r>
      <w:r w:rsidR="08C85495">
        <w:rPr>
          <w:rStyle w:val="LatinChar"/>
          <w:rFonts w:cs="FrankRuehl" w:hint="cs"/>
          <w:sz w:val="28"/>
          <w:szCs w:val="28"/>
          <w:rtl/>
          <w:lang w:val="en-GB"/>
        </w:rPr>
        <w:t>*</w:t>
      </w:r>
      <w:r w:rsidR="08AD026E" w:rsidRPr="08AD026E">
        <w:rPr>
          <w:rStyle w:val="LatinChar"/>
          <w:rFonts w:cs="FrankRuehl"/>
          <w:sz w:val="28"/>
          <w:szCs w:val="28"/>
          <w:rtl/>
          <w:lang w:val="en-GB"/>
        </w:rPr>
        <w:t xml:space="preserve"> היה צריך ג' מלאכים</w:t>
      </w:r>
      <w:r w:rsidR="08047AF3">
        <w:rPr>
          <w:rStyle w:val="LatinChar"/>
          <w:rFonts w:cs="FrankRuehl" w:hint="cs"/>
          <w:sz w:val="28"/>
          <w:szCs w:val="28"/>
          <w:rtl/>
          <w:lang w:val="en-GB"/>
        </w:rPr>
        <w:t>,</w:t>
      </w:r>
      <w:r w:rsidR="08AD026E" w:rsidRPr="08AD026E">
        <w:rPr>
          <w:rStyle w:val="LatinChar"/>
          <w:rFonts w:cs="FrankRuehl"/>
          <w:sz w:val="28"/>
          <w:szCs w:val="28"/>
          <w:rtl/>
          <w:lang w:val="en-GB"/>
        </w:rPr>
        <w:t xml:space="preserve"> ולא עשה כל זה מלאך אחד</w:t>
      </w:r>
      <w:r w:rsidR="08C85495">
        <w:rPr>
          <w:rStyle w:val="LatinChar"/>
          <w:rFonts w:cs="FrankRuehl" w:hint="cs"/>
          <w:sz w:val="28"/>
          <w:szCs w:val="28"/>
          <w:rtl/>
          <w:lang w:val="en-GB"/>
        </w:rPr>
        <w:t>*</w:t>
      </w:r>
      <w:r w:rsidR="08047AF3">
        <w:rPr>
          <w:rStyle w:val="LatinChar"/>
          <w:rFonts w:cs="FrankRuehl" w:hint="cs"/>
          <w:sz w:val="28"/>
          <w:szCs w:val="28"/>
          <w:rtl/>
          <w:lang w:val="en-GB"/>
        </w:rPr>
        <w:t>.</w:t>
      </w:r>
      <w:r w:rsidR="08AD026E" w:rsidRPr="08AD026E">
        <w:rPr>
          <w:rStyle w:val="LatinChar"/>
          <w:rFonts w:cs="FrankRuehl"/>
          <w:sz w:val="28"/>
          <w:szCs w:val="28"/>
          <w:rtl/>
          <w:lang w:val="en-GB"/>
        </w:rPr>
        <w:t xml:space="preserve"> ואם נאמר בשביל כי המלאך אחד אין עושה שתי שליחות </w:t>
      </w:r>
      <w:r w:rsidR="08AD026E" w:rsidRPr="08047AF3">
        <w:rPr>
          <w:rStyle w:val="LatinChar"/>
          <w:rFonts w:cs="Dbs-Rashi"/>
          <w:szCs w:val="20"/>
          <w:rtl/>
          <w:lang w:val="en-GB"/>
        </w:rPr>
        <w:t>(ב</w:t>
      </w:r>
      <w:r w:rsidR="08047AF3" w:rsidRPr="08047AF3">
        <w:rPr>
          <w:rStyle w:val="LatinChar"/>
          <w:rFonts w:cs="Dbs-Rashi" w:hint="cs"/>
          <w:szCs w:val="20"/>
          <w:rtl/>
          <w:lang w:val="en-GB"/>
        </w:rPr>
        <w:t>"</w:t>
      </w:r>
      <w:r w:rsidR="08AD026E" w:rsidRPr="08047AF3">
        <w:rPr>
          <w:rStyle w:val="LatinChar"/>
          <w:rFonts w:cs="Dbs-Rashi"/>
          <w:szCs w:val="20"/>
          <w:rtl/>
          <w:lang w:val="en-GB"/>
        </w:rPr>
        <w:t>ר נ, ב)</w:t>
      </w:r>
      <w:r w:rsidR="08047AF3">
        <w:rPr>
          <w:rStyle w:val="FootnoteReference"/>
          <w:rFonts w:cs="FrankRuehl"/>
          <w:szCs w:val="28"/>
          <w:rtl/>
        </w:rPr>
        <w:footnoteReference w:id="68"/>
      </w:r>
      <w:r w:rsidR="08047AF3">
        <w:rPr>
          <w:rStyle w:val="LatinChar"/>
          <w:rFonts w:cs="FrankRuehl" w:hint="cs"/>
          <w:sz w:val="28"/>
          <w:szCs w:val="28"/>
          <w:rtl/>
          <w:lang w:val="en-GB"/>
        </w:rPr>
        <w:t>,</w:t>
      </w:r>
      <w:r w:rsidR="08AD026E" w:rsidRPr="08AD026E">
        <w:rPr>
          <w:rStyle w:val="LatinChar"/>
          <w:rFonts w:cs="FrankRuehl"/>
          <w:sz w:val="28"/>
          <w:szCs w:val="28"/>
          <w:rtl/>
          <w:lang w:val="en-GB"/>
        </w:rPr>
        <w:t xml:space="preserve"> כמו שהיה זה אצל אברהם</w:t>
      </w:r>
      <w:r w:rsidR="08047AF3">
        <w:rPr>
          <w:rStyle w:val="LatinChar"/>
          <w:rFonts w:cs="FrankRuehl" w:hint="cs"/>
          <w:sz w:val="28"/>
          <w:szCs w:val="28"/>
          <w:rtl/>
          <w:lang w:val="en-GB"/>
        </w:rPr>
        <w:t>,</w:t>
      </w:r>
      <w:r w:rsidR="08AD026E" w:rsidRPr="08AD026E">
        <w:rPr>
          <w:rStyle w:val="LatinChar"/>
          <w:rFonts w:cs="FrankRuehl"/>
          <w:sz w:val="28"/>
          <w:szCs w:val="28"/>
          <w:rtl/>
          <w:lang w:val="en-GB"/>
        </w:rPr>
        <w:t xml:space="preserve"> שהיו ג' מלאכים</w:t>
      </w:r>
      <w:r w:rsidR="08047AF3">
        <w:rPr>
          <w:rStyle w:val="LatinChar"/>
          <w:rFonts w:cs="FrankRuehl" w:hint="cs"/>
          <w:sz w:val="28"/>
          <w:szCs w:val="28"/>
          <w:rtl/>
          <w:lang w:val="en-GB"/>
        </w:rPr>
        <w:t>,</w:t>
      </w:r>
      <w:r w:rsidR="08AD026E" w:rsidRPr="08AD026E">
        <w:rPr>
          <w:rStyle w:val="LatinChar"/>
          <w:rFonts w:cs="FrankRuehl"/>
          <w:sz w:val="28"/>
          <w:szCs w:val="28"/>
          <w:rtl/>
          <w:lang w:val="en-GB"/>
        </w:rPr>
        <w:t xml:space="preserve"> בשביל שאין מלאך אחד עושה שתי שליחות</w:t>
      </w:r>
      <w:r w:rsidR="08047AF3">
        <w:rPr>
          <w:rStyle w:val="FootnoteReference"/>
          <w:rFonts w:cs="FrankRuehl"/>
          <w:szCs w:val="28"/>
          <w:rtl/>
        </w:rPr>
        <w:footnoteReference w:id="69"/>
      </w:r>
      <w:r w:rsidR="08047AF3">
        <w:rPr>
          <w:rStyle w:val="LatinChar"/>
          <w:rFonts w:cs="FrankRuehl" w:hint="cs"/>
          <w:sz w:val="28"/>
          <w:szCs w:val="28"/>
          <w:rtl/>
          <w:lang w:val="en-GB"/>
        </w:rPr>
        <w:t>.</w:t>
      </w:r>
      <w:r w:rsidR="08AD026E" w:rsidRPr="08AD026E">
        <w:rPr>
          <w:rStyle w:val="LatinChar"/>
          <w:rFonts w:cs="FrankRuehl"/>
          <w:sz w:val="28"/>
          <w:szCs w:val="28"/>
          <w:rtl/>
          <w:lang w:val="en-GB"/>
        </w:rPr>
        <w:t xml:space="preserve"> הרי בארנו שם</w:t>
      </w:r>
      <w:r w:rsidR="080C707A">
        <w:rPr>
          <w:rStyle w:val="FootnoteReference"/>
          <w:rFonts w:cs="FrankRuehl"/>
          <w:szCs w:val="28"/>
          <w:rtl/>
        </w:rPr>
        <w:footnoteReference w:id="70"/>
      </w:r>
      <w:r w:rsidR="08AD026E" w:rsidRPr="08AD026E">
        <w:rPr>
          <w:rStyle w:val="LatinChar"/>
          <w:rFonts w:cs="FrankRuehl"/>
          <w:sz w:val="28"/>
          <w:szCs w:val="28"/>
          <w:rtl/>
          <w:lang w:val="en-GB"/>
        </w:rPr>
        <w:t xml:space="preserve"> כי אצל אברהם היו שלשה מלאכים מפני שהשליחות אינו זה כזה</w:t>
      </w:r>
      <w:r w:rsidR="08047AF3">
        <w:rPr>
          <w:rStyle w:val="LatinChar"/>
          <w:rFonts w:cs="FrankRuehl" w:hint="cs"/>
          <w:sz w:val="28"/>
          <w:szCs w:val="28"/>
          <w:rtl/>
          <w:lang w:val="en-GB"/>
        </w:rPr>
        <w:t>,</w:t>
      </w:r>
      <w:r w:rsidR="08AD026E" w:rsidRPr="08AD026E">
        <w:rPr>
          <w:rStyle w:val="LatinChar"/>
          <w:rFonts w:cs="FrankRuehl"/>
          <w:sz w:val="28"/>
          <w:szCs w:val="28"/>
          <w:rtl/>
          <w:lang w:val="en-GB"/>
        </w:rPr>
        <w:t xml:space="preserve"> כמו שמבואר שם</w:t>
      </w:r>
      <w:r w:rsidR="08047AF3">
        <w:rPr>
          <w:rStyle w:val="FootnoteReference"/>
          <w:rFonts w:cs="FrankRuehl"/>
          <w:szCs w:val="28"/>
          <w:rtl/>
        </w:rPr>
        <w:footnoteReference w:id="71"/>
      </w:r>
      <w:r w:rsidR="08AD026E" w:rsidRPr="08AD026E">
        <w:rPr>
          <w:rStyle w:val="LatinChar"/>
          <w:rFonts w:cs="FrankRuehl"/>
          <w:sz w:val="28"/>
          <w:szCs w:val="28"/>
          <w:rtl/>
          <w:lang w:val="en-GB"/>
        </w:rPr>
        <w:t>, אבל כאן למה היה צריך אל ג' מלאכים</w:t>
      </w:r>
      <w:r w:rsidR="08291BE9">
        <w:rPr>
          <w:rStyle w:val="FootnoteReference"/>
          <w:rFonts w:cs="FrankRuehl"/>
          <w:szCs w:val="28"/>
          <w:rtl/>
        </w:rPr>
        <w:footnoteReference w:id="72"/>
      </w:r>
      <w:r w:rsidR="08291BE9">
        <w:rPr>
          <w:rStyle w:val="LatinChar"/>
          <w:rFonts w:cs="FrankRuehl" w:hint="cs"/>
          <w:sz w:val="28"/>
          <w:szCs w:val="28"/>
          <w:rtl/>
          <w:lang w:val="en-GB"/>
        </w:rPr>
        <w:t>.</w:t>
      </w:r>
      <w:r w:rsidR="08AD026E" w:rsidRPr="08AD026E">
        <w:rPr>
          <w:rStyle w:val="LatinChar"/>
          <w:rFonts w:cs="FrankRuehl"/>
          <w:sz w:val="28"/>
          <w:szCs w:val="28"/>
          <w:rtl/>
          <w:lang w:val="en-GB"/>
        </w:rPr>
        <w:t xml:space="preserve"> ויראה לומר</w:t>
      </w:r>
      <w:r w:rsidR="08291BE9">
        <w:rPr>
          <w:rStyle w:val="LatinChar"/>
          <w:rFonts w:cs="FrankRuehl" w:hint="cs"/>
          <w:sz w:val="28"/>
          <w:szCs w:val="28"/>
          <w:rtl/>
          <w:lang w:val="en-GB"/>
        </w:rPr>
        <w:t>,</w:t>
      </w:r>
      <w:r w:rsidR="08AD026E" w:rsidRPr="08AD026E">
        <w:rPr>
          <w:rStyle w:val="LatinChar"/>
          <w:rFonts w:cs="FrankRuehl"/>
          <w:sz w:val="28"/>
          <w:szCs w:val="28"/>
          <w:rtl/>
          <w:lang w:val="en-GB"/>
        </w:rPr>
        <w:t xml:space="preserve"> כי לכך היו שלשה מלאכים</w:t>
      </w:r>
      <w:r w:rsidR="08291BE9">
        <w:rPr>
          <w:rStyle w:val="LatinChar"/>
          <w:rFonts w:cs="FrankRuehl" w:hint="cs"/>
          <w:sz w:val="28"/>
          <w:szCs w:val="28"/>
          <w:rtl/>
          <w:lang w:val="en-GB"/>
        </w:rPr>
        <w:t>,</w:t>
      </w:r>
      <w:r w:rsidR="08AD026E" w:rsidRPr="08AD026E">
        <w:rPr>
          <w:rStyle w:val="LatinChar"/>
          <w:rFonts w:cs="FrankRuehl"/>
          <w:sz w:val="28"/>
          <w:szCs w:val="28"/>
          <w:rtl/>
          <w:lang w:val="en-GB"/>
        </w:rPr>
        <w:t xml:space="preserve"> כי</w:t>
      </w:r>
      <w:r w:rsidR="08291BE9">
        <w:rPr>
          <w:rStyle w:val="LatinChar"/>
          <w:rFonts w:cs="FrankRuehl" w:hint="cs"/>
          <w:sz w:val="28"/>
          <w:szCs w:val="28"/>
          <w:rtl/>
          <w:lang w:val="en-GB"/>
        </w:rPr>
        <w:t xml:space="preserve"> </w:t>
      </w:r>
      <w:r w:rsidR="08E7467C">
        <w:rPr>
          <w:rStyle w:val="LatinChar"/>
          <w:rFonts w:cs="FrankRuehl" w:hint="cs"/>
          <w:sz w:val="28"/>
          <w:szCs w:val="28"/>
          <w:rtl/>
          <w:lang w:val="en-GB"/>
        </w:rPr>
        <w:t xml:space="preserve">עתה </w:t>
      </w:r>
      <w:r w:rsidR="08E82670" w:rsidRPr="08E82670">
        <w:rPr>
          <w:rStyle w:val="LatinChar"/>
          <w:rFonts w:cs="FrankRuehl"/>
          <w:sz w:val="28"/>
          <w:szCs w:val="28"/>
          <w:rtl/>
          <w:lang w:val="en-GB"/>
        </w:rPr>
        <w:t>בא לחבר ולדבק את אסתר באחשורוש</w:t>
      </w:r>
      <w:r w:rsidR="08F56291">
        <w:rPr>
          <w:rStyle w:val="LatinChar"/>
          <w:rFonts w:cs="FrankRuehl" w:hint="cs"/>
          <w:sz w:val="28"/>
          <w:szCs w:val="28"/>
          <w:rtl/>
          <w:lang w:val="en-GB"/>
        </w:rPr>
        <w:t>,</w:t>
      </w:r>
      <w:r w:rsidR="08E82670" w:rsidRPr="08E82670">
        <w:rPr>
          <w:rStyle w:val="LatinChar"/>
          <w:rFonts w:cs="FrankRuehl"/>
          <w:sz w:val="28"/>
          <w:szCs w:val="28"/>
          <w:rtl/>
          <w:lang w:val="en-GB"/>
        </w:rPr>
        <w:t xml:space="preserve"> </w:t>
      </w:r>
      <w:r w:rsidR="08A5733C">
        <w:rPr>
          <w:rStyle w:val="LatinChar"/>
          <w:rFonts w:cs="FrankRuehl" w:hint="cs"/>
          <w:sz w:val="28"/>
          <w:szCs w:val="28"/>
          <w:rtl/>
          <w:lang w:val="en-GB"/>
        </w:rPr>
        <w:t>[ו]</w:t>
      </w:r>
      <w:r w:rsidR="08E82670" w:rsidRPr="08E82670">
        <w:rPr>
          <w:rStyle w:val="LatinChar"/>
          <w:rFonts w:cs="FrankRuehl"/>
          <w:sz w:val="28"/>
          <w:szCs w:val="28"/>
          <w:rtl/>
          <w:lang w:val="en-GB"/>
        </w:rPr>
        <w:t>מזה תצא הגאולה</w:t>
      </w:r>
      <w:r w:rsidR="08A5733C">
        <w:rPr>
          <w:rStyle w:val="LatinChar"/>
          <w:rFonts w:cs="FrankRuehl" w:hint="cs"/>
          <w:sz w:val="28"/>
          <w:szCs w:val="28"/>
          <w:rtl/>
          <w:lang w:val="en-GB"/>
        </w:rPr>
        <w:t>.</w:t>
      </w:r>
      <w:r w:rsidR="08E82670" w:rsidRPr="08E82670">
        <w:rPr>
          <w:rStyle w:val="LatinChar"/>
          <w:rFonts w:cs="FrankRuehl"/>
          <w:sz w:val="28"/>
          <w:szCs w:val="28"/>
          <w:rtl/>
          <w:lang w:val="en-GB"/>
        </w:rPr>
        <w:t xml:space="preserve"> והחבור הוא בג' פנים</w:t>
      </w:r>
      <w:r w:rsidR="08F56291">
        <w:rPr>
          <w:rStyle w:val="LatinChar"/>
          <w:rFonts w:cs="FrankRuehl" w:hint="cs"/>
          <w:sz w:val="28"/>
          <w:szCs w:val="28"/>
          <w:rtl/>
          <w:lang w:val="en-GB"/>
        </w:rPr>
        <w:t>;</w:t>
      </w:r>
      <w:r w:rsidR="08E82670" w:rsidRPr="08E82670">
        <w:rPr>
          <w:rStyle w:val="LatinChar"/>
          <w:rFonts w:cs="FrankRuehl"/>
          <w:sz w:val="28"/>
          <w:szCs w:val="28"/>
          <w:rtl/>
          <w:lang w:val="en-GB"/>
        </w:rPr>
        <w:t xml:space="preserve"> האחד</w:t>
      </w:r>
      <w:r w:rsidR="0810303C">
        <w:rPr>
          <w:rStyle w:val="LatinChar"/>
          <w:rFonts w:cs="FrankRuehl" w:hint="cs"/>
          <w:sz w:val="28"/>
          <w:szCs w:val="28"/>
          <w:rtl/>
          <w:lang w:val="en-GB"/>
        </w:rPr>
        <w:t>,</w:t>
      </w:r>
      <w:r w:rsidR="08E82670" w:rsidRPr="08E82670">
        <w:rPr>
          <w:rStyle w:val="LatinChar"/>
          <w:rFonts w:cs="FrankRuehl"/>
          <w:sz w:val="28"/>
          <w:szCs w:val="28"/>
          <w:rtl/>
          <w:lang w:val="en-GB"/>
        </w:rPr>
        <w:t xml:space="preserve"> שהיה מתחבר אסתר לאחשורוש</w:t>
      </w:r>
      <w:r w:rsidR="0810303C">
        <w:rPr>
          <w:rStyle w:val="LatinChar"/>
          <w:rFonts w:cs="FrankRuehl" w:hint="cs"/>
          <w:sz w:val="28"/>
          <w:szCs w:val="28"/>
          <w:rtl/>
          <w:lang w:val="en-GB"/>
        </w:rPr>
        <w:t>.</w:t>
      </w:r>
      <w:r w:rsidR="08E82670" w:rsidRPr="08E82670">
        <w:rPr>
          <w:rStyle w:val="LatinChar"/>
          <w:rFonts w:cs="FrankRuehl"/>
          <w:sz w:val="28"/>
          <w:szCs w:val="28"/>
          <w:rtl/>
          <w:lang w:val="en-GB"/>
        </w:rPr>
        <w:t xml:space="preserve"> והשני</w:t>
      </w:r>
      <w:r w:rsidR="0810303C">
        <w:rPr>
          <w:rStyle w:val="LatinChar"/>
          <w:rFonts w:cs="FrankRuehl" w:hint="cs"/>
          <w:sz w:val="28"/>
          <w:szCs w:val="28"/>
          <w:rtl/>
          <w:lang w:val="en-GB"/>
        </w:rPr>
        <w:t>,</w:t>
      </w:r>
      <w:r w:rsidR="08E82670" w:rsidRPr="08E82670">
        <w:rPr>
          <w:rStyle w:val="LatinChar"/>
          <w:rFonts w:cs="FrankRuehl"/>
          <w:sz w:val="28"/>
          <w:szCs w:val="28"/>
          <w:rtl/>
          <w:lang w:val="en-GB"/>
        </w:rPr>
        <w:t xml:space="preserve"> שמתחבר אחשורוש לאסתר</w:t>
      </w:r>
      <w:r w:rsidR="08DE3864">
        <w:rPr>
          <w:rStyle w:val="LatinChar"/>
          <w:rFonts w:cs="FrankRuehl" w:hint="cs"/>
          <w:sz w:val="28"/>
          <w:szCs w:val="28"/>
          <w:rtl/>
          <w:lang w:val="en-GB"/>
        </w:rPr>
        <w:t>,</w:t>
      </w:r>
      <w:r w:rsidR="08E82670" w:rsidRPr="08E82670">
        <w:rPr>
          <w:rStyle w:val="LatinChar"/>
          <w:rFonts w:cs="FrankRuehl"/>
          <w:sz w:val="28"/>
          <w:szCs w:val="28"/>
          <w:rtl/>
          <w:lang w:val="en-GB"/>
        </w:rPr>
        <w:t xml:space="preserve"> וזהו הפך הראשון</w:t>
      </w:r>
      <w:r w:rsidR="08DE3864">
        <w:rPr>
          <w:rStyle w:val="LatinChar"/>
          <w:rFonts w:cs="FrankRuehl" w:hint="cs"/>
          <w:sz w:val="28"/>
          <w:szCs w:val="28"/>
          <w:rtl/>
          <w:lang w:val="en-GB"/>
        </w:rPr>
        <w:t>.</w:t>
      </w:r>
      <w:r w:rsidR="08E82670" w:rsidRPr="08E82670">
        <w:rPr>
          <w:rStyle w:val="LatinChar"/>
          <w:rFonts w:cs="FrankRuehl"/>
          <w:sz w:val="28"/>
          <w:szCs w:val="28"/>
          <w:rtl/>
          <w:lang w:val="en-GB"/>
        </w:rPr>
        <w:t xml:space="preserve"> והשלישי</w:t>
      </w:r>
      <w:r w:rsidR="0810303C">
        <w:rPr>
          <w:rStyle w:val="LatinChar"/>
          <w:rFonts w:cs="FrankRuehl" w:hint="cs"/>
          <w:sz w:val="28"/>
          <w:szCs w:val="28"/>
          <w:rtl/>
          <w:lang w:val="en-GB"/>
        </w:rPr>
        <w:t>,</w:t>
      </w:r>
      <w:r w:rsidR="08E82670" w:rsidRPr="08E82670">
        <w:rPr>
          <w:rStyle w:val="LatinChar"/>
          <w:rFonts w:cs="FrankRuehl"/>
          <w:sz w:val="28"/>
          <w:szCs w:val="28"/>
          <w:rtl/>
          <w:lang w:val="en-GB"/>
        </w:rPr>
        <w:t xml:space="preserve"> כאשר שניהם מתחברים זה לזה וזה לזה בחבור אחד</w:t>
      </w:r>
      <w:r w:rsidR="088506EA">
        <w:rPr>
          <w:rStyle w:val="FootnoteReference"/>
          <w:rFonts w:cs="FrankRuehl"/>
          <w:szCs w:val="28"/>
          <w:rtl/>
        </w:rPr>
        <w:footnoteReference w:id="73"/>
      </w:r>
      <w:r w:rsidR="08DE3864">
        <w:rPr>
          <w:rStyle w:val="LatinChar"/>
          <w:rFonts w:cs="FrankRuehl" w:hint="cs"/>
          <w:sz w:val="28"/>
          <w:szCs w:val="28"/>
          <w:rtl/>
          <w:lang w:val="en-GB"/>
        </w:rPr>
        <w:t>.</w:t>
      </w:r>
      <w:r w:rsidR="08E82670" w:rsidRPr="08E82670">
        <w:rPr>
          <w:rStyle w:val="LatinChar"/>
          <w:rFonts w:cs="FrankRuehl"/>
          <w:sz w:val="28"/>
          <w:szCs w:val="28"/>
          <w:rtl/>
          <w:lang w:val="en-GB"/>
        </w:rPr>
        <w:t xml:space="preserve"> וכבר בארנו זה בכמה מקומות</w:t>
      </w:r>
      <w:r w:rsidR="08DE3864">
        <w:rPr>
          <w:rStyle w:val="FootnoteReference"/>
          <w:rFonts w:cs="FrankRuehl"/>
          <w:szCs w:val="28"/>
          <w:rtl/>
        </w:rPr>
        <w:footnoteReference w:id="74"/>
      </w:r>
      <w:r w:rsidR="08DE3864">
        <w:rPr>
          <w:rStyle w:val="LatinChar"/>
          <w:rFonts w:cs="FrankRuehl" w:hint="cs"/>
          <w:sz w:val="28"/>
          <w:szCs w:val="28"/>
          <w:rtl/>
          <w:lang w:val="en-GB"/>
        </w:rPr>
        <w:t>.</w:t>
      </w:r>
      <w:r w:rsidR="08E82670" w:rsidRPr="08E82670">
        <w:rPr>
          <w:rStyle w:val="LatinChar"/>
          <w:rFonts w:cs="FrankRuehl"/>
          <w:sz w:val="28"/>
          <w:szCs w:val="28"/>
          <w:rtl/>
          <w:lang w:val="en-GB"/>
        </w:rPr>
        <w:t xml:space="preserve"> </w:t>
      </w:r>
    </w:p>
    <w:p w:rsidR="086A7B89" w:rsidRDefault="08621729" w:rsidP="08E86E07">
      <w:pPr>
        <w:jc w:val="both"/>
        <w:rPr>
          <w:rStyle w:val="LatinChar"/>
          <w:rFonts w:cs="FrankRuehl" w:hint="cs"/>
          <w:sz w:val="28"/>
          <w:szCs w:val="28"/>
          <w:rtl/>
          <w:lang w:val="en-GB"/>
        </w:rPr>
      </w:pPr>
      <w:r>
        <w:rPr>
          <w:rStyle w:val="LatinChar"/>
          <w:rtl/>
        </w:rPr>
        <w:t>#</w:t>
      </w:r>
      <w:r w:rsidR="08E82670" w:rsidRPr="085258A6">
        <w:rPr>
          <w:rStyle w:val="Title1"/>
          <w:rtl/>
        </w:rPr>
        <w:t>וכנגד זה</w:t>
      </w:r>
      <w:r w:rsidR="085258A6" w:rsidRPr="085258A6">
        <w:rPr>
          <w:rStyle w:val="LatinChar"/>
          <w:rtl/>
        </w:rPr>
        <w:t>=</w:t>
      </w:r>
      <w:r w:rsidR="08E82670" w:rsidRPr="08E82670">
        <w:rPr>
          <w:rStyle w:val="LatinChar"/>
          <w:rFonts w:cs="FrankRuehl"/>
          <w:sz w:val="28"/>
          <w:szCs w:val="28"/>
          <w:rtl/>
          <w:lang w:val="en-GB"/>
        </w:rPr>
        <w:t xml:space="preserve"> האשה נקנית בג' דרכים בכסף בשטר ובביאה </w:t>
      </w:r>
      <w:r w:rsidR="08E82670" w:rsidRPr="081D6237">
        <w:rPr>
          <w:rStyle w:val="LatinChar"/>
          <w:rFonts w:cs="Dbs-Rashi"/>
          <w:szCs w:val="20"/>
          <w:rtl/>
          <w:lang w:val="en-GB"/>
        </w:rPr>
        <w:t>(קידושין ב</w:t>
      </w:r>
      <w:r w:rsidR="081D6237" w:rsidRPr="081D6237">
        <w:rPr>
          <w:rStyle w:val="LatinChar"/>
          <w:rFonts w:cs="Dbs-Rashi" w:hint="cs"/>
          <w:szCs w:val="20"/>
          <w:rtl/>
          <w:lang w:val="en-GB"/>
        </w:rPr>
        <w:t>.</w:t>
      </w:r>
      <w:r w:rsidR="08E82670" w:rsidRPr="081D6237">
        <w:rPr>
          <w:rStyle w:val="LatinChar"/>
          <w:rFonts w:cs="Dbs-Rashi"/>
          <w:szCs w:val="20"/>
          <w:rtl/>
          <w:lang w:val="en-GB"/>
        </w:rPr>
        <w:t>)</w:t>
      </w:r>
      <w:r w:rsidR="081D6237">
        <w:rPr>
          <w:rStyle w:val="LatinChar"/>
          <w:rFonts w:cs="FrankRuehl" w:hint="cs"/>
          <w:sz w:val="28"/>
          <w:szCs w:val="28"/>
          <w:rtl/>
          <w:lang w:val="en-GB"/>
        </w:rPr>
        <w:t>.</w:t>
      </w:r>
      <w:r w:rsidR="08E82670" w:rsidRPr="08E82670">
        <w:rPr>
          <w:rStyle w:val="LatinChar"/>
          <w:rFonts w:cs="FrankRuehl"/>
          <w:sz w:val="28"/>
          <w:szCs w:val="28"/>
          <w:rtl/>
          <w:lang w:val="en-GB"/>
        </w:rPr>
        <w:t xml:space="preserve"> כי האיש מתדבק באשה</w:t>
      </w:r>
      <w:r w:rsidR="08DB663B">
        <w:rPr>
          <w:rStyle w:val="FootnoteReference"/>
          <w:rFonts w:cs="FrankRuehl"/>
          <w:szCs w:val="28"/>
          <w:rtl/>
        </w:rPr>
        <w:footnoteReference w:id="75"/>
      </w:r>
      <w:r w:rsidR="081D6237">
        <w:rPr>
          <w:rStyle w:val="LatinChar"/>
          <w:rFonts w:cs="FrankRuehl" w:hint="cs"/>
          <w:sz w:val="28"/>
          <w:szCs w:val="28"/>
          <w:rtl/>
          <w:lang w:val="en-GB"/>
        </w:rPr>
        <w:t>,</w:t>
      </w:r>
      <w:r w:rsidR="08E82670" w:rsidRPr="08E82670">
        <w:rPr>
          <w:rStyle w:val="LatinChar"/>
          <w:rFonts w:cs="FrankRuehl"/>
          <w:sz w:val="28"/>
          <w:szCs w:val="28"/>
          <w:rtl/>
          <w:lang w:val="en-GB"/>
        </w:rPr>
        <w:t xml:space="preserve"> והדביקות הוא בג' פנים אשר אמרנו</w:t>
      </w:r>
      <w:r w:rsidR="08D0391D">
        <w:rPr>
          <w:rStyle w:val="LatinChar"/>
          <w:rFonts w:cs="FrankRuehl" w:hint="cs"/>
          <w:sz w:val="28"/>
          <w:szCs w:val="28"/>
          <w:rtl/>
          <w:lang w:val="en-GB"/>
        </w:rPr>
        <w:t>;</w:t>
      </w:r>
      <w:r w:rsidR="08E82670" w:rsidRPr="08E82670">
        <w:rPr>
          <w:rStyle w:val="LatinChar"/>
          <w:rFonts w:cs="FrankRuehl"/>
          <w:sz w:val="28"/>
          <w:szCs w:val="28"/>
          <w:rtl/>
          <w:lang w:val="en-GB"/>
        </w:rPr>
        <w:t xml:space="preserve"> כי בכסף בשביל שהאשה מקבלת הנאת כסף</w:t>
      </w:r>
      <w:r w:rsidR="085C703F">
        <w:rPr>
          <w:rStyle w:val="FootnoteReference"/>
          <w:rFonts w:cs="FrankRuehl"/>
          <w:szCs w:val="28"/>
          <w:rtl/>
        </w:rPr>
        <w:footnoteReference w:id="76"/>
      </w:r>
      <w:r w:rsidR="08D0391D">
        <w:rPr>
          <w:rStyle w:val="LatinChar"/>
          <w:rFonts w:cs="FrankRuehl" w:hint="cs"/>
          <w:sz w:val="28"/>
          <w:szCs w:val="28"/>
          <w:rtl/>
          <w:lang w:val="en-GB"/>
        </w:rPr>
        <w:t>,</w:t>
      </w:r>
      <w:r w:rsidR="08E82670" w:rsidRPr="08E82670">
        <w:rPr>
          <w:rStyle w:val="LatinChar"/>
          <w:rFonts w:cs="FrankRuehl"/>
          <w:sz w:val="28"/>
          <w:szCs w:val="28"/>
          <w:rtl/>
          <w:lang w:val="en-GB"/>
        </w:rPr>
        <w:t xml:space="preserve"> מתחברת היא אליו</w:t>
      </w:r>
      <w:r w:rsidR="085C703F">
        <w:rPr>
          <w:rStyle w:val="FootnoteReference"/>
          <w:rFonts w:cs="FrankRuehl"/>
          <w:szCs w:val="28"/>
          <w:rtl/>
        </w:rPr>
        <w:footnoteReference w:id="77"/>
      </w:r>
      <w:r w:rsidR="08D0391D">
        <w:rPr>
          <w:rStyle w:val="LatinChar"/>
          <w:rFonts w:cs="FrankRuehl" w:hint="cs"/>
          <w:sz w:val="28"/>
          <w:szCs w:val="28"/>
          <w:rtl/>
          <w:lang w:val="en-GB"/>
        </w:rPr>
        <w:t>.</w:t>
      </w:r>
      <w:r w:rsidR="08E82670" w:rsidRPr="08E82670">
        <w:rPr>
          <w:rStyle w:val="LatinChar"/>
          <w:rFonts w:cs="FrankRuehl"/>
          <w:sz w:val="28"/>
          <w:szCs w:val="28"/>
          <w:rtl/>
          <w:lang w:val="en-GB"/>
        </w:rPr>
        <w:t xml:space="preserve"> והשטר שהוא לשון כח</w:t>
      </w:r>
      <w:r w:rsidR="08924129">
        <w:rPr>
          <w:rStyle w:val="LatinChar"/>
          <w:rFonts w:cs="FrankRuehl" w:hint="cs"/>
          <w:sz w:val="28"/>
          <w:szCs w:val="28"/>
          <w:rtl/>
          <w:lang w:val="en-GB"/>
        </w:rPr>
        <w:t>,</w:t>
      </w:r>
      <w:r w:rsidR="08E82670" w:rsidRPr="08E82670">
        <w:rPr>
          <w:rStyle w:val="LatinChar"/>
          <w:rFonts w:cs="FrankRuehl"/>
          <w:sz w:val="28"/>
          <w:szCs w:val="28"/>
          <w:rtl/>
          <w:lang w:val="en-GB"/>
        </w:rPr>
        <w:t xml:space="preserve"> כמו </w:t>
      </w:r>
      <w:r w:rsidR="08E82670" w:rsidRPr="08924129">
        <w:rPr>
          <w:rStyle w:val="LatinChar"/>
          <w:rFonts w:cs="Dbs-Rashi"/>
          <w:szCs w:val="20"/>
          <w:rtl/>
          <w:lang w:val="en-GB"/>
        </w:rPr>
        <w:t>(דברים טז, יח)</w:t>
      </w:r>
      <w:r w:rsidR="08E82670" w:rsidRPr="08E82670">
        <w:rPr>
          <w:rStyle w:val="LatinChar"/>
          <w:rFonts w:cs="FrankRuehl"/>
          <w:sz w:val="28"/>
          <w:szCs w:val="28"/>
          <w:rtl/>
          <w:lang w:val="en-GB"/>
        </w:rPr>
        <w:t xml:space="preserve"> </w:t>
      </w:r>
      <w:r w:rsidR="08924129">
        <w:rPr>
          <w:rStyle w:val="LatinChar"/>
          <w:rFonts w:cs="FrankRuehl" w:hint="cs"/>
          <w:sz w:val="28"/>
          <w:szCs w:val="28"/>
          <w:rtl/>
          <w:lang w:val="en-GB"/>
        </w:rPr>
        <w:t>"</w:t>
      </w:r>
      <w:r w:rsidR="08E82670" w:rsidRPr="08E82670">
        <w:rPr>
          <w:rStyle w:val="LatinChar"/>
          <w:rFonts w:cs="FrankRuehl"/>
          <w:sz w:val="28"/>
          <w:szCs w:val="28"/>
          <w:rtl/>
          <w:lang w:val="en-GB"/>
        </w:rPr>
        <w:t>שופטים ושוטרים תתן לך</w:t>
      </w:r>
      <w:r w:rsidR="08924129">
        <w:rPr>
          <w:rStyle w:val="LatinChar"/>
          <w:rFonts w:cs="FrankRuehl" w:hint="cs"/>
          <w:sz w:val="28"/>
          <w:szCs w:val="28"/>
          <w:rtl/>
          <w:lang w:val="en-GB"/>
        </w:rPr>
        <w:t>"</w:t>
      </w:r>
      <w:r w:rsidR="08AF4FB4">
        <w:rPr>
          <w:rStyle w:val="FootnoteReference"/>
          <w:rFonts w:cs="FrankRuehl"/>
          <w:szCs w:val="28"/>
          <w:rtl/>
        </w:rPr>
        <w:footnoteReference w:id="78"/>
      </w:r>
      <w:r w:rsidR="08924129">
        <w:rPr>
          <w:rStyle w:val="LatinChar"/>
          <w:rFonts w:cs="FrankRuehl" w:hint="cs"/>
          <w:sz w:val="28"/>
          <w:szCs w:val="28"/>
          <w:rtl/>
          <w:lang w:val="en-GB"/>
        </w:rPr>
        <w:t>,</w:t>
      </w:r>
      <w:r w:rsidR="08E82670" w:rsidRPr="08E82670">
        <w:rPr>
          <w:rStyle w:val="LatinChar"/>
          <w:rFonts w:cs="FrankRuehl"/>
          <w:sz w:val="28"/>
          <w:szCs w:val="28"/>
          <w:rtl/>
          <w:lang w:val="en-GB"/>
        </w:rPr>
        <w:t xml:space="preserve"> וכתיב </w:t>
      </w:r>
      <w:r w:rsidR="08E82670" w:rsidRPr="08924129">
        <w:rPr>
          <w:rStyle w:val="LatinChar"/>
          <w:rFonts w:cs="Dbs-Rashi"/>
          <w:szCs w:val="20"/>
          <w:rtl/>
          <w:lang w:val="en-GB"/>
        </w:rPr>
        <w:t>(איוב לח, לג)</w:t>
      </w:r>
      <w:r w:rsidR="08E82670" w:rsidRPr="08E82670">
        <w:rPr>
          <w:rStyle w:val="LatinChar"/>
          <w:rFonts w:cs="FrankRuehl"/>
          <w:sz w:val="28"/>
          <w:szCs w:val="28"/>
          <w:rtl/>
          <w:lang w:val="en-GB"/>
        </w:rPr>
        <w:t xml:space="preserve"> </w:t>
      </w:r>
      <w:r w:rsidR="08924129">
        <w:rPr>
          <w:rStyle w:val="LatinChar"/>
          <w:rFonts w:cs="FrankRuehl" w:hint="cs"/>
          <w:sz w:val="28"/>
          <w:szCs w:val="28"/>
          <w:rtl/>
          <w:lang w:val="en-GB"/>
        </w:rPr>
        <w:t>"</w:t>
      </w:r>
      <w:r w:rsidR="08E82670" w:rsidRPr="08E82670">
        <w:rPr>
          <w:rStyle w:val="LatinChar"/>
          <w:rFonts w:cs="FrankRuehl"/>
          <w:sz w:val="28"/>
          <w:szCs w:val="28"/>
          <w:rtl/>
          <w:lang w:val="en-GB"/>
        </w:rPr>
        <w:t>אם תשי</w:t>
      </w:r>
      <w:r w:rsidR="08924129">
        <w:rPr>
          <w:rStyle w:val="LatinChar"/>
          <w:rFonts w:cs="FrankRuehl" w:hint="cs"/>
          <w:sz w:val="28"/>
          <w:szCs w:val="28"/>
          <w:rtl/>
          <w:lang w:val="en-GB"/>
        </w:rPr>
        <w:t>ם</w:t>
      </w:r>
      <w:r w:rsidR="08E82670" w:rsidRPr="08E82670">
        <w:rPr>
          <w:rStyle w:val="LatinChar"/>
          <w:rFonts w:cs="FrankRuehl"/>
          <w:sz w:val="28"/>
          <w:szCs w:val="28"/>
          <w:rtl/>
          <w:lang w:val="en-GB"/>
        </w:rPr>
        <w:t xml:space="preserve"> משטרו בארץ</w:t>
      </w:r>
      <w:r w:rsidR="08924129">
        <w:rPr>
          <w:rStyle w:val="LatinChar"/>
          <w:rFonts w:cs="FrankRuehl" w:hint="cs"/>
          <w:sz w:val="28"/>
          <w:szCs w:val="28"/>
          <w:rtl/>
          <w:lang w:val="en-GB"/>
        </w:rPr>
        <w:t>"</w:t>
      </w:r>
      <w:r w:rsidR="085B00DE">
        <w:rPr>
          <w:rStyle w:val="FootnoteReference"/>
          <w:rFonts w:cs="FrankRuehl"/>
          <w:szCs w:val="28"/>
          <w:rtl/>
        </w:rPr>
        <w:footnoteReference w:id="79"/>
      </w:r>
      <w:r w:rsidR="08924129">
        <w:rPr>
          <w:rStyle w:val="LatinChar"/>
          <w:rFonts w:cs="FrankRuehl" w:hint="cs"/>
          <w:sz w:val="28"/>
          <w:szCs w:val="28"/>
          <w:rtl/>
          <w:lang w:val="en-GB"/>
        </w:rPr>
        <w:t>,</w:t>
      </w:r>
      <w:r w:rsidR="08E82670" w:rsidRPr="08E82670">
        <w:rPr>
          <w:rStyle w:val="LatinChar"/>
          <w:rFonts w:cs="FrankRuehl"/>
          <w:sz w:val="28"/>
          <w:szCs w:val="28"/>
          <w:rtl/>
          <w:lang w:val="en-GB"/>
        </w:rPr>
        <w:t xml:space="preserve"> שהוא</w:t>
      </w:r>
      <w:r w:rsidR="08604914">
        <w:rPr>
          <w:rStyle w:val="FootnoteReference"/>
          <w:rFonts w:cs="FrankRuehl"/>
          <w:szCs w:val="28"/>
          <w:rtl/>
        </w:rPr>
        <w:footnoteReference w:id="80"/>
      </w:r>
      <w:r w:rsidR="08E82670" w:rsidRPr="08E82670">
        <w:rPr>
          <w:rStyle w:val="LatinChar"/>
          <w:rFonts w:cs="FrankRuehl"/>
          <w:sz w:val="28"/>
          <w:szCs w:val="28"/>
          <w:rtl/>
          <w:lang w:val="en-GB"/>
        </w:rPr>
        <w:t xml:space="preserve"> לשון כח</w:t>
      </w:r>
      <w:r w:rsidR="08E86E07">
        <w:rPr>
          <w:rStyle w:val="LatinChar"/>
          <w:rFonts w:cs="FrankRuehl" w:hint="cs"/>
          <w:sz w:val="28"/>
          <w:szCs w:val="28"/>
          <w:rtl/>
          <w:lang w:val="en-GB"/>
        </w:rPr>
        <w:t>,</w:t>
      </w:r>
      <w:r w:rsidR="08E82670" w:rsidRPr="08E82670">
        <w:rPr>
          <w:rStyle w:val="LatinChar"/>
          <w:rFonts w:cs="FrankRuehl"/>
          <w:sz w:val="28"/>
          <w:szCs w:val="28"/>
          <w:rtl/>
          <w:lang w:val="en-GB"/>
        </w:rPr>
        <w:t xml:space="preserve"> </w:t>
      </w:r>
      <w:r w:rsidR="08E86E07">
        <w:rPr>
          <w:rStyle w:val="LatinChar"/>
          <w:rFonts w:cs="FrankRuehl" w:hint="cs"/>
          <w:sz w:val="28"/>
          <w:szCs w:val="28"/>
          <w:rtl/>
          <w:lang w:val="en-GB"/>
        </w:rPr>
        <w:t>כ</w:t>
      </w:r>
      <w:r w:rsidR="08E82670" w:rsidRPr="08E82670">
        <w:rPr>
          <w:rStyle w:val="LatinChar"/>
          <w:rFonts w:cs="FrankRuehl"/>
          <w:sz w:val="28"/>
          <w:szCs w:val="28"/>
          <w:rtl/>
          <w:lang w:val="en-GB"/>
        </w:rPr>
        <w:t>איש</w:t>
      </w:r>
      <w:r w:rsidR="08C85495">
        <w:rPr>
          <w:rStyle w:val="LatinChar"/>
          <w:rFonts w:cs="FrankRuehl" w:hint="cs"/>
          <w:sz w:val="28"/>
          <w:szCs w:val="28"/>
          <w:rtl/>
          <w:lang w:val="en-GB"/>
        </w:rPr>
        <w:t>*</w:t>
      </w:r>
      <w:r w:rsidR="08E82670" w:rsidRPr="08E82670">
        <w:rPr>
          <w:rStyle w:val="LatinChar"/>
          <w:rFonts w:cs="FrankRuehl"/>
          <w:sz w:val="28"/>
          <w:szCs w:val="28"/>
          <w:rtl/>
          <w:lang w:val="en-GB"/>
        </w:rPr>
        <w:t xml:space="preserve"> שמתחבר לאשה כאשר מושל על האשה</w:t>
      </w:r>
      <w:r w:rsidR="08604914">
        <w:rPr>
          <w:rStyle w:val="LatinChar"/>
          <w:rFonts w:cs="FrankRuehl" w:hint="cs"/>
          <w:sz w:val="28"/>
          <w:szCs w:val="28"/>
          <w:rtl/>
          <w:lang w:val="en-GB"/>
        </w:rPr>
        <w:t>,</w:t>
      </w:r>
      <w:r w:rsidR="08E82670" w:rsidRPr="08E82670">
        <w:rPr>
          <w:rStyle w:val="LatinChar"/>
          <w:rFonts w:cs="FrankRuehl"/>
          <w:sz w:val="28"/>
          <w:szCs w:val="28"/>
          <w:rtl/>
          <w:lang w:val="en-GB"/>
        </w:rPr>
        <w:t xml:space="preserve"> וזהו חבור האיש אל האשה</w:t>
      </w:r>
      <w:r w:rsidR="08604914">
        <w:rPr>
          <w:rStyle w:val="LatinChar"/>
          <w:rFonts w:cs="FrankRuehl" w:hint="cs"/>
          <w:sz w:val="28"/>
          <w:szCs w:val="28"/>
          <w:rtl/>
          <w:lang w:val="en-GB"/>
        </w:rPr>
        <w:t>,</w:t>
      </w:r>
      <w:r w:rsidR="08E82670" w:rsidRPr="08E82670">
        <w:rPr>
          <w:rStyle w:val="LatinChar"/>
          <w:rFonts w:cs="FrankRuehl"/>
          <w:sz w:val="28"/>
          <w:szCs w:val="28"/>
          <w:rtl/>
          <w:lang w:val="en-GB"/>
        </w:rPr>
        <w:t xml:space="preserve"> וזהו קדושי שטר</w:t>
      </w:r>
      <w:r w:rsidR="081D2BFE">
        <w:rPr>
          <w:rStyle w:val="FootnoteReference"/>
          <w:rFonts w:cs="FrankRuehl"/>
          <w:szCs w:val="28"/>
          <w:rtl/>
        </w:rPr>
        <w:footnoteReference w:id="81"/>
      </w:r>
      <w:r w:rsidR="08AD7F98">
        <w:rPr>
          <w:rStyle w:val="LatinChar"/>
          <w:rFonts w:cs="FrankRuehl" w:hint="cs"/>
          <w:sz w:val="28"/>
          <w:szCs w:val="28"/>
          <w:rtl/>
          <w:lang w:val="en-GB"/>
        </w:rPr>
        <w:t>,</w:t>
      </w:r>
      <w:r w:rsidR="08E82670" w:rsidRPr="08E82670">
        <w:rPr>
          <w:rStyle w:val="LatinChar"/>
          <w:rFonts w:cs="FrankRuehl"/>
          <w:sz w:val="28"/>
          <w:szCs w:val="28"/>
          <w:rtl/>
          <w:lang w:val="en-GB"/>
        </w:rPr>
        <w:t xml:space="preserve"> שהוא לשון שוטר וממשלה</w:t>
      </w:r>
      <w:r w:rsidR="08604914">
        <w:rPr>
          <w:rStyle w:val="FootnoteReference"/>
          <w:rFonts w:cs="FrankRuehl"/>
          <w:szCs w:val="28"/>
          <w:rtl/>
        </w:rPr>
        <w:footnoteReference w:id="82"/>
      </w:r>
      <w:r w:rsidR="08604914">
        <w:rPr>
          <w:rStyle w:val="LatinChar"/>
          <w:rFonts w:cs="FrankRuehl" w:hint="cs"/>
          <w:sz w:val="28"/>
          <w:szCs w:val="28"/>
          <w:rtl/>
          <w:lang w:val="en-GB"/>
        </w:rPr>
        <w:t>.</w:t>
      </w:r>
      <w:r w:rsidR="08E82670" w:rsidRPr="08E82670">
        <w:rPr>
          <w:rStyle w:val="LatinChar"/>
          <w:rFonts w:cs="FrankRuehl"/>
          <w:sz w:val="28"/>
          <w:szCs w:val="28"/>
          <w:rtl/>
          <w:lang w:val="en-GB"/>
        </w:rPr>
        <w:t xml:space="preserve"> ובביאה שזה הוא חבור האיש עם האשה</w:t>
      </w:r>
      <w:r w:rsidR="08F46628">
        <w:rPr>
          <w:rStyle w:val="LatinChar"/>
          <w:rFonts w:cs="FrankRuehl" w:hint="cs"/>
          <w:sz w:val="28"/>
          <w:szCs w:val="28"/>
          <w:rtl/>
          <w:lang w:val="en-GB"/>
        </w:rPr>
        <w:t>,</w:t>
      </w:r>
      <w:r w:rsidR="08E82670" w:rsidRPr="08E82670">
        <w:rPr>
          <w:rStyle w:val="LatinChar"/>
          <w:rFonts w:cs="FrankRuehl"/>
          <w:sz w:val="28"/>
          <w:szCs w:val="28"/>
          <w:rtl/>
          <w:lang w:val="en-GB"/>
        </w:rPr>
        <w:t xml:space="preserve"> והאשה מתחברת לבעלה</w:t>
      </w:r>
      <w:r w:rsidR="08F46628">
        <w:rPr>
          <w:rStyle w:val="LatinChar"/>
          <w:rFonts w:cs="FrankRuehl" w:hint="cs"/>
          <w:sz w:val="28"/>
          <w:szCs w:val="28"/>
          <w:rtl/>
          <w:lang w:val="en-GB"/>
        </w:rPr>
        <w:t>,</w:t>
      </w:r>
      <w:r w:rsidR="08E82670" w:rsidRPr="08E82670">
        <w:rPr>
          <w:rStyle w:val="LatinChar"/>
          <w:rFonts w:cs="FrankRuehl"/>
          <w:sz w:val="28"/>
          <w:szCs w:val="28"/>
          <w:rtl/>
          <w:lang w:val="en-GB"/>
        </w:rPr>
        <w:t xml:space="preserve"> כי הביאה לשניהם</w:t>
      </w:r>
      <w:r w:rsidR="08F46628">
        <w:rPr>
          <w:rStyle w:val="FootnoteReference"/>
          <w:rFonts w:cs="FrankRuehl"/>
          <w:szCs w:val="28"/>
          <w:rtl/>
        </w:rPr>
        <w:footnoteReference w:id="83"/>
      </w:r>
      <w:r w:rsidR="08F46628">
        <w:rPr>
          <w:rStyle w:val="LatinChar"/>
          <w:rFonts w:cs="FrankRuehl" w:hint="cs"/>
          <w:sz w:val="28"/>
          <w:szCs w:val="28"/>
          <w:rtl/>
          <w:lang w:val="en-GB"/>
        </w:rPr>
        <w:t>.</w:t>
      </w:r>
      <w:r w:rsidR="08E82670" w:rsidRPr="08E82670">
        <w:rPr>
          <w:rStyle w:val="LatinChar"/>
          <w:rFonts w:cs="FrankRuehl"/>
          <w:sz w:val="28"/>
          <w:szCs w:val="28"/>
          <w:rtl/>
          <w:lang w:val="en-GB"/>
        </w:rPr>
        <w:t xml:space="preserve"> ולכך </w:t>
      </w:r>
      <w:r w:rsidR="086A7B89">
        <w:rPr>
          <w:rStyle w:val="LatinChar"/>
          <w:rFonts w:cs="FrankRuehl" w:hint="cs"/>
          <w:sz w:val="28"/>
          <w:szCs w:val="28"/>
          <w:rtl/>
          <w:lang w:val="en-GB"/>
        </w:rPr>
        <w:t>"</w:t>
      </w:r>
      <w:r w:rsidR="08E82670" w:rsidRPr="08E82670">
        <w:rPr>
          <w:rStyle w:val="LatinChar"/>
          <w:rFonts w:cs="FrankRuehl"/>
          <w:sz w:val="28"/>
          <w:szCs w:val="28"/>
          <w:rtl/>
          <w:lang w:val="en-GB"/>
        </w:rPr>
        <w:t>בשלשה דרכים</w:t>
      </w:r>
      <w:r w:rsidR="086A7B89">
        <w:rPr>
          <w:rStyle w:val="LatinChar"/>
          <w:rFonts w:cs="FrankRuehl" w:hint="cs"/>
          <w:sz w:val="28"/>
          <w:szCs w:val="28"/>
          <w:rtl/>
          <w:lang w:val="en-GB"/>
        </w:rPr>
        <w:t>",</w:t>
      </w:r>
      <w:r w:rsidR="08E82670" w:rsidRPr="08E82670">
        <w:rPr>
          <w:rStyle w:val="LatinChar"/>
          <w:rFonts w:cs="FrankRuehl"/>
          <w:sz w:val="28"/>
          <w:szCs w:val="28"/>
          <w:rtl/>
          <w:lang w:val="en-GB"/>
        </w:rPr>
        <w:t xml:space="preserve"> שכל א</w:t>
      </w:r>
      <w:r w:rsidR="086A7B89">
        <w:rPr>
          <w:rStyle w:val="LatinChar"/>
          <w:rFonts w:cs="FrankRuehl" w:hint="cs"/>
          <w:sz w:val="28"/>
          <w:szCs w:val="28"/>
          <w:rtl/>
          <w:lang w:val="en-GB"/>
        </w:rPr>
        <w:t>חד</w:t>
      </w:r>
      <w:r w:rsidR="08E82670" w:rsidRPr="08E82670">
        <w:rPr>
          <w:rStyle w:val="LatinChar"/>
          <w:rFonts w:cs="FrankRuehl"/>
          <w:sz w:val="28"/>
          <w:szCs w:val="28"/>
          <w:rtl/>
          <w:lang w:val="en-GB"/>
        </w:rPr>
        <w:t xml:space="preserve"> דרך בפני עצמו</w:t>
      </w:r>
      <w:r w:rsidR="086A7B89">
        <w:rPr>
          <w:rStyle w:val="FootnoteReference"/>
          <w:rFonts w:cs="FrankRuehl"/>
          <w:szCs w:val="28"/>
          <w:rtl/>
        </w:rPr>
        <w:footnoteReference w:id="84"/>
      </w:r>
      <w:r w:rsidR="086A7B89">
        <w:rPr>
          <w:rStyle w:val="LatinChar"/>
          <w:rFonts w:cs="FrankRuehl" w:hint="cs"/>
          <w:sz w:val="28"/>
          <w:szCs w:val="28"/>
          <w:rtl/>
          <w:lang w:val="en-GB"/>
        </w:rPr>
        <w:t>.</w:t>
      </w:r>
      <w:r w:rsidR="08E82670" w:rsidRPr="08E82670">
        <w:rPr>
          <w:rStyle w:val="LatinChar"/>
          <w:rFonts w:cs="FrankRuehl"/>
          <w:sz w:val="28"/>
          <w:szCs w:val="28"/>
          <w:rtl/>
          <w:lang w:val="en-GB"/>
        </w:rPr>
        <w:t xml:space="preserve"> </w:t>
      </w:r>
    </w:p>
    <w:p w:rsidR="08E8775F" w:rsidRDefault="08621729" w:rsidP="08E8775F">
      <w:pPr>
        <w:jc w:val="both"/>
        <w:rPr>
          <w:rStyle w:val="LatinChar"/>
          <w:rFonts w:cs="FrankRuehl" w:hint="cs"/>
          <w:sz w:val="28"/>
          <w:szCs w:val="28"/>
          <w:rtl/>
          <w:lang w:val="en-GB"/>
        </w:rPr>
      </w:pPr>
      <w:r>
        <w:rPr>
          <w:rStyle w:val="LatinChar"/>
          <w:rtl/>
        </w:rPr>
        <w:t>#</w:t>
      </w:r>
      <w:r w:rsidR="08E82670" w:rsidRPr="086A7B89">
        <w:rPr>
          <w:rStyle w:val="Title1"/>
          <w:rtl/>
        </w:rPr>
        <w:t>וכן כאן</w:t>
      </w:r>
      <w:r w:rsidR="086A7B89" w:rsidRPr="086A7B89">
        <w:rPr>
          <w:rStyle w:val="LatinChar"/>
          <w:rtl/>
        </w:rPr>
        <w:t>=</w:t>
      </w:r>
      <w:r w:rsidR="08094255">
        <w:rPr>
          <w:rStyle w:val="FootnoteReference"/>
          <w:rFonts w:cs="FrankRuehl"/>
          <w:szCs w:val="28"/>
          <w:rtl/>
        </w:rPr>
        <w:footnoteReference w:id="85"/>
      </w:r>
      <w:r w:rsidR="08094255">
        <w:rPr>
          <w:rStyle w:val="LatinChar"/>
          <w:rFonts w:cs="FrankRuehl" w:hint="cs"/>
          <w:sz w:val="28"/>
          <w:szCs w:val="28"/>
          <w:rtl/>
          <w:lang w:val="en-GB"/>
        </w:rPr>
        <w:t>,</w:t>
      </w:r>
      <w:r w:rsidR="08E82670" w:rsidRPr="08E82670">
        <w:rPr>
          <w:rStyle w:val="LatinChar"/>
          <w:rFonts w:cs="FrankRuehl"/>
          <w:sz w:val="28"/>
          <w:szCs w:val="28"/>
          <w:rtl/>
          <w:lang w:val="en-GB"/>
        </w:rPr>
        <w:t xml:space="preserve"> כי מה שהגביה צוארה</w:t>
      </w:r>
      <w:r w:rsidR="08094255">
        <w:rPr>
          <w:rStyle w:val="LatinChar"/>
          <w:rFonts w:cs="FrankRuehl" w:hint="cs"/>
          <w:sz w:val="28"/>
          <w:szCs w:val="28"/>
          <w:rtl/>
          <w:lang w:val="en-GB"/>
        </w:rPr>
        <w:t>,</w:t>
      </w:r>
      <w:r w:rsidR="08E82670" w:rsidRPr="08E82670">
        <w:rPr>
          <w:rStyle w:val="LatinChar"/>
          <w:rFonts w:cs="FrankRuehl"/>
          <w:sz w:val="28"/>
          <w:szCs w:val="28"/>
          <w:rtl/>
          <w:lang w:val="en-GB"/>
        </w:rPr>
        <w:t xml:space="preserve"> זה חבור </w:t>
      </w:r>
      <w:r w:rsidR="080953ED">
        <w:rPr>
          <w:rStyle w:val="LatinChar"/>
          <w:rFonts w:cs="FrankRuehl" w:hint="cs"/>
          <w:sz w:val="28"/>
          <w:szCs w:val="28"/>
          <w:rtl/>
          <w:lang w:val="en-GB"/>
        </w:rPr>
        <w:t xml:space="preserve">[אסתר] </w:t>
      </w:r>
      <w:r w:rsidR="08E82670" w:rsidRPr="08E82670">
        <w:rPr>
          <w:rStyle w:val="LatinChar"/>
          <w:rFonts w:cs="FrankRuehl"/>
          <w:sz w:val="28"/>
          <w:szCs w:val="28"/>
          <w:rtl/>
          <w:lang w:val="en-GB"/>
        </w:rPr>
        <w:t>לאחשורוש</w:t>
      </w:r>
      <w:r w:rsidR="08FB23B8">
        <w:rPr>
          <w:rStyle w:val="LatinChar"/>
          <w:rFonts w:cs="FrankRuehl" w:hint="cs"/>
          <w:sz w:val="28"/>
          <w:szCs w:val="28"/>
          <w:rtl/>
          <w:lang w:val="en-GB"/>
        </w:rPr>
        <w:t>,</w:t>
      </w:r>
      <w:r w:rsidR="08E82670" w:rsidRPr="08E82670">
        <w:rPr>
          <w:rStyle w:val="LatinChar"/>
          <w:rFonts w:cs="FrankRuehl"/>
          <w:sz w:val="28"/>
          <w:szCs w:val="28"/>
          <w:rtl/>
          <w:lang w:val="en-GB"/>
        </w:rPr>
        <w:t xml:space="preserve"> כאשר תגביה צוארה אל אחשורוש</w:t>
      </w:r>
      <w:r w:rsidR="08094255">
        <w:rPr>
          <w:rStyle w:val="LatinChar"/>
          <w:rFonts w:cs="FrankRuehl" w:hint="cs"/>
          <w:sz w:val="28"/>
          <w:szCs w:val="28"/>
          <w:rtl/>
          <w:lang w:val="en-GB"/>
        </w:rPr>
        <w:t>.</w:t>
      </w:r>
      <w:r w:rsidR="08E82670" w:rsidRPr="08E82670">
        <w:rPr>
          <w:rStyle w:val="LatinChar"/>
          <w:rFonts w:cs="FrankRuehl"/>
          <w:sz w:val="28"/>
          <w:szCs w:val="28"/>
          <w:rtl/>
          <w:lang w:val="en-GB"/>
        </w:rPr>
        <w:t xml:space="preserve"> וא</w:t>
      </w:r>
      <w:r w:rsidR="08094255">
        <w:rPr>
          <w:rStyle w:val="LatinChar"/>
          <w:rFonts w:cs="FrankRuehl" w:hint="cs"/>
          <w:sz w:val="28"/>
          <w:szCs w:val="28"/>
          <w:rtl/>
          <w:lang w:val="en-GB"/>
        </w:rPr>
        <w:t>חד</w:t>
      </w:r>
      <w:r w:rsidR="08E82670" w:rsidRPr="08E82670">
        <w:rPr>
          <w:rStyle w:val="LatinChar"/>
          <w:rFonts w:cs="FrankRuehl"/>
          <w:sz w:val="28"/>
          <w:szCs w:val="28"/>
          <w:rtl/>
          <w:lang w:val="en-GB"/>
        </w:rPr>
        <w:t xml:space="preserve"> שמתח השרביט לה</w:t>
      </w:r>
      <w:r w:rsidR="08094255">
        <w:rPr>
          <w:rStyle w:val="LatinChar"/>
          <w:rFonts w:cs="FrankRuehl" w:hint="cs"/>
          <w:sz w:val="28"/>
          <w:szCs w:val="28"/>
          <w:rtl/>
          <w:lang w:val="en-GB"/>
        </w:rPr>
        <w:t>,</w:t>
      </w:r>
      <w:r w:rsidR="08E82670" w:rsidRPr="08E82670">
        <w:rPr>
          <w:rStyle w:val="LatinChar"/>
          <w:rFonts w:cs="FrankRuehl"/>
          <w:sz w:val="28"/>
          <w:szCs w:val="28"/>
          <w:rtl/>
          <w:lang w:val="en-GB"/>
        </w:rPr>
        <w:t xml:space="preserve"> זה חבור אחשורוש לאסתר</w:t>
      </w:r>
      <w:r w:rsidR="08094255">
        <w:rPr>
          <w:rStyle w:val="LatinChar"/>
          <w:rFonts w:cs="FrankRuehl" w:hint="cs"/>
          <w:sz w:val="28"/>
          <w:szCs w:val="28"/>
          <w:rtl/>
          <w:lang w:val="en-GB"/>
        </w:rPr>
        <w:t>.</w:t>
      </w:r>
      <w:r w:rsidR="08E82670" w:rsidRPr="08E82670">
        <w:rPr>
          <w:rStyle w:val="LatinChar"/>
          <w:rFonts w:cs="FrankRuehl"/>
          <w:sz w:val="28"/>
          <w:szCs w:val="28"/>
          <w:rtl/>
          <w:lang w:val="en-GB"/>
        </w:rPr>
        <w:t xml:space="preserve"> ומה שמשך עליה חוט של חסד</w:t>
      </w:r>
      <w:r w:rsidR="08094255">
        <w:rPr>
          <w:rStyle w:val="LatinChar"/>
          <w:rFonts w:cs="FrankRuehl" w:hint="cs"/>
          <w:sz w:val="28"/>
          <w:szCs w:val="28"/>
          <w:rtl/>
          <w:lang w:val="en-GB"/>
        </w:rPr>
        <w:t>,</w:t>
      </w:r>
      <w:r w:rsidR="08E82670" w:rsidRPr="08E82670">
        <w:rPr>
          <w:rStyle w:val="LatinChar"/>
          <w:rFonts w:cs="FrankRuehl"/>
          <w:sz w:val="28"/>
          <w:szCs w:val="28"/>
          <w:rtl/>
          <w:lang w:val="en-GB"/>
        </w:rPr>
        <w:t xml:space="preserve"> ובזה היה חבור זה לזה וזה לזה</w:t>
      </w:r>
      <w:r w:rsidR="08094255">
        <w:rPr>
          <w:rStyle w:val="LatinChar"/>
          <w:rFonts w:cs="FrankRuehl" w:hint="cs"/>
          <w:sz w:val="28"/>
          <w:szCs w:val="28"/>
          <w:rtl/>
          <w:lang w:val="en-GB"/>
        </w:rPr>
        <w:t>,</w:t>
      </w:r>
      <w:r w:rsidR="08E82670" w:rsidRPr="08E82670">
        <w:rPr>
          <w:rStyle w:val="LatinChar"/>
          <w:rFonts w:cs="FrankRuehl"/>
          <w:sz w:val="28"/>
          <w:szCs w:val="28"/>
          <w:rtl/>
          <w:lang w:val="en-GB"/>
        </w:rPr>
        <w:t xml:space="preserve"> כי זהו ענין הראות שמחבר שניהם יחד</w:t>
      </w:r>
      <w:r w:rsidR="08FB23B8">
        <w:rPr>
          <w:rStyle w:val="LatinChar"/>
          <w:rFonts w:cs="FrankRuehl" w:hint="cs"/>
          <w:sz w:val="28"/>
          <w:szCs w:val="28"/>
          <w:rtl/>
          <w:lang w:val="en-GB"/>
        </w:rPr>
        <w:t>;</w:t>
      </w:r>
      <w:r w:rsidR="08E82670" w:rsidRPr="08E82670">
        <w:rPr>
          <w:rStyle w:val="LatinChar"/>
          <w:rFonts w:cs="FrankRuehl"/>
          <w:sz w:val="28"/>
          <w:szCs w:val="28"/>
          <w:rtl/>
          <w:lang w:val="en-GB"/>
        </w:rPr>
        <w:t xml:space="preserve"> כי הרואה מקבל את הנראה בעיניו</w:t>
      </w:r>
      <w:r w:rsidR="080953ED">
        <w:rPr>
          <w:rStyle w:val="LatinChar"/>
          <w:rFonts w:cs="FrankRuehl" w:hint="cs"/>
          <w:sz w:val="28"/>
          <w:szCs w:val="28"/>
          <w:rtl/>
          <w:lang w:val="en-GB"/>
        </w:rPr>
        <w:t>,</w:t>
      </w:r>
      <w:r w:rsidR="08E82670" w:rsidRPr="08E82670">
        <w:rPr>
          <w:rStyle w:val="LatinChar"/>
          <w:rFonts w:cs="FrankRuehl"/>
          <w:sz w:val="28"/>
          <w:szCs w:val="28"/>
          <w:rtl/>
          <w:lang w:val="en-GB"/>
        </w:rPr>
        <w:t xml:space="preserve"> וזה חבור הנראה ברואה</w:t>
      </w:r>
      <w:r w:rsidR="08FB23B8">
        <w:rPr>
          <w:rStyle w:val="LatinChar"/>
          <w:rFonts w:cs="FrankRuehl" w:hint="cs"/>
          <w:sz w:val="28"/>
          <w:szCs w:val="28"/>
          <w:rtl/>
          <w:lang w:val="en-GB"/>
        </w:rPr>
        <w:t>.</w:t>
      </w:r>
      <w:r w:rsidR="08E82670" w:rsidRPr="08E82670">
        <w:rPr>
          <w:rStyle w:val="LatinChar"/>
          <w:rFonts w:cs="FrankRuehl"/>
          <w:sz w:val="28"/>
          <w:szCs w:val="28"/>
          <w:rtl/>
          <w:lang w:val="en-GB"/>
        </w:rPr>
        <w:t xml:space="preserve"> ומה שהוא רואה אותו</w:t>
      </w:r>
      <w:r w:rsidR="08FB23B8">
        <w:rPr>
          <w:rStyle w:val="LatinChar"/>
          <w:rFonts w:cs="FrankRuehl" w:hint="cs"/>
          <w:sz w:val="28"/>
          <w:szCs w:val="28"/>
          <w:rtl/>
          <w:lang w:val="en-GB"/>
        </w:rPr>
        <w:t>,</w:t>
      </w:r>
      <w:r w:rsidR="08E82670" w:rsidRPr="08E82670">
        <w:rPr>
          <w:rStyle w:val="LatinChar"/>
          <w:rFonts w:cs="FrankRuehl"/>
          <w:sz w:val="28"/>
          <w:szCs w:val="28"/>
          <w:rtl/>
          <w:lang w:val="en-GB"/>
        </w:rPr>
        <w:t xml:space="preserve"> הוא חבור הרואה אל הנראה</w:t>
      </w:r>
      <w:r w:rsidR="08FB23B8">
        <w:rPr>
          <w:rStyle w:val="FootnoteReference"/>
          <w:rFonts w:cs="FrankRuehl"/>
          <w:szCs w:val="28"/>
          <w:rtl/>
        </w:rPr>
        <w:footnoteReference w:id="86"/>
      </w:r>
      <w:r w:rsidR="080953ED">
        <w:rPr>
          <w:rStyle w:val="LatinChar"/>
          <w:rFonts w:cs="FrankRuehl" w:hint="cs"/>
          <w:sz w:val="28"/>
          <w:szCs w:val="28"/>
          <w:rtl/>
          <w:lang w:val="en-GB"/>
        </w:rPr>
        <w:t>.</w:t>
      </w:r>
      <w:r w:rsidR="08E82670" w:rsidRPr="08E82670">
        <w:rPr>
          <w:rStyle w:val="LatinChar"/>
          <w:rFonts w:cs="FrankRuehl"/>
          <w:sz w:val="28"/>
          <w:szCs w:val="28"/>
          <w:rtl/>
          <w:lang w:val="en-GB"/>
        </w:rPr>
        <w:t xml:space="preserve"> ולפיכך כאשר נשאה חן בעיניו היה זה חבור אל שניהם</w:t>
      </w:r>
      <w:r w:rsidR="080953ED">
        <w:rPr>
          <w:rStyle w:val="LatinChar"/>
          <w:rFonts w:cs="FrankRuehl" w:hint="cs"/>
          <w:sz w:val="28"/>
          <w:szCs w:val="28"/>
          <w:rtl/>
          <w:lang w:val="en-GB"/>
        </w:rPr>
        <w:t>.</w:t>
      </w:r>
      <w:r w:rsidR="08E82670" w:rsidRPr="08E82670">
        <w:rPr>
          <w:rStyle w:val="LatinChar"/>
          <w:rFonts w:cs="FrankRuehl"/>
          <w:sz w:val="28"/>
          <w:szCs w:val="28"/>
          <w:rtl/>
          <w:lang w:val="en-GB"/>
        </w:rPr>
        <w:t xml:space="preserve"> ודבר זה אין צריך לבאר</w:t>
      </w:r>
      <w:r w:rsidR="080953ED">
        <w:rPr>
          <w:rStyle w:val="LatinChar"/>
          <w:rFonts w:cs="FrankRuehl" w:hint="cs"/>
          <w:sz w:val="28"/>
          <w:szCs w:val="28"/>
          <w:rtl/>
          <w:lang w:val="en-GB"/>
        </w:rPr>
        <w:t>,</w:t>
      </w:r>
      <w:r w:rsidR="08E82670" w:rsidRPr="08E82670">
        <w:rPr>
          <w:rStyle w:val="LatinChar"/>
          <w:rFonts w:cs="FrankRuehl"/>
          <w:sz w:val="28"/>
          <w:szCs w:val="28"/>
          <w:rtl/>
          <w:lang w:val="en-GB"/>
        </w:rPr>
        <w:t xml:space="preserve"> כי ידוע הוא מאוד</w:t>
      </w:r>
      <w:r w:rsidR="0880086E">
        <w:rPr>
          <w:rStyle w:val="FootnoteReference"/>
          <w:rFonts w:cs="FrankRuehl"/>
          <w:szCs w:val="28"/>
          <w:rtl/>
        </w:rPr>
        <w:footnoteReference w:id="87"/>
      </w:r>
      <w:r w:rsidR="0880086E">
        <w:rPr>
          <w:rStyle w:val="LatinChar"/>
          <w:rFonts w:cs="FrankRuehl" w:hint="cs"/>
          <w:sz w:val="28"/>
          <w:szCs w:val="28"/>
          <w:rtl/>
          <w:lang w:val="en-GB"/>
        </w:rPr>
        <w:t>.</w:t>
      </w:r>
      <w:r w:rsidR="08E82670" w:rsidRPr="08E82670">
        <w:rPr>
          <w:rStyle w:val="LatinChar"/>
          <w:rFonts w:cs="FrankRuehl"/>
          <w:sz w:val="28"/>
          <w:szCs w:val="28"/>
          <w:rtl/>
          <w:lang w:val="en-GB"/>
        </w:rPr>
        <w:t xml:space="preserve"> ומפני כך יש כאן חבור גמור כאשר החבור ע</w:t>
      </w:r>
      <w:r w:rsidR="080953ED">
        <w:rPr>
          <w:rStyle w:val="LatinChar"/>
          <w:rFonts w:cs="FrankRuehl" w:hint="cs"/>
          <w:sz w:val="28"/>
          <w:szCs w:val="28"/>
          <w:rtl/>
          <w:lang w:val="en-GB"/>
        </w:rPr>
        <w:t>ל ידי</w:t>
      </w:r>
      <w:r w:rsidR="08E82670" w:rsidRPr="08E82670">
        <w:rPr>
          <w:rStyle w:val="LatinChar"/>
          <w:rFonts w:cs="FrankRuehl"/>
          <w:sz w:val="28"/>
          <w:szCs w:val="28"/>
          <w:rtl/>
          <w:lang w:val="en-GB"/>
        </w:rPr>
        <w:t xml:space="preserve"> ג'</w:t>
      </w:r>
      <w:r w:rsidR="08DB216E">
        <w:rPr>
          <w:rStyle w:val="LatinChar"/>
          <w:rFonts w:cs="FrankRuehl" w:hint="cs"/>
          <w:sz w:val="28"/>
          <w:szCs w:val="28"/>
          <w:rtl/>
          <w:lang w:val="en-GB"/>
        </w:rPr>
        <w:t>,</w:t>
      </w:r>
      <w:r w:rsidR="08E82670" w:rsidRPr="08E82670">
        <w:rPr>
          <w:rStyle w:val="LatinChar"/>
          <w:rFonts w:cs="FrankRuehl"/>
          <w:sz w:val="28"/>
          <w:szCs w:val="28"/>
          <w:rtl/>
          <w:lang w:val="en-GB"/>
        </w:rPr>
        <w:t xml:space="preserve"> </w:t>
      </w:r>
      <w:r w:rsidR="08DB216E">
        <w:rPr>
          <w:rStyle w:val="LatinChar"/>
          <w:rFonts w:cs="FrankRuehl" w:hint="cs"/>
          <w:sz w:val="28"/>
          <w:szCs w:val="28"/>
          <w:rtl/>
          <w:lang w:val="en-GB"/>
        </w:rPr>
        <w:t>[ו]</w:t>
      </w:r>
      <w:r w:rsidR="08E82670" w:rsidRPr="08E82670">
        <w:rPr>
          <w:rStyle w:val="LatinChar"/>
          <w:rFonts w:cs="FrankRuehl"/>
          <w:sz w:val="28"/>
          <w:szCs w:val="28"/>
          <w:rtl/>
          <w:lang w:val="en-GB"/>
        </w:rPr>
        <w:t xml:space="preserve">נאמר על זה </w:t>
      </w:r>
      <w:r w:rsidR="080953ED" w:rsidRPr="080953ED">
        <w:rPr>
          <w:rStyle w:val="LatinChar"/>
          <w:rFonts w:cs="Dbs-Rashi" w:hint="cs"/>
          <w:szCs w:val="20"/>
          <w:rtl/>
          <w:lang w:val="en-GB"/>
        </w:rPr>
        <w:t>(קהלת ד, יב)</w:t>
      </w:r>
      <w:r w:rsidR="080953ED">
        <w:rPr>
          <w:rStyle w:val="LatinChar"/>
          <w:rFonts w:cs="FrankRuehl" w:hint="cs"/>
          <w:sz w:val="28"/>
          <w:szCs w:val="28"/>
          <w:rtl/>
          <w:lang w:val="en-GB"/>
        </w:rPr>
        <w:t xml:space="preserve"> "</w:t>
      </w:r>
      <w:r w:rsidR="08E82670" w:rsidRPr="08E82670">
        <w:rPr>
          <w:rStyle w:val="LatinChar"/>
          <w:rFonts w:cs="FrankRuehl"/>
          <w:sz w:val="28"/>
          <w:szCs w:val="28"/>
          <w:rtl/>
          <w:lang w:val="en-GB"/>
        </w:rPr>
        <w:t>והחוט ה</w:t>
      </w:r>
      <w:r w:rsidR="080953ED">
        <w:rPr>
          <w:rStyle w:val="LatinChar"/>
          <w:rFonts w:cs="FrankRuehl" w:hint="cs"/>
          <w:sz w:val="28"/>
          <w:szCs w:val="28"/>
          <w:rtl/>
          <w:lang w:val="en-GB"/>
        </w:rPr>
        <w:t>משלוש</w:t>
      </w:r>
      <w:r w:rsidR="08E82670" w:rsidRPr="08E82670">
        <w:rPr>
          <w:rStyle w:val="LatinChar"/>
          <w:rFonts w:cs="FrankRuehl"/>
          <w:sz w:val="28"/>
          <w:szCs w:val="28"/>
          <w:rtl/>
          <w:lang w:val="en-GB"/>
        </w:rPr>
        <w:t xml:space="preserve"> לא במהרה ינתק</w:t>
      </w:r>
      <w:r w:rsidR="080953ED">
        <w:rPr>
          <w:rStyle w:val="LatinChar"/>
          <w:rFonts w:cs="FrankRuehl" w:hint="cs"/>
          <w:sz w:val="28"/>
          <w:szCs w:val="28"/>
          <w:rtl/>
          <w:lang w:val="en-GB"/>
        </w:rPr>
        <w:t>"</w:t>
      </w:r>
      <w:r w:rsidR="08DB216E">
        <w:rPr>
          <w:rStyle w:val="FootnoteReference"/>
          <w:rFonts w:cs="FrankRuehl"/>
          <w:szCs w:val="28"/>
          <w:rtl/>
        </w:rPr>
        <w:footnoteReference w:id="88"/>
      </w:r>
      <w:r w:rsidR="080953ED">
        <w:rPr>
          <w:rStyle w:val="LatinChar"/>
          <w:rFonts w:cs="FrankRuehl" w:hint="cs"/>
          <w:sz w:val="28"/>
          <w:szCs w:val="28"/>
          <w:rtl/>
          <w:lang w:val="en-GB"/>
        </w:rPr>
        <w:t>.</w:t>
      </w:r>
      <w:r w:rsidR="08E82670" w:rsidRPr="08E82670">
        <w:rPr>
          <w:rStyle w:val="LatinChar"/>
          <w:rFonts w:cs="FrankRuehl"/>
          <w:sz w:val="28"/>
          <w:szCs w:val="28"/>
          <w:rtl/>
          <w:lang w:val="en-GB"/>
        </w:rPr>
        <w:t xml:space="preserve"> ועד הנה</w:t>
      </w:r>
      <w:r w:rsidR="080953ED">
        <w:rPr>
          <w:rStyle w:val="LatinChar"/>
          <w:rFonts w:cs="FrankRuehl" w:hint="cs"/>
          <w:sz w:val="28"/>
          <w:szCs w:val="28"/>
          <w:rtl/>
          <w:lang w:val="en-GB"/>
        </w:rPr>
        <w:t>,</w:t>
      </w:r>
      <w:r w:rsidR="08E82670" w:rsidRPr="08E82670">
        <w:rPr>
          <w:rStyle w:val="LatinChar"/>
          <w:rFonts w:cs="FrankRuehl"/>
          <w:sz w:val="28"/>
          <w:szCs w:val="28"/>
          <w:rtl/>
          <w:lang w:val="en-GB"/>
        </w:rPr>
        <w:t xml:space="preserve"> אף שהיה לאסתר חבור לאחשורוש</w:t>
      </w:r>
      <w:r w:rsidR="080953ED">
        <w:rPr>
          <w:rStyle w:val="LatinChar"/>
          <w:rFonts w:cs="FrankRuehl" w:hint="cs"/>
          <w:sz w:val="28"/>
          <w:szCs w:val="28"/>
          <w:rtl/>
          <w:lang w:val="en-GB"/>
        </w:rPr>
        <w:t>,</w:t>
      </w:r>
      <w:r w:rsidR="08E82670" w:rsidRPr="08E82670">
        <w:rPr>
          <w:rStyle w:val="LatinChar"/>
          <w:rFonts w:cs="FrankRuehl"/>
          <w:sz w:val="28"/>
          <w:szCs w:val="28"/>
          <w:rtl/>
          <w:lang w:val="en-GB"/>
        </w:rPr>
        <w:t xml:space="preserve"> היה לזה פירוד ג</w:t>
      </w:r>
      <w:r w:rsidR="080953ED">
        <w:rPr>
          <w:rStyle w:val="LatinChar"/>
          <w:rFonts w:cs="FrankRuehl" w:hint="cs"/>
          <w:sz w:val="28"/>
          <w:szCs w:val="28"/>
          <w:rtl/>
          <w:lang w:val="en-GB"/>
        </w:rPr>
        <w:t>ם כן,</w:t>
      </w:r>
      <w:r w:rsidR="08E82670" w:rsidRPr="08E82670">
        <w:rPr>
          <w:rStyle w:val="LatinChar"/>
          <w:rFonts w:cs="FrankRuehl"/>
          <w:sz w:val="28"/>
          <w:szCs w:val="28"/>
          <w:rtl/>
          <w:lang w:val="en-GB"/>
        </w:rPr>
        <w:t xml:space="preserve"> כמו שהיה כאן שלא רצה לראותה</w:t>
      </w:r>
      <w:r w:rsidR="082E0835">
        <w:rPr>
          <w:rStyle w:val="FootnoteReference"/>
          <w:rFonts w:cs="FrankRuehl"/>
          <w:szCs w:val="28"/>
          <w:rtl/>
        </w:rPr>
        <w:footnoteReference w:id="89"/>
      </w:r>
      <w:r w:rsidR="080953ED">
        <w:rPr>
          <w:rStyle w:val="LatinChar"/>
          <w:rFonts w:cs="FrankRuehl" w:hint="cs"/>
          <w:sz w:val="28"/>
          <w:szCs w:val="28"/>
          <w:rtl/>
          <w:lang w:val="en-GB"/>
        </w:rPr>
        <w:t>.</w:t>
      </w:r>
      <w:r w:rsidR="08E82670" w:rsidRPr="08E82670">
        <w:rPr>
          <w:rStyle w:val="LatinChar"/>
          <w:rFonts w:cs="FrankRuehl"/>
          <w:sz w:val="28"/>
          <w:szCs w:val="28"/>
          <w:rtl/>
          <w:lang w:val="en-GB"/>
        </w:rPr>
        <w:t xml:space="preserve"> ולכך נזדמנו ג' מלאכים לעשות חבור גמור אשר לא יפרד</w:t>
      </w:r>
      <w:r w:rsidR="08285ABD">
        <w:rPr>
          <w:rStyle w:val="FootnoteReference"/>
          <w:rFonts w:cs="FrankRuehl"/>
          <w:szCs w:val="28"/>
          <w:rtl/>
        </w:rPr>
        <w:footnoteReference w:id="90"/>
      </w:r>
      <w:r w:rsidR="080953ED">
        <w:rPr>
          <w:rStyle w:val="LatinChar"/>
          <w:rFonts w:cs="FrankRuehl" w:hint="cs"/>
          <w:sz w:val="28"/>
          <w:szCs w:val="28"/>
          <w:rtl/>
          <w:lang w:val="en-GB"/>
        </w:rPr>
        <w:t>.</w:t>
      </w:r>
      <w:r w:rsidR="08E8775F">
        <w:rPr>
          <w:rStyle w:val="LatinChar"/>
          <w:rFonts w:cs="FrankRuehl" w:hint="cs"/>
          <w:sz w:val="28"/>
          <w:szCs w:val="28"/>
          <w:rtl/>
          <w:lang w:val="en-GB"/>
        </w:rPr>
        <w:t xml:space="preserve"> </w:t>
      </w:r>
    </w:p>
    <w:p w:rsidR="080953ED" w:rsidRDefault="08621729" w:rsidP="08285ABD">
      <w:pPr>
        <w:jc w:val="both"/>
        <w:rPr>
          <w:rStyle w:val="LatinChar"/>
          <w:rFonts w:cs="FrankRuehl" w:hint="cs"/>
          <w:sz w:val="28"/>
          <w:szCs w:val="28"/>
          <w:rtl/>
          <w:lang w:val="en-GB"/>
        </w:rPr>
      </w:pPr>
      <w:r>
        <w:rPr>
          <w:rStyle w:val="LatinChar"/>
          <w:rtl/>
        </w:rPr>
        <w:t>#</w:t>
      </w:r>
      <w:r w:rsidR="08E82670" w:rsidRPr="08E8775F">
        <w:rPr>
          <w:rStyle w:val="Title1"/>
          <w:rtl/>
        </w:rPr>
        <w:t>וגם כי</w:t>
      </w:r>
      <w:r w:rsidR="08E8775F" w:rsidRPr="08E8775F">
        <w:rPr>
          <w:rStyle w:val="LatinChar"/>
          <w:rtl/>
        </w:rPr>
        <w:t>=</w:t>
      </w:r>
      <w:r w:rsidR="08E82670" w:rsidRPr="08E82670">
        <w:rPr>
          <w:rStyle w:val="LatinChar"/>
          <w:rFonts w:cs="FrankRuehl"/>
          <w:sz w:val="28"/>
          <w:szCs w:val="28"/>
          <w:rtl/>
          <w:lang w:val="en-GB"/>
        </w:rPr>
        <w:t xml:space="preserve"> יש לפרש כי אלו ג' מלאכים הם כמו ג' המלאכים שבאו אל אברהם</w:t>
      </w:r>
      <w:r w:rsidR="08E8775F">
        <w:rPr>
          <w:rStyle w:val="FootnoteReference"/>
          <w:rFonts w:cs="FrankRuehl"/>
          <w:szCs w:val="28"/>
          <w:rtl/>
        </w:rPr>
        <w:footnoteReference w:id="91"/>
      </w:r>
      <w:r w:rsidR="08E8775F">
        <w:rPr>
          <w:rStyle w:val="LatinChar"/>
          <w:rFonts w:cs="FrankRuehl" w:hint="cs"/>
          <w:sz w:val="28"/>
          <w:szCs w:val="28"/>
          <w:rtl/>
          <w:lang w:val="en-GB"/>
        </w:rPr>
        <w:t>,</w:t>
      </w:r>
      <w:r w:rsidR="08E82670" w:rsidRPr="08E82670">
        <w:rPr>
          <w:rStyle w:val="LatinChar"/>
          <w:rFonts w:cs="FrankRuehl"/>
          <w:sz w:val="28"/>
          <w:szCs w:val="28"/>
          <w:rtl/>
          <w:lang w:val="en-GB"/>
        </w:rPr>
        <w:t xml:space="preserve"> וכמו שבארנו שם ענין אלו ג' המלאכים</w:t>
      </w:r>
      <w:r w:rsidR="08B059D0">
        <w:rPr>
          <w:rStyle w:val="FootnoteReference"/>
          <w:rFonts w:cs="FrankRuehl"/>
          <w:szCs w:val="28"/>
          <w:rtl/>
        </w:rPr>
        <w:footnoteReference w:id="92"/>
      </w:r>
      <w:r w:rsidR="08E8775F">
        <w:rPr>
          <w:rStyle w:val="LatinChar"/>
          <w:rFonts w:cs="FrankRuehl" w:hint="cs"/>
          <w:sz w:val="28"/>
          <w:szCs w:val="28"/>
          <w:rtl/>
          <w:lang w:val="en-GB"/>
        </w:rPr>
        <w:t>,</w:t>
      </w:r>
      <w:r w:rsidR="08E82670" w:rsidRPr="08E82670">
        <w:rPr>
          <w:rStyle w:val="LatinChar"/>
          <w:rFonts w:cs="FrankRuehl"/>
          <w:sz w:val="28"/>
          <w:szCs w:val="28"/>
          <w:rtl/>
          <w:lang w:val="en-GB"/>
        </w:rPr>
        <w:t xml:space="preserve"> שהם כנגד ג' מדות שבהם הש</w:t>
      </w:r>
      <w:r w:rsidR="08E8775F">
        <w:rPr>
          <w:rStyle w:val="LatinChar"/>
          <w:rFonts w:cs="FrankRuehl" w:hint="cs"/>
          <w:sz w:val="28"/>
          <w:szCs w:val="28"/>
          <w:rtl/>
          <w:lang w:val="en-GB"/>
        </w:rPr>
        <w:t>ם יתברך</w:t>
      </w:r>
      <w:r w:rsidR="08E82670" w:rsidRPr="08E82670">
        <w:rPr>
          <w:rStyle w:val="LatinChar"/>
          <w:rFonts w:cs="FrankRuehl"/>
          <w:sz w:val="28"/>
          <w:szCs w:val="28"/>
          <w:rtl/>
          <w:lang w:val="en-GB"/>
        </w:rPr>
        <w:t xml:space="preserve"> מנהיג את העולם</w:t>
      </w:r>
      <w:r w:rsidR="08B059D0">
        <w:rPr>
          <w:rStyle w:val="LatinChar"/>
          <w:rFonts w:cs="FrankRuehl" w:hint="cs"/>
          <w:sz w:val="28"/>
          <w:szCs w:val="28"/>
          <w:rtl/>
          <w:lang w:val="en-GB"/>
        </w:rPr>
        <w:t>;</w:t>
      </w:r>
      <w:r w:rsidR="08E82670" w:rsidRPr="08E82670">
        <w:rPr>
          <w:rStyle w:val="LatinChar"/>
          <w:rFonts w:cs="FrankRuehl"/>
          <w:sz w:val="28"/>
          <w:szCs w:val="28"/>
          <w:rtl/>
          <w:lang w:val="en-GB"/>
        </w:rPr>
        <w:t xml:space="preserve"> דין וחסד ורחמים</w:t>
      </w:r>
      <w:r w:rsidR="08B059D0">
        <w:rPr>
          <w:rStyle w:val="LatinChar"/>
          <w:rFonts w:cs="FrankRuehl" w:hint="cs"/>
          <w:sz w:val="28"/>
          <w:szCs w:val="28"/>
          <w:rtl/>
          <w:lang w:val="en-GB"/>
        </w:rPr>
        <w:t>,</w:t>
      </w:r>
      <w:r w:rsidR="08E82670" w:rsidRPr="08E82670">
        <w:rPr>
          <w:rStyle w:val="LatinChar"/>
          <w:rFonts w:cs="FrankRuehl"/>
          <w:sz w:val="28"/>
          <w:szCs w:val="28"/>
          <w:rtl/>
          <w:lang w:val="en-GB"/>
        </w:rPr>
        <w:t xml:space="preserve"> כמו שהתבאר שם</w:t>
      </w:r>
      <w:r w:rsidR="08B059D0">
        <w:rPr>
          <w:rStyle w:val="FootnoteReference"/>
          <w:rFonts w:cs="FrankRuehl"/>
          <w:szCs w:val="28"/>
          <w:rtl/>
        </w:rPr>
        <w:footnoteReference w:id="93"/>
      </w:r>
      <w:r w:rsidR="08E82670" w:rsidRPr="08E82670">
        <w:rPr>
          <w:rStyle w:val="LatinChar"/>
          <w:rFonts w:cs="FrankRuehl"/>
          <w:sz w:val="28"/>
          <w:szCs w:val="28"/>
          <w:rtl/>
          <w:lang w:val="en-GB"/>
        </w:rPr>
        <w:t xml:space="preserve"> ואין להאריך</w:t>
      </w:r>
      <w:r w:rsidR="08D81CC3">
        <w:rPr>
          <w:rStyle w:val="FootnoteReference"/>
          <w:rFonts w:cs="FrankRuehl"/>
          <w:szCs w:val="28"/>
          <w:rtl/>
        </w:rPr>
        <w:footnoteReference w:id="94"/>
      </w:r>
      <w:r w:rsidR="08E82670" w:rsidRPr="08E82670">
        <w:rPr>
          <w:rStyle w:val="LatinChar"/>
          <w:rFonts w:cs="FrankRuehl"/>
          <w:sz w:val="28"/>
          <w:szCs w:val="28"/>
          <w:rtl/>
          <w:lang w:val="en-GB"/>
        </w:rPr>
        <w:t xml:space="preserve"> כאן</w:t>
      </w:r>
      <w:r w:rsidR="08D81CC3">
        <w:rPr>
          <w:rStyle w:val="FootnoteReference"/>
          <w:rFonts w:cs="FrankRuehl"/>
          <w:szCs w:val="28"/>
          <w:rtl/>
        </w:rPr>
        <w:footnoteReference w:id="95"/>
      </w:r>
      <w:r w:rsidR="080953ED">
        <w:rPr>
          <w:rStyle w:val="LatinChar"/>
          <w:rFonts w:cs="FrankRuehl" w:hint="cs"/>
          <w:sz w:val="28"/>
          <w:szCs w:val="28"/>
          <w:rtl/>
          <w:lang w:val="en-GB"/>
        </w:rPr>
        <w:t>.</w:t>
      </w:r>
      <w:r w:rsidR="08E82670" w:rsidRPr="08E82670">
        <w:rPr>
          <w:rStyle w:val="LatinChar"/>
          <w:rFonts w:cs="FrankRuehl"/>
          <w:sz w:val="28"/>
          <w:szCs w:val="28"/>
          <w:rtl/>
          <w:lang w:val="en-GB"/>
        </w:rPr>
        <w:t xml:space="preserve"> </w:t>
      </w:r>
    </w:p>
    <w:p w:rsidR="08093509" w:rsidRDefault="08621729" w:rsidP="08093509">
      <w:pPr>
        <w:jc w:val="both"/>
        <w:rPr>
          <w:rStyle w:val="LatinChar"/>
          <w:rFonts w:cs="FrankRuehl" w:hint="cs"/>
          <w:sz w:val="28"/>
          <w:szCs w:val="28"/>
          <w:rtl/>
          <w:lang w:val="en-GB"/>
        </w:rPr>
      </w:pPr>
      <w:r>
        <w:rPr>
          <w:rStyle w:val="LatinChar"/>
          <w:rtl/>
        </w:rPr>
        <w:t>#</w:t>
      </w:r>
      <w:r w:rsidR="08E82670" w:rsidRPr="08C97FC9">
        <w:rPr>
          <w:rStyle w:val="Title1"/>
          <w:rtl/>
        </w:rPr>
        <w:t>ועוד בגמרא</w:t>
      </w:r>
      <w:r w:rsidR="08C97FC9" w:rsidRPr="08C97FC9">
        <w:rPr>
          <w:rStyle w:val="LatinChar"/>
          <w:rtl/>
        </w:rPr>
        <w:t>=</w:t>
      </w:r>
      <w:r w:rsidR="08C97FC9">
        <w:rPr>
          <w:rStyle w:val="LatinChar"/>
          <w:rFonts w:cs="FrankRuehl" w:hint="cs"/>
          <w:sz w:val="28"/>
          <w:szCs w:val="28"/>
          <w:rtl/>
          <w:lang w:val="en-GB"/>
        </w:rPr>
        <w:t xml:space="preserve"> </w:t>
      </w:r>
      <w:r w:rsidR="08C97FC9" w:rsidRPr="08C97FC9">
        <w:rPr>
          <w:rStyle w:val="LatinChar"/>
          <w:rFonts w:cs="Dbs-Rashi"/>
          <w:szCs w:val="20"/>
          <w:rtl/>
          <w:lang w:val="en-GB"/>
        </w:rPr>
        <w:t>(מגילה טו</w:t>
      </w:r>
      <w:r w:rsidR="08C97FC9" w:rsidRPr="08C97FC9">
        <w:rPr>
          <w:rStyle w:val="LatinChar"/>
          <w:rFonts w:cs="Dbs-Rashi" w:hint="cs"/>
          <w:szCs w:val="20"/>
          <w:rtl/>
          <w:lang w:val="en-GB"/>
        </w:rPr>
        <w:t>:</w:t>
      </w:r>
      <w:r w:rsidR="08C97FC9" w:rsidRPr="08C97FC9">
        <w:rPr>
          <w:rStyle w:val="LatinChar"/>
          <w:rFonts w:cs="Dbs-Rashi"/>
          <w:szCs w:val="20"/>
          <w:rtl/>
          <w:lang w:val="en-GB"/>
        </w:rPr>
        <w:t>)</w:t>
      </w:r>
      <w:r w:rsidR="08C97FC9" w:rsidRPr="08C97FC9">
        <w:rPr>
          <w:rStyle w:val="LatinChar"/>
          <w:rFonts w:cs="FrankRuehl"/>
          <w:sz w:val="28"/>
          <w:szCs w:val="28"/>
          <w:rtl/>
          <w:lang w:val="en-GB"/>
        </w:rPr>
        <w:t xml:space="preserve"> </w:t>
      </w:r>
      <w:r w:rsidR="08C97FC9">
        <w:rPr>
          <w:rStyle w:val="LatinChar"/>
          <w:rFonts w:cs="FrankRuehl" w:hint="cs"/>
          <w:sz w:val="28"/>
          <w:szCs w:val="28"/>
          <w:rtl/>
          <w:lang w:val="en-GB"/>
        </w:rPr>
        <w:t>"</w:t>
      </w:r>
      <w:r w:rsidR="08C97FC9" w:rsidRPr="08C97FC9">
        <w:rPr>
          <w:rStyle w:val="LatinChar"/>
          <w:rFonts w:cs="FrankRuehl"/>
          <w:sz w:val="28"/>
          <w:szCs w:val="28"/>
          <w:rtl/>
          <w:lang w:val="en-GB"/>
        </w:rPr>
        <w:t>ויושט המלך לאסתר את שרביט</w:t>
      </w:r>
      <w:r w:rsidR="08C97FC9">
        <w:rPr>
          <w:rStyle w:val="LatinChar"/>
          <w:rFonts w:cs="FrankRuehl" w:hint="cs"/>
          <w:sz w:val="28"/>
          <w:szCs w:val="28"/>
          <w:rtl/>
          <w:lang w:val="en-GB"/>
        </w:rPr>
        <w:t>"</w:t>
      </w:r>
      <w:r w:rsidR="08DF3917">
        <w:rPr>
          <w:rStyle w:val="LatinChar"/>
          <w:rFonts w:cs="FrankRuehl" w:hint="cs"/>
          <w:sz w:val="28"/>
          <w:szCs w:val="28"/>
          <w:rtl/>
          <w:lang w:val="en-GB"/>
        </w:rPr>
        <w:t xml:space="preserve"> </w:t>
      </w:r>
      <w:r w:rsidR="08DF3917" w:rsidRPr="08DF3917">
        <w:rPr>
          <w:rStyle w:val="LatinChar"/>
          <w:rFonts w:cs="Dbs-Rashi" w:hint="cs"/>
          <w:szCs w:val="20"/>
          <w:rtl/>
          <w:lang w:val="en-GB"/>
        </w:rPr>
        <w:t>(אסתר ה, ב)</w:t>
      </w:r>
      <w:r w:rsidR="08C97FC9">
        <w:rPr>
          <w:rStyle w:val="LatinChar"/>
          <w:rFonts w:cs="FrankRuehl" w:hint="cs"/>
          <w:sz w:val="28"/>
          <w:szCs w:val="28"/>
          <w:rtl/>
          <w:lang w:val="en-GB"/>
        </w:rPr>
        <w:t>,</w:t>
      </w:r>
      <w:r w:rsidR="08C97FC9" w:rsidRPr="08C97FC9">
        <w:rPr>
          <w:rStyle w:val="LatinChar"/>
          <w:rFonts w:cs="FrankRuehl"/>
          <w:sz w:val="28"/>
          <w:szCs w:val="28"/>
          <w:rtl/>
          <w:lang w:val="en-GB"/>
        </w:rPr>
        <w:t xml:space="preserve"> א</w:t>
      </w:r>
      <w:r w:rsidR="08C97FC9">
        <w:rPr>
          <w:rStyle w:val="LatinChar"/>
          <w:rFonts w:cs="FrankRuehl" w:hint="cs"/>
          <w:sz w:val="28"/>
          <w:szCs w:val="28"/>
          <w:rtl/>
          <w:lang w:val="en-GB"/>
        </w:rPr>
        <w:t>מ</w:t>
      </w:r>
      <w:r w:rsidR="08C97FC9" w:rsidRPr="08C97FC9">
        <w:rPr>
          <w:rStyle w:val="LatinChar"/>
          <w:rFonts w:cs="FrankRuehl"/>
          <w:sz w:val="28"/>
          <w:szCs w:val="28"/>
          <w:rtl/>
          <w:lang w:val="en-GB"/>
        </w:rPr>
        <w:t xml:space="preserve">ר </w:t>
      </w:r>
      <w:r w:rsidR="08C97FC9">
        <w:rPr>
          <w:rStyle w:val="LatinChar"/>
          <w:rFonts w:cs="FrankRuehl" w:hint="cs"/>
          <w:sz w:val="28"/>
          <w:szCs w:val="28"/>
          <w:rtl/>
          <w:lang w:val="en-GB"/>
        </w:rPr>
        <w:t xml:space="preserve">רבי </w:t>
      </w:r>
      <w:r w:rsidR="08C97FC9" w:rsidRPr="08C97FC9">
        <w:rPr>
          <w:rStyle w:val="LatinChar"/>
          <w:rFonts w:cs="FrankRuehl"/>
          <w:sz w:val="28"/>
          <w:szCs w:val="28"/>
          <w:rtl/>
          <w:lang w:val="en-GB"/>
        </w:rPr>
        <w:t>ירמיה בר אבא</w:t>
      </w:r>
      <w:r w:rsidR="08782206">
        <w:rPr>
          <w:rStyle w:val="FootnoteReference"/>
          <w:rFonts w:cs="FrankRuehl"/>
          <w:szCs w:val="28"/>
          <w:rtl/>
        </w:rPr>
        <w:footnoteReference w:id="96"/>
      </w:r>
      <w:r w:rsidR="08352943">
        <w:rPr>
          <w:rStyle w:val="LatinChar"/>
          <w:rFonts w:cs="FrankRuehl" w:hint="cs"/>
          <w:sz w:val="28"/>
          <w:szCs w:val="28"/>
          <w:rtl/>
          <w:lang w:val="en-GB"/>
        </w:rPr>
        <w:t>,</w:t>
      </w:r>
      <w:r w:rsidR="08C97FC9" w:rsidRPr="08C97FC9">
        <w:rPr>
          <w:rStyle w:val="LatinChar"/>
          <w:rFonts w:cs="FrankRuehl"/>
          <w:sz w:val="28"/>
          <w:szCs w:val="28"/>
          <w:rtl/>
          <w:lang w:val="en-GB"/>
        </w:rPr>
        <w:t xml:space="preserve"> שתי אמות היו</w:t>
      </w:r>
      <w:r w:rsidR="08352943">
        <w:rPr>
          <w:rStyle w:val="LatinChar"/>
          <w:rFonts w:cs="FrankRuehl" w:hint="cs"/>
          <w:sz w:val="28"/>
          <w:szCs w:val="28"/>
          <w:rtl/>
          <w:lang w:val="en-GB"/>
        </w:rPr>
        <w:t>,</w:t>
      </w:r>
      <w:r w:rsidR="08C97FC9" w:rsidRPr="08C97FC9">
        <w:rPr>
          <w:rStyle w:val="LatinChar"/>
          <w:rFonts w:cs="FrankRuehl"/>
          <w:sz w:val="28"/>
          <w:szCs w:val="28"/>
          <w:rtl/>
          <w:lang w:val="en-GB"/>
        </w:rPr>
        <w:t xml:space="preserve"> והעמידו על י"ב</w:t>
      </w:r>
      <w:r w:rsidR="08352943">
        <w:rPr>
          <w:rStyle w:val="LatinChar"/>
          <w:rFonts w:cs="FrankRuehl" w:hint="cs"/>
          <w:sz w:val="28"/>
          <w:szCs w:val="28"/>
          <w:rtl/>
          <w:lang w:val="en-GB"/>
        </w:rPr>
        <w:t>,</w:t>
      </w:r>
      <w:r w:rsidR="08C97FC9" w:rsidRPr="08C97FC9">
        <w:rPr>
          <w:rStyle w:val="LatinChar"/>
          <w:rFonts w:cs="FrankRuehl"/>
          <w:sz w:val="28"/>
          <w:szCs w:val="28"/>
          <w:rtl/>
          <w:lang w:val="en-GB"/>
        </w:rPr>
        <w:t xml:space="preserve"> ואמרי לה על י"ו</w:t>
      </w:r>
      <w:r w:rsidR="08352943">
        <w:rPr>
          <w:rStyle w:val="LatinChar"/>
          <w:rFonts w:cs="FrankRuehl" w:hint="cs"/>
          <w:sz w:val="28"/>
          <w:szCs w:val="28"/>
          <w:rtl/>
          <w:lang w:val="en-GB"/>
        </w:rPr>
        <w:t>.</w:t>
      </w:r>
      <w:r w:rsidR="08352943">
        <w:rPr>
          <w:rStyle w:val="LatinChar"/>
          <w:rFonts w:cs="FrankRuehl"/>
          <w:sz w:val="28"/>
          <w:szCs w:val="28"/>
          <w:rtl/>
          <w:lang w:val="en-GB"/>
        </w:rPr>
        <w:t xml:space="preserve"> ר</w:t>
      </w:r>
      <w:r w:rsidR="08352943">
        <w:rPr>
          <w:rStyle w:val="LatinChar"/>
          <w:rFonts w:cs="FrankRuehl" w:hint="cs"/>
          <w:sz w:val="28"/>
          <w:szCs w:val="28"/>
          <w:rtl/>
          <w:lang w:val="en-GB"/>
        </w:rPr>
        <w:t>בי</w:t>
      </w:r>
      <w:r w:rsidR="08C97FC9" w:rsidRPr="08C97FC9">
        <w:rPr>
          <w:rStyle w:val="LatinChar"/>
          <w:rFonts w:cs="FrankRuehl"/>
          <w:sz w:val="28"/>
          <w:szCs w:val="28"/>
          <w:rtl/>
          <w:lang w:val="en-GB"/>
        </w:rPr>
        <w:t xml:space="preserve"> יהושע בן לוי אמר</w:t>
      </w:r>
      <w:r w:rsidR="08352943">
        <w:rPr>
          <w:rStyle w:val="LatinChar"/>
          <w:rFonts w:cs="FrankRuehl" w:hint="cs"/>
          <w:sz w:val="28"/>
          <w:szCs w:val="28"/>
          <w:rtl/>
          <w:lang w:val="en-GB"/>
        </w:rPr>
        <w:t>,</w:t>
      </w:r>
      <w:r w:rsidR="08C97FC9" w:rsidRPr="08C97FC9">
        <w:rPr>
          <w:rStyle w:val="LatinChar"/>
          <w:rFonts w:cs="FrankRuehl"/>
          <w:sz w:val="28"/>
          <w:szCs w:val="28"/>
          <w:rtl/>
          <w:lang w:val="en-GB"/>
        </w:rPr>
        <w:t xml:space="preserve"> כ"ד</w:t>
      </w:r>
      <w:r w:rsidR="08352943">
        <w:rPr>
          <w:rStyle w:val="LatinChar"/>
          <w:rFonts w:cs="FrankRuehl" w:hint="cs"/>
          <w:sz w:val="28"/>
          <w:szCs w:val="28"/>
          <w:rtl/>
          <w:lang w:val="en-GB"/>
        </w:rPr>
        <w:t>,</w:t>
      </w:r>
      <w:r w:rsidR="08C97FC9" w:rsidRPr="08C97FC9">
        <w:rPr>
          <w:rStyle w:val="LatinChar"/>
          <w:rFonts w:cs="FrankRuehl"/>
          <w:sz w:val="28"/>
          <w:szCs w:val="28"/>
          <w:rtl/>
          <w:lang w:val="en-GB"/>
        </w:rPr>
        <w:t xml:space="preserve"> ואמרי לה כ"ח</w:t>
      </w:r>
      <w:r w:rsidR="08352943">
        <w:rPr>
          <w:rStyle w:val="LatinChar"/>
          <w:rFonts w:cs="FrankRuehl" w:hint="cs"/>
          <w:sz w:val="28"/>
          <w:szCs w:val="28"/>
          <w:rtl/>
          <w:lang w:val="en-GB"/>
        </w:rPr>
        <w:t>.</w:t>
      </w:r>
      <w:r w:rsidR="08C97FC9" w:rsidRPr="08C97FC9">
        <w:rPr>
          <w:rStyle w:val="LatinChar"/>
          <w:rFonts w:cs="FrankRuehl"/>
          <w:sz w:val="28"/>
          <w:szCs w:val="28"/>
          <w:rtl/>
          <w:lang w:val="en-GB"/>
        </w:rPr>
        <w:t xml:space="preserve"> ורב חסדא אמר </w:t>
      </w:r>
      <w:r w:rsidR="086D0F42">
        <w:rPr>
          <w:rStyle w:val="LatinChar"/>
          <w:rFonts w:cs="FrankRuehl" w:hint="cs"/>
          <w:sz w:val="28"/>
          <w:szCs w:val="28"/>
          <w:rtl/>
          <w:lang w:val="en-GB"/>
        </w:rPr>
        <w:t>ס</w:t>
      </w:r>
      <w:r w:rsidR="08C97FC9" w:rsidRPr="08C97FC9">
        <w:rPr>
          <w:rStyle w:val="LatinChar"/>
          <w:rFonts w:cs="FrankRuehl"/>
          <w:sz w:val="28"/>
          <w:szCs w:val="28"/>
          <w:rtl/>
          <w:lang w:val="en-GB"/>
        </w:rPr>
        <w:t>'</w:t>
      </w:r>
      <w:r w:rsidR="08C85495">
        <w:rPr>
          <w:rStyle w:val="LatinChar"/>
          <w:rFonts w:cs="FrankRuehl" w:hint="cs"/>
          <w:sz w:val="28"/>
          <w:szCs w:val="28"/>
          <w:rtl/>
          <w:lang w:val="en-GB"/>
        </w:rPr>
        <w:t>*</w:t>
      </w:r>
      <w:r w:rsidR="08E1008E">
        <w:rPr>
          <w:rStyle w:val="FootnoteReference"/>
          <w:rFonts w:cs="FrankRuehl"/>
          <w:szCs w:val="28"/>
          <w:rtl/>
        </w:rPr>
        <w:footnoteReference w:id="97"/>
      </w:r>
      <w:r w:rsidR="08352943">
        <w:rPr>
          <w:rStyle w:val="LatinChar"/>
          <w:rFonts w:cs="FrankRuehl" w:hint="cs"/>
          <w:sz w:val="28"/>
          <w:szCs w:val="28"/>
          <w:rtl/>
          <w:lang w:val="en-GB"/>
        </w:rPr>
        <w:t>.</w:t>
      </w:r>
      <w:r w:rsidR="08C97FC9" w:rsidRPr="08C97FC9">
        <w:rPr>
          <w:rStyle w:val="LatinChar"/>
          <w:rFonts w:cs="FrankRuehl"/>
          <w:sz w:val="28"/>
          <w:szCs w:val="28"/>
          <w:rtl/>
          <w:lang w:val="en-GB"/>
        </w:rPr>
        <w:t xml:space="preserve"> וכן אתה מוצא באמתה של בת פרעה</w:t>
      </w:r>
      <w:r w:rsidR="08782206">
        <w:rPr>
          <w:rStyle w:val="FootnoteReference"/>
          <w:rFonts w:cs="FrankRuehl"/>
          <w:szCs w:val="28"/>
          <w:rtl/>
        </w:rPr>
        <w:footnoteReference w:id="98"/>
      </w:r>
      <w:r w:rsidR="08352943">
        <w:rPr>
          <w:rStyle w:val="LatinChar"/>
          <w:rFonts w:cs="FrankRuehl" w:hint="cs"/>
          <w:sz w:val="28"/>
          <w:szCs w:val="28"/>
          <w:rtl/>
          <w:lang w:val="en-GB"/>
        </w:rPr>
        <w:t>.</w:t>
      </w:r>
      <w:r w:rsidR="08C97FC9" w:rsidRPr="08C97FC9">
        <w:rPr>
          <w:rStyle w:val="LatinChar"/>
          <w:rFonts w:cs="FrankRuehl"/>
          <w:sz w:val="28"/>
          <w:szCs w:val="28"/>
          <w:rtl/>
          <w:lang w:val="en-GB"/>
        </w:rPr>
        <w:t xml:space="preserve"> וכן אתה מוצא בש</w:t>
      </w:r>
      <w:r w:rsidR="086D0F42">
        <w:rPr>
          <w:rStyle w:val="LatinChar"/>
          <w:rFonts w:cs="FrankRuehl" w:hint="cs"/>
          <w:sz w:val="28"/>
          <w:szCs w:val="28"/>
          <w:rtl/>
          <w:lang w:val="en-GB"/>
        </w:rPr>
        <w:t>י</w:t>
      </w:r>
      <w:r w:rsidR="08C97FC9" w:rsidRPr="08C97FC9">
        <w:rPr>
          <w:rStyle w:val="LatinChar"/>
          <w:rFonts w:cs="FrankRuehl"/>
          <w:sz w:val="28"/>
          <w:szCs w:val="28"/>
          <w:rtl/>
          <w:lang w:val="en-GB"/>
        </w:rPr>
        <w:t>ני רשעים</w:t>
      </w:r>
      <w:r w:rsidR="086D0F42">
        <w:rPr>
          <w:rStyle w:val="FootnoteReference"/>
          <w:rFonts w:cs="FrankRuehl"/>
          <w:szCs w:val="28"/>
          <w:rtl/>
        </w:rPr>
        <w:footnoteReference w:id="99"/>
      </w:r>
      <w:r w:rsidR="086D0F42">
        <w:rPr>
          <w:rStyle w:val="LatinChar"/>
          <w:rFonts w:cs="FrankRuehl" w:hint="cs"/>
          <w:sz w:val="28"/>
          <w:szCs w:val="28"/>
          <w:rtl/>
          <w:lang w:val="en-GB"/>
        </w:rPr>
        <w:t>, דכתיב "שיני רשעים</w:t>
      </w:r>
      <w:r w:rsidR="08C85495">
        <w:rPr>
          <w:rStyle w:val="LatinChar"/>
          <w:rFonts w:cs="FrankRuehl" w:hint="cs"/>
          <w:sz w:val="28"/>
          <w:szCs w:val="28"/>
          <w:rtl/>
          <w:lang w:val="en-GB"/>
        </w:rPr>
        <w:t>*</w:t>
      </w:r>
      <w:r w:rsidR="086D0F42">
        <w:rPr>
          <w:rStyle w:val="LatinChar"/>
          <w:rFonts w:cs="FrankRuehl" w:hint="cs"/>
          <w:sz w:val="28"/>
          <w:szCs w:val="28"/>
          <w:rtl/>
          <w:lang w:val="en-GB"/>
        </w:rPr>
        <w:t xml:space="preserve"> </w:t>
      </w:r>
      <w:r w:rsidR="08C97FC9" w:rsidRPr="08C97FC9">
        <w:rPr>
          <w:rStyle w:val="LatinChar"/>
          <w:rFonts w:cs="FrankRuehl"/>
          <w:sz w:val="28"/>
          <w:szCs w:val="28"/>
          <w:rtl/>
          <w:lang w:val="en-GB"/>
        </w:rPr>
        <w:t>שברת</w:t>
      </w:r>
      <w:r w:rsidR="086D0F42">
        <w:rPr>
          <w:rStyle w:val="LatinChar"/>
          <w:rFonts w:cs="FrankRuehl" w:hint="cs"/>
          <w:sz w:val="28"/>
          <w:szCs w:val="28"/>
          <w:rtl/>
          <w:lang w:val="en-GB"/>
        </w:rPr>
        <w:t>"</w:t>
      </w:r>
      <w:r w:rsidR="08C97FC9" w:rsidRPr="08C97FC9">
        <w:rPr>
          <w:rStyle w:val="LatinChar"/>
          <w:rFonts w:cs="FrankRuehl"/>
          <w:sz w:val="28"/>
          <w:szCs w:val="28"/>
          <w:rtl/>
          <w:lang w:val="en-GB"/>
        </w:rPr>
        <w:t xml:space="preserve"> </w:t>
      </w:r>
      <w:r w:rsidR="08C97FC9" w:rsidRPr="086D0F42">
        <w:rPr>
          <w:rStyle w:val="LatinChar"/>
          <w:rFonts w:cs="Dbs-Rashi"/>
          <w:szCs w:val="20"/>
          <w:rtl/>
          <w:lang w:val="en-GB"/>
        </w:rPr>
        <w:t>(</w:t>
      </w:r>
      <w:r w:rsidR="08C97FC9" w:rsidRPr="08DF3917">
        <w:rPr>
          <w:rStyle w:val="LatinChar"/>
          <w:rFonts w:cs="Dbs-Rashi"/>
          <w:szCs w:val="20"/>
          <w:rtl/>
          <w:lang w:val="en-GB"/>
        </w:rPr>
        <w:t>תהלים</w:t>
      </w:r>
      <w:r w:rsidR="08C97FC9" w:rsidRPr="086D0F42">
        <w:rPr>
          <w:rStyle w:val="LatinChar"/>
          <w:rFonts w:cs="Dbs-Rashi"/>
          <w:szCs w:val="20"/>
          <w:rtl/>
          <w:lang w:val="en-GB"/>
        </w:rPr>
        <w:t xml:space="preserve"> ג, ח)</w:t>
      </w:r>
      <w:r w:rsidR="086D0F42">
        <w:rPr>
          <w:rStyle w:val="LatinChar"/>
          <w:rFonts w:cs="FrankRuehl" w:hint="cs"/>
          <w:sz w:val="28"/>
          <w:szCs w:val="28"/>
          <w:rtl/>
          <w:lang w:val="en-GB"/>
        </w:rPr>
        <w:t>.</w:t>
      </w:r>
      <w:r w:rsidR="08C97FC9" w:rsidRPr="08C97FC9">
        <w:rPr>
          <w:rStyle w:val="LatinChar"/>
          <w:rFonts w:cs="FrankRuehl"/>
          <w:sz w:val="28"/>
          <w:szCs w:val="28"/>
          <w:rtl/>
          <w:lang w:val="en-GB"/>
        </w:rPr>
        <w:t xml:space="preserve"> ואמר ר</w:t>
      </w:r>
      <w:r w:rsidR="08203C3D">
        <w:rPr>
          <w:rStyle w:val="LatinChar"/>
          <w:rFonts w:cs="FrankRuehl" w:hint="cs"/>
          <w:sz w:val="28"/>
          <w:szCs w:val="28"/>
          <w:rtl/>
          <w:lang w:val="en-GB"/>
        </w:rPr>
        <w:t>יש לקיש,</w:t>
      </w:r>
      <w:r w:rsidR="08C97FC9" w:rsidRPr="08C97FC9">
        <w:rPr>
          <w:rStyle w:val="LatinChar"/>
          <w:rFonts w:cs="FrankRuehl"/>
          <w:sz w:val="28"/>
          <w:szCs w:val="28"/>
          <w:rtl/>
          <w:lang w:val="en-GB"/>
        </w:rPr>
        <w:t xml:space="preserve"> אל תקרי </w:t>
      </w:r>
      <w:r w:rsidR="08203C3D">
        <w:rPr>
          <w:rStyle w:val="LatinChar"/>
          <w:rFonts w:cs="FrankRuehl" w:hint="cs"/>
          <w:sz w:val="28"/>
          <w:szCs w:val="28"/>
          <w:rtl/>
          <w:lang w:val="en-GB"/>
        </w:rPr>
        <w:t>"</w:t>
      </w:r>
      <w:r w:rsidR="08C97FC9" w:rsidRPr="08C97FC9">
        <w:rPr>
          <w:rStyle w:val="LatinChar"/>
          <w:rFonts w:cs="FrankRuehl"/>
          <w:sz w:val="28"/>
          <w:szCs w:val="28"/>
          <w:rtl/>
          <w:lang w:val="en-GB"/>
        </w:rPr>
        <w:t>שברת</w:t>
      </w:r>
      <w:r w:rsidR="08203C3D">
        <w:rPr>
          <w:rStyle w:val="LatinChar"/>
          <w:rFonts w:cs="FrankRuehl" w:hint="cs"/>
          <w:sz w:val="28"/>
          <w:szCs w:val="28"/>
          <w:rtl/>
          <w:lang w:val="en-GB"/>
        </w:rPr>
        <w:t>"</w:t>
      </w:r>
      <w:r w:rsidR="08C97FC9" w:rsidRPr="08C97FC9">
        <w:rPr>
          <w:rStyle w:val="LatinChar"/>
          <w:rFonts w:cs="FrankRuehl"/>
          <w:sz w:val="28"/>
          <w:szCs w:val="28"/>
          <w:rtl/>
          <w:lang w:val="en-GB"/>
        </w:rPr>
        <w:t xml:space="preserve"> אלא </w:t>
      </w:r>
      <w:r w:rsidR="08203C3D">
        <w:rPr>
          <w:rStyle w:val="LatinChar"/>
          <w:rFonts w:cs="FrankRuehl" w:hint="cs"/>
          <w:sz w:val="28"/>
          <w:szCs w:val="28"/>
          <w:rtl/>
          <w:lang w:val="en-GB"/>
        </w:rPr>
        <w:t>"</w:t>
      </w:r>
      <w:r w:rsidR="08C97FC9" w:rsidRPr="08C97FC9">
        <w:rPr>
          <w:rStyle w:val="LatinChar"/>
          <w:rFonts w:cs="FrankRuehl"/>
          <w:sz w:val="28"/>
          <w:szCs w:val="28"/>
          <w:rtl/>
          <w:lang w:val="en-GB"/>
        </w:rPr>
        <w:t>שרבבת</w:t>
      </w:r>
      <w:r w:rsidR="08203C3D">
        <w:rPr>
          <w:rStyle w:val="LatinChar"/>
          <w:rFonts w:cs="FrankRuehl" w:hint="cs"/>
          <w:sz w:val="28"/>
          <w:szCs w:val="28"/>
          <w:rtl/>
          <w:lang w:val="en-GB"/>
        </w:rPr>
        <w:t>"</w:t>
      </w:r>
      <w:r w:rsidR="08203C3D">
        <w:rPr>
          <w:rStyle w:val="FootnoteReference"/>
          <w:rFonts w:cs="FrankRuehl"/>
          <w:szCs w:val="28"/>
          <w:rtl/>
        </w:rPr>
        <w:footnoteReference w:id="100"/>
      </w:r>
      <w:r w:rsidR="08203C3D">
        <w:rPr>
          <w:rStyle w:val="LatinChar"/>
          <w:rFonts w:cs="FrankRuehl" w:hint="cs"/>
          <w:sz w:val="28"/>
          <w:szCs w:val="28"/>
          <w:rtl/>
          <w:lang w:val="en-GB"/>
        </w:rPr>
        <w:t>.</w:t>
      </w:r>
      <w:r w:rsidR="08C97FC9" w:rsidRPr="08C97FC9">
        <w:rPr>
          <w:rStyle w:val="LatinChar"/>
          <w:rFonts w:cs="FrankRuehl"/>
          <w:sz w:val="28"/>
          <w:szCs w:val="28"/>
          <w:rtl/>
          <w:lang w:val="en-GB"/>
        </w:rPr>
        <w:t xml:space="preserve"> רבה בר עפרון אמר משום ר</w:t>
      </w:r>
      <w:r w:rsidR="08093509">
        <w:rPr>
          <w:rStyle w:val="LatinChar"/>
          <w:rFonts w:cs="FrankRuehl" w:hint="cs"/>
          <w:sz w:val="28"/>
          <w:szCs w:val="28"/>
          <w:rtl/>
          <w:lang w:val="en-GB"/>
        </w:rPr>
        <w:t>בי</w:t>
      </w:r>
      <w:r w:rsidR="08C97FC9" w:rsidRPr="08C97FC9">
        <w:rPr>
          <w:rStyle w:val="LatinChar"/>
          <w:rFonts w:cs="FrankRuehl"/>
          <w:sz w:val="28"/>
          <w:szCs w:val="28"/>
          <w:rtl/>
          <w:lang w:val="en-GB"/>
        </w:rPr>
        <w:t xml:space="preserve"> אלעזר ששמע מרבו</w:t>
      </w:r>
      <w:r w:rsidR="08093509">
        <w:rPr>
          <w:rStyle w:val="LatinChar"/>
          <w:rFonts w:cs="FrankRuehl" w:hint="cs"/>
          <w:sz w:val="28"/>
          <w:szCs w:val="28"/>
          <w:rtl/>
          <w:lang w:val="en-GB"/>
        </w:rPr>
        <w:t>,</w:t>
      </w:r>
      <w:r w:rsidR="08C97FC9" w:rsidRPr="08C97FC9">
        <w:rPr>
          <w:rStyle w:val="LatinChar"/>
          <w:rFonts w:cs="FrankRuehl"/>
          <w:sz w:val="28"/>
          <w:szCs w:val="28"/>
          <w:rtl/>
          <w:lang w:val="en-GB"/>
        </w:rPr>
        <w:t xml:space="preserve"> ורבו מרבו</w:t>
      </w:r>
      <w:r w:rsidR="08093509">
        <w:rPr>
          <w:rStyle w:val="LatinChar"/>
          <w:rFonts w:cs="FrankRuehl" w:hint="cs"/>
          <w:sz w:val="28"/>
          <w:szCs w:val="28"/>
          <w:rtl/>
          <w:lang w:val="en-GB"/>
        </w:rPr>
        <w:t>,</w:t>
      </w:r>
      <w:r w:rsidR="08C97FC9" w:rsidRPr="08C97FC9">
        <w:rPr>
          <w:rStyle w:val="LatinChar"/>
          <w:rFonts w:cs="FrankRuehl"/>
          <w:sz w:val="28"/>
          <w:szCs w:val="28"/>
          <w:rtl/>
          <w:lang w:val="en-GB"/>
        </w:rPr>
        <w:t xml:space="preserve"> מאתים</w:t>
      </w:r>
      <w:r w:rsidR="08352943">
        <w:rPr>
          <w:rStyle w:val="LatinChar"/>
          <w:rFonts w:cs="FrankRuehl" w:hint="cs"/>
          <w:sz w:val="28"/>
          <w:szCs w:val="28"/>
          <w:rtl/>
          <w:lang w:val="en-GB"/>
        </w:rPr>
        <w:t>.</w:t>
      </w:r>
      <w:r w:rsidR="08C97FC9" w:rsidRPr="08C97FC9">
        <w:rPr>
          <w:rStyle w:val="LatinChar"/>
          <w:rFonts w:cs="FrankRuehl"/>
          <w:sz w:val="28"/>
          <w:szCs w:val="28"/>
          <w:rtl/>
          <w:lang w:val="en-GB"/>
        </w:rPr>
        <w:t xml:space="preserve"> וכך הוא הגרסא הנכונה עד מאתים</w:t>
      </w:r>
      <w:r w:rsidR="08093509">
        <w:rPr>
          <w:rStyle w:val="FootnoteReference"/>
          <w:rFonts w:cs="FrankRuehl"/>
          <w:szCs w:val="28"/>
          <w:rtl/>
        </w:rPr>
        <w:footnoteReference w:id="101"/>
      </w:r>
      <w:r w:rsidR="08093509">
        <w:rPr>
          <w:rStyle w:val="LatinChar"/>
          <w:rFonts w:cs="FrankRuehl" w:hint="cs"/>
          <w:sz w:val="28"/>
          <w:szCs w:val="28"/>
          <w:rtl/>
          <w:lang w:val="en-GB"/>
        </w:rPr>
        <w:t>.</w:t>
      </w:r>
      <w:r w:rsidR="08C97FC9" w:rsidRPr="08C97FC9">
        <w:rPr>
          <w:rStyle w:val="LatinChar"/>
          <w:rFonts w:cs="FrankRuehl"/>
          <w:sz w:val="28"/>
          <w:szCs w:val="28"/>
          <w:rtl/>
          <w:lang w:val="en-GB"/>
        </w:rPr>
        <w:t xml:space="preserve"> </w:t>
      </w:r>
    </w:p>
    <w:p w:rsidR="08772AA0" w:rsidRDefault="08621729" w:rsidP="08A10B5C">
      <w:pPr>
        <w:jc w:val="both"/>
        <w:rPr>
          <w:rStyle w:val="LatinChar"/>
          <w:rFonts w:cs="FrankRuehl" w:hint="cs"/>
          <w:sz w:val="28"/>
          <w:szCs w:val="28"/>
          <w:rtl/>
          <w:lang w:val="en-GB"/>
        </w:rPr>
      </w:pPr>
      <w:r>
        <w:rPr>
          <w:rStyle w:val="LatinChar"/>
          <w:rtl/>
        </w:rPr>
        <w:t>#</w:t>
      </w:r>
      <w:r w:rsidR="08C97FC9" w:rsidRPr="08093509">
        <w:rPr>
          <w:rStyle w:val="Title1"/>
          <w:rtl/>
        </w:rPr>
        <w:t>ופי</w:t>
      </w:r>
      <w:r w:rsidR="08093509" w:rsidRPr="08093509">
        <w:rPr>
          <w:rStyle w:val="Title1"/>
          <w:rFonts w:hint="cs"/>
          <w:rtl/>
        </w:rPr>
        <w:t>רוש</w:t>
      </w:r>
      <w:r w:rsidR="08C97FC9" w:rsidRPr="08093509">
        <w:rPr>
          <w:rStyle w:val="Title1"/>
          <w:rtl/>
        </w:rPr>
        <w:t xml:space="preserve"> המאמר</w:t>
      </w:r>
      <w:r w:rsidR="08093509" w:rsidRPr="08093509">
        <w:rPr>
          <w:rStyle w:val="LatinChar"/>
          <w:rtl/>
        </w:rPr>
        <w:t>=</w:t>
      </w:r>
      <w:r w:rsidR="08C97FC9" w:rsidRPr="08C97FC9">
        <w:rPr>
          <w:rStyle w:val="LatinChar"/>
          <w:rFonts w:cs="FrankRuehl"/>
          <w:sz w:val="28"/>
          <w:szCs w:val="28"/>
          <w:rtl/>
          <w:lang w:val="en-GB"/>
        </w:rPr>
        <w:t xml:space="preserve"> עמוק מאוד מה שכל א</w:t>
      </w:r>
      <w:r w:rsidR="08093509">
        <w:rPr>
          <w:rStyle w:val="LatinChar"/>
          <w:rFonts w:cs="FrankRuehl" w:hint="cs"/>
          <w:sz w:val="28"/>
          <w:szCs w:val="28"/>
          <w:rtl/>
          <w:lang w:val="en-GB"/>
        </w:rPr>
        <w:t>חד</w:t>
      </w:r>
      <w:r w:rsidR="08C97FC9" w:rsidRPr="08C97FC9">
        <w:rPr>
          <w:rStyle w:val="LatinChar"/>
          <w:rFonts w:cs="FrankRuehl"/>
          <w:sz w:val="28"/>
          <w:szCs w:val="28"/>
          <w:rtl/>
          <w:lang w:val="en-GB"/>
        </w:rPr>
        <w:t xml:space="preserve"> וא</w:t>
      </w:r>
      <w:r w:rsidR="08093509">
        <w:rPr>
          <w:rStyle w:val="LatinChar"/>
          <w:rFonts w:cs="FrankRuehl" w:hint="cs"/>
          <w:sz w:val="28"/>
          <w:szCs w:val="28"/>
          <w:rtl/>
          <w:lang w:val="en-GB"/>
        </w:rPr>
        <w:t>חד</w:t>
      </w:r>
      <w:r w:rsidR="08C97FC9" w:rsidRPr="08C97FC9">
        <w:rPr>
          <w:rStyle w:val="LatinChar"/>
          <w:rFonts w:cs="FrankRuehl"/>
          <w:sz w:val="28"/>
          <w:szCs w:val="28"/>
          <w:rtl/>
          <w:lang w:val="en-GB"/>
        </w:rPr>
        <w:t xml:space="preserve"> נתן שעור מיוחד</w:t>
      </w:r>
      <w:r w:rsidR="08093509">
        <w:rPr>
          <w:rStyle w:val="LatinChar"/>
          <w:rFonts w:cs="FrankRuehl" w:hint="cs"/>
          <w:sz w:val="28"/>
          <w:szCs w:val="28"/>
          <w:rtl/>
          <w:lang w:val="en-GB"/>
        </w:rPr>
        <w:t>.</w:t>
      </w:r>
      <w:r w:rsidR="08C97FC9" w:rsidRPr="08C97FC9">
        <w:rPr>
          <w:rStyle w:val="LatinChar"/>
          <w:rFonts w:cs="FrankRuehl"/>
          <w:sz w:val="28"/>
          <w:szCs w:val="28"/>
          <w:rtl/>
          <w:lang w:val="en-GB"/>
        </w:rPr>
        <w:t xml:space="preserve"> וזה כי מי שאמר כי השרביט היה ב' אמות</w:t>
      </w:r>
      <w:r w:rsidR="08093509">
        <w:rPr>
          <w:rStyle w:val="FootnoteReference"/>
          <w:rFonts w:cs="FrankRuehl"/>
          <w:szCs w:val="28"/>
          <w:rtl/>
        </w:rPr>
        <w:footnoteReference w:id="102"/>
      </w:r>
      <w:r w:rsidR="08093509">
        <w:rPr>
          <w:rStyle w:val="LatinChar"/>
          <w:rFonts w:cs="FrankRuehl" w:hint="cs"/>
          <w:sz w:val="28"/>
          <w:szCs w:val="28"/>
          <w:rtl/>
          <w:lang w:val="en-GB"/>
        </w:rPr>
        <w:t>,</w:t>
      </w:r>
      <w:r w:rsidR="08C97FC9" w:rsidRPr="08C97FC9">
        <w:rPr>
          <w:rStyle w:val="LatinChar"/>
          <w:rFonts w:cs="FrankRuehl"/>
          <w:sz w:val="28"/>
          <w:szCs w:val="28"/>
          <w:rtl/>
          <w:lang w:val="en-GB"/>
        </w:rPr>
        <w:t xml:space="preserve"> וזה כי השרביט מיוחד להתפשטות עד מקום אח</w:t>
      </w:r>
      <w:r w:rsidR="0814763B">
        <w:rPr>
          <w:rStyle w:val="LatinChar"/>
          <w:rFonts w:cs="FrankRuehl" w:hint="cs"/>
          <w:sz w:val="28"/>
          <w:szCs w:val="28"/>
          <w:rtl/>
          <w:lang w:val="en-GB"/>
        </w:rPr>
        <w:t>ר</w:t>
      </w:r>
      <w:r w:rsidR="08C85495">
        <w:rPr>
          <w:rStyle w:val="LatinChar"/>
          <w:rFonts w:cs="FrankRuehl" w:hint="cs"/>
          <w:sz w:val="28"/>
          <w:szCs w:val="28"/>
          <w:rtl/>
          <w:lang w:val="en-GB"/>
        </w:rPr>
        <w:t>*</w:t>
      </w:r>
      <w:r w:rsidR="0818703A">
        <w:rPr>
          <w:rStyle w:val="FootnoteReference"/>
          <w:rFonts w:cs="FrankRuehl"/>
          <w:szCs w:val="28"/>
          <w:rtl/>
        </w:rPr>
        <w:footnoteReference w:id="103"/>
      </w:r>
      <w:r w:rsidR="0814763B">
        <w:rPr>
          <w:rStyle w:val="LatinChar"/>
          <w:rFonts w:cs="FrankRuehl" w:hint="cs"/>
          <w:sz w:val="28"/>
          <w:szCs w:val="28"/>
          <w:rtl/>
          <w:lang w:val="en-GB"/>
        </w:rPr>
        <w:t>.</w:t>
      </w:r>
      <w:r w:rsidR="08C97FC9" w:rsidRPr="08C97FC9">
        <w:rPr>
          <w:rStyle w:val="LatinChar"/>
          <w:rFonts w:cs="FrankRuehl"/>
          <w:sz w:val="28"/>
          <w:szCs w:val="28"/>
          <w:rtl/>
          <w:lang w:val="en-GB"/>
        </w:rPr>
        <w:t xml:space="preserve"> ושנים הם תחלת התפשטות</w:t>
      </w:r>
      <w:r w:rsidR="08B42909">
        <w:rPr>
          <w:rStyle w:val="LatinChar"/>
          <w:rFonts w:cs="FrankRuehl" w:hint="cs"/>
          <w:sz w:val="28"/>
          <w:szCs w:val="28"/>
          <w:rtl/>
          <w:lang w:val="en-GB"/>
        </w:rPr>
        <w:t>,</w:t>
      </w:r>
      <w:r w:rsidR="08C97FC9" w:rsidRPr="08C97FC9">
        <w:rPr>
          <w:rStyle w:val="LatinChar"/>
          <w:rFonts w:cs="FrankRuehl"/>
          <w:sz w:val="28"/>
          <w:szCs w:val="28"/>
          <w:rtl/>
          <w:lang w:val="en-GB"/>
        </w:rPr>
        <w:t xml:space="preserve"> כי אחד אין בו התפשטות כלל</w:t>
      </w:r>
      <w:r w:rsidR="08C85495">
        <w:rPr>
          <w:rStyle w:val="LatinChar"/>
          <w:rFonts w:cs="FrankRuehl" w:hint="cs"/>
          <w:sz w:val="28"/>
          <w:szCs w:val="28"/>
          <w:rtl/>
          <w:lang w:val="en-GB"/>
        </w:rPr>
        <w:t>*</w:t>
      </w:r>
      <w:r w:rsidR="08B42909">
        <w:rPr>
          <w:rStyle w:val="FootnoteReference"/>
          <w:rFonts w:cs="FrankRuehl"/>
          <w:szCs w:val="28"/>
          <w:rtl/>
        </w:rPr>
        <w:footnoteReference w:id="104"/>
      </w:r>
      <w:r w:rsidR="08B42909">
        <w:rPr>
          <w:rStyle w:val="LatinChar"/>
          <w:rFonts w:cs="FrankRuehl" w:hint="cs"/>
          <w:sz w:val="28"/>
          <w:szCs w:val="28"/>
          <w:rtl/>
          <w:lang w:val="en-GB"/>
        </w:rPr>
        <w:t>.</w:t>
      </w:r>
      <w:r w:rsidR="08C97FC9" w:rsidRPr="08C97FC9">
        <w:rPr>
          <w:rStyle w:val="LatinChar"/>
          <w:rFonts w:cs="FrankRuehl"/>
          <w:sz w:val="28"/>
          <w:szCs w:val="28"/>
          <w:rtl/>
          <w:lang w:val="en-GB"/>
        </w:rPr>
        <w:t xml:space="preserve"> וכך ראוי אל השרביט</w:t>
      </w:r>
      <w:r w:rsidR="087B3168">
        <w:rPr>
          <w:rStyle w:val="LatinChar"/>
          <w:rFonts w:cs="FrankRuehl" w:hint="cs"/>
          <w:sz w:val="28"/>
          <w:szCs w:val="28"/>
          <w:rtl/>
          <w:lang w:val="en-GB"/>
        </w:rPr>
        <w:t>,</w:t>
      </w:r>
      <w:r w:rsidR="08C97FC9" w:rsidRPr="08C97FC9">
        <w:rPr>
          <w:rStyle w:val="LatinChar"/>
          <w:rFonts w:cs="FrankRuehl"/>
          <w:sz w:val="28"/>
          <w:szCs w:val="28"/>
          <w:rtl/>
          <w:lang w:val="en-GB"/>
        </w:rPr>
        <w:t xml:space="preserve"> שהוא להתפשטות למקום אחר</w:t>
      </w:r>
      <w:r w:rsidR="087B3168">
        <w:rPr>
          <w:rStyle w:val="LatinChar"/>
          <w:rFonts w:cs="FrankRuehl" w:hint="cs"/>
          <w:sz w:val="28"/>
          <w:szCs w:val="28"/>
          <w:rtl/>
          <w:lang w:val="en-GB"/>
        </w:rPr>
        <w:t>,</w:t>
      </w:r>
      <w:r w:rsidR="08C97FC9" w:rsidRPr="08C97FC9">
        <w:rPr>
          <w:rStyle w:val="LatinChar"/>
          <w:rFonts w:cs="FrankRuehl"/>
          <w:sz w:val="28"/>
          <w:szCs w:val="28"/>
          <w:rtl/>
          <w:lang w:val="en-GB"/>
        </w:rPr>
        <w:t xml:space="preserve"> שיהיה שנים</w:t>
      </w:r>
      <w:r w:rsidR="08A5361F">
        <w:rPr>
          <w:rStyle w:val="FootnoteReference"/>
          <w:rFonts w:cs="FrankRuehl"/>
          <w:szCs w:val="28"/>
          <w:rtl/>
        </w:rPr>
        <w:footnoteReference w:id="105"/>
      </w:r>
      <w:r w:rsidR="08A5361F">
        <w:rPr>
          <w:rStyle w:val="LatinChar"/>
          <w:rFonts w:cs="FrankRuehl" w:hint="cs"/>
          <w:sz w:val="28"/>
          <w:szCs w:val="28"/>
          <w:rtl/>
          <w:lang w:val="en-GB"/>
        </w:rPr>
        <w:t>.</w:t>
      </w:r>
      <w:r w:rsidR="08C97FC9" w:rsidRPr="08C97FC9">
        <w:rPr>
          <w:rStyle w:val="LatinChar"/>
          <w:rFonts w:cs="FrankRuehl"/>
          <w:sz w:val="28"/>
          <w:szCs w:val="28"/>
          <w:rtl/>
          <w:lang w:val="en-GB"/>
        </w:rPr>
        <w:t xml:space="preserve"> ואמר שמתחו על י"ב</w:t>
      </w:r>
      <w:r w:rsidR="08417FC1">
        <w:rPr>
          <w:rStyle w:val="LatinChar"/>
          <w:rFonts w:cs="FrankRuehl" w:hint="cs"/>
          <w:sz w:val="28"/>
          <w:szCs w:val="28"/>
          <w:rtl/>
          <w:lang w:val="en-GB"/>
        </w:rPr>
        <w:t>,</w:t>
      </w:r>
      <w:r w:rsidR="08C97FC9" w:rsidRPr="08C97FC9">
        <w:rPr>
          <w:rStyle w:val="LatinChar"/>
          <w:rFonts w:cs="FrankRuehl"/>
          <w:sz w:val="28"/>
          <w:szCs w:val="28"/>
          <w:rtl/>
          <w:lang w:val="en-GB"/>
        </w:rPr>
        <w:t xml:space="preserve"> ר</w:t>
      </w:r>
      <w:r w:rsidR="087B3168">
        <w:rPr>
          <w:rStyle w:val="LatinChar"/>
          <w:rFonts w:cs="FrankRuehl" w:hint="cs"/>
          <w:sz w:val="28"/>
          <w:szCs w:val="28"/>
          <w:rtl/>
          <w:lang w:val="en-GB"/>
        </w:rPr>
        <w:t>צה לומר</w:t>
      </w:r>
      <w:r w:rsidR="08C97FC9" w:rsidRPr="08C97FC9">
        <w:rPr>
          <w:rStyle w:val="LatinChar"/>
          <w:rFonts w:cs="FrankRuehl"/>
          <w:sz w:val="28"/>
          <w:szCs w:val="28"/>
          <w:rtl/>
          <w:lang w:val="en-GB"/>
        </w:rPr>
        <w:t xml:space="preserve"> כי השרביט היה מתפשט כפי הראוי שיהיה לה</w:t>
      </w:r>
      <w:r w:rsidR="08C85495">
        <w:rPr>
          <w:rStyle w:val="LatinChar"/>
          <w:rFonts w:cs="FrankRuehl" w:hint="cs"/>
          <w:sz w:val="28"/>
          <w:szCs w:val="28"/>
          <w:rtl/>
          <w:lang w:val="en-GB"/>
        </w:rPr>
        <w:t>*</w:t>
      </w:r>
      <w:r w:rsidR="08C97FC9" w:rsidRPr="08C97FC9">
        <w:rPr>
          <w:rStyle w:val="LatinChar"/>
          <w:rFonts w:cs="FrankRuehl"/>
          <w:sz w:val="28"/>
          <w:szCs w:val="28"/>
          <w:rtl/>
          <w:lang w:val="en-GB"/>
        </w:rPr>
        <w:t xml:space="preserve"> שתי אמות</w:t>
      </w:r>
      <w:r w:rsidR="087D6E3E">
        <w:rPr>
          <w:rStyle w:val="FootnoteReference"/>
          <w:rFonts w:cs="FrankRuehl"/>
          <w:szCs w:val="28"/>
          <w:rtl/>
        </w:rPr>
        <w:footnoteReference w:id="106"/>
      </w:r>
      <w:r w:rsidR="087D6E3E">
        <w:rPr>
          <w:rStyle w:val="LatinChar"/>
          <w:rFonts w:cs="FrankRuehl" w:hint="cs"/>
          <w:sz w:val="28"/>
          <w:szCs w:val="28"/>
          <w:rtl/>
          <w:lang w:val="en-GB"/>
        </w:rPr>
        <w:t>,</w:t>
      </w:r>
      <w:r w:rsidR="08C97FC9" w:rsidRPr="08C97FC9">
        <w:rPr>
          <w:rStyle w:val="LatinChar"/>
          <w:rFonts w:cs="FrankRuehl"/>
          <w:sz w:val="28"/>
          <w:szCs w:val="28"/>
          <w:rtl/>
          <w:lang w:val="en-GB"/>
        </w:rPr>
        <w:t xml:space="preserve"> וכאשר אסתר עמדה בחצר</w:t>
      </w:r>
      <w:r w:rsidR="08B5222B">
        <w:rPr>
          <w:rStyle w:val="LatinChar"/>
          <w:rFonts w:cs="FrankRuehl" w:hint="cs"/>
          <w:sz w:val="28"/>
          <w:szCs w:val="28"/>
          <w:rtl/>
          <w:lang w:val="en-GB"/>
        </w:rPr>
        <w:t>,</w:t>
      </w:r>
      <w:r w:rsidR="08C97FC9" w:rsidRPr="08C97FC9">
        <w:rPr>
          <w:rStyle w:val="LatinChar"/>
          <w:rFonts w:cs="FrankRuehl"/>
          <w:sz w:val="28"/>
          <w:szCs w:val="28"/>
          <w:rtl/>
          <w:lang w:val="en-GB"/>
        </w:rPr>
        <w:t xml:space="preserve"> היתה נבהלה כאשר ראתה אחשורוש</w:t>
      </w:r>
      <w:r w:rsidR="08B5222B">
        <w:rPr>
          <w:rStyle w:val="LatinChar"/>
          <w:rFonts w:cs="FrankRuehl" w:hint="cs"/>
          <w:sz w:val="28"/>
          <w:szCs w:val="28"/>
          <w:rtl/>
          <w:lang w:val="en-GB"/>
        </w:rPr>
        <w:t>,</w:t>
      </w:r>
      <w:r w:rsidR="08C97FC9" w:rsidRPr="08C97FC9">
        <w:rPr>
          <w:rStyle w:val="LatinChar"/>
          <w:rFonts w:cs="FrankRuehl"/>
          <w:sz w:val="28"/>
          <w:szCs w:val="28"/>
          <w:rtl/>
          <w:lang w:val="en-GB"/>
        </w:rPr>
        <w:t xml:space="preserve"> וסבורה אסתר כי אחשורוש הוא בכעס עליה</w:t>
      </w:r>
      <w:r w:rsidR="08962D06">
        <w:rPr>
          <w:rStyle w:val="LatinChar"/>
          <w:rFonts w:cs="FrankRuehl" w:hint="cs"/>
          <w:sz w:val="28"/>
          <w:szCs w:val="28"/>
          <w:rtl/>
          <w:lang w:val="en-GB"/>
        </w:rPr>
        <w:t>,</w:t>
      </w:r>
      <w:r w:rsidR="08C97FC9" w:rsidRPr="08C97FC9">
        <w:rPr>
          <w:rStyle w:val="LatinChar"/>
          <w:rFonts w:cs="FrankRuehl"/>
          <w:sz w:val="28"/>
          <w:szCs w:val="28"/>
          <w:rtl/>
          <w:lang w:val="en-GB"/>
        </w:rPr>
        <w:t xml:space="preserve"> וכאשר היה מושיט לה השרביט</w:t>
      </w:r>
      <w:r w:rsidR="08A9664A">
        <w:rPr>
          <w:rStyle w:val="LatinChar"/>
          <w:rFonts w:cs="FrankRuehl" w:hint="cs"/>
          <w:sz w:val="28"/>
          <w:szCs w:val="28"/>
          <w:rtl/>
          <w:lang w:val="en-GB"/>
        </w:rPr>
        <w:t>,</w:t>
      </w:r>
      <w:r w:rsidR="08C97FC9" w:rsidRPr="08C97FC9">
        <w:rPr>
          <w:rStyle w:val="LatinChar"/>
          <w:rFonts w:cs="FrankRuehl"/>
          <w:sz w:val="28"/>
          <w:szCs w:val="28"/>
          <w:rtl/>
          <w:lang w:val="en-GB"/>
        </w:rPr>
        <w:t xml:space="preserve"> לא היה לה כח ללכת ליגע בשרביט</w:t>
      </w:r>
      <w:r w:rsidR="0875274F">
        <w:rPr>
          <w:rStyle w:val="FootnoteReference"/>
          <w:rFonts w:cs="FrankRuehl"/>
          <w:szCs w:val="28"/>
          <w:rtl/>
        </w:rPr>
        <w:footnoteReference w:id="107"/>
      </w:r>
      <w:r w:rsidR="08A9664A">
        <w:rPr>
          <w:rStyle w:val="LatinChar"/>
          <w:rFonts w:cs="FrankRuehl" w:hint="cs"/>
          <w:sz w:val="28"/>
          <w:szCs w:val="28"/>
          <w:rtl/>
          <w:lang w:val="en-GB"/>
        </w:rPr>
        <w:t>,</w:t>
      </w:r>
      <w:r w:rsidR="08C97FC9" w:rsidRPr="08C97FC9">
        <w:rPr>
          <w:rStyle w:val="LatinChar"/>
          <w:rFonts w:cs="FrankRuehl"/>
          <w:sz w:val="28"/>
          <w:szCs w:val="28"/>
          <w:rtl/>
          <w:lang w:val="en-GB"/>
        </w:rPr>
        <w:t xml:space="preserve"> לכך המלאך מתח השרביט להגיע אל אסתר</w:t>
      </w:r>
      <w:r w:rsidR="08A9664A">
        <w:rPr>
          <w:rStyle w:val="LatinChar"/>
          <w:rFonts w:cs="FrankRuehl" w:hint="cs"/>
          <w:sz w:val="28"/>
          <w:szCs w:val="28"/>
          <w:rtl/>
          <w:lang w:val="en-GB"/>
        </w:rPr>
        <w:t>.</w:t>
      </w:r>
      <w:r w:rsidR="08C97FC9" w:rsidRPr="08C97FC9">
        <w:rPr>
          <w:rStyle w:val="LatinChar"/>
          <w:rFonts w:cs="FrankRuehl"/>
          <w:sz w:val="28"/>
          <w:szCs w:val="28"/>
          <w:rtl/>
          <w:lang w:val="en-GB"/>
        </w:rPr>
        <w:t xml:space="preserve"> ומפני כי השטח יש לו ד' צדדין</w:t>
      </w:r>
      <w:r w:rsidR="081138C5">
        <w:rPr>
          <w:rStyle w:val="FootnoteReference"/>
          <w:rFonts w:cs="FrankRuehl"/>
          <w:szCs w:val="28"/>
          <w:rtl/>
        </w:rPr>
        <w:footnoteReference w:id="108"/>
      </w:r>
      <w:r w:rsidR="081138C5">
        <w:rPr>
          <w:rStyle w:val="LatinChar"/>
          <w:rFonts w:cs="FrankRuehl" w:hint="cs"/>
          <w:sz w:val="28"/>
          <w:szCs w:val="28"/>
          <w:rtl/>
          <w:lang w:val="en-GB"/>
        </w:rPr>
        <w:t>,</w:t>
      </w:r>
      <w:r w:rsidR="08C97FC9" w:rsidRPr="08C97FC9">
        <w:rPr>
          <w:rStyle w:val="LatinChar"/>
          <w:rFonts w:cs="FrankRuehl"/>
          <w:sz w:val="28"/>
          <w:szCs w:val="28"/>
          <w:rtl/>
          <w:lang w:val="en-GB"/>
        </w:rPr>
        <w:t xml:space="preserve"> לכך יש לו התפשטות לד' צדדין</w:t>
      </w:r>
      <w:r w:rsidR="081138C5">
        <w:rPr>
          <w:rStyle w:val="FootnoteReference"/>
          <w:rFonts w:cs="FrankRuehl"/>
          <w:szCs w:val="28"/>
          <w:rtl/>
        </w:rPr>
        <w:footnoteReference w:id="109"/>
      </w:r>
      <w:r w:rsidR="081138C5">
        <w:rPr>
          <w:rStyle w:val="LatinChar"/>
          <w:rFonts w:cs="FrankRuehl" w:hint="cs"/>
          <w:sz w:val="28"/>
          <w:szCs w:val="28"/>
          <w:rtl/>
          <w:lang w:val="en-GB"/>
        </w:rPr>
        <w:t>.</w:t>
      </w:r>
      <w:r w:rsidR="08C97FC9" w:rsidRPr="08C97FC9">
        <w:rPr>
          <w:rStyle w:val="LatinChar"/>
          <w:rFonts w:cs="FrankRuehl"/>
          <w:sz w:val="28"/>
          <w:szCs w:val="28"/>
          <w:rtl/>
          <w:lang w:val="en-GB"/>
        </w:rPr>
        <w:t xml:space="preserve"> וכל צד יש לו ג'</w:t>
      </w:r>
      <w:r w:rsidR="08B459F2">
        <w:rPr>
          <w:rStyle w:val="LatinChar"/>
          <w:rFonts w:cs="FrankRuehl" w:hint="cs"/>
          <w:sz w:val="28"/>
          <w:szCs w:val="28"/>
          <w:rtl/>
          <w:lang w:val="en-GB"/>
        </w:rPr>
        <w:t>,</w:t>
      </w:r>
      <w:r w:rsidR="08C97FC9" w:rsidRPr="08C97FC9">
        <w:rPr>
          <w:rStyle w:val="LatinChar"/>
          <w:rFonts w:cs="FrankRuehl"/>
          <w:sz w:val="28"/>
          <w:szCs w:val="28"/>
          <w:rtl/>
          <w:lang w:val="en-GB"/>
        </w:rPr>
        <w:t xml:space="preserve"> דהיינו התחלת הקו ואמצע הקו וסופו</w:t>
      </w:r>
      <w:r w:rsidR="08B459F2">
        <w:rPr>
          <w:rStyle w:val="LatinChar"/>
          <w:rFonts w:cs="FrankRuehl" w:hint="cs"/>
          <w:sz w:val="28"/>
          <w:szCs w:val="28"/>
          <w:rtl/>
          <w:lang w:val="en-GB"/>
        </w:rPr>
        <w:t>,</w:t>
      </w:r>
      <w:r w:rsidR="08C97FC9" w:rsidRPr="08C97FC9">
        <w:rPr>
          <w:rStyle w:val="LatinChar"/>
          <w:rFonts w:cs="FrankRuehl"/>
          <w:sz w:val="28"/>
          <w:szCs w:val="28"/>
          <w:rtl/>
          <w:lang w:val="en-GB"/>
        </w:rPr>
        <w:t xml:space="preserve"> לכך כל קו הוא משוער בג'</w:t>
      </w:r>
      <w:r w:rsidR="08B459F2">
        <w:rPr>
          <w:rStyle w:val="FootnoteReference"/>
          <w:rFonts w:cs="FrankRuehl"/>
          <w:szCs w:val="28"/>
          <w:rtl/>
        </w:rPr>
        <w:footnoteReference w:id="110"/>
      </w:r>
      <w:r w:rsidR="08B459F2">
        <w:rPr>
          <w:rStyle w:val="LatinChar"/>
          <w:rFonts w:cs="FrankRuehl" w:hint="cs"/>
          <w:sz w:val="28"/>
          <w:szCs w:val="28"/>
          <w:rtl/>
          <w:lang w:val="en-GB"/>
        </w:rPr>
        <w:t>.</w:t>
      </w:r>
      <w:r w:rsidR="08C97FC9" w:rsidRPr="08C97FC9">
        <w:rPr>
          <w:rStyle w:val="LatinChar"/>
          <w:rFonts w:cs="FrankRuehl"/>
          <w:sz w:val="28"/>
          <w:szCs w:val="28"/>
          <w:rtl/>
          <w:lang w:val="en-GB"/>
        </w:rPr>
        <w:t xml:space="preserve"> והשטח יש לו ד' צדדין</w:t>
      </w:r>
      <w:r w:rsidR="082B38CA">
        <w:rPr>
          <w:rStyle w:val="LatinChar"/>
          <w:rFonts w:cs="FrankRuehl" w:hint="cs"/>
          <w:sz w:val="28"/>
          <w:szCs w:val="28"/>
          <w:rtl/>
          <w:lang w:val="en-GB"/>
        </w:rPr>
        <w:t>,</w:t>
      </w:r>
      <w:r w:rsidR="08C97FC9" w:rsidRPr="08C97FC9">
        <w:rPr>
          <w:rStyle w:val="LatinChar"/>
          <w:rFonts w:cs="FrankRuehl"/>
          <w:sz w:val="28"/>
          <w:szCs w:val="28"/>
          <w:rtl/>
          <w:lang w:val="en-GB"/>
        </w:rPr>
        <w:t xml:space="preserve"> וזהו התפשטות של השטח</w:t>
      </w:r>
      <w:r w:rsidR="082B38CA">
        <w:rPr>
          <w:rStyle w:val="LatinChar"/>
          <w:rFonts w:cs="FrankRuehl" w:hint="cs"/>
          <w:sz w:val="28"/>
          <w:szCs w:val="28"/>
          <w:rtl/>
          <w:lang w:val="en-GB"/>
        </w:rPr>
        <w:t>.</w:t>
      </w:r>
      <w:r w:rsidR="08C97FC9" w:rsidRPr="08C97FC9">
        <w:rPr>
          <w:rStyle w:val="LatinChar"/>
          <w:rFonts w:cs="FrankRuehl"/>
          <w:sz w:val="28"/>
          <w:szCs w:val="28"/>
          <w:rtl/>
          <w:lang w:val="en-GB"/>
        </w:rPr>
        <w:t xml:space="preserve"> ולכך מתיחס לו י"ב</w:t>
      </w:r>
      <w:r w:rsidR="08FA219D">
        <w:rPr>
          <w:rStyle w:val="LatinChar"/>
          <w:rFonts w:cs="FrankRuehl" w:hint="cs"/>
          <w:sz w:val="28"/>
          <w:szCs w:val="28"/>
          <w:rtl/>
          <w:lang w:val="en-GB"/>
        </w:rPr>
        <w:t>,</w:t>
      </w:r>
      <w:r w:rsidR="08C97FC9" w:rsidRPr="08C97FC9">
        <w:rPr>
          <w:rStyle w:val="LatinChar"/>
          <w:rFonts w:cs="FrankRuehl"/>
          <w:sz w:val="28"/>
          <w:szCs w:val="28"/>
          <w:rtl/>
          <w:lang w:val="en-GB"/>
        </w:rPr>
        <w:t xml:space="preserve"> כאשר היא מתפשט לגמרי</w:t>
      </w:r>
      <w:r w:rsidR="08FA219D">
        <w:rPr>
          <w:rStyle w:val="FootnoteReference"/>
          <w:rFonts w:cs="FrankRuehl"/>
          <w:szCs w:val="28"/>
          <w:rtl/>
        </w:rPr>
        <w:footnoteReference w:id="111"/>
      </w:r>
      <w:r w:rsidR="08FA219D">
        <w:rPr>
          <w:rStyle w:val="LatinChar"/>
          <w:rFonts w:cs="FrankRuehl" w:hint="cs"/>
          <w:sz w:val="28"/>
          <w:szCs w:val="28"/>
          <w:rtl/>
          <w:lang w:val="en-GB"/>
        </w:rPr>
        <w:t>.</w:t>
      </w:r>
      <w:r w:rsidR="08C97FC9" w:rsidRPr="08C97FC9">
        <w:rPr>
          <w:rStyle w:val="LatinChar"/>
          <w:rFonts w:cs="FrankRuehl"/>
          <w:sz w:val="28"/>
          <w:szCs w:val="28"/>
          <w:rtl/>
          <w:lang w:val="en-GB"/>
        </w:rPr>
        <w:t xml:space="preserve"> ולכך המלאך מתח השרביט כאשר ראוי להיות מתפשט לגמרי</w:t>
      </w:r>
      <w:r w:rsidR="089F2AF2">
        <w:rPr>
          <w:rStyle w:val="LatinChar"/>
          <w:rFonts w:cs="FrankRuehl" w:hint="cs"/>
          <w:sz w:val="28"/>
          <w:szCs w:val="28"/>
          <w:rtl/>
          <w:lang w:val="en-GB"/>
        </w:rPr>
        <w:t>,</w:t>
      </w:r>
      <w:r w:rsidR="08C97FC9" w:rsidRPr="08C97FC9">
        <w:rPr>
          <w:rStyle w:val="LatinChar"/>
          <w:rFonts w:cs="FrankRuehl"/>
          <w:sz w:val="28"/>
          <w:szCs w:val="28"/>
          <w:rtl/>
          <w:lang w:val="en-GB"/>
        </w:rPr>
        <w:t xml:space="preserve"> כי כאשר היה כאן נס שלא בטבע</w:t>
      </w:r>
      <w:r w:rsidR="089F2AF2">
        <w:rPr>
          <w:rStyle w:val="LatinChar"/>
          <w:rFonts w:cs="FrankRuehl" w:hint="cs"/>
          <w:sz w:val="28"/>
          <w:szCs w:val="28"/>
          <w:rtl/>
          <w:lang w:val="en-GB"/>
        </w:rPr>
        <w:t>,</w:t>
      </w:r>
      <w:r w:rsidR="08C97FC9" w:rsidRPr="08C97FC9">
        <w:rPr>
          <w:rStyle w:val="LatinChar"/>
          <w:rFonts w:cs="FrankRuehl"/>
          <w:sz w:val="28"/>
          <w:szCs w:val="28"/>
          <w:rtl/>
          <w:lang w:val="en-GB"/>
        </w:rPr>
        <w:t xml:space="preserve"> לכך נמתח השרביט להעמיד התפשטות הזה של השרביט על השלימות</w:t>
      </w:r>
      <w:r w:rsidR="089F2AF2">
        <w:rPr>
          <w:rStyle w:val="FootnoteReference"/>
          <w:rFonts w:cs="FrankRuehl"/>
          <w:szCs w:val="28"/>
          <w:rtl/>
        </w:rPr>
        <w:footnoteReference w:id="112"/>
      </w:r>
      <w:r w:rsidR="089F2AF2">
        <w:rPr>
          <w:rStyle w:val="LatinChar"/>
          <w:rFonts w:cs="FrankRuehl" w:hint="cs"/>
          <w:sz w:val="28"/>
          <w:szCs w:val="28"/>
          <w:rtl/>
          <w:lang w:val="en-GB"/>
        </w:rPr>
        <w:t>,</w:t>
      </w:r>
      <w:r w:rsidR="08C97FC9" w:rsidRPr="08C97FC9">
        <w:rPr>
          <w:rStyle w:val="LatinChar"/>
          <w:rFonts w:cs="FrankRuehl"/>
          <w:sz w:val="28"/>
          <w:szCs w:val="28"/>
          <w:rtl/>
          <w:lang w:val="en-GB"/>
        </w:rPr>
        <w:t xml:space="preserve"> ומתחו עד י"ב</w:t>
      </w:r>
      <w:r w:rsidR="089F2AF2">
        <w:rPr>
          <w:rStyle w:val="LatinChar"/>
          <w:rFonts w:cs="FrankRuehl" w:hint="cs"/>
          <w:sz w:val="28"/>
          <w:szCs w:val="28"/>
          <w:rtl/>
          <w:lang w:val="en-GB"/>
        </w:rPr>
        <w:t>,</w:t>
      </w:r>
      <w:r w:rsidR="08C97FC9" w:rsidRPr="08C97FC9">
        <w:rPr>
          <w:rStyle w:val="LatinChar"/>
          <w:rFonts w:cs="FrankRuehl"/>
          <w:sz w:val="28"/>
          <w:szCs w:val="28"/>
          <w:rtl/>
          <w:lang w:val="en-GB"/>
        </w:rPr>
        <w:t xml:space="preserve"> שזהו התפשטות הגמור לשטח</w:t>
      </w:r>
      <w:r w:rsidR="089F2AF2">
        <w:rPr>
          <w:rStyle w:val="LatinChar"/>
          <w:rFonts w:cs="FrankRuehl" w:hint="cs"/>
          <w:sz w:val="28"/>
          <w:szCs w:val="28"/>
          <w:rtl/>
          <w:lang w:val="en-GB"/>
        </w:rPr>
        <w:t>,</w:t>
      </w:r>
      <w:r w:rsidR="08C97FC9" w:rsidRPr="08C97FC9">
        <w:rPr>
          <w:rStyle w:val="LatinChar"/>
          <w:rFonts w:cs="FrankRuehl"/>
          <w:sz w:val="28"/>
          <w:szCs w:val="28"/>
          <w:rtl/>
          <w:lang w:val="en-GB"/>
        </w:rPr>
        <w:t xml:space="preserve"> שיש לו התפשטות לכל ד' צדדין</w:t>
      </w:r>
      <w:r w:rsidR="089F2AF2">
        <w:rPr>
          <w:rStyle w:val="LatinChar"/>
          <w:rFonts w:cs="FrankRuehl" w:hint="cs"/>
          <w:sz w:val="28"/>
          <w:szCs w:val="28"/>
          <w:rtl/>
          <w:lang w:val="en-GB"/>
        </w:rPr>
        <w:t>.</w:t>
      </w:r>
    </w:p>
    <w:p w:rsidR="08F52546" w:rsidRDefault="08621729" w:rsidP="08772AA0">
      <w:pPr>
        <w:jc w:val="both"/>
        <w:rPr>
          <w:rStyle w:val="LatinChar"/>
          <w:rFonts w:cs="FrankRuehl" w:hint="cs"/>
          <w:sz w:val="28"/>
          <w:szCs w:val="28"/>
          <w:rtl/>
          <w:lang w:val="en-GB"/>
        </w:rPr>
      </w:pPr>
      <w:r>
        <w:rPr>
          <w:rStyle w:val="LatinChar"/>
          <w:rtl/>
        </w:rPr>
        <w:t>#</w:t>
      </w:r>
      <w:r w:rsidR="08C97FC9" w:rsidRPr="08772AA0">
        <w:rPr>
          <w:rStyle w:val="Title1"/>
          <w:rtl/>
        </w:rPr>
        <w:t>ומ</w:t>
      </w:r>
      <w:r w:rsidR="08772AA0" w:rsidRPr="08772AA0">
        <w:rPr>
          <w:rStyle w:val="Title1"/>
          <w:rFonts w:hint="cs"/>
          <w:rtl/>
        </w:rPr>
        <w:t>אן דאמר</w:t>
      </w:r>
      <w:r w:rsidR="08772AA0" w:rsidRPr="08772AA0">
        <w:rPr>
          <w:rStyle w:val="LatinChar"/>
          <w:rtl/>
        </w:rPr>
        <w:t>=</w:t>
      </w:r>
      <w:r w:rsidR="08C97FC9" w:rsidRPr="08C97FC9">
        <w:rPr>
          <w:rStyle w:val="LatinChar"/>
          <w:rFonts w:cs="FrankRuehl"/>
          <w:sz w:val="28"/>
          <w:szCs w:val="28"/>
          <w:rtl/>
          <w:lang w:val="en-GB"/>
        </w:rPr>
        <w:t xml:space="preserve"> ט"ז אמה</w:t>
      </w:r>
      <w:r w:rsidR="08772AA0">
        <w:rPr>
          <w:rStyle w:val="LatinChar"/>
          <w:rFonts w:cs="FrankRuehl" w:hint="cs"/>
          <w:sz w:val="28"/>
          <w:szCs w:val="28"/>
          <w:rtl/>
          <w:lang w:val="en-GB"/>
        </w:rPr>
        <w:t>,</w:t>
      </w:r>
      <w:r w:rsidR="08C97FC9" w:rsidRPr="08C97FC9">
        <w:rPr>
          <w:rStyle w:val="LatinChar"/>
          <w:rFonts w:cs="FrankRuehl"/>
          <w:sz w:val="28"/>
          <w:szCs w:val="28"/>
          <w:rtl/>
          <w:lang w:val="en-GB"/>
        </w:rPr>
        <w:t xml:space="preserve"> סבר כי הצד האחד הוא ד'</w:t>
      </w:r>
      <w:r w:rsidR="08F52546">
        <w:rPr>
          <w:rStyle w:val="FootnoteReference"/>
          <w:rFonts w:cs="FrankRuehl"/>
          <w:szCs w:val="28"/>
          <w:rtl/>
        </w:rPr>
        <w:footnoteReference w:id="113"/>
      </w:r>
      <w:r w:rsidR="08F52546">
        <w:rPr>
          <w:rStyle w:val="LatinChar"/>
          <w:rFonts w:cs="FrankRuehl" w:hint="cs"/>
          <w:sz w:val="28"/>
          <w:szCs w:val="28"/>
          <w:rtl/>
          <w:lang w:val="en-GB"/>
        </w:rPr>
        <w:t>,</w:t>
      </w:r>
      <w:r w:rsidR="08C97FC9" w:rsidRPr="08C97FC9">
        <w:rPr>
          <w:rStyle w:val="LatinChar"/>
          <w:rFonts w:cs="FrankRuehl"/>
          <w:sz w:val="28"/>
          <w:szCs w:val="28"/>
          <w:rtl/>
          <w:lang w:val="en-GB"/>
        </w:rPr>
        <w:t xml:space="preserve"> לפי שהצד הוא לשטח</w:t>
      </w:r>
      <w:r w:rsidR="08F52546">
        <w:rPr>
          <w:rStyle w:val="LatinChar"/>
          <w:rFonts w:cs="FrankRuehl" w:hint="cs"/>
          <w:sz w:val="28"/>
          <w:szCs w:val="28"/>
          <w:rtl/>
          <w:lang w:val="en-GB"/>
        </w:rPr>
        <w:t>,</w:t>
      </w:r>
      <w:r w:rsidR="08C97FC9" w:rsidRPr="08C97FC9">
        <w:rPr>
          <w:rStyle w:val="LatinChar"/>
          <w:rFonts w:cs="FrankRuehl"/>
          <w:sz w:val="28"/>
          <w:szCs w:val="28"/>
          <w:rtl/>
          <w:lang w:val="en-GB"/>
        </w:rPr>
        <w:t xml:space="preserve"> וכמו שהשטח שייך לו ד'</w:t>
      </w:r>
      <w:r w:rsidR="08F52546">
        <w:rPr>
          <w:rStyle w:val="LatinChar"/>
          <w:rFonts w:cs="FrankRuehl" w:hint="cs"/>
          <w:sz w:val="28"/>
          <w:szCs w:val="28"/>
          <w:rtl/>
          <w:lang w:val="en-GB"/>
        </w:rPr>
        <w:t>,</w:t>
      </w:r>
      <w:r w:rsidR="08C97FC9" w:rsidRPr="08C97FC9">
        <w:rPr>
          <w:rStyle w:val="LatinChar"/>
          <w:rFonts w:cs="FrankRuehl"/>
          <w:sz w:val="28"/>
          <w:szCs w:val="28"/>
          <w:rtl/>
          <w:lang w:val="en-GB"/>
        </w:rPr>
        <w:t xml:space="preserve"> שיש לו ד' צדדין</w:t>
      </w:r>
      <w:r w:rsidR="08F52546">
        <w:rPr>
          <w:rStyle w:val="LatinChar"/>
          <w:rFonts w:cs="FrankRuehl" w:hint="cs"/>
          <w:sz w:val="28"/>
          <w:szCs w:val="28"/>
          <w:rtl/>
          <w:lang w:val="en-GB"/>
        </w:rPr>
        <w:t>,</w:t>
      </w:r>
      <w:r w:rsidR="08C97FC9" w:rsidRPr="08C97FC9">
        <w:rPr>
          <w:rStyle w:val="LatinChar"/>
          <w:rFonts w:cs="FrankRuehl"/>
          <w:sz w:val="28"/>
          <w:szCs w:val="28"/>
          <w:rtl/>
          <w:lang w:val="en-GB"/>
        </w:rPr>
        <w:t xml:space="preserve"> וכך הצד מן השטח ראוי לו ד'</w:t>
      </w:r>
      <w:r w:rsidR="08F52546">
        <w:rPr>
          <w:rStyle w:val="LatinChar"/>
          <w:rFonts w:cs="FrankRuehl" w:hint="cs"/>
          <w:sz w:val="28"/>
          <w:szCs w:val="28"/>
          <w:rtl/>
          <w:lang w:val="en-GB"/>
        </w:rPr>
        <w:t>,</w:t>
      </w:r>
      <w:r w:rsidR="08C97FC9" w:rsidRPr="08C97FC9">
        <w:rPr>
          <w:rStyle w:val="LatinChar"/>
          <w:rFonts w:cs="FrankRuehl"/>
          <w:sz w:val="28"/>
          <w:szCs w:val="28"/>
          <w:rtl/>
          <w:lang w:val="en-GB"/>
        </w:rPr>
        <w:t xml:space="preserve"> עד שיש לו מספר ט"ז</w:t>
      </w:r>
      <w:r w:rsidR="08F245CF">
        <w:rPr>
          <w:rStyle w:val="FootnoteReference"/>
          <w:rFonts w:cs="FrankRuehl"/>
          <w:szCs w:val="28"/>
          <w:rtl/>
        </w:rPr>
        <w:footnoteReference w:id="114"/>
      </w:r>
      <w:r w:rsidR="08F52546">
        <w:rPr>
          <w:rStyle w:val="LatinChar"/>
          <w:rFonts w:cs="FrankRuehl" w:hint="cs"/>
          <w:sz w:val="28"/>
          <w:szCs w:val="28"/>
          <w:rtl/>
          <w:lang w:val="en-GB"/>
        </w:rPr>
        <w:t>.</w:t>
      </w:r>
      <w:r w:rsidR="08C97FC9" w:rsidRPr="08C97FC9">
        <w:rPr>
          <w:rStyle w:val="LatinChar"/>
          <w:rFonts w:cs="FrankRuehl"/>
          <w:sz w:val="28"/>
          <w:szCs w:val="28"/>
          <w:rtl/>
          <w:lang w:val="en-GB"/>
        </w:rPr>
        <w:t xml:space="preserve"> כי הצד יש שעור ד'</w:t>
      </w:r>
      <w:r w:rsidR="08F52546">
        <w:rPr>
          <w:rStyle w:val="LatinChar"/>
          <w:rFonts w:cs="FrankRuehl" w:hint="cs"/>
          <w:sz w:val="28"/>
          <w:szCs w:val="28"/>
          <w:rtl/>
          <w:lang w:val="en-GB"/>
        </w:rPr>
        <w:t>,</w:t>
      </w:r>
      <w:r w:rsidR="08C97FC9" w:rsidRPr="08C97FC9">
        <w:rPr>
          <w:rStyle w:val="LatinChar"/>
          <w:rFonts w:cs="FrankRuehl"/>
          <w:sz w:val="28"/>
          <w:szCs w:val="28"/>
          <w:rtl/>
          <w:lang w:val="en-GB"/>
        </w:rPr>
        <w:t xml:space="preserve"> וההתפשטות הוא בד' צדדין</w:t>
      </w:r>
      <w:r w:rsidR="08F52546">
        <w:rPr>
          <w:rStyle w:val="LatinChar"/>
          <w:rFonts w:cs="FrankRuehl" w:hint="cs"/>
          <w:sz w:val="28"/>
          <w:szCs w:val="28"/>
          <w:rtl/>
          <w:lang w:val="en-GB"/>
        </w:rPr>
        <w:t>,</w:t>
      </w:r>
      <w:r w:rsidR="08C97FC9" w:rsidRPr="08C97FC9">
        <w:rPr>
          <w:rStyle w:val="LatinChar"/>
          <w:rFonts w:cs="FrankRuehl"/>
          <w:sz w:val="28"/>
          <w:szCs w:val="28"/>
          <w:rtl/>
          <w:lang w:val="en-GB"/>
        </w:rPr>
        <w:t xml:space="preserve"> לכך העמידו על ט"ז</w:t>
      </w:r>
      <w:r w:rsidR="08F52546">
        <w:rPr>
          <w:rStyle w:val="LatinChar"/>
          <w:rFonts w:cs="FrankRuehl" w:hint="cs"/>
          <w:sz w:val="28"/>
          <w:szCs w:val="28"/>
          <w:rtl/>
          <w:lang w:val="en-GB"/>
        </w:rPr>
        <w:t>,</w:t>
      </w:r>
      <w:r w:rsidR="08C97FC9" w:rsidRPr="08C97FC9">
        <w:rPr>
          <w:rStyle w:val="LatinChar"/>
          <w:rFonts w:cs="FrankRuehl"/>
          <w:sz w:val="28"/>
          <w:szCs w:val="28"/>
          <w:rtl/>
          <w:lang w:val="en-GB"/>
        </w:rPr>
        <w:t xml:space="preserve"> שזהו התפשטות הגמור בכל ד' צדדין</w:t>
      </w:r>
      <w:r w:rsidR="08F245CF">
        <w:rPr>
          <w:rStyle w:val="FootnoteReference"/>
          <w:rFonts w:cs="FrankRuehl"/>
          <w:szCs w:val="28"/>
          <w:rtl/>
        </w:rPr>
        <w:footnoteReference w:id="115"/>
      </w:r>
      <w:r w:rsidR="08F52546">
        <w:rPr>
          <w:rStyle w:val="LatinChar"/>
          <w:rFonts w:cs="FrankRuehl" w:hint="cs"/>
          <w:sz w:val="28"/>
          <w:szCs w:val="28"/>
          <w:rtl/>
          <w:lang w:val="en-GB"/>
        </w:rPr>
        <w:t>.</w:t>
      </w:r>
      <w:r w:rsidR="08C97FC9" w:rsidRPr="08C97FC9">
        <w:rPr>
          <w:rStyle w:val="LatinChar"/>
          <w:rFonts w:cs="FrankRuehl"/>
          <w:sz w:val="28"/>
          <w:szCs w:val="28"/>
          <w:rtl/>
          <w:lang w:val="en-GB"/>
        </w:rPr>
        <w:t xml:space="preserve"> </w:t>
      </w:r>
    </w:p>
    <w:p w:rsidR="0898675B" w:rsidRDefault="08621729" w:rsidP="0898675B">
      <w:pPr>
        <w:jc w:val="both"/>
        <w:rPr>
          <w:rStyle w:val="LatinChar"/>
          <w:rFonts w:cs="FrankRuehl" w:hint="cs"/>
          <w:sz w:val="28"/>
          <w:szCs w:val="28"/>
          <w:rtl/>
          <w:lang w:val="en-GB"/>
        </w:rPr>
      </w:pPr>
      <w:r>
        <w:rPr>
          <w:rStyle w:val="LatinChar"/>
          <w:rtl/>
        </w:rPr>
        <w:t>#</w:t>
      </w:r>
      <w:r w:rsidR="08C97FC9" w:rsidRPr="087A1874">
        <w:rPr>
          <w:rStyle w:val="Title1"/>
          <w:rtl/>
        </w:rPr>
        <w:t>ומ</w:t>
      </w:r>
      <w:r w:rsidR="087A1874" w:rsidRPr="087A1874">
        <w:rPr>
          <w:rStyle w:val="Title1"/>
          <w:rFonts w:hint="cs"/>
          <w:rtl/>
        </w:rPr>
        <w:t>אן דאמר</w:t>
      </w:r>
      <w:r w:rsidR="087A1874" w:rsidRPr="087A1874">
        <w:rPr>
          <w:rStyle w:val="LatinChar"/>
          <w:rtl/>
        </w:rPr>
        <w:t>=</w:t>
      </w:r>
      <w:r w:rsidR="08C97FC9" w:rsidRPr="08C97FC9">
        <w:rPr>
          <w:rStyle w:val="LatinChar"/>
          <w:rFonts w:cs="FrankRuehl"/>
          <w:sz w:val="28"/>
          <w:szCs w:val="28"/>
          <w:rtl/>
          <w:lang w:val="en-GB"/>
        </w:rPr>
        <w:t xml:space="preserve"> כ"ד</w:t>
      </w:r>
      <w:r w:rsidR="087A1874">
        <w:rPr>
          <w:rStyle w:val="LatinChar"/>
          <w:rFonts w:cs="FrankRuehl" w:hint="cs"/>
          <w:sz w:val="28"/>
          <w:szCs w:val="28"/>
          <w:rtl/>
          <w:lang w:val="en-GB"/>
        </w:rPr>
        <w:t xml:space="preserve">, </w:t>
      </w:r>
      <w:r w:rsidR="082E355A" w:rsidRPr="082E355A">
        <w:rPr>
          <w:rStyle w:val="LatinChar"/>
          <w:rFonts w:cs="FrankRuehl"/>
          <w:sz w:val="28"/>
          <w:szCs w:val="28"/>
          <w:rtl/>
          <w:lang w:val="en-GB"/>
        </w:rPr>
        <w:t>סבר כי התפשטות היא בשש צדדין</w:t>
      </w:r>
      <w:r w:rsidR="08A32462">
        <w:rPr>
          <w:rStyle w:val="LatinChar"/>
          <w:rFonts w:cs="FrankRuehl" w:hint="cs"/>
          <w:sz w:val="28"/>
          <w:szCs w:val="28"/>
          <w:rtl/>
          <w:lang w:val="en-GB"/>
        </w:rPr>
        <w:t>.</w:t>
      </w:r>
      <w:r w:rsidR="082E355A" w:rsidRPr="082E355A">
        <w:rPr>
          <w:rStyle w:val="LatinChar"/>
          <w:rFonts w:cs="FrankRuehl"/>
          <w:sz w:val="28"/>
          <w:szCs w:val="28"/>
          <w:rtl/>
          <w:lang w:val="en-GB"/>
        </w:rPr>
        <w:t xml:space="preserve"> כי המעלה והמטה גם כן הם שני צדדין</w:t>
      </w:r>
      <w:r w:rsidR="08A32462">
        <w:rPr>
          <w:rStyle w:val="LatinChar"/>
          <w:rFonts w:cs="FrankRuehl" w:hint="cs"/>
          <w:sz w:val="28"/>
          <w:szCs w:val="28"/>
          <w:rtl/>
          <w:lang w:val="en-GB"/>
        </w:rPr>
        <w:t>,</w:t>
      </w:r>
      <w:r w:rsidR="082E355A" w:rsidRPr="082E355A">
        <w:rPr>
          <w:rStyle w:val="LatinChar"/>
          <w:rFonts w:cs="FrankRuehl"/>
          <w:sz w:val="28"/>
          <w:szCs w:val="28"/>
          <w:rtl/>
          <w:lang w:val="en-GB"/>
        </w:rPr>
        <w:t xml:space="preserve"> שיש כאן ששה צדדין עם המעלה והמטה</w:t>
      </w:r>
      <w:r w:rsidR="08A32462">
        <w:rPr>
          <w:rStyle w:val="FootnoteReference"/>
          <w:rFonts w:cs="FrankRuehl"/>
          <w:szCs w:val="28"/>
          <w:rtl/>
        </w:rPr>
        <w:footnoteReference w:id="116"/>
      </w:r>
      <w:r w:rsidR="0898675B">
        <w:rPr>
          <w:rStyle w:val="LatinChar"/>
          <w:rFonts w:cs="FrankRuehl" w:hint="cs"/>
          <w:sz w:val="28"/>
          <w:szCs w:val="28"/>
          <w:rtl/>
          <w:lang w:val="en-GB"/>
        </w:rPr>
        <w:t>,</w:t>
      </w:r>
      <w:r w:rsidR="082E355A" w:rsidRPr="082E355A">
        <w:rPr>
          <w:rStyle w:val="LatinChar"/>
          <w:rFonts w:cs="FrankRuehl"/>
          <w:sz w:val="28"/>
          <w:szCs w:val="28"/>
          <w:rtl/>
          <w:lang w:val="en-GB"/>
        </w:rPr>
        <w:t xml:space="preserve"> לכך הם כ"ד</w:t>
      </w:r>
      <w:r w:rsidR="0898675B">
        <w:rPr>
          <w:rStyle w:val="FootnoteReference"/>
          <w:rFonts w:cs="FrankRuehl"/>
          <w:szCs w:val="28"/>
          <w:rtl/>
        </w:rPr>
        <w:footnoteReference w:id="117"/>
      </w:r>
      <w:r w:rsidR="0898675B">
        <w:rPr>
          <w:rStyle w:val="LatinChar"/>
          <w:rFonts w:cs="FrankRuehl" w:hint="cs"/>
          <w:sz w:val="28"/>
          <w:szCs w:val="28"/>
          <w:rtl/>
          <w:lang w:val="en-GB"/>
        </w:rPr>
        <w:t>.</w:t>
      </w:r>
      <w:r w:rsidR="082E355A" w:rsidRPr="082E355A">
        <w:rPr>
          <w:rStyle w:val="LatinChar"/>
          <w:rFonts w:cs="FrankRuehl"/>
          <w:sz w:val="28"/>
          <w:szCs w:val="28"/>
          <w:rtl/>
          <w:lang w:val="en-GB"/>
        </w:rPr>
        <w:t xml:space="preserve"> א</w:t>
      </w:r>
      <w:r w:rsidR="0898675B">
        <w:rPr>
          <w:rStyle w:val="LatinChar"/>
          <w:rFonts w:cs="FrankRuehl" w:hint="cs"/>
          <w:sz w:val="28"/>
          <w:szCs w:val="28"/>
          <w:rtl/>
          <w:lang w:val="en-GB"/>
        </w:rPr>
        <w:t>י נמי,</w:t>
      </w:r>
      <w:r w:rsidR="082E355A" w:rsidRPr="082E355A">
        <w:rPr>
          <w:rStyle w:val="LatinChar"/>
          <w:rFonts w:cs="FrankRuehl"/>
          <w:sz w:val="28"/>
          <w:szCs w:val="28"/>
          <w:rtl/>
          <w:lang w:val="en-GB"/>
        </w:rPr>
        <w:t xml:space="preserve"> כי סבר כי שייך להתפשטות י"ב כמו שאמרנו</w:t>
      </w:r>
      <w:r w:rsidR="0898675B">
        <w:rPr>
          <w:rStyle w:val="FootnoteReference"/>
          <w:rFonts w:cs="FrankRuehl"/>
          <w:szCs w:val="28"/>
          <w:rtl/>
        </w:rPr>
        <w:footnoteReference w:id="118"/>
      </w:r>
      <w:r w:rsidR="0898675B">
        <w:rPr>
          <w:rStyle w:val="LatinChar"/>
          <w:rFonts w:cs="FrankRuehl" w:hint="cs"/>
          <w:sz w:val="28"/>
          <w:szCs w:val="28"/>
          <w:rtl/>
          <w:lang w:val="en-GB"/>
        </w:rPr>
        <w:t>,</w:t>
      </w:r>
      <w:r w:rsidR="082E355A" w:rsidRPr="082E355A">
        <w:rPr>
          <w:rStyle w:val="LatinChar"/>
          <w:rFonts w:cs="FrankRuehl"/>
          <w:sz w:val="28"/>
          <w:szCs w:val="28"/>
          <w:rtl/>
          <w:lang w:val="en-GB"/>
        </w:rPr>
        <w:t xml:space="preserve"> רק כי כאן היה התחלת ההתפשטות ב' אמות</w:t>
      </w:r>
      <w:r w:rsidR="0898675B">
        <w:rPr>
          <w:rStyle w:val="FootnoteReference"/>
          <w:rFonts w:cs="FrankRuehl"/>
          <w:szCs w:val="28"/>
          <w:rtl/>
        </w:rPr>
        <w:footnoteReference w:id="119"/>
      </w:r>
      <w:r w:rsidR="0898675B">
        <w:rPr>
          <w:rStyle w:val="LatinChar"/>
          <w:rFonts w:cs="FrankRuehl" w:hint="cs"/>
          <w:sz w:val="28"/>
          <w:szCs w:val="28"/>
          <w:rtl/>
          <w:lang w:val="en-GB"/>
        </w:rPr>
        <w:t>,</w:t>
      </w:r>
      <w:r w:rsidR="082E355A" w:rsidRPr="082E355A">
        <w:rPr>
          <w:rStyle w:val="LatinChar"/>
          <w:rFonts w:cs="FrankRuehl"/>
          <w:sz w:val="28"/>
          <w:szCs w:val="28"/>
          <w:rtl/>
          <w:lang w:val="en-GB"/>
        </w:rPr>
        <w:t xml:space="preserve"> שהוא כפל אמה אחת</w:t>
      </w:r>
      <w:r w:rsidR="0898675B">
        <w:rPr>
          <w:rStyle w:val="LatinChar"/>
          <w:rFonts w:cs="FrankRuehl" w:hint="cs"/>
          <w:sz w:val="28"/>
          <w:szCs w:val="28"/>
          <w:rtl/>
          <w:lang w:val="en-GB"/>
        </w:rPr>
        <w:t>.</w:t>
      </w:r>
      <w:r w:rsidR="082E355A" w:rsidRPr="082E355A">
        <w:rPr>
          <w:rStyle w:val="LatinChar"/>
          <w:rFonts w:cs="FrankRuehl"/>
          <w:sz w:val="28"/>
          <w:szCs w:val="28"/>
          <w:rtl/>
          <w:lang w:val="en-GB"/>
        </w:rPr>
        <w:t xml:space="preserve"> לכך היה ההתפשטות השלם כ"ד אמות</w:t>
      </w:r>
      <w:r w:rsidR="0898675B">
        <w:rPr>
          <w:rStyle w:val="LatinChar"/>
          <w:rFonts w:cs="FrankRuehl" w:hint="cs"/>
          <w:sz w:val="28"/>
          <w:szCs w:val="28"/>
          <w:rtl/>
          <w:lang w:val="en-GB"/>
        </w:rPr>
        <w:t>,</w:t>
      </w:r>
      <w:r w:rsidR="082E355A" w:rsidRPr="082E355A">
        <w:rPr>
          <w:rStyle w:val="LatinChar"/>
          <w:rFonts w:cs="FrankRuehl"/>
          <w:sz w:val="28"/>
          <w:szCs w:val="28"/>
          <w:rtl/>
          <w:lang w:val="en-GB"/>
        </w:rPr>
        <w:t xml:space="preserve"> שהוא כפל י"ב</w:t>
      </w:r>
      <w:r w:rsidR="0898675B">
        <w:rPr>
          <w:rStyle w:val="FootnoteReference"/>
          <w:rFonts w:cs="FrankRuehl"/>
          <w:szCs w:val="28"/>
          <w:rtl/>
        </w:rPr>
        <w:footnoteReference w:id="120"/>
      </w:r>
      <w:r w:rsidR="0898675B">
        <w:rPr>
          <w:rStyle w:val="LatinChar"/>
          <w:rFonts w:cs="FrankRuehl" w:hint="cs"/>
          <w:sz w:val="28"/>
          <w:szCs w:val="28"/>
          <w:rtl/>
          <w:lang w:val="en-GB"/>
        </w:rPr>
        <w:t>.</w:t>
      </w:r>
      <w:r w:rsidR="082E355A" w:rsidRPr="082E355A">
        <w:rPr>
          <w:rStyle w:val="LatinChar"/>
          <w:rFonts w:cs="FrankRuehl"/>
          <w:sz w:val="28"/>
          <w:szCs w:val="28"/>
          <w:rtl/>
          <w:lang w:val="en-GB"/>
        </w:rPr>
        <w:t xml:space="preserve"> </w:t>
      </w:r>
    </w:p>
    <w:p w:rsidR="08DE3FDF" w:rsidRDefault="08621729" w:rsidP="08DE3FDF">
      <w:pPr>
        <w:jc w:val="both"/>
        <w:rPr>
          <w:rStyle w:val="LatinChar"/>
          <w:rFonts w:cs="FrankRuehl" w:hint="cs"/>
          <w:sz w:val="28"/>
          <w:szCs w:val="28"/>
          <w:rtl/>
          <w:lang w:val="en-GB"/>
        </w:rPr>
      </w:pPr>
      <w:r>
        <w:rPr>
          <w:rStyle w:val="LatinChar"/>
          <w:rtl/>
        </w:rPr>
        <w:t>#</w:t>
      </w:r>
      <w:r w:rsidR="082E355A" w:rsidRPr="08F25DD8">
        <w:rPr>
          <w:rStyle w:val="Title1"/>
          <w:rtl/>
        </w:rPr>
        <w:t>ומאן דאמר</w:t>
      </w:r>
      <w:r w:rsidR="08F25DD8" w:rsidRPr="08F25DD8">
        <w:rPr>
          <w:rStyle w:val="LatinChar"/>
          <w:rtl/>
        </w:rPr>
        <w:t>=</w:t>
      </w:r>
      <w:r w:rsidR="082E355A" w:rsidRPr="082E355A">
        <w:rPr>
          <w:rStyle w:val="LatinChar"/>
          <w:rFonts w:cs="FrankRuehl"/>
          <w:sz w:val="28"/>
          <w:szCs w:val="28"/>
          <w:rtl/>
          <w:lang w:val="en-GB"/>
        </w:rPr>
        <w:t xml:space="preserve"> כ"ח</w:t>
      </w:r>
      <w:r w:rsidR="08F25DD8">
        <w:rPr>
          <w:rStyle w:val="LatinChar"/>
          <w:rFonts w:cs="FrankRuehl" w:hint="cs"/>
          <w:sz w:val="28"/>
          <w:szCs w:val="28"/>
          <w:rtl/>
          <w:lang w:val="en-GB"/>
        </w:rPr>
        <w:t>,</w:t>
      </w:r>
      <w:r w:rsidR="082E355A" w:rsidRPr="082E355A">
        <w:rPr>
          <w:rStyle w:val="LatinChar"/>
          <w:rFonts w:cs="FrankRuehl"/>
          <w:sz w:val="28"/>
          <w:szCs w:val="28"/>
          <w:rtl/>
          <w:lang w:val="en-GB"/>
        </w:rPr>
        <w:t xml:space="preserve"> סבר ג</w:t>
      </w:r>
      <w:r w:rsidR="08DE3FDF">
        <w:rPr>
          <w:rStyle w:val="LatinChar"/>
          <w:rFonts w:cs="FrankRuehl" w:hint="cs"/>
          <w:sz w:val="28"/>
          <w:szCs w:val="28"/>
          <w:rtl/>
          <w:lang w:val="en-GB"/>
        </w:rPr>
        <w:t>ם כן</w:t>
      </w:r>
      <w:r w:rsidR="082E355A" w:rsidRPr="082E355A">
        <w:rPr>
          <w:rStyle w:val="LatinChar"/>
          <w:rFonts w:cs="FrankRuehl"/>
          <w:sz w:val="28"/>
          <w:szCs w:val="28"/>
          <w:rtl/>
          <w:lang w:val="en-GB"/>
        </w:rPr>
        <w:t xml:space="preserve"> שצריך כ"ד נגד ששה צדדין שיש לגשם</w:t>
      </w:r>
      <w:r w:rsidR="08DE3FDF">
        <w:rPr>
          <w:rStyle w:val="LatinChar"/>
          <w:rFonts w:cs="FrankRuehl" w:hint="cs"/>
          <w:sz w:val="28"/>
          <w:szCs w:val="28"/>
          <w:rtl/>
          <w:lang w:val="en-GB"/>
        </w:rPr>
        <w:t>,</w:t>
      </w:r>
      <w:r w:rsidR="082E355A" w:rsidRPr="082E355A">
        <w:rPr>
          <w:rStyle w:val="LatinChar"/>
          <w:rFonts w:cs="FrankRuehl"/>
          <w:sz w:val="28"/>
          <w:szCs w:val="28"/>
          <w:rtl/>
          <w:lang w:val="en-GB"/>
        </w:rPr>
        <w:t xml:space="preserve"> שהם ארבעה לכל צד</w:t>
      </w:r>
      <w:r w:rsidR="08DE3FDF">
        <w:rPr>
          <w:rStyle w:val="LatinChar"/>
          <w:rFonts w:cs="FrankRuehl" w:hint="cs"/>
          <w:sz w:val="28"/>
          <w:szCs w:val="28"/>
          <w:rtl/>
          <w:lang w:val="en-GB"/>
        </w:rPr>
        <w:t>,</w:t>
      </w:r>
      <w:r w:rsidR="082E355A" w:rsidRPr="082E355A">
        <w:rPr>
          <w:rStyle w:val="LatinChar"/>
          <w:rFonts w:cs="FrankRuehl"/>
          <w:sz w:val="28"/>
          <w:szCs w:val="28"/>
          <w:rtl/>
          <w:lang w:val="en-GB"/>
        </w:rPr>
        <w:t xml:space="preserve"> שהם ד' צדדין והמעלה והמטה</w:t>
      </w:r>
      <w:r w:rsidR="08DE3FDF">
        <w:rPr>
          <w:rStyle w:val="LatinChar"/>
          <w:rFonts w:cs="FrankRuehl" w:hint="cs"/>
          <w:sz w:val="28"/>
          <w:szCs w:val="28"/>
          <w:rtl/>
          <w:lang w:val="en-GB"/>
        </w:rPr>
        <w:t>,</w:t>
      </w:r>
      <w:r w:rsidR="082E355A" w:rsidRPr="082E355A">
        <w:rPr>
          <w:rStyle w:val="LatinChar"/>
          <w:rFonts w:cs="FrankRuehl"/>
          <w:sz w:val="28"/>
          <w:szCs w:val="28"/>
          <w:rtl/>
          <w:lang w:val="en-GB"/>
        </w:rPr>
        <w:t xml:space="preserve"> וכל אחד מאלו משוער בד'</w:t>
      </w:r>
      <w:r w:rsidR="08EA4953">
        <w:rPr>
          <w:rStyle w:val="LatinChar"/>
          <w:rFonts w:cs="FrankRuehl" w:hint="cs"/>
          <w:sz w:val="28"/>
          <w:szCs w:val="28"/>
          <w:rtl/>
          <w:lang w:val="en-GB"/>
        </w:rPr>
        <w:t>,</w:t>
      </w:r>
      <w:r w:rsidR="082E355A" w:rsidRPr="082E355A">
        <w:rPr>
          <w:rStyle w:val="LatinChar"/>
          <w:rFonts w:cs="FrankRuehl"/>
          <w:sz w:val="28"/>
          <w:szCs w:val="28"/>
          <w:rtl/>
          <w:lang w:val="en-GB"/>
        </w:rPr>
        <w:t xml:space="preserve"> כמו שהתבאר</w:t>
      </w:r>
      <w:r w:rsidR="08DE3FDF">
        <w:rPr>
          <w:rStyle w:val="LatinChar"/>
          <w:rFonts w:cs="FrankRuehl" w:hint="cs"/>
          <w:sz w:val="28"/>
          <w:szCs w:val="28"/>
          <w:rtl/>
          <w:lang w:val="en-GB"/>
        </w:rPr>
        <w:t>.</w:t>
      </w:r>
      <w:r w:rsidR="082E355A" w:rsidRPr="082E355A">
        <w:rPr>
          <w:rStyle w:val="LatinChar"/>
          <w:rFonts w:cs="FrankRuehl"/>
          <w:sz w:val="28"/>
          <w:szCs w:val="28"/>
          <w:rtl/>
          <w:lang w:val="en-GB"/>
        </w:rPr>
        <w:t xml:space="preserve"> ועוד ארבעה כנגד האמצעי</w:t>
      </w:r>
      <w:r w:rsidR="08DE3FDF">
        <w:rPr>
          <w:rStyle w:val="LatinChar"/>
          <w:rFonts w:cs="FrankRuehl" w:hint="cs"/>
          <w:sz w:val="28"/>
          <w:szCs w:val="28"/>
          <w:rtl/>
          <w:lang w:val="en-GB"/>
        </w:rPr>
        <w:t>,</w:t>
      </w:r>
      <w:r w:rsidR="082E355A" w:rsidRPr="082E355A">
        <w:rPr>
          <w:rStyle w:val="LatinChar"/>
          <w:rFonts w:cs="FrankRuehl"/>
          <w:sz w:val="28"/>
          <w:szCs w:val="28"/>
          <w:rtl/>
          <w:lang w:val="en-GB"/>
        </w:rPr>
        <w:t xml:space="preserve"> שהוא תוך השש</w:t>
      </w:r>
      <w:r w:rsidR="08DE3FDF">
        <w:rPr>
          <w:rStyle w:val="LatinChar"/>
          <w:rFonts w:cs="FrankRuehl" w:hint="cs"/>
          <w:sz w:val="28"/>
          <w:szCs w:val="28"/>
          <w:rtl/>
          <w:lang w:val="en-GB"/>
        </w:rPr>
        <w:t>,</w:t>
      </w:r>
      <w:r w:rsidR="082E355A" w:rsidRPr="082E355A">
        <w:rPr>
          <w:rStyle w:val="LatinChar"/>
          <w:rFonts w:cs="FrankRuehl"/>
          <w:sz w:val="28"/>
          <w:szCs w:val="28"/>
          <w:rtl/>
          <w:lang w:val="en-GB"/>
        </w:rPr>
        <w:t xml:space="preserve"> שהוא בפני עצמו</w:t>
      </w:r>
      <w:r w:rsidR="08DE3FDF">
        <w:rPr>
          <w:rStyle w:val="LatinChar"/>
          <w:rFonts w:cs="FrankRuehl" w:hint="cs"/>
          <w:sz w:val="28"/>
          <w:szCs w:val="28"/>
          <w:rtl/>
          <w:lang w:val="en-GB"/>
        </w:rPr>
        <w:t>,</w:t>
      </w:r>
      <w:r w:rsidR="082E355A" w:rsidRPr="082E355A">
        <w:rPr>
          <w:rStyle w:val="LatinChar"/>
          <w:rFonts w:cs="FrankRuehl"/>
          <w:sz w:val="28"/>
          <w:szCs w:val="28"/>
          <w:rtl/>
          <w:lang w:val="en-GB"/>
        </w:rPr>
        <w:t xml:space="preserve"> עד שבין הכל הוא כ"ח</w:t>
      </w:r>
      <w:r w:rsidR="08DE3FDF">
        <w:rPr>
          <w:rStyle w:val="LatinChar"/>
          <w:rFonts w:cs="FrankRuehl" w:hint="cs"/>
          <w:sz w:val="28"/>
          <w:szCs w:val="28"/>
          <w:rtl/>
          <w:lang w:val="en-GB"/>
        </w:rPr>
        <w:t>.</w:t>
      </w:r>
      <w:r w:rsidR="082E355A" w:rsidRPr="082E355A">
        <w:rPr>
          <w:rStyle w:val="LatinChar"/>
          <w:rFonts w:cs="FrankRuehl"/>
          <w:sz w:val="28"/>
          <w:szCs w:val="28"/>
          <w:rtl/>
          <w:lang w:val="en-GB"/>
        </w:rPr>
        <w:t xml:space="preserve"> ודבר זה ידוע כי הגשם יש לו התפשטות הרחוקים</w:t>
      </w:r>
      <w:r w:rsidR="08925563">
        <w:rPr>
          <w:rStyle w:val="FootnoteReference"/>
          <w:rFonts w:cs="FrankRuehl"/>
          <w:szCs w:val="28"/>
          <w:rtl/>
        </w:rPr>
        <w:footnoteReference w:id="121"/>
      </w:r>
      <w:r w:rsidR="08925563">
        <w:rPr>
          <w:rStyle w:val="LatinChar"/>
          <w:rFonts w:cs="FrankRuehl" w:hint="cs"/>
          <w:sz w:val="28"/>
          <w:szCs w:val="28"/>
          <w:rtl/>
          <w:lang w:val="en-GB"/>
        </w:rPr>
        <w:t>,</w:t>
      </w:r>
      <w:r w:rsidR="082E355A" w:rsidRPr="082E355A">
        <w:rPr>
          <w:rStyle w:val="LatinChar"/>
          <w:rFonts w:cs="FrankRuehl"/>
          <w:sz w:val="28"/>
          <w:szCs w:val="28"/>
          <w:rtl/>
          <w:lang w:val="en-GB"/>
        </w:rPr>
        <w:t xml:space="preserve"> שהם ששה</w:t>
      </w:r>
      <w:r w:rsidR="08DE3FDF">
        <w:rPr>
          <w:rStyle w:val="LatinChar"/>
          <w:rFonts w:cs="FrankRuehl" w:hint="cs"/>
          <w:sz w:val="28"/>
          <w:szCs w:val="28"/>
          <w:rtl/>
          <w:lang w:val="en-GB"/>
        </w:rPr>
        <w:t>,</w:t>
      </w:r>
      <w:r w:rsidR="082E355A" w:rsidRPr="082E355A">
        <w:rPr>
          <w:rStyle w:val="LatinChar"/>
          <w:rFonts w:cs="FrankRuehl"/>
          <w:sz w:val="28"/>
          <w:szCs w:val="28"/>
          <w:rtl/>
          <w:lang w:val="en-GB"/>
        </w:rPr>
        <w:t xml:space="preserve"> והאמצעי שהוא תוך </w:t>
      </w:r>
      <w:r w:rsidR="08842BC0">
        <w:rPr>
          <w:rStyle w:val="LatinChar"/>
          <w:rFonts w:cs="FrankRuehl" w:hint="cs"/>
          <w:sz w:val="28"/>
          <w:szCs w:val="28"/>
          <w:rtl/>
          <w:lang w:val="en-GB"/>
        </w:rPr>
        <w:t>(-</w:t>
      </w:r>
      <w:r w:rsidR="082E355A" w:rsidRPr="082E355A">
        <w:rPr>
          <w:rStyle w:val="LatinChar"/>
          <w:rFonts w:cs="FrankRuehl"/>
          <w:sz w:val="28"/>
          <w:szCs w:val="28"/>
          <w:rtl/>
          <w:lang w:val="en-GB"/>
        </w:rPr>
        <w:t>השבעה</w:t>
      </w:r>
      <w:r w:rsidR="08842BC0">
        <w:rPr>
          <w:rStyle w:val="LatinChar"/>
          <w:rFonts w:cs="FrankRuehl" w:hint="cs"/>
          <w:sz w:val="28"/>
          <w:szCs w:val="28"/>
          <w:rtl/>
          <w:lang w:val="en-GB"/>
        </w:rPr>
        <w:t>-) [הששה]</w:t>
      </w:r>
      <w:r w:rsidR="08DE3FDF">
        <w:rPr>
          <w:rStyle w:val="LatinChar"/>
          <w:rFonts w:cs="FrankRuehl" w:hint="cs"/>
          <w:sz w:val="28"/>
          <w:szCs w:val="28"/>
          <w:rtl/>
          <w:lang w:val="en-GB"/>
        </w:rPr>
        <w:t>,</w:t>
      </w:r>
      <w:r w:rsidR="082E355A" w:rsidRPr="082E355A">
        <w:rPr>
          <w:rStyle w:val="LatinChar"/>
          <w:rFonts w:cs="FrankRuehl"/>
          <w:sz w:val="28"/>
          <w:szCs w:val="28"/>
          <w:rtl/>
          <w:lang w:val="en-GB"/>
        </w:rPr>
        <w:t xml:space="preserve"> עד שיש לכל גשם שבעה גבולים</w:t>
      </w:r>
      <w:r w:rsidR="08EA4953">
        <w:rPr>
          <w:rStyle w:val="FootnoteReference"/>
          <w:rFonts w:cs="FrankRuehl"/>
          <w:szCs w:val="28"/>
          <w:rtl/>
        </w:rPr>
        <w:footnoteReference w:id="122"/>
      </w:r>
      <w:r w:rsidR="08DE3FDF">
        <w:rPr>
          <w:rStyle w:val="LatinChar"/>
          <w:rFonts w:cs="FrankRuehl" w:hint="cs"/>
          <w:sz w:val="28"/>
          <w:szCs w:val="28"/>
          <w:rtl/>
          <w:lang w:val="en-GB"/>
        </w:rPr>
        <w:t>.</w:t>
      </w:r>
      <w:r w:rsidR="082E355A" w:rsidRPr="082E355A">
        <w:rPr>
          <w:rStyle w:val="LatinChar"/>
          <w:rFonts w:cs="FrankRuehl"/>
          <w:sz w:val="28"/>
          <w:szCs w:val="28"/>
          <w:rtl/>
          <w:lang w:val="en-GB"/>
        </w:rPr>
        <w:t xml:space="preserve"> כנגד זה אמר כאשר מתח את השרביט ומתח אותו לגמרי מתח השרביט על כ"ח</w:t>
      </w:r>
      <w:r w:rsidR="08DE3FDF">
        <w:rPr>
          <w:rStyle w:val="LatinChar"/>
          <w:rFonts w:cs="FrankRuehl" w:hint="cs"/>
          <w:sz w:val="28"/>
          <w:szCs w:val="28"/>
          <w:rtl/>
          <w:lang w:val="en-GB"/>
        </w:rPr>
        <w:t>,</w:t>
      </w:r>
      <w:r w:rsidR="082E355A" w:rsidRPr="082E355A">
        <w:rPr>
          <w:rStyle w:val="LatinChar"/>
          <w:rFonts w:cs="FrankRuehl"/>
          <w:sz w:val="28"/>
          <w:szCs w:val="28"/>
          <w:rtl/>
          <w:lang w:val="en-GB"/>
        </w:rPr>
        <w:t xml:space="preserve"> שהם שבעה פעמים ד'</w:t>
      </w:r>
      <w:r w:rsidR="08DE3FDF">
        <w:rPr>
          <w:rStyle w:val="LatinChar"/>
          <w:rFonts w:cs="FrankRuehl" w:hint="cs"/>
          <w:sz w:val="28"/>
          <w:szCs w:val="28"/>
          <w:rtl/>
          <w:lang w:val="en-GB"/>
        </w:rPr>
        <w:t>,</w:t>
      </w:r>
      <w:r w:rsidR="082E355A" w:rsidRPr="082E355A">
        <w:rPr>
          <w:rStyle w:val="LatinChar"/>
          <w:rFonts w:cs="FrankRuehl"/>
          <w:sz w:val="28"/>
          <w:szCs w:val="28"/>
          <w:rtl/>
          <w:lang w:val="en-GB"/>
        </w:rPr>
        <w:t xml:space="preserve"> כנגד ז' גבולים שיש לכל גשם שיש לו רוחק</w:t>
      </w:r>
      <w:r w:rsidR="08D30AA1">
        <w:rPr>
          <w:rStyle w:val="FootnoteReference"/>
          <w:rFonts w:cs="FrankRuehl"/>
          <w:szCs w:val="28"/>
          <w:rtl/>
        </w:rPr>
        <w:footnoteReference w:id="123"/>
      </w:r>
      <w:r w:rsidR="08DE3FDF">
        <w:rPr>
          <w:rStyle w:val="LatinChar"/>
          <w:rFonts w:cs="FrankRuehl" w:hint="cs"/>
          <w:sz w:val="28"/>
          <w:szCs w:val="28"/>
          <w:rtl/>
          <w:lang w:val="en-GB"/>
        </w:rPr>
        <w:t>.</w:t>
      </w:r>
      <w:r w:rsidR="082E355A" w:rsidRPr="082E355A">
        <w:rPr>
          <w:rStyle w:val="LatinChar"/>
          <w:rFonts w:cs="FrankRuehl"/>
          <w:sz w:val="28"/>
          <w:szCs w:val="28"/>
          <w:rtl/>
          <w:lang w:val="en-GB"/>
        </w:rPr>
        <w:t xml:space="preserve"> </w:t>
      </w:r>
    </w:p>
    <w:p w:rsidR="08F769B9" w:rsidRDefault="08621729" w:rsidP="08F769B9">
      <w:pPr>
        <w:jc w:val="both"/>
        <w:rPr>
          <w:rStyle w:val="LatinChar"/>
          <w:rFonts w:cs="FrankRuehl" w:hint="cs"/>
          <w:sz w:val="28"/>
          <w:szCs w:val="28"/>
          <w:rtl/>
          <w:lang w:val="en-GB"/>
        </w:rPr>
      </w:pPr>
      <w:r>
        <w:rPr>
          <w:rStyle w:val="LatinChar"/>
          <w:rtl/>
        </w:rPr>
        <w:t>#</w:t>
      </w:r>
      <w:r w:rsidR="082E355A" w:rsidRPr="08F769B9">
        <w:rPr>
          <w:rStyle w:val="Title1"/>
          <w:rtl/>
        </w:rPr>
        <w:t>ומאן דאמר</w:t>
      </w:r>
      <w:r w:rsidR="08F769B9" w:rsidRPr="08F769B9">
        <w:rPr>
          <w:rStyle w:val="LatinChar"/>
          <w:rtl/>
        </w:rPr>
        <w:t>=</w:t>
      </w:r>
      <w:r w:rsidR="082E355A" w:rsidRPr="082E355A">
        <w:rPr>
          <w:rStyle w:val="LatinChar"/>
          <w:rFonts w:cs="FrankRuehl"/>
          <w:sz w:val="28"/>
          <w:szCs w:val="28"/>
          <w:rtl/>
          <w:lang w:val="en-GB"/>
        </w:rPr>
        <w:t xml:space="preserve"> ס' אמה</w:t>
      </w:r>
      <w:r w:rsidR="08F769B9">
        <w:rPr>
          <w:rStyle w:val="LatinChar"/>
          <w:rFonts w:cs="FrankRuehl" w:hint="cs"/>
          <w:sz w:val="28"/>
          <w:szCs w:val="28"/>
          <w:rtl/>
          <w:lang w:val="en-GB"/>
        </w:rPr>
        <w:t>,</w:t>
      </w:r>
      <w:r w:rsidR="082E355A" w:rsidRPr="082E355A">
        <w:rPr>
          <w:rStyle w:val="LatinChar"/>
          <w:rFonts w:cs="FrankRuehl"/>
          <w:sz w:val="28"/>
          <w:szCs w:val="28"/>
          <w:rtl/>
          <w:lang w:val="en-GB"/>
        </w:rPr>
        <w:t xml:space="preserve"> סבר כי ההתפשטות הוא בכל ד' צדדין והמעלה והמטה</w:t>
      </w:r>
      <w:r w:rsidR="08F769B9">
        <w:rPr>
          <w:rStyle w:val="LatinChar"/>
          <w:rFonts w:cs="FrankRuehl" w:hint="cs"/>
          <w:sz w:val="28"/>
          <w:szCs w:val="28"/>
          <w:rtl/>
          <w:lang w:val="en-GB"/>
        </w:rPr>
        <w:t>,</w:t>
      </w:r>
      <w:r w:rsidR="082E355A" w:rsidRPr="082E355A">
        <w:rPr>
          <w:rStyle w:val="LatinChar"/>
          <w:rFonts w:cs="FrankRuehl"/>
          <w:sz w:val="28"/>
          <w:szCs w:val="28"/>
          <w:rtl/>
          <w:lang w:val="en-GB"/>
        </w:rPr>
        <w:t xml:space="preserve"> והם ששה ביחד</w:t>
      </w:r>
      <w:r w:rsidR="08F769B9">
        <w:rPr>
          <w:rStyle w:val="LatinChar"/>
          <w:rFonts w:cs="FrankRuehl" w:hint="cs"/>
          <w:sz w:val="28"/>
          <w:szCs w:val="28"/>
          <w:rtl/>
          <w:lang w:val="en-GB"/>
        </w:rPr>
        <w:t>.</w:t>
      </w:r>
      <w:r w:rsidR="082E355A" w:rsidRPr="082E355A">
        <w:rPr>
          <w:rStyle w:val="LatinChar"/>
          <w:rFonts w:cs="FrankRuehl"/>
          <w:sz w:val="28"/>
          <w:szCs w:val="28"/>
          <w:rtl/>
          <w:lang w:val="en-GB"/>
        </w:rPr>
        <w:t xml:space="preserve"> וכל צד וצד נחשב שיש בו מספר עשרה</w:t>
      </w:r>
      <w:r w:rsidR="08F769B9">
        <w:rPr>
          <w:rStyle w:val="LatinChar"/>
          <w:rFonts w:cs="FrankRuehl" w:hint="cs"/>
          <w:sz w:val="28"/>
          <w:szCs w:val="28"/>
          <w:rtl/>
          <w:lang w:val="en-GB"/>
        </w:rPr>
        <w:t>,</w:t>
      </w:r>
      <w:r w:rsidR="082E355A" w:rsidRPr="082E355A">
        <w:rPr>
          <w:rStyle w:val="LatinChar"/>
          <w:rFonts w:cs="FrankRuehl"/>
          <w:sz w:val="28"/>
          <w:szCs w:val="28"/>
          <w:rtl/>
          <w:lang w:val="en-GB"/>
        </w:rPr>
        <w:t xml:space="preserve"> שהוא מספר כללי</w:t>
      </w:r>
      <w:r w:rsidR="08F769B9">
        <w:rPr>
          <w:rStyle w:val="FootnoteReference"/>
          <w:rFonts w:cs="FrankRuehl"/>
          <w:szCs w:val="28"/>
          <w:rtl/>
        </w:rPr>
        <w:footnoteReference w:id="124"/>
      </w:r>
      <w:r w:rsidR="08F769B9">
        <w:rPr>
          <w:rStyle w:val="LatinChar"/>
          <w:rFonts w:cs="FrankRuehl" w:hint="cs"/>
          <w:sz w:val="28"/>
          <w:szCs w:val="28"/>
          <w:rtl/>
          <w:lang w:val="en-GB"/>
        </w:rPr>
        <w:t>,</w:t>
      </w:r>
      <w:r w:rsidR="082E355A" w:rsidRPr="082E355A">
        <w:rPr>
          <w:rStyle w:val="LatinChar"/>
          <w:rFonts w:cs="FrankRuehl"/>
          <w:sz w:val="28"/>
          <w:szCs w:val="28"/>
          <w:rtl/>
          <w:lang w:val="en-GB"/>
        </w:rPr>
        <w:t xml:space="preserve"> והוא שייך לשטח</w:t>
      </w:r>
      <w:r w:rsidR="08F769B9">
        <w:rPr>
          <w:rStyle w:val="LatinChar"/>
          <w:rFonts w:cs="FrankRuehl" w:hint="cs"/>
          <w:sz w:val="28"/>
          <w:szCs w:val="28"/>
          <w:rtl/>
          <w:lang w:val="en-GB"/>
        </w:rPr>
        <w:t>,</w:t>
      </w:r>
      <w:r w:rsidR="082E355A" w:rsidRPr="082E355A">
        <w:rPr>
          <w:rStyle w:val="LatinChar"/>
          <w:rFonts w:cs="FrankRuehl"/>
          <w:sz w:val="28"/>
          <w:szCs w:val="28"/>
          <w:rtl/>
          <w:lang w:val="en-GB"/>
        </w:rPr>
        <w:t xml:space="preserve"> כמו שהתבאר בחבור גבור</w:t>
      </w:r>
      <w:r w:rsidR="08A65FFE">
        <w:rPr>
          <w:rStyle w:val="LatinChar"/>
          <w:rFonts w:cs="FrankRuehl" w:hint="cs"/>
          <w:sz w:val="28"/>
          <w:szCs w:val="28"/>
          <w:rtl/>
          <w:lang w:val="en-GB"/>
        </w:rPr>
        <w:t>ו</w:t>
      </w:r>
      <w:r w:rsidR="082E355A" w:rsidRPr="082E355A">
        <w:rPr>
          <w:rStyle w:val="LatinChar"/>
          <w:rFonts w:cs="FrankRuehl"/>
          <w:sz w:val="28"/>
          <w:szCs w:val="28"/>
          <w:rtl/>
          <w:lang w:val="en-GB"/>
        </w:rPr>
        <w:t>ת השם בפרק י"ב</w:t>
      </w:r>
      <w:r w:rsidR="08A65FFE">
        <w:rPr>
          <w:rStyle w:val="FootnoteReference"/>
          <w:rFonts w:cs="FrankRuehl"/>
          <w:szCs w:val="28"/>
          <w:rtl/>
        </w:rPr>
        <w:footnoteReference w:id="125"/>
      </w:r>
      <w:r w:rsidR="08F769B9">
        <w:rPr>
          <w:rStyle w:val="LatinChar"/>
          <w:rFonts w:cs="FrankRuehl" w:hint="cs"/>
          <w:sz w:val="28"/>
          <w:szCs w:val="28"/>
          <w:rtl/>
          <w:lang w:val="en-GB"/>
        </w:rPr>
        <w:t>.</w:t>
      </w:r>
      <w:r w:rsidR="082E355A" w:rsidRPr="082E355A">
        <w:rPr>
          <w:rStyle w:val="LatinChar"/>
          <w:rFonts w:cs="FrankRuehl"/>
          <w:sz w:val="28"/>
          <w:szCs w:val="28"/>
          <w:rtl/>
          <w:lang w:val="en-GB"/>
        </w:rPr>
        <w:t xml:space="preserve"> והנה התפשטות הששה צדדין הם ששים</w:t>
      </w:r>
      <w:r w:rsidR="08CE10B3">
        <w:rPr>
          <w:rStyle w:val="LatinChar"/>
          <w:rFonts w:cs="FrankRuehl" w:hint="cs"/>
          <w:sz w:val="28"/>
          <w:szCs w:val="28"/>
          <w:rtl/>
          <w:lang w:val="en-GB"/>
        </w:rPr>
        <w:t>.</w:t>
      </w:r>
      <w:r w:rsidR="082E355A" w:rsidRPr="082E355A">
        <w:rPr>
          <w:rStyle w:val="LatinChar"/>
          <w:rFonts w:cs="FrankRuehl"/>
          <w:sz w:val="28"/>
          <w:szCs w:val="28"/>
          <w:rtl/>
          <w:lang w:val="en-GB"/>
        </w:rPr>
        <w:t xml:space="preserve"> ולכך כאשר מתחו לשרביט והשלימו על התפשטות שלם</w:t>
      </w:r>
      <w:r w:rsidR="08A65FFE">
        <w:rPr>
          <w:rStyle w:val="LatinChar"/>
          <w:rFonts w:cs="FrankRuehl" w:hint="cs"/>
          <w:sz w:val="28"/>
          <w:szCs w:val="28"/>
          <w:rtl/>
          <w:lang w:val="en-GB"/>
        </w:rPr>
        <w:t>,</w:t>
      </w:r>
      <w:r w:rsidR="082E355A" w:rsidRPr="082E355A">
        <w:rPr>
          <w:rStyle w:val="LatinChar"/>
          <w:rFonts w:cs="FrankRuehl"/>
          <w:sz w:val="28"/>
          <w:szCs w:val="28"/>
          <w:rtl/>
          <w:lang w:val="en-GB"/>
        </w:rPr>
        <w:t xml:space="preserve"> מתחו על ששים</w:t>
      </w:r>
      <w:r w:rsidR="08CE10B3">
        <w:rPr>
          <w:rStyle w:val="FootnoteReference"/>
          <w:rFonts w:cs="FrankRuehl"/>
          <w:szCs w:val="28"/>
          <w:rtl/>
        </w:rPr>
        <w:footnoteReference w:id="126"/>
      </w:r>
      <w:r w:rsidR="08F769B9">
        <w:rPr>
          <w:rStyle w:val="LatinChar"/>
          <w:rFonts w:cs="FrankRuehl" w:hint="cs"/>
          <w:sz w:val="28"/>
          <w:szCs w:val="28"/>
          <w:rtl/>
          <w:lang w:val="en-GB"/>
        </w:rPr>
        <w:t>.</w:t>
      </w:r>
      <w:r w:rsidR="082E355A" w:rsidRPr="082E355A">
        <w:rPr>
          <w:rStyle w:val="LatinChar"/>
          <w:rFonts w:cs="FrankRuehl"/>
          <w:sz w:val="28"/>
          <w:szCs w:val="28"/>
          <w:rtl/>
          <w:lang w:val="en-GB"/>
        </w:rPr>
        <w:t xml:space="preserve"> </w:t>
      </w:r>
    </w:p>
    <w:p w:rsidR="082E362D" w:rsidRDefault="08621729" w:rsidP="08DF318C">
      <w:pPr>
        <w:jc w:val="both"/>
        <w:rPr>
          <w:rStyle w:val="LatinChar"/>
          <w:rFonts w:cs="FrankRuehl" w:hint="cs"/>
          <w:sz w:val="28"/>
          <w:szCs w:val="28"/>
          <w:rtl/>
          <w:lang w:val="en-GB"/>
        </w:rPr>
      </w:pPr>
      <w:r>
        <w:rPr>
          <w:rStyle w:val="LatinChar"/>
          <w:rtl/>
        </w:rPr>
        <w:t>#</w:t>
      </w:r>
      <w:r w:rsidR="082E355A" w:rsidRPr="08033964">
        <w:rPr>
          <w:rStyle w:val="Title1"/>
          <w:rtl/>
        </w:rPr>
        <w:t>ומאן דאמר</w:t>
      </w:r>
      <w:r w:rsidR="08033964" w:rsidRPr="08033964">
        <w:rPr>
          <w:rStyle w:val="LatinChar"/>
          <w:rtl/>
        </w:rPr>
        <w:t>=</w:t>
      </w:r>
      <w:r w:rsidR="082E355A" w:rsidRPr="082E355A">
        <w:rPr>
          <w:rStyle w:val="LatinChar"/>
          <w:rFonts w:cs="FrankRuehl"/>
          <w:sz w:val="28"/>
          <w:szCs w:val="28"/>
          <w:rtl/>
          <w:lang w:val="en-GB"/>
        </w:rPr>
        <w:t xml:space="preserve"> על מאתים</w:t>
      </w:r>
      <w:r w:rsidR="08D25406">
        <w:rPr>
          <w:rStyle w:val="LatinChar"/>
          <w:rFonts w:cs="FrankRuehl" w:hint="cs"/>
          <w:sz w:val="28"/>
          <w:szCs w:val="28"/>
          <w:rtl/>
          <w:lang w:val="en-GB"/>
        </w:rPr>
        <w:t>,</w:t>
      </w:r>
      <w:r w:rsidR="082E355A" w:rsidRPr="082E355A">
        <w:rPr>
          <w:rStyle w:val="LatinChar"/>
          <w:rFonts w:cs="FrankRuehl"/>
          <w:sz w:val="28"/>
          <w:szCs w:val="28"/>
          <w:rtl/>
          <w:lang w:val="en-GB"/>
        </w:rPr>
        <w:t xml:space="preserve"> מפני כי השרביט בעצמו היה ב'</w:t>
      </w:r>
      <w:r w:rsidR="08D25406">
        <w:rPr>
          <w:rStyle w:val="LatinChar"/>
          <w:rFonts w:cs="FrankRuehl" w:hint="cs"/>
          <w:sz w:val="28"/>
          <w:szCs w:val="28"/>
          <w:rtl/>
          <w:lang w:val="en-GB"/>
        </w:rPr>
        <w:t>,</w:t>
      </w:r>
      <w:r w:rsidR="082E355A" w:rsidRPr="082E355A">
        <w:rPr>
          <w:rStyle w:val="LatinChar"/>
          <w:rFonts w:cs="FrankRuehl"/>
          <w:sz w:val="28"/>
          <w:szCs w:val="28"/>
          <w:rtl/>
          <w:lang w:val="en-GB"/>
        </w:rPr>
        <w:t xml:space="preserve"> וכל אמה מן השתים מתחו על מאה</w:t>
      </w:r>
      <w:r w:rsidR="08D25406">
        <w:rPr>
          <w:rStyle w:val="FootnoteReference"/>
          <w:rFonts w:cs="FrankRuehl"/>
          <w:szCs w:val="28"/>
          <w:rtl/>
        </w:rPr>
        <w:footnoteReference w:id="127"/>
      </w:r>
      <w:r w:rsidR="08D25406">
        <w:rPr>
          <w:rStyle w:val="LatinChar"/>
          <w:rFonts w:cs="FrankRuehl" w:hint="cs"/>
          <w:sz w:val="28"/>
          <w:szCs w:val="28"/>
          <w:rtl/>
          <w:lang w:val="en-GB"/>
        </w:rPr>
        <w:t>,</w:t>
      </w:r>
      <w:r w:rsidR="082E355A" w:rsidRPr="082E355A">
        <w:rPr>
          <w:rStyle w:val="LatinChar"/>
          <w:rFonts w:cs="FrankRuehl"/>
          <w:sz w:val="28"/>
          <w:szCs w:val="28"/>
          <w:rtl/>
          <w:lang w:val="en-GB"/>
        </w:rPr>
        <w:t xml:space="preserve"> שהוא דומה לא</w:t>
      </w:r>
      <w:r w:rsidR="08D25406">
        <w:rPr>
          <w:rStyle w:val="LatinChar"/>
          <w:rFonts w:cs="FrankRuehl" w:hint="cs"/>
          <w:sz w:val="28"/>
          <w:szCs w:val="28"/>
          <w:rtl/>
          <w:lang w:val="en-GB"/>
        </w:rPr>
        <w:t>חד,</w:t>
      </w:r>
      <w:r w:rsidR="082E355A" w:rsidRPr="082E355A">
        <w:rPr>
          <w:rStyle w:val="LatinChar"/>
          <w:rFonts w:cs="FrankRuehl"/>
          <w:sz w:val="28"/>
          <w:szCs w:val="28"/>
          <w:rtl/>
          <w:lang w:val="en-GB"/>
        </w:rPr>
        <w:t xml:space="preserve"> כמו שידוע</w:t>
      </w:r>
      <w:r w:rsidR="08377C40">
        <w:rPr>
          <w:rStyle w:val="FootnoteReference"/>
          <w:rFonts w:cs="FrankRuehl"/>
          <w:szCs w:val="28"/>
          <w:rtl/>
        </w:rPr>
        <w:footnoteReference w:id="128"/>
      </w:r>
      <w:r w:rsidR="08D25406">
        <w:rPr>
          <w:rStyle w:val="LatinChar"/>
          <w:rFonts w:cs="FrankRuehl" w:hint="cs"/>
          <w:sz w:val="28"/>
          <w:szCs w:val="28"/>
          <w:rtl/>
          <w:lang w:val="en-GB"/>
        </w:rPr>
        <w:t>.</w:t>
      </w:r>
      <w:r w:rsidR="082E355A" w:rsidRPr="082E355A">
        <w:rPr>
          <w:rStyle w:val="LatinChar"/>
          <w:rFonts w:cs="FrankRuehl"/>
          <w:sz w:val="28"/>
          <w:szCs w:val="28"/>
          <w:rtl/>
          <w:lang w:val="en-GB"/>
        </w:rPr>
        <w:t xml:space="preserve"> כי מספר עשרה אינו דומה כמו אחד לגמרי</w:t>
      </w:r>
      <w:r w:rsidR="086B07EA">
        <w:rPr>
          <w:rStyle w:val="FootnoteReference"/>
          <w:rFonts w:cs="FrankRuehl"/>
          <w:szCs w:val="28"/>
          <w:rtl/>
        </w:rPr>
        <w:footnoteReference w:id="129"/>
      </w:r>
      <w:r w:rsidR="08D25406">
        <w:rPr>
          <w:rStyle w:val="LatinChar"/>
          <w:rFonts w:cs="FrankRuehl" w:hint="cs"/>
          <w:sz w:val="28"/>
          <w:szCs w:val="28"/>
          <w:rtl/>
          <w:lang w:val="en-GB"/>
        </w:rPr>
        <w:t>,</w:t>
      </w:r>
      <w:r w:rsidR="082E355A" w:rsidRPr="082E355A">
        <w:rPr>
          <w:rStyle w:val="LatinChar"/>
          <w:rFonts w:cs="FrankRuehl"/>
          <w:sz w:val="28"/>
          <w:szCs w:val="28"/>
          <w:rtl/>
          <w:lang w:val="en-GB"/>
        </w:rPr>
        <w:t xml:space="preserve"> רק מספר מאה דומה לאחד</w:t>
      </w:r>
      <w:r w:rsidR="08D25406">
        <w:rPr>
          <w:rStyle w:val="LatinChar"/>
          <w:rFonts w:cs="FrankRuehl" w:hint="cs"/>
          <w:sz w:val="28"/>
          <w:szCs w:val="28"/>
          <w:rtl/>
          <w:lang w:val="en-GB"/>
        </w:rPr>
        <w:t>,</w:t>
      </w:r>
      <w:r w:rsidR="082E355A" w:rsidRPr="082E355A">
        <w:rPr>
          <w:rStyle w:val="LatinChar"/>
          <w:rFonts w:cs="FrankRuehl"/>
          <w:sz w:val="28"/>
          <w:szCs w:val="28"/>
          <w:rtl/>
          <w:lang w:val="en-GB"/>
        </w:rPr>
        <w:t xml:space="preserve"> לפי שמונין בו מספר אחד מאה</w:t>
      </w:r>
      <w:r w:rsidR="08D25406">
        <w:rPr>
          <w:rStyle w:val="LatinChar"/>
          <w:rFonts w:cs="FrankRuehl" w:hint="cs"/>
          <w:sz w:val="28"/>
          <w:szCs w:val="28"/>
          <w:rtl/>
          <w:lang w:val="en-GB"/>
        </w:rPr>
        <w:t>,</w:t>
      </w:r>
      <w:r w:rsidR="082E355A" w:rsidRPr="082E355A">
        <w:rPr>
          <w:rStyle w:val="LatinChar"/>
          <w:rFonts w:cs="FrankRuehl"/>
          <w:sz w:val="28"/>
          <w:szCs w:val="28"/>
          <w:rtl/>
          <w:lang w:val="en-GB"/>
        </w:rPr>
        <w:t xml:space="preserve"> ב' מאות</w:t>
      </w:r>
      <w:r w:rsidR="08D25406">
        <w:rPr>
          <w:rStyle w:val="LatinChar"/>
          <w:rFonts w:cs="FrankRuehl" w:hint="cs"/>
          <w:sz w:val="28"/>
          <w:szCs w:val="28"/>
          <w:rtl/>
          <w:lang w:val="en-GB"/>
        </w:rPr>
        <w:t>,</w:t>
      </w:r>
      <w:r w:rsidR="082E355A" w:rsidRPr="082E355A">
        <w:rPr>
          <w:rStyle w:val="LatinChar"/>
          <w:rFonts w:cs="FrankRuehl"/>
          <w:sz w:val="28"/>
          <w:szCs w:val="28"/>
          <w:rtl/>
          <w:lang w:val="en-GB"/>
        </w:rPr>
        <w:t xml:space="preserve"> ג' מאות</w:t>
      </w:r>
      <w:r w:rsidR="08D25406">
        <w:rPr>
          <w:rStyle w:val="LatinChar"/>
          <w:rFonts w:cs="FrankRuehl" w:hint="cs"/>
          <w:sz w:val="28"/>
          <w:szCs w:val="28"/>
          <w:rtl/>
          <w:lang w:val="en-GB"/>
        </w:rPr>
        <w:t>.</w:t>
      </w:r>
      <w:r w:rsidR="082E355A" w:rsidRPr="082E355A">
        <w:rPr>
          <w:rStyle w:val="LatinChar"/>
          <w:rFonts w:cs="FrankRuehl"/>
          <w:sz w:val="28"/>
          <w:szCs w:val="28"/>
          <w:rtl/>
          <w:lang w:val="en-GB"/>
        </w:rPr>
        <w:t xml:space="preserve"> אבל מספר של עשרה המנין עשרים שלשים</w:t>
      </w:r>
      <w:r w:rsidR="08D25406">
        <w:rPr>
          <w:rStyle w:val="LatinChar"/>
          <w:rFonts w:cs="FrankRuehl" w:hint="cs"/>
          <w:sz w:val="28"/>
          <w:szCs w:val="28"/>
          <w:rtl/>
          <w:lang w:val="en-GB"/>
        </w:rPr>
        <w:t>,</w:t>
      </w:r>
      <w:r w:rsidR="082E355A" w:rsidRPr="082E355A">
        <w:rPr>
          <w:rStyle w:val="LatinChar"/>
          <w:rFonts w:cs="FrankRuehl"/>
          <w:sz w:val="28"/>
          <w:szCs w:val="28"/>
          <w:rtl/>
          <w:lang w:val="en-GB"/>
        </w:rPr>
        <w:t xml:space="preserve"> ואין מונין ב' עשרה</w:t>
      </w:r>
      <w:r w:rsidR="08D25406">
        <w:rPr>
          <w:rStyle w:val="LatinChar"/>
          <w:rFonts w:cs="FrankRuehl" w:hint="cs"/>
          <w:sz w:val="28"/>
          <w:szCs w:val="28"/>
          <w:rtl/>
          <w:lang w:val="en-GB"/>
        </w:rPr>
        <w:t>,</w:t>
      </w:r>
      <w:r w:rsidR="082E355A" w:rsidRPr="082E355A">
        <w:rPr>
          <w:rStyle w:val="LatinChar"/>
          <w:rFonts w:cs="FrankRuehl"/>
          <w:sz w:val="28"/>
          <w:szCs w:val="28"/>
          <w:rtl/>
          <w:lang w:val="en-GB"/>
        </w:rPr>
        <w:t xml:space="preserve"> ג' עשרה</w:t>
      </w:r>
      <w:r w:rsidR="08D25406">
        <w:rPr>
          <w:rStyle w:val="LatinChar"/>
          <w:rFonts w:cs="FrankRuehl" w:hint="cs"/>
          <w:sz w:val="28"/>
          <w:szCs w:val="28"/>
          <w:rtl/>
          <w:lang w:val="en-GB"/>
        </w:rPr>
        <w:t>,</w:t>
      </w:r>
      <w:r w:rsidR="082E355A" w:rsidRPr="082E355A">
        <w:rPr>
          <w:rStyle w:val="LatinChar"/>
          <w:rFonts w:cs="FrankRuehl"/>
          <w:sz w:val="28"/>
          <w:szCs w:val="28"/>
          <w:rtl/>
          <w:lang w:val="en-GB"/>
        </w:rPr>
        <w:t xml:space="preserve"> כמו שמונין א' מאה</w:t>
      </w:r>
      <w:r w:rsidR="08EE203D">
        <w:rPr>
          <w:rStyle w:val="LatinChar"/>
          <w:rFonts w:cs="FrankRuehl" w:hint="cs"/>
          <w:sz w:val="28"/>
          <w:szCs w:val="28"/>
          <w:rtl/>
          <w:lang w:val="en-GB"/>
        </w:rPr>
        <w:t>,</w:t>
      </w:r>
      <w:r w:rsidR="082E355A" w:rsidRPr="082E355A">
        <w:rPr>
          <w:rStyle w:val="LatinChar"/>
          <w:rFonts w:cs="FrankRuehl"/>
          <w:sz w:val="28"/>
          <w:szCs w:val="28"/>
          <w:rtl/>
          <w:lang w:val="en-GB"/>
        </w:rPr>
        <w:t xml:space="preserve"> ב' מאות</w:t>
      </w:r>
      <w:r w:rsidR="08EE203D">
        <w:rPr>
          <w:rStyle w:val="LatinChar"/>
          <w:rFonts w:cs="FrankRuehl" w:hint="cs"/>
          <w:sz w:val="28"/>
          <w:szCs w:val="28"/>
          <w:rtl/>
          <w:lang w:val="en-GB"/>
        </w:rPr>
        <w:t>,</w:t>
      </w:r>
      <w:r w:rsidR="082E355A" w:rsidRPr="082E355A">
        <w:rPr>
          <w:rStyle w:val="LatinChar"/>
          <w:rFonts w:cs="FrankRuehl"/>
          <w:sz w:val="28"/>
          <w:szCs w:val="28"/>
          <w:rtl/>
          <w:lang w:val="en-GB"/>
        </w:rPr>
        <w:t xml:space="preserve"> ג' מאות</w:t>
      </w:r>
      <w:r w:rsidR="08EE203D">
        <w:rPr>
          <w:rStyle w:val="FootnoteReference"/>
          <w:rFonts w:cs="FrankRuehl"/>
          <w:szCs w:val="28"/>
          <w:rtl/>
        </w:rPr>
        <w:footnoteReference w:id="130"/>
      </w:r>
      <w:r w:rsidR="08D25406">
        <w:rPr>
          <w:rStyle w:val="LatinChar"/>
          <w:rFonts w:cs="FrankRuehl" w:hint="cs"/>
          <w:sz w:val="28"/>
          <w:szCs w:val="28"/>
          <w:rtl/>
          <w:lang w:val="en-GB"/>
        </w:rPr>
        <w:t>.</w:t>
      </w:r>
      <w:r w:rsidR="082E355A" w:rsidRPr="082E355A">
        <w:rPr>
          <w:rStyle w:val="LatinChar"/>
          <w:rFonts w:cs="FrankRuehl"/>
          <w:sz w:val="28"/>
          <w:szCs w:val="28"/>
          <w:rtl/>
          <w:lang w:val="en-GB"/>
        </w:rPr>
        <w:t xml:space="preserve"> לכך ב' מאות הוא כמו שנים</w:t>
      </w:r>
      <w:r w:rsidR="08D25406">
        <w:rPr>
          <w:rStyle w:val="LatinChar"/>
          <w:rFonts w:cs="FrankRuehl" w:hint="cs"/>
          <w:sz w:val="28"/>
          <w:szCs w:val="28"/>
          <w:rtl/>
          <w:lang w:val="en-GB"/>
        </w:rPr>
        <w:t>,</w:t>
      </w:r>
      <w:r w:rsidR="082E355A" w:rsidRPr="082E355A">
        <w:rPr>
          <w:rStyle w:val="LatinChar"/>
          <w:rFonts w:cs="FrankRuehl"/>
          <w:sz w:val="28"/>
          <w:szCs w:val="28"/>
          <w:rtl/>
          <w:lang w:val="en-GB"/>
        </w:rPr>
        <w:t xml:space="preserve"> רק כי ב' מאות המספר הוא יותר שלם</w:t>
      </w:r>
      <w:r w:rsidR="08A73A88">
        <w:rPr>
          <w:rStyle w:val="FootnoteReference"/>
          <w:rFonts w:cs="FrankRuehl"/>
          <w:szCs w:val="28"/>
          <w:rtl/>
        </w:rPr>
        <w:footnoteReference w:id="131"/>
      </w:r>
      <w:r w:rsidR="08D25406">
        <w:rPr>
          <w:rStyle w:val="LatinChar"/>
          <w:rFonts w:cs="FrankRuehl" w:hint="cs"/>
          <w:sz w:val="28"/>
          <w:szCs w:val="28"/>
          <w:rtl/>
          <w:lang w:val="en-GB"/>
        </w:rPr>
        <w:t>.</w:t>
      </w:r>
      <w:r w:rsidR="082E355A" w:rsidRPr="082E355A">
        <w:rPr>
          <w:rStyle w:val="LatinChar"/>
          <w:rFonts w:cs="FrankRuehl"/>
          <w:sz w:val="28"/>
          <w:szCs w:val="28"/>
          <w:rtl/>
          <w:lang w:val="en-GB"/>
        </w:rPr>
        <w:t xml:space="preserve"> לכך כאשר מתח את השרביט</w:t>
      </w:r>
      <w:r w:rsidR="08D25406">
        <w:rPr>
          <w:rStyle w:val="LatinChar"/>
          <w:rFonts w:cs="FrankRuehl" w:hint="cs"/>
          <w:sz w:val="28"/>
          <w:szCs w:val="28"/>
          <w:rtl/>
          <w:lang w:val="en-GB"/>
        </w:rPr>
        <w:t>,</w:t>
      </w:r>
      <w:r w:rsidR="082E355A" w:rsidRPr="082E355A">
        <w:rPr>
          <w:rStyle w:val="LatinChar"/>
          <w:rFonts w:cs="FrankRuehl"/>
          <w:sz w:val="28"/>
          <w:szCs w:val="28"/>
          <w:rtl/>
          <w:lang w:val="en-GB"/>
        </w:rPr>
        <w:t xml:space="preserve"> מתחו על מאתים</w:t>
      </w:r>
      <w:r w:rsidR="08D25406">
        <w:rPr>
          <w:rStyle w:val="LatinChar"/>
          <w:rFonts w:cs="FrankRuehl" w:hint="cs"/>
          <w:sz w:val="28"/>
          <w:szCs w:val="28"/>
          <w:rtl/>
          <w:lang w:val="en-GB"/>
        </w:rPr>
        <w:t>.</w:t>
      </w:r>
      <w:r w:rsidR="082E355A" w:rsidRPr="082E355A">
        <w:rPr>
          <w:rStyle w:val="LatinChar"/>
          <w:rFonts w:cs="FrankRuehl"/>
          <w:sz w:val="28"/>
          <w:szCs w:val="28"/>
          <w:rtl/>
          <w:lang w:val="en-GB"/>
        </w:rPr>
        <w:t xml:space="preserve"> כלל הדבר</w:t>
      </w:r>
      <w:r w:rsidR="08DB6821">
        <w:rPr>
          <w:rStyle w:val="LatinChar"/>
          <w:rFonts w:cs="FrankRuehl" w:hint="cs"/>
          <w:sz w:val="28"/>
          <w:szCs w:val="28"/>
          <w:rtl/>
          <w:lang w:val="en-GB"/>
        </w:rPr>
        <w:t>,</w:t>
      </w:r>
      <w:r w:rsidR="082E355A" w:rsidRPr="082E355A">
        <w:rPr>
          <w:rStyle w:val="LatinChar"/>
          <w:rFonts w:cs="FrankRuehl"/>
          <w:sz w:val="28"/>
          <w:szCs w:val="28"/>
          <w:rtl/>
          <w:lang w:val="en-GB"/>
        </w:rPr>
        <w:t xml:space="preserve"> כי הגשם אשר יש לו שטח</w:t>
      </w:r>
      <w:r w:rsidR="08DB6821">
        <w:rPr>
          <w:rStyle w:val="LatinChar"/>
          <w:rFonts w:cs="FrankRuehl" w:hint="cs"/>
          <w:sz w:val="28"/>
          <w:szCs w:val="28"/>
          <w:rtl/>
          <w:lang w:val="en-GB"/>
        </w:rPr>
        <w:t>,</w:t>
      </w:r>
      <w:r w:rsidR="082E355A" w:rsidRPr="082E355A">
        <w:rPr>
          <w:rStyle w:val="LatinChar"/>
          <w:rFonts w:cs="FrankRuehl"/>
          <w:sz w:val="28"/>
          <w:szCs w:val="28"/>
          <w:rtl/>
          <w:lang w:val="en-GB"/>
        </w:rPr>
        <w:t xml:space="preserve"> הוא מוגבל בגבולים שלו</w:t>
      </w:r>
      <w:r w:rsidR="08DB6821">
        <w:rPr>
          <w:rStyle w:val="FootnoteReference"/>
          <w:rFonts w:cs="FrankRuehl"/>
          <w:szCs w:val="28"/>
          <w:rtl/>
        </w:rPr>
        <w:footnoteReference w:id="132"/>
      </w:r>
      <w:r w:rsidR="08DB6821">
        <w:rPr>
          <w:rStyle w:val="LatinChar"/>
          <w:rFonts w:cs="FrankRuehl" w:hint="cs"/>
          <w:sz w:val="28"/>
          <w:szCs w:val="28"/>
          <w:rtl/>
          <w:lang w:val="en-GB"/>
        </w:rPr>
        <w:t>.</w:t>
      </w:r>
      <w:r w:rsidR="082E355A" w:rsidRPr="082E355A">
        <w:rPr>
          <w:rStyle w:val="LatinChar"/>
          <w:rFonts w:cs="FrankRuehl"/>
          <w:sz w:val="28"/>
          <w:szCs w:val="28"/>
          <w:rtl/>
          <w:lang w:val="en-GB"/>
        </w:rPr>
        <w:t xml:space="preserve"> וכאשר נעשה נס מן עולם העליון</w:t>
      </w:r>
      <w:r w:rsidR="08BD3015">
        <w:rPr>
          <w:rStyle w:val="FootnoteReference"/>
          <w:rFonts w:cs="FrankRuehl"/>
          <w:szCs w:val="28"/>
          <w:rtl/>
        </w:rPr>
        <w:footnoteReference w:id="133"/>
      </w:r>
      <w:r w:rsidR="082E355A" w:rsidRPr="082E355A">
        <w:rPr>
          <w:rStyle w:val="LatinChar"/>
          <w:rFonts w:cs="FrankRuehl"/>
          <w:sz w:val="28"/>
          <w:szCs w:val="28"/>
          <w:rtl/>
          <w:lang w:val="en-GB"/>
        </w:rPr>
        <w:t xml:space="preserve"> אשר הוא מתפשט</w:t>
      </w:r>
      <w:r w:rsidR="086C1880">
        <w:rPr>
          <w:rStyle w:val="LatinChar"/>
          <w:rFonts w:cs="FrankRuehl" w:hint="cs"/>
          <w:sz w:val="28"/>
          <w:szCs w:val="28"/>
          <w:rtl/>
          <w:lang w:val="en-GB"/>
        </w:rPr>
        <w:t>,</w:t>
      </w:r>
      <w:r w:rsidR="082E355A" w:rsidRPr="082E355A">
        <w:rPr>
          <w:rStyle w:val="LatinChar"/>
          <w:rFonts w:cs="FrankRuehl"/>
          <w:sz w:val="28"/>
          <w:szCs w:val="28"/>
          <w:rtl/>
          <w:lang w:val="en-GB"/>
        </w:rPr>
        <w:t xml:space="preserve"> היה מתפשט</w:t>
      </w:r>
      <w:r w:rsidR="08AD026E">
        <w:rPr>
          <w:rStyle w:val="LatinChar"/>
          <w:rFonts w:cs="FrankRuehl" w:hint="cs"/>
          <w:sz w:val="28"/>
          <w:szCs w:val="28"/>
          <w:rtl/>
          <w:lang w:val="en-GB"/>
        </w:rPr>
        <w:t xml:space="preserve"> </w:t>
      </w:r>
      <w:r w:rsidR="08C56CA6">
        <w:rPr>
          <w:rStyle w:val="LatinChar"/>
          <w:rFonts w:cs="FrankRuehl" w:hint="cs"/>
          <w:sz w:val="28"/>
          <w:szCs w:val="28"/>
          <w:rtl/>
          <w:lang w:val="en-GB"/>
        </w:rPr>
        <w:t>הגשם לגמרי</w:t>
      </w:r>
      <w:r w:rsidR="08C56CA6">
        <w:rPr>
          <w:rStyle w:val="FootnoteReference"/>
          <w:rFonts w:cs="FrankRuehl"/>
          <w:szCs w:val="28"/>
          <w:rtl/>
        </w:rPr>
        <w:footnoteReference w:id="134"/>
      </w:r>
      <w:r w:rsidR="08C56CA6">
        <w:rPr>
          <w:rStyle w:val="LatinChar"/>
          <w:rFonts w:cs="FrankRuehl" w:hint="cs"/>
          <w:sz w:val="28"/>
          <w:szCs w:val="28"/>
          <w:rtl/>
          <w:lang w:val="en-GB"/>
        </w:rPr>
        <w:t>.</w:t>
      </w:r>
      <w:r w:rsidR="087005E1" w:rsidRPr="089E4C38">
        <w:rPr>
          <w:rStyle w:val="LatinChar"/>
          <w:rFonts w:cs="FrankRuehl" w:hint="cs"/>
          <w:sz w:val="28"/>
          <w:szCs w:val="28"/>
          <w:rtl/>
          <w:lang w:val="en-GB"/>
        </w:rPr>
        <w:t xml:space="preserve"> </w:t>
      </w:r>
      <w:r w:rsidR="082E362D" w:rsidRPr="082E362D">
        <w:rPr>
          <w:rStyle w:val="LatinChar"/>
          <w:rFonts w:cs="FrankRuehl"/>
          <w:sz w:val="28"/>
          <w:szCs w:val="28"/>
          <w:rtl/>
          <w:lang w:val="en-GB"/>
        </w:rPr>
        <w:t>וכל אחד מן האמוראים זכר צד אשר הגשם הוא מתפשט ונעשה הנס</w:t>
      </w:r>
      <w:r w:rsidR="082E362D">
        <w:rPr>
          <w:rStyle w:val="LatinChar"/>
          <w:rFonts w:cs="FrankRuehl" w:hint="cs"/>
          <w:sz w:val="28"/>
          <w:szCs w:val="28"/>
          <w:rtl/>
          <w:lang w:val="en-GB"/>
        </w:rPr>
        <w:t>,</w:t>
      </w:r>
      <w:r w:rsidR="082E362D" w:rsidRPr="082E362D">
        <w:rPr>
          <w:rStyle w:val="LatinChar"/>
          <w:rFonts w:cs="FrankRuehl"/>
          <w:sz w:val="28"/>
          <w:szCs w:val="28"/>
          <w:rtl/>
          <w:lang w:val="en-GB"/>
        </w:rPr>
        <w:t xml:space="preserve"> עד שהיה מתפשט לגמרי</w:t>
      </w:r>
      <w:r w:rsidR="08F47B9E">
        <w:rPr>
          <w:rStyle w:val="FootnoteReference"/>
          <w:rFonts w:cs="FrankRuehl"/>
          <w:szCs w:val="28"/>
          <w:rtl/>
        </w:rPr>
        <w:footnoteReference w:id="135"/>
      </w:r>
      <w:r w:rsidR="082E362D" w:rsidRPr="082E362D">
        <w:rPr>
          <w:rStyle w:val="LatinChar"/>
          <w:rFonts w:cs="FrankRuehl"/>
          <w:sz w:val="28"/>
          <w:szCs w:val="28"/>
          <w:rtl/>
          <w:lang w:val="en-GB"/>
        </w:rPr>
        <w:t xml:space="preserve">. </w:t>
      </w:r>
    </w:p>
    <w:p w:rsidR="083F493A" w:rsidRDefault="08621729" w:rsidP="083F493A">
      <w:pPr>
        <w:jc w:val="both"/>
        <w:rPr>
          <w:rStyle w:val="LatinChar"/>
          <w:rFonts w:cs="FrankRuehl" w:hint="cs"/>
          <w:sz w:val="28"/>
          <w:szCs w:val="28"/>
          <w:rtl/>
          <w:lang w:val="en-GB"/>
        </w:rPr>
      </w:pPr>
      <w:r>
        <w:rPr>
          <w:rStyle w:val="LatinChar"/>
          <w:rtl/>
        </w:rPr>
        <w:t>#</w:t>
      </w:r>
      <w:r w:rsidR="087966FD" w:rsidRPr="087966FD">
        <w:rPr>
          <w:rStyle w:val="Title1"/>
          <w:rFonts w:hint="cs"/>
          <w:rtl/>
        </w:rPr>
        <w:t>"</w:t>
      </w:r>
      <w:r w:rsidR="082E362D" w:rsidRPr="087966FD">
        <w:rPr>
          <w:rStyle w:val="Title1"/>
          <w:rtl/>
        </w:rPr>
        <w:t xml:space="preserve">ומה בקשתך </w:t>
      </w:r>
      <w:r w:rsidR="087966FD" w:rsidRPr="087966FD">
        <w:rPr>
          <w:rStyle w:val="Title1"/>
          <w:rFonts w:hint="cs"/>
          <w:rtl/>
        </w:rPr>
        <w:t>וגו</w:t>
      </w:r>
      <w:r w:rsidR="087966FD">
        <w:rPr>
          <w:rStyle w:val="Title1"/>
          <w:rFonts w:hint="cs"/>
          <w:rtl/>
        </w:rPr>
        <w:t>'"</w:t>
      </w:r>
      <w:r w:rsidR="087966FD" w:rsidRPr="087966FD">
        <w:rPr>
          <w:rStyle w:val="LatinChar"/>
          <w:rtl/>
        </w:rPr>
        <w:t>=</w:t>
      </w:r>
      <w:r w:rsidR="087966FD">
        <w:rPr>
          <w:rStyle w:val="LatinChar"/>
          <w:rFonts w:cs="FrankRuehl" w:hint="cs"/>
          <w:sz w:val="28"/>
          <w:szCs w:val="28"/>
          <w:rtl/>
          <w:lang w:val="en-GB"/>
        </w:rPr>
        <w:t xml:space="preserve"> </w:t>
      </w:r>
      <w:r w:rsidR="082E362D" w:rsidRPr="087966FD">
        <w:rPr>
          <w:rStyle w:val="LatinChar"/>
          <w:rFonts w:cs="Dbs-Rashi"/>
          <w:szCs w:val="20"/>
          <w:rtl/>
          <w:lang w:val="en-GB"/>
        </w:rPr>
        <w:t>(</w:t>
      </w:r>
      <w:r w:rsidR="087966FD" w:rsidRPr="087966FD">
        <w:rPr>
          <w:rStyle w:val="LatinChar"/>
          <w:rFonts w:cs="Dbs-Rashi" w:hint="cs"/>
          <w:szCs w:val="20"/>
          <w:rtl/>
          <w:lang w:val="en-GB"/>
        </w:rPr>
        <w:t>פסוק</w:t>
      </w:r>
      <w:r w:rsidR="082E362D" w:rsidRPr="087966FD">
        <w:rPr>
          <w:rStyle w:val="LatinChar"/>
          <w:rFonts w:cs="Dbs-Rashi"/>
          <w:szCs w:val="20"/>
          <w:rtl/>
          <w:lang w:val="en-GB"/>
        </w:rPr>
        <w:t xml:space="preserve"> ג)</w:t>
      </w:r>
      <w:r w:rsidR="087966FD">
        <w:rPr>
          <w:rStyle w:val="LatinChar"/>
          <w:rFonts w:cs="FrankRuehl" w:hint="cs"/>
          <w:sz w:val="28"/>
          <w:szCs w:val="28"/>
          <w:rtl/>
          <w:lang w:val="en-GB"/>
        </w:rPr>
        <w:t>.</w:t>
      </w:r>
      <w:r w:rsidR="082E362D" w:rsidRPr="082E362D">
        <w:rPr>
          <w:rStyle w:val="LatinChar"/>
          <w:rFonts w:cs="FrankRuehl"/>
          <w:sz w:val="28"/>
          <w:szCs w:val="28"/>
          <w:rtl/>
          <w:lang w:val="en-GB"/>
        </w:rPr>
        <w:t xml:space="preserve"> מה שאמר </w:t>
      </w:r>
      <w:r w:rsidR="087966FD">
        <w:rPr>
          <w:rStyle w:val="LatinChar"/>
          <w:rFonts w:cs="FrankRuehl" w:hint="cs"/>
          <w:sz w:val="28"/>
          <w:szCs w:val="28"/>
          <w:rtl/>
          <w:lang w:val="en-GB"/>
        </w:rPr>
        <w:t>"</w:t>
      </w:r>
      <w:r w:rsidR="082E362D" w:rsidRPr="082E362D">
        <w:rPr>
          <w:rStyle w:val="LatinChar"/>
          <w:rFonts w:cs="FrankRuehl"/>
          <w:sz w:val="28"/>
          <w:szCs w:val="28"/>
          <w:rtl/>
          <w:lang w:val="en-GB"/>
        </w:rPr>
        <w:t>עד חצי המלכות</w:t>
      </w:r>
      <w:r w:rsidR="087966FD">
        <w:rPr>
          <w:rStyle w:val="LatinChar"/>
          <w:rFonts w:cs="FrankRuehl" w:hint="cs"/>
          <w:sz w:val="28"/>
          <w:szCs w:val="28"/>
          <w:rtl/>
          <w:lang w:val="en-GB"/>
        </w:rPr>
        <w:t>",</w:t>
      </w:r>
      <w:r w:rsidR="082E362D" w:rsidRPr="082E362D">
        <w:rPr>
          <w:rStyle w:val="LatinChar"/>
          <w:rFonts w:cs="FrankRuehl"/>
          <w:sz w:val="28"/>
          <w:szCs w:val="28"/>
          <w:rtl/>
          <w:lang w:val="en-GB"/>
        </w:rPr>
        <w:t xml:space="preserve"> כי לענין הבקשה אי אפשר לבקש יותר מחצי</w:t>
      </w:r>
      <w:r w:rsidR="087966FD">
        <w:rPr>
          <w:rStyle w:val="LatinChar"/>
          <w:rFonts w:cs="FrankRuehl" w:hint="cs"/>
          <w:sz w:val="28"/>
          <w:szCs w:val="28"/>
          <w:rtl/>
          <w:lang w:val="en-GB"/>
        </w:rPr>
        <w:t>,</w:t>
      </w:r>
      <w:r w:rsidR="082E362D" w:rsidRPr="082E362D">
        <w:rPr>
          <w:rStyle w:val="LatinChar"/>
          <w:rFonts w:cs="FrankRuehl"/>
          <w:sz w:val="28"/>
          <w:szCs w:val="28"/>
          <w:rtl/>
          <w:lang w:val="en-GB"/>
        </w:rPr>
        <w:t xml:space="preserve"> כי אם מבקש יותר מחצי</w:t>
      </w:r>
      <w:r w:rsidR="087966FD">
        <w:rPr>
          <w:rStyle w:val="LatinChar"/>
          <w:rFonts w:cs="FrankRuehl" w:hint="cs"/>
          <w:sz w:val="28"/>
          <w:szCs w:val="28"/>
          <w:rtl/>
          <w:lang w:val="en-GB"/>
        </w:rPr>
        <w:t xml:space="preserve"> (-</w:t>
      </w:r>
      <w:r w:rsidR="082E362D" w:rsidRPr="082E362D">
        <w:rPr>
          <w:rStyle w:val="LatinChar"/>
          <w:rFonts w:cs="FrankRuehl"/>
          <w:sz w:val="28"/>
          <w:szCs w:val="28"/>
          <w:rtl/>
          <w:lang w:val="en-GB"/>
        </w:rPr>
        <w:t>כי</w:t>
      </w:r>
      <w:r w:rsidR="087966FD">
        <w:rPr>
          <w:rStyle w:val="LatinChar"/>
          <w:rFonts w:cs="FrankRuehl" w:hint="cs"/>
          <w:sz w:val="28"/>
          <w:szCs w:val="28"/>
          <w:rtl/>
          <w:lang w:val="en-GB"/>
        </w:rPr>
        <w:t>-)</w:t>
      </w:r>
      <w:r w:rsidR="082E362D" w:rsidRPr="082E362D">
        <w:rPr>
          <w:rStyle w:val="LatinChar"/>
          <w:rFonts w:cs="FrankRuehl"/>
          <w:sz w:val="28"/>
          <w:szCs w:val="28"/>
          <w:rtl/>
          <w:lang w:val="en-GB"/>
        </w:rPr>
        <w:t xml:space="preserve"> דבר זה אינו בקשה</w:t>
      </w:r>
      <w:r w:rsidR="083F493A">
        <w:rPr>
          <w:rStyle w:val="LatinChar"/>
          <w:rFonts w:cs="FrankRuehl" w:hint="cs"/>
          <w:sz w:val="28"/>
          <w:szCs w:val="28"/>
          <w:rtl/>
          <w:lang w:val="en-GB"/>
        </w:rPr>
        <w:t>.</w:t>
      </w:r>
      <w:r w:rsidR="082E362D" w:rsidRPr="082E362D">
        <w:rPr>
          <w:rStyle w:val="LatinChar"/>
          <w:rFonts w:cs="FrankRuehl"/>
          <w:sz w:val="28"/>
          <w:szCs w:val="28"/>
          <w:rtl/>
          <w:lang w:val="en-GB"/>
        </w:rPr>
        <w:t xml:space="preserve"> </w:t>
      </w:r>
      <w:r w:rsidR="087966FD">
        <w:rPr>
          <w:rStyle w:val="LatinChar"/>
          <w:rFonts w:cs="FrankRuehl" w:hint="cs"/>
          <w:sz w:val="28"/>
          <w:szCs w:val="28"/>
          <w:rtl/>
          <w:lang w:val="en-GB"/>
        </w:rPr>
        <w:t xml:space="preserve">[כי] </w:t>
      </w:r>
      <w:r w:rsidR="082E362D" w:rsidRPr="082E362D">
        <w:rPr>
          <w:rStyle w:val="LatinChar"/>
          <w:rFonts w:cs="FrankRuehl"/>
          <w:sz w:val="28"/>
          <w:szCs w:val="28"/>
          <w:rtl/>
          <w:lang w:val="en-GB"/>
        </w:rPr>
        <w:t>דוקא אם מבקשת עד חצי המלכות</w:t>
      </w:r>
      <w:r w:rsidR="083F493A">
        <w:rPr>
          <w:rStyle w:val="LatinChar"/>
          <w:rFonts w:cs="FrankRuehl" w:hint="cs"/>
          <w:sz w:val="28"/>
          <w:szCs w:val="28"/>
          <w:rtl/>
          <w:lang w:val="en-GB"/>
        </w:rPr>
        <w:t>,</w:t>
      </w:r>
      <w:r w:rsidR="082E362D" w:rsidRPr="082E362D">
        <w:rPr>
          <w:rStyle w:val="LatinChar"/>
          <w:rFonts w:cs="FrankRuehl"/>
          <w:sz w:val="28"/>
          <w:szCs w:val="28"/>
          <w:rtl/>
          <w:lang w:val="en-GB"/>
        </w:rPr>
        <w:t xml:space="preserve"> שנשאר עדיין עיקר המלכות אצל המלך כמו מתחלה</w:t>
      </w:r>
      <w:r w:rsidR="08A966BB">
        <w:rPr>
          <w:rStyle w:val="FootnoteReference"/>
          <w:rFonts w:cs="FrankRuehl"/>
          <w:szCs w:val="28"/>
          <w:rtl/>
        </w:rPr>
        <w:footnoteReference w:id="136"/>
      </w:r>
      <w:r w:rsidR="083F493A">
        <w:rPr>
          <w:rStyle w:val="LatinChar"/>
          <w:rFonts w:cs="FrankRuehl" w:hint="cs"/>
          <w:sz w:val="28"/>
          <w:szCs w:val="28"/>
          <w:rtl/>
          <w:lang w:val="en-GB"/>
        </w:rPr>
        <w:t>,</w:t>
      </w:r>
      <w:r w:rsidR="082E362D" w:rsidRPr="082E362D">
        <w:rPr>
          <w:rStyle w:val="LatinChar"/>
          <w:rFonts w:cs="FrankRuehl"/>
          <w:sz w:val="28"/>
          <w:szCs w:val="28"/>
          <w:rtl/>
          <w:lang w:val="en-GB"/>
        </w:rPr>
        <w:t xml:space="preserve"> והמלך יש כח בידו לתת כמו שירצה</w:t>
      </w:r>
      <w:r w:rsidR="086804B2">
        <w:rPr>
          <w:rStyle w:val="FootnoteReference"/>
          <w:rFonts w:cs="FrankRuehl"/>
          <w:szCs w:val="28"/>
          <w:rtl/>
        </w:rPr>
        <w:footnoteReference w:id="137"/>
      </w:r>
      <w:r w:rsidR="083F493A">
        <w:rPr>
          <w:rStyle w:val="LatinChar"/>
          <w:rFonts w:cs="FrankRuehl" w:hint="cs"/>
          <w:sz w:val="28"/>
          <w:szCs w:val="28"/>
          <w:rtl/>
          <w:lang w:val="en-GB"/>
        </w:rPr>
        <w:t>.</w:t>
      </w:r>
      <w:r w:rsidR="082E362D" w:rsidRPr="082E362D">
        <w:rPr>
          <w:rStyle w:val="LatinChar"/>
          <w:rFonts w:cs="FrankRuehl"/>
          <w:sz w:val="28"/>
          <w:szCs w:val="28"/>
          <w:rtl/>
          <w:lang w:val="en-GB"/>
        </w:rPr>
        <w:t xml:space="preserve"> אבל יותר מחצי מלכות</w:t>
      </w:r>
      <w:r w:rsidR="083F493A">
        <w:rPr>
          <w:rStyle w:val="LatinChar"/>
          <w:rFonts w:cs="FrankRuehl" w:hint="cs"/>
          <w:sz w:val="28"/>
          <w:szCs w:val="28"/>
          <w:rtl/>
          <w:lang w:val="en-GB"/>
        </w:rPr>
        <w:t>,</w:t>
      </w:r>
      <w:r w:rsidR="082E362D" w:rsidRPr="082E362D">
        <w:rPr>
          <w:rStyle w:val="LatinChar"/>
          <w:rFonts w:cs="FrankRuehl"/>
          <w:sz w:val="28"/>
          <w:szCs w:val="28"/>
          <w:rtl/>
          <w:lang w:val="en-GB"/>
        </w:rPr>
        <w:t xml:space="preserve"> אם יעשה בקשתה ויתן </w:t>
      </w:r>
      <w:r w:rsidR="08A966BB">
        <w:rPr>
          <w:rStyle w:val="LatinChar"/>
          <w:rFonts w:cs="FrankRuehl" w:hint="cs"/>
          <w:sz w:val="28"/>
          <w:szCs w:val="28"/>
          <w:rtl/>
          <w:lang w:val="en-GB"/>
        </w:rPr>
        <w:t>לה יותר</w:t>
      </w:r>
      <w:r w:rsidR="08C85495">
        <w:rPr>
          <w:rStyle w:val="LatinChar"/>
          <w:rFonts w:cs="FrankRuehl" w:hint="cs"/>
          <w:sz w:val="28"/>
          <w:szCs w:val="28"/>
          <w:rtl/>
          <w:lang w:val="en-GB"/>
        </w:rPr>
        <w:t>*</w:t>
      </w:r>
      <w:r w:rsidR="08A966BB">
        <w:rPr>
          <w:rStyle w:val="LatinChar"/>
          <w:rFonts w:cs="FrankRuehl" w:hint="cs"/>
          <w:sz w:val="28"/>
          <w:szCs w:val="28"/>
          <w:rtl/>
          <w:lang w:val="en-GB"/>
        </w:rPr>
        <w:t xml:space="preserve"> </w:t>
      </w:r>
      <w:r w:rsidR="082E362D" w:rsidRPr="082E362D">
        <w:rPr>
          <w:rStyle w:val="LatinChar"/>
          <w:rFonts w:cs="FrankRuehl"/>
          <w:sz w:val="28"/>
          <w:szCs w:val="28"/>
          <w:rtl/>
          <w:lang w:val="en-GB"/>
        </w:rPr>
        <w:t>מחצי המלכות</w:t>
      </w:r>
      <w:r w:rsidR="083F493A">
        <w:rPr>
          <w:rStyle w:val="LatinChar"/>
          <w:rFonts w:cs="FrankRuehl" w:hint="cs"/>
          <w:sz w:val="28"/>
          <w:szCs w:val="28"/>
          <w:rtl/>
          <w:lang w:val="en-GB"/>
        </w:rPr>
        <w:t>,</w:t>
      </w:r>
      <w:r w:rsidR="082E362D" w:rsidRPr="082E362D">
        <w:rPr>
          <w:rStyle w:val="LatinChar"/>
          <w:rFonts w:cs="FrankRuehl"/>
          <w:sz w:val="28"/>
          <w:szCs w:val="28"/>
          <w:rtl/>
          <w:lang w:val="en-GB"/>
        </w:rPr>
        <w:t xml:space="preserve"> שוב אינו מלך</w:t>
      </w:r>
      <w:r w:rsidR="083F493A">
        <w:rPr>
          <w:rStyle w:val="LatinChar"/>
          <w:rFonts w:cs="FrankRuehl" w:hint="cs"/>
          <w:sz w:val="28"/>
          <w:szCs w:val="28"/>
          <w:rtl/>
          <w:lang w:val="en-GB"/>
        </w:rPr>
        <w:t>,</w:t>
      </w:r>
      <w:r w:rsidR="082E362D" w:rsidRPr="082E362D">
        <w:rPr>
          <w:rStyle w:val="LatinChar"/>
          <w:rFonts w:cs="FrankRuehl"/>
          <w:sz w:val="28"/>
          <w:szCs w:val="28"/>
          <w:rtl/>
          <w:lang w:val="en-GB"/>
        </w:rPr>
        <w:t xml:space="preserve"> כיון שכבר נתן עיקר המלכות לאחר</w:t>
      </w:r>
      <w:r w:rsidR="083F493A">
        <w:rPr>
          <w:rStyle w:val="LatinChar"/>
          <w:rFonts w:cs="FrankRuehl" w:hint="cs"/>
          <w:sz w:val="28"/>
          <w:szCs w:val="28"/>
          <w:rtl/>
          <w:lang w:val="en-GB"/>
        </w:rPr>
        <w:t>,</w:t>
      </w:r>
      <w:r w:rsidR="082E362D" w:rsidRPr="082E362D">
        <w:rPr>
          <w:rStyle w:val="LatinChar"/>
          <w:rFonts w:cs="FrankRuehl"/>
          <w:sz w:val="28"/>
          <w:szCs w:val="28"/>
          <w:rtl/>
          <w:lang w:val="en-GB"/>
        </w:rPr>
        <w:t xml:space="preserve"> וא</w:t>
      </w:r>
      <w:r w:rsidR="083F493A">
        <w:rPr>
          <w:rStyle w:val="LatinChar"/>
          <w:rFonts w:cs="FrankRuehl" w:hint="cs"/>
          <w:sz w:val="28"/>
          <w:szCs w:val="28"/>
          <w:rtl/>
          <w:lang w:val="en-GB"/>
        </w:rPr>
        <w:t>ם כן</w:t>
      </w:r>
      <w:r w:rsidR="082E362D" w:rsidRPr="082E362D">
        <w:rPr>
          <w:rStyle w:val="LatinChar"/>
          <w:rFonts w:cs="FrankRuehl"/>
          <w:sz w:val="28"/>
          <w:szCs w:val="28"/>
          <w:rtl/>
          <w:lang w:val="en-GB"/>
        </w:rPr>
        <w:t xml:space="preserve"> אינו מלך</w:t>
      </w:r>
      <w:r w:rsidR="083F493A">
        <w:rPr>
          <w:rStyle w:val="LatinChar"/>
          <w:rFonts w:cs="FrankRuehl" w:hint="cs"/>
          <w:sz w:val="28"/>
          <w:szCs w:val="28"/>
          <w:rtl/>
          <w:lang w:val="en-GB"/>
        </w:rPr>
        <w:t>,</w:t>
      </w:r>
      <w:r w:rsidR="082E362D" w:rsidRPr="082E362D">
        <w:rPr>
          <w:rStyle w:val="LatinChar"/>
          <w:rFonts w:cs="FrankRuehl"/>
          <w:sz w:val="28"/>
          <w:szCs w:val="28"/>
          <w:rtl/>
          <w:lang w:val="en-GB"/>
        </w:rPr>
        <w:t xml:space="preserve"> ואין כח בידו לתת רק אם נשאר עדיין מלך אף אחר המתנה</w:t>
      </w:r>
      <w:r w:rsidR="086804B2">
        <w:rPr>
          <w:rStyle w:val="FootnoteReference"/>
          <w:rFonts w:cs="FrankRuehl"/>
          <w:szCs w:val="28"/>
          <w:rtl/>
        </w:rPr>
        <w:footnoteReference w:id="138"/>
      </w:r>
      <w:r w:rsidR="082E362D" w:rsidRPr="082E362D">
        <w:rPr>
          <w:rStyle w:val="LatinChar"/>
          <w:rFonts w:cs="FrankRuehl"/>
          <w:sz w:val="28"/>
          <w:szCs w:val="28"/>
          <w:rtl/>
          <w:lang w:val="en-GB"/>
        </w:rPr>
        <w:t xml:space="preserve">. </w:t>
      </w:r>
    </w:p>
    <w:p w:rsidR="08A256A1" w:rsidRDefault="08621729" w:rsidP="088C211A">
      <w:pPr>
        <w:jc w:val="both"/>
        <w:rPr>
          <w:rStyle w:val="LatinChar"/>
          <w:rFonts w:cs="FrankRuehl" w:hint="cs"/>
          <w:sz w:val="28"/>
          <w:szCs w:val="28"/>
          <w:rtl/>
          <w:lang w:val="en-GB"/>
        </w:rPr>
      </w:pPr>
      <w:r>
        <w:rPr>
          <w:rStyle w:val="LatinChar"/>
          <w:rtl/>
        </w:rPr>
        <w:t>#</w:t>
      </w:r>
      <w:r w:rsidR="082E362D" w:rsidRPr="08E62402">
        <w:rPr>
          <w:rStyle w:val="Title1"/>
          <w:rtl/>
        </w:rPr>
        <w:t>ובגמרא</w:t>
      </w:r>
      <w:r w:rsidR="08E62402" w:rsidRPr="08E62402">
        <w:rPr>
          <w:rStyle w:val="Title1"/>
          <w:rFonts w:hint="cs"/>
          <w:rtl/>
        </w:rPr>
        <w:t xml:space="preserve"> קאמר</w:t>
      </w:r>
      <w:r w:rsidR="08E62402" w:rsidRPr="08E62402">
        <w:rPr>
          <w:rStyle w:val="LatinChar"/>
          <w:rtl/>
        </w:rPr>
        <w:t>=</w:t>
      </w:r>
      <w:r w:rsidR="08E62402">
        <w:rPr>
          <w:rStyle w:val="LatinChar"/>
          <w:rFonts w:cs="FrankRuehl" w:hint="cs"/>
          <w:sz w:val="28"/>
          <w:szCs w:val="28"/>
          <w:rtl/>
          <w:lang w:val="en-GB"/>
        </w:rPr>
        <w:t xml:space="preserve"> </w:t>
      </w:r>
      <w:r w:rsidR="082E362D" w:rsidRPr="08E62402">
        <w:rPr>
          <w:rStyle w:val="LatinChar"/>
          <w:rFonts w:cs="Dbs-Rashi"/>
          <w:szCs w:val="20"/>
          <w:rtl/>
          <w:lang w:val="en-GB"/>
        </w:rPr>
        <w:t>(מגילה טו</w:t>
      </w:r>
      <w:r w:rsidR="08E62402" w:rsidRPr="08E62402">
        <w:rPr>
          <w:rStyle w:val="LatinChar"/>
          <w:rFonts w:cs="Dbs-Rashi" w:hint="cs"/>
          <w:szCs w:val="20"/>
          <w:rtl/>
          <w:lang w:val="en-GB"/>
        </w:rPr>
        <w:t>:</w:t>
      </w:r>
      <w:r w:rsidR="082E362D" w:rsidRPr="08E62402">
        <w:rPr>
          <w:rStyle w:val="LatinChar"/>
          <w:rFonts w:cs="Dbs-Rashi"/>
          <w:szCs w:val="20"/>
          <w:rtl/>
          <w:lang w:val="en-GB"/>
        </w:rPr>
        <w:t>)</w:t>
      </w:r>
      <w:r w:rsidR="08E62402">
        <w:rPr>
          <w:rStyle w:val="LatinChar"/>
          <w:rFonts w:cs="FrankRuehl" w:hint="cs"/>
          <w:sz w:val="28"/>
          <w:szCs w:val="28"/>
          <w:rtl/>
          <w:lang w:val="en-GB"/>
        </w:rPr>
        <w:t>,</w:t>
      </w:r>
      <w:r w:rsidR="082E362D" w:rsidRPr="082E362D">
        <w:rPr>
          <w:rStyle w:val="LatinChar"/>
          <w:rFonts w:cs="FrankRuehl"/>
          <w:sz w:val="28"/>
          <w:szCs w:val="28"/>
          <w:rtl/>
          <w:lang w:val="en-GB"/>
        </w:rPr>
        <w:t xml:space="preserve"> </w:t>
      </w:r>
      <w:r w:rsidR="08E62402">
        <w:rPr>
          <w:rStyle w:val="LatinChar"/>
          <w:rFonts w:cs="FrankRuehl" w:hint="cs"/>
          <w:sz w:val="28"/>
          <w:szCs w:val="28"/>
          <w:rtl/>
          <w:lang w:val="en-GB"/>
        </w:rPr>
        <w:t>"</w:t>
      </w:r>
      <w:r w:rsidR="082E362D" w:rsidRPr="082E362D">
        <w:rPr>
          <w:rStyle w:val="LatinChar"/>
          <w:rFonts w:cs="FrankRuehl"/>
          <w:sz w:val="28"/>
          <w:szCs w:val="28"/>
          <w:rtl/>
          <w:lang w:val="en-GB"/>
        </w:rPr>
        <w:t>עד חצי המלכות</w:t>
      </w:r>
      <w:r w:rsidR="08E62402">
        <w:rPr>
          <w:rStyle w:val="LatinChar"/>
          <w:rFonts w:cs="FrankRuehl" w:hint="cs"/>
          <w:sz w:val="28"/>
          <w:szCs w:val="28"/>
          <w:rtl/>
          <w:lang w:val="en-GB"/>
        </w:rPr>
        <w:t>",</w:t>
      </w:r>
      <w:r w:rsidR="082E362D" w:rsidRPr="082E362D">
        <w:rPr>
          <w:rStyle w:val="LatinChar"/>
          <w:rFonts w:cs="FrankRuehl"/>
          <w:sz w:val="28"/>
          <w:szCs w:val="28"/>
          <w:rtl/>
          <w:lang w:val="en-GB"/>
        </w:rPr>
        <w:t xml:space="preserve"> דבר החוצץ במלכות</w:t>
      </w:r>
      <w:r w:rsidR="08E62402">
        <w:rPr>
          <w:rStyle w:val="LatinChar"/>
          <w:rFonts w:cs="FrankRuehl" w:hint="cs"/>
          <w:sz w:val="28"/>
          <w:szCs w:val="28"/>
          <w:rtl/>
          <w:lang w:val="en-GB"/>
        </w:rPr>
        <w:t>,</w:t>
      </w:r>
      <w:r w:rsidR="082E362D" w:rsidRPr="082E362D">
        <w:rPr>
          <w:rStyle w:val="LatinChar"/>
          <w:rFonts w:cs="FrankRuehl"/>
          <w:sz w:val="28"/>
          <w:szCs w:val="28"/>
          <w:rtl/>
          <w:lang w:val="en-GB"/>
        </w:rPr>
        <w:t xml:space="preserve"> ומה ניהו</w:t>
      </w:r>
      <w:r w:rsidR="08E62402">
        <w:rPr>
          <w:rStyle w:val="LatinChar"/>
          <w:rFonts w:cs="FrankRuehl" w:hint="cs"/>
          <w:sz w:val="28"/>
          <w:szCs w:val="28"/>
          <w:rtl/>
          <w:lang w:val="en-GB"/>
        </w:rPr>
        <w:t>,</w:t>
      </w:r>
      <w:r w:rsidR="082E362D" w:rsidRPr="082E362D">
        <w:rPr>
          <w:rStyle w:val="LatinChar"/>
          <w:rFonts w:cs="FrankRuehl"/>
          <w:sz w:val="28"/>
          <w:szCs w:val="28"/>
          <w:rtl/>
          <w:lang w:val="en-GB"/>
        </w:rPr>
        <w:t xml:space="preserve"> זה ב</w:t>
      </w:r>
      <w:r w:rsidR="08E62402">
        <w:rPr>
          <w:rStyle w:val="LatinChar"/>
          <w:rFonts w:cs="FrankRuehl" w:hint="cs"/>
          <w:sz w:val="28"/>
          <w:szCs w:val="28"/>
          <w:rtl/>
          <w:lang w:val="en-GB"/>
        </w:rPr>
        <w:t>ית המקדש</w:t>
      </w:r>
      <w:r w:rsidR="08CC501A">
        <w:rPr>
          <w:rStyle w:val="FootnoteReference"/>
          <w:rFonts w:cs="FrankRuehl"/>
          <w:szCs w:val="28"/>
          <w:rtl/>
        </w:rPr>
        <w:footnoteReference w:id="139"/>
      </w:r>
      <w:r w:rsidR="08E62402">
        <w:rPr>
          <w:rStyle w:val="LatinChar"/>
          <w:rFonts w:cs="FrankRuehl" w:hint="cs"/>
          <w:sz w:val="28"/>
          <w:szCs w:val="28"/>
          <w:rtl/>
          <w:lang w:val="en-GB"/>
        </w:rPr>
        <w:t>.</w:t>
      </w:r>
      <w:r w:rsidR="082E362D" w:rsidRPr="082E362D">
        <w:rPr>
          <w:rStyle w:val="LatinChar"/>
          <w:rFonts w:cs="FrankRuehl"/>
          <w:sz w:val="28"/>
          <w:szCs w:val="28"/>
          <w:rtl/>
          <w:lang w:val="en-GB"/>
        </w:rPr>
        <w:t xml:space="preserve"> ג</w:t>
      </w:r>
      <w:r w:rsidR="08E62402">
        <w:rPr>
          <w:rStyle w:val="LatinChar"/>
          <w:rFonts w:cs="FrankRuehl" w:hint="cs"/>
          <w:sz w:val="28"/>
          <w:szCs w:val="28"/>
          <w:rtl/>
          <w:lang w:val="en-GB"/>
        </w:rPr>
        <w:t>ם כן</w:t>
      </w:r>
      <w:r w:rsidR="082E362D" w:rsidRPr="082E362D">
        <w:rPr>
          <w:rStyle w:val="LatinChar"/>
          <w:rFonts w:cs="FrankRuehl"/>
          <w:sz w:val="28"/>
          <w:szCs w:val="28"/>
          <w:rtl/>
          <w:lang w:val="en-GB"/>
        </w:rPr>
        <w:t xml:space="preserve"> הם מפרשים כי אין הנתינה רק דבר שאין מגיע אל עיקר המלכות</w:t>
      </w:r>
      <w:r w:rsidR="08CC501A">
        <w:rPr>
          <w:rStyle w:val="LatinChar"/>
          <w:rFonts w:cs="FrankRuehl" w:hint="cs"/>
          <w:sz w:val="28"/>
          <w:szCs w:val="28"/>
          <w:rtl/>
          <w:lang w:val="en-GB"/>
        </w:rPr>
        <w:t>,</w:t>
      </w:r>
      <w:r w:rsidR="082E362D" w:rsidRPr="082E362D">
        <w:rPr>
          <w:rStyle w:val="LatinChar"/>
          <w:rFonts w:cs="FrankRuehl"/>
          <w:sz w:val="28"/>
          <w:szCs w:val="28"/>
          <w:rtl/>
          <w:lang w:val="en-GB"/>
        </w:rPr>
        <w:t xml:space="preserve"> וב</w:t>
      </w:r>
      <w:r w:rsidR="08CC501A">
        <w:rPr>
          <w:rStyle w:val="LatinChar"/>
          <w:rFonts w:cs="FrankRuehl" w:hint="cs"/>
          <w:sz w:val="28"/>
          <w:szCs w:val="28"/>
          <w:rtl/>
          <w:lang w:val="en-GB"/>
        </w:rPr>
        <w:t>ית המקדש</w:t>
      </w:r>
      <w:r w:rsidR="082E362D" w:rsidRPr="082E362D">
        <w:rPr>
          <w:rStyle w:val="LatinChar"/>
          <w:rFonts w:cs="FrankRuehl"/>
          <w:sz w:val="28"/>
          <w:szCs w:val="28"/>
          <w:rtl/>
          <w:lang w:val="en-GB"/>
        </w:rPr>
        <w:t xml:space="preserve"> הוא עיקר המלכות</w:t>
      </w:r>
      <w:r w:rsidR="08CC501A">
        <w:rPr>
          <w:rStyle w:val="FootnoteReference"/>
          <w:rFonts w:cs="FrankRuehl"/>
          <w:szCs w:val="28"/>
          <w:rtl/>
        </w:rPr>
        <w:footnoteReference w:id="140"/>
      </w:r>
      <w:r w:rsidR="08CC501A">
        <w:rPr>
          <w:rStyle w:val="LatinChar"/>
          <w:rFonts w:cs="FrankRuehl" w:hint="cs"/>
          <w:sz w:val="28"/>
          <w:szCs w:val="28"/>
          <w:rtl/>
          <w:lang w:val="en-GB"/>
        </w:rPr>
        <w:t>,</w:t>
      </w:r>
      <w:r w:rsidR="082E362D" w:rsidRPr="082E362D">
        <w:rPr>
          <w:rStyle w:val="LatinChar"/>
          <w:rFonts w:cs="FrankRuehl"/>
          <w:sz w:val="28"/>
          <w:szCs w:val="28"/>
          <w:rtl/>
          <w:lang w:val="en-GB"/>
        </w:rPr>
        <w:t xml:space="preserve"> וכאשר </w:t>
      </w:r>
      <w:r w:rsidR="08C25A31">
        <w:rPr>
          <w:rStyle w:val="LatinChar"/>
          <w:rFonts w:cs="FrankRuehl" w:hint="cs"/>
          <w:sz w:val="28"/>
          <w:szCs w:val="28"/>
          <w:rtl/>
          <w:lang w:val="en-GB"/>
        </w:rPr>
        <w:t>נתן</w:t>
      </w:r>
      <w:r w:rsidR="08C85495">
        <w:rPr>
          <w:rStyle w:val="LatinChar"/>
          <w:rFonts w:cs="FrankRuehl" w:hint="cs"/>
          <w:sz w:val="28"/>
          <w:szCs w:val="28"/>
          <w:rtl/>
          <w:lang w:val="en-GB"/>
        </w:rPr>
        <w:t>*</w:t>
      </w:r>
      <w:r w:rsidR="082E362D" w:rsidRPr="082E362D">
        <w:rPr>
          <w:rStyle w:val="LatinChar"/>
          <w:rFonts w:cs="FrankRuehl"/>
          <w:sz w:val="28"/>
          <w:szCs w:val="28"/>
          <w:rtl/>
          <w:lang w:val="en-GB"/>
        </w:rPr>
        <w:t xml:space="preserve"> ב</w:t>
      </w:r>
      <w:r w:rsidR="08CC501A">
        <w:rPr>
          <w:rStyle w:val="LatinChar"/>
          <w:rFonts w:cs="FrankRuehl" w:hint="cs"/>
          <w:sz w:val="28"/>
          <w:szCs w:val="28"/>
          <w:rtl/>
          <w:lang w:val="en-GB"/>
        </w:rPr>
        <w:t>ית</w:t>
      </w:r>
      <w:r w:rsidR="082E362D" w:rsidRPr="082E362D">
        <w:rPr>
          <w:rStyle w:val="LatinChar"/>
          <w:rFonts w:cs="FrankRuehl"/>
          <w:sz w:val="28"/>
          <w:szCs w:val="28"/>
          <w:rtl/>
          <w:lang w:val="en-GB"/>
        </w:rPr>
        <w:t xml:space="preserve"> </w:t>
      </w:r>
      <w:r w:rsidR="08CC501A">
        <w:rPr>
          <w:rStyle w:val="LatinChar"/>
          <w:rFonts w:cs="FrankRuehl" w:hint="cs"/>
          <w:sz w:val="28"/>
          <w:szCs w:val="28"/>
          <w:rtl/>
          <w:lang w:val="en-GB"/>
        </w:rPr>
        <w:t>המקדש</w:t>
      </w:r>
      <w:r w:rsidR="08F83F69">
        <w:rPr>
          <w:rStyle w:val="LatinChar"/>
          <w:rFonts w:cs="FrankRuehl" w:hint="cs"/>
          <w:sz w:val="28"/>
          <w:szCs w:val="28"/>
          <w:rtl/>
          <w:lang w:val="en-GB"/>
        </w:rPr>
        <w:t>,</w:t>
      </w:r>
      <w:r w:rsidR="08CC501A">
        <w:rPr>
          <w:rStyle w:val="LatinChar"/>
          <w:rFonts w:cs="FrankRuehl" w:hint="cs"/>
          <w:sz w:val="28"/>
          <w:szCs w:val="28"/>
          <w:rtl/>
          <w:lang w:val="en-GB"/>
        </w:rPr>
        <w:t xml:space="preserve"> </w:t>
      </w:r>
      <w:r w:rsidR="082E362D" w:rsidRPr="082E362D">
        <w:rPr>
          <w:rStyle w:val="LatinChar"/>
          <w:rFonts w:cs="FrankRuehl"/>
          <w:sz w:val="28"/>
          <w:szCs w:val="28"/>
          <w:rtl/>
          <w:lang w:val="en-GB"/>
        </w:rPr>
        <w:t>דבר זה הוא בטול מלכות אחשורוש</w:t>
      </w:r>
      <w:r w:rsidR="08CC501A">
        <w:rPr>
          <w:rStyle w:val="LatinChar"/>
          <w:rFonts w:cs="FrankRuehl" w:hint="cs"/>
          <w:sz w:val="28"/>
          <w:szCs w:val="28"/>
          <w:rtl/>
          <w:lang w:val="en-GB"/>
        </w:rPr>
        <w:t>.</w:t>
      </w:r>
      <w:r w:rsidR="082E362D" w:rsidRPr="082E362D">
        <w:rPr>
          <w:rStyle w:val="LatinChar"/>
          <w:rFonts w:cs="FrankRuehl"/>
          <w:sz w:val="28"/>
          <w:szCs w:val="28"/>
          <w:rtl/>
          <w:lang w:val="en-GB"/>
        </w:rPr>
        <w:t xml:space="preserve"> שהרי כל הסעודה שעשה אחשורוש לא עשה רק כאשר אמר כי לא יהיו נגאלים ישראל עוד</w:t>
      </w:r>
      <w:r w:rsidR="08F83F69">
        <w:rPr>
          <w:rStyle w:val="FootnoteReference"/>
          <w:rFonts w:cs="FrankRuehl"/>
          <w:szCs w:val="28"/>
          <w:rtl/>
        </w:rPr>
        <w:footnoteReference w:id="141"/>
      </w:r>
      <w:r w:rsidR="08CC501A">
        <w:rPr>
          <w:rStyle w:val="LatinChar"/>
          <w:rFonts w:cs="FrankRuehl" w:hint="cs"/>
          <w:sz w:val="28"/>
          <w:szCs w:val="28"/>
          <w:rtl/>
          <w:lang w:val="en-GB"/>
        </w:rPr>
        <w:t>,</w:t>
      </w:r>
      <w:r w:rsidR="082E362D" w:rsidRPr="082E362D">
        <w:rPr>
          <w:rStyle w:val="LatinChar"/>
          <w:rFonts w:cs="FrankRuehl"/>
          <w:sz w:val="28"/>
          <w:szCs w:val="28"/>
          <w:rtl/>
          <w:lang w:val="en-GB"/>
        </w:rPr>
        <w:t xml:space="preserve"> כי מלכותם מבטל מלכות אחשורוש</w:t>
      </w:r>
      <w:r w:rsidR="0879240B">
        <w:rPr>
          <w:rStyle w:val="FootnoteReference"/>
          <w:rFonts w:cs="FrankRuehl"/>
          <w:szCs w:val="28"/>
          <w:rtl/>
        </w:rPr>
        <w:footnoteReference w:id="142"/>
      </w:r>
      <w:r w:rsidR="08CC501A">
        <w:rPr>
          <w:rStyle w:val="LatinChar"/>
          <w:rFonts w:cs="FrankRuehl" w:hint="cs"/>
          <w:sz w:val="28"/>
          <w:szCs w:val="28"/>
          <w:rtl/>
          <w:lang w:val="en-GB"/>
        </w:rPr>
        <w:t>.</w:t>
      </w:r>
      <w:r w:rsidR="082E362D" w:rsidRPr="082E362D">
        <w:rPr>
          <w:rStyle w:val="LatinChar"/>
          <w:rFonts w:cs="FrankRuehl"/>
          <w:sz w:val="28"/>
          <w:szCs w:val="28"/>
          <w:rtl/>
          <w:lang w:val="en-GB"/>
        </w:rPr>
        <w:t xml:space="preserve"> ולכך אמר כאן </w:t>
      </w:r>
      <w:r w:rsidR="08CC501A">
        <w:rPr>
          <w:rStyle w:val="LatinChar"/>
          <w:rFonts w:cs="FrankRuehl" w:hint="cs"/>
          <w:sz w:val="28"/>
          <w:szCs w:val="28"/>
          <w:rtl/>
          <w:lang w:val="en-GB"/>
        </w:rPr>
        <w:t>"</w:t>
      </w:r>
      <w:r w:rsidR="082E362D" w:rsidRPr="082E362D">
        <w:rPr>
          <w:rStyle w:val="LatinChar"/>
          <w:rFonts w:cs="FrankRuehl"/>
          <w:sz w:val="28"/>
          <w:szCs w:val="28"/>
          <w:rtl/>
          <w:lang w:val="en-GB"/>
        </w:rPr>
        <w:t>עד חצי המלכות</w:t>
      </w:r>
      <w:r w:rsidR="08CC501A">
        <w:rPr>
          <w:rStyle w:val="LatinChar"/>
          <w:rFonts w:cs="FrankRuehl" w:hint="cs"/>
          <w:sz w:val="28"/>
          <w:szCs w:val="28"/>
          <w:rtl/>
          <w:lang w:val="en-GB"/>
        </w:rPr>
        <w:t>",</w:t>
      </w:r>
      <w:r w:rsidR="082E362D" w:rsidRPr="082E362D">
        <w:rPr>
          <w:rStyle w:val="LatinChar"/>
          <w:rFonts w:cs="FrankRuehl"/>
          <w:sz w:val="28"/>
          <w:szCs w:val="28"/>
          <w:rtl/>
          <w:lang w:val="en-GB"/>
        </w:rPr>
        <w:t xml:space="preserve"> ולא דבר שהוא כל המלכות</w:t>
      </w:r>
      <w:r w:rsidR="08CC501A">
        <w:rPr>
          <w:rStyle w:val="LatinChar"/>
          <w:rFonts w:cs="FrankRuehl" w:hint="cs"/>
          <w:sz w:val="28"/>
          <w:szCs w:val="28"/>
          <w:rtl/>
          <w:lang w:val="en-GB"/>
        </w:rPr>
        <w:t>,</w:t>
      </w:r>
      <w:r w:rsidR="082E362D" w:rsidRPr="082E362D">
        <w:rPr>
          <w:rStyle w:val="LatinChar"/>
          <w:rFonts w:cs="FrankRuehl"/>
          <w:sz w:val="28"/>
          <w:szCs w:val="28"/>
          <w:rtl/>
          <w:lang w:val="en-GB"/>
        </w:rPr>
        <w:t xml:space="preserve"> והוא ב</w:t>
      </w:r>
      <w:r w:rsidR="08CC501A">
        <w:rPr>
          <w:rStyle w:val="LatinChar"/>
          <w:rFonts w:cs="FrankRuehl" w:hint="cs"/>
          <w:sz w:val="28"/>
          <w:szCs w:val="28"/>
          <w:rtl/>
          <w:lang w:val="en-GB"/>
        </w:rPr>
        <w:t>ית המקדש,</w:t>
      </w:r>
      <w:r w:rsidR="082E362D" w:rsidRPr="082E362D">
        <w:rPr>
          <w:rStyle w:val="LatinChar"/>
          <w:rFonts w:cs="FrankRuehl"/>
          <w:sz w:val="28"/>
          <w:szCs w:val="28"/>
          <w:rtl/>
          <w:lang w:val="en-GB"/>
        </w:rPr>
        <w:t xml:space="preserve"> כי אם יבנה ב</w:t>
      </w:r>
      <w:r w:rsidR="08CC501A">
        <w:rPr>
          <w:rStyle w:val="LatinChar"/>
          <w:rFonts w:cs="FrankRuehl" w:hint="cs"/>
          <w:sz w:val="28"/>
          <w:szCs w:val="28"/>
          <w:rtl/>
          <w:lang w:val="en-GB"/>
        </w:rPr>
        <w:t>ית המקדש</w:t>
      </w:r>
      <w:r w:rsidR="082E362D" w:rsidRPr="082E362D">
        <w:rPr>
          <w:rStyle w:val="LatinChar"/>
          <w:rFonts w:cs="FrankRuehl"/>
          <w:sz w:val="28"/>
          <w:szCs w:val="28"/>
          <w:rtl/>
          <w:lang w:val="en-GB"/>
        </w:rPr>
        <w:t xml:space="preserve"> א</w:t>
      </w:r>
      <w:r w:rsidR="08CC501A">
        <w:rPr>
          <w:rStyle w:val="LatinChar"/>
          <w:rFonts w:cs="FrankRuehl" w:hint="cs"/>
          <w:sz w:val="28"/>
          <w:szCs w:val="28"/>
          <w:rtl/>
          <w:lang w:val="en-GB"/>
        </w:rPr>
        <w:t>ם כן</w:t>
      </w:r>
      <w:r w:rsidR="082E362D" w:rsidRPr="082E362D">
        <w:rPr>
          <w:rStyle w:val="LatinChar"/>
          <w:rFonts w:cs="FrankRuehl"/>
          <w:sz w:val="28"/>
          <w:szCs w:val="28"/>
          <w:rtl/>
          <w:lang w:val="en-GB"/>
        </w:rPr>
        <w:t xml:space="preserve"> ישראל הם במלכותם</w:t>
      </w:r>
      <w:r w:rsidR="082B42DA">
        <w:rPr>
          <w:rStyle w:val="FootnoteReference"/>
          <w:rFonts w:cs="FrankRuehl"/>
          <w:szCs w:val="28"/>
          <w:rtl/>
        </w:rPr>
        <w:footnoteReference w:id="143"/>
      </w:r>
      <w:r w:rsidR="08CC501A">
        <w:rPr>
          <w:rStyle w:val="LatinChar"/>
          <w:rFonts w:cs="FrankRuehl" w:hint="cs"/>
          <w:sz w:val="28"/>
          <w:szCs w:val="28"/>
          <w:rtl/>
          <w:lang w:val="en-GB"/>
        </w:rPr>
        <w:t>,</w:t>
      </w:r>
      <w:r w:rsidR="082E362D" w:rsidRPr="082E362D">
        <w:rPr>
          <w:rStyle w:val="LatinChar"/>
          <w:rFonts w:cs="FrankRuehl"/>
          <w:sz w:val="28"/>
          <w:szCs w:val="28"/>
          <w:rtl/>
          <w:lang w:val="en-GB"/>
        </w:rPr>
        <w:t xml:space="preserve"> ומלכות ישראל מבטל מלכות אחשורוש</w:t>
      </w:r>
      <w:r w:rsidR="08CC501A">
        <w:rPr>
          <w:rStyle w:val="LatinChar"/>
          <w:rFonts w:cs="FrankRuehl" w:hint="cs"/>
          <w:sz w:val="28"/>
          <w:szCs w:val="28"/>
          <w:rtl/>
          <w:lang w:val="en-GB"/>
        </w:rPr>
        <w:t>,</w:t>
      </w:r>
      <w:r w:rsidR="082E362D" w:rsidRPr="082E362D">
        <w:rPr>
          <w:rStyle w:val="LatinChar"/>
          <w:rFonts w:cs="FrankRuehl"/>
          <w:sz w:val="28"/>
          <w:szCs w:val="28"/>
          <w:rtl/>
          <w:lang w:val="en-GB"/>
        </w:rPr>
        <w:t xml:space="preserve"> שהוא מד' מלכיות שנתן הש</w:t>
      </w:r>
      <w:r w:rsidR="08CC501A">
        <w:rPr>
          <w:rStyle w:val="LatinChar"/>
          <w:rFonts w:cs="FrankRuehl" w:hint="cs"/>
          <w:sz w:val="28"/>
          <w:szCs w:val="28"/>
          <w:rtl/>
          <w:lang w:val="en-GB"/>
        </w:rPr>
        <w:t>ם יתברך</w:t>
      </w:r>
      <w:r w:rsidR="082E362D" w:rsidRPr="082E362D">
        <w:rPr>
          <w:rStyle w:val="LatinChar"/>
          <w:rFonts w:cs="FrankRuehl"/>
          <w:sz w:val="28"/>
          <w:szCs w:val="28"/>
          <w:rtl/>
          <w:lang w:val="en-GB"/>
        </w:rPr>
        <w:t xml:space="preserve"> בעולמו</w:t>
      </w:r>
      <w:r w:rsidR="089B56DB">
        <w:rPr>
          <w:rStyle w:val="FootnoteReference"/>
          <w:rFonts w:cs="FrankRuehl"/>
          <w:szCs w:val="28"/>
          <w:rtl/>
        </w:rPr>
        <w:footnoteReference w:id="144"/>
      </w:r>
      <w:r w:rsidR="08CC501A">
        <w:rPr>
          <w:rStyle w:val="LatinChar"/>
          <w:rFonts w:cs="FrankRuehl" w:hint="cs"/>
          <w:sz w:val="28"/>
          <w:szCs w:val="28"/>
          <w:rtl/>
          <w:lang w:val="en-GB"/>
        </w:rPr>
        <w:t>.</w:t>
      </w:r>
      <w:r w:rsidR="082E362D" w:rsidRPr="082E362D">
        <w:rPr>
          <w:rStyle w:val="LatinChar"/>
          <w:rFonts w:cs="FrankRuehl"/>
          <w:sz w:val="28"/>
          <w:szCs w:val="28"/>
          <w:rtl/>
          <w:lang w:val="en-GB"/>
        </w:rPr>
        <w:t xml:space="preserve"> </w:t>
      </w:r>
    </w:p>
    <w:p w:rsidR="08712521" w:rsidRDefault="08621729" w:rsidP="088C211A">
      <w:pPr>
        <w:jc w:val="both"/>
        <w:rPr>
          <w:rStyle w:val="LatinChar"/>
          <w:rFonts w:cs="FrankRuehl" w:hint="cs"/>
          <w:sz w:val="28"/>
          <w:szCs w:val="28"/>
          <w:rtl/>
          <w:lang w:val="en-GB"/>
        </w:rPr>
      </w:pPr>
      <w:r>
        <w:rPr>
          <w:rStyle w:val="LatinChar"/>
          <w:rtl/>
        </w:rPr>
        <w:t>#</w:t>
      </w:r>
      <w:r w:rsidR="082E362D" w:rsidRPr="08A256A1">
        <w:rPr>
          <w:rStyle w:val="Title1"/>
          <w:rtl/>
        </w:rPr>
        <w:t>ומה שאמר</w:t>
      </w:r>
      <w:r w:rsidR="08A256A1" w:rsidRPr="08A256A1">
        <w:rPr>
          <w:rStyle w:val="LatinChar"/>
          <w:rtl/>
        </w:rPr>
        <w:t>=</w:t>
      </w:r>
      <w:r w:rsidR="082E362D" w:rsidRPr="082E362D">
        <w:rPr>
          <w:rStyle w:val="LatinChar"/>
          <w:rFonts w:cs="FrankRuehl"/>
          <w:sz w:val="28"/>
          <w:szCs w:val="28"/>
          <w:rtl/>
          <w:lang w:val="en-GB"/>
        </w:rPr>
        <w:t xml:space="preserve"> </w:t>
      </w:r>
      <w:r w:rsidR="08712521">
        <w:rPr>
          <w:rStyle w:val="LatinChar"/>
          <w:rFonts w:cs="FrankRuehl" w:hint="cs"/>
          <w:sz w:val="28"/>
          <w:szCs w:val="28"/>
          <w:rtl/>
          <w:lang w:val="en-GB"/>
        </w:rPr>
        <w:t>"</w:t>
      </w:r>
      <w:r w:rsidR="082E362D" w:rsidRPr="082E362D">
        <w:rPr>
          <w:rStyle w:val="LatinChar"/>
          <w:rFonts w:cs="FrankRuehl"/>
          <w:sz w:val="28"/>
          <w:szCs w:val="28"/>
          <w:rtl/>
          <w:lang w:val="en-GB"/>
        </w:rPr>
        <w:t>מה לך אסתר המלכה ומה בקשתך</w:t>
      </w:r>
      <w:r w:rsidR="08712521">
        <w:rPr>
          <w:rStyle w:val="LatinChar"/>
          <w:rFonts w:cs="FrankRuehl" w:hint="cs"/>
          <w:sz w:val="28"/>
          <w:szCs w:val="28"/>
          <w:rtl/>
          <w:lang w:val="en-GB"/>
        </w:rPr>
        <w:t>"</w:t>
      </w:r>
      <w:r w:rsidR="08712521">
        <w:rPr>
          <w:rStyle w:val="FootnoteReference"/>
          <w:rFonts w:cs="FrankRuehl"/>
          <w:szCs w:val="28"/>
          <w:rtl/>
        </w:rPr>
        <w:footnoteReference w:id="145"/>
      </w:r>
      <w:r w:rsidR="08712521">
        <w:rPr>
          <w:rStyle w:val="LatinChar"/>
          <w:rFonts w:cs="FrankRuehl" w:hint="cs"/>
          <w:sz w:val="28"/>
          <w:szCs w:val="28"/>
          <w:rtl/>
          <w:lang w:val="en-GB"/>
        </w:rPr>
        <w:t>,</w:t>
      </w:r>
      <w:r w:rsidR="082E362D" w:rsidRPr="082E362D">
        <w:rPr>
          <w:rStyle w:val="LatinChar"/>
          <w:rFonts w:cs="FrankRuehl"/>
          <w:sz w:val="28"/>
          <w:szCs w:val="28"/>
          <w:rtl/>
          <w:lang w:val="en-GB"/>
        </w:rPr>
        <w:t xml:space="preserve"> ר</w:t>
      </w:r>
      <w:r w:rsidR="08712521">
        <w:rPr>
          <w:rStyle w:val="LatinChar"/>
          <w:rFonts w:cs="FrankRuehl" w:hint="cs"/>
          <w:sz w:val="28"/>
          <w:szCs w:val="28"/>
          <w:rtl/>
          <w:lang w:val="en-GB"/>
        </w:rPr>
        <w:t>צה לומר</w:t>
      </w:r>
      <w:r w:rsidR="082E362D" w:rsidRPr="082E362D">
        <w:rPr>
          <w:rStyle w:val="LatinChar"/>
          <w:rFonts w:cs="FrankRuehl"/>
          <w:sz w:val="28"/>
          <w:szCs w:val="28"/>
          <w:rtl/>
          <w:lang w:val="en-GB"/>
        </w:rPr>
        <w:t xml:space="preserve"> אם חסר לך דבר</w:t>
      </w:r>
      <w:r w:rsidR="08712521">
        <w:rPr>
          <w:rStyle w:val="LatinChar"/>
          <w:rFonts w:cs="FrankRuehl" w:hint="cs"/>
          <w:sz w:val="28"/>
          <w:szCs w:val="28"/>
          <w:rtl/>
          <w:lang w:val="en-GB"/>
        </w:rPr>
        <w:t>,</w:t>
      </w:r>
      <w:r w:rsidR="082E362D" w:rsidRPr="082E362D">
        <w:rPr>
          <w:rStyle w:val="LatinChar"/>
          <w:rFonts w:cs="FrankRuehl"/>
          <w:sz w:val="28"/>
          <w:szCs w:val="28"/>
          <w:rtl/>
          <w:lang w:val="en-GB"/>
        </w:rPr>
        <w:t xml:space="preserve"> ובזה שייך לומר </w:t>
      </w:r>
      <w:r w:rsidR="08712521">
        <w:rPr>
          <w:rStyle w:val="LatinChar"/>
          <w:rFonts w:cs="FrankRuehl" w:hint="cs"/>
          <w:sz w:val="28"/>
          <w:szCs w:val="28"/>
          <w:rtl/>
          <w:lang w:val="en-GB"/>
        </w:rPr>
        <w:t>"</w:t>
      </w:r>
      <w:r w:rsidR="082E362D" w:rsidRPr="082E362D">
        <w:rPr>
          <w:rStyle w:val="LatinChar"/>
          <w:rFonts w:cs="FrankRuehl"/>
          <w:sz w:val="28"/>
          <w:szCs w:val="28"/>
          <w:rtl/>
          <w:lang w:val="en-GB"/>
        </w:rPr>
        <w:t>מה לך</w:t>
      </w:r>
      <w:r w:rsidR="08712521">
        <w:rPr>
          <w:rStyle w:val="LatinChar"/>
          <w:rFonts w:cs="FrankRuehl" w:hint="cs"/>
          <w:sz w:val="28"/>
          <w:szCs w:val="28"/>
          <w:rtl/>
          <w:lang w:val="en-GB"/>
        </w:rPr>
        <w:t>",</w:t>
      </w:r>
      <w:r w:rsidR="082E362D" w:rsidRPr="082E362D">
        <w:rPr>
          <w:rStyle w:val="LatinChar"/>
          <w:rFonts w:cs="FrankRuehl"/>
          <w:sz w:val="28"/>
          <w:szCs w:val="28"/>
          <w:rtl/>
          <w:lang w:val="en-GB"/>
        </w:rPr>
        <w:t xml:space="preserve"> כלומר מה חסר לך</w:t>
      </w:r>
      <w:r w:rsidR="08712521">
        <w:rPr>
          <w:rStyle w:val="FootnoteReference"/>
          <w:rFonts w:cs="FrankRuehl"/>
          <w:szCs w:val="28"/>
          <w:rtl/>
        </w:rPr>
        <w:footnoteReference w:id="146"/>
      </w:r>
      <w:r w:rsidR="08712521">
        <w:rPr>
          <w:rStyle w:val="LatinChar"/>
          <w:rFonts w:cs="FrankRuehl" w:hint="cs"/>
          <w:sz w:val="28"/>
          <w:szCs w:val="28"/>
          <w:rtl/>
          <w:lang w:val="en-GB"/>
        </w:rPr>
        <w:t>.</w:t>
      </w:r>
      <w:r w:rsidR="082E362D" w:rsidRPr="082E362D">
        <w:rPr>
          <w:rStyle w:val="LatinChar"/>
          <w:rFonts w:cs="FrankRuehl"/>
          <w:sz w:val="28"/>
          <w:szCs w:val="28"/>
          <w:rtl/>
          <w:lang w:val="en-GB"/>
        </w:rPr>
        <w:t xml:space="preserve"> </w:t>
      </w:r>
      <w:r w:rsidR="08712521">
        <w:rPr>
          <w:rStyle w:val="LatinChar"/>
          <w:rFonts w:cs="FrankRuehl" w:hint="cs"/>
          <w:sz w:val="28"/>
          <w:szCs w:val="28"/>
          <w:rtl/>
          <w:lang w:val="en-GB"/>
        </w:rPr>
        <w:t>"</w:t>
      </w:r>
      <w:r w:rsidR="082E362D" w:rsidRPr="082E362D">
        <w:rPr>
          <w:rStyle w:val="LatinChar"/>
          <w:rFonts w:cs="FrankRuehl"/>
          <w:sz w:val="28"/>
          <w:szCs w:val="28"/>
          <w:rtl/>
          <w:lang w:val="en-GB"/>
        </w:rPr>
        <w:t>ומה בקשתך</w:t>
      </w:r>
      <w:r w:rsidR="08712521">
        <w:rPr>
          <w:rStyle w:val="LatinChar"/>
          <w:rFonts w:cs="FrankRuehl" w:hint="cs"/>
          <w:sz w:val="28"/>
          <w:szCs w:val="28"/>
          <w:rtl/>
          <w:lang w:val="en-GB"/>
        </w:rPr>
        <w:t>"</w:t>
      </w:r>
      <w:r w:rsidR="082E362D" w:rsidRPr="082E362D">
        <w:rPr>
          <w:rStyle w:val="LatinChar"/>
          <w:rFonts w:cs="FrankRuehl"/>
          <w:sz w:val="28"/>
          <w:szCs w:val="28"/>
          <w:rtl/>
          <w:lang w:val="en-GB"/>
        </w:rPr>
        <w:t xml:space="preserve"> שאתה מבקש</w:t>
      </w:r>
      <w:r w:rsidR="08712521">
        <w:rPr>
          <w:rStyle w:val="LatinChar"/>
          <w:rFonts w:cs="FrankRuehl" w:hint="cs"/>
          <w:sz w:val="28"/>
          <w:szCs w:val="28"/>
          <w:rtl/>
          <w:lang w:val="en-GB"/>
        </w:rPr>
        <w:t>,</w:t>
      </w:r>
      <w:r w:rsidR="082E362D" w:rsidRPr="082E362D">
        <w:rPr>
          <w:rStyle w:val="LatinChar"/>
          <w:rFonts w:cs="FrankRuehl"/>
          <w:sz w:val="28"/>
          <w:szCs w:val="28"/>
          <w:rtl/>
          <w:lang w:val="en-GB"/>
        </w:rPr>
        <w:t xml:space="preserve"> כי הבקשה הוא מפני שהדבר הוא</w:t>
      </w:r>
      <w:r w:rsidR="08C85495">
        <w:rPr>
          <w:rStyle w:val="LatinChar"/>
          <w:rFonts w:cs="FrankRuehl" w:hint="cs"/>
          <w:sz w:val="28"/>
          <w:szCs w:val="28"/>
          <w:rtl/>
          <w:lang w:val="en-GB"/>
        </w:rPr>
        <w:t>*</w:t>
      </w:r>
      <w:r w:rsidR="082E362D" w:rsidRPr="082E362D">
        <w:rPr>
          <w:rStyle w:val="LatinChar"/>
          <w:rFonts w:cs="FrankRuehl"/>
          <w:sz w:val="28"/>
          <w:szCs w:val="28"/>
          <w:rtl/>
          <w:lang w:val="en-GB"/>
        </w:rPr>
        <w:t xml:space="preserve"> טובה לך</w:t>
      </w:r>
      <w:r w:rsidR="08677EB6">
        <w:rPr>
          <w:rStyle w:val="FootnoteReference"/>
          <w:rFonts w:cs="FrankRuehl"/>
          <w:szCs w:val="28"/>
          <w:rtl/>
        </w:rPr>
        <w:footnoteReference w:id="147"/>
      </w:r>
      <w:r w:rsidR="082E362D" w:rsidRPr="082E362D">
        <w:rPr>
          <w:rStyle w:val="LatinChar"/>
          <w:rFonts w:cs="FrankRuehl"/>
          <w:sz w:val="28"/>
          <w:szCs w:val="28"/>
          <w:rtl/>
          <w:lang w:val="en-GB"/>
        </w:rPr>
        <w:t>.</w:t>
      </w:r>
    </w:p>
    <w:p w:rsidR="0803767F" w:rsidRDefault="08621729" w:rsidP="08291051">
      <w:pPr>
        <w:jc w:val="both"/>
        <w:rPr>
          <w:rStyle w:val="LatinChar"/>
          <w:rFonts w:cs="FrankRuehl" w:hint="cs"/>
          <w:sz w:val="28"/>
          <w:szCs w:val="28"/>
          <w:rtl/>
          <w:lang w:val="en-GB"/>
        </w:rPr>
      </w:pPr>
      <w:r>
        <w:rPr>
          <w:rStyle w:val="LatinChar"/>
          <w:rtl/>
        </w:rPr>
        <w:t>#</w:t>
      </w:r>
      <w:r w:rsidR="08A256A1" w:rsidRPr="08A256A1">
        <w:rPr>
          <w:rStyle w:val="Title1"/>
          <w:rFonts w:hint="cs"/>
          <w:rtl/>
        </w:rPr>
        <w:t>"</w:t>
      </w:r>
      <w:r w:rsidR="082E362D" w:rsidRPr="08A256A1">
        <w:rPr>
          <w:rStyle w:val="Title1"/>
          <w:rtl/>
        </w:rPr>
        <w:t xml:space="preserve">אם על המלך טוב </w:t>
      </w:r>
      <w:r w:rsidR="08A256A1" w:rsidRPr="08A256A1">
        <w:rPr>
          <w:rStyle w:val="Title1"/>
          <w:rFonts w:hint="cs"/>
          <w:rtl/>
        </w:rPr>
        <w:t>וגו'"</w:t>
      </w:r>
      <w:r w:rsidR="08A256A1" w:rsidRPr="08A256A1">
        <w:rPr>
          <w:rStyle w:val="LatinChar"/>
          <w:rtl/>
        </w:rPr>
        <w:t>=</w:t>
      </w:r>
      <w:r w:rsidR="08A256A1">
        <w:rPr>
          <w:rStyle w:val="LatinChar"/>
          <w:rFonts w:cs="FrankRuehl" w:hint="cs"/>
          <w:sz w:val="28"/>
          <w:szCs w:val="28"/>
          <w:rtl/>
          <w:lang w:val="en-GB"/>
        </w:rPr>
        <w:t xml:space="preserve"> </w:t>
      </w:r>
      <w:r w:rsidR="082E362D" w:rsidRPr="08A256A1">
        <w:rPr>
          <w:rStyle w:val="LatinChar"/>
          <w:rFonts w:cs="Dbs-Rashi"/>
          <w:szCs w:val="20"/>
          <w:rtl/>
          <w:lang w:val="en-GB"/>
        </w:rPr>
        <w:t>(</w:t>
      </w:r>
      <w:r w:rsidR="08A256A1" w:rsidRPr="08A256A1">
        <w:rPr>
          <w:rStyle w:val="LatinChar"/>
          <w:rFonts w:cs="Dbs-Rashi" w:hint="cs"/>
          <w:szCs w:val="20"/>
          <w:rtl/>
          <w:lang w:val="en-GB"/>
        </w:rPr>
        <w:t>פסוק</w:t>
      </w:r>
      <w:r w:rsidR="082E362D" w:rsidRPr="08A256A1">
        <w:rPr>
          <w:rStyle w:val="LatinChar"/>
          <w:rFonts w:cs="Dbs-Rashi"/>
          <w:szCs w:val="20"/>
          <w:rtl/>
          <w:lang w:val="en-GB"/>
        </w:rPr>
        <w:t xml:space="preserve"> ד)</w:t>
      </w:r>
      <w:r w:rsidR="08A256A1">
        <w:rPr>
          <w:rStyle w:val="LatinChar"/>
          <w:rFonts w:cs="FrankRuehl" w:hint="cs"/>
          <w:sz w:val="28"/>
          <w:szCs w:val="28"/>
          <w:rtl/>
          <w:lang w:val="en-GB"/>
        </w:rPr>
        <w:t>.</w:t>
      </w:r>
      <w:r w:rsidR="082E362D" w:rsidRPr="082E362D">
        <w:rPr>
          <w:rStyle w:val="LatinChar"/>
          <w:rFonts w:cs="FrankRuehl"/>
          <w:sz w:val="28"/>
          <w:szCs w:val="28"/>
          <w:rtl/>
          <w:lang w:val="en-GB"/>
        </w:rPr>
        <w:t xml:space="preserve"> לפי הפשט נראה</w:t>
      </w:r>
      <w:r w:rsidR="08A256A1">
        <w:rPr>
          <w:rStyle w:val="FootnoteReference"/>
          <w:rFonts w:cs="FrankRuehl"/>
          <w:szCs w:val="28"/>
          <w:rtl/>
        </w:rPr>
        <w:footnoteReference w:id="148"/>
      </w:r>
      <w:r w:rsidR="082E362D" w:rsidRPr="082E362D">
        <w:rPr>
          <w:rStyle w:val="LatinChar"/>
          <w:rFonts w:cs="FrankRuehl"/>
          <w:sz w:val="28"/>
          <w:szCs w:val="28"/>
          <w:rtl/>
          <w:lang w:val="en-GB"/>
        </w:rPr>
        <w:t xml:space="preserve"> כי לכך הזמינה אסתר את המן</w:t>
      </w:r>
      <w:r w:rsidR="08A256A1">
        <w:rPr>
          <w:rStyle w:val="LatinChar"/>
          <w:rFonts w:cs="FrankRuehl" w:hint="cs"/>
          <w:sz w:val="28"/>
          <w:szCs w:val="28"/>
          <w:rtl/>
          <w:lang w:val="en-GB"/>
        </w:rPr>
        <w:t>,</w:t>
      </w:r>
      <w:r w:rsidR="082E362D" w:rsidRPr="082E362D">
        <w:rPr>
          <w:rStyle w:val="LatinChar"/>
          <w:rFonts w:cs="FrankRuehl"/>
          <w:sz w:val="28"/>
          <w:szCs w:val="28"/>
          <w:rtl/>
          <w:lang w:val="en-GB"/>
        </w:rPr>
        <w:t xml:space="preserve"> כי כאשר המלך הוא במשתה</w:t>
      </w:r>
      <w:r w:rsidR="08A256A1">
        <w:rPr>
          <w:rStyle w:val="LatinChar"/>
          <w:rFonts w:cs="FrankRuehl" w:hint="cs"/>
          <w:sz w:val="28"/>
          <w:szCs w:val="28"/>
          <w:rtl/>
          <w:lang w:val="en-GB"/>
        </w:rPr>
        <w:t>,</w:t>
      </w:r>
      <w:r w:rsidR="082E362D" w:rsidRPr="082E362D">
        <w:rPr>
          <w:rStyle w:val="LatinChar"/>
          <w:rFonts w:cs="FrankRuehl"/>
          <w:sz w:val="28"/>
          <w:szCs w:val="28"/>
          <w:rtl/>
          <w:lang w:val="en-GB"/>
        </w:rPr>
        <w:t xml:space="preserve"> אז הוא טוב לב</w:t>
      </w:r>
      <w:r w:rsidR="08A256A1">
        <w:rPr>
          <w:rStyle w:val="FootnoteReference"/>
          <w:rFonts w:cs="FrankRuehl"/>
          <w:szCs w:val="28"/>
          <w:rtl/>
        </w:rPr>
        <w:footnoteReference w:id="149"/>
      </w:r>
      <w:r w:rsidR="08A256A1">
        <w:rPr>
          <w:rStyle w:val="LatinChar"/>
          <w:rFonts w:cs="FrankRuehl" w:hint="cs"/>
          <w:sz w:val="28"/>
          <w:szCs w:val="28"/>
          <w:rtl/>
          <w:lang w:val="en-GB"/>
        </w:rPr>
        <w:t>,</w:t>
      </w:r>
      <w:r w:rsidR="082E362D" w:rsidRPr="082E362D">
        <w:rPr>
          <w:rStyle w:val="LatinChar"/>
          <w:rFonts w:cs="FrankRuehl"/>
          <w:sz w:val="28"/>
          <w:szCs w:val="28"/>
          <w:rtl/>
          <w:lang w:val="en-GB"/>
        </w:rPr>
        <w:t xml:space="preserve"> ונותן שאלות ובקשות לאחרים</w:t>
      </w:r>
      <w:r w:rsidR="083066EC">
        <w:rPr>
          <w:rStyle w:val="FootnoteReference"/>
          <w:rFonts w:cs="FrankRuehl"/>
          <w:szCs w:val="28"/>
          <w:rtl/>
        </w:rPr>
        <w:footnoteReference w:id="150"/>
      </w:r>
      <w:r w:rsidR="08A256A1">
        <w:rPr>
          <w:rStyle w:val="LatinChar"/>
          <w:rFonts w:cs="FrankRuehl" w:hint="cs"/>
          <w:sz w:val="28"/>
          <w:szCs w:val="28"/>
          <w:rtl/>
          <w:lang w:val="en-GB"/>
        </w:rPr>
        <w:t>.</w:t>
      </w:r>
      <w:r w:rsidR="082E362D" w:rsidRPr="082E362D">
        <w:rPr>
          <w:rStyle w:val="LatinChar"/>
          <w:rFonts w:cs="FrankRuehl"/>
          <w:sz w:val="28"/>
          <w:szCs w:val="28"/>
          <w:rtl/>
          <w:lang w:val="en-GB"/>
        </w:rPr>
        <w:t xml:space="preserve"> לכך אמרה אסתר במשתה היין </w:t>
      </w:r>
      <w:r w:rsidR="08A256A1" w:rsidRPr="08A256A1">
        <w:rPr>
          <w:rStyle w:val="LatinChar"/>
          <w:rFonts w:cs="Dbs-Rashi" w:hint="cs"/>
          <w:szCs w:val="20"/>
          <w:rtl/>
          <w:lang w:val="en-GB"/>
        </w:rPr>
        <w:t>(להלן ז, ג)</w:t>
      </w:r>
      <w:r w:rsidR="08A256A1">
        <w:rPr>
          <w:rStyle w:val="LatinChar"/>
          <w:rFonts w:cs="FrankRuehl" w:hint="cs"/>
          <w:sz w:val="28"/>
          <w:szCs w:val="28"/>
          <w:rtl/>
          <w:lang w:val="en-GB"/>
        </w:rPr>
        <w:t xml:space="preserve"> "</w:t>
      </w:r>
      <w:r w:rsidR="082E362D" w:rsidRPr="082E362D">
        <w:rPr>
          <w:rStyle w:val="LatinChar"/>
          <w:rFonts w:cs="FrankRuehl"/>
          <w:sz w:val="28"/>
          <w:szCs w:val="28"/>
          <w:rtl/>
          <w:lang w:val="en-GB"/>
        </w:rPr>
        <w:t>תנתן לי נפשי בשאלתי ועמי בבקשתי</w:t>
      </w:r>
      <w:r w:rsidR="08A256A1">
        <w:rPr>
          <w:rStyle w:val="LatinChar"/>
          <w:rFonts w:cs="FrankRuehl" w:hint="cs"/>
          <w:sz w:val="28"/>
          <w:szCs w:val="28"/>
          <w:rtl/>
          <w:lang w:val="en-GB"/>
        </w:rPr>
        <w:t>".</w:t>
      </w:r>
      <w:r w:rsidR="082E362D" w:rsidRPr="082E362D">
        <w:rPr>
          <w:rStyle w:val="LatinChar"/>
          <w:rFonts w:cs="FrankRuehl"/>
          <w:sz w:val="28"/>
          <w:szCs w:val="28"/>
          <w:rtl/>
          <w:lang w:val="en-GB"/>
        </w:rPr>
        <w:t xml:space="preserve"> ואם לא היה המן בעצמו שם במשתה היין</w:t>
      </w:r>
      <w:r w:rsidR="08A256A1">
        <w:rPr>
          <w:rStyle w:val="LatinChar"/>
          <w:rFonts w:cs="FrankRuehl" w:hint="cs"/>
          <w:sz w:val="28"/>
          <w:szCs w:val="28"/>
          <w:rtl/>
          <w:lang w:val="en-GB"/>
        </w:rPr>
        <w:t>,</w:t>
      </w:r>
      <w:r w:rsidR="082E362D" w:rsidRPr="082E362D">
        <w:rPr>
          <w:rStyle w:val="LatinChar"/>
          <w:rFonts w:cs="FrankRuehl"/>
          <w:sz w:val="28"/>
          <w:szCs w:val="28"/>
          <w:rtl/>
          <w:lang w:val="en-GB"/>
        </w:rPr>
        <w:t xml:space="preserve"> הרי לא יעשה דבר להמן במשתה כאשר המן אינו שם</w:t>
      </w:r>
      <w:r w:rsidR="08291051">
        <w:rPr>
          <w:rStyle w:val="LatinChar"/>
          <w:rFonts w:cs="FrankRuehl" w:hint="cs"/>
          <w:sz w:val="28"/>
          <w:szCs w:val="28"/>
          <w:rtl/>
          <w:lang w:val="en-GB"/>
        </w:rPr>
        <w:t>.</w:t>
      </w:r>
      <w:r w:rsidR="082E362D" w:rsidRPr="082E362D">
        <w:rPr>
          <w:rStyle w:val="LatinChar"/>
          <w:rFonts w:cs="FrankRuehl"/>
          <w:sz w:val="28"/>
          <w:szCs w:val="28"/>
          <w:rtl/>
          <w:lang w:val="en-GB"/>
        </w:rPr>
        <w:t xml:space="preserve"> ואם יעב</w:t>
      </w:r>
      <w:r w:rsidR="08291051">
        <w:rPr>
          <w:rStyle w:val="LatinChar"/>
          <w:rFonts w:cs="FrankRuehl" w:hint="cs"/>
          <w:sz w:val="28"/>
          <w:szCs w:val="28"/>
          <w:rtl/>
          <w:lang w:val="en-GB"/>
        </w:rPr>
        <w:t>ו</w:t>
      </w:r>
      <w:r w:rsidR="082E362D" w:rsidRPr="082E362D">
        <w:rPr>
          <w:rStyle w:val="LatinChar"/>
          <w:rFonts w:cs="FrankRuehl"/>
          <w:sz w:val="28"/>
          <w:szCs w:val="28"/>
          <w:rtl/>
          <w:lang w:val="en-GB"/>
        </w:rPr>
        <w:t>ר המשתה</w:t>
      </w:r>
      <w:r w:rsidR="08291051">
        <w:rPr>
          <w:rStyle w:val="LatinChar"/>
          <w:rFonts w:cs="FrankRuehl" w:hint="cs"/>
          <w:sz w:val="28"/>
          <w:szCs w:val="28"/>
          <w:rtl/>
          <w:lang w:val="en-GB"/>
        </w:rPr>
        <w:t>,</w:t>
      </w:r>
      <w:r w:rsidR="082E362D" w:rsidRPr="082E362D">
        <w:rPr>
          <w:rStyle w:val="LatinChar"/>
          <w:rFonts w:cs="FrankRuehl"/>
          <w:sz w:val="28"/>
          <w:szCs w:val="28"/>
          <w:rtl/>
          <w:lang w:val="en-GB"/>
        </w:rPr>
        <w:t xml:space="preserve"> לא יעשה לה שאלתה</w:t>
      </w:r>
      <w:r w:rsidR="08291051">
        <w:rPr>
          <w:rStyle w:val="FootnoteReference"/>
          <w:rFonts w:cs="FrankRuehl"/>
          <w:szCs w:val="28"/>
          <w:rtl/>
        </w:rPr>
        <w:footnoteReference w:id="151"/>
      </w:r>
      <w:r w:rsidR="08A256A1">
        <w:rPr>
          <w:rStyle w:val="LatinChar"/>
          <w:rFonts w:cs="FrankRuehl" w:hint="cs"/>
          <w:sz w:val="28"/>
          <w:szCs w:val="28"/>
          <w:rtl/>
          <w:lang w:val="en-GB"/>
        </w:rPr>
        <w:t>.</w:t>
      </w:r>
      <w:r w:rsidR="082E362D" w:rsidRPr="082E362D">
        <w:rPr>
          <w:rStyle w:val="LatinChar"/>
          <w:rFonts w:cs="FrankRuehl"/>
          <w:sz w:val="28"/>
          <w:szCs w:val="28"/>
          <w:rtl/>
          <w:lang w:val="en-GB"/>
        </w:rPr>
        <w:t xml:space="preserve"> אבל כאשר הוא בטוב לב</w:t>
      </w:r>
      <w:r w:rsidR="08A256A1">
        <w:rPr>
          <w:rStyle w:val="LatinChar"/>
          <w:rFonts w:cs="FrankRuehl" w:hint="cs"/>
          <w:sz w:val="28"/>
          <w:szCs w:val="28"/>
          <w:rtl/>
          <w:lang w:val="en-GB"/>
        </w:rPr>
        <w:t>,</w:t>
      </w:r>
      <w:r w:rsidR="082E362D" w:rsidRPr="082E362D">
        <w:rPr>
          <w:rStyle w:val="LatinChar"/>
          <w:rFonts w:cs="FrankRuehl"/>
          <w:sz w:val="28"/>
          <w:szCs w:val="28"/>
          <w:rtl/>
          <w:lang w:val="en-GB"/>
        </w:rPr>
        <w:t xml:space="preserve"> אז יעשה שאלתה ובקשתה מיד</w:t>
      </w:r>
      <w:r w:rsidR="08A256A1">
        <w:rPr>
          <w:rStyle w:val="LatinChar"/>
          <w:rFonts w:cs="FrankRuehl" w:hint="cs"/>
          <w:sz w:val="28"/>
          <w:szCs w:val="28"/>
          <w:rtl/>
          <w:lang w:val="en-GB"/>
        </w:rPr>
        <w:t>.</w:t>
      </w:r>
      <w:r w:rsidR="082E362D" w:rsidRPr="082E362D">
        <w:rPr>
          <w:rStyle w:val="LatinChar"/>
          <w:rFonts w:cs="FrankRuehl"/>
          <w:sz w:val="28"/>
          <w:szCs w:val="28"/>
          <w:rtl/>
          <w:lang w:val="en-GB"/>
        </w:rPr>
        <w:t xml:space="preserve"> ולכך הזמינה אסתר להמן</w:t>
      </w:r>
      <w:r w:rsidR="08A256A1">
        <w:rPr>
          <w:rStyle w:val="LatinChar"/>
          <w:rFonts w:cs="FrankRuehl" w:hint="cs"/>
          <w:sz w:val="28"/>
          <w:szCs w:val="28"/>
          <w:rtl/>
          <w:lang w:val="en-GB"/>
        </w:rPr>
        <w:t>,</w:t>
      </w:r>
      <w:r w:rsidR="082E362D" w:rsidRPr="082E362D">
        <w:rPr>
          <w:rStyle w:val="LatinChar"/>
          <w:rFonts w:cs="FrankRuehl"/>
          <w:sz w:val="28"/>
          <w:szCs w:val="28"/>
          <w:rtl/>
          <w:lang w:val="en-GB"/>
        </w:rPr>
        <w:t xml:space="preserve"> כך יראה על פי הפשט</w:t>
      </w:r>
      <w:r w:rsidR="08A256A1">
        <w:rPr>
          <w:rStyle w:val="LatinChar"/>
          <w:rFonts w:cs="FrankRuehl" w:hint="cs"/>
          <w:sz w:val="28"/>
          <w:szCs w:val="28"/>
          <w:rtl/>
          <w:lang w:val="en-GB"/>
        </w:rPr>
        <w:t>.</w:t>
      </w:r>
      <w:r w:rsidR="082E362D" w:rsidRPr="082E362D">
        <w:rPr>
          <w:rStyle w:val="LatinChar"/>
          <w:rFonts w:cs="FrankRuehl"/>
          <w:sz w:val="28"/>
          <w:szCs w:val="28"/>
          <w:rtl/>
          <w:lang w:val="en-GB"/>
        </w:rPr>
        <w:t xml:space="preserve"> </w:t>
      </w:r>
    </w:p>
    <w:p w:rsidR="08B4181E" w:rsidRDefault="08621729" w:rsidP="081C3B3A">
      <w:pPr>
        <w:jc w:val="both"/>
        <w:rPr>
          <w:rStyle w:val="LatinChar"/>
          <w:rFonts w:cs="FrankRuehl" w:hint="cs"/>
          <w:sz w:val="28"/>
          <w:szCs w:val="28"/>
          <w:rtl/>
          <w:lang w:val="en-GB"/>
        </w:rPr>
      </w:pPr>
      <w:r>
        <w:rPr>
          <w:rStyle w:val="LatinChar"/>
          <w:rtl/>
        </w:rPr>
        <w:t>#</w:t>
      </w:r>
      <w:r w:rsidR="082E362D" w:rsidRPr="0803767F">
        <w:rPr>
          <w:rStyle w:val="Title1"/>
          <w:rtl/>
        </w:rPr>
        <w:t>ועוד יש</w:t>
      </w:r>
      <w:r w:rsidR="0803767F" w:rsidRPr="0803767F">
        <w:rPr>
          <w:rStyle w:val="LatinChar"/>
          <w:rtl/>
        </w:rPr>
        <w:t>=</w:t>
      </w:r>
      <w:r w:rsidR="082E362D" w:rsidRPr="082E362D">
        <w:rPr>
          <w:rStyle w:val="LatinChar"/>
          <w:rFonts w:cs="FrankRuehl"/>
          <w:sz w:val="28"/>
          <w:szCs w:val="28"/>
          <w:rtl/>
          <w:lang w:val="en-GB"/>
        </w:rPr>
        <w:t xml:space="preserve"> לפרש</w:t>
      </w:r>
      <w:r w:rsidR="0803767F">
        <w:rPr>
          <w:rStyle w:val="LatinChar"/>
          <w:rFonts w:cs="FrankRuehl" w:hint="cs"/>
          <w:sz w:val="28"/>
          <w:szCs w:val="28"/>
          <w:rtl/>
          <w:lang w:val="en-GB"/>
        </w:rPr>
        <w:t>,</w:t>
      </w:r>
      <w:r w:rsidR="082E362D" w:rsidRPr="082E362D">
        <w:rPr>
          <w:rStyle w:val="LatinChar"/>
          <w:rFonts w:cs="FrankRuehl"/>
          <w:sz w:val="28"/>
          <w:szCs w:val="28"/>
          <w:rtl/>
          <w:lang w:val="en-GB"/>
        </w:rPr>
        <w:t xml:space="preserve"> כי כאשר הוא עמה</w:t>
      </w:r>
      <w:r w:rsidR="081C3B3A">
        <w:rPr>
          <w:rStyle w:val="LatinChar"/>
          <w:rFonts w:cs="FrankRuehl" w:hint="cs"/>
          <w:sz w:val="28"/>
          <w:szCs w:val="28"/>
          <w:rtl/>
          <w:lang w:val="en-GB"/>
        </w:rPr>
        <w:t>,</w:t>
      </w:r>
      <w:r w:rsidR="0803767F">
        <w:rPr>
          <w:rStyle w:val="LatinChar"/>
          <w:rFonts w:cs="FrankRuehl" w:hint="cs"/>
          <w:sz w:val="28"/>
          <w:szCs w:val="28"/>
          <w:rtl/>
          <w:lang w:val="en-GB"/>
        </w:rPr>
        <w:t xml:space="preserve"> </w:t>
      </w:r>
      <w:r w:rsidR="0803767F" w:rsidRPr="0803767F">
        <w:rPr>
          <w:rStyle w:val="LatinChar"/>
          <w:rFonts w:cs="FrankRuehl"/>
          <w:sz w:val="28"/>
          <w:szCs w:val="28"/>
          <w:rtl/>
          <w:lang w:val="en-GB"/>
        </w:rPr>
        <w:t>אינו מעיז כנגד המלכה כ</w:t>
      </w:r>
      <w:r w:rsidR="08B4181E">
        <w:rPr>
          <w:rStyle w:val="LatinChar"/>
          <w:rFonts w:cs="FrankRuehl" w:hint="cs"/>
          <w:sz w:val="28"/>
          <w:szCs w:val="28"/>
          <w:rtl/>
          <w:lang w:val="en-GB"/>
        </w:rPr>
        <w:t>ל כך</w:t>
      </w:r>
      <w:r w:rsidR="0803767F" w:rsidRPr="0803767F">
        <w:rPr>
          <w:rStyle w:val="LatinChar"/>
          <w:rFonts w:cs="FrankRuehl"/>
          <w:sz w:val="28"/>
          <w:szCs w:val="28"/>
          <w:rtl/>
          <w:lang w:val="en-GB"/>
        </w:rPr>
        <w:t xml:space="preserve"> להיות נכנס בריב עמה ולומר כי עמה אינם שוים להניחם</w:t>
      </w:r>
      <w:r w:rsidR="081C3B3A">
        <w:rPr>
          <w:rStyle w:val="FootnoteReference"/>
          <w:rFonts w:cs="FrankRuehl"/>
          <w:szCs w:val="28"/>
          <w:rtl/>
        </w:rPr>
        <w:footnoteReference w:id="152"/>
      </w:r>
      <w:r w:rsidR="08B4181E">
        <w:rPr>
          <w:rStyle w:val="LatinChar"/>
          <w:rFonts w:cs="FrankRuehl" w:hint="cs"/>
          <w:sz w:val="28"/>
          <w:szCs w:val="28"/>
          <w:rtl/>
          <w:lang w:val="en-GB"/>
        </w:rPr>
        <w:t>.</w:t>
      </w:r>
      <w:r w:rsidR="0803767F" w:rsidRPr="0803767F">
        <w:rPr>
          <w:rStyle w:val="LatinChar"/>
          <w:rFonts w:cs="FrankRuehl"/>
          <w:sz w:val="28"/>
          <w:szCs w:val="28"/>
          <w:rtl/>
          <w:lang w:val="en-GB"/>
        </w:rPr>
        <w:t xml:space="preserve"> ויחשוב המן כי יותר טוב שיבקש ממנה שהיא תמחול לו על מה שעשה</w:t>
      </w:r>
      <w:r w:rsidR="08B4181E">
        <w:rPr>
          <w:rStyle w:val="LatinChar"/>
          <w:rFonts w:cs="FrankRuehl" w:hint="cs"/>
          <w:sz w:val="28"/>
          <w:szCs w:val="28"/>
          <w:rtl/>
          <w:lang w:val="en-GB"/>
        </w:rPr>
        <w:t>,</w:t>
      </w:r>
      <w:r w:rsidR="0803767F" w:rsidRPr="0803767F">
        <w:rPr>
          <w:rStyle w:val="LatinChar"/>
          <w:rFonts w:cs="FrankRuehl"/>
          <w:sz w:val="28"/>
          <w:szCs w:val="28"/>
          <w:rtl/>
          <w:lang w:val="en-GB"/>
        </w:rPr>
        <w:t xml:space="preserve"> והוא ירצה לפייס אותה</w:t>
      </w:r>
      <w:r w:rsidR="08B4181E">
        <w:rPr>
          <w:rStyle w:val="LatinChar"/>
          <w:rFonts w:cs="FrankRuehl" w:hint="cs"/>
          <w:sz w:val="28"/>
          <w:szCs w:val="28"/>
          <w:rtl/>
          <w:lang w:val="en-GB"/>
        </w:rPr>
        <w:t>,</w:t>
      </w:r>
      <w:r w:rsidR="0803767F" w:rsidRPr="0803767F">
        <w:rPr>
          <w:rStyle w:val="LatinChar"/>
          <w:rFonts w:cs="FrankRuehl"/>
          <w:sz w:val="28"/>
          <w:szCs w:val="28"/>
          <w:rtl/>
          <w:lang w:val="en-GB"/>
        </w:rPr>
        <w:t xml:space="preserve"> כמו שעשה באמת</w:t>
      </w:r>
      <w:r w:rsidR="082B64F2">
        <w:rPr>
          <w:rStyle w:val="LatinChar"/>
          <w:rFonts w:cs="FrankRuehl" w:hint="cs"/>
          <w:sz w:val="28"/>
          <w:szCs w:val="28"/>
          <w:rtl/>
          <w:lang w:val="en-GB"/>
        </w:rPr>
        <w:t xml:space="preserve"> </w:t>
      </w:r>
      <w:r w:rsidR="082B64F2" w:rsidRPr="082B64F2">
        <w:rPr>
          <w:rStyle w:val="LatinChar"/>
          <w:rFonts w:cs="Dbs-Rashi" w:hint="cs"/>
          <w:szCs w:val="20"/>
          <w:rtl/>
          <w:lang w:val="en-GB"/>
        </w:rPr>
        <w:t>(להלן ז, ז)</w:t>
      </w:r>
      <w:r w:rsidR="08B4181E">
        <w:rPr>
          <w:rStyle w:val="LatinChar"/>
          <w:rFonts w:cs="FrankRuehl" w:hint="cs"/>
          <w:sz w:val="28"/>
          <w:szCs w:val="28"/>
          <w:rtl/>
          <w:lang w:val="en-GB"/>
        </w:rPr>
        <w:t>.</w:t>
      </w:r>
      <w:r w:rsidR="0803767F" w:rsidRPr="0803767F">
        <w:rPr>
          <w:rStyle w:val="LatinChar"/>
          <w:rFonts w:cs="FrankRuehl"/>
          <w:sz w:val="28"/>
          <w:szCs w:val="28"/>
          <w:rtl/>
          <w:lang w:val="en-GB"/>
        </w:rPr>
        <w:t xml:space="preserve"> ודבר זה תועלת אליה לכל הפחות לבטל הגזירה</w:t>
      </w:r>
      <w:r w:rsidR="082B64F2">
        <w:rPr>
          <w:rStyle w:val="FootnoteReference"/>
          <w:rFonts w:cs="FrankRuehl"/>
          <w:szCs w:val="28"/>
          <w:rtl/>
        </w:rPr>
        <w:footnoteReference w:id="153"/>
      </w:r>
      <w:r w:rsidR="081C3B3A">
        <w:rPr>
          <w:rStyle w:val="LatinChar"/>
          <w:rFonts w:cs="FrankRuehl" w:hint="cs"/>
          <w:sz w:val="28"/>
          <w:szCs w:val="28"/>
          <w:rtl/>
          <w:lang w:val="en-GB"/>
        </w:rPr>
        <w:t>.</w:t>
      </w:r>
      <w:r w:rsidR="0803767F" w:rsidRPr="0803767F">
        <w:rPr>
          <w:rStyle w:val="LatinChar"/>
          <w:rFonts w:cs="FrankRuehl"/>
          <w:sz w:val="28"/>
          <w:szCs w:val="28"/>
          <w:rtl/>
          <w:lang w:val="en-GB"/>
        </w:rPr>
        <w:t xml:space="preserve"> ומכ</w:t>
      </w:r>
      <w:r w:rsidR="08B4181E">
        <w:rPr>
          <w:rStyle w:val="LatinChar"/>
          <w:rFonts w:cs="FrankRuehl" w:hint="cs"/>
          <w:sz w:val="28"/>
          <w:szCs w:val="28"/>
          <w:rtl/>
          <w:lang w:val="en-GB"/>
        </w:rPr>
        <w:t>ל שכן</w:t>
      </w:r>
      <w:r w:rsidR="0803767F" w:rsidRPr="0803767F">
        <w:rPr>
          <w:rStyle w:val="LatinChar"/>
          <w:rFonts w:cs="FrankRuehl"/>
          <w:sz w:val="28"/>
          <w:szCs w:val="28"/>
          <w:rtl/>
          <w:lang w:val="en-GB"/>
        </w:rPr>
        <w:t xml:space="preserve"> כאשר היה עם המלכה במשתה היין בטוב הלב ובאהבה</w:t>
      </w:r>
      <w:r w:rsidR="08B4181E">
        <w:rPr>
          <w:rStyle w:val="LatinChar"/>
          <w:rFonts w:cs="FrankRuehl" w:hint="cs"/>
          <w:sz w:val="28"/>
          <w:szCs w:val="28"/>
          <w:rtl/>
          <w:lang w:val="en-GB"/>
        </w:rPr>
        <w:t>,</w:t>
      </w:r>
      <w:r w:rsidR="0803767F" w:rsidRPr="0803767F">
        <w:rPr>
          <w:rStyle w:val="LatinChar"/>
          <w:rFonts w:cs="FrankRuehl"/>
          <w:sz w:val="28"/>
          <w:szCs w:val="28"/>
          <w:rtl/>
          <w:lang w:val="en-GB"/>
        </w:rPr>
        <w:t xml:space="preserve"> שלא ירצה לדבר דברים שהם כנגדה</w:t>
      </w:r>
      <w:r w:rsidR="08A664DF">
        <w:rPr>
          <w:rStyle w:val="FootnoteReference"/>
          <w:rFonts w:cs="FrankRuehl"/>
          <w:szCs w:val="28"/>
          <w:rtl/>
        </w:rPr>
        <w:footnoteReference w:id="154"/>
      </w:r>
      <w:r w:rsidR="08B4181E">
        <w:rPr>
          <w:rStyle w:val="LatinChar"/>
          <w:rFonts w:cs="FrankRuehl" w:hint="cs"/>
          <w:sz w:val="28"/>
          <w:szCs w:val="28"/>
          <w:rtl/>
          <w:lang w:val="en-GB"/>
        </w:rPr>
        <w:t>.</w:t>
      </w:r>
      <w:r w:rsidR="0803767F" w:rsidRPr="0803767F">
        <w:rPr>
          <w:rStyle w:val="LatinChar"/>
          <w:rFonts w:cs="FrankRuehl"/>
          <w:sz w:val="28"/>
          <w:szCs w:val="28"/>
          <w:rtl/>
          <w:lang w:val="en-GB"/>
        </w:rPr>
        <w:t xml:space="preserve"> ובזה תהיה אסתר מבטלת הגזירה על כל פנים</w:t>
      </w:r>
      <w:r w:rsidR="085105B9">
        <w:rPr>
          <w:rStyle w:val="FootnoteReference"/>
          <w:rFonts w:cs="FrankRuehl"/>
          <w:szCs w:val="28"/>
          <w:rtl/>
        </w:rPr>
        <w:footnoteReference w:id="155"/>
      </w:r>
      <w:r w:rsidR="08B4181E">
        <w:rPr>
          <w:rStyle w:val="LatinChar"/>
          <w:rFonts w:cs="FrankRuehl" w:hint="cs"/>
          <w:sz w:val="28"/>
          <w:szCs w:val="28"/>
          <w:rtl/>
          <w:lang w:val="en-GB"/>
        </w:rPr>
        <w:t>,</w:t>
      </w:r>
      <w:r w:rsidR="0803767F" w:rsidRPr="0803767F">
        <w:rPr>
          <w:rStyle w:val="LatinChar"/>
          <w:rFonts w:cs="FrankRuehl"/>
          <w:sz w:val="28"/>
          <w:szCs w:val="28"/>
          <w:rtl/>
          <w:lang w:val="en-GB"/>
        </w:rPr>
        <w:t xml:space="preserve"> כך היה נראה לפי הפשט</w:t>
      </w:r>
      <w:r w:rsidR="08B4181E">
        <w:rPr>
          <w:rStyle w:val="LatinChar"/>
          <w:rFonts w:cs="FrankRuehl" w:hint="cs"/>
          <w:sz w:val="28"/>
          <w:szCs w:val="28"/>
          <w:rtl/>
          <w:lang w:val="en-GB"/>
        </w:rPr>
        <w:t>.</w:t>
      </w:r>
    </w:p>
    <w:p w:rsidR="08FC32DD" w:rsidRDefault="08621729" w:rsidP="0855120B">
      <w:pPr>
        <w:jc w:val="both"/>
        <w:rPr>
          <w:rStyle w:val="LatinChar"/>
          <w:rFonts w:cs="FrankRuehl" w:hint="cs"/>
          <w:sz w:val="28"/>
          <w:szCs w:val="28"/>
          <w:rtl/>
          <w:lang w:val="en-GB"/>
        </w:rPr>
      </w:pPr>
      <w:r>
        <w:rPr>
          <w:rStyle w:val="LatinChar"/>
          <w:rtl/>
        </w:rPr>
        <w:t>#</w:t>
      </w:r>
      <w:r w:rsidR="0803767F" w:rsidRPr="08B4181E">
        <w:rPr>
          <w:rStyle w:val="Title1"/>
          <w:rtl/>
        </w:rPr>
        <w:t>אבל בגמרא</w:t>
      </w:r>
      <w:r w:rsidR="08B4181E" w:rsidRPr="08B4181E">
        <w:rPr>
          <w:rStyle w:val="LatinChar"/>
          <w:rtl/>
        </w:rPr>
        <w:t>=</w:t>
      </w:r>
      <w:r w:rsidR="0803767F" w:rsidRPr="0803767F">
        <w:rPr>
          <w:rStyle w:val="LatinChar"/>
          <w:rFonts w:cs="FrankRuehl"/>
          <w:sz w:val="28"/>
          <w:szCs w:val="28"/>
          <w:rtl/>
          <w:lang w:val="en-GB"/>
        </w:rPr>
        <w:t xml:space="preserve"> אמרו </w:t>
      </w:r>
      <w:r w:rsidR="0803767F" w:rsidRPr="08C34966">
        <w:rPr>
          <w:rStyle w:val="LatinChar"/>
          <w:rFonts w:cs="Dbs-Rashi"/>
          <w:szCs w:val="20"/>
          <w:rtl/>
          <w:lang w:val="en-GB"/>
        </w:rPr>
        <w:t>(מגילה טו</w:t>
      </w:r>
      <w:r w:rsidR="08C34966" w:rsidRPr="08C34966">
        <w:rPr>
          <w:rStyle w:val="LatinChar"/>
          <w:rFonts w:cs="Dbs-Rashi" w:hint="cs"/>
          <w:szCs w:val="20"/>
          <w:rtl/>
          <w:lang w:val="en-GB"/>
        </w:rPr>
        <w:t>:</w:t>
      </w:r>
      <w:r w:rsidR="0803767F" w:rsidRPr="08C34966">
        <w:rPr>
          <w:rStyle w:val="LatinChar"/>
          <w:rFonts w:cs="Dbs-Rashi"/>
          <w:szCs w:val="20"/>
          <w:rtl/>
          <w:lang w:val="en-GB"/>
        </w:rPr>
        <w:t>)</w:t>
      </w:r>
      <w:r w:rsidR="08C34966">
        <w:rPr>
          <w:rStyle w:val="LatinChar"/>
          <w:rFonts w:cs="FrankRuehl" w:hint="cs"/>
          <w:sz w:val="28"/>
          <w:szCs w:val="28"/>
          <w:rtl/>
          <w:lang w:val="en-GB"/>
        </w:rPr>
        <w:t>,</w:t>
      </w:r>
      <w:r w:rsidR="0803767F" w:rsidRPr="0803767F">
        <w:rPr>
          <w:rStyle w:val="LatinChar"/>
          <w:rFonts w:cs="FrankRuehl"/>
          <w:sz w:val="28"/>
          <w:szCs w:val="28"/>
          <w:rtl/>
          <w:lang w:val="en-GB"/>
        </w:rPr>
        <w:t xml:space="preserve"> ת</w:t>
      </w:r>
      <w:r w:rsidR="08C34966">
        <w:rPr>
          <w:rStyle w:val="LatinChar"/>
          <w:rFonts w:cs="FrankRuehl" w:hint="cs"/>
          <w:sz w:val="28"/>
          <w:szCs w:val="28"/>
          <w:rtl/>
          <w:lang w:val="en-GB"/>
        </w:rPr>
        <w:t>נו רבנן,</w:t>
      </w:r>
      <w:r w:rsidR="0803767F" w:rsidRPr="0803767F">
        <w:rPr>
          <w:rStyle w:val="LatinChar"/>
          <w:rFonts w:cs="FrankRuehl"/>
          <w:sz w:val="28"/>
          <w:szCs w:val="28"/>
          <w:rtl/>
          <w:lang w:val="en-GB"/>
        </w:rPr>
        <w:t xml:space="preserve"> מה ראתה אסתר שזמנה את המן</w:t>
      </w:r>
      <w:r w:rsidR="08C34966">
        <w:rPr>
          <w:rStyle w:val="LatinChar"/>
          <w:rFonts w:cs="FrankRuehl" w:hint="cs"/>
          <w:sz w:val="28"/>
          <w:szCs w:val="28"/>
          <w:rtl/>
          <w:lang w:val="en-GB"/>
        </w:rPr>
        <w:t>.</w:t>
      </w:r>
      <w:r w:rsidR="0803767F" w:rsidRPr="0803767F">
        <w:rPr>
          <w:rStyle w:val="LatinChar"/>
          <w:rFonts w:cs="FrankRuehl"/>
          <w:sz w:val="28"/>
          <w:szCs w:val="28"/>
          <w:rtl/>
          <w:lang w:val="en-GB"/>
        </w:rPr>
        <w:t xml:space="preserve"> ר</w:t>
      </w:r>
      <w:r w:rsidR="08C34966">
        <w:rPr>
          <w:rStyle w:val="LatinChar"/>
          <w:rFonts w:cs="FrankRuehl" w:hint="cs"/>
          <w:sz w:val="28"/>
          <w:szCs w:val="28"/>
          <w:rtl/>
          <w:lang w:val="en-GB"/>
        </w:rPr>
        <w:t>בי</w:t>
      </w:r>
      <w:r w:rsidR="0803767F" w:rsidRPr="0803767F">
        <w:rPr>
          <w:rStyle w:val="LatinChar"/>
          <w:rFonts w:cs="FrankRuehl"/>
          <w:sz w:val="28"/>
          <w:szCs w:val="28"/>
          <w:rtl/>
          <w:lang w:val="en-GB"/>
        </w:rPr>
        <w:t xml:space="preserve"> אלעזר אומר</w:t>
      </w:r>
      <w:r w:rsidR="08C34966">
        <w:rPr>
          <w:rStyle w:val="LatinChar"/>
          <w:rFonts w:cs="FrankRuehl" w:hint="cs"/>
          <w:sz w:val="28"/>
          <w:szCs w:val="28"/>
          <w:rtl/>
          <w:lang w:val="en-GB"/>
        </w:rPr>
        <w:t>,</w:t>
      </w:r>
      <w:r w:rsidR="0803767F" w:rsidRPr="0803767F">
        <w:rPr>
          <w:rStyle w:val="LatinChar"/>
          <w:rFonts w:cs="FrankRuehl"/>
          <w:sz w:val="28"/>
          <w:szCs w:val="28"/>
          <w:rtl/>
          <w:lang w:val="en-GB"/>
        </w:rPr>
        <w:t xml:space="preserve"> פחים טמנ</w:t>
      </w:r>
      <w:r w:rsidR="08C34966">
        <w:rPr>
          <w:rStyle w:val="LatinChar"/>
          <w:rFonts w:cs="FrankRuehl" w:hint="cs"/>
          <w:sz w:val="28"/>
          <w:szCs w:val="28"/>
          <w:rtl/>
          <w:lang w:val="en-GB"/>
        </w:rPr>
        <w:t>ה</w:t>
      </w:r>
      <w:r w:rsidR="0803767F" w:rsidRPr="0803767F">
        <w:rPr>
          <w:rStyle w:val="LatinChar"/>
          <w:rFonts w:cs="FrankRuehl"/>
          <w:sz w:val="28"/>
          <w:szCs w:val="28"/>
          <w:rtl/>
          <w:lang w:val="en-GB"/>
        </w:rPr>
        <w:t xml:space="preserve"> ללכדו</w:t>
      </w:r>
      <w:r w:rsidR="08C34966">
        <w:rPr>
          <w:rStyle w:val="FootnoteReference"/>
          <w:rFonts w:cs="FrankRuehl"/>
          <w:szCs w:val="28"/>
          <w:rtl/>
        </w:rPr>
        <w:footnoteReference w:id="156"/>
      </w:r>
      <w:r w:rsidR="08C34966">
        <w:rPr>
          <w:rStyle w:val="LatinChar"/>
          <w:rFonts w:cs="FrankRuehl" w:hint="cs"/>
          <w:sz w:val="28"/>
          <w:szCs w:val="28"/>
          <w:rtl/>
          <w:lang w:val="en-GB"/>
        </w:rPr>
        <w:t>,</w:t>
      </w:r>
      <w:r w:rsidR="0803767F" w:rsidRPr="0803767F">
        <w:rPr>
          <w:rStyle w:val="LatinChar"/>
          <w:rFonts w:cs="FrankRuehl"/>
          <w:sz w:val="28"/>
          <w:szCs w:val="28"/>
          <w:rtl/>
          <w:lang w:val="en-GB"/>
        </w:rPr>
        <w:t xml:space="preserve"> שנאמר </w:t>
      </w:r>
      <w:r w:rsidR="0803767F" w:rsidRPr="08865910">
        <w:rPr>
          <w:rStyle w:val="LatinChar"/>
          <w:rFonts w:cs="Dbs-Rashi"/>
          <w:szCs w:val="20"/>
          <w:rtl/>
          <w:lang w:val="en-GB"/>
        </w:rPr>
        <w:t>(תהלים סט, כג)</w:t>
      </w:r>
      <w:r w:rsidR="0803767F" w:rsidRPr="0803767F">
        <w:rPr>
          <w:rStyle w:val="LatinChar"/>
          <w:rFonts w:cs="FrankRuehl"/>
          <w:sz w:val="28"/>
          <w:szCs w:val="28"/>
          <w:rtl/>
          <w:lang w:val="en-GB"/>
        </w:rPr>
        <w:t xml:space="preserve"> </w:t>
      </w:r>
      <w:r w:rsidR="08865910">
        <w:rPr>
          <w:rStyle w:val="LatinChar"/>
          <w:rFonts w:cs="FrankRuehl" w:hint="cs"/>
          <w:sz w:val="28"/>
          <w:szCs w:val="28"/>
          <w:rtl/>
          <w:lang w:val="en-GB"/>
        </w:rPr>
        <w:t>"</w:t>
      </w:r>
      <w:r w:rsidR="0803767F" w:rsidRPr="0803767F">
        <w:rPr>
          <w:rStyle w:val="LatinChar"/>
          <w:rFonts w:cs="FrankRuehl"/>
          <w:sz w:val="28"/>
          <w:szCs w:val="28"/>
          <w:rtl/>
          <w:lang w:val="en-GB"/>
        </w:rPr>
        <w:t>יהי שלחנם לפניהם לפח</w:t>
      </w:r>
      <w:r w:rsidR="08865910">
        <w:rPr>
          <w:rStyle w:val="LatinChar"/>
          <w:rFonts w:cs="FrankRuehl" w:hint="cs"/>
          <w:sz w:val="28"/>
          <w:szCs w:val="28"/>
          <w:rtl/>
          <w:lang w:val="en-GB"/>
        </w:rPr>
        <w:t>".</w:t>
      </w:r>
      <w:r w:rsidR="0803767F" w:rsidRPr="0803767F">
        <w:rPr>
          <w:rStyle w:val="LatinChar"/>
          <w:rFonts w:cs="FrankRuehl"/>
          <w:sz w:val="28"/>
          <w:szCs w:val="28"/>
          <w:rtl/>
          <w:lang w:val="en-GB"/>
        </w:rPr>
        <w:t xml:space="preserve"> ר</w:t>
      </w:r>
      <w:r w:rsidR="08865910">
        <w:rPr>
          <w:rStyle w:val="LatinChar"/>
          <w:rFonts w:cs="FrankRuehl" w:hint="cs"/>
          <w:sz w:val="28"/>
          <w:szCs w:val="28"/>
          <w:rtl/>
          <w:lang w:val="en-GB"/>
        </w:rPr>
        <w:t>בי</w:t>
      </w:r>
      <w:r w:rsidR="0803767F" w:rsidRPr="0803767F">
        <w:rPr>
          <w:rStyle w:val="LatinChar"/>
          <w:rFonts w:cs="FrankRuehl"/>
          <w:sz w:val="28"/>
          <w:szCs w:val="28"/>
          <w:rtl/>
          <w:lang w:val="en-GB"/>
        </w:rPr>
        <w:t xml:space="preserve"> יהושע אומר</w:t>
      </w:r>
      <w:r w:rsidR="08865910">
        <w:rPr>
          <w:rStyle w:val="LatinChar"/>
          <w:rFonts w:cs="FrankRuehl" w:hint="cs"/>
          <w:sz w:val="28"/>
          <w:szCs w:val="28"/>
          <w:rtl/>
          <w:lang w:val="en-GB"/>
        </w:rPr>
        <w:t>,</w:t>
      </w:r>
      <w:r w:rsidR="0803767F" w:rsidRPr="0803767F">
        <w:rPr>
          <w:rStyle w:val="LatinChar"/>
          <w:rFonts w:cs="FrankRuehl"/>
          <w:sz w:val="28"/>
          <w:szCs w:val="28"/>
          <w:rtl/>
          <w:lang w:val="en-GB"/>
        </w:rPr>
        <w:t xml:space="preserve"> מבית אביה למדה</w:t>
      </w:r>
      <w:r w:rsidR="08865910">
        <w:rPr>
          <w:rStyle w:val="FootnoteReference"/>
          <w:rFonts w:cs="FrankRuehl"/>
          <w:szCs w:val="28"/>
          <w:rtl/>
        </w:rPr>
        <w:footnoteReference w:id="157"/>
      </w:r>
      <w:r w:rsidR="08865910">
        <w:rPr>
          <w:rStyle w:val="LatinChar"/>
          <w:rFonts w:cs="FrankRuehl" w:hint="cs"/>
          <w:sz w:val="28"/>
          <w:szCs w:val="28"/>
          <w:rtl/>
          <w:lang w:val="en-GB"/>
        </w:rPr>
        <w:t>,</w:t>
      </w:r>
      <w:r w:rsidR="0803767F" w:rsidRPr="0803767F">
        <w:rPr>
          <w:rStyle w:val="LatinChar"/>
          <w:rFonts w:cs="FrankRuehl"/>
          <w:sz w:val="28"/>
          <w:szCs w:val="28"/>
          <w:rtl/>
          <w:lang w:val="en-GB"/>
        </w:rPr>
        <w:t xml:space="preserve"> שנאמר </w:t>
      </w:r>
      <w:r w:rsidR="0803767F" w:rsidRPr="08865910">
        <w:rPr>
          <w:rStyle w:val="LatinChar"/>
          <w:rFonts w:cs="Dbs-Rashi"/>
          <w:szCs w:val="20"/>
          <w:rtl/>
          <w:lang w:val="en-GB"/>
        </w:rPr>
        <w:t>(משלי כה, כא</w:t>
      </w:r>
      <w:r w:rsidR="08865910">
        <w:rPr>
          <w:rStyle w:val="LatinChar"/>
          <w:rFonts w:cs="Dbs-Rashi" w:hint="cs"/>
          <w:szCs w:val="20"/>
          <w:rtl/>
          <w:lang w:val="en-GB"/>
        </w:rPr>
        <w:t>-כב</w:t>
      </w:r>
      <w:r w:rsidR="0803767F" w:rsidRPr="08865910">
        <w:rPr>
          <w:rStyle w:val="LatinChar"/>
          <w:rFonts w:cs="Dbs-Rashi"/>
          <w:szCs w:val="20"/>
          <w:rtl/>
          <w:lang w:val="en-GB"/>
        </w:rPr>
        <w:t>)</w:t>
      </w:r>
      <w:r w:rsidR="0803767F" w:rsidRPr="0803767F">
        <w:rPr>
          <w:rStyle w:val="LatinChar"/>
          <w:rFonts w:cs="FrankRuehl"/>
          <w:sz w:val="28"/>
          <w:szCs w:val="28"/>
          <w:rtl/>
          <w:lang w:val="en-GB"/>
        </w:rPr>
        <w:t xml:space="preserve"> </w:t>
      </w:r>
      <w:r w:rsidR="08865910">
        <w:rPr>
          <w:rStyle w:val="LatinChar"/>
          <w:rFonts w:cs="FrankRuehl" w:hint="cs"/>
          <w:sz w:val="28"/>
          <w:szCs w:val="28"/>
          <w:rtl/>
          <w:lang w:val="en-GB"/>
        </w:rPr>
        <w:t>"</w:t>
      </w:r>
      <w:r w:rsidR="0803767F" w:rsidRPr="0803767F">
        <w:rPr>
          <w:rStyle w:val="LatinChar"/>
          <w:rFonts w:cs="FrankRuehl"/>
          <w:sz w:val="28"/>
          <w:szCs w:val="28"/>
          <w:rtl/>
          <w:lang w:val="en-GB"/>
        </w:rPr>
        <w:t>אם רעב שונאך האכילהו לחם וגו' וה' ישלם לך</w:t>
      </w:r>
      <w:r w:rsidR="08865910">
        <w:rPr>
          <w:rStyle w:val="LatinChar"/>
          <w:rFonts w:cs="FrankRuehl" w:hint="cs"/>
          <w:sz w:val="28"/>
          <w:szCs w:val="28"/>
          <w:rtl/>
          <w:lang w:val="en-GB"/>
        </w:rPr>
        <w:t>",</w:t>
      </w:r>
      <w:r w:rsidR="0803767F" w:rsidRPr="0803767F">
        <w:rPr>
          <w:rStyle w:val="LatinChar"/>
          <w:rFonts w:cs="FrankRuehl"/>
          <w:sz w:val="28"/>
          <w:szCs w:val="28"/>
          <w:rtl/>
          <w:lang w:val="en-GB"/>
        </w:rPr>
        <w:t xml:space="preserve"> אל תקרי </w:t>
      </w:r>
      <w:r w:rsidR="08865910">
        <w:rPr>
          <w:rStyle w:val="LatinChar"/>
          <w:rFonts w:cs="FrankRuehl" w:hint="cs"/>
          <w:sz w:val="28"/>
          <w:szCs w:val="28"/>
          <w:rtl/>
          <w:lang w:val="en-GB"/>
        </w:rPr>
        <w:t>"</w:t>
      </w:r>
      <w:r w:rsidR="0803767F" w:rsidRPr="0803767F">
        <w:rPr>
          <w:rStyle w:val="LatinChar"/>
          <w:rFonts w:cs="FrankRuehl"/>
          <w:sz w:val="28"/>
          <w:szCs w:val="28"/>
          <w:rtl/>
          <w:lang w:val="en-GB"/>
        </w:rPr>
        <w:t>ישלם</w:t>
      </w:r>
      <w:r w:rsidR="08865910">
        <w:rPr>
          <w:rStyle w:val="LatinChar"/>
          <w:rFonts w:cs="FrankRuehl" w:hint="cs"/>
          <w:sz w:val="28"/>
          <w:szCs w:val="28"/>
          <w:rtl/>
          <w:lang w:val="en-GB"/>
        </w:rPr>
        <w:t>",</w:t>
      </w:r>
      <w:r w:rsidR="0803767F" w:rsidRPr="0803767F">
        <w:rPr>
          <w:rStyle w:val="LatinChar"/>
          <w:rFonts w:cs="FrankRuehl"/>
          <w:sz w:val="28"/>
          <w:szCs w:val="28"/>
          <w:rtl/>
          <w:lang w:val="en-GB"/>
        </w:rPr>
        <w:t xml:space="preserve"> אלא </w:t>
      </w:r>
      <w:r w:rsidR="08865910">
        <w:rPr>
          <w:rStyle w:val="LatinChar"/>
          <w:rFonts w:cs="FrankRuehl" w:hint="cs"/>
          <w:sz w:val="28"/>
          <w:szCs w:val="28"/>
          <w:rtl/>
          <w:lang w:val="en-GB"/>
        </w:rPr>
        <w:t>"</w:t>
      </w:r>
      <w:r w:rsidR="0803767F" w:rsidRPr="0803767F">
        <w:rPr>
          <w:rStyle w:val="LatinChar"/>
          <w:rFonts w:cs="FrankRuehl"/>
          <w:sz w:val="28"/>
          <w:szCs w:val="28"/>
          <w:rtl/>
          <w:lang w:val="en-GB"/>
        </w:rPr>
        <w:t>ישלמנו לך</w:t>
      </w:r>
      <w:r w:rsidR="08865910">
        <w:rPr>
          <w:rStyle w:val="LatinChar"/>
          <w:rFonts w:cs="FrankRuehl" w:hint="cs"/>
          <w:sz w:val="28"/>
          <w:szCs w:val="28"/>
          <w:rtl/>
          <w:lang w:val="en-GB"/>
        </w:rPr>
        <w:t>"</w:t>
      </w:r>
      <w:r w:rsidR="08865910">
        <w:rPr>
          <w:rStyle w:val="FootnoteReference"/>
          <w:rFonts w:cs="FrankRuehl"/>
          <w:szCs w:val="28"/>
          <w:rtl/>
        </w:rPr>
        <w:footnoteReference w:id="158"/>
      </w:r>
      <w:r w:rsidR="08865910">
        <w:rPr>
          <w:rStyle w:val="LatinChar"/>
          <w:rFonts w:cs="FrankRuehl" w:hint="cs"/>
          <w:sz w:val="28"/>
          <w:szCs w:val="28"/>
          <w:rtl/>
          <w:lang w:val="en-GB"/>
        </w:rPr>
        <w:t>.</w:t>
      </w:r>
      <w:r w:rsidR="0803767F" w:rsidRPr="0803767F">
        <w:rPr>
          <w:rStyle w:val="LatinChar"/>
          <w:rFonts w:cs="FrankRuehl"/>
          <w:sz w:val="28"/>
          <w:szCs w:val="28"/>
          <w:rtl/>
          <w:lang w:val="en-GB"/>
        </w:rPr>
        <w:t xml:space="preserve"> ר</w:t>
      </w:r>
      <w:r w:rsidR="08865910">
        <w:rPr>
          <w:rStyle w:val="LatinChar"/>
          <w:rFonts w:cs="FrankRuehl" w:hint="cs"/>
          <w:sz w:val="28"/>
          <w:szCs w:val="28"/>
          <w:rtl/>
          <w:lang w:val="en-GB"/>
        </w:rPr>
        <w:t>בי</w:t>
      </w:r>
      <w:r w:rsidR="0803767F" w:rsidRPr="0803767F">
        <w:rPr>
          <w:rStyle w:val="LatinChar"/>
          <w:rFonts w:cs="FrankRuehl"/>
          <w:sz w:val="28"/>
          <w:szCs w:val="28"/>
          <w:rtl/>
          <w:lang w:val="en-GB"/>
        </w:rPr>
        <w:t xml:space="preserve"> מאיר אומר</w:t>
      </w:r>
      <w:r w:rsidR="08865910">
        <w:rPr>
          <w:rStyle w:val="LatinChar"/>
          <w:rFonts w:cs="FrankRuehl" w:hint="cs"/>
          <w:sz w:val="28"/>
          <w:szCs w:val="28"/>
          <w:rtl/>
          <w:lang w:val="en-GB"/>
        </w:rPr>
        <w:t>,</w:t>
      </w:r>
      <w:r w:rsidR="0803767F" w:rsidRPr="0803767F">
        <w:rPr>
          <w:rStyle w:val="LatinChar"/>
          <w:rFonts w:cs="FrankRuehl"/>
          <w:sz w:val="28"/>
          <w:szCs w:val="28"/>
          <w:rtl/>
          <w:lang w:val="en-GB"/>
        </w:rPr>
        <w:t xml:space="preserve"> כדי שלא יטול עצה וימרוד</w:t>
      </w:r>
      <w:r w:rsidR="08865910">
        <w:rPr>
          <w:rStyle w:val="FootnoteReference"/>
          <w:rFonts w:cs="FrankRuehl"/>
          <w:szCs w:val="28"/>
          <w:rtl/>
        </w:rPr>
        <w:footnoteReference w:id="159"/>
      </w:r>
      <w:r w:rsidR="08865910">
        <w:rPr>
          <w:rStyle w:val="LatinChar"/>
          <w:rFonts w:cs="FrankRuehl" w:hint="cs"/>
          <w:sz w:val="28"/>
          <w:szCs w:val="28"/>
          <w:rtl/>
          <w:lang w:val="en-GB"/>
        </w:rPr>
        <w:t>.</w:t>
      </w:r>
      <w:r w:rsidR="0803767F" w:rsidRPr="0803767F">
        <w:rPr>
          <w:rStyle w:val="LatinChar"/>
          <w:rFonts w:cs="FrankRuehl"/>
          <w:sz w:val="28"/>
          <w:szCs w:val="28"/>
          <w:rtl/>
          <w:lang w:val="en-GB"/>
        </w:rPr>
        <w:t xml:space="preserve"> רבי יהודא אומר</w:t>
      </w:r>
      <w:r w:rsidR="08865910">
        <w:rPr>
          <w:rStyle w:val="LatinChar"/>
          <w:rFonts w:cs="FrankRuehl" w:hint="cs"/>
          <w:sz w:val="28"/>
          <w:szCs w:val="28"/>
          <w:rtl/>
          <w:lang w:val="en-GB"/>
        </w:rPr>
        <w:t>,</w:t>
      </w:r>
      <w:r w:rsidR="0803767F" w:rsidRPr="0803767F">
        <w:rPr>
          <w:rStyle w:val="LatinChar"/>
          <w:rFonts w:cs="FrankRuehl"/>
          <w:sz w:val="28"/>
          <w:szCs w:val="28"/>
          <w:rtl/>
          <w:lang w:val="en-GB"/>
        </w:rPr>
        <w:t xml:space="preserve"> שלא יכירו בה שהיא יהודית</w:t>
      </w:r>
      <w:r w:rsidR="08865910">
        <w:rPr>
          <w:rStyle w:val="LatinChar"/>
          <w:rFonts w:cs="FrankRuehl" w:hint="cs"/>
          <w:sz w:val="28"/>
          <w:szCs w:val="28"/>
          <w:rtl/>
          <w:lang w:val="en-GB"/>
        </w:rPr>
        <w:t>.</w:t>
      </w:r>
      <w:r w:rsidR="0803767F" w:rsidRPr="0803767F">
        <w:rPr>
          <w:rStyle w:val="LatinChar"/>
          <w:rFonts w:cs="FrankRuehl"/>
          <w:sz w:val="28"/>
          <w:szCs w:val="28"/>
          <w:rtl/>
          <w:lang w:val="en-GB"/>
        </w:rPr>
        <w:t xml:space="preserve"> ר</w:t>
      </w:r>
      <w:r w:rsidR="08865910">
        <w:rPr>
          <w:rStyle w:val="LatinChar"/>
          <w:rFonts w:cs="FrankRuehl" w:hint="cs"/>
          <w:sz w:val="28"/>
          <w:szCs w:val="28"/>
          <w:rtl/>
          <w:lang w:val="en-GB"/>
        </w:rPr>
        <w:t>בי</w:t>
      </w:r>
      <w:r w:rsidR="0803767F" w:rsidRPr="0803767F">
        <w:rPr>
          <w:rStyle w:val="LatinChar"/>
          <w:rFonts w:cs="FrankRuehl"/>
          <w:sz w:val="28"/>
          <w:szCs w:val="28"/>
          <w:rtl/>
          <w:lang w:val="en-GB"/>
        </w:rPr>
        <w:t xml:space="preserve"> נחמיה אומר</w:t>
      </w:r>
      <w:r w:rsidR="08865910">
        <w:rPr>
          <w:rStyle w:val="LatinChar"/>
          <w:rFonts w:cs="FrankRuehl" w:hint="cs"/>
          <w:sz w:val="28"/>
          <w:szCs w:val="28"/>
          <w:rtl/>
          <w:lang w:val="en-GB"/>
        </w:rPr>
        <w:t>,</w:t>
      </w:r>
      <w:r w:rsidR="0803767F" w:rsidRPr="0803767F">
        <w:rPr>
          <w:rStyle w:val="LatinChar"/>
          <w:rFonts w:cs="FrankRuehl"/>
          <w:sz w:val="28"/>
          <w:szCs w:val="28"/>
          <w:rtl/>
          <w:lang w:val="en-GB"/>
        </w:rPr>
        <w:t xml:space="preserve"> כדי שלא יאמרו ישראל אחות לנו בבית המלך</w:t>
      </w:r>
      <w:r w:rsidR="08865910">
        <w:rPr>
          <w:rStyle w:val="LatinChar"/>
          <w:rFonts w:cs="FrankRuehl" w:hint="cs"/>
          <w:sz w:val="28"/>
          <w:szCs w:val="28"/>
          <w:rtl/>
          <w:lang w:val="en-GB"/>
        </w:rPr>
        <w:t>,</w:t>
      </w:r>
      <w:r w:rsidR="0803767F" w:rsidRPr="0803767F">
        <w:rPr>
          <w:rStyle w:val="LatinChar"/>
          <w:rFonts w:cs="FrankRuehl"/>
          <w:sz w:val="28"/>
          <w:szCs w:val="28"/>
          <w:rtl/>
          <w:lang w:val="en-GB"/>
        </w:rPr>
        <w:t xml:space="preserve"> ויסיחו דעתם מן הרחמים</w:t>
      </w:r>
      <w:r w:rsidR="08865910">
        <w:rPr>
          <w:rStyle w:val="LatinChar"/>
          <w:rFonts w:cs="FrankRuehl" w:hint="cs"/>
          <w:sz w:val="28"/>
          <w:szCs w:val="28"/>
          <w:rtl/>
          <w:lang w:val="en-GB"/>
        </w:rPr>
        <w:t>.</w:t>
      </w:r>
      <w:r w:rsidR="0803767F" w:rsidRPr="0803767F">
        <w:rPr>
          <w:rStyle w:val="LatinChar"/>
          <w:rFonts w:cs="FrankRuehl"/>
          <w:sz w:val="28"/>
          <w:szCs w:val="28"/>
          <w:rtl/>
          <w:lang w:val="en-GB"/>
        </w:rPr>
        <w:t xml:space="preserve"> ר</w:t>
      </w:r>
      <w:r w:rsidR="08865910">
        <w:rPr>
          <w:rStyle w:val="LatinChar"/>
          <w:rFonts w:cs="FrankRuehl" w:hint="cs"/>
          <w:sz w:val="28"/>
          <w:szCs w:val="28"/>
          <w:rtl/>
          <w:lang w:val="en-GB"/>
        </w:rPr>
        <w:t>בי</w:t>
      </w:r>
      <w:r w:rsidR="0803767F" w:rsidRPr="0803767F">
        <w:rPr>
          <w:rStyle w:val="LatinChar"/>
          <w:rFonts w:cs="FrankRuehl"/>
          <w:sz w:val="28"/>
          <w:szCs w:val="28"/>
          <w:rtl/>
          <w:lang w:val="en-GB"/>
        </w:rPr>
        <w:t xml:space="preserve"> יוסי אומר</w:t>
      </w:r>
      <w:r w:rsidR="08865910">
        <w:rPr>
          <w:rStyle w:val="LatinChar"/>
          <w:rFonts w:cs="FrankRuehl" w:hint="cs"/>
          <w:sz w:val="28"/>
          <w:szCs w:val="28"/>
          <w:rtl/>
          <w:lang w:val="en-GB"/>
        </w:rPr>
        <w:t>,</w:t>
      </w:r>
      <w:r w:rsidR="0803767F" w:rsidRPr="0803767F">
        <w:rPr>
          <w:rStyle w:val="LatinChar"/>
          <w:rFonts w:cs="FrankRuehl"/>
          <w:sz w:val="28"/>
          <w:szCs w:val="28"/>
          <w:rtl/>
          <w:lang w:val="en-GB"/>
        </w:rPr>
        <w:t xml:space="preserve"> כדי שיהא מצוי לה בכל עת</w:t>
      </w:r>
      <w:r w:rsidR="08865910">
        <w:rPr>
          <w:rStyle w:val="FootnoteReference"/>
          <w:rFonts w:cs="FrankRuehl"/>
          <w:szCs w:val="28"/>
          <w:rtl/>
        </w:rPr>
        <w:footnoteReference w:id="160"/>
      </w:r>
      <w:r w:rsidR="08865910">
        <w:rPr>
          <w:rStyle w:val="LatinChar"/>
          <w:rFonts w:cs="FrankRuehl" w:hint="cs"/>
          <w:sz w:val="28"/>
          <w:szCs w:val="28"/>
          <w:rtl/>
          <w:lang w:val="en-GB"/>
        </w:rPr>
        <w:t>.</w:t>
      </w:r>
      <w:r w:rsidR="0803767F" w:rsidRPr="0803767F">
        <w:rPr>
          <w:rStyle w:val="LatinChar"/>
          <w:rFonts w:cs="FrankRuehl"/>
          <w:sz w:val="28"/>
          <w:szCs w:val="28"/>
          <w:rtl/>
          <w:lang w:val="en-GB"/>
        </w:rPr>
        <w:t xml:space="preserve"> ר</w:t>
      </w:r>
      <w:r w:rsidR="08865910">
        <w:rPr>
          <w:rStyle w:val="LatinChar"/>
          <w:rFonts w:cs="FrankRuehl" w:hint="cs"/>
          <w:sz w:val="28"/>
          <w:szCs w:val="28"/>
          <w:rtl/>
          <w:lang w:val="en-GB"/>
        </w:rPr>
        <w:t>בי</w:t>
      </w:r>
      <w:r w:rsidR="0803767F" w:rsidRPr="0803767F">
        <w:rPr>
          <w:rStyle w:val="LatinChar"/>
          <w:rFonts w:cs="FrankRuehl"/>
          <w:sz w:val="28"/>
          <w:szCs w:val="28"/>
          <w:rtl/>
          <w:lang w:val="en-GB"/>
        </w:rPr>
        <w:t xml:space="preserve"> שמעון בן מנסיא אומר</w:t>
      </w:r>
      <w:r w:rsidR="08865910">
        <w:rPr>
          <w:rStyle w:val="LatinChar"/>
          <w:rFonts w:cs="FrankRuehl" w:hint="cs"/>
          <w:sz w:val="28"/>
          <w:szCs w:val="28"/>
          <w:rtl/>
          <w:lang w:val="en-GB"/>
        </w:rPr>
        <w:t>,</w:t>
      </w:r>
      <w:r w:rsidR="0803767F" w:rsidRPr="0803767F">
        <w:rPr>
          <w:rStyle w:val="LatinChar"/>
          <w:rFonts w:cs="FrankRuehl"/>
          <w:sz w:val="28"/>
          <w:szCs w:val="28"/>
          <w:rtl/>
          <w:lang w:val="en-GB"/>
        </w:rPr>
        <w:t xml:space="preserve"> אולי ירגיש המקום ויעשה נס</w:t>
      </w:r>
      <w:r w:rsidR="08865910">
        <w:rPr>
          <w:rStyle w:val="FootnoteReference"/>
          <w:rFonts w:cs="FrankRuehl"/>
          <w:szCs w:val="28"/>
          <w:rtl/>
        </w:rPr>
        <w:footnoteReference w:id="161"/>
      </w:r>
      <w:r w:rsidR="08865910">
        <w:rPr>
          <w:rStyle w:val="LatinChar"/>
          <w:rFonts w:cs="FrankRuehl" w:hint="cs"/>
          <w:sz w:val="28"/>
          <w:szCs w:val="28"/>
          <w:rtl/>
          <w:lang w:val="en-GB"/>
        </w:rPr>
        <w:t>.</w:t>
      </w:r>
      <w:r w:rsidR="0803767F" w:rsidRPr="0803767F">
        <w:rPr>
          <w:rStyle w:val="LatinChar"/>
          <w:rFonts w:cs="FrankRuehl"/>
          <w:sz w:val="28"/>
          <w:szCs w:val="28"/>
          <w:rtl/>
          <w:lang w:val="en-GB"/>
        </w:rPr>
        <w:t xml:space="preserve"> ר</w:t>
      </w:r>
      <w:r w:rsidR="0889497C">
        <w:rPr>
          <w:rStyle w:val="LatinChar"/>
          <w:rFonts w:cs="FrankRuehl" w:hint="cs"/>
          <w:sz w:val="28"/>
          <w:szCs w:val="28"/>
          <w:rtl/>
          <w:lang w:val="en-GB"/>
        </w:rPr>
        <w:t>בי</w:t>
      </w:r>
      <w:r w:rsidR="0803767F" w:rsidRPr="0803767F">
        <w:rPr>
          <w:rStyle w:val="LatinChar"/>
          <w:rFonts w:cs="FrankRuehl"/>
          <w:sz w:val="28"/>
          <w:szCs w:val="28"/>
          <w:rtl/>
          <w:lang w:val="en-GB"/>
        </w:rPr>
        <w:t xml:space="preserve"> יהושע בן קרחה אומר</w:t>
      </w:r>
      <w:r w:rsidR="0889497C">
        <w:rPr>
          <w:rStyle w:val="LatinChar"/>
          <w:rFonts w:cs="FrankRuehl" w:hint="cs"/>
          <w:sz w:val="28"/>
          <w:szCs w:val="28"/>
          <w:rtl/>
          <w:lang w:val="en-GB"/>
        </w:rPr>
        <w:t>,</w:t>
      </w:r>
      <w:r w:rsidR="0803767F" w:rsidRPr="0803767F">
        <w:rPr>
          <w:rStyle w:val="LatinChar"/>
          <w:rFonts w:cs="FrankRuehl"/>
          <w:sz w:val="28"/>
          <w:szCs w:val="28"/>
          <w:rtl/>
          <w:lang w:val="en-GB"/>
        </w:rPr>
        <w:t xml:space="preserve"> אסביר לו פנים כדי שיהרג הוא והיא</w:t>
      </w:r>
      <w:r w:rsidR="0889497C">
        <w:rPr>
          <w:rStyle w:val="FootnoteReference"/>
          <w:rFonts w:cs="FrankRuehl"/>
          <w:szCs w:val="28"/>
          <w:rtl/>
        </w:rPr>
        <w:footnoteReference w:id="162"/>
      </w:r>
      <w:r w:rsidR="0889497C">
        <w:rPr>
          <w:rStyle w:val="LatinChar"/>
          <w:rFonts w:cs="FrankRuehl" w:hint="cs"/>
          <w:sz w:val="28"/>
          <w:szCs w:val="28"/>
          <w:rtl/>
          <w:lang w:val="en-GB"/>
        </w:rPr>
        <w:t>.</w:t>
      </w:r>
      <w:r w:rsidR="0803767F" w:rsidRPr="0803767F">
        <w:rPr>
          <w:rStyle w:val="LatinChar"/>
          <w:rFonts w:cs="FrankRuehl"/>
          <w:sz w:val="28"/>
          <w:szCs w:val="28"/>
          <w:rtl/>
          <w:lang w:val="en-GB"/>
        </w:rPr>
        <w:t xml:space="preserve"> א</w:t>
      </w:r>
      <w:r w:rsidR="08480DD2">
        <w:rPr>
          <w:rStyle w:val="LatinChar"/>
          <w:rFonts w:cs="FrankRuehl" w:hint="cs"/>
          <w:sz w:val="28"/>
          <w:szCs w:val="28"/>
          <w:rtl/>
          <w:lang w:val="en-GB"/>
        </w:rPr>
        <w:t>מ</w:t>
      </w:r>
      <w:r w:rsidR="0803767F" w:rsidRPr="0803767F">
        <w:rPr>
          <w:rStyle w:val="LatinChar"/>
          <w:rFonts w:cs="FrankRuehl"/>
          <w:sz w:val="28"/>
          <w:szCs w:val="28"/>
          <w:rtl/>
          <w:lang w:val="en-GB"/>
        </w:rPr>
        <w:t xml:space="preserve">ר </w:t>
      </w:r>
      <w:r w:rsidR="08480DD2">
        <w:rPr>
          <w:rStyle w:val="LatinChar"/>
          <w:rFonts w:cs="FrankRuehl" w:hint="cs"/>
          <w:sz w:val="28"/>
          <w:szCs w:val="28"/>
          <w:rtl/>
          <w:lang w:val="en-GB"/>
        </w:rPr>
        <w:t xml:space="preserve">רבן </w:t>
      </w:r>
      <w:r w:rsidR="0803767F" w:rsidRPr="0803767F">
        <w:rPr>
          <w:rStyle w:val="LatinChar"/>
          <w:rFonts w:cs="FrankRuehl"/>
          <w:sz w:val="28"/>
          <w:szCs w:val="28"/>
          <w:rtl/>
          <w:lang w:val="en-GB"/>
        </w:rPr>
        <w:t>גמליאל</w:t>
      </w:r>
      <w:r w:rsidR="08480DD2">
        <w:rPr>
          <w:rStyle w:val="LatinChar"/>
          <w:rFonts w:cs="FrankRuehl" w:hint="cs"/>
          <w:sz w:val="28"/>
          <w:szCs w:val="28"/>
          <w:rtl/>
          <w:lang w:val="en-GB"/>
        </w:rPr>
        <w:t>,</w:t>
      </w:r>
      <w:r w:rsidR="0803767F" w:rsidRPr="0803767F">
        <w:rPr>
          <w:rStyle w:val="LatinChar"/>
          <w:rFonts w:cs="FrankRuehl"/>
          <w:sz w:val="28"/>
          <w:szCs w:val="28"/>
          <w:rtl/>
          <w:lang w:val="en-GB"/>
        </w:rPr>
        <w:t xml:space="preserve"> אחשורוש מלך הפכפך היה</w:t>
      </w:r>
      <w:r w:rsidR="08480DD2">
        <w:rPr>
          <w:rStyle w:val="FootnoteReference"/>
          <w:rFonts w:cs="FrankRuehl"/>
          <w:szCs w:val="28"/>
          <w:rtl/>
        </w:rPr>
        <w:footnoteReference w:id="163"/>
      </w:r>
      <w:r w:rsidR="08480DD2">
        <w:rPr>
          <w:rStyle w:val="LatinChar"/>
          <w:rFonts w:cs="FrankRuehl" w:hint="cs"/>
          <w:sz w:val="28"/>
          <w:szCs w:val="28"/>
          <w:rtl/>
          <w:lang w:val="en-GB"/>
        </w:rPr>
        <w:t>.</w:t>
      </w:r>
      <w:r w:rsidR="0803767F" w:rsidRPr="0803767F">
        <w:rPr>
          <w:rStyle w:val="LatinChar"/>
          <w:rFonts w:cs="FrankRuehl"/>
          <w:sz w:val="28"/>
          <w:szCs w:val="28"/>
          <w:rtl/>
          <w:lang w:val="en-GB"/>
        </w:rPr>
        <w:t xml:space="preserve"> ואמר ר</w:t>
      </w:r>
      <w:r w:rsidR="08FC32DD">
        <w:rPr>
          <w:rStyle w:val="LatinChar"/>
          <w:rFonts w:cs="FrankRuehl" w:hint="cs"/>
          <w:sz w:val="28"/>
          <w:szCs w:val="28"/>
          <w:rtl/>
          <w:lang w:val="en-GB"/>
        </w:rPr>
        <w:t>בן גמליאל,</w:t>
      </w:r>
      <w:r w:rsidR="0803767F" w:rsidRPr="0803767F">
        <w:rPr>
          <w:rStyle w:val="LatinChar"/>
          <w:rFonts w:cs="FrankRuehl"/>
          <w:sz w:val="28"/>
          <w:szCs w:val="28"/>
          <w:rtl/>
          <w:lang w:val="en-GB"/>
        </w:rPr>
        <w:t xml:space="preserve"> עדיין צריכין אנו למודעי</w:t>
      </w:r>
      <w:r w:rsidR="08FC32DD">
        <w:rPr>
          <w:rStyle w:val="LatinChar"/>
          <w:rFonts w:cs="FrankRuehl" w:hint="cs"/>
          <w:sz w:val="28"/>
          <w:szCs w:val="28"/>
          <w:rtl/>
          <w:lang w:val="en-GB"/>
        </w:rPr>
        <w:t>,</w:t>
      </w:r>
      <w:r w:rsidR="0803767F" w:rsidRPr="0803767F">
        <w:rPr>
          <w:rStyle w:val="LatinChar"/>
          <w:rFonts w:cs="FrankRuehl"/>
          <w:sz w:val="28"/>
          <w:szCs w:val="28"/>
          <w:rtl/>
          <w:lang w:val="en-GB"/>
        </w:rPr>
        <w:t xml:space="preserve"> דתניא ר</w:t>
      </w:r>
      <w:r w:rsidR="08FC32DD">
        <w:rPr>
          <w:rStyle w:val="LatinChar"/>
          <w:rFonts w:cs="FrankRuehl" w:hint="cs"/>
          <w:sz w:val="28"/>
          <w:szCs w:val="28"/>
          <w:rtl/>
          <w:lang w:val="en-GB"/>
        </w:rPr>
        <w:t>בי</w:t>
      </w:r>
      <w:r w:rsidR="0803767F" w:rsidRPr="0803767F">
        <w:rPr>
          <w:rStyle w:val="LatinChar"/>
          <w:rFonts w:cs="FrankRuehl"/>
          <w:sz w:val="28"/>
          <w:szCs w:val="28"/>
          <w:rtl/>
          <w:lang w:val="en-GB"/>
        </w:rPr>
        <w:t xml:space="preserve"> אליעזר המודעי אומר</w:t>
      </w:r>
      <w:r w:rsidR="08FC32DD">
        <w:rPr>
          <w:rStyle w:val="LatinChar"/>
          <w:rFonts w:cs="FrankRuehl" w:hint="cs"/>
          <w:sz w:val="28"/>
          <w:szCs w:val="28"/>
          <w:rtl/>
          <w:lang w:val="en-GB"/>
        </w:rPr>
        <w:t>,</w:t>
      </w:r>
      <w:r w:rsidR="0803767F" w:rsidRPr="0803767F">
        <w:rPr>
          <w:rStyle w:val="LatinChar"/>
          <w:rFonts w:cs="FrankRuehl"/>
          <w:sz w:val="28"/>
          <w:szCs w:val="28"/>
          <w:rtl/>
          <w:lang w:val="en-GB"/>
        </w:rPr>
        <w:t xml:space="preserve"> קנאתו במלך קנאתו בשרים</w:t>
      </w:r>
      <w:r w:rsidR="08FC32DD">
        <w:rPr>
          <w:rStyle w:val="FootnoteReference"/>
          <w:rFonts w:cs="FrankRuehl"/>
          <w:szCs w:val="28"/>
          <w:rtl/>
        </w:rPr>
        <w:footnoteReference w:id="164"/>
      </w:r>
      <w:r w:rsidR="08FC32DD">
        <w:rPr>
          <w:rStyle w:val="LatinChar"/>
          <w:rFonts w:cs="FrankRuehl" w:hint="cs"/>
          <w:sz w:val="28"/>
          <w:szCs w:val="28"/>
          <w:rtl/>
          <w:lang w:val="en-GB"/>
        </w:rPr>
        <w:t>.</w:t>
      </w:r>
      <w:r w:rsidR="0803767F" w:rsidRPr="0803767F">
        <w:rPr>
          <w:rStyle w:val="LatinChar"/>
          <w:rFonts w:cs="FrankRuehl"/>
          <w:sz w:val="28"/>
          <w:szCs w:val="28"/>
          <w:rtl/>
          <w:lang w:val="en-GB"/>
        </w:rPr>
        <w:t xml:space="preserve"> רבה אמר</w:t>
      </w:r>
      <w:r w:rsidR="0855120B">
        <w:rPr>
          <w:rStyle w:val="LatinChar"/>
          <w:rFonts w:cs="FrankRuehl" w:hint="cs"/>
          <w:sz w:val="28"/>
          <w:szCs w:val="28"/>
          <w:rtl/>
          <w:lang w:val="en-GB"/>
        </w:rPr>
        <w:t>,</w:t>
      </w:r>
      <w:r w:rsidR="0803767F" w:rsidRPr="0803767F">
        <w:rPr>
          <w:rStyle w:val="LatinChar"/>
          <w:rFonts w:cs="FrankRuehl"/>
          <w:sz w:val="28"/>
          <w:szCs w:val="28"/>
          <w:rtl/>
          <w:lang w:val="en-GB"/>
        </w:rPr>
        <w:t xml:space="preserve"> </w:t>
      </w:r>
      <w:r w:rsidR="0855120B">
        <w:rPr>
          <w:rStyle w:val="LatinChar"/>
          <w:rFonts w:cs="FrankRuehl" w:hint="cs"/>
          <w:sz w:val="28"/>
          <w:szCs w:val="28"/>
          <w:rtl/>
          <w:lang w:val="en-GB"/>
        </w:rPr>
        <w:t>"</w:t>
      </w:r>
      <w:r w:rsidR="0803767F" w:rsidRPr="0803767F">
        <w:rPr>
          <w:rStyle w:val="LatinChar"/>
          <w:rFonts w:cs="FrankRuehl"/>
          <w:sz w:val="28"/>
          <w:szCs w:val="28"/>
          <w:rtl/>
          <w:lang w:val="en-GB"/>
        </w:rPr>
        <w:t>לפני שבר גאון</w:t>
      </w:r>
      <w:r w:rsidR="0855120B">
        <w:rPr>
          <w:rStyle w:val="LatinChar"/>
          <w:rFonts w:cs="FrankRuehl" w:hint="cs"/>
          <w:sz w:val="28"/>
          <w:szCs w:val="28"/>
          <w:rtl/>
          <w:lang w:val="en-GB"/>
        </w:rPr>
        <w:t>"</w:t>
      </w:r>
      <w:r w:rsidR="0803767F" w:rsidRPr="0803767F">
        <w:rPr>
          <w:rStyle w:val="LatinChar"/>
          <w:rFonts w:cs="FrankRuehl"/>
          <w:sz w:val="28"/>
          <w:szCs w:val="28"/>
          <w:rtl/>
          <w:lang w:val="en-GB"/>
        </w:rPr>
        <w:t xml:space="preserve"> </w:t>
      </w:r>
      <w:r w:rsidR="0803767F" w:rsidRPr="0855120B">
        <w:rPr>
          <w:rStyle w:val="LatinChar"/>
          <w:rFonts w:cs="Dbs-Rashi"/>
          <w:szCs w:val="20"/>
          <w:rtl/>
          <w:lang w:val="en-GB"/>
        </w:rPr>
        <w:t>(</w:t>
      </w:r>
      <w:r w:rsidR="0855120B" w:rsidRPr="0855120B">
        <w:rPr>
          <w:rStyle w:val="LatinChar"/>
          <w:rFonts w:cs="Dbs-Rashi" w:hint="cs"/>
          <w:szCs w:val="20"/>
          <w:rtl/>
          <w:lang w:val="en-GB"/>
        </w:rPr>
        <w:t xml:space="preserve">משלי </w:t>
      </w:r>
      <w:r w:rsidR="0803767F" w:rsidRPr="0855120B">
        <w:rPr>
          <w:rStyle w:val="LatinChar"/>
          <w:rFonts w:cs="Dbs-Rashi"/>
          <w:szCs w:val="20"/>
          <w:rtl/>
          <w:lang w:val="en-GB"/>
        </w:rPr>
        <w:t>טז, יח)</w:t>
      </w:r>
      <w:r w:rsidR="0855120B">
        <w:rPr>
          <w:rStyle w:val="LatinChar"/>
          <w:rFonts w:cs="FrankRuehl" w:hint="cs"/>
          <w:sz w:val="28"/>
          <w:szCs w:val="28"/>
          <w:rtl/>
          <w:lang w:val="en-GB"/>
        </w:rPr>
        <w:t>.</w:t>
      </w:r>
      <w:r w:rsidR="0803767F" w:rsidRPr="0803767F">
        <w:rPr>
          <w:rStyle w:val="LatinChar"/>
          <w:rFonts w:cs="FrankRuehl"/>
          <w:sz w:val="28"/>
          <w:szCs w:val="28"/>
          <w:rtl/>
          <w:lang w:val="en-GB"/>
        </w:rPr>
        <w:t xml:space="preserve"> אביי ורבא אמרי תרווייהו</w:t>
      </w:r>
      <w:r w:rsidR="0855120B">
        <w:rPr>
          <w:rStyle w:val="LatinChar"/>
          <w:rFonts w:cs="FrankRuehl" w:hint="cs"/>
          <w:sz w:val="28"/>
          <w:szCs w:val="28"/>
          <w:rtl/>
          <w:lang w:val="en-GB"/>
        </w:rPr>
        <w:t>,</w:t>
      </w:r>
      <w:r w:rsidR="0803767F" w:rsidRPr="0803767F">
        <w:rPr>
          <w:rStyle w:val="LatinChar"/>
          <w:rFonts w:cs="FrankRuehl"/>
          <w:sz w:val="28"/>
          <w:szCs w:val="28"/>
          <w:rtl/>
          <w:lang w:val="en-GB"/>
        </w:rPr>
        <w:t xml:space="preserve"> </w:t>
      </w:r>
      <w:r w:rsidR="0855120B">
        <w:rPr>
          <w:rStyle w:val="LatinChar"/>
          <w:rFonts w:cs="FrankRuehl" w:hint="cs"/>
          <w:sz w:val="28"/>
          <w:szCs w:val="28"/>
          <w:rtl/>
          <w:lang w:val="en-GB"/>
        </w:rPr>
        <w:t>"</w:t>
      </w:r>
      <w:r w:rsidR="0803767F" w:rsidRPr="0803767F">
        <w:rPr>
          <w:rStyle w:val="LatinChar"/>
          <w:rFonts w:cs="FrankRuehl"/>
          <w:sz w:val="28"/>
          <w:szCs w:val="28"/>
          <w:rtl/>
          <w:lang w:val="en-GB"/>
        </w:rPr>
        <w:t>בחומם אשית את משתיהם</w:t>
      </w:r>
      <w:r w:rsidR="0855120B">
        <w:rPr>
          <w:rStyle w:val="LatinChar"/>
          <w:rFonts w:cs="FrankRuehl" w:hint="cs"/>
          <w:sz w:val="28"/>
          <w:szCs w:val="28"/>
          <w:rtl/>
          <w:lang w:val="en-GB"/>
        </w:rPr>
        <w:t>"</w:t>
      </w:r>
      <w:r w:rsidR="0803767F" w:rsidRPr="0803767F">
        <w:rPr>
          <w:rStyle w:val="LatinChar"/>
          <w:rFonts w:cs="FrankRuehl"/>
          <w:sz w:val="28"/>
          <w:szCs w:val="28"/>
          <w:rtl/>
          <w:lang w:val="en-GB"/>
        </w:rPr>
        <w:t xml:space="preserve"> </w:t>
      </w:r>
      <w:r w:rsidR="0803767F" w:rsidRPr="0855120B">
        <w:rPr>
          <w:rStyle w:val="LatinChar"/>
          <w:rFonts w:cs="Dbs-Rashi"/>
          <w:szCs w:val="20"/>
          <w:rtl/>
          <w:lang w:val="en-GB"/>
        </w:rPr>
        <w:t>(ירמיה נא, לט)</w:t>
      </w:r>
      <w:r w:rsidR="0855120B">
        <w:rPr>
          <w:rStyle w:val="FootnoteReference"/>
          <w:rFonts w:cs="FrankRuehl"/>
          <w:szCs w:val="28"/>
          <w:rtl/>
        </w:rPr>
        <w:footnoteReference w:id="165"/>
      </w:r>
      <w:r w:rsidR="0855120B">
        <w:rPr>
          <w:rStyle w:val="LatinChar"/>
          <w:rFonts w:cs="FrankRuehl" w:hint="cs"/>
          <w:sz w:val="28"/>
          <w:szCs w:val="28"/>
          <w:rtl/>
          <w:lang w:val="en-GB"/>
        </w:rPr>
        <w:t>.</w:t>
      </w:r>
      <w:r w:rsidR="0803767F" w:rsidRPr="0803767F">
        <w:rPr>
          <w:rStyle w:val="LatinChar"/>
          <w:rFonts w:cs="FrankRuehl"/>
          <w:sz w:val="28"/>
          <w:szCs w:val="28"/>
          <w:rtl/>
          <w:lang w:val="en-GB"/>
        </w:rPr>
        <w:t xml:space="preserve"> אשכחיה רבה בר אבוה לאליהו</w:t>
      </w:r>
      <w:r w:rsidR="0855120B">
        <w:rPr>
          <w:rStyle w:val="LatinChar"/>
          <w:rFonts w:cs="FrankRuehl" w:hint="cs"/>
          <w:sz w:val="28"/>
          <w:szCs w:val="28"/>
          <w:rtl/>
          <w:lang w:val="en-GB"/>
        </w:rPr>
        <w:t>,</w:t>
      </w:r>
      <w:r w:rsidR="0803767F" w:rsidRPr="0803767F">
        <w:rPr>
          <w:rStyle w:val="LatinChar"/>
          <w:rFonts w:cs="FrankRuehl"/>
          <w:sz w:val="28"/>
          <w:szCs w:val="28"/>
          <w:rtl/>
          <w:lang w:val="en-GB"/>
        </w:rPr>
        <w:t xml:space="preserve"> א</w:t>
      </w:r>
      <w:r w:rsidR="0855120B">
        <w:rPr>
          <w:rStyle w:val="LatinChar"/>
          <w:rFonts w:cs="FrankRuehl" w:hint="cs"/>
          <w:sz w:val="28"/>
          <w:szCs w:val="28"/>
          <w:rtl/>
          <w:lang w:val="en-GB"/>
        </w:rPr>
        <w:t>מר ליה,</w:t>
      </w:r>
      <w:r w:rsidR="0803767F" w:rsidRPr="0803767F">
        <w:rPr>
          <w:rStyle w:val="LatinChar"/>
          <w:rFonts w:cs="FrankRuehl"/>
          <w:sz w:val="28"/>
          <w:szCs w:val="28"/>
          <w:rtl/>
          <w:lang w:val="en-GB"/>
        </w:rPr>
        <w:t xml:space="preserve"> כמאן חזייה אסתר ועבדה</w:t>
      </w:r>
      <w:r w:rsidR="0855120B">
        <w:rPr>
          <w:rStyle w:val="LatinChar"/>
          <w:rFonts w:cs="FrankRuehl" w:hint="cs"/>
          <w:sz w:val="28"/>
          <w:szCs w:val="28"/>
          <w:rtl/>
          <w:lang w:val="en-GB"/>
        </w:rPr>
        <w:t>.</w:t>
      </w:r>
      <w:r w:rsidR="0803767F" w:rsidRPr="0803767F">
        <w:rPr>
          <w:rStyle w:val="LatinChar"/>
          <w:rFonts w:cs="FrankRuehl"/>
          <w:sz w:val="28"/>
          <w:szCs w:val="28"/>
          <w:rtl/>
          <w:lang w:val="en-GB"/>
        </w:rPr>
        <w:t xml:space="preserve"> הכי אמר לי</w:t>
      </w:r>
      <w:r w:rsidR="0855120B">
        <w:rPr>
          <w:rStyle w:val="LatinChar"/>
          <w:rFonts w:cs="FrankRuehl" w:hint="cs"/>
          <w:sz w:val="28"/>
          <w:szCs w:val="28"/>
          <w:rtl/>
          <w:lang w:val="en-GB"/>
        </w:rPr>
        <w:t>ה,</w:t>
      </w:r>
      <w:r w:rsidR="0803767F" w:rsidRPr="0803767F">
        <w:rPr>
          <w:rStyle w:val="LatinChar"/>
          <w:rFonts w:cs="FrankRuehl"/>
          <w:sz w:val="28"/>
          <w:szCs w:val="28"/>
          <w:rtl/>
          <w:lang w:val="en-GB"/>
        </w:rPr>
        <w:t xml:space="preserve"> ככולהי תנאי וככולהי אמוראי</w:t>
      </w:r>
      <w:r w:rsidR="0855120B">
        <w:rPr>
          <w:rStyle w:val="LatinChar"/>
          <w:rFonts w:cs="FrankRuehl" w:hint="cs"/>
          <w:sz w:val="28"/>
          <w:szCs w:val="28"/>
          <w:rtl/>
          <w:lang w:val="en-GB"/>
        </w:rPr>
        <w:t>,</w:t>
      </w:r>
      <w:r w:rsidR="0803767F" w:rsidRPr="0803767F">
        <w:rPr>
          <w:rStyle w:val="LatinChar"/>
          <w:rFonts w:cs="FrankRuehl"/>
          <w:sz w:val="28"/>
          <w:szCs w:val="28"/>
          <w:rtl/>
          <w:lang w:val="en-GB"/>
        </w:rPr>
        <w:t xml:space="preserve"> ע</w:t>
      </w:r>
      <w:r w:rsidR="08FC32DD">
        <w:rPr>
          <w:rStyle w:val="LatinChar"/>
          <w:rFonts w:cs="FrankRuehl" w:hint="cs"/>
          <w:sz w:val="28"/>
          <w:szCs w:val="28"/>
          <w:rtl/>
          <w:lang w:val="en-GB"/>
        </w:rPr>
        <w:t>ד כאן.</w:t>
      </w:r>
      <w:r w:rsidR="0803767F" w:rsidRPr="0803767F">
        <w:rPr>
          <w:rStyle w:val="LatinChar"/>
          <w:rFonts w:cs="FrankRuehl"/>
          <w:sz w:val="28"/>
          <w:szCs w:val="28"/>
          <w:rtl/>
          <w:lang w:val="en-GB"/>
        </w:rPr>
        <w:t xml:space="preserve"> </w:t>
      </w:r>
    </w:p>
    <w:p w:rsidR="08FA270F" w:rsidRDefault="08621729" w:rsidP="080503E3">
      <w:pPr>
        <w:jc w:val="both"/>
        <w:rPr>
          <w:rStyle w:val="LatinChar"/>
          <w:rFonts w:cs="FrankRuehl" w:hint="cs"/>
          <w:sz w:val="28"/>
          <w:szCs w:val="28"/>
          <w:rtl/>
          <w:lang w:val="en-GB"/>
        </w:rPr>
      </w:pPr>
      <w:r>
        <w:rPr>
          <w:rStyle w:val="LatinChar"/>
          <w:rtl/>
        </w:rPr>
        <w:t>#</w:t>
      </w:r>
      <w:r w:rsidR="0803767F" w:rsidRPr="089F1C65">
        <w:rPr>
          <w:rStyle w:val="Title1"/>
          <w:rtl/>
        </w:rPr>
        <w:t>ופי</w:t>
      </w:r>
      <w:r w:rsidR="089F1C65" w:rsidRPr="089F1C65">
        <w:rPr>
          <w:rStyle w:val="Title1"/>
          <w:rFonts w:hint="cs"/>
          <w:rtl/>
        </w:rPr>
        <w:t>רוש</w:t>
      </w:r>
      <w:r w:rsidR="0803767F" w:rsidRPr="089F1C65">
        <w:rPr>
          <w:rStyle w:val="Title1"/>
          <w:rtl/>
        </w:rPr>
        <w:t xml:space="preserve"> הברייתא</w:t>
      </w:r>
      <w:r w:rsidR="089F1C65" w:rsidRPr="089F1C65">
        <w:rPr>
          <w:rStyle w:val="LatinChar"/>
          <w:rtl/>
        </w:rPr>
        <w:t>=</w:t>
      </w:r>
      <w:r w:rsidR="089F1C65">
        <w:rPr>
          <w:rStyle w:val="LatinChar"/>
          <w:rFonts w:cs="FrankRuehl" w:hint="cs"/>
          <w:sz w:val="28"/>
          <w:szCs w:val="28"/>
          <w:rtl/>
          <w:lang w:val="en-GB"/>
        </w:rPr>
        <w:t>,</w:t>
      </w:r>
      <w:r w:rsidR="0803767F" w:rsidRPr="0803767F">
        <w:rPr>
          <w:rStyle w:val="LatinChar"/>
          <w:rFonts w:cs="FrankRuehl"/>
          <w:sz w:val="28"/>
          <w:szCs w:val="28"/>
          <w:rtl/>
          <w:lang w:val="en-GB"/>
        </w:rPr>
        <w:t xml:space="preserve"> כ</w:t>
      </w:r>
      <w:r w:rsidR="089F1C65">
        <w:rPr>
          <w:rStyle w:val="LatinChar"/>
          <w:rFonts w:cs="FrankRuehl" w:hint="cs"/>
          <w:sz w:val="28"/>
          <w:szCs w:val="28"/>
          <w:rtl/>
          <w:lang w:val="en-GB"/>
        </w:rPr>
        <w:t>י</w:t>
      </w:r>
      <w:r w:rsidR="08C85495">
        <w:rPr>
          <w:rStyle w:val="LatinChar"/>
          <w:rFonts w:cs="FrankRuehl" w:hint="cs"/>
          <w:sz w:val="28"/>
          <w:szCs w:val="28"/>
          <w:rtl/>
          <w:lang w:val="en-GB"/>
        </w:rPr>
        <w:t>*</w:t>
      </w:r>
      <w:r w:rsidR="0803767F" w:rsidRPr="0803767F">
        <w:rPr>
          <w:rStyle w:val="LatinChar"/>
          <w:rFonts w:cs="FrankRuehl"/>
          <w:sz w:val="28"/>
          <w:szCs w:val="28"/>
          <w:rtl/>
          <w:lang w:val="en-GB"/>
        </w:rPr>
        <w:t xml:space="preserve"> למ</w:t>
      </w:r>
      <w:r w:rsidR="089F1C65">
        <w:rPr>
          <w:rStyle w:val="LatinChar"/>
          <w:rFonts w:cs="FrankRuehl" w:hint="cs"/>
          <w:sz w:val="28"/>
          <w:szCs w:val="28"/>
          <w:rtl/>
          <w:lang w:val="en-GB"/>
        </w:rPr>
        <w:t>אן דאמר</w:t>
      </w:r>
      <w:r w:rsidR="0803767F" w:rsidRPr="0803767F">
        <w:rPr>
          <w:rStyle w:val="LatinChar"/>
          <w:rFonts w:cs="FrankRuehl"/>
          <w:sz w:val="28"/>
          <w:szCs w:val="28"/>
          <w:rtl/>
          <w:lang w:val="en-GB"/>
        </w:rPr>
        <w:t xml:space="preserve"> פחים טמנה לו</w:t>
      </w:r>
      <w:r w:rsidR="089F1C65">
        <w:rPr>
          <w:rStyle w:val="LatinChar"/>
          <w:rFonts w:cs="FrankRuehl" w:hint="cs"/>
          <w:sz w:val="28"/>
          <w:szCs w:val="28"/>
          <w:rtl/>
          <w:lang w:val="en-GB"/>
        </w:rPr>
        <w:t>,</w:t>
      </w:r>
      <w:r w:rsidR="0803767F" w:rsidRPr="0803767F">
        <w:rPr>
          <w:rStyle w:val="LatinChar"/>
          <w:rFonts w:cs="FrankRuehl"/>
          <w:sz w:val="28"/>
          <w:szCs w:val="28"/>
          <w:rtl/>
          <w:lang w:val="en-GB"/>
        </w:rPr>
        <w:t xml:space="preserve"> פיר</w:t>
      </w:r>
      <w:r w:rsidR="089F1C65">
        <w:rPr>
          <w:rStyle w:val="LatinChar"/>
          <w:rFonts w:cs="FrankRuehl" w:hint="cs"/>
          <w:sz w:val="28"/>
          <w:szCs w:val="28"/>
          <w:rtl/>
          <w:lang w:val="en-GB"/>
        </w:rPr>
        <w:t>ו</w:t>
      </w:r>
      <w:r w:rsidR="0803767F" w:rsidRPr="0803767F">
        <w:rPr>
          <w:rStyle w:val="LatinChar"/>
          <w:rFonts w:cs="FrankRuehl"/>
          <w:sz w:val="28"/>
          <w:szCs w:val="28"/>
          <w:rtl/>
          <w:lang w:val="en-GB"/>
        </w:rPr>
        <w:t>ש זה כאשר האדם הוא בטוב ובשמחה</w:t>
      </w:r>
      <w:r w:rsidR="089F1C65">
        <w:rPr>
          <w:rStyle w:val="LatinChar"/>
          <w:rFonts w:cs="FrankRuehl" w:hint="cs"/>
          <w:sz w:val="28"/>
          <w:szCs w:val="28"/>
          <w:rtl/>
          <w:lang w:val="en-GB"/>
        </w:rPr>
        <w:t>,</w:t>
      </w:r>
      <w:r w:rsidR="0803767F" w:rsidRPr="0803767F">
        <w:rPr>
          <w:rStyle w:val="LatinChar"/>
          <w:rFonts w:cs="FrankRuehl"/>
          <w:sz w:val="28"/>
          <w:szCs w:val="28"/>
          <w:rtl/>
          <w:lang w:val="en-GB"/>
        </w:rPr>
        <w:t xml:space="preserve"> ובדעתו שהוא שלם ואין לו חסרון</w:t>
      </w:r>
      <w:r w:rsidR="089F1C65">
        <w:rPr>
          <w:rStyle w:val="LatinChar"/>
          <w:rFonts w:cs="FrankRuehl" w:hint="cs"/>
          <w:sz w:val="28"/>
          <w:szCs w:val="28"/>
          <w:rtl/>
          <w:lang w:val="en-GB"/>
        </w:rPr>
        <w:t>,</w:t>
      </w:r>
      <w:r w:rsidR="0803767F" w:rsidRPr="0803767F">
        <w:rPr>
          <w:rStyle w:val="LatinChar"/>
          <w:rFonts w:cs="FrankRuehl"/>
          <w:sz w:val="28"/>
          <w:szCs w:val="28"/>
          <w:rtl/>
          <w:lang w:val="en-GB"/>
        </w:rPr>
        <w:t xml:space="preserve"> אז הוא מוכן לחסרון ולהיות לו נפילה כאשר מגיע לו דבר שהוא מוקש אליו</w:t>
      </w:r>
      <w:r w:rsidR="08BC27E3">
        <w:rPr>
          <w:rStyle w:val="FootnoteReference"/>
          <w:rFonts w:cs="FrankRuehl"/>
          <w:szCs w:val="28"/>
          <w:rtl/>
        </w:rPr>
        <w:footnoteReference w:id="166"/>
      </w:r>
      <w:r w:rsidR="089F1C65">
        <w:rPr>
          <w:rStyle w:val="LatinChar"/>
          <w:rFonts w:cs="FrankRuehl" w:hint="cs"/>
          <w:sz w:val="28"/>
          <w:szCs w:val="28"/>
          <w:rtl/>
          <w:lang w:val="en-GB"/>
        </w:rPr>
        <w:t>.</w:t>
      </w:r>
      <w:r w:rsidR="0803767F" w:rsidRPr="0803767F">
        <w:rPr>
          <w:rStyle w:val="LatinChar"/>
          <w:rFonts w:cs="FrankRuehl"/>
          <w:sz w:val="28"/>
          <w:szCs w:val="28"/>
          <w:rtl/>
          <w:lang w:val="en-GB"/>
        </w:rPr>
        <w:t xml:space="preserve"> וזה שאמר הכתוב </w:t>
      </w:r>
      <w:r w:rsidR="089F1C65" w:rsidRPr="089F1C65">
        <w:rPr>
          <w:rStyle w:val="LatinChar"/>
          <w:rFonts w:cs="Dbs-Rashi" w:hint="cs"/>
          <w:szCs w:val="20"/>
          <w:rtl/>
          <w:lang w:val="en-GB"/>
        </w:rPr>
        <w:t>(תהלים סט, כג)</w:t>
      </w:r>
      <w:r w:rsidR="089F1C65">
        <w:rPr>
          <w:rStyle w:val="LatinChar"/>
          <w:rFonts w:cs="FrankRuehl" w:hint="cs"/>
          <w:sz w:val="28"/>
          <w:szCs w:val="28"/>
          <w:rtl/>
          <w:lang w:val="en-GB"/>
        </w:rPr>
        <w:t xml:space="preserve"> "</w:t>
      </w:r>
      <w:r w:rsidR="0803767F" w:rsidRPr="0803767F">
        <w:rPr>
          <w:rStyle w:val="LatinChar"/>
          <w:rFonts w:cs="FrankRuehl"/>
          <w:sz w:val="28"/>
          <w:szCs w:val="28"/>
          <w:rtl/>
          <w:lang w:val="en-GB"/>
        </w:rPr>
        <w:t>יהי שלחנם לפניהם לפח</w:t>
      </w:r>
      <w:r w:rsidR="089F1C65">
        <w:rPr>
          <w:rStyle w:val="LatinChar"/>
          <w:rFonts w:cs="FrankRuehl" w:hint="cs"/>
          <w:sz w:val="28"/>
          <w:szCs w:val="28"/>
          <w:rtl/>
          <w:lang w:val="en-GB"/>
        </w:rPr>
        <w:t>",</w:t>
      </w:r>
      <w:r w:rsidR="0803767F" w:rsidRPr="0803767F">
        <w:rPr>
          <w:rStyle w:val="LatinChar"/>
          <w:rFonts w:cs="FrankRuehl"/>
          <w:sz w:val="28"/>
          <w:szCs w:val="28"/>
          <w:rtl/>
          <w:lang w:val="en-GB"/>
        </w:rPr>
        <w:t xml:space="preserve"> כלומר כמו הפח שנלכד בו הצפור הוא נעשה בקלות</w:t>
      </w:r>
      <w:r w:rsidR="08AE1A14">
        <w:rPr>
          <w:rStyle w:val="FootnoteReference"/>
          <w:rFonts w:cs="FrankRuehl"/>
          <w:szCs w:val="28"/>
          <w:rtl/>
        </w:rPr>
        <w:footnoteReference w:id="167"/>
      </w:r>
      <w:r w:rsidR="08E122AB">
        <w:rPr>
          <w:rStyle w:val="LatinChar"/>
          <w:rFonts w:cs="FrankRuehl" w:hint="cs"/>
          <w:sz w:val="28"/>
          <w:szCs w:val="28"/>
          <w:rtl/>
          <w:lang w:val="en-GB"/>
        </w:rPr>
        <w:t>,</w:t>
      </w:r>
      <w:r w:rsidR="0803767F" w:rsidRPr="0803767F">
        <w:rPr>
          <w:rStyle w:val="LatinChar"/>
          <w:rFonts w:cs="FrankRuehl"/>
          <w:sz w:val="28"/>
          <w:szCs w:val="28"/>
          <w:rtl/>
          <w:lang w:val="en-GB"/>
        </w:rPr>
        <w:t xml:space="preserve"> וכך יהא</w:t>
      </w:r>
      <w:r w:rsidR="08E122AB">
        <w:rPr>
          <w:rStyle w:val="LatinChar"/>
          <w:rFonts w:cs="FrankRuehl" w:hint="cs"/>
          <w:sz w:val="28"/>
          <w:szCs w:val="28"/>
          <w:rtl/>
          <w:lang w:val="en-GB"/>
        </w:rPr>
        <w:t xml:space="preserve"> </w:t>
      </w:r>
      <w:r w:rsidR="08E122AB" w:rsidRPr="08E122AB">
        <w:rPr>
          <w:rStyle w:val="LatinChar"/>
          <w:rFonts w:cs="FrankRuehl"/>
          <w:sz w:val="28"/>
          <w:szCs w:val="28"/>
          <w:rtl/>
          <w:lang w:val="en-GB"/>
        </w:rPr>
        <w:t>שלחנם להם לפח להיות נלכד בקלות</w:t>
      </w:r>
      <w:r w:rsidR="08D736E5">
        <w:rPr>
          <w:rStyle w:val="LatinChar"/>
          <w:rFonts w:cs="FrankRuehl" w:hint="cs"/>
          <w:sz w:val="28"/>
          <w:szCs w:val="28"/>
          <w:rtl/>
          <w:lang w:val="en-GB"/>
        </w:rPr>
        <w:t>.</w:t>
      </w:r>
      <w:r w:rsidR="08E122AB" w:rsidRPr="08E122AB">
        <w:rPr>
          <w:rStyle w:val="LatinChar"/>
          <w:rFonts w:cs="FrankRuehl"/>
          <w:sz w:val="28"/>
          <w:szCs w:val="28"/>
          <w:rtl/>
          <w:lang w:val="en-GB"/>
        </w:rPr>
        <w:t xml:space="preserve"> ודבר זה</w:t>
      </w:r>
      <w:r w:rsidR="08B84919">
        <w:rPr>
          <w:rStyle w:val="LatinChar"/>
          <w:rFonts w:cs="FrankRuehl" w:hint="cs"/>
          <w:sz w:val="28"/>
          <w:szCs w:val="28"/>
          <w:rtl/>
          <w:lang w:val="en-GB"/>
        </w:rPr>
        <w:t>,</w:t>
      </w:r>
      <w:r w:rsidR="08E122AB" w:rsidRPr="08E122AB">
        <w:rPr>
          <w:rStyle w:val="LatinChar"/>
          <w:rFonts w:cs="FrankRuehl"/>
          <w:sz w:val="28"/>
          <w:szCs w:val="28"/>
          <w:rtl/>
          <w:lang w:val="en-GB"/>
        </w:rPr>
        <w:t xml:space="preserve"> כי האדם כמו זה</w:t>
      </w:r>
      <w:r w:rsidR="08205782">
        <w:rPr>
          <w:rStyle w:val="LatinChar"/>
          <w:rFonts w:cs="FrankRuehl" w:hint="cs"/>
          <w:sz w:val="28"/>
          <w:szCs w:val="28"/>
          <w:rtl/>
          <w:lang w:val="en-GB"/>
        </w:rPr>
        <w:t>,</w:t>
      </w:r>
      <w:r w:rsidR="08E122AB" w:rsidRPr="08E122AB">
        <w:rPr>
          <w:rStyle w:val="LatinChar"/>
          <w:rFonts w:cs="FrankRuehl"/>
          <w:sz w:val="28"/>
          <w:szCs w:val="28"/>
          <w:rtl/>
          <w:lang w:val="en-GB"/>
        </w:rPr>
        <w:t xml:space="preserve"> שהוא באכילה ושתיה</w:t>
      </w:r>
      <w:r w:rsidR="08205782">
        <w:rPr>
          <w:rStyle w:val="FootnoteReference"/>
          <w:rFonts w:cs="FrankRuehl"/>
          <w:szCs w:val="28"/>
          <w:rtl/>
        </w:rPr>
        <w:footnoteReference w:id="168"/>
      </w:r>
      <w:r w:rsidR="08205782">
        <w:rPr>
          <w:rStyle w:val="LatinChar"/>
          <w:rFonts w:cs="FrankRuehl" w:hint="cs"/>
          <w:sz w:val="28"/>
          <w:szCs w:val="28"/>
          <w:rtl/>
          <w:lang w:val="en-GB"/>
        </w:rPr>
        <w:t>,</w:t>
      </w:r>
      <w:r w:rsidR="08E122AB" w:rsidRPr="08E122AB">
        <w:rPr>
          <w:rStyle w:val="LatinChar"/>
          <w:rFonts w:cs="FrankRuehl"/>
          <w:sz w:val="28"/>
          <w:szCs w:val="28"/>
          <w:rtl/>
          <w:lang w:val="en-GB"/>
        </w:rPr>
        <w:t xml:space="preserve"> דבק בו ההעדר</w:t>
      </w:r>
      <w:r w:rsidR="08DC1A82">
        <w:rPr>
          <w:rStyle w:val="FootnoteReference"/>
          <w:rFonts w:cs="FrankRuehl"/>
          <w:szCs w:val="28"/>
          <w:rtl/>
        </w:rPr>
        <w:footnoteReference w:id="169"/>
      </w:r>
      <w:r w:rsidR="08FA270F">
        <w:rPr>
          <w:rStyle w:val="LatinChar"/>
          <w:rFonts w:cs="FrankRuehl" w:hint="cs"/>
          <w:sz w:val="28"/>
          <w:szCs w:val="28"/>
          <w:rtl/>
          <w:lang w:val="en-GB"/>
        </w:rPr>
        <w:t>,</w:t>
      </w:r>
      <w:r w:rsidR="08E122AB" w:rsidRPr="08E122AB">
        <w:rPr>
          <w:rStyle w:val="LatinChar"/>
          <w:rFonts w:cs="FrankRuehl"/>
          <w:sz w:val="28"/>
          <w:szCs w:val="28"/>
          <w:rtl/>
          <w:lang w:val="en-GB"/>
        </w:rPr>
        <w:t xml:space="preserve"> וכאשר יבא אליו מכשול מה שהוא</w:t>
      </w:r>
      <w:r w:rsidR="08B84919">
        <w:rPr>
          <w:rStyle w:val="LatinChar"/>
          <w:rFonts w:cs="FrankRuehl" w:hint="cs"/>
          <w:sz w:val="28"/>
          <w:szCs w:val="28"/>
          <w:rtl/>
          <w:lang w:val="en-GB"/>
        </w:rPr>
        <w:t>,</w:t>
      </w:r>
      <w:r w:rsidR="08E122AB" w:rsidRPr="08E122AB">
        <w:rPr>
          <w:rStyle w:val="LatinChar"/>
          <w:rFonts w:cs="FrankRuehl"/>
          <w:sz w:val="28"/>
          <w:szCs w:val="28"/>
          <w:rtl/>
          <w:lang w:val="en-GB"/>
        </w:rPr>
        <w:t xml:space="preserve"> מוכן הוא לנפילה</w:t>
      </w:r>
      <w:r w:rsidR="083013A7">
        <w:rPr>
          <w:rStyle w:val="FootnoteReference"/>
          <w:rFonts w:cs="FrankRuehl"/>
          <w:szCs w:val="28"/>
          <w:rtl/>
        </w:rPr>
        <w:footnoteReference w:id="170"/>
      </w:r>
      <w:r w:rsidR="08FA270F">
        <w:rPr>
          <w:rStyle w:val="LatinChar"/>
          <w:rFonts w:cs="FrankRuehl" w:hint="cs"/>
          <w:sz w:val="28"/>
          <w:szCs w:val="28"/>
          <w:rtl/>
          <w:lang w:val="en-GB"/>
        </w:rPr>
        <w:t>.</w:t>
      </w:r>
      <w:r w:rsidR="08E122AB" w:rsidRPr="08E122AB">
        <w:rPr>
          <w:rStyle w:val="LatinChar"/>
          <w:rFonts w:cs="FrankRuehl"/>
          <w:sz w:val="28"/>
          <w:szCs w:val="28"/>
          <w:rtl/>
          <w:lang w:val="en-GB"/>
        </w:rPr>
        <w:t xml:space="preserve"> אבל אם אין לו השלמה</w:t>
      </w:r>
      <w:r w:rsidR="08FA270F">
        <w:rPr>
          <w:rStyle w:val="LatinChar"/>
          <w:rFonts w:cs="FrankRuehl" w:hint="cs"/>
          <w:sz w:val="28"/>
          <w:szCs w:val="28"/>
          <w:rtl/>
          <w:lang w:val="en-GB"/>
        </w:rPr>
        <w:t>,</w:t>
      </w:r>
      <w:r w:rsidR="08E122AB" w:rsidRPr="08E122AB">
        <w:rPr>
          <w:rStyle w:val="LatinChar"/>
          <w:rFonts w:cs="FrankRuehl"/>
          <w:sz w:val="28"/>
          <w:szCs w:val="28"/>
          <w:rtl/>
          <w:lang w:val="en-GB"/>
        </w:rPr>
        <w:t xml:space="preserve"> מוכן הוא שיושלם</w:t>
      </w:r>
      <w:r w:rsidR="08032C33">
        <w:rPr>
          <w:rStyle w:val="FootnoteReference"/>
          <w:rFonts w:cs="FrankRuehl"/>
          <w:szCs w:val="28"/>
          <w:rtl/>
        </w:rPr>
        <w:footnoteReference w:id="171"/>
      </w:r>
      <w:r w:rsidR="08FA270F">
        <w:rPr>
          <w:rStyle w:val="LatinChar"/>
          <w:rFonts w:cs="FrankRuehl" w:hint="cs"/>
          <w:sz w:val="28"/>
          <w:szCs w:val="28"/>
          <w:rtl/>
          <w:lang w:val="en-GB"/>
        </w:rPr>
        <w:t>.</w:t>
      </w:r>
      <w:r w:rsidR="08E122AB" w:rsidRPr="08E122AB">
        <w:rPr>
          <w:rStyle w:val="LatinChar"/>
          <w:rFonts w:cs="FrankRuehl"/>
          <w:sz w:val="28"/>
          <w:szCs w:val="28"/>
          <w:rtl/>
          <w:lang w:val="en-GB"/>
        </w:rPr>
        <w:t xml:space="preserve"> אבל כאשר כבר נשלם</w:t>
      </w:r>
      <w:r w:rsidR="08FA270F">
        <w:rPr>
          <w:rStyle w:val="LatinChar"/>
          <w:rFonts w:cs="FrankRuehl" w:hint="cs"/>
          <w:sz w:val="28"/>
          <w:szCs w:val="28"/>
          <w:rtl/>
          <w:lang w:val="en-GB"/>
        </w:rPr>
        <w:t>,</w:t>
      </w:r>
      <w:r w:rsidR="08E122AB" w:rsidRPr="08E122AB">
        <w:rPr>
          <w:rStyle w:val="LatinChar"/>
          <w:rFonts w:cs="FrankRuehl"/>
          <w:sz w:val="28"/>
          <w:szCs w:val="28"/>
          <w:rtl/>
          <w:lang w:val="en-GB"/>
        </w:rPr>
        <w:t xml:space="preserve"> ואינו מוכן להשלמה עוד</w:t>
      </w:r>
      <w:r w:rsidR="08FA270F">
        <w:rPr>
          <w:rStyle w:val="LatinChar"/>
          <w:rFonts w:cs="FrankRuehl" w:hint="cs"/>
          <w:sz w:val="28"/>
          <w:szCs w:val="28"/>
          <w:rtl/>
          <w:lang w:val="en-GB"/>
        </w:rPr>
        <w:t>,</w:t>
      </w:r>
      <w:r w:rsidR="08E122AB" w:rsidRPr="08E122AB">
        <w:rPr>
          <w:rStyle w:val="LatinChar"/>
          <w:rFonts w:cs="FrankRuehl"/>
          <w:sz w:val="28"/>
          <w:szCs w:val="28"/>
          <w:rtl/>
          <w:lang w:val="en-GB"/>
        </w:rPr>
        <w:t xml:space="preserve"> אז דבק בו ההעדר</w:t>
      </w:r>
      <w:r w:rsidR="082E5C1A">
        <w:rPr>
          <w:rStyle w:val="FootnoteReference"/>
          <w:rFonts w:cs="FrankRuehl"/>
          <w:szCs w:val="28"/>
          <w:rtl/>
        </w:rPr>
        <w:footnoteReference w:id="172"/>
      </w:r>
      <w:r w:rsidR="08FA270F">
        <w:rPr>
          <w:rStyle w:val="LatinChar"/>
          <w:rFonts w:cs="FrankRuehl" w:hint="cs"/>
          <w:sz w:val="28"/>
          <w:szCs w:val="28"/>
          <w:rtl/>
          <w:lang w:val="en-GB"/>
        </w:rPr>
        <w:t>.</w:t>
      </w:r>
      <w:r w:rsidR="08E122AB" w:rsidRPr="08E122AB">
        <w:rPr>
          <w:rStyle w:val="LatinChar"/>
          <w:rFonts w:cs="FrankRuehl"/>
          <w:sz w:val="28"/>
          <w:szCs w:val="28"/>
          <w:rtl/>
          <w:lang w:val="en-GB"/>
        </w:rPr>
        <w:t xml:space="preserve"> כי האדם בפרט דבק בו ההעדר</w:t>
      </w:r>
      <w:r w:rsidR="084F34E9">
        <w:rPr>
          <w:rStyle w:val="FootnoteReference"/>
          <w:rFonts w:cs="FrankRuehl"/>
          <w:szCs w:val="28"/>
          <w:rtl/>
        </w:rPr>
        <w:footnoteReference w:id="173"/>
      </w:r>
      <w:r w:rsidR="08FA270F">
        <w:rPr>
          <w:rStyle w:val="LatinChar"/>
          <w:rFonts w:cs="FrankRuehl" w:hint="cs"/>
          <w:sz w:val="28"/>
          <w:szCs w:val="28"/>
          <w:rtl/>
          <w:lang w:val="en-GB"/>
        </w:rPr>
        <w:t>,</w:t>
      </w:r>
      <w:r w:rsidR="08E122AB" w:rsidRPr="08E122AB">
        <w:rPr>
          <w:rStyle w:val="LatinChar"/>
          <w:rFonts w:cs="FrankRuehl"/>
          <w:sz w:val="28"/>
          <w:szCs w:val="28"/>
          <w:rtl/>
          <w:lang w:val="en-GB"/>
        </w:rPr>
        <w:t xml:space="preserve"> כי לא יושלם האדם בתורה ובחכמה עד שאין חסר עוד</w:t>
      </w:r>
      <w:r w:rsidR="084F34E9">
        <w:rPr>
          <w:rStyle w:val="FootnoteReference"/>
          <w:rFonts w:cs="FrankRuehl"/>
          <w:szCs w:val="28"/>
          <w:rtl/>
        </w:rPr>
        <w:footnoteReference w:id="174"/>
      </w:r>
      <w:r w:rsidR="08FA270F">
        <w:rPr>
          <w:rStyle w:val="LatinChar"/>
          <w:rFonts w:cs="FrankRuehl" w:hint="cs"/>
          <w:sz w:val="28"/>
          <w:szCs w:val="28"/>
          <w:rtl/>
          <w:lang w:val="en-GB"/>
        </w:rPr>
        <w:t>.</w:t>
      </w:r>
      <w:r w:rsidR="08E122AB" w:rsidRPr="08E122AB">
        <w:rPr>
          <w:rStyle w:val="LatinChar"/>
          <w:rFonts w:cs="FrankRuehl"/>
          <w:sz w:val="28"/>
          <w:szCs w:val="28"/>
          <w:rtl/>
          <w:lang w:val="en-GB"/>
        </w:rPr>
        <w:t xml:space="preserve"> אבל באכילה ושתיה</w:t>
      </w:r>
      <w:r w:rsidR="08FA270F">
        <w:rPr>
          <w:rStyle w:val="LatinChar"/>
          <w:rFonts w:cs="FrankRuehl" w:hint="cs"/>
          <w:sz w:val="28"/>
          <w:szCs w:val="28"/>
          <w:rtl/>
          <w:lang w:val="en-GB"/>
        </w:rPr>
        <w:t>,</w:t>
      </w:r>
      <w:r w:rsidR="08E122AB" w:rsidRPr="08E122AB">
        <w:rPr>
          <w:rStyle w:val="LatinChar"/>
          <w:rFonts w:cs="FrankRuehl"/>
          <w:sz w:val="28"/>
          <w:szCs w:val="28"/>
          <w:rtl/>
          <w:lang w:val="en-GB"/>
        </w:rPr>
        <w:t xml:space="preserve"> שהיא גופנית</w:t>
      </w:r>
      <w:r w:rsidR="08FA270F">
        <w:rPr>
          <w:rStyle w:val="LatinChar"/>
          <w:rFonts w:cs="FrankRuehl" w:hint="cs"/>
          <w:sz w:val="28"/>
          <w:szCs w:val="28"/>
          <w:rtl/>
          <w:lang w:val="en-GB"/>
        </w:rPr>
        <w:t>,</w:t>
      </w:r>
      <w:r w:rsidR="08E122AB" w:rsidRPr="08E122AB">
        <w:rPr>
          <w:rStyle w:val="LatinChar"/>
          <w:rFonts w:cs="FrankRuehl"/>
          <w:sz w:val="28"/>
          <w:szCs w:val="28"/>
          <w:rtl/>
          <w:lang w:val="en-GB"/>
        </w:rPr>
        <w:t xml:space="preserve"> השלמה הזאת היא לאדם</w:t>
      </w:r>
      <w:r w:rsidR="08FA270F">
        <w:rPr>
          <w:rStyle w:val="LatinChar"/>
          <w:rFonts w:cs="FrankRuehl" w:hint="cs"/>
          <w:sz w:val="28"/>
          <w:szCs w:val="28"/>
          <w:rtl/>
          <w:lang w:val="en-GB"/>
        </w:rPr>
        <w:t>,</w:t>
      </w:r>
      <w:r w:rsidR="08E122AB" w:rsidRPr="08E122AB">
        <w:rPr>
          <w:rStyle w:val="LatinChar"/>
          <w:rFonts w:cs="FrankRuehl"/>
          <w:sz w:val="28"/>
          <w:szCs w:val="28"/>
          <w:rtl/>
          <w:lang w:val="en-GB"/>
        </w:rPr>
        <w:t xml:space="preserve"> עד שאין חסר עוד האכילה והשתיה והתאוה הגופנית</w:t>
      </w:r>
      <w:r w:rsidR="08027F56">
        <w:rPr>
          <w:rStyle w:val="FootnoteReference"/>
          <w:rFonts w:cs="FrankRuehl"/>
          <w:szCs w:val="28"/>
          <w:rtl/>
        </w:rPr>
        <w:footnoteReference w:id="175"/>
      </w:r>
      <w:r w:rsidR="08FA270F">
        <w:rPr>
          <w:rStyle w:val="LatinChar"/>
          <w:rFonts w:cs="FrankRuehl" w:hint="cs"/>
          <w:sz w:val="28"/>
          <w:szCs w:val="28"/>
          <w:rtl/>
          <w:lang w:val="en-GB"/>
        </w:rPr>
        <w:t>.</w:t>
      </w:r>
      <w:r w:rsidR="08E122AB" w:rsidRPr="08E122AB">
        <w:rPr>
          <w:rStyle w:val="LatinChar"/>
          <w:rFonts w:cs="FrankRuehl"/>
          <w:sz w:val="28"/>
          <w:szCs w:val="28"/>
          <w:rtl/>
          <w:lang w:val="en-GB"/>
        </w:rPr>
        <w:t xml:space="preserve"> וכאשר כבר הגיע אל השלמתו</w:t>
      </w:r>
      <w:r w:rsidR="08FA270F">
        <w:rPr>
          <w:rStyle w:val="LatinChar"/>
          <w:rFonts w:cs="FrankRuehl" w:hint="cs"/>
          <w:sz w:val="28"/>
          <w:szCs w:val="28"/>
          <w:rtl/>
          <w:lang w:val="en-GB"/>
        </w:rPr>
        <w:t>,</w:t>
      </w:r>
      <w:r w:rsidR="08E122AB" w:rsidRPr="08E122AB">
        <w:rPr>
          <w:rStyle w:val="LatinChar"/>
          <w:rFonts w:cs="FrankRuehl"/>
          <w:sz w:val="28"/>
          <w:szCs w:val="28"/>
          <w:rtl/>
          <w:lang w:val="en-GB"/>
        </w:rPr>
        <w:t xml:space="preserve"> דבק בו ההעדר</w:t>
      </w:r>
      <w:r w:rsidR="08FA270F">
        <w:rPr>
          <w:rStyle w:val="LatinChar"/>
          <w:rFonts w:cs="FrankRuehl" w:hint="cs"/>
          <w:sz w:val="28"/>
          <w:szCs w:val="28"/>
          <w:rtl/>
          <w:lang w:val="en-GB"/>
        </w:rPr>
        <w:t>.</w:t>
      </w:r>
      <w:r w:rsidR="08E122AB" w:rsidRPr="08E122AB">
        <w:rPr>
          <w:rStyle w:val="LatinChar"/>
          <w:rFonts w:cs="FrankRuehl"/>
          <w:sz w:val="28"/>
          <w:szCs w:val="28"/>
          <w:rtl/>
          <w:lang w:val="en-GB"/>
        </w:rPr>
        <w:t xml:space="preserve"> אבל אם האדם הוא בחסרון</w:t>
      </w:r>
      <w:r w:rsidR="08C85495">
        <w:rPr>
          <w:rStyle w:val="LatinChar"/>
          <w:rFonts w:cs="FrankRuehl" w:hint="cs"/>
          <w:sz w:val="28"/>
          <w:szCs w:val="28"/>
          <w:rtl/>
          <w:lang w:val="en-GB"/>
        </w:rPr>
        <w:t>*</w:t>
      </w:r>
      <w:r w:rsidR="08FA270F">
        <w:rPr>
          <w:rStyle w:val="LatinChar"/>
          <w:rFonts w:cs="FrankRuehl" w:hint="cs"/>
          <w:sz w:val="28"/>
          <w:szCs w:val="28"/>
          <w:rtl/>
          <w:lang w:val="en-GB"/>
        </w:rPr>
        <w:t>,</w:t>
      </w:r>
      <w:r w:rsidR="08E122AB" w:rsidRPr="08E122AB">
        <w:rPr>
          <w:rStyle w:val="LatinChar"/>
          <w:rFonts w:cs="FrankRuehl"/>
          <w:sz w:val="28"/>
          <w:szCs w:val="28"/>
          <w:rtl/>
          <w:lang w:val="en-GB"/>
        </w:rPr>
        <w:t xml:space="preserve"> ואין לו השמחה</w:t>
      </w:r>
      <w:r w:rsidR="08426FFF">
        <w:rPr>
          <w:rStyle w:val="FootnoteReference"/>
          <w:rFonts w:cs="FrankRuehl"/>
          <w:szCs w:val="28"/>
          <w:rtl/>
        </w:rPr>
        <w:footnoteReference w:id="176"/>
      </w:r>
      <w:r w:rsidR="08FA270F">
        <w:rPr>
          <w:rStyle w:val="LatinChar"/>
          <w:rFonts w:cs="FrankRuehl" w:hint="cs"/>
          <w:sz w:val="28"/>
          <w:szCs w:val="28"/>
          <w:rtl/>
          <w:lang w:val="en-GB"/>
        </w:rPr>
        <w:t>,</w:t>
      </w:r>
      <w:r w:rsidR="08E122AB" w:rsidRPr="08E122AB">
        <w:rPr>
          <w:rStyle w:val="LatinChar"/>
          <w:rFonts w:cs="FrankRuehl"/>
          <w:sz w:val="28"/>
          <w:szCs w:val="28"/>
          <w:rtl/>
          <w:lang w:val="en-GB"/>
        </w:rPr>
        <w:t xml:space="preserve"> אז שייך לומר עליו </w:t>
      </w:r>
      <w:r w:rsidR="08FA270F" w:rsidRPr="08FA270F">
        <w:rPr>
          <w:rStyle w:val="LatinChar"/>
          <w:rFonts w:cs="Dbs-Rashi" w:hint="cs"/>
          <w:szCs w:val="20"/>
          <w:rtl/>
          <w:lang w:val="en-GB"/>
        </w:rPr>
        <w:t>(משלי יד, כג)</w:t>
      </w:r>
      <w:r w:rsidR="08FA270F">
        <w:rPr>
          <w:rStyle w:val="LatinChar"/>
          <w:rFonts w:cs="FrankRuehl" w:hint="cs"/>
          <w:sz w:val="28"/>
          <w:szCs w:val="28"/>
          <w:rtl/>
          <w:lang w:val="en-GB"/>
        </w:rPr>
        <w:t xml:space="preserve"> "</w:t>
      </w:r>
      <w:r w:rsidR="08E122AB" w:rsidRPr="08E122AB">
        <w:rPr>
          <w:rStyle w:val="LatinChar"/>
          <w:rFonts w:cs="FrankRuehl"/>
          <w:sz w:val="28"/>
          <w:szCs w:val="28"/>
          <w:rtl/>
          <w:lang w:val="en-GB"/>
        </w:rPr>
        <w:t>בכל עצב יהא מותר</w:t>
      </w:r>
      <w:r w:rsidR="08FA270F">
        <w:rPr>
          <w:rStyle w:val="LatinChar"/>
          <w:rFonts w:cs="FrankRuehl" w:hint="cs"/>
          <w:sz w:val="28"/>
          <w:szCs w:val="28"/>
          <w:rtl/>
          <w:lang w:val="en-GB"/>
        </w:rPr>
        <w:t>",</w:t>
      </w:r>
      <w:r w:rsidR="08E122AB" w:rsidRPr="08E122AB">
        <w:rPr>
          <w:rStyle w:val="LatinChar"/>
          <w:rFonts w:cs="FrankRuehl"/>
          <w:sz w:val="28"/>
          <w:szCs w:val="28"/>
          <w:rtl/>
          <w:lang w:val="en-GB"/>
        </w:rPr>
        <w:t xml:space="preserve"> כלומר כאשר הוא עצב</w:t>
      </w:r>
      <w:r w:rsidR="08FA270F">
        <w:rPr>
          <w:rStyle w:val="LatinChar"/>
          <w:rFonts w:cs="FrankRuehl" w:hint="cs"/>
          <w:sz w:val="28"/>
          <w:szCs w:val="28"/>
          <w:rtl/>
          <w:lang w:val="en-GB"/>
        </w:rPr>
        <w:t>,</w:t>
      </w:r>
      <w:r w:rsidR="08E122AB" w:rsidRPr="08E122AB">
        <w:rPr>
          <w:rStyle w:val="LatinChar"/>
          <w:rFonts w:cs="FrankRuehl"/>
          <w:sz w:val="28"/>
          <w:szCs w:val="28"/>
          <w:rtl/>
          <w:lang w:val="en-GB"/>
        </w:rPr>
        <w:t xml:space="preserve"> וזה כאשר הוא בחסרון</w:t>
      </w:r>
      <w:r w:rsidR="08FA270F">
        <w:rPr>
          <w:rStyle w:val="LatinChar"/>
          <w:rFonts w:cs="FrankRuehl" w:hint="cs"/>
          <w:sz w:val="28"/>
          <w:szCs w:val="28"/>
          <w:rtl/>
          <w:lang w:val="en-GB"/>
        </w:rPr>
        <w:t>,</w:t>
      </w:r>
      <w:r w:rsidR="08E122AB" w:rsidRPr="08E122AB">
        <w:rPr>
          <w:rStyle w:val="LatinChar"/>
          <w:rFonts w:cs="FrankRuehl"/>
          <w:sz w:val="28"/>
          <w:szCs w:val="28"/>
          <w:rtl/>
          <w:lang w:val="en-GB"/>
        </w:rPr>
        <w:t xml:space="preserve"> אז הוא מוכן לקבל השלמה</w:t>
      </w:r>
      <w:r w:rsidR="08FA270F">
        <w:rPr>
          <w:rStyle w:val="LatinChar"/>
          <w:rFonts w:cs="FrankRuehl" w:hint="cs"/>
          <w:sz w:val="28"/>
          <w:szCs w:val="28"/>
          <w:rtl/>
          <w:lang w:val="en-GB"/>
        </w:rPr>
        <w:t>,</w:t>
      </w:r>
      <w:r w:rsidR="08E122AB" w:rsidRPr="08E122AB">
        <w:rPr>
          <w:rStyle w:val="LatinChar"/>
          <w:rFonts w:cs="FrankRuehl"/>
          <w:sz w:val="28"/>
          <w:szCs w:val="28"/>
          <w:rtl/>
          <w:lang w:val="en-GB"/>
        </w:rPr>
        <w:t xml:space="preserve"> ולא השלמה בלבד</w:t>
      </w:r>
      <w:r w:rsidR="080503E3">
        <w:rPr>
          <w:rStyle w:val="FootnoteReference"/>
          <w:rFonts w:cs="FrankRuehl"/>
          <w:szCs w:val="28"/>
          <w:rtl/>
        </w:rPr>
        <w:footnoteReference w:id="177"/>
      </w:r>
      <w:r w:rsidR="08FA270F">
        <w:rPr>
          <w:rStyle w:val="LatinChar"/>
          <w:rFonts w:cs="FrankRuehl" w:hint="cs"/>
          <w:sz w:val="28"/>
          <w:szCs w:val="28"/>
          <w:rtl/>
          <w:lang w:val="en-GB"/>
        </w:rPr>
        <w:t>,</w:t>
      </w:r>
      <w:r w:rsidR="08E122AB" w:rsidRPr="08E122AB">
        <w:rPr>
          <w:rStyle w:val="LatinChar"/>
          <w:rFonts w:cs="FrankRuehl"/>
          <w:sz w:val="28"/>
          <w:szCs w:val="28"/>
          <w:rtl/>
          <w:lang w:val="en-GB"/>
        </w:rPr>
        <w:t xml:space="preserve"> אלא אף מותר יש לו</w:t>
      </w:r>
      <w:r w:rsidR="080503E3">
        <w:rPr>
          <w:rStyle w:val="FootnoteReference"/>
          <w:rFonts w:cs="FrankRuehl"/>
          <w:szCs w:val="28"/>
          <w:rtl/>
        </w:rPr>
        <w:footnoteReference w:id="178"/>
      </w:r>
      <w:r w:rsidR="08FA270F">
        <w:rPr>
          <w:rStyle w:val="LatinChar"/>
          <w:rFonts w:cs="FrankRuehl" w:hint="cs"/>
          <w:sz w:val="28"/>
          <w:szCs w:val="28"/>
          <w:rtl/>
          <w:lang w:val="en-GB"/>
        </w:rPr>
        <w:t>.</w:t>
      </w:r>
      <w:r w:rsidR="08E122AB" w:rsidRPr="08E122AB">
        <w:rPr>
          <w:rStyle w:val="LatinChar"/>
          <w:rFonts w:cs="FrankRuehl"/>
          <w:sz w:val="28"/>
          <w:szCs w:val="28"/>
          <w:rtl/>
          <w:lang w:val="en-GB"/>
        </w:rPr>
        <w:t xml:space="preserve"> </w:t>
      </w:r>
    </w:p>
    <w:p w:rsidR="08B80F7F" w:rsidRDefault="08621729" w:rsidP="08BF7D19">
      <w:pPr>
        <w:jc w:val="both"/>
        <w:rPr>
          <w:rStyle w:val="LatinChar"/>
          <w:rFonts w:cs="FrankRuehl" w:hint="cs"/>
          <w:sz w:val="28"/>
          <w:szCs w:val="28"/>
          <w:rtl/>
          <w:lang w:val="en-GB"/>
        </w:rPr>
      </w:pPr>
      <w:r>
        <w:rPr>
          <w:rStyle w:val="LatinChar"/>
          <w:rtl/>
        </w:rPr>
        <w:t>#</w:t>
      </w:r>
      <w:r w:rsidR="08E122AB" w:rsidRPr="080503E3">
        <w:rPr>
          <w:rStyle w:val="Title1"/>
          <w:rtl/>
        </w:rPr>
        <w:t>ודבר זה</w:t>
      </w:r>
      <w:r w:rsidR="080503E3" w:rsidRPr="080503E3">
        <w:rPr>
          <w:rStyle w:val="LatinChar"/>
          <w:rtl/>
        </w:rPr>
        <w:t>=</w:t>
      </w:r>
      <w:r w:rsidR="08E122AB" w:rsidRPr="08E122AB">
        <w:rPr>
          <w:rStyle w:val="LatinChar"/>
          <w:rFonts w:cs="FrankRuehl"/>
          <w:sz w:val="28"/>
          <w:szCs w:val="28"/>
          <w:rtl/>
          <w:lang w:val="en-GB"/>
        </w:rPr>
        <w:t xml:space="preserve"> גלו חכמים במה שאמרו </w:t>
      </w:r>
      <w:r w:rsidR="08E122AB" w:rsidRPr="080503E3">
        <w:rPr>
          <w:rStyle w:val="LatinChar"/>
          <w:rFonts w:cs="Dbs-Rashi"/>
          <w:szCs w:val="20"/>
          <w:rtl/>
          <w:lang w:val="en-GB"/>
        </w:rPr>
        <w:t>(סנהדרין צא</w:t>
      </w:r>
      <w:r w:rsidR="080503E3" w:rsidRPr="080503E3">
        <w:rPr>
          <w:rStyle w:val="LatinChar"/>
          <w:rFonts w:cs="Dbs-Rashi" w:hint="cs"/>
          <w:szCs w:val="20"/>
          <w:rtl/>
          <w:lang w:val="en-GB"/>
        </w:rPr>
        <w:t>:</w:t>
      </w:r>
      <w:r w:rsidR="08E122AB" w:rsidRPr="080503E3">
        <w:rPr>
          <w:rStyle w:val="LatinChar"/>
          <w:rFonts w:cs="Dbs-Rashi"/>
          <w:szCs w:val="20"/>
          <w:rtl/>
          <w:lang w:val="en-GB"/>
        </w:rPr>
        <w:t>)</w:t>
      </w:r>
      <w:r w:rsidR="080503E3">
        <w:rPr>
          <w:rStyle w:val="LatinChar"/>
          <w:rFonts w:cs="FrankRuehl" w:hint="cs"/>
          <w:sz w:val="28"/>
          <w:szCs w:val="28"/>
          <w:rtl/>
          <w:lang w:val="en-GB"/>
        </w:rPr>
        <w:t>,</w:t>
      </w:r>
      <w:r w:rsidR="08E122AB" w:rsidRPr="08E122AB">
        <w:rPr>
          <w:rStyle w:val="LatinChar"/>
          <w:rFonts w:cs="FrankRuehl"/>
          <w:sz w:val="28"/>
          <w:szCs w:val="28"/>
          <w:rtl/>
          <w:lang w:val="en-GB"/>
        </w:rPr>
        <w:t xml:space="preserve"> אימתי יצ</w:t>
      </w:r>
      <w:r w:rsidR="080503E3">
        <w:rPr>
          <w:rStyle w:val="LatinChar"/>
          <w:rFonts w:cs="FrankRuehl" w:hint="cs"/>
          <w:sz w:val="28"/>
          <w:szCs w:val="28"/>
          <w:rtl/>
          <w:lang w:val="en-GB"/>
        </w:rPr>
        <w:t>ר הרע</w:t>
      </w:r>
      <w:r w:rsidR="08E122AB" w:rsidRPr="08E122AB">
        <w:rPr>
          <w:rStyle w:val="LatinChar"/>
          <w:rFonts w:cs="FrankRuehl"/>
          <w:sz w:val="28"/>
          <w:szCs w:val="28"/>
          <w:rtl/>
          <w:lang w:val="en-GB"/>
        </w:rPr>
        <w:t xml:space="preserve"> נתן באדם</w:t>
      </w:r>
      <w:r w:rsidR="080503E3">
        <w:rPr>
          <w:rStyle w:val="LatinChar"/>
          <w:rFonts w:cs="FrankRuehl" w:hint="cs"/>
          <w:sz w:val="28"/>
          <w:szCs w:val="28"/>
          <w:rtl/>
          <w:lang w:val="en-GB"/>
        </w:rPr>
        <w:t>,</w:t>
      </w:r>
      <w:r w:rsidR="08E122AB" w:rsidRPr="08E122AB">
        <w:rPr>
          <w:rStyle w:val="LatinChar"/>
          <w:rFonts w:cs="FrankRuehl"/>
          <w:sz w:val="28"/>
          <w:szCs w:val="28"/>
          <w:rtl/>
          <w:lang w:val="en-GB"/>
        </w:rPr>
        <w:t xml:space="preserve"> משעה שיצא לאויר העולם</w:t>
      </w:r>
      <w:r w:rsidR="080503E3">
        <w:rPr>
          <w:rStyle w:val="LatinChar"/>
          <w:rFonts w:cs="FrankRuehl" w:hint="cs"/>
          <w:sz w:val="28"/>
          <w:szCs w:val="28"/>
          <w:rtl/>
          <w:lang w:val="en-GB"/>
        </w:rPr>
        <w:t>,</w:t>
      </w:r>
      <w:r w:rsidR="08E122AB" w:rsidRPr="08E122AB">
        <w:rPr>
          <w:rStyle w:val="LatinChar"/>
          <w:rFonts w:cs="FrankRuehl"/>
          <w:sz w:val="28"/>
          <w:szCs w:val="28"/>
          <w:rtl/>
          <w:lang w:val="en-GB"/>
        </w:rPr>
        <w:t xml:space="preserve"> ולא קודם שיצא לאויר העולם</w:t>
      </w:r>
      <w:r w:rsidR="08C85495">
        <w:rPr>
          <w:rStyle w:val="LatinChar"/>
          <w:rFonts w:cs="FrankRuehl" w:hint="cs"/>
          <w:sz w:val="28"/>
          <w:szCs w:val="28"/>
          <w:rtl/>
          <w:lang w:val="en-GB"/>
        </w:rPr>
        <w:t>*</w:t>
      </w:r>
      <w:r w:rsidR="0856136C">
        <w:rPr>
          <w:rStyle w:val="LatinChar"/>
          <w:rFonts w:cs="FrankRuehl" w:hint="cs"/>
          <w:sz w:val="28"/>
          <w:szCs w:val="28"/>
          <w:rtl/>
          <w:lang w:val="en-GB"/>
        </w:rPr>
        <w:t>.</w:t>
      </w:r>
      <w:r w:rsidR="08E122AB" w:rsidRPr="08E122AB">
        <w:rPr>
          <w:rStyle w:val="LatinChar"/>
          <w:rFonts w:cs="FrankRuehl"/>
          <w:sz w:val="28"/>
          <w:szCs w:val="28"/>
          <w:rtl/>
          <w:lang w:val="en-GB"/>
        </w:rPr>
        <w:t xml:space="preserve"> כי יצ</w:t>
      </w:r>
      <w:r w:rsidR="0856136C">
        <w:rPr>
          <w:rStyle w:val="LatinChar"/>
          <w:rFonts w:cs="FrankRuehl" w:hint="cs"/>
          <w:sz w:val="28"/>
          <w:szCs w:val="28"/>
          <w:rtl/>
          <w:lang w:val="en-GB"/>
        </w:rPr>
        <w:t>ר הרע</w:t>
      </w:r>
      <w:r w:rsidR="08E122AB" w:rsidRPr="08E122AB">
        <w:rPr>
          <w:rStyle w:val="LatinChar"/>
          <w:rFonts w:cs="FrankRuehl"/>
          <w:sz w:val="28"/>
          <w:szCs w:val="28"/>
          <w:rtl/>
          <w:lang w:val="en-GB"/>
        </w:rPr>
        <w:t xml:space="preserve"> הוא ההעדר אשר דבק בנבראים</w:t>
      </w:r>
      <w:r w:rsidR="0856136C">
        <w:rPr>
          <w:rStyle w:val="FootnoteReference"/>
          <w:rFonts w:cs="FrankRuehl"/>
          <w:szCs w:val="28"/>
          <w:rtl/>
        </w:rPr>
        <w:footnoteReference w:id="179"/>
      </w:r>
      <w:r w:rsidR="0856136C">
        <w:rPr>
          <w:rStyle w:val="LatinChar"/>
          <w:rFonts w:cs="FrankRuehl" w:hint="cs"/>
          <w:sz w:val="28"/>
          <w:szCs w:val="28"/>
          <w:rtl/>
          <w:lang w:val="en-GB"/>
        </w:rPr>
        <w:t>.</w:t>
      </w:r>
      <w:r w:rsidR="08E122AB" w:rsidRPr="08E122AB">
        <w:rPr>
          <w:rStyle w:val="LatinChar"/>
          <w:rFonts w:cs="FrankRuehl"/>
          <w:sz w:val="28"/>
          <w:szCs w:val="28"/>
          <w:rtl/>
          <w:lang w:val="en-GB"/>
        </w:rPr>
        <w:t xml:space="preserve"> וזה נתן באדם כאשר כבר הושלם ויצא אל אויר העולם</w:t>
      </w:r>
      <w:r w:rsidR="084C071A">
        <w:rPr>
          <w:rStyle w:val="LatinChar"/>
          <w:rFonts w:cs="FrankRuehl" w:hint="cs"/>
          <w:sz w:val="28"/>
          <w:szCs w:val="28"/>
          <w:rtl/>
          <w:lang w:val="en-GB"/>
        </w:rPr>
        <w:t>,</w:t>
      </w:r>
      <w:r w:rsidR="08E122AB" w:rsidRPr="08E122AB">
        <w:rPr>
          <w:rStyle w:val="LatinChar"/>
          <w:rFonts w:cs="FrankRuehl"/>
          <w:sz w:val="28"/>
          <w:szCs w:val="28"/>
          <w:rtl/>
          <w:lang w:val="en-GB"/>
        </w:rPr>
        <w:t xml:space="preserve"> שאז הוא שלם בגופו</w:t>
      </w:r>
      <w:r w:rsidR="084C071A">
        <w:rPr>
          <w:rStyle w:val="LatinChar"/>
          <w:rFonts w:cs="FrankRuehl" w:hint="cs"/>
          <w:sz w:val="28"/>
          <w:szCs w:val="28"/>
          <w:rtl/>
          <w:lang w:val="en-GB"/>
        </w:rPr>
        <w:t>,</w:t>
      </w:r>
      <w:r w:rsidR="08E122AB" w:rsidRPr="08E122AB">
        <w:rPr>
          <w:rStyle w:val="LatinChar"/>
          <w:rFonts w:cs="FrankRuehl"/>
          <w:sz w:val="28"/>
          <w:szCs w:val="28"/>
          <w:rtl/>
          <w:lang w:val="en-GB"/>
        </w:rPr>
        <w:t xml:space="preserve"> דבק בו ההעדר</w:t>
      </w:r>
      <w:r w:rsidR="084C071A">
        <w:rPr>
          <w:rStyle w:val="LatinChar"/>
          <w:rFonts w:cs="FrankRuehl" w:hint="cs"/>
          <w:sz w:val="28"/>
          <w:szCs w:val="28"/>
          <w:rtl/>
          <w:lang w:val="en-GB"/>
        </w:rPr>
        <w:t>.</w:t>
      </w:r>
      <w:r w:rsidR="08E122AB" w:rsidRPr="08E122AB">
        <w:rPr>
          <w:rStyle w:val="LatinChar"/>
          <w:rFonts w:cs="FrankRuehl"/>
          <w:sz w:val="28"/>
          <w:szCs w:val="28"/>
          <w:rtl/>
          <w:lang w:val="en-GB"/>
        </w:rPr>
        <w:t xml:space="preserve"> אבל קודם שיצא לאויר העולם</w:t>
      </w:r>
      <w:r w:rsidR="084C071A">
        <w:rPr>
          <w:rStyle w:val="LatinChar"/>
          <w:rFonts w:cs="FrankRuehl" w:hint="cs"/>
          <w:sz w:val="28"/>
          <w:szCs w:val="28"/>
          <w:rtl/>
          <w:lang w:val="en-GB"/>
        </w:rPr>
        <w:t>,</w:t>
      </w:r>
      <w:r w:rsidR="08E122AB" w:rsidRPr="08E122AB">
        <w:rPr>
          <w:rStyle w:val="LatinChar"/>
          <w:rFonts w:cs="FrankRuehl"/>
          <w:sz w:val="28"/>
          <w:szCs w:val="28"/>
          <w:rtl/>
          <w:lang w:val="en-GB"/>
        </w:rPr>
        <w:t xml:space="preserve"> ולא נשלם</w:t>
      </w:r>
      <w:r w:rsidR="084115C1">
        <w:rPr>
          <w:rStyle w:val="FootnoteReference"/>
          <w:rFonts w:cs="FrankRuehl"/>
          <w:szCs w:val="28"/>
          <w:rtl/>
        </w:rPr>
        <w:footnoteReference w:id="180"/>
      </w:r>
      <w:r w:rsidR="084C071A">
        <w:rPr>
          <w:rStyle w:val="LatinChar"/>
          <w:rFonts w:cs="FrankRuehl" w:hint="cs"/>
          <w:sz w:val="28"/>
          <w:szCs w:val="28"/>
          <w:rtl/>
          <w:lang w:val="en-GB"/>
        </w:rPr>
        <w:t>,</w:t>
      </w:r>
      <w:r w:rsidR="08E122AB" w:rsidRPr="08E122AB">
        <w:rPr>
          <w:rStyle w:val="LatinChar"/>
          <w:rFonts w:cs="FrankRuehl"/>
          <w:sz w:val="28"/>
          <w:szCs w:val="28"/>
          <w:rtl/>
          <w:lang w:val="en-GB"/>
        </w:rPr>
        <w:t xml:space="preserve"> אין דבק בו ההעדר</w:t>
      </w:r>
      <w:r w:rsidR="084C071A">
        <w:rPr>
          <w:rStyle w:val="LatinChar"/>
          <w:rFonts w:cs="FrankRuehl" w:hint="cs"/>
          <w:sz w:val="28"/>
          <w:szCs w:val="28"/>
          <w:rtl/>
          <w:lang w:val="en-GB"/>
        </w:rPr>
        <w:t>,</w:t>
      </w:r>
      <w:r w:rsidR="08E122AB" w:rsidRPr="08E122AB">
        <w:rPr>
          <w:rStyle w:val="LatinChar"/>
          <w:rFonts w:cs="FrankRuehl"/>
          <w:sz w:val="28"/>
          <w:szCs w:val="28"/>
          <w:rtl/>
          <w:lang w:val="en-GB"/>
        </w:rPr>
        <w:t xml:space="preserve"> שהרי מוכן להיות נשלם עוד</w:t>
      </w:r>
      <w:r w:rsidR="084C071A">
        <w:rPr>
          <w:rStyle w:val="LatinChar"/>
          <w:rFonts w:cs="FrankRuehl" w:hint="cs"/>
          <w:sz w:val="28"/>
          <w:szCs w:val="28"/>
          <w:rtl/>
          <w:lang w:val="en-GB"/>
        </w:rPr>
        <w:t>.</w:t>
      </w:r>
      <w:r w:rsidR="08E122AB" w:rsidRPr="08E122AB">
        <w:rPr>
          <w:rStyle w:val="LatinChar"/>
          <w:rFonts w:cs="FrankRuehl"/>
          <w:sz w:val="28"/>
          <w:szCs w:val="28"/>
          <w:rtl/>
          <w:lang w:val="en-GB"/>
        </w:rPr>
        <w:t xml:space="preserve"> רק אחר שנשלם</w:t>
      </w:r>
      <w:r w:rsidR="084C071A">
        <w:rPr>
          <w:rStyle w:val="LatinChar"/>
          <w:rFonts w:cs="FrankRuehl" w:hint="cs"/>
          <w:sz w:val="28"/>
          <w:szCs w:val="28"/>
          <w:rtl/>
          <w:lang w:val="en-GB"/>
        </w:rPr>
        <w:t>,</w:t>
      </w:r>
      <w:r w:rsidR="08E122AB" w:rsidRPr="08E122AB">
        <w:rPr>
          <w:rStyle w:val="LatinChar"/>
          <w:rFonts w:cs="FrankRuehl"/>
          <w:sz w:val="28"/>
          <w:szCs w:val="28"/>
          <w:rtl/>
          <w:lang w:val="en-GB"/>
        </w:rPr>
        <w:t xml:space="preserve"> אז דבק בו ההעדר</w:t>
      </w:r>
      <w:r w:rsidR="084C071A">
        <w:rPr>
          <w:rStyle w:val="LatinChar"/>
          <w:rFonts w:cs="FrankRuehl" w:hint="cs"/>
          <w:sz w:val="28"/>
          <w:szCs w:val="28"/>
          <w:rtl/>
          <w:lang w:val="en-GB"/>
        </w:rPr>
        <w:t>,</w:t>
      </w:r>
      <w:r w:rsidR="08E122AB" w:rsidRPr="08E122AB">
        <w:rPr>
          <w:rStyle w:val="LatinChar"/>
          <w:rFonts w:cs="FrankRuehl"/>
          <w:sz w:val="28"/>
          <w:szCs w:val="28"/>
          <w:rtl/>
          <w:lang w:val="en-GB"/>
        </w:rPr>
        <w:t xml:space="preserve"> והוא דבר ברור</w:t>
      </w:r>
      <w:r w:rsidR="089C37A8">
        <w:rPr>
          <w:rStyle w:val="FootnoteReference"/>
          <w:rFonts w:cs="FrankRuehl"/>
          <w:szCs w:val="28"/>
          <w:rtl/>
        </w:rPr>
        <w:footnoteReference w:id="181"/>
      </w:r>
      <w:r w:rsidR="084C071A">
        <w:rPr>
          <w:rStyle w:val="LatinChar"/>
          <w:rFonts w:cs="FrankRuehl" w:hint="cs"/>
          <w:sz w:val="28"/>
          <w:szCs w:val="28"/>
          <w:rtl/>
          <w:lang w:val="en-GB"/>
        </w:rPr>
        <w:t>.</w:t>
      </w:r>
      <w:r w:rsidR="08E122AB" w:rsidRPr="08E122AB">
        <w:rPr>
          <w:rStyle w:val="LatinChar"/>
          <w:rFonts w:cs="FrankRuehl"/>
          <w:sz w:val="28"/>
          <w:szCs w:val="28"/>
          <w:rtl/>
          <w:lang w:val="en-GB"/>
        </w:rPr>
        <w:t xml:space="preserve"> </w:t>
      </w:r>
      <w:r w:rsidR="08E122AB" w:rsidRPr="08BF7D19">
        <w:rPr>
          <w:rStyle w:val="Title1"/>
          <w:b w:val="0"/>
          <w:bCs w:val="0"/>
          <w:sz w:val="28"/>
          <w:szCs w:val="28"/>
          <w:rtl/>
        </w:rPr>
        <w:t>וכך אמרו במדרש</w:t>
      </w:r>
      <w:r w:rsidR="089665AD">
        <w:rPr>
          <w:rStyle w:val="FootnoteReference"/>
          <w:rFonts w:cs="FrankRuehl"/>
          <w:szCs w:val="28"/>
          <w:rtl/>
        </w:rPr>
        <w:footnoteReference w:id="182"/>
      </w:r>
      <w:r w:rsidR="08E122AB" w:rsidRPr="08E122AB">
        <w:rPr>
          <w:rStyle w:val="LatinChar"/>
          <w:rFonts w:cs="FrankRuehl"/>
          <w:sz w:val="28"/>
          <w:szCs w:val="28"/>
          <w:rtl/>
          <w:lang w:val="en-GB"/>
        </w:rPr>
        <w:t xml:space="preserve"> </w:t>
      </w:r>
      <w:r w:rsidR="0809693E">
        <w:rPr>
          <w:rStyle w:val="LatinChar"/>
          <w:rFonts w:cs="FrankRuehl" w:hint="cs"/>
          <w:sz w:val="28"/>
          <w:szCs w:val="28"/>
          <w:rtl/>
          <w:lang w:val="en-GB"/>
        </w:rPr>
        <w:t>"</w:t>
      </w:r>
      <w:r w:rsidR="08E122AB" w:rsidRPr="08E122AB">
        <w:rPr>
          <w:rStyle w:val="LatinChar"/>
          <w:rFonts w:cs="FrankRuehl"/>
          <w:sz w:val="28"/>
          <w:szCs w:val="28"/>
          <w:rtl/>
          <w:lang w:val="en-GB"/>
        </w:rPr>
        <w:t>וישבו לאכול והנה אורחת ישמעאלים באה</w:t>
      </w:r>
      <w:r w:rsidR="0809693E">
        <w:rPr>
          <w:rStyle w:val="LatinChar"/>
          <w:rFonts w:cs="FrankRuehl" w:hint="cs"/>
          <w:sz w:val="28"/>
          <w:szCs w:val="28"/>
          <w:rtl/>
          <w:lang w:val="en-GB"/>
        </w:rPr>
        <w:t>"</w:t>
      </w:r>
      <w:r w:rsidR="08E122AB" w:rsidRPr="08E122AB">
        <w:rPr>
          <w:rStyle w:val="LatinChar"/>
          <w:rFonts w:cs="FrankRuehl"/>
          <w:sz w:val="28"/>
          <w:szCs w:val="28"/>
          <w:rtl/>
          <w:lang w:val="en-GB"/>
        </w:rPr>
        <w:t xml:space="preserve"> </w:t>
      </w:r>
      <w:r w:rsidR="08E122AB" w:rsidRPr="0809693E">
        <w:rPr>
          <w:rStyle w:val="LatinChar"/>
          <w:rFonts w:cs="Dbs-Rashi"/>
          <w:szCs w:val="20"/>
          <w:rtl/>
          <w:lang w:val="en-GB"/>
        </w:rPr>
        <w:t>(בראשית לז, כה)</w:t>
      </w:r>
      <w:r w:rsidR="0809693E">
        <w:rPr>
          <w:rStyle w:val="LatinChar"/>
          <w:rFonts w:cs="FrankRuehl" w:hint="cs"/>
          <w:sz w:val="28"/>
          <w:szCs w:val="28"/>
          <w:rtl/>
          <w:lang w:val="en-GB"/>
        </w:rPr>
        <w:t>,</w:t>
      </w:r>
      <w:r w:rsidR="08E122AB" w:rsidRPr="08E122AB">
        <w:rPr>
          <w:rStyle w:val="LatinChar"/>
          <w:rFonts w:cs="FrankRuehl"/>
          <w:sz w:val="28"/>
          <w:szCs w:val="28"/>
          <w:rtl/>
          <w:lang w:val="en-GB"/>
        </w:rPr>
        <w:t xml:space="preserve"> לא קלקלו השבטים אלא מתוך אכילה ושתיה</w:t>
      </w:r>
      <w:r w:rsidR="08B80F7F">
        <w:rPr>
          <w:rStyle w:val="LatinChar"/>
          <w:rFonts w:cs="FrankRuehl" w:hint="cs"/>
          <w:sz w:val="28"/>
          <w:szCs w:val="28"/>
          <w:rtl/>
          <w:lang w:val="en-GB"/>
        </w:rPr>
        <w:t>.</w:t>
      </w:r>
      <w:r w:rsidR="08E122AB" w:rsidRPr="08E122AB">
        <w:rPr>
          <w:rStyle w:val="LatinChar"/>
          <w:rFonts w:cs="FrankRuehl"/>
          <w:sz w:val="28"/>
          <w:szCs w:val="28"/>
          <w:rtl/>
          <w:lang w:val="en-GB"/>
        </w:rPr>
        <w:t xml:space="preserve"> </w:t>
      </w:r>
      <w:r w:rsidR="08B80F7F">
        <w:rPr>
          <w:rStyle w:val="LatinChar"/>
          <w:rFonts w:cs="FrankRuehl" w:hint="cs"/>
          <w:sz w:val="28"/>
          <w:szCs w:val="28"/>
          <w:rtl/>
          <w:lang w:val="en-GB"/>
        </w:rPr>
        <w:t>"</w:t>
      </w:r>
      <w:r w:rsidR="08E122AB" w:rsidRPr="08E122AB">
        <w:rPr>
          <w:rStyle w:val="LatinChar"/>
          <w:rFonts w:cs="FrankRuehl"/>
          <w:sz w:val="28"/>
          <w:szCs w:val="28"/>
          <w:rtl/>
          <w:lang w:val="en-GB"/>
        </w:rPr>
        <w:t>וישב ישראל בשטים ויחל העם לזנות</w:t>
      </w:r>
      <w:r w:rsidR="08B80F7F">
        <w:rPr>
          <w:rStyle w:val="LatinChar"/>
          <w:rFonts w:cs="FrankRuehl" w:hint="cs"/>
          <w:sz w:val="28"/>
          <w:szCs w:val="28"/>
          <w:rtl/>
          <w:lang w:val="en-GB"/>
        </w:rPr>
        <w:t>"</w:t>
      </w:r>
      <w:r w:rsidR="08E122AB" w:rsidRPr="08E122AB">
        <w:rPr>
          <w:rStyle w:val="LatinChar"/>
          <w:rFonts w:cs="FrankRuehl"/>
          <w:sz w:val="28"/>
          <w:szCs w:val="28"/>
          <w:rtl/>
          <w:lang w:val="en-GB"/>
        </w:rPr>
        <w:t xml:space="preserve"> </w:t>
      </w:r>
      <w:r w:rsidR="08E122AB" w:rsidRPr="08B80F7F">
        <w:rPr>
          <w:rStyle w:val="LatinChar"/>
          <w:rFonts w:cs="Dbs-Rashi"/>
          <w:szCs w:val="20"/>
          <w:rtl/>
          <w:lang w:val="en-GB"/>
        </w:rPr>
        <w:t>(במדבר כה, א)</w:t>
      </w:r>
      <w:r w:rsidR="08B80F7F">
        <w:rPr>
          <w:rStyle w:val="LatinChar"/>
          <w:rFonts w:cs="FrankRuehl" w:hint="cs"/>
          <w:sz w:val="28"/>
          <w:szCs w:val="28"/>
          <w:rtl/>
          <w:lang w:val="en-GB"/>
        </w:rPr>
        <w:t>,</w:t>
      </w:r>
      <w:r w:rsidR="08E122AB" w:rsidRPr="08E122AB">
        <w:rPr>
          <w:rStyle w:val="LatinChar"/>
          <w:rFonts w:cs="FrankRuehl"/>
          <w:sz w:val="28"/>
          <w:szCs w:val="28"/>
          <w:rtl/>
          <w:lang w:val="en-GB"/>
        </w:rPr>
        <w:t xml:space="preserve"> אין קללה רק מתוך ישיבה</w:t>
      </w:r>
      <w:r w:rsidR="0840642C">
        <w:rPr>
          <w:rStyle w:val="FootnoteReference"/>
          <w:rFonts w:cs="FrankRuehl"/>
          <w:szCs w:val="28"/>
          <w:rtl/>
        </w:rPr>
        <w:footnoteReference w:id="183"/>
      </w:r>
      <w:r w:rsidR="08B80F7F">
        <w:rPr>
          <w:rStyle w:val="LatinChar"/>
          <w:rFonts w:cs="FrankRuehl" w:hint="cs"/>
          <w:sz w:val="28"/>
          <w:szCs w:val="28"/>
          <w:rtl/>
          <w:lang w:val="en-GB"/>
        </w:rPr>
        <w:t>.</w:t>
      </w:r>
      <w:r w:rsidR="08E122AB" w:rsidRPr="08E122AB">
        <w:rPr>
          <w:rStyle w:val="LatinChar"/>
          <w:rFonts w:cs="FrankRuehl"/>
          <w:sz w:val="28"/>
          <w:szCs w:val="28"/>
          <w:rtl/>
          <w:lang w:val="en-GB"/>
        </w:rPr>
        <w:t xml:space="preserve"> וכלל הדבר</w:t>
      </w:r>
      <w:r w:rsidR="08BF7D19">
        <w:rPr>
          <w:rStyle w:val="LatinChar"/>
          <w:rFonts w:cs="FrankRuehl" w:hint="cs"/>
          <w:sz w:val="28"/>
          <w:szCs w:val="28"/>
          <w:rtl/>
          <w:lang w:val="en-GB"/>
        </w:rPr>
        <w:t>;</w:t>
      </w:r>
      <w:r w:rsidR="08E122AB" w:rsidRPr="08E122AB">
        <w:rPr>
          <w:rStyle w:val="LatinChar"/>
          <w:rFonts w:cs="FrankRuehl"/>
          <w:sz w:val="28"/>
          <w:szCs w:val="28"/>
          <w:rtl/>
          <w:lang w:val="en-GB"/>
        </w:rPr>
        <w:t xml:space="preserve"> כי מתוך שהאדם הוא בשלימות גופו</w:t>
      </w:r>
      <w:r w:rsidR="08BF7D19">
        <w:rPr>
          <w:rStyle w:val="LatinChar"/>
          <w:rFonts w:cs="FrankRuehl" w:hint="cs"/>
          <w:sz w:val="28"/>
          <w:szCs w:val="28"/>
          <w:rtl/>
          <w:lang w:val="en-GB"/>
        </w:rPr>
        <w:t>,</w:t>
      </w:r>
      <w:r w:rsidR="08E122AB" w:rsidRPr="08E122AB">
        <w:rPr>
          <w:rStyle w:val="LatinChar"/>
          <w:rFonts w:cs="FrankRuehl"/>
          <w:sz w:val="28"/>
          <w:szCs w:val="28"/>
          <w:rtl/>
          <w:lang w:val="en-GB"/>
        </w:rPr>
        <w:t xml:space="preserve"> אז דבק בו ההעדר</w:t>
      </w:r>
      <w:r w:rsidR="08BF7D19">
        <w:rPr>
          <w:rStyle w:val="LatinChar"/>
          <w:rFonts w:cs="FrankRuehl" w:hint="cs"/>
          <w:sz w:val="28"/>
          <w:szCs w:val="28"/>
          <w:rtl/>
          <w:lang w:val="en-GB"/>
        </w:rPr>
        <w:t>.</w:t>
      </w:r>
      <w:r w:rsidR="08E122AB" w:rsidRPr="08E122AB">
        <w:rPr>
          <w:rStyle w:val="LatinChar"/>
          <w:rFonts w:cs="FrankRuehl"/>
          <w:sz w:val="28"/>
          <w:szCs w:val="28"/>
          <w:rtl/>
          <w:lang w:val="en-GB"/>
        </w:rPr>
        <w:t xml:space="preserve"> ולא כן כאשר האדם רואה עצמו בחסרון</w:t>
      </w:r>
      <w:r w:rsidR="08BF7D19">
        <w:rPr>
          <w:rStyle w:val="LatinChar"/>
          <w:rFonts w:cs="FrankRuehl" w:hint="cs"/>
          <w:sz w:val="28"/>
          <w:szCs w:val="28"/>
          <w:rtl/>
          <w:lang w:val="en-GB"/>
        </w:rPr>
        <w:t>,</w:t>
      </w:r>
      <w:r w:rsidR="08E122AB" w:rsidRPr="08E122AB">
        <w:rPr>
          <w:rStyle w:val="LatinChar"/>
          <w:rFonts w:cs="FrankRuehl"/>
          <w:sz w:val="28"/>
          <w:szCs w:val="28"/>
          <w:rtl/>
          <w:lang w:val="en-GB"/>
        </w:rPr>
        <w:t xml:space="preserve"> שכל חסר מוכן שיושלם</w:t>
      </w:r>
      <w:r w:rsidR="08BF7D19">
        <w:rPr>
          <w:rStyle w:val="LatinChar"/>
          <w:rFonts w:cs="FrankRuehl" w:hint="cs"/>
          <w:sz w:val="28"/>
          <w:szCs w:val="28"/>
          <w:rtl/>
          <w:lang w:val="en-GB"/>
        </w:rPr>
        <w:t>,</w:t>
      </w:r>
      <w:r w:rsidR="08E122AB" w:rsidRPr="08E122AB">
        <w:rPr>
          <w:rStyle w:val="LatinChar"/>
          <w:rFonts w:cs="FrankRuehl"/>
          <w:sz w:val="28"/>
          <w:szCs w:val="28"/>
          <w:rtl/>
          <w:lang w:val="en-GB"/>
        </w:rPr>
        <w:t xml:space="preserve"> וכיון שהוא מוכן שיושלם</w:t>
      </w:r>
      <w:r w:rsidR="08BF7D19">
        <w:rPr>
          <w:rStyle w:val="LatinChar"/>
          <w:rFonts w:cs="FrankRuehl" w:hint="cs"/>
          <w:sz w:val="28"/>
          <w:szCs w:val="28"/>
          <w:rtl/>
          <w:lang w:val="en-GB"/>
        </w:rPr>
        <w:t>,</w:t>
      </w:r>
      <w:r w:rsidR="08E122AB" w:rsidRPr="08E122AB">
        <w:rPr>
          <w:rStyle w:val="LatinChar"/>
          <w:rFonts w:cs="FrankRuehl"/>
          <w:sz w:val="28"/>
          <w:szCs w:val="28"/>
          <w:rtl/>
          <w:lang w:val="en-GB"/>
        </w:rPr>
        <w:t xml:space="preserve"> הוא מרוחק מן ההעדר שהוא הפך ההשלמה</w:t>
      </w:r>
      <w:r w:rsidR="08BF7D19">
        <w:rPr>
          <w:rStyle w:val="FootnoteReference"/>
          <w:rFonts w:cs="FrankRuehl"/>
          <w:szCs w:val="28"/>
          <w:rtl/>
        </w:rPr>
        <w:footnoteReference w:id="184"/>
      </w:r>
      <w:r w:rsidR="08B80F7F">
        <w:rPr>
          <w:rStyle w:val="LatinChar"/>
          <w:rFonts w:cs="FrankRuehl" w:hint="cs"/>
          <w:sz w:val="28"/>
          <w:szCs w:val="28"/>
          <w:rtl/>
          <w:lang w:val="en-GB"/>
        </w:rPr>
        <w:t>.</w:t>
      </w:r>
      <w:r w:rsidR="08E122AB" w:rsidRPr="08E122AB">
        <w:rPr>
          <w:rStyle w:val="LatinChar"/>
          <w:rFonts w:cs="FrankRuehl"/>
          <w:sz w:val="28"/>
          <w:szCs w:val="28"/>
          <w:rtl/>
          <w:lang w:val="en-GB"/>
        </w:rPr>
        <w:t xml:space="preserve"> </w:t>
      </w:r>
    </w:p>
    <w:p w:rsidR="089C20A1" w:rsidRDefault="08621729" w:rsidP="0854697E">
      <w:pPr>
        <w:jc w:val="both"/>
        <w:rPr>
          <w:rStyle w:val="LatinChar"/>
          <w:rFonts w:cs="FrankRuehl" w:hint="cs"/>
          <w:sz w:val="28"/>
          <w:szCs w:val="28"/>
          <w:rtl/>
          <w:lang w:val="en-GB"/>
        </w:rPr>
      </w:pPr>
      <w:r>
        <w:rPr>
          <w:rStyle w:val="LatinChar"/>
          <w:rtl/>
        </w:rPr>
        <w:t>#</w:t>
      </w:r>
      <w:r w:rsidR="08E122AB" w:rsidRPr="08090F66">
        <w:rPr>
          <w:rStyle w:val="Title1"/>
          <w:rtl/>
        </w:rPr>
        <w:t>ומי שאמר</w:t>
      </w:r>
      <w:r w:rsidR="08090F66" w:rsidRPr="08090F66">
        <w:rPr>
          <w:rStyle w:val="LatinChar"/>
          <w:rtl/>
        </w:rPr>
        <w:t>=</w:t>
      </w:r>
      <w:r w:rsidR="08E122AB" w:rsidRPr="08E122AB">
        <w:rPr>
          <w:rStyle w:val="LatinChar"/>
          <w:rFonts w:cs="FrankRuehl"/>
          <w:sz w:val="28"/>
          <w:szCs w:val="28"/>
          <w:rtl/>
          <w:lang w:val="en-GB"/>
        </w:rPr>
        <w:t xml:space="preserve"> </w:t>
      </w:r>
      <w:r w:rsidR="08090F66">
        <w:rPr>
          <w:rStyle w:val="LatinChar"/>
          <w:rFonts w:cs="FrankRuehl" w:hint="cs"/>
          <w:sz w:val="28"/>
          <w:szCs w:val="28"/>
          <w:rtl/>
          <w:lang w:val="en-GB"/>
        </w:rPr>
        <w:t>"</w:t>
      </w:r>
      <w:r w:rsidR="08E122AB" w:rsidRPr="08E122AB">
        <w:rPr>
          <w:rStyle w:val="LatinChar"/>
          <w:rFonts w:cs="FrankRuehl"/>
          <w:sz w:val="28"/>
          <w:szCs w:val="28"/>
          <w:rtl/>
          <w:lang w:val="en-GB"/>
        </w:rPr>
        <w:t>אם רעב שונאך וגו'</w:t>
      </w:r>
      <w:r w:rsidR="08090F66">
        <w:rPr>
          <w:rStyle w:val="LatinChar"/>
          <w:rFonts w:cs="FrankRuehl" w:hint="cs"/>
          <w:sz w:val="28"/>
          <w:szCs w:val="28"/>
          <w:rtl/>
          <w:lang w:val="en-GB"/>
        </w:rPr>
        <w:t>"</w:t>
      </w:r>
      <w:r w:rsidR="08E122AB" w:rsidRPr="08E122AB">
        <w:rPr>
          <w:rStyle w:val="LatinChar"/>
          <w:rFonts w:cs="FrankRuehl"/>
          <w:sz w:val="28"/>
          <w:szCs w:val="28"/>
          <w:rtl/>
          <w:lang w:val="en-GB"/>
        </w:rPr>
        <w:t xml:space="preserve"> </w:t>
      </w:r>
      <w:r w:rsidR="08E122AB" w:rsidRPr="08090F66">
        <w:rPr>
          <w:rStyle w:val="LatinChar"/>
          <w:rFonts w:cs="Dbs-Rashi"/>
          <w:szCs w:val="20"/>
          <w:rtl/>
          <w:lang w:val="en-GB"/>
        </w:rPr>
        <w:t>(משלי כה, כא</w:t>
      </w:r>
      <w:r w:rsidR="08F22DD3">
        <w:rPr>
          <w:rStyle w:val="LatinChar"/>
          <w:rFonts w:cs="Dbs-Rashi" w:hint="cs"/>
          <w:szCs w:val="20"/>
          <w:rtl/>
          <w:lang w:val="en-GB"/>
        </w:rPr>
        <w:t>-כב</w:t>
      </w:r>
      <w:r w:rsidR="08E122AB" w:rsidRPr="08090F66">
        <w:rPr>
          <w:rStyle w:val="LatinChar"/>
          <w:rFonts w:cs="Dbs-Rashi"/>
          <w:szCs w:val="20"/>
          <w:rtl/>
          <w:lang w:val="en-GB"/>
        </w:rPr>
        <w:t>)</w:t>
      </w:r>
      <w:r w:rsidR="089008A5">
        <w:rPr>
          <w:rStyle w:val="FootnoteReference"/>
          <w:rFonts w:cs="FrankRuehl"/>
          <w:szCs w:val="28"/>
          <w:rtl/>
        </w:rPr>
        <w:footnoteReference w:id="185"/>
      </w:r>
      <w:r w:rsidR="08090F66">
        <w:rPr>
          <w:rStyle w:val="LatinChar"/>
          <w:rFonts w:cs="FrankRuehl" w:hint="cs"/>
          <w:sz w:val="28"/>
          <w:szCs w:val="28"/>
          <w:rtl/>
          <w:lang w:val="en-GB"/>
        </w:rPr>
        <w:t>,</w:t>
      </w:r>
      <w:r w:rsidR="08E122AB" w:rsidRPr="08E122AB">
        <w:rPr>
          <w:rStyle w:val="LatinChar"/>
          <w:rFonts w:cs="FrankRuehl"/>
          <w:sz w:val="28"/>
          <w:szCs w:val="28"/>
          <w:rtl/>
          <w:lang w:val="en-GB"/>
        </w:rPr>
        <w:t xml:space="preserve"> דבר זה חכמה גדולה כאשר היה מקבל המן אכילה מאסתר</w:t>
      </w:r>
      <w:r w:rsidR="086351D9">
        <w:rPr>
          <w:rStyle w:val="LatinChar"/>
          <w:rFonts w:cs="FrankRuehl" w:hint="cs"/>
          <w:sz w:val="28"/>
          <w:szCs w:val="28"/>
          <w:rtl/>
          <w:lang w:val="en-GB"/>
        </w:rPr>
        <w:t>,</w:t>
      </w:r>
      <w:r w:rsidR="08E122AB" w:rsidRPr="08E122AB">
        <w:rPr>
          <w:rStyle w:val="LatinChar"/>
          <w:rFonts w:cs="FrankRuehl"/>
          <w:sz w:val="28"/>
          <w:szCs w:val="28"/>
          <w:rtl/>
          <w:lang w:val="en-GB"/>
        </w:rPr>
        <w:t xml:space="preserve"> מאחר שהוא מקבל מן אסתר הנותנת להמן</w:t>
      </w:r>
      <w:r w:rsidR="086351D9">
        <w:rPr>
          <w:rStyle w:val="LatinChar"/>
          <w:rFonts w:cs="FrankRuehl" w:hint="cs"/>
          <w:sz w:val="28"/>
          <w:szCs w:val="28"/>
          <w:rtl/>
          <w:lang w:val="en-GB"/>
        </w:rPr>
        <w:t>,</w:t>
      </w:r>
      <w:r w:rsidR="08E122AB" w:rsidRPr="08E122AB">
        <w:rPr>
          <w:rStyle w:val="LatinChar"/>
          <w:rFonts w:cs="FrankRuehl"/>
          <w:sz w:val="28"/>
          <w:szCs w:val="28"/>
          <w:rtl/>
          <w:lang w:val="en-GB"/>
        </w:rPr>
        <w:t xml:space="preserve"> והנותן הוא יותר עליון מן אשר מקבל</w:t>
      </w:r>
      <w:r w:rsidR="086351D9">
        <w:rPr>
          <w:rStyle w:val="LatinChar"/>
          <w:rFonts w:cs="FrankRuehl" w:hint="cs"/>
          <w:sz w:val="28"/>
          <w:szCs w:val="28"/>
          <w:rtl/>
          <w:lang w:val="en-GB"/>
        </w:rPr>
        <w:t>,</w:t>
      </w:r>
      <w:r w:rsidR="08E122AB" w:rsidRPr="08E122AB">
        <w:rPr>
          <w:rStyle w:val="LatinChar"/>
          <w:rFonts w:cs="FrankRuehl"/>
          <w:sz w:val="28"/>
          <w:szCs w:val="28"/>
          <w:rtl/>
          <w:lang w:val="en-GB"/>
        </w:rPr>
        <w:t xml:space="preserve"> עד שנחשב המקבל שהוא תחתיו ברשותו</w:t>
      </w:r>
      <w:r w:rsidR="080751B3">
        <w:rPr>
          <w:rStyle w:val="FootnoteReference"/>
          <w:rFonts w:cs="FrankRuehl"/>
          <w:szCs w:val="28"/>
          <w:rtl/>
        </w:rPr>
        <w:footnoteReference w:id="186"/>
      </w:r>
      <w:r w:rsidR="08375E33">
        <w:rPr>
          <w:rStyle w:val="LatinChar"/>
          <w:rFonts w:cs="FrankRuehl" w:hint="cs"/>
          <w:sz w:val="28"/>
          <w:szCs w:val="28"/>
          <w:rtl/>
          <w:lang w:val="en-GB"/>
        </w:rPr>
        <w:t>,</w:t>
      </w:r>
      <w:r w:rsidR="08E122AB" w:rsidRPr="08E122AB">
        <w:rPr>
          <w:rStyle w:val="LatinChar"/>
          <w:rFonts w:cs="FrankRuehl"/>
          <w:sz w:val="28"/>
          <w:szCs w:val="28"/>
          <w:rtl/>
          <w:lang w:val="en-GB"/>
        </w:rPr>
        <w:t xml:space="preserve"> ובזה היתה מנצחת</w:t>
      </w:r>
      <w:r w:rsidR="086351D9">
        <w:rPr>
          <w:rStyle w:val="LatinChar"/>
          <w:rFonts w:cs="FrankRuehl" w:hint="cs"/>
          <w:sz w:val="28"/>
          <w:szCs w:val="28"/>
          <w:rtl/>
          <w:lang w:val="en-GB"/>
        </w:rPr>
        <w:t xml:space="preserve"> </w:t>
      </w:r>
      <w:r w:rsidR="086351D9" w:rsidRPr="086351D9">
        <w:rPr>
          <w:rStyle w:val="LatinChar"/>
          <w:rFonts w:cs="FrankRuehl"/>
          <w:sz w:val="28"/>
          <w:szCs w:val="28"/>
          <w:rtl/>
          <w:lang w:val="en-GB"/>
        </w:rPr>
        <w:t>את המן לעלות עליו</w:t>
      </w:r>
      <w:r w:rsidR="086A46F4">
        <w:rPr>
          <w:rStyle w:val="FootnoteReference"/>
          <w:rFonts w:cs="FrankRuehl"/>
          <w:szCs w:val="28"/>
          <w:rtl/>
        </w:rPr>
        <w:footnoteReference w:id="187"/>
      </w:r>
      <w:r w:rsidR="08375E33">
        <w:rPr>
          <w:rStyle w:val="LatinChar"/>
          <w:rFonts w:cs="FrankRuehl" w:hint="cs"/>
          <w:sz w:val="28"/>
          <w:szCs w:val="28"/>
          <w:rtl/>
          <w:lang w:val="en-GB"/>
        </w:rPr>
        <w:t>.</w:t>
      </w:r>
      <w:r w:rsidR="086351D9" w:rsidRPr="086351D9">
        <w:rPr>
          <w:rStyle w:val="LatinChar"/>
          <w:rFonts w:cs="FrankRuehl"/>
          <w:sz w:val="28"/>
          <w:szCs w:val="28"/>
          <w:rtl/>
          <w:lang w:val="en-GB"/>
        </w:rPr>
        <w:t xml:space="preserve"> וזה שאמר הכתוב </w:t>
      </w:r>
      <w:r w:rsidR="08151F72" w:rsidRPr="08090F66">
        <w:rPr>
          <w:rStyle w:val="LatinChar"/>
          <w:rFonts w:cs="Dbs-Rashi"/>
          <w:szCs w:val="20"/>
          <w:rtl/>
          <w:lang w:val="en-GB"/>
        </w:rPr>
        <w:t>(משלי כה, כא</w:t>
      </w:r>
      <w:r w:rsidR="08151F72">
        <w:rPr>
          <w:rStyle w:val="LatinChar"/>
          <w:rFonts w:cs="Dbs-Rashi" w:hint="cs"/>
          <w:szCs w:val="20"/>
          <w:rtl/>
          <w:lang w:val="en-GB"/>
        </w:rPr>
        <w:t>-כב</w:t>
      </w:r>
      <w:r w:rsidR="08151F72" w:rsidRPr="08090F66">
        <w:rPr>
          <w:rStyle w:val="LatinChar"/>
          <w:rFonts w:cs="Dbs-Rashi"/>
          <w:szCs w:val="20"/>
          <w:rtl/>
          <w:lang w:val="en-GB"/>
        </w:rPr>
        <w:t>)</w:t>
      </w:r>
      <w:r w:rsidR="08151F72">
        <w:rPr>
          <w:rStyle w:val="LatinChar"/>
          <w:rFonts w:cs="FrankRuehl" w:hint="cs"/>
          <w:sz w:val="28"/>
          <w:szCs w:val="28"/>
          <w:rtl/>
          <w:lang w:val="en-GB"/>
        </w:rPr>
        <w:t xml:space="preserve"> "</w:t>
      </w:r>
      <w:r w:rsidR="086351D9" w:rsidRPr="086351D9">
        <w:rPr>
          <w:rStyle w:val="LatinChar"/>
          <w:rFonts w:cs="FrankRuehl"/>
          <w:sz w:val="28"/>
          <w:szCs w:val="28"/>
          <w:rtl/>
          <w:lang w:val="en-GB"/>
        </w:rPr>
        <w:t>אם רעב ש</w:t>
      </w:r>
      <w:r w:rsidR="08151F72">
        <w:rPr>
          <w:rStyle w:val="LatinChar"/>
          <w:rFonts w:cs="FrankRuehl" w:hint="cs"/>
          <w:sz w:val="28"/>
          <w:szCs w:val="28"/>
          <w:rtl/>
          <w:lang w:val="en-GB"/>
        </w:rPr>
        <w:t>ו</w:t>
      </w:r>
      <w:r w:rsidR="086351D9" w:rsidRPr="086351D9">
        <w:rPr>
          <w:rStyle w:val="LatinChar"/>
          <w:rFonts w:cs="FrankRuehl"/>
          <w:sz w:val="28"/>
          <w:szCs w:val="28"/>
          <w:rtl/>
          <w:lang w:val="en-GB"/>
        </w:rPr>
        <w:t>נאך האכילהו ל</w:t>
      </w:r>
      <w:r w:rsidR="08151F72">
        <w:rPr>
          <w:rStyle w:val="LatinChar"/>
          <w:rFonts w:cs="FrankRuehl" w:hint="cs"/>
          <w:sz w:val="28"/>
          <w:szCs w:val="28"/>
          <w:rtl/>
          <w:lang w:val="en-GB"/>
        </w:rPr>
        <w:t>ח</w:t>
      </w:r>
      <w:r w:rsidR="086351D9" w:rsidRPr="086351D9">
        <w:rPr>
          <w:rStyle w:val="LatinChar"/>
          <w:rFonts w:cs="FrankRuehl"/>
          <w:sz w:val="28"/>
          <w:szCs w:val="28"/>
          <w:rtl/>
          <w:lang w:val="en-GB"/>
        </w:rPr>
        <w:t xml:space="preserve">ם </w:t>
      </w:r>
      <w:r w:rsidR="08151F72">
        <w:rPr>
          <w:rStyle w:val="LatinChar"/>
          <w:rFonts w:cs="FrankRuehl" w:hint="cs"/>
          <w:sz w:val="28"/>
          <w:szCs w:val="28"/>
          <w:rtl/>
          <w:lang w:val="en-GB"/>
        </w:rPr>
        <w:t xml:space="preserve">[וגו'] </w:t>
      </w:r>
      <w:r w:rsidR="086351D9" w:rsidRPr="086351D9">
        <w:rPr>
          <w:rStyle w:val="LatinChar"/>
          <w:rFonts w:cs="FrankRuehl"/>
          <w:sz w:val="28"/>
          <w:szCs w:val="28"/>
          <w:rtl/>
          <w:lang w:val="en-GB"/>
        </w:rPr>
        <w:t xml:space="preserve">וה' ישלם </w:t>
      </w:r>
      <w:r w:rsidR="08151F72">
        <w:rPr>
          <w:rStyle w:val="LatinChar"/>
          <w:rFonts w:cs="FrankRuehl" w:hint="cs"/>
          <w:sz w:val="28"/>
          <w:szCs w:val="28"/>
          <w:rtl/>
          <w:lang w:val="en-GB"/>
        </w:rPr>
        <w:t>לך",</w:t>
      </w:r>
      <w:r w:rsidR="086351D9" w:rsidRPr="086351D9">
        <w:rPr>
          <w:rStyle w:val="LatinChar"/>
          <w:rFonts w:cs="FrankRuehl"/>
          <w:sz w:val="28"/>
          <w:szCs w:val="28"/>
          <w:rtl/>
          <w:lang w:val="en-GB"/>
        </w:rPr>
        <w:t xml:space="preserve"> </w:t>
      </w:r>
      <w:r w:rsidR="08151F72">
        <w:rPr>
          <w:rStyle w:val="LatinChar"/>
          <w:rFonts w:cs="FrankRuehl" w:hint="cs"/>
          <w:sz w:val="28"/>
          <w:szCs w:val="28"/>
          <w:rtl/>
          <w:lang w:val="en-GB"/>
        </w:rPr>
        <w:t>"</w:t>
      </w:r>
      <w:r w:rsidR="086351D9" w:rsidRPr="086351D9">
        <w:rPr>
          <w:rStyle w:val="LatinChar"/>
          <w:rFonts w:cs="FrankRuehl"/>
          <w:sz w:val="28"/>
          <w:szCs w:val="28"/>
          <w:rtl/>
          <w:lang w:val="en-GB"/>
        </w:rPr>
        <w:t xml:space="preserve">אל תקרי </w:t>
      </w:r>
      <w:r w:rsidR="08151F72">
        <w:rPr>
          <w:rStyle w:val="LatinChar"/>
          <w:rFonts w:cs="FrankRuehl" w:hint="cs"/>
          <w:sz w:val="28"/>
          <w:szCs w:val="28"/>
          <w:rtl/>
          <w:lang w:val="en-GB"/>
        </w:rPr>
        <w:t>'</w:t>
      </w:r>
      <w:r w:rsidR="086351D9" w:rsidRPr="086351D9">
        <w:rPr>
          <w:rStyle w:val="LatinChar"/>
          <w:rFonts w:cs="FrankRuehl"/>
          <w:sz w:val="28"/>
          <w:szCs w:val="28"/>
          <w:rtl/>
          <w:lang w:val="en-GB"/>
        </w:rPr>
        <w:t>ישלם לך</w:t>
      </w:r>
      <w:r w:rsidR="08151F72">
        <w:rPr>
          <w:rStyle w:val="LatinChar"/>
          <w:rFonts w:cs="FrankRuehl" w:hint="cs"/>
          <w:sz w:val="28"/>
          <w:szCs w:val="28"/>
          <w:rtl/>
          <w:lang w:val="en-GB"/>
        </w:rPr>
        <w:t>',</w:t>
      </w:r>
      <w:r w:rsidR="086351D9" w:rsidRPr="086351D9">
        <w:rPr>
          <w:rStyle w:val="LatinChar"/>
          <w:rFonts w:cs="FrankRuehl"/>
          <w:sz w:val="28"/>
          <w:szCs w:val="28"/>
          <w:rtl/>
          <w:lang w:val="en-GB"/>
        </w:rPr>
        <w:t xml:space="preserve"> רק והוא ישלמנו לך</w:t>
      </w:r>
      <w:r w:rsidR="08151F72">
        <w:rPr>
          <w:rStyle w:val="LatinChar"/>
          <w:rFonts w:cs="FrankRuehl" w:hint="cs"/>
          <w:sz w:val="28"/>
          <w:szCs w:val="28"/>
          <w:rtl/>
          <w:lang w:val="en-GB"/>
        </w:rPr>
        <w:t>"</w:t>
      </w:r>
      <w:r w:rsidR="08151F72">
        <w:rPr>
          <w:rStyle w:val="FootnoteReference"/>
          <w:rFonts w:cs="FrankRuehl"/>
          <w:szCs w:val="28"/>
          <w:rtl/>
        </w:rPr>
        <w:footnoteReference w:id="188"/>
      </w:r>
      <w:r w:rsidR="08151F72">
        <w:rPr>
          <w:rStyle w:val="LatinChar"/>
          <w:rFonts w:cs="FrankRuehl" w:hint="cs"/>
          <w:sz w:val="28"/>
          <w:szCs w:val="28"/>
          <w:rtl/>
          <w:lang w:val="en-GB"/>
        </w:rPr>
        <w:t>.</w:t>
      </w:r>
      <w:r w:rsidR="086351D9" w:rsidRPr="086351D9">
        <w:rPr>
          <w:rStyle w:val="LatinChar"/>
          <w:rFonts w:cs="FrankRuehl"/>
          <w:sz w:val="28"/>
          <w:szCs w:val="28"/>
          <w:rtl/>
          <w:lang w:val="en-GB"/>
        </w:rPr>
        <w:t xml:space="preserve"> ודבר זה כמו שאמרנו</w:t>
      </w:r>
      <w:r w:rsidR="089C20A1">
        <w:rPr>
          <w:rStyle w:val="LatinChar"/>
          <w:rFonts w:cs="FrankRuehl" w:hint="cs"/>
          <w:sz w:val="28"/>
          <w:szCs w:val="28"/>
          <w:rtl/>
          <w:lang w:val="en-GB"/>
        </w:rPr>
        <w:t>,</w:t>
      </w:r>
      <w:r w:rsidR="086351D9" w:rsidRPr="086351D9">
        <w:rPr>
          <w:rStyle w:val="LatinChar"/>
          <w:rFonts w:cs="FrankRuehl"/>
          <w:sz w:val="28"/>
          <w:szCs w:val="28"/>
          <w:rtl/>
          <w:lang w:val="en-GB"/>
        </w:rPr>
        <w:t xml:space="preserve"> כיון שהוא מקבל ממך</w:t>
      </w:r>
      <w:r w:rsidR="089C20A1">
        <w:rPr>
          <w:rStyle w:val="LatinChar"/>
          <w:rFonts w:cs="FrankRuehl" w:hint="cs"/>
          <w:sz w:val="28"/>
          <w:szCs w:val="28"/>
          <w:rtl/>
          <w:lang w:val="en-GB"/>
        </w:rPr>
        <w:t>,</w:t>
      </w:r>
      <w:r w:rsidR="086351D9" w:rsidRPr="086351D9">
        <w:rPr>
          <w:rStyle w:val="LatinChar"/>
          <w:rFonts w:cs="FrankRuehl"/>
          <w:sz w:val="28"/>
          <w:szCs w:val="28"/>
          <w:rtl/>
          <w:lang w:val="en-GB"/>
        </w:rPr>
        <w:t xml:space="preserve"> ובזה הוא נמסר בידך לגמרי</w:t>
      </w:r>
      <w:r w:rsidR="089C20A1">
        <w:rPr>
          <w:rStyle w:val="LatinChar"/>
          <w:rFonts w:cs="FrankRuehl" w:hint="cs"/>
          <w:sz w:val="28"/>
          <w:szCs w:val="28"/>
          <w:rtl/>
          <w:lang w:val="en-GB"/>
        </w:rPr>
        <w:t>,</w:t>
      </w:r>
      <w:r w:rsidR="086351D9" w:rsidRPr="086351D9">
        <w:rPr>
          <w:rStyle w:val="LatinChar"/>
          <w:rFonts w:cs="FrankRuehl"/>
          <w:sz w:val="28"/>
          <w:szCs w:val="28"/>
          <w:rtl/>
          <w:lang w:val="en-GB"/>
        </w:rPr>
        <w:t xml:space="preserve"> כאשר התחיל לקבל</w:t>
      </w:r>
      <w:r w:rsidR="0854697E">
        <w:rPr>
          <w:rStyle w:val="FootnoteReference"/>
          <w:rFonts w:cs="FrankRuehl"/>
          <w:szCs w:val="28"/>
          <w:rtl/>
        </w:rPr>
        <w:footnoteReference w:id="189"/>
      </w:r>
      <w:r w:rsidR="086351D9" w:rsidRPr="086351D9">
        <w:rPr>
          <w:rStyle w:val="LatinChar"/>
          <w:rFonts w:cs="FrankRuehl"/>
          <w:sz w:val="28"/>
          <w:szCs w:val="28"/>
          <w:rtl/>
          <w:lang w:val="en-GB"/>
        </w:rPr>
        <w:t xml:space="preserve"> ממך</w:t>
      </w:r>
      <w:r w:rsidR="0854697E">
        <w:rPr>
          <w:rStyle w:val="FootnoteReference"/>
          <w:rFonts w:cs="FrankRuehl"/>
          <w:szCs w:val="28"/>
          <w:rtl/>
        </w:rPr>
        <w:footnoteReference w:id="190"/>
      </w:r>
      <w:r w:rsidR="089C20A1">
        <w:rPr>
          <w:rStyle w:val="LatinChar"/>
          <w:rFonts w:cs="FrankRuehl" w:hint="cs"/>
          <w:sz w:val="28"/>
          <w:szCs w:val="28"/>
          <w:rtl/>
          <w:lang w:val="en-GB"/>
        </w:rPr>
        <w:t>.</w:t>
      </w:r>
      <w:r w:rsidR="086351D9" w:rsidRPr="086351D9">
        <w:rPr>
          <w:rStyle w:val="LatinChar"/>
          <w:rFonts w:cs="FrankRuehl"/>
          <w:sz w:val="28"/>
          <w:szCs w:val="28"/>
          <w:rtl/>
          <w:lang w:val="en-GB"/>
        </w:rPr>
        <w:t xml:space="preserve"> </w:t>
      </w:r>
    </w:p>
    <w:p w:rsidR="083D5C0C" w:rsidRDefault="08621729" w:rsidP="08AA76EC">
      <w:pPr>
        <w:jc w:val="both"/>
        <w:rPr>
          <w:rStyle w:val="LatinChar"/>
          <w:rFonts w:cs="FrankRuehl" w:hint="cs"/>
          <w:sz w:val="28"/>
          <w:szCs w:val="28"/>
          <w:rtl/>
          <w:lang w:val="en-GB"/>
        </w:rPr>
      </w:pPr>
      <w:r>
        <w:rPr>
          <w:rStyle w:val="LatinChar"/>
          <w:rtl/>
        </w:rPr>
        <w:t>#</w:t>
      </w:r>
      <w:r w:rsidR="086351D9" w:rsidRPr="086477FD">
        <w:rPr>
          <w:rStyle w:val="Title1"/>
          <w:rtl/>
        </w:rPr>
        <w:t>ומ</w:t>
      </w:r>
      <w:r w:rsidR="086477FD" w:rsidRPr="086477FD">
        <w:rPr>
          <w:rStyle w:val="Title1"/>
          <w:rFonts w:hint="cs"/>
          <w:rtl/>
        </w:rPr>
        <w:t>אן דאמר</w:t>
      </w:r>
      <w:r w:rsidR="086477FD" w:rsidRPr="086477FD">
        <w:rPr>
          <w:rStyle w:val="LatinChar"/>
          <w:rtl/>
        </w:rPr>
        <w:t>=</w:t>
      </w:r>
      <w:r w:rsidR="086351D9" w:rsidRPr="086351D9">
        <w:rPr>
          <w:rStyle w:val="LatinChar"/>
          <w:rFonts w:cs="FrankRuehl"/>
          <w:sz w:val="28"/>
          <w:szCs w:val="28"/>
          <w:rtl/>
          <w:lang w:val="en-GB"/>
        </w:rPr>
        <w:t xml:space="preserve"> כדי שלא יטול עצה וימרוד</w:t>
      </w:r>
      <w:r w:rsidR="086477FD">
        <w:rPr>
          <w:rStyle w:val="LatinChar"/>
          <w:rFonts w:cs="FrankRuehl" w:hint="cs"/>
          <w:sz w:val="28"/>
          <w:szCs w:val="28"/>
          <w:rtl/>
          <w:lang w:val="en-GB"/>
        </w:rPr>
        <w:t>.</w:t>
      </w:r>
      <w:r w:rsidR="086351D9" w:rsidRPr="086351D9">
        <w:rPr>
          <w:rStyle w:val="LatinChar"/>
          <w:rFonts w:cs="FrankRuehl"/>
          <w:sz w:val="28"/>
          <w:szCs w:val="28"/>
          <w:rtl/>
          <w:lang w:val="en-GB"/>
        </w:rPr>
        <w:t xml:space="preserve"> פי</w:t>
      </w:r>
      <w:r w:rsidR="0854697E">
        <w:rPr>
          <w:rStyle w:val="LatinChar"/>
          <w:rFonts w:cs="FrankRuehl" w:hint="cs"/>
          <w:sz w:val="28"/>
          <w:szCs w:val="28"/>
          <w:rtl/>
          <w:lang w:val="en-GB"/>
        </w:rPr>
        <w:t>רוש,</w:t>
      </w:r>
      <w:r w:rsidR="086351D9" w:rsidRPr="086351D9">
        <w:rPr>
          <w:rStyle w:val="LatinChar"/>
          <w:rFonts w:cs="FrankRuehl"/>
          <w:sz w:val="28"/>
          <w:szCs w:val="28"/>
          <w:rtl/>
          <w:lang w:val="en-GB"/>
        </w:rPr>
        <w:t xml:space="preserve"> אם לא היה המן עמו</w:t>
      </w:r>
      <w:r w:rsidR="083D5C0C">
        <w:rPr>
          <w:rStyle w:val="FootnoteReference"/>
          <w:rFonts w:cs="FrankRuehl"/>
          <w:szCs w:val="28"/>
          <w:rtl/>
        </w:rPr>
        <w:footnoteReference w:id="191"/>
      </w:r>
      <w:r w:rsidR="083D5C0C">
        <w:rPr>
          <w:rStyle w:val="LatinChar"/>
          <w:rFonts w:cs="FrankRuehl" w:hint="cs"/>
          <w:sz w:val="28"/>
          <w:szCs w:val="28"/>
          <w:rtl/>
          <w:lang w:val="en-GB"/>
        </w:rPr>
        <w:t>,</w:t>
      </w:r>
      <w:r w:rsidR="086351D9" w:rsidRPr="086351D9">
        <w:rPr>
          <w:rStyle w:val="LatinChar"/>
          <w:rFonts w:cs="FrankRuehl"/>
          <w:sz w:val="28"/>
          <w:szCs w:val="28"/>
          <w:rtl/>
          <w:lang w:val="en-GB"/>
        </w:rPr>
        <w:t xml:space="preserve"> כאשר יהיה נודע להמן שאסתר מבקשת להרגו</w:t>
      </w:r>
      <w:r w:rsidR="083D5C0C">
        <w:rPr>
          <w:rStyle w:val="LatinChar"/>
          <w:rFonts w:cs="FrankRuehl" w:hint="cs"/>
          <w:sz w:val="28"/>
          <w:szCs w:val="28"/>
          <w:rtl/>
          <w:lang w:val="en-GB"/>
        </w:rPr>
        <w:t>,</w:t>
      </w:r>
      <w:r w:rsidR="086351D9" w:rsidRPr="086351D9">
        <w:rPr>
          <w:rStyle w:val="LatinChar"/>
          <w:rFonts w:cs="FrankRuehl"/>
          <w:sz w:val="28"/>
          <w:szCs w:val="28"/>
          <w:rtl/>
          <w:lang w:val="en-GB"/>
        </w:rPr>
        <w:t xml:space="preserve"> יתחבר המן אחרים אליו</w:t>
      </w:r>
      <w:r w:rsidR="083D5C0C">
        <w:rPr>
          <w:rStyle w:val="LatinChar"/>
          <w:rFonts w:cs="FrankRuehl" w:hint="cs"/>
          <w:sz w:val="28"/>
          <w:szCs w:val="28"/>
          <w:rtl/>
          <w:lang w:val="en-GB"/>
        </w:rPr>
        <w:t>,</w:t>
      </w:r>
      <w:r w:rsidR="086351D9" w:rsidRPr="086351D9">
        <w:rPr>
          <w:rStyle w:val="LatinChar"/>
          <w:rFonts w:cs="FrankRuehl"/>
          <w:sz w:val="28"/>
          <w:szCs w:val="28"/>
          <w:rtl/>
          <w:lang w:val="en-GB"/>
        </w:rPr>
        <w:t xml:space="preserve"> וימרדו במלך</w:t>
      </w:r>
      <w:r w:rsidR="083D5C0C">
        <w:rPr>
          <w:rStyle w:val="LatinChar"/>
          <w:rFonts w:cs="FrankRuehl" w:hint="cs"/>
          <w:sz w:val="28"/>
          <w:szCs w:val="28"/>
          <w:rtl/>
          <w:lang w:val="en-GB"/>
        </w:rPr>
        <w:t>.</w:t>
      </w:r>
      <w:r w:rsidR="086351D9" w:rsidRPr="086351D9">
        <w:rPr>
          <w:rStyle w:val="LatinChar"/>
          <w:rFonts w:cs="FrankRuehl"/>
          <w:sz w:val="28"/>
          <w:szCs w:val="28"/>
          <w:rtl/>
          <w:lang w:val="en-GB"/>
        </w:rPr>
        <w:t xml:space="preserve"> ולכך הזמינו אותו</w:t>
      </w:r>
      <w:r w:rsidR="083D5C0C">
        <w:rPr>
          <w:rStyle w:val="LatinChar"/>
          <w:rFonts w:cs="FrankRuehl" w:hint="cs"/>
          <w:sz w:val="28"/>
          <w:szCs w:val="28"/>
          <w:rtl/>
          <w:lang w:val="en-GB"/>
        </w:rPr>
        <w:t>,</w:t>
      </w:r>
      <w:r w:rsidR="086351D9" w:rsidRPr="086351D9">
        <w:rPr>
          <w:rStyle w:val="LatinChar"/>
          <w:rFonts w:cs="FrankRuehl"/>
          <w:sz w:val="28"/>
          <w:szCs w:val="28"/>
          <w:rtl/>
          <w:lang w:val="en-GB"/>
        </w:rPr>
        <w:t xml:space="preserve"> והיה עם המלך</w:t>
      </w:r>
      <w:r w:rsidR="083D5C0C">
        <w:rPr>
          <w:rStyle w:val="LatinChar"/>
          <w:rFonts w:cs="FrankRuehl" w:hint="cs"/>
          <w:sz w:val="28"/>
          <w:szCs w:val="28"/>
          <w:rtl/>
          <w:lang w:val="en-GB"/>
        </w:rPr>
        <w:t>,</w:t>
      </w:r>
      <w:r w:rsidR="086351D9" w:rsidRPr="086351D9">
        <w:rPr>
          <w:rStyle w:val="LatinChar"/>
          <w:rFonts w:cs="FrankRuehl"/>
          <w:sz w:val="28"/>
          <w:szCs w:val="28"/>
          <w:rtl/>
          <w:lang w:val="en-GB"/>
        </w:rPr>
        <w:t xml:space="preserve"> ואז יוכל אחשורוש לעשות בו כרצונו</w:t>
      </w:r>
      <w:r w:rsidR="0884784B">
        <w:rPr>
          <w:rStyle w:val="FootnoteReference"/>
          <w:rFonts w:cs="FrankRuehl"/>
          <w:szCs w:val="28"/>
          <w:rtl/>
        </w:rPr>
        <w:footnoteReference w:id="192"/>
      </w:r>
      <w:r w:rsidR="083D5C0C">
        <w:rPr>
          <w:rStyle w:val="LatinChar"/>
          <w:rFonts w:cs="FrankRuehl" w:hint="cs"/>
          <w:sz w:val="28"/>
          <w:szCs w:val="28"/>
          <w:rtl/>
          <w:lang w:val="en-GB"/>
        </w:rPr>
        <w:t>.</w:t>
      </w:r>
      <w:r w:rsidR="086351D9" w:rsidRPr="086351D9">
        <w:rPr>
          <w:rStyle w:val="LatinChar"/>
          <w:rFonts w:cs="FrankRuehl"/>
          <w:sz w:val="28"/>
          <w:szCs w:val="28"/>
          <w:rtl/>
          <w:lang w:val="en-GB"/>
        </w:rPr>
        <w:t xml:space="preserve"> </w:t>
      </w:r>
    </w:p>
    <w:p w:rsidR="08A92E26" w:rsidRDefault="08621729" w:rsidP="08ED440A">
      <w:pPr>
        <w:jc w:val="both"/>
        <w:rPr>
          <w:rStyle w:val="LatinChar"/>
          <w:rFonts w:cs="FrankRuehl" w:hint="cs"/>
          <w:sz w:val="28"/>
          <w:szCs w:val="28"/>
          <w:rtl/>
          <w:lang w:val="en-GB"/>
        </w:rPr>
      </w:pPr>
      <w:r>
        <w:rPr>
          <w:rStyle w:val="LatinChar"/>
          <w:rtl/>
        </w:rPr>
        <w:t>#</w:t>
      </w:r>
      <w:r w:rsidR="086351D9" w:rsidRPr="083D5C0C">
        <w:rPr>
          <w:rStyle w:val="Title1"/>
          <w:rtl/>
        </w:rPr>
        <w:t>ומי שאמר</w:t>
      </w:r>
      <w:r w:rsidR="083D5C0C" w:rsidRPr="083D5C0C">
        <w:rPr>
          <w:rStyle w:val="LatinChar"/>
          <w:rtl/>
        </w:rPr>
        <w:t>=</w:t>
      </w:r>
      <w:r w:rsidR="086351D9" w:rsidRPr="086351D9">
        <w:rPr>
          <w:rStyle w:val="LatinChar"/>
          <w:rFonts w:cs="FrankRuehl"/>
          <w:sz w:val="28"/>
          <w:szCs w:val="28"/>
          <w:rtl/>
          <w:lang w:val="en-GB"/>
        </w:rPr>
        <w:t xml:space="preserve"> שלא יכירו בה שה</w:t>
      </w:r>
      <w:r w:rsidR="0890045F">
        <w:rPr>
          <w:rStyle w:val="LatinChar"/>
          <w:rFonts w:cs="FrankRuehl" w:hint="cs"/>
          <w:sz w:val="28"/>
          <w:szCs w:val="28"/>
          <w:rtl/>
          <w:lang w:val="en-GB"/>
        </w:rPr>
        <w:t>י</w:t>
      </w:r>
      <w:r w:rsidR="086351D9" w:rsidRPr="086351D9">
        <w:rPr>
          <w:rStyle w:val="LatinChar"/>
          <w:rFonts w:cs="FrankRuehl"/>
          <w:sz w:val="28"/>
          <w:szCs w:val="28"/>
          <w:rtl/>
          <w:lang w:val="en-GB"/>
        </w:rPr>
        <w:t>א יהודית</w:t>
      </w:r>
      <w:r w:rsidR="08C57F2A">
        <w:rPr>
          <w:rStyle w:val="LatinChar"/>
          <w:rFonts w:cs="FrankRuehl" w:hint="cs"/>
          <w:sz w:val="28"/>
          <w:szCs w:val="28"/>
          <w:rtl/>
          <w:lang w:val="en-GB"/>
        </w:rPr>
        <w:t>.</w:t>
      </w:r>
      <w:r w:rsidR="086351D9" w:rsidRPr="086351D9">
        <w:rPr>
          <w:rStyle w:val="LatinChar"/>
          <w:rFonts w:cs="FrankRuehl"/>
          <w:sz w:val="28"/>
          <w:szCs w:val="28"/>
          <w:rtl/>
          <w:lang w:val="en-GB"/>
        </w:rPr>
        <w:t xml:space="preserve"> ודבר זה ראוי כמו שפרשנו למעלה </w:t>
      </w:r>
      <w:r w:rsidR="0890045F" w:rsidRPr="0890045F">
        <w:rPr>
          <w:rStyle w:val="LatinChar"/>
          <w:rFonts w:cs="Dbs-Rashi" w:hint="cs"/>
          <w:szCs w:val="20"/>
          <w:rtl/>
          <w:lang w:val="en-GB"/>
        </w:rPr>
        <w:t>(ב, י)</w:t>
      </w:r>
      <w:r w:rsidR="0890045F">
        <w:rPr>
          <w:rStyle w:val="LatinChar"/>
          <w:rFonts w:cs="FrankRuehl" w:hint="cs"/>
          <w:sz w:val="28"/>
          <w:szCs w:val="28"/>
          <w:rtl/>
          <w:lang w:val="en-GB"/>
        </w:rPr>
        <w:t xml:space="preserve"> </w:t>
      </w:r>
      <w:r w:rsidR="086351D9" w:rsidRPr="086351D9">
        <w:rPr>
          <w:rStyle w:val="LatinChar"/>
          <w:rFonts w:cs="FrankRuehl"/>
          <w:sz w:val="28"/>
          <w:szCs w:val="28"/>
          <w:rtl/>
          <w:lang w:val="en-GB"/>
        </w:rPr>
        <w:t>כי מה שלא הגידה אסתר עמה</w:t>
      </w:r>
      <w:r w:rsidR="0890045F">
        <w:rPr>
          <w:rStyle w:val="LatinChar"/>
          <w:rFonts w:cs="FrankRuehl" w:hint="cs"/>
          <w:sz w:val="28"/>
          <w:szCs w:val="28"/>
          <w:rtl/>
          <w:lang w:val="en-GB"/>
        </w:rPr>
        <w:t xml:space="preserve"> </w:t>
      </w:r>
      <w:r w:rsidR="0890045F" w:rsidRPr="0890045F">
        <w:rPr>
          <w:rStyle w:val="LatinChar"/>
          <w:rFonts w:cs="Dbs-Rashi" w:hint="cs"/>
          <w:szCs w:val="20"/>
          <w:rtl/>
          <w:lang w:val="en-GB"/>
        </w:rPr>
        <w:t>(שם)</w:t>
      </w:r>
      <w:r w:rsidR="0890045F">
        <w:rPr>
          <w:rStyle w:val="LatinChar"/>
          <w:rFonts w:cs="FrankRuehl" w:hint="cs"/>
          <w:sz w:val="28"/>
          <w:szCs w:val="28"/>
          <w:rtl/>
          <w:lang w:val="en-GB"/>
        </w:rPr>
        <w:t>,</w:t>
      </w:r>
      <w:r w:rsidR="086351D9" w:rsidRPr="086351D9">
        <w:rPr>
          <w:rStyle w:val="LatinChar"/>
          <w:rFonts w:cs="FrankRuehl"/>
          <w:sz w:val="28"/>
          <w:szCs w:val="28"/>
          <w:rtl/>
          <w:lang w:val="en-GB"/>
        </w:rPr>
        <w:t xml:space="preserve"> כדי שלא ישלח המן יד בה ובעמה ומולדתה</w:t>
      </w:r>
      <w:r w:rsidR="08DD66F4">
        <w:rPr>
          <w:rStyle w:val="FootnoteReference"/>
          <w:rFonts w:cs="FrankRuehl"/>
          <w:szCs w:val="28"/>
          <w:rtl/>
        </w:rPr>
        <w:footnoteReference w:id="193"/>
      </w:r>
      <w:r w:rsidR="0890045F">
        <w:rPr>
          <w:rStyle w:val="LatinChar"/>
          <w:rFonts w:cs="FrankRuehl" w:hint="cs"/>
          <w:sz w:val="28"/>
          <w:szCs w:val="28"/>
          <w:rtl/>
          <w:lang w:val="en-GB"/>
        </w:rPr>
        <w:t>.</w:t>
      </w:r>
      <w:r w:rsidR="086351D9" w:rsidRPr="086351D9">
        <w:rPr>
          <w:rStyle w:val="LatinChar"/>
          <w:rFonts w:cs="FrankRuehl"/>
          <w:sz w:val="28"/>
          <w:szCs w:val="28"/>
          <w:rtl/>
          <w:lang w:val="en-GB"/>
        </w:rPr>
        <w:t xml:space="preserve"> ולפיכך הזמינה אותו</w:t>
      </w:r>
      <w:r w:rsidR="08C85495">
        <w:rPr>
          <w:rStyle w:val="LatinChar"/>
          <w:rFonts w:cs="FrankRuehl" w:hint="cs"/>
          <w:sz w:val="28"/>
          <w:szCs w:val="28"/>
          <w:rtl/>
          <w:lang w:val="en-GB"/>
        </w:rPr>
        <w:t>*</w:t>
      </w:r>
      <w:r w:rsidR="086351D9" w:rsidRPr="086351D9">
        <w:rPr>
          <w:rStyle w:val="LatinChar"/>
          <w:rFonts w:cs="FrankRuehl"/>
          <w:sz w:val="28"/>
          <w:szCs w:val="28"/>
          <w:rtl/>
          <w:lang w:val="en-GB"/>
        </w:rPr>
        <w:t xml:space="preserve"> למשתה</w:t>
      </w:r>
      <w:r w:rsidR="0890045F">
        <w:rPr>
          <w:rStyle w:val="LatinChar"/>
          <w:rFonts w:cs="FrankRuehl" w:hint="cs"/>
          <w:sz w:val="28"/>
          <w:szCs w:val="28"/>
          <w:rtl/>
          <w:lang w:val="en-GB"/>
        </w:rPr>
        <w:t>,</w:t>
      </w:r>
      <w:r w:rsidR="086351D9" w:rsidRPr="086351D9">
        <w:rPr>
          <w:rStyle w:val="LatinChar"/>
          <w:rFonts w:cs="FrankRuehl"/>
          <w:sz w:val="28"/>
          <w:szCs w:val="28"/>
          <w:rtl/>
          <w:lang w:val="en-GB"/>
        </w:rPr>
        <w:t xml:space="preserve"> שלא יכירו בה שהיא יהודית</w:t>
      </w:r>
      <w:r w:rsidR="0890045F">
        <w:rPr>
          <w:rStyle w:val="LatinChar"/>
          <w:rFonts w:cs="FrankRuehl" w:hint="cs"/>
          <w:sz w:val="28"/>
          <w:szCs w:val="28"/>
          <w:rtl/>
          <w:lang w:val="en-GB"/>
        </w:rPr>
        <w:t>,</w:t>
      </w:r>
      <w:r w:rsidR="086351D9" w:rsidRPr="086351D9">
        <w:rPr>
          <w:rStyle w:val="LatinChar"/>
          <w:rFonts w:cs="FrankRuehl"/>
          <w:sz w:val="28"/>
          <w:szCs w:val="28"/>
          <w:rtl/>
          <w:lang w:val="en-GB"/>
        </w:rPr>
        <w:t xml:space="preserve"> כמו שהתבאר למעלה עניין זה שהיו יראים שתגד</w:t>
      </w:r>
      <w:r w:rsidR="08EA161F">
        <w:rPr>
          <w:rStyle w:val="LatinChar"/>
          <w:rFonts w:cs="FrankRuehl" w:hint="cs"/>
          <w:sz w:val="28"/>
          <w:szCs w:val="28"/>
          <w:rtl/>
          <w:lang w:val="en-GB"/>
        </w:rPr>
        <w:t>י</w:t>
      </w:r>
      <w:r w:rsidR="086351D9" w:rsidRPr="086351D9">
        <w:rPr>
          <w:rStyle w:val="LatinChar"/>
          <w:rFonts w:cs="FrankRuehl"/>
          <w:sz w:val="28"/>
          <w:szCs w:val="28"/>
          <w:rtl/>
          <w:lang w:val="en-GB"/>
        </w:rPr>
        <w:t>ל</w:t>
      </w:r>
      <w:r w:rsidR="08C85495">
        <w:rPr>
          <w:rStyle w:val="LatinChar"/>
          <w:rFonts w:cs="FrankRuehl" w:hint="cs"/>
          <w:sz w:val="28"/>
          <w:szCs w:val="28"/>
          <w:rtl/>
          <w:lang w:val="en-GB"/>
        </w:rPr>
        <w:t>*</w:t>
      </w:r>
      <w:r w:rsidR="086351D9" w:rsidRPr="086351D9">
        <w:rPr>
          <w:rStyle w:val="LatinChar"/>
          <w:rFonts w:cs="FrankRuehl"/>
          <w:sz w:val="28"/>
          <w:szCs w:val="28"/>
          <w:rtl/>
          <w:lang w:val="en-GB"/>
        </w:rPr>
        <w:t xml:space="preserve"> אסתר אומתה</w:t>
      </w:r>
      <w:r w:rsidR="08BA0291">
        <w:rPr>
          <w:rStyle w:val="LatinChar"/>
          <w:rFonts w:cs="FrankRuehl" w:hint="cs"/>
          <w:sz w:val="28"/>
          <w:szCs w:val="28"/>
          <w:rtl/>
          <w:lang w:val="en-GB"/>
        </w:rPr>
        <w:t>,</w:t>
      </w:r>
      <w:r w:rsidR="086351D9" w:rsidRPr="086351D9">
        <w:rPr>
          <w:rStyle w:val="LatinChar"/>
          <w:rFonts w:cs="FrankRuehl"/>
          <w:sz w:val="28"/>
          <w:szCs w:val="28"/>
          <w:rtl/>
          <w:lang w:val="en-GB"/>
        </w:rPr>
        <w:t xml:space="preserve"> ותגדל את מרדכי</w:t>
      </w:r>
      <w:r w:rsidR="08BA0291">
        <w:rPr>
          <w:rStyle w:val="LatinChar"/>
          <w:rFonts w:cs="FrankRuehl" w:hint="cs"/>
          <w:sz w:val="28"/>
          <w:szCs w:val="28"/>
          <w:rtl/>
          <w:lang w:val="en-GB"/>
        </w:rPr>
        <w:t>,</w:t>
      </w:r>
      <w:r w:rsidR="086351D9" w:rsidRPr="086351D9">
        <w:rPr>
          <w:rStyle w:val="LatinChar"/>
          <w:rFonts w:cs="FrankRuehl"/>
          <w:sz w:val="28"/>
          <w:szCs w:val="28"/>
          <w:rtl/>
          <w:lang w:val="en-GB"/>
        </w:rPr>
        <w:t xml:space="preserve"> ותשפיל השרים האחרים</w:t>
      </w:r>
      <w:r w:rsidR="08ED440A">
        <w:rPr>
          <w:rStyle w:val="LatinChar"/>
          <w:rFonts w:cs="FrankRuehl" w:hint="cs"/>
          <w:sz w:val="28"/>
          <w:szCs w:val="28"/>
          <w:rtl/>
          <w:lang w:val="en-GB"/>
        </w:rPr>
        <w:t>,</w:t>
      </w:r>
      <w:r w:rsidR="086351D9" w:rsidRPr="086351D9">
        <w:rPr>
          <w:rStyle w:val="LatinChar"/>
          <w:rFonts w:cs="FrankRuehl"/>
          <w:sz w:val="28"/>
          <w:szCs w:val="28"/>
          <w:rtl/>
          <w:lang w:val="en-GB"/>
        </w:rPr>
        <w:t xml:space="preserve"> </w:t>
      </w:r>
      <w:r w:rsidR="08ED440A">
        <w:rPr>
          <w:rStyle w:val="LatinChar"/>
          <w:rFonts w:cs="FrankRuehl" w:hint="cs"/>
          <w:sz w:val="28"/>
          <w:szCs w:val="28"/>
          <w:rtl/>
          <w:lang w:val="en-GB"/>
        </w:rPr>
        <w:t xml:space="preserve">[מן] </w:t>
      </w:r>
      <w:r w:rsidR="086351D9" w:rsidRPr="086351D9">
        <w:rPr>
          <w:rStyle w:val="LatinChar"/>
          <w:rFonts w:cs="FrankRuehl"/>
          <w:sz w:val="28"/>
          <w:szCs w:val="28"/>
          <w:rtl/>
          <w:lang w:val="en-GB"/>
        </w:rPr>
        <w:t>הדבר זה היתה יראה שיהיו כך חושבים</w:t>
      </w:r>
      <w:r w:rsidR="08A92E26">
        <w:rPr>
          <w:rStyle w:val="LatinChar"/>
          <w:rFonts w:cs="FrankRuehl" w:hint="cs"/>
          <w:sz w:val="28"/>
          <w:szCs w:val="28"/>
          <w:rtl/>
          <w:lang w:val="en-GB"/>
        </w:rPr>
        <w:t>,</w:t>
      </w:r>
      <w:r w:rsidR="086351D9" w:rsidRPr="086351D9">
        <w:rPr>
          <w:rStyle w:val="LatinChar"/>
          <w:rFonts w:cs="FrankRuehl"/>
          <w:sz w:val="28"/>
          <w:szCs w:val="28"/>
          <w:rtl/>
          <w:lang w:val="en-GB"/>
        </w:rPr>
        <w:t xml:space="preserve"> </w:t>
      </w:r>
      <w:r w:rsidR="08ED440A">
        <w:rPr>
          <w:rStyle w:val="LatinChar"/>
          <w:rFonts w:cs="FrankRuehl" w:hint="cs"/>
          <w:sz w:val="28"/>
          <w:szCs w:val="28"/>
          <w:rtl/>
          <w:lang w:val="en-GB"/>
        </w:rPr>
        <w:t>[ו]</w:t>
      </w:r>
      <w:r w:rsidR="086351D9" w:rsidRPr="086351D9">
        <w:rPr>
          <w:rStyle w:val="LatinChar"/>
          <w:rFonts w:cs="FrankRuehl"/>
          <w:sz w:val="28"/>
          <w:szCs w:val="28"/>
          <w:rtl/>
          <w:lang w:val="en-GB"/>
        </w:rPr>
        <w:t>לכך ירצו להפיל אותה</w:t>
      </w:r>
      <w:r w:rsidR="08936DFF">
        <w:rPr>
          <w:rStyle w:val="FootnoteReference"/>
          <w:rFonts w:cs="FrankRuehl"/>
          <w:szCs w:val="28"/>
          <w:rtl/>
        </w:rPr>
        <w:footnoteReference w:id="194"/>
      </w:r>
      <w:r w:rsidR="08A92E26">
        <w:rPr>
          <w:rStyle w:val="LatinChar"/>
          <w:rFonts w:cs="FrankRuehl" w:hint="cs"/>
          <w:sz w:val="28"/>
          <w:szCs w:val="28"/>
          <w:rtl/>
          <w:lang w:val="en-GB"/>
        </w:rPr>
        <w:t>.</w:t>
      </w:r>
      <w:r w:rsidR="086351D9" w:rsidRPr="086351D9">
        <w:rPr>
          <w:rStyle w:val="LatinChar"/>
          <w:rFonts w:cs="FrankRuehl"/>
          <w:sz w:val="28"/>
          <w:szCs w:val="28"/>
          <w:rtl/>
          <w:lang w:val="en-GB"/>
        </w:rPr>
        <w:t xml:space="preserve"> </w:t>
      </w:r>
    </w:p>
    <w:p w:rsidR="08756E71" w:rsidRDefault="08621729" w:rsidP="083B603F">
      <w:pPr>
        <w:jc w:val="both"/>
        <w:rPr>
          <w:rStyle w:val="LatinChar"/>
          <w:rFonts w:cs="FrankRuehl" w:hint="cs"/>
          <w:sz w:val="28"/>
          <w:szCs w:val="28"/>
          <w:rtl/>
          <w:lang w:val="en-GB"/>
        </w:rPr>
      </w:pPr>
      <w:r>
        <w:rPr>
          <w:rStyle w:val="LatinChar"/>
          <w:rtl/>
        </w:rPr>
        <w:t>#</w:t>
      </w:r>
      <w:r w:rsidR="086351D9" w:rsidRPr="08A92E26">
        <w:rPr>
          <w:rStyle w:val="Title1"/>
          <w:rtl/>
        </w:rPr>
        <w:t>ומי שאמר</w:t>
      </w:r>
      <w:r w:rsidR="08A92E26" w:rsidRPr="08A92E26">
        <w:rPr>
          <w:rStyle w:val="LatinChar"/>
          <w:rtl/>
        </w:rPr>
        <w:t>=</w:t>
      </w:r>
      <w:r w:rsidR="086351D9" w:rsidRPr="086351D9">
        <w:rPr>
          <w:rStyle w:val="LatinChar"/>
          <w:rFonts w:cs="FrankRuehl"/>
          <w:sz w:val="28"/>
          <w:szCs w:val="28"/>
          <w:rtl/>
          <w:lang w:val="en-GB"/>
        </w:rPr>
        <w:t xml:space="preserve"> שלא יס</w:t>
      </w:r>
      <w:r w:rsidR="08CC2848">
        <w:rPr>
          <w:rStyle w:val="LatinChar"/>
          <w:rFonts w:cs="FrankRuehl" w:hint="cs"/>
          <w:sz w:val="28"/>
          <w:szCs w:val="28"/>
          <w:rtl/>
          <w:lang w:val="en-GB"/>
        </w:rPr>
        <w:t>י</w:t>
      </w:r>
      <w:r w:rsidR="086351D9" w:rsidRPr="086351D9">
        <w:rPr>
          <w:rStyle w:val="LatinChar"/>
          <w:rFonts w:cs="FrankRuehl"/>
          <w:sz w:val="28"/>
          <w:szCs w:val="28"/>
          <w:rtl/>
          <w:lang w:val="en-GB"/>
        </w:rPr>
        <w:t>חו עצמם מן הרחמים</w:t>
      </w:r>
      <w:r w:rsidR="08CC2848">
        <w:rPr>
          <w:rStyle w:val="FootnoteReference"/>
          <w:rFonts w:cs="FrankRuehl"/>
          <w:szCs w:val="28"/>
          <w:rtl/>
        </w:rPr>
        <w:footnoteReference w:id="195"/>
      </w:r>
      <w:r w:rsidR="08CC2848">
        <w:rPr>
          <w:rStyle w:val="LatinChar"/>
          <w:rFonts w:cs="FrankRuehl" w:hint="cs"/>
          <w:sz w:val="28"/>
          <w:szCs w:val="28"/>
          <w:rtl/>
          <w:lang w:val="en-GB"/>
        </w:rPr>
        <w:t>,</w:t>
      </w:r>
      <w:r w:rsidR="086351D9" w:rsidRPr="086351D9">
        <w:rPr>
          <w:rStyle w:val="LatinChar"/>
          <w:rFonts w:cs="FrankRuehl"/>
          <w:sz w:val="28"/>
          <w:szCs w:val="28"/>
          <w:rtl/>
          <w:lang w:val="en-GB"/>
        </w:rPr>
        <w:t xml:space="preserve"> סבר כי אסתר ידעה בבירור הגמור כי צרה זאת אין לה רפואה כי אם ע</w:t>
      </w:r>
      <w:r w:rsidR="08756E71">
        <w:rPr>
          <w:rStyle w:val="LatinChar"/>
          <w:rFonts w:cs="FrankRuehl" w:hint="cs"/>
          <w:sz w:val="28"/>
          <w:szCs w:val="28"/>
          <w:rtl/>
          <w:lang w:val="en-GB"/>
        </w:rPr>
        <w:t>ל ידי</w:t>
      </w:r>
      <w:r w:rsidR="086351D9" w:rsidRPr="086351D9">
        <w:rPr>
          <w:rStyle w:val="LatinChar"/>
          <w:rFonts w:cs="FrankRuehl"/>
          <w:sz w:val="28"/>
          <w:szCs w:val="28"/>
          <w:rtl/>
          <w:lang w:val="en-GB"/>
        </w:rPr>
        <w:t xml:space="preserve"> תפילה</w:t>
      </w:r>
      <w:r w:rsidR="08756E71">
        <w:rPr>
          <w:rStyle w:val="LatinChar"/>
          <w:rFonts w:cs="FrankRuehl" w:hint="cs"/>
          <w:sz w:val="28"/>
          <w:szCs w:val="28"/>
          <w:rtl/>
          <w:lang w:val="en-GB"/>
        </w:rPr>
        <w:t>.</w:t>
      </w:r>
      <w:r w:rsidR="086351D9" w:rsidRPr="086351D9">
        <w:rPr>
          <w:rStyle w:val="LatinChar"/>
          <w:rFonts w:cs="FrankRuehl"/>
          <w:sz w:val="28"/>
          <w:szCs w:val="28"/>
          <w:rtl/>
          <w:lang w:val="en-GB"/>
        </w:rPr>
        <w:t xml:space="preserve"> כי ידעה אסתר מה שאמר הכתוב </w:t>
      </w:r>
      <w:r w:rsidR="086351D9" w:rsidRPr="08756E71">
        <w:rPr>
          <w:rStyle w:val="LatinChar"/>
          <w:rFonts w:cs="Dbs-Rashi"/>
          <w:szCs w:val="20"/>
          <w:rtl/>
          <w:lang w:val="en-GB"/>
        </w:rPr>
        <w:t>(תהלים קכד, ב)</w:t>
      </w:r>
      <w:r w:rsidR="086351D9" w:rsidRPr="086351D9">
        <w:rPr>
          <w:rStyle w:val="LatinChar"/>
          <w:rFonts w:cs="FrankRuehl"/>
          <w:sz w:val="28"/>
          <w:szCs w:val="28"/>
          <w:rtl/>
          <w:lang w:val="en-GB"/>
        </w:rPr>
        <w:t xml:space="preserve"> </w:t>
      </w:r>
      <w:r w:rsidR="08756E71">
        <w:rPr>
          <w:rStyle w:val="LatinChar"/>
          <w:rFonts w:cs="FrankRuehl" w:hint="cs"/>
          <w:sz w:val="28"/>
          <w:szCs w:val="28"/>
          <w:rtl/>
          <w:lang w:val="en-GB"/>
        </w:rPr>
        <w:t>"</w:t>
      </w:r>
      <w:r w:rsidR="086351D9" w:rsidRPr="086351D9">
        <w:rPr>
          <w:rStyle w:val="LatinChar"/>
          <w:rFonts w:cs="FrankRuehl"/>
          <w:sz w:val="28"/>
          <w:szCs w:val="28"/>
          <w:rtl/>
          <w:lang w:val="en-GB"/>
        </w:rPr>
        <w:t>לולי ה' שהיה לנו בקום עלינו אדם</w:t>
      </w:r>
      <w:r w:rsidR="08756E71">
        <w:rPr>
          <w:rStyle w:val="LatinChar"/>
          <w:rFonts w:cs="FrankRuehl" w:hint="cs"/>
          <w:sz w:val="28"/>
          <w:szCs w:val="28"/>
          <w:rtl/>
          <w:lang w:val="en-GB"/>
        </w:rPr>
        <w:t>"</w:t>
      </w:r>
      <w:r w:rsidR="08756E71">
        <w:rPr>
          <w:rStyle w:val="FootnoteReference"/>
          <w:rFonts w:cs="FrankRuehl"/>
          <w:szCs w:val="28"/>
          <w:rtl/>
        </w:rPr>
        <w:footnoteReference w:id="196"/>
      </w:r>
      <w:r w:rsidR="086351D9" w:rsidRPr="086351D9">
        <w:rPr>
          <w:rStyle w:val="LatinChar"/>
          <w:rFonts w:cs="FrankRuehl"/>
          <w:sz w:val="28"/>
          <w:szCs w:val="28"/>
          <w:rtl/>
          <w:lang w:val="en-GB"/>
        </w:rPr>
        <w:t>, וידעה כמה גדול כח המן</w:t>
      </w:r>
      <w:r w:rsidR="08060A15">
        <w:rPr>
          <w:rStyle w:val="FootnoteReference"/>
          <w:rFonts w:cs="FrankRuehl"/>
          <w:szCs w:val="28"/>
          <w:rtl/>
        </w:rPr>
        <w:footnoteReference w:id="197"/>
      </w:r>
      <w:r w:rsidR="08060A15">
        <w:rPr>
          <w:rStyle w:val="LatinChar"/>
          <w:rFonts w:cs="FrankRuehl" w:hint="cs"/>
          <w:sz w:val="28"/>
          <w:szCs w:val="28"/>
          <w:rtl/>
          <w:lang w:val="en-GB"/>
        </w:rPr>
        <w:t>,</w:t>
      </w:r>
      <w:r w:rsidR="086351D9" w:rsidRPr="086351D9">
        <w:rPr>
          <w:rStyle w:val="LatinChar"/>
          <w:rFonts w:cs="FrankRuehl"/>
          <w:sz w:val="28"/>
          <w:szCs w:val="28"/>
          <w:rtl/>
          <w:lang w:val="en-GB"/>
        </w:rPr>
        <w:t xml:space="preserve"> שאין רפואה לצרה </w:t>
      </w:r>
      <w:r w:rsidR="083B603F">
        <w:rPr>
          <w:rStyle w:val="LatinChar"/>
          <w:rFonts w:cs="FrankRuehl" w:hint="cs"/>
          <w:sz w:val="28"/>
          <w:szCs w:val="28"/>
          <w:rtl/>
          <w:lang w:val="en-GB"/>
        </w:rPr>
        <w:t>זאת</w:t>
      </w:r>
      <w:r w:rsidR="08C85495">
        <w:rPr>
          <w:rStyle w:val="LatinChar"/>
          <w:rFonts w:cs="FrankRuehl" w:hint="cs"/>
          <w:sz w:val="28"/>
          <w:szCs w:val="28"/>
          <w:rtl/>
          <w:lang w:val="en-GB"/>
        </w:rPr>
        <w:t>*</w:t>
      </w:r>
      <w:r w:rsidR="083B603F">
        <w:rPr>
          <w:rStyle w:val="LatinChar"/>
          <w:rFonts w:cs="FrankRuehl" w:hint="cs"/>
          <w:sz w:val="28"/>
          <w:szCs w:val="28"/>
          <w:rtl/>
          <w:lang w:val="en-GB"/>
        </w:rPr>
        <w:t xml:space="preserve"> </w:t>
      </w:r>
      <w:r w:rsidR="086351D9" w:rsidRPr="086351D9">
        <w:rPr>
          <w:rStyle w:val="LatinChar"/>
          <w:rFonts w:cs="FrankRuehl"/>
          <w:sz w:val="28"/>
          <w:szCs w:val="28"/>
          <w:rtl/>
          <w:lang w:val="en-GB"/>
        </w:rPr>
        <w:t>כי אם ע</w:t>
      </w:r>
      <w:r w:rsidR="08756E71">
        <w:rPr>
          <w:rStyle w:val="LatinChar"/>
          <w:rFonts w:cs="FrankRuehl" w:hint="cs"/>
          <w:sz w:val="28"/>
          <w:szCs w:val="28"/>
          <w:rtl/>
          <w:lang w:val="en-GB"/>
        </w:rPr>
        <w:t>ל ידי</w:t>
      </w:r>
      <w:r w:rsidR="086351D9" w:rsidRPr="086351D9">
        <w:rPr>
          <w:rStyle w:val="LatinChar"/>
          <w:rFonts w:cs="FrankRuehl"/>
          <w:sz w:val="28"/>
          <w:szCs w:val="28"/>
          <w:rtl/>
          <w:lang w:val="en-GB"/>
        </w:rPr>
        <w:t xml:space="preserve"> הש</w:t>
      </w:r>
      <w:r w:rsidR="08756E71">
        <w:rPr>
          <w:rStyle w:val="LatinChar"/>
          <w:rFonts w:cs="FrankRuehl" w:hint="cs"/>
          <w:sz w:val="28"/>
          <w:szCs w:val="28"/>
          <w:rtl/>
          <w:lang w:val="en-GB"/>
        </w:rPr>
        <w:t>ם יתברך</w:t>
      </w:r>
      <w:r w:rsidR="086351D9" w:rsidRPr="086351D9">
        <w:rPr>
          <w:rStyle w:val="LatinChar"/>
          <w:rFonts w:cs="FrankRuehl"/>
          <w:sz w:val="28"/>
          <w:szCs w:val="28"/>
          <w:rtl/>
          <w:lang w:val="en-GB"/>
        </w:rPr>
        <w:t xml:space="preserve"> בעצמו</w:t>
      </w:r>
      <w:r w:rsidR="08756E71">
        <w:rPr>
          <w:rStyle w:val="LatinChar"/>
          <w:rFonts w:cs="FrankRuehl" w:hint="cs"/>
          <w:sz w:val="28"/>
          <w:szCs w:val="28"/>
          <w:rtl/>
          <w:lang w:val="en-GB"/>
        </w:rPr>
        <w:t>,</w:t>
      </w:r>
      <w:r w:rsidR="086351D9" w:rsidRPr="086351D9">
        <w:rPr>
          <w:rStyle w:val="LatinChar"/>
          <w:rFonts w:cs="FrankRuehl"/>
          <w:sz w:val="28"/>
          <w:szCs w:val="28"/>
          <w:rtl/>
          <w:lang w:val="en-GB"/>
        </w:rPr>
        <w:t xml:space="preserve"> וכמו שבארנו למעלה דבר זה</w:t>
      </w:r>
      <w:r w:rsidR="089D6AB9">
        <w:rPr>
          <w:rStyle w:val="FootnoteReference"/>
          <w:rFonts w:cs="FrankRuehl"/>
          <w:szCs w:val="28"/>
          <w:rtl/>
        </w:rPr>
        <w:footnoteReference w:id="198"/>
      </w:r>
      <w:r w:rsidR="08756E71">
        <w:rPr>
          <w:rStyle w:val="LatinChar"/>
          <w:rFonts w:cs="FrankRuehl" w:hint="cs"/>
          <w:sz w:val="28"/>
          <w:szCs w:val="28"/>
          <w:rtl/>
          <w:lang w:val="en-GB"/>
        </w:rPr>
        <w:t>.</w:t>
      </w:r>
      <w:r w:rsidR="086351D9" w:rsidRPr="086351D9">
        <w:rPr>
          <w:rStyle w:val="LatinChar"/>
          <w:rFonts w:cs="FrankRuehl"/>
          <w:sz w:val="28"/>
          <w:szCs w:val="28"/>
          <w:rtl/>
          <w:lang w:val="en-GB"/>
        </w:rPr>
        <w:t xml:space="preserve"> ולפיכך אין מועיל לזה אלא התפילה</w:t>
      </w:r>
      <w:r w:rsidR="0894727D">
        <w:rPr>
          <w:rStyle w:val="FootnoteReference"/>
          <w:rFonts w:cs="FrankRuehl"/>
          <w:szCs w:val="28"/>
          <w:rtl/>
        </w:rPr>
        <w:footnoteReference w:id="199"/>
      </w:r>
      <w:r w:rsidR="08756E71">
        <w:rPr>
          <w:rStyle w:val="LatinChar"/>
          <w:rFonts w:cs="FrankRuehl" w:hint="cs"/>
          <w:sz w:val="28"/>
          <w:szCs w:val="28"/>
          <w:rtl/>
          <w:lang w:val="en-GB"/>
        </w:rPr>
        <w:t>,</w:t>
      </w:r>
      <w:r w:rsidR="086351D9" w:rsidRPr="086351D9">
        <w:rPr>
          <w:rStyle w:val="LatinChar"/>
          <w:rFonts w:cs="FrankRuehl"/>
          <w:sz w:val="28"/>
          <w:szCs w:val="28"/>
          <w:rtl/>
          <w:lang w:val="en-GB"/>
        </w:rPr>
        <w:t xml:space="preserve"> כי התפילה גובר על כח המן</w:t>
      </w:r>
      <w:r w:rsidR="08756E71">
        <w:rPr>
          <w:rStyle w:val="LatinChar"/>
          <w:rFonts w:cs="FrankRuehl" w:hint="cs"/>
          <w:sz w:val="28"/>
          <w:szCs w:val="28"/>
          <w:rtl/>
          <w:lang w:val="en-GB"/>
        </w:rPr>
        <w:t>,</w:t>
      </w:r>
      <w:r w:rsidR="086351D9" w:rsidRPr="086351D9">
        <w:rPr>
          <w:rStyle w:val="LatinChar"/>
          <w:rFonts w:cs="FrankRuehl"/>
          <w:sz w:val="28"/>
          <w:szCs w:val="28"/>
          <w:rtl/>
          <w:lang w:val="en-GB"/>
        </w:rPr>
        <w:t xml:space="preserve"> ודבר זה ידוע בחכמה</w:t>
      </w:r>
      <w:r w:rsidR="089D6AB9">
        <w:rPr>
          <w:rStyle w:val="FootnoteReference"/>
          <w:rFonts w:cs="FrankRuehl"/>
          <w:szCs w:val="28"/>
          <w:rtl/>
        </w:rPr>
        <w:footnoteReference w:id="200"/>
      </w:r>
      <w:r w:rsidR="08756E71">
        <w:rPr>
          <w:rStyle w:val="LatinChar"/>
          <w:rFonts w:cs="FrankRuehl" w:hint="cs"/>
          <w:sz w:val="28"/>
          <w:szCs w:val="28"/>
          <w:rtl/>
          <w:lang w:val="en-GB"/>
        </w:rPr>
        <w:t>.</w:t>
      </w:r>
      <w:r w:rsidR="086351D9" w:rsidRPr="086351D9">
        <w:rPr>
          <w:rStyle w:val="LatinChar"/>
          <w:rFonts w:cs="FrankRuehl"/>
          <w:sz w:val="28"/>
          <w:szCs w:val="28"/>
          <w:rtl/>
          <w:lang w:val="en-GB"/>
        </w:rPr>
        <w:t xml:space="preserve"> ולכך אמרה אסתר שצריך שלא ימעטו מן התשובה</w:t>
      </w:r>
      <w:r w:rsidR="08756E71">
        <w:rPr>
          <w:rStyle w:val="LatinChar"/>
          <w:rFonts w:cs="FrankRuehl" w:hint="cs"/>
          <w:sz w:val="28"/>
          <w:szCs w:val="28"/>
          <w:rtl/>
          <w:lang w:val="en-GB"/>
        </w:rPr>
        <w:t>,</w:t>
      </w:r>
      <w:r w:rsidR="086351D9" w:rsidRPr="086351D9">
        <w:rPr>
          <w:rStyle w:val="LatinChar"/>
          <w:rFonts w:cs="FrankRuehl"/>
          <w:sz w:val="28"/>
          <w:szCs w:val="28"/>
          <w:rtl/>
          <w:lang w:val="en-GB"/>
        </w:rPr>
        <w:t xml:space="preserve"> ולא יסמכו על האדם</w:t>
      </w:r>
      <w:r w:rsidR="08756E71">
        <w:rPr>
          <w:rStyle w:val="LatinChar"/>
          <w:rFonts w:cs="FrankRuehl" w:hint="cs"/>
          <w:sz w:val="28"/>
          <w:szCs w:val="28"/>
          <w:rtl/>
          <w:lang w:val="en-GB"/>
        </w:rPr>
        <w:t>,</w:t>
      </w:r>
      <w:r w:rsidR="086351D9" w:rsidRPr="086351D9">
        <w:rPr>
          <w:rStyle w:val="LatinChar"/>
          <w:rFonts w:cs="FrankRuehl"/>
          <w:sz w:val="28"/>
          <w:szCs w:val="28"/>
          <w:rtl/>
          <w:lang w:val="en-GB"/>
        </w:rPr>
        <w:t xml:space="preserve"> כי יהיו אומרים שאסתר </w:t>
      </w:r>
      <w:r w:rsidR="08D83595">
        <w:rPr>
          <w:rStyle w:val="LatinChar"/>
          <w:rFonts w:cs="FrankRuehl" w:hint="cs"/>
          <w:sz w:val="28"/>
          <w:szCs w:val="28"/>
          <w:rtl/>
          <w:lang w:val="en-GB"/>
        </w:rPr>
        <w:t>ת</w:t>
      </w:r>
      <w:r w:rsidR="086351D9" w:rsidRPr="086351D9">
        <w:rPr>
          <w:rStyle w:val="LatinChar"/>
          <w:rFonts w:cs="FrankRuehl"/>
          <w:sz w:val="28"/>
          <w:szCs w:val="28"/>
          <w:rtl/>
          <w:lang w:val="en-GB"/>
        </w:rPr>
        <w:t>שתדל אצל אחשורוש</w:t>
      </w:r>
      <w:r w:rsidR="08756E71">
        <w:rPr>
          <w:rStyle w:val="LatinChar"/>
          <w:rFonts w:cs="FrankRuehl" w:hint="cs"/>
          <w:sz w:val="28"/>
          <w:szCs w:val="28"/>
          <w:rtl/>
          <w:lang w:val="en-GB"/>
        </w:rPr>
        <w:t>,</w:t>
      </w:r>
      <w:r w:rsidR="086351D9" w:rsidRPr="086351D9">
        <w:rPr>
          <w:rStyle w:val="LatinChar"/>
          <w:rFonts w:cs="FrankRuehl"/>
          <w:sz w:val="28"/>
          <w:szCs w:val="28"/>
          <w:rtl/>
          <w:lang w:val="en-GB"/>
        </w:rPr>
        <w:t xml:space="preserve"> ולכך יהיו ממעטין מן התשובה והרחמים</w:t>
      </w:r>
      <w:r w:rsidR="08756E71">
        <w:rPr>
          <w:rStyle w:val="LatinChar"/>
          <w:rFonts w:cs="FrankRuehl" w:hint="cs"/>
          <w:sz w:val="28"/>
          <w:szCs w:val="28"/>
          <w:rtl/>
          <w:lang w:val="en-GB"/>
        </w:rPr>
        <w:t>.</w:t>
      </w:r>
      <w:r w:rsidR="086351D9" w:rsidRPr="086351D9">
        <w:rPr>
          <w:rStyle w:val="LatinChar"/>
          <w:rFonts w:cs="FrankRuehl"/>
          <w:sz w:val="28"/>
          <w:szCs w:val="28"/>
          <w:rtl/>
          <w:lang w:val="en-GB"/>
        </w:rPr>
        <w:t xml:space="preserve"> ולכך עשתה אסתר בחכמה נפלאה דבר זה</w:t>
      </w:r>
      <w:r w:rsidR="08EA5225">
        <w:rPr>
          <w:rStyle w:val="FootnoteReference"/>
          <w:rFonts w:cs="FrankRuehl"/>
          <w:szCs w:val="28"/>
          <w:rtl/>
        </w:rPr>
        <w:footnoteReference w:id="201"/>
      </w:r>
      <w:r w:rsidR="08756E71">
        <w:rPr>
          <w:rStyle w:val="LatinChar"/>
          <w:rFonts w:cs="FrankRuehl" w:hint="cs"/>
          <w:sz w:val="28"/>
          <w:szCs w:val="28"/>
          <w:rtl/>
          <w:lang w:val="en-GB"/>
        </w:rPr>
        <w:t>.</w:t>
      </w:r>
      <w:r w:rsidR="086351D9" w:rsidRPr="086351D9">
        <w:rPr>
          <w:rStyle w:val="LatinChar"/>
          <w:rFonts w:cs="FrankRuehl"/>
          <w:sz w:val="28"/>
          <w:szCs w:val="28"/>
          <w:rtl/>
          <w:lang w:val="en-GB"/>
        </w:rPr>
        <w:t xml:space="preserve"> </w:t>
      </w:r>
    </w:p>
    <w:p w:rsidR="086569E7" w:rsidRDefault="08621729" w:rsidP="08D33864">
      <w:pPr>
        <w:jc w:val="both"/>
        <w:rPr>
          <w:rStyle w:val="LatinChar"/>
          <w:rFonts w:cs="FrankRuehl" w:hint="cs"/>
          <w:sz w:val="28"/>
          <w:szCs w:val="28"/>
          <w:rtl/>
          <w:lang w:val="en-GB"/>
        </w:rPr>
      </w:pPr>
      <w:r>
        <w:rPr>
          <w:rStyle w:val="LatinChar"/>
          <w:rtl/>
        </w:rPr>
        <w:t>#</w:t>
      </w:r>
      <w:r w:rsidR="086351D9" w:rsidRPr="08FE4065">
        <w:rPr>
          <w:rStyle w:val="Title1"/>
          <w:rtl/>
        </w:rPr>
        <w:t>ומי שאמר</w:t>
      </w:r>
      <w:r w:rsidR="08FE4065" w:rsidRPr="08FE4065">
        <w:rPr>
          <w:rStyle w:val="LatinChar"/>
          <w:rtl/>
        </w:rPr>
        <w:t>=</w:t>
      </w:r>
      <w:r w:rsidR="086351D9" w:rsidRPr="086351D9">
        <w:rPr>
          <w:rStyle w:val="LatinChar"/>
          <w:rFonts w:cs="FrankRuehl"/>
          <w:sz w:val="28"/>
          <w:szCs w:val="28"/>
          <w:rtl/>
          <w:lang w:val="en-GB"/>
        </w:rPr>
        <w:t xml:space="preserve"> שיהא מצוי לה בכל עת</w:t>
      </w:r>
      <w:r w:rsidR="08FE4065">
        <w:rPr>
          <w:rStyle w:val="LatinChar"/>
          <w:rFonts w:cs="FrankRuehl" w:hint="cs"/>
          <w:sz w:val="28"/>
          <w:szCs w:val="28"/>
          <w:rtl/>
          <w:lang w:val="en-GB"/>
        </w:rPr>
        <w:t>.</w:t>
      </w:r>
      <w:r w:rsidR="086351D9" w:rsidRPr="086351D9">
        <w:rPr>
          <w:rStyle w:val="LatinChar"/>
          <w:rFonts w:cs="FrankRuehl"/>
          <w:sz w:val="28"/>
          <w:szCs w:val="28"/>
          <w:rtl/>
          <w:lang w:val="en-GB"/>
        </w:rPr>
        <w:t xml:space="preserve"> פיר</w:t>
      </w:r>
      <w:r w:rsidR="08FE4065">
        <w:rPr>
          <w:rStyle w:val="LatinChar"/>
          <w:rFonts w:cs="FrankRuehl" w:hint="cs"/>
          <w:sz w:val="28"/>
          <w:szCs w:val="28"/>
          <w:rtl/>
          <w:lang w:val="en-GB"/>
        </w:rPr>
        <w:t>ו</w:t>
      </w:r>
      <w:r w:rsidR="086351D9" w:rsidRPr="086351D9">
        <w:rPr>
          <w:rStyle w:val="LatinChar"/>
          <w:rFonts w:cs="FrankRuehl"/>
          <w:sz w:val="28"/>
          <w:szCs w:val="28"/>
          <w:rtl/>
          <w:lang w:val="en-GB"/>
        </w:rPr>
        <w:t>ש כמו שאמרנו למעלה</w:t>
      </w:r>
      <w:r w:rsidR="08FE4065">
        <w:rPr>
          <w:rStyle w:val="FootnoteReference"/>
          <w:rFonts w:cs="FrankRuehl"/>
          <w:szCs w:val="28"/>
          <w:rtl/>
        </w:rPr>
        <w:footnoteReference w:id="202"/>
      </w:r>
      <w:r w:rsidR="086351D9" w:rsidRPr="086351D9">
        <w:rPr>
          <w:rStyle w:val="LatinChar"/>
          <w:rFonts w:cs="FrankRuehl"/>
          <w:sz w:val="28"/>
          <w:szCs w:val="28"/>
          <w:rtl/>
          <w:lang w:val="en-GB"/>
        </w:rPr>
        <w:t xml:space="preserve"> שיהיה המן אצל אחשורוש כאשר אסתר תהיה מבקשת מן המלך על המן להרוג את המן</w:t>
      </w:r>
      <w:r w:rsidR="08FE4065">
        <w:rPr>
          <w:rStyle w:val="LatinChar"/>
          <w:rFonts w:cs="FrankRuehl" w:hint="cs"/>
          <w:sz w:val="28"/>
          <w:szCs w:val="28"/>
          <w:rtl/>
          <w:lang w:val="en-GB"/>
        </w:rPr>
        <w:t>,</w:t>
      </w:r>
      <w:r w:rsidR="086351D9" w:rsidRPr="086351D9">
        <w:rPr>
          <w:rStyle w:val="LatinChar"/>
          <w:rFonts w:cs="FrankRuehl"/>
          <w:sz w:val="28"/>
          <w:szCs w:val="28"/>
          <w:rtl/>
          <w:lang w:val="en-GB"/>
        </w:rPr>
        <w:t xml:space="preserve"> יהיה זה נעשה מיד כאשר היה</w:t>
      </w:r>
      <w:r w:rsidR="08C85495">
        <w:rPr>
          <w:rStyle w:val="LatinChar"/>
          <w:rFonts w:cs="FrankRuehl" w:hint="cs"/>
          <w:sz w:val="28"/>
          <w:szCs w:val="28"/>
          <w:rtl/>
          <w:lang w:val="en-GB"/>
        </w:rPr>
        <w:t>*</w:t>
      </w:r>
      <w:r w:rsidR="086351D9" w:rsidRPr="086351D9">
        <w:rPr>
          <w:rStyle w:val="LatinChar"/>
          <w:rFonts w:cs="FrankRuehl"/>
          <w:sz w:val="28"/>
          <w:szCs w:val="28"/>
          <w:rtl/>
          <w:lang w:val="en-GB"/>
        </w:rPr>
        <w:t xml:space="preserve"> שם המן</w:t>
      </w:r>
      <w:r w:rsidR="08FE4065">
        <w:rPr>
          <w:rStyle w:val="LatinChar"/>
          <w:rFonts w:cs="FrankRuehl" w:hint="cs"/>
          <w:sz w:val="28"/>
          <w:szCs w:val="28"/>
          <w:rtl/>
          <w:lang w:val="en-GB"/>
        </w:rPr>
        <w:t>.</w:t>
      </w:r>
      <w:r w:rsidR="086351D9" w:rsidRPr="086351D9">
        <w:rPr>
          <w:rStyle w:val="LatinChar"/>
          <w:rFonts w:cs="FrankRuehl"/>
          <w:sz w:val="28"/>
          <w:szCs w:val="28"/>
          <w:rtl/>
          <w:lang w:val="en-GB"/>
        </w:rPr>
        <w:t xml:space="preserve"> אבל אם לא יהיה שם</w:t>
      </w:r>
      <w:r w:rsidR="08FE4065">
        <w:rPr>
          <w:rStyle w:val="LatinChar"/>
          <w:rFonts w:cs="FrankRuehl" w:hint="cs"/>
          <w:sz w:val="28"/>
          <w:szCs w:val="28"/>
          <w:rtl/>
          <w:lang w:val="en-GB"/>
        </w:rPr>
        <w:t>,</w:t>
      </w:r>
      <w:r w:rsidR="086351D9" w:rsidRPr="086351D9">
        <w:rPr>
          <w:rStyle w:val="LatinChar"/>
          <w:rFonts w:cs="FrankRuehl"/>
          <w:sz w:val="28"/>
          <w:szCs w:val="28"/>
          <w:rtl/>
          <w:lang w:val="en-GB"/>
        </w:rPr>
        <w:t xml:space="preserve"> באולי יהיה נודע להמן וישתדל בתחבולה להציל עצמו זמן מה</w:t>
      </w:r>
      <w:r w:rsidR="08FE4065">
        <w:rPr>
          <w:rStyle w:val="LatinChar"/>
          <w:rFonts w:cs="FrankRuehl" w:hint="cs"/>
          <w:sz w:val="28"/>
          <w:szCs w:val="28"/>
          <w:rtl/>
          <w:lang w:val="en-GB"/>
        </w:rPr>
        <w:t>,</w:t>
      </w:r>
      <w:r w:rsidR="086351D9" w:rsidRPr="086351D9">
        <w:rPr>
          <w:rStyle w:val="LatinChar"/>
          <w:rFonts w:cs="FrankRuehl"/>
          <w:sz w:val="28"/>
          <w:szCs w:val="28"/>
          <w:rtl/>
          <w:lang w:val="en-GB"/>
        </w:rPr>
        <w:t xml:space="preserve"> ובתוך זמן הזה יציל עצמו לגמרי</w:t>
      </w:r>
      <w:r w:rsidR="08FE4065">
        <w:rPr>
          <w:rStyle w:val="FootnoteReference"/>
          <w:rFonts w:cs="FrankRuehl"/>
          <w:szCs w:val="28"/>
          <w:rtl/>
        </w:rPr>
        <w:footnoteReference w:id="203"/>
      </w:r>
      <w:r w:rsidR="08FE4065">
        <w:rPr>
          <w:rStyle w:val="LatinChar"/>
          <w:rFonts w:cs="FrankRuehl" w:hint="cs"/>
          <w:sz w:val="28"/>
          <w:szCs w:val="28"/>
          <w:rtl/>
          <w:lang w:val="en-GB"/>
        </w:rPr>
        <w:t>.</w:t>
      </w:r>
      <w:r w:rsidR="086351D9" w:rsidRPr="086351D9">
        <w:rPr>
          <w:rStyle w:val="LatinChar"/>
          <w:rFonts w:cs="FrankRuehl"/>
          <w:sz w:val="28"/>
          <w:szCs w:val="28"/>
          <w:rtl/>
          <w:lang w:val="en-GB"/>
        </w:rPr>
        <w:t xml:space="preserve"> </w:t>
      </w:r>
    </w:p>
    <w:p w:rsidR="08837077" w:rsidRDefault="08621729" w:rsidP="08161E90">
      <w:pPr>
        <w:jc w:val="both"/>
        <w:rPr>
          <w:rStyle w:val="LatinChar"/>
          <w:rFonts w:cs="FrankRuehl" w:hint="cs"/>
          <w:sz w:val="28"/>
          <w:szCs w:val="28"/>
          <w:rtl/>
          <w:lang w:val="en-GB"/>
        </w:rPr>
      </w:pPr>
      <w:r>
        <w:rPr>
          <w:rStyle w:val="LatinChar"/>
          <w:rtl/>
        </w:rPr>
        <w:t>#</w:t>
      </w:r>
      <w:r w:rsidR="086351D9" w:rsidRPr="086569E7">
        <w:rPr>
          <w:rStyle w:val="Title1"/>
          <w:rtl/>
        </w:rPr>
        <w:t>ומי שאמר</w:t>
      </w:r>
      <w:r w:rsidR="086569E7" w:rsidRPr="086569E7">
        <w:rPr>
          <w:rStyle w:val="LatinChar"/>
          <w:rtl/>
        </w:rPr>
        <w:t>=</w:t>
      </w:r>
      <w:r w:rsidR="086351D9" w:rsidRPr="086351D9">
        <w:rPr>
          <w:rStyle w:val="LatinChar"/>
          <w:rFonts w:cs="FrankRuehl"/>
          <w:sz w:val="28"/>
          <w:szCs w:val="28"/>
          <w:rtl/>
          <w:lang w:val="en-GB"/>
        </w:rPr>
        <w:t xml:space="preserve"> אולי ירגיש</w:t>
      </w:r>
      <w:r w:rsidR="086569E7">
        <w:rPr>
          <w:rStyle w:val="LatinChar"/>
          <w:rFonts w:cs="FrankRuehl" w:hint="cs"/>
          <w:sz w:val="28"/>
          <w:szCs w:val="28"/>
          <w:rtl/>
          <w:lang w:val="en-GB"/>
        </w:rPr>
        <w:t xml:space="preserve"> </w:t>
      </w:r>
      <w:r w:rsidR="0850432C" w:rsidRPr="0850432C">
        <w:rPr>
          <w:rStyle w:val="LatinChar"/>
          <w:rFonts w:cs="FrankRuehl"/>
          <w:sz w:val="28"/>
          <w:szCs w:val="28"/>
          <w:rtl/>
          <w:lang w:val="en-GB"/>
        </w:rPr>
        <w:t>המקום ויעשה הש</w:t>
      </w:r>
      <w:r w:rsidR="08DA0DAC">
        <w:rPr>
          <w:rStyle w:val="LatinChar"/>
          <w:rFonts w:cs="FrankRuehl" w:hint="cs"/>
          <w:sz w:val="28"/>
          <w:szCs w:val="28"/>
          <w:rtl/>
          <w:lang w:val="en-GB"/>
        </w:rPr>
        <w:t>ם יתברך</w:t>
      </w:r>
      <w:r w:rsidR="0850432C" w:rsidRPr="0850432C">
        <w:rPr>
          <w:rStyle w:val="LatinChar"/>
          <w:rFonts w:cs="FrankRuehl"/>
          <w:sz w:val="28"/>
          <w:szCs w:val="28"/>
          <w:rtl/>
          <w:lang w:val="en-GB"/>
        </w:rPr>
        <w:t xml:space="preserve"> נס</w:t>
      </w:r>
      <w:r w:rsidR="080F5482">
        <w:rPr>
          <w:rStyle w:val="LatinChar"/>
          <w:rFonts w:cs="FrankRuehl" w:hint="cs"/>
          <w:sz w:val="28"/>
          <w:szCs w:val="28"/>
          <w:rtl/>
          <w:lang w:val="en-GB"/>
        </w:rPr>
        <w:t xml:space="preserve"> </w:t>
      </w:r>
      <w:r w:rsidR="080F5482" w:rsidRPr="080F5482">
        <w:rPr>
          <w:rStyle w:val="LatinChar"/>
          <w:rFonts w:cs="Dbs-Rashi" w:hint="cs"/>
          <w:szCs w:val="20"/>
          <w:rtl/>
          <w:lang w:val="en-GB"/>
        </w:rPr>
        <w:t>(מגילה טו:)</w:t>
      </w:r>
      <w:r w:rsidR="08DA0DAC">
        <w:rPr>
          <w:rStyle w:val="LatinChar"/>
          <w:rFonts w:cs="FrankRuehl" w:hint="cs"/>
          <w:sz w:val="28"/>
          <w:szCs w:val="28"/>
          <w:rtl/>
          <w:lang w:val="en-GB"/>
        </w:rPr>
        <w:t>.</w:t>
      </w:r>
      <w:r w:rsidR="0850432C" w:rsidRPr="0850432C">
        <w:rPr>
          <w:rStyle w:val="LatinChar"/>
          <w:rFonts w:cs="FrankRuehl"/>
          <w:sz w:val="28"/>
          <w:szCs w:val="28"/>
          <w:rtl/>
          <w:lang w:val="en-GB"/>
        </w:rPr>
        <w:t xml:space="preserve"> פיר</w:t>
      </w:r>
      <w:r w:rsidR="080F5482">
        <w:rPr>
          <w:rStyle w:val="LatinChar"/>
          <w:rFonts w:cs="FrankRuehl" w:hint="cs"/>
          <w:sz w:val="28"/>
          <w:szCs w:val="28"/>
          <w:rtl/>
          <w:lang w:val="en-GB"/>
        </w:rPr>
        <w:t>ו</w:t>
      </w:r>
      <w:r w:rsidR="0850432C" w:rsidRPr="0850432C">
        <w:rPr>
          <w:rStyle w:val="LatinChar"/>
          <w:rFonts w:cs="FrankRuehl"/>
          <w:sz w:val="28"/>
          <w:szCs w:val="28"/>
          <w:rtl/>
          <w:lang w:val="en-GB"/>
        </w:rPr>
        <w:t>ש</w:t>
      </w:r>
      <w:r w:rsidR="080F5482">
        <w:rPr>
          <w:rStyle w:val="LatinChar"/>
          <w:rFonts w:cs="FrankRuehl" w:hint="cs"/>
          <w:sz w:val="28"/>
          <w:szCs w:val="28"/>
          <w:rtl/>
          <w:lang w:val="en-GB"/>
        </w:rPr>
        <w:t>,</w:t>
      </w:r>
      <w:r w:rsidR="0850432C" w:rsidRPr="0850432C">
        <w:rPr>
          <w:rStyle w:val="LatinChar"/>
          <w:rFonts w:cs="FrankRuehl"/>
          <w:sz w:val="28"/>
          <w:szCs w:val="28"/>
          <w:rtl/>
          <w:lang w:val="en-GB"/>
        </w:rPr>
        <w:t xml:space="preserve"> כי אסתר היה מכבדת את המן ביותר</w:t>
      </w:r>
      <w:r w:rsidR="08703B5A">
        <w:rPr>
          <w:rStyle w:val="FootnoteReference"/>
          <w:rFonts w:cs="FrankRuehl"/>
          <w:szCs w:val="28"/>
          <w:rtl/>
        </w:rPr>
        <w:footnoteReference w:id="204"/>
      </w:r>
      <w:r w:rsidR="080F5482">
        <w:rPr>
          <w:rStyle w:val="LatinChar"/>
          <w:rFonts w:cs="FrankRuehl" w:hint="cs"/>
          <w:sz w:val="28"/>
          <w:szCs w:val="28"/>
          <w:rtl/>
          <w:lang w:val="en-GB"/>
        </w:rPr>
        <w:t>,</w:t>
      </w:r>
      <w:r w:rsidR="0850432C" w:rsidRPr="0850432C">
        <w:rPr>
          <w:rStyle w:val="LatinChar"/>
          <w:rFonts w:cs="FrankRuehl"/>
          <w:sz w:val="28"/>
          <w:szCs w:val="28"/>
          <w:rtl/>
          <w:lang w:val="en-GB"/>
        </w:rPr>
        <w:t xml:space="preserve"> ואין ראוי לרשע הגדולה הזאת</w:t>
      </w:r>
      <w:r w:rsidR="08703B5A">
        <w:rPr>
          <w:rStyle w:val="FootnoteReference"/>
          <w:rFonts w:cs="FrankRuehl"/>
          <w:szCs w:val="28"/>
          <w:rtl/>
        </w:rPr>
        <w:footnoteReference w:id="205"/>
      </w:r>
      <w:r w:rsidR="080F5482">
        <w:rPr>
          <w:rStyle w:val="LatinChar"/>
          <w:rFonts w:cs="FrankRuehl" w:hint="cs"/>
          <w:sz w:val="28"/>
          <w:szCs w:val="28"/>
          <w:rtl/>
          <w:lang w:val="en-GB"/>
        </w:rPr>
        <w:t>.</w:t>
      </w:r>
      <w:r w:rsidR="0850432C" w:rsidRPr="0850432C">
        <w:rPr>
          <w:rStyle w:val="LatinChar"/>
          <w:rFonts w:cs="FrankRuehl"/>
          <w:sz w:val="28"/>
          <w:szCs w:val="28"/>
          <w:rtl/>
          <w:lang w:val="en-GB"/>
        </w:rPr>
        <w:t xml:space="preserve"> ולכך יעשה השם יתברך נס</w:t>
      </w:r>
      <w:r w:rsidR="080F5482">
        <w:rPr>
          <w:rStyle w:val="LatinChar"/>
          <w:rFonts w:cs="FrankRuehl" w:hint="cs"/>
          <w:sz w:val="28"/>
          <w:szCs w:val="28"/>
          <w:rtl/>
          <w:lang w:val="en-GB"/>
        </w:rPr>
        <w:t>,</w:t>
      </w:r>
      <w:r w:rsidR="0850432C" w:rsidRPr="0850432C">
        <w:rPr>
          <w:rStyle w:val="LatinChar"/>
          <w:rFonts w:cs="FrankRuehl"/>
          <w:sz w:val="28"/>
          <w:szCs w:val="28"/>
          <w:rtl/>
          <w:lang w:val="en-GB"/>
        </w:rPr>
        <w:t xml:space="preserve"> להשפיל ולאבד</w:t>
      </w:r>
      <w:r w:rsidR="08161E90">
        <w:rPr>
          <w:rStyle w:val="FootnoteReference"/>
          <w:rFonts w:cs="FrankRuehl"/>
          <w:szCs w:val="28"/>
          <w:rtl/>
        </w:rPr>
        <w:footnoteReference w:id="206"/>
      </w:r>
      <w:r w:rsidR="0850432C" w:rsidRPr="0850432C">
        <w:rPr>
          <w:rStyle w:val="LatinChar"/>
          <w:rFonts w:cs="FrankRuehl"/>
          <w:sz w:val="28"/>
          <w:szCs w:val="28"/>
          <w:rtl/>
          <w:lang w:val="en-GB"/>
        </w:rPr>
        <w:t xml:space="preserve"> את הרשע</w:t>
      </w:r>
      <w:r w:rsidR="08161E90">
        <w:rPr>
          <w:rStyle w:val="FootnoteReference"/>
          <w:rFonts w:cs="FrankRuehl"/>
          <w:szCs w:val="28"/>
          <w:rtl/>
        </w:rPr>
        <w:footnoteReference w:id="207"/>
      </w:r>
      <w:r w:rsidR="080F5482">
        <w:rPr>
          <w:rStyle w:val="LatinChar"/>
          <w:rFonts w:cs="FrankRuehl" w:hint="cs"/>
          <w:sz w:val="28"/>
          <w:szCs w:val="28"/>
          <w:rtl/>
          <w:lang w:val="en-GB"/>
        </w:rPr>
        <w:t>.</w:t>
      </w:r>
      <w:r w:rsidR="0850432C" w:rsidRPr="0850432C">
        <w:rPr>
          <w:rStyle w:val="LatinChar"/>
          <w:rFonts w:cs="FrankRuehl"/>
          <w:sz w:val="28"/>
          <w:szCs w:val="28"/>
          <w:rtl/>
          <w:lang w:val="en-GB"/>
        </w:rPr>
        <w:t xml:space="preserve"> </w:t>
      </w:r>
    </w:p>
    <w:p w:rsidR="08EE3244" w:rsidRDefault="08621729" w:rsidP="08B10E1F">
      <w:pPr>
        <w:jc w:val="both"/>
        <w:rPr>
          <w:rStyle w:val="LatinChar"/>
          <w:rFonts w:cs="FrankRuehl" w:hint="cs"/>
          <w:sz w:val="28"/>
          <w:szCs w:val="28"/>
          <w:rtl/>
          <w:lang w:val="en-GB"/>
        </w:rPr>
      </w:pPr>
      <w:r>
        <w:rPr>
          <w:rStyle w:val="LatinChar"/>
          <w:rtl/>
        </w:rPr>
        <w:t>#</w:t>
      </w:r>
      <w:r w:rsidR="0850432C" w:rsidRPr="08385A61">
        <w:rPr>
          <w:rStyle w:val="Title1"/>
          <w:rtl/>
        </w:rPr>
        <w:t>ומ</w:t>
      </w:r>
      <w:r w:rsidR="08385A61" w:rsidRPr="08385A61">
        <w:rPr>
          <w:rStyle w:val="Title1"/>
          <w:rFonts w:hint="cs"/>
          <w:rtl/>
        </w:rPr>
        <w:t>אן דאמר</w:t>
      </w:r>
      <w:r w:rsidR="08385A61" w:rsidRPr="08385A61">
        <w:rPr>
          <w:rStyle w:val="LatinChar"/>
          <w:rtl/>
        </w:rPr>
        <w:t>=</w:t>
      </w:r>
      <w:r w:rsidR="0850432C" w:rsidRPr="0850432C">
        <w:rPr>
          <w:rStyle w:val="LatinChar"/>
          <w:rFonts w:cs="FrankRuehl"/>
          <w:sz w:val="28"/>
          <w:szCs w:val="28"/>
          <w:rtl/>
          <w:lang w:val="en-GB"/>
        </w:rPr>
        <w:t xml:space="preserve"> מלך הפכפך היה</w:t>
      </w:r>
      <w:r w:rsidR="08EE3244">
        <w:rPr>
          <w:rStyle w:val="LatinChar"/>
          <w:rFonts w:cs="FrankRuehl" w:hint="cs"/>
          <w:sz w:val="28"/>
          <w:szCs w:val="28"/>
          <w:rtl/>
          <w:lang w:val="en-GB"/>
        </w:rPr>
        <w:t>.</w:t>
      </w:r>
      <w:r w:rsidR="0850432C" w:rsidRPr="0850432C">
        <w:rPr>
          <w:rStyle w:val="LatinChar"/>
          <w:rFonts w:cs="FrankRuehl"/>
          <w:sz w:val="28"/>
          <w:szCs w:val="28"/>
          <w:rtl/>
          <w:lang w:val="en-GB"/>
        </w:rPr>
        <w:t xml:space="preserve"> פיר</w:t>
      </w:r>
      <w:r w:rsidR="08EE3244">
        <w:rPr>
          <w:rStyle w:val="LatinChar"/>
          <w:rFonts w:cs="FrankRuehl" w:hint="cs"/>
          <w:sz w:val="28"/>
          <w:szCs w:val="28"/>
          <w:rtl/>
          <w:lang w:val="en-GB"/>
        </w:rPr>
        <w:t>ו</w:t>
      </w:r>
      <w:r w:rsidR="0850432C" w:rsidRPr="0850432C">
        <w:rPr>
          <w:rStyle w:val="LatinChar"/>
          <w:rFonts w:cs="FrankRuehl"/>
          <w:sz w:val="28"/>
          <w:szCs w:val="28"/>
          <w:rtl/>
          <w:lang w:val="en-GB"/>
        </w:rPr>
        <w:t>ש שאם לא הזמינה אותו</w:t>
      </w:r>
      <w:r w:rsidR="08EE3244">
        <w:rPr>
          <w:rStyle w:val="FootnoteReference"/>
          <w:rFonts w:cs="FrankRuehl"/>
          <w:szCs w:val="28"/>
          <w:rtl/>
        </w:rPr>
        <w:footnoteReference w:id="208"/>
      </w:r>
      <w:r w:rsidR="08EE3244">
        <w:rPr>
          <w:rStyle w:val="LatinChar"/>
          <w:rFonts w:cs="FrankRuehl" w:hint="cs"/>
          <w:sz w:val="28"/>
          <w:szCs w:val="28"/>
          <w:rtl/>
          <w:lang w:val="en-GB"/>
        </w:rPr>
        <w:t>,</w:t>
      </w:r>
      <w:r w:rsidR="0850432C" w:rsidRPr="0850432C">
        <w:rPr>
          <w:rStyle w:val="LatinChar"/>
          <w:rFonts w:cs="FrankRuehl"/>
          <w:sz w:val="28"/>
          <w:szCs w:val="28"/>
          <w:rtl/>
          <w:lang w:val="en-GB"/>
        </w:rPr>
        <w:t xml:space="preserve"> רק היתה מבקשת מאתו</w:t>
      </w:r>
      <w:r w:rsidR="08EE3244">
        <w:rPr>
          <w:rStyle w:val="FootnoteReference"/>
          <w:rFonts w:cs="FrankRuehl"/>
          <w:szCs w:val="28"/>
          <w:rtl/>
        </w:rPr>
        <w:footnoteReference w:id="209"/>
      </w:r>
      <w:r w:rsidR="0850432C" w:rsidRPr="0850432C">
        <w:rPr>
          <w:rStyle w:val="LatinChar"/>
          <w:rFonts w:cs="FrankRuehl"/>
          <w:sz w:val="28"/>
          <w:szCs w:val="28"/>
          <w:rtl/>
          <w:lang w:val="en-GB"/>
        </w:rPr>
        <w:t xml:space="preserve"> הצלה על עמה</w:t>
      </w:r>
      <w:r w:rsidR="08EE3244">
        <w:rPr>
          <w:rStyle w:val="LatinChar"/>
          <w:rFonts w:cs="FrankRuehl" w:hint="cs"/>
          <w:sz w:val="28"/>
          <w:szCs w:val="28"/>
          <w:rtl/>
          <w:lang w:val="en-GB"/>
        </w:rPr>
        <w:t>,</w:t>
      </w:r>
      <w:r w:rsidR="0850432C" w:rsidRPr="0850432C">
        <w:rPr>
          <w:rStyle w:val="LatinChar"/>
          <w:rFonts w:cs="FrankRuehl"/>
          <w:sz w:val="28"/>
          <w:szCs w:val="28"/>
          <w:rtl/>
          <w:lang w:val="en-GB"/>
        </w:rPr>
        <w:t xml:space="preserve"> אף אם הבטיח אותה</w:t>
      </w:r>
      <w:r w:rsidR="08EE3244">
        <w:rPr>
          <w:rStyle w:val="LatinChar"/>
          <w:rFonts w:cs="FrankRuehl" w:hint="cs"/>
          <w:sz w:val="28"/>
          <w:szCs w:val="28"/>
          <w:rtl/>
          <w:lang w:val="en-GB"/>
        </w:rPr>
        <w:t>,</w:t>
      </w:r>
      <w:r w:rsidR="0850432C" w:rsidRPr="0850432C">
        <w:rPr>
          <w:rStyle w:val="LatinChar"/>
          <w:rFonts w:cs="FrankRuehl"/>
          <w:sz w:val="28"/>
          <w:szCs w:val="28"/>
          <w:rtl/>
          <w:lang w:val="en-GB"/>
        </w:rPr>
        <w:t xml:space="preserve"> שמא יהיה חוזר בו</w:t>
      </w:r>
      <w:r w:rsidR="08EE3244">
        <w:rPr>
          <w:rStyle w:val="LatinChar"/>
          <w:rFonts w:cs="FrankRuehl" w:hint="cs"/>
          <w:sz w:val="28"/>
          <w:szCs w:val="28"/>
          <w:rtl/>
          <w:lang w:val="en-GB"/>
        </w:rPr>
        <w:t>,</w:t>
      </w:r>
      <w:r w:rsidR="0850432C" w:rsidRPr="0850432C">
        <w:rPr>
          <w:rStyle w:val="LatinChar"/>
          <w:rFonts w:cs="FrankRuehl"/>
          <w:sz w:val="28"/>
          <w:szCs w:val="28"/>
          <w:rtl/>
          <w:lang w:val="en-GB"/>
        </w:rPr>
        <w:t xml:space="preserve"> </w:t>
      </w:r>
      <w:r w:rsidR="08811019">
        <w:rPr>
          <w:rStyle w:val="LatinChar"/>
          <w:rFonts w:cs="FrankRuehl" w:hint="cs"/>
          <w:sz w:val="28"/>
          <w:szCs w:val="28"/>
          <w:rtl/>
          <w:lang w:val="en-GB"/>
        </w:rPr>
        <w:t>ב</w:t>
      </w:r>
      <w:r w:rsidR="0850432C" w:rsidRPr="0850432C">
        <w:rPr>
          <w:rStyle w:val="LatinChar"/>
          <w:rFonts w:cs="FrankRuehl"/>
          <w:sz w:val="28"/>
          <w:szCs w:val="28"/>
          <w:rtl/>
          <w:lang w:val="en-GB"/>
        </w:rPr>
        <w:t>אשר</w:t>
      </w:r>
      <w:r w:rsidR="08C85495">
        <w:rPr>
          <w:rStyle w:val="LatinChar"/>
          <w:rFonts w:cs="FrankRuehl" w:hint="cs"/>
          <w:sz w:val="28"/>
          <w:szCs w:val="28"/>
          <w:rtl/>
          <w:lang w:val="en-GB"/>
        </w:rPr>
        <w:t>*</w:t>
      </w:r>
      <w:r w:rsidR="0850432C" w:rsidRPr="0850432C">
        <w:rPr>
          <w:rStyle w:val="LatinChar"/>
          <w:rFonts w:cs="FrankRuehl"/>
          <w:sz w:val="28"/>
          <w:szCs w:val="28"/>
          <w:rtl/>
          <w:lang w:val="en-GB"/>
        </w:rPr>
        <w:t xml:space="preserve"> הוא מלך הפכפך</w:t>
      </w:r>
      <w:r w:rsidR="08EE3244">
        <w:rPr>
          <w:rStyle w:val="FootnoteReference"/>
          <w:rFonts w:cs="FrankRuehl"/>
          <w:szCs w:val="28"/>
          <w:rtl/>
        </w:rPr>
        <w:footnoteReference w:id="210"/>
      </w:r>
      <w:r w:rsidR="08EE3244">
        <w:rPr>
          <w:rStyle w:val="LatinChar"/>
          <w:rFonts w:cs="FrankRuehl" w:hint="cs"/>
          <w:sz w:val="28"/>
          <w:szCs w:val="28"/>
          <w:rtl/>
          <w:lang w:val="en-GB"/>
        </w:rPr>
        <w:t>.</w:t>
      </w:r>
      <w:r w:rsidR="0850432C" w:rsidRPr="0850432C">
        <w:rPr>
          <w:rStyle w:val="LatinChar"/>
          <w:rFonts w:cs="FrankRuehl"/>
          <w:sz w:val="28"/>
          <w:szCs w:val="28"/>
          <w:rtl/>
          <w:lang w:val="en-GB"/>
        </w:rPr>
        <w:t xml:space="preserve"> ועוד</w:t>
      </w:r>
      <w:r w:rsidR="0856206D">
        <w:rPr>
          <w:rStyle w:val="LatinChar"/>
          <w:rFonts w:cs="FrankRuehl" w:hint="cs"/>
          <w:sz w:val="28"/>
          <w:szCs w:val="28"/>
          <w:rtl/>
          <w:lang w:val="en-GB"/>
        </w:rPr>
        <w:t>,</w:t>
      </w:r>
      <w:r w:rsidR="0850432C" w:rsidRPr="0850432C">
        <w:rPr>
          <w:rStyle w:val="LatinChar"/>
          <w:rFonts w:cs="FrankRuehl"/>
          <w:sz w:val="28"/>
          <w:szCs w:val="28"/>
          <w:rtl/>
          <w:lang w:val="en-GB"/>
        </w:rPr>
        <w:t xml:space="preserve"> דודאי כיון שנתן הטבעת להמן</w:t>
      </w:r>
      <w:r w:rsidR="0856206D">
        <w:rPr>
          <w:rStyle w:val="LatinChar"/>
          <w:rFonts w:cs="FrankRuehl" w:hint="cs"/>
          <w:sz w:val="28"/>
          <w:szCs w:val="28"/>
          <w:rtl/>
          <w:lang w:val="en-GB"/>
        </w:rPr>
        <w:t xml:space="preserve"> </w:t>
      </w:r>
      <w:r w:rsidR="0856206D" w:rsidRPr="0856206D">
        <w:rPr>
          <w:rStyle w:val="LatinChar"/>
          <w:rFonts w:cs="Dbs-Rashi" w:hint="cs"/>
          <w:szCs w:val="20"/>
          <w:rtl/>
          <w:lang w:val="en-GB"/>
        </w:rPr>
        <w:t>(לעיל ג, י)</w:t>
      </w:r>
      <w:r w:rsidR="08EE3244">
        <w:rPr>
          <w:rStyle w:val="LatinChar"/>
          <w:rFonts w:cs="FrankRuehl" w:hint="cs"/>
          <w:sz w:val="28"/>
          <w:szCs w:val="28"/>
          <w:rtl/>
          <w:lang w:val="en-GB"/>
        </w:rPr>
        <w:t>,</w:t>
      </w:r>
      <w:r w:rsidR="0850432C" w:rsidRPr="0850432C">
        <w:rPr>
          <w:rStyle w:val="LatinChar"/>
          <w:rFonts w:cs="FrankRuehl"/>
          <w:sz w:val="28"/>
          <w:szCs w:val="28"/>
          <w:rtl/>
          <w:lang w:val="en-GB"/>
        </w:rPr>
        <w:t xml:space="preserve"> אי אפשר לעשות דבר אחר שנתן הטבעת להמן</w:t>
      </w:r>
      <w:r w:rsidR="08B10E1F">
        <w:rPr>
          <w:rStyle w:val="LatinChar"/>
          <w:rFonts w:cs="FrankRuehl" w:hint="cs"/>
          <w:sz w:val="28"/>
          <w:szCs w:val="28"/>
          <w:rtl/>
          <w:lang w:val="en-GB"/>
        </w:rPr>
        <w:t>,</w:t>
      </w:r>
      <w:r w:rsidR="0850432C" w:rsidRPr="0850432C">
        <w:rPr>
          <w:rStyle w:val="LatinChar"/>
          <w:rFonts w:cs="FrankRuehl"/>
          <w:sz w:val="28"/>
          <w:szCs w:val="28"/>
          <w:rtl/>
          <w:lang w:val="en-GB"/>
        </w:rPr>
        <w:t xml:space="preserve"> רק אם חזר ולקח הטבעת מן המן</w:t>
      </w:r>
      <w:r w:rsidR="08AE4415">
        <w:rPr>
          <w:rStyle w:val="FootnoteReference"/>
          <w:rFonts w:cs="FrankRuehl"/>
          <w:szCs w:val="28"/>
          <w:rtl/>
        </w:rPr>
        <w:footnoteReference w:id="211"/>
      </w:r>
      <w:r w:rsidR="08B10E1F">
        <w:rPr>
          <w:rStyle w:val="LatinChar"/>
          <w:rFonts w:cs="FrankRuehl" w:hint="cs"/>
          <w:sz w:val="28"/>
          <w:szCs w:val="28"/>
          <w:rtl/>
          <w:lang w:val="en-GB"/>
        </w:rPr>
        <w:t>.</w:t>
      </w:r>
      <w:r w:rsidR="0850432C" w:rsidRPr="0850432C">
        <w:rPr>
          <w:rStyle w:val="LatinChar"/>
          <w:rFonts w:cs="FrankRuehl"/>
          <w:sz w:val="28"/>
          <w:szCs w:val="28"/>
          <w:rtl/>
          <w:lang w:val="en-GB"/>
        </w:rPr>
        <w:t xml:space="preserve"> ודבר זה היה צריך עכוב והמתנה</w:t>
      </w:r>
      <w:r w:rsidR="08EE3244">
        <w:rPr>
          <w:rStyle w:val="LatinChar"/>
          <w:rFonts w:cs="FrankRuehl" w:hint="cs"/>
          <w:sz w:val="28"/>
          <w:szCs w:val="28"/>
          <w:rtl/>
          <w:lang w:val="en-GB"/>
        </w:rPr>
        <w:t>,</w:t>
      </w:r>
      <w:r w:rsidR="0850432C" w:rsidRPr="0850432C">
        <w:rPr>
          <w:rStyle w:val="LatinChar"/>
          <w:rFonts w:cs="FrankRuehl"/>
          <w:sz w:val="28"/>
          <w:szCs w:val="28"/>
          <w:rtl/>
          <w:lang w:val="en-GB"/>
        </w:rPr>
        <w:t xml:space="preserve"> והוא היה מלך הפכפך</w:t>
      </w:r>
      <w:r w:rsidR="08EE3244">
        <w:rPr>
          <w:rStyle w:val="LatinChar"/>
          <w:rFonts w:cs="FrankRuehl" w:hint="cs"/>
          <w:sz w:val="28"/>
          <w:szCs w:val="28"/>
          <w:rtl/>
          <w:lang w:val="en-GB"/>
        </w:rPr>
        <w:t>,</w:t>
      </w:r>
      <w:r w:rsidR="0850432C" w:rsidRPr="0850432C">
        <w:rPr>
          <w:rStyle w:val="LatinChar"/>
          <w:rFonts w:cs="FrankRuehl"/>
          <w:sz w:val="28"/>
          <w:szCs w:val="28"/>
          <w:rtl/>
          <w:lang w:val="en-GB"/>
        </w:rPr>
        <w:t xml:space="preserve"> ויהיה חוזר בו</w:t>
      </w:r>
      <w:r w:rsidR="08EE3244">
        <w:rPr>
          <w:rStyle w:val="LatinChar"/>
          <w:rFonts w:cs="FrankRuehl" w:hint="cs"/>
          <w:sz w:val="28"/>
          <w:szCs w:val="28"/>
          <w:rtl/>
          <w:lang w:val="en-GB"/>
        </w:rPr>
        <w:t>.</w:t>
      </w:r>
      <w:r w:rsidR="0850432C" w:rsidRPr="0850432C">
        <w:rPr>
          <w:rStyle w:val="LatinChar"/>
          <w:rFonts w:cs="FrankRuehl"/>
          <w:sz w:val="28"/>
          <w:szCs w:val="28"/>
          <w:rtl/>
          <w:lang w:val="en-GB"/>
        </w:rPr>
        <w:t xml:space="preserve"> לכך הזמינה אותו</w:t>
      </w:r>
      <w:r w:rsidR="08EE3244">
        <w:rPr>
          <w:rStyle w:val="LatinChar"/>
          <w:rFonts w:cs="FrankRuehl" w:hint="cs"/>
          <w:sz w:val="28"/>
          <w:szCs w:val="28"/>
          <w:rtl/>
          <w:lang w:val="en-GB"/>
        </w:rPr>
        <w:t>,</w:t>
      </w:r>
      <w:r w:rsidR="0850432C" w:rsidRPr="0850432C">
        <w:rPr>
          <w:rStyle w:val="LatinChar"/>
          <w:rFonts w:cs="FrankRuehl"/>
          <w:sz w:val="28"/>
          <w:szCs w:val="28"/>
          <w:rtl/>
          <w:lang w:val="en-GB"/>
        </w:rPr>
        <w:t xml:space="preserve"> שיהיה המן בסעודה</w:t>
      </w:r>
      <w:r w:rsidR="08EE3244">
        <w:rPr>
          <w:rStyle w:val="LatinChar"/>
          <w:rFonts w:cs="FrankRuehl" w:hint="cs"/>
          <w:sz w:val="28"/>
          <w:szCs w:val="28"/>
          <w:rtl/>
          <w:lang w:val="en-GB"/>
        </w:rPr>
        <w:t>,</w:t>
      </w:r>
      <w:r w:rsidR="0850432C" w:rsidRPr="0850432C">
        <w:rPr>
          <w:rStyle w:val="LatinChar"/>
          <w:rFonts w:cs="FrankRuehl"/>
          <w:sz w:val="28"/>
          <w:szCs w:val="28"/>
          <w:rtl/>
          <w:lang w:val="en-GB"/>
        </w:rPr>
        <w:t xml:space="preserve"> ויעש המלך מיד מעשה בו</w:t>
      </w:r>
      <w:r w:rsidR="08E53C6D">
        <w:rPr>
          <w:rStyle w:val="FootnoteReference"/>
          <w:rFonts w:cs="FrankRuehl"/>
          <w:szCs w:val="28"/>
          <w:rtl/>
        </w:rPr>
        <w:footnoteReference w:id="212"/>
      </w:r>
      <w:r w:rsidR="08EE3244">
        <w:rPr>
          <w:rStyle w:val="LatinChar"/>
          <w:rFonts w:cs="FrankRuehl" w:hint="cs"/>
          <w:sz w:val="28"/>
          <w:szCs w:val="28"/>
          <w:rtl/>
          <w:lang w:val="en-GB"/>
        </w:rPr>
        <w:t>.</w:t>
      </w:r>
      <w:r w:rsidR="0850432C" w:rsidRPr="0850432C">
        <w:rPr>
          <w:rStyle w:val="LatinChar"/>
          <w:rFonts w:cs="FrankRuehl"/>
          <w:sz w:val="28"/>
          <w:szCs w:val="28"/>
          <w:rtl/>
          <w:lang w:val="en-GB"/>
        </w:rPr>
        <w:t xml:space="preserve"> והנה הם עשרה טעמים שאמרו התנאים</w:t>
      </w:r>
      <w:r w:rsidR="08D33D29">
        <w:rPr>
          <w:rStyle w:val="FootnoteReference"/>
          <w:rFonts w:cs="FrankRuehl"/>
          <w:szCs w:val="28"/>
          <w:rtl/>
        </w:rPr>
        <w:footnoteReference w:id="213"/>
      </w:r>
      <w:r w:rsidR="08EE3244">
        <w:rPr>
          <w:rStyle w:val="LatinChar"/>
          <w:rFonts w:cs="FrankRuehl" w:hint="cs"/>
          <w:sz w:val="28"/>
          <w:szCs w:val="28"/>
          <w:rtl/>
          <w:lang w:val="en-GB"/>
        </w:rPr>
        <w:t>.</w:t>
      </w:r>
      <w:r w:rsidR="0850432C" w:rsidRPr="0850432C">
        <w:rPr>
          <w:rStyle w:val="LatinChar"/>
          <w:rFonts w:cs="FrankRuehl"/>
          <w:sz w:val="28"/>
          <w:szCs w:val="28"/>
          <w:rtl/>
          <w:lang w:val="en-GB"/>
        </w:rPr>
        <w:t xml:space="preserve"> </w:t>
      </w:r>
    </w:p>
    <w:p w:rsidR="08DB1B99" w:rsidRDefault="08621729" w:rsidP="084F5658">
      <w:pPr>
        <w:jc w:val="both"/>
        <w:rPr>
          <w:rStyle w:val="LatinChar"/>
          <w:rFonts w:cs="FrankRuehl" w:hint="cs"/>
          <w:sz w:val="28"/>
          <w:szCs w:val="28"/>
          <w:rtl/>
          <w:lang w:val="en-GB"/>
        </w:rPr>
      </w:pPr>
      <w:r>
        <w:rPr>
          <w:rStyle w:val="LatinChar"/>
          <w:rtl/>
        </w:rPr>
        <w:t>#</w:t>
      </w:r>
      <w:r w:rsidR="0850432C" w:rsidRPr="08131591">
        <w:rPr>
          <w:rStyle w:val="Title1"/>
          <w:rtl/>
        </w:rPr>
        <w:t>ושנים שאמרו</w:t>
      </w:r>
      <w:r w:rsidR="08131591" w:rsidRPr="08131591">
        <w:rPr>
          <w:rStyle w:val="LatinChar"/>
          <w:rtl/>
        </w:rPr>
        <w:t>=</w:t>
      </w:r>
      <w:r w:rsidR="0850432C" w:rsidRPr="0850432C">
        <w:rPr>
          <w:rStyle w:val="LatinChar"/>
          <w:rFonts w:cs="FrankRuehl"/>
          <w:sz w:val="28"/>
          <w:szCs w:val="28"/>
          <w:rtl/>
          <w:lang w:val="en-GB"/>
        </w:rPr>
        <w:t xml:space="preserve"> האמוראים</w:t>
      </w:r>
      <w:r w:rsidR="08131591">
        <w:rPr>
          <w:rStyle w:val="LatinChar"/>
          <w:rFonts w:cs="FrankRuehl" w:hint="cs"/>
          <w:sz w:val="28"/>
          <w:szCs w:val="28"/>
          <w:rtl/>
          <w:lang w:val="en-GB"/>
        </w:rPr>
        <w:t>;</w:t>
      </w:r>
      <w:r w:rsidR="0850432C" w:rsidRPr="0850432C">
        <w:rPr>
          <w:rStyle w:val="LatinChar"/>
          <w:rFonts w:cs="FrankRuehl"/>
          <w:sz w:val="28"/>
          <w:szCs w:val="28"/>
          <w:rtl/>
          <w:lang w:val="en-GB"/>
        </w:rPr>
        <w:t xml:space="preserve"> רבה אמר</w:t>
      </w:r>
      <w:r w:rsidR="08131591">
        <w:rPr>
          <w:rStyle w:val="LatinChar"/>
          <w:rFonts w:cs="FrankRuehl" w:hint="cs"/>
          <w:sz w:val="28"/>
          <w:szCs w:val="28"/>
          <w:rtl/>
          <w:lang w:val="en-GB"/>
        </w:rPr>
        <w:t>,</w:t>
      </w:r>
      <w:r w:rsidR="0850432C" w:rsidRPr="0850432C">
        <w:rPr>
          <w:rStyle w:val="LatinChar"/>
          <w:rFonts w:cs="FrankRuehl"/>
          <w:sz w:val="28"/>
          <w:szCs w:val="28"/>
          <w:rtl/>
          <w:lang w:val="en-GB"/>
        </w:rPr>
        <w:t xml:space="preserve"> </w:t>
      </w:r>
      <w:r w:rsidR="08131591" w:rsidRPr="08131591">
        <w:rPr>
          <w:rStyle w:val="LatinChar"/>
          <w:rFonts w:cs="Dbs-Rashi" w:hint="cs"/>
          <w:szCs w:val="20"/>
          <w:rtl/>
          <w:lang w:val="en-GB"/>
        </w:rPr>
        <w:t>(משלי טז, יח)</w:t>
      </w:r>
      <w:r w:rsidR="08131591">
        <w:rPr>
          <w:rStyle w:val="LatinChar"/>
          <w:rFonts w:cs="FrankRuehl" w:hint="cs"/>
          <w:sz w:val="28"/>
          <w:szCs w:val="28"/>
          <w:rtl/>
          <w:lang w:val="en-GB"/>
        </w:rPr>
        <w:t xml:space="preserve"> "</w:t>
      </w:r>
      <w:r w:rsidR="0850432C" w:rsidRPr="0850432C">
        <w:rPr>
          <w:rStyle w:val="LatinChar"/>
          <w:rFonts w:cs="FrankRuehl"/>
          <w:sz w:val="28"/>
          <w:szCs w:val="28"/>
          <w:rtl/>
          <w:lang w:val="en-GB"/>
        </w:rPr>
        <w:t>לפני שבר גאון</w:t>
      </w:r>
      <w:r w:rsidR="08131591">
        <w:rPr>
          <w:rStyle w:val="LatinChar"/>
          <w:rFonts w:cs="FrankRuehl" w:hint="cs"/>
          <w:sz w:val="28"/>
          <w:szCs w:val="28"/>
          <w:rtl/>
          <w:lang w:val="en-GB"/>
        </w:rPr>
        <w:t>".</w:t>
      </w:r>
      <w:r w:rsidR="0850432C" w:rsidRPr="0850432C">
        <w:rPr>
          <w:rStyle w:val="LatinChar"/>
          <w:rFonts w:cs="FrankRuehl"/>
          <w:sz w:val="28"/>
          <w:szCs w:val="28"/>
          <w:rtl/>
          <w:lang w:val="en-GB"/>
        </w:rPr>
        <w:t xml:space="preserve"> פיר</w:t>
      </w:r>
      <w:r w:rsidR="08131591">
        <w:rPr>
          <w:rStyle w:val="LatinChar"/>
          <w:rFonts w:cs="FrankRuehl" w:hint="cs"/>
          <w:sz w:val="28"/>
          <w:szCs w:val="28"/>
          <w:rtl/>
          <w:lang w:val="en-GB"/>
        </w:rPr>
        <w:t>ו</w:t>
      </w:r>
      <w:r w:rsidR="0850432C" w:rsidRPr="0850432C">
        <w:rPr>
          <w:rStyle w:val="LatinChar"/>
          <w:rFonts w:cs="FrankRuehl"/>
          <w:sz w:val="28"/>
          <w:szCs w:val="28"/>
          <w:rtl/>
          <w:lang w:val="en-GB"/>
        </w:rPr>
        <w:t>ש</w:t>
      </w:r>
      <w:r w:rsidR="08DB1B99">
        <w:rPr>
          <w:rStyle w:val="LatinChar"/>
          <w:rFonts w:cs="FrankRuehl" w:hint="cs"/>
          <w:sz w:val="28"/>
          <w:szCs w:val="28"/>
          <w:rtl/>
          <w:lang w:val="en-GB"/>
        </w:rPr>
        <w:t>,</w:t>
      </w:r>
      <w:r w:rsidR="0850432C" w:rsidRPr="0850432C">
        <w:rPr>
          <w:rStyle w:val="LatinChar"/>
          <w:rFonts w:cs="FrankRuehl"/>
          <w:sz w:val="28"/>
          <w:szCs w:val="28"/>
          <w:rtl/>
          <w:lang w:val="en-GB"/>
        </w:rPr>
        <w:t xml:space="preserve"> כאשר האדם יש לו גדולה </w:t>
      </w:r>
      <w:r w:rsidR="08442405">
        <w:rPr>
          <w:rStyle w:val="LatinChar"/>
          <w:rFonts w:cs="FrankRuehl" w:hint="cs"/>
          <w:sz w:val="28"/>
          <w:szCs w:val="28"/>
          <w:rtl/>
          <w:lang w:val="en-GB"/>
        </w:rPr>
        <w:t>וגאוה</w:t>
      </w:r>
      <w:r w:rsidR="08C85495">
        <w:rPr>
          <w:rStyle w:val="LatinChar"/>
          <w:rFonts w:cs="FrankRuehl" w:hint="cs"/>
          <w:sz w:val="28"/>
          <w:szCs w:val="28"/>
          <w:rtl/>
          <w:lang w:val="en-GB"/>
        </w:rPr>
        <w:t>*</w:t>
      </w:r>
      <w:r w:rsidR="0850432C" w:rsidRPr="0850432C">
        <w:rPr>
          <w:rStyle w:val="LatinChar"/>
          <w:rFonts w:cs="FrankRuehl"/>
          <w:sz w:val="28"/>
          <w:szCs w:val="28"/>
          <w:rtl/>
          <w:lang w:val="en-GB"/>
        </w:rPr>
        <w:t xml:space="preserve"> ביותר</w:t>
      </w:r>
      <w:r w:rsidR="08DB1B99">
        <w:rPr>
          <w:rStyle w:val="LatinChar"/>
          <w:rFonts w:cs="FrankRuehl" w:hint="cs"/>
          <w:sz w:val="28"/>
          <w:szCs w:val="28"/>
          <w:rtl/>
          <w:lang w:val="en-GB"/>
        </w:rPr>
        <w:t>,</w:t>
      </w:r>
      <w:r w:rsidR="0850432C" w:rsidRPr="0850432C">
        <w:rPr>
          <w:rStyle w:val="LatinChar"/>
          <w:rFonts w:cs="FrankRuehl"/>
          <w:sz w:val="28"/>
          <w:szCs w:val="28"/>
          <w:rtl/>
          <w:lang w:val="en-GB"/>
        </w:rPr>
        <w:t xml:space="preserve"> דבר זה הוא לפני שבר</w:t>
      </w:r>
      <w:r w:rsidR="08DB1B99">
        <w:rPr>
          <w:rStyle w:val="FootnoteReference"/>
          <w:rFonts w:cs="FrankRuehl"/>
          <w:szCs w:val="28"/>
          <w:rtl/>
        </w:rPr>
        <w:footnoteReference w:id="214"/>
      </w:r>
      <w:r w:rsidR="08DB1B99">
        <w:rPr>
          <w:rStyle w:val="LatinChar"/>
          <w:rFonts w:cs="FrankRuehl" w:hint="cs"/>
          <w:sz w:val="28"/>
          <w:szCs w:val="28"/>
          <w:rtl/>
          <w:lang w:val="en-GB"/>
        </w:rPr>
        <w:t>.</w:t>
      </w:r>
      <w:r w:rsidR="0850432C" w:rsidRPr="0850432C">
        <w:rPr>
          <w:rStyle w:val="LatinChar"/>
          <w:rFonts w:cs="FrankRuehl"/>
          <w:sz w:val="28"/>
          <w:szCs w:val="28"/>
          <w:rtl/>
          <w:lang w:val="en-GB"/>
        </w:rPr>
        <w:t xml:space="preserve"> כי הגאוה הית</w:t>
      </w:r>
      <w:r w:rsidR="08B96391">
        <w:rPr>
          <w:rStyle w:val="LatinChar"/>
          <w:rFonts w:cs="FrankRuehl" w:hint="cs"/>
          <w:sz w:val="28"/>
          <w:szCs w:val="28"/>
          <w:rtl/>
          <w:lang w:val="en-GB"/>
        </w:rPr>
        <w:t>י</w:t>
      </w:r>
      <w:r w:rsidR="0850432C" w:rsidRPr="0850432C">
        <w:rPr>
          <w:rStyle w:val="LatinChar"/>
          <w:rFonts w:cs="FrankRuehl"/>
          <w:sz w:val="28"/>
          <w:szCs w:val="28"/>
          <w:rtl/>
          <w:lang w:val="en-GB"/>
        </w:rPr>
        <w:t>רה</w:t>
      </w:r>
      <w:r w:rsidR="08B96391">
        <w:rPr>
          <w:rStyle w:val="FootnoteReference"/>
          <w:rFonts w:cs="FrankRuehl"/>
          <w:szCs w:val="28"/>
          <w:rtl/>
        </w:rPr>
        <w:footnoteReference w:id="215"/>
      </w:r>
      <w:r w:rsidR="0850432C" w:rsidRPr="0850432C">
        <w:rPr>
          <w:rStyle w:val="LatinChar"/>
          <w:rFonts w:cs="FrankRuehl"/>
          <w:sz w:val="28"/>
          <w:szCs w:val="28"/>
          <w:rtl/>
          <w:lang w:val="en-GB"/>
        </w:rPr>
        <w:t xml:space="preserve"> הוא דבר תוספת</w:t>
      </w:r>
      <w:r w:rsidR="08DB1B99">
        <w:rPr>
          <w:rStyle w:val="LatinChar"/>
          <w:rFonts w:cs="FrankRuehl" w:hint="cs"/>
          <w:sz w:val="28"/>
          <w:szCs w:val="28"/>
          <w:rtl/>
          <w:lang w:val="en-GB"/>
        </w:rPr>
        <w:t>,</w:t>
      </w:r>
      <w:r w:rsidR="0850432C" w:rsidRPr="0850432C">
        <w:rPr>
          <w:rStyle w:val="LatinChar"/>
          <w:rFonts w:cs="FrankRuehl"/>
          <w:sz w:val="28"/>
          <w:szCs w:val="28"/>
          <w:rtl/>
          <w:lang w:val="en-GB"/>
        </w:rPr>
        <w:t xml:space="preserve"> וכל תוספת קרוב להיות </w:t>
      </w:r>
      <w:r w:rsidR="084F5658">
        <w:rPr>
          <w:rStyle w:val="LatinChar"/>
          <w:rFonts w:cs="FrankRuehl" w:hint="cs"/>
          <w:sz w:val="28"/>
          <w:szCs w:val="28"/>
          <w:rtl/>
          <w:lang w:val="en-GB"/>
        </w:rPr>
        <w:t>נ</w:t>
      </w:r>
      <w:r w:rsidR="0850432C" w:rsidRPr="0850432C">
        <w:rPr>
          <w:rStyle w:val="LatinChar"/>
          <w:rFonts w:cs="FrankRuehl"/>
          <w:sz w:val="28"/>
          <w:szCs w:val="28"/>
          <w:rtl/>
          <w:lang w:val="en-GB"/>
        </w:rPr>
        <w:t>ט</w:t>
      </w:r>
      <w:r w:rsidR="084F5658">
        <w:rPr>
          <w:rStyle w:val="LatinChar"/>
          <w:rFonts w:cs="FrankRuehl" w:hint="cs"/>
          <w:sz w:val="28"/>
          <w:szCs w:val="28"/>
          <w:rtl/>
          <w:lang w:val="en-GB"/>
        </w:rPr>
        <w:t>ו</w:t>
      </w:r>
      <w:r w:rsidR="0850432C" w:rsidRPr="0850432C">
        <w:rPr>
          <w:rStyle w:val="LatinChar"/>
          <w:rFonts w:cs="FrankRuehl"/>
          <w:sz w:val="28"/>
          <w:szCs w:val="28"/>
          <w:rtl/>
          <w:lang w:val="en-GB"/>
        </w:rPr>
        <w:t>ל</w:t>
      </w:r>
      <w:r w:rsidR="08C85495">
        <w:rPr>
          <w:rStyle w:val="LatinChar"/>
          <w:rFonts w:cs="FrankRuehl" w:hint="cs"/>
          <w:sz w:val="28"/>
          <w:szCs w:val="28"/>
          <w:rtl/>
          <w:lang w:val="en-GB"/>
        </w:rPr>
        <w:t>*</w:t>
      </w:r>
      <w:r w:rsidR="0850432C" w:rsidRPr="0850432C">
        <w:rPr>
          <w:rStyle w:val="LatinChar"/>
          <w:rFonts w:cs="FrankRuehl"/>
          <w:sz w:val="28"/>
          <w:szCs w:val="28"/>
          <w:rtl/>
          <w:lang w:val="en-GB"/>
        </w:rPr>
        <w:t xml:space="preserve"> ממנו</w:t>
      </w:r>
      <w:r w:rsidR="08546F1E">
        <w:rPr>
          <w:rStyle w:val="FootnoteReference"/>
          <w:rFonts w:cs="FrankRuehl"/>
          <w:szCs w:val="28"/>
          <w:rtl/>
        </w:rPr>
        <w:footnoteReference w:id="216"/>
      </w:r>
      <w:r w:rsidR="08DB1B99">
        <w:rPr>
          <w:rStyle w:val="LatinChar"/>
          <w:rFonts w:cs="FrankRuehl" w:hint="cs"/>
          <w:sz w:val="28"/>
          <w:szCs w:val="28"/>
          <w:rtl/>
          <w:lang w:val="en-GB"/>
        </w:rPr>
        <w:t>.</w:t>
      </w:r>
      <w:r w:rsidR="0850432C" w:rsidRPr="0850432C">
        <w:rPr>
          <w:rStyle w:val="LatinChar"/>
          <w:rFonts w:cs="FrankRuehl"/>
          <w:sz w:val="28"/>
          <w:szCs w:val="28"/>
          <w:rtl/>
          <w:lang w:val="en-GB"/>
        </w:rPr>
        <w:t xml:space="preserve"> וזה שאמרו במסכת סוטה </w:t>
      </w:r>
      <w:r w:rsidR="0850432C" w:rsidRPr="08546F1E">
        <w:rPr>
          <w:rStyle w:val="LatinChar"/>
          <w:rFonts w:cs="Dbs-Rashi"/>
          <w:szCs w:val="20"/>
          <w:rtl/>
          <w:lang w:val="en-GB"/>
        </w:rPr>
        <w:t>(ה</w:t>
      </w:r>
      <w:r w:rsidR="08546F1E" w:rsidRPr="08546F1E">
        <w:rPr>
          <w:rStyle w:val="LatinChar"/>
          <w:rFonts w:cs="Dbs-Rashi" w:hint="cs"/>
          <w:szCs w:val="20"/>
          <w:rtl/>
          <w:lang w:val="en-GB"/>
        </w:rPr>
        <w:t>.</w:t>
      </w:r>
      <w:r w:rsidR="0850432C" w:rsidRPr="08546F1E">
        <w:rPr>
          <w:rStyle w:val="LatinChar"/>
          <w:rFonts w:cs="Dbs-Rashi"/>
          <w:szCs w:val="20"/>
          <w:rtl/>
          <w:lang w:val="en-GB"/>
        </w:rPr>
        <w:t>)</w:t>
      </w:r>
      <w:r w:rsidR="08546F1E">
        <w:rPr>
          <w:rStyle w:val="LatinChar"/>
          <w:rFonts w:cs="FrankRuehl" w:hint="cs"/>
          <w:sz w:val="28"/>
          <w:szCs w:val="28"/>
          <w:rtl/>
          <w:lang w:val="en-GB"/>
        </w:rPr>
        <w:t>,</w:t>
      </w:r>
      <w:r w:rsidR="0850432C" w:rsidRPr="0850432C">
        <w:rPr>
          <w:rStyle w:val="LatinChar"/>
          <w:rFonts w:cs="FrankRuehl"/>
          <w:sz w:val="28"/>
          <w:szCs w:val="28"/>
          <w:rtl/>
          <w:lang w:val="en-GB"/>
        </w:rPr>
        <w:t xml:space="preserve"> כל מי שיש בו גסות רוח סופו מתמעט</w:t>
      </w:r>
      <w:r w:rsidR="08546F1E">
        <w:rPr>
          <w:rStyle w:val="FootnoteReference"/>
          <w:rFonts w:cs="FrankRuehl"/>
          <w:szCs w:val="28"/>
          <w:rtl/>
        </w:rPr>
        <w:footnoteReference w:id="217"/>
      </w:r>
      <w:r w:rsidR="08863189">
        <w:rPr>
          <w:rStyle w:val="LatinChar"/>
          <w:rFonts w:cs="FrankRuehl" w:hint="cs"/>
          <w:sz w:val="28"/>
          <w:szCs w:val="28"/>
          <w:rtl/>
          <w:lang w:val="en-GB"/>
        </w:rPr>
        <w:t>.</w:t>
      </w:r>
      <w:r w:rsidR="0850432C" w:rsidRPr="0850432C">
        <w:rPr>
          <w:rStyle w:val="LatinChar"/>
          <w:rFonts w:cs="FrankRuehl"/>
          <w:sz w:val="28"/>
          <w:szCs w:val="28"/>
          <w:rtl/>
          <w:lang w:val="en-GB"/>
        </w:rPr>
        <w:t xml:space="preserve"> ולכך כתיב </w:t>
      </w:r>
      <w:r w:rsidR="08863189">
        <w:rPr>
          <w:rStyle w:val="LatinChar"/>
          <w:rFonts w:cs="FrankRuehl" w:hint="cs"/>
          <w:sz w:val="28"/>
          <w:szCs w:val="28"/>
          <w:rtl/>
          <w:lang w:val="en-GB"/>
        </w:rPr>
        <w:t>"</w:t>
      </w:r>
      <w:r w:rsidR="0850432C" w:rsidRPr="0850432C">
        <w:rPr>
          <w:rStyle w:val="LatinChar"/>
          <w:rFonts w:cs="FrankRuehl"/>
          <w:sz w:val="28"/>
          <w:szCs w:val="28"/>
          <w:rtl/>
          <w:lang w:val="en-GB"/>
        </w:rPr>
        <w:t>לפני שבר גאון</w:t>
      </w:r>
      <w:r w:rsidR="08863189">
        <w:rPr>
          <w:rStyle w:val="LatinChar"/>
          <w:rFonts w:cs="FrankRuehl" w:hint="cs"/>
          <w:sz w:val="28"/>
          <w:szCs w:val="28"/>
          <w:rtl/>
          <w:lang w:val="en-GB"/>
        </w:rPr>
        <w:t>",</w:t>
      </w:r>
      <w:r w:rsidR="0850432C" w:rsidRPr="0850432C">
        <w:rPr>
          <w:rStyle w:val="LatinChar"/>
          <w:rFonts w:cs="FrankRuehl"/>
          <w:sz w:val="28"/>
          <w:szCs w:val="28"/>
          <w:rtl/>
          <w:lang w:val="en-GB"/>
        </w:rPr>
        <w:t xml:space="preserve"> שכל גאון וגבהות יותר מן הראוי</w:t>
      </w:r>
      <w:r w:rsidR="08863189">
        <w:rPr>
          <w:rStyle w:val="LatinChar"/>
          <w:rFonts w:cs="FrankRuehl" w:hint="cs"/>
          <w:sz w:val="28"/>
          <w:szCs w:val="28"/>
          <w:rtl/>
          <w:lang w:val="en-GB"/>
        </w:rPr>
        <w:t>,</w:t>
      </w:r>
      <w:r w:rsidR="0850432C" w:rsidRPr="0850432C">
        <w:rPr>
          <w:rStyle w:val="LatinChar"/>
          <w:rFonts w:cs="FrankRuehl"/>
          <w:sz w:val="28"/>
          <w:szCs w:val="28"/>
          <w:rtl/>
          <w:lang w:val="en-GB"/>
        </w:rPr>
        <w:t xml:space="preserve"> קרוב להיות נ</w:t>
      </w:r>
      <w:r w:rsidR="08E41456">
        <w:rPr>
          <w:rStyle w:val="LatinChar"/>
          <w:rFonts w:cs="FrankRuehl" w:hint="cs"/>
          <w:sz w:val="28"/>
          <w:szCs w:val="28"/>
          <w:rtl/>
          <w:lang w:val="en-GB"/>
        </w:rPr>
        <w:t>י</w:t>
      </w:r>
      <w:r w:rsidR="0850432C" w:rsidRPr="0850432C">
        <w:rPr>
          <w:rStyle w:val="LatinChar"/>
          <w:rFonts w:cs="FrankRuehl"/>
          <w:sz w:val="28"/>
          <w:szCs w:val="28"/>
          <w:rtl/>
          <w:lang w:val="en-GB"/>
        </w:rPr>
        <w:t>טל מן האדם</w:t>
      </w:r>
      <w:r w:rsidR="08B10E1F">
        <w:rPr>
          <w:rStyle w:val="FootnoteReference"/>
          <w:rFonts w:cs="FrankRuehl"/>
          <w:szCs w:val="28"/>
          <w:rtl/>
        </w:rPr>
        <w:footnoteReference w:id="218"/>
      </w:r>
      <w:r w:rsidR="08863189">
        <w:rPr>
          <w:rStyle w:val="LatinChar"/>
          <w:rFonts w:cs="FrankRuehl" w:hint="cs"/>
          <w:sz w:val="28"/>
          <w:szCs w:val="28"/>
          <w:rtl/>
          <w:lang w:val="en-GB"/>
        </w:rPr>
        <w:t>,</w:t>
      </w:r>
      <w:r w:rsidR="0850432C" w:rsidRPr="0850432C">
        <w:rPr>
          <w:rStyle w:val="LatinChar"/>
          <w:rFonts w:cs="FrankRuehl"/>
          <w:sz w:val="28"/>
          <w:szCs w:val="28"/>
          <w:rtl/>
          <w:lang w:val="en-GB"/>
        </w:rPr>
        <w:t xml:space="preserve"> כמו כל דבר שאין ראוי להיות</w:t>
      </w:r>
      <w:r w:rsidR="08863189">
        <w:rPr>
          <w:rStyle w:val="LatinChar"/>
          <w:rFonts w:cs="FrankRuehl" w:hint="cs"/>
          <w:sz w:val="28"/>
          <w:szCs w:val="28"/>
          <w:rtl/>
          <w:lang w:val="en-GB"/>
        </w:rPr>
        <w:t>,</w:t>
      </w:r>
      <w:r w:rsidR="0850432C" w:rsidRPr="0850432C">
        <w:rPr>
          <w:rStyle w:val="LatinChar"/>
          <w:rFonts w:cs="FrankRuehl"/>
          <w:sz w:val="28"/>
          <w:szCs w:val="28"/>
          <w:rtl/>
          <w:lang w:val="en-GB"/>
        </w:rPr>
        <w:t xml:space="preserve"> ויוצא מן השעור</w:t>
      </w:r>
      <w:r w:rsidR="08863189">
        <w:rPr>
          <w:rStyle w:val="LatinChar"/>
          <w:rFonts w:cs="FrankRuehl" w:hint="cs"/>
          <w:sz w:val="28"/>
          <w:szCs w:val="28"/>
          <w:rtl/>
          <w:lang w:val="en-GB"/>
        </w:rPr>
        <w:t>,</w:t>
      </w:r>
      <w:r w:rsidR="0850432C" w:rsidRPr="0850432C">
        <w:rPr>
          <w:rStyle w:val="LatinChar"/>
          <w:rFonts w:cs="FrankRuehl"/>
          <w:sz w:val="28"/>
          <w:szCs w:val="28"/>
          <w:rtl/>
          <w:lang w:val="en-GB"/>
        </w:rPr>
        <w:t xml:space="preserve"> יש לו הפסד</w:t>
      </w:r>
      <w:r w:rsidR="08B10E1F">
        <w:rPr>
          <w:rStyle w:val="FootnoteReference"/>
          <w:rFonts w:cs="FrankRuehl"/>
          <w:szCs w:val="28"/>
          <w:rtl/>
        </w:rPr>
        <w:footnoteReference w:id="219"/>
      </w:r>
      <w:r w:rsidR="08DB1B99">
        <w:rPr>
          <w:rStyle w:val="LatinChar"/>
          <w:rFonts w:cs="FrankRuehl" w:hint="cs"/>
          <w:sz w:val="28"/>
          <w:szCs w:val="28"/>
          <w:rtl/>
          <w:lang w:val="en-GB"/>
        </w:rPr>
        <w:t>.</w:t>
      </w:r>
      <w:r w:rsidR="0850432C" w:rsidRPr="0850432C">
        <w:rPr>
          <w:rStyle w:val="LatinChar"/>
          <w:rFonts w:cs="FrankRuehl"/>
          <w:sz w:val="28"/>
          <w:szCs w:val="28"/>
          <w:rtl/>
          <w:lang w:val="en-GB"/>
        </w:rPr>
        <w:t xml:space="preserve"> </w:t>
      </w:r>
    </w:p>
    <w:p w:rsidR="08F4268F" w:rsidRDefault="08621729" w:rsidP="08E83F76">
      <w:pPr>
        <w:jc w:val="both"/>
        <w:rPr>
          <w:rStyle w:val="LatinChar"/>
          <w:rFonts w:cs="FrankRuehl" w:hint="cs"/>
          <w:sz w:val="28"/>
          <w:szCs w:val="28"/>
          <w:rtl/>
          <w:lang w:val="en-GB"/>
        </w:rPr>
      </w:pPr>
      <w:r>
        <w:rPr>
          <w:rStyle w:val="LatinChar"/>
          <w:rtl/>
        </w:rPr>
        <w:t>#</w:t>
      </w:r>
      <w:r w:rsidR="0850432C" w:rsidRPr="08B10E1F">
        <w:rPr>
          <w:rStyle w:val="Title1"/>
          <w:rtl/>
        </w:rPr>
        <w:t>ומי שאמר</w:t>
      </w:r>
      <w:r w:rsidR="08B10E1F" w:rsidRPr="08B10E1F">
        <w:rPr>
          <w:rStyle w:val="LatinChar"/>
          <w:rtl/>
        </w:rPr>
        <w:t>=</w:t>
      </w:r>
      <w:r w:rsidR="0850432C" w:rsidRPr="0850432C">
        <w:rPr>
          <w:rStyle w:val="LatinChar"/>
          <w:rFonts w:cs="FrankRuehl"/>
          <w:sz w:val="28"/>
          <w:szCs w:val="28"/>
          <w:rtl/>
          <w:lang w:val="en-GB"/>
        </w:rPr>
        <w:t xml:space="preserve"> </w:t>
      </w:r>
      <w:r w:rsidR="0882460E">
        <w:rPr>
          <w:rStyle w:val="LatinChar"/>
          <w:rFonts w:cs="FrankRuehl" w:hint="cs"/>
          <w:sz w:val="28"/>
          <w:szCs w:val="28"/>
          <w:rtl/>
          <w:lang w:val="en-GB"/>
        </w:rPr>
        <w:t>"</w:t>
      </w:r>
      <w:r w:rsidR="0850432C" w:rsidRPr="0850432C">
        <w:rPr>
          <w:rStyle w:val="LatinChar"/>
          <w:rFonts w:cs="FrankRuehl"/>
          <w:sz w:val="28"/>
          <w:szCs w:val="28"/>
          <w:rtl/>
          <w:lang w:val="en-GB"/>
        </w:rPr>
        <w:t>בחומם אשית משתיהם</w:t>
      </w:r>
      <w:r w:rsidR="0882460E">
        <w:rPr>
          <w:rStyle w:val="LatinChar"/>
          <w:rFonts w:cs="FrankRuehl" w:hint="cs"/>
          <w:sz w:val="28"/>
          <w:szCs w:val="28"/>
          <w:rtl/>
          <w:lang w:val="en-GB"/>
        </w:rPr>
        <w:t xml:space="preserve">" </w:t>
      </w:r>
      <w:r w:rsidR="0882460E" w:rsidRPr="0882460E">
        <w:rPr>
          <w:rStyle w:val="LatinChar"/>
          <w:rFonts w:cs="Dbs-Rashi" w:hint="cs"/>
          <w:szCs w:val="20"/>
          <w:rtl/>
          <w:lang w:val="en-GB"/>
        </w:rPr>
        <w:t>(ירמיה נא, לט)</w:t>
      </w:r>
      <w:r w:rsidR="08921B14">
        <w:rPr>
          <w:rStyle w:val="FootnoteReference"/>
          <w:rFonts w:cs="FrankRuehl"/>
          <w:szCs w:val="28"/>
          <w:rtl/>
        </w:rPr>
        <w:footnoteReference w:id="220"/>
      </w:r>
      <w:r w:rsidR="0882460E">
        <w:rPr>
          <w:rStyle w:val="LatinChar"/>
          <w:rFonts w:cs="FrankRuehl" w:hint="cs"/>
          <w:sz w:val="28"/>
          <w:szCs w:val="28"/>
          <w:rtl/>
          <w:lang w:val="en-GB"/>
        </w:rPr>
        <w:t>,</w:t>
      </w:r>
      <w:r w:rsidR="0850432C" w:rsidRPr="0850432C">
        <w:rPr>
          <w:rStyle w:val="LatinChar"/>
          <w:rFonts w:cs="FrankRuehl"/>
          <w:sz w:val="28"/>
          <w:szCs w:val="28"/>
          <w:rtl/>
          <w:lang w:val="en-GB"/>
        </w:rPr>
        <w:t xml:space="preserve"> דבר זה נתבאר בפתיחה עיין שם</w:t>
      </w:r>
      <w:r w:rsidR="08921B14">
        <w:rPr>
          <w:rStyle w:val="FootnoteReference"/>
          <w:rFonts w:cs="FrankRuehl"/>
          <w:szCs w:val="28"/>
          <w:rtl/>
        </w:rPr>
        <w:footnoteReference w:id="221"/>
      </w:r>
      <w:r w:rsidR="08921B14">
        <w:rPr>
          <w:rStyle w:val="LatinChar"/>
          <w:rFonts w:cs="FrankRuehl" w:hint="cs"/>
          <w:sz w:val="28"/>
          <w:szCs w:val="28"/>
          <w:rtl/>
          <w:lang w:val="en-GB"/>
        </w:rPr>
        <w:t>,</w:t>
      </w:r>
      <w:r w:rsidR="0850432C" w:rsidRPr="0850432C">
        <w:rPr>
          <w:rStyle w:val="LatinChar"/>
          <w:rFonts w:cs="FrankRuehl"/>
          <w:sz w:val="28"/>
          <w:szCs w:val="28"/>
          <w:rtl/>
          <w:lang w:val="en-GB"/>
        </w:rPr>
        <w:t xml:space="preserve"> כאשר האדם נמשך אחר התאוה והנאה הגשמית</w:t>
      </w:r>
      <w:r w:rsidR="08921B14">
        <w:rPr>
          <w:rStyle w:val="LatinChar"/>
          <w:rFonts w:cs="FrankRuehl" w:hint="cs"/>
          <w:sz w:val="28"/>
          <w:szCs w:val="28"/>
          <w:rtl/>
          <w:lang w:val="en-GB"/>
        </w:rPr>
        <w:t>,</w:t>
      </w:r>
      <w:r w:rsidR="0850432C" w:rsidRPr="0850432C">
        <w:rPr>
          <w:rStyle w:val="LatinChar"/>
          <w:rFonts w:cs="FrankRuehl"/>
          <w:sz w:val="28"/>
          <w:szCs w:val="28"/>
          <w:rtl/>
          <w:lang w:val="en-GB"/>
        </w:rPr>
        <w:t xml:space="preserve"> מסלק כח עליון אשר יש לאדם</w:t>
      </w:r>
      <w:r w:rsidR="08671D0C">
        <w:rPr>
          <w:rStyle w:val="FootnoteReference"/>
          <w:rFonts w:cs="FrankRuehl"/>
          <w:szCs w:val="28"/>
          <w:rtl/>
        </w:rPr>
        <w:footnoteReference w:id="222"/>
      </w:r>
      <w:r w:rsidR="08921B14">
        <w:rPr>
          <w:rStyle w:val="LatinChar"/>
          <w:rFonts w:cs="FrankRuehl" w:hint="cs"/>
          <w:sz w:val="28"/>
          <w:szCs w:val="28"/>
          <w:rtl/>
          <w:lang w:val="en-GB"/>
        </w:rPr>
        <w:t>.</w:t>
      </w:r>
      <w:r w:rsidR="0850432C" w:rsidRPr="0850432C">
        <w:rPr>
          <w:rStyle w:val="LatinChar"/>
          <w:rFonts w:cs="FrankRuehl"/>
          <w:sz w:val="28"/>
          <w:szCs w:val="28"/>
          <w:rtl/>
          <w:lang w:val="en-GB"/>
        </w:rPr>
        <w:t xml:space="preserve"> ובודאי המן היה לו כח גדול</w:t>
      </w:r>
      <w:r w:rsidR="08817A8E">
        <w:rPr>
          <w:rStyle w:val="FootnoteReference"/>
          <w:rFonts w:cs="FrankRuehl"/>
          <w:szCs w:val="28"/>
          <w:rtl/>
        </w:rPr>
        <w:footnoteReference w:id="223"/>
      </w:r>
      <w:r w:rsidR="08817A8E">
        <w:rPr>
          <w:rStyle w:val="LatinChar"/>
          <w:rFonts w:cs="FrankRuehl" w:hint="cs"/>
          <w:sz w:val="28"/>
          <w:szCs w:val="28"/>
          <w:rtl/>
          <w:lang w:val="en-GB"/>
        </w:rPr>
        <w:t>,</w:t>
      </w:r>
      <w:r w:rsidR="0850432C" w:rsidRPr="0850432C">
        <w:rPr>
          <w:rStyle w:val="LatinChar"/>
          <w:rFonts w:cs="FrankRuehl"/>
          <w:sz w:val="28"/>
          <w:szCs w:val="28"/>
          <w:rtl/>
          <w:lang w:val="en-GB"/>
        </w:rPr>
        <w:t xml:space="preserve"> ועל ידי אכילה ושתיה הוסר כח זה ממנו</w:t>
      </w:r>
      <w:r w:rsidR="08AF4366">
        <w:rPr>
          <w:rStyle w:val="LatinChar"/>
          <w:rFonts w:cs="FrankRuehl" w:hint="cs"/>
          <w:sz w:val="28"/>
          <w:szCs w:val="28"/>
          <w:rtl/>
          <w:lang w:val="en-GB"/>
        </w:rPr>
        <w:t>,</w:t>
      </w:r>
      <w:r w:rsidR="0850432C" w:rsidRPr="0850432C">
        <w:rPr>
          <w:rStyle w:val="LatinChar"/>
          <w:rFonts w:cs="FrankRuehl"/>
          <w:sz w:val="28"/>
          <w:szCs w:val="28"/>
          <w:rtl/>
          <w:lang w:val="en-GB"/>
        </w:rPr>
        <w:t xml:space="preserve"> כאשר היה נוטה אל השכרות</w:t>
      </w:r>
      <w:r w:rsidR="08AF4366">
        <w:rPr>
          <w:rStyle w:val="LatinChar"/>
          <w:rFonts w:cs="FrankRuehl" w:hint="cs"/>
          <w:sz w:val="28"/>
          <w:szCs w:val="28"/>
          <w:rtl/>
          <w:lang w:val="en-GB"/>
        </w:rPr>
        <w:t>,</w:t>
      </w:r>
      <w:r w:rsidR="0850432C" w:rsidRPr="0850432C">
        <w:rPr>
          <w:rStyle w:val="LatinChar"/>
          <w:rFonts w:cs="FrankRuehl"/>
          <w:sz w:val="28"/>
          <w:szCs w:val="28"/>
          <w:rtl/>
          <w:lang w:val="en-GB"/>
        </w:rPr>
        <w:t xml:space="preserve"> כמו שהתבאר למעלה בפתיחה</w:t>
      </w:r>
      <w:r w:rsidR="08AF4366">
        <w:rPr>
          <w:rStyle w:val="FootnoteReference"/>
          <w:rFonts w:cs="FrankRuehl"/>
          <w:szCs w:val="28"/>
          <w:rtl/>
        </w:rPr>
        <w:footnoteReference w:id="224"/>
      </w:r>
      <w:r w:rsidR="08AF4366">
        <w:rPr>
          <w:rStyle w:val="LatinChar"/>
          <w:rFonts w:cs="FrankRuehl" w:hint="cs"/>
          <w:sz w:val="28"/>
          <w:szCs w:val="28"/>
          <w:rtl/>
          <w:lang w:val="en-GB"/>
        </w:rPr>
        <w:t>.</w:t>
      </w:r>
      <w:r w:rsidR="0850432C" w:rsidRPr="0850432C">
        <w:rPr>
          <w:rStyle w:val="LatinChar"/>
          <w:rFonts w:cs="FrankRuehl"/>
          <w:sz w:val="28"/>
          <w:szCs w:val="28"/>
          <w:rtl/>
          <w:lang w:val="en-GB"/>
        </w:rPr>
        <w:t xml:space="preserve"> ומפני כך זמנה אסתר את המן למשתה</w:t>
      </w:r>
      <w:r w:rsidR="081F6C18">
        <w:rPr>
          <w:rStyle w:val="LatinChar"/>
          <w:rFonts w:cs="FrankRuehl" w:hint="cs"/>
          <w:sz w:val="28"/>
          <w:szCs w:val="28"/>
          <w:rtl/>
          <w:lang w:val="en-GB"/>
        </w:rPr>
        <w:t>,</w:t>
      </w:r>
      <w:r w:rsidR="0850432C" w:rsidRPr="0850432C">
        <w:rPr>
          <w:rStyle w:val="LatinChar"/>
          <w:rFonts w:cs="FrankRuehl"/>
          <w:sz w:val="28"/>
          <w:szCs w:val="28"/>
          <w:rtl/>
          <w:lang w:val="en-GB"/>
        </w:rPr>
        <w:t xml:space="preserve"> ודבר זה חשיבות וגאוה אצל המן</w:t>
      </w:r>
      <w:r w:rsidR="081F6C18">
        <w:rPr>
          <w:rStyle w:val="LatinChar"/>
          <w:rFonts w:cs="FrankRuehl" w:hint="cs"/>
          <w:sz w:val="28"/>
          <w:szCs w:val="28"/>
          <w:rtl/>
          <w:lang w:val="en-GB"/>
        </w:rPr>
        <w:t>,</w:t>
      </w:r>
      <w:r w:rsidR="0850432C" w:rsidRPr="0850432C">
        <w:rPr>
          <w:rStyle w:val="LatinChar"/>
          <w:rFonts w:cs="FrankRuehl"/>
          <w:sz w:val="28"/>
          <w:szCs w:val="28"/>
          <w:rtl/>
          <w:lang w:val="en-GB"/>
        </w:rPr>
        <w:t xml:space="preserve"> ודבר זה עצמו היה גורם אליו הנפילה</w:t>
      </w:r>
      <w:r w:rsidR="081F6C18">
        <w:rPr>
          <w:rStyle w:val="FootnoteReference"/>
          <w:rFonts w:cs="FrankRuehl"/>
          <w:szCs w:val="28"/>
          <w:rtl/>
        </w:rPr>
        <w:footnoteReference w:id="225"/>
      </w:r>
      <w:r w:rsidR="08F4268F">
        <w:rPr>
          <w:rStyle w:val="LatinChar"/>
          <w:rFonts w:cs="FrankRuehl" w:hint="cs"/>
          <w:sz w:val="28"/>
          <w:szCs w:val="28"/>
          <w:rtl/>
          <w:lang w:val="en-GB"/>
        </w:rPr>
        <w:t>.</w:t>
      </w:r>
      <w:r w:rsidR="0850432C" w:rsidRPr="0850432C">
        <w:rPr>
          <w:rStyle w:val="LatinChar"/>
          <w:rFonts w:cs="FrankRuehl"/>
          <w:sz w:val="28"/>
          <w:szCs w:val="28"/>
          <w:rtl/>
          <w:lang w:val="en-GB"/>
        </w:rPr>
        <w:t xml:space="preserve"> </w:t>
      </w:r>
    </w:p>
    <w:p w:rsidR="08834D7B" w:rsidRDefault="08621729" w:rsidP="08834D7B">
      <w:pPr>
        <w:jc w:val="both"/>
        <w:rPr>
          <w:rStyle w:val="LatinChar"/>
          <w:rFonts w:cs="FrankRuehl" w:hint="cs"/>
          <w:sz w:val="28"/>
          <w:szCs w:val="28"/>
          <w:rtl/>
          <w:lang w:val="en-GB"/>
        </w:rPr>
      </w:pPr>
      <w:r>
        <w:rPr>
          <w:rStyle w:val="LatinChar"/>
          <w:rtl/>
        </w:rPr>
        <w:t>#</w:t>
      </w:r>
      <w:r w:rsidR="0850432C" w:rsidRPr="08D47A00">
        <w:rPr>
          <w:rStyle w:val="Title1"/>
          <w:rtl/>
        </w:rPr>
        <w:t>ומפני כי</w:t>
      </w:r>
      <w:r w:rsidR="08D47A00" w:rsidRPr="08D47A00">
        <w:rPr>
          <w:rStyle w:val="LatinChar"/>
          <w:rtl/>
        </w:rPr>
        <w:t>=</w:t>
      </w:r>
      <w:r w:rsidR="08D47A00">
        <w:rPr>
          <w:rStyle w:val="FootnoteReference"/>
          <w:rFonts w:cs="FrankRuehl"/>
          <w:szCs w:val="28"/>
          <w:rtl/>
        </w:rPr>
        <w:footnoteReference w:id="226"/>
      </w:r>
      <w:r w:rsidR="0850432C" w:rsidRPr="0850432C">
        <w:rPr>
          <w:rStyle w:val="LatinChar"/>
          <w:rFonts w:cs="FrankRuehl"/>
          <w:sz w:val="28"/>
          <w:szCs w:val="28"/>
          <w:rtl/>
          <w:lang w:val="en-GB"/>
        </w:rPr>
        <w:t xml:space="preserve"> נראה דבר זה תמיה גדולה</w:t>
      </w:r>
      <w:r w:rsidR="08D47A00">
        <w:rPr>
          <w:rStyle w:val="LatinChar"/>
          <w:rFonts w:cs="FrankRuehl" w:hint="cs"/>
          <w:sz w:val="28"/>
          <w:szCs w:val="28"/>
          <w:rtl/>
          <w:lang w:val="en-GB"/>
        </w:rPr>
        <w:t>,</w:t>
      </w:r>
      <w:r w:rsidR="0850432C" w:rsidRPr="0850432C">
        <w:rPr>
          <w:rStyle w:val="LatinChar"/>
          <w:rFonts w:cs="FrankRuehl"/>
          <w:sz w:val="28"/>
          <w:szCs w:val="28"/>
          <w:rtl/>
          <w:lang w:val="en-GB"/>
        </w:rPr>
        <w:t xml:space="preserve"> כי אסתר בא</w:t>
      </w:r>
      <w:r w:rsidR="08E40CAF">
        <w:rPr>
          <w:rStyle w:val="LatinChar"/>
          <w:rFonts w:cs="FrankRuehl" w:hint="cs"/>
          <w:sz w:val="28"/>
          <w:szCs w:val="28"/>
          <w:rtl/>
          <w:lang w:val="en-GB"/>
        </w:rPr>
        <w:t>[ה]</w:t>
      </w:r>
      <w:r w:rsidR="0850432C" w:rsidRPr="0850432C">
        <w:rPr>
          <w:rStyle w:val="LatinChar"/>
          <w:rFonts w:cs="FrankRuehl"/>
          <w:sz w:val="28"/>
          <w:szCs w:val="28"/>
          <w:rtl/>
          <w:lang w:val="en-GB"/>
        </w:rPr>
        <w:t xml:space="preserve"> אל אחשורוש שלא כדת</w:t>
      </w:r>
      <w:r w:rsidR="08B12959">
        <w:rPr>
          <w:rStyle w:val="LatinChar"/>
          <w:rFonts w:cs="FrankRuehl" w:hint="cs"/>
          <w:sz w:val="28"/>
          <w:szCs w:val="28"/>
          <w:rtl/>
          <w:lang w:val="en-GB"/>
        </w:rPr>
        <w:t>,</w:t>
      </w:r>
      <w:r w:rsidR="0850432C" w:rsidRPr="0850432C">
        <w:rPr>
          <w:rStyle w:val="LatinChar"/>
          <w:rFonts w:cs="FrankRuehl"/>
          <w:sz w:val="28"/>
          <w:szCs w:val="28"/>
          <w:rtl/>
          <w:lang w:val="en-GB"/>
        </w:rPr>
        <w:t xml:space="preserve"> ולא בקשה רק שיבא עם המן אל המשתה</w:t>
      </w:r>
      <w:r w:rsidR="08B12959">
        <w:rPr>
          <w:rStyle w:val="LatinChar"/>
          <w:rFonts w:cs="FrankRuehl" w:hint="cs"/>
          <w:sz w:val="28"/>
          <w:szCs w:val="28"/>
          <w:rtl/>
          <w:lang w:val="en-GB"/>
        </w:rPr>
        <w:t>,</w:t>
      </w:r>
      <w:r w:rsidR="0850432C" w:rsidRPr="0850432C">
        <w:rPr>
          <w:rStyle w:val="LatinChar"/>
          <w:rFonts w:cs="FrankRuehl"/>
          <w:sz w:val="28"/>
          <w:szCs w:val="28"/>
          <w:rtl/>
          <w:lang w:val="en-GB"/>
        </w:rPr>
        <w:t xml:space="preserve"> ועל זה מסרה נפשה</w:t>
      </w:r>
      <w:r w:rsidR="08B12959">
        <w:rPr>
          <w:rStyle w:val="LatinChar"/>
          <w:rFonts w:cs="FrankRuehl" w:hint="cs"/>
          <w:sz w:val="28"/>
          <w:szCs w:val="28"/>
          <w:rtl/>
          <w:lang w:val="en-GB"/>
        </w:rPr>
        <w:t>.</w:t>
      </w:r>
      <w:r w:rsidR="0850432C" w:rsidRPr="0850432C">
        <w:rPr>
          <w:rStyle w:val="LatinChar"/>
          <w:rFonts w:cs="FrankRuehl"/>
          <w:sz w:val="28"/>
          <w:szCs w:val="28"/>
          <w:rtl/>
          <w:lang w:val="en-GB"/>
        </w:rPr>
        <w:t xml:space="preserve"> וצריך שיהיה לזה טעמים הרבה</w:t>
      </w:r>
      <w:r w:rsidR="08B12959">
        <w:rPr>
          <w:rStyle w:val="LatinChar"/>
          <w:rFonts w:cs="FrankRuehl" w:hint="cs"/>
          <w:sz w:val="28"/>
          <w:szCs w:val="28"/>
          <w:rtl/>
          <w:lang w:val="en-GB"/>
        </w:rPr>
        <w:t>,</w:t>
      </w:r>
      <w:r w:rsidR="0850432C" w:rsidRPr="0850432C">
        <w:rPr>
          <w:rStyle w:val="LatinChar"/>
          <w:rFonts w:cs="FrankRuehl"/>
          <w:sz w:val="28"/>
          <w:szCs w:val="28"/>
          <w:rtl/>
          <w:lang w:val="en-GB"/>
        </w:rPr>
        <w:t xml:space="preserve"> לא טעם אחד</w:t>
      </w:r>
      <w:r w:rsidR="08B12959">
        <w:rPr>
          <w:rStyle w:val="LatinChar"/>
          <w:rFonts w:cs="FrankRuehl" w:hint="cs"/>
          <w:sz w:val="28"/>
          <w:szCs w:val="28"/>
          <w:rtl/>
          <w:lang w:val="en-GB"/>
        </w:rPr>
        <w:t>,</w:t>
      </w:r>
      <w:r w:rsidR="0850432C" w:rsidRPr="0850432C">
        <w:rPr>
          <w:rStyle w:val="LatinChar"/>
          <w:rFonts w:cs="FrankRuehl"/>
          <w:sz w:val="28"/>
          <w:szCs w:val="28"/>
          <w:rtl/>
          <w:lang w:val="en-GB"/>
        </w:rPr>
        <w:t xml:space="preserve"> כי טעם אחד לא היה מספיק ולא היה די שתמסור נפשה על זה</w:t>
      </w:r>
      <w:r w:rsidR="08B12959">
        <w:rPr>
          <w:rStyle w:val="FootnoteReference"/>
          <w:rFonts w:cs="FrankRuehl"/>
          <w:szCs w:val="28"/>
          <w:rtl/>
        </w:rPr>
        <w:footnoteReference w:id="227"/>
      </w:r>
      <w:r w:rsidR="08B12959">
        <w:rPr>
          <w:rStyle w:val="LatinChar"/>
          <w:rFonts w:cs="FrankRuehl" w:hint="cs"/>
          <w:sz w:val="28"/>
          <w:szCs w:val="28"/>
          <w:rtl/>
          <w:lang w:val="en-GB"/>
        </w:rPr>
        <w:t>.</w:t>
      </w:r>
      <w:r w:rsidR="0850432C" w:rsidRPr="0850432C">
        <w:rPr>
          <w:rStyle w:val="LatinChar"/>
          <w:rFonts w:cs="FrankRuehl"/>
          <w:sz w:val="28"/>
          <w:szCs w:val="28"/>
          <w:rtl/>
          <w:lang w:val="en-GB"/>
        </w:rPr>
        <w:t xml:space="preserve"> ולכך קאמר אליהו שכוונה</w:t>
      </w:r>
      <w:r w:rsidR="08C85495">
        <w:rPr>
          <w:rStyle w:val="LatinChar"/>
          <w:rFonts w:cs="FrankRuehl" w:hint="cs"/>
          <w:sz w:val="28"/>
          <w:szCs w:val="28"/>
          <w:rtl/>
          <w:lang w:val="en-GB"/>
        </w:rPr>
        <w:t>*</w:t>
      </w:r>
      <w:r w:rsidR="0850432C" w:rsidRPr="0850432C">
        <w:rPr>
          <w:rStyle w:val="LatinChar"/>
          <w:rFonts w:cs="FrankRuehl"/>
          <w:sz w:val="28"/>
          <w:szCs w:val="28"/>
          <w:rtl/>
          <w:lang w:val="en-GB"/>
        </w:rPr>
        <w:t xml:space="preserve"> אסתר ככולהו תנאי וכולהו אמוראי</w:t>
      </w:r>
      <w:r w:rsidR="0827600D">
        <w:rPr>
          <w:rStyle w:val="LatinChar"/>
          <w:rFonts w:cs="FrankRuehl" w:hint="cs"/>
          <w:sz w:val="28"/>
          <w:szCs w:val="28"/>
          <w:rtl/>
          <w:lang w:val="en-GB"/>
        </w:rPr>
        <w:t xml:space="preserve"> </w:t>
      </w:r>
      <w:r w:rsidR="0827600D" w:rsidRPr="0827600D">
        <w:rPr>
          <w:rStyle w:val="LatinChar"/>
          <w:rFonts w:cs="Dbs-Rashi" w:hint="cs"/>
          <w:szCs w:val="20"/>
          <w:rtl/>
          <w:lang w:val="en-GB"/>
        </w:rPr>
        <w:t>(מגילה טו:)</w:t>
      </w:r>
      <w:r w:rsidR="0827600D">
        <w:rPr>
          <w:rStyle w:val="LatinChar"/>
          <w:rFonts w:cs="FrankRuehl" w:hint="cs"/>
          <w:sz w:val="28"/>
          <w:szCs w:val="28"/>
          <w:rtl/>
          <w:lang w:val="en-GB"/>
        </w:rPr>
        <w:t>.</w:t>
      </w:r>
      <w:r w:rsidR="0850432C" w:rsidRPr="0850432C">
        <w:rPr>
          <w:rStyle w:val="LatinChar"/>
          <w:rFonts w:cs="FrankRuehl"/>
          <w:sz w:val="28"/>
          <w:szCs w:val="28"/>
          <w:rtl/>
          <w:lang w:val="en-GB"/>
        </w:rPr>
        <w:t xml:space="preserve"> ר</w:t>
      </w:r>
      <w:r w:rsidR="0827600D">
        <w:rPr>
          <w:rStyle w:val="LatinChar"/>
          <w:rFonts w:cs="FrankRuehl" w:hint="cs"/>
          <w:sz w:val="28"/>
          <w:szCs w:val="28"/>
          <w:rtl/>
          <w:lang w:val="en-GB"/>
        </w:rPr>
        <w:t>צה לומר,</w:t>
      </w:r>
      <w:r w:rsidR="0850432C" w:rsidRPr="0850432C">
        <w:rPr>
          <w:rStyle w:val="LatinChar"/>
          <w:rFonts w:cs="FrankRuehl"/>
          <w:sz w:val="28"/>
          <w:szCs w:val="28"/>
          <w:rtl/>
          <w:lang w:val="en-GB"/>
        </w:rPr>
        <w:t xml:space="preserve"> כי אסתר ברוח הקודש עשתה דבר זה</w:t>
      </w:r>
      <w:r w:rsidR="0827600D">
        <w:rPr>
          <w:rStyle w:val="FootnoteReference"/>
          <w:rFonts w:cs="FrankRuehl"/>
          <w:szCs w:val="28"/>
          <w:rtl/>
        </w:rPr>
        <w:footnoteReference w:id="228"/>
      </w:r>
      <w:r w:rsidR="0827600D">
        <w:rPr>
          <w:rStyle w:val="LatinChar"/>
          <w:rFonts w:cs="FrankRuehl" w:hint="cs"/>
          <w:sz w:val="28"/>
          <w:szCs w:val="28"/>
          <w:rtl/>
          <w:lang w:val="en-GB"/>
        </w:rPr>
        <w:t>,</w:t>
      </w:r>
      <w:r w:rsidR="0850432C" w:rsidRPr="0850432C">
        <w:rPr>
          <w:rStyle w:val="LatinChar"/>
          <w:rFonts w:cs="FrankRuehl"/>
          <w:sz w:val="28"/>
          <w:szCs w:val="28"/>
          <w:rtl/>
          <w:lang w:val="en-GB"/>
        </w:rPr>
        <w:t xml:space="preserve"> ומאתו יתברך כל טעם שהוא נכון לעש</w:t>
      </w:r>
      <w:r w:rsidR="084E7579">
        <w:rPr>
          <w:rStyle w:val="LatinChar"/>
          <w:rFonts w:cs="FrankRuehl" w:hint="cs"/>
          <w:sz w:val="28"/>
          <w:szCs w:val="28"/>
          <w:rtl/>
          <w:lang w:val="en-GB"/>
        </w:rPr>
        <w:t>ו</w:t>
      </w:r>
      <w:r w:rsidR="0850432C" w:rsidRPr="0850432C">
        <w:rPr>
          <w:rStyle w:val="LatinChar"/>
          <w:rFonts w:cs="FrankRuehl"/>
          <w:sz w:val="28"/>
          <w:szCs w:val="28"/>
          <w:rtl/>
          <w:lang w:val="en-GB"/>
        </w:rPr>
        <w:t>ת</w:t>
      </w:r>
      <w:r w:rsidR="08A70604">
        <w:rPr>
          <w:rStyle w:val="FootnoteReference"/>
          <w:rFonts w:cs="FrankRuehl"/>
          <w:szCs w:val="28"/>
          <w:rtl/>
        </w:rPr>
        <w:footnoteReference w:id="229"/>
      </w:r>
      <w:r w:rsidR="08153983">
        <w:rPr>
          <w:rStyle w:val="LatinChar"/>
          <w:rFonts w:cs="FrankRuehl" w:hint="cs"/>
          <w:sz w:val="28"/>
          <w:szCs w:val="28"/>
          <w:rtl/>
          <w:lang w:val="en-GB"/>
        </w:rPr>
        <w:t>.</w:t>
      </w:r>
      <w:r w:rsidR="0850432C" w:rsidRPr="0850432C">
        <w:rPr>
          <w:rStyle w:val="LatinChar"/>
          <w:rFonts w:cs="FrankRuehl"/>
          <w:sz w:val="28"/>
          <w:szCs w:val="28"/>
          <w:rtl/>
          <w:lang w:val="en-GB"/>
        </w:rPr>
        <w:t xml:space="preserve"> ולכך</w:t>
      </w:r>
      <w:r w:rsidR="084E7579">
        <w:rPr>
          <w:rStyle w:val="LatinChar"/>
          <w:rFonts w:cs="FrankRuehl" w:hint="cs"/>
          <w:sz w:val="28"/>
          <w:szCs w:val="28"/>
          <w:rtl/>
          <w:lang w:val="en-GB"/>
        </w:rPr>
        <w:t xml:space="preserve"> </w:t>
      </w:r>
      <w:r w:rsidR="084E7579" w:rsidRPr="084E7579">
        <w:rPr>
          <w:rStyle w:val="LatinChar"/>
          <w:rFonts w:cs="FrankRuehl"/>
          <w:sz w:val="28"/>
          <w:szCs w:val="28"/>
          <w:rtl/>
          <w:lang w:val="en-GB"/>
        </w:rPr>
        <w:t>כל הטעמים הם אמת</w:t>
      </w:r>
      <w:r w:rsidR="08834D7B">
        <w:rPr>
          <w:rStyle w:val="LatinChar"/>
          <w:rFonts w:cs="FrankRuehl" w:hint="cs"/>
          <w:sz w:val="28"/>
          <w:szCs w:val="28"/>
          <w:rtl/>
          <w:lang w:val="en-GB"/>
        </w:rPr>
        <w:t>,</w:t>
      </w:r>
      <w:r w:rsidR="084E7579" w:rsidRPr="084E7579">
        <w:rPr>
          <w:rStyle w:val="LatinChar"/>
          <w:rFonts w:cs="FrankRuehl"/>
          <w:sz w:val="28"/>
          <w:szCs w:val="28"/>
          <w:rtl/>
          <w:lang w:val="en-GB"/>
        </w:rPr>
        <w:t xml:space="preserve"> כי דבר שנאמר ברוח הקודש הוא מן הש</w:t>
      </w:r>
      <w:r w:rsidR="08834D7B">
        <w:rPr>
          <w:rStyle w:val="LatinChar"/>
          <w:rFonts w:cs="FrankRuehl" w:hint="cs"/>
          <w:sz w:val="28"/>
          <w:szCs w:val="28"/>
          <w:rtl/>
          <w:lang w:val="en-GB"/>
        </w:rPr>
        <w:t>ם יתברך</w:t>
      </w:r>
      <w:r w:rsidR="08852653">
        <w:rPr>
          <w:rStyle w:val="FootnoteReference"/>
          <w:rFonts w:cs="FrankRuehl"/>
          <w:szCs w:val="28"/>
          <w:rtl/>
        </w:rPr>
        <w:footnoteReference w:id="230"/>
      </w:r>
      <w:r w:rsidR="08834D7B">
        <w:rPr>
          <w:rStyle w:val="LatinChar"/>
          <w:rFonts w:cs="FrankRuehl" w:hint="cs"/>
          <w:sz w:val="28"/>
          <w:szCs w:val="28"/>
          <w:rtl/>
          <w:lang w:val="en-GB"/>
        </w:rPr>
        <w:t>,</w:t>
      </w:r>
      <w:r w:rsidR="084E7579" w:rsidRPr="084E7579">
        <w:rPr>
          <w:rStyle w:val="LatinChar"/>
          <w:rFonts w:cs="FrankRuehl"/>
          <w:sz w:val="28"/>
          <w:szCs w:val="28"/>
          <w:rtl/>
          <w:lang w:val="en-GB"/>
        </w:rPr>
        <w:t xml:space="preserve"> ובודאי כל טעם שהוא נכון בעצמו</w:t>
      </w:r>
      <w:r w:rsidR="08932C4A">
        <w:rPr>
          <w:rStyle w:val="FootnoteReference"/>
          <w:rFonts w:cs="FrankRuehl"/>
          <w:szCs w:val="28"/>
          <w:rtl/>
        </w:rPr>
        <w:footnoteReference w:id="231"/>
      </w:r>
      <w:r w:rsidR="084E7579" w:rsidRPr="084E7579">
        <w:rPr>
          <w:rStyle w:val="LatinChar"/>
          <w:rFonts w:cs="FrankRuehl"/>
          <w:sz w:val="28"/>
          <w:szCs w:val="28"/>
          <w:rtl/>
          <w:lang w:val="en-GB"/>
        </w:rPr>
        <w:t xml:space="preserve"> היתה אסתר מכוונת אליו</w:t>
      </w:r>
      <w:r w:rsidR="08834D7B">
        <w:rPr>
          <w:rStyle w:val="LatinChar"/>
          <w:rFonts w:cs="FrankRuehl" w:hint="cs"/>
          <w:sz w:val="28"/>
          <w:szCs w:val="28"/>
          <w:rtl/>
          <w:lang w:val="en-GB"/>
        </w:rPr>
        <w:t>.</w:t>
      </w:r>
      <w:r w:rsidR="084E7579" w:rsidRPr="084E7579">
        <w:rPr>
          <w:rStyle w:val="LatinChar"/>
          <w:rFonts w:cs="FrankRuehl"/>
          <w:sz w:val="28"/>
          <w:szCs w:val="28"/>
          <w:rtl/>
          <w:lang w:val="en-GB"/>
        </w:rPr>
        <w:t xml:space="preserve"> ומצד כל הטעמים ביחד מסרה נפשה על זה</w:t>
      </w:r>
      <w:r w:rsidR="08834D7B">
        <w:rPr>
          <w:rStyle w:val="LatinChar"/>
          <w:rFonts w:cs="FrankRuehl" w:hint="cs"/>
          <w:sz w:val="28"/>
          <w:szCs w:val="28"/>
          <w:rtl/>
          <w:lang w:val="en-GB"/>
        </w:rPr>
        <w:t>,</w:t>
      </w:r>
      <w:r w:rsidR="084E7579" w:rsidRPr="084E7579">
        <w:rPr>
          <w:rStyle w:val="LatinChar"/>
          <w:rFonts w:cs="FrankRuehl"/>
          <w:sz w:val="28"/>
          <w:szCs w:val="28"/>
          <w:rtl/>
          <w:lang w:val="en-GB"/>
        </w:rPr>
        <w:t xml:space="preserve"> לא בשביל טעם א</w:t>
      </w:r>
      <w:r w:rsidR="08834D7B">
        <w:rPr>
          <w:rStyle w:val="LatinChar"/>
          <w:rFonts w:cs="FrankRuehl" w:hint="cs"/>
          <w:sz w:val="28"/>
          <w:szCs w:val="28"/>
          <w:rtl/>
          <w:lang w:val="en-GB"/>
        </w:rPr>
        <w:t>חד</w:t>
      </w:r>
      <w:r w:rsidR="084E7579" w:rsidRPr="084E7579">
        <w:rPr>
          <w:rStyle w:val="LatinChar"/>
          <w:rFonts w:cs="FrankRuehl"/>
          <w:sz w:val="28"/>
          <w:szCs w:val="28"/>
          <w:rtl/>
          <w:lang w:val="en-GB"/>
        </w:rPr>
        <w:t xml:space="preserve"> בלבד</w:t>
      </w:r>
      <w:r w:rsidR="08D46418">
        <w:rPr>
          <w:rStyle w:val="FootnoteReference"/>
          <w:rFonts w:cs="FrankRuehl"/>
          <w:szCs w:val="28"/>
          <w:rtl/>
        </w:rPr>
        <w:footnoteReference w:id="232"/>
      </w:r>
      <w:r w:rsidR="084E7579" w:rsidRPr="084E7579">
        <w:rPr>
          <w:rStyle w:val="LatinChar"/>
          <w:rFonts w:cs="FrankRuehl"/>
          <w:sz w:val="28"/>
          <w:szCs w:val="28"/>
          <w:rtl/>
          <w:lang w:val="en-GB"/>
        </w:rPr>
        <w:t xml:space="preserve">. </w:t>
      </w:r>
    </w:p>
    <w:p w:rsidR="0851513A" w:rsidRDefault="08621729" w:rsidP="08713DE8">
      <w:pPr>
        <w:jc w:val="both"/>
        <w:rPr>
          <w:rStyle w:val="LatinChar"/>
          <w:rFonts w:cs="FrankRuehl" w:hint="cs"/>
          <w:sz w:val="28"/>
          <w:szCs w:val="28"/>
          <w:rtl/>
          <w:lang w:val="en-GB"/>
        </w:rPr>
      </w:pPr>
      <w:r>
        <w:rPr>
          <w:rStyle w:val="LatinChar"/>
          <w:rtl/>
        </w:rPr>
        <w:t>#</w:t>
      </w:r>
      <w:r w:rsidR="08834D7B" w:rsidRPr="08932C4A">
        <w:rPr>
          <w:rStyle w:val="Title1"/>
          <w:rFonts w:hint="cs"/>
          <w:rtl/>
        </w:rPr>
        <w:t>"</w:t>
      </w:r>
      <w:r w:rsidR="084E7579" w:rsidRPr="08932C4A">
        <w:rPr>
          <w:rStyle w:val="Title1"/>
          <w:rtl/>
        </w:rPr>
        <w:t>יבא המלך והמן היום</w:t>
      </w:r>
      <w:r w:rsidR="088B39EF">
        <w:rPr>
          <w:rStyle w:val="Title1"/>
          <w:rFonts w:hint="cs"/>
          <w:rtl/>
        </w:rPr>
        <w:t xml:space="preserve"> וגו'</w:t>
      </w:r>
      <w:r w:rsidR="08932C4A" w:rsidRPr="08932C4A">
        <w:rPr>
          <w:rStyle w:val="Title1"/>
          <w:rFonts w:hint="cs"/>
          <w:rtl/>
        </w:rPr>
        <w:t>"</w:t>
      </w:r>
      <w:r w:rsidR="08932C4A" w:rsidRPr="08932C4A">
        <w:rPr>
          <w:rStyle w:val="LatinChar"/>
          <w:rtl/>
        </w:rPr>
        <w:t>=</w:t>
      </w:r>
      <w:r w:rsidR="08932C4A">
        <w:rPr>
          <w:rStyle w:val="LatinChar"/>
          <w:rFonts w:cs="FrankRuehl" w:hint="cs"/>
          <w:sz w:val="28"/>
          <w:szCs w:val="28"/>
          <w:rtl/>
          <w:lang w:val="en-GB"/>
        </w:rPr>
        <w:t>.</w:t>
      </w:r>
      <w:r w:rsidR="084E7579" w:rsidRPr="084E7579">
        <w:rPr>
          <w:rStyle w:val="LatinChar"/>
          <w:rFonts w:cs="FrankRuehl"/>
          <w:sz w:val="28"/>
          <w:szCs w:val="28"/>
          <w:rtl/>
          <w:lang w:val="en-GB"/>
        </w:rPr>
        <w:t xml:space="preserve"> ולכך קאמר </w:t>
      </w:r>
      <w:r w:rsidR="08932C4A">
        <w:rPr>
          <w:rStyle w:val="LatinChar"/>
          <w:rFonts w:cs="FrankRuehl" w:hint="cs"/>
          <w:sz w:val="28"/>
          <w:szCs w:val="28"/>
          <w:rtl/>
          <w:lang w:val="en-GB"/>
        </w:rPr>
        <w:t>"</w:t>
      </w:r>
      <w:r w:rsidR="084E7579" w:rsidRPr="084E7579">
        <w:rPr>
          <w:rStyle w:val="LatinChar"/>
          <w:rFonts w:cs="FrankRuehl"/>
          <w:sz w:val="28"/>
          <w:szCs w:val="28"/>
          <w:rtl/>
          <w:lang w:val="en-GB"/>
        </w:rPr>
        <w:t>היום</w:t>
      </w:r>
      <w:r w:rsidR="08932C4A">
        <w:rPr>
          <w:rStyle w:val="LatinChar"/>
          <w:rFonts w:cs="FrankRuehl" w:hint="cs"/>
          <w:sz w:val="28"/>
          <w:szCs w:val="28"/>
          <w:rtl/>
          <w:lang w:val="en-GB"/>
        </w:rPr>
        <w:t>"</w:t>
      </w:r>
      <w:r w:rsidR="088B39EF">
        <w:rPr>
          <w:rStyle w:val="FootnoteReference"/>
          <w:rFonts w:cs="FrankRuehl"/>
          <w:szCs w:val="28"/>
          <w:rtl/>
        </w:rPr>
        <w:footnoteReference w:id="233"/>
      </w:r>
      <w:r w:rsidR="08932C4A">
        <w:rPr>
          <w:rStyle w:val="LatinChar"/>
          <w:rFonts w:cs="FrankRuehl" w:hint="cs"/>
          <w:sz w:val="28"/>
          <w:szCs w:val="28"/>
          <w:rtl/>
          <w:lang w:val="en-GB"/>
        </w:rPr>
        <w:t>,</w:t>
      </w:r>
      <w:r w:rsidR="084E7579" w:rsidRPr="084E7579">
        <w:rPr>
          <w:rStyle w:val="LatinChar"/>
          <w:rFonts w:cs="FrankRuehl"/>
          <w:sz w:val="28"/>
          <w:szCs w:val="28"/>
          <w:rtl/>
          <w:lang w:val="en-GB"/>
        </w:rPr>
        <w:t xml:space="preserve"> כי ראש התיבות הוא השם המיוחד</w:t>
      </w:r>
      <w:r w:rsidR="08B5640D">
        <w:rPr>
          <w:rStyle w:val="FootnoteReference"/>
          <w:rFonts w:cs="FrankRuehl"/>
          <w:szCs w:val="28"/>
          <w:rtl/>
        </w:rPr>
        <w:footnoteReference w:id="234"/>
      </w:r>
      <w:r w:rsidR="08932C4A">
        <w:rPr>
          <w:rStyle w:val="LatinChar"/>
          <w:rFonts w:cs="FrankRuehl" w:hint="cs"/>
          <w:sz w:val="28"/>
          <w:szCs w:val="28"/>
          <w:rtl/>
          <w:lang w:val="en-GB"/>
        </w:rPr>
        <w:t>,</w:t>
      </w:r>
      <w:r w:rsidR="084E7579" w:rsidRPr="084E7579">
        <w:rPr>
          <w:rStyle w:val="LatinChar"/>
          <w:rFonts w:cs="FrankRuehl"/>
          <w:sz w:val="28"/>
          <w:szCs w:val="28"/>
          <w:rtl/>
          <w:lang w:val="en-GB"/>
        </w:rPr>
        <w:t xml:space="preserve"> ורמז בו כי השם המיוחד ג</w:t>
      </w:r>
      <w:r w:rsidR="08932C4A">
        <w:rPr>
          <w:rStyle w:val="LatinChar"/>
          <w:rFonts w:cs="FrankRuehl" w:hint="cs"/>
          <w:sz w:val="28"/>
          <w:szCs w:val="28"/>
          <w:rtl/>
          <w:lang w:val="en-GB"/>
        </w:rPr>
        <w:t>ם כן</w:t>
      </w:r>
      <w:r w:rsidR="084E7579" w:rsidRPr="084E7579">
        <w:rPr>
          <w:rStyle w:val="LatinChar"/>
          <w:rFonts w:cs="FrankRuehl"/>
          <w:sz w:val="28"/>
          <w:szCs w:val="28"/>
          <w:rtl/>
          <w:lang w:val="en-GB"/>
        </w:rPr>
        <w:t xml:space="preserve"> יבא</w:t>
      </w:r>
      <w:r w:rsidR="08713DE8">
        <w:rPr>
          <w:rStyle w:val="LatinChar"/>
          <w:rFonts w:cs="FrankRuehl" w:hint="cs"/>
          <w:sz w:val="28"/>
          <w:szCs w:val="28"/>
          <w:rtl/>
          <w:lang w:val="en-GB"/>
        </w:rPr>
        <w:t>.</w:t>
      </w:r>
      <w:r w:rsidR="084E7579" w:rsidRPr="084E7579">
        <w:rPr>
          <w:rStyle w:val="LatinChar"/>
          <w:rFonts w:cs="FrankRuehl"/>
          <w:sz w:val="28"/>
          <w:szCs w:val="28"/>
          <w:rtl/>
          <w:lang w:val="en-GB"/>
        </w:rPr>
        <w:t xml:space="preserve"> והשם המיוחד הוא ילחם כנגד המן</w:t>
      </w:r>
      <w:r w:rsidR="08932C4A">
        <w:rPr>
          <w:rStyle w:val="LatinChar"/>
          <w:rFonts w:cs="FrankRuehl" w:hint="cs"/>
          <w:sz w:val="28"/>
          <w:szCs w:val="28"/>
          <w:rtl/>
          <w:lang w:val="en-GB"/>
        </w:rPr>
        <w:t>,</w:t>
      </w:r>
      <w:r w:rsidR="084E7579" w:rsidRPr="084E7579">
        <w:rPr>
          <w:rStyle w:val="LatinChar"/>
          <w:rFonts w:cs="FrankRuehl"/>
          <w:sz w:val="28"/>
          <w:szCs w:val="28"/>
          <w:rtl/>
          <w:lang w:val="en-GB"/>
        </w:rPr>
        <w:t xml:space="preserve"> שהוא זרע עמלק</w:t>
      </w:r>
      <w:r w:rsidR="08F7384C">
        <w:rPr>
          <w:rStyle w:val="FootnoteReference"/>
          <w:rFonts w:cs="FrankRuehl"/>
          <w:szCs w:val="28"/>
          <w:rtl/>
        </w:rPr>
        <w:footnoteReference w:id="235"/>
      </w:r>
      <w:r w:rsidR="08932C4A">
        <w:rPr>
          <w:rStyle w:val="LatinChar"/>
          <w:rFonts w:cs="FrankRuehl" w:hint="cs"/>
          <w:sz w:val="28"/>
          <w:szCs w:val="28"/>
          <w:rtl/>
          <w:lang w:val="en-GB"/>
        </w:rPr>
        <w:t>.</w:t>
      </w:r>
      <w:r w:rsidR="084E7579" w:rsidRPr="084E7579">
        <w:rPr>
          <w:rStyle w:val="LatinChar"/>
          <w:rFonts w:cs="FrankRuehl"/>
          <w:sz w:val="28"/>
          <w:szCs w:val="28"/>
          <w:rtl/>
          <w:lang w:val="en-GB"/>
        </w:rPr>
        <w:t xml:space="preserve"> ואין השם שלם עד שימחה זכר עמלק</w:t>
      </w:r>
      <w:r w:rsidR="08B7363E">
        <w:rPr>
          <w:rStyle w:val="FootnoteReference"/>
          <w:rFonts w:cs="FrankRuehl"/>
          <w:szCs w:val="28"/>
          <w:rtl/>
        </w:rPr>
        <w:footnoteReference w:id="236"/>
      </w:r>
      <w:r w:rsidR="08B7363E">
        <w:rPr>
          <w:rStyle w:val="LatinChar"/>
          <w:rFonts w:cs="FrankRuehl" w:hint="cs"/>
          <w:sz w:val="28"/>
          <w:szCs w:val="28"/>
          <w:rtl/>
          <w:lang w:val="en-GB"/>
        </w:rPr>
        <w:t>.</w:t>
      </w:r>
      <w:r w:rsidR="084E7579" w:rsidRPr="084E7579">
        <w:rPr>
          <w:rStyle w:val="LatinChar"/>
          <w:rFonts w:cs="FrankRuehl"/>
          <w:sz w:val="28"/>
          <w:szCs w:val="28"/>
          <w:rtl/>
          <w:lang w:val="en-GB"/>
        </w:rPr>
        <w:t xml:space="preserve"> ומפני כי עתה הוא התחלת הגאולה להפיל אותו</w:t>
      </w:r>
      <w:r w:rsidR="0851513A">
        <w:rPr>
          <w:rStyle w:val="FootnoteReference"/>
          <w:rFonts w:cs="FrankRuehl"/>
          <w:szCs w:val="28"/>
          <w:rtl/>
        </w:rPr>
        <w:footnoteReference w:id="237"/>
      </w:r>
      <w:r w:rsidR="0851513A">
        <w:rPr>
          <w:rStyle w:val="LatinChar"/>
          <w:rFonts w:cs="FrankRuehl" w:hint="cs"/>
          <w:sz w:val="28"/>
          <w:szCs w:val="28"/>
          <w:rtl/>
          <w:lang w:val="en-GB"/>
        </w:rPr>
        <w:t>,</w:t>
      </w:r>
      <w:r w:rsidR="084E7579" w:rsidRPr="084E7579">
        <w:rPr>
          <w:rStyle w:val="LatinChar"/>
          <w:rFonts w:cs="FrankRuehl"/>
          <w:sz w:val="28"/>
          <w:szCs w:val="28"/>
          <w:rtl/>
          <w:lang w:val="en-GB"/>
        </w:rPr>
        <w:t xml:space="preserve"> ולכך הזכירה את שם המיוחד</w:t>
      </w:r>
      <w:r w:rsidR="0851513A">
        <w:rPr>
          <w:rStyle w:val="LatinChar"/>
          <w:rFonts w:cs="FrankRuehl" w:hint="cs"/>
          <w:sz w:val="28"/>
          <w:szCs w:val="28"/>
          <w:rtl/>
          <w:lang w:val="en-GB"/>
        </w:rPr>
        <w:t>,</w:t>
      </w:r>
      <w:r w:rsidR="084E7579" w:rsidRPr="084E7579">
        <w:rPr>
          <w:rStyle w:val="LatinChar"/>
          <w:rFonts w:cs="FrankRuehl"/>
          <w:sz w:val="28"/>
          <w:szCs w:val="28"/>
          <w:rtl/>
          <w:lang w:val="en-GB"/>
        </w:rPr>
        <w:t xml:space="preserve"> שהוא יפיל</w:t>
      </w:r>
      <w:r w:rsidR="08C85495">
        <w:rPr>
          <w:rStyle w:val="LatinChar"/>
          <w:rFonts w:cs="FrankRuehl" w:hint="cs"/>
          <w:sz w:val="28"/>
          <w:szCs w:val="28"/>
          <w:rtl/>
          <w:lang w:val="en-GB"/>
        </w:rPr>
        <w:t>*</w:t>
      </w:r>
      <w:r w:rsidR="084E7579" w:rsidRPr="084E7579">
        <w:rPr>
          <w:rStyle w:val="LatinChar"/>
          <w:rFonts w:cs="FrankRuehl"/>
          <w:sz w:val="28"/>
          <w:szCs w:val="28"/>
          <w:rtl/>
          <w:lang w:val="en-GB"/>
        </w:rPr>
        <w:t xml:space="preserve"> המן</w:t>
      </w:r>
      <w:r w:rsidR="08A767A1">
        <w:rPr>
          <w:rStyle w:val="FootnoteReference"/>
          <w:rFonts w:cs="FrankRuehl"/>
          <w:szCs w:val="28"/>
          <w:rtl/>
        </w:rPr>
        <w:footnoteReference w:id="238"/>
      </w:r>
      <w:r w:rsidR="0851513A">
        <w:rPr>
          <w:rStyle w:val="LatinChar"/>
          <w:rFonts w:cs="FrankRuehl" w:hint="cs"/>
          <w:sz w:val="28"/>
          <w:szCs w:val="28"/>
          <w:rtl/>
          <w:lang w:val="en-GB"/>
        </w:rPr>
        <w:t>.</w:t>
      </w:r>
      <w:r w:rsidR="084E7579" w:rsidRPr="084E7579">
        <w:rPr>
          <w:rStyle w:val="LatinChar"/>
          <w:rFonts w:cs="FrankRuehl"/>
          <w:sz w:val="28"/>
          <w:szCs w:val="28"/>
          <w:rtl/>
          <w:lang w:val="en-GB"/>
        </w:rPr>
        <w:t xml:space="preserve"> </w:t>
      </w:r>
    </w:p>
    <w:p w:rsidR="0819524F" w:rsidRDefault="08621729" w:rsidP="08220298">
      <w:pPr>
        <w:jc w:val="both"/>
        <w:rPr>
          <w:rStyle w:val="LatinChar"/>
          <w:rFonts w:cs="FrankRuehl" w:hint="cs"/>
          <w:sz w:val="28"/>
          <w:szCs w:val="28"/>
          <w:rtl/>
          <w:lang w:val="en-GB"/>
        </w:rPr>
      </w:pPr>
      <w:r>
        <w:rPr>
          <w:rStyle w:val="LatinChar"/>
          <w:rtl/>
        </w:rPr>
        <w:t>#</w:t>
      </w:r>
      <w:r w:rsidR="084E7579" w:rsidRPr="087856A9">
        <w:rPr>
          <w:rStyle w:val="Title1"/>
          <w:rtl/>
        </w:rPr>
        <w:t>ולפי הפשט</w:t>
      </w:r>
      <w:r w:rsidR="087856A9" w:rsidRPr="087856A9">
        <w:rPr>
          <w:rStyle w:val="LatinChar"/>
          <w:rtl/>
        </w:rPr>
        <w:t>=</w:t>
      </w:r>
      <w:r w:rsidR="08C85495">
        <w:rPr>
          <w:rStyle w:val="LatinChar"/>
          <w:rFonts w:cs="FrankRuehl" w:hint="cs"/>
          <w:sz w:val="28"/>
          <w:szCs w:val="28"/>
          <w:rtl/>
          <w:lang w:val="en-GB"/>
        </w:rPr>
        <w:t>*</w:t>
      </w:r>
      <w:r w:rsidR="084E7579" w:rsidRPr="084E7579">
        <w:rPr>
          <w:rStyle w:val="LatinChar"/>
          <w:rFonts w:cs="FrankRuehl"/>
          <w:sz w:val="28"/>
          <w:szCs w:val="28"/>
          <w:rtl/>
          <w:lang w:val="en-GB"/>
        </w:rPr>
        <w:t xml:space="preserve"> אמרה </w:t>
      </w:r>
      <w:r w:rsidR="0819524F">
        <w:rPr>
          <w:rStyle w:val="LatinChar"/>
          <w:rFonts w:cs="FrankRuehl" w:hint="cs"/>
          <w:sz w:val="28"/>
          <w:szCs w:val="28"/>
          <w:rtl/>
          <w:lang w:val="en-GB"/>
        </w:rPr>
        <w:t>"</w:t>
      </w:r>
      <w:r w:rsidR="084E7579" w:rsidRPr="084E7579">
        <w:rPr>
          <w:rStyle w:val="LatinChar"/>
          <w:rFonts w:cs="FrankRuehl"/>
          <w:sz w:val="28"/>
          <w:szCs w:val="28"/>
          <w:rtl/>
          <w:lang w:val="en-GB"/>
        </w:rPr>
        <w:t>יבא היום</w:t>
      </w:r>
      <w:r w:rsidR="0819524F">
        <w:rPr>
          <w:rStyle w:val="LatinChar"/>
          <w:rFonts w:cs="FrankRuehl" w:hint="cs"/>
          <w:sz w:val="28"/>
          <w:szCs w:val="28"/>
          <w:rtl/>
          <w:lang w:val="en-GB"/>
        </w:rPr>
        <w:t>",</w:t>
      </w:r>
      <w:r w:rsidR="084E7579" w:rsidRPr="084E7579">
        <w:rPr>
          <w:rStyle w:val="LatinChar"/>
          <w:rFonts w:cs="FrankRuehl"/>
          <w:sz w:val="28"/>
          <w:szCs w:val="28"/>
          <w:rtl/>
          <w:lang w:val="en-GB"/>
        </w:rPr>
        <w:t xml:space="preserve"> ולא כאשר עבר היום</w:t>
      </w:r>
      <w:r w:rsidR="0819524F">
        <w:rPr>
          <w:rStyle w:val="LatinChar"/>
          <w:rFonts w:cs="FrankRuehl" w:hint="cs"/>
          <w:sz w:val="28"/>
          <w:szCs w:val="28"/>
          <w:rtl/>
          <w:lang w:val="en-GB"/>
        </w:rPr>
        <w:t>,</w:t>
      </w:r>
      <w:r w:rsidR="084E7579" w:rsidRPr="084E7579">
        <w:rPr>
          <w:rStyle w:val="LatinChar"/>
          <w:rFonts w:cs="FrankRuehl"/>
          <w:sz w:val="28"/>
          <w:szCs w:val="28"/>
          <w:rtl/>
          <w:lang w:val="en-GB"/>
        </w:rPr>
        <w:t xml:space="preserve"> והוא לילה</w:t>
      </w:r>
      <w:r w:rsidR="0819524F">
        <w:rPr>
          <w:rStyle w:val="LatinChar"/>
          <w:rFonts w:cs="FrankRuehl" w:hint="cs"/>
          <w:sz w:val="28"/>
          <w:szCs w:val="28"/>
          <w:rtl/>
          <w:lang w:val="en-GB"/>
        </w:rPr>
        <w:t>,</w:t>
      </w:r>
      <w:r w:rsidR="084E7579" w:rsidRPr="084E7579">
        <w:rPr>
          <w:rStyle w:val="LatinChar"/>
          <w:rFonts w:cs="FrankRuehl"/>
          <w:sz w:val="28"/>
          <w:szCs w:val="28"/>
          <w:rtl/>
          <w:lang w:val="en-GB"/>
        </w:rPr>
        <w:t xml:space="preserve"> רק היום יבא</w:t>
      </w:r>
      <w:r w:rsidR="0819524F">
        <w:rPr>
          <w:rStyle w:val="LatinChar"/>
          <w:rFonts w:cs="FrankRuehl" w:hint="cs"/>
          <w:sz w:val="28"/>
          <w:szCs w:val="28"/>
          <w:rtl/>
          <w:lang w:val="en-GB"/>
        </w:rPr>
        <w:t>.</w:t>
      </w:r>
      <w:r w:rsidR="084E7579" w:rsidRPr="084E7579">
        <w:rPr>
          <w:rStyle w:val="LatinChar"/>
          <w:rFonts w:cs="FrankRuehl"/>
          <w:sz w:val="28"/>
          <w:szCs w:val="28"/>
          <w:rtl/>
          <w:lang w:val="en-GB"/>
        </w:rPr>
        <w:t xml:space="preserve"> וזה שלא לעשות שתי הסעודות</w:t>
      </w:r>
      <w:r w:rsidR="0819524F">
        <w:rPr>
          <w:rStyle w:val="LatinChar"/>
          <w:rFonts w:cs="FrankRuehl" w:hint="cs"/>
          <w:sz w:val="28"/>
          <w:szCs w:val="28"/>
          <w:rtl/>
          <w:lang w:val="en-GB"/>
        </w:rPr>
        <w:t>,</w:t>
      </w:r>
      <w:r w:rsidR="084E7579" w:rsidRPr="084E7579">
        <w:rPr>
          <w:rStyle w:val="LatinChar"/>
          <w:rFonts w:cs="FrankRuehl"/>
          <w:sz w:val="28"/>
          <w:szCs w:val="28"/>
          <w:rtl/>
          <w:lang w:val="en-GB"/>
        </w:rPr>
        <w:t xml:space="preserve"> </w:t>
      </w:r>
      <w:r w:rsidR="080C5B54">
        <w:rPr>
          <w:rStyle w:val="LatinChar"/>
          <w:rFonts w:cs="FrankRuehl" w:hint="cs"/>
          <w:sz w:val="28"/>
          <w:szCs w:val="28"/>
          <w:rtl/>
          <w:lang w:val="en-GB"/>
        </w:rPr>
        <w:t xml:space="preserve">עם </w:t>
      </w:r>
      <w:r w:rsidR="084E7579" w:rsidRPr="084E7579">
        <w:rPr>
          <w:rStyle w:val="LatinChar"/>
          <w:rFonts w:cs="FrankRuehl"/>
          <w:sz w:val="28"/>
          <w:szCs w:val="28"/>
          <w:rtl/>
          <w:lang w:val="en-GB"/>
        </w:rPr>
        <w:t xml:space="preserve">הסעודה שהיא </w:t>
      </w:r>
      <w:r w:rsidR="08220298">
        <w:rPr>
          <w:rStyle w:val="LatinChar"/>
          <w:rFonts w:cs="FrankRuehl" w:hint="cs"/>
          <w:sz w:val="28"/>
          <w:szCs w:val="28"/>
          <w:rtl/>
          <w:lang w:val="en-GB"/>
        </w:rPr>
        <w:t>גם כן למחר</w:t>
      </w:r>
      <w:r w:rsidR="08C85495">
        <w:rPr>
          <w:rStyle w:val="LatinChar"/>
          <w:rFonts w:cs="FrankRuehl" w:hint="cs"/>
          <w:sz w:val="28"/>
          <w:szCs w:val="28"/>
          <w:rtl/>
          <w:lang w:val="en-GB"/>
        </w:rPr>
        <w:t>*</w:t>
      </w:r>
      <w:r w:rsidR="0819524F">
        <w:rPr>
          <w:rStyle w:val="LatinChar"/>
          <w:rFonts w:cs="FrankRuehl" w:hint="cs"/>
          <w:sz w:val="28"/>
          <w:szCs w:val="28"/>
          <w:rtl/>
          <w:lang w:val="en-GB"/>
        </w:rPr>
        <w:t>,</w:t>
      </w:r>
      <w:r w:rsidR="084E7579" w:rsidRPr="084E7579">
        <w:rPr>
          <w:rStyle w:val="LatinChar"/>
          <w:rFonts w:cs="FrankRuehl"/>
          <w:sz w:val="28"/>
          <w:szCs w:val="28"/>
          <w:rtl/>
          <w:lang w:val="en-GB"/>
        </w:rPr>
        <w:t xml:space="preserve"> ביום אחד</w:t>
      </w:r>
      <w:r w:rsidR="08954DA8">
        <w:rPr>
          <w:rStyle w:val="FootnoteReference"/>
          <w:rFonts w:cs="FrankRuehl"/>
          <w:szCs w:val="28"/>
          <w:rtl/>
        </w:rPr>
        <w:footnoteReference w:id="239"/>
      </w:r>
      <w:r w:rsidR="08954DA8">
        <w:rPr>
          <w:rStyle w:val="LatinChar"/>
          <w:rFonts w:cs="FrankRuehl" w:hint="cs"/>
          <w:sz w:val="28"/>
          <w:szCs w:val="28"/>
          <w:rtl/>
          <w:lang w:val="en-GB"/>
        </w:rPr>
        <w:t>,</w:t>
      </w:r>
      <w:r w:rsidR="084E7579" w:rsidRPr="084E7579">
        <w:rPr>
          <w:rStyle w:val="LatinChar"/>
          <w:rFonts w:cs="FrankRuehl"/>
          <w:sz w:val="28"/>
          <w:szCs w:val="28"/>
          <w:rtl/>
          <w:lang w:val="en-GB"/>
        </w:rPr>
        <w:t xml:space="preserve"> כי אז נראה כאילו היה הכל סעודה אחת</w:t>
      </w:r>
      <w:r w:rsidR="08474915">
        <w:rPr>
          <w:rStyle w:val="FootnoteReference"/>
          <w:rFonts w:cs="FrankRuehl"/>
          <w:szCs w:val="28"/>
          <w:rtl/>
        </w:rPr>
        <w:footnoteReference w:id="240"/>
      </w:r>
      <w:r w:rsidR="0819524F">
        <w:rPr>
          <w:rStyle w:val="LatinChar"/>
          <w:rFonts w:cs="FrankRuehl" w:hint="cs"/>
          <w:sz w:val="28"/>
          <w:szCs w:val="28"/>
          <w:rtl/>
          <w:lang w:val="en-GB"/>
        </w:rPr>
        <w:t>.</w:t>
      </w:r>
      <w:r w:rsidR="084E7579" w:rsidRPr="084E7579">
        <w:rPr>
          <w:rStyle w:val="LatinChar"/>
          <w:rFonts w:cs="FrankRuehl"/>
          <w:sz w:val="28"/>
          <w:szCs w:val="28"/>
          <w:rtl/>
          <w:lang w:val="en-GB"/>
        </w:rPr>
        <w:t xml:space="preserve"> והיא היתה רוצה לעשות שתי סעודות בשני ימים</w:t>
      </w:r>
      <w:r w:rsidR="0819524F">
        <w:rPr>
          <w:rStyle w:val="LatinChar"/>
          <w:rFonts w:cs="FrankRuehl" w:hint="cs"/>
          <w:sz w:val="28"/>
          <w:szCs w:val="28"/>
          <w:rtl/>
          <w:lang w:val="en-GB"/>
        </w:rPr>
        <w:t>,</w:t>
      </w:r>
      <w:r w:rsidR="084E7579" w:rsidRPr="084E7579">
        <w:rPr>
          <w:rStyle w:val="LatinChar"/>
          <w:rFonts w:cs="FrankRuehl"/>
          <w:sz w:val="28"/>
          <w:szCs w:val="28"/>
          <w:rtl/>
          <w:lang w:val="en-GB"/>
        </w:rPr>
        <w:t xml:space="preserve"> כמו שיתבאר</w:t>
      </w:r>
      <w:r w:rsidR="0819524F">
        <w:rPr>
          <w:rStyle w:val="FootnoteReference"/>
          <w:rFonts w:cs="FrankRuehl"/>
          <w:szCs w:val="28"/>
          <w:rtl/>
        </w:rPr>
        <w:footnoteReference w:id="241"/>
      </w:r>
      <w:r w:rsidR="0819524F">
        <w:rPr>
          <w:rStyle w:val="LatinChar"/>
          <w:rFonts w:cs="FrankRuehl" w:hint="cs"/>
          <w:sz w:val="28"/>
          <w:szCs w:val="28"/>
          <w:rtl/>
          <w:lang w:val="en-GB"/>
        </w:rPr>
        <w:t>.</w:t>
      </w:r>
      <w:r w:rsidR="084E7579" w:rsidRPr="084E7579">
        <w:rPr>
          <w:rStyle w:val="LatinChar"/>
          <w:rFonts w:cs="FrankRuehl"/>
          <w:sz w:val="28"/>
          <w:szCs w:val="28"/>
          <w:rtl/>
          <w:lang w:val="en-GB"/>
        </w:rPr>
        <w:t xml:space="preserve"> ולכך אמרה </w:t>
      </w:r>
      <w:r w:rsidR="0819524F">
        <w:rPr>
          <w:rStyle w:val="LatinChar"/>
          <w:rFonts w:cs="FrankRuehl" w:hint="cs"/>
          <w:sz w:val="28"/>
          <w:szCs w:val="28"/>
          <w:rtl/>
          <w:lang w:val="en-GB"/>
        </w:rPr>
        <w:t>"</w:t>
      </w:r>
      <w:r w:rsidR="084E7579" w:rsidRPr="084E7579">
        <w:rPr>
          <w:rStyle w:val="LatinChar"/>
          <w:rFonts w:cs="FrankRuehl"/>
          <w:sz w:val="28"/>
          <w:szCs w:val="28"/>
          <w:rtl/>
          <w:lang w:val="en-GB"/>
        </w:rPr>
        <w:t>היום אל המשתה</w:t>
      </w:r>
      <w:r w:rsidR="0819524F">
        <w:rPr>
          <w:rStyle w:val="LatinChar"/>
          <w:rFonts w:cs="FrankRuehl" w:hint="cs"/>
          <w:sz w:val="28"/>
          <w:szCs w:val="28"/>
          <w:rtl/>
          <w:lang w:val="en-GB"/>
        </w:rPr>
        <w:t>",</w:t>
      </w:r>
      <w:r w:rsidR="084E7579" w:rsidRPr="084E7579">
        <w:rPr>
          <w:rStyle w:val="LatinChar"/>
          <w:rFonts w:cs="FrankRuehl"/>
          <w:sz w:val="28"/>
          <w:szCs w:val="28"/>
          <w:rtl/>
          <w:lang w:val="en-GB"/>
        </w:rPr>
        <w:t xml:space="preserve"> כאשר עדיין הוא יום</w:t>
      </w:r>
      <w:r w:rsidR="0819524F">
        <w:rPr>
          <w:rStyle w:val="LatinChar"/>
          <w:rFonts w:cs="FrankRuehl" w:hint="cs"/>
          <w:sz w:val="28"/>
          <w:szCs w:val="28"/>
          <w:rtl/>
          <w:lang w:val="en-GB"/>
        </w:rPr>
        <w:t>,</w:t>
      </w:r>
      <w:r w:rsidR="084E7579" w:rsidRPr="084E7579">
        <w:rPr>
          <w:rStyle w:val="LatinChar"/>
          <w:rFonts w:cs="FrankRuehl"/>
          <w:sz w:val="28"/>
          <w:szCs w:val="28"/>
          <w:rtl/>
          <w:lang w:val="en-GB"/>
        </w:rPr>
        <w:t xml:space="preserve"> ואז יבא </w:t>
      </w:r>
      <w:r w:rsidR="0819524F">
        <w:rPr>
          <w:rStyle w:val="LatinChar"/>
          <w:rFonts w:cs="FrankRuehl" w:hint="cs"/>
          <w:sz w:val="28"/>
          <w:szCs w:val="28"/>
          <w:rtl/>
          <w:lang w:val="en-GB"/>
        </w:rPr>
        <w:t>"</w:t>
      </w:r>
      <w:r w:rsidR="084E7579" w:rsidRPr="084E7579">
        <w:rPr>
          <w:rStyle w:val="LatinChar"/>
          <w:rFonts w:cs="FrankRuehl"/>
          <w:sz w:val="28"/>
          <w:szCs w:val="28"/>
          <w:rtl/>
          <w:lang w:val="en-GB"/>
        </w:rPr>
        <w:t>אל המשתה אשר עשיתי</w:t>
      </w:r>
      <w:r w:rsidR="087B03FB">
        <w:rPr>
          <w:rStyle w:val="LatinChar"/>
          <w:rFonts w:cs="FrankRuehl" w:hint="cs"/>
          <w:sz w:val="28"/>
          <w:szCs w:val="28"/>
          <w:rtl/>
          <w:lang w:val="en-GB"/>
        </w:rPr>
        <w:t xml:space="preserve"> לו</w:t>
      </w:r>
      <w:r w:rsidR="08C85495">
        <w:rPr>
          <w:rStyle w:val="LatinChar"/>
          <w:rFonts w:cs="FrankRuehl" w:hint="cs"/>
          <w:sz w:val="28"/>
          <w:szCs w:val="28"/>
          <w:rtl/>
          <w:lang w:val="en-GB"/>
        </w:rPr>
        <w:t>*</w:t>
      </w:r>
      <w:r w:rsidR="0819524F">
        <w:rPr>
          <w:rStyle w:val="LatinChar"/>
          <w:rFonts w:cs="FrankRuehl" w:hint="cs"/>
          <w:sz w:val="28"/>
          <w:szCs w:val="28"/>
          <w:rtl/>
          <w:lang w:val="en-GB"/>
        </w:rPr>
        <w:t>"</w:t>
      </w:r>
      <w:r w:rsidR="08222F0E">
        <w:rPr>
          <w:rStyle w:val="FootnoteReference"/>
          <w:rFonts w:cs="FrankRuehl"/>
          <w:szCs w:val="28"/>
          <w:rtl/>
        </w:rPr>
        <w:footnoteReference w:id="242"/>
      </w:r>
      <w:r w:rsidR="084E7579" w:rsidRPr="084E7579">
        <w:rPr>
          <w:rStyle w:val="LatinChar"/>
          <w:rFonts w:cs="FrankRuehl"/>
          <w:sz w:val="28"/>
          <w:szCs w:val="28"/>
          <w:rtl/>
          <w:lang w:val="en-GB"/>
        </w:rPr>
        <w:t xml:space="preserve">. </w:t>
      </w:r>
    </w:p>
    <w:p w:rsidR="084B67FA" w:rsidRDefault="08621729" w:rsidP="08C1765A">
      <w:pPr>
        <w:jc w:val="both"/>
        <w:rPr>
          <w:rStyle w:val="LatinChar"/>
          <w:rFonts w:cs="FrankRuehl" w:hint="cs"/>
          <w:sz w:val="28"/>
          <w:szCs w:val="28"/>
          <w:rtl/>
          <w:lang w:val="en-GB"/>
        </w:rPr>
      </w:pPr>
      <w:r>
        <w:rPr>
          <w:rStyle w:val="LatinChar"/>
          <w:rtl/>
        </w:rPr>
        <w:t>#</w:t>
      </w:r>
      <w:r w:rsidR="080C5B54" w:rsidRPr="080C5B54">
        <w:rPr>
          <w:rStyle w:val="Title1"/>
          <w:rFonts w:hint="cs"/>
          <w:rtl/>
        </w:rPr>
        <w:t>"</w:t>
      </w:r>
      <w:r w:rsidR="084E7579" w:rsidRPr="080C5B54">
        <w:rPr>
          <w:rStyle w:val="Title1"/>
          <w:rtl/>
        </w:rPr>
        <w:t>ויאמר המלך</w:t>
      </w:r>
      <w:r w:rsidR="080C5B54" w:rsidRPr="080C5B54">
        <w:rPr>
          <w:rStyle w:val="LatinChar"/>
          <w:rtl/>
        </w:rPr>
        <w:t>=</w:t>
      </w:r>
      <w:r w:rsidR="084E7579" w:rsidRPr="084E7579">
        <w:rPr>
          <w:rStyle w:val="LatinChar"/>
          <w:rFonts w:cs="FrankRuehl"/>
          <w:sz w:val="28"/>
          <w:szCs w:val="28"/>
          <w:rtl/>
          <w:lang w:val="en-GB"/>
        </w:rPr>
        <w:t xml:space="preserve"> מהרו את המן לעשות את דבר אסתר</w:t>
      </w:r>
      <w:r w:rsidR="080C5B54">
        <w:rPr>
          <w:rStyle w:val="LatinChar"/>
          <w:rFonts w:cs="FrankRuehl" w:hint="cs"/>
          <w:sz w:val="28"/>
          <w:szCs w:val="28"/>
          <w:rtl/>
          <w:lang w:val="en-GB"/>
        </w:rPr>
        <w:t>"</w:t>
      </w:r>
      <w:r w:rsidR="084E7579" w:rsidRPr="084E7579">
        <w:rPr>
          <w:rStyle w:val="LatinChar"/>
          <w:rFonts w:cs="FrankRuehl"/>
          <w:sz w:val="28"/>
          <w:szCs w:val="28"/>
          <w:rtl/>
          <w:lang w:val="en-GB"/>
        </w:rPr>
        <w:t xml:space="preserve"> </w:t>
      </w:r>
      <w:r w:rsidR="084E7579" w:rsidRPr="080C5B54">
        <w:rPr>
          <w:rStyle w:val="LatinChar"/>
          <w:rFonts w:cs="Dbs-Rashi"/>
          <w:szCs w:val="20"/>
          <w:rtl/>
          <w:lang w:val="en-GB"/>
        </w:rPr>
        <w:t>(</w:t>
      </w:r>
      <w:r w:rsidR="080C5B54" w:rsidRPr="080C5B54">
        <w:rPr>
          <w:rStyle w:val="LatinChar"/>
          <w:rFonts w:cs="Dbs-Rashi" w:hint="cs"/>
          <w:szCs w:val="20"/>
          <w:rtl/>
          <w:lang w:val="en-GB"/>
        </w:rPr>
        <w:t>פסוק</w:t>
      </w:r>
      <w:r w:rsidR="084E7579" w:rsidRPr="080C5B54">
        <w:rPr>
          <w:rStyle w:val="LatinChar"/>
          <w:rFonts w:cs="Dbs-Rashi"/>
          <w:szCs w:val="20"/>
          <w:rtl/>
          <w:lang w:val="en-GB"/>
        </w:rPr>
        <w:t xml:space="preserve"> ה)</w:t>
      </w:r>
      <w:r w:rsidR="080C5B54">
        <w:rPr>
          <w:rStyle w:val="LatinChar"/>
          <w:rFonts w:cs="FrankRuehl" w:hint="cs"/>
          <w:sz w:val="28"/>
          <w:szCs w:val="28"/>
          <w:rtl/>
          <w:lang w:val="en-GB"/>
        </w:rPr>
        <w:t>.</w:t>
      </w:r>
      <w:r w:rsidR="084E7579" w:rsidRPr="084E7579">
        <w:rPr>
          <w:rStyle w:val="LatinChar"/>
          <w:rFonts w:cs="FrankRuehl"/>
          <w:sz w:val="28"/>
          <w:szCs w:val="28"/>
          <w:rtl/>
          <w:lang w:val="en-GB"/>
        </w:rPr>
        <w:t xml:space="preserve"> מה שה</w:t>
      </w:r>
      <w:r w:rsidR="083A4B30">
        <w:rPr>
          <w:rStyle w:val="LatinChar"/>
          <w:rFonts w:cs="FrankRuehl" w:hint="cs"/>
          <w:sz w:val="28"/>
          <w:szCs w:val="28"/>
          <w:rtl/>
          <w:lang w:val="en-GB"/>
        </w:rPr>
        <w:t>וצ</w:t>
      </w:r>
      <w:r w:rsidR="084E7579" w:rsidRPr="084E7579">
        <w:rPr>
          <w:rStyle w:val="LatinChar"/>
          <w:rFonts w:cs="FrankRuehl"/>
          <w:sz w:val="28"/>
          <w:szCs w:val="28"/>
          <w:rtl/>
          <w:lang w:val="en-GB"/>
        </w:rPr>
        <w:t>רך</w:t>
      </w:r>
      <w:r w:rsidR="08C85495">
        <w:rPr>
          <w:rStyle w:val="LatinChar"/>
          <w:rFonts w:cs="FrankRuehl" w:hint="cs"/>
          <w:sz w:val="28"/>
          <w:szCs w:val="28"/>
          <w:rtl/>
          <w:lang w:val="en-GB"/>
        </w:rPr>
        <w:t>*</w:t>
      </w:r>
      <w:r w:rsidR="084E7579" w:rsidRPr="084E7579">
        <w:rPr>
          <w:rStyle w:val="LatinChar"/>
          <w:rFonts w:cs="FrankRuehl"/>
          <w:sz w:val="28"/>
          <w:szCs w:val="28"/>
          <w:rtl/>
          <w:lang w:val="en-GB"/>
        </w:rPr>
        <w:t xml:space="preserve"> לומר </w:t>
      </w:r>
      <w:r w:rsidR="08F10CB0">
        <w:rPr>
          <w:rStyle w:val="LatinChar"/>
          <w:rFonts w:cs="FrankRuehl" w:hint="cs"/>
          <w:sz w:val="28"/>
          <w:szCs w:val="28"/>
          <w:rtl/>
          <w:lang w:val="en-GB"/>
        </w:rPr>
        <w:t>"</w:t>
      </w:r>
      <w:r w:rsidR="084E7579" w:rsidRPr="084E7579">
        <w:rPr>
          <w:rStyle w:val="LatinChar"/>
          <w:rFonts w:cs="FrankRuehl"/>
          <w:sz w:val="28"/>
          <w:szCs w:val="28"/>
          <w:rtl/>
          <w:lang w:val="en-GB"/>
        </w:rPr>
        <w:t xml:space="preserve">לעשות </w:t>
      </w:r>
      <w:r w:rsidR="08F10CB0">
        <w:rPr>
          <w:rStyle w:val="LatinChar"/>
          <w:rFonts w:cs="FrankRuehl" w:hint="cs"/>
          <w:sz w:val="28"/>
          <w:szCs w:val="28"/>
          <w:rtl/>
          <w:lang w:val="en-GB"/>
        </w:rPr>
        <w:t xml:space="preserve">את </w:t>
      </w:r>
      <w:r w:rsidR="084E7579" w:rsidRPr="084E7579">
        <w:rPr>
          <w:rStyle w:val="LatinChar"/>
          <w:rFonts w:cs="FrankRuehl"/>
          <w:sz w:val="28"/>
          <w:szCs w:val="28"/>
          <w:rtl/>
          <w:lang w:val="en-GB"/>
        </w:rPr>
        <w:t>דבר אסתר</w:t>
      </w:r>
      <w:r w:rsidR="08F10CB0">
        <w:rPr>
          <w:rStyle w:val="LatinChar"/>
          <w:rFonts w:cs="FrankRuehl" w:hint="cs"/>
          <w:sz w:val="28"/>
          <w:szCs w:val="28"/>
          <w:rtl/>
          <w:lang w:val="en-GB"/>
        </w:rPr>
        <w:t>"</w:t>
      </w:r>
      <w:r w:rsidR="08F10CB0">
        <w:rPr>
          <w:rStyle w:val="FootnoteReference"/>
          <w:rFonts w:cs="FrankRuehl"/>
          <w:szCs w:val="28"/>
          <w:rtl/>
        </w:rPr>
        <w:footnoteReference w:id="243"/>
      </w:r>
      <w:r w:rsidR="08F10CB0">
        <w:rPr>
          <w:rStyle w:val="LatinChar"/>
          <w:rFonts w:cs="FrankRuehl" w:hint="cs"/>
          <w:sz w:val="28"/>
          <w:szCs w:val="28"/>
          <w:rtl/>
          <w:lang w:val="en-GB"/>
        </w:rPr>
        <w:t>,</w:t>
      </w:r>
      <w:r w:rsidR="084E7579" w:rsidRPr="084E7579">
        <w:rPr>
          <w:rStyle w:val="LatinChar"/>
          <w:rFonts w:cs="FrankRuehl"/>
          <w:sz w:val="28"/>
          <w:szCs w:val="28"/>
          <w:rtl/>
          <w:lang w:val="en-GB"/>
        </w:rPr>
        <w:t xml:space="preserve"> לרמוז בזה כי </w:t>
      </w:r>
      <w:r w:rsidR="08DF6D47">
        <w:rPr>
          <w:rStyle w:val="LatinChar"/>
          <w:rFonts w:cs="FrankRuehl" w:hint="cs"/>
          <w:sz w:val="28"/>
          <w:szCs w:val="28"/>
          <w:rtl/>
          <w:lang w:val="en-GB"/>
        </w:rPr>
        <w:t>משום</w:t>
      </w:r>
      <w:r w:rsidR="08C85495">
        <w:rPr>
          <w:rStyle w:val="LatinChar"/>
          <w:rFonts w:cs="FrankRuehl" w:hint="cs"/>
          <w:sz w:val="28"/>
          <w:szCs w:val="28"/>
          <w:rtl/>
          <w:lang w:val="en-GB"/>
        </w:rPr>
        <w:t>*</w:t>
      </w:r>
      <w:r w:rsidR="084E7579" w:rsidRPr="084E7579">
        <w:rPr>
          <w:rStyle w:val="LatinChar"/>
          <w:rFonts w:cs="FrankRuehl"/>
          <w:sz w:val="28"/>
          <w:szCs w:val="28"/>
          <w:rtl/>
          <w:lang w:val="en-GB"/>
        </w:rPr>
        <w:t xml:space="preserve"> אסתר עשה זה</w:t>
      </w:r>
      <w:r w:rsidR="08BF4EEA">
        <w:rPr>
          <w:rStyle w:val="LatinChar"/>
          <w:rFonts w:cs="FrankRuehl" w:hint="cs"/>
          <w:sz w:val="28"/>
          <w:szCs w:val="28"/>
          <w:rtl/>
          <w:lang w:val="en-GB"/>
        </w:rPr>
        <w:t>,</w:t>
      </w:r>
      <w:r w:rsidR="084E7579" w:rsidRPr="084E7579">
        <w:rPr>
          <w:rStyle w:val="LatinChar"/>
          <w:rFonts w:cs="FrankRuehl"/>
          <w:sz w:val="28"/>
          <w:szCs w:val="28"/>
          <w:rtl/>
          <w:lang w:val="en-GB"/>
        </w:rPr>
        <w:t xml:space="preserve"> אבל אחשורוש בעצמו בודאי לא היה רוצה ולא היה חפץ בזה כלל</w:t>
      </w:r>
      <w:r w:rsidR="08BF4EEA">
        <w:rPr>
          <w:rStyle w:val="LatinChar"/>
          <w:rFonts w:cs="FrankRuehl" w:hint="cs"/>
          <w:sz w:val="28"/>
          <w:szCs w:val="28"/>
          <w:rtl/>
          <w:lang w:val="en-GB"/>
        </w:rPr>
        <w:t>,</w:t>
      </w:r>
      <w:r w:rsidR="084E7579" w:rsidRPr="084E7579">
        <w:rPr>
          <w:rStyle w:val="LatinChar"/>
          <w:rFonts w:cs="FrankRuehl"/>
          <w:sz w:val="28"/>
          <w:szCs w:val="28"/>
          <w:rtl/>
          <w:lang w:val="en-GB"/>
        </w:rPr>
        <w:t xml:space="preserve"> כי אדרבא</w:t>
      </w:r>
      <w:r w:rsidR="08BF4EEA">
        <w:rPr>
          <w:rStyle w:val="LatinChar"/>
          <w:rFonts w:cs="FrankRuehl" w:hint="cs"/>
          <w:sz w:val="28"/>
          <w:szCs w:val="28"/>
          <w:rtl/>
          <w:lang w:val="en-GB"/>
        </w:rPr>
        <w:t>,</w:t>
      </w:r>
      <w:r w:rsidR="084E7579" w:rsidRPr="084E7579">
        <w:rPr>
          <w:rStyle w:val="LatinChar"/>
          <w:rFonts w:cs="FrankRuehl"/>
          <w:sz w:val="28"/>
          <w:szCs w:val="28"/>
          <w:rtl/>
          <w:lang w:val="en-GB"/>
        </w:rPr>
        <w:t xml:space="preserve"> דבר זה כנגד המלך לתת כבוד כמו זה להמן</w:t>
      </w:r>
      <w:r w:rsidR="08BF4EEA">
        <w:rPr>
          <w:rStyle w:val="FootnoteReference"/>
          <w:rFonts w:cs="FrankRuehl"/>
          <w:szCs w:val="28"/>
          <w:rtl/>
        </w:rPr>
        <w:footnoteReference w:id="244"/>
      </w:r>
      <w:r w:rsidR="08BF4EEA">
        <w:rPr>
          <w:rStyle w:val="LatinChar"/>
          <w:rFonts w:cs="FrankRuehl" w:hint="cs"/>
          <w:sz w:val="28"/>
          <w:szCs w:val="28"/>
          <w:rtl/>
          <w:lang w:val="en-GB"/>
        </w:rPr>
        <w:t>,</w:t>
      </w:r>
      <w:r w:rsidR="084E7579" w:rsidRPr="084E7579">
        <w:rPr>
          <w:rStyle w:val="LatinChar"/>
          <w:rFonts w:cs="FrankRuehl"/>
          <w:sz w:val="28"/>
          <w:szCs w:val="28"/>
          <w:rtl/>
          <w:lang w:val="en-GB"/>
        </w:rPr>
        <w:t xml:space="preserve"> ועם כל זה אמר </w:t>
      </w:r>
      <w:r w:rsidR="08BF4EEA">
        <w:rPr>
          <w:rStyle w:val="LatinChar"/>
          <w:rFonts w:cs="FrankRuehl" w:hint="cs"/>
          <w:sz w:val="28"/>
          <w:szCs w:val="28"/>
          <w:rtl/>
          <w:lang w:val="en-GB"/>
        </w:rPr>
        <w:t>"</w:t>
      </w:r>
      <w:r w:rsidR="084E7579" w:rsidRPr="084E7579">
        <w:rPr>
          <w:rStyle w:val="LatinChar"/>
          <w:rFonts w:cs="FrankRuehl"/>
          <w:sz w:val="28"/>
          <w:szCs w:val="28"/>
          <w:rtl/>
          <w:lang w:val="en-GB"/>
        </w:rPr>
        <w:t>מהרו את המן לעשות דבר אסתר</w:t>
      </w:r>
      <w:r w:rsidR="08BF4EEA">
        <w:rPr>
          <w:rStyle w:val="LatinChar"/>
          <w:rFonts w:cs="FrankRuehl" w:hint="cs"/>
          <w:sz w:val="28"/>
          <w:szCs w:val="28"/>
          <w:rtl/>
          <w:lang w:val="en-GB"/>
        </w:rPr>
        <w:t>"</w:t>
      </w:r>
      <w:r w:rsidR="086A424E">
        <w:rPr>
          <w:rStyle w:val="FootnoteReference"/>
          <w:rFonts w:cs="FrankRuehl"/>
          <w:szCs w:val="28"/>
          <w:rtl/>
        </w:rPr>
        <w:footnoteReference w:id="245"/>
      </w:r>
      <w:r w:rsidR="08BF4EEA">
        <w:rPr>
          <w:rStyle w:val="LatinChar"/>
          <w:rFonts w:cs="FrankRuehl" w:hint="cs"/>
          <w:sz w:val="28"/>
          <w:szCs w:val="28"/>
          <w:rtl/>
          <w:lang w:val="en-GB"/>
        </w:rPr>
        <w:t>.</w:t>
      </w:r>
      <w:r w:rsidR="084E7579" w:rsidRPr="084E7579">
        <w:rPr>
          <w:rStyle w:val="LatinChar"/>
          <w:rFonts w:cs="FrankRuehl"/>
          <w:sz w:val="28"/>
          <w:szCs w:val="28"/>
          <w:rtl/>
          <w:lang w:val="en-GB"/>
        </w:rPr>
        <w:t xml:space="preserve"> ואמר </w:t>
      </w:r>
      <w:r w:rsidR="084B67FA">
        <w:rPr>
          <w:rStyle w:val="LatinChar"/>
          <w:rFonts w:cs="FrankRuehl" w:hint="cs"/>
          <w:sz w:val="28"/>
          <w:szCs w:val="28"/>
          <w:rtl/>
          <w:lang w:val="en-GB"/>
        </w:rPr>
        <w:t>"</w:t>
      </w:r>
      <w:r w:rsidR="084E7579" w:rsidRPr="084E7579">
        <w:rPr>
          <w:rStyle w:val="LatinChar"/>
          <w:rFonts w:cs="FrankRuehl"/>
          <w:sz w:val="28"/>
          <w:szCs w:val="28"/>
          <w:rtl/>
          <w:lang w:val="en-GB"/>
        </w:rPr>
        <w:t>מהרו</w:t>
      </w:r>
      <w:r w:rsidR="084B67FA">
        <w:rPr>
          <w:rStyle w:val="LatinChar"/>
          <w:rFonts w:cs="FrankRuehl" w:hint="cs"/>
          <w:sz w:val="28"/>
          <w:szCs w:val="28"/>
          <w:rtl/>
          <w:lang w:val="en-GB"/>
        </w:rPr>
        <w:t>"</w:t>
      </w:r>
      <w:r w:rsidR="084B67FA">
        <w:rPr>
          <w:rStyle w:val="FootnoteReference"/>
          <w:rFonts w:cs="FrankRuehl"/>
          <w:szCs w:val="28"/>
          <w:rtl/>
        </w:rPr>
        <w:footnoteReference w:id="246"/>
      </w:r>
      <w:r w:rsidR="084B67FA">
        <w:rPr>
          <w:rStyle w:val="LatinChar"/>
          <w:rFonts w:cs="FrankRuehl" w:hint="cs"/>
          <w:sz w:val="28"/>
          <w:szCs w:val="28"/>
          <w:rtl/>
          <w:lang w:val="en-GB"/>
        </w:rPr>
        <w:t>,</w:t>
      </w:r>
      <w:r w:rsidR="084E7579" w:rsidRPr="084E7579">
        <w:rPr>
          <w:rStyle w:val="LatinChar"/>
          <w:rFonts w:cs="FrankRuehl"/>
          <w:sz w:val="28"/>
          <w:szCs w:val="28"/>
          <w:rtl/>
          <w:lang w:val="en-GB"/>
        </w:rPr>
        <w:t xml:space="preserve"> כי כל זמן שלא נעשה דבר אסתר</w:t>
      </w:r>
      <w:r w:rsidR="084B67FA">
        <w:rPr>
          <w:rStyle w:val="LatinChar"/>
          <w:rFonts w:cs="FrankRuehl" w:hint="cs"/>
          <w:sz w:val="28"/>
          <w:szCs w:val="28"/>
          <w:rtl/>
          <w:lang w:val="en-GB"/>
        </w:rPr>
        <w:t>,</w:t>
      </w:r>
      <w:r w:rsidR="084E7579" w:rsidRPr="084E7579">
        <w:rPr>
          <w:rStyle w:val="LatinChar"/>
          <w:rFonts w:cs="FrankRuehl"/>
          <w:sz w:val="28"/>
          <w:szCs w:val="28"/>
          <w:rtl/>
          <w:lang w:val="en-GB"/>
        </w:rPr>
        <w:t xml:space="preserve"> היה לו</w:t>
      </w:r>
      <w:r w:rsidR="084B67FA">
        <w:rPr>
          <w:rStyle w:val="FootnoteReference"/>
          <w:rFonts w:cs="FrankRuehl"/>
          <w:szCs w:val="28"/>
          <w:rtl/>
        </w:rPr>
        <w:footnoteReference w:id="247"/>
      </w:r>
      <w:r w:rsidR="084E7579" w:rsidRPr="084E7579">
        <w:rPr>
          <w:rStyle w:val="LatinChar"/>
          <w:rFonts w:cs="FrankRuehl"/>
          <w:sz w:val="28"/>
          <w:szCs w:val="28"/>
          <w:rtl/>
          <w:lang w:val="en-GB"/>
        </w:rPr>
        <w:t xml:space="preserve"> צער</w:t>
      </w:r>
      <w:r w:rsidR="084B67FA">
        <w:rPr>
          <w:rStyle w:val="LatinChar"/>
          <w:rFonts w:cs="FrankRuehl" w:hint="cs"/>
          <w:sz w:val="28"/>
          <w:szCs w:val="28"/>
          <w:rtl/>
          <w:lang w:val="en-GB"/>
        </w:rPr>
        <w:t>,</w:t>
      </w:r>
      <w:r w:rsidR="084E7579" w:rsidRPr="084E7579">
        <w:rPr>
          <w:rStyle w:val="LatinChar"/>
          <w:rFonts w:cs="FrankRuehl"/>
          <w:sz w:val="28"/>
          <w:szCs w:val="28"/>
          <w:rtl/>
          <w:lang w:val="en-GB"/>
        </w:rPr>
        <w:t xml:space="preserve"> כי לאהבת אסתר היה רוצה שיהיה נעשה רצונה מיד</w:t>
      </w:r>
      <w:r w:rsidR="08EC3C56">
        <w:rPr>
          <w:rStyle w:val="FootnoteReference"/>
          <w:rFonts w:cs="FrankRuehl"/>
          <w:szCs w:val="28"/>
          <w:rtl/>
        </w:rPr>
        <w:footnoteReference w:id="248"/>
      </w:r>
      <w:r w:rsidR="084B67FA">
        <w:rPr>
          <w:rStyle w:val="LatinChar"/>
          <w:rFonts w:cs="FrankRuehl" w:hint="cs"/>
          <w:sz w:val="28"/>
          <w:szCs w:val="28"/>
          <w:rtl/>
          <w:lang w:val="en-GB"/>
        </w:rPr>
        <w:t>.</w:t>
      </w:r>
      <w:r w:rsidR="084E7579" w:rsidRPr="084E7579">
        <w:rPr>
          <w:rStyle w:val="LatinChar"/>
          <w:rFonts w:cs="FrankRuehl"/>
          <w:sz w:val="28"/>
          <w:szCs w:val="28"/>
          <w:rtl/>
          <w:lang w:val="en-GB"/>
        </w:rPr>
        <w:t xml:space="preserve"> ואמר כך</w:t>
      </w:r>
      <w:r w:rsidR="088E50EB">
        <w:rPr>
          <w:rStyle w:val="FootnoteReference"/>
          <w:rFonts w:cs="FrankRuehl"/>
          <w:szCs w:val="28"/>
          <w:rtl/>
        </w:rPr>
        <w:footnoteReference w:id="249"/>
      </w:r>
      <w:r w:rsidR="088E50EB">
        <w:rPr>
          <w:rStyle w:val="LatinChar"/>
          <w:rFonts w:cs="FrankRuehl" w:hint="cs"/>
          <w:sz w:val="28"/>
          <w:szCs w:val="28"/>
          <w:rtl/>
          <w:lang w:val="en-GB"/>
        </w:rPr>
        <w:t>,</w:t>
      </w:r>
      <w:r w:rsidR="084E7579" w:rsidRPr="084E7579">
        <w:rPr>
          <w:rStyle w:val="LatinChar"/>
          <w:rFonts w:cs="FrankRuehl"/>
          <w:sz w:val="28"/>
          <w:szCs w:val="28"/>
          <w:rtl/>
          <w:lang w:val="en-GB"/>
        </w:rPr>
        <w:t xml:space="preserve"> שאף אם יהיה להמן דבר שהוא מעכב אותו מלבא</w:t>
      </w:r>
      <w:r w:rsidR="084B67FA">
        <w:rPr>
          <w:rStyle w:val="LatinChar"/>
          <w:rFonts w:cs="FrankRuehl" w:hint="cs"/>
          <w:sz w:val="28"/>
          <w:szCs w:val="28"/>
          <w:rtl/>
          <w:lang w:val="en-GB"/>
        </w:rPr>
        <w:t>,</w:t>
      </w:r>
      <w:r w:rsidR="084E7579" w:rsidRPr="084E7579">
        <w:rPr>
          <w:rStyle w:val="LatinChar"/>
          <w:rFonts w:cs="FrankRuehl"/>
          <w:sz w:val="28"/>
          <w:szCs w:val="28"/>
          <w:rtl/>
          <w:lang w:val="en-GB"/>
        </w:rPr>
        <w:t xml:space="preserve"> יבא על כל פנים</w:t>
      </w:r>
      <w:r w:rsidR="082435BC">
        <w:rPr>
          <w:rStyle w:val="FootnoteReference"/>
          <w:rFonts w:cs="FrankRuehl"/>
          <w:szCs w:val="28"/>
          <w:rtl/>
        </w:rPr>
        <w:footnoteReference w:id="250"/>
      </w:r>
      <w:r w:rsidR="082435BC">
        <w:rPr>
          <w:rStyle w:val="LatinChar"/>
          <w:rFonts w:cs="FrankRuehl" w:hint="cs"/>
          <w:sz w:val="28"/>
          <w:szCs w:val="28"/>
          <w:rtl/>
          <w:lang w:val="en-GB"/>
        </w:rPr>
        <w:t>.</w:t>
      </w:r>
      <w:r w:rsidR="084E7579" w:rsidRPr="084E7579">
        <w:rPr>
          <w:rStyle w:val="LatinChar"/>
          <w:rFonts w:cs="FrankRuehl"/>
          <w:sz w:val="28"/>
          <w:szCs w:val="28"/>
          <w:rtl/>
          <w:lang w:val="en-GB"/>
        </w:rPr>
        <w:t xml:space="preserve"> כי גם אחשורוש עושה רצונה אף כי אחשורוש אין חפץ בזה</w:t>
      </w:r>
      <w:r w:rsidR="084B67FA">
        <w:rPr>
          <w:rStyle w:val="LatinChar"/>
          <w:rFonts w:cs="FrankRuehl" w:hint="cs"/>
          <w:sz w:val="28"/>
          <w:szCs w:val="28"/>
          <w:rtl/>
          <w:lang w:val="en-GB"/>
        </w:rPr>
        <w:t>,</w:t>
      </w:r>
      <w:r w:rsidR="084E7579" w:rsidRPr="084E7579">
        <w:rPr>
          <w:rStyle w:val="LatinChar"/>
          <w:rFonts w:cs="FrankRuehl"/>
          <w:sz w:val="28"/>
          <w:szCs w:val="28"/>
          <w:rtl/>
          <w:lang w:val="en-GB"/>
        </w:rPr>
        <w:t xml:space="preserve"> רק שיהיה נעשה רצון אסתר</w:t>
      </w:r>
      <w:r w:rsidR="08550088">
        <w:rPr>
          <w:rStyle w:val="FootnoteReference"/>
          <w:rFonts w:cs="FrankRuehl"/>
          <w:szCs w:val="28"/>
          <w:rtl/>
        </w:rPr>
        <w:footnoteReference w:id="251"/>
      </w:r>
      <w:r w:rsidR="084E7579" w:rsidRPr="084E7579">
        <w:rPr>
          <w:rStyle w:val="LatinChar"/>
          <w:rFonts w:cs="FrankRuehl"/>
          <w:sz w:val="28"/>
          <w:szCs w:val="28"/>
          <w:rtl/>
          <w:lang w:val="en-GB"/>
        </w:rPr>
        <w:t xml:space="preserve">. </w:t>
      </w:r>
    </w:p>
    <w:p w:rsidR="087B36A2" w:rsidRDefault="08621729" w:rsidP="08AC2E8B">
      <w:pPr>
        <w:jc w:val="both"/>
        <w:rPr>
          <w:rStyle w:val="LatinChar"/>
          <w:rFonts w:cs="FrankRuehl" w:hint="cs"/>
          <w:sz w:val="28"/>
          <w:szCs w:val="28"/>
          <w:rtl/>
          <w:lang w:val="en-GB"/>
        </w:rPr>
      </w:pPr>
      <w:r>
        <w:rPr>
          <w:rStyle w:val="LatinChar"/>
          <w:rtl/>
        </w:rPr>
        <w:t>#</w:t>
      </w:r>
      <w:r w:rsidR="084B67FA" w:rsidRPr="084B67FA">
        <w:rPr>
          <w:rStyle w:val="Title1"/>
          <w:rFonts w:hint="cs"/>
          <w:rtl/>
        </w:rPr>
        <w:t>"</w:t>
      </w:r>
      <w:r w:rsidR="084E7579" w:rsidRPr="084B67FA">
        <w:rPr>
          <w:rStyle w:val="Title1"/>
          <w:rtl/>
        </w:rPr>
        <w:t>ויאמר המלך</w:t>
      </w:r>
      <w:r w:rsidR="084B67FA" w:rsidRPr="084B67FA">
        <w:rPr>
          <w:rStyle w:val="LatinChar"/>
          <w:rtl/>
        </w:rPr>
        <w:t>=</w:t>
      </w:r>
      <w:r w:rsidR="084E7579" w:rsidRPr="084E7579">
        <w:rPr>
          <w:rStyle w:val="LatinChar"/>
          <w:rFonts w:cs="FrankRuehl"/>
          <w:sz w:val="28"/>
          <w:szCs w:val="28"/>
          <w:rtl/>
          <w:lang w:val="en-GB"/>
        </w:rPr>
        <w:t xml:space="preserve"> לאסתר במשתה היין וגו'</w:t>
      </w:r>
      <w:r w:rsidR="084B67FA">
        <w:rPr>
          <w:rStyle w:val="LatinChar"/>
          <w:rFonts w:cs="FrankRuehl" w:hint="cs"/>
          <w:sz w:val="28"/>
          <w:szCs w:val="28"/>
          <w:rtl/>
          <w:lang w:val="en-GB"/>
        </w:rPr>
        <w:t>"</w:t>
      </w:r>
      <w:r w:rsidR="084E7579" w:rsidRPr="084E7579">
        <w:rPr>
          <w:rStyle w:val="LatinChar"/>
          <w:rFonts w:cs="FrankRuehl"/>
          <w:sz w:val="28"/>
          <w:szCs w:val="28"/>
          <w:rtl/>
          <w:lang w:val="en-GB"/>
        </w:rPr>
        <w:t xml:space="preserve"> </w:t>
      </w:r>
      <w:r w:rsidR="084E7579" w:rsidRPr="084B67FA">
        <w:rPr>
          <w:rStyle w:val="LatinChar"/>
          <w:rFonts w:cs="Dbs-Rashi"/>
          <w:szCs w:val="20"/>
          <w:rtl/>
          <w:lang w:val="en-GB"/>
        </w:rPr>
        <w:t>(</w:t>
      </w:r>
      <w:r w:rsidR="084B67FA" w:rsidRPr="084B67FA">
        <w:rPr>
          <w:rStyle w:val="LatinChar"/>
          <w:rFonts w:cs="Dbs-Rashi" w:hint="cs"/>
          <w:szCs w:val="20"/>
          <w:rtl/>
          <w:lang w:val="en-GB"/>
        </w:rPr>
        <w:t>פסוק</w:t>
      </w:r>
      <w:r w:rsidR="084E7579" w:rsidRPr="084B67FA">
        <w:rPr>
          <w:rStyle w:val="LatinChar"/>
          <w:rFonts w:cs="Dbs-Rashi"/>
          <w:szCs w:val="20"/>
          <w:rtl/>
          <w:lang w:val="en-GB"/>
        </w:rPr>
        <w:t xml:space="preserve"> ו)</w:t>
      </w:r>
      <w:r w:rsidR="084B67FA">
        <w:rPr>
          <w:rStyle w:val="LatinChar"/>
          <w:rFonts w:cs="FrankRuehl" w:hint="cs"/>
          <w:sz w:val="28"/>
          <w:szCs w:val="28"/>
          <w:rtl/>
          <w:lang w:val="en-GB"/>
        </w:rPr>
        <w:t>.</w:t>
      </w:r>
      <w:r w:rsidR="084E7579" w:rsidRPr="084E7579">
        <w:rPr>
          <w:rStyle w:val="LatinChar"/>
          <w:rFonts w:cs="FrankRuehl"/>
          <w:sz w:val="28"/>
          <w:szCs w:val="28"/>
          <w:rtl/>
          <w:lang w:val="en-GB"/>
        </w:rPr>
        <w:t xml:space="preserve"> כאן אמר </w:t>
      </w:r>
      <w:r w:rsidR="08057CEA">
        <w:rPr>
          <w:rStyle w:val="LatinChar"/>
          <w:rFonts w:cs="FrankRuehl" w:hint="cs"/>
          <w:sz w:val="28"/>
          <w:szCs w:val="28"/>
          <w:rtl/>
          <w:lang w:val="en-GB"/>
        </w:rPr>
        <w:t>"</w:t>
      </w:r>
      <w:r w:rsidR="084E7579" w:rsidRPr="084E7579">
        <w:rPr>
          <w:rStyle w:val="LatinChar"/>
          <w:rFonts w:cs="FrankRuehl"/>
          <w:sz w:val="28"/>
          <w:szCs w:val="28"/>
          <w:rtl/>
          <w:lang w:val="en-GB"/>
        </w:rPr>
        <w:t>מה שאלתך</w:t>
      </w:r>
      <w:r w:rsidR="08057CEA">
        <w:rPr>
          <w:rStyle w:val="LatinChar"/>
          <w:rFonts w:cs="FrankRuehl" w:hint="cs"/>
          <w:sz w:val="28"/>
          <w:szCs w:val="28"/>
          <w:rtl/>
          <w:lang w:val="en-GB"/>
        </w:rPr>
        <w:t>",</w:t>
      </w:r>
      <w:r w:rsidR="084E7579" w:rsidRPr="084E7579">
        <w:rPr>
          <w:rStyle w:val="LatinChar"/>
          <w:rFonts w:cs="FrankRuehl"/>
          <w:sz w:val="28"/>
          <w:szCs w:val="28"/>
          <w:rtl/>
          <w:lang w:val="en-GB"/>
        </w:rPr>
        <w:t xml:space="preserve"> ולמעלה </w:t>
      </w:r>
      <w:r w:rsidR="08025245" w:rsidRPr="08025245">
        <w:rPr>
          <w:rStyle w:val="LatinChar"/>
          <w:rFonts w:cs="Dbs-Rashi" w:hint="cs"/>
          <w:szCs w:val="20"/>
          <w:rtl/>
          <w:lang w:val="en-GB"/>
        </w:rPr>
        <w:t>(פסוק ג)</w:t>
      </w:r>
      <w:r w:rsidR="08025245">
        <w:rPr>
          <w:rStyle w:val="LatinChar"/>
          <w:rFonts w:cs="FrankRuehl" w:hint="cs"/>
          <w:sz w:val="28"/>
          <w:szCs w:val="28"/>
          <w:rtl/>
          <w:lang w:val="en-GB"/>
        </w:rPr>
        <w:t xml:space="preserve"> </w:t>
      </w:r>
      <w:r w:rsidR="084E7579" w:rsidRPr="084E7579">
        <w:rPr>
          <w:rStyle w:val="LatinChar"/>
          <w:rFonts w:cs="FrankRuehl"/>
          <w:sz w:val="28"/>
          <w:szCs w:val="28"/>
          <w:rtl/>
          <w:lang w:val="en-GB"/>
        </w:rPr>
        <w:t xml:space="preserve">לא אמר </w:t>
      </w:r>
      <w:r w:rsidR="08057CEA">
        <w:rPr>
          <w:rStyle w:val="LatinChar"/>
          <w:rFonts w:cs="FrankRuehl" w:hint="cs"/>
          <w:sz w:val="28"/>
          <w:szCs w:val="28"/>
          <w:rtl/>
          <w:lang w:val="en-GB"/>
        </w:rPr>
        <w:t>"</w:t>
      </w:r>
      <w:r w:rsidR="084E7579" w:rsidRPr="084E7579">
        <w:rPr>
          <w:rStyle w:val="LatinChar"/>
          <w:rFonts w:cs="FrankRuehl"/>
          <w:sz w:val="28"/>
          <w:szCs w:val="28"/>
          <w:rtl/>
          <w:lang w:val="en-GB"/>
        </w:rPr>
        <w:t>מה שאלתך</w:t>
      </w:r>
      <w:r w:rsidR="08057CEA">
        <w:rPr>
          <w:rStyle w:val="LatinChar"/>
          <w:rFonts w:cs="FrankRuehl" w:hint="cs"/>
          <w:sz w:val="28"/>
          <w:szCs w:val="28"/>
          <w:rtl/>
          <w:lang w:val="en-GB"/>
        </w:rPr>
        <w:t>"</w:t>
      </w:r>
      <w:r w:rsidR="08025245">
        <w:rPr>
          <w:rStyle w:val="FootnoteReference"/>
          <w:rFonts w:cs="FrankRuehl"/>
          <w:szCs w:val="28"/>
          <w:rtl/>
        </w:rPr>
        <w:footnoteReference w:id="252"/>
      </w:r>
      <w:r w:rsidR="08ED35AE">
        <w:rPr>
          <w:rStyle w:val="LatinChar"/>
          <w:rFonts w:cs="FrankRuehl" w:hint="cs"/>
          <w:sz w:val="28"/>
          <w:szCs w:val="28"/>
          <w:rtl/>
          <w:lang w:val="en-GB"/>
        </w:rPr>
        <w:t>,</w:t>
      </w:r>
      <w:r w:rsidR="084E7579" w:rsidRPr="084E7579">
        <w:rPr>
          <w:rStyle w:val="LatinChar"/>
          <w:rFonts w:cs="FrankRuehl"/>
          <w:sz w:val="28"/>
          <w:szCs w:val="28"/>
          <w:rtl/>
          <w:lang w:val="en-GB"/>
        </w:rPr>
        <w:t xml:space="preserve"> מפני כי עתה בא להוסיף</w:t>
      </w:r>
      <w:r w:rsidR="08F2351B">
        <w:rPr>
          <w:rStyle w:val="LatinChar"/>
          <w:rFonts w:cs="FrankRuehl" w:hint="cs"/>
          <w:sz w:val="28"/>
          <w:szCs w:val="28"/>
          <w:rtl/>
          <w:lang w:val="en-GB"/>
        </w:rPr>
        <w:t>,</w:t>
      </w:r>
      <w:r w:rsidR="084E7579" w:rsidRPr="084E7579">
        <w:rPr>
          <w:rStyle w:val="LatinChar"/>
          <w:rFonts w:cs="FrankRuehl"/>
          <w:sz w:val="28"/>
          <w:szCs w:val="28"/>
          <w:rtl/>
          <w:lang w:val="en-GB"/>
        </w:rPr>
        <w:t xml:space="preserve"> שא</w:t>
      </w:r>
      <w:r w:rsidR="08F2351B">
        <w:rPr>
          <w:rStyle w:val="LatinChar"/>
          <w:rFonts w:cs="FrankRuehl" w:hint="cs"/>
          <w:sz w:val="28"/>
          <w:szCs w:val="28"/>
          <w:rtl/>
          <w:lang w:val="en-GB"/>
        </w:rPr>
        <w:t>ם לא כן,</w:t>
      </w:r>
      <w:r w:rsidR="084E7579" w:rsidRPr="084E7579">
        <w:rPr>
          <w:rStyle w:val="LatinChar"/>
          <w:rFonts w:cs="FrankRuehl"/>
          <w:sz w:val="28"/>
          <w:szCs w:val="28"/>
          <w:rtl/>
          <w:lang w:val="en-GB"/>
        </w:rPr>
        <w:t xml:space="preserve"> מה חדוש</w:t>
      </w:r>
      <w:r w:rsidR="08F2351B">
        <w:rPr>
          <w:rStyle w:val="LatinChar"/>
          <w:rFonts w:cs="FrankRuehl" w:hint="cs"/>
          <w:sz w:val="28"/>
          <w:szCs w:val="28"/>
          <w:rtl/>
          <w:lang w:val="en-GB"/>
        </w:rPr>
        <w:t>,</w:t>
      </w:r>
      <w:r w:rsidR="084E7579" w:rsidRPr="084E7579">
        <w:rPr>
          <w:rStyle w:val="LatinChar"/>
          <w:rFonts w:cs="FrankRuehl"/>
          <w:sz w:val="28"/>
          <w:szCs w:val="28"/>
          <w:rtl/>
          <w:lang w:val="en-GB"/>
        </w:rPr>
        <w:t xml:space="preserve"> הרי כבר אמר </w:t>
      </w:r>
      <w:r w:rsidR="08F2351B" w:rsidRPr="08F2351B">
        <w:rPr>
          <w:rStyle w:val="LatinChar"/>
          <w:rFonts w:cs="Dbs-Rashi" w:hint="cs"/>
          <w:szCs w:val="20"/>
          <w:rtl/>
          <w:lang w:val="en-GB"/>
        </w:rPr>
        <w:t>(שם)</w:t>
      </w:r>
      <w:r w:rsidR="08F2351B">
        <w:rPr>
          <w:rStyle w:val="LatinChar"/>
          <w:rFonts w:cs="FrankRuehl" w:hint="cs"/>
          <w:sz w:val="28"/>
          <w:szCs w:val="28"/>
          <w:rtl/>
          <w:lang w:val="en-GB"/>
        </w:rPr>
        <w:t xml:space="preserve"> "</w:t>
      </w:r>
      <w:r w:rsidR="084E7579" w:rsidRPr="084E7579">
        <w:rPr>
          <w:rStyle w:val="LatinChar"/>
          <w:rFonts w:cs="FrankRuehl"/>
          <w:sz w:val="28"/>
          <w:szCs w:val="28"/>
          <w:rtl/>
          <w:lang w:val="en-GB"/>
        </w:rPr>
        <w:t>מה בקשתך עד חצי המלכות וינתן לך</w:t>
      </w:r>
      <w:r w:rsidR="08F2351B">
        <w:rPr>
          <w:rStyle w:val="LatinChar"/>
          <w:rFonts w:cs="FrankRuehl" w:hint="cs"/>
          <w:sz w:val="28"/>
          <w:szCs w:val="28"/>
          <w:rtl/>
          <w:lang w:val="en-GB"/>
        </w:rPr>
        <w:t>"</w:t>
      </w:r>
      <w:r w:rsidR="08ED35AE">
        <w:rPr>
          <w:rStyle w:val="FootnoteReference"/>
          <w:rFonts w:cs="FrankRuehl"/>
          <w:szCs w:val="28"/>
          <w:rtl/>
        </w:rPr>
        <w:footnoteReference w:id="253"/>
      </w:r>
      <w:r w:rsidR="08F2351B">
        <w:rPr>
          <w:rStyle w:val="LatinChar"/>
          <w:rFonts w:cs="FrankRuehl" w:hint="cs"/>
          <w:sz w:val="28"/>
          <w:szCs w:val="28"/>
          <w:rtl/>
          <w:lang w:val="en-GB"/>
        </w:rPr>
        <w:t>.</w:t>
      </w:r>
      <w:r w:rsidR="084E7579" w:rsidRPr="084E7579">
        <w:rPr>
          <w:rStyle w:val="LatinChar"/>
          <w:rFonts w:cs="FrankRuehl"/>
          <w:sz w:val="28"/>
          <w:szCs w:val="28"/>
          <w:rtl/>
          <w:lang w:val="en-GB"/>
        </w:rPr>
        <w:t xml:space="preserve"> רק כי לפי שהיתה היא באה אל המלך שלא כדת</w:t>
      </w:r>
      <w:r w:rsidR="08F2351B">
        <w:rPr>
          <w:rStyle w:val="LatinChar"/>
          <w:rFonts w:cs="FrankRuehl" w:hint="cs"/>
          <w:sz w:val="28"/>
          <w:szCs w:val="28"/>
          <w:rtl/>
          <w:lang w:val="en-GB"/>
        </w:rPr>
        <w:t>,</w:t>
      </w:r>
      <w:r w:rsidR="084E7579" w:rsidRPr="084E7579">
        <w:rPr>
          <w:rStyle w:val="LatinChar"/>
          <w:rFonts w:cs="FrankRuehl"/>
          <w:sz w:val="28"/>
          <w:szCs w:val="28"/>
          <w:rtl/>
          <w:lang w:val="en-GB"/>
        </w:rPr>
        <w:t xml:space="preserve"> ובזה שייך לומר </w:t>
      </w:r>
      <w:r w:rsidR="08F2351B">
        <w:rPr>
          <w:rStyle w:val="LatinChar"/>
          <w:rFonts w:cs="FrankRuehl" w:hint="cs"/>
          <w:sz w:val="28"/>
          <w:szCs w:val="28"/>
          <w:rtl/>
          <w:lang w:val="en-GB"/>
        </w:rPr>
        <w:t>"</w:t>
      </w:r>
      <w:r w:rsidR="084E7579" w:rsidRPr="084E7579">
        <w:rPr>
          <w:rStyle w:val="LatinChar"/>
          <w:rFonts w:cs="FrankRuehl"/>
          <w:sz w:val="28"/>
          <w:szCs w:val="28"/>
          <w:rtl/>
          <w:lang w:val="en-GB"/>
        </w:rPr>
        <w:t>מה לך</w:t>
      </w:r>
      <w:r w:rsidR="08F2351B">
        <w:rPr>
          <w:rStyle w:val="LatinChar"/>
          <w:rFonts w:cs="FrankRuehl" w:hint="cs"/>
          <w:sz w:val="28"/>
          <w:szCs w:val="28"/>
          <w:rtl/>
          <w:lang w:val="en-GB"/>
        </w:rPr>
        <w:t>"</w:t>
      </w:r>
      <w:r w:rsidR="085012F7">
        <w:rPr>
          <w:rStyle w:val="LatinChar"/>
          <w:rFonts w:cs="FrankRuehl" w:hint="cs"/>
          <w:sz w:val="28"/>
          <w:szCs w:val="28"/>
          <w:rtl/>
          <w:lang w:val="en-GB"/>
        </w:rPr>
        <w:t>,</w:t>
      </w:r>
      <w:r w:rsidR="084E7579" w:rsidRPr="084E7579">
        <w:rPr>
          <w:rStyle w:val="LatinChar"/>
          <w:rFonts w:cs="FrankRuehl"/>
          <w:sz w:val="28"/>
          <w:szCs w:val="28"/>
          <w:rtl/>
          <w:lang w:val="en-GB"/>
        </w:rPr>
        <w:t xml:space="preserve"> כלומר מה חסר לך שכל כך את עושה </w:t>
      </w:r>
      <w:r w:rsidR="085012F7">
        <w:rPr>
          <w:rStyle w:val="LatinChar"/>
          <w:rFonts w:cs="FrankRuehl" w:hint="cs"/>
          <w:sz w:val="28"/>
          <w:szCs w:val="28"/>
          <w:rtl/>
          <w:lang w:val="en-GB"/>
        </w:rPr>
        <w:t xml:space="preserve">[לבא] </w:t>
      </w:r>
      <w:r w:rsidR="084E7579" w:rsidRPr="084E7579">
        <w:rPr>
          <w:rStyle w:val="LatinChar"/>
          <w:rFonts w:cs="FrankRuehl"/>
          <w:sz w:val="28"/>
          <w:szCs w:val="28"/>
          <w:rtl/>
          <w:lang w:val="en-GB"/>
        </w:rPr>
        <w:t>לפני המלך</w:t>
      </w:r>
      <w:r w:rsidR="084C2A3F">
        <w:rPr>
          <w:rStyle w:val="LatinChar"/>
          <w:rFonts w:cs="FrankRuehl" w:hint="cs"/>
          <w:sz w:val="28"/>
          <w:szCs w:val="28"/>
          <w:rtl/>
          <w:lang w:val="en-GB"/>
        </w:rPr>
        <w:t xml:space="preserve">, </w:t>
      </w:r>
      <w:r w:rsidR="085012F7" w:rsidRPr="085012F7">
        <w:rPr>
          <w:rStyle w:val="LatinChar"/>
          <w:rFonts w:cs="FrankRuehl"/>
          <w:sz w:val="28"/>
          <w:szCs w:val="28"/>
          <w:rtl/>
          <w:lang w:val="en-GB"/>
        </w:rPr>
        <w:t>באולי חסר לך דבר</w:t>
      </w:r>
      <w:r w:rsidR="085012F7">
        <w:rPr>
          <w:rStyle w:val="LatinChar"/>
          <w:rFonts w:cs="FrankRuehl" w:hint="cs"/>
          <w:sz w:val="28"/>
          <w:szCs w:val="28"/>
          <w:rtl/>
          <w:lang w:val="en-GB"/>
        </w:rPr>
        <w:t>,</w:t>
      </w:r>
      <w:r w:rsidR="085012F7" w:rsidRPr="085012F7">
        <w:rPr>
          <w:rStyle w:val="LatinChar"/>
          <w:rFonts w:cs="FrankRuehl"/>
          <w:sz w:val="28"/>
          <w:szCs w:val="28"/>
          <w:rtl/>
          <w:lang w:val="en-GB"/>
        </w:rPr>
        <w:t xml:space="preserve"> ולכך באת לפני המלך שלא כדת</w:t>
      </w:r>
      <w:r w:rsidR="085012F7">
        <w:rPr>
          <w:rStyle w:val="LatinChar"/>
          <w:rFonts w:cs="FrankRuehl" w:hint="cs"/>
          <w:sz w:val="28"/>
          <w:szCs w:val="28"/>
          <w:rtl/>
          <w:lang w:val="en-GB"/>
        </w:rPr>
        <w:t>.</w:t>
      </w:r>
      <w:r w:rsidR="085012F7" w:rsidRPr="085012F7">
        <w:rPr>
          <w:rStyle w:val="LatinChar"/>
          <w:rFonts w:cs="FrankRuehl"/>
          <w:sz w:val="28"/>
          <w:szCs w:val="28"/>
          <w:rtl/>
          <w:lang w:val="en-GB"/>
        </w:rPr>
        <w:t xml:space="preserve"> ובזה שייך לומר </w:t>
      </w:r>
      <w:r w:rsidR="085012F7">
        <w:rPr>
          <w:rStyle w:val="LatinChar"/>
          <w:rFonts w:cs="FrankRuehl" w:hint="cs"/>
          <w:sz w:val="28"/>
          <w:szCs w:val="28"/>
          <w:rtl/>
          <w:lang w:val="en-GB"/>
        </w:rPr>
        <w:t>"</w:t>
      </w:r>
      <w:r w:rsidR="085012F7" w:rsidRPr="085012F7">
        <w:rPr>
          <w:rStyle w:val="LatinChar"/>
          <w:rFonts w:cs="FrankRuehl"/>
          <w:sz w:val="28"/>
          <w:szCs w:val="28"/>
          <w:rtl/>
          <w:lang w:val="en-GB"/>
        </w:rPr>
        <w:t>מה לך</w:t>
      </w:r>
      <w:r w:rsidR="085012F7">
        <w:rPr>
          <w:rStyle w:val="LatinChar"/>
          <w:rFonts w:cs="FrankRuehl" w:hint="cs"/>
          <w:sz w:val="28"/>
          <w:szCs w:val="28"/>
          <w:rtl/>
          <w:lang w:val="en-GB"/>
        </w:rPr>
        <w:t>",</w:t>
      </w:r>
      <w:r w:rsidR="085012F7" w:rsidRPr="085012F7">
        <w:rPr>
          <w:rStyle w:val="LatinChar"/>
          <w:rFonts w:cs="FrankRuehl"/>
          <w:sz w:val="28"/>
          <w:szCs w:val="28"/>
          <w:rtl/>
          <w:lang w:val="en-GB"/>
        </w:rPr>
        <w:t xml:space="preserve"> כלומר מה חסר לך שכל כך רצונך לבא לפני המלך שלא כדת</w:t>
      </w:r>
      <w:r w:rsidR="085012F7">
        <w:rPr>
          <w:rStyle w:val="LatinChar"/>
          <w:rFonts w:cs="FrankRuehl" w:hint="cs"/>
          <w:sz w:val="28"/>
          <w:szCs w:val="28"/>
          <w:rtl/>
          <w:lang w:val="en-GB"/>
        </w:rPr>
        <w:t>.</w:t>
      </w:r>
      <w:r w:rsidR="085012F7" w:rsidRPr="085012F7">
        <w:rPr>
          <w:rStyle w:val="LatinChar"/>
          <w:rFonts w:cs="FrankRuehl"/>
          <w:sz w:val="28"/>
          <w:szCs w:val="28"/>
          <w:rtl/>
          <w:lang w:val="en-GB"/>
        </w:rPr>
        <w:t xml:space="preserve"> </w:t>
      </w:r>
      <w:r w:rsidR="085012F7">
        <w:rPr>
          <w:rStyle w:val="LatinChar"/>
          <w:rFonts w:cs="FrankRuehl" w:hint="cs"/>
          <w:sz w:val="28"/>
          <w:szCs w:val="28"/>
          <w:rtl/>
          <w:lang w:val="en-GB"/>
        </w:rPr>
        <w:t>"</w:t>
      </w:r>
      <w:r w:rsidR="085012F7" w:rsidRPr="085012F7">
        <w:rPr>
          <w:rStyle w:val="LatinChar"/>
          <w:rFonts w:cs="FrankRuehl"/>
          <w:sz w:val="28"/>
          <w:szCs w:val="28"/>
          <w:rtl/>
          <w:lang w:val="en-GB"/>
        </w:rPr>
        <w:t>ומה בקשתך</w:t>
      </w:r>
      <w:r w:rsidR="085012F7">
        <w:rPr>
          <w:rStyle w:val="LatinChar"/>
          <w:rFonts w:cs="FrankRuehl" w:hint="cs"/>
          <w:sz w:val="28"/>
          <w:szCs w:val="28"/>
          <w:rtl/>
          <w:lang w:val="en-GB"/>
        </w:rPr>
        <w:t>",</w:t>
      </w:r>
      <w:r w:rsidR="085012F7" w:rsidRPr="085012F7">
        <w:rPr>
          <w:rStyle w:val="LatinChar"/>
          <w:rFonts w:cs="FrankRuehl"/>
          <w:sz w:val="28"/>
          <w:szCs w:val="28"/>
          <w:rtl/>
          <w:lang w:val="en-GB"/>
        </w:rPr>
        <w:t xml:space="preserve"> אף על גב שאינו חסר לך דבר</w:t>
      </w:r>
      <w:r w:rsidR="085012F7">
        <w:rPr>
          <w:rStyle w:val="LatinChar"/>
          <w:rFonts w:cs="FrankRuehl" w:hint="cs"/>
          <w:sz w:val="28"/>
          <w:szCs w:val="28"/>
          <w:rtl/>
          <w:lang w:val="en-GB"/>
        </w:rPr>
        <w:t>,</w:t>
      </w:r>
      <w:r w:rsidR="085012F7" w:rsidRPr="085012F7">
        <w:rPr>
          <w:rStyle w:val="LatinChar"/>
          <w:rFonts w:cs="FrankRuehl"/>
          <w:sz w:val="28"/>
          <w:szCs w:val="28"/>
          <w:rtl/>
          <w:lang w:val="en-GB"/>
        </w:rPr>
        <w:t xml:space="preserve"> רק דבר שהוא טוב לך את מבקש</w:t>
      </w:r>
      <w:r w:rsidR="085012F7">
        <w:rPr>
          <w:rStyle w:val="LatinChar"/>
          <w:rFonts w:cs="FrankRuehl" w:hint="cs"/>
          <w:sz w:val="28"/>
          <w:szCs w:val="28"/>
          <w:rtl/>
          <w:lang w:val="en-GB"/>
        </w:rPr>
        <w:t>ת.</w:t>
      </w:r>
      <w:r w:rsidR="085012F7" w:rsidRPr="085012F7">
        <w:rPr>
          <w:rStyle w:val="LatinChar"/>
          <w:rFonts w:cs="FrankRuehl"/>
          <w:sz w:val="28"/>
          <w:szCs w:val="28"/>
          <w:rtl/>
          <w:lang w:val="en-GB"/>
        </w:rPr>
        <w:t xml:space="preserve"> ולגודל הענין שהאדם רוצה שיהיה לו הוא מבקש ומחזיר</w:t>
      </w:r>
      <w:r w:rsidR="085012F7">
        <w:rPr>
          <w:rStyle w:val="FootnoteReference"/>
          <w:rFonts w:cs="FrankRuehl"/>
          <w:szCs w:val="28"/>
          <w:rtl/>
        </w:rPr>
        <w:footnoteReference w:id="254"/>
      </w:r>
      <w:r w:rsidR="085012F7">
        <w:rPr>
          <w:rStyle w:val="LatinChar"/>
          <w:rFonts w:cs="FrankRuehl" w:hint="cs"/>
          <w:sz w:val="28"/>
          <w:szCs w:val="28"/>
          <w:rtl/>
          <w:lang w:val="en-GB"/>
        </w:rPr>
        <w:t>,</w:t>
      </w:r>
      <w:r w:rsidR="085012F7" w:rsidRPr="085012F7">
        <w:rPr>
          <w:rStyle w:val="LatinChar"/>
          <w:rFonts w:cs="FrankRuehl"/>
          <w:sz w:val="28"/>
          <w:szCs w:val="28"/>
          <w:rtl/>
          <w:lang w:val="en-GB"/>
        </w:rPr>
        <w:t xml:space="preserve"> אף אם מסכן עצמו על זה</w:t>
      </w:r>
      <w:r w:rsidR="085012F7">
        <w:rPr>
          <w:rStyle w:val="LatinChar"/>
          <w:rFonts w:cs="FrankRuehl" w:hint="cs"/>
          <w:sz w:val="28"/>
          <w:szCs w:val="28"/>
          <w:rtl/>
          <w:lang w:val="en-GB"/>
        </w:rPr>
        <w:t>,</w:t>
      </w:r>
      <w:r w:rsidR="085012F7" w:rsidRPr="085012F7">
        <w:rPr>
          <w:rStyle w:val="LatinChar"/>
          <w:rFonts w:cs="FrankRuehl"/>
          <w:sz w:val="28"/>
          <w:szCs w:val="28"/>
          <w:rtl/>
          <w:lang w:val="en-GB"/>
        </w:rPr>
        <w:t xml:space="preserve"> כאשר הוא דבר גדול</w:t>
      </w:r>
      <w:r w:rsidR="085012F7">
        <w:rPr>
          <w:rStyle w:val="LatinChar"/>
          <w:rFonts w:cs="FrankRuehl" w:hint="cs"/>
          <w:sz w:val="28"/>
          <w:szCs w:val="28"/>
          <w:rtl/>
          <w:lang w:val="en-GB"/>
        </w:rPr>
        <w:t>,</w:t>
      </w:r>
      <w:r w:rsidR="085012F7" w:rsidRPr="085012F7">
        <w:rPr>
          <w:rStyle w:val="LatinChar"/>
          <w:rFonts w:cs="FrankRuehl"/>
          <w:sz w:val="28"/>
          <w:szCs w:val="28"/>
          <w:rtl/>
          <w:lang w:val="en-GB"/>
        </w:rPr>
        <w:t xml:space="preserve"> אינו מקפיד</w:t>
      </w:r>
      <w:r w:rsidR="08BB2F52">
        <w:rPr>
          <w:rStyle w:val="LatinChar"/>
          <w:rFonts w:cs="FrankRuehl" w:hint="cs"/>
          <w:sz w:val="28"/>
          <w:szCs w:val="28"/>
          <w:rtl/>
          <w:lang w:val="en-GB"/>
        </w:rPr>
        <w:t>,</w:t>
      </w:r>
      <w:r w:rsidR="085012F7" w:rsidRPr="085012F7">
        <w:rPr>
          <w:rStyle w:val="LatinChar"/>
          <w:rFonts w:cs="FrankRuehl"/>
          <w:sz w:val="28"/>
          <w:szCs w:val="28"/>
          <w:rtl/>
          <w:lang w:val="en-GB"/>
        </w:rPr>
        <w:t xml:space="preserve"> ולכך באת לפני המלך שלא כדת</w:t>
      </w:r>
      <w:r w:rsidR="08BB2F52">
        <w:rPr>
          <w:rStyle w:val="LatinChar"/>
          <w:rFonts w:cs="FrankRuehl" w:hint="cs"/>
          <w:sz w:val="28"/>
          <w:szCs w:val="28"/>
          <w:rtl/>
          <w:lang w:val="en-GB"/>
        </w:rPr>
        <w:t>.</w:t>
      </w:r>
      <w:r w:rsidR="085012F7" w:rsidRPr="085012F7">
        <w:rPr>
          <w:rStyle w:val="LatinChar"/>
          <w:rFonts w:cs="FrankRuehl"/>
          <w:sz w:val="28"/>
          <w:szCs w:val="28"/>
          <w:rtl/>
          <w:lang w:val="en-GB"/>
        </w:rPr>
        <w:t xml:space="preserve"> כך פירושו למעלה</w:t>
      </w:r>
      <w:r w:rsidR="08BB2F52">
        <w:rPr>
          <w:rStyle w:val="FootnoteReference"/>
          <w:rFonts w:cs="FrankRuehl"/>
          <w:szCs w:val="28"/>
          <w:rtl/>
        </w:rPr>
        <w:footnoteReference w:id="255"/>
      </w:r>
      <w:r w:rsidR="085012F7">
        <w:rPr>
          <w:rStyle w:val="LatinChar"/>
          <w:rFonts w:cs="FrankRuehl" w:hint="cs"/>
          <w:sz w:val="28"/>
          <w:szCs w:val="28"/>
          <w:rtl/>
          <w:lang w:val="en-GB"/>
        </w:rPr>
        <w:t>.</w:t>
      </w:r>
      <w:r w:rsidR="085012F7" w:rsidRPr="085012F7">
        <w:rPr>
          <w:rStyle w:val="LatinChar"/>
          <w:rFonts w:cs="FrankRuehl"/>
          <w:sz w:val="28"/>
          <w:szCs w:val="28"/>
          <w:rtl/>
          <w:lang w:val="en-GB"/>
        </w:rPr>
        <w:t xml:space="preserve"> וכאן אמר </w:t>
      </w:r>
      <w:r w:rsidR="087B36A2">
        <w:rPr>
          <w:rStyle w:val="LatinChar"/>
          <w:rFonts w:cs="FrankRuehl" w:hint="cs"/>
          <w:sz w:val="28"/>
          <w:szCs w:val="28"/>
          <w:rtl/>
          <w:lang w:val="en-GB"/>
        </w:rPr>
        <w:t>"</w:t>
      </w:r>
      <w:r w:rsidR="085012F7" w:rsidRPr="085012F7">
        <w:rPr>
          <w:rStyle w:val="LatinChar"/>
          <w:rFonts w:cs="FrankRuehl"/>
          <w:sz w:val="28"/>
          <w:szCs w:val="28"/>
          <w:rtl/>
          <w:lang w:val="en-GB"/>
        </w:rPr>
        <w:t>מה שאלתך</w:t>
      </w:r>
      <w:r w:rsidR="087B36A2">
        <w:rPr>
          <w:rStyle w:val="LatinChar"/>
          <w:rFonts w:cs="FrankRuehl" w:hint="cs"/>
          <w:sz w:val="28"/>
          <w:szCs w:val="28"/>
          <w:rtl/>
          <w:lang w:val="en-GB"/>
        </w:rPr>
        <w:t>",</w:t>
      </w:r>
      <w:r w:rsidR="085012F7" w:rsidRPr="085012F7">
        <w:rPr>
          <w:rStyle w:val="LatinChar"/>
          <w:rFonts w:cs="FrankRuehl"/>
          <w:sz w:val="28"/>
          <w:szCs w:val="28"/>
          <w:rtl/>
          <w:lang w:val="en-GB"/>
        </w:rPr>
        <w:t xml:space="preserve"> כי בודאי אינה חסרה דבר</w:t>
      </w:r>
      <w:r w:rsidR="087B36A2">
        <w:rPr>
          <w:rStyle w:val="LatinChar"/>
          <w:rFonts w:cs="FrankRuehl" w:hint="cs"/>
          <w:sz w:val="28"/>
          <w:szCs w:val="28"/>
          <w:rtl/>
          <w:lang w:val="en-GB"/>
        </w:rPr>
        <w:t>,</w:t>
      </w:r>
      <w:r w:rsidR="085012F7" w:rsidRPr="085012F7">
        <w:rPr>
          <w:rStyle w:val="LatinChar"/>
          <w:rFonts w:cs="FrankRuehl"/>
          <w:sz w:val="28"/>
          <w:szCs w:val="28"/>
          <w:rtl/>
          <w:lang w:val="en-GB"/>
        </w:rPr>
        <w:t xml:space="preserve"> כי לא באה עתה</w:t>
      </w:r>
      <w:r w:rsidR="08C85495">
        <w:rPr>
          <w:rStyle w:val="LatinChar"/>
          <w:rFonts w:cs="FrankRuehl" w:hint="cs"/>
          <w:sz w:val="28"/>
          <w:szCs w:val="28"/>
          <w:rtl/>
          <w:lang w:val="en-GB"/>
        </w:rPr>
        <w:t>*</w:t>
      </w:r>
      <w:r w:rsidR="085012F7" w:rsidRPr="085012F7">
        <w:rPr>
          <w:rStyle w:val="LatinChar"/>
          <w:rFonts w:cs="FrankRuehl"/>
          <w:sz w:val="28"/>
          <w:szCs w:val="28"/>
          <w:rtl/>
          <w:lang w:val="en-GB"/>
        </w:rPr>
        <w:t xml:space="preserve"> שלא כדת לפני המלך</w:t>
      </w:r>
      <w:r w:rsidR="087B36A2">
        <w:rPr>
          <w:rStyle w:val="LatinChar"/>
          <w:rFonts w:cs="FrankRuehl" w:hint="cs"/>
          <w:sz w:val="28"/>
          <w:szCs w:val="28"/>
          <w:rtl/>
          <w:lang w:val="en-GB"/>
        </w:rPr>
        <w:t>.</w:t>
      </w:r>
      <w:r w:rsidR="085012F7" w:rsidRPr="085012F7">
        <w:rPr>
          <w:rStyle w:val="LatinChar"/>
          <w:rFonts w:cs="FrankRuehl"/>
          <w:sz w:val="28"/>
          <w:szCs w:val="28"/>
          <w:rtl/>
          <w:lang w:val="en-GB"/>
        </w:rPr>
        <w:t xml:space="preserve"> ולכך אמר </w:t>
      </w:r>
      <w:r w:rsidR="087B36A2">
        <w:rPr>
          <w:rStyle w:val="LatinChar"/>
          <w:rFonts w:cs="FrankRuehl" w:hint="cs"/>
          <w:sz w:val="28"/>
          <w:szCs w:val="28"/>
          <w:rtl/>
          <w:lang w:val="en-GB"/>
        </w:rPr>
        <w:t>"</w:t>
      </w:r>
      <w:r w:rsidR="085012F7" w:rsidRPr="085012F7">
        <w:rPr>
          <w:rStyle w:val="LatinChar"/>
          <w:rFonts w:cs="FrankRuehl"/>
          <w:sz w:val="28"/>
          <w:szCs w:val="28"/>
          <w:rtl/>
          <w:lang w:val="en-GB"/>
        </w:rPr>
        <w:t>מה שאלתך</w:t>
      </w:r>
      <w:r w:rsidR="087B36A2">
        <w:rPr>
          <w:rStyle w:val="LatinChar"/>
          <w:rFonts w:cs="FrankRuehl" w:hint="cs"/>
          <w:sz w:val="28"/>
          <w:szCs w:val="28"/>
          <w:rtl/>
          <w:lang w:val="en-GB"/>
        </w:rPr>
        <w:t>",</w:t>
      </w:r>
      <w:r w:rsidR="085012F7" w:rsidRPr="085012F7">
        <w:rPr>
          <w:rStyle w:val="LatinChar"/>
          <w:rFonts w:cs="FrankRuehl"/>
          <w:sz w:val="28"/>
          <w:szCs w:val="28"/>
          <w:rtl/>
          <w:lang w:val="en-GB"/>
        </w:rPr>
        <w:t xml:space="preserve"> כי דרך האדם לשאול על דבר אחד</w:t>
      </w:r>
      <w:r w:rsidR="08BF1DD0">
        <w:rPr>
          <w:rStyle w:val="FootnoteReference"/>
          <w:rFonts w:cs="FrankRuehl"/>
          <w:szCs w:val="28"/>
          <w:rtl/>
        </w:rPr>
        <w:footnoteReference w:id="256"/>
      </w:r>
      <w:r w:rsidR="087B36A2">
        <w:rPr>
          <w:rStyle w:val="LatinChar"/>
          <w:rFonts w:cs="FrankRuehl" w:hint="cs"/>
          <w:sz w:val="28"/>
          <w:szCs w:val="28"/>
          <w:rtl/>
          <w:lang w:val="en-GB"/>
        </w:rPr>
        <w:t>.</w:t>
      </w:r>
      <w:r w:rsidR="085012F7" w:rsidRPr="085012F7">
        <w:rPr>
          <w:rStyle w:val="LatinChar"/>
          <w:rFonts w:cs="FrankRuehl"/>
          <w:sz w:val="28"/>
          <w:szCs w:val="28"/>
          <w:rtl/>
          <w:lang w:val="en-GB"/>
        </w:rPr>
        <w:t xml:space="preserve"> </w:t>
      </w:r>
      <w:r w:rsidR="087B36A2">
        <w:rPr>
          <w:rStyle w:val="LatinChar"/>
          <w:rFonts w:cs="FrankRuehl" w:hint="cs"/>
          <w:sz w:val="28"/>
          <w:szCs w:val="28"/>
          <w:rtl/>
          <w:lang w:val="en-GB"/>
        </w:rPr>
        <w:t>"</w:t>
      </w:r>
      <w:r w:rsidR="085012F7" w:rsidRPr="085012F7">
        <w:rPr>
          <w:rStyle w:val="LatinChar"/>
          <w:rFonts w:cs="FrankRuehl"/>
          <w:sz w:val="28"/>
          <w:szCs w:val="28"/>
          <w:rtl/>
          <w:lang w:val="en-GB"/>
        </w:rPr>
        <w:t>ומה בקשתך</w:t>
      </w:r>
      <w:r w:rsidR="087B36A2">
        <w:rPr>
          <w:rStyle w:val="LatinChar"/>
          <w:rFonts w:cs="FrankRuehl" w:hint="cs"/>
          <w:sz w:val="28"/>
          <w:szCs w:val="28"/>
          <w:rtl/>
          <w:lang w:val="en-GB"/>
        </w:rPr>
        <w:t>"</w:t>
      </w:r>
      <w:r w:rsidR="08214A78">
        <w:rPr>
          <w:rStyle w:val="FootnoteReference"/>
          <w:rFonts w:cs="FrankRuehl"/>
          <w:szCs w:val="28"/>
          <w:rtl/>
        </w:rPr>
        <w:footnoteReference w:id="257"/>
      </w:r>
      <w:r w:rsidR="08214A78">
        <w:rPr>
          <w:rStyle w:val="LatinChar"/>
          <w:rFonts w:cs="FrankRuehl" w:hint="cs"/>
          <w:sz w:val="28"/>
          <w:szCs w:val="28"/>
          <w:rtl/>
          <w:lang w:val="en-GB"/>
        </w:rPr>
        <w:t>,</w:t>
      </w:r>
      <w:r w:rsidR="085012F7" w:rsidRPr="085012F7">
        <w:rPr>
          <w:rStyle w:val="LatinChar"/>
          <w:rFonts w:cs="FrankRuehl"/>
          <w:sz w:val="28"/>
          <w:szCs w:val="28"/>
          <w:rtl/>
          <w:lang w:val="en-GB"/>
        </w:rPr>
        <w:t xml:space="preserve"> דבר שהוא עניין גדול יותר</w:t>
      </w:r>
      <w:r w:rsidR="087B36A2">
        <w:rPr>
          <w:rStyle w:val="LatinChar"/>
          <w:rFonts w:cs="FrankRuehl" w:hint="cs"/>
          <w:sz w:val="28"/>
          <w:szCs w:val="28"/>
          <w:rtl/>
          <w:lang w:val="en-GB"/>
        </w:rPr>
        <w:t>,</w:t>
      </w:r>
      <w:r w:rsidR="085012F7" w:rsidRPr="085012F7">
        <w:rPr>
          <w:rStyle w:val="LatinChar"/>
          <w:rFonts w:cs="FrankRuehl"/>
          <w:sz w:val="28"/>
          <w:szCs w:val="28"/>
          <w:rtl/>
          <w:lang w:val="en-GB"/>
        </w:rPr>
        <w:t xml:space="preserve"> כאשר האדם מבקש וחפץ</w:t>
      </w:r>
      <w:r w:rsidR="0818280C">
        <w:rPr>
          <w:rStyle w:val="FootnoteReference"/>
          <w:rFonts w:cs="FrankRuehl"/>
          <w:szCs w:val="28"/>
          <w:rtl/>
        </w:rPr>
        <w:footnoteReference w:id="258"/>
      </w:r>
      <w:r w:rsidR="087B36A2">
        <w:rPr>
          <w:rStyle w:val="LatinChar"/>
          <w:rFonts w:cs="FrankRuehl" w:hint="cs"/>
          <w:sz w:val="28"/>
          <w:szCs w:val="28"/>
          <w:rtl/>
          <w:lang w:val="en-GB"/>
        </w:rPr>
        <w:t>.</w:t>
      </w:r>
      <w:r w:rsidR="085012F7" w:rsidRPr="085012F7">
        <w:rPr>
          <w:rStyle w:val="LatinChar"/>
          <w:rFonts w:cs="FrankRuehl"/>
          <w:sz w:val="28"/>
          <w:szCs w:val="28"/>
          <w:rtl/>
          <w:lang w:val="en-GB"/>
        </w:rPr>
        <w:t xml:space="preserve"> </w:t>
      </w:r>
    </w:p>
    <w:p w:rsidR="08523367" w:rsidRDefault="08621729" w:rsidP="08523367">
      <w:pPr>
        <w:jc w:val="both"/>
        <w:rPr>
          <w:rStyle w:val="LatinChar"/>
          <w:rFonts w:cs="FrankRuehl" w:hint="cs"/>
          <w:sz w:val="28"/>
          <w:szCs w:val="28"/>
          <w:rtl/>
          <w:lang w:val="en-GB"/>
        </w:rPr>
      </w:pPr>
      <w:r>
        <w:rPr>
          <w:rStyle w:val="LatinChar"/>
          <w:rtl/>
        </w:rPr>
        <w:t>#</w:t>
      </w:r>
      <w:r w:rsidR="085012F7" w:rsidRPr="087B36A2">
        <w:rPr>
          <w:rStyle w:val="Title1"/>
          <w:rtl/>
        </w:rPr>
        <w:t>ויש לפרש</w:t>
      </w:r>
      <w:r w:rsidR="087B36A2" w:rsidRPr="087B36A2">
        <w:rPr>
          <w:rStyle w:val="LatinChar"/>
          <w:rtl/>
        </w:rPr>
        <w:t>=</w:t>
      </w:r>
      <w:r w:rsidR="085012F7" w:rsidRPr="085012F7">
        <w:rPr>
          <w:rStyle w:val="LatinChar"/>
          <w:rFonts w:cs="FrankRuehl"/>
          <w:sz w:val="28"/>
          <w:szCs w:val="28"/>
          <w:rtl/>
          <w:lang w:val="en-GB"/>
        </w:rPr>
        <w:t xml:space="preserve"> גם כן</w:t>
      </w:r>
      <w:r w:rsidR="080A602C">
        <w:rPr>
          <w:rStyle w:val="FootnoteReference"/>
          <w:rFonts w:cs="FrankRuehl"/>
          <w:szCs w:val="28"/>
          <w:rtl/>
        </w:rPr>
        <w:footnoteReference w:id="259"/>
      </w:r>
      <w:r w:rsidR="085012F7" w:rsidRPr="085012F7">
        <w:rPr>
          <w:rStyle w:val="LatinChar"/>
          <w:rFonts w:cs="FrankRuehl"/>
          <w:sz w:val="28"/>
          <w:szCs w:val="28"/>
          <w:rtl/>
          <w:lang w:val="en-GB"/>
        </w:rPr>
        <w:t xml:space="preserve"> כי </w:t>
      </w:r>
      <w:r w:rsidR="088B2CDA">
        <w:rPr>
          <w:rStyle w:val="LatinChar"/>
          <w:rFonts w:cs="FrankRuehl" w:hint="cs"/>
          <w:sz w:val="28"/>
          <w:szCs w:val="28"/>
          <w:rtl/>
          <w:lang w:val="en-GB"/>
        </w:rPr>
        <w:t>"</w:t>
      </w:r>
      <w:r w:rsidR="085012F7" w:rsidRPr="085012F7">
        <w:rPr>
          <w:rStyle w:val="LatinChar"/>
          <w:rFonts w:cs="FrankRuehl"/>
          <w:sz w:val="28"/>
          <w:szCs w:val="28"/>
          <w:rtl/>
          <w:lang w:val="en-GB"/>
        </w:rPr>
        <w:t>מה שאלתך</w:t>
      </w:r>
      <w:r w:rsidR="088B2CDA">
        <w:rPr>
          <w:rStyle w:val="LatinChar"/>
          <w:rFonts w:cs="FrankRuehl" w:hint="cs"/>
          <w:sz w:val="28"/>
          <w:szCs w:val="28"/>
          <w:rtl/>
          <w:lang w:val="en-GB"/>
        </w:rPr>
        <w:t>"</w:t>
      </w:r>
      <w:r w:rsidR="085012F7" w:rsidRPr="085012F7">
        <w:rPr>
          <w:rStyle w:val="LatinChar"/>
          <w:rFonts w:cs="FrankRuehl"/>
          <w:sz w:val="28"/>
          <w:szCs w:val="28"/>
          <w:rtl/>
          <w:lang w:val="en-GB"/>
        </w:rPr>
        <w:t xml:space="preserve"> שייך כאשר האדם אומר </w:t>
      </w:r>
      <w:r w:rsidR="08F92335">
        <w:rPr>
          <w:rStyle w:val="LatinChar"/>
          <w:rFonts w:cs="FrankRuehl" w:hint="cs"/>
          <w:sz w:val="28"/>
          <w:szCs w:val="28"/>
          <w:rtl/>
          <w:lang w:val="en-GB"/>
        </w:rPr>
        <w:t>'</w:t>
      </w:r>
      <w:r w:rsidR="085012F7" w:rsidRPr="085012F7">
        <w:rPr>
          <w:rStyle w:val="LatinChar"/>
          <w:rFonts w:cs="FrankRuehl"/>
          <w:sz w:val="28"/>
          <w:szCs w:val="28"/>
          <w:rtl/>
          <w:lang w:val="en-GB"/>
        </w:rPr>
        <w:t>תנו לי דבר זה</w:t>
      </w:r>
      <w:r w:rsidR="08F92335">
        <w:rPr>
          <w:rStyle w:val="LatinChar"/>
          <w:rFonts w:cs="FrankRuehl" w:hint="cs"/>
          <w:sz w:val="28"/>
          <w:szCs w:val="28"/>
          <w:rtl/>
          <w:lang w:val="en-GB"/>
        </w:rPr>
        <w:t>',</w:t>
      </w:r>
      <w:r w:rsidR="085012F7" w:rsidRPr="085012F7">
        <w:rPr>
          <w:rStyle w:val="LatinChar"/>
          <w:rFonts w:cs="FrankRuehl"/>
          <w:sz w:val="28"/>
          <w:szCs w:val="28"/>
          <w:rtl/>
          <w:lang w:val="en-GB"/>
        </w:rPr>
        <w:t xml:space="preserve"> ובזה שייך </w:t>
      </w:r>
      <w:r w:rsidR="08F92335">
        <w:rPr>
          <w:rStyle w:val="LatinChar"/>
          <w:rFonts w:cs="FrankRuehl" w:hint="cs"/>
          <w:sz w:val="28"/>
          <w:szCs w:val="28"/>
          <w:rtl/>
          <w:lang w:val="en-GB"/>
        </w:rPr>
        <w:t>"</w:t>
      </w:r>
      <w:r w:rsidR="085012F7" w:rsidRPr="085012F7">
        <w:rPr>
          <w:rStyle w:val="LatinChar"/>
          <w:rFonts w:cs="FrankRuehl"/>
          <w:sz w:val="28"/>
          <w:szCs w:val="28"/>
          <w:rtl/>
          <w:lang w:val="en-GB"/>
        </w:rPr>
        <w:t>שאלתך</w:t>
      </w:r>
      <w:r w:rsidR="08F92335">
        <w:rPr>
          <w:rStyle w:val="LatinChar"/>
          <w:rFonts w:cs="FrankRuehl" w:hint="cs"/>
          <w:sz w:val="28"/>
          <w:szCs w:val="28"/>
          <w:rtl/>
          <w:lang w:val="en-GB"/>
        </w:rPr>
        <w:t>".</w:t>
      </w:r>
      <w:r w:rsidR="085012F7" w:rsidRPr="085012F7">
        <w:rPr>
          <w:rStyle w:val="LatinChar"/>
          <w:rFonts w:cs="FrankRuehl"/>
          <w:sz w:val="28"/>
          <w:szCs w:val="28"/>
          <w:rtl/>
          <w:lang w:val="en-GB"/>
        </w:rPr>
        <w:t xml:space="preserve"> אבל </w:t>
      </w:r>
      <w:r w:rsidR="08F92335">
        <w:rPr>
          <w:rStyle w:val="LatinChar"/>
          <w:rFonts w:cs="FrankRuehl" w:hint="cs"/>
          <w:sz w:val="28"/>
          <w:szCs w:val="28"/>
          <w:rtl/>
          <w:lang w:val="en-GB"/>
        </w:rPr>
        <w:t>"</w:t>
      </w:r>
      <w:r w:rsidR="085012F7" w:rsidRPr="085012F7">
        <w:rPr>
          <w:rStyle w:val="LatinChar"/>
          <w:rFonts w:cs="FrankRuehl"/>
          <w:sz w:val="28"/>
          <w:szCs w:val="28"/>
          <w:rtl/>
          <w:lang w:val="en-GB"/>
        </w:rPr>
        <w:t>בקשתך</w:t>
      </w:r>
      <w:r w:rsidR="08F92335">
        <w:rPr>
          <w:rStyle w:val="LatinChar"/>
          <w:rFonts w:cs="FrankRuehl" w:hint="cs"/>
          <w:sz w:val="28"/>
          <w:szCs w:val="28"/>
          <w:rtl/>
          <w:lang w:val="en-GB"/>
        </w:rPr>
        <w:t>"</w:t>
      </w:r>
      <w:r w:rsidR="085012F7" w:rsidRPr="085012F7">
        <w:rPr>
          <w:rStyle w:val="LatinChar"/>
          <w:rFonts w:cs="FrankRuehl"/>
          <w:sz w:val="28"/>
          <w:szCs w:val="28"/>
          <w:rtl/>
          <w:lang w:val="en-GB"/>
        </w:rPr>
        <w:t xml:space="preserve"> נאמר כאשר אומר </w:t>
      </w:r>
      <w:r w:rsidR="08F92335">
        <w:rPr>
          <w:rStyle w:val="LatinChar"/>
          <w:rFonts w:cs="FrankRuehl" w:hint="cs"/>
          <w:sz w:val="28"/>
          <w:szCs w:val="28"/>
          <w:rtl/>
          <w:lang w:val="en-GB"/>
        </w:rPr>
        <w:t>'</w:t>
      </w:r>
      <w:r w:rsidR="085012F7" w:rsidRPr="085012F7">
        <w:rPr>
          <w:rStyle w:val="LatinChar"/>
          <w:rFonts w:cs="FrankRuehl"/>
          <w:sz w:val="28"/>
          <w:szCs w:val="28"/>
          <w:rtl/>
          <w:lang w:val="en-GB"/>
        </w:rPr>
        <w:t>תעשה לי דבר זה</w:t>
      </w:r>
      <w:r w:rsidR="08F92335">
        <w:rPr>
          <w:rStyle w:val="LatinChar"/>
          <w:rFonts w:cs="FrankRuehl" w:hint="cs"/>
          <w:sz w:val="28"/>
          <w:szCs w:val="28"/>
          <w:rtl/>
          <w:lang w:val="en-GB"/>
        </w:rPr>
        <w:t>'</w:t>
      </w:r>
      <w:r w:rsidR="08C85495">
        <w:rPr>
          <w:rStyle w:val="LatinChar"/>
          <w:rFonts w:cs="FrankRuehl" w:hint="cs"/>
          <w:sz w:val="28"/>
          <w:szCs w:val="28"/>
          <w:rtl/>
          <w:lang w:val="en-GB"/>
        </w:rPr>
        <w:t>*</w:t>
      </w:r>
      <w:r w:rsidR="08F92335">
        <w:rPr>
          <w:rStyle w:val="LatinChar"/>
          <w:rFonts w:cs="FrankRuehl" w:hint="cs"/>
          <w:sz w:val="28"/>
          <w:szCs w:val="28"/>
          <w:rtl/>
          <w:lang w:val="en-GB"/>
        </w:rPr>
        <w:t>,</w:t>
      </w:r>
      <w:r w:rsidR="085012F7" w:rsidRPr="085012F7">
        <w:rPr>
          <w:rStyle w:val="LatinChar"/>
          <w:rFonts w:cs="FrankRuehl"/>
          <w:sz w:val="28"/>
          <w:szCs w:val="28"/>
          <w:rtl/>
          <w:lang w:val="en-GB"/>
        </w:rPr>
        <w:t xml:space="preserve"> ואין כאן נתינה</w:t>
      </w:r>
      <w:r w:rsidR="08F92335">
        <w:rPr>
          <w:rStyle w:val="LatinChar"/>
          <w:rFonts w:cs="FrankRuehl" w:hint="cs"/>
          <w:sz w:val="28"/>
          <w:szCs w:val="28"/>
          <w:rtl/>
          <w:lang w:val="en-GB"/>
        </w:rPr>
        <w:t>.</w:t>
      </w:r>
      <w:r w:rsidR="085012F7" w:rsidRPr="085012F7">
        <w:rPr>
          <w:rStyle w:val="LatinChar"/>
          <w:rFonts w:cs="FrankRuehl"/>
          <w:sz w:val="28"/>
          <w:szCs w:val="28"/>
          <w:rtl/>
          <w:lang w:val="en-GB"/>
        </w:rPr>
        <w:t xml:space="preserve"> ודבר זה בודאי הוא יותר</w:t>
      </w:r>
      <w:r w:rsidR="08F92335">
        <w:rPr>
          <w:rStyle w:val="LatinChar"/>
          <w:rFonts w:cs="FrankRuehl" w:hint="cs"/>
          <w:sz w:val="28"/>
          <w:szCs w:val="28"/>
          <w:rtl/>
          <w:lang w:val="en-GB"/>
        </w:rPr>
        <w:t>,</w:t>
      </w:r>
      <w:r w:rsidR="085012F7" w:rsidRPr="085012F7">
        <w:rPr>
          <w:rStyle w:val="LatinChar"/>
          <w:rFonts w:cs="FrankRuehl"/>
          <w:sz w:val="28"/>
          <w:szCs w:val="28"/>
          <w:rtl/>
          <w:lang w:val="en-GB"/>
        </w:rPr>
        <w:t xml:space="preserve"> כי המעשה הוא יותר נחשב</w:t>
      </w:r>
      <w:r w:rsidR="08F92335">
        <w:rPr>
          <w:rStyle w:val="LatinChar"/>
          <w:rFonts w:cs="FrankRuehl" w:hint="cs"/>
          <w:sz w:val="28"/>
          <w:szCs w:val="28"/>
          <w:rtl/>
          <w:lang w:val="en-GB"/>
        </w:rPr>
        <w:t>,</w:t>
      </w:r>
      <w:r w:rsidR="085012F7" w:rsidRPr="085012F7">
        <w:rPr>
          <w:rStyle w:val="LatinChar"/>
          <w:rFonts w:cs="FrankRuehl"/>
          <w:sz w:val="28"/>
          <w:szCs w:val="28"/>
          <w:rtl/>
          <w:lang w:val="en-GB"/>
        </w:rPr>
        <w:t xml:space="preserve"> אבל השאלה כאשר יאמר </w:t>
      </w:r>
      <w:r w:rsidR="08F92335">
        <w:rPr>
          <w:rStyle w:val="LatinChar"/>
          <w:rFonts w:cs="FrankRuehl" w:hint="cs"/>
          <w:sz w:val="28"/>
          <w:szCs w:val="28"/>
          <w:rtl/>
          <w:lang w:val="en-GB"/>
        </w:rPr>
        <w:t>'</w:t>
      </w:r>
      <w:r w:rsidR="085012F7" w:rsidRPr="085012F7">
        <w:rPr>
          <w:rStyle w:val="LatinChar"/>
          <w:rFonts w:cs="FrankRuehl"/>
          <w:sz w:val="28"/>
          <w:szCs w:val="28"/>
          <w:rtl/>
          <w:lang w:val="en-GB"/>
        </w:rPr>
        <w:t>תנו לי דבר זה</w:t>
      </w:r>
      <w:r w:rsidR="08F92335">
        <w:rPr>
          <w:rStyle w:val="LatinChar"/>
          <w:rFonts w:cs="FrankRuehl" w:hint="cs"/>
          <w:sz w:val="28"/>
          <w:szCs w:val="28"/>
          <w:rtl/>
          <w:lang w:val="en-GB"/>
        </w:rPr>
        <w:t>'</w:t>
      </w:r>
      <w:r w:rsidR="085012F7" w:rsidRPr="085012F7">
        <w:rPr>
          <w:rStyle w:val="LatinChar"/>
          <w:rFonts w:cs="FrankRuehl"/>
          <w:sz w:val="28"/>
          <w:szCs w:val="28"/>
          <w:rtl/>
          <w:lang w:val="en-GB"/>
        </w:rPr>
        <w:t xml:space="preserve"> בלבד</w:t>
      </w:r>
      <w:r w:rsidR="08F92335">
        <w:rPr>
          <w:rStyle w:val="LatinChar"/>
          <w:rFonts w:cs="FrankRuehl" w:hint="cs"/>
          <w:sz w:val="28"/>
          <w:szCs w:val="28"/>
          <w:rtl/>
          <w:lang w:val="en-GB"/>
        </w:rPr>
        <w:t>,</w:t>
      </w:r>
      <w:r w:rsidR="085012F7" w:rsidRPr="085012F7">
        <w:rPr>
          <w:rStyle w:val="LatinChar"/>
          <w:rFonts w:cs="FrankRuehl"/>
          <w:sz w:val="28"/>
          <w:szCs w:val="28"/>
          <w:rtl/>
          <w:lang w:val="en-GB"/>
        </w:rPr>
        <w:t xml:space="preserve"> ואין נחשב זה כל כך</w:t>
      </w:r>
      <w:r w:rsidR="08A470B8">
        <w:rPr>
          <w:rStyle w:val="FootnoteReference"/>
          <w:rFonts w:cs="FrankRuehl"/>
          <w:szCs w:val="28"/>
          <w:rtl/>
        </w:rPr>
        <w:footnoteReference w:id="260"/>
      </w:r>
      <w:r w:rsidR="089E133A">
        <w:rPr>
          <w:rStyle w:val="LatinChar"/>
          <w:rFonts w:cs="FrankRuehl" w:hint="cs"/>
          <w:sz w:val="28"/>
          <w:szCs w:val="28"/>
          <w:rtl/>
          <w:lang w:val="en-GB"/>
        </w:rPr>
        <w:t>,</w:t>
      </w:r>
      <w:r w:rsidR="085012F7" w:rsidRPr="085012F7">
        <w:rPr>
          <w:rStyle w:val="LatinChar"/>
          <w:rFonts w:cs="FrankRuehl"/>
          <w:sz w:val="28"/>
          <w:szCs w:val="28"/>
          <w:rtl/>
          <w:lang w:val="en-GB"/>
        </w:rPr>
        <w:t xml:space="preserve"> ולכך אמר </w:t>
      </w:r>
      <w:r w:rsidR="089E133A">
        <w:rPr>
          <w:rStyle w:val="LatinChar"/>
          <w:rFonts w:cs="FrankRuehl" w:hint="cs"/>
          <w:sz w:val="28"/>
          <w:szCs w:val="28"/>
          <w:rtl/>
          <w:lang w:val="en-GB"/>
        </w:rPr>
        <w:t>"</w:t>
      </w:r>
      <w:r w:rsidR="085012F7" w:rsidRPr="085012F7">
        <w:rPr>
          <w:rStyle w:val="LatinChar"/>
          <w:rFonts w:cs="FrankRuehl"/>
          <w:sz w:val="28"/>
          <w:szCs w:val="28"/>
          <w:rtl/>
          <w:lang w:val="en-GB"/>
        </w:rPr>
        <w:t>מה בקשתך ותעש</w:t>
      </w:r>
      <w:r w:rsidR="089E133A">
        <w:rPr>
          <w:rStyle w:val="LatinChar"/>
          <w:rFonts w:cs="FrankRuehl" w:hint="cs"/>
          <w:sz w:val="28"/>
          <w:szCs w:val="28"/>
          <w:rtl/>
          <w:lang w:val="en-GB"/>
        </w:rPr>
        <w:t>".</w:t>
      </w:r>
      <w:r w:rsidR="085012F7" w:rsidRPr="085012F7">
        <w:rPr>
          <w:rStyle w:val="LatinChar"/>
          <w:rFonts w:cs="FrankRuehl"/>
          <w:sz w:val="28"/>
          <w:szCs w:val="28"/>
          <w:rtl/>
          <w:lang w:val="en-GB"/>
        </w:rPr>
        <w:t xml:space="preserve"> ועל זה אמרה אסתר </w:t>
      </w:r>
      <w:r w:rsidR="089E133A" w:rsidRPr="089E133A">
        <w:rPr>
          <w:rStyle w:val="LatinChar"/>
          <w:rFonts w:cs="Dbs-Rashi" w:hint="cs"/>
          <w:szCs w:val="20"/>
          <w:rtl/>
          <w:lang w:val="en-GB"/>
        </w:rPr>
        <w:t>(פסוק ח)</w:t>
      </w:r>
      <w:r w:rsidR="089E133A">
        <w:rPr>
          <w:rStyle w:val="LatinChar"/>
          <w:rFonts w:cs="FrankRuehl" w:hint="cs"/>
          <w:sz w:val="28"/>
          <w:szCs w:val="28"/>
          <w:rtl/>
          <w:lang w:val="en-GB"/>
        </w:rPr>
        <w:t xml:space="preserve"> "</w:t>
      </w:r>
      <w:r w:rsidR="085012F7" w:rsidRPr="085012F7">
        <w:rPr>
          <w:rStyle w:val="LatinChar"/>
          <w:rFonts w:cs="FrankRuehl"/>
          <w:sz w:val="28"/>
          <w:szCs w:val="28"/>
          <w:rtl/>
          <w:lang w:val="en-GB"/>
        </w:rPr>
        <w:t>אם על המלך טוב לתת את שאלתי ולעשות בקשתי</w:t>
      </w:r>
      <w:r w:rsidR="089E133A">
        <w:rPr>
          <w:rStyle w:val="LatinChar"/>
          <w:rFonts w:cs="FrankRuehl" w:hint="cs"/>
          <w:sz w:val="28"/>
          <w:szCs w:val="28"/>
          <w:rtl/>
          <w:lang w:val="en-GB"/>
        </w:rPr>
        <w:t>",</w:t>
      </w:r>
      <w:r w:rsidR="085012F7" w:rsidRPr="085012F7">
        <w:rPr>
          <w:rStyle w:val="LatinChar"/>
          <w:rFonts w:cs="FrankRuehl"/>
          <w:sz w:val="28"/>
          <w:szCs w:val="28"/>
          <w:rtl/>
          <w:lang w:val="en-GB"/>
        </w:rPr>
        <w:t xml:space="preserve"> הרי שהזכיר</w:t>
      </w:r>
      <w:r w:rsidR="089E133A">
        <w:rPr>
          <w:rStyle w:val="LatinChar"/>
          <w:rFonts w:cs="FrankRuehl" w:hint="cs"/>
          <w:sz w:val="28"/>
          <w:szCs w:val="28"/>
          <w:rtl/>
          <w:lang w:val="en-GB"/>
        </w:rPr>
        <w:t>ה</w:t>
      </w:r>
      <w:r w:rsidR="085012F7" w:rsidRPr="085012F7">
        <w:rPr>
          <w:rStyle w:val="LatinChar"/>
          <w:rFonts w:cs="FrankRuehl"/>
          <w:sz w:val="28"/>
          <w:szCs w:val="28"/>
          <w:rtl/>
          <w:lang w:val="en-GB"/>
        </w:rPr>
        <w:t xml:space="preserve"> נתינה אצל השאלה</w:t>
      </w:r>
      <w:r w:rsidR="089E133A">
        <w:rPr>
          <w:rStyle w:val="LatinChar"/>
          <w:rFonts w:cs="FrankRuehl" w:hint="cs"/>
          <w:sz w:val="28"/>
          <w:szCs w:val="28"/>
          <w:rtl/>
          <w:lang w:val="en-GB"/>
        </w:rPr>
        <w:t>,</w:t>
      </w:r>
      <w:r w:rsidR="085012F7" w:rsidRPr="085012F7">
        <w:rPr>
          <w:rStyle w:val="LatinChar"/>
          <w:rFonts w:cs="FrankRuehl"/>
          <w:sz w:val="28"/>
          <w:szCs w:val="28"/>
          <w:rtl/>
          <w:lang w:val="en-GB"/>
        </w:rPr>
        <w:t xml:space="preserve"> ועשיה אצל הבקשה</w:t>
      </w:r>
      <w:r w:rsidR="0880541C">
        <w:rPr>
          <w:rStyle w:val="FootnoteReference"/>
          <w:rFonts w:cs="FrankRuehl"/>
          <w:szCs w:val="28"/>
          <w:rtl/>
        </w:rPr>
        <w:footnoteReference w:id="261"/>
      </w:r>
      <w:r w:rsidR="089E133A">
        <w:rPr>
          <w:rStyle w:val="LatinChar"/>
          <w:rFonts w:cs="FrankRuehl" w:hint="cs"/>
          <w:sz w:val="28"/>
          <w:szCs w:val="28"/>
          <w:rtl/>
          <w:lang w:val="en-GB"/>
        </w:rPr>
        <w:t>.</w:t>
      </w:r>
      <w:r w:rsidR="085012F7" w:rsidRPr="085012F7">
        <w:rPr>
          <w:rStyle w:val="LatinChar"/>
          <w:rFonts w:cs="FrankRuehl"/>
          <w:sz w:val="28"/>
          <w:szCs w:val="28"/>
          <w:rtl/>
          <w:lang w:val="en-GB"/>
        </w:rPr>
        <w:t xml:space="preserve"> </w:t>
      </w:r>
    </w:p>
    <w:p w:rsidR="08C704F4" w:rsidRDefault="08621729" w:rsidP="08CF7E5F">
      <w:pPr>
        <w:jc w:val="both"/>
        <w:rPr>
          <w:rStyle w:val="LatinChar"/>
          <w:rFonts w:cs="FrankRuehl" w:hint="cs"/>
          <w:sz w:val="28"/>
          <w:szCs w:val="28"/>
          <w:rtl/>
          <w:lang w:val="en-GB"/>
        </w:rPr>
      </w:pPr>
      <w:r>
        <w:rPr>
          <w:rStyle w:val="LatinChar"/>
          <w:rtl/>
        </w:rPr>
        <w:t>#</w:t>
      </w:r>
      <w:r w:rsidR="085012F7" w:rsidRPr="08523367">
        <w:rPr>
          <w:rStyle w:val="Title1"/>
          <w:rtl/>
        </w:rPr>
        <w:t>ולא היה</w:t>
      </w:r>
      <w:r w:rsidR="08523367" w:rsidRPr="08523367">
        <w:rPr>
          <w:rStyle w:val="LatinChar"/>
          <w:rtl/>
        </w:rPr>
        <w:t>=</w:t>
      </w:r>
      <w:r w:rsidR="085012F7" w:rsidRPr="085012F7">
        <w:rPr>
          <w:rStyle w:val="LatinChar"/>
          <w:rFonts w:cs="FrankRuehl"/>
          <w:sz w:val="28"/>
          <w:szCs w:val="28"/>
          <w:rtl/>
          <w:lang w:val="en-GB"/>
        </w:rPr>
        <w:t xml:space="preserve"> צריך לכתוב </w:t>
      </w:r>
      <w:r w:rsidR="089E133A" w:rsidRPr="089E133A">
        <w:rPr>
          <w:rStyle w:val="LatinChar"/>
          <w:rFonts w:cs="Dbs-Rashi" w:hint="cs"/>
          <w:szCs w:val="20"/>
          <w:rtl/>
          <w:lang w:val="en-GB"/>
        </w:rPr>
        <w:t>(פסוק ז)</w:t>
      </w:r>
      <w:r w:rsidR="089E133A">
        <w:rPr>
          <w:rStyle w:val="LatinChar"/>
          <w:rFonts w:cs="FrankRuehl" w:hint="cs"/>
          <w:sz w:val="28"/>
          <w:szCs w:val="28"/>
          <w:rtl/>
          <w:lang w:val="en-GB"/>
        </w:rPr>
        <w:t xml:space="preserve"> "</w:t>
      </w:r>
      <w:r w:rsidR="085012F7" w:rsidRPr="085012F7">
        <w:rPr>
          <w:rStyle w:val="LatinChar"/>
          <w:rFonts w:cs="FrankRuehl"/>
          <w:sz w:val="28"/>
          <w:szCs w:val="28"/>
          <w:rtl/>
          <w:lang w:val="en-GB"/>
        </w:rPr>
        <w:t>ותען אסתר ותאמר שאלתי ובקשתי</w:t>
      </w:r>
      <w:r w:rsidR="089E133A">
        <w:rPr>
          <w:rStyle w:val="LatinChar"/>
          <w:rFonts w:cs="FrankRuehl" w:hint="cs"/>
          <w:sz w:val="28"/>
          <w:szCs w:val="28"/>
          <w:rtl/>
          <w:lang w:val="en-GB"/>
        </w:rPr>
        <w:t>",</w:t>
      </w:r>
      <w:r w:rsidR="085012F7" w:rsidRPr="085012F7">
        <w:rPr>
          <w:rStyle w:val="LatinChar"/>
          <w:rFonts w:cs="FrankRuehl"/>
          <w:sz w:val="28"/>
          <w:szCs w:val="28"/>
          <w:rtl/>
          <w:lang w:val="en-GB"/>
        </w:rPr>
        <w:t xml:space="preserve"> שהרי כתיב אחר זה </w:t>
      </w:r>
      <w:r w:rsidR="085012F7" w:rsidRPr="089E133A">
        <w:rPr>
          <w:rStyle w:val="LatinChar"/>
          <w:rFonts w:cs="Dbs-Rashi"/>
          <w:szCs w:val="20"/>
          <w:rtl/>
          <w:lang w:val="en-GB"/>
        </w:rPr>
        <w:t>(</w:t>
      </w:r>
      <w:r w:rsidR="089E133A" w:rsidRPr="089E133A">
        <w:rPr>
          <w:rStyle w:val="LatinChar"/>
          <w:rFonts w:cs="Dbs-Rashi" w:hint="cs"/>
          <w:szCs w:val="20"/>
          <w:rtl/>
          <w:lang w:val="en-GB"/>
        </w:rPr>
        <w:t>פסוק</w:t>
      </w:r>
      <w:r w:rsidR="085012F7" w:rsidRPr="089E133A">
        <w:rPr>
          <w:rStyle w:val="LatinChar"/>
          <w:rFonts w:cs="Dbs-Rashi"/>
          <w:szCs w:val="20"/>
          <w:rtl/>
          <w:lang w:val="en-GB"/>
        </w:rPr>
        <w:t xml:space="preserve"> ח)</w:t>
      </w:r>
      <w:r w:rsidR="085012F7" w:rsidRPr="085012F7">
        <w:rPr>
          <w:rStyle w:val="LatinChar"/>
          <w:rFonts w:cs="FrankRuehl"/>
          <w:sz w:val="28"/>
          <w:szCs w:val="28"/>
          <w:rtl/>
          <w:lang w:val="en-GB"/>
        </w:rPr>
        <w:t xml:space="preserve"> </w:t>
      </w:r>
      <w:r w:rsidR="089E133A">
        <w:rPr>
          <w:rStyle w:val="LatinChar"/>
          <w:rFonts w:cs="FrankRuehl" w:hint="cs"/>
          <w:sz w:val="28"/>
          <w:szCs w:val="28"/>
          <w:rtl/>
          <w:lang w:val="en-GB"/>
        </w:rPr>
        <w:t>"</w:t>
      </w:r>
      <w:r w:rsidR="085012F7" w:rsidRPr="085012F7">
        <w:rPr>
          <w:rStyle w:val="LatinChar"/>
          <w:rFonts w:cs="FrankRuehl"/>
          <w:sz w:val="28"/>
          <w:szCs w:val="28"/>
          <w:rtl/>
          <w:lang w:val="en-GB"/>
        </w:rPr>
        <w:t>אם מצאתי חן בעיני המלך לתת את שאלתי ולעשות את בקשתי וגו'</w:t>
      </w:r>
      <w:r w:rsidR="089E133A">
        <w:rPr>
          <w:rStyle w:val="LatinChar"/>
          <w:rFonts w:cs="FrankRuehl" w:hint="cs"/>
          <w:sz w:val="28"/>
          <w:szCs w:val="28"/>
          <w:rtl/>
          <w:lang w:val="en-GB"/>
        </w:rPr>
        <w:t>"</w:t>
      </w:r>
      <w:r w:rsidR="086B3605">
        <w:rPr>
          <w:rStyle w:val="FootnoteReference"/>
          <w:rFonts w:cs="FrankRuehl"/>
          <w:szCs w:val="28"/>
          <w:rtl/>
        </w:rPr>
        <w:footnoteReference w:id="262"/>
      </w:r>
      <w:r w:rsidR="089E133A">
        <w:rPr>
          <w:rStyle w:val="LatinChar"/>
          <w:rFonts w:cs="FrankRuehl" w:hint="cs"/>
          <w:sz w:val="28"/>
          <w:szCs w:val="28"/>
          <w:rtl/>
          <w:lang w:val="en-GB"/>
        </w:rPr>
        <w:t>.</w:t>
      </w:r>
      <w:r w:rsidR="085012F7" w:rsidRPr="085012F7">
        <w:rPr>
          <w:rStyle w:val="LatinChar"/>
          <w:rFonts w:cs="FrankRuehl"/>
          <w:sz w:val="28"/>
          <w:szCs w:val="28"/>
          <w:rtl/>
          <w:lang w:val="en-GB"/>
        </w:rPr>
        <w:t xml:space="preserve"> רק כי אם לא אמרה </w:t>
      </w:r>
      <w:r w:rsidR="08BC398D" w:rsidRPr="08BC398D">
        <w:rPr>
          <w:rStyle w:val="LatinChar"/>
          <w:rFonts w:cs="Dbs-Rashi" w:hint="cs"/>
          <w:szCs w:val="20"/>
          <w:rtl/>
          <w:lang w:val="en-GB"/>
        </w:rPr>
        <w:t>(פסוק ז)</w:t>
      </w:r>
      <w:r w:rsidR="08BC398D">
        <w:rPr>
          <w:rStyle w:val="LatinChar"/>
          <w:rFonts w:cs="FrankRuehl" w:hint="cs"/>
          <w:sz w:val="28"/>
          <w:szCs w:val="28"/>
          <w:rtl/>
          <w:lang w:val="en-GB"/>
        </w:rPr>
        <w:t xml:space="preserve"> "</w:t>
      </w:r>
      <w:r w:rsidR="085012F7" w:rsidRPr="085012F7">
        <w:rPr>
          <w:rStyle w:val="LatinChar"/>
          <w:rFonts w:cs="FrankRuehl"/>
          <w:sz w:val="28"/>
          <w:szCs w:val="28"/>
          <w:rtl/>
          <w:lang w:val="en-GB"/>
        </w:rPr>
        <w:t>שאלתי ובקשתי</w:t>
      </w:r>
      <w:r w:rsidR="08BC398D">
        <w:rPr>
          <w:rStyle w:val="LatinChar"/>
          <w:rFonts w:cs="FrankRuehl" w:hint="cs"/>
          <w:sz w:val="28"/>
          <w:szCs w:val="28"/>
          <w:rtl/>
          <w:lang w:val="en-GB"/>
        </w:rPr>
        <w:t>"</w:t>
      </w:r>
      <w:r w:rsidR="085012F7" w:rsidRPr="085012F7">
        <w:rPr>
          <w:rStyle w:val="LatinChar"/>
          <w:rFonts w:cs="FrankRuehl"/>
          <w:sz w:val="28"/>
          <w:szCs w:val="28"/>
          <w:rtl/>
          <w:lang w:val="en-GB"/>
        </w:rPr>
        <w:t xml:space="preserve"> היה משמע מה שאמרה אחר כך </w:t>
      </w:r>
      <w:r w:rsidR="08BC398D" w:rsidRPr="08BC398D">
        <w:rPr>
          <w:rStyle w:val="LatinChar"/>
          <w:rFonts w:cs="Dbs-Rashi" w:hint="cs"/>
          <w:szCs w:val="20"/>
          <w:rtl/>
          <w:lang w:val="en-GB"/>
        </w:rPr>
        <w:t>(פסוק ח)</w:t>
      </w:r>
      <w:r w:rsidR="08BC398D">
        <w:rPr>
          <w:rStyle w:val="LatinChar"/>
          <w:rFonts w:cs="FrankRuehl" w:hint="cs"/>
          <w:sz w:val="28"/>
          <w:szCs w:val="28"/>
          <w:rtl/>
          <w:lang w:val="en-GB"/>
        </w:rPr>
        <w:t xml:space="preserve"> "</w:t>
      </w:r>
      <w:r w:rsidR="085012F7" w:rsidRPr="085012F7">
        <w:rPr>
          <w:rStyle w:val="LatinChar"/>
          <w:rFonts w:cs="FrankRuehl"/>
          <w:sz w:val="28"/>
          <w:szCs w:val="28"/>
          <w:rtl/>
          <w:lang w:val="en-GB"/>
        </w:rPr>
        <w:t>אם מצאתי חן בעיני המלך לתת את שאלתי ולעשות בקשתי</w:t>
      </w:r>
      <w:r w:rsidR="08BC398D">
        <w:rPr>
          <w:rStyle w:val="LatinChar"/>
          <w:rFonts w:cs="FrankRuehl" w:hint="cs"/>
          <w:sz w:val="28"/>
          <w:szCs w:val="28"/>
          <w:rtl/>
          <w:lang w:val="en-GB"/>
        </w:rPr>
        <w:t>",</w:t>
      </w:r>
      <w:r w:rsidR="085012F7" w:rsidRPr="085012F7">
        <w:rPr>
          <w:rStyle w:val="LatinChar"/>
          <w:rFonts w:cs="FrankRuehl"/>
          <w:sz w:val="28"/>
          <w:szCs w:val="28"/>
          <w:rtl/>
          <w:lang w:val="en-GB"/>
        </w:rPr>
        <w:t xml:space="preserve"> היינו שגם זה ש</w:t>
      </w:r>
      <w:r w:rsidR="08BC398D">
        <w:rPr>
          <w:rStyle w:val="LatinChar"/>
          <w:rFonts w:cs="FrankRuehl" w:hint="cs"/>
          <w:sz w:val="28"/>
          <w:szCs w:val="28"/>
          <w:rtl/>
          <w:lang w:val="en-GB"/>
        </w:rPr>
        <w:t>"</w:t>
      </w:r>
      <w:r w:rsidR="085012F7" w:rsidRPr="085012F7">
        <w:rPr>
          <w:rStyle w:val="LatinChar"/>
          <w:rFonts w:cs="FrankRuehl"/>
          <w:sz w:val="28"/>
          <w:szCs w:val="28"/>
          <w:rtl/>
          <w:lang w:val="en-GB"/>
        </w:rPr>
        <w:t>יב</w:t>
      </w:r>
      <w:r w:rsidR="08BC398D">
        <w:rPr>
          <w:rStyle w:val="LatinChar"/>
          <w:rFonts w:cs="FrankRuehl" w:hint="cs"/>
          <w:sz w:val="28"/>
          <w:szCs w:val="28"/>
          <w:rtl/>
          <w:lang w:val="en-GB"/>
        </w:rPr>
        <w:t>ו</w:t>
      </w:r>
      <w:r w:rsidR="085012F7" w:rsidRPr="085012F7">
        <w:rPr>
          <w:rStyle w:val="LatinChar"/>
          <w:rFonts w:cs="FrankRuehl"/>
          <w:sz w:val="28"/>
          <w:szCs w:val="28"/>
          <w:rtl/>
          <w:lang w:val="en-GB"/>
        </w:rPr>
        <w:t>א המלך והמן אל המשתה למחר</w:t>
      </w:r>
      <w:r w:rsidR="08BC398D">
        <w:rPr>
          <w:rStyle w:val="LatinChar"/>
          <w:rFonts w:cs="FrankRuehl" w:hint="cs"/>
          <w:sz w:val="28"/>
          <w:szCs w:val="28"/>
          <w:rtl/>
          <w:lang w:val="en-GB"/>
        </w:rPr>
        <w:t>"</w:t>
      </w:r>
      <w:r w:rsidR="085012F7" w:rsidRPr="085012F7">
        <w:rPr>
          <w:rStyle w:val="LatinChar"/>
          <w:rFonts w:cs="FrankRuehl"/>
          <w:sz w:val="28"/>
          <w:szCs w:val="28"/>
          <w:rtl/>
          <w:lang w:val="en-GB"/>
        </w:rPr>
        <w:t xml:space="preserve"> </w:t>
      </w:r>
      <w:r w:rsidR="08523367" w:rsidRPr="08523367">
        <w:rPr>
          <w:rStyle w:val="LatinChar"/>
          <w:rFonts w:cs="Dbs-Rashi" w:hint="cs"/>
          <w:szCs w:val="20"/>
          <w:rtl/>
          <w:lang w:val="en-GB"/>
        </w:rPr>
        <w:t>(שם)</w:t>
      </w:r>
      <w:r w:rsidR="08523367">
        <w:rPr>
          <w:rStyle w:val="LatinChar"/>
          <w:rFonts w:cs="FrankRuehl" w:hint="cs"/>
          <w:sz w:val="28"/>
          <w:szCs w:val="28"/>
          <w:rtl/>
          <w:lang w:val="en-GB"/>
        </w:rPr>
        <w:t xml:space="preserve"> </w:t>
      </w:r>
      <w:r w:rsidR="085012F7" w:rsidRPr="085012F7">
        <w:rPr>
          <w:rStyle w:val="LatinChar"/>
          <w:rFonts w:cs="FrankRuehl"/>
          <w:sz w:val="28"/>
          <w:szCs w:val="28"/>
          <w:rtl/>
          <w:lang w:val="en-GB"/>
        </w:rPr>
        <w:t>הוא ג</w:t>
      </w:r>
      <w:r w:rsidR="08BC398D">
        <w:rPr>
          <w:rStyle w:val="LatinChar"/>
          <w:rFonts w:cs="FrankRuehl" w:hint="cs"/>
          <w:sz w:val="28"/>
          <w:szCs w:val="28"/>
          <w:rtl/>
          <w:lang w:val="en-GB"/>
        </w:rPr>
        <w:t>ם כן</w:t>
      </w:r>
      <w:r w:rsidR="085012F7" w:rsidRPr="085012F7">
        <w:rPr>
          <w:rStyle w:val="LatinChar"/>
          <w:rFonts w:cs="FrankRuehl"/>
          <w:sz w:val="28"/>
          <w:szCs w:val="28"/>
          <w:rtl/>
          <w:lang w:val="en-GB"/>
        </w:rPr>
        <w:t xml:space="preserve"> שאלתה ובקשתה</w:t>
      </w:r>
      <w:r w:rsidR="08BC398D">
        <w:rPr>
          <w:rStyle w:val="LatinChar"/>
          <w:rFonts w:cs="FrankRuehl" w:hint="cs"/>
          <w:sz w:val="28"/>
          <w:szCs w:val="28"/>
          <w:rtl/>
          <w:lang w:val="en-GB"/>
        </w:rPr>
        <w:t>,</w:t>
      </w:r>
      <w:r w:rsidR="085012F7" w:rsidRPr="085012F7">
        <w:rPr>
          <w:rStyle w:val="LatinChar"/>
          <w:rFonts w:cs="FrankRuehl"/>
          <w:sz w:val="28"/>
          <w:szCs w:val="28"/>
          <w:rtl/>
          <w:lang w:val="en-GB"/>
        </w:rPr>
        <w:t xml:space="preserve"> אבל אין זה בלבד</w:t>
      </w:r>
      <w:r w:rsidR="08523367">
        <w:rPr>
          <w:rStyle w:val="LatinChar"/>
          <w:rFonts w:cs="FrankRuehl" w:hint="cs"/>
          <w:sz w:val="28"/>
          <w:szCs w:val="28"/>
          <w:rtl/>
          <w:lang w:val="en-GB"/>
        </w:rPr>
        <w:t>,</w:t>
      </w:r>
      <w:r w:rsidR="085012F7" w:rsidRPr="085012F7">
        <w:rPr>
          <w:rStyle w:val="LatinChar"/>
          <w:rFonts w:cs="FrankRuehl"/>
          <w:sz w:val="28"/>
          <w:szCs w:val="28"/>
          <w:rtl/>
          <w:lang w:val="en-GB"/>
        </w:rPr>
        <w:t xml:space="preserve"> רק כי גם זה שאלתה ובקשתה</w:t>
      </w:r>
      <w:r w:rsidR="08715AC3">
        <w:rPr>
          <w:rStyle w:val="FootnoteReference"/>
          <w:rFonts w:cs="FrankRuehl"/>
          <w:szCs w:val="28"/>
          <w:rtl/>
        </w:rPr>
        <w:footnoteReference w:id="263"/>
      </w:r>
      <w:r w:rsidR="08523367">
        <w:rPr>
          <w:rStyle w:val="LatinChar"/>
          <w:rFonts w:cs="FrankRuehl" w:hint="cs"/>
          <w:sz w:val="28"/>
          <w:szCs w:val="28"/>
          <w:rtl/>
          <w:lang w:val="en-GB"/>
        </w:rPr>
        <w:t>.</w:t>
      </w:r>
      <w:r w:rsidR="085012F7" w:rsidRPr="085012F7">
        <w:rPr>
          <w:rStyle w:val="LatinChar"/>
          <w:rFonts w:cs="FrankRuehl"/>
          <w:sz w:val="28"/>
          <w:szCs w:val="28"/>
          <w:rtl/>
          <w:lang w:val="en-GB"/>
        </w:rPr>
        <w:t xml:space="preserve"> לכך אמרה כל שאלתי שאני מבקש</w:t>
      </w:r>
      <w:r w:rsidR="08FE4D98">
        <w:rPr>
          <w:rStyle w:val="LatinChar"/>
          <w:rFonts w:cs="FrankRuehl" w:hint="cs"/>
          <w:sz w:val="28"/>
          <w:szCs w:val="28"/>
          <w:rtl/>
          <w:lang w:val="en-GB"/>
        </w:rPr>
        <w:t>ת</w:t>
      </w:r>
      <w:r w:rsidR="085012F7" w:rsidRPr="085012F7">
        <w:rPr>
          <w:rStyle w:val="LatinChar"/>
          <w:rFonts w:cs="FrankRuehl"/>
          <w:sz w:val="28"/>
          <w:szCs w:val="28"/>
          <w:rtl/>
          <w:lang w:val="en-GB"/>
        </w:rPr>
        <w:t xml:space="preserve"> עתה וכל בקשתי שהוא עתה הוא זה</w:t>
      </w:r>
      <w:r w:rsidR="08523367">
        <w:rPr>
          <w:rStyle w:val="LatinChar"/>
          <w:rFonts w:cs="FrankRuehl" w:hint="cs"/>
          <w:sz w:val="28"/>
          <w:szCs w:val="28"/>
          <w:rtl/>
          <w:lang w:val="en-GB"/>
        </w:rPr>
        <w:t>,</w:t>
      </w:r>
      <w:r w:rsidR="085012F7" w:rsidRPr="085012F7">
        <w:rPr>
          <w:rStyle w:val="LatinChar"/>
          <w:rFonts w:cs="FrankRuehl"/>
          <w:sz w:val="28"/>
          <w:szCs w:val="28"/>
          <w:rtl/>
          <w:lang w:val="en-GB"/>
        </w:rPr>
        <w:t xml:space="preserve"> ולא יותר כלל</w:t>
      </w:r>
      <w:r w:rsidR="08523367">
        <w:rPr>
          <w:rStyle w:val="LatinChar"/>
          <w:rFonts w:cs="FrankRuehl" w:hint="cs"/>
          <w:sz w:val="28"/>
          <w:szCs w:val="28"/>
          <w:rtl/>
          <w:lang w:val="en-GB"/>
        </w:rPr>
        <w:t>,</w:t>
      </w:r>
      <w:r w:rsidR="085012F7" w:rsidRPr="085012F7">
        <w:rPr>
          <w:rStyle w:val="LatinChar"/>
          <w:rFonts w:cs="FrankRuehl"/>
          <w:sz w:val="28"/>
          <w:szCs w:val="28"/>
          <w:rtl/>
          <w:lang w:val="en-GB"/>
        </w:rPr>
        <w:t xml:space="preserve"> והוא דבר זה </w:t>
      </w:r>
      <w:r w:rsidR="08523367">
        <w:rPr>
          <w:rStyle w:val="LatinChar"/>
          <w:rFonts w:cs="FrankRuehl" w:hint="cs"/>
          <w:sz w:val="28"/>
          <w:szCs w:val="28"/>
          <w:rtl/>
          <w:lang w:val="en-GB"/>
        </w:rPr>
        <w:t>"</w:t>
      </w:r>
      <w:r w:rsidR="085012F7" w:rsidRPr="085012F7">
        <w:rPr>
          <w:rStyle w:val="LatinChar"/>
          <w:rFonts w:cs="FrankRuehl"/>
          <w:sz w:val="28"/>
          <w:szCs w:val="28"/>
          <w:rtl/>
          <w:lang w:val="en-GB"/>
        </w:rPr>
        <w:t>יב</w:t>
      </w:r>
      <w:r w:rsidR="08523367">
        <w:rPr>
          <w:rStyle w:val="LatinChar"/>
          <w:rFonts w:cs="FrankRuehl" w:hint="cs"/>
          <w:sz w:val="28"/>
          <w:szCs w:val="28"/>
          <w:rtl/>
          <w:lang w:val="en-GB"/>
        </w:rPr>
        <w:t>ו</w:t>
      </w:r>
      <w:r w:rsidR="085012F7" w:rsidRPr="085012F7">
        <w:rPr>
          <w:rStyle w:val="LatinChar"/>
          <w:rFonts w:cs="FrankRuehl"/>
          <w:sz w:val="28"/>
          <w:szCs w:val="28"/>
          <w:rtl/>
          <w:lang w:val="en-GB"/>
        </w:rPr>
        <w:t>א המלך והמן וגו'</w:t>
      </w:r>
      <w:r w:rsidR="08523367">
        <w:rPr>
          <w:rStyle w:val="LatinChar"/>
          <w:rFonts w:cs="FrankRuehl" w:hint="cs"/>
          <w:sz w:val="28"/>
          <w:szCs w:val="28"/>
          <w:rtl/>
          <w:lang w:val="en-GB"/>
        </w:rPr>
        <w:t>"</w:t>
      </w:r>
      <w:r w:rsidR="086B121A">
        <w:rPr>
          <w:rStyle w:val="LatinChar"/>
          <w:rFonts w:cs="FrankRuehl" w:hint="cs"/>
          <w:sz w:val="28"/>
          <w:szCs w:val="28"/>
          <w:rtl/>
          <w:lang w:val="en-GB"/>
        </w:rPr>
        <w:t>.</w:t>
      </w:r>
      <w:r w:rsidR="085012F7" w:rsidRPr="085012F7">
        <w:rPr>
          <w:rStyle w:val="LatinChar"/>
          <w:rFonts w:cs="FrankRuehl"/>
          <w:sz w:val="28"/>
          <w:szCs w:val="28"/>
          <w:rtl/>
          <w:lang w:val="en-GB"/>
        </w:rPr>
        <w:t xml:space="preserve"> ואם תעשה זה</w:t>
      </w:r>
      <w:r w:rsidR="086B121A">
        <w:rPr>
          <w:rStyle w:val="LatinChar"/>
          <w:rFonts w:cs="FrankRuehl" w:hint="cs"/>
          <w:sz w:val="28"/>
          <w:szCs w:val="28"/>
          <w:rtl/>
          <w:lang w:val="en-GB"/>
        </w:rPr>
        <w:t>,</w:t>
      </w:r>
      <w:r w:rsidR="085012F7" w:rsidRPr="085012F7">
        <w:rPr>
          <w:rStyle w:val="LatinChar"/>
          <w:rFonts w:cs="FrankRuehl"/>
          <w:sz w:val="28"/>
          <w:szCs w:val="28"/>
          <w:rtl/>
          <w:lang w:val="en-GB"/>
        </w:rPr>
        <w:t xml:space="preserve"> הרי כבר נעשה שאלתי ובקשתי שאני מבקש</w:t>
      </w:r>
      <w:r w:rsidR="08FE4D98">
        <w:rPr>
          <w:rStyle w:val="LatinChar"/>
          <w:rFonts w:cs="FrankRuehl" w:hint="cs"/>
          <w:sz w:val="28"/>
          <w:szCs w:val="28"/>
          <w:rtl/>
          <w:lang w:val="en-GB"/>
        </w:rPr>
        <w:t>ת</w:t>
      </w:r>
      <w:r w:rsidR="085012F7" w:rsidRPr="085012F7">
        <w:rPr>
          <w:rStyle w:val="LatinChar"/>
          <w:rFonts w:cs="FrankRuehl"/>
          <w:sz w:val="28"/>
          <w:szCs w:val="28"/>
          <w:rtl/>
          <w:lang w:val="en-GB"/>
        </w:rPr>
        <w:t xml:space="preserve"> עתה</w:t>
      </w:r>
      <w:r w:rsidR="08523367">
        <w:rPr>
          <w:rStyle w:val="LatinChar"/>
          <w:rFonts w:cs="FrankRuehl" w:hint="cs"/>
          <w:sz w:val="28"/>
          <w:szCs w:val="28"/>
          <w:rtl/>
          <w:lang w:val="en-GB"/>
        </w:rPr>
        <w:t>.</w:t>
      </w:r>
      <w:r w:rsidR="085012F7" w:rsidRPr="085012F7">
        <w:rPr>
          <w:rStyle w:val="LatinChar"/>
          <w:rFonts w:cs="FrankRuehl"/>
          <w:sz w:val="28"/>
          <w:szCs w:val="28"/>
          <w:rtl/>
          <w:lang w:val="en-GB"/>
        </w:rPr>
        <w:t xml:space="preserve"> וכל זה לומר לפניו כי זה דבר גדול נחשב אליה</w:t>
      </w:r>
      <w:r w:rsidR="08523367">
        <w:rPr>
          <w:rStyle w:val="LatinChar"/>
          <w:rFonts w:cs="FrankRuehl" w:hint="cs"/>
          <w:sz w:val="28"/>
          <w:szCs w:val="28"/>
          <w:rtl/>
          <w:lang w:val="en-GB"/>
        </w:rPr>
        <w:t>,</w:t>
      </w:r>
      <w:r w:rsidR="085012F7" w:rsidRPr="085012F7">
        <w:rPr>
          <w:rStyle w:val="LatinChar"/>
          <w:rFonts w:cs="FrankRuehl"/>
          <w:sz w:val="28"/>
          <w:szCs w:val="28"/>
          <w:rtl/>
          <w:lang w:val="en-GB"/>
        </w:rPr>
        <w:t xml:space="preserve"> ולא יאמר המלך כי אין דבר זה עיקר</w:t>
      </w:r>
      <w:r w:rsidR="08523367">
        <w:rPr>
          <w:rStyle w:val="LatinChar"/>
          <w:rFonts w:cs="FrankRuehl" w:hint="cs"/>
          <w:sz w:val="28"/>
          <w:szCs w:val="28"/>
          <w:rtl/>
          <w:lang w:val="en-GB"/>
        </w:rPr>
        <w:t>,</w:t>
      </w:r>
      <w:r w:rsidR="085012F7" w:rsidRPr="085012F7">
        <w:rPr>
          <w:rStyle w:val="LatinChar"/>
          <w:rFonts w:cs="FrankRuehl"/>
          <w:sz w:val="28"/>
          <w:szCs w:val="28"/>
          <w:rtl/>
          <w:lang w:val="en-GB"/>
        </w:rPr>
        <w:t xml:space="preserve"> ולכך יחש</w:t>
      </w:r>
      <w:r w:rsidR="086B121A">
        <w:rPr>
          <w:rStyle w:val="LatinChar"/>
          <w:rFonts w:cs="FrankRuehl" w:hint="cs"/>
          <w:sz w:val="28"/>
          <w:szCs w:val="28"/>
          <w:rtl/>
          <w:lang w:val="en-GB"/>
        </w:rPr>
        <w:t>ו</w:t>
      </w:r>
      <w:r w:rsidR="085012F7" w:rsidRPr="085012F7">
        <w:rPr>
          <w:rStyle w:val="LatinChar"/>
          <w:rFonts w:cs="FrankRuehl"/>
          <w:sz w:val="28"/>
          <w:szCs w:val="28"/>
          <w:rtl/>
          <w:lang w:val="en-GB"/>
        </w:rPr>
        <w:t xml:space="preserve">ב אף אם </w:t>
      </w:r>
      <w:r w:rsidR="08EF1D77">
        <w:rPr>
          <w:rStyle w:val="LatinChar"/>
          <w:rFonts w:cs="FrankRuehl"/>
          <w:sz w:val="28"/>
          <w:szCs w:val="28"/>
          <w:rtl/>
          <w:lang w:val="en-GB"/>
        </w:rPr>
        <w:t>אין עושה שאלה זאת שיב</w:t>
      </w:r>
      <w:r w:rsidR="08FE4D98">
        <w:rPr>
          <w:rStyle w:val="LatinChar"/>
          <w:rFonts w:cs="FrankRuehl" w:hint="cs"/>
          <w:sz w:val="28"/>
          <w:szCs w:val="28"/>
          <w:rtl/>
          <w:lang w:val="en-GB"/>
        </w:rPr>
        <w:t>ו</w:t>
      </w:r>
      <w:r w:rsidR="08EF1D77">
        <w:rPr>
          <w:rStyle w:val="LatinChar"/>
          <w:rFonts w:cs="FrankRuehl"/>
          <w:sz w:val="28"/>
          <w:szCs w:val="28"/>
          <w:rtl/>
          <w:lang w:val="en-GB"/>
        </w:rPr>
        <w:t>א עם המן א</w:t>
      </w:r>
      <w:r w:rsidR="08EF1D77">
        <w:rPr>
          <w:rStyle w:val="LatinChar"/>
          <w:rFonts w:cs="FrankRuehl" w:hint="cs"/>
          <w:sz w:val="28"/>
          <w:szCs w:val="28"/>
          <w:rtl/>
          <w:lang w:val="en-GB"/>
        </w:rPr>
        <w:t>ל</w:t>
      </w:r>
      <w:r w:rsidR="086B121A">
        <w:rPr>
          <w:rStyle w:val="LatinChar"/>
          <w:rFonts w:cs="FrankRuehl" w:hint="cs"/>
          <w:sz w:val="28"/>
          <w:szCs w:val="28"/>
          <w:rtl/>
          <w:lang w:val="en-GB"/>
        </w:rPr>
        <w:t xml:space="preserve"> </w:t>
      </w:r>
      <w:r w:rsidR="08C704F4">
        <w:rPr>
          <w:rStyle w:val="LatinChar"/>
          <w:rFonts w:cs="FrankRuehl" w:hint="cs"/>
          <w:sz w:val="28"/>
          <w:szCs w:val="28"/>
          <w:rtl/>
          <w:lang w:val="en-GB"/>
        </w:rPr>
        <w:t xml:space="preserve">המשתה, </w:t>
      </w:r>
      <w:r w:rsidR="08781F67" w:rsidRPr="08781F67">
        <w:rPr>
          <w:rStyle w:val="LatinChar"/>
          <w:rFonts w:cs="FrankRuehl"/>
          <w:sz w:val="28"/>
          <w:szCs w:val="28"/>
          <w:rtl/>
          <w:lang w:val="en-GB"/>
        </w:rPr>
        <w:t>אין נחשב שאין עושה שאלתה</w:t>
      </w:r>
      <w:r w:rsidR="08C704F4">
        <w:rPr>
          <w:rStyle w:val="LatinChar"/>
          <w:rFonts w:cs="FrankRuehl" w:hint="cs"/>
          <w:sz w:val="28"/>
          <w:szCs w:val="28"/>
          <w:rtl/>
          <w:lang w:val="en-GB"/>
        </w:rPr>
        <w:t>,</w:t>
      </w:r>
      <w:r w:rsidR="08781F67" w:rsidRPr="08781F67">
        <w:rPr>
          <w:rStyle w:val="LatinChar"/>
          <w:rFonts w:cs="FrankRuehl"/>
          <w:sz w:val="28"/>
          <w:szCs w:val="28"/>
          <w:rtl/>
          <w:lang w:val="en-GB"/>
        </w:rPr>
        <w:t xml:space="preserve"> כיון שאין זה עיקר</w:t>
      </w:r>
      <w:r w:rsidR="08C704F4">
        <w:rPr>
          <w:rStyle w:val="LatinChar"/>
          <w:rFonts w:cs="FrankRuehl" w:hint="cs"/>
          <w:sz w:val="28"/>
          <w:szCs w:val="28"/>
          <w:rtl/>
          <w:lang w:val="en-GB"/>
        </w:rPr>
        <w:t>.</w:t>
      </w:r>
      <w:r w:rsidR="08781F67" w:rsidRPr="08781F67">
        <w:rPr>
          <w:rStyle w:val="LatinChar"/>
          <w:rFonts w:cs="FrankRuehl"/>
          <w:sz w:val="28"/>
          <w:szCs w:val="28"/>
          <w:rtl/>
          <w:lang w:val="en-GB"/>
        </w:rPr>
        <w:t xml:space="preserve"> לכך אמרה כל שאלתי ובקשתי עתה הוא זה בלבד </w:t>
      </w:r>
      <w:r w:rsidR="08C704F4">
        <w:rPr>
          <w:rStyle w:val="LatinChar"/>
          <w:rFonts w:cs="FrankRuehl" w:hint="cs"/>
          <w:sz w:val="28"/>
          <w:szCs w:val="28"/>
          <w:rtl/>
          <w:lang w:val="en-GB"/>
        </w:rPr>
        <w:t>"</w:t>
      </w:r>
      <w:r w:rsidR="08781F67" w:rsidRPr="08781F67">
        <w:rPr>
          <w:rStyle w:val="LatinChar"/>
          <w:rFonts w:cs="FrankRuehl"/>
          <w:sz w:val="28"/>
          <w:szCs w:val="28"/>
          <w:rtl/>
          <w:lang w:val="en-GB"/>
        </w:rPr>
        <w:t>יב</w:t>
      </w:r>
      <w:r w:rsidR="08C704F4">
        <w:rPr>
          <w:rStyle w:val="LatinChar"/>
          <w:rFonts w:cs="FrankRuehl" w:hint="cs"/>
          <w:sz w:val="28"/>
          <w:szCs w:val="28"/>
          <w:rtl/>
          <w:lang w:val="en-GB"/>
        </w:rPr>
        <w:t>ו</w:t>
      </w:r>
      <w:r w:rsidR="08781F67" w:rsidRPr="08781F67">
        <w:rPr>
          <w:rStyle w:val="LatinChar"/>
          <w:rFonts w:cs="FrankRuehl"/>
          <w:sz w:val="28"/>
          <w:szCs w:val="28"/>
          <w:rtl/>
          <w:lang w:val="en-GB"/>
        </w:rPr>
        <w:t>א המלך והמן וגו'</w:t>
      </w:r>
      <w:r w:rsidR="08C704F4">
        <w:rPr>
          <w:rStyle w:val="LatinChar"/>
          <w:rFonts w:cs="FrankRuehl" w:hint="cs"/>
          <w:sz w:val="28"/>
          <w:szCs w:val="28"/>
          <w:rtl/>
          <w:lang w:val="en-GB"/>
        </w:rPr>
        <w:t>",</w:t>
      </w:r>
      <w:r w:rsidR="08781F67" w:rsidRPr="08781F67">
        <w:rPr>
          <w:rStyle w:val="LatinChar"/>
          <w:rFonts w:cs="FrankRuehl"/>
          <w:sz w:val="28"/>
          <w:szCs w:val="28"/>
          <w:rtl/>
          <w:lang w:val="en-GB"/>
        </w:rPr>
        <w:t xml:space="preserve"> וזהו השאלה ולא יותר כלל</w:t>
      </w:r>
      <w:r w:rsidR="08C704F4">
        <w:rPr>
          <w:rStyle w:val="LatinChar"/>
          <w:rFonts w:cs="FrankRuehl" w:hint="cs"/>
          <w:sz w:val="28"/>
          <w:szCs w:val="28"/>
          <w:rtl/>
          <w:lang w:val="en-GB"/>
        </w:rPr>
        <w:t>.</w:t>
      </w:r>
      <w:r w:rsidR="08781F67" w:rsidRPr="08781F67">
        <w:rPr>
          <w:rStyle w:val="LatinChar"/>
          <w:rFonts w:cs="FrankRuehl"/>
          <w:sz w:val="28"/>
          <w:szCs w:val="28"/>
          <w:rtl/>
          <w:lang w:val="en-GB"/>
        </w:rPr>
        <w:t xml:space="preserve"> ואמרה </w:t>
      </w:r>
      <w:r w:rsidR="08C704F4" w:rsidRPr="08C704F4">
        <w:rPr>
          <w:rStyle w:val="LatinChar"/>
          <w:rFonts w:cs="Dbs-Rashi" w:hint="cs"/>
          <w:szCs w:val="20"/>
          <w:rtl/>
          <w:lang w:val="en-GB"/>
        </w:rPr>
        <w:t>(פסוק ח)</w:t>
      </w:r>
      <w:r w:rsidR="08C704F4">
        <w:rPr>
          <w:rStyle w:val="LatinChar"/>
          <w:rFonts w:cs="FrankRuehl" w:hint="cs"/>
          <w:sz w:val="28"/>
          <w:szCs w:val="28"/>
          <w:rtl/>
          <w:lang w:val="en-GB"/>
        </w:rPr>
        <w:t xml:space="preserve"> "</w:t>
      </w:r>
      <w:r w:rsidR="08781F67" w:rsidRPr="08781F67">
        <w:rPr>
          <w:rStyle w:val="LatinChar"/>
          <w:rFonts w:cs="FrankRuehl"/>
          <w:sz w:val="28"/>
          <w:szCs w:val="28"/>
          <w:rtl/>
          <w:lang w:val="en-GB"/>
        </w:rPr>
        <w:t>ומחר אעשה כדבר המלך</w:t>
      </w:r>
      <w:r w:rsidR="08C704F4">
        <w:rPr>
          <w:rStyle w:val="LatinChar"/>
          <w:rFonts w:cs="FrankRuehl" w:hint="cs"/>
          <w:sz w:val="28"/>
          <w:szCs w:val="28"/>
          <w:rtl/>
          <w:lang w:val="en-GB"/>
        </w:rPr>
        <w:t>",</w:t>
      </w:r>
      <w:r w:rsidR="08781F67" w:rsidRPr="08781F67">
        <w:rPr>
          <w:rStyle w:val="LatinChar"/>
          <w:rFonts w:cs="FrankRuehl"/>
          <w:sz w:val="28"/>
          <w:szCs w:val="28"/>
          <w:rtl/>
          <w:lang w:val="en-GB"/>
        </w:rPr>
        <w:t xml:space="preserve"> כלומר כי דבר שאמר המלך </w:t>
      </w:r>
      <w:r w:rsidR="08C704F4" w:rsidRPr="08C704F4">
        <w:rPr>
          <w:rStyle w:val="LatinChar"/>
          <w:rFonts w:cs="Dbs-Rashi" w:hint="cs"/>
          <w:szCs w:val="20"/>
          <w:rtl/>
          <w:lang w:val="en-GB"/>
        </w:rPr>
        <w:t>(פסוק ו)</w:t>
      </w:r>
      <w:r w:rsidR="08C704F4">
        <w:rPr>
          <w:rStyle w:val="LatinChar"/>
          <w:rFonts w:cs="FrankRuehl" w:hint="cs"/>
          <w:sz w:val="28"/>
          <w:szCs w:val="28"/>
          <w:rtl/>
          <w:lang w:val="en-GB"/>
        </w:rPr>
        <w:t xml:space="preserve"> "</w:t>
      </w:r>
      <w:r w:rsidR="08781F67" w:rsidRPr="08781F67">
        <w:rPr>
          <w:rStyle w:val="LatinChar"/>
          <w:rFonts w:cs="FrankRuehl"/>
          <w:sz w:val="28"/>
          <w:szCs w:val="28"/>
          <w:rtl/>
          <w:lang w:val="en-GB"/>
        </w:rPr>
        <w:t>מה שאלתך ומה בקשתך</w:t>
      </w:r>
      <w:r w:rsidR="08C704F4">
        <w:rPr>
          <w:rStyle w:val="LatinChar"/>
          <w:rFonts w:cs="FrankRuehl" w:hint="cs"/>
          <w:sz w:val="28"/>
          <w:szCs w:val="28"/>
          <w:rtl/>
          <w:lang w:val="en-GB"/>
        </w:rPr>
        <w:t>",</w:t>
      </w:r>
      <w:r w:rsidR="08781F67" w:rsidRPr="08781F67">
        <w:rPr>
          <w:rStyle w:val="LatinChar"/>
          <w:rFonts w:cs="FrankRuehl"/>
          <w:sz w:val="28"/>
          <w:szCs w:val="28"/>
          <w:rtl/>
          <w:lang w:val="en-GB"/>
        </w:rPr>
        <w:t xml:space="preserve"> ובודאי היה כוונתו מה שאני רוצה שיתן לי המלך</w:t>
      </w:r>
      <w:r w:rsidR="08C704F4">
        <w:rPr>
          <w:rStyle w:val="LatinChar"/>
          <w:rFonts w:cs="FrankRuehl" w:hint="cs"/>
          <w:sz w:val="28"/>
          <w:szCs w:val="28"/>
          <w:rtl/>
          <w:lang w:val="en-GB"/>
        </w:rPr>
        <w:t>,</w:t>
      </w:r>
      <w:r w:rsidR="08781F67" w:rsidRPr="08781F67">
        <w:rPr>
          <w:rStyle w:val="LatinChar"/>
          <w:rFonts w:cs="FrankRuehl"/>
          <w:sz w:val="28"/>
          <w:szCs w:val="28"/>
          <w:rtl/>
          <w:lang w:val="en-GB"/>
        </w:rPr>
        <w:t xml:space="preserve"> ודבר זה אעשה למחר לפרש מה שאני רוצה ושואל</w:t>
      </w:r>
      <w:r w:rsidR="08C704F4">
        <w:rPr>
          <w:rStyle w:val="LatinChar"/>
          <w:rFonts w:cs="FrankRuehl" w:hint="cs"/>
          <w:sz w:val="28"/>
          <w:szCs w:val="28"/>
          <w:rtl/>
          <w:lang w:val="en-GB"/>
        </w:rPr>
        <w:t>ת</w:t>
      </w:r>
      <w:r w:rsidR="08781F67" w:rsidRPr="08781F67">
        <w:rPr>
          <w:rStyle w:val="LatinChar"/>
          <w:rFonts w:cs="FrankRuehl"/>
          <w:sz w:val="28"/>
          <w:szCs w:val="28"/>
          <w:rtl/>
          <w:lang w:val="en-GB"/>
        </w:rPr>
        <w:t xml:space="preserve"> שיתן לי</w:t>
      </w:r>
      <w:r w:rsidR="08FE4D98">
        <w:rPr>
          <w:rStyle w:val="LatinChar"/>
          <w:rFonts w:cs="FrankRuehl" w:hint="cs"/>
          <w:sz w:val="28"/>
          <w:szCs w:val="28"/>
          <w:rtl/>
          <w:lang w:val="en-GB"/>
        </w:rPr>
        <w:t>,</w:t>
      </w:r>
      <w:r w:rsidR="08781F67" w:rsidRPr="08781F67">
        <w:rPr>
          <w:rStyle w:val="LatinChar"/>
          <w:rFonts w:cs="FrankRuehl"/>
          <w:sz w:val="28"/>
          <w:szCs w:val="28"/>
          <w:rtl/>
          <w:lang w:val="en-GB"/>
        </w:rPr>
        <w:t xml:space="preserve"> וחפץ שלי</w:t>
      </w:r>
      <w:r w:rsidR="08C85495">
        <w:rPr>
          <w:rStyle w:val="LatinChar"/>
          <w:rFonts w:cs="FrankRuehl" w:hint="cs"/>
          <w:sz w:val="28"/>
          <w:szCs w:val="28"/>
          <w:rtl/>
          <w:lang w:val="en-GB"/>
        </w:rPr>
        <w:t>*</w:t>
      </w:r>
      <w:r w:rsidR="08C704F4">
        <w:rPr>
          <w:rStyle w:val="LatinChar"/>
          <w:rFonts w:cs="FrankRuehl" w:hint="cs"/>
          <w:sz w:val="28"/>
          <w:szCs w:val="28"/>
          <w:rtl/>
          <w:lang w:val="en-GB"/>
        </w:rPr>
        <w:t>.</w:t>
      </w:r>
      <w:r w:rsidR="08781F67" w:rsidRPr="08781F67">
        <w:rPr>
          <w:rStyle w:val="LatinChar"/>
          <w:rFonts w:cs="FrankRuehl"/>
          <w:sz w:val="28"/>
          <w:szCs w:val="28"/>
          <w:rtl/>
          <w:lang w:val="en-GB"/>
        </w:rPr>
        <w:t xml:space="preserve"> אבל עתה אין שאלתי יותר רק דבר זה שאמרתי </w:t>
      </w:r>
      <w:r w:rsidR="08C704F4">
        <w:rPr>
          <w:rStyle w:val="LatinChar"/>
          <w:rFonts w:cs="FrankRuehl" w:hint="cs"/>
          <w:sz w:val="28"/>
          <w:szCs w:val="28"/>
          <w:rtl/>
          <w:lang w:val="en-GB"/>
        </w:rPr>
        <w:t>"</w:t>
      </w:r>
      <w:r w:rsidR="08781F67" w:rsidRPr="08781F67">
        <w:rPr>
          <w:rStyle w:val="LatinChar"/>
          <w:rFonts w:cs="FrankRuehl"/>
          <w:sz w:val="28"/>
          <w:szCs w:val="28"/>
          <w:rtl/>
          <w:lang w:val="en-GB"/>
        </w:rPr>
        <w:t>יב</w:t>
      </w:r>
      <w:r w:rsidR="08C704F4">
        <w:rPr>
          <w:rStyle w:val="LatinChar"/>
          <w:rFonts w:cs="FrankRuehl" w:hint="cs"/>
          <w:sz w:val="28"/>
          <w:szCs w:val="28"/>
          <w:rtl/>
          <w:lang w:val="en-GB"/>
        </w:rPr>
        <w:t>ו</w:t>
      </w:r>
      <w:r w:rsidR="08781F67" w:rsidRPr="08781F67">
        <w:rPr>
          <w:rStyle w:val="LatinChar"/>
          <w:rFonts w:cs="FrankRuehl"/>
          <w:sz w:val="28"/>
          <w:szCs w:val="28"/>
          <w:rtl/>
          <w:lang w:val="en-GB"/>
        </w:rPr>
        <w:t>א המלך והמן וגו</w:t>
      </w:r>
      <w:r w:rsidR="08C704F4">
        <w:rPr>
          <w:rStyle w:val="LatinChar"/>
          <w:rFonts w:cs="FrankRuehl" w:hint="cs"/>
          <w:sz w:val="28"/>
          <w:szCs w:val="28"/>
          <w:rtl/>
          <w:lang w:val="en-GB"/>
        </w:rPr>
        <w:t>'".</w:t>
      </w:r>
      <w:r w:rsidR="08781F67" w:rsidRPr="08781F67">
        <w:rPr>
          <w:rStyle w:val="LatinChar"/>
          <w:rFonts w:cs="FrankRuehl"/>
          <w:sz w:val="28"/>
          <w:szCs w:val="28"/>
          <w:rtl/>
          <w:lang w:val="en-GB"/>
        </w:rPr>
        <w:t xml:space="preserve"> ולכך אם יעשה שאלתי ובקשתי וגו' זאת</w:t>
      </w:r>
      <w:r w:rsidR="08CF7E5F">
        <w:rPr>
          <w:rStyle w:val="LatinChar"/>
          <w:rFonts w:cs="FrankRuehl" w:hint="cs"/>
          <w:sz w:val="28"/>
          <w:szCs w:val="28"/>
          <w:rtl/>
          <w:lang w:val="en-GB"/>
        </w:rPr>
        <w:t>,</w:t>
      </w:r>
      <w:r w:rsidR="08781F67" w:rsidRPr="08781F67">
        <w:rPr>
          <w:rStyle w:val="LatinChar"/>
          <w:rFonts w:cs="FrankRuehl"/>
          <w:sz w:val="28"/>
          <w:szCs w:val="28"/>
          <w:rtl/>
          <w:lang w:val="en-GB"/>
        </w:rPr>
        <w:t xml:space="preserve"> עשה</w:t>
      </w:r>
      <w:r w:rsidR="08C85495">
        <w:rPr>
          <w:rStyle w:val="LatinChar"/>
          <w:rFonts w:cs="FrankRuehl" w:hint="cs"/>
          <w:sz w:val="28"/>
          <w:szCs w:val="28"/>
          <w:rtl/>
          <w:lang w:val="en-GB"/>
        </w:rPr>
        <w:t>*</w:t>
      </w:r>
      <w:r w:rsidR="08781F67" w:rsidRPr="08781F67">
        <w:rPr>
          <w:rStyle w:val="LatinChar"/>
          <w:rFonts w:cs="FrankRuehl"/>
          <w:sz w:val="28"/>
          <w:szCs w:val="28"/>
          <w:rtl/>
          <w:lang w:val="en-GB"/>
        </w:rPr>
        <w:t xml:space="preserve"> לי כל שאלתי ובקשתי שהיא עתה</w:t>
      </w:r>
      <w:r w:rsidR="08C704F4">
        <w:rPr>
          <w:rStyle w:val="LatinChar"/>
          <w:rFonts w:cs="FrankRuehl" w:hint="cs"/>
          <w:sz w:val="28"/>
          <w:szCs w:val="28"/>
          <w:rtl/>
          <w:lang w:val="en-GB"/>
        </w:rPr>
        <w:t>,</w:t>
      </w:r>
      <w:r w:rsidR="08781F67" w:rsidRPr="08781F67">
        <w:rPr>
          <w:rStyle w:val="LatinChar"/>
          <w:rFonts w:cs="FrankRuehl"/>
          <w:sz w:val="28"/>
          <w:szCs w:val="28"/>
          <w:rtl/>
          <w:lang w:val="en-GB"/>
        </w:rPr>
        <w:t xml:space="preserve"> </w:t>
      </w:r>
      <w:r w:rsidR="08C704F4">
        <w:rPr>
          <w:rStyle w:val="LatinChar"/>
          <w:rFonts w:cs="FrankRuehl" w:hint="cs"/>
          <w:sz w:val="28"/>
          <w:szCs w:val="28"/>
          <w:rtl/>
          <w:lang w:val="en-GB"/>
        </w:rPr>
        <w:t>"</w:t>
      </w:r>
      <w:r w:rsidR="08781F67" w:rsidRPr="08781F67">
        <w:rPr>
          <w:rStyle w:val="LatinChar"/>
          <w:rFonts w:cs="FrankRuehl"/>
          <w:sz w:val="28"/>
          <w:szCs w:val="28"/>
          <w:rtl/>
          <w:lang w:val="en-GB"/>
        </w:rPr>
        <w:t>ומחר אעשה כדבר המלך</w:t>
      </w:r>
      <w:r w:rsidR="08C704F4">
        <w:rPr>
          <w:rStyle w:val="LatinChar"/>
          <w:rFonts w:cs="FrankRuehl" w:hint="cs"/>
          <w:sz w:val="28"/>
          <w:szCs w:val="28"/>
          <w:rtl/>
          <w:lang w:val="en-GB"/>
        </w:rPr>
        <w:t>",</w:t>
      </w:r>
      <w:r w:rsidR="08781F67" w:rsidRPr="08781F67">
        <w:rPr>
          <w:rStyle w:val="LatinChar"/>
          <w:rFonts w:cs="FrankRuehl"/>
          <w:sz w:val="28"/>
          <w:szCs w:val="28"/>
          <w:rtl/>
          <w:lang w:val="en-GB"/>
        </w:rPr>
        <w:t xml:space="preserve"> היינו כמו שהבין המלך שאני רוצה ומבקש</w:t>
      </w:r>
      <w:r w:rsidR="08422272">
        <w:rPr>
          <w:rStyle w:val="LatinChar"/>
          <w:rFonts w:cs="FrankRuehl" w:hint="cs"/>
          <w:sz w:val="28"/>
          <w:szCs w:val="28"/>
          <w:rtl/>
          <w:lang w:val="en-GB"/>
        </w:rPr>
        <w:t>ת</w:t>
      </w:r>
      <w:r w:rsidR="08781F67" w:rsidRPr="08781F67">
        <w:rPr>
          <w:rStyle w:val="LatinChar"/>
          <w:rFonts w:cs="FrankRuehl"/>
          <w:sz w:val="28"/>
          <w:szCs w:val="28"/>
          <w:rtl/>
          <w:lang w:val="en-GB"/>
        </w:rPr>
        <w:t xml:space="preserve"> ממנו שיתן לי</w:t>
      </w:r>
      <w:r w:rsidR="08C704F4">
        <w:rPr>
          <w:rStyle w:val="LatinChar"/>
          <w:rFonts w:cs="FrankRuehl" w:hint="cs"/>
          <w:sz w:val="28"/>
          <w:szCs w:val="28"/>
          <w:rtl/>
          <w:lang w:val="en-GB"/>
        </w:rPr>
        <w:t>,</w:t>
      </w:r>
      <w:r w:rsidR="08781F67" w:rsidRPr="08781F67">
        <w:rPr>
          <w:rStyle w:val="LatinChar"/>
          <w:rFonts w:cs="FrankRuehl"/>
          <w:sz w:val="28"/>
          <w:szCs w:val="28"/>
          <w:rtl/>
          <w:lang w:val="en-GB"/>
        </w:rPr>
        <w:t xml:space="preserve"> דבר זה אעשה למחר לומר מה שאני מבקש</w:t>
      </w:r>
      <w:r w:rsidR="08422272">
        <w:rPr>
          <w:rStyle w:val="LatinChar"/>
          <w:rFonts w:cs="FrankRuehl" w:hint="cs"/>
          <w:sz w:val="28"/>
          <w:szCs w:val="28"/>
          <w:rtl/>
          <w:lang w:val="en-GB"/>
        </w:rPr>
        <w:t>ת</w:t>
      </w:r>
      <w:r w:rsidR="08FE4D98">
        <w:rPr>
          <w:rStyle w:val="LatinChar"/>
          <w:rFonts w:cs="FrankRuehl" w:hint="cs"/>
          <w:sz w:val="28"/>
          <w:szCs w:val="28"/>
          <w:rtl/>
          <w:lang w:val="en-GB"/>
        </w:rPr>
        <w:t>.</w:t>
      </w:r>
      <w:r w:rsidR="08781F67" w:rsidRPr="08781F67">
        <w:rPr>
          <w:rStyle w:val="LatinChar"/>
          <w:rFonts w:cs="FrankRuehl"/>
          <w:sz w:val="28"/>
          <w:szCs w:val="28"/>
          <w:rtl/>
          <w:lang w:val="en-GB"/>
        </w:rPr>
        <w:t xml:space="preserve"> כך הוא פי</w:t>
      </w:r>
      <w:r w:rsidR="08C704F4">
        <w:rPr>
          <w:rStyle w:val="LatinChar"/>
          <w:rFonts w:cs="FrankRuehl" w:hint="cs"/>
          <w:sz w:val="28"/>
          <w:szCs w:val="28"/>
          <w:rtl/>
          <w:lang w:val="en-GB"/>
        </w:rPr>
        <w:t>רוש</w:t>
      </w:r>
      <w:r w:rsidR="08781F67" w:rsidRPr="08781F67">
        <w:rPr>
          <w:rStyle w:val="LatinChar"/>
          <w:rFonts w:cs="FrankRuehl"/>
          <w:sz w:val="28"/>
          <w:szCs w:val="28"/>
          <w:rtl/>
          <w:lang w:val="en-GB"/>
        </w:rPr>
        <w:t xml:space="preserve"> זה</w:t>
      </w:r>
      <w:r w:rsidR="08C704F4">
        <w:rPr>
          <w:rStyle w:val="LatinChar"/>
          <w:rFonts w:cs="FrankRuehl" w:hint="cs"/>
          <w:sz w:val="28"/>
          <w:szCs w:val="28"/>
          <w:rtl/>
          <w:lang w:val="en-GB"/>
        </w:rPr>
        <w:t>.</w:t>
      </w:r>
      <w:r w:rsidR="08781F67" w:rsidRPr="08781F67">
        <w:rPr>
          <w:rStyle w:val="LatinChar"/>
          <w:rFonts w:cs="FrankRuehl"/>
          <w:sz w:val="28"/>
          <w:szCs w:val="28"/>
          <w:rtl/>
          <w:lang w:val="en-GB"/>
        </w:rPr>
        <w:t xml:space="preserve"> </w:t>
      </w:r>
    </w:p>
    <w:p w:rsidR="08E21C5F" w:rsidRDefault="08621729" w:rsidP="08E21C5F">
      <w:pPr>
        <w:jc w:val="both"/>
        <w:rPr>
          <w:rStyle w:val="LatinChar"/>
          <w:rFonts w:cs="FrankRuehl" w:hint="cs"/>
          <w:sz w:val="28"/>
          <w:szCs w:val="28"/>
          <w:rtl/>
          <w:lang w:val="en-GB"/>
        </w:rPr>
      </w:pPr>
      <w:r>
        <w:rPr>
          <w:rStyle w:val="LatinChar"/>
          <w:rtl/>
        </w:rPr>
        <w:t>#</w:t>
      </w:r>
      <w:r w:rsidR="08781F67" w:rsidRPr="08CF7E5F">
        <w:rPr>
          <w:rStyle w:val="Title1"/>
          <w:rtl/>
        </w:rPr>
        <w:t>וכאן כתיב</w:t>
      </w:r>
      <w:r w:rsidR="08CF7E5F" w:rsidRPr="08CF7E5F">
        <w:rPr>
          <w:rStyle w:val="LatinChar"/>
          <w:rtl/>
        </w:rPr>
        <w:t>=</w:t>
      </w:r>
      <w:r w:rsidR="08781F67" w:rsidRPr="08781F67">
        <w:rPr>
          <w:rStyle w:val="LatinChar"/>
          <w:rFonts w:cs="FrankRuehl"/>
          <w:sz w:val="28"/>
          <w:szCs w:val="28"/>
          <w:rtl/>
          <w:lang w:val="en-GB"/>
        </w:rPr>
        <w:t xml:space="preserve"> </w:t>
      </w:r>
      <w:r w:rsidR="08CF7E5F" w:rsidRPr="08CF7E5F">
        <w:rPr>
          <w:rStyle w:val="LatinChar"/>
          <w:rFonts w:cs="Dbs-Rashi" w:hint="cs"/>
          <w:szCs w:val="20"/>
          <w:rtl/>
          <w:lang w:val="en-GB"/>
        </w:rPr>
        <w:t>(פסוק ז)</w:t>
      </w:r>
      <w:r w:rsidR="08CF7E5F">
        <w:rPr>
          <w:rStyle w:val="LatinChar"/>
          <w:rFonts w:cs="FrankRuehl" w:hint="cs"/>
          <w:sz w:val="28"/>
          <w:szCs w:val="28"/>
          <w:rtl/>
          <w:lang w:val="en-GB"/>
        </w:rPr>
        <w:t xml:space="preserve"> "</w:t>
      </w:r>
      <w:r w:rsidR="08781F67" w:rsidRPr="08781F67">
        <w:rPr>
          <w:rStyle w:val="LatinChar"/>
          <w:rFonts w:cs="FrankRuehl"/>
          <w:sz w:val="28"/>
          <w:szCs w:val="28"/>
          <w:rtl/>
          <w:lang w:val="en-GB"/>
        </w:rPr>
        <w:t>ותען אסתר שאלתי ובקשתי</w:t>
      </w:r>
      <w:r w:rsidR="08CF7E5F">
        <w:rPr>
          <w:rStyle w:val="LatinChar"/>
          <w:rFonts w:cs="FrankRuehl" w:hint="cs"/>
          <w:sz w:val="28"/>
          <w:szCs w:val="28"/>
          <w:rtl/>
          <w:lang w:val="en-GB"/>
        </w:rPr>
        <w:t>",</w:t>
      </w:r>
      <w:r w:rsidR="08781F67" w:rsidRPr="08781F67">
        <w:rPr>
          <w:rStyle w:val="LatinChar"/>
          <w:rFonts w:cs="FrankRuehl"/>
          <w:sz w:val="28"/>
          <w:szCs w:val="28"/>
          <w:rtl/>
          <w:lang w:val="en-GB"/>
        </w:rPr>
        <w:t xml:space="preserve"> וא</w:t>
      </w:r>
      <w:r w:rsidR="08F776E6">
        <w:rPr>
          <w:rStyle w:val="LatinChar"/>
          <w:rFonts w:cs="FrankRuehl" w:hint="cs"/>
          <w:sz w:val="28"/>
          <w:szCs w:val="28"/>
          <w:rtl/>
          <w:lang w:val="en-GB"/>
        </w:rPr>
        <w:t>י</w:t>
      </w:r>
      <w:r w:rsidR="08781F67" w:rsidRPr="08781F67">
        <w:rPr>
          <w:rStyle w:val="LatinChar"/>
          <w:rFonts w:cs="FrankRuehl"/>
          <w:sz w:val="28"/>
          <w:szCs w:val="28"/>
          <w:rtl/>
          <w:lang w:val="en-GB"/>
        </w:rPr>
        <w:t xml:space="preserve">לו למעלה </w:t>
      </w:r>
      <w:r w:rsidR="08F776E6" w:rsidRPr="08F776E6">
        <w:rPr>
          <w:rStyle w:val="LatinChar"/>
          <w:rFonts w:cs="Dbs-Rashi" w:hint="cs"/>
          <w:szCs w:val="20"/>
          <w:rtl/>
          <w:lang w:val="en-GB"/>
        </w:rPr>
        <w:t>(פסוק ד)</w:t>
      </w:r>
      <w:r w:rsidR="08F776E6">
        <w:rPr>
          <w:rStyle w:val="LatinChar"/>
          <w:rFonts w:cs="FrankRuehl" w:hint="cs"/>
          <w:sz w:val="28"/>
          <w:szCs w:val="28"/>
          <w:rtl/>
          <w:lang w:val="en-GB"/>
        </w:rPr>
        <w:t xml:space="preserve"> </w:t>
      </w:r>
      <w:r w:rsidR="08781F67" w:rsidRPr="08781F67">
        <w:rPr>
          <w:rStyle w:val="LatinChar"/>
          <w:rFonts w:cs="FrankRuehl"/>
          <w:sz w:val="28"/>
          <w:szCs w:val="28"/>
          <w:rtl/>
          <w:lang w:val="en-GB"/>
        </w:rPr>
        <w:t xml:space="preserve">לא כתיב </w:t>
      </w:r>
      <w:r w:rsidR="08F776E6">
        <w:rPr>
          <w:rStyle w:val="LatinChar"/>
          <w:rFonts w:cs="FrankRuehl" w:hint="cs"/>
          <w:sz w:val="28"/>
          <w:szCs w:val="28"/>
          <w:rtl/>
          <w:lang w:val="en-GB"/>
        </w:rPr>
        <w:t>"</w:t>
      </w:r>
      <w:r w:rsidR="08781F67" w:rsidRPr="08781F67">
        <w:rPr>
          <w:rStyle w:val="LatinChar"/>
          <w:rFonts w:cs="FrankRuehl"/>
          <w:sz w:val="28"/>
          <w:szCs w:val="28"/>
          <w:rtl/>
          <w:lang w:val="en-GB"/>
        </w:rPr>
        <w:t>ותען</w:t>
      </w:r>
      <w:r w:rsidR="08F776E6">
        <w:rPr>
          <w:rStyle w:val="LatinChar"/>
          <w:rFonts w:cs="FrankRuehl" w:hint="cs"/>
          <w:sz w:val="28"/>
          <w:szCs w:val="28"/>
          <w:rtl/>
          <w:lang w:val="en-GB"/>
        </w:rPr>
        <w:t>",</w:t>
      </w:r>
      <w:r w:rsidR="08781F67" w:rsidRPr="08781F67">
        <w:rPr>
          <w:rStyle w:val="LatinChar"/>
          <w:rFonts w:cs="FrankRuehl"/>
          <w:sz w:val="28"/>
          <w:szCs w:val="28"/>
          <w:rtl/>
          <w:lang w:val="en-GB"/>
        </w:rPr>
        <w:t xml:space="preserve"> רק </w:t>
      </w:r>
      <w:r w:rsidR="08F776E6">
        <w:rPr>
          <w:rStyle w:val="LatinChar"/>
          <w:rFonts w:cs="FrankRuehl" w:hint="cs"/>
          <w:sz w:val="28"/>
          <w:szCs w:val="28"/>
          <w:rtl/>
          <w:lang w:val="en-GB"/>
        </w:rPr>
        <w:t>"</w:t>
      </w:r>
      <w:r w:rsidR="08781F67" w:rsidRPr="08781F67">
        <w:rPr>
          <w:rStyle w:val="LatinChar"/>
          <w:rFonts w:cs="FrankRuehl"/>
          <w:sz w:val="28"/>
          <w:szCs w:val="28"/>
          <w:rtl/>
          <w:lang w:val="en-GB"/>
        </w:rPr>
        <w:t>ותאמר אסתר</w:t>
      </w:r>
      <w:r w:rsidR="08F776E6">
        <w:rPr>
          <w:rStyle w:val="LatinChar"/>
          <w:rFonts w:cs="FrankRuehl" w:hint="cs"/>
          <w:sz w:val="28"/>
          <w:szCs w:val="28"/>
          <w:rtl/>
          <w:lang w:val="en-GB"/>
        </w:rPr>
        <w:t>"</w:t>
      </w:r>
      <w:r w:rsidR="08F776E6">
        <w:rPr>
          <w:rStyle w:val="FootnoteReference"/>
          <w:rFonts w:cs="FrankRuehl"/>
          <w:szCs w:val="28"/>
          <w:rtl/>
        </w:rPr>
        <w:footnoteReference w:id="264"/>
      </w:r>
      <w:r w:rsidR="08F776E6">
        <w:rPr>
          <w:rStyle w:val="LatinChar"/>
          <w:rFonts w:cs="FrankRuehl" w:hint="cs"/>
          <w:sz w:val="28"/>
          <w:szCs w:val="28"/>
          <w:rtl/>
          <w:lang w:val="en-GB"/>
        </w:rPr>
        <w:t>.</w:t>
      </w:r>
      <w:r w:rsidR="08781F67" w:rsidRPr="08781F67">
        <w:rPr>
          <w:rStyle w:val="LatinChar"/>
          <w:rFonts w:cs="FrankRuehl"/>
          <w:sz w:val="28"/>
          <w:szCs w:val="28"/>
          <w:rtl/>
          <w:lang w:val="en-GB"/>
        </w:rPr>
        <w:t xml:space="preserve"> וזה כי כאן מה שאמר אחשורוש </w:t>
      </w:r>
      <w:r w:rsidR="089D0F10" w:rsidRPr="089D0F10">
        <w:rPr>
          <w:rStyle w:val="LatinChar"/>
          <w:rFonts w:cs="Dbs-Rashi" w:hint="cs"/>
          <w:szCs w:val="20"/>
          <w:rtl/>
          <w:lang w:val="en-GB"/>
        </w:rPr>
        <w:t>(פסוק ו)</w:t>
      </w:r>
      <w:r w:rsidR="089D0F10">
        <w:rPr>
          <w:rStyle w:val="LatinChar"/>
          <w:rFonts w:cs="FrankRuehl" w:hint="cs"/>
          <w:sz w:val="28"/>
          <w:szCs w:val="28"/>
          <w:rtl/>
          <w:lang w:val="en-GB"/>
        </w:rPr>
        <w:t xml:space="preserve"> "</w:t>
      </w:r>
      <w:r w:rsidR="08781F67" w:rsidRPr="08781F67">
        <w:rPr>
          <w:rStyle w:val="LatinChar"/>
          <w:rFonts w:cs="FrankRuehl"/>
          <w:sz w:val="28"/>
          <w:szCs w:val="28"/>
          <w:rtl/>
          <w:lang w:val="en-GB"/>
        </w:rPr>
        <w:t>מה שאלתך וינתן לך</w:t>
      </w:r>
      <w:r w:rsidR="089D0F10">
        <w:rPr>
          <w:rStyle w:val="LatinChar"/>
          <w:rFonts w:cs="FrankRuehl" w:hint="cs"/>
          <w:sz w:val="28"/>
          <w:szCs w:val="28"/>
          <w:rtl/>
          <w:lang w:val="en-GB"/>
        </w:rPr>
        <w:t>",</w:t>
      </w:r>
      <w:r w:rsidR="08781F67" w:rsidRPr="08781F67">
        <w:rPr>
          <w:rStyle w:val="LatinChar"/>
          <w:rFonts w:cs="FrankRuehl"/>
          <w:sz w:val="28"/>
          <w:szCs w:val="28"/>
          <w:rtl/>
          <w:lang w:val="en-GB"/>
        </w:rPr>
        <w:t xml:space="preserve"> ועל זה אמרה אסתר כי שאלתי ובקשתי אינה כמו שאמרת</w:t>
      </w:r>
      <w:r w:rsidR="089D0F10">
        <w:rPr>
          <w:rStyle w:val="LatinChar"/>
          <w:rFonts w:cs="FrankRuehl" w:hint="cs"/>
          <w:sz w:val="28"/>
          <w:szCs w:val="28"/>
          <w:rtl/>
          <w:lang w:val="en-GB"/>
        </w:rPr>
        <w:t>,</w:t>
      </w:r>
      <w:r w:rsidR="08781F67" w:rsidRPr="08781F67">
        <w:rPr>
          <w:rStyle w:val="LatinChar"/>
          <w:rFonts w:cs="FrankRuehl"/>
          <w:sz w:val="28"/>
          <w:szCs w:val="28"/>
          <w:rtl/>
          <w:lang w:val="en-GB"/>
        </w:rPr>
        <w:t xml:space="preserve"> כי אתה חושב כי שאלתי ובקשתי לתת לי דבר</w:t>
      </w:r>
      <w:r w:rsidR="089D0F10">
        <w:rPr>
          <w:rStyle w:val="LatinChar"/>
          <w:rFonts w:cs="FrankRuehl" w:hint="cs"/>
          <w:sz w:val="28"/>
          <w:szCs w:val="28"/>
          <w:rtl/>
          <w:lang w:val="en-GB"/>
        </w:rPr>
        <w:t>,</w:t>
      </w:r>
      <w:r w:rsidR="08781F67" w:rsidRPr="08781F67">
        <w:rPr>
          <w:rStyle w:val="LatinChar"/>
          <w:rFonts w:cs="FrankRuehl"/>
          <w:sz w:val="28"/>
          <w:szCs w:val="28"/>
          <w:rtl/>
          <w:lang w:val="en-GB"/>
        </w:rPr>
        <w:t xml:space="preserve"> ועל זה ענתה אסתר כי שאלתי ובקשתי אינו כך</w:t>
      </w:r>
      <w:r w:rsidR="089D0F10">
        <w:rPr>
          <w:rStyle w:val="LatinChar"/>
          <w:rFonts w:cs="FrankRuehl" w:hint="cs"/>
          <w:sz w:val="28"/>
          <w:szCs w:val="28"/>
          <w:rtl/>
          <w:lang w:val="en-GB"/>
        </w:rPr>
        <w:t>,</w:t>
      </w:r>
      <w:r w:rsidR="08781F67" w:rsidRPr="08781F67">
        <w:rPr>
          <w:rStyle w:val="LatinChar"/>
          <w:rFonts w:cs="FrankRuehl"/>
          <w:sz w:val="28"/>
          <w:szCs w:val="28"/>
          <w:rtl/>
          <w:lang w:val="en-GB"/>
        </w:rPr>
        <w:t xml:space="preserve"> רק שאלתי ובקשתי </w:t>
      </w:r>
      <w:r w:rsidR="089D0F10">
        <w:rPr>
          <w:rStyle w:val="LatinChar"/>
          <w:rFonts w:cs="FrankRuehl" w:hint="cs"/>
          <w:sz w:val="28"/>
          <w:szCs w:val="28"/>
          <w:rtl/>
          <w:lang w:val="en-GB"/>
        </w:rPr>
        <w:t>"</w:t>
      </w:r>
      <w:r w:rsidR="08781F67" w:rsidRPr="08781F67">
        <w:rPr>
          <w:rStyle w:val="LatinChar"/>
          <w:rFonts w:cs="FrankRuehl"/>
          <w:sz w:val="28"/>
          <w:szCs w:val="28"/>
          <w:rtl/>
          <w:lang w:val="en-GB"/>
        </w:rPr>
        <w:t xml:space="preserve">אם </w:t>
      </w:r>
      <w:r w:rsidR="08CA4BBE">
        <w:rPr>
          <w:rStyle w:val="LatinChar"/>
          <w:rFonts w:cs="FrankRuehl" w:hint="cs"/>
          <w:sz w:val="28"/>
          <w:szCs w:val="28"/>
          <w:rtl/>
          <w:lang w:val="en-GB"/>
        </w:rPr>
        <w:t>(-</w:t>
      </w:r>
      <w:r w:rsidR="08781F67" w:rsidRPr="08781F67">
        <w:rPr>
          <w:rStyle w:val="LatinChar"/>
          <w:rFonts w:cs="FrankRuehl"/>
          <w:sz w:val="28"/>
          <w:szCs w:val="28"/>
          <w:rtl/>
          <w:lang w:val="en-GB"/>
        </w:rPr>
        <w:t>נא</w:t>
      </w:r>
      <w:r w:rsidR="08CA4BBE">
        <w:rPr>
          <w:rStyle w:val="LatinChar"/>
          <w:rFonts w:cs="FrankRuehl" w:hint="cs"/>
          <w:sz w:val="28"/>
          <w:szCs w:val="28"/>
          <w:rtl/>
          <w:lang w:val="en-GB"/>
        </w:rPr>
        <w:t>-) [מצאתי חן בעיני המלך]</w:t>
      </w:r>
      <w:r w:rsidR="08781F67" w:rsidRPr="08781F67">
        <w:rPr>
          <w:rStyle w:val="LatinChar"/>
          <w:rFonts w:cs="FrankRuehl"/>
          <w:sz w:val="28"/>
          <w:szCs w:val="28"/>
          <w:rtl/>
          <w:lang w:val="en-GB"/>
        </w:rPr>
        <w:t xml:space="preserve"> וגו'</w:t>
      </w:r>
      <w:r w:rsidR="089D0F10">
        <w:rPr>
          <w:rStyle w:val="LatinChar"/>
          <w:rFonts w:cs="FrankRuehl" w:hint="cs"/>
          <w:sz w:val="28"/>
          <w:szCs w:val="28"/>
          <w:rtl/>
          <w:lang w:val="en-GB"/>
        </w:rPr>
        <w:t>"</w:t>
      </w:r>
      <w:r w:rsidR="089D0F10">
        <w:rPr>
          <w:rStyle w:val="FootnoteReference"/>
          <w:rFonts w:cs="FrankRuehl"/>
          <w:szCs w:val="28"/>
          <w:rtl/>
        </w:rPr>
        <w:footnoteReference w:id="265"/>
      </w:r>
      <w:r w:rsidR="089D0F10">
        <w:rPr>
          <w:rStyle w:val="LatinChar"/>
          <w:rFonts w:cs="FrankRuehl" w:hint="cs"/>
          <w:sz w:val="28"/>
          <w:szCs w:val="28"/>
          <w:rtl/>
          <w:lang w:val="en-GB"/>
        </w:rPr>
        <w:t>.</w:t>
      </w:r>
      <w:r w:rsidR="08781F67" w:rsidRPr="08781F67">
        <w:rPr>
          <w:rStyle w:val="LatinChar"/>
          <w:rFonts w:cs="FrankRuehl"/>
          <w:sz w:val="28"/>
          <w:szCs w:val="28"/>
          <w:rtl/>
          <w:lang w:val="en-GB"/>
        </w:rPr>
        <w:t xml:space="preserve"> ומפני כי אסתר באת לומר כי אין השאלה והבקשה כמו שאמר אליה</w:t>
      </w:r>
      <w:r w:rsidR="08CA4BBE">
        <w:rPr>
          <w:rStyle w:val="LatinChar"/>
          <w:rFonts w:cs="FrankRuehl" w:hint="cs"/>
          <w:sz w:val="28"/>
          <w:szCs w:val="28"/>
          <w:rtl/>
          <w:lang w:val="en-GB"/>
        </w:rPr>
        <w:t>,</w:t>
      </w:r>
      <w:r w:rsidR="08781F67" w:rsidRPr="08781F67">
        <w:rPr>
          <w:rStyle w:val="LatinChar"/>
          <w:rFonts w:cs="FrankRuehl"/>
          <w:sz w:val="28"/>
          <w:szCs w:val="28"/>
          <w:rtl/>
          <w:lang w:val="en-GB"/>
        </w:rPr>
        <w:t xml:space="preserve"> ועל זה שייך לומר </w:t>
      </w:r>
      <w:r w:rsidR="08CA4BBE">
        <w:rPr>
          <w:rStyle w:val="LatinChar"/>
          <w:rFonts w:cs="FrankRuehl" w:hint="cs"/>
          <w:sz w:val="28"/>
          <w:szCs w:val="28"/>
          <w:rtl/>
          <w:lang w:val="en-GB"/>
        </w:rPr>
        <w:t>"</w:t>
      </w:r>
      <w:r w:rsidR="08781F67" w:rsidRPr="08781F67">
        <w:rPr>
          <w:rStyle w:val="LatinChar"/>
          <w:rFonts w:cs="FrankRuehl"/>
          <w:sz w:val="28"/>
          <w:szCs w:val="28"/>
          <w:rtl/>
          <w:lang w:val="en-GB"/>
        </w:rPr>
        <w:t>ותען</w:t>
      </w:r>
      <w:r w:rsidR="08CA4BBE">
        <w:rPr>
          <w:rStyle w:val="LatinChar"/>
          <w:rFonts w:cs="FrankRuehl" w:hint="cs"/>
          <w:sz w:val="28"/>
          <w:szCs w:val="28"/>
          <w:rtl/>
          <w:lang w:val="en-GB"/>
        </w:rPr>
        <w:t>"</w:t>
      </w:r>
      <w:r w:rsidR="08CA4BBE">
        <w:rPr>
          <w:rStyle w:val="FootnoteReference"/>
          <w:rFonts w:cs="FrankRuehl"/>
          <w:szCs w:val="28"/>
          <w:rtl/>
        </w:rPr>
        <w:footnoteReference w:id="266"/>
      </w:r>
      <w:r w:rsidR="08CA4BBE">
        <w:rPr>
          <w:rStyle w:val="LatinChar"/>
          <w:rFonts w:cs="FrankRuehl" w:hint="cs"/>
          <w:sz w:val="28"/>
          <w:szCs w:val="28"/>
          <w:rtl/>
          <w:lang w:val="en-GB"/>
        </w:rPr>
        <w:t>.</w:t>
      </w:r>
      <w:r w:rsidR="08781F67" w:rsidRPr="08781F67">
        <w:rPr>
          <w:rStyle w:val="LatinChar"/>
          <w:rFonts w:cs="FrankRuehl"/>
          <w:sz w:val="28"/>
          <w:szCs w:val="28"/>
          <w:rtl/>
          <w:lang w:val="en-GB"/>
        </w:rPr>
        <w:t xml:space="preserve"> ואמרה כי למחר אעשה כדבר המלך לומר שאלתי ובקשתי מה שיתן</w:t>
      </w:r>
      <w:r w:rsidR="08C85495">
        <w:rPr>
          <w:rStyle w:val="LatinChar"/>
          <w:rFonts w:cs="FrankRuehl" w:hint="cs"/>
          <w:sz w:val="28"/>
          <w:szCs w:val="28"/>
          <w:rtl/>
          <w:lang w:val="en-GB"/>
        </w:rPr>
        <w:t>*</w:t>
      </w:r>
      <w:r w:rsidR="08781F67" w:rsidRPr="08781F67">
        <w:rPr>
          <w:rStyle w:val="LatinChar"/>
          <w:rFonts w:cs="FrankRuehl"/>
          <w:sz w:val="28"/>
          <w:szCs w:val="28"/>
          <w:rtl/>
          <w:lang w:val="en-GB"/>
        </w:rPr>
        <w:t xml:space="preserve"> לי</w:t>
      </w:r>
      <w:r w:rsidR="08CA4BBE">
        <w:rPr>
          <w:rStyle w:val="LatinChar"/>
          <w:rFonts w:cs="FrankRuehl" w:hint="cs"/>
          <w:sz w:val="28"/>
          <w:szCs w:val="28"/>
          <w:rtl/>
          <w:lang w:val="en-GB"/>
        </w:rPr>
        <w:t>.</w:t>
      </w:r>
      <w:r w:rsidR="08781F67" w:rsidRPr="08781F67">
        <w:rPr>
          <w:rStyle w:val="LatinChar"/>
          <w:rFonts w:cs="FrankRuehl"/>
          <w:sz w:val="28"/>
          <w:szCs w:val="28"/>
          <w:rtl/>
          <w:lang w:val="en-GB"/>
        </w:rPr>
        <w:t xml:space="preserve"> </w:t>
      </w:r>
      <w:r w:rsidR="08781F67" w:rsidRPr="08E21C5F">
        <w:rPr>
          <w:rStyle w:val="Title1"/>
          <w:b w:val="0"/>
          <w:bCs w:val="0"/>
          <w:sz w:val="28"/>
          <w:szCs w:val="28"/>
          <w:rtl/>
        </w:rPr>
        <w:t>ויש לפרש</w:t>
      </w:r>
      <w:r w:rsidR="08781F67" w:rsidRPr="08781F67">
        <w:rPr>
          <w:rStyle w:val="LatinChar"/>
          <w:rFonts w:cs="FrankRuehl"/>
          <w:sz w:val="28"/>
          <w:szCs w:val="28"/>
          <w:rtl/>
          <w:lang w:val="en-GB"/>
        </w:rPr>
        <w:t xml:space="preserve"> גם כן כי בשביל זה אמרה אסתר </w:t>
      </w:r>
      <w:r w:rsidR="087764D2">
        <w:rPr>
          <w:rStyle w:val="LatinChar"/>
          <w:rFonts w:cs="FrankRuehl" w:hint="cs"/>
          <w:sz w:val="28"/>
          <w:szCs w:val="28"/>
          <w:rtl/>
          <w:lang w:val="en-GB"/>
        </w:rPr>
        <w:t>"</w:t>
      </w:r>
      <w:r w:rsidR="08781F67" w:rsidRPr="08781F67">
        <w:rPr>
          <w:rStyle w:val="LatinChar"/>
          <w:rFonts w:cs="FrankRuehl"/>
          <w:sz w:val="28"/>
          <w:szCs w:val="28"/>
          <w:rtl/>
          <w:lang w:val="en-GB"/>
        </w:rPr>
        <w:t>שאלתי ובקשתי</w:t>
      </w:r>
      <w:r w:rsidR="087764D2">
        <w:rPr>
          <w:rStyle w:val="LatinChar"/>
          <w:rFonts w:cs="FrankRuehl" w:hint="cs"/>
          <w:sz w:val="28"/>
          <w:szCs w:val="28"/>
          <w:rtl/>
          <w:lang w:val="en-GB"/>
        </w:rPr>
        <w:t>"</w:t>
      </w:r>
      <w:r w:rsidR="08781F67" w:rsidRPr="08781F67">
        <w:rPr>
          <w:rStyle w:val="LatinChar"/>
          <w:rFonts w:cs="FrankRuehl"/>
          <w:sz w:val="28"/>
          <w:szCs w:val="28"/>
          <w:rtl/>
          <w:lang w:val="en-GB"/>
        </w:rPr>
        <w:t xml:space="preserve"> מיותר</w:t>
      </w:r>
      <w:r w:rsidR="087764D2">
        <w:rPr>
          <w:rStyle w:val="FootnoteReference"/>
          <w:rFonts w:cs="FrankRuehl"/>
          <w:szCs w:val="28"/>
          <w:rtl/>
        </w:rPr>
        <w:footnoteReference w:id="267"/>
      </w:r>
      <w:r w:rsidR="087764D2">
        <w:rPr>
          <w:rStyle w:val="LatinChar"/>
          <w:rFonts w:cs="FrankRuehl" w:hint="cs"/>
          <w:sz w:val="28"/>
          <w:szCs w:val="28"/>
          <w:rtl/>
          <w:lang w:val="en-GB"/>
        </w:rPr>
        <w:t>,</w:t>
      </w:r>
      <w:r w:rsidR="08781F67" w:rsidRPr="08781F67">
        <w:rPr>
          <w:rStyle w:val="LatinChar"/>
          <w:rFonts w:cs="FrankRuehl"/>
          <w:sz w:val="28"/>
          <w:szCs w:val="28"/>
          <w:rtl/>
          <w:lang w:val="en-GB"/>
        </w:rPr>
        <w:t xml:space="preserve"> כי לא הוי צריך רק </w:t>
      </w:r>
      <w:r w:rsidR="087764D2" w:rsidRPr="087764D2">
        <w:rPr>
          <w:rStyle w:val="LatinChar"/>
          <w:rFonts w:cs="Dbs-Rashi" w:hint="cs"/>
          <w:szCs w:val="20"/>
          <w:rtl/>
          <w:lang w:val="en-GB"/>
        </w:rPr>
        <w:t>(פסוק ח)</w:t>
      </w:r>
      <w:r w:rsidR="087764D2">
        <w:rPr>
          <w:rStyle w:val="LatinChar"/>
          <w:rFonts w:cs="FrankRuehl" w:hint="cs"/>
          <w:sz w:val="28"/>
          <w:szCs w:val="28"/>
          <w:rtl/>
          <w:lang w:val="en-GB"/>
        </w:rPr>
        <w:t xml:space="preserve"> "</w:t>
      </w:r>
      <w:r w:rsidR="08781F67" w:rsidRPr="08781F67">
        <w:rPr>
          <w:rStyle w:val="LatinChar"/>
          <w:rFonts w:cs="FrankRuehl"/>
          <w:sz w:val="28"/>
          <w:szCs w:val="28"/>
          <w:rtl/>
          <w:lang w:val="en-GB"/>
        </w:rPr>
        <w:t>אם על המלך טוב וגו'</w:t>
      </w:r>
      <w:r w:rsidR="087764D2">
        <w:rPr>
          <w:rStyle w:val="LatinChar"/>
          <w:rFonts w:cs="FrankRuehl" w:hint="cs"/>
          <w:sz w:val="28"/>
          <w:szCs w:val="28"/>
          <w:rtl/>
          <w:lang w:val="en-GB"/>
        </w:rPr>
        <w:t>"</w:t>
      </w:r>
      <w:r w:rsidR="087764D2">
        <w:rPr>
          <w:rStyle w:val="FootnoteReference"/>
          <w:rFonts w:cs="FrankRuehl"/>
          <w:szCs w:val="28"/>
          <w:rtl/>
        </w:rPr>
        <w:footnoteReference w:id="268"/>
      </w:r>
      <w:r w:rsidR="087764D2">
        <w:rPr>
          <w:rStyle w:val="LatinChar"/>
          <w:rFonts w:cs="FrankRuehl" w:hint="cs"/>
          <w:sz w:val="28"/>
          <w:szCs w:val="28"/>
          <w:rtl/>
          <w:lang w:val="en-GB"/>
        </w:rPr>
        <w:t>,</w:t>
      </w:r>
      <w:r w:rsidR="08781F67" w:rsidRPr="08781F67">
        <w:rPr>
          <w:rStyle w:val="LatinChar"/>
          <w:rFonts w:cs="FrankRuehl"/>
          <w:sz w:val="28"/>
          <w:szCs w:val="28"/>
          <w:rtl/>
          <w:lang w:val="en-GB"/>
        </w:rPr>
        <w:t xml:space="preserve"> רק שאמרה כי </w:t>
      </w:r>
      <w:r w:rsidR="08E21C5F">
        <w:rPr>
          <w:rStyle w:val="LatinChar"/>
          <w:rFonts w:cs="FrankRuehl" w:hint="cs"/>
          <w:sz w:val="28"/>
          <w:szCs w:val="28"/>
          <w:rtl/>
          <w:lang w:val="en-GB"/>
        </w:rPr>
        <w:t>"</w:t>
      </w:r>
      <w:r w:rsidR="08781F67" w:rsidRPr="08781F67">
        <w:rPr>
          <w:rStyle w:val="LatinChar"/>
          <w:rFonts w:cs="FrankRuehl"/>
          <w:sz w:val="28"/>
          <w:szCs w:val="28"/>
          <w:rtl/>
          <w:lang w:val="en-GB"/>
        </w:rPr>
        <w:t>שאלתי ובקשתי</w:t>
      </w:r>
      <w:r w:rsidR="08E21C5F">
        <w:rPr>
          <w:rStyle w:val="LatinChar"/>
          <w:rFonts w:cs="FrankRuehl" w:hint="cs"/>
          <w:sz w:val="28"/>
          <w:szCs w:val="28"/>
          <w:rtl/>
          <w:lang w:val="en-GB"/>
        </w:rPr>
        <w:t>"</w:t>
      </w:r>
      <w:r w:rsidR="08781F67" w:rsidRPr="08781F67">
        <w:rPr>
          <w:rStyle w:val="LatinChar"/>
          <w:rFonts w:cs="FrankRuehl"/>
          <w:sz w:val="28"/>
          <w:szCs w:val="28"/>
          <w:rtl/>
          <w:lang w:val="en-GB"/>
        </w:rPr>
        <w:t xml:space="preserve"> לא כמו שאתה חושב כי </w:t>
      </w:r>
      <w:r w:rsidR="08E21C5F">
        <w:rPr>
          <w:rStyle w:val="LatinChar"/>
          <w:rFonts w:cs="FrankRuehl" w:hint="cs"/>
          <w:sz w:val="28"/>
          <w:szCs w:val="28"/>
          <w:rtl/>
          <w:lang w:val="en-GB"/>
        </w:rPr>
        <w:t>"</w:t>
      </w:r>
      <w:r w:rsidR="08781F67" w:rsidRPr="08781F67">
        <w:rPr>
          <w:rStyle w:val="LatinChar"/>
          <w:rFonts w:cs="FrankRuehl"/>
          <w:sz w:val="28"/>
          <w:szCs w:val="28"/>
          <w:rtl/>
          <w:lang w:val="en-GB"/>
        </w:rPr>
        <w:t>שאלתי ובקשתי</w:t>
      </w:r>
      <w:r w:rsidR="08E21C5F">
        <w:rPr>
          <w:rStyle w:val="LatinChar"/>
          <w:rFonts w:cs="FrankRuehl" w:hint="cs"/>
          <w:sz w:val="28"/>
          <w:szCs w:val="28"/>
          <w:rtl/>
          <w:lang w:val="en-GB"/>
        </w:rPr>
        <w:t>"</w:t>
      </w:r>
      <w:r w:rsidR="08781F67" w:rsidRPr="08781F67">
        <w:rPr>
          <w:rStyle w:val="LatinChar"/>
          <w:rFonts w:cs="FrankRuehl"/>
          <w:sz w:val="28"/>
          <w:szCs w:val="28"/>
          <w:rtl/>
          <w:lang w:val="en-GB"/>
        </w:rPr>
        <w:t xml:space="preserve"> שינתן לי דבר</w:t>
      </w:r>
      <w:r w:rsidR="08E21C5F">
        <w:rPr>
          <w:rStyle w:val="LatinChar"/>
          <w:rFonts w:cs="FrankRuehl" w:hint="cs"/>
          <w:sz w:val="28"/>
          <w:szCs w:val="28"/>
          <w:rtl/>
          <w:lang w:val="en-GB"/>
        </w:rPr>
        <w:t>,</w:t>
      </w:r>
      <w:r w:rsidR="08781F67" w:rsidRPr="08781F67">
        <w:rPr>
          <w:rStyle w:val="LatinChar"/>
          <w:rFonts w:cs="FrankRuehl"/>
          <w:sz w:val="28"/>
          <w:szCs w:val="28"/>
          <w:rtl/>
          <w:lang w:val="en-GB"/>
        </w:rPr>
        <w:t xml:space="preserve"> רק שאלתי </w:t>
      </w:r>
      <w:r w:rsidR="08E21C5F">
        <w:rPr>
          <w:rStyle w:val="LatinChar"/>
          <w:rFonts w:cs="FrankRuehl" w:hint="cs"/>
          <w:sz w:val="28"/>
          <w:szCs w:val="28"/>
          <w:rtl/>
          <w:lang w:val="en-GB"/>
        </w:rPr>
        <w:t>"</w:t>
      </w:r>
      <w:r w:rsidR="08781F67" w:rsidRPr="08781F67">
        <w:rPr>
          <w:rStyle w:val="LatinChar"/>
          <w:rFonts w:cs="FrankRuehl"/>
          <w:sz w:val="28"/>
          <w:szCs w:val="28"/>
          <w:rtl/>
          <w:lang w:val="en-GB"/>
        </w:rPr>
        <w:t>אם על המלך טוב וגו'</w:t>
      </w:r>
      <w:r w:rsidR="08E21C5F">
        <w:rPr>
          <w:rStyle w:val="LatinChar"/>
          <w:rFonts w:cs="FrankRuehl" w:hint="cs"/>
          <w:sz w:val="28"/>
          <w:szCs w:val="28"/>
          <w:rtl/>
          <w:lang w:val="en-GB"/>
        </w:rPr>
        <w:t>"</w:t>
      </w:r>
      <w:r w:rsidR="08E21C5F">
        <w:rPr>
          <w:rStyle w:val="FootnoteReference"/>
          <w:rFonts w:cs="FrankRuehl"/>
          <w:szCs w:val="28"/>
          <w:rtl/>
        </w:rPr>
        <w:footnoteReference w:id="269"/>
      </w:r>
      <w:r w:rsidR="08E21C5F">
        <w:rPr>
          <w:rStyle w:val="LatinChar"/>
          <w:rFonts w:cs="FrankRuehl" w:hint="cs"/>
          <w:sz w:val="28"/>
          <w:szCs w:val="28"/>
          <w:rtl/>
          <w:lang w:val="en-GB"/>
        </w:rPr>
        <w:t>.</w:t>
      </w:r>
      <w:r w:rsidR="08781F67" w:rsidRPr="08781F67">
        <w:rPr>
          <w:rStyle w:val="LatinChar"/>
          <w:rFonts w:cs="FrankRuehl"/>
          <w:sz w:val="28"/>
          <w:szCs w:val="28"/>
          <w:rtl/>
          <w:lang w:val="en-GB"/>
        </w:rPr>
        <w:t xml:space="preserve"> </w:t>
      </w:r>
    </w:p>
    <w:p w:rsidR="08883C0B" w:rsidRDefault="08621729" w:rsidP="088A1994">
      <w:pPr>
        <w:jc w:val="both"/>
        <w:rPr>
          <w:rStyle w:val="LatinChar"/>
          <w:rFonts w:cs="FrankRuehl" w:hint="cs"/>
          <w:sz w:val="28"/>
          <w:szCs w:val="28"/>
          <w:rtl/>
          <w:lang w:val="en-GB"/>
        </w:rPr>
      </w:pPr>
      <w:r>
        <w:rPr>
          <w:rStyle w:val="LatinChar"/>
          <w:rtl/>
        </w:rPr>
        <w:t>#</w:t>
      </w:r>
      <w:r w:rsidR="08781F67" w:rsidRPr="08E21C5F">
        <w:rPr>
          <w:rStyle w:val="Title1"/>
          <w:rtl/>
        </w:rPr>
        <w:t>ויש שאלה</w:t>
      </w:r>
      <w:r w:rsidR="08E21C5F" w:rsidRPr="08E21C5F">
        <w:rPr>
          <w:rStyle w:val="LatinChar"/>
          <w:rtl/>
        </w:rPr>
        <w:t>=</w:t>
      </w:r>
      <w:r w:rsidR="08E21C5F">
        <w:rPr>
          <w:rStyle w:val="LatinChar"/>
          <w:rFonts w:cs="FrankRuehl" w:hint="cs"/>
          <w:sz w:val="28"/>
          <w:szCs w:val="28"/>
          <w:rtl/>
          <w:lang w:val="en-GB"/>
        </w:rPr>
        <w:t>,</w:t>
      </w:r>
      <w:r w:rsidR="08781F67" w:rsidRPr="08781F67">
        <w:rPr>
          <w:rStyle w:val="LatinChar"/>
          <w:rFonts w:cs="FrankRuehl"/>
          <w:sz w:val="28"/>
          <w:szCs w:val="28"/>
          <w:rtl/>
          <w:lang w:val="en-GB"/>
        </w:rPr>
        <w:t xml:space="preserve"> למה לא בקשה אסתר בסעודה הראשונה מה שיש לה לבקש</w:t>
      </w:r>
      <w:r w:rsidR="08E21C5F">
        <w:rPr>
          <w:rStyle w:val="LatinChar"/>
          <w:rFonts w:cs="FrankRuehl" w:hint="cs"/>
          <w:sz w:val="28"/>
          <w:szCs w:val="28"/>
          <w:rtl/>
          <w:lang w:val="en-GB"/>
        </w:rPr>
        <w:t>,</w:t>
      </w:r>
      <w:r w:rsidR="08781F67" w:rsidRPr="08781F67">
        <w:rPr>
          <w:rStyle w:val="LatinChar"/>
          <w:rFonts w:cs="FrankRuehl"/>
          <w:sz w:val="28"/>
          <w:szCs w:val="28"/>
          <w:rtl/>
          <w:lang w:val="en-GB"/>
        </w:rPr>
        <w:t xml:space="preserve"> ולמה א</w:t>
      </w:r>
      <w:r w:rsidR="08A95049">
        <w:rPr>
          <w:rStyle w:val="LatinChar"/>
          <w:rFonts w:cs="FrankRuehl" w:hint="cs"/>
          <w:sz w:val="28"/>
          <w:szCs w:val="28"/>
          <w:rtl/>
          <w:lang w:val="en-GB"/>
        </w:rPr>
        <w:t>י</w:t>
      </w:r>
      <w:r w:rsidR="08781F67" w:rsidRPr="08781F67">
        <w:rPr>
          <w:rStyle w:val="LatinChar"/>
          <w:rFonts w:cs="FrankRuehl"/>
          <w:sz w:val="28"/>
          <w:szCs w:val="28"/>
          <w:rtl/>
          <w:lang w:val="en-GB"/>
        </w:rPr>
        <w:t>חרה</w:t>
      </w:r>
      <w:r w:rsidR="08C85495">
        <w:rPr>
          <w:rStyle w:val="LatinChar"/>
          <w:rFonts w:cs="FrankRuehl" w:hint="cs"/>
          <w:sz w:val="28"/>
          <w:szCs w:val="28"/>
          <w:rtl/>
          <w:lang w:val="en-GB"/>
        </w:rPr>
        <w:t>*</w:t>
      </w:r>
      <w:r w:rsidR="08781F67" w:rsidRPr="08781F67">
        <w:rPr>
          <w:rStyle w:val="LatinChar"/>
          <w:rFonts w:cs="FrankRuehl"/>
          <w:sz w:val="28"/>
          <w:szCs w:val="28"/>
          <w:rtl/>
          <w:lang w:val="en-GB"/>
        </w:rPr>
        <w:t xml:space="preserve"> עד סעודה שניה</w:t>
      </w:r>
      <w:r w:rsidR="08E21C5F">
        <w:rPr>
          <w:rStyle w:val="FootnoteReference"/>
          <w:rFonts w:cs="FrankRuehl"/>
          <w:szCs w:val="28"/>
          <w:rtl/>
        </w:rPr>
        <w:footnoteReference w:id="270"/>
      </w:r>
      <w:r w:rsidR="08E21C5F">
        <w:rPr>
          <w:rStyle w:val="LatinChar"/>
          <w:rFonts w:cs="FrankRuehl" w:hint="cs"/>
          <w:sz w:val="28"/>
          <w:szCs w:val="28"/>
          <w:rtl/>
          <w:lang w:val="en-GB"/>
        </w:rPr>
        <w:t>.</w:t>
      </w:r>
      <w:r w:rsidR="08781F67" w:rsidRPr="08781F67">
        <w:rPr>
          <w:rStyle w:val="LatinChar"/>
          <w:rFonts w:cs="FrankRuehl"/>
          <w:sz w:val="28"/>
          <w:szCs w:val="28"/>
          <w:rtl/>
          <w:lang w:val="en-GB"/>
        </w:rPr>
        <w:t xml:space="preserve"> ועוד</w:t>
      </w:r>
      <w:r w:rsidR="080A503C">
        <w:rPr>
          <w:rStyle w:val="LatinChar"/>
          <w:rFonts w:cs="FrankRuehl" w:hint="cs"/>
          <w:sz w:val="28"/>
          <w:szCs w:val="28"/>
          <w:rtl/>
          <w:lang w:val="en-GB"/>
        </w:rPr>
        <w:t>,</w:t>
      </w:r>
      <w:r w:rsidR="08781F67" w:rsidRPr="08781F67">
        <w:rPr>
          <w:rStyle w:val="LatinChar"/>
          <w:rFonts w:cs="FrankRuehl"/>
          <w:sz w:val="28"/>
          <w:szCs w:val="28"/>
          <w:rtl/>
          <w:lang w:val="en-GB"/>
        </w:rPr>
        <w:t xml:space="preserve"> כי באולי לא יאמר המלך לה בסעודה הראשונה </w:t>
      </w:r>
      <w:r w:rsidR="080A503C">
        <w:rPr>
          <w:rStyle w:val="LatinChar"/>
          <w:rFonts w:cs="FrankRuehl" w:hint="cs"/>
          <w:sz w:val="28"/>
          <w:szCs w:val="28"/>
          <w:rtl/>
          <w:lang w:val="en-GB"/>
        </w:rPr>
        <w:t>"</w:t>
      </w:r>
      <w:r w:rsidR="08781F67" w:rsidRPr="08781F67">
        <w:rPr>
          <w:rStyle w:val="LatinChar"/>
          <w:rFonts w:cs="FrankRuehl"/>
          <w:sz w:val="28"/>
          <w:szCs w:val="28"/>
          <w:rtl/>
          <w:lang w:val="en-GB"/>
        </w:rPr>
        <w:t>מה שאלתך וגו'</w:t>
      </w:r>
      <w:r w:rsidR="080A503C">
        <w:rPr>
          <w:rStyle w:val="LatinChar"/>
          <w:rFonts w:cs="FrankRuehl" w:hint="cs"/>
          <w:sz w:val="28"/>
          <w:szCs w:val="28"/>
          <w:rtl/>
          <w:lang w:val="en-GB"/>
        </w:rPr>
        <w:t>",</w:t>
      </w:r>
      <w:r w:rsidR="08781F67" w:rsidRPr="08781F67">
        <w:rPr>
          <w:rStyle w:val="LatinChar"/>
          <w:rFonts w:cs="FrankRuehl"/>
          <w:sz w:val="28"/>
          <w:szCs w:val="28"/>
          <w:rtl/>
          <w:lang w:val="en-GB"/>
        </w:rPr>
        <w:t xml:space="preserve"> והיא תאמר</w:t>
      </w:r>
      <w:r w:rsidR="08C85495">
        <w:rPr>
          <w:rStyle w:val="LatinChar"/>
          <w:rFonts w:cs="FrankRuehl" w:hint="cs"/>
          <w:sz w:val="28"/>
          <w:szCs w:val="28"/>
          <w:rtl/>
          <w:lang w:val="en-GB"/>
        </w:rPr>
        <w:t>*</w:t>
      </w:r>
      <w:r w:rsidR="08781F67" w:rsidRPr="08781F67">
        <w:rPr>
          <w:rStyle w:val="LatinChar"/>
          <w:rFonts w:cs="FrankRuehl"/>
          <w:sz w:val="28"/>
          <w:szCs w:val="28"/>
          <w:rtl/>
          <w:lang w:val="en-GB"/>
        </w:rPr>
        <w:t xml:space="preserve"> שיבא עוד אל המשתה</w:t>
      </w:r>
      <w:r w:rsidR="080A503C">
        <w:rPr>
          <w:rStyle w:val="LatinChar"/>
          <w:rFonts w:cs="FrankRuehl" w:hint="cs"/>
          <w:sz w:val="28"/>
          <w:szCs w:val="28"/>
          <w:rtl/>
          <w:lang w:val="en-GB"/>
        </w:rPr>
        <w:t>,</w:t>
      </w:r>
      <w:r w:rsidR="08781F67" w:rsidRPr="08781F67">
        <w:rPr>
          <w:rStyle w:val="LatinChar"/>
          <w:rFonts w:cs="FrankRuehl"/>
          <w:sz w:val="28"/>
          <w:szCs w:val="28"/>
          <w:rtl/>
          <w:lang w:val="en-GB"/>
        </w:rPr>
        <w:t xml:space="preserve"> ושמא לא יאמר כך</w:t>
      </w:r>
      <w:r w:rsidR="080A503C">
        <w:rPr>
          <w:rStyle w:val="FootnoteReference"/>
          <w:rFonts w:cs="FrankRuehl"/>
          <w:szCs w:val="28"/>
          <w:rtl/>
        </w:rPr>
        <w:footnoteReference w:id="271"/>
      </w:r>
      <w:r w:rsidR="080A503C">
        <w:rPr>
          <w:rStyle w:val="LatinChar"/>
          <w:rFonts w:cs="FrankRuehl" w:hint="cs"/>
          <w:sz w:val="28"/>
          <w:szCs w:val="28"/>
          <w:rtl/>
          <w:lang w:val="en-GB"/>
        </w:rPr>
        <w:t>.</w:t>
      </w:r>
      <w:r w:rsidR="08781F67" w:rsidRPr="08781F67">
        <w:rPr>
          <w:rStyle w:val="LatinChar"/>
          <w:rFonts w:cs="FrankRuehl"/>
          <w:sz w:val="28"/>
          <w:szCs w:val="28"/>
          <w:rtl/>
          <w:lang w:val="en-GB"/>
        </w:rPr>
        <w:t xml:space="preserve"> ומכל מקום אין זה קשיא כל כך</w:t>
      </w:r>
      <w:r w:rsidR="080A503C">
        <w:rPr>
          <w:rStyle w:val="LatinChar"/>
          <w:rFonts w:cs="FrankRuehl" w:hint="cs"/>
          <w:sz w:val="28"/>
          <w:szCs w:val="28"/>
          <w:rtl/>
          <w:lang w:val="en-GB"/>
        </w:rPr>
        <w:t>,</w:t>
      </w:r>
      <w:r w:rsidR="08781F67" w:rsidRPr="08781F67">
        <w:rPr>
          <w:rStyle w:val="LatinChar"/>
          <w:rFonts w:cs="FrankRuehl"/>
          <w:sz w:val="28"/>
          <w:szCs w:val="28"/>
          <w:rtl/>
          <w:lang w:val="en-GB"/>
        </w:rPr>
        <w:t xml:space="preserve"> שאמרה אם לא יאמר לה במשתה היין </w:t>
      </w:r>
      <w:r w:rsidR="080A503C">
        <w:rPr>
          <w:rStyle w:val="LatinChar"/>
          <w:rFonts w:cs="FrankRuehl" w:hint="cs"/>
          <w:sz w:val="28"/>
          <w:szCs w:val="28"/>
          <w:rtl/>
          <w:lang w:val="en-GB"/>
        </w:rPr>
        <w:t>"</w:t>
      </w:r>
      <w:r w:rsidR="08781F67" w:rsidRPr="08781F67">
        <w:rPr>
          <w:rStyle w:val="LatinChar"/>
          <w:rFonts w:cs="FrankRuehl"/>
          <w:sz w:val="28"/>
          <w:szCs w:val="28"/>
          <w:rtl/>
          <w:lang w:val="en-GB"/>
        </w:rPr>
        <w:t>מה שאלתך ומה בקשתך</w:t>
      </w:r>
      <w:r w:rsidR="080A503C">
        <w:rPr>
          <w:rStyle w:val="LatinChar"/>
          <w:rFonts w:cs="FrankRuehl" w:hint="cs"/>
          <w:sz w:val="28"/>
          <w:szCs w:val="28"/>
          <w:rtl/>
          <w:lang w:val="en-GB"/>
        </w:rPr>
        <w:t>",</w:t>
      </w:r>
      <w:r w:rsidR="08781F67" w:rsidRPr="08781F67">
        <w:rPr>
          <w:rStyle w:val="LatinChar"/>
          <w:rFonts w:cs="FrankRuehl"/>
          <w:sz w:val="28"/>
          <w:szCs w:val="28"/>
          <w:rtl/>
          <w:lang w:val="en-GB"/>
        </w:rPr>
        <w:t xml:space="preserve"> אז תבקש היא מעצמה </w:t>
      </w:r>
      <w:r w:rsidR="080A503C">
        <w:rPr>
          <w:rStyle w:val="LatinChar"/>
          <w:rFonts w:cs="FrankRuehl" w:hint="cs"/>
          <w:sz w:val="28"/>
          <w:szCs w:val="28"/>
          <w:rtl/>
          <w:lang w:val="en-GB"/>
        </w:rPr>
        <w:t>"</w:t>
      </w:r>
      <w:r w:rsidR="08781F67" w:rsidRPr="08781F67">
        <w:rPr>
          <w:rStyle w:val="LatinChar"/>
          <w:rFonts w:cs="FrankRuehl"/>
          <w:sz w:val="28"/>
          <w:szCs w:val="28"/>
          <w:rtl/>
          <w:lang w:val="en-GB"/>
        </w:rPr>
        <w:t>יבא המלך והמן אל המשתה אשר אעשה להם עוד</w:t>
      </w:r>
      <w:r w:rsidR="080A503C">
        <w:rPr>
          <w:rStyle w:val="LatinChar"/>
          <w:rFonts w:cs="FrankRuehl" w:hint="cs"/>
          <w:sz w:val="28"/>
          <w:szCs w:val="28"/>
          <w:rtl/>
          <w:lang w:val="en-GB"/>
        </w:rPr>
        <w:t>".</w:t>
      </w:r>
      <w:r w:rsidR="08781F67" w:rsidRPr="08781F67">
        <w:rPr>
          <w:rStyle w:val="LatinChar"/>
          <w:rFonts w:cs="FrankRuehl"/>
          <w:sz w:val="28"/>
          <w:szCs w:val="28"/>
          <w:rtl/>
          <w:lang w:val="en-GB"/>
        </w:rPr>
        <w:t xml:space="preserve"> אבל מכל מקום קושיא</w:t>
      </w:r>
      <w:r w:rsidR="08EF1D77">
        <w:rPr>
          <w:rStyle w:val="LatinChar"/>
          <w:rFonts w:cs="FrankRuehl" w:hint="cs"/>
          <w:sz w:val="28"/>
          <w:szCs w:val="28"/>
          <w:rtl/>
          <w:lang w:val="en-GB"/>
        </w:rPr>
        <w:t xml:space="preserve"> </w:t>
      </w:r>
      <w:r w:rsidR="08883C0B" w:rsidRPr="08883C0B">
        <w:rPr>
          <w:rStyle w:val="LatinChar"/>
          <w:rFonts w:cs="FrankRuehl"/>
          <w:sz w:val="28"/>
          <w:szCs w:val="28"/>
          <w:rtl/>
          <w:lang w:val="en-GB"/>
        </w:rPr>
        <w:t>הראשונה במקומ</w:t>
      </w:r>
      <w:r w:rsidR="088A1994">
        <w:rPr>
          <w:rStyle w:val="LatinChar"/>
          <w:rFonts w:cs="FrankRuehl" w:hint="cs"/>
          <w:sz w:val="28"/>
          <w:szCs w:val="28"/>
          <w:rtl/>
          <w:lang w:val="en-GB"/>
        </w:rPr>
        <w:t>ה</w:t>
      </w:r>
      <w:r w:rsidR="08883C0B" w:rsidRPr="08883C0B">
        <w:rPr>
          <w:rStyle w:val="LatinChar"/>
          <w:rFonts w:cs="FrankRuehl"/>
          <w:sz w:val="28"/>
          <w:szCs w:val="28"/>
          <w:rtl/>
          <w:lang w:val="en-GB"/>
        </w:rPr>
        <w:t xml:space="preserve"> עומדת</w:t>
      </w:r>
      <w:r w:rsidR="08883C0B">
        <w:rPr>
          <w:rStyle w:val="LatinChar"/>
          <w:rFonts w:cs="FrankRuehl" w:hint="cs"/>
          <w:sz w:val="28"/>
          <w:szCs w:val="28"/>
          <w:rtl/>
          <w:lang w:val="en-GB"/>
        </w:rPr>
        <w:t>.</w:t>
      </w:r>
      <w:r w:rsidR="08883C0B" w:rsidRPr="08883C0B">
        <w:rPr>
          <w:rStyle w:val="LatinChar"/>
          <w:rFonts w:cs="FrankRuehl"/>
          <w:sz w:val="28"/>
          <w:szCs w:val="28"/>
          <w:rtl/>
          <w:lang w:val="en-GB"/>
        </w:rPr>
        <w:t xml:space="preserve"> </w:t>
      </w:r>
    </w:p>
    <w:p w:rsidR="082636F5" w:rsidRDefault="08621729" w:rsidP="082636F5">
      <w:pPr>
        <w:jc w:val="both"/>
        <w:rPr>
          <w:rStyle w:val="LatinChar"/>
          <w:rFonts w:cs="FrankRuehl" w:hint="cs"/>
          <w:sz w:val="28"/>
          <w:szCs w:val="28"/>
          <w:rtl/>
          <w:lang w:val="en-GB"/>
        </w:rPr>
      </w:pPr>
      <w:r>
        <w:rPr>
          <w:rStyle w:val="LatinChar"/>
          <w:rtl/>
        </w:rPr>
        <w:t>#</w:t>
      </w:r>
      <w:r w:rsidR="08883C0B" w:rsidRPr="08883C0B">
        <w:rPr>
          <w:rStyle w:val="Title1"/>
          <w:rtl/>
          <w:lang w:val="en-GB"/>
        </w:rPr>
        <w:t>ויש לפרש</w:t>
      </w:r>
      <w:r w:rsidR="08883C0B" w:rsidRPr="08883C0B">
        <w:rPr>
          <w:rStyle w:val="LatinChar"/>
          <w:rtl/>
        </w:rPr>
        <w:t>=</w:t>
      </w:r>
      <w:r w:rsidR="08883C0B">
        <w:rPr>
          <w:rStyle w:val="LatinChar"/>
          <w:rFonts w:cs="FrankRuehl" w:hint="cs"/>
          <w:sz w:val="28"/>
          <w:szCs w:val="28"/>
          <w:rtl/>
          <w:lang w:val="en-GB"/>
        </w:rPr>
        <w:t>,</w:t>
      </w:r>
      <w:r w:rsidR="08883C0B" w:rsidRPr="08883C0B">
        <w:rPr>
          <w:rStyle w:val="LatinChar"/>
          <w:rFonts w:cs="FrankRuehl"/>
          <w:sz w:val="28"/>
          <w:szCs w:val="28"/>
          <w:rtl/>
          <w:lang w:val="en-GB"/>
        </w:rPr>
        <w:t xml:space="preserve"> כי </w:t>
      </w:r>
      <w:r w:rsidR="08DC5F6B">
        <w:rPr>
          <w:rStyle w:val="LatinChar"/>
          <w:rFonts w:cs="FrankRuehl" w:hint="cs"/>
          <w:sz w:val="28"/>
          <w:szCs w:val="28"/>
          <w:rtl/>
          <w:lang w:val="en-GB"/>
        </w:rPr>
        <w:t>(-</w:t>
      </w:r>
      <w:r w:rsidR="08883C0B" w:rsidRPr="08883C0B">
        <w:rPr>
          <w:rStyle w:val="LatinChar"/>
          <w:rFonts w:cs="FrankRuehl"/>
          <w:sz w:val="28"/>
          <w:szCs w:val="28"/>
          <w:rtl/>
          <w:lang w:val="en-GB"/>
        </w:rPr>
        <w:t>לכך</w:t>
      </w:r>
      <w:r w:rsidR="08DC5F6B">
        <w:rPr>
          <w:rStyle w:val="LatinChar"/>
          <w:rFonts w:cs="FrankRuehl" w:hint="cs"/>
          <w:sz w:val="28"/>
          <w:szCs w:val="28"/>
          <w:rtl/>
          <w:lang w:val="en-GB"/>
        </w:rPr>
        <w:t>-) [לכל]</w:t>
      </w:r>
      <w:r w:rsidR="08883C0B" w:rsidRPr="08883C0B">
        <w:rPr>
          <w:rStyle w:val="LatinChar"/>
          <w:rFonts w:cs="FrankRuehl"/>
          <w:sz w:val="28"/>
          <w:szCs w:val="28"/>
          <w:rtl/>
          <w:lang w:val="en-GB"/>
        </w:rPr>
        <w:t xml:space="preserve"> הפירושים שנתנו טעם מה שהזמינה אסתר את המן</w:t>
      </w:r>
      <w:r w:rsidR="08DC5F6B">
        <w:rPr>
          <w:rStyle w:val="FootnoteReference"/>
          <w:rFonts w:cs="FrankRuehl"/>
          <w:szCs w:val="28"/>
          <w:rtl/>
        </w:rPr>
        <w:footnoteReference w:id="272"/>
      </w:r>
      <w:r w:rsidR="08DC5F6B">
        <w:rPr>
          <w:rStyle w:val="LatinChar"/>
          <w:rFonts w:cs="FrankRuehl" w:hint="cs"/>
          <w:sz w:val="28"/>
          <w:szCs w:val="28"/>
          <w:rtl/>
          <w:lang w:val="en-GB"/>
        </w:rPr>
        <w:t>,</w:t>
      </w:r>
      <w:r w:rsidR="08883C0B" w:rsidRPr="08883C0B">
        <w:rPr>
          <w:rStyle w:val="LatinChar"/>
          <w:rFonts w:cs="FrankRuehl"/>
          <w:sz w:val="28"/>
          <w:szCs w:val="28"/>
          <w:rtl/>
          <w:lang w:val="en-GB"/>
        </w:rPr>
        <w:t xml:space="preserve"> </w:t>
      </w:r>
      <w:r w:rsidR="0814667C">
        <w:rPr>
          <w:rStyle w:val="LatinChar"/>
          <w:rFonts w:cs="FrankRuehl" w:hint="cs"/>
          <w:sz w:val="28"/>
          <w:szCs w:val="28"/>
          <w:rtl/>
          <w:lang w:val="en-GB"/>
        </w:rPr>
        <w:t>'</w:t>
      </w:r>
      <w:r w:rsidR="08883C0B" w:rsidRPr="08883C0B">
        <w:rPr>
          <w:rStyle w:val="LatinChar"/>
          <w:rFonts w:cs="FrankRuehl"/>
          <w:sz w:val="28"/>
          <w:szCs w:val="28"/>
          <w:rtl/>
          <w:lang w:val="en-GB"/>
        </w:rPr>
        <w:t>טוב השנים</w:t>
      </w:r>
      <w:r w:rsidR="0814667C">
        <w:rPr>
          <w:rStyle w:val="LatinChar"/>
          <w:rFonts w:cs="FrankRuehl" w:hint="cs"/>
          <w:sz w:val="28"/>
          <w:szCs w:val="28"/>
          <w:rtl/>
          <w:lang w:val="en-GB"/>
        </w:rPr>
        <w:t>'</w:t>
      </w:r>
      <w:r w:rsidR="08883C0B" w:rsidRPr="08883C0B">
        <w:rPr>
          <w:rStyle w:val="LatinChar"/>
          <w:rFonts w:cs="FrankRuehl"/>
          <w:sz w:val="28"/>
          <w:szCs w:val="28"/>
          <w:rtl/>
          <w:lang w:val="en-GB"/>
        </w:rPr>
        <w:t xml:space="preserve"> כאשר עשתה אסתר שתי סעודות </w:t>
      </w:r>
      <w:r w:rsidR="0814667C">
        <w:rPr>
          <w:rStyle w:val="LatinChar"/>
          <w:rFonts w:cs="FrankRuehl" w:hint="cs"/>
          <w:sz w:val="28"/>
          <w:szCs w:val="28"/>
          <w:rtl/>
          <w:lang w:val="en-GB"/>
        </w:rPr>
        <w:t>'</w:t>
      </w:r>
      <w:r w:rsidR="08883C0B" w:rsidRPr="08883C0B">
        <w:rPr>
          <w:rStyle w:val="LatinChar"/>
          <w:rFonts w:cs="FrankRuehl"/>
          <w:sz w:val="28"/>
          <w:szCs w:val="28"/>
          <w:rtl/>
          <w:lang w:val="en-GB"/>
        </w:rPr>
        <w:t>מן האחד</w:t>
      </w:r>
      <w:r w:rsidR="0814667C">
        <w:rPr>
          <w:rStyle w:val="LatinChar"/>
          <w:rFonts w:cs="FrankRuehl" w:hint="cs"/>
          <w:sz w:val="28"/>
          <w:szCs w:val="28"/>
          <w:rtl/>
          <w:lang w:val="en-GB"/>
        </w:rPr>
        <w:t>'</w:t>
      </w:r>
      <w:r w:rsidR="0814667C">
        <w:rPr>
          <w:rStyle w:val="FootnoteReference"/>
          <w:rFonts w:cs="FrankRuehl"/>
          <w:szCs w:val="28"/>
          <w:rtl/>
        </w:rPr>
        <w:footnoteReference w:id="273"/>
      </w:r>
      <w:r w:rsidR="082636F5">
        <w:rPr>
          <w:rStyle w:val="LatinChar"/>
          <w:rFonts w:cs="FrankRuehl" w:hint="cs"/>
          <w:sz w:val="28"/>
          <w:szCs w:val="28"/>
          <w:rtl/>
          <w:lang w:val="en-GB"/>
        </w:rPr>
        <w:t>,</w:t>
      </w:r>
      <w:r w:rsidR="08883C0B" w:rsidRPr="08883C0B">
        <w:rPr>
          <w:rStyle w:val="LatinChar"/>
          <w:rFonts w:cs="FrankRuehl"/>
          <w:sz w:val="28"/>
          <w:szCs w:val="28"/>
          <w:rtl/>
          <w:lang w:val="en-GB"/>
        </w:rPr>
        <w:t xml:space="preserve"> וכמו שאמר המן </w:t>
      </w:r>
      <w:r w:rsidR="082636F5" w:rsidRPr="082636F5">
        <w:rPr>
          <w:rStyle w:val="LatinChar"/>
          <w:rFonts w:cs="Dbs-Rashi" w:hint="cs"/>
          <w:szCs w:val="20"/>
          <w:rtl/>
          <w:lang w:val="en-GB"/>
        </w:rPr>
        <w:t>(</w:t>
      </w:r>
      <w:r w:rsidR="082636F5">
        <w:rPr>
          <w:rStyle w:val="LatinChar"/>
          <w:rFonts w:cs="Dbs-Rashi" w:hint="cs"/>
          <w:szCs w:val="20"/>
          <w:rtl/>
          <w:lang w:val="en-GB"/>
        </w:rPr>
        <w:t>פסוק יב</w:t>
      </w:r>
      <w:r w:rsidR="082636F5" w:rsidRPr="082636F5">
        <w:rPr>
          <w:rStyle w:val="LatinChar"/>
          <w:rFonts w:cs="Dbs-Rashi" w:hint="cs"/>
          <w:szCs w:val="20"/>
          <w:rtl/>
          <w:lang w:val="en-GB"/>
        </w:rPr>
        <w:t>)</w:t>
      </w:r>
      <w:r w:rsidR="082636F5">
        <w:rPr>
          <w:rStyle w:val="LatinChar"/>
          <w:rFonts w:cs="FrankRuehl" w:hint="cs"/>
          <w:sz w:val="28"/>
          <w:szCs w:val="28"/>
          <w:rtl/>
          <w:lang w:val="en-GB"/>
        </w:rPr>
        <w:t xml:space="preserve"> "</w:t>
      </w:r>
      <w:r w:rsidR="08883C0B" w:rsidRPr="08883C0B">
        <w:rPr>
          <w:rStyle w:val="LatinChar"/>
          <w:rFonts w:cs="FrankRuehl"/>
          <w:sz w:val="28"/>
          <w:szCs w:val="28"/>
          <w:rtl/>
          <w:lang w:val="en-GB"/>
        </w:rPr>
        <w:t>וגם למחר אני קרוא לה עם המלך</w:t>
      </w:r>
      <w:r w:rsidR="082636F5">
        <w:rPr>
          <w:rStyle w:val="LatinChar"/>
          <w:rFonts w:cs="FrankRuehl" w:hint="cs"/>
          <w:sz w:val="28"/>
          <w:szCs w:val="28"/>
          <w:rtl/>
          <w:lang w:val="en-GB"/>
        </w:rPr>
        <w:t>".</w:t>
      </w:r>
      <w:r w:rsidR="08883C0B" w:rsidRPr="08883C0B">
        <w:rPr>
          <w:rStyle w:val="LatinChar"/>
          <w:rFonts w:cs="FrankRuehl"/>
          <w:sz w:val="28"/>
          <w:szCs w:val="28"/>
          <w:rtl/>
          <w:lang w:val="en-GB"/>
        </w:rPr>
        <w:t xml:space="preserve"> אם כן שתי סעודות יותר מן אחד</w:t>
      </w:r>
      <w:r w:rsidR="082636F5">
        <w:rPr>
          <w:rStyle w:val="LatinChar"/>
          <w:rFonts w:cs="FrankRuehl" w:hint="cs"/>
          <w:sz w:val="28"/>
          <w:szCs w:val="28"/>
          <w:rtl/>
          <w:lang w:val="en-GB"/>
        </w:rPr>
        <w:t>,</w:t>
      </w:r>
      <w:r w:rsidR="08883C0B" w:rsidRPr="08883C0B">
        <w:rPr>
          <w:rStyle w:val="LatinChar"/>
          <w:rFonts w:cs="FrankRuehl"/>
          <w:sz w:val="28"/>
          <w:szCs w:val="28"/>
          <w:rtl/>
          <w:lang w:val="en-GB"/>
        </w:rPr>
        <w:t xml:space="preserve"> ולכך רצתה להוסיף עוד סעודה</w:t>
      </w:r>
      <w:r w:rsidR="082636F5">
        <w:rPr>
          <w:rStyle w:val="LatinChar"/>
          <w:rFonts w:cs="FrankRuehl" w:hint="cs"/>
          <w:sz w:val="28"/>
          <w:szCs w:val="28"/>
          <w:rtl/>
          <w:lang w:val="en-GB"/>
        </w:rPr>
        <w:t>.</w:t>
      </w:r>
    </w:p>
    <w:p w:rsidR="084D09C8" w:rsidRDefault="08621729" w:rsidP="08154845">
      <w:pPr>
        <w:jc w:val="both"/>
        <w:rPr>
          <w:rStyle w:val="LatinChar"/>
          <w:rFonts w:cs="FrankRuehl" w:hint="cs"/>
          <w:sz w:val="28"/>
          <w:szCs w:val="28"/>
          <w:rtl/>
          <w:lang w:val="en-GB"/>
        </w:rPr>
      </w:pPr>
      <w:r>
        <w:rPr>
          <w:rStyle w:val="LatinChar"/>
          <w:rtl/>
        </w:rPr>
        <w:t>#</w:t>
      </w:r>
      <w:r w:rsidR="08883C0B" w:rsidRPr="082636F5">
        <w:rPr>
          <w:rStyle w:val="Title1"/>
          <w:rtl/>
        </w:rPr>
        <w:t>ואפשר לי</w:t>
      </w:r>
      <w:r w:rsidR="082636F5" w:rsidRPr="082636F5">
        <w:rPr>
          <w:rStyle w:val="LatinChar"/>
          <w:rtl/>
        </w:rPr>
        <w:t>=</w:t>
      </w:r>
      <w:r w:rsidR="08883C0B" w:rsidRPr="08883C0B">
        <w:rPr>
          <w:rStyle w:val="LatinChar"/>
          <w:rFonts w:cs="FrankRuehl"/>
          <w:sz w:val="28"/>
          <w:szCs w:val="28"/>
          <w:rtl/>
          <w:lang w:val="en-GB"/>
        </w:rPr>
        <w:t xml:space="preserve"> לומר</w:t>
      </w:r>
      <w:r w:rsidR="082636F5">
        <w:rPr>
          <w:rStyle w:val="LatinChar"/>
          <w:rFonts w:cs="FrankRuehl" w:hint="cs"/>
          <w:sz w:val="28"/>
          <w:szCs w:val="28"/>
          <w:rtl/>
          <w:lang w:val="en-GB"/>
        </w:rPr>
        <w:t>,</w:t>
      </w:r>
      <w:r w:rsidR="08883C0B" w:rsidRPr="08883C0B">
        <w:rPr>
          <w:rStyle w:val="LatinChar"/>
          <w:rFonts w:cs="FrankRuehl"/>
          <w:sz w:val="28"/>
          <w:szCs w:val="28"/>
          <w:rtl/>
          <w:lang w:val="en-GB"/>
        </w:rPr>
        <w:t xml:space="preserve"> כי </w:t>
      </w:r>
      <w:r w:rsidR="080F2529">
        <w:rPr>
          <w:rStyle w:val="LatinChar"/>
          <w:rFonts w:cs="FrankRuehl" w:hint="cs"/>
          <w:sz w:val="28"/>
          <w:szCs w:val="28"/>
          <w:rtl/>
          <w:lang w:val="en-GB"/>
        </w:rPr>
        <w:t>"</w:t>
      </w:r>
      <w:r w:rsidR="08883C0B" w:rsidRPr="08883C0B">
        <w:rPr>
          <w:rStyle w:val="LatinChar"/>
          <w:rFonts w:cs="FrankRuehl"/>
          <w:sz w:val="28"/>
          <w:szCs w:val="28"/>
          <w:rtl/>
          <w:lang w:val="en-GB"/>
        </w:rPr>
        <w:t>ביום השלישי</w:t>
      </w:r>
      <w:r w:rsidR="080F2529">
        <w:rPr>
          <w:rStyle w:val="LatinChar"/>
          <w:rFonts w:cs="FrankRuehl" w:hint="cs"/>
          <w:sz w:val="28"/>
          <w:szCs w:val="28"/>
          <w:rtl/>
          <w:lang w:val="en-GB"/>
        </w:rPr>
        <w:t xml:space="preserve">" </w:t>
      </w:r>
      <w:r w:rsidR="080F2529" w:rsidRPr="080F2529">
        <w:rPr>
          <w:rStyle w:val="LatinChar"/>
          <w:rFonts w:cs="Dbs-Rashi" w:hint="cs"/>
          <w:szCs w:val="20"/>
          <w:rtl/>
          <w:lang w:val="en-GB"/>
        </w:rPr>
        <w:t>(למעלה פסוק א)</w:t>
      </w:r>
      <w:r w:rsidR="08883C0B" w:rsidRPr="08883C0B">
        <w:rPr>
          <w:rStyle w:val="LatinChar"/>
          <w:rFonts w:cs="FrankRuehl"/>
          <w:sz w:val="28"/>
          <w:szCs w:val="28"/>
          <w:rtl/>
          <w:lang w:val="en-GB"/>
        </w:rPr>
        <w:t xml:space="preserve"> עדיין לא היו שלשת ימים</w:t>
      </w:r>
      <w:r w:rsidR="08E47F08">
        <w:rPr>
          <w:rStyle w:val="FootnoteReference"/>
          <w:rFonts w:cs="FrankRuehl"/>
          <w:szCs w:val="28"/>
          <w:rtl/>
        </w:rPr>
        <w:footnoteReference w:id="274"/>
      </w:r>
      <w:r w:rsidR="080F2529">
        <w:rPr>
          <w:rStyle w:val="LatinChar"/>
          <w:rFonts w:cs="FrankRuehl" w:hint="cs"/>
          <w:sz w:val="28"/>
          <w:szCs w:val="28"/>
          <w:rtl/>
          <w:lang w:val="en-GB"/>
        </w:rPr>
        <w:t>,</w:t>
      </w:r>
      <w:r w:rsidR="08883C0B" w:rsidRPr="08883C0B">
        <w:rPr>
          <w:rStyle w:val="LatinChar"/>
          <w:rFonts w:cs="FrankRuehl"/>
          <w:sz w:val="28"/>
          <w:szCs w:val="28"/>
          <w:rtl/>
          <w:lang w:val="en-GB"/>
        </w:rPr>
        <w:t xml:space="preserve"> ואסתר רצתה שיהיה אחר שלשה ימים</w:t>
      </w:r>
      <w:r w:rsidR="08B16745">
        <w:rPr>
          <w:rStyle w:val="FootnoteReference"/>
          <w:rFonts w:cs="FrankRuehl"/>
          <w:szCs w:val="28"/>
          <w:rtl/>
        </w:rPr>
        <w:footnoteReference w:id="275"/>
      </w:r>
      <w:r w:rsidR="08E47F08">
        <w:rPr>
          <w:rStyle w:val="LatinChar"/>
          <w:rFonts w:cs="FrankRuehl" w:hint="cs"/>
          <w:sz w:val="28"/>
          <w:szCs w:val="28"/>
          <w:rtl/>
          <w:lang w:val="en-GB"/>
        </w:rPr>
        <w:t>.</w:t>
      </w:r>
      <w:r w:rsidR="08883C0B" w:rsidRPr="08883C0B">
        <w:rPr>
          <w:rStyle w:val="LatinChar"/>
          <w:rFonts w:cs="FrankRuehl"/>
          <w:sz w:val="28"/>
          <w:szCs w:val="28"/>
          <w:rtl/>
          <w:lang w:val="en-GB"/>
        </w:rPr>
        <w:t xml:space="preserve"> וביום הג' היתה סעודה זאת</w:t>
      </w:r>
      <w:r w:rsidR="08B16745">
        <w:rPr>
          <w:rStyle w:val="LatinChar"/>
          <w:rFonts w:cs="FrankRuehl" w:hint="cs"/>
          <w:sz w:val="28"/>
          <w:szCs w:val="28"/>
          <w:rtl/>
          <w:lang w:val="en-GB"/>
        </w:rPr>
        <w:t>,</w:t>
      </w:r>
      <w:r w:rsidR="08883C0B" w:rsidRPr="08883C0B">
        <w:rPr>
          <w:rStyle w:val="LatinChar"/>
          <w:rFonts w:cs="FrankRuehl"/>
          <w:sz w:val="28"/>
          <w:szCs w:val="28"/>
          <w:rtl/>
          <w:lang w:val="en-GB"/>
        </w:rPr>
        <w:t xml:space="preserve"> רק שהקדימו סעודה הראשונה והתחילה הסעודה ביום י"ג</w:t>
      </w:r>
      <w:r w:rsidR="08B16745">
        <w:rPr>
          <w:rStyle w:val="FootnoteReference"/>
          <w:rFonts w:cs="FrankRuehl"/>
          <w:szCs w:val="28"/>
          <w:rtl/>
        </w:rPr>
        <w:footnoteReference w:id="276"/>
      </w:r>
      <w:r w:rsidR="08B16745">
        <w:rPr>
          <w:rStyle w:val="LatinChar"/>
          <w:rFonts w:cs="FrankRuehl" w:hint="cs"/>
          <w:sz w:val="28"/>
          <w:szCs w:val="28"/>
          <w:rtl/>
          <w:lang w:val="en-GB"/>
        </w:rPr>
        <w:t>,</w:t>
      </w:r>
      <w:r w:rsidR="08883C0B" w:rsidRPr="08883C0B">
        <w:rPr>
          <w:rStyle w:val="LatinChar"/>
          <w:rFonts w:cs="FrankRuehl"/>
          <w:sz w:val="28"/>
          <w:szCs w:val="28"/>
          <w:rtl/>
          <w:lang w:val="en-GB"/>
        </w:rPr>
        <w:t xml:space="preserve"> והיתה הסעודה מתחלת ביום י"ג ובליל י"ד</w:t>
      </w:r>
      <w:r w:rsidR="082D1A4A">
        <w:rPr>
          <w:rStyle w:val="LatinChar"/>
          <w:rFonts w:cs="FrankRuehl" w:hint="cs"/>
          <w:sz w:val="28"/>
          <w:szCs w:val="28"/>
          <w:rtl/>
          <w:lang w:val="en-GB"/>
        </w:rPr>
        <w:t>,</w:t>
      </w:r>
      <w:r w:rsidR="08883C0B" w:rsidRPr="08883C0B">
        <w:rPr>
          <w:rStyle w:val="LatinChar"/>
          <w:rFonts w:cs="FrankRuehl"/>
          <w:sz w:val="28"/>
          <w:szCs w:val="28"/>
          <w:rtl/>
          <w:lang w:val="en-GB"/>
        </w:rPr>
        <w:t xml:space="preserve"> וסעודה הב'</w:t>
      </w:r>
      <w:r w:rsidR="08C85495">
        <w:rPr>
          <w:rStyle w:val="LatinChar"/>
          <w:rFonts w:cs="FrankRuehl" w:hint="cs"/>
          <w:sz w:val="28"/>
          <w:szCs w:val="28"/>
          <w:rtl/>
          <w:lang w:val="en-GB"/>
        </w:rPr>
        <w:t>*</w:t>
      </w:r>
      <w:r w:rsidR="08883C0B" w:rsidRPr="08883C0B">
        <w:rPr>
          <w:rStyle w:val="LatinChar"/>
          <w:rFonts w:cs="FrankRuehl"/>
          <w:sz w:val="28"/>
          <w:szCs w:val="28"/>
          <w:rtl/>
          <w:lang w:val="en-GB"/>
        </w:rPr>
        <w:t xml:space="preserve"> התחילה ביום ט"ו ונכנסה לתוך ליל ט"ז</w:t>
      </w:r>
      <w:r w:rsidR="08A82741">
        <w:rPr>
          <w:rStyle w:val="FootnoteReference"/>
          <w:rFonts w:cs="FrankRuehl"/>
          <w:szCs w:val="28"/>
          <w:rtl/>
        </w:rPr>
        <w:footnoteReference w:id="277"/>
      </w:r>
      <w:r w:rsidR="082D1A4A">
        <w:rPr>
          <w:rStyle w:val="LatinChar"/>
          <w:rFonts w:cs="FrankRuehl" w:hint="cs"/>
          <w:sz w:val="28"/>
          <w:szCs w:val="28"/>
          <w:rtl/>
          <w:lang w:val="en-GB"/>
        </w:rPr>
        <w:t>.</w:t>
      </w:r>
      <w:r w:rsidR="08883C0B" w:rsidRPr="08883C0B">
        <w:rPr>
          <w:rStyle w:val="LatinChar"/>
          <w:rFonts w:cs="FrankRuehl"/>
          <w:sz w:val="28"/>
          <w:szCs w:val="28"/>
          <w:rtl/>
          <w:lang w:val="en-GB"/>
        </w:rPr>
        <w:t xml:space="preserve"> ולא רצתה אסתר לבקש רק אחר שעברו שלשה ימים</w:t>
      </w:r>
      <w:r w:rsidR="082D1A4A">
        <w:rPr>
          <w:rStyle w:val="LatinChar"/>
          <w:rFonts w:cs="FrankRuehl" w:hint="cs"/>
          <w:sz w:val="28"/>
          <w:szCs w:val="28"/>
          <w:rtl/>
          <w:lang w:val="en-GB"/>
        </w:rPr>
        <w:t>,</w:t>
      </w:r>
      <w:r w:rsidR="08883C0B" w:rsidRPr="08883C0B">
        <w:rPr>
          <w:rStyle w:val="LatinChar"/>
          <w:rFonts w:cs="FrankRuehl"/>
          <w:sz w:val="28"/>
          <w:szCs w:val="28"/>
          <w:rtl/>
          <w:lang w:val="en-GB"/>
        </w:rPr>
        <w:t xml:space="preserve"> מטעם אשר התבאר למעלה</w:t>
      </w:r>
      <w:r w:rsidR="084D6015">
        <w:rPr>
          <w:rStyle w:val="FootnoteReference"/>
          <w:rFonts w:cs="FrankRuehl"/>
          <w:szCs w:val="28"/>
          <w:rtl/>
        </w:rPr>
        <w:footnoteReference w:id="278"/>
      </w:r>
      <w:r w:rsidR="08883C0B" w:rsidRPr="08883C0B">
        <w:rPr>
          <w:rStyle w:val="LatinChar"/>
          <w:rFonts w:cs="FrankRuehl"/>
          <w:sz w:val="28"/>
          <w:szCs w:val="28"/>
          <w:rtl/>
          <w:lang w:val="en-GB"/>
        </w:rPr>
        <w:t xml:space="preserve"> אצל שאין הק</w:t>
      </w:r>
      <w:r w:rsidR="082D1A4A">
        <w:rPr>
          <w:rStyle w:val="LatinChar"/>
          <w:rFonts w:cs="FrankRuehl" w:hint="cs"/>
          <w:sz w:val="28"/>
          <w:szCs w:val="28"/>
          <w:rtl/>
          <w:lang w:val="en-GB"/>
        </w:rPr>
        <w:t>ב"ה</w:t>
      </w:r>
      <w:r w:rsidR="08883C0B" w:rsidRPr="08883C0B">
        <w:rPr>
          <w:rStyle w:val="LatinChar"/>
          <w:rFonts w:cs="FrankRuehl"/>
          <w:sz w:val="28"/>
          <w:szCs w:val="28"/>
          <w:rtl/>
          <w:lang w:val="en-GB"/>
        </w:rPr>
        <w:t xml:space="preserve"> מניח הצדיק בצער יותר משלשה ימים</w:t>
      </w:r>
      <w:r w:rsidR="084D6015">
        <w:rPr>
          <w:rStyle w:val="FootnoteReference"/>
          <w:rFonts w:cs="FrankRuehl"/>
          <w:szCs w:val="28"/>
          <w:rtl/>
        </w:rPr>
        <w:footnoteReference w:id="279"/>
      </w:r>
      <w:r w:rsidR="082D1A4A">
        <w:rPr>
          <w:rStyle w:val="LatinChar"/>
          <w:rFonts w:cs="FrankRuehl" w:hint="cs"/>
          <w:sz w:val="28"/>
          <w:szCs w:val="28"/>
          <w:rtl/>
          <w:lang w:val="en-GB"/>
        </w:rPr>
        <w:t>.</w:t>
      </w:r>
      <w:r w:rsidR="08883C0B" w:rsidRPr="08883C0B">
        <w:rPr>
          <w:rStyle w:val="LatinChar"/>
          <w:rFonts w:cs="FrankRuehl"/>
          <w:sz w:val="28"/>
          <w:szCs w:val="28"/>
          <w:rtl/>
          <w:lang w:val="en-GB"/>
        </w:rPr>
        <w:t xml:space="preserve"> וכמו</w:t>
      </w:r>
      <w:r w:rsidR="08656158">
        <w:rPr>
          <w:rStyle w:val="FootnoteReference"/>
          <w:rFonts w:cs="FrankRuehl"/>
          <w:szCs w:val="28"/>
          <w:rtl/>
        </w:rPr>
        <w:footnoteReference w:id="280"/>
      </w:r>
      <w:r w:rsidR="08883C0B" w:rsidRPr="08883C0B">
        <w:rPr>
          <w:rStyle w:val="LatinChar"/>
          <w:rFonts w:cs="FrankRuehl"/>
          <w:sz w:val="28"/>
          <w:szCs w:val="28"/>
          <w:rtl/>
          <w:lang w:val="en-GB"/>
        </w:rPr>
        <w:t xml:space="preserve"> שהוא אצל הצרה שהיא שלשה ימים</w:t>
      </w:r>
      <w:r w:rsidR="082D1A4A">
        <w:rPr>
          <w:rStyle w:val="LatinChar"/>
          <w:rFonts w:cs="FrankRuehl" w:hint="cs"/>
          <w:sz w:val="28"/>
          <w:szCs w:val="28"/>
          <w:rtl/>
          <w:lang w:val="en-GB"/>
        </w:rPr>
        <w:t>,</w:t>
      </w:r>
      <w:r w:rsidR="08883C0B" w:rsidRPr="08883C0B">
        <w:rPr>
          <w:rStyle w:val="LatinChar"/>
          <w:rFonts w:cs="FrankRuehl"/>
          <w:sz w:val="28"/>
          <w:szCs w:val="28"/>
          <w:rtl/>
          <w:lang w:val="en-GB"/>
        </w:rPr>
        <w:t xml:space="preserve"> כך הוא אצל ימי משתה</w:t>
      </w:r>
      <w:r w:rsidR="086B1062">
        <w:rPr>
          <w:rStyle w:val="LatinChar"/>
          <w:rFonts w:cs="FrankRuehl" w:hint="cs"/>
          <w:sz w:val="28"/>
          <w:szCs w:val="28"/>
          <w:rtl/>
          <w:lang w:val="en-GB"/>
        </w:rPr>
        <w:t>,</w:t>
      </w:r>
      <w:r w:rsidR="08883C0B" w:rsidRPr="08883C0B">
        <w:rPr>
          <w:rStyle w:val="LatinChar"/>
          <w:rFonts w:cs="FrankRuehl"/>
          <w:sz w:val="28"/>
          <w:szCs w:val="28"/>
          <w:rtl/>
          <w:lang w:val="en-GB"/>
        </w:rPr>
        <w:t xml:space="preserve"> שהיתה אסתר מוכנת לטמון לו פחים במשתה שעשתה</w:t>
      </w:r>
      <w:r w:rsidR="082650D9">
        <w:rPr>
          <w:rStyle w:val="FootnoteReference"/>
          <w:rFonts w:cs="FrankRuehl"/>
          <w:szCs w:val="28"/>
          <w:rtl/>
        </w:rPr>
        <w:footnoteReference w:id="281"/>
      </w:r>
      <w:r w:rsidR="082D1A4A">
        <w:rPr>
          <w:rStyle w:val="LatinChar"/>
          <w:rFonts w:cs="FrankRuehl" w:hint="cs"/>
          <w:sz w:val="28"/>
          <w:szCs w:val="28"/>
          <w:rtl/>
          <w:lang w:val="en-GB"/>
        </w:rPr>
        <w:t>.</w:t>
      </w:r>
      <w:r w:rsidR="08883C0B" w:rsidRPr="08883C0B">
        <w:rPr>
          <w:rStyle w:val="LatinChar"/>
          <w:rFonts w:cs="FrankRuehl"/>
          <w:sz w:val="28"/>
          <w:szCs w:val="28"/>
          <w:rtl/>
          <w:lang w:val="en-GB"/>
        </w:rPr>
        <w:t xml:space="preserve"> וכאשר היו שתי סעודות</w:t>
      </w:r>
      <w:r w:rsidR="082D1A4A">
        <w:rPr>
          <w:rStyle w:val="LatinChar"/>
          <w:rFonts w:cs="FrankRuehl" w:hint="cs"/>
          <w:sz w:val="28"/>
          <w:szCs w:val="28"/>
          <w:rtl/>
          <w:lang w:val="en-GB"/>
        </w:rPr>
        <w:t>,</w:t>
      </w:r>
      <w:r w:rsidR="08883C0B" w:rsidRPr="08883C0B">
        <w:rPr>
          <w:rStyle w:val="LatinChar"/>
          <w:rFonts w:cs="FrankRuehl"/>
          <w:sz w:val="28"/>
          <w:szCs w:val="28"/>
          <w:rtl/>
          <w:lang w:val="en-GB"/>
        </w:rPr>
        <w:t xml:space="preserve"> היה זה בג' ימים</w:t>
      </w:r>
      <w:r w:rsidR="082D1A4A">
        <w:rPr>
          <w:rStyle w:val="LatinChar"/>
          <w:rFonts w:cs="FrankRuehl" w:hint="cs"/>
          <w:sz w:val="28"/>
          <w:szCs w:val="28"/>
          <w:rtl/>
          <w:lang w:val="en-GB"/>
        </w:rPr>
        <w:t>,</w:t>
      </w:r>
      <w:r w:rsidR="08883C0B" w:rsidRPr="08883C0B">
        <w:rPr>
          <w:rStyle w:val="LatinChar"/>
          <w:rFonts w:cs="FrankRuehl"/>
          <w:sz w:val="28"/>
          <w:szCs w:val="28"/>
          <w:rtl/>
          <w:lang w:val="en-GB"/>
        </w:rPr>
        <w:t xml:space="preserve"> כי הסעודה הראשונה ההתחלה של הסעודה ביום</w:t>
      </w:r>
      <w:r w:rsidR="08154845">
        <w:rPr>
          <w:rStyle w:val="LatinChar"/>
          <w:rFonts w:cs="FrankRuehl" w:hint="cs"/>
          <w:sz w:val="28"/>
          <w:szCs w:val="28"/>
          <w:rtl/>
          <w:lang w:val="en-GB"/>
        </w:rPr>
        <w:t>,</w:t>
      </w:r>
      <w:r w:rsidR="08883C0B" w:rsidRPr="08883C0B">
        <w:rPr>
          <w:rStyle w:val="LatinChar"/>
          <w:rFonts w:cs="FrankRuehl"/>
          <w:sz w:val="28"/>
          <w:szCs w:val="28"/>
          <w:rtl/>
          <w:lang w:val="en-GB"/>
        </w:rPr>
        <w:t xml:space="preserve"> כמו שפרשנו למעלה על </w:t>
      </w:r>
      <w:r w:rsidR="08154845" w:rsidRPr="08154845">
        <w:rPr>
          <w:rStyle w:val="LatinChar"/>
          <w:rFonts w:cs="Dbs-Rashi" w:hint="cs"/>
          <w:szCs w:val="20"/>
          <w:rtl/>
          <w:lang w:val="en-GB"/>
        </w:rPr>
        <w:t>(פסוק ד)</w:t>
      </w:r>
      <w:r w:rsidR="08154845">
        <w:rPr>
          <w:rStyle w:val="LatinChar"/>
          <w:rFonts w:cs="FrankRuehl" w:hint="cs"/>
          <w:sz w:val="28"/>
          <w:szCs w:val="28"/>
          <w:rtl/>
          <w:lang w:val="en-GB"/>
        </w:rPr>
        <w:t xml:space="preserve"> </w:t>
      </w:r>
      <w:r w:rsidR="08A82741">
        <w:rPr>
          <w:rStyle w:val="LatinChar"/>
          <w:rFonts w:cs="FrankRuehl" w:hint="cs"/>
          <w:sz w:val="28"/>
          <w:szCs w:val="28"/>
          <w:rtl/>
          <w:lang w:val="en-GB"/>
        </w:rPr>
        <w:t>"</w:t>
      </w:r>
      <w:r w:rsidR="08883C0B" w:rsidRPr="08883C0B">
        <w:rPr>
          <w:rStyle w:val="LatinChar"/>
          <w:rFonts w:cs="FrankRuehl"/>
          <w:sz w:val="28"/>
          <w:szCs w:val="28"/>
          <w:rtl/>
          <w:lang w:val="en-GB"/>
        </w:rPr>
        <w:t>יב</w:t>
      </w:r>
      <w:r w:rsidR="08A82741">
        <w:rPr>
          <w:rStyle w:val="LatinChar"/>
          <w:rFonts w:cs="FrankRuehl" w:hint="cs"/>
          <w:sz w:val="28"/>
          <w:szCs w:val="28"/>
          <w:rtl/>
          <w:lang w:val="en-GB"/>
        </w:rPr>
        <w:t>ו</w:t>
      </w:r>
      <w:r w:rsidR="08883C0B" w:rsidRPr="08883C0B">
        <w:rPr>
          <w:rStyle w:val="LatinChar"/>
          <w:rFonts w:cs="FrankRuehl"/>
          <w:sz w:val="28"/>
          <w:szCs w:val="28"/>
          <w:rtl/>
          <w:lang w:val="en-GB"/>
        </w:rPr>
        <w:t>א המלך והמן היום וגו</w:t>
      </w:r>
      <w:r w:rsidR="08A82741">
        <w:rPr>
          <w:rStyle w:val="LatinChar"/>
          <w:rFonts w:cs="FrankRuehl" w:hint="cs"/>
          <w:sz w:val="28"/>
          <w:szCs w:val="28"/>
          <w:rtl/>
          <w:lang w:val="en-GB"/>
        </w:rPr>
        <w:t>'"</w:t>
      </w:r>
      <w:r w:rsidR="08154845">
        <w:rPr>
          <w:rStyle w:val="FootnoteReference"/>
          <w:rFonts w:cs="FrankRuehl"/>
          <w:szCs w:val="28"/>
          <w:rtl/>
        </w:rPr>
        <w:footnoteReference w:id="282"/>
      </w:r>
      <w:r w:rsidR="08A82741">
        <w:rPr>
          <w:rStyle w:val="LatinChar"/>
          <w:rFonts w:cs="FrankRuehl" w:hint="cs"/>
          <w:sz w:val="28"/>
          <w:szCs w:val="28"/>
          <w:rtl/>
          <w:lang w:val="en-GB"/>
        </w:rPr>
        <w:t>.</w:t>
      </w:r>
      <w:r w:rsidR="08883C0B" w:rsidRPr="08883C0B">
        <w:rPr>
          <w:rStyle w:val="LatinChar"/>
          <w:rFonts w:cs="FrankRuehl"/>
          <w:sz w:val="28"/>
          <w:szCs w:val="28"/>
          <w:rtl/>
          <w:lang w:val="en-GB"/>
        </w:rPr>
        <w:t xml:space="preserve"> והסעודה שהיה ביום שלאחריו היה גם כן ביום ובלילה שאחריו</w:t>
      </w:r>
      <w:r w:rsidR="08154845">
        <w:rPr>
          <w:rStyle w:val="LatinChar"/>
          <w:rFonts w:cs="FrankRuehl" w:hint="cs"/>
          <w:sz w:val="28"/>
          <w:szCs w:val="28"/>
          <w:rtl/>
          <w:lang w:val="en-GB"/>
        </w:rPr>
        <w:t>,</w:t>
      </w:r>
      <w:r w:rsidR="08883C0B" w:rsidRPr="08883C0B">
        <w:rPr>
          <w:rStyle w:val="LatinChar"/>
          <w:rFonts w:cs="FrankRuehl"/>
          <w:sz w:val="28"/>
          <w:szCs w:val="28"/>
          <w:rtl/>
          <w:lang w:val="en-GB"/>
        </w:rPr>
        <w:t xml:space="preserve"> עד שהיו הסעודות בשלשה ימים</w:t>
      </w:r>
      <w:r w:rsidR="08154845">
        <w:rPr>
          <w:rStyle w:val="LatinChar"/>
          <w:rFonts w:cs="FrankRuehl" w:hint="cs"/>
          <w:sz w:val="28"/>
          <w:szCs w:val="28"/>
          <w:rtl/>
          <w:lang w:val="en-GB"/>
        </w:rPr>
        <w:t>.</w:t>
      </w:r>
      <w:r w:rsidR="08883C0B" w:rsidRPr="08883C0B">
        <w:rPr>
          <w:rStyle w:val="LatinChar"/>
          <w:rFonts w:cs="FrankRuehl"/>
          <w:sz w:val="28"/>
          <w:szCs w:val="28"/>
          <w:rtl/>
          <w:lang w:val="en-GB"/>
        </w:rPr>
        <w:t xml:space="preserve"> וכמו שהיה נחשב מה שהתחילו התענית מבעוד יום נחשב זה יום אחד בפני עצמו</w:t>
      </w:r>
      <w:r w:rsidR="08154845">
        <w:rPr>
          <w:rStyle w:val="FootnoteReference"/>
          <w:rFonts w:cs="FrankRuehl"/>
          <w:szCs w:val="28"/>
          <w:rtl/>
        </w:rPr>
        <w:footnoteReference w:id="283"/>
      </w:r>
      <w:r w:rsidR="08154845">
        <w:rPr>
          <w:rStyle w:val="LatinChar"/>
          <w:rFonts w:cs="FrankRuehl" w:hint="cs"/>
          <w:sz w:val="28"/>
          <w:szCs w:val="28"/>
          <w:rtl/>
          <w:lang w:val="en-GB"/>
        </w:rPr>
        <w:t>,</w:t>
      </w:r>
      <w:r w:rsidR="08883C0B" w:rsidRPr="08883C0B">
        <w:rPr>
          <w:rStyle w:val="LatinChar"/>
          <w:rFonts w:cs="FrankRuehl"/>
          <w:sz w:val="28"/>
          <w:szCs w:val="28"/>
          <w:rtl/>
          <w:lang w:val="en-GB"/>
        </w:rPr>
        <w:t xml:space="preserve"> וכך המן שהיה בשמחה </w:t>
      </w:r>
      <w:r w:rsidR="08A65BD3" w:rsidRPr="08A65BD3">
        <w:rPr>
          <w:rStyle w:val="LatinChar"/>
          <w:rFonts w:cs="Dbs-Rashi" w:hint="cs"/>
          <w:szCs w:val="20"/>
          <w:rtl/>
          <w:lang w:val="en-GB"/>
        </w:rPr>
        <w:t>(להלן פסוק ט)</w:t>
      </w:r>
      <w:r w:rsidR="08A65BD3">
        <w:rPr>
          <w:rStyle w:val="FootnoteReference"/>
          <w:rFonts w:cs="FrankRuehl"/>
          <w:szCs w:val="28"/>
          <w:rtl/>
        </w:rPr>
        <w:footnoteReference w:id="284"/>
      </w:r>
      <w:r w:rsidR="08A65BD3">
        <w:rPr>
          <w:rStyle w:val="LatinChar"/>
          <w:rFonts w:cs="FrankRuehl" w:hint="cs"/>
          <w:sz w:val="28"/>
          <w:szCs w:val="28"/>
          <w:rtl/>
          <w:lang w:val="en-GB"/>
        </w:rPr>
        <w:t xml:space="preserve">, </w:t>
      </w:r>
      <w:r w:rsidR="08883C0B" w:rsidRPr="08883C0B">
        <w:rPr>
          <w:rStyle w:val="LatinChar"/>
          <w:rFonts w:cs="FrankRuehl"/>
          <w:sz w:val="28"/>
          <w:szCs w:val="28"/>
          <w:rtl/>
          <w:lang w:val="en-GB"/>
        </w:rPr>
        <w:t>נחשב מה שהתחילה הסעודה מבעוד יום נחשב זה ליום אחד</w:t>
      </w:r>
      <w:r w:rsidR="08A65BD3">
        <w:rPr>
          <w:rStyle w:val="LatinChar"/>
          <w:rFonts w:cs="FrankRuehl" w:hint="cs"/>
          <w:sz w:val="28"/>
          <w:szCs w:val="28"/>
          <w:rtl/>
          <w:lang w:val="en-GB"/>
        </w:rPr>
        <w:t>,</w:t>
      </w:r>
      <w:r w:rsidR="08883C0B" w:rsidRPr="08883C0B">
        <w:rPr>
          <w:rStyle w:val="LatinChar"/>
          <w:rFonts w:cs="FrankRuehl"/>
          <w:sz w:val="28"/>
          <w:szCs w:val="28"/>
          <w:rtl/>
          <w:lang w:val="en-GB"/>
        </w:rPr>
        <w:t xml:space="preserve"> והיה דומה לגמרי צומות היהודים למשתה המן</w:t>
      </w:r>
      <w:r w:rsidR="089C60C0">
        <w:rPr>
          <w:rStyle w:val="FootnoteReference"/>
          <w:rFonts w:cs="FrankRuehl"/>
          <w:szCs w:val="28"/>
          <w:rtl/>
        </w:rPr>
        <w:footnoteReference w:id="285"/>
      </w:r>
      <w:r w:rsidR="08A65BD3">
        <w:rPr>
          <w:rStyle w:val="LatinChar"/>
          <w:rFonts w:cs="FrankRuehl" w:hint="cs"/>
          <w:sz w:val="28"/>
          <w:szCs w:val="28"/>
          <w:rtl/>
          <w:lang w:val="en-GB"/>
        </w:rPr>
        <w:t>.</w:t>
      </w:r>
      <w:r w:rsidR="08883C0B" w:rsidRPr="08883C0B">
        <w:rPr>
          <w:rStyle w:val="LatinChar"/>
          <w:rFonts w:cs="FrankRuehl"/>
          <w:sz w:val="28"/>
          <w:szCs w:val="28"/>
          <w:rtl/>
          <w:lang w:val="en-GB"/>
        </w:rPr>
        <w:t xml:space="preserve"> ולכך לא עשתה אסתר דבר בסעודה הראשונה</w:t>
      </w:r>
      <w:r w:rsidR="08131420">
        <w:rPr>
          <w:rStyle w:val="FootnoteReference"/>
          <w:rFonts w:cs="FrankRuehl"/>
          <w:szCs w:val="28"/>
          <w:rtl/>
        </w:rPr>
        <w:footnoteReference w:id="286"/>
      </w:r>
      <w:r w:rsidR="08883C0B" w:rsidRPr="08883C0B">
        <w:rPr>
          <w:rStyle w:val="LatinChar"/>
          <w:rFonts w:cs="FrankRuehl"/>
          <w:sz w:val="28"/>
          <w:szCs w:val="28"/>
          <w:rtl/>
          <w:lang w:val="en-GB"/>
        </w:rPr>
        <w:t xml:space="preserve">. </w:t>
      </w:r>
    </w:p>
    <w:p w:rsidR="08E31454" w:rsidRDefault="08621729" w:rsidP="08943C3C">
      <w:pPr>
        <w:jc w:val="both"/>
        <w:rPr>
          <w:rStyle w:val="LatinChar"/>
          <w:rFonts w:cs="FrankRuehl" w:hint="cs"/>
          <w:sz w:val="28"/>
          <w:szCs w:val="28"/>
          <w:rtl/>
          <w:lang w:val="en-GB"/>
        </w:rPr>
      </w:pPr>
      <w:r>
        <w:rPr>
          <w:rStyle w:val="LatinChar"/>
          <w:rtl/>
        </w:rPr>
        <w:t>#</w:t>
      </w:r>
      <w:r w:rsidR="08883C0B" w:rsidRPr="08663946">
        <w:rPr>
          <w:rStyle w:val="Title1"/>
          <w:rtl/>
        </w:rPr>
        <w:t>ובמדרש</w:t>
      </w:r>
      <w:r w:rsidR="08663946" w:rsidRPr="08663946">
        <w:rPr>
          <w:rStyle w:val="LatinChar"/>
          <w:rtl/>
        </w:rPr>
        <w:t>=</w:t>
      </w:r>
      <w:r w:rsidR="08883C0B" w:rsidRPr="08883C0B">
        <w:rPr>
          <w:rStyle w:val="LatinChar"/>
          <w:rFonts w:cs="FrankRuehl"/>
          <w:sz w:val="28"/>
          <w:szCs w:val="28"/>
          <w:rtl/>
          <w:lang w:val="en-GB"/>
        </w:rPr>
        <w:t xml:space="preserve"> </w:t>
      </w:r>
      <w:r w:rsidR="08883C0B" w:rsidRPr="08663946">
        <w:rPr>
          <w:rStyle w:val="LatinChar"/>
          <w:rFonts w:cs="Dbs-Rashi"/>
          <w:szCs w:val="20"/>
          <w:rtl/>
          <w:lang w:val="en-GB"/>
        </w:rPr>
        <w:t>(ילקו</w:t>
      </w:r>
      <w:r w:rsidR="08663946" w:rsidRPr="08663946">
        <w:rPr>
          <w:rStyle w:val="LatinChar"/>
          <w:rFonts w:cs="Dbs-Rashi" w:hint="cs"/>
          <w:szCs w:val="20"/>
          <w:rtl/>
          <w:lang w:val="en-GB"/>
        </w:rPr>
        <w:t>"ש</w:t>
      </w:r>
      <w:r w:rsidR="08883C0B" w:rsidRPr="08663946">
        <w:rPr>
          <w:rStyle w:val="LatinChar"/>
          <w:rFonts w:cs="Dbs-Rashi"/>
          <w:szCs w:val="20"/>
          <w:rtl/>
          <w:lang w:val="en-GB"/>
        </w:rPr>
        <w:t xml:space="preserve"> אסתר תתרנו)</w:t>
      </w:r>
      <w:r w:rsidR="08663946">
        <w:rPr>
          <w:rStyle w:val="LatinChar"/>
          <w:rFonts w:cs="FrankRuehl" w:hint="cs"/>
          <w:sz w:val="28"/>
          <w:szCs w:val="28"/>
          <w:rtl/>
          <w:lang w:val="en-GB"/>
        </w:rPr>
        <w:t>,</w:t>
      </w:r>
      <w:r w:rsidR="08883C0B" w:rsidRPr="08883C0B">
        <w:rPr>
          <w:rStyle w:val="LatinChar"/>
          <w:rFonts w:cs="FrankRuehl"/>
          <w:sz w:val="28"/>
          <w:szCs w:val="28"/>
          <w:rtl/>
          <w:lang w:val="en-GB"/>
        </w:rPr>
        <w:t xml:space="preserve"> </w:t>
      </w:r>
      <w:r w:rsidR="08663946">
        <w:rPr>
          <w:rStyle w:val="LatinChar"/>
          <w:rFonts w:cs="FrankRuehl" w:hint="cs"/>
          <w:sz w:val="28"/>
          <w:szCs w:val="28"/>
          <w:rtl/>
          <w:lang w:val="en-GB"/>
        </w:rPr>
        <w:t>"</w:t>
      </w:r>
      <w:r w:rsidR="08883C0B" w:rsidRPr="08883C0B">
        <w:rPr>
          <w:rStyle w:val="LatinChar"/>
          <w:rFonts w:cs="FrankRuehl"/>
          <w:sz w:val="28"/>
          <w:szCs w:val="28"/>
          <w:rtl/>
          <w:lang w:val="en-GB"/>
        </w:rPr>
        <w:t>ומחר אעשה כדבר המלך</w:t>
      </w:r>
      <w:r w:rsidR="08663946">
        <w:rPr>
          <w:rStyle w:val="LatinChar"/>
          <w:rFonts w:cs="FrankRuehl" w:hint="cs"/>
          <w:sz w:val="28"/>
          <w:szCs w:val="28"/>
          <w:rtl/>
          <w:lang w:val="en-GB"/>
        </w:rPr>
        <w:t>"</w:t>
      </w:r>
      <w:r w:rsidR="08883C0B" w:rsidRPr="08883C0B">
        <w:rPr>
          <w:rStyle w:val="LatinChar"/>
          <w:rFonts w:cs="FrankRuehl"/>
          <w:sz w:val="28"/>
          <w:szCs w:val="28"/>
          <w:rtl/>
          <w:lang w:val="en-GB"/>
        </w:rPr>
        <w:t xml:space="preserve"> </w:t>
      </w:r>
      <w:r w:rsidR="08883C0B" w:rsidRPr="08663946">
        <w:rPr>
          <w:rStyle w:val="LatinChar"/>
          <w:rFonts w:cs="Dbs-Rashi"/>
          <w:szCs w:val="20"/>
          <w:rtl/>
          <w:lang w:val="en-GB"/>
        </w:rPr>
        <w:t>(</w:t>
      </w:r>
      <w:r w:rsidR="08663946" w:rsidRPr="08663946">
        <w:rPr>
          <w:rStyle w:val="LatinChar"/>
          <w:rFonts w:cs="Dbs-Rashi" w:hint="cs"/>
          <w:szCs w:val="20"/>
          <w:rtl/>
          <w:lang w:val="en-GB"/>
        </w:rPr>
        <w:t>פסוק</w:t>
      </w:r>
      <w:r w:rsidR="08883C0B" w:rsidRPr="08663946">
        <w:rPr>
          <w:rStyle w:val="LatinChar"/>
          <w:rFonts w:cs="Dbs-Rashi"/>
          <w:szCs w:val="20"/>
          <w:rtl/>
          <w:lang w:val="en-GB"/>
        </w:rPr>
        <w:t xml:space="preserve"> ח)</w:t>
      </w:r>
      <w:r w:rsidR="08663946">
        <w:rPr>
          <w:rStyle w:val="LatinChar"/>
          <w:rFonts w:cs="FrankRuehl" w:hint="cs"/>
          <w:sz w:val="28"/>
          <w:szCs w:val="28"/>
          <w:rtl/>
          <w:lang w:val="en-GB"/>
        </w:rPr>
        <w:t>,</w:t>
      </w:r>
      <w:r w:rsidR="08883C0B" w:rsidRPr="08883C0B">
        <w:rPr>
          <w:rStyle w:val="LatinChar"/>
          <w:rFonts w:cs="FrankRuehl"/>
          <w:sz w:val="28"/>
          <w:szCs w:val="28"/>
          <w:rtl/>
          <w:lang w:val="en-GB"/>
        </w:rPr>
        <w:t xml:space="preserve"> מה ראתה אסתר לומר </w:t>
      </w:r>
      <w:r w:rsidR="08663946">
        <w:rPr>
          <w:rStyle w:val="LatinChar"/>
          <w:rFonts w:cs="FrankRuehl" w:hint="cs"/>
          <w:sz w:val="28"/>
          <w:szCs w:val="28"/>
          <w:rtl/>
          <w:lang w:val="en-GB"/>
        </w:rPr>
        <w:t>"</w:t>
      </w:r>
      <w:r w:rsidR="08883C0B" w:rsidRPr="08883C0B">
        <w:rPr>
          <w:rStyle w:val="LatinChar"/>
          <w:rFonts w:cs="FrankRuehl"/>
          <w:sz w:val="28"/>
          <w:szCs w:val="28"/>
          <w:rtl/>
          <w:lang w:val="en-GB"/>
        </w:rPr>
        <w:t>ומחר אעשה כדבר המלך</w:t>
      </w:r>
      <w:r w:rsidR="08663946">
        <w:rPr>
          <w:rStyle w:val="LatinChar"/>
          <w:rFonts w:cs="FrankRuehl" w:hint="cs"/>
          <w:sz w:val="28"/>
          <w:szCs w:val="28"/>
          <w:rtl/>
          <w:lang w:val="en-GB"/>
        </w:rPr>
        <w:t>"</w:t>
      </w:r>
      <w:r w:rsidR="08E029E3">
        <w:rPr>
          <w:rStyle w:val="LatinChar"/>
          <w:rFonts w:cs="FrankRuehl" w:hint="cs"/>
          <w:sz w:val="28"/>
          <w:szCs w:val="28"/>
          <w:rtl/>
          <w:lang w:val="en-GB"/>
        </w:rPr>
        <w:t>.</w:t>
      </w:r>
      <w:r w:rsidR="08883C0B" w:rsidRPr="08883C0B">
        <w:rPr>
          <w:rStyle w:val="LatinChar"/>
          <w:rFonts w:cs="FrankRuehl"/>
          <w:sz w:val="28"/>
          <w:szCs w:val="28"/>
          <w:rtl/>
          <w:lang w:val="en-GB"/>
        </w:rPr>
        <w:t xml:space="preserve"> אלא שכל זרעו של עמלק רגיל ליפול למחר</w:t>
      </w:r>
      <w:r w:rsidR="08663946">
        <w:rPr>
          <w:rStyle w:val="LatinChar"/>
          <w:rFonts w:cs="FrankRuehl" w:hint="cs"/>
          <w:sz w:val="28"/>
          <w:szCs w:val="28"/>
          <w:rtl/>
          <w:lang w:val="en-GB"/>
        </w:rPr>
        <w:t>,</w:t>
      </w:r>
      <w:r w:rsidR="08883C0B" w:rsidRPr="08883C0B">
        <w:rPr>
          <w:rStyle w:val="LatinChar"/>
          <w:rFonts w:cs="FrankRuehl"/>
          <w:sz w:val="28"/>
          <w:szCs w:val="28"/>
          <w:rtl/>
          <w:lang w:val="en-GB"/>
        </w:rPr>
        <w:t xml:space="preserve"> שנאמר </w:t>
      </w:r>
      <w:r w:rsidR="08883C0B" w:rsidRPr="08663946">
        <w:rPr>
          <w:rStyle w:val="LatinChar"/>
          <w:rFonts w:cs="Dbs-Rashi"/>
          <w:szCs w:val="20"/>
          <w:rtl/>
          <w:lang w:val="en-GB"/>
        </w:rPr>
        <w:t>(שמות יז, ט)</w:t>
      </w:r>
      <w:r w:rsidR="08883C0B" w:rsidRPr="08883C0B">
        <w:rPr>
          <w:rStyle w:val="LatinChar"/>
          <w:rFonts w:cs="FrankRuehl"/>
          <w:sz w:val="28"/>
          <w:szCs w:val="28"/>
          <w:rtl/>
          <w:lang w:val="en-GB"/>
        </w:rPr>
        <w:t xml:space="preserve"> </w:t>
      </w:r>
      <w:r w:rsidR="08663946">
        <w:rPr>
          <w:rStyle w:val="LatinChar"/>
          <w:rFonts w:cs="FrankRuehl" w:hint="cs"/>
          <w:sz w:val="28"/>
          <w:szCs w:val="28"/>
          <w:rtl/>
          <w:lang w:val="en-GB"/>
        </w:rPr>
        <w:t>"</w:t>
      </w:r>
      <w:r w:rsidR="08883C0B" w:rsidRPr="08883C0B">
        <w:rPr>
          <w:rStyle w:val="LatinChar"/>
          <w:rFonts w:cs="FrankRuehl"/>
          <w:sz w:val="28"/>
          <w:szCs w:val="28"/>
          <w:rtl/>
          <w:lang w:val="en-GB"/>
        </w:rPr>
        <w:t>מחר אנכי נצב על ראש הגבעה</w:t>
      </w:r>
      <w:r w:rsidR="08663946">
        <w:rPr>
          <w:rStyle w:val="LatinChar"/>
          <w:rFonts w:cs="FrankRuehl" w:hint="cs"/>
          <w:sz w:val="28"/>
          <w:szCs w:val="28"/>
          <w:rtl/>
          <w:lang w:val="en-GB"/>
        </w:rPr>
        <w:t>",</w:t>
      </w:r>
      <w:r w:rsidR="08883C0B" w:rsidRPr="08883C0B">
        <w:rPr>
          <w:rStyle w:val="LatinChar"/>
          <w:rFonts w:cs="FrankRuehl"/>
          <w:sz w:val="28"/>
          <w:szCs w:val="28"/>
          <w:rtl/>
          <w:lang w:val="en-GB"/>
        </w:rPr>
        <w:t xml:space="preserve"> ע</w:t>
      </w:r>
      <w:r w:rsidR="08663946">
        <w:rPr>
          <w:rStyle w:val="LatinChar"/>
          <w:rFonts w:cs="FrankRuehl" w:hint="cs"/>
          <w:sz w:val="28"/>
          <w:szCs w:val="28"/>
          <w:rtl/>
          <w:lang w:val="en-GB"/>
        </w:rPr>
        <w:t>ד כאן.</w:t>
      </w:r>
      <w:r w:rsidR="08883C0B" w:rsidRPr="08883C0B">
        <w:rPr>
          <w:rStyle w:val="LatinChar"/>
          <w:rFonts w:cs="FrankRuehl"/>
          <w:sz w:val="28"/>
          <w:szCs w:val="28"/>
          <w:rtl/>
          <w:lang w:val="en-GB"/>
        </w:rPr>
        <w:t xml:space="preserve"> והמדרש הזה בא לפרש הקושיא שאמרנו</w:t>
      </w:r>
      <w:r w:rsidR="08663946">
        <w:rPr>
          <w:rStyle w:val="LatinChar"/>
          <w:rFonts w:cs="FrankRuehl" w:hint="cs"/>
          <w:sz w:val="28"/>
          <w:szCs w:val="28"/>
          <w:rtl/>
          <w:lang w:val="en-GB"/>
        </w:rPr>
        <w:t>,</w:t>
      </w:r>
      <w:r w:rsidR="08883C0B" w:rsidRPr="08883C0B">
        <w:rPr>
          <w:rStyle w:val="LatinChar"/>
          <w:rFonts w:cs="FrankRuehl"/>
          <w:sz w:val="28"/>
          <w:szCs w:val="28"/>
          <w:rtl/>
          <w:lang w:val="en-GB"/>
        </w:rPr>
        <w:t xml:space="preserve"> מפני מה לא בקשה אסתר מן אחשורוש בסעודה הראשונה</w:t>
      </w:r>
      <w:r w:rsidR="08663946">
        <w:rPr>
          <w:rStyle w:val="LatinChar"/>
          <w:rFonts w:cs="FrankRuehl" w:hint="cs"/>
          <w:sz w:val="28"/>
          <w:szCs w:val="28"/>
          <w:rtl/>
          <w:lang w:val="en-GB"/>
        </w:rPr>
        <w:t>.</w:t>
      </w:r>
      <w:r w:rsidR="08883C0B" w:rsidRPr="08883C0B">
        <w:rPr>
          <w:rStyle w:val="LatinChar"/>
          <w:rFonts w:cs="FrankRuehl"/>
          <w:sz w:val="28"/>
          <w:szCs w:val="28"/>
          <w:rtl/>
          <w:lang w:val="en-GB"/>
        </w:rPr>
        <w:t xml:space="preserve"> ופי</w:t>
      </w:r>
      <w:r w:rsidR="08663946">
        <w:rPr>
          <w:rStyle w:val="LatinChar"/>
          <w:rFonts w:cs="FrankRuehl" w:hint="cs"/>
          <w:sz w:val="28"/>
          <w:szCs w:val="28"/>
          <w:rtl/>
          <w:lang w:val="en-GB"/>
        </w:rPr>
        <w:t>רוש</w:t>
      </w:r>
      <w:r w:rsidR="08883C0B" w:rsidRPr="08883C0B">
        <w:rPr>
          <w:rStyle w:val="LatinChar"/>
          <w:rFonts w:cs="FrankRuehl"/>
          <w:sz w:val="28"/>
          <w:szCs w:val="28"/>
          <w:rtl/>
          <w:lang w:val="en-GB"/>
        </w:rPr>
        <w:t xml:space="preserve"> זה</w:t>
      </w:r>
      <w:r w:rsidR="08663946">
        <w:rPr>
          <w:rStyle w:val="LatinChar"/>
          <w:rFonts w:cs="FrankRuehl" w:hint="cs"/>
          <w:sz w:val="28"/>
          <w:szCs w:val="28"/>
          <w:rtl/>
          <w:lang w:val="en-GB"/>
        </w:rPr>
        <w:t>,</w:t>
      </w:r>
      <w:r w:rsidR="08883C0B" w:rsidRPr="08883C0B">
        <w:rPr>
          <w:rStyle w:val="LatinChar"/>
          <w:rFonts w:cs="FrankRuehl"/>
          <w:sz w:val="28"/>
          <w:szCs w:val="28"/>
          <w:rtl/>
          <w:lang w:val="en-GB"/>
        </w:rPr>
        <w:t xml:space="preserve"> כי עמלק וזרעו</w:t>
      </w:r>
      <w:r w:rsidR="08E029E3">
        <w:rPr>
          <w:rStyle w:val="FootnoteReference"/>
          <w:rFonts w:cs="FrankRuehl"/>
          <w:szCs w:val="28"/>
          <w:rtl/>
        </w:rPr>
        <w:footnoteReference w:id="287"/>
      </w:r>
      <w:r w:rsidR="08883C0B" w:rsidRPr="08883C0B">
        <w:rPr>
          <w:rStyle w:val="LatinChar"/>
          <w:rFonts w:cs="FrankRuehl"/>
          <w:sz w:val="28"/>
          <w:szCs w:val="28"/>
          <w:rtl/>
          <w:lang w:val="en-GB"/>
        </w:rPr>
        <w:t xml:space="preserve"> אינו כמו שאר עמים</w:t>
      </w:r>
      <w:r w:rsidR="08663946">
        <w:rPr>
          <w:rStyle w:val="LatinChar"/>
          <w:rFonts w:cs="FrankRuehl" w:hint="cs"/>
          <w:sz w:val="28"/>
          <w:szCs w:val="28"/>
          <w:rtl/>
          <w:lang w:val="en-GB"/>
        </w:rPr>
        <w:t>,</w:t>
      </w:r>
      <w:r w:rsidR="08883C0B" w:rsidRPr="08883C0B">
        <w:rPr>
          <w:rStyle w:val="LatinChar"/>
          <w:rFonts w:cs="FrankRuehl"/>
          <w:sz w:val="28"/>
          <w:szCs w:val="28"/>
          <w:rtl/>
          <w:lang w:val="en-GB"/>
        </w:rPr>
        <w:t xml:space="preserve"> כי עמלק מחולק מן הכל</w:t>
      </w:r>
      <w:r w:rsidR="08E029E3">
        <w:rPr>
          <w:rStyle w:val="FootnoteReference"/>
          <w:rFonts w:cs="FrankRuehl"/>
          <w:szCs w:val="28"/>
          <w:rtl/>
        </w:rPr>
        <w:footnoteReference w:id="288"/>
      </w:r>
      <w:r w:rsidR="08663946">
        <w:rPr>
          <w:rStyle w:val="LatinChar"/>
          <w:rFonts w:cs="FrankRuehl" w:hint="cs"/>
          <w:sz w:val="28"/>
          <w:szCs w:val="28"/>
          <w:rtl/>
          <w:lang w:val="en-GB"/>
        </w:rPr>
        <w:t>,</w:t>
      </w:r>
      <w:r w:rsidR="08883C0B" w:rsidRPr="08883C0B">
        <w:rPr>
          <w:rStyle w:val="LatinChar"/>
          <w:rFonts w:cs="FrankRuehl"/>
          <w:sz w:val="28"/>
          <w:szCs w:val="28"/>
          <w:rtl/>
          <w:lang w:val="en-GB"/>
        </w:rPr>
        <w:t xml:space="preserve"> ובפרט שהוא מחולק מן ישראל</w:t>
      </w:r>
      <w:r w:rsidR="086039DE">
        <w:rPr>
          <w:rStyle w:val="FootnoteReference"/>
          <w:rFonts w:cs="FrankRuehl"/>
          <w:szCs w:val="28"/>
          <w:rtl/>
        </w:rPr>
        <w:footnoteReference w:id="289"/>
      </w:r>
      <w:r w:rsidR="08F30DB5">
        <w:rPr>
          <w:rStyle w:val="LatinChar"/>
          <w:rFonts w:cs="FrankRuehl" w:hint="cs"/>
          <w:sz w:val="28"/>
          <w:szCs w:val="28"/>
          <w:rtl/>
          <w:lang w:val="en-GB"/>
        </w:rPr>
        <w:t>,</w:t>
      </w:r>
      <w:r w:rsidR="08883C0B" w:rsidRPr="08883C0B">
        <w:rPr>
          <w:rStyle w:val="LatinChar"/>
          <w:rFonts w:cs="FrankRuehl"/>
          <w:sz w:val="28"/>
          <w:szCs w:val="28"/>
          <w:rtl/>
          <w:lang w:val="en-GB"/>
        </w:rPr>
        <w:t xml:space="preserve"> כמו שתראה מן הכתובים המעידים על זה</w:t>
      </w:r>
      <w:r w:rsidR="08F30DB5">
        <w:rPr>
          <w:rStyle w:val="FootnoteReference"/>
          <w:rFonts w:cs="FrankRuehl"/>
          <w:szCs w:val="28"/>
          <w:rtl/>
        </w:rPr>
        <w:footnoteReference w:id="290"/>
      </w:r>
      <w:r w:rsidR="08F30DB5">
        <w:rPr>
          <w:rStyle w:val="LatinChar"/>
          <w:rFonts w:cs="FrankRuehl" w:hint="cs"/>
          <w:sz w:val="28"/>
          <w:szCs w:val="28"/>
          <w:rtl/>
          <w:lang w:val="en-GB"/>
        </w:rPr>
        <w:t>.</w:t>
      </w:r>
      <w:r w:rsidR="08883C0B" w:rsidRPr="08883C0B">
        <w:rPr>
          <w:rStyle w:val="LatinChar"/>
          <w:rFonts w:cs="FrankRuehl"/>
          <w:sz w:val="28"/>
          <w:szCs w:val="28"/>
          <w:rtl/>
          <w:lang w:val="en-GB"/>
        </w:rPr>
        <w:t xml:space="preserve"> </w:t>
      </w:r>
      <w:r w:rsidR="08883C0B" w:rsidRPr="08AB060A">
        <w:rPr>
          <w:rStyle w:val="Title1"/>
          <w:b w:val="0"/>
          <w:bCs w:val="0"/>
          <w:sz w:val="28"/>
          <w:szCs w:val="28"/>
          <w:rtl/>
        </w:rPr>
        <w:t>כלל הדבר</w:t>
      </w:r>
      <w:r w:rsidR="08C4484C">
        <w:rPr>
          <w:rStyle w:val="LatinChar"/>
          <w:rFonts w:cs="FrankRuehl" w:hint="cs"/>
          <w:sz w:val="28"/>
          <w:szCs w:val="28"/>
          <w:rtl/>
          <w:lang w:val="en-GB"/>
        </w:rPr>
        <w:t>;</w:t>
      </w:r>
      <w:r w:rsidR="08883C0B" w:rsidRPr="08883C0B">
        <w:rPr>
          <w:rStyle w:val="LatinChar"/>
          <w:rFonts w:cs="FrankRuehl"/>
          <w:sz w:val="28"/>
          <w:szCs w:val="28"/>
          <w:rtl/>
          <w:lang w:val="en-GB"/>
        </w:rPr>
        <w:t xml:space="preserve"> עמלק</w:t>
      </w:r>
      <w:r w:rsidR="084C2A3F">
        <w:rPr>
          <w:rStyle w:val="LatinChar"/>
          <w:rFonts w:cs="FrankRuehl" w:hint="cs"/>
          <w:sz w:val="28"/>
          <w:szCs w:val="28"/>
          <w:rtl/>
          <w:lang w:val="en-GB"/>
        </w:rPr>
        <w:t xml:space="preserve"> </w:t>
      </w:r>
      <w:r w:rsidR="084152C6">
        <w:rPr>
          <w:rStyle w:val="LatinChar"/>
          <w:rFonts w:cs="FrankRuehl" w:hint="cs"/>
          <w:sz w:val="28"/>
          <w:szCs w:val="28"/>
          <w:rtl/>
          <w:lang w:val="en-GB"/>
        </w:rPr>
        <w:t xml:space="preserve">מחולק </w:t>
      </w:r>
      <w:r w:rsidR="084152C6" w:rsidRPr="084152C6">
        <w:rPr>
          <w:rStyle w:val="LatinChar"/>
          <w:rFonts w:cs="FrankRuehl"/>
          <w:sz w:val="28"/>
          <w:szCs w:val="28"/>
          <w:rtl/>
          <w:lang w:val="en-GB"/>
        </w:rPr>
        <w:t>מן המציאות</w:t>
      </w:r>
      <w:r w:rsidR="08FE025F">
        <w:rPr>
          <w:rStyle w:val="LatinChar"/>
          <w:rFonts w:cs="FrankRuehl" w:hint="cs"/>
          <w:sz w:val="28"/>
          <w:szCs w:val="28"/>
          <w:rtl/>
          <w:lang w:val="en-GB"/>
        </w:rPr>
        <w:t>,</w:t>
      </w:r>
      <w:r w:rsidR="084152C6" w:rsidRPr="084152C6">
        <w:rPr>
          <w:rStyle w:val="LatinChar"/>
          <w:rFonts w:cs="FrankRuehl"/>
          <w:sz w:val="28"/>
          <w:szCs w:val="28"/>
          <w:rtl/>
          <w:lang w:val="en-GB"/>
        </w:rPr>
        <w:t xml:space="preserve"> עד שהוא נחשב בפני עצמו</w:t>
      </w:r>
      <w:r w:rsidR="08A70E03">
        <w:rPr>
          <w:rStyle w:val="FootnoteReference"/>
          <w:rFonts w:cs="FrankRuehl"/>
          <w:szCs w:val="28"/>
          <w:rtl/>
        </w:rPr>
        <w:footnoteReference w:id="291"/>
      </w:r>
      <w:r w:rsidR="08FE025F">
        <w:rPr>
          <w:rStyle w:val="LatinChar"/>
          <w:rFonts w:cs="FrankRuehl" w:hint="cs"/>
          <w:sz w:val="28"/>
          <w:szCs w:val="28"/>
          <w:rtl/>
          <w:lang w:val="en-GB"/>
        </w:rPr>
        <w:t>.</w:t>
      </w:r>
      <w:r w:rsidR="084152C6" w:rsidRPr="084152C6">
        <w:rPr>
          <w:rStyle w:val="LatinChar"/>
          <w:rFonts w:cs="FrankRuehl"/>
          <w:sz w:val="28"/>
          <w:szCs w:val="28"/>
          <w:rtl/>
          <w:lang w:val="en-GB"/>
        </w:rPr>
        <w:t xml:space="preserve"> ולכך כל זמן שעמלק בעולם לא נאמר שהוא יתברך אחד ושמו אחד</w:t>
      </w:r>
      <w:r w:rsidR="0803102C">
        <w:rPr>
          <w:rStyle w:val="LatinChar"/>
          <w:rFonts w:cs="FrankRuehl" w:hint="cs"/>
          <w:sz w:val="28"/>
          <w:szCs w:val="28"/>
          <w:rtl/>
          <w:lang w:val="en-GB"/>
        </w:rPr>
        <w:t>,</w:t>
      </w:r>
      <w:r w:rsidR="084152C6" w:rsidRPr="084152C6">
        <w:rPr>
          <w:rStyle w:val="LatinChar"/>
          <w:rFonts w:cs="FrankRuehl"/>
          <w:sz w:val="28"/>
          <w:szCs w:val="28"/>
          <w:rtl/>
          <w:lang w:val="en-GB"/>
        </w:rPr>
        <w:t xml:space="preserve"> עד שיכלה זרעו של עמלק</w:t>
      </w:r>
      <w:r w:rsidR="0803102C">
        <w:rPr>
          <w:rStyle w:val="LatinChar"/>
          <w:rFonts w:cs="FrankRuehl" w:hint="cs"/>
          <w:sz w:val="28"/>
          <w:szCs w:val="28"/>
          <w:rtl/>
          <w:lang w:val="en-GB"/>
        </w:rPr>
        <w:t>,</w:t>
      </w:r>
      <w:r w:rsidR="084152C6" w:rsidRPr="084152C6">
        <w:rPr>
          <w:rStyle w:val="LatinChar"/>
          <w:rFonts w:cs="FrankRuehl"/>
          <w:sz w:val="28"/>
          <w:szCs w:val="28"/>
          <w:rtl/>
          <w:lang w:val="en-GB"/>
        </w:rPr>
        <w:t xml:space="preserve"> כדכתיב </w:t>
      </w:r>
      <w:r w:rsidR="084152C6" w:rsidRPr="0803102C">
        <w:rPr>
          <w:rStyle w:val="LatinChar"/>
          <w:rFonts w:cs="Dbs-Rashi"/>
          <w:szCs w:val="20"/>
          <w:rtl/>
          <w:lang w:val="en-GB"/>
        </w:rPr>
        <w:t>(עובדיה א, כא)</w:t>
      </w:r>
      <w:r w:rsidR="084152C6" w:rsidRPr="084152C6">
        <w:rPr>
          <w:rStyle w:val="LatinChar"/>
          <w:rFonts w:cs="FrankRuehl"/>
          <w:sz w:val="28"/>
          <w:szCs w:val="28"/>
          <w:rtl/>
          <w:lang w:val="en-GB"/>
        </w:rPr>
        <w:t xml:space="preserve"> </w:t>
      </w:r>
      <w:r w:rsidR="0803102C">
        <w:rPr>
          <w:rStyle w:val="LatinChar"/>
          <w:rFonts w:cs="FrankRuehl" w:hint="cs"/>
          <w:sz w:val="28"/>
          <w:szCs w:val="28"/>
          <w:rtl/>
          <w:lang w:val="en-GB"/>
        </w:rPr>
        <w:t>"</w:t>
      </w:r>
      <w:r w:rsidR="084152C6" w:rsidRPr="084152C6">
        <w:rPr>
          <w:rStyle w:val="LatinChar"/>
          <w:rFonts w:cs="FrankRuehl"/>
          <w:sz w:val="28"/>
          <w:szCs w:val="28"/>
          <w:rtl/>
          <w:lang w:val="en-GB"/>
        </w:rPr>
        <w:t>ועלו מושיעים וגו'</w:t>
      </w:r>
      <w:r w:rsidR="0803102C">
        <w:rPr>
          <w:rStyle w:val="LatinChar"/>
          <w:rFonts w:cs="FrankRuehl" w:hint="cs"/>
          <w:sz w:val="28"/>
          <w:szCs w:val="28"/>
          <w:rtl/>
          <w:lang w:val="en-GB"/>
        </w:rPr>
        <w:t>"</w:t>
      </w:r>
      <w:r w:rsidR="0803102C">
        <w:rPr>
          <w:rStyle w:val="FootnoteReference"/>
          <w:rFonts w:cs="FrankRuehl"/>
          <w:szCs w:val="28"/>
          <w:rtl/>
        </w:rPr>
        <w:footnoteReference w:id="292"/>
      </w:r>
      <w:r w:rsidR="0803102C">
        <w:rPr>
          <w:rStyle w:val="LatinChar"/>
          <w:rFonts w:cs="FrankRuehl" w:hint="cs"/>
          <w:sz w:val="28"/>
          <w:szCs w:val="28"/>
          <w:rtl/>
          <w:lang w:val="en-GB"/>
        </w:rPr>
        <w:t>.</w:t>
      </w:r>
      <w:r w:rsidR="084152C6" w:rsidRPr="084152C6">
        <w:rPr>
          <w:rStyle w:val="LatinChar"/>
          <w:rFonts w:cs="FrankRuehl"/>
          <w:sz w:val="28"/>
          <w:szCs w:val="28"/>
          <w:rtl/>
          <w:lang w:val="en-GB"/>
        </w:rPr>
        <w:t xml:space="preserve"> מפני כך ראוי להם הכליון לעתיד</w:t>
      </w:r>
      <w:r w:rsidR="08C608D8">
        <w:rPr>
          <w:rStyle w:val="LatinChar"/>
          <w:rFonts w:cs="FrankRuehl" w:hint="cs"/>
          <w:sz w:val="28"/>
          <w:szCs w:val="28"/>
          <w:rtl/>
          <w:lang w:val="en-GB"/>
        </w:rPr>
        <w:t>,</w:t>
      </w:r>
      <w:r w:rsidR="084152C6" w:rsidRPr="084152C6">
        <w:rPr>
          <w:rStyle w:val="LatinChar"/>
          <w:rFonts w:cs="FrankRuehl"/>
          <w:sz w:val="28"/>
          <w:szCs w:val="28"/>
          <w:rtl/>
          <w:lang w:val="en-GB"/>
        </w:rPr>
        <w:t xml:space="preserve"> כאשר יהיה הש</w:t>
      </w:r>
      <w:r w:rsidR="080C7686">
        <w:rPr>
          <w:rStyle w:val="LatinChar"/>
          <w:rFonts w:cs="FrankRuehl" w:hint="cs"/>
          <w:sz w:val="28"/>
          <w:szCs w:val="28"/>
          <w:rtl/>
          <w:lang w:val="en-GB"/>
        </w:rPr>
        <w:t>ם יתברך</w:t>
      </w:r>
      <w:r w:rsidR="084152C6" w:rsidRPr="084152C6">
        <w:rPr>
          <w:rStyle w:val="LatinChar"/>
          <w:rFonts w:cs="FrankRuehl"/>
          <w:sz w:val="28"/>
          <w:szCs w:val="28"/>
          <w:rtl/>
          <w:lang w:val="en-GB"/>
        </w:rPr>
        <w:t xml:space="preserve"> אחד</w:t>
      </w:r>
      <w:r w:rsidR="080C7686">
        <w:rPr>
          <w:rStyle w:val="LatinChar"/>
          <w:rFonts w:cs="FrankRuehl" w:hint="cs"/>
          <w:sz w:val="28"/>
          <w:szCs w:val="28"/>
          <w:rtl/>
          <w:lang w:val="en-GB"/>
        </w:rPr>
        <w:t>,</w:t>
      </w:r>
      <w:r w:rsidR="084152C6" w:rsidRPr="084152C6">
        <w:rPr>
          <w:rStyle w:val="LatinChar"/>
          <w:rFonts w:cs="FrankRuehl"/>
          <w:sz w:val="28"/>
          <w:szCs w:val="28"/>
          <w:rtl/>
          <w:lang w:val="en-GB"/>
        </w:rPr>
        <w:t xml:space="preserve"> כאשר עמלק וזרעו יוצא מן האחדות של הש</w:t>
      </w:r>
      <w:r w:rsidR="080C7686">
        <w:rPr>
          <w:rStyle w:val="LatinChar"/>
          <w:rFonts w:cs="FrankRuehl" w:hint="cs"/>
          <w:sz w:val="28"/>
          <w:szCs w:val="28"/>
          <w:rtl/>
          <w:lang w:val="en-GB"/>
        </w:rPr>
        <w:t>ם יתברך,</w:t>
      </w:r>
      <w:r w:rsidR="084152C6" w:rsidRPr="084152C6">
        <w:rPr>
          <w:rStyle w:val="LatinChar"/>
          <w:rFonts w:cs="FrankRuehl"/>
          <w:sz w:val="28"/>
          <w:szCs w:val="28"/>
          <w:rtl/>
          <w:lang w:val="en-GB"/>
        </w:rPr>
        <w:t xml:space="preserve"> ודבר זה הוא הפלת עמלק</w:t>
      </w:r>
      <w:r w:rsidR="08C608D8">
        <w:rPr>
          <w:rStyle w:val="FootnoteReference"/>
          <w:rFonts w:cs="FrankRuehl"/>
          <w:szCs w:val="28"/>
          <w:rtl/>
        </w:rPr>
        <w:footnoteReference w:id="293"/>
      </w:r>
      <w:r w:rsidR="080C7686">
        <w:rPr>
          <w:rStyle w:val="LatinChar"/>
          <w:rFonts w:cs="FrankRuehl" w:hint="cs"/>
          <w:sz w:val="28"/>
          <w:szCs w:val="28"/>
          <w:rtl/>
          <w:lang w:val="en-GB"/>
        </w:rPr>
        <w:t>.</w:t>
      </w:r>
      <w:r w:rsidR="084152C6" w:rsidRPr="084152C6">
        <w:rPr>
          <w:rStyle w:val="LatinChar"/>
          <w:rFonts w:cs="FrankRuehl"/>
          <w:sz w:val="28"/>
          <w:szCs w:val="28"/>
          <w:rtl/>
          <w:lang w:val="en-GB"/>
        </w:rPr>
        <w:t xml:space="preserve"> ולכך כתיב בהפלתו יום </w:t>
      </w:r>
      <w:r w:rsidR="085B37FB">
        <w:rPr>
          <w:rStyle w:val="LatinChar"/>
          <w:rFonts w:cs="FrankRuehl" w:hint="cs"/>
          <w:sz w:val="28"/>
          <w:szCs w:val="28"/>
          <w:rtl/>
          <w:lang w:val="en-GB"/>
        </w:rPr>
        <w:t>"</w:t>
      </w:r>
      <w:r w:rsidR="084152C6" w:rsidRPr="084152C6">
        <w:rPr>
          <w:rStyle w:val="LatinChar"/>
          <w:rFonts w:cs="FrankRuehl"/>
          <w:sz w:val="28"/>
          <w:szCs w:val="28"/>
          <w:rtl/>
          <w:lang w:val="en-GB"/>
        </w:rPr>
        <w:t>מחר</w:t>
      </w:r>
      <w:r w:rsidR="085B37FB">
        <w:rPr>
          <w:rStyle w:val="LatinChar"/>
          <w:rFonts w:cs="FrankRuehl" w:hint="cs"/>
          <w:sz w:val="28"/>
          <w:szCs w:val="28"/>
          <w:rtl/>
          <w:lang w:val="en-GB"/>
        </w:rPr>
        <w:t>",</w:t>
      </w:r>
      <w:r w:rsidR="084152C6" w:rsidRPr="084152C6">
        <w:rPr>
          <w:rStyle w:val="LatinChar"/>
          <w:rFonts w:cs="FrankRuehl"/>
          <w:sz w:val="28"/>
          <w:szCs w:val="28"/>
          <w:rtl/>
          <w:lang w:val="en-GB"/>
        </w:rPr>
        <w:t xml:space="preserve"> כי הוא דומה ליום מחר</w:t>
      </w:r>
      <w:r w:rsidR="085B37FB">
        <w:rPr>
          <w:rStyle w:val="LatinChar"/>
          <w:rFonts w:cs="FrankRuehl" w:hint="cs"/>
          <w:sz w:val="28"/>
          <w:szCs w:val="28"/>
          <w:rtl/>
          <w:lang w:val="en-GB"/>
        </w:rPr>
        <w:t>,</w:t>
      </w:r>
      <w:r w:rsidR="084152C6" w:rsidRPr="084152C6">
        <w:rPr>
          <w:rStyle w:val="LatinChar"/>
          <w:rFonts w:cs="FrankRuehl"/>
          <w:sz w:val="28"/>
          <w:szCs w:val="28"/>
          <w:rtl/>
          <w:lang w:val="en-GB"/>
        </w:rPr>
        <w:t xml:space="preserve"> שיום הראשון הוא יום אחד</w:t>
      </w:r>
      <w:r w:rsidR="085B37FB">
        <w:rPr>
          <w:rStyle w:val="LatinChar"/>
          <w:rFonts w:cs="FrankRuehl" w:hint="cs"/>
          <w:sz w:val="28"/>
          <w:szCs w:val="28"/>
          <w:rtl/>
          <w:lang w:val="en-GB"/>
        </w:rPr>
        <w:t>,</w:t>
      </w:r>
      <w:r w:rsidR="084152C6" w:rsidRPr="084152C6">
        <w:rPr>
          <w:rStyle w:val="LatinChar"/>
          <w:rFonts w:cs="FrankRuehl"/>
          <w:sz w:val="28"/>
          <w:szCs w:val="28"/>
          <w:rtl/>
          <w:lang w:val="en-GB"/>
        </w:rPr>
        <w:t xml:space="preserve"> ויום שאחריו הוא השני</w:t>
      </w:r>
      <w:r w:rsidR="085B37FB">
        <w:rPr>
          <w:rStyle w:val="LatinChar"/>
          <w:rFonts w:cs="FrankRuehl" w:hint="cs"/>
          <w:sz w:val="28"/>
          <w:szCs w:val="28"/>
          <w:rtl/>
          <w:lang w:val="en-GB"/>
        </w:rPr>
        <w:t>,</w:t>
      </w:r>
      <w:r w:rsidR="084152C6" w:rsidRPr="084152C6">
        <w:rPr>
          <w:rStyle w:val="LatinChar"/>
          <w:rFonts w:cs="FrankRuehl"/>
          <w:sz w:val="28"/>
          <w:szCs w:val="28"/>
          <w:rtl/>
          <w:lang w:val="en-GB"/>
        </w:rPr>
        <w:t xml:space="preserve"> והוא השניות</w:t>
      </w:r>
      <w:r w:rsidR="085B37FB">
        <w:rPr>
          <w:rStyle w:val="FootnoteReference"/>
          <w:rFonts w:cs="FrankRuehl"/>
          <w:szCs w:val="28"/>
          <w:rtl/>
        </w:rPr>
        <w:footnoteReference w:id="294"/>
      </w:r>
      <w:r w:rsidR="085B37FB">
        <w:rPr>
          <w:rStyle w:val="LatinChar"/>
          <w:rFonts w:cs="FrankRuehl" w:hint="cs"/>
          <w:sz w:val="28"/>
          <w:szCs w:val="28"/>
          <w:rtl/>
          <w:lang w:val="en-GB"/>
        </w:rPr>
        <w:t>.</w:t>
      </w:r>
      <w:r w:rsidR="084152C6" w:rsidRPr="084152C6">
        <w:rPr>
          <w:rStyle w:val="LatinChar"/>
          <w:rFonts w:cs="FrankRuehl"/>
          <w:sz w:val="28"/>
          <w:szCs w:val="28"/>
          <w:rtl/>
          <w:lang w:val="en-GB"/>
        </w:rPr>
        <w:t xml:space="preserve"> וכן עמלק הוא השניות אשר הוא </w:t>
      </w:r>
      <w:r w:rsidR="08CB1DB5">
        <w:rPr>
          <w:rStyle w:val="LatinChar"/>
          <w:rFonts w:cs="FrankRuehl" w:hint="cs"/>
          <w:sz w:val="28"/>
          <w:szCs w:val="28"/>
          <w:rtl/>
          <w:lang w:val="en-GB"/>
        </w:rPr>
        <w:t>ב</w:t>
      </w:r>
      <w:r w:rsidR="084152C6" w:rsidRPr="084152C6">
        <w:rPr>
          <w:rStyle w:val="LatinChar"/>
          <w:rFonts w:cs="FrankRuehl"/>
          <w:sz w:val="28"/>
          <w:szCs w:val="28"/>
          <w:rtl/>
          <w:lang w:val="en-GB"/>
        </w:rPr>
        <w:t>עולם</w:t>
      </w:r>
      <w:r w:rsidR="08C85495">
        <w:rPr>
          <w:rStyle w:val="LatinChar"/>
          <w:rFonts w:cs="FrankRuehl" w:hint="cs"/>
          <w:sz w:val="28"/>
          <w:szCs w:val="28"/>
          <w:rtl/>
          <w:lang w:val="en-GB"/>
        </w:rPr>
        <w:t>*</w:t>
      </w:r>
      <w:r w:rsidR="08EF2203">
        <w:rPr>
          <w:rStyle w:val="FootnoteReference"/>
          <w:rFonts w:cs="FrankRuehl"/>
          <w:szCs w:val="28"/>
          <w:rtl/>
        </w:rPr>
        <w:footnoteReference w:id="295"/>
      </w:r>
      <w:r w:rsidR="08E31454">
        <w:rPr>
          <w:rStyle w:val="LatinChar"/>
          <w:rFonts w:cs="FrankRuehl" w:hint="cs"/>
          <w:sz w:val="28"/>
          <w:szCs w:val="28"/>
          <w:rtl/>
          <w:lang w:val="en-GB"/>
        </w:rPr>
        <w:t>,</w:t>
      </w:r>
      <w:r w:rsidR="084152C6" w:rsidRPr="084152C6">
        <w:rPr>
          <w:rStyle w:val="LatinChar"/>
          <w:rFonts w:cs="FrankRuehl"/>
          <w:sz w:val="28"/>
          <w:szCs w:val="28"/>
          <w:rtl/>
          <w:lang w:val="en-GB"/>
        </w:rPr>
        <w:t xml:space="preserve"> והשניות הזה הוא מפלתו</w:t>
      </w:r>
      <w:r w:rsidR="08E31454">
        <w:rPr>
          <w:rStyle w:val="LatinChar"/>
          <w:rFonts w:cs="FrankRuehl" w:hint="cs"/>
          <w:sz w:val="28"/>
          <w:szCs w:val="28"/>
          <w:rtl/>
          <w:lang w:val="en-GB"/>
        </w:rPr>
        <w:t>.</w:t>
      </w:r>
      <w:r w:rsidR="084152C6" w:rsidRPr="084152C6">
        <w:rPr>
          <w:rStyle w:val="LatinChar"/>
          <w:rFonts w:cs="FrankRuehl"/>
          <w:sz w:val="28"/>
          <w:szCs w:val="28"/>
          <w:rtl/>
          <w:lang w:val="en-GB"/>
        </w:rPr>
        <w:t xml:space="preserve"> ולכך רצתה אסתר להפילו ביום מחר</w:t>
      </w:r>
      <w:r w:rsidR="08C85495">
        <w:rPr>
          <w:rStyle w:val="LatinChar"/>
          <w:rFonts w:cs="FrankRuehl" w:hint="cs"/>
          <w:sz w:val="28"/>
          <w:szCs w:val="28"/>
          <w:rtl/>
          <w:lang w:val="en-GB"/>
        </w:rPr>
        <w:t>*</w:t>
      </w:r>
      <w:r w:rsidR="084152C6" w:rsidRPr="084152C6">
        <w:rPr>
          <w:rStyle w:val="LatinChar"/>
          <w:rFonts w:cs="FrankRuehl"/>
          <w:sz w:val="28"/>
          <w:szCs w:val="28"/>
          <w:rtl/>
          <w:lang w:val="en-GB"/>
        </w:rPr>
        <w:t xml:space="preserve"> דוקא</w:t>
      </w:r>
      <w:r w:rsidR="08E31454">
        <w:rPr>
          <w:rStyle w:val="LatinChar"/>
          <w:rFonts w:cs="FrankRuehl" w:hint="cs"/>
          <w:sz w:val="28"/>
          <w:szCs w:val="28"/>
          <w:rtl/>
          <w:lang w:val="en-GB"/>
        </w:rPr>
        <w:t>,</w:t>
      </w:r>
      <w:r w:rsidR="084152C6" w:rsidRPr="084152C6">
        <w:rPr>
          <w:rStyle w:val="LatinChar"/>
          <w:rFonts w:cs="FrankRuehl"/>
          <w:sz w:val="28"/>
          <w:szCs w:val="28"/>
          <w:rtl/>
          <w:lang w:val="en-GB"/>
        </w:rPr>
        <w:t xml:space="preserve"> כי זה הוא הפלת המן</w:t>
      </w:r>
      <w:r w:rsidR="08E31454">
        <w:rPr>
          <w:rStyle w:val="LatinChar"/>
          <w:rFonts w:cs="FrankRuehl" w:hint="cs"/>
          <w:sz w:val="28"/>
          <w:szCs w:val="28"/>
          <w:rtl/>
          <w:lang w:val="en-GB"/>
        </w:rPr>
        <w:t>.</w:t>
      </w:r>
      <w:r w:rsidR="084152C6" w:rsidRPr="084152C6">
        <w:rPr>
          <w:rStyle w:val="LatinChar"/>
          <w:rFonts w:cs="FrankRuehl"/>
          <w:sz w:val="28"/>
          <w:szCs w:val="28"/>
          <w:rtl/>
          <w:lang w:val="en-GB"/>
        </w:rPr>
        <w:t xml:space="preserve"> ולכך אמר משה </w:t>
      </w:r>
      <w:r w:rsidR="08943C3C" w:rsidRPr="08943C3C">
        <w:rPr>
          <w:rStyle w:val="LatinChar"/>
          <w:rFonts w:cs="Dbs-Rashi" w:hint="cs"/>
          <w:szCs w:val="20"/>
          <w:rtl/>
          <w:lang w:val="en-GB"/>
        </w:rPr>
        <w:t>(שמות יז, ט)</w:t>
      </w:r>
      <w:r w:rsidR="08943C3C">
        <w:rPr>
          <w:rStyle w:val="LatinChar"/>
          <w:rFonts w:cs="FrankRuehl" w:hint="cs"/>
          <w:sz w:val="28"/>
          <w:szCs w:val="28"/>
          <w:rtl/>
          <w:lang w:val="en-GB"/>
        </w:rPr>
        <w:t xml:space="preserve"> "</w:t>
      </w:r>
      <w:r w:rsidR="084152C6" w:rsidRPr="084152C6">
        <w:rPr>
          <w:rStyle w:val="LatinChar"/>
          <w:rFonts w:cs="FrankRuehl"/>
          <w:sz w:val="28"/>
          <w:szCs w:val="28"/>
          <w:rtl/>
          <w:lang w:val="en-GB"/>
        </w:rPr>
        <w:t>מחר אנכי נצב על ראש הגבעה</w:t>
      </w:r>
      <w:r w:rsidR="08943C3C">
        <w:rPr>
          <w:rStyle w:val="LatinChar"/>
          <w:rFonts w:cs="FrankRuehl" w:hint="cs"/>
          <w:sz w:val="28"/>
          <w:szCs w:val="28"/>
          <w:rtl/>
          <w:lang w:val="en-GB"/>
        </w:rPr>
        <w:t>".</w:t>
      </w:r>
      <w:r w:rsidR="084152C6" w:rsidRPr="084152C6">
        <w:rPr>
          <w:rStyle w:val="LatinChar"/>
          <w:rFonts w:cs="FrankRuehl"/>
          <w:sz w:val="28"/>
          <w:szCs w:val="28"/>
          <w:rtl/>
          <w:lang w:val="en-GB"/>
        </w:rPr>
        <w:t xml:space="preserve"> </w:t>
      </w:r>
      <w:r w:rsidR="080C2CAB">
        <w:rPr>
          <w:rStyle w:val="LatinChar"/>
          <w:rFonts w:cs="FrankRuehl" w:hint="cs"/>
          <w:sz w:val="28"/>
          <w:szCs w:val="28"/>
          <w:rtl/>
          <w:lang w:val="en-GB"/>
        </w:rPr>
        <w:t>[ו]</w:t>
      </w:r>
      <w:r w:rsidR="084152C6" w:rsidRPr="084152C6">
        <w:rPr>
          <w:rStyle w:val="LatinChar"/>
          <w:rFonts w:cs="FrankRuehl"/>
          <w:sz w:val="28"/>
          <w:szCs w:val="28"/>
          <w:rtl/>
          <w:lang w:val="en-GB"/>
        </w:rPr>
        <w:t>אסתר אמרה ג</w:t>
      </w:r>
      <w:r w:rsidR="08943C3C">
        <w:rPr>
          <w:rStyle w:val="LatinChar"/>
          <w:rFonts w:cs="FrankRuehl" w:hint="cs"/>
          <w:sz w:val="28"/>
          <w:szCs w:val="28"/>
          <w:rtl/>
          <w:lang w:val="en-GB"/>
        </w:rPr>
        <w:t>ם כן</w:t>
      </w:r>
      <w:r w:rsidR="084152C6" w:rsidRPr="084152C6">
        <w:rPr>
          <w:rStyle w:val="LatinChar"/>
          <w:rFonts w:cs="FrankRuehl"/>
          <w:sz w:val="28"/>
          <w:szCs w:val="28"/>
          <w:rtl/>
          <w:lang w:val="en-GB"/>
        </w:rPr>
        <w:t xml:space="preserve"> </w:t>
      </w:r>
      <w:r w:rsidR="08943C3C">
        <w:rPr>
          <w:rStyle w:val="LatinChar"/>
          <w:rFonts w:cs="FrankRuehl" w:hint="cs"/>
          <w:sz w:val="28"/>
          <w:szCs w:val="28"/>
          <w:rtl/>
          <w:lang w:val="en-GB"/>
        </w:rPr>
        <w:t>"</w:t>
      </w:r>
      <w:r w:rsidR="084152C6" w:rsidRPr="084152C6">
        <w:rPr>
          <w:rStyle w:val="LatinChar"/>
          <w:rFonts w:cs="FrankRuehl"/>
          <w:sz w:val="28"/>
          <w:szCs w:val="28"/>
          <w:rtl/>
          <w:lang w:val="en-GB"/>
        </w:rPr>
        <w:t>ומחר אעשה כדבר המלך</w:t>
      </w:r>
      <w:r w:rsidR="08943C3C">
        <w:rPr>
          <w:rStyle w:val="LatinChar"/>
          <w:rFonts w:cs="FrankRuehl" w:hint="cs"/>
          <w:sz w:val="28"/>
          <w:szCs w:val="28"/>
          <w:rtl/>
          <w:lang w:val="en-GB"/>
        </w:rPr>
        <w:t>"</w:t>
      </w:r>
      <w:r w:rsidR="084152C6" w:rsidRPr="084152C6">
        <w:rPr>
          <w:rStyle w:val="LatinChar"/>
          <w:rFonts w:cs="FrankRuehl"/>
          <w:sz w:val="28"/>
          <w:szCs w:val="28"/>
          <w:rtl/>
          <w:lang w:val="en-GB"/>
        </w:rPr>
        <w:t xml:space="preserve"> לשאול על עמה ועל מולדתה מן הצר הצורר</w:t>
      </w:r>
      <w:r w:rsidR="08943C3C">
        <w:rPr>
          <w:rStyle w:val="LatinChar"/>
          <w:rFonts w:cs="FrankRuehl" w:hint="cs"/>
          <w:sz w:val="28"/>
          <w:szCs w:val="28"/>
          <w:rtl/>
          <w:lang w:val="en-GB"/>
        </w:rPr>
        <w:t>,</w:t>
      </w:r>
      <w:r w:rsidR="084152C6" w:rsidRPr="084152C6">
        <w:rPr>
          <w:rStyle w:val="LatinChar"/>
          <w:rFonts w:cs="FrankRuehl"/>
          <w:sz w:val="28"/>
          <w:szCs w:val="28"/>
          <w:rtl/>
          <w:lang w:val="en-GB"/>
        </w:rPr>
        <w:t xml:space="preserve"> הוא המן</w:t>
      </w:r>
      <w:r w:rsidR="08DD58AF">
        <w:rPr>
          <w:rStyle w:val="FootnoteReference"/>
          <w:rFonts w:cs="FrankRuehl"/>
          <w:szCs w:val="28"/>
          <w:rtl/>
        </w:rPr>
        <w:footnoteReference w:id="296"/>
      </w:r>
      <w:r w:rsidR="08943C3C">
        <w:rPr>
          <w:rStyle w:val="LatinChar"/>
          <w:rFonts w:cs="FrankRuehl" w:hint="cs"/>
          <w:sz w:val="28"/>
          <w:szCs w:val="28"/>
          <w:rtl/>
          <w:lang w:val="en-GB"/>
        </w:rPr>
        <w:t>,</w:t>
      </w:r>
      <w:r w:rsidR="084152C6" w:rsidRPr="084152C6">
        <w:rPr>
          <w:rStyle w:val="LatinChar"/>
          <w:rFonts w:cs="FrankRuehl"/>
          <w:sz w:val="28"/>
          <w:szCs w:val="28"/>
          <w:rtl/>
          <w:lang w:val="en-GB"/>
        </w:rPr>
        <w:t xml:space="preserve"> להפילו למחר בפרט</w:t>
      </w:r>
      <w:r w:rsidR="08943C3C">
        <w:rPr>
          <w:rStyle w:val="LatinChar"/>
          <w:rFonts w:cs="FrankRuehl" w:hint="cs"/>
          <w:sz w:val="28"/>
          <w:szCs w:val="28"/>
          <w:rtl/>
          <w:lang w:val="en-GB"/>
        </w:rPr>
        <w:t>,</w:t>
      </w:r>
      <w:r w:rsidR="084152C6" w:rsidRPr="084152C6">
        <w:rPr>
          <w:rStyle w:val="LatinChar"/>
          <w:rFonts w:cs="FrankRuehl"/>
          <w:sz w:val="28"/>
          <w:szCs w:val="28"/>
          <w:rtl/>
          <w:lang w:val="en-GB"/>
        </w:rPr>
        <w:t xml:space="preserve"> שהוא יום שני</w:t>
      </w:r>
      <w:r w:rsidR="080C2CAB">
        <w:rPr>
          <w:rStyle w:val="FootnoteReference"/>
          <w:rFonts w:cs="FrankRuehl"/>
          <w:szCs w:val="28"/>
          <w:rtl/>
        </w:rPr>
        <w:footnoteReference w:id="297"/>
      </w:r>
      <w:r w:rsidR="08943C3C">
        <w:rPr>
          <w:rStyle w:val="LatinChar"/>
          <w:rFonts w:cs="FrankRuehl" w:hint="cs"/>
          <w:sz w:val="28"/>
          <w:szCs w:val="28"/>
          <w:rtl/>
          <w:lang w:val="en-GB"/>
        </w:rPr>
        <w:t>.</w:t>
      </w:r>
      <w:r w:rsidR="084152C6" w:rsidRPr="084152C6">
        <w:rPr>
          <w:rStyle w:val="LatinChar"/>
          <w:rFonts w:cs="FrankRuehl"/>
          <w:sz w:val="28"/>
          <w:szCs w:val="28"/>
          <w:rtl/>
          <w:lang w:val="en-GB"/>
        </w:rPr>
        <w:t xml:space="preserve"> ודברים אלו ברורים</w:t>
      </w:r>
      <w:r w:rsidR="08943C3C">
        <w:rPr>
          <w:rStyle w:val="FootnoteReference"/>
          <w:rFonts w:cs="FrankRuehl"/>
          <w:szCs w:val="28"/>
          <w:rtl/>
        </w:rPr>
        <w:footnoteReference w:id="298"/>
      </w:r>
      <w:r w:rsidR="08E31454">
        <w:rPr>
          <w:rStyle w:val="LatinChar"/>
          <w:rFonts w:cs="FrankRuehl" w:hint="cs"/>
          <w:sz w:val="28"/>
          <w:szCs w:val="28"/>
          <w:rtl/>
          <w:lang w:val="en-GB"/>
        </w:rPr>
        <w:t>.</w:t>
      </w:r>
    </w:p>
    <w:p w:rsidR="08997A5D" w:rsidRDefault="08621729" w:rsidP="08997A5D">
      <w:pPr>
        <w:jc w:val="both"/>
        <w:rPr>
          <w:rStyle w:val="LatinChar"/>
          <w:rFonts w:cs="FrankRuehl" w:hint="cs"/>
          <w:sz w:val="28"/>
          <w:szCs w:val="28"/>
          <w:rtl/>
          <w:lang w:val="en-GB"/>
        </w:rPr>
      </w:pPr>
      <w:r>
        <w:rPr>
          <w:rStyle w:val="LatinChar"/>
          <w:rtl/>
        </w:rPr>
        <w:t>#</w:t>
      </w:r>
      <w:r w:rsidR="084152C6" w:rsidRPr="080C2CAB">
        <w:rPr>
          <w:rStyle w:val="Title1"/>
          <w:rtl/>
        </w:rPr>
        <w:t>ומ</w:t>
      </w:r>
      <w:r w:rsidR="080C2CAB" w:rsidRPr="080C2CAB">
        <w:rPr>
          <w:rStyle w:val="Title1"/>
          <w:rFonts w:hint="cs"/>
          <w:rtl/>
        </w:rPr>
        <w:t>ה שאמרה</w:t>
      </w:r>
      <w:r w:rsidR="080C2CAB" w:rsidRPr="080C2CAB">
        <w:rPr>
          <w:rStyle w:val="LatinChar"/>
          <w:rtl/>
        </w:rPr>
        <w:t>=</w:t>
      </w:r>
      <w:r w:rsidR="084152C6" w:rsidRPr="084152C6">
        <w:rPr>
          <w:rStyle w:val="LatinChar"/>
          <w:rFonts w:cs="FrankRuehl"/>
          <w:sz w:val="28"/>
          <w:szCs w:val="28"/>
          <w:rtl/>
          <w:lang w:val="en-GB"/>
        </w:rPr>
        <w:t xml:space="preserve"> </w:t>
      </w:r>
      <w:r w:rsidR="080C2CAB">
        <w:rPr>
          <w:rStyle w:val="LatinChar"/>
          <w:rFonts w:cs="FrankRuehl" w:hint="cs"/>
          <w:sz w:val="28"/>
          <w:szCs w:val="28"/>
          <w:rtl/>
          <w:lang w:val="en-GB"/>
        </w:rPr>
        <w:t>"</w:t>
      </w:r>
      <w:r w:rsidR="084152C6" w:rsidRPr="084152C6">
        <w:rPr>
          <w:rStyle w:val="LatinChar"/>
          <w:rFonts w:cs="FrankRuehl"/>
          <w:sz w:val="28"/>
          <w:szCs w:val="28"/>
          <w:rtl/>
          <w:lang w:val="en-GB"/>
        </w:rPr>
        <w:t>ומחר אעשה כדבר המלך</w:t>
      </w:r>
      <w:r w:rsidR="080C2CAB">
        <w:rPr>
          <w:rStyle w:val="LatinChar"/>
          <w:rFonts w:cs="FrankRuehl" w:hint="cs"/>
          <w:sz w:val="28"/>
          <w:szCs w:val="28"/>
          <w:rtl/>
          <w:lang w:val="en-GB"/>
        </w:rPr>
        <w:t>",</w:t>
      </w:r>
      <w:r w:rsidR="084152C6" w:rsidRPr="084152C6">
        <w:rPr>
          <w:rStyle w:val="LatinChar"/>
          <w:rFonts w:cs="FrankRuehl"/>
          <w:sz w:val="28"/>
          <w:szCs w:val="28"/>
          <w:rtl/>
          <w:lang w:val="en-GB"/>
        </w:rPr>
        <w:t xml:space="preserve"> ומה הוא </w:t>
      </w:r>
      <w:r w:rsidR="08DE7837">
        <w:rPr>
          <w:rStyle w:val="LatinChar"/>
          <w:rFonts w:cs="FrankRuehl" w:hint="cs"/>
          <w:sz w:val="28"/>
          <w:szCs w:val="28"/>
          <w:rtl/>
          <w:lang w:val="en-GB"/>
        </w:rPr>
        <w:t>"</w:t>
      </w:r>
      <w:r w:rsidR="084152C6" w:rsidRPr="084152C6">
        <w:rPr>
          <w:rStyle w:val="LatinChar"/>
          <w:rFonts w:cs="FrankRuehl"/>
          <w:sz w:val="28"/>
          <w:szCs w:val="28"/>
          <w:rtl/>
          <w:lang w:val="en-GB"/>
        </w:rPr>
        <w:t>דבר המלך</w:t>
      </w:r>
      <w:r w:rsidR="08DE7837">
        <w:rPr>
          <w:rStyle w:val="LatinChar"/>
          <w:rFonts w:cs="FrankRuehl" w:hint="cs"/>
          <w:sz w:val="28"/>
          <w:szCs w:val="28"/>
          <w:rtl/>
          <w:lang w:val="en-GB"/>
        </w:rPr>
        <w:t>"</w:t>
      </w:r>
      <w:r w:rsidR="084211A6">
        <w:rPr>
          <w:rStyle w:val="FootnoteReference"/>
          <w:rFonts w:cs="FrankRuehl"/>
          <w:szCs w:val="28"/>
          <w:rtl/>
        </w:rPr>
        <w:footnoteReference w:id="299"/>
      </w:r>
      <w:r w:rsidR="08DE7837">
        <w:rPr>
          <w:rStyle w:val="LatinChar"/>
          <w:rFonts w:cs="FrankRuehl" w:hint="cs"/>
          <w:sz w:val="28"/>
          <w:szCs w:val="28"/>
          <w:rtl/>
          <w:lang w:val="en-GB"/>
        </w:rPr>
        <w:t>.</w:t>
      </w:r>
      <w:r w:rsidR="084152C6" w:rsidRPr="084152C6">
        <w:rPr>
          <w:rStyle w:val="LatinChar"/>
          <w:rFonts w:cs="FrankRuehl"/>
          <w:sz w:val="28"/>
          <w:szCs w:val="28"/>
          <w:rtl/>
          <w:lang w:val="en-GB"/>
        </w:rPr>
        <w:t xml:space="preserve"> דבר זה פ</w:t>
      </w:r>
      <w:r w:rsidR="084211A6">
        <w:rPr>
          <w:rStyle w:val="LatinChar"/>
          <w:rFonts w:cs="FrankRuehl" w:hint="cs"/>
          <w:sz w:val="28"/>
          <w:szCs w:val="28"/>
          <w:rtl/>
          <w:lang w:val="en-GB"/>
        </w:rPr>
        <w:t>י</w:t>
      </w:r>
      <w:r w:rsidR="084152C6" w:rsidRPr="084152C6">
        <w:rPr>
          <w:rStyle w:val="LatinChar"/>
          <w:rFonts w:cs="FrankRuehl"/>
          <w:sz w:val="28"/>
          <w:szCs w:val="28"/>
          <w:rtl/>
          <w:lang w:val="en-GB"/>
        </w:rPr>
        <w:t>רשנו למעלה</w:t>
      </w:r>
      <w:r w:rsidR="084211A6">
        <w:rPr>
          <w:rStyle w:val="FootnoteReference"/>
          <w:rFonts w:cs="FrankRuehl"/>
          <w:szCs w:val="28"/>
          <w:rtl/>
        </w:rPr>
        <w:footnoteReference w:id="300"/>
      </w:r>
      <w:r w:rsidR="084211A6">
        <w:rPr>
          <w:rStyle w:val="LatinChar"/>
          <w:rFonts w:cs="FrankRuehl" w:hint="cs"/>
          <w:sz w:val="28"/>
          <w:szCs w:val="28"/>
          <w:rtl/>
          <w:lang w:val="en-GB"/>
        </w:rPr>
        <w:t>,</w:t>
      </w:r>
      <w:r w:rsidR="084152C6" w:rsidRPr="084152C6">
        <w:rPr>
          <w:rStyle w:val="LatinChar"/>
          <w:rFonts w:cs="FrankRuehl"/>
          <w:sz w:val="28"/>
          <w:szCs w:val="28"/>
          <w:rtl/>
          <w:lang w:val="en-GB"/>
        </w:rPr>
        <w:t xml:space="preserve"> כי אחשורוש אמר </w:t>
      </w:r>
      <w:r w:rsidR="084152C6" w:rsidRPr="08DE7837">
        <w:rPr>
          <w:rStyle w:val="LatinChar"/>
          <w:rFonts w:cs="Dbs-Rashi"/>
          <w:szCs w:val="20"/>
          <w:rtl/>
          <w:lang w:val="en-GB"/>
        </w:rPr>
        <w:t>(</w:t>
      </w:r>
      <w:r w:rsidR="08DE7837" w:rsidRPr="08DE7837">
        <w:rPr>
          <w:rStyle w:val="LatinChar"/>
          <w:rFonts w:cs="Dbs-Rashi" w:hint="cs"/>
          <w:szCs w:val="20"/>
          <w:rtl/>
          <w:lang w:val="en-GB"/>
        </w:rPr>
        <w:t>פסוק</w:t>
      </w:r>
      <w:r w:rsidR="084152C6" w:rsidRPr="08DE7837">
        <w:rPr>
          <w:rStyle w:val="LatinChar"/>
          <w:rFonts w:cs="Dbs-Rashi"/>
          <w:szCs w:val="20"/>
          <w:rtl/>
          <w:lang w:val="en-GB"/>
        </w:rPr>
        <w:t xml:space="preserve"> ג)</w:t>
      </w:r>
      <w:r w:rsidR="084152C6" w:rsidRPr="084152C6">
        <w:rPr>
          <w:rStyle w:val="LatinChar"/>
          <w:rFonts w:cs="FrankRuehl"/>
          <w:sz w:val="28"/>
          <w:szCs w:val="28"/>
          <w:rtl/>
          <w:lang w:val="en-GB"/>
        </w:rPr>
        <w:t xml:space="preserve"> </w:t>
      </w:r>
      <w:r w:rsidR="08DE7837">
        <w:rPr>
          <w:rStyle w:val="LatinChar"/>
          <w:rFonts w:cs="FrankRuehl" w:hint="cs"/>
          <w:sz w:val="28"/>
          <w:szCs w:val="28"/>
          <w:rtl/>
          <w:lang w:val="en-GB"/>
        </w:rPr>
        <w:t>"</w:t>
      </w:r>
      <w:r w:rsidR="084152C6" w:rsidRPr="084152C6">
        <w:rPr>
          <w:rStyle w:val="LatinChar"/>
          <w:rFonts w:cs="FrankRuehl"/>
          <w:sz w:val="28"/>
          <w:szCs w:val="28"/>
          <w:rtl/>
          <w:lang w:val="en-GB"/>
        </w:rPr>
        <w:t>מה שאלתך ומה בקשתך עד חצי המלכות וינתן לך</w:t>
      </w:r>
      <w:r w:rsidR="08DE7837">
        <w:rPr>
          <w:rStyle w:val="LatinChar"/>
          <w:rFonts w:cs="FrankRuehl" w:hint="cs"/>
          <w:sz w:val="28"/>
          <w:szCs w:val="28"/>
          <w:rtl/>
          <w:lang w:val="en-GB"/>
        </w:rPr>
        <w:t>",</w:t>
      </w:r>
      <w:r w:rsidR="084152C6" w:rsidRPr="084152C6">
        <w:rPr>
          <w:rStyle w:val="LatinChar"/>
          <w:rFonts w:cs="FrankRuehl"/>
          <w:sz w:val="28"/>
          <w:szCs w:val="28"/>
          <w:rtl/>
          <w:lang w:val="en-GB"/>
        </w:rPr>
        <w:t xml:space="preserve"> ואסתר השיבה כי אינה מבקשת עתה שינתן לה דבר</w:t>
      </w:r>
      <w:r w:rsidR="084211A6">
        <w:rPr>
          <w:rStyle w:val="LatinChar"/>
          <w:rFonts w:cs="FrankRuehl" w:hint="cs"/>
          <w:sz w:val="28"/>
          <w:szCs w:val="28"/>
          <w:rtl/>
          <w:lang w:val="en-GB"/>
        </w:rPr>
        <w:t>,</w:t>
      </w:r>
      <w:r w:rsidR="084152C6" w:rsidRPr="084152C6">
        <w:rPr>
          <w:rStyle w:val="LatinChar"/>
          <w:rFonts w:cs="FrankRuehl"/>
          <w:sz w:val="28"/>
          <w:szCs w:val="28"/>
          <w:rtl/>
          <w:lang w:val="en-GB"/>
        </w:rPr>
        <w:t xml:space="preserve"> רק שיבא עם המן למשתה</w:t>
      </w:r>
      <w:r w:rsidR="084211A6">
        <w:rPr>
          <w:rStyle w:val="LatinChar"/>
          <w:rFonts w:cs="FrankRuehl" w:hint="cs"/>
          <w:sz w:val="28"/>
          <w:szCs w:val="28"/>
          <w:rtl/>
          <w:lang w:val="en-GB"/>
        </w:rPr>
        <w:t>,</w:t>
      </w:r>
      <w:r w:rsidR="084152C6" w:rsidRPr="084152C6">
        <w:rPr>
          <w:rStyle w:val="LatinChar"/>
          <w:rFonts w:cs="FrankRuehl"/>
          <w:sz w:val="28"/>
          <w:szCs w:val="28"/>
          <w:rtl/>
          <w:lang w:val="en-GB"/>
        </w:rPr>
        <w:t xml:space="preserve"> </w:t>
      </w:r>
      <w:r w:rsidR="084211A6">
        <w:rPr>
          <w:rStyle w:val="LatinChar"/>
          <w:rFonts w:cs="FrankRuehl" w:hint="cs"/>
          <w:sz w:val="28"/>
          <w:szCs w:val="28"/>
          <w:rtl/>
          <w:lang w:val="en-GB"/>
        </w:rPr>
        <w:t>"</w:t>
      </w:r>
      <w:r w:rsidR="084152C6" w:rsidRPr="084152C6">
        <w:rPr>
          <w:rStyle w:val="LatinChar"/>
          <w:rFonts w:cs="FrankRuehl"/>
          <w:sz w:val="28"/>
          <w:szCs w:val="28"/>
          <w:rtl/>
          <w:lang w:val="en-GB"/>
        </w:rPr>
        <w:t>ומחר אעשה כדבר המלך</w:t>
      </w:r>
      <w:r w:rsidR="084211A6">
        <w:rPr>
          <w:rStyle w:val="LatinChar"/>
          <w:rFonts w:cs="FrankRuehl" w:hint="cs"/>
          <w:sz w:val="28"/>
          <w:szCs w:val="28"/>
          <w:rtl/>
          <w:lang w:val="en-GB"/>
        </w:rPr>
        <w:t>"</w:t>
      </w:r>
      <w:r w:rsidR="084152C6" w:rsidRPr="084152C6">
        <w:rPr>
          <w:rStyle w:val="LatinChar"/>
          <w:rFonts w:cs="FrankRuehl"/>
          <w:sz w:val="28"/>
          <w:szCs w:val="28"/>
          <w:rtl/>
          <w:lang w:val="en-GB"/>
        </w:rPr>
        <w:t xml:space="preserve"> להגיד שאלתה מה שהיא מבקשת מן המלך</w:t>
      </w:r>
      <w:r w:rsidR="084211A6">
        <w:rPr>
          <w:rStyle w:val="FootnoteReference"/>
          <w:rFonts w:cs="FrankRuehl"/>
          <w:szCs w:val="28"/>
          <w:rtl/>
        </w:rPr>
        <w:footnoteReference w:id="301"/>
      </w:r>
      <w:r w:rsidR="084211A6">
        <w:rPr>
          <w:rStyle w:val="LatinChar"/>
          <w:rFonts w:cs="FrankRuehl" w:hint="cs"/>
          <w:sz w:val="28"/>
          <w:szCs w:val="28"/>
          <w:rtl/>
          <w:lang w:val="en-GB"/>
        </w:rPr>
        <w:t>.</w:t>
      </w:r>
      <w:r w:rsidR="084152C6" w:rsidRPr="084152C6">
        <w:rPr>
          <w:rStyle w:val="LatinChar"/>
          <w:rFonts w:cs="FrankRuehl"/>
          <w:sz w:val="28"/>
          <w:szCs w:val="28"/>
          <w:rtl/>
          <w:lang w:val="en-GB"/>
        </w:rPr>
        <w:t xml:space="preserve"> ומפני שהיתה מבקשת על המן</w:t>
      </w:r>
      <w:r w:rsidR="08997A5D">
        <w:rPr>
          <w:rStyle w:val="LatinChar"/>
          <w:rFonts w:cs="FrankRuehl" w:hint="cs"/>
          <w:sz w:val="28"/>
          <w:szCs w:val="28"/>
          <w:rtl/>
          <w:lang w:val="en-GB"/>
        </w:rPr>
        <w:t>,</w:t>
      </w:r>
      <w:r w:rsidR="084152C6" w:rsidRPr="084152C6">
        <w:rPr>
          <w:rStyle w:val="LatinChar"/>
          <w:rFonts w:cs="FrankRuehl"/>
          <w:sz w:val="28"/>
          <w:szCs w:val="28"/>
          <w:rtl/>
          <w:lang w:val="en-GB"/>
        </w:rPr>
        <w:t xml:space="preserve"> שייך לומר בזה </w:t>
      </w:r>
      <w:r w:rsidR="08997A5D">
        <w:rPr>
          <w:rStyle w:val="LatinChar"/>
          <w:rFonts w:cs="FrankRuehl" w:hint="cs"/>
          <w:sz w:val="28"/>
          <w:szCs w:val="28"/>
          <w:rtl/>
          <w:lang w:val="en-GB"/>
        </w:rPr>
        <w:t>"</w:t>
      </w:r>
      <w:r w:rsidR="084152C6" w:rsidRPr="084152C6">
        <w:rPr>
          <w:rStyle w:val="LatinChar"/>
          <w:rFonts w:cs="FrankRuehl"/>
          <w:sz w:val="28"/>
          <w:szCs w:val="28"/>
          <w:rtl/>
          <w:lang w:val="en-GB"/>
        </w:rPr>
        <w:t>למחר</w:t>
      </w:r>
      <w:r w:rsidR="08997A5D">
        <w:rPr>
          <w:rStyle w:val="LatinChar"/>
          <w:rFonts w:cs="FrankRuehl" w:hint="cs"/>
          <w:sz w:val="28"/>
          <w:szCs w:val="28"/>
          <w:rtl/>
          <w:lang w:val="en-GB"/>
        </w:rPr>
        <w:t>"</w:t>
      </w:r>
      <w:r w:rsidR="084152C6" w:rsidRPr="084152C6">
        <w:rPr>
          <w:rStyle w:val="LatinChar"/>
          <w:rFonts w:cs="FrankRuehl"/>
          <w:sz w:val="28"/>
          <w:szCs w:val="28"/>
          <w:rtl/>
          <w:lang w:val="en-GB"/>
        </w:rPr>
        <w:t xml:space="preserve"> כמו שאמרנו</w:t>
      </w:r>
      <w:r w:rsidR="08997A5D">
        <w:rPr>
          <w:rStyle w:val="FootnoteReference"/>
          <w:rFonts w:cs="FrankRuehl"/>
          <w:szCs w:val="28"/>
          <w:rtl/>
        </w:rPr>
        <w:footnoteReference w:id="302"/>
      </w:r>
      <w:r w:rsidR="08997A5D">
        <w:rPr>
          <w:rStyle w:val="LatinChar"/>
          <w:rFonts w:cs="FrankRuehl" w:hint="cs"/>
          <w:sz w:val="28"/>
          <w:szCs w:val="28"/>
          <w:rtl/>
          <w:lang w:val="en-GB"/>
        </w:rPr>
        <w:t>.</w:t>
      </w:r>
      <w:r w:rsidR="084152C6" w:rsidRPr="084152C6">
        <w:rPr>
          <w:rStyle w:val="LatinChar"/>
          <w:rFonts w:cs="FrankRuehl"/>
          <w:sz w:val="28"/>
          <w:szCs w:val="28"/>
          <w:rtl/>
          <w:lang w:val="en-GB"/>
        </w:rPr>
        <w:t xml:space="preserve"> </w:t>
      </w:r>
    </w:p>
    <w:p w:rsidR="08163BAB" w:rsidRPr="08163BAB" w:rsidRDefault="08621729" w:rsidP="08163BAB">
      <w:pPr>
        <w:jc w:val="both"/>
        <w:rPr>
          <w:rStyle w:val="LatinChar"/>
          <w:rFonts w:cs="FrankRuehl"/>
          <w:sz w:val="28"/>
          <w:szCs w:val="28"/>
          <w:rtl/>
          <w:lang w:val="en-GB"/>
        </w:rPr>
      </w:pPr>
      <w:r>
        <w:rPr>
          <w:rStyle w:val="LatinChar"/>
          <w:rtl/>
        </w:rPr>
        <w:t>#</w:t>
      </w:r>
      <w:r w:rsidR="084152C6" w:rsidRPr="08997A5D">
        <w:rPr>
          <w:rStyle w:val="Title1"/>
          <w:rtl/>
        </w:rPr>
        <w:t>ולמעלה</w:t>
      </w:r>
      <w:r w:rsidR="08997A5D" w:rsidRPr="08997A5D">
        <w:rPr>
          <w:rStyle w:val="LatinChar"/>
          <w:rtl/>
        </w:rPr>
        <w:t>=</w:t>
      </w:r>
      <w:r w:rsidR="084152C6" w:rsidRPr="084152C6">
        <w:rPr>
          <w:rStyle w:val="LatinChar"/>
          <w:rFonts w:cs="FrankRuehl"/>
          <w:sz w:val="28"/>
          <w:szCs w:val="28"/>
          <w:rtl/>
          <w:lang w:val="en-GB"/>
        </w:rPr>
        <w:t xml:space="preserve"> </w:t>
      </w:r>
      <w:r w:rsidR="08997A5D" w:rsidRPr="08997A5D">
        <w:rPr>
          <w:rStyle w:val="LatinChar"/>
          <w:rFonts w:cs="Dbs-Rashi" w:hint="cs"/>
          <w:szCs w:val="20"/>
          <w:rtl/>
          <w:lang w:val="en-GB"/>
        </w:rPr>
        <w:t>(פסוק ד)</w:t>
      </w:r>
      <w:r w:rsidR="08997A5D">
        <w:rPr>
          <w:rStyle w:val="LatinChar"/>
          <w:rFonts w:cs="FrankRuehl" w:hint="cs"/>
          <w:sz w:val="28"/>
          <w:szCs w:val="28"/>
          <w:rtl/>
          <w:lang w:val="en-GB"/>
        </w:rPr>
        <w:t xml:space="preserve"> </w:t>
      </w:r>
      <w:r w:rsidR="084152C6" w:rsidRPr="084152C6">
        <w:rPr>
          <w:rStyle w:val="LatinChar"/>
          <w:rFonts w:cs="FrankRuehl"/>
          <w:sz w:val="28"/>
          <w:szCs w:val="28"/>
          <w:rtl/>
          <w:lang w:val="en-GB"/>
        </w:rPr>
        <w:t xml:space="preserve">אמרה </w:t>
      </w:r>
      <w:r w:rsidR="08997A5D">
        <w:rPr>
          <w:rStyle w:val="LatinChar"/>
          <w:rFonts w:cs="FrankRuehl" w:hint="cs"/>
          <w:sz w:val="28"/>
          <w:szCs w:val="28"/>
          <w:rtl/>
          <w:lang w:val="en-GB"/>
        </w:rPr>
        <w:t>"</w:t>
      </w:r>
      <w:r w:rsidR="084152C6" w:rsidRPr="084152C6">
        <w:rPr>
          <w:rStyle w:val="LatinChar"/>
          <w:rFonts w:cs="FrankRuehl"/>
          <w:sz w:val="28"/>
          <w:szCs w:val="28"/>
          <w:rtl/>
          <w:lang w:val="en-GB"/>
        </w:rPr>
        <w:t>אל המשתה אשר עשיתי לו</w:t>
      </w:r>
      <w:r w:rsidR="08997A5D">
        <w:rPr>
          <w:rStyle w:val="LatinChar"/>
          <w:rFonts w:cs="FrankRuehl" w:hint="cs"/>
          <w:sz w:val="28"/>
          <w:szCs w:val="28"/>
          <w:rtl/>
          <w:lang w:val="en-GB"/>
        </w:rPr>
        <w:t>",</w:t>
      </w:r>
      <w:r w:rsidR="084152C6" w:rsidRPr="084152C6">
        <w:rPr>
          <w:rStyle w:val="LatinChar"/>
          <w:rFonts w:cs="FrankRuehl"/>
          <w:sz w:val="28"/>
          <w:szCs w:val="28"/>
          <w:rtl/>
          <w:lang w:val="en-GB"/>
        </w:rPr>
        <w:t xml:space="preserve"> לשון יחיד</w:t>
      </w:r>
      <w:r w:rsidR="08997A5D">
        <w:rPr>
          <w:rStyle w:val="LatinChar"/>
          <w:rFonts w:cs="FrankRuehl" w:hint="cs"/>
          <w:sz w:val="28"/>
          <w:szCs w:val="28"/>
          <w:rtl/>
          <w:lang w:val="en-GB"/>
        </w:rPr>
        <w:t>.</w:t>
      </w:r>
      <w:r w:rsidR="084152C6" w:rsidRPr="084152C6">
        <w:rPr>
          <w:rStyle w:val="LatinChar"/>
          <w:rFonts w:cs="FrankRuehl"/>
          <w:sz w:val="28"/>
          <w:szCs w:val="28"/>
          <w:rtl/>
          <w:lang w:val="en-GB"/>
        </w:rPr>
        <w:t xml:space="preserve"> וכאן אמרה </w:t>
      </w:r>
      <w:r w:rsidR="08997A5D">
        <w:rPr>
          <w:rStyle w:val="LatinChar"/>
          <w:rFonts w:cs="FrankRuehl" w:hint="cs"/>
          <w:sz w:val="28"/>
          <w:szCs w:val="28"/>
          <w:rtl/>
          <w:lang w:val="en-GB"/>
        </w:rPr>
        <w:t>"</w:t>
      </w:r>
      <w:r w:rsidR="084152C6" w:rsidRPr="084152C6">
        <w:rPr>
          <w:rStyle w:val="LatinChar"/>
          <w:rFonts w:cs="FrankRuehl"/>
          <w:sz w:val="28"/>
          <w:szCs w:val="28"/>
          <w:rtl/>
          <w:lang w:val="en-GB"/>
        </w:rPr>
        <w:t>אל המשתה אשר אעשה להם</w:t>
      </w:r>
      <w:r w:rsidR="08997A5D">
        <w:rPr>
          <w:rStyle w:val="LatinChar"/>
          <w:rFonts w:cs="FrankRuehl" w:hint="cs"/>
          <w:sz w:val="28"/>
          <w:szCs w:val="28"/>
          <w:rtl/>
          <w:lang w:val="en-GB"/>
        </w:rPr>
        <w:t>",</w:t>
      </w:r>
      <w:r w:rsidR="084152C6" w:rsidRPr="084152C6">
        <w:rPr>
          <w:rStyle w:val="LatinChar"/>
          <w:rFonts w:cs="FrankRuehl"/>
          <w:sz w:val="28"/>
          <w:szCs w:val="28"/>
          <w:rtl/>
          <w:lang w:val="en-GB"/>
        </w:rPr>
        <w:t xml:space="preserve"> לשון רבים</w:t>
      </w:r>
      <w:r w:rsidR="08997A5D">
        <w:rPr>
          <w:rStyle w:val="FootnoteReference"/>
          <w:rFonts w:cs="FrankRuehl"/>
          <w:szCs w:val="28"/>
          <w:rtl/>
        </w:rPr>
        <w:footnoteReference w:id="303"/>
      </w:r>
      <w:r w:rsidR="08997A5D">
        <w:rPr>
          <w:rStyle w:val="LatinChar"/>
          <w:rFonts w:cs="FrankRuehl" w:hint="cs"/>
          <w:sz w:val="28"/>
          <w:szCs w:val="28"/>
          <w:rtl/>
          <w:lang w:val="en-GB"/>
        </w:rPr>
        <w:t>.</w:t>
      </w:r>
      <w:r w:rsidR="084152C6" w:rsidRPr="084152C6">
        <w:rPr>
          <w:rStyle w:val="LatinChar"/>
          <w:rFonts w:cs="FrankRuehl"/>
          <w:sz w:val="28"/>
          <w:szCs w:val="28"/>
          <w:rtl/>
          <w:lang w:val="en-GB"/>
        </w:rPr>
        <w:t xml:space="preserve"> וזה מפני כי למעלה כבר עשתה הסעודה</w:t>
      </w:r>
      <w:r w:rsidR="08997A5D">
        <w:rPr>
          <w:rStyle w:val="FootnoteReference"/>
          <w:rFonts w:cs="FrankRuehl"/>
          <w:szCs w:val="28"/>
          <w:rtl/>
        </w:rPr>
        <w:footnoteReference w:id="304"/>
      </w:r>
      <w:r w:rsidR="08997A5D">
        <w:rPr>
          <w:rStyle w:val="LatinChar"/>
          <w:rFonts w:cs="FrankRuehl" w:hint="cs"/>
          <w:sz w:val="28"/>
          <w:szCs w:val="28"/>
          <w:rtl/>
          <w:lang w:val="en-GB"/>
        </w:rPr>
        <w:t>,</w:t>
      </w:r>
      <w:r w:rsidR="084152C6" w:rsidRPr="084152C6">
        <w:rPr>
          <w:rStyle w:val="LatinChar"/>
          <w:rFonts w:cs="FrankRuehl"/>
          <w:sz w:val="28"/>
          <w:szCs w:val="28"/>
          <w:rtl/>
          <w:lang w:val="en-GB"/>
        </w:rPr>
        <w:t xml:space="preserve"> לכך אמרה </w:t>
      </w:r>
      <w:r w:rsidR="08997A5D">
        <w:rPr>
          <w:rStyle w:val="LatinChar"/>
          <w:rFonts w:cs="FrankRuehl" w:hint="cs"/>
          <w:sz w:val="28"/>
          <w:szCs w:val="28"/>
          <w:rtl/>
          <w:lang w:val="en-GB"/>
        </w:rPr>
        <w:t>"</w:t>
      </w:r>
      <w:r w:rsidR="084152C6" w:rsidRPr="084152C6">
        <w:rPr>
          <w:rStyle w:val="LatinChar"/>
          <w:rFonts w:cs="FrankRuehl"/>
          <w:sz w:val="28"/>
          <w:szCs w:val="28"/>
          <w:rtl/>
          <w:lang w:val="en-GB"/>
        </w:rPr>
        <w:t>אשר עשיתי לו</w:t>
      </w:r>
      <w:r w:rsidR="08997A5D">
        <w:rPr>
          <w:rStyle w:val="LatinChar"/>
          <w:rFonts w:cs="FrankRuehl" w:hint="cs"/>
          <w:sz w:val="28"/>
          <w:szCs w:val="28"/>
          <w:rtl/>
          <w:lang w:val="en-GB"/>
        </w:rPr>
        <w:t>",</w:t>
      </w:r>
      <w:r w:rsidR="084152C6" w:rsidRPr="084152C6">
        <w:rPr>
          <w:rStyle w:val="LatinChar"/>
          <w:rFonts w:cs="FrankRuehl"/>
          <w:sz w:val="28"/>
          <w:szCs w:val="28"/>
          <w:rtl/>
          <w:lang w:val="en-GB"/>
        </w:rPr>
        <w:t xml:space="preserve"> כי מתחלה עשיתי סעודה בשבילך</w:t>
      </w:r>
      <w:r w:rsidR="08997A5D">
        <w:rPr>
          <w:rStyle w:val="LatinChar"/>
          <w:rFonts w:cs="FrankRuehl" w:hint="cs"/>
          <w:sz w:val="28"/>
          <w:szCs w:val="28"/>
          <w:rtl/>
          <w:lang w:val="en-GB"/>
        </w:rPr>
        <w:t>,</w:t>
      </w:r>
      <w:r w:rsidR="084152C6" w:rsidRPr="084152C6">
        <w:rPr>
          <w:rStyle w:val="LatinChar"/>
          <w:rFonts w:cs="FrankRuehl"/>
          <w:sz w:val="28"/>
          <w:szCs w:val="28"/>
          <w:rtl/>
          <w:lang w:val="en-GB"/>
        </w:rPr>
        <w:t xml:space="preserve"> ועתה אני מבקשת </w:t>
      </w:r>
      <w:r w:rsidR="08997A5D" w:rsidRPr="08997A5D">
        <w:rPr>
          <w:rStyle w:val="LatinChar"/>
          <w:rFonts w:cs="Dbs-Rashi" w:hint="cs"/>
          <w:szCs w:val="20"/>
          <w:rtl/>
          <w:lang w:val="en-GB"/>
        </w:rPr>
        <w:t>(פסוק ד)</w:t>
      </w:r>
      <w:r w:rsidR="08997A5D">
        <w:rPr>
          <w:rStyle w:val="LatinChar"/>
          <w:rFonts w:cs="FrankRuehl" w:hint="cs"/>
          <w:sz w:val="28"/>
          <w:szCs w:val="28"/>
          <w:rtl/>
          <w:lang w:val="en-GB"/>
        </w:rPr>
        <w:t xml:space="preserve"> "</w:t>
      </w:r>
      <w:r w:rsidR="084152C6" w:rsidRPr="084152C6">
        <w:rPr>
          <w:rStyle w:val="LatinChar"/>
          <w:rFonts w:cs="FrankRuehl"/>
          <w:sz w:val="28"/>
          <w:szCs w:val="28"/>
          <w:rtl/>
          <w:lang w:val="en-GB"/>
        </w:rPr>
        <w:t>יב</w:t>
      </w:r>
      <w:r w:rsidR="08997A5D">
        <w:rPr>
          <w:rStyle w:val="LatinChar"/>
          <w:rFonts w:cs="FrankRuehl" w:hint="cs"/>
          <w:sz w:val="28"/>
          <w:szCs w:val="28"/>
          <w:rtl/>
          <w:lang w:val="en-GB"/>
        </w:rPr>
        <w:t>ו</w:t>
      </w:r>
      <w:r w:rsidR="084152C6" w:rsidRPr="084152C6">
        <w:rPr>
          <w:rStyle w:val="LatinChar"/>
          <w:rFonts w:cs="FrankRuehl"/>
          <w:sz w:val="28"/>
          <w:szCs w:val="28"/>
          <w:rtl/>
          <w:lang w:val="en-GB"/>
        </w:rPr>
        <w:t>א המלך והמן אל המשתה שעשיתי</w:t>
      </w:r>
      <w:r w:rsidR="08997A5D">
        <w:rPr>
          <w:rStyle w:val="LatinChar"/>
          <w:rFonts w:cs="FrankRuehl" w:hint="cs"/>
          <w:sz w:val="28"/>
          <w:szCs w:val="28"/>
          <w:rtl/>
          <w:lang w:val="en-GB"/>
        </w:rPr>
        <w:t>"</w:t>
      </w:r>
      <w:r w:rsidR="084152C6" w:rsidRPr="084152C6">
        <w:rPr>
          <w:rStyle w:val="LatinChar"/>
          <w:rFonts w:cs="FrankRuehl"/>
          <w:sz w:val="28"/>
          <w:szCs w:val="28"/>
          <w:rtl/>
          <w:lang w:val="en-GB"/>
        </w:rPr>
        <w:t xml:space="preserve"> בשביל המלך כבר</w:t>
      </w:r>
      <w:r w:rsidR="08997A5D">
        <w:rPr>
          <w:rStyle w:val="LatinChar"/>
          <w:rFonts w:cs="FrankRuehl" w:hint="cs"/>
          <w:sz w:val="28"/>
          <w:szCs w:val="28"/>
          <w:rtl/>
          <w:lang w:val="en-GB"/>
        </w:rPr>
        <w:t>,</w:t>
      </w:r>
      <w:r w:rsidR="084152C6" w:rsidRPr="084152C6">
        <w:rPr>
          <w:rStyle w:val="LatinChar"/>
          <w:rFonts w:cs="FrankRuehl"/>
          <w:sz w:val="28"/>
          <w:szCs w:val="28"/>
          <w:rtl/>
          <w:lang w:val="en-GB"/>
        </w:rPr>
        <w:t xml:space="preserve"> באולי לא ירצה המלך שיהיה עם המן בסעודה</w:t>
      </w:r>
      <w:r w:rsidR="08997A5D">
        <w:rPr>
          <w:rStyle w:val="FootnoteReference"/>
          <w:rFonts w:cs="FrankRuehl"/>
          <w:szCs w:val="28"/>
          <w:rtl/>
        </w:rPr>
        <w:footnoteReference w:id="305"/>
      </w:r>
      <w:r w:rsidR="08997A5D">
        <w:rPr>
          <w:rStyle w:val="LatinChar"/>
          <w:rFonts w:cs="FrankRuehl" w:hint="cs"/>
          <w:sz w:val="28"/>
          <w:szCs w:val="28"/>
          <w:rtl/>
          <w:lang w:val="en-GB"/>
        </w:rPr>
        <w:t>.</w:t>
      </w:r>
      <w:r w:rsidR="084152C6" w:rsidRPr="084152C6">
        <w:rPr>
          <w:rStyle w:val="LatinChar"/>
          <w:rFonts w:cs="FrankRuehl"/>
          <w:sz w:val="28"/>
          <w:szCs w:val="28"/>
          <w:rtl/>
          <w:lang w:val="en-GB"/>
        </w:rPr>
        <w:t xml:space="preserve"> אבל כאן שאמרה </w:t>
      </w:r>
      <w:r w:rsidR="08997A5D">
        <w:rPr>
          <w:rStyle w:val="LatinChar"/>
          <w:rFonts w:cs="FrankRuehl" w:hint="cs"/>
          <w:sz w:val="28"/>
          <w:szCs w:val="28"/>
          <w:rtl/>
          <w:lang w:val="en-GB"/>
        </w:rPr>
        <w:t>"</w:t>
      </w:r>
      <w:r w:rsidR="084152C6" w:rsidRPr="084152C6">
        <w:rPr>
          <w:rStyle w:val="LatinChar"/>
          <w:rFonts w:cs="FrankRuehl"/>
          <w:sz w:val="28"/>
          <w:szCs w:val="28"/>
          <w:rtl/>
          <w:lang w:val="en-GB"/>
        </w:rPr>
        <w:t>אל המשתה אשר אעשה</w:t>
      </w:r>
      <w:r w:rsidR="08997A5D">
        <w:rPr>
          <w:rStyle w:val="LatinChar"/>
          <w:rFonts w:cs="FrankRuehl" w:hint="cs"/>
          <w:sz w:val="28"/>
          <w:szCs w:val="28"/>
          <w:rtl/>
          <w:lang w:val="en-GB"/>
        </w:rPr>
        <w:t>"</w:t>
      </w:r>
      <w:r w:rsidR="08997A5D">
        <w:rPr>
          <w:rStyle w:val="FootnoteReference"/>
          <w:rFonts w:cs="FrankRuehl"/>
          <w:szCs w:val="28"/>
          <w:rtl/>
        </w:rPr>
        <w:footnoteReference w:id="306"/>
      </w:r>
      <w:r w:rsidR="08997A5D">
        <w:rPr>
          <w:rStyle w:val="LatinChar"/>
          <w:rFonts w:cs="FrankRuehl" w:hint="cs"/>
          <w:sz w:val="28"/>
          <w:szCs w:val="28"/>
          <w:rtl/>
          <w:lang w:val="en-GB"/>
        </w:rPr>
        <w:t>,</w:t>
      </w:r>
      <w:r w:rsidR="084152C6" w:rsidRPr="084152C6">
        <w:rPr>
          <w:rStyle w:val="LatinChar"/>
          <w:rFonts w:cs="FrankRuehl"/>
          <w:sz w:val="28"/>
          <w:szCs w:val="28"/>
          <w:rtl/>
          <w:lang w:val="en-GB"/>
        </w:rPr>
        <w:t xml:space="preserve"> והזמינה את המן קודם שעשתה הסעודה</w:t>
      </w:r>
      <w:r w:rsidR="08997A5D">
        <w:rPr>
          <w:rStyle w:val="LatinChar"/>
          <w:rFonts w:cs="FrankRuehl" w:hint="cs"/>
          <w:sz w:val="28"/>
          <w:szCs w:val="28"/>
          <w:rtl/>
          <w:lang w:val="en-GB"/>
        </w:rPr>
        <w:t>,</w:t>
      </w:r>
      <w:r w:rsidR="084152C6" w:rsidRPr="084152C6">
        <w:rPr>
          <w:rStyle w:val="LatinChar"/>
          <w:rFonts w:cs="FrankRuehl"/>
          <w:sz w:val="28"/>
          <w:szCs w:val="28"/>
          <w:rtl/>
          <w:lang w:val="en-GB"/>
        </w:rPr>
        <w:t xml:space="preserve"> אם כן הסעודה גם כן בשביל המן</w:t>
      </w:r>
      <w:r w:rsidR="08997A5D">
        <w:rPr>
          <w:rStyle w:val="LatinChar"/>
          <w:rFonts w:cs="FrankRuehl" w:hint="cs"/>
          <w:sz w:val="28"/>
          <w:szCs w:val="28"/>
          <w:rtl/>
          <w:lang w:val="en-GB"/>
        </w:rPr>
        <w:t>,</w:t>
      </w:r>
      <w:r w:rsidR="084152C6" w:rsidRPr="084152C6">
        <w:rPr>
          <w:rStyle w:val="LatinChar"/>
          <w:rFonts w:cs="FrankRuehl"/>
          <w:sz w:val="28"/>
          <w:szCs w:val="28"/>
          <w:rtl/>
          <w:lang w:val="en-GB"/>
        </w:rPr>
        <w:t xml:space="preserve"> שהרי כבר הזמינה אותו</w:t>
      </w:r>
      <w:r w:rsidR="08997A5D">
        <w:rPr>
          <w:rStyle w:val="LatinChar"/>
          <w:rFonts w:cs="FrankRuehl" w:hint="cs"/>
          <w:sz w:val="28"/>
          <w:szCs w:val="28"/>
          <w:rtl/>
          <w:lang w:val="en-GB"/>
        </w:rPr>
        <w:t>,</w:t>
      </w:r>
      <w:r w:rsidR="084152C6" w:rsidRPr="084152C6">
        <w:rPr>
          <w:rStyle w:val="LatinChar"/>
          <w:rFonts w:cs="FrankRuehl"/>
          <w:sz w:val="28"/>
          <w:szCs w:val="28"/>
          <w:rtl/>
          <w:lang w:val="en-GB"/>
        </w:rPr>
        <w:t xml:space="preserve"> לכך אמרה </w:t>
      </w:r>
      <w:r w:rsidR="08997A5D">
        <w:rPr>
          <w:rStyle w:val="LatinChar"/>
          <w:rFonts w:cs="FrankRuehl" w:hint="cs"/>
          <w:sz w:val="28"/>
          <w:szCs w:val="28"/>
          <w:rtl/>
          <w:lang w:val="en-GB"/>
        </w:rPr>
        <w:t>"</w:t>
      </w:r>
      <w:r w:rsidR="084152C6" w:rsidRPr="084152C6">
        <w:rPr>
          <w:rStyle w:val="LatinChar"/>
          <w:rFonts w:cs="FrankRuehl"/>
          <w:sz w:val="28"/>
          <w:szCs w:val="28"/>
          <w:rtl/>
          <w:lang w:val="en-GB"/>
        </w:rPr>
        <w:t>אשר אעשה להם</w:t>
      </w:r>
      <w:r w:rsidR="08997A5D">
        <w:rPr>
          <w:rStyle w:val="LatinChar"/>
          <w:rFonts w:cs="FrankRuehl" w:hint="cs"/>
          <w:sz w:val="28"/>
          <w:szCs w:val="28"/>
          <w:rtl/>
          <w:lang w:val="en-GB"/>
        </w:rPr>
        <w:t>".</w:t>
      </w:r>
      <w:r w:rsidR="084152C6" w:rsidRPr="084152C6">
        <w:rPr>
          <w:rStyle w:val="LatinChar"/>
          <w:rFonts w:cs="FrankRuehl"/>
          <w:sz w:val="28"/>
          <w:szCs w:val="28"/>
          <w:rtl/>
          <w:lang w:val="en-GB"/>
        </w:rPr>
        <w:t xml:space="preserve"> ועוד</w:t>
      </w:r>
      <w:r w:rsidR="08997A5D">
        <w:rPr>
          <w:rStyle w:val="LatinChar"/>
          <w:rFonts w:cs="FrankRuehl" w:hint="cs"/>
          <w:sz w:val="28"/>
          <w:szCs w:val="28"/>
          <w:rtl/>
          <w:lang w:val="en-GB"/>
        </w:rPr>
        <w:t>,</w:t>
      </w:r>
      <w:r w:rsidR="084152C6" w:rsidRPr="084152C6">
        <w:rPr>
          <w:rStyle w:val="LatinChar"/>
          <w:rFonts w:cs="FrankRuehl"/>
          <w:sz w:val="28"/>
          <w:szCs w:val="28"/>
          <w:rtl/>
          <w:lang w:val="en-GB"/>
        </w:rPr>
        <w:t xml:space="preserve"> כיון שהיה שם המן</w:t>
      </w:r>
      <w:r w:rsidR="08997A5D">
        <w:rPr>
          <w:rStyle w:val="FootnoteReference"/>
          <w:rFonts w:cs="FrankRuehl"/>
          <w:szCs w:val="28"/>
          <w:rtl/>
        </w:rPr>
        <w:footnoteReference w:id="307"/>
      </w:r>
      <w:r w:rsidR="08997A5D">
        <w:rPr>
          <w:rStyle w:val="LatinChar"/>
          <w:rFonts w:cs="FrankRuehl" w:hint="cs"/>
          <w:sz w:val="28"/>
          <w:szCs w:val="28"/>
          <w:rtl/>
          <w:lang w:val="en-GB"/>
        </w:rPr>
        <w:t>,</w:t>
      </w:r>
      <w:r w:rsidR="084152C6" w:rsidRPr="084152C6">
        <w:rPr>
          <w:rStyle w:val="LatinChar"/>
          <w:rFonts w:cs="FrankRuehl"/>
          <w:sz w:val="28"/>
          <w:szCs w:val="28"/>
          <w:rtl/>
          <w:lang w:val="en-GB"/>
        </w:rPr>
        <w:t xml:space="preserve"> אין ראוי לומר </w:t>
      </w:r>
      <w:r w:rsidR="08997A5D">
        <w:rPr>
          <w:rStyle w:val="LatinChar"/>
          <w:rFonts w:cs="FrankRuehl" w:hint="cs"/>
          <w:sz w:val="28"/>
          <w:szCs w:val="28"/>
          <w:rtl/>
          <w:lang w:val="en-GB"/>
        </w:rPr>
        <w:t>"</w:t>
      </w:r>
      <w:r w:rsidR="084152C6" w:rsidRPr="084152C6">
        <w:rPr>
          <w:rStyle w:val="LatinChar"/>
          <w:rFonts w:cs="FrankRuehl"/>
          <w:sz w:val="28"/>
          <w:szCs w:val="28"/>
          <w:rtl/>
          <w:lang w:val="en-GB"/>
        </w:rPr>
        <w:t>אל המשתה אשר אעשה לו</w:t>
      </w:r>
      <w:r w:rsidR="08997A5D">
        <w:rPr>
          <w:rStyle w:val="LatinChar"/>
          <w:rFonts w:cs="FrankRuehl" w:hint="cs"/>
          <w:sz w:val="28"/>
          <w:szCs w:val="28"/>
          <w:rtl/>
          <w:lang w:val="en-GB"/>
        </w:rPr>
        <w:t>",</w:t>
      </w:r>
      <w:r w:rsidR="084152C6" w:rsidRPr="084152C6">
        <w:rPr>
          <w:rStyle w:val="LatinChar"/>
          <w:rFonts w:cs="FrankRuehl"/>
          <w:sz w:val="28"/>
          <w:szCs w:val="28"/>
          <w:rtl/>
          <w:lang w:val="en-GB"/>
        </w:rPr>
        <w:t xml:space="preserve"> כא</w:t>
      </w:r>
      <w:r w:rsidR="08997A5D">
        <w:rPr>
          <w:rStyle w:val="LatinChar"/>
          <w:rFonts w:cs="FrankRuehl" w:hint="cs"/>
          <w:sz w:val="28"/>
          <w:szCs w:val="28"/>
          <w:rtl/>
          <w:lang w:val="en-GB"/>
        </w:rPr>
        <w:t>י</w:t>
      </w:r>
      <w:r w:rsidR="084152C6" w:rsidRPr="084152C6">
        <w:rPr>
          <w:rStyle w:val="LatinChar"/>
          <w:rFonts w:cs="FrankRuehl"/>
          <w:sz w:val="28"/>
          <w:szCs w:val="28"/>
          <w:rtl/>
          <w:lang w:val="en-GB"/>
        </w:rPr>
        <w:t>לו אינה עושה דבר בשביל המן</w:t>
      </w:r>
      <w:r w:rsidR="08997A5D">
        <w:rPr>
          <w:rStyle w:val="LatinChar"/>
          <w:rFonts w:cs="FrankRuehl" w:hint="cs"/>
          <w:sz w:val="28"/>
          <w:szCs w:val="28"/>
          <w:rtl/>
          <w:lang w:val="en-GB"/>
        </w:rPr>
        <w:t>,</w:t>
      </w:r>
      <w:r w:rsidR="084152C6" w:rsidRPr="084152C6">
        <w:rPr>
          <w:rStyle w:val="LatinChar"/>
          <w:rFonts w:cs="FrankRuehl"/>
          <w:sz w:val="28"/>
          <w:szCs w:val="28"/>
          <w:rtl/>
          <w:lang w:val="en-GB"/>
        </w:rPr>
        <w:t xml:space="preserve"> לכך אמרה </w:t>
      </w:r>
      <w:r w:rsidR="08997A5D">
        <w:rPr>
          <w:rStyle w:val="LatinChar"/>
          <w:rFonts w:cs="FrankRuehl" w:hint="cs"/>
          <w:sz w:val="28"/>
          <w:szCs w:val="28"/>
          <w:rtl/>
          <w:lang w:val="en-GB"/>
        </w:rPr>
        <w:t>"</w:t>
      </w:r>
      <w:r w:rsidR="084152C6" w:rsidRPr="084152C6">
        <w:rPr>
          <w:rStyle w:val="LatinChar"/>
          <w:rFonts w:cs="FrankRuehl"/>
          <w:sz w:val="28"/>
          <w:szCs w:val="28"/>
          <w:rtl/>
          <w:lang w:val="en-GB"/>
        </w:rPr>
        <w:t>להם</w:t>
      </w:r>
      <w:r w:rsidR="08997A5D">
        <w:rPr>
          <w:rStyle w:val="LatinChar"/>
          <w:rFonts w:cs="FrankRuehl" w:hint="cs"/>
          <w:sz w:val="28"/>
          <w:szCs w:val="28"/>
          <w:rtl/>
          <w:lang w:val="en-GB"/>
        </w:rPr>
        <w:t>"</w:t>
      </w:r>
      <w:r w:rsidR="08997A5D">
        <w:rPr>
          <w:rStyle w:val="FootnoteReference"/>
          <w:rFonts w:cs="FrankRuehl"/>
          <w:szCs w:val="28"/>
          <w:rtl/>
        </w:rPr>
        <w:footnoteReference w:id="308"/>
      </w:r>
      <w:r w:rsidR="08997A5D">
        <w:rPr>
          <w:rStyle w:val="LatinChar"/>
          <w:rFonts w:cs="FrankRuehl" w:hint="cs"/>
          <w:sz w:val="28"/>
          <w:szCs w:val="28"/>
          <w:rtl/>
          <w:lang w:val="en-GB"/>
        </w:rPr>
        <w:t>.</w:t>
      </w:r>
      <w:r w:rsidR="084152C6" w:rsidRPr="084152C6">
        <w:rPr>
          <w:rStyle w:val="LatinChar"/>
          <w:rFonts w:cs="FrankRuehl"/>
          <w:sz w:val="28"/>
          <w:szCs w:val="28"/>
          <w:rtl/>
          <w:lang w:val="en-GB"/>
        </w:rPr>
        <w:t xml:space="preserve"> ועוד</w:t>
      </w:r>
      <w:r w:rsidR="08997A5D">
        <w:rPr>
          <w:rStyle w:val="LatinChar"/>
          <w:rFonts w:cs="FrankRuehl" w:hint="cs"/>
          <w:sz w:val="28"/>
          <w:szCs w:val="28"/>
          <w:rtl/>
          <w:lang w:val="en-GB"/>
        </w:rPr>
        <w:t xml:space="preserve">, </w:t>
      </w:r>
      <w:r w:rsidR="08997A5D" w:rsidRPr="08997A5D">
        <w:rPr>
          <w:rStyle w:val="LatinChar"/>
          <w:rFonts w:cs="FrankRuehl"/>
          <w:sz w:val="28"/>
          <w:szCs w:val="28"/>
          <w:rtl/>
          <w:lang w:val="en-GB"/>
        </w:rPr>
        <w:t>כי אסתר היה כל כוונתה שטמנה לו פחים</w:t>
      </w:r>
      <w:r w:rsidR="08997A5D">
        <w:rPr>
          <w:rStyle w:val="LatinChar"/>
          <w:rFonts w:cs="FrankRuehl" w:hint="cs"/>
          <w:sz w:val="28"/>
          <w:szCs w:val="28"/>
          <w:rtl/>
          <w:lang w:val="en-GB"/>
        </w:rPr>
        <w:t>,</w:t>
      </w:r>
      <w:r w:rsidR="08997A5D" w:rsidRPr="08997A5D">
        <w:rPr>
          <w:rStyle w:val="LatinChar"/>
          <w:rFonts w:cs="FrankRuehl"/>
          <w:sz w:val="28"/>
          <w:szCs w:val="28"/>
          <w:rtl/>
          <w:lang w:val="en-GB"/>
        </w:rPr>
        <w:t xml:space="preserve"> שרצתה אסתר להגביה ולהגדילו שיהיה זה מכשול אליו</w:t>
      </w:r>
      <w:r w:rsidR="08163BAB">
        <w:rPr>
          <w:rStyle w:val="FootnoteReference"/>
          <w:rFonts w:cs="FrankRuehl"/>
          <w:szCs w:val="28"/>
          <w:rtl/>
        </w:rPr>
        <w:footnoteReference w:id="309"/>
      </w:r>
      <w:r w:rsidR="08997A5D">
        <w:rPr>
          <w:rStyle w:val="LatinChar"/>
          <w:rFonts w:cs="FrankRuehl" w:hint="cs"/>
          <w:sz w:val="28"/>
          <w:szCs w:val="28"/>
          <w:rtl/>
          <w:lang w:val="en-GB"/>
        </w:rPr>
        <w:t>.</w:t>
      </w:r>
      <w:r w:rsidR="08997A5D" w:rsidRPr="08997A5D">
        <w:rPr>
          <w:rStyle w:val="LatinChar"/>
          <w:rFonts w:cs="FrankRuehl"/>
          <w:sz w:val="28"/>
          <w:szCs w:val="28"/>
          <w:rtl/>
          <w:lang w:val="en-GB"/>
        </w:rPr>
        <w:t xml:space="preserve"> ואם בפניו אמרה </w:t>
      </w:r>
      <w:r w:rsidR="08997A5D">
        <w:rPr>
          <w:rStyle w:val="LatinChar"/>
          <w:rFonts w:cs="FrankRuehl" w:hint="cs"/>
          <w:sz w:val="28"/>
          <w:szCs w:val="28"/>
          <w:rtl/>
          <w:lang w:val="en-GB"/>
        </w:rPr>
        <w:t>"</w:t>
      </w:r>
      <w:r w:rsidR="08997A5D" w:rsidRPr="08997A5D">
        <w:rPr>
          <w:rStyle w:val="LatinChar"/>
          <w:rFonts w:cs="FrankRuehl"/>
          <w:sz w:val="28"/>
          <w:szCs w:val="28"/>
          <w:rtl/>
          <w:lang w:val="en-GB"/>
        </w:rPr>
        <w:t>אל המשתה אשר אעשה לו</w:t>
      </w:r>
      <w:r w:rsidR="08997A5D">
        <w:rPr>
          <w:rStyle w:val="LatinChar"/>
          <w:rFonts w:cs="FrankRuehl" w:hint="cs"/>
          <w:sz w:val="28"/>
          <w:szCs w:val="28"/>
          <w:rtl/>
          <w:lang w:val="en-GB"/>
        </w:rPr>
        <w:t>"</w:t>
      </w:r>
      <w:r w:rsidR="08997A5D" w:rsidRPr="08997A5D">
        <w:rPr>
          <w:rStyle w:val="LatinChar"/>
          <w:rFonts w:cs="FrankRuehl"/>
          <w:sz w:val="28"/>
          <w:szCs w:val="28"/>
          <w:rtl/>
          <w:lang w:val="en-GB"/>
        </w:rPr>
        <w:t xml:space="preserve"> לא היתה אסתר נותן לו גדולה</w:t>
      </w:r>
      <w:r w:rsidR="08163BAB">
        <w:rPr>
          <w:rStyle w:val="LatinChar"/>
          <w:rFonts w:cs="FrankRuehl" w:hint="cs"/>
          <w:sz w:val="28"/>
          <w:szCs w:val="28"/>
          <w:rtl/>
          <w:lang w:val="en-GB"/>
        </w:rPr>
        <w:t>.</w:t>
      </w:r>
      <w:r w:rsidR="08997A5D" w:rsidRPr="08997A5D">
        <w:rPr>
          <w:rStyle w:val="LatinChar"/>
          <w:rFonts w:cs="FrankRuehl"/>
          <w:sz w:val="28"/>
          <w:szCs w:val="28"/>
          <w:rtl/>
          <w:lang w:val="en-GB"/>
        </w:rPr>
        <w:t xml:space="preserve"> לכך אמרה </w:t>
      </w:r>
      <w:r w:rsidR="08997A5D">
        <w:rPr>
          <w:rStyle w:val="LatinChar"/>
          <w:rFonts w:cs="FrankRuehl" w:hint="cs"/>
          <w:sz w:val="28"/>
          <w:szCs w:val="28"/>
          <w:rtl/>
          <w:lang w:val="en-GB"/>
        </w:rPr>
        <w:t>"</w:t>
      </w:r>
      <w:r w:rsidR="08997A5D" w:rsidRPr="08997A5D">
        <w:rPr>
          <w:rStyle w:val="LatinChar"/>
          <w:rFonts w:cs="FrankRuehl"/>
          <w:sz w:val="28"/>
          <w:szCs w:val="28"/>
          <w:rtl/>
          <w:lang w:val="en-GB"/>
        </w:rPr>
        <w:t>אשר אעשה להם</w:t>
      </w:r>
      <w:r w:rsidR="08997A5D">
        <w:rPr>
          <w:rStyle w:val="LatinChar"/>
          <w:rFonts w:cs="FrankRuehl" w:hint="cs"/>
          <w:sz w:val="28"/>
          <w:szCs w:val="28"/>
          <w:rtl/>
          <w:lang w:val="en-GB"/>
        </w:rPr>
        <w:t>",</w:t>
      </w:r>
      <w:r w:rsidR="08997A5D" w:rsidRPr="08997A5D">
        <w:rPr>
          <w:rStyle w:val="LatinChar"/>
          <w:rFonts w:cs="FrankRuehl"/>
          <w:sz w:val="28"/>
          <w:szCs w:val="28"/>
          <w:rtl/>
          <w:lang w:val="en-GB"/>
        </w:rPr>
        <w:t xml:space="preserve"> לתת להמן גדולה.</w:t>
      </w:r>
      <w:r w:rsidR="08163BAB">
        <w:rPr>
          <w:rStyle w:val="LatinChar"/>
          <w:rFonts w:cs="FrankRuehl" w:hint="cs"/>
          <w:sz w:val="28"/>
          <w:szCs w:val="28"/>
          <w:rtl/>
          <w:lang w:val="en-GB"/>
        </w:rPr>
        <w:t xml:space="preserve"> </w:t>
      </w:r>
    </w:p>
    <w:p w:rsidR="081C00C8" w:rsidRDefault="08621729" w:rsidP="08BE7B8F">
      <w:pPr>
        <w:jc w:val="both"/>
        <w:rPr>
          <w:rStyle w:val="LatinChar"/>
          <w:rFonts w:cs="FrankRuehl" w:hint="cs"/>
          <w:sz w:val="28"/>
          <w:szCs w:val="28"/>
          <w:rtl/>
          <w:lang w:val="en-GB"/>
        </w:rPr>
      </w:pPr>
      <w:r>
        <w:rPr>
          <w:rStyle w:val="LatinChar"/>
          <w:rtl/>
        </w:rPr>
        <w:t>#</w:t>
      </w:r>
      <w:r w:rsidR="08163BAB" w:rsidRPr="08163BAB">
        <w:rPr>
          <w:rStyle w:val="Title1"/>
          <w:rFonts w:hint="cs"/>
          <w:rtl/>
        </w:rPr>
        <w:t>"</w:t>
      </w:r>
      <w:r w:rsidR="08163BAB" w:rsidRPr="08163BAB">
        <w:rPr>
          <w:rStyle w:val="Title1"/>
          <w:rtl/>
          <w:lang w:val="en-GB"/>
        </w:rPr>
        <w:t>ויצא המן</w:t>
      </w:r>
      <w:r w:rsidR="08163BAB" w:rsidRPr="08163BAB">
        <w:rPr>
          <w:rStyle w:val="LatinChar"/>
          <w:rtl/>
        </w:rPr>
        <w:t>=</w:t>
      </w:r>
      <w:r w:rsidR="08163BAB" w:rsidRPr="08163BAB">
        <w:rPr>
          <w:rStyle w:val="LatinChar"/>
          <w:rFonts w:cs="FrankRuehl"/>
          <w:sz w:val="28"/>
          <w:szCs w:val="28"/>
          <w:rtl/>
          <w:lang w:val="en-GB"/>
        </w:rPr>
        <w:t xml:space="preserve"> ביום ההוא שמח וטוב</w:t>
      </w:r>
      <w:r w:rsidR="08163BAB">
        <w:rPr>
          <w:rStyle w:val="LatinChar"/>
          <w:rFonts w:cs="FrankRuehl" w:hint="cs"/>
          <w:sz w:val="28"/>
          <w:szCs w:val="28"/>
          <w:rtl/>
          <w:lang w:val="en-GB"/>
        </w:rPr>
        <w:t xml:space="preserve"> וגו'"</w:t>
      </w:r>
      <w:r w:rsidR="08163BAB" w:rsidRPr="08163BAB">
        <w:rPr>
          <w:rStyle w:val="LatinChar"/>
          <w:rFonts w:cs="FrankRuehl"/>
          <w:sz w:val="28"/>
          <w:szCs w:val="28"/>
          <w:rtl/>
          <w:lang w:val="en-GB"/>
        </w:rPr>
        <w:t xml:space="preserve"> </w:t>
      </w:r>
      <w:r w:rsidR="08163BAB" w:rsidRPr="08163BAB">
        <w:rPr>
          <w:rStyle w:val="LatinChar"/>
          <w:rFonts w:cs="Dbs-Rashi"/>
          <w:szCs w:val="20"/>
          <w:rtl/>
          <w:lang w:val="en-GB"/>
        </w:rPr>
        <w:t>(</w:t>
      </w:r>
      <w:r w:rsidR="08163BAB" w:rsidRPr="08163BAB">
        <w:rPr>
          <w:rStyle w:val="LatinChar"/>
          <w:rFonts w:cs="Dbs-Rashi" w:hint="cs"/>
          <w:szCs w:val="20"/>
          <w:rtl/>
          <w:lang w:val="en-GB"/>
        </w:rPr>
        <w:t>פסוק</w:t>
      </w:r>
      <w:r w:rsidR="08163BAB" w:rsidRPr="08163BAB">
        <w:rPr>
          <w:rStyle w:val="LatinChar"/>
          <w:rFonts w:cs="Dbs-Rashi"/>
          <w:szCs w:val="20"/>
          <w:rtl/>
          <w:lang w:val="en-GB"/>
        </w:rPr>
        <w:t xml:space="preserve"> ט)</w:t>
      </w:r>
      <w:r w:rsidR="08163BAB">
        <w:rPr>
          <w:rStyle w:val="LatinChar"/>
          <w:rFonts w:cs="FrankRuehl" w:hint="cs"/>
          <w:sz w:val="28"/>
          <w:szCs w:val="28"/>
          <w:rtl/>
          <w:lang w:val="en-GB"/>
        </w:rPr>
        <w:t>.</w:t>
      </w:r>
      <w:r w:rsidR="08163BAB" w:rsidRPr="08163BAB">
        <w:rPr>
          <w:rStyle w:val="LatinChar"/>
          <w:rFonts w:cs="FrankRuehl"/>
          <w:sz w:val="28"/>
          <w:szCs w:val="28"/>
          <w:rtl/>
          <w:lang w:val="en-GB"/>
        </w:rPr>
        <w:t xml:space="preserve"> כתב </w:t>
      </w:r>
      <w:r w:rsidR="081C00C8">
        <w:rPr>
          <w:rStyle w:val="LatinChar"/>
          <w:rFonts w:cs="FrankRuehl" w:hint="cs"/>
          <w:sz w:val="28"/>
          <w:szCs w:val="28"/>
          <w:rtl/>
          <w:lang w:val="en-GB"/>
        </w:rPr>
        <w:t>"</w:t>
      </w:r>
      <w:r w:rsidR="08163BAB" w:rsidRPr="08163BAB">
        <w:rPr>
          <w:rStyle w:val="LatinChar"/>
          <w:rFonts w:cs="FrankRuehl"/>
          <w:sz w:val="28"/>
          <w:szCs w:val="28"/>
          <w:rtl/>
          <w:lang w:val="en-GB"/>
        </w:rPr>
        <w:t>ביום ההוא</w:t>
      </w:r>
      <w:r w:rsidR="081C00C8">
        <w:rPr>
          <w:rStyle w:val="LatinChar"/>
          <w:rFonts w:cs="FrankRuehl" w:hint="cs"/>
          <w:sz w:val="28"/>
          <w:szCs w:val="28"/>
          <w:rtl/>
          <w:lang w:val="en-GB"/>
        </w:rPr>
        <w:t>"</w:t>
      </w:r>
      <w:r w:rsidR="08BE7B8F">
        <w:rPr>
          <w:rStyle w:val="LatinChar"/>
          <w:rFonts w:cs="FrankRuehl" w:hint="cs"/>
          <w:sz w:val="28"/>
          <w:szCs w:val="28"/>
          <w:rtl/>
          <w:lang w:val="en-GB"/>
        </w:rPr>
        <w:t>,</w:t>
      </w:r>
      <w:r w:rsidR="08163BAB" w:rsidRPr="08163BAB">
        <w:rPr>
          <w:rStyle w:val="LatinChar"/>
          <w:rFonts w:cs="FrankRuehl"/>
          <w:sz w:val="28"/>
          <w:szCs w:val="28"/>
          <w:rtl/>
          <w:lang w:val="en-GB"/>
        </w:rPr>
        <w:t xml:space="preserve"> ולא הוצרך לכתוב</w:t>
      </w:r>
      <w:r w:rsidR="08BE7B8F">
        <w:rPr>
          <w:rStyle w:val="FootnoteReference"/>
          <w:rFonts w:cs="FrankRuehl"/>
          <w:szCs w:val="28"/>
          <w:rtl/>
        </w:rPr>
        <w:footnoteReference w:id="310"/>
      </w:r>
      <w:r w:rsidR="08BE7B8F">
        <w:rPr>
          <w:rStyle w:val="LatinChar"/>
          <w:rFonts w:cs="FrankRuehl" w:hint="cs"/>
          <w:sz w:val="28"/>
          <w:szCs w:val="28"/>
          <w:rtl/>
          <w:lang w:val="en-GB"/>
        </w:rPr>
        <w:t>.</w:t>
      </w:r>
      <w:r w:rsidR="08163BAB" w:rsidRPr="08163BAB">
        <w:rPr>
          <w:rStyle w:val="LatinChar"/>
          <w:rFonts w:cs="FrankRuehl"/>
          <w:sz w:val="28"/>
          <w:szCs w:val="28"/>
          <w:rtl/>
          <w:lang w:val="en-GB"/>
        </w:rPr>
        <w:t xml:space="preserve"> רק מפני שבא לומר כי </w:t>
      </w:r>
      <w:r w:rsidR="08BE7B8F" w:rsidRPr="08BE7B8F">
        <w:rPr>
          <w:rStyle w:val="LatinChar"/>
          <w:rFonts w:cs="Dbs-Rashi" w:hint="cs"/>
          <w:szCs w:val="20"/>
          <w:rtl/>
          <w:lang w:val="en-GB"/>
        </w:rPr>
        <w:t>(משלי טז, יח)</w:t>
      </w:r>
      <w:r w:rsidR="08BE7B8F">
        <w:rPr>
          <w:rStyle w:val="LatinChar"/>
          <w:rFonts w:cs="FrankRuehl" w:hint="cs"/>
          <w:sz w:val="28"/>
          <w:szCs w:val="28"/>
          <w:rtl/>
          <w:lang w:val="en-GB"/>
        </w:rPr>
        <w:t xml:space="preserve"> "</w:t>
      </w:r>
      <w:r w:rsidR="08163BAB" w:rsidRPr="08163BAB">
        <w:rPr>
          <w:rStyle w:val="LatinChar"/>
          <w:rFonts w:cs="FrankRuehl"/>
          <w:sz w:val="28"/>
          <w:szCs w:val="28"/>
          <w:rtl/>
          <w:lang w:val="en-GB"/>
        </w:rPr>
        <w:t>לפני שבר גאון</w:t>
      </w:r>
      <w:r w:rsidR="08BE7B8F">
        <w:rPr>
          <w:rStyle w:val="LatinChar"/>
          <w:rFonts w:cs="FrankRuehl" w:hint="cs"/>
          <w:sz w:val="28"/>
          <w:szCs w:val="28"/>
          <w:rtl/>
          <w:lang w:val="en-GB"/>
        </w:rPr>
        <w:t>"</w:t>
      </w:r>
      <w:r w:rsidR="08BE7B8F">
        <w:rPr>
          <w:rStyle w:val="FootnoteReference"/>
          <w:rFonts w:cs="FrankRuehl"/>
          <w:szCs w:val="28"/>
          <w:rtl/>
        </w:rPr>
        <w:footnoteReference w:id="311"/>
      </w:r>
      <w:r w:rsidR="08BE7B8F">
        <w:rPr>
          <w:rStyle w:val="LatinChar"/>
          <w:rFonts w:cs="FrankRuehl" w:hint="cs"/>
          <w:sz w:val="28"/>
          <w:szCs w:val="28"/>
          <w:rtl/>
          <w:lang w:val="en-GB"/>
        </w:rPr>
        <w:t>.</w:t>
      </w:r>
      <w:r w:rsidR="08163BAB" w:rsidRPr="08163BAB">
        <w:rPr>
          <w:rStyle w:val="LatinChar"/>
          <w:rFonts w:cs="FrankRuehl"/>
          <w:sz w:val="28"/>
          <w:szCs w:val="28"/>
          <w:rtl/>
          <w:lang w:val="en-GB"/>
        </w:rPr>
        <w:t xml:space="preserve"> ולכך אמר </w:t>
      </w:r>
      <w:r w:rsidR="08DC743A">
        <w:rPr>
          <w:rStyle w:val="LatinChar"/>
          <w:rFonts w:cs="FrankRuehl" w:hint="cs"/>
          <w:sz w:val="28"/>
          <w:szCs w:val="28"/>
          <w:rtl/>
          <w:lang w:val="en-GB"/>
        </w:rPr>
        <w:t>"</w:t>
      </w:r>
      <w:r w:rsidR="08163BAB" w:rsidRPr="08163BAB">
        <w:rPr>
          <w:rStyle w:val="LatinChar"/>
          <w:rFonts w:cs="FrankRuehl"/>
          <w:sz w:val="28"/>
          <w:szCs w:val="28"/>
          <w:rtl/>
          <w:lang w:val="en-GB"/>
        </w:rPr>
        <w:t>ביום ההוא</w:t>
      </w:r>
      <w:r w:rsidR="08DC743A">
        <w:rPr>
          <w:rStyle w:val="LatinChar"/>
          <w:rFonts w:cs="FrankRuehl" w:hint="cs"/>
          <w:sz w:val="28"/>
          <w:szCs w:val="28"/>
          <w:rtl/>
          <w:lang w:val="en-GB"/>
        </w:rPr>
        <w:t>"</w:t>
      </w:r>
      <w:r w:rsidR="08163BAB" w:rsidRPr="08163BAB">
        <w:rPr>
          <w:rStyle w:val="LatinChar"/>
          <w:rFonts w:cs="FrankRuehl"/>
          <w:sz w:val="28"/>
          <w:szCs w:val="28"/>
          <w:rtl/>
          <w:lang w:val="en-GB"/>
        </w:rPr>
        <w:t xml:space="preserve"> יצא בשמחה וטוב לבב</w:t>
      </w:r>
      <w:r w:rsidR="08DC743A">
        <w:rPr>
          <w:rStyle w:val="LatinChar"/>
          <w:rFonts w:cs="FrankRuehl" w:hint="cs"/>
          <w:sz w:val="28"/>
          <w:szCs w:val="28"/>
          <w:rtl/>
          <w:lang w:val="en-GB"/>
        </w:rPr>
        <w:t>,</w:t>
      </w:r>
      <w:r w:rsidR="08163BAB" w:rsidRPr="08163BAB">
        <w:rPr>
          <w:rStyle w:val="LatinChar"/>
          <w:rFonts w:cs="FrankRuehl"/>
          <w:sz w:val="28"/>
          <w:szCs w:val="28"/>
          <w:rtl/>
          <w:lang w:val="en-GB"/>
        </w:rPr>
        <w:t xml:space="preserve"> וזה היה גורם שלא היה לו אחר כך רק שבר</w:t>
      </w:r>
      <w:r w:rsidR="08DC743A">
        <w:rPr>
          <w:rStyle w:val="FootnoteReference"/>
          <w:rFonts w:cs="FrankRuehl"/>
          <w:szCs w:val="28"/>
          <w:rtl/>
        </w:rPr>
        <w:footnoteReference w:id="312"/>
      </w:r>
      <w:r w:rsidR="08DC743A">
        <w:rPr>
          <w:rStyle w:val="LatinChar"/>
          <w:rFonts w:cs="FrankRuehl" w:hint="cs"/>
          <w:sz w:val="28"/>
          <w:szCs w:val="28"/>
          <w:rtl/>
          <w:lang w:val="en-GB"/>
        </w:rPr>
        <w:t>,</w:t>
      </w:r>
      <w:r w:rsidR="08163BAB" w:rsidRPr="08163BAB">
        <w:rPr>
          <w:rStyle w:val="LatinChar"/>
          <w:rFonts w:cs="FrankRuehl"/>
          <w:sz w:val="28"/>
          <w:szCs w:val="28"/>
          <w:rtl/>
          <w:lang w:val="en-GB"/>
        </w:rPr>
        <w:t xml:space="preserve"> כי </w:t>
      </w:r>
      <w:r w:rsidR="08DC743A">
        <w:rPr>
          <w:rStyle w:val="LatinChar"/>
          <w:rFonts w:cs="FrankRuehl" w:hint="cs"/>
          <w:sz w:val="28"/>
          <w:szCs w:val="28"/>
          <w:rtl/>
          <w:lang w:val="en-GB"/>
        </w:rPr>
        <w:t>"</w:t>
      </w:r>
      <w:r w:rsidR="08163BAB" w:rsidRPr="08163BAB">
        <w:rPr>
          <w:rStyle w:val="LatinChar"/>
          <w:rFonts w:cs="FrankRuehl"/>
          <w:sz w:val="28"/>
          <w:szCs w:val="28"/>
          <w:rtl/>
          <w:lang w:val="en-GB"/>
        </w:rPr>
        <w:t>לפני שבר גאון</w:t>
      </w:r>
      <w:r w:rsidR="08DC743A">
        <w:rPr>
          <w:rStyle w:val="LatinChar"/>
          <w:rFonts w:cs="FrankRuehl" w:hint="cs"/>
          <w:sz w:val="28"/>
          <w:szCs w:val="28"/>
          <w:rtl/>
          <w:lang w:val="en-GB"/>
        </w:rPr>
        <w:t>"</w:t>
      </w:r>
      <w:r w:rsidR="08163BAB" w:rsidRPr="08163BAB">
        <w:rPr>
          <w:rStyle w:val="LatinChar"/>
          <w:rFonts w:cs="FrankRuehl"/>
          <w:sz w:val="28"/>
          <w:szCs w:val="28"/>
          <w:rtl/>
          <w:lang w:val="en-GB"/>
        </w:rPr>
        <w:t xml:space="preserve"> מן הטעם אשר התבאר למעלה</w:t>
      </w:r>
      <w:r w:rsidR="08DC743A">
        <w:rPr>
          <w:rStyle w:val="FootnoteReference"/>
          <w:rFonts w:cs="FrankRuehl"/>
          <w:szCs w:val="28"/>
          <w:rtl/>
        </w:rPr>
        <w:footnoteReference w:id="313"/>
      </w:r>
      <w:r w:rsidR="081C00C8">
        <w:rPr>
          <w:rStyle w:val="LatinChar"/>
          <w:rFonts w:cs="FrankRuehl" w:hint="cs"/>
          <w:sz w:val="28"/>
          <w:szCs w:val="28"/>
          <w:rtl/>
          <w:lang w:val="en-GB"/>
        </w:rPr>
        <w:t>.</w:t>
      </w:r>
      <w:r w:rsidR="08163BAB" w:rsidRPr="08163BAB">
        <w:rPr>
          <w:rStyle w:val="LatinChar"/>
          <w:rFonts w:cs="FrankRuehl"/>
          <w:sz w:val="28"/>
          <w:szCs w:val="28"/>
          <w:rtl/>
          <w:lang w:val="en-GB"/>
        </w:rPr>
        <w:t xml:space="preserve"> </w:t>
      </w:r>
    </w:p>
    <w:p w:rsidR="08B431EA" w:rsidRDefault="08621729" w:rsidP="081461F4">
      <w:pPr>
        <w:jc w:val="both"/>
        <w:rPr>
          <w:rStyle w:val="LatinChar"/>
          <w:rFonts w:cs="FrankRuehl" w:hint="cs"/>
          <w:sz w:val="28"/>
          <w:szCs w:val="28"/>
          <w:rtl/>
          <w:lang w:val="en-GB"/>
        </w:rPr>
      </w:pPr>
      <w:r>
        <w:rPr>
          <w:rStyle w:val="LatinChar"/>
          <w:rtl/>
        </w:rPr>
        <w:t>#</w:t>
      </w:r>
      <w:r w:rsidR="08B868BC" w:rsidRPr="08B868BC">
        <w:rPr>
          <w:rStyle w:val="Title1"/>
          <w:rFonts w:hint="cs"/>
          <w:rtl/>
        </w:rPr>
        <w:t>"</w:t>
      </w:r>
      <w:r w:rsidR="08163BAB" w:rsidRPr="08B868BC">
        <w:rPr>
          <w:rStyle w:val="Title1"/>
          <w:rtl/>
        </w:rPr>
        <w:t>ולא קם ולא ז</w:t>
      </w:r>
      <w:r w:rsidR="08B868BC">
        <w:rPr>
          <w:rStyle w:val="Title1"/>
          <w:rFonts w:hint="cs"/>
          <w:rtl/>
        </w:rPr>
        <w:t>ע"</w:t>
      </w:r>
      <w:r w:rsidR="08B868BC" w:rsidRPr="08B868BC">
        <w:rPr>
          <w:rStyle w:val="LatinChar"/>
          <w:rtl/>
        </w:rPr>
        <w:t>=</w:t>
      </w:r>
      <w:r w:rsidR="08B868BC">
        <w:rPr>
          <w:rStyle w:val="LatinChar"/>
          <w:rFonts w:cs="FrankRuehl" w:hint="cs"/>
          <w:sz w:val="28"/>
          <w:szCs w:val="28"/>
          <w:rtl/>
          <w:lang w:val="en-GB"/>
        </w:rPr>
        <w:t>.</w:t>
      </w:r>
      <w:r w:rsidR="08163BAB" w:rsidRPr="08163BAB">
        <w:rPr>
          <w:rStyle w:val="LatinChar"/>
          <w:rFonts w:cs="FrankRuehl"/>
          <w:sz w:val="28"/>
          <w:szCs w:val="28"/>
          <w:rtl/>
          <w:lang w:val="en-GB"/>
        </w:rPr>
        <w:t xml:space="preserve"> פ</w:t>
      </w:r>
      <w:r w:rsidR="08B868BC">
        <w:rPr>
          <w:rStyle w:val="LatinChar"/>
          <w:rFonts w:cs="FrankRuehl" w:hint="cs"/>
          <w:sz w:val="28"/>
          <w:szCs w:val="28"/>
          <w:rtl/>
          <w:lang w:val="en-GB"/>
        </w:rPr>
        <w:t>י</w:t>
      </w:r>
      <w:r w:rsidR="08163BAB" w:rsidRPr="08163BAB">
        <w:rPr>
          <w:rStyle w:val="LatinChar"/>
          <w:rFonts w:cs="FrankRuehl"/>
          <w:sz w:val="28"/>
          <w:szCs w:val="28"/>
          <w:rtl/>
          <w:lang w:val="en-GB"/>
        </w:rPr>
        <w:t xml:space="preserve">רושו </w:t>
      </w:r>
      <w:r w:rsidR="08B868BC">
        <w:rPr>
          <w:rStyle w:val="LatinChar"/>
          <w:rFonts w:cs="FrankRuehl" w:hint="cs"/>
          <w:sz w:val="28"/>
          <w:szCs w:val="28"/>
          <w:rtl/>
          <w:lang w:val="en-GB"/>
        </w:rPr>
        <w:t>"</w:t>
      </w:r>
      <w:r w:rsidR="08163BAB" w:rsidRPr="08163BAB">
        <w:rPr>
          <w:rStyle w:val="LatinChar"/>
          <w:rFonts w:cs="FrankRuehl"/>
          <w:sz w:val="28"/>
          <w:szCs w:val="28"/>
          <w:rtl/>
          <w:lang w:val="en-GB"/>
        </w:rPr>
        <w:t>לא קם</w:t>
      </w:r>
      <w:r w:rsidR="08B868BC">
        <w:rPr>
          <w:rStyle w:val="LatinChar"/>
          <w:rFonts w:cs="FrankRuehl" w:hint="cs"/>
          <w:sz w:val="28"/>
          <w:szCs w:val="28"/>
          <w:rtl/>
          <w:lang w:val="en-GB"/>
        </w:rPr>
        <w:t>"</w:t>
      </w:r>
      <w:r w:rsidR="08163BAB" w:rsidRPr="08163BAB">
        <w:rPr>
          <w:rStyle w:val="LatinChar"/>
          <w:rFonts w:cs="FrankRuehl"/>
          <w:sz w:val="28"/>
          <w:szCs w:val="28"/>
          <w:rtl/>
          <w:lang w:val="en-GB"/>
        </w:rPr>
        <w:t xml:space="preserve"> כמו שדרך לקום מפני אדם חשוב</w:t>
      </w:r>
      <w:r w:rsidR="08A1209A">
        <w:rPr>
          <w:rStyle w:val="FootnoteReference"/>
          <w:rFonts w:cs="FrankRuehl"/>
          <w:szCs w:val="28"/>
          <w:rtl/>
        </w:rPr>
        <w:footnoteReference w:id="314"/>
      </w:r>
      <w:r w:rsidR="082E3775">
        <w:rPr>
          <w:rStyle w:val="LatinChar"/>
          <w:rFonts w:cs="FrankRuehl" w:hint="cs"/>
          <w:sz w:val="28"/>
          <w:szCs w:val="28"/>
          <w:rtl/>
          <w:lang w:val="en-GB"/>
        </w:rPr>
        <w:t>.</w:t>
      </w:r>
      <w:r w:rsidR="08163BAB" w:rsidRPr="08163BAB">
        <w:rPr>
          <w:rStyle w:val="LatinChar"/>
          <w:rFonts w:cs="FrankRuehl"/>
          <w:sz w:val="28"/>
          <w:szCs w:val="28"/>
          <w:rtl/>
          <w:lang w:val="en-GB"/>
        </w:rPr>
        <w:t xml:space="preserve"> </w:t>
      </w:r>
      <w:r w:rsidR="08B868BC">
        <w:rPr>
          <w:rStyle w:val="LatinChar"/>
          <w:rFonts w:cs="FrankRuehl" w:hint="cs"/>
          <w:sz w:val="28"/>
          <w:szCs w:val="28"/>
          <w:rtl/>
          <w:lang w:val="en-GB"/>
        </w:rPr>
        <w:t>"</w:t>
      </w:r>
      <w:r w:rsidR="08163BAB" w:rsidRPr="08163BAB">
        <w:rPr>
          <w:rStyle w:val="LatinChar"/>
          <w:rFonts w:cs="FrankRuehl"/>
          <w:sz w:val="28"/>
          <w:szCs w:val="28"/>
          <w:rtl/>
          <w:lang w:val="en-GB"/>
        </w:rPr>
        <w:t>ולא זע</w:t>
      </w:r>
      <w:r w:rsidR="08B868BC">
        <w:rPr>
          <w:rStyle w:val="LatinChar"/>
          <w:rFonts w:cs="FrankRuehl" w:hint="cs"/>
          <w:sz w:val="28"/>
          <w:szCs w:val="28"/>
          <w:rtl/>
          <w:lang w:val="en-GB"/>
        </w:rPr>
        <w:t>"</w:t>
      </w:r>
      <w:r w:rsidR="08163BAB" w:rsidRPr="08163BAB">
        <w:rPr>
          <w:rStyle w:val="LatinChar"/>
          <w:rFonts w:cs="FrankRuehl"/>
          <w:sz w:val="28"/>
          <w:szCs w:val="28"/>
          <w:rtl/>
          <w:lang w:val="en-GB"/>
        </w:rPr>
        <w:t xml:space="preserve"> אף שלא היה רוצה לקום</w:t>
      </w:r>
      <w:r w:rsidR="08B868BC">
        <w:rPr>
          <w:rStyle w:val="LatinChar"/>
          <w:rFonts w:cs="FrankRuehl" w:hint="cs"/>
          <w:sz w:val="28"/>
          <w:szCs w:val="28"/>
          <w:rtl/>
          <w:lang w:val="en-GB"/>
        </w:rPr>
        <w:t>,</w:t>
      </w:r>
      <w:r w:rsidR="08163BAB" w:rsidRPr="08163BAB">
        <w:rPr>
          <w:rStyle w:val="LatinChar"/>
          <w:rFonts w:cs="FrankRuehl"/>
          <w:sz w:val="28"/>
          <w:szCs w:val="28"/>
          <w:rtl/>
          <w:lang w:val="en-GB"/>
        </w:rPr>
        <w:t xml:space="preserve"> מפני שגם הוא אדם חשוב</w:t>
      </w:r>
      <w:r w:rsidR="08C928F8">
        <w:rPr>
          <w:rStyle w:val="FootnoteReference"/>
          <w:rFonts w:cs="FrankRuehl"/>
          <w:szCs w:val="28"/>
          <w:rtl/>
        </w:rPr>
        <w:footnoteReference w:id="315"/>
      </w:r>
      <w:r w:rsidR="08B868BC">
        <w:rPr>
          <w:rStyle w:val="LatinChar"/>
          <w:rFonts w:cs="FrankRuehl" w:hint="cs"/>
          <w:sz w:val="28"/>
          <w:szCs w:val="28"/>
          <w:rtl/>
          <w:lang w:val="en-GB"/>
        </w:rPr>
        <w:t>,</w:t>
      </w:r>
      <w:r w:rsidR="08163BAB" w:rsidRPr="08163BAB">
        <w:rPr>
          <w:rStyle w:val="LatinChar"/>
          <w:rFonts w:cs="FrankRuehl"/>
          <w:sz w:val="28"/>
          <w:szCs w:val="28"/>
          <w:rtl/>
          <w:lang w:val="en-GB"/>
        </w:rPr>
        <w:t xml:space="preserve"> מ</w:t>
      </w:r>
      <w:r w:rsidR="08B868BC">
        <w:rPr>
          <w:rStyle w:val="LatinChar"/>
          <w:rFonts w:cs="FrankRuehl" w:hint="cs"/>
          <w:sz w:val="28"/>
          <w:szCs w:val="28"/>
          <w:rtl/>
          <w:lang w:val="en-GB"/>
        </w:rPr>
        <w:t>כל מקום</w:t>
      </w:r>
      <w:r w:rsidR="08163BAB" w:rsidRPr="08163BAB">
        <w:rPr>
          <w:rStyle w:val="LatinChar"/>
          <w:rFonts w:cs="FrankRuehl"/>
          <w:sz w:val="28"/>
          <w:szCs w:val="28"/>
          <w:rtl/>
          <w:lang w:val="en-GB"/>
        </w:rPr>
        <w:t xml:space="preserve"> היה לו להיות זע קצת</w:t>
      </w:r>
      <w:r w:rsidR="082E3775">
        <w:rPr>
          <w:rStyle w:val="LatinChar"/>
          <w:rFonts w:cs="FrankRuehl" w:hint="cs"/>
          <w:sz w:val="28"/>
          <w:szCs w:val="28"/>
          <w:rtl/>
          <w:lang w:val="en-GB"/>
        </w:rPr>
        <w:t>,</w:t>
      </w:r>
      <w:r w:rsidR="08163BAB" w:rsidRPr="08163BAB">
        <w:rPr>
          <w:rStyle w:val="LatinChar"/>
          <w:rFonts w:cs="FrankRuehl"/>
          <w:sz w:val="28"/>
          <w:szCs w:val="28"/>
          <w:rtl/>
          <w:lang w:val="en-GB"/>
        </w:rPr>
        <w:t xml:space="preserve"> והוא ל</w:t>
      </w:r>
      <w:r w:rsidR="082E3775">
        <w:rPr>
          <w:rStyle w:val="LatinChar"/>
          <w:rFonts w:cs="FrankRuehl" w:hint="cs"/>
          <w:sz w:val="28"/>
          <w:szCs w:val="28"/>
          <w:rtl/>
          <w:lang w:val="en-GB"/>
        </w:rPr>
        <w:t>ו</w:t>
      </w:r>
      <w:r w:rsidR="08C85495">
        <w:rPr>
          <w:rStyle w:val="LatinChar"/>
          <w:rFonts w:cs="FrankRuehl" w:hint="cs"/>
          <w:sz w:val="28"/>
          <w:szCs w:val="28"/>
          <w:rtl/>
          <w:lang w:val="en-GB"/>
        </w:rPr>
        <w:t>*</w:t>
      </w:r>
      <w:r w:rsidR="08163BAB" w:rsidRPr="08163BAB">
        <w:rPr>
          <w:rStyle w:val="LatinChar"/>
          <w:rFonts w:cs="FrankRuehl"/>
          <w:sz w:val="28"/>
          <w:szCs w:val="28"/>
          <w:rtl/>
          <w:lang w:val="en-GB"/>
        </w:rPr>
        <w:t xml:space="preserve"> דרך כבוד כאשר אינו רוצה לטרוח כל כך להיות קם לגמרי</w:t>
      </w:r>
      <w:r w:rsidR="082E3775">
        <w:rPr>
          <w:rStyle w:val="LatinChar"/>
          <w:rFonts w:cs="FrankRuehl" w:hint="cs"/>
          <w:sz w:val="28"/>
          <w:szCs w:val="28"/>
          <w:rtl/>
          <w:lang w:val="en-GB"/>
        </w:rPr>
        <w:t>,</w:t>
      </w:r>
      <w:r w:rsidR="08163BAB" w:rsidRPr="08163BAB">
        <w:rPr>
          <w:rStyle w:val="LatinChar"/>
          <w:rFonts w:cs="FrankRuehl"/>
          <w:sz w:val="28"/>
          <w:szCs w:val="28"/>
          <w:rtl/>
          <w:lang w:val="en-GB"/>
        </w:rPr>
        <w:t xml:space="preserve"> דרך להיות זע</w:t>
      </w:r>
      <w:r w:rsidR="082E3775">
        <w:rPr>
          <w:rStyle w:val="LatinChar"/>
          <w:rFonts w:cs="FrankRuehl" w:hint="cs"/>
          <w:sz w:val="28"/>
          <w:szCs w:val="28"/>
          <w:rtl/>
          <w:lang w:val="en-GB"/>
        </w:rPr>
        <w:t>,</w:t>
      </w:r>
      <w:r w:rsidR="08163BAB" w:rsidRPr="08163BAB">
        <w:rPr>
          <w:rStyle w:val="LatinChar"/>
          <w:rFonts w:cs="FrankRuehl"/>
          <w:sz w:val="28"/>
          <w:szCs w:val="28"/>
          <w:rtl/>
          <w:lang w:val="en-GB"/>
        </w:rPr>
        <w:t xml:space="preserve"> שאינו כ</w:t>
      </w:r>
      <w:r w:rsidR="082E3775">
        <w:rPr>
          <w:rStyle w:val="LatinChar"/>
          <w:rFonts w:cs="FrankRuehl" w:hint="cs"/>
          <w:sz w:val="28"/>
          <w:szCs w:val="28"/>
          <w:rtl/>
          <w:lang w:val="en-GB"/>
        </w:rPr>
        <w:t>ל כך</w:t>
      </w:r>
      <w:r w:rsidR="08163BAB" w:rsidRPr="08163BAB">
        <w:rPr>
          <w:rStyle w:val="LatinChar"/>
          <w:rFonts w:cs="FrankRuehl"/>
          <w:sz w:val="28"/>
          <w:szCs w:val="28"/>
          <w:rtl/>
          <w:lang w:val="en-GB"/>
        </w:rPr>
        <w:t xml:space="preserve"> טורח</w:t>
      </w:r>
      <w:r w:rsidR="08285FCB">
        <w:rPr>
          <w:rStyle w:val="FootnoteReference"/>
          <w:rFonts w:cs="FrankRuehl"/>
          <w:szCs w:val="28"/>
          <w:rtl/>
        </w:rPr>
        <w:footnoteReference w:id="316"/>
      </w:r>
      <w:r w:rsidR="082E3775">
        <w:rPr>
          <w:rStyle w:val="LatinChar"/>
          <w:rFonts w:cs="FrankRuehl" w:hint="cs"/>
          <w:sz w:val="28"/>
          <w:szCs w:val="28"/>
          <w:rtl/>
          <w:lang w:val="en-GB"/>
        </w:rPr>
        <w:t>,</w:t>
      </w:r>
      <w:r w:rsidR="0812597D">
        <w:rPr>
          <w:rStyle w:val="LatinChar"/>
          <w:rFonts w:cs="FrankRuehl"/>
          <w:sz w:val="28"/>
          <w:szCs w:val="28"/>
          <w:rtl/>
          <w:lang w:val="en-GB"/>
        </w:rPr>
        <w:t xml:space="preserve"> וגם ז</w:t>
      </w:r>
      <w:r w:rsidR="0812597D">
        <w:rPr>
          <w:rStyle w:val="LatinChar"/>
          <w:rFonts w:cs="FrankRuehl" w:hint="cs"/>
          <w:sz w:val="28"/>
          <w:szCs w:val="28"/>
          <w:rtl/>
          <w:lang w:val="en-GB"/>
        </w:rPr>
        <w:t>ה</w:t>
      </w:r>
      <w:r w:rsidR="08C85495">
        <w:rPr>
          <w:rStyle w:val="LatinChar"/>
          <w:rFonts w:cs="FrankRuehl" w:hint="cs"/>
          <w:sz w:val="28"/>
          <w:szCs w:val="28"/>
          <w:rtl/>
          <w:lang w:val="en-GB"/>
        </w:rPr>
        <w:t>*</w:t>
      </w:r>
      <w:r w:rsidR="08163BAB" w:rsidRPr="08163BAB">
        <w:rPr>
          <w:rStyle w:val="LatinChar"/>
          <w:rFonts w:cs="FrankRuehl"/>
          <w:sz w:val="28"/>
          <w:szCs w:val="28"/>
          <w:rtl/>
          <w:lang w:val="en-GB"/>
        </w:rPr>
        <w:t xml:space="preserve"> לא עשה</w:t>
      </w:r>
      <w:r w:rsidR="082E3775">
        <w:rPr>
          <w:rStyle w:val="LatinChar"/>
          <w:rFonts w:cs="FrankRuehl" w:hint="cs"/>
          <w:sz w:val="28"/>
          <w:szCs w:val="28"/>
          <w:rtl/>
          <w:lang w:val="en-GB"/>
        </w:rPr>
        <w:t>.</w:t>
      </w:r>
      <w:r w:rsidR="08163BAB" w:rsidRPr="08163BAB">
        <w:rPr>
          <w:rStyle w:val="LatinChar"/>
          <w:rFonts w:cs="FrankRuehl"/>
          <w:sz w:val="28"/>
          <w:szCs w:val="28"/>
          <w:rtl/>
          <w:lang w:val="en-GB"/>
        </w:rPr>
        <w:t xml:space="preserve"> </w:t>
      </w:r>
    </w:p>
    <w:p w:rsidR="08B431EA" w:rsidRDefault="08621729" w:rsidP="081461F4">
      <w:pPr>
        <w:jc w:val="both"/>
        <w:rPr>
          <w:rStyle w:val="LatinChar"/>
          <w:rFonts w:cs="FrankRuehl" w:hint="cs"/>
          <w:sz w:val="28"/>
          <w:szCs w:val="28"/>
          <w:rtl/>
          <w:lang w:val="en-GB"/>
        </w:rPr>
      </w:pPr>
      <w:r>
        <w:rPr>
          <w:rStyle w:val="LatinChar"/>
          <w:rtl/>
        </w:rPr>
        <w:t>#</w:t>
      </w:r>
      <w:r w:rsidR="08163BAB" w:rsidRPr="08B431EA">
        <w:rPr>
          <w:rStyle w:val="Title1"/>
          <w:rtl/>
        </w:rPr>
        <w:t>אבל המתרגם</w:t>
      </w:r>
      <w:r w:rsidR="08B431EA" w:rsidRPr="08B431EA">
        <w:rPr>
          <w:rStyle w:val="LatinChar"/>
          <w:rtl/>
        </w:rPr>
        <w:t>=</w:t>
      </w:r>
      <w:r w:rsidR="08163BAB" w:rsidRPr="08163BAB">
        <w:rPr>
          <w:rStyle w:val="LatinChar"/>
          <w:rFonts w:cs="FrankRuehl"/>
          <w:sz w:val="28"/>
          <w:szCs w:val="28"/>
          <w:rtl/>
          <w:lang w:val="en-GB"/>
        </w:rPr>
        <w:t xml:space="preserve"> תרגם </w:t>
      </w:r>
      <w:r w:rsidR="0812597D" w:rsidRPr="0812597D">
        <w:rPr>
          <w:rStyle w:val="LatinChar"/>
          <w:rFonts w:cs="Dbs-Rashi" w:hint="cs"/>
          <w:szCs w:val="20"/>
          <w:rtl/>
          <w:lang w:val="en-GB"/>
        </w:rPr>
        <w:t>(כאן)</w:t>
      </w:r>
      <w:r w:rsidR="0812597D">
        <w:rPr>
          <w:rStyle w:val="LatinChar"/>
          <w:rFonts w:cs="FrankRuehl" w:hint="cs"/>
          <w:sz w:val="28"/>
          <w:szCs w:val="28"/>
          <w:rtl/>
          <w:lang w:val="en-GB"/>
        </w:rPr>
        <w:t xml:space="preserve"> "ו</w:t>
      </w:r>
      <w:r w:rsidR="08163BAB" w:rsidRPr="08163BAB">
        <w:rPr>
          <w:rStyle w:val="LatinChar"/>
          <w:rFonts w:cs="FrankRuehl"/>
          <w:sz w:val="28"/>
          <w:szCs w:val="28"/>
          <w:rtl/>
          <w:lang w:val="en-GB"/>
        </w:rPr>
        <w:t>לא קם מן קדם אנדרטיה</w:t>
      </w:r>
      <w:r w:rsidR="0812597D">
        <w:rPr>
          <w:rStyle w:val="LatinChar"/>
          <w:rFonts w:cs="FrankRuehl" w:hint="cs"/>
          <w:sz w:val="28"/>
          <w:szCs w:val="28"/>
          <w:rtl/>
          <w:lang w:val="en-GB"/>
        </w:rPr>
        <w:t>,</w:t>
      </w:r>
      <w:r w:rsidR="08163BAB" w:rsidRPr="08163BAB">
        <w:rPr>
          <w:rStyle w:val="LatinChar"/>
          <w:rFonts w:cs="FrankRuehl"/>
          <w:sz w:val="28"/>
          <w:szCs w:val="28"/>
          <w:rtl/>
          <w:lang w:val="en-GB"/>
        </w:rPr>
        <w:t xml:space="preserve"> ולא רתת מיניה</w:t>
      </w:r>
      <w:r w:rsidR="0812597D">
        <w:rPr>
          <w:rStyle w:val="LatinChar"/>
          <w:rFonts w:cs="FrankRuehl" w:hint="cs"/>
          <w:sz w:val="28"/>
          <w:szCs w:val="28"/>
          <w:rtl/>
          <w:lang w:val="en-GB"/>
        </w:rPr>
        <w:t>",</w:t>
      </w:r>
      <w:r w:rsidR="08163BAB" w:rsidRPr="08163BAB">
        <w:rPr>
          <w:rStyle w:val="LatinChar"/>
          <w:rFonts w:cs="FrankRuehl"/>
          <w:sz w:val="28"/>
          <w:szCs w:val="28"/>
          <w:rtl/>
          <w:lang w:val="en-GB"/>
        </w:rPr>
        <w:t xml:space="preserve"> עד כאן</w:t>
      </w:r>
      <w:r w:rsidR="0812597D">
        <w:rPr>
          <w:rStyle w:val="LatinChar"/>
          <w:rFonts w:cs="FrankRuehl" w:hint="cs"/>
          <w:sz w:val="28"/>
          <w:szCs w:val="28"/>
          <w:rtl/>
          <w:lang w:val="en-GB"/>
        </w:rPr>
        <w:t>.</w:t>
      </w:r>
      <w:r w:rsidR="08163BAB" w:rsidRPr="08163BAB">
        <w:rPr>
          <w:rStyle w:val="LatinChar"/>
          <w:rFonts w:cs="FrankRuehl"/>
          <w:sz w:val="28"/>
          <w:szCs w:val="28"/>
          <w:rtl/>
          <w:lang w:val="en-GB"/>
        </w:rPr>
        <w:t xml:space="preserve"> הנה פירש</w:t>
      </w:r>
      <w:r w:rsidR="08C85495">
        <w:rPr>
          <w:rStyle w:val="LatinChar"/>
          <w:rFonts w:cs="FrankRuehl" w:hint="cs"/>
          <w:sz w:val="28"/>
          <w:szCs w:val="28"/>
          <w:rtl/>
          <w:lang w:val="en-GB"/>
        </w:rPr>
        <w:t>*</w:t>
      </w:r>
      <w:r w:rsidR="08163BAB" w:rsidRPr="08163BAB">
        <w:rPr>
          <w:rStyle w:val="LatinChar"/>
          <w:rFonts w:cs="FrankRuehl"/>
          <w:sz w:val="28"/>
          <w:szCs w:val="28"/>
          <w:rtl/>
          <w:lang w:val="en-GB"/>
        </w:rPr>
        <w:t xml:space="preserve"> </w:t>
      </w:r>
      <w:r w:rsidR="089E25BF">
        <w:rPr>
          <w:rStyle w:val="LatinChar"/>
          <w:rFonts w:cs="FrankRuehl" w:hint="cs"/>
          <w:sz w:val="28"/>
          <w:szCs w:val="28"/>
          <w:rtl/>
          <w:lang w:val="en-GB"/>
        </w:rPr>
        <w:t>"</w:t>
      </w:r>
      <w:r w:rsidR="08163BAB" w:rsidRPr="08163BAB">
        <w:rPr>
          <w:rStyle w:val="LatinChar"/>
          <w:rFonts w:cs="FrankRuehl"/>
          <w:sz w:val="28"/>
          <w:szCs w:val="28"/>
          <w:rtl/>
          <w:lang w:val="en-GB"/>
        </w:rPr>
        <w:t>ולא קם</w:t>
      </w:r>
      <w:r w:rsidR="089E25BF">
        <w:rPr>
          <w:rStyle w:val="LatinChar"/>
          <w:rFonts w:cs="FrankRuehl" w:hint="cs"/>
          <w:sz w:val="28"/>
          <w:szCs w:val="28"/>
          <w:rtl/>
          <w:lang w:val="en-GB"/>
        </w:rPr>
        <w:t>"</w:t>
      </w:r>
      <w:r w:rsidR="08163BAB" w:rsidRPr="08163BAB">
        <w:rPr>
          <w:rStyle w:val="LatinChar"/>
          <w:rFonts w:cs="FrankRuehl"/>
          <w:sz w:val="28"/>
          <w:szCs w:val="28"/>
          <w:rtl/>
          <w:lang w:val="en-GB"/>
        </w:rPr>
        <w:t xml:space="preserve"> על הצלם שהיה על המן</w:t>
      </w:r>
      <w:r w:rsidR="089E25BF">
        <w:rPr>
          <w:rStyle w:val="LatinChar"/>
          <w:rFonts w:cs="FrankRuehl" w:hint="cs"/>
          <w:sz w:val="28"/>
          <w:szCs w:val="28"/>
          <w:rtl/>
          <w:lang w:val="en-GB"/>
        </w:rPr>
        <w:t>,</w:t>
      </w:r>
      <w:r w:rsidR="08163BAB" w:rsidRPr="08163BAB">
        <w:rPr>
          <w:rStyle w:val="LatinChar"/>
          <w:rFonts w:cs="FrankRuehl"/>
          <w:sz w:val="28"/>
          <w:szCs w:val="28"/>
          <w:rtl/>
          <w:lang w:val="en-GB"/>
        </w:rPr>
        <w:t xml:space="preserve"> </w:t>
      </w:r>
      <w:r w:rsidR="089E25BF">
        <w:rPr>
          <w:rStyle w:val="LatinChar"/>
          <w:rFonts w:cs="FrankRuehl" w:hint="cs"/>
          <w:sz w:val="28"/>
          <w:szCs w:val="28"/>
          <w:rtl/>
          <w:lang w:val="en-GB"/>
        </w:rPr>
        <w:t>"</w:t>
      </w:r>
      <w:r w:rsidR="08163BAB" w:rsidRPr="08163BAB">
        <w:rPr>
          <w:rStyle w:val="LatinChar"/>
          <w:rFonts w:cs="FrankRuehl"/>
          <w:sz w:val="28"/>
          <w:szCs w:val="28"/>
          <w:rtl/>
          <w:lang w:val="en-GB"/>
        </w:rPr>
        <w:t>ולא זע</w:t>
      </w:r>
      <w:r w:rsidR="089E25BF">
        <w:rPr>
          <w:rStyle w:val="LatinChar"/>
          <w:rFonts w:cs="FrankRuehl" w:hint="cs"/>
          <w:sz w:val="28"/>
          <w:szCs w:val="28"/>
          <w:rtl/>
          <w:lang w:val="en-GB"/>
        </w:rPr>
        <w:t>"</w:t>
      </w:r>
      <w:r w:rsidR="08163BAB" w:rsidRPr="08163BAB">
        <w:rPr>
          <w:rStyle w:val="LatinChar"/>
          <w:rFonts w:cs="FrankRuehl"/>
          <w:sz w:val="28"/>
          <w:szCs w:val="28"/>
          <w:rtl/>
          <w:lang w:val="en-GB"/>
        </w:rPr>
        <w:t xml:space="preserve"> על המן עצמו</w:t>
      </w:r>
      <w:r w:rsidR="089E25BF">
        <w:rPr>
          <w:rStyle w:val="LatinChar"/>
          <w:rFonts w:cs="FrankRuehl" w:hint="cs"/>
          <w:sz w:val="28"/>
          <w:szCs w:val="28"/>
          <w:rtl/>
          <w:lang w:val="en-GB"/>
        </w:rPr>
        <w:t>.</w:t>
      </w:r>
      <w:r w:rsidR="08163BAB" w:rsidRPr="08163BAB">
        <w:rPr>
          <w:rStyle w:val="LatinChar"/>
          <w:rFonts w:cs="FrankRuehl"/>
          <w:sz w:val="28"/>
          <w:szCs w:val="28"/>
          <w:rtl/>
          <w:lang w:val="en-GB"/>
        </w:rPr>
        <w:t xml:space="preserve"> וזה כי ב' דברים היה להמן שבשבילם יש להשתחוות לו</w:t>
      </w:r>
      <w:r w:rsidR="089E25BF">
        <w:rPr>
          <w:rStyle w:val="LatinChar"/>
          <w:rFonts w:cs="FrankRuehl" w:hint="cs"/>
          <w:sz w:val="28"/>
          <w:szCs w:val="28"/>
          <w:rtl/>
          <w:lang w:val="en-GB"/>
        </w:rPr>
        <w:t>;</w:t>
      </w:r>
      <w:r w:rsidR="08163BAB" w:rsidRPr="08163BAB">
        <w:rPr>
          <w:rStyle w:val="LatinChar"/>
          <w:rFonts w:cs="FrankRuehl"/>
          <w:sz w:val="28"/>
          <w:szCs w:val="28"/>
          <w:rtl/>
          <w:lang w:val="en-GB"/>
        </w:rPr>
        <w:t xml:space="preserve"> האחד</w:t>
      </w:r>
      <w:r w:rsidR="089E25BF">
        <w:rPr>
          <w:rStyle w:val="LatinChar"/>
          <w:rFonts w:cs="FrankRuehl" w:hint="cs"/>
          <w:sz w:val="28"/>
          <w:szCs w:val="28"/>
          <w:rtl/>
          <w:lang w:val="en-GB"/>
        </w:rPr>
        <w:t>,</w:t>
      </w:r>
      <w:r w:rsidR="08163BAB" w:rsidRPr="08163BAB">
        <w:rPr>
          <w:rStyle w:val="LatinChar"/>
          <w:rFonts w:cs="FrankRuehl"/>
          <w:sz w:val="28"/>
          <w:szCs w:val="28"/>
          <w:rtl/>
          <w:lang w:val="en-GB"/>
        </w:rPr>
        <w:t xml:space="preserve"> מצד הצלם שהיה על המן</w:t>
      </w:r>
      <w:r w:rsidR="089E25BF">
        <w:rPr>
          <w:rStyle w:val="LatinChar"/>
          <w:rFonts w:cs="FrankRuehl" w:hint="cs"/>
          <w:sz w:val="28"/>
          <w:szCs w:val="28"/>
          <w:rtl/>
          <w:lang w:val="en-GB"/>
        </w:rPr>
        <w:t>.</w:t>
      </w:r>
      <w:r w:rsidR="08163BAB" w:rsidRPr="08163BAB">
        <w:rPr>
          <w:rStyle w:val="LatinChar"/>
          <w:rFonts w:cs="FrankRuehl"/>
          <w:sz w:val="28"/>
          <w:szCs w:val="28"/>
          <w:rtl/>
          <w:lang w:val="en-GB"/>
        </w:rPr>
        <w:t xml:space="preserve"> השני</w:t>
      </w:r>
      <w:r w:rsidR="08FD08EC">
        <w:rPr>
          <w:rStyle w:val="LatinChar"/>
          <w:rFonts w:cs="FrankRuehl" w:hint="cs"/>
          <w:sz w:val="28"/>
          <w:szCs w:val="28"/>
          <w:rtl/>
          <w:lang w:val="en-GB"/>
        </w:rPr>
        <w:t>,</w:t>
      </w:r>
      <w:r w:rsidR="08163BAB" w:rsidRPr="08163BAB">
        <w:rPr>
          <w:rStyle w:val="LatinChar"/>
          <w:rFonts w:cs="FrankRuehl"/>
          <w:sz w:val="28"/>
          <w:szCs w:val="28"/>
          <w:rtl/>
          <w:lang w:val="en-GB"/>
        </w:rPr>
        <w:t xml:space="preserve"> מצד המן עצמו</w:t>
      </w:r>
      <w:r w:rsidR="08FD08EC">
        <w:rPr>
          <w:rStyle w:val="LatinChar"/>
          <w:rFonts w:cs="FrankRuehl" w:hint="cs"/>
          <w:sz w:val="28"/>
          <w:szCs w:val="28"/>
          <w:rtl/>
          <w:lang w:val="en-GB"/>
        </w:rPr>
        <w:t>.</w:t>
      </w:r>
      <w:r w:rsidR="08163BAB" w:rsidRPr="08163BAB">
        <w:rPr>
          <w:rStyle w:val="LatinChar"/>
          <w:rFonts w:cs="FrankRuehl"/>
          <w:sz w:val="28"/>
          <w:szCs w:val="28"/>
          <w:rtl/>
          <w:lang w:val="en-GB"/>
        </w:rPr>
        <w:t xml:space="preserve"> וכנגד אלו שניהם תרגם גם כן למעלה </w:t>
      </w:r>
      <w:r w:rsidR="08FD08EC" w:rsidRPr="08FD08EC">
        <w:rPr>
          <w:rStyle w:val="LatinChar"/>
          <w:rFonts w:cs="Dbs-Rashi" w:hint="cs"/>
          <w:szCs w:val="20"/>
          <w:rtl/>
          <w:lang w:val="en-GB"/>
        </w:rPr>
        <w:t>(ג, ב)</w:t>
      </w:r>
      <w:r w:rsidR="08FD08EC">
        <w:rPr>
          <w:rStyle w:val="LatinChar"/>
          <w:rFonts w:cs="FrankRuehl" w:hint="cs"/>
          <w:sz w:val="28"/>
          <w:szCs w:val="28"/>
          <w:rtl/>
          <w:lang w:val="en-GB"/>
        </w:rPr>
        <w:t xml:space="preserve"> </w:t>
      </w:r>
      <w:r w:rsidR="08163BAB" w:rsidRPr="08163BAB">
        <w:rPr>
          <w:rStyle w:val="LatinChar"/>
          <w:rFonts w:cs="FrankRuehl"/>
          <w:sz w:val="28"/>
          <w:szCs w:val="28"/>
          <w:rtl/>
          <w:lang w:val="en-GB"/>
        </w:rPr>
        <w:t xml:space="preserve">אצל </w:t>
      </w:r>
      <w:r w:rsidR="08FD08EC">
        <w:rPr>
          <w:rStyle w:val="LatinChar"/>
          <w:rFonts w:cs="FrankRuehl" w:hint="cs"/>
          <w:sz w:val="28"/>
          <w:szCs w:val="28"/>
          <w:rtl/>
          <w:lang w:val="en-GB"/>
        </w:rPr>
        <w:t>"</w:t>
      </w:r>
      <w:r w:rsidR="08163BAB" w:rsidRPr="08163BAB">
        <w:rPr>
          <w:rStyle w:val="LatinChar"/>
          <w:rFonts w:cs="FrankRuehl"/>
          <w:sz w:val="28"/>
          <w:szCs w:val="28"/>
          <w:rtl/>
          <w:lang w:val="en-GB"/>
        </w:rPr>
        <w:t>לא יכרע ולא ישתחוה</w:t>
      </w:r>
      <w:r w:rsidR="08FD08EC">
        <w:rPr>
          <w:rStyle w:val="LatinChar"/>
          <w:rFonts w:cs="FrankRuehl" w:hint="cs"/>
          <w:sz w:val="28"/>
          <w:szCs w:val="28"/>
          <w:rtl/>
          <w:lang w:val="en-GB"/>
        </w:rPr>
        <w:t>";</w:t>
      </w:r>
      <w:r w:rsidR="08163BAB" w:rsidRPr="08163BAB">
        <w:rPr>
          <w:rStyle w:val="LatinChar"/>
          <w:rFonts w:cs="FrankRuehl"/>
          <w:sz w:val="28"/>
          <w:szCs w:val="28"/>
          <w:rtl/>
          <w:lang w:val="en-GB"/>
        </w:rPr>
        <w:t xml:space="preserve"> </w:t>
      </w:r>
      <w:r w:rsidR="08FD08EC">
        <w:rPr>
          <w:rStyle w:val="LatinChar"/>
          <w:rFonts w:cs="FrankRuehl" w:hint="cs"/>
          <w:sz w:val="28"/>
          <w:szCs w:val="28"/>
          <w:rtl/>
          <w:lang w:val="en-GB"/>
        </w:rPr>
        <w:t>"</w:t>
      </w:r>
      <w:r w:rsidR="08163BAB" w:rsidRPr="08163BAB">
        <w:rPr>
          <w:rStyle w:val="LatinChar"/>
          <w:rFonts w:cs="FrankRuehl"/>
          <w:sz w:val="28"/>
          <w:szCs w:val="28"/>
          <w:rtl/>
          <w:lang w:val="en-GB"/>
        </w:rPr>
        <w:t>ומרדכי לא הוי גחין לאנדרטה</w:t>
      </w:r>
      <w:r w:rsidR="08FD08EC">
        <w:rPr>
          <w:rStyle w:val="LatinChar"/>
          <w:rFonts w:cs="FrankRuehl" w:hint="cs"/>
          <w:sz w:val="28"/>
          <w:szCs w:val="28"/>
          <w:rtl/>
          <w:lang w:val="en-GB"/>
        </w:rPr>
        <w:t>,</w:t>
      </w:r>
      <w:r w:rsidR="08163BAB" w:rsidRPr="08163BAB">
        <w:rPr>
          <w:rStyle w:val="LatinChar"/>
          <w:rFonts w:cs="FrankRuehl"/>
          <w:sz w:val="28"/>
          <w:szCs w:val="28"/>
          <w:rtl/>
          <w:lang w:val="en-GB"/>
        </w:rPr>
        <w:t xml:space="preserve"> ולא הוי גחין</w:t>
      </w:r>
      <w:r w:rsidR="08FD08EC">
        <w:rPr>
          <w:rStyle w:val="FootnoteReference"/>
          <w:rFonts w:cs="FrankRuehl"/>
          <w:szCs w:val="28"/>
          <w:rtl/>
        </w:rPr>
        <w:footnoteReference w:id="317"/>
      </w:r>
      <w:r w:rsidR="08163BAB" w:rsidRPr="08163BAB">
        <w:rPr>
          <w:rStyle w:val="LatinChar"/>
          <w:rFonts w:cs="FrankRuehl"/>
          <w:sz w:val="28"/>
          <w:szCs w:val="28"/>
          <w:rtl/>
          <w:lang w:val="en-GB"/>
        </w:rPr>
        <w:t xml:space="preserve"> להמן</w:t>
      </w:r>
      <w:r w:rsidR="08FD08EC">
        <w:rPr>
          <w:rStyle w:val="LatinChar"/>
          <w:rFonts w:cs="FrankRuehl" w:hint="cs"/>
          <w:sz w:val="28"/>
          <w:szCs w:val="28"/>
          <w:rtl/>
          <w:lang w:val="en-GB"/>
        </w:rPr>
        <w:t>".</w:t>
      </w:r>
      <w:r w:rsidR="08163BAB" w:rsidRPr="08163BAB">
        <w:rPr>
          <w:rStyle w:val="LatinChar"/>
          <w:rFonts w:cs="FrankRuehl"/>
          <w:sz w:val="28"/>
          <w:szCs w:val="28"/>
          <w:rtl/>
          <w:lang w:val="en-GB"/>
        </w:rPr>
        <w:t xml:space="preserve"> כי המן היה על מלבושיו אנדרטיה אחד</w:t>
      </w:r>
      <w:r w:rsidR="08FD08EC">
        <w:rPr>
          <w:rStyle w:val="LatinChar"/>
          <w:rFonts w:cs="FrankRuehl" w:hint="cs"/>
          <w:sz w:val="28"/>
          <w:szCs w:val="28"/>
          <w:rtl/>
          <w:lang w:val="en-GB"/>
        </w:rPr>
        <w:t>,</w:t>
      </w:r>
      <w:r w:rsidR="08163BAB" w:rsidRPr="08163BAB">
        <w:rPr>
          <w:rStyle w:val="LatinChar"/>
          <w:rFonts w:cs="FrankRuehl"/>
          <w:sz w:val="28"/>
          <w:szCs w:val="28"/>
          <w:rtl/>
          <w:lang w:val="en-GB"/>
        </w:rPr>
        <w:t xml:space="preserve"> והוא צלם</w:t>
      </w:r>
      <w:r w:rsidR="08FD08EC">
        <w:rPr>
          <w:rStyle w:val="FootnoteReference"/>
          <w:rFonts w:cs="FrankRuehl"/>
          <w:szCs w:val="28"/>
          <w:rtl/>
        </w:rPr>
        <w:footnoteReference w:id="318"/>
      </w:r>
      <w:r w:rsidR="08FD08EC">
        <w:rPr>
          <w:rStyle w:val="LatinChar"/>
          <w:rFonts w:cs="FrankRuehl" w:hint="cs"/>
          <w:sz w:val="28"/>
          <w:szCs w:val="28"/>
          <w:rtl/>
          <w:lang w:val="en-GB"/>
        </w:rPr>
        <w:t>,</w:t>
      </w:r>
      <w:r w:rsidR="08163BAB" w:rsidRPr="08163BAB">
        <w:rPr>
          <w:rStyle w:val="LatinChar"/>
          <w:rFonts w:cs="FrankRuehl"/>
          <w:sz w:val="28"/>
          <w:szCs w:val="28"/>
          <w:rtl/>
          <w:lang w:val="en-GB"/>
        </w:rPr>
        <w:t xml:space="preserve"> ולא הוי גחין ליה</w:t>
      </w:r>
      <w:r w:rsidR="08FD08EC">
        <w:rPr>
          <w:rStyle w:val="LatinChar"/>
          <w:rFonts w:cs="FrankRuehl" w:hint="cs"/>
          <w:sz w:val="28"/>
          <w:szCs w:val="28"/>
          <w:rtl/>
          <w:lang w:val="en-GB"/>
        </w:rPr>
        <w:t>.</w:t>
      </w:r>
      <w:r w:rsidR="08163BAB" w:rsidRPr="08163BAB">
        <w:rPr>
          <w:rStyle w:val="LatinChar"/>
          <w:rFonts w:cs="FrankRuehl"/>
          <w:sz w:val="28"/>
          <w:szCs w:val="28"/>
          <w:rtl/>
          <w:lang w:val="en-GB"/>
        </w:rPr>
        <w:t xml:space="preserve"> ולא שלא הוי גחין לאנדרטיה</w:t>
      </w:r>
      <w:r w:rsidR="08FD08EC">
        <w:rPr>
          <w:rStyle w:val="LatinChar"/>
          <w:rFonts w:cs="FrankRuehl" w:hint="cs"/>
          <w:sz w:val="28"/>
          <w:szCs w:val="28"/>
          <w:rtl/>
          <w:lang w:val="en-GB"/>
        </w:rPr>
        <w:t>,</w:t>
      </w:r>
      <w:r w:rsidR="08163BAB" w:rsidRPr="08163BAB">
        <w:rPr>
          <w:rStyle w:val="LatinChar"/>
          <w:rFonts w:cs="FrankRuehl"/>
          <w:sz w:val="28"/>
          <w:szCs w:val="28"/>
          <w:rtl/>
          <w:lang w:val="en-GB"/>
        </w:rPr>
        <w:t xml:space="preserve"> שהוא צלם</w:t>
      </w:r>
      <w:r w:rsidR="08FD08EC">
        <w:rPr>
          <w:rStyle w:val="LatinChar"/>
          <w:rFonts w:cs="FrankRuehl" w:hint="cs"/>
          <w:sz w:val="28"/>
          <w:szCs w:val="28"/>
          <w:rtl/>
          <w:lang w:val="en-GB"/>
        </w:rPr>
        <w:t>,</w:t>
      </w:r>
      <w:r w:rsidR="08163BAB" w:rsidRPr="08163BAB">
        <w:rPr>
          <w:rStyle w:val="LatinChar"/>
          <w:rFonts w:cs="FrankRuehl"/>
          <w:sz w:val="28"/>
          <w:szCs w:val="28"/>
          <w:rtl/>
          <w:lang w:val="en-GB"/>
        </w:rPr>
        <w:t xml:space="preserve"> דודאי דבר זה נחשב ע</w:t>
      </w:r>
      <w:r w:rsidR="08FD08EC">
        <w:rPr>
          <w:rStyle w:val="LatinChar"/>
          <w:rFonts w:cs="FrankRuehl" w:hint="cs"/>
          <w:sz w:val="28"/>
          <w:szCs w:val="28"/>
          <w:rtl/>
          <w:lang w:val="en-GB"/>
        </w:rPr>
        <w:t>בודה זרה</w:t>
      </w:r>
      <w:r w:rsidR="08FD08EC">
        <w:rPr>
          <w:rStyle w:val="FootnoteReference"/>
          <w:rFonts w:cs="FrankRuehl"/>
          <w:szCs w:val="28"/>
          <w:rtl/>
        </w:rPr>
        <w:footnoteReference w:id="319"/>
      </w:r>
      <w:r w:rsidR="08FD08EC">
        <w:rPr>
          <w:rStyle w:val="LatinChar"/>
          <w:rFonts w:cs="FrankRuehl" w:hint="cs"/>
          <w:sz w:val="28"/>
          <w:szCs w:val="28"/>
          <w:rtl/>
          <w:lang w:val="en-GB"/>
        </w:rPr>
        <w:t>.</w:t>
      </w:r>
      <w:r w:rsidR="08163BAB" w:rsidRPr="08163BAB">
        <w:rPr>
          <w:rStyle w:val="LatinChar"/>
          <w:rFonts w:cs="FrankRuehl"/>
          <w:sz w:val="28"/>
          <w:szCs w:val="28"/>
          <w:rtl/>
          <w:lang w:val="en-GB"/>
        </w:rPr>
        <w:t xml:space="preserve"> אבל כאשר לא היה עליו אנדרטיה משמע שהיה משתחוה לו</w:t>
      </w:r>
      <w:r w:rsidR="08FD08EC">
        <w:rPr>
          <w:rStyle w:val="LatinChar"/>
          <w:rFonts w:cs="FrankRuehl" w:hint="cs"/>
          <w:sz w:val="28"/>
          <w:szCs w:val="28"/>
          <w:rtl/>
          <w:lang w:val="en-GB"/>
        </w:rPr>
        <w:t>,</w:t>
      </w:r>
      <w:r w:rsidR="08163BAB" w:rsidRPr="08163BAB">
        <w:rPr>
          <w:rStyle w:val="LatinChar"/>
          <w:rFonts w:cs="FrankRuehl"/>
          <w:sz w:val="28"/>
          <w:szCs w:val="28"/>
          <w:rtl/>
          <w:lang w:val="en-GB"/>
        </w:rPr>
        <w:t xml:space="preserve"> כי בודאי מותר להשתחות לאדם</w:t>
      </w:r>
      <w:r w:rsidR="08FD08EC">
        <w:rPr>
          <w:rStyle w:val="LatinChar"/>
          <w:rFonts w:cs="FrankRuehl" w:hint="cs"/>
          <w:sz w:val="28"/>
          <w:szCs w:val="28"/>
          <w:rtl/>
          <w:lang w:val="en-GB"/>
        </w:rPr>
        <w:t>,</w:t>
      </w:r>
      <w:r w:rsidR="08163BAB" w:rsidRPr="08163BAB">
        <w:rPr>
          <w:rStyle w:val="LatinChar"/>
          <w:rFonts w:cs="FrankRuehl"/>
          <w:sz w:val="28"/>
          <w:szCs w:val="28"/>
          <w:rtl/>
          <w:lang w:val="en-GB"/>
        </w:rPr>
        <w:t xml:space="preserve"> לפי שהוא אדם כמותו</w:t>
      </w:r>
      <w:r w:rsidR="08FD08EC">
        <w:rPr>
          <w:rStyle w:val="LatinChar"/>
          <w:rFonts w:cs="FrankRuehl" w:hint="cs"/>
          <w:sz w:val="28"/>
          <w:szCs w:val="28"/>
          <w:rtl/>
          <w:lang w:val="en-GB"/>
        </w:rPr>
        <w:t>,</w:t>
      </w:r>
      <w:r w:rsidR="08163BAB" w:rsidRPr="08163BAB">
        <w:rPr>
          <w:rStyle w:val="LatinChar"/>
          <w:rFonts w:cs="FrankRuehl"/>
          <w:sz w:val="28"/>
          <w:szCs w:val="28"/>
          <w:rtl/>
          <w:lang w:val="en-GB"/>
        </w:rPr>
        <w:t xml:space="preserve"> ומאחר שהוא כמותו איך יהיה אלק</w:t>
      </w:r>
      <w:r w:rsidR="08E16454">
        <w:rPr>
          <w:rStyle w:val="LatinChar"/>
          <w:rFonts w:cs="FrankRuehl" w:hint="cs"/>
          <w:sz w:val="28"/>
          <w:szCs w:val="28"/>
          <w:rtl/>
          <w:lang w:val="en-GB"/>
        </w:rPr>
        <w:t>ו</w:t>
      </w:r>
      <w:r w:rsidR="08163BAB" w:rsidRPr="08163BAB">
        <w:rPr>
          <w:rStyle w:val="LatinChar"/>
          <w:rFonts w:cs="FrankRuehl"/>
          <w:sz w:val="28"/>
          <w:szCs w:val="28"/>
          <w:rtl/>
          <w:lang w:val="en-GB"/>
        </w:rPr>
        <w:t>ת בו</w:t>
      </w:r>
      <w:r w:rsidR="08FD08EC">
        <w:rPr>
          <w:rStyle w:val="LatinChar"/>
          <w:rFonts w:cs="FrankRuehl" w:hint="cs"/>
          <w:sz w:val="28"/>
          <w:szCs w:val="28"/>
          <w:rtl/>
          <w:lang w:val="en-GB"/>
        </w:rPr>
        <w:t>,</w:t>
      </w:r>
      <w:r w:rsidR="08163BAB" w:rsidRPr="08163BAB">
        <w:rPr>
          <w:rStyle w:val="LatinChar"/>
          <w:rFonts w:cs="FrankRuehl"/>
          <w:sz w:val="28"/>
          <w:szCs w:val="28"/>
          <w:rtl/>
          <w:lang w:val="en-GB"/>
        </w:rPr>
        <w:t xml:space="preserve"> כיון שהוא אדם כמותו</w:t>
      </w:r>
      <w:r w:rsidR="08E16454">
        <w:rPr>
          <w:rStyle w:val="FootnoteReference"/>
          <w:rFonts w:cs="FrankRuehl"/>
          <w:szCs w:val="28"/>
          <w:rtl/>
        </w:rPr>
        <w:footnoteReference w:id="320"/>
      </w:r>
      <w:r w:rsidR="08FD08EC">
        <w:rPr>
          <w:rStyle w:val="LatinChar"/>
          <w:rFonts w:cs="FrankRuehl" w:hint="cs"/>
          <w:sz w:val="28"/>
          <w:szCs w:val="28"/>
          <w:rtl/>
          <w:lang w:val="en-GB"/>
        </w:rPr>
        <w:t>.</w:t>
      </w:r>
      <w:r w:rsidR="08163BAB" w:rsidRPr="08163BAB">
        <w:rPr>
          <w:rStyle w:val="LatinChar"/>
          <w:rFonts w:cs="FrankRuehl"/>
          <w:sz w:val="28"/>
          <w:szCs w:val="28"/>
          <w:rtl/>
          <w:lang w:val="en-GB"/>
        </w:rPr>
        <w:t xml:space="preserve"> ועל זה אמר </w:t>
      </w:r>
      <w:r w:rsidR="08FD08EC">
        <w:rPr>
          <w:rStyle w:val="LatinChar"/>
          <w:rFonts w:cs="FrankRuehl" w:hint="cs"/>
          <w:sz w:val="28"/>
          <w:szCs w:val="28"/>
          <w:rtl/>
          <w:lang w:val="en-GB"/>
        </w:rPr>
        <w:t>"</w:t>
      </w:r>
      <w:r w:rsidR="08163BAB" w:rsidRPr="08163BAB">
        <w:rPr>
          <w:rStyle w:val="LatinChar"/>
          <w:rFonts w:cs="FrankRuehl"/>
          <w:sz w:val="28"/>
          <w:szCs w:val="28"/>
          <w:rtl/>
          <w:lang w:val="en-GB"/>
        </w:rPr>
        <w:t>ולא ישתחוה</w:t>
      </w:r>
      <w:r w:rsidR="08FD08EC">
        <w:rPr>
          <w:rStyle w:val="LatinChar"/>
          <w:rFonts w:cs="FrankRuehl" w:hint="cs"/>
          <w:sz w:val="28"/>
          <w:szCs w:val="28"/>
          <w:rtl/>
          <w:lang w:val="en-GB"/>
        </w:rPr>
        <w:t>"</w:t>
      </w:r>
      <w:r w:rsidR="08163BAB" w:rsidRPr="08163BAB">
        <w:rPr>
          <w:rStyle w:val="LatinChar"/>
          <w:rFonts w:cs="FrankRuehl"/>
          <w:sz w:val="28"/>
          <w:szCs w:val="28"/>
          <w:rtl/>
          <w:lang w:val="en-GB"/>
        </w:rPr>
        <w:t xml:space="preserve"> אפילו להמן בלבד</w:t>
      </w:r>
      <w:r w:rsidR="08FD08EC">
        <w:rPr>
          <w:rStyle w:val="LatinChar"/>
          <w:rFonts w:cs="FrankRuehl" w:hint="cs"/>
          <w:sz w:val="28"/>
          <w:szCs w:val="28"/>
          <w:rtl/>
          <w:lang w:val="en-GB"/>
        </w:rPr>
        <w:t>,</w:t>
      </w:r>
      <w:r w:rsidR="08163BAB" w:rsidRPr="08163BAB">
        <w:rPr>
          <w:rStyle w:val="LatinChar"/>
          <w:rFonts w:cs="FrankRuehl"/>
          <w:sz w:val="28"/>
          <w:szCs w:val="28"/>
          <w:rtl/>
          <w:lang w:val="en-GB"/>
        </w:rPr>
        <w:t xml:space="preserve"> שאין מותר להשתחוות לאדם כמותו רק כאשר אין עושה עצמו אלק</w:t>
      </w:r>
      <w:r w:rsidR="08E16454">
        <w:rPr>
          <w:rStyle w:val="LatinChar"/>
          <w:rFonts w:cs="FrankRuehl" w:hint="cs"/>
          <w:sz w:val="28"/>
          <w:szCs w:val="28"/>
          <w:rtl/>
          <w:lang w:val="en-GB"/>
        </w:rPr>
        <w:t>ו</w:t>
      </w:r>
      <w:r w:rsidR="08163BAB" w:rsidRPr="08163BAB">
        <w:rPr>
          <w:rStyle w:val="LatinChar"/>
          <w:rFonts w:cs="FrankRuehl"/>
          <w:sz w:val="28"/>
          <w:szCs w:val="28"/>
          <w:rtl/>
          <w:lang w:val="en-GB"/>
        </w:rPr>
        <w:t>ת</w:t>
      </w:r>
      <w:r w:rsidR="08E16454">
        <w:rPr>
          <w:rStyle w:val="LatinChar"/>
          <w:rFonts w:cs="FrankRuehl" w:hint="cs"/>
          <w:sz w:val="28"/>
          <w:szCs w:val="28"/>
          <w:rtl/>
          <w:lang w:val="en-GB"/>
        </w:rPr>
        <w:t>,</w:t>
      </w:r>
      <w:r w:rsidR="08163BAB" w:rsidRPr="08163BAB">
        <w:rPr>
          <w:rStyle w:val="LatinChar"/>
          <w:rFonts w:cs="FrankRuehl"/>
          <w:sz w:val="28"/>
          <w:szCs w:val="28"/>
          <w:rtl/>
          <w:lang w:val="en-GB"/>
        </w:rPr>
        <w:t xml:space="preserve"> אבל המן עשה עצמו ע</w:t>
      </w:r>
      <w:r w:rsidR="08FD08EC">
        <w:rPr>
          <w:rStyle w:val="LatinChar"/>
          <w:rFonts w:cs="FrankRuehl" w:hint="cs"/>
          <w:sz w:val="28"/>
          <w:szCs w:val="28"/>
          <w:rtl/>
          <w:lang w:val="en-GB"/>
        </w:rPr>
        <w:t>בודה זרה</w:t>
      </w:r>
      <w:r w:rsidR="08E16454">
        <w:rPr>
          <w:rStyle w:val="LatinChar"/>
          <w:rFonts w:cs="FrankRuehl" w:hint="cs"/>
          <w:sz w:val="28"/>
          <w:szCs w:val="28"/>
          <w:rtl/>
          <w:lang w:val="en-GB"/>
        </w:rPr>
        <w:t xml:space="preserve"> </w:t>
      </w:r>
      <w:r w:rsidR="08E16454" w:rsidRPr="08E16454">
        <w:rPr>
          <w:rStyle w:val="LatinChar"/>
          <w:rFonts w:cs="Dbs-Rashi" w:hint="cs"/>
          <w:szCs w:val="20"/>
          <w:rtl/>
          <w:lang w:val="en-GB"/>
        </w:rPr>
        <w:t>(מגילה י:)</w:t>
      </w:r>
      <w:r w:rsidR="08FD08EC">
        <w:rPr>
          <w:rStyle w:val="LatinChar"/>
          <w:rFonts w:cs="FrankRuehl" w:hint="cs"/>
          <w:sz w:val="28"/>
          <w:szCs w:val="28"/>
          <w:rtl/>
          <w:lang w:val="en-GB"/>
        </w:rPr>
        <w:t>,</w:t>
      </w:r>
      <w:r w:rsidR="08163BAB" w:rsidRPr="08163BAB">
        <w:rPr>
          <w:rStyle w:val="LatinChar"/>
          <w:rFonts w:cs="FrankRuehl"/>
          <w:sz w:val="28"/>
          <w:szCs w:val="28"/>
          <w:rtl/>
          <w:lang w:val="en-GB"/>
        </w:rPr>
        <w:t xml:space="preserve"> בודאי אסור</w:t>
      </w:r>
      <w:r w:rsidR="08E16454">
        <w:rPr>
          <w:rStyle w:val="FootnoteReference"/>
          <w:rFonts w:cs="FrankRuehl"/>
          <w:szCs w:val="28"/>
          <w:rtl/>
        </w:rPr>
        <w:footnoteReference w:id="321"/>
      </w:r>
      <w:r w:rsidR="08FD08EC">
        <w:rPr>
          <w:rStyle w:val="LatinChar"/>
          <w:rFonts w:cs="FrankRuehl" w:hint="cs"/>
          <w:sz w:val="28"/>
          <w:szCs w:val="28"/>
          <w:rtl/>
          <w:lang w:val="en-GB"/>
        </w:rPr>
        <w:t>.</w:t>
      </w:r>
      <w:r w:rsidR="08163BAB" w:rsidRPr="08163BAB">
        <w:rPr>
          <w:rStyle w:val="LatinChar"/>
          <w:rFonts w:cs="FrankRuehl"/>
          <w:sz w:val="28"/>
          <w:szCs w:val="28"/>
          <w:rtl/>
          <w:lang w:val="en-GB"/>
        </w:rPr>
        <w:t xml:space="preserve"> </w:t>
      </w:r>
    </w:p>
    <w:p w:rsidR="08F678C1" w:rsidRDefault="08621729" w:rsidP="084C627D">
      <w:pPr>
        <w:jc w:val="both"/>
        <w:rPr>
          <w:rStyle w:val="LatinChar"/>
          <w:rFonts w:cs="FrankRuehl" w:hint="cs"/>
          <w:sz w:val="28"/>
          <w:szCs w:val="28"/>
          <w:rtl/>
          <w:lang w:val="en-GB"/>
        </w:rPr>
      </w:pPr>
      <w:r>
        <w:rPr>
          <w:rStyle w:val="LatinChar"/>
          <w:rtl/>
        </w:rPr>
        <w:t>#</w:t>
      </w:r>
      <w:r w:rsidR="08163BAB" w:rsidRPr="08B431EA">
        <w:rPr>
          <w:rStyle w:val="Title1"/>
          <w:rtl/>
        </w:rPr>
        <w:t>ולפיכך אמר</w:t>
      </w:r>
      <w:r w:rsidR="08B431EA" w:rsidRPr="08B431EA">
        <w:rPr>
          <w:rStyle w:val="LatinChar"/>
          <w:rtl/>
        </w:rPr>
        <w:t>=</w:t>
      </w:r>
      <w:r w:rsidR="08163BAB" w:rsidRPr="08163BAB">
        <w:rPr>
          <w:rStyle w:val="LatinChar"/>
          <w:rFonts w:cs="FrankRuehl"/>
          <w:sz w:val="28"/>
          <w:szCs w:val="28"/>
          <w:rtl/>
          <w:lang w:val="en-GB"/>
        </w:rPr>
        <w:t xml:space="preserve"> במדרש </w:t>
      </w:r>
      <w:r w:rsidR="08163BAB" w:rsidRPr="081461F4">
        <w:rPr>
          <w:rStyle w:val="LatinChar"/>
          <w:rFonts w:cs="Dbs-Rashi"/>
          <w:szCs w:val="20"/>
          <w:rtl/>
          <w:lang w:val="en-GB"/>
        </w:rPr>
        <w:t>(אסת</w:t>
      </w:r>
      <w:r w:rsidR="081461F4" w:rsidRPr="081461F4">
        <w:rPr>
          <w:rStyle w:val="LatinChar"/>
          <w:rFonts w:cs="Dbs-Rashi" w:hint="cs"/>
          <w:szCs w:val="20"/>
          <w:rtl/>
          <w:lang w:val="en-GB"/>
        </w:rPr>
        <w:t>"</w:t>
      </w:r>
      <w:r w:rsidR="08163BAB" w:rsidRPr="081461F4">
        <w:rPr>
          <w:rStyle w:val="LatinChar"/>
          <w:rFonts w:cs="Dbs-Rashi"/>
          <w:szCs w:val="20"/>
          <w:rtl/>
          <w:lang w:val="en-GB"/>
        </w:rPr>
        <w:t>ר ז, ח)</w:t>
      </w:r>
      <w:r w:rsidR="08163BAB" w:rsidRPr="08163BAB">
        <w:rPr>
          <w:rStyle w:val="LatinChar"/>
          <w:rFonts w:cs="FrankRuehl"/>
          <w:sz w:val="28"/>
          <w:szCs w:val="28"/>
          <w:rtl/>
          <w:lang w:val="en-GB"/>
        </w:rPr>
        <w:t xml:space="preserve"> אמר להם מרדכי</w:t>
      </w:r>
      <w:r w:rsidR="081461F4">
        <w:rPr>
          <w:rStyle w:val="LatinChar"/>
          <w:rFonts w:cs="FrankRuehl" w:hint="cs"/>
          <w:sz w:val="28"/>
          <w:szCs w:val="28"/>
          <w:rtl/>
          <w:lang w:val="en-GB"/>
        </w:rPr>
        <w:t>,</w:t>
      </w:r>
      <w:r w:rsidR="08163BAB" w:rsidRPr="08163BAB">
        <w:rPr>
          <w:rStyle w:val="LatinChar"/>
          <w:rFonts w:cs="FrankRuehl"/>
          <w:sz w:val="28"/>
          <w:szCs w:val="28"/>
          <w:rtl/>
          <w:lang w:val="en-GB"/>
        </w:rPr>
        <w:t xml:space="preserve"> משה רבינו הזהרנו בתורתו </w:t>
      </w:r>
      <w:r w:rsidR="081461F4">
        <w:rPr>
          <w:rStyle w:val="LatinChar"/>
          <w:rFonts w:cs="FrankRuehl" w:hint="cs"/>
          <w:sz w:val="28"/>
          <w:szCs w:val="28"/>
          <w:rtl/>
          <w:lang w:val="en-GB"/>
        </w:rPr>
        <w:t>"</w:t>
      </w:r>
      <w:r w:rsidR="08163BAB" w:rsidRPr="08163BAB">
        <w:rPr>
          <w:rStyle w:val="LatinChar"/>
          <w:rFonts w:cs="FrankRuehl"/>
          <w:sz w:val="28"/>
          <w:szCs w:val="28"/>
          <w:rtl/>
          <w:lang w:val="en-GB"/>
        </w:rPr>
        <w:t>לא תעשה לך פסל ו</w:t>
      </w:r>
      <w:r w:rsidR="083F6C89">
        <w:rPr>
          <w:rStyle w:val="LatinChar"/>
          <w:rFonts w:cs="FrankRuehl" w:hint="cs"/>
          <w:sz w:val="28"/>
          <w:szCs w:val="28"/>
          <w:rtl/>
          <w:lang w:val="en-GB"/>
        </w:rPr>
        <w:t>מסיכה</w:t>
      </w:r>
      <w:r w:rsidR="08C85495">
        <w:rPr>
          <w:rStyle w:val="LatinChar"/>
          <w:rFonts w:cs="FrankRuehl" w:hint="cs"/>
          <w:sz w:val="28"/>
          <w:szCs w:val="28"/>
          <w:rtl/>
          <w:lang w:val="en-GB"/>
        </w:rPr>
        <w:t>*</w:t>
      </w:r>
      <w:r w:rsidR="081461F4">
        <w:rPr>
          <w:rStyle w:val="LatinChar"/>
          <w:rFonts w:cs="FrankRuehl" w:hint="cs"/>
          <w:sz w:val="28"/>
          <w:szCs w:val="28"/>
          <w:rtl/>
          <w:lang w:val="en-GB"/>
        </w:rPr>
        <w:t>"</w:t>
      </w:r>
      <w:r w:rsidR="081461F4">
        <w:rPr>
          <w:rStyle w:val="FootnoteReference"/>
          <w:rFonts w:cs="FrankRuehl"/>
          <w:szCs w:val="28"/>
          <w:rtl/>
        </w:rPr>
        <w:footnoteReference w:id="322"/>
      </w:r>
      <w:r w:rsidR="081461F4">
        <w:rPr>
          <w:rStyle w:val="LatinChar"/>
          <w:rFonts w:cs="FrankRuehl" w:hint="cs"/>
          <w:sz w:val="28"/>
          <w:szCs w:val="28"/>
          <w:rtl/>
          <w:lang w:val="en-GB"/>
        </w:rPr>
        <w:t>,</w:t>
      </w:r>
      <w:r w:rsidR="08163BAB" w:rsidRPr="08163BAB">
        <w:rPr>
          <w:rStyle w:val="LatinChar"/>
          <w:rFonts w:cs="FrankRuehl"/>
          <w:sz w:val="28"/>
          <w:szCs w:val="28"/>
          <w:rtl/>
          <w:lang w:val="en-GB"/>
        </w:rPr>
        <w:t xml:space="preserve"> וישעיה אמר </w:t>
      </w:r>
      <w:r w:rsidR="081461F4" w:rsidRPr="081461F4">
        <w:rPr>
          <w:rStyle w:val="LatinChar"/>
          <w:rFonts w:cs="Dbs-Rashi"/>
          <w:szCs w:val="20"/>
          <w:rtl/>
          <w:lang w:val="en-GB"/>
        </w:rPr>
        <w:t>(ישעיה ב, כד)</w:t>
      </w:r>
      <w:r w:rsidR="081461F4">
        <w:rPr>
          <w:rStyle w:val="LatinChar"/>
          <w:rFonts w:cs="FrankRuehl" w:hint="cs"/>
          <w:sz w:val="28"/>
          <w:szCs w:val="28"/>
          <w:rtl/>
          <w:lang w:val="en-GB"/>
        </w:rPr>
        <w:t xml:space="preserve"> "</w:t>
      </w:r>
      <w:r w:rsidR="08163BAB" w:rsidRPr="08163BAB">
        <w:rPr>
          <w:rStyle w:val="LatinChar"/>
          <w:rFonts w:cs="FrankRuehl"/>
          <w:sz w:val="28"/>
          <w:szCs w:val="28"/>
          <w:rtl/>
          <w:lang w:val="en-GB"/>
        </w:rPr>
        <w:t>חדלו לכם מן האדם אשר נשמה באפו</w:t>
      </w:r>
      <w:r w:rsidR="081461F4">
        <w:rPr>
          <w:rStyle w:val="LatinChar"/>
          <w:rFonts w:cs="FrankRuehl" w:hint="cs"/>
          <w:sz w:val="28"/>
          <w:szCs w:val="28"/>
          <w:rtl/>
          <w:lang w:val="en-GB"/>
        </w:rPr>
        <w:t>".</w:t>
      </w:r>
      <w:r w:rsidR="08163BAB" w:rsidRPr="08163BAB">
        <w:rPr>
          <w:rStyle w:val="LatinChar"/>
          <w:rFonts w:cs="FrankRuehl"/>
          <w:sz w:val="28"/>
          <w:szCs w:val="28"/>
          <w:rtl/>
          <w:lang w:val="en-GB"/>
        </w:rPr>
        <w:t xml:space="preserve"> הביא ראיה מתחלה שאמר משה </w:t>
      </w:r>
      <w:r w:rsidR="081461F4">
        <w:rPr>
          <w:rStyle w:val="LatinChar"/>
          <w:rFonts w:cs="FrankRuehl" w:hint="cs"/>
          <w:sz w:val="28"/>
          <w:szCs w:val="28"/>
          <w:rtl/>
          <w:lang w:val="en-GB"/>
        </w:rPr>
        <w:t>"</w:t>
      </w:r>
      <w:r w:rsidR="08163BAB" w:rsidRPr="08163BAB">
        <w:rPr>
          <w:rStyle w:val="LatinChar"/>
          <w:rFonts w:cs="FrankRuehl"/>
          <w:sz w:val="28"/>
          <w:szCs w:val="28"/>
          <w:rtl/>
          <w:lang w:val="en-GB"/>
        </w:rPr>
        <w:t>לא תעשה לכם פסל ומסיכה</w:t>
      </w:r>
      <w:r w:rsidR="081461F4">
        <w:rPr>
          <w:rStyle w:val="LatinChar"/>
          <w:rFonts w:cs="FrankRuehl" w:hint="cs"/>
          <w:sz w:val="28"/>
          <w:szCs w:val="28"/>
          <w:rtl/>
          <w:lang w:val="en-GB"/>
        </w:rPr>
        <w:t>".</w:t>
      </w:r>
      <w:r w:rsidR="08163BAB" w:rsidRPr="08163BAB">
        <w:rPr>
          <w:rStyle w:val="LatinChar"/>
          <w:rFonts w:cs="FrankRuehl"/>
          <w:sz w:val="28"/>
          <w:szCs w:val="28"/>
          <w:rtl/>
          <w:lang w:val="en-GB"/>
        </w:rPr>
        <w:t xml:space="preserve"> רק שלא תאמר שמא דוקא פסל ומסיכה הוא</w:t>
      </w:r>
      <w:r w:rsidR="081461F4">
        <w:rPr>
          <w:rStyle w:val="LatinChar"/>
          <w:rFonts w:cs="FrankRuehl" w:hint="cs"/>
          <w:sz w:val="28"/>
          <w:szCs w:val="28"/>
          <w:rtl/>
          <w:lang w:val="en-GB"/>
        </w:rPr>
        <w:t>,</w:t>
      </w:r>
      <w:r w:rsidR="08163BAB" w:rsidRPr="08163BAB">
        <w:rPr>
          <w:rStyle w:val="LatinChar"/>
          <w:rFonts w:cs="FrankRuehl"/>
          <w:sz w:val="28"/>
          <w:szCs w:val="28"/>
          <w:rtl/>
          <w:lang w:val="en-GB"/>
        </w:rPr>
        <w:t xml:space="preserve"> אבל לאדם שהוא אדם כמותו איך יעשה אותו ע</w:t>
      </w:r>
      <w:r w:rsidR="081461F4">
        <w:rPr>
          <w:rStyle w:val="LatinChar"/>
          <w:rFonts w:cs="FrankRuehl" w:hint="cs"/>
          <w:sz w:val="28"/>
          <w:szCs w:val="28"/>
          <w:rtl/>
          <w:lang w:val="en-GB"/>
        </w:rPr>
        <w:t>בודה זרה,</w:t>
      </w:r>
      <w:r w:rsidR="08163BAB" w:rsidRPr="08163BAB">
        <w:rPr>
          <w:rStyle w:val="LatinChar"/>
          <w:rFonts w:cs="FrankRuehl"/>
          <w:sz w:val="28"/>
          <w:szCs w:val="28"/>
          <w:rtl/>
          <w:lang w:val="en-GB"/>
        </w:rPr>
        <w:t xml:space="preserve"> הרי הוא אדם כמותו</w:t>
      </w:r>
      <w:r w:rsidR="081461F4">
        <w:rPr>
          <w:rStyle w:val="LatinChar"/>
          <w:rFonts w:cs="FrankRuehl" w:hint="cs"/>
          <w:sz w:val="28"/>
          <w:szCs w:val="28"/>
          <w:rtl/>
          <w:lang w:val="en-GB"/>
        </w:rPr>
        <w:t>,</w:t>
      </w:r>
      <w:r w:rsidR="08163BAB" w:rsidRPr="08163BAB">
        <w:rPr>
          <w:rStyle w:val="LatinChar"/>
          <w:rFonts w:cs="FrankRuehl"/>
          <w:sz w:val="28"/>
          <w:szCs w:val="28"/>
          <w:rtl/>
          <w:lang w:val="en-GB"/>
        </w:rPr>
        <w:t xml:space="preserve"> וה</w:t>
      </w:r>
      <w:r w:rsidR="081461F4">
        <w:rPr>
          <w:rStyle w:val="LatinChar"/>
          <w:rFonts w:cs="FrankRuehl" w:hint="cs"/>
          <w:sz w:val="28"/>
          <w:szCs w:val="28"/>
          <w:rtl/>
          <w:lang w:val="en-GB"/>
        </w:rPr>
        <w:t>וה אמינא</w:t>
      </w:r>
      <w:r w:rsidR="08163BAB" w:rsidRPr="08163BAB">
        <w:rPr>
          <w:rStyle w:val="LatinChar"/>
          <w:rFonts w:cs="FrankRuehl"/>
          <w:sz w:val="28"/>
          <w:szCs w:val="28"/>
          <w:rtl/>
          <w:lang w:val="en-GB"/>
        </w:rPr>
        <w:t xml:space="preserve"> כהאי גוונא אין ע</w:t>
      </w:r>
      <w:r w:rsidR="081461F4">
        <w:rPr>
          <w:rStyle w:val="LatinChar"/>
          <w:rFonts w:cs="FrankRuehl" w:hint="cs"/>
          <w:sz w:val="28"/>
          <w:szCs w:val="28"/>
          <w:rtl/>
          <w:lang w:val="en-GB"/>
        </w:rPr>
        <w:t>בודה זרה.</w:t>
      </w:r>
      <w:r w:rsidR="08163BAB" w:rsidRPr="08163BAB">
        <w:rPr>
          <w:rStyle w:val="LatinChar"/>
          <w:rFonts w:cs="FrankRuehl"/>
          <w:sz w:val="28"/>
          <w:szCs w:val="28"/>
          <w:rtl/>
          <w:lang w:val="en-GB"/>
        </w:rPr>
        <w:t xml:space="preserve"> ואי כתיב</w:t>
      </w:r>
      <w:r w:rsidR="08C85495">
        <w:rPr>
          <w:rStyle w:val="LatinChar"/>
          <w:rFonts w:cs="FrankRuehl" w:hint="cs"/>
          <w:sz w:val="28"/>
          <w:szCs w:val="28"/>
          <w:rtl/>
          <w:lang w:val="en-GB"/>
        </w:rPr>
        <w:t>*</w:t>
      </w:r>
      <w:r w:rsidR="08163BAB" w:rsidRPr="08163BAB">
        <w:rPr>
          <w:rStyle w:val="LatinChar"/>
          <w:rFonts w:cs="FrankRuehl"/>
          <w:sz w:val="28"/>
          <w:szCs w:val="28"/>
          <w:rtl/>
          <w:lang w:val="en-GB"/>
        </w:rPr>
        <w:t xml:space="preserve"> </w:t>
      </w:r>
      <w:r w:rsidR="08163BAB" w:rsidRPr="081461F4">
        <w:rPr>
          <w:rStyle w:val="LatinChar"/>
          <w:rFonts w:cs="Dbs-Rashi"/>
          <w:szCs w:val="20"/>
          <w:rtl/>
          <w:lang w:val="en-GB"/>
        </w:rPr>
        <w:t>(</w:t>
      </w:r>
      <w:r w:rsidR="081461F4" w:rsidRPr="081461F4">
        <w:rPr>
          <w:rStyle w:val="LatinChar"/>
          <w:rFonts w:cs="Dbs-Rashi" w:hint="cs"/>
          <w:szCs w:val="20"/>
          <w:rtl/>
          <w:lang w:val="en-GB"/>
        </w:rPr>
        <w:t>למעלה</w:t>
      </w:r>
      <w:r w:rsidR="08163BAB" w:rsidRPr="081461F4">
        <w:rPr>
          <w:rStyle w:val="LatinChar"/>
          <w:rFonts w:cs="Dbs-Rashi"/>
          <w:szCs w:val="20"/>
          <w:rtl/>
          <w:lang w:val="en-GB"/>
        </w:rPr>
        <w:t xml:space="preserve"> ג,</w:t>
      </w:r>
      <w:r w:rsidR="081461F4" w:rsidRPr="081461F4">
        <w:rPr>
          <w:rStyle w:val="LatinChar"/>
          <w:rFonts w:cs="Dbs-Rashi" w:hint="cs"/>
          <w:szCs w:val="20"/>
          <w:rtl/>
          <w:lang w:val="en-GB"/>
        </w:rPr>
        <w:t xml:space="preserve"> ב)</w:t>
      </w:r>
      <w:r w:rsidR="081461F4">
        <w:rPr>
          <w:rStyle w:val="LatinChar"/>
          <w:rFonts w:cs="FrankRuehl" w:hint="cs"/>
          <w:sz w:val="28"/>
          <w:szCs w:val="28"/>
          <w:rtl/>
          <w:lang w:val="en-GB"/>
        </w:rPr>
        <w:t xml:space="preserve"> "</w:t>
      </w:r>
      <w:r w:rsidR="081461F4" w:rsidRPr="081461F4">
        <w:rPr>
          <w:rStyle w:val="LatinChar"/>
          <w:rFonts w:cs="FrankRuehl"/>
          <w:sz w:val="28"/>
          <w:szCs w:val="28"/>
          <w:rtl/>
          <w:lang w:val="en-GB"/>
        </w:rPr>
        <w:t>לא ישתחוה</w:t>
      </w:r>
      <w:r w:rsidR="081461F4">
        <w:rPr>
          <w:rStyle w:val="LatinChar"/>
          <w:rFonts w:cs="FrankRuehl" w:hint="cs"/>
          <w:sz w:val="28"/>
          <w:szCs w:val="28"/>
          <w:rtl/>
          <w:lang w:val="en-GB"/>
        </w:rPr>
        <w:t>"</w:t>
      </w:r>
      <w:r w:rsidR="081461F4" w:rsidRPr="081461F4">
        <w:rPr>
          <w:rStyle w:val="LatinChar"/>
          <w:rFonts w:cs="FrankRuehl"/>
          <w:sz w:val="28"/>
          <w:szCs w:val="28"/>
          <w:rtl/>
          <w:lang w:val="en-GB"/>
        </w:rPr>
        <w:t xml:space="preserve"> בלבד הוי מוקמינן לצלם</w:t>
      </w:r>
      <w:r w:rsidR="081461F4">
        <w:rPr>
          <w:rStyle w:val="LatinChar"/>
          <w:rFonts w:cs="FrankRuehl" w:hint="cs"/>
          <w:sz w:val="28"/>
          <w:szCs w:val="28"/>
          <w:rtl/>
          <w:lang w:val="en-GB"/>
        </w:rPr>
        <w:t>,</w:t>
      </w:r>
      <w:r w:rsidR="081461F4" w:rsidRPr="081461F4">
        <w:rPr>
          <w:rStyle w:val="LatinChar"/>
          <w:rFonts w:cs="FrankRuehl"/>
          <w:sz w:val="28"/>
          <w:szCs w:val="28"/>
          <w:rtl/>
          <w:lang w:val="en-GB"/>
        </w:rPr>
        <w:t xml:space="preserve"> ולא לאדם</w:t>
      </w:r>
      <w:r w:rsidR="081461F4">
        <w:rPr>
          <w:rStyle w:val="LatinChar"/>
          <w:rFonts w:cs="FrankRuehl" w:hint="cs"/>
          <w:sz w:val="28"/>
          <w:szCs w:val="28"/>
          <w:rtl/>
          <w:lang w:val="en-GB"/>
        </w:rPr>
        <w:t>.</w:t>
      </w:r>
      <w:r w:rsidR="081461F4" w:rsidRPr="081461F4">
        <w:rPr>
          <w:rStyle w:val="LatinChar"/>
          <w:rFonts w:cs="FrankRuehl"/>
          <w:sz w:val="28"/>
          <w:szCs w:val="28"/>
          <w:rtl/>
          <w:lang w:val="en-GB"/>
        </w:rPr>
        <w:t xml:space="preserve"> והשתא דכתיב </w:t>
      </w:r>
      <w:r w:rsidR="081461F4" w:rsidRPr="081461F4">
        <w:rPr>
          <w:rStyle w:val="LatinChar"/>
          <w:rFonts w:cs="Dbs-Rashi"/>
          <w:szCs w:val="20"/>
          <w:rtl/>
          <w:lang w:val="en-GB"/>
        </w:rPr>
        <w:t>(שם)</w:t>
      </w:r>
      <w:r w:rsidR="081461F4" w:rsidRPr="081461F4">
        <w:rPr>
          <w:rStyle w:val="LatinChar"/>
          <w:rFonts w:cs="FrankRuehl"/>
          <w:sz w:val="28"/>
          <w:szCs w:val="28"/>
          <w:rtl/>
          <w:lang w:val="en-GB"/>
        </w:rPr>
        <w:t xml:space="preserve"> </w:t>
      </w:r>
      <w:r w:rsidR="081461F4">
        <w:rPr>
          <w:rStyle w:val="LatinChar"/>
          <w:rFonts w:cs="FrankRuehl" w:hint="cs"/>
          <w:sz w:val="28"/>
          <w:szCs w:val="28"/>
          <w:rtl/>
          <w:lang w:val="en-GB"/>
        </w:rPr>
        <w:t>"</w:t>
      </w:r>
      <w:r w:rsidR="081461F4" w:rsidRPr="081461F4">
        <w:rPr>
          <w:rStyle w:val="LatinChar"/>
          <w:rFonts w:cs="FrankRuehl"/>
          <w:sz w:val="28"/>
          <w:szCs w:val="28"/>
          <w:rtl/>
          <w:lang w:val="en-GB"/>
        </w:rPr>
        <w:t>לא יכרע</w:t>
      </w:r>
      <w:r w:rsidR="081461F4">
        <w:rPr>
          <w:rStyle w:val="LatinChar"/>
          <w:rFonts w:cs="FrankRuehl" w:hint="cs"/>
          <w:sz w:val="28"/>
          <w:szCs w:val="28"/>
          <w:rtl/>
          <w:lang w:val="en-GB"/>
        </w:rPr>
        <w:t>",</w:t>
      </w:r>
      <w:r w:rsidR="081461F4" w:rsidRPr="081461F4">
        <w:rPr>
          <w:rStyle w:val="LatinChar"/>
          <w:rFonts w:cs="FrankRuehl"/>
          <w:sz w:val="28"/>
          <w:szCs w:val="28"/>
          <w:rtl/>
          <w:lang w:val="en-GB"/>
        </w:rPr>
        <w:t xml:space="preserve"> ובודאי זה אתי לצלם</w:t>
      </w:r>
      <w:r w:rsidR="08B431EA">
        <w:rPr>
          <w:rStyle w:val="FootnoteReference"/>
          <w:rFonts w:cs="FrankRuehl"/>
          <w:szCs w:val="28"/>
          <w:rtl/>
        </w:rPr>
        <w:footnoteReference w:id="323"/>
      </w:r>
      <w:r w:rsidR="081461F4">
        <w:rPr>
          <w:rStyle w:val="LatinChar"/>
          <w:rFonts w:cs="FrankRuehl" w:hint="cs"/>
          <w:sz w:val="28"/>
          <w:szCs w:val="28"/>
          <w:rtl/>
          <w:lang w:val="en-GB"/>
        </w:rPr>
        <w:t>,</w:t>
      </w:r>
      <w:r w:rsidR="081461F4" w:rsidRPr="081461F4">
        <w:rPr>
          <w:rStyle w:val="LatinChar"/>
          <w:rFonts w:cs="FrankRuehl"/>
          <w:sz w:val="28"/>
          <w:szCs w:val="28"/>
          <w:rtl/>
          <w:lang w:val="en-GB"/>
        </w:rPr>
        <w:t xml:space="preserve"> א</w:t>
      </w:r>
      <w:r w:rsidR="081461F4">
        <w:rPr>
          <w:rStyle w:val="LatinChar"/>
          <w:rFonts w:cs="FrankRuehl" w:hint="cs"/>
          <w:sz w:val="28"/>
          <w:szCs w:val="28"/>
          <w:rtl/>
          <w:lang w:val="en-GB"/>
        </w:rPr>
        <w:t>ם כן</w:t>
      </w:r>
      <w:r w:rsidR="081461F4" w:rsidRPr="081461F4">
        <w:rPr>
          <w:rStyle w:val="LatinChar"/>
          <w:rFonts w:cs="FrankRuehl"/>
          <w:sz w:val="28"/>
          <w:szCs w:val="28"/>
          <w:rtl/>
          <w:lang w:val="en-GB"/>
        </w:rPr>
        <w:t xml:space="preserve"> </w:t>
      </w:r>
      <w:r w:rsidR="081461F4">
        <w:rPr>
          <w:rStyle w:val="LatinChar"/>
          <w:rFonts w:cs="FrankRuehl" w:hint="cs"/>
          <w:sz w:val="28"/>
          <w:szCs w:val="28"/>
          <w:rtl/>
          <w:lang w:val="en-GB"/>
        </w:rPr>
        <w:t>"</w:t>
      </w:r>
      <w:r w:rsidR="081461F4" w:rsidRPr="081461F4">
        <w:rPr>
          <w:rStyle w:val="LatinChar"/>
          <w:rFonts w:cs="FrankRuehl"/>
          <w:sz w:val="28"/>
          <w:szCs w:val="28"/>
          <w:rtl/>
          <w:lang w:val="en-GB"/>
        </w:rPr>
        <w:t>לא ישתחוה</w:t>
      </w:r>
      <w:r w:rsidR="081461F4">
        <w:rPr>
          <w:rStyle w:val="LatinChar"/>
          <w:rFonts w:cs="FrankRuehl" w:hint="cs"/>
          <w:sz w:val="28"/>
          <w:szCs w:val="28"/>
          <w:rtl/>
          <w:lang w:val="en-GB"/>
        </w:rPr>
        <w:t>"</w:t>
      </w:r>
      <w:r w:rsidR="081461F4" w:rsidRPr="081461F4">
        <w:rPr>
          <w:rStyle w:val="LatinChar"/>
          <w:rFonts w:cs="FrankRuehl"/>
          <w:sz w:val="28"/>
          <w:szCs w:val="28"/>
          <w:rtl/>
          <w:lang w:val="en-GB"/>
        </w:rPr>
        <w:t xml:space="preserve"> למה לי</w:t>
      </w:r>
      <w:r w:rsidR="081461F4">
        <w:rPr>
          <w:rStyle w:val="LatinChar"/>
          <w:rFonts w:cs="FrankRuehl" w:hint="cs"/>
          <w:sz w:val="28"/>
          <w:szCs w:val="28"/>
          <w:rtl/>
          <w:lang w:val="en-GB"/>
        </w:rPr>
        <w:t>,</w:t>
      </w:r>
      <w:r w:rsidR="081461F4" w:rsidRPr="081461F4">
        <w:rPr>
          <w:rStyle w:val="LatinChar"/>
          <w:rFonts w:cs="FrankRuehl"/>
          <w:sz w:val="28"/>
          <w:szCs w:val="28"/>
          <w:rtl/>
          <w:lang w:val="en-GB"/>
        </w:rPr>
        <w:t xml:space="preserve"> אלא אתא לאדם</w:t>
      </w:r>
      <w:r w:rsidR="08B431EA">
        <w:rPr>
          <w:rStyle w:val="FootnoteReference"/>
          <w:rFonts w:cs="FrankRuehl"/>
          <w:szCs w:val="28"/>
          <w:rtl/>
        </w:rPr>
        <w:footnoteReference w:id="324"/>
      </w:r>
      <w:r w:rsidR="081461F4">
        <w:rPr>
          <w:rStyle w:val="LatinChar"/>
          <w:rFonts w:cs="FrankRuehl" w:hint="cs"/>
          <w:sz w:val="28"/>
          <w:szCs w:val="28"/>
          <w:rtl/>
          <w:lang w:val="en-GB"/>
        </w:rPr>
        <w:t>.</w:t>
      </w:r>
      <w:r w:rsidR="081461F4" w:rsidRPr="081461F4">
        <w:rPr>
          <w:rStyle w:val="LatinChar"/>
          <w:rFonts w:cs="FrankRuehl"/>
          <w:sz w:val="28"/>
          <w:szCs w:val="28"/>
          <w:rtl/>
          <w:lang w:val="en-GB"/>
        </w:rPr>
        <w:t xml:space="preserve"> ואין להקשות דלמא דוקא השתחויה</w:t>
      </w:r>
      <w:r w:rsidR="08B431EA">
        <w:rPr>
          <w:rStyle w:val="LatinChar"/>
          <w:rFonts w:cs="FrankRuehl" w:hint="cs"/>
          <w:sz w:val="28"/>
          <w:szCs w:val="28"/>
          <w:rtl/>
          <w:lang w:val="en-GB"/>
        </w:rPr>
        <w:t>,</w:t>
      </w:r>
      <w:r w:rsidR="081461F4" w:rsidRPr="081461F4">
        <w:rPr>
          <w:rStyle w:val="LatinChar"/>
          <w:rFonts w:cs="FrankRuehl"/>
          <w:sz w:val="28"/>
          <w:szCs w:val="28"/>
          <w:rtl/>
          <w:lang w:val="en-GB"/>
        </w:rPr>
        <w:t xml:space="preserve"> דהוא פישוט ידים ורגלים</w:t>
      </w:r>
      <w:r w:rsidR="08B431EA">
        <w:rPr>
          <w:rStyle w:val="LatinChar"/>
          <w:rFonts w:cs="FrankRuehl" w:hint="cs"/>
          <w:sz w:val="28"/>
          <w:szCs w:val="28"/>
          <w:rtl/>
          <w:lang w:val="en-GB"/>
        </w:rPr>
        <w:t>,</w:t>
      </w:r>
      <w:r w:rsidR="081461F4" w:rsidRPr="081461F4">
        <w:rPr>
          <w:rStyle w:val="LatinChar"/>
          <w:rFonts w:cs="FrankRuehl"/>
          <w:sz w:val="28"/>
          <w:szCs w:val="28"/>
          <w:rtl/>
          <w:lang w:val="en-GB"/>
        </w:rPr>
        <w:t xml:space="preserve"> הוא דאסר</w:t>
      </w:r>
      <w:r w:rsidR="08B431EA">
        <w:rPr>
          <w:rStyle w:val="LatinChar"/>
          <w:rFonts w:cs="FrankRuehl" w:hint="cs"/>
          <w:sz w:val="28"/>
          <w:szCs w:val="28"/>
          <w:rtl/>
          <w:lang w:val="en-GB"/>
        </w:rPr>
        <w:t>,</w:t>
      </w:r>
      <w:r w:rsidR="081461F4" w:rsidRPr="081461F4">
        <w:rPr>
          <w:rStyle w:val="LatinChar"/>
          <w:rFonts w:cs="FrankRuehl"/>
          <w:sz w:val="28"/>
          <w:szCs w:val="28"/>
          <w:rtl/>
          <w:lang w:val="en-GB"/>
        </w:rPr>
        <w:t xml:space="preserve"> אבל כריעה מותר</w:t>
      </w:r>
      <w:r w:rsidR="08B431EA">
        <w:rPr>
          <w:rStyle w:val="FootnoteReference"/>
          <w:rFonts w:cs="FrankRuehl"/>
          <w:szCs w:val="28"/>
          <w:rtl/>
        </w:rPr>
        <w:footnoteReference w:id="325"/>
      </w:r>
      <w:r w:rsidR="08B431EA">
        <w:rPr>
          <w:rStyle w:val="LatinChar"/>
          <w:rFonts w:cs="FrankRuehl" w:hint="cs"/>
          <w:sz w:val="28"/>
          <w:szCs w:val="28"/>
          <w:rtl/>
          <w:lang w:val="en-GB"/>
        </w:rPr>
        <w:t>.</w:t>
      </w:r>
      <w:r w:rsidR="081461F4" w:rsidRPr="081461F4">
        <w:rPr>
          <w:rStyle w:val="LatinChar"/>
          <w:rFonts w:cs="FrankRuehl"/>
          <w:sz w:val="28"/>
          <w:szCs w:val="28"/>
          <w:rtl/>
          <w:lang w:val="en-GB"/>
        </w:rPr>
        <w:t xml:space="preserve"> דזה אינו</w:t>
      </w:r>
      <w:r w:rsidR="086B279A">
        <w:rPr>
          <w:rStyle w:val="LatinChar"/>
          <w:rFonts w:cs="FrankRuehl" w:hint="cs"/>
          <w:sz w:val="28"/>
          <w:szCs w:val="28"/>
          <w:rtl/>
          <w:lang w:val="en-GB"/>
        </w:rPr>
        <w:t>,</w:t>
      </w:r>
      <w:r w:rsidR="081461F4" w:rsidRPr="081461F4">
        <w:rPr>
          <w:rStyle w:val="LatinChar"/>
          <w:rFonts w:cs="FrankRuehl"/>
          <w:sz w:val="28"/>
          <w:szCs w:val="28"/>
          <w:rtl/>
          <w:lang w:val="en-GB"/>
        </w:rPr>
        <w:t xml:space="preserve"> חדא</w:t>
      </w:r>
      <w:r w:rsidR="086B279A">
        <w:rPr>
          <w:rStyle w:val="LatinChar"/>
          <w:rFonts w:cs="FrankRuehl" w:hint="cs"/>
          <w:sz w:val="28"/>
          <w:szCs w:val="28"/>
          <w:rtl/>
          <w:lang w:val="en-GB"/>
        </w:rPr>
        <w:t>,</w:t>
      </w:r>
      <w:r w:rsidR="081461F4" w:rsidRPr="081461F4">
        <w:rPr>
          <w:rStyle w:val="LatinChar"/>
          <w:rFonts w:cs="FrankRuehl"/>
          <w:sz w:val="28"/>
          <w:szCs w:val="28"/>
          <w:rtl/>
          <w:lang w:val="en-GB"/>
        </w:rPr>
        <w:t xml:space="preserve"> כיון דאדם הוי ג</w:t>
      </w:r>
      <w:r w:rsidR="086B279A">
        <w:rPr>
          <w:rStyle w:val="LatinChar"/>
          <w:rFonts w:cs="FrankRuehl" w:hint="cs"/>
          <w:sz w:val="28"/>
          <w:szCs w:val="28"/>
          <w:rtl/>
          <w:lang w:val="en-GB"/>
        </w:rPr>
        <w:t>ם כן</w:t>
      </w:r>
      <w:r w:rsidR="081461F4" w:rsidRPr="081461F4">
        <w:rPr>
          <w:rStyle w:val="LatinChar"/>
          <w:rFonts w:cs="FrankRuehl"/>
          <w:sz w:val="28"/>
          <w:szCs w:val="28"/>
          <w:rtl/>
          <w:lang w:val="en-GB"/>
        </w:rPr>
        <w:t xml:space="preserve"> ע</w:t>
      </w:r>
      <w:r w:rsidR="086B279A">
        <w:rPr>
          <w:rStyle w:val="LatinChar"/>
          <w:rFonts w:cs="FrankRuehl" w:hint="cs"/>
          <w:sz w:val="28"/>
          <w:szCs w:val="28"/>
          <w:rtl/>
          <w:lang w:val="en-GB"/>
        </w:rPr>
        <w:t>בודה זרה,</w:t>
      </w:r>
      <w:r w:rsidR="081461F4" w:rsidRPr="081461F4">
        <w:rPr>
          <w:rStyle w:val="LatinChar"/>
          <w:rFonts w:cs="FrankRuehl"/>
          <w:sz w:val="28"/>
          <w:szCs w:val="28"/>
          <w:rtl/>
          <w:lang w:val="en-GB"/>
        </w:rPr>
        <w:t xml:space="preserve"> דינו כצלם</w:t>
      </w:r>
      <w:r w:rsidR="08C85495">
        <w:rPr>
          <w:rStyle w:val="LatinChar"/>
          <w:rFonts w:cs="FrankRuehl" w:hint="cs"/>
          <w:sz w:val="28"/>
          <w:szCs w:val="28"/>
          <w:rtl/>
          <w:lang w:val="en-GB"/>
        </w:rPr>
        <w:t>*</w:t>
      </w:r>
      <w:r w:rsidR="086B279A">
        <w:rPr>
          <w:rStyle w:val="LatinChar"/>
          <w:rFonts w:cs="FrankRuehl" w:hint="cs"/>
          <w:sz w:val="28"/>
          <w:szCs w:val="28"/>
          <w:rtl/>
          <w:lang w:val="en-GB"/>
        </w:rPr>
        <w:t>;</w:t>
      </w:r>
      <w:r w:rsidR="081461F4" w:rsidRPr="081461F4">
        <w:rPr>
          <w:rStyle w:val="LatinChar"/>
          <w:rFonts w:cs="FrankRuehl"/>
          <w:sz w:val="28"/>
          <w:szCs w:val="28"/>
          <w:rtl/>
          <w:lang w:val="en-GB"/>
        </w:rPr>
        <w:t xml:space="preserve"> כמו דאסר השתחויה אצל צלם</w:t>
      </w:r>
      <w:r w:rsidR="086B279A">
        <w:rPr>
          <w:rStyle w:val="LatinChar"/>
          <w:rFonts w:cs="FrankRuehl" w:hint="cs"/>
          <w:sz w:val="28"/>
          <w:szCs w:val="28"/>
          <w:rtl/>
          <w:lang w:val="en-GB"/>
        </w:rPr>
        <w:t>,</w:t>
      </w:r>
      <w:r w:rsidR="081461F4" w:rsidRPr="081461F4">
        <w:rPr>
          <w:rStyle w:val="LatinChar"/>
          <w:rFonts w:cs="FrankRuehl"/>
          <w:sz w:val="28"/>
          <w:szCs w:val="28"/>
          <w:rtl/>
          <w:lang w:val="en-GB"/>
        </w:rPr>
        <w:t xml:space="preserve"> ה</w:t>
      </w:r>
      <w:r w:rsidR="086B279A">
        <w:rPr>
          <w:rStyle w:val="LatinChar"/>
          <w:rFonts w:cs="FrankRuehl" w:hint="cs"/>
          <w:sz w:val="28"/>
          <w:szCs w:val="28"/>
          <w:rtl/>
          <w:lang w:val="en-GB"/>
        </w:rPr>
        <w:t>כי נמי</w:t>
      </w:r>
      <w:r w:rsidR="081461F4" w:rsidRPr="081461F4">
        <w:rPr>
          <w:rStyle w:val="LatinChar"/>
          <w:rFonts w:cs="FrankRuehl"/>
          <w:sz w:val="28"/>
          <w:szCs w:val="28"/>
          <w:rtl/>
          <w:lang w:val="en-GB"/>
        </w:rPr>
        <w:t xml:space="preserve"> אסור כריעה</w:t>
      </w:r>
      <w:r w:rsidR="086B279A">
        <w:rPr>
          <w:rStyle w:val="FootnoteReference"/>
          <w:rFonts w:cs="FrankRuehl"/>
          <w:szCs w:val="28"/>
          <w:rtl/>
        </w:rPr>
        <w:footnoteReference w:id="326"/>
      </w:r>
      <w:r w:rsidR="086B279A">
        <w:rPr>
          <w:rStyle w:val="LatinChar"/>
          <w:rFonts w:cs="FrankRuehl" w:hint="cs"/>
          <w:sz w:val="28"/>
          <w:szCs w:val="28"/>
          <w:rtl/>
          <w:lang w:val="en-GB"/>
        </w:rPr>
        <w:t>.</w:t>
      </w:r>
      <w:r w:rsidR="081461F4" w:rsidRPr="081461F4">
        <w:rPr>
          <w:rStyle w:val="LatinChar"/>
          <w:rFonts w:cs="FrankRuehl"/>
          <w:sz w:val="28"/>
          <w:szCs w:val="28"/>
          <w:rtl/>
          <w:lang w:val="en-GB"/>
        </w:rPr>
        <w:t xml:space="preserve"> ועוד</w:t>
      </w:r>
      <w:r w:rsidR="08982AE7">
        <w:rPr>
          <w:rStyle w:val="LatinChar"/>
          <w:rFonts w:cs="FrankRuehl" w:hint="cs"/>
          <w:sz w:val="28"/>
          <w:szCs w:val="28"/>
          <w:rtl/>
          <w:lang w:val="en-GB"/>
        </w:rPr>
        <w:t>,</w:t>
      </w:r>
      <w:r w:rsidR="081461F4" w:rsidRPr="081461F4">
        <w:rPr>
          <w:rStyle w:val="LatinChar"/>
          <w:rFonts w:cs="FrankRuehl"/>
          <w:sz w:val="28"/>
          <w:szCs w:val="28"/>
          <w:rtl/>
          <w:lang w:val="en-GB"/>
        </w:rPr>
        <w:t xml:space="preserve"> דהקיש הכתוב</w:t>
      </w:r>
      <w:r w:rsidR="08C85495">
        <w:rPr>
          <w:rStyle w:val="LatinChar"/>
          <w:rFonts w:cs="FrankRuehl" w:hint="cs"/>
          <w:sz w:val="28"/>
          <w:szCs w:val="28"/>
          <w:rtl/>
          <w:lang w:val="en-GB"/>
        </w:rPr>
        <w:t>*</w:t>
      </w:r>
      <w:r w:rsidR="081461F4" w:rsidRPr="081461F4">
        <w:rPr>
          <w:rStyle w:val="LatinChar"/>
          <w:rFonts w:cs="FrankRuehl"/>
          <w:sz w:val="28"/>
          <w:szCs w:val="28"/>
          <w:rtl/>
          <w:lang w:val="en-GB"/>
        </w:rPr>
        <w:t xml:space="preserve"> </w:t>
      </w:r>
      <w:r w:rsidR="08982AE7">
        <w:rPr>
          <w:rStyle w:val="LatinChar"/>
          <w:rFonts w:cs="FrankRuehl" w:hint="cs"/>
          <w:sz w:val="28"/>
          <w:szCs w:val="28"/>
          <w:rtl/>
          <w:lang w:val="en-GB"/>
        </w:rPr>
        <w:t>[ל]</w:t>
      </w:r>
      <w:r w:rsidR="081461F4" w:rsidRPr="081461F4">
        <w:rPr>
          <w:rStyle w:val="LatinChar"/>
          <w:rFonts w:cs="FrankRuehl"/>
          <w:sz w:val="28"/>
          <w:szCs w:val="28"/>
          <w:rtl/>
          <w:lang w:val="en-GB"/>
        </w:rPr>
        <w:t>אסור בו כריע</w:t>
      </w:r>
      <w:r w:rsidR="08982AE7">
        <w:rPr>
          <w:rStyle w:val="LatinChar"/>
          <w:rFonts w:cs="FrankRuehl" w:hint="cs"/>
          <w:sz w:val="28"/>
          <w:szCs w:val="28"/>
          <w:rtl/>
          <w:lang w:val="en-GB"/>
        </w:rPr>
        <w:t>ה</w:t>
      </w:r>
      <w:r w:rsidR="08113885">
        <w:rPr>
          <w:rStyle w:val="FootnoteReference"/>
          <w:rFonts w:cs="FrankRuehl"/>
          <w:szCs w:val="28"/>
          <w:rtl/>
        </w:rPr>
        <w:footnoteReference w:id="327"/>
      </w:r>
      <w:r w:rsidR="08982AE7">
        <w:rPr>
          <w:rStyle w:val="LatinChar"/>
          <w:rFonts w:cs="FrankRuehl" w:hint="cs"/>
          <w:sz w:val="28"/>
          <w:szCs w:val="28"/>
          <w:rtl/>
          <w:lang w:val="en-GB"/>
        </w:rPr>
        <w:t>.</w:t>
      </w:r>
      <w:r w:rsidR="081461F4" w:rsidRPr="081461F4">
        <w:rPr>
          <w:rStyle w:val="LatinChar"/>
          <w:rFonts w:cs="FrankRuehl"/>
          <w:sz w:val="28"/>
          <w:szCs w:val="28"/>
          <w:rtl/>
          <w:lang w:val="en-GB"/>
        </w:rPr>
        <w:t xml:space="preserve"> ואין לומר דלמא קרא כמשמעו</w:t>
      </w:r>
      <w:r w:rsidR="08113885">
        <w:rPr>
          <w:rStyle w:val="LatinChar"/>
          <w:rFonts w:cs="FrankRuehl" w:hint="cs"/>
          <w:sz w:val="28"/>
          <w:szCs w:val="28"/>
          <w:rtl/>
          <w:lang w:val="en-GB"/>
        </w:rPr>
        <w:t>;</w:t>
      </w:r>
      <w:r w:rsidR="081461F4" w:rsidRPr="081461F4">
        <w:rPr>
          <w:rStyle w:val="LatinChar"/>
          <w:rFonts w:cs="FrankRuehl"/>
          <w:sz w:val="28"/>
          <w:szCs w:val="28"/>
          <w:rtl/>
          <w:lang w:val="en-GB"/>
        </w:rPr>
        <w:t xml:space="preserve"> חדא לכריעה</w:t>
      </w:r>
      <w:r w:rsidR="08113885">
        <w:rPr>
          <w:rStyle w:val="LatinChar"/>
          <w:rFonts w:cs="FrankRuehl" w:hint="cs"/>
          <w:sz w:val="28"/>
          <w:szCs w:val="28"/>
          <w:rtl/>
          <w:lang w:val="en-GB"/>
        </w:rPr>
        <w:t>,</w:t>
      </w:r>
      <w:r w:rsidR="081461F4" w:rsidRPr="081461F4">
        <w:rPr>
          <w:rStyle w:val="LatinChar"/>
          <w:rFonts w:cs="FrankRuehl"/>
          <w:sz w:val="28"/>
          <w:szCs w:val="28"/>
          <w:rtl/>
          <w:lang w:val="en-GB"/>
        </w:rPr>
        <w:t xml:space="preserve"> וחדא להשתחויה הזה</w:t>
      </w:r>
      <w:r w:rsidR="08113885">
        <w:rPr>
          <w:rStyle w:val="FootnoteReference"/>
          <w:rFonts w:cs="FrankRuehl"/>
          <w:szCs w:val="28"/>
          <w:rtl/>
        </w:rPr>
        <w:footnoteReference w:id="328"/>
      </w:r>
      <w:r w:rsidR="08113885">
        <w:rPr>
          <w:rStyle w:val="LatinChar"/>
          <w:rFonts w:cs="FrankRuehl" w:hint="cs"/>
          <w:sz w:val="28"/>
          <w:szCs w:val="28"/>
          <w:rtl/>
          <w:lang w:val="en-GB"/>
        </w:rPr>
        <w:t>.</w:t>
      </w:r>
      <w:r w:rsidR="081461F4" w:rsidRPr="081461F4">
        <w:rPr>
          <w:rStyle w:val="LatinChar"/>
          <w:rFonts w:cs="FrankRuehl"/>
          <w:sz w:val="28"/>
          <w:szCs w:val="28"/>
          <w:rtl/>
          <w:lang w:val="en-GB"/>
        </w:rPr>
        <w:t xml:space="preserve"> דא</w:t>
      </w:r>
      <w:r w:rsidR="08972558">
        <w:rPr>
          <w:rStyle w:val="LatinChar"/>
          <w:rFonts w:cs="FrankRuehl" w:hint="cs"/>
          <w:sz w:val="28"/>
          <w:szCs w:val="28"/>
          <w:rtl/>
          <w:lang w:val="en-GB"/>
        </w:rPr>
        <w:t>ם כן</w:t>
      </w:r>
      <w:r w:rsidR="081461F4" w:rsidRPr="081461F4">
        <w:rPr>
          <w:rStyle w:val="LatinChar"/>
          <w:rFonts w:cs="FrankRuehl"/>
          <w:sz w:val="28"/>
          <w:szCs w:val="28"/>
          <w:rtl/>
          <w:lang w:val="en-GB"/>
        </w:rPr>
        <w:t xml:space="preserve"> לכתוב דאסור אפילו כריעה</w:t>
      </w:r>
      <w:r w:rsidR="08972558">
        <w:rPr>
          <w:rStyle w:val="LatinChar"/>
          <w:rFonts w:cs="FrankRuehl" w:hint="cs"/>
          <w:sz w:val="28"/>
          <w:szCs w:val="28"/>
          <w:rtl/>
          <w:lang w:val="en-GB"/>
        </w:rPr>
        <w:t>,</w:t>
      </w:r>
      <w:r w:rsidR="081461F4" w:rsidRPr="081461F4">
        <w:rPr>
          <w:rStyle w:val="LatinChar"/>
          <w:rFonts w:cs="FrankRuehl"/>
          <w:sz w:val="28"/>
          <w:szCs w:val="28"/>
          <w:rtl/>
          <w:lang w:val="en-GB"/>
        </w:rPr>
        <w:t xml:space="preserve"> ומכ</w:t>
      </w:r>
      <w:r w:rsidR="08972558">
        <w:rPr>
          <w:rStyle w:val="LatinChar"/>
          <w:rFonts w:cs="FrankRuehl" w:hint="cs"/>
          <w:sz w:val="28"/>
          <w:szCs w:val="28"/>
          <w:rtl/>
          <w:lang w:val="en-GB"/>
        </w:rPr>
        <w:t>ל שכן</w:t>
      </w:r>
      <w:r w:rsidR="081461F4" w:rsidRPr="081461F4">
        <w:rPr>
          <w:rStyle w:val="LatinChar"/>
          <w:rFonts w:cs="FrankRuehl"/>
          <w:sz w:val="28"/>
          <w:szCs w:val="28"/>
          <w:rtl/>
          <w:lang w:val="en-GB"/>
        </w:rPr>
        <w:t xml:space="preserve"> השתחויה</w:t>
      </w:r>
      <w:r w:rsidR="08972558">
        <w:rPr>
          <w:rStyle w:val="FootnoteReference"/>
          <w:rFonts w:cs="FrankRuehl"/>
          <w:szCs w:val="28"/>
          <w:rtl/>
        </w:rPr>
        <w:footnoteReference w:id="329"/>
      </w:r>
      <w:r w:rsidR="08972558">
        <w:rPr>
          <w:rStyle w:val="LatinChar"/>
          <w:rFonts w:cs="FrankRuehl" w:hint="cs"/>
          <w:sz w:val="28"/>
          <w:szCs w:val="28"/>
          <w:rtl/>
          <w:lang w:val="en-GB"/>
        </w:rPr>
        <w:t>.</w:t>
      </w:r>
      <w:r w:rsidR="081461F4" w:rsidRPr="081461F4">
        <w:rPr>
          <w:rStyle w:val="LatinChar"/>
          <w:rFonts w:cs="FrankRuehl"/>
          <w:sz w:val="28"/>
          <w:szCs w:val="28"/>
          <w:rtl/>
          <w:lang w:val="en-GB"/>
        </w:rPr>
        <w:t xml:space="preserve"> וכך כאן</w:t>
      </w:r>
      <w:r w:rsidR="08F678C1">
        <w:rPr>
          <w:rStyle w:val="LatinChar"/>
          <w:rFonts w:cs="FrankRuehl" w:hint="cs"/>
          <w:sz w:val="28"/>
          <w:szCs w:val="28"/>
          <w:rtl/>
          <w:lang w:val="en-GB"/>
        </w:rPr>
        <w:t>,</w:t>
      </w:r>
      <w:r w:rsidR="081461F4" w:rsidRPr="081461F4">
        <w:rPr>
          <w:rStyle w:val="LatinChar"/>
          <w:rFonts w:cs="FrankRuehl"/>
          <w:sz w:val="28"/>
          <w:szCs w:val="28"/>
          <w:rtl/>
          <w:lang w:val="en-GB"/>
        </w:rPr>
        <w:t xml:space="preserve"> דהוי ליה למכתב </w:t>
      </w:r>
      <w:r w:rsidR="08F678C1">
        <w:rPr>
          <w:rStyle w:val="LatinChar"/>
          <w:rFonts w:cs="FrankRuehl" w:hint="cs"/>
          <w:sz w:val="28"/>
          <w:szCs w:val="28"/>
          <w:rtl/>
          <w:lang w:val="en-GB"/>
        </w:rPr>
        <w:t>"</w:t>
      </w:r>
      <w:r w:rsidR="081461F4" w:rsidRPr="081461F4">
        <w:rPr>
          <w:rStyle w:val="LatinChar"/>
          <w:rFonts w:cs="FrankRuehl"/>
          <w:sz w:val="28"/>
          <w:szCs w:val="28"/>
          <w:rtl/>
          <w:lang w:val="en-GB"/>
        </w:rPr>
        <w:t>לא זע</w:t>
      </w:r>
      <w:r w:rsidR="08F678C1">
        <w:rPr>
          <w:rStyle w:val="LatinChar"/>
          <w:rFonts w:cs="FrankRuehl" w:hint="cs"/>
          <w:sz w:val="28"/>
          <w:szCs w:val="28"/>
          <w:rtl/>
          <w:lang w:val="en-GB"/>
        </w:rPr>
        <w:t>"</w:t>
      </w:r>
      <w:r w:rsidR="081461F4" w:rsidRPr="081461F4">
        <w:rPr>
          <w:rStyle w:val="LatinChar"/>
          <w:rFonts w:cs="FrankRuehl"/>
          <w:sz w:val="28"/>
          <w:szCs w:val="28"/>
          <w:rtl/>
          <w:lang w:val="en-GB"/>
        </w:rPr>
        <w:t xml:space="preserve"> וכ</w:t>
      </w:r>
      <w:r w:rsidR="08F678C1">
        <w:rPr>
          <w:rStyle w:val="LatinChar"/>
          <w:rFonts w:cs="FrankRuehl" w:hint="cs"/>
          <w:sz w:val="28"/>
          <w:szCs w:val="28"/>
          <w:rtl/>
          <w:lang w:val="en-GB"/>
        </w:rPr>
        <w:t>ל שכן</w:t>
      </w:r>
      <w:r w:rsidR="081461F4" w:rsidRPr="081461F4">
        <w:rPr>
          <w:rStyle w:val="LatinChar"/>
          <w:rFonts w:cs="FrankRuehl"/>
          <w:sz w:val="28"/>
          <w:szCs w:val="28"/>
          <w:rtl/>
          <w:lang w:val="en-GB"/>
        </w:rPr>
        <w:t xml:space="preserve"> שלא קם</w:t>
      </w:r>
      <w:r w:rsidR="08F678C1">
        <w:rPr>
          <w:rStyle w:val="LatinChar"/>
          <w:rFonts w:cs="FrankRuehl" w:hint="cs"/>
          <w:sz w:val="28"/>
          <w:szCs w:val="28"/>
          <w:rtl/>
          <w:lang w:val="en-GB"/>
        </w:rPr>
        <w:t>,</w:t>
      </w:r>
      <w:r w:rsidR="081461F4" w:rsidRPr="081461F4">
        <w:rPr>
          <w:rStyle w:val="LatinChar"/>
          <w:rFonts w:cs="FrankRuehl"/>
          <w:sz w:val="28"/>
          <w:szCs w:val="28"/>
          <w:rtl/>
          <w:lang w:val="en-GB"/>
        </w:rPr>
        <w:t xml:space="preserve"> אלא דחד קרא אתי לאנדרטי</w:t>
      </w:r>
      <w:r w:rsidR="08F678C1">
        <w:rPr>
          <w:rStyle w:val="LatinChar"/>
          <w:rFonts w:cs="FrankRuehl" w:hint="cs"/>
          <w:sz w:val="28"/>
          <w:szCs w:val="28"/>
          <w:rtl/>
          <w:lang w:val="en-GB"/>
        </w:rPr>
        <w:t>,</w:t>
      </w:r>
      <w:r w:rsidR="081461F4" w:rsidRPr="081461F4">
        <w:rPr>
          <w:rStyle w:val="LatinChar"/>
          <w:rFonts w:cs="FrankRuehl"/>
          <w:sz w:val="28"/>
          <w:szCs w:val="28"/>
          <w:rtl/>
          <w:lang w:val="en-GB"/>
        </w:rPr>
        <w:t xml:space="preserve"> וחד להמן עצמו</w:t>
      </w:r>
      <w:r w:rsidR="084C627D">
        <w:rPr>
          <w:rStyle w:val="LatinChar"/>
          <w:rFonts w:cs="FrankRuehl" w:hint="cs"/>
          <w:sz w:val="28"/>
          <w:szCs w:val="28"/>
          <w:rtl/>
          <w:lang w:val="en-GB"/>
        </w:rPr>
        <w:t>,</w:t>
      </w:r>
      <w:r w:rsidR="081461F4" w:rsidRPr="081461F4">
        <w:rPr>
          <w:rStyle w:val="LatinChar"/>
          <w:rFonts w:cs="FrankRuehl"/>
          <w:sz w:val="28"/>
          <w:szCs w:val="28"/>
          <w:rtl/>
          <w:lang w:val="en-GB"/>
        </w:rPr>
        <w:t xml:space="preserve"> </w:t>
      </w:r>
      <w:r w:rsidR="084C627D">
        <w:rPr>
          <w:rStyle w:val="LatinChar"/>
          <w:rFonts w:cs="FrankRuehl" w:hint="cs"/>
          <w:sz w:val="28"/>
          <w:szCs w:val="28"/>
          <w:rtl/>
          <w:lang w:val="en-GB"/>
        </w:rPr>
        <w:t>(-</w:t>
      </w:r>
      <w:r w:rsidR="081461F4" w:rsidRPr="081461F4">
        <w:rPr>
          <w:rStyle w:val="LatinChar"/>
          <w:rFonts w:cs="FrankRuehl"/>
          <w:sz w:val="28"/>
          <w:szCs w:val="28"/>
          <w:rtl/>
          <w:lang w:val="en-GB"/>
        </w:rPr>
        <w:t>וכך כאן</w:t>
      </w:r>
      <w:r w:rsidR="084C627D">
        <w:rPr>
          <w:rStyle w:val="LatinChar"/>
          <w:rFonts w:cs="FrankRuehl" w:hint="cs"/>
          <w:sz w:val="28"/>
          <w:szCs w:val="28"/>
          <w:rtl/>
          <w:lang w:val="en-GB"/>
        </w:rPr>
        <w:t>-)</w:t>
      </w:r>
      <w:r w:rsidR="081461F4" w:rsidRPr="081461F4">
        <w:rPr>
          <w:rStyle w:val="LatinChar"/>
          <w:rFonts w:cs="FrankRuehl"/>
          <w:sz w:val="28"/>
          <w:szCs w:val="28"/>
          <w:rtl/>
          <w:lang w:val="en-GB"/>
        </w:rPr>
        <w:t xml:space="preserve"> כי המן עשה עצמו ע</w:t>
      </w:r>
      <w:r w:rsidR="08F678C1">
        <w:rPr>
          <w:rStyle w:val="LatinChar"/>
          <w:rFonts w:cs="FrankRuehl" w:hint="cs"/>
          <w:sz w:val="28"/>
          <w:szCs w:val="28"/>
          <w:rtl/>
          <w:lang w:val="en-GB"/>
        </w:rPr>
        <w:t>בודה זרה</w:t>
      </w:r>
      <w:r w:rsidR="08F678C1">
        <w:rPr>
          <w:rStyle w:val="FootnoteReference"/>
          <w:rFonts w:cs="FrankRuehl"/>
          <w:szCs w:val="28"/>
          <w:rtl/>
        </w:rPr>
        <w:footnoteReference w:id="330"/>
      </w:r>
      <w:r w:rsidR="08F678C1">
        <w:rPr>
          <w:rStyle w:val="LatinChar"/>
          <w:rFonts w:cs="FrankRuehl" w:hint="cs"/>
          <w:sz w:val="28"/>
          <w:szCs w:val="28"/>
          <w:rtl/>
          <w:lang w:val="en-GB"/>
        </w:rPr>
        <w:t>.</w:t>
      </w:r>
      <w:r w:rsidR="081461F4" w:rsidRPr="081461F4">
        <w:rPr>
          <w:rStyle w:val="LatinChar"/>
          <w:rFonts w:cs="FrankRuehl"/>
          <w:sz w:val="28"/>
          <w:szCs w:val="28"/>
          <w:rtl/>
          <w:lang w:val="en-GB"/>
        </w:rPr>
        <w:t xml:space="preserve"> </w:t>
      </w:r>
    </w:p>
    <w:p w:rsidR="081909F8" w:rsidRDefault="08621729" w:rsidP="081909F8">
      <w:pPr>
        <w:jc w:val="both"/>
        <w:rPr>
          <w:rStyle w:val="LatinChar"/>
          <w:rFonts w:cs="FrankRuehl" w:hint="cs"/>
          <w:sz w:val="28"/>
          <w:szCs w:val="28"/>
          <w:rtl/>
          <w:lang w:val="en-GB"/>
        </w:rPr>
      </w:pPr>
      <w:r>
        <w:rPr>
          <w:rStyle w:val="LatinChar"/>
          <w:rtl/>
        </w:rPr>
        <w:t>#</w:t>
      </w:r>
      <w:r w:rsidR="081461F4" w:rsidRPr="08F678C1">
        <w:rPr>
          <w:rStyle w:val="Title1"/>
          <w:rtl/>
        </w:rPr>
        <w:t>ומפני כך</w:t>
      </w:r>
      <w:r w:rsidR="08F678C1" w:rsidRPr="08F678C1">
        <w:rPr>
          <w:rStyle w:val="LatinChar"/>
          <w:rtl/>
        </w:rPr>
        <w:t>=</w:t>
      </w:r>
      <w:r w:rsidR="081461F4" w:rsidRPr="081461F4">
        <w:rPr>
          <w:rStyle w:val="LatinChar"/>
          <w:rFonts w:cs="FrankRuehl"/>
          <w:sz w:val="28"/>
          <w:szCs w:val="28"/>
          <w:rtl/>
          <w:lang w:val="en-GB"/>
        </w:rPr>
        <w:t xml:space="preserve"> כתיב </w:t>
      </w:r>
      <w:r w:rsidR="081461F4" w:rsidRPr="08AC1B6C">
        <w:rPr>
          <w:rStyle w:val="LatinChar"/>
          <w:rFonts w:cs="Dbs-Rashi"/>
          <w:szCs w:val="20"/>
          <w:rtl/>
          <w:lang w:val="en-GB"/>
        </w:rPr>
        <w:t>(</w:t>
      </w:r>
      <w:r w:rsidR="08AC1B6C" w:rsidRPr="08AC1B6C">
        <w:rPr>
          <w:rStyle w:val="LatinChar"/>
          <w:rFonts w:cs="Dbs-Rashi" w:hint="cs"/>
          <w:szCs w:val="20"/>
          <w:rtl/>
          <w:lang w:val="en-GB"/>
        </w:rPr>
        <w:t>למעלה</w:t>
      </w:r>
      <w:r w:rsidR="081461F4" w:rsidRPr="08AC1B6C">
        <w:rPr>
          <w:rStyle w:val="LatinChar"/>
          <w:rFonts w:cs="Dbs-Rashi"/>
          <w:szCs w:val="20"/>
          <w:rtl/>
          <w:lang w:val="en-GB"/>
        </w:rPr>
        <w:t xml:space="preserve"> ג, ד)</w:t>
      </w:r>
      <w:r w:rsidR="081461F4" w:rsidRPr="081461F4">
        <w:rPr>
          <w:rStyle w:val="LatinChar"/>
          <w:rFonts w:cs="FrankRuehl"/>
          <w:sz w:val="28"/>
          <w:szCs w:val="28"/>
          <w:rtl/>
          <w:lang w:val="en-GB"/>
        </w:rPr>
        <w:t xml:space="preserve"> </w:t>
      </w:r>
      <w:r w:rsidR="08AC1B6C">
        <w:rPr>
          <w:rStyle w:val="LatinChar"/>
          <w:rFonts w:cs="FrankRuehl" w:hint="cs"/>
          <w:sz w:val="28"/>
          <w:szCs w:val="28"/>
          <w:rtl/>
          <w:lang w:val="en-GB"/>
        </w:rPr>
        <w:t>"</w:t>
      </w:r>
      <w:r w:rsidR="081461F4" w:rsidRPr="081461F4">
        <w:rPr>
          <w:rStyle w:val="LatinChar"/>
          <w:rFonts w:cs="FrankRuehl"/>
          <w:sz w:val="28"/>
          <w:szCs w:val="28"/>
          <w:rtl/>
          <w:lang w:val="en-GB"/>
        </w:rPr>
        <w:t>ב</w:t>
      </w:r>
      <w:r w:rsidR="089507D3">
        <w:rPr>
          <w:rStyle w:val="LatinChar"/>
          <w:rFonts w:cs="FrankRuehl" w:hint="cs"/>
          <w:sz w:val="28"/>
          <w:szCs w:val="28"/>
          <w:rtl/>
          <w:lang w:val="en-GB"/>
        </w:rPr>
        <w:t>ְּ</w:t>
      </w:r>
      <w:r w:rsidR="081461F4" w:rsidRPr="081461F4">
        <w:rPr>
          <w:rStyle w:val="LatinChar"/>
          <w:rFonts w:cs="FrankRuehl"/>
          <w:sz w:val="28"/>
          <w:szCs w:val="28"/>
          <w:rtl/>
          <w:lang w:val="en-GB"/>
        </w:rPr>
        <w:t>אומרם אל מרדכי יום ויום</w:t>
      </w:r>
      <w:r w:rsidR="08AC1B6C">
        <w:rPr>
          <w:rStyle w:val="LatinChar"/>
          <w:rFonts w:cs="FrankRuehl" w:hint="cs"/>
          <w:sz w:val="28"/>
          <w:szCs w:val="28"/>
          <w:rtl/>
          <w:lang w:val="en-GB"/>
        </w:rPr>
        <w:t>",</w:t>
      </w:r>
      <w:r w:rsidR="081461F4" w:rsidRPr="081461F4">
        <w:rPr>
          <w:rStyle w:val="LatinChar"/>
          <w:rFonts w:cs="FrankRuehl"/>
          <w:sz w:val="28"/>
          <w:szCs w:val="28"/>
          <w:rtl/>
          <w:lang w:val="en-GB"/>
        </w:rPr>
        <w:t xml:space="preserve"> וקרינן </w:t>
      </w:r>
      <w:r w:rsidR="08AC1B6C">
        <w:rPr>
          <w:rStyle w:val="LatinChar"/>
          <w:rFonts w:cs="FrankRuehl" w:hint="cs"/>
          <w:sz w:val="28"/>
          <w:szCs w:val="28"/>
          <w:rtl/>
          <w:lang w:val="en-GB"/>
        </w:rPr>
        <w:t>"</w:t>
      </w:r>
      <w:r w:rsidR="081461F4" w:rsidRPr="081461F4">
        <w:rPr>
          <w:rStyle w:val="LatinChar"/>
          <w:rFonts w:cs="FrankRuehl"/>
          <w:sz w:val="28"/>
          <w:szCs w:val="28"/>
          <w:rtl/>
          <w:lang w:val="en-GB"/>
        </w:rPr>
        <w:t>כ</w:t>
      </w:r>
      <w:r w:rsidR="089507D3">
        <w:rPr>
          <w:rStyle w:val="LatinChar"/>
          <w:rFonts w:cs="FrankRuehl" w:hint="cs"/>
          <w:sz w:val="28"/>
          <w:szCs w:val="28"/>
          <w:rtl/>
          <w:lang w:val="en-GB"/>
        </w:rPr>
        <w:t>ְּ</w:t>
      </w:r>
      <w:r w:rsidR="081461F4" w:rsidRPr="081461F4">
        <w:rPr>
          <w:rStyle w:val="LatinChar"/>
          <w:rFonts w:cs="FrankRuehl"/>
          <w:sz w:val="28"/>
          <w:szCs w:val="28"/>
          <w:rtl/>
          <w:lang w:val="en-GB"/>
        </w:rPr>
        <w:t>אמרם אל מרדכי יום יום</w:t>
      </w:r>
      <w:r w:rsidR="08AC1B6C">
        <w:rPr>
          <w:rStyle w:val="LatinChar"/>
          <w:rFonts w:cs="FrankRuehl" w:hint="cs"/>
          <w:sz w:val="28"/>
          <w:szCs w:val="28"/>
          <w:rtl/>
          <w:lang w:val="en-GB"/>
        </w:rPr>
        <w:t>"</w:t>
      </w:r>
      <w:r w:rsidR="08AC1B6C">
        <w:rPr>
          <w:rStyle w:val="FootnoteReference"/>
          <w:rFonts w:cs="FrankRuehl"/>
          <w:szCs w:val="28"/>
          <w:rtl/>
        </w:rPr>
        <w:footnoteReference w:id="331"/>
      </w:r>
      <w:r w:rsidR="089507D3">
        <w:rPr>
          <w:rStyle w:val="LatinChar"/>
          <w:rFonts w:cs="FrankRuehl" w:hint="cs"/>
          <w:sz w:val="28"/>
          <w:szCs w:val="28"/>
          <w:rtl/>
          <w:lang w:val="en-GB"/>
        </w:rPr>
        <w:t>.</w:t>
      </w:r>
      <w:r w:rsidR="081461F4" w:rsidRPr="081461F4">
        <w:rPr>
          <w:rStyle w:val="LatinChar"/>
          <w:rFonts w:cs="FrankRuehl"/>
          <w:sz w:val="28"/>
          <w:szCs w:val="28"/>
          <w:rtl/>
          <w:lang w:val="en-GB"/>
        </w:rPr>
        <w:t xml:space="preserve"> כי אף</w:t>
      </w:r>
      <w:r w:rsidR="089507D3">
        <w:rPr>
          <w:rStyle w:val="FootnoteReference"/>
          <w:rFonts w:cs="FrankRuehl"/>
          <w:szCs w:val="28"/>
          <w:rtl/>
        </w:rPr>
        <w:footnoteReference w:id="332"/>
      </w:r>
      <w:r w:rsidR="081461F4" w:rsidRPr="081461F4">
        <w:rPr>
          <w:rStyle w:val="LatinChar"/>
          <w:rFonts w:cs="FrankRuehl"/>
          <w:sz w:val="28"/>
          <w:szCs w:val="28"/>
          <w:rtl/>
          <w:lang w:val="en-GB"/>
        </w:rPr>
        <w:t xml:space="preserve"> שאמרו אל מרדכי יום יום</w:t>
      </w:r>
      <w:r w:rsidR="089507D3">
        <w:rPr>
          <w:rStyle w:val="LatinChar"/>
          <w:rFonts w:cs="FrankRuehl" w:hint="cs"/>
          <w:sz w:val="28"/>
          <w:szCs w:val="28"/>
          <w:rtl/>
          <w:lang w:val="en-GB"/>
        </w:rPr>
        <w:t>,</w:t>
      </w:r>
      <w:r w:rsidR="081461F4" w:rsidRPr="081461F4">
        <w:rPr>
          <w:rStyle w:val="LatinChar"/>
          <w:rFonts w:cs="FrankRuehl"/>
          <w:sz w:val="28"/>
          <w:szCs w:val="28"/>
          <w:rtl/>
          <w:lang w:val="en-GB"/>
        </w:rPr>
        <w:t xml:space="preserve"> </w:t>
      </w:r>
      <w:r w:rsidR="089507D3">
        <w:rPr>
          <w:rStyle w:val="LatinChar"/>
          <w:rFonts w:cs="FrankRuehl" w:hint="cs"/>
          <w:sz w:val="28"/>
          <w:szCs w:val="28"/>
          <w:rtl/>
          <w:lang w:val="en-GB"/>
        </w:rPr>
        <w:t>(-</w:t>
      </w:r>
      <w:r w:rsidR="081461F4" w:rsidRPr="081461F4">
        <w:rPr>
          <w:rStyle w:val="LatinChar"/>
          <w:rFonts w:cs="FrankRuehl"/>
          <w:sz w:val="28"/>
          <w:szCs w:val="28"/>
          <w:rtl/>
          <w:lang w:val="en-GB"/>
        </w:rPr>
        <w:t>הוא</w:t>
      </w:r>
      <w:r w:rsidR="089507D3">
        <w:rPr>
          <w:rStyle w:val="LatinChar"/>
          <w:rFonts w:cs="FrankRuehl" w:hint="cs"/>
          <w:sz w:val="28"/>
          <w:szCs w:val="28"/>
          <w:rtl/>
          <w:lang w:val="en-GB"/>
        </w:rPr>
        <w:t>-)</w:t>
      </w:r>
      <w:r w:rsidR="081461F4" w:rsidRPr="081461F4">
        <w:rPr>
          <w:rStyle w:val="LatinChar"/>
          <w:rFonts w:cs="FrankRuehl"/>
          <w:sz w:val="28"/>
          <w:szCs w:val="28"/>
          <w:rtl/>
          <w:lang w:val="en-GB"/>
        </w:rPr>
        <w:t xml:space="preserve"> עם כל זה לא שמע מרדכי</w:t>
      </w:r>
      <w:r w:rsidR="089507D3">
        <w:rPr>
          <w:rStyle w:val="LatinChar"/>
          <w:rFonts w:cs="FrankRuehl" w:hint="cs"/>
          <w:sz w:val="28"/>
          <w:szCs w:val="28"/>
          <w:rtl/>
          <w:lang w:val="en-GB"/>
        </w:rPr>
        <w:t>.</w:t>
      </w:r>
      <w:r w:rsidR="081461F4" w:rsidRPr="081461F4">
        <w:rPr>
          <w:rStyle w:val="LatinChar"/>
          <w:rFonts w:cs="FrankRuehl"/>
          <w:sz w:val="28"/>
          <w:szCs w:val="28"/>
          <w:rtl/>
          <w:lang w:val="en-GB"/>
        </w:rPr>
        <w:t xml:space="preserve"> והוא כמו </w:t>
      </w:r>
      <w:r w:rsidR="089507D3">
        <w:rPr>
          <w:rStyle w:val="LatinChar"/>
          <w:rFonts w:cs="FrankRuehl" w:hint="cs"/>
          <w:sz w:val="28"/>
          <w:szCs w:val="28"/>
          <w:rtl/>
          <w:lang w:val="en-GB"/>
        </w:rPr>
        <w:t>"</w:t>
      </w:r>
      <w:r w:rsidR="081461F4" w:rsidRPr="081461F4">
        <w:rPr>
          <w:rStyle w:val="LatinChar"/>
          <w:rFonts w:cs="FrankRuehl"/>
          <w:sz w:val="28"/>
          <w:szCs w:val="28"/>
          <w:rtl/>
          <w:lang w:val="en-GB"/>
        </w:rPr>
        <w:t>ויהי כדברה אל יוסף יום יום</w:t>
      </w:r>
      <w:r w:rsidR="089507D3">
        <w:rPr>
          <w:rStyle w:val="LatinChar"/>
          <w:rFonts w:cs="FrankRuehl" w:hint="cs"/>
          <w:sz w:val="28"/>
          <w:szCs w:val="28"/>
          <w:rtl/>
          <w:lang w:val="en-GB"/>
        </w:rPr>
        <w:t>"</w:t>
      </w:r>
      <w:r w:rsidR="081461F4" w:rsidRPr="081461F4">
        <w:rPr>
          <w:rStyle w:val="LatinChar"/>
          <w:rFonts w:cs="FrankRuehl"/>
          <w:sz w:val="28"/>
          <w:szCs w:val="28"/>
          <w:rtl/>
          <w:lang w:val="en-GB"/>
        </w:rPr>
        <w:t xml:space="preserve"> </w:t>
      </w:r>
      <w:r w:rsidR="081461F4" w:rsidRPr="089507D3">
        <w:rPr>
          <w:rStyle w:val="LatinChar"/>
          <w:rFonts w:cs="Dbs-Rashi"/>
          <w:szCs w:val="20"/>
          <w:rtl/>
          <w:lang w:val="en-GB"/>
        </w:rPr>
        <w:t>(בראשית לט, י)</w:t>
      </w:r>
      <w:r w:rsidR="089507D3">
        <w:rPr>
          <w:rStyle w:val="LatinChar"/>
          <w:rFonts w:cs="FrankRuehl" w:hint="cs"/>
          <w:sz w:val="28"/>
          <w:szCs w:val="28"/>
          <w:rtl/>
          <w:lang w:val="en-GB"/>
        </w:rPr>
        <w:t>,</w:t>
      </w:r>
      <w:r w:rsidR="081461F4" w:rsidRPr="081461F4">
        <w:rPr>
          <w:rStyle w:val="LatinChar"/>
          <w:rFonts w:cs="FrankRuehl"/>
          <w:sz w:val="28"/>
          <w:szCs w:val="28"/>
          <w:rtl/>
          <w:lang w:val="en-GB"/>
        </w:rPr>
        <w:t xml:space="preserve"> שג</w:t>
      </w:r>
      <w:r w:rsidR="089507D3">
        <w:rPr>
          <w:rStyle w:val="LatinChar"/>
          <w:rFonts w:cs="FrankRuehl" w:hint="cs"/>
          <w:sz w:val="28"/>
          <w:szCs w:val="28"/>
          <w:rtl/>
          <w:lang w:val="en-GB"/>
        </w:rPr>
        <w:t>ם כן</w:t>
      </w:r>
      <w:r w:rsidR="081461F4" w:rsidRPr="081461F4">
        <w:rPr>
          <w:rStyle w:val="LatinChar"/>
          <w:rFonts w:cs="FrankRuehl"/>
          <w:sz w:val="28"/>
          <w:szCs w:val="28"/>
          <w:rtl/>
          <w:lang w:val="en-GB"/>
        </w:rPr>
        <w:t xml:space="preserve"> פירושו כאשר דברה אל יוסף יום יום</w:t>
      </w:r>
      <w:r w:rsidR="089507D3">
        <w:rPr>
          <w:rStyle w:val="LatinChar"/>
          <w:rFonts w:cs="FrankRuehl" w:hint="cs"/>
          <w:sz w:val="28"/>
          <w:szCs w:val="28"/>
          <w:rtl/>
          <w:lang w:val="en-GB"/>
        </w:rPr>
        <w:t>,</w:t>
      </w:r>
      <w:r w:rsidR="081461F4" w:rsidRPr="081461F4">
        <w:rPr>
          <w:rStyle w:val="LatinChar"/>
          <w:rFonts w:cs="FrankRuehl"/>
          <w:sz w:val="28"/>
          <w:szCs w:val="28"/>
          <w:rtl/>
          <w:lang w:val="en-GB"/>
        </w:rPr>
        <w:t xml:space="preserve"> עם כל זה לא שמע יוסף אליה</w:t>
      </w:r>
      <w:r w:rsidR="089507D3">
        <w:rPr>
          <w:rStyle w:val="LatinChar"/>
          <w:rFonts w:cs="FrankRuehl" w:hint="cs"/>
          <w:sz w:val="28"/>
          <w:szCs w:val="28"/>
          <w:rtl/>
          <w:lang w:val="en-GB"/>
        </w:rPr>
        <w:t>.</w:t>
      </w:r>
      <w:r w:rsidR="081461F4" w:rsidRPr="081461F4">
        <w:rPr>
          <w:rStyle w:val="LatinChar"/>
          <w:rFonts w:cs="FrankRuehl"/>
          <w:sz w:val="28"/>
          <w:szCs w:val="28"/>
          <w:rtl/>
          <w:lang w:val="en-GB"/>
        </w:rPr>
        <w:t xml:space="preserve"> אבל </w:t>
      </w:r>
      <w:r w:rsidR="089507D3">
        <w:rPr>
          <w:rStyle w:val="LatinChar"/>
          <w:rFonts w:cs="FrankRuehl" w:hint="cs"/>
          <w:sz w:val="28"/>
          <w:szCs w:val="28"/>
          <w:rtl/>
          <w:lang w:val="en-GB"/>
        </w:rPr>
        <w:t>"</w:t>
      </w:r>
      <w:r w:rsidR="081461F4" w:rsidRPr="081461F4">
        <w:rPr>
          <w:rStyle w:val="LatinChar"/>
          <w:rFonts w:cs="FrankRuehl"/>
          <w:sz w:val="28"/>
          <w:szCs w:val="28"/>
          <w:rtl/>
          <w:lang w:val="en-GB"/>
        </w:rPr>
        <w:t>ב</w:t>
      </w:r>
      <w:r w:rsidR="089507D3">
        <w:rPr>
          <w:rStyle w:val="LatinChar"/>
          <w:rFonts w:cs="FrankRuehl" w:hint="cs"/>
          <w:sz w:val="28"/>
          <w:szCs w:val="28"/>
          <w:rtl/>
          <w:lang w:val="en-GB"/>
        </w:rPr>
        <w:t>ְּ</w:t>
      </w:r>
      <w:r w:rsidR="081461F4" w:rsidRPr="081461F4">
        <w:rPr>
          <w:rStyle w:val="LatinChar"/>
          <w:rFonts w:cs="FrankRuehl"/>
          <w:sz w:val="28"/>
          <w:szCs w:val="28"/>
          <w:rtl/>
          <w:lang w:val="en-GB"/>
        </w:rPr>
        <w:t>אמרם אל מרדכי יום יום</w:t>
      </w:r>
      <w:r w:rsidR="089507D3">
        <w:rPr>
          <w:rStyle w:val="LatinChar"/>
          <w:rFonts w:cs="FrankRuehl" w:hint="cs"/>
          <w:sz w:val="28"/>
          <w:szCs w:val="28"/>
          <w:rtl/>
          <w:lang w:val="en-GB"/>
        </w:rPr>
        <w:t>"</w:t>
      </w:r>
      <w:r w:rsidR="081461F4" w:rsidRPr="081461F4">
        <w:rPr>
          <w:rStyle w:val="LatinChar"/>
          <w:rFonts w:cs="FrankRuehl"/>
          <w:sz w:val="28"/>
          <w:szCs w:val="28"/>
          <w:rtl/>
          <w:lang w:val="en-GB"/>
        </w:rPr>
        <w:t xml:space="preserve"> פירושו כיון שאמרו אל מרדכי יום יום</w:t>
      </w:r>
      <w:r w:rsidR="089507D3">
        <w:rPr>
          <w:rStyle w:val="LatinChar"/>
          <w:rFonts w:cs="FrankRuehl" w:hint="cs"/>
          <w:sz w:val="28"/>
          <w:szCs w:val="28"/>
          <w:rtl/>
          <w:lang w:val="en-GB"/>
        </w:rPr>
        <w:t>,</w:t>
      </w:r>
      <w:r w:rsidR="081461F4" w:rsidRPr="081461F4">
        <w:rPr>
          <w:rStyle w:val="LatinChar"/>
          <w:rFonts w:cs="FrankRuehl"/>
          <w:sz w:val="28"/>
          <w:szCs w:val="28"/>
          <w:rtl/>
          <w:lang w:val="en-GB"/>
        </w:rPr>
        <w:t xml:space="preserve"> לכך לא שמע מרדכי אליהם</w:t>
      </w:r>
      <w:r w:rsidR="087D3C4F">
        <w:rPr>
          <w:rStyle w:val="FootnoteReference"/>
          <w:rFonts w:cs="FrankRuehl"/>
          <w:szCs w:val="28"/>
          <w:rtl/>
        </w:rPr>
        <w:footnoteReference w:id="333"/>
      </w:r>
      <w:r w:rsidR="089507D3">
        <w:rPr>
          <w:rStyle w:val="LatinChar"/>
          <w:rFonts w:cs="FrankRuehl" w:hint="cs"/>
          <w:sz w:val="28"/>
          <w:szCs w:val="28"/>
          <w:rtl/>
          <w:lang w:val="en-GB"/>
        </w:rPr>
        <w:t>.</w:t>
      </w:r>
      <w:r w:rsidR="081461F4" w:rsidRPr="081461F4">
        <w:rPr>
          <w:rStyle w:val="LatinChar"/>
          <w:rFonts w:cs="FrankRuehl"/>
          <w:sz w:val="28"/>
          <w:szCs w:val="28"/>
          <w:rtl/>
          <w:lang w:val="en-GB"/>
        </w:rPr>
        <w:t xml:space="preserve"> מפני שבזה שאמרו אליו יום יום שיכרע וישתחוה</w:t>
      </w:r>
      <w:r w:rsidR="089507D3">
        <w:rPr>
          <w:rStyle w:val="LatinChar"/>
          <w:rFonts w:cs="FrankRuehl" w:hint="cs"/>
          <w:sz w:val="28"/>
          <w:szCs w:val="28"/>
          <w:rtl/>
          <w:lang w:val="en-GB"/>
        </w:rPr>
        <w:t>,</w:t>
      </w:r>
      <w:r w:rsidR="081461F4" w:rsidRPr="081461F4">
        <w:rPr>
          <w:rStyle w:val="LatinChar"/>
          <w:rFonts w:cs="FrankRuehl"/>
          <w:sz w:val="28"/>
          <w:szCs w:val="28"/>
          <w:rtl/>
          <w:lang w:val="en-GB"/>
        </w:rPr>
        <w:t xml:space="preserve"> אם כן בודאי בשביל שעשאו ע</w:t>
      </w:r>
      <w:r w:rsidR="089507D3">
        <w:rPr>
          <w:rStyle w:val="LatinChar"/>
          <w:rFonts w:cs="FrankRuehl" w:hint="cs"/>
          <w:sz w:val="28"/>
          <w:szCs w:val="28"/>
          <w:rtl/>
          <w:lang w:val="en-GB"/>
        </w:rPr>
        <w:t>בודה זרה,</w:t>
      </w:r>
      <w:r w:rsidR="081461F4" w:rsidRPr="081461F4">
        <w:rPr>
          <w:rStyle w:val="LatinChar"/>
          <w:rFonts w:cs="FrankRuehl"/>
          <w:sz w:val="28"/>
          <w:szCs w:val="28"/>
          <w:rtl/>
          <w:lang w:val="en-GB"/>
        </w:rPr>
        <w:t xml:space="preserve"> וא</w:t>
      </w:r>
      <w:r w:rsidR="089507D3">
        <w:rPr>
          <w:rStyle w:val="LatinChar"/>
          <w:rFonts w:cs="FrankRuehl" w:hint="cs"/>
          <w:sz w:val="28"/>
          <w:szCs w:val="28"/>
          <w:rtl/>
          <w:lang w:val="en-GB"/>
        </w:rPr>
        <w:t>ם לא כן</w:t>
      </w:r>
      <w:r w:rsidR="081461F4" w:rsidRPr="081461F4">
        <w:rPr>
          <w:rStyle w:val="LatinChar"/>
          <w:rFonts w:cs="FrankRuehl"/>
          <w:sz w:val="28"/>
          <w:szCs w:val="28"/>
          <w:rtl/>
          <w:lang w:val="en-GB"/>
        </w:rPr>
        <w:t xml:space="preserve"> מה בכך</w:t>
      </w:r>
      <w:r w:rsidR="089507D3">
        <w:rPr>
          <w:rStyle w:val="FootnoteReference"/>
          <w:rFonts w:cs="FrankRuehl"/>
          <w:szCs w:val="28"/>
          <w:rtl/>
        </w:rPr>
        <w:footnoteReference w:id="334"/>
      </w:r>
      <w:r w:rsidR="089507D3">
        <w:rPr>
          <w:rStyle w:val="LatinChar"/>
          <w:rFonts w:cs="FrankRuehl" w:hint="cs"/>
          <w:sz w:val="28"/>
          <w:szCs w:val="28"/>
          <w:rtl/>
          <w:lang w:val="en-GB"/>
        </w:rPr>
        <w:t>,</w:t>
      </w:r>
      <w:r w:rsidR="081461F4" w:rsidRPr="081461F4">
        <w:rPr>
          <w:rStyle w:val="LatinChar"/>
          <w:rFonts w:cs="FrankRuehl"/>
          <w:sz w:val="28"/>
          <w:szCs w:val="28"/>
          <w:rtl/>
          <w:lang w:val="en-GB"/>
        </w:rPr>
        <w:t xml:space="preserve"> כיון ששניהם היו אצל המלך אחשורוש</w:t>
      </w:r>
      <w:r w:rsidR="089507D3">
        <w:rPr>
          <w:rStyle w:val="LatinChar"/>
          <w:rFonts w:cs="FrankRuehl" w:hint="cs"/>
          <w:sz w:val="28"/>
          <w:szCs w:val="28"/>
          <w:rtl/>
          <w:lang w:val="en-GB"/>
        </w:rPr>
        <w:t>,</w:t>
      </w:r>
      <w:r w:rsidR="081461F4" w:rsidRPr="081461F4">
        <w:rPr>
          <w:rStyle w:val="LatinChar"/>
          <w:rFonts w:cs="FrankRuehl"/>
          <w:sz w:val="28"/>
          <w:szCs w:val="28"/>
          <w:rtl/>
          <w:lang w:val="en-GB"/>
        </w:rPr>
        <w:t xml:space="preserve"> והיו משרתיו</w:t>
      </w:r>
      <w:r w:rsidR="089507D3">
        <w:rPr>
          <w:rStyle w:val="LatinChar"/>
          <w:rFonts w:cs="FrankRuehl" w:hint="cs"/>
          <w:sz w:val="28"/>
          <w:szCs w:val="28"/>
          <w:rtl/>
          <w:lang w:val="en-GB"/>
        </w:rPr>
        <w:t>,</w:t>
      </w:r>
      <w:r w:rsidR="081461F4" w:rsidRPr="081461F4">
        <w:rPr>
          <w:rStyle w:val="LatinChar"/>
          <w:rFonts w:cs="FrankRuehl"/>
          <w:sz w:val="28"/>
          <w:szCs w:val="28"/>
          <w:rtl/>
          <w:lang w:val="en-GB"/>
        </w:rPr>
        <w:t xml:space="preserve"> מה בכך אם לא יכרע ולא ישתחוה אחד לשני</w:t>
      </w:r>
      <w:r w:rsidR="089507D3">
        <w:rPr>
          <w:rStyle w:val="FootnoteReference"/>
          <w:rFonts w:cs="FrankRuehl"/>
          <w:szCs w:val="28"/>
          <w:rtl/>
        </w:rPr>
        <w:footnoteReference w:id="335"/>
      </w:r>
      <w:r w:rsidR="089507D3">
        <w:rPr>
          <w:rStyle w:val="LatinChar"/>
          <w:rFonts w:cs="FrankRuehl" w:hint="cs"/>
          <w:sz w:val="28"/>
          <w:szCs w:val="28"/>
          <w:rtl/>
          <w:lang w:val="en-GB"/>
        </w:rPr>
        <w:t>.</w:t>
      </w:r>
      <w:r w:rsidR="081461F4" w:rsidRPr="081461F4">
        <w:rPr>
          <w:rStyle w:val="LatinChar"/>
          <w:rFonts w:cs="FrankRuehl"/>
          <w:sz w:val="28"/>
          <w:szCs w:val="28"/>
          <w:rtl/>
          <w:lang w:val="en-GB"/>
        </w:rPr>
        <w:t xml:space="preserve"> אלא שעשאו עבודה זרה</w:t>
      </w:r>
      <w:r w:rsidR="081909F8">
        <w:rPr>
          <w:rStyle w:val="LatinChar"/>
          <w:rFonts w:cs="FrankRuehl" w:hint="cs"/>
          <w:sz w:val="28"/>
          <w:szCs w:val="28"/>
          <w:rtl/>
          <w:lang w:val="en-GB"/>
        </w:rPr>
        <w:t>,</w:t>
      </w:r>
      <w:r w:rsidR="081461F4" w:rsidRPr="081461F4">
        <w:rPr>
          <w:rStyle w:val="LatinChar"/>
          <w:rFonts w:cs="FrankRuehl"/>
          <w:sz w:val="28"/>
          <w:szCs w:val="28"/>
          <w:rtl/>
          <w:lang w:val="en-GB"/>
        </w:rPr>
        <w:t xml:space="preserve"> ועל זה היו מקפידין מאוד</w:t>
      </w:r>
      <w:r w:rsidR="081909F8">
        <w:rPr>
          <w:rStyle w:val="LatinChar"/>
          <w:rFonts w:cs="FrankRuehl" w:hint="cs"/>
          <w:sz w:val="28"/>
          <w:szCs w:val="28"/>
          <w:rtl/>
          <w:lang w:val="en-GB"/>
        </w:rPr>
        <w:t>,</w:t>
      </w:r>
      <w:r w:rsidR="081461F4" w:rsidRPr="081461F4">
        <w:rPr>
          <w:rStyle w:val="LatinChar"/>
          <w:rFonts w:cs="FrankRuehl"/>
          <w:sz w:val="28"/>
          <w:szCs w:val="28"/>
          <w:rtl/>
          <w:lang w:val="en-GB"/>
        </w:rPr>
        <w:t xml:space="preserve"> לכך אמרו יום יום</w:t>
      </w:r>
      <w:r w:rsidR="081909F8">
        <w:rPr>
          <w:rStyle w:val="LatinChar"/>
          <w:rFonts w:cs="FrankRuehl" w:hint="cs"/>
          <w:sz w:val="28"/>
          <w:szCs w:val="28"/>
          <w:rtl/>
          <w:lang w:val="en-GB"/>
        </w:rPr>
        <w:t>.</w:t>
      </w:r>
      <w:r w:rsidR="081461F4" w:rsidRPr="081461F4">
        <w:rPr>
          <w:rStyle w:val="LatinChar"/>
          <w:rFonts w:cs="FrankRuehl"/>
          <w:sz w:val="28"/>
          <w:szCs w:val="28"/>
          <w:rtl/>
          <w:lang w:val="en-GB"/>
        </w:rPr>
        <w:t xml:space="preserve"> </w:t>
      </w:r>
    </w:p>
    <w:p w:rsidR="086B3940" w:rsidRDefault="08621729" w:rsidP="086B3940">
      <w:pPr>
        <w:jc w:val="both"/>
        <w:rPr>
          <w:rStyle w:val="LatinChar"/>
          <w:rFonts w:cs="FrankRuehl" w:hint="cs"/>
          <w:sz w:val="28"/>
          <w:szCs w:val="28"/>
          <w:rtl/>
          <w:lang w:val="en-GB"/>
        </w:rPr>
      </w:pPr>
      <w:r>
        <w:rPr>
          <w:rStyle w:val="LatinChar"/>
          <w:rtl/>
        </w:rPr>
        <w:t>#</w:t>
      </w:r>
      <w:r w:rsidR="081461F4" w:rsidRPr="08CC5376">
        <w:rPr>
          <w:rStyle w:val="Title1"/>
          <w:rtl/>
        </w:rPr>
        <w:t>ומה שלא</w:t>
      </w:r>
      <w:r w:rsidR="08CC5376" w:rsidRPr="08CC5376">
        <w:rPr>
          <w:rStyle w:val="LatinChar"/>
          <w:rtl/>
        </w:rPr>
        <w:t>=</w:t>
      </w:r>
      <w:r w:rsidR="081461F4" w:rsidRPr="081461F4">
        <w:rPr>
          <w:rStyle w:val="LatinChar"/>
          <w:rFonts w:cs="FrankRuehl"/>
          <w:sz w:val="28"/>
          <w:szCs w:val="28"/>
          <w:rtl/>
          <w:lang w:val="en-GB"/>
        </w:rPr>
        <w:t xml:space="preserve"> הסיר מרדכי עצמו מהיות יושב בשער המלך</w:t>
      </w:r>
      <w:r w:rsidR="08CC5376">
        <w:rPr>
          <w:rStyle w:val="LatinChar"/>
          <w:rFonts w:cs="FrankRuehl" w:hint="cs"/>
          <w:sz w:val="28"/>
          <w:szCs w:val="28"/>
          <w:rtl/>
          <w:lang w:val="en-GB"/>
        </w:rPr>
        <w:t>,</w:t>
      </w:r>
      <w:r w:rsidR="081461F4" w:rsidRPr="081461F4">
        <w:rPr>
          <w:rStyle w:val="LatinChar"/>
          <w:rFonts w:cs="FrankRuehl"/>
          <w:sz w:val="28"/>
          <w:szCs w:val="28"/>
          <w:rtl/>
          <w:lang w:val="en-GB"/>
        </w:rPr>
        <w:t xml:space="preserve"> ולא יבא לידי סכנה</w:t>
      </w:r>
      <w:r w:rsidR="08CC5376">
        <w:rPr>
          <w:rStyle w:val="FootnoteReference"/>
          <w:rFonts w:cs="FrankRuehl"/>
          <w:szCs w:val="28"/>
          <w:rtl/>
        </w:rPr>
        <w:footnoteReference w:id="336"/>
      </w:r>
      <w:r w:rsidR="08CC5376">
        <w:rPr>
          <w:rStyle w:val="LatinChar"/>
          <w:rFonts w:cs="FrankRuehl" w:hint="cs"/>
          <w:sz w:val="28"/>
          <w:szCs w:val="28"/>
          <w:rtl/>
          <w:lang w:val="en-GB"/>
        </w:rPr>
        <w:t>.</w:t>
      </w:r>
      <w:r w:rsidR="081461F4" w:rsidRPr="081461F4">
        <w:rPr>
          <w:rStyle w:val="LatinChar"/>
          <w:rFonts w:cs="FrankRuehl"/>
          <w:sz w:val="28"/>
          <w:szCs w:val="28"/>
          <w:rtl/>
          <w:lang w:val="en-GB"/>
        </w:rPr>
        <w:t xml:space="preserve"> ויש מפרשים</w:t>
      </w:r>
      <w:r w:rsidR="08B10838">
        <w:rPr>
          <w:rStyle w:val="FootnoteReference"/>
          <w:rFonts w:cs="FrankRuehl"/>
          <w:szCs w:val="28"/>
          <w:rtl/>
        </w:rPr>
        <w:footnoteReference w:id="337"/>
      </w:r>
      <w:r w:rsidR="08DB0F29">
        <w:rPr>
          <w:rStyle w:val="LatinChar"/>
          <w:rFonts w:cs="FrankRuehl" w:hint="cs"/>
          <w:sz w:val="28"/>
          <w:szCs w:val="28"/>
          <w:rtl/>
          <w:lang w:val="en-GB"/>
        </w:rPr>
        <w:t>,</w:t>
      </w:r>
      <w:r w:rsidR="081461F4" w:rsidRPr="081461F4">
        <w:rPr>
          <w:rStyle w:val="LatinChar"/>
          <w:rFonts w:cs="FrankRuehl"/>
          <w:sz w:val="28"/>
          <w:szCs w:val="28"/>
          <w:rtl/>
          <w:lang w:val="en-GB"/>
        </w:rPr>
        <w:t xml:space="preserve"> מפני כי היה יושב בשער המלך</w:t>
      </w:r>
      <w:r w:rsidR="08B10838">
        <w:rPr>
          <w:rStyle w:val="LatinChar"/>
          <w:rFonts w:cs="FrankRuehl" w:hint="cs"/>
          <w:sz w:val="28"/>
          <w:szCs w:val="28"/>
          <w:rtl/>
          <w:lang w:val="en-GB"/>
        </w:rPr>
        <w:t>,</w:t>
      </w:r>
      <w:r w:rsidR="081461F4" w:rsidRPr="081461F4">
        <w:rPr>
          <w:rStyle w:val="LatinChar"/>
          <w:rFonts w:cs="FrankRuehl"/>
          <w:sz w:val="28"/>
          <w:szCs w:val="28"/>
          <w:rtl/>
          <w:lang w:val="en-GB"/>
        </w:rPr>
        <w:t xml:space="preserve"> שהושיב אותו שם לשמור ולשרת את</w:t>
      </w:r>
      <w:r w:rsidR="08C85495">
        <w:rPr>
          <w:rStyle w:val="LatinChar"/>
          <w:rFonts w:cs="FrankRuehl" w:hint="cs"/>
          <w:sz w:val="28"/>
          <w:szCs w:val="28"/>
          <w:rtl/>
          <w:lang w:val="en-GB"/>
        </w:rPr>
        <w:t>*</w:t>
      </w:r>
      <w:r w:rsidR="081461F4" w:rsidRPr="081461F4">
        <w:rPr>
          <w:rStyle w:val="LatinChar"/>
          <w:rFonts w:cs="FrankRuehl"/>
          <w:sz w:val="28"/>
          <w:szCs w:val="28"/>
          <w:rtl/>
          <w:lang w:val="en-GB"/>
        </w:rPr>
        <w:t xml:space="preserve"> המלך</w:t>
      </w:r>
      <w:r w:rsidR="08B10838">
        <w:rPr>
          <w:rStyle w:val="FootnoteReference"/>
          <w:rFonts w:cs="FrankRuehl"/>
          <w:szCs w:val="28"/>
          <w:rtl/>
        </w:rPr>
        <w:footnoteReference w:id="338"/>
      </w:r>
      <w:r w:rsidR="08B10838">
        <w:rPr>
          <w:rStyle w:val="LatinChar"/>
          <w:rFonts w:cs="FrankRuehl" w:hint="cs"/>
          <w:sz w:val="28"/>
          <w:szCs w:val="28"/>
          <w:rtl/>
          <w:lang w:val="en-GB"/>
        </w:rPr>
        <w:t>,</w:t>
      </w:r>
      <w:r w:rsidR="081461F4" w:rsidRPr="081461F4">
        <w:rPr>
          <w:rStyle w:val="LatinChar"/>
          <w:rFonts w:cs="FrankRuehl"/>
          <w:sz w:val="28"/>
          <w:szCs w:val="28"/>
          <w:rtl/>
          <w:lang w:val="en-GB"/>
        </w:rPr>
        <w:t xml:space="preserve"> וא</w:t>
      </w:r>
      <w:r w:rsidR="08B10838">
        <w:rPr>
          <w:rStyle w:val="LatinChar"/>
          <w:rFonts w:cs="FrankRuehl" w:hint="cs"/>
          <w:sz w:val="28"/>
          <w:szCs w:val="28"/>
          <w:rtl/>
          <w:lang w:val="en-GB"/>
        </w:rPr>
        <w:t>ם כן</w:t>
      </w:r>
      <w:r w:rsidR="081461F4" w:rsidRPr="081461F4">
        <w:rPr>
          <w:rStyle w:val="LatinChar"/>
          <w:rFonts w:cs="FrankRuehl"/>
          <w:sz w:val="28"/>
          <w:szCs w:val="28"/>
          <w:rtl/>
          <w:lang w:val="en-GB"/>
        </w:rPr>
        <w:t xml:space="preserve"> יסלק עצמו ממה שהוא משרת את המלך</w:t>
      </w:r>
      <w:r w:rsidR="08B10838">
        <w:rPr>
          <w:rStyle w:val="LatinChar"/>
          <w:rFonts w:cs="FrankRuehl" w:hint="cs"/>
          <w:sz w:val="28"/>
          <w:szCs w:val="28"/>
          <w:rtl/>
          <w:lang w:val="en-GB"/>
        </w:rPr>
        <w:t>,</w:t>
      </w:r>
      <w:r w:rsidR="081461F4" w:rsidRPr="081461F4">
        <w:rPr>
          <w:rStyle w:val="LatinChar"/>
          <w:rFonts w:cs="FrankRuehl"/>
          <w:sz w:val="28"/>
          <w:szCs w:val="28"/>
          <w:rtl/>
          <w:lang w:val="en-GB"/>
        </w:rPr>
        <w:t xml:space="preserve"> ויהיה גם כן מחייב עצמו בנפשו</w:t>
      </w:r>
      <w:r w:rsidR="08B10838">
        <w:rPr>
          <w:rStyle w:val="FootnoteReference"/>
          <w:rFonts w:cs="FrankRuehl"/>
          <w:szCs w:val="28"/>
          <w:rtl/>
        </w:rPr>
        <w:footnoteReference w:id="339"/>
      </w:r>
      <w:r w:rsidR="08B10838">
        <w:rPr>
          <w:rStyle w:val="LatinChar"/>
          <w:rFonts w:cs="FrankRuehl" w:hint="cs"/>
          <w:sz w:val="28"/>
          <w:szCs w:val="28"/>
          <w:rtl/>
          <w:lang w:val="en-GB"/>
        </w:rPr>
        <w:t>.</w:t>
      </w:r>
      <w:r w:rsidR="081461F4" w:rsidRPr="081461F4">
        <w:rPr>
          <w:rStyle w:val="LatinChar"/>
          <w:rFonts w:cs="FrankRuehl"/>
          <w:sz w:val="28"/>
          <w:szCs w:val="28"/>
          <w:rtl/>
          <w:lang w:val="en-GB"/>
        </w:rPr>
        <w:t xml:space="preserve"> ואין זה מספיק</w:t>
      </w:r>
      <w:r w:rsidR="08B10838">
        <w:rPr>
          <w:rStyle w:val="LatinChar"/>
          <w:rFonts w:cs="FrankRuehl" w:hint="cs"/>
          <w:sz w:val="28"/>
          <w:szCs w:val="28"/>
          <w:rtl/>
          <w:lang w:val="en-GB"/>
        </w:rPr>
        <w:t>,</w:t>
      </w:r>
      <w:r w:rsidR="081461F4" w:rsidRPr="081461F4">
        <w:rPr>
          <w:rStyle w:val="LatinChar"/>
          <w:rFonts w:cs="FrankRuehl"/>
          <w:sz w:val="28"/>
          <w:szCs w:val="28"/>
          <w:rtl/>
          <w:lang w:val="en-GB"/>
        </w:rPr>
        <w:t xml:space="preserve"> מפני כי היה</w:t>
      </w:r>
      <w:r w:rsidR="08C8322F">
        <w:rPr>
          <w:rStyle w:val="LatinChar"/>
          <w:rFonts w:cs="FrankRuehl" w:hint="cs"/>
          <w:sz w:val="28"/>
          <w:szCs w:val="28"/>
          <w:rtl/>
          <w:lang w:val="en-GB"/>
        </w:rPr>
        <w:t xml:space="preserve"> </w:t>
      </w:r>
      <w:r w:rsidR="08C8322F" w:rsidRPr="08C8322F">
        <w:rPr>
          <w:rStyle w:val="LatinChar"/>
          <w:rFonts w:cs="FrankRuehl"/>
          <w:sz w:val="28"/>
          <w:szCs w:val="28"/>
          <w:rtl/>
          <w:lang w:val="en-GB"/>
        </w:rPr>
        <w:t>יכול לסלק עצמו משם כאשר ראה את המן בא אליו מרחוק</w:t>
      </w:r>
      <w:r w:rsidR="08C8322F">
        <w:rPr>
          <w:rStyle w:val="LatinChar"/>
          <w:rFonts w:cs="FrankRuehl" w:hint="cs"/>
          <w:sz w:val="28"/>
          <w:szCs w:val="28"/>
          <w:rtl/>
          <w:lang w:val="en-GB"/>
        </w:rPr>
        <w:t>,</w:t>
      </w:r>
      <w:r w:rsidR="08C8322F" w:rsidRPr="08C8322F">
        <w:rPr>
          <w:rStyle w:val="LatinChar"/>
          <w:rFonts w:cs="FrankRuehl"/>
          <w:sz w:val="28"/>
          <w:szCs w:val="28"/>
          <w:rtl/>
          <w:lang w:val="en-GB"/>
        </w:rPr>
        <w:t xml:space="preserve"> ולא עשה זה מרדכי</w:t>
      </w:r>
      <w:r w:rsidR="086B3940">
        <w:rPr>
          <w:rStyle w:val="LatinChar"/>
          <w:rFonts w:cs="FrankRuehl" w:hint="cs"/>
          <w:sz w:val="28"/>
          <w:szCs w:val="28"/>
          <w:rtl/>
          <w:lang w:val="en-GB"/>
        </w:rPr>
        <w:t>.</w:t>
      </w:r>
      <w:r w:rsidR="08C8322F" w:rsidRPr="08C8322F">
        <w:rPr>
          <w:rStyle w:val="LatinChar"/>
          <w:rFonts w:cs="FrankRuehl"/>
          <w:sz w:val="28"/>
          <w:szCs w:val="28"/>
          <w:rtl/>
          <w:lang w:val="en-GB"/>
        </w:rPr>
        <w:t xml:space="preserve"> שהיה יכול לומר שהולך לעשות צרכיו</w:t>
      </w:r>
      <w:r w:rsidR="08C8322F">
        <w:rPr>
          <w:rStyle w:val="LatinChar"/>
          <w:rFonts w:cs="FrankRuehl" w:hint="cs"/>
          <w:sz w:val="28"/>
          <w:szCs w:val="28"/>
          <w:rtl/>
          <w:lang w:val="en-GB"/>
        </w:rPr>
        <w:t>,</w:t>
      </w:r>
      <w:r w:rsidR="08C8322F" w:rsidRPr="08C8322F">
        <w:rPr>
          <w:rStyle w:val="LatinChar"/>
          <w:rFonts w:cs="FrankRuehl"/>
          <w:sz w:val="28"/>
          <w:szCs w:val="28"/>
          <w:rtl/>
          <w:lang w:val="en-GB"/>
        </w:rPr>
        <w:t xml:space="preserve"> או מה שצריך לו</w:t>
      </w:r>
      <w:r w:rsidR="08C8322F">
        <w:rPr>
          <w:rStyle w:val="FootnoteReference"/>
          <w:rFonts w:cs="FrankRuehl"/>
          <w:szCs w:val="28"/>
          <w:rtl/>
        </w:rPr>
        <w:footnoteReference w:id="340"/>
      </w:r>
      <w:r w:rsidR="08C8322F">
        <w:rPr>
          <w:rStyle w:val="LatinChar"/>
          <w:rFonts w:cs="FrankRuehl" w:hint="cs"/>
          <w:sz w:val="28"/>
          <w:szCs w:val="28"/>
          <w:rtl/>
          <w:lang w:val="en-GB"/>
        </w:rPr>
        <w:t>.</w:t>
      </w:r>
      <w:r w:rsidR="08C8322F" w:rsidRPr="08C8322F">
        <w:rPr>
          <w:rStyle w:val="LatinChar"/>
          <w:rFonts w:cs="FrankRuehl"/>
          <w:sz w:val="28"/>
          <w:szCs w:val="28"/>
          <w:rtl/>
          <w:lang w:val="en-GB"/>
        </w:rPr>
        <w:t xml:space="preserve"> ועוד במדרש </w:t>
      </w:r>
      <w:r w:rsidR="086B3940" w:rsidRPr="086B3940">
        <w:rPr>
          <w:rStyle w:val="LatinChar"/>
          <w:rFonts w:cs="Dbs-Rashi" w:hint="cs"/>
          <w:szCs w:val="20"/>
          <w:rtl/>
          <w:lang w:val="en-GB"/>
        </w:rPr>
        <w:t>(ילקו"ש אסתר תתרנד)</w:t>
      </w:r>
      <w:r w:rsidR="086B3940">
        <w:rPr>
          <w:rStyle w:val="LatinChar"/>
          <w:rFonts w:cs="FrankRuehl" w:hint="cs"/>
          <w:sz w:val="28"/>
          <w:szCs w:val="28"/>
          <w:rtl/>
          <w:lang w:val="en-GB"/>
        </w:rPr>
        <w:t xml:space="preserve">, </w:t>
      </w:r>
      <w:r w:rsidR="08C8322F" w:rsidRPr="08C8322F">
        <w:rPr>
          <w:rStyle w:val="LatinChar"/>
          <w:rFonts w:cs="FrankRuehl"/>
          <w:sz w:val="28"/>
          <w:szCs w:val="28"/>
          <w:rtl/>
          <w:lang w:val="en-GB"/>
        </w:rPr>
        <w:t xml:space="preserve">שאמרו עבדי המלך למרדכי </w:t>
      </w:r>
      <w:r w:rsidR="086B3940">
        <w:rPr>
          <w:rStyle w:val="LatinChar"/>
          <w:rFonts w:cs="FrankRuehl" w:hint="cs"/>
          <w:sz w:val="28"/>
          <w:szCs w:val="28"/>
          <w:rtl/>
          <w:lang w:val="en-GB"/>
        </w:rPr>
        <w:t>"</w:t>
      </w:r>
      <w:r w:rsidR="08C8322F" w:rsidRPr="08C8322F">
        <w:rPr>
          <w:rStyle w:val="LatinChar"/>
          <w:rFonts w:cs="FrankRuehl"/>
          <w:sz w:val="28"/>
          <w:szCs w:val="28"/>
          <w:rtl/>
          <w:lang w:val="en-GB"/>
        </w:rPr>
        <w:t>ונאמר ליה</w:t>
      </w:r>
      <w:r w:rsidR="086B3940">
        <w:rPr>
          <w:rStyle w:val="LatinChar"/>
          <w:rFonts w:cs="FrankRuehl" w:hint="cs"/>
          <w:sz w:val="28"/>
          <w:szCs w:val="28"/>
          <w:rtl/>
          <w:lang w:val="en-GB"/>
        </w:rPr>
        <w:t>"</w:t>
      </w:r>
      <w:r w:rsidR="086B3940">
        <w:rPr>
          <w:rStyle w:val="FootnoteReference"/>
          <w:rFonts w:cs="FrankRuehl"/>
          <w:szCs w:val="28"/>
          <w:rtl/>
        </w:rPr>
        <w:footnoteReference w:id="341"/>
      </w:r>
      <w:r w:rsidR="086B3940">
        <w:rPr>
          <w:rStyle w:val="LatinChar"/>
          <w:rFonts w:cs="FrankRuehl" w:hint="cs"/>
          <w:sz w:val="28"/>
          <w:szCs w:val="28"/>
          <w:rtl/>
          <w:lang w:val="en-GB"/>
        </w:rPr>
        <w:t>.</w:t>
      </w:r>
      <w:r w:rsidR="08C8322F" w:rsidRPr="08C8322F">
        <w:rPr>
          <w:rStyle w:val="LatinChar"/>
          <w:rFonts w:cs="FrankRuehl"/>
          <w:sz w:val="28"/>
          <w:szCs w:val="28"/>
          <w:rtl/>
          <w:lang w:val="en-GB"/>
        </w:rPr>
        <w:t xml:space="preserve"> רצה לומר ששאלו את מרדכי אם נאמר ליה להמן</w:t>
      </w:r>
      <w:r w:rsidR="086B3940">
        <w:rPr>
          <w:rStyle w:val="LatinChar"/>
          <w:rFonts w:cs="FrankRuehl" w:hint="cs"/>
          <w:sz w:val="28"/>
          <w:szCs w:val="28"/>
          <w:rtl/>
          <w:lang w:val="en-GB"/>
        </w:rPr>
        <w:t>,</w:t>
      </w:r>
      <w:r w:rsidR="08C8322F" w:rsidRPr="08C8322F">
        <w:rPr>
          <w:rStyle w:val="LatinChar"/>
          <w:rFonts w:cs="FrankRuehl"/>
          <w:sz w:val="28"/>
          <w:szCs w:val="28"/>
          <w:rtl/>
          <w:lang w:val="en-GB"/>
        </w:rPr>
        <w:t xml:space="preserve"> אמר להם </w:t>
      </w:r>
      <w:r w:rsidR="086B3940">
        <w:rPr>
          <w:rStyle w:val="LatinChar"/>
          <w:rFonts w:cs="FrankRuehl" w:hint="cs"/>
          <w:sz w:val="28"/>
          <w:szCs w:val="28"/>
          <w:rtl/>
          <w:lang w:val="en-GB"/>
        </w:rPr>
        <w:t>'</w:t>
      </w:r>
      <w:r w:rsidR="08C8322F" w:rsidRPr="08C8322F">
        <w:rPr>
          <w:rStyle w:val="LatinChar"/>
          <w:rFonts w:cs="FrankRuehl"/>
          <w:sz w:val="28"/>
          <w:szCs w:val="28"/>
          <w:rtl/>
          <w:lang w:val="en-GB"/>
        </w:rPr>
        <w:t>אמרו לו</w:t>
      </w:r>
      <w:r w:rsidR="086B3940">
        <w:rPr>
          <w:rStyle w:val="LatinChar"/>
          <w:rFonts w:cs="FrankRuehl" w:hint="cs"/>
          <w:sz w:val="28"/>
          <w:szCs w:val="28"/>
          <w:rtl/>
          <w:lang w:val="en-GB"/>
        </w:rPr>
        <w:t>'.</w:t>
      </w:r>
      <w:r w:rsidR="08C8322F" w:rsidRPr="08C8322F">
        <w:rPr>
          <w:rStyle w:val="LatinChar"/>
          <w:rFonts w:cs="FrankRuehl"/>
          <w:sz w:val="28"/>
          <w:szCs w:val="28"/>
          <w:rtl/>
          <w:lang w:val="en-GB"/>
        </w:rPr>
        <w:t xml:space="preserve"> ועתה מה היה צריך לזה למרדכי לומר שיאמרו לו זה</w:t>
      </w:r>
      <w:r w:rsidR="086B3940">
        <w:rPr>
          <w:rStyle w:val="LatinChar"/>
          <w:rFonts w:cs="FrankRuehl" w:hint="cs"/>
          <w:sz w:val="28"/>
          <w:szCs w:val="28"/>
          <w:rtl/>
          <w:lang w:val="en-GB"/>
        </w:rPr>
        <w:t>.</w:t>
      </w:r>
      <w:r w:rsidR="08C8322F" w:rsidRPr="08C8322F">
        <w:rPr>
          <w:rStyle w:val="LatinChar"/>
          <w:rFonts w:cs="FrankRuehl"/>
          <w:sz w:val="28"/>
          <w:szCs w:val="28"/>
          <w:rtl/>
          <w:lang w:val="en-GB"/>
        </w:rPr>
        <w:t xml:space="preserve"> אבל עיקר הטעם כמו שהתבאר למעלה</w:t>
      </w:r>
      <w:r w:rsidR="086B3940">
        <w:rPr>
          <w:rStyle w:val="FootnoteReference"/>
          <w:rFonts w:cs="FrankRuehl"/>
          <w:szCs w:val="28"/>
          <w:rtl/>
        </w:rPr>
        <w:footnoteReference w:id="342"/>
      </w:r>
      <w:r w:rsidR="086B3940">
        <w:rPr>
          <w:rStyle w:val="LatinChar"/>
          <w:rFonts w:cs="FrankRuehl" w:hint="cs"/>
          <w:sz w:val="28"/>
          <w:szCs w:val="28"/>
          <w:rtl/>
          <w:lang w:val="en-GB"/>
        </w:rPr>
        <w:t>,</w:t>
      </w:r>
      <w:r w:rsidR="08C8322F" w:rsidRPr="08C8322F">
        <w:rPr>
          <w:rStyle w:val="LatinChar"/>
          <w:rFonts w:cs="FrankRuehl"/>
          <w:sz w:val="28"/>
          <w:szCs w:val="28"/>
          <w:rtl/>
          <w:lang w:val="en-GB"/>
        </w:rPr>
        <w:t xml:space="preserve"> כי היה רוצה לקדש שמו יתברך</w:t>
      </w:r>
      <w:r w:rsidR="086B3940">
        <w:rPr>
          <w:rStyle w:val="LatinChar"/>
          <w:rFonts w:cs="FrankRuehl" w:hint="cs"/>
          <w:sz w:val="28"/>
          <w:szCs w:val="28"/>
          <w:rtl/>
          <w:lang w:val="en-GB"/>
        </w:rPr>
        <w:t>,</w:t>
      </w:r>
      <w:r w:rsidR="08C8322F" w:rsidRPr="08C8322F">
        <w:rPr>
          <w:rStyle w:val="LatinChar"/>
          <w:rFonts w:cs="FrankRuehl"/>
          <w:sz w:val="28"/>
          <w:szCs w:val="28"/>
          <w:rtl/>
          <w:lang w:val="en-GB"/>
        </w:rPr>
        <w:t xml:space="preserve"> ומצוה היא בודאי קדוש השם כמו זה</w:t>
      </w:r>
      <w:r w:rsidR="086B3940">
        <w:rPr>
          <w:rStyle w:val="FootnoteReference"/>
          <w:rFonts w:cs="FrankRuehl"/>
          <w:szCs w:val="28"/>
          <w:rtl/>
        </w:rPr>
        <w:footnoteReference w:id="343"/>
      </w:r>
      <w:r w:rsidR="086B3940">
        <w:rPr>
          <w:rStyle w:val="LatinChar"/>
          <w:rFonts w:cs="FrankRuehl" w:hint="cs"/>
          <w:sz w:val="28"/>
          <w:szCs w:val="28"/>
          <w:rtl/>
          <w:lang w:val="en-GB"/>
        </w:rPr>
        <w:t>.</w:t>
      </w:r>
      <w:r w:rsidR="08C8322F" w:rsidRPr="08C8322F">
        <w:rPr>
          <w:rStyle w:val="LatinChar"/>
          <w:rFonts w:cs="FrankRuehl"/>
          <w:sz w:val="28"/>
          <w:szCs w:val="28"/>
          <w:rtl/>
          <w:lang w:val="en-GB"/>
        </w:rPr>
        <w:t xml:space="preserve"> </w:t>
      </w:r>
    </w:p>
    <w:p w:rsidR="087A696A" w:rsidRDefault="08621729" w:rsidP="089743FD">
      <w:pPr>
        <w:jc w:val="both"/>
        <w:rPr>
          <w:rStyle w:val="LatinChar"/>
          <w:rFonts w:cs="FrankRuehl" w:hint="cs"/>
          <w:sz w:val="28"/>
          <w:szCs w:val="28"/>
          <w:rtl/>
          <w:lang w:val="en-GB"/>
        </w:rPr>
      </w:pPr>
      <w:r>
        <w:rPr>
          <w:rStyle w:val="LatinChar"/>
          <w:rtl/>
        </w:rPr>
        <w:t>#</w:t>
      </w:r>
      <w:r w:rsidR="08C8322F" w:rsidRPr="08641231">
        <w:rPr>
          <w:rStyle w:val="Title1"/>
          <w:rtl/>
        </w:rPr>
        <w:t>ולכך אמר במדרש</w:t>
      </w:r>
      <w:r w:rsidR="08641231" w:rsidRPr="08641231">
        <w:rPr>
          <w:rStyle w:val="LatinChar"/>
          <w:rtl/>
        </w:rPr>
        <w:t>=</w:t>
      </w:r>
      <w:r w:rsidR="08C8322F" w:rsidRPr="08C8322F">
        <w:rPr>
          <w:rStyle w:val="LatinChar"/>
          <w:rFonts w:cs="FrankRuehl"/>
          <w:sz w:val="28"/>
          <w:szCs w:val="28"/>
          <w:rtl/>
          <w:lang w:val="en-GB"/>
        </w:rPr>
        <w:t xml:space="preserve"> </w:t>
      </w:r>
      <w:r w:rsidR="08C8322F" w:rsidRPr="08641231">
        <w:rPr>
          <w:rStyle w:val="LatinChar"/>
          <w:rFonts w:cs="Dbs-Rashi"/>
          <w:szCs w:val="20"/>
          <w:rtl/>
          <w:lang w:val="en-GB"/>
        </w:rPr>
        <w:t>(ילקו</w:t>
      </w:r>
      <w:r w:rsidR="08641231" w:rsidRPr="08641231">
        <w:rPr>
          <w:rStyle w:val="LatinChar"/>
          <w:rFonts w:cs="Dbs-Rashi" w:hint="cs"/>
          <w:szCs w:val="20"/>
          <w:rtl/>
          <w:lang w:val="en-GB"/>
        </w:rPr>
        <w:t>"ש</w:t>
      </w:r>
      <w:r w:rsidR="08C8322F" w:rsidRPr="08641231">
        <w:rPr>
          <w:rStyle w:val="LatinChar"/>
          <w:rFonts w:cs="Dbs-Rashi"/>
          <w:szCs w:val="20"/>
          <w:rtl/>
          <w:lang w:val="en-GB"/>
        </w:rPr>
        <w:t xml:space="preserve"> אסתר תתרנד)</w:t>
      </w:r>
      <w:r w:rsidR="08C8322F" w:rsidRPr="08C8322F">
        <w:rPr>
          <w:rStyle w:val="LatinChar"/>
          <w:rFonts w:cs="FrankRuehl"/>
          <w:sz w:val="28"/>
          <w:szCs w:val="28"/>
          <w:rtl/>
          <w:lang w:val="en-GB"/>
        </w:rPr>
        <w:t xml:space="preserve"> </w:t>
      </w:r>
      <w:r w:rsidR="08641231">
        <w:rPr>
          <w:rStyle w:val="LatinChar"/>
          <w:rFonts w:cs="FrankRuehl" w:hint="cs"/>
          <w:sz w:val="28"/>
          <w:szCs w:val="28"/>
          <w:rtl/>
          <w:lang w:val="en-GB"/>
        </w:rPr>
        <w:t>"</w:t>
      </w:r>
      <w:r w:rsidR="08C8322F" w:rsidRPr="08C8322F">
        <w:rPr>
          <w:rStyle w:val="LatinChar"/>
          <w:rFonts w:cs="FrankRuehl"/>
          <w:sz w:val="28"/>
          <w:szCs w:val="28"/>
          <w:rtl/>
          <w:lang w:val="en-GB"/>
        </w:rPr>
        <w:t>וכל עבדי המלך וגו</w:t>
      </w:r>
      <w:r w:rsidR="08641231">
        <w:rPr>
          <w:rStyle w:val="LatinChar"/>
          <w:rFonts w:cs="FrankRuehl" w:hint="cs"/>
          <w:sz w:val="28"/>
          <w:szCs w:val="28"/>
          <w:rtl/>
          <w:lang w:val="en-GB"/>
        </w:rPr>
        <w:t xml:space="preserve">'" </w:t>
      </w:r>
      <w:r w:rsidR="08641231" w:rsidRPr="08641231">
        <w:rPr>
          <w:rStyle w:val="LatinChar"/>
          <w:rFonts w:cs="Dbs-Rashi" w:hint="cs"/>
          <w:szCs w:val="20"/>
          <w:rtl/>
          <w:lang w:val="en-GB"/>
        </w:rPr>
        <w:t xml:space="preserve">(למעלה ג, </w:t>
      </w:r>
      <w:r w:rsidR="08641231">
        <w:rPr>
          <w:rStyle w:val="LatinChar"/>
          <w:rFonts w:cs="Dbs-Rashi" w:hint="cs"/>
          <w:szCs w:val="20"/>
          <w:rtl/>
          <w:lang w:val="en-GB"/>
        </w:rPr>
        <w:t>ב</w:t>
      </w:r>
      <w:r w:rsidR="08641231" w:rsidRPr="08641231">
        <w:rPr>
          <w:rStyle w:val="LatinChar"/>
          <w:rFonts w:cs="Dbs-Rashi" w:hint="cs"/>
          <w:szCs w:val="20"/>
          <w:rtl/>
          <w:lang w:val="en-GB"/>
        </w:rPr>
        <w:t>)</w:t>
      </w:r>
      <w:r w:rsidR="08641231">
        <w:rPr>
          <w:rStyle w:val="FootnoteReference"/>
          <w:rFonts w:cs="FrankRuehl"/>
          <w:szCs w:val="28"/>
          <w:rtl/>
        </w:rPr>
        <w:footnoteReference w:id="344"/>
      </w:r>
      <w:r w:rsidR="08641231">
        <w:rPr>
          <w:rStyle w:val="LatinChar"/>
          <w:rFonts w:cs="FrankRuehl" w:hint="cs"/>
          <w:sz w:val="28"/>
          <w:szCs w:val="28"/>
          <w:rtl/>
          <w:lang w:val="en-GB"/>
        </w:rPr>
        <w:t>,</w:t>
      </w:r>
      <w:r w:rsidR="08C8322F" w:rsidRPr="08C8322F">
        <w:rPr>
          <w:rStyle w:val="LatinChar"/>
          <w:rFonts w:cs="FrankRuehl"/>
          <w:sz w:val="28"/>
          <w:szCs w:val="28"/>
          <w:rtl/>
          <w:lang w:val="en-GB"/>
        </w:rPr>
        <w:t xml:space="preserve"> ולמה היו משתחוים לו</w:t>
      </w:r>
      <w:r w:rsidR="08DD0316">
        <w:rPr>
          <w:rStyle w:val="LatinChar"/>
          <w:rFonts w:cs="FrankRuehl" w:hint="cs"/>
          <w:sz w:val="28"/>
          <w:szCs w:val="28"/>
          <w:rtl/>
          <w:lang w:val="en-GB"/>
        </w:rPr>
        <w:t>.</w:t>
      </w:r>
      <w:r w:rsidR="08C8322F" w:rsidRPr="08C8322F">
        <w:rPr>
          <w:rStyle w:val="LatinChar"/>
          <w:rFonts w:cs="FrankRuehl"/>
          <w:sz w:val="28"/>
          <w:szCs w:val="28"/>
          <w:rtl/>
          <w:lang w:val="en-GB"/>
        </w:rPr>
        <w:t xml:space="preserve"> י</w:t>
      </w:r>
      <w:r w:rsidR="08DD0316">
        <w:rPr>
          <w:rStyle w:val="LatinChar"/>
          <w:rFonts w:cs="FrankRuehl" w:hint="cs"/>
          <w:sz w:val="28"/>
          <w:szCs w:val="28"/>
          <w:rtl/>
          <w:lang w:val="en-GB"/>
        </w:rPr>
        <w:t>ש אומרים,</w:t>
      </w:r>
      <w:r w:rsidR="08C8322F" w:rsidRPr="08C8322F">
        <w:rPr>
          <w:rStyle w:val="LatinChar"/>
          <w:rFonts w:cs="FrankRuehl"/>
          <w:sz w:val="28"/>
          <w:szCs w:val="28"/>
          <w:rtl/>
          <w:lang w:val="en-GB"/>
        </w:rPr>
        <w:t xml:space="preserve"> נתן אל</w:t>
      </w:r>
      <w:r w:rsidR="08DD0316">
        <w:rPr>
          <w:rStyle w:val="LatinChar"/>
          <w:rFonts w:cs="FrankRuehl" w:hint="cs"/>
          <w:sz w:val="28"/>
          <w:szCs w:val="28"/>
          <w:rtl/>
          <w:lang w:val="en-GB"/>
        </w:rPr>
        <w:t>ה</w:t>
      </w:r>
      <w:r w:rsidR="08C8322F" w:rsidRPr="08C8322F">
        <w:rPr>
          <w:rStyle w:val="LatinChar"/>
          <w:rFonts w:cs="FrankRuehl"/>
          <w:sz w:val="28"/>
          <w:szCs w:val="28"/>
          <w:rtl/>
          <w:lang w:val="en-GB"/>
        </w:rPr>
        <w:t>יו בכלי</w:t>
      </w:r>
      <w:r w:rsidR="08DD0316">
        <w:rPr>
          <w:rStyle w:val="LatinChar"/>
          <w:rFonts w:cs="FrankRuehl" w:hint="cs"/>
          <w:sz w:val="28"/>
          <w:szCs w:val="28"/>
          <w:rtl/>
          <w:lang w:val="en-GB"/>
        </w:rPr>
        <w:t>ו,</w:t>
      </w:r>
      <w:r w:rsidR="08C8322F" w:rsidRPr="08C8322F">
        <w:rPr>
          <w:rStyle w:val="LatinChar"/>
          <w:rFonts w:cs="FrankRuehl"/>
          <w:sz w:val="28"/>
          <w:szCs w:val="28"/>
          <w:rtl/>
          <w:lang w:val="en-GB"/>
        </w:rPr>
        <w:t xml:space="preserve"> וכך היה מהרהר</w:t>
      </w:r>
      <w:r w:rsidR="08DD0316">
        <w:rPr>
          <w:rStyle w:val="LatinChar"/>
          <w:rFonts w:cs="FrankRuehl" w:hint="cs"/>
          <w:sz w:val="28"/>
          <w:szCs w:val="28"/>
          <w:rtl/>
          <w:lang w:val="en-GB"/>
        </w:rPr>
        <w:t>;</w:t>
      </w:r>
      <w:r w:rsidR="08C8322F" w:rsidRPr="08C8322F">
        <w:rPr>
          <w:rStyle w:val="LatinChar"/>
          <w:rFonts w:cs="FrankRuehl"/>
          <w:sz w:val="28"/>
          <w:szCs w:val="28"/>
          <w:rtl/>
          <w:lang w:val="en-GB"/>
        </w:rPr>
        <w:t xml:space="preserve"> אם ישתחוה לי</w:t>
      </w:r>
      <w:r w:rsidR="08DD0316">
        <w:rPr>
          <w:rStyle w:val="LatinChar"/>
          <w:rFonts w:cs="FrankRuehl" w:hint="cs"/>
          <w:sz w:val="28"/>
          <w:szCs w:val="28"/>
          <w:rtl/>
          <w:lang w:val="en-GB"/>
        </w:rPr>
        <w:t>,</w:t>
      </w:r>
      <w:r w:rsidR="08C8322F" w:rsidRPr="08C8322F">
        <w:rPr>
          <w:rStyle w:val="LatinChar"/>
          <w:rFonts w:cs="FrankRuehl"/>
          <w:sz w:val="28"/>
          <w:szCs w:val="28"/>
          <w:rtl/>
          <w:lang w:val="en-GB"/>
        </w:rPr>
        <w:t xml:space="preserve"> נמצא עובד עבודה זרה</w:t>
      </w:r>
      <w:r w:rsidR="08DD0316">
        <w:rPr>
          <w:rStyle w:val="LatinChar"/>
          <w:rFonts w:cs="FrankRuehl" w:hint="cs"/>
          <w:sz w:val="28"/>
          <w:szCs w:val="28"/>
          <w:rtl/>
          <w:lang w:val="en-GB"/>
        </w:rPr>
        <w:t>.</w:t>
      </w:r>
      <w:r w:rsidR="08C8322F" w:rsidRPr="08C8322F">
        <w:rPr>
          <w:rStyle w:val="LatinChar"/>
          <w:rFonts w:cs="FrankRuehl"/>
          <w:sz w:val="28"/>
          <w:szCs w:val="28"/>
          <w:rtl/>
          <w:lang w:val="en-GB"/>
        </w:rPr>
        <w:t xml:space="preserve"> ולכך נאמר </w:t>
      </w:r>
      <w:r w:rsidR="08C8322F" w:rsidRPr="08DD0316">
        <w:rPr>
          <w:rStyle w:val="LatinChar"/>
          <w:rFonts w:cs="Dbs-Rashi"/>
          <w:szCs w:val="20"/>
          <w:rtl/>
          <w:lang w:val="en-GB"/>
        </w:rPr>
        <w:t>(</w:t>
      </w:r>
      <w:r w:rsidR="08DD0316" w:rsidRPr="08DD0316">
        <w:rPr>
          <w:rStyle w:val="LatinChar"/>
          <w:rFonts w:cs="Dbs-Rashi" w:hint="cs"/>
          <w:szCs w:val="20"/>
          <w:rtl/>
          <w:lang w:val="en-GB"/>
        </w:rPr>
        <w:t>שם</w:t>
      </w:r>
      <w:r w:rsidR="08C8322F" w:rsidRPr="08DD0316">
        <w:rPr>
          <w:rStyle w:val="LatinChar"/>
          <w:rFonts w:cs="Dbs-Rashi"/>
          <w:szCs w:val="20"/>
          <w:rtl/>
          <w:lang w:val="en-GB"/>
        </w:rPr>
        <w:t>)</w:t>
      </w:r>
      <w:r w:rsidR="08C8322F" w:rsidRPr="08C8322F">
        <w:rPr>
          <w:rStyle w:val="LatinChar"/>
          <w:rFonts w:cs="FrankRuehl"/>
          <w:sz w:val="28"/>
          <w:szCs w:val="28"/>
          <w:rtl/>
          <w:lang w:val="en-GB"/>
        </w:rPr>
        <w:t xml:space="preserve"> </w:t>
      </w:r>
      <w:r w:rsidR="08DD0316">
        <w:rPr>
          <w:rStyle w:val="LatinChar"/>
          <w:rFonts w:cs="FrankRuehl" w:hint="cs"/>
          <w:sz w:val="28"/>
          <w:szCs w:val="28"/>
          <w:rtl/>
          <w:lang w:val="en-GB"/>
        </w:rPr>
        <w:t>"</w:t>
      </w:r>
      <w:r w:rsidR="08C8322F" w:rsidRPr="08C8322F">
        <w:rPr>
          <w:rStyle w:val="LatinChar"/>
          <w:rFonts w:cs="FrankRuehl"/>
          <w:sz w:val="28"/>
          <w:szCs w:val="28"/>
          <w:rtl/>
          <w:lang w:val="en-GB"/>
        </w:rPr>
        <w:t>ומרדכי לא יכרע ולא ישתחוה</w:t>
      </w:r>
      <w:r w:rsidR="08DD0316">
        <w:rPr>
          <w:rStyle w:val="LatinChar"/>
          <w:rFonts w:cs="FrankRuehl" w:hint="cs"/>
          <w:sz w:val="28"/>
          <w:szCs w:val="28"/>
          <w:rtl/>
          <w:lang w:val="en-GB"/>
        </w:rPr>
        <w:t>".</w:t>
      </w:r>
      <w:r w:rsidR="08C8322F" w:rsidRPr="08C8322F">
        <w:rPr>
          <w:rStyle w:val="LatinChar"/>
          <w:rFonts w:cs="FrankRuehl"/>
          <w:sz w:val="28"/>
          <w:szCs w:val="28"/>
          <w:rtl/>
          <w:lang w:val="en-GB"/>
        </w:rPr>
        <w:t xml:space="preserve"> ד</w:t>
      </w:r>
      <w:r w:rsidR="087A696A">
        <w:rPr>
          <w:rStyle w:val="LatinChar"/>
          <w:rFonts w:cs="FrankRuehl" w:hint="cs"/>
          <w:sz w:val="28"/>
          <w:szCs w:val="28"/>
          <w:rtl/>
          <w:lang w:val="en-GB"/>
        </w:rPr>
        <w:t>בר אחר,</w:t>
      </w:r>
      <w:r w:rsidR="08C8322F" w:rsidRPr="08C8322F">
        <w:rPr>
          <w:rStyle w:val="LatinChar"/>
          <w:rFonts w:cs="FrankRuehl"/>
          <w:sz w:val="28"/>
          <w:szCs w:val="28"/>
          <w:rtl/>
          <w:lang w:val="en-GB"/>
        </w:rPr>
        <w:t xml:space="preserve"> מרדכי אמר</w:t>
      </w:r>
      <w:r w:rsidR="087A696A">
        <w:rPr>
          <w:rStyle w:val="LatinChar"/>
          <w:rFonts w:cs="FrankRuehl" w:hint="cs"/>
          <w:sz w:val="28"/>
          <w:szCs w:val="28"/>
          <w:rtl/>
          <w:lang w:val="en-GB"/>
        </w:rPr>
        <w:t>,</w:t>
      </w:r>
      <w:r w:rsidR="08C8322F" w:rsidRPr="08C8322F">
        <w:rPr>
          <w:rStyle w:val="LatinChar"/>
          <w:rFonts w:cs="FrankRuehl"/>
          <w:sz w:val="28"/>
          <w:szCs w:val="28"/>
          <w:rtl/>
          <w:lang w:val="en-GB"/>
        </w:rPr>
        <w:t xml:space="preserve"> אין אני יכול להחניף לרשע</w:t>
      </w:r>
      <w:r w:rsidR="087A696A">
        <w:rPr>
          <w:rStyle w:val="LatinChar"/>
          <w:rFonts w:cs="FrankRuehl" w:hint="cs"/>
          <w:sz w:val="28"/>
          <w:szCs w:val="28"/>
          <w:rtl/>
          <w:lang w:val="en-GB"/>
        </w:rPr>
        <w:t>,</w:t>
      </w:r>
      <w:r w:rsidR="08C8322F" w:rsidRPr="08C8322F">
        <w:rPr>
          <w:rStyle w:val="LatinChar"/>
          <w:rFonts w:cs="FrankRuehl"/>
          <w:sz w:val="28"/>
          <w:szCs w:val="28"/>
          <w:rtl/>
          <w:lang w:val="en-GB"/>
        </w:rPr>
        <w:t xml:space="preserve"> שאני סגנ</w:t>
      </w:r>
      <w:r w:rsidR="089743FD">
        <w:rPr>
          <w:rStyle w:val="LatinChar"/>
          <w:rFonts w:cs="FrankRuehl" w:hint="cs"/>
          <w:sz w:val="28"/>
          <w:szCs w:val="28"/>
          <w:rtl/>
          <w:lang w:val="en-GB"/>
        </w:rPr>
        <w:t>ו</w:t>
      </w:r>
      <w:r w:rsidR="08C8322F" w:rsidRPr="08C8322F">
        <w:rPr>
          <w:rStyle w:val="LatinChar"/>
          <w:rFonts w:cs="FrankRuehl"/>
          <w:sz w:val="28"/>
          <w:szCs w:val="28"/>
          <w:rtl/>
          <w:lang w:val="en-GB"/>
        </w:rPr>
        <w:t>ן</w:t>
      </w:r>
      <w:r w:rsidR="08C85495">
        <w:rPr>
          <w:rStyle w:val="LatinChar"/>
          <w:rFonts w:cs="FrankRuehl" w:hint="cs"/>
          <w:sz w:val="28"/>
          <w:szCs w:val="28"/>
          <w:rtl/>
          <w:lang w:val="en-GB"/>
        </w:rPr>
        <w:t>*</w:t>
      </w:r>
      <w:r w:rsidR="08C8322F" w:rsidRPr="08C8322F">
        <w:rPr>
          <w:rStyle w:val="LatinChar"/>
          <w:rFonts w:cs="FrankRuehl"/>
          <w:sz w:val="28"/>
          <w:szCs w:val="28"/>
          <w:rtl/>
          <w:lang w:val="en-GB"/>
        </w:rPr>
        <w:t xml:space="preserve"> של מלך</w:t>
      </w:r>
      <w:r w:rsidR="087A696A">
        <w:rPr>
          <w:rStyle w:val="FootnoteReference"/>
          <w:rFonts w:cs="FrankRuehl"/>
          <w:szCs w:val="28"/>
          <w:rtl/>
        </w:rPr>
        <w:footnoteReference w:id="345"/>
      </w:r>
      <w:r w:rsidR="087A696A">
        <w:rPr>
          <w:rStyle w:val="LatinChar"/>
          <w:rFonts w:cs="FrankRuehl" w:hint="cs"/>
          <w:sz w:val="28"/>
          <w:szCs w:val="28"/>
          <w:rtl/>
          <w:lang w:val="en-GB"/>
        </w:rPr>
        <w:t>,</w:t>
      </w:r>
      <w:r w:rsidR="08C8322F" w:rsidRPr="08C8322F">
        <w:rPr>
          <w:rStyle w:val="LatinChar"/>
          <w:rFonts w:cs="FrankRuehl"/>
          <w:sz w:val="28"/>
          <w:szCs w:val="28"/>
          <w:rtl/>
          <w:lang w:val="en-GB"/>
        </w:rPr>
        <w:t xml:space="preserve"> שנאמר </w:t>
      </w:r>
      <w:r w:rsidR="08C8322F" w:rsidRPr="087A696A">
        <w:rPr>
          <w:rStyle w:val="LatinChar"/>
          <w:rFonts w:cs="Dbs-Rashi"/>
          <w:szCs w:val="20"/>
          <w:rtl/>
          <w:lang w:val="en-GB"/>
        </w:rPr>
        <w:t>(דברים לג, יב)</w:t>
      </w:r>
      <w:r w:rsidR="08C8322F" w:rsidRPr="08C8322F">
        <w:rPr>
          <w:rStyle w:val="LatinChar"/>
          <w:rFonts w:cs="FrankRuehl"/>
          <w:sz w:val="28"/>
          <w:szCs w:val="28"/>
          <w:rtl/>
          <w:lang w:val="en-GB"/>
        </w:rPr>
        <w:t xml:space="preserve"> </w:t>
      </w:r>
      <w:r w:rsidR="087A696A">
        <w:rPr>
          <w:rStyle w:val="LatinChar"/>
          <w:rFonts w:cs="FrankRuehl" w:hint="cs"/>
          <w:sz w:val="28"/>
          <w:szCs w:val="28"/>
          <w:rtl/>
          <w:lang w:val="en-GB"/>
        </w:rPr>
        <w:t>"</w:t>
      </w:r>
      <w:r w:rsidR="08C8322F" w:rsidRPr="08C8322F">
        <w:rPr>
          <w:rStyle w:val="LatinChar"/>
          <w:rFonts w:cs="FrankRuehl"/>
          <w:sz w:val="28"/>
          <w:szCs w:val="28"/>
          <w:rtl/>
          <w:lang w:val="en-GB"/>
        </w:rPr>
        <w:t>ולבנימין ידיד ה' ישכ</w:t>
      </w:r>
      <w:r w:rsidR="089743FD">
        <w:rPr>
          <w:rStyle w:val="LatinChar"/>
          <w:rFonts w:cs="FrankRuehl" w:hint="cs"/>
          <w:sz w:val="28"/>
          <w:szCs w:val="28"/>
          <w:rtl/>
          <w:lang w:val="en-GB"/>
        </w:rPr>
        <w:t>ו</w:t>
      </w:r>
      <w:r w:rsidR="08C8322F" w:rsidRPr="08C8322F">
        <w:rPr>
          <w:rStyle w:val="LatinChar"/>
          <w:rFonts w:cs="FrankRuehl"/>
          <w:sz w:val="28"/>
          <w:szCs w:val="28"/>
          <w:rtl/>
          <w:lang w:val="en-GB"/>
        </w:rPr>
        <w:t>ן לבטח ובין כתפיו שכן</w:t>
      </w:r>
      <w:r w:rsidR="087A696A">
        <w:rPr>
          <w:rStyle w:val="LatinChar"/>
          <w:rFonts w:cs="FrankRuehl" w:hint="cs"/>
          <w:sz w:val="28"/>
          <w:szCs w:val="28"/>
          <w:rtl/>
          <w:lang w:val="en-GB"/>
        </w:rPr>
        <w:t>",</w:t>
      </w:r>
      <w:r w:rsidR="08C8322F" w:rsidRPr="08C8322F">
        <w:rPr>
          <w:rStyle w:val="LatinChar"/>
          <w:rFonts w:cs="FrankRuehl"/>
          <w:sz w:val="28"/>
          <w:szCs w:val="28"/>
          <w:rtl/>
          <w:lang w:val="en-GB"/>
        </w:rPr>
        <w:t xml:space="preserve"> ואי אפשר לי להשתחוות לו</w:t>
      </w:r>
      <w:r w:rsidR="087A696A">
        <w:rPr>
          <w:rStyle w:val="LatinChar"/>
          <w:rFonts w:cs="FrankRuehl" w:hint="cs"/>
          <w:sz w:val="28"/>
          <w:szCs w:val="28"/>
          <w:rtl/>
          <w:lang w:val="en-GB"/>
        </w:rPr>
        <w:t>,</w:t>
      </w:r>
      <w:r w:rsidR="08C8322F" w:rsidRPr="08C8322F">
        <w:rPr>
          <w:rStyle w:val="LatinChar"/>
          <w:rFonts w:cs="FrankRuehl"/>
          <w:sz w:val="28"/>
          <w:szCs w:val="28"/>
          <w:rtl/>
          <w:lang w:val="en-GB"/>
        </w:rPr>
        <w:t xml:space="preserve"> דלא ליזל מיניה שכינה השרויה על כתפי</w:t>
      </w:r>
      <w:r w:rsidR="087A696A">
        <w:rPr>
          <w:rStyle w:val="LatinChar"/>
          <w:rFonts w:cs="FrankRuehl" w:hint="cs"/>
          <w:sz w:val="28"/>
          <w:szCs w:val="28"/>
          <w:rtl/>
          <w:lang w:val="en-GB"/>
        </w:rPr>
        <w:t>,</w:t>
      </w:r>
      <w:r w:rsidR="08C8322F" w:rsidRPr="08C8322F">
        <w:rPr>
          <w:rStyle w:val="LatinChar"/>
          <w:rFonts w:cs="FrankRuehl"/>
          <w:sz w:val="28"/>
          <w:szCs w:val="28"/>
          <w:rtl/>
          <w:lang w:val="en-GB"/>
        </w:rPr>
        <w:t xml:space="preserve"> שנאמר </w:t>
      </w:r>
      <w:r w:rsidR="087A696A">
        <w:rPr>
          <w:rStyle w:val="LatinChar"/>
          <w:rFonts w:cs="FrankRuehl" w:hint="cs"/>
          <w:sz w:val="28"/>
          <w:szCs w:val="28"/>
          <w:rtl/>
          <w:lang w:val="en-GB"/>
        </w:rPr>
        <w:t>"</w:t>
      </w:r>
      <w:r w:rsidR="08C8322F" w:rsidRPr="08C8322F">
        <w:rPr>
          <w:rStyle w:val="LatinChar"/>
          <w:rFonts w:cs="FrankRuehl"/>
          <w:sz w:val="28"/>
          <w:szCs w:val="28"/>
          <w:rtl/>
          <w:lang w:val="en-GB"/>
        </w:rPr>
        <w:t>ובין כתפיו שכן</w:t>
      </w:r>
      <w:r w:rsidR="087A696A">
        <w:rPr>
          <w:rStyle w:val="LatinChar"/>
          <w:rFonts w:cs="FrankRuehl" w:hint="cs"/>
          <w:sz w:val="28"/>
          <w:szCs w:val="28"/>
          <w:rtl/>
          <w:lang w:val="en-GB"/>
        </w:rPr>
        <w:t>",</w:t>
      </w:r>
      <w:r w:rsidR="08C8322F" w:rsidRPr="08C8322F">
        <w:rPr>
          <w:rStyle w:val="LatinChar"/>
          <w:rFonts w:cs="FrankRuehl"/>
          <w:sz w:val="28"/>
          <w:szCs w:val="28"/>
          <w:rtl/>
          <w:lang w:val="en-GB"/>
        </w:rPr>
        <w:t xml:space="preserve"> עד כאן</w:t>
      </w:r>
      <w:r w:rsidR="087A696A">
        <w:rPr>
          <w:rStyle w:val="LatinChar"/>
          <w:rFonts w:cs="FrankRuehl" w:hint="cs"/>
          <w:sz w:val="28"/>
          <w:szCs w:val="28"/>
          <w:rtl/>
          <w:lang w:val="en-GB"/>
        </w:rPr>
        <w:t>.</w:t>
      </w:r>
      <w:r w:rsidR="08C8322F" w:rsidRPr="08C8322F">
        <w:rPr>
          <w:rStyle w:val="LatinChar"/>
          <w:rFonts w:cs="FrankRuehl"/>
          <w:sz w:val="28"/>
          <w:szCs w:val="28"/>
          <w:rtl/>
          <w:lang w:val="en-GB"/>
        </w:rPr>
        <w:t xml:space="preserve"> </w:t>
      </w:r>
    </w:p>
    <w:p w:rsidR="08466FB3" w:rsidRDefault="08621729" w:rsidP="08423E08">
      <w:pPr>
        <w:jc w:val="both"/>
        <w:rPr>
          <w:rStyle w:val="LatinChar"/>
          <w:rFonts w:cs="FrankRuehl" w:hint="cs"/>
          <w:sz w:val="28"/>
          <w:szCs w:val="28"/>
          <w:rtl/>
          <w:lang w:val="en-GB"/>
        </w:rPr>
      </w:pPr>
      <w:r>
        <w:rPr>
          <w:rStyle w:val="LatinChar"/>
          <w:rtl/>
        </w:rPr>
        <w:t>#</w:t>
      </w:r>
      <w:r w:rsidR="08C8322F" w:rsidRPr="08435871">
        <w:rPr>
          <w:rStyle w:val="Title1"/>
          <w:rtl/>
        </w:rPr>
        <w:t>הנה</w:t>
      </w:r>
      <w:r w:rsidR="08435871" w:rsidRPr="08435871">
        <w:rPr>
          <w:rStyle w:val="LatinChar"/>
          <w:rtl/>
        </w:rPr>
        <w:t>=</w:t>
      </w:r>
      <w:r w:rsidR="08C8322F" w:rsidRPr="08C8322F">
        <w:rPr>
          <w:rStyle w:val="LatinChar"/>
          <w:rFonts w:cs="FrankRuehl"/>
          <w:sz w:val="28"/>
          <w:szCs w:val="28"/>
          <w:rtl/>
          <w:lang w:val="en-GB"/>
        </w:rPr>
        <w:t xml:space="preserve"> לפי</w:t>
      </w:r>
      <w:r w:rsidR="08435871">
        <w:rPr>
          <w:rStyle w:val="LatinChar"/>
          <w:rFonts w:cs="FrankRuehl" w:hint="cs"/>
          <w:sz w:val="28"/>
          <w:szCs w:val="28"/>
          <w:rtl/>
          <w:lang w:val="en-GB"/>
        </w:rPr>
        <w:t>רוש</w:t>
      </w:r>
      <w:r w:rsidR="08C8322F" w:rsidRPr="08C8322F">
        <w:rPr>
          <w:rStyle w:val="LatinChar"/>
          <w:rFonts w:cs="FrankRuehl"/>
          <w:sz w:val="28"/>
          <w:szCs w:val="28"/>
          <w:rtl/>
          <w:lang w:val="en-GB"/>
        </w:rPr>
        <w:t xml:space="preserve"> הראשון מה שלא השתחוה מרדכי להמן</w:t>
      </w:r>
      <w:r w:rsidR="08435871">
        <w:rPr>
          <w:rStyle w:val="LatinChar"/>
          <w:rFonts w:cs="FrankRuehl" w:hint="cs"/>
          <w:sz w:val="28"/>
          <w:szCs w:val="28"/>
          <w:rtl/>
          <w:lang w:val="en-GB"/>
        </w:rPr>
        <w:t>,</w:t>
      </w:r>
      <w:r w:rsidR="08C8322F" w:rsidRPr="08C8322F">
        <w:rPr>
          <w:rStyle w:val="LatinChar"/>
          <w:rFonts w:cs="FrankRuehl"/>
          <w:sz w:val="28"/>
          <w:szCs w:val="28"/>
          <w:rtl/>
          <w:lang w:val="en-GB"/>
        </w:rPr>
        <w:t xml:space="preserve"> ואמר מש</w:t>
      </w:r>
      <w:r w:rsidR="08170D15">
        <w:rPr>
          <w:rStyle w:val="LatinChar"/>
          <w:rFonts w:cs="FrankRuehl" w:hint="cs"/>
          <w:sz w:val="28"/>
          <w:szCs w:val="28"/>
          <w:rtl/>
          <w:lang w:val="en-GB"/>
        </w:rPr>
        <w:t>ו</w:t>
      </w:r>
      <w:r w:rsidR="08C8322F" w:rsidRPr="08C8322F">
        <w:rPr>
          <w:rStyle w:val="LatinChar"/>
          <w:rFonts w:cs="FrankRuehl"/>
          <w:sz w:val="28"/>
          <w:szCs w:val="28"/>
          <w:rtl/>
          <w:lang w:val="en-GB"/>
        </w:rPr>
        <w:t>ם שעשה עצמו ע</w:t>
      </w:r>
      <w:r w:rsidR="08435871">
        <w:rPr>
          <w:rStyle w:val="LatinChar"/>
          <w:rFonts w:cs="FrankRuehl" w:hint="cs"/>
          <w:sz w:val="28"/>
          <w:szCs w:val="28"/>
          <w:rtl/>
          <w:lang w:val="en-GB"/>
        </w:rPr>
        <w:t>בודה זרה.</w:t>
      </w:r>
      <w:r w:rsidR="08C8322F" w:rsidRPr="08C8322F">
        <w:rPr>
          <w:rStyle w:val="LatinChar"/>
          <w:rFonts w:cs="FrankRuehl"/>
          <w:sz w:val="28"/>
          <w:szCs w:val="28"/>
          <w:rtl/>
          <w:lang w:val="en-GB"/>
        </w:rPr>
        <w:t xml:space="preserve"> ומפני כי עדיין קשה שהיה למרדכי לסלק עצמו משער המלך</w:t>
      </w:r>
      <w:r w:rsidR="08435871">
        <w:rPr>
          <w:rStyle w:val="LatinChar"/>
          <w:rFonts w:cs="FrankRuehl" w:hint="cs"/>
          <w:sz w:val="28"/>
          <w:szCs w:val="28"/>
          <w:rtl/>
          <w:lang w:val="en-GB"/>
        </w:rPr>
        <w:t>.</w:t>
      </w:r>
      <w:r w:rsidR="08C8322F" w:rsidRPr="08C8322F">
        <w:rPr>
          <w:rStyle w:val="LatinChar"/>
          <w:rFonts w:cs="FrankRuehl"/>
          <w:sz w:val="28"/>
          <w:szCs w:val="28"/>
          <w:rtl/>
          <w:lang w:val="en-GB"/>
        </w:rPr>
        <w:t xml:space="preserve"> ועל זה אמר</w:t>
      </w:r>
      <w:r w:rsidR="0877388B">
        <w:rPr>
          <w:rStyle w:val="FootnoteReference"/>
          <w:rFonts w:cs="FrankRuehl"/>
          <w:szCs w:val="28"/>
          <w:rtl/>
        </w:rPr>
        <w:footnoteReference w:id="346"/>
      </w:r>
      <w:r w:rsidR="08C8322F" w:rsidRPr="08C8322F">
        <w:rPr>
          <w:rStyle w:val="LatinChar"/>
          <w:rFonts w:cs="FrankRuehl"/>
          <w:sz w:val="28"/>
          <w:szCs w:val="28"/>
          <w:rtl/>
          <w:lang w:val="en-GB"/>
        </w:rPr>
        <w:t xml:space="preserve"> אם</w:t>
      </w:r>
      <w:r w:rsidR="08C85495">
        <w:rPr>
          <w:rStyle w:val="LatinChar"/>
          <w:rFonts w:cs="FrankRuehl" w:hint="cs"/>
          <w:sz w:val="28"/>
          <w:szCs w:val="28"/>
          <w:rtl/>
          <w:lang w:val="en-GB"/>
        </w:rPr>
        <w:t>*</w:t>
      </w:r>
      <w:r w:rsidR="08C8322F" w:rsidRPr="08C8322F">
        <w:rPr>
          <w:rStyle w:val="LatinChar"/>
          <w:rFonts w:cs="FrankRuehl"/>
          <w:sz w:val="28"/>
          <w:szCs w:val="28"/>
          <w:rtl/>
          <w:lang w:val="en-GB"/>
        </w:rPr>
        <w:t xml:space="preserve"> הייתי מתירא מן הרשע הזה</w:t>
      </w:r>
      <w:r w:rsidR="08435871">
        <w:rPr>
          <w:rStyle w:val="LatinChar"/>
          <w:rFonts w:cs="FrankRuehl" w:hint="cs"/>
          <w:sz w:val="28"/>
          <w:szCs w:val="28"/>
          <w:rtl/>
          <w:lang w:val="en-GB"/>
        </w:rPr>
        <w:t>,</w:t>
      </w:r>
      <w:r w:rsidR="08C8322F" w:rsidRPr="08C8322F">
        <w:rPr>
          <w:rStyle w:val="LatinChar"/>
          <w:rFonts w:cs="FrankRuehl"/>
          <w:sz w:val="28"/>
          <w:szCs w:val="28"/>
          <w:rtl/>
          <w:lang w:val="en-GB"/>
        </w:rPr>
        <w:t xml:space="preserve"> ומאחר שהשכינה </w:t>
      </w:r>
      <w:r w:rsidR="08DB554F">
        <w:rPr>
          <w:rStyle w:val="LatinChar"/>
          <w:rFonts w:cs="FrankRuehl" w:hint="cs"/>
          <w:sz w:val="28"/>
          <w:szCs w:val="28"/>
          <w:rtl/>
          <w:lang w:val="en-GB"/>
        </w:rPr>
        <w:t>ל</w:t>
      </w:r>
      <w:r w:rsidR="08C8322F" w:rsidRPr="08C8322F">
        <w:rPr>
          <w:rStyle w:val="LatinChar"/>
          <w:rFonts w:cs="FrankRuehl"/>
          <w:sz w:val="28"/>
          <w:szCs w:val="28"/>
          <w:rtl/>
          <w:lang w:val="en-GB"/>
        </w:rPr>
        <w:t>חלק</w:t>
      </w:r>
      <w:r w:rsidR="08DB554F">
        <w:rPr>
          <w:rStyle w:val="LatinChar"/>
          <w:rFonts w:cs="FrankRuehl" w:hint="cs"/>
          <w:sz w:val="28"/>
          <w:szCs w:val="28"/>
          <w:rtl/>
          <w:lang w:val="en-GB"/>
        </w:rPr>
        <w:t>ו</w:t>
      </w:r>
      <w:r w:rsidR="08C85495">
        <w:rPr>
          <w:rStyle w:val="LatinChar"/>
          <w:rFonts w:cs="FrankRuehl" w:hint="cs"/>
          <w:sz w:val="28"/>
          <w:szCs w:val="28"/>
          <w:rtl/>
          <w:lang w:val="en-GB"/>
        </w:rPr>
        <w:t>*</w:t>
      </w:r>
      <w:r w:rsidR="08DB554F">
        <w:rPr>
          <w:rStyle w:val="LatinChar"/>
          <w:rFonts w:cs="FrankRuehl" w:hint="cs"/>
          <w:sz w:val="28"/>
          <w:szCs w:val="28"/>
          <w:rtl/>
          <w:lang w:val="en-GB"/>
        </w:rPr>
        <w:t>,</w:t>
      </w:r>
      <w:r w:rsidR="08C8322F" w:rsidRPr="08C8322F">
        <w:rPr>
          <w:rStyle w:val="LatinChar"/>
          <w:rFonts w:cs="FrankRuehl"/>
          <w:sz w:val="28"/>
          <w:szCs w:val="28"/>
          <w:rtl/>
          <w:lang w:val="en-GB"/>
        </w:rPr>
        <w:t xml:space="preserve"> כדכתיב </w:t>
      </w:r>
      <w:r w:rsidR="08435871" w:rsidRPr="087A696A">
        <w:rPr>
          <w:rStyle w:val="LatinChar"/>
          <w:rFonts w:cs="Dbs-Rashi"/>
          <w:szCs w:val="20"/>
          <w:rtl/>
          <w:lang w:val="en-GB"/>
        </w:rPr>
        <w:t>(דברים לג, יב)</w:t>
      </w:r>
      <w:r w:rsidR="08435871">
        <w:rPr>
          <w:rStyle w:val="LatinChar"/>
          <w:rFonts w:cs="FrankRuehl" w:hint="cs"/>
          <w:sz w:val="28"/>
          <w:szCs w:val="28"/>
          <w:rtl/>
          <w:lang w:val="en-GB"/>
        </w:rPr>
        <w:t xml:space="preserve"> "</w:t>
      </w:r>
      <w:r w:rsidR="08C8322F" w:rsidRPr="08C8322F">
        <w:rPr>
          <w:rStyle w:val="LatinChar"/>
          <w:rFonts w:cs="FrankRuehl"/>
          <w:sz w:val="28"/>
          <w:szCs w:val="28"/>
          <w:rtl/>
          <w:lang w:val="en-GB"/>
        </w:rPr>
        <w:t>ובין כתפיו שכן</w:t>
      </w:r>
      <w:r w:rsidR="08435871">
        <w:rPr>
          <w:rStyle w:val="LatinChar"/>
          <w:rFonts w:cs="FrankRuehl" w:hint="cs"/>
          <w:sz w:val="28"/>
          <w:szCs w:val="28"/>
          <w:rtl/>
          <w:lang w:val="en-GB"/>
        </w:rPr>
        <w:t>",</w:t>
      </w:r>
      <w:r w:rsidR="08C8322F" w:rsidRPr="08C8322F">
        <w:rPr>
          <w:rStyle w:val="LatinChar"/>
          <w:rFonts w:cs="FrankRuehl"/>
          <w:sz w:val="28"/>
          <w:szCs w:val="28"/>
          <w:rtl/>
          <w:lang w:val="en-GB"/>
        </w:rPr>
        <w:t xml:space="preserve"> א</w:t>
      </w:r>
      <w:r w:rsidR="08435871">
        <w:rPr>
          <w:rStyle w:val="LatinChar"/>
          <w:rFonts w:cs="FrankRuehl" w:hint="cs"/>
          <w:sz w:val="28"/>
          <w:szCs w:val="28"/>
          <w:rtl/>
          <w:lang w:val="en-GB"/>
        </w:rPr>
        <w:t>ם כן</w:t>
      </w:r>
      <w:r w:rsidR="08C8322F" w:rsidRPr="08C8322F">
        <w:rPr>
          <w:rStyle w:val="LatinChar"/>
          <w:rFonts w:cs="FrankRuehl"/>
          <w:sz w:val="28"/>
          <w:szCs w:val="28"/>
          <w:rtl/>
          <w:lang w:val="en-GB"/>
        </w:rPr>
        <w:t xml:space="preserve"> הי</w:t>
      </w:r>
      <w:r w:rsidR="080B6491">
        <w:rPr>
          <w:rStyle w:val="LatinChar"/>
          <w:rFonts w:cs="FrankRuehl" w:hint="cs"/>
          <w:sz w:val="28"/>
          <w:szCs w:val="28"/>
          <w:rtl/>
          <w:lang w:val="en-GB"/>
        </w:rPr>
        <w:t>ה</w:t>
      </w:r>
      <w:r w:rsidR="08C85495">
        <w:rPr>
          <w:rStyle w:val="LatinChar"/>
          <w:rFonts w:cs="FrankRuehl" w:hint="cs"/>
          <w:sz w:val="28"/>
          <w:szCs w:val="28"/>
          <w:rtl/>
          <w:lang w:val="en-GB"/>
        </w:rPr>
        <w:t>*</w:t>
      </w:r>
      <w:r w:rsidR="08C8322F" w:rsidRPr="08C8322F">
        <w:rPr>
          <w:rStyle w:val="LatinChar"/>
          <w:rFonts w:cs="FrankRuehl"/>
          <w:sz w:val="28"/>
          <w:szCs w:val="28"/>
          <w:rtl/>
          <w:lang w:val="en-GB"/>
        </w:rPr>
        <w:t xml:space="preserve"> זה חלול השם</w:t>
      </w:r>
      <w:r w:rsidR="08435871">
        <w:rPr>
          <w:rStyle w:val="LatinChar"/>
          <w:rFonts w:cs="FrankRuehl" w:hint="cs"/>
          <w:sz w:val="28"/>
          <w:szCs w:val="28"/>
          <w:rtl/>
          <w:lang w:val="en-GB"/>
        </w:rPr>
        <w:t>,</w:t>
      </w:r>
      <w:r w:rsidR="08C8322F" w:rsidRPr="08C8322F">
        <w:rPr>
          <w:rStyle w:val="LatinChar"/>
          <w:rFonts w:cs="FrankRuehl"/>
          <w:sz w:val="28"/>
          <w:szCs w:val="28"/>
          <w:rtl/>
          <w:lang w:val="en-GB"/>
        </w:rPr>
        <w:t xml:space="preserve"> שאינו בוטח בו יתברך</w:t>
      </w:r>
      <w:r w:rsidR="08435871">
        <w:rPr>
          <w:rStyle w:val="LatinChar"/>
          <w:rFonts w:cs="FrankRuehl" w:hint="cs"/>
          <w:sz w:val="28"/>
          <w:szCs w:val="28"/>
          <w:rtl/>
          <w:lang w:val="en-GB"/>
        </w:rPr>
        <w:t>,</w:t>
      </w:r>
      <w:r w:rsidR="08C8322F" w:rsidRPr="08C8322F">
        <w:rPr>
          <w:rStyle w:val="LatinChar"/>
          <w:rFonts w:cs="FrankRuehl"/>
          <w:sz w:val="28"/>
          <w:szCs w:val="28"/>
          <w:rtl/>
          <w:lang w:val="en-GB"/>
        </w:rPr>
        <w:t xml:space="preserve"> והוא ירא מן הרשע</w:t>
      </w:r>
      <w:r w:rsidR="08E80D67">
        <w:rPr>
          <w:rStyle w:val="FootnoteReference"/>
          <w:rFonts w:cs="FrankRuehl"/>
          <w:szCs w:val="28"/>
          <w:rtl/>
        </w:rPr>
        <w:footnoteReference w:id="347"/>
      </w:r>
      <w:r w:rsidR="08435871">
        <w:rPr>
          <w:rStyle w:val="LatinChar"/>
          <w:rFonts w:cs="FrankRuehl" w:hint="cs"/>
          <w:sz w:val="28"/>
          <w:szCs w:val="28"/>
          <w:rtl/>
          <w:lang w:val="en-GB"/>
        </w:rPr>
        <w:t>.</w:t>
      </w:r>
      <w:r w:rsidR="08C8322F" w:rsidRPr="08C8322F">
        <w:rPr>
          <w:rStyle w:val="LatinChar"/>
          <w:rFonts w:cs="FrankRuehl"/>
          <w:sz w:val="28"/>
          <w:szCs w:val="28"/>
          <w:rtl/>
          <w:lang w:val="en-GB"/>
        </w:rPr>
        <w:t xml:space="preserve"> ולכך מרדכי</w:t>
      </w:r>
      <w:r w:rsidR="08435871">
        <w:rPr>
          <w:rStyle w:val="LatinChar"/>
          <w:rFonts w:cs="FrankRuehl" w:hint="cs"/>
          <w:sz w:val="28"/>
          <w:szCs w:val="28"/>
          <w:rtl/>
          <w:lang w:val="en-GB"/>
        </w:rPr>
        <w:t>,</w:t>
      </w:r>
      <w:r w:rsidR="08C8322F" w:rsidRPr="08C8322F">
        <w:rPr>
          <w:rStyle w:val="LatinChar"/>
          <w:rFonts w:cs="FrankRuehl"/>
          <w:sz w:val="28"/>
          <w:szCs w:val="28"/>
          <w:rtl/>
          <w:lang w:val="en-GB"/>
        </w:rPr>
        <w:t xml:space="preserve"> שהוא מזרע של בנימין</w:t>
      </w:r>
      <w:r w:rsidR="08435871">
        <w:rPr>
          <w:rStyle w:val="LatinChar"/>
          <w:rFonts w:cs="FrankRuehl" w:hint="cs"/>
          <w:sz w:val="28"/>
          <w:szCs w:val="28"/>
          <w:rtl/>
          <w:lang w:val="en-GB"/>
        </w:rPr>
        <w:t>,</w:t>
      </w:r>
      <w:r w:rsidR="08C8322F" w:rsidRPr="08C8322F">
        <w:rPr>
          <w:rStyle w:val="LatinChar"/>
          <w:rFonts w:cs="FrankRuehl"/>
          <w:sz w:val="28"/>
          <w:szCs w:val="28"/>
          <w:rtl/>
          <w:lang w:val="en-GB"/>
        </w:rPr>
        <w:t xml:space="preserve"> אשר עליו נאמר </w:t>
      </w:r>
      <w:r w:rsidR="08435871">
        <w:rPr>
          <w:rStyle w:val="LatinChar"/>
          <w:rFonts w:cs="FrankRuehl" w:hint="cs"/>
          <w:sz w:val="28"/>
          <w:szCs w:val="28"/>
          <w:rtl/>
          <w:lang w:val="en-GB"/>
        </w:rPr>
        <w:t>"</w:t>
      </w:r>
      <w:r w:rsidR="08C8322F" w:rsidRPr="08C8322F">
        <w:rPr>
          <w:rStyle w:val="LatinChar"/>
          <w:rFonts w:cs="FrankRuehl"/>
          <w:sz w:val="28"/>
          <w:szCs w:val="28"/>
          <w:rtl/>
          <w:lang w:val="en-GB"/>
        </w:rPr>
        <w:t>ובין כתפיו שכן</w:t>
      </w:r>
      <w:r w:rsidR="08435871">
        <w:rPr>
          <w:rStyle w:val="LatinChar"/>
          <w:rFonts w:cs="FrankRuehl" w:hint="cs"/>
          <w:sz w:val="28"/>
          <w:szCs w:val="28"/>
          <w:rtl/>
          <w:lang w:val="en-GB"/>
        </w:rPr>
        <w:t>",</w:t>
      </w:r>
      <w:r w:rsidR="08C8322F" w:rsidRPr="08C8322F">
        <w:rPr>
          <w:rStyle w:val="LatinChar"/>
          <w:rFonts w:cs="FrankRuehl"/>
          <w:sz w:val="28"/>
          <w:szCs w:val="28"/>
          <w:rtl/>
          <w:lang w:val="en-GB"/>
        </w:rPr>
        <w:t xml:space="preserve"> היה מקדש את שמו יתברך</w:t>
      </w:r>
      <w:r w:rsidR="08435871">
        <w:rPr>
          <w:rStyle w:val="LatinChar"/>
          <w:rFonts w:cs="FrankRuehl" w:hint="cs"/>
          <w:sz w:val="28"/>
          <w:szCs w:val="28"/>
          <w:rtl/>
          <w:lang w:val="en-GB"/>
        </w:rPr>
        <w:t>,</w:t>
      </w:r>
      <w:r w:rsidR="08C8322F" w:rsidRPr="08C8322F">
        <w:rPr>
          <w:rStyle w:val="LatinChar"/>
          <w:rFonts w:cs="FrankRuehl"/>
          <w:sz w:val="28"/>
          <w:szCs w:val="28"/>
          <w:rtl/>
          <w:lang w:val="en-GB"/>
        </w:rPr>
        <w:t xml:space="preserve"> אשר הוא עובד לו</w:t>
      </w:r>
      <w:r w:rsidR="084F1076">
        <w:rPr>
          <w:rStyle w:val="FootnoteReference"/>
          <w:rFonts w:cs="FrankRuehl"/>
          <w:szCs w:val="28"/>
          <w:rtl/>
        </w:rPr>
        <w:footnoteReference w:id="348"/>
      </w:r>
      <w:r w:rsidR="08435871">
        <w:rPr>
          <w:rStyle w:val="LatinChar"/>
          <w:rFonts w:cs="FrankRuehl" w:hint="cs"/>
          <w:sz w:val="28"/>
          <w:szCs w:val="28"/>
          <w:rtl/>
          <w:lang w:val="en-GB"/>
        </w:rPr>
        <w:t>,</w:t>
      </w:r>
      <w:r w:rsidR="08C8322F" w:rsidRPr="08C8322F">
        <w:rPr>
          <w:rStyle w:val="LatinChar"/>
          <w:rFonts w:cs="FrankRuehl"/>
          <w:sz w:val="28"/>
          <w:szCs w:val="28"/>
          <w:rtl/>
          <w:lang w:val="en-GB"/>
        </w:rPr>
        <w:t xml:space="preserve"> שהוא יהיה מציל אותו מן המן הרע זה</w:t>
      </w:r>
      <w:r w:rsidR="08423E08">
        <w:rPr>
          <w:rStyle w:val="FootnoteReference"/>
          <w:rFonts w:cs="FrankRuehl"/>
          <w:szCs w:val="28"/>
          <w:rtl/>
        </w:rPr>
        <w:footnoteReference w:id="349"/>
      </w:r>
      <w:r w:rsidR="08435871">
        <w:rPr>
          <w:rStyle w:val="LatinChar"/>
          <w:rFonts w:cs="FrankRuehl" w:hint="cs"/>
          <w:sz w:val="28"/>
          <w:szCs w:val="28"/>
          <w:rtl/>
          <w:lang w:val="en-GB"/>
        </w:rPr>
        <w:t>.</w:t>
      </w:r>
      <w:r w:rsidR="08C8322F" w:rsidRPr="08C8322F">
        <w:rPr>
          <w:rStyle w:val="LatinChar"/>
          <w:rFonts w:cs="FrankRuehl"/>
          <w:sz w:val="28"/>
          <w:szCs w:val="28"/>
          <w:rtl/>
          <w:lang w:val="en-GB"/>
        </w:rPr>
        <w:t xml:space="preserve"> </w:t>
      </w:r>
    </w:p>
    <w:p w:rsidR="086D704B" w:rsidRPr="086D704B" w:rsidRDefault="08621729" w:rsidP="086D704B">
      <w:pPr>
        <w:jc w:val="both"/>
        <w:rPr>
          <w:rStyle w:val="LatinChar"/>
          <w:rFonts w:cs="FrankRuehl"/>
          <w:sz w:val="28"/>
          <w:szCs w:val="28"/>
          <w:rtl/>
          <w:lang w:val="en-GB"/>
        </w:rPr>
      </w:pPr>
      <w:r>
        <w:rPr>
          <w:rStyle w:val="LatinChar"/>
          <w:rtl/>
        </w:rPr>
        <w:t>#</w:t>
      </w:r>
      <w:r w:rsidR="08C8322F" w:rsidRPr="08466CE7">
        <w:rPr>
          <w:rStyle w:val="Title1"/>
          <w:rtl/>
        </w:rPr>
        <w:t>וזה אמרם</w:t>
      </w:r>
      <w:r w:rsidR="08466CE7" w:rsidRPr="08466CE7">
        <w:rPr>
          <w:rStyle w:val="LatinChar"/>
          <w:rtl/>
        </w:rPr>
        <w:t>=</w:t>
      </w:r>
      <w:r w:rsidR="08C8322F" w:rsidRPr="08C8322F">
        <w:rPr>
          <w:rStyle w:val="LatinChar"/>
          <w:rFonts w:cs="FrankRuehl"/>
          <w:sz w:val="28"/>
          <w:szCs w:val="28"/>
          <w:rtl/>
          <w:lang w:val="en-GB"/>
        </w:rPr>
        <w:t xml:space="preserve"> במדרש </w:t>
      </w:r>
      <w:r w:rsidR="08C8322F" w:rsidRPr="08466CE7">
        <w:rPr>
          <w:rStyle w:val="LatinChar"/>
          <w:rFonts w:cs="Dbs-Rashi"/>
          <w:szCs w:val="20"/>
          <w:rtl/>
          <w:lang w:val="en-GB"/>
        </w:rPr>
        <w:t>(</w:t>
      </w:r>
      <w:r w:rsidR="080C1E41">
        <w:rPr>
          <w:rStyle w:val="LatinChar"/>
          <w:rFonts w:cs="Dbs-Rashi" w:hint="cs"/>
          <w:szCs w:val="20"/>
          <w:rtl/>
          <w:lang w:val="en-GB"/>
        </w:rPr>
        <w:t>ילקו"ש אסתר תתרנד</w:t>
      </w:r>
      <w:r w:rsidR="08C8322F" w:rsidRPr="08466CE7">
        <w:rPr>
          <w:rStyle w:val="LatinChar"/>
          <w:rFonts w:cs="Dbs-Rashi"/>
          <w:szCs w:val="20"/>
          <w:rtl/>
          <w:lang w:val="en-GB"/>
        </w:rPr>
        <w:t>)</w:t>
      </w:r>
      <w:r w:rsidR="08466CE7">
        <w:rPr>
          <w:rStyle w:val="LatinChar"/>
          <w:rFonts w:cs="FrankRuehl" w:hint="cs"/>
          <w:sz w:val="28"/>
          <w:szCs w:val="28"/>
          <w:rtl/>
          <w:lang w:val="en-GB"/>
        </w:rPr>
        <w:t>,</w:t>
      </w:r>
      <w:r w:rsidR="08C8322F" w:rsidRPr="08C8322F">
        <w:rPr>
          <w:rStyle w:val="LatinChar"/>
          <w:rFonts w:cs="FrankRuehl"/>
          <w:sz w:val="28"/>
          <w:szCs w:val="28"/>
          <w:rtl/>
          <w:lang w:val="en-GB"/>
        </w:rPr>
        <w:t xml:space="preserve"> אמרו לו הנה אבותיך השתחוו לו רב השתחויות</w:t>
      </w:r>
      <w:r w:rsidR="080C1E41">
        <w:rPr>
          <w:rStyle w:val="FootnoteReference"/>
          <w:rFonts w:cs="FrankRuehl"/>
          <w:szCs w:val="28"/>
          <w:rtl/>
        </w:rPr>
        <w:footnoteReference w:id="350"/>
      </w:r>
      <w:r w:rsidR="08466CE7">
        <w:rPr>
          <w:rStyle w:val="LatinChar"/>
          <w:rFonts w:cs="FrankRuehl" w:hint="cs"/>
          <w:sz w:val="28"/>
          <w:szCs w:val="28"/>
          <w:rtl/>
          <w:lang w:val="en-GB"/>
        </w:rPr>
        <w:t>.</w:t>
      </w:r>
      <w:r w:rsidR="08C8322F" w:rsidRPr="08C8322F">
        <w:rPr>
          <w:rStyle w:val="LatinChar"/>
          <w:rFonts w:cs="FrankRuehl"/>
          <w:sz w:val="28"/>
          <w:szCs w:val="28"/>
          <w:rtl/>
          <w:lang w:val="en-GB"/>
        </w:rPr>
        <w:t xml:space="preserve"> אמר להם</w:t>
      </w:r>
      <w:r w:rsidR="08466CE7">
        <w:rPr>
          <w:rStyle w:val="LatinChar"/>
          <w:rFonts w:cs="FrankRuehl" w:hint="cs"/>
          <w:sz w:val="28"/>
          <w:szCs w:val="28"/>
          <w:rtl/>
          <w:lang w:val="en-GB"/>
        </w:rPr>
        <w:t>,</w:t>
      </w:r>
      <w:r w:rsidR="08C8322F" w:rsidRPr="08C8322F">
        <w:rPr>
          <w:rStyle w:val="LatinChar"/>
          <w:rFonts w:cs="FrankRuehl"/>
          <w:sz w:val="28"/>
          <w:szCs w:val="28"/>
          <w:rtl/>
          <w:lang w:val="en-GB"/>
        </w:rPr>
        <w:t xml:space="preserve"> בנימין אבי לא השתחוה</w:t>
      </w:r>
      <w:r w:rsidR="08466CE7">
        <w:rPr>
          <w:rStyle w:val="LatinChar"/>
          <w:rFonts w:cs="FrankRuehl" w:hint="cs"/>
          <w:sz w:val="28"/>
          <w:szCs w:val="28"/>
          <w:rtl/>
          <w:lang w:val="en-GB"/>
        </w:rPr>
        <w:t>,</w:t>
      </w:r>
      <w:r w:rsidR="08C8322F" w:rsidRPr="08C8322F">
        <w:rPr>
          <w:rStyle w:val="LatinChar"/>
          <w:rFonts w:cs="FrankRuehl"/>
          <w:sz w:val="28"/>
          <w:szCs w:val="28"/>
          <w:rtl/>
          <w:lang w:val="en-GB"/>
        </w:rPr>
        <w:t xml:space="preserve"> במעי אמו היה</w:t>
      </w:r>
      <w:r w:rsidR="08173C05">
        <w:rPr>
          <w:rStyle w:val="FootnoteReference"/>
          <w:rFonts w:cs="FrankRuehl"/>
          <w:szCs w:val="28"/>
          <w:rtl/>
        </w:rPr>
        <w:footnoteReference w:id="351"/>
      </w:r>
      <w:r w:rsidR="08466CE7">
        <w:rPr>
          <w:rStyle w:val="LatinChar"/>
          <w:rFonts w:cs="FrankRuehl" w:hint="cs"/>
          <w:sz w:val="28"/>
          <w:szCs w:val="28"/>
          <w:rtl/>
          <w:lang w:val="en-GB"/>
        </w:rPr>
        <w:t>,</w:t>
      </w:r>
      <w:r w:rsidR="08C8322F" w:rsidRPr="08C8322F">
        <w:rPr>
          <w:rStyle w:val="LatinChar"/>
          <w:rFonts w:cs="FrankRuehl"/>
          <w:sz w:val="28"/>
          <w:szCs w:val="28"/>
          <w:rtl/>
          <w:lang w:val="en-GB"/>
        </w:rPr>
        <w:t xml:space="preserve"> עד כאן</w:t>
      </w:r>
      <w:r w:rsidR="08A66778">
        <w:rPr>
          <w:rStyle w:val="FootnoteReference"/>
          <w:rFonts w:cs="FrankRuehl"/>
          <w:szCs w:val="28"/>
          <w:rtl/>
        </w:rPr>
        <w:footnoteReference w:id="352"/>
      </w:r>
      <w:r w:rsidR="08641231">
        <w:rPr>
          <w:rStyle w:val="LatinChar"/>
          <w:rFonts w:cs="FrankRuehl" w:hint="cs"/>
          <w:sz w:val="28"/>
          <w:szCs w:val="28"/>
          <w:rtl/>
          <w:lang w:val="en-GB"/>
        </w:rPr>
        <w:t>.</w:t>
      </w:r>
      <w:r w:rsidR="08C8322F" w:rsidRPr="08C8322F">
        <w:rPr>
          <w:rStyle w:val="LatinChar"/>
          <w:rFonts w:cs="FrankRuehl"/>
          <w:sz w:val="28"/>
          <w:szCs w:val="28"/>
          <w:rtl/>
          <w:lang w:val="en-GB"/>
        </w:rPr>
        <w:t xml:space="preserve"> ועתה קשה</w:t>
      </w:r>
      <w:r w:rsidR="08C56611">
        <w:rPr>
          <w:rStyle w:val="LatinChar"/>
          <w:rFonts w:cs="FrankRuehl" w:hint="cs"/>
          <w:sz w:val="28"/>
          <w:szCs w:val="28"/>
          <w:rtl/>
          <w:lang w:val="en-GB"/>
        </w:rPr>
        <w:t>,</w:t>
      </w:r>
      <w:r w:rsidR="08C8322F" w:rsidRPr="08C8322F">
        <w:rPr>
          <w:rStyle w:val="LatinChar"/>
          <w:rFonts w:cs="FrankRuehl"/>
          <w:sz w:val="28"/>
          <w:szCs w:val="28"/>
          <w:rtl/>
          <w:lang w:val="en-GB"/>
        </w:rPr>
        <w:t xml:space="preserve"> כי למה לא השיב להם כי אבותיו</w:t>
      </w:r>
      <w:r w:rsidR="08170448">
        <w:rPr>
          <w:rStyle w:val="FootnoteReference"/>
          <w:rFonts w:cs="FrankRuehl"/>
          <w:szCs w:val="28"/>
          <w:rtl/>
        </w:rPr>
        <w:footnoteReference w:id="353"/>
      </w:r>
      <w:r w:rsidR="08C8322F" w:rsidRPr="08C8322F">
        <w:rPr>
          <w:rStyle w:val="LatinChar"/>
          <w:rFonts w:cs="FrankRuehl"/>
          <w:sz w:val="28"/>
          <w:szCs w:val="28"/>
          <w:rtl/>
          <w:lang w:val="en-GB"/>
        </w:rPr>
        <w:t xml:space="preserve"> לא עשו עצמם עבודה זרה</w:t>
      </w:r>
      <w:r w:rsidR="08C56611">
        <w:rPr>
          <w:rStyle w:val="LatinChar"/>
          <w:rFonts w:cs="FrankRuehl" w:hint="cs"/>
          <w:sz w:val="28"/>
          <w:szCs w:val="28"/>
          <w:rtl/>
          <w:lang w:val="en-GB"/>
        </w:rPr>
        <w:t>,</w:t>
      </w:r>
      <w:r w:rsidR="08C8322F" w:rsidRPr="08C8322F">
        <w:rPr>
          <w:rStyle w:val="LatinChar"/>
          <w:rFonts w:cs="FrankRuehl"/>
          <w:sz w:val="28"/>
          <w:szCs w:val="28"/>
          <w:rtl/>
          <w:lang w:val="en-GB"/>
        </w:rPr>
        <w:t xml:space="preserve"> כמו המן שעשה</w:t>
      </w:r>
      <w:r w:rsidR="08C85495">
        <w:rPr>
          <w:rStyle w:val="LatinChar"/>
          <w:rFonts w:cs="FrankRuehl" w:hint="cs"/>
          <w:sz w:val="28"/>
          <w:szCs w:val="28"/>
          <w:rtl/>
          <w:lang w:val="en-GB"/>
        </w:rPr>
        <w:t>*</w:t>
      </w:r>
      <w:r w:rsidR="08C8322F" w:rsidRPr="08C8322F">
        <w:rPr>
          <w:rStyle w:val="LatinChar"/>
          <w:rFonts w:cs="FrankRuehl"/>
          <w:sz w:val="28"/>
          <w:szCs w:val="28"/>
          <w:rtl/>
          <w:lang w:val="en-GB"/>
        </w:rPr>
        <w:t xml:space="preserve"> עצמו עבודה זרה</w:t>
      </w:r>
      <w:r w:rsidR="080B3877">
        <w:rPr>
          <w:rStyle w:val="FootnoteReference"/>
          <w:rFonts w:cs="FrankRuehl"/>
          <w:szCs w:val="28"/>
          <w:rtl/>
        </w:rPr>
        <w:footnoteReference w:id="354"/>
      </w:r>
      <w:r w:rsidR="08C56611">
        <w:rPr>
          <w:rStyle w:val="LatinChar"/>
          <w:rFonts w:cs="FrankRuehl" w:hint="cs"/>
          <w:sz w:val="28"/>
          <w:szCs w:val="28"/>
          <w:rtl/>
          <w:lang w:val="en-GB"/>
        </w:rPr>
        <w:t>.</w:t>
      </w:r>
      <w:r w:rsidR="08C8322F" w:rsidRPr="08C8322F">
        <w:rPr>
          <w:rStyle w:val="LatinChar"/>
          <w:rFonts w:cs="FrankRuehl"/>
          <w:sz w:val="28"/>
          <w:szCs w:val="28"/>
          <w:rtl/>
          <w:lang w:val="en-GB"/>
        </w:rPr>
        <w:t xml:space="preserve"> אלא בא לומר להם מה שאינו מסלק עצמו מן שער המלך כאשר הוא רואה שהמן יבא אצלו</w:t>
      </w:r>
      <w:r w:rsidR="08C56611">
        <w:rPr>
          <w:rStyle w:val="LatinChar"/>
          <w:rFonts w:cs="FrankRuehl" w:hint="cs"/>
          <w:sz w:val="28"/>
          <w:szCs w:val="28"/>
          <w:rtl/>
          <w:lang w:val="en-GB"/>
        </w:rPr>
        <w:t>,</w:t>
      </w:r>
      <w:r w:rsidR="08C8322F" w:rsidRPr="08C8322F">
        <w:rPr>
          <w:rStyle w:val="LatinChar"/>
          <w:rFonts w:cs="FrankRuehl"/>
          <w:sz w:val="28"/>
          <w:szCs w:val="28"/>
          <w:rtl/>
          <w:lang w:val="en-GB"/>
        </w:rPr>
        <w:t xml:space="preserve"> ועל זה אמר כי עדיין </w:t>
      </w:r>
      <w:r w:rsidR="08C56611">
        <w:rPr>
          <w:rStyle w:val="LatinChar"/>
          <w:rFonts w:cs="FrankRuehl" w:hint="cs"/>
          <w:sz w:val="28"/>
          <w:szCs w:val="28"/>
          <w:rtl/>
          <w:lang w:val="en-GB"/>
        </w:rPr>
        <w:t>לא</w:t>
      </w:r>
      <w:r w:rsidR="08C85495">
        <w:rPr>
          <w:rStyle w:val="LatinChar"/>
          <w:rFonts w:cs="FrankRuehl" w:hint="cs"/>
          <w:sz w:val="28"/>
          <w:szCs w:val="28"/>
          <w:rtl/>
          <w:lang w:val="en-GB"/>
        </w:rPr>
        <w:t>*</w:t>
      </w:r>
      <w:r w:rsidR="08C56611">
        <w:rPr>
          <w:rStyle w:val="LatinChar"/>
          <w:rFonts w:cs="FrankRuehl" w:hint="cs"/>
          <w:sz w:val="28"/>
          <w:szCs w:val="28"/>
          <w:rtl/>
          <w:lang w:val="en-GB"/>
        </w:rPr>
        <w:t xml:space="preserve"> </w:t>
      </w:r>
      <w:r w:rsidR="08C8322F" w:rsidRPr="08C8322F">
        <w:rPr>
          <w:rStyle w:val="LatinChar"/>
          <w:rFonts w:cs="FrankRuehl"/>
          <w:sz w:val="28"/>
          <w:szCs w:val="28"/>
          <w:rtl/>
          <w:lang w:val="en-GB"/>
        </w:rPr>
        <w:t>נולד בנימין</w:t>
      </w:r>
      <w:r w:rsidR="08C56611">
        <w:rPr>
          <w:rStyle w:val="LatinChar"/>
          <w:rFonts w:cs="FrankRuehl" w:hint="cs"/>
          <w:sz w:val="28"/>
          <w:szCs w:val="28"/>
          <w:rtl/>
          <w:lang w:val="en-GB"/>
        </w:rPr>
        <w:t>,</w:t>
      </w:r>
      <w:r w:rsidR="08C8322F" w:rsidRPr="08C8322F">
        <w:rPr>
          <w:rStyle w:val="LatinChar"/>
          <w:rFonts w:cs="FrankRuehl"/>
          <w:sz w:val="28"/>
          <w:szCs w:val="28"/>
          <w:rtl/>
          <w:lang w:val="en-GB"/>
        </w:rPr>
        <w:t xml:space="preserve"> כי בנימין היה השכינה בחלקו</w:t>
      </w:r>
      <w:r w:rsidR="08C56611">
        <w:rPr>
          <w:rStyle w:val="LatinChar"/>
          <w:rFonts w:cs="FrankRuehl" w:hint="cs"/>
          <w:sz w:val="28"/>
          <w:szCs w:val="28"/>
          <w:rtl/>
          <w:lang w:val="en-GB"/>
        </w:rPr>
        <w:t>,</w:t>
      </w:r>
      <w:r w:rsidR="08C8322F" w:rsidRPr="08C8322F">
        <w:rPr>
          <w:rStyle w:val="LatinChar"/>
          <w:rFonts w:cs="FrankRuehl"/>
          <w:sz w:val="28"/>
          <w:szCs w:val="28"/>
          <w:rtl/>
          <w:lang w:val="en-GB"/>
        </w:rPr>
        <w:t xml:space="preserve"> ומאחר שהשכינה בחלקו </w:t>
      </w:r>
      <w:r w:rsidR="0874774F">
        <w:rPr>
          <w:rStyle w:val="LatinChar"/>
          <w:rFonts w:cs="FrankRuehl" w:hint="cs"/>
          <w:sz w:val="28"/>
          <w:szCs w:val="28"/>
          <w:rtl/>
          <w:lang w:val="en-GB"/>
        </w:rPr>
        <w:t>(-</w:t>
      </w:r>
      <w:r w:rsidR="08C8322F" w:rsidRPr="08C8322F">
        <w:rPr>
          <w:rStyle w:val="LatinChar"/>
          <w:rFonts w:cs="FrankRuehl"/>
          <w:sz w:val="28"/>
          <w:szCs w:val="28"/>
          <w:rtl/>
          <w:lang w:val="en-GB"/>
        </w:rPr>
        <w:t>ו</w:t>
      </w:r>
      <w:r w:rsidR="0874774F">
        <w:rPr>
          <w:rStyle w:val="LatinChar"/>
          <w:rFonts w:cs="FrankRuehl" w:hint="cs"/>
          <w:sz w:val="28"/>
          <w:szCs w:val="28"/>
          <w:rtl/>
          <w:lang w:val="en-GB"/>
        </w:rPr>
        <w:t>-)</w:t>
      </w:r>
      <w:r w:rsidR="08C8322F" w:rsidRPr="08C8322F">
        <w:rPr>
          <w:rStyle w:val="LatinChar"/>
          <w:rFonts w:cs="FrankRuehl"/>
          <w:sz w:val="28"/>
          <w:szCs w:val="28"/>
          <w:rtl/>
          <w:lang w:val="en-GB"/>
        </w:rPr>
        <w:t>לכך הוא מיוחד לזה שיהיה מקדש השם במה</w:t>
      </w:r>
      <w:r w:rsidR="08C56611">
        <w:rPr>
          <w:rStyle w:val="LatinChar"/>
          <w:rFonts w:cs="FrankRuehl" w:hint="cs"/>
          <w:sz w:val="28"/>
          <w:szCs w:val="28"/>
          <w:rtl/>
          <w:lang w:val="en-GB"/>
        </w:rPr>
        <w:t xml:space="preserve"> שאפשר</w:t>
      </w:r>
      <w:r w:rsidR="08444FF6">
        <w:rPr>
          <w:rStyle w:val="FootnoteReference"/>
          <w:rFonts w:cs="FrankRuehl"/>
          <w:szCs w:val="28"/>
          <w:rtl/>
        </w:rPr>
        <w:footnoteReference w:id="355"/>
      </w:r>
      <w:r w:rsidR="08C56611">
        <w:rPr>
          <w:rStyle w:val="LatinChar"/>
          <w:rFonts w:cs="FrankRuehl" w:hint="cs"/>
          <w:sz w:val="28"/>
          <w:szCs w:val="28"/>
          <w:rtl/>
          <w:lang w:val="en-GB"/>
        </w:rPr>
        <w:t>.</w:t>
      </w:r>
      <w:r w:rsidR="086D704B">
        <w:rPr>
          <w:rStyle w:val="LatinChar"/>
          <w:rFonts w:cs="FrankRuehl" w:hint="cs"/>
          <w:sz w:val="28"/>
          <w:szCs w:val="28"/>
          <w:rtl/>
          <w:lang w:val="en-GB"/>
        </w:rPr>
        <w:t xml:space="preserve"> </w:t>
      </w:r>
    </w:p>
    <w:p w:rsidR="088334C4" w:rsidRDefault="08621729" w:rsidP="088334C4">
      <w:pPr>
        <w:jc w:val="both"/>
        <w:rPr>
          <w:rStyle w:val="LatinChar"/>
          <w:rFonts w:cs="FrankRuehl" w:hint="cs"/>
          <w:sz w:val="28"/>
          <w:szCs w:val="28"/>
          <w:rtl/>
          <w:lang w:val="en-GB"/>
        </w:rPr>
      </w:pPr>
      <w:r>
        <w:rPr>
          <w:rStyle w:val="LatinChar"/>
          <w:rtl/>
        </w:rPr>
        <w:t>#</w:t>
      </w:r>
      <w:r w:rsidR="086D704B" w:rsidRPr="086D704B">
        <w:rPr>
          <w:rStyle w:val="Title1"/>
          <w:rFonts w:hint="cs"/>
          <w:rtl/>
        </w:rPr>
        <w:t>"</w:t>
      </w:r>
      <w:r w:rsidR="086D704B" w:rsidRPr="086D704B">
        <w:rPr>
          <w:rStyle w:val="Title1"/>
          <w:rtl/>
          <w:lang w:val="en-GB"/>
        </w:rPr>
        <w:t>וימלא המן</w:t>
      </w:r>
      <w:r w:rsidR="086D704B" w:rsidRPr="086D704B">
        <w:rPr>
          <w:rStyle w:val="LatinChar"/>
          <w:rtl/>
        </w:rPr>
        <w:t>=</w:t>
      </w:r>
      <w:r w:rsidR="086D704B" w:rsidRPr="086D704B">
        <w:rPr>
          <w:rStyle w:val="LatinChar"/>
          <w:rFonts w:cs="FrankRuehl"/>
          <w:sz w:val="28"/>
          <w:szCs w:val="28"/>
          <w:rtl/>
          <w:lang w:val="en-GB"/>
        </w:rPr>
        <w:t xml:space="preserve"> על מרדכי חימה</w:t>
      </w:r>
      <w:r w:rsidR="086D704B">
        <w:rPr>
          <w:rStyle w:val="LatinChar"/>
          <w:rFonts w:cs="FrankRuehl" w:hint="cs"/>
          <w:sz w:val="28"/>
          <w:szCs w:val="28"/>
          <w:rtl/>
          <w:lang w:val="en-GB"/>
        </w:rPr>
        <w:t>"</w:t>
      </w:r>
      <w:r w:rsidR="085748F8">
        <w:rPr>
          <w:rStyle w:val="LatinChar"/>
          <w:rFonts w:cs="FrankRuehl" w:hint="cs"/>
          <w:sz w:val="28"/>
          <w:szCs w:val="28"/>
          <w:rtl/>
          <w:lang w:val="en-GB"/>
        </w:rPr>
        <w:t>,</w:t>
      </w:r>
      <w:r w:rsidR="086D704B" w:rsidRPr="086D704B">
        <w:rPr>
          <w:rStyle w:val="LatinChar"/>
          <w:rFonts w:cs="FrankRuehl"/>
          <w:sz w:val="28"/>
          <w:szCs w:val="28"/>
          <w:rtl/>
          <w:lang w:val="en-GB"/>
        </w:rPr>
        <w:t xml:space="preserve"> ולא הוצרך למכתב </w:t>
      </w:r>
      <w:r w:rsidR="086D704B">
        <w:rPr>
          <w:rStyle w:val="LatinChar"/>
          <w:rFonts w:cs="FrankRuehl" w:hint="cs"/>
          <w:sz w:val="28"/>
          <w:szCs w:val="28"/>
          <w:rtl/>
          <w:lang w:val="en-GB"/>
        </w:rPr>
        <w:t>"</w:t>
      </w:r>
      <w:r w:rsidR="086D704B" w:rsidRPr="086D704B">
        <w:rPr>
          <w:rStyle w:val="LatinChar"/>
          <w:rFonts w:cs="FrankRuehl"/>
          <w:sz w:val="28"/>
          <w:szCs w:val="28"/>
          <w:rtl/>
          <w:lang w:val="en-GB"/>
        </w:rPr>
        <w:t>על מרדכי חימה</w:t>
      </w:r>
      <w:r w:rsidR="086D704B">
        <w:rPr>
          <w:rStyle w:val="LatinChar"/>
          <w:rFonts w:cs="FrankRuehl" w:hint="cs"/>
          <w:sz w:val="28"/>
          <w:szCs w:val="28"/>
          <w:rtl/>
          <w:lang w:val="en-GB"/>
        </w:rPr>
        <w:t>",</w:t>
      </w:r>
      <w:r w:rsidR="086D704B" w:rsidRPr="086D704B">
        <w:rPr>
          <w:rStyle w:val="LatinChar"/>
          <w:rFonts w:cs="FrankRuehl"/>
          <w:sz w:val="28"/>
          <w:szCs w:val="28"/>
          <w:rtl/>
          <w:lang w:val="en-GB"/>
        </w:rPr>
        <w:t xml:space="preserve"> כי בודאי על מרדכי היה</w:t>
      </w:r>
      <w:r w:rsidR="086D704B">
        <w:rPr>
          <w:rStyle w:val="FootnoteReference"/>
          <w:rFonts w:cs="FrankRuehl"/>
          <w:szCs w:val="28"/>
          <w:rtl/>
        </w:rPr>
        <w:footnoteReference w:id="356"/>
      </w:r>
      <w:r w:rsidR="086D704B">
        <w:rPr>
          <w:rStyle w:val="LatinChar"/>
          <w:rFonts w:cs="FrankRuehl" w:hint="cs"/>
          <w:sz w:val="28"/>
          <w:szCs w:val="28"/>
          <w:rtl/>
          <w:lang w:val="en-GB"/>
        </w:rPr>
        <w:t>.</w:t>
      </w:r>
      <w:r w:rsidR="086D704B" w:rsidRPr="086D704B">
        <w:rPr>
          <w:rStyle w:val="LatinChar"/>
          <w:rFonts w:cs="FrankRuehl"/>
          <w:sz w:val="28"/>
          <w:szCs w:val="28"/>
          <w:rtl/>
          <w:lang w:val="en-GB"/>
        </w:rPr>
        <w:t xml:space="preserve"> רק לפי שהיה משמע שלא היה מבקש המן להנקם מן מרדכי</w:t>
      </w:r>
      <w:r w:rsidR="085748F8">
        <w:rPr>
          <w:rStyle w:val="LatinChar"/>
          <w:rFonts w:cs="FrankRuehl" w:hint="cs"/>
          <w:sz w:val="28"/>
          <w:szCs w:val="28"/>
          <w:rtl/>
          <w:lang w:val="en-GB"/>
        </w:rPr>
        <w:t>,</w:t>
      </w:r>
      <w:r w:rsidR="086D704B" w:rsidRPr="086D704B">
        <w:rPr>
          <w:rStyle w:val="LatinChar"/>
          <w:rFonts w:cs="FrankRuehl"/>
          <w:sz w:val="28"/>
          <w:szCs w:val="28"/>
          <w:rtl/>
          <w:lang w:val="en-GB"/>
        </w:rPr>
        <w:t xml:space="preserve"> רק שבלבו היה הכעס והחימה</w:t>
      </w:r>
      <w:r w:rsidR="085748F8">
        <w:rPr>
          <w:rStyle w:val="LatinChar"/>
          <w:rFonts w:cs="FrankRuehl" w:hint="cs"/>
          <w:sz w:val="28"/>
          <w:szCs w:val="28"/>
          <w:rtl/>
          <w:lang w:val="en-GB"/>
        </w:rPr>
        <w:t>,</w:t>
      </w:r>
      <w:r w:rsidR="086D704B" w:rsidRPr="086D704B">
        <w:rPr>
          <w:rStyle w:val="LatinChar"/>
          <w:rFonts w:cs="FrankRuehl"/>
          <w:sz w:val="28"/>
          <w:szCs w:val="28"/>
          <w:rtl/>
          <w:lang w:val="en-GB"/>
        </w:rPr>
        <w:t xml:space="preserve"> אבל לא מבקש לנקום</w:t>
      </w:r>
      <w:r w:rsidR="085748F8">
        <w:rPr>
          <w:rStyle w:val="FootnoteReference"/>
          <w:rFonts w:cs="FrankRuehl"/>
          <w:szCs w:val="28"/>
          <w:rtl/>
        </w:rPr>
        <w:footnoteReference w:id="357"/>
      </w:r>
      <w:r w:rsidR="085748F8">
        <w:rPr>
          <w:rStyle w:val="LatinChar"/>
          <w:rFonts w:cs="FrankRuehl" w:hint="cs"/>
          <w:sz w:val="28"/>
          <w:szCs w:val="28"/>
          <w:rtl/>
          <w:lang w:val="en-GB"/>
        </w:rPr>
        <w:t>,</w:t>
      </w:r>
      <w:r w:rsidR="086D704B" w:rsidRPr="086D704B">
        <w:rPr>
          <w:rStyle w:val="LatinChar"/>
          <w:rFonts w:cs="FrankRuehl"/>
          <w:sz w:val="28"/>
          <w:szCs w:val="28"/>
          <w:rtl/>
          <w:lang w:val="en-GB"/>
        </w:rPr>
        <w:t xml:space="preserve"> לכך כתיב </w:t>
      </w:r>
      <w:r w:rsidR="085748F8">
        <w:rPr>
          <w:rStyle w:val="LatinChar"/>
          <w:rFonts w:cs="FrankRuehl" w:hint="cs"/>
          <w:sz w:val="28"/>
          <w:szCs w:val="28"/>
          <w:rtl/>
          <w:lang w:val="en-GB"/>
        </w:rPr>
        <w:t>"</w:t>
      </w:r>
      <w:r w:rsidR="086D704B" w:rsidRPr="086D704B">
        <w:rPr>
          <w:rStyle w:val="LatinChar"/>
          <w:rFonts w:cs="FrankRuehl"/>
          <w:sz w:val="28"/>
          <w:szCs w:val="28"/>
          <w:rtl/>
          <w:lang w:val="en-GB"/>
        </w:rPr>
        <w:t>וימלא המן על מרדכי חימה</w:t>
      </w:r>
      <w:r w:rsidR="085748F8">
        <w:rPr>
          <w:rStyle w:val="LatinChar"/>
          <w:rFonts w:cs="FrankRuehl" w:hint="cs"/>
          <w:sz w:val="28"/>
          <w:szCs w:val="28"/>
          <w:rtl/>
          <w:lang w:val="en-GB"/>
        </w:rPr>
        <w:t>",</w:t>
      </w:r>
      <w:r w:rsidR="086D704B" w:rsidRPr="086D704B">
        <w:rPr>
          <w:rStyle w:val="LatinChar"/>
          <w:rFonts w:cs="FrankRuehl"/>
          <w:sz w:val="28"/>
          <w:szCs w:val="28"/>
          <w:rtl/>
          <w:lang w:val="en-GB"/>
        </w:rPr>
        <w:t xml:space="preserve"> ומבקש להנקם ממנו</w:t>
      </w:r>
      <w:r w:rsidR="085748F8">
        <w:rPr>
          <w:rStyle w:val="LatinChar"/>
          <w:rFonts w:cs="FrankRuehl" w:hint="cs"/>
          <w:sz w:val="28"/>
          <w:szCs w:val="28"/>
          <w:rtl/>
          <w:lang w:val="en-GB"/>
        </w:rPr>
        <w:t>.</w:t>
      </w:r>
      <w:r w:rsidR="086D704B" w:rsidRPr="086D704B">
        <w:rPr>
          <w:rStyle w:val="LatinChar"/>
          <w:rFonts w:cs="FrankRuehl"/>
          <w:sz w:val="28"/>
          <w:szCs w:val="28"/>
          <w:rtl/>
          <w:lang w:val="en-GB"/>
        </w:rPr>
        <w:t xml:space="preserve"> וכתב זה</w:t>
      </w:r>
      <w:r w:rsidR="08C41B58">
        <w:rPr>
          <w:rStyle w:val="LatinChar"/>
          <w:rFonts w:cs="FrankRuehl" w:hint="cs"/>
          <w:sz w:val="28"/>
          <w:szCs w:val="28"/>
          <w:rtl/>
          <w:lang w:val="en-GB"/>
        </w:rPr>
        <w:t>,</w:t>
      </w:r>
      <w:r w:rsidR="086D704B" w:rsidRPr="086D704B">
        <w:rPr>
          <w:rStyle w:val="LatinChar"/>
          <w:rFonts w:cs="FrankRuehl"/>
          <w:sz w:val="28"/>
          <w:szCs w:val="28"/>
          <w:rtl/>
          <w:lang w:val="en-GB"/>
        </w:rPr>
        <w:t xml:space="preserve"> שלא תאמר כי המן לא היה מבקש לנקום מן מרדכי</w:t>
      </w:r>
      <w:r w:rsidR="085748F8">
        <w:rPr>
          <w:rStyle w:val="LatinChar"/>
          <w:rFonts w:cs="FrankRuehl" w:hint="cs"/>
          <w:sz w:val="28"/>
          <w:szCs w:val="28"/>
          <w:rtl/>
          <w:lang w:val="en-GB"/>
        </w:rPr>
        <w:t>,</w:t>
      </w:r>
      <w:r w:rsidR="086D704B" w:rsidRPr="086D704B">
        <w:rPr>
          <w:rStyle w:val="LatinChar"/>
          <w:rFonts w:cs="FrankRuehl"/>
          <w:sz w:val="28"/>
          <w:szCs w:val="28"/>
          <w:rtl/>
          <w:lang w:val="en-GB"/>
        </w:rPr>
        <w:t xml:space="preserve"> רק כי זרש אשתו ואוהביו נתנו העצה הזאת לו כאשר אמר </w:t>
      </w:r>
      <w:r w:rsidR="086D704B" w:rsidRPr="085748F8">
        <w:rPr>
          <w:rStyle w:val="LatinChar"/>
          <w:rFonts w:cs="Dbs-Rashi"/>
          <w:szCs w:val="20"/>
          <w:rtl/>
          <w:lang w:val="en-GB"/>
        </w:rPr>
        <w:t>(</w:t>
      </w:r>
      <w:r w:rsidR="085748F8" w:rsidRPr="085748F8">
        <w:rPr>
          <w:rStyle w:val="LatinChar"/>
          <w:rFonts w:cs="Dbs-Rashi" w:hint="cs"/>
          <w:szCs w:val="20"/>
          <w:rtl/>
          <w:lang w:val="en-GB"/>
        </w:rPr>
        <w:t>להלן פסוק</w:t>
      </w:r>
      <w:r w:rsidR="086D704B" w:rsidRPr="085748F8">
        <w:rPr>
          <w:rStyle w:val="LatinChar"/>
          <w:rFonts w:cs="Dbs-Rashi"/>
          <w:szCs w:val="20"/>
          <w:rtl/>
          <w:lang w:val="en-GB"/>
        </w:rPr>
        <w:t xml:space="preserve"> יג)</w:t>
      </w:r>
      <w:r w:rsidR="086D704B" w:rsidRPr="086D704B">
        <w:rPr>
          <w:rStyle w:val="LatinChar"/>
          <w:rFonts w:cs="FrankRuehl"/>
          <w:sz w:val="28"/>
          <w:szCs w:val="28"/>
          <w:rtl/>
          <w:lang w:val="en-GB"/>
        </w:rPr>
        <w:t xml:space="preserve"> </w:t>
      </w:r>
      <w:r w:rsidR="085748F8">
        <w:rPr>
          <w:rStyle w:val="LatinChar"/>
          <w:rFonts w:cs="FrankRuehl" w:hint="cs"/>
          <w:sz w:val="28"/>
          <w:szCs w:val="28"/>
          <w:rtl/>
          <w:lang w:val="en-GB"/>
        </w:rPr>
        <w:t>"</w:t>
      </w:r>
      <w:r w:rsidR="086D704B" w:rsidRPr="086D704B">
        <w:rPr>
          <w:rStyle w:val="LatinChar"/>
          <w:rFonts w:cs="FrankRuehl"/>
          <w:sz w:val="28"/>
          <w:szCs w:val="28"/>
          <w:rtl/>
          <w:lang w:val="en-GB"/>
        </w:rPr>
        <w:t>וכל זה איננו שוה לי וגו'</w:t>
      </w:r>
      <w:r w:rsidR="085748F8">
        <w:rPr>
          <w:rStyle w:val="LatinChar"/>
          <w:rFonts w:cs="FrankRuehl" w:hint="cs"/>
          <w:sz w:val="28"/>
          <w:szCs w:val="28"/>
          <w:rtl/>
          <w:lang w:val="en-GB"/>
        </w:rPr>
        <w:t>"</w:t>
      </w:r>
      <w:r w:rsidR="08C41B58">
        <w:rPr>
          <w:rStyle w:val="FootnoteReference"/>
          <w:rFonts w:cs="FrankRuehl"/>
          <w:szCs w:val="28"/>
          <w:rtl/>
        </w:rPr>
        <w:footnoteReference w:id="358"/>
      </w:r>
      <w:r w:rsidR="08C41B58">
        <w:rPr>
          <w:rStyle w:val="LatinChar"/>
          <w:rFonts w:cs="FrankRuehl" w:hint="cs"/>
          <w:sz w:val="28"/>
          <w:szCs w:val="28"/>
          <w:rtl/>
          <w:lang w:val="en-GB"/>
        </w:rPr>
        <w:t>.</w:t>
      </w:r>
      <w:r w:rsidR="086D704B" w:rsidRPr="086D704B">
        <w:rPr>
          <w:rStyle w:val="LatinChar"/>
          <w:rFonts w:cs="FrankRuehl"/>
          <w:sz w:val="28"/>
          <w:szCs w:val="28"/>
          <w:rtl/>
          <w:lang w:val="en-GB"/>
        </w:rPr>
        <w:t xml:space="preserve"> ודבר זה אינו</w:t>
      </w:r>
      <w:r w:rsidR="085748F8">
        <w:rPr>
          <w:rStyle w:val="LatinChar"/>
          <w:rFonts w:cs="FrankRuehl" w:hint="cs"/>
          <w:sz w:val="28"/>
          <w:szCs w:val="28"/>
          <w:rtl/>
          <w:lang w:val="en-GB"/>
        </w:rPr>
        <w:t>,</w:t>
      </w:r>
      <w:r w:rsidR="086D704B" w:rsidRPr="086D704B">
        <w:rPr>
          <w:rStyle w:val="LatinChar"/>
          <w:rFonts w:cs="FrankRuehl"/>
          <w:sz w:val="28"/>
          <w:szCs w:val="28"/>
          <w:rtl/>
          <w:lang w:val="en-GB"/>
        </w:rPr>
        <w:t xml:space="preserve"> כי הוא היה עיקר המעשה</w:t>
      </w:r>
      <w:r w:rsidR="085748F8">
        <w:rPr>
          <w:rStyle w:val="LatinChar"/>
          <w:rFonts w:cs="FrankRuehl" w:hint="cs"/>
          <w:sz w:val="28"/>
          <w:szCs w:val="28"/>
          <w:rtl/>
          <w:lang w:val="en-GB"/>
        </w:rPr>
        <w:t>,</w:t>
      </w:r>
      <w:r w:rsidR="086D704B" w:rsidRPr="086D704B">
        <w:rPr>
          <w:rStyle w:val="LatinChar"/>
          <w:rFonts w:cs="FrankRuehl"/>
          <w:sz w:val="28"/>
          <w:szCs w:val="28"/>
          <w:rtl/>
          <w:lang w:val="en-GB"/>
        </w:rPr>
        <w:t xml:space="preserve"> שהיה מבקש להנקם מן מרדכי</w:t>
      </w:r>
      <w:r w:rsidR="085748F8">
        <w:rPr>
          <w:rStyle w:val="LatinChar"/>
          <w:rFonts w:cs="FrankRuehl" w:hint="cs"/>
          <w:sz w:val="28"/>
          <w:szCs w:val="28"/>
          <w:rtl/>
          <w:lang w:val="en-GB"/>
        </w:rPr>
        <w:t>,</w:t>
      </w:r>
      <w:r w:rsidR="086D704B" w:rsidRPr="086D704B">
        <w:rPr>
          <w:rStyle w:val="LatinChar"/>
          <w:rFonts w:cs="FrankRuehl"/>
          <w:sz w:val="28"/>
          <w:szCs w:val="28"/>
          <w:rtl/>
          <w:lang w:val="en-GB"/>
        </w:rPr>
        <w:t xml:space="preserve"> רק שהם נתנו העצה אליו איך יוציא הנקמה אל הפעל</w:t>
      </w:r>
      <w:r w:rsidR="085748F8">
        <w:rPr>
          <w:rStyle w:val="LatinChar"/>
          <w:rFonts w:cs="FrankRuehl" w:hint="cs"/>
          <w:sz w:val="28"/>
          <w:szCs w:val="28"/>
          <w:rtl/>
          <w:lang w:val="en-GB"/>
        </w:rPr>
        <w:t>.</w:t>
      </w:r>
      <w:r w:rsidR="086D704B" w:rsidRPr="086D704B">
        <w:rPr>
          <w:rStyle w:val="LatinChar"/>
          <w:rFonts w:cs="FrankRuehl"/>
          <w:sz w:val="28"/>
          <w:szCs w:val="28"/>
          <w:rtl/>
          <w:lang w:val="en-GB"/>
        </w:rPr>
        <w:t xml:space="preserve"> כי כל מעשה המגילה שנהפך מחשבתו של המן עליו</w:t>
      </w:r>
      <w:r w:rsidR="08115D66">
        <w:rPr>
          <w:rStyle w:val="FootnoteReference"/>
          <w:rFonts w:cs="FrankRuehl"/>
          <w:szCs w:val="28"/>
          <w:rtl/>
        </w:rPr>
        <w:footnoteReference w:id="359"/>
      </w:r>
      <w:r w:rsidR="085748F8">
        <w:rPr>
          <w:rStyle w:val="LatinChar"/>
          <w:rFonts w:cs="FrankRuehl" w:hint="cs"/>
          <w:sz w:val="28"/>
          <w:szCs w:val="28"/>
          <w:rtl/>
          <w:lang w:val="en-GB"/>
        </w:rPr>
        <w:t>,</w:t>
      </w:r>
      <w:r w:rsidR="086D704B" w:rsidRPr="086D704B">
        <w:rPr>
          <w:rStyle w:val="LatinChar"/>
          <w:rFonts w:cs="FrankRuehl"/>
          <w:sz w:val="28"/>
          <w:szCs w:val="28"/>
          <w:rtl/>
          <w:lang w:val="en-GB"/>
        </w:rPr>
        <w:t xml:space="preserve"> ואם לא היה המן מבקש להנקם</w:t>
      </w:r>
      <w:r w:rsidR="085748F8">
        <w:rPr>
          <w:rStyle w:val="LatinChar"/>
          <w:rFonts w:cs="FrankRuehl" w:hint="cs"/>
          <w:sz w:val="28"/>
          <w:szCs w:val="28"/>
          <w:rtl/>
          <w:lang w:val="en-GB"/>
        </w:rPr>
        <w:t>,</w:t>
      </w:r>
      <w:r w:rsidR="086D704B" w:rsidRPr="086D704B">
        <w:rPr>
          <w:rStyle w:val="LatinChar"/>
          <w:rFonts w:cs="FrankRuehl"/>
          <w:sz w:val="28"/>
          <w:szCs w:val="28"/>
          <w:rtl/>
          <w:lang w:val="en-GB"/>
        </w:rPr>
        <w:t xml:space="preserve"> רק היה הנקמה ע</w:t>
      </w:r>
      <w:r w:rsidR="085748F8">
        <w:rPr>
          <w:rStyle w:val="LatinChar"/>
          <w:rFonts w:cs="FrankRuehl" w:hint="cs"/>
          <w:sz w:val="28"/>
          <w:szCs w:val="28"/>
          <w:rtl/>
          <w:lang w:val="en-GB"/>
        </w:rPr>
        <w:t>ל ידי</w:t>
      </w:r>
      <w:r w:rsidR="086D704B" w:rsidRPr="086D704B">
        <w:rPr>
          <w:rStyle w:val="LatinChar"/>
          <w:rFonts w:cs="FrankRuehl"/>
          <w:sz w:val="28"/>
          <w:szCs w:val="28"/>
          <w:rtl/>
          <w:lang w:val="en-GB"/>
        </w:rPr>
        <w:t xml:space="preserve"> אשתו ואוהביו </w:t>
      </w:r>
      <w:r w:rsidR="085748F8">
        <w:rPr>
          <w:rStyle w:val="LatinChar"/>
          <w:rFonts w:cs="FrankRuehl" w:hint="cs"/>
          <w:sz w:val="28"/>
          <w:szCs w:val="28"/>
          <w:rtl/>
          <w:lang w:val="en-GB"/>
        </w:rPr>
        <w:t>כ</w:t>
      </w:r>
      <w:r w:rsidR="086D704B" w:rsidRPr="086D704B">
        <w:rPr>
          <w:rStyle w:val="LatinChar"/>
          <w:rFonts w:cs="FrankRuehl"/>
          <w:sz w:val="28"/>
          <w:szCs w:val="28"/>
          <w:rtl/>
          <w:lang w:val="en-GB"/>
        </w:rPr>
        <w:t>משמעות</w:t>
      </w:r>
      <w:r w:rsidR="08C85495">
        <w:rPr>
          <w:rStyle w:val="LatinChar"/>
          <w:rFonts w:cs="FrankRuehl" w:hint="cs"/>
          <w:sz w:val="28"/>
          <w:szCs w:val="28"/>
          <w:rtl/>
          <w:lang w:val="en-GB"/>
        </w:rPr>
        <w:t>*</w:t>
      </w:r>
      <w:r w:rsidR="086D704B" w:rsidRPr="086D704B">
        <w:rPr>
          <w:rStyle w:val="LatinChar"/>
          <w:rFonts w:cs="FrankRuehl"/>
          <w:sz w:val="28"/>
          <w:szCs w:val="28"/>
          <w:rtl/>
          <w:lang w:val="en-GB"/>
        </w:rPr>
        <w:t xml:space="preserve"> הפסוק</w:t>
      </w:r>
      <w:r w:rsidR="085748F8">
        <w:rPr>
          <w:rStyle w:val="LatinChar"/>
          <w:rFonts w:cs="FrankRuehl" w:hint="cs"/>
          <w:sz w:val="28"/>
          <w:szCs w:val="28"/>
          <w:rtl/>
          <w:lang w:val="en-GB"/>
        </w:rPr>
        <w:t>,</w:t>
      </w:r>
      <w:r w:rsidR="086D704B" w:rsidRPr="086D704B">
        <w:rPr>
          <w:rStyle w:val="LatinChar"/>
          <w:rFonts w:cs="FrankRuehl"/>
          <w:sz w:val="28"/>
          <w:szCs w:val="28"/>
          <w:rtl/>
          <w:lang w:val="en-GB"/>
        </w:rPr>
        <w:t xml:space="preserve"> אם כן לא היה מחשבתו נהפך עליו</w:t>
      </w:r>
      <w:r w:rsidR="08A2459F">
        <w:rPr>
          <w:rStyle w:val="FootnoteReference"/>
          <w:rFonts w:cs="FrankRuehl"/>
          <w:szCs w:val="28"/>
          <w:rtl/>
        </w:rPr>
        <w:footnoteReference w:id="360"/>
      </w:r>
      <w:r w:rsidR="085748F8">
        <w:rPr>
          <w:rStyle w:val="LatinChar"/>
          <w:rFonts w:cs="FrankRuehl" w:hint="cs"/>
          <w:sz w:val="28"/>
          <w:szCs w:val="28"/>
          <w:rtl/>
          <w:lang w:val="en-GB"/>
        </w:rPr>
        <w:t>.</w:t>
      </w:r>
      <w:r w:rsidR="086D704B" w:rsidRPr="086D704B">
        <w:rPr>
          <w:rStyle w:val="LatinChar"/>
          <w:rFonts w:cs="FrankRuehl"/>
          <w:sz w:val="28"/>
          <w:szCs w:val="28"/>
          <w:rtl/>
          <w:lang w:val="en-GB"/>
        </w:rPr>
        <w:t xml:space="preserve"> ולפיכך הוצרך לומר </w:t>
      </w:r>
      <w:r w:rsidR="085748F8">
        <w:rPr>
          <w:rStyle w:val="LatinChar"/>
          <w:rFonts w:cs="FrankRuehl" w:hint="cs"/>
          <w:sz w:val="28"/>
          <w:szCs w:val="28"/>
          <w:rtl/>
          <w:lang w:val="en-GB"/>
        </w:rPr>
        <w:t>"</w:t>
      </w:r>
      <w:r w:rsidR="086D704B" w:rsidRPr="086D704B">
        <w:rPr>
          <w:rStyle w:val="LatinChar"/>
          <w:rFonts w:cs="FrankRuehl"/>
          <w:sz w:val="28"/>
          <w:szCs w:val="28"/>
          <w:rtl/>
          <w:lang w:val="en-GB"/>
        </w:rPr>
        <w:t>וימלא המן על מרדכי חימה</w:t>
      </w:r>
      <w:r w:rsidR="085748F8">
        <w:rPr>
          <w:rStyle w:val="LatinChar"/>
          <w:rFonts w:cs="FrankRuehl" w:hint="cs"/>
          <w:sz w:val="28"/>
          <w:szCs w:val="28"/>
          <w:rtl/>
          <w:lang w:val="en-GB"/>
        </w:rPr>
        <w:t>",</w:t>
      </w:r>
      <w:r w:rsidR="086D704B" w:rsidRPr="086D704B">
        <w:rPr>
          <w:rStyle w:val="LatinChar"/>
          <w:rFonts w:cs="FrankRuehl"/>
          <w:sz w:val="28"/>
          <w:szCs w:val="28"/>
          <w:rtl/>
          <w:lang w:val="en-GB"/>
        </w:rPr>
        <w:t xml:space="preserve"> שכל מחשבתו על מרדכי היה להנקם מן מרדכי</w:t>
      </w:r>
      <w:r w:rsidR="085748F8">
        <w:rPr>
          <w:rStyle w:val="LatinChar"/>
          <w:rFonts w:cs="FrankRuehl" w:hint="cs"/>
          <w:sz w:val="28"/>
          <w:szCs w:val="28"/>
          <w:rtl/>
          <w:lang w:val="en-GB"/>
        </w:rPr>
        <w:t>.</w:t>
      </w:r>
      <w:r w:rsidR="086D704B" w:rsidRPr="086D704B">
        <w:rPr>
          <w:rStyle w:val="LatinChar"/>
          <w:rFonts w:cs="FrankRuehl"/>
          <w:sz w:val="28"/>
          <w:szCs w:val="28"/>
          <w:rtl/>
          <w:lang w:val="en-GB"/>
        </w:rPr>
        <w:t xml:space="preserve"> ולפיכך כתיב </w:t>
      </w:r>
      <w:r w:rsidR="086D704B" w:rsidRPr="08EE0F3E">
        <w:rPr>
          <w:rStyle w:val="LatinChar"/>
          <w:rFonts w:cs="Dbs-Rashi"/>
          <w:szCs w:val="20"/>
          <w:rtl/>
          <w:lang w:val="en-GB"/>
        </w:rPr>
        <w:t>(</w:t>
      </w:r>
      <w:r w:rsidR="08EE0F3E" w:rsidRPr="08EE0F3E">
        <w:rPr>
          <w:rStyle w:val="LatinChar"/>
          <w:rFonts w:cs="Dbs-Rashi" w:hint="cs"/>
          <w:szCs w:val="20"/>
          <w:rtl/>
          <w:lang w:val="en-GB"/>
        </w:rPr>
        <w:t>פסוק</w:t>
      </w:r>
      <w:r w:rsidR="086D704B" w:rsidRPr="08EE0F3E">
        <w:rPr>
          <w:rStyle w:val="LatinChar"/>
          <w:rFonts w:cs="Dbs-Rashi"/>
          <w:szCs w:val="20"/>
          <w:rtl/>
          <w:lang w:val="en-GB"/>
        </w:rPr>
        <w:t xml:space="preserve"> י)</w:t>
      </w:r>
      <w:r w:rsidR="086D704B" w:rsidRPr="086D704B">
        <w:rPr>
          <w:rStyle w:val="LatinChar"/>
          <w:rFonts w:cs="FrankRuehl"/>
          <w:sz w:val="28"/>
          <w:szCs w:val="28"/>
          <w:rtl/>
          <w:lang w:val="en-GB"/>
        </w:rPr>
        <w:t xml:space="preserve"> </w:t>
      </w:r>
      <w:r w:rsidR="08EE0F3E">
        <w:rPr>
          <w:rStyle w:val="LatinChar"/>
          <w:rFonts w:cs="FrankRuehl" w:hint="cs"/>
          <w:sz w:val="28"/>
          <w:szCs w:val="28"/>
          <w:rtl/>
          <w:lang w:val="en-GB"/>
        </w:rPr>
        <w:t>"</w:t>
      </w:r>
      <w:r w:rsidR="086D704B" w:rsidRPr="086D704B">
        <w:rPr>
          <w:rStyle w:val="LatinChar"/>
          <w:rFonts w:cs="FrankRuehl"/>
          <w:sz w:val="28"/>
          <w:szCs w:val="28"/>
          <w:rtl/>
          <w:lang w:val="en-GB"/>
        </w:rPr>
        <w:t>ויב</w:t>
      </w:r>
      <w:r w:rsidR="088334C4">
        <w:rPr>
          <w:rStyle w:val="LatinChar"/>
          <w:rFonts w:cs="FrankRuehl" w:hint="cs"/>
          <w:sz w:val="28"/>
          <w:szCs w:val="28"/>
          <w:rtl/>
          <w:lang w:val="en-GB"/>
        </w:rPr>
        <w:t>ו</w:t>
      </w:r>
      <w:r w:rsidR="086D704B" w:rsidRPr="086D704B">
        <w:rPr>
          <w:rStyle w:val="LatinChar"/>
          <w:rFonts w:cs="FrankRuehl"/>
          <w:sz w:val="28"/>
          <w:szCs w:val="28"/>
          <w:rtl/>
          <w:lang w:val="en-GB"/>
        </w:rPr>
        <w:t>א אל ביתו ויבא את אוהביו וגו</w:t>
      </w:r>
      <w:r w:rsidR="08EE0F3E">
        <w:rPr>
          <w:rStyle w:val="LatinChar"/>
          <w:rFonts w:cs="FrankRuehl" w:hint="cs"/>
          <w:sz w:val="28"/>
          <w:szCs w:val="28"/>
          <w:rtl/>
          <w:lang w:val="en-GB"/>
        </w:rPr>
        <w:t>'",</w:t>
      </w:r>
      <w:r w:rsidR="086D704B" w:rsidRPr="086D704B">
        <w:rPr>
          <w:rStyle w:val="LatinChar"/>
          <w:rFonts w:cs="FrankRuehl"/>
          <w:sz w:val="28"/>
          <w:szCs w:val="28"/>
          <w:rtl/>
          <w:lang w:val="en-GB"/>
        </w:rPr>
        <w:t xml:space="preserve"> והוי ליה למכתב </w:t>
      </w:r>
      <w:r w:rsidR="088334C4">
        <w:rPr>
          <w:rStyle w:val="LatinChar"/>
          <w:rFonts w:cs="FrankRuehl" w:hint="cs"/>
          <w:sz w:val="28"/>
          <w:szCs w:val="28"/>
          <w:rtl/>
          <w:lang w:val="en-GB"/>
        </w:rPr>
        <w:t>"</w:t>
      </w:r>
      <w:r w:rsidR="086D704B" w:rsidRPr="086D704B">
        <w:rPr>
          <w:rStyle w:val="LatinChar"/>
          <w:rFonts w:cs="FrankRuehl"/>
          <w:sz w:val="28"/>
          <w:szCs w:val="28"/>
          <w:rtl/>
          <w:lang w:val="en-GB"/>
        </w:rPr>
        <w:t>ויבא את אוהביו</w:t>
      </w:r>
      <w:r w:rsidR="088334C4">
        <w:rPr>
          <w:rStyle w:val="LatinChar"/>
          <w:rFonts w:cs="FrankRuehl" w:hint="cs"/>
          <w:sz w:val="28"/>
          <w:szCs w:val="28"/>
          <w:rtl/>
          <w:lang w:val="en-GB"/>
        </w:rPr>
        <w:t>"</w:t>
      </w:r>
      <w:r w:rsidR="086D704B" w:rsidRPr="086D704B">
        <w:rPr>
          <w:rStyle w:val="LatinChar"/>
          <w:rFonts w:cs="FrankRuehl"/>
          <w:sz w:val="28"/>
          <w:szCs w:val="28"/>
          <w:rtl/>
          <w:lang w:val="en-GB"/>
        </w:rPr>
        <w:t xml:space="preserve"> בלבד</w:t>
      </w:r>
      <w:r w:rsidR="088334C4">
        <w:rPr>
          <w:rStyle w:val="FootnoteReference"/>
          <w:rFonts w:cs="FrankRuehl"/>
          <w:szCs w:val="28"/>
          <w:rtl/>
        </w:rPr>
        <w:footnoteReference w:id="361"/>
      </w:r>
      <w:r w:rsidR="088334C4">
        <w:rPr>
          <w:rStyle w:val="LatinChar"/>
          <w:rFonts w:cs="FrankRuehl" w:hint="cs"/>
          <w:sz w:val="28"/>
          <w:szCs w:val="28"/>
          <w:rtl/>
          <w:lang w:val="en-GB"/>
        </w:rPr>
        <w:t>.</w:t>
      </w:r>
      <w:r w:rsidR="086D704B" w:rsidRPr="086D704B">
        <w:rPr>
          <w:rStyle w:val="LatinChar"/>
          <w:rFonts w:cs="FrankRuehl"/>
          <w:sz w:val="28"/>
          <w:szCs w:val="28"/>
          <w:rtl/>
          <w:lang w:val="en-GB"/>
        </w:rPr>
        <w:t xml:space="preserve"> רק שבא לומר כאשר בא אל ביתו</w:t>
      </w:r>
      <w:r w:rsidR="088334C4">
        <w:rPr>
          <w:rStyle w:val="LatinChar"/>
          <w:rFonts w:cs="FrankRuehl" w:hint="cs"/>
          <w:sz w:val="28"/>
          <w:szCs w:val="28"/>
          <w:rtl/>
          <w:lang w:val="en-GB"/>
        </w:rPr>
        <w:t>,</w:t>
      </w:r>
      <w:r w:rsidR="086D704B" w:rsidRPr="086D704B">
        <w:rPr>
          <w:rStyle w:val="LatinChar"/>
          <w:rFonts w:cs="FrankRuehl"/>
          <w:sz w:val="28"/>
          <w:szCs w:val="28"/>
          <w:rtl/>
          <w:lang w:val="en-GB"/>
        </w:rPr>
        <w:t xml:space="preserve"> ועדיין הכעס והחימה על מרדכי להנקם ממנו</w:t>
      </w:r>
      <w:r w:rsidR="088334C4">
        <w:rPr>
          <w:rStyle w:val="LatinChar"/>
          <w:rFonts w:cs="FrankRuehl" w:hint="cs"/>
          <w:sz w:val="28"/>
          <w:szCs w:val="28"/>
          <w:rtl/>
          <w:lang w:val="en-GB"/>
        </w:rPr>
        <w:t>,</w:t>
      </w:r>
      <w:r w:rsidR="086D704B" w:rsidRPr="086D704B">
        <w:rPr>
          <w:rStyle w:val="LatinChar"/>
          <w:rFonts w:cs="FrankRuehl"/>
          <w:sz w:val="28"/>
          <w:szCs w:val="28"/>
          <w:rtl/>
          <w:lang w:val="en-GB"/>
        </w:rPr>
        <w:t xml:space="preserve"> אף שלא אמרו אוהביו וזרש אשתו מה יעשה במרדכי להנקם ממנו</w:t>
      </w:r>
      <w:r w:rsidR="088334C4">
        <w:rPr>
          <w:rStyle w:val="LatinChar"/>
          <w:rFonts w:cs="FrankRuehl" w:hint="cs"/>
          <w:sz w:val="28"/>
          <w:szCs w:val="28"/>
          <w:rtl/>
          <w:lang w:val="en-GB"/>
        </w:rPr>
        <w:t>.</w:t>
      </w:r>
      <w:r w:rsidR="086D704B" w:rsidRPr="086D704B">
        <w:rPr>
          <w:rStyle w:val="LatinChar"/>
          <w:rFonts w:cs="FrankRuehl"/>
          <w:sz w:val="28"/>
          <w:szCs w:val="28"/>
          <w:rtl/>
          <w:lang w:val="en-GB"/>
        </w:rPr>
        <w:t xml:space="preserve"> ואם לא כתב זה</w:t>
      </w:r>
      <w:r w:rsidR="088334C4">
        <w:rPr>
          <w:rStyle w:val="LatinChar"/>
          <w:rFonts w:cs="FrankRuehl" w:hint="cs"/>
          <w:sz w:val="28"/>
          <w:szCs w:val="28"/>
          <w:rtl/>
          <w:lang w:val="en-GB"/>
        </w:rPr>
        <w:t>,</w:t>
      </w:r>
      <w:r w:rsidR="086D704B" w:rsidRPr="086D704B">
        <w:rPr>
          <w:rStyle w:val="LatinChar"/>
          <w:rFonts w:cs="FrankRuehl"/>
          <w:sz w:val="28"/>
          <w:szCs w:val="28"/>
          <w:rtl/>
          <w:lang w:val="en-GB"/>
        </w:rPr>
        <w:t xml:space="preserve"> היה משמע שלא הביא אותם רק בשביל שאמר אליהם </w:t>
      </w:r>
      <w:r w:rsidR="088334C4" w:rsidRPr="088334C4">
        <w:rPr>
          <w:rStyle w:val="LatinChar"/>
          <w:rFonts w:cs="Dbs-Rashi" w:hint="cs"/>
          <w:szCs w:val="20"/>
          <w:rtl/>
          <w:lang w:val="en-GB"/>
        </w:rPr>
        <w:t>(פסוק יג)</w:t>
      </w:r>
      <w:r w:rsidR="088334C4">
        <w:rPr>
          <w:rStyle w:val="LatinChar"/>
          <w:rFonts w:cs="FrankRuehl" w:hint="cs"/>
          <w:sz w:val="28"/>
          <w:szCs w:val="28"/>
          <w:rtl/>
          <w:lang w:val="en-GB"/>
        </w:rPr>
        <w:t xml:space="preserve"> "</w:t>
      </w:r>
      <w:r w:rsidR="086D704B" w:rsidRPr="086D704B">
        <w:rPr>
          <w:rStyle w:val="LatinChar"/>
          <w:rFonts w:cs="FrankRuehl"/>
          <w:sz w:val="28"/>
          <w:szCs w:val="28"/>
          <w:rtl/>
          <w:lang w:val="en-GB"/>
        </w:rPr>
        <w:t>וכל זה איננו שוה לי כאשר רואה אני את מרדכי יושב בשער המלך</w:t>
      </w:r>
      <w:r w:rsidR="088334C4">
        <w:rPr>
          <w:rStyle w:val="LatinChar"/>
          <w:rFonts w:cs="FrankRuehl" w:hint="cs"/>
          <w:sz w:val="28"/>
          <w:szCs w:val="28"/>
          <w:rtl/>
          <w:lang w:val="en-GB"/>
        </w:rPr>
        <w:t>",</w:t>
      </w:r>
      <w:r w:rsidR="086D704B" w:rsidRPr="086D704B">
        <w:rPr>
          <w:rStyle w:val="LatinChar"/>
          <w:rFonts w:cs="FrankRuehl"/>
          <w:sz w:val="28"/>
          <w:szCs w:val="28"/>
          <w:rtl/>
          <w:lang w:val="en-GB"/>
        </w:rPr>
        <w:t xml:space="preserve"> וכך הוא משמעות הפסוק</w:t>
      </w:r>
      <w:r w:rsidR="088334C4">
        <w:rPr>
          <w:rStyle w:val="LatinChar"/>
          <w:rFonts w:cs="FrankRuehl" w:hint="cs"/>
          <w:sz w:val="28"/>
          <w:szCs w:val="28"/>
          <w:rtl/>
          <w:lang w:val="en-GB"/>
        </w:rPr>
        <w:t>,</w:t>
      </w:r>
      <w:r w:rsidR="086D704B" w:rsidRPr="086D704B">
        <w:rPr>
          <w:rStyle w:val="LatinChar"/>
          <w:rFonts w:cs="FrankRuehl"/>
          <w:sz w:val="28"/>
          <w:szCs w:val="28"/>
          <w:rtl/>
          <w:lang w:val="en-GB"/>
        </w:rPr>
        <w:t xml:space="preserve"> ולא היה מבקש רק להעביר את מרדכי מן שער המלך</w:t>
      </w:r>
      <w:r w:rsidR="088334C4">
        <w:rPr>
          <w:rStyle w:val="LatinChar"/>
          <w:rFonts w:cs="FrankRuehl" w:hint="cs"/>
          <w:sz w:val="28"/>
          <w:szCs w:val="28"/>
          <w:rtl/>
          <w:lang w:val="en-GB"/>
        </w:rPr>
        <w:t>,</w:t>
      </w:r>
      <w:r w:rsidR="086D704B" w:rsidRPr="086D704B">
        <w:rPr>
          <w:rStyle w:val="LatinChar"/>
          <w:rFonts w:cs="FrankRuehl"/>
          <w:sz w:val="28"/>
          <w:szCs w:val="28"/>
          <w:rtl/>
          <w:lang w:val="en-GB"/>
        </w:rPr>
        <w:t xml:space="preserve"> שלא יראה אותו יושב שם ומבטל ממנו שמחתו וטוב לבו</w:t>
      </w:r>
      <w:r w:rsidR="088334C4">
        <w:rPr>
          <w:rStyle w:val="LatinChar"/>
          <w:rFonts w:cs="FrankRuehl" w:hint="cs"/>
          <w:sz w:val="28"/>
          <w:szCs w:val="28"/>
          <w:rtl/>
          <w:lang w:val="en-GB"/>
        </w:rPr>
        <w:t>.</w:t>
      </w:r>
      <w:r w:rsidR="086D704B" w:rsidRPr="086D704B">
        <w:rPr>
          <w:rStyle w:val="LatinChar"/>
          <w:rFonts w:cs="FrankRuehl"/>
          <w:sz w:val="28"/>
          <w:szCs w:val="28"/>
          <w:rtl/>
          <w:lang w:val="en-GB"/>
        </w:rPr>
        <w:t xml:space="preserve"> ואם לא היה רואה אותו יושב בשער המלך</w:t>
      </w:r>
      <w:r w:rsidR="088334C4">
        <w:rPr>
          <w:rStyle w:val="LatinChar"/>
          <w:rFonts w:cs="FrankRuehl" w:hint="cs"/>
          <w:sz w:val="28"/>
          <w:szCs w:val="28"/>
          <w:rtl/>
          <w:lang w:val="en-GB"/>
        </w:rPr>
        <w:t>,</w:t>
      </w:r>
      <w:r w:rsidR="086D704B" w:rsidRPr="086D704B">
        <w:rPr>
          <w:rStyle w:val="LatinChar"/>
          <w:rFonts w:cs="FrankRuehl"/>
          <w:sz w:val="28"/>
          <w:szCs w:val="28"/>
          <w:rtl/>
          <w:lang w:val="en-GB"/>
        </w:rPr>
        <w:t xml:space="preserve"> א</w:t>
      </w:r>
      <w:r w:rsidR="088334C4">
        <w:rPr>
          <w:rStyle w:val="LatinChar"/>
          <w:rFonts w:cs="FrankRuehl" w:hint="cs"/>
          <w:sz w:val="28"/>
          <w:szCs w:val="28"/>
          <w:rtl/>
          <w:lang w:val="en-GB"/>
        </w:rPr>
        <w:t>ף על גב</w:t>
      </w:r>
      <w:r w:rsidR="086D704B" w:rsidRPr="086D704B">
        <w:rPr>
          <w:rStyle w:val="LatinChar"/>
          <w:rFonts w:cs="FrankRuehl"/>
          <w:sz w:val="28"/>
          <w:szCs w:val="28"/>
          <w:rtl/>
          <w:lang w:val="en-GB"/>
        </w:rPr>
        <w:t xml:space="preserve"> שלא יעשה לו דבר</w:t>
      </w:r>
      <w:r w:rsidR="088334C4">
        <w:rPr>
          <w:rStyle w:val="LatinChar"/>
          <w:rFonts w:cs="FrankRuehl" w:hint="cs"/>
          <w:sz w:val="28"/>
          <w:szCs w:val="28"/>
          <w:rtl/>
          <w:lang w:val="en-GB"/>
        </w:rPr>
        <w:t>,</w:t>
      </w:r>
      <w:r w:rsidR="086D704B" w:rsidRPr="086D704B">
        <w:rPr>
          <w:rStyle w:val="LatinChar"/>
          <w:rFonts w:cs="FrankRuehl"/>
          <w:sz w:val="28"/>
          <w:szCs w:val="28"/>
          <w:rtl/>
          <w:lang w:val="en-GB"/>
        </w:rPr>
        <w:t xml:space="preserve"> אינו מקפיד על זה</w:t>
      </w:r>
      <w:r w:rsidR="088334C4">
        <w:rPr>
          <w:rStyle w:val="LatinChar"/>
          <w:rFonts w:cs="FrankRuehl" w:hint="cs"/>
          <w:sz w:val="28"/>
          <w:szCs w:val="28"/>
          <w:rtl/>
          <w:lang w:val="en-GB"/>
        </w:rPr>
        <w:t>.</w:t>
      </w:r>
      <w:r w:rsidR="086D704B" w:rsidRPr="086D704B">
        <w:rPr>
          <w:rStyle w:val="LatinChar"/>
          <w:rFonts w:cs="FrankRuehl"/>
          <w:sz w:val="28"/>
          <w:szCs w:val="28"/>
          <w:rtl/>
          <w:lang w:val="en-GB"/>
        </w:rPr>
        <w:t xml:space="preserve"> אבל מדכתיב </w:t>
      </w:r>
      <w:r w:rsidR="088334C4">
        <w:rPr>
          <w:rStyle w:val="LatinChar"/>
          <w:rFonts w:cs="FrankRuehl" w:hint="cs"/>
          <w:sz w:val="28"/>
          <w:szCs w:val="28"/>
          <w:rtl/>
          <w:lang w:val="en-GB"/>
        </w:rPr>
        <w:t>"</w:t>
      </w:r>
      <w:r w:rsidR="086D704B" w:rsidRPr="086D704B">
        <w:rPr>
          <w:rStyle w:val="LatinChar"/>
          <w:rFonts w:cs="FrankRuehl"/>
          <w:sz w:val="28"/>
          <w:szCs w:val="28"/>
          <w:rtl/>
          <w:lang w:val="en-GB"/>
        </w:rPr>
        <w:t>וימלא המן על מרדכי חימה</w:t>
      </w:r>
      <w:r w:rsidR="088334C4">
        <w:rPr>
          <w:rStyle w:val="LatinChar"/>
          <w:rFonts w:cs="FrankRuehl" w:hint="cs"/>
          <w:sz w:val="28"/>
          <w:szCs w:val="28"/>
          <w:rtl/>
          <w:lang w:val="en-GB"/>
        </w:rPr>
        <w:t>",</w:t>
      </w:r>
      <w:r w:rsidR="086D704B" w:rsidRPr="086D704B">
        <w:rPr>
          <w:rStyle w:val="LatinChar"/>
          <w:rFonts w:cs="FrankRuehl"/>
          <w:sz w:val="28"/>
          <w:szCs w:val="28"/>
          <w:rtl/>
          <w:lang w:val="en-GB"/>
        </w:rPr>
        <w:t xml:space="preserve"> ור</w:t>
      </w:r>
      <w:r w:rsidR="088334C4">
        <w:rPr>
          <w:rStyle w:val="LatinChar"/>
          <w:rFonts w:cs="FrankRuehl" w:hint="cs"/>
          <w:sz w:val="28"/>
          <w:szCs w:val="28"/>
          <w:rtl/>
          <w:lang w:val="en-GB"/>
        </w:rPr>
        <w:t>צה לומר</w:t>
      </w:r>
      <w:r w:rsidR="086D704B" w:rsidRPr="086D704B">
        <w:rPr>
          <w:rStyle w:val="LatinChar"/>
          <w:rFonts w:cs="FrankRuehl"/>
          <w:sz w:val="28"/>
          <w:szCs w:val="28"/>
          <w:rtl/>
          <w:lang w:val="en-GB"/>
        </w:rPr>
        <w:t xml:space="preserve"> שהיה חימה עליו ומבקש להנקם ממנו</w:t>
      </w:r>
      <w:r w:rsidR="08E30C15">
        <w:rPr>
          <w:rStyle w:val="FootnoteReference"/>
          <w:rFonts w:cs="FrankRuehl"/>
          <w:szCs w:val="28"/>
          <w:rtl/>
        </w:rPr>
        <w:footnoteReference w:id="362"/>
      </w:r>
      <w:r w:rsidR="088334C4">
        <w:rPr>
          <w:rStyle w:val="LatinChar"/>
          <w:rFonts w:cs="FrankRuehl" w:hint="cs"/>
          <w:sz w:val="28"/>
          <w:szCs w:val="28"/>
          <w:rtl/>
          <w:lang w:val="en-GB"/>
        </w:rPr>
        <w:t>,</w:t>
      </w:r>
      <w:r w:rsidR="086D704B" w:rsidRPr="086D704B">
        <w:rPr>
          <w:rStyle w:val="LatinChar"/>
          <w:rFonts w:cs="FrankRuehl"/>
          <w:sz w:val="28"/>
          <w:szCs w:val="28"/>
          <w:rtl/>
          <w:lang w:val="en-GB"/>
        </w:rPr>
        <w:t xml:space="preserve"> וכתיב </w:t>
      </w:r>
      <w:r w:rsidR="088334C4">
        <w:rPr>
          <w:rStyle w:val="LatinChar"/>
          <w:rFonts w:cs="FrankRuehl" w:hint="cs"/>
          <w:sz w:val="28"/>
          <w:szCs w:val="28"/>
          <w:rtl/>
          <w:lang w:val="en-GB"/>
        </w:rPr>
        <w:t>"</w:t>
      </w:r>
      <w:r w:rsidR="086D704B" w:rsidRPr="086D704B">
        <w:rPr>
          <w:rStyle w:val="LatinChar"/>
          <w:rFonts w:cs="FrankRuehl"/>
          <w:sz w:val="28"/>
          <w:szCs w:val="28"/>
          <w:rtl/>
          <w:lang w:val="en-GB"/>
        </w:rPr>
        <w:t>ויב</w:t>
      </w:r>
      <w:r w:rsidR="088334C4">
        <w:rPr>
          <w:rStyle w:val="LatinChar"/>
          <w:rFonts w:cs="FrankRuehl" w:hint="cs"/>
          <w:sz w:val="28"/>
          <w:szCs w:val="28"/>
          <w:rtl/>
          <w:lang w:val="en-GB"/>
        </w:rPr>
        <w:t>ו</w:t>
      </w:r>
      <w:r w:rsidR="086D704B" w:rsidRPr="086D704B">
        <w:rPr>
          <w:rStyle w:val="LatinChar"/>
          <w:rFonts w:cs="FrankRuehl"/>
          <w:sz w:val="28"/>
          <w:szCs w:val="28"/>
          <w:rtl/>
          <w:lang w:val="en-GB"/>
        </w:rPr>
        <w:t>א אל ביתו וגו'</w:t>
      </w:r>
      <w:r w:rsidR="088334C4">
        <w:rPr>
          <w:rStyle w:val="LatinChar"/>
          <w:rFonts w:cs="FrankRuehl" w:hint="cs"/>
          <w:sz w:val="28"/>
          <w:szCs w:val="28"/>
          <w:rtl/>
          <w:lang w:val="en-GB"/>
        </w:rPr>
        <w:t>",</w:t>
      </w:r>
      <w:r w:rsidR="086D704B" w:rsidRPr="086D704B">
        <w:rPr>
          <w:rStyle w:val="LatinChar"/>
          <w:rFonts w:cs="FrankRuehl"/>
          <w:sz w:val="28"/>
          <w:szCs w:val="28"/>
          <w:rtl/>
          <w:lang w:val="en-GB"/>
        </w:rPr>
        <w:t xml:space="preserve"> כלומר כי מיד שבא אל ביתו הביא את אוהביו לתת עצה לו איך יוצ</w:t>
      </w:r>
      <w:r w:rsidR="08C27FA8">
        <w:rPr>
          <w:rStyle w:val="LatinChar"/>
          <w:rFonts w:cs="FrankRuehl" w:hint="cs"/>
          <w:sz w:val="28"/>
          <w:szCs w:val="28"/>
          <w:rtl/>
          <w:lang w:val="en-GB"/>
        </w:rPr>
        <w:t>י</w:t>
      </w:r>
      <w:r w:rsidR="086D704B" w:rsidRPr="086D704B">
        <w:rPr>
          <w:rStyle w:val="LatinChar"/>
          <w:rFonts w:cs="FrankRuehl"/>
          <w:sz w:val="28"/>
          <w:szCs w:val="28"/>
          <w:rtl/>
          <w:lang w:val="en-GB"/>
        </w:rPr>
        <w:t>א מחשבתו אל הפעל להנקם ממנו</w:t>
      </w:r>
      <w:r w:rsidR="084E7A97">
        <w:rPr>
          <w:rStyle w:val="FootnoteReference"/>
          <w:rFonts w:cs="FrankRuehl"/>
          <w:szCs w:val="28"/>
          <w:rtl/>
        </w:rPr>
        <w:footnoteReference w:id="363"/>
      </w:r>
      <w:r w:rsidR="088334C4">
        <w:rPr>
          <w:rStyle w:val="LatinChar"/>
          <w:rFonts w:cs="FrankRuehl" w:hint="cs"/>
          <w:sz w:val="28"/>
          <w:szCs w:val="28"/>
          <w:rtl/>
          <w:lang w:val="en-GB"/>
        </w:rPr>
        <w:t>,</w:t>
      </w:r>
      <w:r w:rsidR="086D704B" w:rsidRPr="086D704B">
        <w:rPr>
          <w:rStyle w:val="LatinChar"/>
          <w:rFonts w:cs="FrankRuehl"/>
          <w:sz w:val="28"/>
          <w:szCs w:val="28"/>
          <w:rtl/>
          <w:lang w:val="en-GB"/>
        </w:rPr>
        <w:t xml:space="preserve"> </w:t>
      </w:r>
      <w:r w:rsidR="084E7A97">
        <w:rPr>
          <w:rStyle w:val="LatinChar"/>
          <w:rFonts w:cs="FrankRuehl" w:hint="cs"/>
          <w:sz w:val="28"/>
          <w:szCs w:val="28"/>
          <w:rtl/>
          <w:lang w:val="en-GB"/>
        </w:rPr>
        <w:t>[ו]</w:t>
      </w:r>
      <w:r w:rsidR="086D704B" w:rsidRPr="086D704B">
        <w:rPr>
          <w:rStyle w:val="LatinChar"/>
          <w:rFonts w:cs="FrankRuehl"/>
          <w:sz w:val="28"/>
          <w:szCs w:val="28"/>
          <w:rtl/>
          <w:lang w:val="en-GB"/>
        </w:rPr>
        <w:t>הכל היה מן המן</w:t>
      </w:r>
      <w:r w:rsidR="08574B66">
        <w:rPr>
          <w:rStyle w:val="FootnoteReference"/>
          <w:rFonts w:cs="FrankRuehl"/>
          <w:szCs w:val="28"/>
          <w:rtl/>
        </w:rPr>
        <w:footnoteReference w:id="364"/>
      </w:r>
      <w:r w:rsidR="088334C4">
        <w:rPr>
          <w:rStyle w:val="LatinChar"/>
          <w:rFonts w:cs="FrankRuehl" w:hint="cs"/>
          <w:sz w:val="28"/>
          <w:szCs w:val="28"/>
          <w:rtl/>
          <w:lang w:val="en-GB"/>
        </w:rPr>
        <w:t>.</w:t>
      </w:r>
      <w:r w:rsidR="086D704B" w:rsidRPr="086D704B">
        <w:rPr>
          <w:rStyle w:val="LatinChar"/>
          <w:rFonts w:cs="FrankRuehl"/>
          <w:sz w:val="28"/>
          <w:szCs w:val="28"/>
          <w:rtl/>
          <w:lang w:val="en-GB"/>
        </w:rPr>
        <w:t xml:space="preserve"> </w:t>
      </w:r>
    </w:p>
    <w:p w:rsidR="08E448F5" w:rsidRDefault="08621729" w:rsidP="08E448F5">
      <w:pPr>
        <w:jc w:val="both"/>
        <w:rPr>
          <w:rStyle w:val="LatinChar"/>
          <w:rFonts w:cs="FrankRuehl" w:hint="cs"/>
          <w:sz w:val="28"/>
          <w:szCs w:val="28"/>
          <w:rtl/>
          <w:lang w:val="en-GB"/>
        </w:rPr>
      </w:pPr>
      <w:r>
        <w:rPr>
          <w:rStyle w:val="LatinChar"/>
          <w:rtl/>
        </w:rPr>
        <w:t>#</w:t>
      </w:r>
      <w:r w:rsidR="086D704B" w:rsidRPr="08801628">
        <w:rPr>
          <w:rStyle w:val="Title1"/>
          <w:rtl/>
        </w:rPr>
        <w:t>עוד נראה</w:t>
      </w:r>
      <w:r w:rsidR="08801628" w:rsidRPr="08801628">
        <w:rPr>
          <w:rStyle w:val="LatinChar"/>
          <w:rtl/>
        </w:rPr>
        <w:t>=</w:t>
      </w:r>
      <w:r w:rsidR="086828F9">
        <w:rPr>
          <w:rStyle w:val="FootnoteReference"/>
          <w:rFonts w:cs="FrankRuehl"/>
          <w:szCs w:val="28"/>
          <w:rtl/>
        </w:rPr>
        <w:footnoteReference w:id="365"/>
      </w:r>
      <w:r w:rsidR="086D704B" w:rsidRPr="086D704B">
        <w:rPr>
          <w:rStyle w:val="LatinChar"/>
          <w:rFonts w:cs="FrankRuehl"/>
          <w:sz w:val="28"/>
          <w:szCs w:val="28"/>
          <w:rtl/>
          <w:lang w:val="en-GB"/>
        </w:rPr>
        <w:t xml:space="preserve"> שבא לומר כי אף שראה</w:t>
      </w:r>
      <w:r w:rsidR="08801628">
        <w:rPr>
          <w:rStyle w:val="LatinChar"/>
          <w:rFonts w:cs="FrankRuehl" w:hint="cs"/>
          <w:sz w:val="28"/>
          <w:szCs w:val="28"/>
          <w:rtl/>
          <w:lang w:val="en-GB"/>
        </w:rPr>
        <w:t xml:space="preserve"> </w:t>
      </w:r>
      <w:r w:rsidR="08F9396A" w:rsidRPr="08F9396A">
        <w:rPr>
          <w:rStyle w:val="LatinChar"/>
          <w:rFonts w:cs="FrankRuehl"/>
          <w:sz w:val="28"/>
          <w:szCs w:val="28"/>
          <w:rtl/>
          <w:lang w:val="en-GB"/>
        </w:rPr>
        <w:t>את מרדכי</w:t>
      </w:r>
      <w:r w:rsidR="08E448F5">
        <w:rPr>
          <w:rStyle w:val="LatinChar"/>
          <w:rFonts w:cs="FrankRuehl" w:hint="cs"/>
          <w:sz w:val="28"/>
          <w:szCs w:val="28"/>
          <w:rtl/>
          <w:lang w:val="en-GB"/>
        </w:rPr>
        <w:t>,</w:t>
      </w:r>
      <w:r w:rsidR="08F9396A" w:rsidRPr="08F9396A">
        <w:rPr>
          <w:rStyle w:val="LatinChar"/>
          <w:rFonts w:cs="FrankRuehl"/>
          <w:sz w:val="28"/>
          <w:szCs w:val="28"/>
          <w:rtl/>
          <w:lang w:val="en-GB"/>
        </w:rPr>
        <w:t xml:space="preserve"> והיה המן מלא חימה כאשר ראה את מרדכי יושב</w:t>
      </w:r>
      <w:r w:rsidR="08E448F5">
        <w:rPr>
          <w:rStyle w:val="LatinChar"/>
          <w:rFonts w:cs="FrankRuehl" w:hint="cs"/>
          <w:sz w:val="28"/>
          <w:szCs w:val="28"/>
          <w:rtl/>
          <w:lang w:val="en-GB"/>
        </w:rPr>
        <w:t>,</w:t>
      </w:r>
      <w:r w:rsidR="08F9396A" w:rsidRPr="08F9396A">
        <w:rPr>
          <w:rStyle w:val="LatinChar"/>
          <w:rFonts w:cs="FrankRuehl"/>
          <w:sz w:val="28"/>
          <w:szCs w:val="28"/>
          <w:rtl/>
          <w:lang w:val="en-GB"/>
        </w:rPr>
        <w:t xml:space="preserve"> לא היה החימה רק על מרדכי</w:t>
      </w:r>
      <w:r w:rsidR="08E448F5">
        <w:rPr>
          <w:rStyle w:val="LatinChar"/>
          <w:rFonts w:cs="FrankRuehl" w:hint="cs"/>
          <w:sz w:val="28"/>
          <w:szCs w:val="28"/>
          <w:rtl/>
          <w:lang w:val="en-GB"/>
        </w:rPr>
        <w:t>,</w:t>
      </w:r>
      <w:r w:rsidR="08F9396A" w:rsidRPr="08F9396A">
        <w:rPr>
          <w:rStyle w:val="LatinChar"/>
          <w:rFonts w:cs="FrankRuehl"/>
          <w:sz w:val="28"/>
          <w:szCs w:val="28"/>
          <w:rtl/>
          <w:lang w:val="en-GB"/>
        </w:rPr>
        <w:t xml:space="preserve"> אבל מה שהיה שמח וטוב לב בשביל הגדולה שהיה לו</w:t>
      </w:r>
      <w:r w:rsidR="08E448F5">
        <w:rPr>
          <w:rStyle w:val="LatinChar"/>
          <w:rFonts w:cs="FrankRuehl" w:hint="cs"/>
          <w:sz w:val="28"/>
          <w:szCs w:val="28"/>
          <w:rtl/>
          <w:lang w:val="en-GB"/>
        </w:rPr>
        <w:t>,</w:t>
      </w:r>
      <w:r w:rsidR="08F9396A" w:rsidRPr="08F9396A">
        <w:rPr>
          <w:rStyle w:val="LatinChar"/>
          <w:rFonts w:cs="FrankRuehl"/>
          <w:sz w:val="28"/>
          <w:szCs w:val="28"/>
          <w:rtl/>
          <w:lang w:val="en-GB"/>
        </w:rPr>
        <w:t xml:space="preserve"> בודאי עדיין היה אצלו דבר זה</w:t>
      </w:r>
      <w:r w:rsidR="08E448F5">
        <w:rPr>
          <w:rStyle w:val="LatinChar"/>
          <w:rFonts w:cs="FrankRuehl" w:hint="cs"/>
          <w:sz w:val="28"/>
          <w:szCs w:val="28"/>
          <w:rtl/>
          <w:lang w:val="en-GB"/>
        </w:rPr>
        <w:t>,</w:t>
      </w:r>
      <w:r w:rsidR="08F9396A" w:rsidRPr="08F9396A">
        <w:rPr>
          <w:rStyle w:val="LatinChar"/>
          <w:rFonts w:cs="FrankRuehl"/>
          <w:sz w:val="28"/>
          <w:szCs w:val="28"/>
          <w:rtl/>
          <w:lang w:val="en-GB"/>
        </w:rPr>
        <w:t xml:space="preserve"> רק שהי</w:t>
      </w:r>
      <w:r w:rsidR="08E448F5">
        <w:rPr>
          <w:rStyle w:val="LatinChar"/>
          <w:rFonts w:cs="FrankRuehl" w:hint="cs"/>
          <w:sz w:val="28"/>
          <w:szCs w:val="28"/>
          <w:rtl/>
          <w:lang w:val="en-GB"/>
        </w:rPr>
        <w:t>ה</w:t>
      </w:r>
      <w:r w:rsidR="08F9396A" w:rsidRPr="08F9396A">
        <w:rPr>
          <w:rStyle w:val="LatinChar"/>
          <w:rFonts w:cs="FrankRuehl"/>
          <w:sz w:val="28"/>
          <w:szCs w:val="28"/>
          <w:rtl/>
          <w:lang w:val="en-GB"/>
        </w:rPr>
        <w:t xml:space="preserve"> מלא חימה על מרדכי</w:t>
      </w:r>
      <w:r w:rsidR="08E448F5">
        <w:rPr>
          <w:rStyle w:val="LatinChar"/>
          <w:rFonts w:cs="FrankRuehl" w:hint="cs"/>
          <w:sz w:val="28"/>
          <w:szCs w:val="28"/>
          <w:rtl/>
          <w:lang w:val="en-GB"/>
        </w:rPr>
        <w:t>,</w:t>
      </w:r>
      <w:r w:rsidR="08F9396A" w:rsidRPr="08F9396A">
        <w:rPr>
          <w:rStyle w:val="LatinChar"/>
          <w:rFonts w:cs="FrankRuehl"/>
          <w:sz w:val="28"/>
          <w:szCs w:val="28"/>
          <w:rtl/>
          <w:lang w:val="en-GB"/>
        </w:rPr>
        <w:t xml:space="preserve"> אבל השמחה לא הוסר ממנו</w:t>
      </w:r>
      <w:r w:rsidR="086828F9">
        <w:rPr>
          <w:rStyle w:val="FootnoteReference"/>
          <w:rFonts w:cs="FrankRuehl"/>
          <w:szCs w:val="28"/>
          <w:rtl/>
        </w:rPr>
        <w:footnoteReference w:id="366"/>
      </w:r>
      <w:r w:rsidR="08E448F5">
        <w:rPr>
          <w:rStyle w:val="LatinChar"/>
          <w:rFonts w:cs="FrankRuehl" w:hint="cs"/>
          <w:sz w:val="28"/>
          <w:szCs w:val="28"/>
          <w:rtl/>
          <w:lang w:val="en-GB"/>
        </w:rPr>
        <w:t>.</w:t>
      </w:r>
      <w:r w:rsidR="08F9396A" w:rsidRPr="08F9396A">
        <w:rPr>
          <w:rStyle w:val="LatinChar"/>
          <w:rFonts w:cs="FrankRuehl"/>
          <w:sz w:val="28"/>
          <w:szCs w:val="28"/>
          <w:rtl/>
          <w:lang w:val="en-GB"/>
        </w:rPr>
        <w:t xml:space="preserve"> ואל תאמר כי כאשר ראה את מרדכי יושב נסתלקה ממנו השמחה וטוב לב שהי</w:t>
      </w:r>
      <w:r w:rsidR="08E448F5">
        <w:rPr>
          <w:rStyle w:val="LatinChar"/>
          <w:rFonts w:cs="FrankRuehl" w:hint="cs"/>
          <w:sz w:val="28"/>
          <w:szCs w:val="28"/>
          <w:rtl/>
          <w:lang w:val="en-GB"/>
        </w:rPr>
        <w:t>ה</w:t>
      </w:r>
      <w:r w:rsidR="08F9396A" w:rsidRPr="08F9396A">
        <w:rPr>
          <w:rStyle w:val="LatinChar"/>
          <w:rFonts w:cs="FrankRuehl"/>
          <w:sz w:val="28"/>
          <w:szCs w:val="28"/>
          <w:rtl/>
          <w:lang w:val="en-GB"/>
        </w:rPr>
        <w:t xml:space="preserve"> לו</w:t>
      </w:r>
      <w:r w:rsidR="08E448F5">
        <w:rPr>
          <w:rStyle w:val="LatinChar"/>
          <w:rFonts w:cs="FrankRuehl" w:hint="cs"/>
          <w:sz w:val="28"/>
          <w:szCs w:val="28"/>
          <w:rtl/>
          <w:lang w:val="en-GB"/>
        </w:rPr>
        <w:t>,</w:t>
      </w:r>
      <w:r w:rsidR="08F9396A" w:rsidRPr="08F9396A">
        <w:rPr>
          <w:rStyle w:val="LatinChar"/>
          <w:rFonts w:cs="FrankRuehl"/>
          <w:sz w:val="28"/>
          <w:szCs w:val="28"/>
          <w:rtl/>
          <w:lang w:val="en-GB"/>
        </w:rPr>
        <w:t xml:space="preserve"> זה אינו</w:t>
      </w:r>
      <w:r w:rsidR="08E448F5">
        <w:rPr>
          <w:rStyle w:val="LatinChar"/>
          <w:rFonts w:cs="FrankRuehl" w:hint="cs"/>
          <w:sz w:val="28"/>
          <w:szCs w:val="28"/>
          <w:rtl/>
          <w:lang w:val="en-GB"/>
        </w:rPr>
        <w:t>.</w:t>
      </w:r>
      <w:r w:rsidR="08F9396A" w:rsidRPr="08F9396A">
        <w:rPr>
          <w:rStyle w:val="LatinChar"/>
          <w:rFonts w:cs="FrankRuehl"/>
          <w:sz w:val="28"/>
          <w:szCs w:val="28"/>
          <w:rtl/>
          <w:lang w:val="en-GB"/>
        </w:rPr>
        <w:t xml:space="preserve"> וכל זה מפני שמתוך השמחה נהפך עליו לרעה</w:t>
      </w:r>
      <w:r w:rsidR="08B02705">
        <w:rPr>
          <w:rStyle w:val="FootnoteReference"/>
          <w:rFonts w:cs="FrankRuehl"/>
          <w:szCs w:val="28"/>
          <w:rtl/>
        </w:rPr>
        <w:footnoteReference w:id="367"/>
      </w:r>
      <w:r w:rsidR="08E448F5">
        <w:rPr>
          <w:rStyle w:val="LatinChar"/>
          <w:rFonts w:cs="FrankRuehl" w:hint="cs"/>
          <w:sz w:val="28"/>
          <w:szCs w:val="28"/>
          <w:rtl/>
          <w:lang w:val="en-GB"/>
        </w:rPr>
        <w:t>,</w:t>
      </w:r>
      <w:r w:rsidR="08F9396A" w:rsidRPr="08F9396A">
        <w:rPr>
          <w:rStyle w:val="LatinChar"/>
          <w:rFonts w:cs="FrankRuehl"/>
          <w:sz w:val="28"/>
          <w:szCs w:val="28"/>
          <w:rtl/>
          <w:lang w:val="en-GB"/>
        </w:rPr>
        <w:t xml:space="preserve"> ולא תאמר כי כבר נסתלקה השמחה ממנו</w:t>
      </w:r>
      <w:r w:rsidR="08E448F5">
        <w:rPr>
          <w:rStyle w:val="LatinChar"/>
          <w:rFonts w:cs="FrankRuehl" w:hint="cs"/>
          <w:sz w:val="28"/>
          <w:szCs w:val="28"/>
          <w:rtl/>
          <w:lang w:val="en-GB"/>
        </w:rPr>
        <w:t>,</w:t>
      </w:r>
      <w:r w:rsidR="08F9396A" w:rsidRPr="08F9396A">
        <w:rPr>
          <w:rStyle w:val="LatinChar"/>
          <w:rFonts w:cs="FrankRuehl"/>
          <w:sz w:val="28"/>
          <w:szCs w:val="28"/>
          <w:rtl/>
          <w:lang w:val="en-GB"/>
        </w:rPr>
        <w:t xml:space="preserve"> רק כי היה לו השמחה</w:t>
      </w:r>
      <w:r w:rsidR="08E448F5">
        <w:rPr>
          <w:rStyle w:val="LatinChar"/>
          <w:rFonts w:cs="FrankRuehl" w:hint="cs"/>
          <w:sz w:val="28"/>
          <w:szCs w:val="28"/>
          <w:rtl/>
          <w:lang w:val="en-GB"/>
        </w:rPr>
        <w:t>,</w:t>
      </w:r>
      <w:r w:rsidR="08F9396A" w:rsidRPr="08F9396A">
        <w:rPr>
          <w:rStyle w:val="LatinChar"/>
          <w:rFonts w:cs="FrankRuehl"/>
          <w:sz w:val="28"/>
          <w:szCs w:val="28"/>
          <w:rtl/>
          <w:lang w:val="en-GB"/>
        </w:rPr>
        <w:t xml:space="preserve"> רק שמלא על מרדכי חימה</w:t>
      </w:r>
      <w:r w:rsidR="08E448F5">
        <w:rPr>
          <w:rStyle w:val="LatinChar"/>
          <w:rFonts w:cs="FrankRuehl" w:hint="cs"/>
          <w:sz w:val="28"/>
          <w:szCs w:val="28"/>
          <w:rtl/>
          <w:lang w:val="en-GB"/>
        </w:rPr>
        <w:t>.</w:t>
      </w:r>
      <w:r w:rsidR="08F9396A" w:rsidRPr="08F9396A">
        <w:rPr>
          <w:rStyle w:val="LatinChar"/>
          <w:rFonts w:cs="FrankRuehl"/>
          <w:sz w:val="28"/>
          <w:szCs w:val="28"/>
          <w:rtl/>
          <w:lang w:val="en-GB"/>
        </w:rPr>
        <w:t xml:space="preserve"> ומתוך זה בא אל ביתו</w:t>
      </w:r>
      <w:r w:rsidR="08E448F5">
        <w:rPr>
          <w:rStyle w:val="LatinChar"/>
          <w:rFonts w:cs="FrankRuehl" w:hint="cs"/>
          <w:sz w:val="28"/>
          <w:szCs w:val="28"/>
          <w:rtl/>
          <w:lang w:val="en-GB"/>
        </w:rPr>
        <w:t>,</w:t>
      </w:r>
      <w:r w:rsidR="08F9396A" w:rsidRPr="08F9396A">
        <w:rPr>
          <w:rStyle w:val="LatinChar"/>
          <w:rFonts w:cs="FrankRuehl"/>
          <w:sz w:val="28"/>
          <w:szCs w:val="28"/>
          <w:rtl/>
          <w:lang w:val="en-GB"/>
        </w:rPr>
        <w:t xml:space="preserve"> </w:t>
      </w:r>
      <w:r w:rsidR="08E448F5">
        <w:rPr>
          <w:rStyle w:val="LatinChar"/>
          <w:rFonts w:cs="FrankRuehl" w:hint="cs"/>
          <w:sz w:val="28"/>
          <w:szCs w:val="28"/>
          <w:rtl/>
          <w:lang w:val="en-GB"/>
        </w:rPr>
        <w:t>"</w:t>
      </w:r>
      <w:r w:rsidR="08F9396A" w:rsidRPr="08F9396A">
        <w:rPr>
          <w:rStyle w:val="LatinChar"/>
          <w:rFonts w:cs="FrankRuehl"/>
          <w:sz w:val="28"/>
          <w:szCs w:val="28"/>
          <w:rtl/>
          <w:lang w:val="en-GB"/>
        </w:rPr>
        <w:t>וישלח ויבא את אוהביו וגו</w:t>
      </w:r>
      <w:r w:rsidR="08E448F5">
        <w:rPr>
          <w:rStyle w:val="LatinChar"/>
          <w:rFonts w:cs="FrankRuehl" w:hint="cs"/>
          <w:sz w:val="28"/>
          <w:szCs w:val="28"/>
          <w:rtl/>
          <w:lang w:val="en-GB"/>
        </w:rPr>
        <w:t>'",</w:t>
      </w:r>
      <w:r w:rsidR="08F9396A" w:rsidRPr="08F9396A">
        <w:rPr>
          <w:rStyle w:val="LatinChar"/>
          <w:rFonts w:cs="FrankRuehl"/>
          <w:sz w:val="28"/>
          <w:szCs w:val="28"/>
          <w:rtl/>
          <w:lang w:val="en-GB"/>
        </w:rPr>
        <w:t xml:space="preserve"> והכל היה מתוך השמחה וטוב לב שלו</w:t>
      </w:r>
      <w:r w:rsidR="08FB3B2E">
        <w:rPr>
          <w:rStyle w:val="FootnoteReference"/>
          <w:rFonts w:cs="FrankRuehl"/>
          <w:szCs w:val="28"/>
          <w:rtl/>
        </w:rPr>
        <w:footnoteReference w:id="368"/>
      </w:r>
      <w:r w:rsidR="08E448F5">
        <w:rPr>
          <w:rStyle w:val="LatinChar"/>
          <w:rFonts w:cs="FrankRuehl" w:hint="cs"/>
          <w:sz w:val="28"/>
          <w:szCs w:val="28"/>
          <w:rtl/>
          <w:lang w:val="en-GB"/>
        </w:rPr>
        <w:t>.</w:t>
      </w:r>
      <w:r w:rsidR="08F9396A" w:rsidRPr="08F9396A">
        <w:rPr>
          <w:rStyle w:val="LatinChar"/>
          <w:rFonts w:cs="FrankRuehl"/>
          <w:sz w:val="28"/>
          <w:szCs w:val="28"/>
          <w:rtl/>
          <w:lang w:val="en-GB"/>
        </w:rPr>
        <w:t xml:space="preserve"> </w:t>
      </w:r>
    </w:p>
    <w:p w:rsidR="08582B8D" w:rsidRDefault="08621729" w:rsidP="08225E5E">
      <w:pPr>
        <w:jc w:val="both"/>
        <w:rPr>
          <w:rStyle w:val="LatinChar"/>
          <w:rFonts w:cs="FrankRuehl" w:hint="cs"/>
          <w:sz w:val="28"/>
          <w:szCs w:val="28"/>
          <w:rtl/>
          <w:lang w:val="en-GB"/>
        </w:rPr>
      </w:pPr>
      <w:r>
        <w:rPr>
          <w:rStyle w:val="LatinChar"/>
          <w:rtl/>
        </w:rPr>
        <w:t>#</w:t>
      </w:r>
      <w:r w:rsidR="08FB3B2E" w:rsidRPr="08FB3B2E">
        <w:rPr>
          <w:rStyle w:val="Title1"/>
          <w:rFonts w:hint="cs"/>
          <w:rtl/>
        </w:rPr>
        <w:t>"</w:t>
      </w:r>
      <w:r w:rsidR="08F9396A" w:rsidRPr="08FB3B2E">
        <w:rPr>
          <w:rStyle w:val="Title1"/>
          <w:rtl/>
        </w:rPr>
        <w:t>ויספר להם</w:t>
      </w:r>
      <w:r w:rsidR="08FB3B2E" w:rsidRPr="08FB3B2E">
        <w:rPr>
          <w:rStyle w:val="LatinChar"/>
          <w:rtl/>
        </w:rPr>
        <w:t>=</w:t>
      </w:r>
      <w:r w:rsidR="08F9396A" w:rsidRPr="08F9396A">
        <w:rPr>
          <w:rStyle w:val="LatinChar"/>
          <w:rFonts w:cs="FrankRuehl"/>
          <w:sz w:val="28"/>
          <w:szCs w:val="28"/>
          <w:rtl/>
          <w:lang w:val="en-GB"/>
        </w:rPr>
        <w:t xml:space="preserve"> כבוד עושרו </w:t>
      </w:r>
      <w:r w:rsidR="08FB3B2E">
        <w:rPr>
          <w:rStyle w:val="LatinChar"/>
          <w:rFonts w:cs="FrankRuehl" w:hint="cs"/>
          <w:sz w:val="28"/>
          <w:szCs w:val="28"/>
          <w:rtl/>
          <w:lang w:val="en-GB"/>
        </w:rPr>
        <w:t xml:space="preserve">וגו'" </w:t>
      </w:r>
      <w:r w:rsidR="08F9396A" w:rsidRPr="08FB3B2E">
        <w:rPr>
          <w:rStyle w:val="LatinChar"/>
          <w:rFonts w:cs="Dbs-Rashi"/>
          <w:szCs w:val="20"/>
          <w:rtl/>
          <w:lang w:val="en-GB"/>
        </w:rPr>
        <w:t>(</w:t>
      </w:r>
      <w:r w:rsidR="08FB3B2E" w:rsidRPr="08FB3B2E">
        <w:rPr>
          <w:rStyle w:val="LatinChar"/>
          <w:rFonts w:cs="Dbs-Rashi" w:hint="cs"/>
          <w:szCs w:val="20"/>
          <w:rtl/>
          <w:lang w:val="en-GB"/>
        </w:rPr>
        <w:t xml:space="preserve">פסוק </w:t>
      </w:r>
      <w:r w:rsidR="08F9396A" w:rsidRPr="08FB3B2E">
        <w:rPr>
          <w:rStyle w:val="LatinChar"/>
          <w:rFonts w:cs="Dbs-Rashi"/>
          <w:szCs w:val="20"/>
          <w:rtl/>
          <w:lang w:val="en-GB"/>
        </w:rPr>
        <w:t xml:space="preserve"> יא)</w:t>
      </w:r>
      <w:r w:rsidR="08FB3B2E">
        <w:rPr>
          <w:rStyle w:val="LatinChar"/>
          <w:rFonts w:cs="FrankRuehl" w:hint="cs"/>
          <w:sz w:val="28"/>
          <w:szCs w:val="28"/>
          <w:rtl/>
          <w:lang w:val="en-GB"/>
        </w:rPr>
        <w:t>.</w:t>
      </w:r>
      <w:r w:rsidR="08F9396A" w:rsidRPr="08F9396A">
        <w:rPr>
          <w:rStyle w:val="LatinChar"/>
          <w:rFonts w:cs="FrankRuehl"/>
          <w:sz w:val="28"/>
          <w:szCs w:val="28"/>
          <w:rtl/>
          <w:lang w:val="en-GB"/>
        </w:rPr>
        <w:t xml:space="preserve"> ולא כתיב </w:t>
      </w:r>
      <w:r w:rsidR="080A1BB2">
        <w:rPr>
          <w:rStyle w:val="LatinChar"/>
          <w:rFonts w:cs="FrankRuehl" w:hint="cs"/>
          <w:sz w:val="28"/>
          <w:szCs w:val="28"/>
          <w:rtl/>
          <w:lang w:val="en-GB"/>
        </w:rPr>
        <w:t>"</w:t>
      </w:r>
      <w:r w:rsidR="08F9396A" w:rsidRPr="08F9396A">
        <w:rPr>
          <w:rStyle w:val="LatinChar"/>
          <w:rFonts w:cs="FrankRuehl"/>
          <w:sz w:val="28"/>
          <w:szCs w:val="28"/>
          <w:rtl/>
          <w:lang w:val="en-GB"/>
        </w:rPr>
        <w:t>ויספר להם עושרו</w:t>
      </w:r>
      <w:r w:rsidR="080A1BB2">
        <w:rPr>
          <w:rStyle w:val="LatinChar"/>
          <w:rFonts w:cs="FrankRuehl" w:hint="cs"/>
          <w:sz w:val="28"/>
          <w:szCs w:val="28"/>
          <w:rtl/>
          <w:lang w:val="en-GB"/>
        </w:rPr>
        <w:t>"</w:t>
      </w:r>
      <w:r w:rsidR="080A1BB2">
        <w:rPr>
          <w:rStyle w:val="FootnoteReference"/>
          <w:rFonts w:cs="FrankRuehl"/>
          <w:szCs w:val="28"/>
          <w:rtl/>
        </w:rPr>
        <w:footnoteReference w:id="369"/>
      </w:r>
      <w:r w:rsidR="080A1BB2">
        <w:rPr>
          <w:rStyle w:val="LatinChar"/>
          <w:rFonts w:cs="FrankRuehl" w:hint="cs"/>
          <w:sz w:val="28"/>
          <w:szCs w:val="28"/>
          <w:rtl/>
          <w:lang w:val="en-GB"/>
        </w:rPr>
        <w:t>,</w:t>
      </w:r>
      <w:r w:rsidR="08F9396A" w:rsidRPr="08F9396A">
        <w:rPr>
          <w:rStyle w:val="LatinChar"/>
          <w:rFonts w:cs="FrankRuehl"/>
          <w:sz w:val="28"/>
          <w:szCs w:val="28"/>
          <w:rtl/>
          <w:lang w:val="en-GB"/>
        </w:rPr>
        <w:t xml:space="preserve"> כי מה ענין העושר אל זה שאמר </w:t>
      </w:r>
      <w:r w:rsidR="080A1BB2" w:rsidRPr="080A1BB2">
        <w:rPr>
          <w:rStyle w:val="LatinChar"/>
          <w:rFonts w:cs="Dbs-Rashi" w:hint="cs"/>
          <w:szCs w:val="20"/>
          <w:rtl/>
          <w:lang w:val="en-GB"/>
        </w:rPr>
        <w:t>(פסוק יג)</w:t>
      </w:r>
      <w:r w:rsidR="080A1BB2">
        <w:rPr>
          <w:rStyle w:val="LatinChar"/>
          <w:rFonts w:cs="FrankRuehl" w:hint="cs"/>
          <w:sz w:val="28"/>
          <w:szCs w:val="28"/>
          <w:rtl/>
          <w:lang w:val="en-GB"/>
        </w:rPr>
        <w:t xml:space="preserve"> "</w:t>
      </w:r>
      <w:r w:rsidR="08F9396A" w:rsidRPr="08F9396A">
        <w:rPr>
          <w:rStyle w:val="LatinChar"/>
          <w:rFonts w:cs="FrankRuehl"/>
          <w:sz w:val="28"/>
          <w:szCs w:val="28"/>
          <w:rtl/>
          <w:lang w:val="en-GB"/>
        </w:rPr>
        <w:t>וכל זה אינו שוה לי וגו</w:t>
      </w:r>
      <w:r w:rsidR="080A1BB2">
        <w:rPr>
          <w:rStyle w:val="LatinChar"/>
          <w:rFonts w:cs="FrankRuehl" w:hint="cs"/>
          <w:sz w:val="28"/>
          <w:szCs w:val="28"/>
          <w:rtl/>
          <w:lang w:val="en-GB"/>
        </w:rPr>
        <w:t>'"</w:t>
      </w:r>
      <w:r w:rsidR="080A1BB2">
        <w:rPr>
          <w:rStyle w:val="FootnoteReference"/>
          <w:rFonts w:cs="FrankRuehl"/>
          <w:szCs w:val="28"/>
          <w:rtl/>
        </w:rPr>
        <w:footnoteReference w:id="370"/>
      </w:r>
      <w:r w:rsidR="080A1BB2">
        <w:rPr>
          <w:rStyle w:val="LatinChar"/>
          <w:rFonts w:cs="FrankRuehl" w:hint="cs"/>
          <w:sz w:val="28"/>
          <w:szCs w:val="28"/>
          <w:rtl/>
          <w:lang w:val="en-GB"/>
        </w:rPr>
        <w:t>.</w:t>
      </w:r>
      <w:r w:rsidR="08F9396A" w:rsidRPr="08F9396A">
        <w:rPr>
          <w:rStyle w:val="LatinChar"/>
          <w:rFonts w:cs="FrankRuehl"/>
          <w:sz w:val="28"/>
          <w:szCs w:val="28"/>
          <w:rtl/>
          <w:lang w:val="en-GB"/>
        </w:rPr>
        <w:t xml:space="preserve"> רק מפני שהיה מספר הכבוד שיש לו מן העושר אינו שוה לו כאשר רואה את מרדכי יושב</w:t>
      </w:r>
      <w:r w:rsidR="080A1BB2">
        <w:rPr>
          <w:rStyle w:val="LatinChar"/>
          <w:rFonts w:cs="FrankRuehl" w:hint="cs"/>
          <w:sz w:val="28"/>
          <w:szCs w:val="28"/>
          <w:rtl/>
          <w:lang w:val="en-GB"/>
        </w:rPr>
        <w:t>,</w:t>
      </w:r>
      <w:r w:rsidR="08F9396A" w:rsidRPr="08F9396A">
        <w:rPr>
          <w:rStyle w:val="LatinChar"/>
          <w:rFonts w:cs="FrankRuehl"/>
          <w:sz w:val="28"/>
          <w:szCs w:val="28"/>
          <w:rtl/>
          <w:lang w:val="en-GB"/>
        </w:rPr>
        <w:t xml:space="preserve"> באשר מרדכי אין נוהג בו כבוד</w:t>
      </w:r>
      <w:r w:rsidR="080A1BB2">
        <w:rPr>
          <w:rStyle w:val="LatinChar"/>
          <w:rFonts w:cs="FrankRuehl" w:hint="cs"/>
          <w:sz w:val="28"/>
          <w:szCs w:val="28"/>
          <w:rtl/>
          <w:lang w:val="en-GB"/>
        </w:rPr>
        <w:t>,</w:t>
      </w:r>
      <w:r w:rsidR="08F9396A" w:rsidRPr="08F9396A">
        <w:rPr>
          <w:rStyle w:val="LatinChar"/>
          <w:rFonts w:cs="FrankRuehl"/>
          <w:sz w:val="28"/>
          <w:szCs w:val="28"/>
          <w:rtl/>
          <w:lang w:val="en-GB"/>
        </w:rPr>
        <w:t xml:space="preserve"> ולכך כתיב </w:t>
      </w:r>
      <w:r w:rsidR="080A1BB2">
        <w:rPr>
          <w:rStyle w:val="LatinChar"/>
          <w:rFonts w:cs="FrankRuehl" w:hint="cs"/>
          <w:sz w:val="28"/>
          <w:szCs w:val="28"/>
          <w:rtl/>
          <w:lang w:val="en-GB"/>
        </w:rPr>
        <w:t>"</w:t>
      </w:r>
      <w:r w:rsidR="08F9396A" w:rsidRPr="08F9396A">
        <w:rPr>
          <w:rStyle w:val="LatinChar"/>
          <w:rFonts w:cs="FrankRuehl"/>
          <w:sz w:val="28"/>
          <w:szCs w:val="28"/>
          <w:rtl/>
          <w:lang w:val="en-GB"/>
        </w:rPr>
        <w:t>ויספר להם כבוד עושרו</w:t>
      </w:r>
      <w:r w:rsidR="080A1BB2">
        <w:rPr>
          <w:rStyle w:val="LatinChar"/>
          <w:rFonts w:cs="FrankRuehl" w:hint="cs"/>
          <w:sz w:val="28"/>
          <w:szCs w:val="28"/>
          <w:rtl/>
          <w:lang w:val="en-GB"/>
        </w:rPr>
        <w:t>"</w:t>
      </w:r>
      <w:r w:rsidR="080D0330">
        <w:rPr>
          <w:rStyle w:val="FootnoteReference"/>
          <w:rFonts w:cs="FrankRuehl"/>
          <w:szCs w:val="28"/>
          <w:rtl/>
        </w:rPr>
        <w:footnoteReference w:id="371"/>
      </w:r>
      <w:r w:rsidR="080A1BB2">
        <w:rPr>
          <w:rStyle w:val="LatinChar"/>
          <w:rFonts w:cs="FrankRuehl" w:hint="cs"/>
          <w:sz w:val="28"/>
          <w:szCs w:val="28"/>
          <w:rtl/>
          <w:lang w:val="en-GB"/>
        </w:rPr>
        <w:t>.</w:t>
      </w:r>
      <w:r w:rsidR="08F9396A" w:rsidRPr="08F9396A">
        <w:rPr>
          <w:rStyle w:val="LatinChar"/>
          <w:rFonts w:cs="FrankRuehl"/>
          <w:sz w:val="28"/>
          <w:szCs w:val="28"/>
          <w:rtl/>
          <w:lang w:val="en-GB"/>
        </w:rPr>
        <w:t xml:space="preserve"> ולמעלה כתיב </w:t>
      </w:r>
      <w:r w:rsidR="08F9396A" w:rsidRPr="080A1BB2">
        <w:rPr>
          <w:rStyle w:val="LatinChar"/>
          <w:rFonts w:cs="Dbs-Rashi"/>
          <w:szCs w:val="20"/>
          <w:rtl/>
          <w:lang w:val="en-GB"/>
        </w:rPr>
        <w:t>(א, ד)</w:t>
      </w:r>
      <w:r w:rsidR="08F9396A" w:rsidRPr="08F9396A">
        <w:rPr>
          <w:rStyle w:val="LatinChar"/>
          <w:rFonts w:cs="FrankRuehl"/>
          <w:sz w:val="28"/>
          <w:szCs w:val="28"/>
          <w:rtl/>
          <w:lang w:val="en-GB"/>
        </w:rPr>
        <w:t xml:space="preserve"> </w:t>
      </w:r>
      <w:r w:rsidR="080A1BB2">
        <w:rPr>
          <w:rStyle w:val="LatinChar"/>
          <w:rFonts w:cs="FrankRuehl" w:hint="cs"/>
          <w:sz w:val="28"/>
          <w:szCs w:val="28"/>
          <w:rtl/>
          <w:lang w:val="en-GB"/>
        </w:rPr>
        <w:t>"</w:t>
      </w:r>
      <w:r w:rsidR="08F9396A" w:rsidRPr="08F9396A">
        <w:rPr>
          <w:rStyle w:val="LatinChar"/>
          <w:rFonts w:cs="FrankRuehl"/>
          <w:sz w:val="28"/>
          <w:szCs w:val="28"/>
          <w:rtl/>
          <w:lang w:val="en-GB"/>
        </w:rPr>
        <w:t>בהראותו את עושר כבוד מלכותו</w:t>
      </w:r>
      <w:r w:rsidR="080A1BB2">
        <w:rPr>
          <w:rStyle w:val="LatinChar"/>
          <w:rFonts w:cs="FrankRuehl" w:hint="cs"/>
          <w:sz w:val="28"/>
          <w:szCs w:val="28"/>
          <w:rtl/>
          <w:lang w:val="en-GB"/>
        </w:rPr>
        <w:t>"</w:t>
      </w:r>
      <w:r w:rsidR="08D057EE">
        <w:rPr>
          <w:rStyle w:val="FootnoteReference"/>
          <w:rFonts w:cs="FrankRuehl"/>
          <w:szCs w:val="28"/>
          <w:rtl/>
        </w:rPr>
        <w:footnoteReference w:id="372"/>
      </w:r>
      <w:r w:rsidR="080A1BB2">
        <w:rPr>
          <w:rStyle w:val="LatinChar"/>
          <w:rFonts w:cs="FrankRuehl" w:hint="cs"/>
          <w:sz w:val="28"/>
          <w:szCs w:val="28"/>
          <w:rtl/>
          <w:lang w:val="en-GB"/>
        </w:rPr>
        <w:t>,</w:t>
      </w:r>
      <w:r w:rsidR="08F9396A" w:rsidRPr="08F9396A">
        <w:rPr>
          <w:rStyle w:val="LatinChar"/>
          <w:rFonts w:cs="FrankRuehl"/>
          <w:sz w:val="28"/>
          <w:szCs w:val="28"/>
          <w:rtl/>
          <w:lang w:val="en-GB"/>
        </w:rPr>
        <w:t xml:space="preserve"> כי אצל הראיה שייך שהראה להם </w:t>
      </w:r>
      <w:r w:rsidR="081D24FB">
        <w:rPr>
          <w:rStyle w:val="LatinChar"/>
          <w:rFonts w:cs="FrankRuehl" w:hint="cs"/>
          <w:sz w:val="28"/>
          <w:szCs w:val="28"/>
          <w:rtl/>
          <w:lang w:val="en-GB"/>
        </w:rPr>
        <w:t>"</w:t>
      </w:r>
      <w:r w:rsidR="08F9396A" w:rsidRPr="08F9396A">
        <w:rPr>
          <w:rStyle w:val="LatinChar"/>
          <w:rFonts w:cs="FrankRuehl"/>
          <w:sz w:val="28"/>
          <w:szCs w:val="28"/>
          <w:rtl/>
          <w:lang w:val="en-GB"/>
        </w:rPr>
        <w:t>עושר כבוד מלכותו</w:t>
      </w:r>
      <w:r w:rsidR="081D24FB">
        <w:rPr>
          <w:rStyle w:val="LatinChar"/>
          <w:rFonts w:cs="FrankRuehl" w:hint="cs"/>
          <w:sz w:val="28"/>
          <w:szCs w:val="28"/>
          <w:rtl/>
          <w:lang w:val="en-GB"/>
        </w:rPr>
        <w:t>",</w:t>
      </w:r>
      <w:r w:rsidR="08F9396A" w:rsidRPr="08F9396A">
        <w:rPr>
          <w:rStyle w:val="LatinChar"/>
          <w:rFonts w:cs="FrankRuehl"/>
          <w:sz w:val="28"/>
          <w:szCs w:val="28"/>
          <w:rtl/>
          <w:lang w:val="en-GB"/>
        </w:rPr>
        <w:t xml:space="preserve"> ולא שייך </w:t>
      </w:r>
      <w:r w:rsidR="081D24FB">
        <w:rPr>
          <w:rStyle w:val="LatinChar"/>
          <w:rFonts w:cs="FrankRuehl" w:hint="cs"/>
          <w:sz w:val="28"/>
          <w:szCs w:val="28"/>
          <w:rtl/>
          <w:lang w:val="en-GB"/>
        </w:rPr>
        <w:t>"</w:t>
      </w:r>
      <w:r w:rsidR="08F9396A" w:rsidRPr="08F9396A">
        <w:rPr>
          <w:rStyle w:val="LatinChar"/>
          <w:rFonts w:cs="FrankRuehl"/>
          <w:sz w:val="28"/>
          <w:szCs w:val="28"/>
          <w:rtl/>
          <w:lang w:val="en-GB"/>
        </w:rPr>
        <w:t>בהראותו כבוד עושרו</w:t>
      </w:r>
      <w:r w:rsidR="081D24FB">
        <w:rPr>
          <w:rStyle w:val="LatinChar"/>
          <w:rFonts w:cs="FrankRuehl" w:hint="cs"/>
          <w:sz w:val="28"/>
          <w:szCs w:val="28"/>
          <w:rtl/>
          <w:lang w:val="en-GB"/>
        </w:rPr>
        <w:t>"</w:t>
      </w:r>
      <w:r w:rsidR="081D24FB">
        <w:rPr>
          <w:rStyle w:val="FootnoteReference"/>
          <w:rFonts w:cs="FrankRuehl"/>
          <w:szCs w:val="28"/>
          <w:rtl/>
        </w:rPr>
        <w:footnoteReference w:id="373"/>
      </w:r>
      <w:r w:rsidR="081D24FB">
        <w:rPr>
          <w:rStyle w:val="LatinChar"/>
          <w:rFonts w:cs="FrankRuehl" w:hint="cs"/>
          <w:sz w:val="28"/>
          <w:szCs w:val="28"/>
          <w:rtl/>
          <w:lang w:val="en-GB"/>
        </w:rPr>
        <w:t>.</w:t>
      </w:r>
      <w:r w:rsidR="08F9396A" w:rsidRPr="08F9396A">
        <w:rPr>
          <w:rStyle w:val="LatinChar"/>
          <w:rFonts w:cs="FrankRuehl"/>
          <w:sz w:val="28"/>
          <w:szCs w:val="28"/>
          <w:rtl/>
          <w:lang w:val="en-GB"/>
        </w:rPr>
        <w:t xml:space="preserve"> ומ</w:t>
      </w:r>
      <w:r w:rsidR="08083450">
        <w:rPr>
          <w:rStyle w:val="LatinChar"/>
          <w:rFonts w:cs="FrankRuehl" w:hint="cs"/>
          <w:sz w:val="28"/>
          <w:szCs w:val="28"/>
          <w:rtl/>
          <w:lang w:val="en-GB"/>
        </w:rPr>
        <w:t>ה שאמר</w:t>
      </w:r>
      <w:r w:rsidR="08F9396A" w:rsidRPr="08F9396A">
        <w:rPr>
          <w:rStyle w:val="LatinChar"/>
          <w:rFonts w:cs="FrankRuehl"/>
          <w:sz w:val="28"/>
          <w:szCs w:val="28"/>
          <w:rtl/>
          <w:lang w:val="en-GB"/>
        </w:rPr>
        <w:t xml:space="preserve"> </w:t>
      </w:r>
      <w:r w:rsidR="08083450">
        <w:rPr>
          <w:rStyle w:val="LatinChar"/>
          <w:rFonts w:cs="FrankRuehl" w:hint="cs"/>
          <w:sz w:val="28"/>
          <w:szCs w:val="28"/>
          <w:rtl/>
          <w:lang w:val="en-GB"/>
        </w:rPr>
        <w:t>"</w:t>
      </w:r>
      <w:r w:rsidR="08F9396A" w:rsidRPr="08F9396A">
        <w:rPr>
          <w:rStyle w:val="LatinChar"/>
          <w:rFonts w:cs="FrankRuehl"/>
          <w:sz w:val="28"/>
          <w:szCs w:val="28"/>
          <w:rtl/>
          <w:lang w:val="en-GB"/>
        </w:rPr>
        <w:t>ואת אשר גדלו המלך ואת אשר נשאו על השרים</w:t>
      </w:r>
      <w:r w:rsidR="08083450">
        <w:rPr>
          <w:rStyle w:val="LatinChar"/>
          <w:rFonts w:cs="FrankRuehl" w:hint="cs"/>
          <w:sz w:val="28"/>
          <w:szCs w:val="28"/>
          <w:rtl/>
          <w:lang w:val="en-GB"/>
        </w:rPr>
        <w:t>"</w:t>
      </w:r>
      <w:r w:rsidR="084038F2">
        <w:rPr>
          <w:rStyle w:val="FootnoteReference"/>
          <w:rFonts w:cs="FrankRuehl"/>
          <w:szCs w:val="28"/>
          <w:rtl/>
        </w:rPr>
        <w:footnoteReference w:id="374"/>
      </w:r>
      <w:r w:rsidR="08582B8D">
        <w:rPr>
          <w:rStyle w:val="LatinChar"/>
          <w:rFonts w:cs="FrankRuehl" w:hint="cs"/>
          <w:sz w:val="28"/>
          <w:szCs w:val="28"/>
          <w:rtl/>
          <w:lang w:val="en-GB"/>
        </w:rPr>
        <w:t>;</w:t>
      </w:r>
      <w:r w:rsidR="08F9396A" w:rsidRPr="08F9396A">
        <w:rPr>
          <w:rStyle w:val="LatinChar"/>
          <w:rFonts w:cs="FrankRuehl"/>
          <w:sz w:val="28"/>
          <w:szCs w:val="28"/>
          <w:rtl/>
          <w:lang w:val="en-GB"/>
        </w:rPr>
        <w:t xml:space="preserve"> א</w:t>
      </w:r>
      <w:r w:rsidR="08083450">
        <w:rPr>
          <w:rStyle w:val="LatinChar"/>
          <w:rFonts w:cs="FrankRuehl" w:hint="cs"/>
          <w:sz w:val="28"/>
          <w:szCs w:val="28"/>
          <w:rtl/>
          <w:lang w:val="en-GB"/>
        </w:rPr>
        <w:t>י</w:t>
      </w:r>
      <w:r w:rsidR="08F9396A" w:rsidRPr="08F9396A">
        <w:rPr>
          <w:rStyle w:val="LatinChar"/>
          <w:rFonts w:cs="FrankRuehl"/>
          <w:sz w:val="28"/>
          <w:szCs w:val="28"/>
          <w:rtl/>
          <w:lang w:val="en-GB"/>
        </w:rPr>
        <w:t xml:space="preserve">לו כתיב </w:t>
      </w:r>
      <w:r w:rsidR="08582B8D">
        <w:rPr>
          <w:rStyle w:val="LatinChar"/>
          <w:rFonts w:cs="FrankRuehl" w:hint="cs"/>
          <w:sz w:val="28"/>
          <w:szCs w:val="28"/>
          <w:rtl/>
          <w:lang w:val="en-GB"/>
        </w:rPr>
        <w:t>"</w:t>
      </w:r>
      <w:r w:rsidR="08F9396A" w:rsidRPr="08F9396A">
        <w:rPr>
          <w:rStyle w:val="LatinChar"/>
          <w:rFonts w:cs="FrankRuehl"/>
          <w:sz w:val="28"/>
          <w:szCs w:val="28"/>
          <w:rtl/>
          <w:lang w:val="en-GB"/>
        </w:rPr>
        <w:t>אשר גדלו המלך</w:t>
      </w:r>
      <w:r w:rsidR="08582B8D">
        <w:rPr>
          <w:rStyle w:val="LatinChar"/>
          <w:rFonts w:cs="FrankRuehl" w:hint="cs"/>
          <w:sz w:val="28"/>
          <w:szCs w:val="28"/>
          <w:rtl/>
          <w:lang w:val="en-GB"/>
        </w:rPr>
        <w:t>",</w:t>
      </w:r>
      <w:r w:rsidR="08F9396A" w:rsidRPr="08F9396A">
        <w:rPr>
          <w:rStyle w:val="LatinChar"/>
          <w:rFonts w:cs="FrankRuehl"/>
          <w:sz w:val="28"/>
          <w:szCs w:val="28"/>
          <w:rtl/>
          <w:lang w:val="en-GB"/>
        </w:rPr>
        <w:t xml:space="preserve"> לא הייתי יודע </w:t>
      </w:r>
      <w:r w:rsidR="08734476">
        <w:rPr>
          <w:rStyle w:val="LatinChar"/>
          <w:rFonts w:cs="FrankRuehl" w:hint="cs"/>
          <w:sz w:val="28"/>
          <w:szCs w:val="28"/>
          <w:rtl/>
          <w:lang w:val="en-GB"/>
        </w:rPr>
        <w:t>כ</w:t>
      </w:r>
      <w:r w:rsidR="08F9396A" w:rsidRPr="08F9396A">
        <w:rPr>
          <w:rStyle w:val="LatinChar"/>
          <w:rFonts w:cs="FrankRuehl"/>
          <w:sz w:val="28"/>
          <w:szCs w:val="28"/>
          <w:rtl/>
          <w:lang w:val="en-GB"/>
        </w:rPr>
        <w:t>מה</w:t>
      </w:r>
      <w:r w:rsidR="08C85495">
        <w:rPr>
          <w:rStyle w:val="LatinChar"/>
          <w:rFonts w:cs="FrankRuehl" w:hint="cs"/>
          <w:sz w:val="28"/>
          <w:szCs w:val="28"/>
          <w:rtl/>
          <w:lang w:val="en-GB"/>
        </w:rPr>
        <w:t>*</w:t>
      </w:r>
      <w:r w:rsidR="08F9396A" w:rsidRPr="08F9396A">
        <w:rPr>
          <w:rStyle w:val="LatinChar"/>
          <w:rFonts w:cs="FrankRuehl"/>
          <w:sz w:val="28"/>
          <w:szCs w:val="28"/>
          <w:rtl/>
          <w:lang w:val="en-GB"/>
        </w:rPr>
        <w:t xml:space="preserve"> גדלו</w:t>
      </w:r>
      <w:r w:rsidR="08582B8D">
        <w:rPr>
          <w:rStyle w:val="LatinChar"/>
          <w:rFonts w:cs="FrankRuehl" w:hint="cs"/>
          <w:sz w:val="28"/>
          <w:szCs w:val="28"/>
          <w:rtl/>
          <w:lang w:val="en-GB"/>
        </w:rPr>
        <w:t>,</w:t>
      </w:r>
      <w:r w:rsidR="08F9396A" w:rsidRPr="08F9396A">
        <w:rPr>
          <w:rStyle w:val="LatinChar"/>
          <w:rFonts w:cs="FrankRuehl"/>
          <w:sz w:val="28"/>
          <w:szCs w:val="28"/>
          <w:rtl/>
          <w:lang w:val="en-GB"/>
        </w:rPr>
        <w:t xml:space="preserve"> לפיכך כתיב </w:t>
      </w:r>
      <w:r w:rsidR="08582B8D">
        <w:rPr>
          <w:rStyle w:val="LatinChar"/>
          <w:rFonts w:cs="FrankRuehl" w:hint="cs"/>
          <w:sz w:val="28"/>
          <w:szCs w:val="28"/>
          <w:rtl/>
          <w:lang w:val="en-GB"/>
        </w:rPr>
        <w:t>"</w:t>
      </w:r>
      <w:r w:rsidR="08F9396A" w:rsidRPr="08F9396A">
        <w:rPr>
          <w:rStyle w:val="LatinChar"/>
          <w:rFonts w:cs="FrankRuehl"/>
          <w:sz w:val="28"/>
          <w:szCs w:val="28"/>
          <w:rtl/>
          <w:lang w:val="en-GB"/>
        </w:rPr>
        <w:t>ואשר נשאו על כל השרים</w:t>
      </w:r>
      <w:r w:rsidR="08582B8D">
        <w:rPr>
          <w:rStyle w:val="LatinChar"/>
          <w:rFonts w:cs="FrankRuehl" w:hint="cs"/>
          <w:sz w:val="28"/>
          <w:szCs w:val="28"/>
          <w:rtl/>
          <w:lang w:val="en-GB"/>
        </w:rPr>
        <w:t>".</w:t>
      </w:r>
      <w:r w:rsidR="08F9396A" w:rsidRPr="08F9396A">
        <w:rPr>
          <w:rStyle w:val="LatinChar"/>
          <w:rFonts w:cs="FrankRuehl"/>
          <w:sz w:val="28"/>
          <w:szCs w:val="28"/>
          <w:rtl/>
          <w:lang w:val="en-GB"/>
        </w:rPr>
        <w:t xml:space="preserve"> ו</w:t>
      </w:r>
      <w:r w:rsidR="08225E5E">
        <w:rPr>
          <w:rStyle w:val="LatinChar"/>
          <w:rFonts w:cs="FrankRuehl" w:hint="cs"/>
          <w:sz w:val="28"/>
          <w:szCs w:val="28"/>
          <w:rtl/>
          <w:lang w:val="en-GB"/>
        </w:rPr>
        <w:t>לא</w:t>
      </w:r>
      <w:r w:rsidR="08F9396A" w:rsidRPr="08F9396A">
        <w:rPr>
          <w:rStyle w:val="LatinChar"/>
          <w:rFonts w:cs="FrankRuehl"/>
          <w:sz w:val="28"/>
          <w:szCs w:val="28"/>
          <w:rtl/>
          <w:lang w:val="en-GB"/>
        </w:rPr>
        <w:t xml:space="preserve"> כת</w:t>
      </w:r>
      <w:r w:rsidR="08225E5E">
        <w:rPr>
          <w:rStyle w:val="LatinChar"/>
          <w:rFonts w:cs="FrankRuehl" w:hint="cs"/>
          <w:sz w:val="28"/>
          <w:szCs w:val="28"/>
          <w:rtl/>
          <w:lang w:val="en-GB"/>
        </w:rPr>
        <w:t>י</w:t>
      </w:r>
      <w:r w:rsidR="08F9396A" w:rsidRPr="08F9396A">
        <w:rPr>
          <w:rStyle w:val="LatinChar"/>
          <w:rFonts w:cs="FrankRuehl"/>
          <w:sz w:val="28"/>
          <w:szCs w:val="28"/>
          <w:rtl/>
          <w:lang w:val="en-GB"/>
        </w:rPr>
        <w:t xml:space="preserve">ב </w:t>
      </w:r>
      <w:r w:rsidR="08225E5E">
        <w:rPr>
          <w:rStyle w:val="LatinChar"/>
          <w:rFonts w:cs="FrankRuehl" w:hint="cs"/>
          <w:sz w:val="28"/>
          <w:szCs w:val="28"/>
          <w:rtl/>
          <w:lang w:val="en-GB"/>
        </w:rPr>
        <w:t>גם כן</w:t>
      </w:r>
      <w:r w:rsidR="08C85495">
        <w:rPr>
          <w:rStyle w:val="LatinChar"/>
          <w:rFonts w:cs="FrankRuehl" w:hint="cs"/>
          <w:sz w:val="28"/>
          <w:szCs w:val="28"/>
          <w:rtl/>
          <w:lang w:val="en-GB"/>
        </w:rPr>
        <w:t>*</w:t>
      </w:r>
      <w:r w:rsidR="08225E5E">
        <w:rPr>
          <w:rStyle w:val="LatinChar"/>
          <w:rFonts w:cs="FrankRuehl" w:hint="cs"/>
          <w:sz w:val="28"/>
          <w:szCs w:val="28"/>
          <w:rtl/>
          <w:lang w:val="en-GB"/>
        </w:rPr>
        <w:t xml:space="preserve"> </w:t>
      </w:r>
      <w:r w:rsidR="08582B8D">
        <w:rPr>
          <w:rStyle w:val="LatinChar"/>
          <w:rFonts w:cs="FrankRuehl" w:hint="cs"/>
          <w:sz w:val="28"/>
          <w:szCs w:val="28"/>
          <w:rtl/>
          <w:lang w:val="en-GB"/>
        </w:rPr>
        <w:t>"</w:t>
      </w:r>
      <w:r w:rsidR="08F9396A" w:rsidRPr="08F9396A">
        <w:rPr>
          <w:rStyle w:val="LatinChar"/>
          <w:rFonts w:cs="FrankRuehl"/>
          <w:sz w:val="28"/>
          <w:szCs w:val="28"/>
          <w:rtl/>
          <w:lang w:val="en-GB"/>
        </w:rPr>
        <w:t>אשר נשאו על כל השרים</w:t>
      </w:r>
      <w:r w:rsidR="08582B8D">
        <w:rPr>
          <w:rStyle w:val="LatinChar"/>
          <w:rFonts w:cs="FrankRuehl" w:hint="cs"/>
          <w:sz w:val="28"/>
          <w:szCs w:val="28"/>
          <w:rtl/>
          <w:lang w:val="en-GB"/>
        </w:rPr>
        <w:t>"</w:t>
      </w:r>
      <w:r w:rsidR="08F9396A" w:rsidRPr="08F9396A">
        <w:rPr>
          <w:rStyle w:val="LatinChar"/>
          <w:rFonts w:cs="FrankRuehl"/>
          <w:sz w:val="28"/>
          <w:szCs w:val="28"/>
          <w:rtl/>
          <w:lang w:val="en-GB"/>
        </w:rPr>
        <w:t xml:space="preserve"> בלבד</w:t>
      </w:r>
      <w:r w:rsidR="08582B8D">
        <w:rPr>
          <w:rStyle w:val="LatinChar"/>
          <w:rFonts w:cs="FrankRuehl" w:hint="cs"/>
          <w:sz w:val="28"/>
          <w:szCs w:val="28"/>
          <w:rtl/>
          <w:lang w:val="en-GB"/>
        </w:rPr>
        <w:t>,</w:t>
      </w:r>
      <w:r w:rsidR="08F9396A" w:rsidRPr="08F9396A">
        <w:rPr>
          <w:rStyle w:val="LatinChar"/>
          <w:rFonts w:cs="FrankRuehl"/>
          <w:sz w:val="28"/>
          <w:szCs w:val="28"/>
          <w:rtl/>
          <w:lang w:val="en-GB"/>
        </w:rPr>
        <w:t xml:space="preserve"> היה משמע כי לכך נשאו על כל השרים כדי להשפיל כל השרים</w:t>
      </w:r>
      <w:r w:rsidR="08582B8D">
        <w:rPr>
          <w:rStyle w:val="LatinChar"/>
          <w:rFonts w:cs="FrankRuehl" w:hint="cs"/>
          <w:sz w:val="28"/>
          <w:szCs w:val="28"/>
          <w:rtl/>
          <w:lang w:val="en-GB"/>
        </w:rPr>
        <w:t>,</w:t>
      </w:r>
      <w:r w:rsidR="08F9396A" w:rsidRPr="08F9396A">
        <w:rPr>
          <w:rStyle w:val="LatinChar"/>
          <w:rFonts w:cs="FrankRuehl"/>
          <w:sz w:val="28"/>
          <w:szCs w:val="28"/>
          <w:rtl/>
          <w:lang w:val="en-GB"/>
        </w:rPr>
        <w:t xml:space="preserve"> לכך נשאו עליהם</w:t>
      </w:r>
      <w:r w:rsidR="08582B8D">
        <w:rPr>
          <w:rStyle w:val="LatinChar"/>
          <w:rFonts w:cs="FrankRuehl" w:hint="cs"/>
          <w:sz w:val="28"/>
          <w:szCs w:val="28"/>
          <w:rtl/>
          <w:lang w:val="en-GB"/>
        </w:rPr>
        <w:t>,</w:t>
      </w:r>
      <w:r w:rsidR="08F9396A" w:rsidRPr="08F9396A">
        <w:rPr>
          <w:rStyle w:val="LatinChar"/>
          <w:rFonts w:cs="FrankRuehl"/>
          <w:sz w:val="28"/>
          <w:szCs w:val="28"/>
          <w:rtl/>
          <w:lang w:val="en-GB"/>
        </w:rPr>
        <w:t xml:space="preserve"> כי לפעמים מנשא את זה כדי להשפיל את אחר</w:t>
      </w:r>
      <w:r w:rsidR="08582B8D">
        <w:rPr>
          <w:rStyle w:val="LatinChar"/>
          <w:rFonts w:cs="FrankRuehl" w:hint="cs"/>
          <w:sz w:val="28"/>
          <w:szCs w:val="28"/>
          <w:rtl/>
          <w:lang w:val="en-GB"/>
        </w:rPr>
        <w:t>.</w:t>
      </w:r>
      <w:r w:rsidR="08F9396A" w:rsidRPr="08F9396A">
        <w:rPr>
          <w:rStyle w:val="LatinChar"/>
          <w:rFonts w:cs="FrankRuehl"/>
          <w:sz w:val="28"/>
          <w:szCs w:val="28"/>
          <w:rtl/>
          <w:lang w:val="en-GB"/>
        </w:rPr>
        <w:t xml:space="preserve"> ולכך כתיב </w:t>
      </w:r>
      <w:r w:rsidR="08582B8D">
        <w:rPr>
          <w:rStyle w:val="LatinChar"/>
          <w:rFonts w:cs="FrankRuehl" w:hint="cs"/>
          <w:sz w:val="28"/>
          <w:szCs w:val="28"/>
          <w:rtl/>
          <w:lang w:val="en-GB"/>
        </w:rPr>
        <w:t>"</w:t>
      </w:r>
      <w:r w:rsidR="08F9396A" w:rsidRPr="08F9396A">
        <w:rPr>
          <w:rStyle w:val="LatinChar"/>
          <w:rFonts w:cs="FrankRuehl"/>
          <w:sz w:val="28"/>
          <w:szCs w:val="28"/>
          <w:rtl/>
          <w:lang w:val="en-GB"/>
        </w:rPr>
        <w:t>אשר גדלו</w:t>
      </w:r>
      <w:r w:rsidR="08582B8D">
        <w:rPr>
          <w:rStyle w:val="LatinChar"/>
          <w:rFonts w:cs="FrankRuehl" w:hint="cs"/>
          <w:sz w:val="28"/>
          <w:szCs w:val="28"/>
          <w:rtl/>
          <w:lang w:val="en-GB"/>
        </w:rPr>
        <w:t>",</w:t>
      </w:r>
      <w:r w:rsidR="08F9396A" w:rsidRPr="08F9396A">
        <w:rPr>
          <w:rStyle w:val="LatinChar"/>
          <w:rFonts w:cs="FrankRuehl"/>
          <w:sz w:val="28"/>
          <w:szCs w:val="28"/>
          <w:rtl/>
          <w:lang w:val="en-GB"/>
        </w:rPr>
        <w:t xml:space="preserve"> שהיה כוונתו לגדלו</w:t>
      </w:r>
      <w:r w:rsidR="08C428A6">
        <w:rPr>
          <w:rStyle w:val="FootnoteReference"/>
          <w:rFonts w:cs="FrankRuehl"/>
          <w:szCs w:val="28"/>
          <w:rtl/>
        </w:rPr>
        <w:footnoteReference w:id="375"/>
      </w:r>
      <w:r w:rsidR="08F9396A" w:rsidRPr="08F9396A">
        <w:rPr>
          <w:rStyle w:val="LatinChar"/>
          <w:rFonts w:cs="FrankRuehl"/>
          <w:sz w:val="28"/>
          <w:szCs w:val="28"/>
          <w:rtl/>
          <w:lang w:val="en-GB"/>
        </w:rPr>
        <w:t xml:space="preserve">. </w:t>
      </w:r>
      <w:r w:rsidR="08C428A6">
        <w:rPr>
          <w:rStyle w:val="LatinChar"/>
          <w:rFonts w:cs="FrankRuehl" w:hint="cs"/>
          <w:sz w:val="28"/>
          <w:szCs w:val="28"/>
          <w:rtl/>
          <w:lang w:val="en-GB"/>
        </w:rPr>
        <w:t xml:space="preserve"> </w:t>
      </w:r>
    </w:p>
    <w:p w:rsidR="0833693E" w:rsidRDefault="08621729" w:rsidP="0833693E">
      <w:pPr>
        <w:jc w:val="both"/>
        <w:rPr>
          <w:rStyle w:val="LatinChar"/>
          <w:rFonts w:cs="FrankRuehl" w:hint="cs"/>
          <w:sz w:val="28"/>
          <w:szCs w:val="28"/>
          <w:rtl/>
          <w:lang w:val="en-GB"/>
        </w:rPr>
      </w:pPr>
      <w:r>
        <w:rPr>
          <w:rStyle w:val="LatinChar"/>
          <w:rtl/>
        </w:rPr>
        <w:t>#</w:t>
      </w:r>
      <w:r w:rsidR="084A5508" w:rsidRPr="084A5508">
        <w:rPr>
          <w:rStyle w:val="Title1"/>
          <w:rFonts w:hint="cs"/>
          <w:rtl/>
        </w:rPr>
        <w:t>"</w:t>
      </w:r>
      <w:r w:rsidR="08F9396A" w:rsidRPr="084A5508">
        <w:rPr>
          <w:rStyle w:val="Title1"/>
          <w:rtl/>
        </w:rPr>
        <w:t xml:space="preserve">כבוד עושרו </w:t>
      </w:r>
      <w:r w:rsidR="084A5508" w:rsidRPr="084A5508">
        <w:rPr>
          <w:rStyle w:val="Title1"/>
          <w:rFonts w:hint="cs"/>
          <w:rtl/>
        </w:rPr>
        <w:t>וגו'"</w:t>
      </w:r>
      <w:r w:rsidR="084A5508" w:rsidRPr="084A5508">
        <w:rPr>
          <w:rStyle w:val="LatinChar"/>
          <w:rtl/>
        </w:rPr>
        <w:t>=</w:t>
      </w:r>
      <w:r w:rsidR="084A5508">
        <w:rPr>
          <w:rStyle w:val="LatinChar"/>
          <w:rFonts w:cs="FrankRuehl" w:hint="cs"/>
          <w:sz w:val="28"/>
          <w:szCs w:val="28"/>
          <w:rtl/>
          <w:lang w:val="en-GB"/>
        </w:rPr>
        <w:t>.</w:t>
      </w:r>
      <w:r w:rsidR="08F9396A" w:rsidRPr="08F9396A">
        <w:rPr>
          <w:rStyle w:val="LatinChar"/>
          <w:rFonts w:cs="FrankRuehl"/>
          <w:sz w:val="28"/>
          <w:szCs w:val="28"/>
          <w:rtl/>
          <w:lang w:val="en-GB"/>
        </w:rPr>
        <w:t xml:space="preserve"> כבר התבאר השאלה</w:t>
      </w:r>
      <w:r w:rsidR="084A5508">
        <w:rPr>
          <w:rStyle w:val="FootnoteReference"/>
          <w:rFonts w:cs="FrankRuehl"/>
          <w:szCs w:val="28"/>
          <w:rtl/>
        </w:rPr>
        <w:footnoteReference w:id="376"/>
      </w:r>
      <w:r w:rsidR="08F9396A" w:rsidRPr="08F9396A">
        <w:rPr>
          <w:rStyle w:val="LatinChar"/>
          <w:rFonts w:cs="FrankRuehl"/>
          <w:sz w:val="28"/>
          <w:szCs w:val="28"/>
          <w:rtl/>
          <w:lang w:val="en-GB"/>
        </w:rPr>
        <w:t xml:space="preserve"> כיון שהמן לא היה כונתו רק שרצה לדעת איך יעשה נקמה במרדכי היהודי</w:t>
      </w:r>
      <w:r w:rsidR="087F5936">
        <w:rPr>
          <w:rStyle w:val="LatinChar"/>
          <w:rFonts w:cs="FrankRuehl" w:hint="cs"/>
          <w:sz w:val="28"/>
          <w:szCs w:val="28"/>
          <w:rtl/>
          <w:lang w:val="en-GB"/>
        </w:rPr>
        <w:t>,</w:t>
      </w:r>
      <w:r w:rsidR="08F9396A" w:rsidRPr="08F9396A">
        <w:rPr>
          <w:rStyle w:val="LatinChar"/>
          <w:rFonts w:cs="FrankRuehl"/>
          <w:sz w:val="28"/>
          <w:szCs w:val="28"/>
          <w:rtl/>
          <w:lang w:val="en-GB"/>
        </w:rPr>
        <w:t xml:space="preserve"> מה ענין זה לכאן</w:t>
      </w:r>
      <w:r w:rsidR="087F5936">
        <w:rPr>
          <w:rStyle w:val="FootnoteReference"/>
          <w:rFonts w:cs="FrankRuehl"/>
          <w:szCs w:val="28"/>
          <w:rtl/>
        </w:rPr>
        <w:footnoteReference w:id="377"/>
      </w:r>
      <w:r w:rsidR="087F5936">
        <w:rPr>
          <w:rStyle w:val="LatinChar"/>
          <w:rFonts w:cs="FrankRuehl" w:hint="cs"/>
          <w:sz w:val="28"/>
          <w:szCs w:val="28"/>
          <w:rtl/>
          <w:lang w:val="en-GB"/>
        </w:rPr>
        <w:t>,</w:t>
      </w:r>
      <w:r w:rsidR="08F9396A" w:rsidRPr="08F9396A">
        <w:rPr>
          <w:rStyle w:val="LatinChar"/>
          <w:rFonts w:cs="FrankRuehl"/>
          <w:sz w:val="28"/>
          <w:szCs w:val="28"/>
          <w:rtl/>
          <w:lang w:val="en-GB"/>
        </w:rPr>
        <w:t xml:space="preserve"> וכי בשביל שרואה מרדכי יושב בשער המלך לא יהיה נחשב לו כל זה</w:t>
      </w:r>
      <w:r w:rsidR="08724477">
        <w:rPr>
          <w:rStyle w:val="LatinChar"/>
          <w:rFonts w:cs="FrankRuehl" w:hint="cs"/>
          <w:sz w:val="28"/>
          <w:szCs w:val="28"/>
          <w:rtl/>
          <w:lang w:val="en-GB"/>
        </w:rPr>
        <w:t>.</w:t>
      </w:r>
      <w:r w:rsidR="08F9396A" w:rsidRPr="08F9396A">
        <w:rPr>
          <w:rStyle w:val="LatinChar"/>
          <w:rFonts w:cs="FrankRuehl"/>
          <w:sz w:val="28"/>
          <w:szCs w:val="28"/>
          <w:rtl/>
          <w:lang w:val="en-GB"/>
        </w:rPr>
        <w:t xml:space="preserve"> ופ</w:t>
      </w:r>
      <w:r w:rsidR="08724477">
        <w:rPr>
          <w:rStyle w:val="LatinChar"/>
          <w:rFonts w:cs="FrankRuehl" w:hint="cs"/>
          <w:sz w:val="28"/>
          <w:szCs w:val="28"/>
          <w:rtl/>
          <w:lang w:val="en-GB"/>
        </w:rPr>
        <w:t>י</w:t>
      </w:r>
      <w:r w:rsidR="08F9396A" w:rsidRPr="08F9396A">
        <w:rPr>
          <w:rStyle w:val="LatinChar"/>
          <w:rFonts w:cs="FrankRuehl"/>
          <w:sz w:val="28"/>
          <w:szCs w:val="28"/>
          <w:rtl/>
          <w:lang w:val="en-GB"/>
        </w:rPr>
        <w:t>רשנו כי כל אלו הם כבודו</w:t>
      </w:r>
      <w:r w:rsidR="08724477">
        <w:rPr>
          <w:rStyle w:val="FootnoteReference"/>
          <w:rFonts w:cs="FrankRuehl"/>
          <w:szCs w:val="28"/>
          <w:rtl/>
        </w:rPr>
        <w:footnoteReference w:id="378"/>
      </w:r>
      <w:r w:rsidR="08724477">
        <w:rPr>
          <w:rStyle w:val="LatinChar"/>
          <w:rFonts w:cs="FrankRuehl" w:hint="cs"/>
          <w:sz w:val="28"/>
          <w:szCs w:val="28"/>
          <w:rtl/>
          <w:lang w:val="en-GB"/>
        </w:rPr>
        <w:t>,</w:t>
      </w:r>
      <w:r w:rsidR="08F9396A" w:rsidRPr="08F9396A">
        <w:rPr>
          <w:rStyle w:val="LatinChar"/>
          <w:rFonts w:cs="FrankRuehl"/>
          <w:sz w:val="28"/>
          <w:szCs w:val="28"/>
          <w:rtl/>
          <w:lang w:val="en-GB"/>
        </w:rPr>
        <w:t xml:space="preserve"> כמו שאמר </w:t>
      </w:r>
      <w:r w:rsidR="08724477">
        <w:rPr>
          <w:rStyle w:val="LatinChar"/>
          <w:rFonts w:cs="FrankRuehl" w:hint="cs"/>
          <w:sz w:val="28"/>
          <w:szCs w:val="28"/>
          <w:rtl/>
          <w:lang w:val="en-GB"/>
        </w:rPr>
        <w:t>"</w:t>
      </w:r>
      <w:r w:rsidR="08F9396A" w:rsidRPr="08F9396A">
        <w:rPr>
          <w:rStyle w:val="LatinChar"/>
          <w:rFonts w:cs="FrankRuehl"/>
          <w:sz w:val="28"/>
          <w:szCs w:val="28"/>
          <w:rtl/>
          <w:lang w:val="en-GB"/>
        </w:rPr>
        <w:t>כבוד עושרו ורוב בניו ואת אשר גדלו המלך</w:t>
      </w:r>
      <w:r w:rsidR="08724477">
        <w:rPr>
          <w:rStyle w:val="LatinChar"/>
          <w:rFonts w:cs="FrankRuehl" w:hint="cs"/>
          <w:sz w:val="28"/>
          <w:szCs w:val="28"/>
          <w:rtl/>
          <w:lang w:val="en-GB"/>
        </w:rPr>
        <w:t>"</w:t>
      </w:r>
      <w:r w:rsidR="0860793E">
        <w:rPr>
          <w:rStyle w:val="FootnoteReference"/>
          <w:rFonts w:cs="FrankRuehl"/>
          <w:szCs w:val="28"/>
          <w:rtl/>
        </w:rPr>
        <w:footnoteReference w:id="379"/>
      </w:r>
      <w:r w:rsidR="08724477">
        <w:rPr>
          <w:rStyle w:val="LatinChar"/>
          <w:rFonts w:cs="FrankRuehl" w:hint="cs"/>
          <w:sz w:val="28"/>
          <w:szCs w:val="28"/>
          <w:rtl/>
          <w:lang w:val="en-GB"/>
        </w:rPr>
        <w:t>.</w:t>
      </w:r>
      <w:r w:rsidR="08F9396A" w:rsidRPr="08F9396A">
        <w:rPr>
          <w:rStyle w:val="LatinChar"/>
          <w:rFonts w:cs="FrankRuehl"/>
          <w:sz w:val="28"/>
          <w:szCs w:val="28"/>
          <w:rtl/>
          <w:lang w:val="en-GB"/>
        </w:rPr>
        <w:t xml:space="preserve"> וכך אמר כי יש לו כבוד גדול</w:t>
      </w:r>
      <w:r w:rsidR="08724477">
        <w:rPr>
          <w:rStyle w:val="LatinChar"/>
          <w:rFonts w:cs="FrankRuehl" w:hint="cs"/>
          <w:sz w:val="28"/>
          <w:szCs w:val="28"/>
          <w:rtl/>
          <w:lang w:val="en-GB"/>
        </w:rPr>
        <w:t>,</w:t>
      </w:r>
      <w:r w:rsidR="08F9396A" w:rsidRPr="08F9396A">
        <w:rPr>
          <w:rStyle w:val="LatinChar"/>
          <w:rFonts w:cs="FrankRuehl"/>
          <w:sz w:val="28"/>
          <w:szCs w:val="28"/>
          <w:rtl/>
          <w:lang w:val="en-GB"/>
        </w:rPr>
        <w:t xml:space="preserve"> וכל הכבוד הזה אינו נחשב לי כאשר רואה את מרדכי יושב בשער המלך ולא יכרע ולא ישתחוה</w:t>
      </w:r>
      <w:r w:rsidR="08724477">
        <w:rPr>
          <w:rStyle w:val="LatinChar"/>
          <w:rFonts w:cs="FrankRuehl" w:hint="cs"/>
          <w:sz w:val="28"/>
          <w:szCs w:val="28"/>
          <w:rtl/>
          <w:lang w:val="en-GB"/>
        </w:rPr>
        <w:t>,</w:t>
      </w:r>
      <w:r w:rsidR="08F9396A" w:rsidRPr="08F9396A">
        <w:rPr>
          <w:rStyle w:val="LatinChar"/>
          <w:rFonts w:cs="FrankRuehl"/>
          <w:sz w:val="28"/>
          <w:szCs w:val="28"/>
          <w:rtl/>
          <w:lang w:val="en-GB"/>
        </w:rPr>
        <w:t xml:space="preserve"> ואין נוהג בו כבוד</w:t>
      </w:r>
      <w:r w:rsidR="08724477">
        <w:rPr>
          <w:rStyle w:val="LatinChar"/>
          <w:rFonts w:cs="FrankRuehl" w:hint="cs"/>
          <w:sz w:val="28"/>
          <w:szCs w:val="28"/>
          <w:rtl/>
          <w:lang w:val="en-GB"/>
        </w:rPr>
        <w:t xml:space="preserve">, </w:t>
      </w:r>
      <w:r w:rsidR="08724477" w:rsidRPr="08724477">
        <w:rPr>
          <w:rStyle w:val="LatinChar"/>
          <w:rFonts w:cs="FrankRuehl"/>
          <w:sz w:val="28"/>
          <w:szCs w:val="28"/>
          <w:rtl/>
          <w:lang w:val="en-GB"/>
        </w:rPr>
        <w:t>דבר זה הוא הפך כבודו</w:t>
      </w:r>
      <w:r w:rsidR="080E6247">
        <w:rPr>
          <w:rStyle w:val="FootnoteReference"/>
          <w:rFonts w:cs="FrankRuehl"/>
          <w:szCs w:val="28"/>
          <w:rtl/>
        </w:rPr>
        <w:footnoteReference w:id="380"/>
      </w:r>
      <w:r w:rsidR="0833693E">
        <w:rPr>
          <w:rStyle w:val="LatinChar"/>
          <w:rFonts w:cs="FrankRuehl" w:hint="cs"/>
          <w:sz w:val="28"/>
          <w:szCs w:val="28"/>
          <w:rtl/>
          <w:lang w:val="en-GB"/>
        </w:rPr>
        <w:t>,</w:t>
      </w:r>
      <w:r w:rsidR="08724477" w:rsidRPr="08724477">
        <w:rPr>
          <w:rStyle w:val="LatinChar"/>
          <w:rFonts w:cs="FrankRuehl"/>
          <w:sz w:val="28"/>
          <w:szCs w:val="28"/>
          <w:rtl/>
          <w:lang w:val="en-GB"/>
        </w:rPr>
        <w:t xml:space="preserve"> והוא בטול אל כבודו</w:t>
      </w:r>
      <w:r w:rsidR="08B020D8">
        <w:rPr>
          <w:rStyle w:val="FootnoteReference"/>
          <w:rFonts w:cs="FrankRuehl"/>
          <w:szCs w:val="28"/>
          <w:rtl/>
        </w:rPr>
        <w:footnoteReference w:id="381"/>
      </w:r>
      <w:r w:rsidR="0833693E">
        <w:rPr>
          <w:rStyle w:val="LatinChar"/>
          <w:rFonts w:cs="FrankRuehl" w:hint="cs"/>
          <w:sz w:val="28"/>
          <w:szCs w:val="28"/>
          <w:rtl/>
          <w:lang w:val="en-GB"/>
        </w:rPr>
        <w:t>,</w:t>
      </w:r>
      <w:r w:rsidR="08724477" w:rsidRPr="08724477">
        <w:rPr>
          <w:rStyle w:val="LatinChar"/>
          <w:rFonts w:cs="FrankRuehl"/>
          <w:sz w:val="28"/>
          <w:szCs w:val="28"/>
          <w:rtl/>
          <w:lang w:val="en-GB"/>
        </w:rPr>
        <w:t xml:space="preserve"> ולכך אמר </w:t>
      </w:r>
      <w:r w:rsidR="0833693E">
        <w:rPr>
          <w:rStyle w:val="LatinChar"/>
          <w:rFonts w:cs="FrankRuehl" w:hint="cs"/>
          <w:sz w:val="28"/>
          <w:szCs w:val="28"/>
          <w:rtl/>
          <w:lang w:val="en-GB"/>
        </w:rPr>
        <w:t>"</w:t>
      </w:r>
      <w:r w:rsidR="08724477" w:rsidRPr="08724477">
        <w:rPr>
          <w:rStyle w:val="LatinChar"/>
          <w:rFonts w:cs="FrankRuehl"/>
          <w:sz w:val="28"/>
          <w:szCs w:val="28"/>
          <w:rtl/>
          <w:lang w:val="en-GB"/>
        </w:rPr>
        <w:t>וכל זה איננו שוה לי וגו</w:t>
      </w:r>
      <w:r w:rsidR="08E168B5">
        <w:rPr>
          <w:rStyle w:val="LatinChar"/>
          <w:rFonts w:cs="FrankRuehl" w:hint="cs"/>
          <w:sz w:val="28"/>
          <w:szCs w:val="28"/>
          <w:rtl/>
          <w:lang w:val="en-GB"/>
        </w:rPr>
        <w:t>'</w:t>
      </w:r>
      <w:r w:rsidR="0833693E">
        <w:rPr>
          <w:rStyle w:val="LatinChar"/>
          <w:rFonts w:cs="FrankRuehl" w:hint="cs"/>
          <w:sz w:val="28"/>
          <w:szCs w:val="28"/>
          <w:rtl/>
          <w:lang w:val="en-GB"/>
        </w:rPr>
        <w:t>".</w:t>
      </w:r>
      <w:r w:rsidR="08724477" w:rsidRPr="08724477">
        <w:rPr>
          <w:rStyle w:val="LatinChar"/>
          <w:rFonts w:cs="FrankRuehl"/>
          <w:sz w:val="28"/>
          <w:szCs w:val="28"/>
          <w:rtl/>
          <w:lang w:val="en-GB"/>
        </w:rPr>
        <w:t xml:space="preserve"> </w:t>
      </w:r>
    </w:p>
    <w:p w:rsidR="08E77937" w:rsidRDefault="08621729" w:rsidP="0806145C">
      <w:pPr>
        <w:jc w:val="both"/>
        <w:rPr>
          <w:rStyle w:val="LatinChar"/>
          <w:rFonts w:cs="FrankRuehl" w:hint="cs"/>
          <w:sz w:val="28"/>
          <w:szCs w:val="28"/>
          <w:rtl/>
          <w:lang w:val="en-GB"/>
        </w:rPr>
      </w:pPr>
      <w:r>
        <w:rPr>
          <w:rStyle w:val="LatinChar"/>
          <w:rtl/>
        </w:rPr>
        <w:t>#</w:t>
      </w:r>
      <w:r w:rsidR="08724477" w:rsidRPr="0833693E">
        <w:rPr>
          <w:rStyle w:val="Title1"/>
          <w:rtl/>
        </w:rPr>
        <w:t>ויש לפרש</w:t>
      </w:r>
      <w:r w:rsidR="0833693E" w:rsidRPr="0833693E">
        <w:rPr>
          <w:rStyle w:val="LatinChar"/>
          <w:rtl/>
        </w:rPr>
        <w:t>=</w:t>
      </w:r>
      <w:r w:rsidR="08724477" w:rsidRPr="08724477">
        <w:rPr>
          <w:rStyle w:val="LatinChar"/>
          <w:rFonts w:cs="FrankRuehl"/>
          <w:sz w:val="28"/>
          <w:szCs w:val="28"/>
          <w:rtl/>
          <w:lang w:val="en-GB"/>
        </w:rPr>
        <w:t xml:space="preserve"> כי כך אמר</w:t>
      </w:r>
      <w:r w:rsidR="08791E31">
        <w:rPr>
          <w:rStyle w:val="FootnoteReference"/>
          <w:rFonts w:cs="FrankRuehl"/>
          <w:szCs w:val="28"/>
          <w:rtl/>
        </w:rPr>
        <w:footnoteReference w:id="382"/>
      </w:r>
      <w:r w:rsidR="08791E31">
        <w:rPr>
          <w:rStyle w:val="LatinChar"/>
          <w:rFonts w:cs="FrankRuehl" w:hint="cs"/>
          <w:sz w:val="28"/>
          <w:szCs w:val="28"/>
          <w:rtl/>
          <w:lang w:val="en-GB"/>
        </w:rPr>
        <w:t>;</w:t>
      </w:r>
      <w:r w:rsidR="08724477" w:rsidRPr="08724477">
        <w:rPr>
          <w:rStyle w:val="LatinChar"/>
          <w:rFonts w:cs="FrankRuehl"/>
          <w:sz w:val="28"/>
          <w:szCs w:val="28"/>
          <w:rtl/>
          <w:lang w:val="en-GB"/>
        </w:rPr>
        <w:t xml:space="preserve"> כי אבות העולם</w:t>
      </w:r>
      <w:r w:rsidR="088D5AC9">
        <w:rPr>
          <w:rStyle w:val="LatinChar"/>
          <w:rFonts w:cs="FrankRuehl" w:hint="cs"/>
          <w:sz w:val="28"/>
          <w:szCs w:val="28"/>
          <w:rtl/>
          <w:lang w:val="en-GB"/>
        </w:rPr>
        <w:t>,</w:t>
      </w:r>
      <w:r w:rsidR="08724477" w:rsidRPr="08724477">
        <w:rPr>
          <w:rStyle w:val="LatinChar"/>
          <w:rFonts w:cs="FrankRuehl"/>
          <w:sz w:val="28"/>
          <w:szCs w:val="28"/>
          <w:rtl/>
          <w:lang w:val="en-GB"/>
        </w:rPr>
        <w:t xml:space="preserve"> שהם אברהם יצחק ויעקב</w:t>
      </w:r>
      <w:r w:rsidR="088D5AC9">
        <w:rPr>
          <w:rStyle w:val="FootnoteReference"/>
          <w:rFonts w:cs="FrankRuehl"/>
          <w:szCs w:val="28"/>
          <w:rtl/>
        </w:rPr>
        <w:footnoteReference w:id="383"/>
      </w:r>
      <w:r w:rsidR="088D5AC9">
        <w:rPr>
          <w:rStyle w:val="LatinChar"/>
          <w:rFonts w:cs="FrankRuehl" w:hint="cs"/>
          <w:sz w:val="28"/>
          <w:szCs w:val="28"/>
          <w:rtl/>
          <w:lang w:val="en-GB"/>
        </w:rPr>
        <w:t>,</w:t>
      </w:r>
      <w:r w:rsidR="08724477" w:rsidRPr="08724477">
        <w:rPr>
          <w:rStyle w:val="LatinChar"/>
          <w:rFonts w:cs="FrankRuehl"/>
          <w:sz w:val="28"/>
          <w:szCs w:val="28"/>
          <w:rtl/>
          <w:lang w:val="en-GB"/>
        </w:rPr>
        <w:t xml:space="preserve"> הם יותר חשובים מכל אדם</w:t>
      </w:r>
      <w:r w:rsidR="08953161">
        <w:rPr>
          <w:rStyle w:val="FootnoteReference"/>
          <w:rFonts w:cs="FrankRuehl"/>
          <w:szCs w:val="28"/>
          <w:rtl/>
        </w:rPr>
        <w:footnoteReference w:id="384"/>
      </w:r>
      <w:r w:rsidR="08657809">
        <w:rPr>
          <w:rStyle w:val="LatinChar"/>
          <w:rFonts w:cs="FrankRuehl" w:hint="cs"/>
          <w:sz w:val="28"/>
          <w:szCs w:val="28"/>
          <w:rtl/>
          <w:lang w:val="en-GB"/>
        </w:rPr>
        <w:t>,</w:t>
      </w:r>
      <w:r w:rsidR="08724477" w:rsidRPr="08724477">
        <w:rPr>
          <w:rStyle w:val="LatinChar"/>
          <w:rFonts w:cs="FrankRuehl"/>
          <w:sz w:val="28"/>
          <w:szCs w:val="28"/>
          <w:rtl/>
          <w:lang w:val="en-GB"/>
        </w:rPr>
        <w:t xml:space="preserve"> והש</w:t>
      </w:r>
      <w:r w:rsidR="08657809">
        <w:rPr>
          <w:rStyle w:val="LatinChar"/>
          <w:rFonts w:cs="FrankRuehl" w:hint="cs"/>
          <w:sz w:val="28"/>
          <w:szCs w:val="28"/>
          <w:rtl/>
          <w:lang w:val="en-GB"/>
        </w:rPr>
        <w:t>ם יתברך</w:t>
      </w:r>
      <w:r w:rsidR="08724477" w:rsidRPr="08724477">
        <w:rPr>
          <w:rStyle w:val="LatinChar"/>
          <w:rFonts w:cs="FrankRuehl"/>
          <w:sz w:val="28"/>
          <w:szCs w:val="28"/>
          <w:rtl/>
          <w:lang w:val="en-GB"/>
        </w:rPr>
        <w:t xml:space="preserve"> ברך אותם בכל</w:t>
      </w:r>
      <w:r w:rsidR="08657809">
        <w:rPr>
          <w:rStyle w:val="FootnoteReference"/>
          <w:rFonts w:cs="FrankRuehl"/>
          <w:szCs w:val="28"/>
          <w:rtl/>
        </w:rPr>
        <w:footnoteReference w:id="385"/>
      </w:r>
      <w:r w:rsidR="08657809">
        <w:rPr>
          <w:rStyle w:val="LatinChar"/>
          <w:rFonts w:cs="FrankRuehl" w:hint="cs"/>
          <w:sz w:val="28"/>
          <w:szCs w:val="28"/>
          <w:rtl/>
          <w:lang w:val="en-GB"/>
        </w:rPr>
        <w:t>.</w:t>
      </w:r>
      <w:r w:rsidR="08724477" w:rsidRPr="08724477">
        <w:rPr>
          <w:rStyle w:val="LatinChar"/>
          <w:rFonts w:cs="FrankRuehl"/>
          <w:sz w:val="28"/>
          <w:szCs w:val="28"/>
          <w:rtl/>
          <w:lang w:val="en-GB"/>
        </w:rPr>
        <w:t xml:space="preserve"> וכל מה שהיו הם מבורכים</w:t>
      </w:r>
      <w:r w:rsidR="08476833">
        <w:rPr>
          <w:rStyle w:val="LatinChar"/>
          <w:rFonts w:cs="FrankRuehl" w:hint="cs"/>
          <w:sz w:val="28"/>
          <w:szCs w:val="28"/>
          <w:rtl/>
          <w:lang w:val="en-GB"/>
        </w:rPr>
        <w:t>,</w:t>
      </w:r>
      <w:r w:rsidR="08724477" w:rsidRPr="08724477">
        <w:rPr>
          <w:rStyle w:val="LatinChar"/>
          <w:rFonts w:cs="FrankRuehl"/>
          <w:sz w:val="28"/>
          <w:szCs w:val="28"/>
          <w:rtl/>
          <w:lang w:val="en-GB"/>
        </w:rPr>
        <w:t xml:space="preserve"> אמר המן שיש לו גם כן</w:t>
      </w:r>
      <w:r w:rsidR="08476833">
        <w:rPr>
          <w:rStyle w:val="FootnoteReference"/>
          <w:rFonts w:cs="FrankRuehl"/>
          <w:szCs w:val="28"/>
          <w:rtl/>
        </w:rPr>
        <w:footnoteReference w:id="386"/>
      </w:r>
      <w:r w:rsidR="08476833">
        <w:rPr>
          <w:rStyle w:val="LatinChar"/>
          <w:rFonts w:cs="FrankRuehl" w:hint="cs"/>
          <w:sz w:val="28"/>
          <w:szCs w:val="28"/>
          <w:rtl/>
          <w:lang w:val="en-GB"/>
        </w:rPr>
        <w:t>.</w:t>
      </w:r>
      <w:r w:rsidR="08724477" w:rsidRPr="08724477">
        <w:rPr>
          <w:rStyle w:val="LatinChar"/>
          <w:rFonts w:cs="FrankRuehl"/>
          <w:sz w:val="28"/>
          <w:szCs w:val="28"/>
          <w:rtl/>
          <w:lang w:val="en-GB"/>
        </w:rPr>
        <w:t xml:space="preserve"> ולכך זכר אלו דברים</w:t>
      </w:r>
      <w:r w:rsidR="08C51ABD">
        <w:rPr>
          <w:rStyle w:val="LatinChar"/>
          <w:rFonts w:cs="FrankRuehl" w:hint="cs"/>
          <w:sz w:val="28"/>
          <w:szCs w:val="28"/>
          <w:rtl/>
          <w:lang w:val="en-GB"/>
        </w:rPr>
        <w:t>,</w:t>
      </w:r>
      <w:r w:rsidR="08724477" w:rsidRPr="08724477">
        <w:rPr>
          <w:rStyle w:val="LatinChar"/>
          <w:rFonts w:cs="FrankRuehl"/>
          <w:sz w:val="28"/>
          <w:szCs w:val="28"/>
          <w:rtl/>
          <w:lang w:val="en-GB"/>
        </w:rPr>
        <w:t xml:space="preserve"> שאמר נגד האבות</w:t>
      </w:r>
      <w:r w:rsidR="08C51ABD">
        <w:rPr>
          <w:rStyle w:val="FootnoteReference"/>
          <w:rFonts w:cs="FrankRuehl"/>
          <w:szCs w:val="28"/>
          <w:rtl/>
        </w:rPr>
        <w:footnoteReference w:id="387"/>
      </w:r>
      <w:r w:rsidR="08C51ABD">
        <w:rPr>
          <w:rStyle w:val="LatinChar"/>
          <w:rFonts w:cs="FrankRuehl" w:hint="cs"/>
          <w:sz w:val="28"/>
          <w:szCs w:val="28"/>
          <w:rtl/>
          <w:lang w:val="en-GB"/>
        </w:rPr>
        <w:t>.</w:t>
      </w:r>
      <w:r w:rsidR="08724477" w:rsidRPr="08724477">
        <w:rPr>
          <w:rStyle w:val="LatinChar"/>
          <w:rFonts w:cs="FrankRuehl"/>
          <w:sz w:val="28"/>
          <w:szCs w:val="28"/>
          <w:rtl/>
          <w:lang w:val="en-GB"/>
        </w:rPr>
        <w:t xml:space="preserve"> כי כמו שהיה ליצחק העושר</w:t>
      </w:r>
      <w:r w:rsidR="08E81A15">
        <w:rPr>
          <w:rStyle w:val="LatinChar"/>
          <w:rFonts w:cs="FrankRuehl" w:hint="cs"/>
          <w:sz w:val="28"/>
          <w:szCs w:val="28"/>
          <w:rtl/>
          <w:lang w:val="en-GB"/>
        </w:rPr>
        <w:t>,</w:t>
      </w:r>
      <w:r w:rsidR="08724477" w:rsidRPr="08724477">
        <w:rPr>
          <w:rStyle w:val="LatinChar"/>
          <w:rFonts w:cs="FrankRuehl"/>
          <w:sz w:val="28"/>
          <w:szCs w:val="28"/>
          <w:rtl/>
          <w:lang w:val="en-GB"/>
        </w:rPr>
        <w:t xml:space="preserve"> כדכתיב </w:t>
      </w:r>
      <w:r w:rsidR="08724477" w:rsidRPr="08E81A15">
        <w:rPr>
          <w:rStyle w:val="LatinChar"/>
          <w:rFonts w:cs="Dbs-Rashi"/>
          <w:szCs w:val="20"/>
          <w:rtl/>
          <w:lang w:val="en-GB"/>
        </w:rPr>
        <w:t>(בראשית כו, יב)</w:t>
      </w:r>
      <w:r w:rsidR="08724477" w:rsidRPr="08724477">
        <w:rPr>
          <w:rStyle w:val="LatinChar"/>
          <w:rFonts w:cs="FrankRuehl"/>
          <w:sz w:val="28"/>
          <w:szCs w:val="28"/>
          <w:rtl/>
          <w:lang w:val="en-GB"/>
        </w:rPr>
        <w:t xml:space="preserve"> </w:t>
      </w:r>
      <w:r w:rsidR="08E81A15">
        <w:rPr>
          <w:rStyle w:val="LatinChar"/>
          <w:rFonts w:cs="FrankRuehl" w:hint="cs"/>
          <w:sz w:val="28"/>
          <w:szCs w:val="28"/>
          <w:rtl/>
          <w:lang w:val="en-GB"/>
        </w:rPr>
        <w:t>"</w:t>
      </w:r>
      <w:r w:rsidR="08724477" w:rsidRPr="08724477">
        <w:rPr>
          <w:rStyle w:val="LatinChar"/>
          <w:rFonts w:cs="FrankRuehl"/>
          <w:sz w:val="28"/>
          <w:szCs w:val="28"/>
          <w:rtl/>
          <w:lang w:val="en-GB"/>
        </w:rPr>
        <w:t>ויזרע יצחק בשנה ההיא ויברכהו ה'</w:t>
      </w:r>
      <w:r w:rsidR="08E81A15">
        <w:rPr>
          <w:rStyle w:val="LatinChar"/>
          <w:rFonts w:cs="FrankRuehl" w:hint="cs"/>
          <w:sz w:val="28"/>
          <w:szCs w:val="28"/>
          <w:rtl/>
          <w:lang w:val="en-GB"/>
        </w:rPr>
        <w:t>",</w:t>
      </w:r>
      <w:r w:rsidR="08724477" w:rsidRPr="08724477">
        <w:rPr>
          <w:rStyle w:val="LatinChar"/>
          <w:rFonts w:cs="FrankRuehl"/>
          <w:sz w:val="28"/>
          <w:szCs w:val="28"/>
          <w:rtl/>
          <w:lang w:val="en-GB"/>
        </w:rPr>
        <w:t xml:space="preserve"> ופירשו ז"ל </w:t>
      </w:r>
      <w:r w:rsidR="08724477" w:rsidRPr="08E81A15">
        <w:rPr>
          <w:rStyle w:val="LatinChar"/>
          <w:rFonts w:cs="Dbs-Rashi"/>
          <w:szCs w:val="20"/>
          <w:rtl/>
          <w:lang w:val="en-GB"/>
        </w:rPr>
        <w:t>(ב</w:t>
      </w:r>
      <w:r w:rsidR="08E81A15" w:rsidRPr="08E81A15">
        <w:rPr>
          <w:rStyle w:val="LatinChar"/>
          <w:rFonts w:cs="Dbs-Rashi" w:hint="cs"/>
          <w:szCs w:val="20"/>
          <w:rtl/>
          <w:lang w:val="en-GB"/>
        </w:rPr>
        <w:t>"</w:t>
      </w:r>
      <w:r w:rsidR="08724477" w:rsidRPr="08E81A15">
        <w:rPr>
          <w:rStyle w:val="LatinChar"/>
          <w:rFonts w:cs="Dbs-Rashi"/>
          <w:szCs w:val="20"/>
          <w:rtl/>
          <w:lang w:val="en-GB"/>
        </w:rPr>
        <w:t>ר סד, ז)</w:t>
      </w:r>
      <w:r w:rsidR="08724477" w:rsidRPr="08724477">
        <w:rPr>
          <w:rStyle w:val="LatinChar"/>
          <w:rFonts w:cs="FrankRuehl"/>
          <w:sz w:val="28"/>
          <w:szCs w:val="28"/>
          <w:rtl/>
          <w:lang w:val="en-GB"/>
        </w:rPr>
        <w:t xml:space="preserve"> עד שאמרו זבל פרדותיו של יצחק</w:t>
      </w:r>
      <w:r w:rsidR="08E81A15">
        <w:rPr>
          <w:rStyle w:val="LatinChar"/>
          <w:rFonts w:cs="FrankRuehl" w:hint="cs"/>
          <w:sz w:val="28"/>
          <w:szCs w:val="28"/>
          <w:rtl/>
          <w:lang w:val="en-GB"/>
        </w:rPr>
        <w:t>,</w:t>
      </w:r>
      <w:r w:rsidR="08724477" w:rsidRPr="08724477">
        <w:rPr>
          <w:rStyle w:val="LatinChar"/>
          <w:rFonts w:cs="FrankRuehl"/>
          <w:sz w:val="28"/>
          <w:szCs w:val="28"/>
          <w:rtl/>
          <w:lang w:val="en-GB"/>
        </w:rPr>
        <w:t xml:space="preserve"> ולא כספו וזהבו של אבימלך</w:t>
      </w:r>
      <w:r w:rsidR="08E81A15">
        <w:rPr>
          <w:rStyle w:val="FootnoteReference"/>
          <w:rFonts w:cs="FrankRuehl"/>
          <w:szCs w:val="28"/>
          <w:rtl/>
        </w:rPr>
        <w:footnoteReference w:id="388"/>
      </w:r>
      <w:r w:rsidR="08E81A15">
        <w:rPr>
          <w:rStyle w:val="LatinChar"/>
          <w:rFonts w:cs="FrankRuehl" w:hint="cs"/>
          <w:sz w:val="28"/>
          <w:szCs w:val="28"/>
          <w:rtl/>
          <w:lang w:val="en-GB"/>
        </w:rPr>
        <w:t>.</w:t>
      </w:r>
      <w:r w:rsidR="08724477" w:rsidRPr="08724477">
        <w:rPr>
          <w:rStyle w:val="LatinChar"/>
          <w:rFonts w:cs="FrankRuehl"/>
          <w:sz w:val="28"/>
          <w:szCs w:val="28"/>
          <w:rtl/>
          <w:lang w:val="en-GB"/>
        </w:rPr>
        <w:t xml:space="preserve"> וכנגד זה אמר</w:t>
      </w:r>
      <w:r w:rsidR="0806145C">
        <w:rPr>
          <w:rStyle w:val="FootnoteReference"/>
          <w:rFonts w:cs="FrankRuehl"/>
          <w:szCs w:val="28"/>
          <w:rtl/>
        </w:rPr>
        <w:footnoteReference w:id="389"/>
      </w:r>
      <w:r w:rsidR="08724477" w:rsidRPr="08724477">
        <w:rPr>
          <w:rStyle w:val="LatinChar"/>
          <w:rFonts w:cs="FrankRuehl"/>
          <w:sz w:val="28"/>
          <w:szCs w:val="28"/>
          <w:rtl/>
          <w:lang w:val="en-GB"/>
        </w:rPr>
        <w:t xml:space="preserve"> כי כבוד עשרו גדול מאוד</w:t>
      </w:r>
      <w:r w:rsidR="0806145C">
        <w:rPr>
          <w:rStyle w:val="LatinChar"/>
          <w:rFonts w:cs="FrankRuehl" w:hint="cs"/>
          <w:sz w:val="28"/>
          <w:szCs w:val="28"/>
          <w:rtl/>
          <w:lang w:val="en-GB"/>
        </w:rPr>
        <w:t>.</w:t>
      </w:r>
      <w:r w:rsidR="08724477" w:rsidRPr="08724477">
        <w:rPr>
          <w:rStyle w:val="LatinChar"/>
          <w:rFonts w:cs="FrankRuehl"/>
          <w:sz w:val="28"/>
          <w:szCs w:val="28"/>
          <w:rtl/>
          <w:lang w:val="en-GB"/>
        </w:rPr>
        <w:t xml:space="preserve"> ומפני כי העושר היה נחשב להמן ביותר מהכל</w:t>
      </w:r>
      <w:r w:rsidR="0806145C">
        <w:rPr>
          <w:rStyle w:val="FootnoteReference"/>
          <w:rFonts w:cs="FrankRuehl"/>
          <w:szCs w:val="28"/>
          <w:rtl/>
        </w:rPr>
        <w:footnoteReference w:id="390"/>
      </w:r>
      <w:r w:rsidR="0806145C">
        <w:rPr>
          <w:rStyle w:val="LatinChar"/>
          <w:rFonts w:cs="FrankRuehl" w:hint="cs"/>
          <w:sz w:val="28"/>
          <w:szCs w:val="28"/>
          <w:rtl/>
          <w:lang w:val="en-GB"/>
        </w:rPr>
        <w:t>,</w:t>
      </w:r>
      <w:r w:rsidR="08724477" w:rsidRPr="08724477">
        <w:rPr>
          <w:rStyle w:val="LatinChar"/>
          <w:rFonts w:cs="FrankRuehl"/>
          <w:sz w:val="28"/>
          <w:szCs w:val="28"/>
          <w:rtl/>
          <w:lang w:val="en-GB"/>
        </w:rPr>
        <w:t xml:space="preserve"> לכך פתח בזה</w:t>
      </w:r>
      <w:r w:rsidR="08B86A16">
        <w:rPr>
          <w:rStyle w:val="FootnoteReference"/>
          <w:rFonts w:cs="FrankRuehl"/>
          <w:szCs w:val="28"/>
          <w:rtl/>
        </w:rPr>
        <w:footnoteReference w:id="391"/>
      </w:r>
      <w:r w:rsidR="0806145C">
        <w:rPr>
          <w:rStyle w:val="LatinChar"/>
          <w:rFonts w:cs="FrankRuehl" w:hint="cs"/>
          <w:sz w:val="28"/>
          <w:szCs w:val="28"/>
          <w:rtl/>
          <w:lang w:val="en-GB"/>
        </w:rPr>
        <w:t>.</w:t>
      </w:r>
      <w:r w:rsidR="08724477" w:rsidRPr="08724477">
        <w:rPr>
          <w:rStyle w:val="LatinChar"/>
          <w:rFonts w:cs="FrankRuehl"/>
          <w:sz w:val="28"/>
          <w:szCs w:val="28"/>
          <w:rtl/>
          <w:lang w:val="en-GB"/>
        </w:rPr>
        <w:t xml:space="preserve"> </w:t>
      </w:r>
    </w:p>
    <w:p w:rsidR="08E77937" w:rsidRDefault="08621729" w:rsidP="080670CE">
      <w:pPr>
        <w:jc w:val="both"/>
        <w:rPr>
          <w:rStyle w:val="LatinChar"/>
          <w:rFonts w:cs="FrankRuehl" w:hint="cs"/>
          <w:sz w:val="28"/>
          <w:szCs w:val="28"/>
          <w:rtl/>
          <w:lang w:val="en-GB"/>
        </w:rPr>
      </w:pPr>
      <w:r>
        <w:rPr>
          <w:rStyle w:val="LatinChar"/>
          <w:rtl/>
        </w:rPr>
        <w:t>#</w:t>
      </w:r>
      <w:r w:rsidR="08724477" w:rsidRPr="08E77937">
        <w:rPr>
          <w:rStyle w:val="Title1"/>
          <w:rtl/>
        </w:rPr>
        <w:t>ואחר כך</w:t>
      </w:r>
      <w:r w:rsidR="08E77937" w:rsidRPr="08E77937">
        <w:rPr>
          <w:rStyle w:val="LatinChar"/>
          <w:rtl/>
        </w:rPr>
        <w:t>=</w:t>
      </w:r>
      <w:r w:rsidR="08724477" w:rsidRPr="08724477">
        <w:rPr>
          <w:rStyle w:val="LatinChar"/>
          <w:rFonts w:cs="FrankRuehl"/>
          <w:sz w:val="28"/>
          <w:szCs w:val="28"/>
          <w:rtl/>
          <w:lang w:val="en-GB"/>
        </w:rPr>
        <w:t xml:space="preserve"> אמר כי יש לו גם כן כבוד יעקב</w:t>
      </w:r>
      <w:r w:rsidR="08E77937">
        <w:rPr>
          <w:rStyle w:val="LatinChar"/>
          <w:rFonts w:cs="FrankRuehl" w:hint="cs"/>
          <w:sz w:val="28"/>
          <w:szCs w:val="28"/>
          <w:rtl/>
          <w:lang w:val="en-GB"/>
        </w:rPr>
        <w:t>,</w:t>
      </w:r>
      <w:r w:rsidR="08724477" w:rsidRPr="08724477">
        <w:rPr>
          <w:rStyle w:val="LatinChar"/>
          <w:rFonts w:cs="FrankRuehl"/>
          <w:sz w:val="28"/>
          <w:szCs w:val="28"/>
          <w:rtl/>
          <w:lang w:val="en-GB"/>
        </w:rPr>
        <w:t xml:space="preserve"> וזה שאמר </w:t>
      </w:r>
      <w:r w:rsidR="08E77937">
        <w:rPr>
          <w:rStyle w:val="LatinChar"/>
          <w:rFonts w:cs="FrankRuehl" w:hint="cs"/>
          <w:sz w:val="28"/>
          <w:szCs w:val="28"/>
          <w:rtl/>
          <w:lang w:val="en-GB"/>
        </w:rPr>
        <w:t>"</w:t>
      </w:r>
      <w:r w:rsidR="08724477" w:rsidRPr="08724477">
        <w:rPr>
          <w:rStyle w:val="LatinChar"/>
          <w:rFonts w:cs="FrankRuehl"/>
          <w:sz w:val="28"/>
          <w:szCs w:val="28"/>
          <w:rtl/>
          <w:lang w:val="en-GB"/>
        </w:rPr>
        <w:t>ורוב בניו</w:t>
      </w:r>
      <w:r w:rsidR="08E77937">
        <w:rPr>
          <w:rStyle w:val="LatinChar"/>
          <w:rFonts w:cs="FrankRuehl" w:hint="cs"/>
          <w:sz w:val="28"/>
          <w:szCs w:val="28"/>
          <w:rtl/>
          <w:lang w:val="en-GB"/>
        </w:rPr>
        <w:t>".</w:t>
      </w:r>
      <w:r w:rsidR="08724477" w:rsidRPr="08724477">
        <w:rPr>
          <w:rStyle w:val="LatinChar"/>
          <w:rFonts w:cs="FrankRuehl"/>
          <w:sz w:val="28"/>
          <w:szCs w:val="28"/>
          <w:rtl/>
          <w:lang w:val="en-GB"/>
        </w:rPr>
        <w:t xml:space="preserve"> כי יעקב נתברך בבנים</w:t>
      </w:r>
      <w:r w:rsidR="08E77937">
        <w:rPr>
          <w:rStyle w:val="LatinChar"/>
          <w:rFonts w:cs="FrankRuehl" w:hint="cs"/>
          <w:sz w:val="28"/>
          <w:szCs w:val="28"/>
          <w:rtl/>
          <w:lang w:val="en-GB"/>
        </w:rPr>
        <w:t>,</w:t>
      </w:r>
      <w:r w:rsidR="08724477" w:rsidRPr="08724477">
        <w:rPr>
          <w:rStyle w:val="LatinChar"/>
          <w:rFonts w:cs="FrankRuehl"/>
          <w:sz w:val="28"/>
          <w:szCs w:val="28"/>
          <w:rtl/>
          <w:lang w:val="en-GB"/>
        </w:rPr>
        <w:t xml:space="preserve"> שהיה לו י"ב בנים</w:t>
      </w:r>
      <w:r w:rsidR="08E77937">
        <w:rPr>
          <w:rStyle w:val="LatinChar"/>
          <w:rFonts w:cs="FrankRuehl" w:hint="cs"/>
          <w:sz w:val="28"/>
          <w:szCs w:val="28"/>
          <w:rtl/>
          <w:lang w:val="en-GB"/>
        </w:rPr>
        <w:t xml:space="preserve"> </w:t>
      </w:r>
      <w:r w:rsidR="08E77937" w:rsidRPr="08E77937">
        <w:rPr>
          <w:rStyle w:val="LatinChar"/>
          <w:rFonts w:cs="Dbs-Rashi" w:hint="cs"/>
          <w:szCs w:val="20"/>
          <w:rtl/>
          <w:lang w:val="en-GB"/>
        </w:rPr>
        <w:t>(בראשית לה, כב)</w:t>
      </w:r>
      <w:r w:rsidR="08E77937">
        <w:rPr>
          <w:rStyle w:val="LatinChar"/>
          <w:rFonts w:cs="FrankRuehl" w:hint="cs"/>
          <w:sz w:val="28"/>
          <w:szCs w:val="28"/>
          <w:rtl/>
          <w:lang w:val="en-GB"/>
        </w:rPr>
        <w:t>,</w:t>
      </w:r>
      <w:r w:rsidR="08724477" w:rsidRPr="08724477">
        <w:rPr>
          <w:rStyle w:val="LatinChar"/>
          <w:rFonts w:cs="FrankRuehl"/>
          <w:sz w:val="28"/>
          <w:szCs w:val="28"/>
          <w:rtl/>
          <w:lang w:val="en-GB"/>
        </w:rPr>
        <w:t xml:space="preserve"> והיה אומר שיש לו רוב בנים יותר</w:t>
      </w:r>
      <w:r w:rsidR="08404DF5">
        <w:rPr>
          <w:rStyle w:val="FootnoteReference"/>
          <w:rFonts w:cs="FrankRuehl"/>
          <w:szCs w:val="28"/>
          <w:rtl/>
        </w:rPr>
        <w:footnoteReference w:id="392"/>
      </w:r>
      <w:r w:rsidR="08E77937">
        <w:rPr>
          <w:rStyle w:val="LatinChar"/>
          <w:rFonts w:cs="FrankRuehl" w:hint="cs"/>
          <w:sz w:val="28"/>
          <w:szCs w:val="28"/>
          <w:rtl/>
          <w:lang w:val="en-GB"/>
        </w:rPr>
        <w:t>.</w:t>
      </w:r>
      <w:r w:rsidR="08724477" w:rsidRPr="08724477">
        <w:rPr>
          <w:rStyle w:val="LatinChar"/>
          <w:rFonts w:cs="FrankRuehl"/>
          <w:sz w:val="28"/>
          <w:szCs w:val="28"/>
          <w:rtl/>
          <w:lang w:val="en-GB"/>
        </w:rPr>
        <w:t xml:space="preserve"> וזהו בודאי ברכת יעקב</w:t>
      </w:r>
      <w:r w:rsidR="08E77937">
        <w:rPr>
          <w:rStyle w:val="LatinChar"/>
          <w:rFonts w:cs="FrankRuehl" w:hint="cs"/>
          <w:sz w:val="28"/>
          <w:szCs w:val="28"/>
          <w:rtl/>
          <w:lang w:val="en-GB"/>
        </w:rPr>
        <w:t>,</w:t>
      </w:r>
      <w:r w:rsidR="08724477" w:rsidRPr="08724477">
        <w:rPr>
          <w:rStyle w:val="LatinChar"/>
          <w:rFonts w:cs="FrankRuehl"/>
          <w:sz w:val="28"/>
          <w:szCs w:val="28"/>
          <w:rtl/>
          <w:lang w:val="en-GB"/>
        </w:rPr>
        <w:t xml:space="preserve"> שהיה מיוחד לזה מכל האבות</w:t>
      </w:r>
      <w:r w:rsidR="080670CE">
        <w:rPr>
          <w:rStyle w:val="FootnoteReference"/>
          <w:rFonts w:cs="FrankRuehl"/>
          <w:szCs w:val="28"/>
          <w:rtl/>
        </w:rPr>
        <w:footnoteReference w:id="393"/>
      </w:r>
      <w:r w:rsidR="08E77937">
        <w:rPr>
          <w:rStyle w:val="LatinChar"/>
          <w:rFonts w:cs="FrankRuehl" w:hint="cs"/>
          <w:sz w:val="28"/>
          <w:szCs w:val="28"/>
          <w:rtl/>
          <w:lang w:val="en-GB"/>
        </w:rPr>
        <w:t>,</w:t>
      </w:r>
      <w:r w:rsidR="08724477" w:rsidRPr="08724477">
        <w:rPr>
          <w:rStyle w:val="LatinChar"/>
          <w:rFonts w:cs="FrankRuehl"/>
          <w:sz w:val="28"/>
          <w:szCs w:val="28"/>
          <w:rtl/>
          <w:lang w:val="en-GB"/>
        </w:rPr>
        <w:t xml:space="preserve"> והרי אליו נתן רוב בנים</w:t>
      </w:r>
      <w:r w:rsidR="080670CE">
        <w:rPr>
          <w:rStyle w:val="FootnoteReference"/>
          <w:rFonts w:cs="FrankRuehl"/>
          <w:szCs w:val="28"/>
          <w:rtl/>
        </w:rPr>
        <w:footnoteReference w:id="394"/>
      </w:r>
      <w:r w:rsidR="08E77937">
        <w:rPr>
          <w:rStyle w:val="LatinChar"/>
          <w:rFonts w:cs="FrankRuehl" w:hint="cs"/>
          <w:sz w:val="28"/>
          <w:szCs w:val="28"/>
          <w:rtl/>
          <w:lang w:val="en-GB"/>
        </w:rPr>
        <w:t>.</w:t>
      </w:r>
      <w:r w:rsidR="08724477" w:rsidRPr="08724477">
        <w:rPr>
          <w:rStyle w:val="LatinChar"/>
          <w:rFonts w:cs="FrankRuehl"/>
          <w:sz w:val="28"/>
          <w:szCs w:val="28"/>
          <w:rtl/>
          <w:lang w:val="en-GB"/>
        </w:rPr>
        <w:t xml:space="preserve"> </w:t>
      </w:r>
    </w:p>
    <w:p w:rsidR="08AF4184" w:rsidRDefault="08621729" w:rsidP="080700EC">
      <w:pPr>
        <w:jc w:val="both"/>
        <w:rPr>
          <w:rStyle w:val="LatinChar"/>
          <w:rFonts w:cs="FrankRuehl" w:hint="cs"/>
          <w:sz w:val="28"/>
          <w:szCs w:val="28"/>
          <w:rtl/>
          <w:lang w:val="en-GB"/>
        </w:rPr>
      </w:pPr>
      <w:r>
        <w:rPr>
          <w:rStyle w:val="LatinChar"/>
          <w:rtl/>
        </w:rPr>
        <w:t>#</w:t>
      </w:r>
      <w:r w:rsidR="089F671D" w:rsidRPr="089F671D">
        <w:rPr>
          <w:rStyle w:val="Title1"/>
          <w:rFonts w:hint="cs"/>
          <w:rtl/>
        </w:rPr>
        <w:t>"</w:t>
      </w:r>
      <w:r w:rsidR="08724477" w:rsidRPr="089F671D">
        <w:rPr>
          <w:rStyle w:val="Title1"/>
          <w:rtl/>
        </w:rPr>
        <w:t>ואשר גדלו</w:t>
      </w:r>
      <w:r w:rsidR="089F671D" w:rsidRPr="089F671D">
        <w:rPr>
          <w:rStyle w:val="LatinChar"/>
          <w:rtl/>
        </w:rPr>
        <w:t>=</w:t>
      </w:r>
      <w:r w:rsidR="08724477" w:rsidRPr="08724477">
        <w:rPr>
          <w:rStyle w:val="LatinChar"/>
          <w:rFonts w:cs="FrankRuehl"/>
          <w:sz w:val="28"/>
          <w:szCs w:val="28"/>
          <w:rtl/>
          <w:lang w:val="en-GB"/>
        </w:rPr>
        <w:t xml:space="preserve"> המלך ואשר נשאו</w:t>
      </w:r>
      <w:r w:rsidR="089F671D">
        <w:rPr>
          <w:rStyle w:val="LatinChar"/>
          <w:rFonts w:cs="FrankRuehl" w:hint="cs"/>
          <w:sz w:val="28"/>
          <w:szCs w:val="28"/>
          <w:rtl/>
          <w:lang w:val="en-GB"/>
        </w:rPr>
        <w:t>",</w:t>
      </w:r>
      <w:r w:rsidR="08724477" w:rsidRPr="08724477">
        <w:rPr>
          <w:rStyle w:val="LatinChar"/>
          <w:rFonts w:cs="FrankRuehl"/>
          <w:sz w:val="28"/>
          <w:szCs w:val="28"/>
          <w:rtl/>
          <w:lang w:val="en-GB"/>
        </w:rPr>
        <w:t xml:space="preserve"> ור</w:t>
      </w:r>
      <w:r w:rsidR="089F671D">
        <w:rPr>
          <w:rStyle w:val="LatinChar"/>
          <w:rFonts w:cs="FrankRuehl" w:hint="cs"/>
          <w:sz w:val="28"/>
          <w:szCs w:val="28"/>
          <w:rtl/>
          <w:lang w:val="en-GB"/>
        </w:rPr>
        <w:t>צה לומר</w:t>
      </w:r>
      <w:r w:rsidR="08724477" w:rsidRPr="08724477">
        <w:rPr>
          <w:rStyle w:val="LatinChar"/>
          <w:rFonts w:cs="FrankRuehl"/>
          <w:sz w:val="28"/>
          <w:szCs w:val="28"/>
          <w:rtl/>
          <w:lang w:val="en-GB"/>
        </w:rPr>
        <w:t xml:space="preserve"> כי אברהם היה לו הגדולה</w:t>
      </w:r>
      <w:r w:rsidR="08D06BDE">
        <w:rPr>
          <w:rStyle w:val="FootnoteReference"/>
          <w:rFonts w:cs="FrankRuehl"/>
          <w:szCs w:val="28"/>
          <w:rtl/>
        </w:rPr>
        <w:footnoteReference w:id="395"/>
      </w:r>
      <w:r w:rsidR="08D06BDE">
        <w:rPr>
          <w:rStyle w:val="LatinChar"/>
          <w:rFonts w:cs="FrankRuehl" w:hint="cs"/>
          <w:sz w:val="28"/>
          <w:szCs w:val="28"/>
          <w:rtl/>
          <w:lang w:val="en-GB"/>
        </w:rPr>
        <w:t>,</w:t>
      </w:r>
      <w:r w:rsidR="08724477" w:rsidRPr="08724477">
        <w:rPr>
          <w:rStyle w:val="LatinChar"/>
          <w:rFonts w:cs="FrankRuehl"/>
          <w:sz w:val="28"/>
          <w:szCs w:val="28"/>
          <w:rtl/>
          <w:lang w:val="en-GB"/>
        </w:rPr>
        <w:t xml:space="preserve"> שהרי נקרא </w:t>
      </w:r>
      <w:r w:rsidR="08D06BDE">
        <w:rPr>
          <w:rStyle w:val="LatinChar"/>
          <w:rFonts w:cs="FrankRuehl" w:hint="cs"/>
          <w:sz w:val="28"/>
          <w:szCs w:val="28"/>
          <w:rtl/>
          <w:lang w:val="en-GB"/>
        </w:rPr>
        <w:t>"</w:t>
      </w:r>
      <w:r w:rsidR="08724477" w:rsidRPr="08724477">
        <w:rPr>
          <w:rStyle w:val="LatinChar"/>
          <w:rFonts w:cs="FrankRuehl"/>
          <w:sz w:val="28"/>
          <w:szCs w:val="28"/>
          <w:rtl/>
          <w:lang w:val="en-GB"/>
        </w:rPr>
        <w:t>אב המון גוים נתתיך</w:t>
      </w:r>
      <w:r w:rsidR="08D06BDE">
        <w:rPr>
          <w:rStyle w:val="LatinChar"/>
          <w:rFonts w:cs="FrankRuehl" w:hint="cs"/>
          <w:sz w:val="28"/>
          <w:szCs w:val="28"/>
          <w:rtl/>
          <w:lang w:val="en-GB"/>
        </w:rPr>
        <w:t>"</w:t>
      </w:r>
      <w:r w:rsidR="08724477" w:rsidRPr="08724477">
        <w:rPr>
          <w:rStyle w:val="LatinChar"/>
          <w:rFonts w:cs="FrankRuehl"/>
          <w:sz w:val="28"/>
          <w:szCs w:val="28"/>
          <w:rtl/>
          <w:lang w:val="en-GB"/>
        </w:rPr>
        <w:t xml:space="preserve"> </w:t>
      </w:r>
      <w:r w:rsidR="08724477" w:rsidRPr="08D06BDE">
        <w:rPr>
          <w:rStyle w:val="LatinChar"/>
          <w:rFonts w:cs="Dbs-Rashi"/>
          <w:szCs w:val="20"/>
          <w:rtl/>
          <w:lang w:val="en-GB"/>
        </w:rPr>
        <w:t>(בראשית יז, ה)</w:t>
      </w:r>
      <w:r w:rsidR="08D10094">
        <w:rPr>
          <w:rStyle w:val="FootnoteReference"/>
          <w:rFonts w:cs="FrankRuehl"/>
          <w:szCs w:val="28"/>
          <w:rtl/>
        </w:rPr>
        <w:footnoteReference w:id="396"/>
      </w:r>
      <w:r w:rsidR="08D06BDE">
        <w:rPr>
          <w:rStyle w:val="LatinChar"/>
          <w:rFonts w:cs="FrankRuehl" w:hint="cs"/>
          <w:sz w:val="28"/>
          <w:szCs w:val="28"/>
          <w:rtl/>
          <w:lang w:val="en-GB"/>
        </w:rPr>
        <w:t>,</w:t>
      </w:r>
      <w:r w:rsidR="08724477" w:rsidRPr="08724477">
        <w:rPr>
          <w:rStyle w:val="LatinChar"/>
          <w:rFonts w:cs="FrankRuehl"/>
          <w:sz w:val="28"/>
          <w:szCs w:val="28"/>
          <w:rtl/>
          <w:lang w:val="en-GB"/>
        </w:rPr>
        <w:t xml:space="preserve"> וכמו שאמרו </w:t>
      </w:r>
      <w:r w:rsidR="08D06BDE">
        <w:rPr>
          <w:rStyle w:val="LatinChar"/>
          <w:rFonts w:cs="FrankRuehl" w:hint="cs"/>
          <w:sz w:val="28"/>
          <w:szCs w:val="28"/>
          <w:rtl/>
          <w:lang w:val="en-GB"/>
        </w:rPr>
        <w:t>"</w:t>
      </w:r>
      <w:r w:rsidR="08724477" w:rsidRPr="08724477">
        <w:rPr>
          <w:rStyle w:val="LatinChar"/>
          <w:rFonts w:cs="FrankRuehl"/>
          <w:sz w:val="28"/>
          <w:szCs w:val="28"/>
          <w:rtl/>
          <w:lang w:val="en-GB"/>
        </w:rPr>
        <w:t>נשיא אלקים אתה בתוכינו</w:t>
      </w:r>
      <w:r w:rsidR="08D06BDE">
        <w:rPr>
          <w:rStyle w:val="LatinChar"/>
          <w:rFonts w:cs="FrankRuehl" w:hint="cs"/>
          <w:sz w:val="28"/>
          <w:szCs w:val="28"/>
          <w:rtl/>
          <w:lang w:val="en-GB"/>
        </w:rPr>
        <w:t>"</w:t>
      </w:r>
      <w:r w:rsidR="08724477" w:rsidRPr="08724477">
        <w:rPr>
          <w:rStyle w:val="LatinChar"/>
          <w:rFonts w:cs="FrankRuehl"/>
          <w:sz w:val="28"/>
          <w:szCs w:val="28"/>
          <w:rtl/>
          <w:lang w:val="en-GB"/>
        </w:rPr>
        <w:t xml:space="preserve"> </w:t>
      </w:r>
      <w:r w:rsidR="08724477" w:rsidRPr="08D06BDE">
        <w:rPr>
          <w:rStyle w:val="LatinChar"/>
          <w:rFonts w:cs="Dbs-Rashi"/>
          <w:szCs w:val="20"/>
          <w:rtl/>
          <w:lang w:val="en-GB"/>
        </w:rPr>
        <w:t>(שם כג, ו)</w:t>
      </w:r>
      <w:r w:rsidR="08970780">
        <w:rPr>
          <w:rStyle w:val="FootnoteReference"/>
          <w:rFonts w:cs="FrankRuehl"/>
          <w:szCs w:val="28"/>
          <w:rtl/>
        </w:rPr>
        <w:footnoteReference w:id="397"/>
      </w:r>
      <w:r w:rsidR="08970780">
        <w:rPr>
          <w:rStyle w:val="LatinChar"/>
          <w:rFonts w:cs="FrankRuehl" w:hint="cs"/>
          <w:sz w:val="28"/>
          <w:szCs w:val="28"/>
          <w:rtl/>
          <w:lang w:val="en-GB"/>
        </w:rPr>
        <w:t>.</w:t>
      </w:r>
      <w:r w:rsidR="08724477" w:rsidRPr="08724477">
        <w:rPr>
          <w:rStyle w:val="LatinChar"/>
          <w:rFonts w:cs="FrankRuehl"/>
          <w:sz w:val="28"/>
          <w:szCs w:val="28"/>
          <w:rtl/>
          <w:lang w:val="en-GB"/>
        </w:rPr>
        <w:t xml:space="preserve"> ודבר זה ידוע</w:t>
      </w:r>
      <w:r w:rsidR="08D10094">
        <w:rPr>
          <w:rStyle w:val="LatinChar"/>
          <w:rFonts w:cs="FrankRuehl" w:hint="cs"/>
          <w:sz w:val="28"/>
          <w:szCs w:val="28"/>
          <w:rtl/>
          <w:lang w:val="en-GB"/>
        </w:rPr>
        <w:t>,</w:t>
      </w:r>
      <w:r w:rsidR="08724477" w:rsidRPr="08724477">
        <w:rPr>
          <w:rStyle w:val="LatinChar"/>
          <w:rFonts w:cs="FrankRuehl"/>
          <w:sz w:val="28"/>
          <w:szCs w:val="28"/>
          <w:rtl/>
          <w:lang w:val="en-GB"/>
        </w:rPr>
        <w:t xml:space="preserve"> כי אברהם נקרא </w:t>
      </w:r>
      <w:r w:rsidR="080700EC" w:rsidRPr="080700EC">
        <w:rPr>
          <w:rStyle w:val="LatinChar"/>
          <w:rFonts w:cs="Dbs-Rashi" w:hint="cs"/>
          <w:szCs w:val="20"/>
          <w:rtl/>
          <w:lang w:val="en-GB"/>
        </w:rPr>
        <w:t>(יהושע יד, טו)</w:t>
      </w:r>
      <w:r w:rsidR="080700EC">
        <w:rPr>
          <w:rStyle w:val="LatinChar"/>
          <w:rFonts w:cs="FrankRuehl" w:hint="cs"/>
          <w:sz w:val="28"/>
          <w:szCs w:val="28"/>
          <w:rtl/>
          <w:lang w:val="en-GB"/>
        </w:rPr>
        <w:t xml:space="preserve"> "</w:t>
      </w:r>
      <w:r w:rsidR="08724477" w:rsidRPr="08724477">
        <w:rPr>
          <w:rStyle w:val="LatinChar"/>
          <w:rFonts w:cs="FrankRuehl"/>
          <w:sz w:val="28"/>
          <w:szCs w:val="28"/>
          <w:rtl/>
          <w:lang w:val="en-GB"/>
        </w:rPr>
        <w:t>אדם הגדול בענקים</w:t>
      </w:r>
      <w:r w:rsidR="080700EC">
        <w:rPr>
          <w:rStyle w:val="LatinChar"/>
          <w:rFonts w:cs="FrankRuehl" w:hint="cs"/>
          <w:sz w:val="28"/>
          <w:szCs w:val="28"/>
          <w:rtl/>
          <w:lang w:val="en-GB"/>
        </w:rPr>
        <w:t>"</w:t>
      </w:r>
      <w:r w:rsidR="08724477" w:rsidRPr="08724477">
        <w:rPr>
          <w:rStyle w:val="LatinChar"/>
          <w:rFonts w:cs="FrankRuehl"/>
          <w:sz w:val="28"/>
          <w:szCs w:val="28"/>
          <w:rtl/>
          <w:lang w:val="en-GB"/>
        </w:rPr>
        <w:t xml:space="preserve"> </w:t>
      </w:r>
      <w:r w:rsidR="08724477" w:rsidRPr="080700EC">
        <w:rPr>
          <w:rStyle w:val="LatinChar"/>
          <w:rFonts w:cs="Dbs-Rashi"/>
          <w:szCs w:val="20"/>
          <w:rtl/>
          <w:lang w:val="en-GB"/>
        </w:rPr>
        <w:t>(</w:t>
      </w:r>
      <w:r w:rsidR="080700EC" w:rsidRPr="080700EC">
        <w:rPr>
          <w:rStyle w:val="LatinChar"/>
          <w:rFonts w:cs="Dbs-Rashi" w:hint="cs"/>
          <w:szCs w:val="20"/>
          <w:rtl/>
          <w:lang w:val="en-GB"/>
        </w:rPr>
        <w:t>שמו"ר כח, א</w:t>
      </w:r>
      <w:r w:rsidR="08724477" w:rsidRPr="080700EC">
        <w:rPr>
          <w:rStyle w:val="LatinChar"/>
          <w:rFonts w:cs="Dbs-Rashi"/>
          <w:szCs w:val="20"/>
          <w:rtl/>
          <w:lang w:val="en-GB"/>
        </w:rPr>
        <w:t>)</w:t>
      </w:r>
      <w:r w:rsidR="080700EC">
        <w:rPr>
          <w:rStyle w:val="FootnoteReference"/>
          <w:rFonts w:cs="FrankRuehl"/>
          <w:szCs w:val="28"/>
          <w:rtl/>
        </w:rPr>
        <w:footnoteReference w:id="398"/>
      </w:r>
      <w:r w:rsidR="080700EC">
        <w:rPr>
          <w:rStyle w:val="LatinChar"/>
          <w:rFonts w:cs="FrankRuehl" w:hint="cs"/>
          <w:sz w:val="28"/>
          <w:szCs w:val="28"/>
          <w:rtl/>
          <w:lang w:val="en-GB"/>
        </w:rPr>
        <w:t>.</w:t>
      </w:r>
      <w:r w:rsidR="08724477" w:rsidRPr="08724477">
        <w:rPr>
          <w:rStyle w:val="LatinChar"/>
          <w:rFonts w:cs="FrankRuehl"/>
          <w:sz w:val="28"/>
          <w:szCs w:val="28"/>
          <w:rtl/>
          <w:lang w:val="en-GB"/>
        </w:rPr>
        <w:t xml:space="preserve"> ולכך אמר </w:t>
      </w:r>
      <w:r w:rsidR="082409D3">
        <w:rPr>
          <w:rStyle w:val="LatinChar"/>
          <w:rFonts w:cs="FrankRuehl" w:hint="cs"/>
          <w:sz w:val="28"/>
          <w:szCs w:val="28"/>
          <w:rtl/>
          <w:lang w:val="en-GB"/>
        </w:rPr>
        <w:t>"</w:t>
      </w:r>
      <w:r w:rsidR="08724477" w:rsidRPr="08724477">
        <w:rPr>
          <w:rStyle w:val="LatinChar"/>
          <w:rFonts w:cs="FrankRuehl"/>
          <w:sz w:val="28"/>
          <w:szCs w:val="28"/>
          <w:rtl/>
          <w:lang w:val="en-GB"/>
        </w:rPr>
        <w:t>ואשר נשאו המלך על השרים</w:t>
      </w:r>
      <w:r w:rsidR="082409D3">
        <w:rPr>
          <w:rStyle w:val="LatinChar"/>
          <w:rFonts w:cs="FrankRuehl" w:hint="cs"/>
          <w:sz w:val="28"/>
          <w:szCs w:val="28"/>
          <w:rtl/>
          <w:lang w:val="en-GB"/>
        </w:rPr>
        <w:t>"</w:t>
      </w:r>
      <w:r w:rsidR="082409D3">
        <w:rPr>
          <w:rStyle w:val="FootnoteReference"/>
          <w:rFonts w:cs="FrankRuehl"/>
          <w:szCs w:val="28"/>
          <w:rtl/>
        </w:rPr>
        <w:footnoteReference w:id="399"/>
      </w:r>
      <w:r w:rsidR="082409D3">
        <w:rPr>
          <w:rStyle w:val="LatinChar"/>
          <w:rFonts w:cs="FrankRuehl" w:hint="cs"/>
          <w:sz w:val="28"/>
          <w:szCs w:val="28"/>
          <w:rtl/>
          <w:lang w:val="en-GB"/>
        </w:rPr>
        <w:t>.</w:t>
      </w:r>
      <w:r w:rsidR="08724477" w:rsidRPr="08724477">
        <w:rPr>
          <w:rStyle w:val="LatinChar"/>
          <w:rFonts w:cs="FrankRuehl"/>
          <w:sz w:val="28"/>
          <w:szCs w:val="28"/>
          <w:rtl/>
          <w:lang w:val="en-GB"/>
        </w:rPr>
        <w:t xml:space="preserve"> ולכך זכר אלו שלשה דברים</w:t>
      </w:r>
      <w:r w:rsidR="08AF4184">
        <w:rPr>
          <w:rStyle w:val="LatinChar"/>
          <w:rFonts w:cs="FrankRuehl" w:hint="cs"/>
          <w:sz w:val="28"/>
          <w:szCs w:val="28"/>
          <w:rtl/>
          <w:lang w:val="en-GB"/>
        </w:rPr>
        <w:t>,</w:t>
      </w:r>
      <w:r w:rsidR="08724477" w:rsidRPr="08724477">
        <w:rPr>
          <w:rStyle w:val="LatinChar"/>
          <w:rFonts w:cs="FrankRuehl"/>
          <w:sz w:val="28"/>
          <w:szCs w:val="28"/>
          <w:rtl/>
          <w:lang w:val="en-GB"/>
        </w:rPr>
        <w:t xml:space="preserve"> דהיינו עושרו</w:t>
      </w:r>
      <w:r w:rsidR="08AF4184">
        <w:rPr>
          <w:rStyle w:val="LatinChar"/>
          <w:rFonts w:cs="FrankRuehl" w:hint="cs"/>
          <w:sz w:val="28"/>
          <w:szCs w:val="28"/>
          <w:rtl/>
          <w:lang w:val="en-GB"/>
        </w:rPr>
        <w:t>,</w:t>
      </w:r>
      <w:r w:rsidR="08724477" w:rsidRPr="08724477">
        <w:rPr>
          <w:rStyle w:val="LatinChar"/>
          <w:rFonts w:cs="FrankRuehl"/>
          <w:sz w:val="28"/>
          <w:szCs w:val="28"/>
          <w:rtl/>
          <w:lang w:val="en-GB"/>
        </w:rPr>
        <w:t xml:space="preserve"> ורוב בניו</w:t>
      </w:r>
      <w:r w:rsidR="08AF4184">
        <w:rPr>
          <w:rStyle w:val="LatinChar"/>
          <w:rFonts w:cs="FrankRuehl" w:hint="cs"/>
          <w:sz w:val="28"/>
          <w:szCs w:val="28"/>
          <w:rtl/>
          <w:lang w:val="en-GB"/>
        </w:rPr>
        <w:t>,</w:t>
      </w:r>
      <w:r w:rsidR="08724477" w:rsidRPr="08724477">
        <w:rPr>
          <w:rStyle w:val="LatinChar"/>
          <w:rFonts w:cs="FrankRuehl"/>
          <w:sz w:val="28"/>
          <w:szCs w:val="28"/>
          <w:rtl/>
          <w:lang w:val="en-GB"/>
        </w:rPr>
        <w:t xml:space="preserve"> וגדולתו</w:t>
      </w:r>
      <w:r w:rsidR="08AF4184">
        <w:rPr>
          <w:rStyle w:val="LatinChar"/>
          <w:rFonts w:cs="FrankRuehl" w:hint="cs"/>
          <w:sz w:val="28"/>
          <w:szCs w:val="28"/>
          <w:rtl/>
          <w:lang w:val="en-GB"/>
        </w:rPr>
        <w:t>,</w:t>
      </w:r>
      <w:r w:rsidR="08724477" w:rsidRPr="08724477">
        <w:rPr>
          <w:rStyle w:val="LatinChar"/>
          <w:rFonts w:cs="FrankRuehl"/>
          <w:sz w:val="28"/>
          <w:szCs w:val="28"/>
          <w:rtl/>
          <w:lang w:val="en-GB"/>
        </w:rPr>
        <w:t xml:space="preserve"> והם משלש מעלות עליונים כוללים</w:t>
      </w:r>
      <w:r w:rsidR="08AF4184">
        <w:rPr>
          <w:rStyle w:val="FootnoteReference"/>
          <w:rFonts w:cs="FrankRuehl"/>
          <w:szCs w:val="28"/>
          <w:rtl/>
        </w:rPr>
        <w:footnoteReference w:id="400"/>
      </w:r>
      <w:r w:rsidR="08AF4184">
        <w:rPr>
          <w:rStyle w:val="LatinChar"/>
          <w:rFonts w:cs="FrankRuehl" w:hint="cs"/>
          <w:sz w:val="28"/>
          <w:szCs w:val="28"/>
          <w:rtl/>
          <w:lang w:val="en-GB"/>
        </w:rPr>
        <w:t>,</w:t>
      </w:r>
      <w:r w:rsidR="08724477" w:rsidRPr="08724477">
        <w:rPr>
          <w:rStyle w:val="LatinChar"/>
          <w:rFonts w:cs="FrankRuehl"/>
          <w:sz w:val="28"/>
          <w:szCs w:val="28"/>
          <w:rtl/>
          <w:lang w:val="en-GB"/>
        </w:rPr>
        <w:t xml:space="preserve"> ובהם היה מתפאר</w:t>
      </w:r>
      <w:r w:rsidR="08480364">
        <w:rPr>
          <w:rStyle w:val="FootnoteReference"/>
          <w:rFonts w:cs="FrankRuehl"/>
          <w:szCs w:val="28"/>
          <w:rtl/>
        </w:rPr>
        <w:footnoteReference w:id="401"/>
      </w:r>
      <w:r w:rsidR="08AF4184">
        <w:rPr>
          <w:rStyle w:val="LatinChar"/>
          <w:rFonts w:cs="FrankRuehl" w:hint="cs"/>
          <w:sz w:val="28"/>
          <w:szCs w:val="28"/>
          <w:rtl/>
          <w:lang w:val="en-GB"/>
        </w:rPr>
        <w:t>.</w:t>
      </w:r>
      <w:r w:rsidR="08724477" w:rsidRPr="08724477">
        <w:rPr>
          <w:rStyle w:val="LatinChar"/>
          <w:rFonts w:cs="FrankRuehl"/>
          <w:sz w:val="28"/>
          <w:szCs w:val="28"/>
          <w:rtl/>
          <w:lang w:val="en-GB"/>
        </w:rPr>
        <w:t xml:space="preserve"> </w:t>
      </w:r>
    </w:p>
    <w:p w:rsidR="08382674" w:rsidRDefault="08621729" w:rsidP="08382674">
      <w:pPr>
        <w:jc w:val="both"/>
        <w:rPr>
          <w:rStyle w:val="LatinChar"/>
          <w:rFonts w:cs="FrankRuehl" w:hint="cs"/>
          <w:sz w:val="28"/>
          <w:szCs w:val="28"/>
          <w:rtl/>
          <w:lang w:val="en-GB"/>
        </w:rPr>
      </w:pPr>
      <w:r>
        <w:rPr>
          <w:rStyle w:val="LatinChar"/>
          <w:rtl/>
        </w:rPr>
        <w:t>#</w:t>
      </w:r>
      <w:r w:rsidR="08724477" w:rsidRPr="08382674">
        <w:rPr>
          <w:rStyle w:val="Title1"/>
          <w:rtl/>
        </w:rPr>
        <w:t>ואמר</w:t>
      </w:r>
      <w:r w:rsidR="08382674" w:rsidRPr="08382674">
        <w:rPr>
          <w:rStyle w:val="LatinChar"/>
          <w:rtl/>
        </w:rPr>
        <w:t>=</w:t>
      </w:r>
      <w:r w:rsidR="08724477" w:rsidRPr="08724477">
        <w:rPr>
          <w:rStyle w:val="LatinChar"/>
          <w:rFonts w:cs="FrankRuehl"/>
          <w:sz w:val="28"/>
          <w:szCs w:val="28"/>
          <w:rtl/>
          <w:lang w:val="en-GB"/>
        </w:rPr>
        <w:t xml:space="preserve"> </w:t>
      </w:r>
      <w:r w:rsidR="08382674">
        <w:rPr>
          <w:rStyle w:val="LatinChar"/>
          <w:rFonts w:cs="FrankRuehl" w:hint="cs"/>
          <w:sz w:val="28"/>
          <w:szCs w:val="28"/>
          <w:rtl/>
          <w:lang w:val="en-GB"/>
        </w:rPr>
        <w:t>"</w:t>
      </w:r>
      <w:r w:rsidR="08724477" w:rsidRPr="08724477">
        <w:rPr>
          <w:rStyle w:val="LatinChar"/>
          <w:rFonts w:cs="FrankRuehl"/>
          <w:sz w:val="28"/>
          <w:szCs w:val="28"/>
          <w:rtl/>
          <w:lang w:val="en-GB"/>
        </w:rPr>
        <w:t>אף לא הביאה אסתר וגו</w:t>
      </w:r>
      <w:r w:rsidR="08382674">
        <w:rPr>
          <w:rStyle w:val="LatinChar"/>
          <w:rFonts w:cs="FrankRuehl" w:hint="cs"/>
          <w:sz w:val="28"/>
          <w:szCs w:val="28"/>
          <w:rtl/>
          <w:lang w:val="en-GB"/>
        </w:rPr>
        <w:t xml:space="preserve">'" </w:t>
      </w:r>
      <w:r w:rsidR="08382674" w:rsidRPr="08382674">
        <w:rPr>
          <w:rStyle w:val="LatinChar"/>
          <w:rFonts w:cs="Dbs-Rashi" w:hint="cs"/>
          <w:szCs w:val="20"/>
          <w:rtl/>
          <w:lang w:val="en-GB"/>
        </w:rPr>
        <w:t>(פסוק יב)</w:t>
      </w:r>
      <w:r w:rsidR="08382674">
        <w:rPr>
          <w:rStyle w:val="LatinChar"/>
          <w:rFonts w:cs="FrankRuehl" w:hint="cs"/>
          <w:sz w:val="28"/>
          <w:szCs w:val="28"/>
          <w:rtl/>
          <w:lang w:val="en-GB"/>
        </w:rPr>
        <w:t xml:space="preserve">, </w:t>
      </w:r>
      <w:r w:rsidR="08724477" w:rsidRPr="08724477">
        <w:rPr>
          <w:rStyle w:val="LatinChar"/>
          <w:rFonts w:cs="FrankRuehl"/>
          <w:sz w:val="28"/>
          <w:szCs w:val="28"/>
          <w:rtl/>
          <w:lang w:val="en-GB"/>
        </w:rPr>
        <w:t xml:space="preserve">כלומר כי גם יש לו כבוד מלכות כאשר אסתר לא הביאה אחר אל המשתה אשר עשתה עם המלך </w:t>
      </w:r>
      <w:r w:rsidR="08382674">
        <w:rPr>
          <w:rStyle w:val="LatinChar"/>
          <w:rFonts w:cs="FrankRuehl" w:hint="cs"/>
          <w:sz w:val="28"/>
          <w:szCs w:val="28"/>
          <w:rtl/>
          <w:lang w:val="en-GB"/>
        </w:rPr>
        <w:t>"</w:t>
      </w:r>
      <w:r w:rsidR="08724477" w:rsidRPr="08724477">
        <w:rPr>
          <w:rStyle w:val="LatinChar"/>
          <w:rFonts w:cs="FrankRuehl"/>
          <w:sz w:val="28"/>
          <w:szCs w:val="28"/>
          <w:rtl/>
          <w:lang w:val="en-GB"/>
        </w:rPr>
        <w:t>כי אם אותי</w:t>
      </w:r>
      <w:r w:rsidR="08382674">
        <w:rPr>
          <w:rStyle w:val="LatinChar"/>
          <w:rFonts w:cs="FrankRuehl" w:hint="cs"/>
          <w:sz w:val="28"/>
          <w:szCs w:val="28"/>
          <w:rtl/>
          <w:lang w:val="en-GB"/>
        </w:rPr>
        <w:t>",</w:t>
      </w:r>
      <w:r w:rsidR="08724477" w:rsidRPr="08724477">
        <w:rPr>
          <w:rStyle w:val="LatinChar"/>
          <w:rFonts w:cs="FrankRuehl"/>
          <w:sz w:val="28"/>
          <w:szCs w:val="28"/>
          <w:rtl/>
          <w:lang w:val="en-GB"/>
        </w:rPr>
        <w:t xml:space="preserve"> וזה נראה כי כבוד מלכות ראוי לו</w:t>
      </w:r>
      <w:r w:rsidR="08382674">
        <w:rPr>
          <w:rStyle w:val="FootnoteReference"/>
          <w:rFonts w:cs="FrankRuehl"/>
          <w:szCs w:val="28"/>
          <w:rtl/>
        </w:rPr>
        <w:footnoteReference w:id="402"/>
      </w:r>
      <w:r w:rsidR="08382674">
        <w:rPr>
          <w:rStyle w:val="LatinChar"/>
          <w:rFonts w:cs="FrankRuehl" w:hint="cs"/>
          <w:sz w:val="28"/>
          <w:szCs w:val="28"/>
          <w:rtl/>
          <w:lang w:val="en-GB"/>
        </w:rPr>
        <w:t>.</w:t>
      </w:r>
      <w:r w:rsidR="08724477" w:rsidRPr="08724477">
        <w:rPr>
          <w:rStyle w:val="LatinChar"/>
          <w:rFonts w:cs="FrankRuehl"/>
          <w:sz w:val="28"/>
          <w:szCs w:val="28"/>
          <w:rtl/>
          <w:lang w:val="en-GB"/>
        </w:rPr>
        <w:t xml:space="preserve"> </w:t>
      </w:r>
    </w:p>
    <w:p w:rsidR="08F359D2" w:rsidRDefault="08621729" w:rsidP="08B10569">
      <w:pPr>
        <w:jc w:val="both"/>
        <w:rPr>
          <w:rStyle w:val="LatinChar"/>
          <w:rFonts w:cs="FrankRuehl" w:hint="cs"/>
          <w:sz w:val="28"/>
          <w:szCs w:val="28"/>
          <w:rtl/>
          <w:lang w:val="en-GB"/>
        </w:rPr>
      </w:pPr>
      <w:r>
        <w:rPr>
          <w:rStyle w:val="LatinChar"/>
          <w:rtl/>
        </w:rPr>
        <w:t>#</w:t>
      </w:r>
      <w:r w:rsidR="089E3500" w:rsidRPr="089E3500">
        <w:rPr>
          <w:rStyle w:val="Title1"/>
          <w:rFonts w:hint="cs"/>
          <w:rtl/>
        </w:rPr>
        <w:t>"</w:t>
      </w:r>
      <w:r w:rsidR="08724477" w:rsidRPr="089E3500">
        <w:rPr>
          <w:rStyle w:val="Title1"/>
          <w:rtl/>
        </w:rPr>
        <w:t>וכל זה</w:t>
      </w:r>
      <w:r w:rsidR="089E3500" w:rsidRPr="089E3500">
        <w:rPr>
          <w:rStyle w:val="LatinChar"/>
          <w:rtl/>
        </w:rPr>
        <w:t>=</w:t>
      </w:r>
      <w:r w:rsidR="08724477" w:rsidRPr="08724477">
        <w:rPr>
          <w:rStyle w:val="LatinChar"/>
          <w:rFonts w:cs="FrankRuehl"/>
          <w:sz w:val="28"/>
          <w:szCs w:val="28"/>
          <w:rtl/>
          <w:lang w:val="en-GB"/>
        </w:rPr>
        <w:t xml:space="preserve"> אינו שוה לי כאשר אני</w:t>
      </w:r>
      <w:r w:rsidR="08C85495">
        <w:rPr>
          <w:rStyle w:val="LatinChar"/>
          <w:rFonts w:cs="FrankRuehl" w:hint="cs"/>
          <w:sz w:val="28"/>
          <w:szCs w:val="28"/>
          <w:rtl/>
          <w:lang w:val="en-GB"/>
        </w:rPr>
        <w:t>*</w:t>
      </w:r>
      <w:r w:rsidR="08724477" w:rsidRPr="08724477">
        <w:rPr>
          <w:rStyle w:val="LatinChar"/>
          <w:rFonts w:cs="FrankRuehl"/>
          <w:sz w:val="28"/>
          <w:szCs w:val="28"/>
          <w:rtl/>
          <w:lang w:val="en-GB"/>
        </w:rPr>
        <w:t xml:space="preserve"> רואה את מרדכי יושב בשער המלך</w:t>
      </w:r>
      <w:r w:rsidR="089E3500">
        <w:rPr>
          <w:rStyle w:val="LatinChar"/>
          <w:rFonts w:cs="FrankRuehl" w:hint="cs"/>
          <w:sz w:val="28"/>
          <w:szCs w:val="28"/>
          <w:rtl/>
          <w:lang w:val="en-GB"/>
        </w:rPr>
        <w:t xml:space="preserve">" </w:t>
      </w:r>
      <w:r w:rsidR="089E3500" w:rsidRPr="089E3500">
        <w:rPr>
          <w:rStyle w:val="LatinChar"/>
          <w:rFonts w:cs="Dbs-Rashi" w:hint="cs"/>
          <w:szCs w:val="20"/>
          <w:rtl/>
          <w:lang w:val="en-GB"/>
        </w:rPr>
        <w:t>(פסוק יג)</w:t>
      </w:r>
      <w:r w:rsidR="089E3500">
        <w:rPr>
          <w:rStyle w:val="LatinChar"/>
          <w:rFonts w:cs="FrankRuehl" w:hint="cs"/>
          <w:sz w:val="28"/>
          <w:szCs w:val="28"/>
          <w:rtl/>
          <w:lang w:val="en-GB"/>
        </w:rPr>
        <w:t>,</w:t>
      </w:r>
      <w:r w:rsidR="08724477" w:rsidRPr="08724477">
        <w:rPr>
          <w:rStyle w:val="LatinChar"/>
          <w:rFonts w:cs="FrankRuehl"/>
          <w:sz w:val="28"/>
          <w:szCs w:val="28"/>
          <w:rtl/>
          <w:lang w:val="en-GB"/>
        </w:rPr>
        <w:t xml:space="preserve"> והוא לא יכרע ולא ישתחוה</w:t>
      </w:r>
      <w:r w:rsidR="089E3500">
        <w:rPr>
          <w:rStyle w:val="LatinChar"/>
          <w:rFonts w:cs="FrankRuehl" w:hint="cs"/>
          <w:sz w:val="28"/>
          <w:szCs w:val="28"/>
          <w:rtl/>
          <w:lang w:val="en-GB"/>
        </w:rPr>
        <w:t xml:space="preserve"> </w:t>
      </w:r>
      <w:r w:rsidR="089E3500" w:rsidRPr="089E3500">
        <w:rPr>
          <w:rStyle w:val="LatinChar"/>
          <w:rFonts w:cs="Dbs-Rashi" w:hint="cs"/>
          <w:szCs w:val="20"/>
          <w:rtl/>
          <w:lang w:val="en-GB"/>
        </w:rPr>
        <w:t>(למעלה ג, ב)</w:t>
      </w:r>
      <w:r w:rsidR="089E3500">
        <w:rPr>
          <w:rStyle w:val="LatinChar"/>
          <w:rFonts w:cs="FrankRuehl" w:hint="cs"/>
          <w:sz w:val="28"/>
          <w:szCs w:val="28"/>
          <w:rtl/>
          <w:lang w:val="en-GB"/>
        </w:rPr>
        <w:t>,</w:t>
      </w:r>
      <w:r w:rsidR="08724477" w:rsidRPr="08724477">
        <w:rPr>
          <w:rStyle w:val="LatinChar"/>
          <w:rFonts w:cs="FrankRuehl"/>
          <w:sz w:val="28"/>
          <w:szCs w:val="28"/>
          <w:rtl/>
          <w:lang w:val="en-GB"/>
        </w:rPr>
        <w:t xml:space="preserve"> ומבטל ממנו מה שיש ב</w:t>
      </w:r>
      <w:r w:rsidR="085D456B">
        <w:rPr>
          <w:rStyle w:val="LatinChar"/>
          <w:rFonts w:cs="FrankRuehl" w:hint="cs"/>
          <w:sz w:val="28"/>
          <w:szCs w:val="28"/>
          <w:rtl/>
          <w:lang w:val="en-GB"/>
        </w:rPr>
        <w:t>ו</w:t>
      </w:r>
      <w:r w:rsidR="08C85495">
        <w:rPr>
          <w:rStyle w:val="LatinChar"/>
          <w:rFonts w:cs="FrankRuehl" w:hint="cs"/>
          <w:sz w:val="28"/>
          <w:szCs w:val="28"/>
          <w:rtl/>
          <w:lang w:val="en-GB"/>
        </w:rPr>
        <w:t>*</w:t>
      </w:r>
      <w:r w:rsidR="08724477" w:rsidRPr="08724477">
        <w:rPr>
          <w:rStyle w:val="LatinChar"/>
          <w:rFonts w:cs="FrankRuehl"/>
          <w:sz w:val="28"/>
          <w:szCs w:val="28"/>
          <w:rtl/>
          <w:lang w:val="en-GB"/>
        </w:rPr>
        <w:t xml:space="preserve"> אל</w:t>
      </w:r>
      <w:r w:rsidR="085D456B">
        <w:rPr>
          <w:rStyle w:val="LatinChar"/>
          <w:rFonts w:cs="FrankRuehl" w:hint="cs"/>
          <w:sz w:val="28"/>
          <w:szCs w:val="28"/>
          <w:rtl/>
          <w:lang w:val="en-GB"/>
        </w:rPr>
        <w:t>קו</w:t>
      </w:r>
      <w:r w:rsidR="08724477" w:rsidRPr="08724477">
        <w:rPr>
          <w:rStyle w:val="LatinChar"/>
          <w:rFonts w:cs="FrankRuehl"/>
          <w:sz w:val="28"/>
          <w:szCs w:val="28"/>
          <w:rtl/>
          <w:lang w:val="en-GB"/>
        </w:rPr>
        <w:t>ת</w:t>
      </w:r>
      <w:r w:rsidR="085D456B">
        <w:rPr>
          <w:rStyle w:val="LatinChar"/>
          <w:rFonts w:cs="FrankRuehl" w:hint="cs"/>
          <w:sz w:val="28"/>
          <w:szCs w:val="28"/>
          <w:rtl/>
          <w:lang w:val="en-GB"/>
        </w:rPr>
        <w:t>,</w:t>
      </w:r>
      <w:r w:rsidR="08724477" w:rsidRPr="08724477">
        <w:rPr>
          <w:rStyle w:val="LatinChar"/>
          <w:rFonts w:cs="FrankRuehl"/>
          <w:sz w:val="28"/>
          <w:szCs w:val="28"/>
          <w:rtl/>
          <w:lang w:val="en-GB"/>
        </w:rPr>
        <w:t xml:space="preserve"> שהוא על הכל</w:t>
      </w:r>
      <w:r w:rsidR="085D456B">
        <w:rPr>
          <w:rStyle w:val="FootnoteReference"/>
          <w:rFonts w:cs="FrankRuehl"/>
          <w:szCs w:val="28"/>
          <w:rtl/>
        </w:rPr>
        <w:footnoteReference w:id="403"/>
      </w:r>
      <w:r w:rsidR="085D456B">
        <w:rPr>
          <w:rStyle w:val="LatinChar"/>
          <w:rFonts w:cs="FrankRuehl" w:hint="cs"/>
          <w:sz w:val="28"/>
          <w:szCs w:val="28"/>
          <w:rtl/>
          <w:lang w:val="en-GB"/>
        </w:rPr>
        <w:t>.</w:t>
      </w:r>
      <w:r w:rsidR="08724477" w:rsidRPr="08724477">
        <w:rPr>
          <w:rStyle w:val="LatinChar"/>
          <w:rFonts w:cs="FrankRuehl"/>
          <w:sz w:val="28"/>
          <w:szCs w:val="28"/>
          <w:rtl/>
          <w:lang w:val="en-GB"/>
        </w:rPr>
        <w:t xml:space="preserve"> וזה שאמר למעלה </w:t>
      </w:r>
      <w:r w:rsidR="08221494" w:rsidRPr="08221494">
        <w:rPr>
          <w:rStyle w:val="LatinChar"/>
          <w:rFonts w:cs="Dbs-Rashi" w:hint="cs"/>
          <w:szCs w:val="20"/>
          <w:rtl/>
          <w:lang w:val="en-GB"/>
        </w:rPr>
        <w:t>(ג, א)</w:t>
      </w:r>
      <w:r w:rsidR="08221494">
        <w:rPr>
          <w:rStyle w:val="LatinChar"/>
          <w:rFonts w:cs="FrankRuehl" w:hint="cs"/>
          <w:sz w:val="28"/>
          <w:szCs w:val="28"/>
          <w:rtl/>
          <w:lang w:val="en-GB"/>
        </w:rPr>
        <w:t xml:space="preserve"> </w:t>
      </w:r>
      <w:r w:rsidR="089E3500">
        <w:rPr>
          <w:rStyle w:val="LatinChar"/>
          <w:rFonts w:cs="FrankRuehl" w:hint="cs"/>
          <w:sz w:val="28"/>
          <w:szCs w:val="28"/>
          <w:rtl/>
          <w:lang w:val="en-GB"/>
        </w:rPr>
        <w:t>"</w:t>
      </w:r>
      <w:r w:rsidR="08724477" w:rsidRPr="08724477">
        <w:rPr>
          <w:rStyle w:val="LatinChar"/>
          <w:rFonts w:cs="FrankRuehl"/>
          <w:sz w:val="28"/>
          <w:szCs w:val="28"/>
          <w:rtl/>
          <w:lang w:val="en-GB"/>
        </w:rPr>
        <w:t>וישם את כסאו מעל כל השרים</w:t>
      </w:r>
      <w:r w:rsidR="089E3500">
        <w:rPr>
          <w:rStyle w:val="LatinChar"/>
          <w:rFonts w:cs="FrankRuehl" w:hint="cs"/>
          <w:sz w:val="28"/>
          <w:szCs w:val="28"/>
          <w:rtl/>
          <w:lang w:val="en-GB"/>
        </w:rPr>
        <w:t>"</w:t>
      </w:r>
      <w:r w:rsidR="08724477" w:rsidRPr="08724477">
        <w:rPr>
          <w:rStyle w:val="LatinChar"/>
          <w:rFonts w:cs="FrankRuehl"/>
          <w:sz w:val="28"/>
          <w:szCs w:val="28"/>
          <w:rtl/>
          <w:lang w:val="en-GB"/>
        </w:rPr>
        <w:t xml:space="preserve">, ואמר במדרש </w:t>
      </w:r>
      <w:r w:rsidR="08724477" w:rsidRPr="08B36316">
        <w:rPr>
          <w:rStyle w:val="LatinChar"/>
          <w:rFonts w:cs="Dbs-Rashi"/>
          <w:szCs w:val="20"/>
          <w:rtl/>
          <w:lang w:val="en-GB"/>
        </w:rPr>
        <w:t>(</w:t>
      </w:r>
      <w:r w:rsidR="08B36316" w:rsidRPr="08B36316">
        <w:rPr>
          <w:rStyle w:val="LatinChar"/>
          <w:rFonts w:cs="Dbs-Rashi" w:hint="cs"/>
          <w:szCs w:val="20"/>
          <w:rtl/>
          <w:lang w:val="en-GB"/>
        </w:rPr>
        <w:t>ילקו"ש אסתר תתרנג</w:t>
      </w:r>
      <w:r w:rsidR="08724477" w:rsidRPr="08B36316">
        <w:rPr>
          <w:rStyle w:val="LatinChar"/>
          <w:rFonts w:cs="Dbs-Rashi"/>
          <w:szCs w:val="20"/>
          <w:rtl/>
          <w:lang w:val="en-GB"/>
        </w:rPr>
        <w:t>)</w:t>
      </w:r>
      <w:r w:rsidR="08724477" w:rsidRPr="08724477">
        <w:rPr>
          <w:rStyle w:val="LatinChar"/>
          <w:rFonts w:cs="FrankRuehl"/>
          <w:sz w:val="28"/>
          <w:szCs w:val="28"/>
          <w:rtl/>
          <w:lang w:val="en-GB"/>
        </w:rPr>
        <w:t xml:space="preserve"> שעשה לו בימה למעלה מבימת אחשורוש</w:t>
      </w:r>
      <w:r w:rsidR="08B36316">
        <w:rPr>
          <w:rStyle w:val="LatinChar"/>
          <w:rFonts w:cs="FrankRuehl" w:hint="cs"/>
          <w:sz w:val="28"/>
          <w:szCs w:val="28"/>
          <w:rtl/>
          <w:lang w:val="en-GB"/>
        </w:rPr>
        <w:t>,</w:t>
      </w:r>
      <w:r w:rsidR="08724477" w:rsidRPr="08724477">
        <w:rPr>
          <w:rStyle w:val="LatinChar"/>
          <w:rFonts w:cs="FrankRuehl"/>
          <w:sz w:val="28"/>
          <w:szCs w:val="28"/>
          <w:rtl/>
          <w:lang w:val="en-GB"/>
        </w:rPr>
        <w:t xml:space="preserve"> וזה</w:t>
      </w:r>
      <w:r w:rsidR="08B36316">
        <w:rPr>
          <w:rStyle w:val="LatinChar"/>
          <w:rFonts w:cs="FrankRuehl" w:hint="cs"/>
          <w:sz w:val="28"/>
          <w:szCs w:val="28"/>
          <w:rtl/>
          <w:lang w:val="en-GB"/>
        </w:rPr>
        <w:t xml:space="preserve"> </w:t>
      </w:r>
      <w:r w:rsidR="08B36316" w:rsidRPr="08B36316">
        <w:rPr>
          <w:rStyle w:val="LatinChar"/>
          <w:rFonts w:cs="FrankRuehl"/>
          <w:sz w:val="28"/>
          <w:szCs w:val="28"/>
          <w:rtl/>
          <w:lang w:val="en-GB"/>
        </w:rPr>
        <w:t>שעשה אותו ע</w:t>
      </w:r>
      <w:r w:rsidR="08B36316">
        <w:rPr>
          <w:rStyle w:val="LatinChar"/>
          <w:rFonts w:cs="FrankRuehl" w:hint="cs"/>
          <w:sz w:val="28"/>
          <w:szCs w:val="28"/>
          <w:rtl/>
          <w:lang w:val="en-GB"/>
        </w:rPr>
        <w:t>בודה זרה,</w:t>
      </w:r>
      <w:r w:rsidR="08B36316" w:rsidRPr="08B36316">
        <w:rPr>
          <w:rStyle w:val="LatinChar"/>
          <w:rFonts w:cs="FrankRuehl"/>
          <w:sz w:val="28"/>
          <w:szCs w:val="28"/>
          <w:rtl/>
          <w:lang w:val="en-GB"/>
        </w:rPr>
        <w:t xml:space="preserve"> כמו שהתבאר למעלה</w:t>
      </w:r>
      <w:r w:rsidR="08B36316">
        <w:rPr>
          <w:rStyle w:val="FootnoteReference"/>
          <w:rFonts w:cs="FrankRuehl"/>
          <w:szCs w:val="28"/>
          <w:rtl/>
        </w:rPr>
        <w:footnoteReference w:id="404"/>
      </w:r>
      <w:r w:rsidR="08B36316">
        <w:rPr>
          <w:rStyle w:val="LatinChar"/>
          <w:rFonts w:cs="FrankRuehl" w:hint="cs"/>
          <w:sz w:val="28"/>
          <w:szCs w:val="28"/>
          <w:rtl/>
          <w:lang w:val="en-GB"/>
        </w:rPr>
        <w:t>.</w:t>
      </w:r>
      <w:r w:rsidR="08B36316" w:rsidRPr="08B36316">
        <w:rPr>
          <w:rStyle w:val="LatinChar"/>
          <w:rFonts w:cs="FrankRuehl"/>
          <w:sz w:val="28"/>
          <w:szCs w:val="28"/>
          <w:rtl/>
          <w:lang w:val="en-GB"/>
        </w:rPr>
        <w:t xml:space="preserve"> ולפיכך כאן אמר </w:t>
      </w:r>
      <w:r w:rsidR="08B36316" w:rsidRPr="08F359D2">
        <w:rPr>
          <w:rStyle w:val="LatinChar"/>
          <w:rFonts w:cs="Dbs-Rashi"/>
          <w:szCs w:val="20"/>
          <w:rtl/>
          <w:lang w:val="en-GB"/>
        </w:rPr>
        <w:t>(</w:t>
      </w:r>
      <w:r w:rsidR="08F359D2" w:rsidRPr="08F359D2">
        <w:rPr>
          <w:rStyle w:val="LatinChar"/>
          <w:rFonts w:cs="Dbs-Rashi" w:hint="cs"/>
          <w:szCs w:val="20"/>
          <w:rtl/>
          <w:lang w:val="en-GB"/>
        </w:rPr>
        <w:t>פסוק יא</w:t>
      </w:r>
      <w:r w:rsidR="08B36316" w:rsidRPr="08F359D2">
        <w:rPr>
          <w:rStyle w:val="LatinChar"/>
          <w:rFonts w:cs="Dbs-Rashi"/>
          <w:szCs w:val="20"/>
          <w:rtl/>
          <w:lang w:val="en-GB"/>
        </w:rPr>
        <w:t>)</w:t>
      </w:r>
      <w:r w:rsidR="08B36316" w:rsidRPr="08B36316">
        <w:rPr>
          <w:rStyle w:val="LatinChar"/>
          <w:rFonts w:cs="FrankRuehl"/>
          <w:sz w:val="28"/>
          <w:szCs w:val="28"/>
          <w:rtl/>
          <w:lang w:val="en-GB"/>
        </w:rPr>
        <w:t xml:space="preserve"> </w:t>
      </w:r>
      <w:r w:rsidR="08F359D2">
        <w:rPr>
          <w:rStyle w:val="LatinChar"/>
          <w:rFonts w:cs="FrankRuehl" w:hint="cs"/>
          <w:sz w:val="28"/>
          <w:szCs w:val="28"/>
          <w:rtl/>
          <w:lang w:val="en-GB"/>
        </w:rPr>
        <w:t>"</w:t>
      </w:r>
      <w:r w:rsidR="08B36316" w:rsidRPr="08B36316">
        <w:rPr>
          <w:rStyle w:val="LatinChar"/>
          <w:rFonts w:cs="FrankRuehl"/>
          <w:sz w:val="28"/>
          <w:szCs w:val="28"/>
          <w:rtl/>
          <w:lang w:val="en-GB"/>
        </w:rPr>
        <w:t>אשר נשאו על השרים</w:t>
      </w:r>
      <w:r w:rsidR="08F359D2">
        <w:rPr>
          <w:rStyle w:val="LatinChar"/>
          <w:rFonts w:cs="FrankRuehl" w:hint="cs"/>
          <w:sz w:val="28"/>
          <w:szCs w:val="28"/>
          <w:rtl/>
          <w:lang w:val="en-GB"/>
        </w:rPr>
        <w:t>",</w:t>
      </w:r>
      <w:r w:rsidR="08B36316" w:rsidRPr="08B36316">
        <w:rPr>
          <w:rStyle w:val="LatinChar"/>
          <w:rFonts w:cs="FrankRuehl"/>
          <w:sz w:val="28"/>
          <w:szCs w:val="28"/>
          <w:rtl/>
          <w:lang w:val="en-GB"/>
        </w:rPr>
        <w:t xml:space="preserve"> ולמעלה כתיב </w:t>
      </w:r>
      <w:r w:rsidR="08B36316" w:rsidRPr="08F359D2">
        <w:rPr>
          <w:rStyle w:val="LatinChar"/>
          <w:rFonts w:cs="Dbs-Rashi"/>
          <w:szCs w:val="20"/>
          <w:rtl/>
          <w:lang w:val="en-GB"/>
        </w:rPr>
        <w:t>(שם ג, א)</w:t>
      </w:r>
      <w:r w:rsidR="08B36316" w:rsidRPr="08B36316">
        <w:rPr>
          <w:rStyle w:val="LatinChar"/>
          <w:rFonts w:cs="FrankRuehl"/>
          <w:sz w:val="28"/>
          <w:szCs w:val="28"/>
          <w:rtl/>
          <w:lang w:val="en-GB"/>
        </w:rPr>
        <w:t xml:space="preserve"> </w:t>
      </w:r>
      <w:r w:rsidR="08F359D2">
        <w:rPr>
          <w:rStyle w:val="LatinChar"/>
          <w:rFonts w:cs="FrankRuehl" w:hint="cs"/>
          <w:sz w:val="28"/>
          <w:szCs w:val="28"/>
          <w:rtl/>
          <w:lang w:val="en-GB"/>
        </w:rPr>
        <w:t>"</w:t>
      </w:r>
      <w:r w:rsidR="08B36316" w:rsidRPr="08B36316">
        <w:rPr>
          <w:rStyle w:val="LatinChar"/>
          <w:rFonts w:cs="FrankRuehl"/>
          <w:sz w:val="28"/>
          <w:szCs w:val="28"/>
          <w:rtl/>
          <w:lang w:val="en-GB"/>
        </w:rPr>
        <w:t>מעל כל השרים</w:t>
      </w:r>
      <w:r w:rsidR="08F359D2">
        <w:rPr>
          <w:rStyle w:val="LatinChar"/>
          <w:rFonts w:cs="FrankRuehl" w:hint="cs"/>
          <w:sz w:val="28"/>
          <w:szCs w:val="28"/>
          <w:rtl/>
          <w:lang w:val="en-GB"/>
        </w:rPr>
        <w:t>"</w:t>
      </w:r>
      <w:r w:rsidR="08992870">
        <w:rPr>
          <w:rStyle w:val="FootnoteReference"/>
          <w:rFonts w:cs="FrankRuehl"/>
          <w:szCs w:val="28"/>
          <w:rtl/>
        </w:rPr>
        <w:footnoteReference w:id="405"/>
      </w:r>
      <w:r w:rsidR="08F359D2">
        <w:rPr>
          <w:rStyle w:val="LatinChar"/>
          <w:rFonts w:cs="FrankRuehl" w:hint="cs"/>
          <w:sz w:val="28"/>
          <w:szCs w:val="28"/>
          <w:rtl/>
          <w:lang w:val="en-GB"/>
        </w:rPr>
        <w:t>,</w:t>
      </w:r>
      <w:r w:rsidR="08B36316" w:rsidRPr="08B36316">
        <w:rPr>
          <w:rStyle w:val="LatinChar"/>
          <w:rFonts w:cs="FrankRuehl"/>
          <w:sz w:val="28"/>
          <w:szCs w:val="28"/>
          <w:rtl/>
          <w:lang w:val="en-GB"/>
        </w:rPr>
        <w:t xml:space="preserve"> ובמלת </w:t>
      </w:r>
      <w:r w:rsidR="08F359D2">
        <w:rPr>
          <w:rStyle w:val="LatinChar"/>
          <w:rFonts w:cs="FrankRuehl" w:hint="cs"/>
          <w:sz w:val="28"/>
          <w:szCs w:val="28"/>
          <w:rtl/>
          <w:lang w:val="en-GB"/>
        </w:rPr>
        <w:t>"</w:t>
      </w:r>
      <w:r w:rsidR="08B36316" w:rsidRPr="08B36316">
        <w:rPr>
          <w:rStyle w:val="LatinChar"/>
          <w:rFonts w:cs="FrankRuehl"/>
          <w:sz w:val="28"/>
          <w:szCs w:val="28"/>
          <w:rtl/>
          <w:lang w:val="en-GB"/>
        </w:rPr>
        <w:t>כל</w:t>
      </w:r>
      <w:r w:rsidR="08F359D2">
        <w:rPr>
          <w:rStyle w:val="LatinChar"/>
          <w:rFonts w:cs="FrankRuehl" w:hint="cs"/>
          <w:sz w:val="28"/>
          <w:szCs w:val="28"/>
          <w:rtl/>
          <w:lang w:val="en-GB"/>
        </w:rPr>
        <w:t>"</w:t>
      </w:r>
      <w:r w:rsidR="08B36316" w:rsidRPr="08B36316">
        <w:rPr>
          <w:rStyle w:val="LatinChar"/>
          <w:rFonts w:cs="FrankRuehl"/>
          <w:sz w:val="28"/>
          <w:szCs w:val="28"/>
          <w:rtl/>
          <w:lang w:val="en-GB"/>
        </w:rPr>
        <w:t xml:space="preserve"> רמז שעשה אותו ע</w:t>
      </w:r>
      <w:r w:rsidR="08752771">
        <w:rPr>
          <w:rStyle w:val="LatinChar"/>
          <w:rFonts w:cs="FrankRuehl" w:hint="cs"/>
          <w:sz w:val="28"/>
          <w:szCs w:val="28"/>
          <w:rtl/>
          <w:lang w:val="en-GB"/>
        </w:rPr>
        <w:t>בודה זרה,</w:t>
      </w:r>
      <w:r w:rsidR="08B36316" w:rsidRPr="08B36316">
        <w:rPr>
          <w:rStyle w:val="LatinChar"/>
          <w:rFonts w:cs="FrankRuehl"/>
          <w:sz w:val="28"/>
          <w:szCs w:val="28"/>
          <w:rtl/>
          <w:lang w:val="en-GB"/>
        </w:rPr>
        <w:t xml:space="preserve"> וכמו שיתבאר עוד</w:t>
      </w:r>
      <w:r w:rsidR="08752771">
        <w:rPr>
          <w:rStyle w:val="FootnoteReference"/>
          <w:rFonts w:cs="FrankRuehl"/>
          <w:szCs w:val="28"/>
          <w:rtl/>
        </w:rPr>
        <w:footnoteReference w:id="406"/>
      </w:r>
      <w:r w:rsidR="08752771">
        <w:rPr>
          <w:rStyle w:val="LatinChar"/>
          <w:rFonts w:cs="FrankRuehl" w:hint="cs"/>
          <w:sz w:val="28"/>
          <w:szCs w:val="28"/>
          <w:rtl/>
          <w:lang w:val="en-GB"/>
        </w:rPr>
        <w:t>.</w:t>
      </w:r>
      <w:r w:rsidR="08B36316" w:rsidRPr="08B36316">
        <w:rPr>
          <w:rStyle w:val="LatinChar"/>
          <w:rFonts w:cs="FrankRuehl"/>
          <w:sz w:val="28"/>
          <w:szCs w:val="28"/>
          <w:rtl/>
          <w:lang w:val="en-GB"/>
        </w:rPr>
        <w:t xml:space="preserve"> וכאן שאמר </w:t>
      </w:r>
      <w:r w:rsidR="08752771">
        <w:rPr>
          <w:rStyle w:val="LatinChar"/>
          <w:rFonts w:cs="FrankRuehl" w:hint="cs"/>
          <w:sz w:val="28"/>
          <w:szCs w:val="28"/>
          <w:rtl/>
          <w:lang w:val="en-GB"/>
        </w:rPr>
        <w:t>"</w:t>
      </w:r>
      <w:r w:rsidR="08B36316" w:rsidRPr="08B36316">
        <w:rPr>
          <w:rStyle w:val="LatinChar"/>
          <w:rFonts w:cs="FrankRuehl"/>
          <w:sz w:val="28"/>
          <w:szCs w:val="28"/>
          <w:rtl/>
          <w:lang w:val="en-GB"/>
        </w:rPr>
        <w:t>ואשר נשאו על השרים</w:t>
      </w:r>
      <w:r w:rsidR="08752771">
        <w:rPr>
          <w:rStyle w:val="LatinChar"/>
          <w:rFonts w:cs="FrankRuehl" w:hint="cs"/>
          <w:sz w:val="28"/>
          <w:szCs w:val="28"/>
          <w:rtl/>
          <w:lang w:val="en-GB"/>
        </w:rPr>
        <w:t>"</w:t>
      </w:r>
      <w:r w:rsidR="08B36316" w:rsidRPr="08B36316">
        <w:rPr>
          <w:rStyle w:val="LatinChar"/>
          <w:rFonts w:cs="FrankRuehl"/>
          <w:sz w:val="28"/>
          <w:szCs w:val="28"/>
          <w:rtl/>
          <w:lang w:val="en-GB"/>
        </w:rPr>
        <w:t xml:space="preserve"> לא רמז בו רק שהוא גדול מהם</w:t>
      </w:r>
      <w:r w:rsidR="08752771">
        <w:rPr>
          <w:rStyle w:val="LatinChar"/>
          <w:rFonts w:cs="FrankRuehl" w:hint="cs"/>
          <w:sz w:val="28"/>
          <w:szCs w:val="28"/>
          <w:rtl/>
          <w:lang w:val="en-GB"/>
        </w:rPr>
        <w:t>,</w:t>
      </w:r>
      <w:r w:rsidR="08B36316" w:rsidRPr="08B36316">
        <w:rPr>
          <w:rStyle w:val="LatinChar"/>
          <w:rFonts w:cs="FrankRuehl"/>
          <w:sz w:val="28"/>
          <w:szCs w:val="28"/>
          <w:rtl/>
          <w:lang w:val="en-GB"/>
        </w:rPr>
        <w:t xml:space="preserve"> כי מה שהוא ע</w:t>
      </w:r>
      <w:r w:rsidR="08752771">
        <w:rPr>
          <w:rStyle w:val="LatinChar"/>
          <w:rFonts w:cs="FrankRuehl" w:hint="cs"/>
          <w:sz w:val="28"/>
          <w:szCs w:val="28"/>
          <w:rtl/>
          <w:lang w:val="en-GB"/>
        </w:rPr>
        <w:t>בודה זרה</w:t>
      </w:r>
      <w:r w:rsidR="08B36316" w:rsidRPr="08B36316">
        <w:rPr>
          <w:rStyle w:val="LatinChar"/>
          <w:rFonts w:cs="FrankRuehl"/>
          <w:sz w:val="28"/>
          <w:szCs w:val="28"/>
          <w:rtl/>
          <w:lang w:val="en-GB"/>
        </w:rPr>
        <w:t xml:space="preserve"> רמז אחר כך במה שאמר</w:t>
      </w:r>
      <w:r w:rsidR="08B36316" w:rsidRPr="088118B9">
        <w:rPr>
          <w:rStyle w:val="LatinChar"/>
          <w:rFonts w:cs="Dbs-Rashi"/>
          <w:szCs w:val="20"/>
          <w:rtl/>
          <w:lang w:val="en-GB"/>
        </w:rPr>
        <w:t xml:space="preserve"> </w:t>
      </w:r>
      <w:r w:rsidR="088118B9" w:rsidRPr="088118B9">
        <w:rPr>
          <w:rStyle w:val="LatinChar"/>
          <w:rFonts w:cs="Dbs-Rashi" w:hint="cs"/>
          <w:szCs w:val="20"/>
          <w:rtl/>
          <w:lang w:val="en-GB"/>
        </w:rPr>
        <w:t>(פסוק</w:t>
      </w:r>
      <w:r w:rsidR="088118B9">
        <w:rPr>
          <w:rStyle w:val="LatinChar"/>
          <w:rFonts w:cs="Dbs-Rashi" w:hint="cs"/>
          <w:szCs w:val="20"/>
          <w:rtl/>
          <w:lang w:val="en-GB"/>
        </w:rPr>
        <w:t>ים ט,</w:t>
      </w:r>
      <w:r w:rsidR="088118B9" w:rsidRPr="088118B9">
        <w:rPr>
          <w:rStyle w:val="LatinChar"/>
          <w:rFonts w:cs="Dbs-Rashi" w:hint="cs"/>
          <w:szCs w:val="20"/>
          <w:rtl/>
          <w:lang w:val="en-GB"/>
        </w:rPr>
        <w:t xml:space="preserve"> יג)</w:t>
      </w:r>
      <w:r w:rsidR="088118B9">
        <w:rPr>
          <w:rStyle w:val="LatinChar"/>
          <w:rFonts w:cs="FrankRuehl" w:hint="cs"/>
          <w:sz w:val="28"/>
          <w:szCs w:val="28"/>
          <w:rtl/>
          <w:lang w:val="en-GB"/>
        </w:rPr>
        <w:t xml:space="preserve"> </w:t>
      </w:r>
      <w:r w:rsidR="08752771">
        <w:rPr>
          <w:rStyle w:val="LatinChar"/>
          <w:rFonts w:cs="FrankRuehl" w:hint="cs"/>
          <w:sz w:val="28"/>
          <w:szCs w:val="28"/>
          <w:rtl/>
          <w:lang w:val="en-GB"/>
        </w:rPr>
        <w:t>"</w:t>
      </w:r>
      <w:r w:rsidR="08B36316" w:rsidRPr="08B36316">
        <w:rPr>
          <w:rStyle w:val="LatinChar"/>
          <w:rFonts w:cs="FrankRuehl"/>
          <w:sz w:val="28"/>
          <w:szCs w:val="28"/>
          <w:rtl/>
          <w:lang w:val="en-GB"/>
        </w:rPr>
        <w:t>וכל זה אינו שוה לי כאשר מרדכי יושב בשער המלך</w:t>
      </w:r>
      <w:r w:rsidR="0848573A">
        <w:rPr>
          <w:rStyle w:val="LatinChar"/>
          <w:rFonts w:cs="FrankRuehl" w:hint="cs"/>
          <w:sz w:val="28"/>
          <w:szCs w:val="28"/>
          <w:rtl/>
          <w:lang w:val="en-GB"/>
        </w:rPr>
        <w:t>,</w:t>
      </w:r>
      <w:r w:rsidR="08B36316" w:rsidRPr="08B36316">
        <w:rPr>
          <w:rStyle w:val="LatinChar"/>
          <w:rFonts w:cs="FrankRuehl"/>
          <w:sz w:val="28"/>
          <w:szCs w:val="28"/>
          <w:rtl/>
          <w:lang w:val="en-GB"/>
        </w:rPr>
        <w:t xml:space="preserve"> ולא קם ולא זע</w:t>
      </w:r>
      <w:r w:rsidR="08752771">
        <w:rPr>
          <w:rStyle w:val="LatinChar"/>
          <w:rFonts w:cs="FrankRuehl" w:hint="cs"/>
          <w:sz w:val="28"/>
          <w:szCs w:val="28"/>
          <w:rtl/>
          <w:lang w:val="en-GB"/>
        </w:rPr>
        <w:t>",</w:t>
      </w:r>
      <w:r w:rsidR="08B36316" w:rsidRPr="08B36316">
        <w:rPr>
          <w:rStyle w:val="LatinChar"/>
          <w:rFonts w:cs="FrankRuehl"/>
          <w:sz w:val="28"/>
          <w:szCs w:val="28"/>
          <w:rtl/>
          <w:lang w:val="en-GB"/>
        </w:rPr>
        <w:t xml:space="preserve"> ובזה נוטל ממנו מה שיש לו</w:t>
      </w:r>
      <w:r w:rsidR="08752771">
        <w:rPr>
          <w:rStyle w:val="LatinChar"/>
          <w:rFonts w:cs="FrankRuehl" w:hint="cs"/>
          <w:sz w:val="28"/>
          <w:szCs w:val="28"/>
          <w:rtl/>
          <w:lang w:val="en-GB"/>
        </w:rPr>
        <w:t>,</w:t>
      </w:r>
      <w:r w:rsidR="08B36316" w:rsidRPr="08B36316">
        <w:rPr>
          <w:rStyle w:val="LatinChar"/>
          <w:rFonts w:cs="FrankRuehl"/>
          <w:sz w:val="28"/>
          <w:szCs w:val="28"/>
          <w:rtl/>
          <w:lang w:val="en-GB"/>
        </w:rPr>
        <w:t xml:space="preserve"> שהוא אלק</w:t>
      </w:r>
      <w:r w:rsidR="08752771">
        <w:rPr>
          <w:rStyle w:val="LatinChar"/>
          <w:rFonts w:cs="FrankRuehl" w:hint="cs"/>
          <w:sz w:val="28"/>
          <w:szCs w:val="28"/>
          <w:rtl/>
          <w:lang w:val="en-GB"/>
        </w:rPr>
        <w:t>ו</w:t>
      </w:r>
      <w:r w:rsidR="08B36316" w:rsidRPr="08B36316">
        <w:rPr>
          <w:rStyle w:val="LatinChar"/>
          <w:rFonts w:cs="FrankRuehl"/>
          <w:sz w:val="28"/>
          <w:szCs w:val="28"/>
          <w:rtl/>
          <w:lang w:val="en-GB"/>
        </w:rPr>
        <w:t>ת</w:t>
      </w:r>
      <w:r w:rsidR="08752771">
        <w:rPr>
          <w:rStyle w:val="LatinChar"/>
          <w:rFonts w:cs="FrankRuehl" w:hint="cs"/>
          <w:sz w:val="28"/>
          <w:szCs w:val="28"/>
          <w:rtl/>
          <w:lang w:val="en-GB"/>
        </w:rPr>
        <w:t>.</w:t>
      </w:r>
      <w:r w:rsidR="08B36316" w:rsidRPr="08B36316">
        <w:rPr>
          <w:rStyle w:val="LatinChar"/>
          <w:rFonts w:cs="FrankRuehl"/>
          <w:sz w:val="28"/>
          <w:szCs w:val="28"/>
          <w:rtl/>
          <w:lang w:val="en-GB"/>
        </w:rPr>
        <w:t xml:space="preserve"> ולפיכך </w:t>
      </w:r>
      <w:r w:rsidR="08224423">
        <w:rPr>
          <w:rStyle w:val="LatinChar"/>
          <w:rFonts w:cs="FrankRuehl" w:hint="cs"/>
          <w:sz w:val="28"/>
          <w:szCs w:val="28"/>
          <w:rtl/>
          <w:lang w:val="en-GB"/>
        </w:rPr>
        <w:t>"</w:t>
      </w:r>
      <w:r w:rsidR="08B36316" w:rsidRPr="08B36316">
        <w:rPr>
          <w:rStyle w:val="LatinChar"/>
          <w:rFonts w:cs="FrankRuehl"/>
          <w:sz w:val="28"/>
          <w:szCs w:val="28"/>
          <w:rtl/>
          <w:lang w:val="en-GB"/>
        </w:rPr>
        <w:t>וכל זה איננו שוה לי</w:t>
      </w:r>
      <w:r w:rsidR="08224423">
        <w:rPr>
          <w:rStyle w:val="LatinChar"/>
          <w:rFonts w:cs="FrankRuehl" w:hint="cs"/>
          <w:sz w:val="28"/>
          <w:szCs w:val="28"/>
          <w:rtl/>
          <w:lang w:val="en-GB"/>
        </w:rPr>
        <w:t>",</w:t>
      </w:r>
      <w:r w:rsidR="08B36316" w:rsidRPr="08B36316">
        <w:rPr>
          <w:rStyle w:val="LatinChar"/>
          <w:rFonts w:cs="FrankRuehl"/>
          <w:sz w:val="28"/>
          <w:szCs w:val="28"/>
          <w:rtl/>
          <w:lang w:val="en-GB"/>
        </w:rPr>
        <w:t xml:space="preserve"> כאשר כל זה</w:t>
      </w:r>
      <w:r w:rsidR="08224423">
        <w:rPr>
          <w:rStyle w:val="FootnoteReference"/>
          <w:rFonts w:cs="FrankRuehl"/>
          <w:szCs w:val="28"/>
          <w:rtl/>
        </w:rPr>
        <w:footnoteReference w:id="407"/>
      </w:r>
      <w:r w:rsidR="08B36316" w:rsidRPr="08B36316">
        <w:rPr>
          <w:rStyle w:val="LatinChar"/>
          <w:rFonts w:cs="FrankRuehl"/>
          <w:sz w:val="28"/>
          <w:szCs w:val="28"/>
          <w:rtl/>
          <w:lang w:val="en-GB"/>
        </w:rPr>
        <w:t xml:space="preserve"> אינו אלק</w:t>
      </w:r>
      <w:r w:rsidR="08224423">
        <w:rPr>
          <w:rStyle w:val="LatinChar"/>
          <w:rFonts w:cs="FrankRuehl" w:hint="cs"/>
          <w:sz w:val="28"/>
          <w:szCs w:val="28"/>
          <w:rtl/>
          <w:lang w:val="en-GB"/>
        </w:rPr>
        <w:t>ו</w:t>
      </w:r>
      <w:r w:rsidR="08B36316" w:rsidRPr="08B36316">
        <w:rPr>
          <w:rStyle w:val="LatinChar"/>
          <w:rFonts w:cs="FrankRuehl"/>
          <w:sz w:val="28"/>
          <w:szCs w:val="28"/>
          <w:rtl/>
          <w:lang w:val="en-GB"/>
        </w:rPr>
        <w:t>ת</w:t>
      </w:r>
      <w:r w:rsidR="08224423">
        <w:rPr>
          <w:rStyle w:val="LatinChar"/>
          <w:rFonts w:cs="FrankRuehl" w:hint="cs"/>
          <w:sz w:val="28"/>
          <w:szCs w:val="28"/>
          <w:rtl/>
          <w:lang w:val="en-GB"/>
        </w:rPr>
        <w:t>,</w:t>
      </w:r>
      <w:r w:rsidR="08B36316" w:rsidRPr="08B36316">
        <w:rPr>
          <w:rStyle w:val="LatinChar"/>
          <w:rFonts w:cs="FrankRuehl"/>
          <w:sz w:val="28"/>
          <w:szCs w:val="28"/>
          <w:rtl/>
          <w:lang w:val="en-GB"/>
        </w:rPr>
        <w:t xml:space="preserve"> אבל מה שיש לו אלק</w:t>
      </w:r>
      <w:r w:rsidR="08224423">
        <w:rPr>
          <w:rStyle w:val="LatinChar"/>
          <w:rFonts w:cs="FrankRuehl" w:hint="cs"/>
          <w:sz w:val="28"/>
          <w:szCs w:val="28"/>
          <w:rtl/>
          <w:lang w:val="en-GB"/>
        </w:rPr>
        <w:t>ו</w:t>
      </w:r>
      <w:r w:rsidR="08B36316" w:rsidRPr="08B36316">
        <w:rPr>
          <w:rStyle w:val="LatinChar"/>
          <w:rFonts w:cs="FrankRuehl"/>
          <w:sz w:val="28"/>
          <w:szCs w:val="28"/>
          <w:rtl/>
          <w:lang w:val="en-GB"/>
        </w:rPr>
        <w:t>ת והוא מבטל דבר זה</w:t>
      </w:r>
      <w:r w:rsidR="08224423">
        <w:rPr>
          <w:rStyle w:val="LatinChar"/>
          <w:rFonts w:cs="FrankRuehl" w:hint="cs"/>
          <w:sz w:val="28"/>
          <w:szCs w:val="28"/>
          <w:rtl/>
          <w:lang w:val="en-GB"/>
        </w:rPr>
        <w:t>,</w:t>
      </w:r>
      <w:r w:rsidR="08B36316" w:rsidRPr="08B36316">
        <w:rPr>
          <w:rStyle w:val="LatinChar"/>
          <w:rFonts w:cs="FrankRuehl"/>
          <w:sz w:val="28"/>
          <w:szCs w:val="28"/>
          <w:rtl/>
          <w:lang w:val="en-GB"/>
        </w:rPr>
        <w:t xml:space="preserve"> נחשב לו ביותר מכל</w:t>
      </w:r>
      <w:r w:rsidR="08224423">
        <w:rPr>
          <w:rStyle w:val="LatinChar"/>
          <w:rFonts w:cs="FrankRuehl" w:hint="cs"/>
          <w:sz w:val="28"/>
          <w:szCs w:val="28"/>
          <w:rtl/>
          <w:lang w:val="en-GB"/>
        </w:rPr>
        <w:t>.</w:t>
      </w:r>
      <w:r w:rsidR="08B36316" w:rsidRPr="08B36316">
        <w:rPr>
          <w:rStyle w:val="LatinChar"/>
          <w:rFonts w:cs="FrankRuehl"/>
          <w:sz w:val="28"/>
          <w:szCs w:val="28"/>
          <w:rtl/>
          <w:lang w:val="en-GB"/>
        </w:rPr>
        <w:t xml:space="preserve"> ועוד יתבאר אחר כך מדברי חכמים מה שאמר </w:t>
      </w:r>
      <w:r w:rsidR="08224423">
        <w:rPr>
          <w:rStyle w:val="LatinChar"/>
          <w:rFonts w:cs="FrankRuehl" w:hint="cs"/>
          <w:sz w:val="28"/>
          <w:szCs w:val="28"/>
          <w:rtl/>
          <w:lang w:val="en-GB"/>
        </w:rPr>
        <w:t>"</w:t>
      </w:r>
      <w:r w:rsidR="08B36316" w:rsidRPr="08B36316">
        <w:rPr>
          <w:rStyle w:val="LatinChar"/>
          <w:rFonts w:cs="FrankRuehl"/>
          <w:sz w:val="28"/>
          <w:szCs w:val="28"/>
          <w:rtl/>
          <w:lang w:val="en-GB"/>
        </w:rPr>
        <w:t>וכל זה איננו שוה לי</w:t>
      </w:r>
      <w:r w:rsidR="08224423">
        <w:rPr>
          <w:rStyle w:val="LatinChar"/>
          <w:rFonts w:cs="FrankRuehl" w:hint="cs"/>
          <w:sz w:val="28"/>
          <w:szCs w:val="28"/>
          <w:rtl/>
          <w:lang w:val="en-GB"/>
        </w:rPr>
        <w:t>"</w:t>
      </w:r>
      <w:r w:rsidR="08B73A4F">
        <w:rPr>
          <w:rStyle w:val="FootnoteReference"/>
          <w:rFonts w:cs="FrankRuehl"/>
          <w:szCs w:val="28"/>
          <w:rtl/>
        </w:rPr>
        <w:footnoteReference w:id="408"/>
      </w:r>
      <w:r w:rsidR="08224423">
        <w:rPr>
          <w:rStyle w:val="LatinChar"/>
          <w:rFonts w:cs="FrankRuehl" w:hint="cs"/>
          <w:sz w:val="28"/>
          <w:szCs w:val="28"/>
          <w:rtl/>
          <w:lang w:val="en-GB"/>
        </w:rPr>
        <w:t>,</w:t>
      </w:r>
      <w:r w:rsidR="08B36316" w:rsidRPr="08B36316">
        <w:rPr>
          <w:rStyle w:val="LatinChar"/>
          <w:rFonts w:cs="FrankRuehl"/>
          <w:sz w:val="28"/>
          <w:szCs w:val="28"/>
          <w:rtl/>
          <w:lang w:val="en-GB"/>
        </w:rPr>
        <w:t xml:space="preserve"> והבן זה מאוד</w:t>
      </w:r>
      <w:r w:rsidR="08B10569">
        <w:rPr>
          <w:rStyle w:val="FootnoteReference"/>
          <w:rFonts w:cs="FrankRuehl"/>
          <w:szCs w:val="28"/>
          <w:rtl/>
        </w:rPr>
        <w:footnoteReference w:id="409"/>
      </w:r>
      <w:r w:rsidR="08B36316" w:rsidRPr="08B36316">
        <w:rPr>
          <w:rStyle w:val="LatinChar"/>
          <w:rFonts w:cs="FrankRuehl"/>
          <w:sz w:val="28"/>
          <w:szCs w:val="28"/>
          <w:rtl/>
          <w:lang w:val="en-GB"/>
        </w:rPr>
        <w:t>.</w:t>
      </w:r>
    </w:p>
    <w:p w:rsidR="080F74C0" w:rsidRDefault="08621729" w:rsidP="083D65A9">
      <w:pPr>
        <w:jc w:val="both"/>
        <w:rPr>
          <w:rStyle w:val="LatinChar"/>
          <w:rFonts w:cs="FrankRuehl" w:hint="cs"/>
          <w:sz w:val="28"/>
          <w:szCs w:val="28"/>
          <w:rtl/>
          <w:lang w:val="en-GB"/>
        </w:rPr>
      </w:pPr>
      <w:r>
        <w:rPr>
          <w:rStyle w:val="LatinChar"/>
          <w:rtl/>
        </w:rPr>
        <w:t>#</w:t>
      </w:r>
      <w:r w:rsidR="08B36316" w:rsidRPr="08257733">
        <w:rPr>
          <w:rStyle w:val="Title1"/>
          <w:rtl/>
        </w:rPr>
        <w:t>ובגמרא</w:t>
      </w:r>
      <w:r w:rsidR="08257733" w:rsidRPr="08257733">
        <w:rPr>
          <w:rStyle w:val="LatinChar"/>
          <w:rtl/>
        </w:rPr>
        <w:t>=</w:t>
      </w:r>
      <w:r w:rsidR="08B36316" w:rsidRPr="08B36316">
        <w:rPr>
          <w:rStyle w:val="LatinChar"/>
          <w:rFonts w:cs="FrankRuehl"/>
          <w:sz w:val="28"/>
          <w:szCs w:val="28"/>
          <w:rtl/>
          <w:lang w:val="en-GB"/>
        </w:rPr>
        <w:t xml:space="preserve"> </w:t>
      </w:r>
      <w:r w:rsidR="08B36316" w:rsidRPr="08257733">
        <w:rPr>
          <w:rStyle w:val="LatinChar"/>
          <w:rFonts w:cs="Dbs-Rashi"/>
          <w:szCs w:val="20"/>
          <w:rtl/>
          <w:lang w:val="en-GB"/>
        </w:rPr>
        <w:t>(מגילה טו</w:t>
      </w:r>
      <w:r w:rsidR="08257733" w:rsidRPr="08257733">
        <w:rPr>
          <w:rStyle w:val="LatinChar"/>
          <w:rFonts w:cs="Dbs-Rashi" w:hint="cs"/>
          <w:szCs w:val="20"/>
          <w:rtl/>
          <w:lang w:val="en-GB"/>
        </w:rPr>
        <w:t>:</w:t>
      </w:r>
      <w:r w:rsidR="08B36316" w:rsidRPr="08257733">
        <w:rPr>
          <w:rStyle w:val="LatinChar"/>
          <w:rFonts w:cs="Dbs-Rashi"/>
          <w:szCs w:val="20"/>
          <w:rtl/>
          <w:lang w:val="en-GB"/>
        </w:rPr>
        <w:t>)</w:t>
      </w:r>
      <w:r w:rsidR="08257733">
        <w:rPr>
          <w:rStyle w:val="LatinChar"/>
          <w:rFonts w:cs="FrankRuehl" w:hint="cs"/>
          <w:sz w:val="28"/>
          <w:szCs w:val="28"/>
          <w:rtl/>
          <w:lang w:val="en-GB"/>
        </w:rPr>
        <w:t>,</w:t>
      </w:r>
      <w:r w:rsidR="08B36316" w:rsidRPr="08B36316">
        <w:rPr>
          <w:rStyle w:val="LatinChar"/>
          <w:rFonts w:cs="FrankRuehl"/>
          <w:sz w:val="28"/>
          <w:szCs w:val="28"/>
          <w:rtl/>
          <w:lang w:val="en-GB"/>
        </w:rPr>
        <w:t xml:space="preserve"> </w:t>
      </w:r>
      <w:r w:rsidR="08257733">
        <w:rPr>
          <w:rStyle w:val="LatinChar"/>
          <w:rFonts w:cs="FrankRuehl" w:hint="cs"/>
          <w:sz w:val="28"/>
          <w:szCs w:val="28"/>
          <w:rtl/>
          <w:lang w:val="en-GB"/>
        </w:rPr>
        <w:t>"</w:t>
      </w:r>
      <w:r w:rsidR="08B36316" w:rsidRPr="08B36316">
        <w:rPr>
          <w:rStyle w:val="LatinChar"/>
          <w:rFonts w:cs="FrankRuehl"/>
          <w:sz w:val="28"/>
          <w:szCs w:val="28"/>
          <w:rtl/>
          <w:lang w:val="en-GB"/>
        </w:rPr>
        <w:t xml:space="preserve">ויספר להם המן את כבוד עושרו </w:t>
      </w:r>
      <w:r w:rsidR="08257733">
        <w:rPr>
          <w:rStyle w:val="LatinChar"/>
          <w:rFonts w:cs="FrankRuehl" w:hint="cs"/>
          <w:sz w:val="28"/>
          <w:szCs w:val="28"/>
          <w:rtl/>
          <w:lang w:val="en-GB"/>
        </w:rPr>
        <w:t xml:space="preserve">וגו'" </w:t>
      </w:r>
      <w:r w:rsidR="08B36316" w:rsidRPr="08257733">
        <w:rPr>
          <w:rStyle w:val="LatinChar"/>
          <w:rFonts w:cs="Dbs-Rashi"/>
          <w:szCs w:val="20"/>
          <w:rtl/>
          <w:lang w:val="en-GB"/>
        </w:rPr>
        <w:t>(</w:t>
      </w:r>
      <w:r w:rsidR="08257733" w:rsidRPr="08257733">
        <w:rPr>
          <w:rStyle w:val="LatinChar"/>
          <w:rFonts w:cs="Dbs-Rashi" w:hint="cs"/>
          <w:szCs w:val="20"/>
          <w:rtl/>
          <w:lang w:val="en-GB"/>
        </w:rPr>
        <w:t>פסוק</w:t>
      </w:r>
      <w:r w:rsidR="08B36316" w:rsidRPr="08257733">
        <w:rPr>
          <w:rStyle w:val="LatinChar"/>
          <w:rFonts w:cs="Dbs-Rashi"/>
          <w:szCs w:val="20"/>
          <w:rtl/>
          <w:lang w:val="en-GB"/>
        </w:rPr>
        <w:t xml:space="preserve"> יא)</w:t>
      </w:r>
      <w:r w:rsidR="08257733">
        <w:rPr>
          <w:rStyle w:val="LatinChar"/>
          <w:rFonts w:cs="FrankRuehl" w:hint="cs"/>
          <w:sz w:val="28"/>
          <w:szCs w:val="28"/>
          <w:rtl/>
          <w:lang w:val="en-GB"/>
        </w:rPr>
        <w:t>,</w:t>
      </w:r>
      <w:r w:rsidR="08B36316" w:rsidRPr="08B36316">
        <w:rPr>
          <w:rStyle w:val="LatinChar"/>
          <w:rFonts w:cs="FrankRuehl"/>
          <w:sz w:val="28"/>
          <w:szCs w:val="28"/>
          <w:rtl/>
          <w:lang w:val="en-GB"/>
        </w:rPr>
        <w:t xml:space="preserve"> וכמה רוב בניו</w:t>
      </w:r>
      <w:r w:rsidR="08257733">
        <w:rPr>
          <w:rStyle w:val="LatinChar"/>
          <w:rFonts w:cs="FrankRuehl" w:hint="cs"/>
          <w:sz w:val="28"/>
          <w:szCs w:val="28"/>
          <w:rtl/>
          <w:lang w:val="en-GB"/>
        </w:rPr>
        <w:t>.</w:t>
      </w:r>
      <w:r w:rsidR="08B36316" w:rsidRPr="08B36316">
        <w:rPr>
          <w:rStyle w:val="LatinChar"/>
          <w:rFonts w:cs="FrankRuehl"/>
          <w:sz w:val="28"/>
          <w:szCs w:val="28"/>
          <w:rtl/>
          <w:lang w:val="en-GB"/>
        </w:rPr>
        <w:t xml:space="preserve"> רב חסדא אמר</w:t>
      </w:r>
      <w:r w:rsidR="080B4C71">
        <w:rPr>
          <w:rStyle w:val="FootnoteReference"/>
          <w:rFonts w:cs="FrankRuehl"/>
          <w:szCs w:val="28"/>
          <w:rtl/>
        </w:rPr>
        <w:footnoteReference w:id="410"/>
      </w:r>
      <w:r w:rsidR="080B4C71">
        <w:rPr>
          <w:rStyle w:val="LatinChar"/>
          <w:rFonts w:cs="FrankRuehl" w:hint="cs"/>
          <w:sz w:val="28"/>
          <w:szCs w:val="28"/>
          <w:rtl/>
          <w:lang w:val="en-GB"/>
        </w:rPr>
        <w:t>,</w:t>
      </w:r>
      <w:r w:rsidR="08B36316" w:rsidRPr="08B36316">
        <w:rPr>
          <w:rStyle w:val="LatinChar"/>
          <w:rFonts w:cs="FrankRuehl"/>
          <w:sz w:val="28"/>
          <w:szCs w:val="28"/>
          <w:rtl/>
          <w:lang w:val="en-GB"/>
        </w:rPr>
        <w:t xml:space="preserve"> שלשים</w:t>
      </w:r>
      <w:r w:rsidR="08261CE7">
        <w:rPr>
          <w:rStyle w:val="LatinChar"/>
          <w:rFonts w:cs="FrankRuehl" w:hint="cs"/>
          <w:sz w:val="28"/>
          <w:szCs w:val="28"/>
          <w:rtl/>
          <w:lang w:val="en-GB"/>
        </w:rPr>
        <w:t>.</w:t>
      </w:r>
      <w:r w:rsidR="08B36316" w:rsidRPr="08B36316">
        <w:rPr>
          <w:rStyle w:val="LatinChar"/>
          <w:rFonts w:cs="FrankRuehl"/>
          <w:sz w:val="28"/>
          <w:szCs w:val="28"/>
          <w:rtl/>
          <w:lang w:val="en-GB"/>
        </w:rPr>
        <w:t xml:space="preserve"> עשרה מתו</w:t>
      </w:r>
      <w:r w:rsidR="08261CE7">
        <w:rPr>
          <w:rStyle w:val="LatinChar"/>
          <w:rFonts w:cs="FrankRuehl" w:hint="cs"/>
          <w:sz w:val="28"/>
          <w:szCs w:val="28"/>
          <w:rtl/>
          <w:lang w:val="en-GB"/>
        </w:rPr>
        <w:t>,</w:t>
      </w:r>
      <w:r w:rsidR="08B36316" w:rsidRPr="08B36316">
        <w:rPr>
          <w:rStyle w:val="LatinChar"/>
          <w:rFonts w:cs="FrankRuehl"/>
          <w:sz w:val="28"/>
          <w:szCs w:val="28"/>
          <w:rtl/>
          <w:lang w:val="en-GB"/>
        </w:rPr>
        <w:t xml:space="preserve"> ועשרה נתלו</w:t>
      </w:r>
      <w:r w:rsidR="08261CE7">
        <w:rPr>
          <w:rStyle w:val="LatinChar"/>
          <w:rFonts w:cs="FrankRuehl" w:hint="cs"/>
          <w:sz w:val="28"/>
          <w:szCs w:val="28"/>
          <w:rtl/>
          <w:lang w:val="en-GB"/>
        </w:rPr>
        <w:t>,</w:t>
      </w:r>
      <w:r w:rsidR="08B36316" w:rsidRPr="08B36316">
        <w:rPr>
          <w:rStyle w:val="LatinChar"/>
          <w:rFonts w:cs="FrankRuehl"/>
          <w:sz w:val="28"/>
          <w:szCs w:val="28"/>
          <w:rtl/>
          <w:lang w:val="en-GB"/>
        </w:rPr>
        <w:t xml:space="preserve"> ועשרה שמחזירים על</w:t>
      </w:r>
      <w:r w:rsidR="08C85495">
        <w:rPr>
          <w:rStyle w:val="LatinChar"/>
          <w:rFonts w:cs="FrankRuehl" w:hint="cs"/>
          <w:sz w:val="28"/>
          <w:szCs w:val="28"/>
          <w:rtl/>
          <w:lang w:val="en-GB"/>
        </w:rPr>
        <w:t>*</w:t>
      </w:r>
      <w:r w:rsidR="08B36316" w:rsidRPr="08B36316">
        <w:rPr>
          <w:rStyle w:val="LatinChar"/>
          <w:rFonts w:cs="FrankRuehl"/>
          <w:sz w:val="28"/>
          <w:szCs w:val="28"/>
          <w:rtl/>
          <w:lang w:val="en-GB"/>
        </w:rPr>
        <w:t xml:space="preserve"> הפתחים</w:t>
      </w:r>
      <w:r w:rsidR="08261CE7">
        <w:rPr>
          <w:rStyle w:val="LatinChar"/>
          <w:rFonts w:cs="FrankRuehl" w:hint="cs"/>
          <w:sz w:val="28"/>
          <w:szCs w:val="28"/>
          <w:rtl/>
          <w:lang w:val="en-GB"/>
        </w:rPr>
        <w:t>.</w:t>
      </w:r>
      <w:r w:rsidR="08B36316" w:rsidRPr="08B36316">
        <w:rPr>
          <w:rStyle w:val="LatinChar"/>
          <w:rFonts w:cs="FrankRuehl"/>
          <w:sz w:val="28"/>
          <w:szCs w:val="28"/>
          <w:rtl/>
          <w:lang w:val="en-GB"/>
        </w:rPr>
        <w:t xml:space="preserve"> רבנן אמרי</w:t>
      </w:r>
      <w:r w:rsidR="08261CE7">
        <w:rPr>
          <w:rStyle w:val="LatinChar"/>
          <w:rFonts w:cs="FrankRuehl" w:hint="cs"/>
          <w:sz w:val="28"/>
          <w:szCs w:val="28"/>
          <w:rtl/>
          <w:lang w:val="en-GB"/>
        </w:rPr>
        <w:t>,</w:t>
      </w:r>
      <w:r w:rsidR="08B36316" w:rsidRPr="08B36316">
        <w:rPr>
          <w:rStyle w:val="LatinChar"/>
          <w:rFonts w:cs="FrankRuehl"/>
          <w:sz w:val="28"/>
          <w:szCs w:val="28"/>
          <w:rtl/>
          <w:lang w:val="en-GB"/>
        </w:rPr>
        <w:t xml:space="preserve"> אותם שמחזירים על הפתחים </w:t>
      </w:r>
      <w:r w:rsidR="08261CE7">
        <w:rPr>
          <w:rStyle w:val="LatinChar"/>
          <w:rFonts w:cs="FrankRuehl" w:hint="cs"/>
          <w:sz w:val="28"/>
          <w:szCs w:val="28"/>
          <w:rtl/>
          <w:lang w:val="en-GB"/>
        </w:rPr>
        <w:t>שבעים</w:t>
      </w:r>
      <w:r w:rsidR="08B36316" w:rsidRPr="08B36316">
        <w:rPr>
          <w:rStyle w:val="LatinChar"/>
          <w:rFonts w:cs="FrankRuehl"/>
          <w:sz w:val="28"/>
          <w:szCs w:val="28"/>
          <w:rtl/>
          <w:lang w:val="en-GB"/>
        </w:rPr>
        <w:t xml:space="preserve"> היו</w:t>
      </w:r>
      <w:r w:rsidR="08261CE7">
        <w:rPr>
          <w:rStyle w:val="LatinChar"/>
          <w:rFonts w:cs="FrankRuehl" w:hint="cs"/>
          <w:sz w:val="28"/>
          <w:szCs w:val="28"/>
          <w:rtl/>
          <w:lang w:val="en-GB"/>
        </w:rPr>
        <w:t>,</w:t>
      </w:r>
      <w:r w:rsidR="08B36316" w:rsidRPr="08B36316">
        <w:rPr>
          <w:rStyle w:val="LatinChar"/>
          <w:rFonts w:cs="FrankRuehl"/>
          <w:sz w:val="28"/>
          <w:szCs w:val="28"/>
          <w:rtl/>
          <w:lang w:val="en-GB"/>
        </w:rPr>
        <w:t xml:space="preserve"> שנאמר </w:t>
      </w:r>
      <w:r w:rsidR="08B36316" w:rsidRPr="08261CE7">
        <w:rPr>
          <w:rStyle w:val="LatinChar"/>
          <w:rFonts w:cs="Dbs-Rashi"/>
          <w:szCs w:val="20"/>
          <w:rtl/>
          <w:lang w:val="en-GB"/>
        </w:rPr>
        <w:t>(ש</w:t>
      </w:r>
      <w:r w:rsidR="08261CE7" w:rsidRPr="08261CE7">
        <w:rPr>
          <w:rStyle w:val="LatinChar"/>
          <w:rFonts w:cs="Dbs-Rashi" w:hint="cs"/>
          <w:szCs w:val="20"/>
          <w:rtl/>
          <w:lang w:val="en-GB"/>
        </w:rPr>
        <w:t>"</w:t>
      </w:r>
      <w:r w:rsidR="08B36316" w:rsidRPr="08261CE7">
        <w:rPr>
          <w:rStyle w:val="LatinChar"/>
          <w:rFonts w:cs="Dbs-Rashi"/>
          <w:szCs w:val="20"/>
          <w:rtl/>
          <w:lang w:val="en-GB"/>
        </w:rPr>
        <w:t>א ב, ה)</w:t>
      </w:r>
      <w:r w:rsidR="08B36316" w:rsidRPr="08B36316">
        <w:rPr>
          <w:rStyle w:val="LatinChar"/>
          <w:rFonts w:cs="FrankRuehl"/>
          <w:sz w:val="28"/>
          <w:szCs w:val="28"/>
          <w:rtl/>
          <w:lang w:val="en-GB"/>
        </w:rPr>
        <w:t xml:space="preserve"> </w:t>
      </w:r>
      <w:r w:rsidR="08261CE7">
        <w:rPr>
          <w:rStyle w:val="LatinChar"/>
          <w:rFonts w:cs="FrankRuehl" w:hint="cs"/>
          <w:sz w:val="28"/>
          <w:szCs w:val="28"/>
          <w:rtl/>
          <w:lang w:val="en-GB"/>
        </w:rPr>
        <w:t>"</w:t>
      </w:r>
      <w:r w:rsidR="08B36316" w:rsidRPr="08B36316">
        <w:rPr>
          <w:rStyle w:val="LatinChar"/>
          <w:rFonts w:cs="FrankRuehl"/>
          <w:sz w:val="28"/>
          <w:szCs w:val="28"/>
          <w:rtl/>
          <w:lang w:val="en-GB"/>
        </w:rPr>
        <w:t>ש</w:t>
      </w:r>
      <w:r w:rsidR="08261CE7">
        <w:rPr>
          <w:rStyle w:val="LatinChar"/>
          <w:rFonts w:cs="FrankRuehl" w:hint="cs"/>
          <w:sz w:val="28"/>
          <w:szCs w:val="28"/>
          <w:rtl/>
          <w:lang w:val="en-GB"/>
        </w:rPr>
        <w:t>ְׂ</w:t>
      </w:r>
      <w:r w:rsidR="08B36316" w:rsidRPr="08B36316">
        <w:rPr>
          <w:rStyle w:val="LatinChar"/>
          <w:rFonts w:cs="FrankRuehl"/>
          <w:sz w:val="28"/>
          <w:szCs w:val="28"/>
          <w:rtl/>
          <w:lang w:val="en-GB"/>
        </w:rPr>
        <w:t>ב</w:t>
      </w:r>
      <w:r w:rsidR="08261CE7">
        <w:rPr>
          <w:rStyle w:val="LatinChar"/>
          <w:rFonts w:cs="FrankRuehl" w:hint="cs"/>
          <w:sz w:val="28"/>
          <w:szCs w:val="28"/>
          <w:rtl/>
          <w:lang w:val="en-GB"/>
        </w:rPr>
        <w:t>ֵ</w:t>
      </w:r>
      <w:r w:rsidR="08B36316" w:rsidRPr="08B36316">
        <w:rPr>
          <w:rStyle w:val="LatinChar"/>
          <w:rFonts w:cs="FrankRuehl"/>
          <w:sz w:val="28"/>
          <w:szCs w:val="28"/>
          <w:rtl/>
          <w:lang w:val="en-GB"/>
        </w:rPr>
        <w:t>ע</w:t>
      </w:r>
      <w:r w:rsidR="08261CE7">
        <w:rPr>
          <w:rStyle w:val="LatinChar"/>
          <w:rFonts w:cs="FrankRuehl" w:hint="cs"/>
          <w:sz w:val="28"/>
          <w:szCs w:val="28"/>
          <w:rtl/>
          <w:lang w:val="en-GB"/>
        </w:rPr>
        <w:t>ִ</w:t>
      </w:r>
      <w:r w:rsidR="08B36316" w:rsidRPr="08B36316">
        <w:rPr>
          <w:rStyle w:val="LatinChar"/>
          <w:rFonts w:cs="FrankRuehl"/>
          <w:sz w:val="28"/>
          <w:szCs w:val="28"/>
          <w:rtl/>
          <w:lang w:val="en-GB"/>
        </w:rPr>
        <w:t>ים בלחם נשכרו</w:t>
      </w:r>
      <w:r w:rsidR="08261CE7">
        <w:rPr>
          <w:rStyle w:val="LatinChar"/>
          <w:rFonts w:cs="FrankRuehl" w:hint="cs"/>
          <w:sz w:val="28"/>
          <w:szCs w:val="28"/>
          <w:rtl/>
          <w:lang w:val="en-GB"/>
        </w:rPr>
        <w:t>"</w:t>
      </w:r>
      <w:r w:rsidR="08261CE7">
        <w:rPr>
          <w:rStyle w:val="FootnoteReference"/>
          <w:rFonts w:cs="FrankRuehl"/>
          <w:szCs w:val="28"/>
          <w:rtl/>
        </w:rPr>
        <w:footnoteReference w:id="411"/>
      </w:r>
      <w:r w:rsidR="08261CE7">
        <w:rPr>
          <w:rStyle w:val="LatinChar"/>
          <w:rFonts w:cs="FrankRuehl" w:hint="cs"/>
          <w:sz w:val="28"/>
          <w:szCs w:val="28"/>
          <w:rtl/>
          <w:lang w:val="en-GB"/>
        </w:rPr>
        <w:t>,</w:t>
      </w:r>
      <w:r w:rsidR="08B36316" w:rsidRPr="08B36316">
        <w:rPr>
          <w:rStyle w:val="LatinChar"/>
          <w:rFonts w:cs="FrankRuehl"/>
          <w:sz w:val="28"/>
          <w:szCs w:val="28"/>
          <w:rtl/>
          <w:lang w:val="en-GB"/>
        </w:rPr>
        <w:t xml:space="preserve"> אל תקרי </w:t>
      </w:r>
      <w:r w:rsidR="08261CE7">
        <w:rPr>
          <w:rStyle w:val="LatinChar"/>
          <w:rFonts w:cs="FrankRuehl" w:hint="cs"/>
          <w:sz w:val="28"/>
          <w:szCs w:val="28"/>
          <w:rtl/>
          <w:lang w:val="en-GB"/>
        </w:rPr>
        <w:t>"</w:t>
      </w:r>
      <w:r w:rsidR="08261CE7" w:rsidRPr="08B36316">
        <w:rPr>
          <w:rStyle w:val="LatinChar"/>
          <w:rFonts w:cs="FrankRuehl"/>
          <w:sz w:val="28"/>
          <w:szCs w:val="28"/>
          <w:rtl/>
          <w:lang w:val="en-GB"/>
        </w:rPr>
        <w:t>ש</w:t>
      </w:r>
      <w:r w:rsidR="08261CE7">
        <w:rPr>
          <w:rStyle w:val="LatinChar"/>
          <w:rFonts w:cs="FrankRuehl" w:hint="cs"/>
          <w:sz w:val="28"/>
          <w:szCs w:val="28"/>
          <w:rtl/>
          <w:lang w:val="en-GB"/>
        </w:rPr>
        <w:t>ְׂ</w:t>
      </w:r>
      <w:r w:rsidR="08261CE7" w:rsidRPr="08B36316">
        <w:rPr>
          <w:rStyle w:val="LatinChar"/>
          <w:rFonts w:cs="FrankRuehl"/>
          <w:sz w:val="28"/>
          <w:szCs w:val="28"/>
          <w:rtl/>
          <w:lang w:val="en-GB"/>
        </w:rPr>
        <w:t>ב</w:t>
      </w:r>
      <w:r w:rsidR="08261CE7">
        <w:rPr>
          <w:rStyle w:val="LatinChar"/>
          <w:rFonts w:cs="FrankRuehl" w:hint="cs"/>
          <w:sz w:val="28"/>
          <w:szCs w:val="28"/>
          <w:rtl/>
          <w:lang w:val="en-GB"/>
        </w:rPr>
        <w:t>ֵ</w:t>
      </w:r>
      <w:r w:rsidR="08261CE7" w:rsidRPr="08B36316">
        <w:rPr>
          <w:rStyle w:val="LatinChar"/>
          <w:rFonts w:cs="FrankRuehl"/>
          <w:sz w:val="28"/>
          <w:szCs w:val="28"/>
          <w:rtl/>
          <w:lang w:val="en-GB"/>
        </w:rPr>
        <w:t>ע</w:t>
      </w:r>
      <w:r w:rsidR="08261CE7">
        <w:rPr>
          <w:rStyle w:val="LatinChar"/>
          <w:rFonts w:cs="FrankRuehl" w:hint="cs"/>
          <w:sz w:val="28"/>
          <w:szCs w:val="28"/>
          <w:rtl/>
          <w:lang w:val="en-GB"/>
        </w:rPr>
        <w:t>ִ</w:t>
      </w:r>
      <w:r w:rsidR="08261CE7" w:rsidRPr="08B36316">
        <w:rPr>
          <w:rStyle w:val="LatinChar"/>
          <w:rFonts w:cs="FrankRuehl"/>
          <w:sz w:val="28"/>
          <w:szCs w:val="28"/>
          <w:rtl/>
          <w:lang w:val="en-GB"/>
        </w:rPr>
        <w:t>ים</w:t>
      </w:r>
      <w:r w:rsidR="08261CE7">
        <w:rPr>
          <w:rStyle w:val="LatinChar"/>
          <w:rFonts w:cs="FrankRuehl" w:hint="cs"/>
          <w:sz w:val="28"/>
          <w:szCs w:val="28"/>
          <w:rtl/>
          <w:lang w:val="en-GB"/>
        </w:rPr>
        <w:t>",</w:t>
      </w:r>
      <w:r w:rsidR="08B36316" w:rsidRPr="08B36316">
        <w:rPr>
          <w:rStyle w:val="LatinChar"/>
          <w:rFonts w:cs="FrankRuehl"/>
          <w:sz w:val="28"/>
          <w:szCs w:val="28"/>
          <w:rtl/>
          <w:lang w:val="en-GB"/>
        </w:rPr>
        <w:t xml:space="preserve"> אלא </w:t>
      </w:r>
      <w:r w:rsidR="08261CE7">
        <w:rPr>
          <w:rStyle w:val="LatinChar"/>
          <w:rFonts w:cs="FrankRuehl" w:hint="cs"/>
          <w:sz w:val="28"/>
          <w:szCs w:val="28"/>
          <w:rtl/>
          <w:lang w:val="en-GB"/>
        </w:rPr>
        <w:t>"שִׁבְעִים".</w:t>
      </w:r>
      <w:r w:rsidR="08B36316" w:rsidRPr="08B36316">
        <w:rPr>
          <w:rStyle w:val="LatinChar"/>
          <w:rFonts w:cs="FrankRuehl"/>
          <w:sz w:val="28"/>
          <w:szCs w:val="28"/>
          <w:rtl/>
          <w:lang w:val="en-GB"/>
        </w:rPr>
        <w:t xml:space="preserve"> ורמי בר חמא אמר</w:t>
      </w:r>
      <w:r w:rsidR="08A24C1B">
        <w:rPr>
          <w:rStyle w:val="LatinChar"/>
          <w:rFonts w:cs="FrankRuehl" w:hint="cs"/>
          <w:sz w:val="28"/>
          <w:szCs w:val="28"/>
          <w:rtl/>
          <w:lang w:val="en-GB"/>
        </w:rPr>
        <w:t>,</w:t>
      </w:r>
      <w:r w:rsidR="08B36316" w:rsidRPr="08B36316">
        <w:rPr>
          <w:rStyle w:val="LatinChar"/>
          <w:rFonts w:cs="FrankRuehl"/>
          <w:sz w:val="28"/>
          <w:szCs w:val="28"/>
          <w:rtl/>
          <w:lang w:val="en-GB"/>
        </w:rPr>
        <w:t xml:space="preserve"> כלהון מאתים ושמונה היו</w:t>
      </w:r>
      <w:r w:rsidR="08981996">
        <w:rPr>
          <w:rStyle w:val="LatinChar"/>
          <w:rFonts w:cs="FrankRuehl" w:hint="cs"/>
          <w:sz w:val="28"/>
          <w:szCs w:val="28"/>
          <w:rtl/>
          <w:lang w:val="en-GB"/>
        </w:rPr>
        <w:t>,</w:t>
      </w:r>
      <w:r w:rsidR="08B36316" w:rsidRPr="08B36316">
        <w:rPr>
          <w:rStyle w:val="LatinChar"/>
          <w:rFonts w:cs="FrankRuehl"/>
          <w:sz w:val="28"/>
          <w:szCs w:val="28"/>
          <w:rtl/>
          <w:lang w:val="en-GB"/>
        </w:rPr>
        <w:t xml:space="preserve"> שנאמר </w:t>
      </w:r>
      <w:r w:rsidR="08981996">
        <w:rPr>
          <w:rStyle w:val="LatinChar"/>
          <w:rFonts w:cs="FrankRuehl" w:hint="cs"/>
          <w:sz w:val="28"/>
          <w:szCs w:val="28"/>
          <w:rtl/>
          <w:lang w:val="en-GB"/>
        </w:rPr>
        <w:t>"</w:t>
      </w:r>
      <w:r w:rsidR="08B36316" w:rsidRPr="08B36316">
        <w:rPr>
          <w:rStyle w:val="LatinChar"/>
          <w:rFonts w:cs="FrankRuehl"/>
          <w:sz w:val="28"/>
          <w:szCs w:val="28"/>
          <w:rtl/>
          <w:lang w:val="en-GB"/>
        </w:rPr>
        <w:t>ור</w:t>
      </w:r>
      <w:r w:rsidR="08981996">
        <w:rPr>
          <w:rStyle w:val="LatinChar"/>
          <w:rFonts w:cs="FrankRuehl" w:hint="cs"/>
          <w:sz w:val="28"/>
          <w:szCs w:val="28"/>
          <w:rtl/>
          <w:lang w:val="en-GB"/>
        </w:rPr>
        <w:t>ו</w:t>
      </w:r>
      <w:r w:rsidR="08B36316" w:rsidRPr="08B36316">
        <w:rPr>
          <w:rStyle w:val="LatinChar"/>
          <w:rFonts w:cs="FrankRuehl"/>
          <w:sz w:val="28"/>
          <w:szCs w:val="28"/>
          <w:rtl/>
          <w:lang w:val="en-GB"/>
        </w:rPr>
        <w:t>ב בניו</w:t>
      </w:r>
      <w:r w:rsidR="08981996">
        <w:rPr>
          <w:rStyle w:val="LatinChar"/>
          <w:rFonts w:cs="FrankRuehl" w:hint="cs"/>
          <w:sz w:val="28"/>
          <w:szCs w:val="28"/>
          <w:rtl/>
          <w:lang w:val="en-GB"/>
        </w:rPr>
        <w:t>".</w:t>
      </w:r>
      <w:r w:rsidR="08B36316" w:rsidRPr="08B36316">
        <w:rPr>
          <w:rStyle w:val="LatinChar"/>
          <w:rFonts w:cs="FrankRuehl"/>
          <w:sz w:val="28"/>
          <w:szCs w:val="28"/>
          <w:rtl/>
          <w:lang w:val="en-GB"/>
        </w:rPr>
        <w:t xml:space="preserve"> </w:t>
      </w:r>
      <w:r w:rsidR="083D65A9">
        <w:rPr>
          <w:rStyle w:val="LatinChar"/>
          <w:rFonts w:cs="FrankRuehl" w:hint="cs"/>
          <w:sz w:val="28"/>
          <w:szCs w:val="28"/>
          <w:rtl/>
          <w:lang w:val="en-GB"/>
        </w:rPr>
        <w:t>"ורוב" בגימטריא הכי הוי</w:t>
      </w:r>
      <w:r w:rsidR="08C85495">
        <w:rPr>
          <w:rStyle w:val="LatinChar"/>
          <w:rFonts w:cs="FrankRuehl" w:hint="cs"/>
          <w:sz w:val="28"/>
          <w:szCs w:val="28"/>
          <w:rtl/>
          <w:lang w:val="en-GB"/>
        </w:rPr>
        <w:t>*</w:t>
      </w:r>
      <w:r w:rsidR="083D65A9">
        <w:rPr>
          <w:rStyle w:val="LatinChar"/>
          <w:rFonts w:cs="FrankRuehl" w:hint="cs"/>
          <w:sz w:val="28"/>
          <w:szCs w:val="28"/>
          <w:rtl/>
          <w:lang w:val="en-GB"/>
        </w:rPr>
        <w:t xml:space="preserve">, </w:t>
      </w:r>
      <w:r w:rsidR="08981996">
        <w:rPr>
          <w:rStyle w:val="LatinChar"/>
          <w:rFonts w:cs="FrankRuehl" w:hint="cs"/>
          <w:sz w:val="28"/>
          <w:szCs w:val="28"/>
          <w:rtl/>
          <w:lang w:val="en-GB"/>
        </w:rPr>
        <w:t>"</w:t>
      </w:r>
      <w:r w:rsidR="08B36316" w:rsidRPr="08B36316">
        <w:rPr>
          <w:rStyle w:val="LatinChar"/>
          <w:rFonts w:cs="FrankRuehl"/>
          <w:sz w:val="28"/>
          <w:szCs w:val="28"/>
          <w:rtl/>
          <w:lang w:val="en-GB"/>
        </w:rPr>
        <w:t>ור</w:t>
      </w:r>
      <w:r w:rsidR="08981996">
        <w:rPr>
          <w:rStyle w:val="LatinChar"/>
          <w:rFonts w:cs="FrankRuehl" w:hint="cs"/>
          <w:sz w:val="28"/>
          <w:szCs w:val="28"/>
          <w:rtl/>
          <w:lang w:val="en-GB"/>
        </w:rPr>
        <w:t>ו</w:t>
      </w:r>
      <w:r w:rsidR="08B36316" w:rsidRPr="08B36316">
        <w:rPr>
          <w:rStyle w:val="LatinChar"/>
          <w:rFonts w:cs="FrankRuehl"/>
          <w:sz w:val="28"/>
          <w:szCs w:val="28"/>
          <w:rtl/>
          <w:lang w:val="en-GB"/>
        </w:rPr>
        <w:t>ב</w:t>
      </w:r>
      <w:r w:rsidR="08981996">
        <w:rPr>
          <w:rStyle w:val="LatinChar"/>
          <w:rFonts w:cs="FrankRuehl" w:hint="cs"/>
          <w:sz w:val="28"/>
          <w:szCs w:val="28"/>
          <w:rtl/>
          <w:lang w:val="en-GB"/>
        </w:rPr>
        <w:t>"</w:t>
      </w:r>
      <w:r w:rsidR="08B36316" w:rsidRPr="08B36316">
        <w:rPr>
          <w:rStyle w:val="LatinChar"/>
          <w:rFonts w:cs="FrankRuehl"/>
          <w:sz w:val="28"/>
          <w:szCs w:val="28"/>
          <w:rtl/>
          <w:lang w:val="en-GB"/>
        </w:rPr>
        <w:t xml:space="preserve"> מאתן וארביסר הוי</w:t>
      </w:r>
      <w:r w:rsidR="08981996">
        <w:rPr>
          <w:rStyle w:val="FootnoteReference"/>
          <w:rFonts w:cs="FrankRuehl"/>
          <w:szCs w:val="28"/>
          <w:rtl/>
        </w:rPr>
        <w:footnoteReference w:id="412"/>
      </w:r>
      <w:r w:rsidR="08B36316" w:rsidRPr="08B36316">
        <w:rPr>
          <w:rStyle w:val="LatinChar"/>
          <w:rFonts w:cs="FrankRuehl"/>
          <w:sz w:val="28"/>
          <w:szCs w:val="28"/>
          <w:rtl/>
          <w:lang w:val="en-GB"/>
        </w:rPr>
        <w:t>, אמר רב נחמן בר יצחק</w:t>
      </w:r>
      <w:r w:rsidR="080F74C0">
        <w:rPr>
          <w:rStyle w:val="LatinChar"/>
          <w:rFonts w:cs="FrankRuehl" w:hint="cs"/>
          <w:sz w:val="28"/>
          <w:szCs w:val="28"/>
          <w:rtl/>
          <w:lang w:val="en-GB"/>
        </w:rPr>
        <w:t>,</w:t>
      </w:r>
      <w:r w:rsidR="08B36316" w:rsidRPr="08B36316">
        <w:rPr>
          <w:rStyle w:val="LatinChar"/>
          <w:rFonts w:cs="FrankRuehl"/>
          <w:sz w:val="28"/>
          <w:szCs w:val="28"/>
          <w:rtl/>
          <w:lang w:val="en-GB"/>
        </w:rPr>
        <w:t xml:space="preserve"> </w:t>
      </w:r>
      <w:r w:rsidR="080F74C0">
        <w:rPr>
          <w:rStyle w:val="LatinChar"/>
          <w:rFonts w:cs="FrankRuehl" w:hint="cs"/>
          <w:sz w:val="28"/>
          <w:szCs w:val="28"/>
          <w:rtl/>
          <w:lang w:val="en-GB"/>
        </w:rPr>
        <w:t>"</w:t>
      </w:r>
      <w:r w:rsidR="08B36316" w:rsidRPr="08B36316">
        <w:rPr>
          <w:rStyle w:val="LatinChar"/>
          <w:rFonts w:cs="FrankRuehl"/>
          <w:sz w:val="28"/>
          <w:szCs w:val="28"/>
          <w:rtl/>
          <w:lang w:val="en-GB"/>
        </w:rPr>
        <w:t>ורב</w:t>
      </w:r>
      <w:r w:rsidR="080F74C0">
        <w:rPr>
          <w:rStyle w:val="LatinChar"/>
          <w:rFonts w:cs="FrankRuehl" w:hint="cs"/>
          <w:sz w:val="28"/>
          <w:szCs w:val="28"/>
          <w:rtl/>
          <w:lang w:val="en-GB"/>
        </w:rPr>
        <w:t>"</w:t>
      </w:r>
      <w:r w:rsidR="08B36316" w:rsidRPr="08B36316">
        <w:rPr>
          <w:rStyle w:val="LatinChar"/>
          <w:rFonts w:cs="FrankRuehl"/>
          <w:sz w:val="28"/>
          <w:szCs w:val="28"/>
          <w:rtl/>
          <w:lang w:val="en-GB"/>
        </w:rPr>
        <w:t xml:space="preserve"> כתיב</w:t>
      </w:r>
      <w:r w:rsidR="086D3DC7">
        <w:rPr>
          <w:rStyle w:val="FootnoteReference"/>
          <w:rFonts w:cs="FrankRuehl"/>
          <w:szCs w:val="28"/>
          <w:rtl/>
        </w:rPr>
        <w:footnoteReference w:id="413"/>
      </w:r>
      <w:r w:rsidR="080F74C0">
        <w:rPr>
          <w:rStyle w:val="LatinChar"/>
          <w:rFonts w:cs="FrankRuehl" w:hint="cs"/>
          <w:sz w:val="28"/>
          <w:szCs w:val="28"/>
          <w:rtl/>
          <w:lang w:val="en-GB"/>
        </w:rPr>
        <w:t>.</w:t>
      </w:r>
      <w:r w:rsidR="08B36316" w:rsidRPr="08B36316">
        <w:rPr>
          <w:rStyle w:val="LatinChar"/>
          <w:rFonts w:cs="FrankRuehl"/>
          <w:sz w:val="28"/>
          <w:szCs w:val="28"/>
          <w:rtl/>
          <w:lang w:val="en-GB"/>
        </w:rPr>
        <w:t xml:space="preserve"> </w:t>
      </w:r>
    </w:p>
    <w:p w:rsidR="088070FF" w:rsidRDefault="08621729" w:rsidP="08CA2604">
      <w:pPr>
        <w:jc w:val="both"/>
        <w:rPr>
          <w:rStyle w:val="LatinChar"/>
          <w:rFonts w:cs="FrankRuehl" w:hint="cs"/>
          <w:sz w:val="28"/>
          <w:szCs w:val="28"/>
          <w:rtl/>
          <w:lang w:val="en-GB"/>
        </w:rPr>
      </w:pPr>
      <w:r>
        <w:rPr>
          <w:rStyle w:val="LatinChar"/>
          <w:rtl/>
        </w:rPr>
        <w:t>#</w:t>
      </w:r>
      <w:r w:rsidR="08B36316" w:rsidRPr="080F74C0">
        <w:rPr>
          <w:rStyle w:val="Title1"/>
          <w:rtl/>
        </w:rPr>
        <w:t>ופי</w:t>
      </w:r>
      <w:r w:rsidR="080F74C0" w:rsidRPr="080F74C0">
        <w:rPr>
          <w:rStyle w:val="Title1"/>
          <w:rFonts w:hint="cs"/>
          <w:rtl/>
        </w:rPr>
        <w:t>רוש</w:t>
      </w:r>
      <w:r w:rsidR="08B36316" w:rsidRPr="080F74C0">
        <w:rPr>
          <w:rStyle w:val="Title1"/>
          <w:rtl/>
        </w:rPr>
        <w:t xml:space="preserve"> זה</w:t>
      </w:r>
      <w:r w:rsidR="080F74C0" w:rsidRPr="080F74C0">
        <w:rPr>
          <w:rStyle w:val="LatinChar"/>
          <w:rtl/>
        </w:rPr>
        <w:t>=</w:t>
      </w:r>
      <w:r w:rsidR="080F74C0">
        <w:rPr>
          <w:rStyle w:val="LatinChar"/>
          <w:rFonts w:cs="FrankRuehl" w:hint="cs"/>
          <w:sz w:val="28"/>
          <w:szCs w:val="28"/>
          <w:rtl/>
          <w:lang w:val="en-GB"/>
        </w:rPr>
        <w:t>,</w:t>
      </w:r>
      <w:r w:rsidR="08B36316" w:rsidRPr="08B36316">
        <w:rPr>
          <w:rStyle w:val="LatinChar"/>
          <w:rFonts w:cs="FrankRuehl"/>
          <w:sz w:val="28"/>
          <w:szCs w:val="28"/>
          <w:rtl/>
          <w:lang w:val="en-GB"/>
        </w:rPr>
        <w:t xml:space="preserve"> כי מה שנאמר כאן </w:t>
      </w:r>
      <w:r w:rsidR="089F7094">
        <w:rPr>
          <w:rStyle w:val="LatinChar"/>
          <w:rFonts w:cs="FrankRuehl" w:hint="cs"/>
          <w:sz w:val="28"/>
          <w:szCs w:val="28"/>
          <w:rtl/>
          <w:lang w:val="en-GB"/>
        </w:rPr>
        <w:t>"</w:t>
      </w:r>
      <w:r w:rsidR="08B36316" w:rsidRPr="08B36316">
        <w:rPr>
          <w:rStyle w:val="LatinChar"/>
          <w:rFonts w:cs="FrankRuehl"/>
          <w:sz w:val="28"/>
          <w:szCs w:val="28"/>
          <w:rtl/>
          <w:lang w:val="en-GB"/>
        </w:rPr>
        <w:t>ורוב בניו</w:t>
      </w:r>
      <w:r w:rsidR="089F7094">
        <w:rPr>
          <w:rStyle w:val="LatinChar"/>
          <w:rFonts w:cs="FrankRuehl" w:hint="cs"/>
          <w:sz w:val="28"/>
          <w:szCs w:val="28"/>
          <w:rtl/>
          <w:lang w:val="en-GB"/>
        </w:rPr>
        <w:t>"</w:t>
      </w:r>
      <w:r w:rsidR="08B36316" w:rsidRPr="08B36316">
        <w:rPr>
          <w:rStyle w:val="LatinChar"/>
          <w:rFonts w:cs="FrankRuehl"/>
          <w:sz w:val="28"/>
          <w:szCs w:val="28"/>
          <w:rtl/>
          <w:lang w:val="en-GB"/>
        </w:rPr>
        <w:t xml:space="preserve"> שהיה לו הרבוי בבנים</w:t>
      </w:r>
      <w:r w:rsidR="089F7094">
        <w:rPr>
          <w:rStyle w:val="LatinChar"/>
          <w:rFonts w:cs="FrankRuehl" w:hint="cs"/>
          <w:sz w:val="28"/>
          <w:szCs w:val="28"/>
          <w:rtl/>
          <w:lang w:val="en-GB"/>
        </w:rPr>
        <w:t>,</w:t>
      </w:r>
      <w:r w:rsidR="08B36316" w:rsidRPr="08B36316">
        <w:rPr>
          <w:rStyle w:val="LatinChar"/>
          <w:rFonts w:cs="FrankRuehl"/>
          <w:sz w:val="28"/>
          <w:szCs w:val="28"/>
          <w:rtl/>
          <w:lang w:val="en-GB"/>
        </w:rPr>
        <w:t xml:space="preserve"> הרבוי הזה היו שלשים</w:t>
      </w:r>
      <w:r w:rsidR="089F7094">
        <w:rPr>
          <w:rStyle w:val="LatinChar"/>
          <w:rFonts w:cs="FrankRuehl" w:hint="cs"/>
          <w:sz w:val="28"/>
          <w:szCs w:val="28"/>
          <w:rtl/>
          <w:lang w:val="en-GB"/>
        </w:rPr>
        <w:t>,</w:t>
      </w:r>
      <w:r w:rsidR="08B36316" w:rsidRPr="08B36316">
        <w:rPr>
          <w:rStyle w:val="LatinChar"/>
          <w:rFonts w:cs="FrankRuehl"/>
          <w:sz w:val="28"/>
          <w:szCs w:val="28"/>
          <w:rtl/>
          <w:lang w:val="en-GB"/>
        </w:rPr>
        <w:t xml:space="preserve"> כי מספר שלשים הוא הרבוי הגמור</w:t>
      </w:r>
      <w:r w:rsidR="089F7094">
        <w:rPr>
          <w:rStyle w:val="LatinChar"/>
          <w:rFonts w:cs="FrankRuehl" w:hint="cs"/>
          <w:sz w:val="28"/>
          <w:szCs w:val="28"/>
          <w:rtl/>
          <w:lang w:val="en-GB"/>
        </w:rPr>
        <w:t>.</w:t>
      </w:r>
      <w:r w:rsidR="08B36316" w:rsidRPr="08B36316">
        <w:rPr>
          <w:rStyle w:val="LatinChar"/>
          <w:rFonts w:cs="FrankRuehl"/>
          <w:sz w:val="28"/>
          <w:szCs w:val="28"/>
          <w:rtl/>
          <w:lang w:val="en-GB"/>
        </w:rPr>
        <w:t xml:space="preserve"> כי כך אמרו </w:t>
      </w:r>
      <w:r w:rsidR="08C4033B" w:rsidRPr="08C4033B">
        <w:rPr>
          <w:rStyle w:val="LatinChar"/>
          <w:rFonts w:cs="Dbs-Rashi" w:hint="cs"/>
          <w:szCs w:val="20"/>
          <w:rtl/>
          <w:lang w:val="en-GB"/>
        </w:rPr>
        <w:t>(</w:t>
      </w:r>
      <w:r w:rsidR="08BC11F4">
        <w:rPr>
          <w:rStyle w:val="LatinChar"/>
          <w:rFonts w:cs="Dbs-Rashi" w:hint="cs"/>
          <w:szCs w:val="20"/>
          <w:rtl/>
          <w:lang w:val="en-GB"/>
        </w:rPr>
        <w:t>כתובות עה.</w:t>
      </w:r>
      <w:r w:rsidR="08C4033B" w:rsidRPr="08C4033B">
        <w:rPr>
          <w:rStyle w:val="LatinChar"/>
          <w:rFonts w:cs="Dbs-Rashi" w:hint="cs"/>
          <w:szCs w:val="20"/>
          <w:rtl/>
          <w:lang w:val="en-GB"/>
        </w:rPr>
        <w:t>)</w:t>
      </w:r>
      <w:r w:rsidR="08C4033B">
        <w:rPr>
          <w:rStyle w:val="LatinChar"/>
          <w:rFonts w:cs="FrankRuehl" w:hint="cs"/>
          <w:sz w:val="28"/>
          <w:szCs w:val="28"/>
          <w:rtl/>
          <w:lang w:val="en-GB"/>
        </w:rPr>
        <w:t xml:space="preserve"> </w:t>
      </w:r>
      <w:r w:rsidR="089F7094">
        <w:rPr>
          <w:rStyle w:val="LatinChar"/>
          <w:rFonts w:cs="FrankRuehl" w:hint="cs"/>
          <w:sz w:val="28"/>
          <w:szCs w:val="28"/>
          <w:rtl/>
          <w:lang w:val="en-GB"/>
        </w:rPr>
        <w:t>"</w:t>
      </w:r>
      <w:r w:rsidR="08B36316" w:rsidRPr="08B36316">
        <w:rPr>
          <w:rStyle w:val="LatinChar"/>
          <w:rFonts w:cs="FrankRuehl"/>
          <w:sz w:val="28"/>
          <w:szCs w:val="28"/>
          <w:rtl/>
          <w:lang w:val="en-GB"/>
        </w:rPr>
        <w:t>ימים</w:t>
      </w:r>
      <w:r w:rsidR="089F7094">
        <w:rPr>
          <w:rStyle w:val="LatinChar"/>
          <w:rFonts w:cs="FrankRuehl" w:hint="cs"/>
          <w:sz w:val="28"/>
          <w:szCs w:val="28"/>
          <w:rtl/>
          <w:lang w:val="en-GB"/>
        </w:rPr>
        <w:t>"</w:t>
      </w:r>
      <w:r w:rsidR="08B36316" w:rsidRPr="08B36316">
        <w:rPr>
          <w:rStyle w:val="LatinChar"/>
          <w:rFonts w:cs="FrankRuehl"/>
          <w:sz w:val="28"/>
          <w:szCs w:val="28"/>
          <w:rtl/>
          <w:lang w:val="en-GB"/>
        </w:rPr>
        <w:t xml:space="preserve"> שנים</w:t>
      </w:r>
      <w:r w:rsidR="089F7094">
        <w:rPr>
          <w:rStyle w:val="LatinChar"/>
          <w:rFonts w:cs="FrankRuehl" w:hint="cs"/>
          <w:sz w:val="28"/>
          <w:szCs w:val="28"/>
          <w:rtl/>
          <w:lang w:val="en-GB"/>
        </w:rPr>
        <w:t>,</w:t>
      </w:r>
      <w:r w:rsidR="08B36316" w:rsidRPr="08B36316">
        <w:rPr>
          <w:rStyle w:val="LatinChar"/>
          <w:rFonts w:cs="FrankRuehl"/>
          <w:sz w:val="28"/>
          <w:szCs w:val="28"/>
          <w:rtl/>
          <w:lang w:val="en-GB"/>
        </w:rPr>
        <w:t xml:space="preserve"> </w:t>
      </w:r>
      <w:r w:rsidR="089F7094">
        <w:rPr>
          <w:rStyle w:val="LatinChar"/>
          <w:rFonts w:cs="FrankRuehl" w:hint="cs"/>
          <w:sz w:val="28"/>
          <w:szCs w:val="28"/>
          <w:rtl/>
          <w:lang w:val="en-GB"/>
        </w:rPr>
        <w:t>"</w:t>
      </w:r>
      <w:r w:rsidR="08B36316" w:rsidRPr="08B36316">
        <w:rPr>
          <w:rStyle w:val="LatinChar"/>
          <w:rFonts w:cs="FrankRuehl"/>
          <w:sz w:val="28"/>
          <w:szCs w:val="28"/>
          <w:rtl/>
          <w:lang w:val="en-GB"/>
        </w:rPr>
        <w:t>רבים</w:t>
      </w:r>
      <w:r w:rsidR="089F7094">
        <w:rPr>
          <w:rStyle w:val="LatinChar"/>
          <w:rFonts w:cs="FrankRuehl" w:hint="cs"/>
          <w:sz w:val="28"/>
          <w:szCs w:val="28"/>
          <w:rtl/>
          <w:lang w:val="en-GB"/>
        </w:rPr>
        <w:t>"</w:t>
      </w:r>
      <w:r w:rsidR="08B36316" w:rsidRPr="08B36316">
        <w:rPr>
          <w:rStyle w:val="LatinChar"/>
          <w:rFonts w:cs="FrankRuehl"/>
          <w:sz w:val="28"/>
          <w:szCs w:val="28"/>
          <w:rtl/>
          <w:lang w:val="en-GB"/>
        </w:rPr>
        <w:t xml:space="preserve"> שלשה</w:t>
      </w:r>
      <w:r w:rsidR="08C4033B">
        <w:rPr>
          <w:rStyle w:val="LatinChar"/>
          <w:rFonts w:cs="FrankRuehl" w:hint="cs"/>
          <w:sz w:val="28"/>
          <w:szCs w:val="28"/>
          <w:rtl/>
          <w:lang w:val="en-GB"/>
        </w:rPr>
        <w:t>,</w:t>
      </w:r>
      <w:r w:rsidR="08B36316" w:rsidRPr="08B36316">
        <w:rPr>
          <w:rStyle w:val="LatinChar"/>
          <w:rFonts w:cs="FrankRuehl"/>
          <w:sz w:val="28"/>
          <w:szCs w:val="28"/>
          <w:rtl/>
          <w:lang w:val="en-GB"/>
        </w:rPr>
        <w:t xml:space="preserve"> א</w:t>
      </w:r>
      <w:r w:rsidR="08C4033B">
        <w:rPr>
          <w:rStyle w:val="LatinChar"/>
          <w:rFonts w:cs="FrankRuehl" w:hint="cs"/>
          <w:sz w:val="28"/>
          <w:szCs w:val="28"/>
          <w:rtl/>
          <w:lang w:val="en-GB"/>
        </w:rPr>
        <w:t>ם כן</w:t>
      </w:r>
      <w:r w:rsidR="08B36316" w:rsidRPr="08B36316">
        <w:rPr>
          <w:rStyle w:val="LatinChar"/>
          <w:rFonts w:cs="FrankRuehl"/>
          <w:sz w:val="28"/>
          <w:szCs w:val="28"/>
          <w:rtl/>
          <w:lang w:val="en-GB"/>
        </w:rPr>
        <w:t xml:space="preserve"> רבוי הוא בשלשה</w:t>
      </w:r>
      <w:r w:rsidR="08656A77">
        <w:rPr>
          <w:rStyle w:val="FootnoteReference"/>
          <w:rFonts w:cs="FrankRuehl"/>
          <w:szCs w:val="28"/>
          <w:rtl/>
        </w:rPr>
        <w:footnoteReference w:id="414"/>
      </w:r>
      <w:r w:rsidR="08C4033B">
        <w:rPr>
          <w:rStyle w:val="LatinChar"/>
          <w:rFonts w:cs="FrankRuehl" w:hint="cs"/>
          <w:sz w:val="28"/>
          <w:szCs w:val="28"/>
          <w:rtl/>
          <w:lang w:val="en-GB"/>
        </w:rPr>
        <w:t>.</w:t>
      </w:r>
      <w:r w:rsidR="08B36316" w:rsidRPr="08B36316">
        <w:rPr>
          <w:rStyle w:val="LatinChar"/>
          <w:rFonts w:cs="FrankRuehl"/>
          <w:sz w:val="28"/>
          <w:szCs w:val="28"/>
          <w:rtl/>
          <w:lang w:val="en-GB"/>
        </w:rPr>
        <w:t xml:space="preserve"> רק שאין זה נקרא </w:t>
      </w:r>
      <w:r w:rsidR="08C4033B">
        <w:rPr>
          <w:rStyle w:val="LatinChar"/>
          <w:rFonts w:cs="FrankRuehl" w:hint="cs"/>
          <w:sz w:val="28"/>
          <w:szCs w:val="28"/>
          <w:rtl/>
          <w:lang w:val="en-GB"/>
        </w:rPr>
        <w:t>"</w:t>
      </w:r>
      <w:r w:rsidR="08B36316" w:rsidRPr="08B36316">
        <w:rPr>
          <w:rStyle w:val="LatinChar"/>
          <w:rFonts w:cs="FrankRuehl"/>
          <w:sz w:val="28"/>
          <w:szCs w:val="28"/>
          <w:rtl/>
          <w:lang w:val="en-GB"/>
        </w:rPr>
        <w:t>רוב</w:t>
      </w:r>
      <w:r w:rsidR="08C4033B">
        <w:rPr>
          <w:rStyle w:val="LatinChar"/>
          <w:rFonts w:cs="FrankRuehl" w:hint="cs"/>
          <w:sz w:val="28"/>
          <w:szCs w:val="28"/>
          <w:rtl/>
          <w:lang w:val="en-GB"/>
        </w:rPr>
        <w:t>",</w:t>
      </w:r>
      <w:r w:rsidR="08B36316" w:rsidRPr="08B36316">
        <w:rPr>
          <w:rStyle w:val="LatinChar"/>
          <w:rFonts w:cs="FrankRuehl"/>
          <w:sz w:val="28"/>
          <w:szCs w:val="28"/>
          <w:rtl/>
          <w:lang w:val="en-GB"/>
        </w:rPr>
        <w:t xml:space="preserve"> כי כל אדם יש לו ג</w:t>
      </w:r>
      <w:r w:rsidR="08C4033B">
        <w:rPr>
          <w:rStyle w:val="LatinChar"/>
          <w:rFonts w:cs="FrankRuehl" w:hint="cs"/>
          <w:sz w:val="28"/>
          <w:szCs w:val="28"/>
          <w:rtl/>
          <w:lang w:val="en-GB"/>
        </w:rPr>
        <w:t>ם כן</w:t>
      </w:r>
      <w:r w:rsidR="08B36316" w:rsidRPr="08B36316">
        <w:rPr>
          <w:rStyle w:val="LatinChar"/>
          <w:rFonts w:cs="FrankRuehl"/>
          <w:sz w:val="28"/>
          <w:szCs w:val="28"/>
          <w:rtl/>
          <w:lang w:val="en-GB"/>
        </w:rPr>
        <w:t xml:space="preserve"> שלשה בנים</w:t>
      </w:r>
      <w:r w:rsidR="08C72FAF">
        <w:rPr>
          <w:rStyle w:val="FootnoteReference"/>
          <w:rFonts w:cs="FrankRuehl"/>
          <w:szCs w:val="28"/>
          <w:rtl/>
        </w:rPr>
        <w:footnoteReference w:id="415"/>
      </w:r>
      <w:r w:rsidR="08C4033B">
        <w:rPr>
          <w:rStyle w:val="LatinChar"/>
          <w:rFonts w:cs="FrankRuehl" w:hint="cs"/>
          <w:sz w:val="28"/>
          <w:szCs w:val="28"/>
          <w:rtl/>
          <w:lang w:val="en-GB"/>
        </w:rPr>
        <w:t>,</w:t>
      </w:r>
      <w:r w:rsidR="08B36316" w:rsidRPr="08B36316">
        <w:rPr>
          <w:rStyle w:val="LatinChar"/>
          <w:rFonts w:cs="FrankRuehl"/>
          <w:sz w:val="28"/>
          <w:szCs w:val="28"/>
          <w:rtl/>
          <w:lang w:val="en-GB"/>
        </w:rPr>
        <w:t xml:space="preserve"> והמן שהיה מתגאה ברבוי בנים</w:t>
      </w:r>
      <w:r w:rsidR="08274720">
        <w:rPr>
          <w:rStyle w:val="LatinChar"/>
          <w:rFonts w:cs="FrankRuehl" w:hint="cs"/>
          <w:sz w:val="28"/>
          <w:szCs w:val="28"/>
          <w:rtl/>
          <w:lang w:val="en-GB"/>
        </w:rPr>
        <w:t>,</w:t>
      </w:r>
      <w:r w:rsidR="08B36316" w:rsidRPr="08B36316">
        <w:rPr>
          <w:rStyle w:val="LatinChar"/>
          <w:rFonts w:cs="FrankRuehl"/>
          <w:sz w:val="28"/>
          <w:szCs w:val="28"/>
          <w:rtl/>
          <w:lang w:val="en-GB"/>
        </w:rPr>
        <w:t xml:space="preserve"> אי אפשר שיהיו שלשה</w:t>
      </w:r>
      <w:r w:rsidR="08C4033B">
        <w:rPr>
          <w:rStyle w:val="LatinChar"/>
          <w:rFonts w:cs="FrankRuehl" w:hint="cs"/>
          <w:sz w:val="28"/>
          <w:szCs w:val="28"/>
          <w:rtl/>
          <w:lang w:val="en-GB"/>
        </w:rPr>
        <w:t>.</w:t>
      </w:r>
      <w:r w:rsidR="08B36316" w:rsidRPr="08B36316">
        <w:rPr>
          <w:rStyle w:val="LatinChar"/>
          <w:rFonts w:cs="FrankRuehl"/>
          <w:sz w:val="28"/>
          <w:szCs w:val="28"/>
          <w:rtl/>
          <w:lang w:val="en-GB"/>
        </w:rPr>
        <w:t xml:space="preserve"> ולכך אמר שהיו </w:t>
      </w:r>
      <w:r w:rsidR="08C4033B">
        <w:rPr>
          <w:rStyle w:val="LatinChar"/>
          <w:rFonts w:cs="FrankRuehl" w:hint="cs"/>
          <w:sz w:val="28"/>
          <w:szCs w:val="28"/>
          <w:rtl/>
          <w:lang w:val="en-GB"/>
        </w:rPr>
        <w:t>שלשים,</w:t>
      </w:r>
      <w:r w:rsidR="08B36316" w:rsidRPr="08B36316">
        <w:rPr>
          <w:rStyle w:val="LatinChar"/>
          <w:rFonts w:cs="FrankRuehl"/>
          <w:sz w:val="28"/>
          <w:szCs w:val="28"/>
          <w:rtl/>
          <w:lang w:val="en-GB"/>
        </w:rPr>
        <w:t xml:space="preserve"> כי שלשים כמו שלשה</w:t>
      </w:r>
      <w:r w:rsidR="08C4033B">
        <w:rPr>
          <w:rStyle w:val="LatinChar"/>
          <w:rFonts w:cs="FrankRuehl" w:hint="cs"/>
          <w:sz w:val="28"/>
          <w:szCs w:val="28"/>
          <w:rtl/>
          <w:lang w:val="en-GB"/>
        </w:rPr>
        <w:t>,</w:t>
      </w:r>
      <w:r w:rsidR="08B36316" w:rsidRPr="08B36316">
        <w:rPr>
          <w:rStyle w:val="LatinChar"/>
          <w:rFonts w:cs="FrankRuehl"/>
          <w:sz w:val="28"/>
          <w:szCs w:val="28"/>
          <w:rtl/>
          <w:lang w:val="en-GB"/>
        </w:rPr>
        <w:t xml:space="preserve"> כי עשרה במספר קטן ה</w:t>
      </w:r>
      <w:r w:rsidR="08C4033B">
        <w:rPr>
          <w:rStyle w:val="LatinChar"/>
          <w:rFonts w:cs="FrankRuehl" w:hint="cs"/>
          <w:sz w:val="28"/>
          <w:szCs w:val="28"/>
          <w:rtl/>
          <w:lang w:val="en-GB"/>
        </w:rPr>
        <w:t>ו</w:t>
      </w:r>
      <w:r w:rsidR="08B36316" w:rsidRPr="08B36316">
        <w:rPr>
          <w:rStyle w:val="LatinChar"/>
          <w:rFonts w:cs="FrankRuehl"/>
          <w:sz w:val="28"/>
          <w:szCs w:val="28"/>
          <w:rtl/>
          <w:lang w:val="en-GB"/>
        </w:rPr>
        <w:t>א אחד</w:t>
      </w:r>
      <w:r w:rsidR="08595D07">
        <w:rPr>
          <w:rStyle w:val="FootnoteReference"/>
          <w:rFonts w:cs="FrankRuehl"/>
          <w:szCs w:val="28"/>
          <w:rtl/>
        </w:rPr>
        <w:footnoteReference w:id="416"/>
      </w:r>
      <w:r w:rsidR="08C4033B">
        <w:rPr>
          <w:rStyle w:val="LatinChar"/>
          <w:rFonts w:cs="FrankRuehl" w:hint="cs"/>
          <w:sz w:val="28"/>
          <w:szCs w:val="28"/>
          <w:rtl/>
          <w:lang w:val="en-GB"/>
        </w:rPr>
        <w:t>.</w:t>
      </w:r>
      <w:r w:rsidR="08B36316" w:rsidRPr="08B36316">
        <w:rPr>
          <w:rStyle w:val="LatinChar"/>
          <w:rFonts w:cs="FrankRuehl"/>
          <w:sz w:val="28"/>
          <w:szCs w:val="28"/>
          <w:rtl/>
          <w:lang w:val="en-GB"/>
        </w:rPr>
        <w:t xml:space="preserve"> והיו מתחלקים אלו שלשים לשלשה חלקים</w:t>
      </w:r>
      <w:r w:rsidR="08A673CF">
        <w:rPr>
          <w:rStyle w:val="LatinChar"/>
          <w:rFonts w:cs="FrankRuehl" w:hint="cs"/>
          <w:sz w:val="28"/>
          <w:szCs w:val="28"/>
          <w:rtl/>
          <w:lang w:val="en-GB"/>
        </w:rPr>
        <w:t>,</w:t>
      </w:r>
      <w:r w:rsidR="08B36316" w:rsidRPr="08B36316">
        <w:rPr>
          <w:rStyle w:val="LatinChar"/>
          <w:rFonts w:cs="FrankRuehl"/>
          <w:sz w:val="28"/>
          <w:szCs w:val="28"/>
          <w:rtl/>
          <w:lang w:val="en-GB"/>
        </w:rPr>
        <w:t xml:space="preserve"> כי כמו שהיה לו מתחילה הרבוי</w:t>
      </w:r>
      <w:r w:rsidR="08A673CF">
        <w:rPr>
          <w:rStyle w:val="LatinChar"/>
          <w:rFonts w:cs="FrankRuehl" w:hint="cs"/>
          <w:sz w:val="28"/>
          <w:szCs w:val="28"/>
          <w:rtl/>
          <w:lang w:val="en-GB"/>
        </w:rPr>
        <w:t>,</w:t>
      </w:r>
      <w:r w:rsidR="08B36316" w:rsidRPr="08B36316">
        <w:rPr>
          <w:rStyle w:val="LatinChar"/>
          <w:rFonts w:cs="FrankRuehl"/>
          <w:sz w:val="28"/>
          <w:szCs w:val="28"/>
          <w:rtl/>
          <w:lang w:val="en-GB"/>
        </w:rPr>
        <w:t xml:space="preserve"> היה מגיע לו אח</w:t>
      </w:r>
      <w:r w:rsidR="08A673CF">
        <w:rPr>
          <w:rStyle w:val="LatinChar"/>
          <w:rFonts w:cs="FrankRuehl" w:hint="cs"/>
          <w:sz w:val="28"/>
          <w:szCs w:val="28"/>
          <w:rtl/>
          <w:lang w:val="en-GB"/>
        </w:rPr>
        <w:t>ר כך</w:t>
      </w:r>
      <w:r w:rsidR="08B36316" w:rsidRPr="08B36316">
        <w:rPr>
          <w:rStyle w:val="LatinChar"/>
          <w:rFonts w:cs="FrankRuehl"/>
          <w:sz w:val="28"/>
          <w:szCs w:val="28"/>
          <w:rtl/>
          <w:lang w:val="en-GB"/>
        </w:rPr>
        <w:t xml:space="preserve"> ההפך</w:t>
      </w:r>
      <w:r w:rsidR="08A673CF">
        <w:rPr>
          <w:rStyle w:val="LatinChar"/>
          <w:rFonts w:cs="FrankRuehl" w:hint="cs"/>
          <w:sz w:val="28"/>
          <w:szCs w:val="28"/>
          <w:rtl/>
          <w:lang w:val="en-GB"/>
        </w:rPr>
        <w:t>,</w:t>
      </w:r>
      <w:r w:rsidR="08B36316" w:rsidRPr="08B36316">
        <w:rPr>
          <w:rStyle w:val="LatinChar"/>
          <w:rFonts w:cs="FrankRuehl"/>
          <w:sz w:val="28"/>
          <w:szCs w:val="28"/>
          <w:rtl/>
          <w:lang w:val="en-GB"/>
        </w:rPr>
        <w:t xml:space="preserve"> הוא ההעדר הגמור</w:t>
      </w:r>
      <w:r w:rsidR="08A673CF">
        <w:rPr>
          <w:rStyle w:val="FootnoteReference"/>
          <w:rFonts w:cs="FrankRuehl"/>
          <w:szCs w:val="28"/>
          <w:rtl/>
        </w:rPr>
        <w:footnoteReference w:id="417"/>
      </w:r>
      <w:r w:rsidR="08A673CF">
        <w:rPr>
          <w:rStyle w:val="LatinChar"/>
          <w:rFonts w:cs="FrankRuehl" w:hint="cs"/>
          <w:sz w:val="28"/>
          <w:szCs w:val="28"/>
          <w:rtl/>
          <w:lang w:val="en-GB"/>
        </w:rPr>
        <w:t>.</w:t>
      </w:r>
      <w:r w:rsidR="08B36316" w:rsidRPr="08B36316">
        <w:rPr>
          <w:rStyle w:val="LatinChar"/>
          <w:rFonts w:cs="FrankRuehl"/>
          <w:sz w:val="28"/>
          <w:szCs w:val="28"/>
          <w:rtl/>
          <w:lang w:val="en-GB"/>
        </w:rPr>
        <w:t xml:space="preserve"> וההעדר הזה נחלק לשלשה חלקים</w:t>
      </w:r>
      <w:r w:rsidR="085413D5">
        <w:rPr>
          <w:rStyle w:val="LatinChar"/>
          <w:rFonts w:cs="FrankRuehl" w:hint="cs"/>
          <w:sz w:val="28"/>
          <w:szCs w:val="28"/>
          <w:rtl/>
          <w:lang w:val="en-GB"/>
        </w:rPr>
        <w:t>;</w:t>
      </w:r>
      <w:r w:rsidR="08B36316" w:rsidRPr="08B36316">
        <w:rPr>
          <w:rStyle w:val="LatinChar"/>
          <w:rFonts w:cs="FrankRuehl"/>
          <w:sz w:val="28"/>
          <w:szCs w:val="28"/>
          <w:rtl/>
          <w:lang w:val="en-GB"/>
        </w:rPr>
        <w:t xml:space="preserve"> יש העדר שהוא טבעי</w:t>
      </w:r>
      <w:r w:rsidR="085413D5">
        <w:rPr>
          <w:rStyle w:val="LatinChar"/>
          <w:rFonts w:cs="FrankRuehl" w:hint="cs"/>
          <w:sz w:val="28"/>
          <w:szCs w:val="28"/>
          <w:rtl/>
          <w:lang w:val="en-GB"/>
        </w:rPr>
        <w:t>,</w:t>
      </w:r>
      <w:r w:rsidR="08B36316" w:rsidRPr="08B36316">
        <w:rPr>
          <w:rStyle w:val="LatinChar"/>
          <w:rFonts w:cs="FrankRuehl"/>
          <w:sz w:val="28"/>
          <w:szCs w:val="28"/>
          <w:rtl/>
          <w:lang w:val="en-GB"/>
        </w:rPr>
        <w:t xml:space="preserve"> כמו המיתה שהוא בטבע</w:t>
      </w:r>
      <w:r w:rsidR="085413D5">
        <w:rPr>
          <w:rStyle w:val="FootnoteReference"/>
          <w:rFonts w:cs="FrankRuehl"/>
          <w:szCs w:val="28"/>
          <w:rtl/>
        </w:rPr>
        <w:footnoteReference w:id="418"/>
      </w:r>
      <w:r w:rsidR="085413D5">
        <w:rPr>
          <w:rStyle w:val="LatinChar"/>
          <w:rFonts w:cs="FrankRuehl" w:hint="cs"/>
          <w:sz w:val="28"/>
          <w:szCs w:val="28"/>
          <w:rtl/>
          <w:lang w:val="en-GB"/>
        </w:rPr>
        <w:t>.</w:t>
      </w:r>
      <w:r w:rsidR="08B36316" w:rsidRPr="08B36316">
        <w:rPr>
          <w:rStyle w:val="LatinChar"/>
          <w:rFonts w:cs="FrankRuehl"/>
          <w:sz w:val="28"/>
          <w:szCs w:val="28"/>
          <w:rtl/>
          <w:lang w:val="en-GB"/>
        </w:rPr>
        <w:t xml:space="preserve"> ויש העדר שהוא בלתי טבעי לגמרי</w:t>
      </w:r>
      <w:r w:rsidR="085413D5">
        <w:rPr>
          <w:rStyle w:val="LatinChar"/>
          <w:rFonts w:cs="FrankRuehl" w:hint="cs"/>
          <w:sz w:val="28"/>
          <w:szCs w:val="28"/>
          <w:rtl/>
          <w:lang w:val="en-GB"/>
        </w:rPr>
        <w:t>,</w:t>
      </w:r>
      <w:r w:rsidR="08B36316" w:rsidRPr="08B36316">
        <w:rPr>
          <w:rStyle w:val="LatinChar"/>
          <w:rFonts w:cs="FrankRuehl"/>
          <w:sz w:val="28"/>
          <w:szCs w:val="28"/>
          <w:rtl/>
          <w:lang w:val="en-GB"/>
        </w:rPr>
        <w:t xml:space="preserve"> כמו התליה</w:t>
      </w:r>
      <w:r w:rsidR="085413D5">
        <w:rPr>
          <w:rStyle w:val="LatinChar"/>
          <w:rFonts w:cs="FrankRuehl" w:hint="cs"/>
          <w:sz w:val="28"/>
          <w:szCs w:val="28"/>
          <w:rtl/>
          <w:lang w:val="en-GB"/>
        </w:rPr>
        <w:t>,</w:t>
      </w:r>
      <w:r w:rsidR="08B36316" w:rsidRPr="08B36316">
        <w:rPr>
          <w:rStyle w:val="LatinChar"/>
          <w:rFonts w:cs="FrankRuehl"/>
          <w:sz w:val="28"/>
          <w:szCs w:val="28"/>
          <w:rtl/>
          <w:lang w:val="en-GB"/>
        </w:rPr>
        <w:t xml:space="preserve"> שהוא על ידי אדם</w:t>
      </w:r>
      <w:r w:rsidR="085413D5">
        <w:rPr>
          <w:rStyle w:val="LatinChar"/>
          <w:rFonts w:cs="FrankRuehl" w:hint="cs"/>
          <w:sz w:val="28"/>
          <w:szCs w:val="28"/>
          <w:rtl/>
          <w:lang w:val="en-GB"/>
        </w:rPr>
        <w:t>,</w:t>
      </w:r>
      <w:r w:rsidR="08B36316" w:rsidRPr="08B36316">
        <w:rPr>
          <w:rStyle w:val="LatinChar"/>
          <w:rFonts w:cs="FrankRuehl"/>
          <w:sz w:val="28"/>
          <w:szCs w:val="28"/>
          <w:rtl/>
          <w:lang w:val="en-GB"/>
        </w:rPr>
        <w:t xml:space="preserve"> והעדר הזה הוא בלתי טבעי</w:t>
      </w:r>
      <w:r w:rsidR="08BC11EF">
        <w:rPr>
          <w:rStyle w:val="FootnoteReference"/>
          <w:rFonts w:cs="FrankRuehl"/>
          <w:szCs w:val="28"/>
          <w:rtl/>
        </w:rPr>
        <w:footnoteReference w:id="419"/>
      </w:r>
      <w:r w:rsidR="085413D5">
        <w:rPr>
          <w:rStyle w:val="LatinChar"/>
          <w:rFonts w:cs="FrankRuehl" w:hint="cs"/>
          <w:sz w:val="28"/>
          <w:szCs w:val="28"/>
          <w:rtl/>
          <w:lang w:val="en-GB"/>
        </w:rPr>
        <w:t>.</w:t>
      </w:r>
      <w:r w:rsidR="08B36316" w:rsidRPr="08B36316">
        <w:rPr>
          <w:rStyle w:val="LatinChar"/>
          <w:rFonts w:cs="FrankRuehl"/>
          <w:sz w:val="28"/>
          <w:szCs w:val="28"/>
          <w:rtl/>
          <w:lang w:val="en-GB"/>
        </w:rPr>
        <w:t xml:space="preserve"> ומה שהיו חוזרים על הפתחים</w:t>
      </w:r>
      <w:r w:rsidR="08153238">
        <w:rPr>
          <w:rStyle w:val="LatinChar"/>
          <w:rFonts w:cs="FrankRuehl" w:hint="cs"/>
          <w:sz w:val="28"/>
          <w:szCs w:val="28"/>
          <w:rtl/>
          <w:lang w:val="en-GB"/>
        </w:rPr>
        <w:t>,</w:t>
      </w:r>
      <w:r w:rsidR="08B36316" w:rsidRPr="08B36316">
        <w:rPr>
          <w:rStyle w:val="LatinChar"/>
          <w:rFonts w:cs="FrankRuehl"/>
          <w:sz w:val="28"/>
          <w:szCs w:val="28"/>
          <w:rtl/>
          <w:lang w:val="en-GB"/>
        </w:rPr>
        <w:t xml:space="preserve"> אינו טבעי ואינו בלתי טבעי</w:t>
      </w:r>
      <w:r w:rsidR="08BC11F4">
        <w:rPr>
          <w:rStyle w:val="LatinChar"/>
          <w:rFonts w:cs="FrankRuehl" w:hint="cs"/>
          <w:sz w:val="28"/>
          <w:szCs w:val="28"/>
          <w:rtl/>
          <w:lang w:val="en-GB"/>
        </w:rPr>
        <w:t>;</w:t>
      </w:r>
      <w:r w:rsidR="08B36316" w:rsidRPr="08B36316">
        <w:rPr>
          <w:rStyle w:val="LatinChar"/>
          <w:rFonts w:cs="FrankRuehl"/>
          <w:sz w:val="28"/>
          <w:szCs w:val="28"/>
          <w:rtl/>
          <w:lang w:val="en-GB"/>
        </w:rPr>
        <w:t xml:space="preserve"> כי בשביל שהיה להם העדר הממון היו חוזרים על הפתחים</w:t>
      </w:r>
      <w:r w:rsidR="08153238">
        <w:rPr>
          <w:rStyle w:val="LatinChar"/>
          <w:rFonts w:cs="FrankRuehl" w:hint="cs"/>
          <w:sz w:val="28"/>
          <w:szCs w:val="28"/>
          <w:rtl/>
          <w:lang w:val="en-GB"/>
        </w:rPr>
        <w:t>,</w:t>
      </w:r>
      <w:r w:rsidR="08B36316" w:rsidRPr="08B36316">
        <w:rPr>
          <w:rStyle w:val="LatinChar"/>
          <w:rFonts w:cs="FrankRuehl"/>
          <w:sz w:val="28"/>
          <w:szCs w:val="28"/>
          <w:rtl/>
          <w:lang w:val="en-GB"/>
        </w:rPr>
        <w:t xml:space="preserve"> שאין דבר זה טבעי לגמרי</w:t>
      </w:r>
      <w:r w:rsidR="08153238">
        <w:rPr>
          <w:rStyle w:val="LatinChar"/>
          <w:rFonts w:cs="FrankRuehl" w:hint="cs"/>
          <w:sz w:val="28"/>
          <w:szCs w:val="28"/>
          <w:rtl/>
          <w:lang w:val="en-GB"/>
        </w:rPr>
        <w:t>,</w:t>
      </w:r>
      <w:r w:rsidR="08B36316" w:rsidRPr="08B36316">
        <w:rPr>
          <w:rStyle w:val="LatinChar"/>
          <w:rFonts w:cs="FrankRuehl"/>
          <w:sz w:val="28"/>
          <w:szCs w:val="28"/>
          <w:rtl/>
          <w:lang w:val="en-GB"/>
        </w:rPr>
        <w:t xml:space="preserve"> כי דרך</w:t>
      </w:r>
      <w:r w:rsidR="08153238">
        <w:rPr>
          <w:rStyle w:val="LatinChar"/>
          <w:rFonts w:cs="FrankRuehl" w:hint="cs"/>
          <w:sz w:val="28"/>
          <w:szCs w:val="28"/>
          <w:rtl/>
          <w:lang w:val="en-GB"/>
        </w:rPr>
        <w:t xml:space="preserve"> </w:t>
      </w:r>
      <w:r w:rsidR="08C37A8A" w:rsidRPr="08C37A8A">
        <w:rPr>
          <w:rStyle w:val="LatinChar"/>
          <w:rFonts w:cs="FrankRuehl"/>
          <w:sz w:val="28"/>
          <w:szCs w:val="28"/>
          <w:rtl/>
          <w:lang w:val="en-GB"/>
        </w:rPr>
        <w:t>העולם שיש להם פרנסה</w:t>
      </w:r>
      <w:r w:rsidR="08BC11F4">
        <w:rPr>
          <w:rStyle w:val="FootnoteReference"/>
          <w:rFonts w:cs="FrankRuehl"/>
          <w:szCs w:val="28"/>
          <w:rtl/>
        </w:rPr>
        <w:footnoteReference w:id="420"/>
      </w:r>
      <w:r w:rsidR="08BC11F4">
        <w:rPr>
          <w:rStyle w:val="LatinChar"/>
          <w:rFonts w:cs="FrankRuehl" w:hint="cs"/>
          <w:sz w:val="28"/>
          <w:szCs w:val="28"/>
          <w:rtl/>
          <w:lang w:val="en-GB"/>
        </w:rPr>
        <w:t>.</w:t>
      </w:r>
      <w:r w:rsidR="08C37A8A" w:rsidRPr="08C37A8A">
        <w:rPr>
          <w:rStyle w:val="LatinChar"/>
          <w:rFonts w:cs="FrankRuehl"/>
          <w:sz w:val="28"/>
          <w:szCs w:val="28"/>
          <w:rtl/>
          <w:lang w:val="en-GB"/>
        </w:rPr>
        <w:t xml:space="preserve"> ואינו בלתי טבעי לגמרי</w:t>
      </w:r>
      <w:r w:rsidR="085E1A62">
        <w:rPr>
          <w:rStyle w:val="LatinChar"/>
          <w:rFonts w:cs="FrankRuehl" w:hint="cs"/>
          <w:sz w:val="28"/>
          <w:szCs w:val="28"/>
          <w:rtl/>
          <w:lang w:val="en-GB"/>
        </w:rPr>
        <w:t>,</w:t>
      </w:r>
      <w:r w:rsidR="08C37A8A" w:rsidRPr="08C37A8A">
        <w:rPr>
          <w:rStyle w:val="LatinChar"/>
          <w:rFonts w:cs="FrankRuehl"/>
          <w:sz w:val="28"/>
          <w:szCs w:val="28"/>
          <w:rtl/>
          <w:lang w:val="en-GB"/>
        </w:rPr>
        <w:t xml:space="preserve"> כי הדבר שהוא בלתי טבעי הוא דרך חדוש במעשה</w:t>
      </w:r>
      <w:r w:rsidR="08B920B8">
        <w:rPr>
          <w:rStyle w:val="FootnoteReference"/>
          <w:rFonts w:cs="FrankRuehl"/>
          <w:szCs w:val="28"/>
          <w:rtl/>
        </w:rPr>
        <w:footnoteReference w:id="421"/>
      </w:r>
      <w:r w:rsidR="085E1A62">
        <w:rPr>
          <w:rStyle w:val="LatinChar"/>
          <w:rFonts w:cs="FrankRuehl" w:hint="cs"/>
          <w:sz w:val="28"/>
          <w:szCs w:val="28"/>
          <w:rtl/>
          <w:lang w:val="en-GB"/>
        </w:rPr>
        <w:t>,</w:t>
      </w:r>
      <w:r w:rsidR="08C37A8A" w:rsidRPr="08C37A8A">
        <w:rPr>
          <w:rStyle w:val="LatinChar"/>
          <w:rFonts w:cs="FrankRuehl"/>
          <w:sz w:val="28"/>
          <w:szCs w:val="28"/>
          <w:rtl/>
          <w:lang w:val="en-GB"/>
        </w:rPr>
        <w:t xml:space="preserve"> אבל העדר זה נעשה ג</w:t>
      </w:r>
      <w:r w:rsidR="085E1A62">
        <w:rPr>
          <w:rStyle w:val="LatinChar"/>
          <w:rFonts w:cs="FrankRuehl" w:hint="cs"/>
          <w:sz w:val="28"/>
          <w:szCs w:val="28"/>
          <w:rtl/>
          <w:lang w:val="en-GB"/>
        </w:rPr>
        <w:t>ם כן</w:t>
      </w:r>
      <w:r w:rsidR="08C37A8A" w:rsidRPr="08C37A8A">
        <w:rPr>
          <w:rStyle w:val="LatinChar"/>
          <w:rFonts w:cs="FrankRuehl"/>
          <w:sz w:val="28"/>
          <w:szCs w:val="28"/>
          <w:rtl/>
          <w:lang w:val="en-GB"/>
        </w:rPr>
        <w:t xml:space="preserve"> כאשר אינו עושה דבר</w:t>
      </w:r>
      <w:r w:rsidR="085E1A62">
        <w:rPr>
          <w:rStyle w:val="LatinChar"/>
          <w:rFonts w:cs="FrankRuehl" w:hint="cs"/>
          <w:sz w:val="28"/>
          <w:szCs w:val="28"/>
          <w:rtl/>
          <w:lang w:val="en-GB"/>
        </w:rPr>
        <w:t>,</w:t>
      </w:r>
      <w:r w:rsidR="08C37A8A" w:rsidRPr="08C37A8A">
        <w:rPr>
          <w:rStyle w:val="LatinChar"/>
          <w:rFonts w:cs="FrankRuehl"/>
          <w:sz w:val="28"/>
          <w:szCs w:val="28"/>
          <w:rtl/>
          <w:lang w:val="en-GB"/>
        </w:rPr>
        <w:t xml:space="preserve"> ואינו מרויח</w:t>
      </w:r>
      <w:r w:rsidR="08B920B8">
        <w:rPr>
          <w:rStyle w:val="FootnoteReference"/>
          <w:rFonts w:cs="FrankRuehl"/>
          <w:szCs w:val="28"/>
          <w:rtl/>
        </w:rPr>
        <w:footnoteReference w:id="422"/>
      </w:r>
      <w:r w:rsidR="085E1A62">
        <w:rPr>
          <w:rStyle w:val="LatinChar"/>
          <w:rFonts w:cs="FrankRuehl" w:hint="cs"/>
          <w:sz w:val="28"/>
          <w:szCs w:val="28"/>
          <w:rtl/>
          <w:lang w:val="en-GB"/>
        </w:rPr>
        <w:t>.</w:t>
      </w:r>
      <w:r w:rsidR="08C37A8A" w:rsidRPr="08C37A8A">
        <w:rPr>
          <w:rStyle w:val="LatinChar"/>
          <w:rFonts w:cs="FrankRuehl"/>
          <w:sz w:val="28"/>
          <w:szCs w:val="28"/>
          <w:rtl/>
          <w:lang w:val="en-GB"/>
        </w:rPr>
        <w:t xml:space="preserve"> ולכך דבר זה אינו בלתי טבעי לגמרי</w:t>
      </w:r>
      <w:r w:rsidR="088070FF">
        <w:rPr>
          <w:rStyle w:val="LatinChar"/>
          <w:rFonts w:cs="FrankRuehl" w:hint="cs"/>
          <w:sz w:val="28"/>
          <w:szCs w:val="28"/>
          <w:rtl/>
          <w:lang w:val="en-GB"/>
        </w:rPr>
        <w:t>,</w:t>
      </w:r>
      <w:r w:rsidR="08C37A8A" w:rsidRPr="08C37A8A">
        <w:rPr>
          <w:rStyle w:val="LatinChar"/>
          <w:rFonts w:cs="FrankRuehl"/>
          <w:sz w:val="28"/>
          <w:szCs w:val="28"/>
          <w:rtl/>
          <w:lang w:val="en-GB"/>
        </w:rPr>
        <w:t xml:space="preserve"> ואינו טבעי גם כן</w:t>
      </w:r>
      <w:r w:rsidR="088070FF">
        <w:rPr>
          <w:rStyle w:val="LatinChar"/>
          <w:rFonts w:cs="FrankRuehl" w:hint="cs"/>
          <w:sz w:val="28"/>
          <w:szCs w:val="28"/>
          <w:rtl/>
          <w:lang w:val="en-GB"/>
        </w:rPr>
        <w:t>,</w:t>
      </w:r>
      <w:r w:rsidR="08C37A8A" w:rsidRPr="08C37A8A">
        <w:rPr>
          <w:rStyle w:val="LatinChar"/>
          <w:rFonts w:cs="FrankRuehl"/>
          <w:sz w:val="28"/>
          <w:szCs w:val="28"/>
          <w:rtl/>
          <w:lang w:val="en-GB"/>
        </w:rPr>
        <w:t xml:space="preserve"> רק</w:t>
      </w:r>
      <w:r w:rsidR="08C85495">
        <w:rPr>
          <w:rStyle w:val="LatinChar"/>
          <w:rFonts w:cs="FrankRuehl" w:hint="cs"/>
          <w:sz w:val="28"/>
          <w:szCs w:val="28"/>
          <w:rtl/>
          <w:lang w:val="en-GB"/>
        </w:rPr>
        <w:t>*</w:t>
      </w:r>
      <w:r w:rsidR="08C37A8A" w:rsidRPr="08C37A8A">
        <w:rPr>
          <w:rStyle w:val="LatinChar"/>
          <w:rFonts w:cs="FrankRuehl"/>
          <w:sz w:val="28"/>
          <w:szCs w:val="28"/>
          <w:rtl/>
          <w:lang w:val="en-GB"/>
        </w:rPr>
        <w:t xml:space="preserve"> הוא כמו ממוצע בין שניהם</w:t>
      </w:r>
      <w:r w:rsidR="088070FF">
        <w:rPr>
          <w:rStyle w:val="FootnoteReference"/>
          <w:rFonts w:cs="FrankRuehl"/>
          <w:szCs w:val="28"/>
          <w:rtl/>
        </w:rPr>
        <w:footnoteReference w:id="423"/>
      </w:r>
      <w:r w:rsidR="088070FF">
        <w:rPr>
          <w:rStyle w:val="LatinChar"/>
          <w:rFonts w:cs="FrankRuehl" w:hint="cs"/>
          <w:sz w:val="28"/>
          <w:szCs w:val="28"/>
          <w:rtl/>
          <w:lang w:val="en-GB"/>
        </w:rPr>
        <w:t>.</w:t>
      </w:r>
      <w:r w:rsidR="08C37A8A" w:rsidRPr="08C37A8A">
        <w:rPr>
          <w:rStyle w:val="LatinChar"/>
          <w:rFonts w:cs="FrankRuehl"/>
          <w:sz w:val="28"/>
          <w:szCs w:val="28"/>
          <w:rtl/>
          <w:lang w:val="en-GB"/>
        </w:rPr>
        <w:t xml:space="preserve"> ור</w:t>
      </w:r>
      <w:r w:rsidR="088070FF">
        <w:rPr>
          <w:rStyle w:val="LatinChar"/>
          <w:rFonts w:cs="FrankRuehl" w:hint="cs"/>
          <w:sz w:val="28"/>
          <w:szCs w:val="28"/>
          <w:rtl/>
          <w:lang w:val="en-GB"/>
        </w:rPr>
        <w:t>צה לומר</w:t>
      </w:r>
      <w:r w:rsidR="08C37A8A" w:rsidRPr="08C37A8A">
        <w:rPr>
          <w:rStyle w:val="LatinChar"/>
          <w:rFonts w:cs="FrankRuehl"/>
          <w:sz w:val="28"/>
          <w:szCs w:val="28"/>
          <w:rtl/>
          <w:lang w:val="en-GB"/>
        </w:rPr>
        <w:t xml:space="preserve"> כי כל מיני העדר היו שולטין בהמן</w:t>
      </w:r>
      <w:r w:rsidR="08D43BFE">
        <w:rPr>
          <w:rStyle w:val="FootnoteReference"/>
          <w:rFonts w:cs="FrankRuehl"/>
          <w:szCs w:val="28"/>
          <w:rtl/>
        </w:rPr>
        <w:footnoteReference w:id="424"/>
      </w:r>
      <w:r w:rsidR="088070FF">
        <w:rPr>
          <w:rStyle w:val="LatinChar"/>
          <w:rFonts w:cs="FrankRuehl" w:hint="cs"/>
          <w:sz w:val="28"/>
          <w:szCs w:val="28"/>
          <w:rtl/>
          <w:lang w:val="en-GB"/>
        </w:rPr>
        <w:t>.</w:t>
      </w:r>
      <w:r w:rsidR="08C37A8A" w:rsidRPr="08C37A8A">
        <w:rPr>
          <w:rStyle w:val="LatinChar"/>
          <w:rFonts w:cs="FrankRuehl"/>
          <w:sz w:val="28"/>
          <w:szCs w:val="28"/>
          <w:rtl/>
          <w:lang w:val="en-GB"/>
        </w:rPr>
        <w:t xml:space="preserve"> </w:t>
      </w:r>
    </w:p>
    <w:p w:rsidR="08A6183D" w:rsidRDefault="08621729" w:rsidP="08BB017F">
      <w:pPr>
        <w:jc w:val="both"/>
        <w:rPr>
          <w:rStyle w:val="LatinChar"/>
          <w:rFonts w:cs="FrankRuehl" w:hint="cs"/>
          <w:sz w:val="28"/>
          <w:szCs w:val="28"/>
          <w:rtl/>
          <w:lang w:val="en-GB"/>
        </w:rPr>
      </w:pPr>
      <w:r>
        <w:rPr>
          <w:rStyle w:val="LatinChar"/>
          <w:rtl/>
        </w:rPr>
        <w:t>#</w:t>
      </w:r>
      <w:r w:rsidR="08C37A8A" w:rsidRPr="08AC7C30">
        <w:rPr>
          <w:rStyle w:val="Title1"/>
          <w:rtl/>
        </w:rPr>
        <w:t>ועוד יש לפרש</w:t>
      </w:r>
      <w:r w:rsidR="08AC7C30" w:rsidRPr="08AC7C30">
        <w:rPr>
          <w:rStyle w:val="LatinChar"/>
          <w:rtl/>
        </w:rPr>
        <w:t>=</w:t>
      </w:r>
      <w:r w:rsidR="08065642">
        <w:rPr>
          <w:rStyle w:val="FootnoteReference"/>
          <w:rFonts w:cs="FrankRuehl"/>
          <w:szCs w:val="28"/>
          <w:rtl/>
        </w:rPr>
        <w:footnoteReference w:id="425"/>
      </w:r>
      <w:r w:rsidR="08AC7C30">
        <w:rPr>
          <w:rStyle w:val="LatinChar"/>
          <w:rFonts w:cs="FrankRuehl" w:hint="cs"/>
          <w:sz w:val="28"/>
          <w:szCs w:val="28"/>
          <w:rtl/>
          <w:lang w:val="en-GB"/>
        </w:rPr>
        <w:t>,</w:t>
      </w:r>
      <w:r w:rsidR="08C37A8A" w:rsidRPr="08C37A8A">
        <w:rPr>
          <w:rStyle w:val="LatinChar"/>
          <w:rFonts w:cs="FrankRuehl"/>
          <w:sz w:val="28"/>
          <w:szCs w:val="28"/>
          <w:rtl/>
          <w:lang w:val="en-GB"/>
        </w:rPr>
        <w:t xml:space="preserve"> כי כאשר יש לאדם בנים</w:t>
      </w:r>
      <w:r w:rsidR="08813484">
        <w:rPr>
          <w:rStyle w:val="LatinChar"/>
          <w:rFonts w:cs="FrankRuehl" w:hint="cs"/>
          <w:sz w:val="28"/>
          <w:szCs w:val="28"/>
          <w:rtl/>
          <w:lang w:val="en-GB"/>
        </w:rPr>
        <w:t>,</w:t>
      </w:r>
      <w:r w:rsidR="08C37A8A" w:rsidRPr="08C37A8A">
        <w:rPr>
          <w:rStyle w:val="LatinChar"/>
          <w:rFonts w:cs="FrankRuehl"/>
          <w:sz w:val="28"/>
          <w:szCs w:val="28"/>
          <w:rtl/>
          <w:lang w:val="en-GB"/>
        </w:rPr>
        <w:t xml:space="preserve"> יש להם הכבוד</w:t>
      </w:r>
      <w:r w:rsidR="08813484">
        <w:rPr>
          <w:rStyle w:val="FootnoteReference"/>
          <w:rFonts w:cs="FrankRuehl"/>
          <w:szCs w:val="28"/>
          <w:rtl/>
        </w:rPr>
        <w:footnoteReference w:id="426"/>
      </w:r>
      <w:r w:rsidR="08813484">
        <w:rPr>
          <w:rStyle w:val="LatinChar"/>
          <w:rFonts w:cs="FrankRuehl" w:hint="cs"/>
          <w:sz w:val="28"/>
          <w:szCs w:val="28"/>
          <w:rtl/>
          <w:lang w:val="en-GB"/>
        </w:rPr>
        <w:t>,</w:t>
      </w:r>
      <w:r w:rsidR="08C37A8A" w:rsidRPr="08C37A8A">
        <w:rPr>
          <w:rStyle w:val="LatinChar"/>
          <w:rFonts w:cs="FrankRuehl"/>
          <w:sz w:val="28"/>
          <w:szCs w:val="28"/>
          <w:rtl/>
          <w:lang w:val="en-GB"/>
        </w:rPr>
        <w:t xml:space="preserve"> כדכתיב </w:t>
      </w:r>
      <w:r w:rsidR="08C37A8A" w:rsidRPr="089C782B">
        <w:rPr>
          <w:rStyle w:val="LatinChar"/>
          <w:rFonts w:cs="Dbs-Rashi"/>
          <w:szCs w:val="20"/>
          <w:rtl/>
          <w:lang w:val="en-GB"/>
        </w:rPr>
        <w:t>(משלי יז, ו)</w:t>
      </w:r>
      <w:r w:rsidR="08C37A8A" w:rsidRPr="08C37A8A">
        <w:rPr>
          <w:rStyle w:val="LatinChar"/>
          <w:rFonts w:cs="FrankRuehl"/>
          <w:sz w:val="28"/>
          <w:szCs w:val="28"/>
          <w:rtl/>
          <w:lang w:val="en-GB"/>
        </w:rPr>
        <w:t xml:space="preserve"> </w:t>
      </w:r>
      <w:r w:rsidR="089C782B">
        <w:rPr>
          <w:rStyle w:val="LatinChar"/>
          <w:rFonts w:cs="FrankRuehl" w:hint="cs"/>
          <w:sz w:val="28"/>
          <w:szCs w:val="28"/>
          <w:rtl/>
          <w:lang w:val="en-GB"/>
        </w:rPr>
        <w:t>"</w:t>
      </w:r>
      <w:r w:rsidR="08C37A8A" w:rsidRPr="08C37A8A">
        <w:rPr>
          <w:rStyle w:val="LatinChar"/>
          <w:rFonts w:cs="FrankRuehl"/>
          <w:sz w:val="28"/>
          <w:szCs w:val="28"/>
          <w:rtl/>
          <w:lang w:val="en-GB"/>
        </w:rPr>
        <w:t>עטרת זקנים בני בנים</w:t>
      </w:r>
      <w:r w:rsidR="089C782B">
        <w:rPr>
          <w:rStyle w:val="LatinChar"/>
          <w:rFonts w:cs="FrankRuehl" w:hint="cs"/>
          <w:sz w:val="28"/>
          <w:szCs w:val="28"/>
          <w:rtl/>
          <w:lang w:val="en-GB"/>
        </w:rPr>
        <w:t>"</w:t>
      </w:r>
      <w:r w:rsidR="089C782B">
        <w:rPr>
          <w:rStyle w:val="FootnoteReference"/>
          <w:rFonts w:cs="FrankRuehl"/>
          <w:szCs w:val="28"/>
          <w:rtl/>
        </w:rPr>
        <w:footnoteReference w:id="427"/>
      </w:r>
      <w:r w:rsidR="089C782B">
        <w:rPr>
          <w:rStyle w:val="LatinChar"/>
          <w:rFonts w:cs="FrankRuehl" w:hint="cs"/>
          <w:sz w:val="28"/>
          <w:szCs w:val="28"/>
          <w:rtl/>
          <w:lang w:val="en-GB"/>
        </w:rPr>
        <w:t>.</w:t>
      </w:r>
      <w:r w:rsidR="08C37A8A" w:rsidRPr="08C37A8A">
        <w:rPr>
          <w:rStyle w:val="LatinChar"/>
          <w:rFonts w:cs="FrankRuehl"/>
          <w:sz w:val="28"/>
          <w:szCs w:val="28"/>
          <w:rtl/>
          <w:lang w:val="en-GB"/>
        </w:rPr>
        <w:t xml:space="preserve"> וגם נחשב כי ממנו ישוב העולם</w:t>
      </w:r>
      <w:r w:rsidR="08094932">
        <w:rPr>
          <w:rStyle w:val="LatinChar"/>
          <w:rFonts w:cs="FrankRuehl" w:hint="cs"/>
          <w:sz w:val="28"/>
          <w:szCs w:val="28"/>
          <w:rtl/>
          <w:lang w:val="en-GB"/>
        </w:rPr>
        <w:t>,</w:t>
      </w:r>
      <w:r w:rsidR="08C37A8A" w:rsidRPr="08C37A8A">
        <w:rPr>
          <w:rStyle w:val="LatinChar"/>
          <w:rFonts w:cs="FrankRuehl"/>
          <w:sz w:val="28"/>
          <w:szCs w:val="28"/>
          <w:rtl/>
          <w:lang w:val="en-GB"/>
        </w:rPr>
        <w:t xml:space="preserve"> כדכתיב </w:t>
      </w:r>
      <w:r w:rsidR="08C37A8A" w:rsidRPr="08094932">
        <w:rPr>
          <w:rStyle w:val="LatinChar"/>
          <w:rFonts w:cs="Dbs-Rashi"/>
          <w:szCs w:val="20"/>
          <w:rtl/>
          <w:lang w:val="en-GB"/>
        </w:rPr>
        <w:t>(בראשית א, כח)</w:t>
      </w:r>
      <w:r w:rsidR="08C37A8A" w:rsidRPr="08C37A8A">
        <w:rPr>
          <w:rStyle w:val="LatinChar"/>
          <w:rFonts w:cs="FrankRuehl"/>
          <w:sz w:val="28"/>
          <w:szCs w:val="28"/>
          <w:rtl/>
          <w:lang w:val="en-GB"/>
        </w:rPr>
        <w:t xml:space="preserve"> </w:t>
      </w:r>
      <w:r w:rsidR="08094932">
        <w:rPr>
          <w:rStyle w:val="LatinChar"/>
          <w:rFonts w:cs="FrankRuehl" w:hint="cs"/>
          <w:sz w:val="28"/>
          <w:szCs w:val="28"/>
          <w:rtl/>
          <w:lang w:val="en-GB"/>
        </w:rPr>
        <w:t>"</w:t>
      </w:r>
      <w:r w:rsidR="08C37A8A" w:rsidRPr="08C37A8A">
        <w:rPr>
          <w:rStyle w:val="LatinChar"/>
          <w:rFonts w:cs="FrankRuehl"/>
          <w:sz w:val="28"/>
          <w:szCs w:val="28"/>
          <w:rtl/>
          <w:lang w:val="en-GB"/>
        </w:rPr>
        <w:t>פרו ורבו ומלאו את הארץ וכבש</w:t>
      </w:r>
      <w:r w:rsidR="08094932">
        <w:rPr>
          <w:rStyle w:val="LatinChar"/>
          <w:rFonts w:cs="FrankRuehl" w:hint="cs"/>
          <w:sz w:val="28"/>
          <w:szCs w:val="28"/>
          <w:rtl/>
          <w:lang w:val="en-GB"/>
        </w:rPr>
        <w:t>ו</w:t>
      </w:r>
      <w:r w:rsidR="08C37A8A" w:rsidRPr="08C37A8A">
        <w:rPr>
          <w:rStyle w:val="LatinChar"/>
          <w:rFonts w:cs="FrankRuehl"/>
          <w:sz w:val="28"/>
          <w:szCs w:val="28"/>
          <w:rtl/>
          <w:lang w:val="en-GB"/>
        </w:rPr>
        <w:t>ה</w:t>
      </w:r>
      <w:r w:rsidR="08094932">
        <w:rPr>
          <w:rStyle w:val="LatinChar"/>
          <w:rFonts w:cs="FrankRuehl" w:hint="cs"/>
          <w:sz w:val="28"/>
          <w:szCs w:val="28"/>
          <w:rtl/>
          <w:lang w:val="en-GB"/>
        </w:rPr>
        <w:t>"</w:t>
      </w:r>
      <w:r w:rsidR="08094932">
        <w:rPr>
          <w:rStyle w:val="FootnoteReference"/>
          <w:rFonts w:cs="FrankRuehl"/>
          <w:szCs w:val="28"/>
          <w:rtl/>
        </w:rPr>
        <w:footnoteReference w:id="428"/>
      </w:r>
      <w:r w:rsidR="08094932">
        <w:rPr>
          <w:rStyle w:val="LatinChar"/>
          <w:rFonts w:cs="FrankRuehl" w:hint="cs"/>
          <w:sz w:val="28"/>
          <w:szCs w:val="28"/>
          <w:rtl/>
          <w:lang w:val="en-GB"/>
        </w:rPr>
        <w:t>.</w:t>
      </w:r>
      <w:r w:rsidR="08C37A8A" w:rsidRPr="08C37A8A">
        <w:rPr>
          <w:rStyle w:val="LatinChar"/>
          <w:rFonts w:cs="FrankRuehl"/>
          <w:sz w:val="28"/>
          <w:szCs w:val="28"/>
          <w:rtl/>
          <w:lang w:val="en-GB"/>
        </w:rPr>
        <w:t xml:space="preserve"> ועוד נחשבו בניו עושרו</w:t>
      </w:r>
      <w:r w:rsidR="08C97CC5">
        <w:rPr>
          <w:rStyle w:val="LatinChar"/>
          <w:rFonts w:cs="FrankRuehl" w:hint="cs"/>
          <w:sz w:val="28"/>
          <w:szCs w:val="28"/>
          <w:rtl/>
          <w:lang w:val="en-GB"/>
        </w:rPr>
        <w:t>,</w:t>
      </w:r>
      <w:r w:rsidR="08C37A8A" w:rsidRPr="08C37A8A">
        <w:rPr>
          <w:rStyle w:val="LatinChar"/>
          <w:rFonts w:cs="FrankRuehl"/>
          <w:sz w:val="28"/>
          <w:szCs w:val="28"/>
          <w:rtl/>
          <w:lang w:val="en-GB"/>
        </w:rPr>
        <w:t xml:space="preserve"> ויותר נחשב זה עושרו מן הכסף והזהב</w:t>
      </w:r>
      <w:r w:rsidR="08C97CC5">
        <w:rPr>
          <w:rStyle w:val="FootnoteReference"/>
          <w:rFonts w:cs="FrankRuehl"/>
          <w:szCs w:val="28"/>
          <w:rtl/>
        </w:rPr>
        <w:footnoteReference w:id="429"/>
      </w:r>
      <w:r w:rsidR="08C97CC5">
        <w:rPr>
          <w:rStyle w:val="LatinChar"/>
          <w:rFonts w:cs="FrankRuehl" w:hint="cs"/>
          <w:sz w:val="28"/>
          <w:szCs w:val="28"/>
          <w:rtl/>
          <w:lang w:val="en-GB"/>
        </w:rPr>
        <w:t>.</w:t>
      </w:r>
      <w:r w:rsidR="08C37A8A" w:rsidRPr="08C37A8A">
        <w:rPr>
          <w:rStyle w:val="LatinChar"/>
          <w:rFonts w:cs="FrankRuehl"/>
          <w:sz w:val="28"/>
          <w:szCs w:val="28"/>
          <w:rtl/>
          <w:lang w:val="en-GB"/>
        </w:rPr>
        <w:t xml:space="preserve"> כנגד זה שהם כבוד אליו</w:t>
      </w:r>
      <w:r w:rsidR="08D53153">
        <w:rPr>
          <w:rStyle w:val="LatinChar"/>
          <w:rFonts w:cs="FrankRuehl" w:hint="cs"/>
          <w:sz w:val="28"/>
          <w:szCs w:val="28"/>
          <w:rtl/>
          <w:lang w:val="en-GB"/>
        </w:rPr>
        <w:t>,</w:t>
      </w:r>
      <w:r w:rsidR="08C37A8A" w:rsidRPr="08C37A8A">
        <w:rPr>
          <w:rStyle w:val="LatinChar"/>
          <w:rFonts w:cs="FrankRuehl"/>
          <w:sz w:val="28"/>
          <w:szCs w:val="28"/>
          <w:rtl/>
          <w:lang w:val="en-GB"/>
        </w:rPr>
        <w:t xml:space="preserve"> הגיע אליו כי עשרה מהם נתלו</w:t>
      </w:r>
      <w:r w:rsidR="08BB017F">
        <w:rPr>
          <w:rStyle w:val="LatinChar"/>
          <w:rFonts w:cs="FrankRuehl" w:hint="cs"/>
          <w:sz w:val="28"/>
          <w:szCs w:val="28"/>
          <w:rtl/>
          <w:lang w:val="en-GB"/>
        </w:rPr>
        <w:t>,</w:t>
      </w:r>
      <w:r w:rsidR="08C37A8A" w:rsidRPr="08C37A8A">
        <w:rPr>
          <w:rStyle w:val="LatinChar"/>
          <w:rFonts w:cs="FrankRuehl"/>
          <w:sz w:val="28"/>
          <w:szCs w:val="28"/>
          <w:rtl/>
          <w:lang w:val="en-GB"/>
        </w:rPr>
        <w:t xml:space="preserve"> ואין לך בזיון יותר מזה</w:t>
      </w:r>
      <w:r w:rsidR="08BB017F">
        <w:rPr>
          <w:rStyle w:val="LatinChar"/>
          <w:rFonts w:cs="FrankRuehl" w:hint="cs"/>
          <w:sz w:val="28"/>
          <w:szCs w:val="28"/>
          <w:rtl/>
          <w:lang w:val="en-GB"/>
        </w:rPr>
        <w:t>,</w:t>
      </w:r>
      <w:r w:rsidR="08C37A8A" w:rsidRPr="08C37A8A">
        <w:rPr>
          <w:rStyle w:val="LatinChar"/>
          <w:rFonts w:cs="FrankRuehl"/>
          <w:sz w:val="28"/>
          <w:szCs w:val="28"/>
          <w:rtl/>
          <w:lang w:val="en-GB"/>
        </w:rPr>
        <w:t xml:space="preserve"> </w:t>
      </w:r>
      <w:r w:rsidR="08BB017F" w:rsidRPr="08BB017F">
        <w:rPr>
          <w:rStyle w:val="LatinChar"/>
          <w:rFonts w:cs="Dbs-Rashi" w:hint="cs"/>
          <w:szCs w:val="20"/>
          <w:rtl/>
          <w:lang w:val="en-GB"/>
        </w:rPr>
        <w:t>(דברים כא, כג)</w:t>
      </w:r>
      <w:r w:rsidR="08BB017F">
        <w:rPr>
          <w:rStyle w:val="LatinChar"/>
          <w:rFonts w:cs="FrankRuehl" w:hint="cs"/>
          <w:sz w:val="28"/>
          <w:szCs w:val="28"/>
          <w:rtl/>
          <w:lang w:val="en-GB"/>
        </w:rPr>
        <w:t xml:space="preserve"> "</w:t>
      </w:r>
      <w:r w:rsidR="08C37A8A" w:rsidRPr="08C37A8A">
        <w:rPr>
          <w:rStyle w:val="LatinChar"/>
          <w:rFonts w:cs="FrankRuehl"/>
          <w:sz w:val="28"/>
          <w:szCs w:val="28"/>
          <w:rtl/>
          <w:lang w:val="en-GB"/>
        </w:rPr>
        <w:t>כי קללת אלקים תלוי</w:t>
      </w:r>
      <w:r w:rsidR="08BB017F">
        <w:rPr>
          <w:rStyle w:val="LatinChar"/>
          <w:rFonts w:cs="FrankRuehl" w:hint="cs"/>
          <w:sz w:val="28"/>
          <w:szCs w:val="28"/>
          <w:rtl/>
          <w:lang w:val="en-GB"/>
        </w:rPr>
        <w:t>"</w:t>
      </w:r>
      <w:r w:rsidR="08BB017F">
        <w:rPr>
          <w:rStyle w:val="FootnoteReference"/>
          <w:rFonts w:cs="FrankRuehl"/>
          <w:szCs w:val="28"/>
          <w:rtl/>
        </w:rPr>
        <w:footnoteReference w:id="430"/>
      </w:r>
      <w:r w:rsidR="08BB017F">
        <w:rPr>
          <w:rStyle w:val="LatinChar"/>
          <w:rFonts w:cs="FrankRuehl" w:hint="cs"/>
          <w:sz w:val="28"/>
          <w:szCs w:val="28"/>
          <w:rtl/>
          <w:lang w:val="en-GB"/>
        </w:rPr>
        <w:t>.</w:t>
      </w:r>
      <w:r w:rsidR="08C37A8A" w:rsidRPr="08C37A8A">
        <w:rPr>
          <w:rStyle w:val="LatinChar"/>
          <w:rFonts w:cs="FrankRuehl"/>
          <w:sz w:val="28"/>
          <w:szCs w:val="28"/>
          <w:rtl/>
          <w:lang w:val="en-GB"/>
        </w:rPr>
        <w:t xml:space="preserve"> וכנגד שהם עשרו</w:t>
      </w:r>
      <w:r w:rsidR="08A6183D">
        <w:rPr>
          <w:rStyle w:val="LatinChar"/>
          <w:rFonts w:cs="FrankRuehl" w:hint="cs"/>
          <w:sz w:val="28"/>
          <w:szCs w:val="28"/>
          <w:rtl/>
          <w:lang w:val="en-GB"/>
        </w:rPr>
        <w:t>,</w:t>
      </w:r>
      <w:r w:rsidR="08C37A8A" w:rsidRPr="08C37A8A">
        <w:rPr>
          <w:rStyle w:val="LatinChar"/>
          <w:rFonts w:cs="FrankRuehl"/>
          <w:sz w:val="28"/>
          <w:szCs w:val="28"/>
          <w:rtl/>
          <w:lang w:val="en-GB"/>
        </w:rPr>
        <w:t xml:space="preserve"> עשרה מהם חוזרים על הפתחים מחמת עניות</w:t>
      </w:r>
      <w:r w:rsidR="08A6183D">
        <w:rPr>
          <w:rStyle w:val="LatinChar"/>
          <w:rFonts w:cs="FrankRuehl" w:hint="cs"/>
          <w:sz w:val="28"/>
          <w:szCs w:val="28"/>
          <w:rtl/>
          <w:lang w:val="en-GB"/>
        </w:rPr>
        <w:t>.</w:t>
      </w:r>
      <w:r w:rsidR="08C37A8A" w:rsidRPr="08C37A8A">
        <w:rPr>
          <w:rStyle w:val="LatinChar"/>
          <w:rFonts w:cs="FrankRuehl"/>
          <w:sz w:val="28"/>
          <w:szCs w:val="28"/>
          <w:rtl/>
          <w:lang w:val="en-GB"/>
        </w:rPr>
        <w:t xml:space="preserve"> וכנגד כי נקרא שממנו ישוב העולם</w:t>
      </w:r>
      <w:r w:rsidR="08A6183D">
        <w:rPr>
          <w:rStyle w:val="LatinChar"/>
          <w:rFonts w:cs="FrankRuehl" w:hint="cs"/>
          <w:sz w:val="28"/>
          <w:szCs w:val="28"/>
          <w:rtl/>
          <w:lang w:val="en-GB"/>
        </w:rPr>
        <w:t>,</w:t>
      </w:r>
      <w:r w:rsidR="08C37A8A" w:rsidRPr="08C37A8A">
        <w:rPr>
          <w:rStyle w:val="LatinChar"/>
          <w:rFonts w:cs="FrankRuehl"/>
          <w:sz w:val="28"/>
          <w:szCs w:val="28"/>
          <w:rtl/>
          <w:lang w:val="en-GB"/>
        </w:rPr>
        <w:t xml:space="preserve"> עשרה מהם מתו ונאבדו מן העולם</w:t>
      </w:r>
      <w:r w:rsidR="08B44F25">
        <w:rPr>
          <w:rStyle w:val="FootnoteReference"/>
          <w:rFonts w:cs="FrankRuehl"/>
          <w:szCs w:val="28"/>
          <w:rtl/>
        </w:rPr>
        <w:footnoteReference w:id="431"/>
      </w:r>
      <w:r w:rsidR="08A6183D">
        <w:rPr>
          <w:rStyle w:val="LatinChar"/>
          <w:rFonts w:cs="FrankRuehl" w:hint="cs"/>
          <w:sz w:val="28"/>
          <w:szCs w:val="28"/>
          <w:rtl/>
          <w:lang w:val="en-GB"/>
        </w:rPr>
        <w:t>.</w:t>
      </w:r>
      <w:r w:rsidR="08C37A8A" w:rsidRPr="08C37A8A">
        <w:rPr>
          <w:rStyle w:val="LatinChar"/>
          <w:rFonts w:cs="FrankRuehl"/>
          <w:sz w:val="28"/>
          <w:szCs w:val="28"/>
          <w:rtl/>
          <w:lang w:val="en-GB"/>
        </w:rPr>
        <w:t xml:space="preserve"> </w:t>
      </w:r>
    </w:p>
    <w:p w:rsidR="0821627D" w:rsidRDefault="08621729" w:rsidP="089929BF">
      <w:pPr>
        <w:jc w:val="both"/>
        <w:rPr>
          <w:rStyle w:val="LatinChar"/>
          <w:rFonts w:cs="FrankRuehl" w:hint="cs"/>
          <w:sz w:val="28"/>
          <w:szCs w:val="28"/>
          <w:rtl/>
          <w:lang w:val="en-GB"/>
        </w:rPr>
      </w:pPr>
      <w:r>
        <w:rPr>
          <w:rStyle w:val="LatinChar"/>
          <w:rtl/>
        </w:rPr>
        <w:t>#</w:t>
      </w:r>
      <w:r w:rsidR="08C37A8A" w:rsidRPr="08A6183D">
        <w:rPr>
          <w:rStyle w:val="Title1"/>
          <w:rtl/>
        </w:rPr>
        <w:t>אבל רבנן</w:t>
      </w:r>
      <w:r w:rsidR="08A6183D" w:rsidRPr="08A6183D">
        <w:rPr>
          <w:rStyle w:val="LatinChar"/>
          <w:rtl/>
        </w:rPr>
        <w:t>=</w:t>
      </w:r>
      <w:r w:rsidR="08C37A8A" w:rsidRPr="08C37A8A">
        <w:rPr>
          <w:rStyle w:val="LatinChar"/>
          <w:rFonts w:cs="FrankRuehl"/>
          <w:sz w:val="28"/>
          <w:szCs w:val="28"/>
          <w:rtl/>
          <w:lang w:val="en-GB"/>
        </w:rPr>
        <w:t xml:space="preserve"> סברי</w:t>
      </w:r>
      <w:r w:rsidR="087E0ECB">
        <w:rPr>
          <w:rStyle w:val="FootnoteReference"/>
          <w:rFonts w:cs="FrankRuehl"/>
          <w:szCs w:val="28"/>
          <w:rtl/>
        </w:rPr>
        <w:footnoteReference w:id="432"/>
      </w:r>
      <w:r w:rsidR="08C37A8A" w:rsidRPr="08C37A8A">
        <w:rPr>
          <w:rStyle w:val="LatinChar"/>
          <w:rFonts w:cs="FrankRuehl"/>
          <w:sz w:val="28"/>
          <w:szCs w:val="28"/>
          <w:rtl/>
          <w:lang w:val="en-GB"/>
        </w:rPr>
        <w:t xml:space="preserve"> כי אין לומר שיהיו עשרה חוזרים על הפתחים</w:t>
      </w:r>
      <w:r w:rsidR="08806E3C">
        <w:rPr>
          <w:rStyle w:val="LatinChar"/>
          <w:rFonts w:cs="FrankRuehl" w:hint="cs"/>
          <w:sz w:val="28"/>
          <w:szCs w:val="28"/>
          <w:rtl/>
          <w:lang w:val="en-GB"/>
        </w:rPr>
        <w:t>,</w:t>
      </w:r>
      <w:r w:rsidR="08C37A8A" w:rsidRPr="08C37A8A">
        <w:rPr>
          <w:rStyle w:val="LatinChar"/>
          <w:rFonts w:cs="FrankRuehl"/>
          <w:sz w:val="28"/>
          <w:szCs w:val="28"/>
          <w:rtl/>
          <w:lang w:val="en-GB"/>
        </w:rPr>
        <w:t xml:space="preserve"> כי אין שקול העוני כמו המיתה</w:t>
      </w:r>
      <w:r w:rsidR="081A5371">
        <w:rPr>
          <w:rStyle w:val="FootnoteReference"/>
          <w:rFonts w:cs="FrankRuehl"/>
          <w:szCs w:val="28"/>
          <w:rtl/>
        </w:rPr>
        <w:footnoteReference w:id="433"/>
      </w:r>
      <w:r w:rsidR="08806E3C">
        <w:rPr>
          <w:rStyle w:val="LatinChar"/>
          <w:rFonts w:cs="FrankRuehl" w:hint="cs"/>
          <w:sz w:val="28"/>
          <w:szCs w:val="28"/>
          <w:rtl/>
          <w:lang w:val="en-GB"/>
        </w:rPr>
        <w:t>,</w:t>
      </w:r>
      <w:r w:rsidR="08C37A8A" w:rsidRPr="08C37A8A">
        <w:rPr>
          <w:rStyle w:val="LatinChar"/>
          <w:rFonts w:cs="FrankRuehl"/>
          <w:sz w:val="28"/>
          <w:szCs w:val="28"/>
          <w:rtl/>
          <w:lang w:val="en-GB"/>
        </w:rPr>
        <w:t xml:space="preserve"> רק כי העוני נחשב כמו שביעית מן המיתה</w:t>
      </w:r>
      <w:r w:rsidR="08211D9A">
        <w:rPr>
          <w:rStyle w:val="FootnoteReference"/>
          <w:rFonts w:cs="FrankRuehl"/>
          <w:szCs w:val="28"/>
          <w:rtl/>
        </w:rPr>
        <w:footnoteReference w:id="434"/>
      </w:r>
      <w:r w:rsidR="08806E3C">
        <w:rPr>
          <w:rStyle w:val="LatinChar"/>
          <w:rFonts w:cs="FrankRuehl" w:hint="cs"/>
          <w:sz w:val="28"/>
          <w:szCs w:val="28"/>
          <w:rtl/>
          <w:lang w:val="en-GB"/>
        </w:rPr>
        <w:t>.</w:t>
      </w:r>
      <w:r w:rsidR="08C37A8A" w:rsidRPr="08C37A8A">
        <w:rPr>
          <w:rStyle w:val="LatinChar"/>
          <w:rFonts w:cs="FrankRuehl"/>
          <w:sz w:val="28"/>
          <w:szCs w:val="28"/>
          <w:rtl/>
          <w:lang w:val="en-GB"/>
        </w:rPr>
        <w:t xml:space="preserve"> ולכך כאשר היו לו ע' בנים חוזרים על הפתחים</w:t>
      </w:r>
      <w:r w:rsidR="081A5371">
        <w:rPr>
          <w:rStyle w:val="LatinChar"/>
          <w:rFonts w:cs="FrankRuehl" w:hint="cs"/>
          <w:sz w:val="28"/>
          <w:szCs w:val="28"/>
          <w:rtl/>
          <w:lang w:val="en-GB"/>
        </w:rPr>
        <w:t>,</w:t>
      </w:r>
      <w:r w:rsidR="08C37A8A" w:rsidRPr="08C37A8A">
        <w:rPr>
          <w:rStyle w:val="LatinChar"/>
          <w:rFonts w:cs="FrankRuehl"/>
          <w:sz w:val="28"/>
          <w:szCs w:val="28"/>
          <w:rtl/>
          <w:lang w:val="en-GB"/>
        </w:rPr>
        <w:t xml:space="preserve"> והעני נחשב כמו שביעית המיתה</w:t>
      </w:r>
      <w:r w:rsidR="08C85495">
        <w:rPr>
          <w:rStyle w:val="LatinChar"/>
          <w:rFonts w:cs="FrankRuehl" w:hint="cs"/>
          <w:sz w:val="28"/>
          <w:szCs w:val="28"/>
          <w:rtl/>
          <w:lang w:val="en-GB"/>
        </w:rPr>
        <w:t>*</w:t>
      </w:r>
      <w:r w:rsidR="081A5371">
        <w:rPr>
          <w:rStyle w:val="LatinChar"/>
          <w:rFonts w:cs="FrankRuehl" w:hint="cs"/>
          <w:sz w:val="28"/>
          <w:szCs w:val="28"/>
          <w:rtl/>
          <w:lang w:val="en-GB"/>
        </w:rPr>
        <w:t>,</w:t>
      </w:r>
      <w:r w:rsidR="08C37A8A" w:rsidRPr="08C37A8A">
        <w:rPr>
          <w:rStyle w:val="LatinChar"/>
          <w:rFonts w:cs="FrankRuehl"/>
          <w:sz w:val="28"/>
          <w:szCs w:val="28"/>
          <w:rtl/>
          <w:lang w:val="en-GB"/>
        </w:rPr>
        <w:t xml:space="preserve"> א</w:t>
      </w:r>
      <w:r w:rsidR="081A5371">
        <w:rPr>
          <w:rStyle w:val="LatinChar"/>
          <w:rFonts w:cs="FrankRuehl" w:hint="cs"/>
          <w:sz w:val="28"/>
          <w:szCs w:val="28"/>
          <w:rtl/>
          <w:lang w:val="en-GB"/>
        </w:rPr>
        <w:t>ם כן</w:t>
      </w:r>
      <w:r w:rsidR="08C37A8A" w:rsidRPr="08C37A8A">
        <w:rPr>
          <w:rStyle w:val="LatinChar"/>
          <w:rFonts w:cs="FrankRuehl"/>
          <w:sz w:val="28"/>
          <w:szCs w:val="28"/>
          <w:rtl/>
          <w:lang w:val="en-GB"/>
        </w:rPr>
        <w:t xml:space="preserve"> יש בשבעים בנים שחוזרים כולם על הפתחים נחשב זה כמו מיתה של עשרה</w:t>
      </w:r>
      <w:r w:rsidR="081A5371">
        <w:rPr>
          <w:rStyle w:val="LatinChar"/>
          <w:rFonts w:cs="FrankRuehl" w:hint="cs"/>
          <w:sz w:val="28"/>
          <w:szCs w:val="28"/>
          <w:rtl/>
          <w:lang w:val="en-GB"/>
        </w:rPr>
        <w:t>.</w:t>
      </w:r>
      <w:r w:rsidR="08C37A8A" w:rsidRPr="08C37A8A">
        <w:rPr>
          <w:rStyle w:val="LatinChar"/>
          <w:rFonts w:cs="FrankRuehl"/>
          <w:sz w:val="28"/>
          <w:szCs w:val="28"/>
          <w:rtl/>
          <w:lang w:val="en-GB"/>
        </w:rPr>
        <w:t xml:space="preserve"> </w:t>
      </w:r>
    </w:p>
    <w:p w:rsidR="08133542" w:rsidRDefault="08621729" w:rsidP="08BA2F0D">
      <w:pPr>
        <w:jc w:val="both"/>
        <w:rPr>
          <w:rStyle w:val="LatinChar"/>
          <w:rFonts w:cs="FrankRuehl" w:hint="cs"/>
          <w:sz w:val="28"/>
          <w:szCs w:val="28"/>
          <w:rtl/>
          <w:lang w:val="en-GB"/>
        </w:rPr>
      </w:pPr>
      <w:r>
        <w:rPr>
          <w:rStyle w:val="LatinChar"/>
          <w:rtl/>
        </w:rPr>
        <w:t>#</w:t>
      </w:r>
      <w:r w:rsidR="08C37A8A" w:rsidRPr="08E15640">
        <w:rPr>
          <w:rStyle w:val="Title1"/>
          <w:rtl/>
        </w:rPr>
        <w:t>ודע עוד</w:t>
      </w:r>
      <w:r w:rsidR="08E15640" w:rsidRPr="08E15640">
        <w:rPr>
          <w:rStyle w:val="LatinChar"/>
          <w:rtl/>
        </w:rPr>
        <w:t>=</w:t>
      </w:r>
      <w:r w:rsidR="08C37A8A" w:rsidRPr="08C37A8A">
        <w:rPr>
          <w:rStyle w:val="LatinChar"/>
          <w:rFonts w:cs="FrankRuehl"/>
          <w:sz w:val="28"/>
          <w:szCs w:val="28"/>
          <w:rtl/>
          <w:lang w:val="en-GB"/>
        </w:rPr>
        <w:t xml:space="preserve"> כי שם </w:t>
      </w:r>
      <w:r w:rsidR="08E15640">
        <w:rPr>
          <w:rStyle w:val="LatinChar"/>
          <w:rFonts w:cs="FrankRuehl" w:hint="cs"/>
          <w:sz w:val="28"/>
          <w:szCs w:val="28"/>
          <w:rtl/>
          <w:lang w:val="en-GB"/>
        </w:rPr>
        <w:t>"</w:t>
      </w:r>
      <w:r w:rsidR="08C37A8A" w:rsidRPr="08C37A8A">
        <w:rPr>
          <w:rStyle w:val="LatinChar"/>
          <w:rFonts w:cs="FrankRuehl"/>
          <w:sz w:val="28"/>
          <w:szCs w:val="28"/>
          <w:rtl/>
          <w:lang w:val="en-GB"/>
        </w:rPr>
        <w:t>המן</w:t>
      </w:r>
      <w:r w:rsidR="08E15640">
        <w:rPr>
          <w:rStyle w:val="LatinChar"/>
          <w:rFonts w:cs="FrankRuehl" w:hint="cs"/>
          <w:sz w:val="28"/>
          <w:szCs w:val="28"/>
          <w:rtl/>
          <w:lang w:val="en-GB"/>
        </w:rPr>
        <w:t>"</w:t>
      </w:r>
      <w:r w:rsidR="08C37A8A" w:rsidRPr="08C37A8A">
        <w:rPr>
          <w:rStyle w:val="LatinChar"/>
          <w:rFonts w:cs="FrankRuehl"/>
          <w:sz w:val="28"/>
          <w:szCs w:val="28"/>
          <w:rtl/>
          <w:lang w:val="en-GB"/>
        </w:rPr>
        <w:t xml:space="preserve"> מורה על כל אשר היה להמן היה לו בהמון ברבוי</w:t>
      </w:r>
      <w:r w:rsidR="08E15640">
        <w:rPr>
          <w:rStyle w:val="FootnoteReference"/>
          <w:rFonts w:cs="FrankRuehl"/>
          <w:szCs w:val="28"/>
          <w:rtl/>
        </w:rPr>
        <w:footnoteReference w:id="435"/>
      </w:r>
      <w:r w:rsidR="08E15640">
        <w:rPr>
          <w:rStyle w:val="LatinChar"/>
          <w:rFonts w:cs="FrankRuehl" w:hint="cs"/>
          <w:sz w:val="28"/>
          <w:szCs w:val="28"/>
          <w:rtl/>
          <w:lang w:val="en-GB"/>
        </w:rPr>
        <w:t>,</w:t>
      </w:r>
      <w:r w:rsidR="08C37A8A" w:rsidRPr="08C37A8A">
        <w:rPr>
          <w:rStyle w:val="LatinChar"/>
          <w:rFonts w:cs="FrankRuehl"/>
          <w:sz w:val="28"/>
          <w:szCs w:val="28"/>
          <w:rtl/>
          <w:lang w:val="en-GB"/>
        </w:rPr>
        <w:t xml:space="preserve"> דהיינו שהיה לו המון עושר ורוב גדולתו ור</w:t>
      </w:r>
      <w:r w:rsidR="08CE023E">
        <w:rPr>
          <w:rStyle w:val="LatinChar"/>
          <w:rFonts w:cs="FrankRuehl" w:hint="cs"/>
          <w:sz w:val="28"/>
          <w:szCs w:val="28"/>
          <w:rtl/>
          <w:lang w:val="en-GB"/>
        </w:rPr>
        <w:t>ו</w:t>
      </w:r>
      <w:r w:rsidR="08C37A8A" w:rsidRPr="08C37A8A">
        <w:rPr>
          <w:rStyle w:val="LatinChar"/>
          <w:rFonts w:cs="FrankRuehl"/>
          <w:sz w:val="28"/>
          <w:szCs w:val="28"/>
          <w:rtl/>
          <w:lang w:val="en-GB"/>
        </w:rPr>
        <w:t>ב בניו</w:t>
      </w:r>
      <w:r w:rsidR="08CE023E">
        <w:rPr>
          <w:rStyle w:val="FootnoteReference"/>
          <w:rFonts w:cs="FrankRuehl"/>
          <w:szCs w:val="28"/>
          <w:rtl/>
        </w:rPr>
        <w:footnoteReference w:id="436"/>
      </w:r>
      <w:r w:rsidR="08E15640">
        <w:rPr>
          <w:rStyle w:val="LatinChar"/>
          <w:rFonts w:cs="FrankRuehl" w:hint="cs"/>
          <w:sz w:val="28"/>
          <w:szCs w:val="28"/>
          <w:rtl/>
          <w:lang w:val="en-GB"/>
        </w:rPr>
        <w:t>.</w:t>
      </w:r>
      <w:r w:rsidR="08C37A8A" w:rsidRPr="08C37A8A">
        <w:rPr>
          <w:rStyle w:val="LatinChar"/>
          <w:rFonts w:cs="FrankRuehl"/>
          <w:sz w:val="28"/>
          <w:szCs w:val="28"/>
          <w:rtl/>
          <w:lang w:val="en-GB"/>
        </w:rPr>
        <w:t xml:space="preserve"> ולא נקראו המון בנים רק כאשר היה לו שלשים בנים</w:t>
      </w:r>
      <w:r w:rsidR="082E0E70">
        <w:rPr>
          <w:rStyle w:val="LatinChar"/>
          <w:rFonts w:cs="FrankRuehl" w:hint="cs"/>
          <w:sz w:val="28"/>
          <w:szCs w:val="28"/>
          <w:rtl/>
          <w:lang w:val="en-GB"/>
        </w:rPr>
        <w:t>,</w:t>
      </w:r>
      <w:r w:rsidR="08C37A8A" w:rsidRPr="08C37A8A">
        <w:rPr>
          <w:rStyle w:val="LatinChar"/>
          <w:rFonts w:cs="FrankRuehl"/>
          <w:sz w:val="28"/>
          <w:szCs w:val="28"/>
          <w:rtl/>
          <w:lang w:val="en-GB"/>
        </w:rPr>
        <w:t xml:space="preserve"> כי אין רבוי בפחות משלשה</w:t>
      </w:r>
      <w:r w:rsidR="082E0E70">
        <w:rPr>
          <w:rStyle w:val="LatinChar"/>
          <w:rFonts w:cs="FrankRuehl" w:hint="cs"/>
          <w:sz w:val="28"/>
          <w:szCs w:val="28"/>
          <w:rtl/>
          <w:lang w:val="en-GB"/>
        </w:rPr>
        <w:t>,</w:t>
      </w:r>
      <w:r w:rsidR="08C37A8A" w:rsidRPr="08C37A8A">
        <w:rPr>
          <w:rStyle w:val="LatinChar"/>
          <w:rFonts w:cs="FrankRuehl"/>
          <w:sz w:val="28"/>
          <w:szCs w:val="28"/>
          <w:rtl/>
          <w:lang w:val="en-GB"/>
        </w:rPr>
        <w:t xml:space="preserve"> כי שלשה נקרא </w:t>
      </w:r>
      <w:r w:rsidR="082E0E70">
        <w:rPr>
          <w:rStyle w:val="LatinChar"/>
          <w:rFonts w:cs="FrankRuehl" w:hint="cs"/>
          <w:sz w:val="28"/>
          <w:szCs w:val="28"/>
          <w:rtl/>
          <w:lang w:val="en-GB"/>
        </w:rPr>
        <w:t>"</w:t>
      </w:r>
      <w:r w:rsidR="08C37A8A" w:rsidRPr="08C37A8A">
        <w:rPr>
          <w:rStyle w:val="LatinChar"/>
          <w:rFonts w:cs="FrankRuehl"/>
          <w:sz w:val="28"/>
          <w:szCs w:val="28"/>
          <w:rtl/>
          <w:lang w:val="en-GB"/>
        </w:rPr>
        <w:t>רבים</w:t>
      </w:r>
      <w:r w:rsidR="082E0E70">
        <w:rPr>
          <w:rStyle w:val="LatinChar"/>
          <w:rFonts w:cs="FrankRuehl" w:hint="cs"/>
          <w:sz w:val="28"/>
          <w:szCs w:val="28"/>
          <w:rtl/>
          <w:lang w:val="en-GB"/>
        </w:rPr>
        <w:t>"</w:t>
      </w:r>
      <w:r w:rsidR="089D4F36">
        <w:rPr>
          <w:rStyle w:val="LatinChar"/>
          <w:rFonts w:cs="FrankRuehl" w:hint="cs"/>
          <w:sz w:val="28"/>
          <w:szCs w:val="28"/>
          <w:rtl/>
          <w:lang w:val="en-GB"/>
        </w:rPr>
        <w:t xml:space="preserve"> </w:t>
      </w:r>
      <w:r w:rsidR="089D4F36" w:rsidRPr="089D4F36">
        <w:rPr>
          <w:rStyle w:val="LatinChar"/>
          <w:rFonts w:cs="Dbs-Rashi" w:hint="cs"/>
          <w:szCs w:val="20"/>
          <w:rtl/>
          <w:lang w:val="en-GB"/>
        </w:rPr>
        <w:t>(כתובות עה.)</w:t>
      </w:r>
      <w:r w:rsidR="082E0E70">
        <w:rPr>
          <w:rStyle w:val="FootnoteReference"/>
          <w:rFonts w:cs="FrankRuehl"/>
          <w:szCs w:val="28"/>
          <w:rtl/>
        </w:rPr>
        <w:footnoteReference w:id="437"/>
      </w:r>
      <w:r w:rsidR="082E0E70">
        <w:rPr>
          <w:rStyle w:val="LatinChar"/>
          <w:rFonts w:cs="FrankRuehl" w:hint="cs"/>
          <w:sz w:val="28"/>
          <w:szCs w:val="28"/>
          <w:rtl/>
          <w:lang w:val="en-GB"/>
        </w:rPr>
        <w:t>,</w:t>
      </w:r>
      <w:r w:rsidR="08C37A8A" w:rsidRPr="08C37A8A">
        <w:rPr>
          <w:rStyle w:val="LatinChar"/>
          <w:rFonts w:cs="FrankRuehl"/>
          <w:sz w:val="28"/>
          <w:szCs w:val="28"/>
          <w:rtl/>
          <w:lang w:val="en-GB"/>
        </w:rPr>
        <w:t xml:space="preserve"> אבל מ</w:t>
      </w:r>
      <w:r w:rsidR="089D4F36">
        <w:rPr>
          <w:rStyle w:val="LatinChar"/>
          <w:rFonts w:cs="FrankRuehl" w:hint="cs"/>
          <w:sz w:val="28"/>
          <w:szCs w:val="28"/>
          <w:rtl/>
          <w:lang w:val="en-GB"/>
        </w:rPr>
        <w:t>כל מקום</w:t>
      </w:r>
      <w:r w:rsidR="08C37A8A" w:rsidRPr="08C37A8A">
        <w:rPr>
          <w:rStyle w:val="LatinChar"/>
          <w:rFonts w:cs="FrankRuehl"/>
          <w:sz w:val="28"/>
          <w:szCs w:val="28"/>
          <w:rtl/>
          <w:lang w:val="en-GB"/>
        </w:rPr>
        <w:t xml:space="preserve"> ג' אינו המון נחשבים</w:t>
      </w:r>
      <w:r w:rsidR="089D4F36">
        <w:rPr>
          <w:rStyle w:val="FootnoteReference"/>
          <w:rFonts w:cs="FrankRuehl"/>
          <w:szCs w:val="28"/>
          <w:rtl/>
        </w:rPr>
        <w:footnoteReference w:id="438"/>
      </w:r>
      <w:r w:rsidR="089D4F36">
        <w:rPr>
          <w:rStyle w:val="LatinChar"/>
          <w:rFonts w:cs="FrankRuehl" w:hint="cs"/>
          <w:sz w:val="28"/>
          <w:szCs w:val="28"/>
          <w:rtl/>
          <w:lang w:val="en-GB"/>
        </w:rPr>
        <w:t>,</w:t>
      </w:r>
      <w:r w:rsidR="08C37A8A" w:rsidRPr="08C37A8A">
        <w:rPr>
          <w:rStyle w:val="LatinChar"/>
          <w:rFonts w:cs="FrankRuehl"/>
          <w:sz w:val="28"/>
          <w:szCs w:val="28"/>
          <w:rtl/>
          <w:lang w:val="en-GB"/>
        </w:rPr>
        <w:t xml:space="preserve"> ולכך צריך שיהיה שלשים</w:t>
      </w:r>
      <w:r w:rsidR="08347FD7">
        <w:rPr>
          <w:rStyle w:val="LatinChar"/>
          <w:rFonts w:cs="FrankRuehl" w:hint="cs"/>
          <w:sz w:val="28"/>
          <w:szCs w:val="28"/>
          <w:rtl/>
          <w:lang w:val="en-GB"/>
        </w:rPr>
        <w:t>,</w:t>
      </w:r>
      <w:r w:rsidR="08C37A8A" w:rsidRPr="08C37A8A">
        <w:rPr>
          <w:rStyle w:val="LatinChar"/>
          <w:rFonts w:cs="FrankRuehl"/>
          <w:sz w:val="28"/>
          <w:szCs w:val="28"/>
          <w:rtl/>
          <w:lang w:val="en-GB"/>
        </w:rPr>
        <w:t xml:space="preserve"> שהוא שלשה פעמים עשרה</w:t>
      </w:r>
      <w:r w:rsidR="08347FD7">
        <w:rPr>
          <w:rStyle w:val="LatinChar"/>
          <w:rFonts w:cs="FrankRuehl" w:hint="cs"/>
          <w:sz w:val="28"/>
          <w:szCs w:val="28"/>
          <w:rtl/>
          <w:lang w:val="en-GB"/>
        </w:rPr>
        <w:t>,</w:t>
      </w:r>
      <w:r w:rsidR="08C37A8A" w:rsidRPr="08C37A8A">
        <w:rPr>
          <w:rStyle w:val="LatinChar"/>
          <w:rFonts w:cs="FrankRuehl"/>
          <w:sz w:val="28"/>
          <w:szCs w:val="28"/>
          <w:rtl/>
          <w:lang w:val="en-GB"/>
        </w:rPr>
        <w:t xml:space="preserve"> וזה נחשב המון</w:t>
      </w:r>
      <w:r w:rsidR="08347FD7">
        <w:rPr>
          <w:rStyle w:val="FootnoteReference"/>
          <w:rFonts w:cs="FrankRuehl"/>
          <w:szCs w:val="28"/>
          <w:rtl/>
        </w:rPr>
        <w:footnoteReference w:id="439"/>
      </w:r>
      <w:r w:rsidR="08347FD7">
        <w:rPr>
          <w:rStyle w:val="LatinChar"/>
          <w:rFonts w:cs="FrankRuehl" w:hint="cs"/>
          <w:sz w:val="28"/>
          <w:szCs w:val="28"/>
          <w:rtl/>
          <w:lang w:val="en-GB"/>
        </w:rPr>
        <w:t>.</w:t>
      </w:r>
      <w:r w:rsidR="08C37A8A" w:rsidRPr="08C37A8A">
        <w:rPr>
          <w:rStyle w:val="LatinChar"/>
          <w:rFonts w:cs="FrankRuehl"/>
          <w:sz w:val="28"/>
          <w:szCs w:val="28"/>
          <w:rtl/>
          <w:lang w:val="en-GB"/>
        </w:rPr>
        <w:t xml:space="preserve"> ומ</w:t>
      </w:r>
      <w:r w:rsidR="08622509">
        <w:rPr>
          <w:rStyle w:val="LatinChar"/>
          <w:rFonts w:cs="FrankRuehl" w:hint="cs"/>
          <w:sz w:val="28"/>
          <w:szCs w:val="28"/>
          <w:rtl/>
          <w:lang w:val="en-GB"/>
        </w:rPr>
        <w:t>כל מקום</w:t>
      </w:r>
      <w:r w:rsidR="08C37A8A" w:rsidRPr="08C37A8A">
        <w:rPr>
          <w:rStyle w:val="LatinChar"/>
          <w:rFonts w:cs="FrankRuehl"/>
          <w:sz w:val="28"/>
          <w:szCs w:val="28"/>
          <w:rtl/>
          <w:lang w:val="en-GB"/>
        </w:rPr>
        <w:t xml:space="preserve"> התחלת מספר שלשים הוא שלשה</w:t>
      </w:r>
      <w:r w:rsidR="08745057">
        <w:rPr>
          <w:rStyle w:val="FootnoteReference"/>
          <w:rFonts w:cs="FrankRuehl"/>
          <w:szCs w:val="28"/>
          <w:rtl/>
        </w:rPr>
        <w:footnoteReference w:id="440"/>
      </w:r>
      <w:r w:rsidR="0885601D">
        <w:rPr>
          <w:rStyle w:val="LatinChar"/>
          <w:rFonts w:cs="FrankRuehl" w:hint="cs"/>
          <w:sz w:val="28"/>
          <w:szCs w:val="28"/>
          <w:rtl/>
          <w:lang w:val="en-GB"/>
        </w:rPr>
        <w:t>,</w:t>
      </w:r>
      <w:r w:rsidR="08C37A8A" w:rsidRPr="08C37A8A">
        <w:rPr>
          <w:rStyle w:val="LatinChar"/>
          <w:rFonts w:cs="FrankRuehl"/>
          <w:sz w:val="28"/>
          <w:szCs w:val="28"/>
          <w:rtl/>
          <w:lang w:val="en-GB"/>
        </w:rPr>
        <w:t xml:space="preserve"> והשלשה הם מחולקים</w:t>
      </w:r>
      <w:r w:rsidR="08BF2E5D">
        <w:rPr>
          <w:rStyle w:val="FootnoteReference"/>
          <w:rFonts w:cs="FrankRuehl"/>
          <w:szCs w:val="28"/>
          <w:rtl/>
        </w:rPr>
        <w:footnoteReference w:id="441"/>
      </w:r>
      <w:r w:rsidR="0885601D">
        <w:rPr>
          <w:rStyle w:val="LatinChar"/>
          <w:rFonts w:cs="FrankRuehl" w:hint="cs"/>
          <w:sz w:val="28"/>
          <w:szCs w:val="28"/>
          <w:rtl/>
          <w:lang w:val="en-GB"/>
        </w:rPr>
        <w:t>.</w:t>
      </w:r>
      <w:r w:rsidR="08C37A8A" w:rsidRPr="08C37A8A">
        <w:rPr>
          <w:rStyle w:val="LatinChar"/>
          <w:rFonts w:cs="FrankRuehl"/>
          <w:sz w:val="28"/>
          <w:szCs w:val="28"/>
          <w:rtl/>
          <w:lang w:val="en-GB"/>
        </w:rPr>
        <w:t xml:space="preserve"> ולכך אלו שלשים</w:t>
      </w:r>
      <w:r w:rsidR="08D9655F">
        <w:rPr>
          <w:rStyle w:val="LatinChar"/>
          <w:rFonts w:cs="FrankRuehl" w:hint="cs"/>
          <w:sz w:val="28"/>
          <w:szCs w:val="28"/>
          <w:rtl/>
          <w:lang w:val="en-GB"/>
        </w:rPr>
        <w:t>,</w:t>
      </w:r>
      <w:r w:rsidR="08C37A8A" w:rsidRPr="08C37A8A">
        <w:rPr>
          <w:rStyle w:val="LatinChar"/>
          <w:rFonts w:cs="FrankRuehl"/>
          <w:sz w:val="28"/>
          <w:szCs w:val="28"/>
          <w:rtl/>
          <w:lang w:val="en-GB"/>
        </w:rPr>
        <w:t xml:space="preserve"> שהתחלתם הוא שלשה כמו שאמרנו</w:t>
      </w:r>
      <w:r w:rsidR="08D9655F">
        <w:rPr>
          <w:rStyle w:val="LatinChar"/>
          <w:rFonts w:cs="FrankRuehl" w:hint="cs"/>
          <w:sz w:val="28"/>
          <w:szCs w:val="28"/>
          <w:rtl/>
          <w:lang w:val="en-GB"/>
        </w:rPr>
        <w:t>,</w:t>
      </w:r>
      <w:r w:rsidR="08C37A8A" w:rsidRPr="08C37A8A">
        <w:rPr>
          <w:rStyle w:val="LatinChar"/>
          <w:rFonts w:cs="FrankRuehl"/>
          <w:sz w:val="28"/>
          <w:szCs w:val="28"/>
          <w:rtl/>
          <w:lang w:val="en-GB"/>
        </w:rPr>
        <w:t xml:space="preserve"> היו מחולקים</w:t>
      </w:r>
      <w:r w:rsidR="08D9655F">
        <w:rPr>
          <w:rStyle w:val="LatinChar"/>
          <w:rFonts w:cs="FrankRuehl" w:hint="cs"/>
          <w:sz w:val="28"/>
          <w:szCs w:val="28"/>
          <w:rtl/>
          <w:lang w:val="en-GB"/>
        </w:rPr>
        <w:t>;</w:t>
      </w:r>
      <w:r w:rsidR="08C37A8A" w:rsidRPr="08C37A8A">
        <w:rPr>
          <w:rStyle w:val="LatinChar"/>
          <w:rFonts w:cs="FrankRuehl"/>
          <w:sz w:val="28"/>
          <w:szCs w:val="28"/>
          <w:rtl/>
          <w:lang w:val="en-GB"/>
        </w:rPr>
        <w:t xml:space="preserve"> עשרה נתלים</w:t>
      </w:r>
      <w:r w:rsidR="08D9655F">
        <w:rPr>
          <w:rStyle w:val="LatinChar"/>
          <w:rFonts w:cs="FrankRuehl" w:hint="cs"/>
          <w:sz w:val="28"/>
          <w:szCs w:val="28"/>
          <w:rtl/>
          <w:lang w:val="en-GB"/>
        </w:rPr>
        <w:t>,</w:t>
      </w:r>
      <w:r w:rsidR="08C37A8A" w:rsidRPr="08C37A8A">
        <w:rPr>
          <w:rStyle w:val="LatinChar"/>
          <w:rFonts w:cs="FrankRuehl"/>
          <w:sz w:val="28"/>
          <w:szCs w:val="28"/>
          <w:rtl/>
          <w:lang w:val="en-GB"/>
        </w:rPr>
        <w:t xml:space="preserve"> עשרה מתים</w:t>
      </w:r>
      <w:r w:rsidR="08D9655F">
        <w:rPr>
          <w:rStyle w:val="LatinChar"/>
          <w:rFonts w:cs="FrankRuehl" w:hint="cs"/>
          <w:sz w:val="28"/>
          <w:szCs w:val="28"/>
          <w:rtl/>
          <w:lang w:val="en-GB"/>
        </w:rPr>
        <w:t>,</w:t>
      </w:r>
      <w:r w:rsidR="08C37A8A" w:rsidRPr="08C37A8A">
        <w:rPr>
          <w:rStyle w:val="LatinChar"/>
          <w:rFonts w:cs="FrankRuehl"/>
          <w:sz w:val="28"/>
          <w:szCs w:val="28"/>
          <w:rtl/>
          <w:lang w:val="en-GB"/>
        </w:rPr>
        <w:t xml:space="preserve"> עשרה חוזרים על הפתחים</w:t>
      </w:r>
      <w:r w:rsidR="08D9655F">
        <w:rPr>
          <w:rStyle w:val="LatinChar"/>
          <w:rFonts w:cs="FrankRuehl" w:hint="cs"/>
          <w:sz w:val="28"/>
          <w:szCs w:val="28"/>
          <w:rtl/>
          <w:lang w:val="en-GB"/>
        </w:rPr>
        <w:t>.</w:t>
      </w:r>
      <w:r w:rsidR="08C37A8A" w:rsidRPr="08C37A8A">
        <w:rPr>
          <w:rStyle w:val="LatinChar"/>
          <w:rFonts w:cs="FrankRuehl"/>
          <w:sz w:val="28"/>
          <w:szCs w:val="28"/>
          <w:rtl/>
          <w:lang w:val="en-GB"/>
        </w:rPr>
        <w:t xml:space="preserve"> וכבר אמרנו</w:t>
      </w:r>
      <w:r w:rsidR="08D9655F">
        <w:rPr>
          <w:rStyle w:val="FootnoteReference"/>
          <w:rFonts w:cs="FrankRuehl"/>
          <w:szCs w:val="28"/>
          <w:rtl/>
        </w:rPr>
        <w:footnoteReference w:id="442"/>
      </w:r>
      <w:r w:rsidR="08C37A8A" w:rsidRPr="08C37A8A">
        <w:rPr>
          <w:rStyle w:val="LatinChar"/>
          <w:rFonts w:cs="FrankRuehl"/>
          <w:sz w:val="28"/>
          <w:szCs w:val="28"/>
          <w:rtl/>
          <w:lang w:val="en-GB"/>
        </w:rPr>
        <w:t xml:space="preserve"> כי כך היו אלו שלשים</w:t>
      </w:r>
      <w:r w:rsidR="08D9655F">
        <w:rPr>
          <w:rStyle w:val="LatinChar"/>
          <w:rFonts w:cs="FrankRuehl" w:hint="cs"/>
          <w:sz w:val="28"/>
          <w:szCs w:val="28"/>
          <w:rtl/>
          <w:lang w:val="en-GB"/>
        </w:rPr>
        <w:t>;</w:t>
      </w:r>
      <w:r w:rsidR="08C37A8A" w:rsidRPr="08C37A8A">
        <w:rPr>
          <w:rStyle w:val="LatinChar"/>
          <w:rFonts w:cs="FrankRuehl"/>
          <w:sz w:val="28"/>
          <w:szCs w:val="28"/>
          <w:rtl/>
          <w:lang w:val="en-GB"/>
        </w:rPr>
        <w:t xml:space="preserve"> השליש האחד היה בהם העדר</w:t>
      </w:r>
      <w:r w:rsidR="08C85495">
        <w:rPr>
          <w:rStyle w:val="LatinChar"/>
          <w:rFonts w:cs="FrankRuehl" w:hint="cs"/>
          <w:sz w:val="28"/>
          <w:szCs w:val="28"/>
          <w:rtl/>
          <w:lang w:val="en-GB"/>
        </w:rPr>
        <w:t>*</w:t>
      </w:r>
      <w:r w:rsidR="08C37A8A" w:rsidRPr="08C37A8A">
        <w:rPr>
          <w:rStyle w:val="LatinChar"/>
          <w:rFonts w:cs="FrankRuehl"/>
          <w:sz w:val="28"/>
          <w:szCs w:val="28"/>
          <w:rtl/>
          <w:lang w:val="en-GB"/>
        </w:rPr>
        <w:t xml:space="preserve"> בלתי טבעי לגמרי</w:t>
      </w:r>
      <w:r w:rsidR="08D9655F">
        <w:rPr>
          <w:rStyle w:val="FootnoteReference"/>
          <w:rFonts w:cs="FrankRuehl"/>
          <w:szCs w:val="28"/>
          <w:rtl/>
        </w:rPr>
        <w:footnoteReference w:id="443"/>
      </w:r>
      <w:r w:rsidR="08D9655F">
        <w:rPr>
          <w:rStyle w:val="LatinChar"/>
          <w:rFonts w:cs="FrankRuehl" w:hint="cs"/>
          <w:sz w:val="28"/>
          <w:szCs w:val="28"/>
          <w:rtl/>
          <w:lang w:val="en-GB"/>
        </w:rPr>
        <w:t>,</w:t>
      </w:r>
      <w:r w:rsidR="08C37A8A" w:rsidRPr="08C37A8A">
        <w:rPr>
          <w:rStyle w:val="LatinChar"/>
          <w:rFonts w:cs="FrankRuehl"/>
          <w:sz w:val="28"/>
          <w:szCs w:val="28"/>
          <w:rtl/>
          <w:lang w:val="en-GB"/>
        </w:rPr>
        <w:t xml:space="preserve"> ושליש השני הוא המיתה</w:t>
      </w:r>
      <w:r w:rsidR="088F212C">
        <w:rPr>
          <w:rStyle w:val="LatinChar"/>
          <w:rFonts w:cs="FrankRuehl" w:hint="cs"/>
          <w:sz w:val="28"/>
          <w:szCs w:val="28"/>
          <w:rtl/>
          <w:lang w:val="en-GB"/>
        </w:rPr>
        <w:t>,</w:t>
      </w:r>
      <w:r w:rsidR="08C37A8A" w:rsidRPr="08C37A8A">
        <w:rPr>
          <w:rStyle w:val="LatinChar"/>
          <w:rFonts w:cs="FrankRuehl"/>
          <w:sz w:val="28"/>
          <w:szCs w:val="28"/>
          <w:rtl/>
          <w:lang w:val="en-GB"/>
        </w:rPr>
        <w:t xml:space="preserve"> שהוא טבעי לגמרי</w:t>
      </w:r>
      <w:r w:rsidR="088F212C">
        <w:rPr>
          <w:rStyle w:val="LatinChar"/>
          <w:rFonts w:cs="FrankRuehl" w:hint="cs"/>
          <w:sz w:val="28"/>
          <w:szCs w:val="28"/>
          <w:rtl/>
          <w:lang w:val="en-GB"/>
        </w:rPr>
        <w:t>.</w:t>
      </w:r>
      <w:r w:rsidR="08C37A8A" w:rsidRPr="08C37A8A">
        <w:rPr>
          <w:rStyle w:val="LatinChar"/>
          <w:rFonts w:cs="FrankRuehl"/>
          <w:sz w:val="28"/>
          <w:szCs w:val="28"/>
          <w:rtl/>
          <w:lang w:val="en-GB"/>
        </w:rPr>
        <w:t xml:space="preserve"> והשליש השלישי הוא קצת טבעי וקצת בלתי טבעי</w:t>
      </w:r>
      <w:r w:rsidR="088F212C">
        <w:rPr>
          <w:rStyle w:val="LatinChar"/>
          <w:rFonts w:cs="FrankRuehl" w:hint="cs"/>
          <w:sz w:val="28"/>
          <w:szCs w:val="28"/>
          <w:rtl/>
          <w:lang w:val="en-GB"/>
        </w:rPr>
        <w:t>,</w:t>
      </w:r>
      <w:r w:rsidR="08C37A8A" w:rsidRPr="08C37A8A">
        <w:rPr>
          <w:rStyle w:val="LatinChar"/>
          <w:rFonts w:cs="FrankRuehl"/>
          <w:sz w:val="28"/>
          <w:szCs w:val="28"/>
          <w:rtl/>
          <w:lang w:val="en-GB"/>
        </w:rPr>
        <w:t xml:space="preserve"> מה שחזרו על הפתחים והיה להם העניות</w:t>
      </w:r>
      <w:r w:rsidR="088F212C">
        <w:rPr>
          <w:rStyle w:val="LatinChar"/>
          <w:rFonts w:cs="FrankRuehl" w:hint="cs"/>
          <w:sz w:val="28"/>
          <w:szCs w:val="28"/>
          <w:rtl/>
          <w:lang w:val="en-GB"/>
        </w:rPr>
        <w:t xml:space="preserve">, </w:t>
      </w:r>
      <w:r w:rsidR="088F212C" w:rsidRPr="088F212C">
        <w:rPr>
          <w:rStyle w:val="LatinChar"/>
          <w:rFonts w:cs="FrankRuehl"/>
          <w:sz w:val="28"/>
          <w:szCs w:val="28"/>
          <w:rtl/>
          <w:lang w:val="en-GB"/>
        </w:rPr>
        <w:t>שהוא העדר הפרנסה</w:t>
      </w:r>
      <w:r w:rsidR="08AC7979">
        <w:rPr>
          <w:rStyle w:val="FootnoteReference"/>
          <w:rFonts w:cs="FrankRuehl"/>
          <w:szCs w:val="28"/>
          <w:rtl/>
        </w:rPr>
        <w:footnoteReference w:id="444"/>
      </w:r>
      <w:r w:rsidR="08AC7979">
        <w:rPr>
          <w:rStyle w:val="LatinChar"/>
          <w:rFonts w:cs="FrankRuehl" w:hint="cs"/>
          <w:sz w:val="28"/>
          <w:szCs w:val="28"/>
          <w:rtl/>
          <w:lang w:val="en-GB"/>
        </w:rPr>
        <w:t>.</w:t>
      </w:r>
      <w:r w:rsidR="088F212C" w:rsidRPr="088F212C">
        <w:rPr>
          <w:rStyle w:val="LatinChar"/>
          <w:rFonts w:cs="FrankRuehl"/>
          <w:sz w:val="28"/>
          <w:szCs w:val="28"/>
          <w:rtl/>
          <w:lang w:val="en-GB"/>
        </w:rPr>
        <w:t xml:space="preserve"> </w:t>
      </w:r>
    </w:p>
    <w:p w:rsidR="08D8370D" w:rsidRDefault="08621729" w:rsidP="08A8039C">
      <w:pPr>
        <w:jc w:val="both"/>
        <w:rPr>
          <w:rStyle w:val="LatinChar"/>
          <w:rFonts w:cs="FrankRuehl" w:hint="cs"/>
          <w:sz w:val="28"/>
          <w:szCs w:val="28"/>
          <w:rtl/>
          <w:lang w:val="en-GB"/>
        </w:rPr>
      </w:pPr>
      <w:r>
        <w:rPr>
          <w:rStyle w:val="LatinChar"/>
          <w:rtl/>
        </w:rPr>
        <w:t>#</w:t>
      </w:r>
      <w:r w:rsidR="088F212C" w:rsidRPr="08133542">
        <w:rPr>
          <w:rStyle w:val="Title1"/>
          <w:rtl/>
        </w:rPr>
        <w:t>ורבנן אמרי</w:t>
      </w:r>
      <w:r w:rsidR="08133542" w:rsidRPr="08133542">
        <w:rPr>
          <w:rStyle w:val="LatinChar"/>
          <w:rtl/>
        </w:rPr>
        <w:t>=</w:t>
      </w:r>
      <w:r w:rsidR="088F212C" w:rsidRPr="088F212C">
        <w:rPr>
          <w:rStyle w:val="LatinChar"/>
          <w:rFonts w:cs="FrankRuehl"/>
          <w:sz w:val="28"/>
          <w:szCs w:val="28"/>
          <w:rtl/>
          <w:lang w:val="en-GB"/>
        </w:rPr>
        <w:t xml:space="preserve"> שהיו אותם שחוזרים על הפתחים שבעים </w:t>
      </w:r>
      <w:r w:rsidR="088175AB" w:rsidRPr="088175AB">
        <w:rPr>
          <w:rStyle w:val="LatinChar"/>
          <w:rFonts w:cs="Dbs-Rashi" w:hint="cs"/>
          <w:szCs w:val="20"/>
          <w:rtl/>
          <w:lang w:val="en-GB"/>
        </w:rPr>
        <w:t>(מגילה טו:)</w:t>
      </w:r>
      <w:r w:rsidR="088175AB">
        <w:rPr>
          <w:rStyle w:val="LatinChar"/>
          <w:rFonts w:cs="FrankRuehl" w:hint="cs"/>
          <w:sz w:val="28"/>
          <w:szCs w:val="28"/>
          <w:rtl/>
          <w:lang w:val="en-GB"/>
        </w:rPr>
        <w:t xml:space="preserve">. </w:t>
      </w:r>
      <w:r w:rsidR="088F212C" w:rsidRPr="088F212C">
        <w:rPr>
          <w:rStyle w:val="LatinChar"/>
          <w:rFonts w:cs="FrankRuehl"/>
          <w:sz w:val="28"/>
          <w:szCs w:val="28"/>
          <w:rtl/>
          <w:lang w:val="en-GB"/>
        </w:rPr>
        <w:t>כי כבר אמרנו</w:t>
      </w:r>
      <w:r w:rsidR="089807B9">
        <w:rPr>
          <w:rStyle w:val="FootnoteReference"/>
          <w:rFonts w:cs="FrankRuehl"/>
          <w:szCs w:val="28"/>
          <w:rtl/>
        </w:rPr>
        <w:footnoteReference w:id="445"/>
      </w:r>
      <w:r w:rsidR="088F212C" w:rsidRPr="088F212C">
        <w:rPr>
          <w:rStyle w:val="LatinChar"/>
          <w:rFonts w:cs="FrankRuehl"/>
          <w:sz w:val="28"/>
          <w:szCs w:val="28"/>
          <w:rtl/>
          <w:lang w:val="en-GB"/>
        </w:rPr>
        <w:t xml:space="preserve"> שהיה לו הרבוי של בנים</w:t>
      </w:r>
      <w:r w:rsidR="089807B9">
        <w:rPr>
          <w:rStyle w:val="LatinChar"/>
          <w:rFonts w:cs="FrankRuehl" w:hint="cs"/>
          <w:sz w:val="28"/>
          <w:szCs w:val="28"/>
          <w:rtl/>
          <w:lang w:val="en-GB"/>
        </w:rPr>
        <w:t>,</w:t>
      </w:r>
      <w:r w:rsidR="088F212C" w:rsidRPr="088F212C">
        <w:rPr>
          <w:rStyle w:val="LatinChar"/>
          <w:rFonts w:cs="FrankRuehl"/>
          <w:sz w:val="28"/>
          <w:szCs w:val="28"/>
          <w:rtl/>
          <w:lang w:val="en-GB"/>
        </w:rPr>
        <w:t xml:space="preserve"> דכתיב </w:t>
      </w:r>
      <w:r w:rsidR="088F212C" w:rsidRPr="089807B9">
        <w:rPr>
          <w:rStyle w:val="LatinChar"/>
          <w:rFonts w:cs="Dbs-Rashi"/>
          <w:szCs w:val="20"/>
          <w:rtl/>
          <w:lang w:val="en-GB"/>
        </w:rPr>
        <w:t>(</w:t>
      </w:r>
      <w:r w:rsidR="089807B9" w:rsidRPr="089807B9">
        <w:rPr>
          <w:rStyle w:val="LatinChar"/>
          <w:rFonts w:cs="Dbs-Rashi" w:hint="cs"/>
          <w:szCs w:val="20"/>
          <w:rtl/>
          <w:lang w:val="en-GB"/>
        </w:rPr>
        <w:t>פסוק</w:t>
      </w:r>
      <w:r w:rsidR="088F212C" w:rsidRPr="089807B9">
        <w:rPr>
          <w:rStyle w:val="LatinChar"/>
          <w:rFonts w:cs="Dbs-Rashi"/>
          <w:szCs w:val="20"/>
          <w:rtl/>
          <w:lang w:val="en-GB"/>
        </w:rPr>
        <w:t xml:space="preserve"> יא)</w:t>
      </w:r>
      <w:r w:rsidR="088F212C" w:rsidRPr="088F212C">
        <w:rPr>
          <w:rStyle w:val="LatinChar"/>
          <w:rFonts w:cs="FrankRuehl"/>
          <w:sz w:val="28"/>
          <w:szCs w:val="28"/>
          <w:rtl/>
          <w:lang w:val="en-GB"/>
        </w:rPr>
        <w:t xml:space="preserve"> </w:t>
      </w:r>
      <w:r w:rsidR="089807B9">
        <w:rPr>
          <w:rStyle w:val="LatinChar"/>
          <w:rFonts w:cs="FrankRuehl" w:hint="cs"/>
          <w:sz w:val="28"/>
          <w:szCs w:val="28"/>
          <w:rtl/>
          <w:lang w:val="en-GB"/>
        </w:rPr>
        <w:t>"</w:t>
      </w:r>
      <w:r w:rsidR="088F212C" w:rsidRPr="088F212C">
        <w:rPr>
          <w:rStyle w:val="LatinChar"/>
          <w:rFonts w:cs="FrankRuehl"/>
          <w:sz w:val="28"/>
          <w:szCs w:val="28"/>
          <w:rtl/>
          <w:lang w:val="en-GB"/>
        </w:rPr>
        <w:t>ורוב בניו</w:t>
      </w:r>
      <w:r w:rsidR="089807B9">
        <w:rPr>
          <w:rStyle w:val="LatinChar"/>
          <w:rFonts w:cs="FrankRuehl" w:hint="cs"/>
          <w:sz w:val="28"/>
          <w:szCs w:val="28"/>
          <w:rtl/>
          <w:lang w:val="en-GB"/>
        </w:rPr>
        <w:t>".</w:t>
      </w:r>
      <w:r w:rsidR="088F212C" w:rsidRPr="088F212C">
        <w:rPr>
          <w:rStyle w:val="LatinChar"/>
          <w:rFonts w:cs="FrankRuehl"/>
          <w:sz w:val="28"/>
          <w:szCs w:val="28"/>
          <w:rtl/>
          <w:lang w:val="en-GB"/>
        </w:rPr>
        <w:t xml:space="preserve"> והרבוי הוא שבעה</w:t>
      </w:r>
      <w:r w:rsidR="08313647">
        <w:rPr>
          <w:rStyle w:val="LatinChar"/>
          <w:rFonts w:cs="FrankRuehl" w:hint="cs"/>
          <w:sz w:val="28"/>
          <w:szCs w:val="28"/>
          <w:rtl/>
          <w:lang w:val="en-GB"/>
        </w:rPr>
        <w:t>,</w:t>
      </w:r>
      <w:r w:rsidR="088F212C" w:rsidRPr="088F212C">
        <w:rPr>
          <w:rStyle w:val="LatinChar"/>
          <w:rFonts w:cs="FrankRuehl"/>
          <w:sz w:val="28"/>
          <w:szCs w:val="28"/>
          <w:rtl/>
          <w:lang w:val="en-GB"/>
        </w:rPr>
        <w:t xml:space="preserve"> וזה תמצא כאשר בא להזכיר הרבוי אמר שבעה</w:t>
      </w:r>
      <w:r w:rsidR="08313647">
        <w:rPr>
          <w:rStyle w:val="LatinChar"/>
          <w:rFonts w:cs="FrankRuehl" w:hint="cs"/>
          <w:sz w:val="28"/>
          <w:szCs w:val="28"/>
          <w:rtl/>
          <w:lang w:val="en-GB"/>
        </w:rPr>
        <w:t>,</w:t>
      </w:r>
      <w:r w:rsidR="088F212C" w:rsidRPr="088F212C">
        <w:rPr>
          <w:rStyle w:val="LatinChar"/>
          <w:rFonts w:cs="FrankRuehl"/>
          <w:sz w:val="28"/>
          <w:szCs w:val="28"/>
          <w:rtl/>
          <w:lang w:val="en-GB"/>
        </w:rPr>
        <w:t xml:space="preserve"> כמו </w:t>
      </w:r>
      <w:r w:rsidR="08313647" w:rsidRPr="08313647">
        <w:rPr>
          <w:rStyle w:val="LatinChar"/>
          <w:rFonts w:cs="Dbs-Rashi"/>
          <w:szCs w:val="20"/>
          <w:rtl/>
          <w:lang w:val="en-GB"/>
        </w:rPr>
        <w:t>(דברים כח, ז)</w:t>
      </w:r>
      <w:r w:rsidR="08313647">
        <w:rPr>
          <w:rStyle w:val="LatinChar"/>
          <w:rFonts w:cs="Dbs-Rashi" w:hint="cs"/>
          <w:szCs w:val="20"/>
          <w:rtl/>
          <w:lang w:val="en-GB"/>
        </w:rPr>
        <w:t xml:space="preserve"> </w:t>
      </w:r>
      <w:r w:rsidR="08313647">
        <w:rPr>
          <w:rStyle w:val="LatinChar"/>
          <w:rFonts w:cs="FrankRuehl" w:hint="cs"/>
          <w:sz w:val="28"/>
          <w:szCs w:val="28"/>
          <w:rtl/>
          <w:lang w:val="en-GB"/>
        </w:rPr>
        <w:t>"</w:t>
      </w:r>
      <w:r w:rsidR="088F212C" w:rsidRPr="088F212C">
        <w:rPr>
          <w:rStyle w:val="LatinChar"/>
          <w:rFonts w:cs="FrankRuehl"/>
          <w:sz w:val="28"/>
          <w:szCs w:val="28"/>
          <w:rtl/>
          <w:lang w:val="en-GB"/>
        </w:rPr>
        <w:t>בדרך אחד יצאו ובשבעה דרכים ינוסו</w:t>
      </w:r>
      <w:r w:rsidR="08313647">
        <w:rPr>
          <w:rStyle w:val="LatinChar"/>
          <w:rFonts w:cs="FrankRuehl" w:hint="cs"/>
          <w:sz w:val="28"/>
          <w:szCs w:val="28"/>
          <w:rtl/>
          <w:lang w:val="en-GB"/>
        </w:rPr>
        <w:t>",</w:t>
      </w:r>
      <w:r w:rsidR="088F212C" w:rsidRPr="088F212C">
        <w:rPr>
          <w:rStyle w:val="LatinChar"/>
          <w:rFonts w:cs="FrankRuehl"/>
          <w:sz w:val="28"/>
          <w:szCs w:val="28"/>
          <w:rtl/>
          <w:lang w:val="en-GB"/>
        </w:rPr>
        <w:t xml:space="preserve">  ור</w:t>
      </w:r>
      <w:r w:rsidR="08313647">
        <w:rPr>
          <w:rStyle w:val="LatinChar"/>
          <w:rFonts w:cs="FrankRuehl" w:hint="cs"/>
          <w:sz w:val="28"/>
          <w:szCs w:val="28"/>
          <w:rtl/>
          <w:lang w:val="en-GB"/>
        </w:rPr>
        <w:t>צה לומר</w:t>
      </w:r>
      <w:r w:rsidR="088F212C" w:rsidRPr="088F212C">
        <w:rPr>
          <w:rStyle w:val="LatinChar"/>
          <w:rFonts w:cs="FrankRuehl"/>
          <w:sz w:val="28"/>
          <w:szCs w:val="28"/>
          <w:rtl/>
          <w:lang w:val="en-GB"/>
        </w:rPr>
        <w:t xml:space="preserve"> ברבוי דרכים ינוסו</w:t>
      </w:r>
      <w:r w:rsidR="08313647">
        <w:rPr>
          <w:rStyle w:val="FootnoteReference"/>
          <w:rFonts w:cs="FrankRuehl"/>
          <w:szCs w:val="28"/>
          <w:rtl/>
        </w:rPr>
        <w:footnoteReference w:id="446"/>
      </w:r>
      <w:r w:rsidR="08313647">
        <w:rPr>
          <w:rStyle w:val="LatinChar"/>
          <w:rFonts w:cs="FrankRuehl" w:hint="cs"/>
          <w:sz w:val="28"/>
          <w:szCs w:val="28"/>
          <w:rtl/>
          <w:lang w:val="en-GB"/>
        </w:rPr>
        <w:t>.</w:t>
      </w:r>
      <w:r w:rsidR="088F212C" w:rsidRPr="088F212C">
        <w:rPr>
          <w:rStyle w:val="LatinChar"/>
          <w:rFonts w:cs="FrankRuehl"/>
          <w:sz w:val="28"/>
          <w:szCs w:val="28"/>
          <w:rtl/>
          <w:lang w:val="en-GB"/>
        </w:rPr>
        <w:t xml:space="preserve"> וא</w:t>
      </w:r>
      <w:r w:rsidR="08313647">
        <w:rPr>
          <w:rStyle w:val="LatinChar"/>
          <w:rFonts w:cs="FrankRuehl" w:hint="cs"/>
          <w:sz w:val="28"/>
          <w:szCs w:val="28"/>
          <w:rtl/>
          <w:lang w:val="en-GB"/>
        </w:rPr>
        <w:t>ם כן</w:t>
      </w:r>
      <w:r w:rsidR="088F212C" w:rsidRPr="088F212C">
        <w:rPr>
          <w:rStyle w:val="LatinChar"/>
          <w:rFonts w:cs="FrankRuehl"/>
          <w:sz w:val="28"/>
          <w:szCs w:val="28"/>
          <w:rtl/>
          <w:lang w:val="en-GB"/>
        </w:rPr>
        <w:t xml:space="preserve"> שבעים הם הרבוי</w:t>
      </w:r>
      <w:r w:rsidR="08313647">
        <w:rPr>
          <w:rStyle w:val="FootnoteReference"/>
          <w:rFonts w:cs="FrankRuehl"/>
          <w:szCs w:val="28"/>
          <w:rtl/>
        </w:rPr>
        <w:footnoteReference w:id="447"/>
      </w:r>
      <w:r w:rsidR="08313647">
        <w:rPr>
          <w:rStyle w:val="LatinChar"/>
          <w:rFonts w:cs="FrankRuehl" w:hint="cs"/>
          <w:sz w:val="28"/>
          <w:szCs w:val="28"/>
          <w:rtl/>
          <w:lang w:val="en-GB"/>
        </w:rPr>
        <w:t>,</w:t>
      </w:r>
      <w:r w:rsidR="088F212C" w:rsidRPr="088F212C">
        <w:rPr>
          <w:rStyle w:val="LatinChar"/>
          <w:rFonts w:cs="FrankRuehl"/>
          <w:sz w:val="28"/>
          <w:szCs w:val="28"/>
          <w:rtl/>
          <w:lang w:val="en-GB"/>
        </w:rPr>
        <w:t xml:space="preserve"> וזה פרשנו בכמה מקומות כי מספר זה בא על הרבוי </w:t>
      </w:r>
      <w:r w:rsidR="08265883" w:rsidRPr="08265883">
        <w:rPr>
          <w:rStyle w:val="LatinChar"/>
          <w:rFonts w:cs="Dbs-Rashi"/>
          <w:szCs w:val="20"/>
          <w:rtl/>
          <w:lang w:val="en-GB"/>
        </w:rPr>
        <w:t>(ויקרא כו, כח)</w:t>
      </w:r>
      <w:r w:rsidR="08265883">
        <w:rPr>
          <w:rStyle w:val="LatinChar"/>
          <w:rFonts w:cs="Dbs-Rashi" w:hint="cs"/>
          <w:szCs w:val="20"/>
          <w:rtl/>
          <w:lang w:val="en-GB"/>
        </w:rPr>
        <w:t xml:space="preserve"> </w:t>
      </w:r>
      <w:r w:rsidR="08265883">
        <w:rPr>
          <w:rStyle w:val="LatinChar"/>
          <w:rFonts w:cs="FrankRuehl" w:hint="cs"/>
          <w:sz w:val="28"/>
          <w:szCs w:val="28"/>
          <w:rtl/>
          <w:lang w:val="en-GB"/>
        </w:rPr>
        <w:t>"</w:t>
      </w:r>
      <w:r w:rsidR="088F212C" w:rsidRPr="088F212C">
        <w:rPr>
          <w:rStyle w:val="LatinChar"/>
          <w:rFonts w:cs="FrankRuehl"/>
          <w:sz w:val="28"/>
          <w:szCs w:val="28"/>
          <w:rtl/>
          <w:lang w:val="en-GB"/>
        </w:rPr>
        <w:t>ויספתי ליסרה אתכם שבע על חטאתיכם</w:t>
      </w:r>
      <w:r w:rsidR="08265883">
        <w:rPr>
          <w:rStyle w:val="LatinChar"/>
          <w:rFonts w:cs="FrankRuehl" w:hint="cs"/>
          <w:sz w:val="28"/>
          <w:szCs w:val="28"/>
          <w:rtl/>
          <w:lang w:val="en-GB"/>
        </w:rPr>
        <w:t>"</w:t>
      </w:r>
      <w:r w:rsidR="08265883">
        <w:rPr>
          <w:rStyle w:val="FootnoteReference"/>
          <w:rFonts w:cs="FrankRuehl"/>
          <w:szCs w:val="28"/>
          <w:rtl/>
        </w:rPr>
        <w:footnoteReference w:id="448"/>
      </w:r>
      <w:r w:rsidR="08265883">
        <w:rPr>
          <w:rStyle w:val="LatinChar"/>
          <w:rFonts w:cs="FrankRuehl" w:hint="cs"/>
          <w:sz w:val="28"/>
          <w:szCs w:val="28"/>
          <w:rtl/>
          <w:lang w:val="en-GB"/>
        </w:rPr>
        <w:t>.</w:t>
      </w:r>
      <w:r w:rsidR="088F212C" w:rsidRPr="088F212C">
        <w:rPr>
          <w:rStyle w:val="LatinChar"/>
          <w:rFonts w:cs="FrankRuehl"/>
          <w:sz w:val="28"/>
          <w:szCs w:val="28"/>
          <w:rtl/>
          <w:lang w:val="en-GB"/>
        </w:rPr>
        <w:t xml:space="preserve"> ומכל מקום מפני שהיה הכל להמן בהמון</w:t>
      </w:r>
      <w:r w:rsidR="0874224E">
        <w:rPr>
          <w:rStyle w:val="LatinChar"/>
          <w:rFonts w:cs="FrankRuehl" w:hint="cs"/>
          <w:sz w:val="28"/>
          <w:szCs w:val="28"/>
          <w:rtl/>
          <w:lang w:val="en-GB"/>
        </w:rPr>
        <w:t>,</w:t>
      </w:r>
      <w:r w:rsidR="088F212C" w:rsidRPr="088F212C">
        <w:rPr>
          <w:rStyle w:val="LatinChar"/>
          <w:rFonts w:cs="FrankRuehl"/>
          <w:sz w:val="28"/>
          <w:szCs w:val="28"/>
          <w:rtl/>
          <w:lang w:val="en-GB"/>
        </w:rPr>
        <w:t xml:space="preserve"> אין זה נקרא המון</w:t>
      </w:r>
      <w:r w:rsidR="0874224E">
        <w:rPr>
          <w:rStyle w:val="FootnoteReference"/>
          <w:rFonts w:cs="FrankRuehl"/>
          <w:szCs w:val="28"/>
          <w:rtl/>
        </w:rPr>
        <w:footnoteReference w:id="449"/>
      </w:r>
      <w:r w:rsidR="0874224E">
        <w:rPr>
          <w:rStyle w:val="LatinChar"/>
          <w:rFonts w:cs="FrankRuehl" w:hint="cs"/>
          <w:sz w:val="28"/>
          <w:szCs w:val="28"/>
          <w:rtl/>
          <w:lang w:val="en-GB"/>
        </w:rPr>
        <w:t>.</w:t>
      </w:r>
      <w:r w:rsidR="088F212C" w:rsidRPr="088F212C">
        <w:rPr>
          <w:rStyle w:val="LatinChar"/>
          <w:rFonts w:cs="FrankRuehl"/>
          <w:sz w:val="28"/>
          <w:szCs w:val="28"/>
          <w:rtl/>
          <w:lang w:val="en-GB"/>
        </w:rPr>
        <w:t xml:space="preserve"> ולכך היה כל אחד מן השבעה </w:t>
      </w:r>
      <w:r w:rsidR="0874224E">
        <w:rPr>
          <w:rStyle w:val="LatinChar"/>
          <w:rFonts w:cs="FrankRuehl" w:hint="cs"/>
          <w:sz w:val="28"/>
          <w:szCs w:val="28"/>
          <w:rtl/>
          <w:lang w:val="en-GB"/>
        </w:rPr>
        <w:t xml:space="preserve">- </w:t>
      </w:r>
      <w:r w:rsidR="088F212C" w:rsidRPr="088F212C">
        <w:rPr>
          <w:rStyle w:val="LatinChar"/>
          <w:rFonts w:cs="FrankRuehl"/>
          <w:sz w:val="28"/>
          <w:szCs w:val="28"/>
          <w:rtl/>
          <w:lang w:val="en-GB"/>
        </w:rPr>
        <w:t>עשרה</w:t>
      </w:r>
      <w:r w:rsidR="0874224E">
        <w:rPr>
          <w:rStyle w:val="LatinChar"/>
          <w:rFonts w:cs="FrankRuehl" w:hint="cs"/>
          <w:sz w:val="28"/>
          <w:szCs w:val="28"/>
          <w:rtl/>
          <w:lang w:val="en-GB"/>
        </w:rPr>
        <w:t>,</w:t>
      </w:r>
      <w:r w:rsidR="088F212C" w:rsidRPr="088F212C">
        <w:rPr>
          <w:rStyle w:val="LatinChar"/>
          <w:rFonts w:cs="FrankRuehl"/>
          <w:sz w:val="28"/>
          <w:szCs w:val="28"/>
          <w:rtl/>
          <w:lang w:val="en-GB"/>
        </w:rPr>
        <w:t xml:space="preserve"> לכך היו שבעים</w:t>
      </w:r>
      <w:r w:rsidR="0874224E">
        <w:rPr>
          <w:rStyle w:val="FootnoteReference"/>
          <w:rFonts w:cs="FrankRuehl"/>
          <w:szCs w:val="28"/>
          <w:rtl/>
        </w:rPr>
        <w:footnoteReference w:id="450"/>
      </w:r>
      <w:r w:rsidR="0874224E">
        <w:rPr>
          <w:rStyle w:val="LatinChar"/>
          <w:rFonts w:cs="FrankRuehl" w:hint="cs"/>
          <w:sz w:val="28"/>
          <w:szCs w:val="28"/>
          <w:rtl/>
          <w:lang w:val="en-GB"/>
        </w:rPr>
        <w:t>.</w:t>
      </w:r>
      <w:r w:rsidR="088F212C" w:rsidRPr="088F212C">
        <w:rPr>
          <w:rStyle w:val="LatinChar"/>
          <w:rFonts w:cs="FrankRuehl"/>
          <w:sz w:val="28"/>
          <w:szCs w:val="28"/>
          <w:rtl/>
          <w:lang w:val="en-GB"/>
        </w:rPr>
        <w:t xml:space="preserve"> ואותם שנתלו אינם במספר הזה</w:t>
      </w:r>
      <w:r w:rsidR="0874224E">
        <w:rPr>
          <w:rStyle w:val="FootnoteReference"/>
          <w:rFonts w:cs="FrankRuehl"/>
          <w:szCs w:val="28"/>
          <w:rtl/>
        </w:rPr>
        <w:footnoteReference w:id="451"/>
      </w:r>
      <w:r w:rsidR="0874224E">
        <w:rPr>
          <w:rStyle w:val="LatinChar"/>
          <w:rFonts w:cs="FrankRuehl" w:hint="cs"/>
          <w:sz w:val="28"/>
          <w:szCs w:val="28"/>
          <w:rtl/>
          <w:lang w:val="en-GB"/>
        </w:rPr>
        <w:t>,</w:t>
      </w:r>
      <w:r w:rsidR="088F212C" w:rsidRPr="088F212C">
        <w:rPr>
          <w:rStyle w:val="LatinChar"/>
          <w:rFonts w:cs="FrankRuehl"/>
          <w:sz w:val="28"/>
          <w:szCs w:val="28"/>
          <w:rtl/>
          <w:lang w:val="en-GB"/>
        </w:rPr>
        <w:t xml:space="preserve"> כי </w:t>
      </w:r>
      <w:r w:rsidR="08D8370D">
        <w:rPr>
          <w:rStyle w:val="LatinChar"/>
          <w:rFonts w:cs="FrankRuehl" w:hint="cs"/>
          <w:sz w:val="28"/>
          <w:szCs w:val="28"/>
          <w:rtl/>
          <w:lang w:val="en-GB"/>
        </w:rPr>
        <w:t>"</w:t>
      </w:r>
      <w:r w:rsidR="088F212C" w:rsidRPr="088F212C">
        <w:rPr>
          <w:rStyle w:val="LatinChar"/>
          <w:rFonts w:cs="FrankRuehl"/>
          <w:sz w:val="28"/>
          <w:szCs w:val="28"/>
          <w:rtl/>
          <w:lang w:val="en-GB"/>
        </w:rPr>
        <w:t>רב בניו</w:t>
      </w:r>
      <w:r w:rsidR="08D8370D">
        <w:rPr>
          <w:rStyle w:val="LatinChar"/>
          <w:rFonts w:cs="FrankRuehl" w:hint="cs"/>
          <w:sz w:val="28"/>
          <w:szCs w:val="28"/>
          <w:rtl/>
          <w:lang w:val="en-GB"/>
        </w:rPr>
        <w:t>"</w:t>
      </w:r>
      <w:r w:rsidR="088F212C" w:rsidRPr="088F212C">
        <w:rPr>
          <w:rStyle w:val="LatinChar"/>
          <w:rFonts w:cs="FrankRuehl"/>
          <w:sz w:val="28"/>
          <w:szCs w:val="28"/>
          <w:rtl/>
          <w:lang w:val="en-GB"/>
        </w:rPr>
        <w:t xml:space="preserve"> חסר כתיב</w:t>
      </w:r>
      <w:r w:rsidR="08D8370D">
        <w:rPr>
          <w:rStyle w:val="LatinChar"/>
          <w:rFonts w:cs="FrankRuehl" w:hint="cs"/>
          <w:sz w:val="28"/>
          <w:szCs w:val="28"/>
          <w:rtl/>
          <w:lang w:val="en-GB"/>
        </w:rPr>
        <w:t>,</w:t>
      </w:r>
      <w:r w:rsidR="088F212C" w:rsidRPr="088F212C">
        <w:rPr>
          <w:rStyle w:val="LatinChar"/>
          <w:rFonts w:cs="FrankRuehl"/>
          <w:sz w:val="28"/>
          <w:szCs w:val="28"/>
          <w:rtl/>
          <w:lang w:val="en-GB"/>
        </w:rPr>
        <w:t xml:space="preserve"> ובא ללמוד כי הרבוי של בנים שלו היו חסירים</w:t>
      </w:r>
      <w:r w:rsidR="08D8370D">
        <w:rPr>
          <w:rStyle w:val="LatinChar"/>
          <w:rFonts w:cs="FrankRuehl" w:hint="cs"/>
          <w:sz w:val="28"/>
          <w:szCs w:val="28"/>
          <w:rtl/>
          <w:lang w:val="en-GB"/>
        </w:rPr>
        <w:t>,</w:t>
      </w:r>
      <w:r w:rsidR="088F212C" w:rsidRPr="088F212C">
        <w:rPr>
          <w:rStyle w:val="LatinChar"/>
          <w:rFonts w:cs="FrankRuehl"/>
          <w:sz w:val="28"/>
          <w:szCs w:val="28"/>
          <w:rtl/>
          <w:lang w:val="en-GB"/>
        </w:rPr>
        <w:t xml:space="preserve"> דהיינו שהיו חסירים ל</w:t>
      </w:r>
      <w:r w:rsidR="08FA614D">
        <w:rPr>
          <w:rStyle w:val="LatinChar"/>
          <w:rFonts w:cs="FrankRuehl" w:hint="cs"/>
          <w:sz w:val="28"/>
          <w:szCs w:val="28"/>
          <w:rtl/>
          <w:lang w:val="en-GB"/>
        </w:rPr>
        <w:t>ח</w:t>
      </w:r>
      <w:r w:rsidR="088F212C" w:rsidRPr="088F212C">
        <w:rPr>
          <w:rStyle w:val="LatinChar"/>
          <w:rFonts w:cs="FrankRuehl"/>
          <w:sz w:val="28"/>
          <w:szCs w:val="28"/>
          <w:rtl/>
          <w:lang w:val="en-GB"/>
        </w:rPr>
        <w:t>ם</w:t>
      </w:r>
      <w:r w:rsidR="08C85495">
        <w:rPr>
          <w:rStyle w:val="LatinChar"/>
          <w:rFonts w:cs="FrankRuehl" w:hint="cs"/>
          <w:sz w:val="28"/>
          <w:szCs w:val="28"/>
          <w:rtl/>
          <w:lang w:val="en-GB"/>
        </w:rPr>
        <w:t>*</w:t>
      </w:r>
      <w:r w:rsidR="08CD56F9">
        <w:rPr>
          <w:rStyle w:val="FootnoteReference"/>
          <w:rFonts w:cs="FrankRuehl"/>
          <w:szCs w:val="28"/>
          <w:rtl/>
        </w:rPr>
        <w:footnoteReference w:id="452"/>
      </w:r>
      <w:r w:rsidR="08D8370D">
        <w:rPr>
          <w:rStyle w:val="LatinChar"/>
          <w:rFonts w:cs="FrankRuehl" w:hint="cs"/>
          <w:sz w:val="28"/>
          <w:szCs w:val="28"/>
          <w:rtl/>
          <w:lang w:val="en-GB"/>
        </w:rPr>
        <w:t>.</w:t>
      </w:r>
      <w:r w:rsidR="088F212C" w:rsidRPr="088F212C">
        <w:rPr>
          <w:rStyle w:val="LatinChar"/>
          <w:rFonts w:cs="FrankRuehl"/>
          <w:sz w:val="28"/>
          <w:szCs w:val="28"/>
          <w:rtl/>
          <w:lang w:val="en-GB"/>
        </w:rPr>
        <w:t xml:space="preserve"> וחזרו על הפתחים רבוי של בנים</w:t>
      </w:r>
      <w:r w:rsidR="08A8039C">
        <w:rPr>
          <w:rStyle w:val="LatinChar"/>
          <w:rFonts w:cs="FrankRuehl" w:hint="cs"/>
          <w:sz w:val="28"/>
          <w:szCs w:val="28"/>
          <w:rtl/>
          <w:lang w:val="en-GB"/>
        </w:rPr>
        <w:t>,</w:t>
      </w:r>
      <w:r w:rsidR="088F212C" w:rsidRPr="088F212C">
        <w:rPr>
          <w:rStyle w:val="LatinChar"/>
          <w:rFonts w:cs="FrankRuehl"/>
          <w:sz w:val="28"/>
          <w:szCs w:val="28"/>
          <w:rtl/>
          <w:lang w:val="en-GB"/>
        </w:rPr>
        <w:t xml:space="preserve"> שהוא שבעים</w:t>
      </w:r>
      <w:r w:rsidR="08D8370D">
        <w:rPr>
          <w:rStyle w:val="LatinChar"/>
          <w:rFonts w:cs="FrankRuehl" w:hint="cs"/>
          <w:sz w:val="28"/>
          <w:szCs w:val="28"/>
          <w:rtl/>
          <w:lang w:val="en-GB"/>
        </w:rPr>
        <w:t>.</w:t>
      </w:r>
      <w:r w:rsidR="088F212C" w:rsidRPr="088F212C">
        <w:rPr>
          <w:rStyle w:val="LatinChar"/>
          <w:rFonts w:cs="FrankRuehl"/>
          <w:sz w:val="28"/>
          <w:szCs w:val="28"/>
          <w:rtl/>
          <w:lang w:val="en-GB"/>
        </w:rPr>
        <w:t xml:space="preserve"> </w:t>
      </w:r>
    </w:p>
    <w:p w:rsidR="086B13E8" w:rsidRDefault="08621729" w:rsidP="08F86EDD">
      <w:pPr>
        <w:jc w:val="both"/>
        <w:rPr>
          <w:rStyle w:val="LatinChar"/>
          <w:rFonts w:cs="FrankRuehl" w:hint="cs"/>
          <w:sz w:val="28"/>
          <w:szCs w:val="28"/>
          <w:rtl/>
          <w:lang w:val="en-GB"/>
        </w:rPr>
      </w:pPr>
      <w:r>
        <w:rPr>
          <w:rStyle w:val="LatinChar"/>
          <w:rtl/>
        </w:rPr>
        <w:t>#</w:t>
      </w:r>
      <w:r w:rsidR="088F212C" w:rsidRPr="08570AF7">
        <w:rPr>
          <w:rStyle w:val="Title1"/>
          <w:rtl/>
        </w:rPr>
        <w:t>ומי שאמר</w:t>
      </w:r>
      <w:r w:rsidR="08570AF7" w:rsidRPr="08570AF7">
        <w:rPr>
          <w:rStyle w:val="LatinChar"/>
          <w:rtl/>
        </w:rPr>
        <w:t>=</w:t>
      </w:r>
      <w:r w:rsidR="088F212C" w:rsidRPr="088F212C">
        <w:rPr>
          <w:rStyle w:val="LatinChar"/>
          <w:rFonts w:cs="FrankRuehl"/>
          <w:sz w:val="28"/>
          <w:szCs w:val="28"/>
          <w:rtl/>
          <w:lang w:val="en-GB"/>
        </w:rPr>
        <w:t xml:space="preserve"> שהיו בניו כמנין </w:t>
      </w:r>
      <w:r w:rsidR="08570AF7">
        <w:rPr>
          <w:rStyle w:val="LatinChar"/>
          <w:rFonts w:cs="FrankRuehl" w:hint="cs"/>
          <w:sz w:val="28"/>
          <w:szCs w:val="28"/>
          <w:rtl/>
          <w:lang w:val="en-GB"/>
        </w:rPr>
        <w:t>"</w:t>
      </w:r>
      <w:r w:rsidR="08991B72">
        <w:rPr>
          <w:rStyle w:val="LatinChar"/>
          <w:rFonts w:cs="FrankRuehl" w:hint="cs"/>
          <w:sz w:val="28"/>
          <w:szCs w:val="28"/>
          <w:rtl/>
          <w:lang w:val="en-GB"/>
        </w:rPr>
        <w:t>ר</w:t>
      </w:r>
      <w:r w:rsidR="08570AF7">
        <w:rPr>
          <w:rStyle w:val="LatinChar"/>
          <w:rFonts w:cs="FrankRuehl" w:hint="cs"/>
          <w:sz w:val="28"/>
          <w:szCs w:val="28"/>
          <w:rtl/>
          <w:lang w:val="en-GB"/>
        </w:rPr>
        <w:t>ו</w:t>
      </w:r>
      <w:r w:rsidR="088F212C" w:rsidRPr="088F212C">
        <w:rPr>
          <w:rStyle w:val="LatinChar"/>
          <w:rFonts w:cs="FrankRuehl"/>
          <w:sz w:val="28"/>
          <w:szCs w:val="28"/>
          <w:rtl/>
          <w:lang w:val="en-GB"/>
        </w:rPr>
        <w:t>ב</w:t>
      </w:r>
      <w:r w:rsidR="08570AF7">
        <w:rPr>
          <w:rStyle w:val="LatinChar"/>
          <w:rFonts w:cs="FrankRuehl" w:hint="cs"/>
          <w:sz w:val="28"/>
          <w:szCs w:val="28"/>
          <w:rtl/>
          <w:lang w:val="en-GB"/>
        </w:rPr>
        <w:t>"</w:t>
      </w:r>
      <w:r w:rsidR="08570AF7">
        <w:rPr>
          <w:rStyle w:val="FootnoteReference"/>
          <w:rFonts w:cs="FrankRuehl"/>
          <w:szCs w:val="28"/>
          <w:rtl/>
        </w:rPr>
        <w:footnoteReference w:id="453"/>
      </w:r>
      <w:r w:rsidR="08570AF7">
        <w:rPr>
          <w:rStyle w:val="LatinChar"/>
          <w:rFonts w:cs="FrankRuehl" w:hint="cs"/>
          <w:sz w:val="28"/>
          <w:szCs w:val="28"/>
          <w:rtl/>
          <w:lang w:val="en-GB"/>
        </w:rPr>
        <w:t>,</w:t>
      </w:r>
      <w:r w:rsidR="088F212C" w:rsidRPr="088F212C">
        <w:rPr>
          <w:rStyle w:val="LatinChar"/>
          <w:rFonts w:cs="FrankRuehl"/>
          <w:sz w:val="28"/>
          <w:szCs w:val="28"/>
          <w:rtl/>
          <w:lang w:val="en-GB"/>
        </w:rPr>
        <w:t xml:space="preserve"> סבר כי הבנים שייך בהם הרבוי ביותר כמו שאמרנו</w:t>
      </w:r>
      <w:r w:rsidR="08991B72">
        <w:rPr>
          <w:rStyle w:val="FootnoteReference"/>
          <w:rFonts w:cs="FrankRuehl"/>
          <w:szCs w:val="28"/>
          <w:rtl/>
        </w:rPr>
        <w:footnoteReference w:id="454"/>
      </w:r>
      <w:r w:rsidR="08991B72">
        <w:rPr>
          <w:rStyle w:val="LatinChar"/>
          <w:rFonts w:cs="FrankRuehl" w:hint="cs"/>
          <w:sz w:val="28"/>
          <w:szCs w:val="28"/>
          <w:rtl/>
          <w:lang w:val="en-GB"/>
        </w:rPr>
        <w:t>,</w:t>
      </w:r>
      <w:r w:rsidR="088F212C" w:rsidRPr="088F212C">
        <w:rPr>
          <w:rStyle w:val="LatinChar"/>
          <w:rFonts w:cs="FrankRuehl"/>
          <w:sz w:val="28"/>
          <w:szCs w:val="28"/>
          <w:rtl/>
          <w:lang w:val="en-GB"/>
        </w:rPr>
        <w:t xml:space="preserve"> לכך היו בניו כמנין </w:t>
      </w:r>
      <w:r w:rsidR="08D16CF3">
        <w:rPr>
          <w:rStyle w:val="LatinChar"/>
          <w:rFonts w:cs="FrankRuehl" w:hint="cs"/>
          <w:sz w:val="28"/>
          <w:szCs w:val="28"/>
          <w:rtl/>
          <w:lang w:val="en-GB"/>
        </w:rPr>
        <w:t>"</w:t>
      </w:r>
      <w:r w:rsidR="088F212C" w:rsidRPr="088F212C">
        <w:rPr>
          <w:rStyle w:val="LatinChar"/>
          <w:rFonts w:cs="FrankRuehl"/>
          <w:sz w:val="28"/>
          <w:szCs w:val="28"/>
          <w:rtl/>
          <w:lang w:val="en-GB"/>
        </w:rPr>
        <w:t>ורב</w:t>
      </w:r>
      <w:r w:rsidR="08D16CF3">
        <w:rPr>
          <w:rStyle w:val="LatinChar"/>
          <w:rFonts w:cs="FrankRuehl" w:hint="cs"/>
          <w:sz w:val="28"/>
          <w:szCs w:val="28"/>
          <w:rtl/>
          <w:lang w:val="en-GB"/>
        </w:rPr>
        <w:t>",</w:t>
      </w:r>
      <w:r w:rsidR="088F212C" w:rsidRPr="088F212C">
        <w:rPr>
          <w:rStyle w:val="LatinChar"/>
          <w:rFonts w:cs="FrankRuehl"/>
          <w:sz w:val="28"/>
          <w:szCs w:val="28"/>
          <w:rtl/>
          <w:lang w:val="en-GB"/>
        </w:rPr>
        <w:t xml:space="preserve"> וזה מספר הראוי לרבוי הבנים</w:t>
      </w:r>
      <w:r w:rsidR="08D16CF3">
        <w:rPr>
          <w:rStyle w:val="LatinChar"/>
          <w:rFonts w:cs="FrankRuehl" w:hint="cs"/>
          <w:sz w:val="28"/>
          <w:szCs w:val="28"/>
          <w:rtl/>
          <w:lang w:val="en-GB"/>
        </w:rPr>
        <w:t>,</w:t>
      </w:r>
      <w:r w:rsidR="088F212C" w:rsidRPr="088F212C">
        <w:rPr>
          <w:rStyle w:val="LatinChar"/>
          <w:rFonts w:cs="FrankRuehl"/>
          <w:sz w:val="28"/>
          <w:szCs w:val="28"/>
          <w:rtl/>
          <w:lang w:val="en-GB"/>
        </w:rPr>
        <w:t xml:space="preserve"> כי על הבנים כתיב </w:t>
      </w:r>
      <w:r w:rsidR="088F212C" w:rsidRPr="089E4F21">
        <w:rPr>
          <w:rStyle w:val="LatinChar"/>
          <w:rFonts w:cs="Dbs-Rashi"/>
          <w:szCs w:val="20"/>
          <w:rtl/>
          <w:lang w:val="en-GB"/>
        </w:rPr>
        <w:t>(בראשית א, כח)</w:t>
      </w:r>
      <w:r w:rsidR="088F212C" w:rsidRPr="088F212C">
        <w:rPr>
          <w:rStyle w:val="LatinChar"/>
          <w:rFonts w:cs="FrankRuehl"/>
          <w:sz w:val="28"/>
          <w:szCs w:val="28"/>
          <w:rtl/>
          <w:lang w:val="en-GB"/>
        </w:rPr>
        <w:t xml:space="preserve"> </w:t>
      </w:r>
      <w:r w:rsidR="089E4F21">
        <w:rPr>
          <w:rStyle w:val="LatinChar"/>
          <w:rFonts w:cs="FrankRuehl" w:hint="cs"/>
          <w:sz w:val="28"/>
          <w:szCs w:val="28"/>
          <w:rtl/>
          <w:lang w:val="en-GB"/>
        </w:rPr>
        <w:t>"</w:t>
      </w:r>
      <w:r w:rsidR="088F212C" w:rsidRPr="088F212C">
        <w:rPr>
          <w:rStyle w:val="LatinChar"/>
          <w:rFonts w:cs="FrankRuehl"/>
          <w:sz w:val="28"/>
          <w:szCs w:val="28"/>
          <w:rtl/>
          <w:lang w:val="en-GB"/>
        </w:rPr>
        <w:t>פרו ורבו</w:t>
      </w:r>
      <w:r w:rsidR="089E4F21">
        <w:rPr>
          <w:rStyle w:val="LatinChar"/>
          <w:rFonts w:cs="FrankRuehl" w:hint="cs"/>
          <w:sz w:val="28"/>
          <w:szCs w:val="28"/>
          <w:rtl/>
          <w:lang w:val="en-GB"/>
        </w:rPr>
        <w:t>",</w:t>
      </w:r>
      <w:r w:rsidR="088F212C" w:rsidRPr="088F212C">
        <w:rPr>
          <w:rStyle w:val="LatinChar"/>
          <w:rFonts w:cs="FrankRuehl"/>
          <w:sz w:val="28"/>
          <w:szCs w:val="28"/>
          <w:rtl/>
          <w:lang w:val="en-GB"/>
        </w:rPr>
        <w:t xml:space="preserve"> וכאשר יש לו בנים כמנין </w:t>
      </w:r>
      <w:r w:rsidR="089E4F21">
        <w:rPr>
          <w:rStyle w:val="LatinChar"/>
          <w:rFonts w:cs="FrankRuehl" w:hint="cs"/>
          <w:sz w:val="28"/>
          <w:szCs w:val="28"/>
          <w:rtl/>
          <w:lang w:val="en-GB"/>
        </w:rPr>
        <w:t>"</w:t>
      </w:r>
      <w:r w:rsidR="088F212C" w:rsidRPr="088F212C">
        <w:rPr>
          <w:rStyle w:val="LatinChar"/>
          <w:rFonts w:cs="FrankRuehl"/>
          <w:sz w:val="28"/>
          <w:szCs w:val="28"/>
          <w:rtl/>
          <w:lang w:val="en-GB"/>
        </w:rPr>
        <w:t>רבו</w:t>
      </w:r>
      <w:r w:rsidR="089E4F21">
        <w:rPr>
          <w:rStyle w:val="LatinChar"/>
          <w:rFonts w:cs="FrankRuehl" w:hint="cs"/>
          <w:sz w:val="28"/>
          <w:szCs w:val="28"/>
          <w:rtl/>
          <w:lang w:val="en-GB"/>
        </w:rPr>
        <w:t>"</w:t>
      </w:r>
      <w:r w:rsidR="088F212C" w:rsidRPr="088F212C">
        <w:rPr>
          <w:rStyle w:val="LatinChar"/>
          <w:rFonts w:cs="FrankRuehl"/>
          <w:sz w:val="28"/>
          <w:szCs w:val="28"/>
          <w:rtl/>
          <w:lang w:val="en-GB"/>
        </w:rPr>
        <w:t xml:space="preserve"> זהו שיש לו המון של בנים</w:t>
      </w:r>
      <w:r w:rsidR="089E4F21">
        <w:rPr>
          <w:rStyle w:val="FootnoteReference"/>
          <w:rFonts w:cs="FrankRuehl"/>
          <w:szCs w:val="28"/>
          <w:rtl/>
        </w:rPr>
        <w:footnoteReference w:id="455"/>
      </w:r>
      <w:r w:rsidR="089E4F21">
        <w:rPr>
          <w:rStyle w:val="LatinChar"/>
          <w:rFonts w:cs="FrankRuehl" w:hint="cs"/>
          <w:sz w:val="28"/>
          <w:szCs w:val="28"/>
          <w:rtl/>
          <w:lang w:val="en-GB"/>
        </w:rPr>
        <w:t>.</w:t>
      </w:r>
      <w:r w:rsidR="088F212C" w:rsidRPr="088F212C">
        <w:rPr>
          <w:rStyle w:val="LatinChar"/>
          <w:rFonts w:cs="FrankRuehl"/>
          <w:sz w:val="28"/>
          <w:szCs w:val="28"/>
          <w:rtl/>
          <w:lang w:val="en-GB"/>
        </w:rPr>
        <w:t xml:space="preserve"> והכל מורה על שכל מה שנמצא אצל המן הכל היה המון ורבוי</w:t>
      </w:r>
      <w:r w:rsidR="08F86EDD">
        <w:rPr>
          <w:rStyle w:val="LatinChar"/>
          <w:rFonts w:cs="FrankRuehl" w:hint="cs"/>
          <w:sz w:val="28"/>
          <w:szCs w:val="28"/>
          <w:rtl/>
          <w:lang w:val="en-GB"/>
        </w:rPr>
        <w:t>,</w:t>
      </w:r>
      <w:r w:rsidR="088F212C" w:rsidRPr="088F212C">
        <w:rPr>
          <w:rStyle w:val="LatinChar"/>
          <w:rFonts w:cs="FrankRuehl"/>
          <w:sz w:val="28"/>
          <w:szCs w:val="28"/>
          <w:rtl/>
          <w:lang w:val="en-GB"/>
        </w:rPr>
        <w:t xml:space="preserve"> ומפני שהיה לו הרבוי כ</w:t>
      </w:r>
      <w:r w:rsidR="08F86EDD">
        <w:rPr>
          <w:rStyle w:val="LatinChar"/>
          <w:rFonts w:cs="FrankRuehl" w:hint="cs"/>
          <w:sz w:val="28"/>
          <w:szCs w:val="28"/>
          <w:rtl/>
          <w:lang w:val="en-GB"/>
        </w:rPr>
        <w:t>ל כך,</w:t>
      </w:r>
      <w:r w:rsidR="088F212C" w:rsidRPr="088F212C">
        <w:rPr>
          <w:rStyle w:val="LatinChar"/>
          <w:rFonts w:cs="FrankRuehl"/>
          <w:sz w:val="28"/>
          <w:szCs w:val="28"/>
          <w:rtl/>
          <w:lang w:val="en-GB"/>
        </w:rPr>
        <w:t xml:space="preserve"> הגיע לו המיתה וההעדר לו ולכל המון שלו</w:t>
      </w:r>
      <w:r w:rsidR="08F86EDD">
        <w:rPr>
          <w:rStyle w:val="FootnoteReference"/>
          <w:rFonts w:cs="FrankRuehl"/>
          <w:szCs w:val="28"/>
          <w:rtl/>
        </w:rPr>
        <w:footnoteReference w:id="456"/>
      </w:r>
      <w:r w:rsidR="08F86EDD">
        <w:rPr>
          <w:rStyle w:val="LatinChar"/>
          <w:rFonts w:cs="FrankRuehl" w:hint="cs"/>
          <w:sz w:val="28"/>
          <w:szCs w:val="28"/>
          <w:rtl/>
          <w:lang w:val="en-GB"/>
        </w:rPr>
        <w:t>,</w:t>
      </w:r>
      <w:r w:rsidR="088F212C" w:rsidRPr="088F212C">
        <w:rPr>
          <w:rStyle w:val="LatinChar"/>
          <w:rFonts w:cs="FrankRuehl"/>
          <w:sz w:val="28"/>
          <w:szCs w:val="28"/>
          <w:rtl/>
          <w:lang w:val="en-GB"/>
        </w:rPr>
        <w:t xml:space="preserve"> כן יאבדו כל אויבי ה'</w:t>
      </w:r>
      <w:r w:rsidR="086B13E8">
        <w:rPr>
          <w:rStyle w:val="LatinChar"/>
          <w:rFonts w:cs="FrankRuehl" w:hint="cs"/>
          <w:sz w:val="28"/>
          <w:szCs w:val="28"/>
          <w:rtl/>
          <w:lang w:val="en-GB"/>
        </w:rPr>
        <w:t xml:space="preserve"> </w:t>
      </w:r>
      <w:r w:rsidR="086B13E8" w:rsidRPr="086B13E8">
        <w:rPr>
          <w:rStyle w:val="LatinChar"/>
          <w:rFonts w:cs="Dbs-Rashi" w:hint="cs"/>
          <w:szCs w:val="20"/>
          <w:rtl/>
          <w:lang w:val="en-GB"/>
        </w:rPr>
        <w:t>(עפ"י שופטים ה, לא)</w:t>
      </w:r>
      <w:r w:rsidR="088F212C" w:rsidRPr="088F212C">
        <w:rPr>
          <w:rStyle w:val="LatinChar"/>
          <w:rFonts w:cs="FrankRuehl"/>
          <w:sz w:val="28"/>
          <w:szCs w:val="28"/>
          <w:rtl/>
          <w:lang w:val="en-GB"/>
        </w:rPr>
        <w:t xml:space="preserve">. </w:t>
      </w:r>
    </w:p>
    <w:p w:rsidR="08C03A87" w:rsidRDefault="08621729" w:rsidP="08C03A87">
      <w:pPr>
        <w:jc w:val="both"/>
        <w:rPr>
          <w:rStyle w:val="LatinChar"/>
          <w:rFonts w:cs="FrankRuehl" w:hint="cs"/>
          <w:sz w:val="28"/>
          <w:szCs w:val="28"/>
          <w:rtl/>
          <w:lang w:val="en-GB"/>
        </w:rPr>
      </w:pPr>
      <w:r>
        <w:rPr>
          <w:rStyle w:val="LatinChar"/>
          <w:rtl/>
        </w:rPr>
        <w:t>#</w:t>
      </w:r>
      <w:r w:rsidR="08D92D9E" w:rsidRPr="08D92D9E">
        <w:rPr>
          <w:rStyle w:val="Title1"/>
          <w:rFonts w:hint="cs"/>
          <w:rtl/>
        </w:rPr>
        <w:t>"</w:t>
      </w:r>
      <w:r w:rsidR="088F212C" w:rsidRPr="08D92D9E">
        <w:rPr>
          <w:rStyle w:val="Title1"/>
          <w:rtl/>
        </w:rPr>
        <w:t>וכל זה</w:t>
      </w:r>
      <w:r w:rsidR="08D92D9E" w:rsidRPr="08D92D9E">
        <w:rPr>
          <w:rStyle w:val="LatinChar"/>
          <w:rtl/>
        </w:rPr>
        <w:t>=</w:t>
      </w:r>
      <w:r w:rsidR="088F212C" w:rsidRPr="088F212C">
        <w:rPr>
          <w:rStyle w:val="LatinChar"/>
          <w:rFonts w:cs="FrankRuehl"/>
          <w:sz w:val="28"/>
          <w:szCs w:val="28"/>
          <w:rtl/>
          <w:lang w:val="en-GB"/>
        </w:rPr>
        <w:t xml:space="preserve"> איננו שוה לי וגו'</w:t>
      </w:r>
      <w:r w:rsidR="08D92D9E">
        <w:rPr>
          <w:rStyle w:val="LatinChar"/>
          <w:rFonts w:cs="FrankRuehl" w:hint="cs"/>
          <w:sz w:val="28"/>
          <w:szCs w:val="28"/>
          <w:rtl/>
          <w:lang w:val="en-GB"/>
        </w:rPr>
        <w:t xml:space="preserve">" </w:t>
      </w:r>
      <w:r w:rsidR="08D92D9E" w:rsidRPr="08D92D9E">
        <w:rPr>
          <w:rStyle w:val="LatinChar"/>
          <w:rFonts w:cs="Dbs-Rashi" w:hint="cs"/>
          <w:szCs w:val="20"/>
          <w:rtl/>
          <w:lang w:val="en-GB"/>
        </w:rPr>
        <w:t>(פסוק יג)</w:t>
      </w:r>
      <w:r w:rsidR="08D92D9E">
        <w:rPr>
          <w:rStyle w:val="LatinChar"/>
          <w:rFonts w:cs="FrankRuehl" w:hint="cs"/>
          <w:sz w:val="28"/>
          <w:szCs w:val="28"/>
          <w:rtl/>
          <w:lang w:val="en-GB"/>
        </w:rPr>
        <w:t>.</w:t>
      </w:r>
      <w:r w:rsidR="088F212C" w:rsidRPr="088F212C">
        <w:rPr>
          <w:rStyle w:val="LatinChar"/>
          <w:rFonts w:cs="FrankRuehl"/>
          <w:sz w:val="28"/>
          <w:szCs w:val="28"/>
          <w:rtl/>
          <w:lang w:val="en-GB"/>
        </w:rPr>
        <w:t xml:space="preserve"> בגמרא </w:t>
      </w:r>
      <w:r w:rsidR="088F212C" w:rsidRPr="08D92D9E">
        <w:rPr>
          <w:rStyle w:val="LatinChar"/>
          <w:rFonts w:cs="Dbs-Rashi"/>
          <w:szCs w:val="20"/>
          <w:rtl/>
          <w:lang w:val="en-GB"/>
        </w:rPr>
        <w:t>(מגילה טו</w:t>
      </w:r>
      <w:r w:rsidR="08D92D9E" w:rsidRPr="08D92D9E">
        <w:rPr>
          <w:rStyle w:val="LatinChar"/>
          <w:rFonts w:cs="Dbs-Rashi" w:hint="cs"/>
          <w:szCs w:val="20"/>
          <w:rtl/>
          <w:lang w:val="en-GB"/>
        </w:rPr>
        <w:t>.</w:t>
      </w:r>
      <w:r w:rsidR="088F212C" w:rsidRPr="08D92D9E">
        <w:rPr>
          <w:rStyle w:val="LatinChar"/>
          <w:rFonts w:cs="Dbs-Rashi"/>
          <w:szCs w:val="20"/>
          <w:rtl/>
          <w:lang w:val="en-GB"/>
        </w:rPr>
        <w:t>)</w:t>
      </w:r>
      <w:r w:rsidR="08D92D9E">
        <w:rPr>
          <w:rStyle w:val="LatinChar"/>
          <w:rFonts w:cs="FrankRuehl" w:hint="cs"/>
          <w:sz w:val="28"/>
          <w:szCs w:val="28"/>
          <w:rtl/>
          <w:lang w:val="en-GB"/>
        </w:rPr>
        <w:t>,</w:t>
      </w:r>
      <w:r w:rsidR="088F212C" w:rsidRPr="088F212C">
        <w:rPr>
          <w:rStyle w:val="LatinChar"/>
          <w:rFonts w:cs="FrankRuehl"/>
          <w:sz w:val="28"/>
          <w:szCs w:val="28"/>
          <w:rtl/>
          <w:lang w:val="en-GB"/>
        </w:rPr>
        <w:t xml:space="preserve"> וכי משום דראה מרדכי יושב בשער המלך אמר </w:t>
      </w:r>
      <w:r w:rsidR="08D92D9E">
        <w:rPr>
          <w:rStyle w:val="LatinChar"/>
          <w:rFonts w:cs="FrankRuehl" w:hint="cs"/>
          <w:sz w:val="28"/>
          <w:szCs w:val="28"/>
          <w:rtl/>
          <w:lang w:val="en-GB"/>
        </w:rPr>
        <w:t>"</w:t>
      </w:r>
      <w:r w:rsidR="088F212C" w:rsidRPr="088F212C">
        <w:rPr>
          <w:rStyle w:val="LatinChar"/>
          <w:rFonts w:cs="FrankRuehl"/>
          <w:sz w:val="28"/>
          <w:szCs w:val="28"/>
          <w:rtl/>
          <w:lang w:val="en-GB"/>
        </w:rPr>
        <w:t>וכל זה איננו שוה לי</w:t>
      </w:r>
      <w:r w:rsidR="08D92D9E">
        <w:rPr>
          <w:rStyle w:val="LatinChar"/>
          <w:rFonts w:cs="FrankRuehl" w:hint="cs"/>
          <w:sz w:val="28"/>
          <w:szCs w:val="28"/>
          <w:rtl/>
          <w:lang w:val="en-GB"/>
        </w:rPr>
        <w:t>"</w:t>
      </w:r>
      <w:r w:rsidR="08D92D9E">
        <w:rPr>
          <w:rStyle w:val="FootnoteReference"/>
          <w:rFonts w:cs="FrankRuehl"/>
          <w:szCs w:val="28"/>
          <w:rtl/>
        </w:rPr>
        <w:footnoteReference w:id="457"/>
      </w:r>
      <w:r w:rsidR="081D6FB8">
        <w:rPr>
          <w:rStyle w:val="LatinChar"/>
          <w:rFonts w:cs="FrankRuehl" w:hint="cs"/>
          <w:sz w:val="28"/>
          <w:szCs w:val="28"/>
          <w:rtl/>
          <w:lang w:val="en-GB"/>
        </w:rPr>
        <w:t>,</w:t>
      </w:r>
      <w:r w:rsidR="088F212C" w:rsidRPr="088F212C">
        <w:rPr>
          <w:rStyle w:val="LatinChar"/>
          <w:rFonts w:cs="FrankRuehl"/>
          <w:sz w:val="28"/>
          <w:szCs w:val="28"/>
          <w:rtl/>
          <w:lang w:val="en-GB"/>
        </w:rPr>
        <w:t xml:space="preserve"> אין</w:t>
      </w:r>
      <w:r w:rsidR="081D6FB8">
        <w:rPr>
          <w:rStyle w:val="LatinChar"/>
          <w:rFonts w:cs="FrankRuehl" w:hint="cs"/>
          <w:sz w:val="28"/>
          <w:szCs w:val="28"/>
          <w:rtl/>
          <w:lang w:val="en-GB"/>
        </w:rPr>
        <w:t>,</w:t>
      </w:r>
      <w:r w:rsidR="088F212C" w:rsidRPr="088F212C">
        <w:rPr>
          <w:rStyle w:val="LatinChar"/>
          <w:rFonts w:cs="FrankRuehl"/>
          <w:sz w:val="28"/>
          <w:szCs w:val="28"/>
          <w:rtl/>
          <w:lang w:val="en-GB"/>
        </w:rPr>
        <w:t xml:space="preserve"> כדאמר רב חסדא זה בא בפרוזבול</w:t>
      </w:r>
      <w:r w:rsidR="081D6FB8">
        <w:rPr>
          <w:rStyle w:val="LatinChar"/>
          <w:rFonts w:cs="FrankRuehl" w:hint="cs"/>
          <w:sz w:val="28"/>
          <w:szCs w:val="28"/>
          <w:rtl/>
          <w:lang w:val="en-GB"/>
        </w:rPr>
        <w:t>י</w:t>
      </w:r>
      <w:r w:rsidR="08C85495">
        <w:rPr>
          <w:rStyle w:val="LatinChar"/>
          <w:rFonts w:cs="FrankRuehl" w:hint="cs"/>
          <w:sz w:val="28"/>
          <w:szCs w:val="28"/>
          <w:rtl/>
          <w:lang w:val="en-GB"/>
        </w:rPr>
        <w:t>*</w:t>
      </w:r>
      <w:r w:rsidR="081D6FB8">
        <w:rPr>
          <w:rStyle w:val="FootnoteReference"/>
          <w:rFonts w:cs="FrankRuehl"/>
          <w:szCs w:val="28"/>
          <w:rtl/>
        </w:rPr>
        <w:footnoteReference w:id="458"/>
      </w:r>
      <w:r w:rsidR="081D6FB8">
        <w:rPr>
          <w:rStyle w:val="LatinChar"/>
          <w:rFonts w:cs="FrankRuehl" w:hint="cs"/>
          <w:sz w:val="28"/>
          <w:szCs w:val="28"/>
          <w:rtl/>
          <w:lang w:val="en-GB"/>
        </w:rPr>
        <w:t>,</w:t>
      </w:r>
      <w:r w:rsidR="088F212C" w:rsidRPr="088F212C">
        <w:rPr>
          <w:rStyle w:val="LatinChar"/>
          <w:rFonts w:cs="FrankRuehl"/>
          <w:sz w:val="28"/>
          <w:szCs w:val="28"/>
          <w:rtl/>
          <w:lang w:val="en-GB"/>
        </w:rPr>
        <w:t xml:space="preserve"> וזה בא בפרוזבוטי</w:t>
      </w:r>
      <w:r w:rsidR="081D6FB8">
        <w:rPr>
          <w:rStyle w:val="LatinChar"/>
          <w:rFonts w:cs="FrankRuehl" w:hint="cs"/>
          <w:sz w:val="28"/>
          <w:szCs w:val="28"/>
          <w:rtl/>
          <w:lang w:val="en-GB"/>
        </w:rPr>
        <w:t>.</w:t>
      </w:r>
      <w:r w:rsidR="088F212C" w:rsidRPr="088F212C">
        <w:rPr>
          <w:rStyle w:val="LatinChar"/>
          <w:rFonts w:cs="FrankRuehl"/>
          <w:sz w:val="28"/>
          <w:szCs w:val="28"/>
          <w:rtl/>
          <w:lang w:val="en-GB"/>
        </w:rPr>
        <w:t xml:space="preserve"> </w:t>
      </w:r>
      <w:r w:rsidR="081D6FB8">
        <w:rPr>
          <w:rStyle w:val="LatinChar"/>
          <w:rFonts w:cs="FrankRuehl" w:hint="cs"/>
          <w:sz w:val="28"/>
          <w:szCs w:val="28"/>
          <w:rtl/>
          <w:lang w:val="en-GB"/>
        </w:rPr>
        <w:t>'</w:t>
      </w:r>
      <w:r w:rsidR="088F212C" w:rsidRPr="088F212C">
        <w:rPr>
          <w:rStyle w:val="LatinChar"/>
          <w:rFonts w:cs="FrankRuehl"/>
          <w:sz w:val="28"/>
          <w:szCs w:val="28"/>
          <w:rtl/>
          <w:lang w:val="en-GB"/>
        </w:rPr>
        <w:t>בולי</w:t>
      </w:r>
      <w:r w:rsidR="081D6FB8">
        <w:rPr>
          <w:rStyle w:val="LatinChar"/>
          <w:rFonts w:cs="FrankRuehl" w:hint="cs"/>
          <w:sz w:val="28"/>
          <w:szCs w:val="28"/>
          <w:rtl/>
          <w:lang w:val="en-GB"/>
        </w:rPr>
        <w:t>'</w:t>
      </w:r>
      <w:r w:rsidR="088F212C" w:rsidRPr="088F212C">
        <w:rPr>
          <w:rStyle w:val="LatinChar"/>
          <w:rFonts w:cs="FrankRuehl"/>
          <w:sz w:val="28"/>
          <w:szCs w:val="28"/>
          <w:rtl/>
          <w:lang w:val="en-GB"/>
        </w:rPr>
        <w:t xml:space="preserve"> אלו עשירים</w:t>
      </w:r>
      <w:r w:rsidR="081D6FB8">
        <w:rPr>
          <w:rStyle w:val="FootnoteReference"/>
          <w:rFonts w:cs="FrankRuehl"/>
          <w:szCs w:val="28"/>
          <w:rtl/>
        </w:rPr>
        <w:footnoteReference w:id="459"/>
      </w:r>
      <w:r w:rsidR="081D6FB8">
        <w:rPr>
          <w:rStyle w:val="LatinChar"/>
          <w:rFonts w:cs="FrankRuehl" w:hint="cs"/>
          <w:sz w:val="28"/>
          <w:szCs w:val="28"/>
          <w:rtl/>
          <w:lang w:val="en-GB"/>
        </w:rPr>
        <w:t>,</w:t>
      </w:r>
      <w:r w:rsidR="088F212C" w:rsidRPr="088F212C">
        <w:rPr>
          <w:rStyle w:val="LatinChar"/>
          <w:rFonts w:cs="FrankRuehl"/>
          <w:sz w:val="28"/>
          <w:szCs w:val="28"/>
          <w:rtl/>
          <w:lang w:val="en-GB"/>
        </w:rPr>
        <w:t xml:space="preserve"> שנאמר </w:t>
      </w:r>
      <w:r w:rsidR="088F212C" w:rsidRPr="081D6FB8">
        <w:rPr>
          <w:rStyle w:val="LatinChar"/>
          <w:rFonts w:cs="Dbs-Rashi"/>
          <w:szCs w:val="20"/>
          <w:rtl/>
          <w:lang w:val="en-GB"/>
        </w:rPr>
        <w:t>(ויקרא כו, יט)</w:t>
      </w:r>
      <w:r w:rsidR="088F212C" w:rsidRPr="088F212C">
        <w:rPr>
          <w:rStyle w:val="LatinChar"/>
          <w:rFonts w:cs="FrankRuehl"/>
          <w:sz w:val="28"/>
          <w:szCs w:val="28"/>
          <w:rtl/>
          <w:lang w:val="en-GB"/>
        </w:rPr>
        <w:t xml:space="preserve"> </w:t>
      </w:r>
      <w:r w:rsidR="081D6FB8">
        <w:rPr>
          <w:rStyle w:val="LatinChar"/>
          <w:rFonts w:cs="FrankRuehl" w:hint="cs"/>
          <w:sz w:val="28"/>
          <w:szCs w:val="28"/>
          <w:rtl/>
          <w:lang w:val="en-GB"/>
        </w:rPr>
        <w:t>"</w:t>
      </w:r>
      <w:r w:rsidR="088F212C" w:rsidRPr="088F212C">
        <w:rPr>
          <w:rStyle w:val="LatinChar"/>
          <w:rFonts w:cs="FrankRuehl"/>
          <w:sz w:val="28"/>
          <w:szCs w:val="28"/>
          <w:rtl/>
          <w:lang w:val="en-GB"/>
        </w:rPr>
        <w:t>ושברתי את גאון עוזכם</w:t>
      </w:r>
      <w:r w:rsidR="081D6FB8">
        <w:rPr>
          <w:rStyle w:val="LatinChar"/>
          <w:rFonts w:cs="FrankRuehl" w:hint="cs"/>
          <w:sz w:val="28"/>
          <w:szCs w:val="28"/>
          <w:rtl/>
          <w:lang w:val="en-GB"/>
        </w:rPr>
        <w:t>",</w:t>
      </w:r>
      <w:r w:rsidR="088F212C" w:rsidRPr="088F212C">
        <w:rPr>
          <w:rStyle w:val="LatinChar"/>
          <w:rFonts w:cs="FrankRuehl"/>
          <w:sz w:val="28"/>
          <w:szCs w:val="28"/>
          <w:rtl/>
          <w:lang w:val="en-GB"/>
        </w:rPr>
        <w:t xml:space="preserve"> ואמר רב יוסף אלו בולי</w:t>
      </w:r>
      <w:r w:rsidR="085C17CF">
        <w:rPr>
          <w:rStyle w:val="FootnoteReference"/>
          <w:rFonts w:cs="FrankRuehl"/>
          <w:szCs w:val="28"/>
          <w:rtl/>
        </w:rPr>
        <w:footnoteReference w:id="460"/>
      </w:r>
      <w:r w:rsidR="088F212C" w:rsidRPr="088F212C">
        <w:rPr>
          <w:rStyle w:val="LatinChar"/>
          <w:rFonts w:cs="FrankRuehl"/>
          <w:sz w:val="28"/>
          <w:szCs w:val="28"/>
          <w:rtl/>
          <w:lang w:val="en-GB"/>
        </w:rPr>
        <w:t xml:space="preserve"> שביהודאי</w:t>
      </w:r>
      <w:r w:rsidR="081D6FB8">
        <w:rPr>
          <w:rStyle w:val="LatinChar"/>
          <w:rFonts w:cs="FrankRuehl" w:hint="cs"/>
          <w:sz w:val="28"/>
          <w:szCs w:val="28"/>
          <w:rtl/>
          <w:lang w:val="en-GB"/>
        </w:rPr>
        <w:t>.</w:t>
      </w:r>
      <w:r w:rsidR="088F212C" w:rsidRPr="088F212C">
        <w:rPr>
          <w:rStyle w:val="LatinChar"/>
          <w:rFonts w:cs="FrankRuehl"/>
          <w:sz w:val="28"/>
          <w:szCs w:val="28"/>
          <w:rtl/>
          <w:lang w:val="en-GB"/>
        </w:rPr>
        <w:t xml:space="preserve"> </w:t>
      </w:r>
      <w:r w:rsidR="085C17CF">
        <w:rPr>
          <w:rStyle w:val="LatinChar"/>
          <w:rFonts w:cs="FrankRuehl" w:hint="cs"/>
          <w:sz w:val="28"/>
          <w:szCs w:val="28"/>
          <w:rtl/>
          <w:lang w:val="en-GB"/>
        </w:rPr>
        <w:t>'</w:t>
      </w:r>
      <w:r w:rsidR="088F212C" w:rsidRPr="088F212C">
        <w:rPr>
          <w:rStyle w:val="LatinChar"/>
          <w:rFonts w:cs="FrankRuehl"/>
          <w:sz w:val="28"/>
          <w:szCs w:val="28"/>
          <w:rtl/>
          <w:lang w:val="en-GB"/>
        </w:rPr>
        <w:t>בוטי</w:t>
      </w:r>
      <w:r w:rsidR="085C17CF">
        <w:rPr>
          <w:rStyle w:val="LatinChar"/>
          <w:rFonts w:cs="FrankRuehl" w:hint="cs"/>
          <w:sz w:val="28"/>
          <w:szCs w:val="28"/>
          <w:rtl/>
          <w:lang w:val="en-GB"/>
        </w:rPr>
        <w:t>'</w:t>
      </w:r>
      <w:r w:rsidR="088F212C" w:rsidRPr="088F212C">
        <w:rPr>
          <w:rStyle w:val="LatinChar"/>
          <w:rFonts w:cs="FrankRuehl"/>
          <w:sz w:val="28"/>
          <w:szCs w:val="28"/>
          <w:rtl/>
          <w:lang w:val="en-GB"/>
        </w:rPr>
        <w:t xml:space="preserve"> אלו עניים</w:t>
      </w:r>
      <w:r w:rsidR="085C17CF">
        <w:rPr>
          <w:rStyle w:val="LatinChar"/>
          <w:rFonts w:cs="FrankRuehl" w:hint="cs"/>
          <w:sz w:val="28"/>
          <w:szCs w:val="28"/>
          <w:rtl/>
          <w:lang w:val="en-GB"/>
        </w:rPr>
        <w:t>,</w:t>
      </w:r>
      <w:r w:rsidR="088F212C" w:rsidRPr="088F212C">
        <w:rPr>
          <w:rStyle w:val="LatinChar"/>
          <w:rFonts w:cs="FrankRuehl"/>
          <w:sz w:val="28"/>
          <w:szCs w:val="28"/>
          <w:rtl/>
          <w:lang w:val="en-GB"/>
        </w:rPr>
        <w:t xml:space="preserve"> וכן הוא אומר </w:t>
      </w:r>
      <w:r w:rsidR="088F212C" w:rsidRPr="085C17CF">
        <w:rPr>
          <w:rStyle w:val="LatinChar"/>
          <w:rFonts w:cs="Dbs-Rashi"/>
          <w:szCs w:val="20"/>
          <w:rtl/>
          <w:lang w:val="en-GB"/>
        </w:rPr>
        <w:t>(דברים טו, ח)</w:t>
      </w:r>
      <w:r w:rsidR="088F212C" w:rsidRPr="088F212C">
        <w:rPr>
          <w:rStyle w:val="LatinChar"/>
          <w:rFonts w:cs="FrankRuehl"/>
          <w:sz w:val="28"/>
          <w:szCs w:val="28"/>
          <w:rtl/>
          <w:lang w:val="en-GB"/>
        </w:rPr>
        <w:t xml:space="preserve"> </w:t>
      </w:r>
      <w:r w:rsidR="085C17CF">
        <w:rPr>
          <w:rStyle w:val="LatinChar"/>
          <w:rFonts w:cs="FrankRuehl" w:hint="cs"/>
          <w:sz w:val="28"/>
          <w:szCs w:val="28"/>
          <w:rtl/>
          <w:lang w:val="en-GB"/>
        </w:rPr>
        <w:t>"</w:t>
      </w:r>
      <w:r w:rsidR="088F212C" w:rsidRPr="088F212C">
        <w:rPr>
          <w:rStyle w:val="LatinChar"/>
          <w:rFonts w:cs="FrankRuehl"/>
          <w:sz w:val="28"/>
          <w:szCs w:val="28"/>
          <w:rtl/>
          <w:lang w:val="en-GB"/>
        </w:rPr>
        <w:t>והעבט תעביטנו</w:t>
      </w:r>
      <w:r w:rsidR="085C17CF">
        <w:rPr>
          <w:rStyle w:val="LatinChar"/>
          <w:rFonts w:cs="FrankRuehl" w:hint="cs"/>
          <w:sz w:val="28"/>
          <w:szCs w:val="28"/>
          <w:rtl/>
          <w:lang w:val="en-GB"/>
        </w:rPr>
        <w:t>"</w:t>
      </w:r>
      <w:r w:rsidR="087066ED">
        <w:rPr>
          <w:rStyle w:val="FootnoteReference"/>
          <w:rFonts w:cs="FrankRuehl"/>
          <w:szCs w:val="28"/>
          <w:rtl/>
        </w:rPr>
        <w:footnoteReference w:id="461"/>
      </w:r>
      <w:r w:rsidR="085C17CF">
        <w:rPr>
          <w:rStyle w:val="LatinChar"/>
          <w:rFonts w:cs="FrankRuehl" w:hint="cs"/>
          <w:sz w:val="28"/>
          <w:szCs w:val="28"/>
          <w:rtl/>
          <w:lang w:val="en-GB"/>
        </w:rPr>
        <w:t>.</w:t>
      </w:r>
      <w:r w:rsidR="088F212C" w:rsidRPr="088F212C">
        <w:rPr>
          <w:rStyle w:val="LatinChar"/>
          <w:rFonts w:cs="FrankRuehl"/>
          <w:sz w:val="28"/>
          <w:szCs w:val="28"/>
          <w:rtl/>
          <w:lang w:val="en-GB"/>
        </w:rPr>
        <w:t xml:space="preserve"> אמר רב פפא</w:t>
      </w:r>
      <w:r w:rsidR="08C03A87">
        <w:rPr>
          <w:rStyle w:val="LatinChar"/>
          <w:rFonts w:cs="FrankRuehl" w:hint="cs"/>
          <w:sz w:val="28"/>
          <w:szCs w:val="28"/>
          <w:rtl/>
          <w:lang w:val="en-GB"/>
        </w:rPr>
        <w:t>,</w:t>
      </w:r>
      <w:r w:rsidR="088F212C" w:rsidRPr="088F212C">
        <w:rPr>
          <w:rStyle w:val="LatinChar"/>
          <w:rFonts w:cs="FrankRuehl"/>
          <w:sz w:val="28"/>
          <w:szCs w:val="28"/>
          <w:rtl/>
          <w:lang w:val="en-GB"/>
        </w:rPr>
        <w:t xml:space="preserve"> וקרו ליה עבדא דמזבן בטולמא דנהמא</w:t>
      </w:r>
      <w:r w:rsidR="08C03A87">
        <w:rPr>
          <w:rStyle w:val="FootnoteReference"/>
          <w:rFonts w:cs="FrankRuehl"/>
          <w:szCs w:val="28"/>
          <w:rtl/>
        </w:rPr>
        <w:footnoteReference w:id="462"/>
      </w:r>
      <w:r w:rsidR="08C03A87">
        <w:rPr>
          <w:rStyle w:val="LatinChar"/>
          <w:rFonts w:cs="FrankRuehl" w:hint="cs"/>
          <w:sz w:val="28"/>
          <w:szCs w:val="28"/>
          <w:rtl/>
          <w:lang w:val="en-GB"/>
        </w:rPr>
        <w:t>,</w:t>
      </w:r>
      <w:r w:rsidR="088F212C" w:rsidRPr="088F212C">
        <w:rPr>
          <w:rStyle w:val="LatinChar"/>
          <w:rFonts w:cs="FrankRuehl"/>
          <w:sz w:val="28"/>
          <w:szCs w:val="28"/>
          <w:rtl/>
          <w:lang w:val="en-GB"/>
        </w:rPr>
        <w:t xml:space="preserve"> ע</w:t>
      </w:r>
      <w:r w:rsidR="08C03A87">
        <w:rPr>
          <w:rStyle w:val="LatinChar"/>
          <w:rFonts w:cs="FrankRuehl" w:hint="cs"/>
          <w:sz w:val="28"/>
          <w:szCs w:val="28"/>
          <w:rtl/>
          <w:lang w:val="en-GB"/>
        </w:rPr>
        <w:t>ד כאן.</w:t>
      </w:r>
      <w:r w:rsidR="088F212C" w:rsidRPr="088F212C">
        <w:rPr>
          <w:rStyle w:val="LatinChar"/>
          <w:rFonts w:cs="FrankRuehl"/>
          <w:sz w:val="28"/>
          <w:szCs w:val="28"/>
          <w:rtl/>
          <w:lang w:val="en-GB"/>
        </w:rPr>
        <w:t xml:space="preserve"> </w:t>
      </w:r>
    </w:p>
    <w:p w:rsidR="08B5768B" w:rsidRDefault="08621729" w:rsidP="08EF1557">
      <w:pPr>
        <w:jc w:val="both"/>
        <w:rPr>
          <w:rStyle w:val="LatinChar"/>
          <w:rFonts w:cs="FrankRuehl" w:hint="cs"/>
          <w:sz w:val="28"/>
          <w:szCs w:val="28"/>
          <w:rtl/>
          <w:lang w:val="en-GB"/>
        </w:rPr>
      </w:pPr>
      <w:r>
        <w:rPr>
          <w:rStyle w:val="LatinChar"/>
          <w:rtl/>
        </w:rPr>
        <w:t>#</w:t>
      </w:r>
      <w:r w:rsidR="088F212C" w:rsidRPr="08C03A87">
        <w:rPr>
          <w:rStyle w:val="Title1"/>
          <w:rtl/>
        </w:rPr>
        <w:t>נראה</w:t>
      </w:r>
      <w:r w:rsidR="08C03A87" w:rsidRPr="08C03A87">
        <w:rPr>
          <w:rStyle w:val="LatinChar"/>
          <w:rtl/>
        </w:rPr>
        <w:t>=</w:t>
      </w:r>
      <w:r w:rsidR="088F212C" w:rsidRPr="088F212C">
        <w:rPr>
          <w:rStyle w:val="LatinChar"/>
          <w:rFonts w:cs="FrankRuehl"/>
          <w:sz w:val="28"/>
          <w:szCs w:val="28"/>
          <w:rtl/>
          <w:lang w:val="en-GB"/>
        </w:rPr>
        <w:t xml:space="preserve"> דלאו דוקא שהיתה חקוקים על לבו</w:t>
      </w:r>
      <w:r w:rsidR="085C4EBB">
        <w:rPr>
          <w:rStyle w:val="FootnoteReference"/>
          <w:rFonts w:cs="FrankRuehl"/>
          <w:szCs w:val="28"/>
          <w:rtl/>
        </w:rPr>
        <w:footnoteReference w:id="463"/>
      </w:r>
      <w:r w:rsidR="08C03A87">
        <w:rPr>
          <w:rStyle w:val="LatinChar"/>
          <w:rFonts w:cs="FrankRuehl" w:hint="cs"/>
          <w:sz w:val="28"/>
          <w:szCs w:val="28"/>
          <w:rtl/>
          <w:lang w:val="en-GB"/>
        </w:rPr>
        <w:t>,</w:t>
      </w:r>
      <w:r w:rsidR="088F212C" w:rsidRPr="088F212C">
        <w:rPr>
          <w:rStyle w:val="LatinChar"/>
          <w:rFonts w:cs="FrankRuehl"/>
          <w:sz w:val="28"/>
          <w:szCs w:val="28"/>
          <w:rtl/>
          <w:lang w:val="en-GB"/>
        </w:rPr>
        <w:t xml:space="preserve"> רק כי היו כל גנזיו תמיד בלבו</w:t>
      </w:r>
      <w:r w:rsidR="089936D7">
        <w:rPr>
          <w:rStyle w:val="LatinChar"/>
          <w:rFonts w:cs="FrankRuehl" w:hint="cs"/>
          <w:sz w:val="28"/>
          <w:szCs w:val="28"/>
          <w:rtl/>
          <w:lang w:val="en-GB"/>
        </w:rPr>
        <w:t>,</w:t>
      </w:r>
      <w:r w:rsidR="088F212C" w:rsidRPr="088F212C">
        <w:rPr>
          <w:rStyle w:val="LatinChar"/>
          <w:rFonts w:cs="FrankRuehl"/>
          <w:sz w:val="28"/>
          <w:szCs w:val="28"/>
          <w:rtl/>
          <w:lang w:val="en-GB"/>
        </w:rPr>
        <w:t xml:space="preserve"> והיה לבו תמיד על עושרו</w:t>
      </w:r>
      <w:r w:rsidR="089936D7">
        <w:rPr>
          <w:rStyle w:val="LatinChar"/>
          <w:rFonts w:cs="FrankRuehl" w:hint="cs"/>
          <w:sz w:val="28"/>
          <w:szCs w:val="28"/>
          <w:rtl/>
          <w:lang w:val="en-GB"/>
        </w:rPr>
        <w:t>,</w:t>
      </w:r>
      <w:r w:rsidR="088F212C" w:rsidRPr="088F212C">
        <w:rPr>
          <w:rStyle w:val="LatinChar"/>
          <w:rFonts w:cs="FrankRuehl"/>
          <w:sz w:val="28"/>
          <w:szCs w:val="28"/>
          <w:rtl/>
          <w:lang w:val="en-GB"/>
        </w:rPr>
        <w:t xml:space="preserve"> ולא סר מחשבתו מן האוצרות של כסף</w:t>
      </w:r>
      <w:r w:rsidR="0875097F">
        <w:rPr>
          <w:rStyle w:val="FootnoteReference"/>
          <w:rFonts w:cs="FrankRuehl"/>
          <w:szCs w:val="28"/>
          <w:rtl/>
        </w:rPr>
        <w:footnoteReference w:id="464"/>
      </w:r>
      <w:r w:rsidR="089936D7">
        <w:rPr>
          <w:rStyle w:val="LatinChar"/>
          <w:rFonts w:cs="FrankRuehl" w:hint="cs"/>
          <w:sz w:val="28"/>
          <w:szCs w:val="28"/>
          <w:rtl/>
          <w:lang w:val="en-GB"/>
        </w:rPr>
        <w:t>,</w:t>
      </w:r>
      <w:r w:rsidR="088F212C" w:rsidRPr="088F212C">
        <w:rPr>
          <w:rStyle w:val="LatinChar"/>
          <w:rFonts w:cs="FrankRuehl"/>
          <w:sz w:val="28"/>
          <w:szCs w:val="28"/>
          <w:rtl/>
          <w:lang w:val="en-GB"/>
        </w:rPr>
        <w:t xml:space="preserve"> ומלמד לך כי אוהב כסף היה תמיד</w:t>
      </w:r>
      <w:r w:rsidR="089936D7">
        <w:rPr>
          <w:rStyle w:val="FootnoteReference"/>
          <w:rFonts w:cs="FrankRuehl"/>
          <w:szCs w:val="28"/>
          <w:rtl/>
        </w:rPr>
        <w:footnoteReference w:id="465"/>
      </w:r>
      <w:r w:rsidR="089936D7">
        <w:rPr>
          <w:rStyle w:val="LatinChar"/>
          <w:rFonts w:cs="FrankRuehl" w:hint="cs"/>
          <w:sz w:val="28"/>
          <w:szCs w:val="28"/>
          <w:rtl/>
          <w:lang w:val="en-GB"/>
        </w:rPr>
        <w:t>.</w:t>
      </w:r>
      <w:r w:rsidR="088F212C" w:rsidRPr="088F212C">
        <w:rPr>
          <w:rStyle w:val="LatinChar"/>
          <w:rFonts w:cs="FrankRuehl"/>
          <w:sz w:val="28"/>
          <w:szCs w:val="28"/>
          <w:rtl/>
          <w:lang w:val="en-GB"/>
        </w:rPr>
        <w:t xml:space="preserve"> וכן אמרו במדרש </w:t>
      </w:r>
      <w:r w:rsidR="088F212C" w:rsidRPr="082655AA">
        <w:rPr>
          <w:rStyle w:val="LatinChar"/>
          <w:rFonts w:cs="Dbs-Rashi"/>
          <w:szCs w:val="20"/>
          <w:rtl/>
          <w:lang w:val="en-GB"/>
        </w:rPr>
        <w:t>(</w:t>
      </w:r>
      <w:r w:rsidR="082655AA" w:rsidRPr="082655AA">
        <w:rPr>
          <w:rStyle w:val="LatinChar"/>
          <w:rFonts w:cs="Dbs-Rashi" w:hint="cs"/>
          <w:szCs w:val="20"/>
          <w:rtl/>
          <w:lang w:val="en-GB"/>
        </w:rPr>
        <w:t>ילקו"ש אסתר תתרנד</w:t>
      </w:r>
      <w:r w:rsidR="088F212C" w:rsidRPr="082655AA">
        <w:rPr>
          <w:rStyle w:val="LatinChar"/>
          <w:rFonts w:cs="Dbs-Rashi"/>
          <w:szCs w:val="20"/>
          <w:rtl/>
          <w:lang w:val="en-GB"/>
        </w:rPr>
        <w:t>)</w:t>
      </w:r>
      <w:r w:rsidR="088F212C" w:rsidRPr="088F212C">
        <w:rPr>
          <w:rStyle w:val="LatinChar"/>
          <w:rFonts w:cs="FrankRuehl"/>
          <w:sz w:val="28"/>
          <w:szCs w:val="28"/>
          <w:rtl/>
          <w:lang w:val="en-GB"/>
        </w:rPr>
        <w:t xml:space="preserve"> כיון שראה אחשורוש שהיו עיניו רעות כאשר אמר</w:t>
      </w:r>
      <w:r w:rsidR="082655AA">
        <w:rPr>
          <w:rStyle w:val="LatinChar"/>
          <w:rFonts w:cs="FrankRuehl" w:hint="cs"/>
          <w:sz w:val="28"/>
          <w:szCs w:val="28"/>
          <w:rtl/>
          <w:lang w:val="en-GB"/>
        </w:rPr>
        <w:t xml:space="preserve"> </w:t>
      </w:r>
      <w:r w:rsidR="082655AA" w:rsidRPr="082655AA">
        <w:rPr>
          <w:rStyle w:val="LatinChar"/>
          <w:rFonts w:cs="Dbs-Rashi"/>
          <w:szCs w:val="20"/>
          <w:rtl/>
          <w:lang w:val="en-GB"/>
        </w:rPr>
        <w:t>(</w:t>
      </w:r>
      <w:r w:rsidR="082655AA" w:rsidRPr="082655AA">
        <w:rPr>
          <w:rStyle w:val="LatinChar"/>
          <w:rFonts w:cs="Dbs-Rashi" w:hint="cs"/>
          <w:szCs w:val="20"/>
          <w:rtl/>
          <w:lang w:val="en-GB"/>
        </w:rPr>
        <w:t>למעלה</w:t>
      </w:r>
      <w:r w:rsidR="082655AA" w:rsidRPr="082655AA">
        <w:rPr>
          <w:rStyle w:val="LatinChar"/>
          <w:rFonts w:cs="Dbs-Rashi"/>
          <w:szCs w:val="20"/>
          <w:rtl/>
          <w:lang w:val="en-GB"/>
        </w:rPr>
        <w:t xml:space="preserve"> ג, ט)</w:t>
      </w:r>
      <w:r w:rsidR="082655AA">
        <w:rPr>
          <w:rStyle w:val="LatinChar"/>
          <w:rFonts w:cs="Dbs-Rashi" w:hint="cs"/>
          <w:szCs w:val="20"/>
          <w:rtl/>
          <w:lang w:val="en-GB"/>
        </w:rPr>
        <w:t xml:space="preserve"> </w:t>
      </w:r>
      <w:r w:rsidR="082655AA">
        <w:rPr>
          <w:rStyle w:val="LatinChar"/>
          <w:rFonts w:cs="FrankRuehl" w:hint="cs"/>
          <w:sz w:val="28"/>
          <w:szCs w:val="28"/>
          <w:rtl/>
          <w:lang w:val="en-GB"/>
        </w:rPr>
        <w:t>"</w:t>
      </w:r>
      <w:r w:rsidR="082655AA" w:rsidRPr="082655AA">
        <w:rPr>
          <w:rStyle w:val="LatinChar"/>
          <w:rFonts w:cs="FrankRuehl"/>
          <w:sz w:val="28"/>
          <w:szCs w:val="28"/>
          <w:rtl/>
          <w:lang w:val="en-GB"/>
        </w:rPr>
        <w:t>ועשרת אלפים ככר כסף אשקול על ידי</w:t>
      </w:r>
      <w:r w:rsidR="08C85495">
        <w:rPr>
          <w:rStyle w:val="LatinChar"/>
          <w:rFonts w:cs="FrankRuehl" w:hint="cs"/>
          <w:sz w:val="28"/>
          <w:szCs w:val="28"/>
          <w:rtl/>
          <w:lang w:val="en-GB"/>
        </w:rPr>
        <w:t>*</w:t>
      </w:r>
      <w:r w:rsidR="082655AA" w:rsidRPr="082655AA">
        <w:rPr>
          <w:rStyle w:val="LatinChar"/>
          <w:rFonts w:cs="FrankRuehl"/>
          <w:sz w:val="28"/>
          <w:szCs w:val="28"/>
          <w:rtl/>
          <w:lang w:val="en-GB"/>
        </w:rPr>
        <w:t xml:space="preserve"> עושי המלאכה</w:t>
      </w:r>
      <w:r w:rsidR="082655AA">
        <w:rPr>
          <w:rStyle w:val="LatinChar"/>
          <w:rFonts w:cs="FrankRuehl" w:hint="cs"/>
          <w:sz w:val="28"/>
          <w:szCs w:val="28"/>
          <w:rtl/>
          <w:lang w:val="en-GB"/>
        </w:rPr>
        <w:t>",</w:t>
      </w:r>
      <w:r w:rsidR="082655AA" w:rsidRPr="082655AA">
        <w:rPr>
          <w:rStyle w:val="LatinChar"/>
          <w:rFonts w:cs="FrankRuehl"/>
          <w:sz w:val="28"/>
          <w:szCs w:val="28"/>
          <w:rtl/>
          <w:lang w:val="en-GB"/>
        </w:rPr>
        <w:t xml:space="preserve"> אמר </w:t>
      </w:r>
      <w:r w:rsidR="082655AA" w:rsidRPr="082655AA">
        <w:rPr>
          <w:rStyle w:val="LatinChar"/>
          <w:rFonts w:cs="Dbs-Rashi" w:hint="cs"/>
          <w:szCs w:val="20"/>
          <w:rtl/>
          <w:lang w:val="en-GB"/>
        </w:rPr>
        <w:t>(</w:t>
      </w:r>
      <w:r w:rsidR="082655AA">
        <w:rPr>
          <w:rStyle w:val="LatinChar"/>
          <w:rFonts w:cs="Dbs-Rashi" w:hint="cs"/>
          <w:szCs w:val="20"/>
          <w:rtl/>
          <w:lang w:val="en-GB"/>
        </w:rPr>
        <w:t>שם פסוק יא</w:t>
      </w:r>
      <w:r w:rsidR="082655AA" w:rsidRPr="082655AA">
        <w:rPr>
          <w:rStyle w:val="LatinChar"/>
          <w:rFonts w:cs="Dbs-Rashi" w:hint="cs"/>
          <w:szCs w:val="20"/>
          <w:rtl/>
          <w:lang w:val="en-GB"/>
        </w:rPr>
        <w:t>)</w:t>
      </w:r>
      <w:r w:rsidR="082655AA">
        <w:rPr>
          <w:rStyle w:val="LatinChar"/>
          <w:rFonts w:cs="FrankRuehl" w:hint="cs"/>
          <w:sz w:val="28"/>
          <w:szCs w:val="28"/>
          <w:rtl/>
          <w:lang w:val="en-GB"/>
        </w:rPr>
        <w:t xml:space="preserve"> "</w:t>
      </w:r>
      <w:r w:rsidR="082655AA" w:rsidRPr="082655AA">
        <w:rPr>
          <w:rStyle w:val="LatinChar"/>
          <w:rFonts w:cs="FrankRuehl"/>
          <w:sz w:val="28"/>
          <w:szCs w:val="28"/>
          <w:rtl/>
          <w:lang w:val="en-GB"/>
        </w:rPr>
        <w:t>הכסף נתון לך</w:t>
      </w:r>
      <w:r w:rsidR="082655AA">
        <w:rPr>
          <w:rStyle w:val="LatinChar"/>
          <w:rFonts w:cs="FrankRuehl" w:hint="cs"/>
          <w:sz w:val="28"/>
          <w:szCs w:val="28"/>
          <w:rtl/>
          <w:lang w:val="en-GB"/>
        </w:rPr>
        <w:t>"</w:t>
      </w:r>
      <w:r w:rsidR="08FE37F2">
        <w:rPr>
          <w:rStyle w:val="FootnoteReference"/>
          <w:rFonts w:cs="FrankRuehl"/>
          <w:szCs w:val="28"/>
          <w:rtl/>
        </w:rPr>
        <w:footnoteReference w:id="466"/>
      </w:r>
      <w:r w:rsidR="082655AA">
        <w:rPr>
          <w:rStyle w:val="LatinChar"/>
          <w:rFonts w:cs="FrankRuehl" w:hint="cs"/>
          <w:sz w:val="28"/>
          <w:szCs w:val="28"/>
          <w:rtl/>
          <w:lang w:val="en-GB"/>
        </w:rPr>
        <w:t>.</w:t>
      </w:r>
      <w:r w:rsidR="082655AA" w:rsidRPr="082655AA">
        <w:rPr>
          <w:rStyle w:val="LatinChar"/>
          <w:rFonts w:cs="FrankRuehl"/>
          <w:sz w:val="28"/>
          <w:szCs w:val="28"/>
          <w:rtl/>
          <w:lang w:val="en-GB"/>
        </w:rPr>
        <w:t xml:space="preserve"> ולפיכך אמר </w:t>
      </w:r>
      <w:r w:rsidR="08304C00">
        <w:rPr>
          <w:rStyle w:val="LatinChar"/>
          <w:rFonts w:cs="FrankRuehl" w:hint="cs"/>
          <w:sz w:val="28"/>
          <w:szCs w:val="28"/>
          <w:rtl/>
          <w:lang w:val="en-GB"/>
        </w:rPr>
        <w:t>"</w:t>
      </w:r>
      <w:r w:rsidR="082655AA" w:rsidRPr="082655AA">
        <w:rPr>
          <w:rStyle w:val="LatinChar"/>
          <w:rFonts w:cs="FrankRuehl"/>
          <w:sz w:val="28"/>
          <w:szCs w:val="28"/>
          <w:rtl/>
          <w:lang w:val="en-GB"/>
        </w:rPr>
        <w:t>וכל זה איננו שוה לי</w:t>
      </w:r>
      <w:r w:rsidR="08304C00">
        <w:rPr>
          <w:rStyle w:val="LatinChar"/>
          <w:rFonts w:cs="FrankRuehl" w:hint="cs"/>
          <w:sz w:val="28"/>
          <w:szCs w:val="28"/>
          <w:rtl/>
          <w:lang w:val="en-GB"/>
        </w:rPr>
        <w:t>",</w:t>
      </w:r>
      <w:r w:rsidR="082655AA" w:rsidRPr="082655AA">
        <w:rPr>
          <w:rStyle w:val="LatinChar"/>
          <w:rFonts w:cs="FrankRuehl"/>
          <w:sz w:val="28"/>
          <w:szCs w:val="28"/>
          <w:rtl/>
          <w:lang w:val="en-GB"/>
        </w:rPr>
        <w:t xml:space="preserve"> היינו שכל האוצרות שהיה לבו עליהם תמיד</w:t>
      </w:r>
      <w:r w:rsidR="08304C00">
        <w:rPr>
          <w:rStyle w:val="LatinChar"/>
          <w:rFonts w:cs="FrankRuehl" w:hint="cs"/>
          <w:sz w:val="28"/>
          <w:szCs w:val="28"/>
          <w:rtl/>
          <w:lang w:val="en-GB"/>
        </w:rPr>
        <w:t>,</w:t>
      </w:r>
      <w:r w:rsidR="082655AA" w:rsidRPr="082655AA">
        <w:rPr>
          <w:rStyle w:val="LatinChar"/>
          <w:rFonts w:cs="FrankRuehl"/>
          <w:sz w:val="28"/>
          <w:szCs w:val="28"/>
          <w:rtl/>
          <w:lang w:val="en-GB"/>
        </w:rPr>
        <w:t xml:space="preserve"> ולא סר דעתו מהם כי כל כך חשובים היו בעיניו</w:t>
      </w:r>
      <w:r w:rsidR="08304C00">
        <w:rPr>
          <w:rStyle w:val="LatinChar"/>
          <w:rFonts w:cs="FrankRuehl" w:hint="cs"/>
          <w:sz w:val="28"/>
          <w:szCs w:val="28"/>
          <w:rtl/>
          <w:lang w:val="en-GB"/>
        </w:rPr>
        <w:t>,</w:t>
      </w:r>
      <w:r w:rsidR="082655AA" w:rsidRPr="082655AA">
        <w:rPr>
          <w:rStyle w:val="LatinChar"/>
          <w:rFonts w:cs="FrankRuehl"/>
          <w:sz w:val="28"/>
          <w:szCs w:val="28"/>
          <w:rtl/>
          <w:lang w:val="en-GB"/>
        </w:rPr>
        <w:t xml:space="preserve"> מ</w:t>
      </w:r>
      <w:r w:rsidR="08304C00">
        <w:rPr>
          <w:rStyle w:val="LatinChar"/>
          <w:rFonts w:cs="FrankRuehl" w:hint="cs"/>
          <w:sz w:val="28"/>
          <w:szCs w:val="28"/>
          <w:rtl/>
          <w:lang w:val="en-GB"/>
        </w:rPr>
        <w:t>כל מקום</w:t>
      </w:r>
      <w:r w:rsidR="082655AA" w:rsidRPr="082655AA">
        <w:rPr>
          <w:rStyle w:val="LatinChar"/>
          <w:rFonts w:cs="FrankRuehl"/>
          <w:sz w:val="28"/>
          <w:szCs w:val="28"/>
          <w:rtl/>
          <w:lang w:val="en-GB"/>
        </w:rPr>
        <w:t xml:space="preserve"> אינם חשובים לכלום כאשר רואה מרדכי</w:t>
      </w:r>
      <w:r w:rsidR="087C7E8B">
        <w:rPr>
          <w:rStyle w:val="FootnoteReference"/>
          <w:rFonts w:cs="FrankRuehl"/>
          <w:szCs w:val="28"/>
          <w:rtl/>
        </w:rPr>
        <w:footnoteReference w:id="467"/>
      </w:r>
      <w:r w:rsidR="08304C00">
        <w:rPr>
          <w:rStyle w:val="LatinChar"/>
          <w:rFonts w:cs="FrankRuehl" w:hint="cs"/>
          <w:sz w:val="28"/>
          <w:szCs w:val="28"/>
          <w:rtl/>
          <w:lang w:val="en-GB"/>
        </w:rPr>
        <w:t>.</w:t>
      </w:r>
      <w:r w:rsidR="082655AA" w:rsidRPr="082655AA">
        <w:rPr>
          <w:rStyle w:val="LatinChar"/>
          <w:rFonts w:cs="FrankRuehl"/>
          <w:sz w:val="28"/>
          <w:szCs w:val="28"/>
          <w:rtl/>
          <w:lang w:val="en-GB"/>
        </w:rPr>
        <w:t xml:space="preserve"> ולא הוצרך לכתוב </w:t>
      </w:r>
      <w:r w:rsidR="08304C00">
        <w:rPr>
          <w:rStyle w:val="LatinChar"/>
          <w:rFonts w:cs="FrankRuehl" w:hint="cs"/>
          <w:sz w:val="28"/>
          <w:szCs w:val="28"/>
          <w:rtl/>
          <w:lang w:val="en-GB"/>
        </w:rPr>
        <w:t>"</w:t>
      </w:r>
      <w:r w:rsidR="082655AA" w:rsidRPr="082655AA">
        <w:rPr>
          <w:rStyle w:val="LatinChar"/>
          <w:rFonts w:cs="FrankRuehl"/>
          <w:sz w:val="28"/>
          <w:szCs w:val="28"/>
          <w:rtl/>
          <w:lang w:val="en-GB"/>
        </w:rPr>
        <w:t>יושב בשער</w:t>
      </w:r>
      <w:r w:rsidR="08304C00">
        <w:rPr>
          <w:rStyle w:val="LatinChar"/>
          <w:rFonts w:cs="FrankRuehl" w:hint="cs"/>
          <w:sz w:val="28"/>
          <w:szCs w:val="28"/>
          <w:rtl/>
          <w:lang w:val="en-GB"/>
        </w:rPr>
        <w:t>",</w:t>
      </w:r>
      <w:r w:rsidR="082655AA" w:rsidRPr="082655AA">
        <w:rPr>
          <w:rStyle w:val="LatinChar"/>
          <w:rFonts w:cs="FrankRuehl"/>
          <w:sz w:val="28"/>
          <w:szCs w:val="28"/>
          <w:rtl/>
          <w:lang w:val="en-GB"/>
        </w:rPr>
        <w:t xml:space="preserve"> כי למה תליה בזה</w:t>
      </w:r>
      <w:r w:rsidR="08304C00">
        <w:rPr>
          <w:rStyle w:val="FootnoteReference"/>
          <w:rFonts w:cs="FrankRuehl"/>
          <w:szCs w:val="28"/>
          <w:rtl/>
        </w:rPr>
        <w:footnoteReference w:id="468"/>
      </w:r>
      <w:r w:rsidR="08304C00">
        <w:rPr>
          <w:rStyle w:val="LatinChar"/>
          <w:rFonts w:cs="FrankRuehl" w:hint="cs"/>
          <w:sz w:val="28"/>
          <w:szCs w:val="28"/>
          <w:rtl/>
          <w:lang w:val="en-GB"/>
        </w:rPr>
        <w:t>.</w:t>
      </w:r>
      <w:r w:rsidR="082655AA" w:rsidRPr="082655AA">
        <w:rPr>
          <w:rStyle w:val="LatinChar"/>
          <w:rFonts w:cs="FrankRuehl"/>
          <w:sz w:val="28"/>
          <w:szCs w:val="28"/>
          <w:rtl/>
          <w:lang w:val="en-GB"/>
        </w:rPr>
        <w:t xml:space="preserve"> אבל פירושו שאמר שבשביל שהיה יושב בשער המלך יהיה זה מפלתו של המן</w:t>
      </w:r>
      <w:r w:rsidR="08526ADA">
        <w:rPr>
          <w:rStyle w:val="LatinChar"/>
          <w:rFonts w:cs="FrankRuehl" w:hint="cs"/>
          <w:sz w:val="28"/>
          <w:szCs w:val="28"/>
          <w:rtl/>
          <w:lang w:val="en-GB"/>
        </w:rPr>
        <w:t>,</w:t>
      </w:r>
      <w:r w:rsidR="082655AA" w:rsidRPr="082655AA">
        <w:rPr>
          <w:rStyle w:val="LatinChar"/>
          <w:rFonts w:cs="FrankRuehl"/>
          <w:sz w:val="28"/>
          <w:szCs w:val="28"/>
          <w:rtl/>
          <w:lang w:val="en-GB"/>
        </w:rPr>
        <w:t xml:space="preserve"> כי ידע כי מרדכי הוא מפלת</w:t>
      </w:r>
      <w:r w:rsidR="08EF1557">
        <w:rPr>
          <w:rStyle w:val="LatinChar"/>
          <w:rFonts w:cs="FrankRuehl" w:hint="cs"/>
          <w:sz w:val="28"/>
          <w:szCs w:val="28"/>
          <w:rtl/>
          <w:lang w:val="en-GB"/>
        </w:rPr>
        <w:t>ו</w:t>
      </w:r>
      <w:r w:rsidR="08C85495">
        <w:rPr>
          <w:rStyle w:val="LatinChar"/>
          <w:rFonts w:cs="FrankRuehl" w:hint="cs"/>
          <w:sz w:val="28"/>
          <w:szCs w:val="28"/>
          <w:rtl/>
          <w:lang w:val="en-GB"/>
        </w:rPr>
        <w:t>*</w:t>
      </w:r>
      <w:r w:rsidR="082655AA" w:rsidRPr="082655AA">
        <w:rPr>
          <w:rStyle w:val="LatinChar"/>
          <w:rFonts w:cs="FrankRuehl"/>
          <w:sz w:val="28"/>
          <w:szCs w:val="28"/>
          <w:rtl/>
          <w:lang w:val="en-GB"/>
        </w:rPr>
        <w:t xml:space="preserve"> של המן</w:t>
      </w:r>
      <w:r w:rsidR="08B5768B">
        <w:rPr>
          <w:rStyle w:val="FootnoteReference"/>
          <w:rFonts w:cs="FrankRuehl"/>
          <w:szCs w:val="28"/>
          <w:rtl/>
        </w:rPr>
        <w:footnoteReference w:id="469"/>
      </w:r>
      <w:r w:rsidR="08526ADA">
        <w:rPr>
          <w:rStyle w:val="LatinChar"/>
          <w:rFonts w:cs="FrankRuehl" w:hint="cs"/>
          <w:sz w:val="28"/>
          <w:szCs w:val="28"/>
          <w:rtl/>
          <w:lang w:val="en-GB"/>
        </w:rPr>
        <w:t>.</w:t>
      </w:r>
      <w:r w:rsidR="082655AA" w:rsidRPr="082655AA">
        <w:rPr>
          <w:rStyle w:val="LatinChar"/>
          <w:rFonts w:cs="FrankRuehl"/>
          <w:sz w:val="28"/>
          <w:szCs w:val="28"/>
          <w:rtl/>
          <w:lang w:val="en-GB"/>
        </w:rPr>
        <w:t xml:space="preserve"> </w:t>
      </w:r>
    </w:p>
    <w:p w:rsidR="08526ADA" w:rsidRDefault="08621729" w:rsidP="08742B53">
      <w:pPr>
        <w:jc w:val="both"/>
        <w:rPr>
          <w:rStyle w:val="LatinChar"/>
          <w:rFonts w:cs="FrankRuehl" w:hint="cs"/>
          <w:sz w:val="28"/>
          <w:szCs w:val="28"/>
          <w:rtl/>
          <w:lang w:val="en-GB"/>
        </w:rPr>
      </w:pPr>
      <w:r>
        <w:rPr>
          <w:rStyle w:val="LatinChar"/>
          <w:rtl/>
        </w:rPr>
        <w:t>#</w:t>
      </w:r>
      <w:r w:rsidR="082655AA" w:rsidRPr="081842BD">
        <w:rPr>
          <w:rStyle w:val="Title1"/>
          <w:rtl/>
        </w:rPr>
        <w:t>וקאמר רב פפא</w:t>
      </w:r>
      <w:r w:rsidR="081842BD" w:rsidRPr="081842BD">
        <w:rPr>
          <w:rStyle w:val="LatinChar"/>
          <w:rtl/>
        </w:rPr>
        <w:t>=</w:t>
      </w:r>
      <w:r w:rsidR="082655AA" w:rsidRPr="082655AA">
        <w:rPr>
          <w:rStyle w:val="LatinChar"/>
          <w:rFonts w:cs="FrankRuehl"/>
          <w:sz w:val="28"/>
          <w:szCs w:val="28"/>
          <w:rtl/>
          <w:lang w:val="en-GB"/>
        </w:rPr>
        <w:t xml:space="preserve"> משום דקארי ליה עבדא דמזבן בטולמא דנהמא</w:t>
      </w:r>
      <w:r w:rsidR="081842BD">
        <w:rPr>
          <w:rStyle w:val="LatinChar"/>
          <w:rFonts w:cs="FrankRuehl" w:hint="cs"/>
          <w:sz w:val="28"/>
          <w:szCs w:val="28"/>
          <w:rtl/>
          <w:lang w:val="en-GB"/>
        </w:rPr>
        <w:t>.</w:t>
      </w:r>
      <w:r w:rsidR="082655AA" w:rsidRPr="082655AA">
        <w:rPr>
          <w:rStyle w:val="LatinChar"/>
          <w:rFonts w:cs="FrankRuehl"/>
          <w:sz w:val="28"/>
          <w:szCs w:val="28"/>
          <w:rtl/>
          <w:lang w:val="en-GB"/>
        </w:rPr>
        <w:t xml:space="preserve"> פיר</w:t>
      </w:r>
      <w:r w:rsidR="081842BD">
        <w:rPr>
          <w:rStyle w:val="LatinChar"/>
          <w:rFonts w:cs="FrankRuehl" w:hint="cs"/>
          <w:sz w:val="28"/>
          <w:szCs w:val="28"/>
          <w:rtl/>
          <w:lang w:val="en-GB"/>
        </w:rPr>
        <w:t>ו</w:t>
      </w:r>
      <w:r w:rsidR="082655AA" w:rsidRPr="082655AA">
        <w:rPr>
          <w:rStyle w:val="LatinChar"/>
          <w:rFonts w:cs="FrankRuehl"/>
          <w:sz w:val="28"/>
          <w:szCs w:val="28"/>
          <w:rtl/>
          <w:lang w:val="en-GB"/>
        </w:rPr>
        <w:t>ש שבשביל שהיה נמכר בככר לחם</w:t>
      </w:r>
      <w:r w:rsidR="081842BD">
        <w:rPr>
          <w:rStyle w:val="LatinChar"/>
          <w:rFonts w:cs="FrankRuehl" w:hint="cs"/>
          <w:sz w:val="28"/>
          <w:szCs w:val="28"/>
          <w:rtl/>
          <w:lang w:val="en-GB"/>
        </w:rPr>
        <w:t>,</w:t>
      </w:r>
      <w:r w:rsidR="082655AA" w:rsidRPr="082655AA">
        <w:rPr>
          <w:rStyle w:val="LatinChar"/>
          <w:rFonts w:cs="FrankRuehl"/>
          <w:sz w:val="28"/>
          <w:szCs w:val="28"/>
          <w:rtl/>
          <w:lang w:val="en-GB"/>
        </w:rPr>
        <w:t xml:space="preserve"> אשר הלחם הוא חיותו של אדם</w:t>
      </w:r>
      <w:r w:rsidR="081842BD">
        <w:rPr>
          <w:rStyle w:val="FootnoteReference"/>
          <w:rFonts w:cs="FrankRuehl"/>
          <w:szCs w:val="28"/>
          <w:rtl/>
        </w:rPr>
        <w:footnoteReference w:id="470"/>
      </w:r>
      <w:r w:rsidR="081842BD">
        <w:rPr>
          <w:rStyle w:val="LatinChar"/>
          <w:rFonts w:cs="FrankRuehl" w:hint="cs"/>
          <w:sz w:val="28"/>
          <w:szCs w:val="28"/>
          <w:rtl/>
          <w:lang w:val="en-GB"/>
        </w:rPr>
        <w:t>,</w:t>
      </w:r>
      <w:r w:rsidR="082655AA" w:rsidRPr="082655AA">
        <w:rPr>
          <w:rStyle w:val="LatinChar"/>
          <w:rFonts w:cs="FrankRuehl"/>
          <w:sz w:val="28"/>
          <w:szCs w:val="28"/>
          <w:rtl/>
          <w:lang w:val="en-GB"/>
        </w:rPr>
        <w:t xml:space="preserve"> א</w:t>
      </w:r>
      <w:r w:rsidR="081842BD">
        <w:rPr>
          <w:rStyle w:val="LatinChar"/>
          <w:rFonts w:cs="FrankRuehl" w:hint="cs"/>
          <w:sz w:val="28"/>
          <w:szCs w:val="28"/>
          <w:rtl/>
          <w:lang w:val="en-GB"/>
        </w:rPr>
        <w:t>ם כן</w:t>
      </w:r>
      <w:r w:rsidR="082655AA" w:rsidRPr="082655AA">
        <w:rPr>
          <w:rStyle w:val="LatinChar"/>
          <w:rFonts w:cs="FrankRuehl"/>
          <w:sz w:val="28"/>
          <w:szCs w:val="28"/>
          <w:rtl/>
          <w:lang w:val="en-GB"/>
        </w:rPr>
        <w:t xml:space="preserve"> גוף חיותו נמכר לו</w:t>
      </w:r>
      <w:r w:rsidR="081842BD">
        <w:rPr>
          <w:rStyle w:val="LatinChar"/>
          <w:rFonts w:cs="FrankRuehl" w:hint="cs"/>
          <w:sz w:val="28"/>
          <w:szCs w:val="28"/>
          <w:rtl/>
          <w:lang w:val="en-GB"/>
        </w:rPr>
        <w:t>.</w:t>
      </w:r>
      <w:r w:rsidR="082655AA" w:rsidRPr="082655AA">
        <w:rPr>
          <w:rStyle w:val="LatinChar"/>
          <w:rFonts w:cs="FrankRuehl"/>
          <w:sz w:val="28"/>
          <w:szCs w:val="28"/>
          <w:rtl/>
          <w:lang w:val="en-GB"/>
        </w:rPr>
        <w:t xml:space="preserve"> ולא כמו שאר עבד שנמכר לאחד בשביל כי הוא צריך לדבר אשר אפשר שיהיה זולתו</w:t>
      </w:r>
      <w:r w:rsidR="081F3B8F">
        <w:rPr>
          <w:rStyle w:val="FootnoteReference"/>
          <w:rFonts w:cs="FrankRuehl"/>
          <w:szCs w:val="28"/>
          <w:rtl/>
        </w:rPr>
        <w:footnoteReference w:id="471"/>
      </w:r>
      <w:r w:rsidR="081842BD">
        <w:rPr>
          <w:rStyle w:val="LatinChar"/>
          <w:rFonts w:cs="FrankRuehl" w:hint="cs"/>
          <w:sz w:val="28"/>
          <w:szCs w:val="28"/>
          <w:rtl/>
          <w:lang w:val="en-GB"/>
        </w:rPr>
        <w:t>,</w:t>
      </w:r>
      <w:r w:rsidR="082655AA" w:rsidRPr="082655AA">
        <w:rPr>
          <w:rStyle w:val="LatinChar"/>
          <w:rFonts w:cs="FrankRuehl"/>
          <w:sz w:val="28"/>
          <w:szCs w:val="28"/>
          <w:rtl/>
          <w:lang w:val="en-GB"/>
        </w:rPr>
        <w:t xml:space="preserve"> אבל זה נמכר בדבר שהוא חיותו</w:t>
      </w:r>
      <w:r w:rsidR="081842BD">
        <w:rPr>
          <w:rStyle w:val="LatinChar"/>
          <w:rFonts w:cs="FrankRuehl" w:hint="cs"/>
          <w:sz w:val="28"/>
          <w:szCs w:val="28"/>
          <w:rtl/>
          <w:lang w:val="en-GB"/>
        </w:rPr>
        <w:t>,</w:t>
      </w:r>
      <w:r w:rsidR="082655AA" w:rsidRPr="082655AA">
        <w:rPr>
          <w:rStyle w:val="LatinChar"/>
          <w:rFonts w:cs="FrankRuehl"/>
          <w:sz w:val="28"/>
          <w:szCs w:val="28"/>
          <w:rtl/>
          <w:lang w:val="en-GB"/>
        </w:rPr>
        <w:t xml:space="preserve"> ואי אפשר זולתו</w:t>
      </w:r>
      <w:r w:rsidR="08253DFD">
        <w:rPr>
          <w:rStyle w:val="FootnoteReference"/>
          <w:rFonts w:cs="FrankRuehl"/>
          <w:szCs w:val="28"/>
          <w:rtl/>
        </w:rPr>
        <w:footnoteReference w:id="472"/>
      </w:r>
      <w:r w:rsidR="08130B96">
        <w:rPr>
          <w:rStyle w:val="LatinChar"/>
          <w:rFonts w:cs="FrankRuehl" w:hint="cs"/>
          <w:sz w:val="28"/>
          <w:szCs w:val="28"/>
          <w:rtl/>
          <w:lang w:val="en-GB"/>
        </w:rPr>
        <w:t>,</w:t>
      </w:r>
      <w:r w:rsidR="082655AA" w:rsidRPr="082655AA">
        <w:rPr>
          <w:rStyle w:val="LatinChar"/>
          <w:rFonts w:cs="FrankRuehl"/>
          <w:sz w:val="28"/>
          <w:szCs w:val="28"/>
          <w:rtl/>
          <w:lang w:val="en-GB"/>
        </w:rPr>
        <w:t xml:space="preserve"> ולכך דבר זה נחשב מכירה לעבד לגמרי</w:t>
      </w:r>
      <w:r w:rsidR="08130B96">
        <w:rPr>
          <w:rStyle w:val="FootnoteReference"/>
          <w:rFonts w:cs="FrankRuehl"/>
          <w:szCs w:val="28"/>
          <w:rtl/>
        </w:rPr>
        <w:footnoteReference w:id="473"/>
      </w:r>
      <w:r w:rsidR="081842BD">
        <w:rPr>
          <w:rStyle w:val="LatinChar"/>
          <w:rFonts w:cs="FrankRuehl" w:hint="cs"/>
          <w:sz w:val="28"/>
          <w:szCs w:val="28"/>
          <w:rtl/>
          <w:lang w:val="en-GB"/>
        </w:rPr>
        <w:t>.</w:t>
      </w:r>
      <w:r w:rsidR="082655AA" w:rsidRPr="082655AA">
        <w:rPr>
          <w:rStyle w:val="LatinChar"/>
          <w:rFonts w:cs="FrankRuehl"/>
          <w:sz w:val="28"/>
          <w:szCs w:val="28"/>
          <w:rtl/>
          <w:lang w:val="en-GB"/>
        </w:rPr>
        <w:t xml:space="preserve"> ודבר זה שהיה נמכר למרדכי בטולמא דלחמא</w:t>
      </w:r>
      <w:r w:rsidR="085143F0">
        <w:rPr>
          <w:rStyle w:val="LatinChar"/>
          <w:rFonts w:cs="FrankRuehl" w:hint="cs"/>
          <w:sz w:val="28"/>
          <w:szCs w:val="28"/>
          <w:rtl/>
          <w:lang w:val="en-GB"/>
        </w:rPr>
        <w:t>,</w:t>
      </w:r>
      <w:r w:rsidR="082655AA" w:rsidRPr="082655AA">
        <w:rPr>
          <w:rStyle w:val="LatinChar"/>
          <w:rFonts w:cs="FrankRuehl"/>
          <w:sz w:val="28"/>
          <w:szCs w:val="28"/>
          <w:rtl/>
          <w:lang w:val="en-GB"/>
        </w:rPr>
        <w:t xml:space="preserve"> היה זה מפני כי מרדכי היה יושב בשער המלך</w:t>
      </w:r>
      <w:r w:rsidR="085143F0">
        <w:rPr>
          <w:rStyle w:val="LatinChar"/>
          <w:rFonts w:cs="FrankRuehl" w:hint="cs"/>
          <w:sz w:val="28"/>
          <w:szCs w:val="28"/>
          <w:rtl/>
          <w:lang w:val="en-GB"/>
        </w:rPr>
        <w:t>,</w:t>
      </w:r>
      <w:r w:rsidR="082655AA" w:rsidRPr="082655AA">
        <w:rPr>
          <w:rStyle w:val="LatinChar"/>
          <w:rFonts w:cs="FrankRuehl"/>
          <w:sz w:val="28"/>
          <w:szCs w:val="28"/>
          <w:rtl/>
          <w:lang w:val="en-GB"/>
        </w:rPr>
        <w:t xml:space="preserve"> והיה לו חשיבות אצל המלכות</w:t>
      </w:r>
      <w:r w:rsidR="08742B53">
        <w:rPr>
          <w:rStyle w:val="LatinChar"/>
          <w:rFonts w:cs="FrankRuehl" w:hint="cs"/>
          <w:sz w:val="28"/>
          <w:szCs w:val="28"/>
          <w:rtl/>
          <w:lang w:val="en-GB"/>
        </w:rPr>
        <w:t>,</w:t>
      </w:r>
      <w:r w:rsidR="082655AA" w:rsidRPr="082655AA">
        <w:rPr>
          <w:rStyle w:val="LatinChar"/>
          <w:rFonts w:cs="FrankRuehl"/>
          <w:sz w:val="28"/>
          <w:szCs w:val="28"/>
          <w:rtl/>
          <w:lang w:val="en-GB"/>
        </w:rPr>
        <w:t xml:space="preserve"> וכן המן ג</w:t>
      </w:r>
      <w:r w:rsidR="08815DC2">
        <w:rPr>
          <w:rStyle w:val="LatinChar"/>
          <w:rFonts w:cs="FrankRuehl" w:hint="cs"/>
          <w:sz w:val="28"/>
          <w:szCs w:val="28"/>
          <w:rtl/>
          <w:lang w:val="en-GB"/>
        </w:rPr>
        <w:t>ם כן</w:t>
      </w:r>
      <w:r w:rsidR="082655AA" w:rsidRPr="082655AA">
        <w:rPr>
          <w:rStyle w:val="LatinChar"/>
          <w:rFonts w:cs="FrankRuehl"/>
          <w:sz w:val="28"/>
          <w:szCs w:val="28"/>
          <w:rtl/>
          <w:lang w:val="en-GB"/>
        </w:rPr>
        <w:t xml:space="preserve"> היה לו חשיבות אצל המלך</w:t>
      </w:r>
      <w:r w:rsidR="08742B53">
        <w:rPr>
          <w:rStyle w:val="FootnoteReference"/>
          <w:rFonts w:cs="FrankRuehl"/>
          <w:szCs w:val="28"/>
          <w:rtl/>
        </w:rPr>
        <w:footnoteReference w:id="474"/>
      </w:r>
      <w:r w:rsidR="08742B53">
        <w:rPr>
          <w:rStyle w:val="LatinChar"/>
          <w:rFonts w:cs="FrankRuehl" w:hint="cs"/>
          <w:sz w:val="28"/>
          <w:szCs w:val="28"/>
          <w:rtl/>
          <w:lang w:val="en-GB"/>
        </w:rPr>
        <w:t>.</w:t>
      </w:r>
      <w:r w:rsidR="082655AA" w:rsidRPr="082655AA">
        <w:rPr>
          <w:rStyle w:val="LatinChar"/>
          <w:rFonts w:cs="FrankRuehl"/>
          <w:sz w:val="28"/>
          <w:szCs w:val="28"/>
          <w:rtl/>
          <w:lang w:val="en-GB"/>
        </w:rPr>
        <w:t xml:space="preserve"> ודבר זה אי אפשר שיהיה מרדכי והמן</w:t>
      </w:r>
      <w:r w:rsidR="08742B53">
        <w:rPr>
          <w:rStyle w:val="LatinChar"/>
          <w:rFonts w:cs="FrankRuehl" w:hint="cs"/>
          <w:sz w:val="28"/>
          <w:szCs w:val="28"/>
          <w:rtl/>
          <w:lang w:val="en-GB"/>
        </w:rPr>
        <w:t>,</w:t>
      </w:r>
      <w:r w:rsidR="082655AA" w:rsidRPr="082655AA">
        <w:rPr>
          <w:rStyle w:val="LatinChar"/>
          <w:rFonts w:cs="FrankRuehl"/>
          <w:sz w:val="28"/>
          <w:szCs w:val="28"/>
          <w:rtl/>
          <w:lang w:val="en-GB"/>
        </w:rPr>
        <w:t xml:space="preserve"> שהם הפכים</w:t>
      </w:r>
      <w:r w:rsidR="08742B53">
        <w:rPr>
          <w:rStyle w:val="LatinChar"/>
          <w:rFonts w:cs="FrankRuehl" w:hint="cs"/>
          <w:sz w:val="28"/>
          <w:szCs w:val="28"/>
          <w:rtl/>
          <w:lang w:val="en-GB"/>
        </w:rPr>
        <w:t>,</w:t>
      </w:r>
      <w:r w:rsidR="082655AA" w:rsidRPr="082655AA">
        <w:rPr>
          <w:rStyle w:val="LatinChar"/>
          <w:rFonts w:cs="FrankRuehl"/>
          <w:sz w:val="28"/>
          <w:szCs w:val="28"/>
          <w:rtl/>
          <w:lang w:val="en-GB"/>
        </w:rPr>
        <w:t xml:space="preserve"> ביחד</w:t>
      </w:r>
      <w:r w:rsidR="08742B53">
        <w:rPr>
          <w:rStyle w:val="LatinChar"/>
          <w:rFonts w:cs="FrankRuehl" w:hint="cs"/>
          <w:sz w:val="28"/>
          <w:szCs w:val="28"/>
          <w:rtl/>
          <w:lang w:val="en-GB"/>
        </w:rPr>
        <w:t>,</w:t>
      </w:r>
      <w:r w:rsidR="082655AA" w:rsidRPr="082655AA">
        <w:rPr>
          <w:rStyle w:val="LatinChar"/>
          <w:rFonts w:cs="FrankRuehl"/>
          <w:sz w:val="28"/>
          <w:szCs w:val="28"/>
          <w:rtl/>
          <w:lang w:val="en-GB"/>
        </w:rPr>
        <w:t xml:space="preserve"> וגדולת אחד מהם מחייב שפלות האחר</w:t>
      </w:r>
      <w:r w:rsidR="08C85495">
        <w:rPr>
          <w:rStyle w:val="LatinChar"/>
          <w:rFonts w:cs="FrankRuehl" w:hint="cs"/>
          <w:sz w:val="28"/>
          <w:szCs w:val="28"/>
          <w:rtl/>
          <w:lang w:val="en-GB"/>
        </w:rPr>
        <w:t>*</w:t>
      </w:r>
      <w:r w:rsidR="08742B53">
        <w:rPr>
          <w:rStyle w:val="FootnoteReference"/>
          <w:rFonts w:cs="FrankRuehl"/>
          <w:szCs w:val="28"/>
          <w:rtl/>
        </w:rPr>
        <w:footnoteReference w:id="475"/>
      </w:r>
      <w:r w:rsidR="08742B53">
        <w:rPr>
          <w:rStyle w:val="LatinChar"/>
          <w:rFonts w:cs="FrankRuehl" w:hint="cs"/>
          <w:sz w:val="28"/>
          <w:szCs w:val="28"/>
          <w:rtl/>
          <w:lang w:val="en-GB"/>
        </w:rPr>
        <w:t>.</w:t>
      </w:r>
      <w:r w:rsidR="082655AA" w:rsidRPr="082655AA">
        <w:rPr>
          <w:rStyle w:val="LatinChar"/>
          <w:rFonts w:cs="FrankRuehl"/>
          <w:sz w:val="28"/>
          <w:szCs w:val="28"/>
          <w:rtl/>
          <w:lang w:val="en-GB"/>
        </w:rPr>
        <w:t xml:space="preserve"> ולכך היה מחייב מן גדולת מרדכי אצל המלך שיהיה המן עבד לו</w:t>
      </w:r>
      <w:r w:rsidR="08EB66F0">
        <w:rPr>
          <w:rStyle w:val="FootnoteReference"/>
          <w:rFonts w:cs="FrankRuehl"/>
          <w:szCs w:val="28"/>
          <w:rtl/>
        </w:rPr>
        <w:footnoteReference w:id="476"/>
      </w:r>
      <w:r w:rsidR="082655AA" w:rsidRPr="082655AA">
        <w:rPr>
          <w:rStyle w:val="LatinChar"/>
          <w:rFonts w:cs="FrankRuehl"/>
          <w:sz w:val="28"/>
          <w:szCs w:val="28"/>
          <w:rtl/>
          <w:lang w:val="en-GB"/>
        </w:rPr>
        <w:t xml:space="preserve">. </w:t>
      </w:r>
    </w:p>
    <w:p w:rsidR="08056C86" w:rsidRDefault="08621729" w:rsidP="08056C86">
      <w:pPr>
        <w:jc w:val="both"/>
        <w:rPr>
          <w:rStyle w:val="LatinChar"/>
          <w:rFonts w:cs="FrankRuehl" w:hint="cs"/>
          <w:sz w:val="28"/>
          <w:szCs w:val="28"/>
          <w:rtl/>
          <w:lang w:val="en-GB"/>
        </w:rPr>
      </w:pPr>
      <w:r>
        <w:rPr>
          <w:rStyle w:val="LatinChar"/>
          <w:rtl/>
        </w:rPr>
        <w:t>#</w:t>
      </w:r>
      <w:r w:rsidR="082655AA" w:rsidRPr="08072905">
        <w:rPr>
          <w:rStyle w:val="Title1"/>
          <w:rtl/>
        </w:rPr>
        <w:t>ובמדרש</w:t>
      </w:r>
      <w:r w:rsidR="08072905" w:rsidRPr="08072905">
        <w:rPr>
          <w:rStyle w:val="LatinChar"/>
          <w:rtl/>
        </w:rPr>
        <w:t>=</w:t>
      </w:r>
      <w:r w:rsidR="08072905">
        <w:rPr>
          <w:rStyle w:val="FootnoteReference"/>
          <w:rFonts w:cs="FrankRuehl"/>
          <w:szCs w:val="28"/>
          <w:rtl/>
        </w:rPr>
        <w:footnoteReference w:id="477"/>
      </w:r>
      <w:r w:rsidR="08072905">
        <w:rPr>
          <w:rStyle w:val="LatinChar"/>
          <w:rFonts w:cs="FrankRuehl" w:hint="cs"/>
          <w:sz w:val="28"/>
          <w:szCs w:val="28"/>
          <w:rtl/>
          <w:lang w:val="en-GB"/>
        </w:rPr>
        <w:t>,</w:t>
      </w:r>
      <w:r w:rsidR="082655AA" w:rsidRPr="082655AA">
        <w:rPr>
          <w:rStyle w:val="LatinChar"/>
          <w:rFonts w:cs="FrankRuehl"/>
          <w:sz w:val="28"/>
          <w:szCs w:val="28"/>
          <w:rtl/>
          <w:lang w:val="en-GB"/>
        </w:rPr>
        <w:t xml:space="preserve"> בשתא דתרתין למלכא אחשורוש מרד עלוי קרתא דשמא הינדיקא</w:t>
      </w:r>
      <w:r w:rsidR="08072905">
        <w:rPr>
          <w:rStyle w:val="LatinChar"/>
          <w:rFonts w:cs="FrankRuehl" w:hint="cs"/>
          <w:sz w:val="28"/>
          <w:szCs w:val="28"/>
          <w:rtl/>
          <w:lang w:val="en-GB"/>
        </w:rPr>
        <w:t>,</w:t>
      </w:r>
      <w:r w:rsidR="082655AA" w:rsidRPr="082655AA">
        <w:rPr>
          <w:rStyle w:val="LatinChar"/>
          <w:rFonts w:cs="FrankRuehl"/>
          <w:sz w:val="28"/>
          <w:szCs w:val="28"/>
          <w:rtl/>
          <w:lang w:val="en-GB"/>
        </w:rPr>
        <w:t xml:space="preserve"> וכנס אוכלוסין סגיאין למכבשה יתה</w:t>
      </w:r>
      <w:r w:rsidR="08072905">
        <w:rPr>
          <w:rStyle w:val="FootnoteReference"/>
          <w:rFonts w:cs="FrankRuehl"/>
          <w:szCs w:val="28"/>
          <w:rtl/>
        </w:rPr>
        <w:footnoteReference w:id="478"/>
      </w:r>
      <w:r w:rsidR="08072905">
        <w:rPr>
          <w:rStyle w:val="LatinChar"/>
          <w:rFonts w:cs="FrankRuehl" w:hint="cs"/>
          <w:sz w:val="28"/>
          <w:szCs w:val="28"/>
          <w:rtl/>
          <w:lang w:val="en-GB"/>
        </w:rPr>
        <w:t>.</w:t>
      </w:r>
      <w:r w:rsidR="082655AA" w:rsidRPr="082655AA">
        <w:rPr>
          <w:rStyle w:val="LatinChar"/>
          <w:rFonts w:cs="FrankRuehl"/>
          <w:sz w:val="28"/>
          <w:szCs w:val="28"/>
          <w:rtl/>
          <w:lang w:val="en-GB"/>
        </w:rPr>
        <w:t xml:space="preserve"> ושדר יתהון כבהילו עלה</w:t>
      </w:r>
      <w:r w:rsidR="08072905">
        <w:rPr>
          <w:rStyle w:val="LatinChar"/>
          <w:rFonts w:cs="FrankRuehl" w:hint="cs"/>
          <w:sz w:val="28"/>
          <w:szCs w:val="28"/>
          <w:rtl/>
          <w:lang w:val="en-GB"/>
        </w:rPr>
        <w:t>,</w:t>
      </w:r>
      <w:r w:rsidR="082655AA" w:rsidRPr="082655AA">
        <w:rPr>
          <w:rStyle w:val="LatinChar"/>
          <w:rFonts w:cs="FrankRuehl"/>
          <w:sz w:val="28"/>
          <w:szCs w:val="28"/>
          <w:rtl/>
          <w:lang w:val="en-GB"/>
        </w:rPr>
        <w:t xml:space="preserve"> ומני על פולגתיהון ית מרדכי</w:t>
      </w:r>
      <w:r w:rsidR="0835661A">
        <w:rPr>
          <w:rStyle w:val="FootnoteReference"/>
          <w:rFonts w:cs="FrankRuehl"/>
          <w:szCs w:val="28"/>
          <w:rtl/>
        </w:rPr>
        <w:footnoteReference w:id="479"/>
      </w:r>
      <w:r w:rsidR="082655AA" w:rsidRPr="082655AA">
        <w:rPr>
          <w:rStyle w:val="LatinChar"/>
          <w:rFonts w:cs="FrankRuehl"/>
          <w:sz w:val="28"/>
          <w:szCs w:val="28"/>
          <w:rtl/>
          <w:lang w:val="en-GB"/>
        </w:rPr>
        <w:t xml:space="preserve"> </w:t>
      </w:r>
      <w:r w:rsidR="0835661A">
        <w:rPr>
          <w:rStyle w:val="LatinChar"/>
          <w:rFonts w:cs="FrankRuehl" w:hint="cs"/>
          <w:sz w:val="28"/>
          <w:szCs w:val="28"/>
          <w:rtl/>
          <w:lang w:val="en-GB"/>
        </w:rPr>
        <w:t>(-</w:t>
      </w:r>
      <w:r w:rsidR="082655AA" w:rsidRPr="082655AA">
        <w:rPr>
          <w:rStyle w:val="LatinChar"/>
          <w:rFonts w:cs="FrankRuehl"/>
          <w:sz w:val="28"/>
          <w:szCs w:val="28"/>
          <w:rtl/>
          <w:lang w:val="en-GB"/>
        </w:rPr>
        <w:t>ויהב להון דורן</w:t>
      </w:r>
      <w:r w:rsidR="0835661A">
        <w:rPr>
          <w:rStyle w:val="LatinChar"/>
          <w:rFonts w:cs="FrankRuehl" w:hint="cs"/>
          <w:sz w:val="28"/>
          <w:szCs w:val="28"/>
          <w:rtl/>
          <w:lang w:val="en-GB"/>
        </w:rPr>
        <w:t>-)</w:t>
      </w:r>
      <w:r w:rsidR="0835661A">
        <w:rPr>
          <w:rStyle w:val="FootnoteReference"/>
          <w:rFonts w:cs="FrankRuehl"/>
          <w:szCs w:val="28"/>
          <w:rtl/>
        </w:rPr>
        <w:footnoteReference w:id="480"/>
      </w:r>
      <w:r w:rsidR="0835661A">
        <w:rPr>
          <w:rStyle w:val="LatinChar"/>
          <w:rFonts w:cs="FrankRuehl" w:hint="cs"/>
          <w:sz w:val="28"/>
          <w:szCs w:val="28"/>
          <w:rtl/>
          <w:lang w:val="en-GB"/>
        </w:rPr>
        <w:t>,</w:t>
      </w:r>
      <w:r w:rsidR="082655AA" w:rsidRPr="082655AA">
        <w:rPr>
          <w:rStyle w:val="LatinChar"/>
          <w:rFonts w:cs="FrankRuehl"/>
          <w:sz w:val="28"/>
          <w:szCs w:val="28"/>
          <w:rtl/>
          <w:lang w:val="en-GB"/>
        </w:rPr>
        <w:t xml:space="preserve"> ומני להמן על פלוגתהון</w:t>
      </w:r>
      <w:r w:rsidR="0835661A">
        <w:rPr>
          <w:rStyle w:val="LatinChar"/>
          <w:rFonts w:cs="FrankRuehl" w:hint="cs"/>
          <w:sz w:val="28"/>
          <w:szCs w:val="28"/>
          <w:rtl/>
          <w:lang w:val="en-GB"/>
        </w:rPr>
        <w:t>,</w:t>
      </w:r>
      <w:r w:rsidR="082655AA" w:rsidRPr="082655AA">
        <w:rPr>
          <w:rStyle w:val="LatinChar"/>
          <w:rFonts w:cs="FrankRuehl"/>
          <w:sz w:val="28"/>
          <w:szCs w:val="28"/>
          <w:rtl/>
          <w:lang w:val="en-GB"/>
        </w:rPr>
        <w:t xml:space="preserve"> ויהב להון זוודין וכל צרכיהן בשוה למיזן תלת שנין</w:t>
      </w:r>
      <w:r w:rsidR="0835661A">
        <w:rPr>
          <w:rStyle w:val="FootnoteReference"/>
          <w:rFonts w:cs="FrankRuehl"/>
          <w:szCs w:val="28"/>
          <w:rtl/>
        </w:rPr>
        <w:footnoteReference w:id="481"/>
      </w:r>
      <w:r w:rsidR="0835661A">
        <w:rPr>
          <w:rStyle w:val="LatinChar"/>
          <w:rFonts w:cs="FrankRuehl" w:hint="cs"/>
          <w:sz w:val="28"/>
          <w:szCs w:val="28"/>
          <w:rtl/>
          <w:lang w:val="en-GB"/>
        </w:rPr>
        <w:t>.</w:t>
      </w:r>
      <w:r w:rsidR="082655AA" w:rsidRPr="082655AA">
        <w:rPr>
          <w:rStyle w:val="LatinChar"/>
          <w:rFonts w:cs="FrankRuehl"/>
          <w:sz w:val="28"/>
          <w:szCs w:val="28"/>
          <w:rtl/>
          <w:lang w:val="en-GB"/>
        </w:rPr>
        <w:t xml:space="preserve"> אזלו ואעיקו על קרתא דהינדיקא מרדכי וחלותיה ממדינתה</w:t>
      </w:r>
      <w:r w:rsidR="0835661A">
        <w:rPr>
          <w:rStyle w:val="LatinChar"/>
          <w:rFonts w:cs="FrankRuehl" w:hint="cs"/>
          <w:sz w:val="28"/>
          <w:szCs w:val="28"/>
          <w:rtl/>
          <w:lang w:val="en-GB"/>
        </w:rPr>
        <w:t>,</w:t>
      </w:r>
      <w:r w:rsidR="082655AA" w:rsidRPr="082655AA">
        <w:rPr>
          <w:rStyle w:val="LatinChar"/>
          <w:rFonts w:cs="FrankRuehl"/>
          <w:sz w:val="28"/>
          <w:szCs w:val="28"/>
          <w:rtl/>
          <w:lang w:val="en-GB"/>
        </w:rPr>
        <w:t xml:space="preserve"> והמן וחלותיה ממערבא</w:t>
      </w:r>
      <w:r w:rsidR="0835661A">
        <w:rPr>
          <w:rStyle w:val="FootnoteReference"/>
          <w:rFonts w:cs="FrankRuehl"/>
          <w:szCs w:val="28"/>
          <w:rtl/>
        </w:rPr>
        <w:footnoteReference w:id="482"/>
      </w:r>
      <w:r w:rsidR="0835661A">
        <w:rPr>
          <w:rStyle w:val="LatinChar"/>
          <w:rFonts w:cs="FrankRuehl" w:hint="cs"/>
          <w:sz w:val="28"/>
          <w:szCs w:val="28"/>
          <w:rtl/>
          <w:lang w:val="en-GB"/>
        </w:rPr>
        <w:t>.</w:t>
      </w:r>
      <w:r w:rsidR="082655AA" w:rsidRPr="082655AA">
        <w:rPr>
          <w:rStyle w:val="LatinChar"/>
          <w:rFonts w:cs="FrankRuehl"/>
          <w:sz w:val="28"/>
          <w:szCs w:val="28"/>
          <w:rtl/>
          <w:lang w:val="en-GB"/>
        </w:rPr>
        <w:t xml:space="preserve"> אזיל המן ואפיק לממוניה וכן זוודין דיהב ליה לפרנסא בשתא חדא</w:t>
      </w:r>
      <w:r w:rsidR="0835661A">
        <w:rPr>
          <w:rStyle w:val="LatinChar"/>
          <w:rFonts w:cs="FrankRuehl" w:hint="cs"/>
          <w:sz w:val="28"/>
          <w:szCs w:val="28"/>
          <w:rtl/>
          <w:lang w:val="en-GB"/>
        </w:rPr>
        <w:t>,</w:t>
      </w:r>
      <w:r w:rsidR="082655AA" w:rsidRPr="082655AA">
        <w:rPr>
          <w:rStyle w:val="LatinChar"/>
          <w:rFonts w:cs="FrankRuehl"/>
          <w:sz w:val="28"/>
          <w:szCs w:val="28"/>
          <w:rtl/>
          <w:lang w:val="en-GB"/>
        </w:rPr>
        <w:t xml:space="preserve"> ומרדכי היה מצמצם לממוניה ופרנס מן זוודים דיהב ליה מלכא לפרנס פלגות אוכלסון</w:t>
      </w:r>
      <w:r w:rsidR="0835661A">
        <w:rPr>
          <w:rStyle w:val="FootnoteReference"/>
          <w:rFonts w:cs="FrankRuehl"/>
          <w:szCs w:val="28"/>
          <w:rtl/>
        </w:rPr>
        <w:footnoteReference w:id="483"/>
      </w:r>
      <w:r w:rsidR="0835661A">
        <w:rPr>
          <w:rStyle w:val="LatinChar"/>
          <w:rFonts w:cs="FrankRuehl" w:hint="cs"/>
          <w:sz w:val="28"/>
          <w:szCs w:val="28"/>
          <w:rtl/>
          <w:lang w:val="en-GB"/>
        </w:rPr>
        <w:t>.</w:t>
      </w:r>
      <w:r w:rsidR="082655AA" w:rsidRPr="082655AA">
        <w:rPr>
          <w:rStyle w:val="LatinChar"/>
          <w:rFonts w:cs="FrankRuehl"/>
          <w:sz w:val="28"/>
          <w:szCs w:val="28"/>
          <w:rtl/>
          <w:lang w:val="en-GB"/>
        </w:rPr>
        <w:t xml:space="preserve"> אמר המן</w:t>
      </w:r>
      <w:r w:rsidR="0835661A">
        <w:rPr>
          <w:rStyle w:val="LatinChar"/>
          <w:rFonts w:cs="FrankRuehl" w:hint="cs"/>
          <w:sz w:val="28"/>
          <w:szCs w:val="28"/>
          <w:rtl/>
          <w:lang w:val="en-GB"/>
        </w:rPr>
        <w:t>,</w:t>
      </w:r>
      <w:r w:rsidR="082655AA" w:rsidRPr="082655AA">
        <w:rPr>
          <w:rStyle w:val="LatinChar"/>
          <w:rFonts w:cs="FrankRuehl"/>
          <w:sz w:val="28"/>
          <w:szCs w:val="28"/>
          <w:rtl/>
          <w:lang w:val="en-GB"/>
        </w:rPr>
        <w:t xml:space="preserve"> חבל לי השתא דאילו כן מתעכבין בקרבא לא יהא לן למכלוה</w:t>
      </w:r>
      <w:r w:rsidR="0835661A">
        <w:rPr>
          <w:rStyle w:val="FootnoteReference"/>
          <w:rFonts w:cs="FrankRuehl"/>
          <w:szCs w:val="28"/>
          <w:rtl/>
        </w:rPr>
        <w:footnoteReference w:id="484"/>
      </w:r>
      <w:r w:rsidR="0835661A">
        <w:rPr>
          <w:rStyle w:val="LatinChar"/>
          <w:rFonts w:cs="FrankRuehl" w:hint="cs"/>
          <w:sz w:val="28"/>
          <w:szCs w:val="28"/>
          <w:rtl/>
          <w:lang w:val="en-GB"/>
        </w:rPr>
        <w:t>.</w:t>
      </w:r>
      <w:r w:rsidR="082655AA" w:rsidRPr="082655AA">
        <w:rPr>
          <w:rStyle w:val="LatinChar"/>
          <w:rFonts w:cs="FrankRuehl"/>
          <w:sz w:val="28"/>
          <w:szCs w:val="28"/>
          <w:rtl/>
          <w:lang w:val="en-GB"/>
        </w:rPr>
        <w:t xml:space="preserve"> אזל גבי מרדכי ואמר</w:t>
      </w:r>
      <w:r w:rsidR="0835661A">
        <w:rPr>
          <w:rStyle w:val="LatinChar"/>
          <w:rFonts w:cs="FrankRuehl" w:hint="cs"/>
          <w:sz w:val="28"/>
          <w:szCs w:val="28"/>
          <w:rtl/>
          <w:lang w:val="en-GB"/>
        </w:rPr>
        <w:t xml:space="preserve"> ליה, </w:t>
      </w:r>
      <w:r w:rsidR="0835661A" w:rsidRPr="0835661A">
        <w:rPr>
          <w:rStyle w:val="LatinChar"/>
          <w:rFonts w:cs="FrankRuehl"/>
          <w:sz w:val="28"/>
          <w:szCs w:val="28"/>
          <w:rtl/>
          <w:lang w:val="en-GB"/>
        </w:rPr>
        <w:t>כולהו זוודין דיהיב ליה מלכא לפרנס</w:t>
      </w:r>
      <w:r w:rsidR="0835661A">
        <w:rPr>
          <w:rStyle w:val="LatinChar"/>
          <w:rFonts w:cs="FrankRuehl" w:hint="cs"/>
          <w:sz w:val="28"/>
          <w:szCs w:val="28"/>
          <w:rtl/>
          <w:lang w:val="en-GB"/>
        </w:rPr>
        <w:t>ת</w:t>
      </w:r>
      <w:r w:rsidR="0835661A" w:rsidRPr="0835661A">
        <w:rPr>
          <w:rStyle w:val="LatinChar"/>
          <w:rFonts w:cs="FrankRuehl"/>
          <w:sz w:val="28"/>
          <w:szCs w:val="28"/>
          <w:rtl/>
          <w:lang w:val="en-GB"/>
        </w:rPr>
        <w:t xml:space="preserve"> אוכלסהון דאני מתמני עליהון נפקו ואזלו מן יד השתא</w:t>
      </w:r>
      <w:r w:rsidR="0835661A">
        <w:rPr>
          <w:rStyle w:val="LatinChar"/>
          <w:rFonts w:cs="FrankRuehl" w:hint="cs"/>
          <w:sz w:val="28"/>
          <w:szCs w:val="28"/>
          <w:rtl/>
          <w:lang w:val="en-GB"/>
        </w:rPr>
        <w:t>,</w:t>
      </w:r>
      <w:r w:rsidR="0835661A" w:rsidRPr="0835661A">
        <w:rPr>
          <w:rStyle w:val="LatinChar"/>
          <w:rFonts w:cs="FrankRuehl"/>
          <w:sz w:val="28"/>
          <w:szCs w:val="28"/>
          <w:rtl/>
          <w:lang w:val="en-GB"/>
        </w:rPr>
        <w:t xml:space="preserve"> לית לן מה למיכל ונימות בכפנא</w:t>
      </w:r>
      <w:r w:rsidR="0835661A">
        <w:rPr>
          <w:rStyle w:val="FootnoteReference"/>
          <w:rFonts w:cs="FrankRuehl"/>
          <w:szCs w:val="28"/>
          <w:rtl/>
        </w:rPr>
        <w:footnoteReference w:id="485"/>
      </w:r>
      <w:r w:rsidR="0835661A">
        <w:rPr>
          <w:rStyle w:val="LatinChar"/>
          <w:rFonts w:cs="FrankRuehl" w:hint="cs"/>
          <w:sz w:val="28"/>
          <w:szCs w:val="28"/>
          <w:rtl/>
          <w:lang w:val="en-GB"/>
        </w:rPr>
        <w:t>.</w:t>
      </w:r>
      <w:r w:rsidR="0835661A" w:rsidRPr="0835661A">
        <w:rPr>
          <w:rStyle w:val="LatinChar"/>
          <w:rFonts w:cs="FrankRuehl"/>
          <w:sz w:val="28"/>
          <w:szCs w:val="28"/>
          <w:rtl/>
          <w:lang w:val="en-GB"/>
        </w:rPr>
        <w:t xml:space="preserve"> אמר ליה מרדכי</w:t>
      </w:r>
      <w:r w:rsidR="0835661A">
        <w:rPr>
          <w:rStyle w:val="LatinChar"/>
          <w:rFonts w:cs="FrankRuehl" w:hint="cs"/>
          <w:sz w:val="28"/>
          <w:szCs w:val="28"/>
          <w:rtl/>
          <w:lang w:val="en-GB"/>
        </w:rPr>
        <w:t>,</w:t>
      </w:r>
      <w:r w:rsidR="0835661A" w:rsidRPr="0835661A">
        <w:rPr>
          <w:rStyle w:val="LatinChar"/>
          <w:rFonts w:cs="FrankRuehl"/>
          <w:sz w:val="28"/>
          <w:szCs w:val="28"/>
          <w:rtl/>
          <w:lang w:val="en-GB"/>
        </w:rPr>
        <w:t xml:space="preserve"> לא בשוה לפלגות יהב לן מלכא</w:t>
      </w:r>
      <w:r w:rsidR="0835661A">
        <w:rPr>
          <w:rStyle w:val="LatinChar"/>
          <w:rFonts w:cs="FrankRuehl" w:hint="cs"/>
          <w:sz w:val="28"/>
          <w:szCs w:val="28"/>
          <w:rtl/>
          <w:lang w:val="en-GB"/>
        </w:rPr>
        <w:t>,</w:t>
      </w:r>
      <w:r w:rsidR="0835661A" w:rsidRPr="0835661A">
        <w:rPr>
          <w:rStyle w:val="LatinChar"/>
          <w:rFonts w:cs="FrankRuehl"/>
          <w:sz w:val="28"/>
          <w:szCs w:val="28"/>
          <w:rtl/>
          <w:lang w:val="en-GB"/>
        </w:rPr>
        <w:t xml:space="preserve"> ית כל דיהב לן השתא אית בידי תרין חלוקין מכל מה דיהב מלכא</w:t>
      </w:r>
      <w:r w:rsidR="0835661A">
        <w:rPr>
          <w:rStyle w:val="LatinChar"/>
          <w:rFonts w:cs="FrankRuehl" w:hint="cs"/>
          <w:sz w:val="28"/>
          <w:szCs w:val="28"/>
          <w:rtl/>
          <w:lang w:val="en-GB"/>
        </w:rPr>
        <w:t>,</w:t>
      </w:r>
      <w:r w:rsidR="0835661A" w:rsidRPr="0835661A">
        <w:rPr>
          <w:rStyle w:val="LatinChar"/>
          <w:rFonts w:cs="FrankRuehl"/>
          <w:sz w:val="28"/>
          <w:szCs w:val="28"/>
          <w:rtl/>
          <w:lang w:val="en-GB"/>
        </w:rPr>
        <w:t xml:space="preserve"> ואנת בזבזת חולקך</w:t>
      </w:r>
      <w:r w:rsidR="0835661A">
        <w:rPr>
          <w:rStyle w:val="FootnoteReference"/>
          <w:rFonts w:cs="FrankRuehl"/>
          <w:szCs w:val="28"/>
          <w:rtl/>
        </w:rPr>
        <w:footnoteReference w:id="486"/>
      </w:r>
      <w:r w:rsidR="0835661A">
        <w:rPr>
          <w:rStyle w:val="LatinChar"/>
          <w:rFonts w:cs="FrankRuehl" w:hint="cs"/>
          <w:sz w:val="28"/>
          <w:szCs w:val="28"/>
          <w:rtl/>
          <w:lang w:val="en-GB"/>
        </w:rPr>
        <w:t>.</w:t>
      </w:r>
      <w:r w:rsidR="0835661A" w:rsidRPr="0835661A">
        <w:rPr>
          <w:rStyle w:val="LatinChar"/>
          <w:rFonts w:cs="FrankRuehl"/>
          <w:sz w:val="28"/>
          <w:szCs w:val="28"/>
          <w:rtl/>
          <w:lang w:val="en-GB"/>
        </w:rPr>
        <w:t xml:space="preserve"> אמר ליה המן</w:t>
      </w:r>
      <w:r w:rsidR="0835661A">
        <w:rPr>
          <w:rStyle w:val="LatinChar"/>
          <w:rFonts w:cs="FrankRuehl" w:hint="cs"/>
          <w:sz w:val="28"/>
          <w:szCs w:val="28"/>
          <w:rtl/>
          <w:lang w:val="en-GB"/>
        </w:rPr>
        <w:t>,</w:t>
      </w:r>
      <w:r w:rsidR="0835661A" w:rsidRPr="0835661A">
        <w:rPr>
          <w:rStyle w:val="LatinChar"/>
          <w:rFonts w:cs="FrankRuehl"/>
          <w:sz w:val="28"/>
          <w:szCs w:val="28"/>
          <w:rtl/>
          <w:lang w:val="en-GB"/>
        </w:rPr>
        <w:t xml:space="preserve"> אי ניחא קמך אוזיף לי ואנא אפרע לך על חד תרין</w:t>
      </w:r>
      <w:r w:rsidR="0835661A">
        <w:rPr>
          <w:rStyle w:val="FootnoteReference"/>
          <w:rFonts w:cs="FrankRuehl"/>
          <w:szCs w:val="28"/>
          <w:rtl/>
        </w:rPr>
        <w:footnoteReference w:id="487"/>
      </w:r>
      <w:r w:rsidR="0835661A">
        <w:rPr>
          <w:rStyle w:val="LatinChar"/>
          <w:rFonts w:cs="FrankRuehl" w:hint="cs"/>
          <w:sz w:val="28"/>
          <w:szCs w:val="28"/>
          <w:rtl/>
          <w:lang w:val="en-GB"/>
        </w:rPr>
        <w:t>.</w:t>
      </w:r>
      <w:r w:rsidR="0835661A" w:rsidRPr="0835661A">
        <w:rPr>
          <w:rStyle w:val="LatinChar"/>
          <w:rFonts w:cs="FrankRuehl"/>
          <w:sz w:val="28"/>
          <w:szCs w:val="28"/>
          <w:rtl/>
          <w:lang w:val="en-GB"/>
        </w:rPr>
        <w:t xml:space="preserve"> אמר ליה מרדכי</w:t>
      </w:r>
      <w:r w:rsidR="0835661A">
        <w:rPr>
          <w:rStyle w:val="LatinChar"/>
          <w:rFonts w:cs="FrankRuehl" w:hint="cs"/>
          <w:sz w:val="28"/>
          <w:szCs w:val="28"/>
          <w:rtl/>
          <w:lang w:val="en-GB"/>
        </w:rPr>
        <w:t>,</w:t>
      </w:r>
      <w:r w:rsidR="0835661A" w:rsidRPr="0835661A">
        <w:rPr>
          <w:rStyle w:val="LatinChar"/>
          <w:rFonts w:cs="FrankRuehl"/>
          <w:sz w:val="28"/>
          <w:szCs w:val="28"/>
          <w:rtl/>
          <w:lang w:val="en-GB"/>
        </w:rPr>
        <w:t xml:space="preserve"> משום תרין לא אוזיף לך</w:t>
      </w:r>
      <w:r w:rsidR="0835661A">
        <w:rPr>
          <w:rStyle w:val="FootnoteReference"/>
          <w:rFonts w:cs="FrankRuehl"/>
          <w:szCs w:val="28"/>
          <w:rtl/>
        </w:rPr>
        <w:footnoteReference w:id="488"/>
      </w:r>
      <w:r w:rsidR="0835661A">
        <w:rPr>
          <w:rStyle w:val="LatinChar"/>
          <w:rFonts w:cs="FrankRuehl" w:hint="cs"/>
          <w:sz w:val="28"/>
          <w:szCs w:val="28"/>
          <w:rtl/>
          <w:lang w:val="en-GB"/>
        </w:rPr>
        <w:t>;</w:t>
      </w:r>
      <w:r w:rsidR="0835661A" w:rsidRPr="0835661A">
        <w:rPr>
          <w:rStyle w:val="LatinChar"/>
          <w:rFonts w:cs="FrankRuehl"/>
          <w:sz w:val="28"/>
          <w:szCs w:val="28"/>
          <w:rtl/>
          <w:lang w:val="en-GB"/>
        </w:rPr>
        <w:t xml:space="preserve"> חדא</w:t>
      </w:r>
      <w:r w:rsidR="0835661A">
        <w:rPr>
          <w:rStyle w:val="LatinChar"/>
          <w:rFonts w:cs="FrankRuehl" w:hint="cs"/>
          <w:sz w:val="28"/>
          <w:szCs w:val="28"/>
          <w:rtl/>
          <w:lang w:val="en-GB"/>
        </w:rPr>
        <w:t>,</w:t>
      </w:r>
      <w:r w:rsidR="0835661A" w:rsidRPr="0835661A">
        <w:rPr>
          <w:rStyle w:val="LatinChar"/>
          <w:rFonts w:cs="FrankRuehl"/>
          <w:sz w:val="28"/>
          <w:szCs w:val="28"/>
          <w:rtl/>
          <w:lang w:val="en-GB"/>
        </w:rPr>
        <w:t xml:space="preserve"> דאין אנא יהיב לך מזוני דאוכלס</w:t>
      </w:r>
      <w:r w:rsidR="08086DCD">
        <w:rPr>
          <w:rStyle w:val="LatinChar"/>
          <w:rFonts w:cs="FrankRuehl" w:hint="cs"/>
          <w:sz w:val="28"/>
          <w:szCs w:val="28"/>
          <w:rtl/>
          <w:lang w:val="en-GB"/>
        </w:rPr>
        <w:t>י</w:t>
      </w:r>
      <w:r w:rsidR="0835661A" w:rsidRPr="0835661A">
        <w:rPr>
          <w:rStyle w:val="LatinChar"/>
          <w:rFonts w:cs="FrankRuehl"/>
          <w:sz w:val="28"/>
          <w:szCs w:val="28"/>
          <w:rtl/>
          <w:lang w:val="en-GB"/>
        </w:rPr>
        <w:t xml:space="preserve"> אינון ממה יתזון</w:t>
      </w:r>
      <w:r w:rsidR="0835661A">
        <w:rPr>
          <w:rStyle w:val="FootnoteReference"/>
          <w:rFonts w:cs="FrankRuehl"/>
          <w:szCs w:val="28"/>
          <w:rtl/>
        </w:rPr>
        <w:footnoteReference w:id="489"/>
      </w:r>
      <w:r w:rsidR="0835661A">
        <w:rPr>
          <w:rStyle w:val="LatinChar"/>
          <w:rFonts w:cs="FrankRuehl" w:hint="cs"/>
          <w:sz w:val="28"/>
          <w:szCs w:val="28"/>
          <w:rtl/>
          <w:lang w:val="en-GB"/>
        </w:rPr>
        <w:t>.</w:t>
      </w:r>
      <w:r w:rsidR="0835661A" w:rsidRPr="0835661A">
        <w:rPr>
          <w:rStyle w:val="LatinChar"/>
          <w:rFonts w:cs="FrankRuehl"/>
          <w:sz w:val="28"/>
          <w:szCs w:val="28"/>
          <w:rtl/>
          <w:lang w:val="en-GB"/>
        </w:rPr>
        <w:t xml:space="preserve"> ותוב</w:t>
      </w:r>
      <w:r w:rsidR="0835661A">
        <w:rPr>
          <w:rStyle w:val="LatinChar"/>
          <w:rFonts w:cs="FrankRuehl" w:hint="cs"/>
          <w:sz w:val="28"/>
          <w:szCs w:val="28"/>
          <w:rtl/>
          <w:lang w:val="en-GB"/>
        </w:rPr>
        <w:t>,</w:t>
      </w:r>
      <w:r w:rsidR="0835661A" w:rsidRPr="0835661A">
        <w:rPr>
          <w:rStyle w:val="LatinChar"/>
          <w:rFonts w:cs="FrankRuehl"/>
          <w:sz w:val="28"/>
          <w:szCs w:val="28"/>
          <w:rtl/>
          <w:lang w:val="en-GB"/>
        </w:rPr>
        <w:t xml:space="preserve"> לית אנא מוזיף בריבית לך</w:t>
      </w:r>
      <w:r w:rsidR="0835661A">
        <w:rPr>
          <w:rStyle w:val="LatinChar"/>
          <w:rFonts w:cs="FrankRuehl" w:hint="cs"/>
          <w:sz w:val="28"/>
          <w:szCs w:val="28"/>
          <w:rtl/>
          <w:lang w:val="en-GB"/>
        </w:rPr>
        <w:t>,</w:t>
      </w:r>
      <w:r w:rsidR="0835661A" w:rsidRPr="0835661A">
        <w:rPr>
          <w:rStyle w:val="LatinChar"/>
          <w:rFonts w:cs="FrankRuehl"/>
          <w:sz w:val="28"/>
          <w:szCs w:val="28"/>
          <w:rtl/>
          <w:lang w:val="en-GB"/>
        </w:rPr>
        <w:t xml:space="preserve"> דאנא מן יעקב ואת מן עשו</w:t>
      </w:r>
      <w:r w:rsidR="0835661A">
        <w:rPr>
          <w:rStyle w:val="LatinChar"/>
          <w:rFonts w:cs="FrankRuehl" w:hint="cs"/>
          <w:sz w:val="28"/>
          <w:szCs w:val="28"/>
          <w:rtl/>
          <w:lang w:val="en-GB"/>
        </w:rPr>
        <w:t>,</w:t>
      </w:r>
      <w:r w:rsidR="0835661A" w:rsidRPr="0835661A">
        <w:rPr>
          <w:rStyle w:val="LatinChar"/>
          <w:rFonts w:cs="FrankRuehl"/>
          <w:sz w:val="28"/>
          <w:szCs w:val="28"/>
          <w:rtl/>
          <w:lang w:val="en-GB"/>
        </w:rPr>
        <w:t xml:space="preserve"> ועשו ויעקב אחים היו</w:t>
      </w:r>
      <w:r w:rsidR="0835661A">
        <w:rPr>
          <w:rStyle w:val="LatinChar"/>
          <w:rFonts w:cs="FrankRuehl" w:hint="cs"/>
          <w:sz w:val="28"/>
          <w:szCs w:val="28"/>
          <w:rtl/>
          <w:lang w:val="en-GB"/>
        </w:rPr>
        <w:t>,</w:t>
      </w:r>
      <w:r w:rsidR="0835661A" w:rsidRPr="0835661A">
        <w:rPr>
          <w:rStyle w:val="LatinChar"/>
          <w:rFonts w:cs="FrankRuehl"/>
          <w:sz w:val="28"/>
          <w:szCs w:val="28"/>
          <w:rtl/>
          <w:lang w:val="en-GB"/>
        </w:rPr>
        <w:t xml:space="preserve"> ורחמנא אמר לבר עממין תרבי</w:t>
      </w:r>
      <w:r w:rsidR="0835661A">
        <w:rPr>
          <w:rStyle w:val="LatinChar"/>
          <w:rFonts w:cs="FrankRuehl" w:hint="cs"/>
          <w:sz w:val="28"/>
          <w:szCs w:val="28"/>
          <w:rtl/>
          <w:lang w:val="en-GB"/>
        </w:rPr>
        <w:t>,</w:t>
      </w:r>
      <w:r w:rsidR="0835661A" w:rsidRPr="0835661A">
        <w:rPr>
          <w:rStyle w:val="LatinChar"/>
          <w:rFonts w:cs="FrankRuehl"/>
          <w:sz w:val="28"/>
          <w:szCs w:val="28"/>
          <w:rtl/>
          <w:lang w:val="en-GB"/>
        </w:rPr>
        <w:t xml:space="preserve"> ולאחיך לא תרבי</w:t>
      </w:r>
      <w:r w:rsidR="0835661A">
        <w:rPr>
          <w:rStyle w:val="LatinChar"/>
          <w:rFonts w:cs="FrankRuehl" w:hint="cs"/>
          <w:sz w:val="28"/>
          <w:szCs w:val="28"/>
          <w:rtl/>
          <w:lang w:val="en-GB"/>
        </w:rPr>
        <w:t>,</w:t>
      </w:r>
      <w:r w:rsidR="0835661A" w:rsidRPr="0835661A">
        <w:rPr>
          <w:rStyle w:val="LatinChar"/>
          <w:rFonts w:cs="FrankRuehl"/>
          <w:sz w:val="28"/>
          <w:szCs w:val="28"/>
          <w:rtl/>
          <w:lang w:val="en-GB"/>
        </w:rPr>
        <w:t xml:space="preserve"> ולא הוי אלא לאשתמוטי מן ידוי דהמן</w:t>
      </w:r>
      <w:r w:rsidR="0835661A">
        <w:rPr>
          <w:rStyle w:val="FootnoteReference"/>
          <w:rFonts w:cs="FrankRuehl"/>
          <w:szCs w:val="28"/>
          <w:rtl/>
        </w:rPr>
        <w:footnoteReference w:id="490"/>
      </w:r>
      <w:r w:rsidR="0835661A">
        <w:rPr>
          <w:rStyle w:val="LatinChar"/>
          <w:rFonts w:cs="FrankRuehl" w:hint="cs"/>
          <w:sz w:val="28"/>
          <w:szCs w:val="28"/>
          <w:rtl/>
          <w:lang w:val="en-GB"/>
        </w:rPr>
        <w:t>.</w:t>
      </w:r>
      <w:r w:rsidR="0835661A" w:rsidRPr="0835661A">
        <w:rPr>
          <w:rStyle w:val="LatinChar"/>
          <w:rFonts w:cs="FrankRuehl"/>
          <w:sz w:val="28"/>
          <w:szCs w:val="28"/>
          <w:rtl/>
          <w:lang w:val="en-GB"/>
        </w:rPr>
        <w:t xml:space="preserve"> כיון דמטא זמן דסעודתא</w:t>
      </w:r>
      <w:r w:rsidR="0835661A">
        <w:rPr>
          <w:rStyle w:val="LatinChar"/>
          <w:rFonts w:cs="FrankRuehl" w:hint="cs"/>
          <w:sz w:val="28"/>
          <w:szCs w:val="28"/>
          <w:rtl/>
          <w:lang w:val="en-GB"/>
        </w:rPr>
        <w:t>,</w:t>
      </w:r>
      <w:r w:rsidR="0835661A" w:rsidRPr="0835661A">
        <w:rPr>
          <w:rStyle w:val="LatinChar"/>
          <w:rFonts w:cs="FrankRuehl"/>
          <w:sz w:val="28"/>
          <w:szCs w:val="28"/>
          <w:rtl/>
          <w:lang w:val="en-GB"/>
        </w:rPr>
        <w:t xml:space="preserve"> אתו אוכלוסא דהמן</w:t>
      </w:r>
      <w:r w:rsidR="0835661A">
        <w:rPr>
          <w:rStyle w:val="LatinChar"/>
          <w:rFonts w:cs="FrankRuehl" w:hint="cs"/>
          <w:sz w:val="28"/>
          <w:szCs w:val="28"/>
          <w:rtl/>
          <w:lang w:val="en-GB"/>
        </w:rPr>
        <w:t>,</w:t>
      </w:r>
      <w:r w:rsidR="0835661A" w:rsidRPr="0835661A">
        <w:rPr>
          <w:rStyle w:val="LatinChar"/>
          <w:rFonts w:cs="FrankRuehl"/>
          <w:sz w:val="28"/>
          <w:szCs w:val="28"/>
          <w:rtl/>
          <w:lang w:val="en-GB"/>
        </w:rPr>
        <w:t xml:space="preserve"> אמרו ליה</w:t>
      </w:r>
      <w:r w:rsidR="0835661A">
        <w:rPr>
          <w:rStyle w:val="LatinChar"/>
          <w:rFonts w:cs="FrankRuehl" w:hint="cs"/>
          <w:sz w:val="28"/>
          <w:szCs w:val="28"/>
          <w:rtl/>
          <w:lang w:val="en-GB"/>
        </w:rPr>
        <w:t>,</w:t>
      </w:r>
      <w:r w:rsidR="0835661A" w:rsidRPr="0835661A">
        <w:rPr>
          <w:rStyle w:val="LatinChar"/>
          <w:rFonts w:cs="FrankRuehl"/>
          <w:sz w:val="28"/>
          <w:szCs w:val="28"/>
          <w:rtl/>
          <w:lang w:val="en-GB"/>
        </w:rPr>
        <w:t xml:space="preserve"> הב לן וניכול</w:t>
      </w:r>
      <w:r w:rsidR="0835661A">
        <w:rPr>
          <w:rStyle w:val="LatinChar"/>
          <w:rFonts w:cs="FrankRuehl" w:hint="cs"/>
          <w:sz w:val="28"/>
          <w:szCs w:val="28"/>
          <w:rtl/>
          <w:lang w:val="en-GB"/>
        </w:rPr>
        <w:t>,</w:t>
      </w:r>
      <w:r w:rsidR="0835661A" w:rsidRPr="0835661A">
        <w:rPr>
          <w:rStyle w:val="LatinChar"/>
          <w:rFonts w:cs="FrankRuehl"/>
          <w:sz w:val="28"/>
          <w:szCs w:val="28"/>
          <w:rtl/>
          <w:lang w:val="en-GB"/>
        </w:rPr>
        <w:t xml:space="preserve"> ולא הוי ליה מה למיתן</w:t>
      </w:r>
      <w:r w:rsidR="0835661A">
        <w:rPr>
          <w:rStyle w:val="LatinChar"/>
          <w:rFonts w:cs="FrankRuehl" w:hint="cs"/>
          <w:sz w:val="28"/>
          <w:szCs w:val="28"/>
          <w:rtl/>
          <w:lang w:val="en-GB"/>
        </w:rPr>
        <w:t>,</w:t>
      </w:r>
      <w:r w:rsidR="0835661A" w:rsidRPr="0835661A">
        <w:rPr>
          <w:rStyle w:val="LatinChar"/>
          <w:rFonts w:cs="FrankRuehl"/>
          <w:sz w:val="28"/>
          <w:szCs w:val="28"/>
          <w:rtl/>
          <w:lang w:val="en-GB"/>
        </w:rPr>
        <w:t xml:space="preserve"> בעו למיקטליה</w:t>
      </w:r>
      <w:r w:rsidR="0835661A">
        <w:rPr>
          <w:rStyle w:val="FootnoteReference"/>
          <w:rFonts w:cs="FrankRuehl"/>
          <w:szCs w:val="28"/>
          <w:rtl/>
        </w:rPr>
        <w:footnoteReference w:id="491"/>
      </w:r>
      <w:r w:rsidR="0835661A">
        <w:rPr>
          <w:rStyle w:val="LatinChar"/>
          <w:rFonts w:cs="FrankRuehl" w:hint="cs"/>
          <w:sz w:val="28"/>
          <w:szCs w:val="28"/>
          <w:rtl/>
          <w:lang w:val="en-GB"/>
        </w:rPr>
        <w:t>.</w:t>
      </w:r>
      <w:r w:rsidR="0835661A" w:rsidRPr="0835661A">
        <w:rPr>
          <w:rStyle w:val="LatinChar"/>
          <w:rFonts w:cs="FrankRuehl"/>
          <w:sz w:val="28"/>
          <w:szCs w:val="28"/>
          <w:rtl/>
          <w:lang w:val="en-GB"/>
        </w:rPr>
        <w:t xml:space="preserve"> הדר גבי מרדכי ואמר ליה</w:t>
      </w:r>
      <w:r w:rsidR="08056C86">
        <w:rPr>
          <w:rStyle w:val="LatinChar"/>
          <w:rFonts w:cs="FrankRuehl" w:hint="cs"/>
          <w:sz w:val="28"/>
          <w:szCs w:val="28"/>
          <w:rtl/>
          <w:lang w:val="en-GB"/>
        </w:rPr>
        <w:t>,</w:t>
      </w:r>
      <w:r w:rsidR="0835661A" w:rsidRPr="0835661A">
        <w:rPr>
          <w:rStyle w:val="LatinChar"/>
          <w:rFonts w:cs="FrankRuehl"/>
          <w:sz w:val="28"/>
          <w:szCs w:val="28"/>
          <w:rtl/>
          <w:lang w:val="en-GB"/>
        </w:rPr>
        <w:t xml:space="preserve"> אוזין להו ואפרע לך על חד עשרה</w:t>
      </w:r>
      <w:r w:rsidR="08056C86">
        <w:rPr>
          <w:rStyle w:val="LatinChar"/>
          <w:rFonts w:cs="FrankRuehl" w:hint="cs"/>
          <w:sz w:val="28"/>
          <w:szCs w:val="28"/>
          <w:rtl/>
          <w:lang w:val="en-GB"/>
        </w:rPr>
        <w:t>.</w:t>
      </w:r>
      <w:r w:rsidR="0835661A" w:rsidRPr="0835661A">
        <w:rPr>
          <w:rStyle w:val="LatinChar"/>
          <w:rFonts w:cs="FrankRuehl"/>
          <w:sz w:val="28"/>
          <w:szCs w:val="28"/>
          <w:rtl/>
          <w:lang w:val="en-GB"/>
        </w:rPr>
        <w:t xml:space="preserve"> אמר ליה</w:t>
      </w:r>
      <w:r w:rsidR="08056C86">
        <w:rPr>
          <w:rStyle w:val="LatinChar"/>
          <w:rFonts w:cs="FrankRuehl" w:hint="cs"/>
          <w:sz w:val="28"/>
          <w:szCs w:val="28"/>
          <w:rtl/>
          <w:lang w:val="en-GB"/>
        </w:rPr>
        <w:t>,</w:t>
      </w:r>
      <w:r w:rsidR="0835661A" w:rsidRPr="0835661A">
        <w:rPr>
          <w:rStyle w:val="LatinChar"/>
          <w:rFonts w:cs="FrankRuehl"/>
          <w:sz w:val="28"/>
          <w:szCs w:val="28"/>
          <w:rtl/>
          <w:lang w:val="en-GB"/>
        </w:rPr>
        <w:t xml:space="preserve"> לית אנא מוזיף כלל ברוביתא</w:t>
      </w:r>
      <w:r w:rsidR="08056C86">
        <w:rPr>
          <w:rStyle w:val="LatinChar"/>
          <w:rFonts w:cs="FrankRuehl" w:hint="cs"/>
          <w:sz w:val="28"/>
          <w:szCs w:val="28"/>
          <w:rtl/>
          <w:lang w:val="en-GB"/>
        </w:rPr>
        <w:t>,</w:t>
      </w:r>
      <w:r w:rsidR="0835661A" w:rsidRPr="0835661A">
        <w:rPr>
          <w:rStyle w:val="LatinChar"/>
          <w:rFonts w:cs="FrankRuehl"/>
          <w:sz w:val="28"/>
          <w:szCs w:val="28"/>
          <w:rtl/>
          <w:lang w:val="en-GB"/>
        </w:rPr>
        <w:t xml:space="preserve"> אי את בעי למיזבין לי גרמך</w:t>
      </w:r>
      <w:r w:rsidR="08056C86">
        <w:rPr>
          <w:rStyle w:val="LatinChar"/>
          <w:rFonts w:cs="FrankRuehl" w:hint="cs"/>
          <w:sz w:val="28"/>
          <w:szCs w:val="28"/>
          <w:rtl/>
          <w:lang w:val="en-GB"/>
        </w:rPr>
        <w:t>,</w:t>
      </w:r>
      <w:r w:rsidR="0835661A" w:rsidRPr="0835661A">
        <w:rPr>
          <w:rStyle w:val="LatinChar"/>
          <w:rFonts w:cs="FrankRuehl"/>
          <w:sz w:val="28"/>
          <w:szCs w:val="28"/>
          <w:rtl/>
          <w:lang w:val="en-GB"/>
        </w:rPr>
        <w:t xml:space="preserve"> אנא מפרנס אוכלסי ואוכלסך</w:t>
      </w:r>
      <w:r w:rsidR="08056C86">
        <w:rPr>
          <w:rStyle w:val="FootnoteReference"/>
          <w:rFonts w:cs="FrankRuehl"/>
          <w:szCs w:val="28"/>
          <w:rtl/>
        </w:rPr>
        <w:footnoteReference w:id="492"/>
      </w:r>
      <w:r w:rsidR="08056C86">
        <w:rPr>
          <w:rStyle w:val="LatinChar"/>
          <w:rFonts w:cs="FrankRuehl" w:hint="cs"/>
          <w:sz w:val="28"/>
          <w:szCs w:val="28"/>
          <w:rtl/>
          <w:lang w:val="en-GB"/>
        </w:rPr>
        <w:t>.</w:t>
      </w:r>
      <w:r w:rsidR="0835661A" w:rsidRPr="0835661A">
        <w:rPr>
          <w:rStyle w:val="LatinChar"/>
          <w:rFonts w:cs="FrankRuehl"/>
          <w:sz w:val="28"/>
          <w:szCs w:val="28"/>
          <w:rtl/>
          <w:lang w:val="en-GB"/>
        </w:rPr>
        <w:t xml:space="preserve"> אמר ליה המן</w:t>
      </w:r>
      <w:r w:rsidR="08056C86">
        <w:rPr>
          <w:rStyle w:val="LatinChar"/>
          <w:rFonts w:cs="FrankRuehl" w:hint="cs"/>
          <w:sz w:val="28"/>
          <w:szCs w:val="28"/>
          <w:rtl/>
          <w:lang w:val="en-GB"/>
        </w:rPr>
        <w:t>,</w:t>
      </w:r>
      <w:r w:rsidR="0835661A" w:rsidRPr="0835661A">
        <w:rPr>
          <w:rStyle w:val="LatinChar"/>
          <w:rFonts w:cs="FrankRuehl"/>
          <w:sz w:val="28"/>
          <w:szCs w:val="28"/>
          <w:rtl/>
          <w:lang w:val="en-GB"/>
        </w:rPr>
        <w:t xml:space="preserve"> לחיי</w:t>
      </w:r>
      <w:r w:rsidR="08056C86">
        <w:rPr>
          <w:rStyle w:val="LatinChar"/>
          <w:rFonts w:cs="FrankRuehl" w:hint="cs"/>
          <w:sz w:val="28"/>
          <w:szCs w:val="28"/>
          <w:rtl/>
          <w:lang w:val="en-GB"/>
        </w:rPr>
        <w:t>.</w:t>
      </w:r>
      <w:r w:rsidR="0835661A" w:rsidRPr="0835661A">
        <w:rPr>
          <w:rStyle w:val="LatinChar"/>
          <w:rFonts w:cs="FrankRuehl"/>
          <w:sz w:val="28"/>
          <w:szCs w:val="28"/>
          <w:rtl/>
          <w:lang w:val="en-GB"/>
        </w:rPr>
        <w:t xml:space="preserve"> בעו ניירא למכתב עלוהי שטר זבינתא</w:t>
      </w:r>
      <w:r w:rsidR="08056C86">
        <w:rPr>
          <w:rStyle w:val="LatinChar"/>
          <w:rFonts w:cs="FrankRuehl" w:hint="cs"/>
          <w:sz w:val="28"/>
          <w:szCs w:val="28"/>
          <w:rtl/>
          <w:lang w:val="en-GB"/>
        </w:rPr>
        <w:t>,</w:t>
      </w:r>
      <w:r w:rsidR="0835661A" w:rsidRPr="0835661A">
        <w:rPr>
          <w:rStyle w:val="LatinChar"/>
          <w:rFonts w:cs="FrankRuehl"/>
          <w:sz w:val="28"/>
          <w:szCs w:val="28"/>
          <w:rtl/>
          <w:lang w:val="en-GB"/>
        </w:rPr>
        <w:t xml:space="preserve"> ולא אשכחו</w:t>
      </w:r>
      <w:r w:rsidR="08056C86">
        <w:rPr>
          <w:rStyle w:val="LatinChar"/>
          <w:rFonts w:cs="FrankRuehl" w:hint="cs"/>
          <w:sz w:val="28"/>
          <w:szCs w:val="28"/>
          <w:rtl/>
          <w:lang w:val="en-GB"/>
        </w:rPr>
        <w:t>,</w:t>
      </w:r>
      <w:r w:rsidR="0835661A" w:rsidRPr="0835661A">
        <w:rPr>
          <w:rStyle w:val="LatinChar"/>
          <w:rFonts w:cs="FrankRuehl"/>
          <w:sz w:val="28"/>
          <w:szCs w:val="28"/>
          <w:rtl/>
          <w:lang w:val="en-GB"/>
        </w:rPr>
        <w:t xml:space="preserve"> אזיל מרדכי וכתב זבונתא בטרקליטי על ארכובותיה</w:t>
      </w:r>
      <w:r w:rsidR="08056C86">
        <w:rPr>
          <w:rStyle w:val="FootnoteReference"/>
          <w:rFonts w:cs="FrankRuehl"/>
          <w:szCs w:val="28"/>
          <w:rtl/>
        </w:rPr>
        <w:footnoteReference w:id="493"/>
      </w:r>
      <w:r w:rsidR="08056C86">
        <w:rPr>
          <w:rStyle w:val="LatinChar"/>
          <w:rFonts w:cs="FrankRuehl" w:hint="cs"/>
          <w:sz w:val="28"/>
          <w:szCs w:val="28"/>
          <w:rtl/>
          <w:lang w:val="en-GB"/>
        </w:rPr>
        <w:t>.</w:t>
      </w:r>
      <w:r w:rsidR="0835661A" w:rsidRPr="0835661A">
        <w:rPr>
          <w:rStyle w:val="LatinChar"/>
          <w:rFonts w:cs="FrankRuehl"/>
          <w:sz w:val="28"/>
          <w:szCs w:val="28"/>
          <w:rtl/>
          <w:lang w:val="en-GB"/>
        </w:rPr>
        <w:t xml:space="preserve"> והכין כתיב ומפרש</w:t>
      </w:r>
      <w:r w:rsidR="08056C86">
        <w:rPr>
          <w:rStyle w:val="LatinChar"/>
          <w:rFonts w:cs="FrankRuehl" w:hint="cs"/>
          <w:sz w:val="28"/>
          <w:szCs w:val="28"/>
          <w:rtl/>
          <w:lang w:val="en-GB"/>
        </w:rPr>
        <w:t>;</w:t>
      </w:r>
      <w:r w:rsidR="0835661A" w:rsidRPr="0835661A">
        <w:rPr>
          <w:rStyle w:val="LatinChar"/>
          <w:rFonts w:cs="FrankRuehl"/>
          <w:sz w:val="28"/>
          <w:szCs w:val="28"/>
          <w:rtl/>
          <w:lang w:val="en-GB"/>
        </w:rPr>
        <w:t xml:space="preserve"> אנא המן בר המדתא דמזרעיה אגג</w:t>
      </w:r>
      <w:r w:rsidR="08056C86">
        <w:rPr>
          <w:rStyle w:val="LatinChar"/>
          <w:rFonts w:cs="FrankRuehl" w:hint="cs"/>
          <w:sz w:val="28"/>
          <w:szCs w:val="28"/>
          <w:rtl/>
          <w:lang w:val="en-GB"/>
        </w:rPr>
        <w:t>,</w:t>
      </w:r>
      <w:r w:rsidR="0835661A" w:rsidRPr="0835661A">
        <w:rPr>
          <w:rStyle w:val="LatinChar"/>
          <w:rFonts w:cs="FrankRuehl"/>
          <w:sz w:val="28"/>
          <w:szCs w:val="28"/>
          <w:rtl/>
          <w:lang w:val="en-GB"/>
        </w:rPr>
        <w:t xml:space="preserve"> שדר יתי מלכא אחשורש בקרבא על קרתא דהינדיקא, וכו'</w:t>
      </w:r>
      <w:r w:rsidR="08056C86">
        <w:rPr>
          <w:rStyle w:val="FootnoteReference"/>
          <w:rFonts w:cs="FrankRuehl"/>
          <w:szCs w:val="28"/>
          <w:rtl/>
        </w:rPr>
        <w:footnoteReference w:id="494"/>
      </w:r>
      <w:r w:rsidR="08056C86">
        <w:rPr>
          <w:rStyle w:val="LatinChar"/>
          <w:rFonts w:cs="FrankRuehl" w:hint="cs"/>
          <w:sz w:val="28"/>
          <w:szCs w:val="28"/>
          <w:rtl/>
          <w:lang w:val="en-GB"/>
        </w:rPr>
        <w:t>.</w:t>
      </w:r>
      <w:r w:rsidR="0835661A" w:rsidRPr="0835661A">
        <w:rPr>
          <w:rStyle w:val="LatinChar"/>
          <w:rFonts w:cs="FrankRuehl"/>
          <w:sz w:val="28"/>
          <w:szCs w:val="28"/>
          <w:rtl/>
          <w:lang w:val="en-GB"/>
        </w:rPr>
        <w:t xml:space="preserve"> </w:t>
      </w:r>
    </w:p>
    <w:p w:rsidR="086460DC" w:rsidRDefault="08621729" w:rsidP="08C86B69">
      <w:pPr>
        <w:jc w:val="both"/>
        <w:rPr>
          <w:rStyle w:val="LatinChar"/>
          <w:rFonts w:cs="FrankRuehl" w:hint="cs"/>
          <w:sz w:val="28"/>
          <w:szCs w:val="28"/>
          <w:rtl/>
          <w:lang w:val="en-GB"/>
        </w:rPr>
      </w:pPr>
      <w:r>
        <w:rPr>
          <w:rStyle w:val="LatinChar"/>
          <w:rtl/>
        </w:rPr>
        <w:t>#</w:t>
      </w:r>
      <w:r w:rsidR="0835661A" w:rsidRPr="08086DCD">
        <w:rPr>
          <w:rStyle w:val="Title1"/>
          <w:rtl/>
        </w:rPr>
        <w:t>פי</w:t>
      </w:r>
      <w:r w:rsidR="08086DCD" w:rsidRPr="08086DCD">
        <w:rPr>
          <w:rStyle w:val="Title1"/>
          <w:rFonts w:hint="cs"/>
          <w:rtl/>
        </w:rPr>
        <w:t>רוש</w:t>
      </w:r>
      <w:r w:rsidR="0835661A" w:rsidRPr="08086DCD">
        <w:rPr>
          <w:rStyle w:val="Title1"/>
          <w:rtl/>
        </w:rPr>
        <w:t xml:space="preserve"> המדרש</w:t>
      </w:r>
      <w:r w:rsidR="08086DCD" w:rsidRPr="08086DCD">
        <w:rPr>
          <w:rStyle w:val="LatinChar"/>
          <w:rtl/>
        </w:rPr>
        <w:t>=</w:t>
      </w:r>
      <w:r w:rsidR="0835661A" w:rsidRPr="0835661A">
        <w:rPr>
          <w:rStyle w:val="LatinChar"/>
          <w:rFonts w:cs="FrankRuehl"/>
          <w:sz w:val="28"/>
          <w:szCs w:val="28"/>
          <w:rtl/>
          <w:lang w:val="en-GB"/>
        </w:rPr>
        <w:t xml:space="preserve"> מה שאמר כי לא היה לו נייר לכתוב שטר</w:t>
      </w:r>
      <w:r w:rsidR="08086DCD">
        <w:rPr>
          <w:rStyle w:val="LatinChar"/>
          <w:rFonts w:cs="FrankRuehl" w:hint="cs"/>
          <w:sz w:val="28"/>
          <w:szCs w:val="28"/>
          <w:rtl/>
          <w:lang w:val="en-GB"/>
        </w:rPr>
        <w:t>,</w:t>
      </w:r>
      <w:r w:rsidR="0835661A" w:rsidRPr="0835661A">
        <w:rPr>
          <w:rStyle w:val="LatinChar"/>
          <w:rFonts w:cs="FrankRuehl"/>
          <w:sz w:val="28"/>
          <w:szCs w:val="28"/>
          <w:rtl/>
          <w:lang w:val="en-GB"/>
        </w:rPr>
        <w:t xml:space="preserve"> וכתב השטר על טס של כסף שהיה על ארכבותיו</w:t>
      </w:r>
      <w:r w:rsidR="08086DCD">
        <w:rPr>
          <w:rStyle w:val="LatinChar"/>
          <w:rFonts w:cs="FrankRuehl" w:hint="cs"/>
          <w:sz w:val="28"/>
          <w:szCs w:val="28"/>
          <w:rtl/>
          <w:lang w:val="en-GB"/>
        </w:rPr>
        <w:t>,</w:t>
      </w:r>
      <w:r w:rsidR="0835661A" w:rsidRPr="0835661A">
        <w:rPr>
          <w:rStyle w:val="LatinChar"/>
          <w:rFonts w:cs="FrankRuehl"/>
          <w:sz w:val="28"/>
          <w:szCs w:val="28"/>
          <w:rtl/>
          <w:lang w:val="en-GB"/>
        </w:rPr>
        <w:t xml:space="preserve"> כי מה שלא היה לו נייר כך נזדמן כדי שיכתוב על ארכבותיו של מרדכי עצמו כי המן נמכר לו</w:t>
      </w:r>
      <w:r w:rsidR="08086DCD">
        <w:rPr>
          <w:rStyle w:val="LatinChar"/>
          <w:rFonts w:cs="FrankRuehl" w:hint="cs"/>
          <w:sz w:val="28"/>
          <w:szCs w:val="28"/>
          <w:rtl/>
          <w:lang w:val="en-GB"/>
        </w:rPr>
        <w:t>,</w:t>
      </w:r>
      <w:r w:rsidR="0835661A" w:rsidRPr="0835661A">
        <w:rPr>
          <w:rStyle w:val="LatinChar"/>
          <w:rFonts w:cs="FrankRuehl"/>
          <w:sz w:val="28"/>
          <w:szCs w:val="28"/>
          <w:rtl/>
          <w:lang w:val="en-GB"/>
        </w:rPr>
        <w:t xml:space="preserve"> עד שיהיה מרדכי דורך בארכבותיו על במתי המן</w:t>
      </w:r>
      <w:r w:rsidR="0854114A">
        <w:rPr>
          <w:rStyle w:val="FootnoteReference"/>
          <w:rFonts w:cs="FrankRuehl"/>
          <w:szCs w:val="28"/>
          <w:rtl/>
        </w:rPr>
        <w:footnoteReference w:id="495"/>
      </w:r>
      <w:r w:rsidR="08086DCD">
        <w:rPr>
          <w:rStyle w:val="LatinChar"/>
          <w:rFonts w:cs="FrankRuehl" w:hint="cs"/>
          <w:sz w:val="28"/>
          <w:szCs w:val="28"/>
          <w:rtl/>
          <w:lang w:val="en-GB"/>
        </w:rPr>
        <w:t>.</w:t>
      </w:r>
      <w:r w:rsidR="0835661A" w:rsidRPr="0835661A">
        <w:rPr>
          <w:rStyle w:val="LatinChar"/>
          <w:rFonts w:cs="FrankRuehl"/>
          <w:sz w:val="28"/>
          <w:szCs w:val="28"/>
          <w:rtl/>
          <w:lang w:val="en-GB"/>
        </w:rPr>
        <w:t xml:space="preserve"> ואין בטול לדבר זה</w:t>
      </w:r>
      <w:r w:rsidR="08086DCD">
        <w:rPr>
          <w:rStyle w:val="LatinChar"/>
          <w:rFonts w:cs="FrankRuehl" w:hint="cs"/>
          <w:sz w:val="28"/>
          <w:szCs w:val="28"/>
          <w:rtl/>
          <w:lang w:val="en-GB"/>
        </w:rPr>
        <w:t>,</w:t>
      </w:r>
      <w:r w:rsidR="0835661A" w:rsidRPr="0835661A">
        <w:rPr>
          <w:rStyle w:val="LatinChar"/>
          <w:rFonts w:cs="FrankRuehl"/>
          <w:sz w:val="28"/>
          <w:szCs w:val="28"/>
          <w:rtl/>
          <w:lang w:val="en-GB"/>
        </w:rPr>
        <w:t xml:space="preserve"> רק הוא מקויים תמיד</w:t>
      </w:r>
      <w:r w:rsidR="0854114A">
        <w:rPr>
          <w:rStyle w:val="FootnoteReference"/>
          <w:rFonts w:cs="FrankRuehl"/>
          <w:szCs w:val="28"/>
          <w:rtl/>
        </w:rPr>
        <w:footnoteReference w:id="496"/>
      </w:r>
      <w:r w:rsidR="08086DCD">
        <w:rPr>
          <w:rStyle w:val="LatinChar"/>
          <w:rFonts w:cs="FrankRuehl" w:hint="cs"/>
          <w:sz w:val="28"/>
          <w:szCs w:val="28"/>
          <w:rtl/>
          <w:lang w:val="en-GB"/>
        </w:rPr>
        <w:t>.</w:t>
      </w:r>
      <w:r w:rsidR="0835661A" w:rsidRPr="0835661A">
        <w:rPr>
          <w:rStyle w:val="LatinChar"/>
          <w:rFonts w:cs="FrankRuehl"/>
          <w:sz w:val="28"/>
          <w:szCs w:val="28"/>
          <w:rtl/>
          <w:lang w:val="en-GB"/>
        </w:rPr>
        <w:t xml:space="preserve"> ולכך לא היה לו נייר</w:t>
      </w:r>
      <w:r w:rsidR="08086DCD">
        <w:rPr>
          <w:rStyle w:val="LatinChar"/>
          <w:rFonts w:cs="FrankRuehl" w:hint="cs"/>
          <w:sz w:val="28"/>
          <w:szCs w:val="28"/>
          <w:rtl/>
          <w:lang w:val="en-GB"/>
        </w:rPr>
        <w:t>,</w:t>
      </w:r>
      <w:r w:rsidR="0835661A" w:rsidRPr="0835661A">
        <w:rPr>
          <w:rStyle w:val="LatinChar"/>
          <w:rFonts w:cs="FrankRuehl"/>
          <w:sz w:val="28"/>
          <w:szCs w:val="28"/>
          <w:rtl/>
          <w:lang w:val="en-GB"/>
        </w:rPr>
        <w:t xml:space="preserve"> שהנייר יש לו בטול</w:t>
      </w:r>
      <w:r w:rsidR="08975D8D">
        <w:rPr>
          <w:rStyle w:val="FootnoteReference"/>
          <w:rFonts w:cs="FrankRuehl"/>
          <w:szCs w:val="28"/>
          <w:rtl/>
        </w:rPr>
        <w:footnoteReference w:id="497"/>
      </w:r>
      <w:r w:rsidR="08086DCD">
        <w:rPr>
          <w:rStyle w:val="LatinChar"/>
          <w:rFonts w:cs="FrankRuehl" w:hint="cs"/>
          <w:sz w:val="28"/>
          <w:szCs w:val="28"/>
          <w:rtl/>
          <w:lang w:val="en-GB"/>
        </w:rPr>
        <w:t>.</w:t>
      </w:r>
      <w:r w:rsidR="0835661A" w:rsidRPr="0835661A">
        <w:rPr>
          <w:rStyle w:val="LatinChar"/>
          <w:rFonts w:cs="FrankRuehl"/>
          <w:sz w:val="28"/>
          <w:szCs w:val="28"/>
          <w:rtl/>
          <w:lang w:val="en-GB"/>
        </w:rPr>
        <w:t xml:space="preserve"> ולכך אמר שהיה נכתב על טס של כסף</w:t>
      </w:r>
      <w:r w:rsidR="08086DCD">
        <w:rPr>
          <w:rStyle w:val="LatinChar"/>
          <w:rFonts w:cs="FrankRuehl" w:hint="cs"/>
          <w:sz w:val="28"/>
          <w:szCs w:val="28"/>
          <w:rtl/>
          <w:lang w:val="en-GB"/>
        </w:rPr>
        <w:t>,</w:t>
      </w:r>
      <w:r w:rsidR="0835661A" w:rsidRPr="0835661A">
        <w:rPr>
          <w:rStyle w:val="LatinChar"/>
          <w:rFonts w:cs="FrankRuehl"/>
          <w:sz w:val="28"/>
          <w:szCs w:val="28"/>
          <w:rtl/>
          <w:lang w:val="en-GB"/>
        </w:rPr>
        <w:t xml:space="preserve"> והוא דבר מקוים</w:t>
      </w:r>
      <w:r w:rsidR="08975D8D">
        <w:rPr>
          <w:rStyle w:val="FootnoteReference"/>
          <w:rFonts w:cs="FrankRuehl"/>
          <w:szCs w:val="28"/>
          <w:rtl/>
        </w:rPr>
        <w:footnoteReference w:id="498"/>
      </w:r>
      <w:r w:rsidR="08975D8D">
        <w:rPr>
          <w:rStyle w:val="LatinChar"/>
          <w:rFonts w:cs="FrankRuehl" w:hint="cs"/>
          <w:sz w:val="28"/>
          <w:szCs w:val="28"/>
          <w:rtl/>
          <w:lang w:val="en-GB"/>
        </w:rPr>
        <w:t>.</w:t>
      </w:r>
      <w:r w:rsidR="0835661A" w:rsidRPr="0835661A">
        <w:rPr>
          <w:rStyle w:val="LatinChar"/>
          <w:rFonts w:cs="FrankRuehl"/>
          <w:sz w:val="28"/>
          <w:szCs w:val="28"/>
          <w:rtl/>
          <w:lang w:val="en-GB"/>
        </w:rPr>
        <w:t xml:space="preserve"> והוא מקושר על מרדכי עצמו</w:t>
      </w:r>
      <w:r w:rsidR="08086DCD">
        <w:rPr>
          <w:rStyle w:val="LatinChar"/>
          <w:rFonts w:cs="FrankRuehl" w:hint="cs"/>
          <w:sz w:val="28"/>
          <w:szCs w:val="28"/>
          <w:rtl/>
          <w:lang w:val="en-GB"/>
        </w:rPr>
        <w:t>,</w:t>
      </w:r>
      <w:r w:rsidR="0835661A" w:rsidRPr="0835661A">
        <w:rPr>
          <w:rStyle w:val="LatinChar"/>
          <w:rFonts w:cs="FrankRuehl"/>
          <w:sz w:val="28"/>
          <w:szCs w:val="28"/>
          <w:rtl/>
          <w:lang w:val="en-GB"/>
        </w:rPr>
        <w:t xml:space="preserve"> מאחר שמתחייב דבר זה מן מרדכי בעצמו שהמן עבד לו</w:t>
      </w:r>
      <w:r w:rsidR="0892558E">
        <w:rPr>
          <w:rStyle w:val="FootnoteReference"/>
          <w:rFonts w:cs="FrankRuehl"/>
          <w:szCs w:val="28"/>
          <w:rtl/>
        </w:rPr>
        <w:footnoteReference w:id="499"/>
      </w:r>
      <w:r w:rsidR="08086DCD">
        <w:rPr>
          <w:rStyle w:val="LatinChar"/>
          <w:rFonts w:cs="FrankRuehl" w:hint="cs"/>
          <w:sz w:val="28"/>
          <w:szCs w:val="28"/>
          <w:rtl/>
          <w:lang w:val="en-GB"/>
        </w:rPr>
        <w:t>,</w:t>
      </w:r>
      <w:r w:rsidR="0835661A" w:rsidRPr="0835661A">
        <w:rPr>
          <w:rStyle w:val="LatinChar"/>
          <w:rFonts w:cs="FrankRuehl"/>
          <w:sz w:val="28"/>
          <w:szCs w:val="28"/>
          <w:rtl/>
          <w:lang w:val="en-GB"/>
        </w:rPr>
        <w:t xml:space="preserve"> ולכך היה מקושר עליו לגמרי</w:t>
      </w:r>
      <w:r w:rsidR="08C86B69">
        <w:rPr>
          <w:rStyle w:val="LatinChar"/>
          <w:rFonts w:cs="FrankRuehl" w:hint="cs"/>
          <w:sz w:val="28"/>
          <w:szCs w:val="28"/>
          <w:rtl/>
          <w:lang w:val="en-GB"/>
        </w:rPr>
        <w:t>,</w:t>
      </w:r>
      <w:r w:rsidR="0835661A" w:rsidRPr="0835661A">
        <w:rPr>
          <w:rStyle w:val="LatinChar"/>
          <w:rFonts w:cs="FrankRuehl"/>
          <w:sz w:val="28"/>
          <w:szCs w:val="28"/>
          <w:rtl/>
          <w:lang w:val="en-GB"/>
        </w:rPr>
        <w:t xml:space="preserve"> כי העבד הוא תחת רגלי האדון</w:t>
      </w:r>
      <w:r w:rsidR="08CF7934">
        <w:rPr>
          <w:rStyle w:val="FootnoteReference"/>
          <w:rFonts w:cs="FrankRuehl"/>
          <w:szCs w:val="28"/>
          <w:rtl/>
        </w:rPr>
        <w:footnoteReference w:id="500"/>
      </w:r>
      <w:r w:rsidR="08086DCD">
        <w:rPr>
          <w:rStyle w:val="LatinChar"/>
          <w:rFonts w:cs="FrankRuehl" w:hint="cs"/>
          <w:sz w:val="28"/>
          <w:szCs w:val="28"/>
          <w:rtl/>
          <w:lang w:val="en-GB"/>
        </w:rPr>
        <w:t>,</w:t>
      </w:r>
      <w:r w:rsidR="0835661A" w:rsidRPr="0835661A">
        <w:rPr>
          <w:rStyle w:val="LatinChar"/>
          <w:rFonts w:cs="FrankRuehl"/>
          <w:sz w:val="28"/>
          <w:szCs w:val="28"/>
          <w:rtl/>
          <w:lang w:val="en-GB"/>
        </w:rPr>
        <w:t xml:space="preserve"> וכל זה מחויב מן מרדכי בעצמו</w:t>
      </w:r>
      <w:r w:rsidR="08C86B69">
        <w:rPr>
          <w:rStyle w:val="LatinChar"/>
          <w:rFonts w:cs="FrankRuehl" w:hint="cs"/>
          <w:sz w:val="28"/>
          <w:szCs w:val="28"/>
          <w:rtl/>
          <w:lang w:val="en-GB"/>
        </w:rPr>
        <w:t>.</w:t>
      </w:r>
      <w:r w:rsidR="0835661A" w:rsidRPr="0835661A">
        <w:rPr>
          <w:rStyle w:val="LatinChar"/>
          <w:rFonts w:cs="FrankRuehl"/>
          <w:sz w:val="28"/>
          <w:szCs w:val="28"/>
          <w:rtl/>
          <w:lang w:val="en-GB"/>
        </w:rPr>
        <w:t xml:space="preserve"> ולכך אמר שהיה מקושר שטר זה על מרדכי עצמו</w:t>
      </w:r>
      <w:r w:rsidR="08086DCD">
        <w:rPr>
          <w:rStyle w:val="LatinChar"/>
          <w:rFonts w:cs="FrankRuehl" w:hint="cs"/>
          <w:sz w:val="28"/>
          <w:szCs w:val="28"/>
          <w:rtl/>
          <w:lang w:val="en-GB"/>
        </w:rPr>
        <w:t>.</w:t>
      </w:r>
      <w:r w:rsidR="0835661A" w:rsidRPr="0835661A">
        <w:rPr>
          <w:rStyle w:val="LatinChar"/>
          <w:rFonts w:cs="FrankRuehl"/>
          <w:sz w:val="28"/>
          <w:szCs w:val="28"/>
          <w:rtl/>
          <w:lang w:val="en-GB"/>
        </w:rPr>
        <w:t xml:space="preserve"> וכל המדרש הזה בא לפרש כי מעצמו של מרדכי הוא מוכן שיהיה דורך ברגליו על המן</w:t>
      </w:r>
      <w:r w:rsidR="08192E45">
        <w:rPr>
          <w:rStyle w:val="LatinChar"/>
          <w:rFonts w:cs="FrankRuehl" w:hint="cs"/>
          <w:sz w:val="28"/>
          <w:szCs w:val="28"/>
          <w:rtl/>
          <w:lang w:val="en-GB"/>
        </w:rPr>
        <w:t>,</w:t>
      </w:r>
      <w:r w:rsidR="0835661A" w:rsidRPr="0835661A">
        <w:rPr>
          <w:rStyle w:val="LatinChar"/>
          <w:rFonts w:cs="FrankRuehl"/>
          <w:sz w:val="28"/>
          <w:szCs w:val="28"/>
          <w:rtl/>
          <w:lang w:val="en-GB"/>
        </w:rPr>
        <w:t xml:space="preserve"> ולכך אמר כי השטר הזה שנמכר</w:t>
      </w:r>
      <w:r w:rsidR="087153D9">
        <w:rPr>
          <w:rStyle w:val="LatinChar"/>
          <w:rFonts w:cs="FrankRuehl" w:hint="cs"/>
          <w:sz w:val="28"/>
          <w:szCs w:val="28"/>
          <w:rtl/>
          <w:lang w:val="en-GB"/>
        </w:rPr>
        <w:t xml:space="preserve"> </w:t>
      </w:r>
      <w:r w:rsidR="087153D9" w:rsidRPr="087153D9">
        <w:rPr>
          <w:rStyle w:val="LatinChar"/>
          <w:rFonts w:cs="FrankRuehl"/>
          <w:sz w:val="28"/>
          <w:szCs w:val="28"/>
          <w:rtl/>
          <w:lang w:val="en-GB"/>
        </w:rPr>
        <w:t>המן למרדכי היה כתוב על שוקו של מרדכי</w:t>
      </w:r>
      <w:r w:rsidR="086460DC">
        <w:rPr>
          <w:rStyle w:val="LatinChar"/>
          <w:rFonts w:cs="FrankRuehl" w:hint="cs"/>
          <w:sz w:val="28"/>
          <w:szCs w:val="28"/>
          <w:rtl/>
          <w:lang w:val="en-GB"/>
        </w:rPr>
        <w:t>,</w:t>
      </w:r>
      <w:r w:rsidR="087153D9" w:rsidRPr="087153D9">
        <w:rPr>
          <w:rStyle w:val="LatinChar"/>
          <w:rFonts w:cs="FrankRuehl"/>
          <w:sz w:val="28"/>
          <w:szCs w:val="28"/>
          <w:rtl/>
          <w:lang w:val="en-GB"/>
        </w:rPr>
        <w:t xml:space="preserve"> שהוא דורך עליו</w:t>
      </w:r>
      <w:r w:rsidR="086460DC">
        <w:rPr>
          <w:rStyle w:val="LatinChar"/>
          <w:rFonts w:cs="FrankRuehl" w:hint="cs"/>
          <w:sz w:val="28"/>
          <w:szCs w:val="28"/>
          <w:rtl/>
          <w:lang w:val="en-GB"/>
        </w:rPr>
        <w:t>,</w:t>
      </w:r>
      <w:r w:rsidR="087153D9" w:rsidRPr="087153D9">
        <w:rPr>
          <w:rStyle w:val="LatinChar"/>
          <w:rFonts w:cs="FrankRuehl"/>
          <w:sz w:val="28"/>
          <w:szCs w:val="28"/>
          <w:rtl/>
          <w:lang w:val="en-GB"/>
        </w:rPr>
        <w:t xml:space="preserve"> עד שהמן הוא תחת רגליו</w:t>
      </w:r>
      <w:r w:rsidR="08C86B69">
        <w:rPr>
          <w:rStyle w:val="FootnoteReference"/>
          <w:rFonts w:cs="FrankRuehl"/>
          <w:szCs w:val="28"/>
          <w:rtl/>
        </w:rPr>
        <w:footnoteReference w:id="501"/>
      </w:r>
      <w:r w:rsidR="086460DC">
        <w:rPr>
          <w:rStyle w:val="LatinChar"/>
          <w:rFonts w:cs="FrankRuehl" w:hint="cs"/>
          <w:sz w:val="28"/>
          <w:szCs w:val="28"/>
          <w:rtl/>
          <w:lang w:val="en-GB"/>
        </w:rPr>
        <w:t>.</w:t>
      </w:r>
      <w:r w:rsidR="087153D9" w:rsidRPr="087153D9">
        <w:rPr>
          <w:rStyle w:val="LatinChar"/>
          <w:rFonts w:cs="FrankRuehl"/>
          <w:sz w:val="28"/>
          <w:szCs w:val="28"/>
          <w:rtl/>
          <w:lang w:val="en-GB"/>
        </w:rPr>
        <w:t xml:space="preserve"> </w:t>
      </w:r>
    </w:p>
    <w:p w:rsidR="08715AA5" w:rsidRDefault="08621729" w:rsidP="081545DF">
      <w:pPr>
        <w:jc w:val="both"/>
        <w:rPr>
          <w:rStyle w:val="LatinChar"/>
          <w:rFonts w:cs="FrankRuehl" w:hint="cs"/>
          <w:sz w:val="28"/>
          <w:szCs w:val="28"/>
          <w:rtl/>
          <w:lang w:val="en-GB"/>
        </w:rPr>
      </w:pPr>
      <w:r>
        <w:rPr>
          <w:rStyle w:val="LatinChar"/>
          <w:rtl/>
        </w:rPr>
        <w:t>#</w:t>
      </w:r>
      <w:r w:rsidR="087153D9" w:rsidRPr="086460DC">
        <w:rPr>
          <w:rStyle w:val="Title1"/>
          <w:rtl/>
        </w:rPr>
        <w:t>ואמר כי</w:t>
      </w:r>
      <w:r w:rsidR="086460DC" w:rsidRPr="086460DC">
        <w:rPr>
          <w:rStyle w:val="LatinChar"/>
          <w:rtl/>
        </w:rPr>
        <w:t>=</w:t>
      </w:r>
      <w:r w:rsidR="087153D9" w:rsidRPr="087153D9">
        <w:rPr>
          <w:rStyle w:val="LatinChar"/>
          <w:rFonts w:cs="FrankRuehl"/>
          <w:sz w:val="28"/>
          <w:szCs w:val="28"/>
          <w:rtl/>
          <w:lang w:val="en-GB"/>
        </w:rPr>
        <w:t xml:space="preserve"> המן הגיע לזה</w:t>
      </w:r>
      <w:r w:rsidR="08592757">
        <w:rPr>
          <w:rStyle w:val="LatinChar"/>
          <w:rFonts w:cs="FrankRuehl" w:hint="cs"/>
          <w:sz w:val="28"/>
          <w:szCs w:val="28"/>
          <w:rtl/>
          <w:lang w:val="en-GB"/>
        </w:rPr>
        <w:t>,</w:t>
      </w:r>
      <w:r w:rsidR="087153D9" w:rsidRPr="087153D9">
        <w:rPr>
          <w:rStyle w:val="LatinChar"/>
          <w:rFonts w:cs="FrankRuehl"/>
          <w:sz w:val="28"/>
          <w:szCs w:val="28"/>
          <w:rtl/>
          <w:lang w:val="en-GB"/>
        </w:rPr>
        <w:t xml:space="preserve"> מפני כי עבדיו היו רעבתנים</w:t>
      </w:r>
      <w:r w:rsidR="08592757">
        <w:rPr>
          <w:rStyle w:val="LatinChar"/>
          <w:rFonts w:cs="FrankRuehl" w:hint="cs"/>
          <w:sz w:val="28"/>
          <w:szCs w:val="28"/>
          <w:rtl/>
          <w:lang w:val="en-GB"/>
        </w:rPr>
        <w:t>,</w:t>
      </w:r>
      <w:r w:rsidR="087153D9" w:rsidRPr="087153D9">
        <w:rPr>
          <w:rStyle w:val="LatinChar"/>
          <w:rFonts w:cs="FrankRuehl"/>
          <w:sz w:val="28"/>
          <w:szCs w:val="28"/>
          <w:rtl/>
          <w:lang w:val="en-GB"/>
        </w:rPr>
        <w:t xml:space="preserve"> והיו אוכלים את שלהם עד שלא נשאר להם דבר</w:t>
      </w:r>
      <w:r w:rsidR="08592757">
        <w:rPr>
          <w:rStyle w:val="LatinChar"/>
          <w:rFonts w:cs="FrankRuehl" w:hint="cs"/>
          <w:sz w:val="28"/>
          <w:szCs w:val="28"/>
          <w:rtl/>
          <w:lang w:val="en-GB"/>
        </w:rPr>
        <w:t>.</w:t>
      </w:r>
      <w:r w:rsidR="087153D9" w:rsidRPr="087153D9">
        <w:rPr>
          <w:rStyle w:val="LatinChar"/>
          <w:rFonts w:cs="FrankRuehl"/>
          <w:sz w:val="28"/>
          <w:szCs w:val="28"/>
          <w:rtl/>
          <w:lang w:val="en-GB"/>
        </w:rPr>
        <w:t xml:space="preserve"> וזה מפני כי היו עבדיו של המן כמו המן</w:t>
      </w:r>
      <w:r w:rsidR="084C5AFA">
        <w:rPr>
          <w:rStyle w:val="FootnoteReference"/>
          <w:rFonts w:cs="FrankRuehl"/>
          <w:szCs w:val="28"/>
          <w:rtl/>
        </w:rPr>
        <w:footnoteReference w:id="502"/>
      </w:r>
      <w:r w:rsidR="08592757">
        <w:rPr>
          <w:rStyle w:val="LatinChar"/>
          <w:rFonts w:cs="FrankRuehl" w:hint="cs"/>
          <w:sz w:val="28"/>
          <w:szCs w:val="28"/>
          <w:rtl/>
          <w:lang w:val="en-GB"/>
        </w:rPr>
        <w:t>,</w:t>
      </w:r>
      <w:r w:rsidR="087153D9" w:rsidRPr="087153D9">
        <w:rPr>
          <w:rStyle w:val="LatinChar"/>
          <w:rFonts w:cs="FrankRuehl"/>
          <w:sz w:val="28"/>
          <w:szCs w:val="28"/>
          <w:rtl/>
          <w:lang w:val="en-GB"/>
        </w:rPr>
        <w:t xml:space="preserve"> שהוא אדם חסר</w:t>
      </w:r>
      <w:r w:rsidR="08811F48">
        <w:rPr>
          <w:rStyle w:val="FootnoteReference"/>
          <w:rFonts w:cs="FrankRuehl"/>
          <w:szCs w:val="28"/>
          <w:rtl/>
        </w:rPr>
        <w:footnoteReference w:id="503"/>
      </w:r>
      <w:r w:rsidR="08811F48">
        <w:rPr>
          <w:rStyle w:val="LatinChar"/>
          <w:rFonts w:cs="FrankRuehl" w:hint="cs"/>
          <w:sz w:val="28"/>
          <w:szCs w:val="28"/>
          <w:rtl/>
          <w:lang w:val="en-GB"/>
        </w:rPr>
        <w:t>,</w:t>
      </w:r>
      <w:r w:rsidR="087153D9" w:rsidRPr="087153D9">
        <w:rPr>
          <w:rStyle w:val="LatinChar"/>
          <w:rFonts w:cs="FrankRuehl"/>
          <w:sz w:val="28"/>
          <w:szCs w:val="28"/>
          <w:rtl/>
          <w:lang w:val="en-GB"/>
        </w:rPr>
        <w:t xml:space="preserve"> כך היו עבדים שלו חסרים ולא היו שביעים</w:t>
      </w:r>
      <w:r w:rsidR="080E76BA">
        <w:rPr>
          <w:rStyle w:val="LatinChar"/>
          <w:rFonts w:cs="FrankRuehl" w:hint="cs"/>
          <w:sz w:val="28"/>
          <w:szCs w:val="28"/>
          <w:rtl/>
          <w:lang w:val="en-GB"/>
        </w:rPr>
        <w:t>,</w:t>
      </w:r>
      <w:r w:rsidR="087153D9" w:rsidRPr="087153D9">
        <w:rPr>
          <w:rStyle w:val="LatinChar"/>
          <w:rFonts w:cs="FrankRuehl"/>
          <w:sz w:val="28"/>
          <w:szCs w:val="28"/>
          <w:rtl/>
          <w:lang w:val="en-GB"/>
        </w:rPr>
        <w:t xml:space="preserve"> כי המן ועבדיו היה להם מדת החומר החסר</w:t>
      </w:r>
      <w:r w:rsidR="080E76BA">
        <w:rPr>
          <w:rStyle w:val="FootnoteReference"/>
          <w:rFonts w:cs="FrankRuehl"/>
          <w:szCs w:val="28"/>
          <w:rtl/>
        </w:rPr>
        <w:footnoteReference w:id="504"/>
      </w:r>
      <w:r w:rsidR="080E76BA">
        <w:rPr>
          <w:rStyle w:val="LatinChar"/>
          <w:rFonts w:cs="FrankRuehl" w:hint="cs"/>
          <w:sz w:val="28"/>
          <w:szCs w:val="28"/>
          <w:rtl/>
          <w:lang w:val="en-GB"/>
        </w:rPr>
        <w:t>.</w:t>
      </w:r>
      <w:r w:rsidR="087153D9" w:rsidRPr="087153D9">
        <w:rPr>
          <w:rStyle w:val="LatinChar"/>
          <w:rFonts w:cs="FrankRuehl"/>
          <w:sz w:val="28"/>
          <w:szCs w:val="28"/>
          <w:rtl/>
          <w:lang w:val="en-GB"/>
        </w:rPr>
        <w:t xml:space="preserve"> ומרדכי ומשרתיו היו לו מדת הצורה השלימה</w:t>
      </w:r>
      <w:r w:rsidR="080456E3">
        <w:rPr>
          <w:rStyle w:val="FootnoteReference"/>
          <w:rFonts w:cs="FrankRuehl"/>
          <w:szCs w:val="28"/>
          <w:rtl/>
        </w:rPr>
        <w:footnoteReference w:id="505"/>
      </w:r>
      <w:r w:rsidR="08F3086D">
        <w:rPr>
          <w:rStyle w:val="LatinChar"/>
          <w:rFonts w:cs="FrankRuehl" w:hint="cs"/>
          <w:sz w:val="28"/>
          <w:szCs w:val="28"/>
          <w:rtl/>
          <w:lang w:val="en-GB"/>
        </w:rPr>
        <w:t>,</w:t>
      </w:r>
      <w:r w:rsidR="087153D9" w:rsidRPr="087153D9">
        <w:rPr>
          <w:rStyle w:val="LatinChar"/>
          <w:rFonts w:cs="FrankRuehl"/>
          <w:sz w:val="28"/>
          <w:szCs w:val="28"/>
          <w:rtl/>
          <w:lang w:val="en-GB"/>
        </w:rPr>
        <w:t xml:space="preserve"> וכן עבדיו</w:t>
      </w:r>
      <w:r w:rsidR="08DF778F">
        <w:rPr>
          <w:rStyle w:val="FootnoteReference"/>
          <w:rFonts w:cs="FrankRuehl"/>
          <w:szCs w:val="28"/>
          <w:rtl/>
        </w:rPr>
        <w:footnoteReference w:id="506"/>
      </w:r>
      <w:r w:rsidR="08F3086D">
        <w:rPr>
          <w:rStyle w:val="LatinChar"/>
          <w:rFonts w:cs="FrankRuehl" w:hint="cs"/>
          <w:sz w:val="28"/>
          <w:szCs w:val="28"/>
          <w:rtl/>
          <w:lang w:val="en-GB"/>
        </w:rPr>
        <w:t>,</w:t>
      </w:r>
      <w:r w:rsidR="087153D9" w:rsidRPr="087153D9">
        <w:rPr>
          <w:rStyle w:val="LatinChar"/>
          <w:rFonts w:cs="FrankRuehl"/>
          <w:sz w:val="28"/>
          <w:szCs w:val="28"/>
          <w:rtl/>
          <w:lang w:val="en-GB"/>
        </w:rPr>
        <w:t xml:space="preserve"> ולכך היה להם שביעה ושלימ</w:t>
      </w:r>
      <w:r w:rsidR="08F3086D">
        <w:rPr>
          <w:rStyle w:val="LatinChar"/>
          <w:rFonts w:cs="FrankRuehl" w:hint="cs"/>
          <w:sz w:val="28"/>
          <w:szCs w:val="28"/>
          <w:rtl/>
          <w:lang w:val="en-GB"/>
        </w:rPr>
        <w:t>ות</w:t>
      </w:r>
      <w:r w:rsidR="08312458">
        <w:rPr>
          <w:rStyle w:val="FootnoteReference"/>
          <w:rFonts w:cs="FrankRuehl"/>
          <w:szCs w:val="28"/>
          <w:rtl/>
        </w:rPr>
        <w:footnoteReference w:id="507"/>
      </w:r>
      <w:r w:rsidR="08F3086D">
        <w:rPr>
          <w:rStyle w:val="LatinChar"/>
          <w:rFonts w:cs="FrankRuehl" w:hint="cs"/>
          <w:sz w:val="28"/>
          <w:szCs w:val="28"/>
          <w:rtl/>
          <w:lang w:val="en-GB"/>
        </w:rPr>
        <w:t>,</w:t>
      </w:r>
      <w:r w:rsidR="087153D9" w:rsidRPr="087153D9">
        <w:rPr>
          <w:rStyle w:val="LatinChar"/>
          <w:rFonts w:cs="FrankRuehl"/>
          <w:sz w:val="28"/>
          <w:szCs w:val="28"/>
          <w:rtl/>
          <w:lang w:val="en-GB"/>
        </w:rPr>
        <w:t xml:space="preserve"> וכדכתיב </w:t>
      </w:r>
      <w:r w:rsidR="087153D9" w:rsidRPr="08312458">
        <w:rPr>
          <w:rStyle w:val="LatinChar"/>
          <w:rFonts w:cs="Dbs-Rashi"/>
          <w:szCs w:val="20"/>
          <w:rtl/>
          <w:lang w:val="en-GB"/>
        </w:rPr>
        <w:t>(משלי יג, כה)</w:t>
      </w:r>
      <w:r w:rsidR="087153D9" w:rsidRPr="087153D9">
        <w:rPr>
          <w:rStyle w:val="LatinChar"/>
          <w:rFonts w:cs="FrankRuehl"/>
          <w:sz w:val="28"/>
          <w:szCs w:val="28"/>
          <w:rtl/>
          <w:lang w:val="en-GB"/>
        </w:rPr>
        <w:t xml:space="preserve"> </w:t>
      </w:r>
      <w:r w:rsidR="08312458">
        <w:rPr>
          <w:rStyle w:val="LatinChar"/>
          <w:rFonts w:cs="FrankRuehl" w:hint="cs"/>
          <w:sz w:val="28"/>
          <w:szCs w:val="28"/>
          <w:rtl/>
          <w:lang w:val="en-GB"/>
        </w:rPr>
        <w:t>"</w:t>
      </w:r>
      <w:r w:rsidR="087153D9" w:rsidRPr="087153D9">
        <w:rPr>
          <w:rStyle w:val="LatinChar"/>
          <w:rFonts w:cs="FrankRuehl"/>
          <w:sz w:val="28"/>
          <w:szCs w:val="28"/>
          <w:rtl/>
          <w:lang w:val="en-GB"/>
        </w:rPr>
        <w:t xml:space="preserve">צדיק </w:t>
      </w:r>
      <w:r w:rsidR="08312458">
        <w:rPr>
          <w:rStyle w:val="LatinChar"/>
          <w:rFonts w:cs="FrankRuehl"/>
          <w:sz w:val="28"/>
          <w:szCs w:val="28"/>
          <w:rtl/>
          <w:lang w:val="en-GB"/>
        </w:rPr>
        <w:t>אוכל לשובע נפשו ובטן רשעים תחסר</w:t>
      </w:r>
      <w:r w:rsidR="08312458">
        <w:rPr>
          <w:rStyle w:val="LatinChar"/>
          <w:rFonts w:cs="FrankRuehl" w:hint="cs"/>
          <w:sz w:val="28"/>
          <w:szCs w:val="28"/>
          <w:rtl/>
          <w:lang w:val="en-GB"/>
        </w:rPr>
        <w:t>".</w:t>
      </w:r>
      <w:r w:rsidR="087153D9" w:rsidRPr="087153D9">
        <w:rPr>
          <w:rStyle w:val="LatinChar"/>
          <w:rFonts w:cs="FrankRuehl"/>
          <w:sz w:val="28"/>
          <w:szCs w:val="28"/>
          <w:rtl/>
          <w:lang w:val="en-GB"/>
        </w:rPr>
        <w:t xml:space="preserve"> כלומר</w:t>
      </w:r>
      <w:r w:rsidR="0895105A">
        <w:rPr>
          <w:rStyle w:val="LatinChar"/>
          <w:rFonts w:cs="FrankRuehl" w:hint="cs"/>
          <w:sz w:val="28"/>
          <w:szCs w:val="28"/>
          <w:rtl/>
          <w:lang w:val="en-GB"/>
        </w:rPr>
        <w:t>,</w:t>
      </w:r>
      <w:r w:rsidR="087153D9" w:rsidRPr="087153D9">
        <w:rPr>
          <w:rStyle w:val="LatinChar"/>
          <w:rFonts w:cs="FrankRuehl"/>
          <w:sz w:val="28"/>
          <w:szCs w:val="28"/>
          <w:rtl/>
          <w:lang w:val="en-GB"/>
        </w:rPr>
        <w:t xml:space="preserve"> כי הצדיק שיש לו השלמה</w:t>
      </w:r>
      <w:r w:rsidR="0895105A">
        <w:rPr>
          <w:rStyle w:val="FootnoteReference"/>
          <w:rFonts w:cs="FrankRuehl"/>
          <w:szCs w:val="28"/>
          <w:rtl/>
        </w:rPr>
        <w:footnoteReference w:id="508"/>
      </w:r>
      <w:r w:rsidR="0895105A">
        <w:rPr>
          <w:rStyle w:val="LatinChar"/>
          <w:rFonts w:cs="FrankRuehl" w:hint="cs"/>
          <w:sz w:val="28"/>
          <w:szCs w:val="28"/>
          <w:rtl/>
          <w:lang w:val="en-GB"/>
        </w:rPr>
        <w:t>,</w:t>
      </w:r>
      <w:r w:rsidR="087153D9" w:rsidRPr="087153D9">
        <w:rPr>
          <w:rStyle w:val="LatinChar"/>
          <w:rFonts w:cs="FrankRuehl"/>
          <w:sz w:val="28"/>
          <w:szCs w:val="28"/>
          <w:rtl/>
          <w:lang w:val="en-GB"/>
        </w:rPr>
        <w:t xml:space="preserve"> לכך אוכל לשובע נפשו</w:t>
      </w:r>
      <w:r w:rsidR="0895105A">
        <w:rPr>
          <w:rStyle w:val="LatinChar"/>
          <w:rFonts w:cs="FrankRuehl" w:hint="cs"/>
          <w:sz w:val="28"/>
          <w:szCs w:val="28"/>
          <w:rtl/>
          <w:lang w:val="en-GB"/>
        </w:rPr>
        <w:t>,</w:t>
      </w:r>
      <w:r w:rsidR="087153D9" w:rsidRPr="087153D9">
        <w:rPr>
          <w:rStyle w:val="LatinChar"/>
          <w:rFonts w:cs="FrankRuehl"/>
          <w:sz w:val="28"/>
          <w:szCs w:val="28"/>
          <w:rtl/>
          <w:lang w:val="en-GB"/>
        </w:rPr>
        <w:t xml:space="preserve"> דהיינו שיהיה בשלימות</w:t>
      </w:r>
      <w:r w:rsidR="0895105A">
        <w:rPr>
          <w:rStyle w:val="LatinChar"/>
          <w:rFonts w:cs="FrankRuehl" w:hint="cs"/>
          <w:sz w:val="28"/>
          <w:szCs w:val="28"/>
          <w:rtl/>
          <w:lang w:val="en-GB"/>
        </w:rPr>
        <w:t>,</w:t>
      </w:r>
      <w:r w:rsidR="087153D9" w:rsidRPr="087153D9">
        <w:rPr>
          <w:rStyle w:val="LatinChar"/>
          <w:rFonts w:cs="FrankRuehl"/>
          <w:sz w:val="28"/>
          <w:szCs w:val="28"/>
          <w:rtl/>
          <w:lang w:val="en-GB"/>
        </w:rPr>
        <w:t xml:space="preserve"> כמו שנפשו הוא בשלימות</w:t>
      </w:r>
      <w:r w:rsidR="0895105A">
        <w:rPr>
          <w:rStyle w:val="FootnoteReference"/>
          <w:rFonts w:cs="FrankRuehl"/>
          <w:szCs w:val="28"/>
          <w:rtl/>
        </w:rPr>
        <w:footnoteReference w:id="509"/>
      </w:r>
      <w:r w:rsidR="0895105A">
        <w:rPr>
          <w:rStyle w:val="LatinChar"/>
          <w:rFonts w:cs="FrankRuehl" w:hint="cs"/>
          <w:sz w:val="28"/>
          <w:szCs w:val="28"/>
          <w:rtl/>
          <w:lang w:val="en-GB"/>
        </w:rPr>
        <w:t>.</w:t>
      </w:r>
      <w:r w:rsidR="087153D9" w:rsidRPr="087153D9">
        <w:rPr>
          <w:rStyle w:val="LatinChar"/>
          <w:rFonts w:cs="FrankRuehl"/>
          <w:sz w:val="28"/>
          <w:szCs w:val="28"/>
          <w:rtl/>
          <w:lang w:val="en-GB"/>
        </w:rPr>
        <w:t xml:space="preserve"> אבל </w:t>
      </w:r>
      <w:r w:rsidR="0895105A">
        <w:rPr>
          <w:rStyle w:val="LatinChar"/>
          <w:rFonts w:cs="FrankRuehl" w:hint="cs"/>
          <w:sz w:val="28"/>
          <w:szCs w:val="28"/>
          <w:rtl/>
          <w:lang w:val="en-GB"/>
        </w:rPr>
        <w:t>"</w:t>
      </w:r>
      <w:r w:rsidR="087153D9" w:rsidRPr="087153D9">
        <w:rPr>
          <w:rStyle w:val="LatinChar"/>
          <w:rFonts w:cs="FrankRuehl"/>
          <w:sz w:val="28"/>
          <w:szCs w:val="28"/>
          <w:rtl/>
          <w:lang w:val="en-GB"/>
        </w:rPr>
        <w:t>בטן רשעים תחסר</w:t>
      </w:r>
      <w:r w:rsidR="0895105A">
        <w:rPr>
          <w:rStyle w:val="LatinChar"/>
          <w:rFonts w:cs="FrankRuehl" w:hint="cs"/>
          <w:sz w:val="28"/>
          <w:szCs w:val="28"/>
          <w:rtl/>
          <w:lang w:val="en-GB"/>
        </w:rPr>
        <w:t>",</w:t>
      </w:r>
      <w:r w:rsidR="087153D9" w:rsidRPr="087153D9">
        <w:rPr>
          <w:rStyle w:val="LatinChar"/>
          <w:rFonts w:cs="FrankRuehl"/>
          <w:sz w:val="28"/>
          <w:szCs w:val="28"/>
          <w:rtl/>
          <w:lang w:val="en-GB"/>
        </w:rPr>
        <w:t xml:space="preserve"> כי הבטן הוא חמרי</w:t>
      </w:r>
      <w:r w:rsidR="08F047DA">
        <w:rPr>
          <w:rStyle w:val="FootnoteReference"/>
          <w:rFonts w:cs="FrankRuehl"/>
          <w:szCs w:val="28"/>
          <w:rtl/>
        </w:rPr>
        <w:footnoteReference w:id="510"/>
      </w:r>
      <w:r w:rsidR="0895105A">
        <w:rPr>
          <w:rStyle w:val="LatinChar"/>
          <w:rFonts w:cs="FrankRuehl" w:hint="cs"/>
          <w:sz w:val="28"/>
          <w:szCs w:val="28"/>
          <w:rtl/>
          <w:lang w:val="en-GB"/>
        </w:rPr>
        <w:t>,</w:t>
      </w:r>
      <w:r w:rsidR="087153D9" w:rsidRPr="087153D9">
        <w:rPr>
          <w:rStyle w:val="LatinChar"/>
          <w:rFonts w:cs="FrankRuehl"/>
          <w:sz w:val="28"/>
          <w:szCs w:val="28"/>
          <w:rtl/>
          <w:lang w:val="en-GB"/>
        </w:rPr>
        <w:t xml:space="preserve"> והרשע שהוא חסר בעצמו</w:t>
      </w:r>
      <w:r w:rsidR="08F60C30">
        <w:rPr>
          <w:rStyle w:val="FootnoteReference"/>
          <w:rFonts w:cs="FrankRuehl"/>
          <w:szCs w:val="28"/>
          <w:rtl/>
        </w:rPr>
        <w:footnoteReference w:id="511"/>
      </w:r>
      <w:r w:rsidR="0895105A">
        <w:rPr>
          <w:rStyle w:val="LatinChar"/>
          <w:rFonts w:cs="FrankRuehl" w:hint="cs"/>
          <w:sz w:val="28"/>
          <w:szCs w:val="28"/>
          <w:rtl/>
          <w:lang w:val="en-GB"/>
        </w:rPr>
        <w:t>,</w:t>
      </w:r>
      <w:r w:rsidR="087153D9" w:rsidRPr="087153D9">
        <w:rPr>
          <w:rStyle w:val="LatinChar"/>
          <w:rFonts w:cs="FrankRuehl"/>
          <w:sz w:val="28"/>
          <w:szCs w:val="28"/>
          <w:rtl/>
          <w:lang w:val="en-GB"/>
        </w:rPr>
        <w:t xml:space="preserve"> ולכך יש לו משפט החומר</w:t>
      </w:r>
      <w:r w:rsidR="0895105A">
        <w:rPr>
          <w:rStyle w:val="LatinChar"/>
          <w:rFonts w:cs="FrankRuehl" w:hint="cs"/>
          <w:sz w:val="28"/>
          <w:szCs w:val="28"/>
          <w:rtl/>
          <w:lang w:val="en-GB"/>
        </w:rPr>
        <w:t>,</w:t>
      </w:r>
      <w:r w:rsidR="087153D9" w:rsidRPr="087153D9">
        <w:rPr>
          <w:rStyle w:val="LatinChar"/>
          <w:rFonts w:cs="FrankRuehl"/>
          <w:sz w:val="28"/>
          <w:szCs w:val="28"/>
          <w:rtl/>
          <w:lang w:val="en-GB"/>
        </w:rPr>
        <w:t xml:space="preserve"> שהוא חסר ואינו שבע</w:t>
      </w:r>
      <w:r w:rsidR="0824454C">
        <w:rPr>
          <w:rStyle w:val="FootnoteReference"/>
          <w:rFonts w:cs="FrankRuehl"/>
          <w:szCs w:val="28"/>
          <w:rtl/>
        </w:rPr>
        <w:footnoteReference w:id="512"/>
      </w:r>
      <w:r w:rsidR="0895105A">
        <w:rPr>
          <w:rStyle w:val="LatinChar"/>
          <w:rFonts w:cs="FrankRuehl" w:hint="cs"/>
          <w:sz w:val="28"/>
          <w:szCs w:val="28"/>
          <w:rtl/>
          <w:lang w:val="en-GB"/>
        </w:rPr>
        <w:t>.</w:t>
      </w:r>
      <w:r w:rsidR="087153D9" w:rsidRPr="087153D9">
        <w:rPr>
          <w:rStyle w:val="LatinChar"/>
          <w:rFonts w:cs="FrankRuehl"/>
          <w:sz w:val="28"/>
          <w:szCs w:val="28"/>
          <w:rtl/>
          <w:lang w:val="en-GB"/>
        </w:rPr>
        <w:t xml:space="preserve"> ולכך נמכר המן למרדכי בשביל הלחם</w:t>
      </w:r>
      <w:r w:rsidR="08B3601F">
        <w:rPr>
          <w:rStyle w:val="FootnoteReference"/>
          <w:rFonts w:cs="FrankRuehl"/>
          <w:szCs w:val="28"/>
          <w:rtl/>
        </w:rPr>
        <w:footnoteReference w:id="513"/>
      </w:r>
      <w:r w:rsidR="08B3601F">
        <w:rPr>
          <w:rStyle w:val="LatinChar"/>
          <w:rFonts w:cs="FrankRuehl" w:hint="cs"/>
          <w:sz w:val="28"/>
          <w:szCs w:val="28"/>
          <w:rtl/>
          <w:lang w:val="en-GB"/>
        </w:rPr>
        <w:t>.</w:t>
      </w:r>
      <w:r w:rsidR="087153D9" w:rsidRPr="087153D9">
        <w:rPr>
          <w:rStyle w:val="LatinChar"/>
          <w:rFonts w:cs="FrankRuehl"/>
          <w:sz w:val="28"/>
          <w:szCs w:val="28"/>
          <w:rtl/>
          <w:lang w:val="en-GB"/>
        </w:rPr>
        <w:t xml:space="preserve"> </w:t>
      </w:r>
    </w:p>
    <w:p w:rsidR="081545DF" w:rsidRDefault="08621729" w:rsidP="081545DF">
      <w:pPr>
        <w:jc w:val="both"/>
        <w:rPr>
          <w:rStyle w:val="LatinChar"/>
          <w:rFonts w:cs="FrankRuehl" w:hint="cs"/>
          <w:sz w:val="28"/>
          <w:szCs w:val="28"/>
          <w:rtl/>
          <w:lang w:val="en-GB"/>
        </w:rPr>
      </w:pPr>
      <w:r>
        <w:rPr>
          <w:rStyle w:val="LatinChar"/>
          <w:rtl/>
        </w:rPr>
        <w:t>#</w:t>
      </w:r>
      <w:r w:rsidR="087153D9" w:rsidRPr="08715AA5">
        <w:rPr>
          <w:rStyle w:val="Title1"/>
          <w:rtl/>
        </w:rPr>
        <w:t>וידוע כי</w:t>
      </w:r>
      <w:r w:rsidR="08715AA5" w:rsidRPr="08715AA5">
        <w:rPr>
          <w:rStyle w:val="LatinChar"/>
          <w:rtl/>
        </w:rPr>
        <w:t>=</w:t>
      </w:r>
      <w:r w:rsidR="087153D9" w:rsidRPr="087153D9">
        <w:rPr>
          <w:rStyle w:val="LatinChar"/>
          <w:rFonts w:cs="FrankRuehl"/>
          <w:sz w:val="28"/>
          <w:szCs w:val="28"/>
          <w:rtl/>
          <w:lang w:val="en-GB"/>
        </w:rPr>
        <w:t xml:space="preserve"> החומר שהוא חסר ראוי לו העבדות בפרט</w:t>
      </w:r>
      <w:r w:rsidR="08C9420E">
        <w:rPr>
          <w:rStyle w:val="LatinChar"/>
          <w:rFonts w:cs="FrankRuehl" w:hint="cs"/>
          <w:sz w:val="28"/>
          <w:szCs w:val="28"/>
          <w:rtl/>
          <w:lang w:val="en-GB"/>
        </w:rPr>
        <w:t>,</w:t>
      </w:r>
      <w:r w:rsidR="087153D9" w:rsidRPr="087153D9">
        <w:rPr>
          <w:rStyle w:val="LatinChar"/>
          <w:rFonts w:cs="FrankRuehl"/>
          <w:sz w:val="28"/>
          <w:szCs w:val="28"/>
          <w:rtl/>
          <w:lang w:val="en-GB"/>
        </w:rPr>
        <w:t xml:space="preserve"> וכדכתיב </w:t>
      </w:r>
      <w:r w:rsidR="087153D9" w:rsidRPr="08C9420E">
        <w:rPr>
          <w:rStyle w:val="LatinChar"/>
          <w:rFonts w:cs="Dbs-Rashi"/>
          <w:szCs w:val="20"/>
          <w:rtl/>
          <w:lang w:val="en-GB"/>
        </w:rPr>
        <w:t>(בראשית כב, ה)</w:t>
      </w:r>
      <w:r w:rsidR="087153D9" w:rsidRPr="087153D9">
        <w:rPr>
          <w:rStyle w:val="LatinChar"/>
          <w:rFonts w:cs="FrankRuehl"/>
          <w:sz w:val="28"/>
          <w:szCs w:val="28"/>
          <w:rtl/>
          <w:lang w:val="en-GB"/>
        </w:rPr>
        <w:t xml:space="preserve"> </w:t>
      </w:r>
      <w:r w:rsidR="08C9420E">
        <w:rPr>
          <w:rStyle w:val="LatinChar"/>
          <w:rFonts w:cs="FrankRuehl" w:hint="cs"/>
          <w:sz w:val="28"/>
          <w:szCs w:val="28"/>
          <w:rtl/>
          <w:lang w:val="en-GB"/>
        </w:rPr>
        <w:t>"</w:t>
      </w:r>
      <w:r w:rsidR="087153D9" w:rsidRPr="087153D9">
        <w:rPr>
          <w:rStyle w:val="LatinChar"/>
          <w:rFonts w:cs="FrankRuehl"/>
          <w:sz w:val="28"/>
          <w:szCs w:val="28"/>
          <w:rtl/>
          <w:lang w:val="en-GB"/>
        </w:rPr>
        <w:t>שבו לכם פה עם החמור</w:t>
      </w:r>
      <w:r w:rsidR="08C9420E">
        <w:rPr>
          <w:rStyle w:val="LatinChar"/>
          <w:rFonts w:cs="FrankRuehl" w:hint="cs"/>
          <w:sz w:val="28"/>
          <w:szCs w:val="28"/>
          <w:rtl/>
          <w:lang w:val="en-GB"/>
        </w:rPr>
        <w:t>",</w:t>
      </w:r>
      <w:r w:rsidR="087153D9" w:rsidRPr="087153D9">
        <w:rPr>
          <w:rStyle w:val="LatinChar"/>
          <w:rFonts w:cs="FrankRuehl"/>
          <w:sz w:val="28"/>
          <w:szCs w:val="28"/>
          <w:rtl/>
          <w:lang w:val="en-GB"/>
        </w:rPr>
        <w:t xml:space="preserve"> עם הדומה לחמור </w:t>
      </w:r>
      <w:r w:rsidR="08C9420E" w:rsidRPr="08C9420E">
        <w:rPr>
          <w:rStyle w:val="LatinChar"/>
          <w:rFonts w:cs="Dbs-Rashi" w:hint="cs"/>
          <w:szCs w:val="20"/>
          <w:rtl/>
          <w:lang w:val="en-GB"/>
        </w:rPr>
        <w:t>(יבמות סב.)</w:t>
      </w:r>
      <w:r w:rsidR="08C9420E">
        <w:rPr>
          <w:rStyle w:val="FootnoteReference"/>
          <w:rFonts w:cs="FrankRuehl"/>
          <w:szCs w:val="28"/>
          <w:rtl/>
        </w:rPr>
        <w:footnoteReference w:id="514"/>
      </w:r>
      <w:r w:rsidR="08C9420E">
        <w:rPr>
          <w:rStyle w:val="LatinChar"/>
          <w:rFonts w:cs="FrankRuehl" w:hint="cs"/>
          <w:sz w:val="28"/>
          <w:szCs w:val="28"/>
          <w:rtl/>
          <w:lang w:val="en-GB"/>
        </w:rPr>
        <w:t xml:space="preserve">. </w:t>
      </w:r>
      <w:r w:rsidR="087153D9" w:rsidRPr="087153D9">
        <w:rPr>
          <w:rStyle w:val="LatinChar"/>
          <w:rFonts w:cs="FrankRuehl"/>
          <w:sz w:val="28"/>
          <w:szCs w:val="28"/>
          <w:rtl/>
          <w:lang w:val="en-GB"/>
        </w:rPr>
        <w:t>וגלו במדרש על ענין מרדכי והמן</w:t>
      </w:r>
      <w:r w:rsidR="081545DF">
        <w:rPr>
          <w:rStyle w:val="LatinChar"/>
          <w:rFonts w:cs="FrankRuehl" w:hint="cs"/>
          <w:sz w:val="28"/>
          <w:szCs w:val="28"/>
          <w:rtl/>
          <w:lang w:val="en-GB"/>
        </w:rPr>
        <w:t>,</w:t>
      </w:r>
      <w:r w:rsidR="087153D9" w:rsidRPr="087153D9">
        <w:rPr>
          <w:rStyle w:val="LatinChar"/>
          <w:rFonts w:cs="FrankRuehl"/>
          <w:sz w:val="28"/>
          <w:szCs w:val="28"/>
          <w:rtl/>
          <w:lang w:val="en-GB"/>
        </w:rPr>
        <w:t xml:space="preserve"> כי היה להמן משפט החומר אשר הוא ראוי שיהיה עבד</w:t>
      </w:r>
      <w:r w:rsidR="081545DF">
        <w:rPr>
          <w:rStyle w:val="LatinChar"/>
          <w:rFonts w:cs="FrankRuehl" w:hint="cs"/>
          <w:sz w:val="28"/>
          <w:szCs w:val="28"/>
          <w:rtl/>
          <w:lang w:val="en-GB"/>
        </w:rPr>
        <w:t>,</w:t>
      </w:r>
      <w:r w:rsidR="087153D9" w:rsidRPr="087153D9">
        <w:rPr>
          <w:rStyle w:val="LatinChar"/>
          <w:rFonts w:cs="FrankRuehl"/>
          <w:sz w:val="28"/>
          <w:szCs w:val="28"/>
          <w:rtl/>
          <w:lang w:val="en-GB"/>
        </w:rPr>
        <w:t xml:space="preserve"> וכאשר מגדלין אותו דבר זה הוא ע</w:t>
      </w:r>
      <w:r w:rsidR="081545DF">
        <w:rPr>
          <w:rStyle w:val="LatinChar"/>
          <w:rFonts w:cs="FrankRuehl" w:hint="cs"/>
          <w:sz w:val="28"/>
          <w:szCs w:val="28"/>
          <w:rtl/>
          <w:lang w:val="en-GB"/>
        </w:rPr>
        <w:t>בודה זרה</w:t>
      </w:r>
      <w:r w:rsidR="087153D9" w:rsidRPr="087153D9">
        <w:rPr>
          <w:rStyle w:val="LatinChar"/>
          <w:rFonts w:cs="FrankRuehl"/>
          <w:sz w:val="28"/>
          <w:szCs w:val="28"/>
          <w:rtl/>
          <w:lang w:val="en-GB"/>
        </w:rPr>
        <w:t xml:space="preserve"> גמורה</w:t>
      </w:r>
      <w:r w:rsidR="081545DF">
        <w:rPr>
          <w:rStyle w:val="FootnoteReference"/>
          <w:rFonts w:cs="FrankRuehl"/>
          <w:szCs w:val="28"/>
          <w:rtl/>
        </w:rPr>
        <w:footnoteReference w:id="515"/>
      </w:r>
      <w:r w:rsidR="081545DF">
        <w:rPr>
          <w:rStyle w:val="LatinChar"/>
          <w:rFonts w:cs="FrankRuehl" w:hint="cs"/>
          <w:sz w:val="28"/>
          <w:szCs w:val="28"/>
          <w:rtl/>
          <w:lang w:val="en-GB"/>
        </w:rPr>
        <w:t>.</w:t>
      </w:r>
      <w:r w:rsidR="087153D9" w:rsidRPr="087153D9">
        <w:rPr>
          <w:rStyle w:val="LatinChar"/>
          <w:rFonts w:cs="FrankRuehl"/>
          <w:sz w:val="28"/>
          <w:szCs w:val="28"/>
          <w:rtl/>
          <w:lang w:val="en-GB"/>
        </w:rPr>
        <w:t xml:space="preserve"> ומרדכי היה לו משפט הצורה</w:t>
      </w:r>
      <w:r w:rsidR="081545DF">
        <w:rPr>
          <w:rStyle w:val="LatinChar"/>
          <w:rFonts w:cs="FrankRuehl" w:hint="cs"/>
          <w:sz w:val="28"/>
          <w:szCs w:val="28"/>
          <w:rtl/>
          <w:lang w:val="en-GB"/>
        </w:rPr>
        <w:t>,</w:t>
      </w:r>
      <w:r w:rsidR="087153D9" w:rsidRPr="087153D9">
        <w:rPr>
          <w:rStyle w:val="LatinChar"/>
          <w:rFonts w:cs="FrankRuehl"/>
          <w:sz w:val="28"/>
          <w:szCs w:val="28"/>
          <w:rtl/>
          <w:lang w:val="en-GB"/>
        </w:rPr>
        <w:t xml:space="preserve"> לכך קרא מרדכי </w:t>
      </w:r>
      <w:r w:rsidR="08DD7233">
        <w:rPr>
          <w:rStyle w:val="LatinChar"/>
          <w:rFonts w:cs="FrankRuehl" w:hint="cs"/>
          <w:sz w:val="28"/>
          <w:szCs w:val="28"/>
          <w:rtl/>
          <w:lang w:val="en-GB"/>
        </w:rPr>
        <w:t>"</w:t>
      </w:r>
      <w:r w:rsidR="087153D9" w:rsidRPr="087153D9">
        <w:rPr>
          <w:rStyle w:val="LatinChar"/>
          <w:rFonts w:cs="FrankRuehl"/>
          <w:sz w:val="28"/>
          <w:szCs w:val="28"/>
          <w:rtl/>
          <w:lang w:val="en-GB"/>
        </w:rPr>
        <w:t>איש</w:t>
      </w:r>
      <w:r w:rsidR="08DD7233">
        <w:rPr>
          <w:rStyle w:val="LatinChar"/>
          <w:rFonts w:cs="FrankRuehl" w:hint="cs"/>
          <w:sz w:val="28"/>
          <w:szCs w:val="28"/>
          <w:rtl/>
          <w:lang w:val="en-GB"/>
        </w:rPr>
        <w:t>"</w:t>
      </w:r>
      <w:r w:rsidR="087153D9" w:rsidRPr="087153D9">
        <w:rPr>
          <w:rStyle w:val="LatinChar"/>
          <w:rFonts w:cs="FrankRuehl"/>
          <w:sz w:val="28"/>
          <w:szCs w:val="28"/>
          <w:rtl/>
          <w:lang w:val="en-GB"/>
        </w:rPr>
        <w:t xml:space="preserve"> </w:t>
      </w:r>
      <w:r w:rsidR="08DD7233" w:rsidRPr="08DD7233">
        <w:rPr>
          <w:rStyle w:val="LatinChar"/>
          <w:rFonts w:cs="Dbs-Rashi" w:hint="cs"/>
          <w:szCs w:val="20"/>
          <w:rtl/>
          <w:lang w:val="en-GB"/>
        </w:rPr>
        <w:t>(למעלה ב, ה)</w:t>
      </w:r>
      <w:r w:rsidR="08DD7233">
        <w:rPr>
          <w:rStyle w:val="LatinChar"/>
          <w:rFonts w:cs="FrankRuehl" w:hint="cs"/>
          <w:sz w:val="28"/>
          <w:szCs w:val="28"/>
          <w:rtl/>
          <w:lang w:val="en-GB"/>
        </w:rPr>
        <w:t xml:space="preserve">, </w:t>
      </w:r>
      <w:r w:rsidR="087153D9" w:rsidRPr="087153D9">
        <w:rPr>
          <w:rStyle w:val="LatinChar"/>
          <w:rFonts w:cs="FrankRuehl"/>
          <w:sz w:val="28"/>
          <w:szCs w:val="28"/>
          <w:rtl/>
          <w:lang w:val="en-GB"/>
        </w:rPr>
        <w:t xml:space="preserve">כמו משה שנקרא </w:t>
      </w:r>
      <w:r w:rsidR="08DD7233">
        <w:rPr>
          <w:rStyle w:val="LatinChar"/>
          <w:rFonts w:cs="FrankRuehl" w:hint="cs"/>
          <w:sz w:val="28"/>
          <w:szCs w:val="28"/>
          <w:rtl/>
          <w:lang w:val="en-GB"/>
        </w:rPr>
        <w:t>"</w:t>
      </w:r>
      <w:r w:rsidR="087153D9" w:rsidRPr="087153D9">
        <w:rPr>
          <w:rStyle w:val="LatinChar"/>
          <w:rFonts w:cs="FrankRuehl"/>
          <w:sz w:val="28"/>
          <w:szCs w:val="28"/>
          <w:rtl/>
          <w:lang w:val="en-GB"/>
        </w:rPr>
        <w:t>איש</w:t>
      </w:r>
      <w:r w:rsidR="08DD7233">
        <w:rPr>
          <w:rStyle w:val="LatinChar"/>
          <w:rFonts w:cs="FrankRuehl" w:hint="cs"/>
          <w:sz w:val="28"/>
          <w:szCs w:val="28"/>
          <w:rtl/>
          <w:lang w:val="en-GB"/>
        </w:rPr>
        <w:t xml:space="preserve">" </w:t>
      </w:r>
      <w:r w:rsidR="08DD7233" w:rsidRPr="08DD7233">
        <w:rPr>
          <w:rStyle w:val="LatinChar"/>
          <w:rFonts w:cs="Dbs-Rashi" w:hint="cs"/>
          <w:szCs w:val="20"/>
          <w:rtl/>
          <w:lang w:val="en-GB"/>
        </w:rPr>
        <w:t>(</w:t>
      </w:r>
      <w:r w:rsidR="08DD7233">
        <w:rPr>
          <w:rStyle w:val="LatinChar"/>
          <w:rFonts w:cs="Dbs-Rashi" w:hint="cs"/>
          <w:szCs w:val="20"/>
          <w:rtl/>
          <w:lang w:val="en-GB"/>
        </w:rPr>
        <w:t>שמות לב, א</w:t>
      </w:r>
      <w:r w:rsidR="08111EF5">
        <w:rPr>
          <w:rStyle w:val="LatinChar"/>
          <w:rFonts w:cs="Dbs-Rashi" w:hint="cs"/>
          <w:szCs w:val="20"/>
          <w:rtl/>
          <w:lang w:val="en-GB"/>
        </w:rPr>
        <w:t>, במדבר יב, ג</w:t>
      </w:r>
      <w:r w:rsidR="08DD7233" w:rsidRPr="08DD7233">
        <w:rPr>
          <w:rStyle w:val="LatinChar"/>
          <w:rFonts w:cs="Dbs-Rashi" w:hint="cs"/>
          <w:szCs w:val="20"/>
          <w:rtl/>
          <w:lang w:val="en-GB"/>
        </w:rPr>
        <w:t>)</w:t>
      </w:r>
      <w:r w:rsidR="08DD7233">
        <w:rPr>
          <w:rStyle w:val="LatinChar"/>
          <w:rFonts w:cs="FrankRuehl" w:hint="cs"/>
          <w:sz w:val="28"/>
          <w:szCs w:val="28"/>
          <w:rtl/>
          <w:lang w:val="en-GB"/>
        </w:rPr>
        <w:t>,</w:t>
      </w:r>
      <w:r w:rsidR="087153D9" w:rsidRPr="087153D9">
        <w:rPr>
          <w:rStyle w:val="LatinChar"/>
          <w:rFonts w:cs="FrankRuehl"/>
          <w:sz w:val="28"/>
          <w:szCs w:val="28"/>
          <w:rtl/>
          <w:lang w:val="en-GB"/>
        </w:rPr>
        <w:t xml:space="preserve"> וידוע כי הצורה נקרא בשם הזה</w:t>
      </w:r>
      <w:r w:rsidR="08DD7233">
        <w:rPr>
          <w:rStyle w:val="FootnoteReference"/>
          <w:rFonts w:cs="FrankRuehl"/>
          <w:szCs w:val="28"/>
          <w:rtl/>
        </w:rPr>
        <w:footnoteReference w:id="516"/>
      </w:r>
      <w:r w:rsidR="08DD7233">
        <w:rPr>
          <w:rStyle w:val="LatinChar"/>
          <w:rFonts w:cs="FrankRuehl" w:hint="cs"/>
          <w:sz w:val="28"/>
          <w:szCs w:val="28"/>
          <w:rtl/>
          <w:lang w:val="en-GB"/>
        </w:rPr>
        <w:t>.</w:t>
      </w:r>
      <w:r w:rsidR="087153D9" w:rsidRPr="087153D9">
        <w:rPr>
          <w:rStyle w:val="LatinChar"/>
          <w:rFonts w:cs="FrankRuehl"/>
          <w:sz w:val="28"/>
          <w:szCs w:val="28"/>
          <w:rtl/>
          <w:lang w:val="en-GB"/>
        </w:rPr>
        <w:t xml:space="preserve"> וכאשר תדקדק בזה יתגלו לך דברים פנימיים</w:t>
      </w:r>
      <w:r w:rsidR="080E55BB">
        <w:rPr>
          <w:rStyle w:val="FootnoteReference"/>
          <w:rFonts w:cs="FrankRuehl"/>
          <w:szCs w:val="28"/>
          <w:rtl/>
        </w:rPr>
        <w:footnoteReference w:id="517"/>
      </w:r>
      <w:r w:rsidR="0894221E">
        <w:rPr>
          <w:rStyle w:val="LatinChar"/>
          <w:rFonts w:cs="FrankRuehl" w:hint="cs"/>
          <w:sz w:val="28"/>
          <w:szCs w:val="28"/>
          <w:rtl/>
          <w:lang w:val="en-GB"/>
        </w:rPr>
        <w:t>,</w:t>
      </w:r>
      <w:r w:rsidR="087153D9" w:rsidRPr="087153D9">
        <w:rPr>
          <w:rStyle w:val="LatinChar"/>
          <w:rFonts w:cs="FrankRuehl"/>
          <w:sz w:val="28"/>
          <w:szCs w:val="28"/>
          <w:rtl/>
          <w:lang w:val="en-GB"/>
        </w:rPr>
        <w:t xml:space="preserve"> ואין להאריך בזה יותר</w:t>
      </w:r>
      <w:r w:rsidR="0894221E">
        <w:rPr>
          <w:rStyle w:val="FootnoteReference"/>
          <w:rFonts w:cs="FrankRuehl"/>
          <w:szCs w:val="28"/>
          <w:rtl/>
        </w:rPr>
        <w:footnoteReference w:id="518"/>
      </w:r>
      <w:r w:rsidR="087153D9" w:rsidRPr="087153D9">
        <w:rPr>
          <w:rStyle w:val="LatinChar"/>
          <w:rFonts w:cs="FrankRuehl"/>
          <w:sz w:val="28"/>
          <w:szCs w:val="28"/>
          <w:rtl/>
          <w:lang w:val="en-GB"/>
        </w:rPr>
        <w:t xml:space="preserve">. </w:t>
      </w:r>
    </w:p>
    <w:p w:rsidR="08645651" w:rsidRDefault="08621729" w:rsidP="08FC66B4">
      <w:pPr>
        <w:jc w:val="both"/>
        <w:rPr>
          <w:rStyle w:val="LatinChar"/>
          <w:rFonts w:cs="FrankRuehl" w:hint="cs"/>
          <w:sz w:val="28"/>
          <w:szCs w:val="28"/>
          <w:rtl/>
          <w:lang w:val="en-GB"/>
        </w:rPr>
      </w:pPr>
      <w:r>
        <w:rPr>
          <w:rStyle w:val="LatinChar"/>
          <w:rtl/>
        </w:rPr>
        <w:t>#</w:t>
      </w:r>
      <w:r w:rsidR="08715AA5" w:rsidRPr="08715AA5">
        <w:rPr>
          <w:rStyle w:val="Title1"/>
          <w:rFonts w:hint="cs"/>
          <w:rtl/>
        </w:rPr>
        <w:t>"</w:t>
      </w:r>
      <w:r w:rsidR="087153D9" w:rsidRPr="08715AA5">
        <w:rPr>
          <w:rStyle w:val="Title1"/>
          <w:rtl/>
        </w:rPr>
        <w:t>ותאמר לו</w:t>
      </w:r>
      <w:r w:rsidR="08715AA5" w:rsidRPr="08715AA5">
        <w:rPr>
          <w:rStyle w:val="LatinChar"/>
          <w:rtl/>
        </w:rPr>
        <w:t>=</w:t>
      </w:r>
      <w:r w:rsidR="087153D9" w:rsidRPr="087153D9">
        <w:rPr>
          <w:rStyle w:val="LatinChar"/>
          <w:rFonts w:cs="FrankRuehl"/>
          <w:sz w:val="28"/>
          <w:szCs w:val="28"/>
          <w:rtl/>
          <w:lang w:val="en-GB"/>
        </w:rPr>
        <w:t xml:space="preserve"> זרש אשתו וכל אוהביו </w:t>
      </w:r>
      <w:r w:rsidR="08715AA5">
        <w:rPr>
          <w:rStyle w:val="LatinChar"/>
          <w:rFonts w:cs="FrankRuehl" w:hint="cs"/>
          <w:sz w:val="28"/>
          <w:szCs w:val="28"/>
          <w:rtl/>
          <w:lang w:val="en-GB"/>
        </w:rPr>
        <w:t xml:space="preserve">וגו'" </w:t>
      </w:r>
      <w:r w:rsidR="087153D9" w:rsidRPr="08715AA5">
        <w:rPr>
          <w:rStyle w:val="LatinChar"/>
          <w:rFonts w:cs="Dbs-Rashi"/>
          <w:szCs w:val="20"/>
          <w:rtl/>
          <w:lang w:val="en-GB"/>
        </w:rPr>
        <w:t>(</w:t>
      </w:r>
      <w:r w:rsidR="08715AA5" w:rsidRPr="08715AA5">
        <w:rPr>
          <w:rStyle w:val="LatinChar"/>
          <w:rFonts w:cs="Dbs-Rashi" w:hint="cs"/>
          <w:szCs w:val="20"/>
          <w:rtl/>
          <w:lang w:val="en-GB"/>
        </w:rPr>
        <w:t>פסוק</w:t>
      </w:r>
      <w:r w:rsidR="087153D9" w:rsidRPr="08715AA5">
        <w:rPr>
          <w:rStyle w:val="LatinChar"/>
          <w:rFonts w:cs="Dbs-Rashi"/>
          <w:szCs w:val="20"/>
          <w:rtl/>
          <w:lang w:val="en-GB"/>
        </w:rPr>
        <w:t xml:space="preserve"> יד)</w:t>
      </w:r>
      <w:r w:rsidR="08715AA5">
        <w:rPr>
          <w:rStyle w:val="LatinChar"/>
          <w:rFonts w:cs="FrankRuehl" w:hint="cs"/>
          <w:sz w:val="28"/>
          <w:szCs w:val="28"/>
          <w:rtl/>
          <w:lang w:val="en-GB"/>
        </w:rPr>
        <w:t>.</w:t>
      </w:r>
      <w:r w:rsidR="087153D9" w:rsidRPr="087153D9">
        <w:rPr>
          <w:rStyle w:val="LatinChar"/>
          <w:rFonts w:cs="FrankRuehl"/>
          <w:sz w:val="28"/>
          <w:szCs w:val="28"/>
          <w:rtl/>
          <w:lang w:val="en-GB"/>
        </w:rPr>
        <w:t xml:space="preserve"> יש להקשות</w:t>
      </w:r>
      <w:r w:rsidR="087B1ED3">
        <w:rPr>
          <w:rStyle w:val="LatinChar"/>
          <w:rFonts w:cs="FrankRuehl" w:hint="cs"/>
          <w:sz w:val="28"/>
          <w:szCs w:val="28"/>
          <w:rtl/>
          <w:lang w:val="en-GB"/>
        </w:rPr>
        <w:t>,</w:t>
      </w:r>
      <w:r w:rsidR="087153D9" w:rsidRPr="087153D9">
        <w:rPr>
          <w:rStyle w:val="LatinChar"/>
          <w:rFonts w:cs="FrankRuehl"/>
          <w:sz w:val="28"/>
          <w:szCs w:val="28"/>
          <w:rtl/>
          <w:lang w:val="en-GB"/>
        </w:rPr>
        <w:t xml:space="preserve"> מה היה העצה הזאת שאמרה זרש אשתו </w:t>
      </w:r>
      <w:r w:rsidR="087B1ED3">
        <w:rPr>
          <w:rStyle w:val="LatinChar"/>
          <w:rFonts w:cs="FrankRuehl" w:hint="cs"/>
          <w:sz w:val="28"/>
          <w:szCs w:val="28"/>
          <w:rtl/>
          <w:lang w:val="en-GB"/>
        </w:rPr>
        <w:t>"</w:t>
      </w:r>
      <w:r w:rsidR="087153D9" w:rsidRPr="087153D9">
        <w:rPr>
          <w:rStyle w:val="LatinChar"/>
          <w:rFonts w:cs="FrankRuehl"/>
          <w:sz w:val="28"/>
          <w:szCs w:val="28"/>
          <w:rtl/>
          <w:lang w:val="en-GB"/>
        </w:rPr>
        <w:t>יעשו עץ גבוה</w:t>
      </w:r>
      <w:r w:rsidR="087B1ED3">
        <w:rPr>
          <w:rStyle w:val="LatinChar"/>
          <w:rFonts w:cs="FrankRuehl" w:hint="cs"/>
          <w:sz w:val="28"/>
          <w:szCs w:val="28"/>
          <w:rtl/>
          <w:lang w:val="en-GB"/>
        </w:rPr>
        <w:t>",</w:t>
      </w:r>
      <w:r w:rsidR="087153D9" w:rsidRPr="087153D9">
        <w:rPr>
          <w:rStyle w:val="LatinChar"/>
          <w:rFonts w:cs="FrankRuehl"/>
          <w:sz w:val="28"/>
          <w:szCs w:val="28"/>
          <w:rtl/>
          <w:lang w:val="en-GB"/>
        </w:rPr>
        <w:t xml:space="preserve"> ועצה זאת הכל יודעין</w:t>
      </w:r>
      <w:r w:rsidR="087B1ED3">
        <w:rPr>
          <w:rStyle w:val="FootnoteReference"/>
          <w:rFonts w:cs="FrankRuehl"/>
          <w:szCs w:val="28"/>
          <w:rtl/>
        </w:rPr>
        <w:footnoteReference w:id="519"/>
      </w:r>
      <w:r w:rsidR="087B1ED3">
        <w:rPr>
          <w:rStyle w:val="LatinChar"/>
          <w:rFonts w:cs="FrankRuehl" w:hint="cs"/>
          <w:sz w:val="28"/>
          <w:szCs w:val="28"/>
          <w:rtl/>
          <w:lang w:val="en-GB"/>
        </w:rPr>
        <w:t>,</w:t>
      </w:r>
      <w:r w:rsidR="087153D9" w:rsidRPr="087153D9">
        <w:rPr>
          <w:rStyle w:val="LatinChar"/>
          <w:rFonts w:cs="FrankRuehl"/>
          <w:sz w:val="28"/>
          <w:szCs w:val="28"/>
          <w:rtl/>
          <w:lang w:val="en-GB"/>
        </w:rPr>
        <w:t xml:space="preserve"> ומן הכתוב משמע כי דבר זה היה עצה גדולה ביותר</w:t>
      </w:r>
      <w:r w:rsidR="08897980">
        <w:rPr>
          <w:rStyle w:val="FootnoteReference"/>
          <w:rFonts w:cs="FrankRuehl"/>
          <w:szCs w:val="28"/>
          <w:rtl/>
        </w:rPr>
        <w:footnoteReference w:id="520"/>
      </w:r>
      <w:r w:rsidR="087B1ED3">
        <w:rPr>
          <w:rStyle w:val="LatinChar"/>
          <w:rFonts w:cs="FrankRuehl" w:hint="cs"/>
          <w:sz w:val="28"/>
          <w:szCs w:val="28"/>
          <w:rtl/>
          <w:lang w:val="en-GB"/>
        </w:rPr>
        <w:t>.</w:t>
      </w:r>
      <w:r w:rsidR="087153D9" w:rsidRPr="087153D9">
        <w:rPr>
          <w:rStyle w:val="LatinChar"/>
          <w:rFonts w:cs="FrankRuehl"/>
          <w:sz w:val="28"/>
          <w:szCs w:val="28"/>
          <w:rtl/>
          <w:lang w:val="en-GB"/>
        </w:rPr>
        <w:t xml:space="preserve"> ועוד</w:t>
      </w:r>
      <w:r w:rsidR="08405286">
        <w:rPr>
          <w:rStyle w:val="LatinChar"/>
          <w:rFonts w:cs="FrankRuehl" w:hint="cs"/>
          <w:sz w:val="28"/>
          <w:szCs w:val="28"/>
          <w:rtl/>
          <w:lang w:val="en-GB"/>
        </w:rPr>
        <w:t>,</w:t>
      </w:r>
      <w:r w:rsidR="087153D9" w:rsidRPr="087153D9">
        <w:rPr>
          <w:rStyle w:val="LatinChar"/>
          <w:rFonts w:cs="FrankRuehl"/>
          <w:sz w:val="28"/>
          <w:szCs w:val="28"/>
          <w:rtl/>
          <w:lang w:val="en-GB"/>
        </w:rPr>
        <w:t xml:space="preserve"> שלא היה להם לומר רק </w:t>
      </w:r>
      <w:r w:rsidR="08405286">
        <w:rPr>
          <w:rStyle w:val="LatinChar"/>
          <w:rFonts w:cs="FrankRuehl" w:hint="cs"/>
          <w:sz w:val="28"/>
          <w:szCs w:val="28"/>
          <w:rtl/>
          <w:lang w:val="en-GB"/>
        </w:rPr>
        <w:t>"</w:t>
      </w:r>
      <w:r w:rsidR="087153D9" w:rsidRPr="087153D9">
        <w:rPr>
          <w:rStyle w:val="LatinChar"/>
          <w:rFonts w:cs="FrankRuehl"/>
          <w:sz w:val="28"/>
          <w:szCs w:val="28"/>
          <w:rtl/>
          <w:lang w:val="en-GB"/>
        </w:rPr>
        <w:t>אמור למלך להמית את מרדכי</w:t>
      </w:r>
      <w:r w:rsidR="08405286">
        <w:rPr>
          <w:rStyle w:val="LatinChar"/>
          <w:rFonts w:cs="FrankRuehl" w:hint="cs"/>
          <w:sz w:val="28"/>
          <w:szCs w:val="28"/>
          <w:rtl/>
          <w:lang w:val="en-GB"/>
        </w:rPr>
        <w:t>",</w:t>
      </w:r>
      <w:r w:rsidR="087153D9" w:rsidRPr="087153D9">
        <w:rPr>
          <w:rStyle w:val="LatinChar"/>
          <w:rFonts w:cs="FrankRuehl"/>
          <w:sz w:val="28"/>
          <w:szCs w:val="28"/>
          <w:rtl/>
          <w:lang w:val="en-GB"/>
        </w:rPr>
        <w:t xml:space="preserve"> </w:t>
      </w:r>
      <w:r w:rsidR="08405286">
        <w:rPr>
          <w:rStyle w:val="LatinChar"/>
          <w:rFonts w:cs="FrankRuehl" w:hint="cs"/>
          <w:sz w:val="28"/>
          <w:szCs w:val="28"/>
          <w:rtl/>
          <w:lang w:val="en-GB"/>
        </w:rPr>
        <w:t>[ו]</w:t>
      </w:r>
      <w:r w:rsidR="087153D9" w:rsidRPr="087153D9">
        <w:rPr>
          <w:rStyle w:val="LatinChar"/>
          <w:rFonts w:cs="FrankRuehl"/>
          <w:sz w:val="28"/>
          <w:szCs w:val="28"/>
          <w:rtl/>
          <w:lang w:val="en-GB"/>
        </w:rPr>
        <w:t xml:space="preserve">בזה שאמרו </w:t>
      </w:r>
      <w:r w:rsidR="08405286">
        <w:rPr>
          <w:rStyle w:val="LatinChar"/>
          <w:rFonts w:cs="FrankRuehl" w:hint="cs"/>
          <w:sz w:val="28"/>
          <w:szCs w:val="28"/>
          <w:rtl/>
          <w:lang w:val="en-GB"/>
        </w:rPr>
        <w:t>"</w:t>
      </w:r>
      <w:r w:rsidR="087153D9" w:rsidRPr="087153D9">
        <w:rPr>
          <w:rStyle w:val="LatinChar"/>
          <w:rFonts w:cs="FrankRuehl"/>
          <w:sz w:val="28"/>
          <w:szCs w:val="28"/>
          <w:rtl/>
          <w:lang w:val="en-GB"/>
        </w:rPr>
        <w:t>יעשו עץ גבוה</w:t>
      </w:r>
      <w:r w:rsidR="08405286">
        <w:rPr>
          <w:rStyle w:val="LatinChar"/>
          <w:rFonts w:cs="FrankRuehl" w:hint="cs"/>
          <w:sz w:val="28"/>
          <w:szCs w:val="28"/>
          <w:rtl/>
          <w:lang w:val="en-GB"/>
        </w:rPr>
        <w:t>",</w:t>
      </w:r>
      <w:r w:rsidR="087153D9" w:rsidRPr="087153D9">
        <w:rPr>
          <w:rStyle w:val="LatinChar"/>
          <w:rFonts w:cs="FrankRuehl"/>
          <w:sz w:val="28"/>
          <w:szCs w:val="28"/>
          <w:rtl/>
          <w:lang w:val="en-GB"/>
        </w:rPr>
        <w:t xml:space="preserve"> מאי נפקא במיתה זאת או במיתה אחרת</w:t>
      </w:r>
      <w:r w:rsidR="08651F8C">
        <w:rPr>
          <w:rStyle w:val="FootnoteReference"/>
          <w:rFonts w:cs="FrankRuehl"/>
          <w:szCs w:val="28"/>
          <w:rtl/>
        </w:rPr>
        <w:footnoteReference w:id="521"/>
      </w:r>
      <w:r w:rsidR="08405286">
        <w:rPr>
          <w:rStyle w:val="LatinChar"/>
          <w:rFonts w:cs="FrankRuehl" w:hint="cs"/>
          <w:sz w:val="28"/>
          <w:szCs w:val="28"/>
          <w:rtl/>
          <w:lang w:val="en-GB"/>
        </w:rPr>
        <w:t>.</w:t>
      </w:r>
      <w:r w:rsidR="087153D9" w:rsidRPr="087153D9">
        <w:rPr>
          <w:rStyle w:val="LatinChar"/>
          <w:rFonts w:cs="FrankRuehl"/>
          <w:sz w:val="28"/>
          <w:szCs w:val="28"/>
          <w:rtl/>
          <w:lang w:val="en-GB"/>
        </w:rPr>
        <w:t xml:space="preserve"> ועוד קשה</w:t>
      </w:r>
      <w:r w:rsidR="08405286">
        <w:rPr>
          <w:rStyle w:val="LatinChar"/>
          <w:rFonts w:cs="FrankRuehl" w:hint="cs"/>
          <w:sz w:val="28"/>
          <w:szCs w:val="28"/>
          <w:rtl/>
          <w:lang w:val="en-GB"/>
        </w:rPr>
        <w:t>,</w:t>
      </w:r>
      <w:r w:rsidR="087153D9" w:rsidRPr="087153D9">
        <w:rPr>
          <w:rStyle w:val="LatinChar"/>
          <w:rFonts w:cs="FrankRuehl"/>
          <w:sz w:val="28"/>
          <w:szCs w:val="28"/>
          <w:rtl/>
          <w:lang w:val="en-GB"/>
        </w:rPr>
        <w:t xml:space="preserve"> למה אמרה </w:t>
      </w:r>
      <w:r w:rsidR="08405286">
        <w:rPr>
          <w:rStyle w:val="LatinChar"/>
          <w:rFonts w:cs="FrankRuehl" w:hint="cs"/>
          <w:sz w:val="28"/>
          <w:szCs w:val="28"/>
          <w:rtl/>
          <w:lang w:val="en-GB"/>
        </w:rPr>
        <w:t>"</w:t>
      </w:r>
      <w:r w:rsidR="087153D9" w:rsidRPr="087153D9">
        <w:rPr>
          <w:rStyle w:val="LatinChar"/>
          <w:rFonts w:cs="FrankRuehl"/>
          <w:sz w:val="28"/>
          <w:szCs w:val="28"/>
          <w:rtl/>
          <w:lang w:val="en-GB"/>
        </w:rPr>
        <w:t>יעש</w:t>
      </w:r>
      <w:r w:rsidR="08405286">
        <w:rPr>
          <w:rStyle w:val="LatinChar"/>
          <w:rFonts w:cs="FrankRuehl" w:hint="cs"/>
          <w:sz w:val="28"/>
          <w:szCs w:val="28"/>
          <w:rtl/>
          <w:lang w:val="en-GB"/>
        </w:rPr>
        <w:t>ו</w:t>
      </w:r>
      <w:r w:rsidR="087153D9" w:rsidRPr="087153D9">
        <w:rPr>
          <w:rStyle w:val="LatinChar"/>
          <w:rFonts w:cs="FrankRuehl"/>
          <w:sz w:val="28"/>
          <w:szCs w:val="28"/>
          <w:rtl/>
          <w:lang w:val="en-GB"/>
        </w:rPr>
        <w:t xml:space="preserve"> עץ גבוה חמישים אמה</w:t>
      </w:r>
      <w:r w:rsidR="08405286">
        <w:rPr>
          <w:rStyle w:val="LatinChar"/>
          <w:rFonts w:cs="FrankRuehl" w:hint="cs"/>
          <w:sz w:val="28"/>
          <w:szCs w:val="28"/>
          <w:rtl/>
          <w:lang w:val="en-GB"/>
        </w:rPr>
        <w:t>"</w:t>
      </w:r>
      <w:r w:rsidR="087153D9" w:rsidRPr="087153D9">
        <w:rPr>
          <w:rStyle w:val="LatinChar"/>
          <w:rFonts w:cs="FrankRuehl"/>
          <w:sz w:val="28"/>
          <w:szCs w:val="28"/>
          <w:rtl/>
          <w:lang w:val="en-GB"/>
        </w:rPr>
        <w:t xml:space="preserve"> דוקא מספר הזה</w:t>
      </w:r>
      <w:r w:rsidR="085B12CE">
        <w:rPr>
          <w:rStyle w:val="FootnoteReference"/>
          <w:rFonts w:cs="FrankRuehl"/>
          <w:szCs w:val="28"/>
          <w:rtl/>
        </w:rPr>
        <w:footnoteReference w:id="522"/>
      </w:r>
      <w:r w:rsidR="08405286">
        <w:rPr>
          <w:rStyle w:val="LatinChar"/>
          <w:rFonts w:cs="FrankRuehl" w:hint="cs"/>
          <w:sz w:val="28"/>
          <w:szCs w:val="28"/>
          <w:rtl/>
          <w:lang w:val="en-GB"/>
        </w:rPr>
        <w:t>.</w:t>
      </w:r>
      <w:r w:rsidR="087153D9" w:rsidRPr="087153D9">
        <w:rPr>
          <w:rStyle w:val="LatinChar"/>
          <w:rFonts w:cs="FrankRuehl"/>
          <w:sz w:val="28"/>
          <w:szCs w:val="28"/>
          <w:rtl/>
          <w:lang w:val="en-GB"/>
        </w:rPr>
        <w:t xml:space="preserve"> ויש לפרש כי ודאי המן ג</w:t>
      </w:r>
      <w:r w:rsidR="08EF3EFB">
        <w:rPr>
          <w:rStyle w:val="LatinChar"/>
          <w:rFonts w:cs="FrankRuehl" w:hint="cs"/>
          <w:sz w:val="28"/>
          <w:szCs w:val="28"/>
          <w:rtl/>
          <w:lang w:val="en-GB"/>
        </w:rPr>
        <w:t>ם כן</w:t>
      </w:r>
      <w:r w:rsidR="087153D9" w:rsidRPr="087153D9">
        <w:rPr>
          <w:rStyle w:val="LatinChar"/>
          <w:rFonts w:cs="FrankRuehl"/>
          <w:sz w:val="28"/>
          <w:szCs w:val="28"/>
          <w:rtl/>
          <w:lang w:val="en-GB"/>
        </w:rPr>
        <w:t xml:space="preserve"> ידע דבר זה שיכול להמית את מרדכי</w:t>
      </w:r>
      <w:r w:rsidR="08645651">
        <w:rPr>
          <w:rStyle w:val="FootnoteReference"/>
          <w:rFonts w:cs="FrankRuehl"/>
          <w:szCs w:val="28"/>
          <w:rtl/>
        </w:rPr>
        <w:footnoteReference w:id="523"/>
      </w:r>
      <w:r w:rsidR="08EF3EFB">
        <w:rPr>
          <w:rStyle w:val="LatinChar"/>
          <w:rFonts w:cs="FrankRuehl" w:hint="cs"/>
          <w:sz w:val="28"/>
          <w:szCs w:val="28"/>
          <w:rtl/>
          <w:lang w:val="en-GB"/>
        </w:rPr>
        <w:t>,</w:t>
      </w:r>
      <w:r w:rsidR="087153D9" w:rsidRPr="087153D9">
        <w:rPr>
          <w:rStyle w:val="LatinChar"/>
          <w:rFonts w:cs="FrankRuehl"/>
          <w:sz w:val="28"/>
          <w:szCs w:val="28"/>
          <w:rtl/>
          <w:lang w:val="en-GB"/>
        </w:rPr>
        <w:t xml:space="preserve"> רק מפני שאמר למעלה </w:t>
      </w:r>
      <w:r w:rsidR="08EF3EFB" w:rsidRPr="08EF3EFB">
        <w:rPr>
          <w:rStyle w:val="LatinChar"/>
          <w:rFonts w:cs="Dbs-Rashi" w:hint="cs"/>
          <w:szCs w:val="20"/>
          <w:rtl/>
          <w:lang w:val="en-GB"/>
        </w:rPr>
        <w:t>(ג, ו)</w:t>
      </w:r>
      <w:r w:rsidR="08EF3EFB">
        <w:rPr>
          <w:rStyle w:val="LatinChar"/>
          <w:rFonts w:cs="FrankRuehl" w:hint="cs"/>
          <w:sz w:val="28"/>
          <w:szCs w:val="28"/>
          <w:rtl/>
          <w:lang w:val="en-GB"/>
        </w:rPr>
        <w:t xml:space="preserve"> "</w:t>
      </w:r>
      <w:r w:rsidR="087153D9" w:rsidRPr="087153D9">
        <w:rPr>
          <w:rStyle w:val="LatinChar"/>
          <w:rFonts w:cs="FrankRuehl"/>
          <w:sz w:val="28"/>
          <w:szCs w:val="28"/>
          <w:rtl/>
          <w:lang w:val="en-GB"/>
        </w:rPr>
        <w:t>ויבז בעיניו לשלוח יד במרדכי</w:t>
      </w:r>
      <w:r w:rsidR="08C85495">
        <w:rPr>
          <w:rStyle w:val="LatinChar"/>
          <w:rFonts w:cs="FrankRuehl" w:hint="cs"/>
          <w:sz w:val="28"/>
          <w:szCs w:val="28"/>
          <w:rtl/>
          <w:lang w:val="en-GB"/>
        </w:rPr>
        <w:t>*</w:t>
      </w:r>
      <w:r w:rsidR="087153D9" w:rsidRPr="087153D9">
        <w:rPr>
          <w:rStyle w:val="LatinChar"/>
          <w:rFonts w:cs="FrankRuehl"/>
          <w:sz w:val="28"/>
          <w:szCs w:val="28"/>
          <w:rtl/>
          <w:lang w:val="en-GB"/>
        </w:rPr>
        <w:t xml:space="preserve"> לבדו</w:t>
      </w:r>
      <w:r w:rsidR="08EF3EFB">
        <w:rPr>
          <w:rStyle w:val="LatinChar"/>
          <w:rFonts w:cs="FrankRuehl" w:hint="cs"/>
          <w:sz w:val="28"/>
          <w:szCs w:val="28"/>
          <w:rtl/>
          <w:lang w:val="en-GB"/>
        </w:rPr>
        <w:t>",</w:t>
      </w:r>
      <w:r w:rsidR="087153D9" w:rsidRPr="087153D9">
        <w:rPr>
          <w:rStyle w:val="LatinChar"/>
          <w:rFonts w:cs="FrankRuehl"/>
          <w:sz w:val="28"/>
          <w:szCs w:val="28"/>
          <w:rtl/>
          <w:lang w:val="en-GB"/>
        </w:rPr>
        <w:t xml:space="preserve"> א</w:t>
      </w:r>
      <w:r w:rsidR="08EF3EFB">
        <w:rPr>
          <w:rStyle w:val="LatinChar"/>
          <w:rFonts w:cs="FrankRuehl" w:hint="cs"/>
          <w:sz w:val="28"/>
          <w:szCs w:val="28"/>
          <w:rtl/>
          <w:lang w:val="en-GB"/>
        </w:rPr>
        <w:t>ם כן</w:t>
      </w:r>
      <w:r w:rsidR="087153D9" w:rsidRPr="087153D9">
        <w:rPr>
          <w:rStyle w:val="LatinChar"/>
          <w:rFonts w:cs="FrankRuehl"/>
          <w:sz w:val="28"/>
          <w:szCs w:val="28"/>
          <w:rtl/>
          <w:lang w:val="en-GB"/>
        </w:rPr>
        <w:t xml:space="preserve"> שאלה זאת מן המלך הוא בזיון לו להמן לשלוח יד</w:t>
      </w:r>
      <w:r w:rsidR="08EF3EFB">
        <w:rPr>
          <w:rStyle w:val="LatinChar"/>
          <w:rFonts w:cs="FrankRuehl" w:hint="cs"/>
          <w:sz w:val="28"/>
          <w:szCs w:val="28"/>
          <w:rtl/>
          <w:lang w:val="en-GB"/>
        </w:rPr>
        <w:t xml:space="preserve"> </w:t>
      </w:r>
      <w:r w:rsidR="08EF3EFB" w:rsidRPr="08EF3EFB">
        <w:rPr>
          <w:rStyle w:val="LatinChar"/>
          <w:rFonts w:cs="FrankRuehl"/>
          <w:sz w:val="28"/>
          <w:szCs w:val="28"/>
          <w:rtl/>
          <w:lang w:val="en-GB"/>
        </w:rPr>
        <w:t>במרדכי לבדו</w:t>
      </w:r>
      <w:r w:rsidR="08CD02F6">
        <w:rPr>
          <w:rStyle w:val="LatinChar"/>
          <w:rFonts w:cs="FrankRuehl" w:hint="cs"/>
          <w:sz w:val="28"/>
          <w:szCs w:val="28"/>
          <w:rtl/>
          <w:lang w:val="en-GB"/>
        </w:rPr>
        <w:t>.</w:t>
      </w:r>
      <w:r w:rsidR="08EF3EFB" w:rsidRPr="08EF3EFB">
        <w:rPr>
          <w:rStyle w:val="LatinChar"/>
          <w:rFonts w:cs="FrankRuehl"/>
          <w:sz w:val="28"/>
          <w:szCs w:val="28"/>
          <w:rtl/>
          <w:lang w:val="en-GB"/>
        </w:rPr>
        <w:t xml:space="preserve"> וזהו העצה שאמרו זרש ואוהביו</w:t>
      </w:r>
      <w:r w:rsidR="08CD02F6">
        <w:rPr>
          <w:rStyle w:val="LatinChar"/>
          <w:rFonts w:cs="FrankRuehl" w:hint="cs"/>
          <w:sz w:val="28"/>
          <w:szCs w:val="28"/>
          <w:rtl/>
          <w:lang w:val="en-GB"/>
        </w:rPr>
        <w:t>;</w:t>
      </w:r>
      <w:r w:rsidR="08EF3EFB" w:rsidRPr="08EF3EFB">
        <w:rPr>
          <w:rStyle w:val="LatinChar"/>
          <w:rFonts w:cs="FrankRuehl"/>
          <w:sz w:val="28"/>
          <w:szCs w:val="28"/>
          <w:rtl/>
          <w:lang w:val="en-GB"/>
        </w:rPr>
        <w:t xml:space="preserve"> </w:t>
      </w:r>
      <w:r w:rsidR="083E3815">
        <w:rPr>
          <w:rStyle w:val="LatinChar"/>
          <w:rFonts w:cs="FrankRuehl" w:hint="cs"/>
          <w:sz w:val="28"/>
          <w:szCs w:val="28"/>
          <w:rtl/>
          <w:lang w:val="en-GB"/>
        </w:rPr>
        <w:t>"</w:t>
      </w:r>
      <w:r w:rsidR="08EF3EFB" w:rsidRPr="08EF3EFB">
        <w:rPr>
          <w:rStyle w:val="LatinChar"/>
          <w:rFonts w:cs="FrankRuehl"/>
          <w:sz w:val="28"/>
          <w:szCs w:val="28"/>
          <w:rtl/>
          <w:lang w:val="en-GB"/>
        </w:rPr>
        <w:t>יעשו עץ גבוה חמשים אמה ו</w:t>
      </w:r>
      <w:r w:rsidR="083E3815">
        <w:rPr>
          <w:rStyle w:val="LatinChar"/>
          <w:rFonts w:cs="FrankRuehl" w:hint="cs"/>
          <w:sz w:val="28"/>
          <w:szCs w:val="28"/>
          <w:rtl/>
          <w:lang w:val="en-GB"/>
        </w:rPr>
        <w:t>ג</w:t>
      </w:r>
      <w:r w:rsidR="08EF3EFB" w:rsidRPr="08EF3EFB">
        <w:rPr>
          <w:rStyle w:val="LatinChar"/>
          <w:rFonts w:cs="FrankRuehl"/>
          <w:sz w:val="28"/>
          <w:szCs w:val="28"/>
          <w:rtl/>
          <w:lang w:val="en-GB"/>
        </w:rPr>
        <w:t>ו'</w:t>
      </w:r>
      <w:r w:rsidR="083E3815">
        <w:rPr>
          <w:rStyle w:val="LatinChar"/>
          <w:rFonts w:cs="FrankRuehl" w:hint="cs"/>
          <w:sz w:val="28"/>
          <w:szCs w:val="28"/>
          <w:rtl/>
          <w:lang w:val="en-GB"/>
        </w:rPr>
        <w:t>",</w:t>
      </w:r>
      <w:r w:rsidR="08EF3EFB" w:rsidRPr="08EF3EFB">
        <w:rPr>
          <w:rStyle w:val="LatinChar"/>
          <w:rFonts w:cs="FrankRuehl"/>
          <w:sz w:val="28"/>
          <w:szCs w:val="28"/>
          <w:rtl/>
          <w:lang w:val="en-GB"/>
        </w:rPr>
        <w:t xml:space="preserve"> ומעתה אם יהיו שואלים למה נתלה על עץ שהוא גבוה על חמישים אמה</w:t>
      </w:r>
      <w:r w:rsidR="083E3815">
        <w:rPr>
          <w:rStyle w:val="LatinChar"/>
          <w:rFonts w:cs="FrankRuehl" w:hint="cs"/>
          <w:sz w:val="28"/>
          <w:szCs w:val="28"/>
          <w:rtl/>
          <w:lang w:val="en-GB"/>
        </w:rPr>
        <w:t>,</w:t>
      </w:r>
      <w:r w:rsidR="08EF3EFB" w:rsidRPr="08EF3EFB">
        <w:rPr>
          <w:rStyle w:val="LatinChar"/>
          <w:rFonts w:cs="FrankRuehl"/>
          <w:sz w:val="28"/>
          <w:szCs w:val="28"/>
          <w:rtl/>
          <w:lang w:val="en-GB"/>
        </w:rPr>
        <w:t xml:space="preserve"> וישיבו כי האיש הזה ראוי שיהיה לו עץ גבוה חמישים אמה</w:t>
      </w:r>
      <w:r w:rsidR="083E3815">
        <w:rPr>
          <w:rStyle w:val="LatinChar"/>
          <w:rFonts w:cs="FrankRuehl" w:hint="cs"/>
          <w:sz w:val="28"/>
          <w:szCs w:val="28"/>
          <w:rtl/>
          <w:lang w:val="en-GB"/>
        </w:rPr>
        <w:t>,</w:t>
      </w:r>
      <w:r w:rsidR="08EF3EFB" w:rsidRPr="08EF3EFB">
        <w:rPr>
          <w:rStyle w:val="LatinChar"/>
          <w:rFonts w:cs="FrankRuehl"/>
          <w:sz w:val="28"/>
          <w:szCs w:val="28"/>
          <w:rtl/>
          <w:lang w:val="en-GB"/>
        </w:rPr>
        <w:t xml:space="preserve"> כי מעלתו היה שהוא שר חמישים</w:t>
      </w:r>
      <w:r w:rsidR="083E3815">
        <w:rPr>
          <w:rStyle w:val="FootnoteReference"/>
          <w:rFonts w:cs="FrankRuehl"/>
          <w:szCs w:val="28"/>
          <w:rtl/>
        </w:rPr>
        <w:footnoteReference w:id="524"/>
      </w:r>
      <w:r w:rsidR="083E3815">
        <w:rPr>
          <w:rStyle w:val="LatinChar"/>
          <w:rFonts w:cs="FrankRuehl" w:hint="cs"/>
          <w:sz w:val="28"/>
          <w:szCs w:val="28"/>
          <w:rtl/>
          <w:lang w:val="en-GB"/>
        </w:rPr>
        <w:t>,</w:t>
      </w:r>
      <w:r w:rsidR="08EF3EFB" w:rsidRPr="08EF3EFB">
        <w:rPr>
          <w:rStyle w:val="LatinChar"/>
          <w:rFonts w:cs="FrankRuehl"/>
          <w:sz w:val="28"/>
          <w:szCs w:val="28"/>
          <w:rtl/>
          <w:lang w:val="en-GB"/>
        </w:rPr>
        <w:t xml:space="preserve"> ולפי מעלתו וחשיבותו כך יש לו עץ לתלות בו</w:t>
      </w:r>
      <w:r w:rsidR="08AE2440">
        <w:rPr>
          <w:rStyle w:val="FootnoteReference"/>
          <w:rFonts w:cs="FrankRuehl"/>
          <w:szCs w:val="28"/>
          <w:rtl/>
        </w:rPr>
        <w:footnoteReference w:id="525"/>
      </w:r>
      <w:r w:rsidR="083E3815">
        <w:rPr>
          <w:rStyle w:val="LatinChar"/>
          <w:rFonts w:cs="FrankRuehl" w:hint="cs"/>
          <w:sz w:val="28"/>
          <w:szCs w:val="28"/>
          <w:rtl/>
          <w:lang w:val="en-GB"/>
        </w:rPr>
        <w:t>.</w:t>
      </w:r>
      <w:r w:rsidR="08EF3EFB" w:rsidRPr="08EF3EFB">
        <w:rPr>
          <w:rStyle w:val="LatinChar"/>
          <w:rFonts w:cs="FrankRuehl"/>
          <w:sz w:val="28"/>
          <w:szCs w:val="28"/>
          <w:rtl/>
          <w:lang w:val="en-GB"/>
        </w:rPr>
        <w:t xml:space="preserve"> ולהגיד לבריות כמה חשוב היה זה</w:t>
      </w:r>
      <w:r w:rsidR="08765480">
        <w:rPr>
          <w:rStyle w:val="LatinChar"/>
          <w:rFonts w:cs="FrankRuehl" w:hint="cs"/>
          <w:sz w:val="28"/>
          <w:szCs w:val="28"/>
          <w:rtl/>
          <w:lang w:val="en-GB"/>
        </w:rPr>
        <w:t>,</w:t>
      </w:r>
      <w:r w:rsidR="08EF3EFB" w:rsidRPr="08EF3EFB">
        <w:rPr>
          <w:rStyle w:val="LatinChar"/>
          <w:rFonts w:cs="FrankRuehl"/>
          <w:sz w:val="28"/>
          <w:szCs w:val="28"/>
          <w:rtl/>
          <w:lang w:val="en-GB"/>
        </w:rPr>
        <w:t xml:space="preserve"> ועם כל זה נתלה</w:t>
      </w:r>
      <w:r w:rsidR="08765480">
        <w:rPr>
          <w:rStyle w:val="LatinChar"/>
          <w:rFonts w:cs="FrankRuehl" w:hint="cs"/>
          <w:sz w:val="28"/>
          <w:szCs w:val="28"/>
          <w:rtl/>
          <w:lang w:val="en-GB"/>
        </w:rPr>
        <w:t>,</w:t>
      </w:r>
      <w:r w:rsidR="08EF3EFB" w:rsidRPr="08EF3EFB">
        <w:rPr>
          <w:rStyle w:val="LatinChar"/>
          <w:rFonts w:cs="FrankRuehl"/>
          <w:sz w:val="28"/>
          <w:szCs w:val="28"/>
          <w:rtl/>
          <w:lang w:val="en-GB"/>
        </w:rPr>
        <w:t xml:space="preserve"> אדרבא יהי</w:t>
      </w:r>
      <w:r w:rsidR="08765480">
        <w:rPr>
          <w:rStyle w:val="LatinChar"/>
          <w:rFonts w:cs="FrankRuehl" w:hint="cs"/>
          <w:sz w:val="28"/>
          <w:szCs w:val="28"/>
          <w:rtl/>
          <w:lang w:val="en-GB"/>
        </w:rPr>
        <w:t>ה</w:t>
      </w:r>
      <w:r w:rsidR="08EF3EFB" w:rsidRPr="08EF3EFB">
        <w:rPr>
          <w:rStyle w:val="LatinChar"/>
          <w:rFonts w:cs="FrankRuehl"/>
          <w:sz w:val="28"/>
          <w:szCs w:val="28"/>
          <w:rtl/>
          <w:lang w:val="en-GB"/>
        </w:rPr>
        <w:t xml:space="preserve"> חשיבות המן</w:t>
      </w:r>
      <w:r w:rsidR="08765480">
        <w:rPr>
          <w:rStyle w:val="LatinChar"/>
          <w:rFonts w:cs="FrankRuehl" w:hint="cs"/>
          <w:sz w:val="28"/>
          <w:szCs w:val="28"/>
          <w:rtl/>
          <w:lang w:val="en-GB"/>
        </w:rPr>
        <w:t>,</w:t>
      </w:r>
      <w:r w:rsidR="08EF3EFB" w:rsidRPr="08EF3EFB">
        <w:rPr>
          <w:rStyle w:val="LatinChar"/>
          <w:rFonts w:cs="FrankRuehl"/>
          <w:sz w:val="28"/>
          <w:szCs w:val="28"/>
          <w:rtl/>
          <w:lang w:val="en-GB"/>
        </w:rPr>
        <w:t xml:space="preserve"> שהוא מושל לעשות כמו דבר זה להמית אדם כמו זה</w:t>
      </w:r>
      <w:r w:rsidR="08765480">
        <w:rPr>
          <w:rStyle w:val="FootnoteReference"/>
          <w:rFonts w:cs="FrankRuehl"/>
          <w:szCs w:val="28"/>
          <w:rtl/>
        </w:rPr>
        <w:footnoteReference w:id="526"/>
      </w:r>
      <w:r w:rsidR="08765480">
        <w:rPr>
          <w:rStyle w:val="LatinChar"/>
          <w:rFonts w:cs="FrankRuehl" w:hint="cs"/>
          <w:sz w:val="28"/>
          <w:szCs w:val="28"/>
          <w:rtl/>
          <w:lang w:val="en-GB"/>
        </w:rPr>
        <w:t>.</w:t>
      </w:r>
      <w:r w:rsidR="08EF3EFB" w:rsidRPr="08EF3EFB">
        <w:rPr>
          <w:rStyle w:val="LatinChar"/>
          <w:rFonts w:cs="FrankRuehl"/>
          <w:sz w:val="28"/>
          <w:szCs w:val="28"/>
          <w:rtl/>
          <w:lang w:val="en-GB"/>
        </w:rPr>
        <w:t xml:space="preserve"> כך יש לפרש כי זה היה החכמה והעצה מזרש אשתו ואוהביו</w:t>
      </w:r>
      <w:r w:rsidR="08C855BA">
        <w:rPr>
          <w:rStyle w:val="FootnoteReference"/>
          <w:rFonts w:cs="FrankRuehl"/>
          <w:szCs w:val="28"/>
          <w:rtl/>
        </w:rPr>
        <w:footnoteReference w:id="527"/>
      </w:r>
      <w:r w:rsidR="08645651">
        <w:rPr>
          <w:rStyle w:val="LatinChar"/>
          <w:rFonts w:cs="FrankRuehl" w:hint="cs"/>
          <w:sz w:val="28"/>
          <w:szCs w:val="28"/>
          <w:rtl/>
          <w:lang w:val="en-GB"/>
        </w:rPr>
        <w:t>.</w:t>
      </w:r>
      <w:r w:rsidR="08EF3EFB" w:rsidRPr="08EF3EFB">
        <w:rPr>
          <w:rStyle w:val="LatinChar"/>
          <w:rFonts w:cs="FrankRuehl"/>
          <w:sz w:val="28"/>
          <w:szCs w:val="28"/>
          <w:rtl/>
          <w:lang w:val="en-GB"/>
        </w:rPr>
        <w:t xml:space="preserve"> </w:t>
      </w:r>
    </w:p>
    <w:p w:rsidR="08EB3D2E" w:rsidRDefault="08621729" w:rsidP="089E014A">
      <w:pPr>
        <w:jc w:val="both"/>
        <w:rPr>
          <w:rStyle w:val="LatinChar"/>
          <w:rFonts w:cs="FrankRuehl" w:hint="cs"/>
          <w:sz w:val="28"/>
          <w:szCs w:val="28"/>
          <w:rtl/>
          <w:lang w:val="en-GB"/>
        </w:rPr>
      </w:pPr>
      <w:r>
        <w:rPr>
          <w:rStyle w:val="LatinChar"/>
          <w:rtl/>
        </w:rPr>
        <w:t>#</w:t>
      </w:r>
      <w:r w:rsidR="08EF3EFB" w:rsidRPr="08DC41D4">
        <w:rPr>
          <w:rStyle w:val="Title1"/>
          <w:rtl/>
        </w:rPr>
        <w:t>אמנם יש</w:t>
      </w:r>
      <w:r w:rsidR="08DC41D4" w:rsidRPr="08DC41D4">
        <w:rPr>
          <w:rStyle w:val="LatinChar"/>
          <w:rtl/>
        </w:rPr>
        <w:t>=</w:t>
      </w:r>
      <w:r w:rsidR="08EF3EFB" w:rsidRPr="08EF3EFB">
        <w:rPr>
          <w:rStyle w:val="LatinChar"/>
          <w:rFonts w:cs="FrankRuehl"/>
          <w:sz w:val="28"/>
          <w:szCs w:val="28"/>
          <w:rtl/>
          <w:lang w:val="en-GB"/>
        </w:rPr>
        <w:t xml:space="preserve"> לך לדעת בענין זה</w:t>
      </w:r>
      <w:r w:rsidR="08502327">
        <w:rPr>
          <w:rStyle w:val="LatinChar"/>
          <w:rFonts w:cs="FrankRuehl" w:hint="cs"/>
          <w:sz w:val="28"/>
          <w:szCs w:val="28"/>
          <w:rtl/>
          <w:lang w:val="en-GB"/>
        </w:rPr>
        <w:t>,</w:t>
      </w:r>
      <w:r w:rsidR="08EF3EFB" w:rsidRPr="08EF3EFB">
        <w:rPr>
          <w:rStyle w:val="LatinChar"/>
          <w:rFonts w:cs="FrankRuehl"/>
          <w:sz w:val="28"/>
          <w:szCs w:val="28"/>
          <w:rtl/>
          <w:lang w:val="en-GB"/>
        </w:rPr>
        <w:t xml:space="preserve"> כי דבר עמוק הוא זה</w:t>
      </w:r>
      <w:r w:rsidR="08502327">
        <w:rPr>
          <w:rStyle w:val="LatinChar"/>
          <w:rFonts w:cs="FrankRuehl" w:hint="cs"/>
          <w:sz w:val="28"/>
          <w:szCs w:val="28"/>
          <w:rtl/>
          <w:lang w:val="en-GB"/>
        </w:rPr>
        <w:t>.</w:t>
      </w:r>
      <w:r w:rsidR="08EF3EFB" w:rsidRPr="08EF3EFB">
        <w:rPr>
          <w:rStyle w:val="LatinChar"/>
          <w:rFonts w:cs="FrankRuehl"/>
          <w:sz w:val="28"/>
          <w:szCs w:val="28"/>
          <w:rtl/>
          <w:lang w:val="en-GB"/>
        </w:rPr>
        <w:t xml:space="preserve"> כי המן היה ח</w:t>
      </w:r>
      <w:r w:rsidR="081B5982">
        <w:rPr>
          <w:rStyle w:val="LatinChar"/>
          <w:rFonts w:cs="FrankRuehl" w:hint="cs"/>
          <w:sz w:val="28"/>
          <w:szCs w:val="28"/>
          <w:rtl/>
          <w:lang w:val="en-GB"/>
        </w:rPr>
        <w:t>ו</w:t>
      </w:r>
      <w:r w:rsidR="08EF3EFB" w:rsidRPr="08EF3EFB">
        <w:rPr>
          <w:rStyle w:val="LatinChar"/>
          <w:rFonts w:cs="FrankRuehl"/>
          <w:sz w:val="28"/>
          <w:szCs w:val="28"/>
          <w:rtl/>
          <w:lang w:val="en-GB"/>
        </w:rPr>
        <w:t>שב כי מעלתו כ</w:t>
      </w:r>
      <w:r w:rsidR="08502327">
        <w:rPr>
          <w:rStyle w:val="LatinChar"/>
          <w:rFonts w:cs="FrankRuehl" w:hint="cs"/>
          <w:sz w:val="28"/>
          <w:szCs w:val="28"/>
          <w:rtl/>
          <w:lang w:val="en-GB"/>
        </w:rPr>
        <w:t>ל כך</w:t>
      </w:r>
      <w:r w:rsidR="08EF3EFB" w:rsidRPr="08EF3EFB">
        <w:rPr>
          <w:rStyle w:val="LatinChar"/>
          <w:rFonts w:cs="FrankRuehl"/>
          <w:sz w:val="28"/>
          <w:szCs w:val="28"/>
          <w:rtl/>
          <w:lang w:val="en-GB"/>
        </w:rPr>
        <w:t xml:space="preserve"> גדולה עד שעשה עצמו ע</w:t>
      </w:r>
      <w:r w:rsidR="08502327">
        <w:rPr>
          <w:rStyle w:val="LatinChar"/>
          <w:rFonts w:cs="FrankRuehl" w:hint="cs"/>
          <w:sz w:val="28"/>
          <w:szCs w:val="28"/>
          <w:rtl/>
          <w:lang w:val="en-GB"/>
        </w:rPr>
        <w:t>בודה זרה</w:t>
      </w:r>
      <w:r w:rsidR="083E4A08">
        <w:rPr>
          <w:rStyle w:val="FootnoteReference"/>
          <w:rFonts w:cs="FrankRuehl"/>
          <w:szCs w:val="28"/>
          <w:rtl/>
        </w:rPr>
        <w:footnoteReference w:id="528"/>
      </w:r>
      <w:r w:rsidR="0864334D">
        <w:rPr>
          <w:rStyle w:val="LatinChar"/>
          <w:rFonts w:cs="FrankRuehl" w:hint="cs"/>
          <w:sz w:val="28"/>
          <w:szCs w:val="28"/>
          <w:rtl/>
          <w:lang w:val="en-GB"/>
        </w:rPr>
        <w:t>.</w:t>
      </w:r>
      <w:r w:rsidR="08502327">
        <w:rPr>
          <w:rStyle w:val="LatinChar"/>
          <w:rFonts w:cs="FrankRuehl" w:hint="cs"/>
          <w:sz w:val="28"/>
          <w:szCs w:val="28"/>
          <w:rtl/>
          <w:lang w:val="en-GB"/>
        </w:rPr>
        <w:t xml:space="preserve"> </w:t>
      </w:r>
      <w:r w:rsidR="08EF3EFB" w:rsidRPr="08EF3EFB">
        <w:rPr>
          <w:rStyle w:val="LatinChar"/>
          <w:rFonts w:cs="FrankRuehl"/>
          <w:sz w:val="28"/>
          <w:szCs w:val="28"/>
          <w:rtl/>
          <w:lang w:val="en-GB"/>
        </w:rPr>
        <w:t>וידוע כי אף מ</w:t>
      </w:r>
      <w:r w:rsidR="0864334D">
        <w:rPr>
          <w:rStyle w:val="LatinChar"/>
          <w:rFonts w:cs="FrankRuehl" w:hint="cs"/>
          <w:sz w:val="28"/>
          <w:szCs w:val="28"/>
          <w:rtl/>
          <w:lang w:val="en-GB"/>
        </w:rPr>
        <w:t>שה רבינו עליו השלום</w:t>
      </w:r>
      <w:r w:rsidR="08EF3EFB" w:rsidRPr="08EF3EFB">
        <w:rPr>
          <w:rStyle w:val="LatinChar"/>
          <w:rFonts w:cs="FrankRuehl"/>
          <w:sz w:val="28"/>
          <w:szCs w:val="28"/>
          <w:rtl/>
          <w:lang w:val="en-GB"/>
        </w:rPr>
        <w:t xml:space="preserve"> נאמר עליו </w:t>
      </w:r>
      <w:r w:rsidR="08EF3EFB" w:rsidRPr="0864334D">
        <w:rPr>
          <w:rStyle w:val="LatinChar"/>
          <w:rFonts w:cs="Dbs-Rashi"/>
          <w:szCs w:val="20"/>
          <w:rtl/>
          <w:lang w:val="en-GB"/>
        </w:rPr>
        <w:t>(ר</w:t>
      </w:r>
      <w:r w:rsidR="0864334D" w:rsidRPr="0864334D">
        <w:rPr>
          <w:rStyle w:val="LatinChar"/>
          <w:rFonts w:cs="Dbs-Rashi" w:hint="cs"/>
          <w:szCs w:val="20"/>
          <w:rtl/>
          <w:lang w:val="en-GB"/>
        </w:rPr>
        <w:t xml:space="preserve">"ה </w:t>
      </w:r>
      <w:r w:rsidR="08EF3EFB" w:rsidRPr="0864334D">
        <w:rPr>
          <w:rStyle w:val="LatinChar"/>
          <w:rFonts w:cs="Dbs-Rashi"/>
          <w:szCs w:val="20"/>
          <w:rtl/>
          <w:lang w:val="en-GB"/>
        </w:rPr>
        <w:t>כא</w:t>
      </w:r>
      <w:r w:rsidR="0864334D" w:rsidRPr="0864334D">
        <w:rPr>
          <w:rStyle w:val="LatinChar"/>
          <w:rFonts w:cs="Dbs-Rashi" w:hint="cs"/>
          <w:szCs w:val="20"/>
          <w:rtl/>
          <w:lang w:val="en-GB"/>
        </w:rPr>
        <w:t>:</w:t>
      </w:r>
      <w:r w:rsidR="08EF3EFB" w:rsidRPr="0864334D">
        <w:rPr>
          <w:rStyle w:val="LatinChar"/>
          <w:rFonts w:cs="Dbs-Rashi"/>
          <w:szCs w:val="20"/>
          <w:rtl/>
          <w:lang w:val="en-GB"/>
        </w:rPr>
        <w:t>)</w:t>
      </w:r>
      <w:r w:rsidR="08EF3EFB" w:rsidRPr="08EF3EFB">
        <w:rPr>
          <w:rStyle w:val="LatinChar"/>
          <w:rFonts w:cs="FrankRuehl"/>
          <w:sz w:val="28"/>
          <w:szCs w:val="28"/>
          <w:rtl/>
          <w:lang w:val="en-GB"/>
        </w:rPr>
        <w:t xml:space="preserve"> מ"ט שערי בינה נבראים בעולם</w:t>
      </w:r>
      <w:r w:rsidR="0864334D">
        <w:rPr>
          <w:rStyle w:val="LatinChar"/>
          <w:rFonts w:cs="FrankRuehl" w:hint="cs"/>
          <w:sz w:val="28"/>
          <w:szCs w:val="28"/>
          <w:rtl/>
          <w:lang w:val="en-GB"/>
        </w:rPr>
        <w:t>,</w:t>
      </w:r>
      <w:r w:rsidR="08EF3EFB" w:rsidRPr="08EF3EFB">
        <w:rPr>
          <w:rStyle w:val="LatinChar"/>
          <w:rFonts w:cs="FrankRuehl"/>
          <w:sz w:val="28"/>
          <w:szCs w:val="28"/>
          <w:rtl/>
          <w:lang w:val="en-GB"/>
        </w:rPr>
        <w:t xml:space="preserve"> וכולם נמסרו למשה</w:t>
      </w:r>
      <w:r w:rsidR="0864334D">
        <w:rPr>
          <w:rStyle w:val="LatinChar"/>
          <w:rFonts w:cs="FrankRuehl" w:hint="cs"/>
          <w:sz w:val="28"/>
          <w:szCs w:val="28"/>
          <w:rtl/>
          <w:lang w:val="en-GB"/>
        </w:rPr>
        <w:t>,</w:t>
      </w:r>
      <w:r w:rsidR="08EF3EFB" w:rsidRPr="08EF3EFB">
        <w:rPr>
          <w:rStyle w:val="LatinChar"/>
          <w:rFonts w:cs="FrankRuehl"/>
          <w:sz w:val="28"/>
          <w:szCs w:val="28"/>
          <w:rtl/>
          <w:lang w:val="en-GB"/>
        </w:rPr>
        <w:t xml:space="preserve"> שנאמר </w:t>
      </w:r>
      <w:r w:rsidR="08EF3EFB" w:rsidRPr="0864334D">
        <w:rPr>
          <w:rStyle w:val="LatinChar"/>
          <w:rFonts w:cs="Dbs-Rashi"/>
          <w:szCs w:val="20"/>
          <w:rtl/>
          <w:lang w:val="en-GB"/>
        </w:rPr>
        <w:t>(תהלים ח, ו)</w:t>
      </w:r>
      <w:r w:rsidR="08EF3EFB" w:rsidRPr="08EF3EFB">
        <w:rPr>
          <w:rStyle w:val="LatinChar"/>
          <w:rFonts w:cs="FrankRuehl"/>
          <w:sz w:val="28"/>
          <w:szCs w:val="28"/>
          <w:rtl/>
          <w:lang w:val="en-GB"/>
        </w:rPr>
        <w:t xml:space="preserve"> </w:t>
      </w:r>
      <w:r w:rsidR="0864334D">
        <w:rPr>
          <w:rStyle w:val="LatinChar"/>
          <w:rFonts w:cs="FrankRuehl" w:hint="cs"/>
          <w:sz w:val="28"/>
          <w:szCs w:val="28"/>
          <w:rtl/>
          <w:lang w:val="en-GB"/>
        </w:rPr>
        <w:t>"</w:t>
      </w:r>
      <w:r w:rsidR="08EF3EFB" w:rsidRPr="08EF3EFB">
        <w:rPr>
          <w:rStyle w:val="LatinChar"/>
          <w:rFonts w:cs="FrankRuehl"/>
          <w:sz w:val="28"/>
          <w:szCs w:val="28"/>
          <w:rtl/>
          <w:lang w:val="en-GB"/>
        </w:rPr>
        <w:t>ותחסריהו מעט מן האלקים</w:t>
      </w:r>
      <w:r w:rsidR="0864334D">
        <w:rPr>
          <w:rStyle w:val="LatinChar"/>
          <w:rFonts w:cs="FrankRuehl" w:hint="cs"/>
          <w:sz w:val="28"/>
          <w:szCs w:val="28"/>
          <w:rtl/>
          <w:lang w:val="en-GB"/>
        </w:rPr>
        <w:t>",</w:t>
      </w:r>
      <w:r w:rsidR="08EF3EFB" w:rsidRPr="08EF3EFB">
        <w:rPr>
          <w:rStyle w:val="LatinChar"/>
          <w:rFonts w:cs="FrankRuehl"/>
          <w:sz w:val="28"/>
          <w:szCs w:val="28"/>
          <w:rtl/>
          <w:lang w:val="en-GB"/>
        </w:rPr>
        <w:t xml:space="preserve"> כי שער חמישים לא נמסר לאדם</w:t>
      </w:r>
      <w:r w:rsidR="0864334D">
        <w:rPr>
          <w:rStyle w:val="FootnoteReference"/>
          <w:rFonts w:cs="FrankRuehl"/>
          <w:szCs w:val="28"/>
          <w:rtl/>
        </w:rPr>
        <w:footnoteReference w:id="529"/>
      </w:r>
      <w:r w:rsidR="0864334D">
        <w:rPr>
          <w:rStyle w:val="LatinChar"/>
          <w:rFonts w:cs="FrankRuehl" w:hint="cs"/>
          <w:sz w:val="28"/>
          <w:szCs w:val="28"/>
          <w:rtl/>
          <w:lang w:val="en-GB"/>
        </w:rPr>
        <w:t>.</w:t>
      </w:r>
      <w:r w:rsidR="08EF3EFB" w:rsidRPr="08EF3EFB">
        <w:rPr>
          <w:rStyle w:val="LatinChar"/>
          <w:rFonts w:cs="FrankRuehl"/>
          <w:sz w:val="28"/>
          <w:szCs w:val="28"/>
          <w:rtl/>
          <w:lang w:val="en-GB"/>
        </w:rPr>
        <w:t xml:space="preserve"> כי העולם הזה נברא בז' ימים</w:t>
      </w:r>
      <w:r w:rsidR="08D6389D">
        <w:rPr>
          <w:rStyle w:val="FootnoteReference"/>
          <w:rFonts w:cs="FrankRuehl"/>
          <w:szCs w:val="28"/>
          <w:rtl/>
        </w:rPr>
        <w:footnoteReference w:id="530"/>
      </w:r>
      <w:r w:rsidR="08D6389D">
        <w:rPr>
          <w:rStyle w:val="LatinChar"/>
          <w:rFonts w:cs="FrankRuehl" w:hint="cs"/>
          <w:sz w:val="28"/>
          <w:szCs w:val="28"/>
          <w:rtl/>
          <w:lang w:val="en-GB"/>
        </w:rPr>
        <w:t>,</w:t>
      </w:r>
      <w:r w:rsidR="08EF3EFB" w:rsidRPr="08EF3EFB">
        <w:rPr>
          <w:rStyle w:val="LatinChar"/>
          <w:rFonts w:cs="FrankRuehl"/>
          <w:sz w:val="28"/>
          <w:szCs w:val="28"/>
          <w:rtl/>
          <w:lang w:val="en-GB"/>
        </w:rPr>
        <w:t xml:space="preserve"> וכאשר אתה משלים שבעה</w:t>
      </w:r>
      <w:r w:rsidR="089C2838">
        <w:rPr>
          <w:rStyle w:val="LatinChar"/>
          <w:rFonts w:cs="FrankRuehl" w:hint="cs"/>
          <w:sz w:val="28"/>
          <w:szCs w:val="28"/>
          <w:rtl/>
          <w:lang w:val="en-GB"/>
        </w:rPr>
        <w:t>,</w:t>
      </w:r>
      <w:r w:rsidR="08EF3EFB" w:rsidRPr="08EF3EFB">
        <w:rPr>
          <w:rStyle w:val="LatinChar"/>
          <w:rFonts w:cs="FrankRuehl"/>
          <w:sz w:val="28"/>
          <w:szCs w:val="28"/>
          <w:rtl/>
          <w:lang w:val="en-GB"/>
        </w:rPr>
        <w:t xml:space="preserve"> דהיינו לעשות מרובע אחד שהוא שבעה</w:t>
      </w:r>
      <w:r w:rsidR="089C2838">
        <w:rPr>
          <w:rStyle w:val="LatinChar"/>
          <w:rFonts w:cs="FrankRuehl" w:hint="cs"/>
          <w:sz w:val="28"/>
          <w:szCs w:val="28"/>
          <w:rtl/>
          <w:lang w:val="en-GB"/>
        </w:rPr>
        <w:t>,</w:t>
      </w:r>
      <w:r w:rsidR="08EF3EFB" w:rsidRPr="08EF3EFB">
        <w:rPr>
          <w:rStyle w:val="LatinChar"/>
          <w:rFonts w:cs="FrankRuehl"/>
          <w:sz w:val="28"/>
          <w:szCs w:val="28"/>
          <w:rtl/>
          <w:lang w:val="en-GB"/>
        </w:rPr>
        <w:t xml:space="preserve"> הוא מ"ט</w:t>
      </w:r>
      <w:r w:rsidR="089C2838">
        <w:rPr>
          <w:rStyle w:val="FootnoteReference"/>
          <w:rFonts w:cs="FrankRuehl"/>
          <w:szCs w:val="28"/>
          <w:rtl/>
        </w:rPr>
        <w:footnoteReference w:id="531"/>
      </w:r>
      <w:r w:rsidR="089C2838">
        <w:rPr>
          <w:rStyle w:val="LatinChar"/>
          <w:rFonts w:cs="FrankRuehl" w:hint="cs"/>
          <w:sz w:val="28"/>
          <w:szCs w:val="28"/>
          <w:rtl/>
          <w:lang w:val="en-GB"/>
        </w:rPr>
        <w:t>.</w:t>
      </w:r>
      <w:r w:rsidR="08EF3EFB" w:rsidRPr="08EF3EFB">
        <w:rPr>
          <w:rStyle w:val="LatinChar"/>
          <w:rFonts w:cs="FrankRuehl"/>
          <w:sz w:val="28"/>
          <w:szCs w:val="28"/>
          <w:rtl/>
          <w:lang w:val="en-GB"/>
        </w:rPr>
        <w:t xml:space="preserve"> ושער הנו"ן עצמו לא שייך לע</w:t>
      </w:r>
      <w:r w:rsidR="08D75B08">
        <w:rPr>
          <w:rStyle w:val="LatinChar"/>
          <w:rFonts w:cs="FrankRuehl" w:hint="cs"/>
          <w:sz w:val="28"/>
          <w:szCs w:val="28"/>
          <w:rtl/>
          <w:lang w:val="en-GB"/>
        </w:rPr>
        <w:t>ולם הזה</w:t>
      </w:r>
      <w:r w:rsidR="08D75B08">
        <w:rPr>
          <w:rStyle w:val="FootnoteReference"/>
          <w:rFonts w:cs="FrankRuehl"/>
          <w:szCs w:val="28"/>
          <w:rtl/>
        </w:rPr>
        <w:footnoteReference w:id="532"/>
      </w:r>
      <w:r w:rsidR="08D75B08">
        <w:rPr>
          <w:rStyle w:val="LatinChar"/>
          <w:rFonts w:cs="FrankRuehl" w:hint="cs"/>
          <w:sz w:val="28"/>
          <w:szCs w:val="28"/>
          <w:rtl/>
          <w:lang w:val="en-GB"/>
        </w:rPr>
        <w:t>.</w:t>
      </w:r>
      <w:r w:rsidR="08EF3EFB" w:rsidRPr="08EF3EFB">
        <w:rPr>
          <w:rStyle w:val="LatinChar"/>
          <w:rFonts w:cs="FrankRuehl"/>
          <w:sz w:val="28"/>
          <w:szCs w:val="28"/>
          <w:rtl/>
          <w:lang w:val="en-GB"/>
        </w:rPr>
        <w:t xml:space="preserve"> והמן שעשה עצמו ע</w:t>
      </w:r>
      <w:r w:rsidR="08C46D9A">
        <w:rPr>
          <w:rStyle w:val="LatinChar"/>
          <w:rFonts w:cs="FrankRuehl" w:hint="cs"/>
          <w:sz w:val="28"/>
          <w:szCs w:val="28"/>
          <w:rtl/>
          <w:lang w:val="en-GB"/>
        </w:rPr>
        <w:t>בודה זרה,</w:t>
      </w:r>
      <w:r w:rsidR="08EF3EFB" w:rsidRPr="08EF3EFB">
        <w:rPr>
          <w:rStyle w:val="LatinChar"/>
          <w:rFonts w:cs="FrankRuehl"/>
          <w:sz w:val="28"/>
          <w:szCs w:val="28"/>
          <w:rtl/>
          <w:lang w:val="en-GB"/>
        </w:rPr>
        <w:t xml:space="preserve"> אמר כי יש בו ענין אלקי</w:t>
      </w:r>
      <w:r w:rsidR="080729C4">
        <w:rPr>
          <w:rStyle w:val="LatinChar"/>
          <w:rFonts w:cs="FrankRuehl" w:hint="cs"/>
          <w:sz w:val="28"/>
          <w:szCs w:val="28"/>
          <w:rtl/>
          <w:lang w:val="en-GB"/>
        </w:rPr>
        <w:t>,</w:t>
      </w:r>
      <w:r w:rsidR="08EF3EFB" w:rsidRPr="08EF3EFB">
        <w:rPr>
          <w:rStyle w:val="LatinChar"/>
          <w:rFonts w:cs="FrankRuehl"/>
          <w:sz w:val="28"/>
          <w:szCs w:val="28"/>
          <w:rtl/>
          <w:lang w:val="en-GB"/>
        </w:rPr>
        <w:t xml:space="preserve"> ולכך יש לו שייכות לשער החמישים</w:t>
      </w:r>
      <w:r w:rsidR="080729C4">
        <w:rPr>
          <w:rStyle w:val="LatinChar"/>
          <w:rFonts w:cs="FrankRuehl" w:hint="cs"/>
          <w:sz w:val="28"/>
          <w:szCs w:val="28"/>
          <w:rtl/>
          <w:lang w:val="en-GB"/>
        </w:rPr>
        <w:t>.</w:t>
      </w:r>
      <w:r w:rsidR="08EF3EFB" w:rsidRPr="08EF3EFB">
        <w:rPr>
          <w:rStyle w:val="LatinChar"/>
          <w:rFonts w:cs="FrankRuehl"/>
          <w:sz w:val="28"/>
          <w:szCs w:val="28"/>
          <w:rtl/>
          <w:lang w:val="en-GB"/>
        </w:rPr>
        <w:t xml:space="preserve"> ולפיכך אמר </w:t>
      </w:r>
      <w:r w:rsidR="080729C4">
        <w:rPr>
          <w:rStyle w:val="LatinChar"/>
          <w:rFonts w:cs="FrankRuehl" w:hint="cs"/>
          <w:sz w:val="28"/>
          <w:szCs w:val="28"/>
          <w:rtl/>
          <w:lang w:val="en-GB"/>
        </w:rPr>
        <w:t>"</w:t>
      </w:r>
      <w:r w:rsidR="08EF3EFB" w:rsidRPr="08EF3EFB">
        <w:rPr>
          <w:rStyle w:val="LatinChar"/>
          <w:rFonts w:cs="FrankRuehl"/>
          <w:sz w:val="28"/>
          <w:szCs w:val="28"/>
          <w:rtl/>
          <w:lang w:val="en-GB"/>
        </w:rPr>
        <w:t>יעשו עץ גבוה חמישים</w:t>
      </w:r>
      <w:r w:rsidR="080729C4">
        <w:rPr>
          <w:rStyle w:val="LatinChar"/>
          <w:rFonts w:cs="FrankRuehl" w:hint="cs"/>
          <w:sz w:val="28"/>
          <w:szCs w:val="28"/>
          <w:rtl/>
          <w:lang w:val="en-GB"/>
        </w:rPr>
        <w:t>"</w:t>
      </w:r>
      <w:r w:rsidR="08E600FE">
        <w:rPr>
          <w:rStyle w:val="FootnoteReference"/>
          <w:rFonts w:cs="FrankRuehl"/>
          <w:szCs w:val="28"/>
          <w:rtl/>
        </w:rPr>
        <w:footnoteReference w:id="533"/>
      </w:r>
      <w:r w:rsidR="08B57237">
        <w:rPr>
          <w:rStyle w:val="LatinChar"/>
          <w:rFonts w:cs="FrankRuehl" w:hint="cs"/>
          <w:sz w:val="28"/>
          <w:szCs w:val="28"/>
          <w:rtl/>
          <w:lang w:val="en-GB"/>
        </w:rPr>
        <w:t>,</w:t>
      </w:r>
      <w:r w:rsidR="08EF3EFB" w:rsidRPr="08EF3EFB">
        <w:rPr>
          <w:rStyle w:val="LatinChar"/>
          <w:rFonts w:cs="FrankRuehl"/>
          <w:sz w:val="28"/>
          <w:szCs w:val="28"/>
          <w:rtl/>
          <w:lang w:val="en-GB"/>
        </w:rPr>
        <w:t xml:space="preserve"> להודיע כי מיתתו של מי שעשה כנגדו הוא בא משער הנו"ן</w:t>
      </w:r>
      <w:r w:rsidR="080729C4">
        <w:rPr>
          <w:rStyle w:val="LatinChar"/>
          <w:rFonts w:cs="FrankRuehl" w:hint="cs"/>
          <w:sz w:val="28"/>
          <w:szCs w:val="28"/>
          <w:rtl/>
          <w:lang w:val="en-GB"/>
        </w:rPr>
        <w:t>,</w:t>
      </w:r>
      <w:r w:rsidR="08EF3EFB" w:rsidRPr="08EF3EFB">
        <w:rPr>
          <w:rStyle w:val="LatinChar"/>
          <w:rFonts w:cs="FrankRuehl"/>
          <w:sz w:val="28"/>
          <w:szCs w:val="28"/>
          <w:rtl/>
          <w:lang w:val="en-GB"/>
        </w:rPr>
        <w:t xml:space="preserve"> שמגיע שם המן</w:t>
      </w:r>
      <w:r w:rsidR="080729C4">
        <w:rPr>
          <w:rStyle w:val="FootnoteReference"/>
          <w:rFonts w:cs="FrankRuehl"/>
          <w:szCs w:val="28"/>
          <w:rtl/>
        </w:rPr>
        <w:footnoteReference w:id="534"/>
      </w:r>
      <w:r w:rsidR="080729C4">
        <w:rPr>
          <w:rStyle w:val="LatinChar"/>
          <w:rFonts w:cs="FrankRuehl" w:hint="cs"/>
          <w:sz w:val="28"/>
          <w:szCs w:val="28"/>
          <w:rtl/>
          <w:lang w:val="en-GB"/>
        </w:rPr>
        <w:t>.</w:t>
      </w:r>
      <w:r w:rsidR="08EF3EFB" w:rsidRPr="08EF3EFB">
        <w:rPr>
          <w:rStyle w:val="LatinChar"/>
          <w:rFonts w:cs="FrankRuehl"/>
          <w:sz w:val="28"/>
          <w:szCs w:val="28"/>
          <w:rtl/>
          <w:lang w:val="en-GB"/>
        </w:rPr>
        <w:t xml:space="preserve"> וכך אמרו לו יועציו כי כאשר יהיה העץ גבוה חמישים</w:t>
      </w:r>
      <w:r w:rsidR="080729C4">
        <w:rPr>
          <w:rStyle w:val="LatinChar"/>
          <w:rFonts w:cs="FrankRuehl" w:hint="cs"/>
          <w:sz w:val="28"/>
          <w:szCs w:val="28"/>
          <w:rtl/>
          <w:lang w:val="en-GB"/>
        </w:rPr>
        <w:t>,</w:t>
      </w:r>
      <w:r w:rsidR="08EF3EFB" w:rsidRPr="08EF3EFB">
        <w:rPr>
          <w:rStyle w:val="LatinChar"/>
          <w:rFonts w:cs="FrankRuehl"/>
          <w:sz w:val="28"/>
          <w:szCs w:val="28"/>
          <w:rtl/>
          <w:lang w:val="en-GB"/>
        </w:rPr>
        <w:t xml:space="preserve"> אז תוכל להיות גובר עליו</w:t>
      </w:r>
      <w:r w:rsidR="080729C4">
        <w:rPr>
          <w:rStyle w:val="LatinChar"/>
          <w:rFonts w:cs="FrankRuehl" w:hint="cs"/>
          <w:sz w:val="28"/>
          <w:szCs w:val="28"/>
          <w:rtl/>
          <w:lang w:val="en-GB"/>
        </w:rPr>
        <w:t>,</w:t>
      </w:r>
      <w:r w:rsidR="08EF3EFB" w:rsidRPr="08EF3EFB">
        <w:rPr>
          <w:rStyle w:val="LatinChar"/>
          <w:rFonts w:cs="FrankRuehl"/>
          <w:sz w:val="28"/>
          <w:szCs w:val="28"/>
          <w:rtl/>
          <w:lang w:val="en-GB"/>
        </w:rPr>
        <w:t xml:space="preserve"> כי גדולה שלך הוא משער חמשים</w:t>
      </w:r>
      <w:r w:rsidR="080729C4">
        <w:rPr>
          <w:rStyle w:val="LatinChar"/>
          <w:rFonts w:cs="FrankRuehl" w:hint="cs"/>
          <w:sz w:val="28"/>
          <w:szCs w:val="28"/>
          <w:rtl/>
          <w:lang w:val="en-GB"/>
        </w:rPr>
        <w:t>,</w:t>
      </w:r>
      <w:r w:rsidR="08EF3EFB" w:rsidRPr="08EF3EFB">
        <w:rPr>
          <w:rStyle w:val="LatinChar"/>
          <w:rFonts w:cs="FrankRuehl"/>
          <w:sz w:val="28"/>
          <w:szCs w:val="28"/>
          <w:rtl/>
          <w:lang w:val="en-GB"/>
        </w:rPr>
        <w:t xml:space="preserve"> כי יש בך אלק</w:t>
      </w:r>
      <w:r w:rsidR="080729C4">
        <w:rPr>
          <w:rStyle w:val="LatinChar"/>
          <w:rFonts w:cs="FrankRuehl" w:hint="cs"/>
          <w:sz w:val="28"/>
          <w:szCs w:val="28"/>
          <w:rtl/>
          <w:lang w:val="en-GB"/>
        </w:rPr>
        <w:t>ו</w:t>
      </w:r>
      <w:r w:rsidR="08EF3EFB" w:rsidRPr="08EF3EFB">
        <w:rPr>
          <w:rStyle w:val="LatinChar"/>
          <w:rFonts w:cs="FrankRuehl"/>
          <w:sz w:val="28"/>
          <w:szCs w:val="28"/>
          <w:rtl/>
          <w:lang w:val="en-GB"/>
        </w:rPr>
        <w:t>ת אשר שייך לו החמשים</w:t>
      </w:r>
      <w:r w:rsidR="080729C4">
        <w:rPr>
          <w:rStyle w:val="LatinChar"/>
          <w:rFonts w:cs="FrankRuehl" w:hint="cs"/>
          <w:sz w:val="28"/>
          <w:szCs w:val="28"/>
          <w:rtl/>
          <w:lang w:val="en-GB"/>
        </w:rPr>
        <w:t>.</w:t>
      </w:r>
      <w:r w:rsidR="08EF3EFB" w:rsidRPr="08EF3EFB">
        <w:rPr>
          <w:rStyle w:val="LatinChar"/>
          <w:rFonts w:cs="FrankRuehl"/>
          <w:sz w:val="28"/>
          <w:szCs w:val="28"/>
          <w:rtl/>
          <w:lang w:val="en-GB"/>
        </w:rPr>
        <w:t xml:space="preserve"> ומפני כי עשה עצמו שהוא שייך למספר חמשים</w:t>
      </w:r>
      <w:r w:rsidR="080729C4">
        <w:rPr>
          <w:rStyle w:val="LatinChar"/>
          <w:rFonts w:cs="FrankRuehl" w:hint="cs"/>
          <w:sz w:val="28"/>
          <w:szCs w:val="28"/>
          <w:rtl/>
          <w:lang w:val="en-GB"/>
        </w:rPr>
        <w:t>,</w:t>
      </w:r>
      <w:r w:rsidR="08EF3EFB" w:rsidRPr="08EF3EFB">
        <w:rPr>
          <w:rStyle w:val="LatinChar"/>
          <w:rFonts w:cs="FrankRuehl"/>
          <w:sz w:val="28"/>
          <w:szCs w:val="28"/>
          <w:rtl/>
          <w:lang w:val="en-GB"/>
        </w:rPr>
        <w:t xml:space="preserve"> ומי שעשה כנגדו בא לו המיתה משער החמשים</w:t>
      </w:r>
      <w:r w:rsidR="080729C4">
        <w:rPr>
          <w:rStyle w:val="LatinChar"/>
          <w:rFonts w:cs="FrankRuehl" w:hint="cs"/>
          <w:sz w:val="28"/>
          <w:szCs w:val="28"/>
          <w:rtl/>
          <w:lang w:val="en-GB"/>
        </w:rPr>
        <w:t>,</w:t>
      </w:r>
      <w:r w:rsidR="08EF3EFB" w:rsidRPr="08EF3EFB">
        <w:rPr>
          <w:rStyle w:val="LatinChar"/>
          <w:rFonts w:cs="FrankRuehl"/>
          <w:sz w:val="28"/>
          <w:szCs w:val="28"/>
          <w:rtl/>
          <w:lang w:val="en-GB"/>
        </w:rPr>
        <w:t xml:space="preserve"> ולכך אמרו </w:t>
      </w:r>
      <w:r w:rsidR="080729C4">
        <w:rPr>
          <w:rStyle w:val="LatinChar"/>
          <w:rFonts w:cs="FrankRuehl" w:hint="cs"/>
          <w:sz w:val="28"/>
          <w:szCs w:val="28"/>
          <w:rtl/>
          <w:lang w:val="en-GB"/>
        </w:rPr>
        <w:t>"</w:t>
      </w:r>
      <w:r w:rsidR="08EF3EFB" w:rsidRPr="08EF3EFB">
        <w:rPr>
          <w:rStyle w:val="LatinChar"/>
          <w:rFonts w:cs="FrankRuehl"/>
          <w:sz w:val="28"/>
          <w:szCs w:val="28"/>
          <w:rtl/>
          <w:lang w:val="en-GB"/>
        </w:rPr>
        <w:t>יעשו עץ גבוה חמשים</w:t>
      </w:r>
      <w:r w:rsidR="080729C4">
        <w:rPr>
          <w:rStyle w:val="LatinChar"/>
          <w:rFonts w:cs="FrankRuehl" w:hint="cs"/>
          <w:sz w:val="28"/>
          <w:szCs w:val="28"/>
          <w:rtl/>
          <w:lang w:val="en-GB"/>
        </w:rPr>
        <w:t>"</w:t>
      </w:r>
      <w:r w:rsidR="08605D73">
        <w:rPr>
          <w:rStyle w:val="FootnoteReference"/>
          <w:rFonts w:cs="FrankRuehl"/>
          <w:szCs w:val="28"/>
          <w:rtl/>
        </w:rPr>
        <w:footnoteReference w:id="535"/>
      </w:r>
      <w:r w:rsidR="080729C4">
        <w:rPr>
          <w:rStyle w:val="LatinChar"/>
          <w:rFonts w:cs="FrankRuehl" w:hint="cs"/>
          <w:sz w:val="28"/>
          <w:szCs w:val="28"/>
          <w:rtl/>
          <w:lang w:val="en-GB"/>
        </w:rPr>
        <w:t>.</w:t>
      </w:r>
      <w:r w:rsidR="08EF3EFB" w:rsidRPr="08EF3EFB">
        <w:rPr>
          <w:rStyle w:val="LatinChar"/>
          <w:rFonts w:cs="FrankRuehl"/>
          <w:sz w:val="28"/>
          <w:szCs w:val="28"/>
          <w:rtl/>
          <w:lang w:val="en-GB"/>
        </w:rPr>
        <w:t xml:space="preserve"> ומפני כי היה </w:t>
      </w:r>
      <w:r w:rsidR="08605D73">
        <w:rPr>
          <w:rStyle w:val="LatinChar"/>
          <w:rFonts w:cs="FrankRuehl" w:hint="cs"/>
          <w:sz w:val="28"/>
          <w:szCs w:val="28"/>
          <w:rtl/>
          <w:lang w:val="en-GB"/>
        </w:rPr>
        <w:t>רוצה</w:t>
      </w:r>
      <w:r w:rsidR="08C85495">
        <w:rPr>
          <w:rStyle w:val="LatinChar"/>
          <w:rFonts w:cs="FrankRuehl" w:hint="cs"/>
          <w:sz w:val="28"/>
          <w:szCs w:val="28"/>
          <w:rtl/>
          <w:lang w:val="en-GB"/>
        </w:rPr>
        <w:t>*</w:t>
      </w:r>
      <w:r w:rsidR="08605D73">
        <w:rPr>
          <w:rStyle w:val="LatinChar"/>
          <w:rFonts w:cs="FrankRuehl" w:hint="cs"/>
          <w:sz w:val="28"/>
          <w:szCs w:val="28"/>
          <w:rtl/>
          <w:lang w:val="en-GB"/>
        </w:rPr>
        <w:t xml:space="preserve"> </w:t>
      </w:r>
      <w:r w:rsidR="08EF3EFB" w:rsidRPr="08EF3EFB">
        <w:rPr>
          <w:rStyle w:val="LatinChar"/>
          <w:rFonts w:cs="FrankRuehl"/>
          <w:sz w:val="28"/>
          <w:szCs w:val="28"/>
          <w:rtl/>
          <w:lang w:val="en-GB"/>
        </w:rPr>
        <w:t>לעלות עד המדריגה החמשים</w:t>
      </w:r>
      <w:r w:rsidR="08605D73">
        <w:rPr>
          <w:rStyle w:val="LatinChar"/>
          <w:rFonts w:cs="FrankRuehl" w:hint="cs"/>
          <w:sz w:val="28"/>
          <w:szCs w:val="28"/>
          <w:rtl/>
          <w:lang w:val="en-GB"/>
        </w:rPr>
        <w:t>,</w:t>
      </w:r>
      <w:r w:rsidR="08EF3EFB" w:rsidRPr="08EF3EFB">
        <w:rPr>
          <w:rStyle w:val="LatinChar"/>
          <w:rFonts w:cs="FrankRuehl"/>
          <w:sz w:val="28"/>
          <w:szCs w:val="28"/>
          <w:rtl/>
          <w:lang w:val="en-GB"/>
        </w:rPr>
        <w:t xml:space="preserve"> מה שלא שייך לאדם</w:t>
      </w:r>
      <w:r w:rsidR="08605D73">
        <w:rPr>
          <w:rStyle w:val="LatinChar"/>
          <w:rFonts w:cs="FrankRuehl" w:hint="cs"/>
          <w:sz w:val="28"/>
          <w:szCs w:val="28"/>
          <w:rtl/>
          <w:lang w:val="en-GB"/>
        </w:rPr>
        <w:t>,</w:t>
      </w:r>
      <w:r w:rsidR="08EF3EFB" w:rsidRPr="08EF3EFB">
        <w:rPr>
          <w:rStyle w:val="LatinChar"/>
          <w:rFonts w:cs="FrankRuehl"/>
          <w:sz w:val="28"/>
          <w:szCs w:val="28"/>
          <w:rtl/>
          <w:lang w:val="en-GB"/>
        </w:rPr>
        <w:t xml:space="preserve"> לכך דבר זה היה מיתתו</w:t>
      </w:r>
      <w:r w:rsidR="081D56A9">
        <w:rPr>
          <w:rStyle w:val="LatinChar"/>
          <w:rFonts w:cs="FrankRuehl" w:hint="cs"/>
          <w:sz w:val="28"/>
          <w:szCs w:val="28"/>
          <w:rtl/>
          <w:lang w:val="en-GB"/>
        </w:rPr>
        <w:t>,</w:t>
      </w:r>
      <w:r w:rsidR="08EF3EFB" w:rsidRPr="08EF3EFB">
        <w:rPr>
          <w:rStyle w:val="LatinChar"/>
          <w:rFonts w:cs="FrankRuehl"/>
          <w:sz w:val="28"/>
          <w:szCs w:val="28"/>
          <w:rtl/>
          <w:lang w:val="en-GB"/>
        </w:rPr>
        <w:t xml:space="preserve"> כי אין מגיע לשם האדם</w:t>
      </w:r>
      <w:r w:rsidR="081D56A9">
        <w:rPr>
          <w:rStyle w:val="LatinChar"/>
          <w:rFonts w:cs="FrankRuehl" w:hint="cs"/>
          <w:sz w:val="28"/>
          <w:szCs w:val="28"/>
          <w:rtl/>
          <w:lang w:val="en-GB"/>
        </w:rPr>
        <w:t>,</w:t>
      </w:r>
      <w:r w:rsidR="08EF3EFB" w:rsidRPr="08EF3EFB">
        <w:rPr>
          <w:rStyle w:val="LatinChar"/>
          <w:rFonts w:cs="FrankRuehl"/>
          <w:sz w:val="28"/>
          <w:szCs w:val="28"/>
          <w:rtl/>
          <w:lang w:val="en-GB"/>
        </w:rPr>
        <w:t xml:space="preserve"> ובשער הזה ההעדר אל האדם</w:t>
      </w:r>
      <w:r w:rsidR="081D56A9">
        <w:rPr>
          <w:rStyle w:val="LatinChar"/>
          <w:rFonts w:cs="FrankRuehl" w:hint="cs"/>
          <w:sz w:val="28"/>
          <w:szCs w:val="28"/>
          <w:rtl/>
          <w:lang w:val="en-GB"/>
        </w:rPr>
        <w:t>,</w:t>
      </w:r>
      <w:r w:rsidR="08EF3EFB" w:rsidRPr="08EF3EFB">
        <w:rPr>
          <w:rStyle w:val="LatinChar"/>
          <w:rFonts w:cs="FrankRuehl"/>
          <w:sz w:val="28"/>
          <w:szCs w:val="28"/>
          <w:rtl/>
          <w:lang w:val="en-GB"/>
        </w:rPr>
        <w:t xml:space="preserve"> כי אין לו מציאות שם בשער החמישים</w:t>
      </w:r>
      <w:r w:rsidR="081D56A9">
        <w:rPr>
          <w:rStyle w:val="FootnoteReference"/>
          <w:rFonts w:cs="FrankRuehl"/>
          <w:szCs w:val="28"/>
          <w:rtl/>
        </w:rPr>
        <w:footnoteReference w:id="536"/>
      </w:r>
      <w:r w:rsidR="081D56A9">
        <w:rPr>
          <w:rStyle w:val="LatinChar"/>
          <w:rFonts w:cs="FrankRuehl" w:hint="cs"/>
          <w:sz w:val="28"/>
          <w:szCs w:val="28"/>
          <w:rtl/>
          <w:lang w:val="en-GB"/>
        </w:rPr>
        <w:t>.</w:t>
      </w:r>
      <w:r w:rsidR="08EF3EFB" w:rsidRPr="08EF3EFB">
        <w:rPr>
          <w:rStyle w:val="LatinChar"/>
          <w:rFonts w:cs="FrankRuehl"/>
          <w:sz w:val="28"/>
          <w:szCs w:val="28"/>
          <w:rtl/>
          <w:lang w:val="en-GB"/>
        </w:rPr>
        <w:t xml:space="preserve"> ולכך כאשר המן היה מגביה עצמו ועשה עצמו אלק</w:t>
      </w:r>
      <w:r w:rsidR="08EB3D2E">
        <w:rPr>
          <w:rStyle w:val="LatinChar"/>
          <w:rFonts w:cs="FrankRuehl" w:hint="cs"/>
          <w:sz w:val="28"/>
          <w:szCs w:val="28"/>
          <w:rtl/>
          <w:lang w:val="en-GB"/>
        </w:rPr>
        <w:t>ו</w:t>
      </w:r>
      <w:r w:rsidR="08EF3EFB" w:rsidRPr="08EF3EFB">
        <w:rPr>
          <w:rStyle w:val="LatinChar"/>
          <w:rFonts w:cs="FrankRuehl"/>
          <w:sz w:val="28"/>
          <w:szCs w:val="28"/>
          <w:rtl/>
          <w:lang w:val="en-GB"/>
        </w:rPr>
        <w:t>ת לומר שהגיע לשם</w:t>
      </w:r>
      <w:r w:rsidR="08EB3D2E">
        <w:rPr>
          <w:rStyle w:val="LatinChar"/>
          <w:rFonts w:cs="FrankRuehl" w:hint="cs"/>
          <w:sz w:val="28"/>
          <w:szCs w:val="28"/>
          <w:rtl/>
          <w:lang w:val="en-GB"/>
        </w:rPr>
        <w:t>,</w:t>
      </w:r>
      <w:r w:rsidR="08EF3EFB" w:rsidRPr="08EF3EFB">
        <w:rPr>
          <w:rStyle w:val="LatinChar"/>
          <w:rFonts w:cs="FrankRuehl"/>
          <w:sz w:val="28"/>
          <w:szCs w:val="28"/>
          <w:rtl/>
          <w:lang w:val="en-GB"/>
        </w:rPr>
        <w:t xml:space="preserve"> דבר זה היה העדר שלו ומיתתו</w:t>
      </w:r>
      <w:r w:rsidR="08EB3D2E">
        <w:rPr>
          <w:rStyle w:val="LatinChar"/>
          <w:rFonts w:cs="FrankRuehl" w:hint="cs"/>
          <w:sz w:val="28"/>
          <w:szCs w:val="28"/>
          <w:rtl/>
          <w:lang w:val="en-GB"/>
        </w:rPr>
        <w:t>,</w:t>
      </w:r>
      <w:r w:rsidR="08EF3EFB" w:rsidRPr="08EF3EFB">
        <w:rPr>
          <w:rStyle w:val="LatinChar"/>
          <w:rFonts w:cs="FrankRuehl"/>
          <w:sz w:val="28"/>
          <w:szCs w:val="28"/>
          <w:rtl/>
          <w:lang w:val="en-GB"/>
        </w:rPr>
        <w:t xml:space="preserve"> ולפיכך נתלה על עץ גבוה חמשים</w:t>
      </w:r>
      <w:r w:rsidR="08EB3D2E">
        <w:rPr>
          <w:rStyle w:val="LatinChar"/>
          <w:rFonts w:cs="FrankRuehl" w:hint="cs"/>
          <w:sz w:val="28"/>
          <w:szCs w:val="28"/>
          <w:rtl/>
          <w:lang w:val="en-GB"/>
        </w:rPr>
        <w:t xml:space="preserve"> </w:t>
      </w:r>
      <w:r w:rsidR="08EB3D2E" w:rsidRPr="08EB3D2E">
        <w:rPr>
          <w:rStyle w:val="LatinChar"/>
          <w:rFonts w:cs="Dbs-Rashi" w:hint="cs"/>
          <w:szCs w:val="20"/>
          <w:rtl/>
          <w:lang w:val="en-GB"/>
        </w:rPr>
        <w:t>(להלן ז, י)</w:t>
      </w:r>
      <w:r w:rsidR="089E014A">
        <w:rPr>
          <w:rStyle w:val="FootnoteReference"/>
          <w:rFonts w:cs="FrankRuehl"/>
          <w:szCs w:val="28"/>
          <w:rtl/>
        </w:rPr>
        <w:footnoteReference w:id="537"/>
      </w:r>
      <w:r w:rsidR="08EF3EFB" w:rsidRPr="08EF3EFB">
        <w:rPr>
          <w:rStyle w:val="LatinChar"/>
          <w:rFonts w:cs="FrankRuehl"/>
          <w:sz w:val="28"/>
          <w:szCs w:val="28"/>
          <w:rtl/>
          <w:lang w:val="en-GB"/>
        </w:rPr>
        <w:t xml:space="preserve">. </w:t>
      </w:r>
    </w:p>
    <w:p w:rsidR="0856495C" w:rsidRDefault="08621729" w:rsidP="088A712F">
      <w:pPr>
        <w:jc w:val="both"/>
        <w:rPr>
          <w:rStyle w:val="LatinChar"/>
          <w:rFonts w:cs="FrankRuehl" w:hint="cs"/>
          <w:sz w:val="28"/>
          <w:szCs w:val="28"/>
          <w:rtl/>
          <w:lang w:val="en-GB"/>
        </w:rPr>
      </w:pPr>
      <w:r>
        <w:rPr>
          <w:rStyle w:val="LatinChar"/>
          <w:rtl/>
        </w:rPr>
        <w:t>#</w:t>
      </w:r>
      <w:r w:rsidR="08EF3EFB" w:rsidRPr="086B56FF">
        <w:rPr>
          <w:rStyle w:val="Title1"/>
          <w:rtl/>
        </w:rPr>
        <w:t>ובמדרש</w:t>
      </w:r>
      <w:r w:rsidR="086B56FF" w:rsidRPr="086B56FF">
        <w:rPr>
          <w:rStyle w:val="LatinChar"/>
          <w:rtl/>
        </w:rPr>
        <w:t>=</w:t>
      </w:r>
      <w:r w:rsidR="08EF3EFB" w:rsidRPr="08EF3EFB">
        <w:rPr>
          <w:rStyle w:val="LatinChar"/>
          <w:rFonts w:cs="FrankRuehl"/>
          <w:sz w:val="28"/>
          <w:szCs w:val="28"/>
          <w:rtl/>
          <w:lang w:val="en-GB"/>
        </w:rPr>
        <w:t xml:space="preserve"> </w:t>
      </w:r>
      <w:r w:rsidR="08EF3EFB" w:rsidRPr="086B56FF">
        <w:rPr>
          <w:rStyle w:val="LatinChar"/>
          <w:rFonts w:cs="Dbs-Rashi"/>
          <w:szCs w:val="20"/>
          <w:rtl/>
          <w:lang w:val="en-GB"/>
        </w:rPr>
        <w:t>(ילקו</w:t>
      </w:r>
      <w:r w:rsidR="086B56FF" w:rsidRPr="086B56FF">
        <w:rPr>
          <w:rStyle w:val="LatinChar"/>
          <w:rFonts w:cs="Dbs-Rashi" w:hint="cs"/>
          <w:szCs w:val="20"/>
          <w:rtl/>
          <w:lang w:val="en-GB"/>
        </w:rPr>
        <w:t>"ש</w:t>
      </w:r>
      <w:r w:rsidR="08EF3EFB" w:rsidRPr="086B56FF">
        <w:rPr>
          <w:rStyle w:val="LatinChar"/>
          <w:rFonts w:cs="Dbs-Rashi"/>
          <w:szCs w:val="20"/>
          <w:rtl/>
          <w:lang w:val="en-GB"/>
        </w:rPr>
        <w:t xml:space="preserve"> אסתר תתרנג)</w:t>
      </w:r>
      <w:r w:rsidR="08EF3EFB" w:rsidRPr="08EF3EFB">
        <w:rPr>
          <w:rStyle w:val="LatinChar"/>
          <w:rFonts w:cs="FrankRuehl"/>
          <w:sz w:val="28"/>
          <w:szCs w:val="28"/>
          <w:rtl/>
          <w:lang w:val="en-GB"/>
        </w:rPr>
        <w:t xml:space="preserve"> </w:t>
      </w:r>
      <w:r w:rsidR="086B56FF">
        <w:rPr>
          <w:rStyle w:val="LatinChar"/>
          <w:rFonts w:cs="FrankRuehl" w:hint="cs"/>
          <w:sz w:val="28"/>
          <w:szCs w:val="28"/>
          <w:rtl/>
          <w:lang w:val="en-GB"/>
        </w:rPr>
        <w:t>"</w:t>
      </w:r>
      <w:r w:rsidR="08EF3EFB" w:rsidRPr="08EF3EFB">
        <w:rPr>
          <w:rStyle w:val="LatinChar"/>
          <w:rFonts w:cs="FrankRuehl"/>
          <w:sz w:val="28"/>
          <w:szCs w:val="28"/>
          <w:rtl/>
          <w:lang w:val="en-GB"/>
        </w:rPr>
        <w:t>אחר הדברים האלה גדל המלך את המן</w:t>
      </w:r>
      <w:r w:rsidR="086B56FF">
        <w:rPr>
          <w:rStyle w:val="LatinChar"/>
          <w:rFonts w:cs="FrankRuehl" w:hint="cs"/>
          <w:sz w:val="28"/>
          <w:szCs w:val="28"/>
          <w:rtl/>
          <w:lang w:val="en-GB"/>
        </w:rPr>
        <w:t xml:space="preserve">" </w:t>
      </w:r>
      <w:r w:rsidR="086B56FF" w:rsidRPr="086B56FF">
        <w:rPr>
          <w:rStyle w:val="LatinChar"/>
          <w:rFonts w:cs="Dbs-Rashi" w:hint="cs"/>
          <w:szCs w:val="20"/>
          <w:rtl/>
          <w:lang w:val="en-GB"/>
        </w:rPr>
        <w:t>(למעלה ג, א)</w:t>
      </w:r>
      <w:r w:rsidR="086B56FF">
        <w:rPr>
          <w:rStyle w:val="LatinChar"/>
          <w:rFonts w:cs="FrankRuehl" w:hint="cs"/>
          <w:sz w:val="28"/>
          <w:szCs w:val="28"/>
          <w:rtl/>
          <w:lang w:val="en-GB"/>
        </w:rPr>
        <w:t>,</w:t>
      </w:r>
      <w:r w:rsidR="08EF3EFB" w:rsidRPr="08EF3EFB">
        <w:rPr>
          <w:rStyle w:val="LatinChar"/>
          <w:rFonts w:cs="FrankRuehl"/>
          <w:sz w:val="28"/>
          <w:szCs w:val="28"/>
          <w:rtl/>
          <w:lang w:val="en-GB"/>
        </w:rPr>
        <w:t xml:space="preserve"> אמר ר</w:t>
      </w:r>
      <w:r w:rsidR="086B56FF">
        <w:rPr>
          <w:rStyle w:val="LatinChar"/>
          <w:rFonts w:cs="FrankRuehl" w:hint="cs"/>
          <w:sz w:val="28"/>
          <w:szCs w:val="28"/>
          <w:rtl/>
          <w:lang w:val="en-GB"/>
        </w:rPr>
        <w:t>בי</w:t>
      </w:r>
      <w:r w:rsidR="08EF3EFB" w:rsidRPr="08EF3EFB">
        <w:rPr>
          <w:rStyle w:val="LatinChar"/>
          <w:rFonts w:cs="FrankRuehl"/>
          <w:sz w:val="28"/>
          <w:szCs w:val="28"/>
          <w:rtl/>
          <w:lang w:val="en-GB"/>
        </w:rPr>
        <w:t xml:space="preserve"> עקיבא</w:t>
      </w:r>
      <w:r w:rsidR="086B56FF">
        <w:rPr>
          <w:rStyle w:val="LatinChar"/>
          <w:rFonts w:cs="FrankRuehl" w:hint="cs"/>
          <w:sz w:val="28"/>
          <w:szCs w:val="28"/>
          <w:rtl/>
          <w:lang w:val="en-GB"/>
        </w:rPr>
        <w:t>,</w:t>
      </w:r>
      <w:r w:rsidR="08EF3EFB" w:rsidRPr="08EF3EFB">
        <w:rPr>
          <w:rStyle w:val="LatinChar"/>
          <w:rFonts w:cs="FrankRuehl"/>
          <w:sz w:val="28"/>
          <w:szCs w:val="28"/>
          <w:rtl/>
          <w:lang w:val="en-GB"/>
        </w:rPr>
        <w:t xml:space="preserve"> עד היכן גדלו</w:t>
      </w:r>
      <w:r w:rsidR="086B56FF">
        <w:rPr>
          <w:rStyle w:val="LatinChar"/>
          <w:rFonts w:cs="FrankRuehl" w:hint="cs"/>
          <w:sz w:val="28"/>
          <w:szCs w:val="28"/>
          <w:rtl/>
          <w:lang w:val="en-GB"/>
        </w:rPr>
        <w:t>,</w:t>
      </w:r>
      <w:r w:rsidR="088A7AB2">
        <w:rPr>
          <w:rStyle w:val="LatinChar"/>
          <w:rFonts w:cs="FrankRuehl" w:hint="cs"/>
          <w:sz w:val="28"/>
          <w:szCs w:val="28"/>
          <w:rtl/>
          <w:lang w:val="en-GB"/>
        </w:rPr>
        <w:t xml:space="preserve"> </w:t>
      </w:r>
      <w:r w:rsidR="088A7AB2" w:rsidRPr="088A7AB2">
        <w:rPr>
          <w:rStyle w:val="LatinChar"/>
          <w:rFonts w:cs="FrankRuehl"/>
          <w:sz w:val="28"/>
          <w:szCs w:val="28"/>
          <w:rtl/>
          <w:lang w:val="en-GB"/>
        </w:rPr>
        <w:t>עד עץ של חמישים אמה</w:t>
      </w:r>
      <w:r w:rsidR="088A7AB2">
        <w:rPr>
          <w:rStyle w:val="LatinChar"/>
          <w:rFonts w:cs="FrankRuehl" w:hint="cs"/>
          <w:sz w:val="28"/>
          <w:szCs w:val="28"/>
          <w:rtl/>
          <w:lang w:val="en-GB"/>
        </w:rPr>
        <w:t>,</w:t>
      </w:r>
      <w:r w:rsidR="088A7AB2" w:rsidRPr="088A7AB2">
        <w:rPr>
          <w:rStyle w:val="LatinChar"/>
          <w:rFonts w:cs="FrankRuehl"/>
          <w:sz w:val="28"/>
          <w:szCs w:val="28"/>
          <w:rtl/>
          <w:lang w:val="en-GB"/>
        </w:rPr>
        <w:t xml:space="preserve"> שנאמר </w:t>
      </w:r>
      <w:r w:rsidR="0856495C" w:rsidRPr="0856495C">
        <w:rPr>
          <w:rStyle w:val="LatinChar"/>
          <w:rFonts w:cs="Dbs-Rashi" w:hint="cs"/>
          <w:szCs w:val="20"/>
          <w:rtl/>
          <w:lang w:val="en-GB"/>
        </w:rPr>
        <w:t>(כאן)</w:t>
      </w:r>
      <w:r w:rsidR="0856495C">
        <w:rPr>
          <w:rStyle w:val="LatinChar"/>
          <w:rFonts w:cs="FrankRuehl" w:hint="cs"/>
          <w:sz w:val="28"/>
          <w:szCs w:val="28"/>
          <w:rtl/>
          <w:lang w:val="en-GB"/>
        </w:rPr>
        <w:t xml:space="preserve"> </w:t>
      </w:r>
      <w:r w:rsidR="088A7AB2">
        <w:rPr>
          <w:rStyle w:val="LatinChar"/>
          <w:rFonts w:cs="FrankRuehl" w:hint="cs"/>
          <w:sz w:val="28"/>
          <w:szCs w:val="28"/>
          <w:rtl/>
          <w:lang w:val="en-GB"/>
        </w:rPr>
        <w:t>"</w:t>
      </w:r>
      <w:r w:rsidR="088A7AB2" w:rsidRPr="088A7AB2">
        <w:rPr>
          <w:rStyle w:val="LatinChar"/>
          <w:rFonts w:cs="FrankRuehl"/>
          <w:sz w:val="28"/>
          <w:szCs w:val="28"/>
          <w:rtl/>
          <w:lang w:val="en-GB"/>
        </w:rPr>
        <w:t>יעשו עץ גבוה חמישים אמה</w:t>
      </w:r>
      <w:r w:rsidR="088A7AB2">
        <w:rPr>
          <w:rStyle w:val="LatinChar"/>
          <w:rFonts w:cs="FrankRuehl" w:hint="cs"/>
          <w:sz w:val="28"/>
          <w:szCs w:val="28"/>
          <w:rtl/>
          <w:lang w:val="en-GB"/>
        </w:rPr>
        <w:t>"</w:t>
      </w:r>
      <w:r w:rsidR="0856495C">
        <w:rPr>
          <w:rStyle w:val="LatinChar"/>
          <w:rFonts w:cs="FrankRuehl" w:hint="cs"/>
          <w:sz w:val="28"/>
          <w:szCs w:val="28"/>
          <w:rtl/>
          <w:lang w:val="en-GB"/>
        </w:rPr>
        <w:t>.</w:t>
      </w:r>
      <w:r w:rsidR="088A7AB2" w:rsidRPr="088A7AB2">
        <w:rPr>
          <w:rStyle w:val="LatinChar"/>
          <w:rFonts w:cs="FrankRuehl"/>
          <w:sz w:val="28"/>
          <w:szCs w:val="28"/>
          <w:rtl/>
          <w:lang w:val="en-GB"/>
        </w:rPr>
        <w:t xml:space="preserve"> </w:t>
      </w:r>
      <w:r w:rsidR="0856495C">
        <w:rPr>
          <w:rStyle w:val="LatinChar"/>
          <w:rFonts w:cs="FrankRuehl" w:hint="cs"/>
          <w:sz w:val="28"/>
          <w:szCs w:val="28"/>
          <w:rtl/>
          <w:lang w:val="en-GB"/>
        </w:rPr>
        <w:t>"</w:t>
      </w:r>
      <w:r w:rsidR="088A7AB2" w:rsidRPr="088A7AB2">
        <w:rPr>
          <w:rStyle w:val="LatinChar"/>
          <w:rFonts w:cs="FrankRuehl"/>
          <w:sz w:val="28"/>
          <w:szCs w:val="28"/>
          <w:rtl/>
          <w:lang w:val="en-GB"/>
        </w:rPr>
        <w:t>מעל כל</w:t>
      </w:r>
      <w:r w:rsidR="0856495C">
        <w:rPr>
          <w:rStyle w:val="LatinChar"/>
          <w:rFonts w:cs="FrankRuehl" w:hint="cs"/>
          <w:sz w:val="28"/>
          <w:szCs w:val="28"/>
          <w:rtl/>
          <w:lang w:val="en-GB"/>
        </w:rPr>
        <w:t>"</w:t>
      </w:r>
      <w:r w:rsidR="0856495C">
        <w:rPr>
          <w:rStyle w:val="FootnoteReference"/>
          <w:rFonts w:cs="FrankRuehl"/>
          <w:szCs w:val="28"/>
          <w:rtl/>
        </w:rPr>
        <w:footnoteReference w:id="538"/>
      </w:r>
      <w:r w:rsidR="0856495C">
        <w:rPr>
          <w:rStyle w:val="LatinChar"/>
          <w:rFonts w:cs="FrankRuehl" w:hint="cs"/>
          <w:sz w:val="28"/>
          <w:szCs w:val="28"/>
          <w:rtl/>
          <w:lang w:val="en-GB"/>
        </w:rPr>
        <w:t>,</w:t>
      </w:r>
      <w:r w:rsidR="088A7AB2" w:rsidRPr="088A7AB2">
        <w:rPr>
          <w:rStyle w:val="LatinChar"/>
          <w:rFonts w:cs="FrankRuehl"/>
          <w:sz w:val="28"/>
          <w:szCs w:val="28"/>
          <w:rtl/>
          <w:lang w:val="en-GB"/>
        </w:rPr>
        <w:t xml:space="preserve"> עד דתחמניה תלוי על חמשים אמה</w:t>
      </w:r>
      <w:r w:rsidR="0856495C">
        <w:rPr>
          <w:rStyle w:val="FootnoteReference"/>
          <w:rFonts w:cs="FrankRuehl"/>
          <w:szCs w:val="28"/>
          <w:rtl/>
        </w:rPr>
        <w:footnoteReference w:id="539"/>
      </w:r>
      <w:r w:rsidR="0856495C">
        <w:rPr>
          <w:rStyle w:val="LatinChar"/>
          <w:rFonts w:cs="FrankRuehl" w:hint="cs"/>
          <w:sz w:val="28"/>
          <w:szCs w:val="28"/>
          <w:rtl/>
          <w:lang w:val="en-GB"/>
        </w:rPr>
        <w:t>;</w:t>
      </w:r>
      <w:r w:rsidR="088A7AB2" w:rsidRPr="088A7AB2">
        <w:rPr>
          <w:rStyle w:val="LatinChar"/>
          <w:rFonts w:cs="FrankRuehl"/>
          <w:sz w:val="28"/>
          <w:szCs w:val="28"/>
          <w:rtl/>
          <w:lang w:val="en-GB"/>
        </w:rPr>
        <w:t xml:space="preserve"> כ</w:t>
      </w:r>
      <w:r w:rsidR="0856495C">
        <w:rPr>
          <w:rStyle w:val="LatinChar"/>
          <w:rFonts w:cs="FrankRuehl" w:hint="cs"/>
          <w:sz w:val="28"/>
          <w:szCs w:val="28"/>
          <w:rtl/>
          <w:lang w:val="en-GB"/>
        </w:rPr>
        <w:t>"</w:t>
      </w:r>
      <w:r w:rsidR="088A7AB2" w:rsidRPr="088A7AB2">
        <w:rPr>
          <w:rStyle w:val="LatinChar"/>
          <w:rFonts w:cs="FrankRuehl"/>
          <w:sz w:val="28"/>
          <w:szCs w:val="28"/>
          <w:rtl/>
          <w:lang w:val="en-GB"/>
        </w:rPr>
        <w:t>ף עשרין</w:t>
      </w:r>
      <w:r w:rsidR="0856495C">
        <w:rPr>
          <w:rStyle w:val="LatinChar"/>
          <w:rFonts w:cs="FrankRuehl" w:hint="cs"/>
          <w:sz w:val="28"/>
          <w:szCs w:val="28"/>
          <w:rtl/>
          <w:lang w:val="en-GB"/>
        </w:rPr>
        <w:t>,</w:t>
      </w:r>
      <w:r w:rsidR="088A7AB2" w:rsidRPr="088A7AB2">
        <w:rPr>
          <w:rStyle w:val="LatinChar"/>
          <w:rFonts w:cs="FrankRuehl"/>
          <w:sz w:val="28"/>
          <w:szCs w:val="28"/>
          <w:rtl/>
          <w:lang w:val="en-GB"/>
        </w:rPr>
        <w:t xml:space="preserve"> ל' תלתין</w:t>
      </w:r>
      <w:r w:rsidR="0856495C">
        <w:rPr>
          <w:rStyle w:val="LatinChar"/>
          <w:rFonts w:cs="FrankRuehl" w:hint="cs"/>
          <w:sz w:val="28"/>
          <w:szCs w:val="28"/>
          <w:rtl/>
          <w:lang w:val="en-GB"/>
        </w:rPr>
        <w:t>,</w:t>
      </w:r>
      <w:r w:rsidR="088A7AB2" w:rsidRPr="088A7AB2">
        <w:rPr>
          <w:rStyle w:val="LatinChar"/>
          <w:rFonts w:cs="FrankRuehl"/>
          <w:sz w:val="28"/>
          <w:szCs w:val="28"/>
          <w:rtl/>
          <w:lang w:val="en-GB"/>
        </w:rPr>
        <w:t xml:space="preserve"> הרי חמשין</w:t>
      </w:r>
      <w:r w:rsidR="0856495C">
        <w:rPr>
          <w:rStyle w:val="FootnoteReference"/>
          <w:rFonts w:cs="FrankRuehl"/>
          <w:szCs w:val="28"/>
          <w:rtl/>
        </w:rPr>
        <w:footnoteReference w:id="540"/>
      </w:r>
      <w:r w:rsidR="0856495C">
        <w:rPr>
          <w:rStyle w:val="LatinChar"/>
          <w:rFonts w:cs="FrankRuehl" w:hint="cs"/>
          <w:sz w:val="28"/>
          <w:szCs w:val="28"/>
          <w:rtl/>
          <w:lang w:val="en-GB"/>
        </w:rPr>
        <w:t>.</w:t>
      </w:r>
      <w:r w:rsidR="088A7AB2" w:rsidRPr="088A7AB2">
        <w:rPr>
          <w:rStyle w:val="LatinChar"/>
          <w:rFonts w:cs="FrankRuehl"/>
          <w:sz w:val="28"/>
          <w:szCs w:val="28"/>
          <w:rtl/>
          <w:lang w:val="en-GB"/>
        </w:rPr>
        <w:t xml:space="preserve"> ופי</w:t>
      </w:r>
      <w:r w:rsidR="0856495C">
        <w:rPr>
          <w:rStyle w:val="LatinChar"/>
          <w:rFonts w:cs="FrankRuehl" w:hint="cs"/>
          <w:sz w:val="28"/>
          <w:szCs w:val="28"/>
          <w:rtl/>
          <w:lang w:val="en-GB"/>
        </w:rPr>
        <w:t>רוש</w:t>
      </w:r>
      <w:r w:rsidR="088A7AB2" w:rsidRPr="088A7AB2">
        <w:rPr>
          <w:rStyle w:val="LatinChar"/>
          <w:rFonts w:cs="FrankRuehl"/>
          <w:sz w:val="28"/>
          <w:szCs w:val="28"/>
          <w:rtl/>
          <w:lang w:val="en-GB"/>
        </w:rPr>
        <w:t xml:space="preserve"> זה</w:t>
      </w:r>
      <w:r w:rsidR="0856495C">
        <w:rPr>
          <w:rStyle w:val="LatinChar"/>
          <w:rFonts w:cs="FrankRuehl" w:hint="cs"/>
          <w:sz w:val="28"/>
          <w:szCs w:val="28"/>
          <w:rtl/>
          <w:lang w:val="en-GB"/>
        </w:rPr>
        <w:t>,</w:t>
      </w:r>
      <w:r w:rsidR="088A7AB2" w:rsidRPr="088A7AB2">
        <w:rPr>
          <w:rStyle w:val="LatinChar"/>
          <w:rFonts w:cs="FrankRuehl"/>
          <w:sz w:val="28"/>
          <w:szCs w:val="28"/>
          <w:rtl/>
          <w:lang w:val="en-GB"/>
        </w:rPr>
        <w:t xml:space="preserve"> כי גדלו המלך מעל כל השרים</w:t>
      </w:r>
      <w:r w:rsidR="0856495C">
        <w:rPr>
          <w:rStyle w:val="LatinChar"/>
          <w:rFonts w:cs="FrankRuehl" w:hint="cs"/>
          <w:sz w:val="28"/>
          <w:szCs w:val="28"/>
          <w:rtl/>
          <w:lang w:val="en-GB"/>
        </w:rPr>
        <w:t>,</w:t>
      </w:r>
      <w:r w:rsidR="088A7AB2" w:rsidRPr="088A7AB2">
        <w:rPr>
          <w:rStyle w:val="LatinChar"/>
          <w:rFonts w:cs="FrankRuehl"/>
          <w:sz w:val="28"/>
          <w:szCs w:val="28"/>
          <w:rtl/>
          <w:lang w:val="en-GB"/>
        </w:rPr>
        <w:t xml:space="preserve"> שעשה אותו אלקות</w:t>
      </w:r>
      <w:r w:rsidR="082113DA">
        <w:rPr>
          <w:rStyle w:val="FootnoteReference"/>
          <w:rFonts w:cs="FrankRuehl"/>
          <w:szCs w:val="28"/>
          <w:rtl/>
        </w:rPr>
        <w:footnoteReference w:id="541"/>
      </w:r>
      <w:r w:rsidR="088A712F">
        <w:rPr>
          <w:rStyle w:val="LatinChar"/>
          <w:rFonts w:cs="FrankRuehl" w:hint="cs"/>
          <w:sz w:val="28"/>
          <w:szCs w:val="28"/>
          <w:rtl/>
          <w:lang w:val="en-GB"/>
        </w:rPr>
        <w:t>,</w:t>
      </w:r>
      <w:r w:rsidR="088A7AB2" w:rsidRPr="088A7AB2">
        <w:rPr>
          <w:rStyle w:val="LatinChar"/>
          <w:rFonts w:cs="FrankRuehl"/>
          <w:sz w:val="28"/>
          <w:szCs w:val="28"/>
          <w:rtl/>
          <w:lang w:val="en-GB"/>
        </w:rPr>
        <w:t xml:space="preserve"> וזהו דכתיב </w:t>
      </w:r>
      <w:r w:rsidR="0856495C">
        <w:rPr>
          <w:rStyle w:val="LatinChar"/>
          <w:rFonts w:cs="FrankRuehl" w:hint="cs"/>
          <w:sz w:val="28"/>
          <w:szCs w:val="28"/>
          <w:rtl/>
          <w:lang w:val="en-GB"/>
        </w:rPr>
        <w:t>"</w:t>
      </w:r>
      <w:r w:rsidR="088A7AB2" w:rsidRPr="088A7AB2">
        <w:rPr>
          <w:rStyle w:val="LatinChar"/>
          <w:rFonts w:cs="FrankRuehl"/>
          <w:sz w:val="28"/>
          <w:szCs w:val="28"/>
          <w:rtl/>
          <w:lang w:val="en-GB"/>
        </w:rPr>
        <w:t>מעל כל השרים</w:t>
      </w:r>
      <w:r w:rsidR="0856495C">
        <w:rPr>
          <w:rStyle w:val="LatinChar"/>
          <w:rFonts w:cs="FrankRuehl" w:hint="cs"/>
          <w:sz w:val="28"/>
          <w:szCs w:val="28"/>
          <w:rtl/>
          <w:lang w:val="en-GB"/>
        </w:rPr>
        <w:t>".</w:t>
      </w:r>
      <w:r w:rsidR="088A7AB2" w:rsidRPr="088A7AB2">
        <w:rPr>
          <w:rStyle w:val="LatinChar"/>
          <w:rFonts w:cs="FrankRuehl"/>
          <w:sz w:val="28"/>
          <w:szCs w:val="28"/>
          <w:rtl/>
          <w:lang w:val="en-GB"/>
        </w:rPr>
        <w:t xml:space="preserve"> ודבר זה היה בעצמו גורם לו המיתה והתליה על עץ חמשים אמה</w:t>
      </w:r>
      <w:r w:rsidR="0856495C">
        <w:rPr>
          <w:rStyle w:val="LatinChar"/>
          <w:rFonts w:cs="FrankRuehl" w:hint="cs"/>
          <w:sz w:val="28"/>
          <w:szCs w:val="28"/>
          <w:rtl/>
          <w:lang w:val="en-GB"/>
        </w:rPr>
        <w:t>.</w:t>
      </w:r>
      <w:r w:rsidR="088A7AB2" w:rsidRPr="088A7AB2">
        <w:rPr>
          <w:rStyle w:val="LatinChar"/>
          <w:rFonts w:cs="FrankRuehl"/>
          <w:sz w:val="28"/>
          <w:szCs w:val="28"/>
          <w:rtl/>
          <w:lang w:val="en-GB"/>
        </w:rPr>
        <w:t xml:space="preserve"> וזה שאמר </w:t>
      </w:r>
      <w:r w:rsidR="0856495C">
        <w:rPr>
          <w:rStyle w:val="LatinChar"/>
          <w:rFonts w:cs="FrankRuehl" w:hint="cs"/>
          <w:sz w:val="28"/>
          <w:szCs w:val="28"/>
          <w:rtl/>
          <w:lang w:val="en-GB"/>
        </w:rPr>
        <w:t>"</w:t>
      </w:r>
      <w:r w:rsidR="088A7AB2" w:rsidRPr="088A7AB2">
        <w:rPr>
          <w:rStyle w:val="LatinChar"/>
          <w:rFonts w:cs="FrankRuehl"/>
          <w:sz w:val="28"/>
          <w:szCs w:val="28"/>
          <w:rtl/>
          <w:lang w:val="en-GB"/>
        </w:rPr>
        <w:t>עד היכן גדלו</w:t>
      </w:r>
      <w:r w:rsidR="083726E2">
        <w:rPr>
          <w:rStyle w:val="LatinChar"/>
          <w:rFonts w:cs="FrankRuehl" w:hint="cs"/>
          <w:sz w:val="28"/>
          <w:szCs w:val="28"/>
          <w:rtl/>
          <w:lang w:val="en-GB"/>
        </w:rPr>
        <w:t xml:space="preserve"> המלך</w:t>
      </w:r>
      <w:r w:rsidR="08C85495">
        <w:rPr>
          <w:rStyle w:val="LatinChar"/>
          <w:rFonts w:cs="FrankRuehl" w:hint="cs"/>
          <w:sz w:val="28"/>
          <w:szCs w:val="28"/>
          <w:rtl/>
          <w:lang w:val="en-GB"/>
        </w:rPr>
        <w:t>*</w:t>
      </w:r>
      <w:r w:rsidR="088A712F">
        <w:rPr>
          <w:rStyle w:val="LatinChar"/>
          <w:rFonts w:cs="FrankRuehl" w:hint="cs"/>
          <w:sz w:val="28"/>
          <w:szCs w:val="28"/>
          <w:rtl/>
          <w:lang w:val="en-GB"/>
        </w:rPr>
        <w:t>,</w:t>
      </w:r>
      <w:r w:rsidR="088A7AB2" w:rsidRPr="088A7AB2">
        <w:rPr>
          <w:rStyle w:val="LatinChar"/>
          <w:rFonts w:cs="FrankRuehl"/>
          <w:sz w:val="28"/>
          <w:szCs w:val="28"/>
          <w:rtl/>
          <w:lang w:val="en-GB"/>
        </w:rPr>
        <w:t xml:space="preserve"> עד שיעשו עץ גבוה חמשים אמה</w:t>
      </w:r>
      <w:r w:rsidR="0856495C">
        <w:rPr>
          <w:rStyle w:val="LatinChar"/>
          <w:rFonts w:cs="FrankRuehl" w:hint="cs"/>
          <w:sz w:val="28"/>
          <w:szCs w:val="28"/>
          <w:rtl/>
          <w:lang w:val="en-GB"/>
        </w:rPr>
        <w:t>",</w:t>
      </w:r>
      <w:r w:rsidR="088A7AB2" w:rsidRPr="088A7AB2">
        <w:rPr>
          <w:rStyle w:val="LatinChar"/>
          <w:rFonts w:cs="FrankRuehl"/>
          <w:sz w:val="28"/>
          <w:szCs w:val="28"/>
          <w:rtl/>
          <w:lang w:val="en-GB"/>
        </w:rPr>
        <w:t xml:space="preserve"> כלומר כי אחשורוש היה מגביה את המן עד שער החמשים כאשר עשה אותו ע</w:t>
      </w:r>
      <w:r w:rsidR="0856495C">
        <w:rPr>
          <w:rStyle w:val="LatinChar"/>
          <w:rFonts w:cs="FrankRuehl" w:hint="cs"/>
          <w:sz w:val="28"/>
          <w:szCs w:val="28"/>
          <w:rtl/>
          <w:lang w:val="en-GB"/>
        </w:rPr>
        <w:t>בודה זרה,</w:t>
      </w:r>
      <w:r w:rsidR="088A7AB2" w:rsidRPr="088A7AB2">
        <w:rPr>
          <w:rStyle w:val="LatinChar"/>
          <w:rFonts w:cs="FrankRuehl"/>
          <w:sz w:val="28"/>
          <w:szCs w:val="28"/>
          <w:rtl/>
          <w:lang w:val="en-GB"/>
        </w:rPr>
        <w:t xml:space="preserve"> ואין אדם מגיע לשם בעולם הזה</w:t>
      </w:r>
      <w:r w:rsidR="0856495C">
        <w:rPr>
          <w:rStyle w:val="LatinChar"/>
          <w:rFonts w:cs="FrankRuehl" w:hint="cs"/>
          <w:sz w:val="28"/>
          <w:szCs w:val="28"/>
          <w:rtl/>
          <w:lang w:val="en-GB"/>
        </w:rPr>
        <w:t>.</w:t>
      </w:r>
      <w:r w:rsidR="088A7AB2" w:rsidRPr="088A7AB2">
        <w:rPr>
          <w:rStyle w:val="LatinChar"/>
          <w:rFonts w:cs="FrankRuehl"/>
          <w:sz w:val="28"/>
          <w:szCs w:val="28"/>
          <w:rtl/>
          <w:lang w:val="en-GB"/>
        </w:rPr>
        <w:t xml:space="preserve"> וכאשר הגדיל אותו עד שם</w:t>
      </w:r>
      <w:r w:rsidR="0856495C">
        <w:rPr>
          <w:rStyle w:val="LatinChar"/>
          <w:rFonts w:cs="FrankRuehl" w:hint="cs"/>
          <w:sz w:val="28"/>
          <w:szCs w:val="28"/>
          <w:rtl/>
          <w:lang w:val="en-GB"/>
        </w:rPr>
        <w:t>,</w:t>
      </w:r>
      <w:r w:rsidR="088A7AB2" w:rsidRPr="088A7AB2">
        <w:rPr>
          <w:rStyle w:val="LatinChar"/>
          <w:rFonts w:cs="FrankRuehl"/>
          <w:sz w:val="28"/>
          <w:szCs w:val="28"/>
          <w:rtl/>
          <w:lang w:val="en-GB"/>
        </w:rPr>
        <w:t xml:space="preserve"> משם מתחייב לו התליה וההעדר שלא יהיה נמצא</w:t>
      </w:r>
      <w:r w:rsidR="0856495C">
        <w:rPr>
          <w:rStyle w:val="LatinChar"/>
          <w:rFonts w:cs="FrankRuehl" w:hint="cs"/>
          <w:sz w:val="28"/>
          <w:szCs w:val="28"/>
          <w:rtl/>
          <w:lang w:val="en-GB"/>
        </w:rPr>
        <w:t>,</w:t>
      </w:r>
      <w:r w:rsidR="088A7AB2" w:rsidRPr="088A7AB2">
        <w:rPr>
          <w:rStyle w:val="LatinChar"/>
          <w:rFonts w:cs="FrankRuehl"/>
          <w:sz w:val="28"/>
          <w:szCs w:val="28"/>
          <w:rtl/>
          <w:lang w:val="en-GB"/>
        </w:rPr>
        <w:t xml:space="preserve"> כי אין לאדם מציאות עם שער החמשים</w:t>
      </w:r>
      <w:r w:rsidR="0856495C">
        <w:rPr>
          <w:rStyle w:val="LatinChar"/>
          <w:rFonts w:cs="FrankRuehl" w:hint="cs"/>
          <w:sz w:val="28"/>
          <w:szCs w:val="28"/>
          <w:rtl/>
          <w:lang w:val="en-GB"/>
        </w:rPr>
        <w:t>.</w:t>
      </w:r>
      <w:r w:rsidR="088A7AB2" w:rsidRPr="088A7AB2">
        <w:rPr>
          <w:rStyle w:val="LatinChar"/>
          <w:rFonts w:cs="FrankRuehl"/>
          <w:sz w:val="28"/>
          <w:szCs w:val="28"/>
          <w:rtl/>
          <w:lang w:val="en-GB"/>
        </w:rPr>
        <w:t xml:space="preserve"> וזה שאמר שהגדילו עד יעשה עץ גבוה חמשים אמה</w:t>
      </w:r>
      <w:r w:rsidR="088A712F">
        <w:rPr>
          <w:rStyle w:val="FootnoteReference"/>
          <w:rFonts w:cs="FrankRuehl"/>
          <w:szCs w:val="28"/>
          <w:rtl/>
        </w:rPr>
        <w:footnoteReference w:id="542"/>
      </w:r>
      <w:r w:rsidR="088A712F">
        <w:rPr>
          <w:rStyle w:val="LatinChar"/>
          <w:rFonts w:cs="FrankRuehl" w:hint="cs"/>
          <w:sz w:val="28"/>
          <w:szCs w:val="28"/>
          <w:rtl/>
          <w:lang w:val="en-GB"/>
        </w:rPr>
        <w:t>.</w:t>
      </w:r>
      <w:r w:rsidR="088A7AB2" w:rsidRPr="088A7AB2">
        <w:rPr>
          <w:rStyle w:val="LatinChar"/>
          <w:rFonts w:cs="FrankRuehl"/>
          <w:sz w:val="28"/>
          <w:szCs w:val="28"/>
          <w:rtl/>
          <w:lang w:val="en-GB"/>
        </w:rPr>
        <w:t xml:space="preserve"> והבן הדברים האלו מאוד</w:t>
      </w:r>
      <w:r w:rsidR="0856495C">
        <w:rPr>
          <w:rStyle w:val="LatinChar"/>
          <w:rFonts w:cs="FrankRuehl" w:hint="cs"/>
          <w:sz w:val="28"/>
          <w:szCs w:val="28"/>
          <w:rtl/>
          <w:lang w:val="en-GB"/>
        </w:rPr>
        <w:t>,</w:t>
      </w:r>
      <w:r w:rsidR="088A7AB2" w:rsidRPr="088A7AB2">
        <w:rPr>
          <w:rStyle w:val="LatinChar"/>
          <w:rFonts w:cs="FrankRuehl"/>
          <w:sz w:val="28"/>
          <w:szCs w:val="28"/>
          <w:rtl/>
          <w:lang w:val="en-GB"/>
        </w:rPr>
        <w:t xml:space="preserve"> כי הם עמוקים</w:t>
      </w:r>
      <w:r w:rsidR="08D82693">
        <w:rPr>
          <w:rStyle w:val="FootnoteReference"/>
          <w:rFonts w:cs="FrankRuehl"/>
          <w:szCs w:val="28"/>
          <w:rtl/>
        </w:rPr>
        <w:footnoteReference w:id="543"/>
      </w:r>
      <w:r w:rsidR="088A7AB2" w:rsidRPr="088A7AB2">
        <w:rPr>
          <w:rStyle w:val="LatinChar"/>
          <w:rFonts w:cs="FrankRuehl"/>
          <w:sz w:val="28"/>
          <w:szCs w:val="28"/>
          <w:rtl/>
          <w:lang w:val="en-GB"/>
        </w:rPr>
        <w:t>.</w:t>
      </w:r>
    </w:p>
    <w:p w:rsidR="084312AD" w:rsidRDefault="08621729" w:rsidP="085A2692">
      <w:pPr>
        <w:jc w:val="both"/>
        <w:rPr>
          <w:rStyle w:val="LatinChar"/>
          <w:rFonts w:cs="FrankRuehl" w:hint="cs"/>
          <w:sz w:val="28"/>
          <w:szCs w:val="28"/>
          <w:rtl/>
          <w:lang w:val="en-GB"/>
        </w:rPr>
      </w:pPr>
      <w:r>
        <w:rPr>
          <w:rStyle w:val="LatinChar"/>
          <w:rtl/>
        </w:rPr>
        <w:t>#</w:t>
      </w:r>
      <w:r w:rsidR="088A7AB2" w:rsidRPr="08FA04FD">
        <w:rPr>
          <w:rStyle w:val="Title1"/>
          <w:rtl/>
        </w:rPr>
        <w:t>ובמדרש</w:t>
      </w:r>
      <w:r w:rsidR="08FA04FD" w:rsidRPr="08FA04FD">
        <w:rPr>
          <w:rStyle w:val="LatinChar"/>
          <w:rtl/>
        </w:rPr>
        <w:t>=</w:t>
      </w:r>
      <w:r w:rsidR="088A7AB2" w:rsidRPr="088A7AB2">
        <w:rPr>
          <w:rStyle w:val="LatinChar"/>
          <w:rFonts w:cs="FrankRuehl"/>
          <w:sz w:val="28"/>
          <w:szCs w:val="28"/>
          <w:rtl/>
          <w:lang w:val="en-GB"/>
        </w:rPr>
        <w:t xml:space="preserve"> </w:t>
      </w:r>
      <w:r w:rsidR="088A7AB2" w:rsidRPr="08006D85">
        <w:rPr>
          <w:rStyle w:val="LatinChar"/>
          <w:rFonts w:cs="Dbs-Rashi"/>
          <w:szCs w:val="20"/>
          <w:rtl/>
          <w:lang w:val="en-GB"/>
        </w:rPr>
        <w:t>(ילקו</w:t>
      </w:r>
      <w:r w:rsidR="08006D85" w:rsidRPr="08006D85">
        <w:rPr>
          <w:rStyle w:val="LatinChar"/>
          <w:rFonts w:cs="Dbs-Rashi" w:hint="cs"/>
          <w:szCs w:val="20"/>
          <w:rtl/>
          <w:lang w:val="en-GB"/>
        </w:rPr>
        <w:t>"</w:t>
      </w:r>
      <w:r w:rsidR="088A7AB2" w:rsidRPr="08006D85">
        <w:rPr>
          <w:rStyle w:val="LatinChar"/>
          <w:rFonts w:cs="Dbs-Rashi"/>
          <w:szCs w:val="20"/>
          <w:rtl/>
          <w:lang w:val="en-GB"/>
        </w:rPr>
        <w:t>ש אסתר תתרנו)</w:t>
      </w:r>
      <w:r w:rsidR="08006D85">
        <w:rPr>
          <w:rStyle w:val="LatinChar"/>
          <w:rFonts w:cs="FrankRuehl" w:hint="cs"/>
          <w:sz w:val="28"/>
          <w:szCs w:val="28"/>
          <w:rtl/>
          <w:lang w:val="en-GB"/>
        </w:rPr>
        <w:t>,</w:t>
      </w:r>
      <w:r w:rsidR="088A7AB2" w:rsidRPr="088A7AB2">
        <w:rPr>
          <w:rStyle w:val="LatinChar"/>
          <w:rFonts w:cs="FrankRuehl"/>
          <w:sz w:val="28"/>
          <w:szCs w:val="28"/>
          <w:rtl/>
          <w:lang w:val="en-GB"/>
        </w:rPr>
        <w:t xml:space="preserve"> </w:t>
      </w:r>
      <w:r w:rsidR="08006D85">
        <w:rPr>
          <w:rStyle w:val="LatinChar"/>
          <w:rFonts w:cs="FrankRuehl" w:hint="cs"/>
          <w:sz w:val="28"/>
          <w:szCs w:val="28"/>
          <w:rtl/>
          <w:lang w:val="en-GB"/>
        </w:rPr>
        <w:t>"</w:t>
      </w:r>
      <w:r w:rsidR="088A7AB2" w:rsidRPr="088A7AB2">
        <w:rPr>
          <w:rStyle w:val="LatinChar"/>
          <w:rFonts w:cs="FrankRuehl"/>
          <w:sz w:val="28"/>
          <w:szCs w:val="28"/>
          <w:rtl/>
          <w:lang w:val="en-GB"/>
        </w:rPr>
        <w:t xml:space="preserve">עץ גבוה </w:t>
      </w:r>
      <w:r w:rsidR="08006D85">
        <w:rPr>
          <w:rStyle w:val="LatinChar"/>
          <w:rFonts w:cs="FrankRuehl" w:hint="cs"/>
          <w:sz w:val="28"/>
          <w:szCs w:val="28"/>
          <w:rtl/>
          <w:lang w:val="en-GB"/>
        </w:rPr>
        <w:t>חמשים</w:t>
      </w:r>
      <w:r w:rsidR="088A7AB2" w:rsidRPr="088A7AB2">
        <w:rPr>
          <w:rStyle w:val="LatinChar"/>
          <w:rFonts w:cs="FrankRuehl"/>
          <w:sz w:val="28"/>
          <w:szCs w:val="28"/>
          <w:rtl/>
          <w:lang w:val="en-GB"/>
        </w:rPr>
        <w:t xml:space="preserve"> אמה</w:t>
      </w:r>
      <w:r w:rsidR="08006D85">
        <w:rPr>
          <w:rStyle w:val="LatinChar"/>
          <w:rFonts w:cs="FrankRuehl" w:hint="cs"/>
          <w:sz w:val="28"/>
          <w:szCs w:val="28"/>
          <w:rtl/>
          <w:lang w:val="en-GB"/>
        </w:rPr>
        <w:t>",</w:t>
      </w:r>
      <w:r w:rsidR="088A7AB2" w:rsidRPr="088A7AB2">
        <w:rPr>
          <w:rStyle w:val="LatinChar"/>
          <w:rFonts w:cs="FrankRuehl"/>
          <w:sz w:val="28"/>
          <w:szCs w:val="28"/>
          <w:rtl/>
          <w:lang w:val="en-GB"/>
        </w:rPr>
        <w:t xml:space="preserve"> והיה המן חוזר ומבקש קורה של </w:t>
      </w:r>
      <w:r w:rsidR="08006D85">
        <w:rPr>
          <w:rStyle w:val="LatinChar"/>
          <w:rFonts w:cs="FrankRuehl" w:hint="cs"/>
          <w:sz w:val="28"/>
          <w:szCs w:val="28"/>
          <w:rtl/>
          <w:lang w:val="en-GB"/>
        </w:rPr>
        <w:t>חמשים</w:t>
      </w:r>
      <w:r w:rsidR="088A7AB2" w:rsidRPr="088A7AB2">
        <w:rPr>
          <w:rStyle w:val="LatinChar"/>
          <w:rFonts w:cs="FrankRuehl"/>
          <w:sz w:val="28"/>
          <w:szCs w:val="28"/>
          <w:rtl/>
          <w:lang w:val="en-GB"/>
        </w:rPr>
        <w:t xml:space="preserve"> אמה</w:t>
      </w:r>
      <w:r w:rsidR="08006D85">
        <w:rPr>
          <w:rStyle w:val="LatinChar"/>
          <w:rFonts w:cs="FrankRuehl" w:hint="cs"/>
          <w:sz w:val="28"/>
          <w:szCs w:val="28"/>
          <w:rtl/>
          <w:lang w:val="en-GB"/>
        </w:rPr>
        <w:t>,</w:t>
      </w:r>
      <w:r w:rsidR="088A7AB2" w:rsidRPr="088A7AB2">
        <w:rPr>
          <w:rStyle w:val="LatinChar"/>
          <w:rFonts w:cs="FrankRuehl"/>
          <w:sz w:val="28"/>
          <w:szCs w:val="28"/>
          <w:rtl/>
          <w:lang w:val="en-GB"/>
        </w:rPr>
        <w:t xml:space="preserve"> ולא מצא אלא קורה שהיתה בתוך ביתו</w:t>
      </w:r>
      <w:r w:rsidR="08006D85">
        <w:rPr>
          <w:rStyle w:val="LatinChar"/>
          <w:rFonts w:cs="FrankRuehl" w:hint="cs"/>
          <w:sz w:val="28"/>
          <w:szCs w:val="28"/>
          <w:rtl/>
          <w:lang w:val="en-GB"/>
        </w:rPr>
        <w:t>,</w:t>
      </w:r>
      <w:r w:rsidR="088A7AB2" w:rsidRPr="088A7AB2">
        <w:rPr>
          <w:rStyle w:val="LatinChar"/>
          <w:rFonts w:cs="FrankRuehl"/>
          <w:sz w:val="28"/>
          <w:szCs w:val="28"/>
          <w:rtl/>
          <w:lang w:val="en-GB"/>
        </w:rPr>
        <w:t xml:space="preserve"> לפי שהיה בנו פרשנדתא הגמון בקרדוניא</w:t>
      </w:r>
      <w:r w:rsidR="08C04BBF">
        <w:rPr>
          <w:rStyle w:val="FootnoteReference"/>
          <w:rFonts w:cs="FrankRuehl"/>
          <w:szCs w:val="28"/>
          <w:rtl/>
        </w:rPr>
        <w:footnoteReference w:id="544"/>
      </w:r>
      <w:r w:rsidR="08006D85">
        <w:rPr>
          <w:rStyle w:val="LatinChar"/>
          <w:rFonts w:cs="FrankRuehl" w:hint="cs"/>
          <w:sz w:val="28"/>
          <w:szCs w:val="28"/>
          <w:rtl/>
          <w:lang w:val="en-GB"/>
        </w:rPr>
        <w:t>.</w:t>
      </w:r>
      <w:r w:rsidR="088A7AB2" w:rsidRPr="088A7AB2">
        <w:rPr>
          <w:rStyle w:val="LatinChar"/>
          <w:rFonts w:cs="FrankRuehl"/>
          <w:sz w:val="28"/>
          <w:szCs w:val="28"/>
          <w:rtl/>
          <w:lang w:val="en-GB"/>
        </w:rPr>
        <w:t xml:space="preserve"> ונטל נסר אחד מתיבתה של נח</w:t>
      </w:r>
      <w:r w:rsidR="08006D85">
        <w:rPr>
          <w:rStyle w:val="LatinChar"/>
          <w:rFonts w:cs="FrankRuehl" w:hint="cs"/>
          <w:sz w:val="28"/>
          <w:szCs w:val="28"/>
          <w:rtl/>
          <w:lang w:val="en-GB"/>
        </w:rPr>
        <w:t>,</w:t>
      </w:r>
      <w:r w:rsidR="088A7AB2" w:rsidRPr="088A7AB2">
        <w:rPr>
          <w:rStyle w:val="LatinChar"/>
          <w:rFonts w:cs="FrankRuehl"/>
          <w:sz w:val="28"/>
          <w:szCs w:val="28"/>
          <w:rtl/>
          <w:lang w:val="en-GB"/>
        </w:rPr>
        <w:t xml:space="preserve"> שהיה ארכו של נסר </w:t>
      </w:r>
      <w:r w:rsidR="08006D85">
        <w:rPr>
          <w:rStyle w:val="LatinChar"/>
          <w:rFonts w:cs="FrankRuehl" w:hint="cs"/>
          <w:sz w:val="28"/>
          <w:szCs w:val="28"/>
          <w:rtl/>
          <w:lang w:val="en-GB"/>
        </w:rPr>
        <w:t>חמשים</w:t>
      </w:r>
      <w:r w:rsidR="088A7AB2" w:rsidRPr="088A7AB2">
        <w:rPr>
          <w:rStyle w:val="LatinChar"/>
          <w:rFonts w:cs="FrankRuehl"/>
          <w:sz w:val="28"/>
          <w:szCs w:val="28"/>
          <w:rtl/>
          <w:lang w:val="en-GB"/>
        </w:rPr>
        <w:t xml:space="preserve"> אמה</w:t>
      </w:r>
      <w:r w:rsidR="08006D85">
        <w:rPr>
          <w:rStyle w:val="LatinChar"/>
          <w:rFonts w:cs="FrankRuehl" w:hint="cs"/>
          <w:sz w:val="28"/>
          <w:szCs w:val="28"/>
          <w:rtl/>
          <w:lang w:val="en-GB"/>
        </w:rPr>
        <w:t>,</w:t>
      </w:r>
      <w:r w:rsidR="088A7AB2" w:rsidRPr="088A7AB2">
        <w:rPr>
          <w:rStyle w:val="LatinChar"/>
          <w:rFonts w:cs="FrankRuehl"/>
          <w:sz w:val="28"/>
          <w:szCs w:val="28"/>
          <w:rtl/>
          <w:lang w:val="en-GB"/>
        </w:rPr>
        <w:t xml:space="preserve"> שעשה הקב"ה זכרון בעולם שידעו דורות העולם שבא מבול לעולם</w:t>
      </w:r>
      <w:r w:rsidR="08006D85">
        <w:rPr>
          <w:rStyle w:val="LatinChar"/>
          <w:rFonts w:cs="FrankRuehl" w:hint="cs"/>
          <w:sz w:val="28"/>
          <w:szCs w:val="28"/>
          <w:rtl/>
          <w:lang w:val="en-GB"/>
        </w:rPr>
        <w:t>,</w:t>
      </w:r>
      <w:r w:rsidR="088A7AB2" w:rsidRPr="088A7AB2">
        <w:rPr>
          <w:rStyle w:val="LatinChar"/>
          <w:rFonts w:cs="FrankRuehl"/>
          <w:sz w:val="28"/>
          <w:szCs w:val="28"/>
          <w:rtl/>
          <w:lang w:val="en-GB"/>
        </w:rPr>
        <w:t xml:space="preserve"> שכן כתיב </w:t>
      </w:r>
      <w:r w:rsidR="088A7AB2" w:rsidRPr="08006D85">
        <w:rPr>
          <w:rStyle w:val="LatinChar"/>
          <w:rFonts w:cs="Dbs-Rashi"/>
          <w:szCs w:val="20"/>
          <w:rtl/>
          <w:lang w:val="en-GB"/>
        </w:rPr>
        <w:t>(תהלים קיא, ד)</w:t>
      </w:r>
      <w:r w:rsidR="088A7AB2" w:rsidRPr="088A7AB2">
        <w:rPr>
          <w:rStyle w:val="LatinChar"/>
          <w:rFonts w:cs="FrankRuehl"/>
          <w:sz w:val="28"/>
          <w:szCs w:val="28"/>
          <w:rtl/>
          <w:lang w:val="en-GB"/>
        </w:rPr>
        <w:t xml:space="preserve"> </w:t>
      </w:r>
      <w:r w:rsidR="088511E9">
        <w:rPr>
          <w:rStyle w:val="LatinChar"/>
          <w:rFonts w:cs="FrankRuehl" w:hint="cs"/>
          <w:sz w:val="28"/>
          <w:szCs w:val="28"/>
          <w:rtl/>
          <w:lang w:val="en-GB"/>
        </w:rPr>
        <w:t>"</w:t>
      </w:r>
      <w:r w:rsidR="088A7AB2" w:rsidRPr="088A7AB2">
        <w:rPr>
          <w:rStyle w:val="LatinChar"/>
          <w:rFonts w:cs="FrankRuehl"/>
          <w:sz w:val="28"/>
          <w:szCs w:val="28"/>
          <w:rtl/>
          <w:lang w:val="en-GB"/>
        </w:rPr>
        <w:t>זכר עשה לנפלאותיו</w:t>
      </w:r>
      <w:r w:rsidR="088511E9">
        <w:rPr>
          <w:rStyle w:val="LatinChar"/>
          <w:rFonts w:cs="FrankRuehl" w:hint="cs"/>
          <w:sz w:val="28"/>
          <w:szCs w:val="28"/>
          <w:rtl/>
          <w:lang w:val="en-GB"/>
        </w:rPr>
        <w:t>".</w:t>
      </w:r>
      <w:r w:rsidR="088A7AB2" w:rsidRPr="088A7AB2">
        <w:rPr>
          <w:rStyle w:val="LatinChar"/>
          <w:rFonts w:cs="FrankRuehl"/>
          <w:sz w:val="28"/>
          <w:szCs w:val="28"/>
          <w:rtl/>
          <w:lang w:val="en-GB"/>
        </w:rPr>
        <w:t xml:space="preserve"> וכן כשנהפך סדום הניח</w:t>
      </w:r>
      <w:r w:rsidR="08C85495">
        <w:rPr>
          <w:rStyle w:val="LatinChar"/>
          <w:rFonts w:cs="FrankRuehl" w:hint="cs"/>
          <w:sz w:val="28"/>
          <w:szCs w:val="28"/>
          <w:rtl/>
          <w:lang w:val="en-GB"/>
        </w:rPr>
        <w:t>*</w:t>
      </w:r>
      <w:r w:rsidR="088A7AB2" w:rsidRPr="088A7AB2">
        <w:rPr>
          <w:rStyle w:val="LatinChar"/>
          <w:rFonts w:cs="FrankRuehl"/>
          <w:sz w:val="28"/>
          <w:szCs w:val="28"/>
          <w:rtl/>
          <w:lang w:val="en-GB"/>
        </w:rPr>
        <w:t xml:space="preserve"> זכרון לעולם</w:t>
      </w:r>
      <w:r w:rsidR="088511E9">
        <w:rPr>
          <w:rStyle w:val="LatinChar"/>
          <w:rFonts w:cs="FrankRuehl" w:hint="cs"/>
          <w:sz w:val="28"/>
          <w:szCs w:val="28"/>
          <w:rtl/>
          <w:lang w:val="en-GB"/>
        </w:rPr>
        <w:t>,</w:t>
      </w:r>
      <w:r w:rsidR="088A7AB2" w:rsidRPr="088A7AB2">
        <w:rPr>
          <w:rStyle w:val="LatinChar"/>
          <w:rFonts w:cs="FrankRuehl"/>
          <w:sz w:val="28"/>
          <w:szCs w:val="28"/>
          <w:rtl/>
          <w:lang w:val="en-GB"/>
        </w:rPr>
        <w:t xml:space="preserve"> </w:t>
      </w:r>
      <w:r w:rsidR="088A7AB2" w:rsidRPr="088511E9">
        <w:rPr>
          <w:rStyle w:val="LatinChar"/>
          <w:rFonts w:cs="Dbs-Rashi"/>
          <w:szCs w:val="20"/>
          <w:rtl/>
          <w:lang w:val="en-GB"/>
        </w:rPr>
        <w:t>(בראשית יט, כו)</w:t>
      </w:r>
      <w:r w:rsidR="088A7AB2" w:rsidRPr="088A7AB2">
        <w:rPr>
          <w:rStyle w:val="LatinChar"/>
          <w:rFonts w:cs="FrankRuehl"/>
          <w:sz w:val="28"/>
          <w:szCs w:val="28"/>
          <w:rtl/>
          <w:lang w:val="en-GB"/>
        </w:rPr>
        <w:t xml:space="preserve"> </w:t>
      </w:r>
      <w:r w:rsidR="088511E9">
        <w:rPr>
          <w:rStyle w:val="LatinChar"/>
          <w:rFonts w:cs="FrankRuehl" w:hint="cs"/>
          <w:sz w:val="28"/>
          <w:szCs w:val="28"/>
          <w:rtl/>
          <w:lang w:val="en-GB"/>
        </w:rPr>
        <w:t>"</w:t>
      </w:r>
      <w:r w:rsidR="088A7AB2" w:rsidRPr="088A7AB2">
        <w:rPr>
          <w:rStyle w:val="LatinChar"/>
          <w:rFonts w:cs="FrankRuehl"/>
          <w:sz w:val="28"/>
          <w:szCs w:val="28"/>
          <w:rtl/>
          <w:lang w:val="en-GB"/>
        </w:rPr>
        <w:t>ותבט אשתו מאחריו ותהי נצב מלח</w:t>
      </w:r>
      <w:r w:rsidR="088511E9">
        <w:rPr>
          <w:rStyle w:val="LatinChar"/>
          <w:rFonts w:cs="FrankRuehl" w:hint="cs"/>
          <w:sz w:val="28"/>
          <w:szCs w:val="28"/>
          <w:rtl/>
          <w:lang w:val="en-GB"/>
        </w:rPr>
        <w:t>",</w:t>
      </w:r>
      <w:r w:rsidR="088A7AB2" w:rsidRPr="088A7AB2">
        <w:rPr>
          <w:rStyle w:val="LatinChar"/>
          <w:rFonts w:cs="FrankRuehl"/>
          <w:sz w:val="28"/>
          <w:szCs w:val="28"/>
          <w:rtl/>
          <w:lang w:val="en-GB"/>
        </w:rPr>
        <w:t xml:space="preserve"> עד עכשיו היא עומדת</w:t>
      </w:r>
      <w:r w:rsidR="088511E9">
        <w:rPr>
          <w:rStyle w:val="LatinChar"/>
          <w:rFonts w:cs="FrankRuehl" w:hint="cs"/>
          <w:sz w:val="28"/>
          <w:szCs w:val="28"/>
          <w:rtl/>
          <w:lang w:val="en-GB"/>
        </w:rPr>
        <w:t>,</w:t>
      </w:r>
      <w:r w:rsidR="088A7AB2" w:rsidRPr="088A7AB2">
        <w:rPr>
          <w:rStyle w:val="LatinChar"/>
          <w:rFonts w:cs="FrankRuehl"/>
          <w:sz w:val="28"/>
          <w:szCs w:val="28"/>
          <w:rtl/>
          <w:lang w:val="en-GB"/>
        </w:rPr>
        <w:t xml:space="preserve"> שיהיו הדורות נותנים בשבחו של בורא עולם</w:t>
      </w:r>
      <w:r w:rsidR="088511E9">
        <w:rPr>
          <w:rStyle w:val="LatinChar"/>
          <w:rFonts w:cs="FrankRuehl" w:hint="cs"/>
          <w:sz w:val="28"/>
          <w:szCs w:val="28"/>
          <w:rtl/>
          <w:lang w:val="en-GB"/>
        </w:rPr>
        <w:t>.</w:t>
      </w:r>
      <w:r w:rsidR="088A7AB2" w:rsidRPr="088A7AB2">
        <w:rPr>
          <w:rStyle w:val="LatinChar"/>
          <w:rFonts w:cs="FrankRuehl"/>
          <w:sz w:val="28"/>
          <w:szCs w:val="28"/>
          <w:rtl/>
          <w:lang w:val="en-GB"/>
        </w:rPr>
        <w:t xml:space="preserve"> ועמד דריוש וקלל להמן</w:t>
      </w:r>
      <w:r w:rsidR="088511E9">
        <w:rPr>
          <w:rStyle w:val="LatinChar"/>
          <w:rFonts w:cs="FrankRuehl" w:hint="cs"/>
          <w:sz w:val="28"/>
          <w:szCs w:val="28"/>
          <w:rtl/>
          <w:lang w:val="en-GB"/>
        </w:rPr>
        <w:t>,</w:t>
      </w:r>
      <w:r w:rsidR="088A7AB2" w:rsidRPr="088A7AB2">
        <w:rPr>
          <w:rStyle w:val="LatinChar"/>
          <w:rFonts w:cs="FrankRuehl"/>
          <w:sz w:val="28"/>
          <w:szCs w:val="28"/>
          <w:rtl/>
          <w:lang w:val="en-GB"/>
        </w:rPr>
        <w:t xml:space="preserve"> ונגע בו קלונו</w:t>
      </w:r>
      <w:r w:rsidR="088511E9">
        <w:rPr>
          <w:rStyle w:val="LatinChar"/>
          <w:rFonts w:cs="FrankRuehl" w:hint="cs"/>
          <w:sz w:val="28"/>
          <w:szCs w:val="28"/>
          <w:rtl/>
          <w:lang w:val="en-GB"/>
        </w:rPr>
        <w:t>,</w:t>
      </w:r>
      <w:r w:rsidR="088A7AB2" w:rsidRPr="088A7AB2">
        <w:rPr>
          <w:rStyle w:val="LatinChar"/>
          <w:rFonts w:cs="FrankRuehl"/>
          <w:sz w:val="28"/>
          <w:szCs w:val="28"/>
          <w:rtl/>
          <w:lang w:val="en-GB"/>
        </w:rPr>
        <w:t xml:space="preserve"> שכן הוא אומר </w:t>
      </w:r>
      <w:r w:rsidR="088A7AB2" w:rsidRPr="088511E9">
        <w:rPr>
          <w:rStyle w:val="LatinChar"/>
          <w:rFonts w:cs="Dbs-Rashi"/>
          <w:szCs w:val="20"/>
          <w:rtl/>
          <w:lang w:val="en-GB"/>
        </w:rPr>
        <w:t xml:space="preserve">(עזרא ו, יא) </w:t>
      </w:r>
      <w:r w:rsidR="088511E9">
        <w:rPr>
          <w:rStyle w:val="LatinChar"/>
          <w:rFonts w:cs="FrankRuehl" w:hint="cs"/>
          <w:sz w:val="28"/>
          <w:szCs w:val="28"/>
          <w:rtl/>
          <w:lang w:val="en-GB"/>
        </w:rPr>
        <w:t>"</w:t>
      </w:r>
      <w:r w:rsidR="088A7AB2" w:rsidRPr="088A7AB2">
        <w:rPr>
          <w:rStyle w:val="LatinChar"/>
          <w:rFonts w:cs="FrankRuehl"/>
          <w:sz w:val="28"/>
          <w:szCs w:val="28"/>
          <w:rtl/>
          <w:lang w:val="en-GB"/>
        </w:rPr>
        <w:t>אינש די יהשנא פתגמא דנה יתנסח אעא מן ביתיה</w:t>
      </w:r>
      <w:r w:rsidR="088511E9">
        <w:rPr>
          <w:rStyle w:val="LatinChar"/>
          <w:rFonts w:cs="FrankRuehl" w:hint="cs"/>
          <w:sz w:val="28"/>
          <w:szCs w:val="28"/>
          <w:rtl/>
          <w:lang w:val="en-GB"/>
        </w:rPr>
        <w:t>"</w:t>
      </w:r>
      <w:r w:rsidR="088511E9">
        <w:rPr>
          <w:rStyle w:val="FootnoteReference"/>
          <w:rFonts w:cs="FrankRuehl"/>
          <w:szCs w:val="28"/>
          <w:rtl/>
        </w:rPr>
        <w:footnoteReference w:id="545"/>
      </w:r>
      <w:r w:rsidR="088511E9">
        <w:rPr>
          <w:rStyle w:val="LatinChar"/>
          <w:rFonts w:cs="FrankRuehl" w:hint="cs"/>
          <w:sz w:val="28"/>
          <w:szCs w:val="28"/>
          <w:rtl/>
          <w:lang w:val="en-GB"/>
        </w:rPr>
        <w:t>.</w:t>
      </w:r>
      <w:r w:rsidR="088A7AB2" w:rsidRPr="088A7AB2">
        <w:rPr>
          <w:rStyle w:val="LatinChar"/>
          <w:rFonts w:cs="FrankRuehl"/>
          <w:sz w:val="28"/>
          <w:szCs w:val="28"/>
          <w:rtl/>
          <w:lang w:val="en-GB"/>
        </w:rPr>
        <w:t xml:space="preserve"> לכך נאמר </w:t>
      </w:r>
      <w:r w:rsidR="088511E9">
        <w:rPr>
          <w:rStyle w:val="LatinChar"/>
          <w:rFonts w:cs="FrankRuehl" w:hint="cs"/>
          <w:sz w:val="28"/>
          <w:szCs w:val="28"/>
          <w:rtl/>
          <w:lang w:val="en-GB"/>
        </w:rPr>
        <w:t>"</w:t>
      </w:r>
      <w:r w:rsidR="088A7AB2" w:rsidRPr="088A7AB2">
        <w:rPr>
          <w:rStyle w:val="LatinChar"/>
          <w:rFonts w:cs="FrankRuehl"/>
          <w:sz w:val="28"/>
          <w:szCs w:val="28"/>
          <w:rtl/>
          <w:lang w:val="en-GB"/>
        </w:rPr>
        <w:t>ובבוקר אמור למלך ויתלו את מרדכי</w:t>
      </w:r>
      <w:r w:rsidR="088511E9">
        <w:rPr>
          <w:rStyle w:val="LatinChar"/>
          <w:rFonts w:cs="FrankRuehl" w:hint="cs"/>
          <w:sz w:val="28"/>
          <w:szCs w:val="28"/>
          <w:rtl/>
          <w:lang w:val="en-GB"/>
        </w:rPr>
        <w:t>",</w:t>
      </w:r>
      <w:r w:rsidR="088A7AB2" w:rsidRPr="088A7AB2">
        <w:rPr>
          <w:rStyle w:val="LatinChar"/>
          <w:rFonts w:cs="FrankRuehl"/>
          <w:sz w:val="28"/>
          <w:szCs w:val="28"/>
          <w:rtl/>
          <w:lang w:val="en-GB"/>
        </w:rPr>
        <w:t xml:space="preserve"> ואח</w:t>
      </w:r>
      <w:r w:rsidR="088511E9">
        <w:rPr>
          <w:rStyle w:val="LatinChar"/>
          <w:rFonts w:cs="FrankRuehl" w:hint="cs"/>
          <w:sz w:val="28"/>
          <w:szCs w:val="28"/>
          <w:rtl/>
          <w:lang w:val="en-GB"/>
        </w:rPr>
        <w:t>ר כך</w:t>
      </w:r>
      <w:r w:rsidR="088A7AB2" w:rsidRPr="088A7AB2">
        <w:rPr>
          <w:rStyle w:val="LatinChar"/>
          <w:rFonts w:cs="FrankRuehl"/>
          <w:sz w:val="28"/>
          <w:szCs w:val="28"/>
          <w:rtl/>
          <w:lang w:val="en-GB"/>
        </w:rPr>
        <w:t xml:space="preserve"> אתה נכנס עם המלך לסעודה</w:t>
      </w:r>
      <w:r w:rsidR="088511E9">
        <w:rPr>
          <w:rStyle w:val="LatinChar"/>
          <w:rFonts w:cs="FrankRuehl" w:hint="cs"/>
          <w:sz w:val="28"/>
          <w:szCs w:val="28"/>
          <w:rtl/>
          <w:lang w:val="en-GB"/>
        </w:rPr>
        <w:t>,</w:t>
      </w:r>
      <w:r w:rsidR="088A7AB2" w:rsidRPr="088A7AB2">
        <w:rPr>
          <w:rStyle w:val="LatinChar"/>
          <w:rFonts w:cs="FrankRuehl"/>
          <w:sz w:val="28"/>
          <w:szCs w:val="28"/>
          <w:rtl/>
          <w:lang w:val="en-GB"/>
        </w:rPr>
        <w:t xml:space="preserve"> אכול ושתה וערב לך</w:t>
      </w:r>
      <w:r w:rsidR="088511E9">
        <w:rPr>
          <w:rStyle w:val="LatinChar"/>
          <w:rFonts w:cs="FrankRuehl" w:hint="cs"/>
          <w:sz w:val="28"/>
          <w:szCs w:val="28"/>
          <w:rtl/>
          <w:lang w:val="en-GB"/>
        </w:rPr>
        <w:t>,</w:t>
      </w:r>
      <w:r w:rsidR="088A7AB2" w:rsidRPr="088A7AB2">
        <w:rPr>
          <w:rStyle w:val="LatinChar"/>
          <w:rFonts w:cs="FrankRuehl"/>
          <w:sz w:val="28"/>
          <w:szCs w:val="28"/>
          <w:rtl/>
          <w:lang w:val="en-GB"/>
        </w:rPr>
        <w:t xml:space="preserve"> ור</w:t>
      </w:r>
      <w:r w:rsidR="08055CD3">
        <w:rPr>
          <w:rStyle w:val="LatinChar"/>
          <w:rFonts w:cs="FrankRuehl" w:hint="cs"/>
          <w:sz w:val="28"/>
          <w:szCs w:val="28"/>
          <w:rtl/>
          <w:lang w:val="en-GB"/>
        </w:rPr>
        <w:t>ו</w:t>
      </w:r>
      <w:r w:rsidR="088A7AB2" w:rsidRPr="088A7AB2">
        <w:rPr>
          <w:rStyle w:val="LatinChar"/>
          <w:rFonts w:cs="FrankRuehl"/>
          <w:sz w:val="28"/>
          <w:szCs w:val="28"/>
          <w:rtl/>
          <w:lang w:val="en-GB"/>
        </w:rPr>
        <w:t>אה</w:t>
      </w:r>
      <w:r w:rsidR="08C85495">
        <w:rPr>
          <w:rStyle w:val="LatinChar"/>
          <w:rFonts w:cs="FrankRuehl" w:hint="cs"/>
          <w:sz w:val="28"/>
          <w:szCs w:val="28"/>
          <w:rtl/>
          <w:lang w:val="en-GB"/>
        </w:rPr>
        <w:t>*</w:t>
      </w:r>
      <w:r w:rsidR="088A7AB2" w:rsidRPr="088A7AB2">
        <w:rPr>
          <w:rStyle w:val="LatinChar"/>
          <w:rFonts w:cs="FrankRuehl"/>
          <w:sz w:val="28"/>
          <w:szCs w:val="28"/>
          <w:rtl/>
          <w:lang w:val="en-GB"/>
        </w:rPr>
        <w:t xml:space="preserve"> שונאך צלוב כנגדך</w:t>
      </w:r>
      <w:r w:rsidR="088511E9">
        <w:rPr>
          <w:rStyle w:val="LatinChar"/>
          <w:rFonts w:cs="FrankRuehl" w:hint="cs"/>
          <w:sz w:val="28"/>
          <w:szCs w:val="28"/>
          <w:rtl/>
          <w:lang w:val="en-GB"/>
        </w:rPr>
        <w:t>,</w:t>
      </w:r>
      <w:r w:rsidR="088A7AB2" w:rsidRPr="088A7AB2">
        <w:rPr>
          <w:rStyle w:val="LatinChar"/>
          <w:rFonts w:cs="FrankRuehl"/>
          <w:sz w:val="28"/>
          <w:szCs w:val="28"/>
          <w:rtl/>
          <w:lang w:val="en-GB"/>
        </w:rPr>
        <w:t xml:space="preserve"> ולבך שמח. ומה ראה לומר לצלבו</w:t>
      </w:r>
      <w:r w:rsidR="084312AD">
        <w:rPr>
          <w:rStyle w:val="LatinChar"/>
          <w:rFonts w:cs="FrankRuehl" w:hint="cs"/>
          <w:sz w:val="28"/>
          <w:szCs w:val="28"/>
          <w:rtl/>
          <w:lang w:val="en-GB"/>
        </w:rPr>
        <w:t>,</w:t>
      </w:r>
      <w:r w:rsidR="088A7AB2" w:rsidRPr="088A7AB2">
        <w:rPr>
          <w:rStyle w:val="LatinChar"/>
          <w:rFonts w:cs="FrankRuehl"/>
          <w:sz w:val="28"/>
          <w:szCs w:val="28"/>
          <w:rtl/>
          <w:lang w:val="en-GB"/>
        </w:rPr>
        <w:t xml:space="preserve"> אלא אמר הרי שעה שמכל דבר הקב"ה יכול להציל</w:t>
      </w:r>
      <w:r w:rsidR="085A2692">
        <w:rPr>
          <w:rStyle w:val="FootnoteReference"/>
          <w:rFonts w:cs="FrankRuehl"/>
          <w:szCs w:val="28"/>
          <w:rtl/>
        </w:rPr>
        <w:footnoteReference w:id="546"/>
      </w:r>
      <w:r w:rsidR="084312AD">
        <w:rPr>
          <w:rStyle w:val="LatinChar"/>
          <w:rFonts w:cs="FrankRuehl" w:hint="cs"/>
          <w:sz w:val="28"/>
          <w:szCs w:val="28"/>
          <w:rtl/>
          <w:lang w:val="en-GB"/>
        </w:rPr>
        <w:t>;</w:t>
      </w:r>
      <w:r w:rsidR="088A7AB2" w:rsidRPr="088A7AB2">
        <w:rPr>
          <w:rStyle w:val="LatinChar"/>
          <w:rFonts w:cs="FrankRuehl"/>
          <w:sz w:val="28"/>
          <w:szCs w:val="28"/>
          <w:rtl/>
          <w:lang w:val="en-GB"/>
        </w:rPr>
        <w:t xml:space="preserve"> אברהם מן האש</w:t>
      </w:r>
      <w:r w:rsidR="084312AD">
        <w:rPr>
          <w:rStyle w:val="LatinChar"/>
          <w:rFonts w:cs="FrankRuehl" w:hint="cs"/>
          <w:sz w:val="28"/>
          <w:szCs w:val="28"/>
          <w:rtl/>
          <w:lang w:val="en-GB"/>
        </w:rPr>
        <w:t>,</w:t>
      </w:r>
      <w:r w:rsidR="088A7AB2" w:rsidRPr="088A7AB2">
        <w:rPr>
          <w:rStyle w:val="LatinChar"/>
          <w:rFonts w:cs="FrankRuehl"/>
          <w:sz w:val="28"/>
          <w:szCs w:val="28"/>
          <w:rtl/>
          <w:lang w:val="en-GB"/>
        </w:rPr>
        <w:t xml:space="preserve"> יצחק מן העקידה</w:t>
      </w:r>
      <w:r w:rsidR="084312AD">
        <w:rPr>
          <w:rStyle w:val="LatinChar"/>
          <w:rFonts w:cs="FrankRuehl" w:hint="cs"/>
          <w:sz w:val="28"/>
          <w:szCs w:val="28"/>
          <w:rtl/>
          <w:lang w:val="en-GB"/>
        </w:rPr>
        <w:t>,</w:t>
      </w:r>
      <w:r w:rsidR="088A7AB2" w:rsidRPr="088A7AB2">
        <w:rPr>
          <w:rStyle w:val="LatinChar"/>
          <w:rFonts w:cs="FrankRuehl"/>
          <w:sz w:val="28"/>
          <w:szCs w:val="28"/>
          <w:rtl/>
          <w:lang w:val="en-GB"/>
        </w:rPr>
        <w:t xml:space="preserve"> יעקב מן המלאך</w:t>
      </w:r>
      <w:r w:rsidR="084312AD">
        <w:rPr>
          <w:rStyle w:val="LatinChar"/>
          <w:rFonts w:cs="FrankRuehl" w:hint="cs"/>
          <w:sz w:val="28"/>
          <w:szCs w:val="28"/>
          <w:rtl/>
          <w:lang w:val="en-GB"/>
        </w:rPr>
        <w:t>,</w:t>
      </w:r>
      <w:r w:rsidR="088A7AB2" w:rsidRPr="088A7AB2">
        <w:rPr>
          <w:rStyle w:val="LatinChar"/>
          <w:rFonts w:cs="FrankRuehl"/>
          <w:sz w:val="28"/>
          <w:szCs w:val="28"/>
          <w:rtl/>
          <w:lang w:val="en-GB"/>
        </w:rPr>
        <w:t xml:space="preserve"> ומשה מחרב פרעה</w:t>
      </w:r>
      <w:r w:rsidR="084312AD">
        <w:rPr>
          <w:rStyle w:val="LatinChar"/>
          <w:rFonts w:cs="FrankRuehl" w:hint="cs"/>
          <w:sz w:val="28"/>
          <w:szCs w:val="28"/>
          <w:rtl/>
          <w:lang w:val="en-GB"/>
        </w:rPr>
        <w:t>,</w:t>
      </w:r>
      <w:r w:rsidR="088A7AB2" w:rsidRPr="088A7AB2">
        <w:rPr>
          <w:rStyle w:val="LatinChar"/>
          <w:rFonts w:cs="FrankRuehl"/>
          <w:sz w:val="28"/>
          <w:szCs w:val="28"/>
          <w:rtl/>
          <w:lang w:val="en-GB"/>
        </w:rPr>
        <w:t xml:space="preserve"> ישראל מן הים</w:t>
      </w:r>
      <w:r w:rsidR="084312AD">
        <w:rPr>
          <w:rStyle w:val="LatinChar"/>
          <w:rFonts w:cs="FrankRuehl" w:hint="cs"/>
          <w:sz w:val="28"/>
          <w:szCs w:val="28"/>
          <w:rtl/>
          <w:lang w:val="en-GB"/>
        </w:rPr>
        <w:t>,</w:t>
      </w:r>
      <w:r w:rsidR="088A7AB2" w:rsidRPr="088A7AB2">
        <w:rPr>
          <w:rStyle w:val="LatinChar"/>
          <w:rFonts w:cs="FrankRuehl"/>
          <w:sz w:val="28"/>
          <w:szCs w:val="28"/>
          <w:rtl/>
          <w:lang w:val="en-GB"/>
        </w:rPr>
        <w:t xml:space="preserve"> וכן מכל דבר</w:t>
      </w:r>
      <w:r w:rsidR="084312AD">
        <w:rPr>
          <w:rStyle w:val="LatinChar"/>
          <w:rFonts w:cs="FrankRuehl" w:hint="cs"/>
          <w:sz w:val="28"/>
          <w:szCs w:val="28"/>
          <w:rtl/>
          <w:lang w:val="en-GB"/>
        </w:rPr>
        <w:t>,</w:t>
      </w:r>
      <w:r w:rsidR="088A7AB2" w:rsidRPr="088A7AB2">
        <w:rPr>
          <w:rStyle w:val="LatinChar"/>
          <w:rFonts w:cs="FrankRuehl"/>
          <w:sz w:val="28"/>
          <w:szCs w:val="28"/>
          <w:rtl/>
          <w:lang w:val="en-GB"/>
        </w:rPr>
        <w:t xml:space="preserve"> ומן הצל</w:t>
      </w:r>
      <w:r w:rsidR="085A2692">
        <w:rPr>
          <w:rStyle w:val="LatinChar"/>
          <w:rFonts w:cs="FrankRuehl" w:hint="cs"/>
          <w:sz w:val="28"/>
          <w:szCs w:val="28"/>
          <w:rtl/>
          <w:lang w:val="en-GB"/>
        </w:rPr>
        <w:t>ו</w:t>
      </w:r>
      <w:r w:rsidR="088A7AB2" w:rsidRPr="088A7AB2">
        <w:rPr>
          <w:rStyle w:val="LatinChar"/>
          <w:rFonts w:cs="FrankRuehl"/>
          <w:sz w:val="28"/>
          <w:szCs w:val="28"/>
          <w:rtl/>
          <w:lang w:val="en-GB"/>
        </w:rPr>
        <w:t>ב</w:t>
      </w:r>
      <w:r w:rsidR="08C85495">
        <w:rPr>
          <w:rStyle w:val="LatinChar"/>
          <w:rFonts w:cs="FrankRuehl" w:hint="cs"/>
          <w:sz w:val="28"/>
          <w:szCs w:val="28"/>
          <w:rtl/>
          <w:lang w:val="en-GB"/>
        </w:rPr>
        <w:t>*</w:t>
      </w:r>
      <w:r w:rsidR="088A7AB2" w:rsidRPr="088A7AB2">
        <w:rPr>
          <w:rStyle w:val="LatinChar"/>
          <w:rFonts w:cs="FrankRuehl"/>
          <w:sz w:val="28"/>
          <w:szCs w:val="28"/>
          <w:rtl/>
          <w:lang w:val="en-GB"/>
        </w:rPr>
        <w:t xml:space="preserve"> אינו יכול להציל</w:t>
      </w:r>
      <w:r w:rsidR="084312AD">
        <w:rPr>
          <w:rStyle w:val="LatinChar"/>
          <w:rFonts w:cs="FrankRuehl" w:hint="cs"/>
          <w:sz w:val="28"/>
          <w:szCs w:val="28"/>
          <w:rtl/>
          <w:lang w:val="en-GB"/>
        </w:rPr>
        <w:t>,</w:t>
      </w:r>
      <w:r w:rsidR="088A7AB2" w:rsidRPr="088A7AB2">
        <w:rPr>
          <w:rStyle w:val="LatinChar"/>
          <w:rFonts w:cs="FrankRuehl"/>
          <w:sz w:val="28"/>
          <w:szCs w:val="28"/>
          <w:rtl/>
          <w:lang w:val="en-GB"/>
        </w:rPr>
        <w:t xml:space="preserve"> ע</w:t>
      </w:r>
      <w:r w:rsidR="084312AD">
        <w:rPr>
          <w:rStyle w:val="LatinChar"/>
          <w:rFonts w:cs="FrankRuehl" w:hint="cs"/>
          <w:sz w:val="28"/>
          <w:szCs w:val="28"/>
          <w:rtl/>
          <w:lang w:val="en-GB"/>
        </w:rPr>
        <w:t>ד כאן.</w:t>
      </w:r>
      <w:r w:rsidR="088A7AB2" w:rsidRPr="088A7AB2">
        <w:rPr>
          <w:rStyle w:val="LatinChar"/>
          <w:rFonts w:cs="FrankRuehl"/>
          <w:sz w:val="28"/>
          <w:szCs w:val="28"/>
          <w:rtl/>
          <w:lang w:val="en-GB"/>
        </w:rPr>
        <w:t xml:space="preserve"> </w:t>
      </w:r>
    </w:p>
    <w:p w:rsidR="08AF1E33" w:rsidRDefault="08621729" w:rsidP="08BD6DE1">
      <w:pPr>
        <w:jc w:val="both"/>
        <w:rPr>
          <w:rStyle w:val="LatinChar"/>
          <w:rFonts w:cs="FrankRuehl" w:hint="cs"/>
          <w:sz w:val="28"/>
          <w:szCs w:val="28"/>
          <w:rtl/>
          <w:lang w:val="en-GB"/>
        </w:rPr>
      </w:pPr>
      <w:r>
        <w:rPr>
          <w:rStyle w:val="LatinChar"/>
          <w:rtl/>
        </w:rPr>
        <w:t>#</w:t>
      </w:r>
      <w:r w:rsidR="088A7AB2" w:rsidRPr="085A2692">
        <w:rPr>
          <w:rStyle w:val="Title1"/>
          <w:rtl/>
        </w:rPr>
        <w:t>פי</w:t>
      </w:r>
      <w:r w:rsidR="084312AD" w:rsidRPr="085A2692">
        <w:rPr>
          <w:rStyle w:val="Title1"/>
          <w:rFonts w:hint="cs"/>
          <w:rtl/>
        </w:rPr>
        <w:t>רוש</w:t>
      </w:r>
      <w:r w:rsidR="088A7AB2" w:rsidRPr="085A2692">
        <w:rPr>
          <w:rStyle w:val="Title1"/>
          <w:rtl/>
        </w:rPr>
        <w:t xml:space="preserve"> מדרש זה</w:t>
      </w:r>
      <w:r w:rsidR="085A2692" w:rsidRPr="085A2692">
        <w:rPr>
          <w:rStyle w:val="LatinChar"/>
          <w:rtl/>
        </w:rPr>
        <w:t>=</w:t>
      </w:r>
      <w:r w:rsidR="088A7AB2" w:rsidRPr="088A7AB2">
        <w:rPr>
          <w:rStyle w:val="LatinChar"/>
          <w:rFonts w:cs="FrankRuehl"/>
          <w:sz w:val="28"/>
          <w:szCs w:val="28"/>
          <w:rtl/>
          <w:lang w:val="en-GB"/>
        </w:rPr>
        <w:t xml:space="preserve"> שבא לפרש למה אמר דוקא </w:t>
      </w:r>
      <w:r w:rsidR="085A2692">
        <w:rPr>
          <w:rStyle w:val="LatinChar"/>
          <w:rFonts w:cs="FrankRuehl" w:hint="cs"/>
          <w:sz w:val="28"/>
          <w:szCs w:val="28"/>
          <w:rtl/>
          <w:lang w:val="en-GB"/>
        </w:rPr>
        <w:t>"</w:t>
      </w:r>
      <w:r w:rsidR="088A7AB2" w:rsidRPr="088A7AB2">
        <w:rPr>
          <w:rStyle w:val="LatinChar"/>
          <w:rFonts w:cs="FrankRuehl"/>
          <w:sz w:val="28"/>
          <w:szCs w:val="28"/>
          <w:rtl/>
          <w:lang w:val="en-GB"/>
        </w:rPr>
        <w:t>יעשו</w:t>
      </w:r>
      <w:r w:rsidR="08EF49AA">
        <w:rPr>
          <w:rStyle w:val="LatinChar"/>
          <w:rFonts w:cs="FrankRuehl" w:hint="cs"/>
          <w:sz w:val="28"/>
          <w:szCs w:val="28"/>
          <w:rtl/>
          <w:lang w:val="en-GB"/>
        </w:rPr>
        <w:t xml:space="preserve"> </w:t>
      </w:r>
      <w:r w:rsidR="08EF49AA" w:rsidRPr="08EF49AA">
        <w:rPr>
          <w:rStyle w:val="LatinChar"/>
          <w:rFonts w:cs="FrankRuehl"/>
          <w:sz w:val="28"/>
          <w:szCs w:val="28"/>
          <w:rtl/>
          <w:lang w:val="en-GB"/>
        </w:rPr>
        <w:t>עץ גבוה חמשים אמה</w:t>
      </w:r>
      <w:r w:rsidR="08EF49AA">
        <w:rPr>
          <w:rStyle w:val="LatinChar"/>
          <w:rFonts w:cs="FrankRuehl" w:hint="cs"/>
          <w:sz w:val="28"/>
          <w:szCs w:val="28"/>
          <w:rtl/>
          <w:lang w:val="en-GB"/>
        </w:rPr>
        <w:t>".</w:t>
      </w:r>
      <w:r w:rsidR="08EF49AA" w:rsidRPr="08EF49AA">
        <w:rPr>
          <w:rStyle w:val="LatinChar"/>
          <w:rFonts w:cs="FrankRuehl"/>
          <w:sz w:val="28"/>
          <w:szCs w:val="28"/>
          <w:rtl/>
          <w:lang w:val="en-GB"/>
        </w:rPr>
        <w:t xml:space="preserve"> לכך אמר שהעץ הזה נשאר מתיבתו של נח</w:t>
      </w:r>
      <w:r w:rsidR="084E40F0">
        <w:rPr>
          <w:rStyle w:val="LatinChar"/>
          <w:rFonts w:cs="FrankRuehl" w:hint="cs"/>
          <w:sz w:val="28"/>
          <w:szCs w:val="28"/>
          <w:rtl/>
          <w:lang w:val="en-GB"/>
        </w:rPr>
        <w:t>,</w:t>
      </w:r>
      <w:r w:rsidR="08EF49AA" w:rsidRPr="08EF49AA">
        <w:rPr>
          <w:rStyle w:val="LatinChar"/>
          <w:rFonts w:cs="FrankRuehl"/>
          <w:sz w:val="28"/>
          <w:szCs w:val="28"/>
          <w:rtl/>
          <w:lang w:val="en-GB"/>
        </w:rPr>
        <w:t xml:space="preserve"> כי המבול בא לשטף את כל העולם</w:t>
      </w:r>
      <w:r w:rsidR="084E40F0">
        <w:rPr>
          <w:rStyle w:val="LatinChar"/>
          <w:rFonts w:cs="FrankRuehl" w:hint="cs"/>
          <w:sz w:val="28"/>
          <w:szCs w:val="28"/>
          <w:rtl/>
          <w:lang w:val="en-GB"/>
        </w:rPr>
        <w:t>,</w:t>
      </w:r>
      <w:r w:rsidR="08EF49AA" w:rsidRPr="08EF49AA">
        <w:rPr>
          <w:rStyle w:val="LatinChar"/>
          <w:rFonts w:cs="FrankRuehl"/>
          <w:sz w:val="28"/>
          <w:szCs w:val="28"/>
          <w:rtl/>
          <w:lang w:val="en-GB"/>
        </w:rPr>
        <w:t xml:space="preserve"> ונח היה נ</w:t>
      </w:r>
      <w:r w:rsidR="084E40F0">
        <w:rPr>
          <w:rStyle w:val="LatinChar"/>
          <w:rFonts w:cs="FrankRuehl" w:hint="cs"/>
          <w:sz w:val="28"/>
          <w:szCs w:val="28"/>
          <w:rtl/>
          <w:lang w:val="en-GB"/>
        </w:rPr>
        <w:t>י</w:t>
      </w:r>
      <w:r w:rsidR="08EF49AA" w:rsidRPr="08EF49AA">
        <w:rPr>
          <w:rStyle w:val="LatinChar"/>
          <w:rFonts w:cs="FrankRuehl"/>
          <w:sz w:val="28"/>
          <w:szCs w:val="28"/>
          <w:rtl/>
          <w:lang w:val="en-GB"/>
        </w:rPr>
        <w:t>צל ע</w:t>
      </w:r>
      <w:r w:rsidR="084E40F0">
        <w:rPr>
          <w:rStyle w:val="LatinChar"/>
          <w:rFonts w:cs="FrankRuehl" w:hint="cs"/>
          <w:sz w:val="28"/>
          <w:szCs w:val="28"/>
          <w:rtl/>
          <w:lang w:val="en-GB"/>
        </w:rPr>
        <w:t>ל ידי</w:t>
      </w:r>
      <w:r w:rsidR="08EF49AA" w:rsidRPr="08EF49AA">
        <w:rPr>
          <w:rStyle w:val="LatinChar"/>
          <w:rFonts w:cs="FrankRuehl"/>
          <w:sz w:val="28"/>
          <w:szCs w:val="28"/>
          <w:rtl/>
          <w:lang w:val="en-GB"/>
        </w:rPr>
        <w:t xml:space="preserve"> התיבה </w:t>
      </w:r>
      <w:r w:rsidR="084E40F0">
        <w:rPr>
          <w:rStyle w:val="LatinChar"/>
          <w:rFonts w:cs="FrankRuehl" w:hint="cs"/>
          <w:sz w:val="28"/>
          <w:szCs w:val="28"/>
          <w:rtl/>
          <w:lang w:val="en-GB"/>
        </w:rPr>
        <w:t>שרחבה</w:t>
      </w:r>
      <w:r w:rsidR="08C85495">
        <w:rPr>
          <w:rStyle w:val="LatinChar"/>
          <w:rFonts w:cs="FrankRuehl" w:hint="cs"/>
          <w:sz w:val="28"/>
          <w:szCs w:val="28"/>
          <w:rtl/>
          <w:lang w:val="en-GB"/>
        </w:rPr>
        <w:t>*</w:t>
      </w:r>
      <w:r w:rsidR="08EF49AA" w:rsidRPr="08EF49AA">
        <w:rPr>
          <w:rStyle w:val="LatinChar"/>
          <w:rFonts w:cs="FrankRuehl"/>
          <w:sz w:val="28"/>
          <w:szCs w:val="28"/>
          <w:rtl/>
          <w:lang w:val="en-GB"/>
        </w:rPr>
        <w:t xml:space="preserve"> חמשים אמה</w:t>
      </w:r>
      <w:r w:rsidR="084E40F0">
        <w:rPr>
          <w:rStyle w:val="FootnoteReference"/>
          <w:rFonts w:cs="FrankRuehl"/>
          <w:szCs w:val="28"/>
          <w:rtl/>
        </w:rPr>
        <w:footnoteReference w:id="547"/>
      </w:r>
      <w:r w:rsidR="084E40F0">
        <w:rPr>
          <w:rStyle w:val="LatinChar"/>
          <w:rFonts w:cs="FrankRuehl" w:hint="cs"/>
          <w:sz w:val="28"/>
          <w:szCs w:val="28"/>
          <w:rtl/>
          <w:lang w:val="en-GB"/>
        </w:rPr>
        <w:t>.</w:t>
      </w:r>
      <w:r w:rsidR="08EF49AA" w:rsidRPr="08EF49AA">
        <w:rPr>
          <w:rStyle w:val="LatinChar"/>
          <w:rFonts w:cs="FrankRuehl"/>
          <w:sz w:val="28"/>
          <w:szCs w:val="28"/>
          <w:rtl/>
          <w:lang w:val="en-GB"/>
        </w:rPr>
        <w:t xml:space="preserve"> וזה כי העולם מגיע עד מ"ט כמו שהתבאר לעיל</w:t>
      </w:r>
      <w:r w:rsidR="08AB37F0">
        <w:rPr>
          <w:rStyle w:val="FootnoteReference"/>
          <w:rFonts w:cs="FrankRuehl"/>
          <w:szCs w:val="28"/>
          <w:rtl/>
        </w:rPr>
        <w:footnoteReference w:id="548"/>
      </w:r>
      <w:r w:rsidR="08AB37F0">
        <w:rPr>
          <w:rStyle w:val="LatinChar"/>
          <w:rFonts w:cs="FrankRuehl" w:hint="cs"/>
          <w:sz w:val="28"/>
          <w:szCs w:val="28"/>
          <w:rtl/>
          <w:lang w:val="en-GB"/>
        </w:rPr>
        <w:t>,</w:t>
      </w:r>
      <w:r w:rsidR="08EF49AA" w:rsidRPr="08EF49AA">
        <w:rPr>
          <w:rStyle w:val="LatinChar"/>
          <w:rFonts w:cs="FrankRuehl"/>
          <w:sz w:val="28"/>
          <w:szCs w:val="28"/>
          <w:rtl/>
          <w:lang w:val="en-GB"/>
        </w:rPr>
        <w:t xml:space="preserve"> וכל העולם היה נשטף </w:t>
      </w:r>
      <w:r w:rsidR="08746DD2">
        <w:rPr>
          <w:rStyle w:val="LatinChar"/>
          <w:rFonts w:cs="FrankRuehl" w:hint="cs"/>
          <w:sz w:val="28"/>
          <w:szCs w:val="28"/>
          <w:rtl/>
          <w:lang w:val="en-GB"/>
        </w:rPr>
        <w:t>(-</w:t>
      </w:r>
      <w:r w:rsidR="08EF49AA" w:rsidRPr="08EF49AA">
        <w:rPr>
          <w:rStyle w:val="LatinChar"/>
          <w:rFonts w:cs="FrankRuehl"/>
          <w:sz w:val="28"/>
          <w:szCs w:val="28"/>
          <w:rtl/>
          <w:lang w:val="en-GB"/>
        </w:rPr>
        <w:t>בימי</w:t>
      </w:r>
      <w:r w:rsidR="08746DD2">
        <w:rPr>
          <w:rStyle w:val="LatinChar"/>
          <w:rFonts w:cs="FrankRuehl" w:hint="cs"/>
          <w:sz w:val="28"/>
          <w:szCs w:val="28"/>
          <w:rtl/>
          <w:lang w:val="en-GB"/>
        </w:rPr>
        <w:t>-) [במי]</w:t>
      </w:r>
      <w:r w:rsidR="08EF49AA" w:rsidRPr="08EF49AA">
        <w:rPr>
          <w:rStyle w:val="LatinChar"/>
          <w:rFonts w:cs="FrankRuehl"/>
          <w:sz w:val="28"/>
          <w:szCs w:val="28"/>
          <w:rtl/>
          <w:lang w:val="en-GB"/>
        </w:rPr>
        <w:t xml:space="preserve"> המבול</w:t>
      </w:r>
      <w:r w:rsidR="08746DD2">
        <w:rPr>
          <w:rStyle w:val="LatinChar"/>
          <w:rFonts w:cs="FrankRuehl" w:hint="cs"/>
          <w:sz w:val="28"/>
          <w:szCs w:val="28"/>
          <w:rtl/>
          <w:lang w:val="en-GB"/>
        </w:rPr>
        <w:t xml:space="preserve"> </w:t>
      </w:r>
      <w:r w:rsidR="08746DD2" w:rsidRPr="08746DD2">
        <w:rPr>
          <w:rStyle w:val="LatinChar"/>
          <w:rFonts w:cs="Dbs-Rashi" w:hint="cs"/>
          <w:szCs w:val="20"/>
          <w:rtl/>
          <w:lang w:val="en-GB"/>
        </w:rPr>
        <w:t>(בראשית ז, כא-כג)</w:t>
      </w:r>
      <w:r w:rsidR="08746DD2">
        <w:rPr>
          <w:rStyle w:val="LatinChar"/>
          <w:rFonts w:cs="FrankRuehl" w:hint="cs"/>
          <w:sz w:val="28"/>
          <w:szCs w:val="28"/>
          <w:rtl/>
          <w:lang w:val="en-GB"/>
        </w:rPr>
        <w:t>,</w:t>
      </w:r>
      <w:r w:rsidR="08EF49AA" w:rsidRPr="08EF49AA">
        <w:rPr>
          <w:rStyle w:val="LatinChar"/>
          <w:rFonts w:cs="FrankRuehl"/>
          <w:sz w:val="28"/>
          <w:szCs w:val="28"/>
          <w:rtl/>
          <w:lang w:val="en-GB"/>
        </w:rPr>
        <w:t xml:space="preserve"> והיה העולם מקבל הצלה מן שער החמשים</w:t>
      </w:r>
      <w:r w:rsidR="08E54BB8">
        <w:rPr>
          <w:rStyle w:val="FootnoteReference"/>
          <w:rFonts w:cs="FrankRuehl"/>
          <w:szCs w:val="28"/>
          <w:rtl/>
        </w:rPr>
        <w:footnoteReference w:id="549"/>
      </w:r>
      <w:r w:rsidR="08AF1E33">
        <w:rPr>
          <w:rStyle w:val="LatinChar"/>
          <w:rFonts w:cs="FrankRuehl" w:hint="cs"/>
          <w:sz w:val="28"/>
          <w:szCs w:val="28"/>
          <w:rtl/>
          <w:lang w:val="en-GB"/>
        </w:rPr>
        <w:t>,</w:t>
      </w:r>
      <w:r w:rsidR="08EF49AA" w:rsidRPr="08EF49AA">
        <w:rPr>
          <w:rStyle w:val="LatinChar"/>
          <w:rFonts w:cs="FrankRuehl"/>
          <w:sz w:val="28"/>
          <w:szCs w:val="28"/>
          <w:rtl/>
          <w:lang w:val="en-GB"/>
        </w:rPr>
        <w:t xml:space="preserve"> שהוא על העולם</w:t>
      </w:r>
      <w:r w:rsidR="08E54BB8">
        <w:rPr>
          <w:rStyle w:val="FootnoteReference"/>
          <w:rFonts w:cs="FrankRuehl"/>
          <w:szCs w:val="28"/>
          <w:rtl/>
        </w:rPr>
        <w:footnoteReference w:id="550"/>
      </w:r>
      <w:r w:rsidR="08AF1E33">
        <w:rPr>
          <w:rStyle w:val="LatinChar"/>
          <w:rFonts w:cs="FrankRuehl" w:hint="cs"/>
          <w:sz w:val="28"/>
          <w:szCs w:val="28"/>
          <w:rtl/>
          <w:lang w:val="en-GB"/>
        </w:rPr>
        <w:t>.</w:t>
      </w:r>
      <w:r w:rsidR="08EF49AA" w:rsidRPr="08EF49AA">
        <w:rPr>
          <w:rStyle w:val="LatinChar"/>
          <w:rFonts w:cs="FrankRuehl"/>
          <w:sz w:val="28"/>
          <w:szCs w:val="28"/>
          <w:rtl/>
          <w:lang w:val="en-GB"/>
        </w:rPr>
        <w:t xml:space="preserve"> ומפני כך היתה התיבה שהיה ע</w:t>
      </w:r>
      <w:r w:rsidR="08AF1E33">
        <w:rPr>
          <w:rStyle w:val="LatinChar"/>
          <w:rFonts w:cs="FrankRuehl" w:hint="cs"/>
          <w:sz w:val="28"/>
          <w:szCs w:val="28"/>
          <w:rtl/>
          <w:lang w:val="en-GB"/>
        </w:rPr>
        <w:t>ל יד</w:t>
      </w:r>
      <w:r w:rsidR="08BD6DE1">
        <w:rPr>
          <w:rStyle w:val="LatinChar"/>
          <w:rFonts w:cs="FrankRuehl" w:hint="cs"/>
          <w:sz w:val="28"/>
          <w:szCs w:val="28"/>
          <w:rtl/>
          <w:lang w:val="en-GB"/>
        </w:rPr>
        <w:t>ה</w:t>
      </w:r>
      <w:r w:rsidR="08EF49AA" w:rsidRPr="08EF49AA">
        <w:rPr>
          <w:rStyle w:val="LatinChar"/>
          <w:rFonts w:cs="FrankRuehl"/>
          <w:sz w:val="28"/>
          <w:szCs w:val="28"/>
          <w:rtl/>
          <w:lang w:val="en-GB"/>
        </w:rPr>
        <w:t xml:space="preserve"> הצלתו של נח חמשים אמה</w:t>
      </w:r>
      <w:r w:rsidR="080B7330">
        <w:rPr>
          <w:rStyle w:val="FootnoteReference"/>
          <w:rFonts w:cs="FrankRuehl"/>
          <w:szCs w:val="28"/>
          <w:rtl/>
        </w:rPr>
        <w:footnoteReference w:id="551"/>
      </w:r>
      <w:r w:rsidR="08AF1E33">
        <w:rPr>
          <w:rStyle w:val="LatinChar"/>
          <w:rFonts w:cs="FrankRuehl" w:hint="cs"/>
          <w:sz w:val="28"/>
          <w:szCs w:val="28"/>
          <w:rtl/>
          <w:lang w:val="en-GB"/>
        </w:rPr>
        <w:t>.</w:t>
      </w:r>
    </w:p>
    <w:p w:rsidR="08A375BF" w:rsidRDefault="08621729" w:rsidP="08A0496C">
      <w:pPr>
        <w:jc w:val="both"/>
        <w:rPr>
          <w:rStyle w:val="LatinChar"/>
          <w:rFonts w:cs="FrankRuehl" w:hint="cs"/>
          <w:sz w:val="28"/>
          <w:szCs w:val="28"/>
          <w:rtl/>
          <w:lang w:val="en-GB"/>
        </w:rPr>
      </w:pPr>
      <w:r>
        <w:rPr>
          <w:rStyle w:val="LatinChar"/>
          <w:rtl/>
        </w:rPr>
        <w:t>#</w:t>
      </w:r>
      <w:r w:rsidR="08EF49AA" w:rsidRPr="08F33441">
        <w:rPr>
          <w:rStyle w:val="Title1"/>
          <w:rtl/>
        </w:rPr>
        <w:t>ואמר מפני</w:t>
      </w:r>
      <w:r w:rsidR="08F33441" w:rsidRPr="08F33441">
        <w:rPr>
          <w:rStyle w:val="LatinChar"/>
          <w:rtl/>
        </w:rPr>
        <w:t>=</w:t>
      </w:r>
      <w:r w:rsidR="08EF49AA" w:rsidRPr="08EF49AA">
        <w:rPr>
          <w:rStyle w:val="LatinChar"/>
          <w:rFonts w:cs="FrankRuehl"/>
          <w:sz w:val="28"/>
          <w:szCs w:val="28"/>
          <w:rtl/>
          <w:lang w:val="en-GB"/>
        </w:rPr>
        <w:t xml:space="preserve"> שהש</w:t>
      </w:r>
      <w:r w:rsidR="08F33441">
        <w:rPr>
          <w:rStyle w:val="LatinChar"/>
          <w:rFonts w:cs="FrankRuehl" w:hint="cs"/>
          <w:sz w:val="28"/>
          <w:szCs w:val="28"/>
          <w:rtl/>
          <w:lang w:val="en-GB"/>
        </w:rPr>
        <w:t xml:space="preserve">ם </w:t>
      </w:r>
      <w:r w:rsidR="08EF49AA" w:rsidRPr="08EF49AA">
        <w:rPr>
          <w:rStyle w:val="LatinChar"/>
          <w:rFonts w:cs="FrankRuehl"/>
          <w:sz w:val="28"/>
          <w:szCs w:val="28"/>
          <w:rtl/>
          <w:lang w:val="en-GB"/>
        </w:rPr>
        <w:t>י</w:t>
      </w:r>
      <w:r w:rsidR="08F33441">
        <w:rPr>
          <w:rStyle w:val="LatinChar"/>
          <w:rFonts w:cs="FrankRuehl" w:hint="cs"/>
          <w:sz w:val="28"/>
          <w:szCs w:val="28"/>
          <w:rtl/>
          <w:lang w:val="en-GB"/>
        </w:rPr>
        <w:t>תברך</w:t>
      </w:r>
      <w:r w:rsidR="08EF49AA" w:rsidRPr="08EF49AA">
        <w:rPr>
          <w:rStyle w:val="LatinChar"/>
          <w:rFonts w:cs="FrankRuehl"/>
          <w:sz w:val="28"/>
          <w:szCs w:val="28"/>
          <w:rtl/>
          <w:lang w:val="en-GB"/>
        </w:rPr>
        <w:t xml:space="preserve"> עשה זכר לנפלאותיו וכו'</w:t>
      </w:r>
      <w:r w:rsidR="08F33441">
        <w:rPr>
          <w:rStyle w:val="FootnoteReference"/>
          <w:rFonts w:cs="FrankRuehl"/>
          <w:szCs w:val="28"/>
          <w:rtl/>
        </w:rPr>
        <w:footnoteReference w:id="552"/>
      </w:r>
      <w:r w:rsidR="08F33441">
        <w:rPr>
          <w:rStyle w:val="LatinChar"/>
          <w:rFonts w:cs="FrankRuehl" w:hint="cs"/>
          <w:sz w:val="28"/>
          <w:szCs w:val="28"/>
          <w:rtl/>
          <w:lang w:val="en-GB"/>
        </w:rPr>
        <w:t>.</w:t>
      </w:r>
      <w:r w:rsidR="08EF49AA" w:rsidRPr="08EF49AA">
        <w:rPr>
          <w:rStyle w:val="LatinChar"/>
          <w:rFonts w:cs="FrankRuehl"/>
          <w:sz w:val="28"/>
          <w:szCs w:val="28"/>
          <w:rtl/>
          <w:lang w:val="en-GB"/>
        </w:rPr>
        <w:t xml:space="preserve"> פי</w:t>
      </w:r>
      <w:r w:rsidR="08F33441">
        <w:rPr>
          <w:rStyle w:val="LatinChar"/>
          <w:rFonts w:cs="FrankRuehl" w:hint="cs"/>
          <w:sz w:val="28"/>
          <w:szCs w:val="28"/>
          <w:rtl/>
          <w:lang w:val="en-GB"/>
        </w:rPr>
        <w:t>רוש,</w:t>
      </w:r>
      <w:r w:rsidR="08EF49AA" w:rsidRPr="08EF49AA">
        <w:rPr>
          <w:rStyle w:val="LatinChar"/>
          <w:rFonts w:cs="FrankRuehl"/>
          <w:sz w:val="28"/>
          <w:szCs w:val="28"/>
          <w:rtl/>
          <w:lang w:val="en-GB"/>
        </w:rPr>
        <w:t xml:space="preserve"> כי הש</w:t>
      </w:r>
      <w:r w:rsidR="08F33441">
        <w:rPr>
          <w:rStyle w:val="LatinChar"/>
          <w:rFonts w:cs="FrankRuehl" w:hint="cs"/>
          <w:sz w:val="28"/>
          <w:szCs w:val="28"/>
          <w:rtl/>
          <w:lang w:val="en-GB"/>
        </w:rPr>
        <w:t>ם יתברך</w:t>
      </w:r>
      <w:r w:rsidR="08EF49AA" w:rsidRPr="08EF49AA">
        <w:rPr>
          <w:rStyle w:val="LatinChar"/>
          <w:rFonts w:cs="FrankRuehl"/>
          <w:sz w:val="28"/>
          <w:szCs w:val="28"/>
          <w:rtl/>
          <w:lang w:val="en-GB"/>
        </w:rPr>
        <w:t xml:space="preserve"> כאשר עושה נס ושנוי בריאה בעולם</w:t>
      </w:r>
      <w:r w:rsidR="08F33441">
        <w:rPr>
          <w:rStyle w:val="LatinChar"/>
          <w:rFonts w:cs="FrankRuehl" w:hint="cs"/>
          <w:sz w:val="28"/>
          <w:szCs w:val="28"/>
          <w:rtl/>
          <w:lang w:val="en-GB"/>
        </w:rPr>
        <w:t>,</w:t>
      </w:r>
      <w:r w:rsidR="08EF49AA" w:rsidRPr="08EF49AA">
        <w:rPr>
          <w:rStyle w:val="LatinChar"/>
          <w:rFonts w:cs="FrankRuehl"/>
          <w:sz w:val="28"/>
          <w:szCs w:val="28"/>
          <w:rtl/>
          <w:lang w:val="en-GB"/>
        </w:rPr>
        <w:t xml:space="preserve"> אף אחר שעבר הנס</w:t>
      </w:r>
      <w:r w:rsidR="08F33441">
        <w:rPr>
          <w:rStyle w:val="LatinChar"/>
          <w:rFonts w:cs="FrankRuehl" w:hint="cs"/>
          <w:sz w:val="28"/>
          <w:szCs w:val="28"/>
          <w:rtl/>
          <w:lang w:val="en-GB"/>
        </w:rPr>
        <w:t>,</w:t>
      </w:r>
      <w:r w:rsidR="08EF49AA" w:rsidRPr="08EF49AA">
        <w:rPr>
          <w:rStyle w:val="LatinChar"/>
          <w:rFonts w:cs="FrankRuehl"/>
          <w:sz w:val="28"/>
          <w:szCs w:val="28"/>
          <w:rtl/>
          <w:lang w:val="en-GB"/>
        </w:rPr>
        <w:t xml:space="preserve"> סוף סוף מאחר שהיה הנס בעולם</w:t>
      </w:r>
      <w:r w:rsidR="08F33441">
        <w:rPr>
          <w:rStyle w:val="LatinChar"/>
          <w:rFonts w:cs="FrankRuehl" w:hint="cs"/>
          <w:sz w:val="28"/>
          <w:szCs w:val="28"/>
          <w:rtl/>
          <w:lang w:val="en-GB"/>
        </w:rPr>
        <w:t>,</w:t>
      </w:r>
      <w:r w:rsidR="08EF49AA" w:rsidRPr="08EF49AA">
        <w:rPr>
          <w:rStyle w:val="LatinChar"/>
          <w:rFonts w:cs="FrankRuehl"/>
          <w:sz w:val="28"/>
          <w:szCs w:val="28"/>
          <w:rtl/>
          <w:lang w:val="en-GB"/>
        </w:rPr>
        <w:t xml:space="preserve"> אי אפשר שלא יהיה נשאר רושם בעולם</w:t>
      </w:r>
      <w:r w:rsidR="08AD1175">
        <w:rPr>
          <w:rStyle w:val="FootnoteReference"/>
          <w:rFonts w:cs="FrankRuehl"/>
          <w:szCs w:val="28"/>
          <w:rtl/>
        </w:rPr>
        <w:footnoteReference w:id="553"/>
      </w:r>
      <w:r w:rsidR="08F33441">
        <w:rPr>
          <w:rStyle w:val="LatinChar"/>
          <w:rFonts w:cs="FrankRuehl" w:hint="cs"/>
          <w:sz w:val="28"/>
          <w:szCs w:val="28"/>
          <w:rtl/>
          <w:lang w:val="en-GB"/>
        </w:rPr>
        <w:t>,</w:t>
      </w:r>
      <w:r w:rsidR="08EF49AA" w:rsidRPr="08EF49AA">
        <w:rPr>
          <w:rStyle w:val="LatinChar"/>
          <w:rFonts w:cs="FrankRuehl"/>
          <w:sz w:val="28"/>
          <w:szCs w:val="28"/>
          <w:rtl/>
          <w:lang w:val="en-GB"/>
        </w:rPr>
        <w:t xml:space="preserve"> מאחר שמשם היה הצלת נח</w:t>
      </w:r>
      <w:r w:rsidR="08372C84">
        <w:rPr>
          <w:rStyle w:val="FootnoteReference"/>
          <w:rFonts w:cs="FrankRuehl"/>
          <w:szCs w:val="28"/>
          <w:rtl/>
        </w:rPr>
        <w:footnoteReference w:id="554"/>
      </w:r>
      <w:r w:rsidR="08F33441">
        <w:rPr>
          <w:rStyle w:val="LatinChar"/>
          <w:rFonts w:cs="FrankRuehl" w:hint="cs"/>
          <w:sz w:val="28"/>
          <w:szCs w:val="28"/>
          <w:rtl/>
          <w:lang w:val="en-GB"/>
        </w:rPr>
        <w:t>.</w:t>
      </w:r>
      <w:r w:rsidR="08EF49AA" w:rsidRPr="08EF49AA">
        <w:rPr>
          <w:rStyle w:val="LatinChar"/>
          <w:rFonts w:cs="FrankRuehl"/>
          <w:sz w:val="28"/>
          <w:szCs w:val="28"/>
          <w:rtl/>
          <w:lang w:val="en-GB"/>
        </w:rPr>
        <w:t xml:space="preserve"> ור</w:t>
      </w:r>
      <w:r w:rsidR="08F33441">
        <w:rPr>
          <w:rStyle w:val="LatinChar"/>
          <w:rFonts w:cs="FrankRuehl" w:hint="cs"/>
          <w:sz w:val="28"/>
          <w:szCs w:val="28"/>
          <w:rtl/>
          <w:lang w:val="en-GB"/>
        </w:rPr>
        <w:t>צה לומר</w:t>
      </w:r>
      <w:r w:rsidR="08EF49AA" w:rsidRPr="08EF49AA">
        <w:rPr>
          <w:rStyle w:val="LatinChar"/>
          <w:rFonts w:cs="FrankRuehl"/>
          <w:sz w:val="28"/>
          <w:szCs w:val="28"/>
          <w:rtl/>
          <w:lang w:val="en-GB"/>
        </w:rPr>
        <w:t xml:space="preserve"> אף כי אין הנהגת העולם אחר המבול כמו שהיה במבול</w:t>
      </w:r>
      <w:r w:rsidR="08F33441">
        <w:rPr>
          <w:rStyle w:val="LatinChar"/>
          <w:rFonts w:cs="FrankRuehl" w:hint="cs"/>
          <w:sz w:val="28"/>
          <w:szCs w:val="28"/>
          <w:rtl/>
          <w:lang w:val="en-GB"/>
        </w:rPr>
        <w:t>,</w:t>
      </w:r>
      <w:r w:rsidR="08EF49AA" w:rsidRPr="08EF49AA">
        <w:rPr>
          <w:rStyle w:val="LatinChar"/>
          <w:rFonts w:cs="FrankRuehl"/>
          <w:sz w:val="28"/>
          <w:szCs w:val="28"/>
          <w:rtl/>
          <w:lang w:val="en-GB"/>
        </w:rPr>
        <w:t xml:space="preserve"> שהיה הצלתו של נח משער החמשים</w:t>
      </w:r>
      <w:r w:rsidR="086050F9">
        <w:rPr>
          <w:rStyle w:val="FootnoteReference"/>
          <w:rFonts w:cs="FrankRuehl"/>
          <w:szCs w:val="28"/>
          <w:rtl/>
        </w:rPr>
        <w:footnoteReference w:id="555"/>
      </w:r>
      <w:r w:rsidR="08F33441">
        <w:rPr>
          <w:rStyle w:val="LatinChar"/>
          <w:rFonts w:cs="FrankRuehl" w:hint="cs"/>
          <w:sz w:val="28"/>
          <w:szCs w:val="28"/>
          <w:rtl/>
          <w:lang w:val="en-GB"/>
        </w:rPr>
        <w:t>,</w:t>
      </w:r>
      <w:r w:rsidR="08EF49AA" w:rsidRPr="08EF49AA">
        <w:rPr>
          <w:rStyle w:val="LatinChar"/>
          <w:rFonts w:cs="FrankRuehl"/>
          <w:sz w:val="28"/>
          <w:szCs w:val="28"/>
          <w:rtl/>
          <w:lang w:val="en-GB"/>
        </w:rPr>
        <w:t xml:space="preserve"> מ</w:t>
      </w:r>
      <w:r w:rsidR="08F33441">
        <w:rPr>
          <w:rStyle w:val="LatinChar"/>
          <w:rFonts w:cs="FrankRuehl" w:hint="cs"/>
          <w:sz w:val="28"/>
          <w:szCs w:val="28"/>
          <w:rtl/>
          <w:lang w:val="en-GB"/>
        </w:rPr>
        <w:t>כל מקום</w:t>
      </w:r>
      <w:r w:rsidR="08EF49AA" w:rsidRPr="08EF49AA">
        <w:rPr>
          <w:rStyle w:val="LatinChar"/>
          <w:rFonts w:cs="FrankRuehl"/>
          <w:sz w:val="28"/>
          <w:szCs w:val="28"/>
          <w:rtl/>
          <w:lang w:val="en-GB"/>
        </w:rPr>
        <w:t xml:space="preserve"> הש</w:t>
      </w:r>
      <w:r w:rsidR="08F33441">
        <w:rPr>
          <w:rStyle w:val="LatinChar"/>
          <w:rFonts w:cs="FrankRuehl" w:hint="cs"/>
          <w:sz w:val="28"/>
          <w:szCs w:val="28"/>
          <w:rtl/>
          <w:lang w:val="en-GB"/>
        </w:rPr>
        <w:t>ם יתברך</w:t>
      </w:r>
      <w:r w:rsidR="08EF49AA" w:rsidRPr="08EF49AA">
        <w:rPr>
          <w:rStyle w:val="LatinChar"/>
          <w:rFonts w:cs="FrankRuehl"/>
          <w:sz w:val="28"/>
          <w:szCs w:val="28"/>
          <w:rtl/>
          <w:lang w:val="en-GB"/>
        </w:rPr>
        <w:t xml:space="preserve"> עשה זכר לנפלאותיו</w:t>
      </w:r>
      <w:r w:rsidR="08F33441">
        <w:rPr>
          <w:rStyle w:val="LatinChar"/>
          <w:rFonts w:cs="FrankRuehl" w:hint="cs"/>
          <w:sz w:val="28"/>
          <w:szCs w:val="28"/>
          <w:rtl/>
          <w:lang w:val="en-GB"/>
        </w:rPr>
        <w:t>,</w:t>
      </w:r>
      <w:r w:rsidR="08EF49AA" w:rsidRPr="08EF49AA">
        <w:rPr>
          <w:rStyle w:val="LatinChar"/>
          <w:rFonts w:cs="FrankRuehl"/>
          <w:sz w:val="28"/>
          <w:szCs w:val="28"/>
          <w:rtl/>
          <w:lang w:val="en-GB"/>
        </w:rPr>
        <w:t xml:space="preserve"> ויש כאן דבר מה מאותו כח עוד בעולם</w:t>
      </w:r>
      <w:r w:rsidR="08F33441">
        <w:rPr>
          <w:rStyle w:val="LatinChar"/>
          <w:rFonts w:cs="FrankRuehl" w:hint="cs"/>
          <w:sz w:val="28"/>
          <w:szCs w:val="28"/>
          <w:rtl/>
          <w:lang w:val="en-GB"/>
        </w:rPr>
        <w:t>.</w:t>
      </w:r>
      <w:r w:rsidR="08EF49AA" w:rsidRPr="08EF49AA">
        <w:rPr>
          <w:rStyle w:val="LatinChar"/>
          <w:rFonts w:cs="FrankRuehl"/>
          <w:sz w:val="28"/>
          <w:szCs w:val="28"/>
          <w:rtl/>
          <w:lang w:val="en-GB"/>
        </w:rPr>
        <w:t xml:space="preserve"> ולפיכך אמר המן שהוא אדם יחידי פרטי</w:t>
      </w:r>
      <w:r w:rsidR="08FF6286">
        <w:rPr>
          <w:rStyle w:val="LatinChar"/>
          <w:rFonts w:cs="FrankRuehl" w:hint="cs"/>
          <w:sz w:val="28"/>
          <w:szCs w:val="28"/>
          <w:rtl/>
          <w:lang w:val="en-GB"/>
        </w:rPr>
        <w:t>,</w:t>
      </w:r>
      <w:r w:rsidR="08EF49AA" w:rsidRPr="08EF49AA">
        <w:rPr>
          <w:rStyle w:val="LatinChar"/>
          <w:rFonts w:cs="FrankRuehl"/>
          <w:sz w:val="28"/>
          <w:szCs w:val="28"/>
          <w:rtl/>
          <w:lang w:val="en-GB"/>
        </w:rPr>
        <w:t xml:space="preserve"> והוא מקבל כחו ממנו</w:t>
      </w:r>
      <w:r w:rsidR="08FF6286">
        <w:rPr>
          <w:rStyle w:val="FootnoteReference"/>
          <w:rFonts w:cs="FrankRuehl"/>
          <w:szCs w:val="28"/>
          <w:rtl/>
        </w:rPr>
        <w:footnoteReference w:id="556"/>
      </w:r>
      <w:r w:rsidR="08FF6286">
        <w:rPr>
          <w:rStyle w:val="LatinChar"/>
          <w:rFonts w:cs="FrankRuehl" w:hint="cs"/>
          <w:sz w:val="28"/>
          <w:szCs w:val="28"/>
          <w:rtl/>
          <w:lang w:val="en-GB"/>
        </w:rPr>
        <w:t>.</w:t>
      </w:r>
      <w:r w:rsidR="08EF49AA" w:rsidRPr="08EF49AA">
        <w:rPr>
          <w:rStyle w:val="LatinChar"/>
          <w:rFonts w:cs="FrankRuehl"/>
          <w:sz w:val="28"/>
          <w:szCs w:val="28"/>
          <w:rtl/>
          <w:lang w:val="en-GB"/>
        </w:rPr>
        <w:t xml:space="preserve"> ובפרט בהרי אררט</w:t>
      </w:r>
      <w:r w:rsidR="087F223E">
        <w:rPr>
          <w:rStyle w:val="LatinChar"/>
          <w:rFonts w:cs="FrankRuehl" w:hint="cs"/>
          <w:sz w:val="28"/>
          <w:szCs w:val="28"/>
          <w:rtl/>
          <w:lang w:val="en-GB"/>
        </w:rPr>
        <w:t>,</w:t>
      </w:r>
      <w:r w:rsidR="08EF49AA" w:rsidRPr="08EF49AA">
        <w:rPr>
          <w:rStyle w:val="LatinChar"/>
          <w:rFonts w:cs="FrankRuehl"/>
          <w:sz w:val="28"/>
          <w:szCs w:val="28"/>
          <w:rtl/>
          <w:lang w:val="en-GB"/>
        </w:rPr>
        <w:t xml:space="preserve"> ששם היה התיבה של נח</w:t>
      </w:r>
      <w:r w:rsidR="087F223E">
        <w:rPr>
          <w:rStyle w:val="LatinChar"/>
          <w:rFonts w:cs="FrankRuehl" w:hint="cs"/>
          <w:sz w:val="28"/>
          <w:szCs w:val="28"/>
          <w:rtl/>
          <w:lang w:val="en-GB"/>
        </w:rPr>
        <w:t xml:space="preserve"> </w:t>
      </w:r>
      <w:r w:rsidR="087F223E" w:rsidRPr="087F223E">
        <w:rPr>
          <w:rStyle w:val="LatinChar"/>
          <w:rFonts w:cs="Dbs-Rashi" w:hint="cs"/>
          <w:szCs w:val="20"/>
          <w:rtl/>
          <w:lang w:val="en-GB"/>
        </w:rPr>
        <w:t>(בראשית ח, ד)</w:t>
      </w:r>
      <w:r w:rsidR="087F223E">
        <w:rPr>
          <w:rStyle w:val="LatinChar"/>
          <w:rFonts w:cs="FrankRuehl" w:hint="cs"/>
          <w:sz w:val="28"/>
          <w:szCs w:val="28"/>
          <w:rtl/>
          <w:lang w:val="en-GB"/>
        </w:rPr>
        <w:t>,</w:t>
      </w:r>
      <w:r w:rsidR="08EF49AA" w:rsidRPr="08EF49AA">
        <w:rPr>
          <w:rStyle w:val="LatinChar"/>
          <w:rFonts w:cs="FrankRuehl"/>
          <w:sz w:val="28"/>
          <w:szCs w:val="28"/>
          <w:rtl/>
          <w:lang w:val="en-GB"/>
        </w:rPr>
        <w:t xml:space="preserve"> שהוא הצלתו</w:t>
      </w:r>
      <w:r w:rsidR="087F223E">
        <w:rPr>
          <w:rStyle w:val="LatinChar"/>
          <w:rFonts w:cs="FrankRuehl" w:hint="cs"/>
          <w:sz w:val="28"/>
          <w:szCs w:val="28"/>
          <w:rtl/>
          <w:lang w:val="en-GB"/>
        </w:rPr>
        <w:t>,</w:t>
      </w:r>
      <w:r w:rsidR="08EF49AA" w:rsidRPr="08EF49AA">
        <w:rPr>
          <w:rStyle w:val="LatinChar"/>
          <w:rFonts w:cs="FrankRuehl"/>
          <w:sz w:val="28"/>
          <w:szCs w:val="28"/>
          <w:rtl/>
          <w:lang w:val="en-GB"/>
        </w:rPr>
        <w:t xml:space="preserve"> והרי אררט הוא קרדניא</w:t>
      </w:r>
      <w:r w:rsidR="087F223E">
        <w:rPr>
          <w:rStyle w:val="LatinChar"/>
          <w:rFonts w:cs="FrankRuehl" w:hint="cs"/>
          <w:sz w:val="28"/>
          <w:szCs w:val="28"/>
          <w:rtl/>
          <w:lang w:val="en-GB"/>
        </w:rPr>
        <w:t>,</w:t>
      </w:r>
      <w:r w:rsidR="08EF49AA" w:rsidRPr="08EF49AA">
        <w:rPr>
          <w:rStyle w:val="LatinChar"/>
          <w:rFonts w:cs="FrankRuehl"/>
          <w:sz w:val="28"/>
          <w:szCs w:val="28"/>
          <w:rtl/>
          <w:lang w:val="en-GB"/>
        </w:rPr>
        <w:t xml:space="preserve"> שכן תרגם אונקלוס </w:t>
      </w:r>
      <w:r w:rsidR="087F223E" w:rsidRPr="087F223E">
        <w:rPr>
          <w:rStyle w:val="LatinChar"/>
          <w:rFonts w:cs="Dbs-Rashi" w:hint="cs"/>
          <w:szCs w:val="20"/>
          <w:rtl/>
          <w:lang w:val="en-GB"/>
        </w:rPr>
        <w:t>(שם)</w:t>
      </w:r>
      <w:r w:rsidR="087F223E">
        <w:rPr>
          <w:rStyle w:val="LatinChar"/>
          <w:rFonts w:cs="FrankRuehl" w:hint="cs"/>
          <w:sz w:val="28"/>
          <w:szCs w:val="28"/>
          <w:rtl/>
          <w:lang w:val="en-GB"/>
        </w:rPr>
        <w:t xml:space="preserve"> "</w:t>
      </w:r>
      <w:r w:rsidR="08EF49AA" w:rsidRPr="08EF49AA">
        <w:rPr>
          <w:rStyle w:val="LatinChar"/>
          <w:rFonts w:cs="FrankRuehl"/>
          <w:sz w:val="28"/>
          <w:szCs w:val="28"/>
          <w:rtl/>
          <w:lang w:val="en-GB"/>
        </w:rPr>
        <w:t>הרי אררט</w:t>
      </w:r>
      <w:r w:rsidR="087F223E">
        <w:rPr>
          <w:rStyle w:val="LatinChar"/>
          <w:rFonts w:cs="FrankRuehl" w:hint="cs"/>
          <w:sz w:val="28"/>
          <w:szCs w:val="28"/>
          <w:rtl/>
          <w:lang w:val="en-GB"/>
        </w:rPr>
        <w:t>"</w:t>
      </w:r>
      <w:r w:rsidR="08EF49AA" w:rsidRPr="08EF49AA">
        <w:rPr>
          <w:rStyle w:val="LatinChar"/>
          <w:rFonts w:cs="FrankRuehl"/>
          <w:sz w:val="28"/>
          <w:szCs w:val="28"/>
          <w:rtl/>
          <w:lang w:val="en-GB"/>
        </w:rPr>
        <w:t xml:space="preserve"> </w:t>
      </w:r>
      <w:r w:rsidR="087F223E">
        <w:rPr>
          <w:rStyle w:val="LatinChar"/>
          <w:rFonts w:cs="FrankRuehl" w:hint="cs"/>
          <w:sz w:val="28"/>
          <w:szCs w:val="28"/>
          <w:rtl/>
          <w:lang w:val="en-GB"/>
        </w:rPr>
        <w:t>"</w:t>
      </w:r>
      <w:r w:rsidR="08EF49AA" w:rsidRPr="08EF49AA">
        <w:rPr>
          <w:rStyle w:val="LatinChar"/>
          <w:rFonts w:cs="FrankRuehl"/>
          <w:sz w:val="28"/>
          <w:szCs w:val="28"/>
          <w:rtl/>
          <w:lang w:val="en-GB"/>
        </w:rPr>
        <w:t>טוריא קרדניא</w:t>
      </w:r>
      <w:r w:rsidR="087F223E">
        <w:rPr>
          <w:rStyle w:val="LatinChar"/>
          <w:rFonts w:cs="FrankRuehl" w:hint="cs"/>
          <w:sz w:val="28"/>
          <w:szCs w:val="28"/>
          <w:rtl/>
          <w:lang w:val="en-GB"/>
        </w:rPr>
        <w:t>"</w:t>
      </w:r>
      <w:r w:rsidR="087F223E">
        <w:rPr>
          <w:rStyle w:val="FootnoteReference"/>
          <w:rFonts w:cs="FrankRuehl"/>
          <w:szCs w:val="28"/>
          <w:rtl/>
        </w:rPr>
        <w:footnoteReference w:id="557"/>
      </w:r>
      <w:r w:rsidR="087F223E">
        <w:rPr>
          <w:rStyle w:val="LatinChar"/>
          <w:rFonts w:cs="FrankRuehl" w:hint="cs"/>
          <w:sz w:val="28"/>
          <w:szCs w:val="28"/>
          <w:rtl/>
          <w:lang w:val="en-GB"/>
        </w:rPr>
        <w:t>.</w:t>
      </w:r>
      <w:r w:rsidR="08EF49AA" w:rsidRPr="08EF49AA">
        <w:rPr>
          <w:rStyle w:val="LatinChar"/>
          <w:rFonts w:cs="FrankRuehl"/>
          <w:sz w:val="28"/>
          <w:szCs w:val="28"/>
          <w:rtl/>
          <w:lang w:val="en-GB"/>
        </w:rPr>
        <w:t xml:space="preserve"> ואמר שמצא נסר א</w:t>
      </w:r>
      <w:r w:rsidR="081E203B">
        <w:rPr>
          <w:rStyle w:val="LatinChar"/>
          <w:rFonts w:cs="FrankRuehl" w:hint="cs"/>
          <w:sz w:val="28"/>
          <w:szCs w:val="28"/>
          <w:rtl/>
          <w:lang w:val="en-GB"/>
        </w:rPr>
        <w:t>חד</w:t>
      </w:r>
      <w:r w:rsidR="08EF49AA" w:rsidRPr="08EF49AA">
        <w:rPr>
          <w:rStyle w:val="LatinChar"/>
          <w:rFonts w:cs="FrankRuehl"/>
          <w:sz w:val="28"/>
          <w:szCs w:val="28"/>
          <w:rtl/>
          <w:lang w:val="en-GB"/>
        </w:rPr>
        <w:t xml:space="preserve"> שהיה מתיבתו של נח</w:t>
      </w:r>
      <w:r w:rsidR="081E203B">
        <w:rPr>
          <w:rStyle w:val="LatinChar"/>
          <w:rFonts w:cs="FrankRuehl" w:hint="cs"/>
          <w:sz w:val="28"/>
          <w:szCs w:val="28"/>
          <w:rtl/>
          <w:lang w:val="en-GB"/>
        </w:rPr>
        <w:t>,</w:t>
      </w:r>
      <w:r w:rsidR="08EF49AA" w:rsidRPr="08EF49AA">
        <w:rPr>
          <w:rStyle w:val="LatinChar"/>
          <w:rFonts w:cs="FrankRuehl"/>
          <w:sz w:val="28"/>
          <w:szCs w:val="28"/>
          <w:rtl/>
          <w:lang w:val="en-GB"/>
        </w:rPr>
        <w:t xml:space="preserve"> ר</w:t>
      </w:r>
      <w:r w:rsidR="081E203B">
        <w:rPr>
          <w:rStyle w:val="LatinChar"/>
          <w:rFonts w:cs="FrankRuehl" w:hint="cs"/>
          <w:sz w:val="28"/>
          <w:szCs w:val="28"/>
          <w:rtl/>
          <w:lang w:val="en-GB"/>
        </w:rPr>
        <w:t>צה לומר</w:t>
      </w:r>
      <w:r w:rsidR="08EF49AA" w:rsidRPr="08EF49AA">
        <w:rPr>
          <w:rStyle w:val="LatinChar"/>
          <w:rFonts w:cs="FrankRuehl"/>
          <w:sz w:val="28"/>
          <w:szCs w:val="28"/>
          <w:rtl/>
          <w:lang w:val="en-GB"/>
        </w:rPr>
        <w:t xml:space="preserve"> כח מה שהיה בהצלתו של נח</w:t>
      </w:r>
      <w:r w:rsidR="081E203B">
        <w:rPr>
          <w:rStyle w:val="LatinChar"/>
          <w:rFonts w:cs="FrankRuehl" w:hint="cs"/>
          <w:sz w:val="28"/>
          <w:szCs w:val="28"/>
          <w:rtl/>
          <w:lang w:val="en-GB"/>
        </w:rPr>
        <w:t>.</w:t>
      </w:r>
      <w:r w:rsidR="08EF49AA" w:rsidRPr="08EF49AA">
        <w:rPr>
          <w:rStyle w:val="LatinChar"/>
          <w:rFonts w:cs="FrankRuehl"/>
          <w:sz w:val="28"/>
          <w:szCs w:val="28"/>
          <w:rtl/>
          <w:lang w:val="en-GB"/>
        </w:rPr>
        <w:t xml:space="preserve"> כי האדם שהוא פרטי</w:t>
      </w:r>
      <w:r w:rsidR="081E203B">
        <w:rPr>
          <w:rStyle w:val="LatinChar"/>
          <w:rFonts w:cs="FrankRuehl" w:hint="cs"/>
          <w:sz w:val="28"/>
          <w:szCs w:val="28"/>
          <w:rtl/>
          <w:lang w:val="en-GB"/>
        </w:rPr>
        <w:t>,</w:t>
      </w:r>
      <w:r w:rsidR="08EF49AA" w:rsidRPr="08EF49AA">
        <w:rPr>
          <w:rStyle w:val="LatinChar"/>
          <w:rFonts w:cs="FrankRuehl"/>
          <w:sz w:val="28"/>
          <w:szCs w:val="28"/>
          <w:rtl/>
          <w:lang w:val="en-GB"/>
        </w:rPr>
        <w:t xml:space="preserve"> כמו המן</w:t>
      </w:r>
      <w:r w:rsidR="081E203B">
        <w:rPr>
          <w:rStyle w:val="LatinChar"/>
          <w:rFonts w:cs="FrankRuehl" w:hint="cs"/>
          <w:sz w:val="28"/>
          <w:szCs w:val="28"/>
          <w:rtl/>
          <w:lang w:val="en-GB"/>
        </w:rPr>
        <w:t>,</w:t>
      </w:r>
      <w:r w:rsidR="08EF49AA" w:rsidRPr="08EF49AA">
        <w:rPr>
          <w:rStyle w:val="LatinChar"/>
          <w:rFonts w:cs="FrankRuehl"/>
          <w:sz w:val="28"/>
          <w:szCs w:val="28"/>
          <w:rtl/>
          <w:lang w:val="en-GB"/>
        </w:rPr>
        <w:t xml:space="preserve"> מקבל כח זה</w:t>
      </w:r>
      <w:r w:rsidR="081E203B">
        <w:rPr>
          <w:rStyle w:val="LatinChar"/>
          <w:rFonts w:cs="FrankRuehl" w:hint="cs"/>
          <w:sz w:val="28"/>
          <w:szCs w:val="28"/>
          <w:rtl/>
          <w:lang w:val="en-GB"/>
        </w:rPr>
        <w:t>,</w:t>
      </w:r>
      <w:r w:rsidR="08EF49AA" w:rsidRPr="08EF49AA">
        <w:rPr>
          <w:rStyle w:val="LatinChar"/>
          <w:rFonts w:cs="FrankRuehl"/>
          <w:sz w:val="28"/>
          <w:szCs w:val="28"/>
          <w:rtl/>
          <w:lang w:val="en-GB"/>
        </w:rPr>
        <w:t xml:space="preserve"> והוא דבר מה בלבד</w:t>
      </w:r>
      <w:r w:rsidR="08B174FC">
        <w:rPr>
          <w:rStyle w:val="FootnoteReference"/>
          <w:rFonts w:cs="FrankRuehl"/>
          <w:szCs w:val="28"/>
          <w:rtl/>
        </w:rPr>
        <w:footnoteReference w:id="558"/>
      </w:r>
      <w:r w:rsidR="081E203B">
        <w:rPr>
          <w:rStyle w:val="LatinChar"/>
          <w:rFonts w:cs="FrankRuehl" w:hint="cs"/>
          <w:sz w:val="28"/>
          <w:szCs w:val="28"/>
          <w:rtl/>
          <w:lang w:val="en-GB"/>
        </w:rPr>
        <w:t>.</w:t>
      </w:r>
      <w:r w:rsidR="08EF49AA" w:rsidRPr="08EF49AA">
        <w:rPr>
          <w:rStyle w:val="LatinChar"/>
          <w:rFonts w:cs="FrankRuehl"/>
          <w:sz w:val="28"/>
          <w:szCs w:val="28"/>
          <w:rtl/>
          <w:lang w:val="en-GB"/>
        </w:rPr>
        <w:t xml:space="preserve"> ואמר המן כי הוא מוכן ביותר לקבל כח זה</w:t>
      </w:r>
      <w:r w:rsidR="08A0496C">
        <w:rPr>
          <w:rStyle w:val="LatinChar"/>
          <w:rFonts w:cs="FrankRuehl" w:hint="cs"/>
          <w:sz w:val="28"/>
          <w:szCs w:val="28"/>
          <w:rtl/>
          <w:lang w:val="en-GB"/>
        </w:rPr>
        <w:t>,</w:t>
      </w:r>
      <w:r w:rsidR="08EF49AA" w:rsidRPr="08EF49AA">
        <w:rPr>
          <w:rStyle w:val="LatinChar"/>
          <w:rFonts w:cs="FrankRuehl"/>
          <w:sz w:val="28"/>
          <w:szCs w:val="28"/>
          <w:rtl/>
          <w:lang w:val="en-GB"/>
        </w:rPr>
        <w:t xml:space="preserve"> מפני כי בנו של המן היה הגמון בהררי אררט</w:t>
      </w:r>
      <w:r w:rsidR="08A0496C">
        <w:rPr>
          <w:rStyle w:val="LatinChar"/>
          <w:rFonts w:cs="FrankRuehl" w:hint="cs"/>
          <w:sz w:val="28"/>
          <w:szCs w:val="28"/>
          <w:rtl/>
          <w:lang w:val="en-GB"/>
        </w:rPr>
        <w:t>,</w:t>
      </w:r>
      <w:r w:rsidR="08EF49AA" w:rsidRPr="08EF49AA">
        <w:rPr>
          <w:rStyle w:val="LatinChar"/>
          <w:rFonts w:cs="FrankRuehl"/>
          <w:sz w:val="28"/>
          <w:szCs w:val="28"/>
          <w:rtl/>
          <w:lang w:val="en-GB"/>
        </w:rPr>
        <w:t xml:space="preserve"> שהיה התיבה נחה עליו</w:t>
      </w:r>
      <w:r w:rsidR="08A0496C">
        <w:rPr>
          <w:rStyle w:val="LatinChar"/>
          <w:rFonts w:cs="FrankRuehl" w:hint="cs"/>
          <w:sz w:val="28"/>
          <w:szCs w:val="28"/>
          <w:rtl/>
          <w:lang w:val="en-GB"/>
        </w:rPr>
        <w:t>,</w:t>
      </w:r>
      <w:r w:rsidR="08EF49AA" w:rsidRPr="08EF49AA">
        <w:rPr>
          <w:rStyle w:val="LatinChar"/>
          <w:rFonts w:cs="FrankRuehl"/>
          <w:sz w:val="28"/>
          <w:szCs w:val="28"/>
          <w:rtl/>
          <w:lang w:val="en-GB"/>
        </w:rPr>
        <w:t xml:space="preserve"> ולכך הוא מוכן לקבל זה הכח ביותר</w:t>
      </w:r>
      <w:r w:rsidR="08CA3DC1">
        <w:rPr>
          <w:rStyle w:val="FootnoteReference"/>
          <w:rFonts w:cs="FrankRuehl"/>
          <w:szCs w:val="28"/>
          <w:rtl/>
        </w:rPr>
        <w:footnoteReference w:id="559"/>
      </w:r>
      <w:r w:rsidR="08A0496C">
        <w:rPr>
          <w:rStyle w:val="LatinChar"/>
          <w:rFonts w:cs="FrankRuehl" w:hint="cs"/>
          <w:sz w:val="28"/>
          <w:szCs w:val="28"/>
          <w:rtl/>
          <w:lang w:val="en-GB"/>
        </w:rPr>
        <w:t>.</w:t>
      </w:r>
      <w:r w:rsidR="08EF49AA" w:rsidRPr="08EF49AA">
        <w:rPr>
          <w:rStyle w:val="LatinChar"/>
          <w:rFonts w:cs="FrankRuehl"/>
          <w:sz w:val="28"/>
          <w:szCs w:val="28"/>
          <w:rtl/>
          <w:lang w:val="en-GB"/>
        </w:rPr>
        <w:t xml:space="preserve"> ואמר שבשביל זה יש בו כח אלקות</w:t>
      </w:r>
      <w:r w:rsidR="08E50AA7">
        <w:rPr>
          <w:rStyle w:val="LatinChar"/>
          <w:rFonts w:cs="FrankRuehl" w:hint="cs"/>
          <w:sz w:val="28"/>
          <w:szCs w:val="28"/>
          <w:rtl/>
          <w:lang w:val="en-GB"/>
        </w:rPr>
        <w:t>(-</w:t>
      </w:r>
      <w:r w:rsidR="08EF49AA" w:rsidRPr="08EF49AA">
        <w:rPr>
          <w:rStyle w:val="LatinChar"/>
          <w:rFonts w:cs="FrankRuehl"/>
          <w:sz w:val="28"/>
          <w:szCs w:val="28"/>
          <w:rtl/>
          <w:lang w:val="en-GB"/>
        </w:rPr>
        <w:t>ו</w:t>
      </w:r>
      <w:r w:rsidR="08E50AA7">
        <w:rPr>
          <w:rStyle w:val="LatinChar"/>
          <w:rFonts w:cs="FrankRuehl" w:hint="cs"/>
          <w:sz w:val="28"/>
          <w:szCs w:val="28"/>
          <w:rtl/>
          <w:lang w:val="en-GB"/>
        </w:rPr>
        <w:t>-)</w:t>
      </w:r>
      <w:r w:rsidR="08A0496C">
        <w:rPr>
          <w:rStyle w:val="LatinChar"/>
          <w:rFonts w:cs="FrankRuehl" w:hint="cs"/>
          <w:sz w:val="28"/>
          <w:szCs w:val="28"/>
          <w:rtl/>
          <w:lang w:val="en-GB"/>
        </w:rPr>
        <w:t>,</w:t>
      </w:r>
      <w:r w:rsidR="08EF49AA" w:rsidRPr="08EF49AA">
        <w:rPr>
          <w:rStyle w:val="LatinChar"/>
          <w:rFonts w:cs="FrankRuehl"/>
          <w:sz w:val="28"/>
          <w:szCs w:val="28"/>
          <w:rtl/>
          <w:lang w:val="en-GB"/>
        </w:rPr>
        <w:t xml:space="preserve"> ובו יהיה גובר על מרדכי</w:t>
      </w:r>
      <w:r w:rsidR="08A375BF">
        <w:rPr>
          <w:rStyle w:val="LatinChar"/>
          <w:rFonts w:cs="FrankRuehl" w:hint="cs"/>
          <w:sz w:val="28"/>
          <w:szCs w:val="28"/>
          <w:rtl/>
          <w:lang w:val="en-GB"/>
        </w:rPr>
        <w:t>.</w:t>
      </w:r>
    </w:p>
    <w:p w:rsidR="08D20B1F" w:rsidRDefault="08621729" w:rsidP="084C7BEE">
      <w:pPr>
        <w:jc w:val="both"/>
        <w:rPr>
          <w:rStyle w:val="LatinChar"/>
          <w:rFonts w:cs="FrankRuehl" w:hint="cs"/>
          <w:sz w:val="28"/>
          <w:szCs w:val="28"/>
          <w:rtl/>
          <w:lang w:val="en-GB"/>
        </w:rPr>
      </w:pPr>
      <w:r>
        <w:rPr>
          <w:rStyle w:val="LatinChar"/>
          <w:rtl/>
        </w:rPr>
        <w:t>#</w:t>
      </w:r>
      <w:r w:rsidR="08EF49AA" w:rsidRPr="08A375BF">
        <w:rPr>
          <w:rStyle w:val="Title1"/>
          <w:rtl/>
        </w:rPr>
        <w:t>וכן בפרק חלק</w:t>
      </w:r>
      <w:r w:rsidR="08A375BF" w:rsidRPr="08A375BF">
        <w:rPr>
          <w:rStyle w:val="LatinChar"/>
          <w:rtl/>
        </w:rPr>
        <w:t>=</w:t>
      </w:r>
      <w:r w:rsidR="08EF49AA" w:rsidRPr="08EF49AA">
        <w:rPr>
          <w:rStyle w:val="LatinChar"/>
          <w:rFonts w:cs="FrankRuehl"/>
          <w:sz w:val="28"/>
          <w:szCs w:val="28"/>
          <w:rtl/>
          <w:lang w:val="en-GB"/>
        </w:rPr>
        <w:t xml:space="preserve"> אמרו שם </w:t>
      </w:r>
      <w:r w:rsidR="08EF49AA" w:rsidRPr="08E50AA7">
        <w:rPr>
          <w:rStyle w:val="LatinChar"/>
          <w:rFonts w:cs="Dbs-Rashi"/>
          <w:szCs w:val="20"/>
          <w:rtl/>
          <w:lang w:val="en-GB"/>
        </w:rPr>
        <w:t>(סנהדרין צו</w:t>
      </w:r>
      <w:r w:rsidR="08E50AA7" w:rsidRPr="08E50AA7">
        <w:rPr>
          <w:rStyle w:val="LatinChar"/>
          <w:rFonts w:cs="Dbs-Rashi" w:hint="cs"/>
          <w:szCs w:val="20"/>
          <w:rtl/>
          <w:lang w:val="en-GB"/>
        </w:rPr>
        <w:t>.)</w:t>
      </w:r>
      <w:r w:rsidR="08EF49AA" w:rsidRPr="08EF49AA">
        <w:rPr>
          <w:rStyle w:val="LatinChar"/>
          <w:rFonts w:cs="FrankRuehl"/>
          <w:sz w:val="28"/>
          <w:szCs w:val="28"/>
          <w:rtl/>
          <w:lang w:val="en-GB"/>
        </w:rPr>
        <w:t xml:space="preserve"> דסנחר</w:t>
      </w:r>
      <w:r w:rsidR="08E50AA7">
        <w:rPr>
          <w:rStyle w:val="LatinChar"/>
          <w:rFonts w:cs="FrankRuehl" w:hint="cs"/>
          <w:sz w:val="28"/>
          <w:szCs w:val="28"/>
          <w:rtl/>
          <w:lang w:val="en-GB"/>
        </w:rPr>
        <w:t>י</w:t>
      </w:r>
      <w:r w:rsidR="08EF49AA" w:rsidRPr="08EF49AA">
        <w:rPr>
          <w:rStyle w:val="LatinChar"/>
          <w:rFonts w:cs="FrankRuehl"/>
          <w:sz w:val="28"/>
          <w:szCs w:val="28"/>
          <w:rtl/>
          <w:lang w:val="en-GB"/>
        </w:rPr>
        <w:t>ב מצא דפא ממתיבתה דנח</w:t>
      </w:r>
      <w:r w:rsidR="08A77005">
        <w:rPr>
          <w:rStyle w:val="FootnoteReference"/>
          <w:rFonts w:cs="FrankRuehl"/>
          <w:szCs w:val="28"/>
          <w:rtl/>
        </w:rPr>
        <w:footnoteReference w:id="560"/>
      </w:r>
      <w:r w:rsidR="08E50AA7">
        <w:rPr>
          <w:rStyle w:val="LatinChar"/>
          <w:rFonts w:cs="FrankRuehl" w:hint="cs"/>
          <w:sz w:val="28"/>
          <w:szCs w:val="28"/>
          <w:rtl/>
          <w:lang w:val="en-GB"/>
        </w:rPr>
        <w:t>,</w:t>
      </w:r>
      <w:r w:rsidR="08EF49AA" w:rsidRPr="08EF49AA">
        <w:rPr>
          <w:rStyle w:val="LatinChar"/>
          <w:rFonts w:cs="FrankRuehl"/>
          <w:sz w:val="28"/>
          <w:szCs w:val="28"/>
          <w:rtl/>
          <w:lang w:val="en-GB"/>
        </w:rPr>
        <w:t xml:space="preserve"> ואמר היינו אלקא דשזבא מטופנא דנח</w:t>
      </w:r>
      <w:r w:rsidR="08A77005">
        <w:rPr>
          <w:rStyle w:val="FootnoteReference"/>
          <w:rFonts w:cs="FrankRuehl"/>
          <w:szCs w:val="28"/>
          <w:rtl/>
        </w:rPr>
        <w:footnoteReference w:id="561"/>
      </w:r>
      <w:r w:rsidR="08E50AA7">
        <w:rPr>
          <w:rStyle w:val="LatinChar"/>
          <w:rFonts w:cs="FrankRuehl" w:hint="cs"/>
          <w:sz w:val="28"/>
          <w:szCs w:val="28"/>
          <w:rtl/>
          <w:lang w:val="en-GB"/>
        </w:rPr>
        <w:t>,</w:t>
      </w:r>
      <w:r w:rsidR="08EF49AA" w:rsidRPr="08EF49AA">
        <w:rPr>
          <w:rStyle w:val="LatinChar"/>
          <w:rFonts w:cs="FrankRuehl"/>
          <w:sz w:val="28"/>
          <w:szCs w:val="28"/>
          <w:rtl/>
          <w:lang w:val="en-GB"/>
        </w:rPr>
        <w:t xml:space="preserve"> אמר</w:t>
      </w:r>
      <w:r w:rsidR="08A77005">
        <w:rPr>
          <w:rStyle w:val="LatinChar"/>
          <w:rFonts w:cs="FrankRuehl" w:hint="cs"/>
          <w:sz w:val="28"/>
          <w:szCs w:val="28"/>
          <w:rtl/>
          <w:lang w:val="en-GB"/>
        </w:rPr>
        <w:t>,</w:t>
      </w:r>
      <w:r w:rsidR="08EF49AA" w:rsidRPr="08EF49AA">
        <w:rPr>
          <w:rStyle w:val="LatinChar"/>
          <w:rFonts w:cs="FrankRuehl"/>
          <w:sz w:val="28"/>
          <w:szCs w:val="28"/>
          <w:rtl/>
          <w:lang w:val="en-GB"/>
        </w:rPr>
        <w:t xml:space="preserve"> אי אזיל האי גברא ומצלח מקריב להו לתרין</w:t>
      </w:r>
      <w:r w:rsidR="08C85495">
        <w:rPr>
          <w:rStyle w:val="LatinChar"/>
          <w:rFonts w:cs="FrankRuehl" w:hint="cs"/>
          <w:sz w:val="28"/>
          <w:szCs w:val="28"/>
          <w:rtl/>
          <w:lang w:val="en-GB"/>
        </w:rPr>
        <w:t>*</w:t>
      </w:r>
      <w:r w:rsidR="08EF49AA" w:rsidRPr="08EF49AA">
        <w:rPr>
          <w:rStyle w:val="LatinChar"/>
          <w:rFonts w:cs="FrankRuehl"/>
          <w:sz w:val="28"/>
          <w:szCs w:val="28"/>
          <w:rtl/>
          <w:lang w:val="en-GB"/>
        </w:rPr>
        <w:t xml:space="preserve"> בנוהי קמך</w:t>
      </w:r>
      <w:r w:rsidR="08A77005">
        <w:rPr>
          <w:rStyle w:val="FootnoteReference"/>
          <w:rFonts w:cs="FrankRuehl"/>
          <w:szCs w:val="28"/>
          <w:rtl/>
        </w:rPr>
        <w:footnoteReference w:id="562"/>
      </w:r>
      <w:r w:rsidR="08E50AA7">
        <w:rPr>
          <w:rStyle w:val="LatinChar"/>
          <w:rFonts w:cs="FrankRuehl" w:hint="cs"/>
          <w:sz w:val="28"/>
          <w:szCs w:val="28"/>
          <w:rtl/>
          <w:lang w:val="en-GB"/>
        </w:rPr>
        <w:t>,</w:t>
      </w:r>
      <w:r w:rsidR="08EF49AA" w:rsidRPr="08EF49AA">
        <w:rPr>
          <w:rStyle w:val="LatinChar"/>
          <w:rFonts w:cs="FrankRuehl"/>
          <w:sz w:val="28"/>
          <w:szCs w:val="28"/>
          <w:rtl/>
          <w:lang w:val="en-GB"/>
        </w:rPr>
        <w:t xml:space="preserve"> ע</w:t>
      </w:r>
      <w:r w:rsidR="08E50AA7">
        <w:rPr>
          <w:rStyle w:val="LatinChar"/>
          <w:rFonts w:cs="FrankRuehl" w:hint="cs"/>
          <w:sz w:val="28"/>
          <w:szCs w:val="28"/>
          <w:rtl/>
          <w:lang w:val="en-GB"/>
        </w:rPr>
        <w:t>ד כאן.</w:t>
      </w:r>
      <w:r w:rsidR="08EF49AA" w:rsidRPr="08EF49AA">
        <w:rPr>
          <w:rStyle w:val="LatinChar"/>
          <w:rFonts w:cs="FrankRuehl"/>
          <w:sz w:val="28"/>
          <w:szCs w:val="28"/>
          <w:rtl/>
          <w:lang w:val="en-GB"/>
        </w:rPr>
        <w:t xml:space="preserve"> ודבר זה ג</w:t>
      </w:r>
      <w:r w:rsidR="08A77005">
        <w:rPr>
          <w:rStyle w:val="LatinChar"/>
          <w:rFonts w:cs="FrankRuehl" w:hint="cs"/>
          <w:sz w:val="28"/>
          <w:szCs w:val="28"/>
          <w:rtl/>
          <w:lang w:val="en-GB"/>
        </w:rPr>
        <w:t>ם כן</w:t>
      </w:r>
      <w:r w:rsidR="08EF49AA" w:rsidRPr="08EF49AA">
        <w:rPr>
          <w:rStyle w:val="LatinChar"/>
          <w:rFonts w:cs="FrankRuehl"/>
          <w:sz w:val="28"/>
          <w:szCs w:val="28"/>
          <w:rtl/>
          <w:lang w:val="en-GB"/>
        </w:rPr>
        <w:t xml:space="preserve"> פירושו שהיה יודע סנחר</w:t>
      </w:r>
      <w:r w:rsidR="08A77005">
        <w:rPr>
          <w:rStyle w:val="LatinChar"/>
          <w:rFonts w:cs="FrankRuehl" w:hint="cs"/>
          <w:sz w:val="28"/>
          <w:szCs w:val="28"/>
          <w:rtl/>
          <w:lang w:val="en-GB"/>
        </w:rPr>
        <w:t>י</w:t>
      </w:r>
      <w:r w:rsidR="08EF49AA" w:rsidRPr="08EF49AA">
        <w:rPr>
          <w:rStyle w:val="LatinChar"/>
          <w:rFonts w:cs="FrankRuehl"/>
          <w:sz w:val="28"/>
          <w:szCs w:val="28"/>
          <w:rtl/>
          <w:lang w:val="en-GB"/>
        </w:rPr>
        <w:t>ב כי אינו מצליח רק אם יגיע הצלחתו אל כח עליון לגמרי</w:t>
      </w:r>
      <w:r w:rsidR="08A77005">
        <w:rPr>
          <w:rStyle w:val="LatinChar"/>
          <w:rFonts w:cs="FrankRuehl" w:hint="cs"/>
          <w:sz w:val="28"/>
          <w:szCs w:val="28"/>
          <w:rtl/>
          <w:lang w:val="en-GB"/>
        </w:rPr>
        <w:t>,</w:t>
      </w:r>
      <w:r w:rsidR="08EF49AA" w:rsidRPr="08EF49AA">
        <w:rPr>
          <w:rStyle w:val="LatinChar"/>
          <w:rFonts w:cs="FrankRuehl"/>
          <w:sz w:val="28"/>
          <w:szCs w:val="28"/>
          <w:rtl/>
          <w:lang w:val="en-GB"/>
        </w:rPr>
        <w:t xml:space="preserve"> וכי אפשר לבטל בענין זה</w:t>
      </w:r>
      <w:r w:rsidR="08A77005">
        <w:rPr>
          <w:rStyle w:val="FootnoteReference"/>
          <w:rFonts w:cs="FrankRuehl"/>
          <w:szCs w:val="28"/>
          <w:rtl/>
        </w:rPr>
        <w:footnoteReference w:id="563"/>
      </w:r>
      <w:r w:rsidR="08A77005">
        <w:rPr>
          <w:rStyle w:val="LatinChar"/>
          <w:rFonts w:cs="FrankRuehl" w:hint="cs"/>
          <w:sz w:val="28"/>
          <w:szCs w:val="28"/>
          <w:rtl/>
          <w:lang w:val="en-GB"/>
        </w:rPr>
        <w:t>,</w:t>
      </w:r>
      <w:r w:rsidR="08EF49AA" w:rsidRPr="08EF49AA">
        <w:rPr>
          <w:rStyle w:val="LatinChar"/>
          <w:rFonts w:cs="FrankRuehl"/>
          <w:sz w:val="28"/>
          <w:szCs w:val="28"/>
          <w:rtl/>
          <w:lang w:val="en-GB"/>
        </w:rPr>
        <w:t xml:space="preserve"> וזולת זה לא יוכל</w:t>
      </w:r>
      <w:r w:rsidR="08A77005">
        <w:rPr>
          <w:rStyle w:val="FootnoteReference"/>
          <w:rFonts w:cs="FrankRuehl"/>
          <w:szCs w:val="28"/>
          <w:rtl/>
        </w:rPr>
        <w:footnoteReference w:id="564"/>
      </w:r>
      <w:r w:rsidR="08A77005">
        <w:rPr>
          <w:rStyle w:val="LatinChar"/>
          <w:rFonts w:cs="FrankRuehl" w:hint="cs"/>
          <w:sz w:val="28"/>
          <w:szCs w:val="28"/>
          <w:rtl/>
          <w:lang w:val="en-GB"/>
        </w:rPr>
        <w:t>.</w:t>
      </w:r>
      <w:r w:rsidR="08EF49AA" w:rsidRPr="08EF49AA">
        <w:rPr>
          <w:rStyle w:val="LatinChar"/>
          <w:rFonts w:cs="FrankRuehl"/>
          <w:sz w:val="28"/>
          <w:szCs w:val="28"/>
          <w:rtl/>
          <w:lang w:val="en-GB"/>
        </w:rPr>
        <w:t xml:space="preserve"> ומפני כי המבול והצלת</w:t>
      </w:r>
      <w:r w:rsidR="088F3452">
        <w:rPr>
          <w:rStyle w:val="LatinChar"/>
          <w:rFonts w:cs="FrankRuehl" w:hint="cs"/>
          <w:sz w:val="28"/>
          <w:szCs w:val="28"/>
          <w:rtl/>
          <w:lang w:val="en-GB"/>
        </w:rPr>
        <w:t>[ו]</w:t>
      </w:r>
      <w:r w:rsidR="08EF49AA" w:rsidRPr="08EF49AA">
        <w:rPr>
          <w:rStyle w:val="LatinChar"/>
          <w:rFonts w:cs="FrankRuehl"/>
          <w:sz w:val="28"/>
          <w:szCs w:val="28"/>
          <w:rtl/>
          <w:lang w:val="en-GB"/>
        </w:rPr>
        <w:t xml:space="preserve"> של נח משער החמשים</w:t>
      </w:r>
      <w:r w:rsidR="08A77005">
        <w:rPr>
          <w:rStyle w:val="LatinChar"/>
          <w:rFonts w:cs="FrankRuehl" w:hint="cs"/>
          <w:sz w:val="28"/>
          <w:szCs w:val="28"/>
          <w:rtl/>
          <w:lang w:val="en-GB"/>
        </w:rPr>
        <w:t>,</w:t>
      </w:r>
      <w:r w:rsidR="08EF49AA" w:rsidRPr="08EF49AA">
        <w:rPr>
          <w:rStyle w:val="LatinChar"/>
          <w:rFonts w:cs="FrankRuehl"/>
          <w:sz w:val="28"/>
          <w:szCs w:val="28"/>
          <w:rtl/>
          <w:lang w:val="en-GB"/>
        </w:rPr>
        <w:t xml:space="preserve"> ולכך רצה לעבוד לאותו דף</w:t>
      </w:r>
      <w:r w:rsidR="08A77005">
        <w:rPr>
          <w:rStyle w:val="LatinChar"/>
          <w:rFonts w:cs="FrankRuehl" w:hint="cs"/>
          <w:sz w:val="28"/>
          <w:szCs w:val="28"/>
          <w:rtl/>
          <w:lang w:val="en-GB"/>
        </w:rPr>
        <w:t>,</w:t>
      </w:r>
      <w:r w:rsidR="08EF49AA" w:rsidRPr="08EF49AA">
        <w:rPr>
          <w:rStyle w:val="LatinChar"/>
          <w:rFonts w:cs="FrankRuehl"/>
          <w:sz w:val="28"/>
          <w:szCs w:val="28"/>
          <w:rtl/>
          <w:lang w:val="en-GB"/>
        </w:rPr>
        <w:t xml:space="preserve"> שזה היה הצלתו של נח</w:t>
      </w:r>
      <w:r w:rsidR="0854621E">
        <w:rPr>
          <w:rStyle w:val="LatinChar"/>
          <w:rFonts w:cs="FrankRuehl" w:hint="cs"/>
          <w:sz w:val="28"/>
          <w:szCs w:val="28"/>
          <w:rtl/>
          <w:lang w:val="en-GB"/>
        </w:rPr>
        <w:t>,</w:t>
      </w:r>
      <w:r w:rsidR="08EF49AA" w:rsidRPr="08EF49AA">
        <w:rPr>
          <w:rStyle w:val="LatinChar"/>
          <w:rFonts w:cs="FrankRuehl"/>
          <w:sz w:val="28"/>
          <w:szCs w:val="28"/>
          <w:rtl/>
          <w:lang w:val="en-GB"/>
        </w:rPr>
        <w:t xml:space="preserve"> כלומר לאותו כח מה שהיה בו הצלתו של נח</w:t>
      </w:r>
      <w:r w:rsidR="0854621E">
        <w:rPr>
          <w:rStyle w:val="LatinChar"/>
          <w:rFonts w:cs="FrankRuehl" w:hint="cs"/>
          <w:sz w:val="28"/>
          <w:szCs w:val="28"/>
          <w:rtl/>
          <w:lang w:val="en-GB"/>
        </w:rPr>
        <w:t>.</w:t>
      </w:r>
      <w:r w:rsidR="08EF49AA" w:rsidRPr="08EF49AA">
        <w:rPr>
          <w:rStyle w:val="LatinChar"/>
          <w:rFonts w:cs="FrankRuehl"/>
          <w:sz w:val="28"/>
          <w:szCs w:val="28"/>
          <w:rtl/>
          <w:lang w:val="en-GB"/>
        </w:rPr>
        <w:t xml:space="preserve"> ואמר </w:t>
      </w:r>
      <w:r w:rsidR="0854621E">
        <w:rPr>
          <w:rStyle w:val="LatinChar"/>
          <w:rFonts w:cs="FrankRuehl" w:hint="cs"/>
          <w:sz w:val="28"/>
          <w:szCs w:val="28"/>
          <w:rtl/>
          <w:lang w:val="en-GB"/>
        </w:rPr>
        <w:t>"</w:t>
      </w:r>
      <w:r w:rsidR="08EF49AA" w:rsidRPr="08EF49AA">
        <w:rPr>
          <w:rStyle w:val="LatinChar"/>
          <w:rFonts w:cs="FrankRuehl"/>
          <w:sz w:val="28"/>
          <w:szCs w:val="28"/>
          <w:rtl/>
          <w:lang w:val="en-GB"/>
        </w:rPr>
        <w:t>היינו אלהא רבא דשזבא לנח</w:t>
      </w:r>
      <w:r w:rsidR="0854621E">
        <w:rPr>
          <w:rStyle w:val="LatinChar"/>
          <w:rFonts w:cs="FrankRuehl" w:hint="cs"/>
          <w:sz w:val="28"/>
          <w:szCs w:val="28"/>
          <w:rtl/>
          <w:lang w:val="en-GB"/>
        </w:rPr>
        <w:t>"</w:t>
      </w:r>
      <w:r w:rsidR="0854621E">
        <w:rPr>
          <w:rStyle w:val="FootnoteReference"/>
          <w:rFonts w:cs="FrankRuehl"/>
          <w:szCs w:val="28"/>
          <w:rtl/>
        </w:rPr>
        <w:footnoteReference w:id="565"/>
      </w:r>
      <w:r w:rsidR="0854621E">
        <w:rPr>
          <w:rStyle w:val="LatinChar"/>
          <w:rFonts w:cs="FrankRuehl" w:hint="cs"/>
          <w:sz w:val="28"/>
          <w:szCs w:val="28"/>
          <w:rtl/>
          <w:lang w:val="en-GB"/>
        </w:rPr>
        <w:t>.</w:t>
      </w:r>
      <w:r w:rsidR="08EF49AA" w:rsidRPr="08EF49AA">
        <w:rPr>
          <w:rStyle w:val="LatinChar"/>
          <w:rFonts w:cs="FrankRuehl"/>
          <w:sz w:val="28"/>
          <w:szCs w:val="28"/>
          <w:rtl/>
          <w:lang w:val="en-GB"/>
        </w:rPr>
        <w:t xml:space="preserve"> והיה העץ נשאר מן התיבה</w:t>
      </w:r>
      <w:r w:rsidR="08FE0448">
        <w:rPr>
          <w:rStyle w:val="LatinChar"/>
          <w:rFonts w:cs="FrankRuehl" w:hint="cs"/>
          <w:sz w:val="28"/>
          <w:szCs w:val="28"/>
          <w:rtl/>
          <w:lang w:val="en-GB"/>
        </w:rPr>
        <w:t>,</w:t>
      </w:r>
      <w:r w:rsidR="08EF49AA" w:rsidRPr="08EF49AA">
        <w:rPr>
          <w:rStyle w:val="LatinChar"/>
          <w:rFonts w:cs="FrankRuehl"/>
          <w:sz w:val="28"/>
          <w:szCs w:val="28"/>
          <w:rtl/>
          <w:lang w:val="en-GB"/>
        </w:rPr>
        <w:t xml:space="preserve"> ר</w:t>
      </w:r>
      <w:r w:rsidR="08FE0448">
        <w:rPr>
          <w:rStyle w:val="LatinChar"/>
          <w:rFonts w:cs="FrankRuehl" w:hint="cs"/>
          <w:sz w:val="28"/>
          <w:szCs w:val="28"/>
          <w:rtl/>
          <w:lang w:val="en-GB"/>
        </w:rPr>
        <w:t>צה לומר</w:t>
      </w:r>
      <w:r w:rsidR="08EF49AA" w:rsidRPr="08EF49AA">
        <w:rPr>
          <w:rStyle w:val="LatinChar"/>
          <w:rFonts w:cs="FrankRuehl"/>
          <w:sz w:val="28"/>
          <w:szCs w:val="28"/>
          <w:rtl/>
          <w:lang w:val="en-GB"/>
        </w:rPr>
        <w:t xml:space="preserve"> כי נשאר דבר מה</w:t>
      </w:r>
      <w:r w:rsidR="08FE0448">
        <w:rPr>
          <w:rStyle w:val="LatinChar"/>
          <w:rFonts w:cs="FrankRuehl" w:hint="cs"/>
          <w:sz w:val="28"/>
          <w:szCs w:val="28"/>
          <w:rtl/>
          <w:lang w:val="en-GB"/>
        </w:rPr>
        <w:t xml:space="preserve"> </w:t>
      </w:r>
      <w:r w:rsidR="082A323E" w:rsidRPr="082A323E">
        <w:rPr>
          <w:rStyle w:val="LatinChar"/>
          <w:rFonts w:cs="FrankRuehl"/>
          <w:sz w:val="28"/>
          <w:szCs w:val="28"/>
          <w:rtl/>
          <w:lang w:val="en-GB"/>
        </w:rPr>
        <w:t>בעולם מן הצלתו של נח</w:t>
      </w:r>
      <w:r w:rsidR="087E66E5">
        <w:rPr>
          <w:rStyle w:val="LatinChar"/>
          <w:rFonts w:cs="FrankRuehl" w:hint="cs"/>
          <w:sz w:val="28"/>
          <w:szCs w:val="28"/>
          <w:rtl/>
          <w:lang w:val="en-GB"/>
        </w:rPr>
        <w:t>.</w:t>
      </w:r>
      <w:r w:rsidR="082A323E" w:rsidRPr="082A323E">
        <w:rPr>
          <w:rStyle w:val="LatinChar"/>
          <w:rFonts w:cs="FrankRuehl"/>
          <w:sz w:val="28"/>
          <w:szCs w:val="28"/>
          <w:rtl/>
          <w:lang w:val="en-GB"/>
        </w:rPr>
        <w:t xml:space="preserve"> וראיה לזה</w:t>
      </w:r>
      <w:r w:rsidR="087E66E5">
        <w:rPr>
          <w:rStyle w:val="LatinChar"/>
          <w:rFonts w:cs="FrankRuehl" w:hint="cs"/>
          <w:sz w:val="28"/>
          <w:szCs w:val="28"/>
          <w:rtl/>
          <w:lang w:val="en-GB"/>
        </w:rPr>
        <w:t>,</w:t>
      </w:r>
      <w:r w:rsidR="082A323E" w:rsidRPr="082A323E">
        <w:rPr>
          <w:rStyle w:val="LatinChar"/>
          <w:rFonts w:cs="FrankRuehl"/>
          <w:sz w:val="28"/>
          <w:szCs w:val="28"/>
          <w:rtl/>
          <w:lang w:val="en-GB"/>
        </w:rPr>
        <w:t xml:space="preserve"> כי אחר המבול נשבע שלא להביא עוד מבול</w:t>
      </w:r>
      <w:r w:rsidR="087E66E5">
        <w:rPr>
          <w:rStyle w:val="LatinChar"/>
          <w:rFonts w:cs="FrankRuehl" w:hint="cs"/>
          <w:sz w:val="28"/>
          <w:szCs w:val="28"/>
          <w:rtl/>
          <w:lang w:val="en-GB"/>
        </w:rPr>
        <w:t xml:space="preserve"> </w:t>
      </w:r>
      <w:r w:rsidR="087E66E5" w:rsidRPr="087E66E5">
        <w:rPr>
          <w:rStyle w:val="LatinChar"/>
          <w:rFonts w:cs="Dbs-Rashi" w:hint="cs"/>
          <w:szCs w:val="20"/>
          <w:rtl/>
          <w:lang w:val="en-GB"/>
        </w:rPr>
        <w:t>(בראשית ח, כא-כב)</w:t>
      </w:r>
      <w:r w:rsidR="087E66E5">
        <w:rPr>
          <w:rStyle w:val="LatinChar"/>
          <w:rFonts w:cs="FrankRuehl" w:hint="cs"/>
          <w:sz w:val="28"/>
          <w:szCs w:val="28"/>
          <w:rtl/>
          <w:lang w:val="en-GB"/>
        </w:rPr>
        <w:t>,</w:t>
      </w:r>
      <w:r w:rsidR="082A323E" w:rsidRPr="082A323E">
        <w:rPr>
          <w:rStyle w:val="LatinChar"/>
          <w:rFonts w:cs="FrankRuehl"/>
          <w:sz w:val="28"/>
          <w:szCs w:val="28"/>
          <w:rtl/>
          <w:lang w:val="en-GB"/>
        </w:rPr>
        <w:t xml:space="preserve"> ודבר זה אינו מצד עולם הזה</w:t>
      </w:r>
      <w:r w:rsidR="087E66E5">
        <w:rPr>
          <w:rStyle w:val="LatinChar"/>
          <w:rFonts w:cs="FrankRuehl" w:hint="cs"/>
          <w:sz w:val="28"/>
          <w:szCs w:val="28"/>
          <w:rtl/>
          <w:lang w:val="en-GB"/>
        </w:rPr>
        <w:t>,</w:t>
      </w:r>
      <w:r w:rsidR="082A323E" w:rsidRPr="082A323E">
        <w:rPr>
          <w:rStyle w:val="LatinChar"/>
          <w:rFonts w:cs="FrankRuehl"/>
          <w:sz w:val="28"/>
          <w:szCs w:val="28"/>
          <w:rtl/>
          <w:lang w:val="en-GB"/>
        </w:rPr>
        <w:t xml:space="preserve"> שהרי בא מבול לעולם מצד עולם הזה</w:t>
      </w:r>
      <w:r w:rsidR="087E66E5">
        <w:rPr>
          <w:rStyle w:val="FootnoteReference"/>
          <w:rFonts w:cs="FrankRuehl"/>
          <w:szCs w:val="28"/>
          <w:rtl/>
        </w:rPr>
        <w:footnoteReference w:id="566"/>
      </w:r>
      <w:r w:rsidR="087E66E5">
        <w:rPr>
          <w:rStyle w:val="LatinChar"/>
          <w:rFonts w:cs="FrankRuehl" w:hint="cs"/>
          <w:sz w:val="28"/>
          <w:szCs w:val="28"/>
          <w:rtl/>
          <w:lang w:val="en-GB"/>
        </w:rPr>
        <w:t>.</w:t>
      </w:r>
      <w:r w:rsidR="082A323E" w:rsidRPr="082A323E">
        <w:rPr>
          <w:rStyle w:val="LatinChar"/>
          <w:rFonts w:cs="FrankRuehl"/>
          <w:sz w:val="28"/>
          <w:szCs w:val="28"/>
          <w:rtl/>
          <w:lang w:val="en-GB"/>
        </w:rPr>
        <w:t xml:space="preserve"> רק כי נשאר דבר זה משער הנ'</w:t>
      </w:r>
      <w:r w:rsidR="084C7BEE">
        <w:rPr>
          <w:rStyle w:val="LatinChar"/>
          <w:rFonts w:cs="FrankRuehl" w:hint="cs"/>
          <w:sz w:val="28"/>
          <w:szCs w:val="28"/>
          <w:rtl/>
          <w:lang w:val="en-GB"/>
        </w:rPr>
        <w:t>,</w:t>
      </w:r>
      <w:r w:rsidR="082A323E" w:rsidRPr="082A323E">
        <w:rPr>
          <w:rStyle w:val="LatinChar"/>
          <w:rFonts w:cs="FrankRuehl"/>
          <w:sz w:val="28"/>
          <w:szCs w:val="28"/>
          <w:rtl/>
          <w:lang w:val="en-GB"/>
        </w:rPr>
        <w:t xml:space="preserve"> ואם היה משם הצלתו של נח</w:t>
      </w:r>
      <w:r w:rsidR="084C7BEE">
        <w:rPr>
          <w:rStyle w:val="LatinChar"/>
          <w:rFonts w:cs="FrankRuehl" w:hint="cs"/>
          <w:sz w:val="28"/>
          <w:szCs w:val="28"/>
          <w:rtl/>
          <w:lang w:val="en-GB"/>
        </w:rPr>
        <w:t>,</w:t>
      </w:r>
      <w:r w:rsidR="082A323E" w:rsidRPr="082A323E">
        <w:rPr>
          <w:rStyle w:val="LatinChar"/>
          <w:rFonts w:cs="FrankRuehl"/>
          <w:sz w:val="28"/>
          <w:szCs w:val="28"/>
          <w:rtl/>
          <w:lang w:val="en-GB"/>
        </w:rPr>
        <w:t xml:space="preserve"> כ</w:t>
      </w:r>
      <w:r w:rsidR="084C7BEE">
        <w:rPr>
          <w:rStyle w:val="LatinChar"/>
          <w:rFonts w:cs="FrankRuehl" w:hint="cs"/>
          <w:sz w:val="28"/>
          <w:szCs w:val="28"/>
          <w:rtl/>
          <w:lang w:val="en-GB"/>
        </w:rPr>
        <w:t>ל שכן</w:t>
      </w:r>
      <w:r w:rsidR="082A323E" w:rsidRPr="082A323E">
        <w:rPr>
          <w:rStyle w:val="LatinChar"/>
          <w:rFonts w:cs="FrankRuehl"/>
          <w:sz w:val="28"/>
          <w:szCs w:val="28"/>
          <w:rtl/>
          <w:lang w:val="en-GB"/>
        </w:rPr>
        <w:t xml:space="preserve"> שלא יבא</w:t>
      </w:r>
      <w:r w:rsidR="08C85495">
        <w:rPr>
          <w:rStyle w:val="LatinChar"/>
          <w:rFonts w:cs="FrankRuehl" w:hint="cs"/>
          <w:sz w:val="28"/>
          <w:szCs w:val="28"/>
          <w:rtl/>
          <w:lang w:val="en-GB"/>
        </w:rPr>
        <w:t>*</w:t>
      </w:r>
      <w:r w:rsidR="082A323E" w:rsidRPr="082A323E">
        <w:rPr>
          <w:rStyle w:val="LatinChar"/>
          <w:rFonts w:cs="FrankRuehl"/>
          <w:sz w:val="28"/>
          <w:szCs w:val="28"/>
          <w:rtl/>
          <w:lang w:val="en-GB"/>
        </w:rPr>
        <w:t xml:space="preserve"> עוד המבול על העולם</w:t>
      </w:r>
      <w:r w:rsidR="084C7BEE">
        <w:rPr>
          <w:rStyle w:val="FootnoteReference"/>
          <w:rFonts w:cs="FrankRuehl"/>
          <w:szCs w:val="28"/>
          <w:rtl/>
        </w:rPr>
        <w:footnoteReference w:id="567"/>
      </w:r>
      <w:r w:rsidR="084C7BEE">
        <w:rPr>
          <w:rStyle w:val="LatinChar"/>
          <w:rFonts w:cs="FrankRuehl" w:hint="cs"/>
          <w:sz w:val="28"/>
          <w:szCs w:val="28"/>
          <w:rtl/>
          <w:lang w:val="en-GB"/>
        </w:rPr>
        <w:t>.</w:t>
      </w:r>
      <w:r w:rsidR="082A323E" w:rsidRPr="082A323E">
        <w:rPr>
          <w:rStyle w:val="LatinChar"/>
          <w:rFonts w:cs="FrankRuehl"/>
          <w:sz w:val="28"/>
          <w:szCs w:val="28"/>
          <w:rtl/>
          <w:lang w:val="en-GB"/>
        </w:rPr>
        <w:t xml:space="preserve"> </w:t>
      </w:r>
    </w:p>
    <w:p w:rsidR="084C7BEE" w:rsidRDefault="08621729" w:rsidP="08D20B1F">
      <w:pPr>
        <w:jc w:val="both"/>
        <w:rPr>
          <w:rStyle w:val="LatinChar"/>
          <w:rFonts w:cs="FrankRuehl" w:hint="cs"/>
          <w:sz w:val="28"/>
          <w:szCs w:val="28"/>
          <w:rtl/>
          <w:lang w:val="en-GB"/>
        </w:rPr>
      </w:pPr>
      <w:r>
        <w:rPr>
          <w:rStyle w:val="LatinChar"/>
          <w:rtl/>
        </w:rPr>
        <w:t>#</w:t>
      </w:r>
      <w:r w:rsidR="082A323E" w:rsidRPr="08D20B1F">
        <w:rPr>
          <w:rStyle w:val="Title1"/>
          <w:rtl/>
        </w:rPr>
        <w:t>ולכך אמר</w:t>
      </w:r>
      <w:r w:rsidR="08D20B1F" w:rsidRPr="08D20B1F">
        <w:rPr>
          <w:rStyle w:val="LatinChar"/>
          <w:rtl/>
        </w:rPr>
        <w:t>=</w:t>
      </w:r>
      <w:r w:rsidR="082A323E" w:rsidRPr="082A323E">
        <w:rPr>
          <w:rStyle w:val="LatinChar"/>
          <w:rFonts w:cs="FrankRuehl"/>
          <w:sz w:val="28"/>
          <w:szCs w:val="28"/>
          <w:rtl/>
          <w:lang w:val="en-GB"/>
        </w:rPr>
        <w:t xml:space="preserve"> המן כאשר ראה גודל הצלחתו</w:t>
      </w:r>
      <w:r w:rsidR="08D20B1F">
        <w:rPr>
          <w:rStyle w:val="LatinChar"/>
          <w:rFonts w:cs="FrankRuehl" w:hint="cs"/>
          <w:sz w:val="28"/>
          <w:szCs w:val="28"/>
          <w:rtl/>
          <w:lang w:val="en-GB"/>
        </w:rPr>
        <w:t>,</w:t>
      </w:r>
      <w:r w:rsidR="082A323E" w:rsidRPr="082A323E">
        <w:rPr>
          <w:rStyle w:val="LatinChar"/>
          <w:rFonts w:cs="FrankRuehl"/>
          <w:sz w:val="28"/>
          <w:szCs w:val="28"/>
          <w:rtl/>
          <w:lang w:val="en-GB"/>
        </w:rPr>
        <w:t xml:space="preserve"> כי כח שלו מגיע עד שער החמשים</w:t>
      </w:r>
      <w:r w:rsidR="08CA695C">
        <w:rPr>
          <w:rStyle w:val="FootnoteReference"/>
          <w:rFonts w:cs="FrankRuehl"/>
          <w:szCs w:val="28"/>
          <w:rtl/>
        </w:rPr>
        <w:footnoteReference w:id="568"/>
      </w:r>
      <w:r w:rsidR="08D20B1F">
        <w:rPr>
          <w:rStyle w:val="LatinChar"/>
          <w:rFonts w:cs="FrankRuehl" w:hint="cs"/>
          <w:sz w:val="28"/>
          <w:szCs w:val="28"/>
          <w:rtl/>
          <w:lang w:val="en-GB"/>
        </w:rPr>
        <w:t>,</w:t>
      </w:r>
      <w:r w:rsidR="082A323E" w:rsidRPr="082A323E">
        <w:rPr>
          <w:rStyle w:val="LatinChar"/>
          <w:rFonts w:cs="FrankRuehl"/>
          <w:sz w:val="28"/>
          <w:szCs w:val="28"/>
          <w:rtl/>
          <w:lang w:val="en-GB"/>
        </w:rPr>
        <w:t xml:space="preserve"> ובשביל כך עשה עצמו ע</w:t>
      </w:r>
      <w:r w:rsidR="08D20B1F">
        <w:rPr>
          <w:rStyle w:val="LatinChar"/>
          <w:rFonts w:cs="FrankRuehl" w:hint="cs"/>
          <w:sz w:val="28"/>
          <w:szCs w:val="28"/>
          <w:rtl/>
          <w:lang w:val="en-GB"/>
        </w:rPr>
        <w:t>בודה זרה,</w:t>
      </w:r>
      <w:r w:rsidR="082A323E" w:rsidRPr="082A323E">
        <w:rPr>
          <w:rStyle w:val="LatinChar"/>
          <w:rFonts w:cs="FrankRuehl"/>
          <w:sz w:val="28"/>
          <w:szCs w:val="28"/>
          <w:rtl/>
          <w:lang w:val="en-GB"/>
        </w:rPr>
        <w:t xml:space="preserve"> ולכך אמרו </w:t>
      </w:r>
      <w:r w:rsidR="08D20B1F">
        <w:rPr>
          <w:rStyle w:val="LatinChar"/>
          <w:rFonts w:cs="FrankRuehl" w:hint="cs"/>
          <w:sz w:val="28"/>
          <w:szCs w:val="28"/>
          <w:rtl/>
          <w:lang w:val="en-GB"/>
        </w:rPr>
        <w:t>"</w:t>
      </w:r>
      <w:r w:rsidR="082A323E" w:rsidRPr="082A323E">
        <w:rPr>
          <w:rStyle w:val="LatinChar"/>
          <w:rFonts w:cs="FrankRuehl"/>
          <w:sz w:val="28"/>
          <w:szCs w:val="28"/>
          <w:rtl/>
          <w:lang w:val="en-GB"/>
        </w:rPr>
        <w:t>יעשה עץ גבוה חמשים אמה</w:t>
      </w:r>
      <w:r w:rsidR="08D20B1F">
        <w:rPr>
          <w:rStyle w:val="LatinChar"/>
          <w:rFonts w:cs="FrankRuehl" w:hint="cs"/>
          <w:sz w:val="28"/>
          <w:szCs w:val="28"/>
          <w:rtl/>
          <w:lang w:val="en-GB"/>
        </w:rPr>
        <w:t>"</w:t>
      </w:r>
      <w:r w:rsidR="08D20B1F">
        <w:rPr>
          <w:rStyle w:val="FootnoteReference"/>
          <w:rFonts w:cs="FrankRuehl"/>
          <w:szCs w:val="28"/>
          <w:rtl/>
        </w:rPr>
        <w:footnoteReference w:id="569"/>
      </w:r>
      <w:r w:rsidR="08D20B1F">
        <w:rPr>
          <w:rStyle w:val="LatinChar"/>
          <w:rFonts w:cs="FrankRuehl" w:hint="cs"/>
          <w:sz w:val="28"/>
          <w:szCs w:val="28"/>
          <w:rtl/>
          <w:lang w:val="en-GB"/>
        </w:rPr>
        <w:t>.</w:t>
      </w:r>
      <w:r w:rsidR="082A323E" w:rsidRPr="082A323E">
        <w:rPr>
          <w:rStyle w:val="LatinChar"/>
          <w:rFonts w:cs="FrankRuehl"/>
          <w:sz w:val="28"/>
          <w:szCs w:val="28"/>
          <w:rtl/>
          <w:lang w:val="en-GB"/>
        </w:rPr>
        <w:t xml:space="preserve"> ולפיכך כתיב </w:t>
      </w:r>
      <w:r w:rsidR="082A323E" w:rsidRPr="08D20B1F">
        <w:rPr>
          <w:rStyle w:val="LatinChar"/>
          <w:rFonts w:cs="Dbs-Rashi"/>
          <w:szCs w:val="20"/>
          <w:rtl/>
          <w:lang w:val="en-GB"/>
        </w:rPr>
        <w:t>(</w:t>
      </w:r>
      <w:r w:rsidR="08D20B1F" w:rsidRPr="08D20B1F">
        <w:rPr>
          <w:rStyle w:val="LatinChar"/>
          <w:rFonts w:cs="Dbs-Rashi" w:hint="cs"/>
          <w:szCs w:val="20"/>
          <w:rtl/>
          <w:lang w:val="en-GB"/>
        </w:rPr>
        <w:t>למעלה</w:t>
      </w:r>
      <w:r w:rsidR="082A323E" w:rsidRPr="08D20B1F">
        <w:rPr>
          <w:rStyle w:val="LatinChar"/>
          <w:rFonts w:cs="Dbs-Rashi"/>
          <w:szCs w:val="20"/>
          <w:rtl/>
          <w:lang w:val="en-GB"/>
        </w:rPr>
        <w:t xml:space="preserve"> ג, א)</w:t>
      </w:r>
      <w:r w:rsidR="082A323E" w:rsidRPr="082A323E">
        <w:rPr>
          <w:rStyle w:val="LatinChar"/>
          <w:rFonts w:cs="FrankRuehl"/>
          <w:sz w:val="28"/>
          <w:szCs w:val="28"/>
          <w:rtl/>
          <w:lang w:val="en-GB"/>
        </w:rPr>
        <w:t xml:space="preserve"> </w:t>
      </w:r>
      <w:r w:rsidR="08D20B1F">
        <w:rPr>
          <w:rStyle w:val="LatinChar"/>
          <w:rFonts w:cs="FrankRuehl" w:hint="cs"/>
          <w:sz w:val="28"/>
          <w:szCs w:val="28"/>
          <w:rtl/>
          <w:lang w:val="en-GB"/>
        </w:rPr>
        <w:t>"</w:t>
      </w:r>
      <w:r w:rsidR="082A323E" w:rsidRPr="082A323E">
        <w:rPr>
          <w:rStyle w:val="LatinChar"/>
          <w:rFonts w:cs="FrankRuehl"/>
          <w:sz w:val="28"/>
          <w:szCs w:val="28"/>
          <w:rtl/>
          <w:lang w:val="en-GB"/>
        </w:rPr>
        <w:t>וינשאהו מעל כל השרים</w:t>
      </w:r>
      <w:r w:rsidR="08D20B1F">
        <w:rPr>
          <w:rStyle w:val="LatinChar"/>
          <w:rFonts w:cs="FrankRuehl" w:hint="cs"/>
          <w:sz w:val="28"/>
          <w:szCs w:val="28"/>
          <w:rtl/>
          <w:lang w:val="en-GB"/>
        </w:rPr>
        <w:t>",</w:t>
      </w:r>
      <w:r w:rsidR="082A323E" w:rsidRPr="082A323E">
        <w:rPr>
          <w:rStyle w:val="LatinChar"/>
          <w:rFonts w:cs="FrankRuehl"/>
          <w:sz w:val="28"/>
          <w:szCs w:val="28"/>
          <w:rtl/>
          <w:lang w:val="en-GB"/>
        </w:rPr>
        <w:t xml:space="preserve"> שהיה מנשאו אותו עד מספר </w:t>
      </w:r>
      <w:r w:rsidR="08D20B1F">
        <w:rPr>
          <w:rStyle w:val="LatinChar"/>
          <w:rFonts w:cs="FrankRuehl" w:hint="cs"/>
          <w:sz w:val="28"/>
          <w:szCs w:val="28"/>
          <w:rtl/>
          <w:lang w:val="en-GB"/>
        </w:rPr>
        <w:t>"</w:t>
      </w:r>
      <w:r w:rsidR="082A323E" w:rsidRPr="082A323E">
        <w:rPr>
          <w:rStyle w:val="LatinChar"/>
          <w:rFonts w:cs="FrankRuehl"/>
          <w:sz w:val="28"/>
          <w:szCs w:val="28"/>
          <w:rtl/>
          <w:lang w:val="en-GB"/>
        </w:rPr>
        <w:t>כל</w:t>
      </w:r>
      <w:r w:rsidR="08D20B1F">
        <w:rPr>
          <w:rStyle w:val="LatinChar"/>
          <w:rFonts w:cs="FrankRuehl" w:hint="cs"/>
          <w:sz w:val="28"/>
          <w:szCs w:val="28"/>
          <w:rtl/>
          <w:lang w:val="en-GB"/>
        </w:rPr>
        <w:t>"</w:t>
      </w:r>
      <w:r w:rsidR="08D20B1F">
        <w:rPr>
          <w:rStyle w:val="FootnoteReference"/>
          <w:rFonts w:cs="FrankRuehl"/>
          <w:szCs w:val="28"/>
          <w:rtl/>
        </w:rPr>
        <w:footnoteReference w:id="570"/>
      </w:r>
      <w:r w:rsidR="08D20B1F">
        <w:rPr>
          <w:rStyle w:val="LatinChar"/>
          <w:rFonts w:cs="FrankRuehl" w:hint="cs"/>
          <w:sz w:val="28"/>
          <w:szCs w:val="28"/>
          <w:rtl/>
          <w:lang w:val="en-GB"/>
        </w:rPr>
        <w:t>,</w:t>
      </w:r>
      <w:r w:rsidR="082A323E" w:rsidRPr="082A323E">
        <w:rPr>
          <w:rStyle w:val="LatinChar"/>
          <w:rFonts w:cs="FrankRuehl"/>
          <w:sz w:val="28"/>
          <w:szCs w:val="28"/>
          <w:rtl/>
          <w:lang w:val="en-GB"/>
        </w:rPr>
        <w:t xml:space="preserve"> שהוא חמשים</w:t>
      </w:r>
      <w:r w:rsidR="08D20B1F">
        <w:rPr>
          <w:rStyle w:val="LatinChar"/>
          <w:rFonts w:cs="FrankRuehl" w:hint="cs"/>
          <w:sz w:val="28"/>
          <w:szCs w:val="28"/>
          <w:rtl/>
          <w:lang w:val="en-GB"/>
        </w:rPr>
        <w:t>,</w:t>
      </w:r>
      <w:r w:rsidR="082A323E" w:rsidRPr="082A323E">
        <w:rPr>
          <w:rStyle w:val="LatinChar"/>
          <w:rFonts w:cs="FrankRuehl"/>
          <w:sz w:val="28"/>
          <w:szCs w:val="28"/>
          <w:rtl/>
          <w:lang w:val="en-GB"/>
        </w:rPr>
        <w:t xml:space="preserve"> ובזה עשה אותו ע</w:t>
      </w:r>
      <w:r w:rsidR="08D20B1F">
        <w:rPr>
          <w:rStyle w:val="LatinChar"/>
          <w:rFonts w:cs="FrankRuehl" w:hint="cs"/>
          <w:sz w:val="28"/>
          <w:szCs w:val="28"/>
          <w:rtl/>
          <w:lang w:val="en-GB"/>
        </w:rPr>
        <w:t>בודה זרה,</w:t>
      </w:r>
      <w:r w:rsidR="082A323E" w:rsidRPr="082A323E">
        <w:rPr>
          <w:rStyle w:val="LatinChar"/>
          <w:rFonts w:cs="FrankRuehl"/>
          <w:sz w:val="28"/>
          <w:szCs w:val="28"/>
          <w:rtl/>
          <w:lang w:val="en-GB"/>
        </w:rPr>
        <w:t xml:space="preserve"> כמו שהתבאר למעלה דבר זה</w:t>
      </w:r>
      <w:r w:rsidR="08A81914">
        <w:rPr>
          <w:rStyle w:val="FootnoteReference"/>
          <w:rFonts w:cs="FrankRuehl"/>
          <w:szCs w:val="28"/>
          <w:rtl/>
        </w:rPr>
        <w:footnoteReference w:id="571"/>
      </w:r>
      <w:r w:rsidR="084C7BEE">
        <w:rPr>
          <w:rStyle w:val="LatinChar"/>
          <w:rFonts w:cs="FrankRuehl" w:hint="cs"/>
          <w:sz w:val="28"/>
          <w:szCs w:val="28"/>
          <w:rtl/>
          <w:lang w:val="en-GB"/>
        </w:rPr>
        <w:t>.</w:t>
      </w:r>
      <w:r w:rsidR="082A323E" w:rsidRPr="082A323E">
        <w:rPr>
          <w:rStyle w:val="LatinChar"/>
          <w:rFonts w:cs="FrankRuehl"/>
          <w:sz w:val="28"/>
          <w:szCs w:val="28"/>
          <w:rtl/>
          <w:lang w:val="en-GB"/>
        </w:rPr>
        <w:t xml:space="preserve"> </w:t>
      </w:r>
    </w:p>
    <w:p w:rsidR="08820AE1" w:rsidRDefault="08621729" w:rsidP="08CA050C">
      <w:pPr>
        <w:jc w:val="both"/>
        <w:rPr>
          <w:rStyle w:val="LatinChar"/>
          <w:rFonts w:cs="FrankRuehl" w:hint="cs"/>
          <w:sz w:val="28"/>
          <w:szCs w:val="28"/>
          <w:rtl/>
          <w:lang w:val="en-GB"/>
        </w:rPr>
      </w:pPr>
      <w:r>
        <w:rPr>
          <w:rStyle w:val="LatinChar"/>
          <w:rtl/>
        </w:rPr>
        <w:t>#</w:t>
      </w:r>
      <w:r w:rsidR="082A323E" w:rsidRPr="08080F49">
        <w:rPr>
          <w:rStyle w:val="Title1"/>
          <w:rtl/>
        </w:rPr>
        <w:t>ומה שאמר</w:t>
      </w:r>
      <w:r w:rsidR="08080F49" w:rsidRPr="08080F49">
        <w:rPr>
          <w:rStyle w:val="LatinChar"/>
          <w:rtl/>
        </w:rPr>
        <w:t>=</w:t>
      </w:r>
      <w:r w:rsidR="082A323E" w:rsidRPr="082A323E">
        <w:rPr>
          <w:rStyle w:val="LatinChar"/>
          <w:rFonts w:cs="FrankRuehl"/>
          <w:sz w:val="28"/>
          <w:szCs w:val="28"/>
          <w:rtl/>
          <w:lang w:val="en-GB"/>
        </w:rPr>
        <w:t xml:space="preserve"> </w:t>
      </w:r>
      <w:r w:rsidR="08080F49" w:rsidRPr="08080F49">
        <w:rPr>
          <w:rStyle w:val="LatinChar"/>
          <w:rFonts w:cs="Dbs-Rashi"/>
          <w:szCs w:val="20"/>
          <w:rtl/>
          <w:lang w:val="en-GB"/>
        </w:rPr>
        <w:t>(ילקו</w:t>
      </w:r>
      <w:r w:rsidR="08080F49">
        <w:rPr>
          <w:rStyle w:val="LatinChar"/>
          <w:rFonts w:cs="Dbs-Rashi" w:hint="cs"/>
          <w:szCs w:val="20"/>
          <w:rtl/>
          <w:lang w:val="en-GB"/>
        </w:rPr>
        <w:t>"ש</w:t>
      </w:r>
      <w:r w:rsidR="08080F49" w:rsidRPr="08080F49">
        <w:rPr>
          <w:rStyle w:val="LatinChar"/>
          <w:rFonts w:cs="Dbs-Rashi"/>
          <w:szCs w:val="20"/>
          <w:rtl/>
          <w:lang w:val="en-GB"/>
        </w:rPr>
        <w:t xml:space="preserve"> </w:t>
      </w:r>
      <w:r w:rsidR="089D742A">
        <w:rPr>
          <w:rStyle w:val="LatinChar"/>
          <w:rFonts w:cs="Dbs-Rashi" w:hint="cs"/>
          <w:szCs w:val="20"/>
          <w:rtl/>
          <w:lang w:val="en-GB"/>
        </w:rPr>
        <w:t xml:space="preserve">אסתר </w:t>
      </w:r>
      <w:r w:rsidR="08080F49" w:rsidRPr="08080F49">
        <w:rPr>
          <w:rStyle w:val="LatinChar"/>
          <w:rFonts w:cs="Dbs-Rashi"/>
          <w:szCs w:val="20"/>
          <w:rtl/>
          <w:lang w:val="en-GB"/>
        </w:rPr>
        <w:t>תתרנו)</w:t>
      </w:r>
      <w:r w:rsidR="08080F49">
        <w:rPr>
          <w:rStyle w:val="LatinChar"/>
          <w:rFonts w:cs="Dbs-Rashi" w:hint="cs"/>
          <w:szCs w:val="20"/>
          <w:rtl/>
          <w:lang w:val="en-GB"/>
        </w:rPr>
        <w:t xml:space="preserve"> </w:t>
      </w:r>
      <w:r w:rsidR="082A323E" w:rsidRPr="082A323E">
        <w:rPr>
          <w:rStyle w:val="LatinChar"/>
          <w:rFonts w:cs="FrankRuehl"/>
          <w:sz w:val="28"/>
          <w:szCs w:val="28"/>
          <w:rtl/>
          <w:lang w:val="en-GB"/>
        </w:rPr>
        <w:t>כי כורש קלל את המן</w:t>
      </w:r>
      <w:r w:rsidR="08080F49">
        <w:rPr>
          <w:rStyle w:val="FootnoteReference"/>
          <w:rFonts w:cs="FrankRuehl"/>
          <w:szCs w:val="28"/>
          <w:rtl/>
        </w:rPr>
        <w:footnoteReference w:id="572"/>
      </w:r>
      <w:r w:rsidR="082A323E" w:rsidRPr="082A323E">
        <w:rPr>
          <w:rStyle w:val="LatinChar"/>
          <w:rFonts w:cs="FrankRuehl"/>
          <w:sz w:val="28"/>
          <w:szCs w:val="28"/>
          <w:rtl/>
          <w:lang w:val="en-GB"/>
        </w:rPr>
        <w:t xml:space="preserve"> </w:t>
      </w:r>
      <w:r w:rsidR="08080F49">
        <w:rPr>
          <w:rStyle w:val="LatinChar"/>
          <w:rFonts w:cs="FrankRuehl" w:hint="cs"/>
          <w:sz w:val="28"/>
          <w:szCs w:val="28"/>
          <w:rtl/>
          <w:lang w:val="en-GB"/>
        </w:rPr>
        <w:t>ב</w:t>
      </w:r>
      <w:r w:rsidR="082A323E" w:rsidRPr="082A323E">
        <w:rPr>
          <w:rStyle w:val="LatinChar"/>
          <w:rFonts w:cs="FrankRuehl"/>
          <w:sz w:val="28"/>
          <w:szCs w:val="28"/>
          <w:rtl/>
          <w:lang w:val="en-GB"/>
        </w:rPr>
        <w:t xml:space="preserve">מה שאמר </w:t>
      </w:r>
      <w:r w:rsidR="084620D2" w:rsidRPr="084620D2">
        <w:rPr>
          <w:rStyle w:val="LatinChar"/>
          <w:rFonts w:cs="Dbs-Rashi" w:hint="cs"/>
          <w:szCs w:val="20"/>
          <w:rtl/>
          <w:lang w:val="en-GB"/>
        </w:rPr>
        <w:t>(עזרא ו, יא)</w:t>
      </w:r>
      <w:r w:rsidR="084620D2">
        <w:rPr>
          <w:rStyle w:val="LatinChar"/>
          <w:rFonts w:cs="FrankRuehl" w:hint="cs"/>
          <w:sz w:val="28"/>
          <w:szCs w:val="28"/>
          <w:rtl/>
          <w:lang w:val="en-GB"/>
        </w:rPr>
        <w:t xml:space="preserve"> "</w:t>
      </w:r>
      <w:r w:rsidR="082A323E" w:rsidRPr="082A323E">
        <w:rPr>
          <w:rStyle w:val="LatinChar"/>
          <w:rFonts w:cs="FrankRuehl"/>
          <w:sz w:val="28"/>
          <w:szCs w:val="28"/>
          <w:rtl/>
          <w:lang w:val="en-GB"/>
        </w:rPr>
        <w:t>ואינש די יהשנא פתגמא דנה יתנסח אעא מן ביתה</w:t>
      </w:r>
      <w:r w:rsidR="084620D2">
        <w:rPr>
          <w:rStyle w:val="LatinChar"/>
          <w:rFonts w:cs="FrankRuehl" w:hint="cs"/>
          <w:sz w:val="28"/>
          <w:szCs w:val="28"/>
          <w:rtl/>
          <w:lang w:val="en-GB"/>
        </w:rPr>
        <w:t>"</w:t>
      </w:r>
      <w:r w:rsidR="08CA050C">
        <w:rPr>
          <w:rStyle w:val="FootnoteReference"/>
          <w:rFonts w:cs="FrankRuehl"/>
          <w:szCs w:val="28"/>
          <w:rtl/>
        </w:rPr>
        <w:footnoteReference w:id="573"/>
      </w:r>
      <w:r w:rsidR="08CA050C">
        <w:rPr>
          <w:rStyle w:val="LatinChar"/>
          <w:rFonts w:cs="FrankRuehl" w:hint="cs"/>
          <w:sz w:val="28"/>
          <w:szCs w:val="28"/>
          <w:rtl/>
          <w:lang w:val="en-GB"/>
        </w:rPr>
        <w:t>,</w:t>
      </w:r>
      <w:r w:rsidR="082A323E" w:rsidRPr="082A323E">
        <w:rPr>
          <w:rStyle w:val="LatinChar"/>
          <w:rFonts w:cs="FrankRuehl"/>
          <w:sz w:val="28"/>
          <w:szCs w:val="28"/>
          <w:rtl/>
          <w:lang w:val="en-GB"/>
        </w:rPr>
        <w:t xml:space="preserve"> ר</w:t>
      </w:r>
      <w:r w:rsidR="084620D2">
        <w:rPr>
          <w:rStyle w:val="LatinChar"/>
          <w:rFonts w:cs="FrankRuehl" w:hint="cs"/>
          <w:sz w:val="28"/>
          <w:szCs w:val="28"/>
          <w:rtl/>
          <w:lang w:val="en-GB"/>
        </w:rPr>
        <w:t>צה לומר</w:t>
      </w:r>
      <w:r w:rsidR="082A323E" w:rsidRPr="082A323E">
        <w:rPr>
          <w:rStyle w:val="LatinChar"/>
          <w:rFonts w:cs="FrankRuehl"/>
          <w:sz w:val="28"/>
          <w:szCs w:val="28"/>
          <w:rtl/>
          <w:lang w:val="en-GB"/>
        </w:rPr>
        <w:t xml:space="preserve"> שיסולק ממנו כח זה</w:t>
      </w:r>
      <w:r w:rsidR="08CA050C">
        <w:rPr>
          <w:rStyle w:val="LatinChar"/>
          <w:rFonts w:cs="FrankRuehl" w:hint="cs"/>
          <w:sz w:val="28"/>
          <w:szCs w:val="28"/>
          <w:rtl/>
          <w:lang w:val="en-GB"/>
        </w:rPr>
        <w:t>,</w:t>
      </w:r>
      <w:r w:rsidR="082A323E" w:rsidRPr="082A323E">
        <w:rPr>
          <w:rStyle w:val="LatinChar"/>
          <w:rFonts w:cs="FrankRuehl"/>
          <w:sz w:val="28"/>
          <w:szCs w:val="28"/>
          <w:rtl/>
          <w:lang w:val="en-GB"/>
        </w:rPr>
        <w:t xml:space="preserve"> אשר הוא רוצה לעשות</w:t>
      </w:r>
      <w:r w:rsidR="08CA050C">
        <w:rPr>
          <w:rStyle w:val="LatinChar"/>
          <w:rFonts w:cs="FrankRuehl" w:hint="cs"/>
          <w:sz w:val="28"/>
          <w:szCs w:val="28"/>
          <w:rtl/>
          <w:lang w:val="en-GB"/>
        </w:rPr>
        <w:t>(-</w:t>
      </w:r>
      <w:r w:rsidR="082A323E" w:rsidRPr="082A323E">
        <w:rPr>
          <w:rStyle w:val="LatinChar"/>
          <w:rFonts w:cs="FrankRuehl"/>
          <w:sz w:val="28"/>
          <w:szCs w:val="28"/>
          <w:rtl/>
          <w:lang w:val="en-GB"/>
        </w:rPr>
        <w:t>ו</w:t>
      </w:r>
      <w:r w:rsidR="08CA050C">
        <w:rPr>
          <w:rStyle w:val="LatinChar"/>
          <w:rFonts w:cs="FrankRuehl" w:hint="cs"/>
          <w:sz w:val="28"/>
          <w:szCs w:val="28"/>
          <w:rtl/>
          <w:lang w:val="en-GB"/>
        </w:rPr>
        <w:t>-)</w:t>
      </w:r>
      <w:r w:rsidR="082A323E" w:rsidRPr="082A323E">
        <w:rPr>
          <w:rStyle w:val="LatinChar"/>
          <w:rFonts w:cs="FrankRuehl"/>
          <w:sz w:val="28"/>
          <w:szCs w:val="28"/>
          <w:rtl/>
          <w:lang w:val="en-GB"/>
        </w:rPr>
        <w:t xml:space="preserve"> בו דבר</w:t>
      </w:r>
      <w:r w:rsidR="08820AE1">
        <w:rPr>
          <w:rStyle w:val="LatinChar"/>
          <w:rFonts w:cs="FrankRuehl" w:hint="cs"/>
          <w:sz w:val="28"/>
          <w:szCs w:val="28"/>
          <w:rtl/>
          <w:lang w:val="en-GB"/>
        </w:rPr>
        <w:t>.</w:t>
      </w:r>
      <w:r w:rsidR="082A323E" w:rsidRPr="082A323E">
        <w:rPr>
          <w:rStyle w:val="LatinChar"/>
          <w:rFonts w:cs="FrankRuehl"/>
          <w:sz w:val="28"/>
          <w:szCs w:val="28"/>
          <w:rtl/>
          <w:lang w:val="en-GB"/>
        </w:rPr>
        <w:t xml:space="preserve"> וזה מפני שהוא רוצה לשנות פתגמא</w:t>
      </w:r>
      <w:r w:rsidR="08CA050C">
        <w:rPr>
          <w:rStyle w:val="LatinChar"/>
          <w:rFonts w:cs="FrankRuehl" w:hint="cs"/>
          <w:sz w:val="28"/>
          <w:szCs w:val="28"/>
          <w:rtl/>
          <w:lang w:val="en-GB"/>
        </w:rPr>
        <w:t>,</w:t>
      </w:r>
      <w:r w:rsidR="082A323E" w:rsidRPr="082A323E">
        <w:rPr>
          <w:rStyle w:val="LatinChar"/>
          <w:rFonts w:cs="FrankRuehl"/>
          <w:sz w:val="28"/>
          <w:szCs w:val="28"/>
          <w:rtl/>
          <w:lang w:val="en-GB"/>
        </w:rPr>
        <w:t xml:space="preserve"> ולבטל בנין ב</w:t>
      </w:r>
      <w:r w:rsidR="08820AE1">
        <w:rPr>
          <w:rStyle w:val="LatinChar"/>
          <w:rFonts w:cs="FrankRuehl" w:hint="cs"/>
          <w:sz w:val="28"/>
          <w:szCs w:val="28"/>
          <w:rtl/>
          <w:lang w:val="en-GB"/>
        </w:rPr>
        <w:t>ית המקדש</w:t>
      </w:r>
      <w:r w:rsidR="08CA050C">
        <w:rPr>
          <w:rStyle w:val="FootnoteReference"/>
          <w:rFonts w:cs="FrankRuehl"/>
          <w:szCs w:val="28"/>
          <w:rtl/>
        </w:rPr>
        <w:footnoteReference w:id="574"/>
      </w:r>
      <w:r w:rsidR="08820AE1">
        <w:rPr>
          <w:rStyle w:val="LatinChar"/>
          <w:rFonts w:cs="FrankRuehl" w:hint="cs"/>
          <w:sz w:val="28"/>
          <w:szCs w:val="28"/>
          <w:rtl/>
          <w:lang w:val="en-GB"/>
        </w:rPr>
        <w:t>,</w:t>
      </w:r>
      <w:r w:rsidR="082A323E" w:rsidRPr="082A323E">
        <w:rPr>
          <w:rStyle w:val="LatinChar"/>
          <w:rFonts w:cs="FrankRuehl"/>
          <w:sz w:val="28"/>
          <w:szCs w:val="28"/>
          <w:rtl/>
          <w:lang w:val="en-GB"/>
        </w:rPr>
        <w:t xml:space="preserve"> קאמר </w:t>
      </w:r>
      <w:r w:rsidR="08820AE1">
        <w:rPr>
          <w:rStyle w:val="LatinChar"/>
          <w:rFonts w:cs="FrankRuehl" w:hint="cs"/>
          <w:sz w:val="28"/>
          <w:szCs w:val="28"/>
          <w:rtl/>
          <w:lang w:val="en-GB"/>
        </w:rPr>
        <w:t>"</w:t>
      </w:r>
      <w:r w:rsidR="082A323E" w:rsidRPr="082A323E">
        <w:rPr>
          <w:rStyle w:val="LatinChar"/>
          <w:rFonts w:cs="FrankRuehl"/>
          <w:sz w:val="28"/>
          <w:szCs w:val="28"/>
          <w:rtl/>
          <w:lang w:val="en-GB"/>
        </w:rPr>
        <w:t xml:space="preserve">יתנסח אעא </w:t>
      </w:r>
      <w:r w:rsidR="08820AE1">
        <w:rPr>
          <w:rStyle w:val="LatinChar"/>
          <w:rFonts w:cs="FrankRuehl" w:hint="cs"/>
          <w:sz w:val="28"/>
          <w:szCs w:val="28"/>
          <w:rtl/>
          <w:lang w:val="en-GB"/>
        </w:rPr>
        <w:t xml:space="preserve">מן </w:t>
      </w:r>
      <w:r w:rsidR="082A323E" w:rsidRPr="082A323E">
        <w:rPr>
          <w:rStyle w:val="LatinChar"/>
          <w:rFonts w:cs="FrankRuehl"/>
          <w:sz w:val="28"/>
          <w:szCs w:val="28"/>
          <w:rtl/>
          <w:lang w:val="en-GB"/>
        </w:rPr>
        <w:t>ביתא</w:t>
      </w:r>
      <w:r w:rsidR="08820AE1">
        <w:rPr>
          <w:rStyle w:val="LatinChar"/>
          <w:rFonts w:cs="FrankRuehl" w:hint="cs"/>
          <w:sz w:val="28"/>
          <w:szCs w:val="28"/>
          <w:rtl/>
          <w:lang w:val="en-GB"/>
        </w:rPr>
        <w:t>",</w:t>
      </w:r>
      <w:r w:rsidR="082A323E" w:rsidRPr="082A323E">
        <w:rPr>
          <w:rStyle w:val="LatinChar"/>
          <w:rFonts w:cs="FrankRuehl"/>
          <w:sz w:val="28"/>
          <w:szCs w:val="28"/>
          <w:rtl/>
          <w:lang w:val="en-GB"/>
        </w:rPr>
        <w:t xml:space="preserve"> שיסלק ממנו כח זה</w:t>
      </w:r>
      <w:r w:rsidR="08CA050C">
        <w:rPr>
          <w:rStyle w:val="LatinChar"/>
          <w:rFonts w:cs="FrankRuehl" w:hint="cs"/>
          <w:sz w:val="28"/>
          <w:szCs w:val="28"/>
          <w:rtl/>
          <w:lang w:val="en-GB"/>
        </w:rPr>
        <w:t>,</w:t>
      </w:r>
      <w:r w:rsidR="082A323E" w:rsidRPr="082A323E">
        <w:rPr>
          <w:rStyle w:val="LatinChar"/>
          <w:rFonts w:cs="FrankRuehl"/>
          <w:sz w:val="28"/>
          <w:szCs w:val="28"/>
          <w:rtl/>
          <w:lang w:val="en-GB"/>
        </w:rPr>
        <w:t xml:space="preserve"> שרוצה בכח זה לבטל בנין הבית</w:t>
      </w:r>
      <w:r w:rsidR="08CA050C">
        <w:rPr>
          <w:rStyle w:val="LatinChar"/>
          <w:rFonts w:cs="FrankRuehl" w:hint="cs"/>
          <w:sz w:val="28"/>
          <w:szCs w:val="28"/>
          <w:rtl/>
          <w:lang w:val="en-GB"/>
        </w:rPr>
        <w:t>.</w:t>
      </w:r>
      <w:r w:rsidR="082A323E" w:rsidRPr="082A323E">
        <w:rPr>
          <w:rStyle w:val="LatinChar"/>
          <w:rFonts w:cs="FrankRuehl"/>
          <w:sz w:val="28"/>
          <w:szCs w:val="28"/>
          <w:rtl/>
          <w:lang w:val="en-GB"/>
        </w:rPr>
        <w:t xml:space="preserve"> והבן הדברים האלו מאוד</w:t>
      </w:r>
      <w:r w:rsidR="08CA050C">
        <w:rPr>
          <w:rStyle w:val="LatinChar"/>
          <w:rFonts w:cs="FrankRuehl" w:hint="cs"/>
          <w:sz w:val="28"/>
          <w:szCs w:val="28"/>
          <w:rtl/>
          <w:lang w:val="en-GB"/>
        </w:rPr>
        <w:t>,</w:t>
      </w:r>
      <w:r w:rsidR="082A323E" w:rsidRPr="082A323E">
        <w:rPr>
          <w:rStyle w:val="LatinChar"/>
          <w:rFonts w:cs="FrankRuehl"/>
          <w:sz w:val="28"/>
          <w:szCs w:val="28"/>
          <w:rtl/>
          <w:lang w:val="en-GB"/>
        </w:rPr>
        <w:t xml:space="preserve"> ואין לפרש יותר כלל</w:t>
      </w:r>
      <w:r w:rsidR="08040FEB">
        <w:rPr>
          <w:rStyle w:val="LatinChar"/>
          <w:rFonts w:cs="FrankRuehl" w:hint="cs"/>
          <w:sz w:val="28"/>
          <w:szCs w:val="28"/>
          <w:rtl/>
          <w:lang w:val="en-GB"/>
        </w:rPr>
        <w:t>,</w:t>
      </w:r>
      <w:r w:rsidR="082A323E" w:rsidRPr="082A323E">
        <w:rPr>
          <w:rStyle w:val="LatinChar"/>
          <w:rFonts w:cs="FrankRuehl"/>
          <w:sz w:val="28"/>
          <w:szCs w:val="28"/>
          <w:rtl/>
          <w:lang w:val="en-GB"/>
        </w:rPr>
        <w:t xml:space="preserve"> כי הם דברים עמוקים מאוד</w:t>
      </w:r>
      <w:r w:rsidR="08040FEB">
        <w:rPr>
          <w:rStyle w:val="FootnoteReference"/>
          <w:rFonts w:cs="FrankRuehl"/>
          <w:szCs w:val="28"/>
          <w:rtl/>
        </w:rPr>
        <w:footnoteReference w:id="575"/>
      </w:r>
      <w:r w:rsidR="08820AE1">
        <w:rPr>
          <w:rStyle w:val="LatinChar"/>
          <w:rFonts w:cs="FrankRuehl" w:hint="cs"/>
          <w:sz w:val="28"/>
          <w:szCs w:val="28"/>
          <w:rtl/>
          <w:lang w:val="en-GB"/>
        </w:rPr>
        <w:t>.</w:t>
      </w:r>
      <w:r w:rsidR="082A323E" w:rsidRPr="082A323E">
        <w:rPr>
          <w:rStyle w:val="LatinChar"/>
          <w:rFonts w:cs="FrankRuehl"/>
          <w:sz w:val="28"/>
          <w:szCs w:val="28"/>
          <w:rtl/>
          <w:lang w:val="en-GB"/>
        </w:rPr>
        <w:t xml:space="preserve"> </w:t>
      </w:r>
    </w:p>
    <w:p w:rsidR="084607D0" w:rsidRDefault="08621729" w:rsidP="0844104F">
      <w:pPr>
        <w:jc w:val="both"/>
        <w:rPr>
          <w:rStyle w:val="LatinChar"/>
          <w:rFonts w:cs="FrankRuehl" w:hint="cs"/>
          <w:sz w:val="28"/>
          <w:szCs w:val="28"/>
          <w:rtl/>
          <w:lang w:val="en-GB"/>
        </w:rPr>
      </w:pPr>
      <w:r>
        <w:rPr>
          <w:rStyle w:val="LatinChar"/>
          <w:rtl/>
        </w:rPr>
        <w:t>#</w:t>
      </w:r>
      <w:r w:rsidR="082A323E" w:rsidRPr="08820AE1">
        <w:rPr>
          <w:rStyle w:val="Title1"/>
          <w:rtl/>
        </w:rPr>
        <w:t>ויראה כי</w:t>
      </w:r>
      <w:r w:rsidR="08820AE1" w:rsidRPr="08820AE1">
        <w:rPr>
          <w:rStyle w:val="LatinChar"/>
          <w:rtl/>
        </w:rPr>
        <w:t>=</w:t>
      </w:r>
      <w:r w:rsidR="082A323E" w:rsidRPr="082A323E">
        <w:rPr>
          <w:rStyle w:val="LatinChar"/>
          <w:rFonts w:cs="FrankRuehl"/>
          <w:sz w:val="28"/>
          <w:szCs w:val="28"/>
          <w:rtl/>
          <w:lang w:val="en-GB"/>
        </w:rPr>
        <w:t xml:space="preserve"> על זה רמז בשמו נו"ן בסופו של </w:t>
      </w:r>
      <w:r w:rsidR="088C2E01">
        <w:rPr>
          <w:rStyle w:val="LatinChar"/>
          <w:rFonts w:cs="FrankRuehl" w:hint="cs"/>
          <w:sz w:val="28"/>
          <w:szCs w:val="28"/>
          <w:rtl/>
          <w:lang w:val="en-GB"/>
        </w:rPr>
        <w:t>"</w:t>
      </w:r>
      <w:r w:rsidR="082A323E" w:rsidRPr="082A323E">
        <w:rPr>
          <w:rStyle w:val="LatinChar"/>
          <w:rFonts w:cs="FrankRuehl"/>
          <w:sz w:val="28"/>
          <w:szCs w:val="28"/>
          <w:rtl/>
          <w:lang w:val="en-GB"/>
        </w:rPr>
        <w:t>המן</w:t>
      </w:r>
      <w:r w:rsidR="088C2E01">
        <w:rPr>
          <w:rStyle w:val="LatinChar"/>
          <w:rFonts w:cs="FrankRuehl" w:hint="cs"/>
          <w:sz w:val="28"/>
          <w:szCs w:val="28"/>
          <w:rtl/>
          <w:lang w:val="en-GB"/>
        </w:rPr>
        <w:t>"</w:t>
      </w:r>
      <w:r w:rsidR="083821F0">
        <w:rPr>
          <w:rStyle w:val="LatinChar"/>
          <w:rFonts w:cs="FrankRuehl" w:hint="cs"/>
          <w:sz w:val="28"/>
          <w:szCs w:val="28"/>
          <w:rtl/>
          <w:lang w:val="en-GB"/>
        </w:rPr>
        <w:t>,</w:t>
      </w:r>
      <w:r w:rsidR="082A323E" w:rsidRPr="082A323E">
        <w:rPr>
          <w:rStyle w:val="LatinChar"/>
          <w:rFonts w:cs="FrankRuehl"/>
          <w:sz w:val="28"/>
          <w:szCs w:val="28"/>
          <w:rtl/>
          <w:lang w:val="en-GB"/>
        </w:rPr>
        <w:t xml:space="preserve"> שרצה להגיע עד שער החמשים</w:t>
      </w:r>
      <w:r w:rsidR="083821F0">
        <w:rPr>
          <w:rStyle w:val="LatinChar"/>
          <w:rFonts w:cs="FrankRuehl" w:hint="cs"/>
          <w:sz w:val="28"/>
          <w:szCs w:val="28"/>
          <w:rtl/>
          <w:lang w:val="en-GB"/>
        </w:rPr>
        <w:t>,</w:t>
      </w:r>
      <w:r w:rsidR="082A323E" w:rsidRPr="082A323E">
        <w:rPr>
          <w:rStyle w:val="LatinChar"/>
          <w:rFonts w:cs="FrankRuehl"/>
          <w:sz w:val="28"/>
          <w:szCs w:val="28"/>
          <w:rtl/>
          <w:lang w:val="en-GB"/>
        </w:rPr>
        <w:t xml:space="preserve"> והוא אדם</w:t>
      </w:r>
      <w:r w:rsidR="088C2E01">
        <w:rPr>
          <w:rStyle w:val="LatinChar"/>
          <w:rFonts w:cs="FrankRuehl" w:hint="cs"/>
          <w:sz w:val="28"/>
          <w:szCs w:val="28"/>
          <w:rtl/>
          <w:lang w:val="en-GB"/>
        </w:rPr>
        <w:t>,</w:t>
      </w:r>
      <w:r w:rsidR="082A323E" w:rsidRPr="082A323E">
        <w:rPr>
          <w:rStyle w:val="LatinChar"/>
          <w:rFonts w:cs="FrankRuehl"/>
          <w:sz w:val="28"/>
          <w:szCs w:val="28"/>
          <w:rtl/>
          <w:lang w:val="en-GB"/>
        </w:rPr>
        <w:t xml:space="preserve"> שמספר </w:t>
      </w:r>
      <w:r w:rsidR="08725937">
        <w:rPr>
          <w:rStyle w:val="LatinChar"/>
          <w:rFonts w:cs="FrankRuehl" w:hint="cs"/>
          <w:sz w:val="28"/>
          <w:szCs w:val="28"/>
          <w:rtl/>
          <w:lang w:val="en-GB"/>
        </w:rPr>
        <w:t>"</w:t>
      </w:r>
      <w:r w:rsidR="082A323E" w:rsidRPr="082A323E">
        <w:rPr>
          <w:rStyle w:val="LatinChar"/>
          <w:rFonts w:cs="FrankRuehl"/>
          <w:sz w:val="28"/>
          <w:szCs w:val="28"/>
          <w:rtl/>
          <w:lang w:val="en-GB"/>
        </w:rPr>
        <w:t>אדם</w:t>
      </w:r>
      <w:r w:rsidR="08725937">
        <w:rPr>
          <w:rStyle w:val="LatinChar"/>
          <w:rFonts w:cs="FrankRuehl" w:hint="cs"/>
          <w:sz w:val="28"/>
          <w:szCs w:val="28"/>
          <w:rtl/>
          <w:lang w:val="en-GB"/>
        </w:rPr>
        <w:t>"</w:t>
      </w:r>
      <w:r w:rsidR="082A323E" w:rsidRPr="082A323E">
        <w:rPr>
          <w:rStyle w:val="LatinChar"/>
          <w:rFonts w:cs="FrankRuehl"/>
          <w:sz w:val="28"/>
          <w:szCs w:val="28"/>
          <w:rtl/>
          <w:lang w:val="en-GB"/>
        </w:rPr>
        <w:t xml:space="preserve"> מ"ה</w:t>
      </w:r>
      <w:r w:rsidR="083821F0">
        <w:rPr>
          <w:rStyle w:val="FootnoteReference"/>
          <w:rFonts w:cs="FrankRuehl"/>
          <w:szCs w:val="28"/>
          <w:rtl/>
        </w:rPr>
        <w:footnoteReference w:id="576"/>
      </w:r>
      <w:r w:rsidR="083821F0">
        <w:rPr>
          <w:rStyle w:val="LatinChar"/>
          <w:rFonts w:cs="FrankRuehl" w:hint="cs"/>
          <w:sz w:val="28"/>
          <w:szCs w:val="28"/>
          <w:rtl/>
          <w:lang w:val="en-GB"/>
        </w:rPr>
        <w:t>.</w:t>
      </w:r>
      <w:r w:rsidR="082A323E" w:rsidRPr="082A323E">
        <w:rPr>
          <w:rStyle w:val="LatinChar"/>
          <w:rFonts w:cs="FrankRuehl"/>
          <w:sz w:val="28"/>
          <w:szCs w:val="28"/>
          <w:rtl/>
          <w:lang w:val="en-GB"/>
        </w:rPr>
        <w:t xml:space="preserve"> ונקרא המן בפרט </w:t>
      </w:r>
      <w:r w:rsidR="08DF1EFF">
        <w:rPr>
          <w:rStyle w:val="LatinChar"/>
          <w:rFonts w:cs="FrankRuehl" w:hint="cs"/>
          <w:sz w:val="28"/>
          <w:szCs w:val="28"/>
          <w:rtl/>
          <w:lang w:val="en-GB"/>
        </w:rPr>
        <w:t>"</w:t>
      </w:r>
      <w:r w:rsidR="082A323E" w:rsidRPr="082A323E">
        <w:rPr>
          <w:rStyle w:val="LatinChar"/>
          <w:rFonts w:cs="FrankRuehl"/>
          <w:sz w:val="28"/>
          <w:szCs w:val="28"/>
          <w:rtl/>
          <w:lang w:val="en-GB"/>
        </w:rPr>
        <w:t>אדם</w:t>
      </w:r>
      <w:r w:rsidR="08DF1EFF">
        <w:rPr>
          <w:rStyle w:val="LatinChar"/>
          <w:rFonts w:cs="FrankRuehl" w:hint="cs"/>
          <w:sz w:val="28"/>
          <w:szCs w:val="28"/>
          <w:rtl/>
          <w:lang w:val="en-GB"/>
        </w:rPr>
        <w:t>",</w:t>
      </w:r>
      <w:r w:rsidR="082A323E" w:rsidRPr="082A323E">
        <w:rPr>
          <w:rStyle w:val="LatinChar"/>
          <w:rFonts w:cs="FrankRuehl"/>
          <w:sz w:val="28"/>
          <w:szCs w:val="28"/>
          <w:rtl/>
          <w:lang w:val="en-GB"/>
        </w:rPr>
        <w:t xml:space="preserve"> כמו שדרשו עליו </w:t>
      </w:r>
      <w:r w:rsidR="08FA788A" w:rsidRPr="08FA788A">
        <w:rPr>
          <w:rStyle w:val="LatinChar"/>
          <w:rFonts w:cs="Dbs-Rashi" w:hint="cs"/>
          <w:szCs w:val="20"/>
          <w:rtl/>
          <w:lang w:val="en-GB"/>
        </w:rPr>
        <w:t>(</w:t>
      </w:r>
      <w:r w:rsidR="08FA788A">
        <w:rPr>
          <w:rStyle w:val="LatinChar"/>
          <w:rFonts w:cs="Dbs-Rashi" w:hint="cs"/>
          <w:szCs w:val="20"/>
          <w:rtl/>
          <w:lang w:val="en-GB"/>
        </w:rPr>
        <w:t>מגילה יא.</w:t>
      </w:r>
      <w:r w:rsidR="08FA788A" w:rsidRPr="08FA788A">
        <w:rPr>
          <w:rStyle w:val="LatinChar"/>
          <w:rFonts w:cs="Dbs-Rashi" w:hint="cs"/>
          <w:szCs w:val="20"/>
          <w:rtl/>
          <w:lang w:val="en-GB"/>
        </w:rPr>
        <w:t>)</w:t>
      </w:r>
      <w:r w:rsidR="08FA788A">
        <w:rPr>
          <w:rStyle w:val="LatinChar"/>
          <w:rFonts w:cs="FrankRuehl" w:hint="cs"/>
          <w:sz w:val="28"/>
          <w:szCs w:val="28"/>
          <w:rtl/>
          <w:lang w:val="en-GB"/>
        </w:rPr>
        <w:t xml:space="preserve"> </w:t>
      </w:r>
      <w:r w:rsidR="08DF1EFF">
        <w:rPr>
          <w:rStyle w:val="LatinChar"/>
          <w:rFonts w:cs="FrankRuehl" w:hint="cs"/>
          <w:sz w:val="28"/>
          <w:szCs w:val="28"/>
          <w:rtl/>
          <w:lang w:val="en-GB"/>
        </w:rPr>
        <w:t>"</w:t>
      </w:r>
      <w:r w:rsidR="082A323E" w:rsidRPr="082A323E">
        <w:rPr>
          <w:rStyle w:val="LatinChar"/>
          <w:rFonts w:cs="FrankRuehl"/>
          <w:sz w:val="28"/>
          <w:szCs w:val="28"/>
          <w:rtl/>
          <w:lang w:val="en-GB"/>
        </w:rPr>
        <w:t>לולי ה' שהיה לנו בקום עלינו אדם</w:t>
      </w:r>
      <w:r w:rsidR="08DF1EFF">
        <w:rPr>
          <w:rStyle w:val="LatinChar"/>
          <w:rFonts w:cs="FrankRuehl" w:hint="cs"/>
          <w:sz w:val="28"/>
          <w:szCs w:val="28"/>
          <w:rtl/>
          <w:lang w:val="en-GB"/>
        </w:rPr>
        <w:t>"</w:t>
      </w:r>
      <w:r w:rsidR="08FA788A">
        <w:rPr>
          <w:rStyle w:val="LatinChar"/>
          <w:rFonts w:cs="FrankRuehl" w:hint="cs"/>
          <w:sz w:val="28"/>
          <w:szCs w:val="28"/>
          <w:rtl/>
          <w:lang w:val="en-GB"/>
        </w:rPr>
        <w:t xml:space="preserve"> </w:t>
      </w:r>
      <w:r w:rsidR="08FA788A" w:rsidRPr="08FA788A">
        <w:rPr>
          <w:rStyle w:val="LatinChar"/>
          <w:rFonts w:cs="Dbs-Rashi" w:hint="cs"/>
          <w:szCs w:val="20"/>
          <w:rtl/>
          <w:lang w:val="en-GB"/>
        </w:rPr>
        <w:t>(</w:t>
      </w:r>
      <w:r w:rsidR="08FA788A">
        <w:rPr>
          <w:rStyle w:val="LatinChar"/>
          <w:rFonts w:cs="Dbs-Rashi" w:hint="cs"/>
          <w:szCs w:val="20"/>
          <w:rtl/>
          <w:lang w:val="en-GB"/>
        </w:rPr>
        <w:t>תהלים קכד, ב</w:t>
      </w:r>
      <w:r w:rsidR="08FA788A" w:rsidRPr="08FA788A">
        <w:rPr>
          <w:rStyle w:val="LatinChar"/>
          <w:rFonts w:cs="Dbs-Rashi" w:hint="cs"/>
          <w:szCs w:val="20"/>
          <w:rtl/>
          <w:lang w:val="en-GB"/>
        </w:rPr>
        <w:t>)</w:t>
      </w:r>
      <w:r w:rsidR="08DF1EFF">
        <w:rPr>
          <w:rStyle w:val="LatinChar"/>
          <w:rFonts w:cs="FrankRuehl" w:hint="cs"/>
          <w:sz w:val="28"/>
          <w:szCs w:val="28"/>
          <w:rtl/>
          <w:lang w:val="en-GB"/>
        </w:rPr>
        <w:t>,</w:t>
      </w:r>
      <w:r w:rsidR="082A323E" w:rsidRPr="082A323E">
        <w:rPr>
          <w:rStyle w:val="LatinChar"/>
          <w:rFonts w:cs="FrankRuehl"/>
          <w:sz w:val="28"/>
          <w:szCs w:val="28"/>
          <w:rtl/>
          <w:lang w:val="en-GB"/>
        </w:rPr>
        <w:t xml:space="preserve"> ולא מלך</w:t>
      </w:r>
      <w:r w:rsidR="08DF1EFF">
        <w:rPr>
          <w:rStyle w:val="LatinChar"/>
          <w:rFonts w:cs="FrankRuehl" w:hint="cs"/>
          <w:sz w:val="28"/>
          <w:szCs w:val="28"/>
          <w:rtl/>
          <w:lang w:val="en-GB"/>
        </w:rPr>
        <w:t>,</w:t>
      </w:r>
      <w:r w:rsidR="082A323E" w:rsidRPr="082A323E">
        <w:rPr>
          <w:rStyle w:val="LatinChar"/>
          <w:rFonts w:cs="FrankRuehl"/>
          <w:sz w:val="28"/>
          <w:szCs w:val="28"/>
          <w:rtl/>
          <w:lang w:val="en-GB"/>
        </w:rPr>
        <w:t xml:space="preserve"> זה המן</w:t>
      </w:r>
      <w:r w:rsidR="086C2830">
        <w:rPr>
          <w:rStyle w:val="LatinChar"/>
          <w:rFonts w:cs="FrankRuehl" w:hint="cs"/>
          <w:sz w:val="28"/>
          <w:szCs w:val="28"/>
          <w:rtl/>
          <w:lang w:val="en-GB"/>
        </w:rPr>
        <w:t xml:space="preserve"> </w:t>
      </w:r>
      <w:r w:rsidR="086C2830" w:rsidRPr="086C2830">
        <w:rPr>
          <w:rStyle w:val="LatinChar"/>
          <w:rFonts w:cs="Dbs-Rashi" w:hint="cs"/>
          <w:szCs w:val="20"/>
          <w:rtl/>
          <w:lang w:val="en-GB"/>
        </w:rPr>
        <w:t>(רש"י מגילה שם)</w:t>
      </w:r>
      <w:r w:rsidR="08FA788A">
        <w:rPr>
          <w:rStyle w:val="FootnoteReference"/>
          <w:rFonts w:cs="FrankRuehl"/>
          <w:szCs w:val="28"/>
          <w:rtl/>
        </w:rPr>
        <w:footnoteReference w:id="577"/>
      </w:r>
      <w:r w:rsidR="08FA788A">
        <w:rPr>
          <w:rStyle w:val="LatinChar"/>
          <w:rFonts w:cs="FrankRuehl" w:hint="cs"/>
          <w:sz w:val="28"/>
          <w:szCs w:val="28"/>
          <w:rtl/>
          <w:lang w:val="en-GB"/>
        </w:rPr>
        <w:t>.</w:t>
      </w:r>
      <w:r w:rsidR="082A323E" w:rsidRPr="082A323E">
        <w:rPr>
          <w:rStyle w:val="LatinChar"/>
          <w:rFonts w:cs="FrankRuehl"/>
          <w:sz w:val="28"/>
          <w:szCs w:val="28"/>
          <w:rtl/>
          <w:lang w:val="en-GB"/>
        </w:rPr>
        <w:t xml:space="preserve"> וראוי שיקרא </w:t>
      </w:r>
      <w:r w:rsidR="085B6B3B">
        <w:rPr>
          <w:rStyle w:val="LatinChar"/>
          <w:rFonts w:cs="FrankRuehl" w:hint="cs"/>
          <w:sz w:val="28"/>
          <w:szCs w:val="28"/>
          <w:rtl/>
          <w:lang w:val="en-GB"/>
        </w:rPr>
        <w:t>"</w:t>
      </w:r>
      <w:r w:rsidR="082A323E" w:rsidRPr="082A323E">
        <w:rPr>
          <w:rStyle w:val="LatinChar"/>
          <w:rFonts w:cs="FrankRuehl"/>
          <w:sz w:val="28"/>
          <w:szCs w:val="28"/>
          <w:rtl/>
          <w:lang w:val="en-GB"/>
        </w:rPr>
        <w:t>אדם</w:t>
      </w:r>
      <w:r w:rsidR="085B6B3B">
        <w:rPr>
          <w:rStyle w:val="LatinChar"/>
          <w:rFonts w:cs="FrankRuehl" w:hint="cs"/>
          <w:sz w:val="28"/>
          <w:szCs w:val="28"/>
          <w:rtl/>
          <w:lang w:val="en-GB"/>
        </w:rPr>
        <w:t>"</w:t>
      </w:r>
      <w:r w:rsidR="082A323E" w:rsidRPr="082A323E">
        <w:rPr>
          <w:rStyle w:val="LatinChar"/>
          <w:rFonts w:cs="FrankRuehl"/>
          <w:sz w:val="28"/>
          <w:szCs w:val="28"/>
          <w:rtl/>
          <w:lang w:val="en-GB"/>
        </w:rPr>
        <w:t xml:space="preserve"> מפני שרצה לעשות עצמו אלוה</w:t>
      </w:r>
      <w:r w:rsidR="085B6B3B">
        <w:rPr>
          <w:rStyle w:val="LatinChar"/>
          <w:rFonts w:cs="FrankRuehl" w:hint="cs"/>
          <w:sz w:val="28"/>
          <w:szCs w:val="28"/>
          <w:rtl/>
          <w:lang w:val="en-GB"/>
        </w:rPr>
        <w:t>,</w:t>
      </w:r>
      <w:r w:rsidR="082A323E" w:rsidRPr="082A323E">
        <w:rPr>
          <w:rStyle w:val="LatinChar"/>
          <w:rFonts w:cs="FrankRuehl"/>
          <w:sz w:val="28"/>
          <w:szCs w:val="28"/>
          <w:rtl/>
          <w:lang w:val="en-GB"/>
        </w:rPr>
        <w:t xml:space="preserve"> והוא אדם</w:t>
      </w:r>
      <w:r w:rsidR="085B6B3B">
        <w:rPr>
          <w:rStyle w:val="LatinChar"/>
          <w:rFonts w:cs="FrankRuehl" w:hint="cs"/>
          <w:sz w:val="28"/>
          <w:szCs w:val="28"/>
          <w:rtl/>
          <w:lang w:val="en-GB"/>
        </w:rPr>
        <w:t>,</w:t>
      </w:r>
      <w:r w:rsidR="082A323E" w:rsidRPr="082A323E">
        <w:rPr>
          <w:rStyle w:val="LatinChar"/>
          <w:rFonts w:cs="FrankRuehl"/>
          <w:sz w:val="28"/>
          <w:szCs w:val="28"/>
          <w:rtl/>
          <w:lang w:val="en-GB"/>
        </w:rPr>
        <w:t xml:space="preserve"> </w:t>
      </w:r>
      <w:r w:rsidR="0844104F">
        <w:rPr>
          <w:rStyle w:val="LatinChar"/>
          <w:rFonts w:cs="FrankRuehl" w:hint="cs"/>
          <w:sz w:val="28"/>
          <w:szCs w:val="28"/>
          <w:rtl/>
          <w:lang w:val="en-GB"/>
        </w:rPr>
        <w:t>[ו]</w:t>
      </w:r>
      <w:r w:rsidR="082A323E" w:rsidRPr="082A323E">
        <w:rPr>
          <w:rStyle w:val="LatinChar"/>
          <w:rFonts w:cs="FrankRuehl"/>
          <w:sz w:val="28"/>
          <w:szCs w:val="28"/>
          <w:rtl/>
          <w:lang w:val="en-GB"/>
        </w:rPr>
        <w:t>היה רוצה להגיע עד שער החמשים</w:t>
      </w:r>
      <w:r w:rsidR="0844104F">
        <w:rPr>
          <w:rStyle w:val="LatinChar"/>
          <w:rFonts w:cs="FrankRuehl" w:hint="cs"/>
          <w:sz w:val="28"/>
          <w:szCs w:val="28"/>
          <w:rtl/>
          <w:lang w:val="en-GB"/>
        </w:rPr>
        <w:t>,</w:t>
      </w:r>
      <w:r w:rsidR="082A323E" w:rsidRPr="082A323E">
        <w:rPr>
          <w:rStyle w:val="LatinChar"/>
          <w:rFonts w:cs="FrankRuehl"/>
          <w:sz w:val="28"/>
          <w:szCs w:val="28"/>
          <w:rtl/>
          <w:lang w:val="en-GB"/>
        </w:rPr>
        <w:t xml:space="preserve"> וזה הוא </w:t>
      </w:r>
      <w:r w:rsidR="0844104F">
        <w:rPr>
          <w:rStyle w:val="LatinChar"/>
          <w:rFonts w:cs="FrankRuehl" w:hint="cs"/>
          <w:sz w:val="28"/>
          <w:szCs w:val="28"/>
          <w:rtl/>
          <w:lang w:val="en-GB"/>
        </w:rPr>
        <w:t>"</w:t>
      </w:r>
      <w:r w:rsidR="082A323E" w:rsidRPr="082A323E">
        <w:rPr>
          <w:rStyle w:val="LatinChar"/>
          <w:rFonts w:cs="FrankRuehl"/>
          <w:sz w:val="28"/>
          <w:szCs w:val="28"/>
          <w:rtl/>
          <w:lang w:val="en-GB"/>
        </w:rPr>
        <w:t>המן</w:t>
      </w:r>
      <w:r w:rsidR="0844104F">
        <w:rPr>
          <w:rStyle w:val="LatinChar"/>
          <w:rFonts w:cs="FrankRuehl" w:hint="cs"/>
          <w:sz w:val="28"/>
          <w:szCs w:val="28"/>
          <w:rtl/>
          <w:lang w:val="en-GB"/>
        </w:rPr>
        <w:t>",</w:t>
      </w:r>
      <w:r w:rsidR="082A323E" w:rsidRPr="082A323E">
        <w:rPr>
          <w:rStyle w:val="LatinChar"/>
          <w:rFonts w:cs="FrankRuehl"/>
          <w:sz w:val="28"/>
          <w:szCs w:val="28"/>
          <w:rtl/>
          <w:lang w:val="en-GB"/>
        </w:rPr>
        <w:t xml:space="preserve"> ולכך הגיע לו המיתה לגמרי</w:t>
      </w:r>
      <w:r w:rsidR="0844104F">
        <w:rPr>
          <w:rStyle w:val="FootnoteReference"/>
          <w:rFonts w:cs="FrankRuehl"/>
          <w:szCs w:val="28"/>
          <w:rtl/>
        </w:rPr>
        <w:footnoteReference w:id="578"/>
      </w:r>
      <w:r w:rsidR="0844104F">
        <w:rPr>
          <w:rStyle w:val="LatinChar"/>
          <w:rFonts w:cs="FrankRuehl" w:hint="cs"/>
          <w:sz w:val="28"/>
          <w:szCs w:val="28"/>
          <w:rtl/>
          <w:lang w:val="en-GB"/>
        </w:rPr>
        <w:t>.</w:t>
      </w:r>
      <w:r w:rsidR="082A323E" w:rsidRPr="082A323E">
        <w:rPr>
          <w:rStyle w:val="LatinChar"/>
          <w:rFonts w:cs="FrankRuehl"/>
          <w:sz w:val="28"/>
          <w:szCs w:val="28"/>
          <w:rtl/>
          <w:lang w:val="en-GB"/>
        </w:rPr>
        <w:t xml:space="preserve"> ואפילו משה לא הגיע אל שער החמשים</w:t>
      </w:r>
      <w:r w:rsidR="080B041B">
        <w:rPr>
          <w:rStyle w:val="LatinChar"/>
          <w:rFonts w:cs="FrankRuehl" w:hint="cs"/>
          <w:sz w:val="28"/>
          <w:szCs w:val="28"/>
          <w:rtl/>
          <w:lang w:val="en-GB"/>
        </w:rPr>
        <w:t>,</w:t>
      </w:r>
      <w:r w:rsidR="082A323E" w:rsidRPr="082A323E">
        <w:rPr>
          <w:rStyle w:val="LatinChar"/>
          <w:rFonts w:cs="FrankRuehl"/>
          <w:sz w:val="28"/>
          <w:szCs w:val="28"/>
          <w:rtl/>
          <w:lang w:val="en-GB"/>
        </w:rPr>
        <w:t xml:space="preserve"> שנאמר </w:t>
      </w:r>
      <w:r w:rsidR="082A323E" w:rsidRPr="080B041B">
        <w:rPr>
          <w:rStyle w:val="LatinChar"/>
          <w:rFonts w:cs="Dbs-Rashi"/>
          <w:szCs w:val="20"/>
          <w:rtl/>
          <w:lang w:val="en-GB"/>
        </w:rPr>
        <w:t>(תהלים ח, ו)</w:t>
      </w:r>
      <w:r w:rsidR="082A323E" w:rsidRPr="082A323E">
        <w:rPr>
          <w:rStyle w:val="LatinChar"/>
          <w:rFonts w:cs="FrankRuehl"/>
          <w:sz w:val="28"/>
          <w:szCs w:val="28"/>
          <w:rtl/>
          <w:lang w:val="en-GB"/>
        </w:rPr>
        <w:t xml:space="preserve"> </w:t>
      </w:r>
      <w:r w:rsidR="080B041B">
        <w:rPr>
          <w:rStyle w:val="LatinChar"/>
          <w:rFonts w:cs="FrankRuehl" w:hint="cs"/>
          <w:sz w:val="28"/>
          <w:szCs w:val="28"/>
          <w:rtl/>
          <w:lang w:val="en-GB"/>
        </w:rPr>
        <w:t>"</w:t>
      </w:r>
      <w:r w:rsidR="082A323E" w:rsidRPr="082A323E">
        <w:rPr>
          <w:rStyle w:val="LatinChar"/>
          <w:rFonts w:cs="FrankRuehl"/>
          <w:sz w:val="28"/>
          <w:szCs w:val="28"/>
          <w:rtl/>
          <w:lang w:val="en-GB"/>
        </w:rPr>
        <w:t>ותחסרהו מעט מאלקים</w:t>
      </w:r>
      <w:r w:rsidR="080B041B">
        <w:rPr>
          <w:rStyle w:val="LatinChar"/>
          <w:rFonts w:cs="FrankRuehl" w:hint="cs"/>
          <w:sz w:val="28"/>
          <w:szCs w:val="28"/>
          <w:rtl/>
          <w:lang w:val="en-GB"/>
        </w:rPr>
        <w:t xml:space="preserve">" </w:t>
      </w:r>
      <w:r w:rsidR="080B041B" w:rsidRPr="080B041B">
        <w:rPr>
          <w:rStyle w:val="LatinChar"/>
          <w:rFonts w:cs="Dbs-Rashi" w:hint="cs"/>
          <w:szCs w:val="20"/>
          <w:rtl/>
          <w:lang w:val="en-GB"/>
        </w:rPr>
        <w:t>(ר"ה כא:)</w:t>
      </w:r>
      <w:r w:rsidR="080B041B">
        <w:rPr>
          <w:rStyle w:val="FootnoteReference"/>
          <w:rFonts w:cs="FrankRuehl"/>
          <w:szCs w:val="28"/>
          <w:rtl/>
        </w:rPr>
        <w:footnoteReference w:id="579"/>
      </w:r>
      <w:r w:rsidR="080B041B">
        <w:rPr>
          <w:rStyle w:val="LatinChar"/>
          <w:rFonts w:cs="FrankRuehl" w:hint="cs"/>
          <w:sz w:val="28"/>
          <w:szCs w:val="28"/>
          <w:rtl/>
          <w:lang w:val="en-GB"/>
        </w:rPr>
        <w:t>,</w:t>
      </w:r>
      <w:r w:rsidR="082A323E" w:rsidRPr="082A323E">
        <w:rPr>
          <w:rStyle w:val="LatinChar"/>
          <w:rFonts w:cs="FrankRuehl"/>
          <w:sz w:val="28"/>
          <w:szCs w:val="28"/>
          <w:rtl/>
          <w:lang w:val="en-GB"/>
        </w:rPr>
        <w:t xml:space="preserve"> ודי בזה</w:t>
      </w:r>
      <w:r w:rsidR="084607D0">
        <w:rPr>
          <w:rStyle w:val="FootnoteReference"/>
          <w:rFonts w:cs="FrankRuehl"/>
          <w:szCs w:val="28"/>
          <w:rtl/>
        </w:rPr>
        <w:footnoteReference w:id="580"/>
      </w:r>
      <w:r w:rsidR="084607D0">
        <w:rPr>
          <w:rStyle w:val="LatinChar"/>
          <w:rFonts w:cs="FrankRuehl" w:hint="cs"/>
          <w:sz w:val="28"/>
          <w:szCs w:val="28"/>
          <w:rtl/>
          <w:lang w:val="en-GB"/>
        </w:rPr>
        <w:t>.</w:t>
      </w:r>
      <w:r w:rsidR="082A323E" w:rsidRPr="082A323E">
        <w:rPr>
          <w:rStyle w:val="LatinChar"/>
          <w:rFonts w:cs="FrankRuehl"/>
          <w:sz w:val="28"/>
          <w:szCs w:val="28"/>
          <w:rtl/>
          <w:lang w:val="en-GB"/>
        </w:rPr>
        <w:t xml:space="preserve"> </w:t>
      </w:r>
    </w:p>
    <w:p w:rsidR="08702012" w:rsidRDefault="08621729" w:rsidP="08127ABF">
      <w:pPr>
        <w:jc w:val="both"/>
        <w:rPr>
          <w:rStyle w:val="LatinChar"/>
          <w:rFonts w:cs="FrankRuehl" w:hint="cs"/>
          <w:sz w:val="28"/>
          <w:szCs w:val="28"/>
          <w:rtl/>
          <w:lang w:val="en-GB"/>
        </w:rPr>
      </w:pPr>
      <w:r>
        <w:rPr>
          <w:rStyle w:val="LatinChar"/>
          <w:rtl/>
        </w:rPr>
        <w:t>#</w:t>
      </w:r>
      <w:r w:rsidR="082A323E" w:rsidRPr="084607D0">
        <w:rPr>
          <w:rStyle w:val="Title1"/>
          <w:rtl/>
        </w:rPr>
        <w:t>ואמר</w:t>
      </w:r>
      <w:r w:rsidR="084607D0" w:rsidRPr="084607D0">
        <w:rPr>
          <w:rStyle w:val="LatinChar"/>
          <w:rtl/>
        </w:rPr>
        <w:t>=</w:t>
      </w:r>
      <w:r w:rsidR="082A323E" w:rsidRPr="082A323E">
        <w:rPr>
          <w:rStyle w:val="LatinChar"/>
          <w:rFonts w:cs="FrankRuehl"/>
          <w:sz w:val="28"/>
          <w:szCs w:val="28"/>
          <w:rtl/>
          <w:lang w:val="en-GB"/>
        </w:rPr>
        <w:t xml:space="preserve"> מה ראה לצלבו</w:t>
      </w:r>
      <w:r w:rsidR="080C3E2F">
        <w:rPr>
          <w:rStyle w:val="LatinChar"/>
          <w:rFonts w:cs="FrankRuehl" w:hint="cs"/>
          <w:sz w:val="28"/>
          <w:szCs w:val="28"/>
          <w:rtl/>
          <w:lang w:val="en-GB"/>
        </w:rPr>
        <w:t>,</w:t>
      </w:r>
      <w:r w:rsidR="082A323E" w:rsidRPr="082A323E">
        <w:rPr>
          <w:rStyle w:val="LatinChar"/>
          <w:rFonts w:cs="FrankRuehl"/>
          <w:sz w:val="28"/>
          <w:szCs w:val="28"/>
          <w:rtl/>
          <w:lang w:val="en-GB"/>
        </w:rPr>
        <w:t xml:space="preserve"> ולא בשאר מיתות</w:t>
      </w:r>
      <w:r w:rsidR="080C3E2F">
        <w:rPr>
          <w:rStyle w:val="LatinChar"/>
          <w:rFonts w:cs="FrankRuehl" w:hint="cs"/>
          <w:sz w:val="28"/>
          <w:szCs w:val="28"/>
          <w:rtl/>
          <w:lang w:val="en-GB"/>
        </w:rPr>
        <w:t>.</w:t>
      </w:r>
      <w:r w:rsidR="082A323E" w:rsidRPr="082A323E">
        <w:rPr>
          <w:rStyle w:val="LatinChar"/>
          <w:rFonts w:cs="FrankRuehl"/>
          <w:sz w:val="28"/>
          <w:szCs w:val="28"/>
          <w:rtl/>
          <w:lang w:val="en-GB"/>
        </w:rPr>
        <w:t xml:space="preserve"> ועל זה אמר כי מן הצליבה לא יוכל לעזרו</w:t>
      </w:r>
      <w:r w:rsidR="080C3E2F">
        <w:rPr>
          <w:rStyle w:val="FootnoteReference"/>
          <w:rFonts w:cs="FrankRuehl"/>
          <w:szCs w:val="28"/>
          <w:rtl/>
        </w:rPr>
        <w:footnoteReference w:id="581"/>
      </w:r>
      <w:r w:rsidR="080C3E2F">
        <w:rPr>
          <w:rStyle w:val="LatinChar"/>
          <w:rFonts w:cs="FrankRuehl" w:hint="cs"/>
          <w:sz w:val="28"/>
          <w:szCs w:val="28"/>
          <w:rtl/>
          <w:lang w:val="en-GB"/>
        </w:rPr>
        <w:t>.</w:t>
      </w:r>
      <w:r w:rsidR="082A323E" w:rsidRPr="082A323E">
        <w:rPr>
          <w:rStyle w:val="LatinChar"/>
          <w:rFonts w:cs="FrankRuehl"/>
          <w:sz w:val="28"/>
          <w:szCs w:val="28"/>
          <w:rtl/>
          <w:lang w:val="en-GB"/>
        </w:rPr>
        <w:t xml:space="preserve"> ור</w:t>
      </w:r>
      <w:r w:rsidR="082B7600">
        <w:rPr>
          <w:rStyle w:val="LatinChar"/>
          <w:rFonts w:cs="FrankRuehl" w:hint="cs"/>
          <w:sz w:val="28"/>
          <w:szCs w:val="28"/>
          <w:rtl/>
          <w:lang w:val="en-GB"/>
        </w:rPr>
        <w:t>צה לומר</w:t>
      </w:r>
      <w:r w:rsidR="082A323E" w:rsidRPr="082A323E">
        <w:rPr>
          <w:rStyle w:val="LatinChar"/>
          <w:rFonts w:cs="FrankRuehl"/>
          <w:sz w:val="28"/>
          <w:szCs w:val="28"/>
          <w:rtl/>
          <w:lang w:val="en-GB"/>
        </w:rPr>
        <w:t xml:space="preserve"> בזה כי הצליבה מיוחד מן שאר מיתות</w:t>
      </w:r>
      <w:r w:rsidR="082B7600">
        <w:rPr>
          <w:rStyle w:val="LatinChar"/>
          <w:rFonts w:cs="FrankRuehl" w:hint="cs"/>
          <w:sz w:val="28"/>
          <w:szCs w:val="28"/>
          <w:rtl/>
          <w:lang w:val="en-GB"/>
        </w:rPr>
        <w:t>,</w:t>
      </w:r>
      <w:r w:rsidR="082A323E" w:rsidRPr="082A323E">
        <w:rPr>
          <w:rStyle w:val="LatinChar"/>
          <w:rFonts w:cs="FrankRuehl"/>
          <w:sz w:val="28"/>
          <w:szCs w:val="28"/>
          <w:rtl/>
          <w:lang w:val="en-GB"/>
        </w:rPr>
        <w:t xml:space="preserve"> כי הצליבה הוא מגיע כביכול אל הש</w:t>
      </w:r>
      <w:r w:rsidR="082B7600">
        <w:rPr>
          <w:rStyle w:val="LatinChar"/>
          <w:rFonts w:cs="FrankRuehl" w:hint="cs"/>
          <w:sz w:val="28"/>
          <w:szCs w:val="28"/>
          <w:rtl/>
          <w:lang w:val="en-GB"/>
        </w:rPr>
        <w:t>ם יתברך</w:t>
      </w:r>
      <w:r w:rsidR="082A323E" w:rsidRPr="082A323E">
        <w:rPr>
          <w:rStyle w:val="LatinChar"/>
          <w:rFonts w:cs="FrankRuehl"/>
          <w:sz w:val="28"/>
          <w:szCs w:val="28"/>
          <w:rtl/>
          <w:lang w:val="en-GB"/>
        </w:rPr>
        <w:t xml:space="preserve"> בעצמו ובכבודו</w:t>
      </w:r>
      <w:r w:rsidR="082B7600">
        <w:rPr>
          <w:rStyle w:val="LatinChar"/>
          <w:rFonts w:cs="FrankRuehl" w:hint="cs"/>
          <w:sz w:val="28"/>
          <w:szCs w:val="28"/>
          <w:rtl/>
          <w:lang w:val="en-GB"/>
        </w:rPr>
        <w:t>,</w:t>
      </w:r>
      <w:r w:rsidR="082A323E" w:rsidRPr="082A323E">
        <w:rPr>
          <w:rStyle w:val="LatinChar"/>
          <w:rFonts w:cs="FrankRuehl"/>
          <w:sz w:val="28"/>
          <w:szCs w:val="28"/>
          <w:rtl/>
          <w:lang w:val="en-GB"/>
        </w:rPr>
        <w:t xml:space="preserve"> שנאמר </w:t>
      </w:r>
      <w:r w:rsidR="082A323E" w:rsidRPr="082B7600">
        <w:rPr>
          <w:rStyle w:val="LatinChar"/>
          <w:rFonts w:cs="Dbs-Rashi"/>
          <w:szCs w:val="20"/>
          <w:rtl/>
          <w:lang w:val="en-GB"/>
        </w:rPr>
        <w:t>(דברים כא, כג)</w:t>
      </w:r>
      <w:r w:rsidR="082A323E" w:rsidRPr="082A323E">
        <w:rPr>
          <w:rStyle w:val="LatinChar"/>
          <w:rFonts w:cs="FrankRuehl"/>
          <w:sz w:val="28"/>
          <w:szCs w:val="28"/>
          <w:rtl/>
          <w:lang w:val="en-GB"/>
        </w:rPr>
        <w:t xml:space="preserve"> </w:t>
      </w:r>
      <w:r w:rsidR="082B7600">
        <w:rPr>
          <w:rStyle w:val="LatinChar"/>
          <w:rFonts w:cs="FrankRuehl" w:hint="cs"/>
          <w:sz w:val="28"/>
          <w:szCs w:val="28"/>
          <w:rtl/>
          <w:lang w:val="en-GB"/>
        </w:rPr>
        <w:t>"</w:t>
      </w:r>
      <w:r w:rsidR="082A323E" w:rsidRPr="082A323E">
        <w:rPr>
          <w:rStyle w:val="LatinChar"/>
          <w:rFonts w:cs="FrankRuehl"/>
          <w:sz w:val="28"/>
          <w:szCs w:val="28"/>
          <w:rtl/>
          <w:lang w:val="en-GB"/>
        </w:rPr>
        <w:t>קללת אלקים תלוי</w:t>
      </w:r>
      <w:r w:rsidR="082B7600">
        <w:rPr>
          <w:rStyle w:val="LatinChar"/>
          <w:rFonts w:cs="FrankRuehl" w:hint="cs"/>
          <w:sz w:val="28"/>
          <w:szCs w:val="28"/>
          <w:rtl/>
          <w:lang w:val="en-GB"/>
        </w:rPr>
        <w:t>"</w:t>
      </w:r>
      <w:r w:rsidR="082B7600">
        <w:rPr>
          <w:rStyle w:val="FootnoteReference"/>
          <w:rFonts w:cs="FrankRuehl"/>
          <w:szCs w:val="28"/>
          <w:rtl/>
        </w:rPr>
        <w:footnoteReference w:id="582"/>
      </w:r>
      <w:r w:rsidR="082B7600">
        <w:rPr>
          <w:rStyle w:val="LatinChar"/>
          <w:rFonts w:cs="FrankRuehl" w:hint="cs"/>
          <w:sz w:val="28"/>
          <w:szCs w:val="28"/>
          <w:rtl/>
          <w:lang w:val="en-GB"/>
        </w:rPr>
        <w:t>.</w:t>
      </w:r>
      <w:r w:rsidR="082A323E" w:rsidRPr="082A323E">
        <w:rPr>
          <w:rStyle w:val="LatinChar"/>
          <w:rFonts w:cs="FrankRuehl"/>
          <w:sz w:val="28"/>
          <w:szCs w:val="28"/>
          <w:rtl/>
          <w:lang w:val="en-GB"/>
        </w:rPr>
        <w:t xml:space="preserve"> ופ</w:t>
      </w:r>
      <w:r w:rsidR="08712A29">
        <w:rPr>
          <w:rStyle w:val="LatinChar"/>
          <w:rFonts w:cs="FrankRuehl" w:hint="cs"/>
          <w:sz w:val="28"/>
          <w:szCs w:val="28"/>
          <w:rtl/>
          <w:lang w:val="en-GB"/>
        </w:rPr>
        <w:t>י</w:t>
      </w:r>
      <w:r w:rsidR="082A323E" w:rsidRPr="082A323E">
        <w:rPr>
          <w:rStyle w:val="LatinChar"/>
          <w:rFonts w:cs="FrankRuehl"/>
          <w:sz w:val="28"/>
          <w:szCs w:val="28"/>
          <w:rtl/>
          <w:lang w:val="en-GB"/>
        </w:rPr>
        <w:t>רשנו זה</w:t>
      </w:r>
      <w:r w:rsidR="08B4741E">
        <w:rPr>
          <w:rStyle w:val="FootnoteReference"/>
          <w:rFonts w:cs="FrankRuehl"/>
          <w:szCs w:val="28"/>
          <w:rtl/>
        </w:rPr>
        <w:footnoteReference w:id="583"/>
      </w:r>
      <w:r w:rsidR="082A323E" w:rsidRPr="082A323E">
        <w:rPr>
          <w:rStyle w:val="LatinChar"/>
          <w:rFonts w:cs="FrankRuehl"/>
          <w:sz w:val="28"/>
          <w:szCs w:val="28"/>
          <w:rtl/>
          <w:lang w:val="en-GB"/>
        </w:rPr>
        <w:t xml:space="preserve"> מאחר שנברא האדם בצלם אלקים</w:t>
      </w:r>
      <w:r w:rsidR="08B4741E">
        <w:rPr>
          <w:rStyle w:val="LatinChar"/>
          <w:rFonts w:cs="FrankRuehl" w:hint="cs"/>
          <w:sz w:val="28"/>
          <w:szCs w:val="28"/>
          <w:rtl/>
          <w:lang w:val="en-GB"/>
        </w:rPr>
        <w:t xml:space="preserve"> </w:t>
      </w:r>
      <w:r w:rsidR="08B4741E" w:rsidRPr="08B4741E">
        <w:rPr>
          <w:rStyle w:val="LatinChar"/>
          <w:rFonts w:cs="Dbs-Rashi" w:hint="cs"/>
          <w:szCs w:val="20"/>
          <w:rtl/>
          <w:lang w:val="en-GB"/>
        </w:rPr>
        <w:t>(בראשית א, כז)</w:t>
      </w:r>
      <w:r w:rsidR="08B4741E">
        <w:rPr>
          <w:rStyle w:val="LatinChar"/>
          <w:rFonts w:cs="FrankRuehl" w:hint="cs"/>
          <w:sz w:val="28"/>
          <w:szCs w:val="28"/>
          <w:rtl/>
          <w:lang w:val="en-GB"/>
        </w:rPr>
        <w:t>,</w:t>
      </w:r>
      <w:r w:rsidR="082A323E" w:rsidRPr="082A323E">
        <w:rPr>
          <w:rStyle w:val="LatinChar"/>
          <w:rFonts w:cs="FrankRuehl"/>
          <w:sz w:val="28"/>
          <w:szCs w:val="28"/>
          <w:rtl/>
          <w:lang w:val="en-GB"/>
        </w:rPr>
        <w:t xml:space="preserve"> ומשותף בזה האדם אל מי שברא האדם בצלמו</w:t>
      </w:r>
      <w:r w:rsidR="08FD4CCC">
        <w:rPr>
          <w:rStyle w:val="FootnoteReference"/>
          <w:rFonts w:cs="FrankRuehl"/>
          <w:szCs w:val="28"/>
          <w:rtl/>
        </w:rPr>
        <w:footnoteReference w:id="584"/>
      </w:r>
      <w:r w:rsidR="08FD4CCC">
        <w:rPr>
          <w:rStyle w:val="LatinChar"/>
          <w:rFonts w:cs="FrankRuehl" w:hint="cs"/>
          <w:sz w:val="28"/>
          <w:szCs w:val="28"/>
          <w:rtl/>
          <w:lang w:val="en-GB"/>
        </w:rPr>
        <w:t>.</w:t>
      </w:r>
      <w:r w:rsidR="082A323E" w:rsidRPr="082A323E">
        <w:rPr>
          <w:rStyle w:val="LatinChar"/>
          <w:rFonts w:cs="FrankRuehl"/>
          <w:sz w:val="28"/>
          <w:szCs w:val="28"/>
          <w:rtl/>
          <w:lang w:val="en-GB"/>
        </w:rPr>
        <w:t xml:space="preserve"> ומאחר שהוא פוגם בכבודו</w:t>
      </w:r>
      <w:r w:rsidR="080246C6">
        <w:rPr>
          <w:rStyle w:val="LatinChar"/>
          <w:rFonts w:cs="FrankRuehl" w:hint="cs"/>
          <w:sz w:val="28"/>
          <w:szCs w:val="28"/>
          <w:rtl/>
          <w:lang w:val="en-GB"/>
        </w:rPr>
        <w:t>,</w:t>
      </w:r>
      <w:r w:rsidR="082A323E" w:rsidRPr="082A323E">
        <w:rPr>
          <w:rStyle w:val="LatinChar"/>
          <w:rFonts w:cs="FrankRuehl"/>
          <w:sz w:val="28"/>
          <w:szCs w:val="28"/>
          <w:rtl/>
          <w:lang w:val="en-GB"/>
        </w:rPr>
        <w:t xml:space="preserve"> כי שאר מיתות אין נוגע בצלם</w:t>
      </w:r>
      <w:r w:rsidR="080246C6">
        <w:rPr>
          <w:rStyle w:val="LatinChar"/>
          <w:rFonts w:cs="FrankRuehl" w:hint="cs"/>
          <w:sz w:val="28"/>
          <w:szCs w:val="28"/>
          <w:rtl/>
          <w:lang w:val="en-GB"/>
        </w:rPr>
        <w:t xml:space="preserve"> </w:t>
      </w:r>
      <w:r w:rsidR="080246C6" w:rsidRPr="080246C6">
        <w:rPr>
          <w:rStyle w:val="LatinChar"/>
          <w:rFonts w:cs="FrankRuehl"/>
          <w:sz w:val="28"/>
          <w:szCs w:val="28"/>
          <w:rtl/>
          <w:lang w:val="en-GB"/>
        </w:rPr>
        <w:t>אלקים שהרי אינם בגלוי</w:t>
      </w:r>
      <w:r w:rsidR="08702012">
        <w:rPr>
          <w:rStyle w:val="LatinChar"/>
          <w:rFonts w:cs="FrankRuehl" w:hint="cs"/>
          <w:sz w:val="28"/>
          <w:szCs w:val="28"/>
          <w:rtl/>
          <w:lang w:val="en-GB"/>
        </w:rPr>
        <w:t>,</w:t>
      </w:r>
      <w:r w:rsidR="080246C6" w:rsidRPr="080246C6">
        <w:rPr>
          <w:rStyle w:val="LatinChar"/>
          <w:rFonts w:cs="FrankRuehl"/>
          <w:sz w:val="28"/>
          <w:szCs w:val="28"/>
          <w:rtl/>
          <w:lang w:val="en-GB"/>
        </w:rPr>
        <w:t xml:space="preserve"> כמו שהוא התלוי</w:t>
      </w:r>
      <w:r w:rsidR="08702012">
        <w:rPr>
          <w:rStyle w:val="LatinChar"/>
          <w:rFonts w:cs="FrankRuehl" w:hint="cs"/>
          <w:sz w:val="28"/>
          <w:szCs w:val="28"/>
          <w:rtl/>
          <w:lang w:val="en-GB"/>
        </w:rPr>
        <w:t>,</w:t>
      </w:r>
      <w:r w:rsidR="080246C6" w:rsidRPr="080246C6">
        <w:rPr>
          <w:rStyle w:val="LatinChar"/>
          <w:rFonts w:cs="FrankRuehl"/>
          <w:sz w:val="28"/>
          <w:szCs w:val="28"/>
          <w:rtl/>
          <w:lang w:val="en-GB"/>
        </w:rPr>
        <w:t xml:space="preserve"> כי לכך נתלה שיהיו רואין אותו הבריות</w:t>
      </w:r>
      <w:r w:rsidR="085628D8">
        <w:rPr>
          <w:rStyle w:val="FootnoteReference"/>
          <w:rFonts w:cs="FrankRuehl"/>
          <w:szCs w:val="28"/>
          <w:rtl/>
        </w:rPr>
        <w:footnoteReference w:id="585"/>
      </w:r>
      <w:r w:rsidR="08702012">
        <w:rPr>
          <w:rStyle w:val="LatinChar"/>
          <w:rFonts w:cs="FrankRuehl" w:hint="cs"/>
          <w:sz w:val="28"/>
          <w:szCs w:val="28"/>
          <w:rtl/>
          <w:lang w:val="en-GB"/>
        </w:rPr>
        <w:t>,</w:t>
      </w:r>
      <w:r w:rsidR="080246C6" w:rsidRPr="080246C6">
        <w:rPr>
          <w:rStyle w:val="LatinChar"/>
          <w:rFonts w:cs="FrankRuehl"/>
          <w:sz w:val="28"/>
          <w:szCs w:val="28"/>
          <w:rtl/>
          <w:lang w:val="en-GB"/>
        </w:rPr>
        <w:t xml:space="preserve"> ולכך אמר הכתוב כי זה </w:t>
      </w:r>
      <w:r w:rsidR="08702012">
        <w:rPr>
          <w:rStyle w:val="LatinChar"/>
          <w:rFonts w:cs="FrankRuehl" w:hint="cs"/>
          <w:sz w:val="28"/>
          <w:szCs w:val="28"/>
          <w:rtl/>
          <w:lang w:val="en-GB"/>
        </w:rPr>
        <w:t>"</w:t>
      </w:r>
      <w:r w:rsidR="080246C6" w:rsidRPr="080246C6">
        <w:rPr>
          <w:rStyle w:val="LatinChar"/>
          <w:rFonts w:cs="FrankRuehl"/>
          <w:sz w:val="28"/>
          <w:szCs w:val="28"/>
          <w:rtl/>
          <w:lang w:val="en-GB"/>
        </w:rPr>
        <w:t>קללת אלקים</w:t>
      </w:r>
      <w:r w:rsidR="08702012">
        <w:rPr>
          <w:rStyle w:val="LatinChar"/>
          <w:rFonts w:cs="FrankRuehl" w:hint="cs"/>
          <w:sz w:val="28"/>
          <w:szCs w:val="28"/>
          <w:rtl/>
          <w:lang w:val="en-GB"/>
        </w:rPr>
        <w:t>",</w:t>
      </w:r>
      <w:r w:rsidR="080246C6" w:rsidRPr="080246C6">
        <w:rPr>
          <w:rStyle w:val="LatinChar"/>
          <w:rFonts w:cs="FrankRuehl"/>
          <w:sz w:val="28"/>
          <w:szCs w:val="28"/>
          <w:rtl/>
          <w:lang w:val="en-GB"/>
        </w:rPr>
        <w:t xml:space="preserve"> מאחר שהאדם הוא משתתף אל אלקים בצלם</w:t>
      </w:r>
      <w:r w:rsidR="08702012">
        <w:rPr>
          <w:rStyle w:val="LatinChar"/>
          <w:rFonts w:cs="FrankRuehl" w:hint="cs"/>
          <w:sz w:val="28"/>
          <w:szCs w:val="28"/>
          <w:rtl/>
          <w:lang w:val="en-GB"/>
        </w:rPr>
        <w:t>,</w:t>
      </w:r>
      <w:r w:rsidR="080246C6" w:rsidRPr="080246C6">
        <w:rPr>
          <w:rStyle w:val="LatinChar"/>
          <w:rFonts w:cs="FrankRuehl"/>
          <w:sz w:val="28"/>
          <w:szCs w:val="28"/>
          <w:rtl/>
          <w:lang w:val="en-GB"/>
        </w:rPr>
        <w:t xml:space="preserve"> שהרי יש לו צלם אלקים</w:t>
      </w:r>
      <w:r w:rsidR="08702012">
        <w:rPr>
          <w:rStyle w:val="LatinChar"/>
          <w:rFonts w:cs="FrankRuehl" w:hint="cs"/>
          <w:sz w:val="28"/>
          <w:szCs w:val="28"/>
          <w:rtl/>
          <w:lang w:val="en-GB"/>
        </w:rPr>
        <w:t>,</w:t>
      </w:r>
      <w:r w:rsidR="080246C6" w:rsidRPr="080246C6">
        <w:rPr>
          <w:rStyle w:val="LatinChar"/>
          <w:rFonts w:cs="FrankRuehl"/>
          <w:sz w:val="28"/>
          <w:szCs w:val="28"/>
          <w:rtl/>
          <w:lang w:val="en-GB"/>
        </w:rPr>
        <w:t xml:space="preserve"> והוא פוגע בכבוד הצלם</w:t>
      </w:r>
      <w:r w:rsidR="08127ABF">
        <w:rPr>
          <w:rStyle w:val="FootnoteReference"/>
          <w:rFonts w:cs="FrankRuehl"/>
          <w:szCs w:val="28"/>
          <w:rtl/>
        </w:rPr>
        <w:footnoteReference w:id="586"/>
      </w:r>
      <w:r w:rsidR="080246C6" w:rsidRPr="080246C6">
        <w:rPr>
          <w:rStyle w:val="LatinChar"/>
          <w:rFonts w:cs="FrankRuehl"/>
          <w:sz w:val="28"/>
          <w:szCs w:val="28"/>
          <w:rtl/>
          <w:lang w:val="en-GB"/>
        </w:rPr>
        <w:t xml:space="preserve"> כא</w:t>
      </w:r>
      <w:r w:rsidR="08702012">
        <w:rPr>
          <w:rStyle w:val="LatinChar"/>
          <w:rFonts w:cs="FrankRuehl" w:hint="cs"/>
          <w:sz w:val="28"/>
          <w:szCs w:val="28"/>
          <w:rtl/>
          <w:lang w:val="en-GB"/>
        </w:rPr>
        <w:t>י</w:t>
      </w:r>
      <w:r w:rsidR="080246C6" w:rsidRPr="080246C6">
        <w:rPr>
          <w:rStyle w:val="LatinChar"/>
          <w:rFonts w:cs="FrankRuehl"/>
          <w:sz w:val="28"/>
          <w:szCs w:val="28"/>
          <w:rtl/>
          <w:lang w:val="en-GB"/>
        </w:rPr>
        <w:t>לו הוא פוגע בעצמו</w:t>
      </w:r>
      <w:r w:rsidR="08702012">
        <w:rPr>
          <w:rStyle w:val="LatinChar"/>
          <w:rFonts w:cs="FrankRuehl" w:hint="cs"/>
          <w:sz w:val="28"/>
          <w:szCs w:val="28"/>
          <w:rtl/>
          <w:lang w:val="en-GB"/>
        </w:rPr>
        <w:t>,</w:t>
      </w:r>
      <w:r w:rsidR="080246C6" w:rsidRPr="080246C6">
        <w:rPr>
          <w:rStyle w:val="LatinChar"/>
          <w:rFonts w:cs="FrankRuehl"/>
          <w:sz w:val="28"/>
          <w:szCs w:val="28"/>
          <w:rtl/>
          <w:lang w:val="en-GB"/>
        </w:rPr>
        <w:t xml:space="preserve"> וכדכתיב </w:t>
      </w:r>
      <w:r w:rsidR="08702012">
        <w:rPr>
          <w:rStyle w:val="LatinChar"/>
          <w:rFonts w:cs="FrankRuehl" w:hint="cs"/>
          <w:sz w:val="28"/>
          <w:szCs w:val="28"/>
          <w:rtl/>
          <w:lang w:val="en-GB"/>
        </w:rPr>
        <w:t>"</w:t>
      </w:r>
      <w:r w:rsidR="080246C6" w:rsidRPr="080246C6">
        <w:rPr>
          <w:rStyle w:val="LatinChar"/>
          <w:rFonts w:cs="FrankRuehl"/>
          <w:sz w:val="28"/>
          <w:szCs w:val="28"/>
          <w:rtl/>
          <w:lang w:val="en-GB"/>
        </w:rPr>
        <w:t>קללת אלקים תלוי</w:t>
      </w:r>
      <w:r w:rsidR="08702012">
        <w:rPr>
          <w:rStyle w:val="LatinChar"/>
          <w:rFonts w:cs="FrankRuehl" w:hint="cs"/>
          <w:sz w:val="28"/>
          <w:szCs w:val="28"/>
          <w:rtl/>
          <w:lang w:val="en-GB"/>
        </w:rPr>
        <w:t>"</w:t>
      </w:r>
      <w:r w:rsidR="086E7B9D">
        <w:rPr>
          <w:rStyle w:val="FootnoteReference"/>
          <w:rFonts w:cs="FrankRuehl"/>
          <w:szCs w:val="28"/>
          <w:rtl/>
        </w:rPr>
        <w:footnoteReference w:id="587"/>
      </w:r>
      <w:r w:rsidR="08702012">
        <w:rPr>
          <w:rStyle w:val="LatinChar"/>
          <w:rFonts w:cs="FrankRuehl" w:hint="cs"/>
          <w:sz w:val="28"/>
          <w:szCs w:val="28"/>
          <w:rtl/>
          <w:lang w:val="en-GB"/>
        </w:rPr>
        <w:t>,</w:t>
      </w:r>
      <w:r w:rsidR="080246C6" w:rsidRPr="080246C6">
        <w:rPr>
          <w:rStyle w:val="LatinChar"/>
          <w:rFonts w:cs="FrankRuehl"/>
          <w:sz w:val="28"/>
          <w:szCs w:val="28"/>
          <w:rtl/>
          <w:lang w:val="en-GB"/>
        </w:rPr>
        <w:t xml:space="preserve"> ועוד יתבאר בסמוך ענין זה</w:t>
      </w:r>
      <w:r w:rsidR="08262018">
        <w:rPr>
          <w:rStyle w:val="FootnoteReference"/>
          <w:rFonts w:cs="FrankRuehl"/>
          <w:szCs w:val="28"/>
          <w:rtl/>
        </w:rPr>
        <w:footnoteReference w:id="588"/>
      </w:r>
      <w:r w:rsidR="08702012">
        <w:rPr>
          <w:rStyle w:val="LatinChar"/>
          <w:rFonts w:cs="FrankRuehl" w:hint="cs"/>
          <w:sz w:val="28"/>
          <w:szCs w:val="28"/>
          <w:rtl/>
          <w:lang w:val="en-GB"/>
        </w:rPr>
        <w:t>.</w:t>
      </w:r>
      <w:r w:rsidR="080246C6" w:rsidRPr="080246C6">
        <w:rPr>
          <w:rStyle w:val="LatinChar"/>
          <w:rFonts w:cs="FrankRuehl"/>
          <w:sz w:val="28"/>
          <w:szCs w:val="28"/>
          <w:rtl/>
          <w:lang w:val="en-GB"/>
        </w:rPr>
        <w:t xml:space="preserve"> </w:t>
      </w:r>
    </w:p>
    <w:p w:rsidR="08262018" w:rsidRDefault="08621729" w:rsidP="08F53220">
      <w:pPr>
        <w:jc w:val="both"/>
        <w:rPr>
          <w:rStyle w:val="LatinChar"/>
          <w:rFonts w:cs="FrankRuehl" w:hint="cs"/>
          <w:sz w:val="28"/>
          <w:szCs w:val="28"/>
          <w:rtl/>
          <w:lang w:val="en-GB"/>
        </w:rPr>
      </w:pPr>
      <w:r>
        <w:rPr>
          <w:rStyle w:val="LatinChar"/>
          <w:rtl/>
        </w:rPr>
        <w:t>#</w:t>
      </w:r>
      <w:r w:rsidR="080246C6" w:rsidRPr="086E7B9D">
        <w:rPr>
          <w:rStyle w:val="Title1"/>
          <w:rtl/>
        </w:rPr>
        <w:t>ומביא משל</w:t>
      </w:r>
      <w:r w:rsidR="086E7B9D" w:rsidRPr="086E7B9D">
        <w:rPr>
          <w:rStyle w:val="LatinChar"/>
          <w:rtl/>
        </w:rPr>
        <w:t>=</w:t>
      </w:r>
      <w:r w:rsidR="086E7B9D">
        <w:rPr>
          <w:rStyle w:val="FootnoteReference"/>
          <w:rFonts w:cs="FrankRuehl"/>
          <w:szCs w:val="28"/>
          <w:rtl/>
        </w:rPr>
        <w:footnoteReference w:id="589"/>
      </w:r>
      <w:r w:rsidR="080246C6" w:rsidRPr="080246C6">
        <w:rPr>
          <w:rStyle w:val="LatinChar"/>
          <w:rFonts w:cs="FrankRuehl"/>
          <w:sz w:val="28"/>
          <w:szCs w:val="28"/>
          <w:rtl/>
          <w:lang w:val="en-GB"/>
        </w:rPr>
        <w:t xml:space="preserve"> לאחד שרוצה לאבד את אחד</w:t>
      </w:r>
      <w:r w:rsidR="08FF147C">
        <w:rPr>
          <w:rStyle w:val="LatinChar"/>
          <w:rFonts w:cs="FrankRuehl" w:hint="cs"/>
          <w:sz w:val="28"/>
          <w:szCs w:val="28"/>
          <w:rtl/>
          <w:lang w:val="en-GB"/>
        </w:rPr>
        <w:t>,</w:t>
      </w:r>
      <w:r w:rsidR="080246C6" w:rsidRPr="080246C6">
        <w:rPr>
          <w:rStyle w:val="LatinChar"/>
          <w:rFonts w:cs="FrankRuehl"/>
          <w:sz w:val="28"/>
          <w:szCs w:val="28"/>
          <w:rtl/>
          <w:lang w:val="en-GB"/>
        </w:rPr>
        <w:t xml:space="preserve"> ובא גבור להצילו</w:t>
      </w:r>
      <w:r w:rsidR="08FF147C">
        <w:rPr>
          <w:rStyle w:val="FootnoteReference"/>
          <w:rFonts w:cs="FrankRuehl"/>
          <w:szCs w:val="28"/>
          <w:rtl/>
        </w:rPr>
        <w:footnoteReference w:id="590"/>
      </w:r>
      <w:r w:rsidR="08FF147C">
        <w:rPr>
          <w:rStyle w:val="LatinChar"/>
          <w:rFonts w:cs="FrankRuehl" w:hint="cs"/>
          <w:sz w:val="28"/>
          <w:szCs w:val="28"/>
          <w:rtl/>
          <w:lang w:val="en-GB"/>
        </w:rPr>
        <w:t>.</w:t>
      </w:r>
      <w:r w:rsidR="080246C6" w:rsidRPr="080246C6">
        <w:rPr>
          <w:rStyle w:val="LatinChar"/>
          <w:rFonts w:cs="FrankRuehl"/>
          <w:sz w:val="28"/>
          <w:szCs w:val="28"/>
          <w:rtl/>
          <w:lang w:val="en-GB"/>
        </w:rPr>
        <w:t xml:space="preserve"> אמר</w:t>
      </w:r>
      <w:r w:rsidR="08FF147C">
        <w:rPr>
          <w:rStyle w:val="FootnoteReference"/>
          <w:rFonts w:cs="FrankRuehl"/>
          <w:szCs w:val="28"/>
          <w:rtl/>
        </w:rPr>
        <w:footnoteReference w:id="591"/>
      </w:r>
      <w:r w:rsidR="08FF147C">
        <w:rPr>
          <w:rStyle w:val="LatinChar"/>
          <w:rFonts w:cs="FrankRuehl" w:hint="cs"/>
          <w:sz w:val="28"/>
          <w:szCs w:val="28"/>
          <w:rtl/>
          <w:lang w:val="en-GB"/>
        </w:rPr>
        <w:t>,</w:t>
      </w:r>
      <w:r w:rsidR="080246C6" w:rsidRPr="080246C6">
        <w:rPr>
          <w:rStyle w:val="LatinChar"/>
          <w:rFonts w:cs="FrankRuehl"/>
          <w:sz w:val="28"/>
          <w:szCs w:val="28"/>
          <w:rtl/>
          <w:lang w:val="en-GB"/>
        </w:rPr>
        <w:t xml:space="preserve"> אם אלחם נגד אותו שאני בא לאבד אותו</w:t>
      </w:r>
      <w:r w:rsidR="08FF147C">
        <w:rPr>
          <w:rStyle w:val="LatinChar"/>
          <w:rFonts w:cs="FrankRuehl" w:hint="cs"/>
          <w:sz w:val="28"/>
          <w:szCs w:val="28"/>
          <w:rtl/>
          <w:lang w:val="en-GB"/>
        </w:rPr>
        <w:t>,</w:t>
      </w:r>
      <w:r w:rsidR="080246C6" w:rsidRPr="080246C6">
        <w:rPr>
          <w:rStyle w:val="LatinChar"/>
          <w:rFonts w:cs="FrankRuehl"/>
          <w:sz w:val="28"/>
          <w:szCs w:val="28"/>
          <w:rtl/>
          <w:lang w:val="en-GB"/>
        </w:rPr>
        <w:t xml:space="preserve"> הרי הגבור מצילו</w:t>
      </w:r>
      <w:r w:rsidR="08FF147C">
        <w:rPr>
          <w:rStyle w:val="LatinChar"/>
          <w:rFonts w:cs="FrankRuehl" w:hint="cs"/>
          <w:sz w:val="28"/>
          <w:szCs w:val="28"/>
          <w:rtl/>
          <w:lang w:val="en-GB"/>
        </w:rPr>
        <w:t>.</w:t>
      </w:r>
      <w:r w:rsidR="080246C6" w:rsidRPr="080246C6">
        <w:rPr>
          <w:rStyle w:val="LatinChar"/>
          <w:rFonts w:cs="FrankRuehl"/>
          <w:sz w:val="28"/>
          <w:szCs w:val="28"/>
          <w:rtl/>
          <w:lang w:val="en-GB"/>
        </w:rPr>
        <w:t xml:space="preserve"> אני אלחום נגד הגבור עצמו</w:t>
      </w:r>
      <w:r w:rsidR="08FF147C">
        <w:rPr>
          <w:rStyle w:val="FootnoteReference"/>
          <w:rFonts w:cs="FrankRuehl"/>
          <w:szCs w:val="28"/>
          <w:rtl/>
        </w:rPr>
        <w:footnoteReference w:id="592"/>
      </w:r>
      <w:r w:rsidR="08FF147C">
        <w:rPr>
          <w:rStyle w:val="LatinChar"/>
          <w:rFonts w:cs="FrankRuehl" w:hint="cs"/>
          <w:sz w:val="28"/>
          <w:szCs w:val="28"/>
          <w:rtl/>
          <w:lang w:val="en-GB"/>
        </w:rPr>
        <w:t>,</w:t>
      </w:r>
      <w:r w:rsidR="080246C6" w:rsidRPr="080246C6">
        <w:rPr>
          <w:rStyle w:val="LatinChar"/>
          <w:rFonts w:cs="FrankRuehl"/>
          <w:sz w:val="28"/>
          <w:szCs w:val="28"/>
          <w:rtl/>
          <w:lang w:val="en-GB"/>
        </w:rPr>
        <w:t xml:space="preserve"> ולא יציל את אשר אני בא לאבד אותו</w:t>
      </w:r>
      <w:r w:rsidR="08FF147C">
        <w:rPr>
          <w:rStyle w:val="LatinChar"/>
          <w:rFonts w:cs="FrankRuehl" w:hint="cs"/>
          <w:sz w:val="28"/>
          <w:szCs w:val="28"/>
          <w:rtl/>
          <w:lang w:val="en-GB"/>
        </w:rPr>
        <w:t>.</w:t>
      </w:r>
      <w:r w:rsidR="080246C6" w:rsidRPr="080246C6">
        <w:rPr>
          <w:rStyle w:val="LatinChar"/>
          <w:rFonts w:cs="FrankRuehl"/>
          <w:sz w:val="28"/>
          <w:szCs w:val="28"/>
          <w:rtl/>
          <w:lang w:val="en-GB"/>
        </w:rPr>
        <w:t xml:space="preserve"> כך אמרו חכמים של המן</w:t>
      </w:r>
      <w:r w:rsidR="08FF147C">
        <w:rPr>
          <w:rStyle w:val="LatinChar"/>
          <w:rFonts w:cs="FrankRuehl" w:hint="cs"/>
          <w:sz w:val="28"/>
          <w:szCs w:val="28"/>
          <w:rtl/>
          <w:lang w:val="en-GB"/>
        </w:rPr>
        <w:t>;</w:t>
      </w:r>
      <w:r w:rsidR="080246C6" w:rsidRPr="080246C6">
        <w:rPr>
          <w:rStyle w:val="LatinChar"/>
          <w:rFonts w:cs="FrankRuehl"/>
          <w:sz w:val="28"/>
          <w:szCs w:val="28"/>
          <w:rtl/>
          <w:lang w:val="en-GB"/>
        </w:rPr>
        <w:t xml:space="preserve"> כאשר יתלה אותו על העץ</w:t>
      </w:r>
      <w:r w:rsidR="08FF147C">
        <w:rPr>
          <w:rStyle w:val="LatinChar"/>
          <w:rFonts w:cs="FrankRuehl" w:hint="cs"/>
          <w:sz w:val="28"/>
          <w:szCs w:val="28"/>
          <w:rtl/>
          <w:lang w:val="en-GB"/>
        </w:rPr>
        <w:t>,</w:t>
      </w:r>
      <w:r w:rsidR="080246C6" w:rsidRPr="080246C6">
        <w:rPr>
          <w:rStyle w:val="LatinChar"/>
          <w:rFonts w:cs="FrankRuehl"/>
          <w:sz w:val="28"/>
          <w:szCs w:val="28"/>
          <w:rtl/>
          <w:lang w:val="en-GB"/>
        </w:rPr>
        <w:t xml:space="preserve"> ודבר זה </w:t>
      </w:r>
      <w:r w:rsidR="08FF147C">
        <w:rPr>
          <w:rStyle w:val="LatinChar"/>
          <w:rFonts w:cs="FrankRuehl" w:hint="cs"/>
          <w:sz w:val="28"/>
          <w:szCs w:val="28"/>
          <w:rtl/>
          <w:lang w:val="en-GB"/>
        </w:rPr>
        <w:t>"</w:t>
      </w:r>
      <w:r w:rsidR="080246C6" w:rsidRPr="080246C6">
        <w:rPr>
          <w:rStyle w:val="LatinChar"/>
          <w:rFonts w:cs="FrankRuehl"/>
          <w:sz w:val="28"/>
          <w:szCs w:val="28"/>
          <w:rtl/>
          <w:lang w:val="en-GB"/>
        </w:rPr>
        <w:t>קללת אלקים</w:t>
      </w:r>
      <w:r w:rsidR="08FF147C">
        <w:rPr>
          <w:rStyle w:val="LatinChar"/>
          <w:rFonts w:cs="FrankRuehl" w:hint="cs"/>
          <w:sz w:val="28"/>
          <w:szCs w:val="28"/>
          <w:rtl/>
          <w:lang w:val="en-GB"/>
        </w:rPr>
        <w:t>",</w:t>
      </w:r>
      <w:r w:rsidR="080246C6" w:rsidRPr="080246C6">
        <w:rPr>
          <w:rStyle w:val="LatinChar"/>
          <w:rFonts w:cs="FrankRuehl"/>
          <w:sz w:val="28"/>
          <w:szCs w:val="28"/>
          <w:rtl/>
          <w:lang w:val="en-GB"/>
        </w:rPr>
        <w:t xml:space="preserve"> ובזה יהיה לו כח על מרדכי</w:t>
      </w:r>
      <w:r w:rsidR="08FF147C">
        <w:rPr>
          <w:rStyle w:val="LatinChar"/>
          <w:rFonts w:cs="FrankRuehl" w:hint="cs"/>
          <w:sz w:val="28"/>
          <w:szCs w:val="28"/>
          <w:rtl/>
          <w:lang w:val="en-GB"/>
        </w:rPr>
        <w:t>,</w:t>
      </w:r>
      <w:r w:rsidR="080246C6" w:rsidRPr="080246C6">
        <w:rPr>
          <w:rStyle w:val="LatinChar"/>
          <w:rFonts w:cs="FrankRuehl"/>
          <w:sz w:val="28"/>
          <w:szCs w:val="28"/>
          <w:rtl/>
          <w:lang w:val="en-GB"/>
        </w:rPr>
        <w:t xml:space="preserve"> ולא יציל אותו אלקיו</w:t>
      </w:r>
      <w:r w:rsidR="08FF147C">
        <w:rPr>
          <w:rStyle w:val="LatinChar"/>
          <w:rFonts w:cs="FrankRuehl" w:hint="cs"/>
          <w:sz w:val="28"/>
          <w:szCs w:val="28"/>
          <w:rtl/>
          <w:lang w:val="en-GB"/>
        </w:rPr>
        <w:t>,</w:t>
      </w:r>
      <w:r w:rsidR="080246C6" w:rsidRPr="080246C6">
        <w:rPr>
          <w:rStyle w:val="LatinChar"/>
          <w:rFonts w:cs="FrankRuehl"/>
          <w:sz w:val="28"/>
          <w:szCs w:val="28"/>
          <w:rtl/>
          <w:lang w:val="en-GB"/>
        </w:rPr>
        <w:t xml:space="preserve"> כאשר התליה הזאת פוגע בכבוד אלקי</w:t>
      </w:r>
      <w:r w:rsidR="08D47893">
        <w:rPr>
          <w:rStyle w:val="LatinChar"/>
          <w:rFonts w:cs="FrankRuehl" w:hint="cs"/>
          <w:sz w:val="28"/>
          <w:szCs w:val="28"/>
          <w:rtl/>
          <w:lang w:val="en-GB"/>
        </w:rPr>
        <w:t>ם</w:t>
      </w:r>
      <w:r w:rsidR="08C85495">
        <w:rPr>
          <w:rStyle w:val="LatinChar"/>
          <w:rFonts w:cs="FrankRuehl" w:hint="cs"/>
          <w:sz w:val="28"/>
          <w:szCs w:val="28"/>
          <w:rtl/>
          <w:lang w:val="en-GB"/>
        </w:rPr>
        <w:t>*</w:t>
      </w:r>
      <w:r w:rsidR="08FF147C">
        <w:rPr>
          <w:rStyle w:val="LatinChar"/>
          <w:rFonts w:cs="FrankRuehl" w:hint="cs"/>
          <w:sz w:val="28"/>
          <w:szCs w:val="28"/>
          <w:rtl/>
          <w:lang w:val="en-GB"/>
        </w:rPr>
        <w:t>,</w:t>
      </w:r>
      <w:r w:rsidR="080246C6" w:rsidRPr="080246C6">
        <w:rPr>
          <w:rStyle w:val="LatinChar"/>
          <w:rFonts w:cs="FrankRuehl"/>
          <w:sz w:val="28"/>
          <w:szCs w:val="28"/>
          <w:rtl/>
          <w:lang w:val="en-GB"/>
        </w:rPr>
        <w:t xml:space="preserve"> שנברא האדם בצלם אלקי</w:t>
      </w:r>
      <w:r w:rsidR="08D47893">
        <w:rPr>
          <w:rStyle w:val="LatinChar"/>
          <w:rFonts w:cs="FrankRuehl" w:hint="cs"/>
          <w:sz w:val="28"/>
          <w:szCs w:val="28"/>
          <w:rtl/>
          <w:lang w:val="en-GB"/>
        </w:rPr>
        <w:t>ם</w:t>
      </w:r>
      <w:r w:rsidR="08FF147C">
        <w:rPr>
          <w:rStyle w:val="LatinChar"/>
          <w:rFonts w:cs="FrankRuehl" w:hint="cs"/>
          <w:sz w:val="28"/>
          <w:szCs w:val="28"/>
          <w:rtl/>
          <w:lang w:val="en-GB"/>
        </w:rPr>
        <w:t>.</w:t>
      </w:r>
      <w:r w:rsidR="080246C6" w:rsidRPr="080246C6">
        <w:rPr>
          <w:rStyle w:val="LatinChar"/>
          <w:rFonts w:cs="FrankRuehl"/>
          <w:sz w:val="28"/>
          <w:szCs w:val="28"/>
          <w:rtl/>
          <w:lang w:val="en-GB"/>
        </w:rPr>
        <w:t xml:space="preserve"> ואם יפגע בכבוד עצמו</w:t>
      </w:r>
      <w:r w:rsidR="08FF147C">
        <w:rPr>
          <w:rStyle w:val="LatinChar"/>
          <w:rFonts w:cs="FrankRuehl" w:hint="cs"/>
          <w:sz w:val="28"/>
          <w:szCs w:val="28"/>
          <w:rtl/>
          <w:lang w:val="en-GB"/>
        </w:rPr>
        <w:t>,</w:t>
      </w:r>
      <w:r w:rsidR="080246C6" w:rsidRPr="080246C6">
        <w:rPr>
          <w:rStyle w:val="LatinChar"/>
          <w:rFonts w:cs="FrankRuehl"/>
          <w:sz w:val="28"/>
          <w:szCs w:val="28"/>
          <w:rtl/>
          <w:lang w:val="en-GB"/>
        </w:rPr>
        <w:t xml:space="preserve"> איך יציל את </w:t>
      </w:r>
      <w:r w:rsidR="08FF147C">
        <w:rPr>
          <w:rStyle w:val="LatinChar"/>
          <w:rFonts w:cs="FrankRuehl" w:hint="cs"/>
          <w:sz w:val="28"/>
          <w:szCs w:val="28"/>
          <w:rtl/>
          <w:lang w:val="en-GB"/>
        </w:rPr>
        <w:t>(-</w:t>
      </w:r>
      <w:r w:rsidR="080246C6" w:rsidRPr="080246C6">
        <w:rPr>
          <w:rStyle w:val="LatinChar"/>
          <w:rFonts w:cs="FrankRuehl"/>
          <w:sz w:val="28"/>
          <w:szCs w:val="28"/>
          <w:rtl/>
          <w:lang w:val="en-GB"/>
        </w:rPr>
        <w:t>המן</w:t>
      </w:r>
      <w:r w:rsidR="08FF147C">
        <w:rPr>
          <w:rStyle w:val="LatinChar"/>
          <w:rFonts w:cs="FrankRuehl" w:hint="cs"/>
          <w:sz w:val="28"/>
          <w:szCs w:val="28"/>
          <w:rtl/>
          <w:lang w:val="en-GB"/>
        </w:rPr>
        <w:t>-) [מרדכי].</w:t>
      </w:r>
      <w:r w:rsidR="080246C6" w:rsidRPr="080246C6">
        <w:rPr>
          <w:rStyle w:val="LatinChar"/>
          <w:rFonts w:cs="FrankRuehl"/>
          <w:sz w:val="28"/>
          <w:szCs w:val="28"/>
          <w:rtl/>
          <w:lang w:val="en-GB"/>
        </w:rPr>
        <w:t xml:space="preserve"> וכד</w:t>
      </w:r>
      <w:r w:rsidR="08D47893">
        <w:rPr>
          <w:rStyle w:val="LatinChar"/>
          <w:rFonts w:cs="FrankRuehl" w:hint="cs"/>
          <w:sz w:val="28"/>
          <w:szCs w:val="28"/>
          <w:rtl/>
          <w:lang w:val="en-GB"/>
        </w:rPr>
        <w:t>[א]</w:t>
      </w:r>
      <w:r w:rsidR="080246C6" w:rsidRPr="080246C6">
        <w:rPr>
          <w:rStyle w:val="LatinChar"/>
          <w:rFonts w:cs="FrankRuehl"/>
          <w:sz w:val="28"/>
          <w:szCs w:val="28"/>
          <w:rtl/>
          <w:lang w:val="en-GB"/>
        </w:rPr>
        <w:t>י שיהיה נגלה לגמרי</w:t>
      </w:r>
      <w:r w:rsidR="08D47893">
        <w:rPr>
          <w:rStyle w:val="LatinChar"/>
          <w:rFonts w:cs="FrankRuehl" w:hint="cs"/>
          <w:sz w:val="28"/>
          <w:szCs w:val="28"/>
          <w:rtl/>
          <w:lang w:val="en-GB"/>
        </w:rPr>
        <w:t>,</w:t>
      </w:r>
      <w:r w:rsidR="080246C6" w:rsidRPr="080246C6">
        <w:rPr>
          <w:rStyle w:val="LatinChar"/>
          <w:rFonts w:cs="FrankRuehl"/>
          <w:sz w:val="28"/>
          <w:szCs w:val="28"/>
          <w:rtl/>
          <w:lang w:val="en-GB"/>
        </w:rPr>
        <w:t xml:space="preserve"> וכאשר הוא נגלה ביותר הוא יותר </w:t>
      </w:r>
      <w:r w:rsidR="08D47893">
        <w:rPr>
          <w:rStyle w:val="LatinChar"/>
          <w:rFonts w:cs="FrankRuehl" w:hint="cs"/>
          <w:sz w:val="28"/>
          <w:szCs w:val="28"/>
          <w:rtl/>
          <w:lang w:val="en-GB"/>
        </w:rPr>
        <w:t>"</w:t>
      </w:r>
      <w:r w:rsidR="080246C6" w:rsidRPr="080246C6">
        <w:rPr>
          <w:rStyle w:val="LatinChar"/>
          <w:rFonts w:cs="FrankRuehl"/>
          <w:sz w:val="28"/>
          <w:szCs w:val="28"/>
          <w:rtl/>
          <w:lang w:val="en-GB"/>
        </w:rPr>
        <w:t>קללת אלקים</w:t>
      </w:r>
      <w:r w:rsidR="08D47893">
        <w:rPr>
          <w:rStyle w:val="LatinChar"/>
          <w:rFonts w:cs="FrankRuehl" w:hint="cs"/>
          <w:sz w:val="28"/>
          <w:szCs w:val="28"/>
          <w:rtl/>
          <w:lang w:val="en-GB"/>
        </w:rPr>
        <w:t>"</w:t>
      </w:r>
      <w:r w:rsidR="08D47893">
        <w:rPr>
          <w:rStyle w:val="FootnoteReference"/>
          <w:rFonts w:cs="FrankRuehl"/>
          <w:szCs w:val="28"/>
          <w:rtl/>
        </w:rPr>
        <w:footnoteReference w:id="593"/>
      </w:r>
      <w:r w:rsidR="08D47893">
        <w:rPr>
          <w:rStyle w:val="LatinChar"/>
          <w:rFonts w:cs="FrankRuehl" w:hint="cs"/>
          <w:sz w:val="28"/>
          <w:szCs w:val="28"/>
          <w:rtl/>
          <w:lang w:val="en-GB"/>
        </w:rPr>
        <w:t>.</w:t>
      </w:r>
      <w:r w:rsidR="080246C6" w:rsidRPr="080246C6">
        <w:rPr>
          <w:rStyle w:val="LatinChar"/>
          <w:rFonts w:cs="FrankRuehl"/>
          <w:sz w:val="28"/>
          <w:szCs w:val="28"/>
          <w:rtl/>
          <w:lang w:val="en-GB"/>
        </w:rPr>
        <w:t xml:space="preserve"> ולכך אמר </w:t>
      </w:r>
      <w:r w:rsidR="08D47893">
        <w:rPr>
          <w:rStyle w:val="LatinChar"/>
          <w:rFonts w:cs="FrankRuehl" w:hint="cs"/>
          <w:sz w:val="28"/>
          <w:szCs w:val="28"/>
          <w:rtl/>
          <w:lang w:val="en-GB"/>
        </w:rPr>
        <w:t>"</w:t>
      </w:r>
      <w:r w:rsidR="080246C6" w:rsidRPr="080246C6">
        <w:rPr>
          <w:rStyle w:val="LatinChar"/>
          <w:rFonts w:cs="FrankRuehl"/>
          <w:sz w:val="28"/>
          <w:szCs w:val="28"/>
          <w:rtl/>
          <w:lang w:val="en-GB"/>
        </w:rPr>
        <w:t>יעשו עץ גבוה חמשים אמה</w:t>
      </w:r>
      <w:r w:rsidR="08D47893">
        <w:rPr>
          <w:rStyle w:val="LatinChar"/>
          <w:rFonts w:cs="FrankRuehl" w:hint="cs"/>
          <w:sz w:val="28"/>
          <w:szCs w:val="28"/>
          <w:rtl/>
          <w:lang w:val="en-GB"/>
        </w:rPr>
        <w:t>",</w:t>
      </w:r>
      <w:r w:rsidR="080246C6" w:rsidRPr="080246C6">
        <w:rPr>
          <w:rStyle w:val="LatinChar"/>
          <w:rFonts w:cs="FrankRuehl"/>
          <w:sz w:val="28"/>
          <w:szCs w:val="28"/>
          <w:rtl/>
          <w:lang w:val="en-GB"/>
        </w:rPr>
        <w:t xml:space="preserve"> כי בזה הוא נגלה ביותר</w:t>
      </w:r>
      <w:r w:rsidR="08D47893">
        <w:rPr>
          <w:rStyle w:val="LatinChar"/>
          <w:rFonts w:cs="FrankRuehl" w:hint="cs"/>
          <w:sz w:val="28"/>
          <w:szCs w:val="28"/>
          <w:rtl/>
          <w:lang w:val="en-GB"/>
        </w:rPr>
        <w:t>,</w:t>
      </w:r>
      <w:r w:rsidR="080246C6" w:rsidRPr="080246C6">
        <w:rPr>
          <w:rStyle w:val="LatinChar"/>
          <w:rFonts w:cs="FrankRuehl"/>
          <w:sz w:val="28"/>
          <w:szCs w:val="28"/>
          <w:rtl/>
          <w:lang w:val="en-GB"/>
        </w:rPr>
        <w:t xml:space="preserve"> כך חשבו חכמים</w:t>
      </w:r>
      <w:r w:rsidR="080D15E9">
        <w:rPr>
          <w:rStyle w:val="FootnoteReference"/>
          <w:rFonts w:cs="FrankRuehl"/>
          <w:szCs w:val="28"/>
          <w:rtl/>
        </w:rPr>
        <w:footnoteReference w:id="594"/>
      </w:r>
      <w:r w:rsidR="08D47893">
        <w:rPr>
          <w:rStyle w:val="LatinChar"/>
          <w:rFonts w:cs="FrankRuehl" w:hint="cs"/>
          <w:sz w:val="28"/>
          <w:szCs w:val="28"/>
          <w:rtl/>
          <w:lang w:val="en-GB"/>
        </w:rPr>
        <w:t>.</w:t>
      </w:r>
      <w:r w:rsidR="080246C6" w:rsidRPr="080246C6">
        <w:rPr>
          <w:rStyle w:val="LatinChar"/>
          <w:rFonts w:cs="FrankRuehl"/>
          <w:sz w:val="28"/>
          <w:szCs w:val="28"/>
          <w:rtl/>
          <w:lang w:val="en-GB"/>
        </w:rPr>
        <w:t xml:space="preserve"> ויש לפרש כי זה עצמו מה שאמר </w:t>
      </w:r>
      <w:r w:rsidR="080D15E9">
        <w:rPr>
          <w:rStyle w:val="LatinChar"/>
          <w:rFonts w:cs="FrankRuehl" w:hint="cs"/>
          <w:sz w:val="28"/>
          <w:szCs w:val="28"/>
          <w:rtl/>
          <w:lang w:val="en-GB"/>
        </w:rPr>
        <w:t>"</w:t>
      </w:r>
      <w:r w:rsidR="080246C6" w:rsidRPr="080246C6">
        <w:rPr>
          <w:rStyle w:val="LatinChar"/>
          <w:rFonts w:cs="FrankRuehl"/>
          <w:sz w:val="28"/>
          <w:szCs w:val="28"/>
          <w:rtl/>
          <w:lang w:val="en-GB"/>
        </w:rPr>
        <w:t>יעשו עץ גבוה חמשים אמה</w:t>
      </w:r>
      <w:r w:rsidR="080D15E9">
        <w:rPr>
          <w:rStyle w:val="LatinChar"/>
          <w:rFonts w:cs="FrankRuehl" w:hint="cs"/>
          <w:sz w:val="28"/>
          <w:szCs w:val="28"/>
          <w:rtl/>
          <w:lang w:val="en-GB"/>
        </w:rPr>
        <w:t>"</w:t>
      </w:r>
      <w:r w:rsidR="080246C6" w:rsidRPr="080246C6">
        <w:rPr>
          <w:rStyle w:val="LatinChar"/>
          <w:rFonts w:cs="FrankRuehl"/>
          <w:sz w:val="28"/>
          <w:szCs w:val="28"/>
          <w:rtl/>
          <w:lang w:val="en-GB"/>
        </w:rPr>
        <w:t xml:space="preserve"> שאמר המן</w:t>
      </w:r>
      <w:r w:rsidR="080D15E9">
        <w:rPr>
          <w:rStyle w:val="LatinChar"/>
          <w:rFonts w:cs="FrankRuehl" w:hint="cs"/>
          <w:sz w:val="28"/>
          <w:szCs w:val="28"/>
          <w:rtl/>
          <w:lang w:val="en-GB"/>
        </w:rPr>
        <w:t>,</w:t>
      </w:r>
      <w:r w:rsidR="080246C6" w:rsidRPr="080246C6">
        <w:rPr>
          <w:rStyle w:val="LatinChar"/>
          <w:rFonts w:cs="FrankRuehl"/>
          <w:sz w:val="28"/>
          <w:szCs w:val="28"/>
          <w:rtl/>
          <w:lang w:val="en-GB"/>
        </w:rPr>
        <w:t xml:space="preserve"> כי מאחר שהוא פוגע בו יתברך</w:t>
      </w:r>
      <w:r w:rsidR="08F53220">
        <w:rPr>
          <w:rStyle w:val="FootnoteReference"/>
          <w:rFonts w:cs="FrankRuehl"/>
          <w:szCs w:val="28"/>
          <w:rtl/>
        </w:rPr>
        <w:footnoteReference w:id="595"/>
      </w:r>
      <w:r w:rsidR="08F53220">
        <w:rPr>
          <w:rStyle w:val="LatinChar"/>
          <w:rFonts w:cs="FrankRuehl" w:hint="cs"/>
          <w:sz w:val="28"/>
          <w:szCs w:val="28"/>
          <w:rtl/>
          <w:lang w:val="en-GB"/>
        </w:rPr>
        <w:t>.</w:t>
      </w:r>
      <w:r w:rsidR="080246C6" w:rsidRPr="080246C6">
        <w:rPr>
          <w:rStyle w:val="LatinChar"/>
          <w:rFonts w:cs="FrankRuehl"/>
          <w:sz w:val="28"/>
          <w:szCs w:val="28"/>
          <w:rtl/>
          <w:lang w:val="en-GB"/>
        </w:rPr>
        <w:t xml:space="preserve"> ואסור לדבר מזה עוד. </w:t>
      </w:r>
    </w:p>
    <w:p w:rsidR="080F3C35" w:rsidRDefault="08621729" w:rsidP="08636019">
      <w:pPr>
        <w:jc w:val="both"/>
        <w:rPr>
          <w:rStyle w:val="LatinChar"/>
          <w:rFonts w:cs="FrankRuehl" w:hint="cs"/>
          <w:sz w:val="28"/>
          <w:szCs w:val="28"/>
          <w:rtl/>
          <w:lang w:val="en-GB"/>
        </w:rPr>
      </w:pPr>
      <w:r>
        <w:rPr>
          <w:rStyle w:val="LatinChar"/>
          <w:rtl/>
        </w:rPr>
        <w:t>#</w:t>
      </w:r>
      <w:r w:rsidR="080364BA" w:rsidRPr="080364BA">
        <w:rPr>
          <w:rStyle w:val="Title1"/>
          <w:rFonts w:hint="cs"/>
          <w:rtl/>
        </w:rPr>
        <w:t>"</w:t>
      </w:r>
      <w:r w:rsidR="080246C6" w:rsidRPr="080364BA">
        <w:rPr>
          <w:rStyle w:val="Title1"/>
          <w:rtl/>
        </w:rPr>
        <w:t>ויעש העץ</w:t>
      </w:r>
      <w:r w:rsidR="080364BA" w:rsidRPr="080364BA">
        <w:rPr>
          <w:rStyle w:val="Title1"/>
          <w:rFonts w:hint="cs"/>
          <w:rtl/>
        </w:rPr>
        <w:t>"</w:t>
      </w:r>
      <w:r w:rsidR="080364BA" w:rsidRPr="080364BA">
        <w:rPr>
          <w:rStyle w:val="LatinChar"/>
          <w:rtl/>
        </w:rPr>
        <w:t>=</w:t>
      </w:r>
      <w:r w:rsidR="080364BA">
        <w:rPr>
          <w:rStyle w:val="FootnoteReference"/>
          <w:rFonts w:cs="FrankRuehl"/>
          <w:szCs w:val="28"/>
          <w:rtl/>
        </w:rPr>
        <w:footnoteReference w:id="596"/>
      </w:r>
      <w:r w:rsidR="080364BA">
        <w:rPr>
          <w:rStyle w:val="LatinChar"/>
          <w:rFonts w:cs="FrankRuehl" w:hint="cs"/>
          <w:sz w:val="28"/>
          <w:szCs w:val="28"/>
          <w:rtl/>
          <w:lang w:val="en-GB"/>
        </w:rPr>
        <w:t>.</w:t>
      </w:r>
      <w:r w:rsidR="080246C6" w:rsidRPr="080246C6">
        <w:rPr>
          <w:rStyle w:val="LatinChar"/>
          <w:rFonts w:cs="FrankRuehl"/>
          <w:sz w:val="28"/>
          <w:szCs w:val="28"/>
          <w:rtl/>
          <w:lang w:val="en-GB"/>
        </w:rPr>
        <w:t xml:space="preserve"> באותה שעה אמר הקוץ לפני הקב"ה</w:t>
      </w:r>
      <w:r w:rsidR="080364BA">
        <w:rPr>
          <w:rStyle w:val="LatinChar"/>
          <w:rFonts w:cs="FrankRuehl" w:hint="cs"/>
          <w:sz w:val="28"/>
          <w:szCs w:val="28"/>
          <w:rtl/>
          <w:lang w:val="en-GB"/>
        </w:rPr>
        <w:t>,</w:t>
      </w:r>
      <w:r w:rsidR="080246C6" w:rsidRPr="080246C6">
        <w:rPr>
          <w:rStyle w:val="LatinChar"/>
          <w:rFonts w:cs="FrankRuehl"/>
          <w:sz w:val="28"/>
          <w:szCs w:val="28"/>
          <w:rtl/>
          <w:lang w:val="en-GB"/>
        </w:rPr>
        <w:t xml:space="preserve"> רב</w:t>
      </w:r>
      <w:r w:rsidR="08636019">
        <w:rPr>
          <w:rStyle w:val="LatinChar"/>
          <w:rFonts w:cs="FrankRuehl" w:hint="cs"/>
          <w:sz w:val="28"/>
          <w:szCs w:val="28"/>
          <w:rtl/>
          <w:lang w:val="en-GB"/>
        </w:rPr>
        <w:t xml:space="preserve">ונו של עולם, </w:t>
      </w:r>
      <w:r w:rsidR="080246C6" w:rsidRPr="080246C6">
        <w:rPr>
          <w:rStyle w:val="LatinChar"/>
          <w:rFonts w:cs="FrankRuehl"/>
          <w:sz w:val="28"/>
          <w:szCs w:val="28"/>
          <w:rtl/>
          <w:lang w:val="en-GB"/>
        </w:rPr>
        <w:t>אני שאין לי מה לתלות</w:t>
      </w:r>
      <w:r w:rsidR="08636019">
        <w:rPr>
          <w:rStyle w:val="LatinChar"/>
          <w:rFonts w:cs="FrankRuehl" w:hint="cs"/>
          <w:sz w:val="28"/>
          <w:szCs w:val="28"/>
          <w:rtl/>
          <w:lang w:val="en-GB"/>
        </w:rPr>
        <w:t>,</w:t>
      </w:r>
      <w:r w:rsidR="080246C6" w:rsidRPr="080246C6">
        <w:rPr>
          <w:rStyle w:val="LatinChar"/>
          <w:rFonts w:cs="FrankRuehl"/>
          <w:sz w:val="28"/>
          <w:szCs w:val="28"/>
          <w:rtl/>
          <w:lang w:val="en-GB"/>
        </w:rPr>
        <w:t xml:space="preserve"> כי אתן את עצמי ויתלה טמא זה</w:t>
      </w:r>
      <w:r w:rsidR="08636019">
        <w:rPr>
          <w:rStyle w:val="LatinChar"/>
          <w:rFonts w:cs="FrankRuehl" w:hint="cs"/>
          <w:sz w:val="28"/>
          <w:szCs w:val="28"/>
          <w:rtl/>
          <w:lang w:val="en-GB"/>
        </w:rPr>
        <w:t>,</w:t>
      </w:r>
      <w:r w:rsidR="080246C6" w:rsidRPr="080246C6">
        <w:rPr>
          <w:rStyle w:val="LatinChar"/>
          <w:rFonts w:cs="FrankRuehl"/>
          <w:sz w:val="28"/>
          <w:szCs w:val="28"/>
          <w:rtl/>
          <w:lang w:val="en-GB"/>
        </w:rPr>
        <w:t xml:space="preserve"> שאני נקרא שמ</w:t>
      </w:r>
      <w:r w:rsidR="08636019">
        <w:rPr>
          <w:rStyle w:val="LatinChar"/>
          <w:rFonts w:cs="FrankRuehl" w:hint="cs"/>
          <w:sz w:val="28"/>
          <w:szCs w:val="28"/>
          <w:rtl/>
          <w:lang w:val="en-GB"/>
        </w:rPr>
        <w:t>י</w:t>
      </w:r>
      <w:r w:rsidR="08C85495">
        <w:rPr>
          <w:rStyle w:val="LatinChar"/>
          <w:rFonts w:cs="FrankRuehl" w:hint="cs"/>
          <w:sz w:val="28"/>
          <w:szCs w:val="28"/>
          <w:rtl/>
          <w:lang w:val="en-GB"/>
        </w:rPr>
        <w:t>*</w:t>
      </w:r>
      <w:r w:rsidR="080246C6" w:rsidRPr="080246C6">
        <w:rPr>
          <w:rStyle w:val="LatinChar"/>
          <w:rFonts w:cs="FrankRuehl"/>
          <w:sz w:val="28"/>
          <w:szCs w:val="28"/>
          <w:rtl/>
          <w:lang w:val="en-GB"/>
        </w:rPr>
        <w:t xml:space="preserve"> </w:t>
      </w:r>
      <w:r w:rsidR="08636019" w:rsidRPr="08636019">
        <w:rPr>
          <w:rStyle w:val="LatinChar"/>
          <w:rFonts w:cs="Dbs-Rashi" w:hint="cs"/>
          <w:szCs w:val="20"/>
          <w:rtl/>
          <w:lang w:val="en-GB"/>
        </w:rPr>
        <w:t>(</w:t>
      </w:r>
      <w:r w:rsidR="08636019">
        <w:rPr>
          <w:rStyle w:val="LatinChar"/>
          <w:rFonts w:cs="Dbs-Rashi" w:hint="cs"/>
          <w:szCs w:val="20"/>
          <w:rtl/>
          <w:lang w:val="en-GB"/>
        </w:rPr>
        <w:t>יחזקאל כח, כד</w:t>
      </w:r>
      <w:r w:rsidR="08636019" w:rsidRPr="08636019">
        <w:rPr>
          <w:rStyle w:val="LatinChar"/>
          <w:rFonts w:cs="Dbs-Rashi" w:hint="cs"/>
          <w:szCs w:val="20"/>
          <w:rtl/>
          <w:lang w:val="en-GB"/>
        </w:rPr>
        <w:t>)</w:t>
      </w:r>
      <w:r w:rsidR="08636019">
        <w:rPr>
          <w:rStyle w:val="LatinChar"/>
          <w:rFonts w:cs="FrankRuehl" w:hint="cs"/>
          <w:sz w:val="28"/>
          <w:szCs w:val="28"/>
          <w:rtl/>
          <w:lang w:val="en-GB"/>
        </w:rPr>
        <w:t xml:space="preserve"> "</w:t>
      </w:r>
      <w:r w:rsidR="080246C6" w:rsidRPr="080246C6">
        <w:rPr>
          <w:rStyle w:val="LatinChar"/>
          <w:rFonts w:cs="FrankRuehl"/>
          <w:sz w:val="28"/>
          <w:szCs w:val="28"/>
          <w:rtl/>
          <w:lang w:val="en-GB"/>
        </w:rPr>
        <w:t>קוץ מכאיב</w:t>
      </w:r>
      <w:r w:rsidR="08636019">
        <w:rPr>
          <w:rStyle w:val="LatinChar"/>
          <w:rFonts w:cs="FrankRuehl" w:hint="cs"/>
          <w:sz w:val="28"/>
          <w:szCs w:val="28"/>
          <w:rtl/>
          <w:lang w:val="en-GB"/>
        </w:rPr>
        <w:t>",</w:t>
      </w:r>
      <w:r w:rsidR="080246C6" w:rsidRPr="080246C6">
        <w:rPr>
          <w:rStyle w:val="LatinChar"/>
          <w:rFonts w:cs="FrankRuehl"/>
          <w:sz w:val="28"/>
          <w:szCs w:val="28"/>
          <w:rtl/>
          <w:lang w:val="en-GB"/>
        </w:rPr>
        <w:t xml:space="preserve"> ונאה לתלות קוץ על קוץ</w:t>
      </w:r>
      <w:r w:rsidR="08636019">
        <w:rPr>
          <w:rStyle w:val="LatinChar"/>
          <w:rFonts w:cs="FrankRuehl" w:hint="cs"/>
          <w:sz w:val="28"/>
          <w:szCs w:val="28"/>
          <w:rtl/>
          <w:lang w:val="en-GB"/>
        </w:rPr>
        <w:t>,</w:t>
      </w:r>
      <w:r w:rsidR="080246C6" w:rsidRPr="080246C6">
        <w:rPr>
          <w:rStyle w:val="LatinChar"/>
          <w:rFonts w:cs="FrankRuehl"/>
          <w:sz w:val="28"/>
          <w:szCs w:val="28"/>
          <w:rtl/>
          <w:lang w:val="en-GB"/>
        </w:rPr>
        <w:t xml:space="preserve"> וממנו מצאו ועשאו</w:t>
      </w:r>
      <w:r w:rsidR="08636019">
        <w:rPr>
          <w:rStyle w:val="LatinChar"/>
          <w:rFonts w:cs="FrankRuehl" w:hint="cs"/>
          <w:sz w:val="28"/>
          <w:szCs w:val="28"/>
          <w:rtl/>
          <w:lang w:val="en-GB"/>
        </w:rPr>
        <w:t>.</w:t>
      </w:r>
      <w:r w:rsidR="080246C6" w:rsidRPr="080246C6">
        <w:rPr>
          <w:rStyle w:val="LatinChar"/>
          <w:rFonts w:cs="FrankRuehl"/>
          <w:sz w:val="28"/>
          <w:szCs w:val="28"/>
          <w:rtl/>
          <w:lang w:val="en-GB"/>
        </w:rPr>
        <w:t xml:space="preserve"> וכיון שהביאוהו לפניו</w:t>
      </w:r>
      <w:r w:rsidR="08636019">
        <w:rPr>
          <w:rStyle w:val="FootnoteReference"/>
          <w:rFonts w:cs="FrankRuehl"/>
          <w:szCs w:val="28"/>
          <w:rtl/>
        </w:rPr>
        <w:footnoteReference w:id="597"/>
      </w:r>
      <w:r w:rsidR="08636019">
        <w:rPr>
          <w:rStyle w:val="LatinChar"/>
          <w:rFonts w:cs="FrankRuehl" w:hint="cs"/>
          <w:sz w:val="28"/>
          <w:szCs w:val="28"/>
          <w:rtl/>
          <w:lang w:val="en-GB"/>
        </w:rPr>
        <w:t>,</w:t>
      </w:r>
      <w:r w:rsidR="080246C6" w:rsidRPr="080246C6">
        <w:rPr>
          <w:rStyle w:val="LatinChar"/>
          <w:rFonts w:cs="FrankRuehl"/>
          <w:sz w:val="28"/>
          <w:szCs w:val="28"/>
          <w:rtl/>
          <w:lang w:val="en-GB"/>
        </w:rPr>
        <w:t xml:space="preserve"> הכינו על פתח ביתו</w:t>
      </w:r>
      <w:r w:rsidR="08636019">
        <w:rPr>
          <w:rStyle w:val="LatinChar"/>
          <w:rFonts w:cs="FrankRuehl" w:hint="cs"/>
          <w:sz w:val="28"/>
          <w:szCs w:val="28"/>
          <w:rtl/>
          <w:lang w:val="en-GB"/>
        </w:rPr>
        <w:t>,</w:t>
      </w:r>
      <w:r w:rsidR="080246C6" w:rsidRPr="080246C6">
        <w:rPr>
          <w:rStyle w:val="LatinChar"/>
          <w:rFonts w:cs="FrankRuehl"/>
          <w:sz w:val="28"/>
          <w:szCs w:val="28"/>
          <w:rtl/>
          <w:lang w:val="en-GB"/>
        </w:rPr>
        <w:t xml:space="preserve"> ומדד עצמו עליו להראות עבדיו היאך יתלה מרדכי עליו</w:t>
      </w:r>
      <w:r w:rsidR="08636019">
        <w:rPr>
          <w:rStyle w:val="LatinChar"/>
          <w:rFonts w:cs="FrankRuehl" w:hint="cs"/>
          <w:sz w:val="28"/>
          <w:szCs w:val="28"/>
          <w:rtl/>
          <w:lang w:val="en-GB"/>
        </w:rPr>
        <w:t>.</w:t>
      </w:r>
      <w:r w:rsidR="080246C6" w:rsidRPr="080246C6">
        <w:rPr>
          <w:rStyle w:val="LatinChar"/>
          <w:rFonts w:cs="FrankRuehl"/>
          <w:sz w:val="28"/>
          <w:szCs w:val="28"/>
          <w:rtl/>
          <w:lang w:val="en-GB"/>
        </w:rPr>
        <w:t xml:space="preserve"> השיבתו בת קול</w:t>
      </w:r>
      <w:r w:rsidR="08636019">
        <w:rPr>
          <w:rStyle w:val="LatinChar"/>
          <w:rFonts w:cs="FrankRuehl" w:hint="cs"/>
          <w:sz w:val="28"/>
          <w:szCs w:val="28"/>
          <w:rtl/>
          <w:lang w:val="en-GB"/>
        </w:rPr>
        <w:t>,</w:t>
      </w:r>
      <w:r w:rsidR="080246C6" w:rsidRPr="080246C6">
        <w:rPr>
          <w:rStyle w:val="LatinChar"/>
          <w:rFonts w:cs="FrankRuehl"/>
          <w:sz w:val="28"/>
          <w:szCs w:val="28"/>
          <w:rtl/>
          <w:lang w:val="en-GB"/>
        </w:rPr>
        <w:t xml:space="preserve"> נאה לך העץ</w:t>
      </w:r>
      <w:r w:rsidR="08636019">
        <w:rPr>
          <w:rStyle w:val="LatinChar"/>
          <w:rFonts w:cs="FrankRuehl" w:hint="cs"/>
          <w:sz w:val="28"/>
          <w:szCs w:val="28"/>
          <w:rtl/>
          <w:lang w:val="en-GB"/>
        </w:rPr>
        <w:t>,</w:t>
      </w:r>
      <w:r w:rsidR="080246C6" w:rsidRPr="080246C6">
        <w:rPr>
          <w:rStyle w:val="LatinChar"/>
          <w:rFonts w:cs="FrankRuehl"/>
          <w:sz w:val="28"/>
          <w:szCs w:val="28"/>
          <w:rtl/>
          <w:lang w:val="en-GB"/>
        </w:rPr>
        <w:t xml:space="preserve"> מתוקן לך העץ מששת ימי בראשית</w:t>
      </w:r>
      <w:r w:rsidR="08636019">
        <w:rPr>
          <w:rStyle w:val="LatinChar"/>
          <w:rFonts w:cs="FrankRuehl" w:hint="cs"/>
          <w:sz w:val="28"/>
          <w:szCs w:val="28"/>
          <w:rtl/>
          <w:lang w:val="en-GB"/>
        </w:rPr>
        <w:t>.</w:t>
      </w:r>
      <w:r w:rsidR="080246C6" w:rsidRPr="080246C6">
        <w:rPr>
          <w:rStyle w:val="LatinChar"/>
          <w:rFonts w:cs="FrankRuehl"/>
          <w:sz w:val="28"/>
          <w:szCs w:val="28"/>
          <w:rtl/>
          <w:lang w:val="en-GB"/>
        </w:rPr>
        <w:t xml:space="preserve"> </w:t>
      </w:r>
    </w:p>
    <w:p w:rsidR="08E91968" w:rsidRDefault="08621729" w:rsidP="08540441">
      <w:pPr>
        <w:jc w:val="both"/>
        <w:rPr>
          <w:rStyle w:val="LatinChar"/>
          <w:rFonts w:cs="FrankRuehl" w:hint="cs"/>
          <w:sz w:val="28"/>
          <w:szCs w:val="28"/>
          <w:rtl/>
          <w:lang w:val="en-GB"/>
        </w:rPr>
      </w:pPr>
      <w:r>
        <w:rPr>
          <w:rStyle w:val="LatinChar"/>
          <w:rtl/>
        </w:rPr>
        <w:t>#</w:t>
      </w:r>
      <w:r w:rsidR="080246C6" w:rsidRPr="080F3C35">
        <w:rPr>
          <w:rStyle w:val="Title1"/>
          <w:rtl/>
        </w:rPr>
        <w:t>פי</w:t>
      </w:r>
      <w:r w:rsidR="08636019" w:rsidRPr="080F3C35">
        <w:rPr>
          <w:rStyle w:val="Title1"/>
          <w:rFonts w:hint="cs"/>
          <w:rtl/>
        </w:rPr>
        <w:t>רוש</w:t>
      </w:r>
      <w:r w:rsidR="080F3C35" w:rsidRPr="080F3C35">
        <w:rPr>
          <w:rStyle w:val="LatinChar"/>
          <w:rtl/>
        </w:rPr>
        <w:t>=</w:t>
      </w:r>
      <w:r w:rsidR="08636019">
        <w:rPr>
          <w:rStyle w:val="LatinChar"/>
          <w:rFonts w:cs="FrankRuehl" w:hint="cs"/>
          <w:sz w:val="28"/>
          <w:szCs w:val="28"/>
          <w:rtl/>
          <w:lang w:val="en-GB"/>
        </w:rPr>
        <w:t>,</w:t>
      </w:r>
      <w:r w:rsidR="080246C6" w:rsidRPr="080246C6">
        <w:rPr>
          <w:rStyle w:val="LatinChar"/>
          <w:rFonts w:cs="FrankRuehl"/>
          <w:sz w:val="28"/>
          <w:szCs w:val="28"/>
          <w:rtl/>
          <w:lang w:val="en-GB"/>
        </w:rPr>
        <w:t xml:space="preserve"> כי הקוץ מיוחד לזה</w:t>
      </w:r>
      <w:r w:rsidR="08540441">
        <w:rPr>
          <w:rStyle w:val="LatinChar"/>
          <w:rFonts w:cs="FrankRuehl" w:hint="cs"/>
          <w:sz w:val="28"/>
          <w:szCs w:val="28"/>
          <w:rtl/>
          <w:lang w:val="en-GB"/>
        </w:rPr>
        <w:t>,</w:t>
      </w:r>
      <w:r w:rsidR="080246C6" w:rsidRPr="080246C6">
        <w:rPr>
          <w:rStyle w:val="LatinChar"/>
          <w:rFonts w:cs="FrankRuehl"/>
          <w:sz w:val="28"/>
          <w:szCs w:val="28"/>
          <w:rtl/>
          <w:lang w:val="en-GB"/>
        </w:rPr>
        <w:t xml:space="preserve"> ולמה מיוחד לזה הקוץ</w:t>
      </w:r>
      <w:r w:rsidR="0817077E">
        <w:rPr>
          <w:rStyle w:val="LatinChar"/>
          <w:rFonts w:cs="FrankRuehl" w:hint="cs"/>
          <w:sz w:val="28"/>
          <w:szCs w:val="28"/>
          <w:rtl/>
          <w:lang w:val="en-GB"/>
        </w:rPr>
        <w:t>,</w:t>
      </w:r>
      <w:r w:rsidR="080246C6" w:rsidRPr="080246C6">
        <w:rPr>
          <w:rStyle w:val="LatinChar"/>
          <w:rFonts w:cs="FrankRuehl"/>
          <w:sz w:val="28"/>
          <w:szCs w:val="28"/>
          <w:rtl/>
          <w:lang w:val="en-GB"/>
        </w:rPr>
        <w:t xml:space="preserve"> לפי שהקוץ </w:t>
      </w:r>
      <w:r w:rsidR="0817077E">
        <w:rPr>
          <w:rStyle w:val="LatinChar"/>
          <w:rFonts w:cs="FrankRuehl" w:hint="cs"/>
          <w:sz w:val="28"/>
          <w:szCs w:val="28"/>
          <w:rtl/>
          <w:lang w:val="en-GB"/>
        </w:rPr>
        <w:t>"</w:t>
      </w:r>
      <w:r w:rsidR="080246C6" w:rsidRPr="080246C6">
        <w:rPr>
          <w:rStyle w:val="LatinChar"/>
          <w:rFonts w:cs="FrankRuehl"/>
          <w:sz w:val="28"/>
          <w:szCs w:val="28"/>
          <w:rtl/>
          <w:lang w:val="en-GB"/>
        </w:rPr>
        <w:t>סילון ממאיר וקוץ מכאיב</w:t>
      </w:r>
      <w:r w:rsidR="0817077E">
        <w:rPr>
          <w:rStyle w:val="LatinChar"/>
          <w:rFonts w:cs="FrankRuehl" w:hint="cs"/>
          <w:sz w:val="28"/>
          <w:szCs w:val="28"/>
          <w:rtl/>
          <w:lang w:val="en-GB"/>
        </w:rPr>
        <w:t xml:space="preserve">" </w:t>
      </w:r>
      <w:r w:rsidR="0817077E" w:rsidRPr="08636019">
        <w:rPr>
          <w:rStyle w:val="LatinChar"/>
          <w:rFonts w:cs="Dbs-Rashi" w:hint="cs"/>
          <w:szCs w:val="20"/>
          <w:rtl/>
          <w:lang w:val="en-GB"/>
        </w:rPr>
        <w:t>(</w:t>
      </w:r>
      <w:r w:rsidR="0817077E">
        <w:rPr>
          <w:rStyle w:val="LatinChar"/>
          <w:rFonts w:cs="Dbs-Rashi" w:hint="cs"/>
          <w:szCs w:val="20"/>
          <w:rtl/>
          <w:lang w:val="en-GB"/>
        </w:rPr>
        <w:t>יחזקאל כח, כד</w:t>
      </w:r>
      <w:r w:rsidR="0817077E" w:rsidRPr="08636019">
        <w:rPr>
          <w:rStyle w:val="LatinChar"/>
          <w:rFonts w:cs="Dbs-Rashi" w:hint="cs"/>
          <w:szCs w:val="20"/>
          <w:rtl/>
          <w:lang w:val="en-GB"/>
        </w:rPr>
        <w:t>)</w:t>
      </w:r>
      <w:r w:rsidR="08540441">
        <w:rPr>
          <w:rStyle w:val="FootnoteReference"/>
          <w:rFonts w:cs="FrankRuehl"/>
          <w:szCs w:val="28"/>
          <w:rtl/>
        </w:rPr>
        <w:footnoteReference w:id="598"/>
      </w:r>
      <w:r w:rsidR="08013A4F">
        <w:rPr>
          <w:rStyle w:val="LatinChar"/>
          <w:rFonts w:cs="FrankRuehl" w:hint="cs"/>
          <w:sz w:val="28"/>
          <w:szCs w:val="28"/>
          <w:rtl/>
          <w:lang w:val="en-GB"/>
        </w:rPr>
        <w:t>.</w:t>
      </w:r>
      <w:r w:rsidR="080246C6" w:rsidRPr="080246C6">
        <w:rPr>
          <w:rStyle w:val="LatinChar"/>
          <w:rFonts w:cs="FrankRuehl"/>
          <w:sz w:val="28"/>
          <w:szCs w:val="28"/>
          <w:rtl/>
          <w:lang w:val="en-GB"/>
        </w:rPr>
        <w:t xml:space="preserve"> וכבר התבאר אמתת הדברים כי המן הוא קוץ לישראל</w:t>
      </w:r>
      <w:r w:rsidR="08013A4F">
        <w:rPr>
          <w:rStyle w:val="FootnoteReference"/>
          <w:rFonts w:cs="FrankRuehl"/>
          <w:szCs w:val="28"/>
          <w:rtl/>
        </w:rPr>
        <w:footnoteReference w:id="599"/>
      </w:r>
      <w:r w:rsidR="0817077E">
        <w:rPr>
          <w:rStyle w:val="LatinChar"/>
          <w:rFonts w:cs="FrankRuehl" w:hint="cs"/>
          <w:sz w:val="28"/>
          <w:szCs w:val="28"/>
          <w:rtl/>
          <w:lang w:val="en-GB"/>
        </w:rPr>
        <w:t>,</w:t>
      </w:r>
      <w:r w:rsidR="080246C6" w:rsidRPr="080246C6">
        <w:rPr>
          <w:rStyle w:val="LatinChar"/>
          <w:rFonts w:cs="FrankRuehl"/>
          <w:sz w:val="28"/>
          <w:szCs w:val="28"/>
          <w:rtl/>
          <w:lang w:val="en-GB"/>
        </w:rPr>
        <w:t xml:space="preserve"> והוא הפכם בכל דבר</w:t>
      </w:r>
      <w:r w:rsidR="08013A4F">
        <w:rPr>
          <w:rStyle w:val="LatinChar"/>
          <w:rFonts w:cs="FrankRuehl" w:hint="cs"/>
          <w:sz w:val="28"/>
          <w:szCs w:val="28"/>
          <w:rtl/>
          <w:lang w:val="en-GB"/>
        </w:rPr>
        <w:t>,</w:t>
      </w:r>
      <w:r w:rsidR="080246C6" w:rsidRPr="080246C6">
        <w:rPr>
          <w:rStyle w:val="LatinChar"/>
          <w:rFonts w:cs="FrankRuehl"/>
          <w:sz w:val="28"/>
          <w:szCs w:val="28"/>
          <w:rtl/>
          <w:lang w:val="en-GB"/>
        </w:rPr>
        <w:t xml:space="preserve"> כמו שנמצא בכתוב ענין מן עמלק וזרע</w:t>
      </w:r>
      <w:r w:rsidR="08013A4F">
        <w:rPr>
          <w:rStyle w:val="LatinChar"/>
          <w:rFonts w:cs="FrankRuehl" w:hint="cs"/>
          <w:sz w:val="28"/>
          <w:szCs w:val="28"/>
          <w:rtl/>
          <w:lang w:val="en-GB"/>
        </w:rPr>
        <w:t>[ו]</w:t>
      </w:r>
      <w:r w:rsidR="080246C6" w:rsidRPr="080246C6">
        <w:rPr>
          <w:rStyle w:val="LatinChar"/>
          <w:rFonts w:cs="FrankRuehl"/>
          <w:sz w:val="28"/>
          <w:szCs w:val="28"/>
          <w:rtl/>
          <w:lang w:val="en-GB"/>
        </w:rPr>
        <w:t xml:space="preserve"> וכוחו</w:t>
      </w:r>
      <w:r w:rsidR="08013A4F">
        <w:rPr>
          <w:rStyle w:val="LatinChar"/>
          <w:rFonts w:cs="FrankRuehl" w:hint="cs"/>
          <w:sz w:val="28"/>
          <w:szCs w:val="28"/>
          <w:rtl/>
          <w:lang w:val="en-GB"/>
        </w:rPr>
        <w:t>,</w:t>
      </w:r>
      <w:r w:rsidR="080246C6" w:rsidRPr="080246C6">
        <w:rPr>
          <w:rStyle w:val="LatinChar"/>
          <w:rFonts w:cs="FrankRuehl"/>
          <w:sz w:val="28"/>
          <w:szCs w:val="28"/>
          <w:rtl/>
          <w:lang w:val="en-GB"/>
        </w:rPr>
        <w:t xml:space="preserve"> שהוא סילון ממאיר לישראל</w:t>
      </w:r>
      <w:r w:rsidR="08FA6593">
        <w:rPr>
          <w:rStyle w:val="FootnoteReference"/>
          <w:rFonts w:cs="FrankRuehl"/>
          <w:szCs w:val="28"/>
          <w:rtl/>
        </w:rPr>
        <w:footnoteReference w:id="600"/>
      </w:r>
      <w:r w:rsidR="08013A4F">
        <w:rPr>
          <w:rStyle w:val="LatinChar"/>
          <w:rFonts w:cs="FrankRuehl" w:hint="cs"/>
          <w:sz w:val="28"/>
          <w:szCs w:val="28"/>
          <w:rtl/>
          <w:lang w:val="en-GB"/>
        </w:rPr>
        <w:t>,</w:t>
      </w:r>
      <w:r w:rsidR="080246C6" w:rsidRPr="080246C6">
        <w:rPr>
          <w:rStyle w:val="LatinChar"/>
          <w:rFonts w:cs="FrankRuehl"/>
          <w:sz w:val="28"/>
          <w:szCs w:val="28"/>
          <w:rtl/>
          <w:lang w:val="en-GB"/>
        </w:rPr>
        <w:t xml:space="preserve"> שהם מזרע הקודש</w:t>
      </w:r>
      <w:r w:rsidR="08D5000E">
        <w:rPr>
          <w:rStyle w:val="FootnoteReference"/>
          <w:rFonts w:cs="FrankRuehl"/>
          <w:szCs w:val="28"/>
          <w:rtl/>
        </w:rPr>
        <w:footnoteReference w:id="601"/>
      </w:r>
      <w:r w:rsidR="08013A4F">
        <w:rPr>
          <w:rStyle w:val="LatinChar"/>
          <w:rFonts w:cs="FrankRuehl" w:hint="cs"/>
          <w:sz w:val="28"/>
          <w:szCs w:val="28"/>
          <w:rtl/>
          <w:lang w:val="en-GB"/>
        </w:rPr>
        <w:t>,</w:t>
      </w:r>
      <w:r w:rsidR="080246C6" w:rsidRPr="080246C6">
        <w:rPr>
          <w:rStyle w:val="LatinChar"/>
          <w:rFonts w:cs="FrankRuehl"/>
          <w:sz w:val="28"/>
          <w:szCs w:val="28"/>
          <w:rtl/>
          <w:lang w:val="en-GB"/>
        </w:rPr>
        <w:t xml:space="preserve"> ואין כאן מקום לפרש זה</w:t>
      </w:r>
      <w:r w:rsidR="08013A4F">
        <w:rPr>
          <w:rStyle w:val="LatinChar"/>
          <w:rFonts w:cs="FrankRuehl" w:hint="cs"/>
          <w:sz w:val="28"/>
          <w:szCs w:val="28"/>
          <w:rtl/>
          <w:lang w:val="en-GB"/>
        </w:rPr>
        <w:t>,</w:t>
      </w:r>
      <w:r w:rsidR="080246C6" w:rsidRPr="080246C6">
        <w:rPr>
          <w:rStyle w:val="LatinChar"/>
          <w:rFonts w:cs="FrankRuehl"/>
          <w:sz w:val="28"/>
          <w:szCs w:val="28"/>
          <w:rtl/>
          <w:lang w:val="en-GB"/>
        </w:rPr>
        <w:t xml:space="preserve"> כי ידוע הוא לנבונים</w:t>
      </w:r>
      <w:r w:rsidR="08E91968">
        <w:rPr>
          <w:rStyle w:val="FootnoteReference"/>
          <w:rFonts w:cs="FrankRuehl"/>
          <w:szCs w:val="28"/>
          <w:rtl/>
        </w:rPr>
        <w:footnoteReference w:id="602"/>
      </w:r>
      <w:r w:rsidR="08013A4F">
        <w:rPr>
          <w:rStyle w:val="LatinChar"/>
          <w:rFonts w:cs="FrankRuehl" w:hint="cs"/>
          <w:sz w:val="28"/>
          <w:szCs w:val="28"/>
          <w:rtl/>
          <w:lang w:val="en-GB"/>
        </w:rPr>
        <w:t>.</w:t>
      </w:r>
      <w:r w:rsidR="080246C6" w:rsidRPr="080246C6">
        <w:rPr>
          <w:rStyle w:val="LatinChar"/>
          <w:rFonts w:cs="FrankRuehl"/>
          <w:sz w:val="28"/>
          <w:szCs w:val="28"/>
          <w:rtl/>
          <w:lang w:val="en-GB"/>
        </w:rPr>
        <w:t xml:space="preserve"> </w:t>
      </w:r>
    </w:p>
    <w:p w:rsidR="087B3304" w:rsidRDefault="08621729" w:rsidP="08B33C3E">
      <w:pPr>
        <w:jc w:val="both"/>
        <w:rPr>
          <w:rStyle w:val="LatinChar"/>
          <w:rFonts w:cs="FrankRuehl" w:hint="cs"/>
          <w:sz w:val="28"/>
          <w:szCs w:val="28"/>
          <w:rtl/>
          <w:lang w:val="en-GB"/>
        </w:rPr>
      </w:pPr>
      <w:r>
        <w:rPr>
          <w:rStyle w:val="LatinChar"/>
          <w:rtl/>
        </w:rPr>
        <w:t>#</w:t>
      </w:r>
      <w:r w:rsidR="080246C6" w:rsidRPr="081F25D9">
        <w:rPr>
          <w:rStyle w:val="Title1"/>
          <w:rtl/>
        </w:rPr>
        <w:t>ומה שאמר</w:t>
      </w:r>
      <w:r w:rsidR="081F25D9" w:rsidRPr="081F25D9">
        <w:rPr>
          <w:rStyle w:val="LatinChar"/>
          <w:rtl/>
        </w:rPr>
        <w:t>=</w:t>
      </w:r>
      <w:r w:rsidR="080246C6" w:rsidRPr="080246C6">
        <w:rPr>
          <w:rStyle w:val="LatinChar"/>
          <w:rFonts w:cs="FrankRuehl"/>
          <w:sz w:val="28"/>
          <w:szCs w:val="28"/>
          <w:rtl/>
          <w:lang w:val="en-GB"/>
        </w:rPr>
        <w:t xml:space="preserve"> כי העץ מוכן לך מששת ימי בראשית</w:t>
      </w:r>
      <w:r w:rsidR="08AD552C">
        <w:rPr>
          <w:rStyle w:val="LatinChar"/>
          <w:rFonts w:cs="FrankRuehl" w:hint="cs"/>
          <w:sz w:val="28"/>
          <w:szCs w:val="28"/>
          <w:rtl/>
          <w:lang w:val="en-GB"/>
        </w:rPr>
        <w:t>.</w:t>
      </w:r>
      <w:r w:rsidR="080246C6" w:rsidRPr="080246C6">
        <w:rPr>
          <w:rStyle w:val="LatinChar"/>
          <w:rFonts w:cs="FrankRuehl"/>
          <w:sz w:val="28"/>
          <w:szCs w:val="28"/>
          <w:rtl/>
          <w:lang w:val="en-GB"/>
        </w:rPr>
        <w:t xml:space="preserve"> דבר זה ידוע למה העץ מוכן לו מששת ימי בראשית</w:t>
      </w:r>
      <w:r w:rsidR="08AD552C">
        <w:rPr>
          <w:rStyle w:val="LatinChar"/>
          <w:rFonts w:cs="FrankRuehl" w:hint="cs"/>
          <w:sz w:val="28"/>
          <w:szCs w:val="28"/>
          <w:rtl/>
          <w:lang w:val="en-GB"/>
        </w:rPr>
        <w:t>,</w:t>
      </w:r>
      <w:r w:rsidR="080246C6" w:rsidRPr="080246C6">
        <w:rPr>
          <w:rStyle w:val="LatinChar"/>
          <w:rFonts w:cs="FrankRuehl"/>
          <w:sz w:val="28"/>
          <w:szCs w:val="28"/>
          <w:rtl/>
          <w:lang w:val="en-GB"/>
        </w:rPr>
        <w:t xml:space="preserve"> וזה כי התליה על העץ שהוא בזוי לצלם</w:t>
      </w:r>
      <w:r w:rsidR="08AD552C">
        <w:rPr>
          <w:rStyle w:val="LatinChar"/>
          <w:rFonts w:cs="FrankRuehl" w:hint="cs"/>
          <w:sz w:val="28"/>
          <w:szCs w:val="28"/>
          <w:rtl/>
          <w:lang w:val="en-GB"/>
        </w:rPr>
        <w:t xml:space="preserve"> </w:t>
      </w:r>
      <w:r w:rsidR="08AD552C" w:rsidRPr="08AD552C">
        <w:rPr>
          <w:rStyle w:val="LatinChar"/>
          <w:rFonts w:cs="FrankRuehl"/>
          <w:sz w:val="28"/>
          <w:szCs w:val="28"/>
          <w:rtl/>
          <w:lang w:val="en-GB"/>
        </w:rPr>
        <w:t>ה</w:t>
      </w:r>
      <w:r w:rsidR="084F4E96">
        <w:rPr>
          <w:rStyle w:val="LatinChar"/>
          <w:rFonts w:cs="FrankRuehl" w:hint="cs"/>
          <w:sz w:val="28"/>
          <w:szCs w:val="28"/>
          <w:rtl/>
          <w:lang w:val="en-GB"/>
        </w:rPr>
        <w:t>אדם</w:t>
      </w:r>
      <w:r w:rsidR="08C85495">
        <w:rPr>
          <w:rStyle w:val="LatinChar"/>
          <w:rFonts w:cs="FrankRuehl" w:hint="cs"/>
          <w:sz w:val="28"/>
          <w:szCs w:val="28"/>
          <w:rtl/>
          <w:lang w:val="en-GB"/>
        </w:rPr>
        <w:t>*</w:t>
      </w:r>
      <w:r w:rsidR="08AD552C">
        <w:rPr>
          <w:rStyle w:val="LatinChar"/>
          <w:rFonts w:cs="FrankRuehl" w:hint="cs"/>
          <w:sz w:val="28"/>
          <w:szCs w:val="28"/>
          <w:rtl/>
          <w:lang w:val="en-GB"/>
        </w:rPr>
        <w:t>,</w:t>
      </w:r>
      <w:r w:rsidR="08AD552C" w:rsidRPr="08AD552C">
        <w:rPr>
          <w:rStyle w:val="LatinChar"/>
          <w:rFonts w:cs="FrankRuehl"/>
          <w:sz w:val="28"/>
          <w:szCs w:val="28"/>
          <w:rtl/>
          <w:lang w:val="en-GB"/>
        </w:rPr>
        <w:t xml:space="preserve"> כדכתיב </w:t>
      </w:r>
      <w:r w:rsidR="08AD552C" w:rsidRPr="084F4E96">
        <w:rPr>
          <w:rStyle w:val="LatinChar"/>
          <w:rFonts w:cs="Dbs-Rashi"/>
          <w:szCs w:val="20"/>
          <w:rtl/>
          <w:lang w:val="en-GB"/>
        </w:rPr>
        <w:t>(דברים כא, כג)</w:t>
      </w:r>
      <w:r w:rsidR="08AD552C" w:rsidRPr="08AD552C">
        <w:rPr>
          <w:rStyle w:val="LatinChar"/>
          <w:rFonts w:cs="FrankRuehl"/>
          <w:sz w:val="28"/>
          <w:szCs w:val="28"/>
          <w:rtl/>
          <w:lang w:val="en-GB"/>
        </w:rPr>
        <w:t xml:space="preserve"> </w:t>
      </w:r>
      <w:r w:rsidR="084F4E96">
        <w:rPr>
          <w:rStyle w:val="LatinChar"/>
          <w:rFonts w:cs="FrankRuehl" w:hint="cs"/>
          <w:sz w:val="28"/>
          <w:szCs w:val="28"/>
          <w:rtl/>
          <w:lang w:val="en-GB"/>
        </w:rPr>
        <w:t>"</w:t>
      </w:r>
      <w:r w:rsidR="08AD552C" w:rsidRPr="08AD552C">
        <w:rPr>
          <w:rStyle w:val="LatinChar"/>
          <w:rFonts w:cs="FrankRuehl"/>
          <w:sz w:val="28"/>
          <w:szCs w:val="28"/>
          <w:rtl/>
          <w:lang w:val="en-GB"/>
        </w:rPr>
        <w:t>לא תלין נבלת</w:t>
      </w:r>
      <w:r w:rsidR="08B33C3E">
        <w:rPr>
          <w:rStyle w:val="LatinChar"/>
          <w:rFonts w:cs="FrankRuehl" w:hint="cs"/>
          <w:sz w:val="28"/>
          <w:szCs w:val="28"/>
          <w:rtl/>
          <w:lang w:val="en-GB"/>
        </w:rPr>
        <w:t>ו</w:t>
      </w:r>
      <w:r w:rsidR="08AD552C" w:rsidRPr="08AD552C">
        <w:rPr>
          <w:rStyle w:val="LatinChar"/>
          <w:rFonts w:cs="FrankRuehl"/>
          <w:sz w:val="28"/>
          <w:szCs w:val="28"/>
          <w:rtl/>
          <w:lang w:val="en-GB"/>
        </w:rPr>
        <w:t xml:space="preserve"> על העץ כי קללת אלקים תלוי</w:t>
      </w:r>
      <w:r w:rsidR="084F4E96">
        <w:rPr>
          <w:rStyle w:val="LatinChar"/>
          <w:rFonts w:cs="FrankRuehl" w:hint="cs"/>
          <w:sz w:val="28"/>
          <w:szCs w:val="28"/>
          <w:rtl/>
          <w:lang w:val="en-GB"/>
        </w:rPr>
        <w:t>",</w:t>
      </w:r>
      <w:r w:rsidR="08AD552C" w:rsidRPr="08AD552C">
        <w:rPr>
          <w:rStyle w:val="LatinChar"/>
          <w:rFonts w:cs="FrankRuehl"/>
          <w:sz w:val="28"/>
          <w:szCs w:val="28"/>
          <w:rtl/>
          <w:lang w:val="en-GB"/>
        </w:rPr>
        <w:t xml:space="preserve"> ופרשו ז"ל </w:t>
      </w:r>
      <w:r w:rsidR="084F4E96" w:rsidRPr="084F4E96">
        <w:rPr>
          <w:rStyle w:val="LatinChar"/>
          <w:rFonts w:cs="Dbs-Rashi" w:hint="cs"/>
          <w:szCs w:val="20"/>
          <w:rtl/>
          <w:lang w:val="en-GB"/>
        </w:rPr>
        <w:t>(סנהדרין מו:)</w:t>
      </w:r>
      <w:r w:rsidR="084F4E96">
        <w:rPr>
          <w:rStyle w:val="LatinChar"/>
          <w:rFonts w:cs="FrankRuehl" w:hint="cs"/>
          <w:sz w:val="28"/>
          <w:szCs w:val="28"/>
          <w:rtl/>
          <w:lang w:val="en-GB"/>
        </w:rPr>
        <w:t xml:space="preserve"> </w:t>
      </w:r>
      <w:r w:rsidR="08AD552C" w:rsidRPr="08AD552C">
        <w:rPr>
          <w:rStyle w:val="LatinChar"/>
          <w:rFonts w:cs="FrankRuehl"/>
          <w:sz w:val="28"/>
          <w:szCs w:val="28"/>
          <w:rtl/>
          <w:lang w:val="en-GB"/>
        </w:rPr>
        <w:t>משל לשני אחים תאומים שהם בעיר אחת</w:t>
      </w:r>
      <w:r w:rsidR="084F4E96">
        <w:rPr>
          <w:rStyle w:val="LatinChar"/>
          <w:rFonts w:cs="FrankRuehl" w:hint="cs"/>
          <w:sz w:val="28"/>
          <w:szCs w:val="28"/>
          <w:rtl/>
          <w:lang w:val="en-GB"/>
        </w:rPr>
        <w:t>,</w:t>
      </w:r>
      <w:r w:rsidR="08AD552C" w:rsidRPr="08AD552C">
        <w:rPr>
          <w:rStyle w:val="LatinChar"/>
          <w:rFonts w:cs="FrankRuehl"/>
          <w:sz w:val="28"/>
          <w:szCs w:val="28"/>
          <w:rtl/>
          <w:lang w:val="en-GB"/>
        </w:rPr>
        <w:t xml:space="preserve"> אחד מנהו למלך</w:t>
      </w:r>
      <w:r w:rsidR="084F4E96">
        <w:rPr>
          <w:rStyle w:val="LatinChar"/>
          <w:rFonts w:cs="FrankRuehl" w:hint="cs"/>
          <w:sz w:val="28"/>
          <w:szCs w:val="28"/>
          <w:rtl/>
          <w:lang w:val="en-GB"/>
        </w:rPr>
        <w:t>,</w:t>
      </w:r>
      <w:r w:rsidR="08AD552C" w:rsidRPr="08AD552C">
        <w:rPr>
          <w:rStyle w:val="LatinChar"/>
          <w:rFonts w:cs="FrankRuehl"/>
          <w:sz w:val="28"/>
          <w:szCs w:val="28"/>
          <w:rtl/>
          <w:lang w:val="en-GB"/>
        </w:rPr>
        <w:t xml:space="preserve"> ואחד נתפס ללסטים</w:t>
      </w:r>
      <w:r w:rsidR="084F4E96">
        <w:rPr>
          <w:rStyle w:val="LatinChar"/>
          <w:rFonts w:cs="FrankRuehl" w:hint="cs"/>
          <w:sz w:val="28"/>
          <w:szCs w:val="28"/>
          <w:rtl/>
          <w:lang w:val="en-GB"/>
        </w:rPr>
        <w:t>,</w:t>
      </w:r>
      <w:r w:rsidR="08AD552C" w:rsidRPr="08AD552C">
        <w:rPr>
          <w:rStyle w:val="LatinChar"/>
          <w:rFonts w:cs="FrankRuehl"/>
          <w:sz w:val="28"/>
          <w:szCs w:val="28"/>
          <w:rtl/>
          <w:lang w:val="en-GB"/>
        </w:rPr>
        <w:t xml:space="preserve"> ותלה אותו</w:t>
      </w:r>
      <w:r w:rsidR="084F4E96">
        <w:rPr>
          <w:rStyle w:val="LatinChar"/>
          <w:rFonts w:cs="FrankRuehl" w:hint="cs"/>
          <w:sz w:val="28"/>
          <w:szCs w:val="28"/>
          <w:rtl/>
          <w:lang w:val="en-GB"/>
        </w:rPr>
        <w:t>.</w:t>
      </w:r>
      <w:r w:rsidR="08AD552C" w:rsidRPr="08AD552C">
        <w:rPr>
          <w:rStyle w:val="LatinChar"/>
          <w:rFonts w:cs="FrankRuehl"/>
          <w:sz w:val="28"/>
          <w:szCs w:val="28"/>
          <w:rtl/>
          <w:lang w:val="en-GB"/>
        </w:rPr>
        <w:t xml:space="preserve"> כל הרואה אותו אמר המלך נתלה</w:t>
      </w:r>
      <w:r w:rsidR="084F4E96">
        <w:rPr>
          <w:rStyle w:val="FootnoteReference"/>
          <w:rFonts w:cs="FrankRuehl"/>
          <w:szCs w:val="28"/>
          <w:rtl/>
        </w:rPr>
        <w:footnoteReference w:id="603"/>
      </w:r>
      <w:r w:rsidR="084F4E96">
        <w:rPr>
          <w:rStyle w:val="LatinChar"/>
          <w:rFonts w:cs="FrankRuehl" w:hint="cs"/>
          <w:sz w:val="28"/>
          <w:szCs w:val="28"/>
          <w:rtl/>
          <w:lang w:val="en-GB"/>
        </w:rPr>
        <w:t>,</w:t>
      </w:r>
      <w:r w:rsidR="08AD552C" w:rsidRPr="08AD552C">
        <w:rPr>
          <w:rStyle w:val="LatinChar"/>
          <w:rFonts w:cs="FrankRuehl"/>
          <w:sz w:val="28"/>
          <w:szCs w:val="28"/>
          <w:rtl/>
          <w:lang w:val="en-GB"/>
        </w:rPr>
        <w:t xml:space="preserve"> ע</w:t>
      </w:r>
      <w:r w:rsidR="084F4E96">
        <w:rPr>
          <w:rStyle w:val="LatinChar"/>
          <w:rFonts w:cs="FrankRuehl" w:hint="cs"/>
          <w:sz w:val="28"/>
          <w:szCs w:val="28"/>
          <w:rtl/>
          <w:lang w:val="en-GB"/>
        </w:rPr>
        <w:t>ד כאן.</w:t>
      </w:r>
      <w:r w:rsidR="08AD552C" w:rsidRPr="08AD552C">
        <w:rPr>
          <w:rStyle w:val="LatinChar"/>
          <w:rFonts w:cs="FrankRuehl"/>
          <w:sz w:val="28"/>
          <w:szCs w:val="28"/>
          <w:rtl/>
          <w:lang w:val="en-GB"/>
        </w:rPr>
        <w:t xml:space="preserve"> לפיכך המן שעשה עצמו אלק</w:t>
      </w:r>
      <w:r w:rsidR="08D658B3">
        <w:rPr>
          <w:rStyle w:val="LatinChar"/>
          <w:rFonts w:cs="FrankRuehl" w:hint="cs"/>
          <w:sz w:val="28"/>
          <w:szCs w:val="28"/>
          <w:rtl/>
          <w:lang w:val="en-GB"/>
        </w:rPr>
        <w:t>ו</w:t>
      </w:r>
      <w:r w:rsidR="08AD552C" w:rsidRPr="08AD552C">
        <w:rPr>
          <w:rStyle w:val="LatinChar"/>
          <w:rFonts w:cs="FrankRuehl"/>
          <w:sz w:val="28"/>
          <w:szCs w:val="28"/>
          <w:rtl/>
          <w:lang w:val="en-GB"/>
        </w:rPr>
        <w:t>ת</w:t>
      </w:r>
      <w:r w:rsidR="08D658B3">
        <w:rPr>
          <w:rStyle w:val="LatinChar"/>
          <w:rFonts w:cs="FrankRuehl" w:hint="cs"/>
          <w:sz w:val="28"/>
          <w:szCs w:val="28"/>
          <w:rtl/>
          <w:lang w:val="en-GB"/>
        </w:rPr>
        <w:t>,</w:t>
      </w:r>
      <w:r w:rsidR="08AD552C" w:rsidRPr="08AD552C">
        <w:rPr>
          <w:rStyle w:val="LatinChar"/>
          <w:rFonts w:cs="FrankRuehl"/>
          <w:sz w:val="28"/>
          <w:szCs w:val="28"/>
          <w:rtl/>
          <w:lang w:val="en-GB"/>
        </w:rPr>
        <w:t xml:space="preserve"> ובשביל זה צלם האדם שהוא</w:t>
      </w:r>
      <w:r w:rsidR="08C85495">
        <w:rPr>
          <w:rStyle w:val="LatinChar"/>
          <w:rFonts w:cs="FrankRuehl" w:hint="cs"/>
          <w:sz w:val="28"/>
          <w:szCs w:val="28"/>
          <w:rtl/>
          <w:lang w:val="en-GB"/>
        </w:rPr>
        <w:t>*</w:t>
      </w:r>
      <w:r w:rsidR="08AD552C" w:rsidRPr="08AD552C">
        <w:rPr>
          <w:rStyle w:val="LatinChar"/>
          <w:rFonts w:cs="FrankRuehl"/>
          <w:sz w:val="28"/>
          <w:szCs w:val="28"/>
          <w:rtl/>
          <w:lang w:val="en-GB"/>
        </w:rPr>
        <w:t xml:space="preserve"> צלם אלקים ראוי שיהיה נתלה</w:t>
      </w:r>
      <w:r w:rsidR="08D658B3">
        <w:rPr>
          <w:rStyle w:val="LatinChar"/>
          <w:rFonts w:cs="FrankRuehl" w:hint="cs"/>
          <w:sz w:val="28"/>
          <w:szCs w:val="28"/>
          <w:rtl/>
          <w:lang w:val="en-GB"/>
        </w:rPr>
        <w:t>,</w:t>
      </w:r>
      <w:r w:rsidR="08AD552C" w:rsidRPr="08AD552C">
        <w:rPr>
          <w:rStyle w:val="LatinChar"/>
          <w:rFonts w:cs="FrankRuehl"/>
          <w:sz w:val="28"/>
          <w:szCs w:val="28"/>
          <w:rtl/>
          <w:lang w:val="en-GB"/>
        </w:rPr>
        <w:t xml:space="preserve"> שהרי עושה עצמו ע</w:t>
      </w:r>
      <w:r w:rsidR="08D658B3">
        <w:rPr>
          <w:rStyle w:val="LatinChar"/>
          <w:rFonts w:cs="FrankRuehl" w:hint="cs"/>
          <w:sz w:val="28"/>
          <w:szCs w:val="28"/>
          <w:rtl/>
          <w:lang w:val="en-GB"/>
        </w:rPr>
        <w:t>בודה זרה</w:t>
      </w:r>
      <w:r w:rsidR="08AD552C" w:rsidRPr="08AD552C">
        <w:rPr>
          <w:rStyle w:val="LatinChar"/>
          <w:rFonts w:cs="FrankRuehl"/>
          <w:sz w:val="28"/>
          <w:szCs w:val="28"/>
          <w:rtl/>
          <w:lang w:val="en-GB"/>
        </w:rPr>
        <w:t xml:space="preserve"> שהוא אלק</w:t>
      </w:r>
      <w:r w:rsidR="08D658B3">
        <w:rPr>
          <w:rStyle w:val="LatinChar"/>
          <w:rFonts w:cs="FrankRuehl" w:hint="cs"/>
          <w:sz w:val="28"/>
          <w:szCs w:val="28"/>
          <w:rtl/>
          <w:lang w:val="en-GB"/>
        </w:rPr>
        <w:t>ו</w:t>
      </w:r>
      <w:r w:rsidR="08AD552C" w:rsidRPr="08AD552C">
        <w:rPr>
          <w:rStyle w:val="LatinChar"/>
          <w:rFonts w:cs="FrankRuehl"/>
          <w:sz w:val="28"/>
          <w:szCs w:val="28"/>
          <w:rtl/>
          <w:lang w:val="en-GB"/>
        </w:rPr>
        <w:t>ת</w:t>
      </w:r>
      <w:r w:rsidR="08D658B3">
        <w:rPr>
          <w:rStyle w:val="FootnoteReference"/>
          <w:rFonts w:cs="FrankRuehl"/>
          <w:szCs w:val="28"/>
          <w:rtl/>
        </w:rPr>
        <w:footnoteReference w:id="604"/>
      </w:r>
      <w:r w:rsidR="08D658B3">
        <w:rPr>
          <w:rStyle w:val="LatinChar"/>
          <w:rFonts w:cs="FrankRuehl" w:hint="cs"/>
          <w:sz w:val="28"/>
          <w:szCs w:val="28"/>
          <w:rtl/>
          <w:lang w:val="en-GB"/>
        </w:rPr>
        <w:t>.</w:t>
      </w:r>
      <w:r w:rsidR="08AD552C" w:rsidRPr="08AD552C">
        <w:rPr>
          <w:rStyle w:val="LatinChar"/>
          <w:rFonts w:cs="FrankRuehl"/>
          <w:sz w:val="28"/>
          <w:szCs w:val="28"/>
          <w:rtl/>
          <w:lang w:val="en-GB"/>
        </w:rPr>
        <w:t xml:space="preserve"> ולפיכך ראוי לו התליה מששת ימי בראשית</w:t>
      </w:r>
      <w:r w:rsidR="087279E0">
        <w:rPr>
          <w:rStyle w:val="LatinChar"/>
          <w:rFonts w:cs="FrankRuehl" w:hint="cs"/>
          <w:sz w:val="28"/>
          <w:szCs w:val="28"/>
          <w:rtl/>
          <w:lang w:val="en-GB"/>
        </w:rPr>
        <w:t>,</w:t>
      </w:r>
      <w:r w:rsidR="08AD552C" w:rsidRPr="08AD552C">
        <w:rPr>
          <w:rStyle w:val="LatinChar"/>
          <w:rFonts w:cs="FrankRuehl"/>
          <w:sz w:val="28"/>
          <w:szCs w:val="28"/>
          <w:rtl/>
          <w:lang w:val="en-GB"/>
        </w:rPr>
        <w:t xml:space="preserve"> כי המן יש לו רמז בששת ימי בראשית </w:t>
      </w:r>
      <w:r w:rsidR="087279E0" w:rsidRPr="087279E0">
        <w:rPr>
          <w:rStyle w:val="LatinChar"/>
          <w:rFonts w:cs="Dbs-Rashi" w:hint="cs"/>
          <w:szCs w:val="20"/>
          <w:rtl/>
          <w:lang w:val="en-GB"/>
        </w:rPr>
        <w:t>(בראשית ג, יא)</w:t>
      </w:r>
      <w:r w:rsidR="087279E0">
        <w:rPr>
          <w:rStyle w:val="LatinChar"/>
          <w:rFonts w:cs="FrankRuehl" w:hint="cs"/>
          <w:sz w:val="28"/>
          <w:szCs w:val="28"/>
          <w:rtl/>
          <w:lang w:val="en-GB"/>
        </w:rPr>
        <w:t xml:space="preserve"> "</w:t>
      </w:r>
      <w:r w:rsidR="08AD552C" w:rsidRPr="08AD552C">
        <w:rPr>
          <w:rStyle w:val="LatinChar"/>
          <w:rFonts w:cs="FrankRuehl"/>
          <w:sz w:val="28"/>
          <w:szCs w:val="28"/>
          <w:rtl/>
          <w:lang w:val="en-GB"/>
        </w:rPr>
        <w:t>המן העץ</w:t>
      </w:r>
      <w:r w:rsidR="087279E0">
        <w:rPr>
          <w:rStyle w:val="LatinChar"/>
          <w:rFonts w:cs="FrankRuehl" w:hint="cs"/>
          <w:sz w:val="28"/>
          <w:szCs w:val="28"/>
          <w:rtl/>
          <w:lang w:val="en-GB"/>
        </w:rPr>
        <w:t xml:space="preserve"> וגו'"</w:t>
      </w:r>
      <w:r w:rsidR="08867569">
        <w:rPr>
          <w:rStyle w:val="FootnoteReference"/>
          <w:rFonts w:cs="FrankRuehl"/>
          <w:szCs w:val="28"/>
          <w:rtl/>
        </w:rPr>
        <w:footnoteReference w:id="605"/>
      </w:r>
      <w:r w:rsidR="087279E0">
        <w:rPr>
          <w:rStyle w:val="LatinChar"/>
          <w:rFonts w:cs="FrankRuehl" w:hint="cs"/>
          <w:sz w:val="28"/>
          <w:szCs w:val="28"/>
          <w:rtl/>
          <w:lang w:val="en-GB"/>
        </w:rPr>
        <w:t>,</w:t>
      </w:r>
      <w:r w:rsidR="08AD552C" w:rsidRPr="08AD552C">
        <w:rPr>
          <w:rStyle w:val="LatinChar"/>
          <w:rFonts w:cs="FrankRuehl"/>
          <w:sz w:val="28"/>
          <w:szCs w:val="28"/>
          <w:rtl/>
          <w:lang w:val="en-GB"/>
        </w:rPr>
        <w:t xml:space="preserve"> כמו שנתבאר למעלה בהקדמה</w:t>
      </w:r>
      <w:r w:rsidR="087279E0">
        <w:rPr>
          <w:rStyle w:val="FootnoteReference"/>
          <w:rFonts w:cs="FrankRuehl"/>
          <w:szCs w:val="28"/>
          <w:rtl/>
        </w:rPr>
        <w:footnoteReference w:id="606"/>
      </w:r>
      <w:r w:rsidR="087279E0">
        <w:rPr>
          <w:rStyle w:val="LatinChar"/>
          <w:rFonts w:cs="FrankRuehl" w:hint="cs"/>
          <w:sz w:val="28"/>
          <w:szCs w:val="28"/>
          <w:rtl/>
          <w:lang w:val="en-GB"/>
        </w:rPr>
        <w:t>.</w:t>
      </w:r>
      <w:r w:rsidR="08AD552C" w:rsidRPr="08AD552C">
        <w:rPr>
          <w:rStyle w:val="LatinChar"/>
          <w:rFonts w:cs="FrankRuehl"/>
          <w:sz w:val="28"/>
          <w:szCs w:val="28"/>
          <w:rtl/>
          <w:lang w:val="en-GB"/>
        </w:rPr>
        <w:t xml:space="preserve"> ולפיכך ראוי להמן התליה מששת ימי בראשית</w:t>
      </w:r>
      <w:r w:rsidR="086C6C3A">
        <w:rPr>
          <w:rStyle w:val="LatinChar"/>
          <w:rFonts w:cs="FrankRuehl" w:hint="cs"/>
          <w:sz w:val="28"/>
          <w:szCs w:val="28"/>
          <w:rtl/>
          <w:lang w:val="en-GB"/>
        </w:rPr>
        <w:t>,</w:t>
      </w:r>
      <w:r w:rsidR="08AD552C" w:rsidRPr="08AD552C">
        <w:rPr>
          <w:rStyle w:val="LatinChar"/>
          <w:rFonts w:cs="FrankRuehl"/>
          <w:sz w:val="28"/>
          <w:szCs w:val="28"/>
          <w:rtl/>
          <w:lang w:val="en-GB"/>
        </w:rPr>
        <w:t xml:space="preserve"> שאין דבר שהוא בזיון ובטול לצלם אלקים כמו התליה</w:t>
      </w:r>
      <w:r w:rsidR="086C6C3A">
        <w:rPr>
          <w:rStyle w:val="LatinChar"/>
          <w:rFonts w:cs="FrankRuehl" w:hint="cs"/>
          <w:sz w:val="28"/>
          <w:szCs w:val="28"/>
          <w:rtl/>
          <w:lang w:val="en-GB"/>
        </w:rPr>
        <w:t>.</w:t>
      </w:r>
      <w:r w:rsidR="08AD552C" w:rsidRPr="08AD552C">
        <w:rPr>
          <w:rStyle w:val="LatinChar"/>
          <w:rFonts w:cs="FrankRuehl"/>
          <w:sz w:val="28"/>
          <w:szCs w:val="28"/>
          <w:rtl/>
          <w:lang w:val="en-GB"/>
        </w:rPr>
        <w:t xml:space="preserve"> מפני כי שאר מיתה אין הצלם בגלוי ובבזוי</w:t>
      </w:r>
      <w:r w:rsidR="086C6C3A">
        <w:rPr>
          <w:rStyle w:val="LatinChar"/>
          <w:rFonts w:cs="FrankRuehl" w:hint="cs"/>
          <w:sz w:val="28"/>
          <w:szCs w:val="28"/>
          <w:rtl/>
          <w:lang w:val="en-GB"/>
        </w:rPr>
        <w:t>,</w:t>
      </w:r>
      <w:r w:rsidR="08AD552C" w:rsidRPr="08AD552C">
        <w:rPr>
          <w:rStyle w:val="LatinChar"/>
          <w:rFonts w:cs="FrankRuehl"/>
          <w:sz w:val="28"/>
          <w:szCs w:val="28"/>
          <w:rtl/>
          <w:lang w:val="en-GB"/>
        </w:rPr>
        <w:t xml:space="preserve"> אבל זה נתלה</w:t>
      </w:r>
      <w:r w:rsidR="086C6C3A">
        <w:rPr>
          <w:rStyle w:val="LatinChar"/>
          <w:rFonts w:cs="FrankRuehl" w:hint="cs"/>
          <w:sz w:val="28"/>
          <w:szCs w:val="28"/>
          <w:rtl/>
          <w:lang w:val="en-GB"/>
        </w:rPr>
        <w:t>,</w:t>
      </w:r>
      <w:r w:rsidR="08AD552C" w:rsidRPr="08AD552C">
        <w:rPr>
          <w:rStyle w:val="LatinChar"/>
          <w:rFonts w:cs="FrankRuehl"/>
          <w:sz w:val="28"/>
          <w:szCs w:val="28"/>
          <w:rtl/>
          <w:lang w:val="en-GB"/>
        </w:rPr>
        <w:t xml:space="preserve"> וצלם שלו הוא נתלה על העץ בגלוי</w:t>
      </w:r>
      <w:r w:rsidR="086C6C3A">
        <w:rPr>
          <w:rStyle w:val="FootnoteReference"/>
          <w:rFonts w:cs="FrankRuehl"/>
          <w:szCs w:val="28"/>
          <w:rtl/>
        </w:rPr>
        <w:footnoteReference w:id="607"/>
      </w:r>
      <w:r w:rsidR="086C6C3A">
        <w:rPr>
          <w:rStyle w:val="LatinChar"/>
          <w:rFonts w:cs="FrankRuehl" w:hint="cs"/>
          <w:sz w:val="28"/>
          <w:szCs w:val="28"/>
          <w:rtl/>
          <w:lang w:val="en-GB"/>
        </w:rPr>
        <w:t>.</w:t>
      </w:r>
      <w:r w:rsidR="08AD552C" w:rsidRPr="08AD552C">
        <w:rPr>
          <w:rStyle w:val="LatinChar"/>
          <w:rFonts w:cs="FrankRuehl"/>
          <w:sz w:val="28"/>
          <w:szCs w:val="28"/>
          <w:rtl/>
          <w:lang w:val="en-GB"/>
        </w:rPr>
        <w:t xml:space="preserve"> ולכך אמרה תורה </w:t>
      </w:r>
      <w:r w:rsidR="087B4699" w:rsidRPr="086C6C3A">
        <w:rPr>
          <w:rStyle w:val="LatinChar"/>
          <w:rFonts w:cs="Dbs-Rashi"/>
          <w:szCs w:val="20"/>
          <w:rtl/>
          <w:lang w:val="en-GB"/>
        </w:rPr>
        <w:t>(דברים כא, כג)</w:t>
      </w:r>
      <w:r w:rsidR="087B4699">
        <w:rPr>
          <w:rStyle w:val="LatinChar"/>
          <w:rFonts w:cs="Dbs-Rashi" w:hint="cs"/>
          <w:szCs w:val="20"/>
          <w:rtl/>
          <w:lang w:val="en-GB"/>
        </w:rPr>
        <w:t xml:space="preserve"> </w:t>
      </w:r>
      <w:r w:rsidR="086C6C3A">
        <w:rPr>
          <w:rStyle w:val="LatinChar"/>
          <w:rFonts w:cs="FrankRuehl" w:hint="cs"/>
          <w:sz w:val="28"/>
          <w:szCs w:val="28"/>
          <w:rtl/>
          <w:lang w:val="en-GB"/>
        </w:rPr>
        <w:t>"</w:t>
      </w:r>
      <w:r w:rsidR="08AD552C" w:rsidRPr="08AD552C">
        <w:rPr>
          <w:rStyle w:val="LatinChar"/>
          <w:rFonts w:cs="FrankRuehl"/>
          <w:sz w:val="28"/>
          <w:szCs w:val="28"/>
          <w:rtl/>
          <w:lang w:val="en-GB"/>
        </w:rPr>
        <w:t>לא תלין נבלתו על העץ</w:t>
      </w:r>
      <w:r w:rsidR="086C6C3A">
        <w:rPr>
          <w:rStyle w:val="LatinChar"/>
          <w:rFonts w:cs="FrankRuehl" w:hint="cs"/>
          <w:sz w:val="28"/>
          <w:szCs w:val="28"/>
          <w:rtl/>
          <w:lang w:val="en-GB"/>
        </w:rPr>
        <w:t>",</w:t>
      </w:r>
      <w:r w:rsidR="08AD552C" w:rsidRPr="08AD552C">
        <w:rPr>
          <w:rStyle w:val="LatinChar"/>
          <w:rFonts w:cs="FrankRuehl"/>
          <w:sz w:val="28"/>
          <w:szCs w:val="28"/>
          <w:rtl/>
          <w:lang w:val="en-GB"/>
        </w:rPr>
        <w:t xml:space="preserve"> מפני שהוא קללת ובזיון אלקים</w:t>
      </w:r>
      <w:r w:rsidR="086C6C3A">
        <w:rPr>
          <w:rStyle w:val="LatinChar"/>
          <w:rFonts w:cs="FrankRuehl" w:hint="cs"/>
          <w:sz w:val="28"/>
          <w:szCs w:val="28"/>
          <w:rtl/>
          <w:lang w:val="en-GB"/>
        </w:rPr>
        <w:t>,</w:t>
      </w:r>
      <w:r w:rsidR="08AD552C" w:rsidRPr="08AD552C">
        <w:rPr>
          <w:rStyle w:val="LatinChar"/>
          <w:rFonts w:cs="FrankRuehl"/>
          <w:sz w:val="28"/>
          <w:szCs w:val="28"/>
          <w:rtl/>
          <w:lang w:val="en-GB"/>
        </w:rPr>
        <w:t xml:space="preserve"> כמו שהתבאר</w:t>
      </w:r>
      <w:r w:rsidR="087B4699">
        <w:rPr>
          <w:rStyle w:val="FootnoteReference"/>
          <w:rFonts w:cs="FrankRuehl"/>
          <w:szCs w:val="28"/>
          <w:rtl/>
        </w:rPr>
        <w:footnoteReference w:id="608"/>
      </w:r>
      <w:r w:rsidR="086C6C3A">
        <w:rPr>
          <w:rStyle w:val="LatinChar"/>
          <w:rFonts w:cs="FrankRuehl" w:hint="cs"/>
          <w:sz w:val="28"/>
          <w:szCs w:val="28"/>
          <w:rtl/>
          <w:lang w:val="en-GB"/>
        </w:rPr>
        <w:t>.</w:t>
      </w:r>
      <w:r w:rsidR="08AD552C" w:rsidRPr="08AD552C">
        <w:rPr>
          <w:rStyle w:val="LatinChar"/>
          <w:rFonts w:cs="FrankRuehl"/>
          <w:sz w:val="28"/>
          <w:szCs w:val="28"/>
          <w:rtl/>
          <w:lang w:val="en-GB"/>
        </w:rPr>
        <w:t xml:space="preserve"> ולפיכך מששת ימי בראשית</w:t>
      </w:r>
      <w:r w:rsidR="087B3304">
        <w:rPr>
          <w:rStyle w:val="LatinChar"/>
          <w:rFonts w:cs="FrankRuehl" w:hint="cs"/>
          <w:sz w:val="28"/>
          <w:szCs w:val="28"/>
          <w:rtl/>
          <w:lang w:val="en-GB"/>
        </w:rPr>
        <w:t>,</w:t>
      </w:r>
      <w:r w:rsidR="08AD552C" w:rsidRPr="08AD552C">
        <w:rPr>
          <w:rStyle w:val="LatinChar"/>
          <w:rFonts w:cs="FrankRuehl"/>
          <w:sz w:val="28"/>
          <w:szCs w:val="28"/>
          <w:rtl/>
          <w:lang w:val="en-GB"/>
        </w:rPr>
        <w:t xml:space="preserve"> שהיה מוכן לעשות עצמו ע</w:t>
      </w:r>
      <w:r w:rsidR="087B3304">
        <w:rPr>
          <w:rStyle w:val="LatinChar"/>
          <w:rFonts w:cs="FrankRuehl" w:hint="cs"/>
          <w:sz w:val="28"/>
          <w:szCs w:val="28"/>
          <w:rtl/>
          <w:lang w:val="en-GB"/>
        </w:rPr>
        <w:t>בודה זרה,</w:t>
      </w:r>
      <w:r w:rsidR="08AD552C" w:rsidRPr="08AD552C">
        <w:rPr>
          <w:rStyle w:val="LatinChar"/>
          <w:rFonts w:cs="FrankRuehl"/>
          <w:sz w:val="28"/>
          <w:szCs w:val="28"/>
          <w:rtl/>
          <w:lang w:val="en-GB"/>
        </w:rPr>
        <w:t xml:space="preserve"> ראוי לו התליה</w:t>
      </w:r>
      <w:r w:rsidR="087B3304">
        <w:rPr>
          <w:rStyle w:val="LatinChar"/>
          <w:rFonts w:cs="FrankRuehl" w:hint="cs"/>
          <w:sz w:val="28"/>
          <w:szCs w:val="28"/>
          <w:rtl/>
          <w:lang w:val="en-GB"/>
        </w:rPr>
        <w:t>.</w:t>
      </w:r>
      <w:r w:rsidR="08AD552C" w:rsidRPr="08AD552C">
        <w:rPr>
          <w:rStyle w:val="LatinChar"/>
          <w:rFonts w:cs="FrankRuehl"/>
          <w:sz w:val="28"/>
          <w:szCs w:val="28"/>
          <w:rtl/>
          <w:lang w:val="en-GB"/>
        </w:rPr>
        <w:t xml:space="preserve"> וכן כל עובדי ע</w:t>
      </w:r>
      <w:r w:rsidR="087B3304">
        <w:rPr>
          <w:rStyle w:val="LatinChar"/>
          <w:rFonts w:cs="FrankRuehl" w:hint="cs"/>
          <w:sz w:val="28"/>
          <w:szCs w:val="28"/>
          <w:rtl/>
          <w:lang w:val="en-GB"/>
        </w:rPr>
        <w:t>בודה זרה</w:t>
      </w:r>
      <w:r w:rsidR="08AD552C" w:rsidRPr="08AD552C">
        <w:rPr>
          <w:rStyle w:val="LatinChar"/>
          <w:rFonts w:cs="FrankRuehl"/>
          <w:sz w:val="28"/>
          <w:szCs w:val="28"/>
          <w:rtl/>
          <w:lang w:val="en-GB"/>
        </w:rPr>
        <w:t xml:space="preserve"> הם בסקילה</w:t>
      </w:r>
      <w:r w:rsidR="08BB4F8D">
        <w:rPr>
          <w:rStyle w:val="LatinChar"/>
          <w:rFonts w:cs="FrankRuehl" w:hint="cs"/>
          <w:sz w:val="28"/>
          <w:szCs w:val="28"/>
          <w:rtl/>
          <w:lang w:val="en-GB"/>
        </w:rPr>
        <w:t xml:space="preserve"> </w:t>
      </w:r>
      <w:r w:rsidR="08BB4F8D" w:rsidRPr="08BB4F8D">
        <w:rPr>
          <w:rStyle w:val="LatinChar"/>
          <w:rFonts w:cs="Dbs-Rashi" w:hint="cs"/>
          <w:szCs w:val="20"/>
          <w:rtl/>
          <w:lang w:val="en-GB"/>
        </w:rPr>
        <w:t>(סנהדרין נג.)</w:t>
      </w:r>
      <w:r w:rsidR="087B3304">
        <w:rPr>
          <w:rStyle w:val="LatinChar"/>
          <w:rFonts w:cs="FrankRuehl" w:hint="cs"/>
          <w:sz w:val="28"/>
          <w:szCs w:val="28"/>
          <w:rtl/>
          <w:lang w:val="en-GB"/>
        </w:rPr>
        <w:t>,</w:t>
      </w:r>
      <w:r w:rsidR="08AD552C" w:rsidRPr="08AD552C">
        <w:rPr>
          <w:rStyle w:val="LatinChar"/>
          <w:rFonts w:cs="FrankRuehl"/>
          <w:sz w:val="28"/>
          <w:szCs w:val="28"/>
          <w:rtl/>
          <w:lang w:val="en-GB"/>
        </w:rPr>
        <w:t xml:space="preserve"> וכל הנסקלין נתלין </w:t>
      </w:r>
      <w:r w:rsidR="08AD552C" w:rsidRPr="08BB4F8D">
        <w:rPr>
          <w:rStyle w:val="LatinChar"/>
          <w:rFonts w:cs="Dbs-Rashi"/>
          <w:szCs w:val="20"/>
          <w:rtl/>
          <w:lang w:val="en-GB"/>
        </w:rPr>
        <w:t>(סנהדרין מה</w:t>
      </w:r>
      <w:r w:rsidR="08BB4F8D" w:rsidRPr="08BB4F8D">
        <w:rPr>
          <w:rStyle w:val="LatinChar"/>
          <w:rFonts w:cs="Dbs-Rashi" w:hint="cs"/>
          <w:szCs w:val="20"/>
          <w:rtl/>
          <w:lang w:val="en-GB"/>
        </w:rPr>
        <w:t>:</w:t>
      </w:r>
      <w:r w:rsidR="08AD552C" w:rsidRPr="08BB4F8D">
        <w:rPr>
          <w:rStyle w:val="LatinChar"/>
          <w:rFonts w:cs="Dbs-Rashi"/>
          <w:szCs w:val="20"/>
          <w:rtl/>
          <w:lang w:val="en-GB"/>
        </w:rPr>
        <w:t>)</w:t>
      </w:r>
      <w:r w:rsidR="08BB4F8D">
        <w:rPr>
          <w:rStyle w:val="FootnoteReference"/>
          <w:rFonts w:cs="FrankRuehl"/>
          <w:szCs w:val="28"/>
          <w:rtl/>
        </w:rPr>
        <w:footnoteReference w:id="609"/>
      </w:r>
      <w:r w:rsidR="08BB4F8D">
        <w:rPr>
          <w:rStyle w:val="LatinChar"/>
          <w:rFonts w:cs="FrankRuehl" w:hint="cs"/>
          <w:sz w:val="28"/>
          <w:szCs w:val="28"/>
          <w:rtl/>
          <w:lang w:val="en-GB"/>
        </w:rPr>
        <w:t>,</w:t>
      </w:r>
      <w:r w:rsidR="08AD552C" w:rsidRPr="08AD552C">
        <w:rPr>
          <w:rStyle w:val="LatinChar"/>
          <w:rFonts w:cs="FrankRuehl"/>
          <w:sz w:val="28"/>
          <w:szCs w:val="28"/>
          <w:rtl/>
          <w:lang w:val="en-GB"/>
        </w:rPr>
        <w:t xml:space="preserve"> וזה מפני שיש לבזות צלם אלקים כאשר עובד אלק</w:t>
      </w:r>
      <w:r w:rsidR="08BB4F8D">
        <w:rPr>
          <w:rStyle w:val="LatinChar"/>
          <w:rFonts w:cs="FrankRuehl" w:hint="cs"/>
          <w:sz w:val="28"/>
          <w:szCs w:val="28"/>
          <w:rtl/>
          <w:lang w:val="en-GB"/>
        </w:rPr>
        <w:t>ו</w:t>
      </w:r>
      <w:r w:rsidR="08AD552C" w:rsidRPr="08AD552C">
        <w:rPr>
          <w:rStyle w:val="LatinChar"/>
          <w:rFonts w:cs="FrankRuehl"/>
          <w:sz w:val="28"/>
          <w:szCs w:val="28"/>
          <w:rtl/>
          <w:lang w:val="en-GB"/>
        </w:rPr>
        <w:t>ת זר</w:t>
      </w:r>
      <w:r w:rsidR="08AA3652">
        <w:rPr>
          <w:rStyle w:val="FootnoteReference"/>
          <w:rFonts w:cs="FrankRuehl"/>
          <w:szCs w:val="28"/>
          <w:rtl/>
        </w:rPr>
        <w:footnoteReference w:id="610"/>
      </w:r>
      <w:r w:rsidR="08BB4F8D">
        <w:rPr>
          <w:rStyle w:val="LatinChar"/>
          <w:rFonts w:cs="FrankRuehl" w:hint="cs"/>
          <w:sz w:val="28"/>
          <w:szCs w:val="28"/>
          <w:rtl/>
          <w:lang w:val="en-GB"/>
        </w:rPr>
        <w:t>.</w:t>
      </w:r>
      <w:r w:rsidR="08AD552C" w:rsidRPr="08AD552C">
        <w:rPr>
          <w:rStyle w:val="LatinChar"/>
          <w:rFonts w:cs="FrankRuehl"/>
          <w:sz w:val="28"/>
          <w:szCs w:val="28"/>
          <w:rtl/>
          <w:lang w:val="en-GB"/>
        </w:rPr>
        <w:t xml:space="preserve"> רק כי להמן יותר מוכן התליה</w:t>
      </w:r>
      <w:r w:rsidR="08BB4F8D">
        <w:rPr>
          <w:rStyle w:val="LatinChar"/>
          <w:rFonts w:cs="FrankRuehl" w:hint="cs"/>
          <w:sz w:val="28"/>
          <w:szCs w:val="28"/>
          <w:rtl/>
          <w:lang w:val="en-GB"/>
        </w:rPr>
        <w:t>,</w:t>
      </w:r>
      <w:r w:rsidR="08AD552C" w:rsidRPr="08AD552C">
        <w:rPr>
          <w:rStyle w:val="LatinChar"/>
          <w:rFonts w:cs="FrankRuehl"/>
          <w:sz w:val="28"/>
          <w:szCs w:val="28"/>
          <w:rtl/>
          <w:lang w:val="en-GB"/>
        </w:rPr>
        <w:t xml:space="preserve"> מפני שעשה עצמו ע</w:t>
      </w:r>
      <w:r w:rsidR="08BB4F8D">
        <w:rPr>
          <w:rStyle w:val="LatinChar"/>
          <w:rFonts w:cs="FrankRuehl" w:hint="cs"/>
          <w:sz w:val="28"/>
          <w:szCs w:val="28"/>
          <w:rtl/>
          <w:lang w:val="en-GB"/>
        </w:rPr>
        <w:t>בודה זרה</w:t>
      </w:r>
      <w:r w:rsidR="08492F9F">
        <w:rPr>
          <w:rStyle w:val="FootnoteReference"/>
          <w:rFonts w:cs="FrankRuehl"/>
          <w:szCs w:val="28"/>
          <w:rtl/>
        </w:rPr>
        <w:footnoteReference w:id="611"/>
      </w:r>
      <w:r w:rsidR="087B3304">
        <w:rPr>
          <w:rStyle w:val="LatinChar"/>
          <w:rFonts w:cs="FrankRuehl" w:hint="cs"/>
          <w:sz w:val="28"/>
          <w:szCs w:val="28"/>
          <w:rtl/>
          <w:lang w:val="en-GB"/>
        </w:rPr>
        <w:t>.</w:t>
      </w:r>
      <w:r w:rsidR="08AD552C" w:rsidRPr="08AD552C">
        <w:rPr>
          <w:rStyle w:val="LatinChar"/>
          <w:rFonts w:cs="FrankRuehl"/>
          <w:sz w:val="28"/>
          <w:szCs w:val="28"/>
          <w:rtl/>
          <w:lang w:val="en-GB"/>
        </w:rPr>
        <w:t xml:space="preserve"> </w:t>
      </w:r>
    </w:p>
    <w:p w:rsidR="082F64C5" w:rsidRDefault="08621729" w:rsidP="08AD126F">
      <w:pPr>
        <w:jc w:val="both"/>
        <w:rPr>
          <w:rStyle w:val="LatinChar"/>
          <w:rFonts w:cs="FrankRuehl" w:hint="cs"/>
          <w:sz w:val="28"/>
          <w:szCs w:val="28"/>
          <w:rtl/>
          <w:lang w:val="en-GB"/>
        </w:rPr>
      </w:pPr>
      <w:r>
        <w:rPr>
          <w:rStyle w:val="LatinChar"/>
          <w:rtl/>
        </w:rPr>
        <w:t>#</w:t>
      </w:r>
      <w:r w:rsidR="08AD552C" w:rsidRPr="089B1C2F">
        <w:rPr>
          <w:rStyle w:val="Title1"/>
          <w:rtl/>
        </w:rPr>
        <w:t>ויש לך</w:t>
      </w:r>
      <w:r w:rsidR="089B1C2F" w:rsidRPr="089B1C2F">
        <w:rPr>
          <w:rStyle w:val="LatinChar"/>
          <w:rtl/>
        </w:rPr>
        <w:t>=</w:t>
      </w:r>
      <w:r w:rsidR="08AD552C" w:rsidRPr="08AD552C">
        <w:rPr>
          <w:rStyle w:val="LatinChar"/>
          <w:rFonts w:cs="FrankRuehl"/>
          <w:sz w:val="28"/>
          <w:szCs w:val="28"/>
          <w:rtl/>
          <w:lang w:val="en-GB"/>
        </w:rPr>
        <w:t xml:space="preserve"> עוד לדעת</w:t>
      </w:r>
      <w:r w:rsidR="08C17B9D">
        <w:rPr>
          <w:rStyle w:val="FootnoteReference"/>
          <w:rFonts w:cs="FrankRuehl"/>
          <w:szCs w:val="28"/>
          <w:rtl/>
        </w:rPr>
        <w:footnoteReference w:id="612"/>
      </w:r>
      <w:r w:rsidR="08C17B9D">
        <w:rPr>
          <w:rStyle w:val="LatinChar"/>
          <w:rFonts w:cs="FrankRuehl" w:hint="cs"/>
          <w:sz w:val="28"/>
          <w:szCs w:val="28"/>
          <w:rtl/>
          <w:lang w:val="en-GB"/>
        </w:rPr>
        <w:t>,</w:t>
      </w:r>
      <w:r w:rsidR="08AD552C" w:rsidRPr="08AD552C">
        <w:rPr>
          <w:rStyle w:val="LatinChar"/>
          <w:rFonts w:cs="FrankRuehl"/>
          <w:sz w:val="28"/>
          <w:szCs w:val="28"/>
          <w:rtl/>
          <w:lang w:val="en-GB"/>
        </w:rPr>
        <w:t xml:space="preserve"> כי התליה הוא בטול האדם לגמרי</w:t>
      </w:r>
      <w:r w:rsidR="089B1C2F">
        <w:rPr>
          <w:rStyle w:val="LatinChar"/>
          <w:rFonts w:cs="FrankRuehl" w:hint="cs"/>
          <w:sz w:val="28"/>
          <w:szCs w:val="28"/>
          <w:rtl/>
          <w:lang w:val="en-GB"/>
        </w:rPr>
        <w:t>,</w:t>
      </w:r>
      <w:r w:rsidR="08AD552C" w:rsidRPr="08AD552C">
        <w:rPr>
          <w:rStyle w:val="LatinChar"/>
          <w:rFonts w:cs="FrankRuehl"/>
          <w:sz w:val="28"/>
          <w:szCs w:val="28"/>
          <w:rtl/>
          <w:lang w:val="en-GB"/>
        </w:rPr>
        <w:t xml:space="preserve"> כי הוא בטול אף לצלם האדם</w:t>
      </w:r>
      <w:r w:rsidR="08716563">
        <w:rPr>
          <w:rStyle w:val="LatinChar"/>
          <w:rFonts w:cs="FrankRuehl" w:hint="cs"/>
          <w:sz w:val="28"/>
          <w:szCs w:val="28"/>
          <w:rtl/>
          <w:lang w:val="en-GB"/>
        </w:rPr>
        <w:t>,</w:t>
      </w:r>
      <w:r w:rsidR="08AD552C" w:rsidRPr="08AD552C">
        <w:rPr>
          <w:rStyle w:val="LatinChar"/>
          <w:rFonts w:cs="FrankRuehl"/>
          <w:sz w:val="28"/>
          <w:szCs w:val="28"/>
          <w:rtl/>
          <w:lang w:val="en-GB"/>
        </w:rPr>
        <w:t xml:space="preserve"> שהוא צלם אלקים</w:t>
      </w:r>
      <w:r w:rsidR="08716563">
        <w:rPr>
          <w:rStyle w:val="LatinChar"/>
          <w:rFonts w:cs="FrankRuehl" w:hint="cs"/>
          <w:sz w:val="28"/>
          <w:szCs w:val="28"/>
          <w:rtl/>
          <w:lang w:val="en-GB"/>
        </w:rPr>
        <w:t>,</w:t>
      </w:r>
      <w:r w:rsidR="08AD552C" w:rsidRPr="08AD552C">
        <w:rPr>
          <w:rStyle w:val="LatinChar"/>
          <w:rFonts w:cs="FrankRuehl"/>
          <w:sz w:val="28"/>
          <w:szCs w:val="28"/>
          <w:rtl/>
          <w:lang w:val="en-GB"/>
        </w:rPr>
        <w:t xml:space="preserve"> והוא המעלה היותר עליונה</w:t>
      </w:r>
      <w:r w:rsidR="08716563">
        <w:rPr>
          <w:rStyle w:val="FootnoteReference"/>
          <w:rFonts w:cs="FrankRuehl"/>
          <w:szCs w:val="28"/>
          <w:rtl/>
        </w:rPr>
        <w:footnoteReference w:id="613"/>
      </w:r>
      <w:r w:rsidR="08716563">
        <w:rPr>
          <w:rStyle w:val="LatinChar"/>
          <w:rFonts w:cs="FrankRuehl" w:hint="cs"/>
          <w:sz w:val="28"/>
          <w:szCs w:val="28"/>
          <w:rtl/>
          <w:lang w:val="en-GB"/>
        </w:rPr>
        <w:t>.</w:t>
      </w:r>
      <w:r w:rsidR="08AD552C" w:rsidRPr="08AD552C">
        <w:rPr>
          <w:rStyle w:val="LatinChar"/>
          <w:rFonts w:cs="FrankRuehl"/>
          <w:sz w:val="28"/>
          <w:szCs w:val="28"/>
          <w:rtl/>
          <w:lang w:val="en-GB"/>
        </w:rPr>
        <w:t xml:space="preserve"> ומפני זה חשב המן מפני כי התליה הוא בטול לצלם האדם</w:t>
      </w:r>
      <w:r w:rsidR="08530EBE">
        <w:rPr>
          <w:rStyle w:val="LatinChar"/>
          <w:rFonts w:cs="FrankRuehl" w:hint="cs"/>
          <w:sz w:val="28"/>
          <w:szCs w:val="28"/>
          <w:rtl/>
          <w:lang w:val="en-GB"/>
        </w:rPr>
        <w:t>,</w:t>
      </w:r>
      <w:r w:rsidR="08AD552C" w:rsidRPr="08AD552C">
        <w:rPr>
          <w:rStyle w:val="LatinChar"/>
          <w:rFonts w:cs="FrankRuehl"/>
          <w:sz w:val="28"/>
          <w:szCs w:val="28"/>
          <w:rtl/>
          <w:lang w:val="en-GB"/>
        </w:rPr>
        <w:t xml:space="preserve"> שהוא בטול האדם לגמרי</w:t>
      </w:r>
      <w:r w:rsidR="08530EBE">
        <w:rPr>
          <w:rStyle w:val="LatinChar"/>
          <w:rFonts w:cs="FrankRuehl" w:hint="cs"/>
          <w:sz w:val="28"/>
          <w:szCs w:val="28"/>
          <w:rtl/>
          <w:lang w:val="en-GB"/>
        </w:rPr>
        <w:t>,</w:t>
      </w:r>
      <w:r w:rsidR="08AD552C" w:rsidRPr="08AD552C">
        <w:rPr>
          <w:rStyle w:val="LatinChar"/>
          <w:rFonts w:cs="FrankRuehl"/>
          <w:sz w:val="28"/>
          <w:szCs w:val="28"/>
          <w:rtl/>
          <w:lang w:val="en-GB"/>
        </w:rPr>
        <w:t xml:space="preserve"> לא כמו כבשן האש</w:t>
      </w:r>
      <w:r w:rsidR="08530EBE">
        <w:rPr>
          <w:rStyle w:val="LatinChar"/>
          <w:rFonts w:cs="FrankRuehl" w:hint="cs"/>
          <w:sz w:val="28"/>
          <w:szCs w:val="28"/>
          <w:rtl/>
          <w:lang w:val="en-GB"/>
        </w:rPr>
        <w:t>,</w:t>
      </w:r>
      <w:r w:rsidR="08AD552C" w:rsidRPr="08AD552C">
        <w:rPr>
          <w:rStyle w:val="LatinChar"/>
          <w:rFonts w:cs="FrankRuehl"/>
          <w:sz w:val="28"/>
          <w:szCs w:val="28"/>
          <w:rtl/>
          <w:lang w:val="en-GB"/>
        </w:rPr>
        <w:t xml:space="preserve"> אף שהוא מיתה שהוא בטול האדם</w:t>
      </w:r>
      <w:r w:rsidR="08530EBE">
        <w:rPr>
          <w:rStyle w:val="LatinChar"/>
          <w:rFonts w:cs="FrankRuehl" w:hint="cs"/>
          <w:sz w:val="28"/>
          <w:szCs w:val="28"/>
          <w:rtl/>
          <w:lang w:val="en-GB"/>
        </w:rPr>
        <w:t>,</w:t>
      </w:r>
      <w:r w:rsidR="08AD552C" w:rsidRPr="08AD552C">
        <w:rPr>
          <w:rStyle w:val="LatinChar"/>
          <w:rFonts w:cs="FrankRuehl"/>
          <w:sz w:val="28"/>
          <w:szCs w:val="28"/>
          <w:rtl/>
          <w:lang w:val="en-GB"/>
        </w:rPr>
        <w:t xml:space="preserve"> אינו בטול לצלם</w:t>
      </w:r>
      <w:r w:rsidR="08530EBE">
        <w:rPr>
          <w:rStyle w:val="LatinChar"/>
          <w:rFonts w:cs="FrankRuehl" w:hint="cs"/>
          <w:sz w:val="28"/>
          <w:szCs w:val="28"/>
          <w:rtl/>
          <w:lang w:val="en-GB"/>
        </w:rPr>
        <w:t>,</w:t>
      </w:r>
      <w:r w:rsidR="08AD552C" w:rsidRPr="08AD552C">
        <w:rPr>
          <w:rStyle w:val="LatinChar"/>
          <w:rFonts w:cs="FrankRuehl"/>
          <w:sz w:val="28"/>
          <w:szCs w:val="28"/>
          <w:rtl/>
          <w:lang w:val="en-GB"/>
        </w:rPr>
        <w:t xml:space="preserve"> לכך אין זה בטול גמור</w:t>
      </w:r>
      <w:r w:rsidR="08530EBE">
        <w:rPr>
          <w:rStyle w:val="FootnoteReference"/>
          <w:rFonts w:cs="FrankRuehl"/>
          <w:szCs w:val="28"/>
          <w:rtl/>
        </w:rPr>
        <w:footnoteReference w:id="614"/>
      </w:r>
      <w:r w:rsidR="08AD126F">
        <w:rPr>
          <w:rStyle w:val="LatinChar"/>
          <w:rFonts w:cs="FrankRuehl" w:hint="cs"/>
          <w:sz w:val="28"/>
          <w:szCs w:val="28"/>
          <w:rtl/>
          <w:lang w:val="en-GB"/>
        </w:rPr>
        <w:t>,</w:t>
      </w:r>
      <w:r w:rsidR="08AD552C" w:rsidRPr="08AD552C">
        <w:rPr>
          <w:rStyle w:val="LatinChar"/>
          <w:rFonts w:cs="FrankRuehl"/>
          <w:sz w:val="28"/>
          <w:szCs w:val="28"/>
          <w:rtl/>
          <w:lang w:val="en-GB"/>
        </w:rPr>
        <w:t xml:space="preserve"> לכך היה יכול להצילו</w:t>
      </w:r>
      <w:r w:rsidR="08AD126F">
        <w:rPr>
          <w:rStyle w:val="LatinChar"/>
          <w:rFonts w:cs="FrankRuehl" w:hint="cs"/>
          <w:sz w:val="28"/>
          <w:szCs w:val="28"/>
          <w:rtl/>
          <w:lang w:val="en-GB"/>
        </w:rPr>
        <w:t>.</w:t>
      </w:r>
      <w:r w:rsidR="08AD552C" w:rsidRPr="08AD552C">
        <w:rPr>
          <w:rStyle w:val="LatinChar"/>
          <w:rFonts w:cs="FrankRuehl"/>
          <w:sz w:val="28"/>
          <w:szCs w:val="28"/>
          <w:rtl/>
          <w:lang w:val="en-GB"/>
        </w:rPr>
        <w:t xml:space="preserve"> אבל בטול הצלם</w:t>
      </w:r>
      <w:r w:rsidR="08AD126F">
        <w:rPr>
          <w:rStyle w:val="LatinChar"/>
          <w:rFonts w:cs="FrankRuehl" w:hint="cs"/>
          <w:sz w:val="28"/>
          <w:szCs w:val="28"/>
          <w:rtl/>
          <w:lang w:val="en-GB"/>
        </w:rPr>
        <w:t>,</w:t>
      </w:r>
      <w:r w:rsidR="08AD552C" w:rsidRPr="08AD552C">
        <w:rPr>
          <w:rStyle w:val="LatinChar"/>
          <w:rFonts w:cs="FrankRuehl"/>
          <w:sz w:val="28"/>
          <w:szCs w:val="28"/>
          <w:rtl/>
          <w:lang w:val="en-GB"/>
        </w:rPr>
        <w:t xml:space="preserve"> שהוא בטול גמור אף אל הצלם</w:t>
      </w:r>
      <w:r w:rsidR="08AD126F">
        <w:rPr>
          <w:rStyle w:val="LatinChar"/>
          <w:rFonts w:cs="FrankRuehl" w:hint="cs"/>
          <w:sz w:val="28"/>
          <w:szCs w:val="28"/>
          <w:rtl/>
          <w:lang w:val="en-GB"/>
        </w:rPr>
        <w:t>,</w:t>
      </w:r>
      <w:r w:rsidR="08AD552C" w:rsidRPr="08AD552C">
        <w:rPr>
          <w:rStyle w:val="LatinChar"/>
          <w:rFonts w:cs="FrankRuehl"/>
          <w:sz w:val="28"/>
          <w:szCs w:val="28"/>
          <w:rtl/>
          <w:lang w:val="en-GB"/>
        </w:rPr>
        <w:t xml:space="preserve"> אין יכול להצילו</w:t>
      </w:r>
      <w:r w:rsidR="08AD126F">
        <w:rPr>
          <w:rStyle w:val="LatinChar"/>
          <w:rFonts w:cs="FrankRuehl" w:hint="cs"/>
          <w:sz w:val="28"/>
          <w:szCs w:val="28"/>
          <w:rtl/>
          <w:lang w:val="en-GB"/>
        </w:rPr>
        <w:t>,</w:t>
      </w:r>
      <w:r w:rsidR="08AD552C" w:rsidRPr="08AD552C">
        <w:rPr>
          <w:rStyle w:val="LatinChar"/>
          <w:rFonts w:cs="FrankRuehl"/>
          <w:sz w:val="28"/>
          <w:szCs w:val="28"/>
          <w:rtl/>
          <w:lang w:val="en-GB"/>
        </w:rPr>
        <w:t xml:space="preserve"> כך חשב המן</w:t>
      </w:r>
      <w:r w:rsidR="08AD126F">
        <w:rPr>
          <w:rStyle w:val="FootnoteReference"/>
          <w:rFonts w:cs="FrankRuehl"/>
          <w:szCs w:val="28"/>
          <w:rtl/>
        </w:rPr>
        <w:footnoteReference w:id="615"/>
      </w:r>
      <w:r w:rsidR="08AD126F">
        <w:rPr>
          <w:rStyle w:val="LatinChar"/>
          <w:rFonts w:cs="FrankRuehl" w:hint="cs"/>
          <w:sz w:val="28"/>
          <w:szCs w:val="28"/>
          <w:rtl/>
          <w:lang w:val="en-GB"/>
        </w:rPr>
        <w:t>.</w:t>
      </w:r>
      <w:r w:rsidR="08AD552C" w:rsidRPr="08AD552C">
        <w:rPr>
          <w:rStyle w:val="LatinChar"/>
          <w:rFonts w:cs="FrankRuehl"/>
          <w:sz w:val="28"/>
          <w:szCs w:val="28"/>
          <w:rtl/>
          <w:lang w:val="en-GB"/>
        </w:rPr>
        <w:t xml:space="preserve"> ודבר זה נהפך</w:t>
      </w:r>
      <w:r w:rsidR="088A2BFC">
        <w:rPr>
          <w:rStyle w:val="LatinChar"/>
          <w:rFonts w:cs="FrankRuehl" w:hint="cs"/>
          <w:sz w:val="28"/>
          <w:szCs w:val="28"/>
          <w:rtl/>
          <w:lang w:val="en-GB"/>
        </w:rPr>
        <w:t>,</w:t>
      </w:r>
      <w:r w:rsidR="08AD552C" w:rsidRPr="08AD552C">
        <w:rPr>
          <w:rStyle w:val="LatinChar"/>
          <w:rFonts w:cs="FrankRuehl"/>
          <w:sz w:val="28"/>
          <w:szCs w:val="28"/>
          <w:rtl/>
          <w:lang w:val="en-GB"/>
        </w:rPr>
        <w:t xml:space="preserve"> כי הוא היה ראוי אל זה מששת ימי בראשית כמו שאמרנו</w:t>
      </w:r>
      <w:r w:rsidR="089D10AA">
        <w:rPr>
          <w:rStyle w:val="FootnoteReference"/>
          <w:rFonts w:cs="FrankRuehl"/>
          <w:szCs w:val="28"/>
          <w:rtl/>
        </w:rPr>
        <w:footnoteReference w:id="616"/>
      </w:r>
      <w:r w:rsidR="088A2BFC">
        <w:rPr>
          <w:rStyle w:val="LatinChar"/>
          <w:rFonts w:cs="FrankRuehl" w:hint="cs"/>
          <w:sz w:val="28"/>
          <w:szCs w:val="28"/>
          <w:rtl/>
          <w:lang w:val="en-GB"/>
        </w:rPr>
        <w:t>.</w:t>
      </w:r>
      <w:r w:rsidR="08AD552C" w:rsidRPr="08AD552C">
        <w:rPr>
          <w:rStyle w:val="LatinChar"/>
          <w:rFonts w:cs="FrankRuehl"/>
          <w:sz w:val="28"/>
          <w:szCs w:val="28"/>
          <w:rtl/>
          <w:lang w:val="en-GB"/>
        </w:rPr>
        <w:t xml:space="preserve"> ולעיל פ</w:t>
      </w:r>
      <w:r w:rsidR="08022739">
        <w:rPr>
          <w:rStyle w:val="LatinChar"/>
          <w:rFonts w:cs="FrankRuehl" w:hint="cs"/>
          <w:sz w:val="28"/>
          <w:szCs w:val="28"/>
          <w:rtl/>
          <w:lang w:val="en-GB"/>
        </w:rPr>
        <w:t>י</w:t>
      </w:r>
      <w:r w:rsidR="08AD552C" w:rsidRPr="08AD552C">
        <w:rPr>
          <w:rStyle w:val="LatinChar"/>
          <w:rFonts w:cs="FrankRuehl"/>
          <w:sz w:val="28"/>
          <w:szCs w:val="28"/>
          <w:rtl/>
          <w:lang w:val="en-GB"/>
        </w:rPr>
        <w:t>רשנו קצת בענין אחר</w:t>
      </w:r>
      <w:r w:rsidR="0882161D">
        <w:rPr>
          <w:rStyle w:val="FootnoteReference"/>
          <w:rFonts w:cs="FrankRuehl"/>
          <w:szCs w:val="28"/>
          <w:rtl/>
        </w:rPr>
        <w:footnoteReference w:id="617"/>
      </w:r>
      <w:r w:rsidR="0882161D">
        <w:rPr>
          <w:rStyle w:val="LatinChar"/>
          <w:rFonts w:cs="FrankRuehl" w:hint="cs"/>
          <w:sz w:val="28"/>
          <w:szCs w:val="28"/>
          <w:rtl/>
          <w:lang w:val="en-GB"/>
        </w:rPr>
        <w:t>,</w:t>
      </w:r>
      <w:r w:rsidR="08AD552C" w:rsidRPr="08AD552C">
        <w:rPr>
          <w:rStyle w:val="LatinChar"/>
          <w:rFonts w:cs="FrankRuehl"/>
          <w:sz w:val="28"/>
          <w:szCs w:val="28"/>
          <w:rtl/>
          <w:lang w:val="en-GB"/>
        </w:rPr>
        <w:t xml:space="preserve"> ושניהם נכונים</w:t>
      </w:r>
      <w:r w:rsidR="082F64C5">
        <w:rPr>
          <w:rStyle w:val="LatinChar"/>
          <w:rFonts w:cs="FrankRuehl" w:hint="cs"/>
          <w:sz w:val="28"/>
          <w:szCs w:val="28"/>
          <w:rtl/>
          <w:lang w:val="en-GB"/>
        </w:rPr>
        <w:t>,</w:t>
      </w:r>
      <w:r w:rsidR="08AD552C" w:rsidRPr="08AD552C">
        <w:rPr>
          <w:rStyle w:val="LatinChar"/>
          <w:rFonts w:cs="FrankRuehl"/>
          <w:sz w:val="28"/>
          <w:szCs w:val="28"/>
          <w:rtl/>
          <w:lang w:val="en-GB"/>
        </w:rPr>
        <w:t xml:space="preserve"> וענין אחד הוא</w:t>
      </w:r>
      <w:r w:rsidR="082F64C5">
        <w:rPr>
          <w:rStyle w:val="FootnoteReference"/>
          <w:rFonts w:cs="FrankRuehl"/>
          <w:szCs w:val="28"/>
          <w:rtl/>
        </w:rPr>
        <w:footnoteReference w:id="618"/>
      </w:r>
      <w:r w:rsidR="08AD552C" w:rsidRPr="08AD552C">
        <w:rPr>
          <w:rStyle w:val="LatinChar"/>
          <w:rFonts w:cs="FrankRuehl"/>
          <w:sz w:val="28"/>
          <w:szCs w:val="28"/>
          <w:rtl/>
          <w:lang w:val="en-GB"/>
        </w:rPr>
        <w:t xml:space="preserve">. </w:t>
      </w:r>
    </w:p>
    <w:p w:rsidR="0037417C" w:rsidRPr="08997A5D" w:rsidRDefault="08621729" w:rsidP="08B53F88">
      <w:pPr>
        <w:jc w:val="both"/>
        <w:rPr>
          <w:rStyle w:val="LatinChar"/>
          <w:rFonts w:cs="FrankRuehl" w:hint="cs"/>
          <w:sz w:val="28"/>
          <w:szCs w:val="28"/>
          <w:rtl/>
          <w:lang w:val="en-GB"/>
        </w:rPr>
      </w:pPr>
      <w:r>
        <w:rPr>
          <w:rStyle w:val="LatinChar"/>
          <w:rtl/>
        </w:rPr>
        <w:t>#</w:t>
      </w:r>
      <w:r w:rsidR="086E3EE5" w:rsidRPr="086E3EE5">
        <w:rPr>
          <w:rStyle w:val="Title1"/>
          <w:rFonts w:hint="cs"/>
          <w:rtl/>
        </w:rPr>
        <w:t>"</w:t>
      </w:r>
      <w:r w:rsidR="08AD552C" w:rsidRPr="086E3EE5">
        <w:rPr>
          <w:rStyle w:val="Title1"/>
          <w:rtl/>
        </w:rPr>
        <w:t>ובב</w:t>
      </w:r>
      <w:r w:rsidR="085D3E4F">
        <w:rPr>
          <w:rStyle w:val="Title1"/>
          <w:rFonts w:hint="cs"/>
          <w:rtl/>
        </w:rPr>
        <w:t>ו</w:t>
      </w:r>
      <w:r w:rsidR="08AD552C" w:rsidRPr="086E3EE5">
        <w:rPr>
          <w:rStyle w:val="Title1"/>
          <w:rtl/>
        </w:rPr>
        <w:t>קר אמור</w:t>
      </w:r>
      <w:r w:rsidR="086E3EE5" w:rsidRPr="086E3EE5">
        <w:rPr>
          <w:rStyle w:val="LatinChar"/>
          <w:rtl/>
        </w:rPr>
        <w:t>=</w:t>
      </w:r>
      <w:r w:rsidR="08AD552C" w:rsidRPr="08AD552C">
        <w:rPr>
          <w:rStyle w:val="LatinChar"/>
          <w:rFonts w:cs="FrankRuehl"/>
          <w:sz w:val="28"/>
          <w:szCs w:val="28"/>
          <w:rtl/>
          <w:lang w:val="en-GB"/>
        </w:rPr>
        <w:t xml:space="preserve"> למלך ויתלו וגו'</w:t>
      </w:r>
      <w:r w:rsidR="086E3EE5">
        <w:rPr>
          <w:rStyle w:val="LatinChar"/>
          <w:rFonts w:cs="FrankRuehl" w:hint="cs"/>
          <w:sz w:val="28"/>
          <w:szCs w:val="28"/>
          <w:rtl/>
          <w:lang w:val="en-GB"/>
        </w:rPr>
        <w:t>".</w:t>
      </w:r>
      <w:r w:rsidR="08AD552C" w:rsidRPr="08AD552C">
        <w:rPr>
          <w:rStyle w:val="LatinChar"/>
          <w:rFonts w:cs="FrankRuehl"/>
          <w:sz w:val="28"/>
          <w:szCs w:val="28"/>
          <w:rtl/>
          <w:lang w:val="en-GB"/>
        </w:rPr>
        <w:t xml:space="preserve"> מה שאמר </w:t>
      </w:r>
      <w:r w:rsidR="086E3EE5">
        <w:rPr>
          <w:rStyle w:val="LatinChar"/>
          <w:rFonts w:cs="FrankRuehl" w:hint="cs"/>
          <w:sz w:val="28"/>
          <w:szCs w:val="28"/>
          <w:rtl/>
          <w:lang w:val="en-GB"/>
        </w:rPr>
        <w:t>"</w:t>
      </w:r>
      <w:r w:rsidR="085D3E4F">
        <w:rPr>
          <w:rStyle w:val="LatinChar"/>
          <w:rFonts w:cs="FrankRuehl" w:hint="cs"/>
          <w:sz w:val="28"/>
          <w:szCs w:val="28"/>
          <w:rtl/>
          <w:lang w:val="en-GB"/>
        </w:rPr>
        <w:t xml:space="preserve">[ובבוקר] </w:t>
      </w:r>
      <w:r w:rsidR="08AD552C" w:rsidRPr="08AD552C">
        <w:rPr>
          <w:rStyle w:val="LatinChar"/>
          <w:rFonts w:cs="FrankRuehl"/>
          <w:sz w:val="28"/>
          <w:szCs w:val="28"/>
          <w:rtl/>
          <w:lang w:val="en-GB"/>
        </w:rPr>
        <w:t>אמור אל המלך ויתלו אותו</w:t>
      </w:r>
      <w:r w:rsidR="086E3EE5">
        <w:rPr>
          <w:rStyle w:val="LatinChar"/>
          <w:rFonts w:cs="FrankRuehl" w:hint="cs"/>
          <w:sz w:val="28"/>
          <w:szCs w:val="28"/>
          <w:rtl/>
          <w:lang w:val="en-GB"/>
        </w:rPr>
        <w:t>"</w:t>
      </w:r>
      <w:r w:rsidR="085D3E4F">
        <w:rPr>
          <w:rStyle w:val="FootnoteReference"/>
          <w:rFonts w:cs="FrankRuehl"/>
          <w:szCs w:val="28"/>
          <w:rtl/>
        </w:rPr>
        <w:footnoteReference w:id="619"/>
      </w:r>
      <w:r w:rsidR="086E3EE5">
        <w:rPr>
          <w:rStyle w:val="LatinChar"/>
          <w:rFonts w:cs="FrankRuehl" w:hint="cs"/>
          <w:sz w:val="28"/>
          <w:szCs w:val="28"/>
          <w:rtl/>
          <w:lang w:val="en-GB"/>
        </w:rPr>
        <w:t>,</w:t>
      </w:r>
      <w:r w:rsidR="08AD552C" w:rsidRPr="08AD552C">
        <w:rPr>
          <w:rStyle w:val="LatinChar"/>
          <w:rFonts w:cs="FrankRuehl"/>
          <w:sz w:val="28"/>
          <w:szCs w:val="28"/>
          <w:rtl/>
          <w:lang w:val="en-GB"/>
        </w:rPr>
        <w:t xml:space="preserve"> דבר זה מפני כי כל הענינים שנעשו במגילה</w:t>
      </w:r>
      <w:r w:rsidR="086E3EE5">
        <w:rPr>
          <w:rStyle w:val="LatinChar"/>
          <w:rFonts w:cs="FrankRuehl" w:hint="cs"/>
          <w:sz w:val="28"/>
          <w:szCs w:val="28"/>
          <w:rtl/>
          <w:lang w:val="en-GB"/>
        </w:rPr>
        <w:t xml:space="preserve"> </w:t>
      </w:r>
      <w:r w:rsidR="08745F83" w:rsidRPr="08745F83">
        <w:rPr>
          <w:rStyle w:val="LatinChar"/>
          <w:rFonts w:cs="FrankRuehl"/>
          <w:sz w:val="28"/>
          <w:szCs w:val="28"/>
          <w:rtl/>
          <w:lang w:val="en-GB"/>
        </w:rPr>
        <w:t xml:space="preserve">הזאת לא היה המשך </w:t>
      </w:r>
      <w:r w:rsidR="08E465D9">
        <w:rPr>
          <w:rStyle w:val="LatinChar"/>
          <w:rFonts w:cs="FrankRuehl" w:hint="cs"/>
          <w:sz w:val="28"/>
          <w:szCs w:val="28"/>
          <w:rtl/>
          <w:lang w:val="en-GB"/>
        </w:rPr>
        <w:t xml:space="preserve">[זמן] </w:t>
      </w:r>
      <w:r w:rsidR="08745F83" w:rsidRPr="08745F83">
        <w:rPr>
          <w:rStyle w:val="LatinChar"/>
          <w:rFonts w:cs="FrankRuehl"/>
          <w:sz w:val="28"/>
          <w:szCs w:val="28"/>
          <w:rtl/>
          <w:lang w:val="en-GB"/>
        </w:rPr>
        <w:t>להם</w:t>
      </w:r>
      <w:r w:rsidR="08E465D9">
        <w:rPr>
          <w:rStyle w:val="LatinChar"/>
          <w:rFonts w:cs="FrankRuehl" w:hint="cs"/>
          <w:sz w:val="28"/>
          <w:szCs w:val="28"/>
          <w:rtl/>
          <w:lang w:val="en-GB"/>
        </w:rPr>
        <w:t>.</w:t>
      </w:r>
      <w:r w:rsidR="08745F83" w:rsidRPr="08745F83">
        <w:rPr>
          <w:rStyle w:val="LatinChar"/>
          <w:rFonts w:cs="FrankRuehl"/>
          <w:sz w:val="28"/>
          <w:szCs w:val="28"/>
          <w:rtl/>
          <w:lang w:val="en-GB"/>
        </w:rPr>
        <w:t xml:space="preserve"> כי כאשר פרשנו ג</w:t>
      </w:r>
      <w:r w:rsidR="084710DF">
        <w:rPr>
          <w:rStyle w:val="LatinChar"/>
          <w:rFonts w:cs="FrankRuehl" w:hint="cs"/>
          <w:sz w:val="28"/>
          <w:szCs w:val="28"/>
          <w:rtl/>
          <w:lang w:val="en-GB"/>
        </w:rPr>
        <w:t>ם כן</w:t>
      </w:r>
      <w:r w:rsidR="08745F83" w:rsidRPr="08745F83">
        <w:rPr>
          <w:rStyle w:val="LatinChar"/>
          <w:rFonts w:cs="FrankRuehl"/>
          <w:sz w:val="28"/>
          <w:szCs w:val="28"/>
          <w:rtl/>
          <w:lang w:val="en-GB"/>
        </w:rPr>
        <w:t xml:space="preserve"> למעלה </w:t>
      </w:r>
      <w:r w:rsidR="08BD3EC0">
        <w:rPr>
          <w:rStyle w:val="LatinChar"/>
          <w:rFonts w:cs="FrankRuehl" w:hint="cs"/>
          <w:sz w:val="28"/>
          <w:szCs w:val="28"/>
          <w:rtl/>
          <w:lang w:val="en-GB"/>
        </w:rPr>
        <w:t>מ</w:t>
      </w:r>
      <w:r w:rsidR="08745F83" w:rsidRPr="08745F83">
        <w:rPr>
          <w:rStyle w:val="LatinChar"/>
          <w:rFonts w:cs="FrankRuehl"/>
          <w:sz w:val="28"/>
          <w:szCs w:val="28"/>
          <w:rtl/>
          <w:lang w:val="en-GB"/>
        </w:rPr>
        <w:t>ה</w:t>
      </w:r>
      <w:r w:rsidR="08C85495">
        <w:rPr>
          <w:rStyle w:val="LatinChar"/>
          <w:rFonts w:cs="FrankRuehl" w:hint="cs"/>
          <w:sz w:val="28"/>
          <w:szCs w:val="28"/>
          <w:rtl/>
          <w:lang w:val="en-GB"/>
        </w:rPr>
        <w:t>*</w:t>
      </w:r>
      <w:r w:rsidR="08745F83" w:rsidRPr="08745F83">
        <w:rPr>
          <w:rStyle w:val="LatinChar"/>
          <w:rFonts w:cs="FrankRuehl"/>
          <w:sz w:val="28"/>
          <w:szCs w:val="28"/>
          <w:rtl/>
          <w:lang w:val="en-GB"/>
        </w:rPr>
        <w:t xml:space="preserve"> שקרא גאולה זאת </w:t>
      </w:r>
      <w:r w:rsidR="0883553A">
        <w:rPr>
          <w:rStyle w:val="LatinChar"/>
          <w:rFonts w:cs="FrankRuehl" w:hint="cs"/>
          <w:sz w:val="28"/>
          <w:szCs w:val="28"/>
          <w:rtl/>
          <w:lang w:val="en-GB"/>
        </w:rPr>
        <w:t>"</w:t>
      </w:r>
      <w:r w:rsidR="08745F83" w:rsidRPr="08745F83">
        <w:rPr>
          <w:rStyle w:val="LatinChar"/>
          <w:rFonts w:cs="FrankRuehl"/>
          <w:sz w:val="28"/>
          <w:szCs w:val="28"/>
          <w:rtl/>
          <w:lang w:val="en-GB"/>
        </w:rPr>
        <w:t>אילת השחר</w:t>
      </w:r>
      <w:r w:rsidR="0883553A">
        <w:rPr>
          <w:rStyle w:val="LatinChar"/>
          <w:rFonts w:cs="FrankRuehl" w:hint="cs"/>
          <w:sz w:val="28"/>
          <w:szCs w:val="28"/>
          <w:rtl/>
          <w:lang w:val="en-GB"/>
        </w:rPr>
        <w:t xml:space="preserve">" </w:t>
      </w:r>
      <w:r w:rsidR="0883553A" w:rsidRPr="0883553A">
        <w:rPr>
          <w:rStyle w:val="LatinChar"/>
          <w:rFonts w:cs="Dbs-Rashi" w:hint="cs"/>
          <w:szCs w:val="20"/>
          <w:rtl/>
          <w:lang w:val="en-GB"/>
        </w:rPr>
        <w:t>(תהלים כב, א)</w:t>
      </w:r>
      <w:r w:rsidR="0883553A">
        <w:rPr>
          <w:rStyle w:val="FootnoteReference"/>
          <w:rFonts w:cs="FrankRuehl"/>
          <w:szCs w:val="28"/>
          <w:rtl/>
        </w:rPr>
        <w:footnoteReference w:id="620"/>
      </w:r>
      <w:r w:rsidR="0883553A">
        <w:rPr>
          <w:rStyle w:val="LatinChar"/>
          <w:rFonts w:cs="FrankRuehl" w:hint="cs"/>
          <w:sz w:val="28"/>
          <w:szCs w:val="28"/>
          <w:rtl/>
          <w:lang w:val="en-GB"/>
        </w:rPr>
        <w:t>,</w:t>
      </w:r>
      <w:r w:rsidR="08745F83" w:rsidRPr="08745F83">
        <w:rPr>
          <w:rStyle w:val="LatinChar"/>
          <w:rFonts w:cs="FrankRuehl"/>
          <w:sz w:val="28"/>
          <w:szCs w:val="28"/>
          <w:rtl/>
          <w:lang w:val="en-GB"/>
        </w:rPr>
        <w:t xml:space="preserve"> כמו האילה שהיא קופצת במהירות מכאן לכאן</w:t>
      </w:r>
      <w:r w:rsidR="08B70306">
        <w:rPr>
          <w:rStyle w:val="LatinChar"/>
          <w:rFonts w:cs="FrankRuehl" w:hint="cs"/>
          <w:sz w:val="28"/>
          <w:szCs w:val="28"/>
          <w:rtl/>
          <w:lang w:val="en-GB"/>
        </w:rPr>
        <w:t>,</w:t>
      </w:r>
      <w:r w:rsidR="08745F83" w:rsidRPr="08745F83">
        <w:rPr>
          <w:rStyle w:val="LatinChar"/>
          <w:rFonts w:cs="FrankRuehl"/>
          <w:sz w:val="28"/>
          <w:szCs w:val="28"/>
          <w:rtl/>
          <w:lang w:val="en-GB"/>
        </w:rPr>
        <w:t xml:space="preserve"> וכמו השחר שממהר לצאת מן האפילה אל האורה</w:t>
      </w:r>
      <w:r w:rsidR="08B70306">
        <w:rPr>
          <w:rStyle w:val="LatinChar"/>
          <w:rFonts w:cs="FrankRuehl" w:hint="cs"/>
          <w:sz w:val="28"/>
          <w:szCs w:val="28"/>
          <w:rtl/>
          <w:lang w:val="en-GB"/>
        </w:rPr>
        <w:t>,</w:t>
      </w:r>
      <w:r w:rsidR="08745F83" w:rsidRPr="08745F83">
        <w:rPr>
          <w:rStyle w:val="LatinChar"/>
          <w:rFonts w:cs="FrankRuehl"/>
          <w:sz w:val="28"/>
          <w:szCs w:val="28"/>
          <w:rtl/>
          <w:lang w:val="en-GB"/>
        </w:rPr>
        <w:t xml:space="preserve"> ולכך קרא הגאולה זאת </w:t>
      </w:r>
      <w:r w:rsidR="08B70306">
        <w:rPr>
          <w:rStyle w:val="LatinChar"/>
          <w:rFonts w:cs="FrankRuehl" w:hint="cs"/>
          <w:sz w:val="28"/>
          <w:szCs w:val="28"/>
          <w:rtl/>
          <w:lang w:val="en-GB"/>
        </w:rPr>
        <w:t>"</w:t>
      </w:r>
      <w:r w:rsidR="08745F83" w:rsidRPr="08745F83">
        <w:rPr>
          <w:rStyle w:val="LatinChar"/>
          <w:rFonts w:cs="FrankRuehl"/>
          <w:sz w:val="28"/>
          <w:szCs w:val="28"/>
          <w:rtl/>
          <w:lang w:val="en-GB"/>
        </w:rPr>
        <w:t>אילת השחר</w:t>
      </w:r>
      <w:r w:rsidR="08B70306">
        <w:rPr>
          <w:rStyle w:val="LatinChar"/>
          <w:rFonts w:cs="FrankRuehl" w:hint="cs"/>
          <w:sz w:val="28"/>
          <w:szCs w:val="28"/>
          <w:rtl/>
          <w:lang w:val="en-GB"/>
        </w:rPr>
        <w:t>"</w:t>
      </w:r>
      <w:r w:rsidR="08B70306">
        <w:rPr>
          <w:rStyle w:val="FootnoteReference"/>
          <w:rFonts w:cs="FrankRuehl"/>
          <w:szCs w:val="28"/>
          <w:rtl/>
        </w:rPr>
        <w:footnoteReference w:id="621"/>
      </w:r>
      <w:r w:rsidR="08B70306">
        <w:rPr>
          <w:rStyle w:val="LatinChar"/>
          <w:rFonts w:cs="FrankRuehl" w:hint="cs"/>
          <w:sz w:val="28"/>
          <w:szCs w:val="28"/>
          <w:rtl/>
          <w:lang w:val="en-GB"/>
        </w:rPr>
        <w:t>.</w:t>
      </w:r>
      <w:r w:rsidR="08745F83" w:rsidRPr="08745F83">
        <w:rPr>
          <w:rStyle w:val="LatinChar"/>
          <w:rFonts w:cs="FrankRuehl"/>
          <w:sz w:val="28"/>
          <w:szCs w:val="28"/>
          <w:rtl/>
          <w:lang w:val="en-GB"/>
        </w:rPr>
        <w:t xml:space="preserve"> וכמו שה</w:t>
      </w:r>
      <w:r w:rsidR="08D759EE">
        <w:rPr>
          <w:rStyle w:val="LatinChar"/>
          <w:rFonts w:cs="FrankRuehl" w:hint="cs"/>
          <w:sz w:val="28"/>
          <w:szCs w:val="28"/>
          <w:rtl/>
          <w:lang w:val="en-GB"/>
        </w:rPr>
        <w:t>י</w:t>
      </w:r>
      <w:r w:rsidR="08745F83" w:rsidRPr="08745F83">
        <w:rPr>
          <w:rStyle w:val="LatinChar"/>
          <w:rFonts w:cs="FrankRuehl"/>
          <w:sz w:val="28"/>
          <w:szCs w:val="28"/>
          <w:rtl/>
          <w:lang w:val="en-GB"/>
        </w:rPr>
        <w:t>א הגאולה כך היה הצרה</w:t>
      </w:r>
      <w:r w:rsidR="08765528">
        <w:rPr>
          <w:rStyle w:val="LatinChar"/>
          <w:rFonts w:cs="FrankRuehl" w:hint="cs"/>
          <w:sz w:val="28"/>
          <w:szCs w:val="28"/>
          <w:rtl/>
          <w:lang w:val="en-GB"/>
        </w:rPr>
        <w:t>,</w:t>
      </w:r>
      <w:r w:rsidR="08745F83" w:rsidRPr="08745F83">
        <w:rPr>
          <w:rStyle w:val="LatinChar"/>
          <w:rFonts w:cs="FrankRuehl"/>
          <w:sz w:val="28"/>
          <w:szCs w:val="28"/>
          <w:rtl/>
          <w:lang w:val="en-GB"/>
        </w:rPr>
        <w:t xml:space="preserve"> כי</w:t>
      </w:r>
      <w:r w:rsidR="08C85495">
        <w:rPr>
          <w:rStyle w:val="LatinChar"/>
          <w:rFonts w:cs="FrankRuehl" w:hint="cs"/>
          <w:sz w:val="28"/>
          <w:szCs w:val="28"/>
          <w:rtl/>
          <w:lang w:val="en-GB"/>
        </w:rPr>
        <w:t>*</w:t>
      </w:r>
      <w:r w:rsidR="08745F83" w:rsidRPr="08745F83">
        <w:rPr>
          <w:rStyle w:val="LatinChar"/>
          <w:rFonts w:cs="FrankRuehl"/>
          <w:sz w:val="28"/>
          <w:szCs w:val="28"/>
          <w:rtl/>
          <w:lang w:val="en-GB"/>
        </w:rPr>
        <w:t xml:space="preserve"> בי"ג נכתבו הכתבים</w:t>
      </w:r>
      <w:r w:rsidR="08765528">
        <w:rPr>
          <w:rStyle w:val="LatinChar"/>
          <w:rFonts w:cs="FrankRuehl" w:hint="cs"/>
          <w:sz w:val="28"/>
          <w:szCs w:val="28"/>
          <w:rtl/>
          <w:lang w:val="en-GB"/>
        </w:rPr>
        <w:t xml:space="preserve"> </w:t>
      </w:r>
      <w:r w:rsidR="08765528" w:rsidRPr="08765528">
        <w:rPr>
          <w:rStyle w:val="LatinChar"/>
          <w:rFonts w:cs="Dbs-Rashi" w:hint="cs"/>
          <w:szCs w:val="20"/>
          <w:rtl/>
          <w:lang w:val="en-GB"/>
        </w:rPr>
        <w:t>(למעלה ג, יב)</w:t>
      </w:r>
      <w:r w:rsidR="08765528">
        <w:rPr>
          <w:rStyle w:val="LatinChar"/>
          <w:rFonts w:cs="FrankRuehl" w:hint="cs"/>
          <w:sz w:val="28"/>
          <w:szCs w:val="28"/>
          <w:rtl/>
          <w:lang w:val="en-GB"/>
        </w:rPr>
        <w:t>,</w:t>
      </w:r>
      <w:r w:rsidR="08745F83" w:rsidRPr="08745F83">
        <w:rPr>
          <w:rStyle w:val="LatinChar"/>
          <w:rFonts w:cs="FrankRuehl"/>
          <w:sz w:val="28"/>
          <w:szCs w:val="28"/>
          <w:rtl/>
          <w:lang w:val="en-GB"/>
        </w:rPr>
        <w:t xml:space="preserve"> והיו הרצים יצאו דחופים הן בצרה שתבא על שונאי ישראל</w:t>
      </w:r>
      <w:r w:rsidR="08765528">
        <w:rPr>
          <w:rStyle w:val="LatinChar"/>
          <w:rFonts w:cs="FrankRuehl" w:hint="cs"/>
          <w:sz w:val="28"/>
          <w:szCs w:val="28"/>
          <w:rtl/>
          <w:lang w:val="en-GB"/>
        </w:rPr>
        <w:t xml:space="preserve"> </w:t>
      </w:r>
      <w:r w:rsidR="08765528" w:rsidRPr="08765528">
        <w:rPr>
          <w:rStyle w:val="LatinChar"/>
          <w:rFonts w:cs="Dbs-Rashi" w:hint="cs"/>
          <w:szCs w:val="20"/>
          <w:rtl/>
          <w:lang w:val="en-GB"/>
        </w:rPr>
        <w:t>(שם פסוק טו)</w:t>
      </w:r>
      <w:r w:rsidR="087E04BC">
        <w:rPr>
          <w:rStyle w:val="FootnoteReference"/>
          <w:rFonts w:cs="FrankRuehl"/>
          <w:szCs w:val="28"/>
          <w:rtl/>
        </w:rPr>
        <w:footnoteReference w:id="622"/>
      </w:r>
      <w:r w:rsidR="08765528">
        <w:rPr>
          <w:rStyle w:val="LatinChar"/>
          <w:rFonts w:cs="FrankRuehl" w:hint="cs"/>
          <w:sz w:val="28"/>
          <w:szCs w:val="28"/>
          <w:rtl/>
          <w:lang w:val="en-GB"/>
        </w:rPr>
        <w:t>,</w:t>
      </w:r>
      <w:r w:rsidR="08745F83" w:rsidRPr="08745F83">
        <w:rPr>
          <w:rStyle w:val="LatinChar"/>
          <w:rFonts w:cs="FrankRuehl"/>
          <w:sz w:val="28"/>
          <w:szCs w:val="28"/>
          <w:rtl/>
          <w:lang w:val="en-GB"/>
        </w:rPr>
        <w:t xml:space="preserve"> הן בגאולה</w:t>
      </w:r>
      <w:r w:rsidR="08765528">
        <w:rPr>
          <w:rStyle w:val="LatinChar"/>
          <w:rFonts w:cs="FrankRuehl" w:hint="cs"/>
          <w:sz w:val="28"/>
          <w:szCs w:val="28"/>
          <w:rtl/>
          <w:lang w:val="en-GB"/>
        </w:rPr>
        <w:t>,</w:t>
      </w:r>
      <w:r w:rsidR="08745F83" w:rsidRPr="08745F83">
        <w:rPr>
          <w:rStyle w:val="LatinChar"/>
          <w:rFonts w:cs="FrankRuehl"/>
          <w:sz w:val="28"/>
          <w:szCs w:val="28"/>
          <w:rtl/>
          <w:lang w:val="en-GB"/>
        </w:rPr>
        <w:t xml:space="preserve"> שאמר</w:t>
      </w:r>
      <w:r w:rsidR="08C85495">
        <w:rPr>
          <w:rStyle w:val="LatinChar"/>
          <w:rFonts w:cs="FrankRuehl" w:hint="cs"/>
          <w:sz w:val="28"/>
          <w:szCs w:val="28"/>
          <w:rtl/>
          <w:lang w:val="en-GB"/>
        </w:rPr>
        <w:t>*</w:t>
      </w:r>
      <w:r w:rsidR="08745F83" w:rsidRPr="08745F83">
        <w:rPr>
          <w:rStyle w:val="LatinChar"/>
          <w:rFonts w:cs="FrankRuehl"/>
          <w:sz w:val="28"/>
          <w:szCs w:val="28"/>
          <w:rtl/>
          <w:lang w:val="en-GB"/>
        </w:rPr>
        <w:t xml:space="preserve"> </w:t>
      </w:r>
      <w:r w:rsidR="08745F83" w:rsidRPr="08765528">
        <w:rPr>
          <w:rStyle w:val="LatinChar"/>
          <w:rFonts w:cs="Dbs-Rashi"/>
          <w:szCs w:val="20"/>
          <w:rtl/>
          <w:lang w:val="en-GB"/>
        </w:rPr>
        <w:t>(</w:t>
      </w:r>
      <w:r w:rsidR="08765528" w:rsidRPr="08765528">
        <w:rPr>
          <w:rStyle w:val="LatinChar"/>
          <w:rFonts w:cs="Dbs-Rashi" w:hint="cs"/>
          <w:szCs w:val="20"/>
          <w:rtl/>
          <w:lang w:val="en-GB"/>
        </w:rPr>
        <w:t xml:space="preserve">למעלה פסוק </w:t>
      </w:r>
      <w:r w:rsidR="08745F83" w:rsidRPr="08765528">
        <w:rPr>
          <w:rStyle w:val="LatinChar"/>
          <w:rFonts w:cs="Dbs-Rashi"/>
          <w:szCs w:val="20"/>
          <w:rtl/>
          <w:lang w:val="en-GB"/>
        </w:rPr>
        <w:t>ה)</w:t>
      </w:r>
      <w:r w:rsidR="08745F83" w:rsidRPr="08745F83">
        <w:rPr>
          <w:rStyle w:val="LatinChar"/>
          <w:rFonts w:cs="FrankRuehl"/>
          <w:sz w:val="28"/>
          <w:szCs w:val="28"/>
          <w:rtl/>
          <w:lang w:val="en-GB"/>
        </w:rPr>
        <w:t xml:space="preserve"> </w:t>
      </w:r>
      <w:r w:rsidR="08765528">
        <w:rPr>
          <w:rStyle w:val="LatinChar"/>
          <w:rFonts w:cs="FrankRuehl" w:hint="cs"/>
          <w:sz w:val="28"/>
          <w:szCs w:val="28"/>
          <w:rtl/>
          <w:lang w:val="en-GB"/>
        </w:rPr>
        <w:t>"</w:t>
      </w:r>
      <w:r w:rsidR="08745F83" w:rsidRPr="08745F83">
        <w:rPr>
          <w:rStyle w:val="LatinChar"/>
          <w:rFonts w:cs="FrankRuehl"/>
          <w:sz w:val="28"/>
          <w:szCs w:val="28"/>
          <w:rtl/>
          <w:lang w:val="en-GB"/>
        </w:rPr>
        <w:t>מהרו את המן לעשות את דבר אסתר</w:t>
      </w:r>
      <w:r w:rsidR="08765528">
        <w:rPr>
          <w:rStyle w:val="LatinChar"/>
          <w:rFonts w:cs="FrankRuehl" w:hint="cs"/>
          <w:sz w:val="28"/>
          <w:szCs w:val="28"/>
          <w:rtl/>
          <w:lang w:val="en-GB"/>
        </w:rPr>
        <w:t>",</w:t>
      </w:r>
      <w:r w:rsidR="08745F83" w:rsidRPr="08745F83">
        <w:rPr>
          <w:rStyle w:val="LatinChar"/>
          <w:rFonts w:cs="FrankRuehl"/>
          <w:sz w:val="28"/>
          <w:szCs w:val="28"/>
          <w:rtl/>
          <w:lang w:val="en-GB"/>
        </w:rPr>
        <w:t xml:space="preserve"> </w:t>
      </w:r>
      <w:r w:rsidR="08F923B7">
        <w:rPr>
          <w:rStyle w:val="LatinChar"/>
          <w:rFonts w:cs="FrankRuehl" w:hint="cs"/>
          <w:sz w:val="28"/>
          <w:szCs w:val="28"/>
          <w:rtl/>
          <w:lang w:val="en-GB"/>
        </w:rPr>
        <w:t>"</w:t>
      </w:r>
      <w:r w:rsidR="08745F83" w:rsidRPr="08745F83">
        <w:rPr>
          <w:rStyle w:val="LatinChar"/>
          <w:rFonts w:cs="FrankRuehl"/>
          <w:sz w:val="28"/>
          <w:szCs w:val="28"/>
          <w:rtl/>
          <w:lang w:val="en-GB"/>
        </w:rPr>
        <w:t>מהר קח את הלבוש ואת הסוס</w:t>
      </w:r>
      <w:r w:rsidR="08F923B7">
        <w:rPr>
          <w:rStyle w:val="LatinChar"/>
          <w:rFonts w:cs="FrankRuehl" w:hint="cs"/>
          <w:sz w:val="28"/>
          <w:szCs w:val="28"/>
          <w:rtl/>
          <w:lang w:val="en-GB"/>
        </w:rPr>
        <w:t>"</w:t>
      </w:r>
      <w:r w:rsidR="08745F83" w:rsidRPr="08745F83">
        <w:rPr>
          <w:rStyle w:val="LatinChar"/>
          <w:rFonts w:cs="FrankRuehl"/>
          <w:sz w:val="28"/>
          <w:szCs w:val="28"/>
          <w:rtl/>
          <w:lang w:val="en-GB"/>
        </w:rPr>
        <w:t xml:space="preserve"> </w:t>
      </w:r>
      <w:r w:rsidR="08745F83" w:rsidRPr="08F923B7">
        <w:rPr>
          <w:rStyle w:val="LatinChar"/>
          <w:rFonts w:cs="Dbs-Rashi"/>
          <w:szCs w:val="20"/>
          <w:rtl/>
          <w:lang w:val="en-GB"/>
        </w:rPr>
        <w:t>(</w:t>
      </w:r>
      <w:r w:rsidR="08F923B7" w:rsidRPr="08F923B7">
        <w:rPr>
          <w:rStyle w:val="LatinChar"/>
          <w:rFonts w:cs="Dbs-Rashi" w:hint="cs"/>
          <w:szCs w:val="20"/>
          <w:rtl/>
          <w:lang w:val="en-GB"/>
        </w:rPr>
        <w:t>להלן</w:t>
      </w:r>
      <w:r w:rsidR="08745F83" w:rsidRPr="08F923B7">
        <w:rPr>
          <w:rStyle w:val="LatinChar"/>
          <w:rFonts w:cs="Dbs-Rashi"/>
          <w:szCs w:val="20"/>
          <w:rtl/>
          <w:lang w:val="en-GB"/>
        </w:rPr>
        <w:t xml:space="preserve"> ו, י)</w:t>
      </w:r>
      <w:r w:rsidR="08F923B7">
        <w:rPr>
          <w:rStyle w:val="LatinChar"/>
          <w:rFonts w:cs="FrankRuehl" w:hint="cs"/>
          <w:sz w:val="28"/>
          <w:szCs w:val="28"/>
          <w:rtl/>
          <w:lang w:val="en-GB"/>
        </w:rPr>
        <w:t>.</w:t>
      </w:r>
      <w:r w:rsidR="08745F83" w:rsidRPr="08745F83">
        <w:rPr>
          <w:rStyle w:val="LatinChar"/>
          <w:rFonts w:cs="FrankRuehl"/>
          <w:sz w:val="28"/>
          <w:szCs w:val="28"/>
          <w:rtl/>
          <w:lang w:val="en-GB"/>
        </w:rPr>
        <w:t xml:space="preserve"> ועוד כתיב </w:t>
      </w:r>
      <w:r w:rsidR="08745F83" w:rsidRPr="08F923B7">
        <w:rPr>
          <w:rStyle w:val="LatinChar"/>
          <w:rFonts w:cs="Dbs-Rashi"/>
          <w:szCs w:val="20"/>
          <w:rtl/>
          <w:lang w:val="en-GB"/>
        </w:rPr>
        <w:t xml:space="preserve">(שם </w:t>
      </w:r>
      <w:r w:rsidR="08F923B7" w:rsidRPr="08F923B7">
        <w:rPr>
          <w:rStyle w:val="LatinChar"/>
          <w:rFonts w:cs="Dbs-Rashi" w:hint="cs"/>
          <w:szCs w:val="20"/>
          <w:rtl/>
          <w:lang w:val="en-GB"/>
        </w:rPr>
        <w:t>פסוק</w:t>
      </w:r>
      <w:r w:rsidR="08745F83" w:rsidRPr="08F923B7">
        <w:rPr>
          <w:rStyle w:val="LatinChar"/>
          <w:rFonts w:cs="Dbs-Rashi"/>
          <w:szCs w:val="20"/>
          <w:rtl/>
          <w:lang w:val="en-GB"/>
        </w:rPr>
        <w:t xml:space="preserve"> יד)</w:t>
      </w:r>
      <w:r w:rsidR="08745F83" w:rsidRPr="08745F83">
        <w:rPr>
          <w:rStyle w:val="LatinChar"/>
          <w:rFonts w:cs="FrankRuehl"/>
          <w:sz w:val="28"/>
          <w:szCs w:val="28"/>
          <w:rtl/>
          <w:lang w:val="en-GB"/>
        </w:rPr>
        <w:t xml:space="preserve"> </w:t>
      </w:r>
      <w:r w:rsidR="08F923B7">
        <w:rPr>
          <w:rStyle w:val="LatinChar"/>
          <w:rFonts w:cs="FrankRuehl" w:hint="cs"/>
          <w:sz w:val="28"/>
          <w:szCs w:val="28"/>
          <w:rtl/>
          <w:lang w:val="en-GB"/>
        </w:rPr>
        <w:t>"</w:t>
      </w:r>
      <w:r w:rsidR="08745F83" w:rsidRPr="08745F83">
        <w:rPr>
          <w:rStyle w:val="LatinChar"/>
          <w:rFonts w:cs="FrankRuehl"/>
          <w:sz w:val="28"/>
          <w:szCs w:val="28"/>
          <w:rtl/>
          <w:lang w:val="en-GB"/>
        </w:rPr>
        <w:t>ויבהילו להביא את המן</w:t>
      </w:r>
      <w:r w:rsidR="08F923B7">
        <w:rPr>
          <w:rStyle w:val="LatinChar"/>
          <w:rFonts w:cs="FrankRuehl" w:hint="cs"/>
          <w:sz w:val="28"/>
          <w:szCs w:val="28"/>
          <w:rtl/>
          <w:lang w:val="en-GB"/>
        </w:rPr>
        <w:t>",</w:t>
      </w:r>
      <w:r w:rsidR="08745F83" w:rsidRPr="08745F83">
        <w:rPr>
          <w:rStyle w:val="LatinChar"/>
          <w:rFonts w:cs="FrankRuehl"/>
          <w:sz w:val="28"/>
          <w:szCs w:val="28"/>
          <w:rtl/>
          <w:lang w:val="en-GB"/>
        </w:rPr>
        <w:t xml:space="preserve"> וכמו שנתבאר למעלה בהקדמה ענין זה</w:t>
      </w:r>
      <w:r w:rsidR="08F923B7">
        <w:rPr>
          <w:rStyle w:val="FootnoteReference"/>
          <w:rFonts w:cs="FrankRuehl"/>
          <w:szCs w:val="28"/>
          <w:rtl/>
        </w:rPr>
        <w:footnoteReference w:id="623"/>
      </w:r>
      <w:r w:rsidR="08F923B7">
        <w:rPr>
          <w:rStyle w:val="LatinChar"/>
          <w:rFonts w:cs="FrankRuehl" w:hint="cs"/>
          <w:sz w:val="28"/>
          <w:szCs w:val="28"/>
          <w:rtl/>
          <w:lang w:val="en-GB"/>
        </w:rPr>
        <w:t>.</w:t>
      </w:r>
      <w:r w:rsidR="08745F83" w:rsidRPr="08745F83">
        <w:rPr>
          <w:rStyle w:val="LatinChar"/>
          <w:rFonts w:cs="FrankRuehl"/>
          <w:sz w:val="28"/>
          <w:szCs w:val="28"/>
          <w:rtl/>
          <w:lang w:val="en-GB"/>
        </w:rPr>
        <w:t xml:space="preserve"> והטעם הוא ענין מופלג</w:t>
      </w:r>
      <w:r w:rsidR="087E04BC">
        <w:rPr>
          <w:rStyle w:val="LatinChar"/>
          <w:rFonts w:cs="FrankRuehl" w:hint="cs"/>
          <w:sz w:val="28"/>
          <w:szCs w:val="28"/>
          <w:rtl/>
          <w:lang w:val="en-GB"/>
        </w:rPr>
        <w:t>,</w:t>
      </w:r>
      <w:r w:rsidR="08745F83" w:rsidRPr="08745F83">
        <w:rPr>
          <w:rStyle w:val="LatinChar"/>
          <w:rFonts w:cs="FrankRuehl"/>
          <w:sz w:val="28"/>
          <w:szCs w:val="28"/>
          <w:rtl/>
          <w:lang w:val="en-GB"/>
        </w:rPr>
        <w:t xml:space="preserve"> כי דבר זה מורה על ענין שאינו תחת המשך הזמן כלל</w:t>
      </w:r>
      <w:r w:rsidR="087E04BC">
        <w:rPr>
          <w:rStyle w:val="LatinChar"/>
          <w:rFonts w:cs="FrankRuehl" w:hint="cs"/>
          <w:sz w:val="28"/>
          <w:szCs w:val="28"/>
          <w:rtl/>
          <w:lang w:val="en-GB"/>
        </w:rPr>
        <w:t>,</w:t>
      </w:r>
      <w:r w:rsidR="08745F83" w:rsidRPr="08745F83">
        <w:rPr>
          <w:rStyle w:val="LatinChar"/>
          <w:rFonts w:cs="FrankRuehl"/>
          <w:sz w:val="28"/>
          <w:szCs w:val="28"/>
          <w:rtl/>
          <w:lang w:val="en-GB"/>
        </w:rPr>
        <w:t xml:space="preserve"> רק </w:t>
      </w:r>
      <w:r w:rsidR="08B30255">
        <w:rPr>
          <w:rStyle w:val="LatinChar"/>
          <w:rFonts w:cs="FrankRuehl" w:hint="cs"/>
          <w:sz w:val="28"/>
          <w:szCs w:val="28"/>
          <w:rtl/>
          <w:lang w:val="en-GB"/>
        </w:rPr>
        <w:t>ממעלה</w:t>
      </w:r>
      <w:r w:rsidR="08C85495">
        <w:rPr>
          <w:rStyle w:val="LatinChar"/>
          <w:rFonts w:cs="FrankRuehl" w:hint="cs"/>
          <w:sz w:val="28"/>
          <w:szCs w:val="28"/>
          <w:rtl/>
          <w:lang w:val="en-GB"/>
        </w:rPr>
        <w:t>*</w:t>
      </w:r>
      <w:r w:rsidR="08B30255">
        <w:rPr>
          <w:rStyle w:val="LatinChar"/>
          <w:rFonts w:cs="FrankRuehl" w:hint="cs"/>
          <w:sz w:val="28"/>
          <w:szCs w:val="28"/>
          <w:rtl/>
          <w:lang w:val="en-GB"/>
        </w:rPr>
        <w:t xml:space="preserve"> </w:t>
      </w:r>
      <w:r w:rsidR="08745F83" w:rsidRPr="08745F83">
        <w:rPr>
          <w:rStyle w:val="LatinChar"/>
          <w:rFonts w:cs="FrankRuehl"/>
          <w:sz w:val="28"/>
          <w:szCs w:val="28"/>
          <w:rtl/>
          <w:lang w:val="en-GB"/>
        </w:rPr>
        <w:t>שהוא על הזמן</w:t>
      </w:r>
      <w:r w:rsidR="087E04BC">
        <w:rPr>
          <w:rStyle w:val="LatinChar"/>
          <w:rFonts w:cs="FrankRuehl" w:hint="cs"/>
          <w:sz w:val="28"/>
          <w:szCs w:val="28"/>
          <w:rtl/>
          <w:lang w:val="en-GB"/>
        </w:rPr>
        <w:t>,</w:t>
      </w:r>
      <w:r w:rsidR="08745F83" w:rsidRPr="08745F83">
        <w:rPr>
          <w:rStyle w:val="LatinChar"/>
          <w:rFonts w:cs="FrankRuehl"/>
          <w:sz w:val="28"/>
          <w:szCs w:val="28"/>
          <w:rtl/>
          <w:lang w:val="en-GB"/>
        </w:rPr>
        <w:t xml:space="preserve"> ולכך הוא במהירות היותר</w:t>
      </w:r>
      <w:r w:rsidR="087E04BC">
        <w:rPr>
          <w:rStyle w:val="FootnoteReference"/>
          <w:rFonts w:cs="FrankRuehl"/>
          <w:szCs w:val="28"/>
          <w:rtl/>
        </w:rPr>
        <w:footnoteReference w:id="624"/>
      </w:r>
      <w:r w:rsidR="087E04BC">
        <w:rPr>
          <w:rStyle w:val="LatinChar"/>
          <w:rFonts w:cs="FrankRuehl" w:hint="cs"/>
          <w:sz w:val="28"/>
          <w:szCs w:val="28"/>
          <w:rtl/>
          <w:lang w:val="en-GB"/>
        </w:rPr>
        <w:t>.</w:t>
      </w:r>
      <w:r w:rsidR="08745F83" w:rsidRPr="08745F83">
        <w:rPr>
          <w:rStyle w:val="LatinChar"/>
          <w:rFonts w:cs="FrankRuehl"/>
          <w:sz w:val="28"/>
          <w:szCs w:val="28"/>
          <w:rtl/>
          <w:lang w:val="en-GB"/>
        </w:rPr>
        <w:t xml:space="preserve"> וזאת העצה היא חכמת חכמים</w:t>
      </w:r>
      <w:r w:rsidR="08AB4DE3">
        <w:rPr>
          <w:rStyle w:val="FootnoteReference"/>
          <w:rFonts w:cs="FrankRuehl"/>
          <w:szCs w:val="28"/>
          <w:rtl/>
        </w:rPr>
        <w:footnoteReference w:id="625"/>
      </w:r>
      <w:r w:rsidR="08AB4DE3">
        <w:rPr>
          <w:rStyle w:val="LatinChar"/>
          <w:rFonts w:cs="FrankRuehl" w:hint="cs"/>
          <w:sz w:val="28"/>
          <w:szCs w:val="28"/>
          <w:rtl/>
          <w:lang w:val="en-GB"/>
        </w:rPr>
        <w:t>.</w:t>
      </w:r>
      <w:r w:rsidR="08745F83" w:rsidRPr="08745F83">
        <w:rPr>
          <w:rStyle w:val="LatinChar"/>
          <w:rFonts w:cs="FrankRuehl"/>
          <w:sz w:val="28"/>
          <w:szCs w:val="28"/>
          <w:rtl/>
          <w:lang w:val="en-GB"/>
        </w:rPr>
        <w:t xml:space="preserve"> ובזה יתורץ ג</w:t>
      </w:r>
      <w:r w:rsidR="08AB4DE3">
        <w:rPr>
          <w:rStyle w:val="LatinChar"/>
          <w:rFonts w:cs="FrankRuehl" w:hint="cs"/>
          <w:sz w:val="28"/>
          <w:szCs w:val="28"/>
          <w:rtl/>
          <w:lang w:val="en-GB"/>
        </w:rPr>
        <w:t>ם כן</w:t>
      </w:r>
      <w:r w:rsidR="08745F83" w:rsidRPr="08745F83">
        <w:rPr>
          <w:rStyle w:val="LatinChar"/>
          <w:rFonts w:cs="FrankRuehl"/>
          <w:sz w:val="28"/>
          <w:szCs w:val="28"/>
          <w:rtl/>
          <w:lang w:val="en-GB"/>
        </w:rPr>
        <w:t xml:space="preserve"> מה הוא עצה של חכמה שנתנו לו אוהביו</w:t>
      </w:r>
      <w:r w:rsidR="08AB4DE3">
        <w:rPr>
          <w:rStyle w:val="FootnoteReference"/>
          <w:rFonts w:cs="FrankRuehl"/>
          <w:szCs w:val="28"/>
          <w:rtl/>
        </w:rPr>
        <w:footnoteReference w:id="626"/>
      </w:r>
      <w:r w:rsidR="08AB4DE3">
        <w:rPr>
          <w:rStyle w:val="LatinChar"/>
          <w:rFonts w:cs="FrankRuehl" w:hint="cs"/>
          <w:sz w:val="28"/>
          <w:szCs w:val="28"/>
          <w:rtl/>
          <w:lang w:val="en-GB"/>
        </w:rPr>
        <w:t>.</w:t>
      </w:r>
      <w:r w:rsidR="08745F83" w:rsidRPr="08745F83">
        <w:rPr>
          <w:rStyle w:val="LatinChar"/>
          <w:rFonts w:cs="FrankRuehl"/>
          <w:sz w:val="28"/>
          <w:szCs w:val="28"/>
          <w:rtl/>
          <w:lang w:val="en-GB"/>
        </w:rPr>
        <w:t xml:space="preserve"> אבל העצה הזאת שיהיה ממהר בזה</w:t>
      </w:r>
      <w:r w:rsidR="08AB4DE3">
        <w:rPr>
          <w:rStyle w:val="LatinChar"/>
          <w:rFonts w:cs="FrankRuehl" w:hint="cs"/>
          <w:sz w:val="28"/>
          <w:szCs w:val="28"/>
          <w:rtl/>
          <w:lang w:val="en-GB"/>
        </w:rPr>
        <w:t>,</w:t>
      </w:r>
      <w:r w:rsidR="08745F83" w:rsidRPr="08745F83">
        <w:rPr>
          <w:rStyle w:val="LatinChar"/>
          <w:rFonts w:cs="FrankRuehl"/>
          <w:sz w:val="28"/>
          <w:szCs w:val="28"/>
          <w:rtl/>
          <w:lang w:val="en-GB"/>
        </w:rPr>
        <w:t xml:space="preserve"> לא כמו שאר דברים שהאדם רוצה להשיג מן המלך</w:t>
      </w:r>
      <w:r w:rsidR="08D80D71">
        <w:rPr>
          <w:rStyle w:val="LatinChar"/>
          <w:rFonts w:cs="FrankRuehl" w:hint="cs"/>
          <w:sz w:val="28"/>
          <w:szCs w:val="28"/>
          <w:rtl/>
          <w:lang w:val="en-GB"/>
        </w:rPr>
        <w:t>,</w:t>
      </w:r>
      <w:r w:rsidR="08745F83" w:rsidRPr="08745F83">
        <w:rPr>
          <w:rStyle w:val="LatinChar"/>
          <w:rFonts w:cs="FrankRuehl"/>
          <w:sz w:val="28"/>
          <w:szCs w:val="28"/>
          <w:rtl/>
          <w:lang w:val="en-GB"/>
        </w:rPr>
        <w:t xml:space="preserve"> ממתין עד שיגיע השעה שהוא ראוי לזה</w:t>
      </w:r>
      <w:r w:rsidR="08D80D71">
        <w:rPr>
          <w:rStyle w:val="FootnoteReference"/>
          <w:rFonts w:cs="FrankRuehl"/>
          <w:szCs w:val="28"/>
          <w:rtl/>
        </w:rPr>
        <w:footnoteReference w:id="627"/>
      </w:r>
      <w:r w:rsidR="08AB4DE3">
        <w:rPr>
          <w:rStyle w:val="LatinChar"/>
          <w:rFonts w:cs="FrankRuehl" w:hint="cs"/>
          <w:sz w:val="28"/>
          <w:szCs w:val="28"/>
          <w:rtl/>
          <w:lang w:val="en-GB"/>
        </w:rPr>
        <w:t>.</w:t>
      </w:r>
      <w:r w:rsidR="08745F83" w:rsidRPr="08745F83">
        <w:rPr>
          <w:rStyle w:val="LatinChar"/>
          <w:rFonts w:cs="FrankRuehl"/>
          <w:sz w:val="28"/>
          <w:szCs w:val="28"/>
          <w:rtl/>
          <w:lang w:val="en-GB"/>
        </w:rPr>
        <w:t xml:space="preserve"> וכאן אמרו </w:t>
      </w:r>
      <w:r w:rsidR="08AB4DE3">
        <w:rPr>
          <w:rStyle w:val="LatinChar"/>
          <w:rFonts w:cs="FrankRuehl" w:hint="cs"/>
          <w:sz w:val="28"/>
          <w:szCs w:val="28"/>
          <w:rtl/>
          <w:lang w:val="en-GB"/>
        </w:rPr>
        <w:t>"</w:t>
      </w:r>
      <w:r w:rsidR="08745F83" w:rsidRPr="08745F83">
        <w:rPr>
          <w:rStyle w:val="LatinChar"/>
          <w:rFonts w:cs="FrankRuehl"/>
          <w:sz w:val="28"/>
          <w:szCs w:val="28"/>
          <w:rtl/>
          <w:lang w:val="en-GB"/>
        </w:rPr>
        <w:t>יעשו עץ גבוה וגו' ובבוקר</w:t>
      </w:r>
      <w:r w:rsidR="08AB4DE3">
        <w:rPr>
          <w:rStyle w:val="LatinChar"/>
          <w:rFonts w:cs="FrankRuehl" w:hint="cs"/>
          <w:sz w:val="28"/>
          <w:szCs w:val="28"/>
          <w:rtl/>
          <w:lang w:val="en-GB"/>
        </w:rPr>
        <w:t>",</w:t>
      </w:r>
      <w:r w:rsidR="08745F83" w:rsidRPr="08745F83">
        <w:rPr>
          <w:rStyle w:val="LatinChar"/>
          <w:rFonts w:cs="FrankRuehl"/>
          <w:sz w:val="28"/>
          <w:szCs w:val="28"/>
          <w:rtl/>
          <w:lang w:val="en-GB"/>
        </w:rPr>
        <w:t xml:space="preserve"> בלא המשך זמן יבא אל המלך ויתלו את מרדכי</w:t>
      </w:r>
      <w:r w:rsidR="08250961">
        <w:rPr>
          <w:rStyle w:val="FootnoteReference"/>
          <w:rFonts w:cs="FrankRuehl"/>
          <w:szCs w:val="28"/>
          <w:rtl/>
        </w:rPr>
        <w:footnoteReference w:id="628"/>
      </w:r>
      <w:r w:rsidR="08AB4DE3">
        <w:rPr>
          <w:rStyle w:val="LatinChar"/>
          <w:rFonts w:cs="FrankRuehl" w:hint="cs"/>
          <w:sz w:val="28"/>
          <w:szCs w:val="28"/>
          <w:rtl/>
          <w:lang w:val="en-GB"/>
        </w:rPr>
        <w:t>.</w:t>
      </w:r>
      <w:r w:rsidR="08745F83" w:rsidRPr="08745F83">
        <w:rPr>
          <w:rStyle w:val="LatinChar"/>
          <w:rFonts w:cs="FrankRuehl"/>
          <w:sz w:val="28"/>
          <w:szCs w:val="28"/>
          <w:rtl/>
          <w:lang w:val="en-GB"/>
        </w:rPr>
        <w:t xml:space="preserve"> ואמרו ש</w:t>
      </w:r>
      <w:r w:rsidR="08AB4DE3">
        <w:rPr>
          <w:rStyle w:val="LatinChar"/>
          <w:rFonts w:cs="FrankRuehl" w:hint="cs"/>
          <w:sz w:val="28"/>
          <w:szCs w:val="28"/>
          <w:rtl/>
          <w:lang w:val="en-GB"/>
        </w:rPr>
        <w:t>"</w:t>
      </w:r>
      <w:r w:rsidR="08745F83" w:rsidRPr="08745F83">
        <w:rPr>
          <w:rStyle w:val="LatinChar"/>
          <w:rFonts w:cs="FrankRuehl"/>
          <w:sz w:val="28"/>
          <w:szCs w:val="28"/>
          <w:rtl/>
          <w:lang w:val="en-GB"/>
        </w:rPr>
        <w:t>יבא עם המלך אל המשתה</w:t>
      </w:r>
      <w:r w:rsidR="08AB4DE3">
        <w:rPr>
          <w:rStyle w:val="LatinChar"/>
          <w:rFonts w:cs="FrankRuehl" w:hint="cs"/>
          <w:sz w:val="28"/>
          <w:szCs w:val="28"/>
          <w:rtl/>
          <w:lang w:val="en-GB"/>
        </w:rPr>
        <w:t>"</w:t>
      </w:r>
      <w:r w:rsidR="08A63265">
        <w:rPr>
          <w:rStyle w:val="FootnoteReference"/>
          <w:rFonts w:cs="FrankRuehl"/>
          <w:szCs w:val="28"/>
          <w:rtl/>
        </w:rPr>
        <w:footnoteReference w:id="629"/>
      </w:r>
      <w:r w:rsidR="08AB4DE3">
        <w:rPr>
          <w:rStyle w:val="LatinChar"/>
          <w:rFonts w:cs="FrankRuehl" w:hint="cs"/>
          <w:sz w:val="28"/>
          <w:szCs w:val="28"/>
          <w:rtl/>
          <w:lang w:val="en-GB"/>
        </w:rPr>
        <w:t>,</w:t>
      </w:r>
      <w:r w:rsidR="08745F83" w:rsidRPr="08745F83">
        <w:rPr>
          <w:rStyle w:val="LatinChar"/>
          <w:rFonts w:cs="FrankRuehl"/>
          <w:sz w:val="28"/>
          <w:szCs w:val="28"/>
          <w:rtl/>
          <w:lang w:val="en-GB"/>
        </w:rPr>
        <w:t xml:space="preserve"> כלומר שיס</w:t>
      </w:r>
      <w:r w:rsidR="08B53F88">
        <w:rPr>
          <w:rStyle w:val="LatinChar"/>
          <w:rFonts w:cs="FrankRuehl" w:hint="cs"/>
          <w:sz w:val="28"/>
          <w:szCs w:val="28"/>
          <w:rtl/>
          <w:lang w:val="en-GB"/>
        </w:rPr>
        <w:t>י</w:t>
      </w:r>
      <w:r w:rsidR="08745F83" w:rsidRPr="08745F83">
        <w:rPr>
          <w:rStyle w:val="LatinChar"/>
          <w:rFonts w:cs="FrankRuehl"/>
          <w:sz w:val="28"/>
          <w:szCs w:val="28"/>
          <w:rtl/>
          <w:lang w:val="en-GB"/>
        </w:rPr>
        <w:t>ר אותו מדעתו לגמרי</w:t>
      </w:r>
      <w:r w:rsidR="08AB4DE3">
        <w:rPr>
          <w:rStyle w:val="LatinChar"/>
          <w:rFonts w:cs="FrankRuehl" w:hint="cs"/>
          <w:sz w:val="28"/>
          <w:szCs w:val="28"/>
          <w:rtl/>
          <w:lang w:val="en-GB"/>
        </w:rPr>
        <w:t>,</w:t>
      </w:r>
      <w:r w:rsidR="08745F83" w:rsidRPr="08745F83">
        <w:rPr>
          <w:rStyle w:val="LatinChar"/>
          <w:rFonts w:cs="FrankRuehl"/>
          <w:sz w:val="28"/>
          <w:szCs w:val="28"/>
          <w:rtl/>
          <w:lang w:val="en-GB"/>
        </w:rPr>
        <w:t xml:space="preserve"> כא</w:t>
      </w:r>
      <w:r w:rsidR="08AB4DE3">
        <w:rPr>
          <w:rStyle w:val="LatinChar"/>
          <w:rFonts w:cs="FrankRuehl" w:hint="cs"/>
          <w:sz w:val="28"/>
          <w:szCs w:val="28"/>
          <w:rtl/>
          <w:lang w:val="en-GB"/>
        </w:rPr>
        <w:t>י</w:t>
      </w:r>
      <w:r w:rsidR="08745F83" w:rsidRPr="08745F83">
        <w:rPr>
          <w:rStyle w:val="LatinChar"/>
          <w:rFonts w:cs="FrankRuehl"/>
          <w:sz w:val="28"/>
          <w:szCs w:val="28"/>
          <w:rtl/>
          <w:lang w:val="en-GB"/>
        </w:rPr>
        <w:t>לו לא היה בעולם</w:t>
      </w:r>
      <w:r w:rsidR="08B53F88">
        <w:rPr>
          <w:rStyle w:val="FootnoteReference"/>
          <w:rFonts w:cs="FrankRuehl"/>
          <w:szCs w:val="28"/>
          <w:rtl/>
        </w:rPr>
        <w:footnoteReference w:id="630"/>
      </w:r>
      <w:r w:rsidR="08AB4DE3">
        <w:rPr>
          <w:rStyle w:val="LatinChar"/>
          <w:rFonts w:cs="FrankRuehl" w:hint="cs"/>
          <w:sz w:val="28"/>
          <w:szCs w:val="28"/>
          <w:rtl/>
          <w:lang w:val="en-GB"/>
        </w:rPr>
        <w:t>.</w:t>
      </w:r>
      <w:r w:rsidR="08745F83" w:rsidRPr="08745F83">
        <w:rPr>
          <w:rStyle w:val="LatinChar"/>
          <w:rFonts w:cs="FrankRuehl"/>
          <w:sz w:val="28"/>
          <w:szCs w:val="28"/>
          <w:rtl/>
          <w:lang w:val="en-GB"/>
        </w:rPr>
        <w:t xml:space="preserve"> ודבר זה נכון למעשה הזה בפרט</w:t>
      </w:r>
      <w:r w:rsidR="08A93CF3">
        <w:rPr>
          <w:rStyle w:val="FootnoteReference"/>
          <w:rFonts w:cs="FrankRuehl"/>
          <w:szCs w:val="28"/>
          <w:rtl/>
        </w:rPr>
        <w:footnoteReference w:id="631"/>
      </w:r>
      <w:r w:rsidR="08745F83" w:rsidRPr="08745F83">
        <w:rPr>
          <w:rStyle w:val="LatinChar"/>
          <w:rFonts w:cs="FrankRuehl"/>
          <w:sz w:val="28"/>
          <w:szCs w:val="28"/>
          <w:rtl/>
          <w:lang w:val="en-GB"/>
        </w:rPr>
        <w:t>.</w:t>
      </w:r>
      <w:r w:rsidR="086B56FF">
        <w:rPr>
          <w:rStyle w:val="LatinChar"/>
          <w:rFonts w:cs="FrankRuehl" w:hint="cs"/>
          <w:sz w:val="28"/>
          <w:szCs w:val="28"/>
          <w:rtl/>
          <w:lang w:val="en-GB"/>
        </w:rPr>
        <w:t xml:space="preserve"> </w:t>
      </w:r>
      <w:r w:rsidR="0835661A">
        <w:rPr>
          <w:rStyle w:val="LatinChar"/>
          <w:rFonts w:cs="FrankRuehl" w:hint="cs"/>
          <w:sz w:val="28"/>
          <w:szCs w:val="28"/>
          <w:rtl/>
          <w:lang w:val="en-GB"/>
        </w:rPr>
        <w:t xml:space="preserve"> </w:t>
      </w:r>
      <w:r w:rsidR="08997A5D" w:rsidRPr="08997A5D">
        <w:rPr>
          <w:rStyle w:val="LatinChar"/>
          <w:rFonts w:cs="FrankRuehl"/>
          <w:sz w:val="28"/>
          <w:szCs w:val="28"/>
          <w:rtl/>
          <w:lang w:val="en-GB"/>
        </w:rPr>
        <w:t xml:space="preserve"> </w:t>
      </w:r>
    </w:p>
    <w:sectPr w:rsidR="0037417C" w:rsidRPr="08997A5D"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9E246F" w:rsidRDefault="089E246F">
      <w:r>
        <w:separator/>
      </w:r>
    </w:p>
  </w:endnote>
  <w:endnote w:type="continuationSeparator" w:id="0">
    <w:p w:rsidR="089E246F" w:rsidRDefault="089E2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Dbs-Rashi">
    <w:charset w:val="B1"/>
    <w:family w:val="auto"/>
    <w:pitch w:val="variable"/>
    <w:sig w:usb0="00001801" w:usb1="00000000" w:usb2="00000000" w:usb3="00000000" w:csb0="00000020" w:csb1="00000000"/>
  </w:font>
  <w:font w:name="Rashi">
    <w:panose1 w:val="00000000000000000000"/>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9E246F" w:rsidRDefault="089E246F">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9E246F" w:rsidRDefault="089E246F">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9E246F" w:rsidRDefault="089E246F">
    <w:pPr>
      <w:pStyle w:val="Footer"/>
      <w:framePr w:wrap="around" w:vAnchor="text" w:hAnchor="margin" w:y="1"/>
      <w:rPr>
        <w:rStyle w:val="PageNumber"/>
        <w:rFonts w:hint="cs"/>
        <w:rtl/>
      </w:rPr>
    </w:pPr>
  </w:p>
  <w:p w:rsidR="089E246F" w:rsidRPr="007B41C9" w:rsidRDefault="089E246F" w:rsidP="089E4C38">
    <w:pPr>
      <w:pStyle w:val="Footer"/>
      <w:ind w:right="360"/>
      <w:rPr>
        <w:rtl/>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61664E">
      <w:rPr>
        <w:rStyle w:val="PageNumber"/>
        <w:rFonts w:hint="eastAsia"/>
        <w:noProof/>
        <w:rtl/>
      </w:rPr>
      <w:t>ד</w:t>
    </w:r>
    <w:r>
      <w:rPr>
        <w:rStyle w:val="PageNumber"/>
        <w:rtl/>
      </w:rPr>
      <w:fldChar w:fldCharType="end"/>
    </w:r>
    <w:r>
      <w:rPr>
        <w:rStyle w:val="PageNumber"/>
        <w:rtl/>
      </w:rPr>
      <w:tab/>
    </w:r>
    <w:r>
      <w:rPr>
        <w:rStyle w:val="PageNumber"/>
        <w:rtl/>
      </w:rPr>
      <w:tab/>
    </w:r>
    <w:r>
      <w:t>OH08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9E246F" w:rsidRDefault="089E246F">
      <w:r>
        <w:separator/>
      </w:r>
    </w:p>
  </w:footnote>
  <w:footnote w:type="continuationSeparator" w:id="0">
    <w:p w:rsidR="089E246F" w:rsidRDefault="089E246F">
      <w:r>
        <w:continuationSeparator/>
      </w:r>
    </w:p>
  </w:footnote>
  <w:footnote w:type="continuationNotice" w:id="1">
    <w:p w:rsidR="089E246F" w:rsidRDefault="089E246F">
      <w:pPr>
        <w:rPr>
          <w:rtl/>
        </w:rPr>
      </w:pPr>
    </w:p>
  </w:footnote>
  <w:footnote w:id="2">
    <w:p w:rsidR="089E246F" w:rsidRDefault="089E246F" w:rsidP="08DE7DE2">
      <w:pPr>
        <w:pStyle w:val="FootnoteText"/>
        <w:rPr>
          <w:rFonts w:hint="cs"/>
          <w:rtl/>
        </w:rPr>
      </w:pPr>
      <w:r>
        <w:rPr>
          <w:rtl/>
        </w:rPr>
        <w:t>&lt;</w:t>
      </w:r>
      <w:r>
        <w:rPr>
          <w:rStyle w:val="FootnoteReference"/>
        </w:rPr>
        <w:footnoteRef/>
      </w:r>
      <w:r>
        <w:rPr>
          <w:rtl/>
        </w:rPr>
        <w:t>&gt;</w:t>
      </w:r>
      <w:r>
        <w:rPr>
          <w:rFonts w:hint="cs"/>
          <w:rtl/>
        </w:rPr>
        <w:t xml:space="preserve"> פירוש - לפי פשוטו איירי שלבשה בגדי מלכות, וכמו שפירשו כאן מפרשי המגילה [רש"י ראב"ע ורלב"ג כאן]. וכן בפרקי רבי אליעזר פמ"ט איתא "</w:t>
      </w:r>
      <w:r>
        <w:rPr>
          <w:rtl/>
        </w:rPr>
        <w:t>לבשה אסתר בגדי מלכות</w:t>
      </w:r>
      <w:r>
        <w:rPr>
          <w:rFonts w:hint="cs"/>
          <w:rtl/>
        </w:rPr>
        <w:t>,</w:t>
      </w:r>
      <w:r>
        <w:rPr>
          <w:rtl/>
        </w:rPr>
        <w:t xml:space="preserve"> ושלחה וקראה למלך ולהמן לסעודה שעשת</w:t>
      </w:r>
      <w:r>
        <w:rPr>
          <w:rFonts w:hint="cs"/>
          <w:rtl/>
        </w:rPr>
        <w:t>ה". ועל כך יקשה, מדוע לא נאמר "ותלבש בגדי מלכות". וכן בגמרא [מגילה יד:] אמרו "'</w:t>
      </w:r>
      <w:r>
        <w:rPr>
          <w:rtl/>
        </w:rPr>
        <w:t>ויהי ביום השלישי ותלבש אסתר מלכות</w:t>
      </w:r>
      <w:r>
        <w:rPr>
          <w:rFonts w:hint="cs"/>
          <w:rtl/>
        </w:rPr>
        <w:t>',</w:t>
      </w:r>
      <w:r>
        <w:rPr>
          <w:rtl/>
        </w:rPr>
        <w:t xml:space="preserve"> בגדי מלכות מיבעי ליה</w:t>
      </w:r>
      <w:r>
        <w:rPr>
          <w:rFonts w:hint="cs"/>
          <w:rtl/>
        </w:rPr>
        <w:t>".</w:t>
      </w:r>
    </w:p>
  </w:footnote>
  <w:footnote w:id="3">
    <w:p w:rsidR="089E246F" w:rsidRDefault="089E246F" w:rsidP="08E7549C">
      <w:pPr>
        <w:pStyle w:val="FootnoteText"/>
        <w:rPr>
          <w:rFonts w:hint="cs"/>
        </w:rPr>
      </w:pPr>
      <w:r>
        <w:rPr>
          <w:rtl/>
        </w:rPr>
        <w:t>&lt;</w:t>
      </w:r>
      <w:r>
        <w:rPr>
          <w:rStyle w:val="FootnoteReference"/>
        </w:rPr>
        <w:footnoteRef/>
      </w:r>
      <w:r>
        <w:rPr>
          <w:rtl/>
        </w:rPr>
        <w:t>&gt;</w:t>
      </w:r>
      <w:r>
        <w:rPr>
          <w:rFonts w:hint="cs"/>
          <w:rtl/>
        </w:rPr>
        <w:t xml:space="preserve"> נראה ביארו על פי מה שכתב בנר מצוה [קיח:]</w:t>
      </w:r>
      <w:r w:rsidRPr="08E7549C">
        <w:rPr>
          <w:rFonts w:hint="cs"/>
          <w:sz w:val="18"/>
          <w:rtl/>
        </w:rPr>
        <w:t>, וז"ל: "</w:t>
      </w:r>
      <w:r w:rsidRPr="08E7549C">
        <w:rPr>
          <w:sz w:val="18"/>
          <w:rtl/>
        </w:rPr>
        <w:t xml:space="preserve">עולם הזה, אף שיש בו הכבוד, אינו רק כבוד מה שיקנה האדם, ואינו כולו כבוד. כי יש בו הגוף, שיש בו כמה דברים של גנות. גם בא לעולם שלא בכבוד, כאשר הוא ערום. אף שהאדם מכסה עצמו במלבושי כבוד, דרבי יוחנן קרי ליה למאני מכבדותי </w:t>
      </w:r>
      <w:r>
        <w:rPr>
          <w:rFonts w:hint="cs"/>
          <w:sz w:val="18"/>
          <w:rtl/>
        </w:rPr>
        <w:t>[</w:t>
      </w:r>
      <w:r w:rsidRPr="08E7549C">
        <w:rPr>
          <w:sz w:val="18"/>
          <w:rtl/>
        </w:rPr>
        <w:t>שבת קיג.</w:t>
      </w:r>
      <w:r>
        <w:rPr>
          <w:rFonts w:hint="cs"/>
          <w:sz w:val="18"/>
          <w:rtl/>
        </w:rPr>
        <w:t>]</w:t>
      </w:r>
      <w:r w:rsidRPr="08E7549C">
        <w:rPr>
          <w:sz w:val="18"/>
          <w:rtl/>
        </w:rPr>
        <w:t>, כי הבגדים מכסים גנות הגוף, אין זה רק מלבוש לזמן מה, ויש לאדם הסרה וסלוק מן הכבוד, ונשאר הגוף עצמו ערום שלא בכבוד</w:t>
      </w:r>
      <w:r>
        <w:rPr>
          <w:rFonts w:hint="cs"/>
          <w:rtl/>
        </w:rPr>
        <w:t>". הרי בגדים אינם מעניקים לאדם כבוד בעצם, כי הם ניתנים להסרה וסלוק, כי הם</w:t>
      </w:r>
      <w:r>
        <w:rPr>
          <w:rtl/>
        </w:rPr>
        <w:t xml:space="preserve"> חיצוני</w:t>
      </w:r>
      <w:r>
        <w:rPr>
          <w:rFonts w:hint="cs"/>
          <w:rtl/>
        </w:rPr>
        <w:t>ים</w:t>
      </w:r>
      <w:r>
        <w:rPr>
          <w:rtl/>
        </w:rPr>
        <w:t xml:space="preserve"> לאדם, לכך אין ב</w:t>
      </w:r>
      <w:r>
        <w:rPr>
          <w:rFonts w:hint="cs"/>
          <w:rtl/>
        </w:rPr>
        <w:t>הם</w:t>
      </w:r>
      <w:r>
        <w:rPr>
          <w:rtl/>
        </w:rPr>
        <w:t xml:space="preserve"> כדי לסלק את הגנות שבעצם.</w:t>
      </w:r>
      <w:r>
        <w:rPr>
          <w:rFonts w:hint="cs"/>
          <w:rtl/>
        </w:rPr>
        <w:t xml:space="preserve"> וזהו שכתב כאן "כי גם ההדיוט יכול ללבוש בגדי מלכות". </w:t>
      </w:r>
      <w:r>
        <w:rPr>
          <w:rtl/>
        </w:rPr>
        <w:t xml:space="preserve">ושמעתי </w:t>
      </w:r>
      <w:r>
        <w:rPr>
          <w:rFonts w:hint="cs"/>
          <w:rtl/>
        </w:rPr>
        <w:t>ממו"ר שליט"א</w:t>
      </w:r>
      <w:r>
        <w:rPr>
          <w:rtl/>
        </w:rPr>
        <w:t>, שתיבות "בגד" ו"מעיל" משמשות גם ל"בגידה" ו"מעילה", כי הואיל והבגד והמעיל הם רק מעטה חיצוני, ואינם מורים על העצם, ולכך יש כאן מקום להטעייה ומעשי מרמה, כאשר החוץ אינו כפנים, ואין תוכו כברו. וצרף לכאן דבריו בנצח ישראל פט"ז [שעג.], שיעקב ירש מאדה"ר מעלת הצלם, ואילו עשו ירש מאדה"ר מעלת הלבוש. הרי השקר של עשו משתייך ללבוש.</w:t>
      </w:r>
      <w:r>
        <w:rPr>
          <w:rFonts w:hint="cs"/>
          <w:rtl/>
        </w:rPr>
        <w:t xml:space="preserve">   </w:t>
      </w:r>
    </w:p>
  </w:footnote>
  <w:footnote w:id="4">
    <w:p w:rsidR="089E246F" w:rsidRDefault="089E246F" w:rsidP="08CD7F74">
      <w:pPr>
        <w:pStyle w:val="FootnoteText"/>
        <w:rPr>
          <w:rFonts w:hint="cs"/>
          <w:rtl/>
        </w:rPr>
      </w:pPr>
      <w:r>
        <w:rPr>
          <w:rtl/>
        </w:rPr>
        <w:t>&lt;</w:t>
      </w:r>
      <w:r>
        <w:rPr>
          <w:rStyle w:val="FootnoteReference"/>
        </w:rPr>
        <w:footnoteRef/>
      </w:r>
      <w:r>
        <w:rPr>
          <w:rtl/>
        </w:rPr>
        <w:t>&gt;</w:t>
      </w:r>
      <w:r>
        <w:rPr>
          <w:rFonts w:hint="cs"/>
          <w:rtl/>
        </w:rPr>
        <w:t xml:space="preserve"> אודות שאסתר "היתה ראויה למלכות לגמרי", כן כתב הגר"י אנגל באוצרות יוסף דרושים, מאמר הלבנה [אות ה], וז"ל: "</w:t>
      </w:r>
      <w:r>
        <w:rPr>
          <w:rtl/>
        </w:rPr>
        <w:t>נודע כי גם אסתר הי</w:t>
      </w:r>
      <w:r>
        <w:rPr>
          <w:rFonts w:hint="cs"/>
          <w:rtl/>
        </w:rPr>
        <w:t>ה</w:t>
      </w:r>
      <w:r>
        <w:rPr>
          <w:rtl/>
        </w:rPr>
        <w:t xml:space="preserve"> עניינה בספי</w:t>
      </w:r>
      <w:r>
        <w:rPr>
          <w:rFonts w:hint="cs"/>
          <w:rtl/>
        </w:rPr>
        <w:t>רת</w:t>
      </w:r>
      <w:r>
        <w:rPr>
          <w:rtl/>
        </w:rPr>
        <w:t xml:space="preserve"> מלכות שלמעלה</w:t>
      </w:r>
      <w:r>
        <w:rPr>
          <w:rFonts w:hint="cs"/>
          <w:rtl/>
        </w:rPr>
        <w:t>,</w:t>
      </w:r>
      <w:r>
        <w:rPr>
          <w:rtl/>
        </w:rPr>
        <w:t xml:space="preserve"> וזהו העניין</w:t>
      </w:r>
      <w:r>
        <w:rPr>
          <w:rFonts w:hint="cs"/>
          <w:rtl/>
        </w:rPr>
        <w:t xml:space="preserve"> </w:t>
      </w:r>
      <w:r>
        <w:rPr>
          <w:rtl/>
        </w:rPr>
        <w:t>שזכתה אסתר להיות מלכה</w:t>
      </w:r>
      <w:r>
        <w:rPr>
          <w:rFonts w:hint="cs"/>
          <w:rtl/>
        </w:rPr>
        <w:t>,</w:t>
      </w:r>
      <w:r>
        <w:rPr>
          <w:rtl/>
        </w:rPr>
        <w:t xml:space="preserve"> וזה סוד הכתוב </w:t>
      </w:r>
      <w:r>
        <w:rPr>
          <w:rFonts w:hint="cs"/>
          <w:rtl/>
        </w:rPr>
        <w:t>'</w:t>
      </w:r>
      <w:r>
        <w:rPr>
          <w:rtl/>
        </w:rPr>
        <w:t>ותלבש אסתר מלכות</w:t>
      </w:r>
      <w:r>
        <w:rPr>
          <w:rFonts w:hint="cs"/>
          <w:rtl/>
        </w:rPr>
        <w:t xml:space="preserve">'... </w:t>
      </w:r>
      <w:r>
        <w:rPr>
          <w:rtl/>
        </w:rPr>
        <w:t>וע</w:t>
      </w:r>
      <w:r>
        <w:rPr>
          <w:rFonts w:hint="cs"/>
          <w:rtl/>
        </w:rPr>
        <w:t>ל כן</w:t>
      </w:r>
      <w:r>
        <w:rPr>
          <w:rtl/>
        </w:rPr>
        <w:t xml:space="preserve"> לא נאמר בגדי מלכות</w:t>
      </w:r>
      <w:r>
        <w:rPr>
          <w:rFonts w:hint="cs"/>
          <w:rtl/>
        </w:rPr>
        <w:t xml:space="preserve">, </w:t>
      </w:r>
      <w:r>
        <w:rPr>
          <w:rtl/>
        </w:rPr>
        <w:t>כ</w:t>
      </w:r>
      <w:r>
        <w:rPr>
          <w:rFonts w:hint="cs"/>
          <w:rtl/>
        </w:rPr>
        <w:t>י אם</w:t>
      </w:r>
      <w:r>
        <w:rPr>
          <w:rtl/>
        </w:rPr>
        <w:t xml:space="preserve"> </w:t>
      </w:r>
      <w:r>
        <w:rPr>
          <w:rFonts w:hint="cs"/>
          <w:rtl/>
        </w:rPr>
        <w:t>'</w:t>
      </w:r>
      <w:r>
        <w:rPr>
          <w:rtl/>
        </w:rPr>
        <w:t>מלכות</w:t>
      </w:r>
      <w:r>
        <w:rPr>
          <w:rFonts w:hint="cs"/>
          <w:rtl/>
        </w:rPr>
        <w:t>'</w:t>
      </w:r>
      <w:r>
        <w:rPr>
          <w:rtl/>
        </w:rPr>
        <w:t xml:space="preserve"> לבד</w:t>
      </w:r>
      <w:r>
        <w:rPr>
          <w:rFonts w:hint="cs"/>
          <w:rtl/>
        </w:rPr>
        <w:t>,</w:t>
      </w:r>
      <w:r>
        <w:rPr>
          <w:rtl/>
        </w:rPr>
        <w:t xml:space="preserve"> וזה עבור היות הכוונה על המלכות באמת</w:t>
      </w:r>
      <w:r>
        <w:rPr>
          <w:rFonts w:hint="cs"/>
          <w:rtl/>
        </w:rPr>
        <w:t>,</w:t>
      </w:r>
      <w:r>
        <w:rPr>
          <w:rtl/>
        </w:rPr>
        <w:t xml:space="preserve"> היא מדת</w:t>
      </w:r>
      <w:r>
        <w:rPr>
          <w:rFonts w:hint="cs"/>
          <w:rtl/>
        </w:rPr>
        <w:t xml:space="preserve"> המלכות שלמעלה, שבה ענין אסתר... והנה תבין מזה ממילא כי אסתר גם כן רומזת ללבנה. והנה חכמינו ז"ל רמזו גם לזה במגילה [יג.] </w:t>
      </w:r>
      <w:r>
        <w:rPr>
          <w:rtl/>
        </w:rPr>
        <w:t xml:space="preserve">רבי נחמיה אומר </w:t>
      </w:r>
      <w:r>
        <w:rPr>
          <w:rFonts w:hint="cs"/>
          <w:rtl/>
        </w:rPr>
        <w:t>'</w:t>
      </w:r>
      <w:r>
        <w:rPr>
          <w:rtl/>
        </w:rPr>
        <w:t>הדסה</w:t>
      </w:r>
      <w:r>
        <w:rPr>
          <w:rFonts w:hint="cs"/>
          <w:rtl/>
        </w:rPr>
        <w:t>'</w:t>
      </w:r>
      <w:r>
        <w:rPr>
          <w:rtl/>
        </w:rPr>
        <w:t xml:space="preserve"> שמה</w:t>
      </w:r>
      <w:r>
        <w:rPr>
          <w:rFonts w:hint="cs"/>
          <w:rtl/>
        </w:rPr>
        <w:t>,</w:t>
      </w:r>
      <w:r>
        <w:rPr>
          <w:rtl/>
        </w:rPr>
        <w:t xml:space="preserve"> ולמה נקראת </w:t>
      </w:r>
      <w:r>
        <w:rPr>
          <w:rFonts w:hint="cs"/>
          <w:rtl/>
        </w:rPr>
        <w:t>'</w:t>
      </w:r>
      <w:r>
        <w:rPr>
          <w:rtl/>
        </w:rPr>
        <w:t>אסתר</w:t>
      </w:r>
      <w:r>
        <w:rPr>
          <w:rFonts w:hint="cs"/>
          <w:rtl/>
        </w:rPr>
        <w:t>'</w:t>
      </w:r>
      <w:r>
        <w:rPr>
          <w:rtl/>
        </w:rPr>
        <w:t xml:space="preserve"> שהיו אומות העולם קורין אותה על שום אסתהר</w:t>
      </w:r>
      <w:r>
        <w:rPr>
          <w:rFonts w:hint="cs"/>
          <w:rtl/>
        </w:rPr>
        <w:t xml:space="preserve">. וברש"י [שם] </w:t>
      </w:r>
      <w:r>
        <w:rPr>
          <w:rtl/>
        </w:rPr>
        <w:t>אסתהר - ירח, יפה כלבנה</w:t>
      </w:r>
      <w:r>
        <w:rPr>
          <w:rFonts w:hint="cs"/>
          <w:rtl/>
        </w:rPr>
        <w:t>... הכוונה בזה על דבר פנימי, והוא היות ענין אסתר בספירת מלכות שלמעלה". ובילקו"ש כאן [ח"ב המשך סימן תתרנו] כתב: "'</w:t>
      </w:r>
      <w:r>
        <w:rPr>
          <w:rtl/>
        </w:rPr>
        <w:t>ותלבש אסתר מלכות</w:t>
      </w:r>
      <w:r>
        <w:rPr>
          <w:rFonts w:hint="cs"/>
          <w:rtl/>
        </w:rPr>
        <w:t>'</w:t>
      </w:r>
      <w:r>
        <w:rPr>
          <w:rtl/>
        </w:rPr>
        <w:t>. ניערה האפר והפשיטה השק</w:t>
      </w:r>
      <w:r>
        <w:rPr>
          <w:rFonts w:hint="cs"/>
          <w:rtl/>
        </w:rPr>
        <w:t>,</w:t>
      </w:r>
      <w:r>
        <w:rPr>
          <w:rtl/>
        </w:rPr>
        <w:t xml:space="preserve"> והלבישה הקב"ה חיל מן החיל של מעלה, וכן הוא אומר </w:t>
      </w:r>
      <w:r>
        <w:rPr>
          <w:rFonts w:hint="cs"/>
          <w:rtl/>
        </w:rPr>
        <w:t>[תהלים קמה, יג] '</w:t>
      </w:r>
      <w:r>
        <w:rPr>
          <w:rtl/>
        </w:rPr>
        <w:t>מלכותך מלכות כל עולמים</w:t>
      </w:r>
      <w:r>
        <w:rPr>
          <w:rFonts w:hint="cs"/>
          <w:rtl/>
        </w:rPr>
        <w:t xml:space="preserve">'". וראה הערה 6.  </w:t>
      </w:r>
    </w:p>
  </w:footnote>
  <w:footnote w:id="5">
    <w:p w:rsidR="089E246F" w:rsidRDefault="089E246F" w:rsidP="08545594">
      <w:pPr>
        <w:pStyle w:val="FootnoteText"/>
        <w:rPr>
          <w:rFonts w:hint="cs"/>
        </w:rPr>
      </w:pPr>
      <w:r>
        <w:rPr>
          <w:rtl/>
        </w:rPr>
        <w:t>&lt;</w:t>
      </w:r>
      <w:r>
        <w:rPr>
          <w:rStyle w:val="FootnoteReference"/>
        </w:rPr>
        <w:footnoteRef/>
      </w:r>
      <w:r>
        <w:rPr>
          <w:rtl/>
        </w:rPr>
        <w:t>&gt;</w:t>
      </w:r>
      <w:r>
        <w:rPr>
          <w:rFonts w:hint="cs"/>
          <w:rtl/>
        </w:rPr>
        <w:t xml:space="preserve"> ואם תאמר, הואיל ואסתר היא מלכה בעצם, מדוע לא תחשב למלכה אף ללא בגדי מלכות, אלא אף בבגדים רגילים. אין זה קשיא, כי ללא בגדי מלכות יש בזה הפקעה ממלכות, וכמו שכתב בח"א לגיטין סח: [ב, קכט.], וז"ל: "</w:t>
      </w:r>
      <w:r>
        <w:rPr>
          <w:rtl/>
        </w:rPr>
        <w:t>כי המלך הוא שראוי אל הכבוד</w:t>
      </w:r>
      <w:r>
        <w:rPr>
          <w:rFonts w:hint="cs"/>
          <w:rtl/>
        </w:rPr>
        <w:t>,</w:t>
      </w:r>
      <w:r>
        <w:rPr>
          <w:rtl/>
        </w:rPr>
        <w:t xml:space="preserve"> ויש לו בגדי מלכו</w:t>
      </w:r>
      <w:r>
        <w:rPr>
          <w:rFonts w:hint="cs"/>
          <w:rtl/>
        </w:rPr>
        <w:t>ת" [הובא למעלה פ"א הערה 408, ולהלן פ"ו הערה 153]. ומעין מה שכתב למעלה פ"א [לאחר ציון 1073], וז"ל: "</w:t>
      </w:r>
      <w:r>
        <w:rPr>
          <w:rtl/>
        </w:rPr>
        <w:t>באותה שעה שאינה לובשת בגדי מלכות</w:t>
      </w:r>
      <w:r>
        <w:rPr>
          <w:rFonts w:hint="cs"/>
          <w:rtl/>
        </w:rPr>
        <w:t>,</w:t>
      </w:r>
      <w:r>
        <w:rPr>
          <w:rtl/>
        </w:rPr>
        <w:t xml:space="preserve"> כאילו אינה מלכה</w:t>
      </w:r>
      <w:r>
        <w:rPr>
          <w:rFonts w:hint="cs"/>
          <w:rtl/>
        </w:rPr>
        <w:t xml:space="preserve">". כי מהות המלכות היא הכבוד [כמבואר למעלה </w:t>
      </w:r>
      <w:r w:rsidRPr="080C68EB">
        <w:rPr>
          <w:rFonts w:hint="cs"/>
          <w:sz w:val="18"/>
          <w:rtl/>
        </w:rPr>
        <w:t>בפתיחה הערה 166, ופ"א הערות 49, 359, 962, 1074</w:t>
      </w:r>
      <w:r>
        <w:rPr>
          <w:rFonts w:hint="cs"/>
          <w:sz w:val="18"/>
          <w:rtl/>
        </w:rPr>
        <w:t>, ופ"ו הערה 153</w:t>
      </w:r>
      <w:r w:rsidRPr="080C68EB">
        <w:rPr>
          <w:rFonts w:hint="cs"/>
          <w:sz w:val="18"/>
          <w:rtl/>
        </w:rPr>
        <w:t>], וכאשר המלך מופיע ללא כבודו, חסרה ממנו מהותו. ו</w:t>
      </w:r>
      <w:r>
        <w:rPr>
          <w:rFonts w:hint="cs"/>
          <w:sz w:val="18"/>
          <w:rtl/>
        </w:rPr>
        <w:t xml:space="preserve">אודות ההתאמה בין האדם לבגדיו, כן כתב </w:t>
      </w:r>
      <w:r w:rsidRPr="080C68EB">
        <w:rPr>
          <w:rFonts w:hint="cs"/>
          <w:sz w:val="18"/>
          <w:rtl/>
        </w:rPr>
        <w:t xml:space="preserve">למעלה </w:t>
      </w:r>
      <w:r>
        <w:rPr>
          <w:rFonts w:hint="cs"/>
          <w:sz w:val="18"/>
          <w:rtl/>
        </w:rPr>
        <w:t>[</w:t>
      </w:r>
      <w:r w:rsidRPr="080C68EB">
        <w:rPr>
          <w:rFonts w:hint="cs"/>
          <w:sz w:val="18"/>
          <w:rtl/>
        </w:rPr>
        <w:t xml:space="preserve">פ"א לאחר ציון 402] </w:t>
      </w:r>
      <w:r>
        <w:rPr>
          <w:rFonts w:hint="cs"/>
          <w:sz w:val="18"/>
          <w:rtl/>
        </w:rPr>
        <w:t>לגבי</w:t>
      </w:r>
      <w:r w:rsidRPr="080C68EB">
        <w:rPr>
          <w:rFonts w:hint="cs"/>
          <w:sz w:val="18"/>
          <w:rtl/>
        </w:rPr>
        <w:t xml:space="preserve"> אחשורוש</w:t>
      </w:r>
      <w:r>
        <w:rPr>
          <w:rFonts w:hint="cs"/>
          <w:sz w:val="18"/>
          <w:rtl/>
        </w:rPr>
        <w:t>, וז"ל</w:t>
      </w:r>
      <w:r w:rsidRPr="080C68EB">
        <w:rPr>
          <w:rFonts w:hint="cs"/>
          <w:sz w:val="18"/>
          <w:rtl/>
        </w:rPr>
        <w:t>: "</w:t>
      </w:r>
      <w:r w:rsidRPr="080C68EB">
        <w:rPr>
          <w:rStyle w:val="LatinChar"/>
          <w:sz w:val="18"/>
          <w:rtl/>
          <w:lang w:val="en-GB"/>
        </w:rPr>
        <w:t>כך היה אחשרוש שלבש יקר תפארת</w:t>
      </w:r>
      <w:r w:rsidRPr="080C68EB">
        <w:rPr>
          <w:rStyle w:val="LatinChar"/>
          <w:rFonts w:hint="cs"/>
          <w:sz w:val="18"/>
          <w:rtl/>
          <w:lang w:val="en-GB"/>
        </w:rPr>
        <w:t>,</w:t>
      </w:r>
      <w:r w:rsidRPr="080C68EB">
        <w:rPr>
          <w:rStyle w:val="LatinChar"/>
          <w:sz w:val="18"/>
          <w:rtl/>
          <w:lang w:val="en-GB"/>
        </w:rPr>
        <w:t xml:space="preserve"> עד שהי</w:t>
      </w:r>
      <w:r w:rsidRPr="080C68EB">
        <w:rPr>
          <w:rStyle w:val="LatinChar"/>
          <w:rFonts w:hint="cs"/>
          <w:sz w:val="18"/>
          <w:rtl/>
          <w:lang w:val="en-GB"/>
        </w:rPr>
        <w:t>ה</w:t>
      </w:r>
      <w:r w:rsidRPr="080C68EB">
        <w:rPr>
          <w:rStyle w:val="LatinChar"/>
          <w:sz w:val="18"/>
          <w:rtl/>
          <w:lang w:val="en-GB"/>
        </w:rPr>
        <w:t xml:space="preserve"> לו תפארת אלקי</w:t>
      </w:r>
      <w:r w:rsidRPr="080C68EB">
        <w:rPr>
          <w:rStyle w:val="LatinChar"/>
          <w:rFonts w:hint="cs"/>
          <w:sz w:val="18"/>
          <w:rtl/>
          <w:lang w:val="en-GB"/>
        </w:rPr>
        <w:t>.</w:t>
      </w:r>
      <w:r w:rsidRPr="080C68EB">
        <w:rPr>
          <w:rStyle w:val="LatinChar"/>
          <w:sz w:val="18"/>
          <w:rtl/>
          <w:lang w:val="en-GB"/>
        </w:rPr>
        <w:t xml:space="preserve"> כי היה מוכן אחשורש בפרט לכבוד הבגדים</w:t>
      </w:r>
      <w:r w:rsidRPr="080C68EB">
        <w:rPr>
          <w:rStyle w:val="LatinChar"/>
          <w:rFonts w:hint="cs"/>
          <w:sz w:val="18"/>
          <w:rtl/>
          <w:lang w:val="en-GB"/>
        </w:rPr>
        <w:t>,</w:t>
      </w:r>
      <w:r w:rsidRPr="080C68EB">
        <w:rPr>
          <w:rStyle w:val="LatinChar"/>
          <w:sz w:val="18"/>
          <w:rtl/>
          <w:lang w:val="en-GB"/>
        </w:rPr>
        <w:t xml:space="preserve"> שהבגדים שהם על האדם הם צניעות וכבוד</w:t>
      </w:r>
      <w:r w:rsidRPr="080C68EB">
        <w:rPr>
          <w:rStyle w:val="LatinChar"/>
          <w:rFonts w:hint="cs"/>
          <w:sz w:val="18"/>
          <w:rtl/>
          <w:lang w:val="en-GB"/>
        </w:rPr>
        <w:t>,</w:t>
      </w:r>
      <w:r w:rsidRPr="080C68EB">
        <w:rPr>
          <w:rStyle w:val="LatinChar"/>
          <w:sz w:val="18"/>
          <w:rtl/>
          <w:lang w:val="en-GB"/>
        </w:rPr>
        <w:t xml:space="preserve"> שהאדם מתכסה בהם</w:t>
      </w:r>
      <w:r w:rsidRPr="080C68EB">
        <w:rPr>
          <w:rStyle w:val="LatinChar"/>
          <w:rFonts w:hint="cs"/>
          <w:sz w:val="18"/>
          <w:rtl/>
          <w:lang w:val="en-GB"/>
        </w:rPr>
        <w:t>.</w:t>
      </w:r>
      <w:r w:rsidRPr="080C68EB">
        <w:rPr>
          <w:rStyle w:val="LatinChar"/>
          <w:sz w:val="18"/>
          <w:rtl/>
          <w:lang w:val="en-GB"/>
        </w:rPr>
        <w:t xml:space="preserve"> ואחשורש היה מוכן למדה זאת ביותר</w:t>
      </w:r>
      <w:r>
        <w:rPr>
          <w:rFonts w:hint="cs"/>
          <w:rtl/>
        </w:rPr>
        <w:t>".</w:t>
      </w:r>
    </w:p>
  </w:footnote>
  <w:footnote w:id="6">
    <w:p w:rsidR="089E246F" w:rsidRDefault="089E246F" w:rsidP="08CD7F74">
      <w:pPr>
        <w:pStyle w:val="FootnoteText"/>
        <w:rPr>
          <w:rFonts w:hint="cs"/>
        </w:rPr>
      </w:pPr>
      <w:r>
        <w:rPr>
          <w:rtl/>
        </w:rPr>
        <w:t>&lt;</w:t>
      </w:r>
      <w:r>
        <w:rPr>
          <w:rStyle w:val="FootnoteReference"/>
        </w:rPr>
        <w:footnoteRef/>
      </w:r>
      <w:r>
        <w:rPr>
          <w:rtl/>
        </w:rPr>
        <w:t>&gt;</w:t>
      </w:r>
      <w:r>
        <w:rPr>
          <w:rFonts w:hint="cs"/>
          <w:rtl/>
        </w:rPr>
        <w:t xml:space="preserve"> למעלה [לאחר ציון 1] שכאשר אסתר לבשה בגדי מלכות בזה היא לבשה מלכות לגמרי.</w:t>
      </w:r>
    </w:p>
  </w:footnote>
  <w:footnote w:id="7">
    <w:p w:rsidR="089E246F" w:rsidRDefault="089E246F" w:rsidP="084E7BDE">
      <w:pPr>
        <w:pStyle w:val="FootnoteText"/>
        <w:rPr>
          <w:rFonts w:hint="cs"/>
        </w:rPr>
      </w:pPr>
      <w:r>
        <w:rPr>
          <w:rtl/>
        </w:rPr>
        <w:t>&lt;</w:t>
      </w:r>
      <w:r>
        <w:rPr>
          <w:rStyle w:val="FootnoteReference"/>
        </w:rPr>
        <w:footnoteRef/>
      </w:r>
      <w:r>
        <w:rPr>
          <w:rtl/>
        </w:rPr>
        <w:t>&gt;</w:t>
      </w:r>
      <w:r>
        <w:rPr>
          <w:rFonts w:hint="cs"/>
          <w:rtl/>
        </w:rPr>
        <w:t xml:space="preserve"> כוונתו היא לספירת המלכות, שנקראת רוח הקודש. ובזוה"ק ח"ג [קסט:] איתא "</w:t>
      </w:r>
      <w:r>
        <w:rPr>
          <w:rtl/>
        </w:rPr>
        <w:t xml:space="preserve">כתיב </w:t>
      </w:r>
      <w:r>
        <w:rPr>
          <w:rFonts w:hint="cs"/>
          <w:rtl/>
        </w:rPr>
        <w:t>'</w:t>
      </w:r>
      <w:r>
        <w:rPr>
          <w:rtl/>
        </w:rPr>
        <w:t>ויהי ביום השלישי ותלבש אסתר מלכות</w:t>
      </w:r>
      <w:r>
        <w:rPr>
          <w:rFonts w:hint="cs"/>
          <w:rtl/>
        </w:rPr>
        <w:t>'</w:t>
      </w:r>
      <w:r>
        <w:rPr>
          <w:rtl/>
        </w:rPr>
        <w:t>, אתלבשת בההוא דיוקנא דההוא עלמא, מלכות, דא רוחא דקודשא, דהא מלכות שמיא נשיב רוחא מההוא רוחא דאוירא דההוא עלמא, ואתלבשת ביה אסתר</w:t>
      </w:r>
      <w:r>
        <w:rPr>
          <w:rFonts w:hint="cs"/>
          <w:rtl/>
        </w:rPr>
        <w:t>". והגר"י אנגל באוצרות יוסף דרושים, מאמר הלבנה [אות ה], כתב: "</w:t>
      </w:r>
      <w:r>
        <w:rPr>
          <w:rtl/>
        </w:rPr>
        <w:t>ובמ</w:t>
      </w:r>
      <w:r>
        <w:rPr>
          <w:rFonts w:hint="cs"/>
          <w:rtl/>
        </w:rPr>
        <w:t>ג</w:t>
      </w:r>
      <w:r>
        <w:rPr>
          <w:rtl/>
        </w:rPr>
        <w:t xml:space="preserve">ילה </w:t>
      </w:r>
      <w:r>
        <w:rPr>
          <w:rFonts w:hint="cs"/>
          <w:rtl/>
        </w:rPr>
        <w:t>'</w:t>
      </w:r>
      <w:r>
        <w:rPr>
          <w:rtl/>
        </w:rPr>
        <w:t>ותלבש אסתר מלכות</w:t>
      </w:r>
      <w:r>
        <w:rPr>
          <w:rFonts w:hint="cs"/>
          <w:rtl/>
        </w:rPr>
        <w:t>',</w:t>
      </w:r>
      <w:r>
        <w:rPr>
          <w:rtl/>
        </w:rPr>
        <w:t xml:space="preserve"> </w:t>
      </w:r>
      <w:r>
        <w:rPr>
          <w:rFonts w:hint="cs"/>
          <w:rtl/>
        </w:rPr>
        <w:t>'</w:t>
      </w:r>
      <w:r>
        <w:rPr>
          <w:rtl/>
        </w:rPr>
        <w:t>בגדי מלכות</w:t>
      </w:r>
      <w:r>
        <w:rPr>
          <w:rFonts w:hint="cs"/>
          <w:rtl/>
        </w:rPr>
        <w:t>'</w:t>
      </w:r>
      <w:r>
        <w:rPr>
          <w:rtl/>
        </w:rPr>
        <w:t xml:space="preserve"> מיבעי לי</w:t>
      </w:r>
      <w:r>
        <w:rPr>
          <w:rFonts w:hint="cs"/>
          <w:rtl/>
        </w:rPr>
        <w:t>ה.</w:t>
      </w:r>
      <w:r>
        <w:rPr>
          <w:rtl/>
        </w:rPr>
        <w:t xml:space="preserve"> א</w:t>
      </w:r>
      <w:r>
        <w:rPr>
          <w:rFonts w:hint="cs"/>
          <w:rtl/>
        </w:rPr>
        <w:t>מ</w:t>
      </w:r>
      <w:r>
        <w:rPr>
          <w:rtl/>
        </w:rPr>
        <w:t xml:space="preserve">ר </w:t>
      </w:r>
      <w:r>
        <w:rPr>
          <w:rFonts w:hint="cs"/>
          <w:rtl/>
        </w:rPr>
        <w:t xml:space="preserve">רבי </w:t>
      </w:r>
      <w:r>
        <w:rPr>
          <w:rtl/>
        </w:rPr>
        <w:t>אלעזר א</w:t>
      </w:r>
      <w:r>
        <w:rPr>
          <w:rFonts w:hint="cs"/>
          <w:rtl/>
        </w:rPr>
        <w:t>מ</w:t>
      </w:r>
      <w:r>
        <w:rPr>
          <w:rtl/>
        </w:rPr>
        <w:t xml:space="preserve">ר </w:t>
      </w:r>
      <w:r>
        <w:rPr>
          <w:rFonts w:hint="cs"/>
          <w:rtl/>
        </w:rPr>
        <w:t xml:space="preserve">רבי </w:t>
      </w:r>
      <w:r>
        <w:rPr>
          <w:rtl/>
        </w:rPr>
        <w:t>חנינא מלמד שלבשתה רוח הקודש</w:t>
      </w:r>
      <w:r>
        <w:rPr>
          <w:rFonts w:hint="cs"/>
          <w:rtl/>
        </w:rPr>
        <w:t xml:space="preserve">... </w:t>
      </w:r>
      <w:r>
        <w:rPr>
          <w:rtl/>
        </w:rPr>
        <w:t>והענין כי ספי</w:t>
      </w:r>
      <w:r>
        <w:rPr>
          <w:rFonts w:hint="cs"/>
          <w:rtl/>
        </w:rPr>
        <w:t>רת</w:t>
      </w:r>
      <w:r>
        <w:rPr>
          <w:rtl/>
        </w:rPr>
        <w:t xml:space="preserve"> מלכות שלמעלה נקראת רוח הקודש כנודע בחכמה</w:t>
      </w:r>
      <w:r>
        <w:rPr>
          <w:rFonts w:hint="cs"/>
          <w:rtl/>
        </w:rPr>
        <w:t>.</w:t>
      </w:r>
      <w:r>
        <w:rPr>
          <w:rtl/>
        </w:rPr>
        <w:t xml:space="preserve"> וע</w:t>
      </w:r>
      <w:r>
        <w:rPr>
          <w:rFonts w:hint="cs"/>
          <w:rtl/>
        </w:rPr>
        <w:t>ל כן</w:t>
      </w:r>
      <w:r>
        <w:rPr>
          <w:rtl/>
        </w:rPr>
        <w:t xml:space="preserve"> לא נאמר </w:t>
      </w:r>
      <w:r>
        <w:rPr>
          <w:rFonts w:hint="cs"/>
          <w:rtl/>
        </w:rPr>
        <w:t>'</w:t>
      </w:r>
      <w:r>
        <w:rPr>
          <w:rtl/>
        </w:rPr>
        <w:t>בגדי מלכות</w:t>
      </w:r>
      <w:r>
        <w:rPr>
          <w:rFonts w:hint="cs"/>
          <w:rtl/>
        </w:rPr>
        <w:t xml:space="preserve">', </w:t>
      </w:r>
      <w:r>
        <w:rPr>
          <w:rtl/>
        </w:rPr>
        <w:t>כ</w:t>
      </w:r>
      <w:r>
        <w:rPr>
          <w:rFonts w:hint="cs"/>
          <w:rtl/>
        </w:rPr>
        <w:t>י אם</w:t>
      </w:r>
      <w:r>
        <w:rPr>
          <w:rtl/>
        </w:rPr>
        <w:t xml:space="preserve"> מלכות לבד</w:t>
      </w:r>
      <w:r>
        <w:rPr>
          <w:rFonts w:hint="cs"/>
          <w:rtl/>
        </w:rPr>
        <w:t>.</w:t>
      </w:r>
      <w:r>
        <w:rPr>
          <w:rtl/>
        </w:rPr>
        <w:t xml:space="preserve"> וזה עבור היות הכוונה על המלכות באמת</w:t>
      </w:r>
      <w:r>
        <w:rPr>
          <w:rFonts w:hint="cs"/>
          <w:rtl/>
        </w:rPr>
        <w:t>,</w:t>
      </w:r>
      <w:r>
        <w:rPr>
          <w:rtl/>
        </w:rPr>
        <w:t xml:space="preserve"> היא מדת</w:t>
      </w:r>
      <w:r>
        <w:rPr>
          <w:rFonts w:hint="cs"/>
          <w:rtl/>
        </w:rPr>
        <w:t xml:space="preserve"> המלכות שלמעלה". והמהרש"א [מגילה יד:] כתב "'</w:t>
      </w:r>
      <w:r>
        <w:rPr>
          <w:rtl/>
        </w:rPr>
        <w:t>ותלבש אסתר מלכות</w:t>
      </w:r>
      <w:r>
        <w:rPr>
          <w:rFonts w:hint="cs"/>
          <w:rtl/>
        </w:rPr>
        <w:t>',</w:t>
      </w:r>
      <w:r>
        <w:rPr>
          <w:rtl/>
        </w:rPr>
        <w:t xml:space="preserve"> בגדי כו'</w:t>
      </w:r>
      <w:r>
        <w:rPr>
          <w:rFonts w:hint="cs"/>
          <w:rtl/>
        </w:rPr>
        <w:t>,</w:t>
      </w:r>
      <w:r>
        <w:rPr>
          <w:rtl/>
        </w:rPr>
        <w:t xml:space="preserve"> שלבשתה רוח הקדש כו'. מלכות היא האחרונה מ</w:t>
      </w:r>
      <w:r>
        <w:rPr>
          <w:rFonts w:hint="cs"/>
          <w:rtl/>
        </w:rPr>
        <w:t>עשר</w:t>
      </w:r>
      <w:r>
        <w:rPr>
          <w:rtl/>
        </w:rPr>
        <w:t xml:space="preserve"> ספירות</w:t>
      </w:r>
      <w:r>
        <w:rPr>
          <w:rFonts w:hint="cs"/>
          <w:rtl/>
        </w:rPr>
        <w:t>,</w:t>
      </w:r>
      <w:r>
        <w:rPr>
          <w:rtl/>
        </w:rPr>
        <w:t xml:space="preserve"> ממנה רוח הקודש משפיע על האדם הזוכה לכך</w:t>
      </w:r>
      <w:r>
        <w:rPr>
          <w:rFonts w:hint="cs"/>
          <w:rtl/>
        </w:rPr>
        <w:t>". ובמגלה עמוקות, ואתחנן, אופן קפו, כתב: "</w:t>
      </w:r>
      <w:r>
        <w:rPr>
          <w:rtl/>
        </w:rPr>
        <w:t xml:space="preserve">ידוע שאסתר היא סוד השכינה, בסוד </w:t>
      </w:r>
      <w:r>
        <w:rPr>
          <w:rFonts w:hint="cs"/>
          <w:rtl/>
        </w:rPr>
        <w:t>'</w:t>
      </w:r>
      <w:r>
        <w:rPr>
          <w:rtl/>
        </w:rPr>
        <w:t>ותלבש אסתר מלכות</w:t>
      </w:r>
      <w:r>
        <w:rPr>
          <w:rFonts w:hint="cs"/>
          <w:rtl/>
        </w:rPr>
        <w:t>',</w:t>
      </w:r>
      <w:r>
        <w:rPr>
          <w:rtl/>
        </w:rPr>
        <w:t xml:space="preserve"> שעל זה אמרו רז"ל מלמד שלבשה רוח הקודש</w:t>
      </w:r>
      <w:r>
        <w:rPr>
          <w:rFonts w:hint="cs"/>
          <w:rtl/>
        </w:rPr>
        <w:t>". ושם באופן קצה כתב: "</w:t>
      </w:r>
      <w:r>
        <w:rPr>
          <w:rtl/>
        </w:rPr>
        <w:t xml:space="preserve">כי סוד אסתר היא מלכות שהיא השכינה, בסוד </w:t>
      </w:r>
      <w:r>
        <w:rPr>
          <w:rFonts w:hint="cs"/>
          <w:rtl/>
        </w:rPr>
        <w:t>'</w:t>
      </w:r>
      <w:r>
        <w:rPr>
          <w:rtl/>
        </w:rPr>
        <w:t>ותלבש אסתר מלכות</w:t>
      </w:r>
      <w:r>
        <w:rPr>
          <w:rFonts w:hint="cs"/>
          <w:rtl/>
        </w:rPr>
        <w:t>'". ובתקנת השבין אות י כתב: "</w:t>
      </w:r>
      <w:r>
        <w:rPr>
          <w:rtl/>
        </w:rPr>
        <w:t xml:space="preserve">וכמו שאמרו על פסוק </w:t>
      </w:r>
      <w:r>
        <w:rPr>
          <w:rFonts w:hint="cs"/>
          <w:rtl/>
        </w:rPr>
        <w:t>'</w:t>
      </w:r>
      <w:r>
        <w:rPr>
          <w:rtl/>
        </w:rPr>
        <w:t>ותלבש אסתר מלכות</w:t>
      </w:r>
      <w:r>
        <w:rPr>
          <w:rFonts w:hint="cs"/>
          <w:rtl/>
        </w:rPr>
        <w:t>',</w:t>
      </w:r>
      <w:r>
        <w:rPr>
          <w:rtl/>
        </w:rPr>
        <w:t xml:space="preserve"> שלבשתה רוח הקודש</w:t>
      </w:r>
      <w:r>
        <w:rPr>
          <w:rFonts w:hint="cs"/>
          <w:rtl/>
        </w:rPr>
        <w:t>,</w:t>
      </w:r>
      <w:r>
        <w:rPr>
          <w:rtl/>
        </w:rPr>
        <w:t xml:space="preserve"> היינו מדת מלכות הידוע</w:t>
      </w:r>
      <w:r>
        <w:rPr>
          <w:rFonts w:hint="cs"/>
          <w:rtl/>
        </w:rPr>
        <w:t>,</w:t>
      </w:r>
      <w:r>
        <w:rPr>
          <w:rtl/>
        </w:rPr>
        <w:t xml:space="preserve"> שהיא רזא דאשת חיל</w:t>
      </w:r>
      <w:r>
        <w:rPr>
          <w:rFonts w:hint="cs"/>
          <w:rtl/>
        </w:rPr>
        <w:t>". ובפרי צדיק לר"ח שבט, אות ו, כתב: "</w:t>
      </w:r>
      <w:r>
        <w:rPr>
          <w:rtl/>
        </w:rPr>
        <w:t>מלכות הוא רוח הקודש</w:t>
      </w:r>
      <w:r>
        <w:rPr>
          <w:rFonts w:hint="cs"/>
          <w:rtl/>
        </w:rPr>
        <w:t>,</w:t>
      </w:r>
      <w:r>
        <w:rPr>
          <w:rtl/>
        </w:rPr>
        <w:t xml:space="preserve"> כמו שאמרו בגמרא על פסוק </w:t>
      </w:r>
      <w:r>
        <w:rPr>
          <w:rFonts w:hint="cs"/>
          <w:rtl/>
        </w:rPr>
        <w:t>'</w:t>
      </w:r>
      <w:r>
        <w:rPr>
          <w:rtl/>
        </w:rPr>
        <w:t>ותלבש אסתר מלכות</w:t>
      </w:r>
      <w:r>
        <w:rPr>
          <w:rFonts w:hint="cs"/>
          <w:rtl/>
        </w:rPr>
        <w:t>'.</w:t>
      </w:r>
      <w:r>
        <w:rPr>
          <w:rtl/>
        </w:rPr>
        <w:t xml:space="preserve"> ובזוהר הקדוש </w:t>
      </w:r>
      <w:r>
        <w:rPr>
          <w:rFonts w:hint="cs"/>
          <w:rtl/>
        </w:rPr>
        <w:t>[</w:t>
      </w:r>
      <w:r>
        <w:rPr>
          <w:rtl/>
        </w:rPr>
        <w:t>ח"ג קסט</w:t>
      </w:r>
      <w:r>
        <w:rPr>
          <w:rFonts w:hint="cs"/>
          <w:rtl/>
        </w:rPr>
        <w:t>:]...</w:t>
      </w:r>
      <w:r>
        <w:rPr>
          <w:rtl/>
        </w:rPr>
        <w:t xml:space="preserve"> ו</w:t>
      </w:r>
      <w:r>
        <w:rPr>
          <w:rFonts w:hint="cs"/>
          <w:rtl/>
        </w:rPr>
        <w:t>'</w:t>
      </w:r>
      <w:r>
        <w:rPr>
          <w:rtl/>
        </w:rPr>
        <w:t>רוח הקודש</w:t>
      </w:r>
      <w:r>
        <w:rPr>
          <w:rFonts w:hint="cs"/>
          <w:rtl/>
        </w:rPr>
        <w:t>',</w:t>
      </w:r>
      <w:r>
        <w:rPr>
          <w:rtl/>
        </w:rPr>
        <w:t xml:space="preserve"> כלומר רוח מההוא קודש דלעילא</w:t>
      </w:r>
      <w:r>
        <w:rPr>
          <w:rFonts w:hint="cs"/>
          <w:rtl/>
        </w:rPr>
        <w:t xml:space="preserve"> [זוה"ק ח"ג סא.]". וכן כתב בפרי צדיק לחג הפסח, אות מג. וראה להלן פ"ח הערה 252.</w:t>
      </w:r>
    </w:p>
  </w:footnote>
  <w:footnote w:id="8">
    <w:p w:rsidR="089E246F" w:rsidRDefault="089E246F" w:rsidP="080F44AC">
      <w:pPr>
        <w:pStyle w:val="FootnoteText"/>
        <w:rPr>
          <w:rFonts w:hint="cs"/>
        </w:rPr>
      </w:pPr>
      <w:r>
        <w:rPr>
          <w:rtl/>
        </w:rPr>
        <w:t>&lt;</w:t>
      </w:r>
      <w:r>
        <w:rPr>
          <w:rStyle w:val="FootnoteReference"/>
        </w:rPr>
        <w:footnoteRef/>
      </w:r>
      <w:r>
        <w:rPr>
          <w:rtl/>
        </w:rPr>
        <w:t>&gt;</w:t>
      </w:r>
      <w:r>
        <w:rPr>
          <w:rFonts w:hint="cs"/>
          <w:rtl/>
        </w:rPr>
        <w:t xml:space="preserve"> נראה שכוונתו לבאר כפי מה שכתב המהרש"א [מגילה יד:], וז"ל: "</w:t>
      </w:r>
      <w:r>
        <w:rPr>
          <w:rtl/>
        </w:rPr>
        <w:t xml:space="preserve">מייתי עליה דכתיב </w:t>
      </w:r>
      <w:r>
        <w:rPr>
          <w:rFonts w:hint="cs"/>
          <w:rtl/>
        </w:rPr>
        <w:t>'</w:t>
      </w:r>
      <w:r>
        <w:rPr>
          <w:rtl/>
        </w:rPr>
        <w:t>ורוח לבשה וגו'</w:t>
      </w:r>
      <w:r>
        <w:rPr>
          <w:rFonts w:hint="cs"/>
          <w:rtl/>
        </w:rPr>
        <w:t>',</w:t>
      </w:r>
      <w:r>
        <w:rPr>
          <w:rtl/>
        </w:rPr>
        <w:t xml:space="preserve"> ודאי התם לאו ברוח הקודש איירי</w:t>
      </w:r>
      <w:r>
        <w:rPr>
          <w:rFonts w:hint="cs"/>
          <w:rtl/>
        </w:rPr>
        <w:t>,</w:t>
      </w:r>
      <w:r>
        <w:rPr>
          <w:rtl/>
        </w:rPr>
        <w:t xml:space="preserve"> דלא מצינו בו שום נבואה</w:t>
      </w:r>
      <w:r>
        <w:rPr>
          <w:rFonts w:hint="cs"/>
          <w:rtl/>
        </w:rPr>
        <w:t xml:space="preserve">... </w:t>
      </w:r>
      <w:r>
        <w:rPr>
          <w:rtl/>
        </w:rPr>
        <w:t>ולא מייתי ליה הכא אלא דמצינו לשון לבישה לגבי רוח</w:t>
      </w:r>
      <w:r>
        <w:rPr>
          <w:rFonts w:hint="cs"/>
          <w:rtl/>
        </w:rPr>
        <w:t>". וכן מדויק מלשונו כאן, שלא הזכיר תיבת "הקודש" לגבי עמשי, ורק כתב "כי הרוח היה מלביש את עמשי, שהיתה שורה עליו הרוח". ועל פי זה תיושב תמיהת המהר"ץ חיות שם, שכתב: "התמיה עצומה, א"כ למה לא נחשב לעיל [מגילה יד.] עמשי בין מ"ח נביאים". ולפי האמור ל"ק, כי אצל עמשי לא היתה רוח הקודש, אלא רוח סתם, ורק מוכח ממנו שניתן לומר על רוח לשון לבישה. אך לפי זה יש להעיר, מדבריו להלן פ"ח [לאחר צי</w:t>
      </w:r>
      <w:r w:rsidRPr="08855D45">
        <w:rPr>
          <w:rFonts w:hint="cs"/>
          <w:sz w:val="18"/>
          <w:rtl/>
        </w:rPr>
        <w:t>ון 250]</w:t>
      </w:r>
      <w:r>
        <w:rPr>
          <w:rFonts w:hint="cs"/>
          <w:sz w:val="18"/>
          <w:rtl/>
        </w:rPr>
        <w:t>,</w:t>
      </w:r>
      <w:r w:rsidRPr="08855D45">
        <w:rPr>
          <w:rFonts w:hint="cs"/>
          <w:sz w:val="18"/>
          <w:rtl/>
        </w:rPr>
        <w:t xml:space="preserve"> </w:t>
      </w:r>
      <w:r>
        <w:rPr>
          <w:rFonts w:hint="cs"/>
          <w:sz w:val="18"/>
          <w:rtl/>
        </w:rPr>
        <w:t>ש</w:t>
      </w:r>
      <w:r w:rsidRPr="08855D45">
        <w:rPr>
          <w:rFonts w:hint="cs"/>
          <w:sz w:val="18"/>
          <w:rtl/>
        </w:rPr>
        <w:t>כתב: "</w:t>
      </w:r>
      <w:r w:rsidRPr="08855D45">
        <w:rPr>
          <w:rStyle w:val="LatinChar"/>
          <w:sz w:val="18"/>
          <w:rtl/>
          <w:lang w:val="en-GB"/>
        </w:rPr>
        <w:t>השכינה הוא לבוש כבוד אליו</w:t>
      </w:r>
      <w:r w:rsidRPr="08855D45">
        <w:rPr>
          <w:rStyle w:val="LatinChar"/>
          <w:rFonts w:hint="cs"/>
          <w:sz w:val="18"/>
          <w:rtl/>
          <w:lang w:val="en-GB"/>
        </w:rPr>
        <w:t>,</w:t>
      </w:r>
      <w:r w:rsidRPr="08855D45">
        <w:rPr>
          <w:rStyle w:val="LatinChar"/>
          <w:sz w:val="18"/>
          <w:rtl/>
          <w:lang w:val="en-GB"/>
        </w:rPr>
        <w:t xml:space="preserve"> וכדכתיב </w:t>
      </w:r>
      <w:r>
        <w:rPr>
          <w:rStyle w:val="LatinChar"/>
          <w:rFonts w:hint="cs"/>
          <w:sz w:val="18"/>
          <w:rtl/>
          <w:lang w:val="en-GB"/>
        </w:rPr>
        <w:t>[</w:t>
      </w:r>
      <w:r w:rsidRPr="08855D45">
        <w:rPr>
          <w:rStyle w:val="LatinChar"/>
          <w:sz w:val="18"/>
          <w:rtl/>
          <w:lang w:val="en-GB"/>
        </w:rPr>
        <w:t>דה</w:t>
      </w:r>
      <w:r w:rsidRPr="08855D45">
        <w:rPr>
          <w:rStyle w:val="LatinChar"/>
          <w:rFonts w:hint="cs"/>
          <w:sz w:val="18"/>
          <w:rtl/>
          <w:lang w:val="en-GB"/>
        </w:rPr>
        <w:t>י</w:t>
      </w:r>
      <w:r w:rsidRPr="08855D45">
        <w:rPr>
          <w:rStyle w:val="LatinChar"/>
          <w:sz w:val="18"/>
          <w:rtl/>
          <w:lang w:val="en-GB"/>
        </w:rPr>
        <w:t>"א יב, יח</w:t>
      </w:r>
      <w:r>
        <w:rPr>
          <w:rStyle w:val="LatinChar"/>
          <w:rFonts w:hint="cs"/>
          <w:sz w:val="18"/>
          <w:rtl/>
          <w:lang w:val="en-GB"/>
        </w:rPr>
        <w:t>]</w:t>
      </w:r>
      <w:r w:rsidRPr="08855D45">
        <w:rPr>
          <w:rStyle w:val="LatinChar"/>
          <w:sz w:val="18"/>
          <w:rtl/>
          <w:lang w:val="en-GB"/>
        </w:rPr>
        <w:t xml:space="preserve"> </w:t>
      </w:r>
      <w:r>
        <w:rPr>
          <w:rStyle w:val="LatinChar"/>
          <w:rFonts w:hint="cs"/>
          <w:sz w:val="18"/>
          <w:rtl/>
          <w:lang w:val="en-GB"/>
        </w:rPr>
        <w:t>'</w:t>
      </w:r>
      <w:r w:rsidRPr="08855D45">
        <w:rPr>
          <w:rStyle w:val="LatinChar"/>
          <w:sz w:val="18"/>
          <w:rtl/>
          <w:lang w:val="en-GB"/>
        </w:rPr>
        <w:t>ורוח לבשה את עמשי</w:t>
      </w:r>
      <w:r w:rsidRPr="08855D45">
        <w:rPr>
          <w:rStyle w:val="LatinChar"/>
          <w:rFonts w:hint="cs"/>
          <w:sz w:val="18"/>
          <w:rtl/>
          <w:lang w:val="en-GB"/>
        </w:rPr>
        <w:t>'</w:t>
      </w:r>
      <w:r>
        <w:rPr>
          <w:rFonts w:hint="cs"/>
          <w:rtl/>
        </w:rPr>
        <w:t>". ועוד קשה, דמדוע הגמרא לא הביאה את הפסוק [שופטים ו, לד] "</w:t>
      </w:r>
      <w:r>
        <w:rPr>
          <w:rtl/>
        </w:rPr>
        <w:t xml:space="preserve">ורוח </w:t>
      </w:r>
      <w:r>
        <w:rPr>
          <w:rFonts w:hint="cs"/>
          <w:rtl/>
        </w:rPr>
        <w:t>ה'</w:t>
      </w:r>
      <w:r>
        <w:rPr>
          <w:rtl/>
        </w:rPr>
        <w:t xml:space="preserve"> לבשה את גדעון </w:t>
      </w:r>
      <w:r>
        <w:rPr>
          <w:rFonts w:hint="cs"/>
          <w:rtl/>
        </w:rPr>
        <w:t>וגו'", והמלבי"ם שם כתב שאיירי ברוח נבואה. וכן נאמר [דהי"ב כד, כ] "</w:t>
      </w:r>
      <w:r>
        <w:rPr>
          <w:rtl/>
        </w:rPr>
        <w:t>ורוח אל</w:t>
      </w:r>
      <w:r>
        <w:rPr>
          <w:rFonts w:hint="cs"/>
          <w:rtl/>
        </w:rPr>
        <w:t>ק</w:t>
      </w:r>
      <w:r>
        <w:rPr>
          <w:rtl/>
        </w:rPr>
        <w:t xml:space="preserve">ים לבשה את זכריה בן יהוידע הכהן </w:t>
      </w:r>
      <w:r>
        <w:rPr>
          <w:rFonts w:hint="cs"/>
          <w:rtl/>
        </w:rPr>
        <w:t xml:space="preserve">וגו'", ותרגם יונתן שם "ורוח נבואה מן קדם ה' שרת על זכריה בן יהוידע", ופסוקים אלו עדיפים שהם עוסקים ברוח נבואה, ולא ברוח סתם. ויל"ע בזה. </w:t>
      </w:r>
    </w:p>
  </w:footnote>
  <w:footnote w:id="9">
    <w:p w:rsidR="089E246F" w:rsidRDefault="089E246F" w:rsidP="081842E3">
      <w:pPr>
        <w:pStyle w:val="FootnoteText"/>
        <w:rPr>
          <w:rFonts w:hint="cs"/>
        </w:rPr>
      </w:pPr>
      <w:r>
        <w:rPr>
          <w:rtl/>
        </w:rPr>
        <w:t>&lt;</w:t>
      </w:r>
      <w:r>
        <w:rPr>
          <w:rStyle w:val="FootnoteReference"/>
        </w:rPr>
        <w:footnoteRef/>
      </w:r>
      <w:r>
        <w:rPr>
          <w:rtl/>
        </w:rPr>
        <w:t>&gt;</w:t>
      </w:r>
      <w:r>
        <w:rPr>
          <w:rFonts w:hint="cs"/>
          <w:rtl/>
        </w:rPr>
        <w:t xml:space="preserve"> לכך נאמר "ותלבש אסתר מלכות", ולא "ותלבש אסתר רוח הקודש", כי המכוון כאן הוא למדת המלכות, המתבטאת ברוח הקודש.</w:t>
      </w:r>
    </w:p>
  </w:footnote>
  <w:footnote w:id="10">
    <w:p w:rsidR="089E246F" w:rsidRDefault="089E246F" w:rsidP="080B4CF3">
      <w:pPr>
        <w:pStyle w:val="FootnoteText"/>
        <w:rPr>
          <w:rFonts w:hint="cs"/>
          <w:rtl/>
        </w:rPr>
      </w:pPr>
      <w:r>
        <w:rPr>
          <w:rtl/>
        </w:rPr>
        <w:t>&lt;</w:t>
      </w:r>
      <w:r>
        <w:rPr>
          <w:rStyle w:val="FootnoteReference"/>
        </w:rPr>
        <w:footnoteRef/>
      </w:r>
      <w:r>
        <w:rPr>
          <w:rtl/>
        </w:rPr>
        <w:t>&gt;</w:t>
      </w:r>
      <w:r>
        <w:rPr>
          <w:rFonts w:hint="cs"/>
          <w:rtl/>
        </w:rPr>
        <w:t xml:space="preserve"> "קנקל" הוא כלי מנוקב, כמו שנאמר [שמות כז, ד] "</w:t>
      </w:r>
      <w:r>
        <w:rPr>
          <w:rtl/>
        </w:rPr>
        <w:t>ועשית לו מכבר מעשה רשת נחשת</w:t>
      </w:r>
      <w:r>
        <w:rPr>
          <w:rFonts w:hint="cs"/>
          <w:rtl/>
        </w:rPr>
        <w:t xml:space="preserve"> וגו'", ותרגם יונתן שם "</w:t>
      </w:r>
      <w:r>
        <w:rPr>
          <w:rtl/>
        </w:rPr>
        <w:t>ותעביד ליה קנקל עובד מצרתא</w:t>
      </w:r>
      <w:r>
        <w:rPr>
          <w:rFonts w:hint="cs"/>
          <w:rtl/>
        </w:rPr>
        <w:t>".</w:t>
      </w:r>
      <w:r w:rsidRPr="005A523E">
        <w:rPr>
          <w:rFonts w:hint="cs"/>
          <w:rtl/>
        </w:rPr>
        <w:t xml:space="preserve"> </w:t>
      </w:r>
      <w:r>
        <w:rPr>
          <w:rFonts w:hint="cs"/>
          <w:rtl/>
        </w:rPr>
        <w:t xml:space="preserve">וכן אמרו במשנה [כלים פכ"ב מ"י] "קנקילין שיש בה קבלת כסות", ופירש הרע"ב שם "כלי שמשימין תחתיו אש וגפרית כדי לעשן הבגדים שעליו". והערוך ערך קנקל כתב: "מקום מובדל על ידי מעשה רשת". וכאן הכוונה היא שיש למלך שבע גדרות עם פתחים להגיע אל המלך. וכן בסמוך כתב "שבעה קנקלין, דהיינו שבעה פתחים היה למלך". </w:t>
      </w:r>
    </w:p>
  </w:footnote>
  <w:footnote w:id="11">
    <w:p w:rsidR="089E246F" w:rsidRDefault="089E246F" w:rsidP="08C349D9">
      <w:pPr>
        <w:pStyle w:val="FootnoteText"/>
        <w:rPr>
          <w:rFonts w:hint="cs"/>
          <w:rtl/>
        </w:rPr>
      </w:pPr>
      <w:r>
        <w:rPr>
          <w:rtl/>
        </w:rPr>
        <w:t>&lt;</w:t>
      </w:r>
      <w:r>
        <w:rPr>
          <w:rStyle w:val="FootnoteReference"/>
        </w:rPr>
        <w:footnoteRef/>
      </w:r>
      <w:r>
        <w:rPr>
          <w:rtl/>
        </w:rPr>
        <w:t>&gt;</w:t>
      </w:r>
      <w:r>
        <w:rPr>
          <w:rFonts w:hint="cs"/>
          <w:rtl/>
        </w:rPr>
        <w:t xml:space="preserve"> לפנינו במדרש תהלים מזמור כב איתא "</w:t>
      </w:r>
      <w:r>
        <w:rPr>
          <w:rtl/>
        </w:rPr>
        <w:t>כיון שנכנסה לקנקל הרביעי</w:t>
      </w:r>
      <w:r>
        <w:rPr>
          <w:rFonts w:hint="cs"/>
          <w:rtl/>
        </w:rPr>
        <w:t>". אך בילקו"ש תהלים רמז תרפז איתא "</w:t>
      </w:r>
      <w:r>
        <w:rPr>
          <w:rtl/>
        </w:rPr>
        <w:t>כיון שנכנסה לחצי קנקל הד'</w:t>
      </w:r>
      <w:r>
        <w:rPr>
          <w:rFonts w:hint="cs"/>
          <w:rtl/>
        </w:rPr>
        <w:t>", וכדבריו כאן. אמנם תחילת המדרש שהביא כאן ["אימתי אמרה אסתר 'אל תרחק ממני'"] נמצאת רק במדרש תהלים, ולא בילקו"ש. וכן המשך המדרש הוא כמדרש תהלים.</w:t>
      </w:r>
    </w:p>
  </w:footnote>
  <w:footnote w:id="12">
    <w:p w:rsidR="089E246F" w:rsidRDefault="089E246F" w:rsidP="08C349D9">
      <w:pPr>
        <w:pStyle w:val="FootnoteText"/>
        <w:rPr>
          <w:rFonts w:hint="cs"/>
        </w:rPr>
      </w:pPr>
      <w:r>
        <w:rPr>
          <w:rtl/>
        </w:rPr>
        <w:t>&lt;</w:t>
      </w:r>
      <w:r>
        <w:rPr>
          <w:rStyle w:val="FootnoteReference"/>
        </w:rPr>
        <w:footnoteRef/>
      </w:r>
      <w:r>
        <w:rPr>
          <w:rtl/>
        </w:rPr>
        <w:t>&gt;</w:t>
      </w:r>
      <w:r>
        <w:rPr>
          <w:rFonts w:hint="cs"/>
          <w:rtl/>
        </w:rPr>
        <w:t xml:space="preserve"> מנענע זה בזה. וכמו [שו"ע או"ח סימן תרנא סעיף ט] "</w:t>
      </w:r>
      <w:r>
        <w:rPr>
          <w:rtl/>
        </w:rPr>
        <w:t>טורף הלולב ומכסכס העלין בכל ניענוע</w:t>
      </w:r>
      <w:r>
        <w:rPr>
          <w:rFonts w:hint="cs"/>
          <w:rtl/>
        </w:rPr>
        <w:t>".</w:t>
      </w:r>
    </w:p>
  </w:footnote>
  <w:footnote w:id="13">
    <w:p w:rsidR="089E246F" w:rsidRDefault="089E246F" w:rsidP="08C349D9">
      <w:pPr>
        <w:pStyle w:val="FootnoteText"/>
        <w:rPr>
          <w:rFonts w:hint="cs"/>
        </w:rPr>
      </w:pPr>
      <w:r>
        <w:rPr>
          <w:rtl/>
        </w:rPr>
        <w:t>&lt;</w:t>
      </w:r>
      <w:r>
        <w:rPr>
          <w:rStyle w:val="FootnoteReference"/>
        </w:rPr>
        <w:footnoteRef/>
      </w:r>
      <w:r>
        <w:rPr>
          <w:rtl/>
        </w:rPr>
        <w:t>&gt;</w:t>
      </w:r>
      <w:r>
        <w:rPr>
          <w:rFonts w:hint="cs"/>
          <w:rtl/>
        </w:rPr>
        <w:t xml:space="preserve"> במדרש תהלים ובילקו"ש שם אמרו "חבל על דאבדין". אך המנות הלוי [קמו:] הביא את המדרש תהלים "חבל על דמובדין", וכמהר"ל.</w:t>
      </w:r>
    </w:p>
  </w:footnote>
  <w:footnote w:id="14">
    <w:p w:rsidR="089E246F" w:rsidRDefault="089E246F" w:rsidP="08C349D9">
      <w:pPr>
        <w:pStyle w:val="FootnoteText"/>
        <w:rPr>
          <w:rFonts w:hint="cs"/>
        </w:rPr>
      </w:pPr>
      <w:r>
        <w:rPr>
          <w:rtl/>
        </w:rPr>
        <w:t>&lt;</w:t>
      </w:r>
      <w:r>
        <w:rPr>
          <w:rStyle w:val="FootnoteReference"/>
        </w:rPr>
        <w:footnoteRef/>
      </w:r>
      <w:r>
        <w:rPr>
          <w:rtl/>
        </w:rPr>
        <w:t>&gt;</w:t>
      </w:r>
      <w:r>
        <w:rPr>
          <w:rFonts w:hint="cs"/>
          <w:rtl/>
        </w:rPr>
        <w:t xml:space="preserve"> השומרים הראשונים הנמצאים ליד הקנקלים הראשונים.</w:t>
      </w:r>
    </w:p>
  </w:footnote>
  <w:footnote w:id="15">
    <w:p w:rsidR="089E246F" w:rsidRDefault="089E246F" w:rsidP="08C349D9">
      <w:pPr>
        <w:pStyle w:val="FootnoteText"/>
        <w:rPr>
          <w:rFonts w:hint="cs"/>
        </w:rPr>
      </w:pPr>
      <w:r>
        <w:rPr>
          <w:rtl/>
        </w:rPr>
        <w:t>&lt;</w:t>
      </w:r>
      <w:r>
        <w:rPr>
          <w:rStyle w:val="FootnoteReference"/>
        </w:rPr>
        <w:footnoteRef/>
      </w:r>
      <w:r>
        <w:rPr>
          <w:rtl/>
        </w:rPr>
        <w:t>&gt;</w:t>
      </w:r>
      <w:r>
        <w:rPr>
          <w:rFonts w:hint="cs"/>
          <w:rtl/>
        </w:rPr>
        <w:t xml:space="preserve"> "</w:t>
      </w:r>
      <w:r>
        <w:rPr>
          <w:rtl/>
        </w:rPr>
        <w:t xml:space="preserve">באותה שעה אמרה אסתר </w:t>
      </w:r>
      <w:r>
        <w:rPr>
          <w:rFonts w:hint="cs"/>
          <w:rtl/>
        </w:rPr>
        <w:t>'</w:t>
      </w:r>
      <w:r>
        <w:rPr>
          <w:rtl/>
        </w:rPr>
        <w:t>אל תרחק ממני כי צרה קרובה</w:t>
      </w:r>
      <w:r>
        <w:rPr>
          <w:rFonts w:hint="cs"/>
          <w:rtl/>
        </w:rPr>
        <w:t>'" [המשך לשון המדרש תהלים וילקו"ש שם].</w:t>
      </w:r>
    </w:p>
  </w:footnote>
  <w:footnote w:id="16">
    <w:p w:rsidR="089E246F" w:rsidRDefault="089E246F" w:rsidP="08BB2B39">
      <w:pPr>
        <w:pStyle w:val="FootnoteText"/>
        <w:rPr>
          <w:rFonts w:hint="cs"/>
        </w:rPr>
      </w:pPr>
      <w:r>
        <w:rPr>
          <w:rtl/>
        </w:rPr>
        <w:t>&lt;</w:t>
      </w:r>
      <w:r>
        <w:rPr>
          <w:rStyle w:val="FootnoteReference"/>
        </w:rPr>
        <w:footnoteRef/>
      </w:r>
      <w:r>
        <w:rPr>
          <w:rtl/>
        </w:rPr>
        <w:t>&gt;</w:t>
      </w:r>
      <w:r>
        <w:rPr>
          <w:rFonts w:hint="cs"/>
          <w:rtl/>
        </w:rPr>
        <w:t xml:space="preserve"> מנחות לג: "</w:t>
      </w:r>
      <w:r>
        <w:rPr>
          <w:rtl/>
        </w:rPr>
        <w:t>שלא כמדת הקב"ה מדת בשר ודם</w:t>
      </w:r>
      <w:r>
        <w:rPr>
          <w:rFonts w:hint="cs"/>
          <w:rtl/>
        </w:rPr>
        <w:t>;</w:t>
      </w:r>
      <w:r>
        <w:rPr>
          <w:rtl/>
        </w:rPr>
        <w:t xml:space="preserve"> מדת בשר ודם</w:t>
      </w:r>
      <w:r>
        <w:rPr>
          <w:rFonts w:hint="cs"/>
          <w:rtl/>
        </w:rPr>
        <w:t>,</w:t>
      </w:r>
      <w:r>
        <w:rPr>
          <w:rtl/>
        </w:rPr>
        <w:t xml:space="preserve"> מלך יושב מבפנים</w:t>
      </w:r>
      <w:r>
        <w:rPr>
          <w:rFonts w:hint="cs"/>
          <w:rtl/>
        </w:rPr>
        <w:t>,</w:t>
      </w:r>
      <w:r>
        <w:rPr>
          <w:rtl/>
        </w:rPr>
        <w:t xml:space="preserve"> וע</w:t>
      </w:r>
      <w:r>
        <w:rPr>
          <w:rFonts w:hint="cs"/>
          <w:rtl/>
        </w:rPr>
        <w:t>בדיו</w:t>
      </w:r>
      <w:r>
        <w:rPr>
          <w:rtl/>
        </w:rPr>
        <w:t xml:space="preserve"> משמרין אותו מבחוץ</w:t>
      </w:r>
      <w:r>
        <w:rPr>
          <w:rFonts w:hint="cs"/>
          <w:rtl/>
        </w:rPr>
        <w:t>.</w:t>
      </w:r>
      <w:r>
        <w:rPr>
          <w:rtl/>
        </w:rPr>
        <w:t xml:space="preserve"> מדת הקב"ה אינו כן</w:t>
      </w:r>
      <w:r>
        <w:rPr>
          <w:rFonts w:hint="cs"/>
          <w:rtl/>
        </w:rPr>
        <w:t>,</w:t>
      </w:r>
      <w:r>
        <w:rPr>
          <w:rtl/>
        </w:rPr>
        <w:t xml:space="preserve"> עבדיו יושבין מבפנים</w:t>
      </w:r>
      <w:r>
        <w:rPr>
          <w:rFonts w:hint="cs"/>
          <w:rtl/>
        </w:rPr>
        <w:t>,</w:t>
      </w:r>
      <w:r>
        <w:rPr>
          <w:rtl/>
        </w:rPr>
        <w:t xml:space="preserve"> והוא משמרן מבחוץ</w:t>
      </w:r>
      <w:r>
        <w:rPr>
          <w:rFonts w:hint="cs"/>
          <w:rtl/>
        </w:rPr>
        <w:t>".</w:t>
      </w:r>
    </w:p>
  </w:footnote>
  <w:footnote w:id="17">
    <w:p w:rsidR="089E246F" w:rsidRDefault="089E246F" w:rsidP="080B4CF3">
      <w:pPr>
        <w:pStyle w:val="FootnoteText"/>
        <w:rPr>
          <w:rFonts w:hint="cs"/>
          <w:rtl/>
        </w:rPr>
      </w:pPr>
      <w:r>
        <w:rPr>
          <w:rtl/>
        </w:rPr>
        <w:t>&lt;</w:t>
      </w:r>
      <w:r>
        <w:rPr>
          <w:rStyle w:val="FootnoteReference"/>
        </w:rPr>
        <w:footnoteRef/>
      </w:r>
      <w:r>
        <w:rPr>
          <w:rtl/>
        </w:rPr>
        <w:t>&gt;</w:t>
      </w:r>
      <w:r>
        <w:rPr>
          <w:rFonts w:hint="cs"/>
          <w:rtl/>
        </w:rPr>
        <w:t xml:space="preserve"> שאסר על כל איש ואשה לבא אל חצר הפנימית ללא קריאה ממנו [למעלה ד, יא]. </w:t>
      </w:r>
    </w:p>
  </w:footnote>
  <w:footnote w:id="18">
    <w:p w:rsidR="089E246F" w:rsidRDefault="089E246F" w:rsidP="080B4CF3">
      <w:pPr>
        <w:pStyle w:val="FootnoteText"/>
        <w:rPr>
          <w:rFonts w:hint="cs"/>
        </w:rPr>
      </w:pPr>
      <w:r>
        <w:rPr>
          <w:rtl/>
        </w:rPr>
        <w:t>&lt;</w:t>
      </w:r>
      <w:r>
        <w:rPr>
          <w:rStyle w:val="FootnoteReference"/>
        </w:rPr>
        <w:footnoteRef/>
      </w:r>
      <w:r>
        <w:rPr>
          <w:rtl/>
        </w:rPr>
        <w:t>&gt;</w:t>
      </w:r>
      <w:r>
        <w:rPr>
          <w:rFonts w:hint="cs"/>
          <w:rtl/>
        </w:rPr>
        <w:t xml:space="preserve"> נמצא ששואל שתי שאלות; (א) "מה עלה על דעת אסתר שתבא לפני המלך". (ב) "איך נעשה דבר זה שהניחו השומרים אותה לכנוס". שאלה ראשונה היא על אסתר, ושאלה שניה היא על השומרים.</w:t>
      </w:r>
    </w:p>
  </w:footnote>
  <w:footnote w:id="19">
    <w:p w:rsidR="089E246F" w:rsidRDefault="089E246F" w:rsidP="080B4CF3">
      <w:pPr>
        <w:pStyle w:val="FootnoteText"/>
        <w:rPr>
          <w:rFonts w:hint="cs"/>
          <w:rtl/>
        </w:rPr>
      </w:pPr>
      <w:r>
        <w:rPr>
          <w:rtl/>
        </w:rPr>
        <w:t>&lt;</w:t>
      </w:r>
      <w:r>
        <w:rPr>
          <w:rStyle w:val="FootnoteReference"/>
        </w:rPr>
        <w:footnoteRef/>
      </w:r>
      <w:r>
        <w:rPr>
          <w:rtl/>
        </w:rPr>
        <w:t>&gt;</w:t>
      </w:r>
      <w:r>
        <w:rPr>
          <w:rFonts w:hint="cs"/>
          <w:rtl/>
        </w:rPr>
        <w:t xml:space="preserve"> בלבד.</w:t>
      </w:r>
    </w:p>
  </w:footnote>
  <w:footnote w:id="20">
    <w:p w:rsidR="089E246F" w:rsidRDefault="089E246F" w:rsidP="080B4CF3">
      <w:pPr>
        <w:pStyle w:val="FootnoteText"/>
        <w:rPr>
          <w:rFonts w:hint="cs"/>
          <w:rtl/>
        </w:rPr>
      </w:pPr>
      <w:r>
        <w:rPr>
          <w:rtl/>
        </w:rPr>
        <w:t>&lt;</w:t>
      </w:r>
      <w:r>
        <w:rPr>
          <w:rStyle w:val="FootnoteReference"/>
        </w:rPr>
        <w:footnoteRef/>
      </w:r>
      <w:r>
        <w:rPr>
          <w:rtl/>
        </w:rPr>
        <w:t>&gt;</w:t>
      </w:r>
      <w:r>
        <w:rPr>
          <w:rFonts w:hint="cs"/>
          <w:rtl/>
        </w:rPr>
        <w:t xml:space="preserve"> ואם תאמר, א"כ השומרים החיצוניים היו צריכים לשאול את עצמם לשם מה הם יושבים שם, הרי אין הם עושים כלום; כי כל עוד שאיש לא נכנס, אינם עושים דבר. ומרגע שמישהו נכנס, מוטל על השומרים האצמעיים למחות בו, ולא עליהם. וצריך לומר, שאין זה מחובת השומר לשאול את עצמו מדוע המלך מינה אותו לא לעשות כלום. אכן בסמוך יבאר מה חשב אחשורוש שהושיב שם שומרים, אך כאמור זו שאלה על המלך, ולא על השומרים עצמם.   </w:t>
      </w:r>
    </w:p>
  </w:footnote>
  <w:footnote w:id="21">
    <w:p w:rsidR="089E246F" w:rsidRDefault="089E246F" w:rsidP="080B4CF3">
      <w:pPr>
        <w:pStyle w:val="FootnoteText"/>
        <w:rPr>
          <w:rFonts w:hint="cs"/>
        </w:rPr>
      </w:pPr>
      <w:r>
        <w:rPr>
          <w:rtl/>
        </w:rPr>
        <w:t>&lt;</w:t>
      </w:r>
      <w:r>
        <w:rPr>
          <w:rStyle w:val="FootnoteReference"/>
        </w:rPr>
        <w:footnoteRef/>
      </w:r>
      <w:r>
        <w:rPr>
          <w:rtl/>
        </w:rPr>
        <w:t>&gt;</w:t>
      </w:r>
      <w:r>
        <w:rPr>
          <w:rFonts w:hint="cs"/>
          <w:rtl/>
        </w:rPr>
        <w:t xml:space="preserve"> בא לבאר שאם השומרים אינם עושים דבר, מדוע אחשורוש הושיב אותם שם.</w:t>
      </w:r>
    </w:p>
  </w:footnote>
  <w:footnote w:id="22">
    <w:p w:rsidR="089E246F" w:rsidRDefault="089E246F" w:rsidP="08207DA5">
      <w:pPr>
        <w:pStyle w:val="FootnoteText"/>
        <w:rPr>
          <w:rFonts w:hint="cs"/>
        </w:rPr>
      </w:pPr>
      <w:r>
        <w:rPr>
          <w:rtl/>
        </w:rPr>
        <w:t>&lt;</w:t>
      </w:r>
      <w:r>
        <w:rPr>
          <w:rStyle w:val="FootnoteReference"/>
        </w:rPr>
        <w:footnoteRef/>
      </w:r>
      <w:r>
        <w:rPr>
          <w:rtl/>
        </w:rPr>
        <w:t>&gt;</w:t>
      </w:r>
      <w:r>
        <w:rPr>
          <w:rFonts w:hint="cs"/>
          <w:rtl/>
        </w:rPr>
        <w:t xml:space="preserve"> אם אין שבעת השומרים יחידה אחת.</w:t>
      </w:r>
    </w:p>
  </w:footnote>
  <w:footnote w:id="23">
    <w:p w:rsidR="089E246F" w:rsidRDefault="089E246F" w:rsidP="08207DA5">
      <w:pPr>
        <w:pStyle w:val="FootnoteText"/>
        <w:rPr>
          <w:rFonts w:hint="cs"/>
        </w:rPr>
      </w:pPr>
      <w:r>
        <w:rPr>
          <w:rtl/>
        </w:rPr>
        <w:t>&lt;</w:t>
      </w:r>
      <w:r>
        <w:rPr>
          <w:rStyle w:val="FootnoteReference"/>
        </w:rPr>
        <w:footnoteRef/>
      </w:r>
      <w:r>
        <w:rPr>
          <w:rtl/>
        </w:rPr>
        <w:t>&gt;</w:t>
      </w:r>
      <w:r>
        <w:rPr>
          <w:rFonts w:hint="cs"/>
          <w:rtl/>
        </w:rPr>
        <w:t xml:space="preserve"> ולכאורה לפי זה אף הראשונים היו יכולים להחזירה ולעכבה, אע"פ שכבר עברה את רשותם, כיון שכולם שומרים יחד על המלך.  </w:t>
      </w:r>
    </w:p>
  </w:footnote>
  <w:footnote w:id="24">
    <w:p w:rsidR="089E246F" w:rsidRDefault="089E246F" w:rsidP="083B3433">
      <w:pPr>
        <w:pStyle w:val="FootnoteText"/>
        <w:rPr>
          <w:rFonts w:hint="cs"/>
        </w:rPr>
      </w:pPr>
      <w:r>
        <w:rPr>
          <w:rtl/>
        </w:rPr>
        <w:t>&lt;</w:t>
      </w:r>
      <w:r>
        <w:rPr>
          <w:rStyle w:val="FootnoteReference"/>
        </w:rPr>
        <w:footnoteRef/>
      </w:r>
      <w:r>
        <w:rPr>
          <w:rtl/>
        </w:rPr>
        <w:t>&gt;</w:t>
      </w:r>
      <w:r>
        <w:rPr>
          <w:rFonts w:hint="cs"/>
          <w:rtl/>
        </w:rPr>
        <w:t xml:space="preserve"> אמרו בגמרא [ב"ק י.] "</w:t>
      </w:r>
      <w:r>
        <w:rPr>
          <w:rtl/>
        </w:rPr>
        <w:t>מסר שורו לחמשה בני אדם</w:t>
      </w:r>
      <w:r>
        <w:rPr>
          <w:rFonts w:hint="cs"/>
          <w:rtl/>
        </w:rPr>
        <w:t>,</w:t>
      </w:r>
      <w:r>
        <w:rPr>
          <w:rtl/>
        </w:rPr>
        <w:t xml:space="preserve"> ופשע בו אחד מהן</w:t>
      </w:r>
      <w:r>
        <w:rPr>
          <w:rFonts w:hint="cs"/>
          <w:rtl/>
        </w:rPr>
        <w:t>,</w:t>
      </w:r>
      <w:r>
        <w:rPr>
          <w:rtl/>
        </w:rPr>
        <w:t xml:space="preserve"> והזיק</w:t>
      </w:r>
      <w:r>
        <w:rPr>
          <w:rFonts w:hint="cs"/>
          <w:rtl/>
        </w:rPr>
        <w:t>,</w:t>
      </w:r>
      <w:r>
        <w:rPr>
          <w:rtl/>
        </w:rPr>
        <w:t xml:space="preserve"> חייב</w:t>
      </w:r>
      <w:r>
        <w:rPr>
          <w:rFonts w:hint="cs"/>
          <w:rtl/>
        </w:rPr>
        <w:t>.</w:t>
      </w:r>
      <w:r>
        <w:rPr>
          <w:rtl/>
        </w:rPr>
        <w:t xml:space="preserve"> היכי דמי</w:t>
      </w:r>
      <w:r>
        <w:rPr>
          <w:rFonts w:hint="cs"/>
          <w:rtl/>
        </w:rPr>
        <w:t>,</w:t>
      </w:r>
      <w:r>
        <w:rPr>
          <w:rtl/>
        </w:rPr>
        <w:t xml:space="preserve"> אילימא דבלאו איהו לא הוה מינטר</w:t>
      </w:r>
      <w:r>
        <w:rPr>
          <w:rFonts w:hint="cs"/>
          <w:rtl/>
        </w:rPr>
        <w:t>,</w:t>
      </w:r>
      <w:r>
        <w:rPr>
          <w:rtl/>
        </w:rPr>
        <w:t xml:space="preserve"> פשיטא</w:t>
      </w:r>
      <w:r>
        <w:rPr>
          <w:rFonts w:hint="cs"/>
          <w:rtl/>
        </w:rPr>
        <w:t>,</w:t>
      </w:r>
      <w:r>
        <w:rPr>
          <w:rtl/>
        </w:rPr>
        <w:t xml:space="preserve"> דאיהו קעביד</w:t>
      </w:r>
      <w:r>
        <w:rPr>
          <w:rFonts w:hint="cs"/>
          <w:rtl/>
        </w:rPr>
        <w:t>.</w:t>
      </w:r>
      <w:r>
        <w:rPr>
          <w:rtl/>
        </w:rPr>
        <w:t xml:space="preserve"> אלא דבלאו איהו נמי מינטר</w:t>
      </w:r>
      <w:r>
        <w:rPr>
          <w:rFonts w:hint="cs"/>
          <w:rtl/>
        </w:rPr>
        <w:t>,</w:t>
      </w:r>
      <w:r>
        <w:rPr>
          <w:rtl/>
        </w:rPr>
        <w:t xml:space="preserve"> מאי קעביד</w:t>
      </w:r>
      <w:r>
        <w:rPr>
          <w:rFonts w:hint="cs"/>
          <w:rtl/>
        </w:rPr>
        <w:t xml:space="preserve">". ונחלקו רש"י ותוספות שם [ב"ק י:] בביאור "מאי קעביד", שרש"י ביאר "ואינו חייב כלום". והתוספות ביארו "מאי קעביד טפי מאחריני, וישלם כל אחד חלקו". הרי שרש"י סובר שכל השומרים הם ביחד, ולכך הואיל ומינטר בלעדיו, לכך הוא יכול להסתלק מחיובו, ופטור. אך תוספות סוברים שכל שומר אחראי על חלקו, ולכך לעולם ישלם את חלקו, ואינו יכול להסתלק מחיובו. ובמחנה אפרים הלכות שמירה פכ"ז נסתפק במפקיד אצל שני שומרים, האם כל אחד הוא שומר על הכל, או כל אחד שומר על חצי הדבר, וביאר לפי זה את המחלוקת הנ"ל של רש"י ותוספות. נמצא שאחשורוש הסובר שכל השומרים הם ביחד, דעתו מתבארת לפי רש"י. ואילו השומרים הסוברים שכל אחד אחראי על חלקו, דעתם מתבארת לפי תוספות. אמנם השומרים אמרו את סברתם "רק מפני שאסתר היא מלכה" [לשונו כאן], אך לולא כן גם הם היו מסכימים לדעת אחשורוש שכל השבעה הם שומרים ביחד.   </w:t>
      </w:r>
    </w:p>
  </w:footnote>
  <w:footnote w:id="25">
    <w:p w:rsidR="089E246F" w:rsidRDefault="089E246F" w:rsidP="08BA07CE">
      <w:pPr>
        <w:pStyle w:val="FootnoteText"/>
        <w:rPr>
          <w:rFonts w:hint="cs"/>
          <w:rtl/>
        </w:rPr>
      </w:pPr>
      <w:r>
        <w:rPr>
          <w:rtl/>
        </w:rPr>
        <w:t>&lt;</w:t>
      </w:r>
      <w:r>
        <w:rPr>
          <w:rStyle w:val="FootnoteReference"/>
        </w:rPr>
        <w:footnoteRef/>
      </w:r>
      <w:r>
        <w:rPr>
          <w:rtl/>
        </w:rPr>
        <w:t>&gt;</w:t>
      </w:r>
      <w:r>
        <w:rPr>
          <w:rFonts w:hint="cs"/>
          <w:rtl/>
        </w:rPr>
        <w:t xml:space="preserve"> כן הקשה היוסף לקח כאן בשאלתו הראשונה, וז"ל: "יש להתעורר... אומרו 'ויהי כראות המלך את אסתר עומדת בחצר', שאחרי שכבר נאמר שהיה מקום עמידתה בחצר, לא היה צריך לומר רק 'ויהי כראות המלך את אסתר', ואני יודע שראה אותה עומדת בחצר". </w:t>
      </w:r>
    </w:p>
  </w:footnote>
  <w:footnote w:id="26">
    <w:p w:rsidR="089E246F" w:rsidRDefault="089E246F" w:rsidP="083B3433">
      <w:pPr>
        <w:pStyle w:val="FootnoteText"/>
        <w:rPr>
          <w:rFonts w:hint="cs"/>
        </w:rPr>
      </w:pPr>
      <w:r>
        <w:rPr>
          <w:rtl/>
        </w:rPr>
        <w:t>&lt;</w:t>
      </w:r>
      <w:r>
        <w:rPr>
          <w:rStyle w:val="FootnoteReference"/>
        </w:rPr>
        <w:footnoteRef/>
      </w:r>
      <w:r>
        <w:rPr>
          <w:rtl/>
        </w:rPr>
        <w:t>&gt;</w:t>
      </w:r>
      <w:r>
        <w:rPr>
          <w:rFonts w:hint="cs"/>
          <w:rtl/>
        </w:rPr>
        <w:t xml:space="preserve"> עוד אודות שאסתר רוצה להראות לאחשורוש שיש עליה אימת מלכותו, כן ביאר למעלה [ד, טז (לאחר ציון 436)], ו</w:t>
      </w:r>
      <w:r w:rsidRPr="083B3433">
        <w:rPr>
          <w:rFonts w:hint="cs"/>
          <w:sz w:val="18"/>
          <w:rtl/>
        </w:rPr>
        <w:t>ז"ל: "</w:t>
      </w:r>
      <w:r w:rsidRPr="083B3433">
        <w:rPr>
          <w:rStyle w:val="LatinChar"/>
          <w:sz w:val="18"/>
          <w:rtl/>
          <w:lang w:val="en-GB"/>
        </w:rPr>
        <w:t>לא היה כוונתה של אסתר שיצומו</w:t>
      </w:r>
      <w:r>
        <w:rPr>
          <w:rStyle w:val="LatinChar"/>
          <w:rFonts w:hint="cs"/>
          <w:sz w:val="18"/>
          <w:rtl/>
          <w:lang w:val="en-GB"/>
        </w:rPr>
        <w:t xml:space="preserve"> [נערותיה]</w:t>
      </w:r>
      <w:r w:rsidRPr="083B3433">
        <w:rPr>
          <w:rStyle w:val="LatinChar"/>
          <w:rFonts w:hint="cs"/>
          <w:sz w:val="18"/>
          <w:rtl/>
          <w:lang w:val="en-GB"/>
        </w:rPr>
        <w:t>,</w:t>
      </w:r>
      <w:r w:rsidRPr="083B3433">
        <w:rPr>
          <w:rStyle w:val="LatinChar"/>
          <w:sz w:val="18"/>
          <w:rtl/>
          <w:lang w:val="en-GB"/>
        </w:rPr>
        <w:t xml:space="preserve"> רק אמרה </w:t>
      </w:r>
      <w:r>
        <w:rPr>
          <w:rStyle w:val="LatinChar"/>
          <w:rFonts w:hint="cs"/>
          <w:sz w:val="18"/>
          <w:rtl/>
          <w:lang w:val="en-GB"/>
        </w:rPr>
        <w:t>'</w:t>
      </w:r>
      <w:r w:rsidRPr="083B3433">
        <w:rPr>
          <w:rStyle w:val="LatinChar"/>
          <w:sz w:val="18"/>
          <w:rtl/>
          <w:lang w:val="en-GB"/>
        </w:rPr>
        <w:t>אצום</w:t>
      </w:r>
      <w:r>
        <w:rPr>
          <w:rStyle w:val="LatinChar"/>
          <w:rFonts w:hint="cs"/>
          <w:sz w:val="18"/>
          <w:rtl/>
          <w:lang w:val="en-GB"/>
        </w:rPr>
        <w:t>'</w:t>
      </w:r>
      <w:r w:rsidRPr="083B3433">
        <w:rPr>
          <w:rStyle w:val="LatinChar"/>
          <w:rFonts w:hint="cs"/>
          <w:sz w:val="18"/>
          <w:rtl/>
          <w:lang w:val="en-GB"/>
        </w:rPr>
        <w:t>.</w:t>
      </w:r>
      <w:r w:rsidRPr="083B3433">
        <w:rPr>
          <w:rStyle w:val="LatinChar"/>
          <w:sz w:val="18"/>
          <w:rtl/>
          <w:lang w:val="en-GB"/>
        </w:rPr>
        <w:t xml:space="preserve"> ומ</w:t>
      </w:r>
      <w:r w:rsidRPr="083B3433">
        <w:rPr>
          <w:rStyle w:val="LatinChar"/>
          <w:rFonts w:hint="cs"/>
          <w:sz w:val="18"/>
          <w:rtl/>
          <w:lang w:val="en-GB"/>
        </w:rPr>
        <w:t>ה שאמרה</w:t>
      </w:r>
      <w:r w:rsidRPr="083B3433">
        <w:rPr>
          <w:rStyle w:val="LatinChar"/>
          <w:sz w:val="18"/>
          <w:rtl/>
          <w:lang w:val="en-GB"/>
        </w:rPr>
        <w:t xml:space="preserve"> </w:t>
      </w:r>
      <w:r>
        <w:rPr>
          <w:rStyle w:val="LatinChar"/>
          <w:rFonts w:hint="cs"/>
          <w:sz w:val="18"/>
          <w:rtl/>
          <w:lang w:val="en-GB"/>
        </w:rPr>
        <w:t>'</w:t>
      </w:r>
      <w:r w:rsidRPr="083B3433">
        <w:rPr>
          <w:rStyle w:val="LatinChar"/>
          <w:sz w:val="18"/>
          <w:rtl/>
          <w:lang w:val="en-GB"/>
        </w:rPr>
        <w:t>אני ונערותי</w:t>
      </w:r>
      <w:r>
        <w:rPr>
          <w:rStyle w:val="LatinChar"/>
          <w:rFonts w:hint="cs"/>
          <w:sz w:val="18"/>
          <w:rtl/>
          <w:lang w:val="en-GB"/>
        </w:rPr>
        <w:t>'</w:t>
      </w:r>
      <w:r w:rsidRPr="083B3433">
        <w:rPr>
          <w:rStyle w:val="LatinChar"/>
          <w:rFonts w:hint="cs"/>
          <w:sz w:val="18"/>
          <w:rtl/>
          <w:lang w:val="en-GB"/>
        </w:rPr>
        <w:t>,</w:t>
      </w:r>
      <w:r w:rsidRPr="083B3433">
        <w:rPr>
          <w:rStyle w:val="LatinChar"/>
          <w:sz w:val="18"/>
          <w:rtl/>
          <w:lang w:val="en-GB"/>
        </w:rPr>
        <w:t xml:space="preserve"> דבר זה עשתה אסתר שאם יכעס המלך עליה לומר לה למה נכנסת בלא רשות</w:t>
      </w:r>
      <w:r w:rsidRPr="083B3433">
        <w:rPr>
          <w:rStyle w:val="LatinChar"/>
          <w:rFonts w:hint="cs"/>
          <w:sz w:val="18"/>
          <w:rtl/>
          <w:lang w:val="en-GB"/>
        </w:rPr>
        <w:t>,</w:t>
      </w:r>
      <w:r w:rsidRPr="083B3433">
        <w:rPr>
          <w:rStyle w:val="LatinChar"/>
          <w:sz w:val="18"/>
          <w:rtl/>
          <w:lang w:val="en-GB"/>
        </w:rPr>
        <w:t xml:space="preserve"> אלא שאין עליך מורא מלכות</w:t>
      </w:r>
      <w:r w:rsidRPr="083B3433">
        <w:rPr>
          <w:rStyle w:val="LatinChar"/>
          <w:rFonts w:hint="cs"/>
          <w:sz w:val="18"/>
          <w:rtl/>
          <w:lang w:val="en-GB"/>
        </w:rPr>
        <w:t>.</w:t>
      </w:r>
      <w:r w:rsidRPr="083B3433">
        <w:rPr>
          <w:rStyle w:val="LatinChar"/>
          <w:sz w:val="18"/>
          <w:rtl/>
          <w:lang w:val="en-GB"/>
        </w:rPr>
        <w:t xml:space="preserve"> יכולה על זה לומר איך אין עלי מורא מלכות</w:t>
      </w:r>
      <w:r w:rsidRPr="083B3433">
        <w:rPr>
          <w:rStyle w:val="LatinChar"/>
          <w:rFonts w:hint="cs"/>
          <w:sz w:val="18"/>
          <w:rtl/>
          <w:lang w:val="en-GB"/>
        </w:rPr>
        <w:t>,</w:t>
      </w:r>
      <w:r w:rsidRPr="083B3433">
        <w:rPr>
          <w:rStyle w:val="LatinChar"/>
          <w:sz w:val="18"/>
          <w:rtl/>
          <w:lang w:val="en-GB"/>
        </w:rPr>
        <w:t xml:space="preserve"> שאם אין עלי מורא מלכות למה הייתי מתענה ג' ימים וג' לילות</w:t>
      </w:r>
      <w:r w:rsidRPr="083B3433">
        <w:rPr>
          <w:rStyle w:val="LatinChar"/>
          <w:rFonts w:hint="cs"/>
          <w:sz w:val="18"/>
          <w:rtl/>
          <w:lang w:val="en-GB"/>
        </w:rPr>
        <w:t>,</w:t>
      </w:r>
      <w:r w:rsidRPr="083B3433">
        <w:rPr>
          <w:rStyle w:val="LatinChar"/>
          <w:sz w:val="18"/>
          <w:rtl/>
          <w:lang w:val="en-GB"/>
        </w:rPr>
        <w:t xml:space="preserve"> רק בשביל שאני ירא</w:t>
      </w:r>
      <w:r w:rsidRPr="083B3433">
        <w:rPr>
          <w:rStyle w:val="LatinChar"/>
          <w:rFonts w:hint="cs"/>
          <w:sz w:val="18"/>
          <w:rtl/>
          <w:lang w:val="en-GB"/>
        </w:rPr>
        <w:t>ה</w:t>
      </w:r>
      <w:r w:rsidRPr="083B3433">
        <w:rPr>
          <w:rStyle w:val="LatinChar"/>
          <w:sz w:val="18"/>
          <w:rtl/>
          <w:lang w:val="en-GB"/>
        </w:rPr>
        <w:t xml:space="preserve"> ממך</w:t>
      </w:r>
      <w:r w:rsidRPr="083B3433">
        <w:rPr>
          <w:rStyle w:val="LatinChar"/>
          <w:rFonts w:hint="cs"/>
          <w:sz w:val="18"/>
          <w:rtl/>
          <w:lang w:val="en-GB"/>
        </w:rPr>
        <w:t>,</w:t>
      </w:r>
      <w:r w:rsidRPr="083B3433">
        <w:rPr>
          <w:rStyle w:val="LatinChar"/>
          <w:sz w:val="18"/>
          <w:rtl/>
          <w:lang w:val="en-GB"/>
        </w:rPr>
        <w:t xml:space="preserve"> ובשביל כך היה לנו התענית</w:t>
      </w:r>
      <w:r w:rsidRPr="083B3433">
        <w:rPr>
          <w:rStyle w:val="LatinChar"/>
          <w:rFonts w:hint="cs"/>
          <w:sz w:val="18"/>
          <w:rtl/>
          <w:lang w:val="en-GB"/>
        </w:rPr>
        <w:t>.</w:t>
      </w:r>
      <w:r w:rsidRPr="083B3433">
        <w:rPr>
          <w:rStyle w:val="LatinChar"/>
          <w:sz w:val="18"/>
          <w:rtl/>
          <w:lang w:val="en-GB"/>
        </w:rPr>
        <w:t xml:space="preserve"> ואם לא יאמין אחשורוש</w:t>
      </w:r>
      <w:r w:rsidRPr="083B3433">
        <w:rPr>
          <w:rStyle w:val="LatinChar"/>
          <w:rFonts w:hint="cs"/>
          <w:sz w:val="18"/>
          <w:rtl/>
          <w:lang w:val="en-GB"/>
        </w:rPr>
        <w:t>,</w:t>
      </w:r>
      <w:r w:rsidRPr="083B3433">
        <w:rPr>
          <w:rStyle w:val="LatinChar"/>
          <w:sz w:val="18"/>
          <w:rtl/>
          <w:lang w:val="en-GB"/>
        </w:rPr>
        <w:t xml:space="preserve"> הרי הנערות יכולין לומר לו שכן הוא</w:t>
      </w:r>
      <w:r w:rsidRPr="083B3433">
        <w:rPr>
          <w:rStyle w:val="LatinChar"/>
          <w:rFonts w:hint="cs"/>
          <w:sz w:val="18"/>
          <w:rtl/>
          <w:lang w:val="en-GB"/>
        </w:rPr>
        <w:t>,</w:t>
      </w:r>
      <w:r w:rsidRPr="083B3433">
        <w:rPr>
          <w:rStyle w:val="LatinChar"/>
          <w:sz w:val="18"/>
          <w:rtl/>
          <w:lang w:val="en-GB"/>
        </w:rPr>
        <w:t xml:space="preserve"> שהתענו ג' ימים וג' לילות על זה</w:t>
      </w:r>
      <w:r>
        <w:rPr>
          <w:rFonts w:hint="cs"/>
          <w:rtl/>
        </w:rPr>
        <w:t xml:space="preserve">". </w:t>
      </w:r>
    </w:p>
  </w:footnote>
  <w:footnote w:id="27">
    <w:p w:rsidR="089E246F" w:rsidRDefault="089E246F" w:rsidP="081347F4">
      <w:pPr>
        <w:pStyle w:val="FootnoteText"/>
        <w:rPr>
          <w:rFonts w:hint="cs"/>
          <w:rtl/>
        </w:rPr>
      </w:pPr>
      <w:r>
        <w:rPr>
          <w:rtl/>
        </w:rPr>
        <w:t>&lt;</w:t>
      </w:r>
      <w:r>
        <w:rPr>
          <w:rStyle w:val="FootnoteReference"/>
        </w:rPr>
        <w:footnoteRef/>
      </w:r>
      <w:r>
        <w:rPr>
          <w:rtl/>
        </w:rPr>
        <w:t>&gt;</w:t>
      </w:r>
      <w:r>
        <w:rPr>
          <w:rFonts w:hint="cs"/>
          <w:rtl/>
        </w:rPr>
        <w:t xml:space="preserve"> כן כתב כאן המנות הלוי [קנ.], וז"ל: "כי נשאה חן בעיניו על שראה שעמדה ונתעכבה בחצר, כשואלת רשות, כאילו היתה אחת משפחותיה. ושורת הדין שלא יהיה דת זו למלכה, אחרי שהיא כגופו... ומזה ראוי שתשא חן לפניו ועיניו רואות תכלית השמעותה אליו עד שפחדה וזחלה מעבור דתו, ולכך 'ויושט המלך לאסתר וגו'". והביא את המדרש [אסת"ר ט, א], שאמרו שם "</w:t>
      </w:r>
      <w:r>
        <w:rPr>
          <w:rtl/>
        </w:rPr>
        <w:t>ויקם המלך בבהלה מכסאו</w:t>
      </w:r>
      <w:r>
        <w:rPr>
          <w:rFonts w:hint="cs"/>
          <w:rtl/>
        </w:rPr>
        <w:t>,</w:t>
      </w:r>
      <w:r>
        <w:rPr>
          <w:rtl/>
        </w:rPr>
        <w:t xml:space="preserve"> וירץ אל אסתר ויחבקה וינשקה</w:t>
      </w:r>
      <w:r>
        <w:rPr>
          <w:rFonts w:hint="cs"/>
          <w:rtl/>
        </w:rPr>
        <w:t>,</w:t>
      </w:r>
      <w:r>
        <w:rPr>
          <w:rtl/>
        </w:rPr>
        <w:t xml:space="preserve"> וישלך זרועו על צוארה</w:t>
      </w:r>
      <w:r>
        <w:rPr>
          <w:rFonts w:hint="cs"/>
          <w:rtl/>
        </w:rPr>
        <w:t>,</w:t>
      </w:r>
      <w:r>
        <w:rPr>
          <w:rtl/>
        </w:rPr>
        <w:t xml:space="preserve"> ויאמר לה המלך</w:t>
      </w:r>
      <w:r>
        <w:rPr>
          <w:rFonts w:hint="cs"/>
          <w:rtl/>
        </w:rPr>
        <w:t>,</w:t>
      </w:r>
      <w:r>
        <w:rPr>
          <w:rtl/>
        </w:rPr>
        <w:t xml:space="preserve"> אסתר המלכה למה תפחדי</w:t>
      </w:r>
      <w:r>
        <w:rPr>
          <w:rFonts w:hint="cs"/>
          <w:rtl/>
        </w:rPr>
        <w:t>.</w:t>
      </w:r>
      <w:r>
        <w:rPr>
          <w:rtl/>
        </w:rPr>
        <w:t xml:space="preserve"> כי הדת זאת אשר סדרנו</w:t>
      </w:r>
      <w:r>
        <w:rPr>
          <w:rFonts w:hint="cs"/>
          <w:rtl/>
        </w:rPr>
        <w:t>,</w:t>
      </w:r>
      <w:r>
        <w:rPr>
          <w:rtl/>
        </w:rPr>
        <w:t xml:space="preserve"> איננה מוטלת עליך</w:t>
      </w:r>
      <w:r>
        <w:rPr>
          <w:rFonts w:hint="cs"/>
          <w:rtl/>
        </w:rPr>
        <w:t>,</w:t>
      </w:r>
      <w:r>
        <w:rPr>
          <w:rtl/>
        </w:rPr>
        <w:t xml:space="preserve"> באשר את רעיתי וחברתי</w:t>
      </w:r>
      <w:r>
        <w:rPr>
          <w:rFonts w:hint="cs"/>
          <w:rtl/>
        </w:rPr>
        <w:t>.</w:t>
      </w:r>
      <w:r>
        <w:rPr>
          <w:rtl/>
        </w:rPr>
        <w:t xml:space="preserve"> ויאמר לה</w:t>
      </w:r>
      <w:r>
        <w:rPr>
          <w:rFonts w:hint="cs"/>
          <w:rtl/>
        </w:rPr>
        <w:t>,</w:t>
      </w:r>
      <w:r>
        <w:rPr>
          <w:rtl/>
        </w:rPr>
        <w:t xml:space="preserve"> מדוע כאשר ראיתיך לא תדברי אלי</w:t>
      </w:r>
      <w:r>
        <w:rPr>
          <w:rFonts w:hint="cs"/>
          <w:rtl/>
        </w:rPr>
        <w:t>.</w:t>
      </w:r>
      <w:r>
        <w:rPr>
          <w:rtl/>
        </w:rPr>
        <w:t xml:space="preserve"> ותאמר אסתר</w:t>
      </w:r>
      <w:r>
        <w:rPr>
          <w:rFonts w:hint="cs"/>
          <w:rtl/>
        </w:rPr>
        <w:t>,</w:t>
      </w:r>
      <w:r>
        <w:rPr>
          <w:rtl/>
        </w:rPr>
        <w:t xml:space="preserve"> אדני המלך כאשר ראיתיך נבהלה נפשי מפני כבודך</w:t>
      </w:r>
      <w:r>
        <w:rPr>
          <w:rFonts w:hint="cs"/>
          <w:rtl/>
        </w:rPr>
        <w:t>". וכן פירש המלבי"ם כאן. @</w:t>
      </w:r>
      <w:r w:rsidRPr="08AD6CA7">
        <w:rPr>
          <w:rFonts w:hint="cs"/>
          <w:b/>
          <w:bCs/>
          <w:rtl/>
        </w:rPr>
        <w:t>ומה שכתב</w:t>
      </w:r>
      <w:r>
        <w:rPr>
          <w:rFonts w:hint="cs"/>
          <w:rtl/>
        </w:rPr>
        <w:t>^ כאן "</w:t>
      </w:r>
      <w:r w:rsidRPr="083D6142">
        <w:rPr>
          <w:rStyle w:val="LatinChar"/>
          <w:sz w:val="18"/>
          <w:rtl/>
          <w:lang w:val="en-GB"/>
        </w:rPr>
        <w:t xml:space="preserve">עמדה וממתנת עד </w:t>
      </w:r>
      <w:r>
        <w:rPr>
          <w:rStyle w:val="LatinChar"/>
          <w:rFonts w:hint="cs"/>
          <w:sz w:val="18"/>
          <w:rtl/>
          <w:lang w:val="en-GB"/>
        </w:rPr>
        <w:t>&amp;</w:t>
      </w:r>
      <w:r w:rsidRPr="083D6142">
        <w:rPr>
          <w:rStyle w:val="LatinChar"/>
          <w:b/>
          <w:bCs/>
          <w:sz w:val="18"/>
          <w:rtl/>
          <w:lang w:val="en-GB"/>
        </w:rPr>
        <w:t>ש</w:t>
      </w:r>
      <w:r w:rsidRPr="083D6142">
        <w:rPr>
          <w:rStyle w:val="LatinChar"/>
          <w:rFonts w:hint="cs"/>
          <w:b/>
          <w:bCs/>
          <w:sz w:val="18"/>
          <w:rtl/>
          <w:lang w:val="en-GB"/>
        </w:rPr>
        <w:t>תגיע</w:t>
      </w:r>
      <w:r>
        <w:rPr>
          <w:rStyle w:val="LatinChar"/>
          <w:rFonts w:hint="cs"/>
          <w:sz w:val="18"/>
          <w:rtl/>
          <w:lang w:val="en-GB"/>
        </w:rPr>
        <w:t>^</w:t>
      </w:r>
      <w:r w:rsidRPr="083D6142">
        <w:rPr>
          <w:rStyle w:val="LatinChar"/>
          <w:sz w:val="18"/>
          <w:rtl/>
          <w:lang w:val="en-GB"/>
        </w:rPr>
        <w:t xml:space="preserve"> לה המלך השרביט</w:t>
      </w:r>
      <w:r w:rsidRPr="083D6142">
        <w:rPr>
          <w:rStyle w:val="LatinChar"/>
          <w:rFonts w:hint="cs"/>
          <w:sz w:val="18"/>
          <w:rtl/>
          <w:lang w:val="en-GB"/>
        </w:rPr>
        <w:t>.</w:t>
      </w:r>
      <w:r w:rsidRPr="083D6142">
        <w:rPr>
          <w:rStyle w:val="LatinChar"/>
          <w:sz w:val="18"/>
          <w:rtl/>
          <w:lang w:val="en-GB"/>
        </w:rPr>
        <w:t xml:space="preserve"> ולכך לא נכנסה</w:t>
      </w:r>
      <w:r w:rsidRPr="083D6142">
        <w:rPr>
          <w:rStyle w:val="LatinChar"/>
          <w:rFonts w:hint="cs"/>
          <w:sz w:val="18"/>
          <w:rtl/>
          <w:lang w:val="en-GB"/>
        </w:rPr>
        <w:t>,</w:t>
      </w:r>
      <w:r w:rsidRPr="083D6142">
        <w:rPr>
          <w:rStyle w:val="LatinChar"/>
          <w:sz w:val="18"/>
          <w:rtl/>
          <w:lang w:val="en-GB"/>
        </w:rPr>
        <w:t xml:space="preserve"> ולכך </w:t>
      </w:r>
      <w:r>
        <w:rPr>
          <w:rStyle w:val="LatinChar"/>
          <w:rFonts w:hint="cs"/>
          <w:sz w:val="18"/>
          <w:rtl/>
          <w:lang w:val="en-GB"/>
        </w:rPr>
        <w:t>&amp;</w:t>
      </w:r>
      <w:r w:rsidRPr="083D6142">
        <w:rPr>
          <w:rStyle w:val="LatinChar"/>
          <w:b/>
          <w:bCs/>
          <w:sz w:val="18"/>
          <w:rtl/>
          <w:lang w:val="en-GB"/>
        </w:rPr>
        <w:t>הושיט</w:t>
      </w:r>
      <w:r>
        <w:rPr>
          <w:rStyle w:val="LatinChar"/>
          <w:rFonts w:hint="cs"/>
          <w:sz w:val="18"/>
          <w:rtl/>
          <w:lang w:val="en-GB"/>
        </w:rPr>
        <w:t>^</w:t>
      </w:r>
      <w:r w:rsidRPr="083D6142">
        <w:rPr>
          <w:rStyle w:val="LatinChar"/>
          <w:sz w:val="18"/>
          <w:rtl/>
          <w:lang w:val="en-GB"/>
        </w:rPr>
        <w:t xml:space="preserve"> לה השרביט</w:t>
      </w:r>
      <w:r w:rsidRPr="083D6142">
        <w:rPr>
          <w:rFonts w:hint="cs"/>
          <w:sz w:val="18"/>
          <w:rtl/>
        </w:rPr>
        <w:t>"</w:t>
      </w:r>
      <w:r>
        <w:rPr>
          <w:rFonts w:hint="cs"/>
          <w:sz w:val="18"/>
          <w:rtl/>
        </w:rPr>
        <w:t xml:space="preserve">, יתבאר בסמוך. </w:t>
      </w:r>
    </w:p>
  </w:footnote>
  <w:footnote w:id="28">
    <w:p w:rsidR="089E246F" w:rsidRDefault="089E246F" w:rsidP="08BA07CE">
      <w:pPr>
        <w:pStyle w:val="FootnoteText"/>
        <w:rPr>
          <w:rFonts w:hint="cs"/>
          <w:rtl/>
        </w:rPr>
      </w:pPr>
      <w:r>
        <w:rPr>
          <w:rtl/>
        </w:rPr>
        <w:t>&lt;</w:t>
      </w:r>
      <w:r>
        <w:rPr>
          <w:rStyle w:val="FootnoteReference"/>
        </w:rPr>
        <w:footnoteRef/>
      </w:r>
      <w:r>
        <w:rPr>
          <w:rtl/>
        </w:rPr>
        <w:t>&gt;</w:t>
      </w:r>
      <w:r>
        <w:rPr>
          <w:rFonts w:hint="cs"/>
          <w:rtl/>
        </w:rPr>
        <w:t xml:space="preserve"> עומד על ההבדל בין "ותשא חן" [למעלה ב, יז], לבין "נשאה חן" [פסוקנו], דמדוע למעלה נאמר לשון עתיד [ומתהפך על ידי וי"ו ההיפוך], וכאן נאמר לשון עבר. ובהמשך יבאר מדוע לא נאמר כאן "חן וחסד", אלא רק "חן". וכן העיר היוסף לקח בשאלתו השניה על פסוקנו, וז"ל: "שנית, אומרו 'נשאה חן בעיניו', ולא נאמר 'ותשא חן בעיניו', כמו שנאמר קודם, בלקיחתה".</w:t>
      </w:r>
    </w:p>
  </w:footnote>
  <w:footnote w:id="29">
    <w:p w:rsidR="089E246F" w:rsidRDefault="089E246F" w:rsidP="08BA07CE">
      <w:pPr>
        <w:pStyle w:val="FootnoteText"/>
        <w:rPr>
          <w:rFonts w:hint="cs"/>
          <w:rtl/>
        </w:rPr>
      </w:pPr>
      <w:r>
        <w:rPr>
          <w:rtl/>
        </w:rPr>
        <w:t>&lt;</w:t>
      </w:r>
      <w:r>
        <w:rPr>
          <w:rStyle w:val="FootnoteReference"/>
        </w:rPr>
        <w:footnoteRef/>
      </w:r>
      <w:r>
        <w:rPr>
          <w:rtl/>
        </w:rPr>
        <w:t>&gt;</w:t>
      </w:r>
      <w:r>
        <w:rPr>
          <w:rFonts w:hint="cs"/>
          <w:rtl/>
        </w:rPr>
        <w:t xml:space="preserve"> שאלתו השלישית של היוסף לקח על פסוקנו, וז"ל: "ועוד, מה הוצרך פה לומר שנית נשיאות החן, כיון שכבר נאמר".</w:t>
      </w:r>
    </w:p>
  </w:footnote>
  <w:footnote w:id="30">
    <w:p w:rsidR="089E246F" w:rsidRDefault="089E246F" w:rsidP="08BA07CE">
      <w:pPr>
        <w:pStyle w:val="FootnoteText"/>
        <w:rPr>
          <w:rFonts w:hint="cs"/>
        </w:rPr>
      </w:pPr>
      <w:r>
        <w:rPr>
          <w:rtl/>
        </w:rPr>
        <w:t>&lt;</w:t>
      </w:r>
      <w:r>
        <w:rPr>
          <w:rStyle w:val="FootnoteReference"/>
        </w:rPr>
        <w:footnoteRef/>
      </w:r>
      <w:r>
        <w:rPr>
          <w:rtl/>
        </w:rPr>
        <w:t>&gt;</w:t>
      </w:r>
      <w:r>
        <w:rPr>
          <w:rFonts w:hint="cs"/>
          <w:rtl/>
        </w:rPr>
        <w:t xml:space="preserve"> זהו פסוק אחר שלא הזכיר עד כה. כי למעלה נאמרו שני פסוקים אודות החן של אסתר; (א) "ובהגיע תור אסתר וגו' </w:t>
      </w:r>
      <w:r>
        <w:rPr>
          <w:rtl/>
        </w:rPr>
        <w:t>ותהי אסתר נ</w:t>
      </w:r>
      <w:r>
        <w:rPr>
          <w:rFonts w:hint="cs"/>
          <w:rtl/>
        </w:rPr>
        <w:t>ו</w:t>
      </w:r>
      <w:r>
        <w:rPr>
          <w:rtl/>
        </w:rPr>
        <w:t>שאת חן בעיני כל ר</w:t>
      </w:r>
      <w:r>
        <w:rPr>
          <w:rFonts w:hint="cs"/>
          <w:rtl/>
        </w:rPr>
        <w:t>ו</w:t>
      </w:r>
      <w:r>
        <w:rPr>
          <w:rtl/>
        </w:rPr>
        <w:t>אי</w:t>
      </w:r>
      <w:r>
        <w:rPr>
          <w:rFonts w:hint="cs"/>
          <w:rtl/>
        </w:rPr>
        <w:t>ה" [למעלה ב, טו]. (ב) "</w:t>
      </w:r>
      <w:r>
        <w:rPr>
          <w:rtl/>
        </w:rPr>
        <w:t>ויאהב המלך את אסתר מכל הנשים ותשא חן וחסד לפניו מכל הבתול</w:t>
      </w:r>
      <w:r>
        <w:rPr>
          <w:rFonts w:hint="cs"/>
          <w:rtl/>
        </w:rPr>
        <w:t>ו</w:t>
      </w:r>
      <w:r>
        <w:rPr>
          <w:rtl/>
        </w:rPr>
        <w:t xml:space="preserve">ת </w:t>
      </w:r>
      <w:r>
        <w:rPr>
          <w:rFonts w:hint="cs"/>
          <w:rtl/>
        </w:rPr>
        <w:t xml:space="preserve">וגו'" [שם פסוק יז]. למעלה הקשה מהפסוק השני, וכאן מקשה מהפסוק הראשון. אך הכוונה שוה, שבשני הפסוקים הללו נאמר לשון עתיד עם וי"ו ההיפוך ["ותהי אסתר נושאת חן", "ותשא חן וחסד לפניו"], ואילו כאן נאמר לשון עבר "נשאה". </w:t>
      </w:r>
    </w:p>
  </w:footnote>
  <w:footnote w:id="31">
    <w:p w:rsidR="089E246F" w:rsidRDefault="089E246F" w:rsidP="089B1AB0">
      <w:pPr>
        <w:pStyle w:val="FootnoteText"/>
        <w:rPr>
          <w:rFonts w:hint="cs"/>
          <w:rtl/>
        </w:rPr>
      </w:pPr>
      <w:r>
        <w:rPr>
          <w:rtl/>
        </w:rPr>
        <w:t>&lt;</w:t>
      </w:r>
      <w:r>
        <w:rPr>
          <w:rStyle w:val="FootnoteReference"/>
        </w:rPr>
        <w:footnoteRef/>
      </w:r>
      <w:r>
        <w:rPr>
          <w:rtl/>
        </w:rPr>
        <w:t>&gt;</w:t>
      </w:r>
      <w:r>
        <w:rPr>
          <w:rFonts w:hint="cs"/>
          <w:rtl/>
        </w:rPr>
        <w:t xml:space="preserve"> כי לשון עבר ["נשאה"] מורה על דבר שהיה ואיננו יותר, אך לשון "ותשא חן" או "ות</w:t>
      </w:r>
      <w:r w:rsidRPr="089B1AB0">
        <w:rPr>
          <w:rFonts w:hint="cs"/>
          <w:sz w:val="18"/>
          <w:rtl/>
        </w:rPr>
        <w:t xml:space="preserve">הי נושאת חן" מורה על עבר </w:t>
      </w:r>
      <w:r>
        <w:rPr>
          <w:rFonts w:hint="cs"/>
          <w:sz w:val="18"/>
          <w:rtl/>
        </w:rPr>
        <w:t>שנמשך גם לעתיד</w:t>
      </w:r>
      <w:r w:rsidRPr="089B1AB0">
        <w:rPr>
          <w:rFonts w:hint="cs"/>
          <w:sz w:val="18"/>
          <w:rtl/>
        </w:rPr>
        <w:t>. וכן כתב למעלה בפתיחה [לאחר ציון 6], וז"ל: "</w:t>
      </w:r>
      <w:r w:rsidRPr="089B1AB0">
        <w:rPr>
          <w:rStyle w:val="LatinChar"/>
          <w:sz w:val="18"/>
          <w:rtl/>
          <w:lang w:val="en-GB"/>
        </w:rPr>
        <w:t>דע</w:t>
      </w:r>
      <w:r w:rsidRPr="089B1AB0">
        <w:rPr>
          <w:rStyle w:val="LatinChar"/>
          <w:rFonts w:hint="cs"/>
          <w:sz w:val="18"/>
          <w:rtl/>
          <w:lang w:val="en-GB"/>
        </w:rPr>
        <w:t>,</w:t>
      </w:r>
      <w:r w:rsidRPr="089B1AB0">
        <w:rPr>
          <w:rStyle w:val="LatinChar"/>
          <w:sz w:val="18"/>
          <w:rtl/>
          <w:lang w:val="en-GB"/>
        </w:rPr>
        <w:t xml:space="preserve"> כי </w:t>
      </w:r>
      <w:r>
        <w:rPr>
          <w:rStyle w:val="LatinChar"/>
          <w:rFonts w:hint="cs"/>
          <w:sz w:val="18"/>
          <w:rtl/>
          <w:lang w:val="en-GB"/>
        </w:rPr>
        <w:t>'</w:t>
      </w:r>
      <w:r w:rsidRPr="089B1AB0">
        <w:rPr>
          <w:rStyle w:val="LatinChar"/>
          <w:sz w:val="18"/>
          <w:rtl/>
          <w:lang w:val="en-GB"/>
        </w:rPr>
        <w:t>ויהי</w:t>
      </w:r>
      <w:r>
        <w:rPr>
          <w:rStyle w:val="LatinChar"/>
          <w:rFonts w:hint="cs"/>
          <w:sz w:val="18"/>
          <w:rtl/>
          <w:lang w:val="en-GB"/>
        </w:rPr>
        <w:t>'</w:t>
      </w:r>
      <w:r w:rsidRPr="089B1AB0">
        <w:rPr>
          <w:rStyle w:val="LatinChar"/>
          <w:sz w:val="18"/>
          <w:rtl/>
          <w:lang w:val="en-GB"/>
        </w:rPr>
        <w:t xml:space="preserve"> לפי הדקדוק הוא מורה על הויה נמשכת בלתי נשלמה</w:t>
      </w:r>
      <w:r w:rsidRPr="089B1AB0">
        <w:rPr>
          <w:rStyle w:val="LatinChar"/>
          <w:rFonts w:hint="cs"/>
          <w:sz w:val="18"/>
          <w:rtl/>
          <w:lang w:val="en-GB"/>
        </w:rPr>
        <w:t>,</w:t>
      </w:r>
      <w:r w:rsidRPr="089B1AB0">
        <w:rPr>
          <w:rStyle w:val="LatinChar"/>
          <w:sz w:val="18"/>
          <w:rtl/>
          <w:lang w:val="en-GB"/>
        </w:rPr>
        <w:t xml:space="preserve"> וזהו המשך הזמן</w:t>
      </w:r>
      <w:r w:rsidRPr="089B1AB0">
        <w:rPr>
          <w:rStyle w:val="LatinChar"/>
          <w:rFonts w:hint="cs"/>
          <w:sz w:val="18"/>
          <w:rtl/>
          <w:lang w:val="en-GB"/>
        </w:rPr>
        <w:t>.</w:t>
      </w:r>
      <w:r w:rsidRPr="089B1AB0">
        <w:rPr>
          <w:rStyle w:val="LatinChar"/>
          <w:sz w:val="18"/>
          <w:rtl/>
          <w:lang w:val="en-GB"/>
        </w:rPr>
        <w:t xml:space="preserve"> ואם היה זהו הויה שכבר עברה ונשלמה</w:t>
      </w:r>
      <w:r w:rsidRPr="089B1AB0">
        <w:rPr>
          <w:rStyle w:val="LatinChar"/>
          <w:rFonts w:hint="cs"/>
          <w:sz w:val="18"/>
          <w:rtl/>
          <w:lang w:val="en-GB"/>
        </w:rPr>
        <w:t>,</w:t>
      </w:r>
      <w:r w:rsidRPr="089B1AB0">
        <w:rPr>
          <w:rStyle w:val="LatinChar"/>
          <w:sz w:val="18"/>
          <w:rtl/>
          <w:lang w:val="en-GB"/>
        </w:rPr>
        <w:t xml:space="preserve"> אין כאן זמן</w:t>
      </w:r>
      <w:r w:rsidRPr="089B1AB0">
        <w:rPr>
          <w:rStyle w:val="LatinChar"/>
          <w:rFonts w:hint="cs"/>
          <w:sz w:val="18"/>
          <w:rtl/>
          <w:lang w:val="en-GB"/>
        </w:rPr>
        <w:t>,</w:t>
      </w:r>
      <w:r w:rsidRPr="089B1AB0">
        <w:rPr>
          <w:rStyle w:val="LatinChar"/>
          <w:sz w:val="18"/>
          <w:rtl/>
          <w:lang w:val="en-GB"/>
        </w:rPr>
        <w:t xml:space="preserve"> כי הזמן הוא הויה נמשכת</w:t>
      </w:r>
      <w:r w:rsidRPr="089B1AB0">
        <w:rPr>
          <w:rStyle w:val="LatinChar"/>
          <w:rFonts w:hint="cs"/>
          <w:sz w:val="18"/>
          <w:rtl/>
          <w:lang w:val="en-GB"/>
        </w:rPr>
        <w:t>,</w:t>
      </w:r>
      <w:r w:rsidRPr="089B1AB0">
        <w:rPr>
          <w:rStyle w:val="LatinChar"/>
          <w:sz w:val="18"/>
          <w:rtl/>
          <w:lang w:val="en-GB"/>
        </w:rPr>
        <w:t xml:space="preserve"> ולא עבר הזמן</w:t>
      </w:r>
      <w:r w:rsidRPr="089B1AB0">
        <w:rPr>
          <w:rStyle w:val="LatinChar"/>
          <w:rFonts w:hint="cs"/>
          <w:sz w:val="18"/>
          <w:rtl/>
          <w:lang w:val="en-GB"/>
        </w:rPr>
        <w:t>.</w:t>
      </w:r>
      <w:r w:rsidRPr="089B1AB0">
        <w:rPr>
          <w:rStyle w:val="LatinChar"/>
          <w:sz w:val="18"/>
          <w:rtl/>
          <w:lang w:val="en-GB"/>
        </w:rPr>
        <w:t xml:space="preserve"> ולא שיהיה פירושו לעתיד</w:t>
      </w:r>
      <w:r w:rsidRPr="089B1AB0">
        <w:rPr>
          <w:rStyle w:val="LatinChar"/>
          <w:rFonts w:hint="cs"/>
          <w:sz w:val="18"/>
          <w:rtl/>
          <w:lang w:val="en-GB"/>
        </w:rPr>
        <w:t>,</w:t>
      </w:r>
      <w:r w:rsidRPr="089B1AB0">
        <w:rPr>
          <w:rStyle w:val="LatinChar"/>
          <w:sz w:val="18"/>
          <w:rtl/>
          <w:lang w:val="en-GB"/>
        </w:rPr>
        <w:t xml:space="preserve"> רק הוא זמן נמשך</w:t>
      </w:r>
      <w:r w:rsidRPr="089B1AB0">
        <w:rPr>
          <w:rStyle w:val="LatinChar"/>
          <w:rFonts w:hint="cs"/>
          <w:sz w:val="18"/>
          <w:rtl/>
          <w:lang w:val="en-GB"/>
        </w:rPr>
        <w:t>.</w:t>
      </w:r>
      <w:r w:rsidRPr="089B1AB0">
        <w:rPr>
          <w:rStyle w:val="LatinChar"/>
          <w:sz w:val="18"/>
          <w:rtl/>
          <w:lang w:val="en-GB"/>
        </w:rPr>
        <w:t xml:space="preserve"> וא</w:t>
      </w:r>
      <w:r w:rsidRPr="089B1AB0">
        <w:rPr>
          <w:rStyle w:val="LatinChar"/>
          <w:rFonts w:hint="cs"/>
          <w:sz w:val="18"/>
          <w:rtl/>
          <w:lang w:val="en-GB"/>
        </w:rPr>
        <w:t>י</w:t>
      </w:r>
      <w:r w:rsidRPr="089B1AB0">
        <w:rPr>
          <w:rStyle w:val="LatinChar"/>
          <w:sz w:val="18"/>
          <w:rtl/>
          <w:lang w:val="en-GB"/>
        </w:rPr>
        <w:t xml:space="preserve">לו כתיב </w:t>
      </w:r>
      <w:r>
        <w:rPr>
          <w:rStyle w:val="LatinChar"/>
          <w:rFonts w:hint="cs"/>
          <w:sz w:val="18"/>
          <w:rtl/>
          <w:lang w:val="en-GB"/>
        </w:rPr>
        <w:t>'</w:t>
      </w:r>
      <w:r w:rsidRPr="089B1AB0">
        <w:rPr>
          <w:rStyle w:val="LatinChar"/>
          <w:sz w:val="18"/>
          <w:rtl/>
          <w:lang w:val="en-GB"/>
        </w:rPr>
        <w:t>יהי זה</w:t>
      </w:r>
      <w:r>
        <w:rPr>
          <w:rStyle w:val="LatinChar"/>
          <w:rFonts w:hint="cs"/>
          <w:sz w:val="18"/>
          <w:rtl/>
          <w:lang w:val="en-GB"/>
        </w:rPr>
        <w:t>'</w:t>
      </w:r>
      <w:r w:rsidRPr="089B1AB0">
        <w:rPr>
          <w:rStyle w:val="LatinChar"/>
          <w:rFonts w:hint="cs"/>
          <w:sz w:val="18"/>
          <w:rtl/>
          <w:lang w:val="en-GB"/>
        </w:rPr>
        <w:t>,</w:t>
      </w:r>
      <w:r w:rsidRPr="089B1AB0">
        <w:rPr>
          <w:rStyle w:val="LatinChar"/>
          <w:sz w:val="18"/>
          <w:rtl/>
          <w:lang w:val="en-GB"/>
        </w:rPr>
        <w:t xml:space="preserve"> הוא הויה שלא התחיל ההמשך</w:t>
      </w:r>
      <w:r w:rsidRPr="089B1AB0">
        <w:rPr>
          <w:rStyle w:val="LatinChar"/>
          <w:rFonts w:hint="cs"/>
          <w:sz w:val="18"/>
          <w:rtl/>
          <w:lang w:val="en-GB"/>
        </w:rPr>
        <w:t>,</w:t>
      </w:r>
      <w:r w:rsidRPr="089B1AB0">
        <w:rPr>
          <w:rStyle w:val="LatinChar"/>
          <w:sz w:val="18"/>
          <w:rtl/>
          <w:lang w:val="en-GB"/>
        </w:rPr>
        <w:t xml:space="preserve"> ואין בה זמן</w:t>
      </w:r>
      <w:r w:rsidRPr="089B1AB0">
        <w:rPr>
          <w:rStyle w:val="LatinChar"/>
          <w:rFonts w:hint="cs"/>
          <w:sz w:val="18"/>
          <w:rtl/>
          <w:lang w:val="en-GB"/>
        </w:rPr>
        <w:t>.</w:t>
      </w:r>
      <w:r w:rsidRPr="089B1AB0">
        <w:rPr>
          <w:rStyle w:val="LatinChar"/>
          <w:sz w:val="18"/>
          <w:rtl/>
          <w:lang w:val="en-GB"/>
        </w:rPr>
        <w:t xml:space="preserve"> אבל </w:t>
      </w:r>
      <w:r>
        <w:rPr>
          <w:rStyle w:val="LatinChar"/>
          <w:rFonts w:hint="cs"/>
          <w:sz w:val="18"/>
          <w:rtl/>
          <w:lang w:val="en-GB"/>
        </w:rPr>
        <w:t>'</w:t>
      </w:r>
      <w:r w:rsidRPr="089B1AB0">
        <w:rPr>
          <w:rStyle w:val="LatinChar"/>
          <w:sz w:val="18"/>
          <w:rtl/>
          <w:lang w:val="en-GB"/>
        </w:rPr>
        <w:t>ויהי</w:t>
      </w:r>
      <w:r>
        <w:rPr>
          <w:rStyle w:val="LatinChar"/>
          <w:rFonts w:hint="cs"/>
          <w:sz w:val="18"/>
          <w:rtl/>
          <w:lang w:val="en-GB"/>
        </w:rPr>
        <w:t>'</w:t>
      </w:r>
      <w:r w:rsidRPr="089B1AB0">
        <w:rPr>
          <w:rStyle w:val="LatinChar"/>
          <w:sz w:val="18"/>
          <w:rtl/>
          <w:lang w:val="en-GB"/>
        </w:rPr>
        <w:t xml:space="preserve"> יש בה עתיד ויש בה עבר</w:t>
      </w:r>
      <w:r w:rsidRPr="089B1AB0">
        <w:rPr>
          <w:rStyle w:val="LatinChar"/>
          <w:rFonts w:hint="cs"/>
          <w:sz w:val="18"/>
          <w:rtl/>
          <w:lang w:val="en-GB"/>
        </w:rPr>
        <w:t>;</w:t>
      </w:r>
      <w:r w:rsidRPr="089B1AB0">
        <w:rPr>
          <w:rStyle w:val="LatinChar"/>
          <w:sz w:val="18"/>
          <w:rtl/>
          <w:lang w:val="en-GB"/>
        </w:rPr>
        <w:t xml:space="preserve"> כי </w:t>
      </w:r>
      <w:r>
        <w:rPr>
          <w:rStyle w:val="LatinChar"/>
          <w:rFonts w:hint="cs"/>
          <w:sz w:val="18"/>
          <w:rtl/>
          <w:lang w:val="en-GB"/>
        </w:rPr>
        <w:t>'</w:t>
      </w:r>
      <w:r w:rsidRPr="089B1AB0">
        <w:rPr>
          <w:rStyle w:val="LatinChar"/>
          <w:sz w:val="18"/>
          <w:rtl/>
          <w:lang w:val="en-GB"/>
        </w:rPr>
        <w:t>יהי</w:t>
      </w:r>
      <w:r>
        <w:rPr>
          <w:rStyle w:val="LatinChar"/>
          <w:rFonts w:hint="cs"/>
          <w:sz w:val="18"/>
          <w:rtl/>
          <w:lang w:val="en-GB"/>
        </w:rPr>
        <w:t>'</w:t>
      </w:r>
      <w:r w:rsidRPr="089B1AB0">
        <w:rPr>
          <w:rStyle w:val="LatinChar"/>
          <w:sz w:val="18"/>
          <w:rtl/>
          <w:lang w:val="en-GB"/>
        </w:rPr>
        <w:t xml:space="preserve"> הוא לשון עתיד</w:t>
      </w:r>
      <w:r w:rsidRPr="089B1AB0">
        <w:rPr>
          <w:rStyle w:val="LatinChar"/>
          <w:rFonts w:hint="cs"/>
          <w:sz w:val="18"/>
          <w:rtl/>
          <w:lang w:val="en-GB"/>
        </w:rPr>
        <w:t>,</w:t>
      </w:r>
      <w:r w:rsidRPr="089B1AB0">
        <w:rPr>
          <w:rStyle w:val="LatinChar"/>
          <w:sz w:val="18"/>
          <w:rtl/>
          <w:lang w:val="en-GB"/>
        </w:rPr>
        <w:t xml:space="preserve"> והוי"ו הוא שהפך אותו לעבר</w:t>
      </w:r>
      <w:r w:rsidRPr="089B1AB0">
        <w:rPr>
          <w:rStyle w:val="LatinChar"/>
          <w:rFonts w:hint="cs"/>
          <w:sz w:val="18"/>
          <w:rtl/>
          <w:lang w:val="en-GB"/>
        </w:rPr>
        <w:t>,</w:t>
      </w:r>
      <w:r w:rsidRPr="089B1AB0">
        <w:rPr>
          <w:rStyle w:val="LatinChar"/>
          <w:sz w:val="18"/>
          <w:rtl/>
          <w:lang w:val="en-GB"/>
        </w:rPr>
        <w:t xml:space="preserve"> על כן יש בזה עבר ועתיד</w:t>
      </w:r>
      <w:r w:rsidRPr="089B1AB0">
        <w:rPr>
          <w:rStyle w:val="LatinChar"/>
          <w:rFonts w:hint="cs"/>
          <w:sz w:val="18"/>
          <w:rtl/>
          <w:lang w:val="en-GB"/>
        </w:rPr>
        <w:t>.</w:t>
      </w:r>
      <w:r w:rsidRPr="089B1AB0">
        <w:rPr>
          <w:rStyle w:val="LatinChar"/>
          <w:sz w:val="18"/>
          <w:rtl/>
          <w:lang w:val="en-GB"/>
        </w:rPr>
        <w:t xml:space="preserve"> ודבר זה מורה על המשך הזמן</w:t>
      </w:r>
      <w:r w:rsidRPr="089B1AB0">
        <w:rPr>
          <w:rStyle w:val="LatinChar"/>
          <w:rFonts w:hint="cs"/>
          <w:sz w:val="18"/>
          <w:rtl/>
          <w:lang w:val="en-GB"/>
        </w:rPr>
        <w:t>,</w:t>
      </w:r>
      <w:r w:rsidRPr="089B1AB0">
        <w:rPr>
          <w:rStyle w:val="LatinChar"/>
          <w:sz w:val="18"/>
          <w:rtl/>
          <w:lang w:val="en-GB"/>
        </w:rPr>
        <w:t xml:space="preserve"> כי הזמן הוא מחובר מן העבר ומן העתיד, וזהו המשך זמן</w:t>
      </w:r>
      <w:r>
        <w:rPr>
          <w:rStyle w:val="LatinChar"/>
          <w:rFonts w:hint="cs"/>
          <w:sz w:val="18"/>
          <w:rtl/>
          <w:lang w:val="en-GB"/>
        </w:rPr>
        <w:t>... '</w:t>
      </w:r>
      <w:r w:rsidRPr="089B1AB0">
        <w:rPr>
          <w:rStyle w:val="LatinChar"/>
          <w:sz w:val="18"/>
          <w:rtl/>
          <w:lang w:val="en-GB"/>
        </w:rPr>
        <w:t>ויהי</w:t>
      </w:r>
      <w:r>
        <w:rPr>
          <w:rStyle w:val="LatinChar"/>
          <w:rFonts w:hint="cs"/>
          <w:sz w:val="18"/>
          <w:rtl/>
          <w:lang w:val="en-GB"/>
        </w:rPr>
        <w:t>'</w:t>
      </w:r>
      <w:r w:rsidRPr="089B1AB0">
        <w:rPr>
          <w:rStyle w:val="LatinChar"/>
          <w:sz w:val="18"/>
          <w:rtl/>
          <w:lang w:val="en-GB"/>
        </w:rPr>
        <w:t xml:space="preserve"> ה</w:t>
      </w:r>
      <w:r w:rsidRPr="089B1AB0">
        <w:rPr>
          <w:rStyle w:val="LatinChar"/>
          <w:rFonts w:hint="cs"/>
          <w:sz w:val="18"/>
          <w:rtl/>
          <w:lang w:val="en-GB"/>
        </w:rPr>
        <w:t>י</w:t>
      </w:r>
      <w:r w:rsidRPr="089B1AB0">
        <w:rPr>
          <w:rStyle w:val="LatinChar"/>
          <w:sz w:val="18"/>
          <w:rtl/>
          <w:lang w:val="en-GB"/>
        </w:rPr>
        <w:t>א מורה על הויה בלתי נשלמת</w:t>
      </w:r>
      <w:r w:rsidRPr="089B1AB0">
        <w:rPr>
          <w:rStyle w:val="LatinChar"/>
          <w:rFonts w:hint="cs"/>
          <w:sz w:val="18"/>
          <w:rtl/>
          <w:lang w:val="en-GB"/>
        </w:rPr>
        <w:t>,</w:t>
      </w:r>
      <w:r w:rsidRPr="089B1AB0">
        <w:rPr>
          <w:rStyle w:val="LatinChar"/>
          <w:sz w:val="18"/>
          <w:rtl/>
          <w:lang w:val="en-GB"/>
        </w:rPr>
        <w:t xml:space="preserve"> וה</w:t>
      </w:r>
      <w:r w:rsidRPr="089B1AB0">
        <w:rPr>
          <w:rStyle w:val="LatinChar"/>
          <w:rFonts w:hint="cs"/>
          <w:sz w:val="18"/>
          <w:rtl/>
          <w:lang w:val="en-GB"/>
        </w:rPr>
        <w:t>י</w:t>
      </w:r>
      <w:r w:rsidRPr="089B1AB0">
        <w:rPr>
          <w:rStyle w:val="LatinChar"/>
          <w:sz w:val="18"/>
          <w:rtl/>
          <w:lang w:val="en-GB"/>
        </w:rPr>
        <w:t>א המשך זמן</w:t>
      </w:r>
      <w:r>
        <w:rPr>
          <w:rFonts w:hint="cs"/>
          <w:rtl/>
        </w:rPr>
        <w:t>". כי זהו ההבדל בין לשון עבר רגיל, ללשון עבר שנעשה על ידי וי"ו ההיפוך, וכמבואר במלבי"ם פרשת תזריע סימן וא"ו; עבר פשוט הוא עבר מוקדם, ללא שום שייכות לעתיד. אך עתיד שהתהפך לעבר מציין את ההמשכיות מן העבר אל העתיד, לאמור שהוא דבר שהתחיל בעבר ועדיין לא נגמר. וכן כתב ב</w:t>
      </w:r>
      <w:r>
        <w:rPr>
          <w:rtl/>
        </w:rPr>
        <w:t xml:space="preserve">ספר הבחור [לרבי אליהו בחור], מאמר הראשון, עיקר הרביעי, אות יב, </w:t>
      </w:r>
      <w:r>
        <w:rPr>
          <w:rFonts w:hint="cs"/>
          <w:rtl/>
        </w:rPr>
        <w:t>וכלשונו:</w:t>
      </w:r>
      <w:r>
        <w:rPr>
          <w:rtl/>
        </w:rPr>
        <w:t xml:space="preserve"> "הוי"ו המהפכת העתיד לעבר, היא מהפכתו לעבר בלתי נשלם על הרוב, 'ויאמר', 'וידבר', שהם מבוארים כמו 'היה אומר', 'היה מדבר'"</w:t>
      </w:r>
      <w:r>
        <w:rPr>
          <w:rFonts w:hint="cs"/>
          <w:rtl/>
        </w:rPr>
        <w:t xml:space="preserve"> [הובא למעלה בפתיחה הערה 12]</w:t>
      </w:r>
      <w:r>
        <w:rPr>
          <w:rtl/>
        </w:rPr>
        <w:t>.</w:t>
      </w:r>
      <w:r>
        <w:rPr>
          <w:rFonts w:hint="cs"/>
          <w:rtl/>
        </w:rPr>
        <w:t xml:space="preserve"> </w:t>
      </w:r>
    </w:p>
  </w:footnote>
  <w:footnote w:id="32">
    <w:p w:rsidR="089E246F" w:rsidRDefault="089E246F" w:rsidP="08577EF3">
      <w:pPr>
        <w:pStyle w:val="FootnoteText"/>
        <w:rPr>
          <w:rFonts w:hint="cs"/>
          <w:rtl/>
        </w:rPr>
      </w:pPr>
      <w:r>
        <w:rPr>
          <w:rtl/>
        </w:rPr>
        <w:t>&lt;</w:t>
      </w:r>
      <w:r>
        <w:rPr>
          <w:rStyle w:val="FootnoteReference"/>
        </w:rPr>
        <w:footnoteRef/>
      </w:r>
      <w:r>
        <w:rPr>
          <w:rtl/>
        </w:rPr>
        <w:t>&gt;</w:t>
      </w:r>
      <w:r>
        <w:rPr>
          <w:rFonts w:hint="cs"/>
          <w:rtl/>
        </w:rPr>
        <w:t xml:space="preserve"> כן אמרו בגמרא [מגילה טו:], "</w:t>
      </w:r>
      <w:r w:rsidRPr="000B1DF1">
        <w:rPr>
          <w:rtl/>
        </w:rPr>
        <w:t>אמר רבי יוחנן</w:t>
      </w:r>
      <w:r>
        <w:rPr>
          <w:rFonts w:hint="cs"/>
          <w:rtl/>
        </w:rPr>
        <w:t>,</w:t>
      </w:r>
      <w:r w:rsidRPr="000B1DF1">
        <w:rPr>
          <w:rtl/>
        </w:rPr>
        <w:t xml:space="preserve"> שלשה מלאכי השרת נזדמנו לה </w:t>
      </w:r>
      <w:r>
        <w:rPr>
          <w:rFonts w:hint="cs"/>
          <w:rtl/>
        </w:rPr>
        <w:t>&amp;</w:t>
      </w:r>
      <w:r w:rsidRPr="085E41EA">
        <w:rPr>
          <w:b/>
          <w:bCs/>
          <w:rtl/>
        </w:rPr>
        <w:t>באותה שעה</w:t>
      </w:r>
      <w:r>
        <w:rPr>
          <w:rFonts w:hint="cs"/>
          <w:rtl/>
        </w:rPr>
        <w:t>^,</w:t>
      </w:r>
      <w:r w:rsidRPr="000B1DF1">
        <w:rPr>
          <w:rtl/>
        </w:rPr>
        <w:t xml:space="preserve"> אחד שהגביה את צוארה</w:t>
      </w:r>
      <w:r>
        <w:rPr>
          <w:rFonts w:hint="cs"/>
          <w:rtl/>
        </w:rPr>
        <w:t>,</w:t>
      </w:r>
      <w:r w:rsidRPr="000B1DF1">
        <w:rPr>
          <w:rtl/>
        </w:rPr>
        <w:t xml:space="preserve"> ואחד שמשך חוט של חסד עליה</w:t>
      </w:r>
      <w:r>
        <w:rPr>
          <w:rFonts w:hint="cs"/>
          <w:rtl/>
        </w:rPr>
        <w:t xml:space="preserve">, </w:t>
      </w:r>
      <w:r>
        <w:rPr>
          <w:rtl/>
        </w:rPr>
        <w:t>ואחד שמתח את השר</w:t>
      </w:r>
      <w:r>
        <w:rPr>
          <w:rFonts w:hint="cs"/>
          <w:rtl/>
        </w:rPr>
        <w:t>ביט". ולשון "באותה שעה" מורה על שנתחדשה כאן נשיאות חן בנוסף למה שהיה בעבר. וראה להלן ציון 65.</w:t>
      </w:r>
    </w:p>
  </w:footnote>
  <w:footnote w:id="33">
    <w:p w:rsidR="089E246F" w:rsidRDefault="089E246F" w:rsidP="08542396">
      <w:pPr>
        <w:pStyle w:val="FootnoteText"/>
        <w:rPr>
          <w:rFonts w:hint="cs"/>
          <w:rtl/>
        </w:rPr>
      </w:pPr>
      <w:r>
        <w:rPr>
          <w:rtl/>
        </w:rPr>
        <w:t>&lt;</w:t>
      </w:r>
      <w:r>
        <w:rPr>
          <w:rStyle w:val="FootnoteReference"/>
        </w:rPr>
        <w:footnoteRef/>
      </w:r>
      <w:r>
        <w:rPr>
          <w:rtl/>
        </w:rPr>
        <w:t>&gt;</w:t>
      </w:r>
      <w:r>
        <w:rPr>
          <w:rFonts w:hint="cs"/>
          <w:rtl/>
        </w:rPr>
        <w:t xml:space="preserve"> מקשה מדוע היה צורך בנשיאת חן מיוחדת כדי שהמלך יושיט לאסתר את שרביט הזהב, הרי בלא"ה כבר אסתר מצאה חן בעיני המלך במה שהמתינה בחצר ולא נכנסה מיד, ובזה הראתה את אימת המלכות שיש עליה כלפי המלך, וכפי שביאר למעלה, ותרתי למה לי.</w:t>
      </w:r>
    </w:p>
  </w:footnote>
  <w:footnote w:id="34">
    <w:p w:rsidR="089E246F" w:rsidRDefault="089E246F" w:rsidP="081347F4">
      <w:pPr>
        <w:pStyle w:val="FootnoteText"/>
        <w:rPr>
          <w:rFonts w:hint="cs"/>
          <w:rtl/>
        </w:rPr>
      </w:pPr>
      <w:r>
        <w:rPr>
          <w:rtl/>
        </w:rPr>
        <w:t>&lt;</w:t>
      </w:r>
      <w:r>
        <w:rPr>
          <w:rStyle w:val="FootnoteReference"/>
        </w:rPr>
        <w:footnoteRef/>
      </w:r>
      <w:r>
        <w:rPr>
          <w:rtl/>
        </w:rPr>
        <w:t>&gt;</w:t>
      </w:r>
      <w:r>
        <w:rPr>
          <w:rFonts w:hint="cs"/>
          <w:rtl/>
        </w:rPr>
        <w:t xml:space="preserve"> ונתן לה רשות להכנס. וסברה מעין זו [ששלב ראשון הוא סילוק הרע (הקצף והעונש), ושלב שני הוא עשיית הטוב (נתינת רשות להכנס)] כתב למעלה בה</w:t>
      </w:r>
      <w:r w:rsidRPr="08542396">
        <w:rPr>
          <w:rFonts w:hint="cs"/>
          <w:sz w:val="18"/>
          <w:rtl/>
        </w:rPr>
        <w:t>קדמה [לאחר ציון 313], וז"ל: "</w:t>
      </w:r>
      <w:r w:rsidRPr="08542396">
        <w:rPr>
          <w:rStyle w:val="LatinChar"/>
          <w:sz w:val="18"/>
          <w:rtl/>
          <w:lang w:val="en-GB"/>
        </w:rPr>
        <w:t>כאשר הש</w:t>
      </w:r>
      <w:r w:rsidRPr="08542396">
        <w:rPr>
          <w:rStyle w:val="LatinChar"/>
          <w:rFonts w:hint="cs"/>
          <w:sz w:val="18"/>
          <w:rtl/>
          <w:lang w:val="en-GB"/>
        </w:rPr>
        <w:t>ם יתברך</w:t>
      </w:r>
      <w:r w:rsidRPr="08542396">
        <w:rPr>
          <w:rStyle w:val="LatinChar"/>
          <w:sz w:val="18"/>
          <w:rtl/>
          <w:lang w:val="en-GB"/>
        </w:rPr>
        <w:t xml:space="preserve"> מעלה את ישראל מן חשך הגלות אל אור הגאולה</w:t>
      </w:r>
      <w:r w:rsidRPr="08542396">
        <w:rPr>
          <w:rStyle w:val="LatinChar"/>
          <w:rFonts w:hint="cs"/>
          <w:sz w:val="18"/>
          <w:rtl/>
          <w:lang w:val="en-GB"/>
        </w:rPr>
        <w:t>,</w:t>
      </w:r>
      <w:r w:rsidRPr="08542396">
        <w:rPr>
          <w:rStyle w:val="LatinChar"/>
          <w:sz w:val="18"/>
          <w:rtl/>
          <w:lang w:val="en-GB"/>
        </w:rPr>
        <w:t xml:space="preserve"> נקרא זה שקופץ כאילה</w:t>
      </w:r>
      <w:r w:rsidRPr="08542396">
        <w:rPr>
          <w:rStyle w:val="LatinChar"/>
          <w:rFonts w:hint="cs"/>
          <w:sz w:val="18"/>
          <w:rtl/>
          <w:lang w:val="en-GB"/>
        </w:rPr>
        <w:t>,</w:t>
      </w:r>
      <w:r w:rsidRPr="08542396">
        <w:rPr>
          <w:rStyle w:val="LatinChar"/>
          <w:sz w:val="18"/>
          <w:rtl/>
          <w:lang w:val="en-GB"/>
        </w:rPr>
        <w:t xml:space="preserve"> ומוציא ישראל מן חשך הגלות אל הגאולה</w:t>
      </w:r>
      <w:r w:rsidRPr="08542396">
        <w:rPr>
          <w:rStyle w:val="LatinChar"/>
          <w:rFonts w:hint="cs"/>
          <w:sz w:val="18"/>
          <w:rtl/>
          <w:lang w:val="en-GB"/>
        </w:rPr>
        <w:t>.</w:t>
      </w:r>
      <w:r w:rsidRPr="08542396">
        <w:rPr>
          <w:rStyle w:val="LatinChar"/>
          <w:sz w:val="18"/>
          <w:rtl/>
          <w:lang w:val="en-GB"/>
        </w:rPr>
        <w:t xml:space="preserve"> כי מתחלה היו בצרה</w:t>
      </w:r>
      <w:r w:rsidRPr="08542396">
        <w:rPr>
          <w:rStyle w:val="LatinChar"/>
          <w:rFonts w:hint="cs"/>
          <w:sz w:val="18"/>
          <w:rtl/>
          <w:lang w:val="en-GB"/>
        </w:rPr>
        <w:t>,</w:t>
      </w:r>
      <w:r w:rsidRPr="08542396">
        <w:rPr>
          <w:rStyle w:val="LatinChar"/>
          <w:sz w:val="18"/>
          <w:rtl/>
          <w:lang w:val="en-GB"/>
        </w:rPr>
        <w:t xml:space="preserve"> ודי היה שיוציא אותם מן הצרה</w:t>
      </w:r>
      <w:r w:rsidRPr="08542396">
        <w:rPr>
          <w:rStyle w:val="LatinChar"/>
          <w:rFonts w:hint="cs"/>
          <w:sz w:val="18"/>
          <w:rtl/>
          <w:lang w:val="en-GB"/>
        </w:rPr>
        <w:t>,</w:t>
      </w:r>
      <w:r w:rsidRPr="08542396">
        <w:rPr>
          <w:rStyle w:val="LatinChar"/>
          <w:sz w:val="18"/>
          <w:rtl/>
          <w:lang w:val="en-GB"/>
        </w:rPr>
        <w:t xml:space="preserve"> אבל יצאו מן הצרה שהיו רוצים</w:t>
      </w:r>
      <w:r w:rsidRPr="08542396">
        <w:rPr>
          <w:rStyle w:val="LatinChar"/>
          <w:rFonts w:hint="cs"/>
          <w:sz w:val="18"/>
          <w:rtl/>
          <w:lang w:val="en-GB"/>
        </w:rPr>
        <w:t xml:space="preserve"> </w:t>
      </w:r>
      <w:r w:rsidRPr="08542396">
        <w:rPr>
          <w:rStyle w:val="LatinChar"/>
          <w:sz w:val="18"/>
          <w:rtl/>
          <w:lang w:val="en-GB"/>
        </w:rPr>
        <w:t>שונאיהם למשול בהם</w:t>
      </w:r>
      <w:r w:rsidRPr="08542396">
        <w:rPr>
          <w:rStyle w:val="LatinChar"/>
          <w:rFonts w:hint="cs"/>
          <w:sz w:val="18"/>
          <w:rtl/>
          <w:lang w:val="en-GB"/>
        </w:rPr>
        <w:t>,</w:t>
      </w:r>
      <w:r w:rsidRPr="08542396">
        <w:rPr>
          <w:rStyle w:val="LatinChar"/>
          <w:sz w:val="18"/>
          <w:rtl/>
          <w:lang w:val="en-GB"/>
        </w:rPr>
        <w:t xml:space="preserve"> והם משלו בשונאיהם</w:t>
      </w:r>
      <w:r>
        <w:rPr>
          <w:rFonts w:hint="cs"/>
          <w:rtl/>
        </w:rPr>
        <w:t>". ובגו"א שמות פ"ב אות כט כתב: "</w:t>
      </w:r>
      <w:r>
        <w:rPr>
          <w:rtl/>
        </w:rPr>
        <w:t>וזה כי הגזירה על הבנים לשחוט היא קרובה לכנוס לפני הקב"ה, אכזריות הזה להרוג את בניהם לשפוך דמים</w:t>
      </w:r>
      <w:r>
        <w:rPr>
          <w:rFonts w:hint="cs"/>
          <w:rtl/>
        </w:rPr>
        <w:t>..</w:t>
      </w:r>
      <w:r>
        <w:rPr>
          <w:rtl/>
        </w:rPr>
        <w:t>. אבל הגזירה הזאת לשחיטת בניהם אין זה סבה להיות נגאלים, רק שיהיו ניצולים מן המיתה</w:t>
      </w:r>
      <w:r>
        <w:rPr>
          <w:rFonts w:hint="cs"/>
          <w:rtl/>
        </w:rPr>
        <w:t>". וכן הוא בגבורות ה' פנ"ד [רמב:], ובנתיב העבודה פ"ז [א, צז.]. וראה למעלה בפתיחה הערה 314, ופ"ב הערה 85.</w:t>
      </w:r>
    </w:p>
  </w:footnote>
  <w:footnote w:id="35">
    <w:p w:rsidR="089E246F" w:rsidRDefault="089E246F" w:rsidP="08FC3FD9">
      <w:pPr>
        <w:pStyle w:val="FootnoteText"/>
        <w:rPr>
          <w:rFonts w:hint="cs"/>
          <w:rtl/>
        </w:rPr>
      </w:pPr>
      <w:r>
        <w:rPr>
          <w:rtl/>
        </w:rPr>
        <w:t>&lt;</w:t>
      </w:r>
      <w:r>
        <w:rPr>
          <w:rStyle w:val="FootnoteReference"/>
        </w:rPr>
        <w:footnoteRef/>
      </w:r>
      <w:r>
        <w:rPr>
          <w:rtl/>
        </w:rPr>
        <w:t>&gt;</w:t>
      </w:r>
      <w:r>
        <w:rPr>
          <w:rFonts w:hint="cs"/>
          <w:rtl/>
        </w:rPr>
        <w:t xml:space="preserve"> אודות שמציאת חן היא תיכף ומיד בשעת הראיה, כן נאמר למעלה [אסתר ב, טו] "</w:t>
      </w:r>
      <w:r>
        <w:rPr>
          <w:rtl/>
        </w:rPr>
        <w:t>ותהי אסתר נ</w:t>
      </w:r>
      <w:r>
        <w:rPr>
          <w:rFonts w:hint="cs"/>
          <w:rtl/>
        </w:rPr>
        <w:t>ו</w:t>
      </w:r>
      <w:r>
        <w:rPr>
          <w:rtl/>
        </w:rPr>
        <w:t>שאת חן בעיני כל ר</w:t>
      </w:r>
      <w:r>
        <w:rPr>
          <w:rFonts w:hint="cs"/>
          <w:rtl/>
        </w:rPr>
        <w:t>ו</w:t>
      </w:r>
      <w:r>
        <w:rPr>
          <w:rtl/>
        </w:rPr>
        <w:t>איה</w:t>
      </w:r>
      <w:r>
        <w:rPr>
          <w:rFonts w:hint="cs"/>
          <w:rtl/>
        </w:rPr>
        <w:t>", הרי תיכף בשעת הראיה נמצא החן. וכן נאמר [בראשית יח, ג] "</w:t>
      </w:r>
      <w:r>
        <w:rPr>
          <w:rtl/>
        </w:rPr>
        <w:t>ויאמר אדני אם נא מצאתי חן בעיניך אל נא תעבר מעל עבדך</w:t>
      </w:r>
      <w:r>
        <w:rPr>
          <w:rFonts w:hint="cs"/>
          <w:rtl/>
        </w:rPr>
        <w:t>", וזה היה מיד בעת המפגש הראשוני ביניהם. וכן נאמר [רות ב, ב] "</w:t>
      </w:r>
      <w:r>
        <w:rPr>
          <w:rtl/>
        </w:rPr>
        <w:t xml:space="preserve">ותאמר רות המואביה אל נעמי אלכה נא השדה ואלקטה בשבלים אחר אשר אמצא חן בעיניו </w:t>
      </w:r>
      <w:r>
        <w:rPr>
          <w:rFonts w:hint="cs"/>
          <w:rtl/>
        </w:rPr>
        <w:t>וגו'". ובהרבה מאוד מקומות נאמר שה"חן" חל על עיני הרואה ["חן בעיניך" (בראשית יח, ג, שם יט, יט, שם ל, כז, שם לב, ו, שם לג, י, שם מז, כט, ועוד), "חן בעיני" (בראשית ו, ח, שם לג, ח, טו, שם מז, כה, שמות ג, כא, ועוד)], וזה מורה שהחן חל בשעת הראיה.</w:t>
      </w:r>
    </w:p>
  </w:footnote>
  <w:footnote w:id="36">
    <w:p w:rsidR="089E246F" w:rsidRDefault="089E246F" w:rsidP="08BF2D19">
      <w:pPr>
        <w:pStyle w:val="FootnoteText"/>
        <w:rPr>
          <w:rFonts w:hint="cs"/>
        </w:rPr>
      </w:pPr>
      <w:r>
        <w:rPr>
          <w:rtl/>
        </w:rPr>
        <w:t>&lt;</w:t>
      </w:r>
      <w:r>
        <w:rPr>
          <w:rStyle w:val="FootnoteReference"/>
        </w:rPr>
        <w:footnoteRef/>
      </w:r>
      <w:r>
        <w:rPr>
          <w:rtl/>
        </w:rPr>
        <w:t>&gt;</w:t>
      </w:r>
      <w:r>
        <w:rPr>
          <w:rFonts w:hint="cs"/>
          <w:rtl/>
        </w:rPr>
        <w:t xml:space="preserve"> ואין זה בראיה בעלמא. ואודות ש"חסודה" היא במעשים, הרי תמיד אומרים [סוכה נא.] "חסידים ואנשי מעשה", ואף על הקב"ה נאמר [תהלים קמה, יז] "וחסיד בכל מעשיו". ולמעלה [בפתיחה (הערה 175)] נתבאר שנשיאת חסד בעיני הרואה היא גופא משתלשלת ממעשי החסד של הנראה, וכמו שכתב בנתיב גמילות חסדים פ"א [א, קמח.], וז"ל: "</w:t>
      </w:r>
      <w:r>
        <w:rPr>
          <w:rtl/>
        </w:rPr>
        <w:t>דבר זה מבואר ליודעים איך בעל גמילות חסדים ראוי לו הכילה</w:t>
      </w:r>
      <w:r>
        <w:rPr>
          <w:rFonts w:hint="cs"/>
          <w:rtl/>
        </w:rPr>
        <w:t xml:space="preserve"> [ב"ק יז.],</w:t>
      </w:r>
      <w:r>
        <w:rPr>
          <w:rtl/>
        </w:rPr>
        <w:t xml:space="preserve"> שהוא חשיבות של נוי, כאשר תבין לשון חסידות</w:t>
      </w:r>
      <w:r>
        <w:rPr>
          <w:rFonts w:hint="cs"/>
          <w:rtl/>
        </w:rPr>
        <w:t>,</w:t>
      </w:r>
      <w:r>
        <w:rPr>
          <w:rtl/>
        </w:rPr>
        <w:t xml:space="preserve"> כמו שאמרו </w:t>
      </w:r>
      <w:r>
        <w:rPr>
          <w:rFonts w:hint="cs"/>
          <w:rtl/>
        </w:rPr>
        <w:t>[</w:t>
      </w:r>
      <w:r>
        <w:rPr>
          <w:rtl/>
        </w:rPr>
        <w:t>כתובות יז</w:t>
      </w:r>
      <w:r>
        <w:rPr>
          <w:rFonts w:hint="cs"/>
          <w:rtl/>
        </w:rPr>
        <w:t>.]</w:t>
      </w:r>
      <w:r>
        <w:rPr>
          <w:rtl/>
        </w:rPr>
        <w:t xml:space="preserve"> </w:t>
      </w:r>
      <w:r>
        <w:rPr>
          <w:rFonts w:hint="cs"/>
          <w:rtl/>
        </w:rPr>
        <w:t>'</w:t>
      </w:r>
      <w:r>
        <w:rPr>
          <w:rtl/>
        </w:rPr>
        <w:t>כלה נאה וחסודה</w:t>
      </w:r>
      <w:r>
        <w:rPr>
          <w:rFonts w:hint="cs"/>
          <w:rtl/>
        </w:rPr>
        <w:t>'.</w:t>
      </w:r>
      <w:r>
        <w:rPr>
          <w:rtl/>
        </w:rPr>
        <w:t xml:space="preserve"> וכן גבי אסתר כתיב </w:t>
      </w:r>
      <w:r>
        <w:rPr>
          <w:rFonts w:hint="cs"/>
          <w:rtl/>
        </w:rPr>
        <w:t>'</w:t>
      </w:r>
      <w:r>
        <w:rPr>
          <w:rtl/>
        </w:rPr>
        <w:t>ותשא חן וחסד ל</w:t>
      </w:r>
      <w:r>
        <w:rPr>
          <w:rFonts w:hint="cs"/>
          <w:rtl/>
        </w:rPr>
        <w:t>פניו'". אמנם רש"י [כתובות יז.] כתב: "</w:t>
      </w:r>
      <w:r>
        <w:rPr>
          <w:rtl/>
        </w:rPr>
        <w:t>חסודה - חוט של חסד משוך עליה</w:t>
      </w:r>
      <w:r>
        <w:rPr>
          <w:rFonts w:hint="cs"/>
          <w:rtl/>
        </w:rPr>
        <w:t>". והשיטמ"ק שם כתב "</w:t>
      </w:r>
      <w:r>
        <w:rPr>
          <w:rtl/>
        </w:rPr>
        <w:t xml:space="preserve">כל הכלות משבחין אותן כן </w:t>
      </w:r>
      <w:r>
        <w:rPr>
          <w:rFonts w:hint="cs"/>
          <w:rtl/>
        </w:rPr>
        <w:t>'</w:t>
      </w:r>
      <w:r>
        <w:rPr>
          <w:rtl/>
        </w:rPr>
        <w:t>כלה נאה וחסודה</w:t>
      </w:r>
      <w:r>
        <w:rPr>
          <w:rFonts w:hint="cs"/>
          <w:rtl/>
        </w:rPr>
        <w:t>',</w:t>
      </w:r>
      <w:r>
        <w:rPr>
          <w:rtl/>
        </w:rPr>
        <w:t xml:space="preserve"> כלומר בעלת חן</w:t>
      </w:r>
      <w:r>
        <w:rPr>
          <w:rFonts w:hint="cs"/>
          <w:rtl/>
        </w:rPr>
        <w:t>,</w:t>
      </w:r>
      <w:r>
        <w:rPr>
          <w:rtl/>
        </w:rPr>
        <w:t xml:space="preserve"> וחוט של חסד משוך עליה. ממהדורא קמא של רש"י ז"ל כך מצאתי</w:t>
      </w:r>
      <w:r>
        <w:rPr>
          <w:rFonts w:hint="cs"/>
          <w:rtl/>
        </w:rPr>
        <w:t>". ומכך לכאורה משמע שאין זה במעשים, אלא כראיה של חן.</w:t>
      </w:r>
    </w:p>
  </w:footnote>
  <w:footnote w:id="37">
    <w:p w:rsidR="089E246F" w:rsidRDefault="089E246F" w:rsidP="08C91075">
      <w:pPr>
        <w:pStyle w:val="FootnoteText"/>
        <w:rPr>
          <w:rFonts w:hint="cs"/>
          <w:rtl/>
        </w:rPr>
      </w:pPr>
      <w:r>
        <w:rPr>
          <w:rtl/>
        </w:rPr>
        <w:t>&lt;</w:t>
      </w:r>
      <w:r>
        <w:rPr>
          <w:rStyle w:val="FootnoteReference"/>
        </w:rPr>
        <w:footnoteRef/>
      </w:r>
      <w:r>
        <w:rPr>
          <w:rtl/>
        </w:rPr>
        <w:t>&gt;</w:t>
      </w:r>
      <w:r>
        <w:rPr>
          <w:rFonts w:hint="cs"/>
          <w:rtl/>
        </w:rPr>
        <w:t xml:space="preserve"> צרף לכאן שתיבות "חן" ו"חנם" הן מאותו שורש [חנן], וכמבואר ברד"ק ספר השרשים, שורש חנן, וז"ל: "כל 'חנם' שבמקרא יתפרש כמו 'חן'". וכן הוא בגו"א דברים פ"ג אות ח. ושמעתי ממרן בעל הפחד יצחק זצ"ל כי הטעם הוא שכל מציאת חן אינה קשורה לסבה מסויימת, אלא היא בחנם. וזה מורה באצבע שמציאת חן היא בשעת הראיה, ואינה נובעת ממעשים טובים, שאם כן היא לא היתה בחנם.</w:t>
      </w:r>
    </w:p>
  </w:footnote>
  <w:footnote w:id="38">
    <w:p w:rsidR="089E246F" w:rsidRDefault="089E246F" w:rsidP="08DF31CB">
      <w:pPr>
        <w:pStyle w:val="FootnoteText"/>
        <w:rPr>
          <w:rFonts w:hint="cs"/>
          <w:rtl/>
        </w:rPr>
      </w:pPr>
      <w:r>
        <w:rPr>
          <w:rtl/>
        </w:rPr>
        <w:t>&lt;</w:t>
      </w:r>
      <w:r>
        <w:rPr>
          <w:rStyle w:val="FootnoteReference"/>
        </w:rPr>
        <w:footnoteRef/>
      </w:r>
      <w:r>
        <w:rPr>
          <w:rtl/>
        </w:rPr>
        <w:t>&gt;</w:t>
      </w:r>
      <w:r>
        <w:rPr>
          <w:rFonts w:hint="cs"/>
          <w:rtl/>
        </w:rPr>
        <w:t xml:space="preserve"> כן הקשה גם היוסף לקח, וז"ל: "אומרו 'ויושט המלך שרביט הזהב אשר בידו', וזה מחלקי המותר, כיון שאמר שהושיט השרביט, אני יודע שהיה בידו". </w:t>
      </w:r>
    </w:p>
  </w:footnote>
  <w:footnote w:id="39">
    <w:p w:rsidR="089E246F" w:rsidRDefault="089E246F" w:rsidP="080B5901">
      <w:pPr>
        <w:pStyle w:val="FootnoteText"/>
        <w:rPr>
          <w:rFonts w:hint="cs"/>
        </w:rPr>
      </w:pPr>
      <w:r>
        <w:rPr>
          <w:rtl/>
        </w:rPr>
        <w:t>&lt;</w:t>
      </w:r>
      <w:r>
        <w:rPr>
          <w:rStyle w:val="FootnoteReference"/>
        </w:rPr>
        <w:footnoteRef/>
      </w:r>
      <w:r>
        <w:rPr>
          <w:rtl/>
        </w:rPr>
        <w:t>&gt;</w:t>
      </w:r>
      <w:r>
        <w:rPr>
          <w:rFonts w:hint="cs"/>
          <w:rtl/>
        </w:rPr>
        <w:t xml:space="preserve"> פירוש - כאשר השרביט מגיע לאדם, הוא מחיה את האדם. ובא לומר שמה שנאמר "אשר בידו" אינו בא לציין עובדה גרידא שהשרביט היה מונח ביד המלך, ומעשה שהיה כך היה. אלא זה בא להורות על כח המלכות, שהואיל והשרביט הוא ביד המלך, לכך יש בו להחיות את מי שנגזרה עליו מיתה, וכמו שמבאר.  </w:t>
      </w:r>
    </w:p>
  </w:footnote>
  <w:footnote w:id="40">
    <w:p w:rsidR="089E246F" w:rsidRDefault="089E246F" w:rsidP="08314E1C">
      <w:pPr>
        <w:pStyle w:val="FootnoteText"/>
        <w:rPr>
          <w:rFonts w:hint="cs"/>
        </w:rPr>
      </w:pPr>
      <w:r>
        <w:rPr>
          <w:rtl/>
        </w:rPr>
        <w:t>&lt;</w:t>
      </w:r>
      <w:r>
        <w:rPr>
          <w:rStyle w:val="FootnoteReference"/>
        </w:rPr>
        <w:footnoteRef/>
      </w:r>
      <w:r>
        <w:rPr>
          <w:rtl/>
        </w:rPr>
        <w:t>&gt;</w:t>
      </w:r>
      <w:r>
        <w:rPr>
          <w:rFonts w:hint="cs"/>
          <w:rtl/>
        </w:rPr>
        <w:t xml:space="preserve"> ופירש רש"י שם "</w:t>
      </w:r>
      <w:r>
        <w:rPr>
          <w:rtl/>
        </w:rPr>
        <w:t>לא יסור שבט מיהודה - מדוד ואילך</w:t>
      </w:r>
      <w:r>
        <w:rPr>
          <w:rFonts w:hint="cs"/>
          <w:rtl/>
        </w:rPr>
        <w:t>,</w:t>
      </w:r>
      <w:r>
        <w:rPr>
          <w:rtl/>
        </w:rPr>
        <w:t xml:space="preserve"> אלו ראשי גליות שבבבל שרודים את העם בשבט</w:t>
      </w:r>
      <w:r>
        <w:rPr>
          <w:rFonts w:hint="cs"/>
          <w:rtl/>
        </w:rPr>
        <w:t>,</w:t>
      </w:r>
      <w:r>
        <w:rPr>
          <w:rtl/>
        </w:rPr>
        <w:t xml:space="preserve"> שממונים ע</w:t>
      </w:r>
      <w:r>
        <w:rPr>
          <w:rFonts w:hint="cs"/>
          <w:rtl/>
        </w:rPr>
        <w:t>ל פי</w:t>
      </w:r>
      <w:r>
        <w:rPr>
          <w:rtl/>
        </w:rPr>
        <w:t xml:space="preserve"> המלכות</w:t>
      </w:r>
      <w:r>
        <w:rPr>
          <w:rFonts w:hint="cs"/>
          <w:rtl/>
        </w:rPr>
        <w:t>". הרי שמדובר בשבט של מלכות, ומשוה כאן בין "שרביט" ל"שבט". וכן כתב בנצח ישראל פ"מ [תשט.], וז"ל: "</w:t>
      </w:r>
      <w:r>
        <w:rPr>
          <w:rtl/>
        </w:rPr>
        <w:t xml:space="preserve">המלך מיוחד בלבד בממשלה על העם, ולכך אמר </w:t>
      </w:r>
      <w:r>
        <w:rPr>
          <w:rFonts w:hint="cs"/>
          <w:rtl/>
        </w:rPr>
        <w:t>[סנהדרין כב.] '</w:t>
      </w:r>
      <w:r>
        <w:rPr>
          <w:rtl/>
        </w:rPr>
        <w:t>אין משתמשין בשרביטו</w:t>
      </w:r>
      <w:r>
        <w:rPr>
          <w:rFonts w:hint="cs"/>
          <w:rtl/>
        </w:rPr>
        <w:t>'</w:t>
      </w:r>
      <w:r>
        <w:rPr>
          <w:rtl/>
        </w:rPr>
        <w:t xml:space="preserve">. כי השרביט הוא המטה, בו מושל על הכל, והוא </w:t>
      </w:r>
      <w:r>
        <w:rPr>
          <w:rFonts w:hint="cs"/>
          <w:rtl/>
        </w:rPr>
        <w:t>'</w:t>
      </w:r>
      <w:r>
        <w:rPr>
          <w:rtl/>
        </w:rPr>
        <w:t>שבט מושלים</w:t>
      </w:r>
      <w:r>
        <w:rPr>
          <w:rFonts w:hint="cs"/>
          <w:rtl/>
        </w:rPr>
        <w:t>' [ישעיה יד, ה]</w:t>
      </w:r>
      <w:r>
        <w:rPr>
          <w:rtl/>
        </w:rPr>
        <w:t>. ולכך אין משתמשין בשרביטו של מלך, שאם היה אחד משתמש בשרביטו של מלך, היה משתתף עם המלך בענין הממשלה</w:t>
      </w:r>
      <w:r>
        <w:rPr>
          <w:rFonts w:hint="cs"/>
          <w:rtl/>
        </w:rPr>
        <w:t xml:space="preserve">". ואודות השויון בין שבט לשרביט, ראה </w:t>
      </w:r>
      <w:r>
        <w:rPr>
          <w:rtl/>
        </w:rPr>
        <w:t xml:space="preserve">רש"י דברי הימים </w:t>
      </w:r>
      <w:r>
        <w:rPr>
          <w:rFonts w:hint="cs"/>
          <w:rtl/>
        </w:rPr>
        <w:t>[</w:t>
      </w:r>
      <w:r>
        <w:rPr>
          <w:rtl/>
        </w:rPr>
        <w:t>א</w:t>
      </w:r>
      <w:r>
        <w:rPr>
          <w:rFonts w:hint="cs"/>
          <w:rtl/>
        </w:rPr>
        <w:t>,</w:t>
      </w:r>
      <w:r>
        <w:rPr>
          <w:rtl/>
        </w:rPr>
        <w:t xml:space="preserve"> יח</w:t>
      </w:r>
      <w:r>
        <w:rPr>
          <w:rFonts w:hint="cs"/>
          <w:rtl/>
        </w:rPr>
        <w:t>,</w:t>
      </w:r>
      <w:r w:rsidRPr="009D4905">
        <w:rPr>
          <w:rtl/>
        </w:rPr>
        <w:t xml:space="preserve"> ה</w:t>
      </w:r>
      <w:r>
        <w:rPr>
          <w:rFonts w:hint="cs"/>
          <w:rtl/>
        </w:rPr>
        <w:t>]</w:t>
      </w:r>
      <w:r w:rsidRPr="009D4905">
        <w:rPr>
          <w:rtl/>
        </w:rPr>
        <w:t xml:space="preserve"> </w:t>
      </w:r>
      <w:r>
        <w:rPr>
          <w:rFonts w:hint="cs"/>
          <w:rtl/>
        </w:rPr>
        <w:t>שכתב: "</w:t>
      </w:r>
      <w:r>
        <w:rPr>
          <w:rtl/>
        </w:rPr>
        <w:t xml:space="preserve">ויבא ארם דרמשק - כתיב </w:t>
      </w:r>
      <w:r>
        <w:rPr>
          <w:rFonts w:hint="cs"/>
          <w:rtl/>
        </w:rPr>
        <w:t>'</w:t>
      </w:r>
      <w:r>
        <w:rPr>
          <w:rtl/>
        </w:rPr>
        <w:t>דמשק</w:t>
      </w:r>
      <w:r>
        <w:rPr>
          <w:rFonts w:hint="cs"/>
          <w:rtl/>
        </w:rPr>
        <w:t>',</w:t>
      </w:r>
      <w:r>
        <w:rPr>
          <w:rtl/>
        </w:rPr>
        <w:t xml:space="preserve"> ודרך הפסוק לדבר כן</w:t>
      </w:r>
      <w:r>
        <w:rPr>
          <w:rFonts w:hint="cs"/>
          <w:rtl/>
        </w:rPr>
        <w:t xml:space="preserve"> [להוסיף אות רי"ש],</w:t>
      </w:r>
      <w:r>
        <w:rPr>
          <w:rtl/>
        </w:rPr>
        <w:t xml:space="preserve"> כמו מן </w:t>
      </w:r>
      <w:r>
        <w:rPr>
          <w:rFonts w:hint="cs"/>
          <w:rtl/>
        </w:rPr>
        <w:t>'</w:t>
      </w:r>
      <w:r>
        <w:rPr>
          <w:rtl/>
        </w:rPr>
        <w:t>שבט</w:t>
      </w:r>
      <w:r>
        <w:rPr>
          <w:rFonts w:hint="cs"/>
          <w:rtl/>
        </w:rPr>
        <w:t>'</w:t>
      </w:r>
      <w:r>
        <w:rPr>
          <w:rtl/>
        </w:rPr>
        <w:t xml:space="preserve"> </w:t>
      </w:r>
      <w:r>
        <w:rPr>
          <w:rFonts w:hint="cs"/>
          <w:rtl/>
        </w:rPr>
        <w:t>'</w:t>
      </w:r>
      <w:r>
        <w:rPr>
          <w:rtl/>
        </w:rPr>
        <w:t>שרביט</w:t>
      </w:r>
      <w:r>
        <w:rPr>
          <w:rFonts w:hint="cs"/>
          <w:rtl/>
        </w:rPr>
        <w:t>'". ובאבן עזרא נוסח א [למעלה ד, יא] כתב: "</w:t>
      </w:r>
      <w:r>
        <w:rPr>
          <w:rtl/>
        </w:rPr>
        <w:t xml:space="preserve">שרביט - הטעם </w:t>
      </w:r>
      <w:r>
        <w:rPr>
          <w:rFonts w:hint="cs"/>
          <w:rtl/>
        </w:rPr>
        <w:t>'</w:t>
      </w:r>
      <w:r>
        <w:rPr>
          <w:rtl/>
        </w:rPr>
        <w:t>בשבט</w:t>
      </w:r>
      <w:r>
        <w:rPr>
          <w:rFonts w:hint="cs"/>
          <w:rtl/>
        </w:rPr>
        <w:t>',</w:t>
      </w:r>
      <w:r>
        <w:rPr>
          <w:rtl/>
        </w:rPr>
        <w:t xml:space="preserve"> ויש אומרים שהרי"ש נוסף כרי"ש </w:t>
      </w:r>
      <w:r>
        <w:rPr>
          <w:rFonts w:hint="cs"/>
          <w:rtl/>
        </w:rPr>
        <w:t>'</w:t>
      </w:r>
      <w:r>
        <w:rPr>
          <w:rtl/>
        </w:rPr>
        <w:t>שרשרת</w:t>
      </w:r>
      <w:r>
        <w:rPr>
          <w:rFonts w:hint="cs"/>
          <w:rtl/>
        </w:rPr>
        <w:t>'". ואמרו חכמים [מדרש תהילים מזמור כב] על שרביטו של אחשורוש "</w:t>
      </w:r>
      <w:r>
        <w:rPr>
          <w:rtl/>
        </w:rPr>
        <w:t>מה אם שרביטו של בשר ודם הוי חיים לאומה של</w:t>
      </w:r>
      <w:r>
        <w:rPr>
          <w:rFonts w:hint="cs"/>
          <w:rtl/>
        </w:rPr>
        <w:t xml:space="preserve">מה, </w:t>
      </w:r>
      <w:r w:rsidRPr="006417A1">
        <w:rPr>
          <w:rtl/>
        </w:rPr>
        <w:t>לכשיבוא שבטו של הקב"ה, דכתיב</w:t>
      </w:r>
      <w:r>
        <w:rPr>
          <w:rtl/>
        </w:rPr>
        <w:t xml:space="preserve"> </w:t>
      </w:r>
      <w:r>
        <w:rPr>
          <w:rFonts w:hint="cs"/>
          <w:rtl/>
        </w:rPr>
        <w:t>[</w:t>
      </w:r>
      <w:r>
        <w:rPr>
          <w:rtl/>
        </w:rPr>
        <w:t>מיכה ז</w:t>
      </w:r>
      <w:r>
        <w:rPr>
          <w:rFonts w:hint="cs"/>
          <w:rtl/>
        </w:rPr>
        <w:t>,</w:t>
      </w:r>
      <w:r w:rsidRPr="006417A1">
        <w:rPr>
          <w:rtl/>
        </w:rPr>
        <w:t xml:space="preserve"> יד</w:t>
      </w:r>
      <w:r>
        <w:rPr>
          <w:rFonts w:hint="cs"/>
          <w:rtl/>
        </w:rPr>
        <w:t>]</w:t>
      </w:r>
      <w:r w:rsidRPr="006417A1">
        <w:rPr>
          <w:rtl/>
        </w:rPr>
        <w:t xml:space="preserve"> </w:t>
      </w:r>
      <w:r>
        <w:rPr>
          <w:rFonts w:hint="cs"/>
          <w:rtl/>
        </w:rPr>
        <w:t>'</w:t>
      </w:r>
      <w:r w:rsidRPr="006417A1">
        <w:rPr>
          <w:rtl/>
        </w:rPr>
        <w:t>רעה עמך בשבטך</w:t>
      </w:r>
      <w:r>
        <w:rPr>
          <w:rFonts w:hint="cs"/>
          <w:rtl/>
        </w:rPr>
        <w:t>',</w:t>
      </w:r>
      <w:r w:rsidRPr="006417A1">
        <w:rPr>
          <w:rtl/>
        </w:rPr>
        <w:t xml:space="preserve"> על אחת </w:t>
      </w:r>
      <w:r>
        <w:rPr>
          <w:rFonts w:hint="cs"/>
          <w:rtl/>
        </w:rPr>
        <w:t>כמה ו</w:t>
      </w:r>
      <w:r w:rsidRPr="006417A1">
        <w:rPr>
          <w:rtl/>
        </w:rPr>
        <w:t>כמה</w:t>
      </w:r>
      <w:r>
        <w:rPr>
          <w:rFonts w:hint="cs"/>
          <w:rtl/>
        </w:rPr>
        <w:t>". הרי השוו שרביט לשבט.</w:t>
      </w:r>
    </w:p>
  </w:footnote>
  <w:footnote w:id="41">
    <w:p w:rsidR="089E246F" w:rsidRDefault="089E246F" w:rsidP="086B30AF">
      <w:pPr>
        <w:pStyle w:val="FootnoteText"/>
        <w:rPr>
          <w:rFonts w:hint="cs"/>
        </w:rPr>
      </w:pPr>
      <w:r>
        <w:rPr>
          <w:rtl/>
        </w:rPr>
        <w:t>&lt;</w:t>
      </w:r>
      <w:r>
        <w:rPr>
          <w:rStyle w:val="FootnoteReference"/>
        </w:rPr>
        <w:footnoteRef/>
      </w:r>
      <w:r>
        <w:rPr>
          <w:rtl/>
        </w:rPr>
        <w:t>&gt;</w:t>
      </w:r>
      <w:r>
        <w:rPr>
          <w:rFonts w:hint="cs"/>
          <w:rtl/>
        </w:rPr>
        <w:t xml:space="preserve"> בבחינת "הפה שאסר הוא הפה שהתיר" [כתובות טז.], והואיל וחייב מיתה מחמת שעב</w:t>
      </w:r>
      <w:r w:rsidRPr="08E044F3">
        <w:rPr>
          <w:rFonts w:hint="cs"/>
          <w:sz w:val="18"/>
          <w:rtl/>
        </w:rPr>
        <w:t>ר חוק המלך, לכך בידי המלך להנטותו לתחיה. ו</w:t>
      </w:r>
      <w:r>
        <w:rPr>
          <w:rFonts w:hint="cs"/>
          <w:sz w:val="18"/>
          <w:rtl/>
        </w:rPr>
        <w:t xml:space="preserve">כן עניינו של מלך הוא לקיים ולהחיות, וכמו שכתב </w:t>
      </w:r>
      <w:r w:rsidRPr="08E044F3">
        <w:rPr>
          <w:rFonts w:hint="cs"/>
          <w:sz w:val="18"/>
          <w:rtl/>
        </w:rPr>
        <w:t>למעלה פ"ג [לאחר ציון 532]</w:t>
      </w:r>
      <w:r>
        <w:rPr>
          <w:rFonts w:hint="cs"/>
          <w:sz w:val="18"/>
          <w:rtl/>
        </w:rPr>
        <w:t>, וז"ל</w:t>
      </w:r>
      <w:r w:rsidRPr="08E044F3">
        <w:rPr>
          <w:rFonts w:hint="cs"/>
          <w:sz w:val="18"/>
          <w:rtl/>
        </w:rPr>
        <w:t>: "</w:t>
      </w:r>
      <w:r w:rsidRPr="08E044F3">
        <w:rPr>
          <w:rStyle w:val="LatinChar"/>
          <w:sz w:val="18"/>
          <w:rtl/>
          <w:lang w:val="en-GB"/>
        </w:rPr>
        <w:t>כי המלך הוא להעמיד הכל</w:t>
      </w:r>
      <w:r w:rsidRPr="08E044F3">
        <w:rPr>
          <w:rStyle w:val="LatinChar"/>
          <w:rFonts w:hint="cs"/>
          <w:sz w:val="18"/>
          <w:rtl/>
          <w:lang w:val="en-GB"/>
        </w:rPr>
        <w:t>,</w:t>
      </w:r>
      <w:r w:rsidRPr="08E044F3">
        <w:rPr>
          <w:rStyle w:val="LatinChar"/>
          <w:sz w:val="18"/>
          <w:rtl/>
          <w:lang w:val="en-GB"/>
        </w:rPr>
        <w:t xml:space="preserve"> לכך אין למלך לכלותם</w:t>
      </w:r>
      <w:r>
        <w:rPr>
          <w:rStyle w:val="LatinChar"/>
          <w:rFonts w:hint="cs"/>
          <w:sz w:val="18"/>
          <w:rtl/>
          <w:lang w:val="en-GB"/>
        </w:rPr>
        <w:t>..</w:t>
      </w:r>
      <w:r w:rsidRPr="08E044F3">
        <w:rPr>
          <w:rStyle w:val="LatinChar"/>
          <w:rFonts w:hint="cs"/>
          <w:sz w:val="18"/>
          <w:rtl/>
          <w:lang w:val="en-GB"/>
        </w:rPr>
        <w:t>.</w:t>
      </w:r>
      <w:r w:rsidRPr="08E044F3">
        <w:rPr>
          <w:rStyle w:val="LatinChar"/>
          <w:sz w:val="18"/>
          <w:rtl/>
          <w:lang w:val="en-GB"/>
        </w:rPr>
        <w:t xml:space="preserve"> כי המלך הוא להעמיד הקיום</w:t>
      </w:r>
      <w:r w:rsidRPr="08E044F3">
        <w:rPr>
          <w:rStyle w:val="LatinChar"/>
          <w:rFonts w:hint="cs"/>
          <w:sz w:val="18"/>
          <w:rtl/>
          <w:lang w:val="en-GB"/>
        </w:rPr>
        <w:t>,</w:t>
      </w:r>
      <w:r w:rsidRPr="08E044F3">
        <w:rPr>
          <w:rStyle w:val="LatinChar"/>
          <w:sz w:val="18"/>
          <w:rtl/>
          <w:lang w:val="en-GB"/>
        </w:rPr>
        <w:t xml:space="preserve"> ואין מצד המלך כליון</w:t>
      </w:r>
      <w:r w:rsidRPr="08E044F3">
        <w:rPr>
          <w:rStyle w:val="LatinChar"/>
          <w:rFonts w:hint="cs"/>
          <w:sz w:val="18"/>
          <w:rtl/>
          <w:lang w:val="en-GB"/>
        </w:rPr>
        <w:t>.</w:t>
      </w:r>
      <w:r w:rsidRPr="08E044F3">
        <w:rPr>
          <w:rStyle w:val="LatinChar"/>
          <w:sz w:val="18"/>
          <w:rtl/>
          <w:lang w:val="en-GB"/>
        </w:rPr>
        <w:t xml:space="preserve"> מה שאין </w:t>
      </w:r>
      <w:r w:rsidRPr="08E044F3">
        <w:rPr>
          <w:rStyle w:val="LatinChar"/>
          <w:rFonts w:hint="cs"/>
          <w:sz w:val="18"/>
          <w:rtl/>
          <w:lang w:val="en-GB"/>
        </w:rPr>
        <w:t xml:space="preserve">כן </w:t>
      </w:r>
      <w:r w:rsidRPr="08E044F3">
        <w:rPr>
          <w:rStyle w:val="LatinChar"/>
          <w:sz w:val="18"/>
          <w:rtl/>
          <w:lang w:val="en-GB"/>
        </w:rPr>
        <w:t>באדם</w:t>
      </w:r>
      <w:r w:rsidRPr="08E044F3">
        <w:rPr>
          <w:rStyle w:val="LatinChar"/>
          <w:rFonts w:hint="cs"/>
          <w:sz w:val="18"/>
          <w:rtl/>
          <w:lang w:val="en-GB"/>
        </w:rPr>
        <w:t>,</w:t>
      </w:r>
      <w:r w:rsidRPr="08E044F3">
        <w:rPr>
          <w:rStyle w:val="LatinChar"/>
          <w:sz w:val="18"/>
          <w:rtl/>
          <w:lang w:val="en-GB"/>
        </w:rPr>
        <w:t xml:space="preserve"> כי האדם אדרבה</w:t>
      </w:r>
      <w:r w:rsidRPr="08E044F3">
        <w:rPr>
          <w:rStyle w:val="LatinChar"/>
          <w:rFonts w:hint="cs"/>
          <w:sz w:val="18"/>
          <w:rtl/>
          <w:lang w:val="en-GB"/>
        </w:rPr>
        <w:t>,</w:t>
      </w:r>
      <w:r w:rsidRPr="08E044F3">
        <w:rPr>
          <w:rStyle w:val="LatinChar"/>
          <w:sz w:val="18"/>
          <w:rtl/>
          <w:lang w:val="en-GB"/>
        </w:rPr>
        <w:t xml:space="preserve"> רוצה לכלות האחר</w:t>
      </w:r>
      <w:r>
        <w:rPr>
          <w:rFonts w:hint="cs"/>
          <w:rtl/>
        </w:rPr>
        <w:t xml:space="preserve">", וראה שם הערה 537. </w:t>
      </w:r>
    </w:p>
  </w:footnote>
  <w:footnote w:id="42">
    <w:p w:rsidR="089E246F" w:rsidRDefault="089E246F" w:rsidP="082E1F4F">
      <w:pPr>
        <w:pStyle w:val="FootnoteText"/>
        <w:rPr>
          <w:rFonts w:hint="cs"/>
          <w:rtl/>
        </w:rPr>
      </w:pPr>
      <w:r>
        <w:rPr>
          <w:rtl/>
        </w:rPr>
        <w:t>&lt;</w:t>
      </w:r>
      <w:r>
        <w:rPr>
          <w:rStyle w:val="FootnoteReference"/>
        </w:rPr>
        <w:footnoteRef/>
      </w:r>
      <w:r>
        <w:rPr>
          <w:rtl/>
        </w:rPr>
        <w:t>&gt;</w:t>
      </w:r>
      <w:r>
        <w:rPr>
          <w:rFonts w:hint="cs"/>
          <w:rtl/>
        </w:rPr>
        <w:t xml:space="preserve"> בא ליישב את שאלת המנות הלוי [קנא.], שהקשה בזה"ל: "</w:t>
      </w:r>
      <w:r w:rsidRPr="082E1F4F">
        <w:rPr>
          <w:rtl/>
        </w:rPr>
        <w:t>יש לדקדק</w:t>
      </w:r>
      <w:r>
        <w:rPr>
          <w:rFonts w:hint="cs"/>
          <w:rtl/>
        </w:rPr>
        <w:t>,</w:t>
      </w:r>
      <w:r w:rsidRPr="082E1F4F">
        <w:rPr>
          <w:rtl/>
        </w:rPr>
        <w:t xml:space="preserve"> מפני מה נגעה אסתר בראש השרביט</w:t>
      </w:r>
      <w:r>
        <w:rPr>
          <w:rFonts w:hint="cs"/>
          <w:rtl/>
        </w:rPr>
        <w:t>.</w:t>
      </w:r>
      <w:r w:rsidRPr="082E1F4F">
        <w:rPr>
          <w:rtl/>
        </w:rPr>
        <w:t xml:space="preserve"> ולמעלה </w:t>
      </w:r>
      <w:r>
        <w:rPr>
          <w:rFonts w:hint="cs"/>
          <w:rtl/>
        </w:rPr>
        <w:t xml:space="preserve">[ד, יא] </w:t>
      </w:r>
      <w:r w:rsidRPr="082E1F4F">
        <w:rPr>
          <w:rtl/>
        </w:rPr>
        <w:t xml:space="preserve">לא התנה רק </w:t>
      </w:r>
      <w:r>
        <w:rPr>
          <w:rFonts w:hint="cs"/>
          <w:rtl/>
        </w:rPr>
        <w:t>'</w:t>
      </w:r>
      <w:r w:rsidRPr="082E1F4F">
        <w:rPr>
          <w:rtl/>
        </w:rPr>
        <w:t>לבד מאשר יושיט ל</w:t>
      </w:r>
      <w:r>
        <w:rPr>
          <w:rFonts w:hint="cs"/>
          <w:rtl/>
        </w:rPr>
        <w:t>ו</w:t>
      </w:r>
      <w:r w:rsidRPr="082E1F4F">
        <w:rPr>
          <w:rtl/>
        </w:rPr>
        <w:t xml:space="preserve"> </w:t>
      </w:r>
      <w:r>
        <w:rPr>
          <w:rFonts w:hint="cs"/>
          <w:rtl/>
        </w:rPr>
        <w:t xml:space="preserve">המלך </w:t>
      </w:r>
      <w:r w:rsidRPr="082E1F4F">
        <w:rPr>
          <w:rtl/>
        </w:rPr>
        <w:t>את</w:t>
      </w:r>
      <w:r w:rsidRPr="082E1F4F">
        <w:rPr>
          <w:rFonts w:hint="cs"/>
          <w:rtl/>
        </w:rPr>
        <w:t xml:space="preserve"> </w:t>
      </w:r>
      <w:r>
        <w:rPr>
          <w:rFonts w:hint="cs"/>
          <w:rtl/>
        </w:rPr>
        <w:t>שרביט הזהב וחיה', ואילו 'ויגע בו' לא כתיב". וראה להלן הערה 66.</w:t>
      </w:r>
    </w:p>
  </w:footnote>
  <w:footnote w:id="43">
    <w:p w:rsidR="089E246F" w:rsidRDefault="089E246F" w:rsidP="081150B8">
      <w:pPr>
        <w:pStyle w:val="FootnoteText"/>
        <w:rPr>
          <w:rFonts w:hint="cs"/>
          <w:rtl/>
        </w:rPr>
      </w:pPr>
      <w:r>
        <w:rPr>
          <w:rtl/>
        </w:rPr>
        <w:t>&lt;</w:t>
      </w:r>
      <w:r>
        <w:rPr>
          <w:rStyle w:val="FootnoteReference"/>
        </w:rPr>
        <w:footnoteRef/>
      </w:r>
      <w:r>
        <w:rPr>
          <w:rtl/>
        </w:rPr>
        <w:t>&gt;</w:t>
      </w:r>
      <w:r>
        <w:rPr>
          <w:rFonts w:hint="cs"/>
          <w:rtl/>
        </w:rPr>
        <w:t xml:space="preserve"> כפי שמצינו כלפי הקב"ה, וכמו שכתב בגו"א בראשית פ"ל אות ו בביאור דברי רש"י שם [בראשית ל, ג] שאברהם אבינו התפלל בעד שרה שתלד בן, וז"ל: "א</w:t>
      </w:r>
      <w:r>
        <w:rPr>
          <w:rtl/>
        </w:rPr>
        <w:t>ף על גב דלא מצינו בקרא שהיה אברהם מתפלל על שרה, בודאי היה מתפלל עליה, שאם לא כן למה הבטיחו על זה, בודאי תפלת אברהם גרם זה</w:t>
      </w:r>
      <w:r>
        <w:rPr>
          <w:rFonts w:hint="cs"/>
          <w:rtl/>
        </w:rPr>
        <w:t>.</w:t>
      </w:r>
      <w:r>
        <w:rPr>
          <w:rtl/>
        </w:rPr>
        <w:t xml:space="preserve"> כי מי שאינו מתפלל על טובה</w:t>
      </w:r>
      <w:r>
        <w:rPr>
          <w:rFonts w:hint="cs"/>
          <w:rtl/>
        </w:rPr>
        <w:t>,</w:t>
      </w:r>
      <w:r>
        <w:rPr>
          <w:rtl/>
        </w:rPr>
        <w:t xml:space="preserve"> אינו נותן לו, והשם יתברך אמר </w:t>
      </w:r>
      <w:r>
        <w:rPr>
          <w:rFonts w:hint="cs"/>
          <w:rtl/>
        </w:rPr>
        <w:t xml:space="preserve">[בראשית </w:t>
      </w:r>
      <w:r>
        <w:rPr>
          <w:rtl/>
        </w:rPr>
        <w:t>יז, יט</w:t>
      </w:r>
      <w:r>
        <w:rPr>
          <w:rFonts w:hint="cs"/>
          <w:rtl/>
        </w:rPr>
        <w:t>]</w:t>
      </w:r>
      <w:r>
        <w:rPr>
          <w:rtl/>
        </w:rPr>
        <w:t xml:space="preserve"> </w:t>
      </w:r>
      <w:r>
        <w:rPr>
          <w:rFonts w:hint="cs"/>
          <w:rtl/>
        </w:rPr>
        <w:t>'</w:t>
      </w:r>
      <w:r>
        <w:rPr>
          <w:rtl/>
        </w:rPr>
        <w:t>אבל שרה אשתך תלד</w:t>
      </w:r>
      <w:r>
        <w:rPr>
          <w:rFonts w:hint="cs"/>
          <w:rtl/>
        </w:rPr>
        <w:t>'</w:t>
      </w:r>
      <w:r>
        <w:rPr>
          <w:rtl/>
        </w:rPr>
        <w:t>, הבטיחו שתלד, ואם לא היה מתפלל וחפץ מאוד</w:t>
      </w:r>
      <w:r>
        <w:rPr>
          <w:rFonts w:hint="cs"/>
          <w:rtl/>
        </w:rPr>
        <w:t>,</w:t>
      </w:r>
      <w:r>
        <w:rPr>
          <w:rtl/>
        </w:rPr>
        <w:t xml:space="preserve"> למה הבטיחו</w:t>
      </w:r>
      <w:r>
        <w:rPr>
          <w:rFonts w:hint="cs"/>
          <w:rtl/>
        </w:rPr>
        <w:t>". ובבאר הגולה באר הרביעי [שלה:] כתב: "</w:t>
      </w:r>
      <w:r>
        <w:rPr>
          <w:rtl/>
        </w:rPr>
        <w:t xml:space="preserve">אם לא היה זה שהם מבקשים מאתו יתברך ומתפללים אליו, אין ראוי שהוא </w:t>
      </w:r>
      <w:r>
        <w:rPr>
          <w:rFonts w:hint="cs"/>
          <w:rtl/>
        </w:rPr>
        <w:t xml:space="preserve">[הקב"ה] </w:t>
      </w:r>
      <w:r>
        <w:rPr>
          <w:rtl/>
        </w:rPr>
        <w:t>יחפוץ ויבקש לעשות הטוב להם, אחר שהם אינם מבקשים ממנו</w:t>
      </w:r>
      <w:r>
        <w:rPr>
          <w:rFonts w:hint="cs"/>
          <w:rtl/>
        </w:rPr>
        <w:t>" [הובא למעלה בפתיחה הערה 138]</w:t>
      </w:r>
      <w:r>
        <w:rPr>
          <w:rtl/>
        </w:rPr>
        <w:t>.</w:t>
      </w:r>
      <w:r>
        <w:rPr>
          <w:rFonts w:hint="cs"/>
          <w:rtl/>
        </w:rPr>
        <w:t xml:space="preserve"> </w:t>
      </w:r>
      <w:r>
        <w:rPr>
          <w:rtl/>
        </w:rPr>
        <w:t xml:space="preserve">והרמב"ן שמות ד, י, כתב אודות כבדות פיו של משה רבינו, וז"ל: "והנה משה מרוב חפצו שלא ילך [לפרעה], לא התפלל לפניו יתברך שיסיר כבדות פיו... והקב"ה, כיון שלא התפלל בכך, לא רצה לרפאותו". וכן רמז לכך בגו"א דברים פ"ג </w:t>
      </w:r>
      <w:r>
        <w:rPr>
          <w:rFonts w:hint="cs"/>
          <w:rtl/>
        </w:rPr>
        <w:t xml:space="preserve">תחילת </w:t>
      </w:r>
      <w:r>
        <w:rPr>
          <w:rtl/>
        </w:rPr>
        <w:t xml:space="preserve">אות יב. וכן נאמר [בראשית ב, ה] "וכל שיח השדה טרם יהיה בארץ וגו' כי לא המטיר ה' אלקים על הארץ ואדם אין לעבוד את האדמה". ופירש רש"י שם "ומה טעם לא המטיר, לפי שאדם אין לעבוד את האדמה, ואין מכיר בטובתם של גשמים, וכשבא אדם וידע שהם צורך לעולם, התפלל עליהם וירדו". וכתב שם בגו"א אות יג, וז"ל: "כלומר, שאם לא התפלל עליהן, מכל שכן שלא היה נותן המטר, שהרי האדם מכיר בטובתן, ואפילו הכי לא התפלל עליהן, אם כן הוא כפוי טובה, והוא יותר גרוע מן מי שלא מכיר בטובת המטר". הרי מי שאינו מתפלל על הדבר החסר לו, הרי הוא בגדר כפוי טובה, ובודאי שלא </w:t>
      </w:r>
      <w:r>
        <w:rPr>
          <w:rFonts w:hint="cs"/>
          <w:rtl/>
        </w:rPr>
        <w:t>ת</w:t>
      </w:r>
      <w:r>
        <w:rPr>
          <w:rtl/>
        </w:rPr>
        <w:t>י</w:t>
      </w:r>
      <w:r>
        <w:rPr>
          <w:rFonts w:hint="cs"/>
          <w:rtl/>
        </w:rPr>
        <w:t>נ</w:t>
      </w:r>
      <w:r>
        <w:rPr>
          <w:rtl/>
        </w:rPr>
        <w:t>תן לו משאלתו.</w:t>
      </w:r>
      <w:r>
        <w:rPr>
          <w:rFonts w:hint="cs"/>
          <w:rtl/>
        </w:rPr>
        <w:t xml:space="preserve"> וראה להלן פ"ט הערה 188.</w:t>
      </w:r>
    </w:p>
  </w:footnote>
  <w:footnote w:id="44">
    <w:p w:rsidR="089E246F" w:rsidRDefault="089E246F" w:rsidP="08A56B1C">
      <w:pPr>
        <w:pStyle w:val="FootnoteText"/>
        <w:rPr>
          <w:rFonts w:hint="cs"/>
          <w:rtl/>
        </w:rPr>
      </w:pPr>
      <w:r>
        <w:rPr>
          <w:rtl/>
        </w:rPr>
        <w:t>&lt;</w:t>
      </w:r>
      <w:r>
        <w:rPr>
          <w:rStyle w:val="FootnoteReference"/>
        </w:rPr>
        <w:footnoteRef/>
      </w:r>
      <w:r>
        <w:rPr>
          <w:rtl/>
        </w:rPr>
        <w:t>&gt;</w:t>
      </w:r>
      <w:r>
        <w:rPr>
          <w:rFonts w:hint="cs"/>
          <w:rtl/>
        </w:rPr>
        <w:t xml:space="preserve"> טעם שני מדוע נאמר "אשר בידו". ועד כה ביאר שזה מורה על כח המלכות להחיות הנידון למיתה, ומעתה יבאר שזה מורה על התפשטות כח המלך.</w:t>
      </w:r>
    </w:p>
  </w:footnote>
  <w:footnote w:id="45">
    <w:p w:rsidR="089E246F" w:rsidRDefault="089E246F" w:rsidP="08C311F9">
      <w:pPr>
        <w:pStyle w:val="FootnoteText"/>
        <w:rPr>
          <w:rFonts w:hint="cs"/>
        </w:rPr>
      </w:pPr>
      <w:r>
        <w:rPr>
          <w:rtl/>
        </w:rPr>
        <w:t>&lt;</w:t>
      </w:r>
      <w:r>
        <w:rPr>
          <w:rStyle w:val="FootnoteReference"/>
        </w:rPr>
        <w:footnoteRef/>
      </w:r>
      <w:r>
        <w:rPr>
          <w:rtl/>
        </w:rPr>
        <w:t>&gt;</w:t>
      </w:r>
      <w:r>
        <w:rPr>
          <w:rFonts w:hint="cs"/>
          <w:rtl/>
        </w:rPr>
        <w:t xml:space="preserve"> לשונו בדרוש על התורה [מט:]: "</w:t>
      </w:r>
      <w:r>
        <w:rPr>
          <w:rtl/>
        </w:rPr>
        <w:t xml:space="preserve">לשון </w:t>
      </w:r>
      <w:r>
        <w:rPr>
          <w:rFonts w:hint="cs"/>
          <w:rtl/>
        </w:rPr>
        <w:t>'</w:t>
      </w:r>
      <w:r>
        <w:rPr>
          <w:rtl/>
        </w:rPr>
        <w:t>שבט</w:t>
      </w:r>
      <w:r>
        <w:rPr>
          <w:rFonts w:hint="cs"/>
          <w:rtl/>
        </w:rPr>
        <w:t>'</w:t>
      </w:r>
      <w:r>
        <w:rPr>
          <w:rtl/>
        </w:rPr>
        <w:t xml:space="preserve"> הוא מה שיש ביד מי כח מוכן למשול בזולתו, שההכנה שבכח נקראת </w:t>
      </w:r>
      <w:r>
        <w:rPr>
          <w:rFonts w:hint="cs"/>
          <w:rtl/>
        </w:rPr>
        <w:t>'</w:t>
      </w:r>
      <w:r>
        <w:rPr>
          <w:rtl/>
        </w:rPr>
        <w:t>שבט</w:t>
      </w:r>
      <w:r>
        <w:rPr>
          <w:rFonts w:hint="cs"/>
          <w:rtl/>
        </w:rPr>
        <w:t>',</w:t>
      </w:r>
      <w:r>
        <w:rPr>
          <w:rtl/>
        </w:rPr>
        <w:t xml:space="preserve"> ולא הממשלה בפעל.</w:t>
      </w:r>
      <w:r>
        <w:rPr>
          <w:rFonts w:hint="cs"/>
          <w:rtl/>
        </w:rPr>
        <w:t>..</w:t>
      </w:r>
      <w:r>
        <w:rPr>
          <w:rtl/>
        </w:rPr>
        <w:t xml:space="preserve"> ומכת השבט היא לפי כח האדם שבידו השבט</w:t>
      </w:r>
      <w:r>
        <w:rPr>
          <w:rFonts w:hint="cs"/>
          <w:rtl/>
        </w:rPr>
        <w:t>;</w:t>
      </w:r>
      <w:r>
        <w:rPr>
          <w:rtl/>
        </w:rPr>
        <w:t xml:space="preserve"> שאם הוא בעל כח</w:t>
      </w:r>
      <w:r>
        <w:rPr>
          <w:rFonts w:hint="cs"/>
          <w:rtl/>
        </w:rPr>
        <w:t>,</w:t>
      </w:r>
      <w:r>
        <w:rPr>
          <w:rtl/>
        </w:rPr>
        <w:t xml:space="preserve"> מכה ביותר ומושל על הכל</w:t>
      </w:r>
      <w:r>
        <w:rPr>
          <w:rFonts w:hint="cs"/>
          <w:rtl/>
        </w:rPr>
        <w:t>.</w:t>
      </w:r>
      <w:r>
        <w:rPr>
          <w:rtl/>
        </w:rPr>
        <w:t xml:space="preserve"> ואם הוא אדם חלוש</w:t>
      </w:r>
      <w:r>
        <w:rPr>
          <w:rFonts w:hint="cs"/>
          <w:rtl/>
        </w:rPr>
        <w:t>,</w:t>
      </w:r>
      <w:r>
        <w:rPr>
          <w:rtl/>
        </w:rPr>
        <w:t xml:space="preserve"> אין לו כח להכות כלל</w:t>
      </w:r>
      <w:r>
        <w:rPr>
          <w:rFonts w:hint="cs"/>
          <w:rtl/>
        </w:rPr>
        <w:t>,</w:t>
      </w:r>
      <w:r>
        <w:rPr>
          <w:rtl/>
        </w:rPr>
        <w:t xml:space="preserve"> ולפעמים אף להרים ידו לא יוכל</w:t>
      </w:r>
      <w:r>
        <w:rPr>
          <w:rFonts w:hint="cs"/>
          <w:rtl/>
        </w:rPr>
        <w:t>.</w:t>
      </w:r>
      <w:r>
        <w:rPr>
          <w:rtl/>
        </w:rPr>
        <w:t xml:space="preserve"> וא</w:t>
      </w:r>
      <w:r>
        <w:rPr>
          <w:rFonts w:hint="cs"/>
          <w:rtl/>
        </w:rPr>
        <w:t xml:space="preserve">ף על פי כן </w:t>
      </w:r>
      <w:r>
        <w:rPr>
          <w:rtl/>
        </w:rPr>
        <w:t>השבט בידו להכנה אל ממשלה</w:t>
      </w:r>
      <w:r>
        <w:rPr>
          <w:rFonts w:hint="cs"/>
          <w:rtl/>
        </w:rPr>
        <w:t>". ויש להבין מדוע הוסיף את המלים "ובשרביט נראה כחו של המלך &amp;</w:t>
      </w:r>
      <w:r w:rsidRPr="08C311F9">
        <w:rPr>
          <w:rFonts w:hint="cs"/>
          <w:b/>
          <w:bCs/>
          <w:rtl/>
        </w:rPr>
        <w:t>לפי שמכה בו</w:t>
      </w:r>
      <w:r>
        <w:rPr>
          <w:rFonts w:hint="cs"/>
          <w:rtl/>
        </w:rPr>
        <w:t>^" רק לפי פירושו השני, ולא גם לפי פירושו הראשון. ומאידך גיסא, למעלה הוכיח כן מהפסוק [בראשית מט, י] "לא יסור שבט מיהודה", דבר שלא הזכיר כאן. ונראה, כי בפירושו הראשון כתב "כי השרביט הוא כח מלכות", ואילו כאן כתב "ובשרביט נראה כחו של מלך". הרי שלמעלה דיבר על כח המלכות, ואילו כאן מדבר על כחו של המלך בעצמו, שהרי בסמוך ישוה זאת לידו של אדם. לכך למעלה הביא את הפסוק "לא יסור שבט מיהודה", העוסק במלכות ולא במלך, ואילו כאן הוסיף את המלים "לפי שמכה בו", העוסקות במלך ולא במלכות.</w:t>
      </w:r>
    </w:p>
  </w:footnote>
  <w:footnote w:id="46">
    <w:p w:rsidR="089E246F" w:rsidRDefault="089E246F" w:rsidP="080B023F">
      <w:pPr>
        <w:pStyle w:val="FootnoteText"/>
        <w:rPr>
          <w:rFonts w:hint="cs"/>
        </w:rPr>
      </w:pPr>
      <w:r>
        <w:rPr>
          <w:rtl/>
        </w:rPr>
        <w:t>&lt;</w:t>
      </w:r>
      <w:r>
        <w:rPr>
          <w:rStyle w:val="FootnoteReference"/>
        </w:rPr>
        <w:footnoteRef/>
      </w:r>
      <w:r>
        <w:rPr>
          <w:rtl/>
        </w:rPr>
        <w:t>&gt;</w:t>
      </w:r>
      <w:r>
        <w:rPr>
          <w:rFonts w:hint="cs"/>
          <w:rtl/>
        </w:rPr>
        <w:t xml:space="preserve"> לשונו בח"א לסנהדרין צה: [ג, קצח:]: "</w:t>
      </w:r>
      <w:r>
        <w:rPr>
          <w:rtl/>
        </w:rPr>
        <w:t xml:space="preserve">כי לשון </w:t>
      </w:r>
      <w:r>
        <w:rPr>
          <w:rFonts w:hint="cs"/>
          <w:rtl/>
        </w:rPr>
        <w:t>'</w:t>
      </w:r>
      <w:r>
        <w:rPr>
          <w:rtl/>
        </w:rPr>
        <w:t>יד</w:t>
      </w:r>
      <w:r>
        <w:rPr>
          <w:rFonts w:hint="cs"/>
          <w:rtl/>
        </w:rPr>
        <w:t>'</w:t>
      </w:r>
      <w:r>
        <w:rPr>
          <w:rtl/>
        </w:rPr>
        <w:t xml:space="preserve"> הוא כח</w:t>
      </w:r>
      <w:r>
        <w:rPr>
          <w:rFonts w:hint="cs"/>
          <w:rtl/>
        </w:rPr>
        <w:t>,</w:t>
      </w:r>
      <w:r>
        <w:rPr>
          <w:rtl/>
        </w:rPr>
        <w:t xml:space="preserve"> וכדכתיב במצרים </w:t>
      </w:r>
      <w:r>
        <w:rPr>
          <w:rFonts w:hint="cs"/>
          <w:rtl/>
        </w:rPr>
        <w:t>[</w:t>
      </w:r>
      <w:r>
        <w:rPr>
          <w:rtl/>
        </w:rPr>
        <w:t xml:space="preserve">שמות </w:t>
      </w:r>
      <w:r>
        <w:rPr>
          <w:rFonts w:hint="cs"/>
          <w:rtl/>
        </w:rPr>
        <w:t>ז, ה]</w:t>
      </w:r>
      <w:r>
        <w:rPr>
          <w:rtl/>
        </w:rPr>
        <w:t xml:space="preserve"> </w:t>
      </w:r>
      <w:r>
        <w:rPr>
          <w:rFonts w:hint="cs"/>
          <w:rtl/>
        </w:rPr>
        <w:t>'</w:t>
      </w:r>
      <w:r>
        <w:rPr>
          <w:rtl/>
        </w:rPr>
        <w:t>וידעו מצרים כי אני ה' בנטותי ידי על מצרים</w:t>
      </w:r>
      <w:r>
        <w:rPr>
          <w:rFonts w:hint="cs"/>
          <w:rtl/>
        </w:rPr>
        <w:t>'". ורש"י [יחזקאל א, ג] כתב: "</w:t>
      </w:r>
      <w:r>
        <w:rPr>
          <w:rtl/>
        </w:rPr>
        <w:t xml:space="preserve">יד ה' - כל לשון </w:t>
      </w:r>
      <w:r>
        <w:rPr>
          <w:rFonts w:hint="cs"/>
          <w:rtl/>
        </w:rPr>
        <w:t>'</w:t>
      </w:r>
      <w:r>
        <w:rPr>
          <w:rtl/>
        </w:rPr>
        <w:t>יד</w:t>
      </w:r>
      <w:r>
        <w:rPr>
          <w:rFonts w:hint="cs"/>
          <w:rtl/>
        </w:rPr>
        <w:t>'</w:t>
      </w:r>
      <w:r>
        <w:rPr>
          <w:rtl/>
        </w:rPr>
        <w:t xml:space="preserve"> האמורה בספר זה </w:t>
      </w:r>
      <w:r>
        <w:rPr>
          <w:rFonts w:hint="cs"/>
          <w:rtl/>
        </w:rPr>
        <w:t xml:space="preserve">[יחזקאל] </w:t>
      </w:r>
      <w:r>
        <w:rPr>
          <w:rtl/>
        </w:rPr>
        <w:t>ובכל לשון נבואה אינה אלא לשון תוקף</w:t>
      </w:r>
      <w:r>
        <w:rPr>
          <w:rFonts w:hint="cs"/>
          <w:rtl/>
        </w:rPr>
        <w:t>,</w:t>
      </w:r>
      <w:r>
        <w:rPr>
          <w:rtl/>
        </w:rPr>
        <w:t xml:space="preserve"> שהנבואה תוקפת על כרחו כאד</w:t>
      </w:r>
      <w:r>
        <w:rPr>
          <w:rFonts w:hint="cs"/>
          <w:rtl/>
        </w:rPr>
        <w:t>ם</w:t>
      </w:r>
      <w:r>
        <w:rPr>
          <w:rtl/>
        </w:rPr>
        <w:t xml:space="preserve"> משתגע</w:t>
      </w:r>
      <w:r>
        <w:rPr>
          <w:rFonts w:hint="cs"/>
          <w:rtl/>
        </w:rPr>
        <w:t>". וראה דר"ח פ"ד מט"ז [שלג:], ושם הערה 1448. וכן כתב רש"י [שמות יד, לא] "</w:t>
      </w:r>
      <w:r>
        <w:rPr>
          <w:rtl/>
        </w:rPr>
        <w:t xml:space="preserve">היד הגדולה </w:t>
      </w:r>
      <w:r>
        <w:rPr>
          <w:rFonts w:hint="cs"/>
          <w:rtl/>
        </w:rPr>
        <w:t xml:space="preserve">- </w:t>
      </w:r>
      <w:r>
        <w:rPr>
          <w:rtl/>
        </w:rPr>
        <w:t>את הגבורה הגדולה שעשתה ידו של הק</w:t>
      </w:r>
      <w:r>
        <w:rPr>
          <w:rFonts w:hint="cs"/>
          <w:rtl/>
        </w:rPr>
        <w:t>ב"ה". ובגו"א שם אות לז כתב: "דמצינו בהרבה לשונות לשון 'יד' משמש לשון גבורה". ורש"י [נדה ב.] כתב: "</w:t>
      </w:r>
      <w:r>
        <w:rPr>
          <w:rtl/>
        </w:rPr>
        <w:t>על יד - על כח</w:t>
      </w:r>
      <w:r>
        <w:rPr>
          <w:rFonts w:hint="cs"/>
          <w:rtl/>
        </w:rPr>
        <w:t>,</w:t>
      </w:r>
      <w:r>
        <w:rPr>
          <w:rtl/>
        </w:rPr>
        <w:t xml:space="preserve"> מפקידה לפקידה הוא בא וממעטו</w:t>
      </w:r>
      <w:r>
        <w:rPr>
          <w:rFonts w:hint="cs"/>
          <w:rtl/>
        </w:rPr>
        <w:t>...</w:t>
      </w:r>
      <w:r>
        <w:rPr>
          <w:rtl/>
        </w:rPr>
        <w:t xml:space="preserve"> וכן הרבה</w:t>
      </w:r>
      <w:r>
        <w:rPr>
          <w:rFonts w:hint="cs"/>
          <w:rtl/>
        </w:rPr>
        <w:t>". ויד שמאל נקראת "'</w:t>
      </w:r>
      <w:r>
        <w:rPr>
          <w:rtl/>
        </w:rPr>
        <w:t>יד כהה</w:t>
      </w:r>
      <w:r>
        <w:rPr>
          <w:rFonts w:hint="cs"/>
          <w:rtl/>
        </w:rPr>
        <w:t>'...</w:t>
      </w:r>
      <w:r>
        <w:rPr>
          <w:rtl/>
        </w:rPr>
        <w:t xml:space="preserve"> בלא כח</w:t>
      </w:r>
      <w:r>
        <w:rPr>
          <w:rFonts w:hint="cs"/>
          <w:rtl/>
        </w:rPr>
        <w:t>" [רש"י מנחות לז.], וזה מורה ש"יד" סתם הוא עם כח. והשו"ע או"ח סימן כז סעיף ו כתב: "</w:t>
      </w:r>
      <w:r>
        <w:rPr>
          <w:rtl/>
        </w:rPr>
        <w:t>שיניח תפילין ביד שתש כח, דבעינן יד כהה</w:t>
      </w:r>
      <w:r>
        <w:rPr>
          <w:rFonts w:hint="cs"/>
          <w:rtl/>
        </w:rPr>
        <w:t>".</w:t>
      </w:r>
    </w:p>
  </w:footnote>
  <w:footnote w:id="47">
    <w:p w:rsidR="089E246F" w:rsidRDefault="089E246F" w:rsidP="08C5644F">
      <w:pPr>
        <w:pStyle w:val="FootnoteText"/>
        <w:rPr>
          <w:rFonts w:hint="cs"/>
        </w:rPr>
      </w:pPr>
      <w:r>
        <w:rPr>
          <w:rtl/>
        </w:rPr>
        <w:t>&lt;</w:t>
      </w:r>
      <w:r>
        <w:rPr>
          <w:rStyle w:val="FootnoteReference"/>
        </w:rPr>
        <w:footnoteRef/>
      </w:r>
      <w:r>
        <w:rPr>
          <w:rtl/>
        </w:rPr>
        <w:t>&gt;</w:t>
      </w:r>
      <w:r>
        <w:rPr>
          <w:rFonts w:hint="cs"/>
          <w:rtl/>
        </w:rPr>
        <w:t xml:space="preserve"> כי היד עצמה מורה על התפשטות האדם מעבר לעצמו, והשרביט שביד מתפשטת אף מעבר להתפשטות היד. ו</w:t>
      </w:r>
      <w:r w:rsidRPr="08306FFD">
        <w:rPr>
          <w:rFonts w:hint="cs"/>
          <w:sz w:val="18"/>
          <w:rtl/>
        </w:rPr>
        <w:t>אודות שהיד מורה על התפשטות האדם, כן כתב למעלה פ"ב לאחר ציון 192, וז"ל: "</w:t>
      </w:r>
      <w:r w:rsidRPr="08306FFD">
        <w:rPr>
          <w:rStyle w:val="LatinChar"/>
          <w:sz w:val="18"/>
          <w:rtl/>
          <w:lang w:val="en-GB"/>
        </w:rPr>
        <w:t xml:space="preserve">לכך כתיב </w:t>
      </w:r>
      <w:r>
        <w:rPr>
          <w:rStyle w:val="LatinChar"/>
          <w:rFonts w:hint="cs"/>
          <w:sz w:val="18"/>
          <w:rtl/>
          <w:lang w:val="en-GB"/>
        </w:rPr>
        <w:t>[</w:t>
      </w:r>
      <w:r w:rsidRPr="08306FFD">
        <w:rPr>
          <w:rStyle w:val="LatinChar"/>
          <w:sz w:val="18"/>
          <w:rtl/>
          <w:lang w:val="en-GB"/>
        </w:rPr>
        <w:t>בראשית כז, כב</w:t>
      </w:r>
      <w:r>
        <w:rPr>
          <w:rStyle w:val="LatinChar"/>
          <w:rFonts w:hint="cs"/>
          <w:sz w:val="18"/>
          <w:rtl/>
          <w:lang w:val="en-GB"/>
        </w:rPr>
        <w:t>]</w:t>
      </w:r>
      <w:r w:rsidRPr="08306FFD">
        <w:rPr>
          <w:rStyle w:val="LatinChar"/>
          <w:sz w:val="18"/>
          <w:rtl/>
          <w:lang w:val="en-GB"/>
        </w:rPr>
        <w:t xml:space="preserve"> </w:t>
      </w:r>
      <w:r>
        <w:rPr>
          <w:rStyle w:val="LatinChar"/>
          <w:rFonts w:hint="cs"/>
          <w:sz w:val="18"/>
          <w:rtl/>
          <w:lang w:val="en-GB"/>
        </w:rPr>
        <w:t>'</w:t>
      </w:r>
      <w:r w:rsidRPr="08306FFD">
        <w:rPr>
          <w:rStyle w:val="LatinChar"/>
          <w:sz w:val="18"/>
          <w:rtl/>
          <w:lang w:val="en-GB"/>
        </w:rPr>
        <w:t>הקול קול יעקב והידים ידי עשו</w:t>
      </w:r>
      <w:r>
        <w:rPr>
          <w:rStyle w:val="LatinChar"/>
          <w:rFonts w:hint="cs"/>
          <w:sz w:val="18"/>
          <w:rtl/>
          <w:lang w:val="en-GB"/>
        </w:rPr>
        <w:t>'</w:t>
      </w:r>
      <w:r w:rsidRPr="08306FFD">
        <w:rPr>
          <w:rStyle w:val="LatinChar"/>
          <w:rFonts w:hint="cs"/>
          <w:sz w:val="18"/>
          <w:rtl/>
          <w:lang w:val="en-GB"/>
        </w:rPr>
        <w:t>,</w:t>
      </w:r>
      <w:r w:rsidRPr="08306FFD">
        <w:rPr>
          <w:rStyle w:val="LatinChar"/>
          <w:sz w:val="18"/>
          <w:rtl/>
          <w:lang w:val="en-GB"/>
        </w:rPr>
        <w:t xml:space="preserve"> כלומר יעקב יש לו כח הקול</w:t>
      </w:r>
      <w:r w:rsidRPr="08306FFD">
        <w:rPr>
          <w:rStyle w:val="LatinChar"/>
          <w:rFonts w:hint="cs"/>
          <w:sz w:val="18"/>
          <w:rtl/>
          <w:lang w:val="en-GB"/>
        </w:rPr>
        <w:t>,</w:t>
      </w:r>
      <w:r w:rsidRPr="08306FFD">
        <w:rPr>
          <w:rStyle w:val="LatinChar"/>
          <w:sz w:val="18"/>
          <w:rtl/>
          <w:lang w:val="en-GB"/>
        </w:rPr>
        <w:t xml:space="preserve"> שהוא יוצא מפנימית האדם</w:t>
      </w:r>
      <w:r w:rsidRPr="08306FFD">
        <w:rPr>
          <w:rStyle w:val="LatinChar"/>
          <w:rFonts w:hint="cs"/>
          <w:sz w:val="18"/>
          <w:rtl/>
          <w:lang w:val="en-GB"/>
        </w:rPr>
        <w:t>.</w:t>
      </w:r>
      <w:r w:rsidRPr="08306FFD">
        <w:rPr>
          <w:rStyle w:val="LatinChar"/>
          <w:sz w:val="18"/>
          <w:rtl/>
          <w:lang w:val="en-GB"/>
        </w:rPr>
        <w:t xml:space="preserve"> ועשו יש לו הידים</w:t>
      </w:r>
      <w:r w:rsidRPr="08306FFD">
        <w:rPr>
          <w:rStyle w:val="LatinChar"/>
          <w:rFonts w:hint="cs"/>
          <w:sz w:val="18"/>
          <w:rtl/>
          <w:lang w:val="en-GB"/>
        </w:rPr>
        <w:t>,</w:t>
      </w:r>
      <w:r w:rsidRPr="08306FFD">
        <w:rPr>
          <w:rStyle w:val="LatinChar"/>
          <w:sz w:val="18"/>
          <w:rtl/>
          <w:lang w:val="en-GB"/>
        </w:rPr>
        <w:t xml:space="preserve"> שאין לך דבר חוצה יותר מן הידים</w:t>
      </w:r>
      <w:r w:rsidRPr="08306FFD">
        <w:rPr>
          <w:rStyle w:val="LatinChar"/>
          <w:rFonts w:hint="cs"/>
          <w:sz w:val="18"/>
          <w:rtl/>
          <w:lang w:val="en-GB"/>
        </w:rPr>
        <w:t>,</w:t>
      </w:r>
      <w:r w:rsidRPr="08306FFD">
        <w:rPr>
          <w:rStyle w:val="LatinChar"/>
          <w:sz w:val="18"/>
          <w:rtl/>
          <w:lang w:val="en-GB"/>
        </w:rPr>
        <w:t xml:space="preserve"> שמתפשטים לחוץ</w:t>
      </w:r>
      <w:r>
        <w:rPr>
          <w:rFonts w:hint="cs"/>
          <w:rtl/>
        </w:rPr>
        <w:t>". ובגו"א במדבר פכ"א אות לג [שנ:] כתב: "</w:t>
      </w:r>
      <w:r>
        <w:rPr>
          <w:rtl/>
        </w:rPr>
        <w:t>כי הידים, אין בכל אברי האדם שיש בהם התפשטות כמו הידים, שהם עשוים לפשוט בהם. וזהו סגולת הגשם, שיש לו התפשטות כמו הידים</w:t>
      </w:r>
      <w:r>
        <w:rPr>
          <w:rFonts w:hint="cs"/>
          <w:rtl/>
        </w:rPr>
        <w:t>". ו</w:t>
      </w:r>
      <w:r>
        <w:rPr>
          <w:rtl/>
        </w:rPr>
        <w:t>בנתיב העבודה פט"ז [א, קכו.]</w:t>
      </w:r>
      <w:r>
        <w:rPr>
          <w:rFonts w:hint="cs"/>
          <w:rtl/>
        </w:rPr>
        <w:t xml:space="preserve"> כתב</w:t>
      </w:r>
      <w:r>
        <w:rPr>
          <w:rtl/>
        </w:rPr>
        <w:t>: "כי הידים הם עוד חיצוניות יותר מכל הגוף, לפי שהידים מתפשטין לחוץ ביותר מכל האברים... וזה אמרם [שבת יד.] מפני שהידים עסקניות הם. כלומר מפני כי התפשטות הידים בכל מקום בחוץ"</w:t>
      </w:r>
      <w:r>
        <w:rPr>
          <w:rFonts w:hint="cs"/>
          <w:rtl/>
        </w:rPr>
        <w:t xml:space="preserve"> [הובא למעלה פ"ב הערות 195, 196]</w:t>
      </w:r>
      <w:r>
        <w:rPr>
          <w:rtl/>
        </w:rPr>
        <w:t>.</w:t>
      </w:r>
      <w:r>
        <w:rPr>
          <w:rFonts w:hint="cs"/>
          <w:rtl/>
        </w:rPr>
        <w:t xml:space="preserve"> </w:t>
      </w:r>
    </w:p>
  </w:footnote>
  <w:footnote w:id="48">
    <w:p w:rsidR="089E246F" w:rsidRDefault="089E246F" w:rsidP="0818703A">
      <w:pPr>
        <w:pStyle w:val="FootnoteText"/>
        <w:rPr>
          <w:rFonts w:hint="cs"/>
          <w:rtl/>
        </w:rPr>
      </w:pPr>
      <w:r>
        <w:rPr>
          <w:rtl/>
        </w:rPr>
        <w:t>&lt;</w:t>
      </w:r>
      <w:r>
        <w:rPr>
          <w:rStyle w:val="FootnoteReference"/>
        </w:rPr>
        <w:footnoteRef/>
      </w:r>
      <w:r>
        <w:rPr>
          <w:rtl/>
        </w:rPr>
        <w:t>&gt;</w:t>
      </w:r>
      <w:r>
        <w:rPr>
          <w:rFonts w:hint="cs"/>
          <w:rtl/>
        </w:rPr>
        <w:t xml:space="preserve"> פירוש - כל התפשטות היא יציאה מעבר לגבול, וכאן שהתפשטות השרביט מורה על כחו הגדול של המלך להעניק חיים, איירי בהענקת חיים למי שאין לו חיים מצד עצמו, וזו היא התפשטות מעבר לגבול של חיים. ואודות שהתפשטות היא יציאה ממקום מוגבל ומותחם, כן כתב בנתיב העבודה פ"ו בביאור מאמרם [ברכות י:] "</w:t>
      </w:r>
      <w:r>
        <w:rPr>
          <w:rtl/>
        </w:rPr>
        <w:t>המתפלל צריך שיכוין את רגליו</w:t>
      </w:r>
      <w:r>
        <w:rPr>
          <w:rFonts w:hint="cs"/>
          <w:rtl/>
        </w:rPr>
        <w:t xml:space="preserve"> ["זו אצל זו" (רש"י שם)],</w:t>
      </w:r>
      <w:r>
        <w:rPr>
          <w:rtl/>
        </w:rPr>
        <w:t xml:space="preserve"> שנאמר </w:t>
      </w:r>
      <w:r>
        <w:rPr>
          <w:rFonts w:hint="cs"/>
          <w:rtl/>
        </w:rPr>
        <w:t>[יחזקאל א, ז] '</w:t>
      </w:r>
      <w:r>
        <w:rPr>
          <w:rtl/>
        </w:rPr>
        <w:t>ורגליהם רגל ישרה</w:t>
      </w:r>
      <w:r>
        <w:rPr>
          <w:rFonts w:hint="cs"/>
          <w:rtl/>
        </w:rPr>
        <w:t>'", וז"ל: "</w:t>
      </w:r>
      <w:r>
        <w:rPr>
          <w:rtl/>
        </w:rPr>
        <w:t>כבר התבאר כי העבודה הזאת שהאדם הוא העלול מקבל מן העלה</w:t>
      </w:r>
      <w:r>
        <w:rPr>
          <w:rFonts w:hint="cs"/>
          <w:rtl/>
        </w:rPr>
        <w:t>,</w:t>
      </w:r>
      <w:r>
        <w:rPr>
          <w:rtl/>
        </w:rPr>
        <w:t xml:space="preserve"> והעלול הוא נכנס לגמרי תחת רשות העלה</w:t>
      </w:r>
      <w:r>
        <w:rPr>
          <w:rFonts w:hint="cs"/>
          <w:rtl/>
        </w:rPr>
        <w:t>.</w:t>
      </w:r>
      <w:r>
        <w:rPr>
          <w:rtl/>
        </w:rPr>
        <w:t xml:space="preserve"> ועל זה אמר שצריך שיכוין האדם רגליו</w:t>
      </w:r>
      <w:r>
        <w:rPr>
          <w:rFonts w:hint="cs"/>
          <w:rtl/>
        </w:rPr>
        <w:t>,</w:t>
      </w:r>
      <w:r>
        <w:rPr>
          <w:rtl/>
        </w:rPr>
        <w:t xml:space="preserve"> כי הרגלים הם התפשטות עצמו</w:t>
      </w:r>
      <w:r>
        <w:rPr>
          <w:rFonts w:hint="cs"/>
          <w:rtl/>
        </w:rPr>
        <w:t>,</w:t>
      </w:r>
      <w:r>
        <w:rPr>
          <w:rtl/>
        </w:rPr>
        <w:t xml:space="preserve"> אשר התפשט את עצמו כא</w:t>
      </w:r>
      <w:r>
        <w:rPr>
          <w:rFonts w:hint="cs"/>
          <w:rtl/>
        </w:rPr>
        <w:t>י</w:t>
      </w:r>
      <w:r>
        <w:rPr>
          <w:rtl/>
        </w:rPr>
        <w:t>לו הוא יוצא מן העלה</w:t>
      </w:r>
      <w:r>
        <w:rPr>
          <w:rFonts w:hint="cs"/>
          <w:rtl/>
        </w:rPr>
        <w:t>,</w:t>
      </w:r>
      <w:r>
        <w:rPr>
          <w:rtl/>
        </w:rPr>
        <w:t xml:space="preserve"> כאשר יש לו התפשטות מה</w:t>
      </w:r>
      <w:r>
        <w:rPr>
          <w:rFonts w:hint="cs"/>
          <w:rtl/>
        </w:rPr>
        <w:t>.</w:t>
      </w:r>
      <w:r>
        <w:rPr>
          <w:rtl/>
        </w:rPr>
        <w:t xml:space="preserve"> כי מצד שהוא עלול</w:t>
      </w:r>
      <w:r>
        <w:rPr>
          <w:rFonts w:hint="cs"/>
          <w:rtl/>
        </w:rPr>
        <w:t>,</w:t>
      </w:r>
      <w:r>
        <w:rPr>
          <w:rtl/>
        </w:rPr>
        <w:t xml:space="preserve"> אין לו התפשטות עצמו כלל לחוץ, וחלוק הרגלים הוא התפשטות במה, וזה הסרה מן העלה.</w:t>
      </w:r>
      <w:r>
        <w:rPr>
          <w:rFonts w:hint="cs"/>
          <w:rtl/>
        </w:rPr>
        <w:t>..</w:t>
      </w:r>
      <w:r>
        <w:rPr>
          <w:rtl/>
        </w:rPr>
        <w:t xml:space="preserve"> כאשר האדם עומד בתפלה דווקא ראוי לו שלא יהא התפשטות אל האדם עצמו, ובזה האדם נמשך אחר העלה לגמרי</w:t>
      </w:r>
      <w:r>
        <w:rPr>
          <w:rFonts w:hint="cs"/>
          <w:rtl/>
        </w:rPr>
        <w:t>,</w:t>
      </w:r>
      <w:r>
        <w:rPr>
          <w:rtl/>
        </w:rPr>
        <w:t xml:space="preserve"> עד שנכנס תחת רשות העלה בתפלתו</w:t>
      </w:r>
      <w:r>
        <w:rPr>
          <w:rFonts w:hint="cs"/>
          <w:rtl/>
        </w:rPr>
        <w:t>". ולהלן [לאחר ציון 101] כתב: "כי השרביט מיוחד להתפשטות עד מקום אחר".</w:t>
      </w:r>
    </w:p>
  </w:footnote>
  <w:footnote w:id="49">
    <w:p w:rsidR="089E246F" w:rsidRDefault="089E246F" w:rsidP="08687F26">
      <w:pPr>
        <w:pStyle w:val="FootnoteText"/>
        <w:rPr>
          <w:rFonts w:hint="cs"/>
        </w:rPr>
      </w:pPr>
      <w:r>
        <w:rPr>
          <w:rtl/>
        </w:rPr>
        <w:t>&lt;</w:t>
      </w:r>
      <w:r>
        <w:rPr>
          <w:rStyle w:val="FootnoteReference"/>
        </w:rPr>
        <w:footnoteRef/>
      </w:r>
      <w:r>
        <w:rPr>
          <w:rtl/>
        </w:rPr>
        <w:t>&gt;</w:t>
      </w:r>
      <w:r>
        <w:rPr>
          <w:rFonts w:hint="cs"/>
          <w:rtl/>
        </w:rPr>
        <w:t xml:space="preserve"> שאמרו בגמרא [מגילה טו:] "</w:t>
      </w:r>
      <w:r w:rsidRPr="000B1DF1">
        <w:rPr>
          <w:rtl/>
        </w:rPr>
        <w:t xml:space="preserve">שלשה מלאכי השרת נזדמנו לה </w:t>
      </w:r>
      <w:r w:rsidRPr="084E7208">
        <w:rPr>
          <w:rtl/>
        </w:rPr>
        <w:t>באותה שעה</w:t>
      </w:r>
      <w:r>
        <w:rPr>
          <w:rFonts w:hint="cs"/>
          <w:rtl/>
        </w:rPr>
        <w:t>,</w:t>
      </w:r>
      <w:r w:rsidRPr="000B1DF1">
        <w:rPr>
          <w:rtl/>
        </w:rPr>
        <w:t xml:space="preserve"> אחד שהגביה את צוארה</w:t>
      </w:r>
      <w:r>
        <w:rPr>
          <w:rFonts w:hint="cs"/>
          <w:rtl/>
        </w:rPr>
        <w:t>,</w:t>
      </w:r>
      <w:r w:rsidRPr="000B1DF1">
        <w:rPr>
          <w:rtl/>
        </w:rPr>
        <w:t xml:space="preserve"> ואחד שמשך חוט של חסד עליה</w:t>
      </w:r>
      <w:r>
        <w:rPr>
          <w:rFonts w:hint="cs"/>
          <w:rtl/>
        </w:rPr>
        <w:t xml:space="preserve">, </w:t>
      </w:r>
      <w:r>
        <w:rPr>
          <w:rtl/>
        </w:rPr>
        <w:t>ואחד שמתח את השר</w:t>
      </w:r>
      <w:r>
        <w:rPr>
          <w:rFonts w:hint="cs"/>
          <w:rtl/>
        </w:rPr>
        <w:t>ביט", ומתיחת השרביט מורה על התפשטות כח המלך, וכמו שיבאר בסמוך [לאחר ציון 61].</w:t>
      </w:r>
    </w:p>
  </w:footnote>
  <w:footnote w:id="50">
    <w:p w:rsidR="089E246F" w:rsidRDefault="089E246F" w:rsidP="08336B9E">
      <w:pPr>
        <w:pStyle w:val="FootnoteText"/>
        <w:rPr>
          <w:rFonts w:hint="cs"/>
        </w:rPr>
      </w:pPr>
      <w:r>
        <w:rPr>
          <w:rtl/>
        </w:rPr>
        <w:t>&lt;</w:t>
      </w:r>
      <w:r>
        <w:rPr>
          <w:rStyle w:val="FootnoteReference"/>
        </w:rPr>
        <w:footnoteRef/>
      </w:r>
      <w:r>
        <w:rPr>
          <w:rtl/>
        </w:rPr>
        <w:t>&gt;</w:t>
      </w:r>
      <w:r>
        <w:rPr>
          <w:rFonts w:hint="cs"/>
          <w:rtl/>
        </w:rPr>
        <w:t xml:space="preserve"> "שלא יראה אותה" [המשך לשון הילקו"ש שם]. וראה להלן ציון 88.</w:t>
      </w:r>
    </w:p>
  </w:footnote>
  <w:footnote w:id="51">
    <w:p w:rsidR="089E246F" w:rsidRDefault="089E246F" w:rsidP="08336B9E">
      <w:pPr>
        <w:pStyle w:val="FootnoteText"/>
        <w:rPr>
          <w:rFonts w:hint="cs"/>
        </w:rPr>
      </w:pPr>
      <w:r>
        <w:rPr>
          <w:rtl/>
        </w:rPr>
        <w:t>&lt;</w:t>
      </w:r>
      <w:r>
        <w:rPr>
          <w:rStyle w:val="FootnoteReference"/>
        </w:rPr>
        <w:footnoteRef/>
      </w:r>
      <w:r>
        <w:rPr>
          <w:rtl/>
        </w:rPr>
        <w:t>&gt;</w:t>
      </w:r>
      <w:r>
        <w:rPr>
          <w:rFonts w:hint="cs"/>
          <w:rtl/>
        </w:rPr>
        <w:t xml:space="preserve"> זהו המשך המדרש שם.</w:t>
      </w:r>
    </w:p>
  </w:footnote>
  <w:footnote w:id="52">
    <w:p w:rsidR="089E246F" w:rsidRDefault="089E246F" w:rsidP="088158EE">
      <w:pPr>
        <w:pStyle w:val="FootnoteText"/>
        <w:rPr>
          <w:rFonts w:hint="cs"/>
          <w:rtl/>
        </w:rPr>
      </w:pPr>
      <w:r>
        <w:rPr>
          <w:rtl/>
        </w:rPr>
        <w:t>&lt;</w:t>
      </w:r>
      <w:r>
        <w:rPr>
          <w:rStyle w:val="FootnoteReference"/>
        </w:rPr>
        <w:footnoteRef/>
      </w:r>
      <w:r>
        <w:rPr>
          <w:rtl/>
        </w:rPr>
        <w:t>&gt;</w:t>
      </w:r>
      <w:r>
        <w:rPr>
          <w:rFonts w:hint="cs"/>
          <w:rtl/>
        </w:rPr>
        <w:t xml:space="preserve"> לפי קושיתו גם לא היה צריך לומר "נשאה חן בעיניו", אלא רק לומר סיפא דקרא "</w:t>
      </w:r>
      <w:r>
        <w:rPr>
          <w:rtl/>
        </w:rPr>
        <w:t>ויושט המלך לאסתר את שרביט הזהב אשר בידו ותקרב אסתר ותגע בראש השרביט</w:t>
      </w:r>
      <w:r>
        <w:rPr>
          <w:rFonts w:hint="cs"/>
          <w:rtl/>
        </w:rPr>
        <w:t>", ולדלג לגמרי על רישא דקרא ["</w:t>
      </w:r>
      <w:r>
        <w:rPr>
          <w:rtl/>
        </w:rPr>
        <w:t>ויהי כראות המלך את אסתר המלכה ע</w:t>
      </w:r>
      <w:r>
        <w:rPr>
          <w:rFonts w:hint="cs"/>
          <w:rtl/>
        </w:rPr>
        <w:t>ו</w:t>
      </w:r>
      <w:r>
        <w:rPr>
          <w:rtl/>
        </w:rPr>
        <w:t>מדת בחצר נשאה חן בעיניו</w:t>
      </w:r>
      <w:r>
        <w:rPr>
          <w:rFonts w:hint="cs"/>
          <w:rtl/>
        </w:rPr>
        <w:t>"]. וראה להלן ציון 63.</w:t>
      </w:r>
    </w:p>
  </w:footnote>
  <w:footnote w:id="53">
    <w:p w:rsidR="089E246F" w:rsidRDefault="089E246F" w:rsidP="08246046">
      <w:pPr>
        <w:pStyle w:val="FootnoteText"/>
        <w:rPr>
          <w:rFonts w:hint="cs"/>
          <w:rtl/>
        </w:rPr>
      </w:pPr>
      <w:r>
        <w:rPr>
          <w:rtl/>
        </w:rPr>
        <w:t>&lt;</w:t>
      </w:r>
      <w:r>
        <w:rPr>
          <w:rStyle w:val="FootnoteReference"/>
        </w:rPr>
        <w:footnoteRef/>
      </w:r>
      <w:r>
        <w:rPr>
          <w:rtl/>
        </w:rPr>
        <w:t>&gt;</w:t>
      </w:r>
      <w:r>
        <w:rPr>
          <w:rFonts w:hint="cs"/>
          <w:rtl/>
        </w:rPr>
        <w:t xml:space="preserve"> כוונתו לסוף הפתיחה [לאחר ציון 339], שכתב שם: "'ויהי בימי אחשורוש' [למע</w:t>
      </w:r>
      <w:r w:rsidRPr="082263E9">
        <w:rPr>
          <w:rFonts w:hint="cs"/>
          <w:sz w:val="18"/>
          <w:rtl/>
        </w:rPr>
        <w:t xml:space="preserve">לה א, א]. </w:t>
      </w:r>
      <w:r w:rsidRPr="082263E9">
        <w:rPr>
          <w:rStyle w:val="LatinChar"/>
          <w:sz w:val="18"/>
          <w:rtl/>
          <w:lang w:val="en-GB"/>
        </w:rPr>
        <w:t>אמר רב</w:t>
      </w:r>
      <w:r w:rsidRPr="082263E9">
        <w:rPr>
          <w:rStyle w:val="LatinChar"/>
          <w:rFonts w:hint="cs"/>
          <w:sz w:val="18"/>
          <w:rtl/>
          <w:lang w:val="en-GB"/>
        </w:rPr>
        <w:t>,</w:t>
      </w:r>
      <w:r w:rsidRPr="082263E9">
        <w:rPr>
          <w:rStyle w:val="LatinChar"/>
          <w:sz w:val="18"/>
          <w:rtl/>
          <w:lang w:val="en-GB"/>
        </w:rPr>
        <w:t xml:space="preserve"> </w:t>
      </w:r>
      <w:r>
        <w:rPr>
          <w:rStyle w:val="LatinChar"/>
          <w:rFonts w:hint="cs"/>
          <w:sz w:val="18"/>
          <w:rtl/>
          <w:lang w:val="en-GB"/>
        </w:rPr>
        <w:t>'</w:t>
      </w:r>
      <w:r w:rsidRPr="082263E9">
        <w:rPr>
          <w:rStyle w:val="LatinChar"/>
          <w:sz w:val="18"/>
          <w:rtl/>
          <w:lang w:val="en-GB"/>
        </w:rPr>
        <w:t>ווי והי</w:t>
      </w:r>
      <w:r>
        <w:rPr>
          <w:rStyle w:val="LatinChar"/>
          <w:rFonts w:hint="cs"/>
          <w:sz w:val="18"/>
          <w:rtl/>
          <w:lang w:val="en-GB"/>
        </w:rPr>
        <w:t>'</w:t>
      </w:r>
      <w:r w:rsidRPr="082263E9">
        <w:rPr>
          <w:rStyle w:val="LatinChar"/>
          <w:rFonts w:hint="cs"/>
          <w:sz w:val="18"/>
          <w:rtl/>
          <w:lang w:val="en-GB"/>
        </w:rPr>
        <w:t>,</w:t>
      </w:r>
      <w:r w:rsidRPr="082263E9">
        <w:rPr>
          <w:rStyle w:val="LatinChar"/>
          <w:sz w:val="18"/>
          <w:rtl/>
          <w:lang w:val="en-GB"/>
        </w:rPr>
        <w:t xml:space="preserve"> נתקיים מ</w:t>
      </w:r>
      <w:r w:rsidRPr="08EF32F9">
        <w:rPr>
          <w:rStyle w:val="LatinChar"/>
          <w:sz w:val="18"/>
          <w:rtl/>
          <w:lang w:val="en-GB"/>
        </w:rPr>
        <w:t xml:space="preserve">ה שכתוב בתורה </w:t>
      </w:r>
      <w:r w:rsidRPr="08EF32F9">
        <w:rPr>
          <w:rStyle w:val="LatinChar"/>
          <w:rFonts w:hint="cs"/>
          <w:sz w:val="18"/>
          <w:rtl/>
          <w:lang w:val="en-GB"/>
        </w:rPr>
        <w:t>[</w:t>
      </w:r>
      <w:r w:rsidRPr="08EF32F9">
        <w:rPr>
          <w:rStyle w:val="LatinChar"/>
          <w:sz w:val="18"/>
          <w:rtl/>
          <w:lang w:val="en-GB"/>
        </w:rPr>
        <w:t>דברים כח, סח</w:t>
      </w:r>
      <w:r w:rsidRPr="08EF32F9">
        <w:rPr>
          <w:rStyle w:val="LatinChar"/>
          <w:rFonts w:hint="cs"/>
          <w:sz w:val="18"/>
          <w:rtl/>
          <w:lang w:val="en-GB"/>
        </w:rPr>
        <w:t>]</w:t>
      </w:r>
      <w:r w:rsidRPr="08EF32F9">
        <w:rPr>
          <w:rStyle w:val="LatinChar"/>
          <w:sz w:val="18"/>
          <w:rtl/>
          <w:lang w:val="en-GB"/>
        </w:rPr>
        <w:t xml:space="preserve"> </w:t>
      </w:r>
      <w:r w:rsidRPr="08EF32F9">
        <w:rPr>
          <w:rStyle w:val="LatinChar"/>
          <w:rFonts w:hint="cs"/>
          <w:sz w:val="18"/>
          <w:rtl/>
          <w:lang w:val="en-GB"/>
        </w:rPr>
        <w:t>'</w:t>
      </w:r>
      <w:r w:rsidRPr="08EF32F9">
        <w:rPr>
          <w:rStyle w:val="LatinChar"/>
          <w:sz w:val="18"/>
          <w:rtl/>
          <w:lang w:val="en-GB"/>
        </w:rPr>
        <w:t>והתמכרתם שם לאויבי</w:t>
      </w:r>
      <w:r w:rsidRPr="08EF32F9">
        <w:rPr>
          <w:rStyle w:val="LatinChar"/>
          <w:rFonts w:hint="cs"/>
          <w:sz w:val="18"/>
          <w:rtl/>
          <w:lang w:val="en-GB"/>
        </w:rPr>
        <w:t>ך'</w:t>
      </w:r>
      <w:r>
        <w:rPr>
          <w:rStyle w:val="LatinChar"/>
          <w:rFonts w:hint="cs"/>
          <w:sz w:val="18"/>
          <w:rtl/>
          <w:lang w:val="en-GB"/>
        </w:rPr>
        <w:t xml:space="preserve"> [מגילה יא.]</w:t>
      </w:r>
      <w:r w:rsidRPr="08EF32F9">
        <w:rPr>
          <w:rFonts w:hint="cs"/>
          <w:sz w:val="18"/>
          <w:rtl/>
        </w:rPr>
        <w:t xml:space="preserve">... פירוש </w:t>
      </w:r>
      <w:r w:rsidRPr="08EF32F9">
        <w:rPr>
          <w:rStyle w:val="LatinChar"/>
          <w:sz w:val="18"/>
          <w:rtl/>
          <w:lang w:val="en-GB"/>
        </w:rPr>
        <w:t>צרה תוך צרה היה בימי המן</w:t>
      </w:r>
      <w:r w:rsidRPr="08EF32F9">
        <w:rPr>
          <w:rStyle w:val="LatinChar"/>
          <w:rFonts w:hint="cs"/>
          <w:sz w:val="18"/>
          <w:rtl/>
          <w:lang w:val="en-GB"/>
        </w:rPr>
        <w:t>;</w:t>
      </w:r>
      <w:r w:rsidRPr="08EF32F9">
        <w:rPr>
          <w:rStyle w:val="LatinChar"/>
          <w:sz w:val="18"/>
          <w:rtl/>
          <w:lang w:val="en-GB"/>
        </w:rPr>
        <w:t xml:space="preserve"> כי לא די היה במה שהיו עבדים תחת ידיהם</w:t>
      </w:r>
      <w:r w:rsidRPr="08EF32F9">
        <w:rPr>
          <w:rStyle w:val="LatinChar"/>
          <w:rFonts w:hint="cs"/>
          <w:sz w:val="18"/>
          <w:rtl/>
          <w:lang w:val="en-GB"/>
        </w:rPr>
        <w:t>,</w:t>
      </w:r>
      <w:r w:rsidRPr="08EF32F9">
        <w:rPr>
          <w:rStyle w:val="LatinChar"/>
          <w:sz w:val="18"/>
          <w:rtl/>
          <w:lang w:val="en-GB"/>
        </w:rPr>
        <w:t xml:space="preserve"> אבל בזה לא די</w:t>
      </w:r>
      <w:r w:rsidRPr="08EF32F9">
        <w:rPr>
          <w:rStyle w:val="LatinChar"/>
          <w:rFonts w:hint="cs"/>
          <w:sz w:val="18"/>
          <w:rtl/>
          <w:lang w:val="en-GB"/>
        </w:rPr>
        <w:t>,</w:t>
      </w:r>
      <w:r w:rsidRPr="08EF32F9">
        <w:rPr>
          <w:rStyle w:val="LatinChar"/>
          <w:sz w:val="18"/>
          <w:rtl/>
          <w:lang w:val="en-GB"/>
        </w:rPr>
        <w:t xml:space="preserve"> רק שנתנו אותם להרוג ולאבד בימי המן</w:t>
      </w:r>
      <w:r w:rsidRPr="08EF32F9">
        <w:rPr>
          <w:rStyle w:val="LatinChar"/>
          <w:rFonts w:hint="cs"/>
          <w:sz w:val="18"/>
          <w:rtl/>
          <w:lang w:val="en-GB"/>
        </w:rPr>
        <w:t>,</w:t>
      </w:r>
      <w:r w:rsidRPr="08EF32F9">
        <w:rPr>
          <w:rStyle w:val="LatinChar"/>
          <w:sz w:val="18"/>
          <w:rtl/>
          <w:lang w:val="en-GB"/>
        </w:rPr>
        <w:t xml:space="preserve"> וזהו </w:t>
      </w:r>
      <w:r w:rsidRPr="08EF32F9">
        <w:rPr>
          <w:rStyle w:val="LatinChar"/>
          <w:rFonts w:hint="cs"/>
          <w:sz w:val="18"/>
          <w:rtl/>
          <w:lang w:val="en-GB"/>
        </w:rPr>
        <w:t>'</w:t>
      </w:r>
      <w:r w:rsidRPr="08EF32F9">
        <w:rPr>
          <w:rStyle w:val="LatinChar"/>
          <w:sz w:val="18"/>
          <w:rtl/>
          <w:lang w:val="en-GB"/>
        </w:rPr>
        <w:t>ווי ונהי</w:t>
      </w:r>
      <w:r w:rsidRPr="08EF32F9">
        <w:rPr>
          <w:rStyle w:val="LatinChar"/>
          <w:rFonts w:hint="cs"/>
          <w:sz w:val="18"/>
          <w:rtl/>
          <w:lang w:val="en-GB"/>
        </w:rPr>
        <w:t>',</w:t>
      </w:r>
      <w:r w:rsidRPr="08EF32F9">
        <w:rPr>
          <w:rStyle w:val="LatinChar"/>
          <w:sz w:val="18"/>
          <w:rtl/>
          <w:lang w:val="en-GB"/>
        </w:rPr>
        <w:t xml:space="preserve"> שזהו צרה תוך צרה</w:t>
      </w:r>
      <w:r w:rsidRPr="08EF32F9">
        <w:rPr>
          <w:rStyle w:val="LatinChar"/>
          <w:rFonts w:hint="cs"/>
          <w:sz w:val="18"/>
          <w:rtl/>
          <w:lang w:val="en-GB"/>
        </w:rPr>
        <w:t>.</w:t>
      </w:r>
      <w:r w:rsidRPr="08EF32F9">
        <w:rPr>
          <w:rStyle w:val="LatinChar"/>
          <w:sz w:val="18"/>
          <w:rtl/>
          <w:lang w:val="en-GB"/>
        </w:rPr>
        <w:t xml:space="preserve"> שכך יש לדרוש לשון </w:t>
      </w:r>
      <w:r>
        <w:rPr>
          <w:rStyle w:val="LatinChar"/>
          <w:rFonts w:hint="cs"/>
          <w:sz w:val="18"/>
          <w:rtl/>
          <w:lang w:val="en-GB"/>
        </w:rPr>
        <w:t>'</w:t>
      </w:r>
      <w:r w:rsidRPr="08EF32F9">
        <w:rPr>
          <w:rStyle w:val="LatinChar"/>
          <w:sz w:val="18"/>
          <w:rtl/>
          <w:lang w:val="en-GB"/>
        </w:rPr>
        <w:t>ויהי</w:t>
      </w:r>
      <w:r>
        <w:rPr>
          <w:rStyle w:val="LatinChar"/>
          <w:rFonts w:hint="cs"/>
          <w:sz w:val="18"/>
          <w:rtl/>
          <w:lang w:val="en-GB"/>
        </w:rPr>
        <w:t>'</w:t>
      </w:r>
      <w:r w:rsidRPr="08EF32F9">
        <w:rPr>
          <w:rStyle w:val="LatinChar"/>
          <w:rFonts w:hint="cs"/>
          <w:sz w:val="18"/>
          <w:rtl/>
          <w:lang w:val="en-GB"/>
        </w:rPr>
        <w:t>,</w:t>
      </w:r>
      <w:r w:rsidRPr="08EF32F9">
        <w:rPr>
          <w:rStyle w:val="LatinChar"/>
          <w:sz w:val="18"/>
          <w:rtl/>
          <w:lang w:val="en-GB"/>
        </w:rPr>
        <w:t xml:space="preserve"> לשון </w:t>
      </w:r>
      <w:r w:rsidRPr="08EF32F9">
        <w:rPr>
          <w:rStyle w:val="LatinChar"/>
          <w:rFonts w:hint="cs"/>
          <w:sz w:val="18"/>
          <w:rtl/>
          <w:lang w:val="en-GB"/>
        </w:rPr>
        <w:t>'</w:t>
      </w:r>
      <w:r w:rsidRPr="08EF32F9">
        <w:rPr>
          <w:rStyle w:val="LatinChar"/>
          <w:sz w:val="18"/>
          <w:rtl/>
          <w:lang w:val="en-GB"/>
        </w:rPr>
        <w:t>ווי והי</w:t>
      </w:r>
      <w:r>
        <w:rPr>
          <w:rFonts w:hint="cs"/>
          <w:rtl/>
        </w:rPr>
        <w:t xml:space="preserve">". וכן ביאר כאן המנות הלוי [קנ:] בשם גליוני הרב רבי יוסף אשכנזי. וראה להלן הערה 220 שכינה את ההקדמה בשם "פתיחה". </w:t>
      </w:r>
    </w:p>
  </w:footnote>
  <w:footnote w:id="54">
    <w:p w:rsidR="089E246F" w:rsidRDefault="089E246F" w:rsidP="08C83BCB">
      <w:pPr>
        <w:pStyle w:val="FootnoteText"/>
        <w:rPr>
          <w:rFonts w:hint="cs"/>
        </w:rPr>
      </w:pPr>
      <w:r>
        <w:rPr>
          <w:rtl/>
        </w:rPr>
        <w:t>&lt;</w:t>
      </w:r>
      <w:r>
        <w:rPr>
          <w:rStyle w:val="FootnoteReference"/>
        </w:rPr>
        <w:footnoteRef/>
      </w:r>
      <w:r>
        <w:rPr>
          <w:rtl/>
        </w:rPr>
        <w:t>&gt;</w:t>
      </w:r>
      <w:r>
        <w:rPr>
          <w:rFonts w:hint="cs"/>
          <w:rtl/>
        </w:rPr>
        <w:t xml:space="preserve"> "נגדו" - נגד רצונו, "כי אחשורוש היה רוצה לסלק פניו מן אסתר" [לשונו כאן].</w:t>
      </w:r>
    </w:p>
  </w:footnote>
  <w:footnote w:id="55">
    <w:p w:rsidR="089E246F" w:rsidRDefault="089E246F" w:rsidP="08246046">
      <w:pPr>
        <w:pStyle w:val="FootnoteText"/>
        <w:rPr>
          <w:rFonts w:hint="cs"/>
        </w:rPr>
      </w:pPr>
      <w:r>
        <w:rPr>
          <w:rtl/>
        </w:rPr>
        <w:t>&lt;</w:t>
      </w:r>
      <w:r>
        <w:rPr>
          <w:rStyle w:val="FootnoteReference"/>
        </w:rPr>
        <w:footnoteRef/>
      </w:r>
      <w:r>
        <w:rPr>
          <w:rtl/>
        </w:rPr>
        <w:t>&gt;</w:t>
      </w:r>
      <w:r>
        <w:rPr>
          <w:rFonts w:hint="cs"/>
          <w:rtl/>
        </w:rPr>
        <w:t xml:space="preserve"> פירוש - "סנוורים" מורים על עוורון מסוים בראיה, וכמו שנאמר [בראשית יט, יא] "</w:t>
      </w:r>
      <w:r>
        <w:rPr>
          <w:rtl/>
        </w:rPr>
        <w:t>ואת האנשים אשר פתח הבית הכו בסנורים מקטן ועד גדול וילאו למצ</w:t>
      </w:r>
      <w:r>
        <w:rPr>
          <w:rFonts w:hint="cs"/>
          <w:rtl/>
        </w:rPr>
        <w:t>ו</w:t>
      </w:r>
      <w:r>
        <w:rPr>
          <w:rtl/>
        </w:rPr>
        <w:t>א הפתח</w:t>
      </w:r>
      <w:r>
        <w:rPr>
          <w:rFonts w:hint="cs"/>
          <w:rtl/>
        </w:rPr>
        <w:t>", ופירש רש"י "</w:t>
      </w:r>
      <w:r>
        <w:rPr>
          <w:rtl/>
        </w:rPr>
        <w:t>בסנורים - מכת עורון</w:t>
      </w:r>
      <w:r>
        <w:rPr>
          <w:rFonts w:hint="cs"/>
          <w:rtl/>
        </w:rPr>
        <w:t>". וכן כתב רש"י [מ"ב ו, יח] "</w:t>
      </w:r>
      <w:r>
        <w:rPr>
          <w:rtl/>
        </w:rPr>
        <w:t>סנורים - חולי של שממון, רואה ואינו יודע מה הוא רואה</w:t>
      </w:r>
      <w:r>
        <w:rPr>
          <w:rFonts w:hint="cs"/>
          <w:rtl/>
        </w:rPr>
        <w:t>". ואין לך עוורון יותר גדול מאשר מי שאינו רוצה לראות, שכלפי אותו דבר הוא כעיור באפילה. וכן הראב"ע [בראשית יט, יא] כתב: "</w:t>
      </w:r>
      <w:r>
        <w:rPr>
          <w:rtl/>
        </w:rPr>
        <w:t>בסנורים - פירושו מחשך העין והלב</w:t>
      </w:r>
      <w:r>
        <w:rPr>
          <w:rFonts w:hint="cs"/>
          <w:rtl/>
        </w:rPr>
        <w:t>". והמסילת ישרים פ"ב כתב: "</w:t>
      </w:r>
      <w:r>
        <w:rPr>
          <w:rtl/>
        </w:rPr>
        <w:t>חסרון השמירה מפני העורון הטבעי או מפני העורון הרצוני</w:t>
      </w:r>
      <w:r>
        <w:rPr>
          <w:rFonts w:hint="cs"/>
          <w:rtl/>
        </w:rPr>
        <w:t>,</w:t>
      </w:r>
      <w:r>
        <w:rPr>
          <w:rtl/>
        </w:rPr>
        <w:t xml:space="preserve"> דהיינו סתימת העינים בבחירה וחפץ, אחד הוא</w:t>
      </w:r>
      <w:r>
        <w:rPr>
          <w:rFonts w:hint="cs"/>
          <w:rtl/>
        </w:rPr>
        <w:t xml:space="preserve">". </w:t>
      </w:r>
    </w:p>
  </w:footnote>
  <w:footnote w:id="56">
    <w:p w:rsidR="089E246F" w:rsidRDefault="089E246F" w:rsidP="08246046">
      <w:pPr>
        <w:pStyle w:val="FootnoteText"/>
        <w:rPr>
          <w:rFonts w:hint="cs"/>
          <w:rtl/>
        </w:rPr>
      </w:pPr>
      <w:r>
        <w:rPr>
          <w:rtl/>
        </w:rPr>
        <w:t>&lt;</w:t>
      </w:r>
      <w:r>
        <w:rPr>
          <w:rStyle w:val="FootnoteReference"/>
        </w:rPr>
        <w:footnoteRef/>
      </w:r>
      <w:r>
        <w:rPr>
          <w:rtl/>
        </w:rPr>
        <w:t>&gt;</w:t>
      </w:r>
      <w:r>
        <w:rPr>
          <w:rFonts w:hint="cs"/>
          <w:rtl/>
        </w:rPr>
        <w:t xml:space="preserve"> פירוש - כאשר אחשורוש נוכח לדעת שלמרות סירובו הראשוני לראות את אסתר בכל זאת עיניו אורו כאשר ראה אותה, הבין מכך את חשיבותה של אסתר, ובשביל כך היא נשאה חן בעיניו במיוחד. ובסמוך [לפני ציון 60] כתב "כי השם יתברך עשה זאת בעל כרחו של אחשורוש, והאיר עיניו", הרי שתלה הארת עינים זו בהקב"ה.</w:t>
      </w:r>
    </w:p>
  </w:footnote>
  <w:footnote w:id="57">
    <w:p w:rsidR="089E246F" w:rsidRDefault="089E246F" w:rsidP="08D205F1">
      <w:pPr>
        <w:pStyle w:val="FootnoteText"/>
        <w:rPr>
          <w:rFonts w:hint="cs"/>
          <w:rtl/>
        </w:rPr>
      </w:pPr>
      <w:r>
        <w:rPr>
          <w:rtl/>
        </w:rPr>
        <w:t>&lt;</w:t>
      </w:r>
      <w:r>
        <w:rPr>
          <w:rStyle w:val="FootnoteReference"/>
        </w:rPr>
        <w:footnoteRef/>
      </w:r>
      <w:r>
        <w:rPr>
          <w:rtl/>
        </w:rPr>
        <w:t>&gt;</w:t>
      </w:r>
      <w:r>
        <w:rPr>
          <w:rFonts w:hint="cs"/>
          <w:rtl/>
        </w:rPr>
        <w:t xml:space="preserve"> כמו שנאמר [למעלה ב, יז] "</w:t>
      </w:r>
      <w:r>
        <w:rPr>
          <w:rtl/>
        </w:rPr>
        <w:t xml:space="preserve">ויאהב המלך את אסתר מכל הנשים ותשא חן וחסד לפניו מכל הבתולת </w:t>
      </w:r>
      <w:r>
        <w:rPr>
          <w:rFonts w:hint="cs"/>
          <w:rtl/>
        </w:rPr>
        <w:t>וגו'". ובגמרא [יומא כט.] אמרו "</w:t>
      </w:r>
      <w:r>
        <w:rPr>
          <w:rtl/>
        </w:rPr>
        <w:t>אסתר היתה חביבה על אחשורוש כל שעה ושעה כשעה ראשונה</w:t>
      </w:r>
      <w:r>
        <w:rPr>
          <w:rFonts w:hint="cs"/>
          <w:rtl/>
        </w:rPr>
        <w:t>". וראה להלן הערה 247.</w:t>
      </w:r>
    </w:p>
  </w:footnote>
  <w:footnote w:id="58">
    <w:p w:rsidR="089E246F" w:rsidRDefault="089E246F" w:rsidP="08F80A32">
      <w:pPr>
        <w:pStyle w:val="FootnoteText"/>
        <w:rPr>
          <w:rFonts w:hint="cs"/>
          <w:rtl/>
        </w:rPr>
      </w:pPr>
      <w:r>
        <w:rPr>
          <w:rtl/>
        </w:rPr>
        <w:t>&lt;</w:t>
      </w:r>
      <w:r>
        <w:rPr>
          <w:rStyle w:val="FootnoteReference"/>
        </w:rPr>
        <w:footnoteRef/>
      </w:r>
      <w:r>
        <w:rPr>
          <w:rtl/>
        </w:rPr>
        <w:t>&gt;</w:t>
      </w:r>
      <w:r>
        <w:rPr>
          <w:rFonts w:hint="cs"/>
          <w:rtl/>
        </w:rPr>
        <w:t xml:space="preserve"> כפי שאמרו בירושלמי [ברכות פ"א ה"ג ויומא פ"ג ה"ב] "</w:t>
      </w:r>
      <w:r>
        <w:rPr>
          <w:rtl/>
        </w:rPr>
        <w:t>כך היא גאולתן של ישראל</w:t>
      </w:r>
      <w:r>
        <w:rPr>
          <w:rFonts w:hint="cs"/>
          <w:rtl/>
        </w:rPr>
        <w:t>,</w:t>
      </w:r>
      <w:r>
        <w:rPr>
          <w:rtl/>
        </w:rPr>
        <w:t xml:space="preserve"> בתחילה קימעא קימעא</w:t>
      </w:r>
      <w:r>
        <w:rPr>
          <w:rFonts w:hint="cs"/>
          <w:rtl/>
        </w:rPr>
        <w:t>,</w:t>
      </w:r>
      <w:r>
        <w:rPr>
          <w:rtl/>
        </w:rPr>
        <w:t xml:space="preserve"> כל שהיא הולכת</w:t>
      </w:r>
      <w:r>
        <w:rPr>
          <w:rFonts w:hint="cs"/>
          <w:rtl/>
        </w:rPr>
        <w:t>,</w:t>
      </w:r>
      <w:r>
        <w:rPr>
          <w:rtl/>
        </w:rPr>
        <w:t xml:space="preserve"> היא הולכת ומאיר</w:t>
      </w:r>
      <w:r>
        <w:rPr>
          <w:rFonts w:hint="cs"/>
          <w:rtl/>
        </w:rPr>
        <w:t xml:space="preserve">", והפני משה בברכות שם כתב: "כלומר הגלות הוא החשך והגאולה אורה, וכשם שהאור בשחר בא מעט מעט והולך ומתרבה, כך גאולתן של ישראל שנדמה לאור, וכך היה בימי מרדכי ואסתר". וכן הביא למעלה בהקדמה [לאחר ציון 316]. </w:t>
      </w:r>
    </w:p>
  </w:footnote>
  <w:footnote w:id="59">
    <w:p w:rsidR="089E246F" w:rsidRDefault="089E246F" w:rsidP="08C4107A">
      <w:pPr>
        <w:pStyle w:val="FootnoteText"/>
        <w:rPr>
          <w:rFonts w:hint="cs"/>
          <w:rtl/>
        </w:rPr>
      </w:pPr>
      <w:r>
        <w:rPr>
          <w:rtl/>
        </w:rPr>
        <w:t>&lt;</w:t>
      </w:r>
      <w:r>
        <w:rPr>
          <w:rStyle w:val="FootnoteReference"/>
        </w:rPr>
        <w:footnoteRef/>
      </w:r>
      <w:r>
        <w:rPr>
          <w:rtl/>
        </w:rPr>
        <w:t>&gt;</w:t>
      </w:r>
      <w:r>
        <w:rPr>
          <w:rFonts w:hint="cs"/>
          <w:rtl/>
        </w:rPr>
        <w:t xml:space="preserve"> לשונו למעלה פ"א [לאחר ציון 1</w:t>
      </w:r>
      <w:r w:rsidRPr="08CF4AB6">
        <w:rPr>
          <w:rFonts w:hint="cs"/>
          <w:sz w:val="18"/>
          <w:rtl/>
        </w:rPr>
        <w:t>156]: "</w:t>
      </w:r>
      <w:r w:rsidRPr="08CF4AB6">
        <w:rPr>
          <w:rStyle w:val="LatinChar"/>
          <w:sz w:val="18"/>
          <w:rtl/>
          <w:lang w:val="en-GB"/>
        </w:rPr>
        <w:t>מפני כי הוקשה להם איך באה הצלה לישראל על ידי אנשים אלו</w:t>
      </w:r>
      <w:r w:rsidRPr="08CF4AB6">
        <w:rPr>
          <w:rStyle w:val="LatinChar"/>
          <w:rFonts w:hint="cs"/>
          <w:sz w:val="18"/>
          <w:rtl/>
          <w:lang w:val="en-GB"/>
        </w:rPr>
        <w:t>.</w:t>
      </w:r>
      <w:r w:rsidRPr="08CF4AB6">
        <w:rPr>
          <w:rStyle w:val="LatinChar"/>
          <w:sz w:val="18"/>
          <w:rtl/>
          <w:lang w:val="en-GB"/>
        </w:rPr>
        <w:t xml:space="preserve"> כי בודאי חכמי האומות הם מתנגדים לישראל</w:t>
      </w:r>
      <w:r w:rsidRPr="08CF4AB6">
        <w:rPr>
          <w:rStyle w:val="LatinChar"/>
          <w:rFonts w:hint="cs"/>
          <w:sz w:val="18"/>
          <w:rtl/>
          <w:lang w:val="en-GB"/>
        </w:rPr>
        <w:t>,</w:t>
      </w:r>
      <w:r w:rsidRPr="08CF4AB6">
        <w:rPr>
          <w:rStyle w:val="LatinChar"/>
          <w:sz w:val="18"/>
          <w:rtl/>
          <w:lang w:val="en-GB"/>
        </w:rPr>
        <w:t xml:space="preserve"> ואיך בא הצלה על ידם לישראל</w:t>
      </w:r>
      <w:r>
        <w:rPr>
          <w:rFonts w:hint="cs"/>
          <w:rtl/>
        </w:rPr>
        <w:t>". ובהמשך שם [לאחר ציון 1185] כתב: "</w:t>
      </w:r>
      <w:r>
        <w:rPr>
          <w:rtl/>
        </w:rPr>
        <w:t>כי הגאולה הזאת</w:t>
      </w:r>
      <w:r>
        <w:rPr>
          <w:rFonts w:hint="cs"/>
          <w:rtl/>
        </w:rPr>
        <w:t>,</w:t>
      </w:r>
      <w:r>
        <w:rPr>
          <w:rtl/>
        </w:rPr>
        <w:t xml:space="preserve"> הוא הריגת ושתי</w:t>
      </w:r>
      <w:r>
        <w:rPr>
          <w:rFonts w:hint="cs"/>
          <w:rtl/>
        </w:rPr>
        <w:t>,</w:t>
      </w:r>
      <w:r>
        <w:rPr>
          <w:rtl/>
        </w:rPr>
        <w:t xml:space="preserve"> ראוי שתהיה ע</w:t>
      </w:r>
      <w:r>
        <w:rPr>
          <w:rFonts w:hint="cs"/>
          <w:rtl/>
        </w:rPr>
        <w:t>ל ידי</w:t>
      </w:r>
      <w:r>
        <w:rPr>
          <w:rtl/>
        </w:rPr>
        <w:t xml:space="preserve"> ישראל</w:t>
      </w:r>
      <w:r>
        <w:rPr>
          <w:rFonts w:hint="cs"/>
          <w:rtl/>
        </w:rPr>
        <w:t>.</w:t>
      </w:r>
      <w:r>
        <w:rPr>
          <w:rtl/>
        </w:rPr>
        <w:t xml:space="preserve"> כי כל גואל היה מישראל</w:t>
      </w:r>
      <w:r>
        <w:rPr>
          <w:rFonts w:hint="cs"/>
          <w:rtl/>
        </w:rPr>
        <w:t>,</w:t>
      </w:r>
      <w:r>
        <w:rPr>
          <w:rtl/>
        </w:rPr>
        <w:t xml:space="preserve"> ולא גאולה ע</w:t>
      </w:r>
      <w:r>
        <w:rPr>
          <w:rFonts w:hint="cs"/>
          <w:rtl/>
        </w:rPr>
        <w:t>ל ידי</w:t>
      </w:r>
      <w:r>
        <w:rPr>
          <w:rtl/>
        </w:rPr>
        <w:t xml:space="preserve"> האומות</w:t>
      </w:r>
      <w:r>
        <w:rPr>
          <w:rFonts w:hint="cs"/>
          <w:rtl/>
        </w:rPr>
        <w:t>,</w:t>
      </w:r>
      <w:r>
        <w:rPr>
          <w:rtl/>
        </w:rPr>
        <w:t xml:space="preserve"> אשר הם מתנגדים על ישראל</w:t>
      </w:r>
      <w:r>
        <w:rPr>
          <w:rFonts w:hint="cs"/>
          <w:rtl/>
        </w:rPr>
        <w:t>,</w:t>
      </w:r>
      <w:r>
        <w:rPr>
          <w:rtl/>
        </w:rPr>
        <w:t xml:space="preserve"> ואיך תבא גאולה </w:t>
      </w:r>
      <w:r>
        <w:rPr>
          <w:rFonts w:hint="cs"/>
          <w:rtl/>
        </w:rPr>
        <w:t>על ידיהם", וראה שם הערה 1159, ולהלן פ"ו הערה 192. ואודות שאחשורוש הוא נקרא "רשע", הרי כך אמרו עליו חכמים [מגילה יב.] "שנהנו מסעודתו של אותו רשע". ואודות היות אחשורוש רשע גמור, כן כתב למעלה פ"א [לא</w:t>
      </w:r>
      <w:r w:rsidRPr="083B08BF">
        <w:rPr>
          <w:rFonts w:hint="cs"/>
          <w:sz w:val="18"/>
          <w:rtl/>
        </w:rPr>
        <w:t>חר ציון 30], וז"ל: "</w:t>
      </w:r>
      <w:r w:rsidRPr="083B08BF">
        <w:rPr>
          <w:rStyle w:val="LatinChar"/>
          <w:sz w:val="18"/>
          <w:rtl/>
          <w:lang w:val="en-GB"/>
        </w:rPr>
        <w:t xml:space="preserve">לכך דרש שנקרא </w:t>
      </w:r>
      <w:r>
        <w:rPr>
          <w:rStyle w:val="LatinChar"/>
          <w:rFonts w:hint="cs"/>
          <w:sz w:val="18"/>
          <w:rtl/>
          <w:lang w:val="en-GB"/>
        </w:rPr>
        <w:t>'</w:t>
      </w:r>
      <w:r w:rsidRPr="083B08BF">
        <w:rPr>
          <w:rStyle w:val="LatinChar"/>
          <w:sz w:val="18"/>
          <w:rtl/>
          <w:lang w:val="en-GB"/>
        </w:rPr>
        <w:t>אחשורש</w:t>
      </w:r>
      <w:r>
        <w:rPr>
          <w:rStyle w:val="LatinChar"/>
          <w:rFonts w:hint="cs"/>
          <w:sz w:val="18"/>
          <w:rtl/>
          <w:lang w:val="en-GB"/>
        </w:rPr>
        <w:t>'</w:t>
      </w:r>
      <w:r w:rsidRPr="083B08BF">
        <w:rPr>
          <w:rStyle w:val="LatinChar"/>
          <w:sz w:val="18"/>
          <w:rtl/>
          <w:lang w:val="en-GB"/>
        </w:rPr>
        <w:t xml:space="preserve"> שהכל אומרים </w:t>
      </w:r>
      <w:r w:rsidRPr="083B08BF">
        <w:rPr>
          <w:rStyle w:val="LatinChar"/>
          <w:rFonts w:hint="cs"/>
          <w:sz w:val="18"/>
          <w:rtl/>
          <w:lang w:val="en-GB"/>
        </w:rPr>
        <w:t>'</w:t>
      </w:r>
      <w:r w:rsidRPr="083B08BF">
        <w:rPr>
          <w:rStyle w:val="LatinChar"/>
          <w:sz w:val="18"/>
          <w:rtl/>
          <w:lang w:val="en-GB"/>
        </w:rPr>
        <w:t>אח לראשו</w:t>
      </w:r>
      <w:r w:rsidRPr="083B08BF">
        <w:rPr>
          <w:rStyle w:val="LatinChar"/>
          <w:rFonts w:hint="cs"/>
          <w:sz w:val="18"/>
          <w:rtl/>
          <w:lang w:val="en-GB"/>
        </w:rPr>
        <w:t>',</w:t>
      </w:r>
      <w:r w:rsidRPr="083B08BF">
        <w:rPr>
          <w:rStyle w:val="LatinChar"/>
          <w:sz w:val="18"/>
          <w:rtl/>
          <w:lang w:val="en-GB"/>
        </w:rPr>
        <w:t xml:space="preserve"> שהיה רשע גמור</w:t>
      </w:r>
      <w:r>
        <w:rPr>
          <w:rFonts w:hint="cs"/>
          <w:rtl/>
        </w:rPr>
        <w:t>". ולמעלה פ"ב [לאחר ציון 166], וז"ל: "</w:t>
      </w:r>
      <w:r>
        <w:rPr>
          <w:rtl/>
        </w:rPr>
        <w:t>כי אסתר צדקת היתה בעצמה</w:t>
      </w:r>
      <w:r>
        <w:rPr>
          <w:rFonts w:hint="cs"/>
          <w:rtl/>
        </w:rPr>
        <w:t>,</w:t>
      </w:r>
      <w:r>
        <w:rPr>
          <w:rtl/>
        </w:rPr>
        <w:t xml:space="preserve"> ודבר זה נראה שאסתר היתה עומדת בבית אחשורוש</w:t>
      </w:r>
      <w:r>
        <w:rPr>
          <w:rFonts w:hint="cs"/>
          <w:rtl/>
        </w:rPr>
        <w:t>,</w:t>
      </w:r>
      <w:r>
        <w:rPr>
          <w:rtl/>
        </w:rPr>
        <w:t xml:space="preserve"> שהוא רשע גמור</w:t>
      </w:r>
      <w:r>
        <w:rPr>
          <w:rFonts w:hint="cs"/>
          <w:rtl/>
        </w:rPr>
        <w:t>,</w:t>
      </w:r>
      <w:r>
        <w:rPr>
          <w:rtl/>
        </w:rPr>
        <w:t xml:space="preserve"> ולא היתה נמשכת אחריו</w:t>
      </w:r>
      <w:r>
        <w:rPr>
          <w:rFonts w:hint="cs"/>
          <w:rtl/>
        </w:rPr>
        <w:t>". וכן כתב להלן [ז, ד], וז"ל: "</w:t>
      </w:r>
      <w:r>
        <w:rPr>
          <w:rtl/>
        </w:rPr>
        <w:t>כי אחשורוש כ</w:t>
      </w:r>
      <w:r>
        <w:rPr>
          <w:rFonts w:hint="cs"/>
          <w:rtl/>
        </w:rPr>
        <w:t>ל כך</w:t>
      </w:r>
      <w:r>
        <w:rPr>
          <w:rtl/>
        </w:rPr>
        <w:t xml:space="preserve"> רשע היה</w:t>
      </w:r>
      <w:r>
        <w:rPr>
          <w:rFonts w:hint="cs"/>
          <w:rtl/>
        </w:rPr>
        <w:t>,</w:t>
      </w:r>
      <w:r>
        <w:rPr>
          <w:rtl/>
        </w:rPr>
        <w:t xml:space="preserve"> והיה נוטה להמן הרשע לגמרי</w:t>
      </w:r>
      <w:r>
        <w:rPr>
          <w:rFonts w:hint="cs"/>
          <w:rtl/>
        </w:rPr>
        <w:t>,</w:t>
      </w:r>
      <w:r>
        <w:rPr>
          <w:rtl/>
        </w:rPr>
        <w:t xml:space="preserve"> כמו שהתבאר גודל רשעתו</w:t>
      </w:r>
      <w:r>
        <w:rPr>
          <w:rFonts w:hint="cs"/>
          <w:rtl/>
        </w:rPr>
        <w:t>" [ראה למעלה בהקדמה הערה 451, פתיחה הערה 38, פ"א הערות 19, 31, 113, 188, 994, 1061, פ"ב הערה 170, פ"ג הערה 70, פ"ד הערה 118, ולהלן פ"ז הערה 50].</w:t>
      </w:r>
    </w:p>
  </w:footnote>
  <w:footnote w:id="60">
    <w:p w:rsidR="089E246F" w:rsidRDefault="089E246F" w:rsidP="0899452D">
      <w:pPr>
        <w:pStyle w:val="FootnoteText"/>
        <w:rPr>
          <w:rFonts w:hint="cs"/>
          <w:rtl/>
        </w:rPr>
      </w:pPr>
      <w:r>
        <w:rPr>
          <w:rtl/>
        </w:rPr>
        <w:t>&lt;</w:t>
      </w:r>
      <w:r>
        <w:rPr>
          <w:rStyle w:val="FootnoteReference"/>
        </w:rPr>
        <w:footnoteRef/>
      </w:r>
      <w:r>
        <w:rPr>
          <w:rtl/>
        </w:rPr>
        <w:t>&gt;</w:t>
      </w:r>
      <w:r>
        <w:rPr>
          <w:rFonts w:hint="cs"/>
          <w:rtl/>
        </w:rPr>
        <w:t xml:space="preserve"> אודות חשיבות ההתחלה, כן השריש כמה פעמים ש"העיקר מתגלה בהתחלה" [כמבואר בבאר הגולה באר השלישי (ער.), ושם הערה 118, ודר"ח פ"א הערה 1150]. ודייק לה שהתחלה נקראת "מעיקרא", והוא מלשון "עיקר". ולכך עיקר התנגדות האומות לישראל מתגלה בעמלק, שהוא ראשית גוים, שהרי העיקר מתגלה בהתחלה. וראה למעלה בהקדמה הערות 95, 262, 477, פתיחה הערה 227, פ"א הערות 58, 146, 387, 563, פ"ג הערה 338, ולהלן הערה 390, שבכל המקומות האלו נתבארה חשיבות ההתחלה.</w:t>
      </w:r>
    </w:p>
  </w:footnote>
  <w:footnote w:id="61">
    <w:p w:rsidR="089E246F" w:rsidRDefault="089E246F" w:rsidP="08DE6E3D">
      <w:pPr>
        <w:pStyle w:val="FootnoteText"/>
        <w:rPr>
          <w:rFonts w:hint="cs"/>
          <w:rtl/>
        </w:rPr>
      </w:pPr>
      <w:r>
        <w:rPr>
          <w:rtl/>
        </w:rPr>
        <w:t>&lt;</w:t>
      </w:r>
      <w:r>
        <w:rPr>
          <w:rStyle w:val="FootnoteReference"/>
        </w:rPr>
        <w:footnoteRef/>
      </w:r>
      <w:r>
        <w:rPr>
          <w:rtl/>
        </w:rPr>
        <w:t>&gt;</w:t>
      </w:r>
      <w:r>
        <w:rPr>
          <w:rFonts w:hint="cs"/>
          <w:rtl/>
        </w:rPr>
        <w:t xml:space="preserve"> כן כתב סברה זו למעלה פ"א [לאחר ציון 56], </w:t>
      </w:r>
      <w:r w:rsidRPr="08DE6E3D">
        <w:rPr>
          <w:rFonts w:hint="cs"/>
          <w:sz w:val="18"/>
          <w:rtl/>
        </w:rPr>
        <w:t>וז"ל: "</w:t>
      </w:r>
      <w:r w:rsidRPr="08DE6E3D">
        <w:rPr>
          <w:rStyle w:val="LatinChar"/>
          <w:sz w:val="18"/>
          <w:rtl/>
          <w:lang w:val="en-GB"/>
        </w:rPr>
        <w:t xml:space="preserve">רז"ל </w:t>
      </w:r>
      <w:r>
        <w:rPr>
          <w:rStyle w:val="LatinChar"/>
          <w:rFonts w:hint="cs"/>
          <w:sz w:val="18"/>
          <w:rtl/>
          <w:lang w:val="en-GB"/>
        </w:rPr>
        <w:t>[</w:t>
      </w:r>
      <w:r w:rsidRPr="08DE6E3D">
        <w:rPr>
          <w:rStyle w:val="LatinChar"/>
          <w:sz w:val="18"/>
          <w:rtl/>
          <w:lang w:val="en-GB"/>
        </w:rPr>
        <w:t>מגילה יא</w:t>
      </w:r>
      <w:r w:rsidRPr="08DE6E3D">
        <w:rPr>
          <w:rStyle w:val="LatinChar"/>
          <w:rFonts w:hint="cs"/>
          <w:sz w:val="18"/>
          <w:rtl/>
          <w:lang w:val="en-GB"/>
        </w:rPr>
        <w:t>.</w:t>
      </w:r>
      <w:r>
        <w:rPr>
          <w:rStyle w:val="LatinChar"/>
          <w:rFonts w:hint="cs"/>
          <w:sz w:val="18"/>
          <w:rtl/>
          <w:lang w:val="en-GB"/>
        </w:rPr>
        <w:t>]</w:t>
      </w:r>
      <w:r w:rsidRPr="08DE6E3D">
        <w:rPr>
          <w:rStyle w:val="LatinChar"/>
          <w:sz w:val="18"/>
          <w:rtl/>
          <w:lang w:val="en-GB"/>
        </w:rPr>
        <w:t xml:space="preserve"> דרשו </w:t>
      </w:r>
      <w:r>
        <w:rPr>
          <w:rStyle w:val="LatinChar"/>
          <w:rFonts w:hint="cs"/>
          <w:sz w:val="18"/>
          <w:rtl/>
          <w:lang w:val="en-GB"/>
        </w:rPr>
        <w:t>'</w:t>
      </w:r>
      <w:r w:rsidRPr="08DE6E3D">
        <w:rPr>
          <w:rStyle w:val="LatinChar"/>
          <w:sz w:val="18"/>
          <w:rtl/>
          <w:lang w:val="en-GB"/>
        </w:rPr>
        <w:t>הוא אחשורש</w:t>
      </w:r>
      <w:r>
        <w:rPr>
          <w:rStyle w:val="LatinChar"/>
          <w:rFonts w:hint="cs"/>
          <w:sz w:val="18"/>
          <w:rtl/>
          <w:lang w:val="en-GB"/>
        </w:rPr>
        <w:t>' [למעלה א, א]</w:t>
      </w:r>
      <w:r w:rsidRPr="08DE6E3D">
        <w:rPr>
          <w:rStyle w:val="LatinChar"/>
          <w:rFonts w:hint="cs"/>
          <w:sz w:val="18"/>
          <w:rtl/>
          <w:lang w:val="en-GB"/>
        </w:rPr>
        <w:t>,</w:t>
      </w:r>
      <w:r w:rsidRPr="08DE6E3D">
        <w:rPr>
          <w:rStyle w:val="LatinChar"/>
          <w:sz w:val="18"/>
          <w:rtl/>
          <w:lang w:val="en-GB"/>
        </w:rPr>
        <w:t xml:space="preserve"> הוא ברשעו מתחלתו ועד סופו</w:t>
      </w:r>
      <w:r w:rsidRPr="08DE6E3D">
        <w:rPr>
          <w:rStyle w:val="LatinChar"/>
          <w:rFonts w:hint="cs"/>
          <w:sz w:val="18"/>
          <w:rtl/>
          <w:lang w:val="en-GB"/>
        </w:rPr>
        <w:t>.</w:t>
      </w:r>
      <w:r w:rsidRPr="08DE6E3D">
        <w:rPr>
          <w:rStyle w:val="LatinChar"/>
          <w:sz w:val="18"/>
          <w:rtl/>
          <w:lang w:val="en-GB"/>
        </w:rPr>
        <w:t xml:space="preserve"> ור</w:t>
      </w:r>
      <w:r w:rsidRPr="08DE6E3D">
        <w:rPr>
          <w:rStyle w:val="LatinChar"/>
          <w:rFonts w:hint="cs"/>
          <w:sz w:val="18"/>
          <w:rtl/>
          <w:lang w:val="en-GB"/>
        </w:rPr>
        <w:t>צה לומר</w:t>
      </w:r>
      <w:r w:rsidRPr="08DE6E3D">
        <w:rPr>
          <w:rStyle w:val="LatinChar"/>
          <w:sz w:val="18"/>
          <w:rtl/>
          <w:lang w:val="en-GB"/>
        </w:rPr>
        <w:t xml:space="preserve"> שכל מה שעשה אחשורוש טוב לאסתר</w:t>
      </w:r>
      <w:r w:rsidRPr="08DE6E3D">
        <w:rPr>
          <w:rStyle w:val="LatinChar"/>
          <w:rFonts w:hint="cs"/>
          <w:sz w:val="18"/>
          <w:rtl/>
          <w:lang w:val="en-GB"/>
        </w:rPr>
        <w:t xml:space="preserve"> </w:t>
      </w:r>
      <w:r w:rsidRPr="08DE6E3D">
        <w:rPr>
          <w:rStyle w:val="LatinChar"/>
          <w:sz w:val="18"/>
          <w:rtl/>
          <w:lang w:val="en-GB"/>
        </w:rPr>
        <w:t>ולמרדכי</w:t>
      </w:r>
      <w:r w:rsidRPr="08DE6E3D">
        <w:rPr>
          <w:rStyle w:val="LatinChar"/>
          <w:rFonts w:hint="cs"/>
          <w:sz w:val="18"/>
          <w:rtl/>
          <w:lang w:val="en-GB"/>
        </w:rPr>
        <w:t xml:space="preserve"> </w:t>
      </w:r>
      <w:r w:rsidRPr="08DE6E3D">
        <w:rPr>
          <w:rStyle w:val="LatinChar"/>
          <w:sz w:val="18"/>
          <w:rtl/>
          <w:lang w:val="en-GB"/>
        </w:rPr>
        <w:t>ולישראל</w:t>
      </w:r>
      <w:r w:rsidRPr="08DE6E3D">
        <w:rPr>
          <w:rStyle w:val="LatinChar"/>
          <w:rFonts w:hint="cs"/>
          <w:sz w:val="18"/>
          <w:rtl/>
          <w:lang w:val="en-GB"/>
        </w:rPr>
        <w:t>,</w:t>
      </w:r>
      <w:r w:rsidRPr="08DE6E3D">
        <w:rPr>
          <w:rStyle w:val="LatinChar"/>
          <w:sz w:val="18"/>
          <w:rtl/>
          <w:lang w:val="en-GB"/>
        </w:rPr>
        <w:t xml:space="preserve"> הכל מן הש</w:t>
      </w:r>
      <w:r w:rsidRPr="08DE6E3D">
        <w:rPr>
          <w:rStyle w:val="LatinChar"/>
          <w:rFonts w:hint="cs"/>
          <w:sz w:val="18"/>
          <w:rtl/>
          <w:lang w:val="en-GB"/>
        </w:rPr>
        <w:t>ם יתברך,</w:t>
      </w:r>
      <w:r w:rsidRPr="08DE6E3D">
        <w:rPr>
          <w:rStyle w:val="LatinChar"/>
          <w:sz w:val="18"/>
          <w:rtl/>
          <w:lang w:val="en-GB"/>
        </w:rPr>
        <w:t xml:space="preserve"> שהיה גורם זה</w:t>
      </w:r>
      <w:r w:rsidRPr="08DE6E3D">
        <w:rPr>
          <w:rStyle w:val="LatinChar"/>
          <w:rFonts w:hint="cs"/>
          <w:sz w:val="18"/>
          <w:rtl/>
          <w:lang w:val="en-GB"/>
        </w:rPr>
        <w:t>,</w:t>
      </w:r>
      <w:r w:rsidRPr="08DE6E3D">
        <w:rPr>
          <w:rStyle w:val="LatinChar"/>
          <w:sz w:val="18"/>
          <w:rtl/>
          <w:lang w:val="en-GB"/>
        </w:rPr>
        <w:t xml:space="preserve"> כי הוא בעצמו היה רשע מתחלה ועד סוף</w:t>
      </w:r>
      <w:r w:rsidRPr="08DE6E3D">
        <w:rPr>
          <w:rStyle w:val="LatinChar"/>
          <w:rFonts w:hint="cs"/>
          <w:sz w:val="18"/>
          <w:rtl/>
          <w:lang w:val="en-GB"/>
        </w:rPr>
        <w:t>.</w:t>
      </w:r>
      <w:r w:rsidRPr="08DE6E3D">
        <w:rPr>
          <w:rStyle w:val="LatinChar"/>
          <w:sz w:val="18"/>
          <w:rtl/>
          <w:lang w:val="en-GB"/>
        </w:rPr>
        <w:t xml:space="preserve"> ודבר זה בא להזכיר בתחלת המגילה</w:t>
      </w:r>
      <w:r w:rsidRPr="08DE6E3D">
        <w:rPr>
          <w:rStyle w:val="LatinChar"/>
          <w:rFonts w:hint="cs"/>
          <w:sz w:val="18"/>
          <w:rtl/>
          <w:lang w:val="en-GB"/>
        </w:rPr>
        <w:t>,</w:t>
      </w:r>
      <w:r w:rsidRPr="08DE6E3D">
        <w:rPr>
          <w:rStyle w:val="LatinChar"/>
          <w:sz w:val="18"/>
          <w:rtl/>
          <w:lang w:val="en-GB"/>
        </w:rPr>
        <w:t xml:space="preserve"> להודיע כי כל הנעשה במגילה היה מן הש</w:t>
      </w:r>
      <w:r w:rsidRPr="08DE6E3D">
        <w:rPr>
          <w:rStyle w:val="LatinChar"/>
          <w:rFonts w:hint="cs"/>
          <w:sz w:val="18"/>
          <w:rtl/>
          <w:lang w:val="en-GB"/>
        </w:rPr>
        <w:t>ם יתברך,</w:t>
      </w:r>
      <w:r w:rsidRPr="08DE6E3D">
        <w:rPr>
          <w:rStyle w:val="LatinChar"/>
          <w:sz w:val="18"/>
          <w:rtl/>
          <w:lang w:val="en-GB"/>
        </w:rPr>
        <w:t xml:space="preserve"> כי הוא עצמו רשע מתחלתו עד סופו</w:t>
      </w:r>
      <w:r>
        <w:rPr>
          <w:rFonts w:hint="cs"/>
          <w:rtl/>
        </w:rPr>
        <w:t>".</w:t>
      </w:r>
    </w:p>
  </w:footnote>
  <w:footnote w:id="62">
    <w:p w:rsidR="089E246F" w:rsidRDefault="089E246F" w:rsidP="08E55BCD">
      <w:pPr>
        <w:pStyle w:val="FootnoteText"/>
        <w:rPr>
          <w:rFonts w:hint="cs"/>
          <w:rtl/>
        </w:rPr>
      </w:pPr>
      <w:r>
        <w:rPr>
          <w:rtl/>
        </w:rPr>
        <w:t>&lt;</w:t>
      </w:r>
      <w:r>
        <w:rPr>
          <w:rStyle w:val="FootnoteReference"/>
        </w:rPr>
        <w:footnoteRef/>
      </w:r>
      <w:r>
        <w:rPr>
          <w:rtl/>
        </w:rPr>
        <w:t>&gt;</w:t>
      </w:r>
      <w:r>
        <w:rPr>
          <w:rFonts w:hint="cs"/>
          <w:rtl/>
        </w:rPr>
        <w:t xml:space="preserve"> בעוד שכאן מבאר שהושטת שרביט הזהב היא התחלת הגאולה, הרי למעלה [פ"ב לאח</w:t>
      </w:r>
      <w:r w:rsidRPr="0809096F">
        <w:rPr>
          <w:rFonts w:hint="cs"/>
          <w:sz w:val="18"/>
          <w:rtl/>
        </w:rPr>
        <w:t>ר ציון 469] כתב: "</w:t>
      </w:r>
      <w:r w:rsidRPr="0809096F">
        <w:rPr>
          <w:rStyle w:val="LatinChar"/>
          <w:sz w:val="18"/>
          <w:rtl/>
          <w:lang w:val="en-GB"/>
        </w:rPr>
        <w:t>משעה שנלקחה אסתר לבית המלכות</w:t>
      </w:r>
      <w:r w:rsidRPr="0809096F">
        <w:rPr>
          <w:rStyle w:val="LatinChar"/>
          <w:rFonts w:hint="cs"/>
          <w:sz w:val="18"/>
          <w:rtl/>
          <w:lang w:val="en-GB"/>
        </w:rPr>
        <w:t>,</w:t>
      </w:r>
      <w:r w:rsidRPr="0809096F">
        <w:rPr>
          <w:rStyle w:val="LatinChar"/>
          <w:sz w:val="18"/>
          <w:rtl/>
          <w:lang w:val="en-GB"/>
        </w:rPr>
        <w:t xml:space="preserve"> דבר זה היה התחלת האור של הגאולה</w:t>
      </w:r>
      <w:r>
        <w:rPr>
          <w:rFonts w:hint="cs"/>
          <w:rtl/>
        </w:rPr>
        <w:t xml:space="preserve">", ולקיחה זו נעשתה על ידי אחשורוש, ואילו כאן כתב ש"אין ראוי שיהיה התחלת הגאולה מן הרשע אחשורוש". ולהלן ט, כו הביא עוד שתי דעות בזה; שהתחלת הגאולה היא בפסוק [למעלה ג, א] "אחר הדברים האלה", או הפסוק [למעלה פסוק א] "בלילה ההוא נדדה שנת המלך". הרי שמבאר שהתחלת הגאולה היא לקיחת אסתר לבית המלכות, הושטת השרביט, האמירה "יבוא המלך והמן היום", האמירה "עד חצי המלכות וינתן לך", וכשגידל את המן, וכשנדדה שנת המלך. דברי תורה הם כפטיש יפוצץ סלע, מתחלקים לכמה ניצוצות [ראה למעלה פ"ב הערה 470, ולהלן פ"ו הערה 257].   </w:t>
      </w:r>
    </w:p>
  </w:footnote>
  <w:footnote w:id="63">
    <w:p w:rsidR="089E246F" w:rsidRDefault="089E246F" w:rsidP="08C620CB">
      <w:pPr>
        <w:pStyle w:val="FootnoteText"/>
        <w:rPr>
          <w:rFonts w:hint="cs"/>
          <w:rtl/>
        </w:rPr>
      </w:pPr>
      <w:r>
        <w:rPr>
          <w:rtl/>
        </w:rPr>
        <w:t>&lt;</w:t>
      </w:r>
      <w:r>
        <w:rPr>
          <w:rStyle w:val="FootnoteReference"/>
        </w:rPr>
        <w:footnoteRef/>
      </w:r>
      <w:r>
        <w:rPr>
          <w:rtl/>
        </w:rPr>
        <w:t>&gt;</w:t>
      </w:r>
      <w:r>
        <w:rPr>
          <w:rFonts w:hint="cs"/>
          <w:rtl/>
        </w:rPr>
        <w:t xml:space="preserve"> מכנה את הגמרא בשם מדרש. וכן כמה פעמים בספריו [למעלה פ"א הערה 1153, להלן פ"ז הערה 42, תפארת ישראל פ"ל הערה 5, נר מצוה ח"ב הערות 153, 321, גבורות ה' פמ"ז (קפז:), ועוד]. אמנם כאן שכתב "&amp;</w:t>
      </w:r>
      <w:r w:rsidRPr="08C620CB">
        <w:rPr>
          <w:rFonts w:hint="cs"/>
          <w:b/>
          <w:bCs/>
          <w:rtl/>
        </w:rPr>
        <w:t>ועוד</w:t>
      </w:r>
      <w:r>
        <w:rPr>
          <w:rFonts w:hint="cs"/>
          <w:rtl/>
        </w:rPr>
        <w:t>^ במדרש" נראה שכוונתו להמשך המדרש שהביא למעלה [ילקו"ש אסתר תתרנו], ואכן גם שם נמצא מאמרו של רבי יוחנן, אך בדילוג המלאך האמצעי [שמשך עליה חוט של חסד].</w:t>
      </w:r>
    </w:p>
  </w:footnote>
  <w:footnote w:id="64">
    <w:p w:rsidR="089E246F" w:rsidRDefault="089E246F" w:rsidP="08C620CB">
      <w:pPr>
        <w:pStyle w:val="FootnoteText"/>
        <w:rPr>
          <w:rFonts w:hint="cs"/>
          <w:rtl/>
        </w:rPr>
      </w:pPr>
      <w:r>
        <w:rPr>
          <w:rtl/>
        </w:rPr>
        <w:t>&lt;</w:t>
      </w:r>
      <w:r>
        <w:rPr>
          <w:rStyle w:val="FootnoteReference"/>
        </w:rPr>
        <w:footnoteRef/>
      </w:r>
      <w:r>
        <w:rPr>
          <w:rtl/>
        </w:rPr>
        <w:t>&gt;</w:t>
      </w:r>
      <w:r>
        <w:rPr>
          <w:rFonts w:hint="cs"/>
          <w:rtl/>
        </w:rPr>
        <w:t xml:space="preserve"> כפי שהעיר למעלה [לפני ציון 51]. </w:t>
      </w:r>
    </w:p>
  </w:footnote>
  <w:footnote w:id="65">
    <w:p w:rsidR="089E246F" w:rsidRDefault="089E246F" w:rsidP="08385FC6">
      <w:pPr>
        <w:pStyle w:val="FootnoteText"/>
        <w:rPr>
          <w:rFonts w:hint="cs"/>
        </w:rPr>
      </w:pPr>
      <w:r>
        <w:rPr>
          <w:rtl/>
        </w:rPr>
        <w:t>&lt;</w:t>
      </w:r>
      <w:r>
        <w:rPr>
          <w:rStyle w:val="FootnoteReference"/>
        </w:rPr>
        <w:footnoteRef/>
      </w:r>
      <w:r>
        <w:rPr>
          <w:rtl/>
        </w:rPr>
        <w:t>&gt;</w:t>
      </w:r>
      <w:r>
        <w:rPr>
          <w:rFonts w:hint="cs"/>
          <w:rtl/>
        </w:rPr>
        <w:t xml:space="preserve"> כמשפט העומד לפני המלך, שפניו הם כלפי מטה. וכן כתב בתפארת ישראל פט"ז [רנ.], וז"ל: "</w:t>
      </w:r>
      <w:r>
        <w:rPr>
          <w:rtl/>
        </w:rPr>
        <w:t>כל הנבראים כולם הולכים כפופים</w:t>
      </w:r>
      <w:r>
        <w:rPr>
          <w:rFonts w:hint="cs"/>
          <w:rtl/>
        </w:rPr>
        <w:t>,</w:t>
      </w:r>
      <w:r>
        <w:rPr>
          <w:rtl/>
        </w:rPr>
        <w:t xml:space="preserve"> פניהם יורד למטה</w:t>
      </w:r>
      <w:r>
        <w:rPr>
          <w:rFonts w:hint="cs"/>
          <w:rtl/>
        </w:rPr>
        <w:t>.</w:t>
      </w:r>
      <w:r>
        <w:rPr>
          <w:rtl/>
        </w:rPr>
        <w:t xml:space="preserve"> אבל האדם הולך קומם</w:t>
      </w:r>
      <w:r>
        <w:rPr>
          <w:rFonts w:hint="cs"/>
          <w:rtl/>
        </w:rPr>
        <w:t>,</w:t>
      </w:r>
      <w:r>
        <w:rPr>
          <w:rtl/>
        </w:rPr>
        <w:t xml:space="preserve"> מפני שהוא מלך הנמצאים התחתונים, והמלך ראוי שיהיה הולך בזקיפה</w:t>
      </w:r>
      <w:r>
        <w:rPr>
          <w:rFonts w:hint="cs"/>
          <w:rtl/>
        </w:rPr>
        <w:t>.</w:t>
      </w:r>
      <w:r>
        <w:rPr>
          <w:rtl/>
        </w:rPr>
        <w:t xml:space="preserve"> ובתחתונים אין על האדם, ולפיכך כל בעלי חיים הולכים כפופים</w:t>
      </w:r>
      <w:r>
        <w:rPr>
          <w:rFonts w:hint="cs"/>
          <w:rtl/>
        </w:rPr>
        <w:t>,</w:t>
      </w:r>
      <w:r>
        <w:rPr>
          <w:rtl/>
        </w:rPr>
        <w:t xml:space="preserve"> כמו העבד שהוא כפוף מפני המלך, והאדם בלבד הוא עומד בזקיפה</w:t>
      </w:r>
      <w:r>
        <w:rPr>
          <w:rFonts w:hint="cs"/>
          <w:rtl/>
        </w:rPr>
        <w:t xml:space="preserve">". ובנתיב העבודה פ"ו [א, צב.] כתב: "המתפלל צריך שיתן עיניו למטה [יבמות קה:]... </w:t>
      </w:r>
      <w:r>
        <w:rPr>
          <w:rtl/>
        </w:rPr>
        <w:t>כי התפלה מה שהאדם הוא העלול וצריך אל עלתו</w:t>
      </w:r>
      <w:r>
        <w:rPr>
          <w:rFonts w:hint="cs"/>
          <w:rtl/>
        </w:rPr>
        <w:t>.</w:t>
      </w:r>
      <w:r>
        <w:rPr>
          <w:rtl/>
        </w:rPr>
        <w:t xml:space="preserve"> וידוע כי מצד שהוא עלול</w:t>
      </w:r>
      <w:r>
        <w:rPr>
          <w:rFonts w:hint="cs"/>
          <w:rtl/>
        </w:rPr>
        <w:t>,</w:t>
      </w:r>
      <w:r>
        <w:rPr>
          <w:rtl/>
        </w:rPr>
        <w:t xml:space="preserve"> יש להיות עיניו למטה</w:t>
      </w:r>
      <w:r>
        <w:rPr>
          <w:rFonts w:hint="cs"/>
          <w:rtl/>
        </w:rPr>
        <w:t>,</w:t>
      </w:r>
      <w:r>
        <w:rPr>
          <w:rtl/>
        </w:rPr>
        <w:t xml:space="preserve"> וכמו העבד שהוא עומד לפני רבו</w:t>
      </w:r>
      <w:r>
        <w:rPr>
          <w:rFonts w:hint="cs"/>
          <w:rtl/>
        </w:rPr>
        <w:t>,</w:t>
      </w:r>
      <w:r>
        <w:rPr>
          <w:rtl/>
        </w:rPr>
        <w:t xml:space="preserve"> שעיניו למטה</w:t>
      </w:r>
      <w:r>
        <w:rPr>
          <w:rFonts w:hint="cs"/>
          <w:rtl/>
        </w:rPr>
        <w:t>". ובפרי עץ חיים שער העמידה פ"כ כתב: "</w:t>
      </w:r>
      <w:r>
        <w:rPr>
          <w:rtl/>
        </w:rPr>
        <w:t xml:space="preserve">וצריך לישב באימה וביראה וברעדה לפני </w:t>
      </w:r>
      <w:r>
        <w:rPr>
          <w:rFonts w:hint="cs"/>
          <w:rtl/>
        </w:rPr>
        <w:t>ה</w:t>
      </w:r>
      <w:r>
        <w:rPr>
          <w:rtl/>
        </w:rPr>
        <w:t>מלך</w:t>
      </w:r>
      <w:r>
        <w:rPr>
          <w:rFonts w:hint="cs"/>
          <w:rtl/>
        </w:rPr>
        <w:t>...</w:t>
      </w:r>
      <w:r>
        <w:rPr>
          <w:rtl/>
        </w:rPr>
        <w:t xml:space="preserve"> להוריד פניו למטה בהכנעה גדולה</w:t>
      </w:r>
      <w:r>
        <w:rPr>
          <w:rFonts w:hint="cs"/>
          <w:rtl/>
        </w:rPr>
        <w:t>". אמנם תרגום יונתן כתב כאן על אסתר שהיא היתה "</w:t>
      </w:r>
      <w:r>
        <w:rPr>
          <w:rtl/>
        </w:rPr>
        <w:t>מסתכלא כלפי שמיא</w:t>
      </w:r>
      <w:r>
        <w:rPr>
          <w:rFonts w:hint="cs"/>
          <w:rtl/>
        </w:rPr>
        <w:t>".</w:t>
      </w:r>
    </w:p>
  </w:footnote>
  <w:footnote w:id="66">
    <w:p w:rsidR="089E246F" w:rsidRDefault="089E246F" w:rsidP="08A016ED">
      <w:pPr>
        <w:pStyle w:val="FootnoteText"/>
        <w:rPr>
          <w:rFonts w:hint="cs"/>
          <w:rtl/>
        </w:rPr>
      </w:pPr>
      <w:r>
        <w:rPr>
          <w:rtl/>
        </w:rPr>
        <w:t>&lt;</w:t>
      </w:r>
      <w:r>
        <w:rPr>
          <w:rStyle w:val="FootnoteReference"/>
        </w:rPr>
        <w:footnoteRef/>
      </w:r>
      <w:r>
        <w:rPr>
          <w:rtl/>
        </w:rPr>
        <w:t>&gt;</w:t>
      </w:r>
      <w:r>
        <w:rPr>
          <w:rFonts w:hint="cs"/>
          <w:rtl/>
        </w:rPr>
        <w:t xml:space="preserve"> כפי שכתב למעלה [לאחר ציון 27], וז"ל: "כי נשאה חן מיוחד שלא היה לפני זה... כי אף על גב דכתיב כבר 'ותשא חן וחסד לפניו', כאן היה לה תוספת חן, ודבר זה נתחדש עתה לפי שעה". וראה למעלה הערה 31. </w:t>
      </w:r>
    </w:p>
  </w:footnote>
  <w:footnote w:id="67">
    <w:p w:rsidR="089E246F" w:rsidRDefault="089E246F" w:rsidP="08421D6F">
      <w:pPr>
        <w:pStyle w:val="FootnoteText"/>
        <w:rPr>
          <w:rFonts w:hint="cs"/>
          <w:rtl/>
        </w:rPr>
      </w:pPr>
      <w:r>
        <w:rPr>
          <w:rtl/>
        </w:rPr>
        <w:t>&lt;</w:t>
      </w:r>
      <w:r>
        <w:rPr>
          <w:rStyle w:val="FootnoteReference"/>
        </w:rPr>
        <w:footnoteRef/>
      </w:r>
      <w:r>
        <w:rPr>
          <w:rtl/>
        </w:rPr>
        <w:t>&gt;</w:t>
      </w:r>
      <w:r>
        <w:rPr>
          <w:rFonts w:hint="cs"/>
          <w:rtl/>
        </w:rPr>
        <w:t xml:space="preserve"> שאלת המנות הלוי [קנא.], וז"ל: "</w:t>
      </w:r>
      <w:r w:rsidRPr="082E1F4F">
        <w:rPr>
          <w:rtl/>
        </w:rPr>
        <w:t>יש לדקדק</w:t>
      </w:r>
      <w:r>
        <w:rPr>
          <w:rFonts w:hint="cs"/>
          <w:rtl/>
        </w:rPr>
        <w:t>,</w:t>
      </w:r>
      <w:r w:rsidRPr="082E1F4F">
        <w:rPr>
          <w:rtl/>
        </w:rPr>
        <w:t xml:space="preserve"> מפני מה נגעה אסתר בראש השרביט</w:t>
      </w:r>
      <w:r>
        <w:rPr>
          <w:rFonts w:hint="cs"/>
          <w:rtl/>
        </w:rPr>
        <w:t>.</w:t>
      </w:r>
      <w:r w:rsidRPr="082E1F4F">
        <w:rPr>
          <w:rtl/>
        </w:rPr>
        <w:t xml:space="preserve"> ולמעלה </w:t>
      </w:r>
      <w:r>
        <w:rPr>
          <w:rFonts w:hint="cs"/>
          <w:rtl/>
        </w:rPr>
        <w:t xml:space="preserve">[ד, יא] </w:t>
      </w:r>
      <w:r w:rsidRPr="082E1F4F">
        <w:rPr>
          <w:rtl/>
        </w:rPr>
        <w:t xml:space="preserve">לא התנה רק </w:t>
      </w:r>
      <w:r>
        <w:rPr>
          <w:rFonts w:hint="cs"/>
          <w:rtl/>
        </w:rPr>
        <w:t>'</w:t>
      </w:r>
      <w:r w:rsidRPr="082E1F4F">
        <w:rPr>
          <w:rtl/>
        </w:rPr>
        <w:t>לבד מאשר יושיט ל</w:t>
      </w:r>
      <w:r>
        <w:rPr>
          <w:rFonts w:hint="cs"/>
          <w:rtl/>
        </w:rPr>
        <w:t>ו</w:t>
      </w:r>
      <w:r w:rsidRPr="082E1F4F">
        <w:rPr>
          <w:rtl/>
        </w:rPr>
        <w:t xml:space="preserve"> </w:t>
      </w:r>
      <w:r>
        <w:rPr>
          <w:rFonts w:hint="cs"/>
          <w:rtl/>
        </w:rPr>
        <w:t xml:space="preserve">המלך </w:t>
      </w:r>
      <w:r w:rsidRPr="082E1F4F">
        <w:rPr>
          <w:rtl/>
        </w:rPr>
        <w:t>את</w:t>
      </w:r>
      <w:r w:rsidRPr="082E1F4F">
        <w:rPr>
          <w:rFonts w:hint="cs"/>
          <w:rtl/>
        </w:rPr>
        <w:t xml:space="preserve"> </w:t>
      </w:r>
      <w:r>
        <w:rPr>
          <w:rFonts w:hint="cs"/>
          <w:rtl/>
        </w:rPr>
        <w:t>שרביט הזהב וחיה', וא</w:t>
      </w:r>
      <w:r w:rsidRPr="088D03F4">
        <w:rPr>
          <w:rFonts w:hint="cs"/>
          <w:sz w:val="18"/>
          <w:rtl/>
        </w:rPr>
        <w:t>ילו 'ויגע בו' לא כתיב", והובא למעלה הערה 41. אמנם לכאורה למעלה [לאחר ציון 40] יישב שאלה זו, שכתב: "</w:t>
      </w:r>
      <w:r w:rsidRPr="088D03F4">
        <w:rPr>
          <w:rStyle w:val="LatinChar"/>
          <w:sz w:val="18"/>
          <w:rtl/>
          <w:lang w:val="en-GB"/>
        </w:rPr>
        <w:t>וצריך שיגע בראש השרביט</w:t>
      </w:r>
      <w:r w:rsidRPr="088D03F4">
        <w:rPr>
          <w:rStyle w:val="LatinChar"/>
          <w:rFonts w:hint="cs"/>
          <w:sz w:val="18"/>
          <w:rtl/>
          <w:lang w:val="en-GB"/>
        </w:rPr>
        <w:t>,</w:t>
      </w:r>
      <w:r w:rsidRPr="088D03F4">
        <w:rPr>
          <w:rStyle w:val="LatinChar"/>
          <w:sz w:val="18"/>
          <w:rtl/>
          <w:lang w:val="en-GB"/>
        </w:rPr>
        <w:t xml:space="preserve"> ואם היה המלך נוגע בו על ידי השרביט</w:t>
      </w:r>
      <w:r w:rsidRPr="088D03F4">
        <w:rPr>
          <w:rStyle w:val="LatinChar"/>
          <w:rFonts w:hint="cs"/>
          <w:sz w:val="18"/>
          <w:rtl/>
          <w:lang w:val="en-GB"/>
        </w:rPr>
        <w:t>,</w:t>
      </w:r>
      <w:r w:rsidRPr="088D03F4">
        <w:rPr>
          <w:rStyle w:val="LatinChar"/>
          <w:sz w:val="18"/>
          <w:rtl/>
          <w:lang w:val="en-GB"/>
        </w:rPr>
        <w:t xml:space="preserve"> והוא לא היה נוגע בראש השרביט</w:t>
      </w:r>
      <w:r w:rsidRPr="088D03F4">
        <w:rPr>
          <w:rStyle w:val="LatinChar"/>
          <w:rFonts w:hint="cs"/>
          <w:sz w:val="18"/>
          <w:rtl/>
          <w:lang w:val="en-GB"/>
        </w:rPr>
        <w:t>,</w:t>
      </w:r>
      <w:r w:rsidRPr="088D03F4">
        <w:rPr>
          <w:rStyle w:val="LatinChar"/>
          <w:sz w:val="18"/>
          <w:rtl/>
          <w:lang w:val="en-GB"/>
        </w:rPr>
        <w:t xml:space="preserve"> כא</w:t>
      </w:r>
      <w:r w:rsidRPr="088D03F4">
        <w:rPr>
          <w:rStyle w:val="LatinChar"/>
          <w:rFonts w:hint="cs"/>
          <w:sz w:val="18"/>
          <w:rtl/>
          <w:lang w:val="en-GB"/>
        </w:rPr>
        <w:t>י</w:t>
      </w:r>
      <w:r w:rsidRPr="088D03F4">
        <w:rPr>
          <w:rStyle w:val="LatinChar"/>
          <w:sz w:val="18"/>
          <w:rtl/>
          <w:lang w:val="en-GB"/>
        </w:rPr>
        <w:t>לו לא היה מבקש לקבל החיים מן המלך</w:t>
      </w:r>
      <w:r w:rsidRPr="088D03F4">
        <w:rPr>
          <w:rStyle w:val="LatinChar"/>
          <w:rFonts w:hint="cs"/>
          <w:sz w:val="18"/>
          <w:rtl/>
          <w:lang w:val="en-GB"/>
        </w:rPr>
        <w:t>,</w:t>
      </w:r>
      <w:r w:rsidRPr="088D03F4">
        <w:rPr>
          <w:rStyle w:val="LatinChar"/>
          <w:sz w:val="18"/>
          <w:rtl/>
          <w:lang w:val="en-GB"/>
        </w:rPr>
        <w:t xml:space="preserve"> ואין ראוי שיקבל חיים כאשר הוא עצמו אינו מבקש</w:t>
      </w:r>
      <w:r w:rsidRPr="088D03F4">
        <w:rPr>
          <w:rStyle w:val="LatinChar"/>
          <w:rFonts w:hint="cs"/>
          <w:sz w:val="18"/>
          <w:rtl/>
          <w:lang w:val="en-GB"/>
        </w:rPr>
        <w:t>.</w:t>
      </w:r>
      <w:r w:rsidRPr="088D03F4">
        <w:rPr>
          <w:rStyle w:val="LatinChar"/>
          <w:sz w:val="18"/>
          <w:rtl/>
          <w:lang w:val="en-GB"/>
        </w:rPr>
        <w:t xml:space="preserve"> ולכך צריך שיגע בראש השרביט</w:t>
      </w:r>
      <w:r w:rsidRPr="088D03F4">
        <w:rPr>
          <w:rStyle w:val="LatinChar"/>
          <w:rFonts w:hint="cs"/>
          <w:sz w:val="18"/>
          <w:rtl/>
          <w:lang w:val="en-GB"/>
        </w:rPr>
        <w:t>,</w:t>
      </w:r>
      <w:r w:rsidRPr="088D03F4">
        <w:rPr>
          <w:rStyle w:val="LatinChar"/>
          <w:sz w:val="18"/>
          <w:rtl/>
          <w:lang w:val="en-GB"/>
        </w:rPr>
        <w:t xml:space="preserve"> כלומר שמבקש לקבל החיים</w:t>
      </w:r>
      <w:r>
        <w:rPr>
          <w:rFonts w:hint="cs"/>
          <w:rtl/>
        </w:rPr>
        <w:t xml:space="preserve">". ואולי כוונתו כאן שאע"פ שיש לאסתר לגעת בראש השרביט, ומן הטעם שנתבאר, אך הפסוק לא היה צריך לציין זאת, כי עד כמה שנוגע לסדר השתלשלות המאורעות, די היה לציין שנתמלא התנאי שהמלך הושיט לאסתר את שרביט הזהב, וניתן לה רשות להכנס. אך מה שמוטל על אסתר לגעת בראש השרביט אינו מעלה ומוריד כלום כלפי סדר השתלשלות המאורעות, ולכך לא היה צריך לציין זאת. אך מתיחת השרביט שייכת לעצם הסיפור של הושטת השרביט, ולכך יש צורך לציינו. </w:t>
      </w:r>
    </w:p>
  </w:footnote>
  <w:footnote w:id="68">
    <w:p w:rsidR="089E246F" w:rsidRDefault="089E246F" w:rsidP="08E97332">
      <w:pPr>
        <w:pStyle w:val="FootnoteText"/>
        <w:rPr>
          <w:rFonts w:hint="cs"/>
          <w:rtl/>
        </w:rPr>
      </w:pPr>
      <w:r>
        <w:rPr>
          <w:rtl/>
        </w:rPr>
        <w:t>&lt;</w:t>
      </w:r>
      <w:r>
        <w:rPr>
          <w:rStyle w:val="FootnoteReference"/>
        </w:rPr>
        <w:footnoteRef/>
      </w:r>
      <w:r>
        <w:rPr>
          <w:rtl/>
        </w:rPr>
        <w:t>&gt;</w:t>
      </w:r>
      <w:r>
        <w:rPr>
          <w:rFonts w:hint="cs"/>
          <w:rtl/>
        </w:rPr>
        <w:t xml:space="preserve"> לשונו בגו"א בראשית פי"ח אות יא: "</w:t>
      </w:r>
      <w:r>
        <w:rPr>
          <w:rtl/>
        </w:rPr>
        <w:t>דאין מלאך אחד כו'. פירוש טעם הדבר שענין המלאך הוא השליחות, ולכך נקרא 'מלאך' לשון שליחות, ושמות המלאכים הוא לפי השליחות שנשתלחו, לכך אם מלאך אחד עושה שתי שליחות היה מלאך אחד שני מלאכים</w:t>
      </w:r>
      <w:r>
        <w:rPr>
          <w:rFonts w:hint="cs"/>
          <w:rtl/>
        </w:rPr>
        <w:t>..</w:t>
      </w:r>
      <w:r>
        <w:rPr>
          <w:rtl/>
        </w:rPr>
        <w:t>. שעיקר עצמות המלאכים השליחות, שלזה הם נבראים לעשות שליחות</w:t>
      </w:r>
      <w:r>
        <w:rPr>
          <w:rFonts w:hint="cs"/>
          <w:rtl/>
        </w:rPr>
        <w:t xml:space="preserve"> [הובא למעלה בהקדמה הערה 494].</w:t>
      </w:r>
      <w:r>
        <w:rPr>
          <w:rtl/>
        </w:rPr>
        <w:t xml:space="preserve"> ויש מפרשים מפני שאין זה כבודו של מקום שיהיה משתמש במלאך אחד שני דברים</w:t>
      </w:r>
      <w:r>
        <w:rPr>
          <w:rFonts w:hint="cs"/>
          <w:rtl/>
        </w:rPr>
        <w:t>,</w:t>
      </w:r>
      <w:r>
        <w:rPr>
          <w:rtl/>
        </w:rPr>
        <w:t xml:space="preserve"> כאילו היה חסר שלוחים, ונאמר </w:t>
      </w:r>
      <w:r>
        <w:rPr>
          <w:rFonts w:hint="cs"/>
          <w:rtl/>
        </w:rPr>
        <w:t>[</w:t>
      </w:r>
      <w:r>
        <w:rPr>
          <w:rtl/>
        </w:rPr>
        <w:t>איוב כה, ג</w:t>
      </w:r>
      <w:r>
        <w:rPr>
          <w:rFonts w:hint="cs"/>
          <w:rtl/>
        </w:rPr>
        <w:t>]</w:t>
      </w:r>
      <w:r>
        <w:rPr>
          <w:rtl/>
        </w:rPr>
        <w:t xml:space="preserve"> </w:t>
      </w:r>
      <w:r>
        <w:rPr>
          <w:rFonts w:hint="cs"/>
          <w:rtl/>
        </w:rPr>
        <w:t>'</w:t>
      </w:r>
      <w:r>
        <w:rPr>
          <w:rtl/>
        </w:rPr>
        <w:t>היש מספר לגדודיו</w:t>
      </w:r>
      <w:r>
        <w:rPr>
          <w:rFonts w:hint="cs"/>
          <w:rtl/>
        </w:rPr>
        <w:t>'</w:t>
      </w:r>
      <w:r>
        <w:rPr>
          <w:rtl/>
        </w:rPr>
        <w:t xml:space="preserve">". </w:t>
      </w:r>
      <w:r>
        <w:rPr>
          <w:rFonts w:hint="cs"/>
          <w:rtl/>
        </w:rPr>
        <w:t>וכן בגבורות ה' פנ"ב [רכז:] כתב כטעמו הראשון בגו"א, וז"ל: "</w:t>
      </w:r>
      <w:r>
        <w:rPr>
          <w:rtl/>
        </w:rPr>
        <w:t>אין מלאך אחד עושה שתי שליחות</w:t>
      </w:r>
      <w:r>
        <w:rPr>
          <w:rFonts w:hint="cs"/>
          <w:rtl/>
        </w:rPr>
        <w:t>...</w:t>
      </w:r>
      <w:r>
        <w:rPr>
          <w:rtl/>
        </w:rPr>
        <w:t xml:space="preserve"> ביאור זה כי אם היה מלאך אחד עושה שתי שליחות מחולקים, נמצא שהיה המלאך מתיחס אל שני דברים שאין זה כזה</w:t>
      </w:r>
      <w:r>
        <w:rPr>
          <w:rFonts w:hint="cs"/>
          <w:rtl/>
        </w:rPr>
        <w:t>,</w:t>
      </w:r>
      <w:r>
        <w:rPr>
          <w:rtl/>
        </w:rPr>
        <w:t xml:space="preserve"> ואם הוא מתיחס אל דבר זה</w:t>
      </w:r>
      <w:r>
        <w:rPr>
          <w:rFonts w:hint="cs"/>
          <w:rtl/>
        </w:rPr>
        <w:t>,</w:t>
      </w:r>
      <w:r>
        <w:rPr>
          <w:rtl/>
        </w:rPr>
        <w:t xml:space="preserve"> אינו מתיחס אל דבר אחר</w:t>
      </w:r>
      <w:r>
        <w:rPr>
          <w:rFonts w:hint="cs"/>
          <w:rtl/>
        </w:rPr>
        <w:t>..</w:t>
      </w:r>
      <w:r>
        <w:rPr>
          <w:rtl/>
        </w:rPr>
        <w:t>. כלל הדבר שצריך להיות הפועל מתיחס אל הפעולה</w:t>
      </w:r>
      <w:r>
        <w:rPr>
          <w:rFonts w:hint="cs"/>
          <w:rtl/>
        </w:rPr>
        <w:t>,</w:t>
      </w:r>
      <w:r>
        <w:rPr>
          <w:rtl/>
        </w:rPr>
        <w:t xml:space="preserve"> והפעולה אליו</w:t>
      </w:r>
      <w:r>
        <w:rPr>
          <w:rFonts w:hint="cs"/>
          <w:rtl/>
        </w:rPr>
        <w:t>,</w:t>
      </w:r>
      <w:r>
        <w:rPr>
          <w:rtl/>
        </w:rPr>
        <w:t xml:space="preserve"> כמו שאמרנו, ודבר זה עמוק מאוד ביחס הפועלים</w:t>
      </w:r>
      <w:r>
        <w:rPr>
          <w:rFonts w:hint="cs"/>
          <w:rtl/>
        </w:rPr>
        <w:t>". וכן הוא במו"נ ח"ב פ"ו. ובפחד יצחק שבועות, מאמר ד אות ז, כתב: "'</w:t>
      </w:r>
      <w:r>
        <w:rPr>
          <w:rtl/>
        </w:rPr>
        <w:t>מלאך</w:t>
      </w:r>
      <w:r>
        <w:rPr>
          <w:rFonts w:hint="cs"/>
          <w:rtl/>
        </w:rPr>
        <w:t>'</w:t>
      </w:r>
      <w:r>
        <w:rPr>
          <w:rtl/>
        </w:rPr>
        <w:t xml:space="preserve"> פירשו שליח</w:t>
      </w:r>
      <w:r>
        <w:rPr>
          <w:rFonts w:hint="cs"/>
          <w:rtl/>
        </w:rPr>
        <w:t>,</w:t>
      </w:r>
      <w:r>
        <w:rPr>
          <w:rtl/>
        </w:rPr>
        <w:t xml:space="preserve"> והאישים העליונים נקראים </w:t>
      </w:r>
      <w:r>
        <w:rPr>
          <w:rFonts w:hint="cs"/>
          <w:rtl/>
        </w:rPr>
        <w:t>'</w:t>
      </w:r>
      <w:r>
        <w:rPr>
          <w:rtl/>
        </w:rPr>
        <w:t>מלאכים</w:t>
      </w:r>
      <w:r>
        <w:rPr>
          <w:rFonts w:hint="cs"/>
          <w:rtl/>
        </w:rPr>
        <w:t>'</w:t>
      </w:r>
      <w:r>
        <w:rPr>
          <w:rtl/>
        </w:rPr>
        <w:t xml:space="preserve"> מפני שמלבד שליחותם אין להם כלום</w:t>
      </w:r>
      <w:r>
        <w:rPr>
          <w:rFonts w:hint="cs"/>
          <w:rtl/>
        </w:rPr>
        <w:t>.</w:t>
      </w:r>
      <w:r>
        <w:rPr>
          <w:rtl/>
        </w:rPr>
        <w:t xml:space="preserve"> </w:t>
      </w:r>
      <w:r>
        <w:rPr>
          <w:rFonts w:hint="cs"/>
          <w:rtl/>
        </w:rPr>
        <w:t>'</w:t>
      </w:r>
      <w:r>
        <w:rPr>
          <w:rtl/>
        </w:rPr>
        <w:t xml:space="preserve">אין </w:t>
      </w:r>
      <w:r>
        <w:rPr>
          <w:rFonts w:hint="cs"/>
          <w:rtl/>
        </w:rPr>
        <w:t>מ</w:t>
      </w:r>
      <w:r>
        <w:rPr>
          <w:rtl/>
        </w:rPr>
        <w:t>לאך אחד עו</w:t>
      </w:r>
      <w:r>
        <w:rPr>
          <w:rFonts w:hint="cs"/>
          <w:rtl/>
        </w:rPr>
        <w:t>ש</w:t>
      </w:r>
      <w:r>
        <w:rPr>
          <w:rtl/>
        </w:rPr>
        <w:t>ה שתי שליחוי</w:t>
      </w:r>
      <w:r>
        <w:rPr>
          <w:rFonts w:hint="cs"/>
          <w:rtl/>
        </w:rPr>
        <w:t>ות',</w:t>
      </w:r>
      <w:r>
        <w:rPr>
          <w:rtl/>
        </w:rPr>
        <w:t xml:space="preserve"> מפני ששליחותו זוהי מציאותו</w:t>
      </w:r>
      <w:r>
        <w:rPr>
          <w:rFonts w:hint="cs"/>
          <w:rtl/>
        </w:rPr>
        <w:t>,</w:t>
      </w:r>
      <w:r>
        <w:rPr>
          <w:rtl/>
        </w:rPr>
        <w:t xml:space="preserve"> ואי אפשר לה לברי</w:t>
      </w:r>
      <w:r>
        <w:rPr>
          <w:rFonts w:hint="cs"/>
          <w:rtl/>
        </w:rPr>
        <w:t>ה</w:t>
      </w:r>
      <w:r>
        <w:rPr>
          <w:rtl/>
        </w:rPr>
        <w:t xml:space="preserve"> אחת שתהי</w:t>
      </w:r>
      <w:r>
        <w:rPr>
          <w:rFonts w:hint="cs"/>
          <w:rtl/>
        </w:rPr>
        <w:t>ה</w:t>
      </w:r>
      <w:r>
        <w:rPr>
          <w:rtl/>
        </w:rPr>
        <w:t xml:space="preserve"> יותר מבעלת </w:t>
      </w:r>
      <w:r>
        <w:rPr>
          <w:rFonts w:hint="cs"/>
          <w:rtl/>
        </w:rPr>
        <w:t>מ</w:t>
      </w:r>
      <w:r>
        <w:rPr>
          <w:rtl/>
        </w:rPr>
        <w:t>ציאות אח</w:t>
      </w:r>
      <w:r>
        <w:rPr>
          <w:rFonts w:hint="cs"/>
          <w:rtl/>
        </w:rPr>
        <w:t>ת.</w:t>
      </w:r>
      <w:r>
        <w:rPr>
          <w:rtl/>
        </w:rPr>
        <w:t xml:space="preserve"> ו</w:t>
      </w:r>
      <w:r>
        <w:rPr>
          <w:rFonts w:hint="cs"/>
          <w:rtl/>
        </w:rPr>
        <w:t>על</w:t>
      </w:r>
      <w:r>
        <w:rPr>
          <w:rtl/>
        </w:rPr>
        <w:t xml:space="preserve"> דרך זה היא ההבנה במאמר חז"ל </w:t>
      </w:r>
      <w:r>
        <w:rPr>
          <w:rFonts w:hint="cs"/>
          <w:rtl/>
        </w:rPr>
        <w:t xml:space="preserve">[חגיגה יד.] </w:t>
      </w:r>
      <w:r>
        <w:rPr>
          <w:rtl/>
        </w:rPr>
        <w:t>שישנם מלאכים האומרים שירה רק פעם אחת</w:t>
      </w:r>
      <w:r>
        <w:rPr>
          <w:rFonts w:hint="cs"/>
          <w:rtl/>
        </w:rPr>
        <w:t>,</w:t>
      </w:r>
      <w:r>
        <w:rPr>
          <w:rtl/>
        </w:rPr>
        <w:t xml:space="preserve"> וגוועים</w:t>
      </w:r>
      <w:r>
        <w:rPr>
          <w:rFonts w:hint="cs"/>
          <w:rtl/>
        </w:rPr>
        <w:t>.</w:t>
      </w:r>
      <w:r>
        <w:rPr>
          <w:rtl/>
        </w:rPr>
        <w:t xml:space="preserve"> כלום יש מיתה במלאכי מרום</w:t>
      </w:r>
      <w:r>
        <w:rPr>
          <w:rFonts w:hint="cs"/>
          <w:rtl/>
        </w:rPr>
        <w:t xml:space="preserve">... </w:t>
      </w:r>
      <w:r>
        <w:rPr>
          <w:rtl/>
        </w:rPr>
        <w:t>אלא שאין להם ל</w:t>
      </w:r>
      <w:r>
        <w:rPr>
          <w:rFonts w:hint="cs"/>
          <w:rtl/>
        </w:rPr>
        <w:t>מ</w:t>
      </w:r>
      <w:r>
        <w:rPr>
          <w:rtl/>
        </w:rPr>
        <w:t xml:space="preserve">לאכים שום קיום אחר </w:t>
      </w:r>
      <w:r>
        <w:rPr>
          <w:rFonts w:hint="cs"/>
          <w:rtl/>
        </w:rPr>
        <w:t>מ</w:t>
      </w:r>
      <w:r>
        <w:rPr>
          <w:rtl/>
        </w:rPr>
        <w:t>לבד שליחותם</w:t>
      </w:r>
      <w:r>
        <w:rPr>
          <w:rFonts w:hint="cs"/>
          <w:rtl/>
        </w:rPr>
        <w:t>,</w:t>
      </w:r>
      <w:r>
        <w:rPr>
          <w:rtl/>
        </w:rPr>
        <w:t xml:space="preserve"> וברגע ששליחותם נגמרת הרי זה ממילא הפסק מציאותם</w:t>
      </w:r>
      <w:r>
        <w:rPr>
          <w:rFonts w:hint="cs"/>
          <w:rtl/>
        </w:rPr>
        <w:t>".</w:t>
      </w:r>
    </w:p>
  </w:footnote>
  <w:footnote w:id="69">
    <w:p w:rsidR="089E246F" w:rsidRDefault="089E246F" w:rsidP="08047AF3">
      <w:pPr>
        <w:pStyle w:val="FootnoteText"/>
        <w:rPr>
          <w:rFonts w:hint="cs"/>
          <w:rtl/>
        </w:rPr>
      </w:pPr>
      <w:r>
        <w:rPr>
          <w:rtl/>
        </w:rPr>
        <w:t>&lt;</w:t>
      </w:r>
      <w:r>
        <w:rPr>
          <w:rStyle w:val="FootnoteReference"/>
        </w:rPr>
        <w:footnoteRef/>
      </w:r>
      <w:r>
        <w:rPr>
          <w:rtl/>
        </w:rPr>
        <w:t>&gt;</w:t>
      </w:r>
      <w:r>
        <w:rPr>
          <w:rFonts w:hint="cs"/>
          <w:rtl/>
        </w:rPr>
        <w:t xml:space="preserve"> בראשית יח, ב "</w:t>
      </w:r>
      <w:r>
        <w:rPr>
          <w:rtl/>
        </w:rPr>
        <w:t xml:space="preserve">וישא עיניו וירא והנה שלשה אנשים נצבים עליו </w:t>
      </w:r>
      <w:r>
        <w:rPr>
          <w:rFonts w:hint="cs"/>
          <w:rtl/>
        </w:rPr>
        <w:t>וגו'", ופירש רש"י שם "</w:t>
      </w:r>
      <w:r>
        <w:rPr>
          <w:rtl/>
        </w:rPr>
        <w:t>והנה שלשה אנשים - אחד לבשר את שרה</w:t>
      </w:r>
      <w:r>
        <w:rPr>
          <w:rFonts w:hint="cs"/>
          <w:rtl/>
        </w:rPr>
        <w:t>,</w:t>
      </w:r>
      <w:r>
        <w:rPr>
          <w:rtl/>
        </w:rPr>
        <w:t xml:space="preserve"> ואחד להפוך את סדום</w:t>
      </w:r>
      <w:r>
        <w:rPr>
          <w:rFonts w:hint="cs"/>
          <w:rtl/>
        </w:rPr>
        <w:t>,</w:t>
      </w:r>
      <w:r>
        <w:rPr>
          <w:rtl/>
        </w:rPr>
        <w:t xml:space="preserve"> ואחד לרפאות את אברהם</w:t>
      </w:r>
      <w:r>
        <w:rPr>
          <w:rFonts w:hint="cs"/>
          <w:rtl/>
        </w:rPr>
        <w:t>,</w:t>
      </w:r>
      <w:r>
        <w:rPr>
          <w:rtl/>
        </w:rPr>
        <w:t xml:space="preserve"> שאין מלאך אחד עושה שתי שליחות</w:t>
      </w:r>
      <w:r>
        <w:rPr>
          <w:rFonts w:hint="cs"/>
          <w:rtl/>
        </w:rPr>
        <w:t>". וראה להלן ציון 90.</w:t>
      </w:r>
    </w:p>
  </w:footnote>
  <w:footnote w:id="70">
    <w:p w:rsidR="089E246F" w:rsidRDefault="089E246F" w:rsidP="080C707A">
      <w:pPr>
        <w:pStyle w:val="FootnoteText"/>
        <w:rPr>
          <w:rFonts w:hint="cs"/>
          <w:rtl/>
        </w:rPr>
      </w:pPr>
      <w:r>
        <w:rPr>
          <w:rtl/>
        </w:rPr>
        <w:t>&lt;</w:t>
      </w:r>
      <w:r>
        <w:rPr>
          <w:rStyle w:val="FootnoteReference"/>
        </w:rPr>
        <w:footnoteRef/>
      </w:r>
      <w:r>
        <w:rPr>
          <w:rtl/>
        </w:rPr>
        <w:t>&gt;</w:t>
      </w:r>
      <w:r>
        <w:rPr>
          <w:rFonts w:hint="cs"/>
          <w:rtl/>
        </w:rPr>
        <w:t xml:space="preserve"> </w:t>
      </w:r>
      <w:r w:rsidRPr="08AD026E">
        <w:rPr>
          <w:rStyle w:val="LatinChar"/>
          <w:rFonts w:cs="FrankRuehl"/>
          <w:sz w:val="28"/>
          <w:szCs w:val="28"/>
          <w:rtl/>
          <w:lang w:val="en-GB"/>
        </w:rPr>
        <w:t xml:space="preserve"> </w:t>
      </w:r>
      <w:r w:rsidRPr="080C707A">
        <w:rPr>
          <w:rStyle w:val="LatinChar"/>
          <w:sz w:val="18"/>
          <w:rtl/>
          <w:lang w:val="en-GB"/>
        </w:rPr>
        <w:t xml:space="preserve">גור אריה בראשית </w:t>
      </w:r>
      <w:r w:rsidRPr="080C707A">
        <w:rPr>
          <w:rStyle w:val="LatinChar"/>
          <w:rFonts w:hint="cs"/>
          <w:sz w:val="18"/>
          <w:rtl/>
          <w:lang w:val="en-GB"/>
        </w:rPr>
        <w:t>פי"ח אות יד</w:t>
      </w:r>
      <w:r>
        <w:rPr>
          <w:rFonts w:hint="cs"/>
          <w:rtl/>
        </w:rPr>
        <w:t>, וראה הערה הבאה ולהלן ציון 91.</w:t>
      </w:r>
    </w:p>
  </w:footnote>
  <w:footnote w:id="71">
    <w:p w:rsidR="089E246F" w:rsidRDefault="089E246F" w:rsidP="08B059D0">
      <w:pPr>
        <w:pStyle w:val="FootnoteText"/>
        <w:rPr>
          <w:rFonts w:hint="cs"/>
        </w:rPr>
      </w:pPr>
      <w:r>
        <w:rPr>
          <w:rtl/>
        </w:rPr>
        <w:t>&lt;</w:t>
      </w:r>
      <w:r>
        <w:rPr>
          <w:rStyle w:val="FootnoteReference"/>
        </w:rPr>
        <w:footnoteRef/>
      </w:r>
      <w:r>
        <w:rPr>
          <w:rtl/>
        </w:rPr>
        <w:t>&gt;</w:t>
      </w:r>
      <w:r>
        <w:rPr>
          <w:rFonts w:hint="cs"/>
          <w:rtl/>
        </w:rPr>
        <w:t xml:space="preserve"> "בארנו שם ענין אלו ג' מלאכים, שהם כנגד מדות שבהם השם יתברך מנהיג את העולם; דין וחסד ורחמים, כמו שהתבאר שם" [לשונו להלן לאחר ציון 90]. ודבריו בגו"א שם יובאו להלן הערה 92.</w:t>
      </w:r>
    </w:p>
  </w:footnote>
  <w:footnote w:id="72">
    <w:p w:rsidR="089E246F" w:rsidRDefault="089E246F" w:rsidP="08291BE9">
      <w:pPr>
        <w:pStyle w:val="FootnoteText"/>
        <w:rPr>
          <w:rFonts w:hint="cs"/>
          <w:rtl/>
        </w:rPr>
      </w:pPr>
      <w:r>
        <w:rPr>
          <w:rtl/>
        </w:rPr>
        <w:t>&lt;</w:t>
      </w:r>
      <w:r>
        <w:rPr>
          <w:rStyle w:val="FootnoteReference"/>
        </w:rPr>
        <w:footnoteRef/>
      </w:r>
      <w:r>
        <w:rPr>
          <w:rtl/>
        </w:rPr>
        <w:t>&gt;</w:t>
      </w:r>
      <w:r>
        <w:rPr>
          <w:rFonts w:hint="cs"/>
          <w:rtl/>
        </w:rPr>
        <w:t xml:space="preserve"> הרי אין שליחויות שונות, אלא הכל למען הצלחת אסתר. וכשם שהמלאך שריפא את אברהם הלך להציל את לוט [רש"י בראשית יח, ב, וראה הערה קודמת], כך כאן היה ניתן לכאורה שמלאך אחד יגביה את צוארה וימשוך עליה חוט של חסד, וימתח את השרביט. </w:t>
      </w:r>
    </w:p>
  </w:footnote>
  <w:footnote w:id="73">
    <w:p w:rsidR="089E246F" w:rsidRDefault="089E246F" w:rsidP="08CF0D7D">
      <w:pPr>
        <w:pStyle w:val="FootnoteText"/>
        <w:rPr>
          <w:rFonts w:hint="cs"/>
        </w:rPr>
      </w:pPr>
      <w:r>
        <w:rPr>
          <w:rtl/>
        </w:rPr>
        <w:t>&lt;</w:t>
      </w:r>
      <w:r>
        <w:rPr>
          <w:rStyle w:val="FootnoteReference"/>
        </w:rPr>
        <w:footnoteRef/>
      </w:r>
      <w:r>
        <w:rPr>
          <w:rtl/>
        </w:rPr>
        <w:t>&gt;</w:t>
      </w:r>
      <w:r>
        <w:rPr>
          <w:rFonts w:hint="cs"/>
          <w:rtl/>
        </w:rPr>
        <w:t xml:space="preserve"> כי זו מעלת השלישי, שמאחד את שתי הקצוות ההפוכות. וזהו יסוד נפוץ מאוד בספריו, וכגון בדר"ח פ"א מ"א [קנג:] כתב: "כי מספר שלשה כולל הדבר, והפכו, והאמצע בין שניהם". וכן </w:t>
      </w:r>
      <w:r>
        <w:rPr>
          <w:rtl/>
        </w:rPr>
        <w:t>כתב לגבי שלשת האבות בגבורות ה' פ"ט [נח:], וז"ל: "השלישי אין לו מתנגד, ואדרבה הוא מאחד הכל, ולפיכך השלישי נגד האמצעי, שהאמצעי מאחד שני הקצוות, ובשביל כך מדת אברהם חסד, ומדת יצחק מדת הדין, הפך לזה, כי הדין צריך לרדת לעומק הדין עד הסוף, והחסד כאשר אין יורד לסוף הדבר... ויעקב נגד האמצעי". ובח"א לחולין צב. [ד, קיא:] כתב: "השלשה הם התפשטות הימין והשמאל והאמצע".</w:t>
      </w:r>
      <w:r>
        <w:rPr>
          <w:rFonts w:hint="cs"/>
          <w:rtl/>
        </w:rPr>
        <w:t xml:space="preserve"> וראה למעלה בפתיחה הערות 192, 199, 205, פ"א הערה 810, פ"ב הערות 211, 220, פ"ד הערות 482, 483, ולהלן הערות 87, 400, 440.</w:t>
      </w:r>
      <w:r>
        <w:rPr>
          <w:rtl/>
        </w:rPr>
        <w:t xml:space="preserve"> </w:t>
      </w:r>
      <w:r>
        <w:rPr>
          <w:rFonts w:hint="cs"/>
          <w:rtl/>
        </w:rPr>
        <w:t xml:space="preserve"> </w:t>
      </w:r>
    </w:p>
  </w:footnote>
  <w:footnote w:id="74">
    <w:p w:rsidR="089E246F" w:rsidRDefault="089E246F" w:rsidP="08DB17AD">
      <w:pPr>
        <w:pStyle w:val="FootnoteText"/>
        <w:rPr>
          <w:rFonts w:hint="cs"/>
          <w:rtl/>
        </w:rPr>
      </w:pPr>
      <w:r>
        <w:rPr>
          <w:rtl/>
        </w:rPr>
        <w:t>&lt;</w:t>
      </w:r>
      <w:r>
        <w:rPr>
          <w:rStyle w:val="FootnoteReference"/>
        </w:rPr>
        <w:footnoteRef/>
      </w:r>
      <w:r>
        <w:rPr>
          <w:rtl/>
        </w:rPr>
        <w:t>&gt;</w:t>
      </w:r>
      <w:r>
        <w:rPr>
          <w:rFonts w:hint="cs"/>
          <w:rtl/>
        </w:rPr>
        <w:t xml:space="preserve"> אודות שבכל חבור יש שלשה מרכיבים [שני הצדדים, ועצם החבור], כן כתב בכמה מקומות.</w:t>
      </w:r>
      <w:r>
        <w:rPr>
          <w:rtl/>
        </w:rPr>
        <w:t xml:space="preserve"> וכגון</w:t>
      </w:r>
      <w:r>
        <w:rPr>
          <w:rFonts w:hint="cs"/>
          <w:rtl/>
        </w:rPr>
        <w:t>,</w:t>
      </w:r>
      <w:r>
        <w:rPr>
          <w:rtl/>
        </w:rPr>
        <w:t xml:space="preserve"> בנצח ישראל פ"ט [רלב.] כתב: "בפרק קמא דשבועות [יג.], רבי אמר, על כל עבירות שבתורה, בין עשה תשובה ובין לא עשה תשובה, יום הכפורים מכפר, חוץ מפורק עול תורה ["כופר בעיקר" (רש"י שם)], ומגלה פנים בתורה ["בא על דברי תורה בחוצפא ובגלוי עזות פניו" (רש"י שם)], ומפר ברית בשר, עד כאן. הרי לך אלו שלשה כסדר. ורוצה לומר, כי יום הכפורים ראוי שיהיה מכפר כאשר יש לאדם חבור וברית עם הקב"ה... וכאשר פורק עול תורה, שהוא כופר בעיקר שעמו הוא הברית, אם כן אין כאן ברית כלל. וכן כאשר מגלה פנים בתורה, שהתורה עצם החבור והברית בין השם יתברך ובין האדם, ואם אין תורה - בטל עצם הברית. ומפר ברית מבשר, שאין כאן מקבל ברית, כמו שהתבאר. וכן נזכרו אלו שלשה [סנהדרין צט.] 'את דבר ה' בזה וגו'' [במדבר טו, לא], זה האומר אין תורה מן השמים. ואמר אחר כך 'את דבר ה' בזה' זה אפיקורס. דבר אחר, 'דבר ה' בזה ואת מצותיו הפר' זה המפר ברית בשר, 'הכרת' [שם] בעולם הזה. הרי זכרו בפירוש כאשר הוא כופר במי שעמו הברית, וזהו אפיקורוס. והכופר בברית עצמו, היא התורה, ואומר אין תורה מן השמים. והמפר ברית בשר, הוא כופר בקבלת הברית, כמו שאמרנו". ובגו"א במדבר פט"ו אות יח כתב: "ומה שזכר אלו ג' דברים דוקא, דע כי האדם הוא דבק בשם יתברך, ודבקתו הוא על ידי שלשה דברים; האחד, על ידי הקב"ה, שהוא אלו</w:t>
      </w:r>
      <w:r>
        <w:rPr>
          <w:rFonts w:hint="cs"/>
          <w:rtl/>
        </w:rPr>
        <w:t>ק</w:t>
      </w:r>
      <w:r>
        <w:rPr>
          <w:rtl/>
        </w:rPr>
        <w:t xml:space="preserve"> לו. ועל ידי האדם שהוא עבדו, כי אל</w:t>
      </w:r>
      <w:r>
        <w:rPr>
          <w:rFonts w:hint="cs"/>
          <w:rtl/>
        </w:rPr>
        <w:t>ק</w:t>
      </w:r>
      <w:r>
        <w:rPr>
          <w:rtl/>
        </w:rPr>
        <w:t>ותו נקרא על האדם. וכמו שאל</w:t>
      </w:r>
      <w:r>
        <w:rPr>
          <w:rFonts w:hint="cs"/>
          <w:rtl/>
        </w:rPr>
        <w:t>ק</w:t>
      </w:r>
      <w:r>
        <w:rPr>
          <w:rtl/>
        </w:rPr>
        <w:t>ותו נקרא על האדם, כן האדם העובד לו, נכנס תחת רשותו. וכל דבר שהוא דבק בדבר, אי אפשר רק על ידי דבר אמצעי ביניהם, הוא המחבר הדברים, וזה ידוע. והנה פורק עול אומר שאין אל</w:t>
      </w:r>
      <w:r>
        <w:rPr>
          <w:rFonts w:hint="cs"/>
          <w:rtl/>
        </w:rPr>
        <w:t>ק</w:t>
      </w:r>
      <w:r>
        <w:rPr>
          <w:rtl/>
        </w:rPr>
        <w:t>ותו על האדם. ומפר ברית, זה מפני שהוא אומר שאין לו חבור אליו מצד המקבל, והוא האדם, כי הברית הוא חותמו של האדם שהוא עבד לו, והוא מצד המקבל. והחבור שהוא אל אדם עם בוראו היא התורה, שהיא אמצעי בין האדם לבוראו... כי כלל אלו ג' דברים; שהוא כופר באלו</w:t>
      </w:r>
      <w:r>
        <w:rPr>
          <w:rFonts w:hint="cs"/>
          <w:rtl/>
        </w:rPr>
        <w:t>ק</w:t>
      </w:r>
      <w:r>
        <w:rPr>
          <w:rtl/>
        </w:rPr>
        <w:t>ים, שהוא עילה, וזה פורק עול מן העילה. ומכחיש בעלול, שהוא האדם, אשר הוא עלול, ואומר שאין כאן עלול שיהיה לו עילה, הוא השם יתברך. וכופר גם כן בחבור אשר הוא בין העילה ובין העלול, והוא התורה, שהיא בעצמה חבור בין העילה ובין העלול".</w:t>
      </w:r>
      <w:r>
        <w:rPr>
          <w:rFonts w:hint="cs"/>
          <w:rtl/>
        </w:rPr>
        <w:t xml:space="preserve"> </w:t>
      </w:r>
      <w:r>
        <w:rPr>
          <w:rtl/>
        </w:rPr>
        <w:t xml:space="preserve">וכן כתב בתפארת ישראל פ"ט [קנא.], </w:t>
      </w:r>
      <w:r>
        <w:rPr>
          <w:rFonts w:hint="cs"/>
          <w:rtl/>
        </w:rPr>
        <w:t>והוסיף שם [קנב.]: "</w:t>
      </w:r>
      <w:r>
        <w:rPr>
          <w:rtl/>
        </w:rPr>
        <w:t>למה הדבר דומה</w:t>
      </w:r>
      <w:r>
        <w:rPr>
          <w:rFonts w:hint="cs"/>
          <w:rtl/>
        </w:rPr>
        <w:t>;</w:t>
      </w:r>
      <w:r>
        <w:rPr>
          <w:rtl/>
        </w:rPr>
        <w:t xml:space="preserve"> לפרי המחובר בענף</w:t>
      </w:r>
      <w:r>
        <w:rPr>
          <w:rFonts w:hint="cs"/>
          <w:rtl/>
        </w:rPr>
        <w:t>,</w:t>
      </w:r>
      <w:r>
        <w:rPr>
          <w:rtl/>
        </w:rPr>
        <w:t xml:space="preserve"> והענף מחבר הפרי לאילן</w:t>
      </w:r>
      <w:r>
        <w:rPr>
          <w:rFonts w:hint="cs"/>
          <w:rtl/>
        </w:rPr>
        <w:t>.</w:t>
      </w:r>
      <w:r>
        <w:rPr>
          <w:rtl/>
        </w:rPr>
        <w:t xml:space="preserve"> ואם יגרע דבר מה לפרי</w:t>
      </w:r>
      <w:r>
        <w:rPr>
          <w:rFonts w:hint="cs"/>
          <w:rtl/>
        </w:rPr>
        <w:t>,</w:t>
      </w:r>
      <w:r>
        <w:rPr>
          <w:rtl/>
        </w:rPr>
        <w:t xml:space="preserve"> מכל מקום מה שהפרי הוא מחובר לענף</w:t>
      </w:r>
      <w:r>
        <w:rPr>
          <w:rFonts w:hint="cs"/>
          <w:rtl/>
        </w:rPr>
        <w:t>,</w:t>
      </w:r>
      <w:r>
        <w:rPr>
          <w:rtl/>
        </w:rPr>
        <w:t xml:space="preserve"> והענף לאילן</w:t>
      </w:r>
      <w:r>
        <w:rPr>
          <w:rFonts w:hint="cs"/>
          <w:rtl/>
        </w:rPr>
        <w:t>,</w:t>
      </w:r>
      <w:r>
        <w:rPr>
          <w:rtl/>
        </w:rPr>
        <w:t xml:space="preserve"> לכך הוא מעלה ארוכה</w:t>
      </w:r>
      <w:r>
        <w:rPr>
          <w:rFonts w:hint="cs"/>
          <w:rtl/>
        </w:rPr>
        <w:t>.</w:t>
      </w:r>
      <w:r>
        <w:rPr>
          <w:rtl/>
        </w:rPr>
        <w:t xml:space="preserve"> אך אם נכרת עד שאין הפרי מקבל החבור</w:t>
      </w:r>
      <w:r>
        <w:rPr>
          <w:rFonts w:hint="cs"/>
          <w:rtl/>
        </w:rPr>
        <w:t>,</w:t>
      </w:r>
      <w:r>
        <w:rPr>
          <w:rtl/>
        </w:rPr>
        <w:t xml:space="preserve"> אז נפסד הפרי</w:t>
      </w:r>
      <w:r>
        <w:rPr>
          <w:rFonts w:hint="cs"/>
          <w:rtl/>
        </w:rPr>
        <w:t>.</w:t>
      </w:r>
      <w:r>
        <w:rPr>
          <w:rtl/>
        </w:rPr>
        <w:t xml:space="preserve"> וכן אם הענף הוא נכרת באמצעיתו</w:t>
      </w:r>
      <w:r>
        <w:rPr>
          <w:rFonts w:hint="cs"/>
          <w:rtl/>
        </w:rPr>
        <w:t>,</w:t>
      </w:r>
      <w:r>
        <w:rPr>
          <w:rtl/>
        </w:rPr>
        <w:t xml:space="preserve"> הרי אינו מעלה ארוכה</w:t>
      </w:r>
      <w:r>
        <w:rPr>
          <w:rFonts w:hint="cs"/>
          <w:rtl/>
        </w:rPr>
        <w:t>.</w:t>
      </w:r>
      <w:r>
        <w:rPr>
          <w:rtl/>
        </w:rPr>
        <w:t xml:space="preserve"> ואף אם לא נכרת באמצעיתו</w:t>
      </w:r>
      <w:r>
        <w:rPr>
          <w:rFonts w:hint="cs"/>
          <w:rtl/>
        </w:rPr>
        <w:t>,</w:t>
      </w:r>
      <w:r>
        <w:rPr>
          <w:rtl/>
        </w:rPr>
        <w:t xml:space="preserve"> והוא שלם</w:t>
      </w:r>
      <w:r>
        <w:rPr>
          <w:rFonts w:hint="cs"/>
          <w:rtl/>
        </w:rPr>
        <w:t>,</w:t>
      </w:r>
      <w:r>
        <w:rPr>
          <w:rtl/>
        </w:rPr>
        <w:t xml:space="preserve"> רק נבדל מן העיקר עד שאין לו עיקר</w:t>
      </w:r>
      <w:r>
        <w:rPr>
          <w:rFonts w:hint="cs"/>
          <w:rtl/>
        </w:rPr>
        <w:t>,</w:t>
      </w:r>
      <w:r>
        <w:rPr>
          <w:rtl/>
        </w:rPr>
        <w:t xml:space="preserve"> הרי אין תרופה לאותו פרי. וכן זה בעצמו</w:t>
      </w:r>
      <w:r>
        <w:rPr>
          <w:rFonts w:hint="cs"/>
          <w:rtl/>
        </w:rPr>
        <w:t>,</w:t>
      </w:r>
      <w:r>
        <w:rPr>
          <w:rtl/>
        </w:rPr>
        <w:t xml:space="preserve"> כאשר מפר בריתו של אברהם אבינו</w:t>
      </w:r>
      <w:r>
        <w:rPr>
          <w:rFonts w:hint="cs"/>
          <w:rtl/>
        </w:rPr>
        <w:t>,</w:t>
      </w:r>
      <w:r>
        <w:rPr>
          <w:rtl/>
        </w:rPr>
        <w:t xml:space="preserve"> הרי נבדל האדם</w:t>
      </w:r>
      <w:r>
        <w:rPr>
          <w:rFonts w:hint="cs"/>
          <w:rtl/>
        </w:rPr>
        <w:t>,</w:t>
      </w:r>
      <w:r>
        <w:rPr>
          <w:rtl/>
        </w:rPr>
        <w:t xml:space="preserve"> שהוא המקבל</w:t>
      </w:r>
      <w:r>
        <w:rPr>
          <w:rFonts w:hint="cs"/>
          <w:rtl/>
        </w:rPr>
        <w:t>,</w:t>
      </w:r>
      <w:r>
        <w:rPr>
          <w:rtl/>
        </w:rPr>
        <w:t xml:space="preserve"> מן השם יתברך</w:t>
      </w:r>
      <w:r>
        <w:rPr>
          <w:rFonts w:hint="cs"/>
          <w:rtl/>
        </w:rPr>
        <w:t>.</w:t>
      </w:r>
      <w:r>
        <w:rPr>
          <w:rtl/>
        </w:rPr>
        <w:t xml:space="preserve"> וכאשר מגלה פנים בתורה שלא כהלכה</w:t>
      </w:r>
      <w:r>
        <w:rPr>
          <w:rFonts w:hint="cs"/>
          <w:rtl/>
        </w:rPr>
        <w:t>,</w:t>
      </w:r>
      <w:r>
        <w:rPr>
          <w:rtl/>
        </w:rPr>
        <w:t xml:space="preserve"> הרי אין לו אמצעי שעל ידו החבור בו יתברך</w:t>
      </w:r>
      <w:r>
        <w:rPr>
          <w:rFonts w:hint="cs"/>
          <w:rtl/>
        </w:rPr>
        <w:t>.</w:t>
      </w:r>
      <w:r>
        <w:rPr>
          <w:rtl/>
        </w:rPr>
        <w:t xml:space="preserve"> וכאשר הוא פורק עול</w:t>
      </w:r>
      <w:r>
        <w:rPr>
          <w:rFonts w:hint="cs"/>
          <w:rtl/>
        </w:rPr>
        <w:t>,</w:t>
      </w:r>
      <w:r>
        <w:rPr>
          <w:rtl/>
        </w:rPr>
        <w:t xml:space="preserve"> אין לו מי שהחבור בו</w:t>
      </w:r>
      <w:r>
        <w:rPr>
          <w:rFonts w:hint="cs"/>
          <w:rtl/>
        </w:rPr>
        <w:t xml:space="preserve">". וכן כתב </w:t>
      </w:r>
      <w:r>
        <w:rPr>
          <w:rtl/>
        </w:rPr>
        <w:t>דרוש לשבת תשובה [סח.], ח"א לסנהדרין צט. [ג, רכה</w:t>
      </w:r>
      <w:r>
        <w:rPr>
          <w:rFonts w:hint="cs"/>
          <w:rtl/>
        </w:rPr>
        <w:t>.</w:t>
      </w:r>
      <w:r>
        <w:rPr>
          <w:rtl/>
        </w:rPr>
        <w:t>], וח"א לשבועות יג. [ד, יג:].</w:t>
      </w:r>
      <w:r>
        <w:rPr>
          <w:rFonts w:hint="cs"/>
          <w:rtl/>
        </w:rPr>
        <w:t xml:space="preserve"> וראה עוד בתפארת ישראל פמ"ח [תשנט:] ונצח ישראל פ"ב [כט.] אודות שהלוחות היו ששה טפחים אורך, ומשה תפס בטפחיים, והקב"ה בטפחיים, וטפחיים היו רווח באמצע [ירושלמי תענית פ"ד ה"ה], שדבריו שם מאוד נוגעים ליסודו כאן. ו</w:t>
      </w:r>
      <w:r>
        <w:rPr>
          <w:rtl/>
        </w:rPr>
        <w:t>בגבורות ה' פמ"ז [קצא:] כתב: "העולם יש לו דביקות בו יתברך בשלשה פנים; האחד, באשר הוא יתברך משפיע אל העולם הטוב והחסד, והרי יש כאן דביקות השם יתברך לעולם, והוא דביקות העלה אל העלול. והתדבקות העולם בו יתברך, וזהו על ידי שחפץ האדם בעבודתו יתברך, וחפץ להתדבק בו יתברך. זהו דביקות בו, וזהו דביקות העלול בעלה, והוא העמוד הב' שהוא לעולם. העמוד השלישי הוא התורה, כי על ידי התורה יש לעולם דביקות בו יתברך. לא הדביקות הראשון, שהוא התחברות העולם בו על ידי העבודה, אבל התורה היא כמו אמצעי, שהוא מקשר שני דברים יחד. כך התורה היא הקשור בין השם יתברך ובין האדם</w:t>
      </w:r>
      <w:r>
        <w:rPr>
          <w:rFonts w:hint="cs"/>
          <w:rtl/>
        </w:rPr>
        <w:t>". וראה להלן פ"ח הערה 116.</w:t>
      </w:r>
    </w:p>
  </w:footnote>
  <w:footnote w:id="75">
    <w:p w:rsidR="089E246F" w:rsidRDefault="089E246F" w:rsidP="084B71F2">
      <w:pPr>
        <w:pStyle w:val="FootnoteText"/>
        <w:rPr>
          <w:rFonts w:hint="cs"/>
          <w:rtl/>
        </w:rPr>
      </w:pPr>
      <w:r>
        <w:rPr>
          <w:rtl/>
        </w:rPr>
        <w:t>&lt;</w:t>
      </w:r>
      <w:r>
        <w:rPr>
          <w:rStyle w:val="FootnoteReference"/>
        </w:rPr>
        <w:footnoteRef/>
      </w:r>
      <w:r>
        <w:rPr>
          <w:rtl/>
        </w:rPr>
        <w:t>&gt;</w:t>
      </w:r>
      <w:r>
        <w:rPr>
          <w:rFonts w:hint="cs"/>
          <w:rtl/>
        </w:rPr>
        <w:t xml:space="preserve"> כמו שנאמר [בראשית ב, כד] "</w:t>
      </w:r>
      <w:r>
        <w:rPr>
          <w:rtl/>
        </w:rPr>
        <w:t>על כן יעז</w:t>
      </w:r>
      <w:r>
        <w:rPr>
          <w:rFonts w:hint="cs"/>
          <w:rtl/>
        </w:rPr>
        <w:t>ו</w:t>
      </w:r>
      <w:r>
        <w:rPr>
          <w:rtl/>
        </w:rPr>
        <w:t>ב איש את אביו ואת אמו ודבק באשתו והיו לבשר אחד</w:t>
      </w:r>
      <w:r>
        <w:rPr>
          <w:rFonts w:hint="cs"/>
          <w:rtl/>
        </w:rPr>
        <w:t xml:space="preserve">". ואמרו חכמים [קידושין ב:] "תניא, רבי שמעון אומר, </w:t>
      </w:r>
      <w:r>
        <w:rPr>
          <w:rtl/>
        </w:rPr>
        <w:t xml:space="preserve">מפני מה אמרה תורה </w:t>
      </w:r>
      <w:r>
        <w:rPr>
          <w:rFonts w:hint="cs"/>
          <w:rtl/>
        </w:rPr>
        <w:t>[דברים כב, יג] '</w:t>
      </w:r>
      <w:r>
        <w:rPr>
          <w:rtl/>
        </w:rPr>
        <w:t>כי יקח איש אשה</w:t>
      </w:r>
      <w:r>
        <w:rPr>
          <w:rFonts w:hint="cs"/>
          <w:rtl/>
        </w:rPr>
        <w:t>',</w:t>
      </w:r>
      <w:r>
        <w:rPr>
          <w:rtl/>
        </w:rPr>
        <w:t xml:space="preserve"> ולא כתב </w:t>
      </w:r>
      <w:r>
        <w:rPr>
          <w:rFonts w:hint="cs"/>
          <w:rtl/>
        </w:rPr>
        <w:t>'</w:t>
      </w:r>
      <w:r>
        <w:rPr>
          <w:rtl/>
        </w:rPr>
        <w:t>כי תלקח אשה לאיש</w:t>
      </w:r>
      <w:r>
        <w:rPr>
          <w:rFonts w:hint="cs"/>
          <w:rtl/>
        </w:rPr>
        <w:t>'.</w:t>
      </w:r>
      <w:r>
        <w:rPr>
          <w:rtl/>
        </w:rPr>
        <w:t xml:space="preserve"> מפני שדרכו של איש לחזר על אשה</w:t>
      </w:r>
      <w:r>
        <w:rPr>
          <w:rFonts w:hint="cs"/>
          <w:rtl/>
        </w:rPr>
        <w:t>,</w:t>
      </w:r>
      <w:r>
        <w:rPr>
          <w:rtl/>
        </w:rPr>
        <w:t xml:space="preserve"> ואין דרכה של אשה לחזר על איש</w:t>
      </w:r>
      <w:r>
        <w:rPr>
          <w:rFonts w:hint="cs"/>
          <w:rtl/>
        </w:rPr>
        <w:t>.</w:t>
      </w:r>
      <w:r>
        <w:rPr>
          <w:rtl/>
        </w:rPr>
        <w:t xml:space="preserve"> משל לאדם שאבדה לו אבידה</w:t>
      </w:r>
      <w:r>
        <w:rPr>
          <w:rFonts w:hint="cs"/>
          <w:rtl/>
        </w:rPr>
        <w:t xml:space="preserve"> ["אחת מצלעותיו" (רש"י שם)],</w:t>
      </w:r>
      <w:r>
        <w:rPr>
          <w:rtl/>
        </w:rPr>
        <w:t xml:space="preserve"> מי חוזר על מי</w:t>
      </w:r>
      <w:r>
        <w:rPr>
          <w:rFonts w:hint="cs"/>
          <w:rtl/>
        </w:rPr>
        <w:t>,</w:t>
      </w:r>
      <w:r>
        <w:rPr>
          <w:rtl/>
        </w:rPr>
        <w:t xml:space="preserve"> בעל אבידה מחזר על אבידתו</w:t>
      </w:r>
      <w:r>
        <w:rPr>
          <w:rFonts w:hint="cs"/>
          <w:rtl/>
        </w:rPr>
        <w:t>". ו</w:t>
      </w:r>
      <w:r w:rsidRPr="084B71F2">
        <w:rPr>
          <w:rFonts w:hint="cs"/>
          <w:sz w:val="18"/>
          <w:rtl/>
        </w:rPr>
        <w:t>למעלה פ"א [לאחר ציון 1319] כתב: "</w:t>
      </w:r>
      <w:r w:rsidRPr="084B71F2">
        <w:rPr>
          <w:sz w:val="18"/>
          <w:rtl/>
        </w:rPr>
        <w:t>וזה מפני כי האשה נלקחה מצלעותיו</w:t>
      </w:r>
      <w:r w:rsidRPr="084B71F2">
        <w:rPr>
          <w:rFonts w:hint="cs"/>
          <w:sz w:val="18"/>
          <w:rtl/>
        </w:rPr>
        <w:t xml:space="preserve"> </w:t>
      </w:r>
      <w:r>
        <w:rPr>
          <w:rFonts w:hint="cs"/>
          <w:sz w:val="18"/>
          <w:rtl/>
        </w:rPr>
        <w:t>[</w:t>
      </w:r>
      <w:r w:rsidRPr="084B71F2">
        <w:rPr>
          <w:rFonts w:hint="cs"/>
          <w:sz w:val="18"/>
          <w:rtl/>
        </w:rPr>
        <w:t>בראשית ב, כא</w:t>
      </w:r>
      <w:r>
        <w:rPr>
          <w:rFonts w:hint="cs"/>
          <w:sz w:val="18"/>
          <w:rtl/>
        </w:rPr>
        <w:t>]</w:t>
      </w:r>
      <w:r w:rsidRPr="084B71F2">
        <w:rPr>
          <w:rFonts w:hint="cs"/>
          <w:sz w:val="18"/>
          <w:rtl/>
        </w:rPr>
        <w:t>,</w:t>
      </w:r>
      <w:r w:rsidRPr="084B71F2">
        <w:rPr>
          <w:sz w:val="18"/>
          <w:rtl/>
        </w:rPr>
        <w:t xml:space="preserve"> ובזה נעשה האיש חסר כאשר הוא בלא אשה</w:t>
      </w:r>
      <w:r w:rsidRPr="084B71F2">
        <w:rPr>
          <w:rFonts w:hint="cs"/>
          <w:sz w:val="18"/>
          <w:rtl/>
        </w:rPr>
        <w:t>.</w:t>
      </w:r>
      <w:r w:rsidRPr="084B71F2">
        <w:rPr>
          <w:sz w:val="18"/>
          <w:rtl/>
        </w:rPr>
        <w:t xml:space="preserve"> וכל מי שחסר דבר</w:t>
      </w:r>
      <w:r w:rsidRPr="084B71F2">
        <w:rPr>
          <w:rFonts w:hint="cs"/>
          <w:sz w:val="18"/>
          <w:rtl/>
        </w:rPr>
        <w:t>,</w:t>
      </w:r>
      <w:r w:rsidRPr="084B71F2">
        <w:rPr>
          <w:sz w:val="18"/>
          <w:rtl/>
        </w:rPr>
        <w:t xml:space="preserve"> הוא מחזיר אחר דבר שהוא השלמתו</w:t>
      </w:r>
      <w:r>
        <w:rPr>
          <w:rFonts w:hint="cs"/>
          <w:sz w:val="18"/>
          <w:rtl/>
        </w:rPr>
        <w:t>..</w:t>
      </w:r>
      <w:r w:rsidRPr="084B71F2">
        <w:rPr>
          <w:rFonts w:hint="cs"/>
          <w:sz w:val="18"/>
          <w:rtl/>
        </w:rPr>
        <w:t>.</w:t>
      </w:r>
      <w:r w:rsidRPr="084B71F2">
        <w:rPr>
          <w:sz w:val="18"/>
          <w:rtl/>
        </w:rPr>
        <w:t xml:space="preserve"> האיש נקרא חסר כאשר אין לו אשה</w:t>
      </w:r>
      <w:r>
        <w:rPr>
          <w:rFonts w:hint="cs"/>
          <w:rtl/>
        </w:rPr>
        <w:t>".</w:t>
      </w:r>
    </w:p>
  </w:footnote>
  <w:footnote w:id="76">
    <w:p w:rsidR="089E246F" w:rsidRDefault="089E246F" w:rsidP="085C703F">
      <w:pPr>
        <w:pStyle w:val="FootnoteText"/>
        <w:rPr>
          <w:rFonts w:hint="cs"/>
          <w:rtl/>
        </w:rPr>
      </w:pPr>
      <w:r>
        <w:rPr>
          <w:rtl/>
        </w:rPr>
        <w:t>&lt;</w:t>
      </w:r>
      <w:r>
        <w:rPr>
          <w:rStyle w:val="FootnoteReference"/>
        </w:rPr>
        <w:footnoteRef/>
      </w:r>
      <w:r>
        <w:rPr>
          <w:rtl/>
        </w:rPr>
        <w:t>&gt;</w:t>
      </w:r>
      <w:r>
        <w:rPr>
          <w:rFonts w:hint="cs"/>
          <w:rtl/>
        </w:rPr>
        <w:t xml:space="preserve"> כי קידושי כסף פועלים מצד שהאשה נהנית מקבלת הכסף, וכפי שכתב הרמב"ם בהלכות אישות פ"ה הכ"ד: "</w:t>
      </w:r>
      <w:r>
        <w:rPr>
          <w:rtl/>
        </w:rPr>
        <w:t>האומר לאשה הרי את מקודשת לי בדינר זה על מנת שתחזיריהו לי</w:t>
      </w:r>
      <w:r>
        <w:rPr>
          <w:rFonts w:hint="cs"/>
          <w:rtl/>
        </w:rPr>
        <w:t>,</w:t>
      </w:r>
      <w:r>
        <w:rPr>
          <w:rtl/>
        </w:rPr>
        <w:t xml:space="preserve"> אינה מקודשת</w:t>
      </w:r>
      <w:r>
        <w:rPr>
          <w:rFonts w:hint="cs"/>
          <w:rtl/>
        </w:rPr>
        <w:t xml:space="preserve">... </w:t>
      </w:r>
      <w:r>
        <w:rPr>
          <w:rtl/>
        </w:rPr>
        <w:t>הרי לא נהנית ולא הגיע לידה כלום</w:t>
      </w:r>
      <w:r>
        <w:rPr>
          <w:rFonts w:hint="cs"/>
          <w:rtl/>
        </w:rPr>
        <w:t>". והמחנה אפרים בהלכות זכיה מהפקר סוף סימן ד כתב: "</w:t>
      </w:r>
      <w:r>
        <w:rPr>
          <w:rtl/>
        </w:rPr>
        <w:t>מבואר מדברי</w:t>
      </w:r>
      <w:r>
        <w:rPr>
          <w:rFonts w:hint="cs"/>
          <w:rtl/>
        </w:rPr>
        <w:t xml:space="preserve"> הרמב"ם</w:t>
      </w:r>
      <w:r>
        <w:rPr>
          <w:rtl/>
        </w:rPr>
        <w:t xml:space="preserve"> שאע"פ שהנותן דינר לחבירו על מנת להחזירו חשיבא נתינה</w:t>
      </w:r>
      <w:r>
        <w:rPr>
          <w:rFonts w:hint="cs"/>
          <w:rtl/>
        </w:rPr>
        <w:t>,</w:t>
      </w:r>
      <w:r>
        <w:rPr>
          <w:rtl/>
        </w:rPr>
        <w:t xml:space="preserve"> וגבי קנין שדה קנה כה</w:t>
      </w:r>
      <w:r>
        <w:rPr>
          <w:rFonts w:hint="cs"/>
          <w:rtl/>
        </w:rPr>
        <w:t>אי גוונא [רמב"ם הלכות זכיה ומתנה פ"ג ה"ט]</w:t>
      </w:r>
      <w:r>
        <w:rPr>
          <w:rtl/>
        </w:rPr>
        <w:t>, מ"מ האשה אינה מתקדשת בזה</w:t>
      </w:r>
      <w:r>
        <w:rPr>
          <w:rFonts w:hint="cs"/>
          <w:rtl/>
        </w:rPr>
        <w:t>,</w:t>
      </w:r>
      <w:r>
        <w:rPr>
          <w:rtl/>
        </w:rPr>
        <w:t xml:space="preserve"> דדינר ע"מ להחזיר לא קא מטיא לה שום הנאה</w:t>
      </w:r>
      <w:r>
        <w:rPr>
          <w:rFonts w:hint="cs"/>
          <w:rtl/>
        </w:rPr>
        <w:t>.</w:t>
      </w:r>
      <w:r>
        <w:rPr>
          <w:rtl/>
        </w:rPr>
        <w:t xml:space="preserve"> ואין האשה מתקדשת בחליפין מהאי טעמא</w:t>
      </w:r>
      <w:r>
        <w:rPr>
          <w:rFonts w:hint="cs"/>
          <w:rtl/>
        </w:rPr>
        <w:t>,</w:t>
      </w:r>
      <w:r>
        <w:rPr>
          <w:rtl/>
        </w:rPr>
        <w:t xml:space="preserve"> משום דחליפין לא קא מטיא לה שום הנאה</w:t>
      </w:r>
      <w:r>
        <w:rPr>
          <w:rFonts w:hint="cs"/>
          <w:rtl/>
        </w:rPr>
        <w:t>". והאבני מילואים סימן כח ס"ק נד כתב: "</w:t>
      </w:r>
      <w:r>
        <w:rPr>
          <w:rtl/>
        </w:rPr>
        <w:t xml:space="preserve">הרמב"ם מפרש דהא דאמרו בש"ס </w:t>
      </w:r>
      <w:r>
        <w:rPr>
          <w:rFonts w:hint="cs"/>
          <w:rtl/>
        </w:rPr>
        <w:t xml:space="preserve">[קידושין ו:] </w:t>
      </w:r>
      <w:r>
        <w:rPr>
          <w:rtl/>
        </w:rPr>
        <w:t>משום חליפין</w:t>
      </w:r>
      <w:r>
        <w:rPr>
          <w:rFonts w:hint="cs"/>
          <w:rtl/>
        </w:rPr>
        <w:t xml:space="preserve"> ["בכולהו קני (מתנה ע"מ להחזיר), לבר מאשה, לפי שאין אשה נקנית בחליפין"],</w:t>
      </w:r>
      <w:r>
        <w:rPr>
          <w:rtl/>
        </w:rPr>
        <w:t xml:space="preserve"> אינה משום גזירה דחליפין</w:t>
      </w:r>
      <w:r>
        <w:rPr>
          <w:rFonts w:hint="cs"/>
          <w:rtl/>
        </w:rPr>
        <w:t>,</w:t>
      </w:r>
      <w:r>
        <w:rPr>
          <w:rtl/>
        </w:rPr>
        <w:t xml:space="preserve"> אלא משום דכל דלא נהנית ה"ל דין חליפין ממש</w:t>
      </w:r>
      <w:r>
        <w:rPr>
          <w:rFonts w:hint="cs"/>
          <w:rtl/>
        </w:rPr>
        <w:t>.</w:t>
      </w:r>
      <w:r>
        <w:rPr>
          <w:rtl/>
        </w:rPr>
        <w:t xml:space="preserve"> וכשם שאינה מקודשת בחליפין משום דלא נהנית</w:t>
      </w:r>
      <w:r>
        <w:rPr>
          <w:rFonts w:hint="cs"/>
          <w:rtl/>
        </w:rPr>
        <w:t>,</w:t>
      </w:r>
      <w:r>
        <w:rPr>
          <w:rtl/>
        </w:rPr>
        <w:t xml:space="preserve"> כמו כן בכסף ע"מ להחזיר</w:t>
      </w:r>
      <w:r>
        <w:rPr>
          <w:rFonts w:hint="cs"/>
          <w:rtl/>
        </w:rPr>
        <w:t>...</w:t>
      </w:r>
      <w:r>
        <w:rPr>
          <w:rtl/>
        </w:rPr>
        <w:t xml:space="preserve"> דלהרמב"ם לא מהני כסף עד דאיכא הנאה מיני</w:t>
      </w:r>
      <w:r>
        <w:rPr>
          <w:rFonts w:hint="cs"/>
          <w:rtl/>
        </w:rPr>
        <w:t>ה". והאור שמח בהלכות אישות פ"ה הכ"ד כתב: "</w:t>
      </w:r>
      <w:r>
        <w:rPr>
          <w:rtl/>
        </w:rPr>
        <w:t>המעיין בשיטת רבינו בדין כסף קדושין יראה שסובר דעיקרו תלוי בהנאה</w:t>
      </w:r>
      <w:r>
        <w:rPr>
          <w:rFonts w:hint="cs"/>
          <w:rtl/>
        </w:rPr>
        <w:t>,</w:t>
      </w:r>
      <w:r>
        <w:rPr>
          <w:rtl/>
        </w:rPr>
        <w:t xml:space="preserve"> שתהא נהנית מפרוטה כסף שנותן לה</w:t>
      </w:r>
      <w:r>
        <w:rPr>
          <w:rFonts w:hint="cs"/>
          <w:rtl/>
        </w:rPr>
        <w:t xml:space="preserve">... </w:t>
      </w:r>
      <w:r>
        <w:rPr>
          <w:rtl/>
        </w:rPr>
        <w:t>דרק בשביל הנאה הבאה מכסף מקנית נפשה לבעל</w:t>
      </w:r>
      <w:r>
        <w:rPr>
          <w:rFonts w:hint="cs"/>
          <w:rtl/>
        </w:rPr>
        <w:t>.</w:t>
      </w:r>
      <w:r>
        <w:rPr>
          <w:rtl/>
        </w:rPr>
        <w:t xml:space="preserve"> ולכן במקדש במלוה</w:t>
      </w:r>
      <w:r>
        <w:rPr>
          <w:rFonts w:hint="cs"/>
          <w:rtl/>
        </w:rPr>
        <w:t>,</w:t>
      </w:r>
      <w:r>
        <w:rPr>
          <w:rtl/>
        </w:rPr>
        <w:t xml:space="preserve"> אף שדעת רבינו דמלוה מועיל כמו כסף גבי מכר, בכ</w:t>
      </w:r>
      <w:r>
        <w:rPr>
          <w:rFonts w:hint="cs"/>
          <w:rtl/>
        </w:rPr>
        <w:t>ל זאת</w:t>
      </w:r>
      <w:r>
        <w:rPr>
          <w:rtl/>
        </w:rPr>
        <w:t xml:space="preserve"> גבי קדושין אינה מקודשת וכמו שדייק </w:t>
      </w:r>
      <w:r>
        <w:rPr>
          <w:rFonts w:hint="cs"/>
          <w:rtl/>
        </w:rPr>
        <w:t xml:space="preserve">[שם] </w:t>
      </w:r>
      <w:r>
        <w:rPr>
          <w:rtl/>
        </w:rPr>
        <w:t>בהלכה יג ש</w:t>
      </w:r>
      <w:r>
        <w:rPr>
          <w:rFonts w:hint="cs"/>
          <w:rtl/>
        </w:rPr>
        <w:t>'</w:t>
      </w:r>
      <w:r>
        <w:rPr>
          <w:rtl/>
        </w:rPr>
        <w:t>המלוה להוצאה ניתנה</w:t>
      </w:r>
      <w:r>
        <w:rPr>
          <w:rFonts w:hint="cs"/>
          <w:rtl/>
        </w:rPr>
        <w:t xml:space="preserve">, </w:t>
      </w:r>
      <w:r>
        <w:rPr>
          <w:rtl/>
        </w:rPr>
        <w:t>ואין כאן שום דבר קיים להנות בו כו' ועברה הנייתו</w:t>
      </w:r>
      <w:r>
        <w:rPr>
          <w:rFonts w:hint="cs"/>
          <w:rtl/>
        </w:rPr>
        <w:t>'...</w:t>
      </w:r>
      <w:r>
        <w:rPr>
          <w:rtl/>
        </w:rPr>
        <w:t xml:space="preserve"> גבי קדושין עיקרו בהנייה תליא</w:t>
      </w:r>
      <w:r>
        <w:rPr>
          <w:rFonts w:hint="cs"/>
          <w:rtl/>
        </w:rPr>
        <w:t>". ודעת המהר"ל כדעת הרמב"ם.</w:t>
      </w:r>
    </w:p>
  </w:footnote>
  <w:footnote w:id="77">
    <w:p w:rsidR="089E246F" w:rsidRDefault="089E246F" w:rsidP="08FE5B5D">
      <w:pPr>
        <w:pStyle w:val="FootnoteText"/>
        <w:rPr>
          <w:rFonts w:hint="cs"/>
        </w:rPr>
      </w:pPr>
      <w:r>
        <w:rPr>
          <w:rtl/>
        </w:rPr>
        <w:t>&lt;</w:t>
      </w:r>
      <w:r>
        <w:rPr>
          <w:rStyle w:val="FootnoteReference"/>
        </w:rPr>
        <w:footnoteRef/>
      </w:r>
      <w:r>
        <w:rPr>
          <w:rtl/>
        </w:rPr>
        <w:t>&gt;</w:t>
      </w:r>
      <w:r>
        <w:rPr>
          <w:rFonts w:hint="cs"/>
          <w:rtl/>
        </w:rPr>
        <w:t xml:space="preserve"> אודות שהנאה יוצרת חיבור ודביקות, כן כתב רש"י [סנהדרין נח.] "</w:t>
      </w:r>
      <w:r>
        <w:rPr>
          <w:rtl/>
        </w:rPr>
        <w:t>ודבק ולא בזכר - דליכא דיבוק, דמתוך שאין הנשכב נהנה אינו נדבק ע</w:t>
      </w:r>
      <w:r>
        <w:rPr>
          <w:rFonts w:hint="cs"/>
          <w:rtl/>
        </w:rPr>
        <w:t>מו". ושם בעמוד ב כתב: "</w:t>
      </w:r>
      <w:r>
        <w:rPr>
          <w:rtl/>
        </w:rPr>
        <w:t>שלא כדרכה - אין כאן דבק, שמתוך שאינה נהנית בדבר אינה נדבקת עמו</w:t>
      </w:r>
      <w:r>
        <w:rPr>
          <w:rFonts w:hint="cs"/>
          <w:rtl/>
        </w:rPr>
        <w:t>". ובהקדמת האגלי טל כתב: "מאחר שנהנה מדברי תורה הוא נעשה דבוק לתורה", והזכיר שם את דברי רש"י אלו [הובא למעלה בהקדמה הערה 573].</w:t>
      </w:r>
    </w:p>
  </w:footnote>
  <w:footnote w:id="78">
    <w:p w:rsidR="089E246F" w:rsidRDefault="089E246F" w:rsidP="08355458">
      <w:pPr>
        <w:pStyle w:val="FootnoteText"/>
        <w:rPr>
          <w:rFonts w:hint="cs"/>
          <w:rtl/>
        </w:rPr>
      </w:pPr>
      <w:r>
        <w:rPr>
          <w:rtl/>
        </w:rPr>
        <w:t>&lt;</w:t>
      </w:r>
      <w:r>
        <w:rPr>
          <w:rStyle w:val="FootnoteReference"/>
        </w:rPr>
        <w:footnoteRef/>
      </w:r>
      <w:r>
        <w:rPr>
          <w:rtl/>
        </w:rPr>
        <w:t>&gt;</w:t>
      </w:r>
      <w:r>
        <w:rPr>
          <w:rFonts w:hint="cs"/>
          <w:rtl/>
        </w:rPr>
        <w:t xml:space="preserve"> ופירש רש"י שם "</w:t>
      </w:r>
      <w:r>
        <w:rPr>
          <w:rtl/>
        </w:rPr>
        <w:t>ושוטרים - הרודין את העם אחר מצותם</w:t>
      </w:r>
      <w:r>
        <w:rPr>
          <w:rFonts w:hint="cs"/>
          <w:rtl/>
        </w:rPr>
        <w:t>,</w:t>
      </w:r>
      <w:r>
        <w:rPr>
          <w:rtl/>
        </w:rPr>
        <w:t xml:space="preserve"> שמכין וכופתין במקל וברצועה עד שיקבל עליו את דין השופט</w:t>
      </w:r>
      <w:r>
        <w:rPr>
          <w:rFonts w:hint="cs"/>
          <w:rtl/>
        </w:rPr>
        <w:t xml:space="preserve">". וכן רש"י כתב קודם לכן [שם א, טו]. וראה הערה הבאה.  </w:t>
      </w:r>
    </w:p>
  </w:footnote>
  <w:footnote w:id="79">
    <w:p w:rsidR="089E246F" w:rsidRDefault="089E246F" w:rsidP="08D26733">
      <w:pPr>
        <w:pStyle w:val="FootnoteText"/>
        <w:rPr>
          <w:rFonts w:hint="cs"/>
          <w:rtl/>
        </w:rPr>
      </w:pPr>
      <w:r>
        <w:rPr>
          <w:rtl/>
        </w:rPr>
        <w:t>&lt;</w:t>
      </w:r>
      <w:r>
        <w:rPr>
          <w:rStyle w:val="FootnoteReference"/>
        </w:rPr>
        <w:footnoteRef/>
      </w:r>
      <w:r>
        <w:rPr>
          <w:rtl/>
        </w:rPr>
        <w:t>&gt;</w:t>
      </w:r>
      <w:r>
        <w:rPr>
          <w:rFonts w:hint="cs"/>
          <w:rtl/>
        </w:rPr>
        <w:t xml:space="preserve"> ופירש הראב"ע שם "</w:t>
      </w:r>
      <w:r>
        <w:rPr>
          <w:rtl/>
        </w:rPr>
        <w:t>משטרו - שב אל השמים</w:t>
      </w:r>
      <w:r>
        <w:rPr>
          <w:rFonts w:hint="cs"/>
          <w:rtl/>
        </w:rPr>
        <w:t>,</w:t>
      </w:r>
      <w:r>
        <w:rPr>
          <w:rtl/>
        </w:rPr>
        <w:t xml:space="preserve"> בעבור שיש להם ממשלה על הארץ</w:t>
      </w:r>
      <w:r>
        <w:rPr>
          <w:rFonts w:hint="cs"/>
          <w:rtl/>
        </w:rPr>
        <w:t>,</w:t>
      </w:r>
      <w:r>
        <w:rPr>
          <w:rtl/>
        </w:rPr>
        <w:t xml:space="preserve"> מן </w:t>
      </w:r>
      <w:r>
        <w:rPr>
          <w:rFonts w:hint="cs"/>
          <w:rtl/>
        </w:rPr>
        <w:t>'</w:t>
      </w:r>
      <w:r>
        <w:rPr>
          <w:rtl/>
        </w:rPr>
        <w:t>שוטרים</w:t>
      </w:r>
      <w:r>
        <w:rPr>
          <w:rFonts w:hint="cs"/>
          <w:rtl/>
        </w:rPr>
        <w:t>'". והגו"א דברים פט"ז אות יז כתב: "</w:t>
      </w:r>
      <w:r>
        <w:rPr>
          <w:rtl/>
        </w:rPr>
        <w:t xml:space="preserve">'שוטר' מלשון </w:t>
      </w:r>
      <w:r>
        <w:rPr>
          <w:rFonts w:hint="cs"/>
          <w:rtl/>
        </w:rPr>
        <w:t>'</w:t>
      </w:r>
      <w:r>
        <w:rPr>
          <w:rtl/>
        </w:rPr>
        <w:t>אם תשים משטרו בארץ</w:t>
      </w:r>
      <w:r>
        <w:rPr>
          <w:rFonts w:hint="cs"/>
          <w:rtl/>
        </w:rPr>
        <w:t>'</w:t>
      </w:r>
      <w:r>
        <w:rPr>
          <w:rtl/>
        </w:rPr>
        <w:t xml:space="preserve">, שפירשו רז"ל </w:t>
      </w:r>
      <w:r>
        <w:rPr>
          <w:rFonts w:hint="cs"/>
          <w:rtl/>
        </w:rPr>
        <w:t>[</w:t>
      </w:r>
      <w:r>
        <w:rPr>
          <w:rtl/>
        </w:rPr>
        <w:t>ב"ר י, ו</w:t>
      </w:r>
      <w:r>
        <w:rPr>
          <w:rFonts w:hint="cs"/>
          <w:rtl/>
        </w:rPr>
        <w:t>]</w:t>
      </w:r>
      <w:r>
        <w:rPr>
          <w:rtl/>
        </w:rPr>
        <w:t xml:space="preserve"> שאין לך עשב מלמטה שאין לו מזל מלמעלה שמכה אותו ואומר גדל. אם כן לשון </w:t>
      </w:r>
      <w:r>
        <w:rPr>
          <w:rFonts w:hint="cs"/>
          <w:rtl/>
        </w:rPr>
        <w:t>'</w:t>
      </w:r>
      <w:r>
        <w:rPr>
          <w:rtl/>
        </w:rPr>
        <w:t>שוטר</w:t>
      </w:r>
      <w:r>
        <w:rPr>
          <w:rFonts w:hint="cs"/>
          <w:rtl/>
        </w:rPr>
        <w:t>'</w:t>
      </w:r>
      <w:r>
        <w:rPr>
          <w:rtl/>
        </w:rPr>
        <w:t xml:space="preserve"> הוא רדיה</w:t>
      </w:r>
      <w:r>
        <w:rPr>
          <w:rFonts w:hint="cs"/>
          <w:rtl/>
        </w:rPr>
        <w:t>".</w:t>
      </w:r>
    </w:p>
  </w:footnote>
  <w:footnote w:id="80">
    <w:p w:rsidR="089E246F" w:rsidRDefault="089E246F" w:rsidP="08604914">
      <w:pPr>
        <w:pStyle w:val="FootnoteText"/>
        <w:rPr>
          <w:rFonts w:hint="cs"/>
        </w:rPr>
      </w:pPr>
      <w:r>
        <w:rPr>
          <w:rtl/>
        </w:rPr>
        <w:t>&lt;</w:t>
      </w:r>
      <w:r>
        <w:rPr>
          <w:rStyle w:val="FootnoteReference"/>
        </w:rPr>
        <w:footnoteRef/>
      </w:r>
      <w:r>
        <w:rPr>
          <w:rtl/>
        </w:rPr>
        <w:t>&gt;</w:t>
      </w:r>
      <w:r>
        <w:rPr>
          <w:rFonts w:hint="cs"/>
          <w:rtl/>
        </w:rPr>
        <w:t xml:space="preserve"> תיבת "משטרו".</w:t>
      </w:r>
    </w:p>
  </w:footnote>
  <w:footnote w:id="81">
    <w:p w:rsidR="089E246F" w:rsidRDefault="089E246F" w:rsidP="08ED2643">
      <w:pPr>
        <w:pStyle w:val="FootnoteText"/>
        <w:rPr>
          <w:rFonts w:hint="cs"/>
        </w:rPr>
      </w:pPr>
      <w:r>
        <w:rPr>
          <w:rtl/>
        </w:rPr>
        <w:t>&lt;</w:t>
      </w:r>
      <w:r>
        <w:rPr>
          <w:rStyle w:val="FootnoteReference"/>
        </w:rPr>
        <w:footnoteRef/>
      </w:r>
      <w:r>
        <w:rPr>
          <w:rtl/>
        </w:rPr>
        <w:t>&gt;</w:t>
      </w:r>
      <w:r>
        <w:rPr>
          <w:rFonts w:hint="cs"/>
          <w:rtl/>
        </w:rPr>
        <w:t xml:space="preserve"> בספר בנין השטר מובאת הסכמתו של מו"ר שליט"א, שהביא שם את דברי המהר"ל האלו לגבי כחו של השטר, וכתב לבאר בזה"ל: "היינו דענין שטר הוא קיום המשפט שכבר נעשה ועבר לשוטרים להוציא לפועל, ומחזיק השטר מחזיק בדין מוכרע, והוא בידי שוטר, שהרי 'עדים החתומים על השטר נעשה כמי שנחקרה עדותן בבית דין' [כתובות יח.], ולבית שמאי חשיב כגבוי [יבמות לח:]. וגם לבית הלל לכמה דברים חשיב כגבוי, כידוע דברי הרמב"ן ובמיוחסות סימן ק'". והנה הרמב"ם בהלכות אישות פ"ג ה"כ כתב: "</w:t>
      </w:r>
      <w:r>
        <w:rPr>
          <w:rtl/>
        </w:rPr>
        <w:t>המקדש בביאה הרי אלו קידושי תורה</w:t>
      </w:r>
      <w:r>
        <w:rPr>
          <w:rFonts w:hint="cs"/>
          <w:rtl/>
        </w:rPr>
        <w:t>,</w:t>
      </w:r>
      <w:r>
        <w:rPr>
          <w:rtl/>
        </w:rPr>
        <w:t xml:space="preserve"> וכן בשטר מתקדשת בו מן התורה</w:t>
      </w:r>
      <w:r>
        <w:rPr>
          <w:rFonts w:hint="cs"/>
          <w:rtl/>
        </w:rPr>
        <w:t>,</w:t>
      </w:r>
      <w:r>
        <w:rPr>
          <w:rtl/>
        </w:rPr>
        <w:t xml:space="preserve"> כשם שגומר ומגרש שנאמר </w:t>
      </w:r>
      <w:r>
        <w:rPr>
          <w:rFonts w:hint="cs"/>
          <w:rtl/>
        </w:rPr>
        <w:t>[</w:t>
      </w:r>
      <w:r>
        <w:rPr>
          <w:rtl/>
        </w:rPr>
        <w:t>דברים כד</w:t>
      </w:r>
      <w:r>
        <w:rPr>
          <w:rFonts w:hint="cs"/>
          <w:rtl/>
        </w:rPr>
        <w:t>, א]</w:t>
      </w:r>
      <w:r>
        <w:rPr>
          <w:rtl/>
        </w:rPr>
        <w:t xml:space="preserve"> </w:t>
      </w:r>
      <w:r>
        <w:rPr>
          <w:rFonts w:hint="cs"/>
          <w:rtl/>
        </w:rPr>
        <w:t>'</w:t>
      </w:r>
      <w:r>
        <w:rPr>
          <w:rtl/>
        </w:rPr>
        <w:t>וכתב לה ספר כריתות</w:t>
      </w:r>
      <w:r>
        <w:rPr>
          <w:rFonts w:hint="cs"/>
          <w:rtl/>
        </w:rPr>
        <w:t>',</w:t>
      </w:r>
      <w:r>
        <w:rPr>
          <w:rtl/>
        </w:rPr>
        <w:t xml:space="preserve"> כך גומר ומכניס</w:t>
      </w:r>
      <w:r>
        <w:rPr>
          <w:rFonts w:hint="cs"/>
          <w:rtl/>
        </w:rPr>
        <w:t>.</w:t>
      </w:r>
      <w:r>
        <w:rPr>
          <w:rtl/>
        </w:rPr>
        <w:t xml:space="preserve"> אבל הכסף מדברי סופרים</w:t>
      </w:r>
      <w:r>
        <w:rPr>
          <w:rFonts w:hint="cs"/>
          <w:rtl/>
        </w:rPr>
        <w:t xml:space="preserve">". ובספר קונטרס הביאורים על קידושין [לגרמ"ש שפירא זצ"ל, עמוד שמג] עמד על דברי הרמב"ם הללו דמדוע שטר הוא מהתורה ["מקיש הויה ליציאה" (קידושין ה.)], ואילו קנין כסף הוא מדרבנן, אע"פ שהוא נלמד בגז"ש של "קיחה קיחה משדה עפרון" [קידושין ג.], וכתב לבאר בזה"ל: "ואשר נראה לומר דזה דאמרינן [קידושין ט:] 'הואיל וגומר ומוציא גומר ומכניס', מפרש הר"מ שנאמר בזה דין בכח </w:t>
      </w:r>
      <w:r>
        <w:rPr>
          <w:rtl/>
        </w:rPr>
        <w:t>השטר</w:t>
      </w:r>
      <w:r>
        <w:rPr>
          <w:rFonts w:hint="cs"/>
          <w:rtl/>
        </w:rPr>
        <w:t>,</w:t>
      </w:r>
      <w:r>
        <w:rPr>
          <w:rtl/>
        </w:rPr>
        <w:t xml:space="preserve"> דמשום </w:t>
      </w:r>
      <w:r>
        <w:rPr>
          <w:rFonts w:hint="cs"/>
          <w:rtl/>
        </w:rPr>
        <w:t>שה</w:t>
      </w:r>
      <w:r>
        <w:rPr>
          <w:rtl/>
        </w:rPr>
        <w:t>שטר גומר ומוציא</w:t>
      </w:r>
      <w:r>
        <w:rPr>
          <w:rFonts w:hint="cs"/>
          <w:rtl/>
        </w:rPr>
        <w:t>,</w:t>
      </w:r>
      <w:r>
        <w:rPr>
          <w:rtl/>
        </w:rPr>
        <w:t xml:space="preserve"> הוא גומר ומכניס</w:t>
      </w:r>
      <w:r>
        <w:rPr>
          <w:rFonts w:hint="cs"/>
          <w:rtl/>
        </w:rPr>
        <w:t>,</w:t>
      </w:r>
      <w:r>
        <w:rPr>
          <w:rtl/>
        </w:rPr>
        <w:t xml:space="preserve"> ואין קידושי שטר משום עוד דרך קידושין</w:t>
      </w:r>
      <w:r>
        <w:rPr>
          <w:rFonts w:hint="cs"/>
          <w:rtl/>
        </w:rPr>
        <w:t>,</w:t>
      </w:r>
      <w:r>
        <w:rPr>
          <w:rtl/>
        </w:rPr>
        <w:t xml:space="preserve"> כ</w:t>
      </w:r>
      <w:r>
        <w:rPr>
          <w:rFonts w:hint="cs"/>
          <w:rtl/>
        </w:rPr>
        <w:t>י אם</w:t>
      </w:r>
      <w:r>
        <w:rPr>
          <w:rtl/>
        </w:rPr>
        <w:t xml:space="preserve"> משום כח שטר שמוציא הוא דיש לו כח לשטר גם להכניס</w:t>
      </w:r>
      <w:r>
        <w:rPr>
          <w:rFonts w:hint="cs"/>
          <w:rtl/>
        </w:rPr>
        <w:t>.</w:t>
      </w:r>
      <w:r>
        <w:rPr>
          <w:rtl/>
        </w:rPr>
        <w:t xml:space="preserve"> ומש</w:t>
      </w:r>
      <w:r>
        <w:rPr>
          <w:rFonts w:hint="cs"/>
          <w:rtl/>
        </w:rPr>
        <w:t>ום הכי</w:t>
      </w:r>
      <w:r>
        <w:rPr>
          <w:rtl/>
        </w:rPr>
        <w:t xml:space="preserve"> גומר להכניס כדינו שגומר להוציא</w:t>
      </w:r>
      <w:r>
        <w:rPr>
          <w:rFonts w:hint="cs"/>
          <w:rtl/>
        </w:rPr>
        <w:t>.</w:t>
      </w:r>
      <w:r>
        <w:rPr>
          <w:rtl/>
        </w:rPr>
        <w:t xml:space="preserve"> ואילו הי</w:t>
      </w:r>
      <w:r>
        <w:rPr>
          <w:rFonts w:hint="cs"/>
          <w:rtl/>
        </w:rPr>
        <w:t>ה</w:t>
      </w:r>
      <w:r>
        <w:rPr>
          <w:rtl/>
        </w:rPr>
        <w:t xml:space="preserve"> כל דין קידושי שטר עוד דרך קידושין</w:t>
      </w:r>
      <w:r>
        <w:rPr>
          <w:rFonts w:hint="cs"/>
          <w:rtl/>
        </w:rPr>
        <w:t xml:space="preserve"> </w:t>
      </w:r>
      <w:r>
        <w:rPr>
          <w:rtl/>
        </w:rPr>
        <w:t>בעלמא</w:t>
      </w:r>
      <w:r>
        <w:rPr>
          <w:rFonts w:hint="cs"/>
          <w:rtl/>
        </w:rPr>
        <w:t>,</w:t>
      </w:r>
      <w:r>
        <w:rPr>
          <w:rtl/>
        </w:rPr>
        <w:t xml:space="preserve"> לא הי</w:t>
      </w:r>
      <w:r>
        <w:rPr>
          <w:rFonts w:hint="cs"/>
          <w:rtl/>
        </w:rPr>
        <w:t>ה</w:t>
      </w:r>
      <w:r>
        <w:rPr>
          <w:rtl/>
        </w:rPr>
        <w:t xml:space="preserve"> שאני מקידושי כסף</w:t>
      </w:r>
      <w:r>
        <w:rPr>
          <w:rFonts w:hint="cs"/>
          <w:rtl/>
        </w:rPr>
        <w:t>.</w:t>
      </w:r>
      <w:r>
        <w:rPr>
          <w:rtl/>
        </w:rPr>
        <w:t xml:space="preserve"> ואשר זהו דעת הר"מ דשטר הויא מה</w:t>
      </w:r>
      <w:r>
        <w:rPr>
          <w:rFonts w:hint="cs"/>
          <w:rtl/>
        </w:rPr>
        <w:t>תורה,</w:t>
      </w:r>
      <w:r>
        <w:rPr>
          <w:rtl/>
        </w:rPr>
        <w:t xml:space="preserve"> דכיון דמשום כ</w:t>
      </w:r>
      <w:r>
        <w:rPr>
          <w:rFonts w:hint="cs"/>
          <w:rtl/>
        </w:rPr>
        <w:t>ח</w:t>
      </w:r>
      <w:r>
        <w:rPr>
          <w:rtl/>
        </w:rPr>
        <w:t xml:space="preserve"> שטר שמוציא הוא שמכניס</w:t>
      </w:r>
      <w:r>
        <w:rPr>
          <w:rFonts w:hint="cs"/>
          <w:rtl/>
        </w:rPr>
        <w:t>,</w:t>
      </w:r>
      <w:r>
        <w:rPr>
          <w:rtl/>
        </w:rPr>
        <w:t xml:space="preserve"> א"כ זה דמפורש בתורה דשטר מוציא חשיב מפורש נמי לגבי שטר שמכניס</w:t>
      </w:r>
      <w:r>
        <w:rPr>
          <w:rFonts w:hint="cs"/>
          <w:rtl/>
        </w:rPr>
        <w:t>.</w:t>
      </w:r>
      <w:r>
        <w:rPr>
          <w:rtl/>
        </w:rPr>
        <w:t xml:space="preserve"> מ</w:t>
      </w:r>
      <w:r>
        <w:rPr>
          <w:rFonts w:hint="cs"/>
          <w:rtl/>
        </w:rPr>
        <w:t xml:space="preserve">ה </w:t>
      </w:r>
      <w:r>
        <w:rPr>
          <w:rtl/>
        </w:rPr>
        <w:t>שא</w:t>
      </w:r>
      <w:r>
        <w:rPr>
          <w:rFonts w:hint="cs"/>
          <w:rtl/>
        </w:rPr>
        <w:t>ין</w:t>
      </w:r>
      <w:r>
        <w:rPr>
          <w:rtl/>
        </w:rPr>
        <w:t xml:space="preserve"> </w:t>
      </w:r>
      <w:r>
        <w:rPr>
          <w:rFonts w:hint="cs"/>
          <w:rtl/>
        </w:rPr>
        <w:t xml:space="preserve">כן </w:t>
      </w:r>
      <w:r>
        <w:rPr>
          <w:rtl/>
        </w:rPr>
        <w:t>קידושי כסף</w:t>
      </w:r>
      <w:r>
        <w:rPr>
          <w:rFonts w:hint="cs"/>
          <w:rtl/>
        </w:rPr>
        <w:t>,</w:t>
      </w:r>
      <w:r>
        <w:rPr>
          <w:rtl/>
        </w:rPr>
        <w:t xml:space="preserve"> דמשום גז"ש דקיחה היא</w:t>
      </w:r>
      <w:r>
        <w:rPr>
          <w:rFonts w:hint="cs"/>
          <w:rtl/>
        </w:rPr>
        <w:t xml:space="preserve"> [קידושין ג.],</w:t>
      </w:r>
      <w:r>
        <w:rPr>
          <w:rtl/>
        </w:rPr>
        <w:t xml:space="preserve"> ואינו כתוב מפורש</w:t>
      </w:r>
      <w:r>
        <w:rPr>
          <w:rFonts w:hint="cs"/>
          <w:rtl/>
        </w:rPr>
        <w:t>...</w:t>
      </w:r>
      <w:r>
        <w:rPr>
          <w:rtl/>
        </w:rPr>
        <w:t xml:space="preserve"> זהו חשוב מד</w:t>
      </w:r>
      <w:r>
        <w:rPr>
          <w:rFonts w:hint="cs"/>
          <w:rtl/>
        </w:rPr>
        <w:t xml:space="preserve">ברי סופרים... </w:t>
      </w:r>
      <w:r>
        <w:rPr>
          <w:rtl/>
        </w:rPr>
        <w:t>והן הן נמי שהביא הר"מ לקרא ד</w:t>
      </w:r>
      <w:r>
        <w:rPr>
          <w:rFonts w:hint="cs"/>
          <w:rtl/>
        </w:rPr>
        <w:t>'</w:t>
      </w:r>
      <w:r>
        <w:rPr>
          <w:rtl/>
        </w:rPr>
        <w:t>וכתב לה ספר כריתות</w:t>
      </w:r>
      <w:r>
        <w:rPr>
          <w:rFonts w:hint="cs"/>
          <w:rtl/>
        </w:rPr>
        <w:t>',</w:t>
      </w:r>
      <w:r>
        <w:rPr>
          <w:rtl/>
        </w:rPr>
        <w:t xml:space="preserve"> וכי לא ידענו עד השתא ששטר מוציא לבת ישראל</w:t>
      </w:r>
      <w:r>
        <w:rPr>
          <w:rFonts w:hint="cs"/>
          <w:rtl/>
        </w:rPr>
        <w:t xml:space="preserve">. </w:t>
      </w:r>
      <w:r>
        <w:rPr>
          <w:rtl/>
        </w:rPr>
        <w:t>אלא שבא לומר דשטר מוציא הרי מפורש הוא בתורה במקרא הזה ד</w:t>
      </w:r>
      <w:r>
        <w:rPr>
          <w:rFonts w:hint="cs"/>
          <w:rtl/>
        </w:rPr>
        <w:t>'</w:t>
      </w:r>
      <w:r>
        <w:rPr>
          <w:rtl/>
        </w:rPr>
        <w:t>וכתב לה ספר כריתות</w:t>
      </w:r>
      <w:r>
        <w:rPr>
          <w:rFonts w:hint="cs"/>
          <w:rtl/>
        </w:rPr>
        <w:t>',</w:t>
      </w:r>
      <w:r>
        <w:rPr>
          <w:rtl/>
        </w:rPr>
        <w:t xml:space="preserve"> שהוא ספר כורת ומוציא</w:t>
      </w:r>
      <w:r>
        <w:rPr>
          <w:rFonts w:hint="cs"/>
          <w:rtl/>
        </w:rPr>
        <w:t>,</w:t>
      </w:r>
      <w:r>
        <w:rPr>
          <w:rtl/>
        </w:rPr>
        <w:t xml:space="preserve"> וקרא זה חשיב נמי כמפורש בתורה לענין שטר מכניס</w:t>
      </w:r>
      <w:r>
        <w:rPr>
          <w:rFonts w:hint="cs"/>
          <w:rtl/>
        </w:rPr>
        <w:t xml:space="preserve">". הרי ששטר קידושין מועיל כפי שגט מועיל, וכמו שהגט מועיל משום כח הבעל [ואף בעל כרחה של האשה (קידושין מא.)], כך שטר קידושין מועיל משום כח הבעל, שאין שטר קידושין אלא גט שמקדש.   </w:t>
      </w:r>
    </w:p>
  </w:footnote>
  <w:footnote w:id="82">
    <w:p w:rsidR="089E246F" w:rsidRDefault="089E246F" w:rsidP="08AD7F98">
      <w:pPr>
        <w:pStyle w:val="FootnoteText"/>
        <w:rPr>
          <w:rFonts w:hint="cs"/>
          <w:rtl/>
        </w:rPr>
      </w:pPr>
      <w:r>
        <w:rPr>
          <w:rtl/>
        </w:rPr>
        <w:t>&lt;</w:t>
      </w:r>
      <w:r>
        <w:rPr>
          <w:rStyle w:val="FootnoteReference"/>
        </w:rPr>
        <w:footnoteRef/>
      </w:r>
      <w:r>
        <w:rPr>
          <w:rtl/>
        </w:rPr>
        <w:t>&gt;</w:t>
      </w:r>
      <w:r>
        <w:rPr>
          <w:rFonts w:hint="cs"/>
          <w:rtl/>
        </w:rPr>
        <w:t xml:space="preserve"> כן כתב הרד"ק ספר השרשים, שורש שטר, וז"ל: "'אם תשים משטרו בארץ' כמו ממשלתו, ומדברי רבותינו [ברכות ז:] 'שטר חוב'". והתוספות יום טוב ב"מ פ"א מ"ו כתב: "</w:t>
      </w:r>
      <w:r>
        <w:rPr>
          <w:rtl/>
        </w:rPr>
        <w:t xml:space="preserve">שטרי חוב - כל לשון </w:t>
      </w:r>
      <w:r>
        <w:rPr>
          <w:rFonts w:hint="cs"/>
          <w:rtl/>
        </w:rPr>
        <w:t>'</w:t>
      </w:r>
      <w:r>
        <w:rPr>
          <w:rtl/>
        </w:rPr>
        <w:t>שטר</w:t>
      </w:r>
      <w:r>
        <w:rPr>
          <w:rFonts w:hint="cs"/>
          <w:rtl/>
        </w:rPr>
        <w:t>'</w:t>
      </w:r>
      <w:r>
        <w:rPr>
          <w:rtl/>
        </w:rPr>
        <w:t xml:space="preserve"> בדברי רז"ל הוא כתב שכתב בו הממשלה שנותן אדם לזולתו עליו. והוא לשון </w:t>
      </w:r>
      <w:r>
        <w:rPr>
          <w:rFonts w:hint="cs"/>
          <w:rtl/>
        </w:rPr>
        <w:t>'</w:t>
      </w:r>
      <w:r>
        <w:rPr>
          <w:rtl/>
        </w:rPr>
        <w:t>אם תשים משטרו בארץ</w:t>
      </w:r>
      <w:r>
        <w:rPr>
          <w:rFonts w:hint="cs"/>
          <w:rtl/>
        </w:rPr>
        <w:t>'</w:t>
      </w:r>
      <w:r>
        <w:rPr>
          <w:rtl/>
        </w:rPr>
        <w:t xml:space="preserve">. וכן תרגום </w:t>
      </w:r>
      <w:r>
        <w:rPr>
          <w:rFonts w:hint="cs"/>
          <w:rtl/>
        </w:rPr>
        <w:t>'</w:t>
      </w:r>
      <w:r>
        <w:rPr>
          <w:rtl/>
        </w:rPr>
        <w:t>ואכתוב בספר</w:t>
      </w:r>
      <w:r>
        <w:rPr>
          <w:rFonts w:hint="cs"/>
          <w:rtl/>
        </w:rPr>
        <w:t>'</w:t>
      </w:r>
      <w:r>
        <w:rPr>
          <w:rtl/>
        </w:rPr>
        <w:t xml:space="preserve"> </w:t>
      </w:r>
      <w:r>
        <w:rPr>
          <w:rFonts w:hint="cs"/>
          <w:rtl/>
        </w:rPr>
        <w:t>[</w:t>
      </w:r>
      <w:r>
        <w:rPr>
          <w:rtl/>
        </w:rPr>
        <w:t>ירמיה לב</w:t>
      </w:r>
      <w:r>
        <w:rPr>
          <w:rFonts w:hint="cs"/>
          <w:rtl/>
        </w:rPr>
        <w:t>, י]</w:t>
      </w:r>
      <w:r>
        <w:rPr>
          <w:rtl/>
        </w:rPr>
        <w:t xml:space="preserve"> </w:t>
      </w:r>
      <w:r>
        <w:rPr>
          <w:rFonts w:hint="cs"/>
          <w:rtl/>
        </w:rPr>
        <w:t>'</w:t>
      </w:r>
      <w:r>
        <w:rPr>
          <w:rtl/>
        </w:rPr>
        <w:t>וכתבית בשטרא</w:t>
      </w:r>
      <w:r>
        <w:rPr>
          <w:rFonts w:hint="cs"/>
          <w:rtl/>
        </w:rPr>
        <w:t>'..</w:t>
      </w:r>
      <w:r>
        <w:rPr>
          <w:rtl/>
        </w:rPr>
        <w:t>. תשבי</w:t>
      </w:r>
      <w:r>
        <w:rPr>
          <w:rFonts w:hint="cs"/>
          <w:rtl/>
        </w:rPr>
        <w:t>".</w:t>
      </w:r>
    </w:p>
  </w:footnote>
  <w:footnote w:id="83">
    <w:p w:rsidR="089E246F" w:rsidRDefault="089E246F" w:rsidP="08CD5CFD">
      <w:pPr>
        <w:pStyle w:val="FootnoteText"/>
        <w:rPr>
          <w:rFonts w:hint="cs"/>
          <w:rtl/>
        </w:rPr>
      </w:pPr>
      <w:r>
        <w:rPr>
          <w:rtl/>
        </w:rPr>
        <w:t>&lt;</w:t>
      </w:r>
      <w:r>
        <w:rPr>
          <w:rStyle w:val="FootnoteReference"/>
        </w:rPr>
        <w:footnoteRef/>
      </w:r>
      <w:r>
        <w:rPr>
          <w:rtl/>
        </w:rPr>
        <w:t>&gt;</w:t>
      </w:r>
      <w:r>
        <w:rPr>
          <w:rFonts w:hint="cs"/>
          <w:rtl/>
        </w:rPr>
        <w:t xml:space="preserve"> בבאר הגולה בא</w:t>
      </w:r>
      <w:r w:rsidRPr="08264CDE">
        <w:rPr>
          <w:rFonts w:hint="cs"/>
          <w:sz w:val="18"/>
          <w:rtl/>
        </w:rPr>
        <w:t xml:space="preserve">ר השני [רכב:] כתב: "ועוד יש לך להבין </w:t>
      </w:r>
      <w:r w:rsidRPr="08264CDE">
        <w:rPr>
          <w:sz w:val="18"/>
          <w:rtl/>
        </w:rPr>
        <w:t xml:space="preserve">ענין אלו שני חבורים, האחד הוא </w:t>
      </w:r>
      <w:r>
        <w:rPr>
          <w:rFonts w:hint="cs"/>
          <w:sz w:val="18"/>
          <w:rtl/>
        </w:rPr>
        <w:t xml:space="preserve">[ביאה] </w:t>
      </w:r>
      <w:r w:rsidRPr="08264CDE">
        <w:rPr>
          <w:sz w:val="18"/>
          <w:rtl/>
        </w:rPr>
        <w:t xml:space="preserve">כדרכה, והאחד </w:t>
      </w:r>
      <w:r>
        <w:rPr>
          <w:rFonts w:hint="cs"/>
          <w:sz w:val="18"/>
          <w:rtl/>
        </w:rPr>
        <w:t xml:space="preserve">[ביאה] </w:t>
      </w:r>
      <w:r w:rsidRPr="08264CDE">
        <w:rPr>
          <w:sz w:val="18"/>
          <w:rtl/>
        </w:rPr>
        <w:t>שלא כדרכה. וכבר אמרנו כי חבור איש ואשה הוא חבור חומר וצורה</w:t>
      </w:r>
      <w:r>
        <w:rPr>
          <w:rFonts w:hint="cs"/>
          <w:sz w:val="18"/>
          <w:rtl/>
        </w:rPr>
        <w:t xml:space="preserve"> [ראה למעלה פ"ב הערה 263]... </w:t>
      </w:r>
      <w:r w:rsidRPr="08264CDE">
        <w:rPr>
          <w:sz w:val="18"/>
          <w:rtl/>
        </w:rPr>
        <w:t>וחבור הצורה אל החומר הוא בשני פנים</w:t>
      </w:r>
      <w:r>
        <w:rPr>
          <w:rFonts w:hint="cs"/>
          <w:sz w:val="18"/>
          <w:rtl/>
        </w:rPr>
        <w:t>;</w:t>
      </w:r>
      <w:r w:rsidRPr="08264CDE">
        <w:rPr>
          <w:sz w:val="18"/>
          <w:rtl/>
        </w:rPr>
        <w:t xml:space="preserve"> האחד</w:t>
      </w:r>
      <w:r>
        <w:rPr>
          <w:rFonts w:hint="cs"/>
          <w:sz w:val="18"/>
          <w:rtl/>
        </w:rPr>
        <w:t>,</w:t>
      </w:r>
      <w:r w:rsidRPr="08264CDE">
        <w:rPr>
          <w:sz w:val="18"/>
          <w:rtl/>
        </w:rPr>
        <w:t xml:space="preserve"> הוא חבור צורה בחומר וצורה מוטבעת בחומר</w:t>
      </w:r>
      <w:r>
        <w:rPr>
          <w:rFonts w:hint="cs"/>
          <w:sz w:val="18"/>
          <w:rtl/>
        </w:rPr>
        <w:t>.</w:t>
      </w:r>
      <w:r w:rsidRPr="08264CDE">
        <w:rPr>
          <w:sz w:val="18"/>
          <w:rtl/>
        </w:rPr>
        <w:t xml:space="preserve"> והשני</w:t>
      </w:r>
      <w:r>
        <w:rPr>
          <w:rFonts w:hint="cs"/>
          <w:sz w:val="18"/>
          <w:rtl/>
        </w:rPr>
        <w:t>,</w:t>
      </w:r>
      <w:r w:rsidRPr="08264CDE">
        <w:rPr>
          <w:sz w:val="18"/>
          <w:rtl/>
        </w:rPr>
        <w:t xml:space="preserve"> הוא חבור צורה לחומר, ואין הצורה מוטבעת, רק הוא צורה נבדלת. וכנגד זה הם שני חבורים; החבור האחד כדרכה, וזהו חבור גמור, עד שהצורה דבוק לגמרי בחומר. והשני, חבור הצורה הנבדלת, ואין זה כמו חבור צורה בחומר מוטבעת בו לגמרי</w:t>
      </w:r>
      <w:r>
        <w:rPr>
          <w:rFonts w:hint="cs"/>
          <w:rtl/>
        </w:rPr>
        <w:t xml:space="preserve">". הרי ביאה כדרכה היא החבור הגמור, "כי הביאה לשניהם" [לשונו כאן]. </w:t>
      </w:r>
      <w:r>
        <w:rPr>
          <w:rtl/>
        </w:rPr>
        <w:t>@</w:t>
      </w:r>
      <w:r>
        <w:rPr>
          <w:b/>
          <w:bCs/>
          <w:rtl/>
        </w:rPr>
        <w:t>ועל פי</w:t>
      </w:r>
      <w:r>
        <w:rPr>
          <w:rtl/>
        </w:rPr>
        <w:t>^ דבריו, ניתן לבאר את שיטת רש"י. שהנה בסנהדרין נח: ביאר רש"י שתיבת "ודבק" ממעטת ביאה שלא כדרכה משום ש"אין כאן דבוק, שמתוך שאינה נהנית בדבר אינה נדבקת עמו". והקשו עליו האחרונים [גליון הש"ס לרעק"א בקידושין שם, והגהות מהר"ב רנשבורג בסנהדרין נח:]</w:t>
      </w:r>
      <w:r>
        <w:rPr>
          <w:rFonts w:hint="cs"/>
          <w:rtl/>
        </w:rPr>
        <w:t xml:space="preserve"> </w:t>
      </w:r>
      <w:r>
        <w:rPr>
          <w:rtl/>
        </w:rPr>
        <w:t>הרי בקידושין כב: אמרו על ביאה שלא כדרכה "מאן לימא לן דלאו הנאה אית להו לתרוייהו". ונראה לישב על פי דבריו כאן, שאף בביאה שלא כדרכה אכן נהנית, אך אין זו הנאה המביאה לידי דביקות, כי אין שם חבור גמור בין האיש לאשה, ולכך אין היא נהנית ממה שהבעל נהנה, אלא לכל אחד מצדדים יש את ההנאה שלו, שאינה של זולתו. מה שאין כן בביאה כדרכה, שיש שם חבור גמור בין האיש לאשה, לכך האשה נהנית מאותה הנאה שהבעל נהנה, והנאה משותפת זו מולידה דביקות ביניהם. וכן מדוייק לשון רש"י שכתב "שאינה נהנית &amp;</w:t>
      </w:r>
      <w:r>
        <w:rPr>
          <w:b/>
          <w:bCs/>
          <w:rtl/>
        </w:rPr>
        <w:t>בדבר</w:t>
      </w:r>
      <w:r>
        <w:rPr>
          <w:rtl/>
        </w:rPr>
        <w:t>^", ומדוע לא סתם ואמר "שאינה נהנית", וכפי שכתב בעמוד הקודם [סנהדרין נח.] על הדרשה "ודבק ולא בזכר" - "דליכא דיבוק, דמתוך שאין הנשכב נהנה, אינו נדבק עמו", ולא כתב "שאין הנשכב נהנה בדבר". אלא תיבת "בדבר" באה להורות באצבע על אותה ההנאה שהיתה אמורה להיות משותפת לשני הצדדים, שאינה קיימת בביאה שלא כדרכה מפאת העדר חבור גמור, כי אין ז</w:t>
      </w:r>
      <w:r>
        <w:rPr>
          <w:rFonts w:hint="cs"/>
          <w:rtl/>
        </w:rPr>
        <w:t>ה</w:t>
      </w:r>
      <w:r>
        <w:rPr>
          <w:rtl/>
        </w:rPr>
        <w:t xml:space="preserve"> הנאה אחת לשני הצדדים, אלא הנאות מחולקות. ודו"ק. </w:t>
      </w:r>
      <w:r>
        <w:rPr>
          <w:rFonts w:hint="cs"/>
          <w:rtl/>
        </w:rPr>
        <w:t xml:space="preserve">וזהו שאמרו [ב"ק לב.] על ביאת איש באשתו "הנאה לתרוייהו אית להו, איהו מעשה הוא דקעביד". ואודות שההנאה מתייחסת לשניהם, אך המעשה מתייחס לבעל, כן מבואר בנצח ישראל פמ"ז [תשצ:], ושם הערה 41. </w:t>
      </w:r>
    </w:p>
  </w:footnote>
  <w:footnote w:id="84">
    <w:p w:rsidR="089E246F" w:rsidRDefault="089E246F" w:rsidP="085C5332">
      <w:pPr>
        <w:pStyle w:val="FootnoteText"/>
        <w:rPr>
          <w:rFonts w:hint="cs"/>
        </w:rPr>
      </w:pPr>
      <w:r>
        <w:rPr>
          <w:rtl/>
        </w:rPr>
        <w:t>&lt;</w:t>
      </w:r>
      <w:r>
        <w:rPr>
          <w:rStyle w:val="FootnoteReference"/>
        </w:rPr>
        <w:footnoteRef/>
      </w:r>
      <w:r>
        <w:rPr>
          <w:rtl/>
        </w:rPr>
        <w:t>&gt;</w:t>
      </w:r>
      <w:r>
        <w:rPr>
          <w:rFonts w:hint="cs"/>
          <w:rtl/>
        </w:rPr>
        <w:t xml:space="preserve"> נראה שבא לבאר מדוע בקידושין סגי בקנין אחד מהשלשה [או כסף או שטר או ביאה], ואין  צורך שיעשה כל שלשת הקניינים כאחד, ואילו לגבי אסתר היה צורך בשלשה מלאכים [המקבילים לשלשת קנייני האשה] שיחברו את אסתר לאחשורוש [שמעתי לבאר מרבי שלמה מלכיאל שליט"א]. ועל כך מבאר ש"כל אחד דרך בפני עצמו", כי תיבת "דרך" מורה שאיירי במהלך שיוליך את ההולך בה למחוז חפצו. ואם היה צורך בשלשת הקניינים ביחד, אז לא היה נקרא כל קנין בפני עצמו "דרך", כי אין בידו להביא את ההולך בה למחוז חפצו. ומה שבאסתר היה צורך בשלשה מלאכים, ולא סגי במלאך אחד, יבואר בסמוך [ראה הערה 89]. @</w:t>
      </w:r>
      <w:r w:rsidRPr="085C5332">
        <w:rPr>
          <w:rFonts w:hint="cs"/>
          <w:b/>
          <w:bCs/>
          <w:rtl/>
        </w:rPr>
        <w:t>ובספר אור תורה</w:t>
      </w:r>
      <w:r>
        <w:rPr>
          <w:rFonts w:hint="cs"/>
          <w:rtl/>
        </w:rPr>
        <w:t xml:space="preserve">^ דברים, כרך ד, [עמוד א' תשעט] ביאר שקניני כסף שטר וביאה הם כנגד אברהם יצחק ויעקב, והם הם הדברים. וגם מובן לפי זה הסדר שנקטה המשנה ["כסף שטר וביאה"], כי זהו הסדר של ימין שמאל ואמצע, שהוא הסדר של אברהם יצחק ויעקב.  </w:t>
      </w:r>
    </w:p>
  </w:footnote>
  <w:footnote w:id="85">
    <w:p w:rsidR="089E246F" w:rsidRDefault="089E246F" w:rsidP="08E5388A">
      <w:pPr>
        <w:pStyle w:val="FootnoteText"/>
        <w:rPr>
          <w:rFonts w:hint="cs"/>
          <w:rtl/>
        </w:rPr>
      </w:pPr>
      <w:r>
        <w:rPr>
          <w:rtl/>
        </w:rPr>
        <w:t>&lt;</w:t>
      </w:r>
      <w:r>
        <w:rPr>
          <w:rStyle w:val="FootnoteReference"/>
        </w:rPr>
        <w:footnoteRef/>
      </w:r>
      <w:r>
        <w:rPr>
          <w:rtl/>
        </w:rPr>
        <w:t>&gt;</w:t>
      </w:r>
      <w:r>
        <w:rPr>
          <w:rFonts w:hint="cs"/>
          <w:rtl/>
        </w:rPr>
        <w:t xml:space="preserve"> חוזר לשלשת המלאכים שנזדמנו לאסתר, שאמרו בגמרא [מגילה טו:] "</w:t>
      </w:r>
      <w:r>
        <w:rPr>
          <w:rtl/>
        </w:rPr>
        <w:t>שלשה מלאכי השרת נזדמנו לה באותה שעה</w:t>
      </w:r>
      <w:r>
        <w:rPr>
          <w:rFonts w:hint="cs"/>
          <w:rtl/>
        </w:rPr>
        <w:t>;</w:t>
      </w:r>
      <w:r>
        <w:rPr>
          <w:rtl/>
        </w:rPr>
        <w:t xml:space="preserve"> אחד שהגביה את צוארה</w:t>
      </w:r>
      <w:r>
        <w:rPr>
          <w:rFonts w:hint="cs"/>
          <w:rtl/>
        </w:rPr>
        <w:t>,</w:t>
      </w:r>
      <w:r>
        <w:rPr>
          <w:rtl/>
        </w:rPr>
        <w:t xml:space="preserve"> ואחד שמשך חוט של חסד עליה</w:t>
      </w:r>
      <w:r>
        <w:rPr>
          <w:rFonts w:hint="cs"/>
          <w:rtl/>
        </w:rPr>
        <w:t>,</w:t>
      </w:r>
      <w:r>
        <w:rPr>
          <w:rtl/>
        </w:rPr>
        <w:t xml:space="preserve"> ואחד שמתח את השרביט</w:t>
      </w:r>
      <w:r>
        <w:rPr>
          <w:rFonts w:hint="cs"/>
          <w:rtl/>
        </w:rPr>
        <w:t xml:space="preserve">". ויבאר שהמלאך שהגביה את צוארה מקביל לקנין כסף, והמלאך שמתח את השרביט מקביל לקנין שטר, והמלאך שמשך חוט של חסד עליה מקביל לקנין ביאה. </w:t>
      </w:r>
    </w:p>
  </w:footnote>
  <w:footnote w:id="86">
    <w:p w:rsidR="089E246F" w:rsidRDefault="089E246F" w:rsidP="08FA39F9">
      <w:pPr>
        <w:pStyle w:val="FootnoteText"/>
        <w:rPr>
          <w:rFonts w:hint="cs"/>
          <w:rtl/>
        </w:rPr>
      </w:pPr>
      <w:r>
        <w:rPr>
          <w:rtl/>
        </w:rPr>
        <w:t>&lt;</w:t>
      </w:r>
      <w:r>
        <w:rPr>
          <w:rStyle w:val="FootnoteReference"/>
        </w:rPr>
        <w:footnoteRef/>
      </w:r>
      <w:r>
        <w:rPr>
          <w:rtl/>
        </w:rPr>
        <w:t>&gt;</w:t>
      </w:r>
      <w:r>
        <w:rPr>
          <w:rFonts w:hint="cs"/>
          <w:rtl/>
        </w:rPr>
        <w:t xml:space="preserve"> אודות שראיה היא חבור בין הנראה לרואה, כן </w:t>
      </w:r>
      <w:r>
        <w:rPr>
          <w:rtl/>
        </w:rPr>
        <w:t xml:space="preserve">אמרו חכמים [מגילה כח.] "אסור לאדם להסתכל בצלם דמות רשע...עיניו כהות". וכתב על כך בנתיב הצדק פ"ג </w:t>
      </w:r>
      <w:r>
        <w:rPr>
          <w:rFonts w:hint="cs"/>
          <w:rtl/>
        </w:rPr>
        <w:t xml:space="preserve">[ב, קמג.] </w:t>
      </w:r>
      <w:r>
        <w:rPr>
          <w:rtl/>
        </w:rPr>
        <w:t xml:space="preserve">בזה"ל: "וביאור דבר זה כי אסור להסתכל בצלמו, כי אם יביט בו יהיו עיניו מתחברים אל הרע, ולכך אסור להסתכל ברשע... עיניו כהות, כי הרשע אין ראוי אליו המציאות כלל, כי הוא יוצא מן המציאות אל ההעדר, והוא רשע למות. ולפיכך כאשר מסתכל בו, עיניו מתחברים ודבקים אל ההעדר, ולכך עיניו כהות... שמקבלים עיניו העדר הראיה גם כן". ובגבורות ה' פכ"א [צג:] כתב: "כי הראיה יותר חבור לדבר מן הזכירה". </w:t>
      </w:r>
      <w:r>
        <w:rPr>
          <w:rFonts w:hint="cs"/>
          <w:rtl/>
        </w:rPr>
        <w:t>ובבאר הגולה באר החמישי [קכב:] כתב: "כי הזנות בכל מקום נקרא 'ראיה', [ויקרא כ, יז] 'וראה את ערותה והיא תראה את ערותו', הרי כי החבור בזנות נקרא 'ראיה'". ובח"א לנדרים כ. [ב, ג:] כתב: "</w:t>
      </w:r>
      <w:r>
        <w:rPr>
          <w:rtl/>
        </w:rPr>
        <w:t>הראיה התחלת</w:t>
      </w:r>
      <w:r>
        <w:rPr>
          <w:rFonts w:hint="cs"/>
          <w:rtl/>
        </w:rPr>
        <w:t xml:space="preserve"> </w:t>
      </w:r>
      <w:r>
        <w:rPr>
          <w:rtl/>
        </w:rPr>
        <w:t>הזנות, כי הראייה הוא חבור אל האשה, ולכך הראיה היא התחלת זנות</w:t>
      </w:r>
      <w:r>
        <w:rPr>
          <w:rFonts w:hint="cs"/>
          <w:rtl/>
        </w:rPr>
        <w:t>". וב</w:t>
      </w:r>
      <w:r>
        <w:rPr>
          <w:rtl/>
        </w:rPr>
        <w:t>ח"א לב"מ פה: [ג, מא.]</w:t>
      </w:r>
      <w:r>
        <w:rPr>
          <w:rFonts w:hint="cs"/>
          <w:rtl/>
        </w:rPr>
        <w:t xml:space="preserve"> כתב: "אי אפשר להתחבר אל מדריגתו, כי הראיה הוא אל דבר שיש לאדם צירוף וחבור עמו, ושולט בו ראיה, ואין הראיה שולט אל דבר שאין לו צירוף וחבור אליו כלל".</w:t>
      </w:r>
      <w:r>
        <w:rPr>
          <w:rtl/>
        </w:rPr>
        <w:t xml:space="preserve"> </w:t>
      </w:r>
      <w:r>
        <w:rPr>
          <w:rFonts w:hint="cs"/>
          <w:rtl/>
        </w:rPr>
        <w:t>וכן הוא ב</w:t>
      </w:r>
      <w:r>
        <w:rPr>
          <w:rtl/>
        </w:rPr>
        <w:t>נצח ישראל פכ"ח הערה 47</w:t>
      </w:r>
      <w:r>
        <w:rPr>
          <w:rFonts w:hint="cs"/>
          <w:rtl/>
        </w:rPr>
        <w:t>, באר הגולה באר החמישי הערה 675, ונתיב התורה פ"ד הערה 246</w:t>
      </w:r>
      <w:r>
        <w:rPr>
          <w:rtl/>
        </w:rPr>
        <w:t>.</w:t>
      </w:r>
      <w:r>
        <w:rPr>
          <w:rFonts w:hint="cs"/>
          <w:rtl/>
        </w:rPr>
        <w:t xml:space="preserve"> @</w:t>
      </w:r>
      <w:r w:rsidRPr="00C14B89">
        <w:rPr>
          <w:rFonts w:hint="cs"/>
          <w:b/>
          <w:bCs/>
          <w:rtl/>
        </w:rPr>
        <w:t>ו</w:t>
      </w:r>
      <w:r w:rsidRPr="00C14B89">
        <w:rPr>
          <w:b/>
          <w:bCs/>
          <w:rtl/>
        </w:rPr>
        <w:t>בתחילת ההקדמה</w:t>
      </w:r>
      <w:r>
        <w:rPr>
          <w:rFonts w:hint="cs"/>
          <w:rtl/>
        </w:rPr>
        <w:t>^</w:t>
      </w:r>
      <w:r>
        <w:rPr>
          <w:rtl/>
        </w:rPr>
        <w:t xml:space="preserve"> הראשונה לגבורות ה' [ב]</w:t>
      </w:r>
      <w:r>
        <w:rPr>
          <w:rFonts w:hint="cs"/>
          <w:rtl/>
        </w:rPr>
        <w:t xml:space="preserve"> ביאר לפי זה מדוע שכר העוה"ב לא נזכר בתורה, וכלשונו</w:t>
      </w:r>
      <w:r>
        <w:rPr>
          <w:rtl/>
        </w:rPr>
        <w:t>: "</w:t>
      </w:r>
      <w:r>
        <w:rPr>
          <w:rFonts w:hint="cs"/>
          <w:rtl/>
        </w:rPr>
        <w:t xml:space="preserve">במה שהתורה היא דברי אלקים חיים ביד הנביא... לא יכנסו בגדר השגת הנביא דבר שהוא נבדל מן האדם... הנביא יקרא 'חוזה' [ש"ב כד, יא] או 'רואה' [ש"א ט, יט], ששייך רואה במה שהוא רואה הדבר מבחוץ. לכך צריך לכל נביא התדבקות בדבר לאשר נבואתו בו... </w:t>
      </w:r>
      <w:r>
        <w:rPr>
          <w:rtl/>
        </w:rPr>
        <w:t>כי הנבואה דומה בדבר לחוש עין, שירגיש המוחש מבחוץ... ולפיכך אי אפשר שיבא כלל ענין עולם הבא והשארת נפש בנבואה, כיון שלא שייך בזה רואה או חוזה, כי דבר זה נבדל מן האדם</w:t>
      </w:r>
      <w:r>
        <w:rPr>
          <w:rFonts w:hint="cs"/>
          <w:rtl/>
        </w:rPr>
        <w:t>, ולפי שהוא נבדל לגמרי מן האדם, לא תפול הנבואה בו</w:t>
      </w:r>
      <w:r>
        <w:rPr>
          <w:rtl/>
        </w:rPr>
        <w:t>... שכח הנבואה מתדמה לחוש העין המקבל מוחשיו מבחוץ. ואיך אפשר להיות נכתב בתורה ענין עולם הבא, שאין זה מענין הנבואה</w:t>
      </w:r>
      <w:r>
        <w:rPr>
          <w:rFonts w:hint="cs"/>
          <w:rtl/>
        </w:rPr>
        <w:t xml:space="preserve">... </w:t>
      </w:r>
      <w:r>
        <w:rPr>
          <w:rtl/>
        </w:rPr>
        <w:t>כי אי אפשר דבר זה, כי הנביאים היו מתדבקים בדבר שהם מתנבאים עליו".</w:t>
      </w:r>
    </w:p>
  </w:footnote>
  <w:footnote w:id="87">
    <w:p w:rsidR="089E246F" w:rsidRDefault="089E246F" w:rsidP="0880086E">
      <w:pPr>
        <w:pStyle w:val="FootnoteText"/>
        <w:rPr>
          <w:rFonts w:hint="cs"/>
        </w:rPr>
      </w:pPr>
      <w:r>
        <w:rPr>
          <w:rtl/>
        </w:rPr>
        <w:t>&lt;</w:t>
      </w:r>
      <w:r>
        <w:rPr>
          <w:rStyle w:val="FootnoteReference"/>
        </w:rPr>
        <w:footnoteRef/>
      </w:r>
      <w:r>
        <w:rPr>
          <w:rtl/>
        </w:rPr>
        <w:t>&gt;</w:t>
      </w:r>
      <w:r>
        <w:rPr>
          <w:rFonts w:hint="cs"/>
          <w:rtl/>
        </w:rPr>
        <w:t xml:space="preserve"> מרהיטת לשונו משמע שכוונתו לראיה, שהראיה היא יוצרת חבור הדדי בין הרואה לבין הדבר הנראה, וכמבואר בהערה הקודמת.</w:t>
      </w:r>
    </w:p>
  </w:footnote>
  <w:footnote w:id="88">
    <w:p w:rsidR="089E246F" w:rsidRDefault="089E246F" w:rsidP="082E0835">
      <w:pPr>
        <w:pStyle w:val="FootnoteText"/>
        <w:rPr>
          <w:rFonts w:hint="cs"/>
        </w:rPr>
      </w:pPr>
      <w:r>
        <w:rPr>
          <w:rtl/>
        </w:rPr>
        <w:t>&lt;</w:t>
      </w:r>
      <w:r>
        <w:rPr>
          <w:rStyle w:val="FootnoteReference"/>
        </w:rPr>
        <w:footnoteRef/>
      </w:r>
      <w:r>
        <w:rPr>
          <w:rtl/>
        </w:rPr>
        <w:t>&gt;</w:t>
      </w:r>
      <w:r>
        <w:rPr>
          <w:rFonts w:hint="cs"/>
          <w:rtl/>
        </w:rPr>
        <w:t xml:space="preserve"> לשונו בדר"ח פ"ג מ"ג [קו.]: "</w:t>
      </w:r>
      <w:r>
        <w:rPr>
          <w:rtl/>
        </w:rPr>
        <w:t>ויש לך להבין עוד בחכמה איך שנים הם רבוי</w:t>
      </w:r>
      <w:r>
        <w:rPr>
          <w:rFonts w:hint="cs"/>
          <w:rtl/>
        </w:rPr>
        <w:t>,</w:t>
      </w:r>
      <w:r>
        <w:rPr>
          <w:rtl/>
        </w:rPr>
        <w:t xml:space="preserve"> ולא יתאחדו</w:t>
      </w:r>
      <w:r>
        <w:rPr>
          <w:rFonts w:hint="cs"/>
          <w:rtl/>
        </w:rPr>
        <w:t>,</w:t>
      </w:r>
      <w:r>
        <w:rPr>
          <w:rtl/>
        </w:rPr>
        <w:t xml:space="preserve"> ושלשה יש להם התאחדות כא</w:t>
      </w:r>
      <w:r>
        <w:rPr>
          <w:rFonts w:hint="cs"/>
          <w:rtl/>
        </w:rPr>
        <w:t>י</w:t>
      </w:r>
      <w:r>
        <w:rPr>
          <w:rtl/>
        </w:rPr>
        <w:t>לו הם דבר אחד</w:t>
      </w:r>
      <w:r>
        <w:rPr>
          <w:rFonts w:hint="cs"/>
          <w:rtl/>
        </w:rPr>
        <w:t>.</w:t>
      </w:r>
      <w:r>
        <w:rPr>
          <w:rtl/>
        </w:rPr>
        <w:t xml:space="preserve"> ולכך יבא מספר שלשה תמיד על דבר שיש להם חבור ביחד</w:t>
      </w:r>
      <w:r>
        <w:rPr>
          <w:rFonts w:hint="cs"/>
          <w:rtl/>
        </w:rPr>
        <w:t>,</w:t>
      </w:r>
      <w:r>
        <w:rPr>
          <w:rtl/>
        </w:rPr>
        <w:t xml:space="preserve"> ולא כן שנים. וזה תוכל להבין בצורה</w:t>
      </w:r>
      <w:r>
        <w:rPr>
          <w:rFonts w:hint="cs"/>
          <w:rtl/>
        </w:rPr>
        <w:t>,</w:t>
      </w:r>
      <w:r>
        <w:rPr>
          <w:rtl/>
        </w:rPr>
        <w:t xml:space="preserve"> כאשר תניח שני קוים זה אצל זה</w:t>
      </w:r>
      <w:r>
        <w:rPr>
          <w:rFonts w:hint="cs"/>
          <w:rtl/>
        </w:rPr>
        <w:t>,</w:t>
      </w:r>
      <w:r>
        <w:rPr>
          <w:rtl/>
        </w:rPr>
        <w:t xml:space="preserve"> אין זה נראה כאחד כלל</w:t>
      </w:r>
      <w:r>
        <w:rPr>
          <w:rFonts w:hint="cs"/>
          <w:rtl/>
        </w:rPr>
        <w:t>,</w:t>
      </w:r>
      <w:r>
        <w:rPr>
          <w:rtl/>
        </w:rPr>
        <w:t xml:space="preserve"> בעבור שלא יתאחדו הקוים</w:t>
      </w:r>
      <w:r>
        <w:rPr>
          <w:rFonts w:hint="cs"/>
          <w:rtl/>
        </w:rPr>
        <w:t>,</w:t>
      </w:r>
      <w:r>
        <w:rPr>
          <w:rtl/>
        </w:rPr>
        <w:t xml:space="preserve"> כמו זה</w:t>
      </w:r>
      <w:r>
        <w:rPr>
          <w:rFonts w:hint="cs"/>
          <w:rtl/>
        </w:rPr>
        <w:t xml:space="preserve"> </w:t>
      </w:r>
      <w:r w:rsidRPr="08B05876">
        <w:rPr>
          <w:rFonts w:hint="cs"/>
          <w:b/>
          <w:bCs/>
          <w:sz w:val="22"/>
          <w:szCs w:val="22"/>
          <w:rtl/>
        </w:rPr>
        <w:t>^</w:t>
      </w:r>
      <w:r>
        <w:rPr>
          <w:rFonts w:hint="cs"/>
          <w:rtl/>
        </w:rPr>
        <w:t xml:space="preserve">, </w:t>
      </w:r>
      <w:r>
        <w:rPr>
          <w:rtl/>
        </w:rPr>
        <w:t>הרי אין כאן דבר אחד</w:t>
      </w:r>
      <w:r>
        <w:rPr>
          <w:rFonts w:hint="cs"/>
          <w:rtl/>
        </w:rPr>
        <w:t>.</w:t>
      </w:r>
      <w:r>
        <w:rPr>
          <w:rtl/>
        </w:rPr>
        <w:t xml:space="preserve"> אבל כאשר אתה מניח שלשה</w:t>
      </w:r>
      <w:r>
        <w:rPr>
          <w:rFonts w:hint="cs"/>
          <w:rtl/>
        </w:rPr>
        <w:t xml:space="preserve"> קוים,</w:t>
      </w:r>
      <w:r>
        <w:rPr>
          <w:rtl/>
        </w:rPr>
        <w:t xml:space="preserve"> כמו זה</w:t>
      </w:r>
      <w:r>
        <w:rPr>
          <w:rFonts w:hint="cs"/>
          <w:rtl/>
        </w:rPr>
        <w:t xml:space="preserve"> [משולש], </w:t>
      </w:r>
      <w:r>
        <w:rPr>
          <w:rtl/>
        </w:rPr>
        <w:t>הרי הקוים הם מתאחדים</w:t>
      </w:r>
      <w:r>
        <w:rPr>
          <w:rFonts w:hint="cs"/>
          <w:rtl/>
        </w:rPr>
        <w:t>,</w:t>
      </w:r>
      <w:r>
        <w:rPr>
          <w:rtl/>
        </w:rPr>
        <w:t xml:space="preserve"> ודבר זה נקרא דבר אחד</w:t>
      </w:r>
      <w:r>
        <w:rPr>
          <w:rFonts w:hint="cs"/>
          <w:rtl/>
        </w:rPr>
        <w:t>.</w:t>
      </w:r>
      <w:r>
        <w:rPr>
          <w:rtl/>
        </w:rPr>
        <w:t xml:space="preserve"> ולפיכך בשנים אין צירוף</w:t>
      </w:r>
      <w:r>
        <w:rPr>
          <w:rFonts w:hint="cs"/>
          <w:rtl/>
        </w:rPr>
        <w:t>,</w:t>
      </w:r>
      <w:r>
        <w:rPr>
          <w:rtl/>
        </w:rPr>
        <w:t xml:space="preserve"> ולא כן בשלשה</w:t>
      </w:r>
      <w:r>
        <w:rPr>
          <w:rFonts w:hint="cs"/>
          <w:rtl/>
        </w:rPr>
        <w:t>,</w:t>
      </w:r>
      <w:r>
        <w:rPr>
          <w:rtl/>
        </w:rPr>
        <w:t xml:space="preserve"> כי מספר זה יש צירוף. ועוד</w:t>
      </w:r>
      <w:r>
        <w:rPr>
          <w:rFonts w:hint="cs"/>
          <w:rtl/>
        </w:rPr>
        <w:t>,</w:t>
      </w:r>
      <w:r>
        <w:rPr>
          <w:rtl/>
        </w:rPr>
        <w:t xml:space="preserve"> השנים הם כנגד שתי הקצוות</w:t>
      </w:r>
      <w:r>
        <w:rPr>
          <w:rFonts w:hint="cs"/>
          <w:rtl/>
        </w:rPr>
        <w:t>,</w:t>
      </w:r>
      <w:r>
        <w:rPr>
          <w:rtl/>
        </w:rPr>
        <w:t xml:space="preserve"> שהם הפכים</w:t>
      </w:r>
      <w:r>
        <w:rPr>
          <w:rFonts w:hint="cs"/>
          <w:rtl/>
        </w:rPr>
        <w:t>,</w:t>
      </w:r>
      <w:r>
        <w:rPr>
          <w:rtl/>
        </w:rPr>
        <w:t xml:space="preserve"> כי השחור והלבן הם שני הפכים לגמרי</w:t>
      </w:r>
      <w:r>
        <w:rPr>
          <w:rFonts w:hint="cs"/>
          <w:rtl/>
        </w:rPr>
        <w:t>,</w:t>
      </w:r>
      <w:r>
        <w:rPr>
          <w:rtl/>
        </w:rPr>
        <w:t xml:space="preserve"> ואין בהם אחדות כלל</w:t>
      </w:r>
      <w:r>
        <w:rPr>
          <w:rFonts w:hint="cs"/>
          <w:rtl/>
        </w:rPr>
        <w:t>,</w:t>
      </w:r>
      <w:r>
        <w:rPr>
          <w:rtl/>
        </w:rPr>
        <w:t xml:space="preserve"> שתראה מזה כי השנים אין בהם אחדות</w:t>
      </w:r>
      <w:r>
        <w:rPr>
          <w:rFonts w:hint="cs"/>
          <w:rtl/>
        </w:rPr>
        <w:t>.</w:t>
      </w:r>
      <w:r>
        <w:rPr>
          <w:rtl/>
        </w:rPr>
        <w:t xml:space="preserve"> ולא כן שלשה</w:t>
      </w:r>
      <w:r>
        <w:rPr>
          <w:rFonts w:hint="cs"/>
          <w:rtl/>
        </w:rPr>
        <w:t>,</w:t>
      </w:r>
      <w:r>
        <w:rPr>
          <w:rtl/>
        </w:rPr>
        <w:t xml:space="preserve"> כי ע</w:t>
      </w:r>
      <w:r>
        <w:rPr>
          <w:rFonts w:hint="cs"/>
          <w:rtl/>
        </w:rPr>
        <w:t>ל ידי</w:t>
      </w:r>
      <w:r>
        <w:rPr>
          <w:rtl/>
        </w:rPr>
        <w:t xml:space="preserve"> השלשה יש חבור</w:t>
      </w:r>
      <w:r>
        <w:rPr>
          <w:rFonts w:hint="cs"/>
          <w:rtl/>
        </w:rPr>
        <w:t>,</w:t>
      </w:r>
      <w:r>
        <w:rPr>
          <w:rtl/>
        </w:rPr>
        <w:t xml:space="preserve"> שאי אפשר שיהיו ג' דברים הפכים</w:t>
      </w:r>
      <w:r>
        <w:rPr>
          <w:rFonts w:hint="cs"/>
          <w:rtl/>
        </w:rPr>
        <w:t>.</w:t>
      </w:r>
      <w:r>
        <w:rPr>
          <w:rtl/>
        </w:rPr>
        <w:t xml:space="preserve"> ושני דברים שהם הפכים</w:t>
      </w:r>
      <w:r>
        <w:rPr>
          <w:rFonts w:hint="cs"/>
          <w:rtl/>
        </w:rPr>
        <w:t>,</w:t>
      </w:r>
      <w:r>
        <w:rPr>
          <w:rtl/>
        </w:rPr>
        <w:t xml:space="preserve"> כמו השחור והלבן</w:t>
      </w:r>
      <w:r>
        <w:rPr>
          <w:rFonts w:hint="cs"/>
          <w:rtl/>
        </w:rPr>
        <w:t>,</w:t>
      </w:r>
      <w:r>
        <w:rPr>
          <w:rtl/>
        </w:rPr>
        <w:t xml:space="preserve"> ותניח עוד צבע שלישי</w:t>
      </w:r>
      <w:r>
        <w:rPr>
          <w:rFonts w:hint="cs"/>
          <w:rtl/>
        </w:rPr>
        <w:t>,</w:t>
      </w:r>
      <w:r>
        <w:rPr>
          <w:rtl/>
        </w:rPr>
        <w:t xml:space="preserve"> כמו האדום</w:t>
      </w:r>
      <w:r>
        <w:rPr>
          <w:rFonts w:hint="cs"/>
          <w:rtl/>
        </w:rPr>
        <w:t>,</w:t>
      </w:r>
      <w:r>
        <w:rPr>
          <w:rtl/>
        </w:rPr>
        <w:t xml:space="preserve"> הרי צבע זה הוא ממוצע</w:t>
      </w:r>
      <w:r>
        <w:rPr>
          <w:rFonts w:hint="cs"/>
          <w:rtl/>
        </w:rPr>
        <w:t>,</w:t>
      </w:r>
      <w:r>
        <w:rPr>
          <w:rtl/>
        </w:rPr>
        <w:t xml:space="preserve"> שאינו שחור ואינו לבן</w:t>
      </w:r>
      <w:r>
        <w:rPr>
          <w:rFonts w:hint="cs"/>
          <w:rtl/>
        </w:rPr>
        <w:t>,</w:t>
      </w:r>
      <w:r>
        <w:rPr>
          <w:rtl/>
        </w:rPr>
        <w:t xml:space="preserve"> והוא ממוצע ביניהם</w:t>
      </w:r>
      <w:r>
        <w:rPr>
          <w:rFonts w:hint="cs"/>
          <w:rtl/>
        </w:rPr>
        <w:t>,</w:t>
      </w:r>
      <w:r>
        <w:rPr>
          <w:rtl/>
        </w:rPr>
        <w:t xml:space="preserve"> וע</w:t>
      </w:r>
      <w:r>
        <w:rPr>
          <w:rFonts w:hint="cs"/>
          <w:rtl/>
        </w:rPr>
        <w:t>ל ידי</w:t>
      </w:r>
      <w:r>
        <w:rPr>
          <w:rtl/>
        </w:rPr>
        <w:t xml:space="preserve"> זה מתחברים שני הפכים</w:t>
      </w:r>
      <w:r>
        <w:rPr>
          <w:rFonts w:hint="cs"/>
          <w:rtl/>
        </w:rPr>
        <w:t>,</w:t>
      </w:r>
      <w:r>
        <w:rPr>
          <w:rtl/>
        </w:rPr>
        <w:t xml:space="preserve"> כי הוא ביניהם</w:t>
      </w:r>
      <w:r>
        <w:rPr>
          <w:rFonts w:hint="cs"/>
          <w:rtl/>
        </w:rPr>
        <w:t>.</w:t>
      </w:r>
      <w:r>
        <w:rPr>
          <w:rtl/>
        </w:rPr>
        <w:t xml:space="preserve"> ולכך על ידי שלישי יש חבור להם</w:t>
      </w:r>
      <w:r>
        <w:rPr>
          <w:rFonts w:hint="cs"/>
          <w:rtl/>
        </w:rPr>
        <w:t>" [ראה למעלה בפתיחה הערות 192, 199, 205, פ"א הערה 810, פ"ב הערות 211, 220, פ"ד הערות 482, 483, ופרק זה הערה 72]. ובנתיב העבודה פי"ז [א, קל:] כתב: "</w:t>
      </w:r>
      <w:r>
        <w:rPr>
          <w:rtl/>
        </w:rPr>
        <w:t>כי דווקא שלשה הם מתחברים יחד והם נעשים אגודה אחת</w:t>
      </w:r>
      <w:r>
        <w:rPr>
          <w:rFonts w:hint="cs"/>
          <w:rtl/>
        </w:rPr>
        <w:t xml:space="preserve">... </w:t>
      </w:r>
      <w:r>
        <w:rPr>
          <w:rtl/>
        </w:rPr>
        <w:t xml:space="preserve">כי אין מספר שיש לו חבור וקישור יחד כמו שלשה. ולכך אמרו </w:t>
      </w:r>
      <w:r>
        <w:rPr>
          <w:rFonts w:hint="cs"/>
          <w:rtl/>
        </w:rPr>
        <w:t>[סוכה יג.]</w:t>
      </w:r>
      <w:r>
        <w:rPr>
          <w:rtl/>
        </w:rPr>
        <w:t xml:space="preserve"> </w:t>
      </w:r>
      <w:r>
        <w:rPr>
          <w:rFonts w:hint="cs"/>
          <w:rtl/>
        </w:rPr>
        <w:t>'</w:t>
      </w:r>
      <w:r>
        <w:rPr>
          <w:rtl/>
        </w:rPr>
        <w:t>אין אגודה בפחות משלשה</w:t>
      </w:r>
      <w:r>
        <w:rPr>
          <w:rFonts w:hint="cs"/>
          <w:rtl/>
        </w:rPr>
        <w:t>'".</w:t>
      </w:r>
    </w:p>
  </w:footnote>
  <w:footnote w:id="89">
    <w:p w:rsidR="089E246F" w:rsidRDefault="089E246F" w:rsidP="08325288">
      <w:pPr>
        <w:pStyle w:val="FootnoteText"/>
        <w:rPr>
          <w:rFonts w:hint="cs"/>
          <w:rtl/>
        </w:rPr>
      </w:pPr>
      <w:r>
        <w:rPr>
          <w:rtl/>
        </w:rPr>
        <w:t>&lt;</w:t>
      </w:r>
      <w:r>
        <w:rPr>
          <w:rStyle w:val="FootnoteReference"/>
        </w:rPr>
        <w:footnoteRef/>
      </w:r>
      <w:r>
        <w:rPr>
          <w:rtl/>
        </w:rPr>
        <w:t>&gt;</w:t>
      </w:r>
      <w:r>
        <w:rPr>
          <w:rFonts w:hint="cs"/>
          <w:rtl/>
        </w:rPr>
        <w:t xml:space="preserve"> כפי שהביא למעלה [לאחר ציון 48] את המדרש [ילקו"ש אסתר סימן תתרנו] ש"כיון שראה אותה הפך את </w:t>
      </w:r>
      <w:r w:rsidRPr="08BA4352">
        <w:rPr>
          <w:rFonts w:hint="cs"/>
          <w:sz w:val="18"/>
          <w:rtl/>
        </w:rPr>
        <w:t xml:space="preserve">פניו שלא יראה אותה" [ראה למעלה הערה 49]. ולמעלה פ"ב [לאחר ציון 494] כתב: "וכך פירשו </w:t>
      </w:r>
      <w:r w:rsidRPr="08BA4352">
        <w:rPr>
          <w:rStyle w:val="LatinChar"/>
          <w:sz w:val="18"/>
          <w:rtl/>
          <w:lang w:val="en-GB"/>
        </w:rPr>
        <w:t xml:space="preserve">בגמרא </w:t>
      </w:r>
      <w:r>
        <w:rPr>
          <w:rStyle w:val="LatinChar"/>
          <w:rFonts w:hint="cs"/>
          <w:sz w:val="18"/>
          <w:rtl/>
          <w:lang w:val="en-GB"/>
        </w:rPr>
        <w:t>[</w:t>
      </w:r>
      <w:r w:rsidRPr="08BA4352">
        <w:rPr>
          <w:rStyle w:val="LatinChar"/>
          <w:sz w:val="18"/>
          <w:rtl/>
          <w:lang w:val="en-GB"/>
        </w:rPr>
        <w:t>מגילה יג</w:t>
      </w:r>
      <w:r w:rsidRPr="08BA4352">
        <w:rPr>
          <w:rStyle w:val="LatinChar"/>
          <w:rFonts w:hint="cs"/>
          <w:sz w:val="18"/>
          <w:rtl/>
          <w:lang w:val="en-GB"/>
        </w:rPr>
        <w:t>.</w:t>
      </w:r>
      <w:r>
        <w:rPr>
          <w:rStyle w:val="LatinChar"/>
          <w:rFonts w:hint="cs"/>
          <w:sz w:val="18"/>
          <w:rtl/>
          <w:lang w:val="en-GB"/>
        </w:rPr>
        <w:t>]</w:t>
      </w:r>
      <w:r w:rsidRPr="08BA4352">
        <w:rPr>
          <w:rStyle w:val="LatinChar"/>
          <w:rFonts w:hint="cs"/>
          <w:sz w:val="18"/>
          <w:rtl/>
          <w:lang w:val="en-GB"/>
        </w:rPr>
        <w:t>,</w:t>
      </w:r>
      <w:r w:rsidRPr="08BA4352">
        <w:rPr>
          <w:rStyle w:val="LatinChar"/>
          <w:sz w:val="18"/>
          <w:rtl/>
          <w:lang w:val="en-GB"/>
        </w:rPr>
        <w:t xml:space="preserve"> </w:t>
      </w:r>
      <w:r>
        <w:rPr>
          <w:rStyle w:val="LatinChar"/>
          <w:rFonts w:hint="cs"/>
          <w:sz w:val="18"/>
          <w:rtl/>
          <w:lang w:val="en-GB"/>
        </w:rPr>
        <w:t>'</w:t>
      </w:r>
      <w:r w:rsidRPr="08BA4352">
        <w:rPr>
          <w:rStyle w:val="LatinChar"/>
          <w:sz w:val="18"/>
          <w:rtl/>
          <w:lang w:val="en-GB"/>
        </w:rPr>
        <w:t>ויאהב המלך את אסתר וגו'</w:t>
      </w:r>
      <w:r>
        <w:rPr>
          <w:rStyle w:val="LatinChar"/>
          <w:rFonts w:hint="cs"/>
          <w:sz w:val="18"/>
          <w:rtl/>
          <w:lang w:val="en-GB"/>
        </w:rPr>
        <w:t>' [למעלה ב, יז]</w:t>
      </w:r>
      <w:r w:rsidRPr="08BA4352">
        <w:rPr>
          <w:rStyle w:val="LatinChar"/>
          <w:rFonts w:hint="cs"/>
          <w:sz w:val="18"/>
          <w:rtl/>
          <w:lang w:val="en-GB"/>
        </w:rPr>
        <w:t>,</w:t>
      </w:r>
      <w:r w:rsidRPr="08BA4352">
        <w:rPr>
          <w:rStyle w:val="LatinChar"/>
          <w:sz w:val="18"/>
          <w:rtl/>
          <w:lang w:val="en-GB"/>
        </w:rPr>
        <w:t xml:space="preserve"> קרי לה </w:t>
      </w:r>
      <w:r>
        <w:rPr>
          <w:rStyle w:val="LatinChar"/>
          <w:rFonts w:hint="cs"/>
          <w:sz w:val="18"/>
          <w:rtl/>
          <w:lang w:val="en-GB"/>
        </w:rPr>
        <w:t>'</w:t>
      </w:r>
      <w:r w:rsidRPr="08BA4352">
        <w:rPr>
          <w:rStyle w:val="LatinChar"/>
          <w:sz w:val="18"/>
          <w:rtl/>
          <w:lang w:val="en-GB"/>
        </w:rPr>
        <w:t>אשה</w:t>
      </w:r>
      <w:r>
        <w:rPr>
          <w:rStyle w:val="LatinChar"/>
          <w:rFonts w:hint="cs"/>
          <w:sz w:val="18"/>
          <w:rtl/>
          <w:lang w:val="en-GB"/>
        </w:rPr>
        <w:t>'</w:t>
      </w:r>
      <w:r w:rsidRPr="08BA4352">
        <w:rPr>
          <w:rStyle w:val="LatinChar"/>
          <w:sz w:val="18"/>
          <w:rtl/>
          <w:lang w:val="en-GB"/>
        </w:rPr>
        <w:t xml:space="preserve"> וקרי לה </w:t>
      </w:r>
      <w:r>
        <w:rPr>
          <w:rStyle w:val="LatinChar"/>
          <w:rFonts w:hint="cs"/>
          <w:sz w:val="18"/>
          <w:rtl/>
          <w:lang w:val="en-GB"/>
        </w:rPr>
        <w:t>'</w:t>
      </w:r>
      <w:r w:rsidRPr="08BA4352">
        <w:rPr>
          <w:rStyle w:val="LatinChar"/>
          <w:sz w:val="18"/>
          <w:rtl/>
          <w:lang w:val="en-GB"/>
        </w:rPr>
        <w:t>בתולה</w:t>
      </w:r>
      <w:r>
        <w:rPr>
          <w:rStyle w:val="LatinChar"/>
          <w:rFonts w:hint="cs"/>
          <w:sz w:val="18"/>
          <w:rtl/>
          <w:lang w:val="en-GB"/>
        </w:rPr>
        <w:t>'</w:t>
      </w:r>
      <w:r w:rsidRPr="08BA4352">
        <w:rPr>
          <w:rStyle w:val="LatinChar"/>
          <w:rFonts w:hint="cs"/>
          <w:sz w:val="18"/>
          <w:rtl/>
          <w:lang w:val="en-GB"/>
        </w:rPr>
        <w:t>.</w:t>
      </w:r>
      <w:r w:rsidRPr="08BA4352">
        <w:rPr>
          <w:rStyle w:val="LatinChar"/>
          <w:sz w:val="18"/>
          <w:rtl/>
          <w:lang w:val="en-GB"/>
        </w:rPr>
        <w:t xml:space="preserve"> אמר רב חסדא</w:t>
      </w:r>
      <w:r w:rsidRPr="08BA4352">
        <w:rPr>
          <w:rStyle w:val="LatinChar"/>
          <w:rFonts w:hint="cs"/>
          <w:sz w:val="18"/>
          <w:rtl/>
          <w:lang w:val="en-GB"/>
        </w:rPr>
        <w:t>,</w:t>
      </w:r>
      <w:r w:rsidRPr="08BA4352">
        <w:rPr>
          <w:rStyle w:val="LatinChar"/>
          <w:sz w:val="18"/>
          <w:rtl/>
          <w:lang w:val="en-GB"/>
        </w:rPr>
        <w:t xml:space="preserve"> בקש לטעום טעם בתולה</w:t>
      </w:r>
      <w:r w:rsidRPr="08BA4352">
        <w:rPr>
          <w:rStyle w:val="LatinChar"/>
          <w:rFonts w:hint="cs"/>
          <w:sz w:val="18"/>
          <w:rtl/>
          <w:lang w:val="en-GB"/>
        </w:rPr>
        <w:t>,</w:t>
      </w:r>
      <w:r w:rsidRPr="08BA4352">
        <w:rPr>
          <w:rStyle w:val="LatinChar"/>
          <w:sz w:val="18"/>
          <w:rtl/>
          <w:lang w:val="en-GB"/>
        </w:rPr>
        <w:t xml:space="preserve"> טעם</w:t>
      </w:r>
      <w:r w:rsidRPr="08BA4352">
        <w:rPr>
          <w:rStyle w:val="LatinChar"/>
          <w:rFonts w:hint="cs"/>
          <w:sz w:val="18"/>
          <w:rtl/>
          <w:lang w:val="en-GB"/>
        </w:rPr>
        <w:t>.</w:t>
      </w:r>
      <w:r w:rsidRPr="08BA4352">
        <w:rPr>
          <w:rStyle w:val="LatinChar"/>
          <w:sz w:val="18"/>
          <w:rtl/>
          <w:lang w:val="en-GB"/>
        </w:rPr>
        <w:t xml:space="preserve"> לטעום טעם בעולה</w:t>
      </w:r>
      <w:r w:rsidRPr="08BA4352">
        <w:rPr>
          <w:rStyle w:val="LatinChar"/>
          <w:rFonts w:hint="cs"/>
          <w:sz w:val="18"/>
          <w:rtl/>
          <w:lang w:val="en-GB"/>
        </w:rPr>
        <w:t xml:space="preserve">, טעם, עד כאן. </w:t>
      </w:r>
      <w:r w:rsidRPr="08BA4352">
        <w:rPr>
          <w:rStyle w:val="LatinChar"/>
          <w:sz w:val="18"/>
          <w:rtl/>
          <w:lang w:val="en-GB"/>
        </w:rPr>
        <w:t xml:space="preserve">ופירוש זה גם כן שהיה אוהב אותה </w:t>
      </w:r>
      <w:r>
        <w:rPr>
          <w:rStyle w:val="LatinChar"/>
          <w:rFonts w:hint="cs"/>
          <w:sz w:val="18"/>
          <w:rtl/>
          <w:lang w:val="en-GB"/>
        </w:rPr>
        <w:t>'</w:t>
      </w:r>
      <w:r w:rsidRPr="08BA4352">
        <w:rPr>
          <w:rStyle w:val="LatinChar"/>
          <w:sz w:val="18"/>
          <w:rtl/>
          <w:lang w:val="en-GB"/>
        </w:rPr>
        <w:t>מכל הנשים</w:t>
      </w:r>
      <w:r>
        <w:rPr>
          <w:rStyle w:val="LatinChar"/>
          <w:rFonts w:hint="cs"/>
          <w:sz w:val="18"/>
          <w:rtl/>
          <w:lang w:val="en-GB"/>
        </w:rPr>
        <w:t>'</w:t>
      </w:r>
      <w:r w:rsidRPr="08BA4352">
        <w:rPr>
          <w:rStyle w:val="LatinChar"/>
          <w:rFonts w:hint="cs"/>
          <w:sz w:val="18"/>
          <w:rtl/>
          <w:lang w:val="en-GB"/>
        </w:rPr>
        <w:t>,</w:t>
      </w:r>
      <w:r w:rsidRPr="08BA4352">
        <w:rPr>
          <w:rStyle w:val="LatinChar"/>
          <w:sz w:val="18"/>
          <w:rtl/>
          <w:lang w:val="en-GB"/>
        </w:rPr>
        <w:t xml:space="preserve"> הם הבתולות שנבעלו כבר מן אחשורוש</w:t>
      </w:r>
      <w:r w:rsidRPr="08BA4352">
        <w:rPr>
          <w:rStyle w:val="LatinChar"/>
          <w:rFonts w:hint="cs"/>
          <w:sz w:val="18"/>
          <w:rtl/>
          <w:lang w:val="en-GB"/>
        </w:rPr>
        <w:t>,</w:t>
      </w:r>
      <w:r w:rsidRPr="08BA4352">
        <w:rPr>
          <w:rStyle w:val="LatinChar"/>
          <w:sz w:val="18"/>
          <w:rtl/>
          <w:lang w:val="en-GB"/>
        </w:rPr>
        <w:t xml:space="preserve"> </w:t>
      </w:r>
      <w:r>
        <w:rPr>
          <w:rStyle w:val="LatinChar"/>
          <w:rFonts w:hint="cs"/>
          <w:sz w:val="18"/>
          <w:rtl/>
          <w:lang w:val="en-GB"/>
        </w:rPr>
        <w:t>'</w:t>
      </w:r>
      <w:r w:rsidRPr="08BA4352">
        <w:rPr>
          <w:rStyle w:val="LatinChar"/>
          <w:sz w:val="18"/>
          <w:rtl/>
          <w:lang w:val="en-GB"/>
        </w:rPr>
        <w:t>ותשא חן מכל הבתולות</w:t>
      </w:r>
      <w:r>
        <w:rPr>
          <w:rStyle w:val="LatinChar"/>
          <w:rFonts w:hint="cs"/>
          <w:sz w:val="18"/>
          <w:rtl/>
          <w:lang w:val="en-GB"/>
        </w:rPr>
        <w:t>'</w:t>
      </w:r>
      <w:r w:rsidRPr="08BA4352">
        <w:rPr>
          <w:rStyle w:val="LatinChar"/>
          <w:sz w:val="18"/>
          <w:rtl/>
          <w:lang w:val="en-GB"/>
        </w:rPr>
        <w:t xml:space="preserve"> שלא נבעלו</w:t>
      </w:r>
      <w:r w:rsidRPr="08BA4352">
        <w:rPr>
          <w:rStyle w:val="LatinChar"/>
          <w:rFonts w:hint="cs"/>
          <w:sz w:val="18"/>
          <w:rtl/>
          <w:lang w:val="en-GB"/>
        </w:rPr>
        <w:t>.</w:t>
      </w:r>
      <w:r w:rsidRPr="08BA4352">
        <w:rPr>
          <w:rStyle w:val="LatinChar"/>
          <w:sz w:val="18"/>
          <w:rtl/>
          <w:lang w:val="en-GB"/>
        </w:rPr>
        <w:t xml:space="preserve"> והוצרך לכתוב שניהם</w:t>
      </w:r>
      <w:r w:rsidRPr="08BA4352">
        <w:rPr>
          <w:rStyle w:val="LatinChar"/>
          <w:rFonts w:hint="cs"/>
          <w:sz w:val="18"/>
          <w:rtl/>
          <w:lang w:val="en-GB"/>
        </w:rPr>
        <w:t>,</w:t>
      </w:r>
      <w:r w:rsidRPr="08BA4352">
        <w:rPr>
          <w:rStyle w:val="LatinChar"/>
          <w:sz w:val="18"/>
          <w:rtl/>
          <w:lang w:val="en-GB"/>
        </w:rPr>
        <w:t xml:space="preserve"> כי לפעמים היה רוצה בבעולה</w:t>
      </w:r>
      <w:r w:rsidRPr="08BA4352">
        <w:rPr>
          <w:rStyle w:val="LatinChar"/>
          <w:rFonts w:hint="cs"/>
          <w:sz w:val="18"/>
          <w:rtl/>
          <w:lang w:val="en-GB"/>
        </w:rPr>
        <w:t>.</w:t>
      </w:r>
      <w:r w:rsidRPr="08BA4352">
        <w:rPr>
          <w:rStyle w:val="LatinChar"/>
          <w:sz w:val="18"/>
          <w:rtl/>
          <w:lang w:val="en-GB"/>
        </w:rPr>
        <w:t xml:space="preserve"> ולכך אמר כי אצל אסתר היה הכל</w:t>
      </w:r>
      <w:r w:rsidRPr="08BA4352">
        <w:rPr>
          <w:rStyle w:val="LatinChar"/>
          <w:rFonts w:hint="cs"/>
          <w:sz w:val="18"/>
          <w:rtl/>
          <w:lang w:val="en-GB"/>
        </w:rPr>
        <w:t>;</w:t>
      </w:r>
      <w:r w:rsidRPr="08BA4352">
        <w:rPr>
          <w:rStyle w:val="LatinChar"/>
          <w:sz w:val="18"/>
          <w:rtl/>
          <w:lang w:val="en-GB"/>
        </w:rPr>
        <w:t xml:space="preserve"> שאם רצה </w:t>
      </w:r>
      <w:r w:rsidRPr="08BA4352">
        <w:rPr>
          <w:rStyle w:val="LatinChar"/>
          <w:rFonts w:hint="cs"/>
          <w:sz w:val="18"/>
          <w:rtl/>
          <w:lang w:val="en-GB"/>
        </w:rPr>
        <w:t>ב</w:t>
      </w:r>
      <w:r w:rsidRPr="08BA4352">
        <w:rPr>
          <w:rStyle w:val="LatinChar"/>
          <w:sz w:val="18"/>
          <w:rtl/>
          <w:lang w:val="en-GB"/>
        </w:rPr>
        <w:t>בעולה</w:t>
      </w:r>
      <w:r w:rsidRPr="08BA4352">
        <w:rPr>
          <w:rStyle w:val="LatinChar"/>
          <w:rFonts w:hint="cs"/>
          <w:sz w:val="18"/>
          <w:rtl/>
          <w:lang w:val="en-GB"/>
        </w:rPr>
        <w:t>,</w:t>
      </w:r>
      <w:r w:rsidRPr="08BA4352">
        <w:rPr>
          <w:rStyle w:val="LatinChar"/>
          <w:sz w:val="18"/>
          <w:rtl/>
          <w:lang w:val="en-GB"/>
        </w:rPr>
        <w:t xml:space="preserve"> היה טועם</w:t>
      </w:r>
      <w:r w:rsidRPr="08BA4352">
        <w:rPr>
          <w:rStyle w:val="LatinChar"/>
          <w:rFonts w:hint="cs"/>
          <w:sz w:val="18"/>
          <w:rtl/>
          <w:lang w:val="en-GB"/>
        </w:rPr>
        <w:t>.</w:t>
      </w:r>
      <w:r w:rsidRPr="08BA4352">
        <w:rPr>
          <w:rStyle w:val="LatinChar"/>
          <w:sz w:val="18"/>
          <w:rtl/>
          <w:lang w:val="en-GB"/>
        </w:rPr>
        <w:t xml:space="preserve"> ואם רצה בבתולה</w:t>
      </w:r>
      <w:r w:rsidRPr="08BA4352">
        <w:rPr>
          <w:rStyle w:val="LatinChar"/>
          <w:rFonts w:hint="cs"/>
          <w:sz w:val="18"/>
          <w:rtl/>
          <w:lang w:val="en-GB"/>
        </w:rPr>
        <w:t>,</w:t>
      </w:r>
      <w:r w:rsidRPr="08BA4352">
        <w:rPr>
          <w:rStyle w:val="LatinChar"/>
          <w:sz w:val="18"/>
          <w:rtl/>
          <w:lang w:val="en-GB"/>
        </w:rPr>
        <w:t xml:space="preserve"> היה טועם</w:t>
      </w:r>
      <w:r w:rsidRPr="08BA4352">
        <w:rPr>
          <w:rStyle w:val="LatinChar"/>
          <w:rFonts w:hint="cs"/>
          <w:sz w:val="18"/>
          <w:rtl/>
          <w:lang w:val="en-GB"/>
        </w:rPr>
        <w:t>.</w:t>
      </w:r>
      <w:r w:rsidRPr="08BA4352">
        <w:rPr>
          <w:rStyle w:val="LatinChar"/>
          <w:sz w:val="18"/>
          <w:rtl/>
          <w:lang w:val="en-GB"/>
        </w:rPr>
        <w:t xml:space="preserve"> ודבר זה היה לאסתר</w:t>
      </w:r>
      <w:r w:rsidRPr="08BA4352">
        <w:rPr>
          <w:rStyle w:val="LatinChar"/>
          <w:rFonts w:hint="cs"/>
          <w:sz w:val="18"/>
          <w:rtl/>
          <w:lang w:val="en-GB"/>
        </w:rPr>
        <w:t>,</w:t>
      </w:r>
      <w:r w:rsidRPr="08BA4352">
        <w:rPr>
          <w:rStyle w:val="LatinChar"/>
          <w:sz w:val="18"/>
          <w:rtl/>
          <w:lang w:val="en-GB"/>
        </w:rPr>
        <w:t xml:space="preserve"> כי אסתר לא היתה נחשבת בעולה לאחשורוש מפני שהיתה ראויה למרדכי</w:t>
      </w:r>
      <w:r w:rsidRPr="08BA4352">
        <w:rPr>
          <w:rStyle w:val="LatinChar"/>
          <w:rFonts w:hint="cs"/>
          <w:sz w:val="18"/>
          <w:rtl/>
          <w:lang w:val="en-GB"/>
        </w:rPr>
        <w:t>,</w:t>
      </w:r>
      <w:r w:rsidRPr="08BA4352">
        <w:rPr>
          <w:rStyle w:val="LatinChar"/>
          <w:sz w:val="18"/>
          <w:rtl/>
          <w:lang w:val="en-GB"/>
        </w:rPr>
        <w:t xml:space="preserve"> ונחשבת אסתר למרדכי אשה</w:t>
      </w:r>
      <w:r w:rsidRPr="08BA4352">
        <w:rPr>
          <w:rStyle w:val="LatinChar"/>
          <w:rFonts w:hint="cs"/>
          <w:sz w:val="18"/>
          <w:rtl/>
          <w:lang w:val="en-GB"/>
        </w:rPr>
        <w:t>,</w:t>
      </w:r>
      <w:r w:rsidRPr="08BA4352">
        <w:rPr>
          <w:rStyle w:val="LatinChar"/>
          <w:sz w:val="18"/>
          <w:rtl/>
          <w:lang w:val="en-GB"/>
        </w:rPr>
        <w:t xml:space="preserve"> ואם כן לא היה לה חיבור לאחשורוש</w:t>
      </w:r>
      <w:r w:rsidRPr="08BA4352">
        <w:rPr>
          <w:rStyle w:val="LatinChar"/>
          <w:rFonts w:hint="cs"/>
          <w:sz w:val="18"/>
          <w:rtl/>
          <w:lang w:val="en-GB"/>
        </w:rPr>
        <w:t>.</w:t>
      </w:r>
      <w:r w:rsidRPr="08BA4352">
        <w:rPr>
          <w:rStyle w:val="LatinChar"/>
          <w:sz w:val="18"/>
          <w:rtl/>
          <w:lang w:val="en-GB"/>
        </w:rPr>
        <w:t xml:space="preserve"> ולכך כאשר היה רוצה לטעום טעם בתולה</w:t>
      </w:r>
      <w:r w:rsidRPr="08BA4352">
        <w:rPr>
          <w:rStyle w:val="LatinChar"/>
          <w:rFonts w:hint="cs"/>
          <w:sz w:val="18"/>
          <w:rtl/>
          <w:lang w:val="en-GB"/>
        </w:rPr>
        <w:t>,</w:t>
      </w:r>
      <w:r w:rsidRPr="08BA4352">
        <w:rPr>
          <w:rStyle w:val="LatinChar"/>
          <w:sz w:val="18"/>
          <w:rtl/>
          <w:lang w:val="en-GB"/>
        </w:rPr>
        <w:t xml:space="preserve"> היה לו אסתר כא</w:t>
      </w:r>
      <w:r w:rsidRPr="08BA4352">
        <w:rPr>
          <w:rStyle w:val="LatinChar"/>
          <w:rFonts w:hint="cs"/>
          <w:sz w:val="18"/>
          <w:rtl/>
          <w:lang w:val="en-GB"/>
        </w:rPr>
        <w:t>י</w:t>
      </w:r>
      <w:r w:rsidRPr="08BA4352">
        <w:rPr>
          <w:rStyle w:val="LatinChar"/>
          <w:sz w:val="18"/>
          <w:rtl/>
          <w:lang w:val="en-GB"/>
        </w:rPr>
        <w:t>לו לא בא עליה אחשורוש</w:t>
      </w:r>
      <w:r w:rsidRPr="08BA4352">
        <w:rPr>
          <w:rStyle w:val="LatinChar"/>
          <w:rFonts w:hint="cs"/>
          <w:sz w:val="18"/>
          <w:rtl/>
          <w:lang w:val="en-GB"/>
        </w:rPr>
        <w:t>,</w:t>
      </w:r>
      <w:r w:rsidRPr="08BA4352">
        <w:rPr>
          <w:rStyle w:val="LatinChar"/>
          <w:sz w:val="18"/>
          <w:rtl/>
          <w:lang w:val="en-GB"/>
        </w:rPr>
        <w:t xml:space="preserve"> כי לא היה לאחשורש חבור עמה</w:t>
      </w:r>
      <w:r w:rsidRPr="08BA4352">
        <w:rPr>
          <w:rStyle w:val="LatinChar"/>
          <w:rFonts w:hint="cs"/>
          <w:sz w:val="18"/>
          <w:rtl/>
          <w:lang w:val="en-GB"/>
        </w:rPr>
        <w:t>.</w:t>
      </w:r>
      <w:r w:rsidRPr="08BA4352">
        <w:rPr>
          <w:rStyle w:val="LatinChar"/>
          <w:sz w:val="18"/>
          <w:rtl/>
          <w:lang w:val="en-GB"/>
        </w:rPr>
        <w:t xml:space="preserve"> וכאשר היה רוצה לטעום טעם בעולה</w:t>
      </w:r>
      <w:r w:rsidRPr="08BA4352">
        <w:rPr>
          <w:rStyle w:val="LatinChar"/>
          <w:rFonts w:hint="cs"/>
          <w:sz w:val="18"/>
          <w:rtl/>
          <w:lang w:val="en-GB"/>
        </w:rPr>
        <w:t>,</w:t>
      </w:r>
      <w:r w:rsidRPr="08BA4352">
        <w:rPr>
          <w:rStyle w:val="LatinChar"/>
          <w:sz w:val="18"/>
          <w:rtl/>
          <w:lang w:val="en-GB"/>
        </w:rPr>
        <w:t xml:space="preserve"> היה טועם</w:t>
      </w:r>
      <w:r w:rsidRPr="08BA4352">
        <w:rPr>
          <w:rStyle w:val="LatinChar"/>
          <w:rFonts w:hint="cs"/>
          <w:sz w:val="18"/>
          <w:rtl/>
          <w:lang w:val="en-GB"/>
        </w:rPr>
        <w:t>,</w:t>
      </w:r>
      <w:r w:rsidRPr="08BA4352">
        <w:rPr>
          <w:rStyle w:val="LatinChar"/>
          <w:sz w:val="18"/>
          <w:rtl/>
          <w:lang w:val="en-GB"/>
        </w:rPr>
        <w:t xml:space="preserve"> דסוף סוף היא אשתו של אחשורוש</w:t>
      </w:r>
      <w:r w:rsidRPr="08BA4352">
        <w:rPr>
          <w:rStyle w:val="LatinChar"/>
          <w:rFonts w:hint="cs"/>
          <w:sz w:val="18"/>
          <w:rtl/>
          <w:lang w:val="en-GB"/>
        </w:rPr>
        <w:t>.</w:t>
      </w:r>
      <w:r w:rsidRPr="08BA4352">
        <w:rPr>
          <w:rStyle w:val="LatinChar"/>
          <w:sz w:val="18"/>
          <w:rtl/>
          <w:lang w:val="en-GB"/>
        </w:rPr>
        <w:t xml:space="preserve"> ומאחר שהיה שתי בחינות באסתר המלכה</w:t>
      </w:r>
      <w:r w:rsidRPr="08BA4352">
        <w:rPr>
          <w:rStyle w:val="LatinChar"/>
          <w:rFonts w:hint="cs"/>
          <w:sz w:val="18"/>
          <w:rtl/>
          <w:lang w:val="en-GB"/>
        </w:rPr>
        <w:t>;</w:t>
      </w:r>
      <w:r w:rsidRPr="08BA4352">
        <w:rPr>
          <w:rStyle w:val="LatinChar"/>
          <w:sz w:val="18"/>
          <w:rtl/>
          <w:lang w:val="en-GB"/>
        </w:rPr>
        <w:t xml:space="preserve"> מצד אחד נחשבת בעולה</w:t>
      </w:r>
      <w:r w:rsidRPr="08BA4352">
        <w:rPr>
          <w:rStyle w:val="LatinChar"/>
          <w:rFonts w:hint="cs"/>
          <w:sz w:val="18"/>
          <w:rtl/>
          <w:lang w:val="en-GB"/>
        </w:rPr>
        <w:t>,</w:t>
      </w:r>
      <w:r w:rsidRPr="08BA4352">
        <w:rPr>
          <w:rStyle w:val="LatinChar"/>
          <w:sz w:val="18"/>
          <w:rtl/>
          <w:lang w:val="en-GB"/>
        </w:rPr>
        <w:t xml:space="preserve"> ומצד אחר נחשבת בתולה</w:t>
      </w:r>
      <w:r w:rsidRPr="08BA4352">
        <w:rPr>
          <w:rStyle w:val="LatinChar"/>
          <w:rFonts w:hint="cs"/>
          <w:sz w:val="18"/>
          <w:rtl/>
          <w:lang w:val="en-GB"/>
        </w:rPr>
        <w:t>,</w:t>
      </w:r>
      <w:r w:rsidRPr="08BA4352">
        <w:rPr>
          <w:rStyle w:val="LatinChar"/>
          <w:sz w:val="18"/>
          <w:rtl/>
          <w:lang w:val="en-GB"/>
        </w:rPr>
        <w:t xml:space="preserve"> ולכך היה טועם איזה שירצה</w:t>
      </w:r>
      <w:r w:rsidRPr="08BA4352">
        <w:rPr>
          <w:rStyle w:val="LatinChar"/>
          <w:rFonts w:hint="cs"/>
          <w:sz w:val="18"/>
          <w:rtl/>
          <w:lang w:val="en-GB"/>
        </w:rPr>
        <w:t>,</w:t>
      </w:r>
      <w:r w:rsidRPr="08BA4352">
        <w:rPr>
          <w:rStyle w:val="LatinChar"/>
          <w:sz w:val="18"/>
          <w:rtl/>
          <w:lang w:val="en-GB"/>
        </w:rPr>
        <w:t xml:space="preserve"> כאשר אסתר מוכנת לשתיהם</w:t>
      </w:r>
      <w:r>
        <w:rPr>
          <w:rFonts w:hint="cs"/>
          <w:rtl/>
        </w:rPr>
        <w:t>". הרי נקט שם שלא היתה לאסתר חבור לאחשורוש, ואילו כאן כתב "אף שהיה לאסתר חבור לאחשורוש". וצריך לומר שדבריו למעלה באים לבאר שלא היה לאסתר חבור גמור לאחשורוש, אך חבור מסויים היה לה. וכן למעלה פ"ב [לאחר ציון 562] כתב: "</w:t>
      </w:r>
      <w:r>
        <w:rPr>
          <w:rtl/>
        </w:rPr>
        <w:t>כי חכמים באו להגיד שלא היתה אסתר בת זיווג של אחשורוש רק במקרה</w:t>
      </w:r>
      <w:r>
        <w:rPr>
          <w:rFonts w:hint="cs"/>
          <w:rtl/>
        </w:rPr>
        <w:t>,</w:t>
      </w:r>
      <w:r>
        <w:rPr>
          <w:rtl/>
        </w:rPr>
        <w:t xml:space="preserve"> ולפיכך היתה עומדת מחיקו של אחשורוש ויושבת בחיקו של מרדכי</w:t>
      </w:r>
      <w:r>
        <w:rPr>
          <w:rFonts w:hint="cs"/>
          <w:rtl/>
        </w:rPr>
        <w:t xml:space="preserve"> [מגילה יג:].</w:t>
      </w:r>
      <w:r>
        <w:rPr>
          <w:rtl/>
        </w:rPr>
        <w:t xml:space="preserve"> כלומר כי היה מרדכי בן זוג הראוי לה לאסתר</w:t>
      </w:r>
      <w:r>
        <w:rPr>
          <w:rFonts w:hint="cs"/>
          <w:rtl/>
        </w:rPr>
        <w:t xml:space="preserve">... </w:t>
      </w:r>
      <w:r>
        <w:rPr>
          <w:rtl/>
        </w:rPr>
        <w:t>וישבה בחיקו של מרדכי</w:t>
      </w:r>
      <w:r>
        <w:rPr>
          <w:rFonts w:hint="cs"/>
          <w:rtl/>
        </w:rPr>
        <w:t>,</w:t>
      </w:r>
      <w:r>
        <w:rPr>
          <w:rtl/>
        </w:rPr>
        <w:t xml:space="preserve"> כלומר שהיה לה חבור למרדכי שהוא בן זוגה</w:t>
      </w:r>
      <w:r>
        <w:rPr>
          <w:rFonts w:hint="cs"/>
          <w:rtl/>
        </w:rPr>
        <w:t>.</w:t>
      </w:r>
      <w:r>
        <w:rPr>
          <w:rtl/>
        </w:rPr>
        <w:t xml:space="preserve"> ומזה תבין כי היתה לאסתר שתי בחינות</w:t>
      </w:r>
      <w:r>
        <w:rPr>
          <w:rFonts w:hint="cs"/>
          <w:rtl/>
        </w:rPr>
        <w:t>;</w:t>
      </w:r>
      <w:r>
        <w:rPr>
          <w:rtl/>
        </w:rPr>
        <w:t xml:space="preserve"> הא</w:t>
      </w:r>
      <w:r>
        <w:rPr>
          <w:rFonts w:hint="cs"/>
          <w:rtl/>
        </w:rPr>
        <w:t>חת,</w:t>
      </w:r>
      <w:r>
        <w:rPr>
          <w:rtl/>
        </w:rPr>
        <w:t xml:space="preserve"> לאחשורוש</w:t>
      </w:r>
      <w:r>
        <w:rPr>
          <w:rFonts w:hint="cs"/>
          <w:rtl/>
        </w:rPr>
        <w:t>,</w:t>
      </w:r>
      <w:r>
        <w:rPr>
          <w:rtl/>
        </w:rPr>
        <w:t xml:space="preserve"> שהיתה אסתר זיווג שלו</w:t>
      </w:r>
      <w:r>
        <w:rPr>
          <w:rFonts w:hint="cs"/>
          <w:rtl/>
        </w:rPr>
        <w:t>.</w:t>
      </w:r>
      <w:r>
        <w:rPr>
          <w:rtl/>
        </w:rPr>
        <w:t xml:space="preserve"> אמנם עיקר בן זוג בעצם היה מרדכי</w:t>
      </w:r>
      <w:r>
        <w:rPr>
          <w:rFonts w:hint="cs"/>
          <w:rtl/>
        </w:rPr>
        <w:t>,</w:t>
      </w:r>
      <w:r>
        <w:rPr>
          <w:rtl/>
        </w:rPr>
        <w:t xml:space="preserve"> ורמזה בזה שלא פירשה אסתר ממרדכי</w:t>
      </w:r>
      <w:r>
        <w:rPr>
          <w:rFonts w:hint="cs"/>
          <w:rtl/>
        </w:rPr>
        <w:t xml:space="preserve">", ושם הערה 567.  </w:t>
      </w:r>
    </w:p>
  </w:footnote>
  <w:footnote w:id="90">
    <w:p w:rsidR="089E246F" w:rsidRDefault="089E246F" w:rsidP="08F94EA3">
      <w:pPr>
        <w:pStyle w:val="FootnoteText"/>
        <w:rPr>
          <w:rFonts w:hint="cs"/>
          <w:rtl/>
        </w:rPr>
      </w:pPr>
      <w:r>
        <w:rPr>
          <w:rtl/>
        </w:rPr>
        <w:t>&lt;</w:t>
      </w:r>
      <w:r>
        <w:rPr>
          <w:rStyle w:val="FootnoteReference"/>
        </w:rPr>
        <w:footnoteRef/>
      </w:r>
      <w:r>
        <w:rPr>
          <w:rtl/>
        </w:rPr>
        <w:t>&gt;</w:t>
      </w:r>
      <w:r>
        <w:rPr>
          <w:rFonts w:hint="cs"/>
          <w:rtl/>
        </w:rPr>
        <w:t xml:space="preserve"> נראה שבא לבאר מדוע אצל אסתר היה צורך בשלשה מלאכים ביחד, בעוד שבקידושי אשה סגי בקנין אחד לקנותה [או כסף או שטר או ביאה], ואין צורך בשלשה קניינים ביחד [ראה למעלה הערה 83]. ועל כך מבאר שהואיל ויש לאסתר פירוד מאחשורוש ["שלא רצה לראותה"], לכך כדי להתגבר על פירוד זה יש צורך בחבור גמור, והוא כאשר כל ג' המלאכים נמצאים ביחד. מה שאין כן באיש המקדש אשה, שאין ביניהם פירוד זה מזו, ואדרבה הם באים מרצונם להתחבר זה לזו, בזה סגי אחד משלשת מאפייני החבור, ואין צורך בכל שלשת המאפיינים [שמעתי מידידי רבי יואל אדלר שליט"א]. </w:t>
      </w:r>
    </w:p>
  </w:footnote>
  <w:footnote w:id="91">
    <w:p w:rsidR="089E246F" w:rsidRPr="08E8775F" w:rsidRDefault="089E246F" w:rsidP="08E8775F">
      <w:pPr>
        <w:pStyle w:val="FootnoteText"/>
        <w:rPr>
          <w:rFonts w:hint="cs"/>
          <w:b/>
          <w:bCs/>
          <w:rtl/>
        </w:rPr>
      </w:pPr>
      <w:r>
        <w:rPr>
          <w:rtl/>
        </w:rPr>
        <w:t>&lt;</w:t>
      </w:r>
      <w:r>
        <w:rPr>
          <w:rStyle w:val="FootnoteReference"/>
        </w:rPr>
        <w:footnoteRef/>
      </w:r>
      <w:r>
        <w:rPr>
          <w:rtl/>
        </w:rPr>
        <w:t>&gt;</w:t>
      </w:r>
      <w:r>
        <w:rPr>
          <w:rFonts w:hint="cs"/>
          <w:rtl/>
        </w:rPr>
        <w:t xml:space="preserve"> בראשית יח, ב "</w:t>
      </w:r>
      <w:r>
        <w:rPr>
          <w:rtl/>
        </w:rPr>
        <w:t xml:space="preserve">וישא עיניו וירא והנה שלשה אנשים נצבים עליו </w:t>
      </w:r>
      <w:r>
        <w:rPr>
          <w:rFonts w:hint="cs"/>
          <w:rtl/>
        </w:rPr>
        <w:t>וגו'", ופירש רש"י שם "</w:t>
      </w:r>
      <w:r>
        <w:rPr>
          <w:rtl/>
        </w:rPr>
        <w:t>והנה שלשה אנשים - אחד לבשר את שרה</w:t>
      </w:r>
      <w:r>
        <w:rPr>
          <w:rFonts w:hint="cs"/>
          <w:rtl/>
        </w:rPr>
        <w:t>,</w:t>
      </w:r>
      <w:r>
        <w:rPr>
          <w:rtl/>
        </w:rPr>
        <w:t xml:space="preserve"> ואחד להפוך את סדום</w:t>
      </w:r>
      <w:r>
        <w:rPr>
          <w:rFonts w:hint="cs"/>
          <w:rtl/>
        </w:rPr>
        <w:t>,</w:t>
      </w:r>
      <w:r>
        <w:rPr>
          <w:rtl/>
        </w:rPr>
        <w:t xml:space="preserve"> ואחד לרפאות את אברהם</w:t>
      </w:r>
      <w:r>
        <w:rPr>
          <w:rFonts w:hint="cs"/>
          <w:rtl/>
        </w:rPr>
        <w:t>,</w:t>
      </w:r>
      <w:r>
        <w:rPr>
          <w:rtl/>
        </w:rPr>
        <w:t xml:space="preserve"> שאין מלאך אחד עושה שתי שליחות</w:t>
      </w:r>
      <w:r>
        <w:rPr>
          <w:rFonts w:hint="cs"/>
          <w:rtl/>
        </w:rPr>
        <w:t>" [הובא למעלה הערה 68].</w:t>
      </w:r>
    </w:p>
  </w:footnote>
  <w:footnote w:id="92">
    <w:p w:rsidR="089E246F" w:rsidRDefault="089E246F" w:rsidP="08B059D0">
      <w:pPr>
        <w:pStyle w:val="FootnoteText"/>
        <w:rPr>
          <w:rFonts w:hint="cs"/>
          <w:rtl/>
        </w:rPr>
      </w:pPr>
      <w:r>
        <w:rPr>
          <w:rtl/>
        </w:rPr>
        <w:t>&lt;</w:t>
      </w:r>
      <w:r>
        <w:rPr>
          <w:rStyle w:val="FootnoteReference"/>
        </w:rPr>
        <w:footnoteRef/>
      </w:r>
      <w:r>
        <w:rPr>
          <w:rtl/>
        </w:rPr>
        <w:t>&gt;</w:t>
      </w:r>
      <w:r>
        <w:rPr>
          <w:rFonts w:hint="cs"/>
          <w:rtl/>
        </w:rPr>
        <w:t xml:space="preserve"> גו"א בראשית פי"ח אות ד.</w:t>
      </w:r>
    </w:p>
  </w:footnote>
  <w:footnote w:id="93">
    <w:p w:rsidR="089E246F" w:rsidRDefault="089E246F" w:rsidP="08763CFA">
      <w:pPr>
        <w:pStyle w:val="FootnoteText"/>
        <w:rPr>
          <w:rFonts w:hint="cs"/>
          <w:rtl/>
        </w:rPr>
      </w:pPr>
      <w:r>
        <w:rPr>
          <w:rtl/>
        </w:rPr>
        <w:t>&lt;</w:t>
      </w:r>
      <w:r>
        <w:rPr>
          <w:rStyle w:val="FootnoteReference"/>
        </w:rPr>
        <w:footnoteRef/>
      </w:r>
      <w:r>
        <w:rPr>
          <w:rtl/>
        </w:rPr>
        <w:t>&gt;</w:t>
      </w:r>
      <w:r>
        <w:rPr>
          <w:rFonts w:hint="cs"/>
          <w:rtl/>
        </w:rPr>
        <w:t xml:space="preserve"> לשונו בגו"א בראשית פי"ח אות יד: "[רפאל שריפא את אברהם] הלך משם להציל את לוט. </w:t>
      </w:r>
      <w:r>
        <w:rPr>
          <w:rtl/>
        </w:rPr>
        <w:t>וקשה</w:t>
      </w:r>
      <w:r>
        <w:rPr>
          <w:rFonts w:hint="cs"/>
          <w:rtl/>
        </w:rPr>
        <w:t xml:space="preserve">, והלא אין מלאך אחד עושה שתי שליחות... </w:t>
      </w:r>
      <w:r>
        <w:rPr>
          <w:rtl/>
        </w:rPr>
        <w:t>ונראה כי מיני השליחות הם ג', שלא יוכל האחד לעשות שליחות חבירו; האחד</w:t>
      </w:r>
      <w:r>
        <w:rPr>
          <w:rFonts w:hint="cs"/>
          <w:rtl/>
        </w:rPr>
        <w:t>,</w:t>
      </w:r>
      <w:r>
        <w:rPr>
          <w:rtl/>
        </w:rPr>
        <w:t xml:space="preserve"> הוא טובה גמורה לעשות חסד</w:t>
      </w:r>
      <w:r>
        <w:rPr>
          <w:rFonts w:hint="cs"/>
          <w:rtl/>
        </w:rPr>
        <w:t>.</w:t>
      </w:r>
      <w:r>
        <w:rPr>
          <w:rtl/>
        </w:rPr>
        <w:t xml:space="preserve"> והשני</w:t>
      </w:r>
      <w:r>
        <w:rPr>
          <w:rFonts w:hint="cs"/>
          <w:rtl/>
        </w:rPr>
        <w:t>,</w:t>
      </w:r>
      <w:r>
        <w:rPr>
          <w:rtl/>
        </w:rPr>
        <w:t xml:space="preserve"> לעשות דין ורעה גמורה לאבד ולהשמיד</w:t>
      </w:r>
      <w:r>
        <w:rPr>
          <w:rFonts w:hint="cs"/>
          <w:rtl/>
        </w:rPr>
        <w:t>.</w:t>
      </w:r>
      <w:r>
        <w:rPr>
          <w:rtl/>
        </w:rPr>
        <w:t xml:space="preserve"> והשלישי</w:t>
      </w:r>
      <w:r>
        <w:rPr>
          <w:rFonts w:hint="cs"/>
          <w:rtl/>
        </w:rPr>
        <w:t>,</w:t>
      </w:r>
      <w:r>
        <w:rPr>
          <w:rtl/>
        </w:rPr>
        <w:t xml:space="preserve"> כמו ממוצע בין שניהם, ולקיים כל דבר שיהיה מקוים כמו שהוא דרך הנהגת העולם. והשתא לבשר את שרה ליתן לה בן</w:t>
      </w:r>
      <w:r>
        <w:rPr>
          <w:rFonts w:hint="cs"/>
          <w:rtl/>
        </w:rPr>
        <w:t>,</w:t>
      </w:r>
      <w:r>
        <w:rPr>
          <w:rtl/>
        </w:rPr>
        <w:t xml:space="preserve"> שהוא חסד גמור ליתן לעקרה </w:t>
      </w:r>
      <w:r>
        <w:rPr>
          <w:rFonts w:hint="cs"/>
          <w:rtl/>
        </w:rPr>
        <w:t xml:space="preserve">[בראשית </w:t>
      </w:r>
      <w:r>
        <w:rPr>
          <w:rtl/>
        </w:rPr>
        <w:t>יא, ל</w:t>
      </w:r>
      <w:r>
        <w:rPr>
          <w:rFonts w:hint="cs"/>
          <w:rtl/>
        </w:rPr>
        <w:t>]</w:t>
      </w:r>
      <w:r>
        <w:rPr>
          <w:rtl/>
        </w:rPr>
        <w:t xml:space="preserve"> בן</w:t>
      </w:r>
      <w:r>
        <w:rPr>
          <w:rFonts w:hint="cs"/>
          <w:rtl/>
        </w:rPr>
        <w:t>,</w:t>
      </w:r>
      <w:r>
        <w:rPr>
          <w:rtl/>
        </w:rPr>
        <w:t xml:space="preserve"> היה מלאך אחד. ולהפוך את סדום</w:t>
      </w:r>
      <w:r>
        <w:rPr>
          <w:rFonts w:hint="cs"/>
          <w:rtl/>
        </w:rPr>
        <w:t>,</w:t>
      </w:r>
      <w:r>
        <w:rPr>
          <w:rtl/>
        </w:rPr>
        <w:t xml:space="preserve"> היה מלאך אחר, שהוא אבוד וכליון לגמרי. ולרפאות את אברהם שיוכל לחיות</w:t>
      </w:r>
      <w:r>
        <w:rPr>
          <w:rFonts w:hint="cs"/>
          <w:rtl/>
        </w:rPr>
        <w:t>,</w:t>
      </w:r>
      <w:r>
        <w:rPr>
          <w:rtl/>
        </w:rPr>
        <w:t xml:space="preserve"> הוא מלאך אחר, שזה אין טובה ואין רעה, רק שיהיה עומד קיים כמו דרך העולם. ומפני שאלו דברים אינם זה כמו זה, ולפיכך אין מלאך אחד עושה שתי שליחות, שאין זה שייך לשליחתו של זה. ולפיכך המלאך שריפא את אברהם הלך להציל את לוט, מפני שהצלה גם כן היא עמידת האדם בחייו, ואינו חסד ואינו גם כן אבוד וכליון</w:t>
      </w:r>
      <w:r>
        <w:rPr>
          <w:rFonts w:hint="cs"/>
          <w:rtl/>
        </w:rPr>
        <w:t xml:space="preserve">". וברי שג' המלאכים האלו הם כנגד חסד דין ורחמים. והנה לשון רש"י </w:t>
      </w:r>
      <w:r>
        <w:rPr>
          <w:rtl/>
        </w:rPr>
        <w:t xml:space="preserve">[בראשית יח, ב] </w:t>
      </w:r>
      <w:r>
        <w:rPr>
          <w:rFonts w:hint="cs"/>
          <w:rtl/>
        </w:rPr>
        <w:t xml:space="preserve">הוא </w:t>
      </w:r>
      <w:r>
        <w:rPr>
          <w:rtl/>
        </w:rPr>
        <w:t>"אחד לבשר את שרה, ואחד להפוך את סדום, ואחד לרפאות את אברהם". ובספר באר בשדה [שם] כתב: "ואם תאמר, מאי טעמא נקט הפיכת סדום באמצע, בין בשורת שרה לרפאות אברהם, והרי הפיכת סדום היה באחרונה. וכך הול"ל; אחד לרפאות את אברהם... ואחד לבשר את שרה, ולבסוף אחד להפוך את סדום. ויש לומר, דבזוה"ק [ח"א] צח: בסתרי תורה קאמר, אלין ג' אנשים תלתא גוונין; גוון חיור, גוון סומק, גוון ירוק. גוון חיור דא מיכאל, בגין דאיהו סטרא דימינא. גוונא סומק דא גבריאל, סטרא דשמאל. גוון ירוק דא רפאל. פירוש, דאיהו עמוד דאמצעיתא. וידוע שהאבות, אברהם הוא מצד החסד, קו ימין. ויצחק גבורה, צד שמאל. ויעקב תפארת רחמים, קו אמצעי, כלול משניהם... ועל פי זה אתי שפיר מאי דכתב רבינו [רש"י] 'אחד לבשר את שרה', שהוא מיכאל, נגד אברהם. 'ואחד להפך את סדום', הוא גבריאל, נגד יצחק. 'ואחד לרפאות את אברהם', הוא רפאל נגד יעקב, והם כסדרן". ו</w:t>
      </w:r>
      <w:r>
        <w:rPr>
          <w:rFonts w:hint="cs"/>
          <w:rtl/>
        </w:rPr>
        <w:t>ראה הערה הבאה, ופ"ט הערה 503.</w:t>
      </w:r>
    </w:p>
  </w:footnote>
  <w:footnote w:id="94">
    <w:p w:rsidR="089E246F" w:rsidRDefault="089E246F" w:rsidP="08D81CC3">
      <w:pPr>
        <w:pStyle w:val="FootnoteText"/>
        <w:rPr>
          <w:rFonts w:hint="cs"/>
        </w:rPr>
      </w:pPr>
      <w:r>
        <w:rPr>
          <w:rtl/>
        </w:rPr>
        <w:t>&lt;</w:t>
      </w:r>
      <w:r>
        <w:rPr>
          <w:rStyle w:val="FootnoteReference"/>
        </w:rPr>
        <w:footnoteRef/>
      </w:r>
      <w:r>
        <w:rPr>
          <w:rtl/>
        </w:rPr>
        <w:t>&gt;</w:t>
      </w:r>
      <w:r>
        <w:rPr>
          <w:rFonts w:hint="cs"/>
          <w:rtl/>
        </w:rPr>
        <w:t xml:space="preserve"> אודות שהשם יתברך מנהיג את העולם בדין חסד ורחמים, כן כתב בנתיב האמונה פ"ב [א, ריא:], וז"ל: "</w:t>
      </w:r>
      <w:r>
        <w:rPr>
          <w:rtl/>
        </w:rPr>
        <w:t>כי דרכי הש</w:t>
      </w:r>
      <w:r>
        <w:rPr>
          <w:rFonts w:hint="cs"/>
          <w:rtl/>
        </w:rPr>
        <w:t>ם יתברך</w:t>
      </w:r>
      <w:r>
        <w:rPr>
          <w:rtl/>
        </w:rPr>
        <w:t xml:space="preserve"> הם נכללים בג' אשר רמז הכתוב עליהן </w:t>
      </w:r>
      <w:r>
        <w:rPr>
          <w:rFonts w:hint="cs"/>
          <w:rtl/>
        </w:rPr>
        <w:t>[ירמיה ט, כג] '</w:t>
      </w:r>
      <w:r>
        <w:rPr>
          <w:rtl/>
        </w:rPr>
        <w:t>כי אני ה' עושה חסד משפט וצדקה בארץ</w:t>
      </w:r>
      <w:r>
        <w:rPr>
          <w:rFonts w:hint="cs"/>
          <w:rtl/>
        </w:rPr>
        <w:t>'...</w:t>
      </w:r>
      <w:r>
        <w:rPr>
          <w:rtl/>
        </w:rPr>
        <w:t xml:space="preserve"> וזה כי החסד אשר הש</w:t>
      </w:r>
      <w:r>
        <w:rPr>
          <w:rFonts w:hint="cs"/>
          <w:rtl/>
        </w:rPr>
        <w:t>ם יתברך</w:t>
      </w:r>
      <w:r>
        <w:rPr>
          <w:rtl/>
        </w:rPr>
        <w:t xml:space="preserve"> עושה הוא חסד גמור</w:t>
      </w:r>
      <w:r>
        <w:rPr>
          <w:rFonts w:hint="cs"/>
          <w:rtl/>
        </w:rPr>
        <w:t>.</w:t>
      </w:r>
      <w:r>
        <w:rPr>
          <w:rtl/>
        </w:rPr>
        <w:t xml:space="preserve"> השני</w:t>
      </w:r>
      <w:r>
        <w:rPr>
          <w:rFonts w:hint="cs"/>
          <w:rtl/>
        </w:rPr>
        <w:t>,</w:t>
      </w:r>
      <w:r>
        <w:rPr>
          <w:rtl/>
        </w:rPr>
        <w:t xml:space="preserve"> מה שעושה הש</w:t>
      </w:r>
      <w:r>
        <w:rPr>
          <w:rFonts w:hint="cs"/>
          <w:rtl/>
        </w:rPr>
        <w:t>ם יתברך</w:t>
      </w:r>
      <w:r>
        <w:rPr>
          <w:rtl/>
        </w:rPr>
        <w:t xml:space="preserve"> משפט גמור</w:t>
      </w:r>
      <w:r>
        <w:rPr>
          <w:rFonts w:hint="cs"/>
          <w:rtl/>
        </w:rPr>
        <w:t>.</w:t>
      </w:r>
      <w:r>
        <w:rPr>
          <w:rtl/>
        </w:rPr>
        <w:t xml:space="preserve"> הג'</w:t>
      </w:r>
      <w:r>
        <w:rPr>
          <w:rFonts w:hint="cs"/>
          <w:rtl/>
        </w:rPr>
        <w:t>,</w:t>
      </w:r>
      <w:r>
        <w:rPr>
          <w:rtl/>
        </w:rPr>
        <w:t xml:space="preserve"> מה שהש</w:t>
      </w:r>
      <w:r>
        <w:rPr>
          <w:rFonts w:hint="cs"/>
          <w:rtl/>
        </w:rPr>
        <w:t>ם יתברך</w:t>
      </w:r>
      <w:r>
        <w:rPr>
          <w:rtl/>
        </w:rPr>
        <w:t xml:space="preserve"> מנהיג עולמו במדה שאינו חסד גמור</w:t>
      </w:r>
      <w:r>
        <w:rPr>
          <w:rFonts w:hint="cs"/>
          <w:rtl/>
        </w:rPr>
        <w:t>,</w:t>
      </w:r>
      <w:r>
        <w:rPr>
          <w:rtl/>
        </w:rPr>
        <w:t xml:space="preserve"> ואינו משפט גמור</w:t>
      </w:r>
      <w:r>
        <w:rPr>
          <w:rFonts w:hint="cs"/>
          <w:rtl/>
        </w:rPr>
        <w:t>,</w:t>
      </w:r>
      <w:r>
        <w:rPr>
          <w:rtl/>
        </w:rPr>
        <w:t xml:space="preserve"> רק הוא כמו בין החסד והמשפט, שאמר </w:t>
      </w:r>
      <w:r>
        <w:rPr>
          <w:rFonts w:hint="cs"/>
          <w:rtl/>
        </w:rPr>
        <w:t>'</w:t>
      </w:r>
      <w:r>
        <w:rPr>
          <w:rtl/>
        </w:rPr>
        <w:t>כי אני ה' עושה חסד משפט וצדקה</w:t>
      </w:r>
      <w:r>
        <w:rPr>
          <w:rFonts w:hint="cs"/>
          <w:rtl/>
        </w:rPr>
        <w:t>'.</w:t>
      </w:r>
      <w:r>
        <w:rPr>
          <w:rtl/>
        </w:rPr>
        <w:t xml:space="preserve"> ולפיכך אלו שלשה דברים כוללים הנהגת הש</w:t>
      </w:r>
      <w:r>
        <w:rPr>
          <w:rFonts w:hint="cs"/>
          <w:rtl/>
        </w:rPr>
        <w:t>ם יתברך</w:t>
      </w:r>
      <w:r>
        <w:rPr>
          <w:rtl/>
        </w:rPr>
        <w:t xml:space="preserve"> בעולם</w:t>
      </w:r>
      <w:r>
        <w:rPr>
          <w:rFonts w:hint="cs"/>
          <w:rtl/>
        </w:rPr>
        <w:t>,</w:t>
      </w:r>
      <w:r>
        <w:rPr>
          <w:rtl/>
        </w:rPr>
        <w:t xml:space="preserve"> כמו שבארנו</w:t>
      </w:r>
      <w:r>
        <w:rPr>
          <w:rFonts w:hint="cs"/>
          <w:rtl/>
        </w:rPr>
        <w:t>..</w:t>
      </w:r>
      <w:r>
        <w:rPr>
          <w:rtl/>
        </w:rPr>
        <w:t>. ובאלו ג' המדות</w:t>
      </w:r>
      <w:r>
        <w:rPr>
          <w:rFonts w:hint="cs"/>
          <w:rtl/>
        </w:rPr>
        <w:t>,</w:t>
      </w:r>
      <w:r>
        <w:rPr>
          <w:rtl/>
        </w:rPr>
        <w:t xml:space="preserve"> שהם משפט וחסד ומה שהוא כמו אמצעי</w:t>
      </w:r>
      <w:r>
        <w:rPr>
          <w:rFonts w:hint="cs"/>
          <w:rtl/>
        </w:rPr>
        <w:t>,</w:t>
      </w:r>
      <w:r>
        <w:rPr>
          <w:rtl/>
        </w:rPr>
        <w:t xml:space="preserve"> נכללו ביניהם כל המדות הטובות</w:t>
      </w:r>
      <w:r>
        <w:rPr>
          <w:rFonts w:hint="cs"/>
          <w:rtl/>
        </w:rPr>
        <w:t>.</w:t>
      </w:r>
      <w:r>
        <w:rPr>
          <w:rtl/>
        </w:rPr>
        <w:t xml:space="preserve"> כי יש מהם שהם חסד</w:t>
      </w:r>
      <w:r>
        <w:rPr>
          <w:rFonts w:hint="cs"/>
          <w:rtl/>
        </w:rPr>
        <w:t>,</w:t>
      </w:r>
      <w:r>
        <w:rPr>
          <w:rtl/>
        </w:rPr>
        <w:t xml:space="preserve"> ויש מהם משפט ודין</w:t>
      </w:r>
      <w:r>
        <w:rPr>
          <w:rFonts w:hint="cs"/>
          <w:rtl/>
        </w:rPr>
        <w:t>,</w:t>
      </w:r>
      <w:r>
        <w:rPr>
          <w:rtl/>
        </w:rPr>
        <w:t xml:space="preserve"> ויש מהם כמו ממוצע בין החסד והדין</w:t>
      </w:r>
      <w:r>
        <w:rPr>
          <w:rFonts w:hint="cs"/>
          <w:rtl/>
        </w:rPr>
        <w:t>"</w:t>
      </w:r>
      <w:r>
        <w:rPr>
          <w:rtl/>
        </w:rPr>
        <w:t>.</w:t>
      </w:r>
      <w:r>
        <w:rPr>
          <w:rFonts w:hint="cs"/>
          <w:rtl/>
        </w:rPr>
        <w:t xml:space="preserve"> וכן הזכיר בקצרה בתפארת ישראל פ"ט [קמב:]. ובנצח ישראל פמ"ז [תשפו:] כתב: "ואמר עוד [הושע ב, כא] 'וארשתיך בצדק ובמשפט בחסד וברחמים', כי אלו דברים שהם הצדק והמשפט והחסד והרחמים כוללים מדות השם, כאשר תדע דברים אלו מאוד". ובגבורות ה' פס"ב [רפ.] כתב: "</w:t>
      </w:r>
      <w:r>
        <w:rPr>
          <w:rtl/>
        </w:rPr>
        <w:t>באלו שלש מדות הק</w:t>
      </w:r>
      <w:r>
        <w:rPr>
          <w:rFonts w:hint="cs"/>
          <w:rtl/>
        </w:rPr>
        <w:t>ב"ה</w:t>
      </w:r>
      <w:r>
        <w:rPr>
          <w:rtl/>
        </w:rPr>
        <w:t xml:space="preserve"> מנהיג עולמו</w:t>
      </w:r>
      <w:r>
        <w:rPr>
          <w:rFonts w:hint="cs"/>
          <w:rtl/>
        </w:rPr>
        <w:t>,</w:t>
      </w:r>
      <w:r>
        <w:rPr>
          <w:rtl/>
        </w:rPr>
        <w:t xml:space="preserve"> דכתיב </w:t>
      </w:r>
      <w:r>
        <w:rPr>
          <w:rFonts w:hint="cs"/>
          <w:rtl/>
        </w:rPr>
        <w:t>[</w:t>
      </w:r>
      <w:r>
        <w:rPr>
          <w:rtl/>
        </w:rPr>
        <w:t>ירמי</w:t>
      </w:r>
      <w:r>
        <w:rPr>
          <w:rFonts w:hint="cs"/>
          <w:rtl/>
        </w:rPr>
        <w:t>ה</w:t>
      </w:r>
      <w:r>
        <w:rPr>
          <w:rtl/>
        </w:rPr>
        <w:t xml:space="preserve"> ט</w:t>
      </w:r>
      <w:r>
        <w:rPr>
          <w:rFonts w:hint="cs"/>
          <w:rtl/>
        </w:rPr>
        <w:t>, כג]</w:t>
      </w:r>
      <w:r>
        <w:rPr>
          <w:rtl/>
        </w:rPr>
        <w:t xml:space="preserve"> </w:t>
      </w:r>
      <w:r>
        <w:rPr>
          <w:rFonts w:hint="cs"/>
          <w:rtl/>
        </w:rPr>
        <w:t>'</w:t>
      </w:r>
      <w:r>
        <w:rPr>
          <w:rtl/>
        </w:rPr>
        <w:t>אני ה' עושה חסד משפט וצדקה בארץ</w:t>
      </w:r>
      <w:r>
        <w:rPr>
          <w:rFonts w:hint="cs"/>
          <w:rtl/>
        </w:rPr>
        <w:t>'", ושם מאריך בזה טובא. ושם בפס"ט [שיח.] כתב: "</w:t>
      </w:r>
      <w:r>
        <w:rPr>
          <w:rtl/>
        </w:rPr>
        <w:t>המדות שהשם יתברך מנהיג בו עולמו</w:t>
      </w:r>
      <w:r>
        <w:rPr>
          <w:rFonts w:hint="cs"/>
          <w:rtl/>
        </w:rPr>
        <w:t>,</w:t>
      </w:r>
      <w:r>
        <w:rPr>
          <w:rtl/>
        </w:rPr>
        <w:t xml:space="preserve"> שהם החסד והדין והרחמים</w:t>
      </w:r>
      <w:r>
        <w:rPr>
          <w:rFonts w:hint="cs"/>
          <w:rtl/>
        </w:rPr>
        <w:t>". ובדר"ח פ"ו מ"ב [מו.] כתב: "ואלו ג' מדות [צדי</w:t>
      </w:r>
      <w:r w:rsidRPr="08F479DE">
        <w:rPr>
          <w:rFonts w:hint="cs"/>
          <w:sz w:val="18"/>
          <w:rtl/>
        </w:rPr>
        <w:t xml:space="preserve">ק חסיד וישר] </w:t>
      </w:r>
      <w:r w:rsidRPr="08F479DE">
        <w:rPr>
          <w:rStyle w:val="FrankRuehl14"/>
          <w:rFonts w:cs="Monotype Hadassah"/>
          <w:sz w:val="18"/>
          <w:szCs w:val="18"/>
          <w:rtl/>
        </w:rPr>
        <w:t>נזכרים אצל הש</w:t>
      </w:r>
      <w:r w:rsidRPr="08F479DE">
        <w:rPr>
          <w:rStyle w:val="FrankRuehl14"/>
          <w:rFonts w:cs="Monotype Hadassah" w:hint="cs"/>
          <w:sz w:val="18"/>
          <w:szCs w:val="18"/>
          <w:rtl/>
        </w:rPr>
        <w:t>ם יתברך</w:t>
      </w:r>
      <w:r w:rsidRPr="08F479DE">
        <w:rPr>
          <w:rStyle w:val="FrankRuehl14"/>
          <w:rFonts w:cs="Monotype Hadassah"/>
          <w:sz w:val="18"/>
          <w:szCs w:val="18"/>
          <w:rtl/>
        </w:rPr>
        <w:t xml:space="preserve"> בהנהגת עולמו</w:t>
      </w:r>
      <w:r w:rsidRPr="08F479DE">
        <w:rPr>
          <w:rStyle w:val="FrankRuehl14"/>
          <w:rFonts w:cs="Monotype Hadassah" w:hint="cs"/>
          <w:sz w:val="18"/>
          <w:szCs w:val="18"/>
          <w:rtl/>
        </w:rPr>
        <w:t>;</w:t>
      </w:r>
      <w:r w:rsidRPr="08F479DE">
        <w:rPr>
          <w:rStyle w:val="FrankRuehl14"/>
          <w:rFonts w:cs="Monotype Hadassah"/>
          <w:sz w:val="18"/>
          <w:szCs w:val="18"/>
          <w:rtl/>
        </w:rPr>
        <w:t xml:space="preserve"> </w:t>
      </w:r>
      <w:r>
        <w:rPr>
          <w:rStyle w:val="FrankRuehl14"/>
          <w:rFonts w:cs="Monotype Hadassah" w:hint="cs"/>
          <w:sz w:val="18"/>
          <w:szCs w:val="18"/>
          <w:rtl/>
        </w:rPr>
        <w:t>'</w:t>
      </w:r>
      <w:r w:rsidRPr="08F479DE">
        <w:rPr>
          <w:rStyle w:val="FrankRuehl14"/>
          <w:rFonts w:cs="Monotype Hadassah"/>
          <w:sz w:val="18"/>
          <w:szCs w:val="18"/>
          <w:rtl/>
        </w:rPr>
        <w:t>כי אני ד' עושה חסד משפט וצדקה בארץ</w:t>
      </w:r>
      <w:r>
        <w:rPr>
          <w:rStyle w:val="FrankRuehl14"/>
          <w:rFonts w:cs="Monotype Hadassah" w:hint="cs"/>
          <w:sz w:val="18"/>
          <w:szCs w:val="18"/>
          <w:rtl/>
        </w:rPr>
        <w:t>'</w:t>
      </w:r>
      <w:r w:rsidRPr="08F479DE">
        <w:rPr>
          <w:rStyle w:val="FrankRuehl14"/>
          <w:rFonts w:cs="Monotype Hadassah" w:hint="cs"/>
          <w:sz w:val="18"/>
          <w:szCs w:val="18"/>
          <w:rtl/>
        </w:rPr>
        <w:t xml:space="preserve"> </w:t>
      </w:r>
      <w:r>
        <w:rPr>
          <w:rFonts w:hint="cs"/>
          <w:sz w:val="18"/>
          <w:rtl/>
        </w:rPr>
        <w:t>[</w:t>
      </w:r>
      <w:r w:rsidRPr="08F479DE">
        <w:rPr>
          <w:rFonts w:hint="cs"/>
          <w:sz w:val="18"/>
          <w:rtl/>
        </w:rPr>
        <w:t>ירמיה ט, כג</w:t>
      </w:r>
      <w:r>
        <w:rPr>
          <w:rStyle w:val="FrankRuehl14"/>
          <w:rFonts w:cs="Monotype Hadassah" w:hint="cs"/>
          <w:sz w:val="18"/>
          <w:szCs w:val="18"/>
          <w:rtl/>
        </w:rPr>
        <w:t>]</w:t>
      </w:r>
      <w:r w:rsidRPr="08F479DE">
        <w:rPr>
          <w:rStyle w:val="FrankRuehl14"/>
          <w:rFonts w:cs="Monotype Hadassah" w:hint="cs"/>
          <w:sz w:val="18"/>
          <w:szCs w:val="18"/>
          <w:rtl/>
        </w:rPr>
        <w:t>.</w:t>
      </w:r>
      <w:r w:rsidRPr="08F479DE">
        <w:rPr>
          <w:rStyle w:val="FrankRuehl14"/>
          <w:rFonts w:cs="Monotype Hadassah"/>
          <w:sz w:val="18"/>
          <w:szCs w:val="18"/>
          <w:rtl/>
        </w:rPr>
        <w:t xml:space="preserve"> הרי לך כי הוא יתברך מנהיג עולמו בג' מדות הללו</w:t>
      </w:r>
      <w:r w:rsidRPr="08F479DE">
        <w:rPr>
          <w:rStyle w:val="FrankRuehl14"/>
          <w:rFonts w:cs="Monotype Hadassah" w:hint="cs"/>
          <w:sz w:val="18"/>
          <w:szCs w:val="18"/>
          <w:rtl/>
        </w:rPr>
        <w:t>,</w:t>
      </w:r>
      <w:r w:rsidRPr="08F479DE">
        <w:rPr>
          <w:rStyle w:val="FrankRuehl14"/>
          <w:rFonts w:cs="Monotype Hadassah"/>
          <w:sz w:val="18"/>
          <w:szCs w:val="18"/>
          <w:rtl/>
        </w:rPr>
        <w:t xml:space="preserve"> והם הם שנזכרים כאן גם כן</w:t>
      </w:r>
      <w:r>
        <w:rPr>
          <w:rFonts w:hint="cs"/>
          <w:rtl/>
        </w:rPr>
        <w:t>". ובח"א לסנהדרין צח: [ג, רכ.] כתב: "</w:t>
      </w:r>
      <w:r>
        <w:rPr>
          <w:rtl/>
        </w:rPr>
        <w:t xml:space="preserve">והבן מה שתקנו חכמים בברכת הזן </w:t>
      </w:r>
      <w:r>
        <w:rPr>
          <w:rFonts w:hint="cs"/>
          <w:rtl/>
        </w:rPr>
        <w:t>'</w:t>
      </w:r>
      <w:r>
        <w:rPr>
          <w:rtl/>
        </w:rPr>
        <w:t>בחן בחסד וברחמים</w:t>
      </w:r>
      <w:r>
        <w:rPr>
          <w:rFonts w:hint="cs"/>
          <w:rtl/>
        </w:rPr>
        <w:t>',</w:t>
      </w:r>
      <w:r>
        <w:rPr>
          <w:rtl/>
        </w:rPr>
        <w:t xml:space="preserve"> כי אלו ג' דברים הם נגד מדת הש</w:t>
      </w:r>
      <w:r>
        <w:rPr>
          <w:rFonts w:hint="cs"/>
          <w:rtl/>
        </w:rPr>
        <w:t>ם יתברך</w:t>
      </w:r>
      <w:r>
        <w:rPr>
          <w:rtl/>
        </w:rPr>
        <w:t xml:space="preserve"> אשר בהם מנהיג עולמו</w:t>
      </w:r>
      <w:r>
        <w:rPr>
          <w:rFonts w:hint="cs"/>
          <w:rtl/>
        </w:rPr>
        <w:t>". וכן הוא בנצח ישראל פ"ה [צט:, קיב.]. ובח"א למכות יב. [ד, ב:] כתב: "</w:t>
      </w:r>
      <w:r>
        <w:rPr>
          <w:rtl/>
        </w:rPr>
        <w:t>מידותיו אשר הוא יתברך מנהיג בו עולמו הם שלשה</w:t>
      </w:r>
      <w:r>
        <w:rPr>
          <w:rFonts w:hint="cs"/>
          <w:rtl/>
        </w:rPr>
        <w:t>,</w:t>
      </w:r>
      <w:r>
        <w:rPr>
          <w:rtl/>
        </w:rPr>
        <w:t xml:space="preserve"> והם</w:t>
      </w:r>
      <w:r>
        <w:rPr>
          <w:rFonts w:hint="cs"/>
          <w:rtl/>
        </w:rPr>
        <w:t>;</w:t>
      </w:r>
      <w:r>
        <w:rPr>
          <w:rtl/>
        </w:rPr>
        <w:t xml:space="preserve"> החסד והרחמים והדין</w:t>
      </w:r>
      <w:r>
        <w:rPr>
          <w:rFonts w:hint="cs"/>
          <w:rtl/>
        </w:rPr>
        <w:t>.</w:t>
      </w:r>
      <w:r>
        <w:rPr>
          <w:rtl/>
        </w:rPr>
        <w:t xml:space="preserve"> ודבר זה בארנו כמה פעמים</w:t>
      </w:r>
      <w:r>
        <w:rPr>
          <w:rFonts w:hint="cs"/>
          <w:rtl/>
        </w:rPr>
        <w:t>,</w:t>
      </w:r>
      <w:r>
        <w:rPr>
          <w:rtl/>
        </w:rPr>
        <w:t xml:space="preserve"> כי באלו שלשה מדות מנהיג עולמו</w:t>
      </w:r>
      <w:r>
        <w:rPr>
          <w:rFonts w:hint="cs"/>
          <w:rtl/>
        </w:rPr>
        <w:t>".</w:t>
      </w:r>
    </w:p>
  </w:footnote>
  <w:footnote w:id="95">
    <w:p w:rsidR="089E246F" w:rsidRDefault="089E246F" w:rsidP="087A1590">
      <w:pPr>
        <w:pStyle w:val="FootnoteText"/>
        <w:rPr>
          <w:rFonts w:hint="cs"/>
        </w:rPr>
      </w:pPr>
      <w:r>
        <w:rPr>
          <w:rtl/>
        </w:rPr>
        <w:t>&lt;</w:t>
      </w:r>
      <w:r>
        <w:rPr>
          <w:rStyle w:val="FootnoteReference"/>
        </w:rPr>
        <w:footnoteRef/>
      </w:r>
      <w:r>
        <w:rPr>
          <w:rtl/>
        </w:rPr>
        <w:t>&gt;</w:t>
      </w:r>
      <w:r>
        <w:rPr>
          <w:rFonts w:hint="cs"/>
          <w:rtl/>
        </w:rPr>
        <w:t xml:space="preserve"> הנה לא הקביל את שלשת המלאכים הללו ["</w:t>
      </w:r>
      <w:r>
        <w:rPr>
          <w:rtl/>
        </w:rPr>
        <w:t>אחד שהגביה את צוארה</w:t>
      </w:r>
      <w:r>
        <w:rPr>
          <w:rFonts w:hint="cs"/>
          <w:rtl/>
        </w:rPr>
        <w:t>,</w:t>
      </w:r>
      <w:r>
        <w:rPr>
          <w:rtl/>
        </w:rPr>
        <w:t xml:space="preserve"> ואחד שמשך חוט של חסד עליה</w:t>
      </w:r>
      <w:r>
        <w:rPr>
          <w:rFonts w:hint="cs"/>
          <w:rtl/>
        </w:rPr>
        <w:t>,</w:t>
      </w:r>
      <w:r>
        <w:rPr>
          <w:rtl/>
        </w:rPr>
        <w:t xml:space="preserve"> ואחד שמתח את השרביט</w:t>
      </w:r>
      <w:r>
        <w:rPr>
          <w:rFonts w:hint="cs"/>
          <w:rtl/>
        </w:rPr>
        <w:t xml:space="preserve">"] לשלש המדות [דין חסד ורחמים]. אך מצירוף שני הסבריו להדדי עולה שהמלאך שהגביה את צוארה [שהוא כנגד קנין כסף] מקביל לחסד, המלאך שמתח את השרביט [שהוא כנגד קנין שטר] מקביל לדין, והמלאך שמשך חוט של חסד עליה [שהוא כנגד קנין ביאה] מקביל לרחמים.  </w:t>
      </w:r>
    </w:p>
  </w:footnote>
  <w:footnote w:id="96">
    <w:p w:rsidR="089E246F" w:rsidRDefault="089E246F" w:rsidP="080B4C71">
      <w:pPr>
        <w:pStyle w:val="FootnoteText"/>
        <w:rPr>
          <w:rFonts w:hint="cs"/>
          <w:rtl/>
        </w:rPr>
      </w:pPr>
      <w:r>
        <w:rPr>
          <w:rtl/>
        </w:rPr>
        <w:t>&lt;</w:t>
      </w:r>
      <w:r>
        <w:rPr>
          <w:rStyle w:val="FootnoteReference"/>
        </w:rPr>
        <w:footnoteRef/>
      </w:r>
      <w:r>
        <w:rPr>
          <w:rtl/>
        </w:rPr>
        <w:t>&gt;</w:t>
      </w:r>
      <w:r>
        <w:rPr>
          <w:rFonts w:hint="cs"/>
          <w:rtl/>
        </w:rPr>
        <w:t xml:space="preserve"> בגמרא שלפנינו איתא "רבי ירמיה", אך בעין יעקב איתא "רבי ירמיה בר אבא", וכדרכו יביא את המאמר כגירסת העין יעקב, וכן המשך המאמר יהיה כגירסת העין יעקב. ובסמוך יתייחס לגירסאות השונות שיש במאמר זה. וראה למעלה פ"א הערה 1, ולהלן הערות 155, 409, 456.</w:t>
      </w:r>
    </w:p>
  </w:footnote>
  <w:footnote w:id="97">
    <w:p w:rsidR="089E246F" w:rsidRDefault="089E246F" w:rsidP="08093509">
      <w:pPr>
        <w:pStyle w:val="FootnoteText"/>
        <w:rPr>
          <w:rFonts w:hint="cs"/>
        </w:rPr>
      </w:pPr>
      <w:r>
        <w:rPr>
          <w:rtl/>
        </w:rPr>
        <w:t>&lt;</w:t>
      </w:r>
      <w:r>
        <w:rPr>
          <w:rStyle w:val="FootnoteReference"/>
        </w:rPr>
        <w:footnoteRef/>
      </w:r>
      <w:r>
        <w:rPr>
          <w:rtl/>
        </w:rPr>
        <w:t>&gt;</w:t>
      </w:r>
      <w:r>
        <w:rPr>
          <w:rFonts w:hint="cs"/>
          <w:rtl/>
        </w:rPr>
        <w:t xml:space="preserve"> בגמרא שלפנינו לא הובאו כלל דעותיהם של רבי יהושע בן לוי ורב חסדא, ובמקום זאת איתא "</w:t>
      </w:r>
      <w:r>
        <w:rPr>
          <w:rtl/>
        </w:rPr>
        <w:t>ואמרי לה על עשרים וארבע</w:t>
      </w:r>
      <w:r>
        <w:rPr>
          <w:rFonts w:hint="cs"/>
          <w:rtl/>
        </w:rPr>
        <w:t>,</w:t>
      </w:r>
      <w:r>
        <w:rPr>
          <w:rtl/>
        </w:rPr>
        <w:t xml:space="preserve"> במתניתא תנא על ששים</w:t>
      </w:r>
      <w:r>
        <w:rPr>
          <w:rFonts w:hint="cs"/>
          <w:rtl/>
        </w:rPr>
        <w:t>". אך בעין יעקב הן הובאו, ושם איתא "ר</w:t>
      </w:r>
      <w:r>
        <w:rPr>
          <w:rtl/>
        </w:rPr>
        <w:t>בי יהושע בן לוי אמר, עשרים ושמונה</w:t>
      </w:r>
      <w:r>
        <w:rPr>
          <w:rFonts w:hint="cs"/>
          <w:rtl/>
        </w:rPr>
        <w:t>. ורב חסדא אמר, ששים". נמצא שמה שכתב כאן "רבי יהושע בן לוי אמר כ"ד, ואמרי לה כ"ח" הוא שנוי מהאמור מהעין יעקב.</w:t>
      </w:r>
    </w:p>
  </w:footnote>
  <w:footnote w:id="98">
    <w:p w:rsidR="089E246F" w:rsidRDefault="089E246F" w:rsidP="08782206">
      <w:pPr>
        <w:pStyle w:val="FootnoteText"/>
        <w:rPr>
          <w:rFonts w:hint="cs"/>
        </w:rPr>
      </w:pPr>
      <w:r>
        <w:rPr>
          <w:rtl/>
        </w:rPr>
        <w:t>&lt;</w:t>
      </w:r>
      <w:r>
        <w:rPr>
          <w:rStyle w:val="FootnoteReference"/>
        </w:rPr>
        <w:footnoteRef/>
      </w:r>
      <w:r>
        <w:rPr>
          <w:rtl/>
        </w:rPr>
        <w:t>&gt;</w:t>
      </w:r>
      <w:r>
        <w:rPr>
          <w:rFonts w:hint="cs"/>
          <w:rtl/>
        </w:rPr>
        <w:t xml:space="preserve"> "'ותשלח את אמתה ותקחה' [שמות ב, ה]" [רש"י שם].</w:t>
      </w:r>
    </w:p>
  </w:footnote>
  <w:footnote w:id="99">
    <w:p w:rsidR="089E246F" w:rsidRDefault="089E246F" w:rsidP="086D0F42">
      <w:pPr>
        <w:pStyle w:val="FootnoteText"/>
        <w:rPr>
          <w:rFonts w:hint="cs"/>
        </w:rPr>
      </w:pPr>
      <w:r>
        <w:rPr>
          <w:rtl/>
        </w:rPr>
        <w:t>&lt;</w:t>
      </w:r>
      <w:r>
        <w:rPr>
          <w:rStyle w:val="FootnoteReference"/>
        </w:rPr>
        <w:footnoteRef/>
      </w:r>
      <w:r>
        <w:rPr>
          <w:rtl/>
        </w:rPr>
        <w:t>&gt;</w:t>
      </w:r>
      <w:r>
        <w:rPr>
          <w:rFonts w:hint="cs"/>
          <w:rtl/>
        </w:rPr>
        <w:t xml:space="preserve"> "</w:t>
      </w:r>
      <w:r>
        <w:rPr>
          <w:rtl/>
        </w:rPr>
        <w:t xml:space="preserve">בשיני רשעים - עוג מלך הבשן, במסכת ברכות פרק הרואה </w:t>
      </w:r>
      <w:r>
        <w:rPr>
          <w:rFonts w:hint="cs"/>
          <w:rtl/>
        </w:rPr>
        <w:t>[</w:t>
      </w:r>
      <w:r>
        <w:rPr>
          <w:rtl/>
        </w:rPr>
        <w:t>נד</w:t>
      </w:r>
      <w:r>
        <w:rPr>
          <w:rFonts w:hint="cs"/>
          <w:rtl/>
        </w:rPr>
        <w:t>:].</w:t>
      </w:r>
      <w:r>
        <w:rPr>
          <w:rtl/>
        </w:rPr>
        <w:t xml:space="preserve"> שעקר הר בת שלש פרסי להשליכו על ישראל ונתנו על ראשו, ושלח הק</w:t>
      </w:r>
      <w:r>
        <w:rPr>
          <w:rFonts w:hint="cs"/>
          <w:rtl/>
        </w:rPr>
        <w:t xml:space="preserve">ב"ה </w:t>
      </w:r>
      <w:r>
        <w:rPr>
          <w:rtl/>
        </w:rPr>
        <w:t>נמלים ונקבוהו, ונכנס בצוארו, בקש לשומטו</w:t>
      </w:r>
      <w:r>
        <w:rPr>
          <w:rFonts w:hint="cs"/>
          <w:rtl/>
        </w:rPr>
        <w:t>,</w:t>
      </w:r>
      <w:r>
        <w:rPr>
          <w:rtl/>
        </w:rPr>
        <w:t xml:space="preserve"> ונשתרבבו שיניו לכאן ולכאן</w:t>
      </w:r>
      <w:r>
        <w:rPr>
          <w:rFonts w:hint="cs"/>
          <w:rtl/>
        </w:rPr>
        <w:t>" [רש"י שם].</w:t>
      </w:r>
    </w:p>
  </w:footnote>
  <w:footnote w:id="100">
    <w:p w:rsidR="089E246F" w:rsidRDefault="089E246F" w:rsidP="08203C3D">
      <w:pPr>
        <w:pStyle w:val="FootnoteText"/>
        <w:rPr>
          <w:rFonts w:hint="cs"/>
          <w:rtl/>
        </w:rPr>
      </w:pPr>
      <w:r>
        <w:rPr>
          <w:rtl/>
        </w:rPr>
        <w:t>&lt;</w:t>
      </w:r>
      <w:r>
        <w:rPr>
          <w:rStyle w:val="FootnoteReference"/>
        </w:rPr>
        <w:footnoteRef/>
      </w:r>
      <w:r>
        <w:rPr>
          <w:rtl/>
        </w:rPr>
        <w:t>&gt;</w:t>
      </w:r>
      <w:r>
        <w:rPr>
          <w:rFonts w:hint="cs"/>
          <w:rtl/>
        </w:rPr>
        <w:t xml:space="preserve"> "</w:t>
      </w:r>
      <w:r>
        <w:rPr>
          <w:rtl/>
        </w:rPr>
        <w:t>אל תקרי שברת אלא שרבבת - גרסינן, ומ</w:t>
      </w:r>
      <w:r>
        <w:rPr>
          <w:rFonts w:hint="cs"/>
          <w:rtl/>
        </w:rPr>
        <w:t>'</w:t>
      </w:r>
      <w:r>
        <w:rPr>
          <w:rtl/>
        </w:rPr>
        <w:t>שיני רשעים</w:t>
      </w:r>
      <w:r>
        <w:rPr>
          <w:rFonts w:hint="cs"/>
          <w:rtl/>
        </w:rPr>
        <w:t>'</w:t>
      </w:r>
      <w:r>
        <w:rPr>
          <w:rtl/>
        </w:rPr>
        <w:t xml:space="preserve"> נפיק להאי דרשה, דליכתוב קרא </w:t>
      </w:r>
      <w:r>
        <w:rPr>
          <w:rFonts w:hint="cs"/>
          <w:rtl/>
        </w:rPr>
        <w:t>'</w:t>
      </w:r>
      <w:r>
        <w:rPr>
          <w:rtl/>
        </w:rPr>
        <w:t>ושן רשע</w:t>
      </w:r>
      <w:r>
        <w:rPr>
          <w:rFonts w:hint="cs"/>
          <w:rtl/>
        </w:rPr>
        <w:t>',</w:t>
      </w:r>
      <w:r>
        <w:rPr>
          <w:rtl/>
        </w:rPr>
        <w:t xml:space="preserve"> אלא יו"ד ד</w:t>
      </w:r>
      <w:r>
        <w:rPr>
          <w:rFonts w:hint="cs"/>
          <w:rtl/>
        </w:rPr>
        <w:t>'</w:t>
      </w:r>
      <w:r>
        <w:rPr>
          <w:rtl/>
        </w:rPr>
        <w:t>שיני</w:t>
      </w:r>
      <w:r>
        <w:rPr>
          <w:rFonts w:hint="cs"/>
          <w:rtl/>
        </w:rPr>
        <w:t>'</w:t>
      </w:r>
      <w:r>
        <w:rPr>
          <w:rtl/>
        </w:rPr>
        <w:t xml:space="preserve"> ויו"ד מ"ם ד</w:t>
      </w:r>
      <w:r>
        <w:rPr>
          <w:rFonts w:hint="cs"/>
          <w:rtl/>
        </w:rPr>
        <w:t>'</w:t>
      </w:r>
      <w:r>
        <w:rPr>
          <w:rtl/>
        </w:rPr>
        <w:t>רשעים</w:t>
      </w:r>
      <w:r>
        <w:rPr>
          <w:rFonts w:hint="cs"/>
          <w:rtl/>
        </w:rPr>
        <w:t>'</w:t>
      </w:r>
      <w:r>
        <w:rPr>
          <w:rtl/>
        </w:rPr>
        <w:t xml:space="preserve"> הרי ששים</w:t>
      </w:r>
      <w:r>
        <w:rPr>
          <w:rFonts w:hint="cs"/>
          <w:rtl/>
        </w:rPr>
        <w:t>" [רש"י שם].</w:t>
      </w:r>
    </w:p>
  </w:footnote>
  <w:footnote w:id="101">
    <w:p w:rsidR="089E246F" w:rsidRDefault="089E246F" w:rsidP="08093509">
      <w:pPr>
        <w:pStyle w:val="FootnoteText"/>
        <w:rPr>
          <w:rFonts w:hint="cs"/>
          <w:rtl/>
        </w:rPr>
      </w:pPr>
      <w:r>
        <w:rPr>
          <w:rtl/>
        </w:rPr>
        <w:t>&lt;</w:t>
      </w:r>
      <w:r>
        <w:rPr>
          <w:rStyle w:val="FootnoteReference"/>
        </w:rPr>
        <w:footnoteRef/>
      </w:r>
      <w:r>
        <w:rPr>
          <w:rtl/>
        </w:rPr>
        <w:t>&gt;</w:t>
      </w:r>
      <w:r>
        <w:rPr>
          <w:rFonts w:hint="cs"/>
          <w:rtl/>
        </w:rPr>
        <w:t xml:space="preserve"> בגמרא ובעין יעקב הובאה דעת רבי אלעזר שאמר "מאתים". וכנראה כוונתו לשנויי הגירסאות שהיו עד כה. והוא, שמלבד ההבדלים בשמות התנאים, הרי בגמרא הזכירו את המספרים; שתים עשרה, שש עשרה, עשרים וארבע, ששים, ומאתים. ובעין יעקב הזכירו את המספרים; שתים עשרה, שש עשרה, עשרים וארבע, &amp;</w:t>
      </w:r>
      <w:r w:rsidRPr="08093509">
        <w:rPr>
          <w:rFonts w:hint="cs"/>
          <w:b/>
          <w:bCs/>
          <w:rtl/>
        </w:rPr>
        <w:t>עשרים ושמונה</w:t>
      </w:r>
      <w:r>
        <w:rPr>
          <w:rFonts w:hint="cs"/>
          <w:rtl/>
        </w:rPr>
        <w:t xml:space="preserve">^, ששים, ומאתים. נמצא שמספר עשרים ושמונה הוזכר בעין יעקב ולא בגמרא. ועל הבדל זה כתב כאן "וכך הוא הגרסא הנכונה עד מאתים". וכן בהמשך דבריו יבאר את רשימת המספרים בעין יעקב, ומכללם עשרים ושמונה. וראה להלן הערה 134. </w:t>
      </w:r>
    </w:p>
  </w:footnote>
  <w:footnote w:id="102">
    <w:p w:rsidR="089E246F" w:rsidRDefault="089E246F" w:rsidP="08093509">
      <w:pPr>
        <w:pStyle w:val="FootnoteText"/>
        <w:rPr>
          <w:rFonts w:hint="cs"/>
        </w:rPr>
      </w:pPr>
      <w:r>
        <w:rPr>
          <w:rtl/>
        </w:rPr>
        <w:t>&lt;</w:t>
      </w:r>
      <w:r>
        <w:rPr>
          <w:rStyle w:val="FootnoteReference"/>
        </w:rPr>
        <w:footnoteRef/>
      </w:r>
      <w:r>
        <w:rPr>
          <w:rtl/>
        </w:rPr>
        <w:t>&gt;</w:t>
      </w:r>
      <w:r>
        <w:rPr>
          <w:rFonts w:hint="cs"/>
          <w:rtl/>
        </w:rPr>
        <w:t xml:space="preserve"> לכתחילה, לפני שנמתח ["אמר רבי ירמיה בר אבא, שתי אמות היו"].</w:t>
      </w:r>
    </w:p>
  </w:footnote>
  <w:footnote w:id="103">
    <w:p w:rsidR="089E246F" w:rsidRDefault="089E246F" w:rsidP="0818703A">
      <w:pPr>
        <w:pStyle w:val="FootnoteText"/>
        <w:rPr>
          <w:rFonts w:hint="cs"/>
          <w:rtl/>
        </w:rPr>
      </w:pPr>
      <w:r>
        <w:rPr>
          <w:rtl/>
        </w:rPr>
        <w:t>&lt;</w:t>
      </w:r>
      <w:r>
        <w:rPr>
          <w:rStyle w:val="FootnoteReference"/>
        </w:rPr>
        <w:footnoteRef/>
      </w:r>
      <w:r>
        <w:rPr>
          <w:rtl/>
        </w:rPr>
        <w:t>&gt;</w:t>
      </w:r>
      <w:r>
        <w:rPr>
          <w:rFonts w:hint="cs"/>
          <w:rtl/>
        </w:rPr>
        <w:t xml:space="preserve"> "כי השרביט הוא כח מלכות, דכתיב [בראשית מט, י] 'לא יסור שבט מיהודה', וזה מורה השרביט שהוא ביד המלך... כי השרביט מורה על התפשטות מן המלך... כי היד הוא הכח מן האדם, והשרביט מתפשט עוד יותר מן היד, ומורה זה על גודל ההתפשטות" [לשונו למעלה לאחר ציון 38]. ו"התפשטות" פירושה יציאה ממקום אחד וההגעה למקום אחר [כמבואר למעלה הערה 47].</w:t>
      </w:r>
    </w:p>
  </w:footnote>
  <w:footnote w:id="104">
    <w:p w:rsidR="089E246F" w:rsidRDefault="089E246F" w:rsidP="08417FC1">
      <w:pPr>
        <w:pStyle w:val="FootnoteText"/>
        <w:rPr>
          <w:rFonts w:hint="cs"/>
        </w:rPr>
      </w:pPr>
      <w:r>
        <w:rPr>
          <w:rtl/>
        </w:rPr>
        <w:t>&lt;</w:t>
      </w:r>
      <w:r>
        <w:rPr>
          <w:rStyle w:val="FootnoteReference"/>
        </w:rPr>
        <w:footnoteRef/>
      </w:r>
      <w:r>
        <w:rPr>
          <w:rtl/>
        </w:rPr>
        <w:t>&gt;</w:t>
      </w:r>
      <w:r>
        <w:rPr>
          <w:rFonts w:hint="cs"/>
          <w:rtl/>
        </w:rPr>
        <w:t xml:space="preserve"> </w:t>
      </w:r>
      <w:r>
        <w:rPr>
          <w:rtl/>
        </w:rPr>
        <w:t xml:space="preserve">לשונו </w:t>
      </w:r>
      <w:r>
        <w:rPr>
          <w:rFonts w:hint="cs"/>
          <w:rtl/>
        </w:rPr>
        <w:t xml:space="preserve">בגבורות ה' פנ"ח [רנח.]: "כי </w:t>
      </w:r>
      <w:r>
        <w:rPr>
          <w:rtl/>
        </w:rPr>
        <w:t>האחד אין בו שלימות כלל</w:t>
      </w:r>
      <w:r>
        <w:rPr>
          <w:rFonts w:hint="cs"/>
          <w:rtl/>
        </w:rPr>
        <w:t>,</w:t>
      </w:r>
      <w:r>
        <w:rPr>
          <w:rtl/>
        </w:rPr>
        <w:t xml:space="preserve"> לפי שהוא חסר התפשטות לגמרי</w:t>
      </w:r>
      <w:r>
        <w:rPr>
          <w:rFonts w:hint="cs"/>
          <w:rtl/>
        </w:rPr>
        <w:t>.</w:t>
      </w:r>
      <w:r>
        <w:rPr>
          <w:rtl/>
        </w:rPr>
        <w:t xml:space="preserve"> ומספר שתים כאשר תניח אותם לא נעשה על ידם רק הקו בלבד</w:t>
      </w:r>
      <w:r>
        <w:rPr>
          <w:rFonts w:hint="cs"/>
          <w:rtl/>
        </w:rPr>
        <w:t>,</w:t>
      </w:r>
      <w:r>
        <w:rPr>
          <w:rtl/>
        </w:rPr>
        <w:t xml:space="preserve"> כאשר תניח שתי נקודות זו אצל זו</w:t>
      </w:r>
      <w:r>
        <w:rPr>
          <w:rFonts w:hint="cs"/>
          <w:rtl/>
        </w:rPr>
        <w:t>... שאין לקו רק התפשטות אורך, ולא ברוחב". וכן כתב קודם לכן שם פ"ג [כו:]. הרי לאחד אין התפשטות כלל, ולשתים יש התחלת ההתפשטות. ובדר"ח פ"א מט"ו [שעו.] כתב: "כי על ידי אחד אין ראוי שתתפשט התורה בכל העולם". ושם פ"ג מי"ג [שו.] כתב: "וכבר אמרנו כי הנקודה אין לה התפשטות כלל". ו</w:t>
      </w:r>
      <w:r>
        <w:rPr>
          <w:rtl/>
        </w:rPr>
        <w:t>בח"א סנהדרין י: [ג, קלה.]: "כי האחד אין בו התפשטות כלל, והוא כנגד הנקודה שהיא אחת, ואין בה התפשטות כלל". ובהספד [נדפס בסוף ספר גו"א במדבר הוצאת "יהדות", עמוד קעט] ביאר שם "אדם" על פי אותיותיו [אל"ף דל"ת מ"ם], ובנוגע לאות אל"ף כתב: "כי האדם כאשר נולד ויצא לאויר העולם, תחילה כאשר נולד אין לו התפשטות כלל, כי הוא קטון מאוד... ולכך מתחלה הוא האל"ף, כי... האל"ף אין לה התפשטות כלל". ובנצח ישראל פי"ז [שצג.]</w:t>
      </w:r>
      <w:r>
        <w:rPr>
          <w:rFonts w:hint="cs"/>
          <w:rtl/>
        </w:rPr>
        <w:t xml:space="preserve"> כתב: "כל שטח יש לו התפשטות, אבל אמה על אמה אין לו התפשטות, כי היא אמה אחת מרובעת".</w:t>
      </w:r>
      <w:r>
        <w:rPr>
          <w:rtl/>
        </w:rPr>
        <w:t xml:space="preserve"> ובח"א לנדה ל: [ד, קנח:]</w:t>
      </w:r>
      <w:r>
        <w:rPr>
          <w:rFonts w:hint="cs"/>
          <w:rtl/>
        </w:rPr>
        <w:t xml:space="preserve"> כתב: "הראש הוא אחד, ואין בו התפשטות כלל"</w:t>
      </w:r>
      <w:r>
        <w:rPr>
          <w:rtl/>
        </w:rPr>
        <w:t>.</w:t>
      </w:r>
      <w:r>
        <w:rPr>
          <w:rFonts w:hint="cs"/>
          <w:rtl/>
        </w:rPr>
        <w:t xml:space="preserve"> וראה להלן הערה 119.</w:t>
      </w:r>
    </w:p>
  </w:footnote>
  <w:footnote w:id="105">
    <w:p w:rsidR="089E246F" w:rsidRDefault="089E246F" w:rsidP="08417FC1">
      <w:pPr>
        <w:pStyle w:val="FootnoteText"/>
        <w:rPr>
          <w:rFonts w:hint="cs"/>
        </w:rPr>
      </w:pPr>
      <w:r>
        <w:rPr>
          <w:rtl/>
        </w:rPr>
        <w:t>&lt;</w:t>
      </w:r>
      <w:r>
        <w:rPr>
          <w:rStyle w:val="FootnoteReference"/>
        </w:rPr>
        <w:footnoteRef/>
      </w:r>
      <w:r>
        <w:rPr>
          <w:rtl/>
        </w:rPr>
        <w:t>&gt;</w:t>
      </w:r>
      <w:r>
        <w:rPr>
          <w:rFonts w:hint="cs"/>
          <w:rtl/>
        </w:rPr>
        <w:t xml:space="preserve"> הנה בח"א לסנהדרין י: [ג, קלה.] כתב: "</w:t>
      </w:r>
      <w:r>
        <w:rPr>
          <w:rtl/>
        </w:rPr>
        <w:t xml:space="preserve">כי הברכה היא התפשטות, ולפיכך כתיב אצל הברכה </w:t>
      </w:r>
      <w:r>
        <w:rPr>
          <w:rFonts w:hint="cs"/>
          <w:rtl/>
        </w:rPr>
        <w:t>[בראשית כח, יד] '</w:t>
      </w:r>
      <w:r>
        <w:rPr>
          <w:rtl/>
        </w:rPr>
        <w:t>ופרצת ימה וקדמה</w:t>
      </w:r>
      <w:r>
        <w:rPr>
          <w:rFonts w:hint="cs"/>
          <w:rtl/>
        </w:rPr>
        <w:t>',</w:t>
      </w:r>
      <w:r>
        <w:rPr>
          <w:rtl/>
        </w:rPr>
        <w:t xml:space="preserve"> וזה מבואר. ולכך תחלת הברכה הוא ג'</w:t>
      </w:r>
      <w:r>
        <w:rPr>
          <w:rFonts w:hint="cs"/>
          <w:rtl/>
        </w:rPr>
        <w:t>,</w:t>
      </w:r>
      <w:r>
        <w:rPr>
          <w:rtl/>
        </w:rPr>
        <w:t xml:space="preserve"> שהוא התחלת התפשטות</w:t>
      </w:r>
      <w:r>
        <w:rPr>
          <w:rFonts w:hint="cs"/>
          <w:rtl/>
        </w:rPr>
        <w:t>". הרי שכתב שהתחלת ההתפשטות היא שלש, ואילו כאן כתב שהיא שנים. אמנם למעלה פ"ד הערה 270, ולהלן הערה 413 הובא שלפעמים כתב שמספר שתים מורה על התחלת הרבוי, ולפעמים כתב שמספר שלש מורה על התחלת הרבוי. ועיין שם מה שנתבאר בזה.</w:t>
      </w:r>
    </w:p>
  </w:footnote>
  <w:footnote w:id="106">
    <w:p w:rsidR="089E246F" w:rsidRDefault="089E246F" w:rsidP="083A0A52">
      <w:pPr>
        <w:pStyle w:val="FootnoteText"/>
        <w:rPr>
          <w:rFonts w:hint="cs"/>
          <w:rtl/>
        </w:rPr>
      </w:pPr>
      <w:r>
        <w:rPr>
          <w:rtl/>
        </w:rPr>
        <w:t>&lt;</w:t>
      </w:r>
      <w:r>
        <w:rPr>
          <w:rStyle w:val="FootnoteReference"/>
        </w:rPr>
        <w:footnoteRef/>
      </w:r>
      <w:r>
        <w:rPr>
          <w:rtl/>
        </w:rPr>
        <w:t>&gt;</w:t>
      </w:r>
      <w:r>
        <w:rPr>
          <w:rFonts w:hint="cs"/>
          <w:rtl/>
        </w:rPr>
        <w:t xml:space="preserve"> פירוש - השרביט תמיד מתפשט כפי הראוי לו; מתחילה היה השרביט באורך שתי אמות, וזה כפי הראוי, וכמו שנתבאר. ועתה שיש צורך שהשרביט יתפשט עוד, הרי גם ההתפשטות השניה נעשתה כפי הראוי, וכמו שמבאר והולך. </w:t>
      </w:r>
    </w:p>
  </w:footnote>
  <w:footnote w:id="107">
    <w:p w:rsidR="089E246F" w:rsidRDefault="089E246F" w:rsidP="0818272B">
      <w:pPr>
        <w:pStyle w:val="FootnoteText"/>
        <w:rPr>
          <w:rFonts w:hint="cs"/>
          <w:rtl/>
        </w:rPr>
      </w:pPr>
      <w:r>
        <w:rPr>
          <w:rtl/>
        </w:rPr>
        <w:t>&lt;</w:t>
      </w:r>
      <w:r>
        <w:rPr>
          <w:rStyle w:val="FootnoteReference"/>
        </w:rPr>
        <w:footnoteRef/>
      </w:r>
      <w:r>
        <w:rPr>
          <w:rtl/>
        </w:rPr>
        <w:t>&gt;</w:t>
      </w:r>
      <w:r>
        <w:rPr>
          <w:rFonts w:hint="cs"/>
          <w:rtl/>
        </w:rPr>
        <w:t xml:space="preserve"> כן כתב המנות הלוי [קנ:], וז"ל: "ובמדרש לקח טוב, </w:t>
      </w:r>
      <w:r>
        <w:rPr>
          <w:rtl/>
        </w:rPr>
        <w:t>בלכת אסתר אל החצר הפנימית לקחת עמה ג' שפחות</w:t>
      </w:r>
      <w:r>
        <w:rPr>
          <w:rFonts w:hint="cs"/>
          <w:rtl/>
        </w:rPr>
        <w:t xml:space="preserve">, </w:t>
      </w:r>
      <w:r>
        <w:rPr>
          <w:rtl/>
        </w:rPr>
        <w:t>א</w:t>
      </w:r>
      <w:r>
        <w:rPr>
          <w:rFonts w:hint="cs"/>
          <w:rtl/>
        </w:rPr>
        <w:t xml:space="preserve">' </w:t>
      </w:r>
      <w:r>
        <w:rPr>
          <w:rtl/>
        </w:rPr>
        <w:t>בימינה</w:t>
      </w:r>
      <w:r>
        <w:rPr>
          <w:rFonts w:hint="cs"/>
          <w:rtl/>
        </w:rPr>
        <w:t xml:space="preserve">, </w:t>
      </w:r>
      <w:r>
        <w:rPr>
          <w:rtl/>
        </w:rPr>
        <w:t>וא'</w:t>
      </w:r>
      <w:r>
        <w:rPr>
          <w:rFonts w:hint="cs"/>
          <w:rtl/>
        </w:rPr>
        <w:t xml:space="preserve"> בשמאלה, </w:t>
      </w:r>
      <w:r>
        <w:rPr>
          <w:rtl/>
        </w:rPr>
        <w:t>וא</w:t>
      </w:r>
      <w:r>
        <w:rPr>
          <w:rFonts w:hint="cs"/>
          <w:rtl/>
        </w:rPr>
        <w:t>'</w:t>
      </w:r>
      <w:r>
        <w:rPr>
          <w:rtl/>
        </w:rPr>
        <w:t xml:space="preserve"> סובלת בגדים מאחריה</w:t>
      </w:r>
      <w:r>
        <w:rPr>
          <w:rFonts w:hint="cs"/>
          <w:rtl/>
        </w:rPr>
        <w:t>...</w:t>
      </w:r>
      <w:r>
        <w:rPr>
          <w:rtl/>
        </w:rPr>
        <w:t xml:space="preserve"> </w:t>
      </w:r>
      <w:r>
        <w:rPr>
          <w:rFonts w:hint="cs"/>
          <w:rtl/>
        </w:rPr>
        <w:t xml:space="preserve">כיון </w:t>
      </w:r>
      <w:r>
        <w:rPr>
          <w:rtl/>
        </w:rPr>
        <w:t>שבאת לפתח בית המלך</w:t>
      </w:r>
      <w:r>
        <w:rPr>
          <w:rFonts w:hint="cs"/>
          <w:rtl/>
        </w:rPr>
        <w:t>,</w:t>
      </w:r>
      <w:r>
        <w:rPr>
          <w:rtl/>
        </w:rPr>
        <w:t xml:space="preserve"> והמלך יושב על פתח מלכותו נוכח הפתח</w:t>
      </w:r>
      <w:r>
        <w:rPr>
          <w:rFonts w:hint="cs"/>
          <w:rtl/>
        </w:rPr>
        <w:t>,</w:t>
      </w:r>
      <w:r>
        <w:rPr>
          <w:rtl/>
        </w:rPr>
        <w:t xml:space="preserve"> הביטה </w:t>
      </w:r>
      <w:r>
        <w:rPr>
          <w:rFonts w:hint="cs"/>
          <w:rtl/>
        </w:rPr>
        <w:t xml:space="preserve">אסתר </w:t>
      </w:r>
      <w:r>
        <w:rPr>
          <w:rtl/>
        </w:rPr>
        <w:t>וראתה את עיני המלך אדומים כדם שעלה חמתו</w:t>
      </w:r>
      <w:r>
        <w:rPr>
          <w:rFonts w:hint="cs"/>
          <w:rtl/>
        </w:rPr>
        <w:t xml:space="preserve"> </w:t>
      </w:r>
      <w:r>
        <w:rPr>
          <w:rtl/>
        </w:rPr>
        <w:t xml:space="preserve">עליה על שבאת בלא </w:t>
      </w:r>
      <w:r>
        <w:rPr>
          <w:rFonts w:hint="cs"/>
          <w:rtl/>
        </w:rPr>
        <w:t xml:space="preserve">קריאה. </w:t>
      </w:r>
      <w:r>
        <w:rPr>
          <w:rtl/>
        </w:rPr>
        <w:t>כיון שראתה אסתר את המלך כועס</w:t>
      </w:r>
      <w:r>
        <w:rPr>
          <w:rFonts w:hint="cs"/>
          <w:rtl/>
        </w:rPr>
        <w:t>,</w:t>
      </w:r>
      <w:r>
        <w:rPr>
          <w:rtl/>
        </w:rPr>
        <w:t xml:space="preserve"> תש</w:t>
      </w:r>
      <w:r>
        <w:rPr>
          <w:rFonts w:hint="cs"/>
          <w:rtl/>
        </w:rPr>
        <w:t xml:space="preserve"> כח</w:t>
      </w:r>
      <w:r>
        <w:rPr>
          <w:rtl/>
        </w:rPr>
        <w:t>ה ולא</w:t>
      </w:r>
      <w:r>
        <w:rPr>
          <w:rFonts w:hint="cs"/>
          <w:rtl/>
        </w:rPr>
        <w:t xml:space="preserve"> </w:t>
      </w:r>
      <w:r>
        <w:rPr>
          <w:rtl/>
        </w:rPr>
        <w:t>עצרה כח</w:t>
      </w:r>
      <w:r>
        <w:rPr>
          <w:rFonts w:hint="cs"/>
          <w:rtl/>
        </w:rPr>
        <w:t xml:space="preserve">, </w:t>
      </w:r>
      <w:r>
        <w:rPr>
          <w:rtl/>
        </w:rPr>
        <w:t>השליכה</w:t>
      </w:r>
      <w:r>
        <w:rPr>
          <w:rFonts w:hint="cs"/>
          <w:rtl/>
        </w:rPr>
        <w:t xml:space="preserve"> ראשה </w:t>
      </w:r>
      <w:r>
        <w:rPr>
          <w:rtl/>
        </w:rPr>
        <w:t>על ראש שפחתה שבצידה ונעלפה</w:t>
      </w:r>
      <w:r>
        <w:rPr>
          <w:rFonts w:hint="cs"/>
          <w:rtl/>
        </w:rPr>
        <w:t>,</w:t>
      </w:r>
      <w:r>
        <w:rPr>
          <w:rtl/>
        </w:rPr>
        <w:t xml:space="preserve"> וכמעט שלא פרחה נשמתה</w:t>
      </w:r>
      <w:r>
        <w:rPr>
          <w:rFonts w:hint="cs"/>
          <w:rtl/>
        </w:rPr>
        <w:t>". וכן הביא שם עוד מקור לומר כך. ומדגיש זאת כאן, שאם לא כן תיקשי לך מה היה הצורך בנס הזה, ומדוע אסתר לא יכלה להגיע לשרביט מבלי שהמלאך ימתח את שרביט לי"ב אמות, ו"</w:t>
      </w:r>
      <w:r>
        <w:rPr>
          <w:rtl/>
        </w:rPr>
        <w:t>למה היה זה הנס בחנם להם</w:t>
      </w:r>
      <w:r>
        <w:rPr>
          <w:rFonts w:hint="cs"/>
          <w:rtl/>
        </w:rPr>
        <w:t xml:space="preserve">... </w:t>
      </w:r>
      <w:r>
        <w:rPr>
          <w:rtl/>
        </w:rPr>
        <w:t>ולא מצאנו נס בחנם</w:t>
      </w:r>
      <w:r>
        <w:rPr>
          <w:rFonts w:hint="cs"/>
          <w:rtl/>
        </w:rPr>
        <w:t>" [לשונו בגו"א דברים פ"ח אות ג (הובא למעלה פ"ב הערה 320, ולהלן פ"ו הערה 42)]. ועל כך מבאר שלא היה לאסתר הכח ללכת ליגע בשרביט, לכך היה צורך בנס.</w:t>
      </w:r>
    </w:p>
  </w:footnote>
  <w:footnote w:id="108">
    <w:p w:rsidR="089E246F" w:rsidRDefault="089E246F" w:rsidP="08F44253">
      <w:pPr>
        <w:pStyle w:val="FootnoteText"/>
        <w:rPr>
          <w:rFonts w:hint="cs"/>
          <w:rtl/>
        </w:rPr>
      </w:pPr>
      <w:r>
        <w:rPr>
          <w:rtl/>
        </w:rPr>
        <w:t>&lt;</w:t>
      </w:r>
      <w:r>
        <w:rPr>
          <w:rStyle w:val="FootnoteReference"/>
        </w:rPr>
        <w:footnoteRef/>
      </w:r>
      <w:r>
        <w:rPr>
          <w:rtl/>
        </w:rPr>
        <w:t>&gt;</w:t>
      </w:r>
      <w:r>
        <w:rPr>
          <w:rFonts w:hint="cs"/>
          <w:rtl/>
        </w:rPr>
        <w:t xml:space="preserve"> לשונו בגבורות ה' פנ"ח [רנח.]: "</w:t>
      </w:r>
      <w:r>
        <w:rPr>
          <w:rtl/>
        </w:rPr>
        <w:t>מספר ד' יש לו התפשטות באורך ורוחב, כי כאשר תניח ארבע נקודות נוכחים</w:t>
      </w:r>
      <w:r>
        <w:rPr>
          <w:rFonts w:hint="cs"/>
          <w:rtl/>
        </w:rPr>
        <w:t>,</w:t>
      </w:r>
      <w:r>
        <w:rPr>
          <w:rtl/>
        </w:rPr>
        <w:t xml:space="preserve"> אז יש כאן שטח מרובע. אמנם דבר זה מצד הצדדין המחולקין</w:t>
      </w:r>
      <w:r>
        <w:rPr>
          <w:rFonts w:hint="cs"/>
          <w:rtl/>
        </w:rPr>
        <w:t>,</w:t>
      </w:r>
      <w:r>
        <w:rPr>
          <w:rtl/>
        </w:rPr>
        <w:t xml:space="preserve"> והם ארבע בלבד</w:t>
      </w:r>
      <w:r>
        <w:rPr>
          <w:rFonts w:hint="cs"/>
          <w:rtl/>
        </w:rPr>
        <w:t>,</w:t>
      </w:r>
      <w:r>
        <w:rPr>
          <w:rtl/>
        </w:rPr>
        <w:t xml:space="preserve"> שאין כאן צד מחולק יותר</w:t>
      </w:r>
      <w:r>
        <w:rPr>
          <w:rFonts w:hint="cs"/>
          <w:rtl/>
        </w:rPr>
        <w:t>". וקודם לכן שם פ"ג [כו:] כתב: "</w:t>
      </w:r>
      <w:r>
        <w:rPr>
          <w:rtl/>
        </w:rPr>
        <w:t>השטח אשר יש לו התפשטות אורך ורוחב, הוא שלם יותר</w:t>
      </w:r>
      <w:r>
        <w:rPr>
          <w:rFonts w:hint="cs"/>
          <w:rtl/>
        </w:rPr>
        <w:t>,</w:t>
      </w:r>
      <w:r>
        <w:rPr>
          <w:rtl/>
        </w:rPr>
        <w:t xml:space="preserve"> בעבור שיש לו התפשטות אל הצדדין הארבע</w:t>
      </w:r>
      <w:r>
        <w:rPr>
          <w:rFonts w:hint="cs"/>
          <w:rtl/>
        </w:rPr>
        <w:t>,</w:t>
      </w:r>
      <w:r>
        <w:rPr>
          <w:rtl/>
        </w:rPr>
        <w:t xml:space="preserve"> אבל אין לו עו</w:t>
      </w:r>
      <w:r>
        <w:rPr>
          <w:rFonts w:hint="cs"/>
          <w:rtl/>
        </w:rPr>
        <w:t>מק" [המשך דבריו מובא בהערה 115]. ובנצח ישראל פ"ז [קעה:] כתב: "</w:t>
      </w:r>
      <w:r>
        <w:rPr>
          <w:rtl/>
        </w:rPr>
        <w:t xml:space="preserve">מנין ארבע הוא שטח המתפשט לד' צדדין, וכל מקום משוער בד', שכן נתנו לאדם מקום ד' אמות </w:t>
      </w:r>
      <w:r>
        <w:rPr>
          <w:rFonts w:hint="cs"/>
          <w:rtl/>
        </w:rPr>
        <w:t>[</w:t>
      </w:r>
      <w:r>
        <w:rPr>
          <w:rtl/>
        </w:rPr>
        <w:t>גיטין עז</w:t>
      </w:r>
      <w:r>
        <w:rPr>
          <w:rFonts w:hint="cs"/>
          <w:rtl/>
        </w:rPr>
        <w:t>:]</w:t>
      </w:r>
      <w:r>
        <w:rPr>
          <w:rtl/>
        </w:rPr>
        <w:t>, כי המקום הוא מרובע</w:t>
      </w:r>
      <w:r>
        <w:rPr>
          <w:rFonts w:hint="cs"/>
          <w:rtl/>
        </w:rPr>
        <w:t>...</w:t>
      </w:r>
      <w:r>
        <w:rPr>
          <w:rtl/>
        </w:rPr>
        <w:t xml:space="preserve"> כי המקום משוער במספר ד</w:t>
      </w:r>
      <w:r>
        <w:rPr>
          <w:rFonts w:hint="cs"/>
          <w:rtl/>
        </w:rPr>
        <w:t>'". וראה הערה הבאה.</w:t>
      </w:r>
    </w:p>
  </w:footnote>
  <w:footnote w:id="109">
    <w:p w:rsidR="089E246F" w:rsidRDefault="089E246F" w:rsidP="08164BEF">
      <w:pPr>
        <w:pStyle w:val="FootnoteText"/>
        <w:rPr>
          <w:rFonts w:hint="cs"/>
        </w:rPr>
      </w:pPr>
      <w:r>
        <w:rPr>
          <w:rtl/>
        </w:rPr>
        <w:t>&lt;</w:t>
      </w:r>
      <w:r>
        <w:rPr>
          <w:rStyle w:val="FootnoteReference"/>
        </w:rPr>
        <w:footnoteRef/>
      </w:r>
      <w:r>
        <w:rPr>
          <w:rtl/>
        </w:rPr>
        <w:t>&gt;</w:t>
      </w:r>
      <w:r>
        <w:rPr>
          <w:rFonts w:hint="cs"/>
          <w:rtl/>
        </w:rPr>
        <w:t xml:space="preserve"> פירוש - הואיל ומקום השטח הוא בארבעה צדדים, לכך זה גופא נחשב התפשטות השטח, שהשטח מתפרס לארבעה צדדים, וארבעה צדדי השטח הם התפשטות של השטח, וכמבואר בהערה הקודמת. </w:t>
      </w:r>
    </w:p>
  </w:footnote>
  <w:footnote w:id="110">
    <w:p w:rsidR="089E246F" w:rsidRDefault="089E246F" w:rsidP="084242C0">
      <w:pPr>
        <w:pStyle w:val="FootnoteText"/>
        <w:rPr>
          <w:rFonts w:hint="cs"/>
          <w:rtl/>
        </w:rPr>
      </w:pPr>
      <w:r>
        <w:rPr>
          <w:rtl/>
        </w:rPr>
        <w:t>&lt;</w:t>
      </w:r>
      <w:r>
        <w:rPr>
          <w:rStyle w:val="FootnoteReference"/>
        </w:rPr>
        <w:footnoteRef/>
      </w:r>
      <w:r>
        <w:rPr>
          <w:rtl/>
        </w:rPr>
        <w:t>&gt;</w:t>
      </w:r>
      <w:r>
        <w:rPr>
          <w:rFonts w:hint="cs"/>
          <w:rtl/>
        </w:rPr>
        <w:t xml:space="preserve"> לשונו בדר"ח פ"ג מי"ג [שב.]: "כי כל דבר נחלק לארכו ולרחבו, וכל חלק הוא מתחלק לשלשה, כי כל דבר יש לו התחלה, ויש לו אמצע, ויש לו סוף". </w:t>
      </w:r>
      <w:r>
        <w:rPr>
          <w:rtl/>
        </w:rPr>
        <w:t xml:space="preserve">ובנצח ישראל פכ"ז [תקנט:] כתב: "כל המשך יתחלק להתחלה, ומתחלק אל אמצע, ואל הסוף, ואי אפשר בפחות מאלו ג' חלקים". וכן כתב שם פנ"ז [תתפא:]. </w:t>
      </w:r>
      <w:r>
        <w:rPr>
          <w:rFonts w:hint="cs"/>
          <w:rtl/>
        </w:rPr>
        <w:t>וראה בגבורות ה' פ"ח [מז,], ופי"ב [סו:]. ובח"א לקידושין ל. [ב, קלד.] כתב: "</w:t>
      </w:r>
      <w:r>
        <w:rPr>
          <w:rtl/>
        </w:rPr>
        <w:t>כי המשך הדבר הוא בשלשה, כי הקו שיש בה המשך יש בו שלשה גבולים</w:t>
      </w:r>
      <w:r>
        <w:rPr>
          <w:rFonts w:hint="cs"/>
          <w:rtl/>
        </w:rPr>
        <w:t>;</w:t>
      </w:r>
      <w:r>
        <w:rPr>
          <w:rtl/>
        </w:rPr>
        <w:t xml:space="preserve"> התחלה אמצע סוף</w:t>
      </w:r>
      <w:r>
        <w:rPr>
          <w:rFonts w:hint="cs"/>
          <w:rtl/>
        </w:rPr>
        <w:t>...</w:t>
      </w:r>
      <w:r>
        <w:rPr>
          <w:rtl/>
        </w:rPr>
        <w:t xml:space="preserve"> כמו שביארנו זה במקומות הרבה</w:t>
      </w:r>
      <w:r>
        <w:rPr>
          <w:rFonts w:hint="cs"/>
          <w:rtl/>
        </w:rPr>
        <w:t xml:space="preserve">". </w:t>
      </w:r>
      <w:r>
        <w:rPr>
          <w:rtl/>
        </w:rPr>
        <w:t xml:space="preserve">ובח"א לב"ב עג: [ג, פח.] כתב: "הדבר שיש לו המשך... שייך לו מספר ג', ותבין זה מן השם 'שלש', לשון שלשלת, שיש לו שלשול, המשך". </w:t>
      </w:r>
      <w:r>
        <w:rPr>
          <w:rFonts w:hint="cs"/>
          <w:rtl/>
        </w:rPr>
        <w:t xml:space="preserve">ובח"א לסנהדרין י: [ג, קלה.] כתב: "התחלת ההתפשטות הוא הקו, שיש לו רוחק, והרוחק נעשה על ידי ג', דהיינו התחלה ואמצע וסוף... אשר הקו מתחלק לג'". </w:t>
      </w:r>
      <w:r>
        <w:rPr>
          <w:rtl/>
        </w:rPr>
        <w:t>וכן הוא בח"א לר"ה טז. [א, סוף קא.], וח"א לסנהדרין צז: [ג, רח:].</w:t>
      </w:r>
      <w:r>
        <w:rPr>
          <w:rFonts w:hint="cs"/>
          <w:rtl/>
        </w:rPr>
        <w:t xml:space="preserve"> וראה למעלה בפתיחה הערה 13, ולהלן פ"ו הערה 138.</w:t>
      </w:r>
    </w:p>
  </w:footnote>
  <w:footnote w:id="111">
    <w:p w:rsidR="089E246F" w:rsidRDefault="089E246F" w:rsidP="08926497">
      <w:pPr>
        <w:pStyle w:val="FootnoteText"/>
        <w:rPr>
          <w:rFonts w:hint="cs"/>
          <w:rtl/>
        </w:rPr>
      </w:pPr>
      <w:r>
        <w:rPr>
          <w:rtl/>
        </w:rPr>
        <w:t>&lt;</w:t>
      </w:r>
      <w:r>
        <w:rPr>
          <w:rStyle w:val="FootnoteReference"/>
        </w:rPr>
        <w:footnoteRef/>
      </w:r>
      <w:r>
        <w:rPr>
          <w:rtl/>
        </w:rPr>
        <w:t>&gt;</w:t>
      </w:r>
      <w:r>
        <w:rPr>
          <w:rFonts w:hint="cs"/>
          <w:rtl/>
        </w:rPr>
        <w:t xml:space="preserve"> פירוש - התפשטות השטח היא לארבעה צדדים, וכל צד מתחלק לשלשה חלקים, נמצא שההתפשטות הגדולה ביותר היא י"ב. ובדר"ח פ"ג מי"ג [שב.] כתב: "כי כל רבוי שיש בדבר הוא מצד ההתחלקות". ושם בהמשך [שז:] כתב: "</w:t>
      </w:r>
      <w:r>
        <w:rPr>
          <w:rFonts w:ascii="Times New Roman" w:hAnsi="Times New Roman"/>
          <w:snapToGrid/>
          <w:rtl/>
        </w:rPr>
        <w:t>הנה כל צד יש לו תחלה ואמצע וסוף כמו שאמרנו, עד שכל צד מן ארבע צדדין נחלק לשלשה חלקים, ויהיה ההיקף כולו שהם ארבע צדדים, נחלק לי"ב חלקים</w:t>
      </w:r>
      <w:r>
        <w:rPr>
          <w:rFonts w:ascii="Times New Roman" w:hAnsi="Times New Roman" w:hint="cs"/>
          <w:snapToGrid/>
          <w:rtl/>
        </w:rPr>
        <w:t>,</w:t>
      </w:r>
      <w:r>
        <w:rPr>
          <w:rFonts w:ascii="Times New Roman" w:hAnsi="Times New Roman"/>
          <w:snapToGrid/>
          <w:rtl/>
        </w:rPr>
        <w:t xml:space="preserve"> ודבר זה במרובע גמור</w:t>
      </w:r>
      <w:r>
        <w:rPr>
          <w:rFonts w:hint="cs"/>
          <w:rtl/>
        </w:rPr>
        <w:t xml:space="preserve">" [הובא למעלה פ"ג הערה 320]. </w:t>
      </w:r>
    </w:p>
  </w:footnote>
  <w:footnote w:id="112">
    <w:p w:rsidR="089E246F" w:rsidRDefault="089E246F" w:rsidP="08772AA0">
      <w:pPr>
        <w:pStyle w:val="FootnoteText"/>
        <w:rPr>
          <w:rFonts w:hint="cs"/>
        </w:rPr>
      </w:pPr>
      <w:r>
        <w:rPr>
          <w:rtl/>
        </w:rPr>
        <w:t>&lt;</w:t>
      </w:r>
      <w:r>
        <w:rPr>
          <w:rStyle w:val="FootnoteReference"/>
        </w:rPr>
        <w:footnoteRef/>
      </w:r>
      <w:r>
        <w:rPr>
          <w:rtl/>
        </w:rPr>
        <w:t>&gt;</w:t>
      </w:r>
      <w:r>
        <w:rPr>
          <w:rFonts w:hint="cs"/>
          <w:rtl/>
        </w:rPr>
        <w:t xml:space="preserve"> פירוש - כאשר איירי בנס, שענינו של הנס שהוא משוחרר מכבלי הטבע, לכך ניתן להעמיד את הדבר בצורתו השלימה, מבלי לחשוש למגבלות הטבע. אך אם לא היה איירי בנס, אזי היה ניתן לומר שהטבע יבלום את בטויה המושלם של הצורה. דוגמה לדבר; אמרו חכמים [שבת צב.] שמשה רבינו היה גבוה עשר אמות. ובח"א לב"מ פד. [ג, לג:] כתב: "</w:t>
      </w:r>
      <w:r>
        <w:rPr>
          <w:rtl/>
        </w:rPr>
        <w:t>משה רבינו כמה הוי</w:t>
      </w:r>
      <w:r>
        <w:rPr>
          <w:rFonts w:hint="cs"/>
          <w:rtl/>
        </w:rPr>
        <w:t>,</w:t>
      </w:r>
      <w:r>
        <w:rPr>
          <w:rtl/>
        </w:rPr>
        <w:t xml:space="preserve"> עשר אמות</w:t>
      </w:r>
      <w:r>
        <w:rPr>
          <w:rFonts w:hint="cs"/>
          <w:rtl/>
        </w:rPr>
        <w:t>.</w:t>
      </w:r>
      <w:r>
        <w:rPr>
          <w:rtl/>
        </w:rPr>
        <w:t xml:space="preserve"> ואין דבר זה מצד שהגוף כל כך במעלה</w:t>
      </w:r>
      <w:r>
        <w:rPr>
          <w:rFonts w:hint="cs"/>
          <w:rtl/>
        </w:rPr>
        <w:t>,</w:t>
      </w:r>
      <w:r>
        <w:rPr>
          <w:rtl/>
        </w:rPr>
        <w:t xml:space="preserve"> רק מפני כי לפי מדריגת ומעלת הנפש אשר יש לבריאה</w:t>
      </w:r>
      <w:r>
        <w:rPr>
          <w:rFonts w:hint="cs"/>
          <w:rtl/>
        </w:rPr>
        <w:t>...</w:t>
      </w:r>
      <w:r>
        <w:rPr>
          <w:rtl/>
        </w:rPr>
        <w:t xml:space="preserve"> כי היה ראוי לשלימות ומעלת נפשו עשר אמות</w:t>
      </w:r>
      <w:r>
        <w:rPr>
          <w:rFonts w:hint="cs"/>
          <w:rtl/>
        </w:rPr>
        <w:t>.</w:t>
      </w:r>
      <w:r>
        <w:rPr>
          <w:rtl/>
        </w:rPr>
        <w:t xml:space="preserve"> ואם לא היה נמצא זה השעור</w:t>
      </w:r>
      <w:r>
        <w:rPr>
          <w:rFonts w:hint="cs"/>
          <w:rtl/>
        </w:rPr>
        <w:t>,</w:t>
      </w:r>
      <w:r>
        <w:rPr>
          <w:rtl/>
        </w:rPr>
        <w:t xml:space="preserve"> הוא לחסרון הגוף</w:t>
      </w:r>
      <w:r>
        <w:rPr>
          <w:rFonts w:hint="cs"/>
          <w:rtl/>
        </w:rPr>
        <w:t>". הרי הגוף בולם את מה שהיה ראוי מצד הצורה. @</w:t>
      </w:r>
      <w:r w:rsidRPr="08947EB1">
        <w:rPr>
          <w:rFonts w:hint="cs"/>
          <w:b/>
          <w:bCs/>
          <w:rtl/>
        </w:rPr>
        <w:t>דוגמה נוספת;</w:t>
      </w:r>
      <w:r>
        <w:rPr>
          <w:rFonts w:hint="cs"/>
          <w:rtl/>
        </w:rPr>
        <w:t>^ אמרו ב</w:t>
      </w:r>
      <w:r>
        <w:rPr>
          <w:rtl/>
        </w:rPr>
        <w:t>שמו"ר [א, ח] שבמצרים היו נשי ישראל מולידות ששים בכרס אחד, וכתב על כך בגבורות ה' פי"ב [סז.]: "ואולי יקשה לך, איך היה דבר זה שיהיה אשה אחת מולידה ששים, והרי הולד יוצא מצורת אדם, ושיעור אדם שיהיה עד כאצבע או פחות או יותר, ואין זה תואר וצורת אדם. דע הפירוש כך, שלא היה להם מניעה מצד כח ההולדה, רק כח התולדה היה גדול מאוד, שמצד כח התולדה היה ראוי להיותם ששים, אם היה אפשר... שאף אם היה מונע מצד אחר, כי אי אפשר להיות שיעור גדלם כך, מכל מקום כח התולדה היה עד ששים".</w:t>
      </w:r>
      <w:r>
        <w:rPr>
          <w:rFonts w:hint="cs"/>
          <w:rtl/>
        </w:rPr>
        <w:t xml:space="preserve"> וכן הוא בגו"א בראשית פמ"ט אות י [תיב.], שם שמות פ"ל אות כ [תיד.], שם דברים פ"א סוף אות סו [לח.], דר"ח פ"ה מ"ה [קסב:], באר הגולה באר החמישי [צב.], ח"א לסנהדרין פב: [ג, קעג:], ועוד. ולאפוקי מאילוצים אלו כתב כאן "כי כאשר היה כאן נס שלא בטבע, לכך נמתח השרביט להעמיד התפשטות הזה של השרביט על השלימות". וראה להלן הערות 131, 132, 133. </w:t>
      </w:r>
    </w:p>
  </w:footnote>
  <w:footnote w:id="113">
    <w:p w:rsidR="089E246F" w:rsidRDefault="089E246F" w:rsidP="08F52546">
      <w:pPr>
        <w:pStyle w:val="FootnoteText"/>
        <w:rPr>
          <w:rFonts w:hint="cs"/>
          <w:rtl/>
        </w:rPr>
      </w:pPr>
      <w:r>
        <w:rPr>
          <w:rtl/>
        </w:rPr>
        <w:t>&lt;</w:t>
      </w:r>
      <w:r>
        <w:rPr>
          <w:rStyle w:val="FootnoteReference"/>
        </w:rPr>
        <w:footnoteRef/>
      </w:r>
      <w:r>
        <w:rPr>
          <w:rtl/>
        </w:rPr>
        <w:t>&gt;</w:t>
      </w:r>
      <w:r>
        <w:rPr>
          <w:rFonts w:hint="cs"/>
          <w:rtl/>
        </w:rPr>
        <w:t xml:space="preserve"> פירוש - לעומת המ"ד הראשון הסובר שלכל צד יש ג' חלקים [התחלה, אמצע, וסוף], הרי המ"ד השני סובר שלכל צד יש ארבעה חלקים, וכמו שמבאר. </w:t>
      </w:r>
    </w:p>
  </w:footnote>
  <w:footnote w:id="114">
    <w:p w:rsidR="089E246F" w:rsidRDefault="089E246F" w:rsidP="087E62C4">
      <w:pPr>
        <w:pStyle w:val="FootnoteText"/>
        <w:rPr>
          <w:rFonts w:hint="cs"/>
        </w:rPr>
      </w:pPr>
      <w:r>
        <w:rPr>
          <w:rtl/>
        </w:rPr>
        <w:t>&lt;</w:t>
      </w:r>
      <w:r>
        <w:rPr>
          <w:rStyle w:val="FootnoteReference"/>
        </w:rPr>
        <w:footnoteRef/>
      </w:r>
      <w:r>
        <w:rPr>
          <w:rtl/>
        </w:rPr>
        <w:t>&gt;</w:t>
      </w:r>
      <w:r>
        <w:rPr>
          <w:rFonts w:hint="cs"/>
          <w:rtl/>
        </w:rPr>
        <w:t xml:space="preserve"> פירוש - הואיל והשטח שייך לו ד' [מחמת ד' צדדיו], לכך אף הצד גופא נושא בחובו את הד', ובצירוף ד' צדדין להדדי יש כאן טז אמה. דוגמה לדבר; יש חמשה ספרים לתורת משה, לכך כל ספר וספר בפני עצמו נושא בתוכו את מספר חמש, ונקרא בפני עצמו בשם "חומש". ולמעלה פ"א הערות 441, 511 נתבאר ש</w:t>
      </w:r>
      <w:r>
        <w:rPr>
          <w:rtl/>
        </w:rPr>
        <w:t xml:space="preserve">כל יום מן השבעה </w:t>
      </w:r>
      <w:r>
        <w:rPr>
          <w:rFonts w:hint="cs"/>
          <w:rtl/>
        </w:rPr>
        <w:t xml:space="preserve">ימי בראשית </w:t>
      </w:r>
      <w:r>
        <w:rPr>
          <w:rtl/>
        </w:rPr>
        <w:t>יש בו תוכן השבעה</w:t>
      </w:r>
      <w:r>
        <w:rPr>
          <w:rFonts w:hint="cs"/>
          <w:rtl/>
        </w:rPr>
        <w:t>,</w:t>
      </w:r>
      <w:r>
        <w:rPr>
          <w:rtl/>
        </w:rPr>
        <w:t xml:space="preserve"> משום שמהות אחת לכל השבעה</w:t>
      </w:r>
      <w:r>
        <w:rPr>
          <w:rFonts w:hint="cs"/>
          <w:rtl/>
        </w:rPr>
        <w:t>,</w:t>
      </w:r>
      <w:r>
        <w:rPr>
          <w:rtl/>
        </w:rPr>
        <w:t xml:space="preserve"> וכל יום משבעת ימי בראשית נקרא </w:t>
      </w:r>
      <w:r>
        <w:rPr>
          <w:rFonts w:hint="cs"/>
          <w:rtl/>
        </w:rPr>
        <w:t>"</w:t>
      </w:r>
      <w:r>
        <w:rPr>
          <w:rtl/>
        </w:rPr>
        <w:t>שבעה</w:t>
      </w:r>
      <w:r>
        <w:rPr>
          <w:rFonts w:hint="cs"/>
          <w:rtl/>
        </w:rPr>
        <w:t xml:space="preserve">". וכך כל צד מהשטח מתאפיין בארבע. וראה להלן הערה 530.  </w:t>
      </w:r>
    </w:p>
  </w:footnote>
  <w:footnote w:id="115">
    <w:p w:rsidR="089E246F" w:rsidRDefault="089E246F" w:rsidP="08B970E7">
      <w:pPr>
        <w:pStyle w:val="FootnoteText"/>
        <w:rPr>
          <w:rFonts w:hint="cs"/>
          <w:rtl/>
        </w:rPr>
      </w:pPr>
      <w:r>
        <w:rPr>
          <w:rtl/>
        </w:rPr>
        <w:t>&lt;</w:t>
      </w:r>
      <w:r>
        <w:rPr>
          <w:rStyle w:val="FootnoteReference"/>
        </w:rPr>
        <w:footnoteRef/>
      </w:r>
      <w:r>
        <w:rPr>
          <w:rtl/>
        </w:rPr>
        <w:t>&gt;</w:t>
      </w:r>
      <w:r>
        <w:rPr>
          <w:rFonts w:hint="cs"/>
          <w:rtl/>
        </w:rPr>
        <w:t xml:space="preserve"> לשונו בנצח ישראל פי"ז [שצב:]: "</w:t>
      </w:r>
      <w:r>
        <w:rPr>
          <w:rtl/>
        </w:rPr>
        <w:t xml:space="preserve">כי אין השוק רק שהוא שטח מתפשט לגמרי, ואל דבר זה ראוי מספר ט"ז. וראיה לזה כי נתנו חכמים סרטיא ופלטיא שיש לו דין רשות הרבים </w:t>
      </w:r>
      <w:r>
        <w:rPr>
          <w:rFonts w:hint="cs"/>
          <w:rtl/>
        </w:rPr>
        <w:t>[</w:t>
      </w:r>
      <w:r>
        <w:rPr>
          <w:rtl/>
        </w:rPr>
        <w:t>שבת ו.</w:t>
      </w:r>
      <w:r>
        <w:rPr>
          <w:rFonts w:hint="cs"/>
          <w:rtl/>
        </w:rPr>
        <w:t>]</w:t>
      </w:r>
      <w:r>
        <w:rPr>
          <w:rtl/>
        </w:rPr>
        <w:t xml:space="preserve">, שהם רחבים שש עשרה אמות </w:t>
      </w:r>
      <w:r>
        <w:rPr>
          <w:rFonts w:hint="cs"/>
          <w:rtl/>
        </w:rPr>
        <w:t>[</w:t>
      </w:r>
      <w:r>
        <w:rPr>
          <w:rtl/>
        </w:rPr>
        <w:t>שבת צט.</w:t>
      </w:r>
      <w:r>
        <w:rPr>
          <w:rFonts w:hint="cs"/>
          <w:rtl/>
        </w:rPr>
        <w:t>]</w:t>
      </w:r>
      <w:r>
        <w:rPr>
          <w:rtl/>
        </w:rPr>
        <w:t xml:space="preserve">, שתראה כי אין שטח גמור רק על ידי רוחב שש עשרה. ודבר זה ענין עמוק ומופלג, ארמוז לך דבר מה, להודיע לך כי כל דברי חכמים בחכמה עמוקה מאוד מאוד. וזה כי המקום שהוא מקום פרטי של אדם הוא ד' על ד', כמו שאמרו בכל מקום דבר זה </w:t>
      </w:r>
      <w:r>
        <w:rPr>
          <w:rFonts w:hint="cs"/>
          <w:rtl/>
        </w:rPr>
        <w:t>[</w:t>
      </w:r>
      <w:r>
        <w:rPr>
          <w:rtl/>
        </w:rPr>
        <w:t>גיטין עז</w:t>
      </w:r>
      <w:r>
        <w:rPr>
          <w:rFonts w:hint="cs"/>
          <w:rtl/>
        </w:rPr>
        <w:t>:]</w:t>
      </w:r>
      <w:r>
        <w:rPr>
          <w:rtl/>
        </w:rPr>
        <w:t>. וד' אמות על ד' אמות מקיפין אותו ט"ז אמות. ודבר זה ראוי אל מקום רבים, שהרבים עוברים בו. דהיינו שמתפשט זה המקום, שהוא מקום היחיד - שהוא מספר ארבע בלבד - להיות מקום הרבים, דהיינו שמתפשט בכל ארבע צדדין, שהוא שש עשרה, שהוא מקיף מקום היחיד, כן יהיה מתפשט למקום הרבים בצד אחד</w:t>
      </w:r>
      <w:r>
        <w:rPr>
          <w:rFonts w:hint="cs"/>
          <w:rtl/>
        </w:rPr>
        <w:t xml:space="preserve">". הרי ההתפשטות הגמורה של השטח היא מתבטאת במספר טז. </w:t>
      </w:r>
    </w:p>
  </w:footnote>
  <w:footnote w:id="116">
    <w:p w:rsidR="089E246F" w:rsidRDefault="089E246F" w:rsidP="081E5BD1">
      <w:pPr>
        <w:pStyle w:val="FootnoteText"/>
        <w:rPr>
          <w:rFonts w:hint="cs"/>
          <w:rtl/>
        </w:rPr>
      </w:pPr>
      <w:r>
        <w:rPr>
          <w:rtl/>
        </w:rPr>
        <w:t>&lt;</w:t>
      </w:r>
      <w:r>
        <w:rPr>
          <w:rStyle w:val="FootnoteReference"/>
        </w:rPr>
        <w:footnoteRef/>
      </w:r>
      <w:r>
        <w:rPr>
          <w:rtl/>
        </w:rPr>
        <w:t>&gt;</w:t>
      </w:r>
      <w:r>
        <w:rPr>
          <w:rFonts w:hint="cs"/>
          <w:rtl/>
        </w:rPr>
        <w:t xml:space="preserve"> לשונו בגבורות ה' פ"ג [כו:]: "</w:t>
      </w:r>
      <w:r>
        <w:rPr>
          <w:rtl/>
        </w:rPr>
        <w:t>כי שש הוא מספר שלם, וזה כי לא תמצא דבר שלם כי אם על ידי מספר ששה. וזה כי הנקודה היא אחת והיא חסירה, בעבור שאין לה התפשטות כלל, והקו אשר יש לו התפשטות באורך ויש לו שלימות יותר, בעבור שיש לו התפשטות באורך, אך אין זה שלימות גמור בעבור שאין לקו התפשטות רק אורך, ואין לו התפשטות אורך ורוחב. והשטח אשר יש לו התפשטות אורך ורוחב, הוא שלם יותר בעבור שיש לו התפשטות אל הצדדין הארבע אבל אין לו עומק. אמנם הגשם הוא השלם, בעבור שיש לו התפשטות הצדדין הששה, דהיינו מעלה ומטה וארבע רוחות</w:t>
      </w:r>
      <w:r>
        <w:rPr>
          <w:rFonts w:hint="cs"/>
          <w:rtl/>
        </w:rPr>
        <w:t>,</w:t>
      </w:r>
      <w:r>
        <w:rPr>
          <w:rtl/>
        </w:rPr>
        <w:t xml:space="preserve"> ואין התפשטות יותר משש קצוות אלו. וכן הסכימו חכמי המחקר, כי הגשם הוא השלם בעבור שיש לו שש קצוות, ולפיכך דבר שהוא בעל שש צדדין הוא השלם</w:t>
      </w:r>
      <w:r>
        <w:rPr>
          <w:rFonts w:hint="cs"/>
          <w:rtl/>
        </w:rPr>
        <w:t xml:space="preserve">". </w:t>
      </w:r>
      <w:r>
        <w:rPr>
          <w:rtl/>
        </w:rPr>
        <w:t>ו</w:t>
      </w:r>
      <w:r>
        <w:rPr>
          <w:rFonts w:hint="cs"/>
          <w:rtl/>
        </w:rPr>
        <w:t>שם</w:t>
      </w:r>
      <w:r>
        <w:rPr>
          <w:rtl/>
        </w:rPr>
        <w:t xml:space="preserve"> פ"ע [שכא:] כתב: "גדר הגשם הוא שיש לו התפשטות האורך והרוחב והגובה, ואלו הם גדר הגשם, ואם כן הגשם יש לו הרכבה מאלו הרחקים, שהם האורך והרוחב והגובה". </w:t>
      </w:r>
      <w:r>
        <w:rPr>
          <w:rFonts w:hint="cs"/>
          <w:rtl/>
        </w:rPr>
        <w:t>ו</w:t>
      </w:r>
      <w:r>
        <w:rPr>
          <w:rtl/>
        </w:rPr>
        <w:t>בתפארת ישראל פ"מ [תריג.]</w:t>
      </w:r>
      <w:r>
        <w:rPr>
          <w:rFonts w:hint="cs"/>
          <w:rtl/>
        </w:rPr>
        <w:t xml:space="preserve"> כתב</w:t>
      </w:r>
      <w:r>
        <w:rPr>
          <w:rtl/>
        </w:rPr>
        <w:t>: "כבר ידוע כי הגשם יש לו חלופי צדדים ששה, ועל ידם הגשם שלם, והם; המעלה והמטה, וארבעה הצדדין, שהם ארבע רוחות הידועים. כי אין הגשם שלם רק כאשר יש לו ששה צד</w:t>
      </w:r>
      <w:r>
        <w:rPr>
          <w:rFonts w:hint="cs"/>
          <w:rtl/>
        </w:rPr>
        <w:t>ד</w:t>
      </w:r>
      <w:r>
        <w:rPr>
          <w:rtl/>
        </w:rPr>
        <w:t xml:space="preserve">ין. והצדדים האלו שייכים לגשם, כי הגשם הוא בעל רוחק". </w:t>
      </w:r>
      <w:r>
        <w:rPr>
          <w:rStyle w:val="HebrewChar"/>
          <w:rFonts w:cs="Monotype Hadassah" w:hint="cs"/>
          <w:rtl/>
        </w:rPr>
        <w:t xml:space="preserve">ובדר"ח פ"ב מ"ה [תקפג:] כתב: "הרחקים שיש לגשם הוא הגובה ואורך ורוחב, אלו הם הרחקים שיש לגשם". </w:t>
      </w:r>
      <w:r>
        <w:rPr>
          <w:rtl/>
        </w:rPr>
        <w:t>ו</w:t>
      </w:r>
      <w:r>
        <w:rPr>
          <w:rStyle w:val="HebrewChar"/>
          <w:rFonts w:cs="Monotype Hadassah"/>
          <w:rtl/>
        </w:rPr>
        <w:t>בגו"א בראשית פכ"ו אות כא [ד"ה ויש] כתב: "מספר ששה נגד ו' קצוות; ארבע צדדין, והמעלה והמטה". וכן כתב בח"א לב"מ פד: [ג, לו.], ובח"א לסנהדרין י: [ג, קלה.]</w:t>
      </w:r>
      <w:r>
        <w:rPr>
          <w:rStyle w:val="HebrewChar"/>
          <w:rFonts w:cs="Monotype Hadassah" w:hint="cs"/>
          <w:rtl/>
        </w:rPr>
        <w:t>, והובא למעלה פ"א הערות 439, 929</w:t>
      </w:r>
      <w:r>
        <w:rPr>
          <w:rStyle w:val="HebrewChar"/>
          <w:rFonts w:cs="Monotype Hadassah"/>
          <w:rtl/>
        </w:rPr>
        <w:t>.</w:t>
      </w:r>
      <w:r>
        <w:rPr>
          <w:rStyle w:val="HebrewChar"/>
          <w:rFonts w:cs="Monotype Hadassah" w:hint="cs"/>
          <w:rtl/>
        </w:rPr>
        <w:t xml:space="preserve"> וראה בסמוך הערות 119, 120.</w:t>
      </w:r>
    </w:p>
  </w:footnote>
  <w:footnote w:id="117">
    <w:p w:rsidR="089E246F" w:rsidRDefault="089E246F" w:rsidP="0898675B">
      <w:pPr>
        <w:pStyle w:val="FootnoteText"/>
        <w:rPr>
          <w:rFonts w:hint="cs"/>
          <w:rtl/>
        </w:rPr>
      </w:pPr>
      <w:r>
        <w:rPr>
          <w:rtl/>
        </w:rPr>
        <w:t>&lt;</w:t>
      </w:r>
      <w:r>
        <w:rPr>
          <w:rStyle w:val="FootnoteReference"/>
        </w:rPr>
        <w:footnoteRef/>
      </w:r>
      <w:r>
        <w:rPr>
          <w:rtl/>
        </w:rPr>
        <w:t>&gt;</w:t>
      </w:r>
      <w:r>
        <w:rPr>
          <w:rFonts w:hint="cs"/>
          <w:rtl/>
        </w:rPr>
        <w:t xml:space="preserve"> לפי זה הטעם למספר כ"ד הוא כטעם של מספר ט"ז, רק למ"ד ט"ז התפשטות השטח היא בארבעה צדדים, ולמ"ד כ"ד, התפשטות השטח היא בששה צדדים.</w:t>
      </w:r>
    </w:p>
  </w:footnote>
  <w:footnote w:id="118">
    <w:p w:rsidR="089E246F" w:rsidRDefault="089E246F" w:rsidP="0898675B">
      <w:pPr>
        <w:pStyle w:val="FootnoteText"/>
        <w:rPr>
          <w:rFonts w:hint="cs"/>
        </w:rPr>
      </w:pPr>
      <w:r>
        <w:rPr>
          <w:rtl/>
        </w:rPr>
        <w:t>&lt;</w:t>
      </w:r>
      <w:r>
        <w:rPr>
          <w:rStyle w:val="FootnoteReference"/>
        </w:rPr>
        <w:footnoteRef/>
      </w:r>
      <w:r>
        <w:rPr>
          <w:rtl/>
        </w:rPr>
        <w:t>&gt;</w:t>
      </w:r>
      <w:r>
        <w:rPr>
          <w:rFonts w:hint="cs"/>
          <w:rtl/>
        </w:rPr>
        <w:t xml:space="preserve"> למ"ד שהשרביט נמתח י"ב אמות, כי לכל צד יש שלשה חלקים, וכמו שביאר למעלה [לאחר ציון 106].</w:t>
      </w:r>
    </w:p>
  </w:footnote>
  <w:footnote w:id="119">
    <w:p w:rsidR="089E246F" w:rsidRDefault="089E246F" w:rsidP="0898675B">
      <w:pPr>
        <w:pStyle w:val="FootnoteText"/>
        <w:rPr>
          <w:rFonts w:hint="cs"/>
        </w:rPr>
      </w:pPr>
      <w:r>
        <w:rPr>
          <w:rtl/>
        </w:rPr>
        <w:t>&lt;</w:t>
      </w:r>
      <w:r>
        <w:rPr>
          <w:rStyle w:val="FootnoteReference"/>
        </w:rPr>
        <w:footnoteRef/>
      </w:r>
      <w:r>
        <w:rPr>
          <w:rtl/>
        </w:rPr>
        <w:t>&gt;</w:t>
      </w:r>
      <w:r>
        <w:rPr>
          <w:rFonts w:hint="cs"/>
          <w:rtl/>
        </w:rPr>
        <w:t xml:space="preserve"> כמבואר למעלה [לאחר ציון 101].</w:t>
      </w:r>
    </w:p>
  </w:footnote>
  <w:footnote w:id="120">
    <w:p w:rsidR="089E246F" w:rsidRDefault="089E246F" w:rsidP="08EB6BD0">
      <w:pPr>
        <w:pStyle w:val="FootnoteText"/>
        <w:rPr>
          <w:rFonts w:hint="cs"/>
        </w:rPr>
      </w:pPr>
      <w:r>
        <w:rPr>
          <w:rtl/>
        </w:rPr>
        <w:t>&lt;</w:t>
      </w:r>
      <w:r>
        <w:rPr>
          <w:rStyle w:val="FootnoteReference"/>
        </w:rPr>
        <w:footnoteRef/>
      </w:r>
      <w:r>
        <w:rPr>
          <w:rtl/>
        </w:rPr>
        <w:t>&gt;</w:t>
      </w:r>
      <w:r>
        <w:rPr>
          <w:rFonts w:hint="cs"/>
          <w:rtl/>
        </w:rPr>
        <w:t xml:space="preserve"> נראה ביאורו, כי למעלה [הערה 115] הובאו דבריו בגבורות ה' פ"ג [כו:] שתהליך גלוי הגשם הוא בארבעה שלבים; נקודה, קו, שטח, וששה צדדים [וכן ראה למעלה פ"א הערה 1013]. ונקודה היא כנגד מספר אחד [כמבואר למעלה הערה 103]. אך הואיל ונקודת המוצא כאן היתה שאורך השרביט היה ב' אמות [כמבואר למעלה לאחר ציון 101], לכך השרביט הזה מתחיל ממקום כפול ביחס לשאר גלוי הגשם, ולכך סובר המ"ד הזה שהתפשטות השרביט היה כ"ד אמות, שהואיל ובדרך כלל התפשטות הגשם היא כנגד ד' צדדים המחולקים כל אחד מהם לשלשה חלקים, והשרביט הוא כפול משאר דברים, לכך השרביט נמתח כ"ד אמות. </w:t>
      </w:r>
    </w:p>
  </w:footnote>
  <w:footnote w:id="121">
    <w:p w:rsidR="089E246F" w:rsidRDefault="089E246F" w:rsidP="08134EDC">
      <w:pPr>
        <w:pStyle w:val="FootnoteText"/>
        <w:rPr>
          <w:rFonts w:hint="cs"/>
        </w:rPr>
      </w:pPr>
      <w:r>
        <w:rPr>
          <w:rtl/>
        </w:rPr>
        <w:t>&lt;</w:t>
      </w:r>
      <w:r>
        <w:rPr>
          <w:rStyle w:val="FootnoteReference"/>
        </w:rPr>
        <w:footnoteRef/>
      </w:r>
      <w:r>
        <w:rPr>
          <w:rtl/>
        </w:rPr>
        <w:t>&gt;</w:t>
      </w:r>
      <w:r>
        <w:rPr>
          <w:rFonts w:hint="cs"/>
          <w:rtl/>
        </w:rPr>
        <w:t xml:space="preserve"> אודות שהמאפיין את הגשם הוא התפשטות הרחקים, כן כתב בהרבה מאוד מקומות. וכגון, בגו"א במדבר פכ"א אות לג [שמט.] כתב: "</w:t>
      </w:r>
      <w:r>
        <w:rPr>
          <w:rtl/>
        </w:rPr>
        <w:t>בשביל זה יש לך לדעת כי כח עוג, וכחו אשר דבק בו</w:t>
      </w:r>
      <w:r>
        <w:rPr>
          <w:rFonts w:hint="cs"/>
          <w:rtl/>
        </w:rPr>
        <w:t>,</w:t>
      </w:r>
      <w:r>
        <w:rPr>
          <w:rtl/>
        </w:rPr>
        <w:t xml:space="preserve"> היפך כח ישראל וכחם</w:t>
      </w:r>
      <w:r>
        <w:rPr>
          <w:rFonts w:hint="cs"/>
          <w:rtl/>
        </w:rPr>
        <w:t>;</w:t>
      </w:r>
      <w:r>
        <w:rPr>
          <w:rtl/>
        </w:rPr>
        <w:t xml:space="preserve"> כי עוג כל כחו היה גשמי, וכן כח אשר הוא דבק בו. וכח ישראל הוא נבדל מן הגשמית, כי הם דבקים בו יתברך. ולכך נתיחד עוג בסגולה שהוא לגשם, שהוא התפשטות שמסוגל בו הגשם, שיש לו רחקים, וזה לעוג. כמו שסיפר הכתוב </w:t>
      </w:r>
      <w:r>
        <w:rPr>
          <w:rFonts w:hint="cs"/>
          <w:rtl/>
        </w:rPr>
        <w:t>[</w:t>
      </w:r>
      <w:r>
        <w:rPr>
          <w:rtl/>
        </w:rPr>
        <w:t>דברים ג, יא</w:t>
      </w:r>
      <w:r>
        <w:rPr>
          <w:rFonts w:hint="cs"/>
          <w:rtl/>
        </w:rPr>
        <w:t>]</w:t>
      </w:r>
      <w:r>
        <w:rPr>
          <w:rtl/>
        </w:rPr>
        <w:t xml:space="preserve"> על שעור גדלו. ובא לומר לך כי כח עוג כח גשמי, לכך הוא מתואר בסגולת הגשם, שהוא הרוחק והגודל. אבל ישראל הם היפך זה לגמרי, כי סגולתם בלתי גשמי</w:t>
      </w:r>
      <w:r>
        <w:rPr>
          <w:rFonts w:hint="cs"/>
          <w:rtl/>
        </w:rPr>
        <w:t>. ו</w:t>
      </w:r>
      <w:r>
        <w:rPr>
          <w:rtl/>
        </w:rPr>
        <w:t xml:space="preserve">לכך יבוא התואר על ישראל בקטנותם, דכתיב </w:t>
      </w:r>
      <w:r>
        <w:rPr>
          <w:rFonts w:hint="cs"/>
          <w:rtl/>
        </w:rPr>
        <w:t>[</w:t>
      </w:r>
      <w:r>
        <w:rPr>
          <w:rtl/>
        </w:rPr>
        <w:t>עמוס ז, ב</w:t>
      </w:r>
      <w:r>
        <w:rPr>
          <w:rFonts w:hint="cs"/>
          <w:rtl/>
        </w:rPr>
        <w:t>]</w:t>
      </w:r>
      <w:r>
        <w:rPr>
          <w:rtl/>
        </w:rPr>
        <w:t xml:space="preserve"> </w:t>
      </w:r>
      <w:r>
        <w:rPr>
          <w:rFonts w:hint="cs"/>
          <w:rtl/>
        </w:rPr>
        <w:t>'</w:t>
      </w:r>
      <w:r>
        <w:rPr>
          <w:rtl/>
        </w:rPr>
        <w:t>מי יקום יעקב כי קטן הוא</w:t>
      </w:r>
      <w:r>
        <w:rPr>
          <w:rFonts w:hint="cs"/>
          <w:rtl/>
        </w:rPr>
        <w:t>'..</w:t>
      </w:r>
      <w:r>
        <w:rPr>
          <w:rtl/>
        </w:rPr>
        <w:t xml:space="preserve">. כי הדבר הבלתי גשמי אין לו רוחק, והקטנות אין לו רוחק גם כן, לכך הבלתי גשמי יתואר בקטנות. ולפיכך נקראו ישראל </w:t>
      </w:r>
      <w:r>
        <w:rPr>
          <w:rFonts w:hint="cs"/>
          <w:rtl/>
        </w:rPr>
        <w:t>'</w:t>
      </w:r>
      <w:r>
        <w:rPr>
          <w:rtl/>
        </w:rPr>
        <w:t>תולעת</w:t>
      </w:r>
      <w:r>
        <w:rPr>
          <w:rFonts w:hint="cs"/>
          <w:rtl/>
        </w:rPr>
        <w:t>'</w:t>
      </w:r>
      <w:r>
        <w:rPr>
          <w:rtl/>
        </w:rPr>
        <w:t xml:space="preserve">, </w:t>
      </w:r>
      <w:r>
        <w:rPr>
          <w:rFonts w:hint="cs"/>
          <w:rtl/>
        </w:rPr>
        <w:t>'</w:t>
      </w:r>
      <w:r>
        <w:rPr>
          <w:rtl/>
        </w:rPr>
        <w:t>אל תיראי תולעת יעקב</w:t>
      </w:r>
      <w:r>
        <w:rPr>
          <w:rFonts w:hint="cs"/>
          <w:rtl/>
        </w:rPr>
        <w:t>'</w:t>
      </w:r>
      <w:r>
        <w:rPr>
          <w:rtl/>
        </w:rPr>
        <w:t xml:space="preserve"> </w:t>
      </w:r>
      <w:r>
        <w:rPr>
          <w:rFonts w:hint="cs"/>
          <w:rtl/>
        </w:rPr>
        <w:t>[</w:t>
      </w:r>
      <w:r>
        <w:rPr>
          <w:rtl/>
        </w:rPr>
        <w:t>ישעיה מא, יד</w:t>
      </w:r>
      <w:r>
        <w:rPr>
          <w:rFonts w:hint="cs"/>
          <w:rtl/>
        </w:rPr>
        <w:t>]</w:t>
      </w:r>
      <w:r>
        <w:rPr>
          <w:rtl/>
        </w:rPr>
        <w:t>, נתן להם תואר התולעת, שהוא קטן מבלי שיעור התפשטות הגשמיות</w:t>
      </w:r>
      <w:r>
        <w:rPr>
          <w:rFonts w:hint="cs"/>
          <w:rtl/>
        </w:rPr>
        <w:t>". ובהקדמה שלישית לגבורות ה' [יט] כתב: "</w:t>
      </w:r>
      <w:r>
        <w:rPr>
          <w:rtl/>
        </w:rPr>
        <w:t>זה מפני כי הצדדים</w:t>
      </w:r>
      <w:r>
        <w:rPr>
          <w:rFonts w:hint="cs"/>
          <w:rtl/>
        </w:rPr>
        <w:t>,</w:t>
      </w:r>
      <w:r>
        <w:rPr>
          <w:rtl/>
        </w:rPr>
        <w:t xml:space="preserve"> מפני שהם צדדים</w:t>
      </w:r>
      <w:r>
        <w:rPr>
          <w:rFonts w:hint="cs"/>
          <w:rtl/>
        </w:rPr>
        <w:t>,</w:t>
      </w:r>
      <w:r>
        <w:rPr>
          <w:rtl/>
        </w:rPr>
        <w:t xml:space="preserve"> יש להם רוחק</w:t>
      </w:r>
      <w:r>
        <w:rPr>
          <w:rFonts w:hint="cs"/>
          <w:rtl/>
        </w:rPr>
        <w:t>,</w:t>
      </w:r>
      <w:r>
        <w:rPr>
          <w:rtl/>
        </w:rPr>
        <w:t xml:space="preserve"> וכל רוחק הוא גדר הגשם</w:t>
      </w:r>
      <w:r>
        <w:rPr>
          <w:rFonts w:hint="cs"/>
          <w:rtl/>
        </w:rPr>
        <w:t>,</w:t>
      </w:r>
      <w:r>
        <w:rPr>
          <w:rtl/>
        </w:rPr>
        <w:t xml:space="preserve"> אשר יש לו רחקים</w:t>
      </w:r>
      <w:r>
        <w:rPr>
          <w:rFonts w:hint="cs"/>
          <w:rtl/>
        </w:rPr>
        <w:t xml:space="preserve">... </w:t>
      </w:r>
      <w:r>
        <w:rPr>
          <w:rtl/>
        </w:rPr>
        <w:t>אלו הם שש צדדי העולם</w:t>
      </w:r>
      <w:r>
        <w:rPr>
          <w:rFonts w:hint="cs"/>
          <w:rtl/>
        </w:rPr>
        <w:t>".</w:t>
      </w:r>
      <w:r>
        <w:rPr>
          <w:rtl/>
        </w:rPr>
        <w:t xml:space="preserve"> </w:t>
      </w:r>
      <w:r>
        <w:rPr>
          <w:rFonts w:hint="cs"/>
          <w:rtl/>
        </w:rPr>
        <w:t xml:space="preserve">ושם </w:t>
      </w:r>
      <w:r>
        <w:rPr>
          <w:rStyle w:val="HebrewChar"/>
          <w:rFonts w:cs="Monotype Hadassah"/>
          <w:rtl/>
        </w:rPr>
        <w:t>פמ"ו [קעה.]</w:t>
      </w:r>
      <w:r>
        <w:rPr>
          <w:rStyle w:val="HebrewChar"/>
          <w:rFonts w:cs="Monotype Hadassah" w:hint="cs"/>
          <w:rtl/>
        </w:rPr>
        <w:t xml:space="preserve"> כתב</w:t>
      </w:r>
      <w:r>
        <w:rPr>
          <w:rStyle w:val="HebrewChar"/>
          <w:rFonts w:cs="Monotype Hadassah"/>
          <w:rtl/>
        </w:rPr>
        <w:t>: "הגשם יש לו חלופי ו' צדדין, והם המעלה והמטה ימין ושמאל פנים ואחור. וכל שש צדדין אלו מתיחסים אל הגשמית בעבור שכל צד יש לו רחוק, וזהו גדר הגשם".</w:t>
      </w:r>
      <w:r>
        <w:rPr>
          <w:rStyle w:val="HebrewChar"/>
          <w:rFonts w:cs="Monotype Hadassah" w:hint="cs"/>
          <w:rtl/>
        </w:rPr>
        <w:t xml:space="preserve"> ובדר"ח פ"ה מט"ו [שעג:] כתב: "ידוע הששה קצוות הם מתיחסים ביותר אל הגשמי, שהרי יש להם רוחק, אשר הרוחק שייך אל הגשם". </w:t>
      </w:r>
      <w:r>
        <w:rPr>
          <w:rFonts w:hint="cs"/>
          <w:rtl/>
        </w:rPr>
        <w:t>ושם פ"ו מי"א [שצז:] כתב: "לפיכך אמר [חולין ס.] 'בקומתן נבראו', וזה כנגד הגוף שמקבל הקומה הגשמית, כי הרחקים שייכים לגשם". ובנצח ישראל פ"כ [תלה:] כתב: "</w:t>
      </w:r>
      <w:r>
        <w:rPr>
          <w:rtl/>
        </w:rPr>
        <w:t>כי ד' מלכיות הם כנגד ד' רוחות</w:t>
      </w:r>
      <w:r>
        <w:rPr>
          <w:rFonts w:hint="cs"/>
          <w:rtl/>
        </w:rPr>
        <w:t xml:space="preserve">... </w:t>
      </w:r>
      <w:r>
        <w:rPr>
          <w:rtl/>
        </w:rPr>
        <w:t>מתיחסים אל ד' צדדין, וישראל מתיחסים אל הנקודה האמצעית.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 אבל ישראל, שיש להם מדריגה בלתי גשמית, הוא נגד האמצעי, שהרי האמצעי אין לו רוחק כלל, שאינו נוטה לשום צד, ולפיכך האמצעי מתיחס אל בלתי גשמי שאין לו רוחק</w:t>
      </w:r>
      <w:r>
        <w:rPr>
          <w:rFonts w:hint="cs"/>
          <w:rtl/>
        </w:rPr>
        <w:t xml:space="preserve">". וראה למעלה פ"א הערה 439, וכאן הערה 115. </w:t>
      </w:r>
      <w:r>
        <w:rPr>
          <w:rStyle w:val="HebrewChar"/>
          <w:rFonts w:cs="Monotype Hadassah" w:hint="cs"/>
          <w:rtl/>
        </w:rPr>
        <w:t xml:space="preserve"> </w:t>
      </w:r>
    </w:p>
  </w:footnote>
  <w:footnote w:id="122">
    <w:p w:rsidR="089E246F" w:rsidRDefault="089E246F" w:rsidP="08D30AA1">
      <w:pPr>
        <w:pStyle w:val="FootnoteText"/>
        <w:rPr>
          <w:rFonts w:hint="cs"/>
        </w:rPr>
      </w:pPr>
      <w:r>
        <w:rPr>
          <w:rtl/>
        </w:rPr>
        <w:t>&lt;</w:t>
      </w:r>
      <w:r>
        <w:rPr>
          <w:rStyle w:val="FootnoteReference"/>
        </w:rPr>
        <w:footnoteRef/>
      </w:r>
      <w:r>
        <w:rPr>
          <w:rtl/>
        </w:rPr>
        <w:t>&gt;</w:t>
      </w:r>
      <w:r>
        <w:rPr>
          <w:rFonts w:hint="cs"/>
          <w:rtl/>
        </w:rPr>
        <w:t xml:space="preserve"> יסוד נפוץ בספריו. וכגון, אמרו חכמים [חגיגה יב:] "הארץ על מה עומדת, על העמודים... על ז' עמודים, שנאמר [משלי ט, א] 'חצבה עמודיה שבעה'". ובבאר הגולה באר הששי [רנה.] כתב לבאר: "</w:t>
      </w:r>
      <w:r>
        <w:rPr>
          <w:rtl/>
        </w:rPr>
        <w:t>כי העמודים של הארץ, שהוא קיום הארץ, הם שבעה, נגד ששה צדדין שיש לגשם, והאמצע שהוא תוך הששה, אשר יש להם קשור למעלה, והוא קיום הארץ. ולכך אמר על שבעה עמודים הארץ עומדת</w:t>
      </w:r>
      <w:r>
        <w:rPr>
          <w:rFonts w:hint="cs"/>
          <w:rtl/>
        </w:rPr>
        <w:t xml:space="preserve">". </w:t>
      </w:r>
      <w:r>
        <w:rPr>
          <w:rStyle w:val="HebrewChar"/>
          <w:rFonts w:cs="Monotype Hadassah" w:hint="cs"/>
          <w:rtl/>
        </w:rPr>
        <w:t>ו</w:t>
      </w:r>
      <w:r>
        <w:rPr>
          <w:rStyle w:val="HebrewChar"/>
          <w:rFonts w:cs="Monotype Hadassah"/>
          <w:rtl/>
        </w:rPr>
        <w:t>בגבורות ה' פס"ט [שיח.] כתב: "כי הדבר שהוא שלם בלי חסרון הוא דבר שיש לו ששה קצוות</w:t>
      </w:r>
      <w:r w:rsidRPr="08EA4953">
        <w:rPr>
          <w:rStyle w:val="HebrewChar"/>
          <w:rFonts w:cs="Monotype Hadassah"/>
          <w:sz w:val="18"/>
          <w:rtl/>
        </w:rPr>
        <w:t>, וביניהם האמצעי, שהוא נקרא 'היכל הקודש' [ספר היצירה פ"ד] מכוון באמצע"</w:t>
      </w:r>
      <w:r w:rsidRPr="08EA4953">
        <w:rPr>
          <w:rStyle w:val="HebrewChar"/>
          <w:rFonts w:cs="Monotype Hadassah" w:hint="cs"/>
          <w:sz w:val="18"/>
          <w:rtl/>
        </w:rPr>
        <w:t xml:space="preserve"> [הובא למעלה בהקדמה הערה 160]</w:t>
      </w:r>
      <w:r w:rsidRPr="08EA4953">
        <w:rPr>
          <w:rStyle w:val="HebrewChar"/>
          <w:rFonts w:cs="Monotype Hadassah"/>
          <w:sz w:val="18"/>
          <w:rtl/>
        </w:rPr>
        <w:t>.</w:t>
      </w:r>
      <w:r w:rsidRPr="08EA4953">
        <w:rPr>
          <w:rStyle w:val="HebrewChar"/>
          <w:rFonts w:cs="Monotype Hadassah" w:hint="cs"/>
          <w:sz w:val="18"/>
          <w:rtl/>
        </w:rPr>
        <w:t xml:space="preserve"> </w:t>
      </w:r>
      <w:r w:rsidRPr="08EA4953">
        <w:rPr>
          <w:rFonts w:hint="cs"/>
          <w:sz w:val="18"/>
          <w:rtl/>
        </w:rPr>
        <w:t>ולמעלה פ"א [לאחר ציון 927] כתב: "</w:t>
      </w:r>
      <w:r w:rsidRPr="08EA4953">
        <w:rPr>
          <w:rStyle w:val="LatinChar"/>
          <w:sz w:val="18"/>
          <w:rtl/>
          <w:lang w:val="en-GB"/>
        </w:rPr>
        <w:t>וזה כי שביעי הוא מלשון שביעה</w:t>
      </w:r>
      <w:r w:rsidRPr="08EA4953">
        <w:rPr>
          <w:rStyle w:val="LatinChar"/>
          <w:rFonts w:hint="cs"/>
          <w:sz w:val="18"/>
          <w:rtl/>
          <w:lang w:val="en-GB"/>
        </w:rPr>
        <w:t>,</w:t>
      </w:r>
      <w:r w:rsidRPr="08EA4953">
        <w:rPr>
          <w:rStyle w:val="LatinChar"/>
          <w:sz w:val="18"/>
          <w:rtl/>
          <w:lang w:val="en-GB"/>
        </w:rPr>
        <w:t xml:space="preserve"> מפני שמספר הזה יש בו שביעה</w:t>
      </w:r>
      <w:r w:rsidRPr="08EA4953">
        <w:rPr>
          <w:rStyle w:val="LatinChar"/>
          <w:rFonts w:hint="cs"/>
          <w:sz w:val="18"/>
          <w:rtl/>
          <w:lang w:val="en-GB"/>
        </w:rPr>
        <w:t>,</w:t>
      </w:r>
      <w:r w:rsidRPr="08EA4953">
        <w:rPr>
          <w:rStyle w:val="LatinChar"/>
          <w:sz w:val="18"/>
          <w:rtl/>
          <w:lang w:val="en-GB"/>
        </w:rPr>
        <w:t xml:space="preserve"> ואין בו חסרון</w:t>
      </w:r>
      <w:r w:rsidRPr="08EA4953">
        <w:rPr>
          <w:rStyle w:val="LatinChar"/>
          <w:rFonts w:hint="cs"/>
          <w:sz w:val="18"/>
          <w:rtl/>
          <w:lang w:val="en-GB"/>
        </w:rPr>
        <w:t>.</w:t>
      </w:r>
      <w:r w:rsidRPr="08EA4953">
        <w:rPr>
          <w:rStyle w:val="LatinChar"/>
          <w:sz w:val="18"/>
          <w:rtl/>
          <w:lang w:val="en-GB"/>
        </w:rPr>
        <w:t xml:space="preserve"> וזה בארנו בכמה מקומות כי הגוף הגשמי יש לו ששה צדדין</w:t>
      </w:r>
      <w:r w:rsidRPr="08EA4953">
        <w:rPr>
          <w:rStyle w:val="LatinChar"/>
          <w:rFonts w:hint="cs"/>
          <w:sz w:val="18"/>
          <w:rtl/>
          <w:lang w:val="en-GB"/>
        </w:rPr>
        <w:t>,</w:t>
      </w:r>
      <w:r w:rsidRPr="08EA4953">
        <w:rPr>
          <w:rStyle w:val="LatinChar"/>
          <w:sz w:val="18"/>
          <w:rtl/>
          <w:lang w:val="en-GB"/>
        </w:rPr>
        <w:t xml:space="preserve"> הם המעלה והמטה וד' רוחות</w:t>
      </w:r>
      <w:r w:rsidRPr="08EA4953">
        <w:rPr>
          <w:rStyle w:val="LatinChar"/>
          <w:rFonts w:hint="cs"/>
          <w:sz w:val="18"/>
          <w:rtl/>
          <w:lang w:val="en-GB"/>
        </w:rPr>
        <w:t>.</w:t>
      </w:r>
      <w:r w:rsidRPr="08EA4953">
        <w:rPr>
          <w:rStyle w:val="LatinChar"/>
          <w:sz w:val="18"/>
          <w:rtl/>
          <w:lang w:val="en-GB"/>
        </w:rPr>
        <w:t xml:space="preserve"> ועדיין אינו שבע</w:t>
      </w:r>
      <w:r w:rsidRPr="08EA4953">
        <w:rPr>
          <w:rStyle w:val="LatinChar"/>
          <w:rFonts w:hint="cs"/>
          <w:sz w:val="18"/>
          <w:rtl/>
          <w:lang w:val="en-GB"/>
        </w:rPr>
        <w:t>,</w:t>
      </w:r>
      <w:r w:rsidRPr="08EA4953">
        <w:rPr>
          <w:rStyle w:val="LatinChar"/>
          <w:sz w:val="18"/>
          <w:rtl/>
          <w:lang w:val="en-GB"/>
        </w:rPr>
        <w:t xml:space="preserve"> כי עוד יש בו שביעי</w:t>
      </w:r>
      <w:r w:rsidRPr="08EA4953">
        <w:rPr>
          <w:rStyle w:val="LatinChar"/>
          <w:rFonts w:hint="cs"/>
          <w:sz w:val="18"/>
          <w:rtl/>
          <w:lang w:val="en-GB"/>
        </w:rPr>
        <w:t>,</w:t>
      </w:r>
      <w:r w:rsidRPr="08EA4953">
        <w:rPr>
          <w:rStyle w:val="LatinChar"/>
          <w:sz w:val="18"/>
          <w:rtl/>
          <w:lang w:val="en-GB"/>
        </w:rPr>
        <w:t xml:space="preserve"> והוא כנגד נקודה האמצעי</w:t>
      </w:r>
      <w:r w:rsidRPr="08EA4953">
        <w:rPr>
          <w:rStyle w:val="LatinChar"/>
          <w:rFonts w:hint="cs"/>
          <w:sz w:val="18"/>
          <w:rtl/>
          <w:lang w:val="en-GB"/>
        </w:rPr>
        <w:t>,</w:t>
      </w:r>
      <w:r w:rsidRPr="08EA4953">
        <w:rPr>
          <w:rStyle w:val="LatinChar"/>
          <w:sz w:val="18"/>
          <w:rtl/>
          <w:lang w:val="en-GB"/>
        </w:rPr>
        <w:t xml:space="preserve"> ואז המספר הזה שבע</w:t>
      </w:r>
      <w:r w:rsidRPr="08EA4953">
        <w:rPr>
          <w:rStyle w:val="LatinChar"/>
          <w:rFonts w:hint="cs"/>
          <w:sz w:val="18"/>
          <w:rtl/>
          <w:lang w:val="en-GB"/>
        </w:rPr>
        <w:t>,</w:t>
      </w:r>
      <w:r w:rsidRPr="08EA4953">
        <w:rPr>
          <w:rStyle w:val="LatinChar"/>
          <w:sz w:val="18"/>
          <w:rtl/>
          <w:lang w:val="en-GB"/>
        </w:rPr>
        <w:t xml:space="preserve"> שהוא נגד ששה צדדין והאמצעי בניהם</w:t>
      </w:r>
      <w:r w:rsidRPr="08EA4953">
        <w:rPr>
          <w:rStyle w:val="LatinChar"/>
          <w:rFonts w:hint="cs"/>
          <w:sz w:val="18"/>
          <w:rtl/>
          <w:lang w:val="en-GB"/>
        </w:rPr>
        <w:t>,</w:t>
      </w:r>
      <w:r w:rsidRPr="08EA4953">
        <w:rPr>
          <w:rStyle w:val="LatinChar"/>
          <w:sz w:val="18"/>
          <w:rtl/>
          <w:lang w:val="en-GB"/>
        </w:rPr>
        <w:t xml:space="preserve"> ואין עוד חסרון</w:t>
      </w:r>
      <w:r>
        <w:rPr>
          <w:rFonts w:hint="cs"/>
          <w:rtl/>
        </w:rPr>
        <w:t>". ובדר"ח פ"ה מט"ו [</w:t>
      </w:r>
      <w:r w:rsidRPr="006A2EAF">
        <w:rPr>
          <w:rFonts w:hint="cs"/>
          <w:sz w:val="18"/>
          <w:rtl/>
        </w:rPr>
        <w:t>שעג.]</w:t>
      </w:r>
      <w:r>
        <w:rPr>
          <w:rFonts w:hint="cs"/>
          <w:sz w:val="18"/>
          <w:rtl/>
        </w:rPr>
        <w:t xml:space="preserve"> כתב</w:t>
      </w:r>
      <w:r w:rsidRPr="006A2EAF">
        <w:rPr>
          <w:rFonts w:hint="cs"/>
          <w:sz w:val="18"/>
          <w:rtl/>
        </w:rPr>
        <w:t>: "</w:t>
      </w:r>
      <w:r w:rsidRPr="006A2EAF">
        <w:rPr>
          <w:sz w:val="18"/>
          <w:rtl/>
          <w:lang w:val="en-US"/>
        </w:rPr>
        <w:t>מספר שבעה מורה על המדריגה שמתחבר ביחד הגשמי ובלתי גשמי. וידוע מספר שבעה כנגד שש קצוות והאמצעית</w:t>
      </w:r>
      <w:r w:rsidRPr="006A2EAF">
        <w:rPr>
          <w:rFonts w:hint="cs"/>
          <w:sz w:val="18"/>
          <w:rtl/>
          <w:lang w:val="en-US"/>
        </w:rPr>
        <w:t>,</w:t>
      </w:r>
      <w:r w:rsidRPr="006A2EAF">
        <w:rPr>
          <w:sz w:val="18"/>
          <w:rtl/>
          <w:lang w:val="en-US"/>
        </w:rPr>
        <w:t xml:space="preserve"> שהוא נקרא </w:t>
      </w:r>
      <w:r w:rsidRPr="006A2EAF">
        <w:rPr>
          <w:rFonts w:hint="cs"/>
          <w:sz w:val="18"/>
          <w:rtl/>
          <w:lang w:val="en-US"/>
        </w:rPr>
        <w:t>'</w:t>
      </w:r>
      <w:r w:rsidRPr="006A2EAF">
        <w:rPr>
          <w:sz w:val="18"/>
          <w:rtl/>
          <w:lang w:val="en-US"/>
        </w:rPr>
        <w:t>היכל הקודש</w:t>
      </w:r>
      <w:r w:rsidRPr="006A2EAF">
        <w:rPr>
          <w:rFonts w:hint="cs"/>
          <w:sz w:val="18"/>
          <w:rtl/>
          <w:lang w:val="en-US"/>
        </w:rPr>
        <w:t>'</w:t>
      </w:r>
      <w:r w:rsidRPr="006A2EAF">
        <w:rPr>
          <w:sz w:val="18"/>
          <w:rtl/>
          <w:lang w:val="en-US"/>
        </w:rPr>
        <w:t xml:space="preserve"> אשר ביניהם</w:t>
      </w:r>
      <w:r>
        <w:rPr>
          <w:rFonts w:hint="cs"/>
          <w:sz w:val="18"/>
          <w:rtl/>
          <w:lang w:val="en-US"/>
        </w:rPr>
        <w:t xml:space="preserve"> [ספר היצירה פ"ד מ"ג]</w:t>
      </w:r>
      <w:r w:rsidRPr="006A2EAF">
        <w:rPr>
          <w:sz w:val="18"/>
          <w:rtl/>
          <w:lang w:val="en-US"/>
        </w:rPr>
        <w:t>. ודבר זה ידוע אל הנבונים, כי מספר שבעה הוא כנגד שש קצוות</w:t>
      </w:r>
      <w:r w:rsidRPr="006A2EAF">
        <w:rPr>
          <w:rFonts w:hint="cs"/>
          <w:sz w:val="18"/>
          <w:rtl/>
          <w:lang w:val="en-US"/>
        </w:rPr>
        <w:t>,</w:t>
      </w:r>
      <w:r w:rsidRPr="006A2EAF">
        <w:rPr>
          <w:sz w:val="18"/>
          <w:rtl/>
          <w:lang w:val="en-US"/>
        </w:rPr>
        <w:t xml:space="preserve"> והיכל הקודש שביניהם. וידוע הששה קצוות הם מתיחסים ביותר אל הגשמי</w:t>
      </w:r>
      <w:r w:rsidRPr="006A2EAF">
        <w:rPr>
          <w:rFonts w:hint="cs"/>
          <w:sz w:val="18"/>
          <w:rtl/>
          <w:lang w:val="en-US"/>
        </w:rPr>
        <w:t>,</w:t>
      </w:r>
      <w:r w:rsidRPr="006A2EAF">
        <w:rPr>
          <w:sz w:val="18"/>
          <w:rtl/>
          <w:lang w:val="en-US"/>
        </w:rPr>
        <w:t xml:space="preserve"> שהרי יש להם רוחק</w:t>
      </w:r>
      <w:r w:rsidRPr="006A2EAF">
        <w:rPr>
          <w:rFonts w:hint="cs"/>
          <w:sz w:val="18"/>
          <w:rtl/>
          <w:lang w:val="en-US"/>
        </w:rPr>
        <w:t>,</w:t>
      </w:r>
      <w:r w:rsidRPr="006A2EAF">
        <w:rPr>
          <w:sz w:val="18"/>
          <w:rtl/>
          <w:lang w:val="en-US"/>
        </w:rPr>
        <w:t xml:space="preserve"> אשר הרוחק שייך אל הגשם, וא</w:t>
      </w:r>
      <w:r w:rsidRPr="006A2EAF">
        <w:rPr>
          <w:rFonts w:hint="cs"/>
          <w:sz w:val="18"/>
          <w:rtl/>
          <w:lang w:val="en-US"/>
        </w:rPr>
        <w:t>י</w:t>
      </w:r>
      <w:r w:rsidRPr="006A2EAF">
        <w:rPr>
          <w:sz w:val="18"/>
          <w:rtl/>
          <w:lang w:val="en-US"/>
        </w:rPr>
        <w:t>לו האמצעי אין לו רוחק כלל</w:t>
      </w:r>
      <w:r w:rsidRPr="006A2EAF">
        <w:rPr>
          <w:rFonts w:hint="cs"/>
          <w:sz w:val="18"/>
          <w:rtl/>
          <w:lang w:val="en-US"/>
        </w:rPr>
        <w:t>,</w:t>
      </w:r>
      <w:r w:rsidRPr="006A2EAF">
        <w:rPr>
          <w:sz w:val="18"/>
          <w:rtl/>
          <w:lang w:val="en-US"/>
        </w:rPr>
        <w:t xml:space="preserve"> שהרי לא שייך רוחק באמצעי</w:t>
      </w:r>
      <w:r w:rsidRPr="006A2EAF">
        <w:rPr>
          <w:rFonts w:hint="cs"/>
          <w:sz w:val="18"/>
          <w:rtl/>
          <w:lang w:val="en-US"/>
        </w:rPr>
        <w:t>,</w:t>
      </w:r>
      <w:r w:rsidRPr="006A2EAF">
        <w:rPr>
          <w:sz w:val="18"/>
          <w:rtl/>
          <w:lang w:val="en-US"/>
        </w:rPr>
        <w:t xml:space="preserve"> ולפיכך הוא מתיחס אל הבלתי גשמי</w:t>
      </w:r>
      <w:r w:rsidRPr="006A2EAF">
        <w:rPr>
          <w:rFonts w:hint="cs"/>
          <w:sz w:val="18"/>
          <w:rtl/>
          <w:lang w:val="en-US"/>
        </w:rPr>
        <w:t>.</w:t>
      </w:r>
      <w:r w:rsidRPr="006A2EAF">
        <w:rPr>
          <w:sz w:val="18"/>
          <w:rtl/>
          <w:lang w:val="en-US"/>
        </w:rPr>
        <w:t xml:space="preserve"> ולכך קראו האמצעי </w:t>
      </w:r>
      <w:r w:rsidRPr="006A2EAF">
        <w:rPr>
          <w:rFonts w:hint="cs"/>
          <w:sz w:val="18"/>
          <w:rtl/>
          <w:lang w:val="en-US"/>
        </w:rPr>
        <w:t>'</w:t>
      </w:r>
      <w:r w:rsidRPr="006A2EAF">
        <w:rPr>
          <w:sz w:val="18"/>
          <w:rtl/>
          <w:lang w:val="en-US"/>
        </w:rPr>
        <w:t>היכל הקודש</w:t>
      </w:r>
      <w:r w:rsidRPr="006A2EAF">
        <w:rPr>
          <w:rFonts w:hint="cs"/>
          <w:sz w:val="18"/>
          <w:rtl/>
          <w:lang w:val="en-US"/>
        </w:rPr>
        <w:t>',</w:t>
      </w:r>
      <w:r w:rsidRPr="006A2EAF">
        <w:rPr>
          <w:sz w:val="18"/>
          <w:rtl/>
          <w:lang w:val="en-US"/>
        </w:rPr>
        <w:t xml:space="preserve"> אשר הוא בתוך שש קצוות</w:t>
      </w:r>
      <w:r w:rsidRPr="006A2EAF">
        <w:rPr>
          <w:rFonts w:hint="cs"/>
          <w:sz w:val="18"/>
          <w:rtl/>
          <w:lang w:val="en-US"/>
        </w:rPr>
        <w:t>,</w:t>
      </w:r>
      <w:r w:rsidRPr="006A2EAF">
        <w:rPr>
          <w:sz w:val="18"/>
          <w:rtl/>
          <w:lang w:val="en-US"/>
        </w:rPr>
        <w:t xml:space="preserve"> לפי שהוא נבדל מן</w:t>
      </w:r>
      <w:r w:rsidRPr="006A2EAF">
        <w:rPr>
          <w:rFonts w:hint="cs"/>
          <w:sz w:val="18"/>
          <w:rtl/>
          <w:lang w:val="en-US"/>
        </w:rPr>
        <w:t xml:space="preserve"> הגשם, וזהו קדושתו</w:t>
      </w:r>
      <w:r>
        <w:rPr>
          <w:rFonts w:hint="cs"/>
          <w:rtl/>
        </w:rPr>
        <w:t>". ובהקדמה שלישית לגבורות ה' [יט] כתב: "</w:t>
      </w:r>
      <w:r>
        <w:rPr>
          <w:rtl/>
        </w:rPr>
        <w:t>אמנם השביעי שהוא האמצעי</w:t>
      </w:r>
      <w:r>
        <w:rPr>
          <w:rFonts w:hint="cs"/>
          <w:rtl/>
        </w:rPr>
        <w:t>,</w:t>
      </w:r>
      <w:r>
        <w:rPr>
          <w:rtl/>
        </w:rPr>
        <w:t xml:space="preserve"> ונקרא </w:t>
      </w:r>
      <w:r>
        <w:rPr>
          <w:rFonts w:hint="cs"/>
          <w:rtl/>
        </w:rPr>
        <w:t>'</w:t>
      </w:r>
      <w:r>
        <w:rPr>
          <w:rtl/>
        </w:rPr>
        <w:t>היכל הקודש</w:t>
      </w:r>
      <w:r>
        <w:rPr>
          <w:rFonts w:hint="cs"/>
          <w:rtl/>
        </w:rPr>
        <w:t>',</w:t>
      </w:r>
      <w:r>
        <w:rPr>
          <w:rtl/>
        </w:rPr>
        <w:t xml:space="preserve"> הוא מכוון באמצע</w:t>
      </w:r>
      <w:r>
        <w:rPr>
          <w:rFonts w:hint="cs"/>
          <w:rtl/>
        </w:rPr>
        <w:t>.</w:t>
      </w:r>
      <w:r>
        <w:rPr>
          <w:rtl/>
        </w:rPr>
        <w:t xml:space="preserve"> לפי שהאמצעי נבדל מהכל</w:t>
      </w:r>
      <w:r>
        <w:rPr>
          <w:rFonts w:hint="cs"/>
          <w:rtl/>
        </w:rPr>
        <w:t>,</w:t>
      </w:r>
      <w:r>
        <w:rPr>
          <w:rtl/>
        </w:rPr>
        <w:t xml:space="preserve"> שהרי אינו נוטה לשום צד מן הצדדין</w:t>
      </w:r>
      <w:r>
        <w:rPr>
          <w:rFonts w:hint="cs"/>
          <w:rtl/>
        </w:rPr>
        <w:t>.</w:t>
      </w:r>
      <w:r>
        <w:rPr>
          <w:rtl/>
        </w:rPr>
        <w:t xml:space="preserve"> ומפני כך האמצעי מתיחס תמיד אל הקדושה והמעלה הנבדלת מן הגשמית</w:t>
      </w:r>
      <w:r>
        <w:rPr>
          <w:rFonts w:hint="cs"/>
          <w:rtl/>
        </w:rPr>
        <w:t xml:space="preserve">... </w:t>
      </w:r>
      <w:r>
        <w:rPr>
          <w:rtl/>
        </w:rPr>
        <w:t>ולפיכך האמצעי נבדל מן הגשם</w:t>
      </w:r>
      <w:r>
        <w:rPr>
          <w:rFonts w:hint="cs"/>
          <w:rtl/>
        </w:rPr>
        <w:t>,</w:t>
      </w:r>
      <w:r>
        <w:rPr>
          <w:rtl/>
        </w:rPr>
        <w:t xml:space="preserve"> אלו הם שש צדדי העולם</w:t>
      </w:r>
      <w:r>
        <w:rPr>
          <w:rFonts w:hint="cs"/>
          <w:rtl/>
        </w:rPr>
        <w:t>,</w:t>
      </w:r>
      <w:r>
        <w:rPr>
          <w:rtl/>
        </w:rPr>
        <w:t xml:space="preserve"> עם היכל הקודש</w:t>
      </w:r>
      <w:r>
        <w:rPr>
          <w:rFonts w:hint="cs"/>
          <w:rtl/>
        </w:rPr>
        <w:t>,</w:t>
      </w:r>
      <w:r>
        <w:rPr>
          <w:rtl/>
        </w:rPr>
        <w:t xml:space="preserve"> הוא האמצעי</w:t>
      </w:r>
      <w:r>
        <w:rPr>
          <w:rFonts w:hint="cs"/>
          <w:rtl/>
        </w:rPr>
        <w:t>"</w:t>
      </w:r>
      <w:r>
        <w:rPr>
          <w:rtl/>
        </w:rPr>
        <w:t>.</w:t>
      </w:r>
      <w:r>
        <w:rPr>
          <w:rFonts w:hint="cs"/>
          <w:rtl/>
        </w:rPr>
        <w:t xml:space="preserve"> ושם פס"ט [שיח.] כתב: "</w:t>
      </w:r>
      <w:r>
        <w:rPr>
          <w:rtl/>
        </w:rPr>
        <w:t xml:space="preserve">דע כי הדבר שהוא שלם מבלי חסרון הוא דבר שיש לו ששה קצוות וביניהם האמצעי שהוא נקרא </w:t>
      </w:r>
      <w:r>
        <w:rPr>
          <w:rFonts w:hint="cs"/>
          <w:rtl/>
        </w:rPr>
        <w:t>'</w:t>
      </w:r>
      <w:r>
        <w:rPr>
          <w:rtl/>
        </w:rPr>
        <w:t>היכל הקודש</w:t>
      </w:r>
      <w:r>
        <w:rPr>
          <w:rFonts w:hint="cs"/>
          <w:rtl/>
        </w:rPr>
        <w:t>'</w:t>
      </w:r>
      <w:r>
        <w:rPr>
          <w:rtl/>
        </w:rPr>
        <w:t xml:space="preserve"> מכוון באמצע</w:t>
      </w:r>
      <w:r>
        <w:rPr>
          <w:rFonts w:hint="cs"/>
          <w:rtl/>
        </w:rPr>
        <w:t>.</w:t>
      </w:r>
      <w:r>
        <w:rPr>
          <w:rtl/>
        </w:rPr>
        <w:t xml:space="preserve"> ומפני שהיה לאבות שהם שלשה ביחד דבוק לגמרי בו יתברך שהוא דבוק שלם ומספר שבעה הוא השלם שהוא נגד שש קצוות והאמצעי ביניהם, ולפיכך כל האבות ביחד ראוי להם לבנות שבעה מזבחות </w:t>
      </w:r>
      <w:r>
        <w:rPr>
          <w:rFonts w:hint="cs"/>
          <w:rtl/>
        </w:rPr>
        <w:t xml:space="preserve">[רש"י במדבר כג, ד], </w:t>
      </w:r>
      <w:r>
        <w:rPr>
          <w:rtl/>
        </w:rPr>
        <w:t>במה שהיה להם דבוק בשלימות</w:t>
      </w:r>
      <w:r>
        <w:rPr>
          <w:rFonts w:hint="cs"/>
          <w:rtl/>
        </w:rPr>
        <w:t>". וכן הוא שם פ"ע [שכא:], תפארת ישראל פ"מ [תריג.], ח"א לר"ה כא: [א, קכב.], ועוד [הובא למעלה פ"א הערה 930].</w:t>
      </w:r>
    </w:p>
  </w:footnote>
  <w:footnote w:id="123">
    <w:p w:rsidR="089E246F" w:rsidRDefault="089E246F" w:rsidP="08E33644">
      <w:pPr>
        <w:pStyle w:val="FootnoteText"/>
        <w:rPr>
          <w:rFonts w:hint="cs"/>
        </w:rPr>
      </w:pPr>
      <w:r>
        <w:rPr>
          <w:rtl/>
        </w:rPr>
        <w:t>&lt;</w:t>
      </w:r>
      <w:r>
        <w:rPr>
          <w:rStyle w:val="FootnoteReference"/>
        </w:rPr>
        <w:footnoteRef/>
      </w:r>
      <w:r>
        <w:rPr>
          <w:rtl/>
        </w:rPr>
        <w:t>&gt;</w:t>
      </w:r>
      <w:r>
        <w:rPr>
          <w:rFonts w:hint="cs"/>
          <w:rtl/>
        </w:rPr>
        <w:t xml:space="preserve"> יש להבין, הרי לנקודה האמצעית אין רוחק, וכמו שכתב בדר"ח פ"ה מט"ו [</w:t>
      </w:r>
      <w:r w:rsidRPr="006A2EAF">
        <w:rPr>
          <w:rFonts w:hint="cs"/>
          <w:sz w:val="18"/>
          <w:rtl/>
        </w:rPr>
        <w:t>שעג.]</w:t>
      </w:r>
      <w:r>
        <w:rPr>
          <w:rFonts w:hint="cs"/>
          <w:sz w:val="18"/>
          <w:rtl/>
        </w:rPr>
        <w:t>, וז"ל</w:t>
      </w:r>
      <w:r w:rsidRPr="006A2EAF">
        <w:rPr>
          <w:rFonts w:hint="cs"/>
          <w:sz w:val="18"/>
          <w:rtl/>
        </w:rPr>
        <w:t>: "</w:t>
      </w:r>
      <w:r w:rsidRPr="006A2EAF">
        <w:rPr>
          <w:sz w:val="18"/>
          <w:rtl/>
          <w:lang w:val="en-US"/>
        </w:rPr>
        <w:t>מספר שבעה הוא כנגד שש קצוות</w:t>
      </w:r>
      <w:r w:rsidRPr="006A2EAF">
        <w:rPr>
          <w:rFonts w:hint="cs"/>
          <w:sz w:val="18"/>
          <w:rtl/>
          <w:lang w:val="en-US"/>
        </w:rPr>
        <w:t>,</w:t>
      </w:r>
      <w:r w:rsidRPr="006A2EAF">
        <w:rPr>
          <w:sz w:val="18"/>
          <w:rtl/>
          <w:lang w:val="en-US"/>
        </w:rPr>
        <w:t xml:space="preserve"> והיכל הקודש שביניהם. וידוע הששה קצוות הם מתיחסים ביותר אל הגשמי</w:t>
      </w:r>
      <w:r w:rsidRPr="006A2EAF">
        <w:rPr>
          <w:rFonts w:hint="cs"/>
          <w:sz w:val="18"/>
          <w:rtl/>
          <w:lang w:val="en-US"/>
        </w:rPr>
        <w:t>,</w:t>
      </w:r>
      <w:r w:rsidRPr="006A2EAF">
        <w:rPr>
          <w:sz w:val="18"/>
          <w:rtl/>
          <w:lang w:val="en-US"/>
        </w:rPr>
        <w:t xml:space="preserve"> שהרי יש להם רוחק</w:t>
      </w:r>
      <w:r w:rsidRPr="006A2EAF">
        <w:rPr>
          <w:rFonts w:hint="cs"/>
          <w:sz w:val="18"/>
          <w:rtl/>
          <w:lang w:val="en-US"/>
        </w:rPr>
        <w:t>,</w:t>
      </w:r>
      <w:r w:rsidRPr="006A2EAF">
        <w:rPr>
          <w:sz w:val="18"/>
          <w:rtl/>
          <w:lang w:val="en-US"/>
        </w:rPr>
        <w:t xml:space="preserve"> אשר הרוחק שייך אל הגשם, וא</w:t>
      </w:r>
      <w:r w:rsidRPr="006A2EAF">
        <w:rPr>
          <w:rFonts w:hint="cs"/>
          <w:sz w:val="18"/>
          <w:rtl/>
          <w:lang w:val="en-US"/>
        </w:rPr>
        <w:t>י</w:t>
      </w:r>
      <w:r w:rsidRPr="006A2EAF">
        <w:rPr>
          <w:sz w:val="18"/>
          <w:rtl/>
          <w:lang w:val="en-US"/>
        </w:rPr>
        <w:t>לו האמצעי אין לו רוחק כלל</w:t>
      </w:r>
      <w:r w:rsidRPr="006A2EAF">
        <w:rPr>
          <w:rFonts w:hint="cs"/>
          <w:sz w:val="18"/>
          <w:rtl/>
          <w:lang w:val="en-US"/>
        </w:rPr>
        <w:t>,</w:t>
      </w:r>
      <w:r w:rsidRPr="006A2EAF">
        <w:rPr>
          <w:sz w:val="18"/>
          <w:rtl/>
          <w:lang w:val="en-US"/>
        </w:rPr>
        <w:t xml:space="preserve"> שהרי לא שייך רוחק באמצעי</w:t>
      </w:r>
      <w:r w:rsidRPr="006A2EAF">
        <w:rPr>
          <w:rFonts w:hint="cs"/>
          <w:sz w:val="18"/>
          <w:rtl/>
          <w:lang w:val="en-US"/>
        </w:rPr>
        <w:t>,</w:t>
      </w:r>
      <w:r w:rsidRPr="006A2EAF">
        <w:rPr>
          <w:sz w:val="18"/>
          <w:rtl/>
          <w:lang w:val="en-US"/>
        </w:rPr>
        <w:t xml:space="preserve"> ולפיכך הוא מתיחס אל הבלתי גשמי</w:t>
      </w:r>
      <w:r>
        <w:rPr>
          <w:rFonts w:hint="cs"/>
          <w:rtl/>
        </w:rPr>
        <w:t>". ובהקדמה שלישית לגבורות ה' [יט] כתב: "</w:t>
      </w:r>
      <w:r>
        <w:rPr>
          <w:rtl/>
        </w:rPr>
        <w:t>צדדים יש להם רוחק</w:t>
      </w:r>
      <w:r>
        <w:rPr>
          <w:rFonts w:hint="cs"/>
          <w:rtl/>
        </w:rPr>
        <w:t>,</w:t>
      </w:r>
      <w:r>
        <w:rPr>
          <w:rtl/>
        </w:rPr>
        <w:t xml:space="preserve"> וכל רוחק הוא גדר הגשם אשר יש לו רחקים</w:t>
      </w:r>
      <w:r>
        <w:rPr>
          <w:rFonts w:hint="cs"/>
          <w:rtl/>
        </w:rPr>
        <w:t>.</w:t>
      </w:r>
      <w:r>
        <w:rPr>
          <w:rtl/>
        </w:rPr>
        <w:t xml:space="preserve"> אבל האמצע אין לו רוחק כלל</w:t>
      </w:r>
      <w:r>
        <w:rPr>
          <w:rFonts w:hint="cs"/>
          <w:rtl/>
        </w:rPr>
        <w:t>,</w:t>
      </w:r>
      <w:r>
        <w:rPr>
          <w:rtl/>
        </w:rPr>
        <w:t xml:space="preserve"> רק עומד באמצע נבדל מן הצדדים שהם רחקים. ולפיכך האמצעי נבדל מן הגשם</w:t>
      </w:r>
      <w:r>
        <w:rPr>
          <w:rFonts w:hint="cs"/>
          <w:rtl/>
        </w:rPr>
        <w:t>,</w:t>
      </w:r>
      <w:r>
        <w:rPr>
          <w:rtl/>
        </w:rPr>
        <w:t xml:space="preserve"> אלו הם שש צדדי העולם עם היכל הקודש</w:t>
      </w:r>
      <w:r>
        <w:rPr>
          <w:rFonts w:hint="cs"/>
          <w:rtl/>
        </w:rPr>
        <w:t>,</w:t>
      </w:r>
      <w:r>
        <w:rPr>
          <w:rtl/>
        </w:rPr>
        <w:t xml:space="preserve"> הוא האמצעי</w:t>
      </w:r>
      <w:r>
        <w:rPr>
          <w:rFonts w:hint="cs"/>
          <w:rtl/>
        </w:rPr>
        <w:t xml:space="preserve">" [ראה הערה הקודמת]. ושם פ"ע [שכא:] כתב: "והם </w:t>
      </w:r>
      <w:r>
        <w:rPr>
          <w:rtl/>
        </w:rPr>
        <w:t>נקראים שש קצוות עם היכל הקודש מכוון באמצע</w:t>
      </w:r>
      <w:r>
        <w:rPr>
          <w:rFonts w:hint="cs"/>
          <w:rtl/>
        </w:rPr>
        <w:t>.</w:t>
      </w:r>
      <w:r>
        <w:rPr>
          <w:rtl/>
        </w:rPr>
        <w:t xml:space="preserve"> כי האמצעי מה שהוא באמצע אין לו בחינות שום צד כלל, ודבר זה יש לו מעלה נבדלת מן הגשם</w:t>
      </w:r>
      <w:r>
        <w:rPr>
          <w:rFonts w:hint="cs"/>
          <w:rtl/>
        </w:rPr>
        <w:t>.</w:t>
      </w:r>
      <w:r>
        <w:rPr>
          <w:rtl/>
        </w:rPr>
        <w:t xml:space="preserve"> כי כל גשם יש לו התפשטות צד</w:t>
      </w:r>
      <w:r>
        <w:rPr>
          <w:rFonts w:hint="cs"/>
          <w:rtl/>
        </w:rPr>
        <w:t>,</w:t>
      </w:r>
      <w:r>
        <w:rPr>
          <w:rtl/>
        </w:rPr>
        <w:t xml:space="preserve"> שזהו ענין הגשם התפשטות הרחקים</w:t>
      </w:r>
      <w:r>
        <w:rPr>
          <w:rFonts w:hint="cs"/>
          <w:rtl/>
        </w:rPr>
        <w:t>.</w:t>
      </w:r>
      <w:r>
        <w:rPr>
          <w:rtl/>
        </w:rPr>
        <w:t xml:space="preserve"> והאמצעי שעומד באמצע מתיחס לדבר בלתי גשמי</w:t>
      </w:r>
      <w:r>
        <w:rPr>
          <w:rFonts w:hint="cs"/>
          <w:rtl/>
        </w:rPr>
        <w:t>,</w:t>
      </w:r>
      <w:r>
        <w:rPr>
          <w:rtl/>
        </w:rPr>
        <w:t xml:space="preserve"> שאין לו רוחק</w:t>
      </w:r>
      <w:r>
        <w:rPr>
          <w:rFonts w:hint="cs"/>
          <w:rtl/>
        </w:rPr>
        <w:t>,</w:t>
      </w:r>
      <w:r>
        <w:rPr>
          <w:rtl/>
        </w:rPr>
        <w:t xml:space="preserve"> ולכך נקרא </w:t>
      </w:r>
      <w:r>
        <w:rPr>
          <w:rFonts w:hint="cs"/>
          <w:rtl/>
        </w:rPr>
        <w:t>'</w:t>
      </w:r>
      <w:r>
        <w:rPr>
          <w:rtl/>
        </w:rPr>
        <w:t>היכל הקודש</w:t>
      </w:r>
      <w:r>
        <w:rPr>
          <w:rFonts w:hint="cs"/>
          <w:rtl/>
        </w:rPr>
        <w:t>'</w:t>
      </w:r>
      <w:r>
        <w:rPr>
          <w:rtl/>
        </w:rPr>
        <w:t xml:space="preserve"> מקודש מן הגשמי</w:t>
      </w:r>
      <w:r>
        <w:rPr>
          <w:rFonts w:hint="cs"/>
          <w:rtl/>
        </w:rPr>
        <w:t xml:space="preserve">". וכיצד כתב כאן "כנגד ז' גבולים שיש לכל גשם שיש לו רוחק". ויל"ע בזה.  </w:t>
      </w:r>
    </w:p>
  </w:footnote>
  <w:footnote w:id="124">
    <w:p w:rsidR="089E246F" w:rsidRDefault="089E246F" w:rsidP="08A65FFE">
      <w:pPr>
        <w:pStyle w:val="FootnoteText"/>
        <w:rPr>
          <w:rFonts w:hint="cs"/>
        </w:rPr>
      </w:pPr>
      <w:r>
        <w:rPr>
          <w:rtl/>
        </w:rPr>
        <w:t>&lt;</w:t>
      </w:r>
      <w:r>
        <w:rPr>
          <w:rStyle w:val="FootnoteReference"/>
        </w:rPr>
        <w:footnoteRef/>
      </w:r>
      <w:r>
        <w:rPr>
          <w:rtl/>
        </w:rPr>
        <w:t>&gt;</w:t>
      </w:r>
      <w:r>
        <w:rPr>
          <w:rFonts w:hint="cs"/>
          <w:rtl/>
        </w:rPr>
        <w:t xml:space="preserve"> לשונו ל</w:t>
      </w:r>
      <w:r w:rsidRPr="08F769B9">
        <w:rPr>
          <w:rFonts w:hint="cs"/>
          <w:sz w:val="18"/>
          <w:rtl/>
        </w:rPr>
        <w:t xml:space="preserve">מעלה פ"ג </w:t>
      </w:r>
      <w:r>
        <w:rPr>
          <w:rFonts w:hint="cs"/>
          <w:sz w:val="18"/>
          <w:rtl/>
        </w:rPr>
        <w:t>[</w:t>
      </w:r>
      <w:r w:rsidRPr="08F769B9">
        <w:rPr>
          <w:rFonts w:hint="cs"/>
          <w:sz w:val="18"/>
          <w:rtl/>
        </w:rPr>
        <w:t>לאחר ציון 496</w:t>
      </w:r>
      <w:r>
        <w:rPr>
          <w:rFonts w:hint="cs"/>
          <w:sz w:val="18"/>
          <w:rtl/>
        </w:rPr>
        <w:t>]</w:t>
      </w:r>
      <w:r w:rsidRPr="08F769B9">
        <w:rPr>
          <w:rFonts w:hint="cs"/>
          <w:sz w:val="18"/>
          <w:rtl/>
        </w:rPr>
        <w:t>: "</w:t>
      </w:r>
      <w:r w:rsidRPr="08F769B9">
        <w:rPr>
          <w:rStyle w:val="LatinChar"/>
          <w:sz w:val="18"/>
          <w:rtl/>
          <w:lang w:val="en-GB"/>
        </w:rPr>
        <w:t>כי י' מספר כללי והוא שלם</w:t>
      </w:r>
      <w:r w:rsidRPr="08F769B9">
        <w:rPr>
          <w:rStyle w:val="LatinChar"/>
          <w:rFonts w:hint="cs"/>
          <w:sz w:val="18"/>
          <w:rtl/>
          <w:lang w:val="en-GB"/>
        </w:rPr>
        <w:t>,</w:t>
      </w:r>
      <w:r w:rsidRPr="08F769B9">
        <w:rPr>
          <w:rStyle w:val="LatinChar"/>
          <w:sz w:val="18"/>
          <w:rtl/>
          <w:lang w:val="en-GB"/>
        </w:rPr>
        <w:t xml:space="preserve"> כמו שידוע</w:t>
      </w:r>
      <w:r w:rsidRPr="08F769B9">
        <w:rPr>
          <w:rStyle w:val="LatinChar"/>
          <w:rFonts w:hint="cs"/>
          <w:sz w:val="18"/>
          <w:rtl/>
          <w:lang w:val="en-GB"/>
        </w:rPr>
        <w:t>.</w:t>
      </w:r>
      <w:r w:rsidRPr="08F769B9">
        <w:rPr>
          <w:rStyle w:val="LatinChar"/>
          <w:sz w:val="18"/>
          <w:rtl/>
          <w:lang w:val="en-GB"/>
        </w:rPr>
        <w:t xml:space="preserve"> וראיה לזה</w:t>
      </w:r>
      <w:r>
        <w:rPr>
          <w:rStyle w:val="LatinChar"/>
          <w:rFonts w:hint="cs"/>
          <w:sz w:val="18"/>
          <w:rtl/>
          <w:lang w:val="en-GB"/>
        </w:rPr>
        <w:t>,</w:t>
      </w:r>
      <w:r w:rsidRPr="08F769B9">
        <w:rPr>
          <w:rStyle w:val="LatinChar"/>
          <w:sz w:val="18"/>
          <w:rtl/>
          <w:lang w:val="en-GB"/>
        </w:rPr>
        <w:t xml:space="preserve"> כי אחר י' חוזר למנות אחד עשר</w:t>
      </w:r>
      <w:r w:rsidRPr="08F769B9">
        <w:rPr>
          <w:rStyle w:val="LatinChar"/>
          <w:rFonts w:hint="cs"/>
          <w:sz w:val="18"/>
          <w:rtl/>
          <w:lang w:val="en-GB"/>
        </w:rPr>
        <w:t>,</w:t>
      </w:r>
      <w:r w:rsidRPr="08F769B9">
        <w:rPr>
          <w:rStyle w:val="LatinChar"/>
          <w:sz w:val="18"/>
          <w:rtl/>
          <w:lang w:val="en-GB"/>
        </w:rPr>
        <w:t xml:space="preserve"> כמו בראשונה שמונה אחד שנים</w:t>
      </w:r>
      <w:r w:rsidRPr="08F769B9">
        <w:rPr>
          <w:rStyle w:val="LatinChar"/>
          <w:rFonts w:hint="cs"/>
          <w:sz w:val="18"/>
          <w:rtl/>
          <w:lang w:val="en-GB"/>
        </w:rPr>
        <w:t>,</w:t>
      </w:r>
      <w:r w:rsidRPr="08F769B9">
        <w:rPr>
          <w:rStyle w:val="LatinChar"/>
          <w:sz w:val="18"/>
          <w:rtl/>
          <w:lang w:val="en-GB"/>
        </w:rPr>
        <w:t xml:space="preserve"> ומזה תראה כי כאשר הם י' נשלם המספר</w:t>
      </w:r>
      <w:r>
        <w:rPr>
          <w:rFonts w:hint="cs"/>
          <w:rtl/>
        </w:rPr>
        <w:t>". ובדר"ח פ"ג מי"ג [רחצ.] כתב: "עשרה נחשבים עדה וכלל, שהרי אין מספר נוסף רק עד עשרה, ומן עשרה ואילך חוזר לספור 'אחד עשר' 'שנים עשר', הרי כי לא יתוסף רק עד עשרה. וזה כי אין תוספת על הכלל, ועשרה ואלף נחשבים כאחד". וכן כתב שם קודם לכן בתחילת משנה ו [קנה:], שם פ"ה מ"ב [מח.]. ושם בהמשך המשנה [נ.] כתב: "</w:t>
      </w:r>
      <w:r>
        <w:rPr>
          <w:rtl/>
        </w:rPr>
        <w:t>ומטעם זה בעצמו הקב"ה היה מנסה את אברהם בעשר</w:t>
      </w:r>
      <w:r>
        <w:rPr>
          <w:rFonts w:hint="cs"/>
          <w:rtl/>
        </w:rPr>
        <w:t>ה</w:t>
      </w:r>
      <w:r>
        <w:rPr>
          <w:rtl/>
        </w:rPr>
        <w:t xml:space="preserve"> נסיונות </w:t>
      </w:r>
      <w:r>
        <w:rPr>
          <w:rFonts w:hint="cs"/>
          <w:rtl/>
        </w:rPr>
        <w:t xml:space="preserve">[שם משנה ג], </w:t>
      </w:r>
      <w:r>
        <w:rPr>
          <w:rtl/>
        </w:rPr>
        <w:t>שיהיה אברהם מנוסה בכל מיני נסיונות</w:t>
      </w:r>
      <w:r>
        <w:rPr>
          <w:rFonts w:hint="cs"/>
          <w:rtl/>
        </w:rPr>
        <w:t>,</w:t>
      </w:r>
      <w:r>
        <w:rPr>
          <w:rtl/>
        </w:rPr>
        <w:t xml:space="preserve"> שהם מחולקים</w:t>
      </w:r>
      <w:r>
        <w:rPr>
          <w:rFonts w:hint="cs"/>
          <w:rtl/>
        </w:rPr>
        <w:t>.</w:t>
      </w:r>
      <w:r>
        <w:rPr>
          <w:rtl/>
        </w:rPr>
        <w:t xml:space="preserve"> שלפעמים אחד עומד בנסיון זה</w:t>
      </w:r>
      <w:r>
        <w:rPr>
          <w:rFonts w:hint="cs"/>
          <w:rtl/>
        </w:rPr>
        <w:t>,</w:t>
      </w:r>
      <w:r>
        <w:rPr>
          <w:rtl/>
        </w:rPr>
        <w:t xml:space="preserve"> ואינו עומד בנסיון אחר</w:t>
      </w:r>
      <w:r>
        <w:rPr>
          <w:rFonts w:hint="cs"/>
          <w:rtl/>
        </w:rPr>
        <w:t>.</w:t>
      </w:r>
      <w:r>
        <w:rPr>
          <w:rtl/>
        </w:rPr>
        <w:t xml:space="preserve"> אבל הקב"ה היה מנסה את אברהם בכל חלקי נסיון</w:t>
      </w:r>
      <w:r>
        <w:rPr>
          <w:rFonts w:hint="cs"/>
          <w:rtl/>
        </w:rPr>
        <w:t>.</w:t>
      </w:r>
      <w:r>
        <w:rPr>
          <w:rtl/>
        </w:rPr>
        <w:t xml:space="preserve"> שהחלקים אשר הם מחולקים מגיעים עד עשרה ולא יותר</w:t>
      </w:r>
      <w:r>
        <w:rPr>
          <w:rFonts w:hint="cs"/>
          <w:rtl/>
        </w:rPr>
        <w:t>,</w:t>
      </w:r>
      <w:r>
        <w:rPr>
          <w:rtl/>
        </w:rPr>
        <w:t xml:space="preserve"> כי אחר עשרה הוא חוזר אל א</w:t>
      </w:r>
      <w:r>
        <w:rPr>
          <w:rFonts w:hint="cs"/>
          <w:rtl/>
        </w:rPr>
        <w:t>חד,</w:t>
      </w:r>
      <w:r>
        <w:rPr>
          <w:rtl/>
        </w:rPr>
        <w:t xml:space="preserve"> ובזה נתנסה בכל נסיונות</w:t>
      </w:r>
      <w:r>
        <w:rPr>
          <w:rFonts w:hint="cs"/>
          <w:rtl/>
        </w:rPr>
        <w:t>". וכן הוא בגבורות ה' פ"ח [מו:], נצח ישראל פ"ח [רו.], גו"א בראשית פי"ז אות ג [ערה.], שם במדבר פכ"א אות לג [שנז:], נתיב הצניעות רפ"ג, ועוד. ובנתיב התורה פ"א [כט:] כתב:</w:t>
      </w:r>
      <w:r w:rsidRPr="08BB44FC">
        <w:rPr>
          <w:rFonts w:hint="cs"/>
          <w:sz w:val="18"/>
          <w:rtl/>
        </w:rPr>
        <w:t xml:space="preserve"> "</w:t>
      </w:r>
      <w:r w:rsidRPr="08BB44FC">
        <w:rPr>
          <w:sz w:val="18"/>
          <w:rtl/>
        </w:rPr>
        <w:t>כי מספר עשרה מורה על דבר שיש בו רבוי</w:t>
      </w:r>
      <w:r w:rsidRPr="08BB44FC">
        <w:rPr>
          <w:rFonts w:hint="cs"/>
          <w:sz w:val="18"/>
          <w:rtl/>
        </w:rPr>
        <w:t>,</w:t>
      </w:r>
      <w:r w:rsidRPr="08BB44FC">
        <w:rPr>
          <w:sz w:val="18"/>
          <w:rtl/>
        </w:rPr>
        <w:t xml:space="preserve"> והוא כלל אחד מקושר</w:t>
      </w:r>
      <w:r w:rsidRPr="08BB44FC">
        <w:rPr>
          <w:rFonts w:hint="cs"/>
          <w:sz w:val="18"/>
          <w:rtl/>
        </w:rPr>
        <w:t>,</w:t>
      </w:r>
      <w:r w:rsidRPr="08BB44FC">
        <w:rPr>
          <w:sz w:val="18"/>
          <w:rtl/>
        </w:rPr>
        <w:t xml:space="preserve"> כי כך הם עשרה</w:t>
      </w:r>
      <w:r w:rsidRPr="08BB44FC">
        <w:rPr>
          <w:rFonts w:hint="cs"/>
          <w:sz w:val="18"/>
          <w:rtl/>
        </w:rPr>
        <w:t>.</w:t>
      </w:r>
      <w:r w:rsidRPr="08BB44FC">
        <w:rPr>
          <w:sz w:val="18"/>
          <w:rtl/>
        </w:rPr>
        <w:t xml:space="preserve"> כי עד ט' מספר הפרטי</w:t>
      </w:r>
      <w:r w:rsidRPr="08BB44FC">
        <w:rPr>
          <w:rFonts w:hint="cs"/>
          <w:sz w:val="18"/>
          <w:rtl/>
        </w:rPr>
        <w:t>,</w:t>
      </w:r>
      <w:r w:rsidRPr="08BB44FC">
        <w:rPr>
          <w:sz w:val="18"/>
          <w:rtl/>
        </w:rPr>
        <w:t xml:space="preserve"> שכל אחד מחולק לעצמו, אבל עשרה הוא מספר כללי</w:t>
      </w:r>
      <w:r w:rsidRPr="08BB44FC">
        <w:rPr>
          <w:rFonts w:hint="cs"/>
          <w:sz w:val="18"/>
          <w:rtl/>
        </w:rPr>
        <w:t>,</w:t>
      </w:r>
      <w:r w:rsidRPr="08BB44FC">
        <w:rPr>
          <w:sz w:val="18"/>
          <w:rtl/>
        </w:rPr>
        <w:t xml:space="preserve"> שהכל הוא אחד מקושר</w:t>
      </w:r>
      <w:r>
        <w:rPr>
          <w:rFonts w:hint="cs"/>
          <w:rtl/>
        </w:rPr>
        <w:t>". ו</w:t>
      </w:r>
      <w:r>
        <w:rPr>
          <w:rtl/>
        </w:rPr>
        <w:t>בגבורות ה' פ"ח [מז.]</w:t>
      </w:r>
      <w:r>
        <w:rPr>
          <w:rFonts w:hint="cs"/>
          <w:rtl/>
        </w:rPr>
        <w:t xml:space="preserve"> כתב</w:t>
      </w:r>
      <w:r>
        <w:rPr>
          <w:rtl/>
        </w:rPr>
        <w:t>: "אבל כאשר יש עוד אחד</w:t>
      </w:r>
      <w:r>
        <w:rPr>
          <w:rFonts w:hint="cs"/>
          <w:rtl/>
        </w:rPr>
        <w:t xml:space="preserve"> [לאחר הט']</w:t>
      </w:r>
      <w:r>
        <w:rPr>
          <w:rtl/>
        </w:rPr>
        <w:t>, ששוב לא תוכל לחלקם שיהיה כל אחד ואחד בפני עצמו, אז הם כלל אחד, ואינם חלקים לעצמם. ולכך ט' מספר החלקים, אבל כאשר הם עשרה יחזרו להיות כלל אחד". ו</w:t>
      </w:r>
      <w:r>
        <w:rPr>
          <w:rFonts w:hint="cs"/>
          <w:rtl/>
        </w:rPr>
        <w:t xml:space="preserve">כן הוא </w:t>
      </w:r>
      <w:r>
        <w:rPr>
          <w:rtl/>
        </w:rPr>
        <w:t xml:space="preserve">בנתיב הצניעות </w:t>
      </w:r>
      <w:r>
        <w:rPr>
          <w:rFonts w:hint="cs"/>
          <w:rtl/>
        </w:rPr>
        <w:t>ר</w:t>
      </w:r>
      <w:r>
        <w:rPr>
          <w:rtl/>
        </w:rPr>
        <w:t>פ"ג</w:t>
      </w:r>
      <w:r>
        <w:rPr>
          <w:rFonts w:hint="cs"/>
          <w:rtl/>
        </w:rPr>
        <w:t xml:space="preserve"> [הובא למעלה פ"ג הערות 409, 497] וראה הערה הבאה, ופ"ט הערה 56.</w:t>
      </w:r>
    </w:p>
  </w:footnote>
  <w:footnote w:id="125">
    <w:p w:rsidR="089E246F" w:rsidRDefault="089E246F" w:rsidP="08697C6E">
      <w:pPr>
        <w:pStyle w:val="FootnoteText"/>
        <w:rPr>
          <w:rFonts w:hint="cs"/>
          <w:rtl/>
        </w:rPr>
      </w:pPr>
      <w:r>
        <w:rPr>
          <w:rtl/>
        </w:rPr>
        <w:t>&lt;</w:t>
      </w:r>
      <w:r>
        <w:rPr>
          <w:rStyle w:val="FootnoteReference"/>
        </w:rPr>
        <w:footnoteRef/>
      </w:r>
      <w:r>
        <w:rPr>
          <w:rtl/>
        </w:rPr>
        <w:t>&gt;</w:t>
      </w:r>
      <w:r>
        <w:rPr>
          <w:rFonts w:hint="cs"/>
          <w:rtl/>
        </w:rPr>
        <w:t xml:space="preserve"> לשונו שם [סו:]: "</w:t>
      </w:r>
      <w:r>
        <w:rPr>
          <w:rtl/>
        </w:rPr>
        <w:t xml:space="preserve">למאן דאמר שהיו יולדות ששים בכרס אחד </w:t>
      </w:r>
      <w:r>
        <w:rPr>
          <w:rFonts w:hint="cs"/>
          <w:rtl/>
        </w:rPr>
        <w:t xml:space="preserve">[שמו"ר א, ח] </w:t>
      </w:r>
      <w:r>
        <w:rPr>
          <w:rtl/>
        </w:rPr>
        <w:t>סובר, כי מספר ששים מסוגל לישראל</w:t>
      </w:r>
      <w:r>
        <w:rPr>
          <w:rFonts w:hint="cs"/>
          <w:rtl/>
        </w:rPr>
        <w:t>.</w:t>
      </w:r>
      <w:r>
        <w:rPr>
          <w:rtl/>
        </w:rPr>
        <w:t xml:space="preserve"> לכך זכרו חכמים מספר ישראל </w:t>
      </w:r>
      <w:r>
        <w:rPr>
          <w:rFonts w:hint="cs"/>
          <w:rtl/>
        </w:rPr>
        <w:t>'</w:t>
      </w:r>
      <w:r>
        <w:rPr>
          <w:rtl/>
        </w:rPr>
        <w:t>ששים רבוא</w:t>
      </w:r>
      <w:r>
        <w:rPr>
          <w:rFonts w:hint="cs"/>
          <w:rtl/>
        </w:rPr>
        <w:t>'</w:t>
      </w:r>
      <w:r>
        <w:rPr>
          <w:rtl/>
        </w:rPr>
        <w:t xml:space="preserve"> ביוצאי מצרים. וזה כי אף על גב שמספר ששה הוא כולל כל הצדדין, הנה השלימות הגמור על ידי ששים נעשה. וזה כי כל צד יש לו התפשטות באורך וברוחב, וכל התפשטות באורך וברוחב נעשה על ידי ששים, כי כל אורך נעשה על ידי שלש נקודות שהם הראש והאמצע וסוף, כמו שהתבאר למעלה, וכאשר תעשה אורך ורוחב כגון זה </w:t>
      </w:r>
      <w:r>
        <w:rPr>
          <w:rFonts w:hint="cs"/>
          <w:rtl/>
        </w:rPr>
        <w:t>[מצייר בשלש נקודות בשלש שורות]</w:t>
      </w:r>
      <w:r>
        <w:rPr>
          <w:rtl/>
        </w:rPr>
        <w:t xml:space="preserve"> הרי הם תשעה, ועוד אחד נבדל לעצמו</w:t>
      </w:r>
      <w:r>
        <w:rPr>
          <w:rFonts w:hint="cs"/>
          <w:rtl/>
        </w:rPr>
        <w:t>,</w:t>
      </w:r>
      <w:r>
        <w:rPr>
          <w:rtl/>
        </w:rPr>
        <w:t xml:space="preserve"> שעל ידו נעשה החלקים אחד ומתחברים יחד</w:t>
      </w:r>
      <w:r>
        <w:rPr>
          <w:rFonts w:hint="cs"/>
          <w:rtl/>
        </w:rPr>
        <w:t>.</w:t>
      </w:r>
      <w:r>
        <w:rPr>
          <w:rtl/>
        </w:rPr>
        <w:t xml:space="preserve"> וכל זמן שאין העשירי</w:t>
      </w:r>
      <w:r>
        <w:rPr>
          <w:rFonts w:hint="cs"/>
          <w:rtl/>
        </w:rPr>
        <w:t>,</w:t>
      </w:r>
      <w:r>
        <w:rPr>
          <w:rtl/>
        </w:rPr>
        <w:t xml:space="preserve"> הם מחולקים בחלקים, והעשירי הזה הוא נבדל מכל החלקים לעצמו והוא מאחד את כולם</w:t>
      </w:r>
      <w:r>
        <w:rPr>
          <w:rFonts w:hint="cs"/>
          <w:rtl/>
        </w:rPr>
        <w:t>,</w:t>
      </w:r>
      <w:r>
        <w:rPr>
          <w:rtl/>
        </w:rPr>
        <w:t xml:space="preserve"> דמיון הנקודה שבעיגול שהוא נבדל מן העיגול עצמו</w:t>
      </w:r>
      <w:r>
        <w:rPr>
          <w:rFonts w:hint="cs"/>
          <w:rtl/>
        </w:rPr>
        <w:t>,</w:t>
      </w:r>
      <w:r>
        <w:rPr>
          <w:rtl/>
        </w:rPr>
        <w:t xml:space="preserve"> מחבר כל העיגול</w:t>
      </w:r>
      <w:r>
        <w:rPr>
          <w:rFonts w:hint="cs"/>
          <w:rtl/>
        </w:rPr>
        <w:t>.</w:t>
      </w:r>
      <w:r>
        <w:rPr>
          <w:rtl/>
        </w:rPr>
        <w:t xml:space="preserve"> לכך כל התפשטות אורך ורוחב הוא עשרה</w:t>
      </w:r>
      <w:r>
        <w:rPr>
          <w:rFonts w:hint="cs"/>
          <w:rtl/>
        </w:rPr>
        <w:t>,</w:t>
      </w:r>
      <w:r>
        <w:rPr>
          <w:rtl/>
        </w:rPr>
        <w:t xml:space="preserve"> וכן בכל השש צדדין</w:t>
      </w:r>
      <w:r>
        <w:rPr>
          <w:rFonts w:hint="cs"/>
          <w:rtl/>
        </w:rPr>
        <w:t>.</w:t>
      </w:r>
      <w:r>
        <w:rPr>
          <w:rtl/>
        </w:rPr>
        <w:t xml:space="preserve"> הרי לך ששים</w:t>
      </w:r>
      <w:r>
        <w:rPr>
          <w:rFonts w:hint="cs"/>
          <w:rtl/>
        </w:rPr>
        <w:t xml:space="preserve">... </w:t>
      </w:r>
      <w:r>
        <w:rPr>
          <w:rtl/>
        </w:rPr>
        <w:t>ולפיכך סובר כי היו ששים בכרס אחד</w:t>
      </w:r>
      <w:r>
        <w:rPr>
          <w:rFonts w:hint="cs"/>
          <w:rtl/>
        </w:rPr>
        <w:t>".</w:t>
      </w:r>
      <w:r w:rsidRPr="080E06E2">
        <w:rPr>
          <w:rFonts w:hint="cs"/>
          <w:rtl/>
        </w:rPr>
        <w:t xml:space="preserve"> </w:t>
      </w:r>
      <w:r>
        <w:rPr>
          <w:rFonts w:hint="cs"/>
          <w:rtl/>
        </w:rPr>
        <w:t>וראה למעלה פ"ג הערה 503.</w:t>
      </w:r>
    </w:p>
  </w:footnote>
  <w:footnote w:id="126">
    <w:p w:rsidR="089E246F" w:rsidRDefault="089E246F" w:rsidP="08A05A40">
      <w:pPr>
        <w:pStyle w:val="FootnoteText"/>
        <w:rPr>
          <w:rFonts w:hint="cs"/>
          <w:rtl/>
        </w:rPr>
      </w:pPr>
      <w:r>
        <w:rPr>
          <w:rtl/>
        </w:rPr>
        <w:t>&lt;</w:t>
      </w:r>
      <w:r>
        <w:rPr>
          <w:rStyle w:val="FootnoteReference"/>
        </w:rPr>
        <w:footnoteRef/>
      </w:r>
      <w:r>
        <w:rPr>
          <w:rtl/>
        </w:rPr>
        <w:t>&gt;</w:t>
      </w:r>
      <w:r>
        <w:rPr>
          <w:rFonts w:hint="cs"/>
          <w:rtl/>
        </w:rPr>
        <w:t xml:space="preserve"> לשונו בח"א לב"מ פד: [ג, לו.]: "</w:t>
      </w:r>
      <w:r>
        <w:rPr>
          <w:rtl/>
        </w:rPr>
        <w:t>בכמה מקומות תמצא חשבון זה של ששים</w:t>
      </w:r>
      <w:r>
        <w:rPr>
          <w:rFonts w:hint="cs"/>
          <w:rtl/>
        </w:rPr>
        <w:t xml:space="preserve">... </w:t>
      </w:r>
      <w:r>
        <w:rPr>
          <w:rtl/>
        </w:rPr>
        <w:t>שאין הכונה רק על מספר שלם</w:t>
      </w:r>
      <w:r>
        <w:rPr>
          <w:rFonts w:hint="cs"/>
          <w:rtl/>
        </w:rPr>
        <w:t>.</w:t>
      </w:r>
      <w:r>
        <w:rPr>
          <w:rtl/>
        </w:rPr>
        <w:t xml:space="preserve"> כי מספר ו' הוא מספר שלם</w:t>
      </w:r>
      <w:r>
        <w:rPr>
          <w:rFonts w:hint="cs"/>
          <w:rtl/>
        </w:rPr>
        <w:t>,</w:t>
      </w:r>
      <w:r>
        <w:rPr>
          <w:rtl/>
        </w:rPr>
        <w:t xml:space="preserve"> שהוא כנגד ו' קצוות</w:t>
      </w:r>
      <w:r>
        <w:rPr>
          <w:rFonts w:hint="cs"/>
          <w:rtl/>
        </w:rPr>
        <w:t>,</w:t>
      </w:r>
      <w:r>
        <w:rPr>
          <w:rtl/>
        </w:rPr>
        <w:t xml:space="preserve"> דבר שלם</w:t>
      </w:r>
      <w:r>
        <w:rPr>
          <w:rFonts w:hint="cs"/>
          <w:rtl/>
        </w:rPr>
        <w:t>.</w:t>
      </w:r>
      <w:r>
        <w:rPr>
          <w:rtl/>
        </w:rPr>
        <w:t xml:space="preserve"> ומספר ס' שהוא ו' פעמים י' הוא שלם לגמרי, בעבור שכל צד יש לו מספר עשרה</w:t>
      </w:r>
      <w:r>
        <w:rPr>
          <w:rFonts w:hint="cs"/>
          <w:rtl/>
        </w:rPr>
        <w:t>,</w:t>
      </w:r>
      <w:r>
        <w:rPr>
          <w:rtl/>
        </w:rPr>
        <w:t xml:space="preserve"> שהוא מספר כללי</w:t>
      </w:r>
      <w:r>
        <w:rPr>
          <w:rFonts w:hint="cs"/>
          <w:rtl/>
        </w:rPr>
        <w:t>.</w:t>
      </w:r>
      <w:r>
        <w:rPr>
          <w:rtl/>
        </w:rPr>
        <w:t xml:space="preserve"> כי עד ט' מספר פרטי</w:t>
      </w:r>
      <w:r>
        <w:rPr>
          <w:rFonts w:hint="cs"/>
          <w:rtl/>
        </w:rPr>
        <w:t>,</w:t>
      </w:r>
      <w:r>
        <w:rPr>
          <w:rtl/>
        </w:rPr>
        <w:t xml:space="preserve"> ומן ט' ואילך המספר הוא כללי</w:t>
      </w:r>
      <w:r>
        <w:rPr>
          <w:rFonts w:hint="cs"/>
          <w:rtl/>
        </w:rPr>
        <w:t>,</w:t>
      </w:r>
      <w:r>
        <w:rPr>
          <w:rtl/>
        </w:rPr>
        <w:t xml:space="preserve"> ולפיכך ששים הוא מספר שלם לגמרי</w:t>
      </w:r>
      <w:r>
        <w:rPr>
          <w:rFonts w:hint="cs"/>
          <w:rtl/>
        </w:rPr>
        <w:t>.</w:t>
      </w:r>
      <w:r>
        <w:rPr>
          <w:rtl/>
        </w:rPr>
        <w:t xml:space="preserve"> ובארנו דבר זה בחבור גבור</w:t>
      </w:r>
      <w:r>
        <w:rPr>
          <w:rFonts w:hint="cs"/>
          <w:rtl/>
        </w:rPr>
        <w:t>ו</w:t>
      </w:r>
      <w:r>
        <w:rPr>
          <w:rtl/>
        </w:rPr>
        <w:t>ת ה' ובכמה מקומות</w:t>
      </w:r>
      <w:r>
        <w:rPr>
          <w:rFonts w:hint="cs"/>
          <w:rtl/>
        </w:rPr>
        <w:t>".</w:t>
      </w:r>
    </w:p>
  </w:footnote>
  <w:footnote w:id="127">
    <w:p w:rsidR="089E246F" w:rsidRDefault="089E246F" w:rsidP="08377C40">
      <w:pPr>
        <w:pStyle w:val="FootnoteText"/>
        <w:rPr>
          <w:rFonts w:hint="cs"/>
          <w:rtl/>
        </w:rPr>
      </w:pPr>
      <w:r>
        <w:rPr>
          <w:rtl/>
        </w:rPr>
        <w:t>&lt;</w:t>
      </w:r>
      <w:r>
        <w:rPr>
          <w:rStyle w:val="FootnoteReference"/>
        </w:rPr>
        <w:footnoteRef/>
      </w:r>
      <w:r>
        <w:rPr>
          <w:rtl/>
        </w:rPr>
        <w:t>&gt;</w:t>
      </w:r>
      <w:r>
        <w:rPr>
          <w:rFonts w:hint="cs"/>
          <w:rtl/>
        </w:rPr>
        <w:t xml:space="preserve"> פירוש - האמה של השרביט נמתחה למאה אמה. והואיל ולשרביט היו שתי אמות, לכך השרביט נמתח למאתים אמות, כי כל אמה בפני עצמה נמתחה למאה אמה.</w:t>
      </w:r>
    </w:p>
  </w:footnote>
  <w:footnote w:id="128">
    <w:p w:rsidR="089E246F" w:rsidRDefault="089E246F" w:rsidP="08427928">
      <w:pPr>
        <w:pStyle w:val="FootnoteText"/>
        <w:rPr>
          <w:rFonts w:hint="cs"/>
          <w:rtl/>
        </w:rPr>
      </w:pPr>
      <w:r>
        <w:rPr>
          <w:rtl/>
        </w:rPr>
        <w:t>&lt;</w:t>
      </w:r>
      <w:r>
        <w:rPr>
          <w:rStyle w:val="FootnoteReference"/>
        </w:rPr>
        <w:footnoteRef/>
      </w:r>
      <w:r>
        <w:rPr>
          <w:rtl/>
        </w:rPr>
        <w:t>&gt;</w:t>
      </w:r>
      <w:r>
        <w:rPr>
          <w:rFonts w:hint="cs"/>
          <w:rtl/>
        </w:rPr>
        <w:t xml:space="preserve"> לשונו למעלה פ"א [לאחר ציון </w:t>
      </w:r>
      <w:r w:rsidRPr="08426A9E">
        <w:rPr>
          <w:rFonts w:hint="cs"/>
          <w:sz w:val="18"/>
          <w:rtl/>
        </w:rPr>
        <w:t>154]: "</w:t>
      </w:r>
      <w:r w:rsidRPr="08426A9E">
        <w:rPr>
          <w:rStyle w:val="LatinChar"/>
          <w:sz w:val="18"/>
          <w:rtl/>
          <w:lang w:val="en-GB"/>
        </w:rPr>
        <w:t>מפני כי עולם העליון אין בו פירוד וחלוק</w:t>
      </w:r>
      <w:r w:rsidRPr="08426A9E">
        <w:rPr>
          <w:rStyle w:val="LatinChar"/>
          <w:rFonts w:hint="cs"/>
          <w:sz w:val="18"/>
          <w:rtl/>
          <w:lang w:val="en-GB"/>
        </w:rPr>
        <w:t>,</w:t>
      </w:r>
      <w:r w:rsidRPr="08426A9E">
        <w:rPr>
          <w:rStyle w:val="LatinChar"/>
          <w:sz w:val="18"/>
          <w:rtl/>
          <w:lang w:val="en-GB"/>
        </w:rPr>
        <w:t xml:space="preserve"> ולכך כנגד זה מספר מאה</w:t>
      </w:r>
      <w:r w:rsidRPr="08426A9E">
        <w:rPr>
          <w:rStyle w:val="LatinChar"/>
          <w:rFonts w:hint="cs"/>
          <w:sz w:val="18"/>
          <w:rtl/>
          <w:lang w:val="en-GB"/>
        </w:rPr>
        <w:t>,</w:t>
      </w:r>
      <w:r w:rsidRPr="08426A9E">
        <w:rPr>
          <w:rStyle w:val="LatinChar"/>
          <w:sz w:val="18"/>
          <w:rtl/>
          <w:lang w:val="en-GB"/>
        </w:rPr>
        <w:t xml:space="preserve"> כי מספר מאה הוא כמו אחד נחשב</w:t>
      </w:r>
      <w:r w:rsidRPr="08426A9E">
        <w:rPr>
          <w:rStyle w:val="LatinChar"/>
          <w:rFonts w:hint="cs"/>
          <w:sz w:val="18"/>
          <w:rtl/>
          <w:lang w:val="en-GB"/>
        </w:rPr>
        <w:t>,</w:t>
      </w:r>
      <w:r w:rsidRPr="08426A9E">
        <w:rPr>
          <w:rStyle w:val="LatinChar"/>
          <w:sz w:val="18"/>
          <w:rtl/>
          <w:lang w:val="en-GB"/>
        </w:rPr>
        <w:t xml:space="preserve"> כי המאה הוא כלל אחד</w:t>
      </w:r>
      <w:r>
        <w:rPr>
          <w:rFonts w:hint="cs"/>
          <w:rtl/>
        </w:rPr>
        <w:t>". ובגו"א דברים פ"א אות נו [כט:] כתב: "כל מאה פרסה הוא מספר אחד, ענין אחד להם". ושם בפ"ד אות כא [צה:] כתב: "</w:t>
      </w:r>
      <w:r>
        <w:rPr>
          <w:rtl/>
        </w:rPr>
        <w:t>כי מאה אמה יש לו סגולה שאין בכל המספרים, וזה כי המאה הוא סכום מספר, שהוא מאה, ולא תמצא בו חלק כלל. וזה כי כאשר תרבע את המספר הזה עד שהוא שלם, כי מספר המרובע הוא שלם, שהרי ארכו כרחבו. ואם אינו מרובע אינו שלם, שהרי חסר מן הרוחב או מן האורך. וכאשר תרבע אותו להשלימו</w:t>
      </w:r>
      <w:r>
        <w:rPr>
          <w:rFonts w:hint="cs"/>
          <w:rtl/>
        </w:rPr>
        <w:t>,</w:t>
      </w:r>
      <w:r>
        <w:rPr>
          <w:rtl/>
        </w:rPr>
        <w:t xml:space="preserve"> הרי צלעותיו עשרה שלימות, והם סכום מספר. אבל כאשר תרבע מספר עשרה, אין צלעותיו שלימות, רק אמות שבורות. וכן אלף, אין צלעותיו שלימות, רק אמות שבורות</w:t>
      </w:r>
      <w:r>
        <w:rPr>
          <w:rFonts w:hint="cs"/>
          <w:rtl/>
        </w:rPr>
        <w:t>". ובנצח ישראל פנ"א [תתכא.] כתב: "</w:t>
      </w:r>
      <w:r>
        <w:rPr>
          <w:rtl/>
        </w:rPr>
        <w:t>מאה הוא מספר שלם, מורה על שלימ</w:t>
      </w:r>
      <w:r>
        <w:rPr>
          <w:rFonts w:hint="cs"/>
          <w:rtl/>
        </w:rPr>
        <w:t>ו</w:t>
      </w:r>
      <w:r>
        <w:rPr>
          <w:rtl/>
        </w:rPr>
        <w:t>ת מבלי חסרון. וענין מאה שהוא מספר שלם התבאר בחבור גור אריה בפרשת ואתחנן, עיין שם</w:t>
      </w:r>
      <w:r>
        <w:rPr>
          <w:rFonts w:hint="cs"/>
          <w:rtl/>
        </w:rPr>
        <w:t xml:space="preserve">". וקודם לכן בנצח ישראל פי"ז [שפח:] כתב: "המאה הוא כמו אחד" [הובא למעלה פ"א הערה 156]. וכאן כוונתו לומר שההתפשטות השלימה של מספר אחד הוא מספר מאה, כי מספר מאה הוא מהדורה שלימה של מספר אחד, יותר מאשר מספר עשר, וכמו שמבאר. </w:t>
      </w:r>
    </w:p>
  </w:footnote>
  <w:footnote w:id="129">
    <w:p w:rsidR="089E246F" w:rsidRDefault="089E246F" w:rsidP="08595D07">
      <w:pPr>
        <w:pStyle w:val="FootnoteText"/>
        <w:rPr>
          <w:rFonts w:hint="cs"/>
        </w:rPr>
      </w:pPr>
      <w:r>
        <w:rPr>
          <w:rtl/>
        </w:rPr>
        <w:t>&lt;</w:t>
      </w:r>
      <w:r>
        <w:rPr>
          <w:rStyle w:val="FootnoteReference"/>
        </w:rPr>
        <w:footnoteRef/>
      </w:r>
      <w:r>
        <w:rPr>
          <w:rtl/>
        </w:rPr>
        <w:t>&gt;</w:t>
      </w:r>
      <w:r>
        <w:rPr>
          <w:rFonts w:hint="cs"/>
          <w:rtl/>
        </w:rPr>
        <w:t xml:space="preserve"> פירוש - מספר עשרה הוא דומה לאחד, אך "אינו דומה כמו אחד לגמרי", וכמו שיבאר. ואודות שמספר עשרה מיהא דומה לאחד [אם כי לא לגמרי], כן כתב </w:t>
      </w:r>
      <w:r w:rsidRPr="08D2486F">
        <w:rPr>
          <w:rFonts w:hint="cs"/>
          <w:rtl/>
        </w:rPr>
        <w:t>בדרשת שבת הגדול</w:t>
      </w:r>
      <w:r>
        <w:rPr>
          <w:rFonts w:hint="cs"/>
          <w:rtl/>
        </w:rPr>
        <w:t xml:space="preserve"> [קצח.], וז"ל: "</w:t>
      </w:r>
      <w:r>
        <w:rPr>
          <w:rtl/>
        </w:rPr>
        <w:t>עשרה הם כמו אחד לגמרי</w:t>
      </w:r>
      <w:r>
        <w:rPr>
          <w:rFonts w:hint="cs"/>
          <w:rtl/>
        </w:rPr>
        <w:t>..</w:t>
      </w:r>
      <w:r>
        <w:rPr>
          <w:rtl/>
        </w:rPr>
        <w:t xml:space="preserve">. שאתה מונה אחד, שנים, שלשה, ארבעה. כך אתה מונה </w:t>
      </w:r>
      <w:r>
        <w:rPr>
          <w:rFonts w:hint="cs"/>
          <w:rtl/>
        </w:rPr>
        <w:t>'</w:t>
      </w:r>
      <w:r>
        <w:rPr>
          <w:rtl/>
        </w:rPr>
        <w:t>עשרה</w:t>
      </w:r>
      <w:r>
        <w:rPr>
          <w:rFonts w:hint="cs"/>
          <w:rtl/>
        </w:rPr>
        <w:t>'</w:t>
      </w:r>
      <w:r>
        <w:rPr>
          <w:rtl/>
        </w:rPr>
        <w:t xml:space="preserve">, </w:t>
      </w:r>
      <w:r>
        <w:rPr>
          <w:rFonts w:hint="cs"/>
          <w:rtl/>
        </w:rPr>
        <w:t>'</w:t>
      </w:r>
      <w:r>
        <w:rPr>
          <w:rtl/>
        </w:rPr>
        <w:t>עשרים</w:t>
      </w:r>
      <w:r>
        <w:rPr>
          <w:rFonts w:hint="cs"/>
          <w:rtl/>
        </w:rPr>
        <w:t>'</w:t>
      </w:r>
      <w:r>
        <w:rPr>
          <w:rtl/>
        </w:rPr>
        <w:t xml:space="preserve"> והם כמו שנים, רוצה לומר שני עשרים, וכן </w:t>
      </w:r>
      <w:r>
        <w:rPr>
          <w:rFonts w:hint="cs"/>
          <w:rtl/>
        </w:rPr>
        <w:t>'</w:t>
      </w:r>
      <w:r>
        <w:rPr>
          <w:rtl/>
        </w:rPr>
        <w:t>שלשים</w:t>
      </w:r>
      <w:r>
        <w:rPr>
          <w:rFonts w:hint="cs"/>
          <w:rtl/>
        </w:rPr>
        <w:t>'</w:t>
      </w:r>
      <w:r>
        <w:rPr>
          <w:rtl/>
        </w:rPr>
        <w:t xml:space="preserve"> כמו שלשה, ו</w:t>
      </w:r>
      <w:r>
        <w:rPr>
          <w:rFonts w:hint="cs"/>
          <w:rtl/>
        </w:rPr>
        <w:t>'</w:t>
      </w:r>
      <w:r>
        <w:rPr>
          <w:rtl/>
        </w:rPr>
        <w:t>ארבעים</w:t>
      </w:r>
      <w:r>
        <w:rPr>
          <w:rFonts w:hint="cs"/>
          <w:rtl/>
        </w:rPr>
        <w:t>'</w:t>
      </w:r>
      <w:r>
        <w:rPr>
          <w:rtl/>
        </w:rPr>
        <w:t xml:space="preserve"> כמו ארבעה. והרי דבר זה מבואר כי עשרה הם כמו אחד</w:t>
      </w:r>
      <w:r>
        <w:rPr>
          <w:rFonts w:hint="cs"/>
          <w:rtl/>
        </w:rPr>
        <w:t>". וכן כתב בגו"א בראשית פי"ז אות ג [ערה.]. ובדר"ח פ"ג מי"ג [שז.] כתב: "</w:t>
      </w:r>
      <w:r>
        <w:rPr>
          <w:rFonts w:ascii="Times New Roman" w:hAnsi="Times New Roman"/>
          <w:snapToGrid/>
          <w:rtl/>
        </w:rPr>
        <w:t>כאשר מגיע לעשרה, העשרה הם כמו אחד, שהרי אתה מונה 'שלשים' 'ארבעים' 'חמשים', כמו שאתה מונה 'שלש' 'ארבע' 'חמשה'</w:t>
      </w:r>
      <w:r>
        <w:rPr>
          <w:rFonts w:hint="cs"/>
          <w:rtl/>
        </w:rPr>
        <w:t>". ובנצח ישראל פ"ו [קנ:] כתב: "</w:t>
      </w:r>
      <w:r>
        <w:rPr>
          <w:rtl/>
        </w:rPr>
        <w:t>העשרה נחשבים כמו אחד, שהרי אתה מונה עשרה עשרים שלשים ארבעים וחמשים, כמו שאתה מונה אחד שנים שלשה ארבעה</w:t>
      </w:r>
      <w:r>
        <w:rPr>
          <w:rFonts w:hint="cs"/>
          <w:rtl/>
        </w:rPr>
        <w:t>" [הובא למעלה פ"ג הערה 497, וראה הערה הבאה]. ובתפארת ישראל פל"ד [תקד:] כתב: "</w:t>
      </w:r>
      <w:r>
        <w:rPr>
          <w:rtl/>
        </w:rPr>
        <w:t>ועוד יש לך לדעת כי ראוי שיהיו עשרת הדברות בפרט נאמרים בדבור אחד</w:t>
      </w:r>
      <w:r>
        <w:rPr>
          <w:rFonts w:hint="cs"/>
          <w:rtl/>
        </w:rPr>
        <w:t xml:space="preserve"> [רש"י שמות כ, א].</w:t>
      </w:r>
      <w:r>
        <w:rPr>
          <w:rtl/>
        </w:rPr>
        <w:t xml:space="preserve"> כי התורה היא מן השם יתברך אשר הוא אחד</w:t>
      </w:r>
      <w:r>
        <w:rPr>
          <w:rFonts w:hint="cs"/>
          <w:rtl/>
        </w:rPr>
        <w:t>,</w:t>
      </w:r>
      <w:r>
        <w:rPr>
          <w:rtl/>
        </w:rPr>
        <w:t xml:space="preserve"> ואין דבר קודם לתורה</w:t>
      </w:r>
      <w:r>
        <w:rPr>
          <w:rFonts w:hint="cs"/>
          <w:rtl/>
        </w:rPr>
        <w:t>,</w:t>
      </w:r>
      <w:r>
        <w:rPr>
          <w:rtl/>
        </w:rPr>
        <w:t xml:space="preserve"> והיא ראשונה</w:t>
      </w:r>
      <w:r>
        <w:rPr>
          <w:rFonts w:hint="cs"/>
          <w:rtl/>
        </w:rPr>
        <w:t>...</w:t>
      </w:r>
      <w:r>
        <w:rPr>
          <w:rtl/>
        </w:rPr>
        <w:t xml:space="preserve"> כי התורה היא קרובה אליו יותר מכל</w:t>
      </w:r>
      <w:r>
        <w:rPr>
          <w:rFonts w:hint="cs"/>
          <w:rtl/>
        </w:rPr>
        <w:t>,</w:t>
      </w:r>
      <w:r>
        <w:rPr>
          <w:rtl/>
        </w:rPr>
        <w:t xml:space="preserve"> ולכך התורה מתיחסת ביותר אל השם יתברך שהוא אחד</w:t>
      </w:r>
      <w:r>
        <w:rPr>
          <w:rFonts w:hint="cs"/>
          <w:rtl/>
        </w:rPr>
        <w:t>.</w:t>
      </w:r>
      <w:r>
        <w:rPr>
          <w:rtl/>
        </w:rPr>
        <w:t xml:space="preserve"> ולפיכך עשרת הדברות בדבור אחד נאמרו</w:t>
      </w:r>
      <w:r>
        <w:rPr>
          <w:rFonts w:hint="cs"/>
          <w:rtl/>
        </w:rPr>
        <w:t>,</w:t>
      </w:r>
      <w:r>
        <w:rPr>
          <w:rtl/>
        </w:rPr>
        <w:t xml:space="preserve"> כי בזה התורה היא אחת לגמרי</w:t>
      </w:r>
      <w:r>
        <w:rPr>
          <w:rFonts w:hint="cs"/>
          <w:rtl/>
        </w:rPr>
        <w:t>,</w:t>
      </w:r>
      <w:r>
        <w:rPr>
          <w:rtl/>
        </w:rPr>
        <w:t xml:space="preserve"> כי כל שאר המצות נכללו בעשרת הדברות</w:t>
      </w:r>
      <w:r>
        <w:rPr>
          <w:rFonts w:hint="cs"/>
          <w:rtl/>
        </w:rPr>
        <w:t>,</w:t>
      </w:r>
      <w:r>
        <w:rPr>
          <w:rtl/>
        </w:rPr>
        <w:t xml:space="preserve"> ובזה התורה היא אחת. ולכך היו הדברות </w:t>
      </w:r>
      <w:r>
        <w:rPr>
          <w:rFonts w:hint="cs"/>
          <w:rtl/>
        </w:rPr>
        <w:t>עשרה,</w:t>
      </w:r>
      <w:r>
        <w:rPr>
          <w:rtl/>
        </w:rPr>
        <w:t xml:space="preserve"> כי </w:t>
      </w:r>
      <w:r>
        <w:rPr>
          <w:rFonts w:hint="cs"/>
          <w:rtl/>
        </w:rPr>
        <w:t>עשרה</w:t>
      </w:r>
      <w:r>
        <w:rPr>
          <w:rtl/>
        </w:rPr>
        <w:t xml:space="preserve"> נחשב כמו דבור אחד</w:t>
      </w:r>
      <w:r>
        <w:rPr>
          <w:rFonts w:hint="cs"/>
          <w:rtl/>
        </w:rPr>
        <w:t>,</w:t>
      </w:r>
      <w:r>
        <w:rPr>
          <w:rtl/>
        </w:rPr>
        <w:t xml:space="preserve"> כי </w:t>
      </w:r>
      <w:r>
        <w:rPr>
          <w:rFonts w:hint="cs"/>
          <w:rtl/>
        </w:rPr>
        <w:t>עשרה הם</w:t>
      </w:r>
      <w:r>
        <w:rPr>
          <w:rtl/>
        </w:rPr>
        <w:t xml:space="preserve"> אחד במספר קטון</w:t>
      </w:r>
      <w:r>
        <w:rPr>
          <w:rFonts w:hint="cs"/>
          <w:rtl/>
        </w:rPr>
        <w:t>,</w:t>
      </w:r>
      <w:r>
        <w:rPr>
          <w:rtl/>
        </w:rPr>
        <w:t xml:space="preserve"> ובזה התורה היא אחד</w:t>
      </w:r>
      <w:r>
        <w:rPr>
          <w:rFonts w:hint="cs"/>
          <w:rtl/>
        </w:rPr>
        <w:t xml:space="preserve">" [הובא למעלה פ"ד הערה 162]. וראה להלן הערה 415.  </w:t>
      </w:r>
    </w:p>
  </w:footnote>
  <w:footnote w:id="130">
    <w:p w:rsidR="089E246F" w:rsidRDefault="089E246F" w:rsidP="08173C84">
      <w:pPr>
        <w:pStyle w:val="FootnoteText"/>
        <w:rPr>
          <w:rFonts w:hint="cs"/>
        </w:rPr>
      </w:pPr>
      <w:r>
        <w:rPr>
          <w:rtl/>
        </w:rPr>
        <w:t>&lt;</w:t>
      </w:r>
      <w:r>
        <w:rPr>
          <w:rStyle w:val="FootnoteReference"/>
        </w:rPr>
        <w:footnoteRef/>
      </w:r>
      <w:r>
        <w:rPr>
          <w:rtl/>
        </w:rPr>
        <w:t>&gt;</w:t>
      </w:r>
      <w:r>
        <w:rPr>
          <w:rFonts w:hint="cs"/>
          <w:rtl/>
        </w:rPr>
        <w:t xml:space="preserve"> לשונו בגבורות ה' פנ"ד [רמא:]: "</w:t>
      </w:r>
      <w:r>
        <w:rPr>
          <w:rtl/>
        </w:rPr>
        <w:t>כי המאה נחשב כמו אחד</w:t>
      </w:r>
      <w:r>
        <w:rPr>
          <w:rFonts w:hint="cs"/>
          <w:rtl/>
        </w:rPr>
        <w:t>,</w:t>
      </w:r>
      <w:r>
        <w:rPr>
          <w:rtl/>
        </w:rPr>
        <w:t xml:space="preserve"> שהרי כשתגיע למאות ימנה האדם מאה אחת</w:t>
      </w:r>
      <w:r>
        <w:rPr>
          <w:rFonts w:hint="cs"/>
          <w:rtl/>
        </w:rPr>
        <w:t>,</w:t>
      </w:r>
      <w:r>
        <w:rPr>
          <w:rtl/>
        </w:rPr>
        <w:t xml:space="preserve"> שתי מאות</w:t>
      </w:r>
      <w:r>
        <w:rPr>
          <w:rFonts w:hint="cs"/>
          <w:rtl/>
        </w:rPr>
        <w:t>,</w:t>
      </w:r>
      <w:r>
        <w:rPr>
          <w:rtl/>
        </w:rPr>
        <w:t xml:space="preserve"> כמו שימנה א' ב' ג'</w:t>
      </w:r>
      <w:r>
        <w:rPr>
          <w:rFonts w:hint="cs"/>
          <w:rtl/>
        </w:rPr>
        <w:t>.</w:t>
      </w:r>
      <w:r>
        <w:rPr>
          <w:rtl/>
        </w:rPr>
        <w:t xml:space="preserve"> ואין חלוק בין המספרים</w:t>
      </w:r>
      <w:r>
        <w:rPr>
          <w:rFonts w:hint="cs"/>
          <w:rtl/>
        </w:rPr>
        <w:t>,</w:t>
      </w:r>
      <w:r>
        <w:rPr>
          <w:rtl/>
        </w:rPr>
        <w:t xml:space="preserve"> רק שא</w:t>
      </w:r>
      <w:r>
        <w:rPr>
          <w:rFonts w:hint="cs"/>
          <w:rtl/>
        </w:rPr>
        <w:t xml:space="preserve">' </w:t>
      </w:r>
      <w:r>
        <w:rPr>
          <w:rtl/>
        </w:rPr>
        <w:t>ב</w:t>
      </w:r>
      <w:r>
        <w:rPr>
          <w:rFonts w:hint="cs"/>
          <w:rtl/>
        </w:rPr>
        <w:t>' ג'</w:t>
      </w:r>
      <w:r>
        <w:rPr>
          <w:rtl/>
        </w:rPr>
        <w:t xml:space="preserve"> הוא פרטי</w:t>
      </w:r>
      <w:r>
        <w:rPr>
          <w:rFonts w:hint="cs"/>
          <w:rtl/>
        </w:rPr>
        <w:t>,</w:t>
      </w:r>
      <w:r>
        <w:rPr>
          <w:rtl/>
        </w:rPr>
        <w:t xml:space="preserve"> ומספר מאות הוא כללי</w:t>
      </w:r>
      <w:r>
        <w:rPr>
          <w:rFonts w:hint="cs"/>
          <w:rtl/>
        </w:rPr>
        <w:t xml:space="preserve">... [אך] </w:t>
      </w:r>
      <w:r>
        <w:rPr>
          <w:rtl/>
        </w:rPr>
        <w:t>אין נחשב עשרה כמו אחד</w:t>
      </w:r>
      <w:r>
        <w:rPr>
          <w:rFonts w:hint="cs"/>
          <w:rtl/>
        </w:rPr>
        <w:t>.</w:t>
      </w:r>
      <w:r>
        <w:rPr>
          <w:rtl/>
        </w:rPr>
        <w:t xml:space="preserve"> שאם היה עשרה כמו אחד</w:t>
      </w:r>
      <w:r>
        <w:rPr>
          <w:rFonts w:hint="cs"/>
          <w:rtl/>
        </w:rPr>
        <w:t>,</w:t>
      </w:r>
      <w:r>
        <w:rPr>
          <w:rtl/>
        </w:rPr>
        <w:t xml:space="preserve"> היה מונה האדם א' עשרה</w:t>
      </w:r>
      <w:r>
        <w:rPr>
          <w:rFonts w:hint="cs"/>
          <w:rtl/>
        </w:rPr>
        <w:t>,</w:t>
      </w:r>
      <w:r>
        <w:rPr>
          <w:rtl/>
        </w:rPr>
        <w:t xml:space="preserve"> כמו שימנה האדם א</w:t>
      </w:r>
      <w:r>
        <w:rPr>
          <w:rFonts w:hint="cs"/>
          <w:rtl/>
        </w:rPr>
        <w:t xml:space="preserve">, </w:t>
      </w:r>
      <w:r>
        <w:rPr>
          <w:rtl/>
        </w:rPr>
        <w:t>ב</w:t>
      </w:r>
      <w:r>
        <w:rPr>
          <w:rFonts w:hint="cs"/>
          <w:rtl/>
        </w:rPr>
        <w:t>, ג.</w:t>
      </w:r>
      <w:r>
        <w:rPr>
          <w:rtl/>
        </w:rPr>
        <w:t xml:space="preserve"> אבל כשיאמר ב' עשרה יאמר </w:t>
      </w:r>
      <w:r>
        <w:rPr>
          <w:rFonts w:hint="cs"/>
          <w:rtl/>
        </w:rPr>
        <w:t>'</w:t>
      </w:r>
      <w:r>
        <w:rPr>
          <w:rtl/>
        </w:rPr>
        <w:t>עשרים</w:t>
      </w:r>
      <w:r>
        <w:rPr>
          <w:rFonts w:hint="cs"/>
          <w:rtl/>
        </w:rPr>
        <w:t>'.</w:t>
      </w:r>
      <w:r>
        <w:rPr>
          <w:rtl/>
        </w:rPr>
        <w:t xml:space="preserve"> ומן שלשה עשרה יאמר </w:t>
      </w:r>
      <w:r>
        <w:rPr>
          <w:rFonts w:hint="cs"/>
          <w:rtl/>
        </w:rPr>
        <w:t>'</w:t>
      </w:r>
      <w:r>
        <w:rPr>
          <w:rtl/>
        </w:rPr>
        <w:t>שלשים</w:t>
      </w:r>
      <w:r>
        <w:rPr>
          <w:rFonts w:hint="cs"/>
          <w:rtl/>
        </w:rPr>
        <w:t>',</w:t>
      </w:r>
      <w:r>
        <w:rPr>
          <w:rtl/>
        </w:rPr>
        <w:t xml:space="preserve"> וכן כולם</w:t>
      </w:r>
      <w:r>
        <w:rPr>
          <w:rFonts w:hint="cs"/>
          <w:rtl/>
        </w:rPr>
        <w:t>,</w:t>
      </w:r>
      <w:r>
        <w:rPr>
          <w:rtl/>
        </w:rPr>
        <w:t xml:space="preserve"> לכך אין זה דומה לאחד</w:t>
      </w:r>
      <w:r>
        <w:rPr>
          <w:rFonts w:hint="cs"/>
          <w:rtl/>
        </w:rPr>
        <w:t>.</w:t>
      </w:r>
      <w:r>
        <w:rPr>
          <w:rtl/>
        </w:rPr>
        <w:t xml:space="preserve"> אבל המאות ימנה כך</w:t>
      </w:r>
      <w:r>
        <w:rPr>
          <w:rFonts w:hint="cs"/>
          <w:rtl/>
        </w:rPr>
        <w:t>;</w:t>
      </w:r>
      <w:r>
        <w:rPr>
          <w:rtl/>
        </w:rPr>
        <w:t xml:space="preserve"> מאה אחת</w:t>
      </w:r>
      <w:r>
        <w:rPr>
          <w:rFonts w:hint="cs"/>
          <w:rtl/>
        </w:rPr>
        <w:t>,</w:t>
      </w:r>
      <w:r>
        <w:rPr>
          <w:rtl/>
        </w:rPr>
        <w:t xml:space="preserve"> שתי מאות</w:t>
      </w:r>
      <w:r>
        <w:rPr>
          <w:rFonts w:hint="cs"/>
          <w:rtl/>
        </w:rPr>
        <w:t>,</w:t>
      </w:r>
      <w:r>
        <w:rPr>
          <w:rtl/>
        </w:rPr>
        <w:t xml:space="preserve"> וכן כולם, וכמו שתאמר שנים</w:t>
      </w:r>
      <w:r>
        <w:rPr>
          <w:rFonts w:hint="cs"/>
          <w:rtl/>
        </w:rPr>
        <w:t>,</w:t>
      </w:r>
      <w:r>
        <w:rPr>
          <w:rtl/>
        </w:rPr>
        <w:t xml:space="preserve"> כך יאמר מאתים</w:t>
      </w:r>
      <w:r>
        <w:rPr>
          <w:rFonts w:hint="cs"/>
          <w:rtl/>
        </w:rPr>
        <w:t>" [הובא בחלקו למעלה פ"א הערה 156]. ויש להעיר מכך על דבריו</w:t>
      </w:r>
      <w:r>
        <w:rPr>
          <w:rtl/>
        </w:rPr>
        <w:t xml:space="preserve"> </w:t>
      </w:r>
      <w:r>
        <w:rPr>
          <w:rFonts w:hint="cs"/>
          <w:rtl/>
        </w:rPr>
        <w:t>שהובאו בהערה הקודמת מכמה מקומות שעשרה הם כמו אחד משום "</w:t>
      </w:r>
      <w:r>
        <w:rPr>
          <w:rFonts w:ascii="Times New Roman" w:hAnsi="Times New Roman"/>
          <w:snapToGrid/>
          <w:rtl/>
        </w:rPr>
        <w:t>שהרי אתה מונה 'שלשים' 'ארבעים' 'חמשים', כמו שאתה מונה 'שלש' 'ארבע' 'חמשה'</w:t>
      </w:r>
      <w:r>
        <w:rPr>
          <w:rFonts w:hint="cs"/>
          <w:rtl/>
        </w:rPr>
        <w:t xml:space="preserve">" [לשונו בדר"ח פ"ג מי"ג (שז.)], והרי כאן מבאר שאין מנין "שלשים, ארבעים" כמו מנין "שלש ארבע". ויש לעיין בזה. וראה תפארת ישראל פל"ד הערה 39.     </w:t>
      </w:r>
    </w:p>
  </w:footnote>
  <w:footnote w:id="131">
    <w:p w:rsidR="089E246F" w:rsidRDefault="089E246F" w:rsidP="08F00B2C">
      <w:pPr>
        <w:pStyle w:val="FootnoteText"/>
        <w:rPr>
          <w:rFonts w:hint="cs"/>
        </w:rPr>
      </w:pPr>
      <w:r>
        <w:rPr>
          <w:rtl/>
        </w:rPr>
        <w:t>&lt;</w:t>
      </w:r>
      <w:r>
        <w:rPr>
          <w:rStyle w:val="FootnoteReference"/>
        </w:rPr>
        <w:footnoteRef/>
      </w:r>
      <w:r>
        <w:rPr>
          <w:rtl/>
        </w:rPr>
        <w:t>&gt;</w:t>
      </w:r>
      <w:r>
        <w:rPr>
          <w:rFonts w:hint="cs"/>
          <w:rtl/>
        </w:rPr>
        <w:t xml:space="preserve"> אודות שמאה הוא מספר שלם [וממילא הוא הדין לב' מאות וג' מאות], כן מבואר למעלה הערה 127. ובנתיב הלשון תחילת פ"ב כתב: "מספר מאה הוא מספר שלם" [הובא למעלה פ"א הערה 156]. וכן הוא בח"א לערכין טו. [ד, קלג.]. </w:t>
      </w:r>
    </w:p>
  </w:footnote>
  <w:footnote w:id="132">
    <w:p w:rsidR="089E246F" w:rsidRDefault="089E246F" w:rsidP="08F47B9E">
      <w:pPr>
        <w:pStyle w:val="FootnoteText"/>
        <w:rPr>
          <w:rFonts w:hint="cs"/>
          <w:rtl/>
        </w:rPr>
      </w:pPr>
      <w:r>
        <w:rPr>
          <w:rtl/>
        </w:rPr>
        <w:t>&lt;</w:t>
      </w:r>
      <w:r>
        <w:rPr>
          <w:rStyle w:val="FootnoteReference"/>
        </w:rPr>
        <w:footnoteRef/>
      </w:r>
      <w:r>
        <w:rPr>
          <w:rtl/>
        </w:rPr>
        <w:t>&gt;</w:t>
      </w:r>
      <w:r>
        <w:rPr>
          <w:rFonts w:hint="cs"/>
          <w:rtl/>
        </w:rPr>
        <w:t xml:space="preserve"> פירוש - כאשר הגשם מתפשט לשטח של ארבעה צדדים, אע"פ שיש בכך התפשטות הגשם, מ"מ אין התפשטות זו נעשית בשלימות, כי הגשם מונע זאת מחמת היות הגשם מוגבל, וכמו שהתבאר למעלה הערה 111. ובדר"ח</w:t>
      </w:r>
      <w:r>
        <w:rPr>
          <w:rtl/>
        </w:rPr>
        <w:t xml:space="preserve"> פ"ב מט"ו [תתיג.]</w:t>
      </w:r>
      <w:r>
        <w:rPr>
          <w:rFonts w:hint="cs"/>
          <w:rtl/>
        </w:rPr>
        <w:t xml:space="preserve"> כתב</w:t>
      </w:r>
      <w:r>
        <w:rPr>
          <w:rtl/>
        </w:rPr>
        <w:t>: "דוד אמר [תהלים קיט, צו] 'לכל תכלה ראיתי קץ וגו''. רוצה לומר לדבר שהוא בעל גבול ותכלית, כמו כל הדברים הגשמיים שהם בעלי גבול, יש להם קץ... אבל התורה שהיא שכלית, אין להגביל אותה".</w:t>
      </w:r>
      <w:r>
        <w:rPr>
          <w:rFonts w:hint="cs"/>
          <w:rtl/>
        </w:rPr>
        <w:t xml:space="preserve"> ושם פ"ד מי"ד [רפט.] כתב: "</w:t>
      </w:r>
      <w:r>
        <w:rPr>
          <w:rFonts w:ascii="Times New Roman" w:hAnsi="Times New Roman"/>
          <w:snapToGrid/>
          <w:rtl/>
        </w:rPr>
        <w:t>כי אף שיש לשמים רום גדול, ולארץ יש עומק גדול, מכל מקום מפני שהם גשמיים, כל גשם הוא בעל גבול ותכלית</w:t>
      </w:r>
      <w:r>
        <w:rPr>
          <w:rFonts w:hint="cs"/>
          <w:rtl/>
        </w:rPr>
        <w:t xml:space="preserve">". </w:t>
      </w:r>
      <w:r>
        <w:rPr>
          <w:rtl/>
        </w:rPr>
        <w:t>ובדרוש על התורה [יט.] כתב: "כל גשם הוא בעל גבול בודאי, ואי אפשר לדברים הגשמיים בעלי שעור ורוחק מוגבל... יחס אל התורה השכלית". ובנצח ישראל פ"ו [קנו:] כתב: "כי הגשם הוא בעל גבול ושעור, ואין הדבר שהוא נבדל בעל גבול כמו הגשמי. וכל אשר יש לו קירוב אל הקדושה האלקית הנבדלת, אין לו כל כך גבול". ו</w:t>
      </w:r>
      <w:r>
        <w:rPr>
          <w:rFonts w:hint="cs"/>
          <w:rtl/>
        </w:rPr>
        <w:t>שם</w:t>
      </w:r>
      <w:r>
        <w:rPr>
          <w:rtl/>
        </w:rPr>
        <w:t xml:space="preserve"> </w:t>
      </w:r>
      <w:r>
        <w:rPr>
          <w:rFonts w:hint="cs"/>
          <w:rtl/>
        </w:rPr>
        <w:t>ר"</w:t>
      </w:r>
      <w:r>
        <w:rPr>
          <w:rtl/>
        </w:rPr>
        <w:t>פ</w:t>
      </w:r>
      <w:r>
        <w:rPr>
          <w:rFonts w:hint="cs"/>
          <w:rtl/>
        </w:rPr>
        <w:t xml:space="preserve"> </w:t>
      </w:r>
      <w:r>
        <w:rPr>
          <w:rtl/>
        </w:rPr>
        <w:t xml:space="preserve">כ [תלד.] כתב: "כל דבר שהוא בעל גשם, או מתיחס אל גשם, הוא בעל תכלית, כי אי אפשר שיהיה גשם בלתי בעל תכלית, ודבר זה מבואר ליודעים... וכל גשם הוא בעל גבול, לכך יש סוף ותכלית לאלו. וזה שייך בגשם, אשר נמצא בו קץ ותכלית, וזהו בדבר שהוא גשמי". והרמב"ם בהלכות יסודי התורה פ"א ה"ז כתב "אילו היה היוצר גוף וגויה היה לו קץ ותכלית, שאי אפשר להיות גוף שאין לו קץ". </w:t>
      </w:r>
      <w:r>
        <w:rPr>
          <w:rFonts w:hint="cs"/>
          <w:rtl/>
        </w:rPr>
        <w:t xml:space="preserve">וראה הערה 133. </w:t>
      </w:r>
    </w:p>
  </w:footnote>
  <w:footnote w:id="133">
    <w:p w:rsidR="089E246F" w:rsidRDefault="089E246F" w:rsidP="08113E8B">
      <w:pPr>
        <w:pStyle w:val="FootnoteText"/>
        <w:rPr>
          <w:rFonts w:hint="cs"/>
        </w:rPr>
      </w:pPr>
      <w:r>
        <w:rPr>
          <w:rtl/>
        </w:rPr>
        <w:t>&lt;</w:t>
      </w:r>
      <w:r>
        <w:rPr>
          <w:rStyle w:val="FootnoteReference"/>
        </w:rPr>
        <w:footnoteRef/>
      </w:r>
      <w:r>
        <w:rPr>
          <w:rtl/>
        </w:rPr>
        <w:t>&gt;</w:t>
      </w:r>
      <w:r>
        <w:rPr>
          <w:rFonts w:hint="cs"/>
          <w:rtl/>
        </w:rPr>
        <w:t xml:space="preserve"> אודות שהנס נעשה מן העולם העליון, כן כתב בגבורות ה' פנ"ח [רנז:], וז"ל: "</w:t>
      </w:r>
      <w:r>
        <w:rPr>
          <w:rtl/>
        </w:rPr>
        <w:t>דע כי העולם הזה הוא עולם הטבע</w:t>
      </w:r>
      <w:r>
        <w:rPr>
          <w:rFonts w:hint="cs"/>
          <w:rtl/>
        </w:rPr>
        <w:t>.</w:t>
      </w:r>
      <w:r>
        <w:rPr>
          <w:rtl/>
        </w:rPr>
        <w:t xml:space="preserve"> וכאשר הביא השם יתברך הנסים על מצרים</w:t>
      </w:r>
      <w:r>
        <w:rPr>
          <w:rFonts w:hint="cs"/>
          <w:rtl/>
        </w:rPr>
        <w:t>,</w:t>
      </w:r>
      <w:r>
        <w:rPr>
          <w:rtl/>
        </w:rPr>
        <w:t xml:space="preserve"> הביא אותם מעולם העליון</w:t>
      </w:r>
      <w:r>
        <w:rPr>
          <w:rFonts w:hint="cs"/>
          <w:rtl/>
        </w:rPr>
        <w:t>,</w:t>
      </w:r>
      <w:r>
        <w:rPr>
          <w:rtl/>
        </w:rPr>
        <w:t xml:space="preserve"> הוא עולם הנבדל, אשר משם באים הנסים</w:t>
      </w:r>
      <w:r>
        <w:rPr>
          <w:rFonts w:hint="cs"/>
          <w:rtl/>
        </w:rPr>
        <w:t>, כמו שהתבאר לך בהקדמה". ושם בהקדמה שניה לגבורות ה' [ז] כתב: "</w:t>
      </w:r>
      <w:r>
        <w:rPr>
          <w:rtl/>
        </w:rPr>
        <w:t>כי העולם התחתון הוא עולם הטבע, יש לו התדבקות בעולם הנבדל, ומשם הנסים באים</w:t>
      </w:r>
      <w:r>
        <w:rPr>
          <w:rFonts w:hint="cs"/>
          <w:rtl/>
        </w:rPr>
        <w:t>,</w:t>
      </w:r>
      <w:r>
        <w:rPr>
          <w:rtl/>
        </w:rPr>
        <w:t xml:space="preserve"> שהנסים יתחדשו במה שהעולם הזה יש לו חבור בנבדלים. ולפיכך הנסים לא היו כי אם בישראל</w:t>
      </w:r>
      <w:r>
        <w:rPr>
          <w:rFonts w:hint="cs"/>
          <w:rtl/>
        </w:rPr>
        <w:t xml:space="preserve">... </w:t>
      </w:r>
      <w:r>
        <w:rPr>
          <w:rtl/>
        </w:rPr>
        <w:t>וכל זה מפני שיש להם דביקות בנבדלים</w:t>
      </w:r>
      <w:r>
        <w:rPr>
          <w:rFonts w:hint="cs"/>
          <w:rtl/>
        </w:rPr>
        <w:t>,</w:t>
      </w:r>
      <w:r>
        <w:rPr>
          <w:rtl/>
        </w:rPr>
        <w:t xml:space="preserve"> ולפיכך היו נמצאים בישראל נסים ונפלאות</w:t>
      </w:r>
      <w:r>
        <w:rPr>
          <w:rFonts w:hint="cs"/>
          <w:rtl/>
        </w:rPr>
        <w:t xml:space="preserve">". ובח"א להוריות יב. [ד, נט.] כתב: "כי הנס הוא מעולם העליון הנבדל הקדוש". </w:t>
      </w:r>
      <w:r>
        <w:rPr>
          <w:rStyle w:val="HebrewChar"/>
          <w:rFonts w:cs="Monotype Hadassah"/>
          <w:rtl/>
        </w:rPr>
        <w:t>ובדר"ח פ"ה מ"ו [</w:t>
      </w:r>
      <w:r>
        <w:rPr>
          <w:rStyle w:val="HebrewChar"/>
          <w:rFonts w:cs="Monotype Hadassah" w:hint="cs"/>
          <w:rtl/>
        </w:rPr>
        <w:t>קצ:</w:t>
      </w:r>
      <w:r>
        <w:rPr>
          <w:rStyle w:val="HebrewChar"/>
          <w:rFonts w:cs="Monotype Hadassah"/>
          <w:rtl/>
        </w:rPr>
        <w:t>]</w:t>
      </w:r>
      <w:r>
        <w:rPr>
          <w:rStyle w:val="HebrewChar"/>
          <w:rFonts w:cs="Monotype Hadassah" w:hint="cs"/>
          <w:rtl/>
        </w:rPr>
        <w:t xml:space="preserve"> כתב</w:t>
      </w:r>
      <w:r>
        <w:rPr>
          <w:rStyle w:val="HebrewChar"/>
          <w:rFonts w:cs="Monotype Hadassah"/>
          <w:rtl/>
        </w:rPr>
        <w:t>: "העולם הטבעי הזה קשור עם עולם הנבדל, ומפני שקשור עוה"ז עם עולם הנבדל, ולא נעשה מחיצה ביניהם... שלכך נקשר העולם הזה עם עולם הנבדל, כי בעת הצורך מתדבק עוה"ז הטבעי בעולם הנבדל, ונעשה נס". לאמור, נס אינו אלא מין חדירה ארעית של העולם העליון לעו</w:t>
      </w:r>
      <w:r>
        <w:rPr>
          <w:rStyle w:val="HebrewChar"/>
          <w:rFonts w:cs="Monotype Hadassah" w:hint="cs"/>
          <w:rtl/>
        </w:rPr>
        <w:t>ה"ז</w:t>
      </w:r>
      <w:r>
        <w:rPr>
          <w:rFonts w:hint="cs"/>
          <w:rtl/>
        </w:rPr>
        <w:t xml:space="preserve"> [הובא למעלה בהקדמה הערה 369, וראה למעלה בהקדמה הערות 412, 415].</w:t>
      </w:r>
    </w:p>
  </w:footnote>
  <w:footnote w:id="134">
    <w:p w:rsidR="089E246F" w:rsidRDefault="089E246F" w:rsidP="08AC6D59">
      <w:pPr>
        <w:pStyle w:val="FootnoteText"/>
        <w:rPr>
          <w:rFonts w:hint="cs"/>
          <w:rtl/>
        </w:rPr>
      </w:pPr>
      <w:r>
        <w:rPr>
          <w:rtl/>
        </w:rPr>
        <w:t>&lt;</w:t>
      </w:r>
      <w:r>
        <w:rPr>
          <w:rStyle w:val="FootnoteReference"/>
        </w:rPr>
        <w:footnoteRef/>
      </w:r>
      <w:r>
        <w:rPr>
          <w:rtl/>
        </w:rPr>
        <w:t>&gt;</w:t>
      </w:r>
      <w:r>
        <w:rPr>
          <w:rFonts w:hint="cs"/>
          <w:rtl/>
        </w:rPr>
        <w:t xml:space="preserve"> כי אין מגבלות הטבע חלות על עולם הנבדל, וכמבואר למעלה הערה 111. ואמרו חכמים [יומא כ:] "</w:t>
      </w:r>
      <w:r>
        <w:rPr>
          <w:rtl/>
        </w:rPr>
        <w:t>תנו רבנן</w:t>
      </w:r>
      <w:r>
        <w:rPr>
          <w:rFonts w:hint="cs"/>
          <w:rtl/>
        </w:rPr>
        <w:t>,</w:t>
      </w:r>
      <w:r>
        <w:rPr>
          <w:rtl/>
        </w:rPr>
        <w:t xml:space="preserve"> שלש קולות הולכין מסוף העולם ועד סופו</w:t>
      </w:r>
      <w:r>
        <w:rPr>
          <w:rFonts w:hint="cs"/>
          <w:rtl/>
        </w:rPr>
        <w:t>,</w:t>
      </w:r>
      <w:r>
        <w:rPr>
          <w:rtl/>
        </w:rPr>
        <w:t xml:space="preserve"> ואלו הן</w:t>
      </w:r>
      <w:r>
        <w:rPr>
          <w:rFonts w:hint="cs"/>
          <w:rtl/>
        </w:rPr>
        <w:t>;</w:t>
      </w:r>
      <w:r>
        <w:rPr>
          <w:rtl/>
        </w:rPr>
        <w:t xml:space="preserve"> קול גלגל חמה</w:t>
      </w:r>
      <w:r>
        <w:rPr>
          <w:rFonts w:hint="cs"/>
          <w:rtl/>
        </w:rPr>
        <w:t>,</w:t>
      </w:r>
      <w:r>
        <w:rPr>
          <w:rtl/>
        </w:rPr>
        <w:t xml:space="preserve"> וקול המונה של רומי</w:t>
      </w:r>
      <w:r>
        <w:rPr>
          <w:rFonts w:hint="cs"/>
          <w:rtl/>
        </w:rPr>
        <w:t>,</w:t>
      </w:r>
      <w:r>
        <w:rPr>
          <w:rtl/>
        </w:rPr>
        <w:t xml:space="preserve"> וקול נשמה בשעה שיוצאה מן ה</w:t>
      </w:r>
      <w:r>
        <w:rPr>
          <w:rFonts w:hint="cs"/>
          <w:rtl/>
        </w:rPr>
        <w:t>גוף". ובבאר הגולה באר הששי [ריא:] כתב: "</w:t>
      </w:r>
      <w:r>
        <w:rPr>
          <w:rtl/>
        </w:rPr>
        <w:t>וקול נשמה בשעה שיוצאת מן הגוף, כי הנשמה היא נבדלת בלתי גשמית</w:t>
      </w:r>
      <w:r>
        <w:rPr>
          <w:rFonts w:hint="cs"/>
          <w:rtl/>
        </w:rPr>
        <w:t>.</w:t>
      </w:r>
      <w:r>
        <w:rPr>
          <w:rtl/>
        </w:rPr>
        <w:t xml:space="preserve"> וכאשר הנשמה היא בגוף</w:t>
      </w:r>
      <w:r>
        <w:rPr>
          <w:rFonts w:hint="cs"/>
          <w:rtl/>
        </w:rPr>
        <w:t>,</w:t>
      </w:r>
      <w:r>
        <w:rPr>
          <w:rtl/>
        </w:rPr>
        <w:t xml:space="preserve"> יש עליה משפט גוף גשמי</w:t>
      </w:r>
      <w:r>
        <w:rPr>
          <w:rFonts w:hint="cs"/>
          <w:rtl/>
        </w:rPr>
        <w:t>,</w:t>
      </w:r>
      <w:r>
        <w:rPr>
          <w:rtl/>
        </w:rPr>
        <w:t xml:space="preserve"> שהגשמי מוגבל</w:t>
      </w:r>
      <w:r>
        <w:rPr>
          <w:rFonts w:hint="cs"/>
          <w:rtl/>
        </w:rPr>
        <w:t>.</w:t>
      </w:r>
      <w:r>
        <w:rPr>
          <w:rtl/>
        </w:rPr>
        <w:t xml:space="preserve"> אבל כאשר יוצא מן הגוף</w:t>
      </w:r>
      <w:r>
        <w:rPr>
          <w:rFonts w:hint="cs"/>
          <w:rtl/>
        </w:rPr>
        <w:t>,</w:t>
      </w:r>
      <w:r>
        <w:rPr>
          <w:rtl/>
        </w:rPr>
        <w:t xml:space="preserve"> והיא נעשה נבדלת בלתי גשמית שאינו מוגבל, נחשב זה שהוא מסוף העולם עד סופו</w:t>
      </w:r>
      <w:r>
        <w:rPr>
          <w:rFonts w:hint="cs"/>
          <w:rtl/>
        </w:rPr>
        <w:t>". ובנתיב התורה פ"ב [קה:] כתב: "</w:t>
      </w:r>
      <w:r>
        <w:rPr>
          <w:rtl/>
        </w:rPr>
        <w:t>הגשם יש לו רחקים מוגבלים, וזהו מדת גס רוח שהוא מגביל עצמו בגדלות</w:t>
      </w:r>
      <w:r>
        <w:rPr>
          <w:rFonts w:hint="cs"/>
          <w:rtl/>
        </w:rPr>
        <w:t>,</w:t>
      </w:r>
      <w:r>
        <w:rPr>
          <w:rtl/>
        </w:rPr>
        <w:t xml:space="preserve"> לומר כי כך וכך גדול הוא</w:t>
      </w:r>
      <w:r>
        <w:rPr>
          <w:rFonts w:hint="cs"/>
          <w:rtl/>
        </w:rPr>
        <w:t>.</w:t>
      </w:r>
      <w:r>
        <w:rPr>
          <w:rtl/>
        </w:rPr>
        <w:t xml:space="preserve"> לכך אין ראוי מדה זאת אל התורה</w:t>
      </w:r>
      <w:r>
        <w:rPr>
          <w:rFonts w:hint="cs"/>
          <w:rtl/>
        </w:rPr>
        <w:t>,</w:t>
      </w:r>
      <w:r>
        <w:rPr>
          <w:rtl/>
        </w:rPr>
        <w:t xml:space="preserve"> שהיא שכלית</w:t>
      </w:r>
      <w:r>
        <w:rPr>
          <w:rFonts w:hint="cs"/>
          <w:rtl/>
        </w:rPr>
        <w:t>,</w:t>
      </w:r>
      <w:r>
        <w:rPr>
          <w:rtl/>
        </w:rPr>
        <w:t xml:space="preserve"> ולא יכנס השכל בגדר הגבול</w:t>
      </w:r>
      <w:r>
        <w:rPr>
          <w:rFonts w:hint="cs"/>
          <w:rtl/>
        </w:rPr>
        <w:t>,</w:t>
      </w:r>
      <w:r>
        <w:rPr>
          <w:rtl/>
        </w:rPr>
        <w:t xml:space="preserve"> אשר הגבול הוא שייך אל דבר הגשמי</w:t>
      </w:r>
      <w:r>
        <w:rPr>
          <w:rFonts w:hint="cs"/>
          <w:rtl/>
        </w:rPr>
        <w:t>". ובנר מצוה [סג:] כתב</w:t>
      </w:r>
      <w:r>
        <w:rPr>
          <w:rFonts w:hint="cs"/>
          <w:rtl/>
          <w:lang w:val="en-US"/>
        </w:rPr>
        <w:t>: "</w:t>
      </w:r>
      <w:r w:rsidRPr="005B2396">
        <w:rPr>
          <w:rtl/>
          <w:lang w:val="en-US"/>
        </w:rPr>
        <w:t>השכל הנבדל אינו בעל תכלית, כי השכל אין לו גבול ותכלית</w:t>
      </w:r>
      <w:r>
        <w:rPr>
          <w:rFonts w:hint="cs"/>
          <w:rtl/>
          <w:lang w:val="en-US"/>
        </w:rPr>
        <w:t>,</w:t>
      </w:r>
      <w:r w:rsidRPr="005B2396">
        <w:rPr>
          <w:rtl/>
          <w:lang w:val="en-US"/>
        </w:rPr>
        <w:t xml:space="preserve"> ולכך אין למעלת ישראל</w:t>
      </w:r>
      <w:r>
        <w:rPr>
          <w:rFonts w:hint="cs"/>
          <w:rtl/>
          <w:lang w:val="en-US"/>
        </w:rPr>
        <w:t>,</w:t>
      </w:r>
      <w:r w:rsidRPr="005B2396">
        <w:rPr>
          <w:rtl/>
          <w:lang w:val="en-US"/>
        </w:rPr>
        <w:t xml:space="preserve"> שהיא מעלה אלקית הקדושה</w:t>
      </w:r>
      <w:r>
        <w:rPr>
          <w:rFonts w:hint="cs"/>
          <w:rtl/>
          <w:lang w:val="en-US"/>
        </w:rPr>
        <w:t>,</w:t>
      </w:r>
      <w:r w:rsidRPr="005B2396">
        <w:rPr>
          <w:rtl/>
          <w:lang w:val="en-US"/>
        </w:rPr>
        <w:t xml:space="preserve"> קץ ותכלית</w:t>
      </w:r>
      <w:r>
        <w:rPr>
          <w:rFonts w:hint="cs"/>
          <w:rtl/>
          <w:lang w:val="en-US"/>
        </w:rPr>
        <w:t>..</w:t>
      </w:r>
      <w:r w:rsidRPr="005B2396">
        <w:rPr>
          <w:rtl/>
          <w:lang w:val="en-US"/>
        </w:rPr>
        <w:t>. הגשמי מצד עצמו יש לו קץ וגבול</w:t>
      </w:r>
      <w:r>
        <w:rPr>
          <w:rFonts w:hint="cs"/>
          <w:rtl/>
          <w:lang w:val="en-US"/>
        </w:rPr>
        <w:t>". ובדר"ח פ"ב מט"ו [תתיג:] כתב: "</w:t>
      </w:r>
      <w:r>
        <w:rPr>
          <w:rFonts w:ascii="Times New Roman" w:hAnsi="Times New Roman"/>
          <w:snapToGrid/>
          <w:rtl/>
        </w:rPr>
        <w:t xml:space="preserve">דוד אמר </w:t>
      </w:r>
      <w:r>
        <w:rPr>
          <w:rFonts w:ascii="Times New Roman" w:hAnsi="Times New Roman" w:hint="cs"/>
          <w:snapToGrid/>
          <w:sz w:val="18"/>
          <w:rtl/>
        </w:rPr>
        <w:t>[</w:t>
      </w:r>
      <w:r w:rsidRPr="005B5B35">
        <w:rPr>
          <w:rFonts w:ascii="Times New Roman" w:hAnsi="Times New Roman"/>
          <w:snapToGrid/>
          <w:sz w:val="18"/>
          <w:rtl/>
        </w:rPr>
        <w:t>תהלים קיט, צו</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לכל תכלה וגו'</w:t>
      </w:r>
      <w:r>
        <w:rPr>
          <w:rFonts w:ascii="Times New Roman" w:hAnsi="Times New Roman" w:hint="cs"/>
          <w:snapToGrid/>
          <w:rtl/>
        </w:rPr>
        <w:t>'</w:t>
      </w:r>
      <w:r>
        <w:rPr>
          <w:rFonts w:ascii="Times New Roman" w:hAnsi="Times New Roman"/>
          <w:snapToGrid/>
          <w:rtl/>
        </w:rPr>
        <w:t>. רוצה לומר לדבר שהוא בעל גבול ותכלית, כמו כל הדברים הגשמיים שהם בעלי גבול, יש להם קץ, ואפשר לאדם הגשמי שהוא גם כן בעל תכלית וגבול להגביל אותם. אבל התורה שהיא שכלית, אין להגביל אותה האדם הגשמי</w:t>
      </w:r>
      <w:r>
        <w:rPr>
          <w:rFonts w:hint="cs"/>
          <w:rtl/>
          <w:lang w:val="en-US"/>
        </w:rPr>
        <w:t xml:space="preserve">". </w:t>
      </w:r>
      <w:r>
        <w:rPr>
          <w:rtl/>
        </w:rPr>
        <w:t>ו</w:t>
      </w:r>
      <w:r>
        <w:rPr>
          <w:rFonts w:hint="cs"/>
          <w:rtl/>
        </w:rPr>
        <w:t>קודם לכן, בדר"ח</w:t>
      </w:r>
      <w:r>
        <w:rPr>
          <w:rtl/>
        </w:rPr>
        <w:t xml:space="preserve"> פ"א מי"ז [</w:t>
      </w:r>
      <w:r>
        <w:rPr>
          <w:rFonts w:hint="cs"/>
          <w:rtl/>
        </w:rPr>
        <w:t>תד:</w:t>
      </w:r>
      <w:r>
        <w:rPr>
          <w:rtl/>
        </w:rPr>
        <w:t>]</w:t>
      </w:r>
      <w:r>
        <w:rPr>
          <w:rFonts w:hint="cs"/>
          <w:rtl/>
        </w:rPr>
        <w:t>,</w:t>
      </w:r>
      <w:r>
        <w:rPr>
          <w:rtl/>
        </w:rPr>
        <w:t xml:space="preserve"> כתב: "אין גבול לשכלי".</w:t>
      </w:r>
      <w:r>
        <w:rPr>
          <w:rFonts w:hint="cs"/>
          <w:rtl/>
        </w:rPr>
        <w:t xml:space="preserve"> ובח"א לשבת יא. [א, ג.] כתב: "</w:t>
      </w:r>
      <w:r>
        <w:rPr>
          <w:rtl/>
        </w:rPr>
        <w:t>כי הדבר הגשמי הוא שיוגבל, ולא דבר הנבדל</w:t>
      </w:r>
      <w:r>
        <w:rPr>
          <w:rFonts w:hint="cs"/>
          <w:rtl/>
        </w:rPr>
        <w:t>,</w:t>
      </w:r>
      <w:r>
        <w:rPr>
          <w:rtl/>
        </w:rPr>
        <w:t xml:space="preserve"> שאין לו גבול</w:t>
      </w:r>
      <w:r>
        <w:rPr>
          <w:rFonts w:hint="cs"/>
          <w:rtl/>
        </w:rPr>
        <w:t>". ובח"א לשבת קיח. [א, נה.] כתב: "</w:t>
      </w:r>
      <w:r>
        <w:rPr>
          <w:rtl/>
        </w:rPr>
        <w:t xml:space="preserve">כנגד יעקב </w:t>
      </w:r>
      <w:r>
        <w:rPr>
          <w:rFonts w:hint="cs"/>
          <w:rtl/>
        </w:rPr>
        <w:t>[ברכת] '</w:t>
      </w:r>
      <w:r>
        <w:rPr>
          <w:rtl/>
        </w:rPr>
        <w:t>אתה קדוש</w:t>
      </w:r>
      <w:r>
        <w:rPr>
          <w:rFonts w:hint="cs"/>
          <w:rtl/>
        </w:rPr>
        <w:t>',</w:t>
      </w:r>
      <w:r>
        <w:rPr>
          <w:rtl/>
        </w:rPr>
        <w:t xml:space="preserve"> כי הוא הקדוש. והקדוש הנבדל אין לו גבול, כי הגשם הוא שיש לו קצה</w:t>
      </w:r>
      <w:r>
        <w:rPr>
          <w:rFonts w:hint="cs"/>
          <w:rtl/>
        </w:rPr>
        <w:t>,</w:t>
      </w:r>
      <w:r>
        <w:rPr>
          <w:rtl/>
        </w:rPr>
        <w:t xml:space="preserve"> בעבור כי הגשם יש לו רוחק</w:t>
      </w:r>
      <w:r>
        <w:rPr>
          <w:rFonts w:hint="cs"/>
          <w:rtl/>
        </w:rPr>
        <w:t>,</w:t>
      </w:r>
      <w:r>
        <w:rPr>
          <w:rtl/>
        </w:rPr>
        <w:t xml:space="preserve"> אשר כל רוחק הוא בעל קצה בודאי. ולפיכך יעקב שהוא בפרט הקדוש</w:t>
      </w:r>
      <w:r>
        <w:rPr>
          <w:rFonts w:hint="cs"/>
          <w:rtl/>
        </w:rPr>
        <w:t>,</w:t>
      </w:r>
      <w:r>
        <w:rPr>
          <w:rtl/>
        </w:rPr>
        <w:t xml:space="preserve"> אין לו גבול לנחלתו</w:t>
      </w:r>
      <w:r>
        <w:rPr>
          <w:rFonts w:hint="cs"/>
          <w:rtl/>
        </w:rPr>
        <w:t xml:space="preserve"> ["ופרצת ימה וקדמה צפונה ונגבה" (בראשית כח, יד)].</w:t>
      </w:r>
      <w:r>
        <w:rPr>
          <w:rtl/>
        </w:rPr>
        <w:t xml:space="preserve"> כי במה שיעקב היה קדוש ונבדל מן החומר ביותר</w:t>
      </w:r>
      <w:r>
        <w:rPr>
          <w:rFonts w:hint="cs"/>
          <w:rtl/>
        </w:rPr>
        <w:t>,</w:t>
      </w:r>
      <w:r>
        <w:rPr>
          <w:rtl/>
        </w:rPr>
        <w:t xml:space="preserve"> אין לדבר זה גבול</w:t>
      </w:r>
      <w:r>
        <w:rPr>
          <w:rFonts w:hint="cs"/>
          <w:rtl/>
        </w:rPr>
        <w:t>".</w:t>
      </w:r>
    </w:p>
  </w:footnote>
  <w:footnote w:id="135">
    <w:p w:rsidR="089E246F" w:rsidRDefault="089E246F" w:rsidP="08900CD5">
      <w:pPr>
        <w:pStyle w:val="FootnoteText"/>
        <w:rPr>
          <w:rFonts w:hint="cs"/>
        </w:rPr>
      </w:pPr>
      <w:r>
        <w:rPr>
          <w:rtl/>
        </w:rPr>
        <w:t>&lt;</w:t>
      </w:r>
      <w:r>
        <w:rPr>
          <w:rStyle w:val="FootnoteReference"/>
        </w:rPr>
        <w:footnoteRef/>
      </w:r>
      <w:r>
        <w:rPr>
          <w:rtl/>
        </w:rPr>
        <w:t>&gt;</w:t>
      </w:r>
      <w:r>
        <w:rPr>
          <w:rFonts w:hint="cs"/>
          <w:rtl/>
        </w:rPr>
        <w:t xml:space="preserve"> פירוש - לפי גירסת העין יעקב הובאו כאן שש דעות לשיעור של מתיחת השרביט; שתים עשרה אמה, שש עשרה אמה, עשרים וארבע אמה, </w:t>
      </w:r>
      <w:r w:rsidRPr="086606FB">
        <w:rPr>
          <w:rFonts w:hint="cs"/>
          <w:rtl/>
        </w:rPr>
        <w:t>עשרים ושמונה</w:t>
      </w:r>
      <w:r>
        <w:rPr>
          <w:rFonts w:hint="cs"/>
          <w:rtl/>
        </w:rPr>
        <w:t xml:space="preserve"> אמה, ששים אמה, ומאתים אמה [ראה למעלה הערה 100]. וכל אחד מן הדעות האלו מבאר פן אחר להתפשטות שלימה של הגשם, וכפי שביאר עד כה. </w:t>
      </w:r>
    </w:p>
  </w:footnote>
  <w:footnote w:id="136">
    <w:p w:rsidR="089E246F" w:rsidRDefault="089E246F" w:rsidP="086804B2">
      <w:pPr>
        <w:pStyle w:val="FootnoteText"/>
        <w:rPr>
          <w:rFonts w:hint="cs"/>
          <w:rtl/>
        </w:rPr>
      </w:pPr>
      <w:r>
        <w:rPr>
          <w:rtl/>
        </w:rPr>
        <w:t>&lt;</w:t>
      </w:r>
      <w:r>
        <w:rPr>
          <w:rStyle w:val="FootnoteReference"/>
        </w:rPr>
        <w:footnoteRef/>
      </w:r>
      <w:r>
        <w:rPr>
          <w:rtl/>
        </w:rPr>
        <w:t>&gt;</w:t>
      </w:r>
      <w:r>
        <w:rPr>
          <w:rFonts w:hint="cs"/>
          <w:rtl/>
        </w:rPr>
        <w:t xml:space="preserve"> יש להבין, מדוע אם מבקשת "עד חצי המלכות" אז "נשאר עדיין עיקר המלכות אצל המלך כמו מתחלה", הרי למלך ישאר רק חצי המלכות כפי שלאסתר יהיה חצי המלכות, ומדוע ה"חצי" שישאר ביד המלך יחשב ל"עיקר המלכות". ואין לומר שמפרש "עד חצי המלכות וינתן לך" כמו "עד ולא עד בכלל" [ברכות כו:], ונמצא שמדובר שיתן לאסתר פחות מחצי המלכות [ואז ישאר בידו יותר מחצי], כי למעלה כתב "אי אפשר לבקש יותר מחצי, כי אם מבקש יותר מחצי וכו'", הרי שבא לאפוקי מ"יותר מחצי", אך לא מחצי ממש, ועם כל זה כתב שכאשר ינתן חצי ממש "נשאר עדיין עיקר המלכות אצל המלך כמו מתחלה". ונראה לבאר דבריו על פי מה שכתב בדרוש על התורה [כה.], וז"ל: "</w:t>
      </w:r>
      <w:r>
        <w:rPr>
          <w:rtl/>
        </w:rPr>
        <w:t>כי כל ענין הבחירה וברירה לא יפול בפחות משלשה, שיהא נבחר אחד מתוך השלשה, וישארו השנים האחרים הרבים ממנו. לא כן אם היה נבחר אחד משנים</w:t>
      </w:r>
      <w:r>
        <w:rPr>
          <w:rFonts w:hint="cs"/>
          <w:rtl/>
        </w:rPr>
        <w:t>,</w:t>
      </w:r>
      <w:r>
        <w:rPr>
          <w:rtl/>
        </w:rPr>
        <w:t xml:space="preserve"> שאין זה בחירה</w:t>
      </w:r>
      <w:r>
        <w:rPr>
          <w:rFonts w:hint="cs"/>
          <w:rtl/>
        </w:rPr>
        <w:t>.</w:t>
      </w:r>
      <w:r>
        <w:rPr>
          <w:rtl/>
        </w:rPr>
        <w:t xml:space="preserve"> כי החצי הוא כמו ההכל</w:t>
      </w:r>
      <w:r>
        <w:rPr>
          <w:rFonts w:hint="cs"/>
          <w:rtl/>
        </w:rPr>
        <w:t>,</w:t>
      </w:r>
      <w:r>
        <w:rPr>
          <w:rtl/>
        </w:rPr>
        <w:t xml:space="preserve"> דקיימא לן </w:t>
      </w:r>
      <w:r>
        <w:rPr>
          <w:rFonts w:hint="cs"/>
          <w:rtl/>
        </w:rPr>
        <w:t xml:space="preserve">[פסחים עט.] </w:t>
      </w:r>
      <w:r>
        <w:rPr>
          <w:rtl/>
        </w:rPr>
        <w:t>מחצה על מחצה כרוב</w:t>
      </w:r>
      <w:r>
        <w:rPr>
          <w:rFonts w:hint="cs"/>
          <w:rtl/>
        </w:rPr>
        <w:t>.</w:t>
      </w:r>
      <w:r>
        <w:rPr>
          <w:rtl/>
        </w:rPr>
        <w:t xml:space="preserve"> ואין נקרא ברירה בקחתו את הרוב אל ההכל. אמנם בהלקח אחד מהשלשה נקרא זה בחירה, שבחר באחד הזה יותר מאשר ברבים ממנו</w:t>
      </w:r>
      <w:r>
        <w:rPr>
          <w:rFonts w:hint="cs"/>
          <w:rtl/>
        </w:rPr>
        <w:t>,</w:t>
      </w:r>
      <w:r>
        <w:rPr>
          <w:rtl/>
        </w:rPr>
        <w:t xml:space="preserve"> המה השנים הנשארים</w:t>
      </w:r>
      <w:r>
        <w:rPr>
          <w:rFonts w:hint="cs"/>
          <w:rtl/>
        </w:rPr>
        <w:t>". וכן בדר"ח פ"ה מי"ט [תס.] כתב שחצי ימי אדם [שלשים וחמש שנה] הוא עיקר החיים, ובלעם הרשע נהרג כשהוא בן שלשים ושלש שנה [סנהדרין קו:], לקיים [תהלים נה, כד] "לא יחצו ימיהם", שלא הגיע אל עיקר החיים [ראה שם הערה 1972]. ושם פ"ה מכ"א [תקה:] כתב: "כאשר עבר רוב עשרה, דהיינו חמשה שנים". ולכך אם ישאר ביד אחשורוש חצי המלכות, זה נחשב שיש בידו עיקר המלכות. ואע"פ שביד אסתר ימצא ג"כ חצי המלכות, מ"מ הואיל ומתחילה היה לאחשורוש את כל המלכות, ונשאר בידו חצי המלכות [וחצי הוא עיקר], לכך שם "עיקר" לא נעקר ממנו, ומוקימינן על חזקתו הקודמת. וזהו שכתב כאן "שנשאר עדיין עיקר המלכות אצל המלך &amp;</w:t>
      </w:r>
      <w:r w:rsidRPr="08AB0D01">
        <w:rPr>
          <w:rFonts w:hint="cs"/>
          <w:b/>
          <w:bCs/>
          <w:rtl/>
        </w:rPr>
        <w:t>כמו מתחלה</w:t>
      </w:r>
      <w:r>
        <w:rPr>
          <w:rFonts w:hint="cs"/>
          <w:rtl/>
        </w:rPr>
        <w:t xml:space="preserve">^".    </w:t>
      </w:r>
    </w:p>
  </w:footnote>
  <w:footnote w:id="137">
    <w:p w:rsidR="089E246F" w:rsidRDefault="089E246F" w:rsidP="086804B2">
      <w:pPr>
        <w:pStyle w:val="FootnoteText"/>
        <w:rPr>
          <w:rFonts w:hint="cs"/>
        </w:rPr>
      </w:pPr>
      <w:r>
        <w:rPr>
          <w:rtl/>
        </w:rPr>
        <w:t>&lt;</w:t>
      </w:r>
      <w:r>
        <w:rPr>
          <w:rStyle w:val="FootnoteReference"/>
        </w:rPr>
        <w:footnoteRef/>
      </w:r>
      <w:r>
        <w:rPr>
          <w:rtl/>
        </w:rPr>
        <w:t>&gt;</w:t>
      </w:r>
      <w:r>
        <w:rPr>
          <w:rFonts w:hint="cs"/>
          <w:rtl/>
        </w:rPr>
        <w:t xml:space="preserve"> כמו פרעה שמינה את יוסף למשנה למלך [בראשית מא, מ]. וראה הערה הבאה. </w:t>
      </w:r>
    </w:p>
  </w:footnote>
  <w:footnote w:id="138">
    <w:p w:rsidR="089E246F" w:rsidRDefault="089E246F" w:rsidP="08176678">
      <w:pPr>
        <w:pStyle w:val="FootnoteText"/>
        <w:rPr>
          <w:rFonts w:hint="cs"/>
          <w:rtl/>
        </w:rPr>
      </w:pPr>
      <w:r>
        <w:rPr>
          <w:rtl/>
        </w:rPr>
        <w:t>&lt;</w:t>
      </w:r>
      <w:r>
        <w:rPr>
          <w:rStyle w:val="FootnoteReference"/>
        </w:rPr>
        <w:footnoteRef/>
      </w:r>
      <w:r>
        <w:rPr>
          <w:rtl/>
        </w:rPr>
        <w:t>&gt;</w:t>
      </w:r>
      <w:r>
        <w:rPr>
          <w:rFonts w:hint="cs"/>
          <w:rtl/>
        </w:rPr>
        <w:t xml:space="preserve"> לפי זה יוטעם דברי פרעה, שכאשר מינה את יוסף למלך אמר לו [בראשית מא, מ] "</w:t>
      </w:r>
      <w:r>
        <w:rPr>
          <w:rtl/>
        </w:rPr>
        <w:t>אתה תהיה על ביתי ועל פיך ישק כל עמי רק הכסא אגדל ממך</w:t>
      </w:r>
      <w:r>
        <w:rPr>
          <w:rFonts w:hint="cs"/>
          <w:rtl/>
        </w:rPr>
        <w:t>", ופירש רש"י שם "</w:t>
      </w:r>
      <w:r>
        <w:rPr>
          <w:rtl/>
        </w:rPr>
        <w:t>רק הכסא - שיהיו קורין לי מלך</w:t>
      </w:r>
      <w:r>
        <w:rPr>
          <w:rFonts w:hint="cs"/>
          <w:rtl/>
        </w:rPr>
        <w:t>". ובהשקפה ראשונה נראה שפרעה משייר במתנתו ליוסף, וממעיט מהמתנה באומרו "רק הכסא אגדל ממך". אך לפי דבריו כאן, אדרבה, פרעה מחזק את מתנתו ליוסף, שמדגיש לו שיש בידו לתת מתנה כזו ליוסף, משום שגם לאחר שהמתנה תינתן ישאר פרעה המלך, "והמלך יש כח בידו לתת כמו שירצה". ומעין דבריו כתב כאן היוסף לקח, וז"ל: "ופשוטו שאין מחוק הנתינה יותר על חצי ממה שיש לאדם, כמו שאמרה תורה [ויקרא יט, יח] 'ואהבת לרעך כמוך', לא יותר ממך".</w:t>
      </w:r>
    </w:p>
  </w:footnote>
  <w:footnote w:id="139">
    <w:p w:rsidR="089E246F" w:rsidRDefault="089E246F" w:rsidP="08647B74">
      <w:pPr>
        <w:pStyle w:val="FootnoteText"/>
        <w:rPr>
          <w:rFonts w:hint="cs"/>
        </w:rPr>
      </w:pPr>
      <w:r>
        <w:rPr>
          <w:rtl/>
        </w:rPr>
        <w:t>&lt;</w:t>
      </w:r>
      <w:r>
        <w:rPr>
          <w:rStyle w:val="FootnoteReference"/>
        </w:rPr>
        <w:footnoteRef/>
      </w:r>
      <w:r>
        <w:rPr>
          <w:rtl/>
        </w:rPr>
        <w:t>&gt;</w:t>
      </w:r>
      <w:r>
        <w:rPr>
          <w:rFonts w:hint="cs"/>
          <w:rtl/>
        </w:rPr>
        <w:t xml:space="preserve"> "</w:t>
      </w:r>
      <w:r>
        <w:rPr>
          <w:rtl/>
        </w:rPr>
        <w:t xml:space="preserve">ולא דבר שחוצץ במלכות - בנין הבית, שהוא באמצע של עולם, כדאמרינן בסדר יומא </w:t>
      </w:r>
      <w:r>
        <w:rPr>
          <w:rFonts w:hint="cs"/>
          <w:rtl/>
        </w:rPr>
        <w:t>[</w:t>
      </w:r>
      <w:r>
        <w:rPr>
          <w:rtl/>
        </w:rPr>
        <w:t>נד</w:t>
      </w:r>
      <w:r>
        <w:rPr>
          <w:rFonts w:hint="cs"/>
          <w:rtl/>
        </w:rPr>
        <w:t>:]</w:t>
      </w:r>
      <w:r>
        <w:rPr>
          <w:rtl/>
        </w:rPr>
        <w:t xml:space="preserve"> </w:t>
      </w:r>
      <w:r>
        <w:rPr>
          <w:rFonts w:hint="cs"/>
          <w:rtl/>
        </w:rPr>
        <w:t>'</w:t>
      </w:r>
      <w:r>
        <w:rPr>
          <w:rtl/>
        </w:rPr>
        <w:t>אבן שתיה</w:t>
      </w:r>
      <w:r>
        <w:rPr>
          <w:rFonts w:hint="cs"/>
          <w:rtl/>
        </w:rPr>
        <w:t>',</w:t>
      </w:r>
      <w:r>
        <w:rPr>
          <w:rtl/>
        </w:rPr>
        <w:t xml:space="preserve"> שממנה נשתת העולם</w:t>
      </w:r>
      <w:r>
        <w:rPr>
          <w:rFonts w:hint="cs"/>
          <w:rtl/>
        </w:rPr>
        <w:t>" [רש"י מגילה טו:]. אמנם המהר"ל יבאר באופן אחר מדוע בית המקדש הוא "דבר שחוצץ למלכות".</w:t>
      </w:r>
    </w:p>
  </w:footnote>
  <w:footnote w:id="140">
    <w:p w:rsidR="089E246F" w:rsidRDefault="089E246F" w:rsidP="08CC501A">
      <w:pPr>
        <w:pStyle w:val="FootnoteText"/>
        <w:rPr>
          <w:rFonts w:hint="cs"/>
          <w:rtl/>
        </w:rPr>
      </w:pPr>
      <w:r>
        <w:rPr>
          <w:rtl/>
        </w:rPr>
        <w:t>&lt;</w:t>
      </w:r>
      <w:r>
        <w:rPr>
          <w:rStyle w:val="FootnoteReference"/>
        </w:rPr>
        <w:footnoteRef/>
      </w:r>
      <w:r>
        <w:rPr>
          <w:rtl/>
        </w:rPr>
        <w:t>&gt;</w:t>
      </w:r>
      <w:r>
        <w:rPr>
          <w:rFonts w:hint="cs"/>
          <w:rtl/>
        </w:rPr>
        <w:t xml:space="preserve"> </w:t>
      </w:r>
      <w:r w:rsidRPr="08CC501A">
        <w:rPr>
          <w:rFonts w:hint="cs"/>
          <w:sz w:val="18"/>
          <w:rtl/>
        </w:rPr>
        <w:t>"</w:t>
      </w:r>
      <w:r w:rsidRPr="08CC501A">
        <w:rPr>
          <w:rStyle w:val="LatinChar"/>
          <w:sz w:val="18"/>
          <w:rtl/>
          <w:lang w:val="en-GB"/>
        </w:rPr>
        <w:t>כי אם יבנה ב</w:t>
      </w:r>
      <w:r w:rsidRPr="08CC501A">
        <w:rPr>
          <w:rStyle w:val="LatinChar"/>
          <w:rFonts w:hint="cs"/>
          <w:sz w:val="18"/>
          <w:rtl/>
          <w:lang w:val="en-GB"/>
        </w:rPr>
        <w:t>ית המקדש</w:t>
      </w:r>
      <w:r>
        <w:rPr>
          <w:rStyle w:val="LatinChar"/>
          <w:rFonts w:hint="cs"/>
          <w:sz w:val="18"/>
          <w:rtl/>
          <w:lang w:val="en-GB"/>
        </w:rPr>
        <w:t>,</w:t>
      </w:r>
      <w:r w:rsidRPr="08CC501A">
        <w:rPr>
          <w:rStyle w:val="LatinChar"/>
          <w:sz w:val="18"/>
          <w:rtl/>
          <w:lang w:val="en-GB"/>
        </w:rPr>
        <w:t xml:space="preserve"> א</w:t>
      </w:r>
      <w:r w:rsidRPr="08CC501A">
        <w:rPr>
          <w:rStyle w:val="LatinChar"/>
          <w:rFonts w:hint="cs"/>
          <w:sz w:val="18"/>
          <w:rtl/>
          <w:lang w:val="en-GB"/>
        </w:rPr>
        <w:t>ם כן</w:t>
      </w:r>
      <w:r w:rsidRPr="08CC501A">
        <w:rPr>
          <w:rStyle w:val="LatinChar"/>
          <w:sz w:val="18"/>
          <w:rtl/>
          <w:lang w:val="en-GB"/>
        </w:rPr>
        <w:t xml:space="preserve"> ישראל הם במלכותם</w:t>
      </w:r>
      <w:r>
        <w:rPr>
          <w:rFonts w:hint="cs"/>
          <w:rtl/>
        </w:rPr>
        <w:t>" [לשונו בסמוך].</w:t>
      </w:r>
    </w:p>
  </w:footnote>
  <w:footnote w:id="141">
    <w:p w:rsidR="089E246F" w:rsidRPr="0879240B" w:rsidRDefault="089E246F" w:rsidP="08F83F69">
      <w:pPr>
        <w:pStyle w:val="FootnoteText"/>
        <w:rPr>
          <w:rFonts w:hint="cs"/>
          <w:sz w:val="18"/>
        </w:rPr>
      </w:pPr>
      <w:r>
        <w:rPr>
          <w:rtl/>
        </w:rPr>
        <w:t>&lt;</w:t>
      </w:r>
      <w:r>
        <w:rPr>
          <w:rStyle w:val="FootnoteReference"/>
        </w:rPr>
        <w:footnoteRef/>
      </w:r>
      <w:r>
        <w:rPr>
          <w:rtl/>
        </w:rPr>
        <w:t>&gt;</w:t>
      </w:r>
      <w:r>
        <w:rPr>
          <w:rFonts w:hint="cs"/>
          <w:rtl/>
        </w:rPr>
        <w:t xml:space="preserve"> מגילה יא: "'</w:t>
      </w:r>
      <w:r>
        <w:rPr>
          <w:rtl/>
        </w:rPr>
        <w:t>בימים ההם כשבת המלך</w:t>
      </w:r>
      <w:r>
        <w:rPr>
          <w:rFonts w:hint="cs"/>
          <w:rtl/>
        </w:rPr>
        <w:t>' [למעלה א, ב]</w:t>
      </w:r>
      <w:r>
        <w:rPr>
          <w:rtl/>
        </w:rPr>
        <w:t xml:space="preserve"> וכתיב בתריה </w:t>
      </w:r>
      <w:r>
        <w:rPr>
          <w:rFonts w:hint="cs"/>
          <w:rtl/>
        </w:rPr>
        <w:t>[שם פסוק ג] '</w:t>
      </w:r>
      <w:r>
        <w:rPr>
          <w:rtl/>
        </w:rPr>
        <w:t>בשנת שלש למלכו</w:t>
      </w:r>
      <w:r>
        <w:rPr>
          <w:rFonts w:hint="cs"/>
          <w:rtl/>
        </w:rPr>
        <w:t>'.</w:t>
      </w:r>
      <w:r>
        <w:rPr>
          <w:rtl/>
        </w:rPr>
        <w:t xml:space="preserve"> אמר רבא מאי </w:t>
      </w:r>
      <w:r>
        <w:rPr>
          <w:rFonts w:hint="cs"/>
          <w:rtl/>
        </w:rPr>
        <w:t>'</w:t>
      </w:r>
      <w:r>
        <w:rPr>
          <w:rtl/>
        </w:rPr>
        <w:t>כשבת</w:t>
      </w:r>
      <w:r>
        <w:rPr>
          <w:rFonts w:hint="cs"/>
          <w:rtl/>
        </w:rPr>
        <w:t>',</w:t>
      </w:r>
      <w:r>
        <w:rPr>
          <w:rtl/>
        </w:rPr>
        <w:t xml:space="preserve"> לאחר שנתיישבה דעתו</w:t>
      </w:r>
      <w:r>
        <w:rPr>
          <w:rFonts w:hint="cs"/>
          <w:rtl/>
        </w:rPr>
        <w:t xml:space="preserve"> ["</w:t>
      </w:r>
      <w:r>
        <w:rPr>
          <w:rtl/>
        </w:rPr>
        <w:t>שמתחלה היה דואג שיצאו ישראל מתחת ידו כשיגמרו שבעים שנה לגלות בבל, ועכשיו נתיישבה דעתו</w:t>
      </w:r>
      <w:r>
        <w:rPr>
          <w:rFonts w:hint="cs"/>
          <w:rtl/>
        </w:rPr>
        <w:t>" (רש"י ש</w:t>
      </w:r>
      <w:r w:rsidRPr="0879240B">
        <w:rPr>
          <w:rFonts w:hint="cs"/>
          <w:sz w:val="18"/>
          <w:rtl/>
        </w:rPr>
        <w:t>ם)].</w:t>
      </w:r>
      <w:r w:rsidRPr="0879240B">
        <w:rPr>
          <w:sz w:val="18"/>
          <w:rtl/>
        </w:rPr>
        <w:t xml:space="preserve"> אמר</w:t>
      </w:r>
      <w:r w:rsidRPr="0879240B">
        <w:rPr>
          <w:rFonts w:hint="cs"/>
          <w:sz w:val="18"/>
          <w:rtl/>
        </w:rPr>
        <w:t>,</w:t>
      </w:r>
      <w:r w:rsidRPr="0879240B">
        <w:rPr>
          <w:sz w:val="18"/>
          <w:rtl/>
        </w:rPr>
        <w:t xml:space="preserve"> בלשצר חשב וטעה</w:t>
      </w:r>
      <w:r w:rsidRPr="0879240B">
        <w:rPr>
          <w:rFonts w:hint="cs"/>
          <w:sz w:val="18"/>
          <w:rtl/>
        </w:rPr>
        <w:t>,</w:t>
      </w:r>
      <w:r w:rsidRPr="0879240B">
        <w:rPr>
          <w:sz w:val="18"/>
          <w:rtl/>
        </w:rPr>
        <w:t xml:space="preserve"> אנא חשיבנא ולא טעינא</w:t>
      </w:r>
      <w:r w:rsidRPr="0879240B">
        <w:rPr>
          <w:rFonts w:hint="cs"/>
          <w:sz w:val="18"/>
          <w:rtl/>
        </w:rPr>
        <w:t xml:space="preserve">... </w:t>
      </w:r>
      <w:r w:rsidRPr="0879240B">
        <w:rPr>
          <w:sz w:val="18"/>
          <w:rtl/>
        </w:rPr>
        <w:t>אמר</w:t>
      </w:r>
      <w:r w:rsidRPr="0879240B">
        <w:rPr>
          <w:rFonts w:hint="cs"/>
          <w:sz w:val="18"/>
          <w:rtl/>
        </w:rPr>
        <w:t>,</w:t>
      </w:r>
      <w:r w:rsidRPr="0879240B">
        <w:rPr>
          <w:sz w:val="18"/>
          <w:rtl/>
        </w:rPr>
        <w:t xml:space="preserve"> השתא ודאי תו לא מיפרקי</w:t>
      </w:r>
      <w:r w:rsidRPr="0879240B">
        <w:rPr>
          <w:rFonts w:hint="cs"/>
          <w:sz w:val="18"/>
          <w:rtl/>
        </w:rPr>
        <w:t>,</w:t>
      </w:r>
      <w:r w:rsidRPr="0879240B">
        <w:rPr>
          <w:sz w:val="18"/>
          <w:rtl/>
        </w:rPr>
        <w:t xml:space="preserve"> אפיק מאני דבי מקדשא ואשתמש בהו</w:t>
      </w:r>
      <w:r w:rsidRPr="0879240B">
        <w:rPr>
          <w:rFonts w:hint="cs"/>
          <w:sz w:val="18"/>
          <w:rtl/>
        </w:rPr>
        <w:t xml:space="preserve">". </w:t>
      </w:r>
    </w:p>
  </w:footnote>
  <w:footnote w:id="142">
    <w:p w:rsidR="089E246F" w:rsidRDefault="089E246F" w:rsidP="0879240B">
      <w:pPr>
        <w:pStyle w:val="FootnoteText"/>
        <w:rPr>
          <w:rFonts w:hint="cs"/>
        </w:rPr>
      </w:pPr>
      <w:r w:rsidRPr="0879240B">
        <w:rPr>
          <w:sz w:val="18"/>
          <w:rtl/>
        </w:rPr>
        <w:t>&lt;</w:t>
      </w:r>
      <w:r w:rsidRPr="08E107D3">
        <w:rPr>
          <w:rStyle w:val="FootnoteReference"/>
          <w:szCs w:val="20"/>
        </w:rPr>
        <w:footnoteRef/>
      </w:r>
      <w:r w:rsidRPr="0879240B">
        <w:rPr>
          <w:sz w:val="18"/>
          <w:rtl/>
        </w:rPr>
        <w:t>&gt;</w:t>
      </w:r>
      <w:r w:rsidRPr="0879240B">
        <w:rPr>
          <w:rFonts w:hint="cs"/>
          <w:sz w:val="18"/>
          <w:rtl/>
        </w:rPr>
        <w:t xml:space="preserve"> לשונו למעלה פ"א [לאחר ציון 277]: "</w:t>
      </w:r>
      <w:r w:rsidRPr="0879240B">
        <w:rPr>
          <w:rStyle w:val="LatinChar"/>
          <w:sz w:val="18"/>
          <w:rtl/>
          <w:lang w:val="en-GB"/>
        </w:rPr>
        <w:t xml:space="preserve">אמרו בגמרא </w:t>
      </w:r>
      <w:r>
        <w:rPr>
          <w:rStyle w:val="LatinChar"/>
          <w:rFonts w:hint="cs"/>
          <w:sz w:val="18"/>
          <w:rtl/>
          <w:lang w:val="en-GB"/>
        </w:rPr>
        <w:t>[</w:t>
      </w:r>
      <w:r w:rsidRPr="0879240B">
        <w:rPr>
          <w:rStyle w:val="LatinChar"/>
          <w:sz w:val="18"/>
          <w:rtl/>
          <w:lang w:val="en-GB"/>
        </w:rPr>
        <w:t>מגילה יא</w:t>
      </w:r>
      <w:r w:rsidRPr="0879240B">
        <w:rPr>
          <w:rStyle w:val="LatinChar"/>
          <w:rFonts w:hint="cs"/>
          <w:sz w:val="18"/>
          <w:rtl/>
          <w:lang w:val="en-GB"/>
        </w:rPr>
        <w:t>:</w:t>
      </w:r>
      <w:r>
        <w:rPr>
          <w:rStyle w:val="LatinChar"/>
          <w:rFonts w:hint="cs"/>
          <w:sz w:val="18"/>
          <w:rtl/>
          <w:lang w:val="en-GB"/>
        </w:rPr>
        <w:t>]</w:t>
      </w:r>
      <w:r w:rsidRPr="0879240B">
        <w:rPr>
          <w:rStyle w:val="LatinChar"/>
          <w:sz w:val="18"/>
          <w:rtl/>
          <w:lang w:val="en-GB"/>
        </w:rPr>
        <w:t xml:space="preserve"> </w:t>
      </w:r>
      <w:r>
        <w:rPr>
          <w:rStyle w:val="LatinChar"/>
          <w:rFonts w:hint="cs"/>
          <w:sz w:val="18"/>
          <w:rtl/>
          <w:lang w:val="en-GB"/>
        </w:rPr>
        <w:t>'</w:t>
      </w:r>
      <w:r w:rsidRPr="0879240B">
        <w:rPr>
          <w:rStyle w:val="LatinChar"/>
          <w:sz w:val="18"/>
          <w:rtl/>
          <w:lang w:val="en-GB"/>
        </w:rPr>
        <w:t>כשבת המלך אחשורש</w:t>
      </w:r>
      <w:r>
        <w:rPr>
          <w:rStyle w:val="LatinChar"/>
          <w:rFonts w:hint="cs"/>
          <w:sz w:val="18"/>
          <w:rtl/>
          <w:lang w:val="en-GB"/>
        </w:rPr>
        <w:t>'</w:t>
      </w:r>
      <w:r w:rsidRPr="0879240B">
        <w:rPr>
          <w:rStyle w:val="LatinChar"/>
          <w:rFonts w:hint="cs"/>
          <w:sz w:val="18"/>
          <w:rtl/>
          <w:lang w:val="en-GB"/>
        </w:rPr>
        <w:t>,</w:t>
      </w:r>
      <w:r w:rsidRPr="0879240B">
        <w:rPr>
          <w:rStyle w:val="LatinChar"/>
          <w:sz w:val="18"/>
          <w:rtl/>
          <w:lang w:val="en-GB"/>
        </w:rPr>
        <w:t xml:space="preserve"> אחר שנתיישב דעתו בעצמו שהוא מלך</w:t>
      </w:r>
      <w:r w:rsidRPr="0879240B">
        <w:rPr>
          <w:rStyle w:val="LatinChar"/>
          <w:rFonts w:hint="cs"/>
          <w:sz w:val="18"/>
          <w:rtl/>
          <w:lang w:val="en-GB"/>
        </w:rPr>
        <w:t>,</w:t>
      </w:r>
      <w:r w:rsidRPr="0879240B">
        <w:rPr>
          <w:rStyle w:val="LatinChar"/>
          <w:sz w:val="18"/>
          <w:rtl/>
          <w:lang w:val="en-GB"/>
        </w:rPr>
        <w:t xml:space="preserve"> והוא יושב על כסא המלכות</w:t>
      </w:r>
      <w:r w:rsidRPr="0879240B">
        <w:rPr>
          <w:rStyle w:val="LatinChar"/>
          <w:rFonts w:hint="cs"/>
          <w:sz w:val="18"/>
          <w:rtl/>
          <w:lang w:val="en-GB"/>
        </w:rPr>
        <w:t>,</w:t>
      </w:r>
      <w:r w:rsidRPr="0879240B">
        <w:rPr>
          <w:rStyle w:val="LatinChar"/>
          <w:sz w:val="18"/>
          <w:rtl/>
          <w:lang w:val="en-GB"/>
        </w:rPr>
        <w:t xml:space="preserve"> ואין מתנגד למלכותו</w:t>
      </w:r>
      <w:r w:rsidRPr="0879240B">
        <w:rPr>
          <w:rStyle w:val="LatinChar"/>
          <w:rFonts w:hint="cs"/>
          <w:sz w:val="18"/>
          <w:rtl/>
          <w:lang w:val="en-GB"/>
        </w:rPr>
        <w:t>.</w:t>
      </w:r>
      <w:r w:rsidRPr="0879240B">
        <w:rPr>
          <w:rStyle w:val="LatinChar"/>
          <w:sz w:val="18"/>
          <w:rtl/>
          <w:lang w:val="en-GB"/>
        </w:rPr>
        <w:t xml:space="preserve"> וזה היה בש</w:t>
      </w:r>
      <w:r w:rsidRPr="0879240B">
        <w:rPr>
          <w:rStyle w:val="LatinChar"/>
          <w:rFonts w:hint="cs"/>
          <w:sz w:val="18"/>
          <w:rtl/>
          <w:lang w:val="en-GB"/>
        </w:rPr>
        <w:t>נ</w:t>
      </w:r>
      <w:r w:rsidRPr="0879240B">
        <w:rPr>
          <w:rStyle w:val="LatinChar"/>
          <w:sz w:val="18"/>
          <w:rtl/>
          <w:lang w:val="en-GB"/>
        </w:rPr>
        <w:t xml:space="preserve">ת </w:t>
      </w:r>
      <w:r w:rsidRPr="0879240B">
        <w:rPr>
          <w:rStyle w:val="LatinChar"/>
          <w:rFonts w:hint="cs"/>
          <w:sz w:val="18"/>
          <w:rtl/>
          <w:lang w:val="en-GB"/>
        </w:rPr>
        <w:t>שלש</w:t>
      </w:r>
      <w:r w:rsidRPr="0879240B">
        <w:rPr>
          <w:rStyle w:val="LatinChar"/>
          <w:sz w:val="18"/>
          <w:rtl/>
          <w:lang w:val="en-GB"/>
        </w:rPr>
        <w:t xml:space="preserve"> למלכו</w:t>
      </w:r>
      <w:r w:rsidRPr="0879240B">
        <w:rPr>
          <w:rStyle w:val="LatinChar"/>
          <w:rFonts w:hint="cs"/>
          <w:sz w:val="18"/>
          <w:rtl/>
          <w:lang w:val="en-GB"/>
        </w:rPr>
        <w:t>,</w:t>
      </w:r>
      <w:r w:rsidRPr="0879240B">
        <w:rPr>
          <w:rStyle w:val="LatinChar"/>
          <w:sz w:val="18"/>
          <w:rtl/>
          <w:lang w:val="en-GB"/>
        </w:rPr>
        <w:t xml:space="preserve"> שאז חשב כי הוא מלך על כל העולם</w:t>
      </w:r>
      <w:r w:rsidRPr="0879240B">
        <w:rPr>
          <w:rStyle w:val="LatinChar"/>
          <w:rFonts w:hint="cs"/>
          <w:sz w:val="18"/>
          <w:rtl/>
          <w:lang w:val="en-GB"/>
        </w:rPr>
        <w:t>,</w:t>
      </w:r>
      <w:r w:rsidRPr="0879240B">
        <w:rPr>
          <w:rStyle w:val="LatinChar"/>
          <w:sz w:val="18"/>
          <w:rtl/>
          <w:lang w:val="en-GB"/>
        </w:rPr>
        <w:t xml:space="preserve"> כאשר אין לישראל המלכות</w:t>
      </w:r>
      <w:r w:rsidRPr="0879240B">
        <w:rPr>
          <w:rStyle w:val="LatinChar"/>
          <w:rFonts w:hint="cs"/>
          <w:sz w:val="18"/>
          <w:rtl/>
          <w:lang w:val="en-GB"/>
        </w:rPr>
        <w:t>.</w:t>
      </w:r>
      <w:r w:rsidRPr="0879240B">
        <w:rPr>
          <w:rStyle w:val="LatinChar"/>
          <w:sz w:val="18"/>
          <w:rtl/>
          <w:lang w:val="en-GB"/>
        </w:rPr>
        <w:t xml:space="preserve"> שכל זמן שישראל יש להם מלכות</w:t>
      </w:r>
      <w:r w:rsidRPr="0879240B">
        <w:rPr>
          <w:rStyle w:val="LatinChar"/>
          <w:rFonts w:hint="cs"/>
          <w:sz w:val="18"/>
          <w:rtl/>
          <w:lang w:val="en-GB"/>
        </w:rPr>
        <w:t>,</w:t>
      </w:r>
      <w:r w:rsidRPr="0879240B">
        <w:rPr>
          <w:rStyle w:val="LatinChar"/>
          <w:sz w:val="18"/>
          <w:rtl/>
          <w:lang w:val="en-GB"/>
        </w:rPr>
        <w:t xml:space="preserve"> אין לאומות המלכות</w:t>
      </w:r>
      <w:r w:rsidRPr="0879240B">
        <w:rPr>
          <w:rStyle w:val="LatinChar"/>
          <w:rFonts w:hint="cs"/>
          <w:sz w:val="18"/>
          <w:rtl/>
          <w:lang w:val="en-GB"/>
        </w:rPr>
        <w:t>.</w:t>
      </w:r>
      <w:r w:rsidRPr="0879240B">
        <w:rPr>
          <w:rStyle w:val="LatinChar"/>
          <w:sz w:val="18"/>
          <w:rtl/>
          <w:lang w:val="en-GB"/>
        </w:rPr>
        <w:t xml:space="preserve"> ועתה כאשר חשב שסר המלכות מישראל</w:t>
      </w:r>
      <w:r w:rsidRPr="0879240B">
        <w:rPr>
          <w:rStyle w:val="LatinChar"/>
          <w:rFonts w:hint="cs"/>
          <w:sz w:val="18"/>
          <w:rtl/>
          <w:lang w:val="en-GB"/>
        </w:rPr>
        <w:t>,</w:t>
      </w:r>
      <w:r w:rsidRPr="0879240B">
        <w:rPr>
          <w:rStyle w:val="LatinChar"/>
          <w:sz w:val="18"/>
          <w:rtl/>
          <w:lang w:val="en-GB"/>
        </w:rPr>
        <w:t xml:space="preserve"> היה מלכותו בשלימות</w:t>
      </w:r>
      <w:r w:rsidRPr="0879240B">
        <w:rPr>
          <w:rStyle w:val="LatinChar"/>
          <w:rFonts w:hint="cs"/>
          <w:sz w:val="18"/>
          <w:rtl/>
          <w:lang w:val="en-GB"/>
        </w:rPr>
        <w:t>.</w:t>
      </w:r>
      <w:r w:rsidRPr="0879240B">
        <w:rPr>
          <w:rStyle w:val="LatinChar"/>
          <w:sz w:val="18"/>
          <w:rtl/>
          <w:lang w:val="en-GB"/>
        </w:rPr>
        <w:t xml:space="preserve"> וכך אמרו שם </w:t>
      </w:r>
      <w:r>
        <w:rPr>
          <w:rStyle w:val="LatinChar"/>
          <w:rFonts w:hint="cs"/>
          <w:sz w:val="18"/>
          <w:rtl/>
          <w:lang w:val="en-GB"/>
        </w:rPr>
        <w:t>[</w:t>
      </w:r>
      <w:r w:rsidRPr="0879240B">
        <w:rPr>
          <w:rStyle w:val="LatinChar"/>
          <w:rFonts w:hint="cs"/>
          <w:sz w:val="18"/>
          <w:rtl/>
          <w:lang w:val="en-GB"/>
        </w:rPr>
        <w:t>מגילה יא:</w:t>
      </w:r>
      <w:r>
        <w:rPr>
          <w:rStyle w:val="LatinChar"/>
          <w:rFonts w:hint="cs"/>
          <w:sz w:val="18"/>
          <w:rtl/>
          <w:lang w:val="en-GB"/>
        </w:rPr>
        <w:t>]</w:t>
      </w:r>
      <w:r w:rsidRPr="0879240B">
        <w:rPr>
          <w:rStyle w:val="LatinChar"/>
          <w:rFonts w:hint="cs"/>
          <w:sz w:val="18"/>
          <w:rtl/>
          <w:lang w:val="en-GB"/>
        </w:rPr>
        <w:t>,</w:t>
      </w:r>
      <w:r w:rsidRPr="0879240B">
        <w:rPr>
          <w:rStyle w:val="LatinChar"/>
          <w:sz w:val="18"/>
          <w:rtl/>
          <w:lang w:val="en-GB"/>
        </w:rPr>
        <w:t xml:space="preserve"> אמר רבא</w:t>
      </w:r>
      <w:r w:rsidRPr="0879240B">
        <w:rPr>
          <w:rStyle w:val="LatinChar"/>
          <w:rFonts w:hint="cs"/>
          <w:sz w:val="18"/>
          <w:rtl/>
          <w:lang w:val="en-GB"/>
        </w:rPr>
        <w:t>,</w:t>
      </w:r>
      <w:r w:rsidRPr="0879240B">
        <w:rPr>
          <w:rStyle w:val="LatinChar"/>
          <w:sz w:val="18"/>
          <w:rtl/>
          <w:lang w:val="en-GB"/>
        </w:rPr>
        <w:t xml:space="preserve"> מאי </w:t>
      </w:r>
      <w:r>
        <w:rPr>
          <w:rStyle w:val="LatinChar"/>
          <w:rFonts w:hint="cs"/>
          <w:sz w:val="18"/>
          <w:rtl/>
          <w:lang w:val="en-GB"/>
        </w:rPr>
        <w:t>'</w:t>
      </w:r>
      <w:r w:rsidRPr="0879240B">
        <w:rPr>
          <w:rStyle w:val="LatinChar"/>
          <w:sz w:val="18"/>
          <w:rtl/>
          <w:lang w:val="en-GB"/>
        </w:rPr>
        <w:t>כשבת</w:t>
      </w:r>
      <w:r>
        <w:rPr>
          <w:rStyle w:val="LatinChar"/>
          <w:rFonts w:hint="cs"/>
          <w:sz w:val="18"/>
          <w:rtl/>
          <w:lang w:val="en-GB"/>
        </w:rPr>
        <w:t>'</w:t>
      </w:r>
      <w:r w:rsidRPr="0879240B">
        <w:rPr>
          <w:rStyle w:val="LatinChar"/>
          <w:rFonts w:hint="cs"/>
          <w:sz w:val="18"/>
          <w:rtl/>
          <w:lang w:val="en-GB"/>
        </w:rPr>
        <w:t>,</w:t>
      </w:r>
      <w:r w:rsidRPr="0879240B">
        <w:rPr>
          <w:rStyle w:val="LatinChar"/>
          <w:sz w:val="18"/>
          <w:rtl/>
          <w:lang w:val="en-GB"/>
        </w:rPr>
        <w:t xml:space="preserve"> לאחר שנתיישב דעתו</w:t>
      </w:r>
      <w:r w:rsidRPr="0879240B">
        <w:rPr>
          <w:rStyle w:val="LatinChar"/>
          <w:rFonts w:hint="cs"/>
          <w:sz w:val="18"/>
          <w:rtl/>
          <w:lang w:val="en-GB"/>
        </w:rPr>
        <w:t>.</w:t>
      </w:r>
      <w:r w:rsidRPr="0879240B">
        <w:rPr>
          <w:rStyle w:val="LatinChar"/>
          <w:sz w:val="18"/>
          <w:rtl/>
          <w:lang w:val="en-GB"/>
        </w:rPr>
        <w:t xml:space="preserve"> אמר</w:t>
      </w:r>
      <w:r w:rsidRPr="0879240B">
        <w:rPr>
          <w:rStyle w:val="LatinChar"/>
          <w:rFonts w:hint="cs"/>
          <w:sz w:val="18"/>
          <w:rtl/>
          <w:lang w:val="en-GB"/>
        </w:rPr>
        <w:t>,</w:t>
      </w:r>
      <w:r w:rsidRPr="0879240B">
        <w:rPr>
          <w:rStyle w:val="LatinChar"/>
          <w:sz w:val="18"/>
          <w:rtl/>
          <w:lang w:val="en-GB"/>
        </w:rPr>
        <w:t xml:space="preserve"> בלשצר מני וטעי</w:t>
      </w:r>
      <w:r w:rsidRPr="0879240B">
        <w:rPr>
          <w:rStyle w:val="LatinChar"/>
          <w:rFonts w:hint="cs"/>
          <w:sz w:val="18"/>
          <w:rtl/>
          <w:lang w:val="en-GB"/>
        </w:rPr>
        <w:t>,</w:t>
      </w:r>
      <w:r w:rsidRPr="0879240B">
        <w:rPr>
          <w:rStyle w:val="LatinChar"/>
          <w:sz w:val="18"/>
          <w:rtl/>
          <w:lang w:val="en-GB"/>
        </w:rPr>
        <w:t xml:space="preserve"> אנא מנינא ולא טעינא</w:t>
      </w:r>
      <w:r w:rsidRPr="0879240B">
        <w:rPr>
          <w:rStyle w:val="LatinChar"/>
          <w:rFonts w:hint="cs"/>
          <w:sz w:val="18"/>
          <w:rtl/>
          <w:lang w:val="en-GB"/>
        </w:rPr>
        <w:t>.</w:t>
      </w:r>
      <w:r w:rsidRPr="0879240B">
        <w:rPr>
          <w:rStyle w:val="LatinChar"/>
          <w:sz w:val="18"/>
          <w:rtl/>
          <w:lang w:val="en-GB"/>
        </w:rPr>
        <w:t xml:space="preserve"> ופיר</w:t>
      </w:r>
      <w:r w:rsidRPr="0879240B">
        <w:rPr>
          <w:rStyle w:val="LatinChar"/>
          <w:rFonts w:hint="cs"/>
          <w:sz w:val="18"/>
          <w:rtl/>
          <w:lang w:val="en-GB"/>
        </w:rPr>
        <w:t>ו</w:t>
      </w:r>
      <w:r w:rsidRPr="0879240B">
        <w:rPr>
          <w:rStyle w:val="LatinChar"/>
          <w:sz w:val="18"/>
          <w:rtl/>
          <w:lang w:val="en-GB"/>
        </w:rPr>
        <w:t>ש זה</w:t>
      </w:r>
      <w:r w:rsidRPr="0879240B">
        <w:rPr>
          <w:rStyle w:val="LatinChar"/>
          <w:rFonts w:hint="cs"/>
          <w:sz w:val="18"/>
          <w:rtl/>
          <w:lang w:val="en-GB"/>
        </w:rPr>
        <w:t>,</w:t>
      </w:r>
      <w:r w:rsidRPr="0879240B">
        <w:rPr>
          <w:rStyle w:val="LatinChar"/>
          <w:sz w:val="18"/>
          <w:rtl/>
          <w:lang w:val="en-GB"/>
        </w:rPr>
        <w:t xml:space="preserve"> כי אחשורוש שהיה מולך בכל העולם</w:t>
      </w:r>
      <w:r w:rsidRPr="0879240B">
        <w:rPr>
          <w:rStyle w:val="LatinChar"/>
          <w:rFonts w:hint="cs"/>
          <w:sz w:val="18"/>
          <w:rtl/>
          <w:lang w:val="en-GB"/>
        </w:rPr>
        <w:t>,</w:t>
      </w:r>
      <w:r w:rsidRPr="0879240B">
        <w:rPr>
          <w:rStyle w:val="LatinChar"/>
          <w:sz w:val="18"/>
          <w:rtl/>
          <w:lang w:val="en-GB"/>
        </w:rPr>
        <w:t xml:space="preserve"> ולפי הדעת ראוי המלכות שהוא בעולם לישראל</w:t>
      </w:r>
      <w:r w:rsidRPr="0879240B">
        <w:rPr>
          <w:rStyle w:val="LatinChar"/>
          <w:rFonts w:hint="cs"/>
          <w:sz w:val="18"/>
          <w:rtl/>
          <w:lang w:val="en-GB"/>
        </w:rPr>
        <w:t>.</w:t>
      </w:r>
      <w:r w:rsidRPr="0879240B">
        <w:rPr>
          <w:rStyle w:val="LatinChar"/>
          <w:sz w:val="18"/>
          <w:rtl/>
          <w:lang w:val="en-GB"/>
        </w:rPr>
        <w:t xml:space="preserve"> ולכך כל זמן שהיו מצפים לגאולת ישראל</w:t>
      </w:r>
      <w:r w:rsidRPr="0879240B">
        <w:rPr>
          <w:rStyle w:val="LatinChar"/>
          <w:rFonts w:hint="cs"/>
          <w:sz w:val="18"/>
          <w:rtl/>
          <w:lang w:val="en-GB"/>
        </w:rPr>
        <w:t>,</w:t>
      </w:r>
      <w:r w:rsidRPr="0879240B">
        <w:rPr>
          <w:rStyle w:val="LatinChar"/>
          <w:sz w:val="18"/>
          <w:rtl/>
          <w:lang w:val="en-GB"/>
        </w:rPr>
        <w:t xml:space="preserve"> דבר זה בטול למלכות האומות</w:t>
      </w:r>
      <w:r w:rsidRPr="0879240B">
        <w:rPr>
          <w:rStyle w:val="LatinChar"/>
          <w:rFonts w:hint="cs"/>
          <w:sz w:val="18"/>
          <w:rtl/>
          <w:lang w:val="en-GB"/>
        </w:rPr>
        <w:t>.</w:t>
      </w:r>
      <w:r w:rsidRPr="0879240B">
        <w:rPr>
          <w:rStyle w:val="LatinChar"/>
          <w:sz w:val="18"/>
          <w:rtl/>
          <w:lang w:val="en-GB"/>
        </w:rPr>
        <w:t xml:space="preserve"> עד שחשב כי כבר עבר הזמן שראוי היה להיות ישראל נגאלים</w:t>
      </w:r>
      <w:r w:rsidRPr="0879240B">
        <w:rPr>
          <w:rStyle w:val="LatinChar"/>
          <w:rFonts w:hint="cs"/>
          <w:sz w:val="18"/>
          <w:rtl/>
          <w:lang w:val="en-GB"/>
        </w:rPr>
        <w:t>,</w:t>
      </w:r>
      <w:r w:rsidRPr="0879240B">
        <w:rPr>
          <w:rStyle w:val="LatinChar"/>
          <w:sz w:val="18"/>
          <w:rtl/>
          <w:lang w:val="en-GB"/>
        </w:rPr>
        <w:t xml:space="preserve"> ולא נגאלו</w:t>
      </w:r>
      <w:r w:rsidRPr="0879240B">
        <w:rPr>
          <w:rStyle w:val="LatinChar"/>
          <w:rFonts w:hint="cs"/>
          <w:sz w:val="18"/>
          <w:rtl/>
          <w:lang w:val="en-GB"/>
        </w:rPr>
        <w:t>,</w:t>
      </w:r>
      <w:r w:rsidRPr="0879240B">
        <w:rPr>
          <w:rStyle w:val="LatinChar"/>
          <w:sz w:val="18"/>
          <w:rtl/>
          <w:lang w:val="en-GB"/>
        </w:rPr>
        <w:t xml:space="preserve"> ואז חשב כי לא יהיו נגאלים</w:t>
      </w:r>
      <w:r w:rsidRPr="0879240B">
        <w:rPr>
          <w:rStyle w:val="LatinChar"/>
          <w:rFonts w:hint="cs"/>
          <w:sz w:val="18"/>
          <w:rtl/>
          <w:lang w:val="en-GB"/>
        </w:rPr>
        <w:t>.</w:t>
      </w:r>
      <w:r w:rsidRPr="0879240B">
        <w:rPr>
          <w:rStyle w:val="LatinChar"/>
          <w:sz w:val="18"/>
          <w:rtl/>
          <w:lang w:val="en-GB"/>
        </w:rPr>
        <w:t xml:space="preserve"> ולכך כתיב </w:t>
      </w:r>
      <w:r>
        <w:rPr>
          <w:rStyle w:val="LatinChar"/>
          <w:rFonts w:hint="cs"/>
          <w:sz w:val="18"/>
          <w:rtl/>
          <w:lang w:val="en-GB"/>
        </w:rPr>
        <w:t>'</w:t>
      </w:r>
      <w:r w:rsidRPr="0879240B">
        <w:rPr>
          <w:rStyle w:val="LatinChar"/>
          <w:sz w:val="18"/>
          <w:rtl/>
          <w:lang w:val="en-GB"/>
        </w:rPr>
        <w:t>כשבת המלך</w:t>
      </w:r>
      <w:r>
        <w:rPr>
          <w:rStyle w:val="LatinChar"/>
          <w:rFonts w:hint="cs"/>
          <w:sz w:val="18"/>
          <w:rtl/>
          <w:lang w:val="en-GB"/>
        </w:rPr>
        <w:t>'</w:t>
      </w:r>
      <w:r w:rsidRPr="0879240B">
        <w:rPr>
          <w:rStyle w:val="LatinChar"/>
          <w:rFonts w:hint="cs"/>
          <w:sz w:val="18"/>
          <w:rtl/>
          <w:lang w:val="en-GB"/>
        </w:rPr>
        <w:t>,</w:t>
      </w:r>
      <w:r w:rsidRPr="0879240B">
        <w:rPr>
          <w:rStyle w:val="LatinChar"/>
          <w:sz w:val="18"/>
          <w:rtl/>
          <w:lang w:val="en-GB"/>
        </w:rPr>
        <w:t xml:space="preserve"> עתה נתיישב דעתו במלכות אשר היה יושב על כסא מלכותו</w:t>
      </w:r>
      <w:r>
        <w:rPr>
          <w:rFonts w:hint="cs"/>
          <w:rtl/>
        </w:rPr>
        <w:t>".</w:t>
      </w:r>
    </w:p>
  </w:footnote>
  <w:footnote w:id="143">
    <w:p w:rsidR="089E246F" w:rsidRDefault="089E246F" w:rsidP="082338D5">
      <w:pPr>
        <w:pStyle w:val="FootnoteText"/>
        <w:rPr>
          <w:rFonts w:hint="cs"/>
        </w:rPr>
      </w:pPr>
      <w:r>
        <w:rPr>
          <w:rtl/>
        </w:rPr>
        <w:t>&lt;</w:t>
      </w:r>
      <w:r>
        <w:rPr>
          <w:rStyle w:val="FootnoteReference"/>
        </w:rPr>
        <w:footnoteRef/>
      </w:r>
      <w:r>
        <w:rPr>
          <w:rtl/>
        </w:rPr>
        <w:t>&gt;</w:t>
      </w:r>
      <w:r>
        <w:rPr>
          <w:rFonts w:hint="cs"/>
          <w:rtl/>
        </w:rPr>
        <w:t xml:space="preserve"> אודות שייכות בית המקדש למלכות ישראל, הנה אמרו חכמים [ב"ב ד.] "</w:t>
      </w:r>
      <w:r>
        <w:rPr>
          <w:rtl/>
        </w:rPr>
        <w:t>שאני בית המקדש דאי לא מלכות לא מתבני</w:t>
      </w:r>
      <w:r>
        <w:rPr>
          <w:rFonts w:hint="cs"/>
          <w:rtl/>
        </w:rPr>
        <w:t>". ובח"א שם [ג, נח.] כתב: "</w:t>
      </w:r>
      <w:r>
        <w:rPr>
          <w:rtl/>
        </w:rPr>
        <w:t xml:space="preserve">דבר זה מבואר ממה שאמרו ז"ל סנהדרין </w:t>
      </w:r>
      <w:r>
        <w:rPr>
          <w:rFonts w:hint="cs"/>
          <w:rtl/>
        </w:rPr>
        <w:t>[</w:t>
      </w:r>
      <w:r>
        <w:rPr>
          <w:rtl/>
        </w:rPr>
        <w:t>כ</w:t>
      </w:r>
      <w:r>
        <w:rPr>
          <w:rFonts w:hint="cs"/>
          <w:rtl/>
        </w:rPr>
        <w:t>:]</w:t>
      </w:r>
      <w:r>
        <w:rPr>
          <w:rtl/>
        </w:rPr>
        <w:t xml:space="preserve"> ג' מצות נצטוו לישראל בכניסתן לארץ</w:t>
      </w:r>
      <w:r>
        <w:rPr>
          <w:rFonts w:hint="cs"/>
          <w:rtl/>
        </w:rPr>
        <w:t>;</w:t>
      </w:r>
      <w:r>
        <w:rPr>
          <w:rtl/>
        </w:rPr>
        <w:t xml:space="preserve"> למנות להם מלך</w:t>
      </w:r>
      <w:r>
        <w:rPr>
          <w:rFonts w:hint="cs"/>
          <w:rtl/>
        </w:rPr>
        <w:t>,</w:t>
      </w:r>
      <w:r>
        <w:rPr>
          <w:rtl/>
        </w:rPr>
        <w:t xml:space="preserve"> ולהכרית זרעו של עמלק</w:t>
      </w:r>
      <w:r>
        <w:rPr>
          <w:rFonts w:hint="cs"/>
          <w:rtl/>
        </w:rPr>
        <w:t>,</w:t>
      </w:r>
      <w:r>
        <w:rPr>
          <w:rtl/>
        </w:rPr>
        <w:t xml:space="preserve"> ולבנות להם בית הבחירה</w:t>
      </w:r>
      <w:r>
        <w:rPr>
          <w:rFonts w:hint="cs"/>
          <w:rtl/>
        </w:rPr>
        <w:t xml:space="preserve">... </w:t>
      </w:r>
      <w:r>
        <w:rPr>
          <w:rtl/>
        </w:rPr>
        <w:t>כי נתלה בנין ב</w:t>
      </w:r>
      <w:r>
        <w:rPr>
          <w:rFonts w:hint="cs"/>
          <w:rtl/>
        </w:rPr>
        <w:t>ית המקדש</w:t>
      </w:r>
      <w:r>
        <w:rPr>
          <w:rtl/>
        </w:rPr>
        <w:t xml:space="preserve"> במלכות דוקא. ועוד מבואר ממ</w:t>
      </w:r>
      <w:r>
        <w:rPr>
          <w:rFonts w:hint="cs"/>
          <w:rtl/>
        </w:rPr>
        <w:t>ה שאמרו</w:t>
      </w:r>
      <w:r>
        <w:rPr>
          <w:rtl/>
        </w:rPr>
        <w:t xml:space="preserve"> במס</w:t>
      </w:r>
      <w:r>
        <w:rPr>
          <w:rFonts w:hint="cs"/>
          <w:rtl/>
        </w:rPr>
        <w:t>כת</w:t>
      </w:r>
      <w:r>
        <w:rPr>
          <w:rtl/>
        </w:rPr>
        <w:t xml:space="preserve"> גיטין בפ</w:t>
      </w:r>
      <w:r>
        <w:rPr>
          <w:rFonts w:hint="cs"/>
          <w:rtl/>
        </w:rPr>
        <w:t>רק</w:t>
      </w:r>
      <w:r>
        <w:rPr>
          <w:rtl/>
        </w:rPr>
        <w:t xml:space="preserve"> הניזקין </w:t>
      </w:r>
      <w:r>
        <w:rPr>
          <w:rFonts w:hint="cs"/>
          <w:rtl/>
        </w:rPr>
        <w:t xml:space="preserve">[נו:] </w:t>
      </w:r>
      <w:r>
        <w:rPr>
          <w:rtl/>
        </w:rPr>
        <w:t>אברא מלכא אתה</w:t>
      </w:r>
      <w:r>
        <w:rPr>
          <w:rFonts w:hint="cs"/>
          <w:rtl/>
        </w:rPr>
        <w:t>,</w:t>
      </w:r>
      <w:r>
        <w:rPr>
          <w:rtl/>
        </w:rPr>
        <w:t xml:space="preserve"> דאי לאו מלכא אתה לא אמסר ב</w:t>
      </w:r>
      <w:r>
        <w:rPr>
          <w:rFonts w:hint="cs"/>
          <w:rtl/>
        </w:rPr>
        <w:t>ית המקדש</w:t>
      </w:r>
      <w:r>
        <w:rPr>
          <w:rtl/>
        </w:rPr>
        <w:t xml:space="preserve"> בידך</w:t>
      </w:r>
      <w:r>
        <w:rPr>
          <w:rFonts w:hint="cs"/>
          <w:rtl/>
        </w:rPr>
        <w:t xml:space="preserve">... </w:t>
      </w:r>
      <w:r>
        <w:rPr>
          <w:rtl/>
        </w:rPr>
        <w:t>מזה תראה כי לא נמסר ב</w:t>
      </w:r>
      <w:r>
        <w:rPr>
          <w:rFonts w:hint="cs"/>
          <w:rtl/>
        </w:rPr>
        <w:t>ית המקדש</w:t>
      </w:r>
      <w:r>
        <w:rPr>
          <w:rtl/>
        </w:rPr>
        <w:t xml:space="preserve"> רק ביד מלך</w:t>
      </w:r>
      <w:r>
        <w:rPr>
          <w:rFonts w:hint="cs"/>
          <w:rtl/>
        </w:rPr>
        <w:t>,</w:t>
      </w:r>
      <w:r>
        <w:rPr>
          <w:rtl/>
        </w:rPr>
        <w:t xml:space="preserve"> כי ב</w:t>
      </w:r>
      <w:r>
        <w:rPr>
          <w:rFonts w:hint="cs"/>
          <w:rtl/>
        </w:rPr>
        <w:t>ית המקדש</w:t>
      </w:r>
      <w:r>
        <w:rPr>
          <w:rtl/>
        </w:rPr>
        <w:t xml:space="preserve"> נבדל מכל העולם</w:t>
      </w:r>
      <w:r>
        <w:rPr>
          <w:rFonts w:hint="cs"/>
          <w:rtl/>
        </w:rPr>
        <w:t>,</w:t>
      </w:r>
      <w:r>
        <w:rPr>
          <w:rtl/>
        </w:rPr>
        <w:t xml:space="preserve"> וזהו ענין מלכות</w:t>
      </w:r>
      <w:r>
        <w:rPr>
          <w:rFonts w:hint="cs"/>
          <w:rtl/>
        </w:rPr>
        <w:t>...</w:t>
      </w:r>
      <w:r>
        <w:rPr>
          <w:rtl/>
        </w:rPr>
        <w:t xml:space="preserve"> כי המלך יש לו מעלה נבדלת</w:t>
      </w:r>
      <w:r>
        <w:rPr>
          <w:rFonts w:hint="cs"/>
          <w:rtl/>
        </w:rPr>
        <w:t>.</w:t>
      </w:r>
      <w:r>
        <w:rPr>
          <w:rtl/>
        </w:rPr>
        <w:t xml:space="preserve"> ולפיכך אין ראוי לבנין ב</w:t>
      </w:r>
      <w:r>
        <w:rPr>
          <w:rFonts w:hint="cs"/>
          <w:rtl/>
        </w:rPr>
        <w:t>ית המקדש,</w:t>
      </w:r>
      <w:r>
        <w:rPr>
          <w:rtl/>
        </w:rPr>
        <w:t xml:space="preserve"> וכן לענין נפילתו</w:t>
      </w:r>
      <w:r>
        <w:rPr>
          <w:rFonts w:hint="cs"/>
          <w:rtl/>
        </w:rPr>
        <w:t>,</w:t>
      </w:r>
      <w:r>
        <w:rPr>
          <w:rtl/>
        </w:rPr>
        <w:t xml:space="preserve"> רק המלך</w:t>
      </w:r>
      <w:r>
        <w:rPr>
          <w:rFonts w:hint="cs"/>
          <w:rtl/>
        </w:rPr>
        <w:t>.</w:t>
      </w:r>
      <w:r>
        <w:rPr>
          <w:rtl/>
        </w:rPr>
        <w:t xml:space="preserve"> כי איך ישלוט הדיוט בב</w:t>
      </w:r>
      <w:r>
        <w:rPr>
          <w:rFonts w:hint="cs"/>
          <w:rtl/>
        </w:rPr>
        <w:t>ית המקדש</w:t>
      </w:r>
      <w:r>
        <w:rPr>
          <w:rtl/>
        </w:rPr>
        <w:t xml:space="preserve"> שהוא נבדל מכל העולם</w:t>
      </w:r>
      <w:r>
        <w:rPr>
          <w:rFonts w:hint="cs"/>
          <w:rtl/>
        </w:rPr>
        <w:t>,</w:t>
      </w:r>
      <w:r>
        <w:rPr>
          <w:rtl/>
        </w:rPr>
        <w:t xml:space="preserve"> ואין ההדיוט מגיע עד שם</w:t>
      </w:r>
      <w:r>
        <w:rPr>
          <w:rFonts w:hint="cs"/>
          <w:rtl/>
        </w:rPr>
        <w:t>.</w:t>
      </w:r>
      <w:r>
        <w:rPr>
          <w:rtl/>
        </w:rPr>
        <w:t xml:space="preserve"> אבל המלך שהוא נבדל</w:t>
      </w:r>
      <w:r>
        <w:rPr>
          <w:rFonts w:hint="cs"/>
          <w:rtl/>
        </w:rPr>
        <w:t>,</w:t>
      </w:r>
      <w:r>
        <w:rPr>
          <w:rtl/>
        </w:rPr>
        <w:t xml:space="preserve"> מגיע עד שם</w:t>
      </w:r>
      <w:r>
        <w:rPr>
          <w:rFonts w:hint="cs"/>
          <w:rtl/>
        </w:rPr>
        <w:t>.</w:t>
      </w:r>
      <w:r>
        <w:rPr>
          <w:rtl/>
        </w:rPr>
        <w:t xml:space="preserve"> וכן לענין בנין</w:t>
      </w:r>
      <w:r>
        <w:rPr>
          <w:rFonts w:hint="cs"/>
          <w:rtl/>
        </w:rPr>
        <w:t>,</w:t>
      </w:r>
      <w:r>
        <w:rPr>
          <w:rtl/>
        </w:rPr>
        <w:t xml:space="preserve"> אין ראוי לבנות אותו רק המלך</w:t>
      </w:r>
      <w:r>
        <w:rPr>
          <w:rFonts w:hint="cs"/>
          <w:rtl/>
        </w:rPr>
        <w:t>,</w:t>
      </w:r>
      <w:r>
        <w:rPr>
          <w:rtl/>
        </w:rPr>
        <w:t xml:space="preserve"> ודבר זה מבואר</w:t>
      </w:r>
      <w:r>
        <w:rPr>
          <w:rFonts w:hint="cs"/>
          <w:rtl/>
        </w:rPr>
        <w:t xml:space="preserve">". וכן הוא בקיצור בנצח ישראל פ"ה [קט.], וראה להלן פ"ח הערה 312. ובאופן נוסף ביאר </w:t>
      </w:r>
      <w:r>
        <w:rPr>
          <w:rtl/>
        </w:rPr>
        <w:t>בגבורות ה' פמ"ז [קצא:]</w:t>
      </w:r>
      <w:r>
        <w:rPr>
          <w:rFonts w:hint="cs"/>
          <w:rtl/>
        </w:rPr>
        <w:t>, וז"ל</w:t>
      </w:r>
      <w:r>
        <w:rPr>
          <w:rtl/>
        </w:rPr>
        <w:t>: "</w:t>
      </w:r>
      <w:r>
        <w:rPr>
          <w:rFonts w:ascii="Courier New" w:hAnsi="Courier New"/>
          <w:rtl/>
        </w:rPr>
        <w:t>במכילתא [שמות טו, יג] 'נהלת בעזך אל נוה קדשך'... בזכות מלכות בית דוד [זכו לבית המקדש], שנאמר [ש"א ב, י] 'ויתן עוז למלכו'... שהמלך מנהיג את העם ג"כ להביאם אל השלימות, ודבר זה ידוע כי המלך מנהיג העם להביאם אל היושר שהוא השלימות. ומלכות בית דוד, השם יתברך רצה במלכות זה להנהיג את ישראל. ובזכות הנהגה זאת האלקית</w:t>
      </w:r>
      <w:r>
        <w:rPr>
          <w:rFonts w:ascii="Courier New" w:hAnsi="Courier New" w:hint="cs"/>
          <w:rtl/>
        </w:rPr>
        <w:t>,</w:t>
      </w:r>
      <w:r>
        <w:rPr>
          <w:rFonts w:ascii="Courier New" w:hAnsi="Courier New"/>
          <w:rtl/>
        </w:rPr>
        <w:t xml:space="preserve"> המביא אל השלימות</w:t>
      </w:r>
      <w:r>
        <w:rPr>
          <w:rFonts w:ascii="Courier New" w:hAnsi="Courier New" w:hint="cs"/>
          <w:rtl/>
        </w:rPr>
        <w:t>,</w:t>
      </w:r>
      <w:r>
        <w:rPr>
          <w:rFonts w:ascii="Courier New" w:hAnsi="Courier New"/>
          <w:rtl/>
        </w:rPr>
        <w:t xml:space="preserve"> היה הש</w:t>
      </w:r>
      <w:r>
        <w:rPr>
          <w:rFonts w:ascii="Courier New" w:hAnsi="Courier New" w:hint="cs"/>
          <w:rtl/>
        </w:rPr>
        <w:t xml:space="preserve">ם </w:t>
      </w:r>
      <w:r>
        <w:rPr>
          <w:rFonts w:ascii="Courier New" w:hAnsi="Courier New"/>
          <w:rtl/>
        </w:rPr>
        <w:t>ית</w:t>
      </w:r>
      <w:r>
        <w:rPr>
          <w:rFonts w:ascii="Courier New" w:hAnsi="Courier New" w:hint="cs"/>
          <w:rtl/>
        </w:rPr>
        <w:t>ברך</w:t>
      </w:r>
      <w:r>
        <w:rPr>
          <w:rFonts w:ascii="Courier New" w:hAnsi="Courier New"/>
          <w:rtl/>
        </w:rPr>
        <w:t xml:space="preserve"> מנהיג אותם אל השלימות ג"כ, להביאם אל בית המקדש".</w:t>
      </w:r>
      <w:r>
        <w:rPr>
          <w:rFonts w:hint="cs"/>
          <w:rtl/>
        </w:rPr>
        <w:t xml:space="preserve"> וכן בח"א לסנהדרין כ: [ג, קלח:] כתב:  "</w:t>
      </w:r>
      <w:r>
        <w:rPr>
          <w:rtl/>
        </w:rPr>
        <w:t>כי המלך הוא שלימות האומה, אשר</w:t>
      </w:r>
      <w:r>
        <w:rPr>
          <w:rFonts w:hint="cs"/>
          <w:rtl/>
        </w:rPr>
        <w:t xml:space="preserve"> </w:t>
      </w:r>
      <w:r>
        <w:rPr>
          <w:rtl/>
        </w:rPr>
        <w:t>יצא לפניהם ואשר יבא לפניהם</w:t>
      </w:r>
      <w:r>
        <w:rPr>
          <w:rFonts w:hint="cs"/>
          <w:rtl/>
        </w:rPr>
        <w:t>,</w:t>
      </w:r>
      <w:r>
        <w:rPr>
          <w:rtl/>
        </w:rPr>
        <w:t xml:space="preserve"> ויתקן להם כל צרכם ופרנסתם אשר הם צריכים</w:t>
      </w:r>
      <w:r>
        <w:rPr>
          <w:rFonts w:hint="cs"/>
          <w:rtl/>
        </w:rPr>
        <w:t>.</w:t>
      </w:r>
      <w:r>
        <w:rPr>
          <w:rtl/>
        </w:rPr>
        <w:t xml:space="preserve"> וזהו עניין המלך להשלים את העם במה שהם צריכים</w:t>
      </w:r>
      <w:r>
        <w:rPr>
          <w:rFonts w:hint="cs"/>
          <w:rtl/>
        </w:rPr>
        <w:t>...</w:t>
      </w:r>
      <w:r>
        <w:rPr>
          <w:rtl/>
        </w:rPr>
        <w:t xml:space="preserve"> </w:t>
      </w:r>
      <w:r>
        <w:rPr>
          <w:rFonts w:hint="cs"/>
          <w:rtl/>
        </w:rPr>
        <w:t>וכאשר העם שלימים למטה, אז יושלמו מלמעלה לבנות להם בית הבחירה, ותהיה השכינה עמהם, ובזה יושלמו לגמרי" [הובא בחלקו למעלה פ"ג הערה 402]. ובח"א לחולין צב. [ד, קיא:] כתב: "</w:t>
      </w:r>
      <w:r>
        <w:rPr>
          <w:rtl/>
        </w:rPr>
        <w:t>כמו שאין מקדש בלא כהן, כך אין בנין ב</w:t>
      </w:r>
      <w:r>
        <w:rPr>
          <w:rFonts w:hint="cs"/>
          <w:rtl/>
        </w:rPr>
        <w:t>ית המקדש</w:t>
      </w:r>
      <w:r>
        <w:rPr>
          <w:rtl/>
        </w:rPr>
        <w:t xml:space="preserve"> בלא מלך</w:t>
      </w:r>
      <w:r>
        <w:rPr>
          <w:rFonts w:hint="cs"/>
          <w:rtl/>
        </w:rPr>
        <w:t>,</w:t>
      </w:r>
      <w:r>
        <w:rPr>
          <w:rtl/>
        </w:rPr>
        <w:t xml:space="preserve"> כמו שאמרו במסכת בבא בתרא </w:t>
      </w:r>
      <w:r>
        <w:rPr>
          <w:rFonts w:hint="cs"/>
          <w:rtl/>
        </w:rPr>
        <w:t>[ד.]". ובנצח ישראל פי"ח [תו:] כתב: "</w:t>
      </w:r>
      <w:r>
        <w:rPr>
          <w:rtl/>
        </w:rPr>
        <w:t>תראה כאשר נבנה בית שני, וחזר להם הבית, לא חזר להם מלכות בית דוד. ודבר זה צריך טעם נפלא מאוד, כי למה לא חזר להם מלכות בית דוד גם כן. וזהו למעלת מלכות בית דוד, שלא היה כד[א]י להיות מלכות בית דוד זורח עד לעתיד</w:t>
      </w:r>
      <w:r>
        <w:rPr>
          <w:rFonts w:hint="cs"/>
          <w:rtl/>
        </w:rPr>
        <w:t xml:space="preserve">", ושם הערה 70. הרי שבנין המקדש מחייב מלכות ישראל, עד שיש מקום לתמוה מדוע לא חזרה מלכות בית דוד בימי בית שני. </w:t>
      </w:r>
    </w:p>
  </w:footnote>
  <w:footnote w:id="144">
    <w:p w:rsidR="089E246F" w:rsidRPr="083723AE" w:rsidRDefault="089E246F" w:rsidP="089D7DB7">
      <w:pPr>
        <w:pStyle w:val="FootnoteText"/>
        <w:rPr>
          <w:rFonts w:hint="cs"/>
        </w:rPr>
      </w:pPr>
      <w:r>
        <w:rPr>
          <w:rtl/>
        </w:rPr>
        <w:t>&lt;</w:t>
      </w:r>
      <w:r>
        <w:rPr>
          <w:rStyle w:val="FootnoteReference"/>
        </w:rPr>
        <w:footnoteRef/>
      </w:r>
      <w:r>
        <w:rPr>
          <w:rtl/>
        </w:rPr>
        <w:t>&gt;</w:t>
      </w:r>
      <w:r>
        <w:rPr>
          <w:rFonts w:hint="cs"/>
          <w:rtl/>
        </w:rPr>
        <w:t xml:space="preserve"> לשונו למעלה בהקדמה [לאחר ציון 444]: "מלכות פרס אחת מד' מלכיות שהיה ממליך הקב"ה בעולם תחת מלכות ישראל", וכמבואר בדניאל ז, ה. ודברים אלו מתבארים היטב על פי דבריו בנר מצוה [סא.], שכתב: "</w:t>
      </w:r>
      <w:r>
        <w:rPr>
          <w:rtl/>
        </w:rPr>
        <w:t>ויש בני אדם שואלים, והיכן רמז מלכות ישמעאל</w:t>
      </w:r>
      <w:r>
        <w:rPr>
          <w:rFonts w:hint="cs"/>
          <w:rtl/>
        </w:rPr>
        <w:t>,</w:t>
      </w:r>
      <w:r>
        <w:rPr>
          <w:rtl/>
        </w:rPr>
        <w:t xml:space="preserve"> שהיא מלכות רבתא ותקיפא</w:t>
      </w:r>
      <w:r>
        <w:rPr>
          <w:rFonts w:hint="cs"/>
          <w:rtl/>
        </w:rPr>
        <w:t xml:space="preserve"> [ומדוע אינה נמנית בארבע מלכיות]</w:t>
      </w:r>
      <w:r>
        <w:rPr>
          <w:rtl/>
        </w:rPr>
        <w:t>. ותשובת שאלה זאת מה שלא זכר מלכות ישמעאל, כי לא יחשב הכתוב רק המלכות שקבלו מלכות קדישין עליונים, שירשו מלכות ישראל וכוחם, והם אלו ד' מלכיות</w:t>
      </w:r>
      <w:r>
        <w:rPr>
          <w:rFonts w:hint="cs"/>
          <w:rtl/>
        </w:rPr>
        <w:t>.</w:t>
      </w:r>
      <w:r>
        <w:rPr>
          <w:rtl/>
        </w:rPr>
        <w:t xml:space="preserve"> ואם לא שבטל מלכות ישראל</w:t>
      </w:r>
      <w:r>
        <w:rPr>
          <w:rFonts w:hint="cs"/>
          <w:rtl/>
        </w:rPr>
        <w:t>,</w:t>
      </w:r>
      <w:r>
        <w:rPr>
          <w:rtl/>
        </w:rPr>
        <w:t xml:space="preserve"> לא הגיע להם המלכות. אבל מלכות ישמעאל לא ירש כחו מן מלכות ישראל, כי כחו ותוקפו נתן לו השם יתברך בפני עצמו</w:t>
      </w:r>
      <w:r>
        <w:rPr>
          <w:rFonts w:hint="cs"/>
          <w:rtl/>
        </w:rPr>
        <w:t>,</w:t>
      </w:r>
      <w:r>
        <w:rPr>
          <w:rtl/>
        </w:rPr>
        <w:t xml:space="preserve"> בשביל שהיה מזרע אברהם, והשם יתברך אמר </w:t>
      </w:r>
      <w:r>
        <w:rPr>
          <w:rFonts w:hint="cs"/>
          <w:rtl/>
        </w:rPr>
        <w:t>[</w:t>
      </w:r>
      <w:r>
        <w:rPr>
          <w:rtl/>
        </w:rPr>
        <w:t>בראשית יז, כ</w:t>
      </w:r>
      <w:r>
        <w:rPr>
          <w:rFonts w:hint="cs"/>
          <w:rtl/>
        </w:rPr>
        <w:t>]</w:t>
      </w:r>
      <w:r>
        <w:rPr>
          <w:rtl/>
        </w:rPr>
        <w:t xml:space="preserve"> </w:t>
      </w:r>
      <w:r>
        <w:rPr>
          <w:rFonts w:hint="cs"/>
          <w:rtl/>
        </w:rPr>
        <w:t>'</w:t>
      </w:r>
      <w:r>
        <w:rPr>
          <w:rtl/>
        </w:rPr>
        <w:t>ולישמעאל שמעתיך</w:t>
      </w:r>
      <w:r>
        <w:rPr>
          <w:rFonts w:hint="cs"/>
          <w:rtl/>
        </w:rPr>
        <w:t>'</w:t>
      </w:r>
      <w:r>
        <w:rPr>
          <w:rtl/>
        </w:rPr>
        <w:t>. והנה נתן השם יתברך כח ותוקף לישמעאל בפני עצמו</w:t>
      </w:r>
      <w:r>
        <w:rPr>
          <w:rFonts w:hint="cs"/>
          <w:rtl/>
        </w:rPr>
        <w:t>.</w:t>
      </w:r>
      <w:r>
        <w:rPr>
          <w:rtl/>
        </w:rPr>
        <w:t xml:space="preserve"> ומזה אין מדבר כאשר מזכיר אלו ד' מלכיות, רק אשר ירשו כח ותוקפם של ישראל</w:t>
      </w:r>
      <w:r>
        <w:rPr>
          <w:rFonts w:hint="cs"/>
          <w:rtl/>
        </w:rPr>
        <w:t>,</w:t>
      </w:r>
      <w:r>
        <w:rPr>
          <w:rtl/>
        </w:rPr>
        <w:t xml:space="preserve"> ובסוף יחזרו הם המלכות לישראל</w:t>
      </w:r>
      <w:r>
        <w:rPr>
          <w:rFonts w:hint="cs"/>
          <w:rtl/>
        </w:rPr>
        <w:t>"</w:t>
      </w:r>
      <w:r>
        <w:rPr>
          <w:rtl/>
        </w:rPr>
        <w:t xml:space="preserve">. </w:t>
      </w:r>
      <w:r>
        <w:rPr>
          <w:rFonts w:hint="cs"/>
          <w:rtl/>
        </w:rPr>
        <w:t>ו</w:t>
      </w:r>
      <w:r>
        <w:rPr>
          <w:rtl/>
        </w:rPr>
        <w:t>בנצח ישראל פכ"א [תנא.]</w:t>
      </w:r>
      <w:r>
        <w:rPr>
          <w:rFonts w:hint="cs"/>
          <w:rtl/>
        </w:rPr>
        <w:t xml:space="preserve"> כתב</w:t>
      </w:r>
      <w:r>
        <w:rPr>
          <w:rtl/>
        </w:rPr>
        <w:t xml:space="preserve">: "מה שאמרו כי מלכות ישמעאל מלכות גדולה, אין זה קשיא כלל, כי הכתוב לא אמר רק כי ד' מלכיות מקבלים מלכות קדישין עליונים, וכדכתיב [דניאל ז, יז-יח] 'ארבעה מלכאן יקומון ויקבלון מלכות דקדישין עליונים ויחסנון מלכות עד עלמא ועד עלם עלמיא'. הרי לך שהכתוב מעיד כי אלו ד' מלכיות יקבלון מלכות קדישין עליונים". וכן </w:t>
      </w:r>
      <w:r>
        <w:rPr>
          <w:rFonts w:ascii="Courier New" w:hAnsi="Courier New"/>
          <w:rtl/>
        </w:rPr>
        <w:t>ביאר הרס"ג שם: "ואלה המלכיות יקבלו מלכותן של ישראל, שהם קדישי עליונין, כדכתיב [דברים ז, ו] 'כי עם קדוש אתה לה'', וכתיב [דברים כו, יט] 'ולתתך עליון', ועל אשר ימרדו בה', תנטל מהם מלכותם, ותנתן לאלו ארבע מלכיות, וירשו המלכות בעוה"ז, ויגלו ישראל וישתעבדו תחתם עד העוה"ב, עד שימלוך המשיח"</w:t>
      </w:r>
      <w:r>
        <w:rPr>
          <w:rFonts w:hint="cs"/>
          <w:rtl/>
        </w:rPr>
        <w:t xml:space="preserve"> [הובא למעלה בהקדמה הערה 445, פ"א הערה 279, ופ"י הערה 3]. וזהו שכתב כאן ש"מלכות ישראל מבטל מלכות אחשורוש, שהוא מד' מלכיות שנתן השם יתברך בעולמו", שמלכות אחשורוש ניזונת ממפלת ישראל, ולכך לכשתקום מלכות ישראל בכך תבוטל מלכות אחשורוש. ואודות שארבע מלכיות הן מה "שנתן השם יתברך בעולמו", כן כתב בנר מצוה [ב:], וז"ל: "כי אלו ד' מלכיות שהעמיד השם יתברך בעולמו", וראה שם הערה 20.</w:t>
      </w:r>
    </w:p>
  </w:footnote>
  <w:footnote w:id="145">
    <w:p w:rsidR="089E246F" w:rsidRDefault="089E246F" w:rsidP="08712521">
      <w:pPr>
        <w:pStyle w:val="FootnoteText"/>
        <w:rPr>
          <w:rFonts w:hint="cs"/>
          <w:rtl/>
        </w:rPr>
      </w:pPr>
      <w:r>
        <w:rPr>
          <w:rtl/>
        </w:rPr>
        <w:t>&lt;</w:t>
      </w:r>
      <w:r>
        <w:rPr>
          <w:rStyle w:val="FootnoteReference"/>
        </w:rPr>
        <w:footnoteRef/>
      </w:r>
      <w:r>
        <w:rPr>
          <w:rtl/>
        </w:rPr>
        <w:t>&gt;</w:t>
      </w:r>
      <w:r>
        <w:rPr>
          <w:rFonts w:hint="cs"/>
          <w:rtl/>
        </w:rPr>
        <w:t xml:space="preserve"> עומד על כפילות הלשון של "מה לך" "ומה בקשתך".</w:t>
      </w:r>
    </w:p>
  </w:footnote>
  <w:footnote w:id="146">
    <w:p w:rsidR="089E246F" w:rsidRDefault="089E246F" w:rsidP="082D1866">
      <w:pPr>
        <w:pStyle w:val="FootnoteText"/>
        <w:rPr>
          <w:rFonts w:hint="cs"/>
        </w:rPr>
      </w:pPr>
      <w:r>
        <w:rPr>
          <w:rtl/>
        </w:rPr>
        <w:t>&lt;</w:t>
      </w:r>
      <w:r>
        <w:rPr>
          <w:rStyle w:val="FootnoteReference"/>
        </w:rPr>
        <w:footnoteRef/>
      </w:r>
      <w:r>
        <w:rPr>
          <w:rtl/>
        </w:rPr>
        <w:t>&gt;</w:t>
      </w:r>
      <w:r>
        <w:rPr>
          <w:rFonts w:hint="cs"/>
          <w:rtl/>
        </w:rPr>
        <w:t xml:space="preserve"> לשון היוסף לקח כאן: "כבר אמרנו שכאשר היתה עומדת בחצר, נשאה חן בעיניו, אבל כשנתקרבה לגעת בראש השרביט, ראה בירקון פניה, ושאל לה מה לך". וכן כתב הגר"א כאן. וכן נאמר [בראשית כא, טז-יז] "</w:t>
      </w:r>
      <w:r>
        <w:rPr>
          <w:rtl/>
        </w:rPr>
        <w:t>ותלך ותשב לה מנגד הרחק כמטחוי קשת כי אמרה אל אראה במות הילד ותשב מנגד ותשא את ק</w:t>
      </w:r>
      <w:r>
        <w:rPr>
          <w:rFonts w:hint="cs"/>
          <w:rtl/>
        </w:rPr>
        <w:t>ו</w:t>
      </w:r>
      <w:r>
        <w:rPr>
          <w:rtl/>
        </w:rPr>
        <w:t>לה ותבך</w:t>
      </w:r>
      <w:r>
        <w:rPr>
          <w:rFonts w:hint="cs"/>
          <w:rtl/>
        </w:rPr>
        <w:t xml:space="preserve"> </w:t>
      </w:r>
      <w:r>
        <w:rPr>
          <w:rtl/>
        </w:rPr>
        <w:t>וישמע אל</w:t>
      </w:r>
      <w:r>
        <w:rPr>
          <w:rFonts w:hint="cs"/>
          <w:rtl/>
        </w:rPr>
        <w:t>ק</w:t>
      </w:r>
      <w:r>
        <w:rPr>
          <w:rtl/>
        </w:rPr>
        <w:t>ים את קול הנער ויקרא מלאך אל</w:t>
      </w:r>
      <w:r>
        <w:rPr>
          <w:rFonts w:hint="cs"/>
          <w:rtl/>
        </w:rPr>
        <w:t>ק</w:t>
      </w:r>
      <w:r>
        <w:rPr>
          <w:rtl/>
        </w:rPr>
        <w:t xml:space="preserve">ים אל הגר מן השמים ויאמר לה מה לך הגר אל תיראי </w:t>
      </w:r>
      <w:r>
        <w:rPr>
          <w:rFonts w:hint="cs"/>
          <w:rtl/>
        </w:rPr>
        <w:t>וגו'". וכן נאמר [יהושע טו, יח] "</w:t>
      </w:r>
      <w:r>
        <w:rPr>
          <w:rtl/>
        </w:rPr>
        <w:t>ותצנח מעל החמור ויאמר לה כלב מה לך</w:t>
      </w:r>
      <w:r>
        <w:rPr>
          <w:rFonts w:hint="cs"/>
          <w:rtl/>
        </w:rPr>
        <w:t>". וכן נאמר [שופטים יח, כג] "</w:t>
      </w:r>
      <w:r>
        <w:rPr>
          <w:rtl/>
        </w:rPr>
        <w:t>מה לך כי נזעקת</w:t>
      </w:r>
      <w:r>
        <w:rPr>
          <w:rFonts w:hint="cs"/>
          <w:rtl/>
        </w:rPr>
        <w:t xml:space="preserve">". </w:t>
      </w:r>
    </w:p>
  </w:footnote>
  <w:footnote w:id="147">
    <w:p w:rsidR="089E246F" w:rsidRDefault="089E246F" w:rsidP="089F7128">
      <w:pPr>
        <w:pStyle w:val="FootnoteText"/>
        <w:rPr>
          <w:rFonts w:hint="cs"/>
          <w:rtl/>
        </w:rPr>
      </w:pPr>
      <w:r>
        <w:rPr>
          <w:rtl/>
        </w:rPr>
        <w:t>&lt;</w:t>
      </w:r>
      <w:r>
        <w:rPr>
          <w:rStyle w:val="FootnoteReference"/>
        </w:rPr>
        <w:footnoteRef/>
      </w:r>
      <w:r>
        <w:rPr>
          <w:rtl/>
        </w:rPr>
        <w:t>&gt;</w:t>
      </w:r>
      <w:r>
        <w:rPr>
          <w:rFonts w:hint="cs"/>
          <w:rtl/>
        </w:rPr>
        <w:t xml:space="preserve"> לשונו להלן פסוק ו: "לפי שהיתה היא באה אל המלך שלא כדת, ובזה שייך לומר 'מה לך', כלומר מה חסר לך שכל כך את עושה לפני המלך, באולי חסר לך דבר, ולכך באת לפני המלך שלא כדת. ובזה שייך לומר 'מה לך', כלומר מה חסר לך שכל כך רצונך לבא לפני המלך שלא כדת. 'ומה בקשתך', אף על גב שאינו חסר לך דבר, רק דבר שהוא טוב לך אתה מבקש. ולגודל הענין שהאדם רוצה שיהיה לו הוא מבקש ומחזיר, אף אם מסכן עצמו על זה, כאשר הוא דבר גדול אינו מקפיד, ולכך באת לפני המלך שלא כדת, כך פירושו למעלה". וכן המנות הלוי [קנא.] כתב: "ערבים עלי דברי הה"ר מאיר בן עראמה ז"ל, וכה אמר; </w:t>
      </w:r>
      <w:r>
        <w:rPr>
          <w:rtl/>
        </w:rPr>
        <w:t>אחר אשר נודע שהשתדלות</w:t>
      </w:r>
      <w:r>
        <w:rPr>
          <w:rFonts w:hint="cs"/>
          <w:rtl/>
        </w:rPr>
        <w:t>,</w:t>
      </w:r>
      <w:r>
        <w:rPr>
          <w:rtl/>
        </w:rPr>
        <w:t xml:space="preserve"> כל משתדל הוא לאחד משני דברים</w:t>
      </w:r>
      <w:r>
        <w:rPr>
          <w:rFonts w:hint="cs"/>
          <w:rtl/>
        </w:rPr>
        <w:t>;</w:t>
      </w:r>
      <w:r>
        <w:rPr>
          <w:rtl/>
        </w:rPr>
        <w:t xml:space="preserve"> אם לברוח מן המזיק</w:t>
      </w:r>
      <w:r>
        <w:rPr>
          <w:rFonts w:hint="cs"/>
          <w:rtl/>
        </w:rPr>
        <w:t>,</w:t>
      </w:r>
      <w:r>
        <w:rPr>
          <w:rtl/>
        </w:rPr>
        <w:t xml:space="preserve"> ואם להתקרב אל המועיל</w:t>
      </w:r>
      <w:r>
        <w:rPr>
          <w:rFonts w:hint="cs"/>
          <w:rtl/>
        </w:rPr>
        <w:t>,</w:t>
      </w:r>
      <w:r>
        <w:rPr>
          <w:rtl/>
        </w:rPr>
        <w:t xml:space="preserve"> טוב או ערב</w:t>
      </w:r>
      <w:r>
        <w:rPr>
          <w:rFonts w:hint="cs"/>
          <w:rtl/>
        </w:rPr>
        <w:t>.</w:t>
      </w:r>
      <w:r>
        <w:rPr>
          <w:rtl/>
        </w:rPr>
        <w:t xml:space="preserve"> אמר על שניהם </w:t>
      </w:r>
      <w:r>
        <w:rPr>
          <w:rFonts w:hint="cs"/>
          <w:rtl/>
        </w:rPr>
        <w:t>'</w:t>
      </w:r>
      <w:r>
        <w:rPr>
          <w:rtl/>
        </w:rPr>
        <w:t>מה לך אסתר המלכה</w:t>
      </w:r>
      <w:r>
        <w:rPr>
          <w:rFonts w:hint="cs"/>
          <w:rtl/>
        </w:rPr>
        <w:t>',</w:t>
      </w:r>
      <w:r>
        <w:rPr>
          <w:rtl/>
        </w:rPr>
        <w:t xml:space="preserve"> ירצ</w:t>
      </w:r>
      <w:r>
        <w:rPr>
          <w:rFonts w:hint="cs"/>
          <w:rtl/>
        </w:rPr>
        <w:t>ה</w:t>
      </w:r>
      <w:r>
        <w:rPr>
          <w:rtl/>
        </w:rPr>
        <w:t xml:space="preserve"> מה הגיע לך מן הנזק שתצטרך עזר כנגדו</w:t>
      </w:r>
      <w:r>
        <w:rPr>
          <w:rFonts w:hint="cs"/>
          <w:rtl/>
        </w:rPr>
        <w:t xml:space="preserve">, </w:t>
      </w:r>
      <w:r>
        <w:rPr>
          <w:rtl/>
        </w:rPr>
        <w:t>ע</w:t>
      </w:r>
      <w:r>
        <w:rPr>
          <w:rFonts w:hint="cs"/>
          <w:rtl/>
        </w:rPr>
        <w:t>ל דרך</w:t>
      </w:r>
      <w:r>
        <w:rPr>
          <w:rtl/>
        </w:rPr>
        <w:t xml:space="preserve"> </w:t>
      </w:r>
      <w:r>
        <w:rPr>
          <w:rFonts w:hint="cs"/>
          <w:rtl/>
        </w:rPr>
        <w:t>[שופטים יח, כג] '</w:t>
      </w:r>
      <w:r>
        <w:rPr>
          <w:rtl/>
        </w:rPr>
        <w:t>מה לך כי נזעקת</w:t>
      </w:r>
      <w:r>
        <w:rPr>
          <w:rFonts w:hint="cs"/>
          <w:rtl/>
        </w:rPr>
        <w:t>'.</w:t>
      </w:r>
      <w:r>
        <w:rPr>
          <w:rtl/>
        </w:rPr>
        <w:t xml:space="preserve"> ונגד השני אמר </w:t>
      </w:r>
      <w:r>
        <w:rPr>
          <w:rFonts w:hint="cs"/>
          <w:rtl/>
        </w:rPr>
        <w:t>'</w:t>
      </w:r>
      <w:r>
        <w:rPr>
          <w:rtl/>
        </w:rPr>
        <w:t>ומה בקשתך</w:t>
      </w:r>
      <w:r>
        <w:rPr>
          <w:rFonts w:hint="cs"/>
          <w:rtl/>
        </w:rPr>
        <w:t>'". וראה להלן ציון 254.</w:t>
      </w:r>
    </w:p>
  </w:footnote>
  <w:footnote w:id="148">
    <w:p w:rsidR="089E246F" w:rsidRDefault="089E246F" w:rsidP="08A256A1">
      <w:pPr>
        <w:pStyle w:val="FootnoteText"/>
        <w:rPr>
          <w:rFonts w:hint="cs"/>
        </w:rPr>
      </w:pPr>
      <w:r>
        <w:rPr>
          <w:rtl/>
        </w:rPr>
        <w:t>&lt;</w:t>
      </w:r>
      <w:r>
        <w:rPr>
          <w:rStyle w:val="FootnoteReference"/>
        </w:rPr>
        <w:footnoteRef/>
      </w:r>
      <w:r>
        <w:rPr>
          <w:rtl/>
        </w:rPr>
        <w:t>&gt;</w:t>
      </w:r>
      <w:r>
        <w:rPr>
          <w:rFonts w:hint="cs"/>
          <w:rtl/>
        </w:rPr>
        <w:t xml:space="preserve"> מדגיש שדבריו כאן הם "לפי הפשט", כי בהמשך יביא את דברי הגמרא [מגילה טו:] הסברים אחרים.</w:t>
      </w:r>
    </w:p>
  </w:footnote>
  <w:footnote w:id="149">
    <w:p w:rsidR="089E246F" w:rsidRDefault="089E246F" w:rsidP="085B6DFA">
      <w:pPr>
        <w:pStyle w:val="FootnoteText"/>
        <w:rPr>
          <w:rFonts w:hint="cs"/>
          <w:rtl/>
        </w:rPr>
      </w:pPr>
      <w:r>
        <w:rPr>
          <w:rtl/>
        </w:rPr>
        <w:t>&lt;</w:t>
      </w:r>
      <w:r>
        <w:rPr>
          <w:rStyle w:val="FootnoteReference"/>
        </w:rPr>
        <w:footnoteRef/>
      </w:r>
      <w:r>
        <w:rPr>
          <w:rtl/>
        </w:rPr>
        <w:t>&gt;</w:t>
      </w:r>
      <w:r>
        <w:rPr>
          <w:rFonts w:hint="cs"/>
          <w:rtl/>
        </w:rPr>
        <w:t xml:space="preserve"> רומז לפסוק [משלי טו, טו] "</w:t>
      </w:r>
      <w:r>
        <w:rPr>
          <w:rtl/>
        </w:rPr>
        <w:t>כל ימי עני רעים וטוב לב משתה תמיד</w:t>
      </w:r>
      <w:r>
        <w:rPr>
          <w:rFonts w:hint="cs"/>
          <w:rtl/>
        </w:rPr>
        <w:t>". וראה למעלה בהקדמה הערות 140, 147. ולהלן פ"ט [לאחר ציון 245] כתב: "</w:t>
      </w:r>
      <w:r>
        <w:rPr>
          <w:rtl/>
        </w:rPr>
        <w:t>כאשר יש לו משתה הוא יותר בשלימות</w:t>
      </w:r>
      <w:r>
        <w:rPr>
          <w:rFonts w:hint="cs"/>
          <w:rtl/>
        </w:rPr>
        <w:t>,</w:t>
      </w:r>
      <w:r>
        <w:rPr>
          <w:rtl/>
        </w:rPr>
        <w:t xml:space="preserve"> כי</w:t>
      </w:r>
      <w:r>
        <w:rPr>
          <w:rFonts w:hint="cs"/>
          <w:rtl/>
        </w:rPr>
        <w:t xml:space="preserve"> במשתה הוא טוב לב לגמרי". </w:t>
      </w:r>
    </w:p>
  </w:footnote>
  <w:footnote w:id="150">
    <w:p w:rsidR="089E246F" w:rsidRDefault="089E246F" w:rsidP="08291051">
      <w:pPr>
        <w:pStyle w:val="FootnoteText"/>
        <w:rPr>
          <w:rFonts w:hint="cs"/>
        </w:rPr>
      </w:pPr>
      <w:r>
        <w:rPr>
          <w:rtl/>
        </w:rPr>
        <w:t>&lt;</w:t>
      </w:r>
      <w:r>
        <w:rPr>
          <w:rStyle w:val="FootnoteReference"/>
        </w:rPr>
        <w:footnoteRef/>
      </w:r>
      <w:r>
        <w:rPr>
          <w:rtl/>
        </w:rPr>
        <w:t>&gt;</w:t>
      </w:r>
      <w:r>
        <w:rPr>
          <w:rFonts w:hint="cs"/>
          <w:rtl/>
        </w:rPr>
        <w:t xml:space="preserve"> לשונו בדר"ח פ"ב מ"ט [תרסה.]: "</w:t>
      </w:r>
      <w:r>
        <w:rPr>
          <w:rtl/>
        </w:rPr>
        <w:t>כי כאשר האדם בעל לב טוב</w:t>
      </w:r>
      <w:r>
        <w:rPr>
          <w:rFonts w:hint="cs"/>
          <w:rtl/>
        </w:rPr>
        <w:t>...</w:t>
      </w:r>
      <w:r>
        <w:rPr>
          <w:rtl/>
        </w:rPr>
        <w:t xml:space="preserve"> גומל חסד לאחר</w:t>
      </w:r>
      <w:r>
        <w:rPr>
          <w:rFonts w:hint="cs"/>
          <w:rtl/>
        </w:rPr>
        <w:t xml:space="preserve">". ושם פ"ו מ"ז [רד:] כתב: "'בלב טוב', היינו שעושה דבר טוב לחבירו ונהנה בו, מפני שהוא לב טוב". </w:t>
      </w:r>
      <w:r>
        <w:rPr>
          <w:rtl/>
        </w:rPr>
        <w:t>בנתיב לב טוב פ"א [ב, רט:] כתב: "המדה הזאת שהוא לב טוב, הוא חפץ ורוצה בטוב חבירו, ואף אם רואה דבר בחבירו שהוא נראה שהוא רע, הוא דן אותו לכף זכות. וכל זה מפני שהוא רוצה בטוב חבירו, ולכך הוא דן אותו לכף זכות". ובנתיב עין טוב פ"א [ב, ריג.] כתב: "ההפרש שיש בין לב טוב ובין עין טוב, כי לב טוב נקרא כאשר הוא חפץ להוציא טוב אל אחר... ועין טוב נקרא כאשר הוא רוצה וחפץ שיהיה חבירו בשלימות ובטוב".</w:t>
      </w:r>
      <w:r>
        <w:rPr>
          <w:rFonts w:hint="cs"/>
          <w:rtl/>
        </w:rPr>
        <w:t xml:space="preserve"> </w:t>
      </w:r>
    </w:p>
  </w:footnote>
  <w:footnote w:id="151">
    <w:p w:rsidR="089E246F" w:rsidRDefault="089E246F" w:rsidP="08291051">
      <w:pPr>
        <w:pStyle w:val="FootnoteText"/>
        <w:rPr>
          <w:rFonts w:hint="cs"/>
        </w:rPr>
      </w:pPr>
      <w:r>
        <w:rPr>
          <w:rtl/>
        </w:rPr>
        <w:t>&lt;</w:t>
      </w:r>
      <w:r>
        <w:rPr>
          <w:rStyle w:val="FootnoteReference"/>
        </w:rPr>
        <w:footnoteRef/>
      </w:r>
      <w:r>
        <w:rPr>
          <w:rtl/>
        </w:rPr>
        <w:t>&gt;</w:t>
      </w:r>
      <w:r>
        <w:rPr>
          <w:rFonts w:hint="cs"/>
          <w:rtl/>
        </w:rPr>
        <w:t xml:space="preserve"> כי שוב אינו בטוב לב. וראה להלן ציון 201, שהזכיר שם את דבריו כאן.</w:t>
      </w:r>
    </w:p>
  </w:footnote>
  <w:footnote w:id="152">
    <w:p w:rsidR="089E246F" w:rsidRDefault="089E246F" w:rsidP="08FC1330">
      <w:pPr>
        <w:pStyle w:val="FootnoteText"/>
        <w:rPr>
          <w:rFonts w:hint="cs"/>
        </w:rPr>
      </w:pPr>
      <w:r>
        <w:rPr>
          <w:rtl/>
        </w:rPr>
        <w:t>&lt;</w:t>
      </w:r>
      <w:r>
        <w:rPr>
          <w:rStyle w:val="FootnoteReference"/>
        </w:rPr>
        <w:footnoteRef/>
      </w:r>
      <w:r>
        <w:rPr>
          <w:rtl/>
        </w:rPr>
        <w:t>&gt;</w:t>
      </w:r>
      <w:r>
        <w:rPr>
          <w:rFonts w:hint="cs"/>
          <w:rtl/>
        </w:rPr>
        <w:t xml:space="preserve"> מעין מה שאמרו חכמים [ב"מ ג.] "</w:t>
      </w:r>
      <w:r>
        <w:rPr>
          <w:rtl/>
        </w:rPr>
        <w:t>אין אדם מעיז פניו בפני בעל חובו</w:t>
      </w:r>
      <w:r>
        <w:rPr>
          <w:rFonts w:hint="cs"/>
          <w:rtl/>
        </w:rPr>
        <w:t>", ופירשו תוספות שם "דאין אדם מעיז פניו לכפור הכל הואיל וחבירו מכיר בשקרו". ואע"פ שהמן הרשע אינו בגדר זה, אך כאן אסתר היא לא סתם "חבירו", אלא היא מלכה, ו"אינו מעיז כנגד המלכה", וכמו שנאמר [קהלת ו, י] "</w:t>
      </w:r>
      <w:r>
        <w:rPr>
          <w:rtl/>
        </w:rPr>
        <w:t>ולא יוכל לדין עם שתקיף ממנ</w:t>
      </w:r>
      <w:r>
        <w:rPr>
          <w:rFonts w:hint="cs"/>
          <w:rtl/>
        </w:rPr>
        <w:t xml:space="preserve">ו". </w:t>
      </w:r>
    </w:p>
  </w:footnote>
  <w:footnote w:id="153">
    <w:p w:rsidR="089E246F" w:rsidRDefault="089E246F" w:rsidP="082B64F2">
      <w:pPr>
        <w:pStyle w:val="FootnoteText"/>
        <w:rPr>
          <w:rFonts w:hint="cs"/>
        </w:rPr>
      </w:pPr>
      <w:r>
        <w:rPr>
          <w:rtl/>
        </w:rPr>
        <w:t>&lt;</w:t>
      </w:r>
      <w:r>
        <w:rPr>
          <w:rStyle w:val="FootnoteReference"/>
        </w:rPr>
        <w:footnoteRef/>
      </w:r>
      <w:r>
        <w:rPr>
          <w:rtl/>
        </w:rPr>
        <w:t>&gt;</w:t>
      </w:r>
      <w:r>
        <w:rPr>
          <w:rFonts w:hint="cs"/>
          <w:rtl/>
        </w:rPr>
        <w:t xml:space="preserve"> פירוש - אף שלפי מהלך זה המלך לא יהרוג את המן [לעומת הסברו הקודם], מ"מ התועלת היא שלכל הפחות הגזירה תבוטל. </w:t>
      </w:r>
    </w:p>
  </w:footnote>
  <w:footnote w:id="154">
    <w:p w:rsidR="089E246F" w:rsidRDefault="089E246F" w:rsidP="08A664DF">
      <w:pPr>
        <w:pStyle w:val="FootnoteText"/>
        <w:rPr>
          <w:rFonts w:hint="cs"/>
        </w:rPr>
      </w:pPr>
      <w:r>
        <w:rPr>
          <w:rtl/>
        </w:rPr>
        <w:t>&lt;</w:t>
      </w:r>
      <w:r>
        <w:rPr>
          <w:rStyle w:val="FootnoteReference"/>
        </w:rPr>
        <w:footnoteRef/>
      </w:r>
      <w:r>
        <w:rPr>
          <w:rtl/>
        </w:rPr>
        <w:t>&gt;</w:t>
      </w:r>
      <w:r>
        <w:rPr>
          <w:rFonts w:hint="cs"/>
          <w:rtl/>
        </w:rPr>
        <w:t xml:space="preserve"> פירוש - המן לא יעיז פניו כנגד המלכה גם שלא במשתה היין, וכל שכן שלא יעשה כן כאשר הוא עם המלכה במשתה היין בטוב לב ובאהבה. ומה שהוסיף כאן "באהבה", כי אמרו חכמים [סנהדרין קג:] "</w:t>
      </w:r>
      <w:r>
        <w:rPr>
          <w:rtl/>
        </w:rPr>
        <w:t>גדולה לגימה</w:t>
      </w:r>
      <w:r>
        <w:rPr>
          <w:rFonts w:hint="cs"/>
          <w:rtl/>
        </w:rPr>
        <w:t>...</w:t>
      </w:r>
      <w:r>
        <w:rPr>
          <w:rtl/>
        </w:rPr>
        <w:t xml:space="preserve"> מקרבת את הרחוקים</w:t>
      </w:r>
      <w:r>
        <w:rPr>
          <w:rFonts w:hint="cs"/>
          <w:rtl/>
        </w:rPr>
        <w:t xml:space="preserve">". </w:t>
      </w:r>
    </w:p>
  </w:footnote>
  <w:footnote w:id="155">
    <w:p w:rsidR="089E246F" w:rsidRDefault="089E246F" w:rsidP="08FC1330">
      <w:pPr>
        <w:pStyle w:val="FootnoteText"/>
        <w:rPr>
          <w:rFonts w:hint="cs"/>
        </w:rPr>
      </w:pPr>
      <w:r>
        <w:rPr>
          <w:rtl/>
        </w:rPr>
        <w:t>&lt;</w:t>
      </w:r>
      <w:r>
        <w:rPr>
          <w:rStyle w:val="FootnoteReference"/>
        </w:rPr>
        <w:footnoteRef/>
      </w:r>
      <w:r>
        <w:rPr>
          <w:rtl/>
        </w:rPr>
        <w:t>&gt;</w:t>
      </w:r>
      <w:r>
        <w:rPr>
          <w:rFonts w:hint="cs"/>
          <w:rtl/>
        </w:rPr>
        <w:t xml:space="preserve"> "על כל פנים" - נראה שזה סיכום לשני הסבריו בפשט; ההסבר הראשון היה שהמן צריך להיות נוכח במשתה היין כדי שכך אחשורוש יוכל לחסלו. ולפי ההסבר השני המן צריך להיות נוכח במשתה היין כדי שיפייס את אסתר על מה שעשה. ועל כל פנים תהיה הגזירה מתבטלת; או על ידי הריגת המן, או על ידי שיפייס את אסתר.</w:t>
      </w:r>
    </w:p>
  </w:footnote>
  <w:footnote w:id="156">
    <w:p w:rsidR="089E246F" w:rsidRDefault="089E246F" w:rsidP="08C34966">
      <w:pPr>
        <w:pStyle w:val="FootnoteText"/>
        <w:rPr>
          <w:rFonts w:hint="cs"/>
          <w:rtl/>
        </w:rPr>
      </w:pPr>
      <w:r>
        <w:rPr>
          <w:rtl/>
        </w:rPr>
        <w:t>&lt;</w:t>
      </w:r>
      <w:r>
        <w:rPr>
          <w:rStyle w:val="FootnoteReference"/>
        </w:rPr>
        <w:footnoteRef/>
      </w:r>
      <w:r>
        <w:rPr>
          <w:rtl/>
        </w:rPr>
        <w:t>&gt;</w:t>
      </w:r>
      <w:r>
        <w:rPr>
          <w:rFonts w:hint="cs"/>
          <w:rtl/>
        </w:rPr>
        <w:t xml:space="preserve"> תיבת "ללכדו" אינה מופיעה בגמרא שלפנינו, אך מופיעה בעין יעקב. וכן המשך המאמר הוא כגירסת העין יעקב [ראה הערה 157]. וכדרכו, מביא כגירסת העין יעקב. וראה למעלה הערה 95.</w:t>
      </w:r>
    </w:p>
  </w:footnote>
  <w:footnote w:id="157">
    <w:p w:rsidR="089E246F" w:rsidRDefault="089E246F" w:rsidP="08865910">
      <w:pPr>
        <w:pStyle w:val="FootnoteText"/>
        <w:rPr>
          <w:rFonts w:hint="cs"/>
          <w:rtl/>
        </w:rPr>
      </w:pPr>
      <w:r>
        <w:rPr>
          <w:rtl/>
        </w:rPr>
        <w:t>&lt;</w:t>
      </w:r>
      <w:r>
        <w:rPr>
          <w:rStyle w:val="FootnoteReference"/>
        </w:rPr>
        <w:footnoteRef/>
      </w:r>
      <w:r>
        <w:rPr>
          <w:rtl/>
        </w:rPr>
        <w:t>&gt;</w:t>
      </w:r>
      <w:r>
        <w:rPr>
          <w:rFonts w:hint="cs"/>
          <w:rtl/>
        </w:rPr>
        <w:t xml:space="preserve"> "</w:t>
      </w:r>
      <w:r>
        <w:rPr>
          <w:rtl/>
        </w:rPr>
        <w:t>מבית אביה למדה - שמעה התינוקות אומרים כן</w:t>
      </w:r>
      <w:r>
        <w:rPr>
          <w:rFonts w:hint="cs"/>
          <w:rtl/>
        </w:rPr>
        <w:t>" [רש"י שם].</w:t>
      </w:r>
    </w:p>
  </w:footnote>
  <w:footnote w:id="158">
    <w:p w:rsidR="089E246F" w:rsidRDefault="089E246F" w:rsidP="08865910">
      <w:pPr>
        <w:pStyle w:val="FootnoteText"/>
        <w:rPr>
          <w:rFonts w:hint="cs"/>
          <w:rtl/>
        </w:rPr>
      </w:pPr>
      <w:r>
        <w:rPr>
          <w:rtl/>
        </w:rPr>
        <w:t>&lt;</w:t>
      </w:r>
      <w:r>
        <w:rPr>
          <w:rStyle w:val="FootnoteReference"/>
        </w:rPr>
        <w:footnoteRef/>
      </w:r>
      <w:r>
        <w:rPr>
          <w:rtl/>
        </w:rPr>
        <w:t>&gt;</w:t>
      </w:r>
      <w:r>
        <w:rPr>
          <w:rFonts w:hint="cs"/>
          <w:rtl/>
        </w:rPr>
        <w:t xml:space="preserve"> פירוש - ה' ימסור את האויב עצמו לידך. ותיבות אלו "וה' ישלם לך... ישלמנו לך" אינן מופיעות בגמרא שלפנינו, אך נמצאות בגירסת העין יעקב. וראה להלן הערות 184, 187.</w:t>
      </w:r>
    </w:p>
  </w:footnote>
  <w:footnote w:id="159">
    <w:p w:rsidR="089E246F" w:rsidRDefault="089E246F" w:rsidP="08865910">
      <w:pPr>
        <w:pStyle w:val="FootnoteText"/>
        <w:rPr>
          <w:rFonts w:hint="cs"/>
          <w:rtl/>
        </w:rPr>
      </w:pPr>
      <w:r>
        <w:rPr>
          <w:rtl/>
        </w:rPr>
        <w:t>&lt;</w:t>
      </w:r>
      <w:r>
        <w:rPr>
          <w:rStyle w:val="FootnoteReference"/>
        </w:rPr>
        <w:footnoteRef/>
      </w:r>
      <w:r>
        <w:rPr>
          <w:rtl/>
        </w:rPr>
        <w:t>&gt;</w:t>
      </w:r>
      <w:r>
        <w:rPr>
          <w:rFonts w:hint="cs"/>
          <w:rtl/>
        </w:rPr>
        <w:t xml:space="preserve"> "</w:t>
      </w:r>
      <w:r>
        <w:rPr>
          <w:rtl/>
        </w:rPr>
        <w:t>וימרוד - במלך, שהיתה שעתו מצלחת</w:t>
      </w:r>
      <w:r>
        <w:rPr>
          <w:rFonts w:hint="cs"/>
          <w:rtl/>
        </w:rPr>
        <w:t>" [רש"י שם].</w:t>
      </w:r>
    </w:p>
  </w:footnote>
  <w:footnote w:id="160">
    <w:p w:rsidR="089E246F" w:rsidRDefault="089E246F" w:rsidP="08865910">
      <w:pPr>
        <w:pStyle w:val="FootnoteText"/>
        <w:rPr>
          <w:rFonts w:hint="cs"/>
          <w:rtl/>
        </w:rPr>
      </w:pPr>
      <w:r>
        <w:rPr>
          <w:rtl/>
        </w:rPr>
        <w:t>&lt;</w:t>
      </w:r>
      <w:r>
        <w:rPr>
          <w:rStyle w:val="FootnoteReference"/>
        </w:rPr>
        <w:footnoteRef/>
      </w:r>
      <w:r>
        <w:rPr>
          <w:rtl/>
        </w:rPr>
        <w:t>&gt;</w:t>
      </w:r>
      <w:r>
        <w:rPr>
          <w:rFonts w:hint="cs"/>
          <w:rtl/>
        </w:rPr>
        <w:t xml:space="preserve"> "</w:t>
      </w:r>
      <w:r>
        <w:rPr>
          <w:rtl/>
        </w:rPr>
        <w:t>שיהא מצוי לה - אולי תוכל להכשילו בשום דבר לפני המלך</w:t>
      </w:r>
      <w:r>
        <w:rPr>
          <w:rFonts w:hint="cs"/>
          <w:rtl/>
        </w:rPr>
        <w:t>" [רש"י שם].</w:t>
      </w:r>
    </w:p>
  </w:footnote>
  <w:footnote w:id="161">
    <w:p w:rsidR="089E246F" w:rsidRDefault="089E246F" w:rsidP="080F5482">
      <w:pPr>
        <w:pStyle w:val="FootnoteText"/>
        <w:rPr>
          <w:rFonts w:hint="cs"/>
          <w:rtl/>
        </w:rPr>
      </w:pPr>
      <w:r>
        <w:rPr>
          <w:rtl/>
        </w:rPr>
        <w:t>&lt;</w:t>
      </w:r>
      <w:r>
        <w:rPr>
          <w:rStyle w:val="FootnoteReference"/>
        </w:rPr>
        <w:footnoteRef/>
      </w:r>
      <w:r>
        <w:rPr>
          <w:rtl/>
        </w:rPr>
        <w:t>&gt;</w:t>
      </w:r>
      <w:r>
        <w:rPr>
          <w:rFonts w:hint="cs"/>
          <w:rtl/>
        </w:rPr>
        <w:t xml:space="preserve"> "</w:t>
      </w:r>
      <w:r>
        <w:rPr>
          <w:rtl/>
        </w:rPr>
        <w:t>ירגיש הקדוש ברוך הוא - שאף אני מקרבת שונאיהן של ישראל</w:t>
      </w:r>
      <w:r>
        <w:rPr>
          <w:rFonts w:hint="cs"/>
          <w:rtl/>
        </w:rPr>
        <w:t xml:space="preserve"> [והצרה קרובה ביותר (מהרש"א שם).</w:t>
      </w:r>
      <w:r>
        <w:rPr>
          <w:rtl/>
        </w:rPr>
        <w:t xml:space="preserve"> אי נמי</w:t>
      </w:r>
      <w:r>
        <w:rPr>
          <w:rFonts w:hint="cs"/>
          <w:rtl/>
        </w:rPr>
        <w:t>,</w:t>
      </w:r>
      <w:r>
        <w:rPr>
          <w:rtl/>
        </w:rPr>
        <w:t xml:space="preserve"> ירגיש שאני צריכה להחניף רשע זה ולז</w:t>
      </w:r>
      <w:r w:rsidRPr="080F5482">
        <w:rPr>
          <w:sz w:val="18"/>
          <w:rtl/>
        </w:rPr>
        <w:t>לזל בכבודי</w:t>
      </w:r>
      <w:r w:rsidRPr="080F5482">
        <w:rPr>
          <w:rFonts w:hint="cs"/>
          <w:sz w:val="18"/>
          <w:rtl/>
        </w:rPr>
        <w:t>" [רש"י שם]. אך המהר"ל לקמן [לאחר ציון 202] כתב: "</w:t>
      </w:r>
      <w:r w:rsidRPr="080F5482">
        <w:rPr>
          <w:rStyle w:val="LatinChar"/>
          <w:sz w:val="18"/>
          <w:rtl/>
          <w:lang w:val="en-GB"/>
        </w:rPr>
        <w:t>כי אסתר היה מכבדת את המן ביותר</w:t>
      </w:r>
      <w:r w:rsidRPr="080F5482">
        <w:rPr>
          <w:rStyle w:val="LatinChar"/>
          <w:rFonts w:hint="cs"/>
          <w:sz w:val="18"/>
          <w:rtl/>
          <w:lang w:val="en-GB"/>
        </w:rPr>
        <w:t>,</w:t>
      </w:r>
      <w:r w:rsidRPr="080F5482">
        <w:rPr>
          <w:rStyle w:val="LatinChar"/>
          <w:sz w:val="18"/>
          <w:rtl/>
          <w:lang w:val="en-GB"/>
        </w:rPr>
        <w:t xml:space="preserve"> ואין ראוי לרשע הגדולה הזאת</w:t>
      </w:r>
      <w:r w:rsidRPr="080F5482">
        <w:rPr>
          <w:rStyle w:val="LatinChar"/>
          <w:rFonts w:hint="cs"/>
          <w:sz w:val="18"/>
          <w:rtl/>
          <w:lang w:val="en-GB"/>
        </w:rPr>
        <w:t>.</w:t>
      </w:r>
      <w:r w:rsidRPr="080F5482">
        <w:rPr>
          <w:rStyle w:val="LatinChar"/>
          <w:sz w:val="18"/>
          <w:rtl/>
          <w:lang w:val="en-GB"/>
        </w:rPr>
        <w:t xml:space="preserve"> ולכך יעשה השם יתברך נס</w:t>
      </w:r>
      <w:r w:rsidRPr="080F5482">
        <w:rPr>
          <w:rStyle w:val="LatinChar"/>
          <w:rFonts w:hint="cs"/>
          <w:sz w:val="18"/>
          <w:rtl/>
          <w:lang w:val="en-GB"/>
        </w:rPr>
        <w:t>,</w:t>
      </w:r>
      <w:r w:rsidRPr="080F5482">
        <w:rPr>
          <w:rStyle w:val="LatinChar"/>
          <w:sz w:val="18"/>
          <w:rtl/>
          <w:lang w:val="en-GB"/>
        </w:rPr>
        <w:t xml:space="preserve"> להשפיל ולאבד את הרשע</w:t>
      </w:r>
      <w:r>
        <w:rPr>
          <w:rFonts w:hint="cs"/>
          <w:rtl/>
        </w:rPr>
        <w:t>".</w:t>
      </w:r>
    </w:p>
  </w:footnote>
  <w:footnote w:id="162">
    <w:p w:rsidR="089E246F" w:rsidRDefault="089E246F" w:rsidP="0889497C">
      <w:pPr>
        <w:pStyle w:val="FootnoteText"/>
        <w:rPr>
          <w:rFonts w:hint="cs"/>
          <w:rtl/>
        </w:rPr>
      </w:pPr>
      <w:r>
        <w:rPr>
          <w:rtl/>
        </w:rPr>
        <w:t>&lt;</w:t>
      </w:r>
      <w:r>
        <w:rPr>
          <w:rStyle w:val="FootnoteReference"/>
        </w:rPr>
        <w:footnoteRef/>
      </w:r>
      <w:r>
        <w:rPr>
          <w:rtl/>
        </w:rPr>
        <w:t>&gt;</w:t>
      </w:r>
      <w:r>
        <w:rPr>
          <w:rFonts w:hint="cs"/>
          <w:rtl/>
        </w:rPr>
        <w:t xml:space="preserve"> "</w:t>
      </w:r>
      <w:r>
        <w:rPr>
          <w:rtl/>
        </w:rPr>
        <w:t>שיהרג הוא והיא - שיחשדני המלך ממנו, ויהרוג את שנינו</w:t>
      </w:r>
      <w:r>
        <w:rPr>
          <w:rFonts w:hint="cs"/>
          <w:rtl/>
        </w:rPr>
        <w:t>" [רש"י שם].</w:t>
      </w:r>
    </w:p>
  </w:footnote>
  <w:footnote w:id="163">
    <w:p w:rsidR="089E246F" w:rsidRDefault="089E246F" w:rsidP="08B5298B">
      <w:pPr>
        <w:pStyle w:val="FootnoteText"/>
        <w:rPr>
          <w:rFonts w:hint="cs"/>
          <w:rtl/>
        </w:rPr>
      </w:pPr>
      <w:r>
        <w:rPr>
          <w:rtl/>
        </w:rPr>
        <w:t>&lt;</w:t>
      </w:r>
      <w:r>
        <w:rPr>
          <w:rStyle w:val="FootnoteReference"/>
        </w:rPr>
        <w:footnoteRef/>
      </w:r>
      <w:r>
        <w:rPr>
          <w:rtl/>
        </w:rPr>
        <w:t>&gt;</w:t>
      </w:r>
      <w:r>
        <w:rPr>
          <w:rFonts w:hint="cs"/>
          <w:rtl/>
        </w:rPr>
        <w:t xml:space="preserve"> "</w:t>
      </w:r>
      <w:r>
        <w:rPr>
          <w:rtl/>
        </w:rPr>
        <w:t>מלך הפכפך היה - וחוזר בדיבורו, אמרה שמא אוכל לפתותו ולהורגו, ואם לא יהא מזומן תעבור השעה ויחזור בו</w:t>
      </w:r>
      <w:r>
        <w:rPr>
          <w:rFonts w:hint="cs"/>
          <w:rtl/>
        </w:rPr>
        <w:t>" [רש"י שם]. וראה למעלה פ"א הערה 123, פ"ג הערה 493, ולהלן</w:t>
      </w:r>
      <w:r w:rsidRPr="08B5298B">
        <w:rPr>
          <w:rFonts w:hint="cs"/>
          <w:sz w:val="18"/>
          <w:rtl/>
        </w:rPr>
        <w:t xml:space="preserve"> הערה 209. ולמעלה פ"א [לאחר ציון 121] כתב: "</w:t>
      </w:r>
      <w:r w:rsidRPr="08B5298B">
        <w:rPr>
          <w:rStyle w:val="LatinChar"/>
          <w:sz w:val="18"/>
          <w:rtl/>
          <w:lang w:val="en-GB"/>
        </w:rPr>
        <w:t>גם שלא היה קיום ויסוד למעשיו</w:t>
      </w:r>
      <w:r w:rsidRPr="08B5298B">
        <w:rPr>
          <w:rStyle w:val="LatinChar"/>
          <w:rFonts w:hint="cs"/>
          <w:sz w:val="18"/>
          <w:rtl/>
          <w:lang w:val="en-GB"/>
        </w:rPr>
        <w:t>,</w:t>
      </w:r>
      <w:r w:rsidRPr="08B5298B">
        <w:rPr>
          <w:rStyle w:val="LatinChar"/>
          <w:sz w:val="18"/>
          <w:rtl/>
          <w:lang w:val="en-GB"/>
        </w:rPr>
        <w:t xml:space="preserve"> וכל מעשיו שלא כסדר</w:t>
      </w:r>
      <w:r w:rsidRPr="08B5298B">
        <w:rPr>
          <w:rStyle w:val="LatinChar"/>
          <w:rFonts w:hint="cs"/>
          <w:sz w:val="18"/>
          <w:rtl/>
          <w:lang w:val="en-GB"/>
        </w:rPr>
        <w:t>,</w:t>
      </w:r>
      <w:r w:rsidRPr="08B5298B">
        <w:rPr>
          <w:rStyle w:val="LatinChar"/>
          <w:sz w:val="18"/>
          <w:rtl/>
          <w:lang w:val="en-GB"/>
        </w:rPr>
        <w:t xml:space="preserve"> שהרי הרג אשתו מפני אוהבו</w:t>
      </w:r>
      <w:r w:rsidRPr="08B5298B">
        <w:rPr>
          <w:rStyle w:val="LatinChar"/>
          <w:rFonts w:hint="cs"/>
          <w:sz w:val="18"/>
          <w:rtl/>
          <w:lang w:val="en-GB"/>
        </w:rPr>
        <w:t>.</w:t>
      </w:r>
      <w:r w:rsidRPr="08B5298B">
        <w:rPr>
          <w:rStyle w:val="LatinChar"/>
          <w:sz w:val="18"/>
          <w:rtl/>
          <w:lang w:val="en-GB"/>
        </w:rPr>
        <w:t xml:space="preserve"> ואין לומר כי יותר היה נמשך אחר אוהבו</w:t>
      </w:r>
      <w:r w:rsidRPr="08B5298B">
        <w:rPr>
          <w:rStyle w:val="LatinChar"/>
          <w:rFonts w:hint="cs"/>
          <w:sz w:val="18"/>
          <w:rtl/>
          <w:lang w:val="en-GB"/>
        </w:rPr>
        <w:t>,</w:t>
      </w:r>
      <w:r w:rsidRPr="08B5298B">
        <w:rPr>
          <w:rStyle w:val="LatinChar"/>
          <w:sz w:val="18"/>
          <w:rtl/>
          <w:lang w:val="en-GB"/>
        </w:rPr>
        <w:t xml:space="preserve"> הרי גם כן הרג אוהבו מפני אשתו</w:t>
      </w:r>
      <w:r w:rsidRPr="08B5298B">
        <w:rPr>
          <w:rStyle w:val="LatinChar"/>
          <w:rFonts w:hint="cs"/>
          <w:sz w:val="18"/>
          <w:rtl/>
          <w:lang w:val="en-GB"/>
        </w:rPr>
        <w:t>,</w:t>
      </w:r>
      <w:r w:rsidRPr="08B5298B">
        <w:rPr>
          <w:rStyle w:val="LatinChar"/>
          <w:sz w:val="18"/>
          <w:rtl/>
          <w:lang w:val="en-GB"/>
        </w:rPr>
        <w:t xml:space="preserve"> ואם כן מלך הפכפך היה</w:t>
      </w:r>
      <w:r w:rsidRPr="08B5298B">
        <w:rPr>
          <w:rStyle w:val="LatinChar"/>
          <w:rFonts w:hint="cs"/>
          <w:sz w:val="18"/>
          <w:rtl/>
          <w:lang w:val="en-GB"/>
        </w:rPr>
        <w:t>,</w:t>
      </w:r>
      <w:r w:rsidRPr="08B5298B">
        <w:rPr>
          <w:rStyle w:val="LatinChar"/>
          <w:sz w:val="18"/>
          <w:rtl/>
          <w:lang w:val="en-GB"/>
        </w:rPr>
        <w:t xml:space="preserve"> ולא היה יסוד קיים בכל ענייניו ובכל מעשי</w:t>
      </w:r>
      <w:r w:rsidRPr="08B5298B">
        <w:rPr>
          <w:rStyle w:val="LatinChar"/>
          <w:rFonts w:hint="cs"/>
          <w:sz w:val="18"/>
          <w:rtl/>
          <w:lang w:val="en-GB"/>
        </w:rPr>
        <w:t>ו</w:t>
      </w:r>
      <w:r>
        <w:rPr>
          <w:rFonts w:hint="cs"/>
          <w:rtl/>
        </w:rPr>
        <w:t xml:space="preserve">". </w:t>
      </w:r>
    </w:p>
  </w:footnote>
  <w:footnote w:id="164">
    <w:p w:rsidR="089E246F" w:rsidRDefault="089E246F" w:rsidP="08FC32DD">
      <w:pPr>
        <w:pStyle w:val="FootnoteText"/>
        <w:rPr>
          <w:rFonts w:hint="cs"/>
        </w:rPr>
      </w:pPr>
      <w:r>
        <w:rPr>
          <w:rtl/>
        </w:rPr>
        <w:t>&lt;</w:t>
      </w:r>
      <w:r>
        <w:rPr>
          <w:rStyle w:val="FootnoteReference"/>
        </w:rPr>
        <w:footnoteRef/>
      </w:r>
      <w:r>
        <w:rPr>
          <w:rtl/>
        </w:rPr>
        <w:t>&gt;</w:t>
      </w:r>
      <w:r>
        <w:rPr>
          <w:rFonts w:hint="cs"/>
          <w:rtl/>
        </w:rPr>
        <w:t xml:space="preserve"> לשון המהרש"א שם: "</w:t>
      </w:r>
      <w:r>
        <w:rPr>
          <w:rtl/>
        </w:rPr>
        <w:t>נראה לפרש משום דבעיקר הקושיא מה ראתה אסתר שזימנה את המן כו' יש במשמע למה זימנה אותו למשתה</w:t>
      </w:r>
      <w:r>
        <w:rPr>
          <w:rFonts w:hint="cs"/>
          <w:rtl/>
        </w:rPr>
        <w:t>,</w:t>
      </w:r>
      <w:r>
        <w:rPr>
          <w:rtl/>
        </w:rPr>
        <w:t xml:space="preserve"> ואח</w:t>
      </w:r>
      <w:r>
        <w:rPr>
          <w:rFonts w:hint="cs"/>
          <w:rtl/>
        </w:rPr>
        <w:t>ר כך</w:t>
      </w:r>
      <w:r>
        <w:rPr>
          <w:rtl/>
        </w:rPr>
        <w:t xml:space="preserve"> גילתה הדבר למלך</w:t>
      </w:r>
      <w:r>
        <w:rPr>
          <w:rFonts w:hint="cs"/>
          <w:rtl/>
        </w:rPr>
        <w:t>,</w:t>
      </w:r>
      <w:r>
        <w:rPr>
          <w:rtl/>
        </w:rPr>
        <w:t xml:space="preserve"> ולמה לא גילתה למלך כן בלא משתה</w:t>
      </w:r>
      <w:r>
        <w:rPr>
          <w:rFonts w:hint="cs"/>
          <w:rtl/>
        </w:rPr>
        <w:t>.</w:t>
      </w:r>
      <w:r>
        <w:rPr>
          <w:rtl/>
        </w:rPr>
        <w:t xml:space="preserve"> ויש במשמעו נמי למה זימנה את המן לחוד</w:t>
      </w:r>
      <w:r>
        <w:rPr>
          <w:rFonts w:hint="cs"/>
          <w:rtl/>
        </w:rPr>
        <w:t>,</w:t>
      </w:r>
      <w:r>
        <w:rPr>
          <w:rtl/>
        </w:rPr>
        <w:t xml:space="preserve"> ולא זימנה גם שרים אחרים</w:t>
      </w:r>
      <w:r>
        <w:rPr>
          <w:rFonts w:hint="cs"/>
          <w:rtl/>
        </w:rPr>
        <w:t>,</w:t>
      </w:r>
      <w:r>
        <w:rPr>
          <w:rtl/>
        </w:rPr>
        <w:t xml:space="preserve"> דאין דרך לזמן רק אחד מהשרים</w:t>
      </w:r>
      <w:r>
        <w:rPr>
          <w:rFonts w:hint="cs"/>
          <w:rtl/>
        </w:rPr>
        <w:t>,</w:t>
      </w:r>
      <w:r>
        <w:rPr>
          <w:rtl/>
        </w:rPr>
        <w:t xml:space="preserve"> גם שהוא היותר חשוב</w:t>
      </w:r>
      <w:r>
        <w:rPr>
          <w:rFonts w:hint="cs"/>
          <w:rtl/>
        </w:rPr>
        <w:t>.</w:t>
      </w:r>
      <w:r>
        <w:rPr>
          <w:rtl/>
        </w:rPr>
        <w:t xml:space="preserve"> ולכולי טעמי דקאמר לא יתיישב רק מה שזימנה אותו ועל ידי המשתה גילתה למלך</w:t>
      </w:r>
      <w:r>
        <w:rPr>
          <w:rFonts w:hint="cs"/>
          <w:rtl/>
        </w:rPr>
        <w:t>,</w:t>
      </w:r>
      <w:r>
        <w:rPr>
          <w:rtl/>
        </w:rPr>
        <w:t xml:space="preserve"> אבל מה שזימנה את המן בלחוד</w:t>
      </w:r>
      <w:r>
        <w:rPr>
          <w:rFonts w:hint="cs"/>
          <w:rtl/>
        </w:rPr>
        <w:t>,</w:t>
      </w:r>
      <w:r>
        <w:rPr>
          <w:rtl/>
        </w:rPr>
        <w:t xml:space="preserve"> ולא זימנה גם שרים אחרים עמו כדרך כל הארץ</w:t>
      </w:r>
      <w:r>
        <w:rPr>
          <w:rFonts w:hint="cs"/>
          <w:rtl/>
        </w:rPr>
        <w:t>,</w:t>
      </w:r>
      <w:r>
        <w:rPr>
          <w:rtl/>
        </w:rPr>
        <w:t xml:space="preserve"> לא יתיישב שפיר</w:t>
      </w:r>
      <w:r>
        <w:rPr>
          <w:rFonts w:hint="cs"/>
          <w:rtl/>
        </w:rPr>
        <w:t>.</w:t>
      </w:r>
      <w:r>
        <w:rPr>
          <w:rtl/>
        </w:rPr>
        <w:t xml:space="preserve"> ולזה אמר רבן גמליאל ד</w:t>
      </w:r>
      <w:r>
        <w:rPr>
          <w:rFonts w:hint="cs"/>
          <w:rtl/>
        </w:rPr>
        <w:t>'</w:t>
      </w:r>
      <w:r>
        <w:rPr>
          <w:rtl/>
        </w:rPr>
        <w:t>עדיין אנו צריכין למודעי</w:t>
      </w:r>
      <w:r>
        <w:rPr>
          <w:rFonts w:hint="cs"/>
          <w:rtl/>
        </w:rPr>
        <w:t>,</w:t>
      </w:r>
      <w:r>
        <w:rPr>
          <w:rtl/>
        </w:rPr>
        <w:t xml:space="preserve"> דקנאתו במלך כו'</w:t>
      </w:r>
      <w:r>
        <w:rPr>
          <w:rFonts w:hint="cs"/>
          <w:rtl/>
        </w:rPr>
        <w:t>',</w:t>
      </w:r>
      <w:r>
        <w:rPr>
          <w:rtl/>
        </w:rPr>
        <w:t xml:space="preserve"> דלזה זימנה את המן בלחוד</w:t>
      </w:r>
      <w:r>
        <w:rPr>
          <w:rFonts w:hint="cs"/>
          <w:rtl/>
        </w:rPr>
        <w:t>,</w:t>
      </w:r>
      <w:r>
        <w:rPr>
          <w:rtl/>
        </w:rPr>
        <w:t xml:space="preserve"> שהמלך יקנא אותו שמחשיבתו כמלך</w:t>
      </w:r>
      <w:r>
        <w:rPr>
          <w:rFonts w:hint="cs"/>
          <w:rtl/>
        </w:rPr>
        <w:t>,</w:t>
      </w:r>
      <w:r>
        <w:rPr>
          <w:rtl/>
        </w:rPr>
        <w:t xml:space="preserve"> שלא זימנה רק המלך והמן</w:t>
      </w:r>
      <w:r>
        <w:rPr>
          <w:rFonts w:hint="cs"/>
          <w:rtl/>
        </w:rPr>
        <w:t>.</w:t>
      </w:r>
      <w:r>
        <w:rPr>
          <w:rtl/>
        </w:rPr>
        <w:t xml:space="preserve"> וכן השרים יקנאו אותו בזה</w:t>
      </w:r>
      <w:r>
        <w:rPr>
          <w:rFonts w:hint="cs"/>
          <w:rtl/>
        </w:rPr>
        <w:t>". וראה להלן הערה 243.</w:t>
      </w:r>
    </w:p>
  </w:footnote>
  <w:footnote w:id="165">
    <w:p w:rsidR="089E246F" w:rsidRDefault="089E246F" w:rsidP="0855120B">
      <w:pPr>
        <w:pStyle w:val="FootnoteText"/>
        <w:rPr>
          <w:rFonts w:hint="cs"/>
          <w:rtl/>
        </w:rPr>
      </w:pPr>
      <w:r>
        <w:rPr>
          <w:rtl/>
        </w:rPr>
        <w:t>&lt;</w:t>
      </w:r>
      <w:r>
        <w:rPr>
          <w:rStyle w:val="FootnoteReference"/>
        </w:rPr>
        <w:footnoteRef/>
      </w:r>
      <w:r>
        <w:rPr>
          <w:rtl/>
        </w:rPr>
        <w:t>&gt;</w:t>
      </w:r>
      <w:r>
        <w:rPr>
          <w:rFonts w:hint="cs"/>
          <w:rtl/>
        </w:rPr>
        <w:t xml:space="preserve"> "</w:t>
      </w:r>
      <w:r>
        <w:rPr>
          <w:rtl/>
        </w:rPr>
        <w:t>בחומם אשית את משתיהם - על בלשצר וסיעתו נאמר, בשובם מן המלחמה, שדריוש וכורש היו צרין על בבל ונצחן בלשצר אותו היום, והיו עייפים וחמים, וישבו לשתות ונשתכרו, ובאותו היום נהרג</w:t>
      </w:r>
      <w:r>
        <w:rPr>
          <w:rFonts w:hint="cs"/>
          <w:rtl/>
        </w:rPr>
        <w:t>.</w:t>
      </w:r>
      <w:r>
        <w:rPr>
          <w:rtl/>
        </w:rPr>
        <w:t xml:space="preserve"> ואף אסתר אמרה</w:t>
      </w:r>
      <w:r>
        <w:rPr>
          <w:rFonts w:hint="cs"/>
          <w:rtl/>
        </w:rPr>
        <w:t>,</w:t>
      </w:r>
      <w:r>
        <w:rPr>
          <w:rtl/>
        </w:rPr>
        <w:t xml:space="preserve"> מתוך משתיהן של רשעים באה להם פורענות</w:t>
      </w:r>
      <w:r>
        <w:rPr>
          <w:rFonts w:hint="cs"/>
          <w:rtl/>
        </w:rPr>
        <w:t>" [רש"י מגילה שם]. וראה להלן לאחר ציון 219.</w:t>
      </w:r>
    </w:p>
  </w:footnote>
  <w:footnote w:id="166">
    <w:p w:rsidR="089E246F" w:rsidRDefault="089E246F" w:rsidP="08FF683C">
      <w:pPr>
        <w:pStyle w:val="FootnoteText"/>
        <w:rPr>
          <w:rFonts w:hint="cs"/>
          <w:rtl/>
        </w:rPr>
      </w:pPr>
      <w:r>
        <w:rPr>
          <w:rtl/>
        </w:rPr>
        <w:t>&lt;</w:t>
      </w:r>
      <w:r>
        <w:rPr>
          <w:rStyle w:val="FootnoteReference"/>
        </w:rPr>
        <w:footnoteRef/>
      </w:r>
      <w:r>
        <w:rPr>
          <w:rtl/>
        </w:rPr>
        <w:t>&gt;</w:t>
      </w:r>
      <w:r>
        <w:rPr>
          <w:rFonts w:hint="cs"/>
          <w:rtl/>
        </w:rPr>
        <w:t xml:space="preserve"> זהו המשך הפסוק שמביא כאן [תהלים סט, כג] "</w:t>
      </w:r>
      <w:r>
        <w:rPr>
          <w:rtl/>
        </w:rPr>
        <w:t>יהי ש</w:t>
      </w:r>
      <w:r>
        <w:rPr>
          <w:rFonts w:hint="cs"/>
          <w:rtl/>
        </w:rPr>
        <w:t>ו</w:t>
      </w:r>
      <w:r>
        <w:rPr>
          <w:rtl/>
        </w:rPr>
        <w:t>לחנם לפניהם לפח ולשלומים למוקש</w:t>
      </w:r>
      <w:r>
        <w:rPr>
          <w:rFonts w:hint="cs"/>
          <w:rtl/>
        </w:rPr>
        <w:t>". ובדר"ח פ"ב מ"ב [תקכ:], בביאור המשנה שם "</w:t>
      </w:r>
      <w:r>
        <w:rPr>
          <w:rtl/>
        </w:rPr>
        <w:t>יפה תלמוד תורה עם דרך ארץ, שיגיעת שניהם משכחת עון</w:t>
      </w:r>
      <w:r>
        <w:rPr>
          <w:rFonts w:hint="cs"/>
          <w:rtl/>
        </w:rPr>
        <w:t xml:space="preserve">", כתב: "ועוד יש לך </w:t>
      </w:r>
      <w:r>
        <w:rPr>
          <w:snapToGrid/>
          <w:rtl/>
        </w:rPr>
        <w:t>לדעת, מה שאמר 'כי יגיעת שניהם משכחת עון', שתלה הדבר בעמל ויגיעה, וזה כי החטא והעון נמצא כאשר יש כאן ישיבה, ואין כאן עמל.</w:t>
      </w:r>
      <w:r>
        <w:rPr>
          <w:rFonts w:hint="cs"/>
          <w:snapToGrid/>
          <w:rtl/>
        </w:rPr>
        <w:t>..</w:t>
      </w:r>
      <w:r>
        <w:rPr>
          <w:snapToGrid/>
          <w:rtl/>
        </w:rPr>
        <w:t xml:space="preserve"> וזה כי האדם שהוא בעמל, הנה כאילו לא נמצא בפעל השלימות מצד העמל שיש לו. ומי שאינו בשלימות בפעל, הנה עומד אל ההשלמה, ולא ימשוך אחר זה חסרון. אבל כאשר הוא יושב ונח, כאילו הגיע כבר אל ההשלמה, וימשוך אחר דבר זה העדר וחסרון, כי אין השלמת דבר בעולם שאין דבק בו חסרון, ולפיכך ימשוך חסרון והעדר אחר זה. ואין דבר זה דומה כאשר האדם בעמל וחסר השלמה, והוא עומד אל ההשלמה, כי מאחר שהוא עומד אל ההשלמה, אין דבק בו חסרון</w:t>
      </w:r>
      <w:r>
        <w:rPr>
          <w:rFonts w:hint="cs"/>
          <w:rtl/>
        </w:rPr>
        <w:t>". וכן כתב אות באות בח"א לסנהדרין קו. [ג, רמח.], והובא למעלה בהקדמה הערות 143, 148. וראה להלן הערה 182.</w:t>
      </w:r>
    </w:p>
  </w:footnote>
  <w:footnote w:id="167">
    <w:p w:rsidR="089E246F" w:rsidRDefault="089E246F" w:rsidP="08AE1A14">
      <w:pPr>
        <w:pStyle w:val="FootnoteText"/>
        <w:rPr>
          <w:rFonts w:hint="cs"/>
        </w:rPr>
      </w:pPr>
      <w:r>
        <w:rPr>
          <w:rtl/>
        </w:rPr>
        <w:t>&lt;</w:t>
      </w:r>
      <w:r>
        <w:rPr>
          <w:rStyle w:val="FootnoteReference"/>
        </w:rPr>
        <w:footnoteRef/>
      </w:r>
      <w:r>
        <w:rPr>
          <w:rtl/>
        </w:rPr>
        <w:t>&gt;</w:t>
      </w:r>
      <w:r>
        <w:rPr>
          <w:rFonts w:hint="cs"/>
          <w:rtl/>
        </w:rPr>
        <w:t xml:space="preserve"> "בקלות" - קרוב להיות, וצפוי שיקרה.</w:t>
      </w:r>
    </w:p>
  </w:footnote>
  <w:footnote w:id="168">
    <w:p w:rsidR="089E246F" w:rsidRDefault="089E246F" w:rsidP="08D46D1B">
      <w:pPr>
        <w:pStyle w:val="FootnoteText"/>
        <w:rPr>
          <w:rFonts w:hint="cs"/>
          <w:rtl/>
        </w:rPr>
      </w:pPr>
      <w:r>
        <w:rPr>
          <w:rtl/>
        </w:rPr>
        <w:t>&lt;</w:t>
      </w:r>
      <w:r>
        <w:rPr>
          <w:rStyle w:val="FootnoteReference"/>
        </w:rPr>
        <w:footnoteRef/>
      </w:r>
      <w:r>
        <w:rPr>
          <w:rtl/>
        </w:rPr>
        <w:t>&gt;</w:t>
      </w:r>
      <w:r>
        <w:rPr>
          <w:rFonts w:hint="cs"/>
          <w:rtl/>
        </w:rPr>
        <w:t xml:space="preserve"> שעל כך נאמר [תהלים סט, כג] "יהי &amp;</w:t>
      </w:r>
      <w:r w:rsidRPr="08205782">
        <w:rPr>
          <w:rFonts w:hint="cs"/>
          <w:b/>
          <w:bCs/>
          <w:rtl/>
        </w:rPr>
        <w:t>ש</w:t>
      </w:r>
      <w:r>
        <w:rPr>
          <w:rFonts w:hint="cs"/>
          <w:b/>
          <w:bCs/>
          <w:rtl/>
        </w:rPr>
        <w:t>ו</w:t>
      </w:r>
      <w:r w:rsidRPr="08205782">
        <w:rPr>
          <w:rFonts w:hint="cs"/>
          <w:b/>
          <w:bCs/>
          <w:rtl/>
        </w:rPr>
        <w:t>לחנם</w:t>
      </w:r>
      <w:r>
        <w:rPr>
          <w:rFonts w:hint="cs"/>
          <w:rtl/>
        </w:rPr>
        <w:t>^ לפניהם לפח", ו"השולחן" הוא מקום אכילה. וכן המלבי"ם שם כתב: "</w:t>
      </w:r>
      <w:r>
        <w:rPr>
          <w:rtl/>
        </w:rPr>
        <w:t>יאמר ששולחנם שיבואו לאכול עליו יהיה לפניהם לפח</w:t>
      </w:r>
      <w:r>
        <w:rPr>
          <w:rFonts w:hint="cs"/>
          <w:rtl/>
        </w:rPr>
        <w:t xml:space="preserve">". וכאן כוונתו לומר שהאכילה והשתיה הן דברים גשמיים חומריים. </w:t>
      </w:r>
      <w:r w:rsidRPr="08F12056">
        <w:rPr>
          <w:rFonts w:hint="cs"/>
          <w:sz w:val="18"/>
          <w:rtl/>
        </w:rPr>
        <w:t>ולמעלה פ"א [לאחר ציון 781] כתב: "</w:t>
      </w:r>
      <w:r w:rsidRPr="08F12056">
        <w:rPr>
          <w:rStyle w:val="LatinChar"/>
          <w:sz w:val="18"/>
          <w:rtl/>
          <w:lang w:val="en-GB"/>
        </w:rPr>
        <w:t>האכילה הוא דבר גשמות</w:t>
      </w:r>
      <w:r w:rsidRPr="08F12056">
        <w:rPr>
          <w:rStyle w:val="LatinChar"/>
          <w:rFonts w:hint="cs"/>
          <w:sz w:val="18"/>
          <w:rtl/>
          <w:lang w:val="en-GB"/>
        </w:rPr>
        <w:t>,</w:t>
      </w:r>
      <w:r w:rsidRPr="08F12056">
        <w:rPr>
          <w:rStyle w:val="LatinChar"/>
          <w:sz w:val="18"/>
          <w:rtl/>
          <w:lang w:val="en-GB"/>
        </w:rPr>
        <w:t xml:space="preserve"> אשר ממלאים כרסם באכילה</w:t>
      </w:r>
      <w:r>
        <w:rPr>
          <w:rFonts w:hint="cs"/>
          <w:rtl/>
        </w:rPr>
        <w:t>". ואמרו חכמים [ברכות לב.] "</w:t>
      </w:r>
      <w:r>
        <w:rPr>
          <w:rtl/>
        </w:rPr>
        <w:t>כך אמר משה לפני הק</w:t>
      </w:r>
      <w:r>
        <w:rPr>
          <w:rFonts w:hint="cs"/>
          <w:rtl/>
        </w:rPr>
        <w:t>ב"ה,</w:t>
      </w:r>
      <w:r>
        <w:rPr>
          <w:rtl/>
        </w:rPr>
        <w:t xml:space="preserve"> רבונו של עולם</w:t>
      </w:r>
      <w:r>
        <w:rPr>
          <w:rFonts w:hint="cs"/>
          <w:rtl/>
        </w:rPr>
        <w:t>,</w:t>
      </w:r>
      <w:r>
        <w:rPr>
          <w:rtl/>
        </w:rPr>
        <w:t xml:space="preserve"> בשביל כסף וזהב שהשפעת להם לישראל עד שאמרו די</w:t>
      </w:r>
      <w:r>
        <w:rPr>
          <w:rFonts w:hint="cs"/>
          <w:rtl/>
        </w:rPr>
        <w:t>,</w:t>
      </w:r>
      <w:r>
        <w:rPr>
          <w:rtl/>
        </w:rPr>
        <w:t xml:space="preserve"> הוא גרם שעשו את העגל</w:t>
      </w:r>
      <w:r>
        <w:rPr>
          <w:rFonts w:hint="cs"/>
          <w:rtl/>
        </w:rPr>
        <w:t>...</w:t>
      </w:r>
      <w:r>
        <w:rPr>
          <w:rtl/>
        </w:rPr>
        <w:t xml:space="preserve"> היינו דאמרי אינשי</w:t>
      </w:r>
      <w:r>
        <w:rPr>
          <w:rFonts w:hint="cs"/>
          <w:rtl/>
        </w:rPr>
        <w:t>,</w:t>
      </w:r>
      <w:r>
        <w:rPr>
          <w:rtl/>
        </w:rPr>
        <w:t xml:space="preserve"> מלי כריסיה זני בישי</w:t>
      </w:r>
      <w:r>
        <w:rPr>
          <w:rFonts w:hint="cs"/>
          <w:rtl/>
        </w:rPr>
        <w:t xml:space="preserve"> ["</w:t>
      </w:r>
      <w:r>
        <w:rPr>
          <w:rtl/>
        </w:rPr>
        <w:t>מילוי הכרס הוא ממיני חטאים הרעים</w:t>
      </w:r>
      <w:r>
        <w:rPr>
          <w:rFonts w:hint="cs"/>
          <w:rtl/>
        </w:rPr>
        <w:t>" (רש"י שם)]". ורבינו בחיי בשלחן של ארבע כתב: "</w:t>
      </w:r>
      <w:r>
        <w:rPr>
          <w:rtl/>
        </w:rPr>
        <w:t>בא להורות וללמד דעת את האדם</w:t>
      </w:r>
      <w:r>
        <w:rPr>
          <w:rFonts w:hint="cs"/>
          <w:rtl/>
        </w:rPr>
        <w:t>,</w:t>
      </w:r>
      <w:r>
        <w:rPr>
          <w:rtl/>
        </w:rPr>
        <w:t xml:space="preserve"> שאין ראוי להם לאכול אלא לשבר רעבונם בלבד</w:t>
      </w:r>
      <w:r>
        <w:rPr>
          <w:rFonts w:hint="cs"/>
          <w:rtl/>
        </w:rPr>
        <w:t>,</w:t>
      </w:r>
      <w:r>
        <w:rPr>
          <w:rtl/>
        </w:rPr>
        <w:t xml:space="preserve"> לא למלא כרסם ולהמשך אחר הטעם הנבזה והנמאס</w:t>
      </w:r>
      <w:r>
        <w:rPr>
          <w:rFonts w:hint="cs"/>
          <w:rtl/>
        </w:rPr>
        <w:t>,</w:t>
      </w:r>
      <w:r>
        <w:rPr>
          <w:rtl/>
        </w:rPr>
        <w:t xml:space="preserve"> כי חרפה היא לנו</w:t>
      </w:r>
      <w:r>
        <w:rPr>
          <w:rFonts w:hint="cs"/>
          <w:rtl/>
        </w:rPr>
        <w:t>,</w:t>
      </w:r>
      <w:r>
        <w:rPr>
          <w:rtl/>
        </w:rPr>
        <w:t xml:space="preserve"> והבל גמור</w:t>
      </w:r>
      <w:r>
        <w:rPr>
          <w:rFonts w:hint="cs"/>
          <w:rtl/>
        </w:rPr>
        <w:t>,</w:t>
      </w:r>
      <w:r>
        <w:rPr>
          <w:rtl/>
        </w:rPr>
        <w:t xml:space="preserve"> ודבר שאין שום עיקר בו</w:t>
      </w:r>
      <w:r>
        <w:rPr>
          <w:rFonts w:hint="cs"/>
          <w:rtl/>
        </w:rPr>
        <w:t xml:space="preserve">... </w:t>
      </w:r>
      <w:r>
        <w:rPr>
          <w:rtl/>
        </w:rPr>
        <w:t>דרך התורה ויראת השם יתברך שאין ראוי לו לאדם שיאכל וישבע וימלא כרסו</w:t>
      </w:r>
      <w:r>
        <w:rPr>
          <w:rFonts w:hint="cs"/>
          <w:rtl/>
        </w:rPr>
        <w:t>,</w:t>
      </w:r>
      <w:r>
        <w:rPr>
          <w:rtl/>
        </w:rPr>
        <w:t xml:space="preserve"> אלא לשובע נפשו</w:t>
      </w:r>
      <w:r>
        <w:rPr>
          <w:rFonts w:hint="cs"/>
          <w:rtl/>
        </w:rPr>
        <w:t xml:space="preserve">" [הובא למעלה פ"א הערה 782, וראה להלן הערה 509]. </w:t>
      </w:r>
      <w:r>
        <w:rPr>
          <w:rStyle w:val="HebrewChar"/>
          <w:rFonts w:cs="Monotype Hadassah"/>
          <w:rtl/>
        </w:rPr>
        <w:t xml:space="preserve">ובנתיב העבודה פי"ז ביאר שאין משיחין בשעת הסעודה [תענית ה:], שהאכילה והדיבור הם הפכים, </w:t>
      </w:r>
      <w:r>
        <w:rPr>
          <w:rStyle w:val="HebrewChar"/>
          <w:rFonts w:cs="Monotype Hadassah" w:hint="cs"/>
          <w:rtl/>
        </w:rPr>
        <w:t xml:space="preserve">שהאכילה מצד הגוף, והדיבור מצד הצורה, </w:t>
      </w:r>
      <w:r>
        <w:rPr>
          <w:rStyle w:val="HebrewChar"/>
          <w:rFonts w:cs="Monotype Hadassah"/>
          <w:rtl/>
        </w:rPr>
        <w:t>ו</w:t>
      </w:r>
      <w:r>
        <w:rPr>
          <w:rStyle w:val="HebrewChar"/>
          <w:rFonts w:cs="Monotype Hadassah" w:hint="cs"/>
          <w:rtl/>
        </w:rPr>
        <w:t>אי אפשר ששני הפכים ימצאו יחד, ו</w:t>
      </w:r>
      <w:r>
        <w:rPr>
          <w:rStyle w:val="HebrewChar"/>
          <w:rFonts w:cs="Monotype Hadassah"/>
          <w:rtl/>
        </w:rPr>
        <w:t>לכך אין משיחין בשעת הסעודה</w:t>
      </w:r>
      <w:r>
        <w:rPr>
          <w:rStyle w:val="HebrewChar"/>
          <w:rFonts w:cs="Monotype Hadassah" w:hint="cs"/>
          <w:rtl/>
        </w:rPr>
        <w:t xml:space="preserve"> [הובא למעלה פ"ג הערה 43]</w:t>
      </w:r>
      <w:r>
        <w:rPr>
          <w:rStyle w:val="HebrewChar"/>
          <w:rFonts w:cs="Monotype Hadassah"/>
          <w:rtl/>
        </w:rPr>
        <w:t>.</w:t>
      </w:r>
      <w:r>
        <w:rPr>
          <w:rFonts w:hint="cs"/>
          <w:rtl/>
        </w:rPr>
        <w:t xml:space="preserve"> וראה הערה הבאה.</w:t>
      </w:r>
    </w:p>
  </w:footnote>
  <w:footnote w:id="169">
    <w:p w:rsidR="089E246F" w:rsidRDefault="089E246F" w:rsidP="08090F66">
      <w:pPr>
        <w:pStyle w:val="FootnoteText"/>
        <w:rPr>
          <w:rFonts w:hint="cs"/>
        </w:rPr>
      </w:pPr>
      <w:r>
        <w:rPr>
          <w:rtl/>
        </w:rPr>
        <w:t>&lt;</w:t>
      </w:r>
      <w:r>
        <w:rPr>
          <w:rStyle w:val="FootnoteReference"/>
        </w:rPr>
        <w:footnoteRef/>
      </w:r>
      <w:r>
        <w:rPr>
          <w:rtl/>
        </w:rPr>
        <w:t>&gt;</w:t>
      </w:r>
      <w:r>
        <w:rPr>
          <w:rFonts w:hint="cs"/>
          <w:rtl/>
        </w:rPr>
        <w:t xml:space="preserve"> יסוד נפוץ בספריו. וכגון, אמרו חכמים [אבות פ"ב מ"ז] "מרבה בשר מרבה רמה", ופירש הרע"ב שם "</w:t>
      </w:r>
      <w:r>
        <w:rPr>
          <w:rtl/>
        </w:rPr>
        <w:t>המרבה באכילה ושתיה עד שנעשה שמן ובעל בשר</w:t>
      </w:r>
      <w:r>
        <w:rPr>
          <w:rFonts w:hint="cs"/>
          <w:rtl/>
        </w:rPr>
        <w:t>,</w:t>
      </w:r>
      <w:r>
        <w:rPr>
          <w:rtl/>
        </w:rPr>
        <w:t xml:space="preserve"> מרבה עליו רמה בקבר</w:t>
      </w:r>
      <w:r>
        <w:rPr>
          <w:rFonts w:hint="cs"/>
          <w:rtl/>
        </w:rPr>
        <w:t>". ובדר"ח שם [תרטו.] כתב: "</w:t>
      </w:r>
      <w:r>
        <w:rPr>
          <w:rFonts w:ascii="Times New Roman" w:hAnsi="Times New Roman"/>
          <w:snapToGrid/>
          <w:rtl/>
        </w:rPr>
        <w:t xml:space="preserve">'מרבה בשר מרבה רמה'. פירוש, הבשר הוא גוף האדם בעצמו, והמרבה בשר, שהוא הגוף בעצמו, מרבה רמה. פירוש 'רמה' הוא ההעדר, כי התולע הוא יאכל הבשר עד שלא נמצא. רוצה לומר כי דבק בחומר האדם ההעדר, כאשר פירשנו פעמים הרבה כי בחומר האדם דבק ההעדר. ולפיכך המרבה בשר, מרבה רמה, הוא ההעדר. ואין הכונה פה על רבוי הבשר בלבד, וגם אין הכונה על הרמה, רק כאשר האדם נמשך אחר ענין הגוף החמרי, אין תוספות זה רק שמרבה ההעדר, וזהו הרמה. וכמו שאמרו </w:t>
      </w:r>
      <w:r>
        <w:rPr>
          <w:rFonts w:ascii="Times New Roman" w:hAnsi="Times New Roman" w:hint="cs"/>
          <w:snapToGrid/>
          <w:rtl/>
        </w:rPr>
        <w:t>[אבות פ"ד מכ"ב]</w:t>
      </w:r>
      <w:r>
        <w:rPr>
          <w:rFonts w:ascii="Times New Roman" w:hAnsi="Times New Roman"/>
          <w:snapToGrid/>
          <w:rtl/>
        </w:rPr>
        <w:t xml:space="preserve"> שתאות מוציאין את האדם מן העולם</w:t>
      </w:r>
      <w:r>
        <w:rPr>
          <w:rFonts w:hint="cs"/>
          <w:rtl/>
        </w:rPr>
        <w:t>" [ראה להלן הערה 218]. ובח"א לסנהדרין נב. [ג, קסב.] כתב: "</w:t>
      </w:r>
      <w:r>
        <w:rPr>
          <w:rtl/>
        </w:rPr>
        <w:t>בשביל שהיו להוטין אחר אכילה ושתיה</w:t>
      </w:r>
      <w:r>
        <w:rPr>
          <w:rFonts w:hint="cs"/>
          <w:rtl/>
        </w:rPr>
        <w:t>,</w:t>
      </w:r>
      <w:r>
        <w:rPr>
          <w:rtl/>
        </w:rPr>
        <w:t xml:space="preserve"> נמשך אחר זה הגיהנם. מפני כי כל שהוא להוט אחר אכילה ושתיה הוא חסר, והוא כמו הגיהנם אשר לא שבע</w:t>
      </w:r>
      <w:r>
        <w:rPr>
          <w:rFonts w:hint="cs"/>
          <w:rtl/>
        </w:rPr>
        <w:t>,</w:t>
      </w:r>
      <w:r>
        <w:rPr>
          <w:rtl/>
        </w:rPr>
        <w:t xml:space="preserve"> שנאמר </w:t>
      </w:r>
      <w:r>
        <w:rPr>
          <w:rFonts w:hint="cs"/>
          <w:rtl/>
        </w:rPr>
        <w:t>[</w:t>
      </w:r>
      <w:r>
        <w:rPr>
          <w:rtl/>
        </w:rPr>
        <w:t>משלי ל</w:t>
      </w:r>
      <w:r>
        <w:rPr>
          <w:rFonts w:hint="cs"/>
          <w:rtl/>
        </w:rPr>
        <w:t>, טו-טז]</w:t>
      </w:r>
      <w:r>
        <w:rPr>
          <w:rtl/>
        </w:rPr>
        <w:t xml:space="preserve"> </w:t>
      </w:r>
      <w:r>
        <w:rPr>
          <w:rFonts w:hint="cs"/>
          <w:rtl/>
        </w:rPr>
        <w:t>'</w:t>
      </w:r>
      <w:r>
        <w:rPr>
          <w:rtl/>
        </w:rPr>
        <w:t>שלשה אלה לא תשבענה שאול ועוצר רחם</w:t>
      </w:r>
      <w:r>
        <w:rPr>
          <w:rFonts w:hint="cs"/>
          <w:rtl/>
        </w:rPr>
        <w:t>'</w:t>
      </w:r>
      <w:r>
        <w:rPr>
          <w:rtl/>
        </w:rPr>
        <w:t>. וכאשר האדם רודף אחר תאוות הגוף שהוא חמרי</w:t>
      </w:r>
      <w:r>
        <w:rPr>
          <w:rFonts w:hint="cs"/>
          <w:rtl/>
        </w:rPr>
        <w:t>,</w:t>
      </w:r>
      <w:r>
        <w:rPr>
          <w:rtl/>
        </w:rPr>
        <w:t xml:space="preserve"> והוא תמיד חסר, כמו שהוא ענין החומר</w:t>
      </w:r>
      <w:r>
        <w:rPr>
          <w:rFonts w:hint="cs"/>
          <w:rtl/>
        </w:rPr>
        <w:t>,</w:t>
      </w:r>
      <w:r>
        <w:rPr>
          <w:rtl/>
        </w:rPr>
        <w:t xml:space="preserve"> שהוא תמיד חסר ואינו שבע לעולם, יורש גיהנם</w:t>
      </w:r>
      <w:r>
        <w:rPr>
          <w:rFonts w:hint="cs"/>
          <w:rtl/>
        </w:rPr>
        <w:t>,</w:t>
      </w:r>
      <w:r>
        <w:rPr>
          <w:rtl/>
        </w:rPr>
        <w:t xml:space="preserve"> שהוא חסר תמיד</w:t>
      </w:r>
      <w:r>
        <w:rPr>
          <w:rFonts w:hint="cs"/>
          <w:rtl/>
        </w:rPr>
        <w:t>.</w:t>
      </w:r>
      <w:r>
        <w:rPr>
          <w:rtl/>
        </w:rPr>
        <w:t xml:space="preserve"> כי שוה לו ודומה לו ביותר, שנאמר </w:t>
      </w:r>
      <w:r>
        <w:rPr>
          <w:rFonts w:hint="cs"/>
          <w:rtl/>
        </w:rPr>
        <w:t>'</w:t>
      </w:r>
      <w:r>
        <w:rPr>
          <w:rtl/>
        </w:rPr>
        <w:t>שאול ורחם לא תשבענה</w:t>
      </w:r>
      <w:r>
        <w:rPr>
          <w:rFonts w:hint="cs"/>
          <w:rtl/>
        </w:rPr>
        <w:t>'</w:t>
      </w:r>
      <w:r>
        <w:rPr>
          <w:rtl/>
        </w:rPr>
        <w:t>, כי הרחם הוא האשה לא תשבע</w:t>
      </w:r>
      <w:r>
        <w:rPr>
          <w:rFonts w:hint="cs"/>
          <w:rtl/>
        </w:rPr>
        <w:t>,</w:t>
      </w:r>
      <w:r>
        <w:rPr>
          <w:rtl/>
        </w:rPr>
        <w:t xml:space="preserve"> כי החומר אינו שבע כלל</w:t>
      </w:r>
      <w:r>
        <w:rPr>
          <w:rFonts w:hint="cs"/>
          <w:rtl/>
        </w:rPr>
        <w:t>.</w:t>
      </w:r>
      <w:r>
        <w:rPr>
          <w:rtl/>
        </w:rPr>
        <w:t xml:space="preserve"> וכן השאול אינו שבע</w:t>
      </w:r>
      <w:r>
        <w:rPr>
          <w:rFonts w:hint="cs"/>
          <w:rtl/>
        </w:rPr>
        <w:t>,</w:t>
      </w:r>
      <w:r>
        <w:rPr>
          <w:rtl/>
        </w:rPr>
        <w:t xml:space="preserve"> לכך בעל חטא התאוה ראוי לו הגיהנם בפרט</w:t>
      </w:r>
      <w:r>
        <w:rPr>
          <w:rFonts w:hint="cs"/>
          <w:rtl/>
        </w:rPr>
        <w:t xml:space="preserve">". </w:t>
      </w:r>
      <w:r>
        <w:rPr>
          <w:rFonts w:hint="cs"/>
          <w:sz w:val="18"/>
          <w:rtl/>
        </w:rPr>
        <w:t>ו</w:t>
      </w:r>
      <w:r w:rsidRPr="0009499B">
        <w:rPr>
          <w:rFonts w:hint="cs"/>
          <w:sz w:val="18"/>
          <w:rtl/>
        </w:rPr>
        <w:t xml:space="preserve">בהקדמה לנתיבות עולם [יב:] </w:t>
      </w:r>
      <w:r>
        <w:rPr>
          <w:rFonts w:hint="cs"/>
          <w:sz w:val="18"/>
          <w:rtl/>
        </w:rPr>
        <w:t>כתב:</w:t>
      </w:r>
      <w:r w:rsidRPr="0009499B">
        <w:rPr>
          <w:rFonts w:hint="cs"/>
          <w:sz w:val="18"/>
          <w:rtl/>
        </w:rPr>
        <w:t xml:space="preserve"> "</w:t>
      </w:r>
      <w:r w:rsidRPr="0009499B">
        <w:rPr>
          <w:sz w:val="18"/>
          <w:rtl/>
        </w:rPr>
        <w:t>לא היה מות בעולם רק בשביל החומר</w:t>
      </w:r>
      <w:r>
        <w:rPr>
          <w:rFonts w:hint="cs"/>
          <w:sz w:val="18"/>
          <w:rtl/>
        </w:rPr>
        <w:t>,</w:t>
      </w:r>
      <w:r w:rsidRPr="0009499B">
        <w:rPr>
          <w:sz w:val="18"/>
          <w:rtl/>
        </w:rPr>
        <w:t xml:space="preserve"> שהמיתה דבק בו. וזה תבין כי חוה</w:t>
      </w:r>
      <w:r w:rsidRPr="0009499B">
        <w:rPr>
          <w:rFonts w:hint="cs"/>
          <w:sz w:val="18"/>
          <w:rtl/>
        </w:rPr>
        <w:t xml:space="preserve"> </w:t>
      </w:r>
      <w:r w:rsidRPr="0009499B">
        <w:rPr>
          <w:sz w:val="18"/>
          <w:rtl/>
        </w:rPr>
        <w:t>הביאה המות לעולם, כי האשה היא חמרית</w:t>
      </w:r>
      <w:r w:rsidRPr="0009499B">
        <w:rPr>
          <w:rFonts w:hint="cs"/>
          <w:sz w:val="18"/>
          <w:rtl/>
        </w:rPr>
        <w:t>,</w:t>
      </w:r>
      <w:r w:rsidRPr="0009499B">
        <w:rPr>
          <w:sz w:val="18"/>
          <w:rtl/>
        </w:rPr>
        <w:t xml:space="preserve"> ובה דבק ההעדר והמיתה</w:t>
      </w:r>
      <w:r>
        <w:rPr>
          <w:rFonts w:hint="cs"/>
          <w:rtl/>
        </w:rPr>
        <w:t>". ו</w:t>
      </w:r>
      <w:r>
        <w:rPr>
          <w:rtl/>
        </w:rPr>
        <w:t xml:space="preserve">בבאר הגולה באר הראשון [קא.] כתב: "כי ההעדר דבק בחומרי, ודבר זה מבואר לכל, כי החטא הראשון היה בא מן האשה, שהוא </w:t>
      </w:r>
      <w:r>
        <w:rPr>
          <w:rFonts w:hint="cs"/>
          <w:rtl/>
        </w:rPr>
        <w:t xml:space="preserve">[אדם הראשון] </w:t>
      </w:r>
      <w:r>
        <w:rPr>
          <w:rtl/>
        </w:rPr>
        <w:t>נחשב כמו צורה"</w:t>
      </w:r>
      <w:r>
        <w:rPr>
          <w:rFonts w:hint="cs"/>
          <w:rtl/>
        </w:rPr>
        <w:t xml:space="preserve"> [</w:t>
      </w:r>
      <w:r w:rsidRPr="084069F7">
        <w:rPr>
          <w:rFonts w:hint="cs"/>
          <w:sz w:val="18"/>
          <w:rtl/>
        </w:rPr>
        <w:t>הובא למעלה בהקדמה הערה 270]</w:t>
      </w:r>
      <w:r w:rsidRPr="084069F7">
        <w:rPr>
          <w:sz w:val="18"/>
          <w:rtl/>
        </w:rPr>
        <w:t>.</w:t>
      </w:r>
      <w:r w:rsidRPr="084069F7">
        <w:rPr>
          <w:rFonts w:hint="cs"/>
          <w:sz w:val="18"/>
          <w:rtl/>
        </w:rPr>
        <w:t xml:space="preserve"> </w:t>
      </w:r>
      <w:r>
        <w:rPr>
          <w:rFonts w:hint="cs"/>
          <w:rtl/>
        </w:rPr>
        <w:t>ובב"ר לח, ט אמרו "בכל מקום שאתה מוצא אכילה ושתיה השטן מקטרג". ובדר"ח פ"א מ"ב [קעג:] כתב: "</w:t>
      </w:r>
      <w:r>
        <w:rPr>
          <w:rtl/>
        </w:rPr>
        <w:t>הדבר שהוא חמרי, הוא רע גמור.</w:t>
      </w:r>
      <w:r>
        <w:rPr>
          <w:rFonts w:hint="cs"/>
          <w:rtl/>
        </w:rPr>
        <w:t>..</w:t>
      </w:r>
      <w:r>
        <w:rPr>
          <w:rtl/>
        </w:rPr>
        <w:t xml:space="preserve"> כי הדבר הזה הוא ברור, כי החומר דבק בו הרע</w:t>
      </w:r>
      <w:r>
        <w:rPr>
          <w:rFonts w:hint="cs"/>
          <w:rtl/>
        </w:rPr>
        <w:t xml:space="preserve">... </w:t>
      </w:r>
      <w:r>
        <w:rPr>
          <w:rtl/>
        </w:rPr>
        <w:t>וכל אשר הוא רחוק מן החומר, כמו התורה, שהיא השכל האל</w:t>
      </w:r>
      <w:r>
        <w:rPr>
          <w:rFonts w:hint="cs"/>
          <w:rtl/>
        </w:rPr>
        <w:t>ק</w:t>
      </w:r>
      <w:r>
        <w:rPr>
          <w:rtl/>
        </w:rPr>
        <w:t>י הברור, הוא טוב לגמרי</w:t>
      </w:r>
      <w:r>
        <w:rPr>
          <w:rFonts w:hint="cs"/>
          <w:rtl/>
        </w:rPr>
        <w:t>", וראה שם הערה 377, כי הוא יסוד נפוץ מאוד בספריו. ובתפארת ישראל פי"ב [קצא:] כתב: "לשון 'טוב' מורה על הדבר שהוא נבדל מן החמרי, וזה ידוע, לפי שדבק בחומר ההעדר והחסרון, שהוא רע, ואין ספק בדבר זה כלל". ובח"א לשבת ל. [א, יב:] כתב: "</w:t>
      </w:r>
      <w:r>
        <w:rPr>
          <w:rtl/>
        </w:rPr>
        <w:t>כי המדריגה האל</w:t>
      </w:r>
      <w:r>
        <w:rPr>
          <w:rFonts w:hint="cs"/>
          <w:rtl/>
        </w:rPr>
        <w:t>ק</w:t>
      </w:r>
      <w:r>
        <w:rPr>
          <w:rtl/>
        </w:rPr>
        <w:t xml:space="preserve">ית נקראת </w:t>
      </w:r>
      <w:r>
        <w:rPr>
          <w:rFonts w:hint="cs"/>
          <w:rtl/>
        </w:rPr>
        <w:t>'</w:t>
      </w:r>
      <w:r>
        <w:rPr>
          <w:rtl/>
        </w:rPr>
        <w:t>טוב</w:t>
      </w:r>
      <w:r>
        <w:rPr>
          <w:rFonts w:hint="cs"/>
          <w:rtl/>
        </w:rPr>
        <w:t>',</w:t>
      </w:r>
      <w:r>
        <w:rPr>
          <w:rtl/>
        </w:rPr>
        <w:t xml:space="preserve"> הפך החמרי שבו דבק הרע</w:t>
      </w:r>
      <w:r>
        <w:rPr>
          <w:rFonts w:hint="cs"/>
          <w:rtl/>
        </w:rPr>
        <w:t>" [הובא למעלה פ"א הערה 980. וראה למעלה פ"ב הערה 533, ופ"ג הערה 161].</w:t>
      </w:r>
    </w:p>
  </w:footnote>
  <w:footnote w:id="170">
    <w:p w:rsidR="089E246F" w:rsidRDefault="089E246F" w:rsidP="083013A7">
      <w:pPr>
        <w:pStyle w:val="FootnoteText"/>
        <w:rPr>
          <w:rFonts w:hint="cs"/>
          <w:rtl/>
        </w:rPr>
      </w:pPr>
      <w:r>
        <w:rPr>
          <w:rtl/>
        </w:rPr>
        <w:t>&lt;</w:t>
      </w:r>
      <w:r>
        <w:rPr>
          <w:rStyle w:val="FootnoteReference"/>
        </w:rPr>
        <w:footnoteRef/>
      </w:r>
      <w:r>
        <w:rPr>
          <w:rtl/>
        </w:rPr>
        <w:t>&gt;</w:t>
      </w:r>
      <w:r>
        <w:rPr>
          <w:rFonts w:hint="cs"/>
          <w:rtl/>
        </w:rPr>
        <w:t xml:space="preserve"> "</w:t>
      </w:r>
      <w:r>
        <w:rPr>
          <w:rtl/>
        </w:rPr>
        <w:t>כאשר האדם הוא בטוב ובשמחה</w:t>
      </w:r>
      <w:r>
        <w:rPr>
          <w:rFonts w:hint="cs"/>
          <w:rtl/>
        </w:rPr>
        <w:t>,</w:t>
      </w:r>
      <w:r>
        <w:rPr>
          <w:rtl/>
        </w:rPr>
        <w:t xml:space="preserve"> ובדעתו שהוא שלם ואין לו חסרון</w:t>
      </w:r>
      <w:r>
        <w:rPr>
          <w:rFonts w:hint="cs"/>
          <w:rtl/>
        </w:rPr>
        <w:t>,</w:t>
      </w:r>
      <w:r>
        <w:rPr>
          <w:rtl/>
        </w:rPr>
        <w:t xml:space="preserve"> אז הוא מוכן לחסרון ולהיות לו נפילה</w:t>
      </w:r>
      <w:r>
        <w:rPr>
          <w:rFonts w:hint="cs"/>
          <w:rtl/>
        </w:rPr>
        <w:t>,</w:t>
      </w:r>
      <w:r>
        <w:rPr>
          <w:rtl/>
        </w:rPr>
        <w:t xml:space="preserve"> כאשר מגיע לו דבר שהוא מוקש אל</w:t>
      </w:r>
      <w:r>
        <w:rPr>
          <w:rFonts w:hint="cs"/>
          <w:rtl/>
        </w:rPr>
        <w:t>יו" [לשונו למעלה לפני ציון 165].</w:t>
      </w:r>
    </w:p>
  </w:footnote>
  <w:footnote w:id="171">
    <w:p w:rsidR="089E246F" w:rsidRDefault="089E246F" w:rsidP="082E5C1A">
      <w:pPr>
        <w:pStyle w:val="FootnoteText"/>
        <w:rPr>
          <w:rFonts w:hint="cs"/>
          <w:rtl/>
        </w:rPr>
      </w:pPr>
      <w:r>
        <w:rPr>
          <w:rtl/>
        </w:rPr>
        <w:t>&lt;</w:t>
      </w:r>
      <w:r>
        <w:rPr>
          <w:rStyle w:val="FootnoteReference"/>
        </w:rPr>
        <w:footnoteRef/>
      </w:r>
      <w:r>
        <w:rPr>
          <w:rtl/>
        </w:rPr>
        <w:t>&gt;</w:t>
      </w:r>
      <w:r>
        <w:rPr>
          <w:rFonts w:hint="cs"/>
          <w:rtl/>
        </w:rPr>
        <w:t xml:space="preserve"> לשונו בדר"ח פ"ב מ"ב [תקכא.]: "</w:t>
      </w:r>
      <w:r>
        <w:rPr>
          <w:rFonts w:ascii="Times New Roman" w:hAnsi="Times New Roman"/>
          <w:snapToGrid/>
          <w:rtl/>
        </w:rPr>
        <w:t>כי האדם שהוא בעמל, הנה כאילו לא נמצא בפעל השלימות מצד העמל שיש לו. ומי שאינו בשלימות בפעל, הנה עומד אל ההשלמה, ולא ימשוך אחר זה חסרון</w:t>
      </w:r>
      <w:r>
        <w:rPr>
          <w:rFonts w:ascii="Times New Roman" w:hAnsi="Times New Roman" w:hint="cs"/>
          <w:snapToGrid/>
          <w:rtl/>
        </w:rPr>
        <w:t>..</w:t>
      </w:r>
      <w:r>
        <w:rPr>
          <w:rFonts w:ascii="Times New Roman" w:hAnsi="Times New Roman"/>
          <w:snapToGrid/>
          <w:rtl/>
        </w:rPr>
        <w:t>. שכאשר האדם עמל בעצמו, וכל בעל עמל מורה שאינו בשלימותו בפעל, וכל שאינו בשלימותו הוא מוכן ועומד אל ההויה ואל ההשלמה, ולא דבק בזה ההעדר, והוא השטן</w:t>
      </w:r>
      <w:r>
        <w:rPr>
          <w:rFonts w:hint="cs"/>
          <w:rtl/>
        </w:rPr>
        <w:t xml:space="preserve">" [הובא בחלקו למעלה פ"א הערה 948]. </w:t>
      </w:r>
      <w:r>
        <w:rPr>
          <w:rtl/>
        </w:rPr>
        <w:t>ובדרשת שבת הגדול [רכז.] כתב: "כי יש לאדם להיות נמשך אחר השלמתו, שכל דבר בעולם נמשך אחר השלמתו, כי כאשר הוא בלא השלמתו הוא חצי דבר, ומתנועע אל השלמתו, כמו הולד שהוא בבטן אמו מתנועע הויתו אל השלמתו. וכן כל הדברים בעולם כאשר אינם בהשלמה, מתנועע הויתו אל ההשלמה. כי הגרעין שהוא הזרע באדמה, תנועת הויתו אל ההשלמה. וכן כל הנבראים מתנועעים אל השלמתם"</w:t>
      </w:r>
      <w:r>
        <w:rPr>
          <w:rFonts w:hint="cs"/>
          <w:rtl/>
        </w:rPr>
        <w:t>.</w:t>
      </w:r>
    </w:p>
  </w:footnote>
  <w:footnote w:id="172">
    <w:p w:rsidR="089E246F" w:rsidRDefault="089E246F" w:rsidP="086D5847">
      <w:pPr>
        <w:pStyle w:val="FootnoteText"/>
        <w:rPr>
          <w:rFonts w:hint="cs"/>
        </w:rPr>
      </w:pPr>
      <w:r>
        <w:rPr>
          <w:rtl/>
        </w:rPr>
        <w:t>&lt;</w:t>
      </w:r>
      <w:r>
        <w:rPr>
          <w:rStyle w:val="FootnoteReference"/>
        </w:rPr>
        <w:footnoteRef/>
      </w:r>
      <w:r>
        <w:rPr>
          <w:rtl/>
        </w:rPr>
        <w:t>&gt;</w:t>
      </w:r>
      <w:r>
        <w:rPr>
          <w:rFonts w:hint="cs"/>
          <w:rtl/>
        </w:rPr>
        <w:t xml:space="preserve"> </w:t>
      </w:r>
      <w:r>
        <w:rPr>
          <w:rFonts w:ascii="Times New Roman" w:hAnsi="Times New Roman" w:hint="cs"/>
          <w:snapToGrid/>
          <w:rtl/>
        </w:rPr>
        <w:t>ל</w:t>
      </w:r>
      <w:r w:rsidRPr="08097FE6">
        <w:rPr>
          <w:rFonts w:ascii="Times New Roman" w:hAnsi="Times New Roman" w:hint="cs"/>
          <w:snapToGrid/>
          <w:sz w:val="18"/>
          <w:rtl/>
        </w:rPr>
        <w:t>שונו למעלה בהקדמה [לאחר ציון 139]: "</w:t>
      </w:r>
      <w:r w:rsidRPr="08097FE6">
        <w:rPr>
          <w:rStyle w:val="LatinChar"/>
          <w:sz w:val="18"/>
          <w:rtl/>
          <w:lang w:val="en-GB"/>
        </w:rPr>
        <w:t>כאשר האדם ה</w:t>
      </w:r>
      <w:r w:rsidRPr="08097FE6">
        <w:rPr>
          <w:rStyle w:val="LatinChar"/>
          <w:rFonts w:hint="cs"/>
          <w:sz w:val="18"/>
          <w:rtl/>
          <w:lang w:val="en-GB"/>
        </w:rPr>
        <w:t>וא</w:t>
      </w:r>
      <w:r w:rsidRPr="08097FE6">
        <w:rPr>
          <w:rStyle w:val="LatinChar"/>
          <w:sz w:val="18"/>
          <w:rtl/>
          <w:lang w:val="en-GB"/>
        </w:rPr>
        <w:t xml:space="preserve"> בטוב לבב כאילו אינו חסר כלל</w:t>
      </w:r>
      <w:r w:rsidRPr="08097FE6">
        <w:rPr>
          <w:rStyle w:val="LatinChar"/>
          <w:rFonts w:hint="cs"/>
          <w:sz w:val="18"/>
          <w:rtl/>
          <w:lang w:val="en-GB"/>
        </w:rPr>
        <w:t>,</w:t>
      </w:r>
      <w:r w:rsidRPr="08097FE6">
        <w:rPr>
          <w:rStyle w:val="LatinChar"/>
          <w:sz w:val="18"/>
          <w:rtl/>
          <w:lang w:val="en-GB"/>
        </w:rPr>
        <w:t xml:space="preserve"> דבר זה הוא לתקלה ולמכשול אלי</w:t>
      </w:r>
      <w:r w:rsidRPr="08097FE6">
        <w:rPr>
          <w:rStyle w:val="LatinChar"/>
          <w:rFonts w:hint="cs"/>
          <w:sz w:val="18"/>
          <w:rtl/>
          <w:lang w:val="en-GB"/>
        </w:rPr>
        <w:t>ו.</w:t>
      </w:r>
      <w:r w:rsidRPr="08097FE6">
        <w:rPr>
          <w:rStyle w:val="LatinChar"/>
          <w:sz w:val="18"/>
          <w:rtl/>
          <w:lang w:val="en-GB"/>
        </w:rPr>
        <w:t xml:space="preserve"> כי האדם צריך שיהיה תמיד בדעתו שאינו בשלימות</w:t>
      </w:r>
      <w:r w:rsidRPr="08097FE6">
        <w:rPr>
          <w:rStyle w:val="LatinChar"/>
          <w:rFonts w:hint="cs"/>
          <w:sz w:val="18"/>
          <w:rtl/>
          <w:lang w:val="en-GB"/>
        </w:rPr>
        <w:t>,</w:t>
      </w:r>
      <w:r w:rsidRPr="08097FE6">
        <w:rPr>
          <w:rStyle w:val="LatinChar"/>
          <w:sz w:val="18"/>
          <w:rtl/>
          <w:lang w:val="en-GB"/>
        </w:rPr>
        <w:t xml:space="preserve"> וצריך השלמה</w:t>
      </w:r>
      <w:r w:rsidRPr="08097FE6">
        <w:rPr>
          <w:rStyle w:val="LatinChar"/>
          <w:rFonts w:hint="cs"/>
          <w:sz w:val="18"/>
          <w:rtl/>
          <w:lang w:val="en-GB"/>
        </w:rPr>
        <w:t>,</w:t>
      </w:r>
      <w:r w:rsidRPr="08097FE6">
        <w:rPr>
          <w:rStyle w:val="LatinChar"/>
          <w:sz w:val="18"/>
          <w:rtl/>
          <w:lang w:val="en-GB"/>
        </w:rPr>
        <w:t xml:space="preserve"> ואז האדם מקבל השלמה מן הש</w:t>
      </w:r>
      <w:r w:rsidRPr="08097FE6">
        <w:rPr>
          <w:rStyle w:val="LatinChar"/>
          <w:rFonts w:hint="cs"/>
          <w:sz w:val="18"/>
          <w:rtl/>
          <w:lang w:val="en-GB"/>
        </w:rPr>
        <w:t>ם יתברך.</w:t>
      </w:r>
      <w:r w:rsidRPr="08097FE6">
        <w:rPr>
          <w:rStyle w:val="LatinChar"/>
          <w:sz w:val="18"/>
          <w:rtl/>
          <w:lang w:val="en-GB"/>
        </w:rPr>
        <w:t xml:space="preserve"> אבל כאשר האדם הוא בטוב ובשלימות</w:t>
      </w:r>
      <w:r w:rsidRPr="08097FE6">
        <w:rPr>
          <w:rStyle w:val="LatinChar"/>
          <w:rFonts w:hint="cs"/>
          <w:sz w:val="18"/>
          <w:rtl/>
          <w:lang w:val="en-GB"/>
        </w:rPr>
        <w:t>,</w:t>
      </w:r>
      <w:r w:rsidRPr="08097FE6">
        <w:rPr>
          <w:rStyle w:val="LatinChar"/>
          <w:sz w:val="18"/>
          <w:rtl/>
          <w:lang w:val="en-GB"/>
        </w:rPr>
        <w:t xml:space="preserve"> ואינו חסר דבר</w:t>
      </w:r>
      <w:r w:rsidRPr="08097FE6">
        <w:rPr>
          <w:rStyle w:val="LatinChar"/>
          <w:rFonts w:hint="cs"/>
          <w:sz w:val="18"/>
          <w:rtl/>
          <w:lang w:val="en-GB"/>
        </w:rPr>
        <w:t>,</w:t>
      </w:r>
      <w:r w:rsidRPr="08097FE6">
        <w:rPr>
          <w:rStyle w:val="LatinChar"/>
          <w:sz w:val="18"/>
          <w:rtl/>
          <w:lang w:val="en-GB"/>
        </w:rPr>
        <w:t xml:space="preserve"> זה הוא לתקלה</w:t>
      </w:r>
      <w:r w:rsidRPr="08097FE6">
        <w:rPr>
          <w:rStyle w:val="LatinChar"/>
          <w:rFonts w:hint="cs"/>
          <w:sz w:val="18"/>
          <w:rtl/>
          <w:lang w:val="en-GB"/>
        </w:rPr>
        <w:t xml:space="preserve"> אליו. </w:t>
      </w:r>
      <w:r w:rsidRPr="08097FE6">
        <w:rPr>
          <w:rStyle w:val="LatinChar"/>
          <w:sz w:val="18"/>
          <w:rtl/>
          <w:lang w:val="en-GB"/>
        </w:rPr>
        <w:t>כי כאשר נשלם דבר אחד</w:t>
      </w:r>
      <w:r w:rsidRPr="08097FE6">
        <w:rPr>
          <w:rStyle w:val="LatinChar"/>
          <w:rFonts w:hint="cs"/>
          <w:sz w:val="18"/>
          <w:rtl/>
          <w:lang w:val="en-GB"/>
        </w:rPr>
        <w:t>,</w:t>
      </w:r>
      <w:r w:rsidRPr="08097FE6">
        <w:rPr>
          <w:rStyle w:val="LatinChar"/>
          <w:sz w:val="18"/>
          <w:rtl/>
          <w:lang w:val="en-GB"/>
        </w:rPr>
        <w:t xml:space="preserve"> דבק בו ההעדר</w:t>
      </w:r>
      <w:r>
        <w:rPr>
          <w:rFonts w:ascii="Times New Roman" w:hAnsi="Times New Roman" w:hint="cs"/>
          <w:snapToGrid/>
          <w:rtl/>
        </w:rPr>
        <w:t>".</w:t>
      </w:r>
      <w:r>
        <w:rPr>
          <w:rFonts w:hint="cs"/>
          <w:rtl/>
        </w:rPr>
        <w:t xml:space="preserve"> וראה למעלה הערה 165, ולהלן הערה 182.</w:t>
      </w:r>
    </w:p>
  </w:footnote>
  <w:footnote w:id="173">
    <w:p w:rsidR="089E246F" w:rsidRDefault="089E246F" w:rsidP="084F34E9">
      <w:pPr>
        <w:pStyle w:val="FootnoteText"/>
        <w:rPr>
          <w:rFonts w:hint="cs"/>
          <w:rtl/>
        </w:rPr>
      </w:pPr>
      <w:r>
        <w:rPr>
          <w:rtl/>
        </w:rPr>
        <w:t>&lt;</w:t>
      </w:r>
      <w:r>
        <w:rPr>
          <w:rStyle w:val="FootnoteReference"/>
        </w:rPr>
        <w:footnoteRef/>
      </w:r>
      <w:r>
        <w:rPr>
          <w:rtl/>
        </w:rPr>
        <w:t>&gt;</w:t>
      </w:r>
      <w:r>
        <w:rPr>
          <w:rFonts w:hint="cs"/>
          <w:rtl/>
        </w:rPr>
        <w:t xml:space="preserve"> פירוש - לאחר שביאר ששלימות גופנית גוררת בעקבותיה העדר [ומכך משמע ששלימות רוחנית אינה גוררת בעקבותיה העדר], מעתה יבאר שהאדם בפרט עלול להגיע לשלימות גופנית, אך לעולם לא יגיע לשלימות רוחנית. </w:t>
      </w:r>
    </w:p>
  </w:footnote>
  <w:footnote w:id="174">
    <w:p w:rsidR="089E246F" w:rsidRDefault="089E246F" w:rsidP="08C85495">
      <w:pPr>
        <w:pStyle w:val="FootnoteText"/>
        <w:rPr>
          <w:rFonts w:hint="cs"/>
        </w:rPr>
      </w:pPr>
      <w:r>
        <w:rPr>
          <w:rtl/>
        </w:rPr>
        <w:t>&lt;</w:t>
      </w:r>
      <w:r>
        <w:rPr>
          <w:rStyle w:val="FootnoteReference"/>
        </w:rPr>
        <w:footnoteRef/>
      </w:r>
      <w:r>
        <w:rPr>
          <w:rtl/>
        </w:rPr>
        <w:t>&gt;</w:t>
      </w:r>
      <w:r>
        <w:rPr>
          <w:rFonts w:hint="cs"/>
          <w:rtl/>
        </w:rPr>
        <w:t xml:space="preserve"> אודות שאין שביעה בתורה ובחכמה, הנה בדר"ח פ"ג מי"ז [תמב:] כתב: "</w:t>
      </w:r>
      <w:r>
        <w:rPr>
          <w:rFonts w:ascii="Times New Roman" w:hAnsi="Times New Roman"/>
          <w:snapToGrid/>
          <w:rtl/>
        </w:rPr>
        <w:t>כי התורה היא פרנסת הנפש, כמו שהלחם הוא פרנסת הגוף. כי הלחם משלים הגוף עד שאינו חסר, והתורה משלמת הנפש</w:t>
      </w:r>
      <w:r>
        <w:rPr>
          <w:rFonts w:hint="cs"/>
          <w:rtl/>
        </w:rPr>
        <w:t xml:space="preserve">". </w:t>
      </w:r>
      <w:r>
        <w:rPr>
          <w:rtl/>
        </w:rPr>
        <w:t xml:space="preserve">הנה לגבי השלמת הגוף כתב "כי הלחם משלים הגוף עד שאינו חסר", ואילו לגבי השלמת הנפש כתב "והתורה משלמת הנפש", אך לא הוסיף לומר "עד שאינה חסרה". והענין יוסבר היטב על פי דבריו </w:t>
      </w:r>
      <w:r>
        <w:rPr>
          <w:rFonts w:hint="cs"/>
          <w:rtl/>
        </w:rPr>
        <w:t>בדר"ח</w:t>
      </w:r>
      <w:r>
        <w:rPr>
          <w:rtl/>
        </w:rPr>
        <w:t xml:space="preserve"> פ"א מי"ב [שס.], שכתב: "</w:t>
      </w:r>
      <w:r>
        <w:rPr>
          <w:rFonts w:ascii="Times New Roman" w:hAnsi="Times New Roman"/>
          <w:snapToGrid/>
          <w:rtl/>
        </w:rPr>
        <w:t>ובמדרש [ויק"ר ד, ב] עוד, אמר רבי לוי, 'גם הנפש לא תמלא' [קהלת ו, ז]... אמר רבי לוי, משל לעירני שהיה נשוי בת מלכים, אף על פי שמאכילה כל מעדני עולם, אינו יוצא ידי חובתו, למה, שהיא בת מלכים. כך כל מה שיפעל האדם עם הנפש, אינו יוצא ידי חובתו, למה, שהיא מלמעלה, עד כאן... שלא יאמר האדם אפשר שיהיה נפשו מלא מצות ומעשים, כי האדם שאוכל ושותה הרבה, בודאי תמלא בטנו. על זה אמר 'גם הנפש לא תמלא', שתמיד עוד הנפש מבקש להשלים עצמה. ומביא רבי לוי משל זה, לעירני שהוא בן כפר, שהיה נשוי בת מלכים, שאי אפשר להעירני הזה שיוצא ידי חובתו עם בת מלכים. כך הנשמה שהיא מלמעלה, והיא נשאת לאדם בעל גוף, ואף אם האדם עושה כמה מצות ומעשים טובים, והם השלמה לנפש, מכל מקום לא תמלא הנפש, שתהא מושלמת בשלימות לגמרי</w:t>
      </w:r>
      <w:r>
        <w:rPr>
          <w:rFonts w:ascii="Times New Roman" w:hAnsi="Times New Roman" w:hint="cs"/>
          <w:snapToGrid/>
          <w:rtl/>
        </w:rPr>
        <w:t>,</w:t>
      </w:r>
      <w:r>
        <w:rPr>
          <w:rFonts w:ascii="Times New Roman" w:hAnsi="Times New Roman"/>
          <w:snapToGrid/>
          <w:rtl/>
        </w:rPr>
        <w:t xml:space="preserve"> שהיא בעצמה מן השם יתברך</w:t>
      </w:r>
      <w:r>
        <w:rPr>
          <w:rFonts w:ascii="Times New Roman" w:hAnsi="Times New Roman" w:hint="cs"/>
          <w:snapToGrid/>
          <w:rtl/>
        </w:rPr>
        <w:t>,</w:t>
      </w:r>
      <w:r>
        <w:rPr>
          <w:rFonts w:ascii="Times New Roman" w:hAnsi="Times New Roman"/>
          <w:snapToGrid/>
          <w:rtl/>
        </w:rPr>
        <w:t xml:space="preserve"> כפי מה שראוי אל הנפש. ומפני כך אינה שביעה ממה שעושה האדם בגופו תורה ומצות ומעשים טובים, לפי חשיבות ומעלת הנפש שהיא מן למעלה, והאדם הוא מלמטה בעל גוף, אין הנפש שהיא מלמעלה שביעה מזה לגמרי, כאשר ראוי לנפש, שהיא מן השמים". וכן כתב </w:t>
      </w:r>
      <w:r>
        <w:rPr>
          <w:rtl/>
        </w:rPr>
        <w:t>בתפארת ישראל פ"ג [סד.].</w:t>
      </w:r>
      <w:r>
        <w:rPr>
          <w:rFonts w:hint="cs"/>
          <w:rtl/>
        </w:rPr>
        <w:t xml:space="preserve"> וצרף לכאן מאמרם [ברכות מ.] "</w:t>
      </w:r>
      <w:r>
        <w:rPr>
          <w:rtl/>
        </w:rPr>
        <w:t>בא וראה שלא כמדת הק</w:t>
      </w:r>
      <w:r>
        <w:rPr>
          <w:rFonts w:hint="cs"/>
          <w:rtl/>
        </w:rPr>
        <w:t>ב"ה</w:t>
      </w:r>
      <w:r>
        <w:rPr>
          <w:rtl/>
        </w:rPr>
        <w:t xml:space="preserve"> מדת בשר ודם</w:t>
      </w:r>
      <w:r>
        <w:rPr>
          <w:rFonts w:hint="cs"/>
          <w:rtl/>
        </w:rPr>
        <w:t>;</w:t>
      </w:r>
      <w:r>
        <w:rPr>
          <w:rtl/>
        </w:rPr>
        <w:t xml:space="preserve"> מדת בשר ודם</w:t>
      </w:r>
      <w:r>
        <w:rPr>
          <w:rFonts w:hint="cs"/>
          <w:rtl/>
        </w:rPr>
        <w:t>,</w:t>
      </w:r>
      <w:r>
        <w:rPr>
          <w:rtl/>
        </w:rPr>
        <w:t xml:space="preserve"> כלי ריקן מחזיק</w:t>
      </w:r>
      <w:r>
        <w:rPr>
          <w:rFonts w:hint="cs"/>
          <w:rtl/>
        </w:rPr>
        <w:t>,</w:t>
      </w:r>
      <w:r>
        <w:rPr>
          <w:rtl/>
        </w:rPr>
        <w:t xml:space="preserve"> מלא אינו מחזיק</w:t>
      </w:r>
      <w:r>
        <w:rPr>
          <w:rFonts w:hint="cs"/>
          <w:rtl/>
        </w:rPr>
        <w:t>.</w:t>
      </w:r>
      <w:r>
        <w:rPr>
          <w:rtl/>
        </w:rPr>
        <w:t xml:space="preserve"> אבל הק</w:t>
      </w:r>
      <w:r>
        <w:rPr>
          <w:rFonts w:hint="cs"/>
          <w:rtl/>
        </w:rPr>
        <w:t>ב"ה</w:t>
      </w:r>
      <w:r>
        <w:rPr>
          <w:rtl/>
        </w:rPr>
        <w:t xml:space="preserve"> אינו כן</w:t>
      </w:r>
      <w:r>
        <w:rPr>
          <w:rFonts w:hint="cs"/>
          <w:rtl/>
        </w:rPr>
        <w:t>,</w:t>
      </w:r>
      <w:r>
        <w:rPr>
          <w:rtl/>
        </w:rPr>
        <w:t xml:space="preserve"> מלא </w:t>
      </w:r>
      <w:r>
        <w:rPr>
          <w:rFonts w:hint="cs"/>
          <w:rtl/>
        </w:rPr>
        <w:t xml:space="preserve">["אדם חכם" (רש"י שם)] </w:t>
      </w:r>
      <w:r>
        <w:rPr>
          <w:rtl/>
        </w:rPr>
        <w:t>מחזיק</w:t>
      </w:r>
      <w:r>
        <w:rPr>
          <w:rFonts w:hint="cs"/>
          <w:rtl/>
        </w:rPr>
        <w:t>,</w:t>
      </w:r>
      <w:r>
        <w:rPr>
          <w:rtl/>
        </w:rPr>
        <w:t xml:space="preserve"> ריקן אינו מחזיק</w:t>
      </w:r>
      <w:r>
        <w:rPr>
          <w:rFonts w:hint="cs"/>
          <w:rtl/>
        </w:rPr>
        <w:t>.</w:t>
      </w:r>
      <w:r>
        <w:rPr>
          <w:rtl/>
        </w:rPr>
        <w:t xml:space="preserve"> שנאמר </w:t>
      </w:r>
      <w:r>
        <w:rPr>
          <w:rFonts w:hint="cs"/>
          <w:rtl/>
        </w:rPr>
        <w:t>[שמות טו, כו] '</w:t>
      </w:r>
      <w:r>
        <w:rPr>
          <w:rtl/>
        </w:rPr>
        <w:t>ויאמר אם שמוע תשמע</w:t>
      </w:r>
      <w:r>
        <w:rPr>
          <w:rFonts w:hint="cs"/>
          <w:rtl/>
        </w:rPr>
        <w:t>'</w:t>
      </w:r>
      <w:r>
        <w:rPr>
          <w:rtl/>
        </w:rPr>
        <w:t xml:space="preserve"> אם שמוע</w:t>
      </w:r>
      <w:r>
        <w:rPr>
          <w:rFonts w:hint="cs"/>
          <w:rtl/>
        </w:rPr>
        <w:t>,</w:t>
      </w:r>
      <w:r>
        <w:rPr>
          <w:rtl/>
        </w:rPr>
        <w:t xml:space="preserve"> תשמע</w:t>
      </w:r>
      <w:r>
        <w:rPr>
          <w:rFonts w:hint="cs"/>
          <w:rtl/>
        </w:rPr>
        <w:t>.</w:t>
      </w:r>
      <w:r>
        <w:rPr>
          <w:rtl/>
        </w:rPr>
        <w:t xml:space="preserve"> ואם לאו</w:t>
      </w:r>
      <w:r>
        <w:rPr>
          <w:rFonts w:hint="cs"/>
          <w:rtl/>
        </w:rPr>
        <w:t>,</w:t>
      </w:r>
      <w:r>
        <w:rPr>
          <w:rtl/>
        </w:rPr>
        <w:t xml:space="preserve"> לא תשמע</w:t>
      </w:r>
      <w:r>
        <w:rPr>
          <w:rFonts w:hint="cs"/>
          <w:rtl/>
        </w:rPr>
        <w:t>".</w:t>
      </w:r>
      <w:r>
        <w:rPr>
          <w:rtl/>
        </w:rPr>
        <w:t xml:space="preserve"> </w:t>
      </w:r>
      <w:r>
        <w:rPr>
          <w:rFonts w:hint="cs"/>
          <w:rtl/>
        </w:rPr>
        <w:t xml:space="preserve">הרי שאין שביעה בתורה. וראה בשערי יצחק נדרים, סוף סימן כו, אודות שאין שביעה בתורה. </w:t>
      </w:r>
    </w:p>
  </w:footnote>
  <w:footnote w:id="175">
    <w:p w:rsidR="089E246F" w:rsidRDefault="089E246F" w:rsidP="08316648">
      <w:pPr>
        <w:pStyle w:val="FootnoteText"/>
        <w:rPr>
          <w:rFonts w:hint="cs"/>
        </w:rPr>
      </w:pPr>
      <w:r>
        <w:rPr>
          <w:rtl/>
        </w:rPr>
        <w:t>&lt;</w:t>
      </w:r>
      <w:r>
        <w:rPr>
          <w:rStyle w:val="FootnoteReference"/>
        </w:rPr>
        <w:footnoteRef/>
      </w:r>
      <w:r>
        <w:rPr>
          <w:rtl/>
        </w:rPr>
        <w:t>&gt;</w:t>
      </w:r>
      <w:r>
        <w:rPr>
          <w:rFonts w:hint="cs"/>
          <w:rtl/>
        </w:rPr>
        <w:t xml:space="preserve"> כמבואר בהערה הקודמת. ולמעלה פ"א [ל</w:t>
      </w:r>
      <w:r w:rsidRPr="08027F56">
        <w:rPr>
          <w:rFonts w:hint="cs"/>
          <w:sz w:val="18"/>
          <w:rtl/>
        </w:rPr>
        <w:t>אחר ציון 786] כתב: "</w:t>
      </w:r>
      <w:r w:rsidRPr="08027F56">
        <w:rPr>
          <w:rStyle w:val="LatinChar"/>
          <w:sz w:val="18"/>
          <w:rtl/>
          <w:lang w:val="en-GB"/>
        </w:rPr>
        <w:t>עיקר הסעודה נקראת על שם שתיה</w:t>
      </w:r>
      <w:r w:rsidRPr="08027F56">
        <w:rPr>
          <w:rStyle w:val="LatinChar"/>
          <w:rFonts w:hint="cs"/>
          <w:sz w:val="18"/>
          <w:rtl/>
          <w:lang w:val="en-GB"/>
        </w:rPr>
        <w:t>,</w:t>
      </w:r>
      <w:r w:rsidRPr="08027F56">
        <w:rPr>
          <w:rStyle w:val="LatinChar"/>
          <w:sz w:val="18"/>
          <w:rtl/>
          <w:lang w:val="en-GB"/>
        </w:rPr>
        <w:t xml:space="preserve"> כי האכילה בלבד חמריות</w:t>
      </w:r>
      <w:r w:rsidRPr="08027F56">
        <w:rPr>
          <w:rStyle w:val="LatinChar"/>
          <w:rFonts w:hint="cs"/>
          <w:sz w:val="18"/>
          <w:rtl/>
          <w:lang w:val="en-GB"/>
        </w:rPr>
        <w:t>,</w:t>
      </w:r>
      <w:r w:rsidRPr="08027F56">
        <w:rPr>
          <w:rStyle w:val="LatinChar"/>
          <w:sz w:val="18"/>
          <w:rtl/>
          <w:lang w:val="en-GB"/>
        </w:rPr>
        <w:t xml:space="preserve"> ואין צריך האכילה רק שלא יהיה האדם חסר</w:t>
      </w:r>
      <w:r w:rsidRPr="08027F56">
        <w:rPr>
          <w:rStyle w:val="LatinChar"/>
          <w:rFonts w:hint="cs"/>
          <w:sz w:val="18"/>
          <w:rtl/>
          <w:lang w:val="en-GB"/>
        </w:rPr>
        <w:t>,</w:t>
      </w:r>
      <w:r w:rsidRPr="08027F56">
        <w:rPr>
          <w:rStyle w:val="LatinChar"/>
          <w:sz w:val="18"/>
          <w:rtl/>
          <w:lang w:val="en-GB"/>
        </w:rPr>
        <w:t xml:space="preserve"> וע</w:t>
      </w:r>
      <w:r w:rsidRPr="08027F56">
        <w:rPr>
          <w:rStyle w:val="LatinChar"/>
          <w:rFonts w:hint="cs"/>
          <w:sz w:val="18"/>
          <w:rtl/>
          <w:lang w:val="en-GB"/>
        </w:rPr>
        <w:t>ל ידי</w:t>
      </w:r>
      <w:r w:rsidRPr="08027F56">
        <w:rPr>
          <w:rStyle w:val="LatinChar"/>
          <w:sz w:val="18"/>
          <w:rtl/>
          <w:lang w:val="en-GB"/>
        </w:rPr>
        <w:t xml:space="preserve"> האכילה הוא שבע</w:t>
      </w:r>
      <w:r>
        <w:rPr>
          <w:rStyle w:val="LatinChar"/>
          <w:rFonts w:hint="cs"/>
          <w:sz w:val="18"/>
          <w:rtl/>
          <w:lang w:val="en-GB"/>
        </w:rPr>
        <w:t xml:space="preserve">... </w:t>
      </w:r>
      <w:r w:rsidRPr="08027F56">
        <w:rPr>
          <w:rStyle w:val="LatinChar"/>
          <w:sz w:val="18"/>
          <w:rtl/>
          <w:lang w:val="en-GB"/>
        </w:rPr>
        <w:t>כי בודאי השלמת האדם הוא ע</w:t>
      </w:r>
      <w:r w:rsidRPr="08027F56">
        <w:rPr>
          <w:rStyle w:val="LatinChar"/>
          <w:rFonts w:hint="cs"/>
          <w:sz w:val="18"/>
          <w:rtl/>
          <w:lang w:val="en-GB"/>
        </w:rPr>
        <w:t>ל ידי</w:t>
      </w:r>
      <w:r w:rsidRPr="08027F56">
        <w:rPr>
          <w:rStyle w:val="LatinChar"/>
          <w:sz w:val="18"/>
          <w:rtl/>
          <w:lang w:val="en-GB"/>
        </w:rPr>
        <w:t xml:space="preserve"> אכילה</w:t>
      </w:r>
      <w:r>
        <w:rPr>
          <w:rFonts w:hint="cs"/>
          <w:rtl/>
        </w:rPr>
        <w:t xml:space="preserve">". ובדר"ח פ"ג מט"ז [תט:] כתב: "כי האדם כאשר יסעוד, על ידי הסעודה משלים חסרונו עד שלא נמצא אצלו חסרון". </w:t>
      </w:r>
      <w:r>
        <w:rPr>
          <w:rtl/>
        </w:rPr>
        <w:t xml:space="preserve">וראה </w:t>
      </w:r>
      <w:r>
        <w:rPr>
          <w:rFonts w:hint="cs"/>
          <w:rtl/>
        </w:rPr>
        <w:t>דר"ח פ"ג הערה 1854, ושם</w:t>
      </w:r>
      <w:r>
        <w:rPr>
          <w:rtl/>
        </w:rPr>
        <w:t xml:space="preserve"> פ"ד הערה 1526.</w:t>
      </w:r>
      <w:r>
        <w:rPr>
          <w:rFonts w:hint="cs"/>
          <w:rtl/>
        </w:rPr>
        <w:t xml:space="preserve"> ובח"א לב"ק צב: [ג, יד.] כתב: "</w:t>
      </w:r>
      <w:r>
        <w:rPr>
          <w:rtl/>
        </w:rPr>
        <w:t>האדם הוא חסר כאשר לא יאכל</w:t>
      </w:r>
      <w:r>
        <w:rPr>
          <w:rFonts w:hint="cs"/>
          <w:rtl/>
        </w:rPr>
        <w:t>,</w:t>
      </w:r>
      <w:r>
        <w:rPr>
          <w:rtl/>
        </w:rPr>
        <w:t xml:space="preserve"> וכאשר הוא אוכל הוא שלם</w:t>
      </w:r>
      <w:r>
        <w:rPr>
          <w:rFonts w:hint="cs"/>
          <w:rtl/>
        </w:rPr>
        <w:t>". ובח"א לב"ב עד: [ג, קה.] כתב: "זהו ענין האכילה, שכל אכילה על ידי האכילה מקבל השלמתו עד שאינו חסר" [הובא למעלה פ"א הערה 791].</w:t>
      </w:r>
    </w:p>
  </w:footnote>
  <w:footnote w:id="176">
    <w:p w:rsidR="089E246F" w:rsidRDefault="089E246F" w:rsidP="08077E0E">
      <w:pPr>
        <w:pStyle w:val="FootnoteText"/>
        <w:rPr>
          <w:rFonts w:hint="cs"/>
        </w:rPr>
      </w:pPr>
      <w:r>
        <w:rPr>
          <w:rtl/>
        </w:rPr>
        <w:t>&lt;</w:t>
      </w:r>
      <w:r>
        <w:rPr>
          <w:rStyle w:val="FootnoteReference"/>
        </w:rPr>
        <w:footnoteRef/>
      </w:r>
      <w:r>
        <w:rPr>
          <w:rtl/>
        </w:rPr>
        <w:t>&gt;</w:t>
      </w:r>
      <w:r>
        <w:rPr>
          <w:rFonts w:hint="cs"/>
          <w:rtl/>
        </w:rPr>
        <w:t xml:space="preserve"> כי השמחה היא רק כשהאדם הוא בשלימות</w:t>
      </w:r>
      <w:r w:rsidRPr="08990ECD">
        <w:rPr>
          <w:rFonts w:hint="cs"/>
          <w:sz w:val="18"/>
          <w:rtl/>
        </w:rPr>
        <w:t>, וכמו שכתב למעלה בהקדמה [לאחר ציון 86], וז"ל: "</w:t>
      </w:r>
      <w:r w:rsidRPr="08990ECD">
        <w:rPr>
          <w:rStyle w:val="LatinChar"/>
          <w:sz w:val="18"/>
          <w:rtl/>
          <w:lang w:val="en-GB"/>
        </w:rPr>
        <w:t>כמו שיש אבילות על המת</w:t>
      </w:r>
      <w:r w:rsidRPr="08990ECD">
        <w:rPr>
          <w:rStyle w:val="LatinChar"/>
          <w:rFonts w:hint="cs"/>
          <w:sz w:val="18"/>
          <w:rtl/>
          <w:lang w:val="en-GB"/>
        </w:rPr>
        <w:t>,</w:t>
      </w:r>
      <w:r w:rsidRPr="08990ECD">
        <w:rPr>
          <w:rStyle w:val="LatinChar"/>
          <w:sz w:val="18"/>
          <w:rtl/>
          <w:lang w:val="en-GB"/>
        </w:rPr>
        <w:t xml:space="preserve"> שהוא חסרון שמגיע אל האדם בשביל מתו</w:t>
      </w:r>
      <w:r w:rsidRPr="08990ECD">
        <w:rPr>
          <w:rStyle w:val="LatinChar"/>
          <w:rFonts w:hint="cs"/>
          <w:sz w:val="18"/>
          <w:rtl/>
          <w:lang w:val="en-GB"/>
        </w:rPr>
        <w:t>,</w:t>
      </w:r>
      <w:r w:rsidRPr="08990ECD">
        <w:rPr>
          <w:rStyle w:val="LatinChar"/>
          <w:sz w:val="18"/>
          <w:rtl/>
          <w:lang w:val="en-GB"/>
        </w:rPr>
        <w:t xml:space="preserve"> כך הששון והשמחה נאמר כאשר הדבר הוא בשלימות הגמור</w:t>
      </w:r>
      <w:r>
        <w:rPr>
          <w:rFonts w:hint="cs"/>
          <w:rtl/>
        </w:rPr>
        <w:t xml:space="preserve">". וראה שם הערה 88, שהוא יסוד נפוץ מאוד בספריו. ולהלן פ"ט [לאחר ציון 244] כתב: "כי כאשר האדם שמח הוא בשלימות, הפך כאשר יש לו צער שהוא בחסרון". </w:t>
      </w:r>
      <w:r>
        <w:rPr>
          <w:rStyle w:val="HebrewChar"/>
          <w:rFonts w:cs="Monotype Hadassah"/>
          <w:rtl/>
        </w:rPr>
        <w:t>וזהו שאומרים "והראינו בבנינו ושמחנו בתיקונו" [מוסף לשלשה רגלים], וכן "שמחם בבנין שלם" [זמירות ליל שבת].</w:t>
      </w:r>
      <w:r>
        <w:rPr>
          <w:rStyle w:val="HebrewChar"/>
          <w:rFonts w:cs="Monotype Hadassah" w:hint="cs"/>
          <w:rtl/>
        </w:rPr>
        <w:t xml:space="preserve"> וראה למעלה בהקדמה הערות 142, 422, פתיחה הערות 49, 55, 119, פ"א הערות 476, 784, פ"ג הערה 653, להלן הערה 283, פ"ו הערה 366, ופ"ט הערות 130, 245. </w:t>
      </w:r>
    </w:p>
  </w:footnote>
  <w:footnote w:id="177">
    <w:p w:rsidR="089E246F" w:rsidRDefault="089E246F" w:rsidP="080503E3">
      <w:pPr>
        <w:pStyle w:val="FootnoteText"/>
        <w:rPr>
          <w:rFonts w:hint="cs"/>
        </w:rPr>
      </w:pPr>
      <w:r>
        <w:rPr>
          <w:rtl/>
        </w:rPr>
        <w:t>&lt;</w:t>
      </w:r>
      <w:r>
        <w:rPr>
          <w:rStyle w:val="FootnoteReference"/>
        </w:rPr>
        <w:footnoteRef/>
      </w:r>
      <w:r>
        <w:rPr>
          <w:rtl/>
        </w:rPr>
        <w:t>&gt;</w:t>
      </w:r>
      <w:r>
        <w:rPr>
          <w:rFonts w:hint="cs"/>
          <w:rtl/>
        </w:rPr>
        <w:t xml:space="preserve"> לשונו בנצח ישראל פכ"ג [תפז.]: "'</w:t>
      </w:r>
      <w:r>
        <w:rPr>
          <w:rtl/>
        </w:rPr>
        <w:t>בכל עצב יהיה מותר</w:t>
      </w:r>
      <w:r>
        <w:rPr>
          <w:rFonts w:hint="cs"/>
          <w:rtl/>
        </w:rPr>
        <w:t>' [משלי יד, כג]</w:t>
      </w:r>
      <w:r>
        <w:rPr>
          <w:rtl/>
        </w:rPr>
        <w:t>, ולא ישמח כלל</w:t>
      </w:r>
      <w:r>
        <w:rPr>
          <w:rFonts w:hint="cs"/>
          <w:rtl/>
        </w:rPr>
        <w:t xml:space="preserve">... </w:t>
      </w:r>
      <w:r>
        <w:rPr>
          <w:rtl/>
        </w:rPr>
        <w:t xml:space="preserve">כי האדם אין נחשב לכלום, והוא בעל רימה ותולעה </w:t>
      </w:r>
      <w:r>
        <w:rPr>
          <w:rFonts w:hint="cs"/>
          <w:rtl/>
        </w:rPr>
        <w:t>[</w:t>
      </w:r>
      <w:r>
        <w:rPr>
          <w:rtl/>
        </w:rPr>
        <w:t>אבות פ"ג מ"א</w:t>
      </w:r>
      <w:r>
        <w:rPr>
          <w:rFonts w:hint="cs"/>
          <w:rtl/>
        </w:rPr>
        <w:t>]</w:t>
      </w:r>
      <w:r>
        <w:rPr>
          <w:rtl/>
        </w:rPr>
        <w:t>, בשביל זה יהיה לו מותר, שיש לו שכר על זה. וזה בשביל שהוא יודע בחסרונו, ולכך מתעצב בחסרונו, וראוי הוא להשלמה. אבל השמח, הרי בדעתו שהוא שלם, ואינו מבקש בהשלמתו, לכך אין מקבל השלמה</w:t>
      </w:r>
      <w:r>
        <w:rPr>
          <w:rFonts w:hint="cs"/>
          <w:rtl/>
        </w:rPr>
        <w:t>..</w:t>
      </w:r>
      <w:r>
        <w:rPr>
          <w:rtl/>
        </w:rPr>
        <w:t>. ודבר זה ענין נפלא מאוד מאוד</w:t>
      </w:r>
      <w:r>
        <w:rPr>
          <w:rFonts w:hint="cs"/>
          <w:rtl/>
        </w:rPr>
        <w:t xml:space="preserve">". וידועה אמרתו של הרבי מקוצק "אין דבר שלם יותר מלב שבור" [הובא למעלה בהקדמה הערה 141]. </w:t>
      </w:r>
    </w:p>
  </w:footnote>
  <w:footnote w:id="178">
    <w:p w:rsidR="089E246F" w:rsidRDefault="089E246F" w:rsidP="080503E3">
      <w:pPr>
        <w:pStyle w:val="FootnoteText"/>
        <w:rPr>
          <w:rFonts w:hint="cs"/>
        </w:rPr>
      </w:pPr>
      <w:r>
        <w:rPr>
          <w:rtl/>
        </w:rPr>
        <w:t>&lt;</w:t>
      </w:r>
      <w:r>
        <w:rPr>
          <w:rStyle w:val="FootnoteReference"/>
        </w:rPr>
        <w:footnoteRef/>
      </w:r>
      <w:r>
        <w:rPr>
          <w:rtl/>
        </w:rPr>
        <w:t>&gt;</w:t>
      </w:r>
      <w:r>
        <w:rPr>
          <w:rFonts w:hint="cs"/>
          <w:rtl/>
        </w:rPr>
        <w:t xml:space="preserve"> לשונו ב</w:t>
      </w:r>
      <w:r>
        <w:rPr>
          <w:rtl/>
        </w:rPr>
        <w:t>נתיב הליצנות פ"א: "'בכל עצב יהיה מותר' [משלי יד, כג]... שלמה המלך רצה לומר כאשר האדם הוא בהכנעה וכובד ראש, יהיה לו תחת זה מותר. כי השמחה לאדם מצד השלימות שנמצא בו, ולכך הוא שמח</w:t>
      </w:r>
      <w:r>
        <w:rPr>
          <w:rFonts w:hint="cs"/>
          <w:rtl/>
        </w:rPr>
        <w:t xml:space="preserve"> [ראה למעלה הערה 88]</w:t>
      </w:r>
      <w:r>
        <w:rPr>
          <w:rtl/>
        </w:rPr>
        <w:t>. והאדם אינו בעל שלימות בעצמו. ואם האדם מתבונן בחסרון שלו, לא יהיה לו שמחה יתירה, כי 'האדם לעמל יולד' [איוב ה, ז], שיהיה שלימותו תמיד יוצא אל הפעל, ואין האדם בשלימות בפעל. ולכך כאשר האדם נוהג כך, הנה יהיה לו מותר, שיקבל מה שראוי לקבל... ותמיד הוא יוצא לפעל לקבל. ואם אדם בשמחה, כאילו כבר הוא בשלימות בלא חסרון, דבר זה מביא אליו החסרון, כי כאשר הוא בשלימות, דבק בזה ההעדר והחסרון. אבל כל זמן שאינו בשלימות, אינו דבק בו ההעדר... וזה שאמר כאן 'בכל עצב יהיה מותר', שאם האדם הוא בהכנעה... לכך יקבל תמיד שלימות שראוי אל האדם"</w:t>
      </w:r>
      <w:r>
        <w:rPr>
          <w:rFonts w:hint="cs"/>
          <w:rtl/>
        </w:rPr>
        <w:t xml:space="preserve"> [הובא למעלה בהקדמה הערה 142]</w:t>
      </w:r>
      <w:r>
        <w:rPr>
          <w:rtl/>
        </w:rPr>
        <w:t>.</w:t>
      </w:r>
    </w:p>
  </w:footnote>
  <w:footnote w:id="179">
    <w:p w:rsidR="089E246F" w:rsidRDefault="089E246F" w:rsidP="08323FB1">
      <w:pPr>
        <w:pStyle w:val="FootnoteText"/>
        <w:rPr>
          <w:rFonts w:hint="cs"/>
        </w:rPr>
      </w:pPr>
      <w:r>
        <w:rPr>
          <w:rtl/>
        </w:rPr>
        <w:t>&lt;</w:t>
      </w:r>
      <w:r>
        <w:rPr>
          <w:rStyle w:val="FootnoteReference"/>
        </w:rPr>
        <w:footnoteRef/>
      </w:r>
      <w:r>
        <w:rPr>
          <w:rtl/>
        </w:rPr>
        <w:t>&gt;</w:t>
      </w:r>
      <w:r>
        <w:rPr>
          <w:rFonts w:hint="cs"/>
          <w:rtl/>
        </w:rPr>
        <w:t xml:space="preserve"> לשונו למעלה בהקדמה </w:t>
      </w:r>
      <w:r w:rsidRPr="0856136C">
        <w:rPr>
          <w:rFonts w:hint="cs"/>
          <w:sz w:val="18"/>
          <w:rtl/>
        </w:rPr>
        <w:t>[לאחר ציון 143]: "</w:t>
      </w:r>
      <w:r w:rsidRPr="0856136C">
        <w:rPr>
          <w:rStyle w:val="LatinChar"/>
          <w:sz w:val="18"/>
          <w:rtl/>
          <w:lang w:val="en-GB"/>
        </w:rPr>
        <w:t>כי היצר הרע</w:t>
      </w:r>
      <w:r w:rsidRPr="0856136C">
        <w:rPr>
          <w:rStyle w:val="LatinChar"/>
          <w:rFonts w:hint="cs"/>
          <w:sz w:val="18"/>
          <w:rtl/>
          <w:lang w:val="en-GB"/>
        </w:rPr>
        <w:t>,</w:t>
      </w:r>
      <w:r w:rsidRPr="0856136C">
        <w:rPr>
          <w:rStyle w:val="LatinChar"/>
          <w:sz w:val="18"/>
          <w:rtl/>
          <w:lang w:val="en-GB"/>
        </w:rPr>
        <w:t xml:space="preserve"> אשר הוא חסרון לאדם</w:t>
      </w:r>
      <w:r w:rsidRPr="0856136C">
        <w:rPr>
          <w:rStyle w:val="LatinChar"/>
          <w:rFonts w:hint="cs"/>
          <w:sz w:val="18"/>
          <w:rtl/>
          <w:lang w:val="en-GB"/>
        </w:rPr>
        <w:t>,</w:t>
      </w:r>
      <w:r w:rsidRPr="0856136C">
        <w:rPr>
          <w:rStyle w:val="LatinChar"/>
          <w:sz w:val="18"/>
          <w:rtl/>
          <w:lang w:val="en-GB"/>
        </w:rPr>
        <w:t xml:space="preserve"> אינו נמצא אצל האדם רק כאשר הושלם ויצא לאויר העולם</w:t>
      </w:r>
      <w:r w:rsidRPr="0856136C">
        <w:rPr>
          <w:rStyle w:val="LatinChar"/>
          <w:rFonts w:hint="cs"/>
          <w:sz w:val="18"/>
          <w:rtl/>
          <w:lang w:val="en-GB"/>
        </w:rPr>
        <w:t>.</w:t>
      </w:r>
      <w:r w:rsidRPr="0856136C">
        <w:rPr>
          <w:rStyle w:val="LatinChar"/>
          <w:sz w:val="18"/>
          <w:rtl/>
          <w:lang w:val="en-GB"/>
        </w:rPr>
        <w:t xml:space="preserve"> וכל זמן שהוא בבטן אמו</w:t>
      </w:r>
      <w:r w:rsidRPr="0856136C">
        <w:rPr>
          <w:rStyle w:val="LatinChar"/>
          <w:rFonts w:hint="cs"/>
          <w:sz w:val="18"/>
          <w:rtl/>
          <w:lang w:val="en-GB"/>
        </w:rPr>
        <w:t>,</w:t>
      </w:r>
      <w:r w:rsidRPr="0856136C">
        <w:rPr>
          <w:rStyle w:val="LatinChar"/>
          <w:sz w:val="18"/>
          <w:rtl/>
          <w:lang w:val="en-GB"/>
        </w:rPr>
        <w:t xml:space="preserve"> ולא הושלם יצירתו</w:t>
      </w:r>
      <w:r w:rsidRPr="0856136C">
        <w:rPr>
          <w:rStyle w:val="LatinChar"/>
          <w:rFonts w:hint="cs"/>
          <w:sz w:val="18"/>
          <w:rtl/>
          <w:lang w:val="en-GB"/>
        </w:rPr>
        <w:t>,</w:t>
      </w:r>
      <w:r w:rsidRPr="0856136C">
        <w:rPr>
          <w:rStyle w:val="LatinChar"/>
          <w:sz w:val="18"/>
          <w:rtl/>
          <w:lang w:val="en-GB"/>
        </w:rPr>
        <w:t xml:space="preserve"> אין דבק בו ההעדר</w:t>
      </w:r>
      <w:r>
        <w:rPr>
          <w:rFonts w:hint="cs"/>
          <w:rtl/>
        </w:rPr>
        <w:t xml:space="preserve">". ובדר"ח פ"ב מ"ב [תקכב:]: "ודבר זה </w:t>
      </w:r>
      <w:r>
        <w:rPr>
          <w:rFonts w:ascii="Times New Roman" w:hAnsi="Times New Roman"/>
          <w:snapToGrid/>
          <w:rtl/>
        </w:rPr>
        <w:t>רמזו בפרק חלק</w:t>
      </w:r>
      <w:r>
        <w:rPr>
          <w:rFonts w:ascii="Times New Roman" w:hAnsi="Times New Roman" w:hint="cs"/>
          <w:snapToGrid/>
          <w:rtl/>
        </w:rPr>
        <w:t xml:space="preserve"> [סנהדרין צא:]</w:t>
      </w:r>
      <w:r>
        <w:rPr>
          <w:rFonts w:ascii="Times New Roman" w:hAnsi="Times New Roman"/>
          <w:snapToGrid/>
          <w:rtl/>
        </w:rPr>
        <w:t>, דאמרינן שם יצר הרע מאימתי נתן באדם, ואמר שנתן בו משעה שיוצא ממעי אמו</w:t>
      </w:r>
      <w:r>
        <w:rPr>
          <w:rFonts w:ascii="Times New Roman" w:hAnsi="Times New Roman" w:hint="cs"/>
          <w:snapToGrid/>
          <w:rtl/>
        </w:rPr>
        <w:t xml:space="preserve">... </w:t>
      </w:r>
      <w:r>
        <w:rPr>
          <w:rFonts w:ascii="Times New Roman" w:hAnsi="Times New Roman"/>
          <w:snapToGrid/>
          <w:rtl/>
        </w:rPr>
        <w:t>ומעתה יקשה לך, למה דוקא משיוצא לאויר העולם. אבל יש לדעת כי טעם זה כמו שבארנו, כי יצר הרע הוא השטן הוא המלאך המות, כמו שאמרו בפרק קמא דבבא בתרא</w:t>
      </w:r>
      <w:r>
        <w:rPr>
          <w:rFonts w:ascii="Times New Roman" w:hAnsi="Times New Roman" w:hint="cs"/>
          <w:snapToGrid/>
          <w:rtl/>
        </w:rPr>
        <w:t xml:space="preserve"> [טז.]</w:t>
      </w:r>
      <w:r>
        <w:rPr>
          <w:rFonts w:ascii="Times New Roman" w:hAnsi="Times New Roman"/>
          <w:snapToGrid/>
          <w:rtl/>
        </w:rPr>
        <w:t>, והיצר הרע שנתן באדם הוא עצמו השטן והמלאך המות, שמביאים האדם אל ההעדר והמיתה, והכל הוא ענין אחד</w:t>
      </w:r>
      <w:r>
        <w:rPr>
          <w:rFonts w:ascii="Times New Roman" w:hAnsi="Times New Roman" w:hint="cs"/>
          <w:snapToGrid/>
          <w:rtl/>
        </w:rPr>
        <w:t xml:space="preserve">". </w:t>
      </w:r>
      <w:r>
        <w:rPr>
          <w:rFonts w:hint="cs"/>
          <w:rtl/>
        </w:rPr>
        <w:t xml:space="preserve">הרי </w:t>
      </w:r>
      <w:r>
        <w:rPr>
          <w:rtl/>
        </w:rPr>
        <w:t>ש</w:t>
      </w:r>
      <w:r>
        <w:rPr>
          <w:rFonts w:hint="cs"/>
          <w:rtl/>
        </w:rPr>
        <w:t>ע</w:t>
      </w:r>
      <w:r>
        <w:rPr>
          <w:rtl/>
        </w:rPr>
        <w:t xml:space="preserve">נינו של היצר הרע הוא העדר הנמצאים, כפי שהדבר ברור לגבי השטן ומלאך המות. וכן כתב בתפארת ישראל פכ"ה [שפג:], </w:t>
      </w:r>
      <w:r>
        <w:rPr>
          <w:rFonts w:hint="cs"/>
          <w:rtl/>
        </w:rPr>
        <w:t>ושם</w:t>
      </w:r>
      <w:r>
        <w:rPr>
          <w:rtl/>
        </w:rPr>
        <w:t xml:space="preserve"> פמ"ח [תשנב.]. ובגו"א במדבר פכ"ח אות יא [</w:t>
      </w:r>
      <w:r>
        <w:rPr>
          <w:rFonts w:hint="cs"/>
          <w:rtl/>
        </w:rPr>
        <w:t>תעג:</w:t>
      </w:r>
      <w:r>
        <w:rPr>
          <w:rtl/>
        </w:rPr>
        <w:t>] כתב: "הוא שטן הוא מלאך המות, שהוא העדר הנמצאים". ובח"א לב"ב שם [ג, עא:] האריך בזה.</w:t>
      </w:r>
      <w:r>
        <w:rPr>
          <w:rFonts w:hint="cs"/>
          <w:rtl/>
        </w:rPr>
        <w:t xml:space="preserve"> ובנתיב הליצנות רפ"א כתב: "</w:t>
      </w:r>
      <w:r>
        <w:rPr>
          <w:rtl/>
        </w:rPr>
        <w:t>היצר הרע הוא ההעדר שהוא דבק באדם, שהרי נקרא 'רע', וזהו עצם ההעדר</w:t>
      </w:r>
      <w:r>
        <w:rPr>
          <w:rFonts w:hint="cs"/>
          <w:rtl/>
        </w:rPr>
        <w:t>"</w:t>
      </w:r>
      <w:r>
        <w:rPr>
          <w:rFonts w:ascii="Times New Roman" w:hAnsi="Times New Roman" w:hint="cs"/>
          <w:snapToGrid/>
          <w:rtl/>
        </w:rPr>
        <w:t xml:space="preserve"> [הובא למעלה בהקדמה הערה 144, ופ"א הערה 948]</w:t>
      </w:r>
      <w:r>
        <w:rPr>
          <w:rFonts w:ascii="Times New Roman" w:hAnsi="Times New Roman"/>
          <w:snapToGrid/>
          <w:rtl/>
        </w:rPr>
        <w:t>.</w:t>
      </w:r>
    </w:p>
  </w:footnote>
  <w:footnote w:id="180">
    <w:p w:rsidR="089E246F" w:rsidRDefault="089E246F" w:rsidP="084115C1">
      <w:pPr>
        <w:pStyle w:val="FootnoteText"/>
        <w:rPr>
          <w:rFonts w:hint="cs"/>
          <w:rtl/>
        </w:rPr>
      </w:pPr>
      <w:r>
        <w:rPr>
          <w:rtl/>
        </w:rPr>
        <w:t>&lt;</w:t>
      </w:r>
      <w:r>
        <w:rPr>
          <w:rStyle w:val="FootnoteReference"/>
        </w:rPr>
        <w:footnoteRef/>
      </w:r>
      <w:r>
        <w:rPr>
          <w:rtl/>
        </w:rPr>
        <w:t>&gt;</w:t>
      </w:r>
      <w:r>
        <w:rPr>
          <w:rFonts w:hint="cs"/>
          <w:rtl/>
        </w:rPr>
        <w:t xml:space="preserve"> </w:t>
      </w:r>
      <w:r w:rsidRPr="00C45A9D">
        <w:rPr>
          <w:rtl/>
        </w:rPr>
        <w:t>הנה כאן</w:t>
      </w:r>
      <w:r>
        <w:rPr>
          <w:rtl/>
        </w:rPr>
        <w:t xml:space="preserve"> מבאר שהולד במעי אמו הוא חסר [ומתנועע אל השלמתו], אך בדרשה לשבת תשובה [עד.] כתב: "אין חסרון בבטן אמו, ולכך בבטן אמו יש עליו נר אל</w:t>
      </w:r>
      <w:r>
        <w:rPr>
          <w:rFonts w:hint="cs"/>
          <w:rtl/>
        </w:rPr>
        <w:t>ק</w:t>
      </w:r>
      <w:r>
        <w:rPr>
          <w:rtl/>
        </w:rPr>
        <w:t>ים זה [נדה ל:], מפני שאינו חסר כלום... לכך אמר [שם] ואין לך ימים שהאדם שרוי בטובה כמו אלו הימים... בבטן אמו אינו חסר כלום כמו שאמרנו, וכאשר אינו חסר שרוי בטובה". ולכאורה אין הדברים האלו עולים בקנה אחד עם דבריו כאן. אמנם לא קשה, כי דבריו בדרשה איירי שאינו זקוק לשום דבר מבחוץ, אלא שהוא שמח בחלקו [כמבואר בדבריו שם להדיא]. אך דבריו כאן איירי בחסרון מצד שהולד אינו בפועל, אלא הוא בכח להיות אדם שלם, ומתנועע אל השלמתו</w:t>
      </w:r>
      <w:r>
        <w:rPr>
          <w:rFonts w:hint="cs"/>
          <w:rtl/>
        </w:rPr>
        <w:t xml:space="preserve"> [הובא למעלה בהקדמה הערה 145]</w:t>
      </w:r>
      <w:r>
        <w:rPr>
          <w:rtl/>
        </w:rPr>
        <w:t>.</w:t>
      </w:r>
    </w:p>
  </w:footnote>
  <w:footnote w:id="181">
    <w:p w:rsidR="089E246F" w:rsidRDefault="089E246F" w:rsidP="08602476">
      <w:pPr>
        <w:pStyle w:val="FootnoteText"/>
        <w:rPr>
          <w:rFonts w:hint="cs"/>
        </w:rPr>
      </w:pPr>
      <w:r>
        <w:rPr>
          <w:rtl/>
        </w:rPr>
        <w:t>&lt;</w:t>
      </w:r>
      <w:r>
        <w:rPr>
          <w:rStyle w:val="FootnoteReference"/>
        </w:rPr>
        <w:footnoteRef/>
      </w:r>
      <w:r>
        <w:rPr>
          <w:rtl/>
        </w:rPr>
        <w:t>&gt;</w:t>
      </w:r>
      <w:r>
        <w:rPr>
          <w:rFonts w:hint="cs"/>
          <w:rtl/>
        </w:rPr>
        <w:t xml:space="preserve"> ראיה זו הביא בכמה מקומות בספריו. וכגון, בדר"ח פ"ב מ"ב [תקכב:] כתב: "ודבר זה </w:t>
      </w:r>
      <w:r>
        <w:rPr>
          <w:snapToGrid/>
          <w:rtl/>
        </w:rPr>
        <w:t xml:space="preserve">רמזו בפרק חלק </w:t>
      </w:r>
      <w:r>
        <w:rPr>
          <w:rFonts w:hint="cs"/>
          <w:snapToGrid/>
          <w:sz w:val="18"/>
          <w:rtl/>
        </w:rPr>
        <w:t>[</w:t>
      </w:r>
      <w:r w:rsidRPr="00C04F97">
        <w:rPr>
          <w:snapToGrid/>
          <w:sz w:val="18"/>
          <w:rtl/>
        </w:rPr>
        <w:t>סנהדרין צא:</w:t>
      </w:r>
      <w:r>
        <w:rPr>
          <w:rFonts w:hint="cs"/>
          <w:snapToGrid/>
          <w:rtl/>
        </w:rPr>
        <w:t>]</w:t>
      </w:r>
      <w:r>
        <w:rPr>
          <w:snapToGrid/>
          <w:rtl/>
        </w:rPr>
        <w:t xml:space="preserve">, דאמרינן שם יצר הרע מאימתי נתן באדם, ואמר שנתן בו משעה שיוצא ממעי אמו, דכתיב </w:t>
      </w:r>
      <w:r>
        <w:rPr>
          <w:rFonts w:hint="cs"/>
          <w:snapToGrid/>
          <w:sz w:val="18"/>
          <w:rtl/>
        </w:rPr>
        <w:t>[</w:t>
      </w:r>
      <w:r>
        <w:rPr>
          <w:snapToGrid/>
          <w:sz w:val="18"/>
          <w:rtl/>
        </w:rPr>
        <w:t>בראשית ח, כא</w:t>
      </w:r>
      <w:r>
        <w:rPr>
          <w:rFonts w:hint="cs"/>
          <w:snapToGrid/>
          <w:sz w:val="18"/>
          <w:rtl/>
        </w:rPr>
        <w:t>]</w:t>
      </w:r>
      <w:r>
        <w:rPr>
          <w:snapToGrid/>
          <w:rtl/>
        </w:rPr>
        <w:t xml:space="preserve"> </w:t>
      </w:r>
      <w:r>
        <w:rPr>
          <w:rFonts w:hint="cs"/>
          <w:snapToGrid/>
          <w:rtl/>
        </w:rPr>
        <w:t>'</w:t>
      </w:r>
      <w:r>
        <w:rPr>
          <w:snapToGrid/>
          <w:rtl/>
        </w:rPr>
        <w:t>כי יצר לב האדם רע מנעוריו</w:t>
      </w:r>
      <w:r>
        <w:rPr>
          <w:rFonts w:hint="cs"/>
          <w:snapToGrid/>
          <w:rtl/>
        </w:rPr>
        <w:t>'</w:t>
      </w:r>
      <w:r>
        <w:rPr>
          <w:snapToGrid/>
          <w:rtl/>
        </w:rPr>
        <w:t>, חסר כתיב, משננער לצאת מבטן אמו נתן בו יצר הרע</w:t>
      </w:r>
      <w:r>
        <w:rPr>
          <w:rFonts w:hint="cs"/>
          <w:snapToGrid/>
          <w:rtl/>
        </w:rPr>
        <w:t>..</w:t>
      </w:r>
      <w:r>
        <w:rPr>
          <w:snapToGrid/>
          <w:rtl/>
        </w:rPr>
        <w:t>. כל זמן שלא יצא האדם לאויר העולם, שלא נשלם, והוא מתנועע אל ההשלמה, אין דבק בו ההעדר, שהוא הפך ההויה, ולא ימצאו שני הפכים ביחד. אבל תכף שננער מבטן אמו, והוא נמצא בפעל בשלימות, ואינו עומד אל הויה עוד, אז דבק בו ההעדר, שהוא יצר הרע, הוא שטן, הוא מלאך המות, שדבק בכל הנמצאים</w:t>
      </w:r>
      <w:r>
        <w:rPr>
          <w:rFonts w:hint="cs"/>
          <w:rtl/>
        </w:rPr>
        <w:t>". ו</w:t>
      </w:r>
      <w:r>
        <w:rPr>
          <w:rtl/>
        </w:rPr>
        <w:t>בגו"א בראשית פ"ח אות כד</w:t>
      </w:r>
      <w:r>
        <w:rPr>
          <w:rFonts w:hint="cs"/>
          <w:rtl/>
        </w:rPr>
        <w:t xml:space="preserve"> כתב</w:t>
      </w:r>
      <w:r>
        <w:rPr>
          <w:rtl/>
        </w:rPr>
        <w:t>: "משננער לצאת ממעי אמו. וטעם הדבר הוא ידוע למבינים, שאין יצר אלא לדבר השלם והנגמר, אבל דבר שהוא מתנועע אל השלמה</w:t>
      </w:r>
      <w:r>
        <w:rPr>
          <w:rFonts w:hint="cs"/>
          <w:rtl/>
        </w:rPr>
        <w:t>,</w:t>
      </w:r>
      <w:r>
        <w:rPr>
          <w:rtl/>
        </w:rPr>
        <w:t xml:space="preserve"> אין לו יצר הרע</w:t>
      </w:r>
      <w:r>
        <w:rPr>
          <w:rFonts w:hint="cs"/>
          <w:rtl/>
        </w:rPr>
        <w:t>.</w:t>
      </w:r>
      <w:r>
        <w:rPr>
          <w:rtl/>
        </w:rPr>
        <w:t xml:space="preserve"> וזה כי אין יצר הרע רק לדבר חסר, ומבקש למלאות חסרון תאותו. ולא שייך 'מבקש למלאות חסרון' רק באשר הוא שלם במה, ויש באות</w:t>
      </w:r>
      <w:r>
        <w:rPr>
          <w:rFonts w:hint="cs"/>
          <w:rtl/>
        </w:rPr>
        <w:t>ו</w:t>
      </w:r>
      <w:r>
        <w:rPr>
          <w:rtl/>
        </w:rPr>
        <w:t xml:space="preserve"> שלימות חסרון, אבל דבר שאין לו מציאות בשלימות, כמו כאשר הוא בבטן אמו, והיה מתנועע עתה אל שיהיה נשלם, הרי כיון שהוא מתנועע אל השלם, מאין לו יצר הרע למלאות חסרון שהוא חסר. ועוד, כיון שהוא בבטן אמו הוא חסר, וכך הוא טבעו ראוי להיות, ולא שייך חסרון בדבר שראוי שיהיה בלתי שלם</w:t>
      </w:r>
      <w:r>
        <w:rPr>
          <w:rFonts w:hint="cs"/>
          <w:rtl/>
        </w:rPr>
        <w:t xml:space="preserve">. </w:t>
      </w:r>
      <w:r>
        <w:rPr>
          <w:rtl/>
        </w:rPr>
        <w:t>אבל כאשר יוצא מבטן אמו, והוא נשלם בדבר של מה, מבקש למלאות חסרון. והיצר הרע גם כן מתגרה בדבר שהוא שלם מה, ודבר זה ידוע, ורמזו אותו חכמים ז"ל [סוכה נב.] 'כל הגדול מחבירו יצרו גדול ממנו'. וכל אלו דברים ברורים ונאמנים מדברי חכמה".</w:t>
      </w:r>
      <w:r>
        <w:rPr>
          <w:rFonts w:hint="cs"/>
          <w:rtl/>
        </w:rPr>
        <w:t xml:space="preserve"> ובנתיב הליצנות רפ"א כתב: "</w:t>
      </w:r>
      <w:r>
        <w:rPr>
          <w:rtl/>
        </w:rPr>
        <w:t>דבר זה הוא דבר מופלג בחכמה</w:t>
      </w:r>
      <w:r>
        <w:rPr>
          <w:rFonts w:hint="cs"/>
          <w:rtl/>
        </w:rPr>
        <w:t>,</w:t>
      </w:r>
      <w:r>
        <w:rPr>
          <w:rtl/>
        </w:rPr>
        <w:t xml:space="preserve"> רמזו ז"ל דבר זה, אמרו בפרק חלק [סנהדרין צא:] אימתי יצר הרע ניתן באדם, משעה שיוצא לאויר העולם... וכל זמן שהוא בבטן אמו, שיוצא הוויתו אל השלימות ואל הפעל, אין דבק בו ההעדר. אבל כשנשלם הווייתו... אז דבק בו ההעדר. וכן בפרק חלק [סנהדרין קו.] אמר רבי יוחנן, כל מקום שנאמר 'וישב' אינו אלא לשון צער... והטעם בזה כמו שאמרנו, כי האדם כאשר האדם עצמו הוא בשלימותו, ויש לו ישיבה ומנוחה, ואז השטן, הוא ההעדר שהוא השטן כאשר ידוע, כי השטן הוא ההעדר... דבק בנבראים. אבל כאשר אינו בשלימות, אין דבק בו ההעדר כ</w:t>
      </w:r>
      <w:r>
        <w:rPr>
          <w:rFonts w:hint="cs"/>
          <w:rtl/>
        </w:rPr>
        <w:t>ל כך</w:t>
      </w:r>
      <w:r>
        <w:rPr>
          <w:rtl/>
        </w:rPr>
        <w:t>. ואלו דברים ברורים, וכבר הארכנו בזה בפרקים</w:t>
      </w:r>
      <w:r>
        <w:rPr>
          <w:rFonts w:hint="cs"/>
          <w:rtl/>
        </w:rPr>
        <w:t>" [הובא למעלה בהקדמה הערה 146].</w:t>
      </w:r>
    </w:p>
  </w:footnote>
  <w:footnote w:id="182">
    <w:p w:rsidR="089E246F" w:rsidRDefault="089E246F" w:rsidP="08B90F57">
      <w:pPr>
        <w:pStyle w:val="FootnoteText"/>
        <w:rPr>
          <w:rFonts w:hint="cs"/>
          <w:rtl/>
        </w:rPr>
      </w:pPr>
      <w:r>
        <w:rPr>
          <w:rtl/>
        </w:rPr>
        <w:t>&lt;</w:t>
      </w:r>
      <w:r>
        <w:rPr>
          <w:rStyle w:val="FootnoteReference"/>
        </w:rPr>
        <w:footnoteRef/>
      </w:r>
      <w:r>
        <w:rPr>
          <w:rtl/>
        </w:rPr>
        <w:t>&gt;</w:t>
      </w:r>
      <w:r>
        <w:rPr>
          <w:rFonts w:hint="cs"/>
          <w:rtl/>
        </w:rPr>
        <w:t xml:space="preserve"> כלשון שמביא כאן לא מצאתי במדרש. אך כעין זה נמצא בשמו"ר מא, ז, ובילקו"ש ח"א סימן תשעא.  ובדר"ח פ"ב מ"ב [תקכא.] הביא לשון הילקו"ש במדויק. </w:t>
      </w:r>
    </w:p>
  </w:footnote>
  <w:footnote w:id="183">
    <w:p w:rsidR="089E246F" w:rsidRDefault="089E246F" w:rsidP="08B90F57">
      <w:pPr>
        <w:pStyle w:val="FootnoteText"/>
        <w:rPr>
          <w:rFonts w:hint="cs"/>
          <w:rtl/>
        </w:rPr>
      </w:pPr>
      <w:r>
        <w:rPr>
          <w:rtl/>
        </w:rPr>
        <w:t>&lt;</w:t>
      </w:r>
      <w:r>
        <w:rPr>
          <w:rStyle w:val="FootnoteReference"/>
        </w:rPr>
        <w:footnoteRef/>
      </w:r>
      <w:r>
        <w:rPr>
          <w:rtl/>
        </w:rPr>
        <w:t>&gt;</w:t>
      </w:r>
      <w:r>
        <w:rPr>
          <w:rFonts w:hint="cs"/>
          <w:rtl/>
        </w:rPr>
        <w:t xml:space="preserve"> לשונו בדר"ח פ"ב מ"ב [תקכ:]: "</w:t>
      </w:r>
      <w:r>
        <w:rPr>
          <w:rFonts w:ascii="Times New Roman" w:hAnsi="Times New Roman"/>
          <w:snapToGrid/>
          <w:rtl/>
        </w:rPr>
        <w:t xml:space="preserve">כי החטא והעון נמצא כאשר יש כאן ישיבה, ואין כאן עמל. ודבר זה רמזו חכמים בפרק חלק </w:t>
      </w:r>
      <w:r>
        <w:rPr>
          <w:rFonts w:ascii="Times New Roman" w:hAnsi="Times New Roman" w:hint="cs"/>
          <w:snapToGrid/>
          <w:rtl/>
        </w:rPr>
        <w:t xml:space="preserve">[סנהדרין קו.] </w:t>
      </w:r>
      <w:r>
        <w:rPr>
          <w:rFonts w:ascii="Times New Roman" w:hAnsi="Times New Roman"/>
          <w:snapToGrid/>
          <w:rtl/>
        </w:rPr>
        <w:t xml:space="preserve">אמר רבי יוחנן, כל מקום שנאמר בו </w:t>
      </w:r>
      <w:r>
        <w:rPr>
          <w:rFonts w:ascii="Times New Roman" w:hAnsi="Times New Roman" w:hint="cs"/>
          <w:snapToGrid/>
          <w:rtl/>
        </w:rPr>
        <w:t>'</w:t>
      </w:r>
      <w:r>
        <w:rPr>
          <w:rFonts w:ascii="Times New Roman" w:hAnsi="Times New Roman"/>
          <w:snapToGrid/>
          <w:rtl/>
        </w:rPr>
        <w:t>וישב</w:t>
      </w:r>
      <w:r>
        <w:rPr>
          <w:rFonts w:ascii="Times New Roman" w:hAnsi="Times New Roman" w:hint="cs"/>
          <w:snapToGrid/>
          <w:rtl/>
        </w:rPr>
        <w:t>'</w:t>
      </w:r>
      <w:r>
        <w:rPr>
          <w:rFonts w:ascii="Times New Roman" w:hAnsi="Times New Roman"/>
          <w:snapToGrid/>
          <w:rtl/>
        </w:rPr>
        <w:t xml:space="preserve"> אינו אלא לשון צער; </w:t>
      </w:r>
      <w:r>
        <w:rPr>
          <w:rFonts w:ascii="Times New Roman" w:hAnsi="Times New Roman" w:hint="cs"/>
          <w:snapToGrid/>
          <w:rtl/>
        </w:rPr>
        <w:t>'</w:t>
      </w:r>
      <w:r>
        <w:rPr>
          <w:rFonts w:ascii="Times New Roman" w:hAnsi="Times New Roman"/>
          <w:snapToGrid/>
          <w:rtl/>
        </w:rPr>
        <w:t>וישב ישראל בשטים</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sz w:val="18"/>
          <w:rtl/>
        </w:rPr>
        <w:t>[</w:t>
      </w:r>
      <w:r w:rsidRPr="08AC6958">
        <w:rPr>
          <w:rFonts w:ascii="Times New Roman" w:hAnsi="Times New Roman"/>
          <w:snapToGrid/>
          <w:sz w:val="18"/>
          <w:rtl/>
        </w:rPr>
        <w:t>במדבר כה, א</w:t>
      </w:r>
      <w:r>
        <w:rPr>
          <w:rFonts w:ascii="Times New Roman" w:hAnsi="Times New Roman" w:hint="cs"/>
          <w:snapToGrid/>
          <w:rtl/>
        </w:rPr>
        <w:t>]</w:t>
      </w:r>
      <w:r>
        <w:rPr>
          <w:rFonts w:ascii="Times New Roman" w:hAnsi="Times New Roman"/>
          <w:snapToGrid/>
          <w:rtl/>
        </w:rPr>
        <w:t xml:space="preserve">, מה כתיב בתריה </w:t>
      </w:r>
      <w:r>
        <w:rPr>
          <w:rFonts w:ascii="Times New Roman" w:hAnsi="Times New Roman" w:hint="cs"/>
          <w:snapToGrid/>
          <w:rtl/>
        </w:rPr>
        <w:t>[שם]</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ויחל העם לזנות</w:t>
      </w:r>
      <w:r>
        <w:rPr>
          <w:rFonts w:ascii="Times New Roman" w:hAnsi="Times New Roman" w:hint="cs"/>
          <w:snapToGrid/>
          <w:rtl/>
        </w:rPr>
        <w:t>'..</w:t>
      </w:r>
      <w:r>
        <w:rPr>
          <w:rFonts w:ascii="Times New Roman" w:hAnsi="Times New Roman"/>
          <w:snapToGrid/>
          <w:rtl/>
        </w:rPr>
        <w:t xml:space="preserve">. ובמדרש </w:t>
      </w:r>
      <w:r>
        <w:rPr>
          <w:rFonts w:ascii="Times New Roman" w:hAnsi="Times New Roman" w:hint="cs"/>
          <w:snapToGrid/>
          <w:sz w:val="18"/>
          <w:rtl/>
        </w:rPr>
        <w:t>[</w:t>
      </w:r>
      <w:r w:rsidRPr="08AC6958">
        <w:rPr>
          <w:rFonts w:ascii="Times New Roman" w:hAnsi="Times New Roman"/>
          <w:snapToGrid/>
          <w:sz w:val="18"/>
          <w:rtl/>
        </w:rPr>
        <w:t>ילקו"ש ח"א תשעא</w:t>
      </w:r>
      <w:r>
        <w:rPr>
          <w:rFonts w:ascii="Times New Roman" w:hAnsi="Times New Roman" w:hint="cs"/>
          <w:snapToGrid/>
          <w:rtl/>
        </w:rPr>
        <w:t>]</w:t>
      </w:r>
      <w:r>
        <w:rPr>
          <w:rFonts w:ascii="Times New Roman" w:hAnsi="Times New Roman"/>
          <w:snapToGrid/>
          <w:rtl/>
        </w:rPr>
        <w:t xml:space="preserve"> מפרש עוד, </w:t>
      </w:r>
      <w:r>
        <w:rPr>
          <w:rFonts w:ascii="Times New Roman" w:hAnsi="Times New Roman" w:hint="cs"/>
          <w:snapToGrid/>
          <w:rtl/>
        </w:rPr>
        <w:t>'</w:t>
      </w:r>
      <w:r>
        <w:rPr>
          <w:rFonts w:ascii="Times New Roman" w:hAnsi="Times New Roman"/>
          <w:snapToGrid/>
          <w:rtl/>
        </w:rPr>
        <w:t>וישב ישראל בשטים</w:t>
      </w:r>
      <w:r>
        <w:rPr>
          <w:rFonts w:ascii="Times New Roman" w:hAnsi="Times New Roman" w:hint="cs"/>
          <w:snapToGrid/>
          <w:rtl/>
        </w:rPr>
        <w:t>'</w:t>
      </w:r>
      <w:r>
        <w:rPr>
          <w:rFonts w:ascii="Times New Roman" w:hAnsi="Times New Roman"/>
          <w:snapToGrid/>
          <w:rtl/>
        </w:rPr>
        <w:t xml:space="preserve">, אין ישיבה בכל מקום אלא קלקלה, שנאמר </w:t>
      </w:r>
      <w:r>
        <w:rPr>
          <w:rFonts w:ascii="Times New Roman" w:hAnsi="Times New Roman" w:hint="cs"/>
          <w:snapToGrid/>
          <w:sz w:val="18"/>
          <w:rtl/>
        </w:rPr>
        <w:t>[</w:t>
      </w:r>
      <w:r w:rsidRPr="08AC6958">
        <w:rPr>
          <w:rFonts w:ascii="Times New Roman" w:hAnsi="Times New Roman"/>
          <w:snapToGrid/>
          <w:sz w:val="18"/>
          <w:rtl/>
        </w:rPr>
        <w:t>שמות לב, ו</w:t>
      </w:r>
      <w:r>
        <w:rPr>
          <w:rFonts w:ascii="Times New Roman" w:hAnsi="Times New Roman" w:hint="cs"/>
          <w:snapToGrid/>
          <w:sz w:val="18"/>
          <w:rtl/>
        </w:rPr>
        <w:t>]</w:t>
      </w:r>
      <w:r w:rsidRPr="08AC6958">
        <w:rPr>
          <w:rFonts w:ascii="Times New Roman" w:hAnsi="Times New Roman"/>
          <w:snapToGrid/>
          <w:sz w:val="18"/>
          <w:rtl/>
        </w:rPr>
        <w:t xml:space="preserve"> </w:t>
      </w:r>
      <w:r>
        <w:rPr>
          <w:rFonts w:ascii="Times New Roman" w:hAnsi="Times New Roman" w:hint="cs"/>
          <w:snapToGrid/>
          <w:rtl/>
        </w:rPr>
        <w:t>'</w:t>
      </w:r>
      <w:r>
        <w:rPr>
          <w:rFonts w:ascii="Times New Roman" w:hAnsi="Times New Roman"/>
          <w:snapToGrid/>
          <w:rtl/>
        </w:rPr>
        <w:t>וישב העם לאכול ושתו ויקומו לצחק</w:t>
      </w:r>
      <w:r>
        <w:rPr>
          <w:rFonts w:ascii="Times New Roman" w:hAnsi="Times New Roman" w:hint="cs"/>
          <w:snapToGrid/>
          <w:rtl/>
        </w:rPr>
        <w:t>'</w:t>
      </w:r>
      <w:r>
        <w:rPr>
          <w:rFonts w:ascii="Times New Roman" w:hAnsi="Times New Roman"/>
          <w:snapToGrid/>
          <w:rtl/>
        </w:rPr>
        <w:t>, עד כאן. ובמדרש זה בארו ענין הישיבה שגורמת תקלה לאדם. וזה כי האדם שהוא בעמל, הנה כאילו לא נמצא בפעל השלימות מצד העמל שיש לו. ומי שאינו בשלימות בפעל, הנה עומד אל ההשלמה, ולא ימשוך אחר זה חסרון. אבל כאשר הוא יושב ונח, כאילו הגיע כבר אל ההשלמה, וימשוך אחר דבר זה העדר וחסרון, כי אין השלמת דבר בעולם שאין דבק בו חסרון, ולפיכך ימשוך חסרון והעדר אחר זה. ואין דבר זה דומה כאשר האדם בעמל וחסר השלמה, והוא עומד אל ההשלמה, כי מאחר שהוא עומד אל ההשלמה, אין דבק בו חסרון</w:t>
      </w:r>
      <w:r>
        <w:rPr>
          <w:rFonts w:ascii="Times New Roman" w:hAnsi="Times New Roman" w:hint="cs"/>
          <w:snapToGrid/>
          <w:rtl/>
        </w:rPr>
        <w:t xml:space="preserve">... כלל הדבר, כי היצר הרע והשטן אין להם כח על דבר שהוא עומד אל הויה. </w:t>
      </w:r>
      <w:r>
        <w:rPr>
          <w:rFonts w:ascii="Times New Roman" w:hAnsi="Times New Roman"/>
          <w:snapToGrid/>
          <w:rtl/>
        </w:rPr>
        <w:t xml:space="preserve">וזה אמרו </w:t>
      </w:r>
      <w:r>
        <w:rPr>
          <w:rFonts w:ascii="Times New Roman" w:hAnsi="Times New Roman" w:hint="cs"/>
          <w:snapToGrid/>
          <w:rtl/>
        </w:rPr>
        <w:t xml:space="preserve">[סנהדרין קו.] </w:t>
      </w:r>
      <w:r>
        <w:rPr>
          <w:rFonts w:ascii="Times New Roman" w:hAnsi="Times New Roman"/>
          <w:snapToGrid/>
          <w:rtl/>
        </w:rPr>
        <w:t>'כל ישיבה אינו אלא צער', שכאשר האדם עמל בעצמו, וכל בעל עמל מורה שאינו בשלימותו בפעל, וכל שאינו בשלימותו הוא מוכן ועומד אל ההויה ואל ההשלמה, ולא דבק בזה ההעדר, והוא השטן. אבל כאשר ישב האדם, וישיבה לאדם כאילו היה בשלימות בפועל, שהוא נח ואינו עומד אל השלמה, אז ההעדר הדבק בנבראים נמשך אחר זה, ולפיכך כל ישיבה אינו אלא צער. וכן מה שאמר במדרש</w:t>
      </w:r>
      <w:r>
        <w:rPr>
          <w:rFonts w:ascii="Times New Roman" w:hAnsi="Times New Roman" w:cs="Rashi"/>
          <w:snapToGrid/>
          <w:szCs w:val="24"/>
          <w:rtl/>
        </w:rPr>
        <w:t xml:space="preserve"> </w:t>
      </w:r>
      <w:r>
        <w:rPr>
          <w:rFonts w:ascii="Times New Roman" w:hAnsi="Times New Roman" w:hint="cs"/>
          <w:snapToGrid/>
          <w:sz w:val="18"/>
          <w:rtl/>
        </w:rPr>
        <w:t>[</w:t>
      </w:r>
      <w:r w:rsidRPr="00436794">
        <w:rPr>
          <w:rFonts w:ascii="Times New Roman" w:hAnsi="Times New Roman"/>
          <w:snapToGrid/>
          <w:sz w:val="18"/>
          <w:rtl/>
        </w:rPr>
        <w:t>שמו"ר מא, ז</w:t>
      </w:r>
      <w:r>
        <w:rPr>
          <w:rFonts w:ascii="Times New Roman" w:hAnsi="Times New Roman" w:hint="cs"/>
          <w:snapToGrid/>
          <w:rtl/>
        </w:rPr>
        <w:t>]</w:t>
      </w:r>
      <w:r>
        <w:rPr>
          <w:rFonts w:ascii="Times New Roman" w:hAnsi="Times New Roman"/>
          <w:snapToGrid/>
          <w:rtl/>
        </w:rPr>
        <w:t xml:space="preserve"> אין ישיבה אלא תקלה</w:t>
      </w:r>
      <w:r>
        <w:rPr>
          <w:rFonts w:ascii="Times New Roman" w:hAnsi="Times New Roman" w:hint="cs"/>
          <w:snapToGrid/>
          <w:rtl/>
        </w:rPr>
        <w:t>.</w:t>
      </w:r>
      <w:r>
        <w:rPr>
          <w:rFonts w:ascii="Times New Roman" w:hAnsi="Times New Roman"/>
          <w:snapToGrid/>
          <w:rtl/>
        </w:rPr>
        <w:t xml:space="preserve"> כי נמשך אחר הישיבה היצר הרע, אשר כבר בארנו שהוא יצר הרע הוא השטן שהוא נמשך אל הנבראים כאשר הם בהשלמה, וזה כאשר הוא יושב והוא נח. שהרי היצר הרע נתן באדם כאשר הוא בפועל. ולפיכך כאשר הוא בשלימות הוייתו, ונקרא אז 'יושב', ואז נאמר 'כל ישיבה אינו אלא תקלה' כמו שאמרנו</w:t>
      </w:r>
      <w:r>
        <w:rPr>
          <w:rFonts w:hint="cs"/>
          <w:rtl/>
        </w:rPr>
        <w:t>". וכן הוא בנתיב הליצנות פ"א [ב, רטז.], וח"א לסנהדרין קו. [ג, רמח.], והובא למעלה בהקדמה הערה 143. וראה למעלה הערה 165.</w:t>
      </w:r>
    </w:p>
  </w:footnote>
  <w:footnote w:id="184">
    <w:p w:rsidR="089E246F" w:rsidRDefault="089E246F" w:rsidP="08090F66">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 xml:space="preserve">לשונו </w:t>
      </w:r>
      <w:r w:rsidRPr="084069F7">
        <w:rPr>
          <w:rFonts w:hint="cs"/>
          <w:sz w:val="18"/>
          <w:rtl/>
        </w:rPr>
        <w:t>למעלה פ"א [לאחר ציון 940]: "</w:t>
      </w:r>
      <w:r w:rsidRPr="084069F7">
        <w:rPr>
          <w:rStyle w:val="LatinChar"/>
          <w:sz w:val="18"/>
          <w:rtl/>
          <w:lang w:val="en-GB"/>
        </w:rPr>
        <w:t>כי תכלית השלמת האומות דברים גופנים</w:t>
      </w:r>
      <w:r w:rsidRPr="084069F7">
        <w:rPr>
          <w:rStyle w:val="LatinChar"/>
          <w:rFonts w:hint="cs"/>
          <w:sz w:val="18"/>
          <w:rtl/>
          <w:lang w:val="en-GB"/>
        </w:rPr>
        <w:t>,</w:t>
      </w:r>
      <w:r w:rsidRPr="084069F7">
        <w:rPr>
          <w:rStyle w:val="LatinChar"/>
          <w:sz w:val="18"/>
          <w:rtl/>
          <w:lang w:val="en-GB"/>
        </w:rPr>
        <w:t xml:space="preserve"> כי האומ</w:t>
      </w:r>
      <w:r w:rsidRPr="08090F66">
        <w:rPr>
          <w:rStyle w:val="LatinChar"/>
          <w:sz w:val="18"/>
          <w:rtl/>
          <w:lang w:val="en-GB"/>
        </w:rPr>
        <w:t>ות הם גופניים בעצמם</w:t>
      </w:r>
      <w:r w:rsidRPr="08090F66">
        <w:rPr>
          <w:rStyle w:val="LatinChar"/>
          <w:rFonts w:hint="cs"/>
          <w:sz w:val="18"/>
          <w:rtl/>
          <w:lang w:val="en-GB"/>
        </w:rPr>
        <w:t>,</w:t>
      </w:r>
      <w:r w:rsidRPr="08090F66">
        <w:rPr>
          <w:rStyle w:val="LatinChar"/>
          <w:sz w:val="18"/>
          <w:rtl/>
          <w:lang w:val="en-GB"/>
        </w:rPr>
        <w:t xml:space="preserve"> ולכך כאשר הם מגיעים להשלמתם הם דביקים בגופניים לגמרי</w:t>
      </w:r>
      <w:r w:rsidRPr="08090F66">
        <w:rPr>
          <w:rStyle w:val="LatinChar"/>
          <w:rFonts w:hint="cs"/>
          <w:sz w:val="18"/>
          <w:rtl/>
          <w:lang w:val="en-GB"/>
        </w:rPr>
        <w:t xml:space="preserve">... </w:t>
      </w:r>
      <w:r w:rsidRPr="08090F66">
        <w:rPr>
          <w:rStyle w:val="LatinChar"/>
          <w:sz w:val="18"/>
          <w:rtl/>
          <w:lang w:val="en-GB"/>
        </w:rPr>
        <w:t>אבל ישראל השלמתם הוא התורה האלקית</w:t>
      </w:r>
      <w:r w:rsidRPr="08090F66">
        <w:rPr>
          <w:rStyle w:val="LatinChar"/>
          <w:rFonts w:hint="cs"/>
          <w:sz w:val="18"/>
          <w:rtl/>
          <w:lang w:val="en-GB"/>
        </w:rPr>
        <w:t>,</w:t>
      </w:r>
      <w:r w:rsidRPr="08090F66">
        <w:rPr>
          <w:rStyle w:val="LatinChar"/>
          <w:sz w:val="18"/>
          <w:rtl/>
          <w:lang w:val="en-GB"/>
        </w:rPr>
        <w:t xml:space="preserve"> כי כל אחד ואחד השלמת</w:t>
      </w:r>
      <w:r w:rsidRPr="08090F66">
        <w:rPr>
          <w:rStyle w:val="LatinChar"/>
          <w:rFonts w:hint="cs"/>
          <w:sz w:val="18"/>
          <w:rtl/>
          <w:lang w:val="en-GB"/>
        </w:rPr>
        <w:t>ו</w:t>
      </w:r>
      <w:r w:rsidRPr="08090F66">
        <w:rPr>
          <w:rStyle w:val="LatinChar"/>
          <w:sz w:val="18"/>
          <w:rtl/>
          <w:lang w:val="en-GB"/>
        </w:rPr>
        <w:t xml:space="preserve"> לפי מה שהוא</w:t>
      </w:r>
      <w:r w:rsidRPr="08090F66">
        <w:rPr>
          <w:rStyle w:val="LatinChar"/>
          <w:rFonts w:hint="cs"/>
          <w:sz w:val="18"/>
          <w:rtl/>
          <w:lang w:val="en-GB"/>
        </w:rPr>
        <w:t>.</w:t>
      </w:r>
      <w:r w:rsidRPr="08090F66">
        <w:rPr>
          <w:rStyle w:val="LatinChar"/>
          <w:sz w:val="18"/>
          <w:rtl/>
          <w:lang w:val="en-GB"/>
        </w:rPr>
        <w:t xml:space="preserve"> ומפני כך בא הריגת ושתי</w:t>
      </w:r>
      <w:r w:rsidRPr="08090F66">
        <w:rPr>
          <w:rStyle w:val="LatinChar"/>
          <w:rFonts w:hint="cs"/>
          <w:sz w:val="18"/>
          <w:rtl/>
          <w:lang w:val="en-GB"/>
        </w:rPr>
        <w:t>,</w:t>
      </w:r>
      <w:r w:rsidRPr="08090F66">
        <w:rPr>
          <w:rStyle w:val="LatinChar"/>
          <w:sz w:val="18"/>
          <w:rtl/>
          <w:lang w:val="en-GB"/>
        </w:rPr>
        <w:t xml:space="preserve"> כי השלמת גופנית כמו זאת דבק בה ההעדר</w:t>
      </w:r>
      <w:r w:rsidRPr="08090F66">
        <w:rPr>
          <w:rStyle w:val="LatinChar"/>
          <w:rFonts w:hint="cs"/>
          <w:sz w:val="18"/>
          <w:rtl/>
          <w:lang w:val="en-GB"/>
        </w:rPr>
        <w:t>,</w:t>
      </w:r>
      <w:r w:rsidRPr="08090F66">
        <w:rPr>
          <w:rStyle w:val="LatinChar"/>
          <w:sz w:val="18"/>
          <w:rtl/>
          <w:lang w:val="en-GB"/>
        </w:rPr>
        <w:t xml:space="preserve"> והוא השטן</w:t>
      </w:r>
      <w:r w:rsidRPr="08090F66">
        <w:rPr>
          <w:rStyle w:val="LatinChar"/>
          <w:rFonts w:hint="cs"/>
          <w:sz w:val="18"/>
          <w:rtl/>
          <w:lang w:val="en-GB"/>
        </w:rPr>
        <w:t>,</w:t>
      </w:r>
      <w:r w:rsidRPr="08090F66">
        <w:rPr>
          <w:rStyle w:val="LatinChar"/>
          <w:sz w:val="18"/>
          <w:rtl/>
          <w:lang w:val="en-GB"/>
        </w:rPr>
        <w:t xml:space="preserve"> ולכך הגיע מעשה ושתי</w:t>
      </w:r>
      <w:r w:rsidRPr="08090F66">
        <w:rPr>
          <w:rStyle w:val="LatinChar"/>
          <w:rFonts w:hint="cs"/>
          <w:sz w:val="18"/>
          <w:rtl/>
          <w:lang w:val="en-GB"/>
        </w:rPr>
        <w:t>.</w:t>
      </w:r>
      <w:r w:rsidRPr="08090F66">
        <w:rPr>
          <w:rStyle w:val="LatinChar"/>
          <w:sz w:val="18"/>
          <w:rtl/>
          <w:lang w:val="en-GB"/>
        </w:rPr>
        <w:t xml:space="preserve"> ואל ישראל הגיע הצלה ע</w:t>
      </w:r>
      <w:r w:rsidRPr="08090F66">
        <w:rPr>
          <w:rStyle w:val="LatinChar"/>
          <w:rFonts w:hint="cs"/>
          <w:sz w:val="18"/>
          <w:rtl/>
          <w:lang w:val="en-GB"/>
        </w:rPr>
        <w:t>ל ידה,</w:t>
      </w:r>
      <w:r w:rsidRPr="08090F66">
        <w:rPr>
          <w:rStyle w:val="LatinChar"/>
          <w:sz w:val="18"/>
          <w:rtl/>
          <w:lang w:val="en-GB"/>
        </w:rPr>
        <w:t xml:space="preserve"> כי זה שלימות של ישראל</w:t>
      </w:r>
      <w:r w:rsidRPr="08090F66">
        <w:rPr>
          <w:rStyle w:val="LatinChar"/>
          <w:rFonts w:hint="cs"/>
          <w:sz w:val="18"/>
          <w:rtl/>
          <w:lang w:val="en-GB"/>
        </w:rPr>
        <w:t>,</w:t>
      </w:r>
      <w:r w:rsidRPr="08090F66">
        <w:rPr>
          <w:rStyle w:val="LatinChar"/>
          <w:sz w:val="18"/>
          <w:rtl/>
          <w:lang w:val="en-GB"/>
        </w:rPr>
        <w:t xml:space="preserve"> ותכלית של ישראל הוא השם יתברך</w:t>
      </w:r>
      <w:r w:rsidRPr="08090F66">
        <w:rPr>
          <w:rStyle w:val="LatinChar"/>
          <w:rFonts w:hint="cs"/>
          <w:sz w:val="18"/>
          <w:rtl/>
          <w:lang w:val="en-GB"/>
        </w:rPr>
        <w:t>,</w:t>
      </w:r>
      <w:r w:rsidRPr="08090F66">
        <w:rPr>
          <w:rStyle w:val="LatinChar"/>
          <w:sz w:val="18"/>
          <w:rtl/>
          <w:lang w:val="en-GB"/>
        </w:rPr>
        <w:t xml:space="preserve"> לכך יש להם קיום מצד הש</w:t>
      </w:r>
      <w:r w:rsidRPr="08090F66">
        <w:rPr>
          <w:rStyle w:val="LatinChar"/>
          <w:rFonts w:hint="cs"/>
          <w:sz w:val="18"/>
          <w:rtl/>
          <w:lang w:val="en-GB"/>
        </w:rPr>
        <w:t>ם יתברך.</w:t>
      </w:r>
      <w:r w:rsidRPr="08090F66">
        <w:rPr>
          <w:rStyle w:val="LatinChar"/>
          <w:sz w:val="18"/>
          <w:rtl/>
          <w:lang w:val="en-GB"/>
        </w:rPr>
        <w:t xml:space="preserve"> אבל האומות</w:t>
      </w:r>
      <w:r w:rsidRPr="08090F66">
        <w:rPr>
          <w:rStyle w:val="LatinChar"/>
          <w:rFonts w:hint="cs"/>
          <w:sz w:val="18"/>
          <w:rtl/>
          <w:lang w:val="en-GB"/>
        </w:rPr>
        <w:t>,</w:t>
      </w:r>
      <w:r w:rsidRPr="08090F66">
        <w:rPr>
          <w:rStyle w:val="LatinChar"/>
          <w:sz w:val="18"/>
          <w:rtl/>
          <w:lang w:val="en-GB"/>
        </w:rPr>
        <w:t xml:space="preserve"> שלימות שלהם גופני כמו שאמרנו</w:t>
      </w:r>
      <w:r w:rsidRPr="08090F66">
        <w:rPr>
          <w:rStyle w:val="LatinChar"/>
          <w:rFonts w:hint="cs"/>
          <w:sz w:val="18"/>
          <w:rtl/>
          <w:lang w:val="en-GB"/>
        </w:rPr>
        <w:t>,</w:t>
      </w:r>
      <w:r w:rsidRPr="08090F66">
        <w:rPr>
          <w:rStyle w:val="LatinChar"/>
          <w:sz w:val="18"/>
          <w:rtl/>
          <w:lang w:val="en-GB"/>
        </w:rPr>
        <w:t xml:space="preserve"> ולכך דבק בשלימות שלהם ההעדר</w:t>
      </w:r>
      <w:r w:rsidRPr="08090F66">
        <w:rPr>
          <w:rStyle w:val="LatinChar"/>
          <w:rFonts w:hint="cs"/>
          <w:sz w:val="18"/>
          <w:rtl/>
          <w:lang w:val="en-GB"/>
        </w:rPr>
        <w:t>,</w:t>
      </w:r>
      <w:r w:rsidRPr="08090F66">
        <w:rPr>
          <w:rStyle w:val="LatinChar"/>
          <w:sz w:val="18"/>
          <w:rtl/>
          <w:lang w:val="en-GB"/>
        </w:rPr>
        <w:t xml:space="preserve"> והוא השטן</w:t>
      </w:r>
      <w:r w:rsidRPr="08090F66">
        <w:rPr>
          <w:rStyle w:val="LatinChar"/>
          <w:rFonts w:hint="cs"/>
          <w:sz w:val="18"/>
          <w:rtl/>
          <w:lang w:val="en-GB"/>
        </w:rPr>
        <w:t>,</w:t>
      </w:r>
      <w:r w:rsidRPr="08090F66">
        <w:rPr>
          <w:rStyle w:val="LatinChar"/>
          <w:sz w:val="18"/>
          <w:rtl/>
          <w:lang w:val="en-GB"/>
        </w:rPr>
        <w:t xml:space="preserve"> כמו שהיה כאן</w:t>
      </w:r>
      <w:r w:rsidRPr="08090F66">
        <w:rPr>
          <w:rStyle w:val="LatinChar"/>
          <w:rFonts w:hint="cs"/>
          <w:sz w:val="18"/>
          <w:rtl/>
          <w:lang w:val="en-GB"/>
        </w:rPr>
        <w:t>,</w:t>
      </w:r>
      <w:r w:rsidRPr="08090F66">
        <w:rPr>
          <w:rStyle w:val="LatinChar"/>
          <w:sz w:val="18"/>
          <w:rtl/>
          <w:lang w:val="en-GB"/>
        </w:rPr>
        <w:t xml:space="preserve"> כי יום השביעי הזה שהיה בו תכלית שלימות שלהם</w:t>
      </w:r>
      <w:r w:rsidRPr="08090F66">
        <w:rPr>
          <w:rStyle w:val="LatinChar"/>
          <w:rFonts w:hint="cs"/>
          <w:sz w:val="18"/>
          <w:rtl/>
          <w:lang w:val="en-GB"/>
        </w:rPr>
        <w:t>,</w:t>
      </w:r>
      <w:r w:rsidRPr="08090F66">
        <w:rPr>
          <w:rStyle w:val="LatinChar"/>
          <w:sz w:val="18"/>
          <w:rtl/>
          <w:lang w:val="en-GB"/>
        </w:rPr>
        <w:t xml:space="preserve"> כאשר הושלם אחשורוש המלך במלכותו</w:t>
      </w:r>
      <w:r w:rsidRPr="08090F66">
        <w:rPr>
          <w:rStyle w:val="LatinChar"/>
          <w:rFonts w:hint="cs"/>
          <w:sz w:val="18"/>
          <w:rtl/>
          <w:lang w:val="en-GB"/>
        </w:rPr>
        <w:t>,</w:t>
      </w:r>
      <w:r w:rsidRPr="08090F66">
        <w:rPr>
          <w:rStyle w:val="LatinChar"/>
          <w:sz w:val="18"/>
          <w:rtl/>
          <w:lang w:val="en-GB"/>
        </w:rPr>
        <w:t xml:space="preserve"> ועשה סעודה</w:t>
      </w:r>
      <w:r w:rsidRPr="08090F66">
        <w:rPr>
          <w:rStyle w:val="LatinChar"/>
          <w:rFonts w:hint="cs"/>
          <w:sz w:val="18"/>
          <w:rtl/>
          <w:lang w:val="en-GB"/>
        </w:rPr>
        <w:t>.</w:t>
      </w:r>
      <w:r w:rsidRPr="08090F66">
        <w:rPr>
          <w:rStyle w:val="LatinChar"/>
          <w:sz w:val="18"/>
          <w:rtl/>
          <w:lang w:val="en-GB"/>
        </w:rPr>
        <w:t xml:space="preserve"> ובשלימות הסעודה שלט השטן</w:t>
      </w:r>
      <w:r w:rsidRPr="08090F66">
        <w:rPr>
          <w:rStyle w:val="LatinChar"/>
          <w:rFonts w:hint="cs"/>
          <w:sz w:val="18"/>
          <w:rtl/>
          <w:lang w:val="en-GB"/>
        </w:rPr>
        <w:t xml:space="preserve"> והגיע מעשה ושתי, והבן הדברים אלו מאוד</w:t>
      </w:r>
      <w:r>
        <w:rPr>
          <w:rFonts w:hint="cs"/>
          <w:rtl/>
        </w:rPr>
        <w:t>".</w:t>
      </w:r>
    </w:p>
  </w:footnote>
  <w:footnote w:id="185">
    <w:p w:rsidR="089E246F" w:rsidRDefault="089E246F" w:rsidP="089008A5">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רבי יהושע אומר, מבית אביה למדה, שנאמר </w:t>
      </w:r>
      <w:r>
        <w:rPr>
          <w:rFonts w:hint="cs"/>
          <w:rtl/>
        </w:rPr>
        <w:t>'</w:t>
      </w:r>
      <w:r>
        <w:rPr>
          <w:rtl/>
        </w:rPr>
        <w:t>אם רעב ש</w:t>
      </w:r>
      <w:r>
        <w:rPr>
          <w:rFonts w:hint="cs"/>
          <w:rtl/>
        </w:rPr>
        <w:t>ו</w:t>
      </w:r>
      <w:r>
        <w:rPr>
          <w:rtl/>
        </w:rPr>
        <w:t>נאך האכילהו לחם וגו', וה' ישלם לך</w:t>
      </w:r>
      <w:r>
        <w:rPr>
          <w:rFonts w:hint="cs"/>
          <w:rtl/>
        </w:rPr>
        <w:t>',</w:t>
      </w:r>
      <w:r>
        <w:rPr>
          <w:rtl/>
        </w:rPr>
        <w:t xml:space="preserve"> אל תקרא </w:t>
      </w:r>
      <w:r>
        <w:rPr>
          <w:rFonts w:hint="cs"/>
          <w:rtl/>
        </w:rPr>
        <w:t>'</w:t>
      </w:r>
      <w:r>
        <w:rPr>
          <w:rtl/>
        </w:rPr>
        <w:t>ישלם לך</w:t>
      </w:r>
      <w:r>
        <w:rPr>
          <w:rFonts w:hint="cs"/>
          <w:rtl/>
        </w:rPr>
        <w:t>'</w:t>
      </w:r>
      <w:r>
        <w:rPr>
          <w:rtl/>
        </w:rPr>
        <w:t xml:space="preserve">, אלא </w:t>
      </w:r>
      <w:r>
        <w:rPr>
          <w:rFonts w:hint="cs"/>
          <w:rtl/>
        </w:rPr>
        <w:t>'</w:t>
      </w:r>
      <w:r>
        <w:rPr>
          <w:rtl/>
        </w:rPr>
        <w:t>ישלימנו לך</w:t>
      </w:r>
      <w:r>
        <w:rPr>
          <w:rFonts w:hint="cs"/>
          <w:rtl/>
        </w:rPr>
        <w:t>'" [מגילה טו:, לפי גירסת העין יעקב, והובא למעלה לאחר ציון 155].</w:t>
      </w:r>
    </w:p>
  </w:footnote>
  <w:footnote w:id="186">
    <w:p w:rsidR="089E246F" w:rsidRDefault="089E246F" w:rsidP="0873740F">
      <w:pPr>
        <w:pStyle w:val="FootnoteText"/>
        <w:rPr>
          <w:rFonts w:hint="cs"/>
        </w:rPr>
      </w:pPr>
      <w:r>
        <w:rPr>
          <w:rtl/>
        </w:rPr>
        <w:t>&lt;</w:t>
      </w:r>
      <w:r>
        <w:rPr>
          <w:rStyle w:val="FootnoteReference"/>
        </w:rPr>
        <w:footnoteRef/>
      </w:r>
      <w:r>
        <w:rPr>
          <w:rtl/>
        </w:rPr>
        <w:t>&gt;</w:t>
      </w:r>
      <w:r>
        <w:rPr>
          <w:rFonts w:hint="cs"/>
          <w:rtl/>
        </w:rPr>
        <w:t xml:space="preserve"> </w:t>
      </w:r>
      <w:r w:rsidRPr="0854697E">
        <w:rPr>
          <w:rFonts w:hint="cs"/>
          <w:rtl/>
        </w:rPr>
        <w:t>אודות שהמקבל</w:t>
      </w:r>
      <w:r>
        <w:rPr>
          <w:rFonts w:hint="cs"/>
          <w:rtl/>
        </w:rPr>
        <w:t xml:space="preserve"> נופל בידי הנותן, נראה להטעים זאת, </w:t>
      </w:r>
      <w:r>
        <w:rPr>
          <w:rtl/>
        </w:rPr>
        <w:t xml:space="preserve">כי </w:t>
      </w:r>
      <w:r>
        <w:rPr>
          <w:rFonts w:hint="cs"/>
          <w:rtl/>
        </w:rPr>
        <w:t xml:space="preserve">כמה פעמים ביאר </w:t>
      </w:r>
      <w:r>
        <w:rPr>
          <w:rtl/>
        </w:rPr>
        <w:t>שעצם הקבלה יוצר חבור וצירוף בין הנותן למקבל</w:t>
      </w:r>
      <w:r>
        <w:rPr>
          <w:rFonts w:hint="cs"/>
          <w:rtl/>
        </w:rPr>
        <w:t xml:space="preserve">, מחמת שמעתה </w:t>
      </w:r>
      <w:r>
        <w:rPr>
          <w:rtl/>
        </w:rPr>
        <w:t xml:space="preserve">יש בחינה של הנותן </w:t>
      </w:r>
      <w:r>
        <w:rPr>
          <w:rFonts w:hint="cs"/>
          <w:rtl/>
        </w:rPr>
        <w:t>בתוך</w:t>
      </w:r>
      <w:r>
        <w:rPr>
          <w:rtl/>
        </w:rPr>
        <w:t xml:space="preserve"> המקבל. וכגון</w:t>
      </w:r>
      <w:r>
        <w:rPr>
          <w:rFonts w:hint="cs"/>
          <w:rtl/>
        </w:rPr>
        <w:t>,</w:t>
      </w:r>
      <w:r>
        <w:rPr>
          <w:rtl/>
        </w:rPr>
        <w:t xml:space="preserve"> בתפארת ישראל פמ"ח [תשסב:] כתב: "כי התורה היא החבור בין השם יתברך שהשפיע התורה, ובין האדם, הוא המקבל את התורה". ובדרוש על התורה [לג.]</w:t>
      </w:r>
      <w:r>
        <w:rPr>
          <w:rFonts w:hint="cs"/>
          <w:rtl/>
        </w:rPr>
        <w:t xml:space="preserve"> כתב</w:t>
      </w:r>
      <w:r>
        <w:rPr>
          <w:rtl/>
        </w:rPr>
        <w:t>: "התורה היא הגורמת חבור בין עליונים ותחתונים, באשר היא מן העליונים וקבלוה התחתונים, שהוא החבור שיש לעליונים ותחתונים כאילו הם אחד. ולכך אמרו [ילקו"ש ח"ב רמז תתעג] כי קודם שנתן הש"י התורה לישראל היו 'השמים שמים לה' וגו'' [תהלים קטו, טז], והיה הבדל ורוחק מופלג ביניהם. אמנם משעת מתן תורה נתחברו והיה העולם אחד". ובח"א לסנהדרין צט. [ג, רכה.] כתב: "כי יש לאדם שהוא העלול, חבור עם העלה. וצרוף וחבור זה הוא על ידי התורה, שהיא גזירת הש"י. והתורה היא ברית והחבור בעצמו שבין האדם לבוראו, ולכך נקראו [דברים ט, ט] 'לוחות הברית', לפי שהתורה היא הברית והחבור בין הקב"ה ובין האדם". ובנתיב הצדקה פ"ו כתב: "</w:t>
      </w:r>
      <w:r>
        <w:rPr>
          <w:rFonts w:hint="cs"/>
          <w:rtl/>
        </w:rPr>
        <w:t xml:space="preserve">ובגמרא [ב"מ עא.] עני ועשיר, עני קודם... ומזה משמע כי העשיר ג"כ מצוה להלוותו. ולמה דבר זה, מאחר שהוא עשיר למה צריך להלוותו, הרי בלא זה יש לו עושר. אבל דבר זה כי </w:t>
      </w:r>
      <w:r>
        <w:rPr>
          <w:rtl/>
        </w:rPr>
        <w:t>ישראל הם עם אחד לגמרי, עד שהם נקראים 'אחים'. ואי אפשר שיהיו אחד, אם לא שזה מקבל מזה, וזה מקבל מזה, ובזה הם אחד לגמרי"</w:t>
      </w:r>
      <w:r>
        <w:rPr>
          <w:rFonts w:hint="cs"/>
          <w:rtl/>
        </w:rPr>
        <w:t>. הרי שמהות הקבלה היא שמעתה נמצא אצל המקבל דבר שבא מהנותן, והמקבל מורכב גם מדבר השייך לנותן, ולכך המקבל כפוף לנותן, כי יש לנותן אחיזה ותפיסה במקבל, כי חלק הנותן נמצא במקבל [הובא למעלה בהקדמה הערה 136]. וראה להלן הערה 189.</w:t>
      </w:r>
    </w:p>
  </w:footnote>
  <w:footnote w:id="187">
    <w:p w:rsidR="089E246F" w:rsidRDefault="089E246F" w:rsidP="08C56480">
      <w:pPr>
        <w:pStyle w:val="FootnoteText"/>
        <w:rPr>
          <w:rFonts w:hint="cs"/>
        </w:rPr>
      </w:pPr>
      <w:r>
        <w:rPr>
          <w:rtl/>
        </w:rPr>
        <w:t>&lt;</w:t>
      </w:r>
      <w:r>
        <w:rPr>
          <w:rStyle w:val="FootnoteReference"/>
        </w:rPr>
        <w:footnoteRef/>
      </w:r>
      <w:r>
        <w:rPr>
          <w:rtl/>
        </w:rPr>
        <w:t>&gt;</w:t>
      </w:r>
      <w:r>
        <w:rPr>
          <w:rFonts w:hint="cs"/>
          <w:rtl/>
        </w:rPr>
        <w:t xml:space="preserve"> לשונו למעלה בהקדמה [לאחר ציו</w:t>
      </w:r>
      <w:r w:rsidRPr="08375E33">
        <w:rPr>
          <w:rFonts w:hint="cs"/>
          <w:sz w:val="18"/>
          <w:rtl/>
        </w:rPr>
        <w:t>ן 130]: "</w:t>
      </w:r>
      <w:r>
        <w:rPr>
          <w:rStyle w:val="LatinChar"/>
          <w:rFonts w:hint="cs"/>
          <w:sz w:val="18"/>
          <w:rtl/>
          <w:lang w:val="en-GB"/>
        </w:rPr>
        <w:t xml:space="preserve">[אסתר] </w:t>
      </w:r>
      <w:r w:rsidRPr="08375E33">
        <w:rPr>
          <w:rStyle w:val="LatinChar"/>
          <w:sz w:val="18"/>
          <w:rtl/>
          <w:lang w:val="en-GB"/>
        </w:rPr>
        <w:t>בחכמתה בנתה בית ישראל ע</w:t>
      </w:r>
      <w:r w:rsidRPr="08375E33">
        <w:rPr>
          <w:rStyle w:val="LatinChar"/>
          <w:rFonts w:hint="cs"/>
          <w:sz w:val="18"/>
          <w:rtl/>
          <w:lang w:val="en-GB"/>
        </w:rPr>
        <w:t>ל ידי</w:t>
      </w:r>
      <w:r w:rsidRPr="08375E33">
        <w:rPr>
          <w:rStyle w:val="LatinChar"/>
          <w:sz w:val="18"/>
          <w:rtl/>
          <w:lang w:val="en-GB"/>
        </w:rPr>
        <w:t xml:space="preserve"> שזמנה את המן</w:t>
      </w:r>
      <w:r w:rsidRPr="08375E33">
        <w:rPr>
          <w:rStyle w:val="LatinChar"/>
          <w:rFonts w:hint="cs"/>
          <w:sz w:val="18"/>
          <w:rtl/>
          <w:lang w:val="en-GB"/>
        </w:rPr>
        <w:t>,</w:t>
      </w:r>
      <w:r w:rsidRPr="08375E33">
        <w:rPr>
          <w:rStyle w:val="LatinChar"/>
          <w:sz w:val="18"/>
          <w:rtl/>
          <w:lang w:val="en-GB"/>
        </w:rPr>
        <w:t xml:space="preserve"> ובזה בנתה בית ישראל</w:t>
      </w:r>
      <w:r w:rsidRPr="08375E33">
        <w:rPr>
          <w:rStyle w:val="LatinChar"/>
          <w:rFonts w:hint="cs"/>
          <w:sz w:val="18"/>
          <w:rtl/>
          <w:lang w:val="en-GB"/>
        </w:rPr>
        <w:t>.</w:t>
      </w:r>
      <w:r w:rsidRPr="08375E33">
        <w:rPr>
          <w:rStyle w:val="LatinChar"/>
          <w:sz w:val="18"/>
          <w:rtl/>
          <w:lang w:val="en-GB"/>
        </w:rPr>
        <w:t xml:space="preserve"> וזה כמו שאמר</w:t>
      </w:r>
      <w:r w:rsidRPr="08375E33">
        <w:rPr>
          <w:rStyle w:val="LatinChar"/>
          <w:rFonts w:hint="cs"/>
          <w:sz w:val="18"/>
          <w:rtl/>
          <w:lang w:val="en-GB"/>
        </w:rPr>
        <w:t>ו</w:t>
      </w:r>
      <w:r w:rsidRPr="08375E33">
        <w:rPr>
          <w:rStyle w:val="LatinChar"/>
          <w:sz w:val="18"/>
          <w:rtl/>
          <w:lang w:val="en-GB"/>
        </w:rPr>
        <w:t xml:space="preserve"> ז"ל במסכת מגילה </w:t>
      </w:r>
      <w:r>
        <w:rPr>
          <w:rStyle w:val="LatinChar"/>
          <w:rFonts w:hint="cs"/>
          <w:sz w:val="18"/>
          <w:rtl/>
          <w:lang w:val="en-GB"/>
        </w:rPr>
        <w:t>[</w:t>
      </w:r>
      <w:r w:rsidRPr="08375E33">
        <w:rPr>
          <w:rStyle w:val="LatinChar"/>
          <w:sz w:val="18"/>
          <w:rtl/>
          <w:lang w:val="en-GB"/>
        </w:rPr>
        <w:t>טו</w:t>
      </w:r>
      <w:r w:rsidRPr="08375E33">
        <w:rPr>
          <w:rStyle w:val="LatinChar"/>
          <w:rFonts w:hint="cs"/>
          <w:sz w:val="18"/>
          <w:rtl/>
          <w:lang w:val="en-GB"/>
        </w:rPr>
        <w:t>:</w:t>
      </w:r>
      <w:r>
        <w:rPr>
          <w:rStyle w:val="LatinChar"/>
          <w:rFonts w:hint="cs"/>
          <w:sz w:val="18"/>
          <w:rtl/>
          <w:lang w:val="en-GB"/>
        </w:rPr>
        <w:t>]</w:t>
      </w:r>
      <w:r w:rsidRPr="08375E33">
        <w:rPr>
          <w:rStyle w:val="LatinChar"/>
          <w:sz w:val="18"/>
          <w:rtl/>
          <w:lang w:val="en-GB"/>
        </w:rPr>
        <w:t xml:space="preserve"> שלכך זימנה אסתר את המן</w:t>
      </w:r>
      <w:r w:rsidRPr="08375E33">
        <w:rPr>
          <w:rStyle w:val="LatinChar"/>
          <w:rFonts w:hint="cs"/>
          <w:sz w:val="18"/>
          <w:rtl/>
          <w:lang w:val="en-GB"/>
        </w:rPr>
        <w:t>,</w:t>
      </w:r>
      <w:r w:rsidRPr="08375E33">
        <w:rPr>
          <w:rStyle w:val="LatinChar"/>
          <w:sz w:val="18"/>
          <w:rtl/>
          <w:lang w:val="en-GB"/>
        </w:rPr>
        <w:t xml:space="preserve"> שנאמר </w:t>
      </w:r>
      <w:r>
        <w:rPr>
          <w:rStyle w:val="LatinChar"/>
          <w:rFonts w:hint="cs"/>
          <w:sz w:val="18"/>
          <w:rtl/>
          <w:lang w:val="en-GB"/>
        </w:rPr>
        <w:t>[</w:t>
      </w:r>
      <w:r w:rsidRPr="08375E33">
        <w:rPr>
          <w:rStyle w:val="LatinChar"/>
          <w:sz w:val="18"/>
          <w:rtl/>
          <w:lang w:val="en-GB"/>
        </w:rPr>
        <w:t>משלי כה, כא</w:t>
      </w:r>
      <w:r w:rsidRPr="08375E33">
        <w:rPr>
          <w:rStyle w:val="LatinChar"/>
          <w:rFonts w:hint="cs"/>
          <w:sz w:val="18"/>
          <w:rtl/>
          <w:lang w:val="en-GB"/>
        </w:rPr>
        <w:t>-</w:t>
      </w:r>
      <w:r>
        <w:rPr>
          <w:rStyle w:val="LatinChar"/>
          <w:sz w:val="18"/>
          <w:rtl/>
          <w:lang w:val="en-GB"/>
        </w:rPr>
        <w:t>כב</w:t>
      </w:r>
      <w:r>
        <w:rPr>
          <w:rStyle w:val="LatinChar"/>
          <w:rFonts w:hint="cs"/>
          <w:sz w:val="18"/>
          <w:rtl/>
          <w:lang w:val="en-GB"/>
        </w:rPr>
        <w:t>]</w:t>
      </w:r>
      <w:r w:rsidRPr="08375E33">
        <w:rPr>
          <w:rStyle w:val="LatinChar"/>
          <w:sz w:val="18"/>
          <w:rtl/>
          <w:lang w:val="en-GB"/>
        </w:rPr>
        <w:t xml:space="preserve"> </w:t>
      </w:r>
      <w:r>
        <w:rPr>
          <w:rStyle w:val="LatinChar"/>
          <w:rFonts w:hint="cs"/>
          <w:sz w:val="18"/>
          <w:rtl/>
          <w:lang w:val="en-GB"/>
        </w:rPr>
        <w:t>'</w:t>
      </w:r>
      <w:r w:rsidRPr="08375E33">
        <w:rPr>
          <w:rStyle w:val="LatinChar"/>
          <w:sz w:val="18"/>
          <w:rtl/>
          <w:lang w:val="en-GB"/>
        </w:rPr>
        <w:t>אם רעב שונאך האכילהו לחם כי גחלים אתה חותה על ראשו וגו'</w:t>
      </w:r>
      <w:r>
        <w:rPr>
          <w:rStyle w:val="LatinChar"/>
          <w:rFonts w:hint="cs"/>
          <w:sz w:val="18"/>
          <w:rtl/>
          <w:lang w:val="en-GB"/>
        </w:rPr>
        <w:t>'</w:t>
      </w:r>
      <w:r w:rsidRPr="08375E33">
        <w:rPr>
          <w:rStyle w:val="LatinChar"/>
          <w:rFonts w:hint="cs"/>
          <w:sz w:val="18"/>
          <w:rtl/>
          <w:lang w:val="en-GB"/>
        </w:rPr>
        <w:t>.</w:t>
      </w:r>
      <w:r w:rsidRPr="08375E33">
        <w:rPr>
          <w:rStyle w:val="LatinChar"/>
          <w:sz w:val="18"/>
          <w:rtl/>
          <w:lang w:val="en-GB"/>
        </w:rPr>
        <w:t xml:space="preserve"> ופיר</w:t>
      </w:r>
      <w:r w:rsidRPr="08375E33">
        <w:rPr>
          <w:rStyle w:val="LatinChar"/>
          <w:rFonts w:hint="cs"/>
          <w:sz w:val="18"/>
          <w:rtl/>
          <w:lang w:val="en-GB"/>
        </w:rPr>
        <w:t>ו</w:t>
      </w:r>
      <w:r w:rsidRPr="08375E33">
        <w:rPr>
          <w:rStyle w:val="LatinChar"/>
          <w:sz w:val="18"/>
          <w:rtl/>
          <w:lang w:val="en-GB"/>
        </w:rPr>
        <w:t>ש זה</w:t>
      </w:r>
      <w:r w:rsidRPr="08375E33">
        <w:rPr>
          <w:rStyle w:val="LatinChar"/>
          <w:rFonts w:hint="cs"/>
          <w:sz w:val="18"/>
          <w:rtl/>
          <w:lang w:val="en-GB"/>
        </w:rPr>
        <w:t>,</w:t>
      </w:r>
      <w:r w:rsidRPr="08375E33">
        <w:rPr>
          <w:rStyle w:val="LatinChar"/>
          <w:sz w:val="18"/>
          <w:rtl/>
          <w:lang w:val="en-GB"/>
        </w:rPr>
        <w:t xml:space="preserve"> שכאשר שונא שלך הוא מקבל ממך</w:t>
      </w:r>
      <w:r w:rsidRPr="08375E33">
        <w:rPr>
          <w:rStyle w:val="LatinChar"/>
          <w:rFonts w:hint="cs"/>
          <w:sz w:val="18"/>
          <w:rtl/>
          <w:lang w:val="en-GB"/>
        </w:rPr>
        <w:t>,</w:t>
      </w:r>
      <w:r w:rsidRPr="08375E33">
        <w:rPr>
          <w:rStyle w:val="LatinChar"/>
          <w:sz w:val="18"/>
          <w:rtl/>
          <w:lang w:val="en-GB"/>
        </w:rPr>
        <w:t xml:space="preserve"> וזה כאשר אתה נותן לו לחם</w:t>
      </w:r>
      <w:r w:rsidRPr="08375E33">
        <w:rPr>
          <w:rStyle w:val="LatinChar"/>
          <w:rFonts w:hint="cs"/>
          <w:sz w:val="18"/>
          <w:rtl/>
          <w:lang w:val="en-GB"/>
        </w:rPr>
        <w:t>,</w:t>
      </w:r>
      <w:r w:rsidRPr="08375E33">
        <w:rPr>
          <w:rStyle w:val="LatinChar"/>
          <w:sz w:val="18"/>
          <w:rtl/>
          <w:lang w:val="en-GB"/>
        </w:rPr>
        <w:t xml:space="preserve"> והוא חפץ לקבל ממך</w:t>
      </w:r>
      <w:r w:rsidRPr="08375E33">
        <w:rPr>
          <w:rStyle w:val="LatinChar"/>
          <w:rFonts w:hint="cs"/>
          <w:sz w:val="18"/>
          <w:rtl/>
          <w:lang w:val="en-GB"/>
        </w:rPr>
        <w:t>,</w:t>
      </w:r>
      <w:r w:rsidRPr="08375E33">
        <w:rPr>
          <w:rStyle w:val="LatinChar"/>
          <w:sz w:val="18"/>
          <w:rtl/>
          <w:lang w:val="en-GB"/>
        </w:rPr>
        <w:t xml:space="preserve"> ובדבר זה הוא נמסר לידך</w:t>
      </w:r>
      <w:r w:rsidRPr="08375E33">
        <w:rPr>
          <w:rStyle w:val="LatinChar"/>
          <w:rFonts w:hint="cs"/>
          <w:sz w:val="18"/>
          <w:rtl/>
          <w:lang w:val="en-GB"/>
        </w:rPr>
        <w:t>,</w:t>
      </w:r>
      <w:r w:rsidRPr="08375E33">
        <w:rPr>
          <w:rStyle w:val="LatinChar"/>
          <w:sz w:val="18"/>
          <w:rtl/>
          <w:lang w:val="en-GB"/>
        </w:rPr>
        <w:t xml:space="preserve"> שהוא מקבל</w:t>
      </w:r>
      <w:r w:rsidRPr="08375E33">
        <w:rPr>
          <w:rStyle w:val="LatinChar"/>
          <w:rFonts w:hint="cs"/>
          <w:sz w:val="18"/>
          <w:rtl/>
          <w:lang w:val="en-GB"/>
        </w:rPr>
        <w:t>.</w:t>
      </w:r>
      <w:r w:rsidRPr="08375E33">
        <w:rPr>
          <w:rStyle w:val="LatinChar"/>
          <w:sz w:val="18"/>
          <w:rtl/>
          <w:lang w:val="en-GB"/>
        </w:rPr>
        <w:t xml:space="preserve"> שכל אשר מקבל מאחר</w:t>
      </w:r>
      <w:r w:rsidRPr="08375E33">
        <w:rPr>
          <w:rStyle w:val="LatinChar"/>
          <w:rFonts w:hint="cs"/>
          <w:sz w:val="18"/>
          <w:rtl/>
          <w:lang w:val="en-GB"/>
        </w:rPr>
        <w:t>,</w:t>
      </w:r>
      <w:r w:rsidRPr="08375E33">
        <w:rPr>
          <w:rStyle w:val="LatinChar"/>
          <w:sz w:val="18"/>
          <w:rtl/>
          <w:lang w:val="en-GB"/>
        </w:rPr>
        <w:t xml:space="preserve"> בזה הוא נמסר בידו</w:t>
      </w:r>
      <w:r w:rsidRPr="08375E33">
        <w:rPr>
          <w:rStyle w:val="LatinChar"/>
          <w:rFonts w:hint="cs"/>
          <w:sz w:val="18"/>
          <w:rtl/>
          <w:lang w:val="en-GB"/>
        </w:rPr>
        <w:t>,</w:t>
      </w:r>
      <w:r w:rsidRPr="08375E33">
        <w:rPr>
          <w:rStyle w:val="LatinChar"/>
          <w:sz w:val="18"/>
          <w:rtl/>
          <w:lang w:val="en-GB"/>
        </w:rPr>
        <w:t xml:space="preserve"> והוא תחת רשותו</w:t>
      </w:r>
      <w:r w:rsidRPr="08375E33">
        <w:rPr>
          <w:rStyle w:val="LatinChar"/>
          <w:rFonts w:hint="cs"/>
          <w:sz w:val="18"/>
          <w:rtl/>
          <w:lang w:val="en-GB"/>
        </w:rPr>
        <w:t>.</w:t>
      </w:r>
      <w:r w:rsidRPr="08375E33">
        <w:rPr>
          <w:rStyle w:val="LatinChar"/>
          <w:sz w:val="18"/>
          <w:rtl/>
          <w:lang w:val="en-GB"/>
        </w:rPr>
        <w:t xml:space="preserve"> ובזה השפילה את המן</w:t>
      </w:r>
      <w:r w:rsidRPr="08375E33">
        <w:rPr>
          <w:rStyle w:val="LatinChar"/>
          <w:rFonts w:hint="cs"/>
          <w:sz w:val="18"/>
          <w:rtl/>
          <w:lang w:val="en-GB"/>
        </w:rPr>
        <w:t>,</w:t>
      </w:r>
      <w:r w:rsidRPr="08375E33">
        <w:rPr>
          <w:rStyle w:val="LatinChar"/>
          <w:sz w:val="18"/>
          <w:rtl/>
          <w:lang w:val="en-GB"/>
        </w:rPr>
        <w:t xml:space="preserve"> ועלו ישראל על השונא שלהם</w:t>
      </w:r>
      <w:r w:rsidRPr="08375E33">
        <w:rPr>
          <w:rStyle w:val="LatinChar"/>
          <w:rFonts w:hint="cs"/>
          <w:sz w:val="18"/>
          <w:rtl/>
          <w:lang w:val="en-GB"/>
        </w:rPr>
        <w:t>,</w:t>
      </w:r>
      <w:r w:rsidRPr="08375E33">
        <w:rPr>
          <w:rStyle w:val="LatinChar"/>
          <w:sz w:val="18"/>
          <w:rtl/>
          <w:lang w:val="en-GB"/>
        </w:rPr>
        <w:t xml:space="preserve"> הוא הרשע המן</w:t>
      </w:r>
      <w:r w:rsidRPr="08375E33">
        <w:rPr>
          <w:rStyle w:val="LatinChar"/>
          <w:rFonts w:hint="cs"/>
          <w:sz w:val="18"/>
          <w:rtl/>
          <w:lang w:val="en-GB"/>
        </w:rPr>
        <w:t>.</w:t>
      </w:r>
      <w:r w:rsidRPr="08375E33">
        <w:rPr>
          <w:rStyle w:val="LatinChar"/>
          <w:sz w:val="18"/>
          <w:rtl/>
          <w:lang w:val="en-GB"/>
        </w:rPr>
        <w:t xml:space="preserve"> ובזה </w:t>
      </w:r>
      <w:r>
        <w:rPr>
          <w:rStyle w:val="LatinChar"/>
          <w:rFonts w:hint="cs"/>
          <w:sz w:val="18"/>
          <w:rtl/>
          <w:lang w:val="en-GB"/>
        </w:rPr>
        <w:t>'</w:t>
      </w:r>
      <w:r w:rsidRPr="08375E33">
        <w:rPr>
          <w:rStyle w:val="LatinChar"/>
          <w:sz w:val="18"/>
          <w:rtl/>
          <w:lang w:val="en-GB"/>
        </w:rPr>
        <w:t>גחלים אתה חותה על ראשו</w:t>
      </w:r>
      <w:r>
        <w:rPr>
          <w:rStyle w:val="LatinChar"/>
          <w:rFonts w:hint="cs"/>
          <w:sz w:val="18"/>
          <w:rtl/>
          <w:lang w:val="en-GB"/>
        </w:rPr>
        <w:t>'</w:t>
      </w:r>
      <w:r w:rsidRPr="08375E33">
        <w:rPr>
          <w:rStyle w:val="LatinChar"/>
          <w:rFonts w:hint="cs"/>
          <w:sz w:val="18"/>
          <w:rtl/>
          <w:lang w:val="en-GB"/>
        </w:rPr>
        <w:t>,</w:t>
      </w:r>
      <w:r w:rsidRPr="08375E33">
        <w:rPr>
          <w:rStyle w:val="LatinChar"/>
          <w:sz w:val="18"/>
          <w:rtl/>
          <w:lang w:val="en-GB"/>
        </w:rPr>
        <w:t xml:space="preserve"> כי היה נותן עצמו אל ההעדר מעיקר שלו</w:t>
      </w:r>
      <w:r w:rsidRPr="08375E33">
        <w:rPr>
          <w:rStyle w:val="LatinChar"/>
          <w:rFonts w:hint="cs"/>
          <w:sz w:val="18"/>
          <w:rtl/>
          <w:lang w:val="en-GB"/>
        </w:rPr>
        <w:t>,</w:t>
      </w:r>
      <w:r w:rsidRPr="08375E33">
        <w:rPr>
          <w:rStyle w:val="LatinChar"/>
          <w:sz w:val="18"/>
          <w:rtl/>
          <w:lang w:val="en-GB"/>
        </w:rPr>
        <w:t xml:space="preserve"> וזה נקרא </w:t>
      </w:r>
      <w:r>
        <w:rPr>
          <w:rStyle w:val="LatinChar"/>
          <w:rFonts w:hint="cs"/>
          <w:sz w:val="18"/>
          <w:rtl/>
          <w:lang w:val="en-GB"/>
        </w:rPr>
        <w:t>'</w:t>
      </w:r>
      <w:r w:rsidRPr="08375E33">
        <w:rPr>
          <w:rStyle w:val="LatinChar"/>
          <w:sz w:val="18"/>
          <w:rtl/>
          <w:lang w:val="en-GB"/>
        </w:rPr>
        <w:t>ראשו</w:t>
      </w:r>
      <w:r>
        <w:rPr>
          <w:rStyle w:val="LatinChar"/>
          <w:rFonts w:hint="cs"/>
          <w:sz w:val="18"/>
          <w:rtl/>
          <w:lang w:val="en-GB"/>
        </w:rPr>
        <w:t>'</w:t>
      </w:r>
      <w:r w:rsidRPr="08375E33">
        <w:rPr>
          <w:rStyle w:val="LatinChar"/>
          <w:rFonts w:hint="cs"/>
          <w:sz w:val="18"/>
          <w:rtl/>
          <w:lang w:val="en-GB"/>
        </w:rPr>
        <w:t>,</w:t>
      </w:r>
      <w:r w:rsidRPr="08375E33">
        <w:rPr>
          <w:rStyle w:val="LatinChar"/>
          <w:sz w:val="18"/>
          <w:rtl/>
          <w:lang w:val="en-GB"/>
        </w:rPr>
        <w:t xml:space="preserve"> ובזה קנתה אסתר את ישראל</w:t>
      </w:r>
      <w:r>
        <w:rPr>
          <w:rFonts w:hint="cs"/>
          <w:rtl/>
        </w:rPr>
        <w:t xml:space="preserve">". </w:t>
      </w:r>
      <w:r>
        <w:rPr>
          <w:rFonts w:hint="cs"/>
          <w:sz w:val="18"/>
          <w:rtl/>
        </w:rPr>
        <w:t>@</w:t>
      </w:r>
      <w:r w:rsidRPr="009153FB">
        <w:rPr>
          <w:rFonts w:hint="cs"/>
          <w:b/>
          <w:bCs/>
          <w:sz w:val="18"/>
          <w:rtl/>
        </w:rPr>
        <w:t xml:space="preserve">דוגמה </w:t>
      </w:r>
      <w:r>
        <w:rPr>
          <w:rFonts w:hint="cs"/>
          <w:b/>
          <w:bCs/>
          <w:sz w:val="18"/>
          <w:rtl/>
        </w:rPr>
        <w:t>לדבר</w:t>
      </w:r>
      <w:r w:rsidRPr="009153FB">
        <w:rPr>
          <w:rFonts w:hint="cs"/>
          <w:b/>
          <w:bCs/>
          <w:sz w:val="18"/>
          <w:rtl/>
        </w:rPr>
        <w:t>;</w:t>
      </w:r>
      <w:r>
        <w:rPr>
          <w:rFonts w:hint="cs"/>
          <w:sz w:val="18"/>
          <w:rtl/>
        </w:rPr>
        <w:t>^</w:t>
      </w:r>
      <w:r w:rsidRPr="00C941D6">
        <w:rPr>
          <w:rFonts w:hint="cs"/>
          <w:sz w:val="18"/>
          <w:rtl/>
        </w:rPr>
        <w:t xml:space="preserve"> בדר"ח פ"א מ"י [שג.] כתב: "הדבר שהוא כבוד התורה... </w:t>
      </w:r>
      <w:r w:rsidRPr="00C941D6">
        <w:rPr>
          <w:sz w:val="18"/>
          <w:rtl/>
        </w:rPr>
        <w:t>כאשר אין תלמיד חכם צריך לבני אדם</w:t>
      </w:r>
      <w:r w:rsidRPr="00C941D6">
        <w:rPr>
          <w:rFonts w:hint="cs"/>
          <w:sz w:val="18"/>
          <w:rtl/>
        </w:rPr>
        <w:t xml:space="preserve">... </w:t>
      </w:r>
      <w:r w:rsidRPr="00C941D6">
        <w:rPr>
          <w:sz w:val="18"/>
          <w:rtl/>
        </w:rPr>
        <w:t xml:space="preserve">ודבר זה </w:t>
      </w:r>
      <w:r>
        <w:rPr>
          <w:rFonts w:hint="cs"/>
          <w:sz w:val="18"/>
          <w:rtl/>
        </w:rPr>
        <w:t xml:space="preserve">[שת"ח מקבלים מבני אדם] </w:t>
      </w:r>
      <w:r w:rsidRPr="00C941D6">
        <w:rPr>
          <w:sz w:val="18"/>
          <w:rtl/>
        </w:rPr>
        <w:t>גורם בעונותינו בטול כבוד התורה, שאם לא היו הלומדים מתפרנסים מהם, היתה התורה מתעלה מעלה מעלה. גם היו מוכיחים את הצבור, כי אשמת הצבור בראשם, ולא היו נושאים פנים. אך עתה כיון שצריכים להם, כל רב קנה אדון לעצמו</w:t>
      </w:r>
      <w:r>
        <w:rPr>
          <w:rFonts w:hint="cs"/>
          <w:rtl/>
        </w:rPr>
        <w:t>". הרי הנותן הוא אדון למקבל ממנו. ואמרו חכמים [ברכות ו:] "כיון שנצטרך אדם לבריות פניו משתנים ככרום", ופירש רש"י שם "</w:t>
      </w:r>
      <w:r>
        <w:rPr>
          <w:rtl/>
        </w:rPr>
        <w:t>כיון שנצטרך אדם לבריות - הוא זל בעי</w:t>
      </w:r>
      <w:r>
        <w:rPr>
          <w:rFonts w:hint="cs"/>
          <w:rtl/>
        </w:rPr>
        <w:t xml:space="preserve">ניהם" [הובא למעלה בהקדמה הערה 134]. </w:t>
      </w:r>
    </w:p>
  </w:footnote>
  <w:footnote w:id="188">
    <w:p w:rsidR="089E246F" w:rsidRDefault="089E246F" w:rsidP="08151F72">
      <w:pPr>
        <w:pStyle w:val="FootnoteText"/>
        <w:rPr>
          <w:rFonts w:hint="cs"/>
          <w:rtl/>
        </w:rPr>
      </w:pPr>
      <w:r>
        <w:rPr>
          <w:rtl/>
        </w:rPr>
        <w:t>&lt;</w:t>
      </w:r>
      <w:r>
        <w:rPr>
          <w:rStyle w:val="FootnoteReference"/>
        </w:rPr>
        <w:footnoteRef/>
      </w:r>
      <w:r>
        <w:rPr>
          <w:rtl/>
        </w:rPr>
        <w:t>&gt;</w:t>
      </w:r>
      <w:r>
        <w:rPr>
          <w:rFonts w:hint="cs"/>
          <w:rtl/>
        </w:rPr>
        <w:t xml:space="preserve"> כך איתא בעין יעקב שם. ובגמרא שלפנינו אין את המלים "אל תקרי... ישלמנו לך". וראה למעלה הערות 157, 184.</w:t>
      </w:r>
    </w:p>
  </w:footnote>
  <w:footnote w:id="189">
    <w:p w:rsidR="089E246F" w:rsidRDefault="089E246F" w:rsidP="0860322D">
      <w:pPr>
        <w:pStyle w:val="FootnoteText"/>
        <w:rPr>
          <w:rFonts w:hint="cs"/>
          <w:rtl/>
        </w:rPr>
      </w:pPr>
      <w:r>
        <w:rPr>
          <w:rtl/>
        </w:rPr>
        <w:t>&lt;</w:t>
      </w:r>
      <w:r>
        <w:rPr>
          <w:rStyle w:val="FootnoteReference"/>
        </w:rPr>
        <w:footnoteRef/>
      </w:r>
      <w:r>
        <w:rPr>
          <w:rtl/>
        </w:rPr>
        <w:t>&gt;</w:t>
      </w:r>
      <w:r>
        <w:rPr>
          <w:rFonts w:hint="cs"/>
          <w:rtl/>
        </w:rPr>
        <w:t xml:space="preserve"> פירוש - המקבל נמסר לידי הנותן כבר בהתחלת הקבלה, ולכך הלחם שאסתר האכילה להמן הוא מספיק בשביל שהמן ימסר בידה תיכף ומיד בשעת הסעודה. דוגמה לדבר; השליח מקבל כחו מהמשלח, ומעת המינוי הוא כבר מושפע מהמשלח, וכפי שהשריש בגו"א בביאור דברי רש"י, שכתב [במדבר יג, ג] אודות המרגלים ש"אותה שעה [בעת שנתמנו] כשרים היו". אך מאידך גיסא בהמשך שם רש"י כתב [פסוק כו] "מה ביאתן בעצה רעה, אף הליכתן בעצה רעה", ומכך משמע שלא היו כשרים בעת שנתמנו. ובישוב קושיא זו כתב הגו"א שם [במדבר פי"ג אות ו] בזה"ל: "</w:t>
      </w:r>
      <w:r>
        <w:rPr>
          <w:rtl/>
        </w:rPr>
        <w:t>באותה שעה כשרים היו. אבל משנשלחו, והיו שלוחיהם של רשעים, למדו ממעשיהם, ונעשים כמו המשלחים עצמם. לפיכך כאשר נתמנו</w:t>
      </w:r>
      <w:r>
        <w:rPr>
          <w:rFonts w:hint="cs"/>
          <w:rtl/>
        </w:rPr>
        <w:t>,</w:t>
      </w:r>
      <w:r>
        <w:rPr>
          <w:rtl/>
        </w:rPr>
        <w:t xml:space="preserve"> כשרים היו, ואחר המינוי מיד</w:t>
      </w:r>
      <w:r>
        <w:rPr>
          <w:rFonts w:hint="cs"/>
          <w:rtl/>
        </w:rPr>
        <w:t>,</w:t>
      </w:r>
      <w:r>
        <w:rPr>
          <w:rtl/>
        </w:rPr>
        <w:t xml:space="preserve"> רשעים היו. ולפיכך אמר לקמן </w:t>
      </w:r>
      <w:r>
        <w:rPr>
          <w:rFonts w:hint="cs"/>
          <w:rtl/>
        </w:rPr>
        <w:t>[</w:t>
      </w:r>
      <w:r>
        <w:rPr>
          <w:rtl/>
        </w:rPr>
        <w:t>רש"י פסוק כו</w:t>
      </w:r>
      <w:r>
        <w:rPr>
          <w:rFonts w:hint="cs"/>
          <w:rtl/>
        </w:rPr>
        <w:t>]</w:t>
      </w:r>
      <w:r>
        <w:rPr>
          <w:rtl/>
        </w:rPr>
        <w:t xml:space="preserve"> שאף הליכתן בעצה רעה, ולא קשה הא דאמר כאן שהיו כשרים באותה שעה</w:t>
      </w:r>
      <w:r>
        <w:rPr>
          <w:rFonts w:hint="cs"/>
          <w:rtl/>
        </w:rPr>
        <w:t>". ובספר חידושי לב [במדבר שם] כתב על דברי הגו"א בזה"ל: "</w:t>
      </w:r>
      <w:r>
        <w:rPr>
          <w:rtl/>
        </w:rPr>
        <w:t xml:space="preserve">הנה כל </w:t>
      </w:r>
      <w:r>
        <w:rPr>
          <w:rFonts w:hint="cs"/>
          <w:rtl/>
        </w:rPr>
        <w:t>ז</w:t>
      </w:r>
      <w:r>
        <w:rPr>
          <w:rtl/>
        </w:rPr>
        <w:t>מן שלא נתמנו המרגלים</w:t>
      </w:r>
      <w:r>
        <w:rPr>
          <w:rFonts w:hint="cs"/>
          <w:rtl/>
        </w:rPr>
        <w:t>,</w:t>
      </w:r>
      <w:r>
        <w:rPr>
          <w:rtl/>
        </w:rPr>
        <w:t xml:space="preserve"> לא למדו ממעשיהם הרעים של</w:t>
      </w:r>
      <w:r>
        <w:rPr>
          <w:rFonts w:hint="cs"/>
          <w:rtl/>
        </w:rPr>
        <w:t xml:space="preserve"> </w:t>
      </w:r>
      <w:r>
        <w:rPr>
          <w:rtl/>
        </w:rPr>
        <w:t>ישראל</w:t>
      </w:r>
      <w:r>
        <w:rPr>
          <w:rFonts w:hint="cs"/>
          <w:rtl/>
        </w:rPr>
        <w:t>,</w:t>
      </w:r>
      <w:r>
        <w:rPr>
          <w:rtl/>
        </w:rPr>
        <w:t xml:space="preserve"> והיו צדיקים גמורים</w:t>
      </w:r>
      <w:r>
        <w:rPr>
          <w:rFonts w:hint="cs"/>
          <w:rtl/>
        </w:rPr>
        <w:t>.</w:t>
      </w:r>
      <w:r>
        <w:rPr>
          <w:rtl/>
        </w:rPr>
        <w:t xml:space="preserve"> ורק לאחר שנתמנו למדו מיד ממעשיהם הרעים</w:t>
      </w:r>
      <w:r>
        <w:rPr>
          <w:rFonts w:hint="cs"/>
          <w:rtl/>
        </w:rPr>
        <w:t xml:space="preserve">, </w:t>
      </w:r>
      <w:r>
        <w:rPr>
          <w:rtl/>
        </w:rPr>
        <w:t>ונהפכו לרשעים</w:t>
      </w:r>
      <w:r>
        <w:rPr>
          <w:rFonts w:hint="cs"/>
          <w:rtl/>
        </w:rPr>
        <w:t>.</w:t>
      </w:r>
      <w:r>
        <w:rPr>
          <w:rtl/>
        </w:rPr>
        <w:t xml:space="preserve"> ותימה</w:t>
      </w:r>
      <w:r>
        <w:rPr>
          <w:rFonts w:hint="cs"/>
          <w:rtl/>
        </w:rPr>
        <w:t>,</w:t>
      </w:r>
      <w:r>
        <w:rPr>
          <w:rtl/>
        </w:rPr>
        <w:t xml:space="preserve"> למה למדו ממעשיהם הרעים אחר שנתמנו</w:t>
      </w:r>
      <w:r>
        <w:rPr>
          <w:rFonts w:hint="cs"/>
          <w:rtl/>
        </w:rPr>
        <w:t>,</w:t>
      </w:r>
      <w:r>
        <w:rPr>
          <w:rtl/>
        </w:rPr>
        <w:t xml:space="preserve"> ולמה לא</w:t>
      </w:r>
      <w:r>
        <w:rPr>
          <w:rFonts w:hint="cs"/>
          <w:rtl/>
        </w:rPr>
        <w:t xml:space="preserve"> </w:t>
      </w:r>
      <w:r>
        <w:rPr>
          <w:rtl/>
        </w:rPr>
        <w:t>שמרו את עצמם שלא ללמוד ממעשיהם לאחר שנתמנו</w:t>
      </w:r>
      <w:r>
        <w:rPr>
          <w:rFonts w:hint="cs"/>
          <w:rtl/>
        </w:rPr>
        <w:t>,</w:t>
      </w:r>
      <w:r>
        <w:rPr>
          <w:rtl/>
        </w:rPr>
        <w:t xml:space="preserve"> כמו ששמרו את עצמם קודם שנתמנו</w:t>
      </w:r>
      <w:r>
        <w:rPr>
          <w:rFonts w:hint="cs"/>
          <w:rtl/>
        </w:rPr>
        <w:t xml:space="preserve">. </w:t>
      </w:r>
      <w:r>
        <w:rPr>
          <w:rtl/>
        </w:rPr>
        <w:t>וצ</w:t>
      </w:r>
      <w:r>
        <w:rPr>
          <w:rFonts w:hint="cs"/>
          <w:rtl/>
        </w:rPr>
        <w:t>ריך לומר</w:t>
      </w:r>
      <w:r>
        <w:rPr>
          <w:rtl/>
        </w:rPr>
        <w:t xml:space="preserve"> שלאחר שנתמנו הרגישו המרגלים </w:t>
      </w:r>
      <w:r>
        <w:rPr>
          <w:rFonts w:hint="cs"/>
          <w:rtl/>
        </w:rPr>
        <w:t>&amp;</w:t>
      </w:r>
      <w:r w:rsidRPr="00D52FBF">
        <w:rPr>
          <w:b/>
          <w:bCs/>
          <w:rtl/>
        </w:rPr>
        <w:t>שיעבוד למשלחיהם</w:t>
      </w:r>
      <w:r>
        <w:rPr>
          <w:rFonts w:hint="cs"/>
          <w:rtl/>
        </w:rPr>
        <w:t>^</w:t>
      </w:r>
      <w:r>
        <w:rPr>
          <w:rtl/>
        </w:rPr>
        <w:t xml:space="preserve"> לבצע את</w:t>
      </w:r>
      <w:r>
        <w:rPr>
          <w:rFonts w:hint="cs"/>
          <w:rtl/>
        </w:rPr>
        <w:t xml:space="preserve"> </w:t>
      </w:r>
      <w:r>
        <w:rPr>
          <w:rtl/>
        </w:rPr>
        <w:t>השליחות כראוי</w:t>
      </w:r>
      <w:r>
        <w:rPr>
          <w:rFonts w:hint="cs"/>
          <w:rtl/>
        </w:rPr>
        <w:t xml:space="preserve">... </w:t>
      </w:r>
      <w:r>
        <w:rPr>
          <w:rtl/>
        </w:rPr>
        <w:t>ומכיון שהרגישו כן ביטלו את עצמם ואת דעתם לדעת בני ישראל כדי לקיים את רצון משלחיהם</w:t>
      </w:r>
      <w:r>
        <w:rPr>
          <w:rFonts w:hint="cs"/>
          <w:rtl/>
        </w:rPr>
        <w:t>,</w:t>
      </w:r>
      <w:r>
        <w:rPr>
          <w:rtl/>
        </w:rPr>
        <w:t xml:space="preserve"> וממילא הושפעו</w:t>
      </w:r>
      <w:r>
        <w:rPr>
          <w:rFonts w:hint="cs"/>
          <w:rtl/>
        </w:rPr>
        <w:t xml:space="preserve"> </w:t>
      </w:r>
      <w:r>
        <w:rPr>
          <w:rtl/>
        </w:rPr>
        <w:t>ממעשיהם הרעים</w:t>
      </w:r>
      <w:r>
        <w:rPr>
          <w:rFonts w:hint="cs"/>
          <w:rtl/>
        </w:rPr>
        <w:t>,</w:t>
      </w:r>
      <w:r>
        <w:rPr>
          <w:rtl/>
        </w:rPr>
        <w:t xml:space="preserve"> שכן הבחינו שכוונת בני ישראל בבקשת המרגלים היתה לרעה</w:t>
      </w:r>
      <w:r>
        <w:rPr>
          <w:rFonts w:hint="cs"/>
          <w:rtl/>
        </w:rPr>
        <w:t>,</w:t>
      </w:r>
      <w:r>
        <w:rPr>
          <w:rtl/>
        </w:rPr>
        <w:t xml:space="preserve"> ורצו בני ישראל למצוא עלילה למרוד נגד הש</w:t>
      </w:r>
      <w:r>
        <w:rPr>
          <w:rFonts w:hint="cs"/>
          <w:rtl/>
        </w:rPr>
        <w:t>ם יתברך" [</w:t>
      </w:r>
      <w:r w:rsidRPr="001B5ADC">
        <w:rPr>
          <w:rFonts w:hint="cs"/>
          <w:sz w:val="18"/>
          <w:rtl/>
        </w:rPr>
        <w:t>הובא למעלה בפתיחה הערה 298</w:t>
      </w:r>
      <w:r>
        <w:rPr>
          <w:rFonts w:hint="cs"/>
          <w:sz w:val="18"/>
          <w:rtl/>
        </w:rPr>
        <w:t>, פ"א הערה 1002, ופ"ג הערה 583</w:t>
      </w:r>
      <w:r w:rsidRPr="001B5ADC">
        <w:rPr>
          <w:rFonts w:hint="cs"/>
          <w:sz w:val="18"/>
          <w:rtl/>
        </w:rPr>
        <w:t>].</w:t>
      </w:r>
    </w:p>
  </w:footnote>
  <w:footnote w:id="190">
    <w:p w:rsidR="089E246F" w:rsidRDefault="089E246F" w:rsidP="0873740F">
      <w:pPr>
        <w:pStyle w:val="FootnoteText"/>
        <w:rPr>
          <w:rFonts w:hint="cs"/>
        </w:rPr>
      </w:pPr>
      <w:r>
        <w:rPr>
          <w:rtl/>
        </w:rPr>
        <w:t>&lt;</w:t>
      </w:r>
      <w:r>
        <w:rPr>
          <w:rStyle w:val="FootnoteReference"/>
        </w:rPr>
        <w:footnoteRef/>
      </w:r>
      <w:r>
        <w:rPr>
          <w:rtl/>
        </w:rPr>
        <w:t>&gt;</w:t>
      </w:r>
      <w:r>
        <w:rPr>
          <w:rFonts w:hint="cs"/>
          <w:rtl/>
        </w:rPr>
        <w:t xml:space="preserve"> לשונו בנתיב כח היצר פ"א [ב, קכא.]: "</w:t>
      </w:r>
      <w:r>
        <w:rPr>
          <w:rtl/>
        </w:rPr>
        <w:t>במס</w:t>
      </w:r>
      <w:r>
        <w:rPr>
          <w:rFonts w:hint="cs"/>
          <w:rtl/>
        </w:rPr>
        <w:t>כת</w:t>
      </w:r>
      <w:r>
        <w:rPr>
          <w:rtl/>
        </w:rPr>
        <w:t xml:space="preserve"> מגילה בפ</w:t>
      </w:r>
      <w:r>
        <w:rPr>
          <w:rFonts w:hint="cs"/>
          <w:rtl/>
        </w:rPr>
        <w:t>רק קמא [טו:]</w:t>
      </w:r>
      <w:r>
        <w:rPr>
          <w:rtl/>
        </w:rPr>
        <w:t xml:space="preserve"> מוכח דבשונא רשע גמור מדבר</w:t>
      </w:r>
      <w:r>
        <w:rPr>
          <w:rFonts w:hint="cs"/>
          <w:rtl/>
        </w:rPr>
        <w:t>.</w:t>
      </w:r>
      <w:r>
        <w:rPr>
          <w:rtl/>
        </w:rPr>
        <w:t xml:space="preserve"> שכך אמרו שם</w:t>
      </w:r>
      <w:r>
        <w:rPr>
          <w:rFonts w:hint="cs"/>
          <w:rtl/>
        </w:rPr>
        <w:t>;</w:t>
      </w:r>
      <w:r>
        <w:rPr>
          <w:rtl/>
        </w:rPr>
        <w:t xml:space="preserve"> מה ראתה אסתר שזמנה המן לסעודה</w:t>
      </w:r>
      <w:r>
        <w:rPr>
          <w:rFonts w:hint="cs"/>
          <w:rtl/>
        </w:rPr>
        <w:t>,</w:t>
      </w:r>
      <w:r>
        <w:rPr>
          <w:rtl/>
        </w:rPr>
        <w:t xml:space="preserve"> וקאמר שם דכתיב </w:t>
      </w:r>
      <w:r>
        <w:rPr>
          <w:rFonts w:hint="cs"/>
          <w:rtl/>
        </w:rPr>
        <w:t>'</w:t>
      </w:r>
      <w:r>
        <w:rPr>
          <w:rtl/>
        </w:rPr>
        <w:t>אם רעב שונאך האכילהו לחם ואם צמא הוא השקהו מים כי גחלים אתה חותה על ראשו וה' ישלם לך</w:t>
      </w:r>
      <w:r>
        <w:rPr>
          <w:rFonts w:hint="cs"/>
          <w:rtl/>
        </w:rPr>
        <w:t>',</w:t>
      </w:r>
      <w:r>
        <w:rPr>
          <w:rtl/>
        </w:rPr>
        <w:t xml:space="preserve"> אל תקרי </w:t>
      </w:r>
      <w:r>
        <w:rPr>
          <w:rFonts w:hint="cs"/>
          <w:rtl/>
        </w:rPr>
        <w:t>'</w:t>
      </w:r>
      <w:r>
        <w:rPr>
          <w:rtl/>
        </w:rPr>
        <w:t>ישלם לך</w:t>
      </w:r>
      <w:r>
        <w:rPr>
          <w:rFonts w:hint="cs"/>
          <w:rtl/>
        </w:rPr>
        <w:t>',</w:t>
      </w:r>
      <w:r>
        <w:rPr>
          <w:rtl/>
        </w:rPr>
        <w:t xml:space="preserve"> אלא </w:t>
      </w:r>
      <w:r>
        <w:rPr>
          <w:rFonts w:hint="cs"/>
          <w:rtl/>
        </w:rPr>
        <w:t>'</w:t>
      </w:r>
      <w:r>
        <w:rPr>
          <w:rtl/>
        </w:rPr>
        <w:t>ישלימנו לך</w:t>
      </w:r>
      <w:r>
        <w:rPr>
          <w:rFonts w:hint="cs"/>
          <w:rtl/>
        </w:rPr>
        <w:t>'</w:t>
      </w:r>
      <w:r>
        <w:rPr>
          <w:rtl/>
        </w:rPr>
        <w:t>. ולפי זה טעמו של דבר, כי כאשר האויב מקבל פרנסה ממך</w:t>
      </w:r>
      <w:r>
        <w:rPr>
          <w:rFonts w:hint="cs"/>
          <w:rtl/>
        </w:rPr>
        <w:t>,</w:t>
      </w:r>
      <w:r>
        <w:rPr>
          <w:rtl/>
        </w:rPr>
        <w:t xml:space="preserve"> אי אפשר שיהיה מתנגד לך</w:t>
      </w:r>
      <w:r>
        <w:rPr>
          <w:rFonts w:hint="cs"/>
          <w:rtl/>
        </w:rPr>
        <w:t>.</w:t>
      </w:r>
      <w:r>
        <w:rPr>
          <w:rtl/>
        </w:rPr>
        <w:t xml:space="preserve"> כי כבר התבאר כי המקבל מן אחר נכנס תחת אשר הוא מקבל ממנו</w:t>
      </w:r>
      <w:r>
        <w:rPr>
          <w:rFonts w:hint="cs"/>
          <w:rtl/>
        </w:rPr>
        <w:t>.</w:t>
      </w:r>
      <w:r>
        <w:rPr>
          <w:rtl/>
        </w:rPr>
        <w:t xml:space="preserve"> ולפיכך בזה שהוא מקבל ממך</w:t>
      </w:r>
      <w:r>
        <w:rPr>
          <w:rFonts w:hint="cs"/>
          <w:rtl/>
        </w:rPr>
        <w:t>,</w:t>
      </w:r>
      <w:r>
        <w:rPr>
          <w:rtl/>
        </w:rPr>
        <w:t xml:space="preserve"> אתה חותה גחלים על ראשו. </w:t>
      </w:r>
      <w:r>
        <w:rPr>
          <w:rFonts w:hint="cs"/>
          <w:rtl/>
        </w:rPr>
        <w:t>'</w:t>
      </w:r>
      <w:r>
        <w:rPr>
          <w:rtl/>
        </w:rPr>
        <w:t>וה' ישלם לך</w:t>
      </w:r>
      <w:r>
        <w:rPr>
          <w:rFonts w:hint="cs"/>
          <w:rtl/>
        </w:rPr>
        <w:t>'</w:t>
      </w:r>
      <w:r>
        <w:rPr>
          <w:rtl/>
        </w:rPr>
        <w:t>, כי הקב"ה אשר אינו רוצה בשום התנגדות</w:t>
      </w:r>
      <w:r>
        <w:rPr>
          <w:rFonts w:hint="cs"/>
          <w:rtl/>
        </w:rPr>
        <w:t>,</w:t>
      </w:r>
      <w:r>
        <w:rPr>
          <w:rtl/>
        </w:rPr>
        <w:t xml:space="preserve"> ישלים אותו בידך</w:t>
      </w:r>
      <w:r>
        <w:rPr>
          <w:rFonts w:hint="cs"/>
          <w:rtl/>
        </w:rPr>
        <w:t>,</w:t>
      </w:r>
      <w:r>
        <w:rPr>
          <w:rtl/>
        </w:rPr>
        <w:t xml:space="preserve"> ולכך הוא יעזור ויסייע על זה</w:t>
      </w:r>
      <w:r>
        <w:rPr>
          <w:rFonts w:hint="cs"/>
          <w:rtl/>
        </w:rPr>
        <w:t>.</w:t>
      </w:r>
      <w:r>
        <w:rPr>
          <w:rtl/>
        </w:rPr>
        <w:t xml:space="preserve"> ופירוש יקר הוא מאוד כאשר תבין את זה</w:t>
      </w:r>
      <w:r>
        <w:rPr>
          <w:rFonts w:hint="cs"/>
          <w:rtl/>
        </w:rPr>
        <w:t>" [הובא בחלקו למעלה בהקדמה הערה 134].</w:t>
      </w:r>
    </w:p>
  </w:footnote>
  <w:footnote w:id="191">
    <w:p w:rsidR="089E246F" w:rsidRDefault="089E246F" w:rsidP="083D5C0C">
      <w:pPr>
        <w:pStyle w:val="FootnoteText"/>
        <w:rPr>
          <w:rFonts w:hint="cs"/>
          <w:rtl/>
        </w:rPr>
      </w:pPr>
      <w:r>
        <w:rPr>
          <w:rtl/>
        </w:rPr>
        <w:t>&lt;</w:t>
      </w:r>
      <w:r>
        <w:rPr>
          <w:rStyle w:val="FootnoteReference"/>
        </w:rPr>
        <w:footnoteRef/>
      </w:r>
      <w:r>
        <w:rPr>
          <w:rtl/>
        </w:rPr>
        <w:t>&gt;</w:t>
      </w:r>
      <w:r>
        <w:rPr>
          <w:rFonts w:hint="cs"/>
          <w:rtl/>
        </w:rPr>
        <w:t xml:space="preserve"> עם אחשורוש.</w:t>
      </w:r>
    </w:p>
  </w:footnote>
  <w:footnote w:id="192">
    <w:p w:rsidR="089E246F" w:rsidRDefault="089E246F" w:rsidP="0884784B">
      <w:pPr>
        <w:pStyle w:val="FootnoteText"/>
        <w:rPr>
          <w:rFonts w:hint="cs"/>
        </w:rPr>
      </w:pPr>
      <w:r>
        <w:rPr>
          <w:rtl/>
        </w:rPr>
        <w:t>&lt;</w:t>
      </w:r>
      <w:r>
        <w:rPr>
          <w:rStyle w:val="FootnoteReference"/>
        </w:rPr>
        <w:footnoteRef/>
      </w:r>
      <w:r>
        <w:rPr>
          <w:rtl/>
        </w:rPr>
        <w:t>&gt;</w:t>
      </w:r>
      <w:r>
        <w:rPr>
          <w:rFonts w:hint="cs"/>
          <w:rtl/>
        </w:rPr>
        <w:t xml:space="preserve"> מבאר שהזמנת המן למשתה לא היתה רק עצה למנוע מהמן שימרוד במלך, אלא היתה זו עצה להביא להריגת המן. כי כאשר יוודע לאחשורוש שאסתר מבקשת להרוג את המן, אזי אחשורוש מעצמו יזדרז להרוג את המן, כי אם לא כן המן עלול להתחבר אל אחרים ולמרוד בו. וראה להלן פ"ו הערה 319.</w:t>
      </w:r>
    </w:p>
  </w:footnote>
  <w:footnote w:id="193">
    <w:p w:rsidR="089E246F" w:rsidRDefault="089E246F" w:rsidP="08DD66F4">
      <w:pPr>
        <w:pStyle w:val="FootnoteText"/>
        <w:rPr>
          <w:rFonts w:hint="cs"/>
        </w:rPr>
      </w:pPr>
      <w:r>
        <w:rPr>
          <w:rtl/>
        </w:rPr>
        <w:t>&lt;</w:t>
      </w:r>
      <w:r>
        <w:rPr>
          <w:rStyle w:val="FootnoteReference"/>
        </w:rPr>
        <w:footnoteRef/>
      </w:r>
      <w:r>
        <w:rPr>
          <w:rtl/>
        </w:rPr>
        <w:t>&gt;</w:t>
      </w:r>
      <w:r>
        <w:rPr>
          <w:rFonts w:hint="cs"/>
          <w:rtl/>
        </w:rPr>
        <w:t xml:space="preserve"> לשונו למעלה פ"ב [לאחר ציון </w:t>
      </w:r>
      <w:r w:rsidRPr="08DD66F4">
        <w:rPr>
          <w:rFonts w:hint="cs"/>
          <w:sz w:val="18"/>
          <w:rtl/>
        </w:rPr>
        <w:t>396]: "</w:t>
      </w:r>
      <w:r w:rsidRPr="08DD66F4">
        <w:rPr>
          <w:rStyle w:val="LatinChar"/>
          <w:sz w:val="18"/>
          <w:rtl/>
          <w:lang w:val="en-GB"/>
        </w:rPr>
        <w:t>נראה כי מה שלא הגידה את עמה ואת מולדתה</w:t>
      </w:r>
      <w:r w:rsidRPr="08DD66F4">
        <w:rPr>
          <w:rStyle w:val="LatinChar"/>
          <w:rFonts w:hint="cs"/>
          <w:sz w:val="18"/>
          <w:rtl/>
          <w:lang w:val="en-GB"/>
        </w:rPr>
        <w:t>,</w:t>
      </w:r>
      <w:r w:rsidRPr="08DD66F4">
        <w:rPr>
          <w:rStyle w:val="LatinChar"/>
          <w:sz w:val="18"/>
          <w:rtl/>
          <w:lang w:val="en-GB"/>
        </w:rPr>
        <w:t xml:space="preserve"> זה היה לה פיקוח נפש לגמרי</w:t>
      </w:r>
      <w:r w:rsidRPr="08DD66F4">
        <w:rPr>
          <w:rStyle w:val="LatinChar"/>
          <w:rFonts w:hint="cs"/>
          <w:sz w:val="18"/>
          <w:rtl/>
          <w:lang w:val="en-GB"/>
        </w:rPr>
        <w:t>,</w:t>
      </w:r>
      <w:r w:rsidRPr="08DD66F4">
        <w:rPr>
          <w:rStyle w:val="LatinChar"/>
          <w:sz w:val="18"/>
          <w:rtl/>
          <w:lang w:val="en-GB"/>
        </w:rPr>
        <w:t xml:space="preserve"> כי יראה היתה שיעמדו עליה להרוג אותה בכל צד שאפשר</w:t>
      </w:r>
      <w:r>
        <w:rPr>
          <w:rFonts w:hint="cs"/>
          <w:rtl/>
        </w:rPr>
        <w:t xml:space="preserve">". אמנם שם לא ציין את המן בפרט, אך כאן שאיירי בנוגע להמן, לכך ציינו במיוחד. וראה הערה הבאה. </w:t>
      </w:r>
    </w:p>
  </w:footnote>
  <w:footnote w:id="194">
    <w:p w:rsidR="089E246F" w:rsidRDefault="089E246F" w:rsidP="08936DFF">
      <w:pPr>
        <w:pStyle w:val="FootnoteText"/>
        <w:rPr>
          <w:rFonts w:hint="cs"/>
          <w:rtl/>
        </w:rPr>
      </w:pPr>
      <w:r>
        <w:rPr>
          <w:rtl/>
        </w:rPr>
        <w:t>&lt;</w:t>
      </w:r>
      <w:r>
        <w:rPr>
          <w:rStyle w:val="FootnoteReference"/>
        </w:rPr>
        <w:footnoteRef/>
      </w:r>
      <w:r>
        <w:rPr>
          <w:rtl/>
        </w:rPr>
        <w:t>&gt;</w:t>
      </w:r>
      <w:r>
        <w:rPr>
          <w:rFonts w:hint="cs"/>
          <w:rtl/>
        </w:rPr>
        <w:t xml:space="preserve"> לש</w:t>
      </w:r>
      <w:r w:rsidRPr="08B3020B">
        <w:rPr>
          <w:rFonts w:hint="cs"/>
          <w:sz w:val="18"/>
          <w:rtl/>
        </w:rPr>
        <w:t xml:space="preserve">ונו למעלה פ"ב [לאחר ציון 362]: "'לא הגידה אסתר וגו''. </w:t>
      </w:r>
      <w:r w:rsidRPr="08B3020B">
        <w:rPr>
          <w:rStyle w:val="LatinChar"/>
          <w:sz w:val="18"/>
          <w:rtl/>
          <w:lang w:val="en-GB"/>
        </w:rPr>
        <w:t>פי</w:t>
      </w:r>
      <w:r w:rsidRPr="08B3020B">
        <w:rPr>
          <w:rStyle w:val="LatinChar"/>
          <w:rFonts w:hint="cs"/>
          <w:sz w:val="18"/>
          <w:rtl/>
          <w:lang w:val="en-GB"/>
        </w:rPr>
        <w:t>רוש</w:t>
      </w:r>
      <w:r w:rsidRPr="08B3020B">
        <w:rPr>
          <w:rStyle w:val="LatinChar"/>
          <w:sz w:val="18"/>
          <w:rtl/>
          <w:lang w:val="en-GB"/>
        </w:rPr>
        <w:t xml:space="preserve"> זה</w:t>
      </w:r>
      <w:r w:rsidRPr="08B3020B">
        <w:rPr>
          <w:rStyle w:val="LatinChar"/>
          <w:rFonts w:hint="cs"/>
          <w:sz w:val="18"/>
          <w:rtl/>
          <w:lang w:val="en-GB"/>
        </w:rPr>
        <w:t>,</w:t>
      </w:r>
      <w:r w:rsidRPr="08B3020B">
        <w:rPr>
          <w:rStyle w:val="LatinChar"/>
          <w:sz w:val="18"/>
          <w:rtl/>
          <w:lang w:val="en-GB"/>
        </w:rPr>
        <w:t xml:space="preserve"> כי אם היתה מגדת עמה ומולדתה</w:t>
      </w:r>
      <w:r w:rsidRPr="08B3020B">
        <w:rPr>
          <w:rStyle w:val="LatinChar"/>
          <w:rFonts w:hint="cs"/>
          <w:sz w:val="18"/>
          <w:rtl/>
          <w:lang w:val="en-GB"/>
        </w:rPr>
        <w:t>,</w:t>
      </w:r>
      <w:r w:rsidRPr="08B3020B">
        <w:rPr>
          <w:rStyle w:val="LatinChar"/>
          <w:sz w:val="18"/>
          <w:rtl/>
          <w:lang w:val="en-GB"/>
        </w:rPr>
        <w:t xml:space="preserve"> היה מרדכי חושש</w:t>
      </w:r>
      <w:r w:rsidRPr="08B3020B">
        <w:rPr>
          <w:rStyle w:val="LatinChar"/>
          <w:rFonts w:hint="cs"/>
          <w:sz w:val="18"/>
          <w:rtl/>
          <w:lang w:val="en-GB"/>
        </w:rPr>
        <w:t>,</w:t>
      </w:r>
      <w:r w:rsidRPr="08B3020B">
        <w:rPr>
          <w:rStyle w:val="LatinChar"/>
          <w:sz w:val="18"/>
          <w:rtl/>
          <w:lang w:val="en-GB"/>
        </w:rPr>
        <w:t xml:space="preserve"> כי שיהיו יראים האומות שהמלכה תגדל מולדתה על כל השרים</w:t>
      </w:r>
      <w:r w:rsidRPr="08B3020B">
        <w:rPr>
          <w:rStyle w:val="LatinChar"/>
          <w:rFonts w:hint="cs"/>
          <w:sz w:val="18"/>
          <w:rtl/>
          <w:lang w:val="en-GB"/>
        </w:rPr>
        <w:t>,</w:t>
      </w:r>
      <w:r w:rsidRPr="08B3020B">
        <w:rPr>
          <w:rStyle w:val="LatinChar"/>
          <w:sz w:val="18"/>
          <w:rtl/>
          <w:lang w:val="en-GB"/>
        </w:rPr>
        <w:t xml:space="preserve"> ותשפיל אחרים</w:t>
      </w:r>
      <w:r w:rsidRPr="08B3020B">
        <w:rPr>
          <w:rStyle w:val="LatinChar"/>
          <w:rFonts w:hint="cs"/>
          <w:sz w:val="18"/>
          <w:rtl/>
          <w:lang w:val="en-GB"/>
        </w:rPr>
        <w:t>.</w:t>
      </w:r>
      <w:r w:rsidRPr="08B3020B">
        <w:rPr>
          <w:rStyle w:val="LatinChar"/>
          <w:sz w:val="18"/>
          <w:rtl/>
          <w:lang w:val="en-GB"/>
        </w:rPr>
        <w:t xml:space="preserve"> או באולי יהיו יראים כיון שהמלכה מן היהודים</w:t>
      </w:r>
      <w:r w:rsidRPr="08B3020B">
        <w:rPr>
          <w:rStyle w:val="LatinChar"/>
          <w:rFonts w:hint="cs"/>
          <w:sz w:val="18"/>
          <w:rtl/>
          <w:lang w:val="en-GB"/>
        </w:rPr>
        <w:t>,</w:t>
      </w:r>
      <w:r w:rsidRPr="08B3020B">
        <w:rPr>
          <w:rStyle w:val="LatinChar"/>
          <w:sz w:val="18"/>
          <w:rtl/>
          <w:lang w:val="en-GB"/>
        </w:rPr>
        <w:t xml:space="preserve"> תהיה</w:t>
      </w:r>
      <w:r w:rsidRPr="08B3020B">
        <w:rPr>
          <w:rStyle w:val="LatinChar"/>
          <w:rFonts w:hint="cs"/>
          <w:sz w:val="18"/>
          <w:rtl/>
          <w:lang w:val="en-GB"/>
        </w:rPr>
        <w:t xml:space="preserve"> </w:t>
      </w:r>
      <w:r w:rsidRPr="08B3020B">
        <w:rPr>
          <w:rStyle w:val="LatinChar"/>
          <w:sz w:val="18"/>
          <w:rtl/>
          <w:lang w:val="en-GB"/>
        </w:rPr>
        <w:t>המלכה שונאה את אשר אינה מן אומתה</w:t>
      </w:r>
      <w:r w:rsidRPr="08B3020B">
        <w:rPr>
          <w:rStyle w:val="LatinChar"/>
          <w:rFonts w:hint="cs"/>
          <w:sz w:val="18"/>
          <w:rtl/>
          <w:lang w:val="en-GB"/>
        </w:rPr>
        <w:t>,</w:t>
      </w:r>
      <w:r w:rsidRPr="08B3020B">
        <w:rPr>
          <w:rStyle w:val="LatinChar"/>
          <w:sz w:val="18"/>
          <w:rtl/>
          <w:lang w:val="en-GB"/>
        </w:rPr>
        <w:t xml:space="preserve"> ותהיה מסיתה את המלך עליהם</w:t>
      </w:r>
      <w:r w:rsidRPr="08B3020B">
        <w:rPr>
          <w:rStyle w:val="LatinChar"/>
          <w:rFonts w:hint="cs"/>
          <w:sz w:val="18"/>
          <w:rtl/>
          <w:lang w:val="en-GB"/>
        </w:rPr>
        <w:t>.</w:t>
      </w:r>
      <w:r w:rsidRPr="08B3020B">
        <w:rPr>
          <w:rStyle w:val="LatinChar"/>
          <w:sz w:val="18"/>
          <w:rtl/>
          <w:lang w:val="en-GB"/>
        </w:rPr>
        <w:t xml:space="preserve"> ובודאי הם חפצים יותר לעשות מלכה מן אומה שלהם</w:t>
      </w:r>
      <w:r w:rsidRPr="08B3020B">
        <w:rPr>
          <w:rStyle w:val="LatinChar"/>
          <w:rFonts w:hint="cs"/>
          <w:sz w:val="18"/>
          <w:rtl/>
          <w:lang w:val="en-GB"/>
        </w:rPr>
        <w:t>,</w:t>
      </w:r>
      <w:r w:rsidRPr="08B3020B">
        <w:rPr>
          <w:rStyle w:val="LatinChar"/>
          <w:sz w:val="18"/>
          <w:rtl/>
          <w:lang w:val="en-GB"/>
        </w:rPr>
        <w:t xml:space="preserve"> ובשביל כך יהיו חושבים להפיל את אסתר בכמה דברים של לשון הרע</w:t>
      </w:r>
      <w:r w:rsidRPr="08B3020B">
        <w:rPr>
          <w:rStyle w:val="LatinChar"/>
          <w:rFonts w:hint="cs"/>
          <w:sz w:val="18"/>
          <w:rtl/>
          <w:lang w:val="en-GB"/>
        </w:rPr>
        <w:t>,</w:t>
      </w:r>
      <w:r w:rsidRPr="08B3020B">
        <w:rPr>
          <w:rStyle w:val="LatinChar"/>
          <w:sz w:val="18"/>
          <w:rtl/>
          <w:lang w:val="en-GB"/>
        </w:rPr>
        <w:t xml:space="preserve"> עד שיהי</w:t>
      </w:r>
      <w:r w:rsidRPr="08BA0291">
        <w:rPr>
          <w:rStyle w:val="LatinChar"/>
          <w:sz w:val="18"/>
          <w:rtl/>
          <w:lang w:val="en-GB"/>
        </w:rPr>
        <w:t>ה נעשה לה כמו שנעשה לושתי</w:t>
      </w:r>
      <w:r w:rsidRPr="08BA0291">
        <w:rPr>
          <w:rStyle w:val="LatinChar"/>
          <w:rFonts w:hint="cs"/>
          <w:sz w:val="18"/>
          <w:rtl/>
          <w:lang w:val="en-GB"/>
        </w:rPr>
        <w:t>,</w:t>
      </w:r>
      <w:r w:rsidRPr="08BA0291">
        <w:rPr>
          <w:rStyle w:val="LatinChar"/>
          <w:sz w:val="18"/>
          <w:rtl/>
          <w:lang w:val="en-GB"/>
        </w:rPr>
        <w:t xml:space="preserve"> ולכך צוה עליה כי לא תגיד את עמה ואת מולדתה</w:t>
      </w:r>
      <w:r w:rsidRPr="08BA0291">
        <w:rPr>
          <w:rStyle w:val="LatinChar"/>
          <w:rFonts w:hint="cs"/>
          <w:sz w:val="18"/>
          <w:rtl/>
          <w:lang w:val="en-GB"/>
        </w:rPr>
        <w:t xml:space="preserve">... </w:t>
      </w:r>
      <w:r w:rsidRPr="08BA0291">
        <w:rPr>
          <w:rStyle w:val="LatinChar"/>
          <w:sz w:val="18"/>
          <w:rtl/>
          <w:lang w:val="en-GB"/>
        </w:rPr>
        <w:t>רק בשביל שע</w:t>
      </w:r>
      <w:r w:rsidRPr="08BA0291">
        <w:rPr>
          <w:rStyle w:val="LatinChar"/>
          <w:rFonts w:hint="cs"/>
          <w:sz w:val="18"/>
          <w:rtl/>
          <w:lang w:val="en-GB"/>
        </w:rPr>
        <w:t>ל כל פנים</w:t>
      </w:r>
      <w:r w:rsidRPr="08BA0291">
        <w:rPr>
          <w:rStyle w:val="LatinChar"/>
          <w:sz w:val="18"/>
          <w:rtl/>
          <w:lang w:val="en-GB"/>
        </w:rPr>
        <w:t xml:space="preserve"> היתה צריכה להעלים משפחתה</w:t>
      </w:r>
      <w:r w:rsidRPr="08BA0291">
        <w:rPr>
          <w:rStyle w:val="LatinChar"/>
          <w:rFonts w:hint="cs"/>
          <w:sz w:val="18"/>
          <w:rtl/>
          <w:lang w:val="en-GB"/>
        </w:rPr>
        <w:t>,</w:t>
      </w:r>
      <w:r w:rsidRPr="08BA0291">
        <w:rPr>
          <w:rStyle w:val="LatinChar"/>
          <w:sz w:val="18"/>
          <w:rtl/>
          <w:lang w:val="en-GB"/>
        </w:rPr>
        <w:t xml:space="preserve"> כי זה בודאי יחשבו כל השרים עליה שתגביה אסתר את מרדכי</w:t>
      </w:r>
      <w:r w:rsidRPr="08BA0291">
        <w:rPr>
          <w:rStyle w:val="LatinChar"/>
          <w:rFonts w:hint="cs"/>
          <w:sz w:val="18"/>
          <w:rtl/>
          <w:lang w:val="en-GB"/>
        </w:rPr>
        <w:t>,</w:t>
      </w:r>
      <w:r w:rsidRPr="08BA0291">
        <w:rPr>
          <w:rStyle w:val="LatinChar"/>
          <w:sz w:val="18"/>
          <w:rtl/>
          <w:lang w:val="en-GB"/>
        </w:rPr>
        <w:t xml:space="preserve"> כמו שעשתה באמת</w:t>
      </w:r>
      <w:r w:rsidRPr="08BA0291">
        <w:rPr>
          <w:rStyle w:val="LatinChar"/>
          <w:rFonts w:hint="cs"/>
          <w:sz w:val="18"/>
          <w:rtl/>
          <w:lang w:val="en-GB"/>
        </w:rPr>
        <w:t xml:space="preserve"> </w:t>
      </w:r>
      <w:r>
        <w:rPr>
          <w:rStyle w:val="LatinChar"/>
          <w:rFonts w:hint="cs"/>
          <w:sz w:val="18"/>
          <w:rtl/>
          <w:lang w:val="en-GB"/>
        </w:rPr>
        <w:t>[</w:t>
      </w:r>
      <w:r w:rsidRPr="08BA0291">
        <w:rPr>
          <w:rStyle w:val="LatinChar"/>
          <w:rFonts w:hint="cs"/>
          <w:sz w:val="18"/>
          <w:rtl/>
          <w:lang w:val="en-GB"/>
        </w:rPr>
        <w:t>להלן ח, א-ב</w:t>
      </w:r>
      <w:r>
        <w:rPr>
          <w:rStyle w:val="LatinChar"/>
          <w:rFonts w:hint="cs"/>
          <w:sz w:val="18"/>
          <w:rtl/>
          <w:lang w:val="en-GB"/>
        </w:rPr>
        <w:t>]</w:t>
      </w:r>
      <w:r w:rsidRPr="08BA0291">
        <w:rPr>
          <w:rStyle w:val="LatinChar"/>
          <w:rFonts w:hint="cs"/>
          <w:sz w:val="18"/>
          <w:rtl/>
          <w:lang w:val="en-GB"/>
        </w:rPr>
        <w:t>.</w:t>
      </w:r>
      <w:r w:rsidRPr="08BA0291">
        <w:rPr>
          <w:rStyle w:val="LatinChar"/>
          <w:sz w:val="18"/>
          <w:rtl/>
          <w:lang w:val="en-GB"/>
        </w:rPr>
        <w:t xml:space="preserve"> וכיון שע</w:t>
      </w:r>
      <w:r w:rsidRPr="08BA0291">
        <w:rPr>
          <w:rStyle w:val="LatinChar"/>
          <w:rFonts w:hint="cs"/>
          <w:sz w:val="18"/>
          <w:rtl/>
          <w:lang w:val="en-GB"/>
        </w:rPr>
        <w:t>ל כל פנים</w:t>
      </w:r>
      <w:r w:rsidRPr="08BA0291">
        <w:rPr>
          <w:rStyle w:val="LatinChar"/>
          <w:sz w:val="18"/>
          <w:rtl/>
          <w:lang w:val="en-GB"/>
        </w:rPr>
        <w:t xml:space="preserve"> הוצרכה להעלים מולדתה</w:t>
      </w:r>
      <w:r w:rsidRPr="08BA0291">
        <w:rPr>
          <w:rStyle w:val="LatinChar"/>
          <w:rFonts w:hint="cs"/>
          <w:sz w:val="18"/>
          <w:rtl/>
          <w:lang w:val="en-GB"/>
        </w:rPr>
        <w:t>,</w:t>
      </w:r>
      <w:r w:rsidRPr="08BA0291">
        <w:rPr>
          <w:rStyle w:val="LatinChar"/>
          <w:sz w:val="18"/>
          <w:rtl/>
          <w:lang w:val="en-GB"/>
        </w:rPr>
        <w:t xml:space="preserve"> העלימה ג</w:t>
      </w:r>
      <w:r w:rsidRPr="08BA0291">
        <w:rPr>
          <w:rStyle w:val="LatinChar"/>
          <w:rFonts w:hint="cs"/>
          <w:sz w:val="18"/>
          <w:rtl/>
          <w:lang w:val="en-GB"/>
        </w:rPr>
        <w:t>ם כן</w:t>
      </w:r>
      <w:r w:rsidRPr="08BA0291">
        <w:rPr>
          <w:rStyle w:val="LatinChar"/>
          <w:sz w:val="18"/>
          <w:rtl/>
          <w:lang w:val="en-GB"/>
        </w:rPr>
        <w:t xml:space="preserve"> אומתה</w:t>
      </w:r>
      <w:r w:rsidRPr="08BA0291">
        <w:rPr>
          <w:rStyle w:val="LatinChar"/>
          <w:rFonts w:hint="cs"/>
          <w:sz w:val="18"/>
          <w:rtl/>
          <w:lang w:val="en-GB"/>
        </w:rPr>
        <w:t>,</w:t>
      </w:r>
      <w:r w:rsidRPr="08BA0291">
        <w:rPr>
          <w:rStyle w:val="LatinChar"/>
          <w:sz w:val="18"/>
          <w:rtl/>
          <w:lang w:val="en-GB"/>
        </w:rPr>
        <w:t xml:space="preserve"> מטעם אשר אמרנו שלא יחשבו עליה שתגדיל את אומתה ותגביה אותם</w:t>
      </w:r>
      <w:r>
        <w:rPr>
          <w:rFonts w:hint="cs"/>
          <w:rtl/>
        </w:rPr>
        <w:t xml:space="preserve">". ולמעלה פ"ב [לאחר ציון 551] כתב: "לא הגידה עמה ומולדתה, שלא יאמרו עליה לשון הרע להפיל אותה".  </w:t>
      </w:r>
    </w:p>
  </w:footnote>
  <w:footnote w:id="195">
    <w:p w:rsidR="089E246F" w:rsidRDefault="089E246F" w:rsidP="08960322">
      <w:pPr>
        <w:pStyle w:val="FootnoteText"/>
        <w:rPr>
          <w:rFonts w:hint="cs"/>
          <w:rtl/>
        </w:rPr>
      </w:pPr>
      <w:r>
        <w:rPr>
          <w:rtl/>
        </w:rPr>
        <w:t>&lt;</w:t>
      </w:r>
      <w:r>
        <w:rPr>
          <w:rStyle w:val="FootnoteReference"/>
        </w:rPr>
        <w:footnoteRef/>
      </w:r>
      <w:r>
        <w:rPr>
          <w:rtl/>
        </w:rPr>
        <w:t>&gt;</w:t>
      </w:r>
      <w:r>
        <w:rPr>
          <w:rFonts w:hint="cs"/>
          <w:rtl/>
        </w:rPr>
        <w:t xml:space="preserve"> "</w:t>
      </w:r>
      <w:r>
        <w:rPr>
          <w:rtl/>
        </w:rPr>
        <w:t>תנו רבנן</w:t>
      </w:r>
      <w:r>
        <w:rPr>
          <w:rFonts w:hint="cs"/>
          <w:rtl/>
        </w:rPr>
        <w:t>,</w:t>
      </w:r>
      <w:r>
        <w:rPr>
          <w:rtl/>
        </w:rPr>
        <w:t xml:space="preserve"> מה ראתה אסתר שזימנה את המן</w:t>
      </w:r>
      <w:r>
        <w:rPr>
          <w:rFonts w:hint="cs"/>
          <w:rtl/>
        </w:rPr>
        <w:t>...</w:t>
      </w:r>
      <w:r>
        <w:rPr>
          <w:rtl/>
        </w:rPr>
        <w:t xml:space="preserve"> רבי נחמיה אומר</w:t>
      </w:r>
      <w:r>
        <w:rPr>
          <w:rFonts w:hint="cs"/>
          <w:rtl/>
        </w:rPr>
        <w:t>,</w:t>
      </w:r>
      <w:r>
        <w:rPr>
          <w:rtl/>
        </w:rPr>
        <w:t xml:space="preserve"> כדי שלא יאמרו ישראל אחות יש לנו בבית המלך</w:t>
      </w:r>
      <w:r>
        <w:rPr>
          <w:rFonts w:hint="cs"/>
          <w:rtl/>
        </w:rPr>
        <w:t>,</w:t>
      </w:r>
      <w:r>
        <w:rPr>
          <w:rtl/>
        </w:rPr>
        <w:t xml:space="preserve"> ויסיחו דעתן מן הרחמים</w:t>
      </w:r>
      <w:r>
        <w:rPr>
          <w:rFonts w:hint="cs"/>
          <w:rtl/>
        </w:rPr>
        <w:t>" [מגילה טו:].</w:t>
      </w:r>
    </w:p>
  </w:footnote>
  <w:footnote w:id="196">
    <w:p w:rsidR="089E246F" w:rsidRDefault="089E246F" w:rsidP="088B6026">
      <w:pPr>
        <w:pStyle w:val="FootnoteText"/>
        <w:rPr>
          <w:rFonts w:hint="cs"/>
          <w:rtl/>
        </w:rPr>
      </w:pPr>
      <w:r>
        <w:rPr>
          <w:rtl/>
        </w:rPr>
        <w:t>&lt;</w:t>
      </w:r>
      <w:r>
        <w:rPr>
          <w:rStyle w:val="FootnoteReference"/>
        </w:rPr>
        <w:footnoteRef/>
      </w:r>
      <w:r>
        <w:rPr>
          <w:rtl/>
        </w:rPr>
        <w:t>&gt;</w:t>
      </w:r>
      <w:r>
        <w:rPr>
          <w:rFonts w:hint="cs"/>
          <w:rtl/>
        </w:rPr>
        <w:t xml:space="preserve"> מגילה יא. "</w:t>
      </w:r>
      <w:r>
        <w:rPr>
          <w:rtl/>
        </w:rPr>
        <w:t>רב נחמן בר יצחק פתח לה פתחא להא פרשתא מהכא</w:t>
      </w:r>
      <w:r>
        <w:rPr>
          <w:rFonts w:hint="cs"/>
          <w:rtl/>
        </w:rPr>
        <w:t>,</w:t>
      </w:r>
      <w:r>
        <w:rPr>
          <w:rtl/>
        </w:rPr>
        <w:t xml:space="preserve"> </w:t>
      </w:r>
      <w:r>
        <w:rPr>
          <w:rFonts w:hint="cs"/>
          <w:rtl/>
        </w:rPr>
        <w:t>[תהלים קכד, א-ב] '</w:t>
      </w:r>
      <w:r>
        <w:rPr>
          <w:rtl/>
        </w:rPr>
        <w:t>שיר המעלות לולי ה' שהיה לנו יאמר נא ישראל לולי ה' שהיה לנו בקום עלינו אדם</w:t>
      </w:r>
      <w:r>
        <w:rPr>
          <w:rFonts w:hint="cs"/>
          <w:rtl/>
        </w:rPr>
        <w:t>',</w:t>
      </w:r>
      <w:r>
        <w:rPr>
          <w:rtl/>
        </w:rPr>
        <w:t xml:space="preserve"> אדם ולא מ</w:t>
      </w:r>
      <w:r>
        <w:rPr>
          <w:rFonts w:hint="cs"/>
          <w:rtl/>
        </w:rPr>
        <w:t>לך", ופירש רש"י שם "</w:t>
      </w:r>
      <w:r>
        <w:rPr>
          <w:rtl/>
        </w:rPr>
        <w:t>אדם ולא מלך</w:t>
      </w:r>
      <w:r>
        <w:rPr>
          <w:rFonts w:hint="cs"/>
          <w:rtl/>
        </w:rPr>
        <w:t xml:space="preserve"> - זה המן", והובא למעלה בפתיחה [לאחר ציון 260. וראה למעלה פ"ג ציונים 535, 581, ופ"ד ציון 4]. ו"לולי ה'" מורה שגאולה זו היא רק על ידי ה' בעצמו, וכמו שמבאר. </w:t>
      </w:r>
    </w:p>
  </w:footnote>
  <w:footnote w:id="197">
    <w:p w:rsidR="089E246F" w:rsidRDefault="089E246F" w:rsidP="08B202A0">
      <w:pPr>
        <w:pStyle w:val="FootnoteText"/>
        <w:rPr>
          <w:rFonts w:hint="cs"/>
          <w:rtl/>
        </w:rPr>
      </w:pPr>
      <w:r>
        <w:rPr>
          <w:rtl/>
        </w:rPr>
        <w:t>&lt;</w:t>
      </w:r>
      <w:r>
        <w:rPr>
          <w:rStyle w:val="FootnoteReference"/>
        </w:rPr>
        <w:footnoteRef/>
      </w:r>
      <w:r>
        <w:rPr>
          <w:rtl/>
        </w:rPr>
        <w:t>&gt;</w:t>
      </w:r>
      <w:r>
        <w:rPr>
          <w:rFonts w:hint="cs"/>
          <w:rtl/>
        </w:rPr>
        <w:t xml:space="preserve"> </w:t>
      </w:r>
      <w:r w:rsidRPr="003233A3">
        <w:rPr>
          <w:rFonts w:hint="cs"/>
          <w:sz w:val="18"/>
          <w:rtl/>
        </w:rPr>
        <w:t xml:space="preserve">למעלה </w:t>
      </w:r>
      <w:r>
        <w:rPr>
          <w:rFonts w:hint="cs"/>
          <w:sz w:val="18"/>
          <w:rtl/>
        </w:rPr>
        <w:t xml:space="preserve">בהקדמה </w:t>
      </w:r>
      <w:r w:rsidRPr="003233A3">
        <w:rPr>
          <w:rFonts w:hint="cs"/>
          <w:sz w:val="18"/>
          <w:rtl/>
        </w:rPr>
        <w:t>[לאחר ציון 239] כתב: "</w:t>
      </w:r>
      <w:r w:rsidRPr="003233A3">
        <w:rPr>
          <w:rStyle w:val="LatinChar"/>
          <w:sz w:val="18"/>
          <w:rtl/>
          <w:lang w:val="en-GB"/>
        </w:rPr>
        <w:t xml:space="preserve">לכך שאל </w:t>
      </w:r>
      <w:r>
        <w:rPr>
          <w:rStyle w:val="LatinChar"/>
          <w:rFonts w:hint="cs"/>
          <w:sz w:val="18"/>
          <w:rtl/>
          <w:lang w:val="en-GB"/>
        </w:rPr>
        <w:t>'</w:t>
      </w:r>
      <w:r w:rsidRPr="003233A3">
        <w:rPr>
          <w:rStyle w:val="LatinChar"/>
          <w:rFonts w:hint="cs"/>
          <w:sz w:val="18"/>
          <w:rtl/>
          <w:lang w:val="en-GB"/>
        </w:rPr>
        <w:t xml:space="preserve">[המן] </w:t>
      </w:r>
      <w:r w:rsidRPr="003233A3">
        <w:rPr>
          <w:rStyle w:val="LatinChar"/>
          <w:sz w:val="18"/>
          <w:rtl/>
          <w:lang w:val="en-GB"/>
        </w:rPr>
        <w:t>מן התורה מניין</w:t>
      </w:r>
      <w:r>
        <w:rPr>
          <w:rStyle w:val="LatinChar"/>
          <w:rFonts w:hint="cs"/>
          <w:sz w:val="18"/>
          <w:rtl/>
          <w:lang w:val="en-GB"/>
        </w:rPr>
        <w:t>' [חולין קלט:]</w:t>
      </w:r>
      <w:r w:rsidRPr="003233A3">
        <w:rPr>
          <w:rStyle w:val="LatinChar"/>
          <w:rFonts w:hint="cs"/>
          <w:sz w:val="18"/>
          <w:rtl/>
          <w:lang w:val="en-GB"/>
        </w:rPr>
        <w:t>,</w:t>
      </w:r>
      <w:r w:rsidRPr="003233A3">
        <w:rPr>
          <w:rStyle w:val="LatinChar"/>
          <w:sz w:val="18"/>
          <w:rtl/>
          <w:lang w:val="en-GB"/>
        </w:rPr>
        <w:t xml:space="preserve"> שיש לו לרשע רמז בתורה</w:t>
      </w:r>
      <w:r w:rsidRPr="003233A3">
        <w:rPr>
          <w:rStyle w:val="LatinChar"/>
          <w:rFonts w:hint="cs"/>
          <w:sz w:val="18"/>
          <w:rtl/>
          <w:lang w:val="en-GB"/>
        </w:rPr>
        <w:t>.</w:t>
      </w:r>
      <w:r w:rsidRPr="003233A3">
        <w:rPr>
          <w:rStyle w:val="LatinChar"/>
          <w:sz w:val="18"/>
          <w:rtl/>
          <w:lang w:val="en-GB"/>
        </w:rPr>
        <w:t xml:space="preserve"> שמזה יש ללמוד כמה גדול כח הרע ברשעות</w:t>
      </w:r>
      <w:r w:rsidRPr="003233A3">
        <w:rPr>
          <w:rStyle w:val="LatinChar"/>
          <w:rFonts w:hint="cs"/>
          <w:sz w:val="18"/>
          <w:rtl/>
          <w:lang w:val="en-GB"/>
        </w:rPr>
        <w:t>,</w:t>
      </w:r>
      <w:r w:rsidRPr="003233A3">
        <w:rPr>
          <w:rStyle w:val="LatinChar"/>
          <w:sz w:val="18"/>
          <w:rtl/>
          <w:lang w:val="en-GB"/>
        </w:rPr>
        <w:t xml:space="preserve"> עד שיש לו רמז בתורה השכלית</w:t>
      </w:r>
      <w:r w:rsidRPr="003233A3">
        <w:rPr>
          <w:rStyle w:val="LatinChar"/>
          <w:rFonts w:hint="cs"/>
          <w:sz w:val="18"/>
          <w:rtl/>
          <w:lang w:val="en-GB"/>
        </w:rPr>
        <w:t>.</w:t>
      </w:r>
      <w:r w:rsidRPr="003233A3">
        <w:rPr>
          <w:rStyle w:val="LatinChar"/>
          <w:sz w:val="18"/>
          <w:rtl/>
          <w:lang w:val="en-GB"/>
        </w:rPr>
        <w:t xml:space="preserve"> כי גדול כחו ברשעות</w:t>
      </w:r>
      <w:r w:rsidRPr="003233A3">
        <w:rPr>
          <w:rStyle w:val="LatinChar"/>
          <w:rFonts w:hint="cs"/>
          <w:sz w:val="18"/>
          <w:rtl/>
          <w:lang w:val="en-GB"/>
        </w:rPr>
        <w:t>,</w:t>
      </w:r>
      <w:r w:rsidRPr="003233A3">
        <w:rPr>
          <w:rStyle w:val="LatinChar"/>
          <w:sz w:val="18"/>
          <w:rtl/>
          <w:lang w:val="en-GB"/>
        </w:rPr>
        <w:t xml:space="preserve"> וכחו הרע </w:t>
      </w:r>
      <w:r w:rsidRPr="003233A3">
        <w:rPr>
          <w:rStyle w:val="LatinChar"/>
          <w:rFonts w:hint="cs"/>
          <w:sz w:val="18"/>
          <w:rtl/>
          <w:lang w:val="en-GB"/>
        </w:rPr>
        <w:t xml:space="preserve">כח </w:t>
      </w:r>
      <w:r w:rsidRPr="003233A3">
        <w:rPr>
          <w:rStyle w:val="LatinChar"/>
          <w:sz w:val="18"/>
          <w:rtl/>
          <w:lang w:val="en-GB"/>
        </w:rPr>
        <w:t>בלתי גשמי</w:t>
      </w:r>
      <w:r>
        <w:rPr>
          <w:rFonts w:hint="cs"/>
          <w:rtl/>
        </w:rPr>
        <w:t>". ו</w:t>
      </w:r>
      <w:r>
        <w:rPr>
          <w:rFonts w:hint="cs"/>
          <w:sz w:val="18"/>
          <w:rtl/>
        </w:rPr>
        <w:t xml:space="preserve">בהמשך ההקדמה </w:t>
      </w:r>
      <w:r w:rsidRPr="003233A3">
        <w:rPr>
          <w:rFonts w:hint="cs"/>
          <w:sz w:val="18"/>
          <w:rtl/>
        </w:rPr>
        <w:t>[לאחר ציון 382] כתב: "</w:t>
      </w:r>
      <w:r w:rsidRPr="003233A3">
        <w:rPr>
          <w:rStyle w:val="LatinChar"/>
          <w:sz w:val="18"/>
          <w:rtl/>
          <w:lang w:val="en-GB"/>
        </w:rPr>
        <w:t>כי המן שהוא צורר לישראל מזרע עמלק</w:t>
      </w:r>
      <w:r w:rsidRPr="003233A3">
        <w:rPr>
          <w:rStyle w:val="LatinChar"/>
          <w:rFonts w:hint="cs"/>
          <w:sz w:val="18"/>
          <w:rtl/>
          <w:lang w:val="en-GB"/>
        </w:rPr>
        <w:t>,</w:t>
      </w:r>
      <w:r w:rsidRPr="003233A3">
        <w:rPr>
          <w:rStyle w:val="LatinChar"/>
          <w:sz w:val="18"/>
          <w:rtl/>
          <w:lang w:val="en-GB"/>
        </w:rPr>
        <w:t xml:space="preserve"> ורמז עליו בתורה גודל כחו</w:t>
      </w:r>
      <w:r>
        <w:rPr>
          <w:rFonts w:hint="cs"/>
          <w:rtl/>
        </w:rPr>
        <w:t>". ובפתיחה [לפני ציון 407] כתב: "שלא היה הכח לאחד כמו שהיה להמן". ו</w:t>
      </w:r>
      <w:r>
        <w:rPr>
          <w:rFonts w:hint="cs"/>
          <w:sz w:val="18"/>
          <w:rtl/>
        </w:rPr>
        <w:t xml:space="preserve">למעלה פ"ב [לאחר ציון 242] ביאר שמפאת כחו הרב של המן, היה צורך שיתומה מאב ואם תהיה הגואל [ראה הערה הבאה]. </w:t>
      </w:r>
      <w:r>
        <w:rPr>
          <w:rFonts w:hint="cs"/>
          <w:rtl/>
        </w:rPr>
        <w:t>וכן להלן [אסתר ו, יא] ביאר שמפלת המן באה משער החמישים, שמשם ניתנה תורה. וראה למעלה בהקדמה הערות 240, 280, 290, 384, 393, 468, 597, פתיחה הערות 242, 407, פ"ב הערות 183, 244, פ"ג הערות 26, 203, להלן ציון 222, ופ"ח הערה 25, שבכל המקומות האלו הזכיר כחו הגדול של המן.</w:t>
      </w:r>
    </w:p>
  </w:footnote>
  <w:footnote w:id="198">
    <w:p w:rsidR="089E246F" w:rsidRDefault="089E246F" w:rsidP="0860186E">
      <w:pPr>
        <w:pStyle w:val="FootnoteText"/>
        <w:rPr>
          <w:rFonts w:hint="cs"/>
        </w:rPr>
      </w:pPr>
      <w:r>
        <w:rPr>
          <w:rtl/>
        </w:rPr>
        <w:t>&lt;</w:t>
      </w:r>
      <w:r>
        <w:rPr>
          <w:rStyle w:val="FootnoteReference"/>
        </w:rPr>
        <w:footnoteRef/>
      </w:r>
      <w:r>
        <w:rPr>
          <w:rtl/>
        </w:rPr>
        <w:t>&gt;</w:t>
      </w:r>
      <w:r>
        <w:rPr>
          <w:rFonts w:hint="cs"/>
          <w:rtl/>
        </w:rPr>
        <w:t xml:space="preserve"> פירוש - למעלה נתבאר שמפאת כחו הגדול של המן, לכך הגאולה היתה צריכה לבא מהשם יתברך בעצמו. וכן כתב למעלה כמה פעמים. וכגון בה</w:t>
      </w:r>
      <w:r w:rsidRPr="08DA556D">
        <w:rPr>
          <w:rFonts w:hint="cs"/>
          <w:sz w:val="18"/>
          <w:rtl/>
        </w:rPr>
        <w:t>קדמה [לאחר ציון 275]</w:t>
      </w:r>
      <w:r>
        <w:rPr>
          <w:rFonts w:hint="cs"/>
          <w:sz w:val="18"/>
          <w:rtl/>
        </w:rPr>
        <w:t xml:space="preserve"> כתב</w:t>
      </w:r>
      <w:r w:rsidRPr="08DA556D">
        <w:rPr>
          <w:rFonts w:hint="cs"/>
          <w:sz w:val="18"/>
          <w:rtl/>
        </w:rPr>
        <w:t>: "</w:t>
      </w:r>
      <w:r w:rsidRPr="08DA556D">
        <w:rPr>
          <w:rStyle w:val="LatinChar"/>
          <w:sz w:val="18"/>
          <w:rtl/>
          <w:lang w:val="en-GB"/>
        </w:rPr>
        <w:t>כיון שבימי המן היה כאן הסתר תוך הסתר</w:t>
      </w:r>
      <w:r w:rsidRPr="08DA556D">
        <w:rPr>
          <w:rStyle w:val="LatinChar"/>
          <w:rFonts w:hint="cs"/>
          <w:sz w:val="18"/>
          <w:rtl/>
          <w:lang w:val="en-GB"/>
        </w:rPr>
        <w:t>,</w:t>
      </w:r>
      <w:r w:rsidRPr="08DA556D">
        <w:rPr>
          <w:rStyle w:val="LatinChar"/>
          <w:sz w:val="18"/>
          <w:rtl/>
          <w:lang w:val="en-GB"/>
        </w:rPr>
        <w:t xml:space="preserve"> לא היה ראוי להיות הגואל רק אסתר</w:t>
      </w:r>
      <w:r>
        <w:rPr>
          <w:rStyle w:val="LatinChar"/>
          <w:rFonts w:hint="cs"/>
          <w:sz w:val="18"/>
          <w:rtl/>
          <w:lang w:val="en-GB"/>
        </w:rPr>
        <w:t>..</w:t>
      </w:r>
      <w:r w:rsidRPr="08DA556D">
        <w:rPr>
          <w:rStyle w:val="LatinChar"/>
          <w:rFonts w:hint="cs"/>
          <w:sz w:val="18"/>
          <w:rtl/>
          <w:lang w:val="en-GB"/>
        </w:rPr>
        <w:t>.</w:t>
      </w:r>
      <w:r w:rsidRPr="08DA556D">
        <w:rPr>
          <w:rStyle w:val="LatinChar"/>
          <w:sz w:val="18"/>
          <w:rtl/>
          <w:lang w:val="en-GB"/>
        </w:rPr>
        <w:t xml:space="preserve"> הגיע תפילתה ג</w:t>
      </w:r>
      <w:r w:rsidRPr="08DA556D">
        <w:rPr>
          <w:rStyle w:val="LatinChar"/>
          <w:rFonts w:hint="cs"/>
          <w:sz w:val="18"/>
          <w:rtl/>
          <w:lang w:val="en-GB"/>
        </w:rPr>
        <w:t>ם</w:t>
      </w:r>
      <w:r w:rsidRPr="08DE46CC">
        <w:rPr>
          <w:rStyle w:val="LatinChar"/>
          <w:rFonts w:hint="cs"/>
          <w:sz w:val="18"/>
          <w:rtl/>
          <w:lang w:val="en-GB"/>
        </w:rPr>
        <w:t xml:space="preserve"> כן</w:t>
      </w:r>
      <w:r w:rsidRPr="08DE46CC">
        <w:rPr>
          <w:rStyle w:val="LatinChar"/>
          <w:sz w:val="18"/>
          <w:rtl/>
          <w:lang w:val="en-GB"/>
        </w:rPr>
        <w:t xml:space="preserve"> אל מקום עליון הנסתר</w:t>
      </w:r>
      <w:r w:rsidRPr="08DE46CC">
        <w:rPr>
          <w:rStyle w:val="LatinChar"/>
          <w:rFonts w:hint="cs"/>
          <w:sz w:val="18"/>
          <w:rtl/>
          <w:lang w:val="en-GB"/>
        </w:rPr>
        <w:t>,</w:t>
      </w:r>
      <w:r w:rsidRPr="08DE46CC">
        <w:rPr>
          <w:rStyle w:val="LatinChar"/>
          <w:sz w:val="18"/>
          <w:rtl/>
          <w:lang w:val="en-GB"/>
        </w:rPr>
        <w:t xml:space="preserve"> ושם יש בטול לכח המן</w:t>
      </w:r>
      <w:r w:rsidRPr="08DE46CC">
        <w:rPr>
          <w:rFonts w:hint="cs"/>
          <w:sz w:val="18"/>
          <w:rtl/>
        </w:rPr>
        <w:t xml:space="preserve">". </w:t>
      </w:r>
      <w:r w:rsidRPr="007E77F3">
        <w:rPr>
          <w:rFonts w:hint="cs"/>
          <w:sz w:val="18"/>
          <w:rtl/>
        </w:rPr>
        <w:t>ו</w:t>
      </w:r>
      <w:r>
        <w:rPr>
          <w:rFonts w:hint="cs"/>
          <w:sz w:val="18"/>
          <w:rtl/>
        </w:rPr>
        <w:t>בהמשך ה</w:t>
      </w:r>
      <w:r w:rsidRPr="007E77F3">
        <w:rPr>
          <w:rFonts w:hint="cs"/>
          <w:sz w:val="18"/>
          <w:rtl/>
        </w:rPr>
        <w:t>הקדמה [לאחר ציון 591] כתב: "</w:t>
      </w:r>
      <w:r w:rsidRPr="007E77F3">
        <w:rPr>
          <w:rStyle w:val="LatinChar"/>
          <w:sz w:val="18"/>
          <w:rtl/>
          <w:lang w:val="en-GB"/>
        </w:rPr>
        <w:t>אבל יש לך לדעת כי הפך זה הוא</w:t>
      </w:r>
      <w:r w:rsidRPr="007E77F3">
        <w:rPr>
          <w:rStyle w:val="LatinChar"/>
          <w:rFonts w:hint="cs"/>
          <w:sz w:val="18"/>
          <w:rtl/>
          <w:lang w:val="en-GB"/>
        </w:rPr>
        <w:t>,</w:t>
      </w:r>
      <w:r w:rsidRPr="007E77F3">
        <w:rPr>
          <w:rStyle w:val="LatinChar"/>
          <w:sz w:val="18"/>
          <w:rtl/>
          <w:lang w:val="en-GB"/>
        </w:rPr>
        <w:t xml:space="preserve"> כי מה שלא נעשה נס נגלה במגילה הזאת הוא בשביל גודל הנס</w:t>
      </w:r>
      <w:r w:rsidRPr="007E77F3">
        <w:rPr>
          <w:rStyle w:val="LatinChar"/>
          <w:rFonts w:hint="cs"/>
          <w:sz w:val="18"/>
          <w:rtl/>
          <w:lang w:val="en-GB"/>
        </w:rPr>
        <w:t>,</w:t>
      </w:r>
      <w:r w:rsidRPr="007E77F3">
        <w:rPr>
          <w:rStyle w:val="LatinChar"/>
          <w:sz w:val="18"/>
          <w:rtl/>
          <w:lang w:val="en-GB"/>
        </w:rPr>
        <w:t xml:space="preserve"> שהוא גדול ביותר</w:t>
      </w:r>
      <w:r w:rsidRPr="007E77F3">
        <w:rPr>
          <w:rStyle w:val="LatinChar"/>
          <w:rFonts w:hint="cs"/>
          <w:sz w:val="18"/>
          <w:rtl/>
          <w:lang w:val="en-GB"/>
        </w:rPr>
        <w:t>,</w:t>
      </w:r>
      <w:r w:rsidRPr="007E77F3">
        <w:rPr>
          <w:rStyle w:val="LatinChar"/>
          <w:sz w:val="18"/>
          <w:rtl/>
          <w:lang w:val="en-GB"/>
        </w:rPr>
        <w:t xml:space="preserve"> עד שבא ממקום עליון הנסתר</w:t>
      </w:r>
      <w:r w:rsidRPr="007E77F3">
        <w:rPr>
          <w:rStyle w:val="LatinChar"/>
          <w:rFonts w:hint="cs"/>
          <w:sz w:val="18"/>
          <w:rtl/>
          <w:lang w:val="en-GB"/>
        </w:rPr>
        <w:t>,</w:t>
      </w:r>
      <w:r w:rsidRPr="007E77F3">
        <w:rPr>
          <w:rStyle w:val="LatinChar"/>
          <w:sz w:val="18"/>
          <w:rtl/>
          <w:lang w:val="en-GB"/>
        </w:rPr>
        <w:t xml:space="preserve"> ואי אפשר להיות אותה מעלה בנגלה</w:t>
      </w:r>
      <w:r w:rsidRPr="007E77F3">
        <w:rPr>
          <w:rStyle w:val="LatinChar"/>
          <w:rFonts w:hint="cs"/>
          <w:sz w:val="18"/>
          <w:rtl/>
          <w:lang w:val="en-GB"/>
        </w:rPr>
        <w:t>.</w:t>
      </w:r>
      <w:r w:rsidRPr="007E77F3">
        <w:rPr>
          <w:rStyle w:val="LatinChar"/>
          <w:sz w:val="18"/>
          <w:rtl/>
          <w:lang w:val="en-GB"/>
        </w:rPr>
        <w:t xml:space="preserve"> ומטעם זה לא נכתב גם כן השם בנגלה בכל המגילה הזאת</w:t>
      </w:r>
      <w:r w:rsidRPr="007E77F3">
        <w:rPr>
          <w:rStyle w:val="LatinChar"/>
          <w:rFonts w:hint="cs"/>
          <w:sz w:val="18"/>
          <w:rtl/>
          <w:lang w:val="en-GB"/>
        </w:rPr>
        <w:t>,</w:t>
      </w:r>
      <w:r w:rsidRPr="007E77F3">
        <w:rPr>
          <w:rStyle w:val="LatinChar"/>
          <w:sz w:val="18"/>
          <w:rtl/>
          <w:lang w:val="en-GB"/>
        </w:rPr>
        <w:t xml:space="preserve"> רק נרמז בנסתר</w:t>
      </w:r>
      <w:r w:rsidRPr="007E77F3">
        <w:rPr>
          <w:rStyle w:val="LatinChar"/>
          <w:rFonts w:hint="cs"/>
          <w:sz w:val="18"/>
          <w:rtl/>
          <w:lang w:val="en-GB"/>
        </w:rPr>
        <w:t>.</w:t>
      </w:r>
      <w:r w:rsidRPr="007E77F3">
        <w:rPr>
          <w:rStyle w:val="LatinChar"/>
          <w:sz w:val="18"/>
          <w:rtl/>
          <w:lang w:val="en-GB"/>
        </w:rPr>
        <w:t xml:space="preserve"> ולא היה </w:t>
      </w:r>
      <w:r w:rsidRPr="00E2430F">
        <w:rPr>
          <w:rStyle w:val="LatinChar"/>
          <w:sz w:val="18"/>
          <w:rtl/>
          <w:lang w:val="en-GB"/>
        </w:rPr>
        <w:t>הנס כי אם על ידי אסתר</w:t>
      </w:r>
      <w:r w:rsidRPr="00E2430F">
        <w:rPr>
          <w:rStyle w:val="LatinChar"/>
          <w:rFonts w:hint="cs"/>
          <w:sz w:val="18"/>
          <w:rtl/>
          <w:lang w:val="en-GB"/>
        </w:rPr>
        <w:t>,</w:t>
      </w:r>
      <w:r w:rsidRPr="00E2430F">
        <w:rPr>
          <w:rStyle w:val="LatinChar"/>
          <w:sz w:val="18"/>
          <w:rtl/>
          <w:lang w:val="en-GB"/>
        </w:rPr>
        <w:t xml:space="preserve"> שנקראת כך על שכל ענינה היה נסתר</w:t>
      </w:r>
      <w:r w:rsidRPr="00E2430F">
        <w:rPr>
          <w:rStyle w:val="LatinChar"/>
          <w:rFonts w:hint="cs"/>
          <w:sz w:val="18"/>
          <w:rtl/>
          <w:lang w:val="en-GB"/>
        </w:rPr>
        <w:t>,</w:t>
      </w:r>
      <w:r w:rsidRPr="00E2430F">
        <w:rPr>
          <w:rStyle w:val="LatinChar"/>
          <w:sz w:val="18"/>
          <w:rtl/>
          <w:lang w:val="en-GB"/>
        </w:rPr>
        <w:t xml:space="preserve"> כי צנועה היתה</w:t>
      </w:r>
      <w:r w:rsidRPr="00E2430F">
        <w:rPr>
          <w:rStyle w:val="LatinChar"/>
          <w:rFonts w:hint="cs"/>
          <w:sz w:val="18"/>
          <w:rtl/>
          <w:lang w:val="en-GB"/>
        </w:rPr>
        <w:t xml:space="preserve">... </w:t>
      </w:r>
      <w:r w:rsidRPr="00E2430F">
        <w:rPr>
          <w:rStyle w:val="LatinChar"/>
          <w:sz w:val="18"/>
          <w:rtl/>
          <w:lang w:val="en-GB"/>
        </w:rPr>
        <w:t>ובגאולה זאת לא היה הנס נגלה</w:t>
      </w:r>
      <w:r w:rsidRPr="00E2430F">
        <w:rPr>
          <w:rStyle w:val="LatinChar"/>
          <w:rFonts w:hint="cs"/>
          <w:sz w:val="18"/>
          <w:rtl/>
          <w:lang w:val="en-GB"/>
        </w:rPr>
        <w:t>.</w:t>
      </w:r>
      <w:r w:rsidRPr="00E2430F">
        <w:rPr>
          <w:rStyle w:val="LatinChar"/>
          <w:sz w:val="18"/>
          <w:rtl/>
          <w:lang w:val="en-GB"/>
        </w:rPr>
        <w:t xml:space="preserve"> והכל בשביל שהנס היה להציל מהמן הרשע</w:t>
      </w:r>
      <w:r w:rsidRPr="00E2430F">
        <w:rPr>
          <w:rStyle w:val="LatinChar"/>
          <w:rFonts w:hint="cs"/>
          <w:sz w:val="18"/>
          <w:rtl/>
          <w:lang w:val="en-GB"/>
        </w:rPr>
        <w:t>,</w:t>
      </w:r>
      <w:r w:rsidRPr="00E2430F">
        <w:rPr>
          <w:rStyle w:val="LatinChar"/>
          <w:sz w:val="18"/>
          <w:rtl/>
          <w:lang w:val="en-GB"/>
        </w:rPr>
        <w:t xml:space="preserve"> שגדול היה כחו כמו שיתבאר, ולכך הנס הזה ממקום עליון נסתר</w:t>
      </w:r>
      <w:r>
        <w:rPr>
          <w:rFonts w:hint="cs"/>
          <w:rtl/>
        </w:rPr>
        <w:t xml:space="preserve">". </w:t>
      </w:r>
      <w:r w:rsidRPr="08DE46CC">
        <w:rPr>
          <w:rFonts w:hint="cs"/>
          <w:sz w:val="18"/>
          <w:rtl/>
        </w:rPr>
        <w:t>ולמעלה פ"ב [לאחר ציון 242] כתב: "</w:t>
      </w:r>
      <w:r w:rsidRPr="08DE46CC">
        <w:rPr>
          <w:rStyle w:val="LatinChar"/>
          <w:sz w:val="18"/>
          <w:rtl/>
          <w:lang w:val="en-GB"/>
        </w:rPr>
        <w:t>ומפני שהיה גובר עליהם כח עמלק</w:t>
      </w:r>
      <w:r w:rsidRPr="08DE46CC">
        <w:rPr>
          <w:rStyle w:val="LatinChar"/>
          <w:rFonts w:hint="cs"/>
          <w:sz w:val="18"/>
          <w:rtl/>
          <w:lang w:val="en-GB"/>
        </w:rPr>
        <w:t>,</w:t>
      </w:r>
      <w:r w:rsidRPr="08DE46CC">
        <w:rPr>
          <w:rStyle w:val="LatinChar"/>
          <w:sz w:val="18"/>
          <w:rtl/>
          <w:lang w:val="en-GB"/>
        </w:rPr>
        <w:t xml:space="preserve"> שהוא גדול מאוד</w:t>
      </w:r>
      <w:r w:rsidRPr="08DE46CC">
        <w:rPr>
          <w:rStyle w:val="LatinChar"/>
          <w:rFonts w:hint="cs"/>
          <w:sz w:val="18"/>
          <w:rtl/>
          <w:lang w:val="en-GB"/>
        </w:rPr>
        <w:t>,</w:t>
      </w:r>
      <w:r w:rsidRPr="08DE46CC">
        <w:rPr>
          <w:rStyle w:val="LatinChar"/>
          <w:sz w:val="18"/>
          <w:rtl/>
          <w:lang w:val="en-GB"/>
        </w:rPr>
        <w:t xml:space="preserve"> ולבטל זה הכח של עמלק צריך התעלות אל המעלה העליונה מאוד</w:t>
      </w:r>
      <w:r w:rsidRPr="08DE46CC">
        <w:rPr>
          <w:rStyle w:val="LatinChar"/>
          <w:rFonts w:hint="cs"/>
          <w:sz w:val="18"/>
          <w:rtl/>
          <w:lang w:val="en-GB"/>
        </w:rPr>
        <w:t>,</w:t>
      </w:r>
      <w:r w:rsidRPr="08DE46CC">
        <w:rPr>
          <w:rStyle w:val="LatinChar"/>
          <w:sz w:val="18"/>
          <w:rtl/>
          <w:lang w:val="en-GB"/>
        </w:rPr>
        <w:t xml:space="preserve"> כאשר יתבאר עוד</w:t>
      </w:r>
      <w:r w:rsidRPr="08DE46CC">
        <w:rPr>
          <w:rStyle w:val="LatinChar"/>
          <w:rFonts w:hint="cs"/>
          <w:sz w:val="18"/>
          <w:rtl/>
          <w:lang w:val="en-GB"/>
        </w:rPr>
        <w:t>.</w:t>
      </w:r>
      <w:r w:rsidRPr="08DE46CC">
        <w:rPr>
          <w:rStyle w:val="LatinChar"/>
          <w:sz w:val="18"/>
          <w:rtl/>
          <w:lang w:val="en-GB"/>
        </w:rPr>
        <w:t xml:space="preserve"> ולא הגיע אל המדריגה הזאת לנצח כח המן רק ע</w:t>
      </w:r>
      <w:r w:rsidRPr="08DE46CC">
        <w:rPr>
          <w:rStyle w:val="LatinChar"/>
          <w:rFonts w:hint="cs"/>
          <w:sz w:val="18"/>
          <w:rtl/>
          <w:lang w:val="en-GB"/>
        </w:rPr>
        <w:t>ל ידי</w:t>
      </w:r>
      <w:r w:rsidRPr="08DE46CC">
        <w:rPr>
          <w:rStyle w:val="LatinChar"/>
          <w:sz w:val="18"/>
          <w:rtl/>
          <w:lang w:val="en-GB"/>
        </w:rPr>
        <w:t xml:space="preserve"> יתומה</w:t>
      </w:r>
      <w:r w:rsidRPr="08DE46CC">
        <w:rPr>
          <w:rStyle w:val="LatinChar"/>
          <w:rFonts w:hint="cs"/>
          <w:sz w:val="18"/>
          <w:rtl/>
          <w:lang w:val="en-GB"/>
        </w:rPr>
        <w:t>,</w:t>
      </w:r>
      <w:r w:rsidRPr="08DE46CC">
        <w:rPr>
          <w:rStyle w:val="LatinChar"/>
          <w:sz w:val="18"/>
          <w:rtl/>
          <w:lang w:val="en-GB"/>
        </w:rPr>
        <w:t xml:space="preserve"> כי כתיב </w:t>
      </w:r>
      <w:r>
        <w:rPr>
          <w:rStyle w:val="LatinChar"/>
          <w:rFonts w:hint="cs"/>
          <w:sz w:val="18"/>
          <w:rtl/>
          <w:lang w:val="en-GB"/>
        </w:rPr>
        <w:t>[</w:t>
      </w:r>
      <w:r w:rsidRPr="08DE46CC">
        <w:rPr>
          <w:rStyle w:val="LatinChar"/>
          <w:sz w:val="18"/>
          <w:rtl/>
          <w:lang w:val="en-GB"/>
        </w:rPr>
        <w:t>ישעיה נז, טו</w:t>
      </w:r>
      <w:r>
        <w:rPr>
          <w:rStyle w:val="LatinChar"/>
          <w:rFonts w:hint="cs"/>
          <w:sz w:val="18"/>
          <w:rtl/>
          <w:lang w:val="en-GB"/>
        </w:rPr>
        <w:t>]</w:t>
      </w:r>
      <w:r w:rsidRPr="08DE46CC">
        <w:rPr>
          <w:rStyle w:val="LatinChar"/>
          <w:sz w:val="18"/>
          <w:rtl/>
          <w:lang w:val="en-GB"/>
        </w:rPr>
        <w:t xml:space="preserve"> </w:t>
      </w:r>
      <w:r>
        <w:rPr>
          <w:rStyle w:val="LatinChar"/>
          <w:rFonts w:hint="cs"/>
          <w:sz w:val="18"/>
          <w:rtl/>
          <w:lang w:val="en-GB"/>
        </w:rPr>
        <w:t>'</w:t>
      </w:r>
      <w:r w:rsidRPr="08DE46CC">
        <w:rPr>
          <w:rStyle w:val="LatinChar"/>
          <w:sz w:val="18"/>
          <w:rtl/>
          <w:lang w:val="en-GB"/>
        </w:rPr>
        <w:t>אני מרום וקדוש אשכון ואת דכא ושפל רוח</w:t>
      </w:r>
      <w:r>
        <w:rPr>
          <w:rStyle w:val="LatinChar"/>
          <w:rFonts w:hint="cs"/>
          <w:sz w:val="18"/>
          <w:rtl/>
          <w:lang w:val="en-GB"/>
        </w:rPr>
        <w:t>'</w:t>
      </w:r>
      <w:r w:rsidRPr="08DE46CC">
        <w:rPr>
          <w:rStyle w:val="LatinChar"/>
          <w:rFonts w:hint="cs"/>
          <w:sz w:val="18"/>
          <w:rtl/>
          <w:lang w:val="en-GB"/>
        </w:rPr>
        <w:t>,</w:t>
      </w:r>
      <w:r w:rsidRPr="08DE46CC">
        <w:rPr>
          <w:rStyle w:val="LatinChar"/>
          <w:sz w:val="18"/>
          <w:rtl/>
          <w:lang w:val="en-GB"/>
        </w:rPr>
        <w:t xml:space="preserve"> והש</w:t>
      </w:r>
      <w:r w:rsidRPr="08DE46CC">
        <w:rPr>
          <w:rStyle w:val="LatinChar"/>
          <w:rFonts w:hint="cs"/>
          <w:sz w:val="18"/>
          <w:rtl/>
          <w:lang w:val="en-GB"/>
        </w:rPr>
        <w:t>ם יתברך</w:t>
      </w:r>
      <w:r w:rsidRPr="08DE46CC">
        <w:rPr>
          <w:rStyle w:val="LatinChar"/>
          <w:sz w:val="18"/>
          <w:rtl/>
          <w:lang w:val="en-GB"/>
        </w:rPr>
        <w:t xml:space="preserve"> מגביה שפלים</w:t>
      </w:r>
      <w:r w:rsidRPr="08DE46CC">
        <w:rPr>
          <w:rStyle w:val="LatinChar"/>
          <w:rFonts w:hint="cs"/>
          <w:sz w:val="18"/>
          <w:rtl/>
          <w:lang w:val="en-GB"/>
        </w:rPr>
        <w:t>.</w:t>
      </w:r>
      <w:r w:rsidRPr="08DE46CC">
        <w:rPr>
          <w:rStyle w:val="LatinChar"/>
          <w:sz w:val="18"/>
          <w:rtl/>
          <w:lang w:val="en-GB"/>
        </w:rPr>
        <w:t xml:space="preserve"> ומפני כך הגביה את אסתר</w:t>
      </w:r>
      <w:r w:rsidRPr="08DE46CC">
        <w:rPr>
          <w:rStyle w:val="LatinChar"/>
          <w:rFonts w:hint="cs"/>
          <w:sz w:val="18"/>
          <w:rtl/>
          <w:lang w:val="en-GB"/>
        </w:rPr>
        <w:t>,</w:t>
      </w:r>
      <w:r w:rsidRPr="08DE46CC">
        <w:rPr>
          <w:rStyle w:val="LatinChar"/>
          <w:sz w:val="18"/>
          <w:rtl/>
          <w:lang w:val="en-GB"/>
        </w:rPr>
        <w:t xml:space="preserve"> שהיתה יתומה מבלי אב ואם</w:t>
      </w:r>
      <w:r w:rsidRPr="08DE46CC">
        <w:rPr>
          <w:rStyle w:val="LatinChar"/>
          <w:rFonts w:hint="cs"/>
          <w:sz w:val="18"/>
          <w:rtl/>
          <w:lang w:val="en-GB"/>
        </w:rPr>
        <w:t>,</w:t>
      </w:r>
      <w:r w:rsidRPr="08DE46CC">
        <w:rPr>
          <w:rStyle w:val="LatinChar"/>
          <w:sz w:val="18"/>
          <w:rtl/>
          <w:lang w:val="en-GB"/>
        </w:rPr>
        <w:t xml:space="preserve"> והיה מגביה אותה על מדריגת המן</w:t>
      </w:r>
      <w:r>
        <w:rPr>
          <w:rStyle w:val="LatinChar"/>
          <w:rFonts w:hint="cs"/>
          <w:sz w:val="18"/>
          <w:rtl/>
          <w:lang w:val="en-GB"/>
        </w:rPr>
        <w:t>..</w:t>
      </w:r>
      <w:r w:rsidRPr="08DE46CC">
        <w:rPr>
          <w:rStyle w:val="LatinChar"/>
          <w:rFonts w:hint="cs"/>
          <w:sz w:val="18"/>
          <w:rtl/>
          <w:lang w:val="en-GB"/>
        </w:rPr>
        <w:t>.</w:t>
      </w:r>
      <w:r w:rsidRPr="08DE46CC">
        <w:rPr>
          <w:rStyle w:val="LatinChar"/>
          <w:sz w:val="18"/>
          <w:rtl/>
          <w:lang w:val="en-GB"/>
        </w:rPr>
        <w:t xml:space="preserve"> והיה צריך שיהיה </w:t>
      </w:r>
      <w:r>
        <w:rPr>
          <w:rStyle w:val="LatinChar"/>
          <w:rFonts w:hint="cs"/>
          <w:sz w:val="18"/>
          <w:rtl/>
          <w:lang w:val="en-GB"/>
        </w:rPr>
        <w:t xml:space="preserve">[הגואל] </w:t>
      </w:r>
      <w:r w:rsidRPr="08DE46CC">
        <w:rPr>
          <w:rStyle w:val="LatinChar"/>
          <w:sz w:val="18"/>
          <w:rtl/>
          <w:lang w:val="en-GB"/>
        </w:rPr>
        <w:t>מעלתו עליונה מאוד לנצח את המן</w:t>
      </w:r>
      <w:r w:rsidRPr="08DE46CC">
        <w:rPr>
          <w:rStyle w:val="LatinChar"/>
          <w:rFonts w:hint="cs"/>
          <w:sz w:val="18"/>
          <w:rtl/>
          <w:lang w:val="en-GB"/>
        </w:rPr>
        <w:t>,</w:t>
      </w:r>
      <w:r w:rsidRPr="08DE46CC">
        <w:rPr>
          <w:rStyle w:val="LatinChar"/>
          <w:sz w:val="18"/>
          <w:rtl/>
          <w:lang w:val="en-GB"/>
        </w:rPr>
        <w:t xml:space="preserve"> אשר כוחו גדול מאוד</w:t>
      </w:r>
      <w:r w:rsidRPr="08DE46CC">
        <w:rPr>
          <w:rStyle w:val="LatinChar"/>
          <w:rFonts w:hint="cs"/>
          <w:sz w:val="18"/>
          <w:rtl/>
          <w:lang w:val="en-GB"/>
        </w:rPr>
        <w:t>,</w:t>
      </w:r>
      <w:r w:rsidRPr="08DE46CC">
        <w:rPr>
          <w:rStyle w:val="LatinChar"/>
          <w:sz w:val="18"/>
          <w:rtl/>
          <w:lang w:val="en-GB"/>
        </w:rPr>
        <w:t xml:space="preserve"> הגואל הזה יהיה יתום</w:t>
      </w:r>
      <w:r w:rsidRPr="08DE46CC">
        <w:rPr>
          <w:rStyle w:val="LatinChar"/>
          <w:rFonts w:hint="cs"/>
          <w:sz w:val="18"/>
          <w:rtl/>
          <w:lang w:val="en-GB"/>
        </w:rPr>
        <w:t>.</w:t>
      </w:r>
      <w:r w:rsidRPr="08DE46CC">
        <w:rPr>
          <w:rStyle w:val="LatinChar"/>
          <w:sz w:val="18"/>
          <w:rtl/>
          <w:lang w:val="en-GB"/>
        </w:rPr>
        <w:t xml:space="preserve"> ומפני כי הוא יתום</w:t>
      </w:r>
      <w:r w:rsidRPr="08DE46CC">
        <w:rPr>
          <w:rStyle w:val="LatinChar"/>
          <w:rFonts w:hint="cs"/>
          <w:sz w:val="18"/>
          <w:rtl/>
          <w:lang w:val="en-GB"/>
        </w:rPr>
        <w:t>,</w:t>
      </w:r>
      <w:r w:rsidRPr="08DE46CC">
        <w:rPr>
          <w:rStyle w:val="LatinChar"/>
          <w:sz w:val="18"/>
          <w:rtl/>
          <w:lang w:val="en-GB"/>
        </w:rPr>
        <w:t xml:space="preserve"> הש</w:t>
      </w:r>
      <w:r w:rsidRPr="08DE46CC">
        <w:rPr>
          <w:rStyle w:val="LatinChar"/>
          <w:rFonts w:hint="cs"/>
          <w:sz w:val="18"/>
          <w:rtl/>
          <w:lang w:val="en-GB"/>
        </w:rPr>
        <w:t>ם יתברך</w:t>
      </w:r>
      <w:r w:rsidRPr="08DE46CC">
        <w:rPr>
          <w:rStyle w:val="LatinChar"/>
          <w:sz w:val="18"/>
          <w:rtl/>
          <w:lang w:val="en-GB"/>
        </w:rPr>
        <w:t xml:space="preserve"> מגביה אותו מעלה מעלה</w:t>
      </w:r>
      <w:r w:rsidRPr="08DE46CC">
        <w:rPr>
          <w:rStyle w:val="LatinChar"/>
          <w:rFonts w:hint="cs"/>
          <w:sz w:val="18"/>
          <w:rtl/>
          <w:lang w:val="en-GB"/>
        </w:rPr>
        <w:t>,</w:t>
      </w:r>
      <w:r w:rsidRPr="08DE46CC">
        <w:rPr>
          <w:rStyle w:val="LatinChar"/>
          <w:sz w:val="18"/>
          <w:rtl/>
          <w:lang w:val="en-GB"/>
        </w:rPr>
        <w:t xml:space="preserve"> להיות גובר על המן</w:t>
      </w:r>
      <w:r>
        <w:rPr>
          <w:rFonts w:hint="cs"/>
          <w:rtl/>
        </w:rPr>
        <w:t xml:space="preserve">". </w:t>
      </w:r>
    </w:p>
  </w:footnote>
  <w:footnote w:id="199">
    <w:p w:rsidR="089E246F" w:rsidRDefault="089E246F" w:rsidP="081E3331">
      <w:pPr>
        <w:pStyle w:val="FootnoteText"/>
        <w:rPr>
          <w:rFonts w:hint="cs"/>
        </w:rPr>
      </w:pPr>
      <w:r>
        <w:rPr>
          <w:rtl/>
        </w:rPr>
        <w:t>&lt;</w:t>
      </w:r>
      <w:r>
        <w:rPr>
          <w:rStyle w:val="FootnoteReference"/>
        </w:rPr>
        <w:footnoteRef/>
      </w:r>
      <w:r>
        <w:rPr>
          <w:rtl/>
        </w:rPr>
        <w:t>&gt;</w:t>
      </w:r>
      <w:r>
        <w:rPr>
          <w:rFonts w:hint="cs"/>
          <w:rtl/>
        </w:rPr>
        <w:t xml:space="preserve"> פירוש - הואיל וגאולה זו היא רק "על ידי השם יתברך בעצמו", וזהו משום גודל כחו של המן [כמבואר בהערה הקודמת], לכך "אין מועיל לזה אלא התפילה", משום "כי התפילה גובר על כח המן", וכפי שיבאר מיד. ואודות שגאולת פורים באה מחמת התפילה, כן כתב למעלה בהקדמה </w:t>
      </w:r>
      <w:r w:rsidRPr="0888114A">
        <w:rPr>
          <w:rFonts w:hint="cs"/>
          <w:sz w:val="18"/>
          <w:rtl/>
        </w:rPr>
        <w:t>[לאחר ציון 390]</w:t>
      </w:r>
      <w:r>
        <w:rPr>
          <w:rFonts w:hint="cs"/>
          <w:sz w:val="18"/>
          <w:rtl/>
        </w:rPr>
        <w:t>, וז"ל</w:t>
      </w:r>
      <w:r w:rsidRPr="0888114A">
        <w:rPr>
          <w:rFonts w:hint="cs"/>
          <w:sz w:val="18"/>
          <w:rtl/>
        </w:rPr>
        <w:t>: "</w:t>
      </w:r>
      <w:r w:rsidRPr="0888114A">
        <w:rPr>
          <w:rStyle w:val="LatinChar"/>
          <w:sz w:val="18"/>
          <w:rtl/>
          <w:lang w:val="en-GB"/>
        </w:rPr>
        <w:t>כי הנס בימי המן היה בשביל שהש</w:t>
      </w:r>
      <w:r w:rsidRPr="0888114A">
        <w:rPr>
          <w:rStyle w:val="LatinChar"/>
          <w:rFonts w:hint="cs"/>
          <w:sz w:val="18"/>
          <w:rtl/>
          <w:lang w:val="en-GB"/>
        </w:rPr>
        <w:t>ם יתברך</w:t>
      </w:r>
      <w:r w:rsidRPr="0888114A">
        <w:rPr>
          <w:rStyle w:val="LatinChar"/>
          <w:sz w:val="18"/>
          <w:rtl/>
          <w:lang w:val="en-GB"/>
        </w:rPr>
        <w:t xml:space="preserve"> שמע תפילתן</w:t>
      </w:r>
      <w:r w:rsidRPr="0888114A">
        <w:rPr>
          <w:rStyle w:val="LatinChar"/>
          <w:rFonts w:hint="cs"/>
          <w:sz w:val="18"/>
          <w:rtl/>
          <w:lang w:val="en-GB"/>
        </w:rPr>
        <w:t>,</w:t>
      </w:r>
      <w:r w:rsidRPr="0888114A">
        <w:rPr>
          <w:rStyle w:val="LatinChar"/>
          <w:sz w:val="18"/>
          <w:rtl/>
          <w:lang w:val="en-GB"/>
        </w:rPr>
        <w:t xml:space="preserve"> ועל זה סובב כל המזמור של </w:t>
      </w:r>
      <w:r>
        <w:rPr>
          <w:rStyle w:val="LatinChar"/>
          <w:rFonts w:hint="cs"/>
          <w:sz w:val="18"/>
          <w:rtl/>
          <w:lang w:val="en-GB"/>
        </w:rPr>
        <w:t>'</w:t>
      </w:r>
      <w:r w:rsidRPr="0888114A">
        <w:rPr>
          <w:rStyle w:val="LatinChar"/>
          <w:sz w:val="18"/>
          <w:rtl/>
          <w:lang w:val="en-GB"/>
        </w:rPr>
        <w:t>אילת השחר</w:t>
      </w:r>
      <w:r>
        <w:rPr>
          <w:rStyle w:val="LatinChar"/>
          <w:rFonts w:hint="cs"/>
          <w:sz w:val="18"/>
          <w:rtl/>
          <w:lang w:val="en-GB"/>
        </w:rPr>
        <w:t>'</w:t>
      </w:r>
      <w:r w:rsidRPr="0888114A">
        <w:rPr>
          <w:rStyle w:val="LatinChar"/>
          <w:sz w:val="18"/>
          <w:rtl/>
          <w:lang w:val="en-GB"/>
        </w:rPr>
        <w:t xml:space="preserve"> </w:t>
      </w:r>
      <w:r>
        <w:rPr>
          <w:rStyle w:val="LatinChar"/>
          <w:rFonts w:hint="cs"/>
          <w:sz w:val="18"/>
          <w:rtl/>
          <w:lang w:val="en-GB"/>
        </w:rPr>
        <w:t xml:space="preserve">[תהלים פרק כב] </w:t>
      </w:r>
      <w:r w:rsidRPr="0888114A">
        <w:rPr>
          <w:rStyle w:val="LatinChar"/>
          <w:sz w:val="18"/>
          <w:rtl/>
          <w:lang w:val="en-GB"/>
        </w:rPr>
        <w:t>שיסד אותו דוד על גאולה זאת</w:t>
      </w:r>
      <w:r w:rsidRPr="0888114A">
        <w:rPr>
          <w:rStyle w:val="LatinChar"/>
          <w:rFonts w:hint="cs"/>
          <w:sz w:val="18"/>
          <w:rtl/>
          <w:lang w:val="en-GB"/>
        </w:rPr>
        <w:t>.</w:t>
      </w:r>
      <w:r w:rsidRPr="0888114A">
        <w:rPr>
          <w:rStyle w:val="LatinChar"/>
          <w:sz w:val="18"/>
          <w:rtl/>
          <w:lang w:val="en-GB"/>
        </w:rPr>
        <w:t xml:space="preserve"> ולא היה גאולה שהגיעו ישראל לצרה וזעקו אל הש</w:t>
      </w:r>
      <w:r w:rsidRPr="0888114A">
        <w:rPr>
          <w:rStyle w:val="LatinChar"/>
          <w:rFonts w:hint="cs"/>
          <w:sz w:val="18"/>
          <w:rtl/>
          <w:lang w:val="en-GB"/>
        </w:rPr>
        <w:t>ם יתברך</w:t>
      </w:r>
      <w:r w:rsidRPr="0888114A">
        <w:rPr>
          <w:rStyle w:val="LatinChar"/>
          <w:sz w:val="18"/>
          <w:rtl/>
          <w:lang w:val="en-GB"/>
        </w:rPr>
        <w:t xml:space="preserve"> ושמע הש</w:t>
      </w:r>
      <w:r w:rsidRPr="0888114A">
        <w:rPr>
          <w:rStyle w:val="LatinChar"/>
          <w:rFonts w:hint="cs"/>
          <w:sz w:val="18"/>
          <w:rtl/>
          <w:lang w:val="en-GB"/>
        </w:rPr>
        <w:t>ם יתברך</w:t>
      </w:r>
      <w:r w:rsidRPr="0888114A">
        <w:rPr>
          <w:rStyle w:val="LatinChar"/>
          <w:sz w:val="18"/>
          <w:rtl/>
          <w:lang w:val="en-GB"/>
        </w:rPr>
        <w:t xml:space="preserve"> תפילתם</w:t>
      </w:r>
      <w:r w:rsidRPr="0888114A">
        <w:rPr>
          <w:rStyle w:val="LatinChar"/>
          <w:rFonts w:hint="cs"/>
          <w:sz w:val="18"/>
          <w:rtl/>
          <w:lang w:val="en-GB"/>
        </w:rPr>
        <w:t>,</w:t>
      </w:r>
      <w:r w:rsidRPr="0888114A">
        <w:rPr>
          <w:rStyle w:val="LatinChar"/>
          <w:sz w:val="18"/>
          <w:rtl/>
          <w:lang w:val="en-GB"/>
        </w:rPr>
        <w:t xml:space="preserve"> כמו זאת</w:t>
      </w:r>
      <w:r>
        <w:rPr>
          <w:rFonts w:hint="cs"/>
          <w:rtl/>
        </w:rPr>
        <w:t>". ובהמשך ההקדמה [לאחר ציון 521] כתב:</w:t>
      </w:r>
      <w:r w:rsidRPr="0894727D">
        <w:rPr>
          <w:rFonts w:hint="cs"/>
          <w:sz w:val="18"/>
          <w:rtl/>
        </w:rPr>
        <w:t xml:space="preserve"> "</w:t>
      </w:r>
      <w:r w:rsidRPr="0894727D">
        <w:rPr>
          <w:rStyle w:val="LatinChar"/>
          <w:sz w:val="18"/>
          <w:rtl/>
          <w:lang w:val="en-GB"/>
        </w:rPr>
        <w:t>בא להגיד גודל הצרה שהיה להם</w:t>
      </w:r>
      <w:r w:rsidRPr="0894727D">
        <w:rPr>
          <w:rStyle w:val="LatinChar"/>
          <w:rFonts w:hint="cs"/>
          <w:sz w:val="18"/>
          <w:rtl/>
          <w:lang w:val="en-GB"/>
        </w:rPr>
        <w:t>,</w:t>
      </w:r>
      <w:r w:rsidRPr="0894727D">
        <w:rPr>
          <w:rStyle w:val="LatinChar"/>
          <w:sz w:val="18"/>
          <w:rtl/>
          <w:lang w:val="en-GB"/>
        </w:rPr>
        <w:t xml:space="preserve"> ועם כל זה על ידי תפיל</w:t>
      </w:r>
      <w:r w:rsidRPr="08D85517">
        <w:rPr>
          <w:rStyle w:val="LatinChar"/>
          <w:sz w:val="18"/>
          <w:rtl/>
          <w:lang w:val="en-GB"/>
        </w:rPr>
        <w:t>תם הציל אותם הש</w:t>
      </w:r>
      <w:r w:rsidRPr="08D85517">
        <w:rPr>
          <w:rStyle w:val="LatinChar"/>
          <w:rFonts w:hint="cs"/>
          <w:sz w:val="18"/>
          <w:rtl/>
          <w:lang w:val="en-GB"/>
        </w:rPr>
        <w:t>ם יתברך</w:t>
      </w:r>
      <w:r w:rsidRPr="08D85517">
        <w:rPr>
          <w:rStyle w:val="LatinChar"/>
          <w:sz w:val="18"/>
          <w:rtl/>
          <w:lang w:val="en-GB"/>
        </w:rPr>
        <w:t xml:space="preserve"> מן האויב</w:t>
      </w:r>
      <w:r w:rsidRPr="08D85517">
        <w:rPr>
          <w:rStyle w:val="LatinChar"/>
          <w:rFonts w:hint="cs"/>
          <w:sz w:val="18"/>
          <w:rtl/>
          <w:lang w:val="en-GB"/>
        </w:rPr>
        <w:t xml:space="preserve">... </w:t>
      </w:r>
      <w:r w:rsidRPr="08D85517">
        <w:rPr>
          <w:rStyle w:val="LatinChar"/>
          <w:sz w:val="18"/>
          <w:rtl/>
          <w:lang w:val="en-GB"/>
        </w:rPr>
        <w:t>והש</w:t>
      </w:r>
      <w:r w:rsidRPr="08D85517">
        <w:rPr>
          <w:rStyle w:val="LatinChar"/>
          <w:rFonts w:hint="cs"/>
          <w:sz w:val="18"/>
          <w:rtl/>
          <w:lang w:val="en-GB"/>
        </w:rPr>
        <w:t>ם יתברך</w:t>
      </w:r>
      <w:r w:rsidRPr="08D85517">
        <w:rPr>
          <w:rStyle w:val="LatinChar"/>
          <w:sz w:val="18"/>
          <w:rtl/>
          <w:lang w:val="en-GB"/>
        </w:rPr>
        <w:t xml:space="preserve"> שמע תפלתם</w:t>
      </w:r>
      <w:r w:rsidRPr="08D85517">
        <w:rPr>
          <w:rStyle w:val="LatinChar"/>
          <w:rFonts w:hint="cs"/>
          <w:sz w:val="18"/>
          <w:rtl/>
          <w:lang w:val="en-GB"/>
        </w:rPr>
        <w:t>,</w:t>
      </w:r>
      <w:r w:rsidRPr="08D85517">
        <w:rPr>
          <w:rStyle w:val="LatinChar"/>
          <w:sz w:val="18"/>
          <w:rtl/>
          <w:lang w:val="en-GB"/>
        </w:rPr>
        <w:t xml:space="preserve"> והצ</w:t>
      </w:r>
      <w:r w:rsidRPr="08D85517">
        <w:rPr>
          <w:rStyle w:val="LatinChar"/>
          <w:rFonts w:hint="cs"/>
          <w:sz w:val="18"/>
          <w:rtl/>
          <w:lang w:val="en-GB"/>
        </w:rPr>
        <w:t>י</w:t>
      </w:r>
      <w:r w:rsidRPr="08D85517">
        <w:rPr>
          <w:rStyle w:val="LatinChar"/>
          <w:sz w:val="18"/>
          <w:rtl/>
          <w:lang w:val="en-GB"/>
        </w:rPr>
        <w:t>ל אותם מן המן הרשע</w:t>
      </w:r>
      <w:r>
        <w:rPr>
          <w:rFonts w:hint="cs"/>
          <w:rtl/>
        </w:rPr>
        <w:t>". וראה להלן פ"ט הערה 596. @</w:t>
      </w:r>
      <w:r w:rsidRPr="00643071">
        <w:rPr>
          <w:rFonts w:hint="cs"/>
          <w:b/>
          <w:bCs/>
          <w:rtl/>
        </w:rPr>
        <w:t>והרמב"ם</w:t>
      </w:r>
      <w:r>
        <w:rPr>
          <w:rFonts w:hint="cs"/>
          <w:rtl/>
        </w:rPr>
        <w:t>^ בהקדמתו הקצרה למנין המצות על סדר ההלכות [מובא בתחילת משנה תורה, לפני ספר מדע, מיד לאחר מנין המצות שלו], כתב: "ציוו לקרות המגילה בעונתה כדי להזכיר שבחיו של הקב"ה ותשועות שעשה לנו, והיה קרוב לשועתנו, כדי לברכו ולהללו וכדי להודיע לדורות הבאים שאמת מה שהבטיחנו בתורה [דברים ד, ז] 'מי גוי גדול אשר לו אלקים וגו' [קרובים אליו כה' אלקינו בכל קראנו אליו]'". הרי שפתותיו ברור מללו שגאולת פורים מעידה על כח התפילה של ישראל [הובא למעלה בהקדמה הערה 393, ופ"ט הערות 124, 477, 581].</w:t>
      </w:r>
      <w:r w:rsidRPr="08A575B8">
        <w:rPr>
          <w:rFonts w:hint="cs"/>
          <w:rtl/>
        </w:rPr>
        <w:t xml:space="preserve"> </w:t>
      </w:r>
      <w:r>
        <w:rPr>
          <w:rFonts w:hint="cs"/>
          <w:rtl/>
        </w:rPr>
        <w:t xml:space="preserve"> </w:t>
      </w:r>
    </w:p>
  </w:footnote>
  <w:footnote w:id="200">
    <w:p w:rsidR="089E246F" w:rsidRDefault="089E246F" w:rsidP="08A575B8">
      <w:pPr>
        <w:pStyle w:val="FootnoteText"/>
        <w:rPr>
          <w:rFonts w:hint="cs"/>
          <w:rtl/>
        </w:rPr>
      </w:pPr>
      <w:r>
        <w:rPr>
          <w:rtl/>
        </w:rPr>
        <w:t>&lt;</w:t>
      </w:r>
      <w:r>
        <w:rPr>
          <w:rStyle w:val="FootnoteReference"/>
        </w:rPr>
        <w:footnoteRef/>
      </w:r>
      <w:r>
        <w:rPr>
          <w:rtl/>
        </w:rPr>
        <w:t>&gt;</w:t>
      </w:r>
      <w:r>
        <w:rPr>
          <w:rFonts w:hint="cs"/>
          <w:rtl/>
        </w:rPr>
        <w:t xml:space="preserve"> לשונו למעלה בהקדמה [לא</w:t>
      </w:r>
      <w:r w:rsidRPr="080B1210">
        <w:rPr>
          <w:rFonts w:hint="cs"/>
          <w:sz w:val="18"/>
          <w:rtl/>
        </w:rPr>
        <w:t>חר ציון 278]: "</w:t>
      </w:r>
      <w:r w:rsidRPr="080B1210">
        <w:rPr>
          <w:rStyle w:val="LatinChar"/>
          <w:sz w:val="18"/>
          <w:rtl/>
          <w:lang w:val="en-GB"/>
        </w:rPr>
        <w:t>לכך הגיע תפילתה ג</w:t>
      </w:r>
      <w:r w:rsidRPr="080B1210">
        <w:rPr>
          <w:rStyle w:val="LatinChar"/>
          <w:rFonts w:hint="cs"/>
          <w:sz w:val="18"/>
          <w:rtl/>
          <w:lang w:val="en-GB"/>
        </w:rPr>
        <w:t>ם כן</w:t>
      </w:r>
      <w:r w:rsidRPr="080B1210">
        <w:rPr>
          <w:rStyle w:val="LatinChar"/>
          <w:sz w:val="18"/>
          <w:rtl/>
          <w:lang w:val="en-GB"/>
        </w:rPr>
        <w:t xml:space="preserve"> אל מקום עליון הנסתר</w:t>
      </w:r>
      <w:r w:rsidRPr="080B1210">
        <w:rPr>
          <w:rStyle w:val="LatinChar"/>
          <w:rFonts w:hint="cs"/>
          <w:sz w:val="18"/>
          <w:rtl/>
          <w:lang w:val="en-GB"/>
        </w:rPr>
        <w:t>,</w:t>
      </w:r>
      <w:r w:rsidRPr="080B1210">
        <w:rPr>
          <w:rStyle w:val="LatinChar"/>
          <w:sz w:val="18"/>
          <w:rtl/>
          <w:lang w:val="en-GB"/>
        </w:rPr>
        <w:t xml:space="preserve"> ושם יש בטול לכח המן</w:t>
      </w:r>
      <w:r>
        <w:rPr>
          <w:rFonts w:hint="cs"/>
          <w:rtl/>
        </w:rPr>
        <w:t>". ובספר באתי לגני פ"ח [עמוד לה] כתב על דברים אלו בזה"ל: "שמהכת</w:t>
      </w:r>
      <w:r w:rsidRPr="0888114A">
        <w:rPr>
          <w:rFonts w:hint="cs"/>
          <w:sz w:val="18"/>
          <w:rtl/>
        </w:rPr>
        <w:t xml:space="preserve">ר תהיה שבירת המלכויות, כדאיתא בדברי המקובלים" [ראה למעלה בהקדמה הערה 280]. </w:t>
      </w:r>
      <w:r>
        <w:rPr>
          <w:rFonts w:hint="cs"/>
          <w:rtl/>
        </w:rPr>
        <w:t>ולמעלה בפתיחה [לאחר ציון 307] כתב: "</w:t>
      </w:r>
      <w:r>
        <w:rPr>
          <w:rtl/>
        </w:rPr>
        <w:t>כי הצלת ישראל בגאולה זה היה מכח התפילה</w:t>
      </w:r>
      <w:r>
        <w:rPr>
          <w:rFonts w:hint="cs"/>
          <w:rtl/>
        </w:rPr>
        <w:t>,</w:t>
      </w:r>
      <w:r>
        <w:rPr>
          <w:rtl/>
        </w:rPr>
        <w:t xml:space="preserve"> שהיו גוברים בזה על עמלק בתפילה</w:t>
      </w:r>
      <w:r>
        <w:rPr>
          <w:rFonts w:hint="cs"/>
          <w:rtl/>
        </w:rPr>
        <w:t>,</w:t>
      </w:r>
      <w:r>
        <w:rPr>
          <w:rtl/>
        </w:rPr>
        <w:t xml:space="preserve"> כדכתיב </w:t>
      </w:r>
      <w:r>
        <w:rPr>
          <w:rFonts w:hint="cs"/>
          <w:rtl/>
        </w:rPr>
        <w:t>[</w:t>
      </w:r>
      <w:r>
        <w:rPr>
          <w:rtl/>
        </w:rPr>
        <w:t>בראשית כז, כב</w:t>
      </w:r>
      <w:r>
        <w:rPr>
          <w:rFonts w:hint="cs"/>
          <w:rtl/>
        </w:rPr>
        <w:t>]</w:t>
      </w:r>
      <w:r>
        <w:rPr>
          <w:rtl/>
        </w:rPr>
        <w:t xml:space="preserve"> </w:t>
      </w:r>
      <w:r>
        <w:rPr>
          <w:rFonts w:hint="cs"/>
          <w:rtl/>
        </w:rPr>
        <w:t>'</w:t>
      </w:r>
      <w:r>
        <w:rPr>
          <w:rtl/>
        </w:rPr>
        <w:t>הקול קול יעקב והידים ידי עשו</w:t>
      </w:r>
      <w:r>
        <w:rPr>
          <w:rFonts w:hint="cs"/>
          <w:rtl/>
        </w:rPr>
        <w:t>',</w:t>
      </w:r>
      <w:r>
        <w:rPr>
          <w:rtl/>
        </w:rPr>
        <w:t xml:space="preserve"> כי אם אין קול קול יעקב</w:t>
      </w:r>
      <w:r>
        <w:rPr>
          <w:rFonts w:hint="cs"/>
          <w:rtl/>
        </w:rPr>
        <w:t>,</w:t>
      </w:r>
      <w:r>
        <w:rPr>
          <w:rtl/>
        </w:rPr>
        <w:t xml:space="preserve"> הידים ידי עשו</w:t>
      </w:r>
      <w:r>
        <w:rPr>
          <w:rFonts w:hint="cs"/>
          <w:rtl/>
        </w:rPr>
        <w:t>.</w:t>
      </w:r>
      <w:r>
        <w:rPr>
          <w:rtl/>
        </w:rPr>
        <w:t xml:space="preserve"> אבל אם קול קול יעקב</w:t>
      </w:r>
      <w:r>
        <w:rPr>
          <w:rFonts w:hint="cs"/>
          <w:rtl/>
        </w:rPr>
        <w:t>,</w:t>
      </w:r>
      <w:r>
        <w:rPr>
          <w:rtl/>
        </w:rPr>
        <w:t xml:space="preserve"> אין שולטין ידי עשו </w:t>
      </w:r>
      <w:r>
        <w:rPr>
          <w:rFonts w:hint="cs"/>
          <w:rtl/>
        </w:rPr>
        <w:t>[</w:t>
      </w:r>
      <w:r>
        <w:rPr>
          <w:rtl/>
        </w:rPr>
        <w:t>ב"ר סה</w:t>
      </w:r>
      <w:r>
        <w:rPr>
          <w:rFonts w:hint="cs"/>
          <w:rtl/>
        </w:rPr>
        <w:t>,</w:t>
      </w:r>
      <w:r>
        <w:rPr>
          <w:rtl/>
        </w:rPr>
        <w:t xml:space="preserve"> </w:t>
      </w:r>
      <w:r>
        <w:rPr>
          <w:rFonts w:hint="cs"/>
          <w:rtl/>
        </w:rPr>
        <w:t>כ].</w:t>
      </w:r>
      <w:r>
        <w:rPr>
          <w:rtl/>
        </w:rPr>
        <w:t xml:space="preserve"> ודברים אלו ידועים בחכמה איך קול יעקב מנצח את עמלק</w:t>
      </w:r>
      <w:r>
        <w:rPr>
          <w:rFonts w:hint="cs"/>
          <w:rtl/>
        </w:rPr>
        <w:t>,</w:t>
      </w:r>
      <w:r>
        <w:rPr>
          <w:rtl/>
        </w:rPr>
        <w:t xml:space="preserve"> וכדכתיב </w:t>
      </w:r>
      <w:r>
        <w:rPr>
          <w:rFonts w:hint="cs"/>
          <w:rtl/>
        </w:rPr>
        <w:t>[</w:t>
      </w:r>
      <w:r>
        <w:rPr>
          <w:rtl/>
        </w:rPr>
        <w:t>שמות יז, יא</w:t>
      </w:r>
      <w:r>
        <w:rPr>
          <w:rFonts w:hint="cs"/>
          <w:rtl/>
        </w:rPr>
        <w:t>]</w:t>
      </w:r>
      <w:r>
        <w:rPr>
          <w:rtl/>
        </w:rPr>
        <w:t xml:space="preserve"> </w:t>
      </w:r>
      <w:r>
        <w:rPr>
          <w:rFonts w:hint="cs"/>
          <w:rtl/>
        </w:rPr>
        <w:t>'</w:t>
      </w:r>
      <w:r>
        <w:rPr>
          <w:rtl/>
        </w:rPr>
        <w:t>וכאשר גברו ידי משה</w:t>
      </w:r>
      <w:r>
        <w:rPr>
          <w:rFonts w:hint="cs"/>
          <w:rtl/>
        </w:rPr>
        <w:t>'</w:t>
      </w:r>
      <w:r>
        <w:rPr>
          <w:rtl/>
        </w:rPr>
        <w:t xml:space="preserve"> בתפילתו</w:t>
      </w:r>
      <w:r>
        <w:rPr>
          <w:rFonts w:hint="cs"/>
          <w:rtl/>
        </w:rPr>
        <w:t>,</w:t>
      </w:r>
      <w:r>
        <w:rPr>
          <w:rtl/>
        </w:rPr>
        <w:t xml:space="preserve"> היו גוברים ישראל</w:t>
      </w:r>
      <w:r>
        <w:rPr>
          <w:rFonts w:hint="cs"/>
          <w:rtl/>
        </w:rPr>
        <w:t>.</w:t>
      </w:r>
      <w:r>
        <w:rPr>
          <w:rtl/>
        </w:rPr>
        <w:t xml:space="preserve"> </w:t>
      </w:r>
      <w:r>
        <w:rPr>
          <w:rFonts w:hint="cs"/>
          <w:rtl/>
        </w:rPr>
        <w:t>'</w:t>
      </w:r>
      <w:r>
        <w:rPr>
          <w:rtl/>
        </w:rPr>
        <w:t>וכאשר יניח</w:t>
      </w:r>
      <w:r>
        <w:rPr>
          <w:rFonts w:hint="cs"/>
          <w:rtl/>
        </w:rPr>
        <w:t>'</w:t>
      </w:r>
      <w:r>
        <w:rPr>
          <w:rtl/>
        </w:rPr>
        <w:t xml:space="preserve"> ולא היה קול קול יעקב</w:t>
      </w:r>
      <w:r>
        <w:rPr>
          <w:rFonts w:hint="cs"/>
          <w:rtl/>
        </w:rPr>
        <w:t>,</w:t>
      </w:r>
      <w:r>
        <w:rPr>
          <w:rtl/>
        </w:rPr>
        <w:t xml:space="preserve"> וגבר עמלק</w:t>
      </w:r>
      <w:r>
        <w:rPr>
          <w:rFonts w:hint="cs"/>
          <w:rtl/>
        </w:rPr>
        <w:t xml:space="preserve">... </w:t>
      </w:r>
      <w:r>
        <w:rPr>
          <w:rtl/>
        </w:rPr>
        <w:t>והרי לך כי התפילה הוא נצחן של עמלק</w:t>
      </w:r>
      <w:r>
        <w:rPr>
          <w:rFonts w:hint="cs"/>
          <w:rtl/>
        </w:rPr>
        <w:t>,</w:t>
      </w:r>
      <w:r>
        <w:rPr>
          <w:rtl/>
        </w:rPr>
        <w:t xml:space="preserve"> וזהו עניין המגילה כאשר תבין הדברים עמוקים מאוד</w:t>
      </w:r>
      <w:r>
        <w:rPr>
          <w:rFonts w:hint="cs"/>
          <w:rtl/>
        </w:rPr>
        <w:t xml:space="preserve">". וראה למעלה בפתיחה הערה 313, ופ"ד הערה 369. </w:t>
      </w:r>
    </w:p>
  </w:footnote>
  <w:footnote w:id="201">
    <w:p w:rsidR="089E246F" w:rsidRDefault="089E246F" w:rsidP="08D10036">
      <w:pPr>
        <w:pStyle w:val="FootnoteText"/>
        <w:rPr>
          <w:rFonts w:hint="cs"/>
        </w:rPr>
      </w:pPr>
      <w:r>
        <w:rPr>
          <w:rtl/>
        </w:rPr>
        <w:t>&lt;</w:t>
      </w:r>
      <w:r>
        <w:rPr>
          <w:rStyle w:val="FootnoteReference"/>
        </w:rPr>
        <w:footnoteRef/>
      </w:r>
      <w:r>
        <w:rPr>
          <w:rtl/>
        </w:rPr>
        <w:t>&gt;</w:t>
      </w:r>
      <w:r>
        <w:rPr>
          <w:rFonts w:hint="cs"/>
          <w:rtl/>
        </w:rPr>
        <w:t xml:space="preserve"> יש להבין, מדוע הוסיף לכאן פעמיים תיבת "תשובה", הרי במאמר עצמו [מגילה טו:] רק אמרו "</w:t>
      </w:r>
      <w:r>
        <w:rPr>
          <w:rtl/>
        </w:rPr>
        <w:t>שלא יאמרו ישראל אחות יש לנו בבית המלך</w:t>
      </w:r>
      <w:r>
        <w:rPr>
          <w:rFonts w:hint="cs"/>
          <w:rtl/>
        </w:rPr>
        <w:t>,</w:t>
      </w:r>
      <w:r>
        <w:rPr>
          <w:rtl/>
        </w:rPr>
        <w:t xml:space="preserve"> ויסיחו דעתן מן הרחמים</w:t>
      </w:r>
      <w:r>
        <w:rPr>
          <w:rFonts w:hint="cs"/>
          <w:rtl/>
        </w:rPr>
        <w:t>", הרי הזכירו "רחמים", אך "תשובה" מאן דכר שמיה. ועד כה הזכיר תיבת "תפילה" שלש פעמים מבלי להזכיר תיבת "תשובה" כלל, ורק כאן התעורר להזכיר שאיירי בתשובה. וכן במקבילות שהובאו בהערות 198, 199, הוזכרה תיבת "תפילה" ולא תיבת "תשובה", והלא דבר הוא. ובעל כרחך לומר שכוונתו היא שהתפילה שהתפללו כאן היתה תפילה של תשובה, ולא תפילה של צרה. ואודות שיש תפילה של תשובה, כן השריש רבינו יונה בשערי תשובה [שער ראשון אות מא] שהעיקר החמשה עשר של תשובה הוא תפילה. והרמב"ם בהלכות תשובה פ"ב ה"ד כתב: "מדרכי התשובה להיות השב צועק תמיד לפני השם בבכי ובתחנונים". ועדיין עלינו להבין מנין שאיירי בתפילה של תשובה, ומדוע הזכיר זאת רק כאן, ולא במקבילות למעלה. וצריך לומר שהואיל וחזינן כאן שאסתר אינה רוצה שימעטו מן התפילה, אלא ירבו בתפילה, זה מורה שאיירי בתפילה של תשובה, ולא בתפילה של צרה. ובביאור מרגניתא זו נראה, שהנה מצינו בתפילה של צרה שאין צורך להרבות בה, וכמו שכתב רש"י [שמות יד, טו] "</w:t>
      </w:r>
      <w:r>
        <w:rPr>
          <w:rtl/>
        </w:rPr>
        <w:t>מה תצעק אלי - למדנו שהי</w:t>
      </w:r>
      <w:r>
        <w:rPr>
          <w:rFonts w:hint="cs"/>
          <w:rtl/>
        </w:rPr>
        <w:t>ה</w:t>
      </w:r>
      <w:r>
        <w:rPr>
          <w:rtl/>
        </w:rPr>
        <w:t xml:space="preserve"> משה עומד ומתפלל</w:t>
      </w:r>
      <w:r>
        <w:rPr>
          <w:rFonts w:hint="cs"/>
          <w:rtl/>
        </w:rPr>
        <w:t>,</w:t>
      </w:r>
      <w:r>
        <w:rPr>
          <w:rtl/>
        </w:rPr>
        <w:t xml:space="preserve"> אמר לו הקב"ה לא עת עתה להאריך בתפלה</w:t>
      </w:r>
      <w:r>
        <w:rPr>
          <w:rFonts w:hint="cs"/>
          <w:rtl/>
        </w:rPr>
        <w:t>,</w:t>
      </w:r>
      <w:r>
        <w:rPr>
          <w:rtl/>
        </w:rPr>
        <w:t xml:space="preserve"> שישראל נתונין בצרה</w:t>
      </w:r>
      <w:r>
        <w:rPr>
          <w:rFonts w:hint="cs"/>
          <w:rtl/>
        </w:rPr>
        <w:t>". ומדוע כאן מצינו שאסתר נוהגת במדה הפוכה, ומעמידה את ישראל דוקא באופן שירבו בתפילה. וזה מורה באצבע שלא איירי כאן בתפילה של צרה, אלא בתפילה של תשובה, שעל כך כתב הרמב"ם "</w:t>
      </w:r>
      <w:r>
        <w:rPr>
          <w:rtl/>
        </w:rPr>
        <w:t xml:space="preserve">מדרכי התשובה להיות השב צועק </w:t>
      </w:r>
      <w:r>
        <w:rPr>
          <w:rFonts w:hint="cs"/>
          <w:rtl/>
        </w:rPr>
        <w:t>&amp;</w:t>
      </w:r>
      <w:r w:rsidRPr="08D36FA2">
        <w:rPr>
          <w:b/>
          <w:bCs/>
          <w:rtl/>
        </w:rPr>
        <w:t>תמיד</w:t>
      </w:r>
      <w:r>
        <w:rPr>
          <w:rFonts w:hint="cs"/>
          <w:rtl/>
        </w:rPr>
        <w:t>^</w:t>
      </w:r>
      <w:r>
        <w:rPr>
          <w:rtl/>
        </w:rPr>
        <w:t xml:space="preserve"> לפני השם בבכי ובתחנונים</w:t>
      </w:r>
      <w:r>
        <w:rPr>
          <w:rFonts w:hint="cs"/>
          <w:rtl/>
        </w:rPr>
        <w:t>". לכך דוקא כאן, שמצינו שאסתר חוששת ממיעוט תפילה, ביאר שאיירי בתפילה של תשובה, ולא הזכיר כן בשאר מקומות וצרף לכאן מאמרם [סנהדרין צז:] "</w:t>
      </w:r>
      <w:r>
        <w:rPr>
          <w:rtl/>
        </w:rPr>
        <w:t>הק</w:t>
      </w:r>
      <w:r>
        <w:rPr>
          <w:rFonts w:hint="cs"/>
          <w:rtl/>
        </w:rPr>
        <w:t>ב"ה מ</w:t>
      </w:r>
      <w:r>
        <w:rPr>
          <w:rtl/>
        </w:rPr>
        <w:t>עמיד להן מלך שגזרותיו קשות כהמן</w:t>
      </w:r>
      <w:r>
        <w:rPr>
          <w:rFonts w:hint="cs"/>
          <w:rtl/>
        </w:rPr>
        <w:t>,</w:t>
      </w:r>
      <w:r>
        <w:rPr>
          <w:rtl/>
        </w:rPr>
        <w:t xml:space="preserve"> וישראל עושין תשובה ומחזירן למוטב</w:t>
      </w:r>
      <w:r>
        <w:rPr>
          <w:rFonts w:hint="cs"/>
          <w:rtl/>
        </w:rPr>
        <w:t xml:space="preserve">".     </w:t>
      </w:r>
    </w:p>
  </w:footnote>
  <w:footnote w:id="202">
    <w:p w:rsidR="089E246F" w:rsidRDefault="089E246F" w:rsidP="08FE4065">
      <w:pPr>
        <w:pStyle w:val="FootnoteText"/>
        <w:rPr>
          <w:rFonts w:hint="cs"/>
        </w:rPr>
      </w:pPr>
      <w:r>
        <w:rPr>
          <w:rtl/>
        </w:rPr>
        <w:t>&lt;</w:t>
      </w:r>
      <w:r>
        <w:rPr>
          <w:rStyle w:val="FootnoteReference"/>
        </w:rPr>
        <w:footnoteRef/>
      </w:r>
      <w:r>
        <w:rPr>
          <w:rtl/>
        </w:rPr>
        <w:t>&gt;</w:t>
      </w:r>
      <w:r>
        <w:rPr>
          <w:rFonts w:hint="cs"/>
          <w:rtl/>
        </w:rPr>
        <w:t xml:space="preserve"> לאחר ציון 146.</w:t>
      </w:r>
    </w:p>
  </w:footnote>
  <w:footnote w:id="203">
    <w:p w:rsidR="089E246F" w:rsidRDefault="089E246F" w:rsidP="08CD5275">
      <w:pPr>
        <w:pStyle w:val="FootnoteText"/>
        <w:rPr>
          <w:rFonts w:hint="cs"/>
          <w:rtl/>
        </w:rPr>
      </w:pPr>
      <w:r>
        <w:rPr>
          <w:rtl/>
        </w:rPr>
        <w:t>&lt;</w:t>
      </w:r>
      <w:r>
        <w:rPr>
          <w:rStyle w:val="FootnoteReference"/>
        </w:rPr>
        <w:footnoteRef/>
      </w:r>
      <w:r>
        <w:rPr>
          <w:rtl/>
        </w:rPr>
        <w:t>&gt;</w:t>
      </w:r>
      <w:r>
        <w:rPr>
          <w:rFonts w:hint="cs"/>
          <w:rtl/>
        </w:rPr>
        <w:t xml:space="preserve"> לשונו למעלה [לאחר ציון </w:t>
      </w:r>
      <w:r w:rsidRPr="08FE4065">
        <w:rPr>
          <w:rFonts w:hint="cs"/>
          <w:sz w:val="18"/>
          <w:rtl/>
        </w:rPr>
        <w:t>146]: "</w:t>
      </w:r>
      <w:r w:rsidRPr="08FE4065">
        <w:rPr>
          <w:rStyle w:val="LatinChar"/>
          <w:sz w:val="18"/>
          <w:rtl/>
          <w:lang w:val="en-GB"/>
        </w:rPr>
        <w:t>לפי הפשט נראה כי לכך הזמינה אסתר את המן</w:t>
      </w:r>
      <w:r w:rsidRPr="08FE4065">
        <w:rPr>
          <w:rStyle w:val="LatinChar"/>
          <w:rFonts w:hint="cs"/>
          <w:sz w:val="18"/>
          <w:rtl/>
          <w:lang w:val="en-GB"/>
        </w:rPr>
        <w:t>,</w:t>
      </w:r>
      <w:r w:rsidRPr="08FE4065">
        <w:rPr>
          <w:rStyle w:val="LatinChar"/>
          <w:sz w:val="18"/>
          <w:rtl/>
          <w:lang w:val="en-GB"/>
        </w:rPr>
        <w:t xml:space="preserve"> כי כאשר המלך הוא במשתה</w:t>
      </w:r>
      <w:r w:rsidRPr="08FE4065">
        <w:rPr>
          <w:rStyle w:val="LatinChar"/>
          <w:rFonts w:hint="cs"/>
          <w:sz w:val="18"/>
          <w:rtl/>
          <w:lang w:val="en-GB"/>
        </w:rPr>
        <w:t>,</w:t>
      </w:r>
      <w:r w:rsidRPr="08FE4065">
        <w:rPr>
          <w:rStyle w:val="LatinChar"/>
          <w:sz w:val="18"/>
          <w:rtl/>
          <w:lang w:val="en-GB"/>
        </w:rPr>
        <w:t xml:space="preserve"> אז הוא טוב לב</w:t>
      </w:r>
      <w:r w:rsidRPr="08FE4065">
        <w:rPr>
          <w:rStyle w:val="LatinChar"/>
          <w:rFonts w:hint="cs"/>
          <w:sz w:val="18"/>
          <w:rtl/>
          <w:lang w:val="en-GB"/>
        </w:rPr>
        <w:t>,</w:t>
      </w:r>
      <w:r w:rsidRPr="08FE4065">
        <w:rPr>
          <w:rStyle w:val="LatinChar"/>
          <w:sz w:val="18"/>
          <w:rtl/>
          <w:lang w:val="en-GB"/>
        </w:rPr>
        <w:t xml:space="preserve"> ונותן שאלות ובקשות לאחרים</w:t>
      </w:r>
      <w:r w:rsidRPr="08FE4065">
        <w:rPr>
          <w:rStyle w:val="LatinChar"/>
          <w:rFonts w:hint="cs"/>
          <w:sz w:val="18"/>
          <w:rtl/>
          <w:lang w:val="en-GB"/>
        </w:rPr>
        <w:t>.</w:t>
      </w:r>
      <w:r w:rsidRPr="08FE4065">
        <w:rPr>
          <w:rStyle w:val="LatinChar"/>
          <w:sz w:val="18"/>
          <w:rtl/>
          <w:lang w:val="en-GB"/>
        </w:rPr>
        <w:t xml:space="preserve"> לכך אמרה אסתר במשתה היין </w:t>
      </w:r>
      <w:r>
        <w:rPr>
          <w:rStyle w:val="LatinChar"/>
          <w:rFonts w:hint="cs"/>
          <w:sz w:val="18"/>
          <w:rtl/>
          <w:lang w:val="en-GB"/>
        </w:rPr>
        <w:t>[</w:t>
      </w:r>
      <w:r w:rsidRPr="08FE4065">
        <w:rPr>
          <w:rStyle w:val="LatinChar"/>
          <w:rFonts w:hint="cs"/>
          <w:sz w:val="18"/>
          <w:rtl/>
          <w:lang w:val="en-GB"/>
        </w:rPr>
        <w:t>להלן ז, ג</w:t>
      </w:r>
      <w:r>
        <w:rPr>
          <w:rStyle w:val="LatinChar"/>
          <w:rFonts w:hint="cs"/>
          <w:sz w:val="18"/>
          <w:rtl/>
          <w:lang w:val="en-GB"/>
        </w:rPr>
        <w:t>]</w:t>
      </w:r>
      <w:r w:rsidRPr="08FE4065">
        <w:rPr>
          <w:rStyle w:val="LatinChar"/>
          <w:rFonts w:hint="cs"/>
          <w:sz w:val="18"/>
          <w:rtl/>
          <w:lang w:val="en-GB"/>
        </w:rPr>
        <w:t xml:space="preserve"> </w:t>
      </w:r>
      <w:r>
        <w:rPr>
          <w:rStyle w:val="LatinChar"/>
          <w:rFonts w:hint="cs"/>
          <w:sz w:val="18"/>
          <w:rtl/>
          <w:lang w:val="en-GB"/>
        </w:rPr>
        <w:t>'</w:t>
      </w:r>
      <w:r w:rsidRPr="08FE4065">
        <w:rPr>
          <w:rStyle w:val="LatinChar"/>
          <w:sz w:val="18"/>
          <w:rtl/>
          <w:lang w:val="en-GB"/>
        </w:rPr>
        <w:t>תנתן לי נפשי בשאלתי ועמי בבקשתי</w:t>
      </w:r>
      <w:r>
        <w:rPr>
          <w:rStyle w:val="LatinChar"/>
          <w:rFonts w:hint="cs"/>
          <w:sz w:val="18"/>
          <w:rtl/>
          <w:lang w:val="en-GB"/>
        </w:rPr>
        <w:t>'</w:t>
      </w:r>
      <w:r w:rsidRPr="08FE4065">
        <w:rPr>
          <w:rStyle w:val="LatinChar"/>
          <w:rFonts w:hint="cs"/>
          <w:sz w:val="18"/>
          <w:rtl/>
          <w:lang w:val="en-GB"/>
        </w:rPr>
        <w:t>.</w:t>
      </w:r>
      <w:r w:rsidRPr="08FE4065">
        <w:rPr>
          <w:rStyle w:val="LatinChar"/>
          <w:sz w:val="18"/>
          <w:rtl/>
          <w:lang w:val="en-GB"/>
        </w:rPr>
        <w:t xml:space="preserve"> ואם לא היה המן בעצמו שם במשתה היין</w:t>
      </w:r>
      <w:r w:rsidRPr="08FE4065">
        <w:rPr>
          <w:rStyle w:val="LatinChar"/>
          <w:rFonts w:hint="cs"/>
          <w:sz w:val="18"/>
          <w:rtl/>
          <w:lang w:val="en-GB"/>
        </w:rPr>
        <w:t>,</w:t>
      </w:r>
      <w:r w:rsidRPr="08FE4065">
        <w:rPr>
          <w:rStyle w:val="LatinChar"/>
          <w:sz w:val="18"/>
          <w:rtl/>
          <w:lang w:val="en-GB"/>
        </w:rPr>
        <w:t xml:space="preserve"> הרי לא יעשה דבר להמן במשתה כאשר המן אינו שם</w:t>
      </w:r>
      <w:r w:rsidRPr="08FE4065">
        <w:rPr>
          <w:rStyle w:val="LatinChar"/>
          <w:rFonts w:hint="cs"/>
          <w:sz w:val="18"/>
          <w:rtl/>
          <w:lang w:val="en-GB"/>
        </w:rPr>
        <w:t>.</w:t>
      </w:r>
      <w:r w:rsidRPr="08FE4065">
        <w:rPr>
          <w:rStyle w:val="LatinChar"/>
          <w:sz w:val="18"/>
          <w:rtl/>
          <w:lang w:val="en-GB"/>
        </w:rPr>
        <w:t xml:space="preserve"> ואם יעב</w:t>
      </w:r>
      <w:r w:rsidRPr="08FE4065">
        <w:rPr>
          <w:rStyle w:val="LatinChar"/>
          <w:rFonts w:hint="cs"/>
          <w:sz w:val="18"/>
          <w:rtl/>
          <w:lang w:val="en-GB"/>
        </w:rPr>
        <w:t>ו</w:t>
      </w:r>
      <w:r w:rsidRPr="08FE4065">
        <w:rPr>
          <w:rStyle w:val="LatinChar"/>
          <w:sz w:val="18"/>
          <w:rtl/>
          <w:lang w:val="en-GB"/>
        </w:rPr>
        <w:t>ר המשתה</w:t>
      </w:r>
      <w:r w:rsidRPr="08FE4065">
        <w:rPr>
          <w:rStyle w:val="LatinChar"/>
          <w:rFonts w:hint="cs"/>
          <w:sz w:val="18"/>
          <w:rtl/>
          <w:lang w:val="en-GB"/>
        </w:rPr>
        <w:t>,</w:t>
      </w:r>
      <w:r w:rsidRPr="08FE4065">
        <w:rPr>
          <w:rStyle w:val="LatinChar"/>
          <w:sz w:val="18"/>
          <w:rtl/>
          <w:lang w:val="en-GB"/>
        </w:rPr>
        <w:t xml:space="preserve"> לא יעשה לה שאלתה</w:t>
      </w:r>
      <w:r w:rsidRPr="08FE4065">
        <w:rPr>
          <w:rStyle w:val="LatinChar"/>
          <w:rFonts w:hint="cs"/>
          <w:sz w:val="18"/>
          <w:rtl/>
          <w:lang w:val="en-GB"/>
        </w:rPr>
        <w:t>.</w:t>
      </w:r>
      <w:r w:rsidRPr="08FE4065">
        <w:rPr>
          <w:rStyle w:val="LatinChar"/>
          <w:sz w:val="18"/>
          <w:rtl/>
          <w:lang w:val="en-GB"/>
        </w:rPr>
        <w:t xml:space="preserve"> אבל כאשר הוא בטוב לב</w:t>
      </w:r>
      <w:r w:rsidRPr="08FE4065">
        <w:rPr>
          <w:rStyle w:val="LatinChar"/>
          <w:rFonts w:hint="cs"/>
          <w:sz w:val="18"/>
          <w:rtl/>
          <w:lang w:val="en-GB"/>
        </w:rPr>
        <w:t>,</w:t>
      </w:r>
      <w:r w:rsidRPr="08FE4065">
        <w:rPr>
          <w:rStyle w:val="LatinChar"/>
          <w:sz w:val="18"/>
          <w:rtl/>
          <w:lang w:val="en-GB"/>
        </w:rPr>
        <w:t xml:space="preserve"> אז יעשה שאלתה ובקשתה מיד</w:t>
      </w:r>
      <w:r w:rsidRPr="08FE4065">
        <w:rPr>
          <w:rStyle w:val="LatinChar"/>
          <w:rFonts w:hint="cs"/>
          <w:sz w:val="18"/>
          <w:rtl/>
          <w:lang w:val="en-GB"/>
        </w:rPr>
        <w:t>.</w:t>
      </w:r>
      <w:r w:rsidRPr="08FE4065">
        <w:rPr>
          <w:rStyle w:val="LatinChar"/>
          <w:sz w:val="18"/>
          <w:rtl/>
          <w:lang w:val="en-GB"/>
        </w:rPr>
        <w:t xml:space="preserve"> ולכך הזמינה אסתר להמן</w:t>
      </w:r>
      <w:r w:rsidRPr="08FE4065">
        <w:rPr>
          <w:rStyle w:val="LatinChar"/>
          <w:rFonts w:hint="cs"/>
          <w:sz w:val="18"/>
          <w:rtl/>
          <w:lang w:val="en-GB"/>
        </w:rPr>
        <w:t>,</w:t>
      </w:r>
      <w:r w:rsidRPr="08FE4065">
        <w:rPr>
          <w:rStyle w:val="LatinChar"/>
          <w:sz w:val="18"/>
          <w:rtl/>
          <w:lang w:val="en-GB"/>
        </w:rPr>
        <w:t xml:space="preserve"> כך יראה על פי הפשט</w:t>
      </w:r>
      <w:r>
        <w:rPr>
          <w:rFonts w:hint="cs"/>
          <w:rtl/>
        </w:rPr>
        <w:t>". אמנם למעלה הדגיש זאת מצד אחשורוש, שבשעת המשתה הוא בטוב לב, לעומת שעה אחרת. ואילו כאן מדגיש זאת מצד המן, שהוא עלול למצוא תחבולה להציל עצמו לזמן מה, ומכך להציל עצמו לגמרי. ונראה ששינה כן משום לשון הגמרא, שאמרו [מגילה טו:] "</w:t>
      </w:r>
      <w:r>
        <w:rPr>
          <w:rtl/>
        </w:rPr>
        <w:t>מה ראתה אסתר שזימנה את המן</w:t>
      </w:r>
      <w:r>
        <w:rPr>
          <w:rFonts w:hint="cs"/>
          <w:rtl/>
        </w:rPr>
        <w:t xml:space="preserve">... </w:t>
      </w:r>
      <w:r>
        <w:rPr>
          <w:rtl/>
        </w:rPr>
        <w:t>רבי יוסי אומר</w:t>
      </w:r>
      <w:r>
        <w:rPr>
          <w:rFonts w:hint="cs"/>
          <w:rtl/>
        </w:rPr>
        <w:t>,</w:t>
      </w:r>
      <w:r>
        <w:rPr>
          <w:rtl/>
        </w:rPr>
        <w:t xml:space="preserve"> כדי שיהא מצוי לה בכל עת</w:t>
      </w:r>
      <w:r>
        <w:rPr>
          <w:rFonts w:hint="cs"/>
          <w:rtl/>
        </w:rPr>
        <w:t xml:space="preserve">". הרי שתלו הדבר בהמן, ולא באחשורוש. לכך כאן ביאר זאת מצד המן, מה שאין כן למעלה, שמבאר "לפי הפשט", ופשוטו נראה לו לבאר מצד אחשורוש. ולהלן פ"ז [לאחר ציון 63] חזר והביא </w:t>
      </w:r>
      <w:r w:rsidRPr="08CD5275">
        <w:rPr>
          <w:rFonts w:hint="cs"/>
          <w:sz w:val="18"/>
          <w:rtl/>
        </w:rPr>
        <w:t>טעם זה, וז"ל: "</w:t>
      </w:r>
      <w:r w:rsidRPr="08CD5275">
        <w:rPr>
          <w:rStyle w:val="LatinChar"/>
          <w:sz w:val="18"/>
          <w:rtl/>
          <w:lang w:val="en-GB"/>
        </w:rPr>
        <w:t xml:space="preserve">ועל זה אמרה </w:t>
      </w:r>
      <w:r>
        <w:rPr>
          <w:rStyle w:val="LatinChar"/>
          <w:rFonts w:hint="cs"/>
          <w:sz w:val="18"/>
          <w:rtl/>
          <w:lang w:val="en-GB"/>
        </w:rPr>
        <w:t>'</w:t>
      </w:r>
      <w:r w:rsidRPr="08CD5275">
        <w:rPr>
          <w:rStyle w:val="LatinChar"/>
          <w:sz w:val="18"/>
          <w:rtl/>
          <w:lang w:val="en-GB"/>
        </w:rPr>
        <w:t>המן הרע הזה</w:t>
      </w:r>
      <w:r>
        <w:rPr>
          <w:rStyle w:val="LatinChar"/>
          <w:rFonts w:hint="cs"/>
          <w:sz w:val="18"/>
          <w:rtl/>
          <w:lang w:val="en-GB"/>
        </w:rPr>
        <w:t>'</w:t>
      </w:r>
      <w:r w:rsidRPr="08CD5275">
        <w:rPr>
          <w:rStyle w:val="LatinChar"/>
          <w:rFonts w:hint="cs"/>
          <w:sz w:val="18"/>
          <w:rtl/>
          <w:lang w:val="en-GB"/>
        </w:rPr>
        <w:t>,</w:t>
      </w:r>
      <w:r w:rsidRPr="08CD5275">
        <w:rPr>
          <w:rStyle w:val="LatinChar"/>
          <w:sz w:val="18"/>
          <w:rtl/>
          <w:lang w:val="en-GB"/>
        </w:rPr>
        <w:t xml:space="preserve"> כלומר כי רציתי שיהיה לפני</w:t>
      </w:r>
      <w:r w:rsidRPr="08CD5275">
        <w:rPr>
          <w:rStyle w:val="LatinChar"/>
          <w:rFonts w:hint="cs"/>
          <w:sz w:val="18"/>
          <w:rtl/>
          <w:lang w:val="en-GB"/>
        </w:rPr>
        <w:t>,</w:t>
      </w:r>
      <w:r w:rsidRPr="08CD5275">
        <w:rPr>
          <w:rStyle w:val="LatinChar"/>
          <w:sz w:val="18"/>
          <w:rtl/>
          <w:lang w:val="en-GB"/>
        </w:rPr>
        <w:t xml:space="preserve"> וישיב על דברי</w:t>
      </w:r>
      <w:r w:rsidRPr="08CD5275">
        <w:rPr>
          <w:rStyle w:val="LatinChar"/>
          <w:rFonts w:hint="cs"/>
          <w:sz w:val="18"/>
          <w:rtl/>
          <w:lang w:val="en-GB"/>
        </w:rPr>
        <w:t>.</w:t>
      </w:r>
      <w:r w:rsidRPr="08CD5275">
        <w:rPr>
          <w:rStyle w:val="LatinChar"/>
          <w:sz w:val="18"/>
          <w:rtl/>
          <w:lang w:val="en-GB"/>
        </w:rPr>
        <w:t xml:space="preserve"> ואם אמרתי שלא בפניו</w:t>
      </w:r>
      <w:r w:rsidRPr="08CD5275">
        <w:rPr>
          <w:rStyle w:val="LatinChar"/>
          <w:rFonts w:hint="cs"/>
          <w:sz w:val="18"/>
          <w:rtl/>
          <w:lang w:val="en-GB"/>
        </w:rPr>
        <w:t>,</w:t>
      </w:r>
      <w:r w:rsidRPr="08CD5275">
        <w:rPr>
          <w:rStyle w:val="LatinChar"/>
          <w:sz w:val="18"/>
          <w:rtl/>
          <w:lang w:val="en-GB"/>
        </w:rPr>
        <w:t xml:space="preserve"> היה בא אל המלך בהתנצלות שוא ושקר</w:t>
      </w:r>
      <w:r w:rsidRPr="08CD5275">
        <w:rPr>
          <w:rStyle w:val="LatinChar"/>
          <w:rFonts w:hint="cs"/>
          <w:sz w:val="18"/>
          <w:rtl/>
          <w:lang w:val="en-GB"/>
        </w:rPr>
        <w:t>.</w:t>
      </w:r>
      <w:r w:rsidRPr="08CD5275">
        <w:rPr>
          <w:rStyle w:val="LatinChar"/>
          <w:sz w:val="18"/>
          <w:rtl/>
          <w:lang w:val="en-GB"/>
        </w:rPr>
        <w:t xml:space="preserve"> ועתה יאמר לפני המלך כי למה עשה דבר כמו זה</w:t>
      </w:r>
      <w:r w:rsidRPr="08CD5275">
        <w:rPr>
          <w:rStyle w:val="LatinChar"/>
          <w:rFonts w:hint="cs"/>
          <w:sz w:val="18"/>
          <w:rtl/>
          <w:lang w:val="en-GB"/>
        </w:rPr>
        <w:t>.</w:t>
      </w:r>
      <w:r w:rsidRPr="08CD5275">
        <w:rPr>
          <w:rStyle w:val="LatinChar"/>
          <w:sz w:val="18"/>
          <w:rtl/>
          <w:lang w:val="en-GB"/>
        </w:rPr>
        <w:t xml:space="preserve"> ודבר זה אחד מן הדיעות שנזכרו למעלה שלכך הזמינה אסתר אותו לסעודה</w:t>
      </w:r>
      <w:r>
        <w:rPr>
          <w:rFonts w:hint="cs"/>
          <w:rtl/>
        </w:rPr>
        <w:t>".</w:t>
      </w:r>
    </w:p>
  </w:footnote>
  <w:footnote w:id="204">
    <w:p w:rsidR="089E246F" w:rsidRDefault="089E246F" w:rsidP="08703B5A">
      <w:pPr>
        <w:pStyle w:val="FootnoteText"/>
        <w:rPr>
          <w:rFonts w:hint="cs"/>
        </w:rPr>
      </w:pPr>
      <w:r>
        <w:rPr>
          <w:rtl/>
        </w:rPr>
        <w:t>&lt;</w:t>
      </w:r>
      <w:r>
        <w:rPr>
          <w:rStyle w:val="FootnoteReference"/>
        </w:rPr>
        <w:footnoteRef/>
      </w:r>
      <w:r>
        <w:rPr>
          <w:rtl/>
        </w:rPr>
        <w:t>&gt;</w:t>
      </w:r>
      <w:r>
        <w:rPr>
          <w:rFonts w:hint="cs"/>
          <w:rtl/>
        </w:rPr>
        <w:t xml:space="preserve"> בכך שהזמינה רק את המן למשתה היין. ואף המן הרשע אמר [להלן פסוק יב] "</w:t>
      </w:r>
      <w:r>
        <w:rPr>
          <w:rtl/>
        </w:rPr>
        <w:t>אף לא הביאה אסתר המלכה עם המלך אל המשתה אשר עשתה כי אם אותי וגם למחר אני קרוא לה עם המלך</w:t>
      </w:r>
      <w:r>
        <w:rPr>
          <w:rFonts w:hint="cs"/>
          <w:rtl/>
        </w:rPr>
        <w:t>".</w:t>
      </w:r>
    </w:p>
  </w:footnote>
  <w:footnote w:id="205">
    <w:p w:rsidR="089E246F" w:rsidRDefault="089E246F" w:rsidP="08001FBD">
      <w:pPr>
        <w:pStyle w:val="FootnoteText"/>
        <w:rPr>
          <w:rFonts w:hint="cs"/>
          <w:rtl/>
        </w:rPr>
      </w:pPr>
      <w:r>
        <w:rPr>
          <w:rtl/>
        </w:rPr>
        <w:t>&lt;</w:t>
      </w:r>
      <w:r>
        <w:rPr>
          <w:rStyle w:val="FootnoteReference"/>
        </w:rPr>
        <w:footnoteRef/>
      </w:r>
      <w:r>
        <w:rPr>
          <w:rtl/>
        </w:rPr>
        <w:t>&gt;</w:t>
      </w:r>
      <w:r>
        <w:rPr>
          <w:rFonts w:hint="cs"/>
          <w:rtl/>
        </w:rPr>
        <w:t xml:space="preserve"> לשונו בגו"א ויקרא פי"ט ריש אות נג: "</w:t>
      </w:r>
      <w:r>
        <w:rPr>
          <w:rtl/>
        </w:rPr>
        <w:t xml:space="preserve">מהיכי תיסק אדעתין לכבד הרשע, והרי כתיב </w:t>
      </w:r>
      <w:r>
        <w:rPr>
          <w:rFonts w:hint="cs"/>
          <w:rtl/>
        </w:rPr>
        <w:t>[</w:t>
      </w:r>
      <w:r>
        <w:rPr>
          <w:rtl/>
        </w:rPr>
        <w:t>שמות כב, כז</w:t>
      </w:r>
      <w:r>
        <w:rPr>
          <w:rFonts w:hint="cs"/>
          <w:rtl/>
        </w:rPr>
        <w:t>]</w:t>
      </w:r>
      <w:r>
        <w:rPr>
          <w:rtl/>
        </w:rPr>
        <w:t xml:space="preserve"> </w:t>
      </w:r>
      <w:r>
        <w:rPr>
          <w:rFonts w:hint="cs"/>
          <w:rtl/>
        </w:rPr>
        <w:t>'</w:t>
      </w:r>
      <w:r>
        <w:rPr>
          <w:rtl/>
        </w:rPr>
        <w:t>ונשיא בעמך לא תאור</w:t>
      </w:r>
      <w:r>
        <w:rPr>
          <w:rFonts w:hint="cs"/>
          <w:rtl/>
        </w:rPr>
        <w:t>'</w:t>
      </w:r>
      <w:r>
        <w:rPr>
          <w:rtl/>
        </w:rPr>
        <w:t>, בעושה מעשה עמך</w:t>
      </w:r>
      <w:r>
        <w:rPr>
          <w:rFonts w:hint="cs"/>
          <w:rtl/>
        </w:rPr>
        <w:t>" [ב"מ סב.]. ומהאי טעמא אין לכבד אף אב רשע [שם]. ונאמר [משלי כו, א] "</w:t>
      </w:r>
      <w:r>
        <w:rPr>
          <w:rtl/>
        </w:rPr>
        <w:t>כשלג בקיץ וכמטר בקציר כן לא נאוה לכסיל כבוד</w:t>
      </w:r>
      <w:r>
        <w:rPr>
          <w:rFonts w:hint="cs"/>
          <w:rtl/>
        </w:rPr>
        <w:t>". וכן נאמר [שם פסוק ח] "</w:t>
      </w:r>
      <w:r>
        <w:rPr>
          <w:rtl/>
        </w:rPr>
        <w:t>כצרור אבן במרגמה כן נותן לכסיל כבוד</w:t>
      </w:r>
      <w:r>
        <w:rPr>
          <w:rFonts w:hint="cs"/>
          <w:rtl/>
        </w:rPr>
        <w:t>", ו"כסיל" הוא רשע [רש"י קהלת ד, ה]. והתומים סימן יז סק"ג כתב שאין לכבד מלך רשע, ויישב בזה קושית התוספות [סנהדרין יט.] שהקשו למה לא הושיבו את ינאי המלך בשעת הדין מפני כבוד המלכות, והרי מושיבין תלמיד חכם בשעת עדות [שבועות ל:]. ועל כך ביאר התומים שכיון שינאי המלך היה רשע, לכך לא נהגו בו דין כבוד מלכות. ואם תאמר, שאמרו במדרש [תנחומא בלק אות ט] "</w:t>
      </w:r>
      <w:r>
        <w:rPr>
          <w:rtl/>
        </w:rPr>
        <w:t xml:space="preserve">חס הקב"ה על כבוד של אותו רשע </w:t>
      </w:r>
      <w:r>
        <w:rPr>
          <w:rFonts w:hint="cs"/>
          <w:rtl/>
        </w:rPr>
        <w:t xml:space="preserve">[בלעם] </w:t>
      </w:r>
      <w:r>
        <w:rPr>
          <w:rtl/>
        </w:rPr>
        <w:t>שלא יאמרו זו שלקה בלעם על ידיה</w:t>
      </w:r>
      <w:r>
        <w:rPr>
          <w:rFonts w:hint="cs"/>
          <w:rtl/>
        </w:rPr>
        <w:t>.</w:t>
      </w:r>
      <w:r>
        <w:rPr>
          <w:rtl/>
        </w:rPr>
        <w:t xml:space="preserve"> וא</w:t>
      </w:r>
      <w:r>
        <w:rPr>
          <w:rFonts w:hint="cs"/>
          <w:rtl/>
        </w:rPr>
        <w:t>ם כך</w:t>
      </w:r>
      <w:r>
        <w:rPr>
          <w:rtl/>
        </w:rPr>
        <w:t xml:space="preserve"> חס הקב"ה על כבודן של רשעים</w:t>
      </w:r>
      <w:r>
        <w:rPr>
          <w:rFonts w:hint="cs"/>
          <w:rtl/>
        </w:rPr>
        <w:t>,</w:t>
      </w:r>
      <w:r>
        <w:rPr>
          <w:rtl/>
        </w:rPr>
        <w:t xml:space="preserve"> אין צריך לומר על כבוד הצדיקים</w:t>
      </w:r>
      <w:r>
        <w:rPr>
          <w:rFonts w:hint="cs"/>
          <w:rtl/>
        </w:rPr>
        <w:t>...</w:t>
      </w:r>
      <w:r>
        <w:rPr>
          <w:rtl/>
        </w:rPr>
        <w:t xml:space="preserve"> להודיע היאך חס הקב"ה על כבודן של בריות</w:t>
      </w:r>
      <w:r>
        <w:rPr>
          <w:rFonts w:hint="cs"/>
          <w:rtl/>
        </w:rPr>
        <w:t>", והובא ברש"י [במדבר כב, לג]. הרי שיש לחוס על כבוד הרשעים. אך זה לא קשיא כלל, כי הקב"ה מנע את בזיון הרשע, משום שחס עליו, אך בודאי שאין לכבדו. @</w:t>
      </w:r>
      <w:r w:rsidRPr="008C18AB">
        <w:rPr>
          <w:b/>
          <w:bCs/>
          <w:rtl/>
        </w:rPr>
        <w:t>דוגמה לדבר;</w:t>
      </w:r>
      <w:r>
        <w:rPr>
          <w:rFonts w:hint="cs"/>
          <w:rtl/>
        </w:rPr>
        <w:t>^</w:t>
      </w:r>
      <w:r>
        <w:rPr>
          <w:rtl/>
        </w:rPr>
        <w:t xml:space="preserve"> רש"י כתב [שמות יח, ו] שיתרו אמר למשה [באמצעות שליח] שמשה יצא לקראתו, לכבודו של יתרו. וכתב על כך הגו"א שם אות טו: "מקשים בכאן, וכי יתרו שהיה גדול, היה רודף אחרי כבוד, שישלח 'צא בגיני'. ואין זה קשיא, כי אין זה רדיפת הכבוד, רק הסרת גנאי ובזיון, שכל אדם, אפילו צדיק וחסיד, מקפיד על בזיונו. ומפני שדרך לכבד את האורח, ובפרט כאשר היה חותן משה, אם לא יצא לקראתו היה בזיון וגנאי ליתרו, ועשה זה להציל מן הגנאי והבזיון, ואין זה רדיפת כבוד כלל"</w:t>
      </w:r>
      <w:r>
        <w:rPr>
          <w:rFonts w:hint="cs"/>
          <w:rtl/>
        </w:rPr>
        <w:t xml:space="preserve">. </w:t>
      </w:r>
      <w:r>
        <w:rPr>
          <w:rtl/>
        </w:rPr>
        <w:t>ו</w:t>
      </w:r>
      <w:r>
        <w:rPr>
          <w:rFonts w:hint="cs"/>
          <w:rtl/>
        </w:rPr>
        <w:t>בדר"ח</w:t>
      </w:r>
      <w:r>
        <w:rPr>
          <w:rtl/>
        </w:rPr>
        <w:t xml:space="preserve"> פ"א מט"ו [שסג:] כתב: "וכן 'והוי מקבל את כל אדם בסבר פנים יפות', כי אם לא כן, יהיה זה כאילו מבזה את חבירו". ובפחד יצחק אגרות וכתבים, אגרת מ [עמוד סט], כתב: "ראובן ושמעון הם שני תלמידי חכמים. ראובן גדול משמעון במדרגתו בתורה. אלא שלעומת זאת, ראובן הוא במדרגת ה'בינוני' שבתניא [פ"א, פי"ב, וכו'], ושמעון הוא במדרגת 'צדיק גמור' שבתניא. הנה אם לוי מכבד את שמעון יותר מראובן, הרי הוא בכלל מבזה תלמיד חכם".</w:t>
      </w:r>
      <w:r>
        <w:rPr>
          <w:rFonts w:hint="cs"/>
          <w:rtl/>
        </w:rPr>
        <w:t xml:space="preserve"> </w:t>
      </w:r>
      <w:r>
        <w:rPr>
          <w:rtl/>
        </w:rPr>
        <w:t>הרי שאי נתינת כבוד מתבקש אינו רק העדר כבוד, אלא הוא גנאי ובזיון</w:t>
      </w:r>
      <w:r>
        <w:rPr>
          <w:rFonts w:hint="cs"/>
          <w:rtl/>
        </w:rPr>
        <w:t xml:space="preserve"> [ראה למעלה פ"א הערה 963, פ"ב הערה 432, ולהלן הערה 379]</w:t>
      </w:r>
      <w:r>
        <w:rPr>
          <w:rtl/>
        </w:rPr>
        <w:t xml:space="preserve">. </w:t>
      </w:r>
      <w:r>
        <w:rPr>
          <w:rFonts w:hint="cs"/>
          <w:rtl/>
        </w:rPr>
        <w:t xml:space="preserve">   </w:t>
      </w:r>
    </w:p>
  </w:footnote>
  <w:footnote w:id="206">
    <w:p w:rsidR="089E246F" w:rsidRDefault="089E246F" w:rsidP="08161E90">
      <w:pPr>
        <w:pStyle w:val="FootnoteText"/>
        <w:rPr>
          <w:rFonts w:hint="cs"/>
          <w:rtl/>
        </w:rPr>
      </w:pPr>
      <w:r>
        <w:rPr>
          <w:rtl/>
        </w:rPr>
        <w:t>&lt;</w:t>
      </w:r>
      <w:r>
        <w:rPr>
          <w:rStyle w:val="FootnoteReference"/>
        </w:rPr>
        <w:footnoteRef/>
      </w:r>
      <w:r>
        <w:rPr>
          <w:rtl/>
        </w:rPr>
        <w:t>&gt;</w:t>
      </w:r>
      <w:r>
        <w:rPr>
          <w:rFonts w:hint="cs"/>
          <w:rtl/>
        </w:rPr>
        <w:t xml:space="preserve"> אמרו חכמים [שבת ל:] "</w:t>
      </w:r>
      <w:r>
        <w:rPr>
          <w:rtl/>
        </w:rPr>
        <w:t>ההוא דאתא לקמיה דרבי</w:t>
      </w:r>
      <w:r>
        <w:rPr>
          <w:rFonts w:hint="cs"/>
          <w:rtl/>
        </w:rPr>
        <w:t>,</w:t>
      </w:r>
      <w:r>
        <w:rPr>
          <w:rtl/>
        </w:rPr>
        <w:t xml:space="preserve"> אמר ליה</w:t>
      </w:r>
      <w:r>
        <w:rPr>
          <w:rFonts w:hint="cs"/>
          <w:rtl/>
        </w:rPr>
        <w:t>,</w:t>
      </w:r>
      <w:r>
        <w:rPr>
          <w:rtl/>
        </w:rPr>
        <w:t xml:space="preserve"> אשתך אשתי</w:t>
      </w:r>
      <w:r>
        <w:rPr>
          <w:rFonts w:hint="cs"/>
          <w:rtl/>
        </w:rPr>
        <w:t>,</w:t>
      </w:r>
      <w:r>
        <w:rPr>
          <w:rtl/>
        </w:rPr>
        <w:t xml:space="preserve"> ובניך בני</w:t>
      </w:r>
      <w:r>
        <w:rPr>
          <w:rFonts w:hint="cs"/>
          <w:rtl/>
        </w:rPr>
        <w:t>.</w:t>
      </w:r>
      <w:r>
        <w:rPr>
          <w:rtl/>
        </w:rPr>
        <w:t xml:space="preserve"> אמר ליה</w:t>
      </w:r>
      <w:r>
        <w:rPr>
          <w:rFonts w:hint="cs"/>
          <w:rtl/>
        </w:rPr>
        <w:t>,</w:t>
      </w:r>
      <w:r>
        <w:rPr>
          <w:rtl/>
        </w:rPr>
        <w:t xml:space="preserve"> רצונך שתשתה כוס של יין</w:t>
      </w:r>
      <w:r>
        <w:rPr>
          <w:rFonts w:hint="cs"/>
          <w:rtl/>
        </w:rPr>
        <w:t>,</w:t>
      </w:r>
      <w:r>
        <w:rPr>
          <w:rtl/>
        </w:rPr>
        <w:t xml:space="preserve"> שתה ופקע</w:t>
      </w:r>
      <w:r>
        <w:rPr>
          <w:rFonts w:hint="cs"/>
          <w:rtl/>
        </w:rPr>
        <w:t>.</w:t>
      </w:r>
      <w:r>
        <w:rPr>
          <w:rtl/>
        </w:rPr>
        <w:t xml:space="preserve"> ההוא דאתא לקמיה דרבי חייא</w:t>
      </w:r>
      <w:r>
        <w:rPr>
          <w:rFonts w:hint="cs"/>
          <w:rtl/>
        </w:rPr>
        <w:t>,</w:t>
      </w:r>
      <w:r>
        <w:rPr>
          <w:rtl/>
        </w:rPr>
        <w:t xml:space="preserve"> אמר ליה</w:t>
      </w:r>
      <w:r>
        <w:rPr>
          <w:rFonts w:hint="cs"/>
          <w:rtl/>
        </w:rPr>
        <w:t>,</w:t>
      </w:r>
      <w:r>
        <w:rPr>
          <w:rtl/>
        </w:rPr>
        <w:t xml:space="preserve"> אמך אשתי</w:t>
      </w:r>
      <w:r>
        <w:rPr>
          <w:rFonts w:hint="cs"/>
          <w:rtl/>
        </w:rPr>
        <w:t>,</w:t>
      </w:r>
      <w:r>
        <w:rPr>
          <w:rtl/>
        </w:rPr>
        <w:t xml:space="preserve"> ואתה בני</w:t>
      </w:r>
      <w:r>
        <w:rPr>
          <w:rFonts w:hint="cs"/>
          <w:rtl/>
        </w:rPr>
        <w:t>.</w:t>
      </w:r>
      <w:r>
        <w:rPr>
          <w:rtl/>
        </w:rPr>
        <w:t xml:space="preserve"> אמר ליה</w:t>
      </w:r>
      <w:r>
        <w:rPr>
          <w:rFonts w:hint="cs"/>
          <w:rtl/>
        </w:rPr>
        <w:t>,</w:t>
      </w:r>
      <w:r>
        <w:rPr>
          <w:rtl/>
        </w:rPr>
        <w:t xml:space="preserve"> רצונך שתשתה כוס של יין</w:t>
      </w:r>
      <w:r>
        <w:rPr>
          <w:rFonts w:hint="cs"/>
          <w:rtl/>
        </w:rPr>
        <w:t>,</w:t>
      </w:r>
      <w:r>
        <w:rPr>
          <w:rtl/>
        </w:rPr>
        <w:t xml:space="preserve"> שתה ופקע</w:t>
      </w:r>
      <w:r>
        <w:rPr>
          <w:rFonts w:hint="cs"/>
          <w:rtl/>
        </w:rPr>
        <w:t xml:space="preserve">". ובח"א שם [א, טו.] כתב: "רצונך שתשתה כוס של יין. </w:t>
      </w:r>
      <w:r>
        <w:rPr>
          <w:rtl/>
        </w:rPr>
        <w:t>ר</w:t>
      </w:r>
      <w:r>
        <w:rPr>
          <w:rFonts w:hint="cs"/>
          <w:rtl/>
        </w:rPr>
        <w:t>צה לומר</w:t>
      </w:r>
      <w:r>
        <w:rPr>
          <w:rtl/>
        </w:rPr>
        <w:t xml:space="preserve"> כי הצדיק נותן כוס של תרעלה לשתות, כאשר הצדיק נכנע לפני הרשע</w:t>
      </w:r>
      <w:r>
        <w:rPr>
          <w:rFonts w:hint="cs"/>
          <w:rtl/>
        </w:rPr>
        <w:t>,</w:t>
      </w:r>
      <w:r>
        <w:rPr>
          <w:rtl/>
        </w:rPr>
        <w:t xml:space="preserve"> עד שהרשע נהנה מן הכנעתו, דבר זה נקרא </w:t>
      </w:r>
      <w:r>
        <w:rPr>
          <w:rFonts w:hint="cs"/>
          <w:rtl/>
        </w:rPr>
        <w:t>'</w:t>
      </w:r>
      <w:r>
        <w:rPr>
          <w:rtl/>
        </w:rPr>
        <w:t>כוס</w:t>
      </w:r>
      <w:r>
        <w:rPr>
          <w:rFonts w:hint="cs"/>
          <w:rtl/>
        </w:rPr>
        <w:t>'</w:t>
      </w:r>
      <w:r>
        <w:rPr>
          <w:rtl/>
        </w:rPr>
        <w:t xml:space="preserve"> שנותן לרשע לשתות. והוא הכנעת הצדיק לפני הרשע, כאשר צריך הצדיק לכבד הרשע על כרחו, עד שנהנה מן דבר זה הרשע</w:t>
      </w:r>
      <w:r>
        <w:rPr>
          <w:rFonts w:hint="cs"/>
          <w:rtl/>
        </w:rPr>
        <w:t>.</w:t>
      </w:r>
      <w:r>
        <w:rPr>
          <w:rtl/>
        </w:rPr>
        <w:t xml:space="preserve"> והנאה זאת כוס תרעלה לרשע</w:t>
      </w:r>
      <w:r>
        <w:rPr>
          <w:rFonts w:hint="cs"/>
          <w:rtl/>
        </w:rPr>
        <w:t>". ובבן יהוידע [שם] כתב: "</w:t>
      </w:r>
      <w:r>
        <w:rPr>
          <w:rtl/>
        </w:rPr>
        <w:t>ס</w:t>
      </w:r>
      <w:r>
        <w:rPr>
          <w:rFonts w:hint="cs"/>
          <w:rtl/>
        </w:rPr>
        <w:t>וף תיבות</w:t>
      </w:r>
      <w:r>
        <w:rPr>
          <w:rtl/>
        </w:rPr>
        <w:t xml:space="preserve"> </w:t>
      </w:r>
      <w:r>
        <w:rPr>
          <w:rFonts w:hint="cs"/>
          <w:rtl/>
        </w:rPr>
        <w:t>'</w:t>
      </w:r>
      <w:r>
        <w:rPr>
          <w:rtl/>
        </w:rPr>
        <w:t>כוס של יין</w:t>
      </w:r>
      <w:r>
        <w:rPr>
          <w:rFonts w:hint="cs"/>
          <w:rtl/>
        </w:rPr>
        <w:t>'</w:t>
      </w:r>
      <w:r>
        <w:rPr>
          <w:rtl/>
        </w:rPr>
        <w:t xml:space="preserve"> </w:t>
      </w:r>
      <w:r>
        <w:rPr>
          <w:rFonts w:hint="cs"/>
          <w:rtl/>
        </w:rPr>
        <w:t xml:space="preserve">- </w:t>
      </w:r>
      <w:r>
        <w:rPr>
          <w:rtl/>
        </w:rPr>
        <w:t>לנס, שהיה ד</w:t>
      </w:r>
      <w:r>
        <w:rPr>
          <w:rFonts w:hint="cs"/>
          <w:rtl/>
        </w:rPr>
        <w:t>בר זה</w:t>
      </w:r>
      <w:r>
        <w:rPr>
          <w:rtl/>
        </w:rPr>
        <w:t xml:space="preserve"> לנס לעיני הרואין</w:t>
      </w:r>
      <w:r>
        <w:rPr>
          <w:rFonts w:hint="cs"/>
          <w:rtl/>
        </w:rPr>
        <w:t>". וזהו שכתב כאן שכאשר הרשע מקבל כבוד שאינו ראוי לו, אזי "יעשה השם יתברך נס להשפיל ולאבד את הרשע".</w:t>
      </w:r>
    </w:p>
  </w:footnote>
  <w:footnote w:id="207">
    <w:p w:rsidR="089E246F" w:rsidRDefault="089E246F" w:rsidP="08EE3244">
      <w:pPr>
        <w:pStyle w:val="FootnoteText"/>
        <w:rPr>
          <w:rFonts w:hint="cs"/>
        </w:rPr>
      </w:pPr>
      <w:r>
        <w:rPr>
          <w:rtl/>
        </w:rPr>
        <w:t>&lt;</w:t>
      </w:r>
      <w:r>
        <w:rPr>
          <w:rStyle w:val="FootnoteReference"/>
        </w:rPr>
        <w:footnoteRef/>
      </w:r>
      <w:r>
        <w:rPr>
          <w:rtl/>
        </w:rPr>
        <w:t>&gt;</w:t>
      </w:r>
      <w:r>
        <w:rPr>
          <w:rFonts w:hint="cs"/>
          <w:rtl/>
        </w:rPr>
        <w:t xml:space="preserve"> אודות שהקב"ה משפיל רשע המתגדל ומתגאה, הנה אמרינן על הקב"ה שהוא "משפיל גאים" [תפילת שחרית]. וכן נאמר [תהלים קמז, ו] "</w:t>
      </w:r>
      <w:r>
        <w:rPr>
          <w:rtl/>
        </w:rPr>
        <w:t xml:space="preserve">מעודד ענוים </w:t>
      </w:r>
      <w:r>
        <w:rPr>
          <w:rFonts w:hint="cs"/>
          <w:rtl/>
        </w:rPr>
        <w:t>ה'</w:t>
      </w:r>
      <w:r>
        <w:rPr>
          <w:rtl/>
        </w:rPr>
        <w:t xml:space="preserve"> משפיל רשעים עדי ארץ</w:t>
      </w:r>
      <w:r>
        <w:rPr>
          <w:rFonts w:hint="cs"/>
          <w:rtl/>
        </w:rPr>
        <w:t>". ובח"א לנדרים נה. [ב, כא:] כתב: "</w:t>
      </w:r>
      <w:r>
        <w:rPr>
          <w:rtl/>
        </w:rPr>
        <w:t>כאשר הוא מתגאה הקב"ה משפילו, מפני כי המתגאה הוא בעל גשם</w:t>
      </w:r>
      <w:r>
        <w:rPr>
          <w:rFonts w:hint="cs"/>
          <w:rtl/>
        </w:rPr>
        <w:t>,</w:t>
      </w:r>
      <w:r>
        <w:rPr>
          <w:rtl/>
        </w:rPr>
        <w:t xml:space="preserve"> והש</w:t>
      </w:r>
      <w:r>
        <w:rPr>
          <w:rFonts w:hint="cs"/>
          <w:rtl/>
        </w:rPr>
        <w:t>ם יתברך</w:t>
      </w:r>
      <w:r>
        <w:rPr>
          <w:rtl/>
        </w:rPr>
        <w:t xml:space="preserve"> בלתי גשם</w:t>
      </w:r>
      <w:r>
        <w:rPr>
          <w:rFonts w:hint="cs"/>
          <w:rtl/>
        </w:rPr>
        <w:t>,</w:t>
      </w:r>
      <w:r>
        <w:rPr>
          <w:rtl/>
        </w:rPr>
        <w:t xml:space="preserve"> משפיל אותו</w:t>
      </w:r>
      <w:r>
        <w:rPr>
          <w:rFonts w:hint="cs"/>
          <w:rtl/>
        </w:rPr>
        <w:t>.</w:t>
      </w:r>
      <w:r>
        <w:rPr>
          <w:rtl/>
        </w:rPr>
        <w:t xml:space="preserve"> כי הק</w:t>
      </w:r>
      <w:r>
        <w:rPr>
          <w:rFonts w:hint="cs"/>
          <w:rtl/>
        </w:rPr>
        <w:t>ב"ה</w:t>
      </w:r>
      <w:r>
        <w:rPr>
          <w:rtl/>
        </w:rPr>
        <w:t xml:space="preserve"> משפיל גאים</w:t>
      </w:r>
      <w:r>
        <w:rPr>
          <w:rFonts w:hint="cs"/>
          <w:rtl/>
        </w:rPr>
        <w:t>,</w:t>
      </w:r>
      <w:r>
        <w:rPr>
          <w:rtl/>
        </w:rPr>
        <w:t xml:space="preserve"> כמו שביארנו במסכת עירובין</w:t>
      </w:r>
      <w:r>
        <w:rPr>
          <w:rFonts w:hint="cs"/>
          <w:rtl/>
        </w:rPr>
        <w:t>,</w:t>
      </w:r>
      <w:r>
        <w:rPr>
          <w:rtl/>
        </w:rPr>
        <w:t xml:space="preserve"> שכך מדת הש</w:t>
      </w:r>
      <w:r>
        <w:rPr>
          <w:rFonts w:hint="cs"/>
          <w:rtl/>
        </w:rPr>
        <w:t>ם יתברך". ולא זכינו לחידושיו למסכת עירובין. אך בנתיב הענוה פ"ו [ב, יג:] ביאר זאת, וז"ל: "</w:t>
      </w:r>
      <w:r>
        <w:rPr>
          <w:rtl/>
        </w:rPr>
        <w:t>ובפ</w:t>
      </w:r>
      <w:r>
        <w:rPr>
          <w:rFonts w:hint="cs"/>
          <w:rtl/>
        </w:rPr>
        <w:t>ר</w:t>
      </w:r>
      <w:r>
        <w:rPr>
          <w:rtl/>
        </w:rPr>
        <w:t xml:space="preserve">ק </w:t>
      </w:r>
      <w:r>
        <w:rPr>
          <w:rFonts w:hint="cs"/>
          <w:rtl/>
        </w:rPr>
        <w:t xml:space="preserve">קמא </w:t>
      </w:r>
      <w:r>
        <w:rPr>
          <w:rtl/>
        </w:rPr>
        <w:t xml:space="preserve">דעירובין </w:t>
      </w:r>
      <w:r>
        <w:rPr>
          <w:rFonts w:hint="cs"/>
          <w:rtl/>
        </w:rPr>
        <w:t xml:space="preserve">[יג:]... </w:t>
      </w:r>
      <w:r>
        <w:rPr>
          <w:rtl/>
        </w:rPr>
        <w:t>כל המגביה את עצמו הקב"ה משפילו.</w:t>
      </w:r>
      <w:r>
        <w:rPr>
          <w:rFonts w:hint="cs"/>
          <w:rtl/>
        </w:rPr>
        <w:t>..</w:t>
      </w:r>
      <w:r>
        <w:rPr>
          <w:rtl/>
        </w:rPr>
        <w:t xml:space="preserve"> פי</w:t>
      </w:r>
      <w:r>
        <w:rPr>
          <w:rFonts w:hint="cs"/>
          <w:rtl/>
        </w:rPr>
        <w:t>רוש</w:t>
      </w:r>
      <w:r>
        <w:rPr>
          <w:rtl/>
        </w:rPr>
        <w:t xml:space="preserve"> זה, כי האדם המתגאה הש</w:t>
      </w:r>
      <w:r>
        <w:rPr>
          <w:rFonts w:hint="cs"/>
          <w:rtl/>
        </w:rPr>
        <w:t>ם יתברך</w:t>
      </w:r>
      <w:r>
        <w:rPr>
          <w:rtl/>
        </w:rPr>
        <w:t xml:space="preserve"> משפילו</w:t>
      </w:r>
      <w:r>
        <w:rPr>
          <w:rFonts w:hint="cs"/>
          <w:rtl/>
        </w:rPr>
        <w:t>,</w:t>
      </w:r>
      <w:r>
        <w:rPr>
          <w:rtl/>
        </w:rPr>
        <w:t xml:space="preserve"> כי הש</w:t>
      </w:r>
      <w:r>
        <w:rPr>
          <w:rFonts w:hint="cs"/>
          <w:rtl/>
        </w:rPr>
        <w:t>ם יתברך</w:t>
      </w:r>
      <w:r>
        <w:rPr>
          <w:rtl/>
        </w:rPr>
        <w:t xml:space="preserve"> הוא עלת הכל</w:t>
      </w:r>
      <w:r>
        <w:rPr>
          <w:rFonts w:hint="cs"/>
          <w:rtl/>
        </w:rPr>
        <w:t>,</w:t>
      </w:r>
      <w:r>
        <w:rPr>
          <w:rtl/>
        </w:rPr>
        <w:t xml:space="preserve"> והאדם עלול מן הש</w:t>
      </w:r>
      <w:r>
        <w:rPr>
          <w:rFonts w:hint="cs"/>
          <w:rtl/>
        </w:rPr>
        <w:t>ם יתברך.</w:t>
      </w:r>
      <w:r>
        <w:rPr>
          <w:rtl/>
        </w:rPr>
        <w:t xml:space="preserve"> וכאשר מגביה האדם עצמו</w:t>
      </w:r>
      <w:r>
        <w:rPr>
          <w:rFonts w:hint="cs"/>
          <w:rtl/>
        </w:rPr>
        <w:t>,</w:t>
      </w:r>
      <w:r>
        <w:rPr>
          <w:rtl/>
        </w:rPr>
        <w:t xml:space="preserve"> עושה עצמו עלה</w:t>
      </w:r>
      <w:r>
        <w:rPr>
          <w:rFonts w:hint="cs"/>
          <w:rtl/>
        </w:rPr>
        <w:t>,</w:t>
      </w:r>
      <w:r>
        <w:rPr>
          <w:rtl/>
        </w:rPr>
        <w:t xml:space="preserve"> וראוי שהש</w:t>
      </w:r>
      <w:r>
        <w:rPr>
          <w:rFonts w:hint="cs"/>
          <w:rtl/>
        </w:rPr>
        <w:t>ם יתברך,</w:t>
      </w:r>
      <w:r>
        <w:rPr>
          <w:rtl/>
        </w:rPr>
        <w:t xml:space="preserve"> שהוא עלה בלבד</w:t>
      </w:r>
      <w:r>
        <w:rPr>
          <w:rFonts w:hint="cs"/>
          <w:rtl/>
        </w:rPr>
        <w:t>,</w:t>
      </w:r>
      <w:r>
        <w:rPr>
          <w:rtl/>
        </w:rPr>
        <w:t xml:space="preserve"> משפיל אותו עד שהוא עלול</w:t>
      </w:r>
      <w:r>
        <w:rPr>
          <w:rFonts w:hint="cs"/>
          <w:rtl/>
        </w:rPr>
        <w:t>".</w:t>
      </w:r>
    </w:p>
  </w:footnote>
  <w:footnote w:id="208">
    <w:p w:rsidR="089E246F" w:rsidRDefault="089E246F" w:rsidP="08EE3244">
      <w:pPr>
        <w:pStyle w:val="FootnoteText"/>
        <w:rPr>
          <w:rFonts w:hint="cs"/>
          <w:rtl/>
        </w:rPr>
      </w:pPr>
      <w:r>
        <w:rPr>
          <w:rtl/>
        </w:rPr>
        <w:t>&lt;</w:t>
      </w:r>
      <w:r>
        <w:rPr>
          <w:rStyle w:val="FootnoteReference"/>
        </w:rPr>
        <w:footnoteRef/>
      </w:r>
      <w:r>
        <w:rPr>
          <w:rtl/>
        </w:rPr>
        <w:t>&gt;</w:t>
      </w:r>
      <w:r>
        <w:rPr>
          <w:rFonts w:hint="cs"/>
          <w:rtl/>
        </w:rPr>
        <w:t xml:space="preserve"> את המן.</w:t>
      </w:r>
    </w:p>
  </w:footnote>
  <w:footnote w:id="209">
    <w:p w:rsidR="089E246F" w:rsidRDefault="089E246F" w:rsidP="08EE3244">
      <w:pPr>
        <w:pStyle w:val="FootnoteText"/>
        <w:rPr>
          <w:rFonts w:hint="cs"/>
        </w:rPr>
      </w:pPr>
      <w:r>
        <w:rPr>
          <w:rtl/>
        </w:rPr>
        <w:t>&lt;</w:t>
      </w:r>
      <w:r>
        <w:rPr>
          <w:rStyle w:val="FootnoteReference"/>
        </w:rPr>
        <w:footnoteRef/>
      </w:r>
      <w:r>
        <w:rPr>
          <w:rtl/>
        </w:rPr>
        <w:t>&gt;</w:t>
      </w:r>
      <w:r>
        <w:rPr>
          <w:rFonts w:hint="cs"/>
          <w:rtl/>
        </w:rPr>
        <w:t xml:space="preserve"> מאחשורוש.</w:t>
      </w:r>
    </w:p>
  </w:footnote>
  <w:footnote w:id="210">
    <w:p w:rsidR="089E246F" w:rsidRDefault="089E246F" w:rsidP="0829512F">
      <w:pPr>
        <w:pStyle w:val="FootnoteText"/>
        <w:rPr>
          <w:rFonts w:hint="cs"/>
        </w:rPr>
      </w:pPr>
      <w:r>
        <w:rPr>
          <w:rtl/>
        </w:rPr>
        <w:t>&lt;</w:t>
      </w:r>
      <w:r>
        <w:rPr>
          <w:rStyle w:val="FootnoteReference"/>
        </w:rPr>
        <w:footnoteRef/>
      </w:r>
      <w:r>
        <w:rPr>
          <w:rtl/>
        </w:rPr>
        <w:t>&gt;</w:t>
      </w:r>
      <w:r>
        <w:rPr>
          <w:rFonts w:hint="cs"/>
          <w:rtl/>
        </w:rPr>
        <w:t xml:space="preserve"> כמו שפירש רש"י [מגילה טו:] "</w:t>
      </w:r>
      <w:r>
        <w:rPr>
          <w:rtl/>
        </w:rPr>
        <w:t>מלך הפכפך היה - וחוזר בדיבורו, אמרה שמא אוכל לפתותו ולהורגו, ואם לא יהא מזומן</w:t>
      </w:r>
      <w:r>
        <w:rPr>
          <w:rFonts w:hint="cs"/>
          <w:rtl/>
        </w:rPr>
        <w:t>,</w:t>
      </w:r>
      <w:r>
        <w:rPr>
          <w:rtl/>
        </w:rPr>
        <w:t xml:space="preserve"> תעבור השעה ויחזור בו</w:t>
      </w:r>
      <w:r>
        <w:rPr>
          <w:rFonts w:hint="cs"/>
          <w:rtl/>
        </w:rPr>
        <w:t>" [הובא למעלה פ"א הערה 123, ולמעלה הערה 162].</w:t>
      </w:r>
    </w:p>
  </w:footnote>
  <w:footnote w:id="211">
    <w:p w:rsidR="089E246F" w:rsidRDefault="089E246F" w:rsidP="089D7313">
      <w:pPr>
        <w:pStyle w:val="FootnoteText"/>
        <w:rPr>
          <w:rFonts w:hint="cs"/>
        </w:rPr>
      </w:pPr>
      <w:r>
        <w:rPr>
          <w:rtl/>
        </w:rPr>
        <w:t>&lt;</w:t>
      </w:r>
      <w:r>
        <w:rPr>
          <w:rStyle w:val="FootnoteReference"/>
        </w:rPr>
        <w:footnoteRef/>
      </w:r>
      <w:r>
        <w:rPr>
          <w:rtl/>
        </w:rPr>
        <w:t>&gt;</w:t>
      </w:r>
      <w:r>
        <w:rPr>
          <w:rFonts w:hint="cs"/>
          <w:rtl/>
        </w:rPr>
        <w:t xml:space="preserve"> כפי שנאמר להלן [ח, ב] "</w:t>
      </w:r>
      <w:r>
        <w:rPr>
          <w:rtl/>
        </w:rPr>
        <w:t xml:space="preserve">ויסר המלך את טבעתו אשר העביר מהמן ויתנה למרדכי </w:t>
      </w:r>
      <w:r>
        <w:rPr>
          <w:rFonts w:hint="cs"/>
          <w:rtl/>
        </w:rPr>
        <w:t xml:space="preserve">וגו'". ומוסיף בזה, שלא רק שיש חשש שהמלך יתחרט מפאת משך הזמן הקצר שיש עד למילוי הבקשה, אלא שיתחרט מפאת שיש כאן משך זמן גדול, כי הואיל ויש צורך לקחת הטבעת מהמן, הרי מחמת כן יהיה כאן עכוב והמתנה מרובה, ובתוך כך המלך עלול לחזור בו. </w:t>
      </w:r>
    </w:p>
  </w:footnote>
  <w:footnote w:id="212">
    <w:p w:rsidR="089E246F" w:rsidRDefault="089E246F" w:rsidP="08E53C6D">
      <w:pPr>
        <w:pStyle w:val="FootnoteText"/>
        <w:rPr>
          <w:rFonts w:hint="cs"/>
          <w:rtl/>
        </w:rPr>
      </w:pPr>
      <w:r>
        <w:rPr>
          <w:rtl/>
        </w:rPr>
        <w:t>&lt;</w:t>
      </w:r>
      <w:r>
        <w:rPr>
          <w:rStyle w:val="FootnoteReference"/>
        </w:rPr>
        <w:footnoteRef/>
      </w:r>
      <w:r>
        <w:rPr>
          <w:rtl/>
        </w:rPr>
        <w:t>&gt;</w:t>
      </w:r>
      <w:r>
        <w:rPr>
          <w:rFonts w:hint="cs"/>
          <w:rtl/>
        </w:rPr>
        <w:t xml:space="preserve"> פירוש - פעולה מיידית והחלטית מונעת את ההפכפכיות. דוגמה לדבר; נאמר [בראשית ה, כד] "</w:t>
      </w:r>
      <w:r>
        <w:rPr>
          <w:rtl/>
        </w:rPr>
        <w:t>ויתהלך חנוך את האל</w:t>
      </w:r>
      <w:r>
        <w:rPr>
          <w:rFonts w:hint="cs"/>
          <w:rtl/>
        </w:rPr>
        <w:t>ק</w:t>
      </w:r>
      <w:r>
        <w:rPr>
          <w:rtl/>
        </w:rPr>
        <w:t>ים ואיננו כי לקח א</w:t>
      </w:r>
      <w:r>
        <w:rPr>
          <w:rFonts w:hint="cs"/>
          <w:rtl/>
        </w:rPr>
        <w:t>ו</w:t>
      </w:r>
      <w:r>
        <w:rPr>
          <w:rtl/>
        </w:rPr>
        <w:t>תו אל</w:t>
      </w:r>
      <w:r>
        <w:rPr>
          <w:rFonts w:hint="cs"/>
          <w:rtl/>
        </w:rPr>
        <w:t>ק</w:t>
      </w:r>
      <w:r>
        <w:rPr>
          <w:rtl/>
        </w:rPr>
        <w:t>ים</w:t>
      </w:r>
      <w:r>
        <w:rPr>
          <w:rFonts w:hint="cs"/>
          <w:rtl/>
        </w:rPr>
        <w:t>", ופירש רש"י שם "</w:t>
      </w:r>
      <w:r>
        <w:rPr>
          <w:rtl/>
        </w:rPr>
        <w:t>ויתהלך חנוך - צדיק היה וקל בדעתו לשוב להרשיע</w:t>
      </w:r>
      <w:r>
        <w:rPr>
          <w:rFonts w:hint="cs"/>
          <w:rtl/>
        </w:rPr>
        <w:t>,</w:t>
      </w:r>
      <w:r>
        <w:rPr>
          <w:rtl/>
        </w:rPr>
        <w:t xml:space="preserve"> לפיכך מיהר הקב"ה וסילקו והמיתו קודם זמנו</w:t>
      </w:r>
      <w:r>
        <w:rPr>
          <w:rFonts w:hint="cs"/>
          <w:rtl/>
        </w:rPr>
        <w:t>".</w:t>
      </w:r>
    </w:p>
  </w:footnote>
  <w:footnote w:id="213">
    <w:p w:rsidR="089E246F" w:rsidRDefault="089E246F" w:rsidP="08131591">
      <w:pPr>
        <w:pStyle w:val="FootnoteText"/>
        <w:rPr>
          <w:rFonts w:hint="cs"/>
        </w:rPr>
      </w:pPr>
      <w:r>
        <w:rPr>
          <w:rtl/>
        </w:rPr>
        <w:t>&lt;</w:t>
      </w:r>
      <w:r>
        <w:rPr>
          <w:rStyle w:val="FootnoteReference"/>
        </w:rPr>
        <w:footnoteRef/>
      </w:r>
      <w:r>
        <w:rPr>
          <w:rtl/>
        </w:rPr>
        <w:t>&gt;</w:t>
      </w:r>
      <w:r>
        <w:rPr>
          <w:rFonts w:hint="cs"/>
          <w:rtl/>
        </w:rPr>
        <w:t xml:space="preserve"> ואלו הם [מגילה טו:]; "</w:t>
      </w:r>
      <w:r>
        <w:rPr>
          <w:rtl/>
        </w:rPr>
        <w:t>תנו רבנן</w:t>
      </w:r>
      <w:r>
        <w:rPr>
          <w:rFonts w:hint="cs"/>
          <w:rtl/>
        </w:rPr>
        <w:t>,</w:t>
      </w:r>
      <w:r>
        <w:rPr>
          <w:rtl/>
        </w:rPr>
        <w:t xml:space="preserve"> מה ראתה אסתר שזימנה את המן</w:t>
      </w:r>
      <w:r>
        <w:rPr>
          <w:rFonts w:hint="cs"/>
          <w:rtl/>
        </w:rPr>
        <w:t>;</w:t>
      </w:r>
      <w:r>
        <w:rPr>
          <w:rtl/>
        </w:rPr>
        <w:t xml:space="preserve"> </w:t>
      </w:r>
      <w:r>
        <w:rPr>
          <w:rFonts w:hint="cs"/>
          <w:rtl/>
        </w:rPr>
        <w:t xml:space="preserve">(א) </w:t>
      </w:r>
      <w:r>
        <w:rPr>
          <w:rtl/>
        </w:rPr>
        <w:t>רבי אליעזר אומר</w:t>
      </w:r>
      <w:r>
        <w:rPr>
          <w:rFonts w:hint="cs"/>
          <w:rtl/>
        </w:rPr>
        <w:t>,</w:t>
      </w:r>
      <w:r>
        <w:rPr>
          <w:rtl/>
        </w:rPr>
        <w:t xml:space="preserve"> פחים טמנה לו</w:t>
      </w:r>
      <w:r>
        <w:rPr>
          <w:rFonts w:hint="cs"/>
          <w:rtl/>
        </w:rPr>
        <w:t>,</w:t>
      </w:r>
      <w:r>
        <w:rPr>
          <w:rtl/>
        </w:rPr>
        <w:t xml:space="preserve"> שנאמר </w:t>
      </w:r>
      <w:r>
        <w:rPr>
          <w:rFonts w:hint="cs"/>
          <w:rtl/>
        </w:rPr>
        <w:t>[תהלים סט, כג] '</w:t>
      </w:r>
      <w:r>
        <w:rPr>
          <w:rtl/>
        </w:rPr>
        <w:t>יהי שלחנם לפניהם לפח</w:t>
      </w:r>
      <w:r>
        <w:rPr>
          <w:rFonts w:hint="cs"/>
          <w:rtl/>
        </w:rPr>
        <w:t>'.</w:t>
      </w:r>
      <w:r>
        <w:rPr>
          <w:rtl/>
        </w:rPr>
        <w:t xml:space="preserve"> </w:t>
      </w:r>
      <w:r>
        <w:rPr>
          <w:rFonts w:hint="cs"/>
          <w:rtl/>
        </w:rPr>
        <w:t xml:space="preserve">(ב) </w:t>
      </w:r>
      <w:r>
        <w:rPr>
          <w:rtl/>
        </w:rPr>
        <w:t>רבי יהושע אומר</w:t>
      </w:r>
      <w:r>
        <w:rPr>
          <w:rFonts w:hint="cs"/>
          <w:rtl/>
        </w:rPr>
        <w:t>,</w:t>
      </w:r>
      <w:r>
        <w:rPr>
          <w:rtl/>
        </w:rPr>
        <w:t xml:space="preserve"> מבית אביה למדה</w:t>
      </w:r>
      <w:r>
        <w:rPr>
          <w:rFonts w:hint="cs"/>
          <w:rtl/>
        </w:rPr>
        <w:t>,</w:t>
      </w:r>
      <w:r>
        <w:rPr>
          <w:rtl/>
        </w:rPr>
        <w:t xml:space="preserve"> שנאמר </w:t>
      </w:r>
      <w:r>
        <w:rPr>
          <w:rFonts w:hint="cs"/>
          <w:rtl/>
        </w:rPr>
        <w:t>[משלי כה, כא] '</w:t>
      </w:r>
      <w:r>
        <w:rPr>
          <w:rtl/>
        </w:rPr>
        <w:t>אם רעב שונאך האכילהו לחם וגו'</w:t>
      </w:r>
      <w:r>
        <w:rPr>
          <w:rFonts w:hint="cs"/>
          <w:rtl/>
        </w:rPr>
        <w:t>'.</w:t>
      </w:r>
      <w:r>
        <w:rPr>
          <w:rtl/>
        </w:rPr>
        <w:t xml:space="preserve"> </w:t>
      </w:r>
      <w:r>
        <w:rPr>
          <w:rFonts w:hint="cs"/>
          <w:rtl/>
        </w:rPr>
        <w:t xml:space="preserve">(ג) </w:t>
      </w:r>
      <w:r>
        <w:rPr>
          <w:rtl/>
        </w:rPr>
        <w:t>רבי מאיר אומר</w:t>
      </w:r>
      <w:r>
        <w:rPr>
          <w:rFonts w:hint="cs"/>
          <w:rtl/>
        </w:rPr>
        <w:t>,</w:t>
      </w:r>
      <w:r>
        <w:rPr>
          <w:rtl/>
        </w:rPr>
        <w:t xml:space="preserve"> כדי שלא יטול עצה וימרוד</w:t>
      </w:r>
      <w:r>
        <w:rPr>
          <w:rFonts w:hint="cs"/>
          <w:rtl/>
        </w:rPr>
        <w:t>.</w:t>
      </w:r>
      <w:r>
        <w:rPr>
          <w:rtl/>
        </w:rPr>
        <w:t xml:space="preserve"> </w:t>
      </w:r>
      <w:r>
        <w:rPr>
          <w:rFonts w:hint="cs"/>
          <w:rtl/>
        </w:rPr>
        <w:t xml:space="preserve">(ד) </w:t>
      </w:r>
      <w:r>
        <w:rPr>
          <w:rtl/>
        </w:rPr>
        <w:t>רבי יהודה אומר</w:t>
      </w:r>
      <w:r>
        <w:rPr>
          <w:rFonts w:hint="cs"/>
          <w:rtl/>
        </w:rPr>
        <w:t>,</w:t>
      </w:r>
      <w:r>
        <w:rPr>
          <w:rtl/>
        </w:rPr>
        <w:t xml:space="preserve"> כדי שלא יכירו בה שהיא יהודית</w:t>
      </w:r>
      <w:r>
        <w:rPr>
          <w:rFonts w:hint="cs"/>
          <w:rtl/>
        </w:rPr>
        <w:t>.</w:t>
      </w:r>
      <w:r>
        <w:rPr>
          <w:rtl/>
        </w:rPr>
        <w:t xml:space="preserve"> </w:t>
      </w:r>
      <w:r>
        <w:rPr>
          <w:rFonts w:hint="cs"/>
          <w:rtl/>
        </w:rPr>
        <w:t xml:space="preserve">(ה) </w:t>
      </w:r>
      <w:r>
        <w:rPr>
          <w:rtl/>
        </w:rPr>
        <w:t>רבי נחמיה אומר</w:t>
      </w:r>
      <w:r>
        <w:rPr>
          <w:rFonts w:hint="cs"/>
          <w:rtl/>
        </w:rPr>
        <w:t>,</w:t>
      </w:r>
      <w:r>
        <w:rPr>
          <w:rtl/>
        </w:rPr>
        <w:t xml:space="preserve"> כדי שלא יאמרו ישראל אחות יש לנו בבית המלך</w:t>
      </w:r>
      <w:r>
        <w:rPr>
          <w:rFonts w:hint="cs"/>
          <w:rtl/>
        </w:rPr>
        <w:t>,</w:t>
      </w:r>
      <w:r>
        <w:rPr>
          <w:rtl/>
        </w:rPr>
        <w:t xml:space="preserve"> ויסיחו דעתן מן הרחמים</w:t>
      </w:r>
      <w:r>
        <w:rPr>
          <w:rFonts w:hint="cs"/>
          <w:rtl/>
        </w:rPr>
        <w:t>.</w:t>
      </w:r>
      <w:r>
        <w:rPr>
          <w:rtl/>
        </w:rPr>
        <w:t xml:space="preserve"> </w:t>
      </w:r>
      <w:r>
        <w:rPr>
          <w:rFonts w:hint="cs"/>
          <w:rtl/>
        </w:rPr>
        <w:t xml:space="preserve">(ו) </w:t>
      </w:r>
      <w:r>
        <w:rPr>
          <w:rtl/>
        </w:rPr>
        <w:t>רבי יוסי אומר</w:t>
      </w:r>
      <w:r>
        <w:rPr>
          <w:rFonts w:hint="cs"/>
          <w:rtl/>
        </w:rPr>
        <w:t>,</w:t>
      </w:r>
      <w:r>
        <w:rPr>
          <w:rtl/>
        </w:rPr>
        <w:t xml:space="preserve"> כדי שיהא מצוי לה בכל עת</w:t>
      </w:r>
      <w:r>
        <w:rPr>
          <w:rFonts w:hint="cs"/>
          <w:rtl/>
        </w:rPr>
        <w:t>.</w:t>
      </w:r>
      <w:r>
        <w:rPr>
          <w:rtl/>
        </w:rPr>
        <w:t xml:space="preserve"> </w:t>
      </w:r>
      <w:r>
        <w:rPr>
          <w:rFonts w:hint="cs"/>
          <w:rtl/>
        </w:rPr>
        <w:t xml:space="preserve">(ז) </w:t>
      </w:r>
      <w:r>
        <w:rPr>
          <w:rtl/>
        </w:rPr>
        <w:t>רבי שמעון בן מנסיא אומר</w:t>
      </w:r>
      <w:r>
        <w:rPr>
          <w:rFonts w:hint="cs"/>
          <w:rtl/>
        </w:rPr>
        <w:t>,</w:t>
      </w:r>
      <w:r>
        <w:rPr>
          <w:rtl/>
        </w:rPr>
        <w:t xml:space="preserve"> אולי ירגיש המקום ויעשה לנו נס</w:t>
      </w:r>
      <w:r>
        <w:rPr>
          <w:rFonts w:hint="cs"/>
          <w:rtl/>
        </w:rPr>
        <w:t>.</w:t>
      </w:r>
      <w:r>
        <w:rPr>
          <w:rtl/>
        </w:rPr>
        <w:t xml:space="preserve"> </w:t>
      </w:r>
      <w:r>
        <w:rPr>
          <w:rFonts w:hint="cs"/>
          <w:rtl/>
        </w:rPr>
        <w:t xml:space="preserve">(ח) </w:t>
      </w:r>
      <w:r>
        <w:rPr>
          <w:rtl/>
        </w:rPr>
        <w:t>רבי יהושע בן קרחה אומר</w:t>
      </w:r>
      <w:r>
        <w:rPr>
          <w:rFonts w:hint="cs"/>
          <w:rtl/>
        </w:rPr>
        <w:t>,</w:t>
      </w:r>
      <w:r>
        <w:rPr>
          <w:rtl/>
        </w:rPr>
        <w:t xml:space="preserve"> אסביר לו פנים כדי שיהרג הוא והיא</w:t>
      </w:r>
      <w:r>
        <w:rPr>
          <w:rFonts w:hint="cs"/>
          <w:rtl/>
        </w:rPr>
        <w:t>.</w:t>
      </w:r>
      <w:r>
        <w:rPr>
          <w:rtl/>
        </w:rPr>
        <w:t xml:space="preserve"> </w:t>
      </w:r>
      <w:r>
        <w:rPr>
          <w:rFonts w:hint="cs"/>
          <w:rtl/>
        </w:rPr>
        <w:t xml:space="preserve">(ט) </w:t>
      </w:r>
      <w:r>
        <w:rPr>
          <w:rtl/>
        </w:rPr>
        <w:t>רבן גמליאל אומר</w:t>
      </w:r>
      <w:r>
        <w:rPr>
          <w:rFonts w:hint="cs"/>
          <w:rtl/>
        </w:rPr>
        <w:t>,</w:t>
      </w:r>
      <w:r>
        <w:rPr>
          <w:rtl/>
        </w:rPr>
        <w:t xml:space="preserve"> מלך הפכפכן היה</w:t>
      </w:r>
      <w:r>
        <w:rPr>
          <w:rFonts w:hint="cs"/>
          <w:rtl/>
        </w:rPr>
        <w:t>.</w:t>
      </w:r>
      <w:r>
        <w:rPr>
          <w:rtl/>
        </w:rPr>
        <w:t xml:space="preserve"> </w:t>
      </w:r>
      <w:r>
        <w:rPr>
          <w:rFonts w:hint="cs"/>
          <w:rtl/>
        </w:rPr>
        <w:t xml:space="preserve">(י) </w:t>
      </w:r>
      <w:r>
        <w:rPr>
          <w:rtl/>
        </w:rPr>
        <w:t>אמר רבן גמליאל</w:t>
      </w:r>
      <w:r>
        <w:rPr>
          <w:rFonts w:hint="cs"/>
          <w:rtl/>
        </w:rPr>
        <w:t>,</w:t>
      </w:r>
      <w:r>
        <w:rPr>
          <w:rtl/>
        </w:rPr>
        <w:t xml:space="preserve"> עדיין צריכין אנו למודעי</w:t>
      </w:r>
      <w:r>
        <w:rPr>
          <w:rFonts w:hint="cs"/>
          <w:rtl/>
        </w:rPr>
        <w:t>,</w:t>
      </w:r>
      <w:r>
        <w:rPr>
          <w:rtl/>
        </w:rPr>
        <w:t xml:space="preserve"> דתניא רבי אליעזר המודעי אומר</w:t>
      </w:r>
      <w:r>
        <w:rPr>
          <w:rFonts w:hint="cs"/>
          <w:rtl/>
        </w:rPr>
        <w:t>,</w:t>
      </w:r>
      <w:r>
        <w:rPr>
          <w:rtl/>
        </w:rPr>
        <w:t xml:space="preserve"> קנאתו במלך</w:t>
      </w:r>
      <w:r>
        <w:rPr>
          <w:rFonts w:hint="cs"/>
          <w:rtl/>
        </w:rPr>
        <w:t>,</w:t>
      </w:r>
      <w:r>
        <w:rPr>
          <w:rtl/>
        </w:rPr>
        <w:t xml:space="preserve"> קנאתו בשרים</w:t>
      </w:r>
      <w:r>
        <w:rPr>
          <w:rFonts w:hint="cs"/>
          <w:rtl/>
        </w:rPr>
        <w:t>". וכאן ביאר שמונה טעמים, אך לא ביאר את הטעם השמיני ["</w:t>
      </w:r>
      <w:r>
        <w:rPr>
          <w:rtl/>
        </w:rPr>
        <w:t>אסביר לו פנים כדי שיהרג הוא והיא</w:t>
      </w:r>
      <w:r>
        <w:rPr>
          <w:rFonts w:hint="cs"/>
          <w:rtl/>
        </w:rPr>
        <w:t>"] והטעם העשירי ["</w:t>
      </w:r>
      <w:r>
        <w:rPr>
          <w:rtl/>
        </w:rPr>
        <w:t>קנאתו במלך</w:t>
      </w:r>
      <w:r>
        <w:rPr>
          <w:rFonts w:hint="cs"/>
          <w:rtl/>
        </w:rPr>
        <w:t>,</w:t>
      </w:r>
      <w:r>
        <w:rPr>
          <w:rtl/>
        </w:rPr>
        <w:t xml:space="preserve"> קנאתו בשרים</w:t>
      </w:r>
      <w:r>
        <w:rPr>
          <w:rFonts w:hint="cs"/>
          <w:rtl/>
        </w:rPr>
        <w:t xml:space="preserve">"].  </w:t>
      </w:r>
    </w:p>
  </w:footnote>
  <w:footnote w:id="214">
    <w:p w:rsidR="089E246F" w:rsidRDefault="089E246F" w:rsidP="08DB5CFC">
      <w:pPr>
        <w:pStyle w:val="FootnoteText"/>
        <w:rPr>
          <w:rFonts w:hint="cs"/>
        </w:rPr>
      </w:pPr>
      <w:r>
        <w:rPr>
          <w:rtl/>
        </w:rPr>
        <w:t>&lt;</w:t>
      </w:r>
      <w:r>
        <w:rPr>
          <w:rStyle w:val="FootnoteReference"/>
        </w:rPr>
        <w:footnoteRef/>
      </w:r>
      <w:r>
        <w:rPr>
          <w:rtl/>
        </w:rPr>
        <w:t>&gt;</w:t>
      </w:r>
      <w:r>
        <w:rPr>
          <w:rFonts w:hint="cs"/>
          <w:rtl/>
        </w:rPr>
        <w:t xml:space="preserve"> לשונו בנצח ישראל ר"פ כ [תלד.]: "</w:t>
      </w:r>
      <w:r>
        <w:rPr>
          <w:rtl/>
        </w:rPr>
        <w:t>מעלת ושלימות הגשם בתכלית שלו, כי בתכלית הדבר שם נשלם הדבר, ולכך שם שלימותו.</w:t>
      </w:r>
      <w:r>
        <w:rPr>
          <w:rFonts w:hint="cs"/>
          <w:rtl/>
        </w:rPr>
        <w:t>..</w:t>
      </w:r>
      <w:r>
        <w:rPr>
          <w:rtl/>
        </w:rPr>
        <w:t xml:space="preserve"> ודבר זה מה שאמר </w:t>
      </w:r>
      <w:r>
        <w:rPr>
          <w:rFonts w:hint="cs"/>
          <w:rtl/>
        </w:rPr>
        <w:t>'</w:t>
      </w:r>
      <w:r>
        <w:rPr>
          <w:rtl/>
        </w:rPr>
        <w:t>לפני שבר גאון</w:t>
      </w:r>
      <w:r>
        <w:rPr>
          <w:rFonts w:hint="cs"/>
          <w:rtl/>
        </w:rPr>
        <w:t>'</w:t>
      </w:r>
      <w:r>
        <w:rPr>
          <w:rtl/>
        </w:rPr>
        <w:t>. שרוצה לומר כי לפני השבר, שהוא הסלוק וההעדר, היה התכלית שלו. ותכלית הדבר שם הוא שלימ</w:t>
      </w:r>
      <w:r>
        <w:rPr>
          <w:rFonts w:hint="cs"/>
          <w:rtl/>
        </w:rPr>
        <w:t>ו</w:t>
      </w:r>
      <w:r>
        <w:rPr>
          <w:rtl/>
        </w:rPr>
        <w:t>תו. כי אין ספק כי בתכלית הדבר שם הוא נשלם. ומפני ששם הוא נשלם, ראוי שיהיה שם שלימ</w:t>
      </w:r>
      <w:r>
        <w:rPr>
          <w:rFonts w:hint="cs"/>
          <w:rtl/>
        </w:rPr>
        <w:t>ו</w:t>
      </w:r>
      <w:r>
        <w:rPr>
          <w:rtl/>
        </w:rPr>
        <w:t xml:space="preserve">תו. ולפיכך לפני שבר, שהוא </w:t>
      </w:r>
      <w:r>
        <w:rPr>
          <w:rFonts w:hint="cs"/>
          <w:rtl/>
        </w:rPr>
        <w:t>[ה"&amp;</w:t>
      </w:r>
      <w:r w:rsidRPr="08DB5CFC">
        <w:rPr>
          <w:rFonts w:hint="cs"/>
          <w:b/>
          <w:bCs/>
          <w:rtl/>
        </w:rPr>
        <w:t>לפני</w:t>
      </w:r>
      <w:r>
        <w:rPr>
          <w:rFonts w:hint="cs"/>
          <w:rtl/>
        </w:rPr>
        <w:t xml:space="preserve">^ שבר"] </w:t>
      </w:r>
      <w:r>
        <w:rPr>
          <w:rtl/>
        </w:rPr>
        <w:t>תכליתו שלו, שם הוא גאון שלו, שהוא שלימותו</w:t>
      </w:r>
      <w:r>
        <w:rPr>
          <w:rFonts w:hint="cs"/>
          <w:rtl/>
        </w:rPr>
        <w:t>".</w:t>
      </w:r>
    </w:p>
  </w:footnote>
  <w:footnote w:id="215">
    <w:p w:rsidR="089E246F" w:rsidRDefault="089E246F" w:rsidP="08B96391">
      <w:pPr>
        <w:pStyle w:val="FootnoteText"/>
        <w:rPr>
          <w:rFonts w:hint="cs"/>
          <w:rtl/>
        </w:rPr>
      </w:pPr>
      <w:r>
        <w:rPr>
          <w:rtl/>
        </w:rPr>
        <w:t>&lt;</w:t>
      </w:r>
      <w:r>
        <w:rPr>
          <w:rStyle w:val="FootnoteReference"/>
        </w:rPr>
        <w:footnoteRef/>
      </w:r>
      <w:r>
        <w:rPr>
          <w:rtl/>
        </w:rPr>
        <w:t>&gt;</w:t>
      </w:r>
      <w:r>
        <w:rPr>
          <w:rFonts w:hint="cs"/>
          <w:rtl/>
        </w:rPr>
        <w:t xml:space="preserve"> כי "גאון" היא גאוה יתירה, וכמו שביאר המלבי"ם [משלי טז, יח], וז"ל: "</w:t>
      </w:r>
      <w:r>
        <w:rPr>
          <w:rtl/>
        </w:rPr>
        <w:t>הגאוה היא תכונה שמתגאה ברוחו, והגאון הוא מי שהוא גדול באיזה מעלה</w:t>
      </w:r>
      <w:r>
        <w:rPr>
          <w:rFonts w:hint="cs"/>
          <w:rtl/>
        </w:rPr>
        <w:t>,</w:t>
      </w:r>
      <w:r>
        <w:rPr>
          <w:rtl/>
        </w:rPr>
        <w:t xml:space="preserve"> כמו בעושר או בגבורה שע</w:t>
      </w:r>
      <w:r>
        <w:rPr>
          <w:rFonts w:hint="cs"/>
          <w:rtl/>
        </w:rPr>
        <w:t>ל ידן</w:t>
      </w:r>
      <w:r>
        <w:rPr>
          <w:rtl/>
        </w:rPr>
        <w:t xml:space="preserve"> מתגאה</w:t>
      </w:r>
      <w:r>
        <w:rPr>
          <w:rFonts w:hint="cs"/>
          <w:rtl/>
        </w:rPr>
        <w:t>.</w:t>
      </w:r>
      <w:r>
        <w:rPr>
          <w:rtl/>
        </w:rPr>
        <w:t xml:space="preserve"> עד שהגאוה תהיה גם בלא מעלה, והגאון הוא בעבור מעלה</w:t>
      </w:r>
      <w:r>
        <w:rPr>
          <w:rFonts w:hint="cs"/>
          <w:rtl/>
        </w:rPr>
        <w:t xml:space="preserve">". </w:t>
      </w:r>
    </w:p>
  </w:footnote>
  <w:footnote w:id="216">
    <w:p w:rsidR="089E246F" w:rsidRDefault="089E246F" w:rsidP="08C014CA">
      <w:pPr>
        <w:pStyle w:val="FootnoteText"/>
        <w:rPr>
          <w:rFonts w:hint="cs"/>
        </w:rPr>
      </w:pPr>
      <w:r>
        <w:rPr>
          <w:rtl/>
        </w:rPr>
        <w:t>&lt;</w:t>
      </w:r>
      <w:r>
        <w:rPr>
          <w:rStyle w:val="FootnoteReference"/>
        </w:rPr>
        <w:footnoteRef/>
      </w:r>
      <w:r>
        <w:rPr>
          <w:rtl/>
        </w:rPr>
        <w:t>&gt;</w:t>
      </w:r>
      <w:r>
        <w:rPr>
          <w:rFonts w:hint="cs"/>
          <w:rtl/>
        </w:rPr>
        <w:t xml:space="preserve"> רומז לדברי חכמים [חולין נח:] "כל יתר כנטול דמי". ובנתיב הענוה ר"פ ג כתב: "</w:t>
      </w:r>
      <w:r>
        <w:rPr>
          <w:rtl/>
        </w:rPr>
        <w:t>מדת הגאוה היא מדה מגונה</w:t>
      </w:r>
      <w:r>
        <w:rPr>
          <w:rFonts w:hint="cs"/>
          <w:rtl/>
        </w:rPr>
        <w:t xml:space="preserve">... </w:t>
      </w:r>
      <w:r>
        <w:rPr>
          <w:rtl/>
        </w:rPr>
        <w:t>כי בעל הגאוה הוא תוספת דבר שאינו ראוי</w:t>
      </w:r>
      <w:r>
        <w:rPr>
          <w:rFonts w:hint="cs"/>
          <w:rtl/>
        </w:rPr>
        <w:t>". ושם בפ"ז [ב, יח.] כתב: "</w:t>
      </w:r>
      <w:r>
        <w:rPr>
          <w:rtl/>
        </w:rPr>
        <w:t>כל דבר תוספת</w:t>
      </w:r>
      <w:r>
        <w:rPr>
          <w:rFonts w:hint="cs"/>
          <w:rtl/>
        </w:rPr>
        <w:t>,</w:t>
      </w:r>
      <w:r>
        <w:rPr>
          <w:rtl/>
        </w:rPr>
        <w:t xml:space="preserve"> בפרט הגאוה</w:t>
      </w:r>
      <w:r>
        <w:rPr>
          <w:rFonts w:hint="cs"/>
          <w:rtl/>
        </w:rPr>
        <w:t>,</w:t>
      </w:r>
      <w:r>
        <w:rPr>
          <w:rtl/>
        </w:rPr>
        <w:t xml:space="preserve"> אין ראוי למציאות</w:t>
      </w:r>
      <w:r>
        <w:rPr>
          <w:rFonts w:hint="cs"/>
          <w:rtl/>
        </w:rPr>
        <w:t>,</w:t>
      </w:r>
      <w:r>
        <w:rPr>
          <w:rtl/>
        </w:rPr>
        <w:t xml:space="preserve"> מן הטעם שכל יתר כנטול דמי, ומפני שאין התוספת ראוי אליו המציאות</w:t>
      </w:r>
      <w:r>
        <w:rPr>
          <w:rFonts w:hint="cs"/>
          <w:rtl/>
        </w:rPr>
        <w:t>,</w:t>
      </w:r>
      <w:r>
        <w:rPr>
          <w:rtl/>
        </w:rPr>
        <w:t xml:space="preserve"> ולכך אינו נמצא</w:t>
      </w:r>
      <w:r>
        <w:rPr>
          <w:rFonts w:hint="cs"/>
          <w:rtl/>
        </w:rPr>
        <w:t>". ובח"א לסוטה ט: [ב, לח:] כתב: "</w:t>
      </w:r>
      <w:r>
        <w:rPr>
          <w:rtl/>
        </w:rPr>
        <w:t>המתגאה הוא שמתגדל יותר ממה שראוי</w:t>
      </w:r>
      <w:r>
        <w:rPr>
          <w:rFonts w:hint="cs"/>
          <w:rtl/>
        </w:rPr>
        <w:t>..</w:t>
      </w:r>
      <w:r>
        <w:rPr>
          <w:rtl/>
        </w:rPr>
        <w:t xml:space="preserve">. </w:t>
      </w:r>
      <w:r>
        <w:rPr>
          <w:rFonts w:hint="cs"/>
          <w:rtl/>
        </w:rPr>
        <w:t>ו</w:t>
      </w:r>
      <w:r>
        <w:rPr>
          <w:rtl/>
        </w:rPr>
        <w:t>הוא התוספת</w:t>
      </w:r>
      <w:r>
        <w:rPr>
          <w:rFonts w:hint="cs"/>
          <w:rtl/>
        </w:rPr>
        <w:t>.</w:t>
      </w:r>
      <w:r>
        <w:rPr>
          <w:rtl/>
        </w:rPr>
        <w:t xml:space="preserve"> שכבר אמרנו פעמים הרבה כי התוספת הוא חסרון ג</w:t>
      </w:r>
      <w:r>
        <w:rPr>
          <w:rFonts w:hint="cs"/>
          <w:rtl/>
        </w:rPr>
        <w:t>ם כן,</w:t>
      </w:r>
      <w:r>
        <w:rPr>
          <w:rtl/>
        </w:rPr>
        <w:t xml:space="preserve"> וכמו שאמרו ז"ל </w:t>
      </w:r>
      <w:r>
        <w:rPr>
          <w:rFonts w:hint="cs"/>
          <w:rtl/>
        </w:rPr>
        <w:t>'</w:t>
      </w:r>
      <w:r>
        <w:rPr>
          <w:rtl/>
        </w:rPr>
        <w:t>כל יתר כנטול דמי</w:t>
      </w:r>
      <w:r>
        <w:rPr>
          <w:rFonts w:hint="cs"/>
          <w:rtl/>
        </w:rPr>
        <w:t>'.</w:t>
      </w:r>
      <w:r>
        <w:rPr>
          <w:rtl/>
        </w:rPr>
        <w:t xml:space="preserve"> והגאוה אשר לוקח לעצמו תוספות חשיבות, דבר זה הוא חסרון מצד התוספו</w:t>
      </w:r>
      <w:r>
        <w:rPr>
          <w:rFonts w:hint="cs"/>
          <w:rtl/>
        </w:rPr>
        <w:t xml:space="preserve">ת". וכן הוא בח"א לע"ז יח: [ד, מז.]. וראה בדר"ח פ"ד מכ"ב הערה 1865.  </w:t>
      </w:r>
    </w:p>
  </w:footnote>
  <w:footnote w:id="217">
    <w:p w:rsidR="089E246F" w:rsidRDefault="089E246F" w:rsidP="083838F9">
      <w:pPr>
        <w:pStyle w:val="FootnoteText"/>
        <w:rPr>
          <w:rFonts w:hint="cs"/>
        </w:rPr>
      </w:pPr>
      <w:r>
        <w:rPr>
          <w:rtl/>
        </w:rPr>
        <w:t>&lt;</w:t>
      </w:r>
      <w:r>
        <w:rPr>
          <w:rStyle w:val="FootnoteReference"/>
        </w:rPr>
        <w:footnoteRef/>
      </w:r>
      <w:r>
        <w:rPr>
          <w:rtl/>
        </w:rPr>
        <w:t>&gt;</w:t>
      </w:r>
      <w:r>
        <w:rPr>
          <w:rFonts w:hint="cs"/>
          <w:rtl/>
        </w:rPr>
        <w:t xml:space="preserve"> לשונו בח"א שם [ב, לג.]: "</w:t>
      </w:r>
      <w:r>
        <w:rPr>
          <w:rtl/>
        </w:rPr>
        <w:t>כבר התבאר שכל תוספת ויתור הוא חסרון</w:t>
      </w:r>
      <w:r>
        <w:rPr>
          <w:rFonts w:hint="cs"/>
          <w:rtl/>
        </w:rPr>
        <w:t>,</w:t>
      </w:r>
      <w:r>
        <w:rPr>
          <w:rtl/>
        </w:rPr>
        <w:t xml:space="preserve"> והוא כנטול דמי</w:t>
      </w:r>
      <w:r>
        <w:rPr>
          <w:rFonts w:hint="cs"/>
          <w:rtl/>
        </w:rPr>
        <w:t xml:space="preserve"> [חולין נח:]</w:t>
      </w:r>
      <w:r>
        <w:rPr>
          <w:rtl/>
        </w:rPr>
        <w:t>, ולכך אמר שבסוף הוא מתמעט</w:t>
      </w:r>
      <w:r>
        <w:rPr>
          <w:rFonts w:hint="cs"/>
          <w:rtl/>
        </w:rPr>
        <w:t>..</w:t>
      </w:r>
      <w:r>
        <w:rPr>
          <w:rtl/>
        </w:rPr>
        <w:t>. וכל זה מפני שהגאוה הוא תוספת</w:t>
      </w:r>
      <w:r>
        <w:rPr>
          <w:rFonts w:hint="cs"/>
          <w:rtl/>
        </w:rPr>
        <w:t>,</w:t>
      </w:r>
      <w:r>
        <w:rPr>
          <w:rtl/>
        </w:rPr>
        <w:t xml:space="preserve"> והתוספת </w:t>
      </w:r>
      <w:r>
        <w:rPr>
          <w:rFonts w:hint="cs"/>
          <w:rtl/>
        </w:rPr>
        <w:t xml:space="preserve">[מביאה] </w:t>
      </w:r>
      <w:r>
        <w:rPr>
          <w:rtl/>
        </w:rPr>
        <w:t>למיעוט ולחסרון לגמרי, עד שאין לו מציאות כלל</w:t>
      </w:r>
      <w:r>
        <w:rPr>
          <w:rFonts w:hint="cs"/>
          <w:rtl/>
        </w:rPr>
        <w:t xml:space="preserve">... </w:t>
      </w:r>
      <w:r>
        <w:rPr>
          <w:rtl/>
        </w:rPr>
        <w:t>שהגאוה היא תוספת, וכל דבר תוספת הוא דבר שאינו ממש, שהרי תוספ</w:t>
      </w:r>
      <w:r>
        <w:rPr>
          <w:rFonts w:hint="cs"/>
          <w:rtl/>
        </w:rPr>
        <w:t>ת</w:t>
      </w:r>
      <w:r>
        <w:rPr>
          <w:rtl/>
        </w:rPr>
        <w:t xml:space="preserve"> הוא</w:t>
      </w:r>
      <w:r>
        <w:rPr>
          <w:rFonts w:hint="cs"/>
          <w:rtl/>
        </w:rPr>
        <w:t>,</w:t>
      </w:r>
      <w:r>
        <w:rPr>
          <w:rtl/>
        </w:rPr>
        <w:t xml:space="preserve"> ואין לו קיום</w:t>
      </w:r>
      <w:r>
        <w:rPr>
          <w:rFonts w:hint="cs"/>
          <w:rtl/>
        </w:rPr>
        <w:t xml:space="preserve">". </w:t>
      </w:r>
    </w:p>
  </w:footnote>
  <w:footnote w:id="218">
    <w:p w:rsidR="089E246F" w:rsidRDefault="089E246F" w:rsidP="085418EB">
      <w:pPr>
        <w:pStyle w:val="FootnoteText"/>
        <w:rPr>
          <w:rFonts w:hint="cs"/>
        </w:rPr>
      </w:pPr>
      <w:r>
        <w:rPr>
          <w:rtl/>
        </w:rPr>
        <w:t>&lt;</w:t>
      </w:r>
      <w:r>
        <w:rPr>
          <w:rStyle w:val="FootnoteReference"/>
        </w:rPr>
        <w:footnoteRef/>
      </w:r>
      <w:r>
        <w:rPr>
          <w:rtl/>
        </w:rPr>
        <w:t>&gt;</w:t>
      </w:r>
      <w:r>
        <w:rPr>
          <w:rFonts w:hint="cs"/>
          <w:rtl/>
        </w:rPr>
        <w:t xml:space="preserve"> לשונו בדר"ח פ"א מי"ג [שדמ.]: "</w:t>
      </w:r>
      <w:r>
        <w:rPr>
          <w:rFonts w:ascii="Times New Roman" w:hAnsi="Times New Roman"/>
          <w:snapToGrid/>
          <w:rtl/>
        </w:rPr>
        <w:t xml:space="preserve">כאשר תראה אדם ששמו נמשך ביותר, אז </w:t>
      </w:r>
      <w:r>
        <w:rPr>
          <w:rFonts w:ascii="Times New Roman" w:hAnsi="Times New Roman" w:hint="cs"/>
          <w:snapToGrid/>
          <w:rtl/>
        </w:rPr>
        <w:t>'</w:t>
      </w:r>
      <w:r>
        <w:rPr>
          <w:rFonts w:ascii="Times New Roman" w:hAnsi="Times New Roman"/>
          <w:snapToGrid/>
          <w:rtl/>
        </w:rPr>
        <w:t>אבד שמיה</w:t>
      </w:r>
      <w:r>
        <w:rPr>
          <w:rFonts w:ascii="Times New Roman" w:hAnsi="Times New Roman" w:hint="cs"/>
          <w:snapToGrid/>
          <w:rtl/>
        </w:rPr>
        <w:t>' [שם]</w:t>
      </w:r>
      <w:r>
        <w:rPr>
          <w:rFonts w:ascii="Times New Roman" w:hAnsi="Times New Roman"/>
          <w:snapToGrid/>
          <w:rtl/>
        </w:rPr>
        <w:t xml:space="preserve">, רוצה לומר תדע כי קרוב שמו להיות נאבד. ולפי זה הוא על דרך </w:t>
      </w:r>
      <w:r>
        <w:rPr>
          <w:rFonts w:ascii="Times New Roman" w:hAnsi="Times New Roman" w:hint="cs"/>
          <w:snapToGrid/>
          <w:rtl/>
        </w:rPr>
        <w:t>'</w:t>
      </w:r>
      <w:r>
        <w:rPr>
          <w:rFonts w:ascii="Times New Roman" w:hAnsi="Times New Roman"/>
          <w:snapToGrid/>
          <w:rtl/>
        </w:rPr>
        <w:t>לפני שבר גאון</w:t>
      </w:r>
      <w:r>
        <w:rPr>
          <w:rFonts w:ascii="Times New Roman" w:hAnsi="Times New Roman" w:hint="cs"/>
          <w:snapToGrid/>
          <w:rtl/>
        </w:rPr>
        <w:t>'</w:t>
      </w:r>
      <w:r>
        <w:rPr>
          <w:rFonts w:ascii="Times New Roman" w:hAnsi="Times New Roman"/>
          <w:snapToGrid/>
          <w:rtl/>
        </w:rPr>
        <w:t xml:space="preserve">, וזה </w:t>
      </w:r>
      <w:r>
        <w:rPr>
          <w:rFonts w:ascii="Times New Roman" w:hAnsi="Times New Roman" w:hint="cs"/>
          <w:snapToGrid/>
          <w:rtl/>
        </w:rPr>
        <w:t>[שם] '</w:t>
      </w:r>
      <w:r>
        <w:rPr>
          <w:rFonts w:ascii="Times New Roman" w:hAnsi="Times New Roman"/>
          <w:snapToGrid/>
          <w:rtl/>
        </w:rPr>
        <w:t>נגד שמא אבד שמיה</w:t>
      </w:r>
      <w:r>
        <w:rPr>
          <w:rFonts w:hint="cs"/>
          <w:rtl/>
        </w:rPr>
        <w:t>'". וכן יזכיר דבריו כאן להלן פסוק ט [לאחר ציון 309]. ולהלן ו, ד [לאחר ציון 105] כתב: "</w:t>
      </w:r>
      <w:r>
        <w:rPr>
          <w:rtl/>
        </w:rPr>
        <w:t>כי כבר אמרנו כי מה שיצא המן מבית אחשורוש בשמחה וטוב לב</w:t>
      </w:r>
      <w:r>
        <w:rPr>
          <w:rFonts w:hint="cs"/>
          <w:rtl/>
        </w:rPr>
        <w:t xml:space="preserve"> [להלן פסוק ט],</w:t>
      </w:r>
      <w:r>
        <w:rPr>
          <w:rtl/>
        </w:rPr>
        <w:t xml:space="preserve"> שהיה זה אליו </w:t>
      </w:r>
      <w:r>
        <w:rPr>
          <w:rFonts w:hint="cs"/>
          <w:rtl/>
        </w:rPr>
        <w:t>'</w:t>
      </w:r>
      <w:r>
        <w:rPr>
          <w:rtl/>
        </w:rPr>
        <w:t>לפני שבר גאון</w:t>
      </w:r>
      <w:r>
        <w:rPr>
          <w:rFonts w:hint="cs"/>
          <w:rtl/>
        </w:rPr>
        <w:t>',</w:t>
      </w:r>
      <w:r>
        <w:rPr>
          <w:rtl/>
        </w:rPr>
        <w:t xml:space="preserve"> ומיד אח</w:t>
      </w:r>
      <w:r>
        <w:rPr>
          <w:rFonts w:hint="cs"/>
          <w:rtl/>
        </w:rPr>
        <w:t>ר כך</w:t>
      </w:r>
      <w:r>
        <w:rPr>
          <w:rtl/>
        </w:rPr>
        <w:t xml:space="preserve"> עשה העץ </w:t>
      </w:r>
      <w:r>
        <w:rPr>
          <w:rFonts w:hint="cs"/>
          <w:rtl/>
        </w:rPr>
        <w:t xml:space="preserve">[להלן פסוק יד] </w:t>
      </w:r>
      <w:r>
        <w:rPr>
          <w:rtl/>
        </w:rPr>
        <w:t>שבו נתלה</w:t>
      </w:r>
      <w:r>
        <w:rPr>
          <w:rFonts w:hint="cs"/>
          <w:rtl/>
        </w:rPr>
        <w:t xml:space="preserve"> [להלן ז, י].</w:t>
      </w:r>
      <w:r>
        <w:rPr>
          <w:rtl/>
        </w:rPr>
        <w:t xml:space="preserve"> ומעתה היה לגמרי שמחתו וטוב לבו אשר היה להמן </w:t>
      </w:r>
      <w:r>
        <w:rPr>
          <w:rFonts w:hint="cs"/>
          <w:rtl/>
        </w:rPr>
        <w:t>'</w:t>
      </w:r>
      <w:r>
        <w:rPr>
          <w:rtl/>
        </w:rPr>
        <w:t>לפני שבר</w:t>
      </w:r>
      <w:r>
        <w:rPr>
          <w:rFonts w:hint="cs"/>
          <w:rtl/>
        </w:rPr>
        <w:t>'". ולהלן ז, א, כתב: "</w:t>
      </w:r>
      <w:r>
        <w:rPr>
          <w:rtl/>
        </w:rPr>
        <w:t>ובזה יתורץ מה שהזמינה המן פעם שנית ג</w:t>
      </w:r>
      <w:r>
        <w:rPr>
          <w:rFonts w:hint="cs"/>
          <w:rtl/>
        </w:rPr>
        <w:t>ם כן.</w:t>
      </w:r>
      <w:r>
        <w:rPr>
          <w:rtl/>
        </w:rPr>
        <w:t xml:space="preserve"> כי לפירוש אשר אמרנו כי הזמינה אותו אסתר מפני </w:t>
      </w:r>
      <w:r>
        <w:rPr>
          <w:rFonts w:hint="cs"/>
          <w:rtl/>
        </w:rPr>
        <w:t>'</w:t>
      </w:r>
      <w:r>
        <w:rPr>
          <w:rtl/>
        </w:rPr>
        <w:t>כי לפני שבר גאון</w:t>
      </w:r>
      <w:r>
        <w:rPr>
          <w:rFonts w:hint="cs"/>
          <w:rtl/>
        </w:rPr>
        <w:t>',</w:t>
      </w:r>
      <w:r>
        <w:rPr>
          <w:rtl/>
        </w:rPr>
        <w:t xml:space="preserve"> ולכך הזמינה אותו שנית</w:t>
      </w:r>
      <w:r>
        <w:rPr>
          <w:rFonts w:hint="cs"/>
          <w:rtl/>
        </w:rPr>
        <w:t>,</w:t>
      </w:r>
      <w:r>
        <w:rPr>
          <w:rtl/>
        </w:rPr>
        <w:t xml:space="preserve"> עד כי המן יחשוב בדעתו כא</w:t>
      </w:r>
      <w:r>
        <w:rPr>
          <w:rFonts w:hint="cs"/>
          <w:rtl/>
        </w:rPr>
        <w:t>י</w:t>
      </w:r>
      <w:r>
        <w:rPr>
          <w:rtl/>
        </w:rPr>
        <w:t>לו המלך יש לו ריעות עמו</w:t>
      </w:r>
      <w:r>
        <w:rPr>
          <w:rFonts w:hint="cs"/>
          <w:rtl/>
        </w:rPr>
        <w:t>,</w:t>
      </w:r>
      <w:r>
        <w:rPr>
          <w:rtl/>
        </w:rPr>
        <w:t xml:space="preserve"> שכך מוכח הסעודה השניה</w:t>
      </w:r>
      <w:r>
        <w:rPr>
          <w:rFonts w:hint="cs"/>
          <w:rtl/>
        </w:rPr>
        <w:t>.</w:t>
      </w:r>
      <w:r>
        <w:rPr>
          <w:rtl/>
        </w:rPr>
        <w:t xml:space="preserve"> כי הסעודה הראשונה היא רק כדרך מי שמזמין את אוהבו לסעודה</w:t>
      </w:r>
      <w:r>
        <w:rPr>
          <w:rFonts w:hint="cs"/>
          <w:rtl/>
        </w:rPr>
        <w:t>,</w:t>
      </w:r>
      <w:r>
        <w:rPr>
          <w:rtl/>
        </w:rPr>
        <w:t xml:space="preserve"> אבל הסעודה השניה הוא כמו רעים</w:t>
      </w:r>
      <w:r>
        <w:rPr>
          <w:rFonts w:hint="cs"/>
          <w:rtl/>
        </w:rPr>
        <w:t xml:space="preserve"> </w:t>
      </w:r>
      <w:r>
        <w:rPr>
          <w:rtl/>
        </w:rPr>
        <w:t>וחברים</w:t>
      </w:r>
      <w:r>
        <w:rPr>
          <w:rFonts w:hint="cs"/>
          <w:rtl/>
        </w:rPr>
        <w:t>,</w:t>
      </w:r>
      <w:r>
        <w:rPr>
          <w:rtl/>
        </w:rPr>
        <w:t xml:space="preserve"> שמתחברים לשתות</w:t>
      </w:r>
      <w:r>
        <w:rPr>
          <w:rFonts w:hint="cs"/>
          <w:rtl/>
        </w:rPr>
        <w:t>", ושם הערה 16.</w:t>
      </w:r>
    </w:p>
  </w:footnote>
  <w:footnote w:id="219">
    <w:p w:rsidR="089E246F" w:rsidRDefault="089E246F" w:rsidP="085418EB">
      <w:pPr>
        <w:pStyle w:val="FootnoteText"/>
        <w:rPr>
          <w:rFonts w:hint="cs"/>
        </w:rPr>
      </w:pPr>
      <w:r>
        <w:rPr>
          <w:rtl/>
        </w:rPr>
        <w:t>&lt;</w:t>
      </w:r>
      <w:r>
        <w:rPr>
          <w:rStyle w:val="FootnoteReference"/>
        </w:rPr>
        <w:footnoteRef/>
      </w:r>
      <w:r>
        <w:rPr>
          <w:rtl/>
        </w:rPr>
        <w:t>&gt;</w:t>
      </w:r>
      <w:r>
        <w:rPr>
          <w:rFonts w:hint="cs"/>
          <w:rtl/>
        </w:rPr>
        <w:t xml:space="preserve"> </w:t>
      </w:r>
      <w:r>
        <w:rPr>
          <w:rtl/>
        </w:rPr>
        <w:t>אמרו חכמים [סוטה ט.] "תנו רבנן, סוטה נתנה עיניה במי שאינו ראוי לה, מה שביקשה לא ניתן לה ["שאסורה לבועל" (רש"י שם)], ומה שבידה נטלוהו ממנה ["אם שותה מים מתה, ואם הודתה נאסרה לבעלה, והפסידה כתובתה" (רש"י שם)]. שכל הנותן עיניו במה שאינו שלו, מה שמבקש אין נותנין לו, ומה שבידו נוטלין הימנו". ובח"א שם [ב, לז:] כתב: "פירוש, כאשר אחד רוצה בדבר שאינו שלו, בזה נראה שדבק בו ההעדר, כי השלם בעצמו למה לו דבר שאינו שלו, רק נראה שאינו שלם, והוא בעל העדר. ולכך אף מה שהיה לו נעדר ממנו. וכן הוא המידה, שכל מי שדבק בו ההעדר מגיע אליו העדר לגמרי". ו</w:t>
      </w:r>
      <w:r>
        <w:rPr>
          <w:rFonts w:hint="cs"/>
          <w:rtl/>
        </w:rPr>
        <w:t>באבות</w:t>
      </w:r>
      <w:r>
        <w:rPr>
          <w:rtl/>
        </w:rPr>
        <w:t xml:space="preserve"> פ"ב מ"ז אמרו "מרבה בשר מרבה רמה", וכתב </w:t>
      </w:r>
      <w:r>
        <w:rPr>
          <w:rFonts w:hint="cs"/>
          <w:rtl/>
        </w:rPr>
        <w:t xml:space="preserve">בדר"ח </w:t>
      </w:r>
      <w:r>
        <w:rPr>
          <w:rtl/>
        </w:rPr>
        <w:t>שם [תרטז.] בזה"ל: "אין הכונה פה על רבוי הבשר בלבד, וגם אין הכונה על הרמה, רק כאשר האדם נמשך אחר ענין הגוף החמרי, אין תוספות זה רק שמרבה ההעדר, וזהו הרמה. וכמו שאמרו שתאוות מוציאין את האדם מן העולם"</w:t>
      </w:r>
      <w:r>
        <w:rPr>
          <w:rFonts w:hint="cs"/>
          <w:rtl/>
        </w:rPr>
        <w:t xml:space="preserve"> [הובא למעלה הערה 168]</w:t>
      </w:r>
      <w:r>
        <w:rPr>
          <w:rtl/>
        </w:rPr>
        <w:t>.</w:t>
      </w:r>
      <w:r>
        <w:rPr>
          <w:rFonts w:hint="cs"/>
          <w:rtl/>
        </w:rPr>
        <w:t xml:space="preserve"> ובדר"ח פ"ד מכ"ב [תמ:] כתב: "</w:t>
      </w:r>
      <w:r>
        <w:rPr>
          <w:rtl/>
        </w:rPr>
        <w:t>כי האדם בעולם על ידי כח נפשי</w:t>
      </w:r>
      <w:r>
        <w:rPr>
          <w:rFonts w:hint="cs"/>
          <w:rtl/>
        </w:rPr>
        <w:t>,</w:t>
      </w:r>
      <w:r>
        <w:rPr>
          <w:rtl/>
        </w:rPr>
        <w:t xml:space="preserve"> אם הוא יוצא על ידי כח זה מן השעור</w:t>
      </w:r>
      <w:r>
        <w:rPr>
          <w:rFonts w:hint="cs"/>
          <w:rtl/>
        </w:rPr>
        <w:t>,</w:t>
      </w:r>
      <w:r>
        <w:rPr>
          <w:rtl/>
        </w:rPr>
        <w:t xml:space="preserve"> הוא נוטה אל ההעדר</w:t>
      </w:r>
      <w:r>
        <w:rPr>
          <w:rFonts w:hint="cs"/>
          <w:rtl/>
        </w:rPr>
        <w:t>.</w:t>
      </w:r>
      <w:r>
        <w:rPr>
          <w:rtl/>
        </w:rPr>
        <w:t xml:space="preserve"> כי נפש האדם יש לו שעור בכל דבר, ואם יוצא מן הגדר בתוספות</w:t>
      </w:r>
      <w:r>
        <w:rPr>
          <w:rFonts w:hint="cs"/>
          <w:rtl/>
        </w:rPr>
        <w:t>,</w:t>
      </w:r>
      <w:r>
        <w:rPr>
          <w:rtl/>
        </w:rPr>
        <w:t xml:space="preserve"> הרי הוא נוטה אל ההעדר</w:t>
      </w:r>
      <w:r>
        <w:rPr>
          <w:rFonts w:hint="cs"/>
          <w:rtl/>
        </w:rPr>
        <w:t>,</w:t>
      </w:r>
      <w:r>
        <w:rPr>
          <w:rtl/>
        </w:rPr>
        <w:t xml:space="preserve"> כי כל תוספות הוא העדר וחסרון</w:t>
      </w:r>
      <w:r>
        <w:rPr>
          <w:rFonts w:hint="cs"/>
          <w:rtl/>
        </w:rPr>
        <w:t xml:space="preserve">... </w:t>
      </w:r>
      <w:r>
        <w:rPr>
          <w:rtl/>
        </w:rPr>
        <w:t>שכל כח מן אלו כחות כאשר הוא יוצא מן השעור ומן הגבול מה שאין צריך ואין ראוי לו</w:t>
      </w:r>
      <w:r>
        <w:rPr>
          <w:rFonts w:hint="cs"/>
          <w:rtl/>
        </w:rPr>
        <w:t>,</w:t>
      </w:r>
      <w:r>
        <w:rPr>
          <w:rtl/>
        </w:rPr>
        <w:t xml:space="preserve"> מביא לו ההעדר והמיתה</w:t>
      </w:r>
      <w:r>
        <w:rPr>
          <w:rFonts w:hint="cs"/>
          <w:rtl/>
        </w:rPr>
        <w:t>". וראה להלן הערה 366.</w:t>
      </w:r>
    </w:p>
  </w:footnote>
  <w:footnote w:id="220">
    <w:p w:rsidR="089E246F" w:rsidRDefault="089E246F" w:rsidP="08921B14">
      <w:pPr>
        <w:pStyle w:val="FootnoteText"/>
        <w:rPr>
          <w:rFonts w:hint="cs"/>
          <w:rtl/>
        </w:rPr>
      </w:pPr>
      <w:r>
        <w:rPr>
          <w:rtl/>
        </w:rPr>
        <w:t>&lt;</w:t>
      </w:r>
      <w:r>
        <w:rPr>
          <w:rStyle w:val="FootnoteReference"/>
        </w:rPr>
        <w:footnoteRef/>
      </w:r>
      <w:r>
        <w:rPr>
          <w:rtl/>
        </w:rPr>
        <w:t>&gt;</w:t>
      </w:r>
      <w:r>
        <w:rPr>
          <w:rFonts w:hint="cs"/>
          <w:rtl/>
        </w:rPr>
        <w:t xml:space="preserve"> "</w:t>
      </w:r>
      <w:r>
        <w:rPr>
          <w:rtl/>
        </w:rPr>
        <w:t>בחומם אשית את משתיהם - על בלשצר וסיעתו נאמר, בשובם מן המלחמה, שדריוש וכורש היו צרין על בבל ונצחן בלשצר אותו היום, והיו עייפים וחמים, וישבו לשתות ונשתכרו, ובאותו היום נהרג</w:t>
      </w:r>
      <w:r>
        <w:rPr>
          <w:rFonts w:hint="cs"/>
          <w:rtl/>
        </w:rPr>
        <w:t>.</w:t>
      </w:r>
      <w:r>
        <w:rPr>
          <w:rtl/>
        </w:rPr>
        <w:t xml:space="preserve"> ואף אסתר אמרה</w:t>
      </w:r>
      <w:r>
        <w:rPr>
          <w:rFonts w:hint="cs"/>
          <w:rtl/>
        </w:rPr>
        <w:t>,</w:t>
      </w:r>
      <w:r>
        <w:rPr>
          <w:rtl/>
        </w:rPr>
        <w:t xml:space="preserve"> מתוך משתיהן של רשעים באה להם פורענות</w:t>
      </w:r>
      <w:r>
        <w:rPr>
          <w:rFonts w:hint="cs"/>
          <w:rtl/>
        </w:rPr>
        <w:t>" [רש"י מגילה טו:].</w:t>
      </w:r>
    </w:p>
  </w:footnote>
  <w:footnote w:id="221">
    <w:p w:rsidR="089E246F" w:rsidRDefault="089E246F" w:rsidP="08AE7883">
      <w:pPr>
        <w:pStyle w:val="FootnoteText"/>
        <w:rPr>
          <w:rFonts w:hint="cs"/>
        </w:rPr>
      </w:pPr>
      <w:r>
        <w:rPr>
          <w:rtl/>
        </w:rPr>
        <w:t>&lt;</w:t>
      </w:r>
      <w:r>
        <w:rPr>
          <w:rStyle w:val="FootnoteReference"/>
        </w:rPr>
        <w:footnoteRef/>
      </w:r>
      <w:r>
        <w:rPr>
          <w:rtl/>
        </w:rPr>
        <w:t>&gt;</w:t>
      </w:r>
      <w:r>
        <w:rPr>
          <w:rFonts w:hint="cs"/>
          <w:rtl/>
        </w:rPr>
        <w:t xml:space="preserve"> לפנינו הוא בהקדמה [לאחר ציון 149], ויובא בהערה הבאה. וראה למעלה פ"א הערה 477 שגם שם הזכיר את הפתיחה, אך נמצא במקום אחר. וראה למעלה לפני ציון 52 שכתב "בתחלת המגילה" וכוונתו שם לפתיחה. </w:t>
      </w:r>
    </w:p>
  </w:footnote>
  <w:footnote w:id="222">
    <w:p w:rsidR="089E246F" w:rsidRDefault="089E246F" w:rsidP="08671D0C">
      <w:pPr>
        <w:pStyle w:val="FootnoteText"/>
        <w:rPr>
          <w:rFonts w:hint="cs"/>
        </w:rPr>
      </w:pPr>
      <w:r>
        <w:rPr>
          <w:rtl/>
        </w:rPr>
        <w:t>&lt;</w:t>
      </w:r>
      <w:r>
        <w:rPr>
          <w:rStyle w:val="FootnoteReference"/>
        </w:rPr>
        <w:footnoteRef/>
      </w:r>
      <w:r>
        <w:rPr>
          <w:rtl/>
        </w:rPr>
        <w:t>&gt;</w:t>
      </w:r>
      <w:r>
        <w:rPr>
          <w:rFonts w:hint="cs"/>
          <w:rtl/>
        </w:rPr>
        <w:t xml:space="preserve"> לשונו בהקדמה [לאחר ציון 149]: "וע</w:t>
      </w:r>
      <w:r w:rsidRPr="08671D0C">
        <w:rPr>
          <w:rFonts w:hint="cs"/>
          <w:sz w:val="18"/>
          <w:rtl/>
        </w:rPr>
        <w:t xml:space="preserve">וד כי </w:t>
      </w:r>
      <w:r w:rsidRPr="08671D0C">
        <w:rPr>
          <w:rStyle w:val="LatinChar"/>
          <w:sz w:val="18"/>
          <w:rtl/>
          <w:lang w:val="en-GB"/>
        </w:rPr>
        <w:t>האדם כאשר סר ממנו השכל</w:t>
      </w:r>
      <w:r w:rsidRPr="08671D0C">
        <w:rPr>
          <w:rStyle w:val="LatinChar"/>
          <w:rFonts w:hint="cs"/>
          <w:sz w:val="18"/>
          <w:rtl/>
          <w:lang w:val="en-GB"/>
        </w:rPr>
        <w:t>,</w:t>
      </w:r>
      <w:r w:rsidRPr="08671D0C">
        <w:rPr>
          <w:rStyle w:val="LatinChar"/>
          <w:sz w:val="18"/>
          <w:rtl/>
          <w:lang w:val="en-GB"/>
        </w:rPr>
        <w:t xml:space="preserve"> ונעשה בעל גוף לגמרי</w:t>
      </w:r>
      <w:r w:rsidRPr="08671D0C">
        <w:rPr>
          <w:rStyle w:val="LatinChar"/>
          <w:rFonts w:hint="cs"/>
          <w:sz w:val="18"/>
          <w:rtl/>
          <w:lang w:val="en-GB"/>
        </w:rPr>
        <w:t>,</w:t>
      </w:r>
      <w:r w:rsidRPr="08671D0C">
        <w:rPr>
          <w:rStyle w:val="LatinChar"/>
          <w:sz w:val="18"/>
          <w:rtl/>
          <w:lang w:val="en-GB"/>
        </w:rPr>
        <w:t xml:space="preserve"> בזה הוסר מן האדם כחו שיש לו מלמעלה</w:t>
      </w:r>
      <w:r w:rsidRPr="08671D0C">
        <w:rPr>
          <w:rStyle w:val="LatinChar"/>
          <w:rFonts w:hint="cs"/>
          <w:sz w:val="18"/>
          <w:rtl/>
          <w:lang w:val="en-GB"/>
        </w:rPr>
        <w:t>,</w:t>
      </w:r>
      <w:r w:rsidRPr="08671D0C">
        <w:rPr>
          <w:rStyle w:val="LatinChar"/>
          <w:sz w:val="18"/>
          <w:rtl/>
          <w:lang w:val="en-GB"/>
        </w:rPr>
        <w:t xml:space="preserve"> בשביל שהאדם הוא שכלי</w:t>
      </w:r>
      <w:r w:rsidRPr="08671D0C">
        <w:rPr>
          <w:rStyle w:val="LatinChar"/>
          <w:rFonts w:hint="cs"/>
          <w:sz w:val="18"/>
          <w:rtl/>
          <w:lang w:val="en-GB"/>
        </w:rPr>
        <w:t>,</w:t>
      </w:r>
      <w:r w:rsidRPr="08671D0C">
        <w:rPr>
          <w:rStyle w:val="LatinChar"/>
          <w:sz w:val="18"/>
          <w:rtl/>
          <w:lang w:val="en-GB"/>
        </w:rPr>
        <w:t xml:space="preserve"> ויש לו כח מלמעלה</w:t>
      </w:r>
      <w:r w:rsidRPr="08671D0C">
        <w:rPr>
          <w:rStyle w:val="LatinChar"/>
          <w:rFonts w:hint="cs"/>
          <w:sz w:val="18"/>
          <w:rtl/>
          <w:lang w:val="en-GB"/>
        </w:rPr>
        <w:t>.</w:t>
      </w:r>
      <w:r w:rsidRPr="08671D0C">
        <w:rPr>
          <w:rStyle w:val="LatinChar"/>
          <w:sz w:val="18"/>
          <w:rtl/>
          <w:lang w:val="en-GB"/>
        </w:rPr>
        <w:t xml:space="preserve"> ולכך אמר שעשתה לו סעודה</w:t>
      </w:r>
      <w:r w:rsidRPr="08671D0C">
        <w:rPr>
          <w:rStyle w:val="LatinChar"/>
          <w:rFonts w:hint="cs"/>
          <w:sz w:val="18"/>
          <w:rtl/>
          <w:lang w:val="en-GB"/>
        </w:rPr>
        <w:t>,</w:t>
      </w:r>
      <w:r w:rsidRPr="08671D0C">
        <w:rPr>
          <w:rStyle w:val="LatinChar"/>
          <w:sz w:val="18"/>
          <w:rtl/>
          <w:lang w:val="en-GB"/>
        </w:rPr>
        <w:t xml:space="preserve"> שיהיה בטוב לב</w:t>
      </w:r>
      <w:r w:rsidRPr="08671D0C">
        <w:rPr>
          <w:rStyle w:val="LatinChar"/>
          <w:rFonts w:hint="cs"/>
          <w:sz w:val="18"/>
          <w:rtl/>
          <w:lang w:val="en-GB"/>
        </w:rPr>
        <w:t>,</w:t>
      </w:r>
      <w:r w:rsidRPr="08671D0C">
        <w:rPr>
          <w:rStyle w:val="LatinChar"/>
          <w:sz w:val="18"/>
          <w:rtl/>
          <w:lang w:val="en-GB"/>
        </w:rPr>
        <w:t xml:space="preserve"> ושכרתו</w:t>
      </w:r>
      <w:r w:rsidRPr="08671D0C">
        <w:rPr>
          <w:rStyle w:val="LatinChar"/>
          <w:rFonts w:hint="cs"/>
          <w:sz w:val="18"/>
          <w:rtl/>
          <w:lang w:val="en-GB"/>
        </w:rPr>
        <w:t>,</w:t>
      </w:r>
      <w:r w:rsidRPr="08671D0C">
        <w:rPr>
          <w:rStyle w:val="LatinChar"/>
          <w:sz w:val="18"/>
          <w:rtl/>
          <w:lang w:val="en-GB"/>
        </w:rPr>
        <w:t xml:space="preserve"> ובזה הוסר שכלו</w:t>
      </w:r>
      <w:r>
        <w:rPr>
          <w:rStyle w:val="LatinChar"/>
          <w:rFonts w:hint="cs"/>
          <w:sz w:val="18"/>
          <w:rtl/>
          <w:lang w:val="en-GB"/>
        </w:rPr>
        <w:t>..</w:t>
      </w:r>
      <w:r w:rsidRPr="08671D0C">
        <w:rPr>
          <w:rStyle w:val="LatinChar"/>
          <w:rFonts w:hint="cs"/>
          <w:sz w:val="18"/>
          <w:rtl/>
          <w:lang w:val="en-GB"/>
        </w:rPr>
        <w:t>.</w:t>
      </w:r>
      <w:r w:rsidRPr="08671D0C">
        <w:rPr>
          <w:rStyle w:val="LatinChar"/>
          <w:sz w:val="18"/>
          <w:rtl/>
          <w:lang w:val="en-GB"/>
        </w:rPr>
        <w:t xml:space="preserve"> ולא היה לו כחו</w:t>
      </w:r>
      <w:r w:rsidRPr="08671D0C">
        <w:rPr>
          <w:rStyle w:val="LatinChar"/>
          <w:rFonts w:hint="cs"/>
          <w:sz w:val="18"/>
          <w:rtl/>
          <w:lang w:val="en-GB"/>
        </w:rPr>
        <w:t>,</w:t>
      </w:r>
      <w:r w:rsidRPr="08671D0C">
        <w:rPr>
          <w:rStyle w:val="LatinChar"/>
          <w:sz w:val="18"/>
          <w:rtl/>
          <w:lang w:val="en-GB"/>
        </w:rPr>
        <w:t xml:space="preserve"> כי נסתלק כחו ממנו כאשר שכרתו</w:t>
      </w:r>
      <w:r w:rsidRPr="08671D0C">
        <w:rPr>
          <w:rStyle w:val="LatinChar"/>
          <w:rFonts w:hint="cs"/>
          <w:sz w:val="18"/>
          <w:rtl/>
          <w:lang w:val="en-GB"/>
        </w:rPr>
        <w:t>,</w:t>
      </w:r>
      <w:r w:rsidRPr="08671D0C">
        <w:rPr>
          <w:rStyle w:val="LatinChar"/>
          <w:sz w:val="18"/>
          <w:rtl/>
          <w:lang w:val="en-GB"/>
        </w:rPr>
        <w:t xml:space="preserve"> ואז נפל ביד אסתר</w:t>
      </w:r>
      <w:r w:rsidRPr="08671D0C">
        <w:rPr>
          <w:rStyle w:val="LatinChar"/>
          <w:rFonts w:hint="cs"/>
          <w:sz w:val="18"/>
          <w:rtl/>
          <w:lang w:val="en-GB"/>
        </w:rPr>
        <w:t>,</w:t>
      </w:r>
      <w:r w:rsidRPr="08671D0C">
        <w:rPr>
          <w:rStyle w:val="LatinChar"/>
          <w:sz w:val="18"/>
          <w:rtl/>
          <w:lang w:val="en-GB"/>
        </w:rPr>
        <w:t xml:space="preserve"> ובזה קנתה אומתה</w:t>
      </w:r>
      <w:r>
        <w:rPr>
          <w:rFonts w:hint="cs"/>
          <w:rtl/>
        </w:rPr>
        <w:t>". וראה בסמוך הערה 224.</w:t>
      </w:r>
    </w:p>
  </w:footnote>
  <w:footnote w:id="223">
    <w:p w:rsidR="089E246F" w:rsidRDefault="089E246F" w:rsidP="08BC690A">
      <w:pPr>
        <w:pStyle w:val="FootnoteText"/>
        <w:rPr>
          <w:rFonts w:hint="cs"/>
          <w:rtl/>
        </w:rPr>
      </w:pPr>
      <w:r>
        <w:rPr>
          <w:rtl/>
        </w:rPr>
        <w:t>&lt;</w:t>
      </w:r>
      <w:r>
        <w:rPr>
          <w:rStyle w:val="FootnoteReference"/>
        </w:rPr>
        <w:footnoteRef/>
      </w:r>
      <w:r>
        <w:rPr>
          <w:rtl/>
        </w:rPr>
        <w:t>&gt;</w:t>
      </w:r>
      <w:r>
        <w:rPr>
          <w:rFonts w:hint="cs"/>
          <w:rtl/>
        </w:rPr>
        <w:t xml:space="preserve"> יסוד נפוץ בספר זה, וכמלוקט למעלה הערה 196.</w:t>
      </w:r>
    </w:p>
  </w:footnote>
  <w:footnote w:id="224">
    <w:p w:rsidR="089E246F" w:rsidRDefault="089E246F" w:rsidP="085C004F">
      <w:pPr>
        <w:pStyle w:val="FootnoteText"/>
        <w:rPr>
          <w:rFonts w:hint="cs"/>
          <w:rtl/>
        </w:rPr>
      </w:pPr>
      <w:r>
        <w:rPr>
          <w:rtl/>
        </w:rPr>
        <w:t>&lt;</w:t>
      </w:r>
      <w:r>
        <w:rPr>
          <w:rStyle w:val="FootnoteReference"/>
        </w:rPr>
        <w:footnoteRef/>
      </w:r>
      <w:r>
        <w:rPr>
          <w:rtl/>
        </w:rPr>
        <w:t>&gt;</w:t>
      </w:r>
      <w:r>
        <w:rPr>
          <w:rFonts w:hint="cs"/>
          <w:rtl/>
        </w:rPr>
        <w:t xml:space="preserve"> כאמור כוונתו להקדמה, וכמובא בהערה 221. ובנתיב התו</w:t>
      </w:r>
      <w:r w:rsidRPr="007771F8">
        <w:rPr>
          <w:rFonts w:hint="cs"/>
          <w:sz w:val="18"/>
          <w:rtl/>
        </w:rPr>
        <w:t>רה פ"ג [</w:t>
      </w:r>
      <w:r>
        <w:rPr>
          <w:rFonts w:hint="cs"/>
          <w:sz w:val="18"/>
          <w:rtl/>
        </w:rPr>
        <w:t>קמה.</w:t>
      </w:r>
      <w:r w:rsidRPr="007771F8">
        <w:rPr>
          <w:rFonts w:hint="cs"/>
          <w:sz w:val="18"/>
          <w:rtl/>
        </w:rPr>
        <w:t>]</w:t>
      </w:r>
      <w:r>
        <w:rPr>
          <w:rFonts w:hint="cs"/>
          <w:sz w:val="18"/>
          <w:rtl/>
        </w:rPr>
        <w:t xml:space="preserve"> כתב</w:t>
      </w:r>
      <w:r w:rsidRPr="007771F8">
        <w:rPr>
          <w:rFonts w:hint="cs"/>
          <w:sz w:val="18"/>
          <w:rtl/>
        </w:rPr>
        <w:t>: "</w:t>
      </w:r>
      <w:r w:rsidRPr="007771F8">
        <w:rPr>
          <w:sz w:val="18"/>
          <w:rtl/>
        </w:rPr>
        <w:t>בפרק אלו עוברי</w:t>
      </w:r>
      <w:r>
        <w:rPr>
          <w:rFonts w:hint="cs"/>
          <w:sz w:val="18"/>
          <w:rtl/>
        </w:rPr>
        <w:t>ם</w:t>
      </w:r>
      <w:r w:rsidRPr="007771F8">
        <w:rPr>
          <w:sz w:val="18"/>
          <w:rtl/>
        </w:rPr>
        <w:t xml:space="preserve"> </w:t>
      </w:r>
      <w:r>
        <w:rPr>
          <w:rFonts w:hint="cs"/>
          <w:sz w:val="18"/>
          <w:rtl/>
        </w:rPr>
        <w:t>[</w:t>
      </w:r>
      <w:r w:rsidRPr="007771F8">
        <w:rPr>
          <w:sz w:val="18"/>
          <w:rtl/>
        </w:rPr>
        <w:t>פסחים מט</w:t>
      </w:r>
      <w:r w:rsidRPr="007771F8">
        <w:rPr>
          <w:rFonts w:hint="cs"/>
          <w:sz w:val="18"/>
          <w:rtl/>
        </w:rPr>
        <w:t>.</w:t>
      </w:r>
      <w:r>
        <w:rPr>
          <w:rFonts w:hint="cs"/>
          <w:sz w:val="18"/>
          <w:rtl/>
        </w:rPr>
        <w:t>]</w:t>
      </w:r>
      <w:r w:rsidRPr="007771F8">
        <w:rPr>
          <w:rFonts w:hint="cs"/>
          <w:sz w:val="18"/>
          <w:rtl/>
        </w:rPr>
        <w:t>,</w:t>
      </w:r>
      <w:r w:rsidRPr="007771F8">
        <w:rPr>
          <w:sz w:val="18"/>
          <w:rtl/>
        </w:rPr>
        <w:t xml:space="preserve"> אמר ר</w:t>
      </w:r>
      <w:r w:rsidRPr="007771F8">
        <w:rPr>
          <w:rFonts w:hint="cs"/>
          <w:sz w:val="18"/>
          <w:rtl/>
        </w:rPr>
        <w:t>בי</w:t>
      </w:r>
      <w:r w:rsidRPr="007771F8">
        <w:rPr>
          <w:sz w:val="18"/>
          <w:rtl/>
        </w:rPr>
        <w:t xml:space="preserve"> יצחק</w:t>
      </w:r>
      <w:r w:rsidRPr="007771F8">
        <w:rPr>
          <w:rFonts w:hint="cs"/>
          <w:sz w:val="18"/>
          <w:rtl/>
        </w:rPr>
        <w:t>,</w:t>
      </w:r>
      <w:r w:rsidRPr="007771F8">
        <w:rPr>
          <w:sz w:val="18"/>
          <w:rtl/>
        </w:rPr>
        <w:t xml:space="preserve"> כל הנהנה מסעודת הרשות לסוף גולה</w:t>
      </w:r>
      <w:r>
        <w:rPr>
          <w:rFonts w:hint="cs"/>
          <w:sz w:val="18"/>
          <w:rtl/>
        </w:rPr>
        <w:t xml:space="preserve">... </w:t>
      </w:r>
      <w:r w:rsidRPr="007771F8">
        <w:rPr>
          <w:sz w:val="18"/>
          <w:rtl/>
        </w:rPr>
        <w:t>באו לב</w:t>
      </w:r>
      <w:r w:rsidRPr="007771F8">
        <w:rPr>
          <w:rFonts w:hint="cs"/>
          <w:sz w:val="18"/>
          <w:rtl/>
        </w:rPr>
        <w:t>א</w:t>
      </w:r>
      <w:r w:rsidRPr="007771F8">
        <w:rPr>
          <w:sz w:val="18"/>
          <w:rtl/>
        </w:rPr>
        <w:t>ר גנות התלמיד חכם כאשר אין לו הנהגה הראויה לתלמיד חכם, שראוי שיהיה לו הרחקה מן הנאות הגוף</w:t>
      </w:r>
      <w:r w:rsidRPr="007771F8">
        <w:rPr>
          <w:rFonts w:hint="cs"/>
          <w:sz w:val="18"/>
          <w:rtl/>
        </w:rPr>
        <w:t>,</w:t>
      </w:r>
      <w:r w:rsidRPr="007771F8">
        <w:rPr>
          <w:sz w:val="18"/>
          <w:rtl/>
        </w:rPr>
        <w:t xml:space="preserve"> שזה ראוי אל האדם שהוא שכלי</w:t>
      </w:r>
      <w:r w:rsidRPr="007771F8">
        <w:rPr>
          <w:rFonts w:hint="cs"/>
          <w:sz w:val="18"/>
          <w:rtl/>
        </w:rPr>
        <w:t>,</w:t>
      </w:r>
      <w:r w:rsidRPr="007771F8">
        <w:rPr>
          <w:sz w:val="18"/>
          <w:rtl/>
        </w:rPr>
        <w:t xml:space="preserve"> כמו שהוא תלמיד חכם. וביאור זה, כי כאשר הוא נהנה מסעודות הרשות</w:t>
      </w:r>
      <w:r w:rsidRPr="007771F8">
        <w:rPr>
          <w:rFonts w:hint="cs"/>
          <w:sz w:val="18"/>
          <w:rtl/>
        </w:rPr>
        <w:t>,</w:t>
      </w:r>
      <w:r w:rsidRPr="007771F8">
        <w:rPr>
          <w:sz w:val="18"/>
          <w:rtl/>
        </w:rPr>
        <w:t xml:space="preserve"> שרודף אחר הנאת הגוף</w:t>
      </w:r>
      <w:r>
        <w:rPr>
          <w:rFonts w:hint="cs"/>
          <w:sz w:val="18"/>
          <w:rtl/>
        </w:rPr>
        <w:t>..</w:t>
      </w:r>
      <w:r w:rsidRPr="007771F8">
        <w:rPr>
          <w:rFonts w:hint="cs"/>
          <w:sz w:val="18"/>
          <w:rtl/>
        </w:rPr>
        <w:t>.</w:t>
      </w:r>
      <w:r w:rsidRPr="007771F8">
        <w:rPr>
          <w:sz w:val="18"/>
          <w:rtl/>
        </w:rPr>
        <w:t xml:space="preserve"> לכך הוא ראוי לגלות. כי האדם דבק בעליונים</w:t>
      </w:r>
      <w:r w:rsidRPr="007771F8">
        <w:rPr>
          <w:rFonts w:hint="cs"/>
          <w:sz w:val="18"/>
          <w:rtl/>
        </w:rPr>
        <w:t>,</w:t>
      </w:r>
      <w:r w:rsidRPr="007771F8">
        <w:rPr>
          <w:sz w:val="18"/>
          <w:rtl/>
        </w:rPr>
        <w:t xml:space="preserve"> ובשביל שיש לו דביקות לשם</w:t>
      </w:r>
      <w:r w:rsidRPr="007771F8">
        <w:rPr>
          <w:rFonts w:hint="cs"/>
          <w:sz w:val="18"/>
          <w:rtl/>
        </w:rPr>
        <w:t>,</w:t>
      </w:r>
      <w:r w:rsidRPr="007771F8">
        <w:rPr>
          <w:sz w:val="18"/>
          <w:rtl/>
        </w:rPr>
        <w:t xml:space="preserve"> אינו זז ואינו גולה ממקומו</w:t>
      </w:r>
      <w:r w:rsidRPr="007771F8">
        <w:rPr>
          <w:rFonts w:hint="cs"/>
          <w:sz w:val="18"/>
          <w:rtl/>
        </w:rPr>
        <w:t>.</w:t>
      </w:r>
      <w:r w:rsidRPr="007771F8">
        <w:rPr>
          <w:sz w:val="18"/>
          <w:rtl/>
        </w:rPr>
        <w:t xml:space="preserve"> וחבור זה הוא על ידי השכל</w:t>
      </w:r>
      <w:r w:rsidRPr="007771F8">
        <w:rPr>
          <w:rFonts w:hint="cs"/>
          <w:sz w:val="18"/>
          <w:rtl/>
        </w:rPr>
        <w:t>,</w:t>
      </w:r>
      <w:r w:rsidRPr="007771F8">
        <w:rPr>
          <w:sz w:val="18"/>
          <w:rtl/>
        </w:rPr>
        <w:t xml:space="preserve"> כי בלא השכל אין לאדם חבור לעליונים כלל</w:t>
      </w:r>
      <w:r w:rsidRPr="007771F8">
        <w:rPr>
          <w:rFonts w:hint="cs"/>
          <w:sz w:val="18"/>
          <w:rtl/>
        </w:rPr>
        <w:t>.</w:t>
      </w:r>
      <w:r w:rsidRPr="007771F8">
        <w:rPr>
          <w:sz w:val="18"/>
          <w:rtl/>
        </w:rPr>
        <w:t xml:space="preserve"> וכאשר התלמיד חכם מרבה סעודתו בסעודת הרשות</w:t>
      </w:r>
      <w:r w:rsidRPr="007771F8">
        <w:rPr>
          <w:rFonts w:hint="cs"/>
          <w:sz w:val="18"/>
          <w:rtl/>
        </w:rPr>
        <w:t>,</w:t>
      </w:r>
      <w:r w:rsidRPr="007771F8">
        <w:rPr>
          <w:sz w:val="18"/>
          <w:rtl/>
        </w:rPr>
        <w:t xml:space="preserve"> שדבר זה הוא נטיה אל החמרי</w:t>
      </w:r>
      <w:r w:rsidRPr="007771F8">
        <w:rPr>
          <w:rFonts w:hint="cs"/>
          <w:sz w:val="18"/>
          <w:rtl/>
        </w:rPr>
        <w:t>,</w:t>
      </w:r>
      <w:r w:rsidRPr="007771F8">
        <w:rPr>
          <w:sz w:val="18"/>
          <w:rtl/>
        </w:rPr>
        <w:t xml:space="preserve"> אז יוסר ממנו החבור והדביקות אשר לאדם בעליונים כאשר הוא שכלי</w:t>
      </w:r>
      <w:r w:rsidRPr="007771F8">
        <w:rPr>
          <w:rFonts w:hint="cs"/>
          <w:sz w:val="18"/>
          <w:rtl/>
        </w:rPr>
        <w:t>.</w:t>
      </w:r>
      <w:r w:rsidRPr="007771F8">
        <w:rPr>
          <w:sz w:val="18"/>
          <w:rtl/>
        </w:rPr>
        <w:t xml:space="preserve"> ולפיכך אמר כי אדם כזה אין לו דביקות למעלה</w:t>
      </w:r>
      <w:r w:rsidRPr="007771F8">
        <w:rPr>
          <w:rFonts w:hint="cs"/>
          <w:sz w:val="18"/>
          <w:rtl/>
        </w:rPr>
        <w:t>,</w:t>
      </w:r>
      <w:r w:rsidRPr="007771F8">
        <w:rPr>
          <w:sz w:val="18"/>
          <w:rtl/>
        </w:rPr>
        <w:t xml:space="preserve"> ולכך אמר כי לבסוף גולה</w:t>
      </w:r>
      <w:r w:rsidRPr="007771F8">
        <w:rPr>
          <w:rFonts w:hint="cs"/>
          <w:sz w:val="18"/>
          <w:rtl/>
        </w:rPr>
        <w:t>.</w:t>
      </w:r>
      <w:r w:rsidRPr="007771F8">
        <w:rPr>
          <w:sz w:val="18"/>
          <w:rtl/>
        </w:rPr>
        <w:t xml:space="preserve"> ודבר זה עוד רמזו חכמים במדרש </w:t>
      </w:r>
      <w:r>
        <w:rPr>
          <w:rFonts w:hint="cs"/>
          <w:sz w:val="18"/>
          <w:rtl/>
        </w:rPr>
        <w:t>[</w:t>
      </w:r>
      <w:r w:rsidRPr="007771F8">
        <w:rPr>
          <w:sz w:val="18"/>
          <w:rtl/>
        </w:rPr>
        <w:t>ב"ר לו</w:t>
      </w:r>
      <w:r w:rsidRPr="007771F8">
        <w:rPr>
          <w:rFonts w:hint="cs"/>
          <w:sz w:val="18"/>
          <w:rtl/>
        </w:rPr>
        <w:t>, ד</w:t>
      </w:r>
      <w:r>
        <w:rPr>
          <w:rFonts w:hint="cs"/>
          <w:sz w:val="18"/>
          <w:rtl/>
        </w:rPr>
        <w:t>]</w:t>
      </w:r>
      <w:r w:rsidRPr="007771F8">
        <w:rPr>
          <w:rFonts w:hint="cs"/>
          <w:sz w:val="18"/>
          <w:rtl/>
        </w:rPr>
        <w:t>,</w:t>
      </w:r>
      <w:r w:rsidRPr="007771F8">
        <w:rPr>
          <w:sz w:val="18"/>
          <w:rtl/>
        </w:rPr>
        <w:t xml:space="preserve"> לא גלו עשרת השבטים רק בשביל היין</w:t>
      </w:r>
      <w:r w:rsidRPr="007771F8">
        <w:rPr>
          <w:rFonts w:hint="cs"/>
          <w:sz w:val="18"/>
          <w:rtl/>
        </w:rPr>
        <w:t>,</w:t>
      </w:r>
      <w:r w:rsidRPr="007771F8">
        <w:rPr>
          <w:sz w:val="18"/>
          <w:rtl/>
        </w:rPr>
        <w:t xml:space="preserve"> שנאמר </w:t>
      </w:r>
      <w:r>
        <w:rPr>
          <w:rFonts w:hint="cs"/>
          <w:sz w:val="18"/>
          <w:rtl/>
        </w:rPr>
        <w:t>[בראשית ט, כא]</w:t>
      </w:r>
      <w:r w:rsidRPr="007771F8">
        <w:rPr>
          <w:rFonts w:hint="cs"/>
          <w:sz w:val="18"/>
          <w:rtl/>
        </w:rPr>
        <w:t xml:space="preserve"> </w:t>
      </w:r>
      <w:r>
        <w:rPr>
          <w:rFonts w:hint="cs"/>
          <w:sz w:val="18"/>
          <w:rtl/>
        </w:rPr>
        <w:t>'</w:t>
      </w:r>
      <w:r w:rsidRPr="007771F8">
        <w:rPr>
          <w:sz w:val="18"/>
          <w:rtl/>
        </w:rPr>
        <w:t>ויתגל בתוך אהלו וגו'</w:t>
      </w:r>
      <w:r>
        <w:rPr>
          <w:rFonts w:hint="cs"/>
          <w:sz w:val="18"/>
          <w:rtl/>
        </w:rPr>
        <w:t>'</w:t>
      </w:r>
      <w:r w:rsidRPr="007771F8">
        <w:rPr>
          <w:rFonts w:hint="cs"/>
          <w:sz w:val="18"/>
          <w:rtl/>
        </w:rPr>
        <w:t>.</w:t>
      </w:r>
      <w:r w:rsidRPr="007771F8">
        <w:rPr>
          <w:sz w:val="18"/>
          <w:rtl/>
        </w:rPr>
        <w:t xml:space="preserve"> והוא דבר זה בעצמו</w:t>
      </w:r>
      <w:r w:rsidRPr="007771F8">
        <w:rPr>
          <w:rFonts w:hint="cs"/>
          <w:sz w:val="18"/>
          <w:rtl/>
        </w:rPr>
        <w:t>,</w:t>
      </w:r>
      <w:r w:rsidRPr="007771F8">
        <w:rPr>
          <w:sz w:val="18"/>
          <w:rtl/>
        </w:rPr>
        <w:t xml:space="preserve"> וכמו שפירש רש"י ז</w:t>
      </w:r>
      <w:r w:rsidRPr="007771F8">
        <w:rPr>
          <w:rFonts w:hint="cs"/>
          <w:sz w:val="18"/>
          <w:rtl/>
        </w:rPr>
        <w:t>"ל</w:t>
      </w:r>
      <w:r w:rsidRPr="007771F8">
        <w:rPr>
          <w:sz w:val="18"/>
          <w:rtl/>
        </w:rPr>
        <w:t xml:space="preserve"> בפירוש החומש</w:t>
      </w:r>
      <w:r w:rsidRPr="007771F8">
        <w:rPr>
          <w:rFonts w:hint="cs"/>
          <w:sz w:val="18"/>
          <w:rtl/>
        </w:rPr>
        <w:t>,</w:t>
      </w:r>
      <w:r w:rsidRPr="007771F8">
        <w:rPr>
          <w:sz w:val="18"/>
          <w:rtl/>
        </w:rPr>
        <w:t xml:space="preserve"> ושם בארנו זה</w:t>
      </w:r>
      <w:r w:rsidRPr="007771F8">
        <w:rPr>
          <w:rFonts w:hint="cs"/>
          <w:sz w:val="18"/>
          <w:rtl/>
        </w:rPr>
        <w:t>.</w:t>
      </w:r>
      <w:r w:rsidRPr="007771F8">
        <w:rPr>
          <w:sz w:val="18"/>
          <w:rtl/>
        </w:rPr>
        <w:t xml:space="preserve"> ויתבאר בסמוך גם כן אצל </w:t>
      </w:r>
      <w:r>
        <w:rPr>
          <w:rFonts w:hint="cs"/>
          <w:sz w:val="18"/>
          <w:rtl/>
        </w:rPr>
        <w:t>[</w:t>
      </w:r>
      <w:r w:rsidRPr="007771F8">
        <w:rPr>
          <w:rFonts w:hint="cs"/>
          <w:sz w:val="18"/>
          <w:rtl/>
        </w:rPr>
        <w:t>סנהדרין צב.</w:t>
      </w:r>
      <w:r>
        <w:rPr>
          <w:rFonts w:hint="cs"/>
          <w:sz w:val="18"/>
          <w:rtl/>
        </w:rPr>
        <w:t>]</w:t>
      </w:r>
      <w:r w:rsidRPr="007771F8">
        <w:rPr>
          <w:rFonts w:hint="cs"/>
          <w:sz w:val="18"/>
          <w:rtl/>
        </w:rPr>
        <w:t xml:space="preserve"> </w:t>
      </w:r>
      <w:r>
        <w:rPr>
          <w:rFonts w:hint="cs"/>
          <w:sz w:val="18"/>
          <w:rtl/>
        </w:rPr>
        <w:t>'</w:t>
      </w:r>
      <w:r w:rsidRPr="007771F8">
        <w:rPr>
          <w:sz w:val="18"/>
          <w:rtl/>
        </w:rPr>
        <w:t>מי שאין בו דיעה לבסוף גולה</w:t>
      </w:r>
      <w:r>
        <w:rPr>
          <w:rFonts w:hint="cs"/>
          <w:sz w:val="18"/>
          <w:rtl/>
        </w:rPr>
        <w:t>'</w:t>
      </w:r>
      <w:r w:rsidRPr="007771F8">
        <w:rPr>
          <w:rFonts w:hint="cs"/>
          <w:sz w:val="18"/>
          <w:rtl/>
        </w:rPr>
        <w:t>,</w:t>
      </w:r>
      <w:r w:rsidRPr="007771F8">
        <w:rPr>
          <w:sz w:val="18"/>
          <w:rtl/>
        </w:rPr>
        <w:t xml:space="preserve"> עיין שם</w:t>
      </w:r>
      <w:r>
        <w:rPr>
          <w:rFonts w:hint="cs"/>
          <w:rtl/>
        </w:rPr>
        <w:t>". ובח"א שם [ג, קפג.] כתב: "</w:t>
      </w:r>
      <w:r>
        <w:rPr>
          <w:rtl/>
        </w:rPr>
        <w:t>מי שיש לו דעה יש לו מקום</w:t>
      </w:r>
      <w:r>
        <w:rPr>
          <w:rFonts w:hint="cs"/>
          <w:rtl/>
        </w:rPr>
        <w:t>,</w:t>
      </w:r>
      <w:r>
        <w:rPr>
          <w:rtl/>
        </w:rPr>
        <w:t xml:space="preserve"> ומי הוא מקומו</w:t>
      </w:r>
      <w:r>
        <w:rPr>
          <w:rFonts w:hint="cs"/>
          <w:rtl/>
        </w:rPr>
        <w:t>,</w:t>
      </w:r>
      <w:r>
        <w:rPr>
          <w:rtl/>
        </w:rPr>
        <w:t xml:space="preserve"> הוא הש</w:t>
      </w:r>
      <w:r>
        <w:rPr>
          <w:rFonts w:hint="cs"/>
          <w:rtl/>
        </w:rPr>
        <w:t>ם יתברך,</w:t>
      </w:r>
      <w:r>
        <w:rPr>
          <w:rtl/>
        </w:rPr>
        <w:t xml:space="preserve"> שהוא מקומו של עולם</w:t>
      </w:r>
      <w:r>
        <w:rPr>
          <w:rFonts w:hint="cs"/>
          <w:rtl/>
        </w:rPr>
        <w:t xml:space="preserve"> [ב"ר סח, ט]..</w:t>
      </w:r>
      <w:r>
        <w:rPr>
          <w:rtl/>
        </w:rPr>
        <w:t>. ולפיכך אדם שיש בו דעה עומד במקום שלו</w:t>
      </w:r>
      <w:r>
        <w:rPr>
          <w:rFonts w:hint="cs"/>
          <w:rtl/>
        </w:rPr>
        <w:t>,</w:t>
      </w:r>
      <w:r>
        <w:rPr>
          <w:rtl/>
        </w:rPr>
        <w:t xml:space="preserve"> הוא הש</w:t>
      </w:r>
      <w:r>
        <w:rPr>
          <w:rFonts w:hint="cs"/>
          <w:rtl/>
        </w:rPr>
        <w:t>ם יתברך,</w:t>
      </w:r>
      <w:r>
        <w:rPr>
          <w:rtl/>
        </w:rPr>
        <w:t xml:space="preserve"> שהוא מקומו של עולם</w:t>
      </w:r>
      <w:r>
        <w:rPr>
          <w:rFonts w:hint="cs"/>
          <w:rtl/>
        </w:rPr>
        <w:t>,</w:t>
      </w:r>
      <w:r>
        <w:rPr>
          <w:rtl/>
        </w:rPr>
        <w:t xml:space="preserve"> ואינו גולה</w:t>
      </w:r>
      <w:r>
        <w:rPr>
          <w:rFonts w:hint="cs"/>
          <w:rtl/>
        </w:rPr>
        <w:t>.</w:t>
      </w:r>
      <w:r>
        <w:rPr>
          <w:rtl/>
        </w:rPr>
        <w:t xml:space="preserve"> וכאשר אין בו דעה</w:t>
      </w:r>
      <w:r>
        <w:rPr>
          <w:rFonts w:hint="cs"/>
          <w:rtl/>
        </w:rPr>
        <w:t>,</w:t>
      </w:r>
      <w:r>
        <w:rPr>
          <w:rtl/>
        </w:rPr>
        <w:t xml:space="preserve"> אז אין לו נטיעה עם הש</w:t>
      </w:r>
      <w:r>
        <w:rPr>
          <w:rFonts w:hint="cs"/>
          <w:rtl/>
        </w:rPr>
        <w:t>ם יתברך,</w:t>
      </w:r>
      <w:r>
        <w:rPr>
          <w:rtl/>
        </w:rPr>
        <w:t xml:space="preserve"> שהוא מקומו</w:t>
      </w:r>
      <w:r>
        <w:rPr>
          <w:rFonts w:hint="cs"/>
          <w:rtl/>
        </w:rPr>
        <w:t>,</w:t>
      </w:r>
      <w:r>
        <w:rPr>
          <w:rtl/>
        </w:rPr>
        <w:t xml:space="preserve"> והוא גולה</w:t>
      </w:r>
      <w:r>
        <w:rPr>
          <w:rFonts w:hint="cs"/>
          <w:rtl/>
        </w:rPr>
        <w:t>". ובגו"א בראשית פ"ט אות יד כתב: "</w:t>
      </w:r>
      <w:r>
        <w:rPr>
          <w:rtl/>
        </w:rPr>
        <w:t>יראה לי שהכתוב מרמז עיקר הפורענות דבא על ידי היין, והם ב' דברים; האחד</w:t>
      </w:r>
      <w:r>
        <w:rPr>
          <w:rFonts w:hint="cs"/>
          <w:rtl/>
        </w:rPr>
        <w:t>,</w:t>
      </w:r>
      <w:r>
        <w:rPr>
          <w:rtl/>
        </w:rPr>
        <w:t xml:space="preserve"> הוא הגנאי הבא לאדם על ידי שכרות</w:t>
      </w:r>
      <w:r>
        <w:rPr>
          <w:rFonts w:hint="cs"/>
          <w:rtl/>
        </w:rPr>
        <w:t>,</w:t>
      </w:r>
      <w:r>
        <w:rPr>
          <w:rtl/>
        </w:rPr>
        <w:t xml:space="preserve"> שיתבזה</w:t>
      </w:r>
      <w:r>
        <w:rPr>
          <w:rFonts w:hint="cs"/>
          <w:rtl/>
        </w:rPr>
        <w:t>.</w:t>
      </w:r>
      <w:r>
        <w:rPr>
          <w:rtl/>
        </w:rPr>
        <w:t xml:space="preserve"> לכך נאמר </w:t>
      </w:r>
      <w:r>
        <w:rPr>
          <w:rFonts w:hint="cs"/>
          <w:rtl/>
        </w:rPr>
        <w:t>'</w:t>
      </w:r>
      <w:r>
        <w:rPr>
          <w:rtl/>
        </w:rPr>
        <w:t>ויתגל בתוך אהלו</w:t>
      </w:r>
      <w:r>
        <w:rPr>
          <w:rFonts w:hint="cs"/>
          <w:rtl/>
        </w:rPr>
        <w:t>',</w:t>
      </w:r>
      <w:r>
        <w:rPr>
          <w:rtl/>
        </w:rPr>
        <w:t xml:space="preserve"> שנתבזה. השני</w:t>
      </w:r>
      <w:r>
        <w:rPr>
          <w:rFonts w:hint="cs"/>
          <w:rtl/>
        </w:rPr>
        <w:t>,</w:t>
      </w:r>
      <w:r>
        <w:rPr>
          <w:rtl/>
        </w:rPr>
        <w:t xml:space="preserve"> הוא אבוד החכמה והשכל אשר יש באדם. ודע כי השכל הוא הדבוק בה' יתברך, ועל ידי השכרות יאבד הדבוק ההיא</w:t>
      </w:r>
      <w:r>
        <w:rPr>
          <w:rFonts w:hint="cs"/>
          <w:rtl/>
        </w:rPr>
        <w:t>.</w:t>
      </w:r>
      <w:r>
        <w:rPr>
          <w:rtl/>
        </w:rPr>
        <w:t xml:space="preserve"> וכאשר אין האדם דבוק בה'</w:t>
      </w:r>
      <w:r>
        <w:rPr>
          <w:rFonts w:hint="cs"/>
          <w:rtl/>
        </w:rPr>
        <w:t>,</w:t>
      </w:r>
      <w:r>
        <w:rPr>
          <w:rtl/>
        </w:rPr>
        <w:t xml:space="preserve"> יבא פירוד וגלות לאדם</w:t>
      </w:r>
      <w:r>
        <w:rPr>
          <w:rFonts w:hint="cs"/>
          <w:rtl/>
        </w:rPr>
        <w:t>.</w:t>
      </w:r>
      <w:r>
        <w:rPr>
          <w:rtl/>
        </w:rPr>
        <w:t xml:space="preserve"> כי כל זמן אשר האדם שכלו עליו הוא נטע נאמן</w:t>
      </w:r>
      <w:r>
        <w:rPr>
          <w:rFonts w:hint="cs"/>
          <w:rtl/>
        </w:rPr>
        <w:t xml:space="preserve">... </w:t>
      </w:r>
      <w:r>
        <w:rPr>
          <w:rtl/>
        </w:rPr>
        <w:t>ועל ידי השכל הוא נטוע במקומו</w:t>
      </w:r>
      <w:r>
        <w:rPr>
          <w:rFonts w:hint="cs"/>
          <w:rtl/>
        </w:rPr>
        <w:t>,</w:t>
      </w:r>
      <w:r>
        <w:rPr>
          <w:rtl/>
        </w:rPr>
        <w:t xml:space="preserve"> אשר אם כל הרוחות באות ומנשבות בו אין מזיזין אותו ממקומו </w:t>
      </w:r>
      <w:r>
        <w:rPr>
          <w:rFonts w:hint="cs"/>
          <w:rtl/>
        </w:rPr>
        <w:t>[עפ"י</w:t>
      </w:r>
      <w:r>
        <w:rPr>
          <w:rtl/>
        </w:rPr>
        <w:t xml:space="preserve"> אבות פ"ג מי"ז</w:t>
      </w:r>
      <w:r>
        <w:rPr>
          <w:rFonts w:hint="cs"/>
          <w:rtl/>
        </w:rPr>
        <w:t>].</w:t>
      </w:r>
      <w:r>
        <w:rPr>
          <w:rtl/>
        </w:rPr>
        <w:t xml:space="preserve"> וכאשר הולך האדם אחר השכרות</w:t>
      </w:r>
      <w:r>
        <w:rPr>
          <w:rFonts w:hint="cs"/>
          <w:rtl/>
        </w:rPr>
        <w:t>,</w:t>
      </w:r>
      <w:r>
        <w:rPr>
          <w:rtl/>
        </w:rPr>
        <w:t xml:space="preserve"> ושכלו נאבד</w:t>
      </w:r>
      <w:r>
        <w:rPr>
          <w:rFonts w:hint="cs"/>
          <w:rtl/>
        </w:rPr>
        <w:t>,</w:t>
      </w:r>
      <w:r>
        <w:rPr>
          <w:rtl/>
        </w:rPr>
        <w:t xml:space="preserve"> אז הוא גולה</w:t>
      </w:r>
      <w:r>
        <w:rPr>
          <w:rFonts w:hint="cs"/>
          <w:rtl/>
        </w:rPr>
        <w:t>.</w:t>
      </w:r>
      <w:r>
        <w:rPr>
          <w:rtl/>
        </w:rPr>
        <w:t xml:space="preserve"> וזהו שרמזה התורה באמיתות לשונה </w:t>
      </w:r>
      <w:r>
        <w:rPr>
          <w:rFonts w:hint="cs"/>
          <w:rtl/>
        </w:rPr>
        <w:t>'</w:t>
      </w:r>
      <w:r>
        <w:rPr>
          <w:rtl/>
        </w:rPr>
        <w:t>ויתגל</w:t>
      </w:r>
      <w:r>
        <w:rPr>
          <w:rFonts w:hint="cs"/>
          <w:rtl/>
        </w:rPr>
        <w:t>'</w:t>
      </w:r>
      <w:r>
        <w:rPr>
          <w:rtl/>
        </w:rPr>
        <w:t xml:space="preserve">, כתב לשון </w:t>
      </w:r>
      <w:r>
        <w:rPr>
          <w:rFonts w:hint="cs"/>
          <w:rtl/>
        </w:rPr>
        <w:t>'</w:t>
      </w:r>
      <w:r>
        <w:rPr>
          <w:rtl/>
        </w:rPr>
        <w:t>ויתגל</w:t>
      </w:r>
      <w:r>
        <w:rPr>
          <w:rFonts w:hint="cs"/>
          <w:rtl/>
        </w:rPr>
        <w:t>'</w:t>
      </w:r>
      <w:r>
        <w:rPr>
          <w:rtl/>
        </w:rPr>
        <w:t xml:space="preserve"> שהוא לשון גלות</w:t>
      </w:r>
      <w:r>
        <w:rPr>
          <w:rFonts w:hint="cs"/>
          <w:rtl/>
        </w:rPr>
        <w:t xml:space="preserve">... </w:t>
      </w:r>
      <w:r>
        <w:rPr>
          <w:rtl/>
        </w:rPr>
        <w:t>גלות ממקומו, ודבר זה נתקיים בגלות עשרת השבטים</w:t>
      </w:r>
      <w:r>
        <w:rPr>
          <w:rFonts w:hint="cs"/>
          <w:rtl/>
        </w:rPr>
        <w:t>,</w:t>
      </w:r>
      <w:r>
        <w:rPr>
          <w:rtl/>
        </w:rPr>
        <w:t xml:space="preserve"> שגלו על עסקי היין, מפני שהפרידו השכל</w:t>
      </w:r>
      <w:r>
        <w:rPr>
          <w:rFonts w:hint="cs"/>
          <w:rtl/>
        </w:rPr>
        <w:t>,</w:t>
      </w:r>
      <w:r>
        <w:rPr>
          <w:rtl/>
        </w:rPr>
        <w:t xml:space="preserve"> אשר הוא הנטע הנאמן</w:t>
      </w:r>
      <w:r>
        <w:rPr>
          <w:rFonts w:hint="cs"/>
          <w:rtl/>
        </w:rPr>
        <w:t xml:space="preserve">". וראה למעלה בהקדמה הערות 135, 153, 180, פ"ג הערה 348, ולהלן פ"ט הערה 618. </w:t>
      </w:r>
    </w:p>
  </w:footnote>
  <w:footnote w:id="225">
    <w:p w:rsidR="089E246F" w:rsidRDefault="089E246F" w:rsidP="087A493F">
      <w:pPr>
        <w:pStyle w:val="FootnoteText"/>
        <w:rPr>
          <w:rFonts w:hint="cs"/>
        </w:rPr>
      </w:pPr>
      <w:r>
        <w:rPr>
          <w:rtl/>
        </w:rPr>
        <w:t>&lt;</w:t>
      </w:r>
      <w:r>
        <w:rPr>
          <w:rStyle w:val="FootnoteReference"/>
        </w:rPr>
        <w:footnoteRef/>
      </w:r>
      <w:r>
        <w:rPr>
          <w:rtl/>
        </w:rPr>
        <w:t>&gt;</w:t>
      </w:r>
      <w:r>
        <w:rPr>
          <w:rFonts w:hint="cs"/>
          <w:rtl/>
        </w:rPr>
        <w:t xml:space="preserve"> מחדש כאן שכשם שנטיה לשכרות מסלקת את הכח העליון שיש לאדם, כך חשיבות וגאוה מסלקות כח זה. והביאור הוא, כי על ידי נטיה לשכרות האדם נעשה גופני לגמרי, ומחמת כן מסולק ממנו הכח העליון [ראה הערות 221, 223]. וכן חשיבות וגאוה אצל האומות מביאות אות</w:t>
      </w:r>
      <w:r w:rsidRPr="084822B4">
        <w:rPr>
          <w:rFonts w:hint="cs"/>
          <w:sz w:val="18"/>
          <w:rtl/>
        </w:rPr>
        <w:t xml:space="preserve">ן להיותן גופני לגמרי, ובכך מסולק מהן כחן העליון. ולמעלה פ"ג [לאחר ציון 377] כתב: "וזה ההפרש </w:t>
      </w:r>
      <w:r w:rsidRPr="084822B4">
        <w:rPr>
          <w:rStyle w:val="LatinChar"/>
          <w:sz w:val="18"/>
          <w:rtl/>
          <w:lang w:val="en-GB"/>
        </w:rPr>
        <w:t>שיש בין ישראל לאומות</w:t>
      </w:r>
      <w:r w:rsidRPr="084822B4">
        <w:rPr>
          <w:rStyle w:val="LatinChar"/>
          <w:rFonts w:hint="cs"/>
          <w:sz w:val="18"/>
          <w:rtl/>
          <w:lang w:val="en-GB"/>
        </w:rPr>
        <w:t>;</w:t>
      </w:r>
      <w:r w:rsidRPr="084822B4">
        <w:rPr>
          <w:rStyle w:val="LatinChar"/>
          <w:sz w:val="18"/>
          <w:rtl/>
          <w:lang w:val="en-GB"/>
        </w:rPr>
        <w:t xml:space="preserve"> כי האומות כאשר יש להם עליה</w:t>
      </w:r>
      <w:r w:rsidRPr="084822B4">
        <w:rPr>
          <w:rStyle w:val="LatinChar"/>
          <w:rFonts w:hint="cs"/>
          <w:sz w:val="18"/>
          <w:rtl/>
          <w:lang w:val="en-GB"/>
        </w:rPr>
        <w:t>,</w:t>
      </w:r>
      <w:r w:rsidRPr="084822B4">
        <w:rPr>
          <w:rStyle w:val="LatinChar"/>
          <w:sz w:val="18"/>
          <w:rtl/>
          <w:lang w:val="en-GB"/>
        </w:rPr>
        <w:t xml:space="preserve"> אז הם מתגאים ופורקים עול שמים</w:t>
      </w:r>
      <w:r w:rsidRPr="084822B4">
        <w:rPr>
          <w:rStyle w:val="LatinChar"/>
          <w:rFonts w:hint="cs"/>
          <w:sz w:val="18"/>
          <w:rtl/>
          <w:lang w:val="en-GB"/>
        </w:rPr>
        <w:t>,</w:t>
      </w:r>
      <w:r w:rsidRPr="084822B4">
        <w:rPr>
          <w:rStyle w:val="LatinChar"/>
          <w:sz w:val="18"/>
          <w:rtl/>
          <w:lang w:val="en-GB"/>
        </w:rPr>
        <w:t xml:space="preserve"> ואין עליותם </w:t>
      </w:r>
      <w:r w:rsidRPr="084822B4">
        <w:rPr>
          <w:rStyle w:val="LatinChar"/>
          <w:rFonts w:hint="cs"/>
          <w:sz w:val="18"/>
          <w:rtl/>
          <w:lang w:val="en-GB"/>
        </w:rPr>
        <w:t>[אל] ה</w:t>
      </w:r>
      <w:r w:rsidRPr="084822B4">
        <w:rPr>
          <w:rStyle w:val="LatinChar"/>
          <w:sz w:val="18"/>
          <w:rtl/>
          <w:lang w:val="en-GB"/>
        </w:rPr>
        <w:t>שם יתברך</w:t>
      </w:r>
      <w:r w:rsidRPr="084822B4">
        <w:rPr>
          <w:rStyle w:val="LatinChar"/>
          <w:rFonts w:hint="cs"/>
          <w:sz w:val="18"/>
          <w:rtl/>
          <w:lang w:val="en-GB"/>
        </w:rPr>
        <w:t>,</w:t>
      </w:r>
      <w:r w:rsidRPr="084822B4">
        <w:rPr>
          <w:rStyle w:val="LatinChar"/>
          <w:sz w:val="18"/>
          <w:rtl/>
          <w:lang w:val="en-GB"/>
        </w:rPr>
        <w:t xml:space="preserve"> רק שהם פורשים מן השם יתברך</w:t>
      </w:r>
      <w:r w:rsidRPr="084822B4">
        <w:rPr>
          <w:rStyle w:val="LatinChar"/>
          <w:rFonts w:hint="cs"/>
          <w:sz w:val="18"/>
          <w:rtl/>
          <w:lang w:val="en-GB"/>
        </w:rPr>
        <w:t>,</w:t>
      </w:r>
      <w:r w:rsidRPr="084822B4">
        <w:rPr>
          <w:rStyle w:val="LatinChar"/>
          <w:sz w:val="18"/>
          <w:rtl/>
          <w:lang w:val="en-GB"/>
        </w:rPr>
        <w:t xml:space="preserve"> ולפיכך עליותם הוא ירידתם</w:t>
      </w:r>
      <w:r w:rsidRPr="084822B4">
        <w:rPr>
          <w:rStyle w:val="LatinChar"/>
          <w:rFonts w:hint="cs"/>
          <w:sz w:val="18"/>
          <w:rtl/>
          <w:lang w:val="en-GB"/>
        </w:rPr>
        <w:t>.</w:t>
      </w:r>
      <w:r w:rsidRPr="084822B4">
        <w:rPr>
          <w:rStyle w:val="LatinChar"/>
          <w:sz w:val="18"/>
          <w:rtl/>
          <w:lang w:val="en-GB"/>
        </w:rPr>
        <w:t xml:space="preserve"> אבל ישראל כל זמן שהם מתעלים הם אל השם יתברך</w:t>
      </w:r>
      <w:r w:rsidRPr="084822B4">
        <w:rPr>
          <w:rStyle w:val="LatinChar"/>
          <w:rFonts w:hint="cs"/>
          <w:sz w:val="18"/>
          <w:rtl/>
          <w:lang w:val="en-GB"/>
        </w:rPr>
        <w:t>,</w:t>
      </w:r>
      <w:r w:rsidRPr="084822B4">
        <w:rPr>
          <w:rStyle w:val="LatinChar"/>
          <w:sz w:val="18"/>
          <w:rtl/>
          <w:lang w:val="en-GB"/>
        </w:rPr>
        <w:t xml:space="preserve"> כי נותנים הם הגדולה אל הש</w:t>
      </w:r>
      <w:r w:rsidRPr="084822B4">
        <w:rPr>
          <w:rStyle w:val="LatinChar"/>
          <w:rFonts w:hint="cs"/>
          <w:sz w:val="18"/>
          <w:rtl/>
          <w:lang w:val="en-GB"/>
        </w:rPr>
        <w:t>ם יתברך</w:t>
      </w:r>
      <w:r>
        <w:rPr>
          <w:rFonts w:hint="cs"/>
          <w:rtl/>
        </w:rPr>
        <w:t>". ובנתיב הענוה ר"פ ב כתב: "</w:t>
      </w:r>
      <w:r>
        <w:rPr>
          <w:rtl/>
        </w:rPr>
        <w:t>כי ראוי לישראל כל אשר השם ית</w:t>
      </w:r>
      <w:r>
        <w:rPr>
          <w:rFonts w:hint="cs"/>
          <w:rtl/>
        </w:rPr>
        <w:t>ברך</w:t>
      </w:r>
      <w:r>
        <w:rPr>
          <w:rtl/>
        </w:rPr>
        <w:t xml:space="preserve"> נותן להם גדולה להקטין עצמם. דבר זה כי גדולתם ומעלתם אינו כמו האומות</w:t>
      </w:r>
      <w:r>
        <w:rPr>
          <w:rFonts w:hint="cs"/>
          <w:rtl/>
        </w:rPr>
        <w:t>,</w:t>
      </w:r>
      <w:r>
        <w:rPr>
          <w:rtl/>
        </w:rPr>
        <w:t xml:space="preserve"> שהאומות גדולתם מצד עולם הזה הגשמי, ולפיכך כאשר השם ית</w:t>
      </w:r>
      <w:r>
        <w:rPr>
          <w:rFonts w:hint="cs"/>
          <w:rtl/>
        </w:rPr>
        <w:t>ברך</w:t>
      </w:r>
      <w:r>
        <w:rPr>
          <w:rtl/>
        </w:rPr>
        <w:t xml:space="preserve"> נותן להם הגדולה והחשיבות</w:t>
      </w:r>
      <w:r>
        <w:rPr>
          <w:rFonts w:hint="cs"/>
          <w:rtl/>
        </w:rPr>
        <w:t>,</w:t>
      </w:r>
      <w:r>
        <w:rPr>
          <w:rtl/>
        </w:rPr>
        <w:t xml:space="preserve"> הם מתגאים יותר תמיד, כי הגאוה מדה גשמית</w:t>
      </w:r>
      <w:r>
        <w:rPr>
          <w:rFonts w:hint="cs"/>
          <w:rtl/>
        </w:rPr>
        <w:t>...</w:t>
      </w:r>
      <w:r>
        <w:rPr>
          <w:rtl/>
        </w:rPr>
        <w:t xml:space="preserve"> ולפיכך מצד הגדולה שנתן להם בעולם הזה הגשמי</w:t>
      </w:r>
      <w:r>
        <w:rPr>
          <w:rFonts w:hint="cs"/>
          <w:rtl/>
        </w:rPr>
        <w:t>,</w:t>
      </w:r>
      <w:r>
        <w:rPr>
          <w:rtl/>
        </w:rPr>
        <w:t xml:space="preserve"> מוסיפים הם על המדה</w:t>
      </w:r>
      <w:r>
        <w:rPr>
          <w:rFonts w:hint="cs"/>
          <w:rtl/>
        </w:rPr>
        <w:t>.</w:t>
      </w:r>
      <w:r>
        <w:rPr>
          <w:rtl/>
        </w:rPr>
        <w:t xml:space="preserve"> אבל ישראל מצד שהם קדושים נבדלים מן הגשמית</w:t>
      </w:r>
      <w:r>
        <w:rPr>
          <w:rFonts w:hint="cs"/>
          <w:rtl/>
        </w:rPr>
        <w:t>,</w:t>
      </w:r>
      <w:r>
        <w:rPr>
          <w:rtl/>
        </w:rPr>
        <w:t xml:space="preserve"> וכל מעלתם אל</w:t>
      </w:r>
      <w:r>
        <w:rPr>
          <w:rFonts w:hint="cs"/>
          <w:rtl/>
        </w:rPr>
        <w:t>ק</w:t>
      </w:r>
      <w:r>
        <w:rPr>
          <w:rtl/>
        </w:rPr>
        <w:t>ית. ואין ראוי לאומות רק גדולה גשמית</w:t>
      </w:r>
      <w:r>
        <w:rPr>
          <w:rFonts w:hint="cs"/>
          <w:rtl/>
        </w:rPr>
        <w:t>,</w:t>
      </w:r>
      <w:r>
        <w:rPr>
          <w:rtl/>
        </w:rPr>
        <w:t xml:space="preserve"> ולפיכך האומות כאשר השם ית</w:t>
      </w:r>
      <w:r>
        <w:rPr>
          <w:rFonts w:hint="cs"/>
          <w:rtl/>
        </w:rPr>
        <w:t>ברך</w:t>
      </w:r>
      <w:r>
        <w:rPr>
          <w:rtl/>
        </w:rPr>
        <w:t xml:space="preserve"> נותן להם גדולה</w:t>
      </w:r>
      <w:r>
        <w:rPr>
          <w:rFonts w:hint="cs"/>
          <w:rtl/>
        </w:rPr>
        <w:t>,</w:t>
      </w:r>
      <w:r>
        <w:rPr>
          <w:rtl/>
        </w:rPr>
        <w:t xml:space="preserve"> מתגאים עוד ביותר</w:t>
      </w:r>
      <w:r>
        <w:rPr>
          <w:rFonts w:hint="cs"/>
          <w:rtl/>
        </w:rPr>
        <w:t>,</w:t>
      </w:r>
      <w:r>
        <w:rPr>
          <w:rtl/>
        </w:rPr>
        <w:t xml:space="preserve"> עד שכל כך גדולתם עד שהם מורדים בהקב"ה מפני גאותם</w:t>
      </w:r>
      <w:r>
        <w:rPr>
          <w:rFonts w:hint="cs"/>
          <w:rtl/>
        </w:rPr>
        <w:t>.</w:t>
      </w:r>
      <w:r>
        <w:rPr>
          <w:rtl/>
        </w:rPr>
        <w:t xml:space="preserve"> והפך זה בישראל</w:t>
      </w:r>
      <w:r>
        <w:rPr>
          <w:rFonts w:hint="cs"/>
          <w:rtl/>
        </w:rPr>
        <w:t>,</w:t>
      </w:r>
      <w:r>
        <w:rPr>
          <w:rtl/>
        </w:rPr>
        <w:t xml:space="preserve"> שיש להם גדולה אל</w:t>
      </w:r>
      <w:r>
        <w:rPr>
          <w:rFonts w:hint="cs"/>
          <w:rtl/>
        </w:rPr>
        <w:t>ק</w:t>
      </w:r>
      <w:r>
        <w:rPr>
          <w:rtl/>
        </w:rPr>
        <w:t>ית, וכל שיש לו מעלה אל</w:t>
      </w:r>
      <w:r>
        <w:rPr>
          <w:rFonts w:hint="cs"/>
          <w:rtl/>
        </w:rPr>
        <w:t>ק</w:t>
      </w:r>
      <w:r>
        <w:rPr>
          <w:rtl/>
        </w:rPr>
        <w:t>ית נמצא בו הענוה</w:t>
      </w:r>
      <w:r>
        <w:rPr>
          <w:rFonts w:hint="cs"/>
          <w:rtl/>
        </w:rPr>
        <w:t xml:space="preserve">... </w:t>
      </w:r>
      <w:r>
        <w:rPr>
          <w:rtl/>
        </w:rPr>
        <w:t>ולכך כל עוד שהגדולה יותר בישראל</w:t>
      </w:r>
      <w:r>
        <w:rPr>
          <w:rFonts w:hint="cs"/>
          <w:rtl/>
        </w:rPr>
        <w:t>,</w:t>
      </w:r>
      <w:r>
        <w:rPr>
          <w:rtl/>
        </w:rPr>
        <w:t xml:space="preserve"> והם יותר מגיעים אל מדריגה אל</w:t>
      </w:r>
      <w:r>
        <w:rPr>
          <w:rFonts w:hint="cs"/>
          <w:rtl/>
        </w:rPr>
        <w:t>ק</w:t>
      </w:r>
      <w:r>
        <w:rPr>
          <w:rtl/>
        </w:rPr>
        <w:t>ית</w:t>
      </w:r>
      <w:r>
        <w:rPr>
          <w:rFonts w:hint="cs"/>
          <w:rtl/>
        </w:rPr>
        <w:t>,</w:t>
      </w:r>
      <w:r>
        <w:rPr>
          <w:rtl/>
        </w:rPr>
        <w:t xml:space="preserve"> נמצא בהם הענוה יותר</w:t>
      </w:r>
      <w:r>
        <w:rPr>
          <w:rFonts w:hint="cs"/>
          <w:rtl/>
        </w:rPr>
        <w:t>,</w:t>
      </w:r>
      <w:r>
        <w:rPr>
          <w:rtl/>
        </w:rPr>
        <w:t xml:space="preserve"> והם ממעטין עצמם, שזה מדת הפשיטות</w:t>
      </w:r>
      <w:r>
        <w:rPr>
          <w:rFonts w:hint="cs"/>
          <w:rtl/>
        </w:rPr>
        <w:t>,</w:t>
      </w:r>
      <w:r>
        <w:rPr>
          <w:rtl/>
        </w:rPr>
        <w:t xml:space="preserve"> והיא מדה נבדלת מן הגשמי</w:t>
      </w:r>
      <w:r>
        <w:rPr>
          <w:rFonts w:hint="cs"/>
          <w:rtl/>
        </w:rPr>
        <w:t>" [הובא למעלה פ"א הערה 942, פ"ג הערה 379. ופ"ד הערה 413]. וזהו דיוק לשונו הזהב שכתב כאן "ודבר זה חשיבות וגאוה &amp;</w:t>
      </w:r>
      <w:r w:rsidRPr="08BB46E5">
        <w:rPr>
          <w:rFonts w:hint="cs"/>
          <w:b/>
          <w:bCs/>
          <w:rtl/>
        </w:rPr>
        <w:t>אצל המן</w:t>
      </w:r>
      <w:r>
        <w:rPr>
          <w:rFonts w:hint="cs"/>
          <w:rtl/>
        </w:rPr>
        <w:t xml:space="preserve">^, ודבר זה עצמו היה גורם אליו הנפילה". </w:t>
      </w:r>
    </w:p>
  </w:footnote>
  <w:footnote w:id="226">
    <w:p w:rsidR="089E246F" w:rsidRDefault="089E246F" w:rsidP="08D47A00">
      <w:pPr>
        <w:pStyle w:val="FootnoteText"/>
        <w:rPr>
          <w:rFonts w:hint="cs"/>
          <w:rtl/>
        </w:rPr>
      </w:pPr>
      <w:r>
        <w:rPr>
          <w:rtl/>
        </w:rPr>
        <w:t>&lt;</w:t>
      </w:r>
      <w:r>
        <w:rPr>
          <w:rStyle w:val="FootnoteReference"/>
        </w:rPr>
        <w:footnoteRef/>
      </w:r>
      <w:r>
        <w:rPr>
          <w:rtl/>
        </w:rPr>
        <w:t>&gt;</w:t>
      </w:r>
      <w:r>
        <w:rPr>
          <w:rFonts w:hint="cs"/>
          <w:rtl/>
        </w:rPr>
        <w:t xml:space="preserve"> בא לבאר את המשך דברי הגמרא [מגילה טו:] "</w:t>
      </w:r>
      <w:r>
        <w:rPr>
          <w:rtl/>
        </w:rPr>
        <w:t>אשכחיה רבה בר אבוה לאליהו</w:t>
      </w:r>
      <w:r>
        <w:rPr>
          <w:rFonts w:hint="cs"/>
          <w:rtl/>
        </w:rPr>
        <w:t>,</w:t>
      </w:r>
      <w:r>
        <w:rPr>
          <w:rtl/>
        </w:rPr>
        <w:t xml:space="preserve"> אמר ליה</w:t>
      </w:r>
      <w:r>
        <w:rPr>
          <w:rFonts w:hint="cs"/>
          <w:rtl/>
        </w:rPr>
        <w:t>,</w:t>
      </w:r>
      <w:r>
        <w:rPr>
          <w:rtl/>
        </w:rPr>
        <w:t xml:space="preserve"> כמאן חזיא אסתר ועבדא הכי</w:t>
      </w:r>
      <w:r>
        <w:rPr>
          <w:rFonts w:hint="cs"/>
          <w:rtl/>
        </w:rPr>
        <w:t>.</w:t>
      </w:r>
      <w:r>
        <w:rPr>
          <w:rtl/>
        </w:rPr>
        <w:t xml:space="preserve"> אמר ליה</w:t>
      </w:r>
      <w:r>
        <w:rPr>
          <w:rFonts w:hint="cs"/>
          <w:rtl/>
        </w:rPr>
        <w:t>,</w:t>
      </w:r>
      <w:r>
        <w:rPr>
          <w:rtl/>
        </w:rPr>
        <w:t xml:space="preserve"> ככולהו תנאי וככולהו אמוראי</w:t>
      </w:r>
      <w:r>
        <w:rPr>
          <w:rFonts w:hint="cs"/>
          <w:rtl/>
        </w:rPr>
        <w:t>", והובא למעלה [לאחר ציון 164].</w:t>
      </w:r>
    </w:p>
  </w:footnote>
  <w:footnote w:id="227">
    <w:p w:rsidR="089E246F" w:rsidRDefault="089E246F" w:rsidP="08932C4A">
      <w:pPr>
        <w:pStyle w:val="FootnoteText"/>
        <w:rPr>
          <w:rFonts w:hint="cs"/>
        </w:rPr>
      </w:pPr>
      <w:r>
        <w:rPr>
          <w:rtl/>
        </w:rPr>
        <w:t>&lt;</w:t>
      </w:r>
      <w:r>
        <w:rPr>
          <w:rStyle w:val="FootnoteReference"/>
        </w:rPr>
        <w:footnoteRef/>
      </w:r>
      <w:r>
        <w:rPr>
          <w:rtl/>
        </w:rPr>
        <w:t>&gt;</w:t>
      </w:r>
      <w:r>
        <w:rPr>
          <w:rFonts w:hint="cs"/>
          <w:rtl/>
        </w:rPr>
        <w:t xml:space="preserve"> אודות שלדבר גדול צריכים להיות טעמים רבים, ולא רק טעם אחד, כן כתב בנצח ישראל ר"פ יד [שמ.], וז"ל: "יש לך לשאול, </w:t>
      </w:r>
      <w:r>
        <w:rPr>
          <w:rtl/>
        </w:rPr>
        <w:t>למה זה ועל מה זה באו על אותם שהם עם ה' רבוי הצרות המשונות, והרי האומות חוטאים הם, ולא מצאנו שבא עליהם פורעניות כמו שבא על אותם שהם עם ה'</w:t>
      </w:r>
      <w:r>
        <w:rPr>
          <w:rFonts w:hint="cs"/>
          <w:rtl/>
        </w:rPr>
        <w:t>..</w:t>
      </w:r>
      <w:r>
        <w:rPr>
          <w:rtl/>
        </w:rPr>
        <w:t xml:space="preserve">. </w:t>
      </w:r>
      <w:r>
        <w:rPr>
          <w:rFonts w:hint="cs"/>
          <w:rtl/>
        </w:rPr>
        <w:t>והנה על זה יש תשובה גדולה מאוד, כי לגודל הקושיא הזאת לא יספיק לה תשובה רק בהרבה פנים, עד שיסולק השאלה מכל וכל" [הובא למעלה פ"ג הערה 704]. ובגבורות ה' פ"ח [מט.] כתב: "</w:t>
      </w:r>
      <w:r>
        <w:rPr>
          <w:rtl/>
        </w:rPr>
        <w:t>דבר זה תמצא בתורה הרבה שיש דבר שיש לו פנים הרבה</w:t>
      </w:r>
      <w:r>
        <w:rPr>
          <w:rFonts w:hint="cs"/>
          <w:rtl/>
        </w:rPr>
        <w:t xml:space="preserve">... </w:t>
      </w:r>
      <w:r>
        <w:rPr>
          <w:rtl/>
        </w:rPr>
        <w:t>שלגודל ענינו יש לו פנים הרבה</w:t>
      </w:r>
      <w:r>
        <w:rPr>
          <w:rFonts w:hint="cs"/>
          <w:rtl/>
        </w:rPr>
        <w:t>". וראה הערה 231.</w:t>
      </w:r>
    </w:p>
  </w:footnote>
  <w:footnote w:id="228">
    <w:p w:rsidR="089E246F" w:rsidRDefault="089E246F" w:rsidP="08572983">
      <w:pPr>
        <w:pStyle w:val="FootnoteText"/>
        <w:rPr>
          <w:rFonts w:hint="cs"/>
          <w:rtl/>
        </w:rPr>
      </w:pPr>
      <w:r>
        <w:rPr>
          <w:rtl/>
        </w:rPr>
        <w:t>&lt;</w:t>
      </w:r>
      <w:r>
        <w:rPr>
          <w:rStyle w:val="FootnoteReference"/>
        </w:rPr>
        <w:footnoteRef/>
      </w:r>
      <w:r>
        <w:rPr>
          <w:rtl/>
        </w:rPr>
        <w:t>&gt;</w:t>
      </w:r>
      <w:r>
        <w:rPr>
          <w:rFonts w:hint="cs"/>
          <w:rtl/>
        </w:rPr>
        <w:t xml:space="preserve"> </w:t>
      </w:r>
      <w:r w:rsidRPr="0827600D">
        <w:rPr>
          <w:rFonts w:hint="cs"/>
          <w:sz w:val="18"/>
          <w:rtl/>
        </w:rPr>
        <w:t>"</w:t>
      </w:r>
      <w:r w:rsidRPr="0827600D">
        <w:rPr>
          <w:rStyle w:val="LatinChar"/>
          <w:sz w:val="18"/>
          <w:rtl/>
          <w:lang w:val="en-GB"/>
        </w:rPr>
        <w:t>כי אסתר אינה כמו שאר נשים</w:t>
      </w:r>
      <w:r w:rsidRPr="0827600D">
        <w:rPr>
          <w:rStyle w:val="LatinChar"/>
          <w:rFonts w:hint="cs"/>
          <w:sz w:val="18"/>
          <w:rtl/>
          <w:lang w:val="en-GB"/>
        </w:rPr>
        <w:t>,</w:t>
      </w:r>
      <w:r w:rsidRPr="0827600D">
        <w:rPr>
          <w:rStyle w:val="LatinChar"/>
          <w:sz w:val="18"/>
          <w:rtl/>
          <w:lang w:val="en-GB"/>
        </w:rPr>
        <w:t xml:space="preserve"> שעל אסתר היה רוח הקודש</w:t>
      </w:r>
      <w:r w:rsidRPr="0827600D">
        <w:rPr>
          <w:rFonts w:hint="cs"/>
          <w:sz w:val="18"/>
          <w:rtl/>
        </w:rPr>
        <w:t>"</w:t>
      </w:r>
      <w:r>
        <w:rPr>
          <w:rFonts w:hint="cs"/>
          <w:rtl/>
        </w:rPr>
        <w:t xml:space="preserve"> [לשונו למעלה פ"ב לאחר ציון 324]. ואסתר היתה נביאה, וכמו שאמרו [מגילה יד.] "</w:t>
      </w:r>
      <w:r>
        <w:rPr>
          <w:rtl/>
        </w:rPr>
        <w:t>שבע נביאות</w:t>
      </w:r>
      <w:r>
        <w:rPr>
          <w:rFonts w:hint="cs"/>
          <w:rtl/>
        </w:rPr>
        <w:t>,</w:t>
      </w:r>
      <w:r>
        <w:rPr>
          <w:rtl/>
        </w:rPr>
        <w:t xml:space="preserve"> מאן נינהו</w:t>
      </w:r>
      <w:r>
        <w:rPr>
          <w:rFonts w:hint="cs"/>
          <w:rtl/>
        </w:rPr>
        <w:t>,</w:t>
      </w:r>
      <w:r>
        <w:rPr>
          <w:rtl/>
        </w:rPr>
        <w:t xml:space="preserve"> שרה מרים דבורה חנה אביגיל חולדה ואסתר</w:t>
      </w:r>
      <w:r>
        <w:rPr>
          <w:rFonts w:hint="cs"/>
          <w:rtl/>
        </w:rPr>
        <w:t>". וכן אמרו [מגילה טו:] "כיון שהגיעה [אסתר] לבית הצלמים, נסתלקה הימנה שכינה, ואמרה [תהלים כב, ב] 'אלי אלי למה עזבתני'", והכוונה היא שנסתלקה ממנה רוח הקודש, וכמו שביאר למעלה בהקדמה [לפני ציון 421]. וכן אמרו [מגילה ז.] "</w:t>
      </w:r>
      <w:r>
        <w:rPr>
          <w:rtl/>
        </w:rPr>
        <w:t>אסתר ברוח הקודש נאמרה</w:t>
      </w:r>
      <w:r>
        <w:rPr>
          <w:rFonts w:hint="cs"/>
          <w:rtl/>
        </w:rPr>
        <w:t>". ולמעלה בהקדמה [לאחר צ</w:t>
      </w:r>
      <w:r w:rsidRPr="001E29BD">
        <w:rPr>
          <w:rFonts w:hint="cs"/>
          <w:sz w:val="18"/>
          <w:rtl/>
        </w:rPr>
        <w:t>יון 410] כתב: "</w:t>
      </w:r>
      <w:r w:rsidRPr="001E29BD">
        <w:rPr>
          <w:rStyle w:val="LatinChar"/>
          <w:sz w:val="18"/>
          <w:rtl/>
          <w:lang w:val="en-GB"/>
        </w:rPr>
        <w:t>כאשר אסתר היה עליה רוח הק</w:t>
      </w:r>
      <w:r w:rsidRPr="001E29BD">
        <w:rPr>
          <w:rStyle w:val="LatinChar"/>
          <w:rFonts w:hint="cs"/>
          <w:sz w:val="18"/>
          <w:rtl/>
          <w:lang w:val="en-GB"/>
        </w:rPr>
        <w:t>ו</w:t>
      </w:r>
      <w:r w:rsidRPr="001E29BD">
        <w:rPr>
          <w:rStyle w:val="LatinChar"/>
          <w:sz w:val="18"/>
          <w:rtl/>
          <w:lang w:val="en-GB"/>
        </w:rPr>
        <w:t>דש ג</w:t>
      </w:r>
      <w:r w:rsidRPr="001E29BD">
        <w:rPr>
          <w:rStyle w:val="LatinChar"/>
          <w:rFonts w:hint="cs"/>
          <w:sz w:val="18"/>
          <w:rtl/>
          <w:lang w:val="en-GB"/>
        </w:rPr>
        <w:t>ם כן</w:t>
      </w:r>
      <w:r>
        <w:rPr>
          <w:rStyle w:val="LatinChar"/>
          <w:rFonts w:hint="cs"/>
          <w:sz w:val="18"/>
          <w:rtl/>
          <w:lang w:val="en-GB"/>
        </w:rPr>
        <w:t xml:space="preserve">... </w:t>
      </w:r>
      <w:r w:rsidRPr="001E29BD">
        <w:rPr>
          <w:rStyle w:val="LatinChar"/>
          <w:sz w:val="18"/>
          <w:rtl/>
          <w:lang w:val="en-GB"/>
        </w:rPr>
        <w:t>שהיה ג</w:t>
      </w:r>
      <w:r w:rsidRPr="001E29BD">
        <w:rPr>
          <w:rStyle w:val="LatinChar"/>
          <w:rFonts w:hint="cs"/>
          <w:sz w:val="18"/>
          <w:rtl/>
          <w:lang w:val="en-GB"/>
        </w:rPr>
        <w:t>ם כן</w:t>
      </w:r>
      <w:r w:rsidRPr="001E29BD">
        <w:rPr>
          <w:rStyle w:val="LatinChar"/>
          <w:sz w:val="18"/>
          <w:rtl/>
          <w:lang w:val="en-GB"/>
        </w:rPr>
        <w:t xml:space="preserve"> ראוי לעשות לה הש</w:t>
      </w:r>
      <w:r w:rsidRPr="001E29BD">
        <w:rPr>
          <w:rStyle w:val="LatinChar"/>
          <w:rFonts w:hint="cs"/>
          <w:sz w:val="18"/>
          <w:rtl/>
          <w:lang w:val="en-GB"/>
        </w:rPr>
        <w:t>ם יתברך</w:t>
      </w:r>
      <w:r w:rsidRPr="001E29BD">
        <w:rPr>
          <w:rStyle w:val="LatinChar"/>
          <w:sz w:val="18"/>
          <w:rtl/>
          <w:lang w:val="en-GB"/>
        </w:rPr>
        <w:t xml:space="preserve"> נס להפיל את הרשע</w:t>
      </w:r>
      <w:r w:rsidRPr="001E29BD">
        <w:rPr>
          <w:rStyle w:val="LatinChar"/>
          <w:rFonts w:hint="cs"/>
          <w:sz w:val="18"/>
          <w:rtl/>
          <w:lang w:val="en-GB"/>
        </w:rPr>
        <w:t>,</w:t>
      </w:r>
      <w:r w:rsidRPr="001E29BD">
        <w:rPr>
          <w:rStyle w:val="LatinChar"/>
          <w:sz w:val="18"/>
          <w:rtl/>
          <w:lang w:val="en-GB"/>
        </w:rPr>
        <w:t xml:space="preserve"> כמו שעשה לשרה שהיתה נביאה</w:t>
      </w:r>
      <w:r w:rsidRPr="001E29BD">
        <w:rPr>
          <w:rStyle w:val="LatinChar"/>
          <w:rFonts w:hint="cs"/>
          <w:sz w:val="18"/>
          <w:rtl/>
          <w:lang w:val="en-GB"/>
        </w:rPr>
        <w:t>,</w:t>
      </w:r>
      <w:r w:rsidRPr="001E29BD">
        <w:rPr>
          <w:rStyle w:val="LatinChar"/>
          <w:sz w:val="18"/>
          <w:rtl/>
          <w:lang w:val="en-GB"/>
        </w:rPr>
        <w:t xml:space="preserve"> ועשה הקב"ה נקמה בפרעה שלקח אותה לאשה</w:t>
      </w:r>
      <w:r w:rsidRPr="001E29BD">
        <w:rPr>
          <w:rStyle w:val="LatinChar"/>
          <w:rFonts w:hint="cs"/>
          <w:sz w:val="18"/>
          <w:rtl/>
          <w:lang w:val="en-GB"/>
        </w:rPr>
        <w:t>.</w:t>
      </w:r>
      <w:r w:rsidRPr="001E29BD">
        <w:rPr>
          <w:rStyle w:val="LatinChar"/>
          <w:sz w:val="18"/>
          <w:rtl/>
          <w:lang w:val="en-GB"/>
        </w:rPr>
        <w:t xml:space="preserve"> וכך היה ראוי לאחשורוש</w:t>
      </w:r>
      <w:r w:rsidRPr="001E29BD">
        <w:rPr>
          <w:rStyle w:val="LatinChar"/>
          <w:rFonts w:hint="cs"/>
          <w:sz w:val="18"/>
          <w:rtl/>
          <w:lang w:val="en-GB"/>
        </w:rPr>
        <w:t>,</w:t>
      </w:r>
      <w:r w:rsidRPr="001E29BD">
        <w:rPr>
          <w:rStyle w:val="LatinChar"/>
          <w:sz w:val="18"/>
          <w:rtl/>
          <w:lang w:val="en-GB"/>
        </w:rPr>
        <w:t xml:space="preserve"> להפיל אותו</w:t>
      </w:r>
      <w:r w:rsidRPr="001E29BD">
        <w:rPr>
          <w:rStyle w:val="LatinChar"/>
          <w:rFonts w:hint="cs"/>
          <w:sz w:val="18"/>
          <w:rtl/>
          <w:lang w:val="en-GB"/>
        </w:rPr>
        <w:t>,</w:t>
      </w:r>
      <w:r w:rsidRPr="001E29BD">
        <w:rPr>
          <w:rStyle w:val="LatinChar"/>
          <w:sz w:val="18"/>
          <w:rtl/>
          <w:lang w:val="en-GB"/>
        </w:rPr>
        <w:t xml:space="preserve"> מאחר שלקחה באונס</w:t>
      </w:r>
      <w:r w:rsidRPr="001E29BD">
        <w:rPr>
          <w:rStyle w:val="LatinChar"/>
          <w:rFonts w:hint="cs"/>
          <w:sz w:val="18"/>
          <w:rtl/>
          <w:lang w:val="en-GB"/>
        </w:rPr>
        <w:t>,</w:t>
      </w:r>
      <w:r w:rsidRPr="001E29BD">
        <w:rPr>
          <w:rStyle w:val="LatinChar"/>
          <w:sz w:val="18"/>
          <w:rtl/>
          <w:lang w:val="en-GB"/>
        </w:rPr>
        <w:t xml:space="preserve"> והרי היא נביאה</w:t>
      </w:r>
      <w:r w:rsidRPr="001E29BD">
        <w:rPr>
          <w:rStyle w:val="LatinChar"/>
          <w:rFonts w:hint="cs"/>
          <w:sz w:val="18"/>
          <w:rtl/>
          <w:lang w:val="en-GB"/>
        </w:rPr>
        <w:t>,</w:t>
      </w:r>
      <w:r w:rsidRPr="001E29BD">
        <w:rPr>
          <w:rStyle w:val="LatinChar"/>
          <w:sz w:val="18"/>
          <w:rtl/>
          <w:lang w:val="en-GB"/>
        </w:rPr>
        <w:t xml:space="preserve"> ולנביא ראוי שיהיו ניסים</w:t>
      </w:r>
      <w:r w:rsidRPr="001E29BD">
        <w:rPr>
          <w:rStyle w:val="LatinChar"/>
          <w:rFonts w:hint="cs"/>
          <w:sz w:val="18"/>
          <w:rtl/>
          <w:lang w:val="en-GB"/>
        </w:rPr>
        <w:t>,</w:t>
      </w:r>
      <w:r w:rsidRPr="001E29BD">
        <w:rPr>
          <w:rStyle w:val="LatinChar"/>
          <w:sz w:val="18"/>
          <w:rtl/>
          <w:lang w:val="en-GB"/>
        </w:rPr>
        <w:t xml:space="preserve"> וזה ידוע</w:t>
      </w:r>
      <w:r>
        <w:rPr>
          <w:rFonts w:hint="cs"/>
          <w:rtl/>
        </w:rPr>
        <w:t xml:space="preserve">". </w:t>
      </w:r>
    </w:p>
  </w:footnote>
  <w:footnote w:id="229">
    <w:p w:rsidR="089E246F" w:rsidRDefault="089E246F" w:rsidP="08CE4068">
      <w:pPr>
        <w:pStyle w:val="FootnoteText"/>
        <w:rPr>
          <w:rFonts w:hint="cs"/>
        </w:rPr>
      </w:pPr>
      <w:r>
        <w:rPr>
          <w:rtl/>
        </w:rPr>
        <w:t>&lt;</w:t>
      </w:r>
      <w:r>
        <w:rPr>
          <w:rStyle w:val="FootnoteReference"/>
        </w:rPr>
        <w:footnoteRef/>
      </w:r>
      <w:r>
        <w:rPr>
          <w:rtl/>
        </w:rPr>
        <w:t>&gt;</w:t>
      </w:r>
      <w:r>
        <w:rPr>
          <w:rFonts w:hint="cs"/>
          <w:rtl/>
        </w:rPr>
        <w:t xml:space="preserve"> פירוש - כל דבר שיש בו טעם הגון ונכון הוא בא מהקב"ה, באופן שהק</w:t>
      </w:r>
      <w:r w:rsidRPr="08287018">
        <w:rPr>
          <w:rFonts w:hint="cs"/>
          <w:sz w:val="18"/>
          <w:rtl/>
        </w:rPr>
        <w:t>ב"ה הוא המקור לכל הטעמים ה</w:t>
      </w:r>
      <w:r>
        <w:rPr>
          <w:rFonts w:hint="cs"/>
          <w:sz w:val="18"/>
          <w:rtl/>
        </w:rPr>
        <w:t>הגונים והנכונים</w:t>
      </w:r>
      <w:r w:rsidRPr="08287018">
        <w:rPr>
          <w:rFonts w:hint="cs"/>
          <w:sz w:val="18"/>
          <w:rtl/>
        </w:rPr>
        <w:t>. ובדר"ח פ"ה מט"ז [תה:] כתב: "</w:t>
      </w:r>
      <w:r w:rsidRPr="08287018">
        <w:rPr>
          <w:sz w:val="18"/>
          <w:rtl/>
          <w:lang w:val="en-US"/>
        </w:rPr>
        <w:t>יש לכל אחד ואחד טעם הגון</w:t>
      </w:r>
      <w:r w:rsidRPr="08287018">
        <w:rPr>
          <w:rFonts w:hint="cs"/>
          <w:sz w:val="18"/>
          <w:rtl/>
          <w:lang w:val="en-US"/>
        </w:rPr>
        <w:t>,</w:t>
      </w:r>
      <w:r w:rsidRPr="08287018">
        <w:rPr>
          <w:sz w:val="18"/>
          <w:rtl/>
          <w:lang w:val="en-US"/>
        </w:rPr>
        <w:t xml:space="preserve"> עד שמזה הצד יאמר כי גם דבר זה מן הש</w:t>
      </w:r>
      <w:r w:rsidRPr="08287018">
        <w:rPr>
          <w:rFonts w:hint="cs"/>
          <w:sz w:val="18"/>
          <w:rtl/>
          <w:lang w:val="en-US"/>
        </w:rPr>
        <w:t>ם יתברך,</w:t>
      </w:r>
      <w:r w:rsidRPr="08287018">
        <w:rPr>
          <w:sz w:val="18"/>
          <w:rtl/>
          <w:lang w:val="en-US"/>
        </w:rPr>
        <w:t xml:space="preserve"> שכל טעם הגון הוא מן הש</w:t>
      </w:r>
      <w:r w:rsidRPr="08287018">
        <w:rPr>
          <w:rFonts w:hint="cs"/>
          <w:sz w:val="18"/>
          <w:rtl/>
          <w:lang w:val="en-US"/>
        </w:rPr>
        <w:t>ם יתברך</w:t>
      </w:r>
      <w:r>
        <w:rPr>
          <w:rFonts w:hint="cs"/>
          <w:rtl/>
        </w:rPr>
        <w:t>". וכן מצינו שאמרו חכמים [ב"ק צב.] "מנא הא מילתא דאמרי אינשי בהדי הוצא לקי כרבא, אמר ליה דכתיב [ירמיה ב, כט] 'למה תריבו אלי כלכם וגו''". הרי שחיפשו מקור בכתובים למימרא שאמרו אינשי. וכן כתב הבן יהוידע [חגיגה יג.], וז"ל: "</w:t>
      </w:r>
      <w:r>
        <w:rPr>
          <w:rtl/>
        </w:rPr>
        <w:t>כי באמת אין לך דבר שאינו נרמז בתורה</w:t>
      </w:r>
      <w:r>
        <w:rPr>
          <w:rFonts w:hint="cs"/>
          <w:rtl/>
        </w:rPr>
        <w:t xml:space="preserve">... </w:t>
      </w:r>
      <w:r>
        <w:rPr>
          <w:rtl/>
        </w:rPr>
        <w:t>כהנך הנזכרים בגמרא דקמא מנא הא מילתא דאמרי אינשי, ויליף לכלהו מק</w:t>
      </w:r>
      <w:r>
        <w:rPr>
          <w:rFonts w:hint="cs"/>
          <w:rtl/>
        </w:rPr>
        <w:t>רא". ובליקוטי אמרים לספר יהושע [ד"ה ואמנם עדיין] כתב: "</w:t>
      </w:r>
      <w:r>
        <w:rPr>
          <w:rtl/>
        </w:rPr>
        <w:t xml:space="preserve">אמרו בבבא קמא </w:t>
      </w:r>
      <w:r>
        <w:rPr>
          <w:rFonts w:hint="cs"/>
          <w:rtl/>
        </w:rPr>
        <w:t>[צב.]</w:t>
      </w:r>
      <w:r>
        <w:rPr>
          <w:rtl/>
        </w:rPr>
        <w:t xml:space="preserve"> מנא הא מילתא דאמרי אינשי וכו'</w:t>
      </w:r>
      <w:r>
        <w:rPr>
          <w:rFonts w:hint="cs"/>
          <w:rtl/>
        </w:rPr>
        <w:t>.</w:t>
      </w:r>
      <w:r>
        <w:rPr>
          <w:rtl/>
        </w:rPr>
        <w:t xml:space="preserve"> שכל מין חכמה דאמרי אינשי</w:t>
      </w:r>
      <w:r>
        <w:rPr>
          <w:rFonts w:hint="cs"/>
          <w:rtl/>
        </w:rPr>
        <w:t>,</w:t>
      </w:r>
      <w:r>
        <w:rPr>
          <w:rtl/>
        </w:rPr>
        <w:t xml:space="preserve"> רק שהוא חכמה אמיתית ושפת אמת</w:t>
      </w:r>
      <w:r>
        <w:rPr>
          <w:rFonts w:hint="cs"/>
          <w:rtl/>
        </w:rPr>
        <w:t>,</w:t>
      </w:r>
      <w:r>
        <w:rPr>
          <w:rtl/>
        </w:rPr>
        <w:t xml:space="preserve"> היא רמוזה בתורה</w:t>
      </w:r>
      <w:r>
        <w:rPr>
          <w:rFonts w:hint="cs"/>
          <w:rtl/>
        </w:rPr>
        <w:t>...</w:t>
      </w:r>
      <w:r>
        <w:rPr>
          <w:rtl/>
        </w:rPr>
        <w:t xml:space="preserve"> רק אחר כך בהמשך הדורות היא יוצאה לאור על ידי חכמי דור ודור ודורשיו</w:t>
      </w:r>
      <w:r>
        <w:rPr>
          <w:rFonts w:hint="cs"/>
          <w:rtl/>
        </w:rPr>
        <w:t>".</w:t>
      </w:r>
    </w:p>
  </w:footnote>
  <w:footnote w:id="230">
    <w:p w:rsidR="089E246F" w:rsidRDefault="089E246F" w:rsidP="08DB1A79">
      <w:pPr>
        <w:pStyle w:val="FootnoteText"/>
        <w:rPr>
          <w:rFonts w:hint="cs"/>
        </w:rPr>
      </w:pPr>
      <w:r>
        <w:rPr>
          <w:rtl/>
        </w:rPr>
        <w:t>&lt;</w:t>
      </w:r>
      <w:r>
        <w:rPr>
          <w:rStyle w:val="FootnoteReference"/>
        </w:rPr>
        <w:footnoteRef/>
      </w:r>
      <w:r>
        <w:rPr>
          <w:rtl/>
        </w:rPr>
        <w:t>&gt;</w:t>
      </w:r>
      <w:r>
        <w:rPr>
          <w:rFonts w:hint="cs"/>
          <w:rtl/>
        </w:rPr>
        <w:t xml:space="preserve"> לשונו בנצח ישראל פכ"ט [תקעח.]: "</w:t>
      </w:r>
      <w:r>
        <w:rPr>
          <w:rtl/>
        </w:rPr>
        <w:t>כאשר הוא דבק בו יתברך שורה עליו רוח הקודש</w:t>
      </w:r>
      <w:r>
        <w:rPr>
          <w:rFonts w:hint="cs"/>
          <w:rtl/>
        </w:rPr>
        <w:t>". ובתפארת ישראל ס"פ כ [שח.] כתב: "</w:t>
      </w:r>
      <w:r>
        <w:rPr>
          <w:rtl/>
        </w:rPr>
        <w:t>שלא נשא יעקב</w:t>
      </w:r>
      <w:r>
        <w:rPr>
          <w:rFonts w:hint="cs"/>
          <w:rtl/>
        </w:rPr>
        <w:t xml:space="preserve">... </w:t>
      </w:r>
      <w:r>
        <w:rPr>
          <w:rtl/>
        </w:rPr>
        <w:t>רק אלו ב' אחיות</w:t>
      </w:r>
      <w:r>
        <w:rPr>
          <w:rFonts w:hint="cs"/>
          <w:rtl/>
        </w:rPr>
        <w:t>,</w:t>
      </w:r>
      <w:r>
        <w:rPr>
          <w:rtl/>
        </w:rPr>
        <w:t xml:space="preserve"> שהיה על ידי רוח הקודש</w:t>
      </w:r>
      <w:r>
        <w:rPr>
          <w:rFonts w:hint="cs"/>
          <w:rtl/>
        </w:rPr>
        <w:t>.</w:t>
      </w:r>
      <w:r>
        <w:rPr>
          <w:rtl/>
        </w:rPr>
        <w:t xml:space="preserve"> כי אין ספק כי זיווג של אבות היה מן השם יתברך על ידי רוח הקודש</w:t>
      </w:r>
      <w:r>
        <w:rPr>
          <w:rFonts w:hint="cs"/>
          <w:rtl/>
        </w:rPr>
        <w:t>".</w:t>
      </w:r>
    </w:p>
  </w:footnote>
  <w:footnote w:id="231">
    <w:p w:rsidR="089E246F" w:rsidRDefault="089E246F" w:rsidP="08932C4A">
      <w:pPr>
        <w:pStyle w:val="FootnoteText"/>
        <w:rPr>
          <w:rFonts w:hint="cs"/>
        </w:rPr>
      </w:pPr>
      <w:r>
        <w:rPr>
          <w:rtl/>
        </w:rPr>
        <w:t>&lt;</w:t>
      </w:r>
      <w:r>
        <w:rPr>
          <w:rStyle w:val="FootnoteReference"/>
        </w:rPr>
        <w:footnoteRef/>
      </w:r>
      <w:r>
        <w:rPr>
          <w:rtl/>
        </w:rPr>
        <w:t>&gt;</w:t>
      </w:r>
      <w:r>
        <w:rPr>
          <w:rFonts w:hint="cs"/>
          <w:rtl/>
        </w:rPr>
        <w:t xml:space="preserve"> "בעצמו" - בעצם.</w:t>
      </w:r>
    </w:p>
  </w:footnote>
  <w:footnote w:id="232">
    <w:p w:rsidR="089E246F" w:rsidRDefault="089E246F" w:rsidP="08AC5564">
      <w:pPr>
        <w:pStyle w:val="FootnoteText"/>
        <w:rPr>
          <w:rFonts w:hint="cs"/>
          <w:rtl/>
        </w:rPr>
      </w:pPr>
      <w:r>
        <w:rPr>
          <w:rtl/>
        </w:rPr>
        <w:t>&lt;</w:t>
      </w:r>
      <w:r>
        <w:rPr>
          <w:rStyle w:val="FootnoteReference"/>
        </w:rPr>
        <w:footnoteRef/>
      </w:r>
      <w:r>
        <w:rPr>
          <w:rtl/>
        </w:rPr>
        <w:t>&gt;</w:t>
      </w:r>
      <w:r>
        <w:rPr>
          <w:rFonts w:hint="cs"/>
          <w:rtl/>
        </w:rPr>
        <w:t xml:space="preserve"> "כי טעם אחד לא היה מספיק ולא היה די שתמסור נפשה על זה" [לשונו למעלה לפני ציון 226]. ויש להבין, מדוע טעם אחד אינו מספיק שאסתר תמסור נפשה על זה, הרי מדובר בטעם שהוא אמת לאמיתה ונכון והגון בעצם, ולמה יגרע כחו מחמת שהוא רק טעם אחד, והרי על כיוצא בזה אמרינן "</w:t>
      </w:r>
      <w:r>
        <w:rPr>
          <w:rtl/>
        </w:rPr>
        <w:t>מה לי קטלה כולה מה לי קטלה פ</w:t>
      </w:r>
      <w:r>
        <w:rPr>
          <w:rFonts w:hint="cs"/>
          <w:rtl/>
        </w:rPr>
        <w:t>לגא" [ב"ק סה.]. ומהו הטעם שרק "מצד כל הטעמים ביחד מסרה נפשה על זה, לא בשביל טעם אחד בלבד". ונראה, כי אין בכחו של טעם אחד להקיף את כל הרבדים הרבים שיש לחייו של אדם, כי חיי אדם הם מכלול עצום של צדדים רבים וחלקים שונים. לכך אין בידי טעם אחד, אמיתי ככל שיהיה, לחייב מסירות נפש של חיי אדם מישראל, שאין הפרט מסוגל להכיל בתוכו את הכלל. אך טעמים רבים יכולים להיות מקבילים לחלקי האדם המרובים, וממילא יש בידם לחייב את האדם שימסור עצמו למיתה. @</w:t>
      </w:r>
      <w:r w:rsidRPr="08E90157">
        <w:rPr>
          <w:rFonts w:hint="cs"/>
          <w:b/>
          <w:bCs/>
          <w:rtl/>
        </w:rPr>
        <w:t>דוגמה לדבר;</w:t>
      </w:r>
      <w:r>
        <w:rPr>
          <w:rFonts w:hint="cs"/>
          <w:rtl/>
        </w:rPr>
        <w:t>^ אמרו בגמרא [יומא פה.] "</w:t>
      </w:r>
      <w:r>
        <w:rPr>
          <w:rtl/>
        </w:rPr>
        <w:t>נשאלה שאלה זו בפניהם</w:t>
      </w:r>
      <w:r>
        <w:rPr>
          <w:rFonts w:hint="cs"/>
          <w:rtl/>
        </w:rPr>
        <w:t>,</w:t>
      </w:r>
      <w:r>
        <w:rPr>
          <w:rtl/>
        </w:rPr>
        <w:t xml:space="preserve"> מניין לפקוח נפש שדוחה את השבת</w:t>
      </w:r>
      <w:r>
        <w:rPr>
          <w:rFonts w:hint="cs"/>
          <w:rtl/>
        </w:rPr>
        <w:t xml:space="preserve">... </w:t>
      </w:r>
      <w:r>
        <w:rPr>
          <w:rtl/>
        </w:rPr>
        <w:t>אמרה תורה</w:t>
      </w:r>
      <w:r>
        <w:rPr>
          <w:rFonts w:hint="cs"/>
          <w:rtl/>
        </w:rPr>
        <w:t>,</w:t>
      </w:r>
      <w:r>
        <w:rPr>
          <w:rtl/>
        </w:rPr>
        <w:t xml:space="preserve"> חלל עליו שבת אחת כדי שישמור שבתות הרבה</w:t>
      </w:r>
      <w:r>
        <w:rPr>
          <w:rFonts w:hint="cs"/>
          <w:rtl/>
        </w:rPr>
        <w:t>". הרי שאין בידי מצוה אחת להכריע את חייו המלאים של אדם מישראל. ומאידך גיסא קיימא לן [סנהדרין עד.] ש"</w:t>
      </w:r>
      <w:r>
        <w:rPr>
          <w:rtl/>
        </w:rPr>
        <w:t>כל עבירות שבתורה אם אומרין לאדם עבור ואל תהרג</w:t>
      </w:r>
      <w:r>
        <w:rPr>
          <w:rFonts w:hint="cs"/>
          <w:rtl/>
        </w:rPr>
        <w:t>,</w:t>
      </w:r>
      <w:r>
        <w:rPr>
          <w:rtl/>
        </w:rPr>
        <w:t xml:space="preserve"> יעבור ואל יהרג</w:t>
      </w:r>
      <w:r>
        <w:rPr>
          <w:rFonts w:hint="cs"/>
          <w:rtl/>
        </w:rPr>
        <w:t>,</w:t>
      </w:r>
      <w:r>
        <w:rPr>
          <w:rtl/>
        </w:rPr>
        <w:t xml:space="preserve"> חוץ מעבודת כוכבים וגילוי עריות ושפיכות דמי</w:t>
      </w:r>
      <w:r>
        <w:rPr>
          <w:rFonts w:hint="cs"/>
          <w:rtl/>
        </w:rPr>
        <w:t>ם". ויש לשאול, במה שונות שלש עבירות אלו מחילול שבת. ובדר"ח פ"א מ"ב [קפב:] עמד על קושי מעין זה, וכתב: "</w:t>
      </w:r>
      <w:r>
        <w:rPr>
          <w:rtl/>
        </w:rPr>
        <w:t xml:space="preserve">לפיכך באלו ראוי שיהיה נהרג ואל יעבור, כיון שקיום האדם על </w:t>
      </w:r>
      <w:r>
        <w:rPr>
          <w:rFonts w:hint="cs"/>
          <w:rtl/>
        </w:rPr>
        <w:t xml:space="preserve">ידי </w:t>
      </w:r>
      <w:r>
        <w:rPr>
          <w:rtl/>
        </w:rPr>
        <w:t>שלשה דברים השנויים כאן</w:t>
      </w:r>
      <w:r>
        <w:rPr>
          <w:rFonts w:hint="cs"/>
          <w:rtl/>
        </w:rPr>
        <w:t xml:space="preserve"> [תורה עבודה וגמ"ח (אבות פ"א מ"ב)],</w:t>
      </w:r>
      <w:r>
        <w:rPr>
          <w:rtl/>
        </w:rPr>
        <w:t xml:space="preserve"> שעל ידי שלשה דברים העולם עומד</w:t>
      </w:r>
      <w:r>
        <w:rPr>
          <w:rFonts w:hint="cs"/>
          <w:rtl/>
        </w:rPr>
        <w:t>.</w:t>
      </w:r>
      <w:r>
        <w:rPr>
          <w:rtl/>
        </w:rPr>
        <w:t xml:space="preserve"> ובהפך שלהם </w:t>
      </w:r>
      <w:r>
        <w:rPr>
          <w:rFonts w:hint="cs"/>
          <w:rtl/>
        </w:rPr>
        <w:t xml:space="preserve">[הן ג' עבירות חמורות (כמבואר שם)] </w:t>
      </w:r>
      <w:r>
        <w:rPr>
          <w:rtl/>
        </w:rPr>
        <w:t>אין לאדם מציאות כלל</w:t>
      </w:r>
      <w:r>
        <w:rPr>
          <w:rFonts w:hint="cs"/>
          <w:rtl/>
        </w:rPr>
        <w:t>.</w:t>
      </w:r>
      <w:r>
        <w:rPr>
          <w:rtl/>
        </w:rPr>
        <w:t xml:space="preserve"> ואם ירצה לעבור ואל יהרג, הרי על כל פנים נחשב כא</w:t>
      </w:r>
      <w:r>
        <w:rPr>
          <w:rFonts w:hint="cs"/>
          <w:rtl/>
        </w:rPr>
        <w:t>י</w:t>
      </w:r>
      <w:r>
        <w:rPr>
          <w:rtl/>
        </w:rPr>
        <w:t>לו אין לאדם מציאות, ומוטב שימות זכאי ואל ימות חייב</w:t>
      </w:r>
      <w:r>
        <w:rPr>
          <w:rFonts w:hint="cs"/>
          <w:rtl/>
        </w:rPr>
        <w:t xml:space="preserve"> [סנהדרין עב.]</w:t>
      </w:r>
      <w:r>
        <w:rPr>
          <w:rtl/>
        </w:rPr>
        <w:t>, כי כאשר הוא הפך הטוב</w:t>
      </w:r>
      <w:r>
        <w:rPr>
          <w:rFonts w:hint="cs"/>
          <w:rtl/>
        </w:rPr>
        <w:t>,</w:t>
      </w:r>
      <w:r>
        <w:rPr>
          <w:rtl/>
        </w:rPr>
        <w:t xml:space="preserve"> כא</w:t>
      </w:r>
      <w:r>
        <w:rPr>
          <w:rFonts w:hint="cs"/>
          <w:rtl/>
        </w:rPr>
        <w:t>י</w:t>
      </w:r>
      <w:r>
        <w:rPr>
          <w:rtl/>
        </w:rPr>
        <w:t>לו אין לו מציאות כלל</w:t>
      </w:r>
      <w:r>
        <w:rPr>
          <w:rFonts w:hint="cs"/>
          <w:rtl/>
        </w:rPr>
        <w:t>..</w:t>
      </w:r>
      <w:r>
        <w:rPr>
          <w:rtl/>
        </w:rPr>
        <w:t xml:space="preserve">. כי באלו </w:t>
      </w:r>
      <w:r>
        <w:rPr>
          <w:rFonts w:hint="cs"/>
          <w:rtl/>
        </w:rPr>
        <w:t xml:space="preserve">ג' </w:t>
      </w:r>
      <w:r>
        <w:rPr>
          <w:rtl/>
        </w:rPr>
        <w:t>עבירות הוא עצם המיתה וההעדר</w:t>
      </w:r>
      <w:r>
        <w:rPr>
          <w:rFonts w:hint="cs"/>
          <w:rtl/>
        </w:rPr>
        <w:t>,</w:t>
      </w:r>
      <w:r>
        <w:rPr>
          <w:rtl/>
        </w:rPr>
        <w:t xml:space="preserve"> ואין בהם המציאות שהוא החיות כלל</w:t>
      </w:r>
      <w:r>
        <w:rPr>
          <w:rFonts w:hint="cs"/>
          <w:rtl/>
        </w:rPr>
        <w:t>,</w:t>
      </w:r>
      <w:r>
        <w:rPr>
          <w:rtl/>
        </w:rPr>
        <w:t xml:space="preserve"> ודבר זה מבואר</w:t>
      </w:r>
      <w:r>
        <w:rPr>
          <w:rFonts w:hint="cs"/>
          <w:rtl/>
        </w:rPr>
        <w:t xml:space="preserve">". הרי שכל העבירות האחרות בתורה נדונות כעבירות פרטיות, ואין בהן להכריע את חייו של אדם. אך ג' עבירות חמורות הן עבירות כלליות, ויש בהן להכריע את חייו של אדם. ויחס זה שבין ג' עבירות חמורות לשאר עבירות הוא היחס שבין טעמים הרבה למסירות נפש לטעם אחד למסירות נפש.   </w:t>
      </w:r>
    </w:p>
  </w:footnote>
  <w:footnote w:id="233">
    <w:p w:rsidR="089E246F" w:rsidRDefault="089E246F" w:rsidP="088B39EF">
      <w:pPr>
        <w:pStyle w:val="FootnoteText"/>
        <w:rPr>
          <w:rFonts w:hint="cs"/>
          <w:rtl/>
        </w:rPr>
      </w:pPr>
      <w:r>
        <w:rPr>
          <w:rtl/>
        </w:rPr>
        <w:t>&lt;</w:t>
      </w:r>
      <w:r>
        <w:rPr>
          <w:rStyle w:val="FootnoteReference"/>
        </w:rPr>
        <w:footnoteRef/>
      </w:r>
      <w:r>
        <w:rPr>
          <w:rtl/>
        </w:rPr>
        <w:t>&gt;</w:t>
      </w:r>
      <w:r>
        <w:rPr>
          <w:rFonts w:hint="cs"/>
          <w:rtl/>
        </w:rPr>
        <w:t xml:space="preserve"> לשון היוסף לקח כאן: "ואומרו 'יבוא המלך והמן היום', הן ודאי שכיון שהיתה קוראה את המלך ואומרת 'אל המשתה אשר עשיתי' היה הדבר מובן כיון שהכל מתוקן לסעודה שלא קראה אותו בעד למחר, שמן הסתם האדם הקורא את חבירו למשתה שעשה לו, בעד אותה השעה קורא אותו, אם לא יפרש לו היות המשתה בעד למחר. והעד אומרה אחר כך [פסוק ח] 'אל המשתה אשר אעשה להם', שאין לומר 'אשר עשיתי' אלא אם כן הוא לאותו יום, כי ההכנה למשתה הוא ליום שלאחריו. ואם כן לא היתה צריכה לומר 'יבוא המלך והמן היום'".</w:t>
      </w:r>
    </w:p>
  </w:footnote>
  <w:footnote w:id="234">
    <w:p w:rsidR="089E246F" w:rsidRDefault="089E246F" w:rsidP="08A64218">
      <w:pPr>
        <w:pStyle w:val="FootnoteText"/>
        <w:rPr>
          <w:rFonts w:hint="cs"/>
          <w:rtl/>
        </w:rPr>
      </w:pPr>
      <w:r>
        <w:rPr>
          <w:rtl/>
        </w:rPr>
        <w:t>&lt;</w:t>
      </w:r>
      <w:r>
        <w:rPr>
          <w:rStyle w:val="FootnoteReference"/>
        </w:rPr>
        <w:footnoteRef/>
      </w:r>
      <w:r>
        <w:rPr>
          <w:rtl/>
        </w:rPr>
        <w:t>&gt;</w:t>
      </w:r>
      <w:r>
        <w:rPr>
          <w:rFonts w:hint="cs"/>
          <w:rtl/>
        </w:rPr>
        <w:t xml:space="preserve"> פירוש - ראשי תיבות לארבע המלים "&amp;</w:t>
      </w:r>
      <w:r w:rsidRPr="08B5640D">
        <w:rPr>
          <w:rFonts w:hint="cs"/>
          <w:b/>
          <w:bCs/>
          <w:rtl/>
        </w:rPr>
        <w:t>י</w:t>
      </w:r>
      <w:r>
        <w:rPr>
          <w:rFonts w:hint="cs"/>
          <w:rtl/>
        </w:rPr>
        <w:t>^בוא &amp;</w:t>
      </w:r>
      <w:r w:rsidRPr="08B5640D">
        <w:rPr>
          <w:rFonts w:hint="cs"/>
          <w:b/>
          <w:bCs/>
          <w:rtl/>
        </w:rPr>
        <w:t>ה</w:t>
      </w:r>
      <w:r>
        <w:rPr>
          <w:rFonts w:hint="cs"/>
          <w:rtl/>
        </w:rPr>
        <w:t>^מלך &amp;</w:t>
      </w:r>
      <w:r w:rsidRPr="08B5640D">
        <w:rPr>
          <w:rFonts w:hint="cs"/>
          <w:b/>
          <w:bCs/>
          <w:rtl/>
        </w:rPr>
        <w:t>ו</w:t>
      </w:r>
      <w:r>
        <w:rPr>
          <w:rFonts w:hint="cs"/>
          <w:rtl/>
        </w:rPr>
        <w:t>^המן &amp;</w:t>
      </w:r>
      <w:r w:rsidRPr="08B5640D">
        <w:rPr>
          <w:rFonts w:hint="cs"/>
          <w:b/>
          <w:bCs/>
          <w:rtl/>
        </w:rPr>
        <w:t>ה</w:t>
      </w:r>
      <w:r>
        <w:rPr>
          <w:rFonts w:hint="cs"/>
          <w:rtl/>
        </w:rPr>
        <w:t>^יום" הוא שם הויה, שהוא השם המיוחד. "שם המיוחד" הוא שם הויה, וכמבואר בגו"א שמות פ"ג אות ט [נב.], וז"ל: "</w:t>
      </w:r>
      <w:r>
        <w:rPr>
          <w:rtl/>
        </w:rPr>
        <w:t>שם הויה מורה שהוא נבדל מכל הנמצאות</w:t>
      </w:r>
      <w:r>
        <w:rPr>
          <w:rFonts w:hint="cs"/>
          <w:rtl/>
        </w:rPr>
        <w:t xml:space="preserve">, </w:t>
      </w:r>
      <w:r>
        <w:rPr>
          <w:rtl/>
        </w:rPr>
        <w:t>ולא נתלה בשום נמצא.</w:t>
      </w:r>
      <w:r>
        <w:rPr>
          <w:rFonts w:hint="cs"/>
          <w:rtl/>
        </w:rPr>
        <w:t>..</w:t>
      </w:r>
      <w:r>
        <w:rPr>
          <w:rtl/>
        </w:rPr>
        <w:t xml:space="preserve"> שם בן ארבע אותיות נאמר על שהוא ההויה שאין לו התלות בזולתו, וזולתו אפס. ולפיכך נקרא בשם הויה</w:t>
      </w:r>
      <w:r>
        <w:rPr>
          <w:rFonts w:hint="cs"/>
          <w:rtl/>
        </w:rPr>
        <w:t>,</w:t>
      </w:r>
      <w:r>
        <w:rPr>
          <w:rtl/>
        </w:rPr>
        <w:t xml:space="preserve"> שהוא ההוה בלבד בעצמו</w:t>
      </w:r>
      <w:r>
        <w:rPr>
          <w:rFonts w:hint="cs"/>
          <w:rtl/>
        </w:rPr>
        <w:t>..</w:t>
      </w:r>
      <w:r>
        <w:rPr>
          <w:rtl/>
        </w:rPr>
        <w:t xml:space="preserve">. כי מפני זה הוא אומר בשם הזה </w:t>
      </w:r>
      <w:r>
        <w:rPr>
          <w:rFonts w:hint="cs"/>
          <w:rtl/>
        </w:rPr>
        <w:t>'</w:t>
      </w:r>
      <w:r>
        <w:rPr>
          <w:rtl/>
        </w:rPr>
        <w:t>זה שמי</w:t>
      </w:r>
      <w:r>
        <w:rPr>
          <w:rFonts w:hint="cs"/>
          <w:rtl/>
        </w:rPr>
        <w:t>' [שמות ג, טו]</w:t>
      </w:r>
      <w:r>
        <w:rPr>
          <w:rtl/>
        </w:rPr>
        <w:t>, רוצה לומר המיוחד לי, שהרי שם הזה על שהוא נבדל מן הנמצאות</w:t>
      </w:r>
      <w:r>
        <w:rPr>
          <w:rFonts w:hint="cs"/>
          <w:rtl/>
        </w:rPr>
        <w:t>,</w:t>
      </w:r>
      <w:r>
        <w:rPr>
          <w:rtl/>
        </w:rPr>
        <w:t xml:space="preserve"> ואין הצטרפות בו אל הנמצאות</w:t>
      </w:r>
      <w:r>
        <w:rPr>
          <w:rFonts w:hint="cs"/>
          <w:rtl/>
        </w:rPr>
        <w:t>,</w:t>
      </w:r>
      <w:r>
        <w:rPr>
          <w:rtl/>
        </w:rPr>
        <w:t xml:space="preserve"> לכך הוא שמו המיוחד</w:t>
      </w:r>
      <w:r>
        <w:rPr>
          <w:rFonts w:hint="cs"/>
          <w:rtl/>
        </w:rPr>
        <w:t>" [הובא למעלה פ"ב הערה 62, פ"ג הערה 716, ולהלן פ"ו הערה 278]. ואודות שיש כאן רמז לשם הויה, כן כתבו כאן רבינו בחיי, ר"י נחמיאש, שערי בינה לרוקח, מנות הלוי [כ:, קנו. (בשם הרוקח)], ויוסף לקח. והיוסף לקח כתב: "אותו יום זכה למעלה שאין מעלה גדולה הימנה, ונרמז שמו יתברך בראשי תיבות 'יבוא המלך והמן היום', ובאו הדברים בפי אותה צדקת לאומרם למלך בלשון פרס, שכשיועתקו אל לשון הקודש ירמוז שמו יתברך". וראה להלן פ"ו הערה 229.</w:t>
      </w:r>
    </w:p>
  </w:footnote>
  <w:footnote w:id="235">
    <w:p w:rsidR="089E246F" w:rsidRDefault="089E246F" w:rsidP="0847123E">
      <w:pPr>
        <w:pStyle w:val="FootnoteText"/>
        <w:rPr>
          <w:rFonts w:hint="cs"/>
        </w:rPr>
      </w:pPr>
      <w:r>
        <w:rPr>
          <w:rtl/>
        </w:rPr>
        <w:t>&lt;</w:t>
      </w:r>
      <w:r>
        <w:rPr>
          <w:rStyle w:val="FootnoteReference"/>
        </w:rPr>
        <w:footnoteRef/>
      </w:r>
      <w:r>
        <w:rPr>
          <w:rtl/>
        </w:rPr>
        <w:t>&gt;</w:t>
      </w:r>
      <w:r>
        <w:rPr>
          <w:rFonts w:hint="cs"/>
          <w:rtl/>
        </w:rPr>
        <w:t xml:space="preserve"> מסכת סופרים פי"ג מ"ו: "</w:t>
      </w:r>
      <w:r>
        <w:rPr>
          <w:rtl/>
        </w:rPr>
        <w:t>המן המדתא אגגי</w:t>
      </w:r>
      <w:r>
        <w:rPr>
          <w:rFonts w:hint="cs"/>
          <w:rtl/>
        </w:rPr>
        <w:t>,</w:t>
      </w:r>
      <w:r>
        <w:rPr>
          <w:rtl/>
        </w:rPr>
        <w:t xml:space="preserve"> בר ביזא</w:t>
      </w:r>
      <w:r>
        <w:rPr>
          <w:rFonts w:hint="cs"/>
          <w:rtl/>
        </w:rPr>
        <w:t>,</w:t>
      </w:r>
      <w:r>
        <w:rPr>
          <w:rtl/>
        </w:rPr>
        <w:t xml:space="preserve"> בר אפליטוס</w:t>
      </w:r>
      <w:r>
        <w:rPr>
          <w:rFonts w:hint="cs"/>
          <w:rtl/>
        </w:rPr>
        <w:t>,</w:t>
      </w:r>
      <w:r>
        <w:rPr>
          <w:rtl/>
        </w:rPr>
        <w:t xml:space="preserve"> בר דיוס</w:t>
      </w:r>
      <w:r>
        <w:rPr>
          <w:rFonts w:hint="cs"/>
          <w:rtl/>
        </w:rPr>
        <w:t>,</w:t>
      </w:r>
      <w:r>
        <w:rPr>
          <w:rtl/>
        </w:rPr>
        <w:t xml:space="preserve"> בר דיזוט</w:t>
      </w:r>
      <w:r>
        <w:rPr>
          <w:rFonts w:hint="cs"/>
          <w:rtl/>
        </w:rPr>
        <w:t>,</w:t>
      </w:r>
      <w:r>
        <w:rPr>
          <w:rtl/>
        </w:rPr>
        <w:t xml:space="preserve"> בר פרוס</w:t>
      </w:r>
      <w:r>
        <w:rPr>
          <w:rFonts w:hint="cs"/>
          <w:rtl/>
        </w:rPr>
        <w:t>,</w:t>
      </w:r>
      <w:r>
        <w:rPr>
          <w:rtl/>
        </w:rPr>
        <w:t xml:space="preserve"> בר נידן</w:t>
      </w:r>
      <w:r>
        <w:rPr>
          <w:rFonts w:hint="cs"/>
          <w:rtl/>
        </w:rPr>
        <w:t>,</w:t>
      </w:r>
      <w:r>
        <w:rPr>
          <w:rtl/>
        </w:rPr>
        <w:t xml:space="preserve"> בר בעלקן</w:t>
      </w:r>
      <w:r>
        <w:rPr>
          <w:rFonts w:hint="cs"/>
          <w:rtl/>
        </w:rPr>
        <w:t>,</w:t>
      </w:r>
      <w:r>
        <w:rPr>
          <w:rtl/>
        </w:rPr>
        <w:t xml:space="preserve"> בר אנטמירוס</w:t>
      </w:r>
      <w:r>
        <w:rPr>
          <w:rFonts w:hint="cs"/>
          <w:rtl/>
        </w:rPr>
        <w:t>,</w:t>
      </w:r>
      <w:r>
        <w:rPr>
          <w:rtl/>
        </w:rPr>
        <w:t xml:space="preserve"> בר הורם</w:t>
      </w:r>
      <w:r>
        <w:rPr>
          <w:rFonts w:hint="cs"/>
          <w:rtl/>
        </w:rPr>
        <w:t>,</w:t>
      </w:r>
      <w:r>
        <w:rPr>
          <w:rtl/>
        </w:rPr>
        <w:t xml:space="preserve"> בר הודורס</w:t>
      </w:r>
      <w:r>
        <w:rPr>
          <w:rFonts w:hint="cs"/>
          <w:rtl/>
        </w:rPr>
        <w:t>,</w:t>
      </w:r>
      <w:r>
        <w:rPr>
          <w:rtl/>
        </w:rPr>
        <w:t xml:space="preserve"> בר שגר</w:t>
      </w:r>
      <w:r>
        <w:rPr>
          <w:rFonts w:hint="cs"/>
          <w:rtl/>
        </w:rPr>
        <w:t>,</w:t>
      </w:r>
      <w:r>
        <w:rPr>
          <w:rtl/>
        </w:rPr>
        <w:t xml:space="preserve"> בר נגר</w:t>
      </w:r>
      <w:r>
        <w:rPr>
          <w:rFonts w:hint="cs"/>
          <w:rtl/>
        </w:rPr>
        <w:t>,</w:t>
      </w:r>
      <w:r>
        <w:rPr>
          <w:rtl/>
        </w:rPr>
        <w:t xml:space="preserve"> בר פרמשתא</w:t>
      </w:r>
      <w:r>
        <w:rPr>
          <w:rFonts w:hint="cs"/>
          <w:rtl/>
        </w:rPr>
        <w:t>,</w:t>
      </w:r>
      <w:r>
        <w:rPr>
          <w:rtl/>
        </w:rPr>
        <w:t xml:space="preserve"> בר ויזתא</w:t>
      </w:r>
      <w:r>
        <w:rPr>
          <w:rFonts w:hint="cs"/>
          <w:rtl/>
        </w:rPr>
        <w:t>,</w:t>
      </w:r>
      <w:r>
        <w:rPr>
          <w:rtl/>
        </w:rPr>
        <w:t xml:space="preserve"> בר עמלק</w:t>
      </w:r>
      <w:r>
        <w:rPr>
          <w:rFonts w:hint="cs"/>
          <w:rtl/>
        </w:rPr>
        <w:t>,</w:t>
      </w:r>
      <w:r>
        <w:rPr>
          <w:rtl/>
        </w:rPr>
        <w:t xml:space="preserve"> בר לחינתיה דאליפז</w:t>
      </w:r>
      <w:r>
        <w:rPr>
          <w:rFonts w:hint="cs"/>
          <w:rtl/>
        </w:rPr>
        <w:t>,</w:t>
      </w:r>
      <w:r>
        <w:rPr>
          <w:rtl/>
        </w:rPr>
        <w:t xml:space="preserve"> בוכריה דעשו</w:t>
      </w:r>
      <w:r>
        <w:rPr>
          <w:rFonts w:hint="cs"/>
          <w:rtl/>
        </w:rPr>
        <w:t>". וב</w:t>
      </w:r>
      <w:r w:rsidRPr="00FE7BA3">
        <w:rPr>
          <w:rtl/>
        </w:rPr>
        <w:t>יונתן</w:t>
      </w:r>
      <w:r>
        <w:rPr>
          <w:rFonts w:hint="cs"/>
          <w:rtl/>
        </w:rPr>
        <w:t xml:space="preserve"> בן עוזיאל</w:t>
      </w:r>
      <w:r w:rsidRPr="00FE7BA3">
        <w:rPr>
          <w:rtl/>
        </w:rPr>
        <w:t xml:space="preserve"> </w:t>
      </w:r>
      <w:r>
        <w:rPr>
          <w:rFonts w:hint="cs"/>
          <w:rtl/>
        </w:rPr>
        <w:t>[</w:t>
      </w:r>
      <w:r>
        <w:rPr>
          <w:rtl/>
        </w:rPr>
        <w:t>אסתר ג</w:t>
      </w:r>
      <w:r>
        <w:rPr>
          <w:rFonts w:hint="cs"/>
          <w:rtl/>
        </w:rPr>
        <w:t>,</w:t>
      </w:r>
      <w:r>
        <w:rPr>
          <w:rtl/>
        </w:rPr>
        <w:t xml:space="preserve"> </w:t>
      </w:r>
      <w:r w:rsidRPr="00FE7BA3">
        <w:rPr>
          <w:rtl/>
        </w:rPr>
        <w:t>א</w:t>
      </w:r>
      <w:r>
        <w:rPr>
          <w:rFonts w:hint="cs"/>
          <w:rtl/>
        </w:rPr>
        <w:t>]</w:t>
      </w:r>
      <w:r w:rsidRPr="00FE7BA3">
        <w:rPr>
          <w:rtl/>
        </w:rPr>
        <w:t xml:space="preserve"> </w:t>
      </w:r>
      <w:r>
        <w:rPr>
          <w:rFonts w:hint="cs"/>
          <w:rtl/>
        </w:rPr>
        <w:t>איתא "</w:t>
      </w:r>
      <w:r w:rsidRPr="00FE7BA3">
        <w:rPr>
          <w:rFonts w:hint="eastAsia"/>
          <w:rtl/>
        </w:rPr>
        <w:t>המן</w:t>
      </w:r>
      <w:r w:rsidRPr="00FE7BA3">
        <w:rPr>
          <w:rtl/>
        </w:rPr>
        <w:t xml:space="preserve"> בר המדתא די מזרעית אגג בר עמלק רש</w:t>
      </w:r>
      <w:r>
        <w:rPr>
          <w:rFonts w:hint="cs"/>
          <w:rtl/>
        </w:rPr>
        <w:t>יעא". וראה למעלה הקדמה ציונים 97, 264, 383, 576, פתיחה ציונים 211, 228, 408, פ"ב ציון 198, פ"ג ציונים 61, 553, ופ"ד ציון 9.</w:t>
      </w:r>
    </w:p>
  </w:footnote>
  <w:footnote w:id="236">
    <w:p w:rsidR="089E246F" w:rsidRDefault="089E246F" w:rsidP="080161E6">
      <w:pPr>
        <w:pStyle w:val="FootnoteText"/>
        <w:rPr>
          <w:rFonts w:hint="cs"/>
          <w:rtl/>
        </w:rPr>
      </w:pPr>
      <w:r>
        <w:rPr>
          <w:rtl/>
        </w:rPr>
        <w:t>&lt;</w:t>
      </w:r>
      <w:r>
        <w:rPr>
          <w:rStyle w:val="FootnoteReference"/>
        </w:rPr>
        <w:footnoteRef/>
      </w:r>
      <w:r>
        <w:rPr>
          <w:rtl/>
        </w:rPr>
        <w:t>&gt;</w:t>
      </w:r>
      <w:r>
        <w:rPr>
          <w:rFonts w:hint="cs"/>
          <w:rtl/>
        </w:rPr>
        <w:t xml:space="preserve"> רש"י שמות יז, טז "</w:t>
      </w:r>
      <w:r>
        <w:rPr>
          <w:rtl/>
        </w:rPr>
        <w:t xml:space="preserve">כי יד על כס יה </w:t>
      </w:r>
      <w:r>
        <w:rPr>
          <w:rFonts w:hint="cs"/>
          <w:rtl/>
        </w:rPr>
        <w:t xml:space="preserve">- </w:t>
      </w:r>
      <w:r>
        <w:rPr>
          <w:rtl/>
        </w:rPr>
        <w:t>ידו של הקב"ה הורמה לישבע בכסאו להיות לו מלחמה ואיבה בעמלק עולמית</w:t>
      </w:r>
      <w:r>
        <w:rPr>
          <w:rFonts w:hint="cs"/>
          <w:rtl/>
        </w:rPr>
        <w:t>.</w:t>
      </w:r>
      <w:r>
        <w:rPr>
          <w:rtl/>
        </w:rPr>
        <w:t xml:space="preserve"> ומהו </w:t>
      </w:r>
      <w:r>
        <w:rPr>
          <w:rFonts w:hint="cs"/>
          <w:rtl/>
        </w:rPr>
        <w:t>'</w:t>
      </w:r>
      <w:r>
        <w:rPr>
          <w:rtl/>
        </w:rPr>
        <w:t>כס</w:t>
      </w:r>
      <w:r>
        <w:rPr>
          <w:rFonts w:hint="cs"/>
          <w:rtl/>
        </w:rPr>
        <w:t>'</w:t>
      </w:r>
      <w:r>
        <w:rPr>
          <w:rtl/>
        </w:rPr>
        <w:t xml:space="preserve"> ולא נא</w:t>
      </w:r>
      <w:r>
        <w:rPr>
          <w:rFonts w:hint="cs"/>
          <w:rtl/>
        </w:rPr>
        <w:t>מר</w:t>
      </w:r>
      <w:r>
        <w:rPr>
          <w:rtl/>
        </w:rPr>
        <w:t xml:space="preserve"> </w:t>
      </w:r>
      <w:r>
        <w:rPr>
          <w:rFonts w:hint="cs"/>
          <w:rtl/>
        </w:rPr>
        <w:t>'</w:t>
      </w:r>
      <w:r>
        <w:rPr>
          <w:rtl/>
        </w:rPr>
        <w:t>כסא</w:t>
      </w:r>
      <w:r>
        <w:rPr>
          <w:rFonts w:hint="cs"/>
          <w:rtl/>
        </w:rPr>
        <w:t>',</w:t>
      </w:r>
      <w:r>
        <w:rPr>
          <w:rtl/>
        </w:rPr>
        <w:t xml:space="preserve"> ואף השם נחלק לחציו</w:t>
      </w:r>
      <w:r>
        <w:rPr>
          <w:rFonts w:hint="cs"/>
          <w:rtl/>
        </w:rPr>
        <w:t>,</w:t>
      </w:r>
      <w:r>
        <w:rPr>
          <w:rtl/>
        </w:rPr>
        <w:t xml:space="preserve"> נשבע הקב"ה שאין שמו שלם ואין כסאו שלם עד שימחה שמו של עמלק כולו</w:t>
      </w:r>
      <w:r>
        <w:rPr>
          <w:rFonts w:hint="cs"/>
          <w:rtl/>
        </w:rPr>
        <w:t>.</w:t>
      </w:r>
      <w:r>
        <w:rPr>
          <w:rtl/>
        </w:rPr>
        <w:t xml:space="preserve"> וכשימחה שמו יהי</w:t>
      </w:r>
      <w:r>
        <w:rPr>
          <w:rFonts w:hint="cs"/>
          <w:rtl/>
        </w:rPr>
        <w:t>ה</w:t>
      </w:r>
      <w:r>
        <w:rPr>
          <w:rtl/>
        </w:rPr>
        <w:t xml:space="preserve"> השם שלם והכסא שלם</w:t>
      </w:r>
      <w:r>
        <w:rPr>
          <w:rFonts w:hint="cs"/>
          <w:rtl/>
        </w:rPr>
        <w:t>" [ראה הערה 237]. ובגו"א שם אות יג כתב: "</w:t>
      </w:r>
      <w:r>
        <w:rPr>
          <w:rtl/>
        </w:rPr>
        <w:t>שאין השם שלם ואין הכסא שלם וכו'. וביאור ענין זה</w:t>
      </w:r>
      <w:r>
        <w:rPr>
          <w:rFonts w:hint="cs"/>
          <w:rtl/>
        </w:rPr>
        <w:t>,</w:t>
      </w:r>
      <w:r>
        <w:rPr>
          <w:rtl/>
        </w:rPr>
        <w:t xml:space="preserve"> כי תמצא דבר בזרע עשו</w:t>
      </w:r>
      <w:r>
        <w:rPr>
          <w:rFonts w:hint="cs"/>
          <w:rtl/>
        </w:rPr>
        <w:t>,</w:t>
      </w:r>
      <w:r>
        <w:rPr>
          <w:rtl/>
        </w:rPr>
        <w:t xml:space="preserve"> שהוא עמלק</w:t>
      </w:r>
      <w:r>
        <w:rPr>
          <w:rFonts w:hint="cs"/>
          <w:rtl/>
        </w:rPr>
        <w:t>,</w:t>
      </w:r>
      <w:r>
        <w:rPr>
          <w:rtl/>
        </w:rPr>
        <w:t xml:space="preserve"> מה שלא תמצא בכל האומות, שהם מתנגדים לישראל תמיד עד שלא ישוו בגדולה, כשזה קם זה נופל </w:t>
      </w:r>
      <w:r>
        <w:rPr>
          <w:rFonts w:hint="cs"/>
          <w:rtl/>
        </w:rPr>
        <w:t>[</w:t>
      </w:r>
      <w:r>
        <w:rPr>
          <w:rtl/>
        </w:rPr>
        <w:t>רש"י בראשית כה, כג</w:t>
      </w:r>
      <w:r>
        <w:rPr>
          <w:rFonts w:hint="cs"/>
          <w:rtl/>
        </w:rPr>
        <w:t>]</w:t>
      </w:r>
      <w:r>
        <w:rPr>
          <w:rtl/>
        </w:rPr>
        <w:t xml:space="preserve">. וענין זה מורה שהם הפכים לגמרי מכל וכל, כיון שלא יוכלו להשתתף יחד. ולפיכך אמרו </w:t>
      </w:r>
      <w:r>
        <w:rPr>
          <w:rFonts w:hint="cs"/>
          <w:rtl/>
        </w:rPr>
        <w:t>[</w:t>
      </w:r>
      <w:r>
        <w:rPr>
          <w:rtl/>
        </w:rPr>
        <w:t>תנחומא תצא, יא</w:t>
      </w:r>
      <w:r>
        <w:rPr>
          <w:rFonts w:hint="cs"/>
          <w:rtl/>
        </w:rPr>
        <w:t>]</w:t>
      </w:r>
      <w:r>
        <w:rPr>
          <w:rtl/>
        </w:rPr>
        <w:t xml:space="preserve"> כל זמן שזרעו של עשו בעולם אין השם שלם ואין הכסא שלם, שנאמר </w:t>
      </w:r>
      <w:r>
        <w:rPr>
          <w:rFonts w:hint="cs"/>
          <w:rtl/>
        </w:rPr>
        <w:t>'</w:t>
      </w:r>
      <w:r>
        <w:rPr>
          <w:rtl/>
        </w:rPr>
        <w:t>כי יד על כס יה מלחמה לה' בעמלק וגו</w:t>
      </w:r>
      <w:r>
        <w:rPr>
          <w:rFonts w:hint="cs"/>
          <w:rtl/>
        </w:rPr>
        <w:t>''</w:t>
      </w:r>
      <w:r>
        <w:rPr>
          <w:rtl/>
        </w:rPr>
        <w:t xml:space="preserve">. וביאור ענין זה כי השם של הקב"ה הוא </w:t>
      </w:r>
      <w:r>
        <w:rPr>
          <w:rFonts w:hint="cs"/>
          <w:rtl/>
        </w:rPr>
        <w:t>'</w:t>
      </w:r>
      <w:r>
        <w:rPr>
          <w:rtl/>
        </w:rPr>
        <w:t>אחד</w:t>
      </w:r>
      <w:r>
        <w:rPr>
          <w:rFonts w:hint="cs"/>
          <w:rtl/>
        </w:rPr>
        <w:t>'</w:t>
      </w:r>
      <w:r>
        <w:rPr>
          <w:rtl/>
        </w:rPr>
        <w:t xml:space="preserve">, כדכתיב </w:t>
      </w:r>
      <w:r>
        <w:rPr>
          <w:rFonts w:hint="cs"/>
          <w:rtl/>
        </w:rPr>
        <w:t>[</w:t>
      </w:r>
      <w:r>
        <w:rPr>
          <w:rtl/>
        </w:rPr>
        <w:t>דברים ו, ד</w:t>
      </w:r>
      <w:r>
        <w:rPr>
          <w:rFonts w:hint="cs"/>
          <w:rtl/>
        </w:rPr>
        <w:t>]</w:t>
      </w:r>
      <w:r>
        <w:rPr>
          <w:rtl/>
        </w:rPr>
        <w:t xml:space="preserve"> </w:t>
      </w:r>
      <w:r>
        <w:rPr>
          <w:rFonts w:hint="cs"/>
          <w:rtl/>
        </w:rPr>
        <w:t>'</w:t>
      </w:r>
      <w:r>
        <w:rPr>
          <w:rtl/>
        </w:rPr>
        <w:t xml:space="preserve">שמע ישראל </w:t>
      </w:r>
      <w:r>
        <w:rPr>
          <w:rFonts w:hint="cs"/>
          <w:rtl/>
        </w:rPr>
        <w:t xml:space="preserve">וגו' </w:t>
      </w:r>
      <w:r>
        <w:rPr>
          <w:rtl/>
        </w:rPr>
        <w:t>ה' אחד</w:t>
      </w:r>
      <w:r>
        <w:rPr>
          <w:rFonts w:hint="cs"/>
          <w:rtl/>
        </w:rPr>
        <w:t>'</w:t>
      </w:r>
      <w:r>
        <w:rPr>
          <w:rtl/>
        </w:rPr>
        <w:t>, השם הזה נקרא שם המיוחד, שלא תמצא שם זה לשום נמצא בעולם. ומפני כי השם הזה מיוחד</w:t>
      </w:r>
      <w:r>
        <w:rPr>
          <w:rFonts w:hint="cs"/>
          <w:rtl/>
        </w:rPr>
        <w:t>,</w:t>
      </w:r>
      <w:r>
        <w:rPr>
          <w:rtl/>
        </w:rPr>
        <w:t xml:space="preserve"> לכך כל זמן שאין אחדות בעולם, ונמצא זרעו של עשו בעולם שהם מתנגדים, והנה השניות בעולם</w:t>
      </w:r>
      <w:r>
        <w:rPr>
          <w:rFonts w:hint="cs"/>
          <w:rtl/>
        </w:rPr>
        <w:t>,</w:t>
      </w:r>
      <w:r>
        <w:rPr>
          <w:rtl/>
        </w:rPr>
        <w:t xml:space="preserve"> אין השם הזה נמצא בשלימות בעולם הזה, כי השניות והחלוק בעולם הזה, והחלוק אינו שלם. ואילו היו משתתפים עם ישראל כמו שהוא בשאר אומות, לא היה זה מעכב שיהיה השם נמצא בעולם הזה בשלימות, אבל לא ישוו יחד. ונמצא כי יש כאן חלוק, וכל חלוק במה שהוא חלוק אין בו שלימות, ואם כן איך יתכן שימצא בעולם הזה השם המיוחד בשלימות, כי במה שהשם זה הוא מיוחד</w:t>
      </w:r>
      <w:r>
        <w:rPr>
          <w:rFonts w:hint="cs"/>
          <w:rtl/>
        </w:rPr>
        <w:t>,</w:t>
      </w:r>
      <w:r>
        <w:rPr>
          <w:rtl/>
        </w:rPr>
        <w:t xml:space="preserve"> יש בו השלימות שאין עוד זולתו, ולפיכך אין השם שלם. ואין הפירוש חס ושלום שאין השם שלם בעצמו, חס ושלום לומר כך, כי שלימתו בעצמו, אך אין השם בשלימות נמצא אצלינו כל זמן שזרע עשו בעולם</w:t>
      </w:r>
      <w:r>
        <w:rPr>
          <w:rFonts w:hint="cs"/>
          <w:rtl/>
        </w:rPr>
        <w:t xml:space="preserve">". וראה למעלה בפתיחה הערה 211, פ"ג הערות 546, 552, להלן הערות 291, 294, 474, פ"ו הערה 440, ופ"ח הערה 283. </w:t>
      </w:r>
    </w:p>
  </w:footnote>
  <w:footnote w:id="237">
    <w:p w:rsidR="089E246F" w:rsidRDefault="089E246F" w:rsidP="089A5E38">
      <w:pPr>
        <w:pStyle w:val="FootnoteText"/>
        <w:rPr>
          <w:rFonts w:hint="cs"/>
          <w:rtl/>
        </w:rPr>
      </w:pPr>
      <w:r>
        <w:rPr>
          <w:rtl/>
        </w:rPr>
        <w:t>&lt;</w:t>
      </w:r>
      <w:r>
        <w:rPr>
          <w:rStyle w:val="FootnoteReference"/>
        </w:rPr>
        <w:footnoteRef/>
      </w:r>
      <w:r>
        <w:rPr>
          <w:rtl/>
        </w:rPr>
        <w:t>&gt;</w:t>
      </w:r>
      <w:r>
        <w:rPr>
          <w:rFonts w:hint="cs"/>
          <w:rtl/>
        </w:rPr>
        <w:t xml:space="preserve"> לשון היוסף לקח כאן: "הנה רמזו שמו יתברך פעמיים; ראשונה, בהיות המן בתכלית גובה המצב ברוממות ומעלה, והוא בראות עצמו נקרא מאת המלכה עם המלך אל המשתה, כי אין גדולה ומעלה נוספת על זו, כאשר נראה שהוא בעצמו היה מתפלא על דבר זה עד שאמר לאוהביו ולאשתו [להלן פסוק יב] 'אף לא הביאה אסתר'... באופן שבאותו יום זכה למעלה שאין מעלה גדולה הימנה. ושם נרמז שמו יתברך בראשי תיבות '&amp;</w:t>
      </w:r>
      <w:r w:rsidRPr="08914618">
        <w:rPr>
          <w:rFonts w:hint="cs"/>
          <w:b/>
          <w:bCs/>
          <w:rtl/>
        </w:rPr>
        <w:t>י</w:t>
      </w:r>
      <w:r>
        <w:rPr>
          <w:rFonts w:hint="cs"/>
          <w:rtl/>
        </w:rPr>
        <w:t>^בוא &amp;</w:t>
      </w:r>
      <w:r w:rsidRPr="08914618">
        <w:rPr>
          <w:rFonts w:hint="cs"/>
          <w:b/>
          <w:bCs/>
          <w:rtl/>
        </w:rPr>
        <w:t>ה</w:t>
      </w:r>
      <w:r>
        <w:rPr>
          <w:rFonts w:hint="cs"/>
          <w:rtl/>
        </w:rPr>
        <w:t>^מלך &amp;</w:t>
      </w:r>
      <w:r w:rsidRPr="08914618">
        <w:rPr>
          <w:rFonts w:hint="cs"/>
          <w:b/>
          <w:bCs/>
          <w:rtl/>
        </w:rPr>
        <w:t>ו</w:t>
      </w:r>
      <w:r>
        <w:rPr>
          <w:rFonts w:hint="cs"/>
          <w:rtl/>
        </w:rPr>
        <w:t>^המן &amp;</w:t>
      </w:r>
      <w:r w:rsidRPr="08914618">
        <w:rPr>
          <w:rFonts w:hint="cs"/>
          <w:b/>
          <w:bCs/>
          <w:rtl/>
        </w:rPr>
        <w:t>ה</w:t>
      </w:r>
      <w:r>
        <w:rPr>
          <w:rFonts w:hint="cs"/>
          <w:rtl/>
        </w:rPr>
        <w:t>^יום'... וכן בתכלית השפלתו ומפלתו, שהוא באומרו [להלן ז, ז] 'כ&amp;</w:t>
      </w:r>
      <w:r w:rsidRPr="08914618">
        <w:rPr>
          <w:rFonts w:hint="cs"/>
          <w:b/>
          <w:bCs/>
          <w:rtl/>
        </w:rPr>
        <w:t>י</w:t>
      </w:r>
      <w:r>
        <w:rPr>
          <w:rFonts w:hint="cs"/>
          <w:rtl/>
        </w:rPr>
        <w:t>^ כלת&amp;</w:t>
      </w:r>
      <w:r w:rsidRPr="08914618">
        <w:rPr>
          <w:rFonts w:hint="cs"/>
          <w:b/>
          <w:bCs/>
          <w:rtl/>
        </w:rPr>
        <w:t>ה</w:t>
      </w:r>
      <w:r>
        <w:rPr>
          <w:rFonts w:hint="cs"/>
          <w:rtl/>
        </w:rPr>
        <w:t>^ אלי&amp;</w:t>
      </w:r>
      <w:r w:rsidRPr="08914618">
        <w:rPr>
          <w:rFonts w:hint="cs"/>
          <w:b/>
          <w:bCs/>
          <w:rtl/>
        </w:rPr>
        <w:t>ו</w:t>
      </w:r>
      <w:r>
        <w:rPr>
          <w:rFonts w:hint="cs"/>
          <w:rtl/>
        </w:rPr>
        <w:t>^ הרע&amp;</w:t>
      </w:r>
      <w:r w:rsidRPr="08914618">
        <w:rPr>
          <w:rFonts w:hint="cs"/>
          <w:b/>
          <w:bCs/>
          <w:rtl/>
        </w:rPr>
        <w:t>ה</w:t>
      </w:r>
      <w:r>
        <w:rPr>
          <w:rFonts w:hint="cs"/>
          <w:rtl/>
        </w:rPr>
        <w:t>^' נרמז שמו יתברך ויתעלה. ולהיות הוא יתברך סבת תחלת גדולתו, נרמז בראשי התיבות ביום גדולתו. ולהיותו גם כן סיבה לסוף מפלתו, נ</w:t>
      </w:r>
      <w:r w:rsidRPr="083F48FA">
        <w:rPr>
          <w:rFonts w:hint="cs"/>
          <w:sz w:val="18"/>
          <w:rtl/>
        </w:rPr>
        <w:t>רמז כן בסוף התיבות ביום רעתו". הרי פסגת הצלחת המן [שממנה מתחילה נפילתו] היא הנאמר בפסוקנו. ולהלן פ"ו [לאחר ציון 256] כתב גם כן שהתחלת הגאולה היתה בסעודה הראשונה, וכלשונו: "</w:t>
      </w:r>
      <w:r w:rsidRPr="083F48FA">
        <w:rPr>
          <w:rStyle w:val="LatinChar"/>
          <w:sz w:val="18"/>
          <w:rtl/>
          <w:lang w:val="en-GB"/>
        </w:rPr>
        <w:t>כי מ</w:t>
      </w:r>
      <w:r w:rsidRPr="083F48FA">
        <w:rPr>
          <w:rStyle w:val="LatinChar"/>
          <w:rFonts w:hint="cs"/>
          <w:sz w:val="18"/>
          <w:rtl/>
          <w:lang w:val="en-GB"/>
        </w:rPr>
        <w:t>כל מקום</w:t>
      </w:r>
      <w:r w:rsidRPr="083F48FA">
        <w:rPr>
          <w:rStyle w:val="LatinChar"/>
          <w:sz w:val="18"/>
          <w:rtl/>
          <w:lang w:val="en-GB"/>
        </w:rPr>
        <w:t xml:space="preserve"> התחלת הגאולה היה ביום הבאת העומר</w:t>
      </w:r>
      <w:r w:rsidRPr="083F48FA">
        <w:rPr>
          <w:rStyle w:val="LatinChar"/>
          <w:rFonts w:hint="cs"/>
          <w:sz w:val="18"/>
          <w:rtl/>
          <w:lang w:val="en-GB"/>
        </w:rPr>
        <w:t>.</w:t>
      </w:r>
      <w:r w:rsidRPr="083F48FA">
        <w:rPr>
          <w:rStyle w:val="LatinChar"/>
          <w:sz w:val="18"/>
          <w:rtl/>
          <w:lang w:val="en-GB"/>
        </w:rPr>
        <w:t xml:space="preserve"> כי א</w:t>
      </w:r>
      <w:r w:rsidRPr="083F48FA">
        <w:rPr>
          <w:rStyle w:val="LatinChar"/>
          <w:rFonts w:hint="cs"/>
          <w:sz w:val="18"/>
          <w:rtl/>
          <w:lang w:val="en-GB"/>
        </w:rPr>
        <w:t>ף על גב</w:t>
      </w:r>
      <w:r w:rsidRPr="083F48FA">
        <w:rPr>
          <w:rStyle w:val="LatinChar"/>
          <w:sz w:val="18"/>
          <w:rtl/>
          <w:lang w:val="en-GB"/>
        </w:rPr>
        <w:t xml:space="preserve"> שלא היה נודע בסעודה ראשונה מפלת המן</w:t>
      </w:r>
      <w:r w:rsidRPr="083F48FA">
        <w:rPr>
          <w:rStyle w:val="LatinChar"/>
          <w:rFonts w:hint="cs"/>
          <w:sz w:val="18"/>
          <w:rtl/>
          <w:lang w:val="en-GB"/>
        </w:rPr>
        <w:t>,</w:t>
      </w:r>
      <w:r w:rsidRPr="083F48FA">
        <w:rPr>
          <w:rStyle w:val="LatinChar"/>
          <w:sz w:val="18"/>
          <w:rtl/>
          <w:lang w:val="en-GB"/>
        </w:rPr>
        <w:t xml:space="preserve"> מ</w:t>
      </w:r>
      <w:r w:rsidRPr="083F48FA">
        <w:rPr>
          <w:rStyle w:val="LatinChar"/>
          <w:rFonts w:hint="cs"/>
          <w:sz w:val="18"/>
          <w:rtl/>
          <w:lang w:val="en-GB"/>
        </w:rPr>
        <w:t>כל מקום</w:t>
      </w:r>
      <w:r w:rsidRPr="083F48FA">
        <w:rPr>
          <w:rStyle w:val="LatinChar"/>
          <w:sz w:val="18"/>
          <w:rtl/>
          <w:lang w:val="en-GB"/>
        </w:rPr>
        <w:t xml:space="preserve"> התחלת הגאולה היה בסעודה הראשונה</w:t>
      </w:r>
      <w:r w:rsidRPr="083F48FA">
        <w:rPr>
          <w:rStyle w:val="LatinChar"/>
          <w:rFonts w:hint="cs"/>
          <w:sz w:val="18"/>
          <w:rtl/>
          <w:lang w:val="en-GB"/>
        </w:rPr>
        <w:t>,</w:t>
      </w:r>
      <w:r w:rsidRPr="083F48FA">
        <w:rPr>
          <w:rStyle w:val="LatinChar"/>
          <w:sz w:val="18"/>
          <w:rtl/>
          <w:lang w:val="en-GB"/>
        </w:rPr>
        <w:t xml:space="preserve"> כי בסעודה הראשונה אמר המלך </w:t>
      </w:r>
      <w:r>
        <w:rPr>
          <w:rStyle w:val="LatinChar"/>
          <w:rFonts w:hint="cs"/>
          <w:sz w:val="18"/>
          <w:rtl/>
          <w:lang w:val="en-GB"/>
        </w:rPr>
        <w:t>[</w:t>
      </w:r>
      <w:r w:rsidRPr="083F48FA">
        <w:rPr>
          <w:rStyle w:val="LatinChar"/>
          <w:rFonts w:hint="cs"/>
          <w:sz w:val="18"/>
          <w:rtl/>
          <w:lang w:val="en-GB"/>
        </w:rPr>
        <w:t>פסוקים ג, ו</w:t>
      </w:r>
      <w:r>
        <w:rPr>
          <w:rStyle w:val="LatinChar"/>
          <w:rFonts w:hint="cs"/>
          <w:sz w:val="18"/>
          <w:rtl/>
          <w:lang w:val="en-GB"/>
        </w:rPr>
        <w:t>]</w:t>
      </w:r>
      <w:r w:rsidRPr="083F48FA">
        <w:rPr>
          <w:rStyle w:val="LatinChar"/>
          <w:rFonts w:hint="cs"/>
          <w:sz w:val="18"/>
          <w:rtl/>
          <w:lang w:val="en-GB"/>
        </w:rPr>
        <w:t xml:space="preserve"> </w:t>
      </w:r>
      <w:r>
        <w:rPr>
          <w:rStyle w:val="LatinChar"/>
          <w:rFonts w:hint="cs"/>
          <w:sz w:val="18"/>
          <w:rtl/>
          <w:lang w:val="en-GB"/>
        </w:rPr>
        <w:t>'</w:t>
      </w:r>
      <w:r w:rsidRPr="083F48FA">
        <w:rPr>
          <w:rStyle w:val="LatinChar"/>
          <w:sz w:val="18"/>
          <w:rtl/>
          <w:lang w:val="en-GB"/>
        </w:rPr>
        <w:t>מה בקשתך עד חצי המלכות וינתן לך</w:t>
      </w:r>
      <w:r>
        <w:rPr>
          <w:rStyle w:val="LatinChar"/>
          <w:rFonts w:hint="cs"/>
          <w:sz w:val="18"/>
          <w:rtl/>
          <w:lang w:val="en-GB"/>
        </w:rPr>
        <w:t>'</w:t>
      </w:r>
      <w:r w:rsidRPr="083F48FA">
        <w:rPr>
          <w:rStyle w:val="LatinChar"/>
          <w:rFonts w:hint="cs"/>
          <w:sz w:val="18"/>
          <w:rtl/>
          <w:lang w:val="en-GB"/>
        </w:rPr>
        <w:t>,</w:t>
      </w:r>
      <w:r w:rsidRPr="083F48FA">
        <w:rPr>
          <w:rStyle w:val="LatinChar"/>
          <w:sz w:val="18"/>
          <w:rtl/>
          <w:lang w:val="en-GB"/>
        </w:rPr>
        <w:t xml:space="preserve"> וזה היה התחלת הגאולה</w:t>
      </w:r>
      <w:r>
        <w:rPr>
          <w:rFonts w:hint="cs"/>
          <w:rtl/>
        </w:rPr>
        <w:t>". וראה להלן פ"ז הערה 103.</w:t>
      </w:r>
    </w:p>
  </w:footnote>
  <w:footnote w:id="238">
    <w:p w:rsidR="089E246F" w:rsidRDefault="089E246F" w:rsidP="086132E7">
      <w:pPr>
        <w:pStyle w:val="FootnoteText"/>
        <w:rPr>
          <w:rFonts w:hint="cs"/>
        </w:rPr>
      </w:pPr>
      <w:r>
        <w:rPr>
          <w:rtl/>
        </w:rPr>
        <w:t>&lt;</w:t>
      </w:r>
      <w:r>
        <w:rPr>
          <w:rStyle w:val="FootnoteReference"/>
        </w:rPr>
        <w:footnoteRef/>
      </w:r>
      <w:r>
        <w:rPr>
          <w:rtl/>
        </w:rPr>
        <w:t>&gt;</w:t>
      </w:r>
      <w:r>
        <w:rPr>
          <w:rFonts w:hint="cs"/>
          <w:rtl/>
        </w:rPr>
        <w:t xml:space="preserve"> חידוש גדול יש בדברים אלו, כי רש"י [שמות יז, טו] כתב "</w:t>
      </w:r>
      <w:r>
        <w:rPr>
          <w:rtl/>
        </w:rPr>
        <w:t>נשבע הקב"ה שאין שמו שלם ואין כסאו שלם עד שימחה שמו של עמלק כולו</w:t>
      </w:r>
      <w:r>
        <w:rPr>
          <w:rFonts w:hint="cs"/>
          <w:rtl/>
        </w:rPr>
        <w:t>.</w:t>
      </w:r>
      <w:r>
        <w:rPr>
          <w:rtl/>
        </w:rPr>
        <w:t xml:space="preserve"> וכשימחה שמו יהי</w:t>
      </w:r>
      <w:r>
        <w:rPr>
          <w:rFonts w:hint="cs"/>
          <w:rtl/>
        </w:rPr>
        <w:t>ה</w:t>
      </w:r>
      <w:r>
        <w:rPr>
          <w:rtl/>
        </w:rPr>
        <w:t xml:space="preserve"> השם שלם והכסא שלם</w:t>
      </w:r>
      <w:r>
        <w:rPr>
          <w:rFonts w:hint="cs"/>
          <w:rtl/>
        </w:rPr>
        <w:t>" [הובא למעלה הערה 235]. וזה מורה שכאשר ימחה שם עמלק, יהיה השם מלא. אך כאן כתב שהוא הדין גם לאידך גיסא; השם המלא ימחה את עמלק, וכלשונו: "לכך הזכירה את השם המיוחד, שהוא יפיל המן". והענין מתבאר לפי דבריו להלן פ"ט [לאחר ציון 44], וז"ל: "</w:t>
      </w:r>
      <w:r>
        <w:rPr>
          <w:rtl/>
        </w:rPr>
        <w:t>מצד שהוא יתברך שמו אחד</w:t>
      </w:r>
      <w:r>
        <w:rPr>
          <w:rFonts w:hint="cs"/>
          <w:rtl/>
        </w:rPr>
        <w:t>,</w:t>
      </w:r>
      <w:r>
        <w:rPr>
          <w:rtl/>
        </w:rPr>
        <w:t xml:space="preserve"> בא האבוד לזרע עמלק</w:t>
      </w:r>
      <w:r>
        <w:rPr>
          <w:rFonts w:hint="cs"/>
          <w:rtl/>
        </w:rPr>
        <w:t>,</w:t>
      </w:r>
      <w:r>
        <w:rPr>
          <w:rtl/>
        </w:rPr>
        <w:t xml:space="preserve"> שכל זמן שזרע עמלק בעולם</w:t>
      </w:r>
      <w:r>
        <w:rPr>
          <w:rFonts w:hint="cs"/>
          <w:rtl/>
        </w:rPr>
        <w:t>,</w:t>
      </w:r>
      <w:r>
        <w:rPr>
          <w:rtl/>
        </w:rPr>
        <w:t xml:space="preserve"> אין נראה אחדותו בעולם</w:t>
      </w:r>
      <w:r>
        <w:rPr>
          <w:rFonts w:hint="cs"/>
          <w:rtl/>
        </w:rPr>
        <w:t>...</w:t>
      </w:r>
      <w:r>
        <w:rPr>
          <w:rtl/>
        </w:rPr>
        <w:t xml:space="preserve"> כי בטול שלהם מן השם יתברך שהוא אחד</w:t>
      </w:r>
      <w:r>
        <w:rPr>
          <w:rFonts w:hint="cs"/>
          <w:rtl/>
        </w:rPr>
        <w:t xml:space="preserve">... </w:t>
      </w:r>
      <w:r>
        <w:rPr>
          <w:rtl/>
        </w:rPr>
        <w:t>שהיה זרע עמלק מתנגד לשם המיוחד</w:t>
      </w:r>
      <w:r>
        <w:rPr>
          <w:rFonts w:hint="cs"/>
          <w:rtl/>
        </w:rPr>
        <w:t>,</w:t>
      </w:r>
      <w:r>
        <w:rPr>
          <w:rtl/>
        </w:rPr>
        <w:t xml:space="preserve"> המורה שהוא יתברך אחד</w:t>
      </w:r>
      <w:r>
        <w:rPr>
          <w:rFonts w:hint="cs"/>
          <w:rtl/>
        </w:rPr>
        <w:t>". הרי האחדות מבטלת את השניות, ולכך שם המיוחד מוחה את עמלק מהעולם. ובדר"ח פ"ג מ"א [יז.] כתב: "</w:t>
      </w:r>
      <w:r>
        <w:rPr>
          <w:rFonts w:ascii="Times New Roman" w:hAnsi="Times New Roman"/>
          <w:snapToGrid/>
          <w:rtl/>
        </w:rPr>
        <w:t xml:space="preserve">מצד השם יתברך אשר הוא אחד, אין ראוי להיות נמצא היצר הרע, שזה נחשב שניות. ולכך לעתיד שיהיה </w:t>
      </w:r>
      <w:r>
        <w:rPr>
          <w:rFonts w:ascii="Times New Roman" w:hAnsi="Times New Roman" w:hint="cs"/>
          <w:snapToGrid/>
          <w:rtl/>
        </w:rPr>
        <w:t>[זכריה יד, ט] '</w:t>
      </w:r>
      <w:r>
        <w:rPr>
          <w:rFonts w:ascii="Times New Roman" w:hAnsi="Times New Roman"/>
          <w:snapToGrid/>
          <w:rtl/>
        </w:rPr>
        <w:t>ה' אחד ושמו אחד</w:t>
      </w:r>
      <w:r>
        <w:rPr>
          <w:rFonts w:ascii="Times New Roman" w:hAnsi="Times New Roman" w:hint="cs"/>
          <w:snapToGrid/>
          <w:rtl/>
        </w:rPr>
        <w:t>'</w:t>
      </w:r>
      <w:r>
        <w:rPr>
          <w:rFonts w:ascii="Times New Roman" w:hAnsi="Times New Roman"/>
          <w:snapToGrid/>
          <w:rtl/>
        </w:rPr>
        <w:t xml:space="preserve"> לגמרי, אז יסתלק יצר הרע לגמרי. ומכל מקום אחדות השם יתברך הוא סבה להסתלקות היצר הרע, שהיצר הוא השניות</w:t>
      </w:r>
      <w:r>
        <w:rPr>
          <w:rFonts w:hint="cs"/>
          <w:rtl/>
        </w:rPr>
        <w:t>" [ראה להלן פ"ט הערה 276]. ובבאר הגולה באר הרביעי [שעט:] כתב: "</w:t>
      </w:r>
      <w:r>
        <w:rPr>
          <w:rtl/>
        </w:rPr>
        <w:t xml:space="preserve">מצד הנגעים יש כאן שניות, כי העולם כולו הוא אחד, ועל ידי הנגעים נאמר עליו </w:t>
      </w:r>
      <w:r>
        <w:rPr>
          <w:rFonts w:hint="cs"/>
          <w:rtl/>
        </w:rPr>
        <w:t>[ויקרא יג, מו] '</w:t>
      </w:r>
      <w:r>
        <w:rPr>
          <w:rtl/>
        </w:rPr>
        <w:t>מחוץ למחנה מושבו</w:t>
      </w:r>
      <w:r>
        <w:rPr>
          <w:rFonts w:hint="cs"/>
          <w:rtl/>
        </w:rPr>
        <w:t>'</w:t>
      </w:r>
      <w:r>
        <w:rPr>
          <w:rtl/>
        </w:rPr>
        <w:t>, שיהיה האדם שבו הנגע נבדל ונחלק מן בני אדם, והרי כאילו יש כאן שניות לגמרי, באשר יש חלוק בנמצאים, כי מי שבו הנגע משתלח חוץ למחנה. ולפיכך השם יתברך, שהוא אחד, אין אצלו מציאות לנגעים, שעל ידי הנגעים נמצא השניות</w:t>
      </w:r>
      <w:r>
        <w:rPr>
          <w:rFonts w:hint="cs"/>
          <w:rtl/>
        </w:rPr>
        <w:t xml:space="preserve">". </w:t>
      </w:r>
      <w:r>
        <w:rPr>
          <w:rtl/>
        </w:rPr>
        <w:t>ובנצח ישראל פ"ח [רח:] כתב: "כי בית המקדש הוא אחד לאל אחד, ולא יכול להתקיים שם השניות, והאחד דוחה השני, כי קצר מצע האחדות מלהשתרע שם השניות". ושם ר"פ לח כתב שבזמן המשיח העולם יתאחד, ואז "אי אפשר שיתקיים השניות והחילוק בעולם", ושם הערה 7.</w:t>
      </w:r>
      <w:r>
        <w:rPr>
          <w:rFonts w:hint="cs"/>
          <w:rtl/>
        </w:rPr>
        <w:t xml:space="preserve"> ובח"א לשבת קיט: [א, סד:], בביאור מאמרם [שם] "כל העונה אמן יהא שמיה רבה מברך בכל כחו... אפילו יש בו שמץ של ע"ז, מוחלין לו", כתב: "</w:t>
      </w:r>
      <w:r>
        <w:rPr>
          <w:rtl/>
        </w:rPr>
        <w:t xml:space="preserve">כי הברכה הזאת של </w:t>
      </w:r>
      <w:r>
        <w:rPr>
          <w:rFonts w:hint="cs"/>
          <w:rtl/>
        </w:rPr>
        <w:t>'</w:t>
      </w:r>
      <w:r>
        <w:rPr>
          <w:rtl/>
        </w:rPr>
        <w:t>אמן יהא שמיה רבא</w:t>
      </w:r>
      <w:r>
        <w:rPr>
          <w:rFonts w:hint="cs"/>
          <w:rtl/>
        </w:rPr>
        <w:t>'</w:t>
      </w:r>
      <w:r>
        <w:rPr>
          <w:rtl/>
        </w:rPr>
        <w:t xml:space="preserve"> הוא למעלה מעולם הזה</w:t>
      </w:r>
      <w:r>
        <w:rPr>
          <w:rFonts w:hint="cs"/>
          <w:rtl/>
        </w:rPr>
        <w:t>.</w:t>
      </w:r>
      <w:r>
        <w:rPr>
          <w:rtl/>
        </w:rPr>
        <w:t xml:space="preserve"> וידוע כי הע"ז הוא השניות דוקא היה בעולם הזה, אבל הברכה הזאת היא מעולם העליון</w:t>
      </w:r>
      <w:r>
        <w:rPr>
          <w:rFonts w:hint="cs"/>
          <w:rtl/>
        </w:rPr>
        <w:t>,</w:t>
      </w:r>
      <w:r>
        <w:rPr>
          <w:rtl/>
        </w:rPr>
        <w:t xml:space="preserve"> ושם מסתלק השניות, שם רק אחדות</w:t>
      </w:r>
      <w:r>
        <w:rPr>
          <w:rFonts w:hint="cs"/>
          <w:rtl/>
        </w:rPr>
        <w:t>.</w:t>
      </w:r>
      <w:r>
        <w:rPr>
          <w:rtl/>
        </w:rPr>
        <w:t xml:space="preserve"> ולפיכך אף אם בו שמץ ע"ז מוחלין, כאשר מורה כי הש</w:t>
      </w:r>
      <w:r>
        <w:rPr>
          <w:rFonts w:hint="cs"/>
          <w:rtl/>
        </w:rPr>
        <w:t>ם יתברך</w:t>
      </w:r>
      <w:r>
        <w:rPr>
          <w:rtl/>
        </w:rPr>
        <w:t xml:space="preserve"> אחד מצד עולם העליון</w:t>
      </w:r>
      <w:r>
        <w:rPr>
          <w:rFonts w:hint="cs"/>
          <w:rtl/>
        </w:rPr>
        <w:t>,</w:t>
      </w:r>
      <w:r>
        <w:rPr>
          <w:rtl/>
        </w:rPr>
        <w:t xml:space="preserve"> ושם מסתלק השניות</w:t>
      </w:r>
      <w:r>
        <w:rPr>
          <w:rFonts w:hint="cs"/>
          <w:rtl/>
        </w:rPr>
        <w:t>,</w:t>
      </w:r>
      <w:r>
        <w:rPr>
          <w:rtl/>
        </w:rPr>
        <w:t xml:space="preserve"> עד שלא ימצא רק אחדות גמור מכל צד</w:t>
      </w:r>
      <w:r>
        <w:rPr>
          <w:rFonts w:hint="cs"/>
          <w:rtl/>
        </w:rPr>
        <w:t>". וצרף לכאן את דברי המחזור ויטרי, שהובאו בתוספות [ברכות ג. ד"ה ועונין], וז"ל התוספות שם: "פירש במחזור ויטרי '</w:t>
      </w:r>
      <w:r>
        <w:rPr>
          <w:rtl/>
        </w:rPr>
        <w:t>יהא שמיה רבא</w:t>
      </w:r>
      <w:r>
        <w:rPr>
          <w:rFonts w:hint="cs"/>
          <w:rtl/>
        </w:rPr>
        <w:t>'</w:t>
      </w:r>
      <w:r>
        <w:rPr>
          <w:rtl/>
        </w:rPr>
        <w:t xml:space="preserve"> שזו תפלה שאנו מתפללין שימלא שמו</w:t>
      </w:r>
      <w:r>
        <w:rPr>
          <w:rFonts w:hint="cs"/>
          <w:rtl/>
        </w:rPr>
        <w:t>,</w:t>
      </w:r>
      <w:r>
        <w:rPr>
          <w:rtl/>
        </w:rPr>
        <w:t xml:space="preserve"> כדכתיב </w:t>
      </w:r>
      <w:r>
        <w:rPr>
          <w:rFonts w:hint="cs"/>
          <w:rtl/>
        </w:rPr>
        <w:t>[</w:t>
      </w:r>
      <w:r>
        <w:rPr>
          <w:rtl/>
        </w:rPr>
        <w:t>שמות יז</w:t>
      </w:r>
      <w:r>
        <w:rPr>
          <w:rFonts w:hint="cs"/>
          <w:rtl/>
        </w:rPr>
        <w:t>, טז]</w:t>
      </w:r>
      <w:r>
        <w:rPr>
          <w:rtl/>
        </w:rPr>
        <w:t xml:space="preserve"> </w:t>
      </w:r>
      <w:r>
        <w:rPr>
          <w:rFonts w:hint="cs"/>
          <w:rtl/>
        </w:rPr>
        <w:t>'</w:t>
      </w:r>
      <w:r>
        <w:rPr>
          <w:rtl/>
        </w:rPr>
        <w:t>כי יד על כס יה</w:t>
      </w:r>
      <w:r>
        <w:rPr>
          <w:rFonts w:hint="cs"/>
          <w:rtl/>
        </w:rPr>
        <w:t>',</w:t>
      </w:r>
      <w:r>
        <w:rPr>
          <w:rtl/>
        </w:rPr>
        <w:t xml:space="preserve"> שלא יהא שמו שלם וכסאו שלם עד שימחה זרעו של עמלק</w:t>
      </w:r>
      <w:r>
        <w:rPr>
          <w:rFonts w:hint="cs"/>
          <w:rtl/>
        </w:rPr>
        <w:t>.</w:t>
      </w:r>
      <w:r>
        <w:rPr>
          <w:rtl/>
        </w:rPr>
        <w:t xml:space="preserve"> ופירושו כך </w:t>
      </w:r>
      <w:r>
        <w:rPr>
          <w:rFonts w:hint="cs"/>
          <w:rtl/>
        </w:rPr>
        <w:t>'</w:t>
      </w:r>
      <w:r>
        <w:rPr>
          <w:rtl/>
        </w:rPr>
        <w:t>יהא שמי"ה</w:t>
      </w:r>
      <w:r>
        <w:rPr>
          <w:rFonts w:hint="cs"/>
          <w:rtl/>
        </w:rPr>
        <w:t>'</w:t>
      </w:r>
      <w:r>
        <w:rPr>
          <w:rtl/>
        </w:rPr>
        <w:t xml:space="preserve"> שם </w:t>
      </w:r>
      <w:r>
        <w:rPr>
          <w:rFonts w:hint="cs"/>
          <w:rtl/>
        </w:rPr>
        <w:t>'</w:t>
      </w:r>
      <w:r>
        <w:rPr>
          <w:rtl/>
        </w:rPr>
        <w:t>יה</w:t>
      </w:r>
      <w:r>
        <w:rPr>
          <w:rFonts w:hint="cs"/>
          <w:rtl/>
        </w:rPr>
        <w:t>'</w:t>
      </w:r>
      <w:r>
        <w:rPr>
          <w:rtl/>
        </w:rPr>
        <w:t xml:space="preserve"> רבא</w:t>
      </w:r>
      <w:r>
        <w:rPr>
          <w:rFonts w:hint="cs"/>
          <w:rtl/>
        </w:rPr>
        <w:t>,</w:t>
      </w:r>
      <w:r>
        <w:rPr>
          <w:rtl/>
        </w:rPr>
        <w:t xml:space="preserve"> כלומר שאנו מתפללין שיהא שמו גדול ושלם</w:t>
      </w:r>
      <w:r>
        <w:rPr>
          <w:rFonts w:hint="cs"/>
          <w:rtl/>
        </w:rPr>
        <w:t>". ובליקוטי אמרים אות יא כתב: "'</w:t>
      </w:r>
      <w:r>
        <w:rPr>
          <w:rtl/>
        </w:rPr>
        <w:t>אמן יהא שמיה רבא</w:t>
      </w:r>
      <w:r>
        <w:rPr>
          <w:rFonts w:hint="cs"/>
          <w:rtl/>
        </w:rPr>
        <w:t>'</w:t>
      </w:r>
      <w:r>
        <w:rPr>
          <w:rtl/>
        </w:rPr>
        <w:t xml:space="preserve"> פירושו מחיית עמלק</w:t>
      </w:r>
      <w:r>
        <w:rPr>
          <w:rFonts w:hint="cs"/>
          <w:rtl/>
        </w:rPr>
        <w:t>,</w:t>
      </w:r>
      <w:r>
        <w:rPr>
          <w:rtl/>
        </w:rPr>
        <w:t xml:space="preserve"> כמו שכתבו תוספות ריש ברכות בשם מחזור ויטרי</w:t>
      </w:r>
      <w:r>
        <w:rPr>
          <w:rFonts w:hint="cs"/>
          <w:rtl/>
        </w:rPr>
        <w:t>". נמצא שכשם שאמירת "יהא שמיה רבא" מסלקת את השניות של ע"ז, כך היא מסלקת את השניות של עמלק. ואודות שהריגת המן היא קיום למחיית עמלק, כן נתבאר למעלה פ"א הערה 1391. וראה להלן הערות 292, 294, 295, ופ"ט הערה 45.</w:t>
      </w:r>
    </w:p>
  </w:footnote>
  <w:footnote w:id="239">
    <w:p w:rsidR="089E246F" w:rsidRDefault="089E246F" w:rsidP="08954DA8">
      <w:pPr>
        <w:pStyle w:val="FootnoteText"/>
        <w:rPr>
          <w:rFonts w:hint="cs"/>
          <w:rtl/>
        </w:rPr>
      </w:pPr>
      <w:r>
        <w:rPr>
          <w:rtl/>
        </w:rPr>
        <w:t>&lt;</w:t>
      </w:r>
      <w:r>
        <w:rPr>
          <w:rStyle w:val="FootnoteReference"/>
        </w:rPr>
        <w:footnoteRef/>
      </w:r>
      <w:r>
        <w:rPr>
          <w:rtl/>
        </w:rPr>
        <w:t>&gt;</w:t>
      </w:r>
      <w:r>
        <w:rPr>
          <w:rFonts w:hint="cs"/>
          <w:rtl/>
        </w:rPr>
        <w:t xml:space="preserve"> פירוש - אסתר כבר ידעה שהיא תעשה שתי סעודות לאחשורוש והמן, והיא רצתה ששתי הסעודות האלו יהיו בשני ימים, זה אחר זה, ולא ביום אחד, וכמו שמבאר.</w:t>
      </w:r>
    </w:p>
  </w:footnote>
  <w:footnote w:id="240">
    <w:p w:rsidR="089E246F" w:rsidRDefault="089E246F" w:rsidP="0863663D">
      <w:pPr>
        <w:pStyle w:val="FootnoteText"/>
        <w:rPr>
          <w:rFonts w:hint="cs"/>
          <w:rtl/>
        </w:rPr>
      </w:pPr>
      <w:r>
        <w:rPr>
          <w:rtl/>
        </w:rPr>
        <w:t>&lt;</w:t>
      </w:r>
      <w:r>
        <w:rPr>
          <w:rStyle w:val="FootnoteReference"/>
        </w:rPr>
        <w:footnoteRef/>
      </w:r>
      <w:r>
        <w:rPr>
          <w:rtl/>
        </w:rPr>
        <w:t>&gt;</w:t>
      </w:r>
      <w:r>
        <w:rPr>
          <w:rFonts w:hint="cs"/>
          <w:rtl/>
        </w:rPr>
        <w:t xml:space="preserve"> מעין כן כתב האליהו רבה סימן רצא סק"ד, שבשבת כאשר עשה סעודה בשחרית, וקודם מנחה עשה סעודה שניה, ד"</w:t>
      </w:r>
      <w:r>
        <w:rPr>
          <w:rtl/>
        </w:rPr>
        <w:t>אין יכול לעשות קודם מנחה</w:t>
      </w:r>
      <w:r>
        <w:rPr>
          <w:rFonts w:hint="cs"/>
          <w:rtl/>
        </w:rPr>
        <w:t>,</w:t>
      </w:r>
      <w:r>
        <w:rPr>
          <w:rtl/>
        </w:rPr>
        <w:t xml:space="preserve"> אף שמפסיק בברכת המזון</w:t>
      </w:r>
      <w:r>
        <w:rPr>
          <w:rFonts w:hint="cs"/>
          <w:rtl/>
        </w:rPr>
        <w:t>,</w:t>
      </w:r>
      <w:r>
        <w:rPr>
          <w:rtl/>
        </w:rPr>
        <w:t xml:space="preserve"> דנחשב הכל סעודה אחת עם סעודת שחר</w:t>
      </w:r>
      <w:r>
        <w:rPr>
          <w:rFonts w:hint="cs"/>
          <w:rtl/>
        </w:rPr>
        <w:t xml:space="preserve">ית". וראה משנה ברורה סימן קפד ס"ק יח. אמנם לא מצאתי במקום אחר שכאשר סעודה אחת היתה בלילה, וסעודה שניה היתה למחרת ביום, שגם אז הדבר יחשב כסעודה אחת מחמת ששתי הסעודות היו באותו יום. וראה בסמוך הערה 241.  </w:t>
      </w:r>
    </w:p>
  </w:footnote>
  <w:footnote w:id="241">
    <w:p w:rsidR="089E246F" w:rsidRDefault="089E246F" w:rsidP="0819524F">
      <w:pPr>
        <w:pStyle w:val="FootnoteText"/>
        <w:rPr>
          <w:rFonts w:hint="cs"/>
        </w:rPr>
      </w:pPr>
      <w:r>
        <w:rPr>
          <w:rtl/>
        </w:rPr>
        <w:t>&lt;</w:t>
      </w:r>
      <w:r>
        <w:rPr>
          <w:rStyle w:val="FootnoteReference"/>
        </w:rPr>
        <w:footnoteRef/>
      </w:r>
      <w:r>
        <w:rPr>
          <w:rtl/>
        </w:rPr>
        <w:t>&gt;</w:t>
      </w:r>
      <w:r>
        <w:rPr>
          <w:rFonts w:hint="cs"/>
          <w:rtl/>
        </w:rPr>
        <w:t xml:space="preserve"> להלן פסוק ו. וראה להלן פ"ו  הערה 236.</w:t>
      </w:r>
    </w:p>
  </w:footnote>
  <w:footnote w:id="242">
    <w:p w:rsidR="089E246F" w:rsidRDefault="089E246F" w:rsidP="08154845">
      <w:pPr>
        <w:pStyle w:val="FootnoteText"/>
        <w:rPr>
          <w:rFonts w:hint="cs"/>
        </w:rPr>
      </w:pPr>
      <w:r>
        <w:rPr>
          <w:rtl/>
        </w:rPr>
        <w:t>&lt;</w:t>
      </w:r>
      <w:r>
        <w:rPr>
          <w:rStyle w:val="FootnoteReference"/>
        </w:rPr>
        <w:footnoteRef/>
      </w:r>
      <w:r>
        <w:rPr>
          <w:rtl/>
        </w:rPr>
        <w:t>&gt;</w:t>
      </w:r>
      <w:r>
        <w:rPr>
          <w:rFonts w:hint="cs"/>
          <w:rtl/>
        </w:rPr>
        <w:t xml:space="preserve"> לכאורה אף אם שתי הסעודות שהיו נערכות באותו יום לא היו נחשבות לסעודה אחת, אלא היו נחשבות לשתי סעודות נפרדות, עדיין זה לא יספיק, כי אסתר רצתה ששתי הסעודות יערכו דוקא בשני ימים, ושתוכל לומר בסעודה הראשונה "מחר" [כמו שיבאר להלן פסוק ו]. לכך יקשה, מדוע הוצרך לכתוב שאם הסעודה הראשונה תהיה "כאשר עבר היום והוא לילה" אז "נראה כאילו היה הכל סעודה אחת" [והוא קצת דחוק שסעודת לילה וסעודה יום שלמחרת יראו כסעודה אחת], הרי אפילו אם זה יראה כשתי סעודות נפרדות מ"מ זה לא יועיל, כי שתי הסעודות האלו נערכו באותו יום, ואסתר רצתה ששתי הסעודות יערכו בימים שונים, כי רק אז תוכל לומר "מחר". וראה להלן הערות 276, 281.</w:t>
      </w:r>
    </w:p>
  </w:footnote>
  <w:footnote w:id="243">
    <w:p w:rsidR="089E246F" w:rsidRDefault="089E246F" w:rsidP="08BF4EEA">
      <w:pPr>
        <w:pStyle w:val="FootnoteText"/>
        <w:rPr>
          <w:rFonts w:hint="cs"/>
        </w:rPr>
      </w:pPr>
      <w:r>
        <w:rPr>
          <w:rtl/>
        </w:rPr>
        <w:t>&lt;</w:t>
      </w:r>
      <w:r>
        <w:rPr>
          <w:rStyle w:val="FootnoteReference"/>
        </w:rPr>
        <w:footnoteRef/>
      </w:r>
      <w:r>
        <w:rPr>
          <w:rtl/>
        </w:rPr>
        <w:t>&gt;</w:t>
      </w:r>
      <w:r>
        <w:rPr>
          <w:rFonts w:hint="cs"/>
          <w:rtl/>
        </w:rPr>
        <w:t xml:space="preserve"> והיה אפשר לומר רק "</w:t>
      </w:r>
      <w:r>
        <w:rPr>
          <w:rtl/>
        </w:rPr>
        <w:t>ויאמר המלך מהרו את המן</w:t>
      </w:r>
      <w:r>
        <w:rPr>
          <w:rFonts w:hint="cs"/>
          <w:rtl/>
        </w:rPr>
        <w:t xml:space="preserve">". וכן העיר היוסף לקח. </w:t>
      </w:r>
    </w:p>
  </w:footnote>
  <w:footnote w:id="244">
    <w:p w:rsidR="089E246F" w:rsidRDefault="089E246F" w:rsidP="08940976">
      <w:pPr>
        <w:pStyle w:val="FootnoteText"/>
        <w:rPr>
          <w:rFonts w:hint="cs"/>
          <w:rtl/>
        </w:rPr>
      </w:pPr>
      <w:r>
        <w:rPr>
          <w:rtl/>
        </w:rPr>
        <w:t>&lt;</w:t>
      </w:r>
      <w:r>
        <w:rPr>
          <w:rStyle w:val="FootnoteReference"/>
        </w:rPr>
        <w:footnoteRef/>
      </w:r>
      <w:r>
        <w:rPr>
          <w:rtl/>
        </w:rPr>
        <w:t>&gt;</w:t>
      </w:r>
      <w:r>
        <w:rPr>
          <w:rFonts w:hint="cs"/>
          <w:rtl/>
        </w:rPr>
        <w:t xml:space="preserve"> כמו שאמרו בגמרא [מגילה טו:] שהזמנת המן למשתה "</w:t>
      </w:r>
      <w:r>
        <w:rPr>
          <w:rtl/>
        </w:rPr>
        <w:t>קנאתו במלך קנאתו בשרים</w:t>
      </w:r>
      <w:r>
        <w:rPr>
          <w:rFonts w:hint="cs"/>
          <w:rtl/>
        </w:rPr>
        <w:t>". וביאר המהרש"א שם "</w:t>
      </w:r>
      <w:r>
        <w:rPr>
          <w:rtl/>
        </w:rPr>
        <w:t>דלזה זימנה את המן בלחוד</w:t>
      </w:r>
      <w:r>
        <w:rPr>
          <w:rFonts w:hint="cs"/>
          <w:rtl/>
        </w:rPr>
        <w:t>,</w:t>
      </w:r>
      <w:r>
        <w:rPr>
          <w:rtl/>
        </w:rPr>
        <w:t xml:space="preserve"> שהמלך יקנא אותו שמחשיבתו כמלך</w:t>
      </w:r>
      <w:r>
        <w:rPr>
          <w:rFonts w:hint="cs"/>
          <w:rtl/>
        </w:rPr>
        <w:t>,</w:t>
      </w:r>
      <w:r>
        <w:rPr>
          <w:rtl/>
        </w:rPr>
        <w:t xml:space="preserve"> שלא זימנה רק המלך והמן</w:t>
      </w:r>
      <w:r>
        <w:rPr>
          <w:rFonts w:hint="cs"/>
          <w:rtl/>
        </w:rPr>
        <w:t>.</w:t>
      </w:r>
      <w:r>
        <w:rPr>
          <w:rtl/>
        </w:rPr>
        <w:t xml:space="preserve"> וכן השרים יקנאו אותו בזה</w:t>
      </w:r>
      <w:r>
        <w:rPr>
          <w:rFonts w:hint="cs"/>
          <w:rtl/>
        </w:rPr>
        <w:t xml:space="preserve">" [הובא למעלה הערה 163]. </w:t>
      </w:r>
    </w:p>
  </w:footnote>
  <w:footnote w:id="245">
    <w:p w:rsidR="089E246F" w:rsidRDefault="089E246F" w:rsidP="084B67FA">
      <w:pPr>
        <w:pStyle w:val="FootnoteText"/>
        <w:rPr>
          <w:rFonts w:hint="cs"/>
          <w:rtl/>
        </w:rPr>
      </w:pPr>
      <w:r>
        <w:rPr>
          <w:rtl/>
        </w:rPr>
        <w:t>&lt;</w:t>
      </w:r>
      <w:r>
        <w:rPr>
          <w:rStyle w:val="FootnoteReference"/>
        </w:rPr>
        <w:footnoteRef/>
      </w:r>
      <w:r>
        <w:rPr>
          <w:rtl/>
        </w:rPr>
        <w:t>&gt;</w:t>
      </w:r>
      <w:r>
        <w:rPr>
          <w:rFonts w:hint="cs"/>
          <w:rtl/>
        </w:rPr>
        <w:t xml:space="preserve"> דוגמה לדבר; נאמר [בראשית טז, ב] "</w:t>
      </w:r>
      <w:r>
        <w:rPr>
          <w:rtl/>
        </w:rPr>
        <w:t xml:space="preserve">ותאמר שרי אל אברם הנה נא עצרני </w:t>
      </w:r>
      <w:r>
        <w:rPr>
          <w:rFonts w:hint="cs"/>
          <w:rtl/>
        </w:rPr>
        <w:t>ה'</w:t>
      </w:r>
      <w:r>
        <w:rPr>
          <w:rtl/>
        </w:rPr>
        <w:t xml:space="preserve"> מלדת בא נא אל שפחתי אולי אבנה ממנה וישמע אברם לקול שרי</w:t>
      </w:r>
      <w:r>
        <w:rPr>
          <w:rFonts w:hint="cs"/>
          <w:rtl/>
        </w:rPr>
        <w:t>". וכתב הרמב"ן שם: "'</w:t>
      </w:r>
      <w:r>
        <w:rPr>
          <w:rtl/>
        </w:rPr>
        <w:t>וישמע אברם לקול שרי</w:t>
      </w:r>
      <w:r>
        <w:rPr>
          <w:rFonts w:hint="cs"/>
          <w:rtl/>
        </w:rPr>
        <w:t>'.</w:t>
      </w:r>
      <w:r>
        <w:rPr>
          <w:rtl/>
        </w:rPr>
        <w:t xml:space="preserve"> לא אמר הכתוב </w:t>
      </w:r>
      <w:r>
        <w:rPr>
          <w:rFonts w:hint="cs"/>
          <w:rtl/>
        </w:rPr>
        <w:t>'</w:t>
      </w:r>
      <w:r>
        <w:rPr>
          <w:rtl/>
        </w:rPr>
        <w:t>ויעש כן</w:t>
      </w:r>
      <w:r>
        <w:rPr>
          <w:rFonts w:hint="cs"/>
          <w:rtl/>
        </w:rPr>
        <w:t>'</w:t>
      </w:r>
      <w:r>
        <w:rPr>
          <w:rtl/>
        </w:rPr>
        <w:t>, אבל אמר כי שמע לקול שרי</w:t>
      </w:r>
      <w:r>
        <w:rPr>
          <w:rFonts w:hint="cs"/>
          <w:rtl/>
        </w:rPr>
        <w:t>.</w:t>
      </w:r>
      <w:r>
        <w:rPr>
          <w:rtl/>
        </w:rPr>
        <w:t xml:space="preserve"> ירמוז כי אף על פי שאברם מתאוה מאד לבנים</w:t>
      </w:r>
      <w:r>
        <w:rPr>
          <w:rFonts w:hint="cs"/>
          <w:rtl/>
        </w:rPr>
        <w:t>,</w:t>
      </w:r>
      <w:r>
        <w:rPr>
          <w:rtl/>
        </w:rPr>
        <w:t xml:space="preserve"> לא עשה כן בלא רשות שרי</w:t>
      </w:r>
      <w:r>
        <w:rPr>
          <w:rFonts w:hint="cs"/>
          <w:rtl/>
        </w:rPr>
        <w:t>.</w:t>
      </w:r>
      <w:r>
        <w:rPr>
          <w:rtl/>
        </w:rPr>
        <w:t xml:space="preserve"> וגם עתה לא נתכוון שיבנה הוא מהגר ויהיה זרעו ממנה, אבל כל כוונתו לעשות רצון שרה שתבנה ממנה, שיהיה לה נחת רוח בבני שפחתה, או זכות שתזכה היא לבנים בעבור כן</w:t>
      </w:r>
      <w:r>
        <w:rPr>
          <w:rFonts w:hint="cs"/>
          <w:rtl/>
        </w:rPr>
        <w:t xml:space="preserve">". </w:t>
      </w:r>
    </w:p>
  </w:footnote>
  <w:footnote w:id="246">
    <w:p w:rsidR="089E246F" w:rsidRDefault="089E246F" w:rsidP="088E50EB">
      <w:pPr>
        <w:pStyle w:val="FootnoteText"/>
        <w:rPr>
          <w:rFonts w:hint="cs"/>
          <w:rtl/>
        </w:rPr>
      </w:pPr>
      <w:r>
        <w:rPr>
          <w:rtl/>
        </w:rPr>
        <w:t>&lt;</w:t>
      </w:r>
      <w:r>
        <w:rPr>
          <w:rStyle w:val="FootnoteReference"/>
        </w:rPr>
        <w:footnoteRef/>
      </w:r>
      <w:r>
        <w:rPr>
          <w:rtl/>
        </w:rPr>
        <w:t>&gt;</w:t>
      </w:r>
      <w:r>
        <w:rPr>
          <w:rFonts w:hint="cs"/>
          <w:rtl/>
        </w:rPr>
        <w:t xml:space="preserve"> בא לבאר מה הצורך במהירות זו.</w:t>
      </w:r>
    </w:p>
  </w:footnote>
  <w:footnote w:id="247">
    <w:p w:rsidR="089E246F" w:rsidRDefault="089E246F" w:rsidP="084B67FA">
      <w:pPr>
        <w:pStyle w:val="FootnoteText"/>
        <w:rPr>
          <w:rFonts w:hint="cs"/>
        </w:rPr>
      </w:pPr>
      <w:r>
        <w:rPr>
          <w:rtl/>
        </w:rPr>
        <w:t>&lt;</w:t>
      </w:r>
      <w:r>
        <w:rPr>
          <w:rStyle w:val="FootnoteReference"/>
        </w:rPr>
        <w:footnoteRef/>
      </w:r>
      <w:r>
        <w:rPr>
          <w:rtl/>
        </w:rPr>
        <w:t>&gt;</w:t>
      </w:r>
      <w:r>
        <w:rPr>
          <w:rFonts w:hint="cs"/>
          <w:rtl/>
        </w:rPr>
        <w:t xml:space="preserve"> לאחשורוש.</w:t>
      </w:r>
    </w:p>
  </w:footnote>
  <w:footnote w:id="248">
    <w:p w:rsidR="089E246F" w:rsidRDefault="089E246F" w:rsidP="08F2351B">
      <w:pPr>
        <w:pStyle w:val="FootnoteText"/>
        <w:rPr>
          <w:rFonts w:hint="cs"/>
          <w:rtl/>
        </w:rPr>
      </w:pPr>
      <w:r>
        <w:rPr>
          <w:rtl/>
        </w:rPr>
        <w:t>&lt;</w:t>
      </w:r>
      <w:r>
        <w:rPr>
          <w:rStyle w:val="FootnoteReference"/>
        </w:rPr>
        <w:footnoteRef/>
      </w:r>
      <w:r>
        <w:rPr>
          <w:rtl/>
        </w:rPr>
        <w:t>&gt;</w:t>
      </w:r>
      <w:r>
        <w:rPr>
          <w:rFonts w:hint="cs"/>
          <w:rtl/>
        </w:rPr>
        <w:t xml:space="preserve"> כן פירש כאן הגר"א, וראה עוד ביוסף לקח. ואודות שהאוהב עושה מיד רצונו של האהוב, כן כתב הרמב"ם בהלכות תשובה פ"י ה"ב, וז"ל: "</w:t>
      </w:r>
      <w:r>
        <w:rPr>
          <w:rtl/>
        </w:rPr>
        <w:t>בזמן שיאהוב אדם את ה' אהבה הראויה</w:t>
      </w:r>
      <w:r>
        <w:rPr>
          <w:rFonts w:hint="cs"/>
          <w:rtl/>
        </w:rPr>
        <w:t>,</w:t>
      </w:r>
      <w:r>
        <w:rPr>
          <w:rtl/>
        </w:rPr>
        <w:t xml:space="preserve"> </w:t>
      </w:r>
      <w:r>
        <w:rPr>
          <w:rFonts w:hint="cs"/>
          <w:rtl/>
        </w:rPr>
        <w:t>&amp;</w:t>
      </w:r>
      <w:r w:rsidRPr="08EC3C56">
        <w:rPr>
          <w:b/>
          <w:bCs/>
          <w:rtl/>
        </w:rPr>
        <w:t>מיד</w:t>
      </w:r>
      <w:r>
        <w:rPr>
          <w:rFonts w:hint="cs"/>
          <w:rtl/>
        </w:rPr>
        <w:t>^</w:t>
      </w:r>
      <w:r>
        <w:rPr>
          <w:rtl/>
        </w:rPr>
        <w:t xml:space="preserve"> יעשה כל המצות מאהבה</w:t>
      </w:r>
      <w:r>
        <w:rPr>
          <w:rFonts w:hint="cs"/>
          <w:rtl/>
        </w:rPr>
        <w:t>". ואודות שאחשורוש אהב את אסתר, כן נאמר [למעלה ב, יז] "</w:t>
      </w:r>
      <w:r>
        <w:rPr>
          <w:rtl/>
        </w:rPr>
        <w:t>ויאהב המלך את אסתר מכל הנש</w:t>
      </w:r>
      <w:r>
        <w:rPr>
          <w:rFonts w:hint="cs"/>
          <w:rtl/>
        </w:rPr>
        <w:t>ים". ובגמרא [יומא כט.] אמרו "</w:t>
      </w:r>
      <w:r>
        <w:rPr>
          <w:rtl/>
        </w:rPr>
        <w:t>אסתר היתה חביבה על אחשורוש כל שעה ושעה כשעה ראשונה</w:t>
      </w:r>
      <w:r>
        <w:rPr>
          <w:rFonts w:hint="cs"/>
          <w:rtl/>
        </w:rPr>
        <w:t>". וכן למעלה [לפני ציון 56] כתב: "היה אחשורוש אוהב אסתר מאוד", ושם הערה 56.</w:t>
      </w:r>
    </w:p>
  </w:footnote>
  <w:footnote w:id="249">
    <w:p w:rsidR="089E246F" w:rsidRDefault="089E246F" w:rsidP="082435BC">
      <w:pPr>
        <w:pStyle w:val="FootnoteText"/>
        <w:rPr>
          <w:rFonts w:hint="cs"/>
          <w:rtl/>
        </w:rPr>
      </w:pPr>
      <w:r>
        <w:rPr>
          <w:rtl/>
        </w:rPr>
        <w:t>&lt;</w:t>
      </w:r>
      <w:r>
        <w:rPr>
          <w:rStyle w:val="FootnoteReference"/>
        </w:rPr>
        <w:footnoteRef/>
      </w:r>
      <w:r>
        <w:rPr>
          <w:rtl/>
        </w:rPr>
        <w:t>&gt;</w:t>
      </w:r>
      <w:r>
        <w:rPr>
          <w:rFonts w:hint="cs"/>
          <w:rtl/>
        </w:rPr>
        <w:t xml:space="preserve"> בא לבאר, שנהי שאחשורוש מיהר לעשות את דבר אסתר [מפאת אהבתו אליה], אך מדוע האיץ בהמן שיבוא במהירות, כי מן הסתם מי שמוזמן לבא אל המלך לא יתאחר מלבוא, אלא יגיע מיד, וא"כ מהו הצורך לומר "מהרו את המן".</w:t>
      </w:r>
    </w:p>
  </w:footnote>
  <w:footnote w:id="250">
    <w:p w:rsidR="089E246F" w:rsidRDefault="089E246F" w:rsidP="082435BC">
      <w:pPr>
        <w:pStyle w:val="FootnoteText"/>
        <w:rPr>
          <w:rFonts w:hint="cs"/>
        </w:rPr>
      </w:pPr>
      <w:r>
        <w:rPr>
          <w:rtl/>
        </w:rPr>
        <w:t>&lt;</w:t>
      </w:r>
      <w:r>
        <w:rPr>
          <w:rStyle w:val="FootnoteReference"/>
        </w:rPr>
        <w:footnoteRef/>
      </w:r>
      <w:r>
        <w:rPr>
          <w:rtl/>
        </w:rPr>
        <w:t>&gt;</w:t>
      </w:r>
      <w:r>
        <w:rPr>
          <w:rFonts w:hint="cs"/>
          <w:rtl/>
        </w:rPr>
        <w:t xml:space="preserve"> כי מהירות מורה שאין להתעכב כלל אף שיש סבה להתעכב, וכמו שנאמר [תהלים קיט, ס] "חשתי ולא התמהמהתי לשמור מצותיך", ותרגם יונתן שם "</w:t>
      </w:r>
      <w:r>
        <w:rPr>
          <w:rtl/>
        </w:rPr>
        <w:t>זרזית ולא אתעכבית למטר פקודיך</w:t>
      </w:r>
      <w:r>
        <w:rPr>
          <w:rFonts w:hint="cs"/>
          <w:rtl/>
        </w:rPr>
        <w:t>". והמלבי"ם שם כתב "</w:t>
      </w:r>
      <w:r>
        <w:rPr>
          <w:rtl/>
        </w:rPr>
        <w:t>התמהמהתי לשמור מצותיך - שעשיתי המצוה תיכף בבואה לידי</w:t>
      </w:r>
      <w:r>
        <w:rPr>
          <w:rFonts w:hint="cs"/>
          <w:rtl/>
        </w:rPr>
        <w:t>...</w:t>
      </w:r>
      <w:r>
        <w:rPr>
          <w:rtl/>
        </w:rPr>
        <w:t xml:space="preserve"> ועשיתי בזריזות</w:t>
      </w:r>
      <w:r>
        <w:rPr>
          <w:rFonts w:hint="cs"/>
          <w:rtl/>
        </w:rPr>
        <w:t>,</w:t>
      </w:r>
      <w:r>
        <w:rPr>
          <w:rtl/>
        </w:rPr>
        <w:t xml:space="preserve"> הגם שעשיית המצות הם טורח גדול</w:t>
      </w:r>
      <w:r>
        <w:rPr>
          <w:rFonts w:hint="cs"/>
          <w:rtl/>
        </w:rPr>
        <w:t>".</w:t>
      </w:r>
    </w:p>
  </w:footnote>
  <w:footnote w:id="251">
    <w:p w:rsidR="089E246F" w:rsidRDefault="089E246F" w:rsidP="080105BE">
      <w:pPr>
        <w:pStyle w:val="FootnoteText"/>
        <w:rPr>
          <w:rFonts w:hint="cs"/>
        </w:rPr>
      </w:pPr>
      <w:r>
        <w:rPr>
          <w:rtl/>
        </w:rPr>
        <w:t>&lt;</w:t>
      </w:r>
      <w:r>
        <w:rPr>
          <w:rStyle w:val="FootnoteReference"/>
        </w:rPr>
        <w:footnoteRef/>
      </w:r>
      <w:r>
        <w:rPr>
          <w:rtl/>
        </w:rPr>
        <w:t>&gt;</w:t>
      </w:r>
      <w:r>
        <w:rPr>
          <w:rFonts w:hint="cs"/>
          <w:rtl/>
        </w:rPr>
        <w:t xml:space="preserve"> לא ברור מדוע מוסיף שגם אחשורוש פועל כנגד מעכב מצדו [שאינו חפץ בהזמנת המן], ומה היה חסר ללא משפט זה. ועוד, אחשורוש פעל כן מצד אהבת אסתר, וזה לא שייך להמן. וא"כ קשה בתרתי; מהו הצורך להשוות את המלך לנתיניו. ואף אם תרצה לומר שישנו צורך כזה, אזי אין הנידון דומה לראיה, כי המלך אוהב את אסתר, והמן לא שייך לזה. @</w:t>
      </w:r>
      <w:r w:rsidRPr="084D7CBC">
        <w:rPr>
          <w:rFonts w:hint="cs"/>
          <w:b/>
          <w:bCs/>
          <w:rtl/>
        </w:rPr>
        <w:t>ועוד יש להעיר</w:t>
      </w:r>
      <w:r>
        <w:rPr>
          <w:rFonts w:hint="cs"/>
          <w:rtl/>
        </w:rPr>
        <w:t>^, כי לפי דבריו למעלה [לאחר ציון 237] שאסתר רצתה שהמשתה יעשה "היום", ולא שיעבור היום ויהיה לילה, שפיר מובן לשון "מהרו", כי הכל היה צריך להעשות בעודו יום, ולא שיעבור היום. והרי אסתר באה לאחשורוש לקראת סוף היום, וכמו שביאר למעלה פ"ד [לאחר ציון 442] שהיא באה לפניו שעתיים לפני סוף היום, ובודאי שיש למהר כדי שהמלך והמן יבואו למשתה בתוך השעתיים האלו. ומעין זה ביאר הגרי"ז על התורה [בראשית כד, יז] שלכך נאמר [שם פסוקים יז-כ] "</w:t>
      </w:r>
      <w:r>
        <w:rPr>
          <w:rtl/>
        </w:rPr>
        <w:t>וירץ העבד לקראתה ויאמר הגמיאיני נא מעט מים מכדך</w:t>
      </w:r>
      <w:r>
        <w:rPr>
          <w:rFonts w:hint="cs"/>
          <w:rtl/>
        </w:rPr>
        <w:t xml:space="preserve">, </w:t>
      </w:r>
      <w:r>
        <w:rPr>
          <w:rtl/>
        </w:rPr>
        <w:t>ותאמר שתה אדני ותמהר ותרד כדה על ידה ותשקהו</w:t>
      </w:r>
      <w:r>
        <w:rPr>
          <w:rFonts w:hint="cs"/>
          <w:rtl/>
        </w:rPr>
        <w:t xml:space="preserve">, </w:t>
      </w:r>
      <w:r>
        <w:rPr>
          <w:rtl/>
        </w:rPr>
        <w:t>ותמהר ותער כדה אל השקת ותרץ עוד אל הבאר לשאב ותשאב לכל גמליו</w:t>
      </w:r>
      <w:r>
        <w:rPr>
          <w:rFonts w:hint="cs"/>
          <w:rtl/>
        </w:rPr>
        <w:t xml:space="preserve">", הרי שנאמר כמה פעמים לשון ריצה ומהירות. וביאר זאת הגרי"ז שם בזה"ל: "יש לומר משום דהוא בא לשם לעת ערב כדכתיב בקרא [שם פסוק יא], והוא התפלל [שם פסוק יב] 'הקרה נא לפני היום', שהכל יהיה נעשה עוד מבעוד יום... ולכך רץ לקראתה במהירות, שבאופן אחר אי אפשר היה כלל שהענין יהיה נגמר עוד מבעוד יום. וזהו שאמר הכתוב אחר כך 'ותמהר ותרד כדה על ידה וגו'', 'ותמהר ותער כדה אל השקת וגו'', שהכל היה נעשה בזריזות יתרה, בכדי שיגמר בו ביום, כמו שהתפלל". וראה להלן הערה 273.  </w:t>
      </w:r>
    </w:p>
  </w:footnote>
  <w:footnote w:id="252">
    <w:p w:rsidR="089E246F" w:rsidRDefault="089E246F" w:rsidP="086E0A58">
      <w:pPr>
        <w:pStyle w:val="FootnoteText"/>
        <w:rPr>
          <w:rFonts w:hint="cs"/>
        </w:rPr>
      </w:pPr>
      <w:r>
        <w:rPr>
          <w:rtl/>
        </w:rPr>
        <w:t>&lt;</w:t>
      </w:r>
      <w:r>
        <w:rPr>
          <w:rStyle w:val="FootnoteReference"/>
        </w:rPr>
        <w:footnoteRef/>
      </w:r>
      <w:r>
        <w:rPr>
          <w:rtl/>
        </w:rPr>
        <w:t>&gt;</w:t>
      </w:r>
      <w:r>
        <w:rPr>
          <w:rFonts w:hint="cs"/>
          <w:rtl/>
        </w:rPr>
        <w:t xml:space="preserve"> שנאמר [למעלה פסוק ג] "</w:t>
      </w:r>
      <w:r>
        <w:rPr>
          <w:rtl/>
        </w:rPr>
        <w:t>ויאמר לה המלך מה לך אסתר המלכה ומה בקשתך עד חצי המלכות וינתן לך</w:t>
      </w:r>
      <w:r>
        <w:rPr>
          <w:rFonts w:hint="cs"/>
          <w:rtl/>
        </w:rPr>
        <w:t>". הרי נאמר "מה לך ומה בקשתך", ואילו כאן נאמר "מה שאלתך ומה בקשתך". וראה למעלה לאחר ציון 143.</w:t>
      </w:r>
    </w:p>
  </w:footnote>
  <w:footnote w:id="253">
    <w:p w:rsidR="089E246F" w:rsidRDefault="089E246F" w:rsidP="08ED35AE">
      <w:pPr>
        <w:pStyle w:val="FootnoteText"/>
        <w:rPr>
          <w:rFonts w:hint="cs"/>
        </w:rPr>
      </w:pPr>
      <w:r>
        <w:rPr>
          <w:rtl/>
        </w:rPr>
        <w:t>&lt;</w:t>
      </w:r>
      <w:r>
        <w:rPr>
          <w:rStyle w:val="FootnoteReference"/>
        </w:rPr>
        <w:footnoteRef/>
      </w:r>
      <w:r>
        <w:rPr>
          <w:rtl/>
        </w:rPr>
        <w:t>&gt;</w:t>
      </w:r>
      <w:r>
        <w:rPr>
          <w:rFonts w:hint="cs"/>
          <w:rtl/>
        </w:rPr>
        <w:t xml:space="preserve"> פירוש - חייב להיות ששינוי הלשון מ"מה לך" [למעלה פסוק ג] ל"מה שאלתך" [כאן] הוא משום שאחשורוש בא כאן להוסיף על דבריו למעלה, כי אם אין בשנוי זה שום הוספה, אז מה חידש אחשורוש בדבריו כאן. הרי בסיפא של דבריו כאן חזר על אותן מלים שאמר למעלה ["</w:t>
      </w:r>
      <w:r>
        <w:rPr>
          <w:rtl/>
        </w:rPr>
        <w:t>ומה בקשתך עד חצי המלכות וינתן לך</w:t>
      </w:r>
      <w:r>
        <w:rPr>
          <w:rFonts w:hint="cs"/>
          <w:rtl/>
        </w:rPr>
        <w:t xml:space="preserve">"]. ועל כרחך שההוספה צריכה להמצא בשנוי שבריש דבריו, מ"מה לך" ל"מה שאלתך", וכמו שמבאר. </w:t>
      </w:r>
    </w:p>
  </w:footnote>
  <w:footnote w:id="254">
    <w:p w:rsidR="089E246F" w:rsidRDefault="089E246F" w:rsidP="085012F7">
      <w:pPr>
        <w:pStyle w:val="FootnoteText"/>
        <w:rPr>
          <w:rFonts w:hint="cs"/>
        </w:rPr>
      </w:pPr>
      <w:r>
        <w:rPr>
          <w:rtl/>
        </w:rPr>
        <w:t>&lt;</w:t>
      </w:r>
      <w:r>
        <w:rPr>
          <w:rStyle w:val="FootnoteReference"/>
        </w:rPr>
        <w:footnoteRef/>
      </w:r>
      <w:r>
        <w:rPr>
          <w:rtl/>
        </w:rPr>
        <w:t>&gt;</w:t>
      </w:r>
      <w:r>
        <w:rPr>
          <w:rFonts w:hint="cs"/>
          <w:rtl/>
        </w:rPr>
        <w:t xml:space="preserve"> פירוש - מחזר אחר הדבר כדי להשיגו.</w:t>
      </w:r>
    </w:p>
  </w:footnote>
  <w:footnote w:id="255">
    <w:p w:rsidR="089E246F" w:rsidRDefault="089E246F" w:rsidP="08BB2F52">
      <w:pPr>
        <w:pStyle w:val="FootnoteText"/>
        <w:rPr>
          <w:rFonts w:hint="cs"/>
        </w:rPr>
      </w:pPr>
      <w:r>
        <w:rPr>
          <w:rtl/>
        </w:rPr>
        <w:t>&lt;</w:t>
      </w:r>
      <w:r>
        <w:rPr>
          <w:rStyle w:val="FootnoteReference"/>
        </w:rPr>
        <w:footnoteRef/>
      </w:r>
      <w:r>
        <w:rPr>
          <w:rtl/>
        </w:rPr>
        <w:t>&gt;</w:t>
      </w:r>
      <w:r>
        <w:rPr>
          <w:rFonts w:hint="cs"/>
          <w:rtl/>
        </w:rPr>
        <w:t xml:space="preserve"> לאחר ציון 143, וכלשונו: "ומה שאמר 'מה לך אסתר המלכה ומה בקשתך', רצה לומר אם חסר לך דבר, ובזה שייך לומר 'מה לך', כלומר מה חסר לך. 'ומה בקשתך', שאתה מבקש, כי הבקשה הוא מפני שהדבר טובה לך", ושם הערה 146.</w:t>
      </w:r>
    </w:p>
  </w:footnote>
  <w:footnote w:id="256">
    <w:p w:rsidR="089E246F" w:rsidRDefault="089E246F" w:rsidP="08BF1DD0">
      <w:pPr>
        <w:pStyle w:val="FootnoteText"/>
        <w:rPr>
          <w:rFonts w:hint="cs"/>
        </w:rPr>
      </w:pPr>
      <w:r>
        <w:rPr>
          <w:rtl/>
        </w:rPr>
        <w:t>&lt;</w:t>
      </w:r>
      <w:r>
        <w:rPr>
          <w:rStyle w:val="FootnoteReference"/>
        </w:rPr>
        <w:footnoteRef/>
      </w:r>
      <w:r>
        <w:rPr>
          <w:rtl/>
        </w:rPr>
        <w:t>&gt;</w:t>
      </w:r>
      <w:r>
        <w:rPr>
          <w:rFonts w:hint="cs"/>
          <w:rtl/>
        </w:rPr>
        <w:t xml:space="preserve"> יומא עג. "'ושאל לו' [במדבר כז, כא]... אין שואלין שני דברים כאחד, ואם שאל, אין מחזירין אלא אחד". </w:t>
      </w:r>
    </w:p>
  </w:footnote>
  <w:footnote w:id="257">
    <w:p w:rsidR="089E246F" w:rsidRDefault="089E246F" w:rsidP="08214A78">
      <w:pPr>
        <w:pStyle w:val="FootnoteText"/>
        <w:rPr>
          <w:rFonts w:hint="cs"/>
          <w:rtl/>
        </w:rPr>
      </w:pPr>
      <w:r>
        <w:rPr>
          <w:rtl/>
        </w:rPr>
        <w:t>&lt;</w:t>
      </w:r>
      <w:r>
        <w:rPr>
          <w:rStyle w:val="FootnoteReference"/>
        </w:rPr>
        <w:footnoteRef/>
      </w:r>
      <w:r>
        <w:rPr>
          <w:rtl/>
        </w:rPr>
        <w:t>&gt;</w:t>
      </w:r>
      <w:r>
        <w:rPr>
          <w:rFonts w:hint="cs"/>
          <w:rtl/>
        </w:rPr>
        <w:t xml:space="preserve"> אע"פ שביאר למעלה שבסיפא דקרא ["</w:t>
      </w:r>
      <w:r>
        <w:rPr>
          <w:rtl/>
        </w:rPr>
        <w:t>ומה בקשתך עד חצי המלכות ותעש</w:t>
      </w:r>
      <w:r>
        <w:rPr>
          <w:rFonts w:hint="cs"/>
          <w:rtl/>
        </w:rPr>
        <w:t>"] אין הוספה על מה שכבר נאמר בפסוק ג ["</w:t>
      </w:r>
      <w:r>
        <w:rPr>
          <w:rtl/>
        </w:rPr>
        <w:t>ומה בקשתך עד חצי המלכות וינתן לך</w:t>
      </w:r>
      <w:r>
        <w:rPr>
          <w:rFonts w:hint="cs"/>
          <w:rtl/>
        </w:rPr>
        <w:t xml:space="preserve">"], מ"מ לאחר שביאר כאן ש"מה שאלתך" אינה על חסרון, אלא על הטוב, מעתה יש צורך לבאר את המלים "מה בקשתך", כי בהשקפה ראשונה נראה שאידי ואידי הן בקשות על הטוב, ומהו ההבדל ביניהן. מה שאין כן למעלה בפסוק ג, שם ההבדל בין הרישא לסיפא הוא ברור למדי, כי "מה לך" הוא על החסר, ו"מה בקשתך" הוא על הטוב. </w:t>
      </w:r>
    </w:p>
  </w:footnote>
  <w:footnote w:id="258">
    <w:p w:rsidR="089E246F" w:rsidRDefault="089E246F" w:rsidP="08206B59">
      <w:pPr>
        <w:pStyle w:val="FootnoteText"/>
        <w:rPr>
          <w:rFonts w:hint="cs"/>
        </w:rPr>
      </w:pPr>
      <w:r>
        <w:rPr>
          <w:rtl/>
        </w:rPr>
        <w:t>&lt;</w:t>
      </w:r>
      <w:r>
        <w:rPr>
          <w:rStyle w:val="FootnoteReference"/>
        </w:rPr>
        <w:footnoteRef/>
      </w:r>
      <w:r>
        <w:rPr>
          <w:rtl/>
        </w:rPr>
        <w:t>&gt;</w:t>
      </w:r>
      <w:r>
        <w:rPr>
          <w:rFonts w:hint="cs"/>
          <w:rtl/>
        </w:rPr>
        <w:t xml:space="preserve"> והיחס בין בקשה לשאלה הוא היחס של מאתים למנה. וכן כתב להלן [ז, ג], וז"ל: "'</w:t>
      </w:r>
      <w:r>
        <w:rPr>
          <w:rtl/>
        </w:rPr>
        <w:t xml:space="preserve">תנתן לי נפשי בשאלתי </w:t>
      </w:r>
      <w:r>
        <w:rPr>
          <w:rFonts w:hint="cs"/>
          <w:rtl/>
        </w:rPr>
        <w:t>ועמי בבקשתי</w:t>
      </w:r>
      <w:r>
        <w:rPr>
          <w:rtl/>
        </w:rPr>
        <w:t>'</w:t>
      </w:r>
      <w:r>
        <w:rPr>
          <w:rFonts w:hint="cs"/>
          <w:rtl/>
        </w:rPr>
        <w:t xml:space="preserve"> [שם]... </w:t>
      </w:r>
      <w:r>
        <w:rPr>
          <w:rtl/>
        </w:rPr>
        <w:t>כבר אמרנו כי הבקשה היא יותר מן השאלה</w:t>
      </w:r>
      <w:r>
        <w:rPr>
          <w:rFonts w:hint="cs"/>
          <w:rtl/>
        </w:rPr>
        <w:t>,</w:t>
      </w:r>
      <w:r>
        <w:rPr>
          <w:rtl/>
        </w:rPr>
        <w:t xml:space="preserve"> ולכך אצל </w:t>
      </w:r>
      <w:r>
        <w:rPr>
          <w:rFonts w:hint="cs"/>
          <w:rtl/>
        </w:rPr>
        <w:t>'</w:t>
      </w:r>
      <w:r>
        <w:rPr>
          <w:rtl/>
        </w:rPr>
        <w:t>נפשי</w:t>
      </w:r>
      <w:r>
        <w:rPr>
          <w:rFonts w:hint="cs"/>
          <w:rtl/>
        </w:rPr>
        <w:t>'</w:t>
      </w:r>
      <w:r>
        <w:rPr>
          <w:rtl/>
        </w:rPr>
        <w:t xml:space="preserve"> שייך לומר </w:t>
      </w:r>
      <w:r>
        <w:rPr>
          <w:rFonts w:hint="cs"/>
          <w:rtl/>
        </w:rPr>
        <w:t>'</w:t>
      </w:r>
      <w:r>
        <w:rPr>
          <w:rtl/>
        </w:rPr>
        <w:t>נפשי בשאלתי</w:t>
      </w:r>
      <w:r>
        <w:rPr>
          <w:rFonts w:hint="cs"/>
          <w:rtl/>
        </w:rPr>
        <w:t>'.</w:t>
      </w:r>
      <w:r>
        <w:rPr>
          <w:rtl/>
        </w:rPr>
        <w:t xml:space="preserve"> ואצל </w:t>
      </w:r>
      <w:r>
        <w:rPr>
          <w:rFonts w:hint="cs"/>
          <w:rtl/>
        </w:rPr>
        <w:t>'</w:t>
      </w:r>
      <w:r>
        <w:rPr>
          <w:rtl/>
        </w:rPr>
        <w:t>עמי</w:t>
      </w:r>
      <w:r>
        <w:rPr>
          <w:rFonts w:hint="cs"/>
          <w:rtl/>
        </w:rPr>
        <w:t>'</w:t>
      </w:r>
      <w:r>
        <w:rPr>
          <w:rtl/>
        </w:rPr>
        <w:t xml:space="preserve"> שהוא כל האומה</w:t>
      </w:r>
      <w:r>
        <w:rPr>
          <w:rFonts w:hint="cs"/>
          <w:rtl/>
        </w:rPr>
        <w:t>,</w:t>
      </w:r>
      <w:r>
        <w:rPr>
          <w:rtl/>
        </w:rPr>
        <w:t xml:space="preserve"> יותר שייך בקשה</w:t>
      </w:r>
      <w:r>
        <w:rPr>
          <w:rFonts w:hint="cs"/>
          <w:rtl/>
        </w:rPr>
        <w:t>,</w:t>
      </w:r>
      <w:r>
        <w:rPr>
          <w:rtl/>
        </w:rPr>
        <w:t xml:space="preserve"> שהוא יותר משאלה</w:t>
      </w:r>
      <w:r>
        <w:rPr>
          <w:rFonts w:hint="cs"/>
          <w:rtl/>
        </w:rPr>
        <w:t>". וכן כתב האלשיך [למעלה פסוק ג], וז"ל: "</w:t>
      </w:r>
      <w:r>
        <w:rPr>
          <w:rtl/>
        </w:rPr>
        <w:t>על כן אמר אם שאלתך היא קלה</w:t>
      </w:r>
      <w:r>
        <w:rPr>
          <w:rFonts w:hint="cs"/>
          <w:rtl/>
        </w:rPr>
        <w:t>,</w:t>
      </w:r>
      <w:r>
        <w:rPr>
          <w:rtl/>
        </w:rPr>
        <w:t xml:space="preserve"> המתייחסת לשאלה</w:t>
      </w:r>
      <w:r>
        <w:rPr>
          <w:rFonts w:hint="cs"/>
          <w:rtl/>
        </w:rPr>
        <w:t>,</w:t>
      </w:r>
      <w:r>
        <w:rPr>
          <w:rtl/>
        </w:rPr>
        <w:t xml:space="preserve"> </w:t>
      </w:r>
      <w:r>
        <w:rPr>
          <w:rFonts w:hint="cs"/>
          <w:rtl/>
        </w:rPr>
        <w:t>'</w:t>
      </w:r>
      <w:r>
        <w:rPr>
          <w:rtl/>
        </w:rPr>
        <w:t>מה שאלתך וינתן לך</w:t>
      </w:r>
      <w:r>
        <w:rPr>
          <w:rFonts w:hint="cs"/>
          <w:rtl/>
        </w:rPr>
        <w:t>'.</w:t>
      </w:r>
      <w:r>
        <w:rPr>
          <w:rtl/>
        </w:rPr>
        <w:t xml:space="preserve"> ואם גדולה</w:t>
      </w:r>
      <w:r>
        <w:rPr>
          <w:rFonts w:hint="cs"/>
          <w:rtl/>
        </w:rPr>
        <w:t>,</w:t>
      </w:r>
      <w:r>
        <w:rPr>
          <w:rtl/>
        </w:rPr>
        <w:t xml:space="preserve"> היא המתיחסת לבקשה ותחנה</w:t>
      </w:r>
      <w:r>
        <w:rPr>
          <w:rFonts w:hint="cs"/>
          <w:rtl/>
        </w:rPr>
        <w:t>,</w:t>
      </w:r>
      <w:r>
        <w:rPr>
          <w:rtl/>
        </w:rPr>
        <w:t xml:space="preserve"> </w:t>
      </w:r>
      <w:r>
        <w:rPr>
          <w:rFonts w:hint="cs"/>
          <w:rtl/>
        </w:rPr>
        <w:t>'</w:t>
      </w:r>
      <w:r>
        <w:rPr>
          <w:rtl/>
        </w:rPr>
        <w:t>מה בקשתך עד חצי המלכות</w:t>
      </w:r>
      <w:r>
        <w:rPr>
          <w:rFonts w:hint="cs"/>
          <w:rtl/>
        </w:rPr>
        <w:t>'.</w:t>
      </w:r>
      <w:r>
        <w:rPr>
          <w:rtl/>
        </w:rPr>
        <w:t xml:space="preserve"> על כן לא אמר </w:t>
      </w:r>
      <w:r>
        <w:rPr>
          <w:rFonts w:hint="cs"/>
          <w:rtl/>
        </w:rPr>
        <w:t>'</w:t>
      </w:r>
      <w:r>
        <w:rPr>
          <w:rtl/>
        </w:rPr>
        <w:t>עד חצי המלכות</w:t>
      </w:r>
      <w:r>
        <w:rPr>
          <w:rFonts w:hint="cs"/>
          <w:rtl/>
        </w:rPr>
        <w:t>'</w:t>
      </w:r>
      <w:r>
        <w:rPr>
          <w:rtl/>
        </w:rPr>
        <w:t xml:space="preserve"> כי אם בבקשה</w:t>
      </w:r>
      <w:r>
        <w:rPr>
          <w:rFonts w:hint="cs"/>
          <w:rtl/>
        </w:rPr>
        <w:t>... '</w:t>
      </w:r>
      <w:r>
        <w:rPr>
          <w:rtl/>
        </w:rPr>
        <w:t>שאלה</w:t>
      </w:r>
      <w:r>
        <w:rPr>
          <w:rFonts w:hint="cs"/>
          <w:rtl/>
        </w:rPr>
        <w:t>'</w:t>
      </w:r>
      <w:r>
        <w:rPr>
          <w:rtl/>
        </w:rPr>
        <w:t xml:space="preserve"> קלה</w:t>
      </w:r>
      <w:r>
        <w:rPr>
          <w:rFonts w:hint="cs"/>
          <w:rtl/>
        </w:rPr>
        <w:t>,</w:t>
      </w:r>
      <w:r>
        <w:rPr>
          <w:rtl/>
        </w:rPr>
        <w:t xml:space="preserve"> ו</w:t>
      </w:r>
      <w:r>
        <w:rPr>
          <w:rFonts w:hint="cs"/>
          <w:rtl/>
        </w:rPr>
        <w:t>'</w:t>
      </w:r>
      <w:r>
        <w:rPr>
          <w:rtl/>
        </w:rPr>
        <w:t>בקשה</w:t>
      </w:r>
      <w:r>
        <w:rPr>
          <w:rFonts w:hint="cs"/>
          <w:rtl/>
        </w:rPr>
        <w:t>'</w:t>
      </w:r>
      <w:r>
        <w:rPr>
          <w:rtl/>
        </w:rPr>
        <w:t xml:space="preserve"> כב</w:t>
      </w:r>
      <w:r>
        <w:rPr>
          <w:rFonts w:hint="cs"/>
          <w:rtl/>
        </w:rPr>
        <w:t>דה". וכן כתב האלשיך להלן ז, ב, וז"ל: "</w:t>
      </w:r>
      <w:r>
        <w:rPr>
          <w:rtl/>
        </w:rPr>
        <w:t xml:space="preserve">ואמר </w:t>
      </w:r>
      <w:r>
        <w:rPr>
          <w:rFonts w:hint="cs"/>
          <w:rtl/>
        </w:rPr>
        <w:t>'</w:t>
      </w:r>
      <w:r>
        <w:rPr>
          <w:rtl/>
        </w:rPr>
        <w:t>מה שאלתך</w:t>
      </w:r>
      <w:r>
        <w:rPr>
          <w:rFonts w:hint="cs"/>
          <w:rtl/>
        </w:rPr>
        <w:t>'</w:t>
      </w:r>
      <w:r>
        <w:rPr>
          <w:rtl/>
        </w:rPr>
        <w:t xml:space="preserve"> </w:t>
      </w:r>
      <w:r>
        <w:rPr>
          <w:rFonts w:hint="cs"/>
          <w:rtl/>
        </w:rPr>
        <w:t xml:space="preserve">[שם], </w:t>
      </w:r>
      <w:r>
        <w:rPr>
          <w:rtl/>
        </w:rPr>
        <w:t>לומר או הוא דבר בלתי גדול שיתייחס לשאלה. או דבר גדול שיתייחס לבקשה</w:t>
      </w:r>
      <w:r>
        <w:rPr>
          <w:rFonts w:hint="cs"/>
          <w:rtl/>
        </w:rPr>
        <w:t>". וביוסף לקח כאן כתב: "להיות השאלה איננה מלה מורה על גודל ענין כמו הבקשה, כי תורה על גודל ענין המבוקש והיותו יקר וחשוב". וראה להלן פ"ז הערה 21.</w:t>
      </w:r>
    </w:p>
  </w:footnote>
  <w:footnote w:id="259">
    <w:p w:rsidR="089E246F" w:rsidRDefault="089E246F" w:rsidP="089757BF">
      <w:pPr>
        <w:pStyle w:val="FootnoteText"/>
        <w:rPr>
          <w:rFonts w:hint="cs"/>
          <w:rtl/>
        </w:rPr>
      </w:pPr>
      <w:r>
        <w:rPr>
          <w:rtl/>
        </w:rPr>
        <w:t>&lt;</w:t>
      </w:r>
      <w:r>
        <w:rPr>
          <w:rStyle w:val="FootnoteReference"/>
        </w:rPr>
        <w:footnoteRef/>
      </w:r>
      <w:r>
        <w:rPr>
          <w:rtl/>
        </w:rPr>
        <w:t>&gt;</w:t>
      </w:r>
      <w:r>
        <w:rPr>
          <w:rFonts w:hint="cs"/>
          <w:rtl/>
        </w:rPr>
        <w:t xml:space="preserve"> מבאר הסבר שני בהבדל שיש בין "שאלתך" ל"בקשתך". ועד כה ביאר שהבקשה היא יותר מן השאלה, לכך השאלה מתייחסת ל"דבר אחד", והבקשה מתייחסת ל"עניין גדול יותר" [לשונו למעלה]. ומעתה יבאר גם כן שהבקשה היא יותר מהשאלה, אך לא מבחינת המקבל [אם רוצה דבר אחד או דבר גדול] אלא מבחינת הנותן, שהבקשה מתייחסת לעשית מעשה מצד הנותן, ואילו השאלה מתייחסת לנתינה מצד הנותן, אך ללא עשית מעשה מצדו. </w:t>
      </w:r>
    </w:p>
  </w:footnote>
  <w:footnote w:id="260">
    <w:p w:rsidR="089E246F" w:rsidRDefault="089E246F" w:rsidP="088B072E">
      <w:pPr>
        <w:pStyle w:val="FootnoteText"/>
        <w:rPr>
          <w:rFonts w:hint="cs"/>
          <w:rtl/>
        </w:rPr>
      </w:pPr>
      <w:r>
        <w:rPr>
          <w:rtl/>
        </w:rPr>
        <w:t>&lt;</w:t>
      </w:r>
      <w:r>
        <w:rPr>
          <w:rStyle w:val="FootnoteReference"/>
        </w:rPr>
        <w:footnoteRef/>
      </w:r>
      <w:r>
        <w:rPr>
          <w:rtl/>
        </w:rPr>
        <w:t>&gt;</w:t>
      </w:r>
      <w:r>
        <w:rPr>
          <w:rFonts w:hint="cs"/>
          <w:rtl/>
        </w:rPr>
        <w:t xml:space="preserve"> כי בעשית מעשה יש טרחה, וכמו שאמרו [קידושין מא.] "</w:t>
      </w:r>
      <w:r>
        <w:rPr>
          <w:rtl/>
        </w:rPr>
        <w:t>מצוה בו יותר מבשלוחו</w:t>
      </w:r>
      <w:r>
        <w:rPr>
          <w:rFonts w:hint="cs"/>
          <w:rtl/>
        </w:rPr>
        <w:t xml:space="preserve"> ["</w:t>
      </w:r>
      <w:r>
        <w:rPr>
          <w:rtl/>
        </w:rPr>
        <w:t>דכי עסיק גופו במצות מקבל שכר טפי</w:t>
      </w:r>
      <w:r>
        <w:rPr>
          <w:rFonts w:hint="cs"/>
          <w:rtl/>
        </w:rPr>
        <w:t>" (רש"י שם)],</w:t>
      </w:r>
      <w:r>
        <w:rPr>
          <w:rtl/>
        </w:rPr>
        <w:t xml:space="preserve"> כי הא דרב ספרא מחריך רישא</w:t>
      </w:r>
      <w:r>
        <w:rPr>
          <w:rFonts w:hint="cs"/>
          <w:rtl/>
        </w:rPr>
        <w:t xml:space="preserve"> ["לכבוד שבת" (רש"י שם)],</w:t>
      </w:r>
      <w:r>
        <w:rPr>
          <w:rtl/>
        </w:rPr>
        <w:t xml:space="preserve"> רבא מלח שיבוטא</w:t>
      </w:r>
      <w:r>
        <w:rPr>
          <w:rFonts w:hint="cs"/>
          <w:rtl/>
        </w:rPr>
        <w:t xml:space="preserve"> ["דג" (רש"י שם)]". ועוד אודות שהמעשה הוא יותר נחשב מהעדר מעשה, צרף לכאן את דברי הרמב"ן הידועים [שמות כ, ח], שכתב: "</w:t>
      </w:r>
      <w:r>
        <w:rPr>
          <w:rtl/>
        </w:rPr>
        <w:t>כי העושה מצות אדוניו אהוב לו ואדוניו מרחם עליו</w:t>
      </w:r>
      <w:r>
        <w:rPr>
          <w:rFonts w:hint="cs"/>
          <w:rtl/>
        </w:rPr>
        <w:t>... [ו]</w:t>
      </w:r>
      <w:r>
        <w:rPr>
          <w:rtl/>
        </w:rPr>
        <w:t>הנשמר מעשות דבר הרע בעיני אדוניו ירא אותו, ולכן מצות עשה גדולה ממצות לא תעשה, כמו שהאהבה גדולה מהיראה, כי המקיים ועושה בגופו ובממונו רצון אדוניו הוא גדול מהנשמר מעשות הרע בעיניו</w:t>
      </w:r>
      <w:r>
        <w:rPr>
          <w:rFonts w:hint="cs"/>
          <w:rtl/>
        </w:rPr>
        <w:t>.</w:t>
      </w:r>
      <w:r>
        <w:rPr>
          <w:rtl/>
        </w:rPr>
        <w:t xml:space="preserve"> ולכך אמרו </w:t>
      </w:r>
      <w:r>
        <w:rPr>
          <w:rFonts w:hint="cs"/>
          <w:rtl/>
        </w:rPr>
        <w:t xml:space="preserve">[שבת קלב:] </w:t>
      </w:r>
      <w:r>
        <w:rPr>
          <w:rtl/>
        </w:rPr>
        <w:t>דאתי עשה ודחי לא תעשה</w:t>
      </w:r>
      <w:r>
        <w:rPr>
          <w:rFonts w:hint="cs"/>
          <w:rtl/>
        </w:rPr>
        <w:t>.</w:t>
      </w:r>
      <w:r>
        <w:rPr>
          <w:rtl/>
        </w:rPr>
        <w:t xml:space="preserve"> ומפני זה יהיה העונש במצות לא תעשה גדול</w:t>
      </w:r>
      <w:r>
        <w:rPr>
          <w:rFonts w:hint="cs"/>
          <w:rtl/>
        </w:rPr>
        <w:t>,</w:t>
      </w:r>
      <w:r>
        <w:rPr>
          <w:rtl/>
        </w:rPr>
        <w:t xml:space="preserve"> ועושין בו דין כגון מלקות ומיתה</w:t>
      </w:r>
      <w:r>
        <w:rPr>
          <w:rFonts w:hint="cs"/>
          <w:rtl/>
        </w:rPr>
        <w:t>.</w:t>
      </w:r>
      <w:r>
        <w:rPr>
          <w:rtl/>
        </w:rPr>
        <w:t xml:space="preserve"> ואין עושין בו דין במצות עשה כלל</w:t>
      </w:r>
      <w:r>
        <w:rPr>
          <w:rFonts w:hint="cs"/>
          <w:rtl/>
        </w:rPr>
        <w:t>,</w:t>
      </w:r>
      <w:r>
        <w:rPr>
          <w:rtl/>
        </w:rPr>
        <w:t xml:space="preserve"> אלא במורדין, כמו לולב וציצית איני עושה, סוכה איני עושה, שסנהדרין היו מכין אותו עד שיקבל עליו לעשות</w:t>
      </w:r>
      <w:r>
        <w:rPr>
          <w:rFonts w:hint="cs"/>
          <w:rtl/>
        </w:rPr>
        <w:t>,</w:t>
      </w:r>
      <w:r>
        <w:rPr>
          <w:rtl/>
        </w:rPr>
        <w:t xml:space="preserve"> או עד שתצא נפשו</w:t>
      </w:r>
      <w:r>
        <w:rPr>
          <w:rFonts w:hint="cs"/>
          <w:rtl/>
        </w:rPr>
        <w:t xml:space="preserve"> [כתובות פו.]".  </w:t>
      </w:r>
    </w:p>
  </w:footnote>
  <w:footnote w:id="261">
    <w:p w:rsidR="089E246F" w:rsidRDefault="089E246F" w:rsidP="086B3605">
      <w:pPr>
        <w:pStyle w:val="FootnoteText"/>
        <w:rPr>
          <w:rFonts w:hint="cs"/>
          <w:rtl/>
        </w:rPr>
      </w:pPr>
      <w:r>
        <w:rPr>
          <w:rtl/>
        </w:rPr>
        <w:t>&lt;</w:t>
      </w:r>
      <w:r>
        <w:rPr>
          <w:rStyle w:val="FootnoteReference"/>
        </w:rPr>
        <w:footnoteRef/>
      </w:r>
      <w:r>
        <w:rPr>
          <w:rtl/>
        </w:rPr>
        <w:t>&gt;</w:t>
      </w:r>
      <w:r>
        <w:rPr>
          <w:rFonts w:hint="cs"/>
          <w:rtl/>
        </w:rPr>
        <w:t xml:space="preserve"> גם היוסף לקח והגר"א כאן עמדו על כך שנאמר "וינתן לך" על השאלה, ו"ותעש" על הבקשה, אך הם יישבו זאת באופן אחר, עיי"ש.  </w:t>
      </w:r>
    </w:p>
  </w:footnote>
  <w:footnote w:id="262">
    <w:p w:rsidR="089E246F" w:rsidRDefault="089E246F" w:rsidP="08F343F7">
      <w:pPr>
        <w:pStyle w:val="FootnoteText"/>
        <w:rPr>
          <w:rFonts w:hint="cs"/>
          <w:rtl/>
        </w:rPr>
      </w:pPr>
      <w:r>
        <w:rPr>
          <w:rtl/>
        </w:rPr>
        <w:t>&lt;</w:t>
      </w:r>
      <w:r>
        <w:rPr>
          <w:rStyle w:val="FootnoteReference"/>
        </w:rPr>
        <w:footnoteRef/>
      </w:r>
      <w:r>
        <w:rPr>
          <w:rtl/>
        </w:rPr>
        <w:t>&gt;</w:t>
      </w:r>
      <w:r>
        <w:rPr>
          <w:rFonts w:hint="cs"/>
          <w:rtl/>
        </w:rPr>
        <w:t xml:space="preserve"> כן הקשה המנות הלוי [קנז.], וז"ל: "יש להתעורר בכתוב הזה, כי די שיאמר 'ותען אסתר אם מצאתי חן בעיני המלך ואם על המלך טוב לתת את שאלתי וגו'', ולמה יתר פסוק זה 'ותען אסתר ותאמר שאלתי ובקשתי' ואחר כך 'אם מצאתי חן וגו' לתת את שאלתי ולעשות את בקשתי'". </w:t>
      </w:r>
    </w:p>
  </w:footnote>
  <w:footnote w:id="263">
    <w:p w:rsidR="089E246F" w:rsidRDefault="089E246F" w:rsidP="088941E2">
      <w:pPr>
        <w:pStyle w:val="FootnoteText"/>
        <w:rPr>
          <w:rFonts w:hint="cs"/>
        </w:rPr>
      </w:pPr>
      <w:r>
        <w:rPr>
          <w:rtl/>
        </w:rPr>
        <w:t>&lt;</w:t>
      </w:r>
      <w:r>
        <w:rPr>
          <w:rStyle w:val="FootnoteReference"/>
        </w:rPr>
        <w:footnoteRef/>
      </w:r>
      <w:r>
        <w:rPr>
          <w:rtl/>
        </w:rPr>
        <w:t>&gt;</w:t>
      </w:r>
      <w:r>
        <w:rPr>
          <w:rFonts w:hint="cs"/>
          <w:rtl/>
        </w:rPr>
        <w:t xml:space="preserve"> פירוש - אם לא היה נאמר [פסוק ז] "</w:t>
      </w:r>
      <w:r>
        <w:rPr>
          <w:rtl/>
        </w:rPr>
        <w:t>ותען אסתר ותאמר שאלתי ובקשתי</w:t>
      </w:r>
      <w:r>
        <w:rPr>
          <w:rFonts w:hint="cs"/>
          <w:rtl/>
        </w:rPr>
        <w:t xml:space="preserve">", אלא רק היה נאמר "ותען אסתר </w:t>
      </w:r>
      <w:r>
        <w:rPr>
          <w:rtl/>
        </w:rPr>
        <w:t>אם מצאתי חן בעיני המלך ואם על המלך טוב לתת את שאלתי ולעשות את בקשתי יבוא המלך והמן אל המשתה אשר אעשה להם ומחר אעשה כדבר המלך</w:t>
      </w:r>
      <w:r>
        <w:rPr>
          <w:rFonts w:hint="cs"/>
          <w:rtl/>
        </w:rPr>
        <w:t>", היה משמע שהגעת המלך למשתה היא רק חלק מהבקשה והשאלה שיש לאסתר, וכשיגיע המלך למשתה אז אסתר תשמיע בו את שאר חלקי הבקשה והשאלה שיש לה. אך רצונה של אסתר לומר למלך שהגעתו למשתה הוא &amp;</w:t>
      </w:r>
      <w:r w:rsidRPr="086B121A">
        <w:rPr>
          <w:rFonts w:hint="cs"/>
          <w:b/>
          <w:bCs/>
          <w:rtl/>
        </w:rPr>
        <w:t>כל</w:t>
      </w:r>
      <w:r>
        <w:rPr>
          <w:rFonts w:hint="cs"/>
          <w:rtl/>
        </w:rPr>
        <w:t>^ שאלתה ובקשתה, ולא רק חלק ממנה. ובכדי להדגיש זאת נאמר במיוחד "</w:t>
      </w:r>
      <w:r>
        <w:rPr>
          <w:rtl/>
        </w:rPr>
        <w:t>ותען אסתר ותאמר שאלתי ובקשתי</w:t>
      </w:r>
      <w:r>
        <w:rPr>
          <w:rFonts w:hint="cs"/>
          <w:rtl/>
        </w:rPr>
        <w:t xml:space="preserve">", וכמו שמבאר.  </w:t>
      </w:r>
    </w:p>
  </w:footnote>
  <w:footnote w:id="264">
    <w:p w:rsidR="089E246F" w:rsidRDefault="089E246F" w:rsidP="08F776E6">
      <w:pPr>
        <w:pStyle w:val="FootnoteText"/>
        <w:rPr>
          <w:rFonts w:hint="cs"/>
          <w:rtl/>
        </w:rPr>
      </w:pPr>
      <w:r>
        <w:rPr>
          <w:rtl/>
        </w:rPr>
        <w:t>&lt;</w:t>
      </w:r>
      <w:r>
        <w:rPr>
          <w:rStyle w:val="FootnoteReference"/>
        </w:rPr>
        <w:footnoteRef/>
      </w:r>
      <w:r>
        <w:rPr>
          <w:rtl/>
        </w:rPr>
        <w:t>&gt;</w:t>
      </w:r>
      <w:r>
        <w:rPr>
          <w:rFonts w:hint="cs"/>
          <w:rtl/>
        </w:rPr>
        <w:t xml:space="preserve"> לשון מנות הלוי [קנז.]: "יש להתעורר בכתוב הזה יתור ושינוי... והשינוי הלא הוא תיבת 'ותען', לא עשה כן למעלה בפעם הראשונה כששאלה [פסוק ג] 'מה לך אסתר המלכה', כתב [פסוק ד] 'ותאמר אסתר אם על המלך טוב וגו'', ואילו 'ותען' לא כתיב".</w:t>
      </w:r>
    </w:p>
  </w:footnote>
  <w:footnote w:id="265">
    <w:p w:rsidR="089E246F" w:rsidRDefault="089E246F" w:rsidP="084211A6">
      <w:pPr>
        <w:pStyle w:val="FootnoteText"/>
        <w:rPr>
          <w:rFonts w:hint="cs"/>
          <w:rtl/>
        </w:rPr>
      </w:pPr>
      <w:r>
        <w:rPr>
          <w:rtl/>
        </w:rPr>
        <w:t>&lt;</w:t>
      </w:r>
      <w:r>
        <w:rPr>
          <w:rStyle w:val="FootnoteReference"/>
        </w:rPr>
        <w:footnoteRef/>
      </w:r>
      <w:r>
        <w:rPr>
          <w:rtl/>
        </w:rPr>
        <w:t>&gt;</w:t>
      </w:r>
      <w:r>
        <w:rPr>
          <w:rFonts w:hint="cs"/>
          <w:rtl/>
        </w:rPr>
        <w:t xml:space="preserve"> כוונתו היא שבשלב זה כל בקשת אסתר היא שהמלך יבוא למשתה היין, ולא שינתן לה דבר, וכפי שביאר למעלה. וראה להלן ציון 300.</w:t>
      </w:r>
    </w:p>
  </w:footnote>
  <w:footnote w:id="266">
    <w:p w:rsidR="089E246F" w:rsidRDefault="089E246F" w:rsidP="08800E99">
      <w:pPr>
        <w:pStyle w:val="FootnoteText"/>
        <w:rPr>
          <w:rFonts w:hint="cs"/>
          <w:rtl/>
        </w:rPr>
      </w:pPr>
      <w:r>
        <w:rPr>
          <w:rtl/>
        </w:rPr>
        <w:t>&lt;</w:t>
      </w:r>
      <w:r>
        <w:rPr>
          <w:rStyle w:val="FootnoteReference"/>
        </w:rPr>
        <w:footnoteRef/>
      </w:r>
      <w:r>
        <w:rPr>
          <w:rtl/>
        </w:rPr>
        <w:t>&gt;</w:t>
      </w:r>
      <w:r>
        <w:rPr>
          <w:rFonts w:hint="cs"/>
          <w:rtl/>
        </w:rPr>
        <w:t xml:space="preserve"> כי "ותען" מורה על מענה כנגדי, וכמו שכתב הרד"ק בספר השרשים, שורש ענה, וז"ל: "הענין הזה הוא השבת הדיבור ברוב". ואין לך "השבת הדיבור" גדול יותר מכאשר המשיב חולק על הדיבור הראשון, ועונה לו לעומתו. לכך רק כאן נאמר "ותען" כי אסתר חולקת על דעת אחשורוש, ואומרת לו שאין הבקשה והשאלה כפי מה שהוא חושב [שיתן לאסתר משהו], אלא שיבוא למשתה היין. מה שאין כן למעלה [פסוק ד], שם אסתר אינה חולקת על אחשורוש, לכך לא נאמר שם "ותען".  </w:t>
      </w:r>
    </w:p>
  </w:footnote>
  <w:footnote w:id="267">
    <w:p w:rsidR="089E246F" w:rsidRDefault="089E246F" w:rsidP="087764D2">
      <w:pPr>
        <w:pStyle w:val="FootnoteText"/>
        <w:rPr>
          <w:rFonts w:hint="cs"/>
        </w:rPr>
      </w:pPr>
      <w:r>
        <w:rPr>
          <w:rtl/>
        </w:rPr>
        <w:t>&lt;</w:t>
      </w:r>
      <w:r>
        <w:rPr>
          <w:rStyle w:val="FootnoteReference"/>
        </w:rPr>
        <w:footnoteRef/>
      </w:r>
      <w:r>
        <w:rPr>
          <w:rtl/>
        </w:rPr>
        <w:t>&gt;</w:t>
      </w:r>
      <w:r>
        <w:rPr>
          <w:rFonts w:hint="cs"/>
          <w:rtl/>
        </w:rPr>
        <w:t xml:space="preserve"> ביתר ובהוספה.</w:t>
      </w:r>
    </w:p>
  </w:footnote>
  <w:footnote w:id="268">
    <w:p w:rsidR="089E246F" w:rsidRDefault="089E246F" w:rsidP="087764D2">
      <w:pPr>
        <w:pStyle w:val="FootnoteText"/>
        <w:rPr>
          <w:rFonts w:hint="cs"/>
        </w:rPr>
      </w:pPr>
      <w:r>
        <w:rPr>
          <w:rtl/>
        </w:rPr>
        <w:t>&lt;</w:t>
      </w:r>
      <w:r>
        <w:rPr>
          <w:rStyle w:val="FootnoteReference"/>
        </w:rPr>
        <w:footnoteRef/>
      </w:r>
      <w:r>
        <w:rPr>
          <w:rtl/>
        </w:rPr>
        <w:t>&gt;</w:t>
      </w:r>
      <w:r>
        <w:rPr>
          <w:rFonts w:hint="cs"/>
          <w:rtl/>
        </w:rPr>
        <w:t xml:space="preserve"> כפי שהקשה למעלה [לפני ציון 261]. ולמעלה תירץ כי אסתר הדגישה לאחשורוש שבשלב זה כל שאלתה ובקשתה היא שהמלך יבוא למשתה היין, ותו לא מידי. ומעתה יתרץ שאסתר באה לציין שהיא חולקת על דעת אחשורוש בהבנת בקשתה ושאלתה, וכמו שיבאר. </w:t>
      </w:r>
    </w:p>
  </w:footnote>
  <w:footnote w:id="269">
    <w:p w:rsidR="089E246F" w:rsidRDefault="089E246F" w:rsidP="08E21C5F">
      <w:pPr>
        <w:pStyle w:val="FootnoteText"/>
        <w:rPr>
          <w:rFonts w:hint="cs"/>
        </w:rPr>
      </w:pPr>
      <w:r>
        <w:rPr>
          <w:rtl/>
        </w:rPr>
        <w:t>&lt;</w:t>
      </w:r>
      <w:r>
        <w:rPr>
          <w:rStyle w:val="FootnoteReference"/>
        </w:rPr>
        <w:footnoteRef/>
      </w:r>
      <w:r>
        <w:rPr>
          <w:rtl/>
        </w:rPr>
        <w:t>&gt;</w:t>
      </w:r>
      <w:r>
        <w:rPr>
          <w:rFonts w:hint="cs"/>
          <w:rtl/>
        </w:rPr>
        <w:t xml:space="preserve"> פירוש - לכך אסתר הדגישה שוב "שאלתי ובקשתי" כדי לאפוקי מהבנת אחשורוש בטיב השאלה והבקשה; אחשורוש חשב שרצון אסתר הוא שינתן לה דבר, ואילו אסתר משיבה ועונה לו שבשלב זה אינה רוצה שינתן לה דבר, אלא רק שהמלך יבוא למשתה.</w:t>
      </w:r>
    </w:p>
  </w:footnote>
  <w:footnote w:id="270">
    <w:p w:rsidR="089E246F" w:rsidRDefault="089E246F" w:rsidP="08E21C5F">
      <w:pPr>
        <w:pStyle w:val="FootnoteText"/>
        <w:rPr>
          <w:rFonts w:hint="cs"/>
          <w:rtl/>
        </w:rPr>
      </w:pPr>
      <w:r>
        <w:rPr>
          <w:rtl/>
        </w:rPr>
        <w:t>&lt;</w:t>
      </w:r>
      <w:r>
        <w:rPr>
          <w:rStyle w:val="FootnoteReference"/>
        </w:rPr>
        <w:footnoteRef/>
      </w:r>
      <w:r>
        <w:rPr>
          <w:rtl/>
        </w:rPr>
        <w:t>&gt;</w:t>
      </w:r>
      <w:r>
        <w:rPr>
          <w:rFonts w:hint="cs"/>
          <w:rtl/>
        </w:rPr>
        <w:t xml:space="preserve"> כן שאלו במדרש [ילקו"ש ח"ב סימן תתרנו] שיביא להלן. וכן שאלו מפרשי המגילה [ראב"ע כאן בנוסח א, ולהלן ו, יד בנוסח ב, מנות הלוי (קנז:), יוסף לקח, הגר"א, ועוד]. וראה להלן פ"ז ציון 15.</w:t>
      </w:r>
    </w:p>
  </w:footnote>
  <w:footnote w:id="271">
    <w:p w:rsidR="089E246F" w:rsidRDefault="089E246F" w:rsidP="08883C0B">
      <w:pPr>
        <w:pStyle w:val="FootnoteText"/>
        <w:rPr>
          <w:rFonts w:hint="cs"/>
        </w:rPr>
      </w:pPr>
      <w:r>
        <w:rPr>
          <w:rtl/>
        </w:rPr>
        <w:t>&lt;</w:t>
      </w:r>
      <w:r>
        <w:rPr>
          <w:rStyle w:val="FootnoteReference"/>
        </w:rPr>
        <w:footnoteRef/>
      </w:r>
      <w:r>
        <w:rPr>
          <w:rtl/>
        </w:rPr>
        <w:t>&gt;</w:t>
      </w:r>
      <w:r>
        <w:rPr>
          <w:rFonts w:hint="cs"/>
          <w:rtl/>
        </w:rPr>
        <w:t xml:space="preserve"> פירוש - כיצד אסתר תיכננה מראש לבקש בסעודה הראשונה שהמלך יבוא לסעודה השניה, הרי היה עליה לחשוש שמא המלך לא ישאל אותה בסעודה הראשונה "מה שאלתך", ושוב לא תוכל לבקש ממנו "יבוא המלך והמן אל המשתה אשר אעשה להם". וגם שאלה זו מחדדת את הקושי שהיה לאסתר לבקש כבר בסעודה הראשונה את מבוקשה [שעל כך כבר ניתן לה רשות מהמלך לעשות (למעלה פסוק ג)], אך לא לבקש על הגעה לסעודה השניה, כי מי אמר שהמלך יתן לה הזדמנות נוספת שתוכל לבקש על הגעה לסעודה שניה. </w:t>
      </w:r>
    </w:p>
  </w:footnote>
  <w:footnote w:id="272">
    <w:p w:rsidR="089E246F" w:rsidRDefault="089E246F" w:rsidP="0814667C">
      <w:pPr>
        <w:pStyle w:val="FootnoteText"/>
        <w:rPr>
          <w:rFonts w:hint="cs"/>
          <w:rtl/>
        </w:rPr>
      </w:pPr>
      <w:r>
        <w:rPr>
          <w:rtl/>
        </w:rPr>
        <w:t>&lt;</w:t>
      </w:r>
      <w:r>
        <w:rPr>
          <w:rStyle w:val="FootnoteReference"/>
        </w:rPr>
        <w:footnoteRef/>
      </w:r>
      <w:r>
        <w:rPr>
          <w:rtl/>
        </w:rPr>
        <w:t>&gt;</w:t>
      </w:r>
      <w:r>
        <w:rPr>
          <w:rFonts w:hint="cs"/>
          <w:rtl/>
        </w:rPr>
        <w:t xml:space="preserve"> שבגמרא אמרו [מגילה טו:] שנים עשר טעמים מדוע אסתר הזמינה את המן לסעודה, והובאו למעלה [לאחר ציון 154].</w:t>
      </w:r>
    </w:p>
  </w:footnote>
  <w:footnote w:id="273">
    <w:p w:rsidR="089E246F" w:rsidRDefault="089E246F" w:rsidP="089A145B">
      <w:pPr>
        <w:pStyle w:val="FootnoteText"/>
        <w:rPr>
          <w:rFonts w:hint="cs"/>
          <w:rtl/>
        </w:rPr>
      </w:pPr>
      <w:r>
        <w:rPr>
          <w:rtl/>
        </w:rPr>
        <w:t>&lt;</w:t>
      </w:r>
      <w:r>
        <w:rPr>
          <w:rStyle w:val="FootnoteReference"/>
        </w:rPr>
        <w:footnoteRef/>
      </w:r>
      <w:r>
        <w:rPr>
          <w:rtl/>
        </w:rPr>
        <w:t>&gt;</w:t>
      </w:r>
      <w:r>
        <w:rPr>
          <w:rFonts w:hint="cs"/>
          <w:rtl/>
        </w:rPr>
        <w:t xml:space="preserve"> על פי הפסוק [קהלת ד, ט] "</w:t>
      </w:r>
      <w:r>
        <w:rPr>
          <w:rtl/>
        </w:rPr>
        <w:t>טובים השנים מן האחד</w:t>
      </w:r>
      <w:r>
        <w:rPr>
          <w:rFonts w:hint="cs"/>
          <w:rtl/>
        </w:rPr>
        <w:t xml:space="preserve">". והואיל ויש טעמים רבים אודות התועלת שהיתה בהזמנת המן לסעודה אחת, לכך אסתר חיכתה לסעודה השניה, כי התועלת שתעלה משתי סעודות תהיה מרובה מהתועלת העולה מסעודה אחת. ולהלן פ"ז [לאחר ציון 16] יבאר יותר את העדיפות שיש לסעודה השניה על פני הסעודה הראשונה לפי הטעם של "לפני שבר גאון". </w:t>
      </w:r>
    </w:p>
  </w:footnote>
  <w:footnote w:id="274">
    <w:p w:rsidR="089E246F" w:rsidRDefault="089E246F" w:rsidP="0894435D">
      <w:pPr>
        <w:pStyle w:val="FootnoteText"/>
        <w:rPr>
          <w:rFonts w:hint="cs"/>
          <w:rtl/>
        </w:rPr>
      </w:pPr>
      <w:r>
        <w:rPr>
          <w:rtl/>
        </w:rPr>
        <w:t>&lt;</w:t>
      </w:r>
      <w:r>
        <w:rPr>
          <w:rStyle w:val="FootnoteReference"/>
        </w:rPr>
        <w:footnoteRef/>
      </w:r>
      <w:r>
        <w:rPr>
          <w:rtl/>
        </w:rPr>
        <w:t>&gt;</w:t>
      </w:r>
      <w:r>
        <w:rPr>
          <w:rFonts w:hint="cs"/>
          <w:rtl/>
        </w:rPr>
        <w:t xml:space="preserve"> פירוש - אסתר באה ביום השלישי לתענית להזמין את אחשורוש לסעודה שהכינה לבו ביום, וכמו שנאמר [למעלה פסוק א] "</w:t>
      </w:r>
      <w:r>
        <w:rPr>
          <w:rtl/>
        </w:rPr>
        <w:t>ויהי ביום השלישי ותלבש אסתר מלכות ותעמד בחצר בית המלך הפנימית נ</w:t>
      </w:r>
      <w:r>
        <w:rPr>
          <w:rFonts w:hint="cs"/>
          <w:rtl/>
        </w:rPr>
        <w:t>ו</w:t>
      </w:r>
      <w:r>
        <w:rPr>
          <w:rtl/>
        </w:rPr>
        <w:t>כח בית המלך</w:t>
      </w:r>
      <w:r>
        <w:rPr>
          <w:rFonts w:hint="cs"/>
          <w:rtl/>
        </w:rPr>
        <w:t xml:space="preserve"> וגו'". ובהמשך נאמר [פסוק ד] "</w:t>
      </w:r>
      <w:r>
        <w:rPr>
          <w:rtl/>
        </w:rPr>
        <w:t xml:space="preserve">ותאמר אסתר אם על המלך טוב יבוא המלך והמן </w:t>
      </w:r>
      <w:r>
        <w:rPr>
          <w:rFonts w:hint="cs"/>
          <w:rtl/>
        </w:rPr>
        <w:t>&amp;</w:t>
      </w:r>
      <w:r w:rsidRPr="080105BE">
        <w:rPr>
          <w:b/>
          <w:bCs/>
          <w:rtl/>
        </w:rPr>
        <w:t>היום</w:t>
      </w:r>
      <w:r>
        <w:rPr>
          <w:rFonts w:hint="cs"/>
          <w:rtl/>
        </w:rPr>
        <w:t>^</w:t>
      </w:r>
      <w:r>
        <w:rPr>
          <w:rtl/>
        </w:rPr>
        <w:t xml:space="preserve"> אל המשתה אשר עשיתי לו</w:t>
      </w:r>
      <w:r>
        <w:rPr>
          <w:rFonts w:hint="cs"/>
          <w:rtl/>
        </w:rPr>
        <w:t>", נמצא שהסעודה הראשונה נערכה בטרם עברו שלשה ימים שלמים לתעניתם, וכמבואר למעלה לאחר ציון 237. וכן למעלה פ"ד [לאחר ציון 442] ביאר שאסתר באה לפני אחשורוש שעתיים לפני סוף התענית. וראה למעלה הערה 250.</w:t>
      </w:r>
    </w:p>
  </w:footnote>
  <w:footnote w:id="275">
    <w:p w:rsidR="089E246F" w:rsidRDefault="089E246F" w:rsidP="08B16745">
      <w:pPr>
        <w:pStyle w:val="FootnoteText"/>
        <w:rPr>
          <w:rFonts w:hint="cs"/>
          <w:rtl/>
        </w:rPr>
      </w:pPr>
      <w:r>
        <w:rPr>
          <w:rtl/>
        </w:rPr>
        <w:t>&lt;</w:t>
      </w:r>
      <w:r>
        <w:rPr>
          <w:rStyle w:val="FootnoteReference"/>
        </w:rPr>
        <w:footnoteRef/>
      </w:r>
      <w:r>
        <w:rPr>
          <w:rtl/>
        </w:rPr>
        <w:t>&gt;</w:t>
      </w:r>
      <w:r>
        <w:rPr>
          <w:rFonts w:hint="cs"/>
          <w:rtl/>
        </w:rPr>
        <w:t xml:space="preserve"> "ולא רצתה אסתר לבקש רק לאחר שעברו שלשה ימים" [לשונו בסמוך].</w:t>
      </w:r>
    </w:p>
  </w:footnote>
  <w:footnote w:id="276">
    <w:p w:rsidR="089E246F" w:rsidRDefault="089E246F" w:rsidP="089F21EB">
      <w:pPr>
        <w:pStyle w:val="FootnoteText"/>
        <w:rPr>
          <w:rFonts w:hint="cs"/>
          <w:rtl/>
        </w:rPr>
      </w:pPr>
      <w:r>
        <w:rPr>
          <w:rtl/>
        </w:rPr>
        <w:t>&lt;</w:t>
      </w:r>
      <w:r>
        <w:rPr>
          <w:rStyle w:val="FootnoteReference"/>
        </w:rPr>
        <w:footnoteRef/>
      </w:r>
      <w:r>
        <w:rPr>
          <w:rtl/>
        </w:rPr>
        <w:t>&gt;</w:t>
      </w:r>
      <w:r>
        <w:rPr>
          <w:rFonts w:hint="cs"/>
          <w:rtl/>
        </w:rPr>
        <w:t xml:space="preserve"> בניסן, ומבאר ששלשת ימי התענית היו בימי יא, יב, ויג בניסן. וזו תמיה גדולה, שהרי אמרו בגמרא [מגילה טו.] "'ויעבור מרדכי' [למעלה ד, יז], אמר רב, שהעביר יום ראשון של פסח בתענית", ולמעלה [פ"ד לאחר ציון 457] הביא גמרא זו. וכן להלן [ו, יא] האריך בענין זה, והכריע כי "צריך לומר כי היה התענית יום יג ויום יד ויום טו... וביום טו היה הסעודה הראשונה וביום טז הסעודה השניה, ובו ביום נתלה המן... שהוא יום הבאת העומר" [לשונו שם (לאחר ציון 271)]. ועוד, הרי הספרים נכתבו ביום יג ניסן [למעלה ג, יב], ורק לאחר מכן אסתר גזרה תענית שלשה ימים [למעלה ד, טז], ואיך שייך לומר שהתענו קודם שנודעה הצרה הזו. ובעל כרחך שצריך להגיה את דבריו כאן באופן שיתיאמו לדבריו להלן. וראה הערה הבאה.</w:t>
      </w:r>
    </w:p>
  </w:footnote>
  <w:footnote w:id="277">
    <w:p w:rsidR="089E246F" w:rsidRDefault="089E246F" w:rsidP="080300B8">
      <w:pPr>
        <w:pStyle w:val="FootnoteText"/>
        <w:rPr>
          <w:rFonts w:hint="cs"/>
        </w:rPr>
      </w:pPr>
      <w:r>
        <w:rPr>
          <w:rtl/>
        </w:rPr>
        <w:t>&lt;</w:t>
      </w:r>
      <w:r>
        <w:rPr>
          <w:rStyle w:val="FootnoteReference"/>
        </w:rPr>
        <w:footnoteRef/>
      </w:r>
      <w:r>
        <w:rPr>
          <w:rtl/>
        </w:rPr>
        <w:t>&gt;</w:t>
      </w:r>
      <w:r>
        <w:rPr>
          <w:rFonts w:hint="cs"/>
          <w:rtl/>
        </w:rPr>
        <w:t xml:space="preserve"> מבאר כאן שיש הבדל של יומיים בין תחילת הסעודה הראשונה לתחילת הסעודה השניה, שהסעודה הראשונה התחילה ביום יג, והסעודה השניה התחילה ביום טו. אך למעלה [לאחר ציון 237] ביאר שהסעודה השניה התחילה למחרת הסעודה הראשונה. וכן בהמשך דבריו כאן מבאר ששתי הסעודות התפרסו על פני שלשה ימים, ואילו לפי דבריו כאן הן התפרסו על פני ארבעה ימים [יג-טז]. ושוב נראה [כפי שהתבאר בהערה הקודמת] שיש להגיה את דבריו כאן, וצ"ל שהסעודה הראשונה היתה ביום טו ונכנסה לליל טז, והסעודה השניה היתה ביום טז ונכנסה לליל יז, ושתי הסעודות נתפרסו על פני שלשה ימים [טו-יז]. אמנם לפי זה יצא שהמן לא נתלה ביום טז לניסן [כי הסעודה השניה שבה השתתף נמשכה עד לליל יז ניסן], אלא רק למחרת ביום יז ניסן. אך רש"י [מגילה טו. ד"ה יו"ט] כתב ש"בששה עשר נתלה המן בערב". וכן הוא בסדר עולם רבה פכ"ט שביום טו בניסן נכנסה אסתר לאחשורוש, וביום טז ניסן נתלה המן [ראה להלן פ"ו הערה 235]. אך להלן פ"ו [לאחר ציון 253] דן בשאלה האם אפשר לומר שהמן נתלה למחרת הבאת העומר [יז ניסן], או שחייב להיות שנתלה ביום הבאת העומר [טז ניסן]. ובעל כרחך שדבריו כאן הם רק לאותו צד שנתלה ביום יז ניסן.      </w:t>
      </w:r>
    </w:p>
  </w:footnote>
  <w:footnote w:id="278">
    <w:p w:rsidR="089E246F" w:rsidRDefault="089E246F" w:rsidP="084D6015">
      <w:pPr>
        <w:pStyle w:val="FootnoteText"/>
        <w:rPr>
          <w:rFonts w:hint="cs"/>
          <w:rtl/>
        </w:rPr>
      </w:pPr>
      <w:r>
        <w:rPr>
          <w:rtl/>
        </w:rPr>
        <w:t>&lt;</w:t>
      </w:r>
      <w:r>
        <w:rPr>
          <w:rStyle w:val="FootnoteReference"/>
        </w:rPr>
        <w:footnoteRef/>
      </w:r>
      <w:r>
        <w:rPr>
          <w:rtl/>
        </w:rPr>
        <w:t>&gt;</w:t>
      </w:r>
      <w:r>
        <w:rPr>
          <w:rFonts w:hint="cs"/>
          <w:rtl/>
        </w:rPr>
        <w:t xml:space="preserve"> ד, טז [לאחר ציון 471], ויובא בהערה הבאה.</w:t>
      </w:r>
    </w:p>
  </w:footnote>
  <w:footnote w:id="279">
    <w:p w:rsidR="089E246F" w:rsidRDefault="089E246F" w:rsidP="084D6015">
      <w:pPr>
        <w:pStyle w:val="FootnoteText"/>
        <w:rPr>
          <w:rFonts w:hint="cs"/>
          <w:rtl/>
        </w:rPr>
      </w:pPr>
      <w:r>
        <w:rPr>
          <w:rtl/>
        </w:rPr>
        <w:t>&lt;</w:t>
      </w:r>
      <w:r>
        <w:rPr>
          <w:rStyle w:val="FootnoteReference"/>
        </w:rPr>
        <w:footnoteRef/>
      </w:r>
      <w:r>
        <w:rPr>
          <w:rtl/>
        </w:rPr>
        <w:t>&gt;</w:t>
      </w:r>
      <w:r>
        <w:rPr>
          <w:rFonts w:hint="cs"/>
          <w:rtl/>
        </w:rPr>
        <w:t xml:space="preserve"> לשונו למעלה פ"ד [לאחר ציון 471]: "</w:t>
      </w:r>
      <w:r w:rsidRPr="084D6015">
        <w:rPr>
          <w:rStyle w:val="LatinChar"/>
          <w:sz w:val="18"/>
          <w:rtl/>
          <w:lang w:val="en-GB"/>
        </w:rPr>
        <w:t xml:space="preserve">מה שאמרה אסתר </w:t>
      </w:r>
      <w:r>
        <w:rPr>
          <w:rStyle w:val="LatinChar"/>
          <w:rFonts w:hint="cs"/>
          <w:sz w:val="18"/>
          <w:rtl/>
          <w:lang w:val="en-GB"/>
        </w:rPr>
        <w:t>[למעלה ד, טז] '</w:t>
      </w:r>
      <w:r w:rsidRPr="084D6015">
        <w:rPr>
          <w:rStyle w:val="LatinChar"/>
          <w:sz w:val="18"/>
          <w:rtl/>
          <w:lang w:val="en-GB"/>
        </w:rPr>
        <w:t>צומו עלי שלשת ימים</w:t>
      </w:r>
      <w:r>
        <w:rPr>
          <w:rStyle w:val="LatinChar"/>
          <w:rFonts w:hint="cs"/>
          <w:sz w:val="18"/>
          <w:rtl/>
          <w:lang w:val="en-GB"/>
        </w:rPr>
        <w:t>'</w:t>
      </w:r>
      <w:r w:rsidRPr="084D6015">
        <w:rPr>
          <w:rStyle w:val="LatinChar"/>
          <w:rFonts w:hint="cs"/>
          <w:sz w:val="18"/>
          <w:rtl/>
          <w:lang w:val="en-GB"/>
        </w:rPr>
        <w:t>,</w:t>
      </w:r>
      <w:r w:rsidRPr="084D6015">
        <w:rPr>
          <w:rStyle w:val="LatinChar"/>
          <w:sz w:val="18"/>
          <w:rtl/>
          <w:lang w:val="en-GB"/>
        </w:rPr>
        <w:t xml:space="preserve"> מפני כי הם רבוי ימים</w:t>
      </w:r>
      <w:r w:rsidRPr="084D6015">
        <w:rPr>
          <w:rStyle w:val="LatinChar"/>
          <w:rFonts w:hint="cs"/>
          <w:sz w:val="18"/>
          <w:rtl/>
          <w:lang w:val="en-GB"/>
        </w:rPr>
        <w:t>,</w:t>
      </w:r>
      <w:r w:rsidRPr="084D6015">
        <w:rPr>
          <w:rStyle w:val="LatinChar"/>
          <w:sz w:val="18"/>
          <w:rtl/>
          <w:lang w:val="en-GB"/>
        </w:rPr>
        <w:t xml:space="preserve"> וכמ</w:t>
      </w:r>
      <w:r w:rsidRPr="084D6015">
        <w:rPr>
          <w:rStyle w:val="LatinChar"/>
          <w:rFonts w:hint="cs"/>
          <w:sz w:val="18"/>
          <w:rtl/>
          <w:lang w:val="en-GB"/>
        </w:rPr>
        <w:t>ו שאמרו</w:t>
      </w:r>
      <w:r w:rsidRPr="084D6015">
        <w:rPr>
          <w:rStyle w:val="LatinChar"/>
          <w:sz w:val="18"/>
          <w:rtl/>
          <w:lang w:val="en-GB"/>
        </w:rPr>
        <w:t xml:space="preserve"> ז"ל </w:t>
      </w:r>
      <w:r>
        <w:rPr>
          <w:rFonts w:hint="cs"/>
          <w:sz w:val="18"/>
          <w:rtl/>
        </w:rPr>
        <w:t>[</w:t>
      </w:r>
      <w:r w:rsidRPr="084D6015">
        <w:rPr>
          <w:rFonts w:hint="cs"/>
          <w:sz w:val="18"/>
          <w:rtl/>
        </w:rPr>
        <w:t>תו"כ ויקרא טו, כה</w:t>
      </w:r>
      <w:r>
        <w:rPr>
          <w:rStyle w:val="LatinChar"/>
          <w:rFonts w:hint="cs"/>
          <w:sz w:val="18"/>
          <w:rtl/>
          <w:lang w:val="en-GB"/>
        </w:rPr>
        <w:t>]</w:t>
      </w:r>
      <w:r w:rsidRPr="084D6015">
        <w:rPr>
          <w:rStyle w:val="LatinChar"/>
          <w:rFonts w:hint="cs"/>
          <w:sz w:val="18"/>
          <w:rtl/>
          <w:lang w:val="en-GB"/>
        </w:rPr>
        <w:t xml:space="preserve"> </w:t>
      </w:r>
      <w:r>
        <w:rPr>
          <w:rStyle w:val="LatinChar"/>
          <w:rFonts w:hint="cs"/>
          <w:sz w:val="18"/>
          <w:rtl/>
          <w:lang w:val="en-GB"/>
        </w:rPr>
        <w:t>'</w:t>
      </w:r>
      <w:r w:rsidRPr="084D6015">
        <w:rPr>
          <w:rStyle w:val="LatinChar"/>
          <w:rFonts w:hint="cs"/>
          <w:sz w:val="18"/>
          <w:rtl/>
          <w:lang w:val="en-GB"/>
        </w:rPr>
        <w:t>'</w:t>
      </w:r>
      <w:r w:rsidRPr="084D6015">
        <w:rPr>
          <w:rStyle w:val="LatinChar"/>
          <w:sz w:val="18"/>
          <w:rtl/>
          <w:lang w:val="en-GB"/>
        </w:rPr>
        <w:t>ימים</w:t>
      </w:r>
      <w:r w:rsidRPr="084D6015">
        <w:rPr>
          <w:rStyle w:val="LatinChar"/>
          <w:rFonts w:hint="cs"/>
          <w:sz w:val="18"/>
          <w:rtl/>
          <w:lang w:val="en-GB"/>
        </w:rPr>
        <w:t>'</w:t>
      </w:r>
      <w:r w:rsidRPr="084D6015">
        <w:rPr>
          <w:rStyle w:val="LatinChar"/>
          <w:sz w:val="18"/>
          <w:rtl/>
          <w:lang w:val="en-GB"/>
        </w:rPr>
        <w:t xml:space="preserve"> שנים</w:t>
      </w:r>
      <w:r w:rsidRPr="084D6015">
        <w:rPr>
          <w:rStyle w:val="LatinChar"/>
          <w:rFonts w:hint="cs"/>
          <w:sz w:val="18"/>
          <w:rtl/>
          <w:lang w:val="en-GB"/>
        </w:rPr>
        <w:t>,</w:t>
      </w:r>
      <w:r w:rsidRPr="084D6015">
        <w:rPr>
          <w:rStyle w:val="LatinChar"/>
          <w:sz w:val="18"/>
          <w:rtl/>
          <w:lang w:val="en-GB"/>
        </w:rPr>
        <w:t xml:space="preserve"> </w:t>
      </w:r>
      <w:r w:rsidRPr="084D6015">
        <w:rPr>
          <w:rStyle w:val="LatinChar"/>
          <w:rFonts w:hint="cs"/>
          <w:sz w:val="18"/>
          <w:rtl/>
          <w:lang w:val="en-GB"/>
        </w:rPr>
        <w:t>'</w:t>
      </w:r>
      <w:r w:rsidRPr="084D6015">
        <w:rPr>
          <w:rStyle w:val="LatinChar"/>
          <w:sz w:val="18"/>
          <w:rtl/>
          <w:lang w:val="en-GB"/>
        </w:rPr>
        <w:t>רבים</w:t>
      </w:r>
      <w:r w:rsidRPr="084D6015">
        <w:rPr>
          <w:rStyle w:val="LatinChar"/>
          <w:rFonts w:hint="cs"/>
          <w:sz w:val="18"/>
          <w:rtl/>
          <w:lang w:val="en-GB"/>
        </w:rPr>
        <w:t>'</w:t>
      </w:r>
      <w:r w:rsidRPr="084D6015">
        <w:rPr>
          <w:rStyle w:val="LatinChar"/>
          <w:sz w:val="18"/>
          <w:rtl/>
          <w:lang w:val="en-GB"/>
        </w:rPr>
        <w:t xml:space="preserve"> שלשה</w:t>
      </w:r>
      <w:r>
        <w:rPr>
          <w:rStyle w:val="LatinChar"/>
          <w:rFonts w:hint="cs"/>
          <w:sz w:val="18"/>
          <w:rtl/>
          <w:lang w:val="en-GB"/>
        </w:rPr>
        <w:t>'</w:t>
      </w:r>
      <w:r w:rsidRPr="084D6015">
        <w:rPr>
          <w:rStyle w:val="LatinChar"/>
          <w:rFonts w:hint="cs"/>
          <w:sz w:val="18"/>
          <w:rtl/>
          <w:lang w:val="en-GB"/>
        </w:rPr>
        <w:t>.</w:t>
      </w:r>
      <w:r w:rsidRPr="084D6015">
        <w:rPr>
          <w:rStyle w:val="LatinChar"/>
          <w:sz w:val="18"/>
          <w:rtl/>
          <w:lang w:val="en-GB"/>
        </w:rPr>
        <w:t xml:space="preserve"> ואין הקב"ה מניח הצדיק בצרה יותר משלשה ימים</w:t>
      </w:r>
      <w:r>
        <w:rPr>
          <w:rStyle w:val="LatinChar"/>
          <w:rFonts w:hint="cs"/>
          <w:sz w:val="18"/>
          <w:rtl/>
          <w:lang w:val="en-GB"/>
        </w:rPr>
        <w:t xml:space="preserve"> [ב"ר נו, א]</w:t>
      </w:r>
      <w:r w:rsidRPr="084D6015">
        <w:rPr>
          <w:rStyle w:val="LatinChar"/>
          <w:rFonts w:hint="cs"/>
          <w:sz w:val="18"/>
          <w:rtl/>
          <w:lang w:val="en-GB"/>
        </w:rPr>
        <w:t>,</w:t>
      </w:r>
      <w:r w:rsidRPr="084D6015">
        <w:rPr>
          <w:rStyle w:val="LatinChar"/>
          <w:sz w:val="18"/>
          <w:rtl/>
          <w:lang w:val="en-GB"/>
        </w:rPr>
        <w:t xml:space="preserve"> מטעם זה כי מאחר ששלשה הם רבוי ימים</w:t>
      </w:r>
      <w:r w:rsidRPr="084D6015">
        <w:rPr>
          <w:rStyle w:val="LatinChar"/>
          <w:rFonts w:hint="cs"/>
          <w:sz w:val="18"/>
          <w:rtl/>
          <w:lang w:val="en-GB"/>
        </w:rPr>
        <w:t>,</w:t>
      </w:r>
      <w:r w:rsidRPr="084D6015">
        <w:rPr>
          <w:rStyle w:val="LatinChar"/>
          <w:sz w:val="18"/>
          <w:rtl/>
          <w:lang w:val="en-GB"/>
        </w:rPr>
        <w:t xml:space="preserve"> ואין מידת הש</w:t>
      </w:r>
      <w:r w:rsidRPr="084D6015">
        <w:rPr>
          <w:rStyle w:val="LatinChar"/>
          <w:rFonts w:hint="cs"/>
          <w:sz w:val="18"/>
          <w:rtl/>
          <w:lang w:val="en-GB"/>
        </w:rPr>
        <w:t>ם יתברך</w:t>
      </w:r>
      <w:r w:rsidRPr="084D6015">
        <w:rPr>
          <w:rStyle w:val="LatinChar"/>
          <w:sz w:val="18"/>
          <w:rtl/>
          <w:lang w:val="en-GB"/>
        </w:rPr>
        <w:t xml:space="preserve"> שיהיה הצדיק בצרות תמיד</w:t>
      </w:r>
      <w:r w:rsidRPr="084D6015">
        <w:rPr>
          <w:rStyle w:val="LatinChar"/>
          <w:rFonts w:hint="cs"/>
          <w:sz w:val="18"/>
          <w:rtl/>
          <w:lang w:val="en-GB"/>
        </w:rPr>
        <w:t>.</w:t>
      </w:r>
      <w:r w:rsidRPr="084D6015">
        <w:rPr>
          <w:rStyle w:val="LatinChar"/>
          <w:sz w:val="18"/>
          <w:rtl/>
          <w:lang w:val="en-GB"/>
        </w:rPr>
        <w:t xml:space="preserve"> ואם הצדיק בצרה זמן מה</w:t>
      </w:r>
      <w:r w:rsidRPr="084D6015">
        <w:rPr>
          <w:rStyle w:val="LatinChar"/>
          <w:rFonts w:hint="cs"/>
          <w:sz w:val="18"/>
          <w:rtl/>
          <w:lang w:val="en-GB"/>
        </w:rPr>
        <w:t>,</w:t>
      </w:r>
      <w:r w:rsidRPr="084D6015">
        <w:rPr>
          <w:rStyle w:val="LatinChar"/>
          <w:sz w:val="18"/>
          <w:rtl/>
          <w:lang w:val="en-GB"/>
        </w:rPr>
        <w:t xml:space="preserve"> אין </w:t>
      </w:r>
      <w:r w:rsidRPr="084D6015">
        <w:rPr>
          <w:rStyle w:val="LatinChar"/>
          <w:rFonts w:hint="cs"/>
          <w:sz w:val="18"/>
          <w:rtl/>
          <w:lang w:val="en-GB"/>
        </w:rPr>
        <w:t xml:space="preserve">[זה] </w:t>
      </w:r>
      <w:r w:rsidRPr="084D6015">
        <w:rPr>
          <w:rStyle w:val="LatinChar"/>
          <w:sz w:val="18"/>
          <w:rtl/>
          <w:lang w:val="en-GB"/>
        </w:rPr>
        <w:t>קשיא</w:t>
      </w:r>
      <w:r w:rsidRPr="084D6015">
        <w:rPr>
          <w:rStyle w:val="LatinChar"/>
          <w:rFonts w:hint="cs"/>
          <w:sz w:val="18"/>
          <w:rtl/>
          <w:lang w:val="en-GB"/>
        </w:rPr>
        <w:t>,</w:t>
      </w:r>
      <w:r w:rsidRPr="084D6015">
        <w:rPr>
          <w:rStyle w:val="LatinChar"/>
          <w:sz w:val="18"/>
          <w:rtl/>
          <w:lang w:val="en-GB"/>
        </w:rPr>
        <w:t xml:space="preserve"> כי </w:t>
      </w:r>
      <w:r w:rsidRPr="084D6015">
        <w:rPr>
          <w:rStyle w:val="LatinChar"/>
          <w:rFonts w:hint="cs"/>
          <w:sz w:val="18"/>
          <w:rtl/>
          <w:lang w:val="en-GB"/>
        </w:rPr>
        <w:t xml:space="preserve">[אי] </w:t>
      </w:r>
      <w:r w:rsidRPr="084D6015">
        <w:rPr>
          <w:rStyle w:val="LatinChar"/>
          <w:sz w:val="18"/>
          <w:rtl/>
          <w:lang w:val="en-GB"/>
        </w:rPr>
        <w:t>אפשר שלא יהיה דבר מה חסרון בצדיק</w:t>
      </w:r>
      <w:r w:rsidRPr="084D6015">
        <w:rPr>
          <w:rStyle w:val="LatinChar"/>
          <w:rFonts w:hint="cs"/>
          <w:sz w:val="18"/>
          <w:rtl/>
          <w:lang w:val="en-GB"/>
        </w:rPr>
        <w:t>.</w:t>
      </w:r>
      <w:r w:rsidRPr="084D6015">
        <w:rPr>
          <w:rStyle w:val="LatinChar"/>
          <w:sz w:val="18"/>
          <w:rtl/>
          <w:lang w:val="en-GB"/>
        </w:rPr>
        <w:t xml:space="preserve"> אבל שיהיה שלש ימים</w:t>
      </w:r>
      <w:r w:rsidRPr="084D6015">
        <w:rPr>
          <w:rStyle w:val="LatinChar"/>
          <w:rFonts w:hint="cs"/>
          <w:sz w:val="18"/>
          <w:rtl/>
          <w:lang w:val="en-GB"/>
        </w:rPr>
        <w:t>,</w:t>
      </w:r>
      <w:r w:rsidRPr="084D6015">
        <w:rPr>
          <w:rStyle w:val="LatinChar"/>
          <w:sz w:val="18"/>
          <w:rtl/>
          <w:lang w:val="en-GB"/>
        </w:rPr>
        <w:t xml:space="preserve"> שנקראים </w:t>
      </w:r>
      <w:r>
        <w:rPr>
          <w:rStyle w:val="LatinChar"/>
          <w:rFonts w:hint="cs"/>
          <w:sz w:val="18"/>
          <w:rtl/>
          <w:lang w:val="en-GB"/>
        </w:rPr>
        <w:t>'</w:t>
      </w:r>
      <w:r w:rsidRPr="084D6015">
        <w:rPr>
          <w:rStyle w:val="LatinChar"/>
          <w:sz w:val="18"/>
          <w:rtl/>
          <w:lang w:val="en-GB"/>
        </w:rPr>
        <w:t>רבים</w:t>
      </w:r>
      <w:r>
        <w:rPr>
          <w:rStyle w:val="LatinChar"/>
          <w:rFonts w:hint="cs"/>
          <w:sz w:val="18"/>
          <w:rtl/>
          <w:lang w:val="en-GB"/>
        </w:rPr>
        <w:t>'</w:t>
      </w:r>
      <w:r w:rsidRPr="084D6015">
        <w:rPr>
          <w:rStyle w:val="LatinChar"/>
          <w:rFonts w:hint="cs"/>
          <w:sz w:val="18"/>
          <w:rtl/>
          <w:lang w:val="en-GB"/>
        </w:rPr>
        <w:t>,</w:t>
      </w:r>
      <w:r w:rsidRPr="084D6015">
        <w:rPr>
          <w:rStyle w:val="LatinChar"/>
          <w:sz w:val="18"/>
          <w:rtl/>
          <w:lang w:val="en-GB"/>
        </w:rPr>
        <w:t xml:space="preserve"> וכא</w:t>
      </w:r>
      <w:r w:rsidRPr="084D6015">
        <w:rPr>
          <w:rStyle w:val="LatinChar"/>
          <w:rFonts w:hint="cs"/>
          <w:sz w:val="18"/>
          <w:rtl/>
          <w:lang w:val="en-GB"/>
        </w:rPr>
        <w:t>י</w:t>
      </w:r>
      <w:r w:rsidRPr="084D6015">
        <w:rPr>
          <w:rStyle w:val="LatinChar"/>
          <w:sz w:val="18"/>
          <w:rtl/>
          <w:lang w:val="en-GB"/>
        </w:rPr>
        <w:t>לו היה תמיד בצרה</w:t>
      </w:r>
      <w:r w:rsidRPr="084D6015">
        <w:rPr>
          <w:rStyle w:val="LatinChar"/>
          <w:rFonts w:hint="cs"/>
          <w:sz w:val="18"/>
          <w:rtl/>
          <w:lang w:val="en-GB"/>
        </w:rPr>
        <w:t>,</w:t>
      </w:r>
      <w:r w:rsidRPr="084D6015">
        <w:rPr>
          <w:rStyle w:val="LatinChar"/>
          <w:sz w:val="18"/>
          <w:rtl/>
          <w:lang w:val="en-GB"/>
        </w:rPr>
        <w:t xml:space="preserve"> אין הקב"ה מניח הצדיק בצרה כמו זו</w:t>
      </w:r>
      <w:r>
        <w:rPr>
          <w:rFonts w:hint="cs"/>
          <w:rtl/>
        </w:rPr>
        <w:t>", ושם מאריך בזה עוד. וכן הזכיר כן בקצרה למעלה בהקדמה [לאחר ציון 406]. וראה להלן פ"ו הערה 246.</w:t>
      </w:r>
    </w:p>
  </w:footnote>
  <w:footnote w:id="280">
    <w:p w:rsidR="089E246F" w:rsidRDefault="089E246F" w:rsidP="086B1062">
      <w:pPr>
        <w:pStyle w:val="FootnoteText"/>
        <w:rPr>
          <w:rFonts w:hint="cs"/>
        </w:rPr>
      </w:pPr>
      <w:r>
        <w:rPr>
          <w:rtl/>
        </w:rPr>
        <w:t>&lt;</w:t>
      </w:r>
      <w:r>
        <w:rPr>
          <w:rStyle w:val="FootnoteReference"/>
        </w:rPr>
        <w:footnoteRef/>
      </w:r>
      <w:r>
        <w:rPr>
          <w:rtl/>
        </w:rPr>
        <w:t>&gt;</w:t>
      </w:r>
      <w:r>
        <w:rPr>
          <w:rFonts w:hint="cs"/>
          <w:rtl/>
        </w:rPr>
        <w:t xml:space="preserve"> בא ליישב קושי מתבקש; אם אסתר לא רצתה לבקש דבר מאחשורוש לפני שיעברו שלשה ימים תמימים, מדוע היא עשתה את הסעודה הראשונה בתוך שלשת הימים, ולא עשתה את הסעודה בתום שלשת הימים.  </w:t>
      </w:r>
    </w:p>
  </w:footnote>
  <w:footnote w:id="281">
    <w:p w:rsidR="089E246F" w:rsidRDefault="089E246F" w:rsidP="08997A5D">
      <w:pPr>
        <w:pStyle w:val="FootnoteText"/>
        <w:rPr>
          <w:rFonts w:hint="cs"/>
        </w:rPr>
      </w:pPr>
      <w:r>
        <w:rPr>
          <w:rtl/>
        </w:rPr>
        <w:t>&lt;</w:t>
      </w:r>
      <w:r>
        <w:rPr>
          <w:rStyle w:val="FootnoteReference"/>
        </w:rPr>
        <w:footnoteRef/>
      </w:r>
      <w:r>
        <w:rPr>
          <w:rtl/>
        </w:rPr>
        <w:t>&gt;</w:t>
      </w:r>
      <w:r>
        <w:rPr>
          <w:rFonts w:hint="cs"/>
          <w:rtl/>
        </w:rPr>
        <w:t xml:space="preserve"> רומז לטעם הראשון שהזכירו בגמרא [מגילה טו:], שאמרו שם "</w:t>
      </w:r>
      <w:r>
        <w:rPr>
          <w:rtl/>
        </w:rPr>
        <w:t>תנו רבנן</w:t>
      </w:r>
      <w:r>
        <w:rPr>
          <w:rFonts w:hint="cs"/>
          <w:rtl/>
        </w:rPr>
        <w:t>,</w:t>
      </w:r>
      <w:r>
        <w:rPr>
          <w:rtl/>
        </w:rPr>
        <w:t xml:space="preserve"> מה ראתה אסתר שזימנה את המן</w:t>
      </w:r>
      <w:r>
        <w:rPr>
          <w:rFonts w:hint="cs"/>
          <w:rtl/>
        </w:rPr>
        <w:t>.</w:t>
      </w:r>
      <w:r>
        <w:rPr>
          <w:rtl/>
        </w:rPr>
        <w:t xml:space="preserve"> רבי אליעזר אומר</w:t>
      </w:r>
      <w:r>
        <w:rPr>
          <w:rFonts w:hint="cs"/>
          <w:rtl/>
        </w:rPr>
        <w:t>,</w:t>
      </w:r>
      <w:r>
        <w:rPr>
          <w:rtl/>
        </w:rPr>
        <w:t xml:space="preserve"> פחים טמנה לו</w:t>
      </w:r>
      <w:r>
        <w:rPr>
          <w:rFonts w:hint="cs"/>
          <w:rtl/>
        </w:rPr>
        <w:t>,</w:t>
      </w:r>
      <w:r>
        <w:rPr>
          <w:rtl/>
        </w:rPr>
        <w:t xml:space="preserve"> שנאמר </w:t>
      </w:r>
      <w:r>
        <w:rPr>
          <w:rFonts w:hint="cs"/>
          <w:rtl/>
        </w:rPr>
        <w:t>[תהלים</w:t>
      </w:r>
      <w:r w:rsidRPr="08154845">
        <w:rPr>
          <w:rFonts w:hint="cs"/>
          <w:sz w:val="18"/>
          <w:rtl/>
        </w:rPr>
        <w:t xml:space="preserve"> סט, כג] '</w:t>
      </w:r>
      <w:r w:rsidRPr="08154845">
        <w:rPr>
          <w:sz w:val="18"/>
          <w:rtl/>
        </w:rPr>
        <w:t>יהי שלחנם לפניהם לפח</w:t>
      </w:r>
      <w:r w:rsidRPr="08154845">
        <w:rPr>
          <w:rFonts w:hint="cs"/>
          <w:sz w:val="18"/>
          <w:rtl/>
        </w:rPr>
        <w:t xml:space="preserve">'", והובא למעלה לפני ציון 155, ולאחר ציון 164 כתב: "כי </w:t>
      </w:r>
      <w:r w:rsidRPr="08154845">
        <w:rPr>
          <w:rStyle w:val="LatinChar"/>
          <w:sz w:val="18"/>
          <w:rtl/>
          <w:lang w:val="en-GB"/>
        </w:rPr>
        <w:t>למ</w:t>
      </w:r>
      <w:r w:rsidRPr="08154845">
        <w:rPr>
          <w:rStyle w:val="LatinChar"/>
          <w:rFonts w:hint="cs"/>
          <w:sz w:val="18"/>
          <w:rtl/>
          <w:lang w:val="en-GB"/>
        </w:rPr>
        <w:t>אן דאמר</w:t>
      </w:r>
      <w:r w:rsidRPr="08154845">
        <w:rPr>
          <w:rStyle w:val="LatinChar"/>
          <w:sz w:val="18"/>
          <w:rtl/>
          <w:lang w:val="en-GB"/>
        </w:rPr>
        <w:t xml:space="preserve"> פחים טמנה לו</w:t>
      </w:r>
      <w:r w:rsidRPr="08154845">
        <w:rPr>
          <w:rStyle w:val="LatinChar"/>
          <w:rFonts w:hint="cs"/>
          <w:sz w:val="18"/>
          <w:rtl/>
          <w:lang w:val="en-GB"/>
        </w:rPr>
        <w:t>,</w:t>
      </w:r>
      <w:r w:rsidRPr="08154845">
        <w:rPr>
          <w:rStyle w:val="LatinChar"/>
          <w:sz w:val="18"/>
          <w:rtl/>
          <w:lang w:val="en-GB"/>
        </w:rPr>
        <w:t xml:space="preserve"> פיר</w:t>
      </w:r>
      <w:r w:rsidRPr="08154845">
        <w:rPr>
          <w:rStyle w:val="LatinChar"/>
          <w:rFonts w:hint="cs"/>
          <w:sz w:val="18"/>
          <w:rtl/>
          <w:lang w:val="en-GB"/>
        </w:rPr>
        <w:t>ו</w:t>
      </w:r>
      <w:r w:rsidRPr="08154845">
        <w:rPr>
          <w:rStyle w:val="LatinChar"/>
          <w:sz w:val="18"/>
          <w:rtl/>
          <w:lang w:val="en-GB"/>
        </w:rPr>
        <w:t>ש זה כאשר האדם הוא בטוב ובשמחה</w:t>
      </w:r>
      <w:r w:rsidRPr="08154845">
        <w:rPr>
          <w:rStyle w:val="LatinChar"/>
          <w:rFonts w:hint="cs"/>
          <w:sz w:val="18"/>
          <w:rtl/>
          <w:lang w:val="en-GB"/>
        </w:rPr>
        <w:t>,</w:t>
      </w:r>
      <w:r w:rsidRPr="08154845">
        <w:rPr>
          <w:rStyle w:val="LatinChar"/>
          <w:sz w:val="18"/>
          <w:rtl/>
          <w:lang w:val="en-GB"/>
        </w:rPr>
        <w:t xml:space="preserve"> ובדעתו שהוא שלם ואין לו חסרון</w:t>
      </w:r>
      <w:r w:rsidRPr="08154845">
        <w:rPr>
          <w:rStyle w:val="LatinChar"/>
          <w:rFonts w:hint="cs"/>
          <w:sz w:val="18"/>
          <w:rtl/>
          <w:lang w:val="en-GB"/>
        </w:rPr>
        <w:t>,</w:t>
      </w:r>
      <w:r w:rsidRPr="08154845">
        <w:rPr>
          <w:rStyle w:val="LatinChar"/>
          <w:sz w:val="18"/>
          <w:rtl/>
          <w:lang w:val="en-GB"/>
        </w:rPr>
        <w:t xml:space="preserve"> אז הוא מוכן לחסרון ולהיות לו נפילה כאשר מגיע לו דבר שהוא מוקש אליו</w:t>
      </w:r>
      <w:r>
        <w:rPr>
          <w:rStyle w:val="LatinChar"/>
          <w:rFonts w:hint="cs"/>
          <w:sz w:val="18"/>
          <w:rtl/>
          <w:lang w:val="en-GB"/>
        </w:rPr>
        <w:t>..</w:t>
      </w:r>
      <w:r w:rsidRPr="08154845">
        <w:rPr>
          <w:rStyle w:val="LatinChar"/>
          <w:rFonts w:hint="cs"/>
          <w:sz w:val="18"/>
          <w:rtl/>
          <w:lang w:val="en-GB"/>
        </w:rPr>
        <w:t>.</w:t>
      </w:r>
      <w:r w:rsidRPr="08154845">
        <w:rPr>
          <w:rStyle w:val="LatinChar"/>
          <w:sz w:val="18"/>
          <w:rtl/>
          <w:lang w:val="en-GB"/>
        </w:rPr>
        <w:t xml:space="preserve"> כי האדם כמו זה</w:t>
      </w:r>
      <w:r w:rsidRPr="08154845">
        <w:rPr>
          <w:rStyle w:val="LatinChar"/>
          <w:rFonts w:hint="cs"/>
          <w:sz w:val="18"/>
          <w:rtl/>
          <w:lang w:val="en-GB"/>
        </w:rPr>
        <w:t>,</w:t>
      </w:r>
      <w:r w:rsidRPr="08154845">
        <w:rPr>
          <w:rStyle w:val="LatinChar"/>
          <w:sz w:val="18"/>
          <w:rtl/>
          <w:lang w:val="en-GB"/>
        </w:rPr>
        <w:t xml:space="preserve"> שהוא באכילה ושתיה</w:t>
      </w:r>
      <w:r w:rsidRPr="08154845">
        <w:rPr>
          <w:rStyle w:val="LatinChar"/>
          <w:rFonts w:hint="cs"/>
          <w:sz w:val="18"/>
          <w:rtl/>
          <w:lang w:val="en-GB"/>
        </w:rPr>
        <w:t>,</w:t>
      </w:r>
      <w:r w:rsidRPr="08154845">
        <w:rPr>
          <w:rStyle w:val="LatinChar"/>
          <w:sz w:val="18"/>
          <w:rtl/>
          <w:lang w:val="en-GB"/>
        </w:rPr>
        <w:t xml:space="preserve"> דבק בו ההעדר</w:t>
      </w:r>
      <w:r w:rsidRPr="08154845">
        <w:rPr>
          <w:rStyle w:val="LatinChar"/>
          <w:rFonts w:hint="cs"/>
          <w:sz w:val="18"/>
          <w:rtl/>
          <w:lang w:val="en-GB"/>
        </w:rPr>
        <w:t>,</w:t>
      </w:r>
      <w:r w:rsidRPr="08154845">
        <w:rPr>
          <w:rStyle w:val="LatinChar"/>
          <w:sz w:val="18"/>
          <w:rtl/>
          <w:lang w:val="en-GB"/>
        </w:rPr>
        <w:t xml:space="preserve"> וכאשר יבא אליו מכשול מה שהוא</w:t>
      </w:r>
      <w:r w:rsidRPr="08154845">
        <w:rPr>
          <w:rStyle w:val="LatinChar"/>
          <w:rFonts w:hint="cs"/>
          <w:sz w:val="18"/>
          <w:rtl/>
          <w:lang w:val="en-GB"/>
        </w:rPr>
        <w:t>,</w:t>
      </w:r>
      <w:r w:rsidRPr="08154845">
        <w:rPr>
          <w:rStyle w:val="LatinChar"/>
          <w:sz w:val="18"/>
          <w:rtl/>
          <w:lang w:val="en-GB"/>
        </w:rPr>
        <w:t xml:space="preserve"> מוכן הוא לנפילה</w:t>
      </w:r>
      <w:r w:rsidRPr="08154845">
        <w:rPr>
          <w:rStyle w:val="LatinChar"/>
          <w:rFonts w:hint="cs"/>
          <w:sz w:val="18"/>
          <w:rtl/>
          <w:lang w:val="en-GB"/>
        </w:rPr>
        <w:t>.</w:t>
      </w:r>
      <w:r>
        <w:rPr>
          <w:rStyle w:val="LatinChar"/>
          <w:rFonts w:hint="cs"/>
          <w:sz w:val="18"/>
          <w:rtl/>
          <w:lang w:val="en-GB"/>
        </w:rPr>
        <w:t>..</w:t>
      </w:r>
      <w:r w:rsidRPr="08154845">
        <w:rPr>
          <w:rStyle w:val="LatinChar"/>
          <w:sz w:val="18"/>
          <w:rtl/>
          <w:lang w:val="en-GB"/>
        </w:rPr>
        <w:t xml:space="preserve"> באכילה ושתיה</w:t>
      </w:r>
      <w:r w:rsidRPr="08154845">
        <w:rPr>
          <w:rStyle w:val="LatinChar"/>
          <w:rFonts w:hint="cs"/>
          <w:sz w:val="18"/>
          <w:rtl/>
          <w:lang w:val="en-GB"/>
        </w:rPr>
        <w:t>,</w:t>
      </w:r>
      <w:r w:rsidRPr="08154845">
        <w:rPr>
          <w:rStyle w:val="LatinChar"/>
          <w:sz w:val="18"/>
          <w:rtl/>
          <w:lang w:val="en-GB"/>
        </w:rPr>
        <w:t xml:space="preserve"> שהיא גופנית</w:t>
      </w:r>
      <w:r w:rsidRPr="08154845">
        <w:rPr>
          <w:rStyle w:val="LatinChar"/>
          <w:rFonts w:hint="cs"/>
          <w:sz w:val="18"/>
          <w:rtl/>
          <w:lang w:val="en-GB"/>
        </w:rPr>
        <w:t>,</w:t>
      </w:r>
      <w:r w:rsidRPr="08154845">
        <w:rPr>
          <w:rStyle w:val="LatinChar"/>
          <w:sz w:val="18"/>
          <w:rtl/>
          <w:lang w:val="en-GB"/>
        </w:rPr>
        <w:t xml:space="preserve"> השלמה הזאת היא לאדם</w:t>
      </w:r>
      <w:r w:rsidRPr="08154845">
        <w:rPr>
          <w:rStyle w:val="LatinChar"/>
          <w:rFonts w:hint="cs"/>
          <w:sz w:val="18"/>
          <w:rtl/>
          <w:lang w:val="en-GB"/>
        </w:rPr>
        <w:t>,</w:t>
      </w:r>
      <w:r w:rsidRPr="08154845">
        <w:rPr>
          <w:rStyle w:val="LatinChar"/>
          <w:sz w:val="18"/>
          <w:rtl/>
          <w:lang w:val="en-GB"/>
        </w:rPr>
        <w:t xml:space="preserve"> עד שאין חסר עוד האכילה והשתיה והתאוה הגופנית</w:t>
      </w:r>
      <w:r w:rsidRPr="08154845">
        <w:rPr>
          <w:rStyle w:val="LatinChar"/>
          <w:rFonts w:hint="cs"/>
          <w:sz w:val="18"/>
          <w:rtl/>
          <w:lang w:val="en-GB"/>
        </w:rPr>
        <w:t>.</w:t>
      </w:r>
      <w:r w:rsidRPr="08154845">
        <w:rPr>
          <w:rStyle w:val="LatinChar"/>
          <w:sz w:val="18"/>
          <w:rtl/>
          <w:lang w:val="en-GB"/>
        </w:rPr>
        <w:t xml:space="preserve"> וכאשר כבר הגיע אל השלמתו</w:t>
      </w:r>
      <w:r w:rsidRPr="08154845">
        <w:rPr>
          <w:rStyle w:val="LatinChar"/>
          <w:rFonts w:hint="cs"/>
          <w:sz w:val="18"/>
          <w:rtl/>
          <w:lang w:val="en-GB"/>
        </w:rPr>
        <w:t>,</w:t>
      </w:r>
      <w:r w:rsidRPr="08154845">
        <w:rPr>
          <w:rStyle w:val="LatinChar"/>
          <w:sz w:val="18"/>
          <w:rtl/>
          <w:lang w:val="en-GB"/>
        </w:rPr>
        <w:t xml:space="preserve"> דבק בו ההעדר</w:t>
      </w:r>
      <w:r>
        <w:rPr>
          <w:rFonts w:hint="cs"/>
          <w:rtl/>
        </w:rPr>
        <w:t>". וכאן מבאר, שכשם ששלשה ימי צער הם חסרון גמור, כך שלשה ימי אכילה ושתיה הם שלימות גמורה, שדבק בה ההעדר של המן. וראה להלן הערות 283, 308.</w:t>
      </w:r>
    </w:p>
  </w:footnote>
  <w:footnote w:id="282">
    <w:p w:rsidR="089E246F" w:rsidRDefault="089E246F" w:rsidP="08154845">
      <w:pPr>
        <w:pStyle w:val="FootnoteText"/>
        <w:rPr>
          <w:rFonts w:hint="cs"/>
        </w:rPr>
      </w:pPr>
      <w:r>
        <w:rPr>
          <w:rtl/>
        </w:rPr>
        <w:t>&lt;</w:t>
      </w:r>
      <w:r>
        <w:rPr>
          <w:rStyle w:val="FootnoteReference"/>
        </w:rPr>
        <w:footnoteRef/>
      </w:r>
      <w:r>
        <w:rPr>
          <w:rtl/>
        </w:rPr>
        <w:t>&gt;</w:t>
      </w:r>
      <w:r>
        <w:rPr>
          <w:rFonts w:hint="cs"/>
          <w:rtl/>
        </w:rPr>
        <w:t xml:space="preserve"> למעלה [לאחר ציון 23</w:t>
      </w:r>
      <w:r w:rsidRPr="08154845">
        <w:rPr>
          <w:rFonts w:hint="cs"/>
          <w:sz w:val="18"/>
          <w:rtl/>
        </w:rPr>
        <w:t xml:space="preserve">7], וז"ל: "ולפי הפשט </w:t>
      </w:r>
      <w:r w:rsidRPr="08154845">
        <w:rPr>
          <w:rStyle w:val="LatinChar"/>
          <w:sz w:val="18"/>
          <w:rtl/>
          <w:lang w:val="en-GB"/>
        </w:rPr>
        <w:t xml:space="preserve">אמרה </w:t>
      </w:r>
      <w:r>
        <w:rPr>
          <w:rStyle w:val="LatinChar"/>
          <w:rFonts w:hint="cs"/>
          <w:sz w:val="18"/>
          <w:rtl/>
          <w:lang w:val="en-GB"/>
        </w:rPr>
        <w:t>'</w:t>
      </w:r>
      <w:r w:rsidRPr="08154845">
        <w:rPr>
          <w:rStyle w:val="LatinChar"/>
          <w:sz w:val="18"/>
          <w:rtl/>
          <w:lang w:val="en-GB"/>
        </w:rPr>
        <w:t>יבא היום</w:t>
      </w:r>
      <w:r>
        <w:rPr>
          <w:rStyle w:val="LatinChar"/>
          <w:rFonts w:hint="cs"/>
          <w:sz w:val="18"/>
          <w:rtl/>
          <w:lang w:val="en-GB"/>
        </w:rPr>
        <w:t>'</w:t>
      </w:r>
      <w:r w:rsidRPr="08154845">
        <w:rPr>
          <w:rStyle w:val="LatinChar"/>
          <w:rFonts w:hint="cs"/>
          <w:sz w:val="18"/>
          <w:rtl/>
          <w:lang w:val="en-GB"/>
        </w:rPr>
        <w:t>,</w:t>
      </w:r>
      <w:r w:rsidRPr="08154845">
        <w:rPr>
          <w:rStyle w:val="LatinChar"/>
          <w:sz w:val="18"/>
          <w:rtl/>
          <w:lang w:val="en-GB"/>
        </w:rPr>
        <w:t xml:space="preserve"> ולא כאשר עבר היום</w:t>
      </w:r>
      <w:r w:rsidRPr="08154845">
        <w:rPr>
          <w:rStyle w:val="LatinChar"/>
          <w:rFonts w:hint="cs"/>
          <w:sz w:val="18"/>
          <w:rtl/>
          <w:lang w:val="en-GB"/>
        </w:rPr>
        <w:t>,</w:t>
      </w:r>
      <w:r w:rsidRPr="08154845">
        <w:rPr>
          <w:rStyle w:val="LatinChar"/>
          <w:sz w:val="18"/>
          <w:rtl/>
          <w:lang w:val="en-GB"/>
        </w:rPr>
        <w:t xml:space="preserve"> והוא לילה</w:t>
      </w:r>
      <w:r w:rsidRPr="08154845">
        <w:rPr>
          <w:rStyle w:val="LatinChar"/>
          <w:rFonts w:hint="cs"/>
          <w:sz w:val="18"/>
          <w:rtl/>
          <w:lang w:val="en-GB"/>
        </w:rPr>
        <w:t>,</w:t>
      </w:r>
      <w:r w:rsidRPr="08154845">
        <w:rPr>
          <w:rStyle w:val="LatinChar"/>
          <w:sz w:val="18"/>
          <w:rtl/>
          <w:lang w:val="en-GB"/>
        </w:rPr>
        <w:t xml:space="preserve"> רק היום יבא</w:t>
      </w:r>
      <w:r w:rsidRPr="08154845">
        <w:rPr>
          <w:rStyle w:val="LatinChar"/>
          <w:rFonts w:hint="cs"/>
          <w:sz w:val="18"/>
          <w:rtl/>
          <w:lang w:val="en-GB"/>
        </w:rPr>
        <w:t>.</w:t>
      </w:r>
      <w:r w:rsidRPr="08154845">
        <w:rPr>
          <w:rStyle w:val="LatinChar"/>
          <w:sz w:val="18"/>
          <w:rtl/>
          <w:lang w:val="en-GB"/>
        </w:rPr>
        <w:t xml:space="preserve"> וזה שלא לעשות שתי הסעודות</w:t>
      </w:r>
      <w:r w:rsidRPr="08154845">
        <w:rPr>
          <w:rStyle w:val="LatinChar"/>
          <w:rFonts w:hint="cs"/>
          <w:sz w:val="18"/>
          <w:rtl/>
          <w:lang w:val="en-GB"/>
        </w:rPr>
        <w:t>,</w:t>
      </w:r>
      <w:r w:rsidRPr="08154845">
        <w:rPr>
          <w:rStyle w:val="LatinChar"/>
          <w:sz w:val="18"/>
          <w:rtl/>
          <w:lang w:val="en-GB"/>
        </w:rPr>
        <w:t xml:space="preserve"> </w:t>
      </w:r>
      <w:r w:rsidRPr="08154845">
        <w:rPr>
          <w:rStyle w:val="LatinChar"/>
          <w:rFonts w:hint="cs"/>
          <w:sz w:val="18"/>
          <w:rtl/>
          <w:lang w:val="en-GB"/>
        </w:rPr>
        <w:t xml:space="preserve">עם </w:t>
      </w:r>
      <w:r w:rsidRPr="08154845">
        <w:rPr>
          <w:rStyle w:val="LatinChar"/>
          <w:sz w:val="18"/>
          <w:rtl/>
          <w:lang w:val="en-GB"/>
        </w:rPr>
        <w:t xml:space="preserve">הסעודה שהיא </w:t>
      </w:r>
      <w:r w:rsidRPr="08154845">
        <w:rPr>
          <w:rStyle w:val="LatinChar"/>
          <w:rFonts w:hint="cs"/>
          <w:sz w:val="18"/>
          <w:rtl/>
          <w:lang w:val="en-GB"/>
        </w:rPr>
        <w:t>גם כן למחר,</w:t>
      </w:r>
      <w:r w:rsidRPr="08154845">
        <w:rPr>
          <w:rStyle w:val="LatinChar"/>
          <w:sz w:val="18"/>
          <w:rtl/>
          <w:lang w:val="en-GB"/>
        </w:rPr>
        <w:t xml:space="preserve"> ביום אחד</w:t>
      </w:r>
      <w:r w:rsidRPr="08154845">
        <w:rPr>
          <w:rStyle w:val="LatinChar"/>
          <w:rFonts w:hint="cs"/>
          <w:sz w:val="18"/>
          <w:rtl/>
          <w:lang w:val="en-GB"/>
        </w:rPr>
        <w:t>,</w:t>
      </w:r>
      <w:r w:rsidRPr="08154845">
        <w:rPr>
          <w:rStyle w:val="LatinChar"/>
          <w:sz w:val="18"/>
          <w:rtl/>
          <w:lang w:val="en-GB"/>
        </w:rPr>
        <w:t xml:space="preserve"> כי אז נראה כאילו היה הכל סעודה אחת</w:t>
      </w:r>
      <w:r w:rsidRPr="08154845">
        <w:rPr>
          <w:rStyle w:val="LatinChar"/>
          <w:rFonts w:hint="cs"/>
          <w:sz w:val="18"/>
          <w:rtl/>
          <w:lang w:val="en-GB"/>
        </w:rPr>
        <w:t>.</w:t>
      </w:r>
      <w:r w:rsidRPr="08154845">
        <w:rPr>
          <w:rStyle w:val="LatinChar"/>
          <w:sz w:val="18"/>
          <w:rtl/>
          <w:lang w:val="en-GB"/>
        </w:rPr>
        <w:t xml:space="preserve"> והיא היתה רוצה לעשות שתי סעודות בשני ימים</w:t>
      </w:r>
      <w:r w:rsidRPr="08154845">
        <w:rPr>
          <w:rStyle w:val="LatinChar"/>
          <w:rFonts w:hint="cs"/>
          <w:sz w:val="18"/>
          <w:rtl/>
          <w:lang w:val="en-GB"/>
        </w:rPr>
        <w:t>,</w:t>
      </w:r>
      <w:r w:rsidRPr="08154845">
        <w:rPr>
          <w:rStyle w:val="LatinChar"/>
          <w:sz w:val="18"/>
          <w:rtl/>
          <w:lang w:val="en-GB"/>
        </w:rPr>
        <w:t xml:space="preserve"> כמו שיתבאר</w:t>
      </w:r>
      <w:r w:rsidRPr="08154845">
        <w:rPr>
          <w:rStyle w:val="LatinChar"/>
          <w:rFonts w:hint="cs"/>
          <w:sz w:val="18"/>
          <w:rtl/>
          <w:lang w:val="en-GB"/>
        </w:rPr>
        <w:t>.</w:t>
      </w:r>
      <w:r w:rsidRPr="08154845">
        <w:rPr>
          <w:rStyle w:val="LatinChar"/>
          <w:sz w:val="18"/>
          <w:rtl/>
          <w:lang w:val="en-GB"/>
        </w:rPr>
        <w:t xml:space="preserve"> ולכך אמרה </w:t>
      </w:r>
      <w:r>
        <w:rPr>
          <w:rStyle w:val="LatinChar"/>
          <w:rFonts w:hint="cs"/>
          <w:sz w:val="18"/>
          <w:rtl/>
          <w:lang w:val="en-GB"/>
        </w:rPr>
        <w:t>'</w:t>
      </w:r>
      <w:r w:rsidRPr="08154845">
        <w:rPr>
          <w:rStyle w:val="LatinChar"/>
          <w:sz w:val="18"/>
          <w:rtl/>
          <w:lang w:val="en-GB"/>
        </w:rPr>
        <w:t>היום אל המשתה</w:t>
      </w:r>
      <w:r>
        <w:rPr>
          <w:rStyle w:val="LatinChar"/>
          <w:rFonts w:hint="cs"/>
          <w:sz w:val="18"/>
          <w:rtl/>
          <w:lang w:val="en-GB"/>
        </w:rPr>
        <w:t>'</w:t>
      </w:r>
      <w:r w:rsidRPr="08154845">
        <w:rPr>
          <w:rStyle w:val="LatinChar"/>
          <w:rFonts w:hint="cs"/>
          <w:sz w:val="18"/>
          <w:rtl/>
          <w:lang w:val="en-GB"/>
        </w:rPr>
        <w:t>,</w:t>
      </w:r>
      <w:r w:rsidRPr="08154845">
        <w:rPr>
          <w:rStyle w:val="LatinChar"/>
          <w:sz w:val="18"/>
          <w:rtl/>
          <w:lang w:val="en-GB"/>
        </w:rPr>
        <w:t xml:space="preserve"> כאשר עדיין הוא יום</w:t>
      </w:r>
      <w:r w:rsidRPr="08154845">
        <w:rPr>
          <w:rStyle w:val="LatinChar"/>
          <w:rFonts w:hint="cs"/>
          <w:sz w:val="18"/>
          <w:rtl/>
          <w:lang w:val="en-GB"/>
        </w:rPr>
        <w:t>,</w:t>
      </w:r>
      <w:r w:rsidRPr="08154845">
        <w:rPr>
          <w:rStyle w:val="LatinChar"/>
          <w:sz w:val="18"/>
          <w:rtl/>
          <w:lang w:val="en-GB"/>
        </w:rPr>
        <w:t xml:space="preserve"> ואז יבא </w:t>
      </w:r>
      <w:r>
        <w:rPr>
          <w:rStyle w:val="LatinChar"/>
          <w:rFonts w:hint="cs"/>
          <w:sz w:val="18"/>
          <w:rtl/>
          <w:lang w:val="en-GB"/>
        </w:rPr>
        <w:t>'</w:t>
      </w:r>
      <w:r w:rsidRPr="08154845">
        <w:rPr>
          <w:rStyle w:val="LatinChar"/>
          <w:sz w:val="18"/>
          <w:rtl/>
          <w:lang w:val="en-GB"/>
        </w:rPr>
        <w:t>אל המשתה אשר עשיתי</w:t>
      </w:r>
      <w:r w:rsidRPr="08154845">
        <w:rPr>
          <w:rStyle w:val="LatinChar"/>
          <w:rFonts w:hint="cs"/>
          <w:sz w:val="18"/>
          <w:rtl/>
          <w:lang w:val="en-GB"/>
        </w:rPr>
        <w:t xml:space="preserve"> לו</w:t>
      </w:r>
      <w:r>
        <w:rPr>
          <w:rFonts w:hint="cs"/>
          <w:rtl/>
        </w:rPr>
        <w:t>'".</w:t>
      </w:r>
    </w:p>
  </w:footnote>
  <w:footnote w:id="283">
    <w:p w:rsidR="089E246F" w:rsidRDefault="089E246F" w:rsidP="088C4DB9">
      <w:pPr>
        <w:pStyle w:val="FootnoteText"/>
        <w:rPr>
          <w:rFonts w:hint="cs"/>
          <w:rtl/>
        </w:rPr>
      </w:pPr>
      <w:r>
        <w:rPr>
          <w:rtl/>
        </w:rPr>
        <w:t>&lt;</w:t>
      </w:r>
      <w:r>
        <w:rPr>
          <w:rStyle w:val="FootnoteReference"/>
        </w:rPr>
        <w:footnoteRef/>
      </w:r>
      <w:r>
        <w:rPr>
          <w:rtl/>
        </w:rPr>
        <w:t>&gt;</w:t>
      </w:r>
      <w:r>
        <w:rPr>
          <w:rFonts w:hint="cs"/>
          <w:rtl/>
        </w:rPr>
        <w:t xml:space="preserve"> כמו שביאר למעלה [פ"ד לאחר ציון 514], וז"ל: "ואמ</w:t>
      </w:r>
      <w:r w:rsidRPr="08154845">
        <w:rPr>
          <w:rFonts w:hint="cs"/>
          <w:sz w:val="18"/>
          <w:rtl/>
        </w:rPr>
        <w:t xml:space="preserve">ר שאין </w:t>
      </w:r>
      <w:r w:rsidRPr="08154845">
        <w:rPr>
          <w:rStyle w:val="LatinChar"/>
          <w:sz w:val="18"/>
          <w:rtl/>
          <w:lang w:val="en-GB"/>
        </w:rPr>
        <w:t>צריך רק שלשה ימים בצרה</w:t>
      </w:r>
      <w:r w:rsidRPr="08154845">
        <w:rPr>
          <w:rStyle w:val="LatinChar"/>
          <w:rFonts w:hint="cs"/>
          <w:sz w:val="18"/>
          <w:rtl/>
          <w:lang w:val="en-GB"/>
        </w:rPr>
        <w:t>,</w:t>
      </w:r>
      <w:r w:rsidRPr="08154845">
        <w:rPr>
          <w:rStyle w:val="LatinChar"/>
          <w:sz w:val="18"/>
          <w:rtl/>
          <w:lang w:val="en-GB"/>
        </w:rPr>
        <w:t xml:space="preserve"> והרי יש כאן מקצת יום ראשון וכל השני ומקצת השלישי</w:t>
      </w:r>
      <w:r w:rsidRPr="08154845">
        <w:rPr>
          <w:rStyle w:val="LatinChar"/>
          <w:rFonts w:hint="cs"/>
          <w:sz w:val="18"/>
          <w:rtl/>
          <w:lang w:val="en-GB"/>
        </w:rPr>
        <w:t>.</w:t>
      </w:r>
      <w:r w:rsidRPr="08154845">
        <w:rPr>
          <w:rStyle w:val="LatinChar"/>
          <w:sz w:val="18"/>
          <w:rtl/>
          <w:lang w:val="en-GB"/>
        </w:rPr>
        <w:t xml:space="preserve"> וזה גם כן נחשב שהיו שלש ימים בצרה</w:t>
      </w:r>
      <w:r w:rsidRPr="08154845">
        <w:rPr>
          <w:rStyle w:val="LatinChar"/>
          <w:rFonts w:hint="cs"/>
          <w:sz w:val="18"/>
          <w:rtl/>
          <w:lang w:val="en-GB"/>
        </w:rPr>
        <w:t>,</w:t>
      </w:r>
      <w:r w:rsidRPr="08154845">
        <w:rPr>
          <w:rStyle w:val="LatinChar"/>
          <w:sz w:val="18"/>
          <w:rtl/>
          <w:lang w:val="en-GB"/>
        </w:rPr>
        <w:t xml:space="preserve"> ולכך נאמר בזה שהיו שלשה ימים בצרה</w:t>
      </w:r>
      <w:r>
        <w:rPr>
          <w:rStyle w:val="LatinChar"/>
          <w:rFonts w:hint="cs"/>
          <w:sz w:val="18"/>
          <w:rtl/>
          <w:lang w:val="en-GB"/>
        </w:rPr>
        <w:t>,</w:t>
      </w:r>
      <w:r w:rsidRPr="08154845">
        <w:rPr>
          <w:rStyle w:val="LatinChar"/>
          <w:sz w:val="18"/>
          <w:rtl/>
          <w:lang w:val="en-GB"/>
        </w:rPr>
        <w:t xml:space="preserve"> והש</w:t>
      </w:r>
      <w:r w:rsidRPr="08154845">
        <w:rPr>
          <w:rStyle w:val="LatinChar"/>
          <w:rFonts w:hint="cs"/>
          <w:sz w:val="18"/>
          <w:rtl/>
          <w:lang w:val="en-GB"/>
        </w:rPr>
        <w:t>ם יתברך</w:t>
      </w:r>
      <w:r w:rsidRPr="08154845">
        <w:rPr>
          <w:rStyle w:val="LatinChar"/>
          <w:sz w:val="18"/>
          <w:rtl/>
          <w:lang w:val="en-GB"/>
        </w:rPr>
        <w:t xml:space="preserve"> שמע תפילתם</w:t>
      </w:r>
      <w:r w:rsidRPr="08154845">
        <w:rPr>
          <w:rStyle w:val="LatinChar"/>
          <w:rFonts w:hint="cs"/>
          <w:sz w:val="18"/>
          <w:rtl/>
          <w:lang w:val="en-GB"/>
        </w:rPr>
        <w:t>.</w:t>
      </w:r>
      <w:r w:rsidRPr="08154845">
        <w:rPr>
          <w:rStyle w:val="LatinChar"/>
          <w:sz w:val="18"/>
          <w:rtl/>
          <w:lang w:val="en-GB"/>
        </w:rPr>
        <w:t xml:space="preserve"> וכן מוכח הכתוב</w:t>
      </w:r>
      <w:r w:rsidRPr="08154845">
        <w:rPr>
          <w:rStyle w:val="LatinChar"/>
          <w:rFonts w:hint="cs"/>
          <w:sz w:val="18"/>
          <w:rtl/>
          <w:lang w:val="en-GB"/>
        </w:rPr>
        <w:t>,</w:t>
      </w:r>
      <w:r w:rsidRPr="08154845">
        <w:rPr>
          <w:rStyle w:val="LatinChar"/>
          <w:sz w:val="18"/>
          <w:rtl/>
          <w:lang w:val="en-GB"/>
        </w:rPr>
        <w:t xml:space="preserve"> שאמר </w:t>
      </w:r>
      <w:r>
        <w:rPr>
          <w:rStyle w:val="LatinChar"/>
          <w:rFonts w:hint="cs"/>
          <w:sz w:val="18"/>
          <w:rtl/>
          <w:lang w:val="en-GB"/>
        </w:rPr>
        <w:t>[למעלה ד, טז] '</w:t>
      </w:r>
      <w:r w:rsidRPr="08154845">
        <w:rPr>
          <w:rStyle w:val="LatinChar"/>
          <w:sz w:val="18"/>
          <w:rtl/>
          <w:lang w:val="en-GB"/>
        </w:rPr>
        <w:t>ואל תאכלו ואל תשתו שלשת ימים לילה ויום</w:t>
      </w:r>
      <w:r>
        <w:rPr>
          <w:rStyle w:val="LatinChar"/>
          <w:rFonts w:hint="cs"/>
          <w:sz w:val="18"/>
          <w:rtl/>
          <w:lang w:val="en-GB"/>
        </w:rPr>
        <w:t>'</w:t>
      </w:r>
      <w:r w:rsidRPr="08154845">
        <w:rPr>
          <w:rStyle w:val="LatinChar"/>
          <w:rFonts w:hint="cs"/>
          <w:sz w:val="18"/>
          <w:rtl/>
          <w:lang w:val="en-GB"/>
        </w:rPr>
        <w:t>,</w:t>
      </w:r>
      <w:r w:rsidRPr="08154845">
        <w:rPr>
          <w:rStyle w:val="LatinChar"/>
          <w:sz w:val="18"/>
          <w:rtl/>
          <w:lang w:val="en-GB"/>
        </w:rPr>
        <w:t xml:space="preserve"> והיה לו לכתוב </w:t>
      </w:r>
      <w:r>
        <w:rPr>
          <w:rStyle w:val="LatinChar"/>
          <w:rFonts w:hint="cs"/>
          <w:sz w:val="18"/>
          <w:rtl/>
          <w:lang w:val="en-GB"/>
        </w:rPr>
        <w:t>'</w:t>
      </w:r>
      <w:r w:rsidRPr="08154845">
        <w:rPr>
          <w:rStyle w:val="LatinChar"/>
          <w:sz w:val="18"/>
          <w:rtl/>
          <w:lang w:val="en-GB"/>
        </w:rPr>
        <w:t>שלשה ימים ושלשה לילות</w:t>
      </w:r>
      <w:r>
        <w:rPr>
          <w:rStyle w:val="LatinChar"/>
          <w:rFonts w:hint="cs"/>
          <w:sz w:val="18"/>
          <w:rtl/>
          <w:lang w:val="en-GB"/>
        </w:rPr>
        <w:t>'</w:t>
      </w:r>
      <w:r w:rsidRPr="08154845">
        <w:rPr>
          <w:rStyle w:val="LatinChar"/>
          <w:rFonts w:hint="cs"/>
          <w:sz w:val="18"/>
          <w:rtl/>
          <w:lang w:val="en-GB"/>
        </w:rPr>
        <w:t>.</w:t>
      </w:r>
      <w:r w:rsidRPr="08154845">
        <w:rPr>
          <w:rStyle w:val="LatinChar"/>
          <w:sz w:val="18"/>
          <w:rtl/>
          <w:lang w:val="en-GB"/>
        </w:rPr>
        <w:t xml:space="preserve"> אלא שלא </w:t>
      </w:r>
      <w:r w:rsidRPr="08154845">
        <w:rPr>
          <w:rStyle w:val="LatinChar"/>
          <w:rFonts w:hint="cs"/>
          <w:sz w:val="18"/>
          <w:rtl/>
          <w:lang w:val="en-GB"/>
        </w:rPr>
        <w:t xml:space="preserve">היה זה </w:t>
      </w:r>
      <w:r w:rsidRPr="08154845">
        <w:rPr>
          <w:rStyle w:val="LatinChar"/>
          <w:sz w:val="18"/>
          <w:rtl/>
          <w:lang w:val="en-GB"/>
        </w:rPr>
        <w:t>שלשה ימים</w:t>
      </w:r>
      <w:r w:rsidRPr="08154845">
        <w:rPr>
          <w:rStyle w:val="LatinChar"/>
          <w:rFonts w:hint="cs"/>
          <w:sz w:val="18"/>
          <w:rtl/>
          <w:lang w:val="en-GB"/>
        </w:rPr>
        <w:t>,</w:t>
      </w:r>
      <w:r w:rsidRPr="08154845">
        <w:rPr>
          <w:rStyle w:val="LatinChar"/>
          <w:sz w:val="18"/>
          <w:rtl/>
          <w:lang w:val="en-GB"/>
        </w:rPr>
        <w:t xml:space="preserve"> רק כי מקצת היום נחשב ככולו</w:t>
      </w:r>
      <w:r w:rsidRPr="08154845">
        <w:rPr>
          <w:rStyle w:val="LatinChar"/>
          <w:rFonts w:hint="cs"/>
          <w:sz w:val="18"/>
          <w:rtl/>
          <w:lang w:val="en-GB"/>
        </w:rPr>
        <w:t>,</w:t>
      </w:r>
      <w:r w:rsidRPr="08154845">
        <w:rPr>
          <w:rStyle w:val="LatinChar"/>
          <w:sz w:val="18"/>
          <w:rtl/>
          <w:lang w:val="en-GB"/>
        </w:rPr>
        <w:t xml:space="preserve"> ולכך אמר </w:t>
      </w:r>
      <w:r>
        <w:rPr>
          <w:rStyle w:val="LatinChar"/>
          <w:rFonts w:hint="cs"/>
          <w:sz w:val="18"/>
          <w:rtl/>
          <w:lang w:val="en-GB"/>
        </w:rPr>
        <w:t>'</w:t>
      </w:r>
      <w:r w:rsidRPr="08154845">
        <w:rPr>
          <w:rStyle w:val="LatinChar"/>
          <w:sz w:val="18"/>
          <w:rtl/>
          <w:lang w:val="en-GB"/>
        </w:rPr>
        <w:t>לילה ויום</w:t>
      </w:r>
      <w:r>
        <w:rPr>
          <w:rStyle w:val="LatinChar"/>
          <w:rFonts w:hint="cs"/>
          <w:sz w:val="18"/>
          <w:rtl/>
          <w:lang w:val="en-GB"/>
        </w:rPr>
        <w:t>'</w:t>
      </w:r>
      <w:r w:rsidRPr="08154845">
        <w:rPr>
          <w:rStyle w:val="LatinChar"/>
          <w:rFonts w:hint="cs"/>
          <w:sz w:val="18"/>
          <w:rtl/>
          <w:lang w:val="en-GB"/>
        </w:rPr>
        <w:t>,</w:t>
      </w:r>
      <w:r w:rsidRPr="08154845">
        <w:rPr>
          <w:rStyle w:val="LatinChar"/>
          <w:sz w:val="18"/>
          <w:rtl/>
          <w:lang w:val="en-GB"/>
        </w:rPr>
        <w:t xml:space="preserve"> שכל התענית לא הוה רק </w:t>
      </w:r>
      <w:r>
        <w:rPr>
          <w:rStyle w:val="LatinChar"/>
          <w:rFonts w:hint="cs"/>
          <w:sz w:val="18"/>
          <w:rtl/>
          <w:lang w:val="en-GB"/>
        </w:rPr>
        <w:t>'</w:t>
      </w:r>
      <w:r w:rsidRPr="08154845">
        <w:rPr>
          <w:rStyle w:val="LatinChar"/>
          <w:sz w:val="18"/>
          <w:rtl/>
          <w:lang w:val="en-GB"/>
        </w:rPr>
        <w:t>לילה ויום</w:t>
      </w:r>
      <w:r>
        <w:rPr>
          <w:rStyle w:val="LatinChar"/>
          <w:rFonts w:hint="cs"/>
          <w:sz w:val="18"/>
          <w:rtl/>
          <w:lang w:val="en-GB"/>
        </w:rPr>
        <w:t>'</w:t>
      </w:r>
      <w:r w:rsidRPr="08154845">
        <w:rPr>
          <w:rStyle w:val="LatinChar"/>
          <w:rFonts w:hint="cs"/>
          <w:sz w:val="18"/>
          <w:rtl/>
          <w:lang w:val="en-GB"/>
        </w:rPr>
        <w:t>,</w:t>
      </w:r>
      <w:r w:rsidRPr="08154845">
        <w:rPr>
          <w:rStyle w:val="LatinChar"/>
          <w:sz w:val="18"/>
          <w:rtl/>
          <w:lang w:val="en-GB"/>
        </w:rPr>
        <w:t xml:space="preserve"> רק שהיו מפסיקין מבעוד יום</w:t>
      </w:r>
      <w:r w:rsidRPr="08154845">
        <w:rPr>
          <w:rStyle w:val="LatinChar"/>
          <w:rFonts w:hint="cs"/>
          <w:sz w:val="18"/>
          <w:rtl/>
          <w:lang w:val="en-GB"/>
        </w:rPr>
        <w:t>,</w:t>
      </w:r>
      <w:r w:rsidRPr="08154845">
        <w:rPr>
          <w:rStyle w:val="LatinChar"/>
          <w:sz w:val="18"/>
          <w:rtl/>
          <w:lang w:val="en-GB"/>
        </w:rPr>
        <w:t xml:space="preserve"> וכן מקצת לילה</w:t>
      </w:r>
      <w:r>
        <w:rPr>
          <w:rFonts w:hint="cs"/>
          <w:rtl/>
        </w:rPr>
        <w:t>". ופירושו, שהחלו לצום בסוף יום הראשון סמוך לליל שני, וכל ליל שני ויום שני שלאחריו, והמשיכו לצום תחילת ליל שלישי. באופן שהיום השלם היחידי שצמו בו היה יום שני [לילה ויום], ורק התחילו לצום קצת לפני ליל שני, וסיימו לצום בתוך תחילת ליל שלישי. כי הואיל ו"מקצת היום ככולו" [פסחים ד.], לכך תענית מעין זו נחשבת לשלשה ימי צרה.</w:t>
      </w:r>
    </w:p>
  </w:footnote>
  <w:footnote w:id="284">
    <w:p w:rsidR="089E246F" w:rsidRDefault="089E246F" w:rsidP="08B01DDA">
      <w:pPr>
        <w:pStyle w:val="FootnoteText"/>
        <w:rPr>
          <w:rFonts w:hint="cs"/>
          <w:rtl/>
        </w:rPr>
      </w:pPr>
      <w:r>
        <w:rPr>
          <w:rtl/>
        </w:rPr>
        <w:t>&lt;</w:t>
      </w:r>
      <w:r>
        <w:rPr>
          <w:rStyle w:val="FootnoteReference"/>
        </w:rPr>
        <w:footnoteRef/>
      </w:r>
      <w:r>
        <w:rPr>
          <w:rtl/>
        </w:rPr>
        <w:t>&gt;</w:t>
      </w:r>
      <w:r>
        <w:rPr>
          <w:rFonts w:hint="cs"/>
          <w:rtl/>
        </w:rPr>
        <w:t xml:space="preserve"> ושמחה מורה על השלימות, וכמבואר למעלה בהקדמה הערה 88, ובפרק זה הערה 175. ושלימות המן הביאה למפלתו, וכמבואר למעלה הערה 280.</w:t>
      </w:r>
    </w:p>
  </w:footnote>
  <w:footnote w:id="285">
    <w:p w:rsidR="089E246F" w:rsidRDefault="089E246F" w:rsidP="08131420">
      <w:pPr>
        <w:pStyle w:val="FootnoteText"/>
        <w:rPr>
          <w:rFonts w:hint="cs"/>
          <w:rtl/>
        </w:rPr>
      </w:pPr>
      <w:r>
        <w:rPr>
          <w:rtl/>
        </w:rPr>
        <w:t>&lt;</w:t>
      </w:r>
      <w:r>
        <w:rPr>
          <w:rStyle w:val="FootnoteReference"/>
        </w:rPr>
        <w:footnoteRef/>
      </w:r>
      <w:r>
        <w:rPr>
          <w:rtl/>
        </w:rPr>
        <w:t>&gt;</w:t>
      </w:r>
      <w:r>
        <w:rPr>
          <w:rFonts w:hint="cs"/>
          <w:rtl/>
        </w:rPr>
        <w:t xml:space="preserve"> כפי ש</w:t>
      </w:r>
      <w:r w:rsidRPr="089C60C0">
        <w:rPr>
          <w:rFonts w:hint="cs"/>
          <w:sz w:val="18"/>
          <w:rtl/>
        </w:rPr>
        <w:t>השריש למעלה פ"א [לאחר ציון 80]</w:t>
      </w:r>
      <w:r>
        <w:rPr>
          <w:rFonts w:hint="cs"/>
          <w:sz w:val="18"/>
          <w:rtl/>
        </w:rPr>
        <w:t>, וז"ל</w:t>
      </w:r>
      <w:r>
        <w:rPr>
          <w:rStyle w:val="LatinChar"/>
          <w:rFonts w:hint="cs"/>
          <w:sz w:val="18"/>
          <w:rtl/>
          <w:lang w:val="en-GB"/>
        </w:rPr>
        <w:t>:</w:t>
      </w:r>
      <w:r w:rsidRPr="089C60C0">
        <w:rPr>
          <w:rStyle w:val="LatinChar"/>
          <w:sz w:val="18"/>
          <w:rtl/>
          <w:lang w:val="en-GB"/>
        </w:rPr>
        <w:t xml:space="preserve"> </w:t>
      </w:r>
      <w:r>
        <w:rPr>
          <w:rStyle w:val="LatinChar"/>
          <w:rFonts w:hint="cs"/>
          <w:sz w:val="18"/>
          <w:rtl/>
          <w:lang w:val="en-GB"/>
        </w:rPr>
        <w:t>"</w:t>
      </w:r>
      <w:r w:rsidRPr="089C60C0">
        <w:rPr>
          <w:rStyle w:val="LatinChar"/>
          <w:sz w:val="18"/>
          <w:rtl/>
          <w:lang w:val="en-GB"/>
        </w:rPr>
        <w:t>כי ידיעת ההפכים אחד</w:t>
      </w:r>
      <w:r w:rsidRPr="089C60C0">
        <w:rPr>
          <w:rStyle w:val="LatinChar"/>
          <w:rFonts w:hint="cs"/>
          <w:sz w:val="18"/>
          <w:rtl/>
          <w:lang w:val="en-GB"/>
        </w:rPr>
        <w:t>.</w:t>
      </w:r>
      <w:r w:rsidRPr="089C60C0">
        <w:rPr>
          <w:rStyle w:val="LatinChar"/>
          <w:sz w:val="18"/>
          <w:rtl/>
          <w:lang w:val="en-GB"/>
        </w:rPr>
        <w:t xml:space="preserve"> וכמו חמשה הם מיוחדים בעולם לטוב</w:t>
      </w:r>
      <w:r w:rsidRPr="089C60C0">
        <w:rPr>
          <w:rStyle w:val="LatinChar"/>
          <w:rFonts w:hint="cs"/>
          <w:sz w:val="18"/>
          <w:rtl/>
          <w:lang w:val="en-GB"/>
        </w:rPr>
        <w:t>,</w:t>
      </w:r>
      <w:r w:rsidRPr="089C60C0">
        <w:rPr>
          <w:rStyle w:val="LatinChar"/>
          <w:sz w:val="18"/>
          <w:rtl/>
          <w:lang w:val="en-GB"/>
        </w:rPr>
        <w:t xml:space="preserve"> כך חמשה הפך להם</w:t>
      </w:r>
      <w:r w:rsidRPr="089C60C0">
        <w:rPr>
          <w:rStyle w:val="LatinChar"/>
          <w:rFonts w:hint="cs"/>
          <w:sz w:val="18"/>
          <w:rtl/>
          <w:lang w:val="en-GB"/>
        </w:rPr>
        <w:t>,</w:t>
      </w:r>
      <w:r w:rsidRPr="089C60C0">
        <w:rPr>
          <w:rStyle w:val="LatinChar"/>
          <w:sz w:val="18"/>
          <w:rtl/>
          <w:lang w:val="en-GB"/>
        </w:rPr>
        <w:t xml:space="preserve"> שהם לרעה</w:t>
      </w:r>
      <w:r>
        <w:rPr>
          <w:rFonts w:hint="cs"/>
          <w:rtl/>
        </w:rPr>
        <w:t>". ואודות שיש להפכים מספר זהה, כן ביאר בנצח ישראל פ"ח [רה:], וז"ל: "כי הזמן הזה [שבין יז תמוז לתשעה באב] מיוחד שהוא מתנגד אל הקדושה, ולפיכך... אירע בו עשרה דברים, כי מספר עשרה מיוחד לדבר שהוא קדושה, כי כן אמרו [ברכות כא:] אין קדושה בפחות מעשרה". הרי הואיל והקדושה היא על ידי מספר עשרה, לכך ההתנגדות לקדושה היא גם כן על ידי מספר עשרה. ושם פ"ט [רכט.] כתב: "ונראה כי ל"ו כריתות [כריתות ב.] כנגד מה שאמר בסוכה [מה:] שיש ל"ו צדיקים... ואלו ל"ו הם הפך זה, כי הצדיקים עם השם יתברך לגמרי, ובעלי כריתות נכרתים מן השם יתברך לגמרי, ודבר והפכו הם שוים". ושם פל"ה [תרסד.] כתב: "מפני שהעולם נברא בה' משמו יתברך [מנחות כט:], שמספרו חמשה, כנגד זה אמר כי בחמשה דברים יהיה יוצא מן הסדר העולם. כי הסדר הוא על ידי הה"א משמו יתברך, ולכך על ידי חמשה יוצא העולם מן הסדר לגמרי, אחר כי בה' נברא העולם וסדר שלו, ועל ידי חמשה יוצא מן הסדר". ובדר"ח פ"ב מי"ג [תשסט:] כתב: "ויש לך להבין מאד למה הזכיר הרשע, שהוא הפך הצדיק, בתשיעי דוקא, כי הצדיק ראוי בתשיעי". וראה למעלה פ"א הערה 82, פ"ג הערה 38, להלן הערה 524, ונתיב התורה פי"ג הערה 127.</w:t>
      </w:r>
    </w:p>
  </w:footnote>
  <w:footnote w:id="286">
    <w:p w:rsidR="089E246F" w:rsidRDefault="089E246F" w:rsidP="08131420">
      <w:pPr>
        <w:pStyle w:val="FootnoteText"/>
        <w:rPr>
          <w:rFonts w:hint="cs"/>
        </w:rPr>
      </w:pPr>
      <w:r>
        <w:rPr>
          <w:rtl/>
        </w:rPr>
        <w:t>&lt;</w:t>
      </w:r>
      <w:r>
        <w:rPr>
          <w:rStyle w:val="FootnoteReference"/>
        </w:rPr>
        <w:footnoteRef/>
      </w:r>
      <w:r>
        <w:rPr>
          <w:rtl/>
        </w:rPr>
        <w:t>&gt;</w:t>
      </w:r>
      <w:r>
        <w:rPr>
          <w:rFonts w:hint="cs"/>
          <w:rtl/>
        </w:rPr>
        <w:t xml:space="preserve"> כי הסעודה הראשונה נפלה לפני תום שלשת ימי התענית, וכמו שהתבאר.</w:t>
      </w:r>
    </w:p>
  </w:footnote>
  <w:footnote w:id="287">
    <w:p w:rsidR="089E246F" w:rsidRDefault="089E246F" w:rsidP="08E029E3">
      <w:pPr>
        <w:pStyle w:val="FootnoteText"/>
        <w:rPr>
          <w:rFonts w:hint="cs"/>
        </w:rPr>
      </w:pPr>
      <w:r>
        <w:rPr>
          <w:rtl/>
        </w:rPr>
        <w:t>&lt;</w:t>
      </w:r>
      <w:r>
        <w:rPr>
          <w:rStyle w:val="FootnoteReference"/>
        </w:rPr>
        <w:footnoteRef/>
      </w:r>
      <w:r>
        <w:rPr>
          <w:rtl/>
        </w:rPr>
        <w:t>&gt;</w:t>
      </w:r>
      <w:r>
        <w:rPr>
          <w:rFonts w:hint="cs"/>
          <w:rtl/>
        </w:rPr>
        <w:t xml:space="preserve"> הכוונה להמן. ואודות שהמן בא מזרע עמלק, כן אמרו חכמים [מסכת סופרים פי"ג מ"ו] "</w:t>
      </w:r>
      <w:r>
        <w:rPr>
          <w:rtl/>
        </w:rPr>
        <w:t>המן המדתא אגגי</w:t>
      </w:r>
      <w:r>
        <w:rPr>
          <w:rFonts w:hint="cs"/>
          <w:rtl/>
        </w:rPr>
        <w:t>,</w:t>
      </w:r>
      <w:r>
        <w:rPr>
          <w:rtl/>
        </w:rPr>
        <w:t xml:space="preserve"> בר ביזא</w:t>
      </w:r>
      <w:r>
        <w:rPr>
          <w:rFonts w:hint="cs"/>
          <w:rtl/>
        </w:rPr>
        <w:t>,</w:t>
      </w:r>
      <w:r>
        <w:rPr>
          <w:rtl/>
        </w:rPr>
        <w:t xml:space="preserve"> בר אפליטוס</w:t>
      </w:r>
      <w:r>
        <w:rPr>
          <w:rFonts w:hint="cs"/>
          <w:rtl/>
        </w:rPr>
        <w:t>,</w:t>
      </w:r>
      <w:r>
        <w:rPr>
          <w:rtl/>
        </w:rPr>
        <w:t xml:space="preserve"> בר דיוס</w:t>
      </w:r>
      <w:r>
        <w:rPr>
          <w:rFonts w:hint="cs"/>
          <w:rtl/>
        </w:rPr>
        <w:t>,</w:t>
      </w:r>
      <w:r>
        <w:rPr>
          <w:rtl/>
        </w:rPr>
        <w:t xml:space="preserve"> בר דיזוט</w:t>
      </w:r>
      <w:r>
        <w:rPr>
          <w:rFonts w:hint="cs"/>
          <w:rtl/>
        </w:rPr>
        <w:t>,</w:t>
      </w:r>
      <w:r>
        <w:rPr>
          <w:rtl/>
        </w:rPr>
        <w:t xml:space="preserve"> בר פרוס</w:t>
      </w:r>
      <w:r>
        <w:rPr>
          <w:rFonts w:hint="cs"/>
          <w:rtl/>
        </w:rPr>
        <w:t>,</w:t>
      </w:r>
      <w:r>
        <w:rPr>
          <w:rtl/>
        </w:rPr>
        <w:t xml:space="preserve"> בר נידן</w:t>
      </w:r>
      <w:r>
        <w:rPr>
          <w:rFonts w:hint="cs"/>
          <w:rtl/>
        </w:rPr>
        <w:t>,</w:t>
      </w:r>
      <w:r>
        <w:rPr>
          <w:rtl/>
        </w:rPr>
        <w:t xml:space="preserve"> בר בעלקן</w:t>
      </w:r>
      <w:r>
        <w:rPr>
          <w:rFonts w:hint="cs"/>
          <w:rtl/>
        </w:rPr>
        <w:t>,</w:t>
      </w:r>
      <w:r>
        <w:rPr>
          <w:rtl/>
        </w:rPr>
        <w:t xml:space="preserve"> בר אנטמירוס</w:t>
      </w:r>
      <w:r>
        <w:rPr>
          <w:rFonts w:hint="cs"/>
          <w:rtl/>
        </w:rPr>
        <w:t>,</w:t>
      </w:r>
      <w:r>
        <w:rPr>
          <w:rtl/>
        </w:rPr>
        <w:t xml:space="preserve"> בר הורם</w:t>
      </w:r>
      <w:r>
        <w:rPr>
          <w:rFonts w:hint="cs"/>
          <w:rtl/>
        </w:rPr>
        <w:t>,</w:t>
      </w:r>
      <w:r>
        <w:rPr>
          <w:rtl/>
        </w:rPr>
        <w:t xml:space="preserve"> בר הודורס</w:t>
      </w:r>
      <w:r>
        <w:rPr>
          <w:rFonts w:hint="cs"/>
          <w:rtl/>
        </w:rPr>
        <w:t>,</w:t>
      </w:r>
      <w:r>
        <w:rPr>
          <w:rtl/>
        </w:rPr>
        <w:t xml:space="preserve"> בר שגר</w:t>
      </w:r>
      <w:r>
        <w:rPr>
          <w:rFonts w:hint="cs"/>
          <w:rtl/>
        </w:rPr>
        <w:t>,</w:t>
      </w:r>
      <w:r>
        <w:rPr>
          <w:rtl/>
        </w:rPr>
        <w:t xml:space="preserve"> בר נגר</w:t>
      </w:r>
      <w:r>
        <w:rPr>
          <w:rFonts w:hint="cs"/>
          <w:rtl/>
        </w:rPr>
        <w:t>,</w:t>
      </w:r>
      <w:r>
        <w:rPr>
          <w:rtl/>
        </w:rPr>
        <w:t xml:space="preserve"> בר פרמשתא</w:t>
      </w:r>
      <w:r>
        <w:rPr>
          <w:rFonts w:hint="cs"/>
          <w:rtl/>
        </w:rPr>
        <w:t>,</w:t>
      </w:r>
      <w:r>
        <w:rPr>
          <w:rtl/>
        </w:rPr>
        <w:t xml:space="preserve"> בר ויזתא</w:t>
      </w:r>
      <w:r>
        <w:rPr>
          <w:rFonts w:hint="cs"/>
          <w:rtl/>
        </w:rPr>
        <w:t>,</w:t>
      </w:r>
      <w:r>
        <w:rPr>
          <w:rtl/>
        </w:rPr>
        <w:t xml:space="preserve"> בר עמלק</w:t>
      </w:r>
      <w:r>
        <w:rPr>
          <w:rFonts w:hint="cs"/>
          <w:rtl/>
        </w:rPr>
        <w:t>,</w:t>
      </w:r>
      <w:r>
        <w:rPr>
          <w:rtl/>
        </w:rPr>
        <w:t xml:space="preserve"> בר לחינתיה דאליפז</w:t>
      </w:r>
      <w:r>
        <w:rPr>
          <w:rFonts w:hint="cs"/>
          <w:rtl/>
        </w:rPr>
        <w:t>,</w:t>
      </w:r>
      <w:r>
        <w:rPr>
          <w:rtl/>
        </w:rPr>
        <w:t xml:space="preserve"> בוכריה דעשו</w:t>
      </w:r>
      <w:r>
        <w:rPr>
          <w:rFonts w:hint="cs"/>
          <w:rtl/>
        </w:rPr>
        <w:t>" [ראה למעלה פ"ד הערה 176, ולהלן פ"ה הערה 598].</w:t>
      </w:r>
    </w:p>
  </w:footnote>
  <w:footnote w:id="288">
    <w:p w:rsidR="089E246F" w:rsidRDefault="089E246F" w:rsidP="08283A6D">
      <w:pPr>
        <w:pStyle w:val="FootnoteText"/>
        <w:rPr>
          <w:rFonts w:hint="cs"/>
          <w:rtl/>
        </w:rPr>
      </w:pPr>
      <w:r>
        <w:rPr>
          <w:rtl/>
        </w:rPr>
        <w:t>&lt;</w:t>
      </w:r>
      <w:r>
        <w:rPr>
          <w:rStyle w:val="FootnoteReference"/>
        </w:rPr>
        <w:footnoteRef/>
      </w:r>
      <w:r>
        <w:rPr>
          <w:rtl/>
        </w:rPr>
        <w:t>&gt;</w:t>
      </w:r>
      <w:r>
        <w:rPr>
          <w:rFonts w:hint="cs"/>
          <w:rtl/>
        </w:rPr>
        <w:t xml:space="preserve"> אודות שעמלק מחולק מן הכל [ולא רק מישראל], הנה עמלק נקרא [במדבר כד, כ] "ראשית גוים", וההתחלה היא מחולקת מההמשך, וכפי שכתב בנצח ישראל פכ"ז [תקנט:], וז"ל: "</w:t>
      </w:r>
      <w:r>
        <w:rPr>
          <w:rtl/>
        </w:rPr>
        <w:t>אין ספק כי ההתחלה הוא מחולק מן האמצעי, והאמצעי מחולק מן הסוף, כי כל אחד ואחד יש לו גדר בפני עצמו</w:t>
      </w:r>
      <w:r>
        <w:rPr>
          <w:rFonts w:hint="cs"/>
          <w:rtl/>
        </w:rPr>
        <w:t>". ובח"א לסנהדרין צח: [ג, רכג:] כתב: "</w:t>
      </w:r>
      <w:r>
        <w:rPr>
          <w:rtl/>
        </w:rPr>
        <w:t>ההתחלה נבדל מן הדבר עצמו</w:t>
      </w:r>
      <w:r>
        <w:rPr>
          <w:rFonts w:hint="cs"/>
          <w:rtl/>
        </w:rPr>
        <w:t>". וכן להלן [ו, יב (לאחר ציון 354)] כתב: "</w:t>
      </w:r>
      <w:r>
        <w:rPr>
          <w:rtl/>
        </w:rPr>
        <w:t>וכך היה עמלק וזרעו נבדלים</w:t>
      </w:r>
      <w:r w:rsidRPr="08283A6D">
        <w:rPr>
          <w:sz w:val="18"/>
          <w:rtl/>
        </w:rPr>
        <w:t xml:space="preserve"> ומרוחקים מן הנבראים כולם</w:t>
      </w:r>
      <w:r w:rsidRPr="08283A6D">
        <w:rPr>
          <w:rFonts w:hint="cs"/>
          <w:sz w:val="18"/>
          <w:rtl/>
        </w:rPr>
        <w:t>". ולמעלה פ"ג [לאחר ציון 176] כתב: "</w:t>
      </w:r>
      <w:r w:rsidRPr="08283A6D">
        <w:rPr>
          <w:rStyle w:val="LatinChar"/>
          <w:sz w:val="18"/>
          <w:rtl/>
          <w:lang w:val="en-GB"/>
        </w:rPr>
        <w:t>כמ</w:t>
      </w:r>
      <w:r w:rsidRPr="08283A6D">
        <w:rPr>
          <w:rStyle w:val="LatinChar"/>
          <w:rFonts w:hint="cs"/>
          <w:sz w:val="18"/>
          <w:rtl/>
          <w:lang w:val="en-GB"/>
        </w:rPr>
        <w:t>ו שאמר</w:t>
      </w:r>
      <w:r w:rsidRPr="08283A6D">
        <w:rPr>
          <w:rStyle w:val="LatinChar"/>
          <w:sz w:val="18"/>
          <w:rtl/>
          <w:lang w:val="en-GB"/>
        </w:rPr>
        <w:t xml:space="preserve"> עובדיה אל עשיו </w:t>
      </w:r>
      <w:r>
        <w:rPr>
          <w:rStyle w:val="LatinChar"/>
          <w:rFonts w:hint="cs"/>
          <w:sz w:val="18"/>
          <w:rtl/>
          <w:lang w:val="en-GB"/>
        </w:rPr>
        <w:t>[</w:t>
      </w:r>
      <w:r w:rsidRPr="08283A6D">
        <w:rPr>
          <w:rStyle w:val="LatinChar"/>
          <w:rFonts w:hint="cs"/>
          <w:sz w:val="18"/>
          <w:rtl/>
          <w:lang w:val="en-GB"/>
        </w:rPr>
        <w:t>עובדיה א, ב</w:t>
      </w:r>
      <w:r>
        <w:rPr>
          <w:rStyle w:val="LatinChar"/>
          <w:rFonts w:hint="cs"/>
          <w:sz w:val="18"/>
          <w:rtl/>
          <w:lang w:val="en-GB"/>
        </w:rPr>
        <w:t>]</w:t>
      </w:r>
      <w:r w:rsidRPr="08283A6D">
        <w:rPr>
          <w:rStyle w:val="LatinChar"/>
          <w:rFonts w:hint="cs"/>
          <w:sz w:val="18"/>
          <w:rtl/>
          <w:lang w:val="en-GB"/>
        </w:rPr>
        <w:t xml:space="preserve"> </w:t>
      </w:r>
      <w:r>
        <w:rPr>
          <w:rStyle w:val="LatinChar"/>
          <w:rFonts w:hint="cs"/>
          <w:sz w:val="18"/>
          <w:rtl/>
          <w:lang w:val="en-GB"/>
        </w:rPr>
        <w:t>'</w:t>
      </w:r>
      <w:r w:rsidRPr="08283A6D">
        <w:rPr>
          <w:rStyle w:val="LatinChar"/>
          <w:sz w:val="18"/>
          <w:rtl/>
          <w:lang w:val="en-GB"/>
        </w:rPr>
        <w:t>הנה קטן נתתיך בגוים בזוי אתה מאוד</w:t>
      </w:r>
      <w:r>
        <w:rPr>
          <w:rStyle w:val="LatinChar"/>
          <w:rFonts w:hint="cs"/>
          <w:sz w:val="18"/>
          <w:rtl/>
          <w:lang w:val="en-GB"/>
        </w:rPr>
        <w:t>'</w:t>
      </w:r>
      <w:r w:rsidRPr="08283A6D">
        <w:rPr>
          <w:rStyle w:val="LatinChar"/>
          <w:rFonts w:hint="cs"/>
          <w:sz w:val="18"/>
          <w:rtl/>
          <w:lang w:val="en-GB"/>
        </w:rPr>
        <w:t>,</w:t>
      </w:r>
      <w:r w:rsidRPr="08283A6D">
        <w:rPr>
          <w:rStyle w:val="LatinChar"/>
          <w:sz w:val="18"/>
          <w:rtl/>
          <w:lang w:val="en-GB"/>
        </w:rPr>
        <w:t xml:space="preserve"> כלומר שאתה מרוחק מן כל הנמצאים</w:t>
      </w:r>
      <w:r w:rsidRPr="08283A6D">
        <w:rPr>
          <w:rStyle w:val="LatinChar"/>
          <w:rFonts w:hint="cs"/>
          <w:sz w:val="18"/>
          <w:rtl/>
          <w:lang w:val="en-GB"/>
        </w:rPr>
        <w:t>,</w:t>
      </w:r>
      <w:r w:rsidRPr="08283A6D">
        <w:rPr>
          <w:rStyle w:val="LatinChar"/>
          <w:sz w:val="18"/>
          <w:rtl/>
          <w:lang w:val="en-GB"/>
        </w:rPr>
        <w:t xml:space="preserve"> ומסולק אתה מהם</w:t>
      </w:r>
      <w:r w:rsidRPr="08283A6D">
        <w:rPr>
          <w:rStyle w:val="LatinChar"/>
          <w:rFonts w:hint="cs"/>
          <w:sz w:val="18"/>
          <w:rtl/>
          <w:lang w:val="en-GB"/>
        </w:rPr>
        <w:t>.</w:t>
      </w:r>
      <w:r w:rsidRPr="08283A6D">
        <w:rPr>
          <w:rStyle w:val="LatinChar"/>
          <w:sz w:val="18"/>
          <w:rtl/>
          <w:lang w:val="en-GB"/>
        </w:rPr>
        <w:t xml:space="preserve"> ומפני כך היה הוא מבזה את אחר</w:t>
      </w:r>
      <w:r w:rsidRPr="08283A6D">
        <w:rPr>
          <w:rStyle w:val="LatinChar"/>
          <w:rFonts w:hint="cs"/>
          <w:sz w:val="18"/>
          <w:rtl/>
          <w:lang w:val="en-GB"/>
        </w:rPr>
        <w:t>,</w:t>
      </w:r>
      <w:r w:rsidRPr="08283A6D">
        <w:rPr>
          <w:rStyle w:val="LatinChar"/>
          <w:sz w:val="18"/>
          <w:rtl/>
          <w:lang w:val="en-GB"/>
        </w:rPr>
        <w:t xml:space="preserve"> כאשר הוא בזוי בעצמו</w:t>
      </w:r>
      <w:r>
        <w:rPr>
          <w:rStyle w:val="LatinChar"/>
          <w:rFonts w:hint="cs"/>
          <w:sz w:val="18"/>
          <w:rtl/>
          <w:lang w:val="en-GB"/>
        </w:rPr>
        <w:t>.</w:t>
      </w:r>
      <w:r w:rsidRPr="08283A6D">
        <w:rPr>
          <w:rStyle w:val="LatinChar"/>
          <w:sz w:val="18"/>
          <w:rtl/>
          <w:lang w:val="en-GB"/>
        </w:rPr>
        <w:t xml:space="preserve"> ולכך כתיב כאן </w:t>
      </w:r>
      <w:r>
        <w:rPr>
          <w:rStyle w:val="LatinChar"/>
          <w:rFonts w:hint="cs"/>
          <w:sz w:val="18"/>
          <w:rtl/>
          <w:lang w:val="en-GB"/>
        </w:rPr>
        <w:t>[למעלה ג, ו] '</w:t>
      </w:r>
      <w:r w:rsidRPr="08283A6D">
        <w:rPr>
          <w:rStyle w:val="LatinChar"/>
          <w:sz w:val="18"/>
          <w:rtl/>
          <w:lang w:val="en-GB"/>
        </w:rPr>
        <w:t>ויבז</w:t>
      </w:r>
      <w:r>
        <w:rPr>
          <w:rStyle w:val="LatinChar"/>
          <w:rFonts w:hint="cs"/>
          <w:sz w:val="18"/>
          <w:rtl/>
          <w:lang w:val="en-GB"/>
        </w:rPr>
        <w:t>'</w:t>
      </w:r>
      <w:r w:rsidRPr="08283A6D">
        <w:rPr>
          <w:rStyle w:val="LatinChar"/>
          <w:rFonts w:hint="cs"/>
          <w:sz w:val="18"/>
          <w:rtl/>
          <w:lang w:val="en-GB"/>
        </w:rPr>
        <w:t>,</w:t>
      </w:r>
      <w:r w:rsidRPr="08283A6D">
        <w:rPr>
          <w:rStyle w:val="LatinChar"/>
          <w:sz w:val="18"/>
          <w:rtl/>
          <w:lang w:val="en-GB"/>
        </w:rPr>
        <w:t xml:space="preserve"> כי לשון </w:t>
      </w:r>
      <w:r>
        <w:rPr>
          <w:rStyle w:val="LatinChar"/>
          <w:rFonts w:hint="cs"/>
          <w:sz w:val="18"/>
          <w:rtl/>
          <w:lang w:val="en-GB"/>
        </w:rPr>
        <w:t>'</w:t>
      </w:r>
      <w:r w:rsidRPr="08283A6D">
        <w:rPr>
          <w:rStyle w:val="LatinChar"/>
          <w:sz w:val="18"/>
          <w:rtl/>
          <w:lang w:val="en-GB"/>
        </w:rPr>
        <w:t>ויבז</w:t>
      </w:r>
      <w:r>
        <w:rPr>
          <w:rStyle w:val="LatinChar"/>
          <w:rFonts w:hint="cs"/>
          <w:sz w:val="18"/>
          <w:rtl/>
          <w:lang w:val="en-GB"/>
        </w:rPr>
        <w:t>'</w:t>
      </w:r>
      <w:r w:rsidRPr="08283A6D">
        <w:rPr>
          <w:rStyle w:val="LatinChar"/>
          <w:sz w:val="18"/>
          <w:rtl/>
          <w:lang w:val="en-GB"/>
        </w:rPr>
        <w:t xml:space="preserve"> משמע שהוא לשון</w:t>
      </w:r>
      <w:r w:rsidRPr="08283A6D">
        <w:rPr>
          <w:rStyle w:val="LatinChar"/>
          <w:rFonts w:hint="cs"/>
          <w:sz w:val="18"/>
          <w:rtl/>
          <w:lang w:val="en-GB"/>
        </w:rPr>
        <w:t xml:space="preserve"> </w:t>
      </w:r>
      <w:r w:rsidRPr="08283A6D">
        <w:rPr>
          <w:rStyle w:val="LatinChar"/>
          <w:sz w:val="18"/>
          <w:rtl/>
          <w:lang w:val="en-GB"/>
        </w:rPr>
        <w:t>מרוחק ומבוזה לגמרי בעיניו</w:t>
      </w:r>
      <w:r w:rsidRPr="08283A6D">
        <w:rPr>
          <w:rStyle w:val="LatinChar"/>
          <w:rFonts w:hint="cs"/>
          <w:sz w:val="18"/>
          <w:rtl/>
          <w:lang w:val="en-GB"/>
        </w:rPr>
        <w:t>,</w:t>
      </w:r>
      <w:r w:rsidRPr="08283A6D">
        <w:rPr>
          <w:rStyle w:val="LatinChar"/>
          <w:sz w:val="18"/>
          <w:rtl/>
          <w:lang w:val="en-GB"/>
        </w:rPr>
        <w:t xml:space="preserve"> ומאחר שהוא מבוזה</w:t>
      </w:r>
      <w:r w:rsidRPr="08283A6D">
        <w:rPr>
          <w:rStyle w:val="LatinChar"/>
          <w:rFonts w:hint="cs"/>
          <w:sz w:val="18"/>
          <w:rtl/>
          <w:lang w:val="en-GB"/>
        </w:rPr>
        <w:t>,</w:t>
      </w:r>
      <w:r w:rsidRPr="08283A6D">
        <w:rPr>
          <w:rStyle w:val="LatinChar"/>
          <w:sz w:val="18"/>
          <w:rtl/>
          <w:lang w:val="en-GB"/>
        </w:rPr>
        <w:t xml:space="preserve"> אין דבר זה רק מפני שהוא מרוחק ונבדל מן הבריות</w:t>
      </w:r>
      <w:r w:rsidRPr="08283A6D">
        <w:rPr>
          <w:rStyle w:val="LatinChar"/>
          <w:rFonts w:hint="cs"/>
          <w:sz w:val="18"/>
          <w:rtl/>
          <w:lang w:val="en-GB"/>
        </w:rPr>
        <w:t>,</w:t>
      </w:r>
      <w:r w:rsidRPr="08283A6D">
        <w:rPr>
          <w:rStyle w:val="LatinChar"/>
          <w:sz w:val="18"/>
          <w:rtl/>
          <w:lang w:val="en-GB"/>
        </w:rPr>
        <w:t xml:space="preserve"> וכאשר הוא נבדל מן הבריות</w:t>
      </w:r>
      <w:r w:rsidRPr="08283A6D">
        <w:rPr>
          <w:rStyle w:val="LatinChar"/>
          <w:rFonts w:hint="cs"/>
          <w:sz w:val="18"/>
          <w:rtl/>
          <w:lang w:val="en-GB"/>
        </w:rPr>
        <w:t>,</w:t>
      </w:r>
      <w:r w:rsidRPr="08283A6D">
        <w:rPr>
          <w:rStyle w:val="LatinChar"/>
          <w:sz w:val="18"/>
          <w:rtl/>
          <w:lang w:val="en-GB"/>
        </w:rPr>
        <w:t xml:space="preserve"> א</w:t>
      </w:r>
      <w:r w:rsidRPr="08283A6D">
        <w:rPr>
          <w:rStyle w:val="LatinChar"/>
          <w:rFonts w:hint="cs"/>
          <w:sz w:val="18"/>
          <w:rtl/>
          <w:lang w:val="en-GB"/>
        </w:rPr>
        <w:t>ם כן</w:t>
      </w:r>
      <w:r w:rsidRPr="08283A6D">
        <w:rPr>
          <w:rStyle w:val="LatinChar"/>
          <w:sz w:val="18"/>
          <w:rtl/>
          <w:lang w:val="en-GB"/>
        </w:rPr>
        <w:t xml:space="preserve"> בודאי הוא בזוי</w:t>
      </w:r>
      <w:r w:rsidRPr="08283A6D">
        <w:rPr>
          <w:rStyle w:val="LatinChar"/>
          <w:rFonts w:hint="cs"/>
          <w:sz w:val="18"/>
          <w:rtl/>
          <w:lang w:val="en-GB"/>
        </w:rPr>
        <w:t>,</w:t>
      </w:r>
      <w:r w:rsidRPr="08283A6D">
        <w:rPr>
          <w:rStyle w:val="LatinChar"/>
          <w:sz w:val="18"/>
          <w:rtl/>
          <w:lang w:val="en-GB"/>
        </w:rPr>
        <w:t xml:space="preserve"> שכל אשר מרוחק מן ה</w:t>
      </w:r>
      <w:r w:rsidRPr="08357285">
        <w:rPr>
          <w:rStyle w:val="LatinChar"/>
          <w:sz w:val="18"/>
          <w:rtl/>
          <w:lang w:val="en-GB"/>
        </w:rPr>
        <w:t>בריות</w:t>
      </w:r>
      <w:r w:rsidRPr="08357285">
        <w:rPr>
          <w:rStyle w:val="LatinChar"/>
          <w:rFonts w:hint="cs"/>
          <w:sz w:val="18"/>
          <w:rtl/>
          <w:lang w:val="en-GB"/>
        </w:rPr>
        <w:t>,</w:t>
      </w:r>
      <w:r w:rsidRPr="08357285">
        <w:rPr>
          <w:rStyle w:val="LatinChar"/>
          <w:sz w:val="18"/>
          <w:rtl/>
          <w:lang w:val="en-GB"/>
        </w:rPr>
        <w:t xml:space="preserve"> הוא בעצמו מרוחק ומאוס אליהם</w:t>
      </w:r>
      <w:r w:rsidRPr="08357285">
        <w:rPr>
          <w:rStyle w:val="LatinChar"/>
          <w:rFonts w:hint="cs"/>
          <w:sz w:val="18"/>
          <w:rtl/>
          <w:lang w:val="en-GB"/>
        </w:rPr>
        <w:t xml:space="preserve">... </w:t>
      </w:r>
      <w:r w:rsidRPr="08357285">
        <w:rPr>
          <w:rStyle w:val="LatinChar"/>
          <w:sz w:val="18"/>
          <w:rtl/>
          <w:lang w:val="en-GB"/>
        </w:rPr>
        <w:t>ולפיכך עשו</w:t>
      </w:r>
      <w:r w:rsidRPr="08357285">
        <w:rPr>
          <w:rStyle w:val="LatinChar"/>
          <w:rFonts w:hint="cs"/>
          <w:sz w:val="18"/>
          <w:rtl/>
          <w:lang w:val="en-GB"/>
        </w:rPr>
        <w:t>,</w:t>
      </w:r>
      <w:r w:rsidRPr="08357285">
        <w:rPr>
          <w:rStyle w:val="LatinChar"/>
          <w:sz w:val="18"/>
          <w:rtl/>
          <w:lang w:val="en-GB"/>
        </w:rPr>
        <w:t xml:space="preserve"> אף שיש לו הממשלה הגדולה מאוד</w:t>
      </w:r>
      <w:r w:rsidRPr="08357285">
        <w:rPr>
          <w:rStyle w:val="LatinChar"/>
          <w:rFonts w:hint="cs"/>
          <w:sz w:val="18"/>
          <w:rtl/>
          <w:lang w:val="en-GB"/>
        </w:rPr>
        <w:t>,</w:t>
      </w:r>
      <w:r w:rsidRPr="08357285">
        <w:rPr>
          <w:rStyle w:val="LatinChar"/>
          <w:sz w:val="18"/>
          <w:rtl/>
          <w:lang w:val="en-GB"/>
        </w:rPr>
        <w:t xml:space="preserve"> מ</w:t>
      </w:r>
      <w:r w:rsidRPr="08357285">
        <w:rPr>
          <w:rStyle w:val="LatinChar"/>
          <w:rFonts w:hint="cs"/>
          <w:sz w:val="18"/>
          <w:rtl/>
          <w:lang w:val="en-GB"/>
        </w:rPr>
        <w:t>כל מקום</w:t>
      </w:r>
      <w:r w:rsidRPr="08357285">
        <w:rPr>
          <w:rStyle w:val="LatinChar"/>
          <w:sz w:val="18"/>
          <w:rtl/>
          <w:lang w:val="en-GB"/>
        </w:rPr>
        <w:t xml:space="preserve"> הוא בעצמו מבוזה ומגונה</w:t>
      </w:r>
      <w:r w:rsidRPr="08357285">
        <w:rPr>
          <w:rStyle w:val="LatinChar"/>
          <w:rFonts w:hint="cs"/>
          <w:sz w:val="18"/>
          <w:rtl/>
          <w:lang w:val="en-GB"/>
        </w:rPr>
        <w:t>,</w:t>
      </w:r>
      <w:r w:rsidRPr="08357285">
        <w:rPr>
          <w:rStyle w:val="LatinChar"/>
          <w:sz w:val="18"/>
          <w:rtl/>
          <w:lang w:val="en-GB"/>
        </w:rPr>
        <w:t xml:space="preserve"> והוא נבדל מן הבריאה</w:t>
      </w:r>
      <w:r w:rsidRPr="08357285">
        <w:rPr>
          <w:rStyle w:val="LatinChar"/>
          <w:rFonts w:hint="cs"/>
          <w:sz w:val="18"/>
          <w:rtl/>
          <w:lang w:val="en-GB"/>
        </w:rPr>
        <w:t>,</w:t>
      </w:r>
      <w:r w:rsidRPr="08357285">
        <w:rPr>
          <w:rStyle w:val="LatinChar"/>
          <w:sz w:val="18"/>
          <w:rtl/>
          <w:lang w:val="en-GB"/>
        </w:rPr>
        <w:t xml:space="preserve"> ולכך ג</w:t>
      </w:r>
      <w:r w:rsidRPr="08357285">
        <w:rPr>
          <w:rStyle w:val="LatinChar"/>
          <w:rFonts w:hint="cs"/>
          <w:sz w:val="18"/>
          <w:rtl/>
          <w:lang w:val="en-GB"/>
        </w:rPr>
        <w:t>ם כן</w:t>
      </w:r>
      <w:r w:rsidRPr="08357285">
        <w:rPr>
          <w:rStyle w:val="LatinChar"/>
          <w:sz w:val="18"/>
          <w:rtl/>
          <w:lang w:val="en-GB"/>
        </w:rPr>
        <w:t xml:space="preserve"> הוא מבזה את אחר</w:t>
      </w:r>
      <w:r>
        <w:rPr>
          <w:rFonts w:hint="cs"/>
          <w:rtl/>
        </w:rPr>
        <w:t>". ובדרוש על התורה [כ.] כתב: "</w:t>
      </w:r>
      <w:r>
        <w:rPr>
          <w:rtl/>
        </w:rPr>
        <w:t>כי אלו השלשה הם נגד כל חלקי האומות הנמצאים בעולם</w:t>
      </w:r>
      <w:r>
        <w:rPr>
          <w:rFonts w:hint="cs"/>
          <w:rtl/>
        </w:rPr>
        <w:t>,</w:t>
      </w:r>
      <w:r>
        <w:rPr>
          <w:rtl/>
        </w:rPr>
        <w:t xml:space="preserve"> שבכללם נחלקים לג' חלקים</w:t>
      </w:r>
      <w:r>
        <w:rPr>
          <w:rFonts w:hint="cs"/>
          <w:rtl/>
        </w:rPr>
        <w:t>;</w:t>
      </w:r>
      <w:r>
        <w:rPr>
          <w:rtl/>
        </w:rPr>
        <w:t xml:space="preserve"> החלק הא</w:t>
      </w:r>
      <w:r>
        <w:rPr>
          <w:rFonts w:hint="cs"/>
          <w:rtl/>
        </w:rPr>
        <w:t>חד</w:t>
      </w:r>
      <w:r>
        <w:rPr>
          <w:rtl/>
        </w:rPr>
        <w:t xml:space="preserve"> הוא ישראל</w:t>
      </w:r>
      <w:r>
        <w:rPr>
          <w:rFonts w:hint="cs"/>
          <w:rtl/>
        </w:rPr>
        <w:t>.</w:t>
      </w:r>
      <w:r>
        <w:rPr>
          <w:rtl/>
        </w:rPr>
        <w:t xml:space="preserve"> הב'</w:t>
      </w:r>
      <w:r>
        <w:rPr>
          <w:rFonts w:hint="cs"/>
          <w:rtl/>
        </w:rPr>
        <w:t>,</w:t>
      </w:r>
      <w:r>
        <w:rPr>
          <w:rtl/>
        </w:rPr>
        <w:t xml:space="preserve"> הוא עשו אבי אדום</w:t>
      </w:r>
      <w:r>
        <w:rPr>
          <w:rFonts w:hint="cs"/>
          <w:rtl/>
        </w:rPr>
        <w:t>,</w:t>
      </w:r>
      <w:r>
        <w:rPr>
          <w:rtl/>
        </w:rPr>
        <w:t xml:space="preserve"> אשר אלו השנים הם חלקים נפרדים</w:t>
      </w:r>
      <w:r>
        <w:rPr>
          <w:rFonts w:hint="cs"/>
          <w:rtl/>
        </w:rPr>
        <w:t>,</w:t>
      </w:r>
      <w:r>
        <w:rPr>
          <w:rtl/>
        </w:rPr>
        <w:t xml:space="preserve"> כדכתיב </w:t>
      </w:r>
      <w:r>
        <w:rPr>
          <w:rFonts w:hint="cs"/>
          <w:rtl/>
        </w:rPr>
        <w:t>[</w:t>
      </w:r>
      <w:r>
        <w:rPr>
          <w:rtl/>
        </w:rPr>
        <w:t>בראשית כה</w:t>
      </w:r>
      <w:r>
        <w:rPr>
          <w:rFonts w:hint="cs"/>
          <w:rtl/>
        </w:rPr>
        <w:t>, כג]</w:t>
      </w:r>
      <w:r>
        <w:rPr>
          <w:rtl/>
        </w:rPr>
        <w:t xml:space="preserve"> </w:t>
      </w:r>
      <w:r>
        <w:rPr>
          <w:rFonts w:hint="cs"/>
          <w:rtl/>
        </w:rPr>
        <w:t>'</w:t>
      </w:r>
      <w:r>
        <w:rPr>
          <w:rtl/>
        </w:rPr>
        <w:t>שני גוים בבטנך ושני לאומים ממעיך יפרדו</w:t>
      </w:r>
      <w:r>
        <w:rPr>
          <w:rFonts w:hint="cs"/>
          <w:rtl/>
        </w:rPr>
        <w:t>'.</w:t>
      </w:r>
      <w:r>
        <w:rPr>
          <w:rtl/>
        </w:rPr>
        <w:t xml:space="preserve"> החלק השלישי הוא כלל שאר האומות כלם</w:t>
      </w:r>
      <w:r>
        <w:rPr>
          <w:rFonts w:hint="cs"/>
          <w:rtl/>
        </w:rPr>
        <w:t>,</w:t>
      </w:r>
      <w:r>
        <w:rPr>
          <w:rtl/>
        </w:rPr>
        <w:t xml:space="preserve"> כי כמו שמחולק ומובדל אדום מישראל</w:t>
      </w:r>
      <w:r>
        <w:rPr>
          <w:rFonts w:hint="cs"/>
          <w:rtl/>
        </w:rPr>
        <w:t>,</w:t>
      </w:r>
      <w:r>
        <w:rPr>
          <w:rtl/>
        </w:rPr>
        <w:t xml:space="preserve"> ככה מחולק ומובדל גם כן מכל שאר האומות</w:t>
      </w:r>
      <w:r>
        <w:rPr>
          <w:rFonts w:hint="cs"/>
          <w:rtl/>
        </w:rPr>
        <w:t>.</w:t>
      </w:r>
      <w:r>
        <w:rPr>
          <w:rtl/>
        </w:rPr>
        <w:t xml:space="preserve"> וכמו שאמרו במדרש </w:t>
      </w:r>
      <w:r>
        <w:rPr>
          <w:rFonts w:hint="cs"/>
          <w:rtl/>
        </w:rPr>
        <w:t>[ילקו"ש ח"א קי] '</w:t>
      </w:r>
      <w:r>
        <w:rPr>
          <w:rtl/>
        </w:rPr>
        <w:t>שני גוים בבטנך</w:t>
      </w:r>
      <w:r>
        <w:rPr>
          <w:rFonts w:hint="cs"/>
          <w:rtl/>
        </w:rPr>
        <w:t>',</w:t>
      </w:r>
      <w:r>
        <w:rPr>
          <w:rtl/>
        </w:rPr>
        <w:t xml:space="preserve"> שני שנואי גוים בבטנך</w:t>
      </w:r>
      <w:r>
        <w:rPr>
          <w:rFonts w:hint="cs"/>
          <w:rtl/>
        </w:rPr>
        <w:t>;</w:t>
      </w:r>
      <w:r>
        <w:rPr>
          <w:rtl/>
        </w:rPr>
        <w:t xml:space="preserve"> כל האומות שונאין את ישראל</w:t>
      </w:r>
      <w:r>
        <w:rPr>
          <w:rFonts w:hint="cs"/>
          <w:rtl/>
        </w:rPr>
        <w:t>,</w:t>
      </w:r>
      <w:r>
        <w:rPr>
          <w:rtl/>
        </w:rPr>
        <w:t xml:space="preserve"> וכל האומות שונאין את עשו</w:t>
      </w:r>
      <w:r>
        <w:rPr>
          <w:rFonts w:hint="cs"/>
          <w:rtl/>
        </w:rPr>
        <w:t>,</w:t>
      </w:r>
      <w:r>
        <w:rPr>
          <w:rtl/>
        </w:rPr>
        <w:t xml:space="preserve"> ע</w:t>
      </w:r>
      <w:r>
        <w:rPr>
          <w:rFonts w:hint="cs"/>
          <w:rtl/>
        </w:rPr>
        <w:t>ד כאן.</w:t>
      </w:r>
      <w:r>
        <w:rPr>
          <w:rtl/>
        </w:rPr>
        <w:t xml:space="preserve"> ודבר זה ידוע למבינים ויודעי חן</w:t>
      </w:r>
      <w:r>
        <w:rPr>
          <w:rFonts w:hint="cs"/>
          <w:rtl/>
        </w:rPr>
        <w:t xml:space="preserve">".  </w:t>
      </w:r>
    </w:p>
  </w:footnote>
  <w:footnote w:id="289">
    <w:p w:rsidR="089E246F" w:rsidRDefault="089E246F" w:rsidP="08C4484C">
      <w:pPr>
        <w:pStyle w:val="FootnoteText"/>
        <w:rPr>
          <w:rFonts w:hint="cs"/>
        </w:rPr>
      </w:pPr>
      <w:r>
        <w:rPr>
          <w:rtl/>
        </w:rPr>
        <w:t>&lt;</w:t>
      </w:r>
      <w:r>
        <w:rPr>
          <w:rStyle w:val="FootnoteReference"/>
        </w:rPr>
        <w:footnoteRef/>
      </w:r>
      <w:r>
        <w:rPr>
          <w:rtl/>
        </w:rPr>
        <w:t>&gt;</w:t>
      </w:r>
      <w:r>
        <w:rPr>
          <w:rFonts w:hint="cs"/>
          <w:rtl/>
        </w:rPr>
        <w:t xml:space="preserve"> יסוד נפוץ בספריו. וכגון, בגו"א דברים פכ"ה אות כה ביאר את דברי רש"י [דברים כה, יח] שעמלק "היה מטמאן במשכב זכור", וכלשונו: "</w:t>
      </w:r>
      <w:r>
        <w:rPr>
          <w:rtl/>
        </w:rPr>
        <w:t xml:space="preserve">יש לעיין, למה ענין זה דווקא. דע, כי כל האומות כולם נבראו לשמש את ישראל, כדכתיב </w:t>
      </w:r>
      <w:r>
        <w:rPr>
          <w:rFonts w:hint="cs"/>
          <w:rtl/>
        </w:rPr>
        <w:t xml:space="preserve">[דברים </w:t>
      </w:r>
      <w:r>
        <w:rPr>
          <w:rtl/>
        </w:rPr>
        <w:t>טו, ו</w:t>
      </w:r>
      <w:r>
        <w:rPr>
          <w:rFonts w:hint="cs"/>
          <w:rtl/>
        </w:rPr>
        <w:t>]</w:t>
      </w:r>
      <w:r>
        <w:rPr>
          <w:rtl/>
        </w:rPr>
        <w:t xml:space="preserve"> </w:t>
      </w:r>
      <w:r>
        <w:rPr>
          <w:rFonts w:hint="cs"/>
          <w:rtl/>
        </w:rPr>
        <w:t>'</w:t>
      </w:r>
      <w:r>
        <w:rPr>
          <w:rtl/>
        </w:rPr>
        <w:t>ומשלת בגוים רבים ובך לא ימשלו</w:t>
      </w:r>
      <w:r>
        <w:rPr>
          <w:rFonts w:hint="cs"/>
          <w:rtl/>
        </w:rPr>
        <w:t>'</w:t>
      </w:r>
      <w:r>
        <w:rPr>
          <w:rtl/>
        </w:rPr>
        <w:t>, חוץ מזרע עמלק, שאין מתחברים עם ישראל, ולפיכך הם נקראים אויב ושונא לישראל</w:t>
      </w:r>
      <w:r>
        <w:rPr>
          <w:rFonts w:hint="cs"/>
          <w:rtl/>
        </w:rPr>
        <w:t xml:space="preserve">... </w:t>
      </w:r>
      <w:r>
        <w:rPr>
          <w:rtl/>
        </w:rPr>
        <w:t xml:space="preserve">ולפיכך ישראל עם האומות כמדריגת איש עם אשה, דכתיב בו גם כן </w:t>
      </w:r>
      <w:r>
        <w:rPr>
          <w:rFonts w:hint="cs"/>
          <w:rtl/>
        </w:rPr>
        <w:t>[</w:t>
      </w:r>
      <w:r>
        <w:rPr>
          <w:rtl/>
        </w:rPr>
        <w:t>בראשית ג, טז</w:t>
      </w:r>
      <w:r>
        <w:rPr>
          <w:rFonts w:hint="cs"/>
          <w:rtl/>
        </w:rPr>
        <w:t>]</w:t>
      </w:r>
      <w:r>
        <w:rPr>
          <w:rtl/>
        </w:rPr>
        <w:t xml:space="preserve"> </w:t>
      </w:r>
      <w:r>
        <w:rPr>
          <w:rFonts w:hint="cs"/>
          <w:rtl/>
        </w:rPr>
        <w:t>'</w:t>
      </w:r>
      <w:r>
        <w:rPr>
          <w:rtl/>
        </w:rPr>
        <w:t>והוא ימשל בך</w:t>
      </w:r>
      <w:r>
        <w:rPr>
          <w:rFonts w:hint="cs"/>
          <w:rtl/>
        </w:rPr>
        <w:t>'</w:t>
      </w:r>
      <w:r>
        <w:rPr>
          <w:rtl/>
        </w:rPr>
        <w:t>. ואם אין האיש זוכה</w:t>
      </w:r>
      <w:r>
        <w:rPr>
          <w:rFonts w:hint="cs"/>
          <w:rtl/>
        </w:rPr>
        <w:t>,</w:t>
      </w:r>
      <w:r>
        <w:rPr>
          <w:rtl/>
        </w:rPr>
        <w:t xml:space="preserve"> האשה מושלת בבעלה. וכך חס ושלום אם אין ישראל זוכים</w:t>
      </w:r>
      <w:r>
        <w:rPr>
          <w:rFonts w:hint="cs"/>
          <w:rtl/>
        </w:rPr>
        <w:t>,</w:t>
      </w:r>
      <w:r>
        <w:rPr>
          <w:rtl/>
        </w:rPr>
        <w:t xml:space="preserve"> האומות מושלים עליהם. סוף סוף סדר המציאות ענין ישראל עם האומות כמו איש עם אשה, [וישראל] האיש אחד, ויכול להיות לאיש אחד נשים הרבה, וישראל הם אחד גם כן, והאומות הרבה</w:t>
      </w:r>
      <w:r>
        <w:rPr>
          <w:rFonts w:hint="cs"/>
          <w:rtl/>
        </w:rPr>
        <w:t xml:space="preserve">... </w:t>
      </w:r>
      <w:r>
        <w:rPr>
          <w:rtl/>
        </w:rPr>
        <w:t>אבל עמלק השונא המתנגד, אינו משתעבד תחת ישראל. נמשל הוא לזכר גם כן, מאחר שהוא מתנגד לישראל. וכאשר ישראל גוברים עליהם, אותו התגבורת עליהם להשמיד אותם ולמחות אותם מן תחת השמים. אבל כאשר גוברים זרע עמלק, דבר זה אינו רק משכב זכר, שמושל על זכר, כיון שאין לזרע עמלק חבור עם ישראל. וזה שאמר שהיה מטמאן במשכב זכר</w:t>
      </w:r>
      <w:r>
        <w:rPr>
          <w:rFonts w:hint="cs"/>
          <w:rtl/>
        </w:rPr>
        <w:t>" [הובא למעלה בפתיחה הערה 211]. ובנצח ישראל פ"י [רמז:] כתב: "</w:t>
      </w:r>
      <w:r>
        <w:rPr>
          <w:rtl/>
        </w:rPr>
        <w:t xml:space="preserve">מה שכתיב </w:t>
      </w:r>
      <w:r>
        <w:rPr>
          <w:rFonts w:hint="cs"/>
          <w:rtl/>
        </w:rPr>
        <w:t>[</w:t>
      </w:r>
      <w:r>
        <w:rPr>
          <w:rtl/>
        </w:rPr>
        <w:t>במדבר כד, ב</w:t>
      </w:r>
      <w:r>
        <w:rPr>
          <w:rFonts w:hint="cs"/>
          <w:rtl/>
        </w:rPr>
        <w:t>]</w:t>
      </w:r>
      <w:r>
        <w:rPr>
          <w:rtl/>
        </w:rPr>
        <w:t xml:space="preserve"> </w:t>
      </w:r>
      <w:r>
        <w:rPr>
          <w:rFonts w:hint="cs"/>
          <w:rtl/>
        </w:rPr>
        <w:t>'</w:t>
      </w:r>
      <w:r>
        <w:rPr>
          <w:rtl/>
        </w:rPr>
        <w:t>ראשית גוים עמלק</w:t>
      </w:r>
      <w:r>
        <w:rPr>
          <w:rFonts w:hint="cs"/>
          <w:rtl/>
        </w:rPr>
        <w:t xml:space="preserve">'... </w:t>
      </w:r>
      <w:r>
        <w:rPr>
          <w:rtl/>
        </w:rPr>
        <w:t>רוצה לומר, כי במה שהגוים הם מחולקים מן ישראל, לדבר הזה עמלק הוא ראשית, כי הוא יותר מחולק ומובדל מן ישראל משאר אומות, כמו שידוע</w:t>
      </w:r>
      <w:r>
        <w:rPr>
          <w:rFonts w:hint="cs"/>
          <w:rtl/>
        </w:rPr>
        <w:t>". ושם פ"ס [תתקכד.] כתב: "</w:t>
      </w:r>
      <w:r>
        <w:rPr>
          <w:rtl/>
        </w:rPr>
        <w:t xml:space="preserve">כי עמלק ראשית והתחלת כל הגוים. ומפני זה עצמו עמלק מתנגד ואויב לישראל כאשר הוא </w:t>
      </w:r>
      <w:r>
        <w:rPr>
          <w:rFonts w:hint="cs"/>
          <w:rtl/>
        </w:rPr>
        <w:t>'</w:t>
      </w:r>
      <w:r>
        <w:rPr>
          <w:rtl/>
        </w:rPr>
        <w:t>ראשית גוים</w:t>
      </w:r>
      <w:r>
        <w:rPr>
          <w:rFonts w:hint="cs"/>
          <w:rtl/>
        </w:rPr>
        <w:t>'</w:t>
      </w:r>
      <w:r>
        <w:rPr>
          <w:rtl/>
        </w:rPr>
        <w:t>. כי אין ספק, כי הגוים כולם מתנגדים לישראל, ועמלק הוא ראשית והתחלת גוים, לפיכך עמלק יותר מתנגד אל ישראל מכל האומות, מפני שהוא ראשית הגוים אשר יש להם התנגדות לישראל. לכך אין לו שום צירוף עם ישראל</w:t>
      </w:r>
      <w:r>
        <w:rPr>
          <w:rFonts w:hint="cs"/>
          <w:rtl/>
        </w:rPr>
        <w:t xml:space="preserve">, </w:t>
      </w:r>
      <w:r>
        <w:rPr>
          <w:rtl/>
        </w:rPr>
        <w:t xml:space="preserve">ולפיכך אמר </w:t>
      </w:r>
      <w:r>
        <w:rPr>
          <w:rFonts w:hint="cs"/>
          <w:rtl/>
        </w:rPr>
        <w:t>[במדבר כד, כ] '</w:t>
      </w:r>
      <w:r>
        <w:rPr>
          <w:rtl/>
        </w:rPr>
        <w:t>ראשית גוים עמלק וגו'</w:t>
      </w:r>
      <w:r>
        <w:rPr>
          <w:rFonts w:hint="cs"/>
          <w:rtl/>
        </w:rPr>
        <w:t>'</w:t>
      </w:r>
      <w:r>
        <w:rPr>
          <w:rtl/>
        </w:rPr>
        <w:t xml:space="preserve">, ובשביל זה </w:t>
      </w:r>
      <w:r>
        <w:rPr>
          <w:rFonts w:hint="cs"/>
          <w:rtl/>
        </w:rPr>
        <w:t xml:space="preserve">[שם] 'ואחריתו </w:t>
      </w:r>
      <w:r>
        <w:rPr>
          <w:rtl/>
        </w:rPr>
        <w:t>עדי אובד</w:t>
      </w:r>
      <w:r>
        <w:rPr>
          <w:rFonts w:hint="cs"/>
          <w:rtl/>
        </w:rPr>
        <w:t>'" [</w:t>
      </w:r>
      <w:r w:rsidRPr="081D6717">
        <w:rPr>
          <w:rFonts w:hint="cs"/>
          <w:sz w:val="18"/>
          <w:rtl/>
        </w:rPr>
        <w:t xml:space="preserve">הובא למעלה בהקדמה הערה 91]. </w:t>
      </w:r>
      <w:r>
        <w:rPr>
          <w:rFonts w:hint="cs"/>
          <w:sz w:val="18"/>
          <w:rtl/>
        </w:rPr>
        <w:t>@</w:t>
      </w:r>
      <w:r w:rsidRPr="081D6717">
        <w:rPr>
          <w:rFonts w:hint="cs"/>
          <w:b/>
          <w:bCs/>
          <w:sz w:val="18"/>
          <w:rtl/>
        </w:rPr>
        <w:t>ולמעלה בפתיחה</w:t>
      </w:r>
      <w:r>
        <w:rPr>
          <w:rFonts w:hint="cs"/>
          <w:sz w:val="18"/>
          <w:rtl/>
        </w:rPr>
        <w:t>^</w:t>
      </w:r>
      <w:r w:rsidRPr="081D6717">
        <w:rPr>
          <w:rFonts w:hint="cs"/>
          <w:sz w:val="18"/>
          <w:rtl/>
        </w:rPr>
        <w:t xml:space="preserve"> [לאחר ציון 185] כתב: "</w:t>
      </w:r>
      <w:r w:rsidRPr="081D6717">
        <w:rPr>
          <w:rStyle w:val="LatinChar"/>
          <w:sz w:val="18"/>
          <w:rtl/>
          <w:lang w:val="en-GB"/>
        </w:rPr>
        <w:t>וזה כי יש לישראל צוררים</w:t>
      </w:r>
      <w:r w:rsidRPr="081D6717">
        <w:rPr>
          <w:rStyle w:val="LatinChar"/>
          <w:rFonts w:hint="cs"/>
          <w:sz w:val="18"/>
          <w:rtl/>
          <w:lang w:val="en-GB"/>
        </w:rPr>
        <w:t>,</w:t>
      </w:r>
      <w:r w:rsidRPr="081D6717">
        <w:rPr>
          <w:rStyle w:val="LatinChar"/>
          <w:sz w:val="18"/>
          <w:rtl/>
          <w:lang w:val="en-GB"/>
        </w:rPr>
        <w:t xml:space="preserve"> הם האומות</w:t>
      </w:r>
      <w:r w:rsidRPr="081D6717">
        <w:rPr>
          <w:rStyle w:val="LatinChar"/>
          <w:rFonts w:hint="cs"/>
          <w:sz w:val="18"/>
          <w:rtl/>
          <w:lang w:val="en-GB"/>
        </w:rPr>
        <w:t>,</w:t>
      </w:r>
      <w:r w:rsidRPr="081D6717">
        <w:rPr>
          <w:rStyle w:val="LatinChar"/>
          <w:sz w:val="18"/>
          <w:rtl/>
          <w:lang w:val="en-GB"/>
        </w:rPr>
        <w:t xml:space="preserve"> כאשר ישראל נבדלים ומופרשים מן האומות</w:t>
      </w:r>
      <w:r w:rsidRPr="081D6717">
        <w:rPr>
          <w:rStyle w:val="LatinChar"/>
          <w:rFonts w:hint="cs"/>
          <w:sz w:val="18"/>
          <w:rtl/>
          <w:lang w:val="en-GB"/>
        </w:rPr>
        <w:t>,</w:t>
      </w:r>
      <w:r w:rsidRPr="081D6717">
        <w:rPr>
          <w:rStyle w:val="LatinChar"/>
          <w:sz w:val="18"/>
          <w:rtl/>
          <w:lang w:val="en-GB"/>
        </w:rPr>
        <w:t xml:space="preserve"> אשר הם יוצאים מן היושר</w:t>
      </w:r>
      <w:r w:rsidRPr="081D6717">
        <w:rPr>
          <w:rStyle w:val="LatinChar"/>
          <w:rFonts w:hint="cs"/>
          <w:sz w:val="18"/>
          <w:rtl/>
          <w:lang w:val="en-GB"/>
        </w:rPr>
        <w:t>,</w:t>
      </w:r>
      <w:r w:rsidRPr="081D6717">
        <w:rPr>
          <w:rStyle w:val="LatinChar"/>
          <w:sz w:val="18"/>
          <w:rtl/>
          <w:lang w:val="en-GB"/>
        </w:rPr>
        <w:t xml:space="preserve"> והם נוטים אל הקצה</w:t>
      </w:r>
      <w:r w:rsidRPr="081D6717">
        <w:rPr>
          <w:rStyle w:val="LatinChar"/>
          <w:rFonts w:hint="cs"/>
          <w:sz w:val="18"/>
          <w:rtl/>
          <w:lang w:val="en-GB"/>
        </w:rPr>
        <w:t>.</w:t>
      </w:r>
      <w:r w:rsidRPr="081D6717">
        <w:rPr>
          <w:rStyle w:val="LatinChar"/>
          <w:sz w:val="18"/>
          <w:rtl/>
          <w:lang w:val="en-GB"/>
        </w:rPr>
        <w:t xml:space="preserve"> ולכך יש אומה שנקראת על שם מים</w:t>
      </w:r>
      <w:r w:rsidRPr="081D6717">
        <w:rPr>
          <w:rStyle w:val="LatinChar"/>
          <w:rFonts w:hint="cs"/>
          <w:sz w:val="18"/>
          <w:rtl/>
          <w:lang w:val="en-GB"/>
        </w:rPr>
        <w:t>,</w:t>
      </w:r>
      <w:r w:rsidRPr="081D6717">
        <w:rPr>
          <w:rStyle w:val="LatinChar"/>
          <w:sz w:val="18"/>
          <w:rtl/>
          <w:lang w:val="en-GB"/>
        </w:rPr>
        <w:t xml:space="preserve"> כמו שהיה פ</w:t>
      </w:r>
      <w:r w:rsidRPr="081D6717">
        <w:rPr>
          <w:rStyle w:val="LatinChar"/>
          <w:rFonts w:hint="cs"/>
          <w:sz w:val="18"/>
          <w:rtl/>
          <w:lang w:val="en-GB"/>
        </w:rPr>
        <w:t>ר</w:t>
      </w:r>
      <w:r w:rsidRPr="081D6717">
        <w:rPr>
          <w:rStyle w:val="LatinChar"/>
          <w:sz w:val="18"/>
          <w:rtl/>
          <w:lang w:val="en-GB"/>
        </w:rPr>
        <w:t>עה</w:t>
      </w:r>
      <w:r w:rsidRPr="081D6717">
        <w:rPr>
          <w:rStyle w:val="LatinChar"/>
          <w:rFonts w:hint="cs"/>
          <w:sz w:val="18"/>
          <w:rtl/>
          <w:lang w:val="en-GB"/>
        </w:rPr>
        <w:t>,</w:t>
      </w:r>
      <w:r w:rsidRPr="081D6717">
        <w:rPr>
          <w:rStyle w:val="LatinChar"/>
          <w:sz w:val="18"/>
          <w:rtl/>
          <w:lang w:val="en-GB"/>
        </w:rPr>
        <w:t xml:space="preserve"> ולכך היה מציר את ישראל במים</w:t>
      </w:r>
      <w:r w:rsidRPr="081D6717">
        <w:rPr>
          <w:rStyle w:val="LatinChar"/>
          <w:rFonts w:hint="cs"/>
          <w:sz w:val="18"/>
          <w:rtl/>
          <w:lang w:val="en-GB"/>
        </w:rPr>
        <w:t>.</w:t>
      </w:r>
      <w:r w:rsidRPr="081D6717">
        <w:rPr>
          <w:rStyle w:val="LatinChar"/>
          <w:sz w:val="18"/>
          <w:rtl/>
          <w:lang w:val="en-GB"/>
        </w:rPr>
        <w:t xml:space="preserve"> ויש אומה שנקראת על שם אש</w:t>
      </w:r>
      <w:r>
        <w:rPr>
          <w:rStyle w:val="LatinChar"/>
          <w:rFonts w:hint="cs"/>
          <w:sz w:val="18"/>
          <w:rtl/>
          <w:lang w:val="en-GB"/>
        </w:rPr>
        <w:t xml:space="preserve">... </w:t>
      </w:r>
      <w:r w:rsidRPr="081D6717">
        <w:rPr>
          <w:rStyle w:val="LatinChar"/>
          <w:sz w:val="18"/>
          <w:rtl/>
          <w:lang w:val="en-GB"/>
        </w:rPr>
        <w:t>הם מתנגדים לישראל</w:t>
      </w:r>
      <w:r w:rsidRPr="081D6717">
        <w:rPr>
          <w:rStyle w:val="LatinChar"/>
          <w:rFonts w:hint="cs"/>
          <w:sz w:val="18"/>
          <w:rtl/>
          <w:lang w:val="en-GB"/>
        </w:rPr>
        <w:t>,</w:t>
      </w:r>
      <w:r w:rsidRPr="081D6717">
        <w:rPr>
          <w:rStyle w:val="LatinChar"/>
          <w:sz w:val="18"/>
          <w:rtl/>
          <w:lang w:val="en-GB"/>
        </w:rPr>
        <w:t xml:space="preserve"> אשר בהם היושר והשווי</w:t>
      </w:r>
      <w:r>
        <w:rPr>
          <w:rStyle w:val="LatinChar"/>
          <w:rFonts w:hint="cs"/>
          <w:sz w:val="18"/>
          <w:rtl/>
          <w:lang w:val="en-GB"/>
        </w:rPr>
        <w:t>... מכל מק</w:t>
      </w:r>
      <w:r w:rsidRPr="081D6717">
        <w:rPr>
          <w:rStyle w:val="LatinChar"/>
          <w:rFonts w:hint="cs"/>
          <w:sz w:val="18"/>
          <w:rtl/>
          <w:lang w:val="en-GB"/>
        </w:rPr>
        <w:t xml:space="preserve">ום </w:t>
      </w:r>
      <w:r w:rsidRPr="081D6717">
        <w:rPr>
          <w:rStyle w:val="LatinChar"/>
          <w:sz w:val="18"/>
          <w:rtl/>
          <w:lang w:val="en-GB"/>
        </w:rPr>
        <w:t>לא יאמר על זה שהם הפך להם לגמרי</w:t>
      </w:r>
      <w:r w:rsidRPr="081D6717">
        <w:rPr>
          <w:rStyle w:val="LatinChar"/>
          <w:rFonts w:hint="cs"/>
          <w:sz w:val="18"/>
          <w:rtl/>
          <w:lang w:val="en-GB"/>
        </w:rPr>
        <w:t>.</w:t>
      </w:r>
      <w:r w:rsidRPr="081D6717">
        <w:rPr>
          <w:rStyle w:val="LatinChar"/>
          <w:sz w:val="18"/>
          <w:rtl/>
          <w:lang w:val="en-GB"/>
        </w:rPr>
        <w:t xml:space="preserve"> ולכך המצרים היו רוצים לאבד אותם במים</w:t>
      </w:r>
      <w:r w:rsidRPr="081D6717">
        <w:rPr>
          <w:rStyle w:val="LatinChar"/>
          <w:rFonts w:hint="cs"/>
          <w:sz w:val="18"/>
          <w:rtl/>
          <w:lang w:val="en-GB"/>
        </w:rPr>
        <w:t>,</w:t>
      </w:r>
      <w:r w:rsidRPr="081D6717">
        <w:rPr>
          <w:rStyle w:val="LatinChar"/>
          <w:sz w:val="18"/>
          <w:rtl/>
          <w:lang w:val="en-GB"/>
        </w:rPr>
        <w:t xml:space="preserve"> כי מצרים כחם המים שהוא קצה אחד</w:t>
      </w:r>
      <w:r>
        <w:rPr>
          <w:rStyle w:val="LatinChar"/>
          <w:rFonts w:hint="cs"/>
          <w:sz w:val="18"/>
          <w:rtl/>
          <w:lang w:val="en-GB"/>
        </w:rPr>
        <w:t>...</w:t>
      </w:r>
      <w:r w:rsidRPr="081D6717">
        <w:rPr>
          <w:rStyle w:val="LatinChar"/>
          <w:sz w:val="18"/>
          <w:rtl/>
          <w:lang w:val="en-GB"/>
        </w:rPr>
        <w:t xml:space="preserve"> אבל לא רצו לאבד את הכל</w:t>
      </w:r>
      <w:r w:rsidRPr="081D6717">
        <w:rPr>
          <w:rStyle w:val="LatinChar"/>
          <w:rFonts w:hint="cs"/>
          <w:sz w:val="18"/>
          <w:rtl/>
          <w:lang w:val="en-GB"/>
        </w:rPr>
        <w:t>,</w:t>
      </w:r>
      <w:r w:rsidRPr="081D6717">
        <w:rPr>
          <w:rStyle w:val="LatinChar"/>
          <w:sz w:val="18"/>
          <w:rtl/>
          <w:lang w:val="en-GB"/>
        </w:rPr>
        <w:t xml:space="preserve"> רק </w:t>
      </w:r>
      <w:r>
        <w:rPr>
          <w:rStyle w:val="LatinChar"/>
          <w:rFonts w:hint="cs"/>
          <w:sz w:val="18"/>
          <w:rtl/>
          <w:lang w:val="en-GB"/>
        </w:rPr>
        <w:t>[</w:t>
      </w:r>
      <w:r w:rsidRPr="081D6717">
        <w:rPr>
          <w:rStyle w:val="LatinChar"/>
          <w:rFonts w:hint="cs"/>
          <w:sz w:val="18"/>
          <w:rtl/>
          <w:lang w:val="en-GB"/>
        </w:rPr>
        <w:t>שמות א, כב</w:t>
      </w:r>
      <w:r>
        <w:rPr>
          <w:rStyle w:val="LatinChar"/>
          <w:rFonts w:hint="cs"/>
          <w:sz w:val="18"/>
          <w:rtl/>
          <w:lang w:val="en-GB"/>
        </w:rPr>
        <w:t>]</w:t>
      </w:r>
      <w:r w:rsidRPr="081D6717">
        <w:rPr>
          <w:rStyle w:val="LatinChar"/>
          <w:rFonts w:hint="cs"/>
          <w:sz w:val="18"/>
          <w:rtl/>
          <w:lang w:val="en-GB"/>
        </w:rPr>
        <w:t xml:space="preserve"> </w:t>
      </w:r>
      <w:r>
        <w:rPr>
          <w:rStyle w:val="LatinChar"/>
          <w:rFonts w:hint="cs"/>
          <w:sz w:val="18"/>
          <w:rtl/>
          <w:lang w:val="en-GB"/>
        </w:rPr>
        <w:t>'</w:t>
      </w:r>
      <w:r w:rsidRPr="081D6717">
        <w:rPr>
          <w:rStyle w:val="LatinChar"/>
          <w:sz w:val="18"/>
          <w:rtl/>
          <w:lang w:val="en-GB"/>
        </w:rPr>
        <w:t>כל הבן הילוד וגו'</w:t>
      </w:r>
      <w:r>
        <w:rPr>
          <w:rStyle w:val="LatinChar"/>
          <w:rFonts w:hint="cs"/>
          <w:sz w:val="18"/>
          <w:rtl/>
          <w:lang w:val="en-GB"/>
        </w:rPr>
        <w:t>'</w:t>
      </w:r>
      <w:r w:rsidRPr="081D6717">
        <w:rPr>
          <w:rStyle w:val="LatinChar"/>
          <w:rFonts w:hint="cs"/>
          <w:sz w:val="18"/>
          <w:rtl/>
          <w:lang w:val="en-GB"/>
        </w:rPr>
        <w:t>.</w:t>
      </w:r>
      <w:r w:rsidRPr="081D6717">
        <w:rPr>
          <w:rStyle w:val="LatinChar"/>
          <w:sz w:val="18"/>
          <w:rtl/>
          <w:lang w:val="en-GB"/>
        </w:rPr>
        <w:t xml:space="preserve"> ונבוכדנצר באש</w:t>
      </w:r>
      <w:r w:rsidRPr="081D6717">
        <w:rPr>
          <w:rStyle w:val="LatinChar"/>
          <w:rFonts w:hint="cs"/>
          <w:sz w:val="18"/>
          <w:rtl/>
          <w:lang w:val="en-GB"/>
        </w:rPr>
        <w:t>,</w:t>
      </w:r>
      <w:r w:rsidRPr="081D6717">
        <w:rPr>
          <w:rStyle w:val="LatinChar"/>
          <w:sz w:val="18"/>
          <w:rtl/>
          <w:lang w:val="en-GB"/>
        </w:rPr>
        <w:t xml:space="preserve"> כי רצה לאבד את חנניה מישאל ועזריה באש</w:t>
      </w:r>
      <w:r w:rsidRPr="081D6717">
        <w:rPr>
          <w:rStyle w:val="LatinChar"/>
          <w:rFonts w:hint="cs"/>
          <w:sz w:val="18"/>
          <w:rtl/>
          <w:lang w:val="en-GB"/>
        </w:rPr>
        <w:t xml:space="preserve"> </w:t>
      </w:r>
      <w:r>
        <w:rPr>
          <w:rStyle w:val="LatinChar"/>
          <w:rFonts w:hint="cs"/>
          <w:sz w:val="18"/>
          <w:rtl/>
          <w:lang w:val="en-GB"/>
        </w:rPr>
        <w:t>[</w:t>
      </w:r>
      <w:r w:rsidRPr="081D6717">
        <w:rPr>
          <w:rStyle w:val="LatinChar"/>
          <w:rFonts w:hint="cs"/>
          <w:sz w:val="18"/>
          <w:rtl/>
          <w:lang w:val="en-GB"/>
        </w:rPr>
        <w:t>דניאל ג, כא</w:t>
      </w:r>
      <w:r>
        <w:rPr>
          <w:rStyle w:val="LatinChar"/>
          <w:rFonts w:hint="cs"/>
          <w:sz w:val="18"/>
          <w:rtl/>
          <w:lang w:val="en-GB"/>
        </w:rPr>
        <w:t>]</w:t>
      </w:r>
      <w:r w:rsidRPr="081D6717">
        <w:rPr>
          <w:rStyle w:val="LatinChar"/>
          <w:rFonts w:hint="cs"/>
          <w:sz w:val="18"/>
          <w:rtl/>
          <w:lang w:val="en-GB"/>
        </w:rPr>
        <w:t>,</w:t>
      </w:r>
      <w:r w:rsidRPr="081D6717">
        <w:rPr>
          <w:rStyle w:val="LatinChar"/>
          <w:sz w:val="18"/>
          <w:rtl/>
          <w:lang w:val="en-GB"/>
        </w:rPr>
        <w:t xml:space="preserve"> ולא היו מאבד את הכל</w:t>
      </w:r>
      <w:r w:rsidRPr="081D6717">
        <w:rPr>
          <w:rStyle w:val="LatinChar"/>
          <w:rFonts w:hint="cs"/>
          <w:sz w:val="18"/>
          <w:rtl/>
          <w:lang w:val="en-GB"/>
        </w:rPr>
        <w:t>.</w:t>
      </w:r>
      <w:r w:rsidRPr="081D6717">
        <w:rPr>
          <w:rStyle w:val="LatinChar"/>
          <w:sz w:val="18"/>
          <w:rtl/>
          <w:lang w:val="en-GB"/>
        </w:rPr>
        <w:t xml:space="preserve"> כי אין ההפך מתנגד לגמרי אל דבר שהוא ממוצע</w:t>
      </w:r>
      <w:r w:rsidRPr="081D6717">
        <w:rPr>
          <w:rStyle w:val="LatinChar"/>
          <w:rFonts w:hint="cs"/>
          <w:sz w:val="18"/>
          <w:rtl/>
          <w:lang w:val="en-GB"/>
        </w:rPr>
        <w:t>,</w:t>
      </w:r>
      <w:r w:rsidRPr="081D6717">
        <w:rPr>
          <w:rStyle w:val="LatinChar"/>
          <w:sz w:val="18"/>
          <w:rtl/>
          <w:lang w:val="en-GB"/>
        </w:rPr>
        <w:t xml:space="preserve"> אף על גב שהם נבדלים זה מזה</w:t>
      </w:r>
      <w:r w:rsidRPr="081D6717">
        <w:rPr>
          <w:rStyle w:val="LatinChar"/>
          <w:rFonts w:hint="cs"/>
          <w:sz w:val="18"/>
          <w:rtl/>
          <w:lang w:val="en-GB"/>
        </w:rPr>
        <w:t>,</w:t>
      </w:r>
      <w:r w:rsidRPr="081D6717">
        <w:rPr>
          <w:rStyle w:val="LatinChar"/>
          <w:sz w:val="18"/>
          <w:rtl/>
          <w:lang w:val="en-GB"/>
        </w:rPr>
        <w:t xml:space="preserve"> ומ</w:t>
      </w:r>
      <w:r w:rsidRPr="081D6717">
        <w:rPr>
          <w:rStyle w:val="LatinChar"/>
          <w:rFonts w:hint="cs"/>
          <w:sz w:val="18"/>
          <w:rtl/>
          <w:lang w:val="en-GB"/>
        </w:rPr>
        <w:t>כל מקום</w:t>
      </w:r>
      <w:r w:rsidRPr="081D6717">
        <w:rPr>
          <w:rStyle w:val="LatinChar"/>
          <w:sz w:val="18"/>
          <w:rtl/>
          <w:lang w:val="en-GB"/>
        </w:rPr>
        <w:t xml:space="preserve"> אין זה</w:t>
      </w:r>
      <w:r w:rsidRPr="081D6717">
        <w:rPr>
          <w:rStyle w:val="LatinChar"/>
          <w:rFonts w:hint="cs"/>
          <w:sz w:val="18"/>
          <w:rtl/>
          <w:lang w:val="en-GB"/>
        </w:rPr>
        <w:t xml:space="preserve"> </w:t>
      </w:r>
      <w:r w:rsidRPr="081D6717">
        <w:rPr>
          <w:rStyle w:val="LatinChar"/>
          <w:sz w:val="18"/>
          <w:rtl/>
          <w:lang w:val="en-GB"/>
        </w:rPr>
        <w:t>הפך לזה לגמרי</w:t>
      </w:r>
      <w:r w:rsidRPr="081D6717">
        <w:rPr>
          <w:rStyle w:val="LatinChar"/>
          <w:rFonts w:hint="cs"/>
          <w:sz w:val="18"/>
          <w:rtl/>
          <w:lang w:val="en-GB"/>
        </w:rPr>
        <w:t>.</w:t>
      </w:r>
      <w:r w:rsidRPr="081D6717">
        <w:rPr>
          <w:rStyle w:val="LatinChar"/>
          <w:sz w:val="18"/>
          <w:rtl/>
          <w:lang w:val="en-GB"/>
        </w:rPr>
        <w:t xml:space="preserve"> ולפיכך לא היה ההתנגדות הזה</w:t>
      </w:r>
      <w:r w:rsidRPr="081D6717">
        <w:rPr>
          <w:rStyle w:val="LatinChar"/>
          <w:rFonts w:hint="cs"/>
          <w:sz w:val="18"/>
          <w:rtl/>
          <w:lang w:val="en-GB"/>
        </w:rPr>
        <w:t xml:space="preserve"> </w:t>
      </w:r>
      <w:r w:rsidRPr="081D6717">
        <w:rPr>
          <w:rStyle w:val="LatinChar"/>
          <w:sz w:val="18"/>
          <w:rtl/>
          <w:lang w:val="en-GB"/>
        </w:rPr>
        <w:t>מה שהיה מתנגד להם פרעה ונבוכדנצר לכלותם ולאבדם לגמרי</w:t>
      </w:r>
      <w:r>
        <w:rPr>
          <w:rFonts w:hint="cs"/>
          <w:rtl/>
        </w:rPr>
        <w:t>. אבל המן נקרא 'צורר היהו</w:t>
      </w:r>
      <w:r w:rsidRPr="081D6717">
        <w:rPr>
          <w:rFonts w:hint="cs"/>
          <w:sz w:val="18"/>
          <w:rtl/>
        </w:rPr>
        <w:t xml:space="preserve">דים' [למעלה ג, י], </w:t>
      </w:r>
      <w:r w:rsidRPr="081D6717">
        <w:rPr>
          <w:rStyle w:val="LatinChar"/>
          <w:sz w:val="18"/>
          <w:rtl/>
          <w:lang w:val="en-GB"/>
        </w:rPr>
        <w:t>ודבר זה מפני שהיה המן לישראל כמו שני דברים שהם מצירים זה לזה</w:t>
      </w:r>
      <w:r w:rsidRPr="081D6717">
        <w:rPr>
          <w:rStyle w:val="LatinChar"/>
          <w:rFonts w:hint="cs"/>
          <w:sz w:val="18"/>
          <w:rtl/>
          <w:lang w:val="en-GB"/>
        </w:rPr>
        <w:t>,</w:t>
      </w:r>
      <w:r w:rsidRPr="081D6717">
        <w:rPr>
          <w:rStyle w:val="LatinChar"/>
          <w:sz w:val="18"/>
          <w:rtl/>
          <w:lang w:val="en-GB"/>
        </w:rPr>
        <w:t xml:space="preserve"> שכל אחד דוחה את השני לגמרי</w:t>
      </w:r>
      <w:r w:rsidRPr="081D6717">
        <w:rPr>
          <w:rStyle w:val="LatinChar"/>
          <w:rFonts w:hint="cs"/>
          <w:sz w:val="18"/>
          <w:rtl/>
          <w:lang w:val="en-GB"/>
        </w:rPr>
        <w:t>,</w:t>
      </w:r>
      <w:r w:rsidRPr="081D6717">
        <w:rPr>
          <w:rStyle w:val="LatinChar"/>
          <w:sz w:val="18"/>
          <w:rtl/>
          <w:lang w:val="en-GB"/>
        </w:rPr>
        <w:t xml:space="preserve"> עד כי א</w:t>
      </w:r>
      <w:r w:rsidRPr="081D6717">
        <w:rPr>
          <w:rStyle w:val="LatinChar"/>
          <w:rFonts w:hint="cs"/>
          <w:sz w:val="18"/>
          <w:rtl/>
          <w:lang w:val="en-GB"/>
        </w:rPr>
        <w:t>י אפשר</w:t>
      </w:r>
      <w:r w:rsidRPr="081D6717">
        <w:rPr>
          <w:rStyle w:val="LatinChar"/>
          <w:sz w:val="18"/>
          <w:rtl/>
          <w:lang w:val="en-GB"/>
        </w:rPr>
        <w:t xml:space="preserve"> שיהיה להם מציאות יחד</w:t>
      </w:r>
      <w:r w:rsidRPr="081D6717">
        <w:rPr>
          <w:rStyle w:val="LatinChar"/>
          <w:rFonts w:hint="cs"/>
          <w:sz w:val="18"/>
          <w:rtl/>
          <w:lang w:val="en-GB"/>
        </w:rPr>
        <w:t>.</w:t>
      </w:r>
      <w:r w:rsidRPr="081D6717">
        <w:rPr>
          <w:rStyle w:val="LatinChar"/>
          <w:sz w:val="18"/>
          <w:rtl/>
          <w:lang w:val="en-GB"/>
        </w:rPr>
        <w:t xml:space="preserve"> ולכך נקרא המן </w:t>
      </w:r>
      <w:r w:rsidRPr="081D6717">
        <w:rPr>
          <w:rStyle w:val="LatinChar"/>
          <w:rFonts w:hint="cs"/>
          <w:sz w:val="18"/>
          <w:rtl/>
          <w:lang w:val="en-GB"/>
        </w:rPr>
        <w:t>'צ</w:t>
      </w:r>
      <w:r w:rsidRPr="081D6717">
        <w:rPr>
          <w:rStyle w:val="LatinChar"/>
          <w:sz w:val="18"/>
          <w:rtl/>
          <w:lang w:val="en-GB"/>
        </w:rPr>
        <w:t>ורר</w:t>
      </w:r>
      <w:r w:rsidRPr="081D6717">
        <w:rPr>
          <w:rStyle w:val="LatinChar"/>
          <w:rFonts w:hint="cs"/>
          <w:sz w:val="18"/>
          <w:rtl/>
          <w:lang w:val="en-GB"/>
        </w:rPr>
        <w:t>',</w:t>
      </w:r>
      <w:r w:rsidRPr="081D6717">
        <w:rPr>
          <w:rStyle w:val="LatinChar"/>
          <w:sz w:val="18"/>
          <w:rtl/>
          <w:lang w:val="en-GB"/>
        </w:rPr>
        <w:t xml:space="preserve"> כמו ב' דברים שעומדים במקום אחד</w:t>
      </w:r>
      <w:r w:rsidRPr="081D6717">
        <w:rPr>
          <w:rStyle w:val="LatinChar"/>
          <w:rFonts w:hint="cs"/>
          <w:sz w:val="18"/>
          <w:rtl/>
          <w:lang w:val="en-GB"/>
        </w:rPr>
        <w:t>,</w:t>
      </w:r>
      <w:r w:rsidRPr="081D6717">
        <w:rPr>
          <w:rStyle w:val="LatinChar"/>
          <w:sz w:val="18"/>
          <w:rtl/>
          <w:lang w:val="en-GB"/>
        </w:rPr>
        <w:t xml:space="preserve"> שהוא צר לגמרי</w:t>
      </w:r>
      <w:r w:rsidRPr="081D6717">
        <w:rPr>
          <w:rStyle w:val="LatinChar"/>
          <w:rFonts w:hint="cs"/>
          <w:sz w:val="18"/>
          <w:rtl/>
          <w:lang w:val="en-GB"/>
        </w:rPr>
        <w:t>,</w:t>
      </w:r>
      <w:r w:rsidRPr="081D6717">
        <w:rPr>
          <w:rStyle w:val="LatinChar"/>
          <w:sz w:val="18"/>
          <w:rtl/>
          <w:lang w:val="en-GB"/>
        </w:rPr>
        <w:t xml:space="preserve"> וכל אשר יש לאחד הרווחה</w:t>
      </w:r>
      <w:r w:rsidRPr="081D6717">
        <w:rPr>
          <w:rStyle w:val="LatinChar"/>
          <w:rFonts w:hint="cs"/>
          <w:sz w:val="18"/>
          <w:rtl/>
          <w:lang w:val="en-GB"/>
        </w:rPr>
        <w:t>,</w:t>
      </w:r>
      <w:r w:rsidRPr="081D6717">
        <w:rPr>
          <w:rStyle w:val="LatinChar"/>
          <w:sz w:val="18"/>
          <w:rtl/>
          <w:lang w:val="en-GB"/>
        </w:rPr>
        <w:t xml:space="preserve"> דבר זה בטול כח השני כאשר הם במקום אחד צר</w:t>
      </w:r>
      <w:r w:rsidRPr="081D6717">
        <w:rPr>
          <w:rStyle w:val="LatinChar"/>
          <w:rFonts w:hint="cs"/>
          <w:sz w:val="18"/>
          <w:rtl/>
          <w:lang w:val="en-GB"/>
        </w:rPr>
        <w:t>,</w:t>
      </w:r>
      <w:r w:rsidRPr="081D6717">
        <w:rPr>
          <w:rStyle w:val="LatinChar"/>
          <w:sz w:val="18"/>
          <w:rtl/>
          <w:lang w:val="en-GB"/>
        </w:rPr>
        <w:t xml:space="preserve"> שכל אשר נדחה האחד הוא ה</w:t>
      </w:r>
      <w:r w:rsidRPr="081D6717">
        <w:rPr>
          <w:rStyle w:val="LatinChar"/>
          <w:rFonts w:hint="cs"/>
          <w:sz w:val="18"/>
          <w:rtl/>
          <w:lang w:val="en-GB"/>
        </w:rPr>
        <w:t>ר</w:t>
      </w:r>
      <w:r w:rsidRPr="081D6717">
        <w:rPr>
          <w:rStyle w:val="LatinChar"/>
          <w:sz w:val="18"/>
          <w:rtl/>
          <w:lang w:val="en-GB"/>
        </w:rPr>
        <w:t>ו</w:t>
      </w:r>
      <w:r w:rsidRPr="081D6717">
        <w:rPr>
          <w:rStyle w:val="LatinChar"/>
          <w:rFonts w:hint="cs"/>
          <w:sz w:val="18"/>
          <w:rtl/>
          <w:lang w:val="en-GB"/>
        </w:rPr>
        <w:t>ו</w:t>
      </w:r>
      <w:r w:rsidRPr="081D6717">
        <w:rPr>
          <w:rStyle w:val="LatinChar"/>
          <w:sz w:val="18"/>
          <w:rtl/>
          <w:lang w:val="en-GB"/>
        </w:rPr>
        <w:t>חה לשני</w:t>
      </w:r>
      <w:r w:rsidRPr="081D6717">
        <w:rPr>
          <w:rFonts w:hint="cs"/>
          <w:sz w:val="18"/>
          <w:rtl/>
        </w:rPr>
        <w:t xml:space="preserve">... ולכך כח עמלק </w:t>
      </w:r>
      <w:r w:rsidRPr="081D6717">
        <w:rPr>
          <w:rStyle w:val="LatinChar"/>
          <w:sz w:val="18"/>
          <w:rtl/>
          <w:lang w:val="en-GB"/>
        </w:rPr>
        <w:t>רוצה לדחות את ישראל</w:t>
      </w:r>
      <w:r w:rsidRPr="081D6717">
        <w:rPr>
          <w:rStyle w:val="LatinChar"/>
          <w:rFonts w:hint="cs"/>
          <w:sz w:val="18"/>
          <w:rtl/>
          <w:lang w:val="en-GB"/>
        </w:rPr>
        <w:t>,</w:t>
      </w:r>
      <w:r w:rsidRPr="081D6717">
        <w:rPr>
          <w:rStyle w:val="LatinChar"/>
          <w:sz w:val="18"/>
          <w:rtl/>
          <w:lang w:val="en-GB"/>
        </w:rPr>
        <w:t xml:space="preserve"> ולבטל אותם לגמרי</w:t>
      </w:r>
      <w:r w:rsidRPr="081D6717">
        <w:rPr>
          <w:rStyle w:val="LatinChar"/>
          <w:rFonts w:hint="cs"/>
          <w:sz w:val="18"/>
          <w:rtl/>
          <w:lang w:val="en-GB"/>
        </w:rPr>
        <w:t>.</w:t>
      </w:r>
      <w:r w:rsidRPr="081D6717">
        <w:rPr>
          <w:rStyle w:val="LatinChar"/>
          <w:sz w:val="18"/>
          <w:rtl/>
          <w:lang w:val="en-GB"/>
        </w:rPr>
        <w:t xml:space="preserve"> ועל ההפך הזה מורה שם </w:t>
      </w:r>
      <w:r>
        <w:rPr>
          <w:rStyle w:val="LatinChar"/>
          <w:rFonts w:hint="cs"/>
          <w:sz w:val="18"/>
          <w:rtl/>
          <w:lang w:val="en-GB"/>
        </w:rPr>
        <w:t>'</w:t>
      </w:r>
      <w:r w:rsidRPr="081D6717">
        <w:rPr>
          <w:rStyle w:val="LatinChar"/>
          <w:sz w:val="18"/>
          <w:rtl/>
          <w:lang w:val="en-GB"/>
        </w:rPr>
        <w:t>עמלק</w:t>
      </w:r>
      <w:r>
        <w:rPr>
          <w:rStyle w:val="LatinChar"/>
          <w:rFonts w:hint="cs"/>
          <w:sz w:val="18"/>
          <w:rtl/>
          <w:lang w:val="en-GB"/>
        </w:rPr>
        <w:t>'</w:t>
      </w:r>
      <w:r w:rsidRPr="081D6717">
        <w:rPr>
          <w:rStyle w:val="LatinChar"/>
          <w:rFonts w:hint="cs"/>
          <w:sz w:val="18"/>
          <w:rtl/>
          <w:lang w:val="en-GB"/>
        </w:rPr>
        <w:t>,</w:t>
      </w:r>
      <w:r w:rsidRPr="081D6717">
        <w:rPr>
          <w:rStyle w:val="LatinChar"/>
          <w:sz w:val="18"/>
          <w:rtl/>
          <w:lang w:val="en-GB"/>
        </w:rPr>
        <w:t xml:space="preserve"> כי כבר אמרנו כי ישראל נקראו </w:t>
      </w:r>
      <w:r>
        <w:rPr>
          <w:rStyle w:val="LatinChar"/>
          <w:rFonts w:hint="cs"/>
          <w:sz w:val="18"/>
          <w:rtl/>
          <w:lang w:val="en-GB"/>
        </w:rPr>
        <w:t>[</w:t>
      </w:r>
      <w:r w:rsidRPr="081D6717">
        <w:rPr>
          <w:rStyle w:val="LatinChar"/>
          <w:rFonts w:hint="cs"/>
          <w:sz w:val="18"/>
          <w:rtl/>
          <w:lang w:val="en-GB"/>
        </w:rPr>
        <w:t>דברים לג, ה</w:t>
      </w:r>
      <w:r>
        <w:rPr>
          <w:rStyle w:val="LatinChar"/>
          <w:rFonts w:hint="cs"/>
          <w:sz w:val="18"/>
          <w:rtl/>
          <w:lang w:val="en-GB"/>
        </w:rPr>
        <w:t>]</w:t>
      </w:r>
      <w:r w:rsidRPr="081D6717">
        <w:rPr>
          <w:rStyle w:val="LatinChar"/>
          <w:rFonts w:hint="cs"/>
          <w:sz w:val="18"/>
          <w:rtl/>
          <w:lang w:val="en-GB"/>
        </w:rPr>
        <w:t xml:space="preserve"> </w:t>
      </w:r>
      <w:r>
        <w:rPr>
          <w:rStyle w:val="LatinChar"/>
          <w:rFonts w:hint="cs"/>
          <w:sz w:val="18"/>
          <w:rtl/>
          <w:lang w:val="en-GB"/>
        </w:rPr>
        <w:t>'</w:t>
      </w:r>
      <w:r w:rsidRPr="081D6717">
        <w:rPr>
          <w:rStyle w:val="LatinChar"/>
          <w:sz w:val="18"/>
          <w:rtl/>
          <w:lang w:val="en-GB"/>
        </w:rPr>
        <w:t>ישור</w:t>
      </w:r>
      <w:r w:rsidRPr="081D6717">
        <w:rPr>
          <w:rStyle w:val="LatinChar"/>
          <w:rFonts w:hint="cs"/>
          <w:sz w:val="18"/>
          <w:rtl/>
          <w:lang w:val="en-GB"/>
        </w:rPr>
        <w:t>ו</w:t>
      </w:r>
      <w:r w:rsidRPr="081D6717">
        <w:rPr>
          <w:rStyle w:val="LatinChar"/>
          <w:sz w:val="18"/>
          <w:rtl/>
          <w:lang w:val="en-GB"/>
        </w:rPr>
        <w:t>ן</w:t>
      </w:r>
      <w:r>
        <w:rPr>
          <w:rStyle w:val="LatinChar"/>
          <w:rFonts w:hint="cs"/>
          <w:sz w:val="18"/>
          <w:rtl/>
          <w:lang w:val="en-GB"/>
        </w:rPr>
        <w:t>'</w:t>
      </w:r>
      <w:r w:rsidRPr="081D6717">
        <w:rPr>
          <w:rStyle w:val="LatinChar"/>
          <w:rFonts w:hint="cs"/>
          <w:sz w:val="18"/>
          <w:rtl/>
          <w:lang w:val="en-GB"/>
        </w:rPr>
        <w:t>,</w:t>
      </w:r>
      <w:r w:rsidRPr="081D6717">
        <w:rPr>
          <w:rStyle w:val="LatinChar"/>
          <w:sz w:val="18"/>
          <w:rtl/>
          <w:lang w:val="en-GB"/>
        </w:rPr>
        <w:t xml:space="preserve"> וא</w:t>
      </w:r>
      <w:r w:rsidRPr="081D6717">
        <w:rPr>
          <w:rStyle w:val="LatinChar"/>
          <w:rFonts w:hint="cs"/>
          <w:sz w:val="18"/>
          <w:rtl/>
          <w:lang w:val="en-GB"/>
        </w:rPr>
        <w:t>י</w:t>
      </w:r>
      <w:r w:rsidRPr="081D6717">
        <w:rPr>
          <w:rStyle w:val="LatinChar"/>
          <w:sz w:val="18"/>
          <w:rtl/>
          <w:lang w:val="en-GB"/>
        </w:rPr>
        <w:t>לו עמלק הוא הפך זה</w:t>
      </w:r>
      <w:r w:rsidRPr="081D6717">
        <w:rPr>
          <w:rStyle w:val="LatinChar"/>
          <w:rFonts w:hint="cs"/>
          <w:sz w:val="18"/>
          <w:rtl/>
          <w:lang w:val="en-GB"/>
        </w:rPr>
        <w:t>,</w:t>
      </w:r>
      <w:r w:rsidRPr="081D6717">
        <w:rPr>
          <w:rStyle w:val="LatinChar"/>
          <w:sz w:val="18"/>
          <w:rtl/>
          <w:lang w:val="en-GB"/>
        </w:rPr>
        <w:t xml:space="preserve"> שהוא מעוקל</w:t>
      </w:r>
      <w:r w:rsidRPr="081D6717">
        <w:rPr>
          <w:rStyle w:val="LatinChar"/>
          <w:rFonts w:hint="cs"/>
          <w:sz w:val="18"/>
          <w:rtl/>
          <w:lang w:val="en-GB"/>
        </w:rPr>
        <w:t>,</w:t>
      </w:r>
      <w:r w:rsidRPr="081D6717">
        <w:rPr>
          <w:rStyle w:val="LatinChar"/>
          <w:sz w:val="18"/>
          <w:rtl/>
          <w:lang w:val="en-GB"/>
        </w:rPr>
        <w:t xml:space="preserve"> כי הוא </w:t>
      </w:r>
      <w:r>
        <w:rPr>
          <w:rStyle w:val="LatinChar"/>
          <w:rFonts w:hint="cs"/>
          <w:sz w:val="18"/>
          <w:rtl/>
          <w:lang w:val="en-GB"/>
        </w:rPr>
        <w:t>'</w:t>
      </w:r>
      <w:r w:rsidRPr="081D6717">
        <w:rPr>
          <w:rStyle w:val="LatinChar"/>
          <w:sz w:val="18"/>
          <w:rtl/>
          <w:lang w:val="en-GB"/>
        </w:rPr>
        <w:t>נחש עקלתון</w:t>
      </w:r>
      <w:r>
        <w:rPr>
          <w:rStyle w:val="LatinChar"/>
          <w:rFonts w:hint="cs"/>
          <w:sz w:val="18"/>
          <w:rtl/>
          <w:lang w:val="en-GB"/>
        </w:rPr>
        <w:t>'</w:t>
      </w:r>
      <w:r w:rsidRPr="081D6717">
        <w:rPr>
          <w:rStyle w:val="LatinChar"/>
          <w:rFonts w:hint="cs"/>
          <w:sz w:val="18"/>
          <w:rtl/>
          <w:lang w:val="en-GB"/>
        </w:rPr>
        <w:t>,</w:t>
      </w:r>
      <w:r w:rsidRPr="081D6717">
        <w:rPr>
          <w:rStyle w:val="LatinChar"/>
          <w:sz w:val="18"/>
          <w:rtl/>
          <w:lang w:val="en-GB"/>
        </w:rPr>
        <w:t xml:space="preserve"> ולכך הוא הפך להם</w:t>
      </w:r>
      <w:r w:rsidRPr="08C4484C">
        <w:rPr>
          <w:rStyle w:val="LatinChar"/>
          <w:sz w:val="18"/>
          <w:rtl/>
          <w:lang w:val="en-GB"/>
        </w:rPr>
        <w:t xml:space="preserve"> לגמרי</w:t>
      </w:r>
      <w:r w:rsidRPr="08C4484C">
        <w:rPr>
          <w:rFonts w:hint="cs"/>
          <w:sz w:val="18"/>
          <w:rtl/>
        </w:rPr>
        <w:t xml:space="preserve">", ושם הערה 217 [הובא למעלה פ"ד הערה 187]. </w:t>
      </w:r>
      <w:r>
        <w:rPr>
          <w:rFonts w:hint="cs"/>
          <w:sz w:val="18"/>
          <w:rtl/>
        </w:rPr>
        <w:t>@</w:t>
      </w:r>
      <w:r w:rsidRPr="08C4484C">
        <w:rPr>
          <w:rFonts w:hint="cs"/>
          <w:b/>
          <w:bCs/>
          <w:sz w:val="18"/>
          <w:rtl/>
        </w:rPr>
        <w:t>ולמעלה פ"ד</w:t>
      </w:r>
      <w:r>
        <w:rPr>
          <w:rFonts w:hint="cs"/>
          <w:sz w:val="18"/>
          <w:rtl/>
        </w:rPr>
        <w:t>^</w:t>
      </w:r>
      <w:r w:rsidRPr="08C4484C">
        <w:rPr>
          <w:rFonts w:hint="cs"/>
          <w:sz w:val="18"/>
          <w:rtl/>
        </w:rPr>
        <w:t xml:space="preserve"> [לאחר ציון 184] כתב: "</w:t>
      </w:r>
      <w:r w:rsidRPr="08C4484C">
        <w:rPr>
          <w:rStyle w:val="LatinChar"/>
          <w:sz w:val="18"/>
          <w:rtl/>
          <w:lang w:val="en-GB"/>
        </w:rPr>
        <w:t>ומאחר ש</w:t>
      </w:r>
      <w:r>
        <w:rPr>
          <w:rStyle w:val="LatinChar"/>
          <w:rFonts w:hint="cs"/>
          <w:sz w:val="18"/>
          <w:rtl/>
          <w:lang w:val="en-GB"/>
        </w:rPr>
        <w:t xml:space="preserve">[עמלק] </w:t>
      </w:r>
      <w:r w:rsidRPr="08C4484C">
        <w:rPr>
          <w:rStyle w:val="LatinChar"/>
          <w:sz w:val="18"/>
          <w:rtl/>
          <w:lang w:val="en-GB"/>
        </w:rPr>
        <w:t>אינם נחשבים דבר שבעצם</w:t>
      </w:r>
      <w:r w:rsidRPr="08C4484C">
        <w:rPr>
          <w:rStyle w:val="LatinChar"/>
          <w:rFonts w:hint="cs"/>
          <w:sz w:val="18"/>
          <w:rtl/>
          <w:lang w:val="en-GB"/>
        </w:rPr>
        <w:t>,</w:t>
      </w:r>
      <w:r w:rsidRPr="08C4484C">
        <w:rPr>
          <w:rStyle w:val="LatinChar"/>
          <w:sz w:val="18"/>
          <w:rtl/>
          <w:lang w:val="en-GB"/>
        </w:rPr>
        <w:t xml:space="preserve"> רק</w:t>
      </w:r>
      <w:r w:rsidRPr="08C4484C">
        <w:rPr>
          <w:rStyle w:val="LatinChar"/>
          <w:rFonts w:hint="cs"/>
          <w:sz w:val="18"/>
          <w:rtl/>
          <w:lang w:val="en-GB"/>
        </w:rPr>
        <w:t xml:space="preserve"> דבר שהוא במקרה, </w:t>
      </w:r>
      <w:r w:rsidRPr="08C4484C">
        <w:rPr>
          <w:rStyle w:val="LatinChar"/>
          <w:sz w:val="18"/>
          <w:rtl/>
          <w:lang w:val="en-GB"/>
        </w:rPr>
        <w:t xml:space="preserve">אומה כמו </w:t>
      </w:r>
      <w:r w:rsidRPr="08C4484C">
        <w:rPr>
          <w:rStyle w:val="LatinChar"/>
          <w:rFonts w:hint="cs"/>
          <w:sz w:val="18"/>
          <w:rtl/>
          <w:lang w:val="en-GB"/>
        </w:rPr>
        <w:t>ז</w:t>
      </w:r>
      <w:r w:rsidRPr="08C4484C">
        <w:rPr>
          <w:rStyle w:val="LatinChar"/>
          <w:sz w:val="18"/>
          <w:rtl/>
          <w:lang w:val="en-GB"/>
        </w:rPr>
        <w:t>את יותר מהם מתנגדים בפרט אל ישראל</w:t>
      </w:r>
      <w:r w:rsidRPr="08C4484C">
        <w:rPr>
          <w:rStyle w:val="LatinChar"/>
          <w:rFonts w:hint="cs"/>
          <w:sz w:val="18"/>
          <w:rtl/>
          <w:lang w:val="en-GB"/>
        </w:rPr>
        <w:t>,</w:t>
      </w:r>
      <w:r w:rsidRPr="08C4484C">
        <w:rPr>
          <w:rStyle w:val="LatinChar"/>
          <w:sz w:val="18"/>
          <w:rtl/>
          <w:lang w:val="en-GB"/>
        </w:rPr>
        <w:t xml:space="preserve"> שהם עצם ועיקר</w:t>
      </w:r>
      <w:r w:rsidRPr="08C4484C">
        <w:rPr>
          <w:rStyle w:val="LatinChar"/>
          <w:rFonts w:hint="cs"/>
          <w:sz w:val="18"/>
          <w:rtl/>
          <w:lang w:val="en-GB"/>
        </w:rPr>
        <w:t>.</w:t>
      </w:r>
      <w:r w:rsidRPr="08C4484C">
        <w:rPr>
          <w:rStyle w:val="LatinChar"/>
          <w:sz w:val="18"/>
          <w:rtl/>
          <w:lang w:val="en-GB"/>
        </w:rPr>
        <w:t xml:space="preserve"> כי שאר האומות אשר יש להם מציאות מה שהוא</w:t>
      </w:r>
      <w:r w:rsidRPr="08C4484C">
        <w:rPr>
          <w:rStyle w:val="LatinChar"/>
          <w:rFonts w:hint="cs"/>
          <w:sz w:val="18"/>
          <w:rtl/>
          <w:lang w:val="en-GB"/>
        </w:rPr>
        <w:t>,</w:t>
      </w:r>
      <w:r w:rsidRPr="08C4484C">
        <w:rPr>
          <w:rStyle w:val="LatinChar"/>
          <w:sz w:val="18"/>
          <w:rtl/>
          <w:lang w:val="en-GB"/>
        </w:rPr>
        <w:t xml:space="preserve"> אינם כ</w:t>
      </w:r>
      <w:r w:rsidRPr="08C4484C">
        <w:rPr>
          <w:rStyle w:val="LatinChar"/>
          <w:rFonts w:hint="cs"/>
          <w:sz w:val="18"/>
          <w:rtl/>
          <w:lang w:val="en-GB"/>
        </w:rPr>
        <w:t>ל כך</w:t>
      </w:r>
      <w:r w:rsidRPr="08C4484C">
        <w:rPr>
          <w:rStyle w:val="LatinChar"/>
          <w:sz w:val="18"/>
          <w:rtl/>
          <w:lang w:val="en-GB"/>
        </w:rPr>
        <w:t xml:space="preserve"> מתנגדים לה</w:t>
      </w:r>
      <w:r w:rsidRPr="08C4484C">
        <w:rPr>
          <w:rStyle w:val="LatinChar"/>
          <w:rFonts w:hint="cs"/>
          <w:sz w:val="18"/>
          <w:rtl/>
          <w:lang w:val="en-GB"/>
        </w:rPr>
        <w:t>ם,</w:t>
      </w:r>
      <w:r w:rsidRPr="08C4484C">
        <w:rPr>
          <w:rStyle w:val="LatinChar"/>
          <w:sz w:val="18"/>
          <w:rtl/>
          <w:lang w:val="en-GB"/>
        </w:rPr>
        <w:t xml:space="preserve"> כאשר משות</w:t>
      </w:r>
      <w:r w:rsidRPr="08C4484C">
        <w:rPr>
          <w:rStyle w:val="LatinChar"/>
          <w:rFonts w:hint="cs"/>
          <w:sz w:val="18"/>
          <w:rtl/>
          <w:lang w:val="en-GB"/>
        </w:rPr>
        <w:t>פ</w:t>
      </w:r>
      <w:r w:rsidRPr="08C4484C">
        <w:rPr>
          <w:rStyle w:val="LatinChar"/>
          <w:sz w:val="18"/>
          <w:rtl/>
          <w:lang w:val="en-GB"/>
        </w:rPr>
        <w:t>ים ביחד</w:t>
      </w:r>
      <w:r w:rsidRPr="08C4484C">
        <w:rPr>
          <w:rStyle w:val="LatinChar"/>
          <w:rFonts w:hint="cs"/>
          <w:sz w:val="18"/>
          <w:rtl/>
          <w:lang w:val="en-GB"/>
        </w:rPr>
        <w:t>,</w:t>
      </w:r>
      <w:r w:rsidRPr="08C4484C">
        <w:rPr>
          <w:rStyle w:val="LatinChar"/>
          <w:sz w:val="18"/>
          <w:rtl/>
          <w:lang w:val="en-GB"/>
        </w:rPr>
        <w:t xml:space="preserve"> שנחשבים ג</w:t>
      </w:r>
      <w:r w:rsidRPr="08C4484C">
        <w:rPr>
          <w:rStyle w:val="LatinChar"/>
          <w:rFonts w:hint="cs"/>
          <w:sz w:val="18"/>
          <w:rtl/>
          <w:lang w:val="en-GB"/>
        </w:rPr>
        <w:t>ם כן</w:t>
      </w:r>
      <w:r w:rsidRPr="08C4484C">
        <w:rPr>
          <w:rStyle w:val="LatinChar"/>
          <w:sz w:val="18"/>
          <w:rtl/>
          <w:lang w:val="en-GB"/>
        </w:rPr>
        <w:t xml:space="preserve"> מן המציאות</w:t>
      </w:r>
      <w:r w:rsidRPr="08C4484C">
        <w:rPr>
          <w:rStyle w:val="LatinChar"/>
          <w:rFonts w:hint="cs"/>
          <w:sz w:val="18"/>
          <w:rtl/>
          <w:lang w:val="en-GB"/>
        </w:rPr>
        <w:t>.</w:t>
      </w:r>
      <w:r w:rsidRPr="08C4484C">
        <w:rPr>
          <w:rStyle w:val="LatinChar"/>
          <w:sz w:val="18"/>
          <w:rtl/>
          <w:lang w:val="en-GB"/>
        </w:rPr>
        <w:t xml:space="preserve"> רק עמלק וזרעו אשר הם אין נחשבים רק מקריים</w:t>
      </w:r>
      <w:r w:rsidRPr="08C4484C">
        <w:rPr>
          <w:rStyle w:val="LatinChar"/>
          <w:rFonts w:hint="cs"/>
          <w:sz w:val="18"/>
          <w:rtl/>
          <w:lang w:val="en-GB"/>
        </w:rPr>
        <w:t>,</w:t>
      </w:r>
      <w:r w:rsidRPr="08C4484C">
        <w:rPr>
          <w:rStyle w:val="LatinChar"/>
          <w:sz w:val="18"/>
          <w:rtl/>
          <w:lang w:val="en-GB"/>
        </w:rPr>
        <w:t xml:space="preserve"> </w:t>
      </w:r>
      <w:r w:rsidRPr="08C4484C">
        <w:rPr>
          <w:rStyle w:val="LatinChar"/>
          <w:rFonts w:hint="cs"/>
          <w:sz w:val="18"/>
          <w:rtl/>
          <w:lang w:val="en-GB"/>
        </w:rPr>
        <w:t>ב</w:t>
      </w:r>
      <w:r w:rsidRPr="08C4484C">
        <w:rPr>
          <w:rStyle w:val="LatinChar"/>
          <w:sz w:val="18"/>
          <w:rtl/>
          <w:lang w:val="en-GB"/>
        </w:rPr>
        <w:t>אשר אינם מן המציאות שהרי הש</w:t>
      </w:r>
      <w:r w:rsidRPr="08C4484C">
        <w:rPr>
          <w:rStyle w:val="LatinChar"/>
          <w:rFonts w:hint="cs"/>
          <w:sz w:val="18"/>
          <w:rtl/>
          <w:lang w:val="en-GB"/>
        </w:rPr>
        <w:t>ם יתברך</w:t>
      </w:r>
      <w:r w:rsidRPr="08C4484C">
        <w:rPr>
          <w:rStyle w:val="LatinChar"/>
          <w:sz w:val="18"/>
          <w:rtl/>
          <w:lang w:val="en-GB"/>
        </w:rPr>
        <w:t xml:space="preserve"> גזר עליהם </w:t>
      </w:r>
      <w:r>
        <w:rPr>
          <w:rStyle w:val="LatinChar"/>
          <w:rFonts w:hint="cs"/>
          <w:sz w:val="18"/>
          <w:rtl/>
          <w:lang w:val="en-GB"/>
        </w:rPr>
        <w:t>[</w:t>
      </w:r>
      <w:r w:rsidRPr="08C4484C">
        <w:rPr>
          <w:rStyle w:val="LatinChar"/>
          <w:rFonts w:hint="cs"/>
          <w:sz w:val="18"/>
          <w:rtl/>
          <w:lang w:val="en-GB"/>
        </w:rPr>
        <w:t>דברים כה, יט</w:t>
      </w:r>
      <w:r>
        <w:rPr>
          <w:rStyle w:val="LatinChar"/>
          <w:rFonts w:hint="cs"/>
          <w:sz w:val="18"/>
          <w:rtl/>
          <w:lang w:val="en-GB"/>
        </w:rPr>
        <w:t>]</w:t>
      </w:r>
      <w:r w:rsidRPr="08C4484C">
        <w:rPr>
          <w:rStyle w:val="LatinChar"/>
          <w:rFonts w:hint="cs"/>
          <w:sz w:val="18"/>
          <w:rtl/>
          <w:lang w:val="en-GB"/>
        </w:rPr>
        <w:t xml:space="preserve"> </w:t>
      </w:r>
      <w:r>
        <w:rPr>
          <w:rStyle w:val="LatinChar"/>
          <w:rFonts w:hint="cs"/>
          <w:sz w:val="18"/>
          <w:rtl/>
          <w:lang w:val="en-GB"/>
        </w:rPr>
        <w:t>'</w:t>
      </w:r>
      <w:r w:rsidRPr="08C4484C">
        <w:rPr>
          <w:rStyle w:val="LatinChar"/>
          <w:sz w:val="18"/>
          <w:rtl/>
          <w:lang w:val="en-GB"/>
        </w:rPr>
        <w:t>תמחה את זכר עמלק</w:t>
      </w:r>
      <w:r>
        <w:rPr>
          <w:rStyle w:val="LatinChar"/>
          <w:rFonts w:hint="cs"/>
          <w:sz w:val="18"/>
          <w:rtl/>
          <w:lang w:val="en-GB"/>
        </w:rPr>
        <w:t>'</w:t>
      </w:r>
      <w:r w:rsidRPr="08C4484C">
        <w:rPr>
          <w:rStyle w:val="LatinChar"/>
          <w:rFonts w:hint="cs"/>
          <w:sz w:val="18"/>
          <w:rtl/>
          <w:lang w:val="en-GB"/>
        </w:rPr>
        <w:t>,</w:t>
      </w:r>
      <w:r w:rsidRPr="08C4484C">
        <w:rPr>
          <w:rStyle w:val="LatinChar"/>
          <w:sz w:val="18"/>
          <w:rtl/>
          <w:lang w:val="en-GB"/>
        </w:rPr>
        <w:t xml:space="preserve"> ולכך הם יותר </w:t>
      </w:r>
      <w:r w:rsidRPr="08C4484C">
        <w:rPr>
          <w:rStyle w:val="LatinChar"/>
          <w:rFonts w:hint="cs"/>
          <w:sz w:val="18"/>
          <w:rtl/>
          <w:lang w:val="en-GB"/>
        </w:rPr>
        <w:t xml:space="preserve">מתנגדים </w:t>
      </w:r>
      <w:r w:rsidRPr="08C4484C">
        <w:rPr>
          <w:rStyle w:val="LatinChar"/>
          <w:sz w:val="18"/>
          <w:rtl/>
          <w:lang w:val="en-GB"/>
        </w:rPr>
        <w:t>עמלק</w:t>
      </w:r>
      <w:r w:rsidRPr="08C4484C">
        <w:rPr>
          <w:rStyle w:val="LatinChar"/>
          <w:rFonts w:hint="cs"/>
          <w:sz w:val="18"/>
          <w:rtl/>
          <w:lang w:val="en-GB"/>
        </w:rPr>
        <w:t xml:space="preserve"> </w:t>
      </w:r>
      <w:r w:rsidRPr="08C4484C">
        <w:rPr>
          <w:rStyle w:val="LatinChar"/>
          <w:sz w:val="18"/>
          <w:rtl/>
          <w:lang w:val="en-GB"/>
        </w:rPr>
        <w:t>לישראל</w:t>
      </w:r>
      <w:r w:rsidRPr="08C4484C">
        <w:rPr>
          <w:rStyle w:val="LatinChar"/>
          <w:rFonts w:hint="cs"/>
          <w:sz w:val="18"/>
          <w:rtl/>
          <w:lang w:val="en-GB"/>
        </w:rPr>
        <w:t>,</w:t>
      </w:r>
      <w:r w:rsidRPr="08C4484C">
        <w:rPr>
          <w:rStyle w:val="LatinChar"/>
          <w:sz w:val="18"/>
          <w:rtl/>
          <w:lang w:val="en-GB"/>
        </w:rPr>
        <w:t xml:space="preserve"> שהם עצם המציאות</w:t>
      </w:r>
      <w:r>
        <w:rPr>
          <w:rFonts w:hint="cs"/>
          <w:rtl/>
        </w:rPr>
        <w:t xml:space="preserve">".  </w:t>
      </w:r>
    </w:p>
  </w:footnote>
  <w:footnote w:id="290">
    <w:p w:rsidR="089E246F" w:rsidRDefault="089E246F" w:rsidP="08F30DB5">
      <w:pPr>
        <w:pStyle w:val="FootnoteText"/>
        <w:rPr>
          <w:rFonts w:hint="cs"/>
        </w:rPr>
      </w:pPr>
      <w:r>
        <w:rPr>
          <w:rtl/>
        </w:rPr>
        <w:t>&lt;</w:t>
      </w:r>
      <w:r>
        <w:rPr>
          <w:rStyle w:val="FootnoteReference"/>
        </w:rPr>
        <w:footnoteRef/>
      </w:r>
      <w:r>
        <w:rPr>
          <w:rtl/>
        </w:rPr>
        <w:t>&gt;</w:t>
      </w:r>
      <w:r>
        <w:rPr>
          <w:rFonts w:hint="cs"/>
          <w:rtl/>
        </w:rPr>
        <w:t xml:space="preserve"> כמבואר בשתי ההערות הקודמות. וראה להלן ציון 599. </w:t>
      </w:r>
    </w:p>
  </w:footnote>
  <w:footnote w:id="291">
    <w:p w:rsidR="089E246F" w:rsidRDefault="089E246F" w:rsidP="08EF2203">
      <w:pPr>
        <w:pStyle w:val="FootnoteText"/>
        <w:rPr>
          <w:rFonts w:hint="cs"/>
        </w:rPr>
      </w:pPr>
      <w:r>
        <w:rPr>
          <w:rtl/>
        </w:rPr>
        <w:t>&lt;</w:t>
      </w:r>
      <w:r>
        <w:rPr>
          <w:rStyle w:val="FootnoteReference"/>
        </w:rPr>
        <w:footnoteRef/>
      </w:r>
      <w:r>
        <w:rPr>
          <w:rtl/>
        </w:rPr>
        <w:t>&gt;</w:t>
      </w:r>
      <w:r>
        <w:rPr>
          <w:rFonts w:hint="cs"/>
          <w:rtl/>
        </w:rPr>
        <w:t xml:space="preserve"> לכך עמלק הוא השניות בעולם, כי אין הוא חלק מן המציאות, אלא מחולק מן המציאות. ו</w:t>
      </w:r>
      <w:r w:rsidRPr="0803102C">
        <w:rPr>
          <w:rFonts w:hint="cs"/>
          <w:sz w:val="18"/>
          <w:rtl/>
        </w:rPr>
        <w:t>למעלה פ"ד [לאחר ציון 185] כתב: "</w:t>
      </w:r>
      <w:r w:rsidRPr="0803102C">
        <w:rPr>
          <w:rStyle w:val="LatinChar"/>
          <w:sz w:val="18"/>
          <w:rtl/>
          <w:lang w:val="en-GB"/>
        </w:rPr>
        <w:t>כי שאר האומות אשר יש להם מציאות מה שהוא</w:t>
      </w:r>
      <w:r w:rsidRPr="0803102C">
        <w:rPr>
          <w:rStyle w:val="LatinChar"/>
          <w:rFonts w:hint="cs"/>
          <w:sz w:val="18"/>
          <w:rtl/>
          <w:lang w:val="en-GB"/>
        </w:rPr>
        <w:t>,</w:t>
      </w:r>
      <w:r w:rsidRPr="0803102C">
        <w:rPr>
          <w:rStyle w:val="LatinChar"/>
          <w:sz w:val="18"/>
          <w:rtl/>
          <w:lang w:val="en-GB"/>
        </w:rPr>
        <w:t xml:space="preserve"> אינם כ</w:t>
      </w:r>
      <w:r w:rsidRPr="0803102C">
        <w:rPr>
          <w:rStyle w:val="LatinChar"/>
          <w:rFonts w:hint="cs"/>
          <w:sz w:val="18"/>
          <w:rtl/>
          <w:lang w:val="en-GB"/>
        </w:rPr>
        <w:t>ל כך</w:t>
      </w:r>
      <w:r w:rsidRPr="0803102C">
        <w:rPr>
          <w:rStyle w:val="LatinChar"/>
          <w:sz w:val="18"/>
          <w:rtl/>
          <w:lang w:val="en-GB"/>
        </w:rPr>
        <w:t xml:space="preserve"> מתנגדים לה</w:t>
      </w:r>
      <w:r w:rsidRPr="0803102C">
        <w:rPr>
          <w:rStyle w:val="LatinChar"/>
          <w:rFonts w:hint="cs"/>
          <w:sz w:val="18"/>
          <w:rtl/>
          <w:lang w:val="en-GB"/>
        </w:rPr>
        <w:t>ם,</w:t>
      </w:r>
      <w:r w:rsidRPr="0803102C">
        <w:rPr>
          <w:rStyle w:val="LatinChar"/>
          <w:sz w:val="18"/>
          <w:rtl/>
          <w:lang w:val="en-GB"/>
        </w:rPr>
        <w:t xml:space="preserve"> כאשר משות</w:t>
      </w:r>
      <w:r w:rsidRPr="0803102C">
        <w:rPr>
          <w:rStyle w:val="LatinChar"/>
          <w:rFonts w:hint="cs"/>
          <w:sz w:val="18"/>
          <w:rtl/>
          <w:lang w:val="en-GB"/>
        </w:rPr>
        <w:t>פ</w:t>
      </w:r>
      <w:r w:rsidRPr="0803102C">
        <w:rPr>
          <w:rStyle w:val="LatinChar"/>
          <w:sz w:val="18"/>
          <w:rtl/>
          <w:lang w:val="en-GB"/>
        </w:rPr>
        <w:t>ים ביחד</w:t>
      </w:r>
      <w:r w:rsidRPr="0803102C">
        <w:rPr>
          <w:rStyle w:val="LatinChar"/>
          <w:rFonts w:hint="cs"/>
          <w:sz w:val="18"/>
          <w:rtl/>
          <w:lang w:val="en-GB"/>
        </w:rPr>
        <w:t>,</w:t>
      </w:r>
      <w:r w:rsidRPr="0803102C">
        <w:rPr>
          <w:rStyle w:val="LatinChar"/>
          <w:sz w:val="18"/>
          <w:rtl/>
          <w:lang w:val="en-GB"/>
        </w:rPr>
        <w:t xml:space="preserve"> שנחשבים ג</w:t>
      </w:r>
      <w:r w:rsidRPr="0803102C">
        <w:rPr>
          <w:rStyle w:val="LatinChar"/>
          <w:rFonts w:hint="cs"/>
          <w:sz w:val="18"/>
          <w:rtl/>
          <w:lang w:val="en-GB"/>
        </w:rPr>
        <w:t>ם כן</w:t>
      </w:r>
      <w:r w:rsidRPr="0803102C">
        <w:rPr>
          <w:rStyle w:val="LatinChar"/>
          <w:sz w:val="18"/>
          <w:rtl/>
          <w:lang w:val="en-GB"/>
        </w:rPr>
        <w:t xml:space="preserve"> מן המציאות</w:t>
      </w:r>
      <w:r w:rsidRPr="0803102C">
        <w:rPr>
          <w:rStyle w:val="LatinChar"/>
          <w:rFonts w:hint="cs"/>
          <w:sz w:val="18"/>
          <w:rtl/>
          <w:lang w:val="en-GB"/>
        </w:rPr>
        <w:t>.</w:t>
      </w:r>
      <w:r w:rsidRPr="0803102C">
        <w:rPr>
          <w:rStyle w:val="LatinChar"/>
          <w:sz w:val="18"/>
          <w:rtl/>
          <w:lang w:val="en-GB"/>
        </w:rPr>
        <w:t xml:space="preserve"> רק עמלק וזרעו אשר הם אין נחשבים רק מקריים</w:t>
      </w:r>
      <w:r w:rsidRPr="0803102C">
        <w:rPr>
          <w:rStyle w:val="LatinChar"/>
          <w:rFonts w:hint="cs"/>
          <w:sz w:val="18"/>
          <w:rtl/>
          <w:lang w:val="en-GB"/>
        </w:rPr>
        <w:t>,</w:t>
      </w:r>
      <w:r w:rsidRPr="0803102C">
        <w:rPr>
          <w:rStyle w:val="LatinChar"/>
          <w:sz w:val="18"/>
          <w:rtl/>
          <w:lang w:val="en-GB"/>
        </w:rPr>
        <w:t xml:space="preserve"> </w:t>
      </w:r>
      <w:r w:rsidRPr="0803102C">
        <w:rPr>
          <w:rStyle w:val="LatinChar"/>
          <w:rFonts w:hint="cs"/>
          <w:sz w:val="18"/>
          <w:rtl/>
          <w:lang w:val="en-GB"/>
        </w:rPr>
        <w:t>ב</w:t>
      </w:r>
      <w:r w:rsidRPr="0803102C">
        <w:rPr>
          <w:rStyle w:val="LatinChar"/>
          <w:sz w:val="18"/>
          <w:rtl/>
          <w:lang w:val="en-GB"/>
        </w:rPr>
        <w:t>אשר אינם מן המציאות שהרי הש</w:t>
      </w:r>
      <w:r w:rsidRPr="0803102C">
        <w:rPr>
          <w:rStyle w:val="LatinChar"/>
          <w:rFonts w:hint="cs"/>
          <w:sz w:val="18"/>
          <w:rtl/>
          <w:lang w:val="en-GB"/>
        </w:rPr>
        <w:t>ם יתברך</w:t>
      </w:r>
      <w:r w:rsidRPr="0803102C">
        <w:rPr>
          <w:rStyle w:val="LatinChar"/>
          <w:sz w:val="18"/>
          <w:rtl/>
          <w:lang w:val="en-GB"/>
        </w:rPr>
        <w:t xml:space="preserve"> גזר עליהם </w:t>
      </w:r>
      <w:r>
        <w:rPr>
          <w:rStyle w:val="LatinChar"/>
          <w:rFonts w:hint="cs"/>
          <w:sz w:val="18"/>
          <w:rtl/>
          <w:lang w:val="en-GB"/>
        </w:rPr>
        <w:t>[</w:t>
      </w:r>
      <w:r w:rsidRPr="0803102C">
        <w:rPr>
          <w:rStyle w:val="LatinChar"/>
          <w:rFonts w:hint="cs"/>
          <w:sz w:val="18"/>
          <w:rtl/>
          <w:lang w:val="en-GB"/>
        </w:rPr>
        <w:t>דברים כה, יט</w:t>
      </w:r>
      <w:r>
        <w:rPr>
          <w:rStyle w:val="LatinChar"/>
          <w:rFonts w:hint="cs"/>
          <w:sz w:val="18"/>
          <w:rtl/>
          <w:lang w:val="en-GB"/>
        </w:rPr>
        <w:t>]</w:t>
      </w:r>
      <w:r w:rsidRPr="0803102C">
        <w:rPr>
          <w:rStyle w:val="LatinChar"/>
          <w:rFonts w:hint="cs"/>
          <w:sz w:val="18"/>
          <w:rtl/>
          <w:lang w:val="en-GB"/>
        </w:rPr>
        <w:t xml:space="preserve"> </w:t>
      </w:r>
      <w:r>
        <w:rPr>
          <w:rStyle w:val="LatinChar"/>
          <w:rFonts w:hint="cs"/>
          <w:sz w:val="18"/>
          <w:rtl/>
          <w:lang w:val="en-GB"/>
        </w:rPr>
        <w:t>'</w:t>
      </w:r>
      <w:r w:rsidRPr="0803102C">
        <w:rPr>
          <w:rStyle w:val="LatinChar"/>
          <w:sz w:val="18"/>
          <w:rtl/>
          <w:lang w:val="en-GB"/>
        </w:rPr>
        <w:t>תמחה את זכר עמלק</w:t>
      </w:r>
      <w:r>
        <w:rPr>
          <w:rStyle w:val="LatinChar"/>
          <w:rFonts w:hint="cs"/>
          <w:sz w:val="18"/>
          <w:rtl/>
          <w:lang w:val="en-GB"/>
        </w:rPr>
        <w:t>'</w:t>
      </w:r>
      <w:r w:rsidRPr="0803102C">
        <w:rPr>
          <w:rStyle w:val="LatinChar"/>
          <w:rFonts w:hint="cs"/>
          <w:sz w:val="18"/>
          <w:rtl/>
          <w:lang w:val="en-GB"/>
        </w:rPr>
        <w:t>,</w:t>
      </w:r>
      <w:r w:rsidRPr="0803102C">
        <w:rPr>
          <w:rStyle w:val="LatinChar"/>
          <w:sz w:val="18"/>
          <w:rtl/>
          <w:lang w:val="en-GB"/>
        </w:rPr>
        <w:t xml:space="preserve"> ולכך הם יותר </w:t>
      </w:r>
      <w:r w:rsidRPr="0803102C">
        <w:rPr>
          <w:rStyle w:val="LatinChar"/>
          <w:rFonts w:hint="cs"/>
          <w:sz w:val="18"/>
          <w:rtl/>
          <w:lang w:val="en-GB"/>
        </w:rPr>
        <w:t xml:space="preserve">מתנגדים </w:t>
      </w:r>
      <w:r w:rsidRPr="0803102C">
        <w:rPr>
          <w:rStyle w:val="LatinChar"/>
          <w:sz w:val="18"/>
          <w:rtl/>
          <w:lang w:val="en-GB"/>
        </w:rPr>
        <w:t>עמלק</w:t>
      </w:r>
      <w:r w:rsidRPr="0803102C">
        <w:rPr>
          <w:rStyle w:val="LatinChar"/>
          <w:rFonts w:hint="cs"/>
          <w:sz w:val="18"/>
          <w:rtl/>
          <w:lang w:val="en-GB"/>
        </w:rPr>
        <w:t xml:space="preserve"> </w:t>
      </w:r>
      <w:r w:rsidRPr="0803102C">
        <w:rPr>
          <w:rStyle w:val="LatinChar"/>
          <w:sz w:val="18"/>
          <w:rtl/>
          <w:lang w:val="en-GB"/>
        </w:rPr>
        <w:t>לישראל</w:t>
      </w:r>
      <w:r w:rsidRPr="0803102C">
        <w:rPr>
          <w:rStyle w:val="LatinChar"/>
          <w:rFonts w:hint="cs"/>
          <w:sz w:val="18"/>
          <w:rtl/>
          <w:lang w:val="en-GB"/>
        </w:rPr>
        <w:t>,</w:t>
      </w:r>
      <w:r w:rsidRPr="0803102C">
        <w:rPr>
          <w:rStyle w:val="LatinChar"/>
          <w:sz w:val="18"/>
          <w:rtl/>
          <w:lang w:val="en-GB"/>
        </w:rPr>
        <w:t xml:space="preserve"> שהם עצם המציאות</w:t>
      </w:r>
      <w:r>
        <w:rPr>
          <w:rFonts w:hint="cs"/>
          <w:rtl/>
        </w:rPr>
        <w:t>".</w:t>
      </w:r>
      <w:r w:rsidRPr="0803102C">
        <w:rPr>
          <w:rFonts w:hint="cs"/>
          <w:rtl/>
        </w:rPr>
        <w:t xml:space="preserve"> </w:t>
      </w:r>
      <w:r>
        <w:rPr>
          <w:rFonts w:hint="cs"/>
          <w:rtl/>
        </w:rPr>
        <w:t>וראה בסמוך ציון 294.</w:t>
      </w:r>
    </w:p>
  </w:footnote>
  <w:footnote w:id="292">
    <w:p w:rsidR="089E246F" w:rsidRDefault="089E246F" w:rsidP="08BC262F">
      <w:pPr>
        <w:pStyle w:val="FootnoteText"/>
        <w:rPr>
          <w:rFonts w:hint="cs"/>
          <w:rtl/>
        </w:rPr>
      </w:pPr>
      <w:r>
        <w:rPr>
          <w:rtl/>
        </w:rPr>
        <w:t>&lt;</w:t>
      </w:r>
      <w:r>
        <w:rPr>
          <w:rStyle w:val="FootnoteReference"/>
        </w:rPr>
        <w:footnoteRef/>
      </w:r>
      <w:r>
        <w:rPr>
          <w:rtl/>
        </w:rPr>
        <w:t>&gt;</w:t>
      </w:r>
      <w:r>
        <w:rPr>
          <w:rFonts w:hint="cs"/>
          <w:rtl/>
        </w:rPr>
        <w:t xml:space="preserve"> ופסוק זה מורה על מפלת עמלק, וכמו שפירש רש"י בעובדיה שם "</w:t>
      </w:r>
      <w:r>
        <w:rPr>
          <w:rtl/>
        </w:rPr>
        <w:t>והיתה לה' המלוכה - לימדך שאין מלכותו שלימה עד שיפרע מעמלק</w:t>
      </w:r>
      <w:r>
        <w:rPr>
          <w:rFonts w:hint="cs"/>
          <w:rtl/>
        </w:rPr>
        <w:t>". ומלכות ה' מורה על אחדות ה' [יבואר בהמשך ההערה], ואחדות ה' היא מפלת עמלק. ורש"י [שמות יז, טז] כתב: "</w:t>
      </w:r>
      <w:r>
        <w:rPr>
          <w:rtl/>
        </w:rPr>
        <w:t xml:space="preserve">כי יד על כס יה </w:t>
      </w:r>
      <w:r>
        <w:rPr>
          <w:rFonts w:hint="cs"/>
          <w:rtl/>
        </w:rPr>
        <w:t xml:space="preserve">- </w:t>
      </w:r>
      <w:r>
        <w:rPr>
          <w:rtl/>
        </w:rPr>
        <w:t>ידו של הקב"ה הורמה לישבע בכסאו להיות לו מלחמה ואיבה בעמלק עולמית</w:t>
      </w:r>
      <w:r>
        <w:rPr>
          <w:rFonts w:hint="cs"/>
          <w:rtl/>
        </w:rPr>
        <w:t>.</w:t>
      </w:r>
      <w:r>
        <w:rPr>
          <w:rtl/>
        </w:rPr>
        <w:t xml:space="preserve"> ומהו </w:t>
      </w:r>
      <w:r>
        <w:rPr>
          <w:rFonts w:hint="cs"/>
          <w:rtl/>
        </w:rPr>
        <w:t>'</w:t>
      </w:r>
      <w:r>
        <w:rPr>
          <w:rtl/>
        </w:rPr>
        <w:t>כס</w:t>
      </w:r>
      <w:r>
        <w:rPr>
          <w:rFonts w:hint="cs"/>
          <w:rtl/>
        </w:rPr>
        <w:t>'</w:t>
      </w:r>
      <w:r>
        <w:rPr>
          <w:rtl/>
        </w:rPr>
        <w:t xml:space="preserve"> ולא נא</w:t>
      </w:r>
      <w:r>
        <w:rPr>
          <w:rFonts w:hint="cs"/>
          <w:rtl/>
        </w:rPr>
        <w:t>מר</w:t>
      </w:r>
      <w:r>
        <w:rPr>
          <w:rtl/>
        </w:rPr>
        <w:t xml:space="preserve"> </w:t>
      </w:r>
      <w:r>
        <w:rPr>
          <w:rFonts w:hint="cs"/>
          <w:rtl/>
        </w:rPr>
        <w:t>'</w:t>
      </w:r>
      <w:r>
        <w:rPr>
          <w:rtl/>
        </w:rPr>
        <w:t>כסא</w:t>
      </w:r>
      <w:r>
        <w:rPr>
          <w:rFonts w:hint="cs"/>
          <w:rtl/>
        </w:rPr>
        <w:t>',</w:t>
      </w:r>
      <w:r>
        <w:rPr>
          <w:rtl/>
        </w:rPr>
        <w:t xml:space="preserve"> ואף השם נחלק לחציו</w:t>
      </w:r>
      <w:r>
        <w:rPr>
          <w:rFonts w:hint="cs"/>
          <w:rtl/>
        </w:rPr>
        <w:t>,</w:t>
      </w:r>
      <w:r>
        <w:rPr>
          <w:rtl/>
        </w:rPr>
        <w:t xml:space="preserve"> נשבע הקב"ה שאין שמו שלם ואין כסאו שלם עד שימחה שמו של עמלק כולו</w:t>
      </w:r>
      <w:r>
        <w:rPr>
          <w:rFonts w:hint="cs"/>
          <w:rtl/>
        </w:rPr>
        <w:t>.</w:t>
      </w:r>
      <w:r>
        <w:rPr>
          <w:rtl/>
        </w:rPr>
        <w:t xml:space="preserve"> וכשימחה שמו יהי</w:t>
      </w:r>
      <w:r>
        <w:rPr>
          <w:rFonts w:hint="cs"/>
          <w:rtl/>
        </w:rPr>
        <w:t>ה</w:t>
      </w:r>
      <w:r>
        <w:rPr>
          <w:rtl/>
        </w:rPr>
        <w:t xml:space="preserve"> השם שלם והכסא שלם</w:t>
      </w:r>
      <w:r>
        <w:rPr>
          <w:rFonts w:hint="cs"/>
          <w:rtl/>
        </w:rPr>
        <w:t>". ובגו"א שם אות יג כתב: "</w:t>
      </w:r>
      <w:r>
        <w:rPr>
          <w:rtl/>
        </w:rPr>
        <w:t>שאין השם שלם ואין הכסא שלם וכו'. וביאור ענין זה</w:t>
      </w:r>
      <w:r>
        <w:rPr>
          <w:rFonts w:hint="cs"/>
          <w:rtl/>
        </w:rPr>
        <w:t>,</w:t>
      </w:r>
      <w:r>
        <w:rPr>
          <w:rtl/>
        </w:rPr>
        <w:t xml:space="preserve"> כי תמצא דבר בזרע עשו</w:t>
      </w:r>
      <w:r>
        <w:rPr>
          <w:rFonts w:hint="cs"/>
          <w:rtl/>
        </w:rPr>
        <w:t>,</w:t>
      </w:r>
      <w:r>
        <w:rPr>
          <w:rtl/>
        </w:rPr>
        <w:t xml:space="preserve"> שהוא עמלק</w:t>
      </w:r>
      <w:r>
        <w:rPr>
          <w:rFonts w:hint="cs"/>
          <w:rtl/>
        </w:rPr>
        <w:t>,</w:t>
      </w:r>
      <w:r>
        <w:rPr>
          <w:rtl/>
        </w:rPr>
        <w:t xml:space="preserve"> מה שלא תמצא בכל האומות, שהם מתנגדים לישראל תמיד עד שלא ישוו בגדולה, כשזה קם זה נופל </w:t>
      </w:r>
      <w:r>
        <w:rPr>
          <w:rFonts w:hint="cs"/>
          <w:rtl/>
        </w:rPr>
        <w:t>[</w:t>
      </w:r>
      <w:r>
        <w:rPr>
          <w:rtl/>
        </w:rPr>
        <w:t>רש"י בראשית כה, כג</w:t>
      </w:r>
      <w:r>
        <w:rPr>
          <w:rFonts w:hint="cs"/>
          <w:rtl/>
        </w:rPr>
        <w:t>]</w:t>
      </w:r>
      <w:r>
        <w:rPr>
          <w:rtl/>
        </w:rPr>
        <w:t xml:space="preserve">. וענין זה מורה שהם הפכים לגמרי מכל וכל, כיון שלא יוכלו להשתתף יחד. ולפיכך אמרו </w:t>
      </w:r>
      <w:r>
        <w:rPr>
          <w:rFonts w:hint="cs"/>
          <w:rtl/>
        </w:rPr>
        <w:t>[</w:t>
      </w:r>
      <w:r>
        <w:rPr>
          <w:rtl/>
        </w:rPr>
        <w:t>תנחומא תצא, יא</w:t>
      </w:r>
      <w:r>
        <w:rPr>
          <w:rFonts w:hint="cs"/>
          <w:rtl/>
        </w:rPr>
        <w:t>]</w:t>
      </w:r>
      <w:r>
        <w:rPr>
          <w:rtl/>
        </w:rPr>
        <w:t xml:space="preserve"> כל זמן שזרעו של עשו בעולם אין השם שלם ואין הכסא שלם, שנאמר </w:t>
      </w:r>
      <w:r>
        <w:rPr>
          <w:rFonts w:hint="cs"/>
          <w:rtl/>
        </w:rPr>
        <w:t>'</w:t>
      </w:r>
      <w:r>
        <w:rPr>
          <w:rtl/>
        </w:rPr>
        <w:t>כי יד על כס יה מלחמה לה' בעמלק וגו</w:t>
      </w:r>
      <w:r>
        <w:rPr>
          <w:rFonts w:hint="cs"/>
          <w:rtl/>
        </w:rPr>
        <w:t>''</w:t>
      </w:r>
      <w:r>
        <w:rPr>
          <w:rtl/>
        </w:rPr>
        <w:t xml:space="preserve">. וביאור ענין זה כי השם של הקב"ה הוא </w:t>
      </w:r>
      <w:r>
        <w:rPr>
          <w:rFonts w:hint="cs"/>
          <w:rtl/>
        </w:rPr>
        <w:t>'</w:t>
      </w:r>
      <w:r>
        <w:rPr>
          <w:rtl/>
        </w:rPr>
        <w:t>אחד</w:t>
      </w:r>
      <w:r>
        <w:rPr>
          <w:rFonts w:hint="cs"/>
          <w:rtl/>
        </w:rPr>
        <w:t>'</w:t>
      </w:r>
      <w:r>
        <w:rPr>
          <w:rtl/>
        </w:rPr>
        <w:t xml:space="preserve">, כדכתיב </w:t>
      </w:r>
      <w:r>
        <w:rPr>
          <w:rFonts w:hint="cs"/>
          <w:rtl/>
        </w:rPr>
        <w:t>[</w:t>
      </w:r>
      <w:r>
        <w:rPr>
          <w:rtl/>
        </w:rPr>
        <w:t>דברים ו, ד</w:t>
      </w:r>
      <w:r>
        <w:rPr>
          <w:rFonts w:hint="cs"/>
          <w:rtl/>
        </w:rPr>
        <w:t>]</w:t>
      </w:r>
      <w:r>
        <w:rPr>
          <w:rtl/>
        </w:rPr>
        <w:t xml:space="preserve"> </w:t>
      </w:r>
      <w:r>
        <w:rPr>
          <w:rFonts w:hint="cs"/>
          <w:rtl/>
        </w:rPr>
        <w:t>'</w:t>
      </w:r>
      <w:r>
        <w:rPr>
          <w:rtl/>
        </w:rPr>
        <w:t xml:space="preserve">שמע ישראל </w:t>
      </w:r>
      <w:r>
        <w:rPr>
          <w:rFonts w:hint="cs"/>
          <w:rtl/>
        </w:rPr>
        <w:t xml:space="preserve">וגו' </w:t>
      </w:r>
      <w:r>
        <w:rPr>
          <w:rtl/>
        </w:rPr>
        <w:t>ה' אחד</w:t>
      </w:r>
      <w:r>
        <w:rPr>
          <w:rFonts w:hint="cs"/>
          <w:rtl/>
        </w:rPr>
        <w:t>'</w:t>
      </w:r>
      <w:r>
        <w:rPr>
          <w:rtl/>
        </w:rPr>
        <w:t>, השם הזה נקרא שם המיוחד, שלא תמצא שם זה לשום נמצא בעולם. ומפני כי השם הזה מיוחד</w:t>
      </w:r>
      <w:r>
        <w:rPr>
          <w:rFonts w:hint="cs"/>
          <w:rtl/>
        </w:rPr>
        <w:t>,</w:t>
      </w:r>
      <w:r>
        <w:rPr>
          <w:rtl/>
        </w:rPr>
        <w:t xml:space="preserve"> לכך כל זמן שאין אחדות בעולם, ונמצא זרעו של עשו בעולם שהם מתנגדים, והנה השניות בעולם</w:t>
      </w:r>
      <w:r>
        <w:rPr>
          <w:rFonts w:hint="cs"/>
          <w:rtl/>
        </w:rPr>
        <w:t>,</w:t>
      </w:r>
      <w:r>
        <w:rPr>
          <w:rtl/>
        </w:rPr>
        <w:t xml:space="preserve"> אין השם הזה נמצא בשלימות בעולם הזה, כי השניות והחלוק בעולם הזה, והחלוק אינו שלם. ואילו היו משתתפים עם ישראל כמו שהוא בשאר אומות, לא היה זה מעכב שיהיה השם נמצא בעולם הזה בשלימות, אבל לא ישוו יחד. ונמצא כי יש כאן חלוק, וכל חלוק במה שהוא חלוק אין בו שלימות, ואם כן איך יתכן שימצא בעולם הזה השם המיוחד בשלימות, כי במה שהשם זה הוא מיוחד</w:t>
      </w:r>
      <w:r>
        <w:rPr>
          <w:rFonts w:hint="cs"/>
          <w:rtl/>
        </w:rPr>
        <w:t>,</w:t>
      </w:r>
      <w:r>
        <w:rPr>
          <w:rtl/>
        </w:rPr>
        <w:t xml:space="preserve"> יש בו השלימות שאין עוד זולתו, ולפיכך אין השם שלם. ואין הפירוש חס ושלום שאין השם שלם בעצמו, חס ושלום לומר כך, כי שלימתו בעצמו, אך אין השם בשלימות נמצא אצלינו כל זמן שזרע עשו בעולם</w:t>
      </w:r>
      <w:r>
        <w:rPr>
          <w:rFonts w:hint="cs"/>
          <w:rtl/>
        </w:rPr>
        <w:t>". וראה למעלה בפתיחה הערה 211, פ"ג הערות 546, 552, פרק זה הערה 235, ופ"ט הערה 281. @</w:t>
      </w:r>
      <w:r w:rsidRPr="08C608D8">
        <w:rPr>
          <w:rFonts w:hint="cs"/>
          <w:b/>
          <w:bCs/>
          <w:rtl/>
        </w:rPr>
        <w:t>ואודות</w:t>
      </w:r>
      <w:r>
        <w:rPr>
          <w:rFonts w:hint="cs"/>
          <w:rtl/>
        </w:rPr>
        <w:t xml:space="preserve">^ שמלכות ה' מורה על אחדות ה', כן כתב בגו"א במדבר פכ"ח אות יא [תסו.], וז"ל: </w:t>
      </w:r>
      <w:r>
        <w:rPr>
          <w:rtl/>
        </w:rPr>
        <w:t>"ויש לך לדעת, כי המלך הוא המקשר את מלכותו עד שהכל אחד. ולפיכך צריך שיהיה מלך אחד, ולא שני מלכים, כי איך יתקשר להיות אחד על ידי שנים, כי שנים הם מחולקים. וקראו רז"ל [ברכות יג.] 'שמע ישראל ה' אלהינו ה' אחד' [דברים ו, ד] קבלת מלכותו, ומה ענין 'שמע ישראל ה' אלהינו ה' אחד' אל מלכותו, רק כי אין אחדות אלא למלך, שהוא יחיד בעמו, ועל ידו יתקשר הכל להיות כלל אחד. וכן הכתוב קראו אותו שהוא שני למלך 'משנה' [בראשית מא, מג], וזה כי המלך הוא כמו האחד במספר, ואותו שהוא אחריו שני</w:t>
      </w:r>
      <w:r>
        <w:rPr>
          <w:rFonts w:hint="cs"/>
          <w:rtl/>
        </w:rPr>
        <w:t xml:space="preserve">". </w:t>
      </w:r>
      <w:r>
        <w:rPr>
          <w:rtl/>
        </w:rPr>
        <w:t>ובגו"א שמות פי"ז סוף אות יג</w:t>
      </w:r>
      <w:r>
        <w:rPr>
          <w:rFonts w:hint="cs"/>
          <w:rtl/>
        </w:rPr>
        <w:t xml:space="preserve"> כתב</w:t>
      </w:r>
      <w:r>
        <w:rPr>
          <w:rtl/>
        </w:rPr>
        <w:t>: "כי המלכות גם כן הוא האחדות, שהמלך הוא נבדל מן העם אשר מולך עליהם, והוא מיוחד בעמו, שהרי לא תמצא שני מלכים משתמשים בכתר אחד"</w:t>
      </w:r>
      <w:r>
        <w:rPr>
          <w:rFonts w:hint="cs"/>
          <w:rtl/>
        </w:rPr>
        <w:t>. ו</w:t>
      </w:r>
      <w:r>
        <w:rPr>
          <w:rtl/>
        </w:rPr>
        <w:t>בהקדמה שלישית לגבורות ה' [כ]</w:t>
      </w:r>
      <w:r>
        <w:rPr>
          <w:rFonts w:hint="cs"/>
          <w:rtl/>
        </w:rPr>
        <w:t xml:space="preserve"> כתב</w:t>
      </w:r>
      <w:r>
        <w:rPr>
          <w:rtl/>
        </w:rPr>
        <w:t>: "האחדות והמלכות הוא דבר אחד, כי ה'אחד העם' [בראשית כו, י] הוא המלך [רש"י שם]".</w:t>
      </w:r>
      <w:r>
        <w:rPr>
          <w:rFonts w:hint="cs"/>
          <w:rtl/>
        </w:rPr>
        <w:t xml:space="preserve"> ובסוף ההקדמה לנצח ישראל [ו.] כתב: "</w:t>
      </w:r>
      <w:r>
        <w:rPr>
          <w:rtl/>
        </w:rPr>
        <w:t xml:space="preserve">יש אל השם יתברך הנצח, שיהיה מנצח מלכות הרביעית שיש לה הממשלה, וכדכתיב </w:t>
      </w:r>
      <w:r>
        <w:rPr>
          <w:rFonts w:hint="cs"/>
          <w:rtl/>
        </w:rPr>
        <w:t>[</w:t>
      </w:r>
      <w:r>
        <w:rPr>
          <w:rtl/>
        </w:rPr>
        <w:t>עובדיה א, כא</w:t>
      </w:r>
      <w:r>
        <w:rPr>
          <w:rFonts w:hint="cs"/>
          <w:rtl/>
        </w:rPr>
        <w:t>]</w:t>
      </w:r>
      <w:r>
        <w:rPr>
          <w:rtl/>
        </w:rPr>
        <w:t xml:space="preserve"> </w:t>
      </w:r>
      <w:r>
        <w:rPr>
          <w:rFonts w:hint="cs"/>
          <w:rtl/>
        </w:rPr>
        <w:t>'</w:t>
      </w:r>
      <w:r>
        <w:rPr>
          <w:rtl/>
        </w:rPr>
        <w:t>ועלו מושיעים בהר ציון לשפוט את הר עשו והיתה לה' המלוכה אחד</w:t>
      </w:r>
      <w:r>
        <w:rPr>
          <w:rFonts w:hint="cs"/>
          <w:rtl/>
        </w:rPr>
        <w:t>'". וראה נר מצוה [ט:]. ולמעלה בפתיחה הערה 285, פ"ג הערה 559, ופ"ח הערה 234.</w:t>
      </w:r>
    </w:p>
  </w:footnote>
  <w:footnote w:id="293">
    <w:p w:rsidR="089E246F" w:rsidRDefault="089E246F" w:rsidP="089C0B5E">
      <w:pPr>
        <w:pStyle w:val="FootnoteText"/>
        <w:rPr>
          <w:rFonts w:hint="cs"/>
          <w:rtl/>
        </w:rPr>
      </w:pPr>
      <w:r>
        <w:rPr>
          <w:rtl/>
        </w:rPr>
        <w:t>&lt;</w:t>
      </w:r>
      <w:r>
        <w:rPr>
          <w:rStyle w:val="FootnoteReference"/>
        </w:rPr>
        <w:footnoteRef/>
      </w:r>
      <w:r>
        <w:rPr>
          <w:rtl/>
        </w:rPr>
        <w:t>&gt;</w:t>
      </w:r>
      <w:r>
        <w:rPr>
          <w:rFonts w:hint="cs"/>
          <w:rtl/>
        </w:rPr>
        <w:t xml:space="preserve"> כן מבואר למעלה [לאחר ציון 233], וכל</w:t>
      </w:r>
      <w:r w:rsidRPr="08C608D8">
        <w:rPr>
          <w:rFonts w:hint="cs"/>
          <w:sz w:val="18"/>
          <w:rtl/>
        </w:rPr>
        <w:t>שונו: "</w:t>
      </w:r>
      <w:r w:rsidRPr="08C608D8">
        <w:rPr>
          <w:rStyle w:val="LatinChar"/>
          <w:sz w:val="18"/>
          <w:rtl/>
          <w:lang w:val="en-GB"/>
        </w:rPr>
        <w:t>השם המיוחד הוא ילחם כנגד המן</w:t>
      </w:r>
      <w:r w:rsidRPr="08C608D8">
        <w:rPr>
          <w:rStyle w:val="LatinChar"/>
          <w:rFonts w:hint="cs"/>
          <w:sz w:val="18"/>
          <w:rtl/>
          <w:lang w:val="en-GB"/>
        </w:rPr>
        <w:t>,</w:t>
      </w:r>
      <w:r w:rsidRPr="08C608D8">
        <w:rPr>
          <w:rStyle w:val="LatinChar"/>
          <w:sz w:val="18"/>
          <w:rtl/>
          <w:lang w:val="en-GB"/>
        </w:rPr>
        <w:t xml:space="preserve"> שהוא זרע עמלק</w:t>
      </w:r>
      <w:r w:rsidRPr="08C608D8">
        <w:rPr>
          <w:rStyle w:val="LatinChar"/>
          <w:rFonts w:hint="cs"/>
          <w:sz w:val="18"/>
          <w:rtl/>
          <w:lang w:val="en-GB"/>
        </w:rPr>
        <w:t>.</w:t>
      </w:r>
      <w:r w:rsidRPr="08C608D8">
        <w:rPr>
          <w:rStyle w:val="LatinChar"/>
          <w:sz w:val="18"/>
          <w:rtl/>
          <w:lang w:val="en-GB"/>
        </w:rPr>
        <w:t xml:space="preserve"> ואין השם שלם עד שימחה זכר עמלק</w:t>
      </w:r>
      <w:r w:rsidRPr="08C608D8">
        <w:rPr>
          <w:rStyle w:val="LatinChar"/>
          <w:rFonts w:hint="cs"/>
          <w:sz w:val="18"/>
          <w:rtl/>
          <w:lang w:val="en-GB"/>
        </w:rPr>
        <w:t>.</w:t>
      </w:r>
      <w:r w:rsidRPr="08C608D8">
        <w:rPr>
          <w:rStyle w:val="LatinChar"/>
          <w:sz w:val="18"/>
          <w:rtl/>
          <w:lang w:val="en-GB"/>
        </w:rPr>
        <w:t xml:space="preserve"> ומפני כי עתה הוא התחלת הגאולה להפיל אותו</w:t>
      </w:r>
      <w:r w:rsidRPr="08C608D8">
        <w:rPr>
          <w:rStyle w:val="LatinChar"/>
          <w:rFonts w:hint="cs"/>
          <w:sz w:val="18"/>
          <w:rtl/>
          <w:lang w:val="en-GB"/>
        </w:rPr>
        <w:t>,</w:t>
      </w:r>
      <w:r w:rsidRPr="08C608D8">
        <w:rPr>
          <w:rStyle w:val="LatinChar"/>
          <w:sz w:val="18"/>
          <w:rtl/>
          <w:lang w:val="en-GB"/>
        </w:rPr>
        <w:t xml:space="preserve"> ולכך הזכירה את שם המיוחד</w:t>
      </w:r>
      <w:r w:rsidRPr="08C608D8">
        <w:rPr>
          <w:rStyle w:val="LatinChar"/>
          <w:rFonts w:hint="cs"/>
          <w:sz w:val="18"/>
          <w:rtl/>
          <w:lang w:val="en-GB"/>
        </w:rPr>
        <w:t>,</w:t>
      </w:r>
      <w:r w:rsidRPr="08C608D8">
        <w:rPr>
          <w:rStyle w:val="LatinChar"/>
          <w:sz w:val="18"/>
          <w:rtl/>
          <w:lang w:val="en-GB"/>
        </w:rPr>
        <w:t xml:space="preserve"> שהוא יפיל המן</w:t>
      </w:r>
      <w:r>
        <w:rPr>
          <w:rFonts w:hint="cs"/>
          <w:rtl/>
        </w:rPr>
        <w:t>". וחידוש גדול יש בדברים אלו, כי רש"י [שמות יז, טו] כתב "</w:t>
      </w:r>
      <w:r>
        <w:rPr>
          <w:rtl/>
        </w:rPr>
        <w:t>נשבע הקב"ה שאין שמו שלם ואין כסאו שלם עד שימחה שמו של עמלק כולו</w:t>
      </w:r>
      <w:r>
        <w:rPr>
          <w:rFonts w:hint="cs"/>
          <w:rtl/>
        </w:rPr>
        <w:t>.</w:t>
      </w:r>
      <w:r>
        <w:rPr>
          <w:rtl/>
        </w:rPr>
        <w:t xml:space="preserve"> וכשימחה שמו יהי</w:t>
      </w:r>
      <w:r>
        <w:rPr>
          <w:rFonts w:hint="cs"/>
          <w:rtl/>
        </w:rPr>
        <w:t>ה</w:t>
      </w:r>
      <w:r>
        <w:rPr>
          <w:rtl/>
        </w:rPr>
        <w:t xml:space="preserve"> השם שלם והכסא שלם</w:t>
      </w:r>
      <w:r>
        <w:rPr>
          <w:rFonts w:hint="cs"/>
          <w:rtl/>
        </w:rPr>
        <w:t>" [הובא בהערה הקודמת]. וזה מורה שכאשר ימחה שם עמלק, יהיה השם מלא. אך כאן כתב שהוא הדין גם לאידך גיסא; השם המלא ימחה את עמלק, וכלשונו: "ראוי להם הכליון לעתיד כאשר יהיה השם יתברך אחד... ודבר זה הוא הפלת עמלק". ובח"א לשבת קיט: [א, סד:], בביאור מאמרם [שם] "כל העונה אמן יהא שמיה רבה מבורך בכל כחו... אפילו יש בו שמץ של ע"ז, מוחלין לו", כתב: "</w:t>
      </w:r>
      <w:r>
        <w:rPr>
          <w:rtl/>
        </w:rPr>
        <w:t xml:space="preserve">כי הברכה הזאת של </w:t>
      </w:r>
      <w:r>
        <w:rPr>
          <w:rFonts w:hint="cs"/>
          <w:rtl/>
        </w:rPr>
        <w:t>'</w:t>
      </w:r>
      <w:r>
        <w:rPr>
          <w:rtl/>
        </w:rPr>
        <w:t>אמן יהא שמיה רבא</w:t>
      </w:r>
      <w:r>
        <w:rPr>
          <w:rFonts w:hint="cs"/>
          <w:rtl/>
        </w:rPr>
        <w:t>'</w:t>
      </w:r>
      <w:r>
        <w:rPr>
          <w:rtl/>
        </w:rPr>
        <w:t xml:space="preserve"> הוא למעלה מעולם הזה</w:t>
      </w:r>
      <w:r>
        <w:rPr>
          <w:rFonts w:hint="cs"/>
          <w:rtl/>
        </w:rPr>
        <w:t>.</w:t>
      </w:r>
      <w:r>
        <w:rPr>
          <w:rtl/>
        </w:rPr>
        <w:t xml:space="preserve"> וידוע כי הע"ז הוא השניות דוקא היה בעולם הזה, אבל הברכה הזאת היא מעולם העליון</w:t>
      </w:r>
      <w:r>
        <w:rPr>
          <w:rFonts w:hint="cs"/>
          <w:rtl/>
        </w:rPr>
        <w:t>,</w:t>
      </w:r>
      <w:r>
        <w:rPr>
          <w:rtl/>
        </w:rPr>
        <w:t xml:space="preserve"> ושם מסתלק השניות, שם רק אחדות</w:t>
      </w:r>
      <w:r>
        <w:rPr>
          <w:rFonts w:hint="cs"/>
          <w:rtl/>
        </w:rPr>
        <w:t>.</w:t>
      </w:r>
      <w:r>
        <w:rPr>
          <w:rtl/>
        </w:rPr>
        <w:t xml:space="preserve"> ולפיכך אף אם בו שמץ ע"ז מוחלין, כאשר מורה כי הש</w:t>
      </w:r>
      <w:r>
        <w:rPr>
          <w:rFonts w:hint="cs"/>
          <w:rtl/>
        </w:rPr>
        <w:t>ם יתברך</w:t>
      </w:r>
      <w:r>
        <w:rPr>
          <w:rtl/>
        </w:rPr>
        <w:t xml:space="preserve"> אחד מצד עולם העליון</w:t>
      </w:r>
      <w:r>
        <w:rPr>
          <w:rFonts w:hint="cs"/>
          <w:rtl/>
        </w:rPr>
        <w:t>,</w:t>
      </w:r>
      <w:r>
        <w:rPr>
          <w:rtl/>
        </w:rPr>
        <w:t xml:space="preserve"> ושם מסתלק השניות</w:t>
      </w:r>
      <w:r>
        <w:rPr>
          <w:rFonts w:hint="cs"/>
          <w:rtl/>
        </w:rPr>
        <w:t>,</w:t>
      </w:r>
      <w:r>
        <w:rPr>
          <w:rtl/>
        </w:rPr>
        <w:t xml:space="preserve"> עד שלא ימצא רק אחדות גמור מכל צד</w:t>
      </w:r>
      <w:r>
        <w:rPr>
          <w:rFonts w:hint="cs"/>
          <w:rtl/>
        </w:rPr>
        <w:t>". וצרף לכאן את דברי המחזור ויטרי, שהובאו בתוספות [ברכות ג. ד"ה ועונין], וז"ל התוספות שם: "פירש במחזור ויטרי '</w:t>
      </w:r>
      <w:r>
        <w:rPr>
          <w:rtl/>
        </w:rPr>
        <w:t>יהא שמיה רבא</w:t>
      </w:r>
      <w:r>
        <w:rPr>
          <w:rFonts w:hint="cs"/>
          <w:rtl/>
        </w:rPr>
        <w:t>'</w:t>
      </w:r>
      <w:r>
        <w:rPr>
          <w:rtl/>
        </w:rPr>
        <w:t xml:space="preserve"> שזו תפלה שאנו מתפללין שימלא שמו</w:t>
      </w:r>
      <w:r>
        <w:rPr>
          <w:rFonts w:hint="cs"/>
          <w:rtl/>
        </w:rPr>
        <w:t>,</w:t>
      </w:r>
      <w:r>
        <w:rPr>
          <w:rtl/>
        </w:rPr>
        <w:t xml:space="preserve"> כדכתיב </w:t>
      </w:r>
      <w:r>
        <w:rPr>
          <w:rFonts w:hint="cs"/>
          <w:rtl/>
        </w:rPr>
        <w:t>[</w:t>
      </w:r>
      <w:r>
        <w:rPr>
          <w:rtl/>
        </w:rPr>
        <w:t>שמות יז</w:t>
      </w:r>
      <w:r>
        <w:rPr>
          <w:rFonts w:hint="cs"/>
          <w:rtl/>
        </w:rPr>
        <w:t>, טז]</w:t>
      </w:r>
      <w:r>
        <w:rPr>
          <w:rtl/>
        </w:rPr>
        <w:t xml:space="preserve"> </w:t>
      </w:r>
      <w:r>
        <w:rPr>
          <w:rFonts w:hint="cs"/>
          <w:rtl/>
        </w:rPr>
        <w:t>'</w:t>
      </w:r>
      <w:r>
        <w:rPr>
          <w:rtl/>
        </w:rPr>
        <w:t>כי יד על כס יה</w:t>
      </w:r>
      <w:r>
        <w:rPr>
          <w:rFonts w:hint="cs"/>
          <w:rtl/>
        </w:rPr>
        <w:t>',</w:t>
      </w:r>
      <w:r>
        <w:rPr>
          <w:rtl/>
        </w:rPr>
        <w:t xml:space="preserve"> שלא יהא שמו שלם וכסאו שלם עד שימחה זרעו של עמלק</w:t>
      </w:r>
      <w:r>
        <w:rPr>
          <w:rFonts w:hint="cs"/>
          <w:rtl/>
        </w:rPr>
        <w:t>.</w:t>
      </w:r>
      <w:r>
        <w:rPr>
          <w:rtl/>
        </w:rPr>
        <w:t xml:space="preserve"> ופירושו כך </w:t>
      </w:r>
      <w:r>
        <w:rPr>
          <w:rFonts w:hint="cs"/>
          <w:rtl/>
        </w:rPr>
        <w:t>'</w:t>
      </w:r>
      <w:r>
        <w:rPr>
          <w:rtl/>
        </w:rPr>
        <w:t>יהא שמי"ה</w:t>
      </w:r>
      <w:r>
        <w:rPr>
          <w:rFonts w:hint="cs"/>
          <w:rtl/>
        </w:rPr>
        <w:t>',</w:t>
      </w:r>
      <w:r>
        <w:rPr>
          <w:rtl/>
        </w:rPr>
        <w:t xml:space="preserve"> שם </w:t>
      </w:r>
      <w:r>
        <w:rPr>
          <w:rFonts w:hint="cs"/>
          <w:rtl/>
        </w:rPr>
        <w:t>'</w:t>
      </w:r>
      <w:r>
        <w:rPr>
          <w:rtl/>
        </w:rPr>
        <w:t>יה</w:t>
      </w:r>
      <w:r>
        <w:rPr>
          <w:rFonts w:hint="cs"/>
          <w:rtl/>
        </w:rPr>
        <w:t>'</w:t>
      </w:r>
      <w:r>
        <w:rPr>
          <w:rtl/>
        </w:rPr>
        <w:t xml:space="preserve"> רבא</w:t>
      </w:r>
      <w:r>
        <w:rPr>
          <w:rFonts w:hint="cs"/>
          <w:rtl/>
        </w:rPr>
        <w:t>,</w:t>
      </w:r>
      <w:r>
        <w:rPr>
          <w:rtl/>
        </w:rPr>
        <w:t xml:space="preserve"> כלומר שאנו מתפללין שיהא שמו גדול ושלם</w:t>
      </w:r>
      <w:r>
        <w:rPr>
          <w:rFonts w:hint="cs"/>
          <w:rtl/>
        </w:rPr>
        <w:t>". ובליקוטי אמרים אות יא כתב: "'</w:t>
      </w:r>
      <w:r>
        <w:rPr>
          <w:rtl/>
        </w:rPr>
        <w:t>אמן יהא שמיה רבא</w:t>
      </w:r>
      <w:r>
        <w:rPr>
          <w:rFonts w:hint="cs"/>
          <w:rtl/>
        </w:rPr>
        <w:t>'</w:t>
      </w:r>
      <w:r>
        <w:rPr>
          <w:rtl/>
        </w:rPr>
        <w:t xml:space="preserve"> פירושו מחיית עמלק</w:t>
      </w:r>
      <w:r>
        <w:rPr>
          <w:rFonts w:hint="cs"/>
          <w:rtl/>
        </w:rPr>
        <w:t>,</w:t>
      </w:r>
      <w:r>
        <w:rPr>
          <w:rtl/>
        </w:rPr>
        <w:t xml:space="preserve"> כמו שכתבו תוספות ריש ברכות בשם מחזור ויטרי</w:t>
      </w:r>
      <w:r>
        <w:rPr>
          <w:rFonts w:hint="cs"/>
          <w:rtl/>
        </w:rPr>
        <w:t xml:space="preserve">". נמצא שכשם שאמירת "יהא שמיה רבא" מסלקת את השניות של ע"ז, כך היא מסלקת את השניות של עמלק. ואודות שהריגת המן היא קיום למחיית עמלק, כן נתבאר למעלה פ"א הערה 1391 [ראה למעלה הערה 237]. </w:t>
      </w:r>
    </w:p>
  </w:footnote>
  <w:footnote w:id="294">
    <w:p w:rsidR="089E246F" w:rsidRDefault="089E246F" w:rsidP="081C1561">
      <w:pPr>
        <w:pStyle w:val="FootnoteText"/>
        <w:rPr>
          <w:rFonts w:hint="cs"/>
          <w:rtl/>
        </w:rPr>
      </w:pPr>
      <w:r>
        <w:rPr>
          <w:rtl/>
        </w:rPr>
        <w:t>&lt;</w:t>
      </w:r>
      <w:r>
        <w:rPr>
          <w:rStyle w:val="FootnoteReference"/>
        </w:rPr>
        <w:footnoteRef/>
      </w:r>
      <w:r>
        <w:rPr>
          <w:rtl/>
        </w:rPr>
        <w:t>&gt;</w:t>
      </w:r>
      <w:r>
        <w:rPr>
          <w:rFonts w:hint="cs"/>
          <w:rtl/>
        </w:rPr>
        <w:t xml:space="preserve"> כן מצינו בימי הבריאה, כי על יום הראשון נאמר [בראשית א, ה] "ויהי ערב ויהי בקר יום אחד", ופירש רש"י שם "</w:t>
      </w:r>
      <w:r>
        <w:rPr>
          <w:rtl/>
        </w:rPr>
        <w:t xml:space="preserve">יום אחד - לפי סדר לשון הפרשה היה לו לכתוב </w:t>
      </w:r>
      <w:r>
        <w:rPr>
          <w:rFonts w:hint="cs"/>
          <w:rtl/>
        </w:rPr>
        <w:t>'</w:t>
      </w:r>
      <w:r>
        <w:rPr>
          <w:rtl/>
        </w:rPr>
        <w:t>יום ראשון</w:t>
      </w:r>
      <w:r>
        <w:rPr>
          <w:rFonts w:hint="cs"/>
          <w:rtl/>
        </w:rPr>
        <w:t>',</w:t>
      </w:r>
      <w:r>
        <w:rPr>
          <w:rtl/>
        </w:rPr>
        <w:t xml:space="preserve"> כמו שכתוב בשאר הימים </w:t>
      </w:r>
      <w:r>
        <w:rPr>
          <w:rFonts w:hint="cs"/>
          <w:rtl/>
        </w:rPr>
        <w:t>'</w:t>
      </w:r>
      <w:r>
        <w:rPr>
          <w:rtl/>
        </w:rPr>
        <w:t>שני</w:t>
      </w:r>
      <w:r>
        <w:rPr>
          <w:rFonts w:hint="cs"/>
          <w:rtl/>
        </w:rPr>
        <w:t>'</w:t>
      </w:r>
      <w:r>
        <w:rPr>
          <w:rtl/>
        </w:rPr>
        <w:t xml:space="preserve"> </w:t>
      </w:r>
      <w:r>
        <w:rPr>
          <w:rFonts w:hint="cs"/>
          <w:rtl/>
        </w:rPr>
        <w:t>'</w:t>
      </w:r>
      <w:r>
        <w:rPr>
          <w:rtl/>
        </w:rPr>
        <w:t>שלישי</w:t>
      </w:r>
      <w:r>
        <w:rPr>
          <w:rFonts w:hint="cs"/>
          <w:rtl/>
        </w:rPr>
        <w:t>'</w:t>
      </w:r>
      <w:r>
        <w:rPr>
          <w:rtl/>
        </w:rPr>
        <w:t xml:space="preserve"> </w:t>
      </w:r>
      <w:r>
        <w:rPr>
          <w:rFonts w:hint="cs"/>
          <w:rtl/>
        </w:rPr>
        <w:t>'</w:t>
      </w:r>
      <w:r>
        <w:rPr>
          <w:rtl/>
        </w:rPr>
        <w:t>רביעי</w:t>
      </w:r>
      <w:r>
        <w:rPr>
          <w:rFonts w:hint="cs"/>
          <w:rtl/>
        </w:rPr>
        <w:t>',</w:t>
      </w:r>
      <w:r>
        <w:rPr>
          <w:rtl/>
        </w:rPr>
        <w:t xml:space="preserve"> למה כתב </w:t>
      </w:r>
      <w:r>
        <w:rPr>
          <w:rFonts w:hint="cs"/>
          <w:rtl/>
        </w:rPr>
        <w:t>'</w:t>
      </w:r>
      <w:r>
        <w:rPr>
          <w:rtl/>
        </w:rPr>
        <w:t>אחד</w:t>
      </w:r>
      <w:r>
        <w:rPr>
          <w:rFonts w:hint="cs"/>
          <w:rtl/>
        </w:rPr>
        <w:t>'.</w:t>
      </w:r>
      <w:r>
        <w:rPr>
          <w:rtl/>
        </w:rPr>
        <w:t xml:space="preserve"> לפי שהיה הקב"ה יחיד בעולמו</w:t>
      </w:r>
      <w:r>
        <w:rPr>
          <w:rFonts w:hint="cs"/>
          <w:rtl/>
        </w:rPr>
        <w:t>,</w:t>
      </w:r>
      <w:r>
        <w:rPr>
          <w:rtl/>
        </w:rPr>
        <w:t xml:space="preserve"> שלא נבראו המלאכים עד יום ב'</w:t>
      </w:r>
      <w:r>
        <w:rPr>
          <w:rFonts w:hint="cs"/>
          <w:rtl/>
        </w:rPr>
        <w:t>". ובגו"א שם אות כב כתב: "</w:t>
      </w:r>
      <w:r>
        <w:rPr>
          <w:rtl/>
        </w:rPr>
        <w:t xml:space="preserve">ונראה שמה שפירשו רז"ל </w:t>
      </w:r>
      <w:r>
        <w:rPr>
          <w:rFonts w:hint="cs"/>
          <w:rtl/>
        </w:rPr>
        <w:t>[</w:t>
      </w:r>
      <w:r>
        <w:rPr>
          <w:rtl/>
        </w:rPr>
        <w:t>ב"ר ג, ח</w:t>
      </w:r>
      <w:r>
        <w:rPr>
          <w:rFonts w:hint="cs"/>
          <w:rtl/>
        </w:rPr>
        <w:t>]</w:t>
      </w:r>
      <w:r>
        <w:rPr>
          <w:rtl/>
        </w:rPr>
        <w:t xml:space="preserve"> שלכך נכתב </w:t>
      </w:r>
      <w:r>
        <w:rPr>
          <w:rFonts w:hint="cs"/>
          <w:rtl/>
        </w:rPr>
        <w:t>'</w:t>
      </w:r>
      <w:r>
        <w:rPr>
          <w:rtl/>
        </w:rPr>
        <w:t>יום אחד</w:t>
      </w:r>
      <w:r>
        <w:rPr>
          <w:rFonts w:hint="cs"/>
          <w:rtl/>
        </w:rPr>
        <w:t>'</w:t>
      </w:r>
      <w:r>
        <w:rPr>
          <w:rtl/>
        </w:rPr>
        <w:t xml:space="preserve"> שהקב"ה היה יחיד בעולמו ביום הראשון, אין הפירוש </w:t>
      </w:r>
      <w:r>
        <w:rPr>
          <w:rFonts w:hint="cs"/>
          <w:rtl/>
        </w:rPr>
        <w:t>'</w:t>
      </w:r>
      <w:r>
        <w:rPr>
          <w:rtl/>
        </w:rPr>
        <w:t>יום אחד</w:t>
      </w:r>
      <w:r>
        <w:rPr>
          <w:rFonts w:hint="cs"/>
          <w:rtl/>
        </w:rPr>
        <w:t>'</w:t>
      </w:r>
      <w:r>
        <w:rPr>
          <w:rtl/>
        </w:rPr>
        <w:t xml:space="preserve"> יום שהיה הקב"ה בו אחד, שזה היה דרש רחוק מאד</w:t>
      </w:r>
      <w:r>
        <w:rPr>
          <w:rFonts w:hint="cs"/>
          <w:rtl/>
        </w:rPr>
        <w:t>.</w:t>
      </w:r>
      <w:r>
        <w:rPr>
          <w:rtl/>
        </w:rPr>
        <w:t xml:space="preserve"> אלא פירושו כמשמעו שהיום אחד, רק מפני שהוקשה להם דהוי למכתב 'יום ראשון'</w:t>
      </w:r>
      <w:r>
        <w:rPr>
          <w:rFonts w:hint="cs"/>
          <w:rtl/>
        </w:rPr>
        <w:t xml:space="preserve">... </w:t>
      </w:r>
      <w:r>
        <w:rPr>
          <w:rtl/>
        </w:rPr>
        <w:t xml:space="preserve">וכתב </w:t>
      </w:r>
      <w:r>
        <w:rPr>
          <w:rFonts w:hint="cs"/>
          <w:rtl/>
        </w:rPr>
        <w:t>'</w:t>
      </w:r>
      <w:r>
        <w:rPr>
          <w:rtl/>
        </w:rPr>
        <w:t>יום אחד</w:t>
      </w:r>
      <w:r>
        <w:rPr>
          <w:rFonts w:hint="cs"/>
          <w:rtl/>
        </w:rPr>
        <w:t>',</w:t>
      </w:r>
      <w:r>
        <w:rPr>
          <w:rtl/>
        </w:rPr>
        <w:t xml:space="preserve"> להודיעך כי זה היום היה אחד, שלא היה ביום הזה שום שניות לגמרי, רק אחדות גמור. כי הזמן שהוא היום מתיחס אל הדבר שנמצא בו, ומפני שלא היה נמצא בו רק אחדות נקרא </w:t>
      </w:r>
      <w:r>
        <w:rPr>
          <w:rFonts w:hint="cs"/>
          <w:rtl/>
        </w:rPr>
        <w:t>'</w:t>
      </w:r>
      <w:r>
        <w:rPr>
          <w:rtl/>
        </w:rPr>
        <w:t>יום אחד</w:t>
      </w:r>
      <w:r>
        <w:rPr>
          <w:rFonts w:hint="cs"/>
          <w:rtl/>
        </w:rPr>
        <w:t>'</w:t>
      </w:r>
      <w:r>
        <w:rPr>
          <w:rtl/>
        </w:rPr>
        <w:t>, כי הזמן שהוא מתיחס אל הנמצא בו הוא ברור</w:t>
      </w:r>
      <w:r>
        <w:rPr>
          <w:rFonts w:hint="cs"/>
          <w:rtl/>
        </w:rPr>
        <w:t>". ואילו ביום שני נמצאת השניות, כי ביום שני נברא הגיהנם, וכמו שכתב בגבורות ה' פ"ע [שכג.], וז"ל: "</w:t>
      </w:r>
      <w:r>
        <w:rPr>
          <w:rtl/>
        </w:rPr>
        <w:t xml:space="preserve">וזה תבין מה שאמרו </w:t>
      </w:r>
      <w:r>
        <w:rPr>
          <w:rFonts w:hint="cs"/>
          <w:rtl/>
        </w:rPr>
        <w:t>[</w:t>
      </w:r>
      <w:r>
        <w:rPr>
          <w:rtl/>
        </w:rPr>
        <w:t xml:space="preserve">ב"ר </w:t>
      </w:r>
      <w:r>
        <w:rPr>
          <w:rFonts w:hint="cs"/>
          <w:rtl/>
        </w:rPr>
        <w:t>ד, ו]</w:t>
      </w:r>
      <w:r>
        <w:rPr>
          <w:rtl/>
        </w:rPr>
        <w:t xml:space="preserve"> למה לא נאמר </w:t>
      </w:r>
      <w:r>
        <w:rPr>
          <w:rFonts w:hint="cs"/>
          <w:rtl/>
        </w:rPr>
        <w:t>'</w:t>
      </w:r>
      <w:r>
        <w:rPr>
          <w:rtl/>
        </w:rPr>
        <w:t>כי טוב</w:t>
      </w:r>
      <w:r>
        <w:rPr>
          <w:rFonts w:hint="cs"/>
          <w:rtl/>
        </w:rPr>
        <w:t>'</w:t>
      </w:r>
      <w:r>
        <w:rPr>
          <w:rtl/>
        </w:rPr>
        <w:t xml:space="preserve"> בשני</w:t>
      </w:r>
      <w:r>
        <w:rPr>
          <w:rFonts w:hint="cs"/>
          <w:rtl/>
        </w:rPr>
        <w:t>,</w:t>
      </w:r>
      <w:r>
        <w:rPr>
          <w:rtl/>
        </w:rPr>
        <w:t xml:space="preserve"> מפני שבו נברא גיהנם</w:t>
      </w:r>
      <w:r>
        <w:rPr>
          <w:rFonts w:hint="cs"/>
          <w:rtl/>
        </w:rPr>
        <w:t>.</w:t>
      </w:r>
      <w:r>
        <w:rPr>
          <w:rtl/>
        </w:rPr>
        <w:t xml:space="preserve"> פי</w:t>
      </w:r>
      <w:r>
        <w:rPr>
          <w:rFonts w:hint="cs"/>
          <w:rtl/>
        </w:rPr>
        <w:t>רוש,</w:t>
      </w:r>
      <w:r>
        <w:rPr>
          <w:rtl/>
        </w:rPr>
        <w:t xml:space="preserve"> מפני שהגיהנם יש בו התנגדות</w:t>
      </w:r>
      <w:r>
        <w:rPr>
          <w:rFonts w:hint="cs"/>
          <w:rtl/>
        </w:rPr>
        <w:t>,</w:t>
      </w:r>
      <w:r>
        <w:rPr>
          <w:rtl/>
        </w:rPr>
        <w:t xml:space="preserve"> הוא מתיחס לשניות</w:t>
      </w:r>
      <w:r>
        <w:rPr>
          <w:rFonts w:hint="cs"/>
          <w:rtl/>
        </w:rPr>
        <w:t>,</w:t>
      </w:r>
      <w:r>
        <w:rPr>
          <w:rtl/>
        </w:rPr>
        <w:t xml:space="preserve"> שכל שניות יש בו התנגדות</w:t>
      </w:r>
      <w:r>
        <w:rPr>
          <w:rFonts w:hint="cs"/>
          <w:rtl/>
        </w:rPr>
        <w:t>,</w:t>
      </w:r>
      <w:r>
        <w:rPr>
          <w:rtl/>
        </w:rPr>
        <w:t xml:space="preserve"> ונברא ביום השני המתיחס לזה</w:t>
      </w:r>
      <w:r>
        <w:rPr>
          <w:rFonts w:hint="cs"/>
          <w:rtl/>
        </w:rPr>
        <w:t>". ובנתיב העבודה ר"פ ט כתב: "</w:t>
      </w:r>
      <w:r>
        <w:rPr>
          <w:rtl/>
        </w:rPr>
        <w:t>וידוע כי הגיהנם נברא ביום שני</w:t>
      </w:r>
      <w:r>
        <w:rPr>
          <w:rFonts w:hint="cs"/>
          <w:rtl/>
        </w:rPr>
        <w:t>,</w:t>
      </w:r>
      <w:r>
        <w:rPr>
          <w:rtl/>
        </w:rPr>
        <w:t xml:space="preserve"> והשני הוא הפך האחד</w:t>
      </w:r>
      <w:r>
        <w:rPr>
          <w:rFonts w:hint="cs"/>
          <w:rtl/>
        </w:rPr>
        <w:t xml:space="preserve">". </w:t>
      </w:r>
    </w:p>
  </w:footnote>
  <w:footnote w:id="295">
    <w:p w:rsidR="089E246F" w:rsidRDefault="089E246F" w:rsidP="08EF2203">
      <w:pPr>
        <w:pStyle w:val="FootnoteText"/>
        <w:rPr>
          <w:rFonts w:hint="cs"/>
          <w:rtl/>
        </w:rPr>
      </w:pPr>
      <w:r>
        <w:rPr>
          <w:rtl/>
        </w:rPr>
        <w:t>&lt;</w:t>
      </w:r>
      <w:r>
        <w:rPr>
          <w:rStyle w:val="FootnoteReference"/>
        </w:rPr>
        <w:footnoteRef/>
      </w:r>
      <w:r>
        <w:rPr>
          <w:rtl/>
        </w:rPr>
        <w:t>&gt;</w:t>
      </w:r>
      <w:r>
        <w:rPr>
          <w:rFonts w:hint="cs"/>
          <w:rtl/>
        </w:rPr>
        <w:t xml:space="preserve"> אודות שעמלק מורה על השניות שבעולם, ראה למעלה הערות 235, 237.</w:t>
      </w:r>
    </w:p>
  </w:footnote>
  <w:footnote w:id="296">
    <w:p w:rsidR="089E246F" w:rsidRDefault="089E246F" w:rsidP="08B361BD">
      <w:pPr>
        <w:pStyle w:val="FootnoteText"/>
        <w:rPr>
          <w:rFonts w:hint="cs"/>
          <w:rtl/>
        </w:rPr>
      </w:pPr>
      <w:r>
        <w:rPr>
          <w:rtl/>
        </w:rPr>
        <w:t>&lt;</w:t>
      </w:r>
      <w:r>
        <w:rPr>
          <w:rStyle w:val="FootnoteReference"/>
        </w:rPr>
        <w:footnoteRef/>
      </w:r>
      <w:r>
        <w:rPr>
          <w:rtl/>
        </w:rPr>
        <w:t>&gt;</w:t>
      </w:r>
      <w:r>
        <w:rPr>
          <w:rFonts w:hint="cs"/>
          <w:rtl/>
        </w:rPr>
        <w:t xml:space="preserve"> אודות שהמן נקרא "צר", כן נאמר [אסתר ז, ו] "</w:t>
      </w:r>
      <w:r>
        <w:rPr>
          <w:rtl/>
        </w:rPr>
        <w:t>ותאמר אסתר איש צר ואויב המן הרע הזה</w:t>
      </w:r>
      <w:r>
        <w:rPr>
          <w:rFonts w:hint="cs"/>
          <w:rtl/>
        </w:rPr>
        <w:t>". ואודות שנקרא "צורר", כן נאמר [אסתר ג, י,  שם ח, א] "צורר היהודים". והיות המן "הצר הצורר" היא מחמת היותו מזרע עמלק, וכמו שכתב למעלה בפתיחה [לאחר ציון 206], וז"ל: "אבל ה</w:t>
      </w:r>
      <w:r w:rsidRPr="08DD58AF">
        <w:rPr>
          <w:rFonts w:hint="cs"/>
          <w:sz w:val="18"/>
          <w:rtl/>
        </w:rPr>
        <w:t xml:space="preserve">מן </w:t>
      </w:r>
      <w:r w:rsidRPr="08DD58AF">
        <w:rPr>
          <w:rStyle w:val="LatinChar"/>
          <w:sz w:val="18"/>
          <w:rtl/>
          <w:lang w:val="en-GB"/>
        </w:rPr>
        <w:t xml:space="preserve">נקרא </w:t>
      </w:r>
      <w:r>
        <w:rPr>
          <w:rStyle w:val="LatinChar"/>
          <w:rFonts w:hint="cs"/>
          <w:sz w:val="18"/>
          <w:rtl/>
          <w:lang w:val="en-GB"/>
        </w:rPr>
        <w:t>[למעלה</w:t>
      </w:r>
      <w:r w:rsidRPr="08DD58AF">
        <w:rPr>
          <w:rStyle w:val="LatinChar"/>
          <w:sz w:val="18"/>
          <w:rtl/>
          <w:lang w:val="en-GB"/>
        </w:rPr>
        <w:t xml:space="preserve"> </w:t>
      </w:r>
      <w:r w:rsidRPr="08DD58AF">
        <w:rPr>
          <w:rStyle w:val="LatinChar"/>
          <w:rFonts w:hint="cs"/>
          <w:sz w:val="18"/>
          <w:rtl/>
          <w:lang w:val="en-GB"/>
        </w:rPr>
        <w:t>ג</w:t>
      </w:r>
      <w:r w:rsidRPr="08DD58AF">
        <w:rPr>
          <w:rStyle w:val="LatinChar"/>
          <w:sz w:val="18"/>
          <w:rtl/>
          <w:lang w:val="en-GB"/>
        </w:rPr>
        <w:t>, י</w:t>
      </w:r>
      <w:r>
        <w:rPr>
          <w:rStyle w:val="LatinChar"/>
          <w:rFonts w:hint="cs"/>
          <w:sz w:val="18"/>
          <w:rtl/>
          <w:lang w:val="en-GB"/>
        </w:rPr>
        <w:t>]</w:t>
      </w:r>
      <w:r w:rsidRPr="08DD58AF">
        <w:rPr>
          <w:rStyle w:val="LatinChar"/>
          <w:sz w:val="18"/>
          <w:rtl/>
          <w:lang w:val="en-GB"/>
        </w:rPr>
        <w:t xml:space="preserve"> </w:t>
      </w:r>
      <w:r>
        <w:rPr>
          <w:rStyle w:val="LatinChar"/>
          <w:rFonts w:hint="cs"/>
          <w:sz w:val="18"/>
          <w:rtl/>
          <w:lang w:val="en-GB"/>
        </w:rPr>
        <w:t>'</w:t>
      </w:r>
      <w:r w:rsidRPr="08DD58AF">
        <w:rPr>
          <w:rStyle w:val="LatinChar"/>
          <w:sz w:val="18"/>
          <w:rtl/>
          <w:lang w:val="en-GB"/>
        </w:rPr>
        <w:t>צורר היהודים</w:t>
      </w:r>
      <w:r>
        <w:rPr>
          <w:rStyle w:val="LatinChar"/>
          <w:rFonts w:hint="cs"/>
          <w:sz w:val="18"/>
          <w:rtl/>
          <w:lang w:val="en-GB"/>
        </w:rPr>
        <w:t>'</w:t>
      </w:r>
      <w:r w:rsidRPr="08DD58AF">
        <w:rPr>
          <w:rStyle w:val="LatinChar"/>
          <w:rFonts w:hint="cs"/>
          <w:sz w:val="18"/>
          <w:rtl/>
          <w:lang w:val="en-GB"/>
        </w:rPr>
        <w:t>,</w:t>
      </w:r>
      <w:r w:rsidRPr="08DD58AF">
        <w:rPr>
          <w:rStyle w:val="LatinChar"/>
          <w:sz w:val="18"/>
          <w:rtl/>
          <w:lang w:val="en-GB"/>
        </w:rPr>
        <w:t xml:space="preserve"> ודבר זה מפני שהיה המן לישראל כמו שני דברים שהם מצירים זה לזה</w:t>
      </w:r>
      <w:r w:rsidRPr="08DD58AF">
        <w:rPr>
          <w:rStyle w:val="LatinChar"/>
          <w:rFonts w:hint="cs"/>
          <w:sz w:val="18"/>
          <w:rtl/>
          <w:lang w:val="en-GB"/>
        </w:rPr>
        <w:t>,</w:t>
      </w:r>
      <w:r w:rsidRPr="08DD58AF">
        <w:rPr>
          <w:rStyle w:val="LatinChar"/>
          <w:sz w:val="18"/>
          <w:rtl/>
          <w:lang w:val="en-GB"/>
        </w:rPr>
        <w:t xml:space="preserve"> שכל אחד דוחה את השני לגמרי</w:t>
      </w:r>
      <w:r w:rsidRPr="08DD58AF">
        <w:rPr>
          <w:rStyle w:val="LatinChar"/>
          <w:rFonts w:hint="cs"/>
          <w:sz w:val="18"/>
          <w:rtl/>
          <w:lang w:val="en-GB"/>
        </w:rPr>
        <w:t>,</w:t>
      </w:r>
      <w:r w:rsidRPr="08DD58AF">
        <w:rPr>
          <w:rStyle w:val="LatinChar"/>
          <w:sz w:val="18"/>
          <w:rtl/>
          <w:lang w:val="en-GB"/>
        </w:rPr>
        <w:t xml:space="preserve"> עד כי א</w:t>
      </w:r>
      <w:r w:rsidRPr="08DD58AF">
        <w:rPr>
          <w:rStyle w:val="LatinChar"/>
          <w:rFonts w:hint="cs"/>
          <w:sz w:val="18"/>
          <w:rtl/>
          <w:lang w:val="en-GB"/>
        </w:rPr>
        <w:t>י אפשר</w:t>
      </w:r>
      <w:r w:rsidRPr="08DD58AF">
        <w:rPr>
          <w:rStyle w:val="LatinChar"/>
          <w:sz w:val="18"/>
          <w:rtl/>
          <w:lang w:val="en-GB"/>
        </w:rPr>
        <w:t xml:space="preserve"> שיהיה להם מציאות יחד</w:t>
      </w:r>
      <w:r w:rsidRPr="08DD58AF">
        <w:rPr>
          <w:rStyle w:val="LatinChar"/>
          <w:rFonts w:hint="cs"/>
          <w:sz w:val="18"/>
          <w:rtl/>
          <w:lang w:val="en-GB"/>
        </w:rPr>
        <w:t>.</w:t>
      </w:r>
      <w:r w:rsidRPr="08DD58AF">
        <w:rPr>
          <w:rStyle w:val="LatinChar"/>
          <w:sz w:val="18"/>
          <w:rtl/>
          <w:lang w:val="en-GB"/>
        </w:rPr>
        <w:t xml:space="preserve"> ולכך נקרא המן </w:t>
      </w:r>
      <w:r>
        <w:rPr>
          <w:rStyle w:val="LatinChar"/>
          <w:rFonts w:hint="cs"/>
          <w:sz w:val="18"/>
          <w:rtl/>
          <w:lang w:val="en-GB"/>
        </w:rPr>
        <w:t>'</w:t>
      </w:r>
      <w:r w:rsidRPr="08DD58AF">
        <w:rPr>
          <w:rStyle w:val="LatinChar"/>
          <w:sz w:val="18"/>
          <w:rtl/>
          <w:lang w:val="en-GB"/>
        </w:rPr>
        <w:t>צורר</w:t>
      </w:r>
      <w:r>
        <w:rPr>
          <w:rStyle w:val="LatinChar"/>
          <w:rFonts w:hint="cs"/>
          <w:sz w:val="18"/>
          <w:rtl/>
          <w:lang w:val="en-GB"/>
        </w:rPr>
        <w:t>'</w:t>
      </w:r>
      <w:r w:rsidRPr="08DD58AF">
        <w:rPr>
          <w:rStyle w:val="LatinChar"/>
          <w:rFonts w:hint="cs"/>
          <w:sz w:val="18"/>
          <w:rtl/>
          <w:lang w:val="en-GB"/>
        </w:rPr>
        <w:t>,</w:t>
      </w:r>
      <w:r w:rsidRPr="08DD58AF">
        <w:rPr>
          <w:rStyle w:val="LatinChar"/>
          <w:sz w:val="18"/>
          <w:rtl/>
          <w:lang w:val="en-GB"/>
        </w:rPr>
        <w:t xml:space="preserve"> כמו ב' דברים שעומדים במקום אחד</w:t>
      </w:r>
      <w:r w:rsidRPr="08DD58AF">
        <w:rPr>
          <w:rStyle w:val="LatinChar"/>
          <w:rFonts w:hint="cs"/>
          <w:sz w:val="18"/>
          <w:rtl/>
          <w:lang w:val="en-GB"/>
        </w:rPr>
        <w:t>,</w:t>
      </w:r>
      <w:r w:rsidRPr="08DD58AF">
        <w:rPr>
          <w:rStyle w:val="LatinChar"/>
          <w:sz w:val="18"/>
          <w:rtl/>
          <w:lang w:val="en-GB"/>
        </w:rPr>
        <w:t xml:space="preserve"> שהוא צר לגמרי</w:t>
      </w:r>
      <w:r w:rsidRPr="08DD58AF">
        <w:rPr>
          <w:rStyle w:val="LatinChar"/>
          <w:rFonts w:hint="cs"/>
          <w:sz w:val="18"/>
          <w:rtl/>
          <w:lang w:val="en-GB"/>
        </w:rPr>
        <w:t>,</w:t>
      </w:r>
      <w:r w:rsidRPr="08DD58AF">
        <w:rPr>
          <w:rStyle w:val="LatinChar"/>
          <w:sz w:val="18"/>
          <w:rtl/>
          <w:lang w:val="en-GB"/>
        </w:rPr>
        <w:t xml:space="preserve"> וכל אשר יש לאחד הרווחה</w:t>
      </w:r>
      <w:r w:rsidRPr="08DD58AF">
        <w:rPr>
          <w:rStyle w:val="LatinChar"/>
          <w:rFonts w:hint="cs"/>
          <w:sz w:val="18"/>
          <w:rtl/>
          <w:lang w:val="en-GB"/>
        </w:rPr>
        <w:t>,</w:t>
      </w:r>
      <w:r w:rsidRPr="08DD58AF">
        <w:rPr>
          <w:rStyle w:val="LatinChar"/>
          <w:sz w:val="18"/>
          <w:rtl/>
          <w:lang w:val="en-GB"/>
        </w:rPr>
        <w:t xml:space="preserve"> דבר זה בטול כח השני כאשר הם במקום אחד צר</w:t>
      </w:r>
      <w:r w:rsidRPr="08DD58AF">
        <w:rPr>
          <w:rStyle w:val="LatinChar"/>
          <w:rFonts w:hint="cs"/>
          <w:sz w:val="18"/>
          <w:rtl/>
          <w:lang w:val="en-GB"/>
        </w:rPr>
        <w:t>,</w:t>
      </w:r>
      <w:r w:rsidRPr="08DD58AF">
        <w:rPr>
          <w:rStyle w:val="LatinChar"/>
          <w:sz w:val="18"/>
          <w:rtl/>
          <w:lang w:val="en-GB"/>
        </w:rPr>
        <w:t xml:space="preserve"> שכל אשר נדחה האחד הוא ה</w:t>
      </w:r>
      <w:r w:rsidRPr="08DD58AF">
        <w:rPr>
          <w:rStyle w:val="LatinChar"/>
          <w:rFonts w:hint="cs"/>
          <w:sz w:val="18"/>
          <w:rtl/>
          <w:lang w:val="en-GB"/>
        </w:rPr>
        <w:t>ר</w:t>
      </w:r>
      <w:r w:rsidRPr="08DD58AF">
        <w:rPr>
          <w:rStyle w:val="LatinChar"/>
          <w:sz w:val="18"/>
          <w:rtl/>
          <w:lang w:val="en-GB"/>
        </w:rPr>
        <w:t>ו</w:t>
      </w:r>
      <w:r w:rsidRPr="08DD58AF">
        <w:rPr>
          <w:rStyle w:val="LatinChar"/>
          <w:rFonts w:hint="cs"/>
          <w:sz w:val="18"/>
          <w:rtl/>
          <w:lang w:val="en-GB"/>
        </w:rPr>
        <w:t>ו</w:t>
      </w:r>
      <w:r w:rsidRPr="08DD58AF">
        <w:rPr>
          <w:rStyle w:val="LatinChar"/>
          <w:sz w:val="18"/>
          <w:rtl/>
          <w:lang w:val="en-GB"/>
        </w:rPr>
        <w:t>חה לשני</w:t>
      </w:r>
      <w:r w:rsidRPr="08DD58AF">
        <w:rPr>
          <w:rStyle w:val="LatinChar"/>
          <w:rFonts w:hint="cs"/>
          <w:sz w:val="18"/>
          <w:rtl/>
          <w:lang w:val="en-GB"/>
        </w:rPr>
        <w:t xml:space="preserve">... ולכך כח עמלק </w:t>
      </w:r>
      <w:r w:rsidRPr="08DD58AF">
        <w:rPr>
          <w:rStyle w:val="LatinChar"/>
          <w:sz w:val="18"/>
          <w:rtl/>
          <w:lang w:val="en-GB"/>
        </w:rPr>
        <w:t>רוצה לדחות את ישראל</w:t>
      </w:r>
      <w:r w:rsidRPr="08DD58AF">
        <w:rPr>
          <w:rStyle w:val="LatinChar"/>
          <w:rFonts w:hint="cs"/>
          <w:sz w:val="18"/>
          <w:rtl/>
          <w:lang w:val="en-GB"/>
        </w:rPr>
        <w:t>,</w:t>
      </w:r>
      <w:r w:rsidRPr="08DD58AF">
        <w:rPr>
          <w:rStyle w:val="LatinChar"/>
          <w:sz w:val="18"/>
          <w:rtl/>
          <w:lang w:val="en-GB"/>
        </w:rPr>
        <w:t xml:space="preserve"> ולבטל אותם לגמרי</w:t>
      </w:r>
      <w:r>
        <w:rPr>
          <w:rFonts w:hint="cs"/>
          <w:rtl/>
        </w:rPr>
        <w:t>". ולמעלה פ"ד [לאחר ציון 326] כתב: "</w:t>
      </w:r>
      <w:r>
        <w:rPr>
          <w:rtl/>
        </w:rPr>
        <w:t>ומ</w:t>
      </w:r>
      <w:r>
        <w:rPr>
          <w:rFonts w:hint="cs"/>
          <w:rtl/>
        </w:rPr>
        <w:t>ה שאמר</w:t>
      </w:r>
      <w:r>
        <w:rPr>
          <w:rtl/>
        </w:rPr>
        <w:t xml:space="preserve"> </w:t>
      </w:r>
      <w:r>
        <w:rPr>
          <w:rFonts w:hint="cs"/>
          <w:rtl/>
        </w:rPr>
        <w:t>[למעלה ד, יד] '</w:t>
      </w:r>
      <w:r>
        <w:rPr>
          <w:rtl/>
        </w:rPr>
        <w:t>רוח והצלה</w:t>
      </w:r>
      <w:r>
        <w:rPr>
          <w:rFonts w:hint="cs"/>
          <w:rtl/>
        </w:rPr>
        <w:t>',</w:t>
      </w:r>
      <w:r>
        <w:rPr>
          <w:rtl/>
        </w:rPr>
        <w:t xml:space="preserve"> והוי ליה לומר </w:t>
      </w:r>
      <w:r>
        <w:rPr>
          <w:rFonts w:hint="cs"/>
          <w:rtl/>
        </w:rPr>
        <w:t>'</w:t>
      </w:r>
      <w:r>
        <w:rPr>
          <w:rtl/>
        </w:rPr>
        <w:t>הצלה יעמוד לנו ממקום אחר</w:t>
      </w:r>
      <w:r>
        <w:rPr>
          <w:rFonts w:hint="cs"/>
          <w:rtl/>
        </w:rPr>
        <w:t>',</w:t>
      </w:r>
      <w:r>
        <w:rPr>
          <w:rtl/>
        </w:rPr>
        <w:t xml:space="preserve"> רק כי רצה לומר כי הצרה הזאת מן המן שהוא צורר ישראל</w:t>
      </w:r>
      <w:r>
        <w:rPr>
          <w:rFonts w:hint="cs"/>
          <w:rtl/>
        </w:rPr>
        <w:t>,</w:t>
      </w:r>
      <w:r>
        <w:rPr>
          <w:rtl/>
        </w:rPr>
        <w:t xml:space="preserve"> ולכך רוצה הוא לאבד אותנו</w:t>
      </w:r>
      <w:r>
        <w:rPr>
          <w:rFonts w:hint="cs"/>
          <w:rtl/>
        </w:rPr>
        <w:t>.</w:t>
      </w:r>
      <w:r>
        <w:rPr>
          <w:rtl/>
        </w:rPr>
        <w:t xml:space="preserve"> כי נקרא </w:t>
      </w:r>
      <w:r>
        <w:rPr>
          <w:rFonts w:hint="cs"/>
          <w:rtl/>
        </w:rPr>
        <w:t>'</w:t>
      </w:r>
      <w:r>
        <w:rPr>
          <w:rtl/>
        </w:rPr>
        <w:t>צורר היהודים</w:t>
      </w:r>
      <w:r>
        <w:rPr>
          <w:rFonts w:hint="cs"/>
          <w:rtl/>
        </w:rPr>
        <w:t>',</w:t>
      </w:r>
      <w:r>
        <w:rPr>
          <w:rtl/>
        </w:rPr>
        <w:t xml:space="preserve"> כי הם כמו שני דברים שהם עומדים ביחד במקום צר</w:t>
      </w:r>
      <w:r>
        <w:rPr>
          <w:rFonts w:hint="cs"/>
          <w:rtl/>
        </w:rPr>
        <w:t>,</w:t>
      </w:r>
      <w:r>
        <w:rPr>
          <w:rtl/>
        </w:rPr>
        <w:t xml:space="preserve"> ואין המקום הוא ריוח לשניהם</w:t>
      </w:r>
      <w:r>
        <w:rPr>
          <w:rFonts w:hint="cs"/>
          <w:rtl/>
        </w:rPr>
        <w:t>,</w:t>
      </w:r>
      <w:r>
        <w:rPr>
          <w:rtl/>
        </w:rPr>
        <w:t xml:space="preserve"> כך הם זרע עשיו</w:t>
      </w:r>
      <w:r>
        <w:rPr>
          <w:rFonts w:hint="cs"/>
          <w:rtl/>
        </w:rPr>
        <w:t>.</w:t>
      </w:r>
      <w:r>
        <w:rPr>
          <w:rtl/>
        </w:rPr>
        <w:t xml:space="preserve"> ולכך היו</w:t>
      </w:r>
      <w:r>
        <w:rPr>
          <w:rFonts w:hint="cs"/>
          <w:rtl/>
        </w:rPr>
        <w:t xml:space="preserve"> </w:t>
      </w:r>
      <w:r>
        <w:rPr>
          <w:rtl/>
        </w:rPr>
        <w:t>מתרוצצים יעקב ועשיו בבטן אחד</w:t>
      </w:r>
      <w:r>
        <w:rPr>
          <w:rFonts w:hint="cs"/>
          <w:rtl/>
        </w:rPr>
        <w:t>,</w:t>
      </w:r>
      <w:r>
        <w:rPr>
          <w:rtl/>
        </w:rPr>
        <w:t xml:space="preserve"> שלא היה המקום ראוי לשניהם</w:t>
      </w:r>
      <w:r>
        <w:rPr>
          <w:rFonts w:hint="cs"/>
          <w:rtl/>
        </w:rPr>
        <w:t>.</w:t>
      </w:r>
      <w:r>
        <w:rPr>
          <w:rtl/>
        </w:rPr>
        <w:t xml:space="preserve"> ובשביל כך המן שהוא מזרע עשו מציר אותם</w:t>
      </w:r>
      <w:r>
        <w:rPr>
          <w:rFonts w:hint="cs"/>
          <w:rtl/>
        </w:rPr>
        <w:t>,</w:t>
      </w:r>
      <w:r>
        <w:rPr>
          <w:rtl/>
        </w:rPr>
        <w:t xml:space="preserve"> וזה שקראו הכתוב </w:t>
      </w:r>
      <w:r>
        <w:rPr>
          <w:rFonts w:hint="cs"/>
          <w:rtl/>
        </w:rPr>
        <w:t>'</w:t>
      </w:r>
      <w:r>
        <w:rPr>
          <w:rtl/>
        </w:rPr>
        <w:t>צורר היהודים</w:t>
      </w:r>
      <w:r>
        <w:rPr>
          <w:rFonts w:hint="cs"/>
          <w:rtl/>
        </w:rPr>
        <w:t>',</w:t>
      </w:r>
      <w:r>
        <w:rPr>
          <w:rtl/>
        </w:rPr>
        <w:t xml:space="preserve"> מלשון צר</w:t>
      </w:r>
      <w:r>
        <w:rPr>
          <w:rFonts w:hint="cs"/>
          <w:rtl/>
        </w:rPr>
        <w:t>,</w:t>
      </w:r>
      <w:r>
        <w:rPr>
          <w:rtl/>
        </w:rPr>
        <w:t xml:space="preserve"> שאם יש ריוח לא</w:t>
      </w:r>
      <w:r>
        <w:rPr>
          <w:rFonts w:hint="cs"/>
          <w:rtl/>
        </w:rPr>
        <w:t>חד,</w:t>
      </w:r>
      <w:r>
        <w:rPr>
          <w:rtl/>
        </w:rPr>
        <w:t xml:space="preserve"> צר לשני</w:t>
      </w:r>
      <w:r>
        <w:rPr>
          <w:rFonts w:hint="cs"/>
          <w:rtl/>
        </w:rPr>
        <w:t>,</w:t>
      </w:r>
      <w:r>
        <w:rPr>
          <w:rtl/>
        </w:rPr>
        <w:t xml:space="preserve"> כמ</w:t>
      </w:r>
      <w:r>
        <w:rPr>
          <w:rFonts w:hint="cs"/>
          <w:rtl/>
        </w:rPr>
        <w:t>ו שאמרו</w:t>
      </w:r>
      <w:r>
        <w:rPr>
          <w:rtl/>
        </w:rPr>
        <w:t xml:space="preserve"> </w:t>
      </w:r>
      <w:r>
        <w:rPr>
          <w:rFonts w:hint="cs"/>
          <w:rtl/>
        </w:rPr>
        <w:t>[</w:t>
      </w:r>
      <w:r>
        <w:rPr>
          <w:rtl/>
        </w:rPr>
        <w:t>מגילה ו</w:t>
      </w:r>
      <w:r>
        <w:rPr>
          <w:rFonts w:hint="cs"/>
          <w:rtl/>
        </w:rPr>
        <w:t>.]</w:t>
      </w:r>
      <w:r>
        <w:rPr>
          <w:rtl/>
        </w:rPr>
        <w:t xml:space="preserve"> שאם זה קם זה נופל</w:t>
      </w:r>
      <w:r>
        <w:rPr>
          <w:rFonts w:hint="cs"/>
          <w:rtl/>
        </w:rPr>
        <w:t xml:space="preserve">... </w:t>
      </w:r>
      <w:r>
        <w:rPr>
          <w:rtl/>
        </w:rPr>
        <w:t>לכך הצורר הזה הוא זרע עמלק</w:t>
      </w:r>
      <w:r>
        <w:rPr>
          <w:rFonts w:hint="cs"/>
          <w:rtl/>
        </w:rPr>
        <w:t>,</w:t>
      </w:r>
      <w:r>
        <w:rPr>
          <w:rtl/>
        </w:rPr>
        <w:t xml:space="preserve"> מצר לנו</w:t>
      </w:r>
      <w:r>
        <w:rPr>
          <w:rFonts w:hint="cs"/>
          <w:rtl/>
        </w:rPr>
        <w:t>,</w:t>
      </w:r>
      <w:r>
        <w:rPr>
          <w:rtl/>
        </w:rPr>
        <w:t xml:space="preserve"> שכך עשיו ויעקב אינו יכולים לעמוד ביחד</w:t>
      </w:r>
      <w:r>
        <w:rPr>
          <w:rFonts w:hint="cs"/>
          <w:rtl/>
        </w:rPr>
        <w:t xml:space="preserve">". </w:t>
      </w:r>
      <w:r w:rsidRPr="0086140D">
        <w:rPr>
          <w:rFonts w:hint="cs"/>
          <w:sz w:val="18"/>
          <w:rtl/>
        </w:rPr>
        <w:t>ולמעלה בהקדמה [לאחר ציון 575] כתב "</w:t>
      </w:r>
      <w:r w:rsidRPr="0086140D">
        <w:rPr>
          <w:rStyle w:val="LatinChar"/>
          <w:sz w:val="18"/>
          <w:rtl/>
          <w:lang w:val="en-GB"/>
        </w:rPr>
        <w:t>מפני שלא היה מוכן להיות נפרעים על חטאם כי אם על ידי המן</w:t>
      </w:r>
      <w:r w:rsidRPr="0086140D">
        <w:rPr>
          <w:rStyle w:val="LatinChar"/>
          <w:rFonts w:hint="cs"/>
          <w:sz w:val="18"/>
          <w:rtl/>
          <w:lang w:val="en-GB"/>
        </w:rPr>
        <w:t>,</w:t>
      </w:r>
      <w:r w:rsidRPr="0086140D">
        <w:rPr>
          <w:rStyle w:val="LatinChar"/>
          <w:sz w:val="18"/>
          <w:rtl/>
          <w:lang w:val="en-GB"/>
        </w:rPr>
        <w:t xml:space="preserve"> שהיה מזרע עמלק</w:t>
      </w:r>
      <w:r w:rsidRPr="0086140D">
        <w:rPr>
          <w:rStyle w:val="LatinChar"/>
          <w:rFonts w:hint="cs"/>
          <w:sz w:val="18"/>
          <w:rtl/>
          <w:lang w:val="en-GB"/>
        </w:rPr>
        <w:t>,</w:t>
      </w:r>
      <w:r w:rsidRPr="0086140D">
        <w:rPr>
          <w:rStyle w:val="LatinChar"/>
          <w:sz w:val="18"/>
          <w:rtl/>
          <w:lang w:val="en-GB"/>
        </w:rPr>
        <w:t xml:space="preserve"> והוא צר הצורר</w:t>
      </w:r>
      <w:r>
        <w:rPr>
          <w:rFonts w:hint="cs"/>
          <w:rtl/>
        </w:rPr>
        <w:t>".</w:t>
      </w:r>
    </w:p>
  </w:footnote>
  <w:footnote w:id="297">
    <w:p w:rsidR="089E246F" w:rsidRDefault="089E246F" w:rsidP="080C2CAB">
      <w:pPr>
        <w:pStyle w:val="FootnoteText"/>
        <w:rPr>
          <w:rFonts w:hint="cs"/>
          <w:rtl/>
        </w:rPr>
      </w:pPr>
      <w:r>
        <w:rPr>
          <w:rtl/>
        </w:rPr>
        <w:t>&lt;</w:t>
      </w:r>
      <w:r>
        <w:rPr>
          <w:rStyle w:val="FootnoteReference"/>
        </w:rPr>
        <w:footnoteRef/>
      </w:r>
      <w:r>
        <w:rPr>
          <w:rtl/>
        </w:rPr>
        <w:t>&gt;</w:t>
      </w:r>
      <w:r>
        <w:rPr>
          <w:rFonts w:hint="cs"/>
          <w:rtl/>
        </w:rPr>
        <w:t xml:space="preserve"> וכן מצינו שהכה דוד את עמלק למחרת, שנאמר [ש"א ל, יז] "</w:t>
      </w:r>
      <w:r>
        <w:rPr>
          <w:rtl/>
        </w:rPr>
        <w:t xml:space="preserve">ויכם דוד מהנשף ועד הערב למחרתם ולא נמלט מהם איש </w:t>
      </w:r>
      <w:r>
        <w:rPr>
          <w:rFonts w:hint="cs"/>
          <w:rtl/>
        </w:rPr>
        <w:t>וגו'".</w:t>
      </w:r>
    </w:p>
  </w:footnote>
  <w:footnote w:id="298">
    <w:p w:rsidR="089E246F" w:rsidRDefault="089E246F" w:rsidP="083818A0">
      <w:pPr>
        <w:pStyle w:val="FootnoteText"/>
        <w:rPr>
          <w:rFonts w:hint="cs"/>
        </w:rPr>
      </w:pPr>
      <w:r>
        <w:rPr>
          <w:rtl/>
        </w:rPr>
        <w:t>&lt;</w:t>
      </w:r>
      <w:r>
        <w:rPr>
          <w:rStyle w:val="FootnoteReference"/>
        </w:rPr>
        <w:footnoteRef/>
      </w:r>
      <w:r>
        <w:rPr>
          <w:rtl/>
        </w:rPr>
        <w:t>&gt;</w:t>
      </w:r>
      <w:r>
        <w:rPr>
          <w:rFonts w:hint="cs"/>
          <w:rtl/>
        </w:rPr>
        <w:t xml:space="preserve"> דברים אלו צריכים ביאור, שלפום רהיטא נראה שהיה צריך להיות להיפך, שמפלת עמלק תהיה דוקא היום ולא מחר, כי "מחר" מורה על השניות, ועמלק הוא השניות בעולם, ולכך אין מפלתו באה אלא ביום שאין בו שניות, ולא ביום שיש בו שניות, וכפי שכתב כמה פעמים שהאחדות היא זו המבטלת את השניות. </w:t>
      </w:r>
      <w:r>
        <w:rPr>
          <w:rtl/>
        </w:rPr>
        <w:t>ו</w:t>
      </w:r>
      <w:r>
        <w:rPr>
          <w:rFonts w:hint="cs"/>
          <w:rtl/>
        </w:rPr>
        <w:t xml:space="preserve">כגון, </w:t>
      </w:r>
      <w:r>
        <w:rPr>
          <w:rtl/>
        </w:rPr>
        <w:t>בנצח ישראל פ"ח [רח:] כתב: "כי בית המקדש הוא אחד לאל אחד, ולא יכול להתקיים שם השניות, והאחד דוחה השני, כי קצר מצע האחדות מלהשתרע שם השניות". ושם ר"פ לח כתב שבזמן המשיח העולם יתאחד, ואז "אי אפשר שיתקיים השניות והחילוק בעולם".</w:t>
      </w:r>
      <w:r>
        <w:rPr>
          <w:rFonts w:hint="cs"/>
          <w:rtl/>
        </w:rPr>
        <w:t xml:space="preserve"> ובח"א לשבת קיט: [א, סד:], בביאור מאמרם [שם] "כל העונה אמן יהא שמיה רבה מברך בכל כחו... אפילו יש בו שמץ של ע"ז, מוחלין לו", כתב: "</w:t>
      </w:r>
      <w:r>
        <w:rPr>
          <w:rtl/>
        </w:rPr>
        <w:t xml:space="preserve">כי הברכה הזאת של </w:t>
      </w:r>
      <w:r>
        <w:rPr>
          <w:rFonts w:hint="cs"/>
          <w:rtl/>
        </w:rPr>
        <w:t>'</w:t>
      </w:r>
      <w:r>
        <w:rPr>
          <w:rtl/>
        </w:rPr>
        <w:t>אמן יהא שמיה רבא</w:t>
      </w:r>
      <w:r>
        <w:rPr>
          <w:rFonts w:hint="cs"/>
          <w:rtl/>
        </w:rPr>
        <w:t>'</w:t>
      </w:r>
      <w:r>
        <w:rPr>
          <w:rtl/>
        </w:rPr>
        <w:t xml:space="preserve"> הוא למעלה מעולם הזה</w:t>
      </w:r>
      <w:r>
        <w:rPr>
          <w:rFonts w:hint="cs"/>
          <w:rtl/>
        </w:rPr>
        <w:t>.</w:t>
      </w:r>
      <w:r>
        <w:rPr>
          <w:rtl/>
        </w:rPr>
        <w:t xml:space="preserve"> וידוע כי הע"ז הוא השניות דוקא היה בעולם הזה, אבל הברכה הזאת היא מעולם העליון</w:t>
      </w:r>
      <w:r>
        <w:rPr>
          <w:rFonts w:hint="cs"/>
          <w:rtl/>
        </w:rPr>
        <w:t>,</w:t>
      </w:r>
      <w:r>
        <w:rPr>
          <w:rtl/>
        </w:rPr>
        <w:t xml:space="preserve"> ושם מסתלק השניות, שם רק אחדות</w:t>
      </w:r>
      <w:r>
        <w:rPr>
          <w:rFonts w:hint="cs"/>
          <w:rtl/>
        </w:rPr>
        <w:t>.</w:t>
      </w:r>
      <w:r>
        <w:rPr>
          <w:rtl/>
        </w:rPr>
        <w:t xml:space="preserve"> ולפיכך אף אם בו שמץ ע"ז מוחלין, כאשר מורה כי הש</w:t>
      </w:r>
      <w:r>
        <w:rPr>
          <w:rFonts w:hint="cs"/>
          <w:rtl/>
        </w:rPr>
        <w:t>ם יתברך</w:t>
      </w:r>
      <w:r>
        <w:rPr>
          <w:rtl/>
        </w:rPr>
        <w:t xml:space="preserve"> אחד מצד עולם העליון</w:t>
      </w:r>
      <w:r>
        <w:rPr>
          <w:rFonts w:hint="cs"/>
          <w:rtl/>
        </w:rPr>
        <w:t>,</w:t>
      </w:r>
      <w:r>
        <w:rPr>
          <w:rtl/>
        </w:rPr>
        <w:t xml:space="preserve"> ושם מסתלק השניות</w:t>
      </w:r>
      <w:r>
        <w:rPr>
          <w:rFonts w:hint="cs"/>
          <w:rtl/>
        </w:rPr>
        <w:t>,</w:t>
      </w:r>
      <w:r>
        <w:rPr>
          <w:rtl/>
        </w:rPr>
        <w:t xml:space="preserve"> עד שלא ימצא רק אחדות גמור מכל צד</w:t>
      </w:r>
      <w:r>
        <w:rPr>
          <w:rFonts w:hint="cs"/>
          <w:rtl/>
        </w:rPr>
        <w:t>" [הובא למעלה הערה 237]. ואמרו חכמים [ברכות טו:] "</w:t>
      </w:r>
      <w:r>
        <w:rPr>
          <w:rtl/>
        </w:rPr>
        <w:t>כל הקורא קריאת שמע ומדקדק באותיותיה</w:t>
      </w:r>
      <w:r>
        <w:rPr>
          <w:rFonts w:hint="cs"/>
          <w:rtl/>
        </w:rPr>
        <w:t>,</w:t>
      </w:r>
      <w:r>
        <w:rPr>
          <w:rtl/>
        </w:rPr>
        <w:t xml:space="preserve"> מצננין לו גיהנם</w:t>
      </w:r>
      <w:r>
        <w:rPr>
          <w:rFonts w:hint="cs"/>
          <w:rtl/>
        </w:rPr>
        <w:t>", ובנתיב העבודה ר"פ ט כתב לבאר: "</w:t>
      </w:r>
      <w:r>
        <w:rPr>
          <w:rtl/>
        </w:rPr>
        <w:t>כי דוקא ראוי זה לקריאת שמע כאשר מקבל עליו מלכותו ואחדותו יתברך</w:t>
      </w:r>
      <w:r>
        <w:rPr>
          <w:rFonts w:hint="cs"/>
          <w:rtl/>
        </w:rPr>
        <w:t>.</w:t>
      </w:r>
      <w:r>
        <w:rPr>
          <w:rtl/>
        </w:rPr>
        <w:t xml:space="preserve"> וידוע כי הגיהנם נברא ביום שני</w:t>
      </w:r>
      <w:r>
        <w:rPr>
          <w:rFonts w:hint="cs"/>
          <w:rtl/>
        </w:rPr>
        <w:t>,</w:t>
      </w:r>
      <w:r>
        <w:rPr>
          <w:rtl/>
        </w:rPr>
        <w:t xml:space="preserve"> והשני הוא הפך האחד</w:t>
      </w:r>
      <w:r>
        <w:rPr>
          <w:rFonts w:hint="cs"/>
          <w:rtl/>
        </w:rPr>
        <w:t>.</w:t>
      </w:r>
      <w:r>
        <w:rPr>
          <w:rtl/>
        </w:rPr>
        <w:t xml:space="preserve"> וכאשר קורא קריאת שמע ומדקדק באותיותיה</w:t>
      </w:r>
      <w:r>
        <w:rPr>
          <w:rFonts w:hint="cs"/>
          <w:rtl/>
        </w:rPr>
        <w:t>,</w:t>
      </w:r>
      <w:r>
        <w:rPr>
          <w:rtl/>
        </w:rPr>
        <w:t xml:space="preserve"> שהוא קריאה שלימה</w:t>
      </w:r>
      <w:r>
        <w:rPr>
          <w:rFonts w:hint="cs"/>
          <w:rtl/>
        </w:rPr>
        <w:t>,</w:t>
      </w:r>
      <w:r>
        <w:rPr>
          <w:rtl/>
        </w:rPr>
        <w:t xml:space="preserve"> דבר זה מבטל כח הגיהנם שנברא ביום ב'</w:t>
      </w:r>
      <w:r>
        <w:rPr>
          <w:rFonts w:hint="cs"/>
          <w:rtl/>
        </w:rPr>
        <w:t>" [ראה להלן פ"ט הערה 275]. והרי</w:t>
      </w:r>
      <w:r w:rsidRPr="08EA4F25">
        <w:rPr>
          <w:rFonts w:hint="cs"/>
          <w:sz w:val="18"/>
          <w:rtl/>
        </w:rPr>
        <w:t xml:space="preserve"> אף כאן גופא כתב כן, וז"ל [לאחר ציון 291]: "</w:t>
      </w:r>
      <w:r w:rsidRPr="08EA4F25">
        <w:rPr>
          <w:rStyle w:val="LatinChar"/>
          <w:sz w:val="18"/>
          <w:rtl/>
          <w:lang w:val="en-GB"/>
        </w:rPr>
        <w:t>מפני כך ראוי להם הכליון לעתיד</w:t>
      </w:r>
      <w:r w:rsidRPr="08EA4F25">
        <w:rPr>
          <w:rStyle w:val="LatinChar"/>
          <w:rFonts w:hint="cs"/>
          <w:sz w:val="18"/>
          <w:rtl/>
          <w:lang w:val="en-GB"/>
        </w:rPr>
        <w:t>,</w:t>
      </w:r>
      <w:r w:rsidRPr="08EA4F25">
        <w:rPr>
          <w:rStyle w:val="LatinChar"/>
          <w:sz w:val="18"/>
          <w:rtl/>
          <w:lang w:val="en-GB"/>
        </w:rPr>
        <w:t xml:space="preserve"> כאשר יהיה הש</w:t>
      </w:r>
      <w:r w:rsidRPr="08EA4F25">
        <w:rPr>
          <w:rStyle w:val="LatinChar"/>
          <w:rFonts w:hint="cs"/>
          <w:sz w:val="18"/>
          <w:rtl/>
          <w:lang w:val="en-GB"/>
        </w:rPr>
        <w:t>ם יתברך</w:t>
      </w:r>
      <w:r w:rsidRPr="08EA4F25">
        <w:rPr>
          <w:rStyle w:val="LatinChar"/>
          <w:sz w:val="18"/>
          <w:rtl/>
          <w:lang w:val="en-GB"/>
        </w:rPr>
        <w:t xml:space="preserve"> אחד</w:t>
      </w:r>
      <w:r w:rsidRPr="08EA4F25">
        <w:rPr>
          <w:rStyle w:val="LatinChar"/>
          <w:rFonts w:hint="cs"/>
          <w:sz w:val="18"/>
          <w:rtl/>
          <w:lang w:val="en-GB"/>
        </w:rPr>
        <w:t>,</w:t>
      </w:r>
      <w:r w:rsidRPr="08EA4F25">
        <w:rPr>
          <w:rStyle w:val="LatinChar"/>
          <w:sz w:val="18"/>
          <w:rtl/>
          <w:lang w:val="en-GB"/>
        </w:rPr>
        <w:t xml:space="preserve"> כאשר עמלק וזרעו יוצא מן האחדות של הש</w:t>
      </w:r>
      <w:r w:rsidRPr="08EA4F25">
        <w:rPr>
          <w:rStyle w:val="LatinChar"/>
          <w:rFonts w:hint="cs"/>
          <w:sz w:val="18"/>
          <w:rtl/>
          <w:lang w:val="en-GB"/>
        </w:rPr>
        <w:t>ם יתברך,</w:t>
      </w:r>
      <w:r w:rsidRPr="08EA4F25">
        <w:rPr>
          <w:rStyle w:val="LatinChar"/>
          <w:sz w:val="18"/>
          <w:rtl/>
          <w:lang w:val="en-GB"/>
        </w:rPr>
        <w:t xml:space="preserve"> ודבר זה הוא הפלת עמלק</w:t>
      </w:r>
      <w:r>
        <w:rPr>
          <w:rFonts w:hint="cs"/>
          <w:rtl/>
        </w:rPr>
        <w:t>". ומדוע כאן מפלת עמלק היא דוקא ל"מחר". אמנם לא קשיא כלל, שאין כוונתו כאן שהשניות שבעולם תבטל את עמלק, שזה אינו, אלא שהשניות של עמלק היא סבת ביטולו מן העולם, שהואיל ולעת"ל יהיה ה' אחד, ולא תהיה שום שניות בעולם, לכך השניות של עמלק תעמוד לו לרועץ, ותהיה הגורם לכליונו. וכך מדויק מלשונו הזהב, שכתב כאן "וכן עמלק הוא השניות אשר הוא בעולם, &amp;</w:t>
      </w:r>
      <w:r w:rsidRPr="08EA4F25">
        <w:rPr>
          <w:rFonts w:hint="cs"/>
          <w:b/>
          <w:bCs/>
          <w:rtl/>
        </w:rPr>
        <w:t>והשניות הזה הוא מפלתו</w:t>
      </w:r>
      <w:r>
        <w:rPr>
          <w:rFonts w:hint="cs"/>
          <w:rtl/>
        </w:rPr>
        <w:t xml:space="preserve">^". נמצא שמפלת עמלק היא רק "למחר", כי בכך מודגש שהשניות שלו היא בעוכריו, ומביאה בסופו של דבר לכליונו. וראה להלן פ"ט הערה 145.  </w:t>
      </w:r>
    </w:p>
  </w:footnote>
  <w:footnote w:id="299">
    <w:p w:rsidR="089E246F" w:rsidRDefault="089E246F" w:rsidP="084211A6">
      <w:pPr>
        <w:pStyle w:val="FootnoteText"/>
        <w:rPr>
          <w:rFonts w:hint="cs"/>
        </w:rPr>
      </w:pPr>
      <w:r>
        <w:rPr>
          <w:rtl/>
        </w:rPr>
        <w:t>&lt;</w:t>
      </w:r>
      <w:r>
        <w:rPr>
          <w:rStyle w:val="FootnoteReference"/>
        </w:rPr>
        <w:footnoteRef/>
      </w:r>
      <w:r>
        <w:rPr>
          <w:rtl/>
        </w:rPr>
        <w:t>&gt;</w:t>
      </w:r>
      <w:r>
        <w:rPr>
          <w:rFonts w:hint="cs"/>
          <w:rtl/>
        </w:rPr>
        <w:t xml:space="preserve"> ורש"י נתקשה בזה, וכתב "</w:t>
      </w:r>
      <w:r>
        <w:rPr>
          <w:rtl/>
        </w:rPr>
        <w:t>ומחר אעשה כדבר המלך - מה שבקשת ממני כל הימים לגלות לך את עמי ואת מולדתי</w:t>
      </w:r>
      <w:r>
        <w:rPr>
          <w:rFonts w:hint="cs"/>
          <w:rtl/>
        </w:rPr>
        <w:t>". והראב"ע בנוסח א בכתב: "</w:t>
      </w:r>
      <w:r>
        <w:rPr>
          <w:rtl/>
        </w:rPr>
        <w:t>ומחר אעשה - שאומר שאלתי</w:t>
      </w:r>
      <w:r>
        <w:rPr>
          <w:rFonts w:hint="cs"/>
          <w:rtl/>
        </w:rPr>
        <w:t>". והמהר"ל יבאר כראב"ע.</w:t>
      </w:r>
    </w:p>
  </w:footnote>
  <w:footnote w:id="300">
    <w:p w:rsidR="089E246F" w:rsidRDefault="089E246F" w:rsidP="084211A6">
      <w:pPr>
        <w:pStyle w:val="FootnoteText"/>
        <w:rPr>
          <w:rFonts w:hint="cs"/>
        </w:rPr>
      </w:pPr>
      <w:r>
        <w:rPr>
          <w:rtl/>
        </w:rPr>
        <w:t>&lt;</w:t>
      </w:r>
      <w:r>
        <w:rPr>
          <w:rStyle w:val="FootnoteReference"/>
        </w:rPr>
        <w:footnoteRef/>
      </w:r>
      <w:r>
        <w:rPr>
          <w:rtl/>
        </w:rPr>
        <w:t>&gt;</w:t>
      </w:r>
      <w:r>
        <w:rPr>
          <w:rFonts w:hint="cs"/>
          <w:rtl/>
        </w:rPr>
        <w:t xml:space="preserve"> אחרי ציון 262.</w:t>
      </w:r>
    </w:p>
  </w:footnote>
  <w:footnote w:id="301">
    <w:p w:rsidR="089E246F" w:rsidRDefault="089E246F" w:rsidP="084211A6">
      <w:pPr>
        <w:pStyle w:val="FootnoteText"/>
        <w:rPr>
          <w:rFonts w:hint="cs"/>
        </w:rPr>
      </w:pPr>
      <w:r>
        <w:rPr>
          <w:rtl/>
        </w:rPr>
        <w:t>&lt;</w:t>
      </w:r>
      <w:r>
        <w:rPr>
          <w:rStyle w:val="FootnoteReference"/>
        </w:rPr>
        <w:footnoteRef/>
      </w:r>
      <w:r>
        <w:rPr>
          <w:rtl/>
        </w:rPr>
        <w:t>&gt;</w:t>
      </w:r>
      <w:r>
        <w:rPr>
          <w:rFonts w:hint="cs"/>
          <w:rtl/>
        </w:rPr>
        <w:t xml:space="preserve"> לשו</w:t>
      </w:r>
      <w:r w:rsidRPr="084211A6">
        <w:rPr>
          <w:rFonts w:hint="cs"/>
          <w:sz w:val="18"/>
          <w:rtl/>
        </w:rPr>
        <w:t>נו למעלה [לאחר ציון 262]: "</w:t>
      </w:r>
      <w:r w:rsidRPr="084211A6">
        <w:rPr>
          <w:rStyle w:val="LatinChar"/>
          <w:sz w:val="18"/>
          <w:rtl/>
          <w:lang w:val="en-GB"/>
        </w:rPr>
        <w:t xml:space="preserve">ואמרה </w:t>
      </w:r>
      <w:r>
        <w:rPr>
          <w:rStyle w:val="LatinChar"/>
          <w:rFonts w:hint="cs"/>
          <w:sz w:val="18"/>
          <w:rtl/>
          <w:lang w:val="en-GB"/>
        </w:rPr>
        <w:t>'</w:t>
      </w:r>
      <w:r w:rsidRPr="084211A6">
        <w:rPr>
          <w:rStyle w:val="LatinChar"/>
          <w:sz w:val="18"/>
          <w:rtl/>
          <w:lang w:val="en-GB"/>
        </w:rPr>
        <w:t>ומחר אעשה כדבר המלך</w:t>
      </w:r>
      <w:r>
        <w:rPr>
          <w:rStyle w:val="LatinChar"/>
          <w:rFonts w:hint="cs"/>
          <w:sz w:val="18"/>
          <w:rtl/>
          <w:lang w:val="en-GB"/>
        </w:rPr>
        <w:t>'</w:t>
      </w:r>
      <w:r w:rsidRPr="084211A6">
        <w:rPr>
          <w:rStyle w:val="LatinChar"/>
          <w:rFonts w:hint="cs"/>
          <w:sz w:val="18"/>
          <w:rtl/>
          <w:lang w:val="en-GB"/>
        </w:rPr>
        <w:t>,</w:t>
      </w:r>
      <w:r w:rsidRPr="084211A6">
        <w:rPr>
          <w:rStyle w:val="LatinChar"/>
          <w:sz w:val="18"/>
          <w:rtl/>
          <w:lang w:val="en-GB"/>
        </w:rPr>
        <w:t xml:space="preserve"> כלומר כי דבר שאמר המלך </w:t>
      </w:r>
      <w:r>
        <w:rPr>
          <w:rStyle w:val="LatinChar"/>
          <w:rFonts w:hint="cs"/>
          <w:sz w:val="18"/>
          <w:rtl/>
          <w:lang w:val="en-GB"/>
        </w:rPr>
        <w:t>[</w:t>
      </w:r>
      <w:r w:rsidRPr="084211A6">
        <w:rPr>
          <w:rStyle w:val="LatinChar"/>
          <w:rFonts w:hint="cs"/>
          <w:sz w:val="18"/>
          <w:rtl/>
          <w:lang w:val="en-GB"/>
        </w:rPr>
        <w:t>פסוק ו</w:t>
      </w:r>
      <w:r>
        <w:rPr>
          <w:rStyle w:val="LatinChar"/>
          <w:rFonts w:hint="cs"/>
          <w:sz w:val="18"/>
          <w:rtl/>
          <w:lang w:val="en-GB"/>
        </w:rPr>
        <w:t>]</w:t>
      </w:r>
      <w:r w:rsidRPr="084211A6">
        <w:rPr>
          <w:rStyle w:val="LatinChar"/>
          <w:rFonts w:hint="cs"/>
          <w:sz w:val="18"/>
          <w:rtl/>
          <w:lang w:val="en-GB"/>
        </w:rPr>
        <w:t xml:space="preserve"> </w:t>
      </w:r>
      <w:r>
        <w:rPr>
          <w:rStyle w:val="LatinChar"/>
          <w:rFonts w:hint="cs"/>
          <w:sz w:val="18"/>
          <w:rtl/>
          <w:lang w:val="en-GB"/>
        </w:rPr>
        <w:t>'</w:t>
      </w:r>
      <w:r w:rsidRPr="084211A6">
        <w:rPr>
          <w:rStyle w:val="LatinChar"/>
          <w:sz w:val="18"/>
          <w:rtl/>
          <w:lang w:val="en-GB"/>
        </w:rPr>
        <w:t>מה שאלתך ומה בקשתך</w:t>
      </w:r>
      <w:r>
        <w:rPr>
          <w:rStyle w:val="LatinChar"/>
          <w:rFonts w:hint="cs"/>
          <w:sz w:val="18"/>
          <w:rtl/>
          <w:lang w:val="en-GB"/>
        </w:rPr>
        <w:t>'</w:t>
      </w:r>
      <w:r w:rsidRPr="084211A6">
        <w:rPr>
          <w:rStyle w:val="LatinChar"/>
          <w:rFonts w:hint="cs"/>
          <w:sz w:val="18"/>
          <w:rtl/>
          <w:lang w:val="en-GB"/>
        </w:rPr>
        <w:t>,</w:t>
      </w:r>
      <w:r w:rsidRPr="084211A6">
        <w:rPr>
          <w:rStyle w:val="LatinChar"/>
          <w:sz w:val="18"/>
          <w:rtl/>
          <w:lang w:val="en-GB"/>
        </w:rPr>
        <w:t xml:space="preserve"> ובודאי היה כוונתו מה שאני רוצה שיתן לי המלך</w:t>
      </w:r>
      <w:r w:rsidRPr="084211A6">
        <w:rPr>
          <w:rStyle w:val="LatinChar"/>
          <w:rFonts w:hint="cs"/>
          <w:sz w:val="18"/>
          <w:rtl/>
          <w:lang w:val="en-GB"/>
        </w:rPr>
        <w:t>,</w:t>
      </w:r>
      <w:r w:rsidRPr="084211A6">
        <w:rPr>
          <w:rStyle w:val="LatinChar"/>
          <w:sz w:val="18"/>
          <w:rtl/>
          <w:lang w:val="en-GB"/>
        </w:rPr>
        <w:t xml:space="preserve"> ודבר זה אעשה למחר לפרש מה שאני רוצה ושואל</w:t>
      </w:r>
      <w:r w:rsidRPr="084211A6">
        <w:rPr>
          <w:rStyle w:val="LatinChar"/>
          <w:rFonts w:hint="cs"/>
          <w:sz w:val="18"/>
          <w:rtl/>
          <w:lang w:val="en-GB"/>
        </w:rPr>
        <w:t>ת</w:t>
      </w:r>
      <w:r w:rsidRPr="084211A6">
        <w:rPr>
          <w:rStyle w:val="LatinChar"/>
          <w:sz w:val="18"/>
          <w:rtl/>
          <w:lang w:val="en-GB"/>
        </w:rPr>
        <w:t xml:space="preserve"> שיתן לי</w:t>
      </w:r>
      <w:r w:rsidRPr="084211A6">
        <w:rPr>
          <w:rStyle w:val="LatinChar"/>
          <w:rFonts w:hint="cs"/>
          <w:sz w:val="18"/>
          <w:rtl/>
          <w:lang w:val="en-GB"/>
        </w:rPr>
        <w:t>,</w:t>
      </w:r>
      <w:r w:rsidRPr="084211A6">
        <w:rPr>
          <w:rStyle w:val="LatinChar"/>
          <w:sz w:val="18"/>
          <w:rtl/>
          <w:lang w:val="en-GB"/>
        </w:rPr>
        <w:t xml:space="preserve"> וחפץ שלי</w:t>
      </w:r>
      <w:r w:rsidRPr="084211A6">
        <w:rPr>
          <w:rStyle w:val="LatinChar"/>
          <w:rFonts w:hint="cs"/>
          <w:sz w:val="18"/>
          <w:rtl/>
          <w:lang w:val="en-GB"/>
        </w:rPr>
        <w:t>.</w:t>
      </w:r>
      <w:r w:rsidRPr="084211A6">
        <w:rPr>
          <w:rStyle w:val="LatinChar"/>
          <w:sz w:val="18"/>
          <w:rtl/>
          <w:lang w:val="en-GB"/>
        </w:rPr>
        <w:t xml:space="preserve"> אבל עתה אין שאלתי יותר רק דבר זה שאמרתי </w:t>
      </w:r>
      <w:r>
        <w:rPr>
          <w:rStyle w:val="LatinChar"/>
          <w:rFonts w:hint="cs"/>
          <w:sz w:val="18"/>
          <w:rtl/>
          <w:lang w:val="en-GB"/>
        </w:rPr>
        <w:t>'</w:t>
      </w:r>
      <w:r w:rsidRPr="084211A6">
        <w:rPr>
          <w:rStyle w:val="LatinChar"/>
          <w:sz w:val="18"/>
          <w:rtl/>
          <w:lang w:val="en-GB"/>
        </w:rPr>
        <w:t>יב</w:t>
      </w:r>
      <w:r w:rsidRPr="084211A6">
        <w:rPr>
          <w:rStyle w:val="LatinChar"/>
          <w:rFonts w:hint="cs"/>
          <w:sz w:val="18"/>
          <w:rtl/>
          <w:lang w:val="en-GB"/>
        </w:rPr>
        <w:t>ו</w:t>
      </w:r>
      <w:r w:rsidRPr="084211A6">
        <w:rPr>
          <w:rStyle w:val="LatinChar"/>
          <w:sz w:val="18"/>
          <w:rtl/>
          <w:lang w:val="en-GB"/>
        </w:rPr>
        <w:t>א המלך והמן וגו</w:t>
      </w:r>
      <w:r w:rsidRPr="084211A6">
        <w:rPr>
          <w:rStyle w:val="LatinChar"/>
          <w:rFonts w:hint="cs"/>
          <w:sz w:val="18"/>
          <w:rtl/>
          <w:lang w:val="en-GB"/>
        </w:rPr>
        <w:t>'</w:t>
      </w:r>
      <w:r>
        <w:rPr>
          <w:rStyle w:val="LatinChar"/>
          <w:rFonts w:hint="cs"/>
          <w:sz w:val="18"/>
          <w:rtl/>
          <w:lang w:val="en-GB"/>
        </w:rPr>
        <w:t>'..</w:t>
      </w:r>
      <w:r w:rsidRPr="084211A6">
        <w:rPr>
          <w:rStyle w:val="LatinChar"/>
          <w:rFonts w:hint="cs"/>
          <w:sz w:val="18"/>
          <w:rtl/>
          <w:lang w:val="en-GB"/>
        </w:rPr>
        <w:t>.</w:t>
      </w:r>
      <w:r w:rsidRPr="084211A6">
        <w:rPr>
          <w:rStyle w:val="LatinChar"/>
          <w:sz w:val="18"/>
          <w:rtl/>
          <w:lang w:val="en-GB"/>
        </w:rPr>
        <w:t xml:space="preserve"> </w:t>
      </w:r>
      <w:r>
        <w:rPr>
          <w:rStyle w:val="LatinChar"/>
          <w:rFonts w:hint="cs"/>
          <w:sz w:val="18"/>
          <w:rtl/>
          <w:lang w:val="en-GB"/>
        </w:rPr>
        <w:t>'</w:t>
      </w:r>
      <w:r w:rsidRPr="084211A6">
        <w:rPr>
          <w:rStyle w:val="LatinChar"/>
          <w:sz w:val="18"/>
          <w:rtl/>
          <w:lang w:val="en-GB"/>
        </w:rPr>
        <w:t>ומחר אעשה כדבר המלך</w:t>
      </w:r>
      <w:r>
        <w:rPr>
          <w:rStyle w:val="LatinChar"/>
          <w:rFonts w:hint="cs"/>
          <w:sz w:val="18"/>
          <w:rtl/>
          <w:lang w:val="en-GB"/>
        </w:rPr>
        <w:t>'</w:t>
      </w:r>
      <w:r w:rsidRPr="084211A6">
        <w:rPr>
          <w:rStyle w:val="LatinChar"/>
          <w:rFonts w:hint="cs"/>
          <w:sz w:val="18"/>
          <w:rtl/>
          <w:lang w:val="en-GB"/>
        </w:rPr>
        <w:t>,</w:t>
      </w:r>
      <w:r w:rsidRPr="084211A6">
        <w:rPr>
          <w:rStyle w:val="LatinChar"/>
          <w:sz w:val="18"/>
          <w:rtl/>
          <w:lang w:val="en-GB"/>
        </w:rPr>
        <w:t xml:space="preserve"> היינו כמו שהבין המלך שאני רוצה ומבקש</w:t>
      </w:r>
      <w:r w:rsidRPr="084211A6">
        <w:rPr>
          <w:rStyle w:val="LatinChar"/>
          <w:rFonts w:hint="cs"/>
          <w:sz w:val="18"/>
          <w:rtl/>
          <w:lang w:val="en-GB"/>
        </w:rPr>
        <w:t>ת</w:t>
      </w:r>
      <w:r w:rsidRPr="084211A6">
        <w:rPr>
          <w:rStyle w:val="LatinChar"/>
          <w:sz w:val="18"/>
          <w:rtl/>
          <w:lang w:val="en-GB"/>
        </w:rPr>
        <w:t xml:space="preserve"> ממנו שיתן לי</w:t>
      </w:r>
      <w:r w:rsidRPr="084211A6">
        <w:rPr>
          <w:rStyle w:val="LatinChar"/>
          <w:rFonts w:hint="cs"/>
          <w:sz w:val="18"/>
          <w:rtl/>
          <w:lang w:val="en-GB"/>
        </w:rPr>
        <w:t>,</w:t>
      </w:r>
      <w:r w:rsidRPr="084211A6">
        <w:rPr>
          <w:rStyle w:val="LatinChar"/>
          <w:sz w:val="18"/>
          <w:rtl/>
          <w:lang w:val="en-GB"/>
        </w:rPr>
        <w:t xml:space="preserve"> דבר זה אעשה למחר לומר מה שאני מבקש</w:t>
      </w:r>
      <w:r w:rsidRPr="084211A6">
        <w:rPr>
          <w:rStyle w:val="LatinChar"/>
          <w:rFonts w:hint="cs"/>
          <w:sz w:val="18"/>
          <w:rtl/>
          <w:lang w:val="en-GB"/>
        </w:rPr>
        <w:t>ת.</w:t>
      </w:r>
      <w:r w:rsidRPr="084211A6">
        <w:rPr>
          <w:rStyle w:val="LatinChar"/>
          <w:sz w:val="18"/>
          <w:rtl/>
          <w:lang w:val="en-GB"/>
        </w:rPr>
        <w:t xml:space="preserve"> כך הוא פי</w:t>
      </w:r>
      <w:r w:rsidRPr="084211A6">
        <w:rPr>
          <w:rStyle w:val="LatinChar"/>
          <w:rFonts w:hint="cs"/>
          <w:sz w:val="18"/>
          <w:rtl/>
          <w:lang w:val="en-GB"/>
        </w:rPr>
        <w:t>רוש</w:t>
      </w:r>
      <w:r w:rsidRPr="084211A6">
        <w:rPr>
          <w:rStyle w:val="LatinChar"/>
          <w:sz w:val="18"/>
          <w:rtl/>
          <w:lang w:val="en-GB"/>
        </w:rPr>
        <w:t xml:space="preserve"> זה</w:t>
      </w:r>
      <w:r>
        <w:rPr>
          <w:rFonts w:hint="cs"/>
          <w:rtl/>
        </w:rPr>
        <w:t>".</w:t>
      </w:r>
    </w:p>
  </w:footnote>
  <w:footnote w:id="302">
    <w:p w:rsidR="089E246F" w:rsidRDefault="089E246F" w:rsidP="08997A5D">
      <w:pPr>
        <w:pStyle w:val="FootnoteText"/>
        <w:rPr>
          <w:rFonts w:hint="cs"/>
          <w:rtl/>
        </w:rPr>
      </w:pPr>
      <w:r>
        <w:rPr>
          <w:rtl/>
        </w:rPr>
        <w:t>&lt;</w:t>
      </w:r>
      <w:r>
        <w:rPr>
          <w:rStyle w:val="FootnoteReference"/>
        </w:rPr>
        <w:footnoteRef/>
      </w:r>
      <w:r>
        <w:rPr>
          <w:rtl/>
        </w:rPr>
        <w:t>&gt;</w:t>
      </w:r>
      <w:r>
        <w:rPr>
          <w:rFonts w:hint="cs"/>
          <w:rtl/>
        </w:rPr>
        <w:t xml:space="preserve"> לאחר ציון 286, שעמלק רגיל ליפול "למחר".</w:t>
      </w:r>
    </w:p>
  </w:footnote>
  <w:footnote w:id="303">
    <w:p w:rsidR="089E246F" w:rsidRDefault="089E246F" w:rsidP="08997A5D">
      <w:pPr>
        <w:pStyle w:val="FootnoteText"/>
        <w:rPr>
          <w:rFonts w:hint="cs"/>
          <w:rtl/>
        </w:rPr>
      </w:pPr>
      <w:r>
        <w:rPr>
          <w:rtl/>
        </w:rPr>
        <w:t>&lt;</w:t>
      </w:r>
      <w:r>
        <w:rPr>
          <w:rStyle w:val="FootnoteReference"/>
        </w:rPr>
        <w:footnoteRef/>
      </w:r>
      <w:r>
        <w:rPr>
          <w:rtl/>
        </w:rPr>
        <w:t>&gt;</w:t>
      </w:r>
      <w:r>
        <w:rPr>
          <w:rFonts w:hint="cs"/>
          <w:rtl/>
        </w:rPr>
        <w:t xml:space="preserve"> כן העירו מפרשי המגילה כאן [מנות הלוי (קנז:), יוסף לקח, גר"א, ועוד]. </w:t>
      </w:r>
    </w:p>
  </w:footnote>
  <w:footnote w:id="304">
    <w:p w:rsidR="089E246F" w:rsidRDefault="089E246F" w:rsidP="08997A5D">
      <w:pPr>
        <w:pStyle w:val="FootnoteText"/>
        <w:rPr>
          <w:rFonts w:hint="cs"/>
          <w:rtl/>
        </w:rPr>
      </w:pPr>
      <w:r>
        <w:rPr>
          <w:rtl/>
        </w:rPr>
        <w:t>&lt;</w:t>
      </w:r>
      <w:r>
        <w:rPr>
          <w:rStyle w:val="FootnoteReference"/>
        </w:rPr>
        <w:footnoteRef/>
      </w:r>
      <w:r>
        <w:rPr>
          <w:rtl/>
        </w:rPr>
        <w:t>&gt;</w:t>
      </w:r>
      <w:r>
        <w:rPr>
          <w:rFonts w:hint="cs"/>
          <w:rtl/>
        </w:rPr>
        <w:t xml:space="preserve"> פירוש - כאשר אסתר הזמינה את אחשורוש לסעודה הראשונה, אסתר כבר טרחה והכינה את הסעודה הזאת לפני שהזמינה את אחשורוש, שהרי אמרה [פסוק ד] "</w:t>
      </w:r>
      <w:r>
        <w:rPr>
          <w:rtl/>
        </w:rPr>
        <w:t xml:space="preserve">ותאמר אסתר אם על המלך טוב יבוא המלך והמן היום אל המשתה אשר </w:t>
      </w:r>
      <w:r>
        <w:rPr>
          <w:rFonts w:hint="cs"/>
          <w:rtl/>
        </w:rPr>
        <w:t>&amp;</w:t>
      </w:r>
      <w:r w:rsidRPr="08997A5D">
        <w:rPr>
          <w:b/>
          <w:bCs/>
          <w:rtl/>
        </w:rPr>
        <w:t>עשיתי</w:t>
      </w:r>
      <w:r>
        <w:rPr>
          <w:rFonts w:hint="cs"/>
          <w:rtl/>
        </w:rPr>
        <w:t>^</w:t>
      </w:r>
      <w:r>
        <w:rPr>
          <w:rtl/>
        </w:rPr>
        <w:t xml:space="preserve"> לו</w:t>
      </w:r>
      <w:r>
        <w:rPr>
          <w:rFonts w:hint="cs"/>
          <w:rtl/>
        </w:rPr>
        <w:t xml:space="preserve">". </w:t>
      </w:r>
    </w:p>
  </w:footnote>
  <w:footnote w:id="305">
    <w:p w:rsidR="089E246F" w:rsidRDefault="089E246F" w:rsidP="08997A5D">
      <w:pPr>
        <w:pStyle w:val="FootnoteText"/>
        <w:rPr>
          <w:rFonts w:hint="cs"/>
          <w:rtl/>
        </w:rPr>
      </w:pPr>
      <w:r>
        <w:rPr>
          <w:rtl/>
        </w:rPr>
        <w:t>&lt;</w:t>
      </w:r>
      <w:r>
        <w:rPr>
          <w:rStyle w:val="FootnoteReference"/>
        </w:rPr>
        <w:footnoteRef/>
      </w:r>
      <w:r>
        <w:rPr>
          <w:rtl/>
        </w:rPr>
        <w:t>&gt;</w:t>
      </w:r>
      <w:r>
        <w:rPr>
          <w:rFonts w:hint="cs"/>
          <w:rtl/>
        </w:rPr>
        <w:t xml:space="preserve"> פירוש - בשעת הכנת הסעודה הראשונה אסתר לא ידעה אם המלך יאות להזמין גם את המן, ולכך באותו שלב הסעודה נעשתה רק בשביל אחשורוש, ולכך נאמר לשון יחיד "אשר עשיתי לו".</w:t>
      </w:r>
    </w:p>
  </w:footnote>
  <w:footnote w:id="306">
    <w:p w:rsidR="089E246F" w:rsidRDefault="089E246F" w:rsidP="08997A5D">
      <w:pPr>
        <w:pStyle w:val="FootnoteText"/>
        <w:rPr>
          <w:rFonts w:hint="cs"/>
          <w:rtl/>
        </w:rPr>
      </w:pPr>
      <w:r>
        <w:rPr>
          <w:rtl/>
        </w:rPr>
        <w:t>&lt;</w:t>
      </w:r>
      <w:r>
        <w:rPr>
          <w:rStyle w:val="FootnoteReference"/>
        </w:rPr>
        <w:footnoteRef/>
      </w:r>
      <w:r>
        <w:rPr>
          <w:rtl/>
        </w:rPr>
        <w:t>&gt;</w:t>
      </w:r>
      <w:r>
        <w:rPr>
          <w:rFonts w:hint="cs"/>
          <w:rtl/>
        </w:rPr>
        <w:t xml:space="preserve"> ו"אעשה" הוא לשון עתיד, לאמור שעוד לא החלה בהכנת הסעודה ועשייתו, ומזמינה כעת את אחשורוש והמן לסעודה שתיעשה למחרת.</w:t>
      </w:r>
    </w:p>
  </w:footnote>
  <w:footnote w:id="307">
    <w:p w:rsidR="089E246F" w:rsidRDefault="089E246F" w:rsidP="08997A5D">
      <w:pPr>
        <w:pStyle w:val="FootnoteText"/>
        <w:rPr>
          <w:rFonts w:hint="cs"/>
          <w:rtl/>
        </w:rPr>
      </w:pPr>
      <w:r>
        <w:rPr>
          <w:rtl/>
        </w:rPr>
        <w:t>&lt;</w:t>
      </w:r>
      <w:r>
        <w:rPr>
          <w:rStyle w:val="FootnoteReference"/>
        </w:rPr>
        <w:footnoteRef/>
      </w:r>
      <w:r>
        <w:rPr>
          <w:rtl/>
        </w:rPr>
        <w:t>&gt;</w:t>
      </w:r>
      <w:r>
        <w:rPr>
          <w:rFonts w:hint="cs"/>
          <w:rtl/>
        </w:rPr>
        <w:t xml:space="preserve"> פירוש - הזמנת אחשורוש לסעודה השניה נעשתה בשעת הסעודה הראשונה, והמן היה נוכח שם. מה שאין כן הזמנת אחשורוש לסעודה הראשונה נעשתה ללא נוכחות המן, אלא אסתר היתה עם אחשורוש בלבד.</w:t>
      </w:r>
    </w:p>
  </w:footnote>
  <w:footnote w:id="308">
    <w:p w:rsidR="089E246F" w:rsidRDefault="089E246F" w:rsidP="08997A5D">
      <w:pPr>
        <w:pStyle w:val="FootnoteText"/>
        <w:rPr>
          <w:rFonts w:hint="cs"/>
          <w:rtl/>
        </w:rPr>
      </w:pPr>
      <w:r>
        <w:rPr>
          <w:rtl/>
        </w:rPr>
        <w:t>&lt;</w:t>
      </w:r>
      <w:r>
        <w:rPr>
          <w:rStyle w:val="FootnoteReference"/>
        </w:rPr>
        <w:footnoteRef/>
      </w:r>
      <w:r>
        <w:rPr>
          <w:rtl/>
        </w:rPr>
        <w:t>&gt;</w:t>
      </w:r>
      <w:r>
        <w:rPr>
          <w:rFonts w:hint="cs"/>
          <w:rtl/>
        </w:rPr>
        <w:t xml:space="preserve"> כן כתב היוסף לקח כאן, וז"ל: "ולפי הפשט ידמה שביום השני שאמרה הדברים לפני המן, מפני חוק המוסר אמרה 'אשר אעשה להם'. אבל [בהזמנת אחשורוש] למשתה הראשון, שלא היה שם המן, אמרה 'אשר אעשה לו', לעשות המלך עיקר".</w:t>
      </w:r>
    </w:p>
  </w:footnote>
  <w:footnote w:id="309">
    <w:p w:rsidR="089E246F" w:rsidRDefault="089E246F" w:rsidP="08163BAB">
      <w:pPr>
        <w:pStyle w:val="FootnoteText"/>
        <w:rPr>
          <w:rFonts w:hint="cs"/>
        </w:rPr>
      </w:pPr>
      <w:r>
        <w:rPr>
          <w:rtl/>
        </w:rPr>
        <w:t>&lt;</w:t>
      </w:r>
      <w:r>
        <w:rPr>
          <w:rStyle w:val="FootnoteReference"/>
        </w:rPr>
        <w:footnoteRef/>
      </w:r>
      <w:r>
        <w:rPr>
          <w:rtl/>
        </w:rPr>
        <w:t>&gt;</w:t>
      </w:r>
      <w:r>
        <w:rPr>
          <w:rFonts w:hint="cs"/>
          <w:rtl/>
        </w:rPr>
        <w:t xml:space="preserve"> זהו הטעם הראשון שאמרו בגמרא [מגילה טו:] לבאר מדוע אסתר הזמינה את המן לסעודות שעשתה, ולשון הגמרא שם הוא "</w:t>
      </w:r>
      <w:r>
        <w:rPr>
          <w:rtl/>
        </w:rPr>
        <w:t>תנו רבנן</w:t>
      </w:r>
      <w:r>
        <w:rPr>
          <w:rFonts w:hint="cs"/>
          <w:rtl/>
        </w:rPr>
        <w:t>,</w:t>
      </w:r>
      <w:r>
        <w:rPr>
          <w:rtl/>
        </w:rPr>
        <w:t xml:space="preserve"> מה ראתה אסתר שזימנה את המן</w:t>
      </w:r>
      <w:r>
        <w:rPr>
          <w:rFonts w:hint="cs"/>
          <w:rtl/>
        </w:rPr>
        <w:t>.</w:t>
      </w:r>
      <w:r>
        <w:rPr>
          <w:rtl/>
        </w:rPr>
        <w:t xml:space="preserve"> רבי אליעזר אומר</w:t>
      </w:r>
      <w:r>
        <w:rPr>
          <w:rFonts w:hint="cs"/>
          <w:rtl/>
        </w:rPr>
        <w:t>,</w:t>
      </w:r>
      <w:r>
        <w:rPr>
          <w:rtl/>
        </w:rPr>
        <w:t xml:space="preserve"> פחים טמנה לו</w:t>
      </w:r>
      <w:r>
        <w:rPr>
          <w:rFonts w:hint="cs"/>
          <w:rtl/>
        </w:rPr>
        <w:t>,</w:t>
      </w:r>
      <w:r>
        <w:rPr>
          <w:rtl/>
        </w:rPr>
        <w:t xml:space="preserve"> שנאמר </w:t>
      </w:r>
      <w:r>
        <w:rPr>
          <w:rFonts w:hint="cs"/>
          <w:rtl/>
        </w:rPr>
        <w:t>[תהלים</w:t>
      </w:r>
      <w:r w:rsidRPr="08154845">
        <w:rPr>
          <w:rFonts w:hint="cs"/>
          <w:sz w:val="18"/>
          <w:rtl/>
        </w:rPr>
        <w:t xml:space="preserve"> סט, כג] '</w:t>
      </w:r>
      <w:r w:rsidRPr="08154845">
        <w:rPr>
          <w:sz w:val="18"/>
          <w:rtl/>
        </w:rPr>
        <w:t>יהי שלחנם לפניהם לפח</w:t>
      </w:r>
      <w:r w:rsidRPr="08154845">
        <w:rPr>
          <w:rFonts w:hint="cs"/>
          <w:sz w:val="18"/>
          <w:rtl/>
        </w:rPr>
        <w:t>'", והובא למעלה לפני ציון 155</w:t>
      </w:r>
      <w:r>
        <w:rPr>
          <w:rFonts w:hint="cs"/>
          <w:sz w:val="18"/>
          <w:rtl/>
        </w:rPr>
        <w:t>.</w:t>
      </w:r>
      <w:r w:rsidRPr="08154845">
        <w:rPr>
          <w:rFonts w:hint="cs"/>
          <w:sz w:val="18"/>
          <w:rtl/>
        </w:rPr>
        <w:t xml:space="preserve"> ולאחר ציון 164 כתב: "כי </w:t>
      </w:r>
      <w:r w:rsidRPr="08154845">
        <w:rPr>
          <w:rStyle w:val="LatinChar"/>
          <w:sz w:val="18"/>
          <w:rtl/>
          <w:lang w:val="en-GB"/>
        </w:rPr>
        <w:t>למ</w:t>
      </w:r>
      <w:r w:rsidRPr="08154845">
        <w:rPr>
          <w:rStyle w:val="LatinChar"/>
          <w:rFonts w:hint="cs"/>
          <w:sz w:val="18"/>
          <w:rtl/>
          <w:lang w:val="en-GB"/>
        </w:rPr>
        <w:t>אן דאמר</w:t>
      </w:r>
      <w:r w:rsidRPr="08154845">
        <w:rPr>
          <w:rStyle w:val="LatinChar"/>
          <w:sz w:val="18"/>
          <w:rtl/>
          <w:lang w:val="en-GB"/>
        </w:rPr>
        <w:t xml:space="preserve"> פחים טמנה לו</w:t>
      </w:r>
      <w:r w:rsidRPr="08154845">
        <w:rPr>
          <w:rStyle w:val="LatinChar"/>
          <w:rFonts w:hint="cs"/>
          <w:sz w:val="18"/>
          <w:rtl/>
          <w:lang w:val="en-GB"/>
        </w:rPr>
        <w:t>,</w:t>
      </w:r>
      <w:r w:rsidRPr="08154845">
        <w:rPr>
          <w:rStyle w:val="LatinChar"/>
          <w:sz w:val="18"/>
          <w:rtl/>
          <w:lang w:val="en-GB"/>
        </w:rPr>
        <w:t xml:space="preserve"> פיר</w:t>
      </w:r>
      <w:r w:rsidRPr="08154845">
        <w:rPr>
          <w:rStyle w:val="LatinChar"/>
          <w:rFonts w:hint="cs"/>
          <w:sz w:val="18"/>
          <w:rtl/>
          <w:lang w:val="en-GB"/>
        </w:rPr>
        <w:t>ו</w:t>
      </w:r>
      <w:r w:rsidRPr="08154845">
        <w:rPr>
          <w:rStyle w:val="LatinChar"/>
          <w:sz w:val="18"/>
          <w:rtl/>
          <w:lang w:val="en-GB"/>
        </w:rPr>
        <w:t>ש זה כאשר האדם הוא בטוב ובשמחה</w:t>
      </w:r>
      <w:r w:rsidRPr="08154845">
        <w:rPr>
          <w:rStyle w:val="LatinChar"/>
          <w:rFonts w:hint="cs"/>
          <w:sz w:val="18"/>
          <w:rtl/>
          <w:lang w:val="en-GB"/>
        </w:rPr>
        <w:t>,</w:t>
      </w:r>
      <w:r w:rsidRPr="08154845">
        <w:rPr>
          <w:rStyle w:val="LatinChar"/>
          <w:sz w:val="18"/>
          <w:rtl/>
          <w:lang w:val="en-GB"/>
        </w:rPr>
        <w:t xml:space="preserve"> ובדעתו שהוא שלם ואין לו חסרון</w:t>
      </w:r>
      <w:r w:rsidRPr="08154845">
        <w:rPr>
          <w:rStyle w:val="LatinChar"/>
          <w:rFonts w:hint="cs"/>
          <w:sz w:val="18"/>
          <w:rtl/>
          <w:lang w:val="en-GB"/>
        </w:rPr>
        <w:t>,</w:t>
      </w:r>
      <w:r w:rsidRPr="08154845">
        <w:rPr>
          <w:rStyle w:val="LatinChar"/>
          <w:sz w:val="18"/>
          <w:rtl/>
          <w:lang w:val="en-GB"/>
        </w:rPr>
        <w:t xml:space="preserve"> אז הוא מוכן לחסרון ולהיות לו נפילה כאשר מגיע לו דבר שהוא מוקש אליו</w:t>
      </w:r>
      <w:r>
        <w:rPr>
          <w:rStyle w:val="LatinChar"/>
          <w:rFonts w:hint="cs"/>
          <w:sz w:val="18"/>
          <w:rtl/>
          <w:lang w:val="en-GB"/>
        </w:rPr>
        <w:t>..</w:t>
      </w:r>
      <w:r w:rsidRPr="08154845">
        <w:rPr>
          <w:rStyle w:val="LatinChar"/>
          <w:rFonts w:hint="cs"/>
          <w:sz w:val="18"/>
          <w:rtl/>
          <w:lang w:val="en-GB"/>
        </w:rPr>
        <w:t>.</w:t>
      </w:r>
      <w:r w:rsidRPr="08154845">
        <w:rPr>
          <w:rStyle w:val="LatinChar"/>
          <w:sz w:val="18"/>
          <w:rtl/>
          <w:lang w:val="en-GB"/>
        </w:rPr>
        <w:t xml:space="preserve"> כי האדם כמו זה</w:t>
      </w:r>
      <w:r w:rsidRPr="08154845">
        <w:rPr>
          <w:rStyle w:val="LatinChar"/>
          <w:rFonts w:hint="cs"/>
          <w:sz w:val="18"/>
          <w:rtl/>
          <w:lang w:val="en-GB"/>
        </w:rPr>
        <w:t>,</w:t>
      </w:r>
      <w:r w:rsidRPr="08154845">
        <w:rPr>
          <w:rStyle w:val="LatinChar"/>
          <w:sz w:val="18"/>
          <w:rtl/>
          <w:lang w:val="en-GB"/>
        </w:rPr>
        <w:t xml:space="preserve"> שהוא באכילה ושתיה</w:t>
      </w:r>
      <w:r w:rsidRPr="08154845">
        <w:rPr>
          <w:rStyle w:val="LatinChar"/>
          <w:rFonts w:hint="cs"/>
          <w:sz w:val="18"/>
          <w:rtl/>
          <w:lang w:val="en-GB"/>
        </w:rPr>
        <w:t>,</w:t>
      </w:r>
      <w:r w:rsidRPr="08154845">
        <w:rPr>
          <w:rStyle w:val="LatinChar"/>
          <w:sz w:val="18"/>
          <w:rtl/>
          <w:lang w:val="en-GB"/>
        </w:rPr>
        <w:t xml:space="preserve"> דבק בו ההעדר</w:t>
      </w:r>
      <w:r w:rsidRPr="08154845">
        <w:rPr>
          <w:rStyle w:val="LatinChar"/>
          <w:rFonts w:hint="cs"/>
          <w:sz w:val="18"/>
          <w:rtl/>
          <w:lang w:val="en-GB"/>
        </w:rPr>
        <w:t>,</w:t>
      </w:r>
      <w:r w:rsidRPr="08154845">
        <w:rPr>
          <w:rStyle w:val="LatinChar"/>
          <w:sz w:val="18"/>
          <w:rtl/>
          <w:lang w:val="en-GB"/>
        </w:rPr>
        <w:t xml:space="preserve"> וכאשר יבא אליו מכשול מה שהוא</w:t>
      </w:r>
      <w:r w:rsidRPr="08154845">
        <w:rPr>
          <w:rStyle w:val="LatinChar"/>
          <w:rFonts w:hint="cs"/>
          <w:sz w:val="18"/>
          <w:rtl/>
          <w:lang w:val="en-GB"/>
        </w:rPr>
        <w:t>,</w:t>
      </w:r>
      <w:r w:rsidRPr="08154845">
        <w:rPr>
          <w:rStyle w:val="LatinChar"/>
          <w:sz w:val="18"/>
          <w:rtl/>
          <w:lang w:val="en-GB"/>
        </w:rPr>
        <w:t xml:space="preserve"> מוכן הוא לנפילה</w:t>
      </w:r>
      <w:r w:rsidRPr="08154845">
        <w:rPr>
          <w:rStyle w:val="LatinChar"/>
          <w:rFonts w:hint="cs"/>
          <w:sz w:val="18"/>
          <w:rtl/>
          <w:lang w:val="en-GB"/>
        </w:rPr>
        <w:t>.</w:t>
      </w:r>
      <w:r>
        <w:rPr>
          <w:rStyle w:val="LatinChar"/>
          <w:rFonts w:hint="cs"/>
          <w:sz w:val="18"/>
          <w:rtl/>
          <w:lang w:val="en-GB"/>
        </w:rPr>
        <w:t>..</w:t>
      </w:r>
      <w:r w:rsidRPr="08154845">
        <w:rPr>
          <w:rStyle w:val="LatinChar"/>
          <w:sz w:val="18"/>
          <w:rtl/>
          <w:lang w:val="en-GB"/>
        </w:rPr>
        <w:t xml:space="preserve"> באכילה ושתיה</w:t>
      </w:r>
      <w:r w:rsidRPr="08154845">
        <w:rPr>
          <w:rStyle w:val="LatinChar"/>
          <w:rFonts w:hint="cs"/>
          <w:sz w:val="18"/>
          <w:rtl/>
          <w:lang w:val="en-GB"/>
        </w:rPr>
        <w:t>,</w:t>
      </w:r>
      <w:r w:rsidRPr="08154845">
        <w:rPr>
          <w:rStyle w:val="LatinChar"/>
          <w:sz w:val="18"/>
          <w:rtl/>
          <w:lang w:val="en-GB"/>
        </w:rPr>
        <w:t xml:space="preserve"> שהיא גופנית</w:t>
      </w:r>
      <w:r w:rsidRPr="08154845">
        <w:rPr>
          <w:rStyle w:val="LatinChar"/>
          <w:rFonts w:hint="cs"/>
          <w:sz w:val="18"/>
          <w:rtl/>
          <w:lang w:val="en-GB"/>
        </w:rPr>
        <w:t>,</w:t>
      </w:r>
      <w:r w:rsidRPr="08154845">
        <w:rPr>
          <w:rStyle w:val="LatinChar"/>
          <w:sz w:val="18"/>
          <w:rtl/>
          <w:lang w:val="en-GB"/>
        </w:rPr>
        <w:t xml:space="preserve"> השלמה הזאת היא לאדם</w:t>
      </w:r>
      <w:r w:rsidRPr="08154845">
        <w:rPr>
          <w:rStyle w:val="LatinChar"/>
          <w:rFonts w:hint="cs"/>
          <w:sz w:val="18"/>
          <w:rtl/>
          <w:lang w:val="en-GB"/>
        </w:rPr>
        <w:t>,</w:t>
      </w:r>
      <w:r w:rsidRPr="08154845">
        <w:rPr>
          <w:rStyle w:val="LatinChar"/>
          <w:sz w:val="18"/>
          <w:rtl/>
          <w:lang w:val="en-GB"/>
        </w:rPr>
        <w:t xml:space="preserve"> עד שאין חסר עוד האכילה והשתיה והתאוה הגופנית</w:t>
      </w:r>
      <w:r w:rsidRPr="08154845">
        <w:rPr>
          <w:rStyle w:val="LatinChar"/>
          <w:rFonts w:hint="cs"/>
          <w:sz w:val="18"/>
          <w:rtl/>
          <w:lang w:val="en-GB"/>
        </w:rPr>
        <w:t>.</w:t>
      </w:r>
      <w:r w:rsidRPr="08154845">
        <w:rPr>
          <w:rStyle w:val="LatinChar"/>
          <w:sz w:val="18"/>
          <w:rtl/>
          <w:lang w:val="en-GB"/>
        </w:rPr>
        <w:t xml:space="preserve"> וכאשר כבר הגיע אל השלמתו</w:t>
      </w:r>
      <w:r w:rsidRPr="08154845">
        <w:rPr>
          <w:rStyle w:val="LatinChar"/>
          <w:rFonts w:hint="cs"/>
          <w:sz w:val="18"/>
          <w:rtl/>
          <w:lang w:val="en-GB"/>
        </w:rPr>
        <w:t>,</w:t>
      </w:r>
      <w:r w:rsidRPr="08154845">
        <w:rPr>
          <w:rStyle w:val="LatinChar"/>
          <w:sz w:val="18"/>
          <w:rtl/>
          <w:lang w:val="en-GB"/>
        </w:rPr>
        <w:t xml:space="preserve"> דבק בו ההעדר</w:t>
      </w:r>
      <w:r>
        <w:rPr>
          <w:rFonts w:hint="cs"/>
          <w:rtl/>
        </w:rPr>
        <w:t>" [ראה למעלה הערה 280]. הרי שאסתר הזמינה את המן בכדי להגביהו ולהגדילו.</w:t>
      </w:r>
    </w:p>
  </w:footnote>
  <w:footnote w:id="310">
    <w:p w:rsidR="089E246F" w:rsidRDefault="089E246F" w:rsidP="08BE7B8F">
      <w:pPr>
        <w:pStyle w:val="FootnoteText"/>
        <w:rPr>
          <w:rFonts w:hint="cs"/>
          <w:rtl/>
        </w:rPr>
      </w:pPr>
      <w:r>
        <w:rPr>
          <w:rtl/>
        </w:rPr>
        <w:t>&lt;</w:t>
      </w:r>
      <w:r>
        <w:rPr>
          <w:rStyle w:val="FootnoteReference"/>
        </w:rPr>
        <w:footnoteRef/>
      </w:r>
      <w:r>
        <w:rPr>
          <w:rtl/>
        </w:rPr>
        <w:t>&gt;</w:t>
      </w:r>
      <w:r>
        <w:rPr>
          <w:rFonts w:hint="cs"/>
          <w:rtl/>
        </w:rPr>
        <w:t xml:space="preserve"> לשון היוסף לקח כאן: "לא היה צריך לומר 'ביום ההוא', ובמרדכי שנאמר [להלן ח, טו] 'ומרדכי יצא מלפני המלך', לא אמר 'ביום ההוא', אבל כאן אמר 'ביום ההוא'".</w:t>
      </w:r>
    </w:p>
  </w:footnote>
  <w:footnote w:id="311">
    <w:p w:rsidR="089E246F" w:rsidRDefault="089E246F" w:rsidP="08DC743A">
      <w:pPr>
        <w:pStyle w:val="FootnoteText"/>
        <w:rPr>
          <w:rFonts w:hint="cs"/>
          <w:rtl/>
        </w:rPr>
      </w:pPr>
      <w:r>
        <w:rPr>
          <w:rtl/>
        </w:rPr>
        <w:t>&lt;</w:t>
      </w:r>
      <w:r>
        <w:rPr>
          <w:rStyle w:val="FootnoteReference"/>
        </w:rPr>
        <w:footnoteRef/>
      </w:r>
      <w:r>
        <w:rPr>
          <w:rtl/>
        </w:rPr>
        <w:t>&gt;</w:t>
      </w:r>
      <w:r>
        <w:rPr>
          <w:rFonts w:hint="cs"/>
          <w:rtl/>
        </w:rPr>
        <w:t xml:space="preserve"> זהו טעמו של רבה לכך שאסתר הזמינה את המן לסעודה [מגילה טו:], שאמרו בגמרא שם "</w:t>
      </w:r>
      <w:r>
        <w:rPr>
          <w:rtl/>
        </w:rPr>
        <w:t>תנו רבנן</w:t>
      </w:r>
      <w:r>
        <w:rPr>
          <w:rFonts w:hint="cs"/>
          <w:rtl/>
        </w:rPr>
        <w:t>,</w:t>
      </w:r>
      <w:r>
        <w:rPr>
          <w:rtl/>
        </w:rPr>
        <w:t xml:space="preserve"> מה ראתה אסתר שזימנה את המן</w:t>
      </w:r>
      <w:r>
        <w:rPr>
          <w:rFonts w:hint="cs"/>
          <w:rtl/>
        </w:rPr>
        <w:t>...</w:t>
      </w:r>
      <w:r>
        <w:rPr>
          <w:rtl/>
        </w:rPr>
        <w:t xml:space="preserve"> רבה אמר</w:t>
      </w:r>
      <w:r>
        <w:rPr>
          <w:rFonts w:hint="cs"/>
          <w:rtl/>
        </w:rPr>
        <w:t>,</w:t>
      </w:r>
      <w:r>
        <w:rPr>
          <w:rtl/>
        </w:rPr>
        <w:t xml:space="preserve"> </w:t>
      </w:r>
      <w:r>
        <w:rPr>
          <w:rFonts w:hint="cs"/>
          <w:rtl/>
        </w:rPr>
        <w:t>'</w:t>
      </w:r>
      <w:r>
        <w:rPr>
          <w:rtl/>
        </w:rPr>
        <w:t>לפני שבר גאון</w:t>
      </w:r>
      <w:r>
        <w:rPr>
          <w:rFonts w:hint="cs"/>
          <w:rtl/>
        </w:rPr>
        <w:t xml:space="preserve">'", והובא למעלה לאחר ציון 163. </w:t>
      </w:r>
    </w:p>
  </w:footnote>
  <w:footnote w:id="312">
    <w:p w:rsidR="089E246F" w:rsidRDefault="089E246F" w:rsidP="08E7317C">
      <w:pPr>
        <w:pStyle w:val="FootnoteText"/>
        <w:rPr>
          <w:rFonts w:hint="cs"/>
          <w:rtl/>
        </w:rPr>
      </w:pPr>
      <w:r>
        <w:rPr>
          <w:rtl/>
        </w:rPr>
        <w:t>&lt;</w:t>
      </w:r>
      <w:r>
        <w:rPr>
          <w:rStyle w:val="FootnoteReference"/>
        </w:rPr>
        <w:footnoteRef/>
      </w:r>
      <w:r>
        <w:rPr>
          <w:rtl/>
        </w:rPr>
        <w:t>&gt;</w:t>
      </w:r>
      <w:r>
        <w:rPr>
          <w:rFonts w:hint="cs"/>
          <w:rtl/>
        </w:rPr>
        <w:t xml:space="preserve"> לשון היוסף לקח כאן: "אבל כאן אמר 'ביום ההוא', כלומר ביום ההוא יצא שמח, ולא עוד, כי הוא היה היום האחרון לשמחתו". ובמנות הלוי [קנח:] כתב: "כתוב בשערי בינה להה"ר מגרמישא זללה"ה, 'ויצא המן ביום ההוא שמח', ולא יותר... והדין עמו, שתיבת 'ביום ההוא' מיעוט הוי... שלא שמח עוד". והמהר"ל מוסיף עוד, שלא רק שנאמר כאן שזהו היום האחרון לשמחתו, אלא ששמחה זו גופא מחייבת שהיא תהיה בת יום אחד בלבד, כי השמחה עצמה מביאה בעקבותיה את שברו ומפלתו של המן, ולכך בהכרח שהשמחה הזו תהיה קצרה ורק "ביום ההוא".</w:t>
      </w:r>
    </w:p>
  </w:footnote>
  <w:footnote w:id="313">
    <w:p w:rsidR="089E246F" w:rsidRDefault="089E246F" w:rsidP="08D03B8B">
      <w:pPr>
        <w:pStyle w:val="FootnoteText"/>
        <w:rPr>
          <w:rFonts w:hint="cs"/>
        </w:rPr>
      </w:pPr>
      <w:r>
        <w:rPr>
          <w:rtl/>
        </w:rPr>
        <w:t>&lt;</w:t>
      </w:r>
      <w:r>
        <w:rPr>
          <w:rStyle w:val="FootnoteReference"/>
        </w:rPr>
        <w:footnoteRef/>
      </w:r>
      <w:r>
        <w:rPr>
          <w:rtl/>
        </w:rPr>
        <w:t>&gt;</w:t>
      </w:r>
      <w:r w:rsidRPr="08DC743A">
        <w:rPr>
          <w:rFonts w:hint="cs"/>
          <w:rtl/>
        </w:rPr>
        <w:t xml:space="preserve"> </w:t>
      </w:r>
      <w:r w:rsidRPr="088B5B02">
        <w:rPr>
          <w:rFonts w:hint="cs"/>
          <w:sz w:val="18"/>
          <w:rtl/>
        </w:rPr>
        <w:t>לאחר ציון 212</w:t>
      </w:r>
      <w:r>
        <w:rPr>
          <w:rFonts w:hint="cs"/>
          <w:sz w:val="18"/>
          <w:rtl/>
        </w:rPr>
        <w:t>,</w:t>
      </w:r>
      <w:r w:rsidRPr="088B5B02">
        <w:rPr>
          <w:rFonts w:hint="cs"/>
          <w:sz w:val="18"/>
          <w:rtl/>
        </w:rPr>
        <w:t xml:space="preserve"> </w:t>
      </w:r>
      <w:r>
        <w:rPr>
          <w:rFonts w:hint="cs"/>
          <w:sz w:val="18"/>
          <w:rtl/>
        </w:rPr>
        <w:t>וז"ל</w:t>
      </w:r>
      <w:r w:rsidRPr="088B5B02">
        <w:rPr>
          <w:rFonts w:hint="cs"/>
          <w:sz w:val="18"/>
          <w:rtl/>
        </w:rPr>
        <w:t>: "</w:t>
      </w:r>
      <w:r w:rsidRPr="088B5B02">
        <w:rPr>
          <w:rStyle w:val="LatinChar"/>
          <w:sz w:val="18"/>
          <w:rtl/>
          <w:lang w:val="en-GB"/>
        </w:rPr>
        <w:t>רבה אמר</w:t>
      </w:r>
      <w:r>
        <w:rPr>
          <w:rStyle w:val="LatinChar"/>
          <w:rFonts w:hint="cs"/>
          <w:sz w:val="18"/>
          <w:rtl/>
          <w:lang w:val="en-GB"/>
        </w:rPr>
        <w:t>,</w:t>
      </w:r>
      <w:r w:rsidRPr="088B5B02">
        <w:rPr>
          <w:rStyle w:val="LatinChar"/>
          <w:sz w:val="18"/>
          <w:rtl/>
          <w:lang w:val="en-GB"/>
        </w:rPr>
        <w:t xml:space="preserve"> </w:t>
      </w:r>
      <w:r>
        <w:rPr>
          <w:rStyle w:val="LatinChar"/>
          <w:rFonts w:hint="cs"/>
          <w:sz w:val="18"/>
          <w:rtl/>
          <w:lang w:val="en-GB"/>
        </w:rPr>
        <w:t>'</w:t>
      </w:r>
      <w:r w:rsidRPr="088B5B02">
        <w:rPr>
          <w:rStyle w:val="LatinChar"/>
          <w:sz w:val="18"/>
          <w:rtl/>
          <w:lang w:val="en-GB"/>
        </w:rPr>
        <w:t>לפני שבר גאון</w:t>
      </w:r>
      <w:r>
        <w:rPr>
          <w:rStyle w:val="LatinChar"/>
          <w:rFonts w:hint="cs"/>
          <w:sz w:val="18"/>
          <w:rtl/>
          <w:lang w:val="en-GB"/>
        </w:rPr>
        <w:t>'</w:t>
      </w:r>
      <w:r w:rsidRPr="088B5B02">
        <w:rPr>
          <w:rStyle w:val="LatinChar"/>
          <w:rFonts w:hint="cs"/>
          <w:sz w:val="18"/>
          <w:rtl/>
          <w:lang w:val="en-GB"/>
        </w:rPr>
        <w:t>.</w:t>
      </w:r>
      <w:r w:rsidRPr="088B5B02">
        <w:rPr>
          <w:rStyle w:val="LatinChar"/>
          <w:sz w:val="18"/>
          <w:rtl/>
          <w:lang w:val="en-GB"/>
        </w:rPr>
        <w:t xml:space="preserve"> פיר</w:t>
      </w:r>
      <w:r w:rsidRPr="088B5B02">
        <w:rPr>
          <w:rStyle w:val="LatinChar"/>
          <w:rFonts w:hint="cs"/>
          <w:sz w:val="18"/>
          <w:rtl/>
          <w:lang w:val="en-GB"/>
        </w:rPr>
        <w:t>ו</w:t>
      </w:r>
      <w:r w:rsidRPr="088B5B02">
        <w:rPr>
          <w:rStyle w:val="LatinChar"/>
          <w:sz w:val="18"/>
          <w:rtl/>
          <w:lang w:val="en-GB"/>
        </w:rPr>
        <w:t>ש</w:t>
      </w:r>
      <w:r w:rsidRPr="088B5B02">
        <w:rPr>
          <w:rStyle w:val="LatinChar"/>
          <w:rFonts w:hint="cs"/>
          <w:sz w:val="18"/>
          <w:rtl/>
          <w:lang w:val="en-GB"/>
        </w:rPr>
        <w:t>,</w:t>
      </w:r>
      <w:r w:rsidRPr="088B5B02">
        <w:rPr>
          <w:rStyle w:val="LatinChar"/>
          <w:sz w:val="18"/>
          <w:rtl/>
          <w:lang w:val="en-GB"/>
        </w:rPr>
        <w:t xml:space="preserve"> כאשר האדם יש לו גדולה </w:t>
      </w:r>
      <w:r w:rsidRPr="088B5B02">
        <w:rPr>
          <w:rStyle w:val="LatinChar"/>
          <w:rFonts w:hint="cs"/>
          <w:sz w:val="18"/>
          <w:rtl/>
          <w:lang w:val="en-GB"/>
        </w:rPr>
        <w:t>וגאוה</w:t>
      </w:r>
      <w:r w:rsidRPr="088B5B02">
        <w:rPr>
          <w:rStyle w:val="LatinChar"/>
          <w:sz w:val="18"/>
          <w:rtl/>
          <w:lang w:val="en-GB"/>
        </w:rPr>
        <w:t xml:space="preserve"> ביותר</w:t>
      </w:r>
      <w:r w:rsidRPr="088B5B02">
        <w:rPr>
          <w:rStyle w:val="LatinChar"/>
          <w:rFonts w:hint="cs"/>
          <w:sz w:val="18"/>
          <w:rtl/>
          <w:lang w:val="en-GB"/>
        </w:rPr>
        <w:t>,</w:t>
      </w:r>
      <w:r w:rsidRPr="088B5B02">
        <w:rPr>
          <w:rStyle w:val="LatinChar"/>
          <w:sz w:val="18"/>
          <w:rtl/>
          <w:lang w:val="en-GB"/>
        </w:rPr>
        <w:t xml:space="preserve"> דבר זה הוא לפני שבר</w:t>
      </w:r>
      <w:r w:rsidRPr="088B5B02">
        <w:rPr>
          <w:rStyle w:val="LatinChar"/>
          <w:rFonts w:hint="cs"/>
          <w:sz w:val="18"/>
          <w:rtl/>
          <w:lang w:val="en-GB"/>
        </w:rPr>
        <w:t>.</w:t>
      </w:r>
      <w:r w:rsidRPr="088B5B02">
        <w:rPr>
          <w:rStyle w:val="LatinChar"/>
          <w:sz w:val="18"/>
          <w:rtl/>
          <w:lang w:val="en-GB"/>
        </w:rPr>
        <w:t xml:space="preserve"> כי הגאוה הית</w:t>
      </w:r>
      <w:r w:rsidRPr="088B5B02">
        <w:rPr>
          <w:rStyle w:val="LatinChar"/>
          <w:rFonts w:hint="cs"/>
          <w:sz w:val="18"/>
          <w:rtl/>
          <w:lang w:val="en-GB"/>
        </w:rPr>
        <w:t>י</w:t>
      </w:r>
      <w:r w:rsidRPr="088B5B02">
        <w:rPr>
          <w:rStyle w:val="LatinChar"/>
          <w:sz w:val="18"/>
          <w:rtl/>
          <w:lang w:val="en-GB"/>
        </w:rPr>
        <w:t>רה הוא דבר תוספת</w:t>
      </w:r>
      <w:r w:rsidRPr="088B5B02">
        <w:rPr>
          <w:rStyle w:val="LatinChar"/>
          <w:rFonts w:hint="cs"/>
          <w:sz w:val="18"/>
          <w:rtl/>
          <w:lang w:val="en-GB"/>
        </w:rPr>
        <w:t>,</w:t>
      </w:r>
      <w:r w:rsidRPr="088B5B02">
        <w:rPr>
          <w:rStyle w:val="LatinChar"/>
          <w:sz w:val="18"/>
          <w:rtl/>
          <w:lang w:val="en-GB"/>
        </w:rPr>
        <w:t xml:space="preserve"> וכל תוספת קרוב להיות </w:t>
      </w:r>
      <w:r w:rsidRPr="088B5B02">
        <w:rPr>
          <w:rStyle w:val="LatinChar"/>
          <w:rFonts w:hint="cs"/>
          <w:sz w:val="18"/>
          <w:rtl/>
          <w:lang w:val="en-GB"/>
        </w:rPr>
        <w:t>נ</w:t>
      </w:r>
      <w:r w:rsidRPr="088B5B02">
        <w:rPr>
          <w:rStyle w:val="LatinChar"/>
          <w:sz w:val="18"/>
          <w:rtl/>
          <w:lang w:val="en-GB"/>
        </w:rPr>
        <w:t>ט</w:t>
      </w:r>
      <w:r w:rsidRPr="088B5B02">
        <w:rPr>
          <w:rStyle w:val="LatinChar"/>
          <w:rFonts w:hint="cs"/>
          <w:sz w:val="18"/>
          <w:rtl/>
          <w:lang w:val="en-GB"/>
        </w:rPr>
        <w:t>ו</w:t>
      </w:r>
      <w:r w:rsidRPr="088B5B02">
        <w:rPr>
          <w:rStyle w:val="LatinChar"/>
          <w:sz w:val="18"/>
          <w:rtl/>
          <w:lang w:val="en-GB"/>
        </w:rPr>
        <w:t>ל ממנו</w:t>
      </w:r>
      <w:r w:rsidRPr="088B5B02">
        <w:rPr>
          <w:rStyle w:val="LatinChar"/>
          <w:rFonts w:hint="cs"/>
          <w:sz w:val="18"/>
          <w:rtl/>
          <w:lang w:val="en-GB"/>
        </w:rPr>
        <w:t>.</w:t>
      </w:r>
      <w:r w:rsidRPr="088B5B02">
        <w:rPr>
          <w:rStyle w:val="LatinChar"/>
          <w:sz w:val="18"/>
          <w:rtl/>
          <w:lang w:val="en-GB"/>
        </w:rPr>
        <w:t xml:space="preserve"> וזה שאמרו במסכת סוטה </w:t>
      </w:r>
      <w:r>
        <w:rPr>
          <w:rStyle w:val="LatinChar"/>
          <w:rFonts w:hint="cs"/>
          <w:sz w:val="18"/>
          <w:rtl/>
          <w:lang w:val="en-GB"/>
        </w:rPr>
        <w:t>[</w:t>
      </w:r>
      <w:r w:rsidRPr="088B5B02">
        <w:rPr>
          <w:rStyle w:val="LatinChar"/>
          <w:sz w:val="18"/>
          <w:rtl/>
          <w:lang w:val="en-GB"/>
        </w:rPr>
        <w:t>ה</w:t>
      </w:r>
      <w:r w:rsidRPr="088B5B02">
        <w:rPr>
          <w:rStyle w:val="LatinChar"/>
          <w:rFonts w:hint="cs"/>
          <w:sz w:val="18"/>
          <w:rtl/>
          <w:lang w:val="en-GB"/>
        </w:rPr>
        <w:t>.</w:t>
      </w:r>
      <w:r>
        <w:rPr>
          <w:rStyle w:val="LatinChar"/>
          <w:rFonts w:hint="cs"/>
          <w:sz w:val="18"/>
          <w:rtl/>
          <w:lang w:val="en-GB"/>
        </w:rPr>
        <w:t>]</w:t>
      </w:r>
      <w:r w:rsidRPr="088B5B02">
        <w:rPr>
          <w:rStyle w:val="LatinChar"/>
          <w:rFonts w:hint="cs"/>
          <w:sz w:val="18"/>
          <w:rtl/>
          <w:lang w:val="en-GB"/>
        </w:rPr>
        <w:t>,</w:t>
      </w:r>
      <w:r w:rsidRPr="088B5B02">
        <w:rPr>
          <w:rStyle w:val="LatinChar"/>
          <w:sz w:val="18"/>
          <w:rtl/>
          <w:lang w:val="en-GB"/>
        </w:rPr>
        <w:t xml:space="preserve"> כל מי שיש בו גסות רוח סופו מתמעט</w:t>
      </w:r>
      <w:r w:rsidRPr="088B5B02">
        <w:rPr>
          <w:rStyle w:val="LatinChar"/>
          <w:rFonts w:hint="cs"/>
          <w:sz w:val="18"/>
          <w:rtl/>
          <w:lang w:val="en-GB"/>
        </w:rPr>
        <w:t>.</w:t>
      </w:r>
      <w:r w:rsidRPr="088B5B02">
        <w:rPr>
          <w:rStyle w:val="LatinChar"/>
          <w:sz w:val="18"/>
          <w:rtl/>
          <w:lang w:val="en-GB"/>
        </w:rPr>
        <w:t xml:space="preserve"> ולכך כתיב </w:t>
      </w:r>
      <w:r>
        <w:rPr>
          <w:rStyle w:val="LatinChar"/>
          <w:rFonts w:hint="cs"/>
          <w:sz w:val="18"/>
          <w:rtl/>
          <w:lang w:val="en-GB"/>
        </w:rPr>
        <w:t>'</w:t>
      </w:r>
      <w:r w:rsidRPr="088B5B02">
        <w:rPr>
          <w:rStyle w:val="LatinChar"/>
          <w:sz w:val="18"/>
          <w:rtl/>
          <w:lang w:val="en-GB"/>
        </w:rPr>
        <w:t>לפני שבר גאון</w:t>
      </w:r>
      <w:r>
        <w:rPr>
          <w:rStyle w:val="LatinChar"/>
          <w:rFonts w:hint="cs"/>
          <w:sz w:val="18"/>
          <w:rtl/>
          <w:lang w:val="en-GB"/>
        </w:rPr>
        <w:t>'</w:t>
      </w:r>
      <w:r w:rsidRPr="088B5B02">
        <w:rPr>
          <w:rStyle w:val="LatinChar"/>
          <w:rFonts w:hint="cs"/>
          <w:sz w:val="18"/>
          <w:rtl/>
          <w:lang w:val="en-GB"/>
        </w:rPr>
        <w:t>,</w:t>
      </w:r>
      <w:r w:rsidRPr="088B5B02">
        <w:rPr>
          <w:rStyle w:val="LatinChar"/>
          <w:sz w:val="18"/>
          <w:rtl/>
          <w:lang w:val="en-GB"/>
        </w:rPr>
        <w:t xml:space="preserve"> שכל גאון וגבהות יותר מן הראוי</w:t>
      </w:r>
      <w:r w:rsidRPr="088B5B02">
        <w:rPr>
          <w:rStyle w:val="LatinChar"/>
          <w:rFonts w:hint="cs"/>
          <w:sz w:val="18"/>
          <w:rtl/>
          <w:lang w:val="en-GB"/>
        </w:rPr>
        <w:t>,</w:t>
      </w:r>
      <w:r w:rsidRPr="088B5B02">
        <w:rPr>
          <w:rStyle w:val="LatinChar"/>
          <w:sz w:val="18"/>
          <w:rtl/>
          <w:lang w:val="en-GB"/>
        </w:rPr>
        <w:t xml:space="preserve"> קרוב להיות נ</w:t>
      </w:r>
      <w:r w:rsidRPr="088B5B02">
        <w:rPr>
          <w:rStyle w:val="LatinChar"/>
          <w:rFonts w:hint="cs"/>
          <w:sz w:val="18"/>
          <w:rtl/>
          <w:lang w:val="en-GB"/>
        </w:rPr>
        <w:t>י</w:t>
      </w:r>
      <w:r w:rsidRPr="088B5B02">
        <w:rPr>
          <w:rStyle w:val="LatinChar"/>
          <w:sz w:val="18"/>
          <w:rtl/>
          <w:lang w:val="en-GB"/>
        </w:rPr>
        <w:t>טל מן האדם</w:t>
      </w:r>
      <w:r>
        <w:rPr>
          <w:rFonts w:hint="cs"/>
          <w:rtl/>
        </w:rPr>
        <w:t>". ולהלן ו, ד [לאחר ציון 105] כתב: "</w:t>
      </w:r>
      <w:r>
        <w:rPr>
          <w:rtl/>
        </w:rPr>
        <w:t>כי כבר אמרנו כי מה שיצא המן מבית אחשורוש בשמחה וטוב לב</w:t>
      </w:r>
      <w:r>
        <w:rPr>
          <w:rFonts w:hint="cs"/>
          <w:rtl/>
        </w:rPr>
        <w:t>,</w:t>
      </w:r>
      <w:r>
        <w:rPr>
          <w:rtl/>
        </w:rPr>
        <w:t xml:space="preserve"> שהיה זה אליו </w:t>
      </w:r>
      <w:r>
        <w:rPr>
          <w:rFonts w:hint="cs"/>
          <w:rtl/>
        </w:rPr>
        <w:t>'</w:t>
      </w:r>
      <w:r>
        <w:rPr>
          <w:rtl/>
        </w:rPr>
        <w:t>לפני שבר גאון</w:t>
      </w:r>
      <w:r>
        <w:rPr>
          <w:rFonts w:hint="cs"/>
          <w:rtl/>
        </w:rPr>
        <w:t>',</w:t>
      </w:r>
      <w:r>
        <w:rPr>
          <w:rtl/>
        </w:rPr>
        <w:t xml:space="preserve"> ומיד אח</w:t>
      </w:r>
      <w:r>
        <w:rPr>
          <w:rFonts w:hint="cs"/>
          <w:rtl/>
        </w:rPr>
        <w:t>ר כך</w:t>
      </w:r>
      <w:r>
        <w:rPr>
          <w:rtl/>
        </w:rPr>
        <w:t xml:space="preserve"> עשה העץ </w:t>
      </w:r>
      <w:r>
        <w:rPr>
          <w:rFonts w:hint="cs"/>
          <w:rtl/>
        </w:rPr>
        <w:t xml:space="preserve">[להלן פסוק יד] </w:t>
      </w:r>
      <w:r>
        <w:rPr>
          <w:rtl/>
        </w:rPr>
        <w:t>שבו נתלה</w:t>
      </w:r>
      <w:r>
        <w:rPr>
          <w:rFonts w:hint="cs"/>
          <w:rtl/>
        </w:rPr>
        <w:t xml:space="preserve"> [להלן ז, י].</w:t>
      </w:r>
      <w:r>
        <w:rPr>
          <w:rtl/>
        </w:rPr>
        <w:t xml:space="preserve"> ומעתה היה לגמרי שמחתו וטוב לבו אשר היה להמן </w:t>
      </w:r>
      <w:r>
        <w:rPr>
          <w:rFonts w:hint="cs"/>
          <w:rtl/>
        </w:rPr>
        <w:t>'</w:t>
      </w:r>
      <w:r>
        <w:rPr>
          <w:rtl/>
        </w:rPr>
        <w:t>לפני שבר</w:t>
      </w:r>
      <w:r>
        <w:rPr>
          <w:rFonts w:hint="cs"/>
          <w:rtl/>
        </w:rPr>
        <w:t>'". ולהלן ז, א, כתב: "</w:t>
      </w:r>
      <w:r>
        <w:rPr>
          <w:rtl/>
        </w:rPr>
        <w:t>ובזה יתורץ מה שהזמינה המן פעם שנית ג</w:t>
      </w:r>
      <w:r>
        <w:rPr>
          <w:rFonts w:hint="cs"/>
          <w:rtl/>
        </w:rPr>
        <w:t>ם כן.</w:t>
      </w:r>
      <w:r>
        <w:rPr>
          <w:rtl/>
        </w:rPr>
        <w:t xml:space="preserve"> כי לפירוש אשר אמרנו כי הזמינה אותו אסתר מפני </w:t>
      </w:r>
      <w:r>
        <w:rPr>
          <w:rFonts w:hint="cs"/>
          <w:rtl/>
        </w:rPr>
        <w:t>'</w:t>
      </w:r>
      <w:r>
        <w:rPr>
          <w:rtl/>
        </w:rPr>
        <w:t>כי לפני שבר גאון</w:t>
      </w:r>
      <w:r>
        <w:rPr>
          <w:rFonts w:hint="cs"/>
          <w:rtl/>
        </w:rPr>
        <w:t>',</w:t>
      </w:r>
      <w:r>
        <w:rPr>
          <w:rtl/>
        </w:rPr>
        <w:t xml:space="preserve"> ולכך הזמינה אותו שנית</w:t>
      </w:r>
      <w:r>
        <w:rPr>
          <w:rFonts w:hint="cs"/>
          <w:rtl/>
        </w:rPr>
        <w:t>,</w:t>
      </w:r>
      <w:r>
        <w:rPr>
          <w:rtl/>
        </w:rPr>
        <w:t xml:space="preserve"> עד כי המן יחשוב בדעתו כא</w:t>
      </w:r>
      <w:r>
        <w:rPr>
          <w:rFonts w:hint="cs"/>
          <w:rtl/>
        </w:rPr>
        <w:t>י</w:t>
      </w:r>
      <w:r>
        <w:rPr>
          <w:rtl/>
        </w:rPr>
        <w:t>לו המלך יש לו ריעות עמו</w:t>
      </w:r>
      <w:r>
        <w:rPr>
          <w:rFonts w:hint="cs"/>
          <w:rtl/>
        </w:rPr>
        <w:t>,</w:t>
      </w:r>
      <w:r>
        <w:rPr>
          <w:rtl/>
        </w:rPr>
        <w:t xml:space="preserve"> שכך מוכח הסעודה השניה</w:t>
      </w:r>
      <w:r>
        <w:rPr>
          <w:rFonts w:hint="cs"/>
          <w:rtl/>
        </w:rPr>
        <w:t>.</w:t>
      </w:r>
      <w:r>
        <w:rPr>
          <w:rtl/>
        </w:rPr>
        <w:t xml:space="preserve"> כי הסעודה הראשונה היא רק כדרך מי שמזמין את אוהבו לסעודה</w:t>
      </w:r>
      <w:r>
        <w:rPr>
          <w:rFonts w:hint="cs"/>
          <w:rtl/>
        </w:rPr>
        <w:t>,</w:t>
      </w:r>
      <w:r>
        <w:rPr>
          <w:rtl/>
        </w:rPr>
        <w:t xml:space="preserve"> אבל הסעודה השניה הוא כמו רעים</w:t>
      </w:r>
      <w:r>
        <w:rPr>
          <w:rFonts w:hint="cs"/>
          <w:rtl/>
        </w:rPr>
        <w:t xml:space="preserve"> </w:t>
      </w:r>
      <w:r>
        <w:rPr>
          <w:rtl/>
        </w:rPr>
        <w:t>וחברים</w:t>
      </w:r>
      <w:r>
        <w:rPr>
          <w:rFonts w:hint="cs"/>
          <w:rtl/>
        </w:rPr>
        <w:t>,</w:t>
      </w:r>
      <w:r>
        <w:rPr>
          <w:rtl/>
        </w:rPr>
        <w:t xml:space="preserve"> שמתחברים לשתות</w:t>
      </w:r>
      <w:r>
        <w:rPr>
          <w:rFonts w:hint="cs"/>
          <w:rtl/>
        </w:rPr>
        <w:t>" [הובא למעלה הערה 217].</w:t>
      </w:r>
    </w:p>
  </w:footnote>
  <w:footnote w:id="314">
    <w:p w:rsidR="089E246F" w:rsidRDefault="089E246F" w:rsidP="08A1209A">
      <w:pPr>
        <w:pStyle w:val="FootnoteText"/>
        <w:rPr>
          <w:rFonts w:hint="cs"/>
        </w:rPr>
      </w:pPr>
      <w:r>
        <w:rPr>
          <w:rtl/>
        </w:rPr>
        <w:t>&lt;</w:t>
      </w:r>
      <w:r>
        <w:rPr>
          <w:rStyle w:val="FootnoteReference"/>
        </w:rPr>
        <w:footnoteRef/>
      </w:r>
      <w:r>
        <w:rPr>
          <w:rtl/>
        </w:rPr>
        <w:t>&gt;</w:t>
      </w:r>
      <w:r>
        <w:rPr>
          <w:rFonts w:hint="cs"/>
          <w:rtl/>
        </w:rPr>
        <w:t xml:space="preserve"> קידושין לג. "</w:t>
      </w:r>
      <w:r>
        <w:rPr>
          <w:rtl/>
        </w:rPr>
        <w:t>רבי יוחנן הוה קאי מקמי סבי דארמאי</w:t>
      </w:r>
      <w:r>
        <w:rPr>
          <w:rFonts w:hint="cs"/>
          <w:rtl/>
        </w:rPr>
        <w:t>,</w:t>
      </w:r>
      <w:r>
        <w:rPr>
          <w:rtl/>
        </w:rPr>
        <w:t xml:space="preserve"> אמר כמה הרפתקי עדו עלייהו דהני</w:t>
      </w:r>
      <w:r>
        <w:rPr>
          <w:rFonts w:hint="cs"/>
          <w:rtl/>
        </w:rPr>
        <w:t xml:space="preserve">". </w:t>
      </w:r>
    </w:p>
  </w:footnote>
  <w:footnote w:id="315">
    <w:p w:rsidR="089E246F" w:rsidRDefault="089E246F" w:rsidP="08DF0EC3">
      <w:pPr>
        <w:pStyle w:val="FootnoteText"/>
        <w:rPr>
          <w:rFonts w:hint="cs"/>
        </w:rPr>
      </w:pPr>
      <w:r>
        <w:rPr>
          <w:rtl/>
        </w:rPr>
        <w:t>&lt;</w:t>
      </w:r>
      <w:r>
        <w:rPr>
          <w:rStyle w:val="FootnoteReference"/>
        </w:rPr>
        <w:footnoteRef/>
      </w:r>
      <w:r>
        <w:rPr>
          <w:rtl/>
        </w:rPr>
        <w:t>&gt;</w:t>
      </w:r>
      <w:r>
        <w:rPr>
          <w:rFonts w:hint="cs"/>
          <w:rtl/>
        </w:rPr>
        <w:t xml:space="preserve"> פירוש - מרדכי הוא גם כן אדם חשוב, ואינו מחויב לעמוד לפני אדם חשוב אחר. וראיה לזה, שאמרו חכמים [ב"מ לג.] "</w:t>
      </w:r>
      <w:r>
        <w:rPr>
          <w:rtl/>
        </w:rPr>
        <w:t>תלמידי חכמים שבבבל עומדין זה מפני זה</w:t>
      </w:r>
      <w:r>
        <w:rPr>
          <w:rFonts w:hint="cs"/>
          <w:rtl/>
        </w:rPr>
        <w:t>", ופירש רש"י שם "</w:t>
      </w:r>
      <w:r>
        <w:rPr>
          <w:rtl/>
        </w:rPr>
        <w:t>עומדין זה מפני זה - כדין תלמיד לרב, לפי שהיו יושבין תמיד בבית המדרש יחד ומקשין ומפרקין, וכולם למדים זה מזה</w:t>
      </w:r>
      <w:r>
        <w:rPr>
          <w:rFonts w:hint="cs"/>
          <w:rtl/>
        </w:rPr>
        <w:t xml:space="preserve">". הרי שעמדו זה מפני זה לא משום כבוד ת"ח, אלא משום כבוד רבו. נמצא שבשוין אין חיוב קימה. וראה הערה הבאה, והערה 334. </w:t>
      </w:r>
    </w:p>
  </w:footnote>
  <w:footnote w:id="316">
    <w:p w:rsidR="089E246F" w:rsidRDefault="089E246F" w:rsidP="08285FCB">
      <w:pPr>
        <w:pStyle w:val="FootnoteText"/>
        <w:rPr>
          <w:rFonts w:hint="cs"/>
        </w:rPr>
      </w:pPr>
      <w:r>
        <w:rPr>
          <w:rtl/>
        </w:rPr>
        <w:t>&lt;</w:t>
      </w:r>
      <w:r>
        <w:rPr>
          <w:rStyle w:val="FootnoteReference"/>
        </w:rPr>
        <w:footnoteRef/>
      </w:r>
      <w:r>
        <w:rPr>
          <w:rtl/>
        </w:rPr>
        <w:t>&gt;</w:t>
      </w:r>
      <w:r>
        <w:rPr>
          <w:rFonts w:hint="cs"/>
          <w:rtl/>
        </w:rPr>
        <w:t xml:space="preserve"> לשון השו"ע יו"ד [סימן רמד סעיף ח]: "</w:t>
      </w:r>
      <w:r>
        <w:rPr>
          <w:rtl/>
        </w:rPr>
        <w:t>שני חכמים ושני זקנים, אין אחד צריך לקום מפני חבירו, אלא יעשה לו היד</w:t>
      </w:r>
      <w:r>
        <w:rPr>
          <w:rFonts w:hint="cs"/>
          <w:rtl/>
        </w:rPr>
        <w:t>ור", ומקורו בגמרא [קידושין לב:], שאמרו שם "הידור מיעבד ליה בעו", ופירש רש"י שם "הידור - לנוע מעט כאילו רוצה לעמוד מפניו".</w:t>
      </w:r>
    </w:p>
  </w:footnote>
  <w:footnote w:id="317">
    <w:p w:rsidR="089E246F" w:rsidRDefault="089E246F" w:rsidP="08FD08EC">
      <w:pPr>
        <w:pStyle w:val="FootnoteText"/>
        <w:rPr>
          <w:rFonts w:hint="cs"/>
        </w:rPr>
      </w:pPr>
      <w:r>
        <w:rPr>
          <w:rtl/>
        </w:rPr>
        <w:t>&lt;</w:t>
      </w:r>
      <w:r>
        <w:rPr>
          <w:rStyle w:val="FootnoteReference"/>
        </w:rPr>
        <w:footnoteRef/>
      </w:r>
      <w:r>
        <w:rPr>
          <w:rtl/>
        </w:rPr>
        <w:t>&gt;</w:t>
      </w:r>
      <w:r>
        <w:rPr>
          <w:rFonts w:hint="cs"/>
          <w:rtl/>
        </w:rPr>
        <w:t xml:space="preserve"> לפנינו בתרגום איתא "סגיד".</w:t>
      </w:r>
    </w:p>
  </w:footnote>
  <w:footnote w:id="318">
    <w:p w:rsidR="089E246F" w:rsidRDefault="089E246F" w:rsidP="08A53A7F">
      <w:pPr>
        <w:pStyle w:val="FootnoteText"/>
        <w:rPr>
          <w:rFonts w:hint="cs"/>
          <w:rtl/>
        </w:rPr>
      </w:pPr>
      <w:r>
        <w:rPr>
          <w:rtl/>
        </w:rPr>
        <w:t>&lt;</w:t>
      </w:r>
      <w:r>
        <w:rPr>
          <w:rStyle w:val="FootnoteReference"/>
        </w:rPr>
        <w:footnoteRef/>
      </w:r>
      <w:r>
        <w:rPr>
          <w:rtl/>
        </w:rPr>
        <w:t>&gt;</w:t>
      </w:r>
      <w:r>
        <w:rPr>
          <w:rFonts w:hint="cs"/>
          <w:rtl/>
        </w:rPr>
        <w:t xml:space="preserve"> אסת"ר ו, ב "</w:t>
      </w:r>
      <w:r>
        <w:rPr>
          <w:rtl/>
        </w:rPr>
        <w:t>כשצוה אחשורוש להשתחוות להמן</w:t>
      </w:r>
      <w:r>
        <w:rPr>
          <w:rFonts w:hint="cs"/>
          <w:rtl/>
        </w:rPr>
        <w:t>,</w:t>
      </w:r>
      <w:r>
        <w:rPr>
          <w:rtl/>
        </w:rPr>
        <w:t xml:space="preserve"> חקק עבודת כוכבים על לבו</w:t>
      </w:r>
      <w:r>
        <w:rPr>
          <w:rFonts w:hint="cs"/>
          <w:rtl/>
        </w:rPr>
        <w:t>,</w:t>
      </w:r>
      <w:r>
        <w:rPr>
          <w:rtl/>
        </w:rPr>
        <w:t xml:space="preserve"> ונתכוון כדי שישתחוו לעבודת כוכבים</w:t>
      </w:r>
      <w:r>
        <w:rPr>
          <w:rFonts w:hint="cs"/>
          <w:rtl/>
        </w:rPr>
        <w:t>.</w:t>
      </w:r>
      <w:r>
        <w:rPr>
          <w:rtl/>
        </w:rPr>
        <w:t xml:space="preserve"> וכשהיה רואה המן שאין מרדכי משתחוה לו</w:t>
      </w:r>
      <w:r>
        <w:rPr>
          <w:rFonts w:hint="cs"/>
          <w:rtl/>
        </w:rPr>
        <w:t>,</w:t>
      </w:r>
      <w:r>
        <w:rPr>
          <w:rtl/>
        </w:rPr>
        <w:t xml:space="preserve"> נתמלא חימה</w:t>
      </w:r>
      <w:r>
        <w:rPr>
          <w:rFonts w:hint="cs"/>
          <w:rtl/>
        </w:rPr>
        <w:t>.</w:t>
      </w:r>
      <w:r>
        <w:rPr>
          <w:rtl/>
        </w:rPr>
        <w:t xml:space="preserve"> ומרדכי אומר לו</w:t>
      </w:r>
      <w:r>
        <w:rPr>
          <w:rFonts w:hint="cs"/>
          <w:rtl/>
        </w:rPr>
        <w:t>,</w:t>
      </w:r>
      <w:r>
        <w:rPr>
          <w:rtl/>
        </w:rPr>
        <w:t xml:space="preserve"> יש אדון המתגאה על כל גאים</w:t>
      </w:r>
      <w:r>
        <w:rPr>
          <w:rFonts w:hint="cs"/>
          <w:rtl/>
        </w:rPr>
        <w:t>,</w:t>
      </w:r>
      <w:r>
        <w:rPr>
          <w:rtl/>
        </w:rPr>
        <w:t xml:space="preserve"> היאך אני מניחו ואשתחוה לעבודת כוכבים</w:t>
      </w:r>
      <w:r>
        <w:rPr>
          <w:rFonts w:hint="cs"/>
          <w:rtl/>
        </w:rPr>
        <w:t>". וכן אמרו במדרש [אסת"ר ז, ה] "</w:t>
      </w:r>
      <w:r>
        <w:rPr>
          <w:rtl/>
        </w:rPr>
        <w:t>כיון שראה המלך את עשרו</w:t>
      </w:r>
      <w:r>
        <w:rPr>
          <w:rFonts w:hint="cs"/>
          <w:rtl/>
        </w:rPr>
        <w:t xml:space="preserve">... </w:t>
      </w:r>
      <w:r>
        <w:rPr>
          <w:rtl/>
        </w:rPr>
        <w:t>עמד וגדלו ורוממו</w:t>
      </w:r>
      <w:r>
        <w:rPr>
          <w:rFonts w:hint="cs"/>
          <w:rtl/>
        </w:rPr>
        <w:t>,</w:t>
      </w:r>
      <w:r>
        <w:rPr>
          <w:rtl/>
        </w:rPr>
        <w:t xml:space="preserve"> הד</w:t>
      </w:r>
      <w:r>
        <w:rPr>
          <w:rFonts w:hint="cs"/>
          <w:rtl/>
        </w:rPr>
        <w:t>ה הוא דכתיב</w:t>
      </w:r>
      <w:r>
        <w:rPr>
          <w:rtl/>
        </w:rPr>
        <w:t xml:space="preserve"> </w:t>
      </w:r>
      <w:r>
        <w:rPr>
          <w:rFonts w:hint="cs"/>
          <w:rtl/>
        </w:rPr>
        <w:t>'</w:t>
      </w:r>
      <w:r>
        <w:rPr>
          <w:rtl/>
        </w:rPr>
        <w:t>אחר הדברים האלה גדל המלך אחשורוש את המן בן המדתא האגגי וינשאהו</w:t>
      </w:r>
      <w:r>
        <w:rPr>
          <w:rFonts w:hint="cs"/>
          <w:rtl/>
        </w:rPr>
        <w:t>',</w:t>
      </w:r>
      <w:r>
        <w:rPr>
          <w:rtl/>
        </w:rPr>
        <w:t xml:space="preserve"> וצוה המלך שיהו כורעים ומשתחוים לו</w:t>
      </w:r>
      <w:r>
        <w:rPr>
          <w:rFonts w:hint="cs"/>
          <w:rtl/>
        </w:rPr>
        <w:t>.</w:t>
      </w:r>
      <w:r>
        <w:rPr>
          <w:rtl/>
        </w:rPr>
        <w:t xml:space="preserve"> </w:t>
      </w:r>
      <w:r w:rsidRPr="08FD08EC">
        <w:rPr>
          <w:rtl/>
        </w:rPr>
        <w:t>מה עשה המן</w:t>
      </w:r>
      <w:r>
        <w:rPr>
          <w:rFonts w:hint="cs"/>
          <w:rtl/>
        </w:rPr>
        <w:t>,</w:t>
      </w:r>
      <w:r>
        <w:rPr>
          <w:rtl/>
        </w:rPr>
        <w:t xml:space="preserve"> עשה לו צלם מרוקם על בגדיו ועל לבו</w:t>
      </w:r>
      <w:r>
        <w:rPr>
          <w:rFonts w:hint="cs"/>
          <w:rtl/>
        </w:rPr>
        <w:t>,</w:t>
      </w:r>
      <w:r>
        <w:rPr>
          <w:rtl/>
        </w:rPr>
        <w:t xml:space="preserve"> וכל מי שהיה משתחוה להמן היה משתחוה לעבודת כוכבים</w:t>
      </w:r>
      <w:r>
        <w:rPr>
          <w:rFonts w:hint="cs"/>
          <w:rtl/>
        </w:rPr>
        <w:t xml:space="preserve">" [ראה למעלה פ"ג הערה 83, ופ"ד הערה 172]. וכן תוספות סנהדרין סא: כתבו "לא השתחוה מרדכי להמן... כדאמר במדרש שהיו צלמים על לבו". </w:t>
      </w:r>
    </w:p>
  </w:footnote>
  <w:footnote w:id="319">
    <w:p w:rsidR="089E246F" w:rsidRDefault="089E246F" w:rsidP="08E16454">
      <w:pPr>
        <w:pStyle w:val="FootnoteText"/>
        <w:rPr>
          <w:rFonts w:hint="cs"/>
          <w:rtl/>
        </w:rPr>
      </w:pPr>
      <w:r>
        <w:rPr>
          <w:rtl/>
        </w:rPr>
        <w:t>&lt;</w:t>
      </w:r>
      <w:r>
        <w:rPr>
          <w:rStyle w:val="FootnoteReference"/>
        </w:rPr>
        <w:footnoteRef/>
      </w:r>
      <w:r>
        <w:rPr>
          <w:rtl/>
        </w:rPr>
        <w:t>&gt;</w:t>
      </w:r>
      <w:r>
        <w:rPr>
          <w:rFonts w:hint="cs"/>
          <w:rtl/>
        </w:rPr>
        <w:t xml:space="preserve"> שבת עב: "</w:t>
      </w:r>
      <w:r>
        <w:rPr>
          <w:rtl/>
        </w:rPr>
        <w:t>האי שגג בלא מתכוין דעבודה זרה היכי דמי</w:t>
      </w:r>
      <w:r>
        <w:rPr>
          <w:rFonts w:hint="cs"/>
          <w:rtl/>
        </w:rPr>
        <w:t>.</w:t>
      </w:r>
      <w:r>
        <w:rPr>
          <w:rtl/>
        </w:rPr>
        <w:t xml:space="preserve"> אילימא כסבור בית הכנסת הוא והשתחוה לה</w:t>
      </w:r>
      <w:r>
        <w:rPr>
          <w:rFonts w:hint="cs"/>
          <w:rtl/>
        </w:rPr>
        <w:t>,</w:t>
      </w:r>
      <w:r>
        <w:rPr>
          <w:rtl/>
        </w:rPr>
        <w:t xml:space="preserve"> הרי לבו לשמים</w:t>
      </w:r>
      <w:r>
        <w:rPr>
          <w:rFonts w:hint="cs"/>
          <w:rtl/>
        </w:rPr>
        <w:t>.</w:t>
      </w:r>
      <w:r>
        <w:rPr>
          <w:rtl/>
        </w:rPr>
        <w:t xml:space="preserve"> ואלא דחזי אנדרטא </w:t>
      </w:r>
      <w:r>
        <w:rPr>
          <w:rFonts w:hint="cs"/>
          <w:rtl/>
        </w:rPr>
        <w:t>["</w:t>
      </w:r>
      <w:r>
        <w:rPr>
          <w:rtl/>
        </w:rPr>
        <w:t>צורת המלך שעושין לכבוד המלך</w:t>
      </w:r>
      <w:r>
        <w:rPr>
          <w:rFonts w:hint="cs"/>
          <w:rtl/>
        </w:rPr>
        <w:t xml:space="preserve">" (רש"י שם)] </w:t>
      </w:r>
      <w:r>
        <w:rPr>
          <w:rtl/>
        </w:rPr>
        <w:t>וסגיד לה</w:t>
      </w:r>
      <w:r>
        <w:rPr>
          <w:rFonts w:hint="cs"/>
          <w:rtl/>
        </w:rPr>
        <w:t>,</w:t>
      </w:r>
      <w:r>
        <w:rPr>
          <w:rtl/>
        </w:rPr>
        <w:t xml:space="preserve"> היכי דמי</w:t>
      </w:r>
      <w:r>
        <w:rPr>
          <w:rFonts w:hint="cs"/>
          <w:rtl/>
        </w:rPr>
        <w:t>,</w:t>
      </w:r>
      <w:r>
        <w:rPr>
          <w:rtl/>
        </w:rPr>
        <w:t xml:space="preserve"> אי דקבלה עליה באלוה</w:t>
      </w:r>
      <w:r>
        <w:rPr>
          <w:rFonts w:hint="cs"/>
          <w:rtl/>
        </w:rPr>
        <w:t>,</w:t>
      </w:r>
      <w:r>
        <w:rPr>
          <w:rtl/>
        </w:rPr>
        <w:t xml:space="preserve"> מזיד הוא</w:t>
      </w:r>
      <w:r>
        <w:rPr>
          <w:rFonts w:hint="cs"/>
          <w:rtl/>
        </w:rPr>
        <w:t>", ופירש רש"י [סנהדרין סא:] "</w:t>
      </w:r>
      <w:r>
        <w:rPr>
          <w:rtl/>
        </w:rPr>
        <w:t>אי דקבליה עליה באלוה - שהשתחוה לו לשם עבודה זרה</w:t>
      </w:r>
      <w:r>
        <w:rPr>
          <w:rFonts w:hint="cs"/>
          <w:rtl/>
        </w:rPr>
        <w:t>,</w:t>
      </w:r>
      <w:r>
        <w:rPr>
          <w:rtl/>
        </w:rPr>
        <w:t xml:space="preserve"> מזיד הוא</w:t>
      </w:r>
      <w:r>
        <w:rPr>
          <w:rFonts w:hint="cs"/>
          <w:rtl/>
        </w:rPr>
        <w:t>".</w:t>
      </w:r>
    </w:p>
  </w:footnote>
  <w:footnote w:id="320">
    <w:p w:rsidR="089E246F" w:rsidRDefault="089E246F" w:rsidP="08E16454">
      <w:pPr>
        <w:pStyle w:val="FootnoteText"/>
        <w:rPr>
          <w:rFonts w:hint="cs"/>
        </w:rPr>
      </w:pPr>
      <w:r>
        <w:rPr>
          <w:rtl/>
        </w:rPr>
        <w:t>&lt;</w:t>
      </w:r>
      <w:r>
        <w:rPr>
          <w:rStyle w:val="FootnoteReference"/>
        </w:rPr>
        <w:footnoteRef/>
      </w:r>
      <w:r>
        <w:rPr>
          <w:rtl/>
        </w:rPr>
        <w:t>&gt;</w:t>
      </w:r>
      <w:r>
        <w:rPr>
          <w:rFonts w:hint="cs"/>
          <w:rtl/>
        </w:rPr>
        <w:t xml:space="preserve"> סנהדרין סא: "</w:t>
      </w:r>
      <w:r>
        <w:rPr>
          <w:rtl/>
        </w:rPr>
        <w:t>תניא</w:t>
      </w:r>
      <w:r>
        <w:rPr>
          <w:rFonts w:hint="cs"/>
          <w:rtl/>
        </w:rPr>
        <w:t>,</w:t>
      </w:r>
      <w:r>
        <w:rPr>
          <w:rtl/>
        </w:rPr>
        <w:t xml:space="preserve"> </w:t>
      </w:r>
      <w:r>
        <w:rPr>
          <w:rFonts w:hint="cs"/>
          <w:rtl/>
        </w:rPr>
        <w:t>[שמות כ, ה] '</w:t>
      </w:r>
      <w:r>
        <w:rPr>
          <w:rtl/>
        </w:rPr>
        <w:t>לא תשתחוה להם</w:t>
      </w:r>
      <w:r>
        <w:rPr>
          <w:rFonts w:hint="cs"/>
          <w:rtl/>
        </w:rPr>
        <w:t>',</w:t>
      </w:r>
      <w:r>
        <w:rPr>
          <w:rtl/>
        </w:rPr>
        <w:t xml:space="preserve"> </w:t>
      </w:r>
      <w:r>
        <w:rPr>
          <w:rFonts w:hint="cs"/>
          <w:rtl/>
        </w:rPr>
        <w:t>'</w:t>
      </w:r>
      <w:r>
        <w:rPr>
          <w:rtl/>
        </w:rPr>
        <w:t>להם</w:t>
      </w:r>
      <w:r>
        <w:rPr>
          <w:rFonts w:hint="cs"/>
          <w:rtl/>
        </w:rPr>
        <w:t>'</w:t>
      </w:r>
      <w:r>
        <w:rPr>
          <w:rtl/>
        </w:rPr>
        <w:t xml:space="preserve"> אי אתה משתחוה</w:t>
      </w:r>
      <w:r>
        <w:rPr>
          <w:rFonts w:hint="cs"/>
          <w:rtl/>
        </w:rPr>
        <w:t>,</w:t>
      </w:r>
      <w:r>
        <w:rPr>
          <w:rtl/>
        </w:rPr>
        <w:t xml:space="preserve"> אבל אתה משתחוה לאדם כמותך</w:t>
      </w:r>
      <w:r>
        <w:rPr>
          <w:rFonts w:hint="cs"/>
          <w:rtl/>
        </w:rPr>
        <w:t>". וראה הערה הבאה.</w:t>
      </w:r>
    </w:p>
  </w:footnote>
  <w:footnote w:id="321">
    <w:p w:rsidR="089E246F" w:rsidRDefault="089E246F" w:rsidP="08B431EA">
      <w:pPr>
        <w:pStyle w:val="FootnoteText"/>
        <w:rPr>
          <w:rFonts w:hint="cs"/>
          <w:rtl/>
        </w:rPr>
      </w:pPr>
      <w:r>
        <w:rPr>
          <w:rtl/>
        </w:rPr>
        <w:t>&lt;</w:t>
      </w:r>
      <w:r>
        <w:rPr>
          <w:rStyle w:val="FootnoteReference"/>
        </w:rPr>
        <w:footnoteRef/>
      </w:r>
      <w:r>
        <w:rPr>
          <w:rtl/>
        </w:rPr>
        <w:t>&gt;</w:t>
      </w:r>
      <w:r>
        <w:rPr>
          <w:rFonts w:hint="cs"/>
          <w:rtl/>
        </w:rPr>
        <w:t xml:space="preserve"> המשך הגמרא בסנהדרין סא: "</w:t>
      </w:r>
      <w:r>
        <w:rPr>
          <w:rtl/>
        </w:rPr>
        <w:t>יכול אפילו נעבד כהמן</w:t>
      </w:r>
      <w:r>
        <w:rPr>
          <w:rFonts w:hint="cs"/>
          <w:rtl/>
        </w:rPr>
        <w:t>,</w:t>
      </w:r>
      <w:r>
        <w:rPr>
          <w:rtl/>
        </w:rPr>
        <w:t xml:space="preserve"> תלמוד לומר </w:t>
      </w:r>
      <w:r>
        <w:rPr>
          <w:rFonts w:hint="cs"/>
          <w:rtl/>
        </w:rPr>
        <w:t>'</w:t>
      </w:r>
      <w:r>
        <w:rPr>
          <w:rtl/>
        </w:rPr>
        <w:t>ולא תעבדם</w:t>
      </w:r>
      <w:r>
        <w:rPr>
          <w:rFonts w:hint="cs"/>
          <w:rtl/>
        </w:rPr>
        <w:t>'...</w:t>
      </w:r>
      <w:r>
        <w:rPr>
          <w:rtl/>
        </w:rPr>
        <w:t xml:space="preserve"> דאיהו גופיה עבודת כוכבים</w:t>
      </w:r>
      <w:r>
        <w:rPr>
          <w:rFonts w:hint="cs"/>
          <w:rtl/>
        </w:rPr>
        <w:t>", ופירש רש"י שם "</w:t>
      </w:r>
      <w:r>
        <w:rPr>
          <w:rtl/>
        </w:rPr>
        <w:t>נעבד כהמן - שעשה עצמו עבודה זרה כדאמר במגילה</w:t>
      </w:r>
      <w:r>
        <w:rPr>
          <w:rFonts w:hint="cs"/>
          <w:rtl/>
        </w:rPr>
        <w:t xml:space="preserve"> [י:]</w:t>
      </w:r>
      <w:r>
        <w:rPr>
          <w:rtl/>
        </w:rPr>
        <w:t>, דאי לאו הכי לא הוה מרדכי מתגרה בו</w:t>
      </w:r>
      <w:r>
        <w:rPr>
          <w:rFonts w:hint="cs"/>
          <w:rtl/>
        </w:rPr>
        <w:t>,</w:t>
      </w:r>
      <w:r>
        <w:rPr>
          <w:rtl/>
        </w:rPr>
        <w:t xml:space="preserve"> והיה כורע ומשתחוה לו</w:t>
      </w:r>
      <w:r>
        <w:rPr>
          <w:rFonts w:hint="cs"/>
          <w:rtl/>
        </w:rPr>
        <w:t xml:space="preserve">". ואודות שהמן עשה עצמו ע"ז, ראה להלן הערה 527. וראה בסמוך הערה 323. </w:t>
      </w:r>
    </w:p>
  </w:footnote>
  <w:footnote w:id="322">
    <w:p w:rsidR="089E246F" w:rsidRDefault="089E246F" w:rsidP="081461F4">
      <w:pPr>
        <w:pStyle w:val="FootnoteText"/>
        <w:rPr>
          <w:rFonts w:hint="cs"/>
        </w:rPr>
      </w:pPr>
      <w:r>
        <w:rPr>
          <w:rtl/>
        </w:rPr>
        <w:t>&lt;</w:t>
      </w:r>
      <w:r>
        <w:rPr>
          <w:rStyle w:val="FootnoteReference"/>
        </w:rPr>
        <w:footnoteRef/>
      </w:r>
      <w:r>
        <w:rPr>
          <w:rtl/>
        </w:rPr>
        <w:t>&gt;</w:t>
      </w:r>
      <w:r>
        <w:rPr>
          <w:rFonts w:hint="cs"/>
          <w:rtl/>
        </w:rPr>
        <w:t xml:space="preserve"> לפנינו במדרש איתא "משה רבינו הזהיר לנו בתורה [דברים כז, טו] 'ארור האיש אשר יעשה פסל ומסכה', ורשע זה עושה עצמו עבודת כוכבים".</w:t>
      </w:r>
    </w:p>
  </w:footnote>
  <w:footnote w:id="323">
    <w:p w:rsidR="089E246F" w:rsidRDefault="089E246F" w:rsidP="08B431EA">
      <w:pPr>
        <w:pStyle w:val="FootnoteText"/>
        <w:rPr>
          <w:rFonts w:hint="cs"/>
          <w:rtl/>
        </w:rPr>
      </w:pPr>
      <w:r>
        <w:rPr>
          <w:rtl/>
        </w:rPr>
        <w:t>&lt;</w:t>
      </w:r>
      <w:r>
        <w:rPr>
          <w:rStyle w:val="FootnoteReference"/>
        </w:rPr>
        <w:footnoteRef/>
      </w:r>
      <w:r>
        <w:rPr>
          <w:rtl/>
        </w:rPr>
        <w:t>&gt;</w:t>
      </w:r>
      <w:r>
        <w:rPr>
          <w:rFonts w:hint="cs"/>
          <w:rtl/>
        </w:rPr>
        <w:t xml:space="preserve"> כי הדבר הראשון נעמיד לפשוט יותר, והדבר השני נעמיד למחודש יותר. לכך "לא יכרע ולא ישתחוה" יתפרש בהתאם; "לא יכרע" לצלם, ו"לא ישתחוה" לאדם. </w:t>
      </w:r>
    </w:p>
  </w:footnote>
  <w:footnote w:id="324">
    <w:p w:rsidR="089E246F" w:rsidRDefault="089E246F" w:rsidP="08B431EA">
      <w:pPr>
        <w:pStyle w:val="FootnoteText"/>
        <w:rPr>
          <w:rFonts w:hint="cs"/>
        </w:rPr>
      </w:pPr>
      <w:r>
        <w:rPr>
          <w:rtl/>
        </w:rPr>
        <w:t>&lt;</w:t>
      </w:r>
      <w:r>
        <w:rPr>
          <w:rStyle w:val="FootnoteReference"/>
        </w:rPr>
        <w:footnoteRef/>
      </w:r>
      <w:r>
        <w:rPr>
          <w:rtl/>
        </w:rPr>
        <w:t>&gt;</w:t>
      </w:r>
      <w:r w:rsidRPr="08B431EA">
        <w:rPr>
          <w:rFonts w:hint="cs"/>
          <w:rtl/>
        </w:rPr>
        <w:t xml:space="preserve"> </w:t>
      </w:r>
      <w:r>
        <w:rPr>
          <w:rFonts w:hint="cs"/>
          <w:rtl/>
        </w:rPr>
        <w:t>על פי דבריו תתיישב ברווחא קושית הערוך לנר [סנהדרין סא:], שהקשה בזה"ל: "</w:t>
      </w:r>
      <w:r>
        <w:rPr>
          <w:rtl/>
        </w:rPr>
        <w:t xml:space="preserve">שם ברש"י ד"ה נעבד כהמן </w:t>
      </w:r>
      <w:r>
        <w:rPr>
          <w:rFonts w:hint="cs"/>
          <w:rtl/>
        </w:rPr>
        <w:t xml:space="preserve">- </w:t>
      </w:r>
      <w:r>
        <w:rPr>
          <w:rtl/>
        </w:rPr>
        <w:t>דאי לאו הכי לא הוה מרדכי מתגרה בו</w:t>
      </w:r>
      <w:r>
        <w:rPr>
          <w:rFonts w:hint="cs"/>
          <w:rtl/>
        </w:rPr>
        <w:t xml:space="preserve"> [הובא למעלה הערה 320]. </w:t>
      </w:r>
      <w:r>
        <w:rPr>
          <w:rtl/>
        </w:rPr>
        <w:t>ק"ק</w:t>
      </w:r>
      <w:r>
        <w:rPr>
          <w:rFonts w:hint="cs"/>
          <w:rtl/>
        </w:rPr>
        <w:t>,</w:t>
      </w:r>
      <w:r>
        <w:rPr>
          <w:rtl/>
        </w:rPr>
        <w:t xml:space="preserve"> לפי מה שכתבו התוספ</w:t>
      </w:r>
      <w:r>
        <w:rPr>
          <w:rFonts w:hint="cs"/>
          <w:rtl/>
        </w:rPr>
        <w:t>ות</w:t>
      </w:r>
      <w:r>
        <w:rPr>
          <w:rtl/>
        </w:rPr>
        <w:t xml:space="preserve"> בשם המדרש </w:t>
      </w:r>
      <w:r>
        <w:rPr>
          <w:rFonts w:hint="cs"/>
          <w:rtl/>
        </w:rPr>
        <w:t xml:space="preserve">[שם] </w:t>
      </w:r>
      <w:r>
        <w:rPr>
          <w:rtl/>
        </w:rPr>
        <w:t>שהיו צלמים על לבו</w:t>
      </w:r>
      <w:r>
        <w:rPr>
          <w:rFonts w:hint="cs"/>
          <w:rtl/>
        </w:rPr>
        <w:t>,</w:t>
      </w:r>
      <w:r>
        <w:rPr>
          <w:rtl/>
        </w:rPr>
        <w:t xml:space="preserve"> מאי ראיה היא זו דהמן גופיה ג"כ היה נעבד</w:t>
      </w:r>
      <w:r>
        <w:rPr>
          <w:rFonts w:hint="cs"/>
          <w:rtl/>
        </w:rPr>
        <w:t xml:space="preserve">... </w:t>
      </w:r>
      <w:r>
        <w:rPr>
          <w:rtl/>
        </w:rPr>
        <w:t>דלכך לא השתחוה מרדכי להמן שהיו צלמים על לבו</w:t>
      </w:r>
      <w:r>
        <w:rPr>
          <w:rFonts w:hint="cs"/>
          <w:rtl/>
        </w:rPr>
        <w:t>,</w:t>
      </w:r>
      <w:r>
        <w:rPr>
          <w:rtl/>
        </w:rPr>
        <w:t xml:space="preserve"> א"כ מנ"ל כלל להברייתא דהמן הי</w:t>
      </w:r>
      <w:r>
        <w:rPr>
          <w:rFonts w:hint="cs"/>
          <w:rtl/>
        </w:rPr>
        <w:t>ה</w:t>
      </w:r>
      <w:r>
        <w:rPr>
          <w:rtl/>
        </w:rPr>
        <w:t xml:space="preserve"> נעבד</w:t>
      </w:r>
      <w:r>
        <w:rPr>
          <w:rFonts w:hint="cs"/>
          <w:rtl/>
        </w:rPr>
        <w:t>". אמנם לפי דברי המהר"ל כאן ניחא, דרבויי דקרא "לא יכרע &amp;</w:t>
      </w:r>
      <w:r w:rsidRPr="081461F4">
        <w:rPr>
          <w:rFonts w:hint="cs"/>
          <w:b/>
          <w:bCs/>
          <w:rtl/>
        </w:rPr>
        <w:t>ולא ישתחוה</w:t>
      </w:r>
      <w:r>
        <w:rPr>
          <w:rFonts w:hint="cs"/>
          <w:rtl/>
        </w:rPr>
        <w:t>^" מלמדנו שלא היה משתחוה להמן אף שלא יהיו צלמים על לבו, וכמבואר כאן.</w:t>
      </w:r>
    </w:p>
  </w:footnote>
  <w:footnote w:id="325">
    <w:p w:rsidR="089E246F" w:rsidRDefault="089E246F" w:rsidP="08B431EA">
      <w:pPr>
        <w:pStyle w:val="FootnoteText"/>
        <w:rPr>
          <w:rFonts w:hint="cs"/>
        </w:rPr>
      </w:pPr>
      <w:r>
        <w:rPr>
          <w:rtl/>
        </w:rPr>
        <w:t>&lt;</w:t>
      </w:r>
      <w:r>
        <w:rPr>
          <w:rStyle w:val="FootnoteReference"/>
        </w:rPr>
        <w:footnoteRef/>
      </w:r>
      <w:r>
        <w:rPr>
          <w:rtl/>
        </w:rPr>
        <w:t>&gt;</w:t>
      </w:r>
      <w:r>
        <w:rPr>
          <w:rFonts w:hint="cs"/>
          <w:rtl/>
        </w:rPr>
        <w:t xml:space="preserve"> לשונ</w:t>
      </w:r>
      <w:r w:rsidRPr="08B431EA">
        <w:rPr>
          <w:rFonts w:hint="cs"/>
          <w:sz w:val="18"/>
          <w:rtl/>
        </w:rPr>
        <w:t xml:space="preserve">ו למעלה </w:t>
      </w:r>
      <w:r>
        <w:rPr>
          <w:rFonts w:hint="cs"/>
          <w:sz w:val="18"/>
          <w:rtl/>
        </w:rPr>
        <w:t>[</w:t>
      </w:r>
      <w:r w:rsidRPr="08B431EA">
        <w:rPr>
          <w:rFonts w:hint="cs"/>
          <w:sz w:val="18"/>
          <w:rtl/>
        </w:rPr>
        <w:t>פ"ג לאחר ציון 95</w:t>
      </w:r>
      <w:r>
        <w:rPr>
          <w:rFonts w:hint="cs"/>
          <w:sz w:val="18"/>
          <w:rtl/>
        </w:rPr>
        <w:t>]</w:t>
      </w:r>
      <w:r w:rsidRPr="08B431EA">
        <w:rPr>
          <w:rFonts w:hint="cs"/>
          <w:sz w:val="18"/>
          <w:rtl/>
        </w:rPr>
        <w:t>: "</w:t>
      </w:r>
      <w:r w:rsidRPr="08B431EA">
        <w:rPr>
          <w:rStyle w:val="LatinChar"/>
          <w:sz w:val="18"/>
          <w:rtl/>
          <w:lang w:val="en-GB"/>
        </w:rPr>
        <w:t>השתחויה הוא פשוט ידים ורגלים</w:t>
      </w:r>
      <w:r w:rsidRPr="08B431EA">
        <w:rPr>
          <w:rStyle w:val="LatinChar"/>
          <w:rFonts w:hint="cs"/>
          <w:sz w:val="18"/>
          <w:rtl/>
          <w:lang w:val="en-GB"/>
        </w:rPr>
        <w:t>,</w:t>
      </w:r>
      <w:r w:rsidRPr="08B431EA">
        <w:rPr>
          <w:rStyle w:val="LatinChar"/>
          <w:sz w:val="18"/>
          <w:rtl/>
          <w:lang w:val="en-GB"/>
        </w:rPr>
        <w:t xml:space="preserve"> וא</w:t>
      </w:r>
      <w:r w:rsidRPr="08B431EA">
        <w:rPr>
          <w:rStyle w:val="LatinChar"/>
          <w:rFonts w:hint="cs"/>
          <w:sz w:val="18"/>
          <w:rtl/>
          <w:lang w:val="en-GB"/>
        </w:rPr>
        <w:t>י</w:t>
      </w:r>
      <w:r w:rsidRPr="08B431EA">
        <w:rPr>
          <w:rStyle w:val="LatinChar"/>
          <w:sz w:val="18"/>
          <w:rtl/>
          <w:lang w:val="en-GB"/>
        </w:rPr>
        <w:t>לו כריעה אינה רק על ברכיים</w:t>
      </w:r>
      <w:r>
        <w:rPr>
          <w:rFonts w:hint="cs"/>
          <w:rtl/>
        </w:rPr>
        <w:t>". ו</w:t>
      </w:r>
      <w:r>
        <w:rPr>
          <w:rtl/>
        </w:rPr>
        <w:t>בגמרא מבואר [ברכות לד:] שישנם שלשה סוגי עבודה; קידה, כריעה, והשתחו</w:t>
      </w:r>
      <w:r>
        <w:rPr>
          <w:rFonts w:hint="cs"/>
          <w:rtl/>
        </w:rPr>
        <w:t>י</w:t>
      </w:r>
      <w:r>
        <w:rPr>
          <w:rtl/>
        </w:rPr>
        <w:t>ה. קידה היא על אפים, כריעה היא על הברכים, והשתחו</w:t>
      </w:r>
      <w:r>
        <w:rPr>
          <w:rFonts w:hint="cs"/>
          <w:rtl/>
        </w:rPr>
        <w:t>י</w:t>
      </w:r>
      <w:r>
        <w:rPr>
          <w:rtl/>
        </w:rPr>
        <w:t>ה היא פישוט ידים ורגלים</w:t>
      </w:r>
      <w:r>
        <w:rPr>
          <w:rFonts w:hint="cs"/>
          <w:rtl/>
        </w:rPr>
        <w:t xml:space="preserve"> [הובא למעלה פ"ג הערה 96]</w:t>
      </w:r>
      <w:r>
        <w:rPr>
          <w:rtl/>
        </w:rPr>
        <w:t>.</w:t>
      </w:r>
    </w:p>
  </w:footnote>
  <w:footnote w:id="326">
    <w:p w:rsidR="089E246F" w:rsidRDefault="089E246F" w:rsidP="086B279A">
      <w:pPr>
        <w:pStyle w:val="FootnoteText"/>
        <w:rPr>
          <w:rFonts w:hint="cs"/>
        </w:rPr>
      </w:pPr>
      <w:r>
        <w:rPr>
          <w:rtl/>
        </w:rPr>
        <w:t>&lt;</w:t>
      </w:r>
      <w:r>
        <w:rPr>
          <w:rStyle w:val="FootnoteReference"/>
        </w:rPr>
        <w:footnoteRef/>
      </w:r>
      <w:r>
        <w:rPr>
          <w:rtl/>
        </w:rPr>
        <w:t>&gt;</w:t>
      </w:r>
      <w:r>
        <w:rPr>
          <w:rFonts w:hint="cs"/>
          <w:rtl/>
        </w:rPr>
        <w:t xml:space="preserve"> רמב"ם הלכות ע"ז פ"ו ה"ח "</w:t>
      </w:r>
      <w:r>
        <w:rPr>
          <w:rtl/>
        </w:rPr>
        <w:t>לעבודת כוכבים</w:t>
      </w:r>
      <w:r>
        <w:rPr>
          <w:rFonts w:hint="cs"/>
          <w:rtl/>
        </w:rPr>
        <w:t>,</w:t>
      </w:r>
      <w:r>
        <w:rPr>
          <w:rtl/>
        </w:rPr>
        <w:t xml:space="preserve"> אחד השתחויה בפישוט ידים ורגלים</w:t>
      </w:r>
      <w:r>
        <w:rPr>
          <w:rFonts w:hint="cs"/>
          <w:rtl/>
        </w:rPr>
        <w:t>,</w:t>
      </w:r>
      <w:r>
        <w:rPr>
          <w:rtl/>
        </w:rPr>
        <w:t xml:space="preserve"> או בלא פישוט ידים ורגלים</w:t>
      </w:r>
      <w:r>
        <w:rPr>
          <w:rFonts w:hint="cs"/>
          <w:rtl/>
        </w:rPr>
        <w:t>,</w:t>
      </w:r>
      <w:r>
        <w:rPr>
          <w:rtl/>
        </w:rPr>
        <w:t xml:space="preserve"> משעה שיכבוש פניו בקרקע נסקל</w:t>
      </w:r>
      <w:r>
        <w:rPr>
          <w:rFonts w:hint="cs"/>
          <w:rtl/>
        </w:rPr>
        <w:t>". והמנחת חינוך מצוה כח אות ב הראה מקור הרמב"ם, וכלשונו: "</w:t>
      </w:r>
      <w:r>
        <w:rPr>
          <w:rtl/>
        </w:rPr>
        <w:t>מנא ליה להר"מ דכאן חייב בכל ענין אפילו בלא פישוט ידים ורגלים, דאפשר לא הויא השתחויה כלל, רק הוא דרך כבוד כחיבוק ונישוק, דאינו חייב מיתה על שלא כדרכה רק בלאו</w:t>
      </w:r>
      <w:r>
        <w:rPr>
          <w:rFonts w:hint="cs"/>
          <w:rtl/>
        </w:rPr>
        <w:t xml:space="preserve">... </w:t>
      </w:r>
      <w:r>
        <w:rPr>
          <w:rtl/>
        </w:rPr>
        <w:t>והכסף משנה לא הראה מקור דין זה. אך באמת מבואר להדיא בהוריות ד' ע"א, הורו בית דין דהשתחויה לעבודה זרה מותרת, אינם חייבין קרבן, דהוא מפורש בתורה</w:t>
      </w:r>
      <w:r>
        <w:rPr>
          <w:rFonts w:hint="cs"/>
          <w:rtl/>
        </w:rPr>
        <w:t>,</w:t>
      </w:r>
      <w:r>
        <w:rPr>
          <w:rtl/>
        </w:rPr>
        <w:t xml:space="preserve"> והצדוקין מודים בו</w:t>
      </w:r>
      <w:r>
        <w:rPr>
          <w:rFonts w:hint="cs"/>
          <w:rtl/>
        </w:rPr>
        <w:t>.</w:t>
      </w:r>
      <w:r>
        <w:rPr>
          <w:rtl/>
        </w:rPr>
        <w:t xml:space="preserve"> אבל אם הורו דהשתחויה בפישוט ידים ורגלים חייב</w:t>
      </w:r>
      <w:r>
        <w:rPr>
          <w:rFonts w:hint="cs"/>
          <w:rtl/>
        </w:rPr>
        <w:t>,</w:t>
      </w:r>
      <w:r>
        <w:rPr>
          <w:rtl/>
        </w:rPr>
        <w:t xml:space="preserve"> ובלא פישוט ידים ורגלים פטור, על זה חייבים קרבן</w:t>
      </w:r>
      <w:r>
        <w:rPr>
          <w:rFonts w:hint="cs"/>
          <w:rtl/>
        </w:rPr>
        <w:t>,</w:t>
      </w:r>
      <w:r>
        <w:rPr>
          <w:rtl/>
        </w:rPr>
        <w:t xml:space="preserve"> וכן הוא בר"מ פי"ד משגגות ה"ב</w:t>
      </w:r>
      <w:r>
        <w:rPr>
          <w:rFonts w:hint="cs"/>
          <w:rtl/>
        </w:rPr>
        <w:t>.</w:t>
      </w:r>
      <w:r>
        <w:rPr>
          <w:rtl/>
        </w:rPr>
        <w:t xml:space="preserve"> א"כ מפורש דחייבים על השתחויה אפילו בלא פישוט ידים ורגלים, והוא חיוב כרת, דבלא חיוב כרת אין הבית דין חייבים, כמבואר בהוריות ח' ע"א</w:t>
      </w:r>
      <w:r>
        <w:rPr>
          <w:rFonts w:hint="cs"/>
          <w:rtl/>
        </w:rPr>
        <w:t>.</w:t>
      </w:r>
      <w:r>
        <w:rPr>
          <w:rtl/>
        </w:rPr>
        <w:t xml:space="preserve"> א"כ הדין מפורש בש"ס, ופלא על הכסף משנה שלא הראה מקורו</w:t>
      </w:r>
      <w:r>
        <w:rPr>
          <w:rFonts w:hint="cs"/>
          <w:rtl/>
        </w:rPr>
        <w:t xml:space="preserve">". וכן נאמר [מ"א יט, יח] "אשר לא כרעו לבעל". </w:t>
      </w:r>
    </w:p>
  </w:footnote>
  <w:footnote w:id="327">
    <w:p w:rsidR="089E246F" w:rsidRDefault="089E246F" w:rsidP="08113885">
      <w:pPr>
        <w:pStyle w:val="FootnoteText"/>
        <w:rPr>
          <w:rFonts w:hint="cs"/>
        </w:rPr>
      </w:pPr>
      <w:r>
        <w:rPr>
          <w:rtl/>
        </w:rPr>
        <w:t>&lt;</w:t>
      </w:r>
      <w:r>
        <w:rPr>
          <w:rStyle w:val="FootnoteReference"/>
        </w:rPr>
        <w:footnoteRef/>
      </w:r>
      <w:r>
        <w:rPr>
          <w:rtl/>
        </w:rPr>
        <w:t>&gt;</w:t>
      </w:r>
      <w:r>
        <w:rPr>
          <w:rFonts w:hint="cs"/>
          <w:rtl/>
        </w:rPr>
        <w:t xml:space="preserve"> פירוש - בגמרא בסנהדרין סא: [הובא למעלה הערות 319, 320] למדו איסור השתחויה לאדם נעבד מהפסוק העוסק באיסור השתחויה לצלם, ובזה נמצא היקש אדם נעבד לצלם.</w:t>
      </w:r>
    </w:p>
  </w:footnote>
  <w:footnote w:id="328">
    <w:p w:rsidR="089E246F" w:rsidRDefault="089E246F" w:rsidP="08972558">
      <w:pPr>
        <w:pStyle w:val="FootnoteText"/>
        <w:rPr>
          <w:rFonts w:hint="cs"/>
          <w:rtl/>
        </w:rPr>
      </w:pPr>
      <w:r>
        <w:rPr>
          <w:rtl/>
        </w:rPr>
        <w:t>&lt;</w:t>
      </w:r>
      <w:r>
        <w:rPr>
          <w:rStyle w:val="FootnoteReference"/>
        </w:rPr>
        <w:footnoteRef/>
      </w:r>
      <w:r>
        <w:rPr>
          <w:rtl/>
        </w:rPr>
        <w:t>&gt;</w:t>
      </w:r>
      <w:r>
        <w:rPr>
          <w:rFonts w:hint="cs"/>
          <w:rtl/>
        </w:rPr>
        <w:t xml:space="preserve"> לצלם. ופירושו, מנלן לגמרא [סנהדרין סא:] שהקרא [שמות כ, ה] "לא תשתחוה להם &amp;</w:t>
      </w:r>
      <w:r w:rsidRPr="08972558">
        <w:rPr>
          <w:rFonts w:hint="cs"/>
          <w:b/>
          <w:bCs/>
          <w:rtl/>
        </w:rPr>
        <w:t>ולא תעבדם</w:t>
      </w:r>
      <w:r>
        <w:rPr>
          <w:rFonts w:hint="cs"/>
          <w:rtl/>
        </w:rPr>
        <w:t>^" מלמד אפילו נעבד כהמן [הובא למעלה הערה 320], שמא הפסוק נדרש לעבודת צלם, ובא לרבות שאפילו כריעה בלבד אסורה.</w:t>
      </w:r>
    </w:p>
  </w:footnote>
  <w:footnote w:id="329">
    <w:p w:rsidR="089E246F" w:rsidRDefault="089E246F" w:rsidP="08972558">
      <w:pPr>
        <w:pStyle w:val="FootnoteText"/>
        <w:rPr>
          <w:rFonts w:hint="cs"/>
          <w:rtl/>
        </w:rPr>
      </w:pPr>
      <w:r>
        <w:rPr>
          <w:rtl/>
        </w:rPr>
        <w:t>&lt;</w:t>
      </w:r>
      <w:r>
        <w:rPr>
          <w:rStyle w:val="FootnoteReference"/>
        </w:rPr>
        <w:footnoteRef/>
      </w:r>
      <w:r>
        <w:rPr>
          <w:rtl/>
        </w:rPr>
        <w:t>&gt;</w:t>
      </w:r>
      <w:r>
        <w:rPr>
          <w:rFonts w:hint="cs"/>
          <w:rtl/>
        </w:rPr>
        <w:t xml:space="preserve"> פירוש - אז היה לתורה לכתוב בפירוש רק איסור כריעה, ונדע בק"ו איסור השתחויה, ולא היה צורך להאריך ולומר "לא תשתחוה להם ולא תעבדם", אלא רק לומר "לא תכרע להם". ואם תאמר, הרי "אין מזהירין מן הדין" [מכות ה:], ואיך נלמד איסור השתחויה בק"ו מאיסור כריעה. ויש לומר, דמכלל השתחויה היא כריעה, כי ההשתחויה כוללת בתוכה את הכריעה [ראה למעלה פ"ג הערה 96], ויחס ההשתחויה לכריעה הוא כיחס "יש בכלל מאתים מנה" [ב"ק עד.], ואין זה "מזהירין מן הדין". וכן כתב המהרש"א מהדורא בתרא לב"ק מט: על תוספות ד"ה על הכרייה [ביחס שבין כרייה ופתיחה בבור]. </w:t>
      </w:r>
    </w:p>
  </w:footnote>
  <w:footnote w:id="330">
    <w:p w:rsidR="089E246F" w:rsidRDefault="089E246F" w:rsidP="08F678C1">
      <w:pPr>
        <w:pStyle w:val="FootnoteText"/>
        <w:rPr>
          <w:rFonts w:hint="cs"/>
        </w:rPr>
      </w:pPr>
      <w:r>
        <w:rPr>
          <w:rtl/>
        </w:rPr>
        <w:t>&lt;</w:t>
      </w:r>
      <w:r>
        <w:rPr>
          <w:rStyle w:val="FootnoteReference"/>
        </w:rPr>
        <w:footnoteRef/>
      </w:r>
      <w:r>
        <w:rPr>
          <w:rtl/>
        </w:rPr>
        <w:t>&gt;</w:t>
      </w:r>
      <w:r>
        <w:rPr>
          <w:rFonts w:hint="cs"/>
          <w:rtl/>
        </w:rPr>
        <w:t xml:space="preserve"> אך אם לא ה</w:t>
      </w:r>
      <w:r w:rsidRPr="08F678C1">
        <w:rPr>
          <w:rFonts w:hint="cs"/>
          <w:sz w:val="18"/>
          <w:rtl/>
        </w:rPr>
        <w:t>יה עושה עצמו עבודה זרה, לא היה שום איסור בדבר. וכן למעלה פ"ד [לאחר ציון 171] כתב: "</w:t>
      </w:r>
      <w:r w:rsidRPr="08F678C1">
        <w:rPr>
          <w:rStyle w:val="LatinChar"/>
          <w:sz w:val="18"/>
          <w:rtl/>
          <w:lang w:val="en-GB"/>
        </w:rPr>
        <w:t>כי מרדכי לא היה מכוין לבזות את המן שלא השתחוה אליו</w:t>
      </w:r>
      <w:r w:rsidRPr="08F678C1">
        <w:rPr>
          <w:rStyle w:val="LatinChar"/>
          <w:rFonts w:hint="cs"/>
          <w:sz w:val="18"/>
          <w:rtl/>
          <w:lang w:val="en-GB"/>
        </w:rPr>
        <w:t>,</w:t>
      </w:r>
      <w:r w:rsidRPr="08F678C1">
        <w:rPr>
          <w:rStyle w:val="LatinChar"/>
          <w:sz w:val="18"/>
          <w:rtl/>
          <w:lang w:val="en-GB"/>
        </w:rPr>
        <w:t xml:space="preserve"> רק שלא לעבור על מצות הש</w:t>
      </w:r>
      <w:r w:rsidRPr="08F678C1">
        <w:rPr>
          <w:rStyle w:val="LatinChar"/>
          <w:rFonts w:hint="cs"/>
          <w:sz w:val="18"/>
          <w:rtl/>
          <w:lang w:val="en-GB"/>
        </w:rPr>
        <w:t>ם יתברך</w:t>
      </w:r>
      <w:r>
        <w:rPr>
          <w:rFonts w:hint="cs"/>
          <w:rtl/>
        </w:rPr>
        <w:t xml:space="preserve">". </w:t>
      </w:r>
    </w:p>
  </w:footnote>
  <w:footnote w:id="331">
    <w:p w:rsidR="089E246F" w:rsidRDefault="089E246F" w:rsidP="087D3C4F">
      <w:pPr>
        <w:pStyle w:val="FootnoteText"/>
        <w:rPr>
          <w:rFonts w:hint="cs"/>
          <w:rtl/>
        </w:rPr>
      </w:pPr>
      <w:r>
        <w:rPr>
          <w:rtl/>
        </w:rPr>
        <w:t>&lt;</w:t>
      </w:r>
      <w:r>
        <w:rPr>
          <w:rStyle w:val="FootnoteReference"/>
        </w:rPr>
        <w:footnoteRef/>
      </w:r>
      <w:r>
        <w:rPr>
          <w:rtl/>
        </w:rPr>
        <w:t>&gt;</w:t>
      </w:r>
      <w:r>
        <w:rPr>
          <w:rFonts w:hint="cs"/>
          <w:rtl/>
        </w:rPr>
        <w:t xml:space="preserve"> בא לבאר את הכתיב והקרי; הכתיב הוא "ויהי בְּאמרם [באות בי"ת] אליו יום יום", והקרי הוא "ויהי כְּאמרם [באות כ"ף] אליו יום יום". ויבאר שלפי הקרי "ויהי כְּאמרם" פירושו 'כאשר אמרו לו'. והמשך המקרא מציין מה נעשה כאשר אמרו לו, שמרדכי "לא שמע אליהם". אבל לפי הכתיב "ויהי בְּאמרם" היינו שמחמת שאמרו לו יום ויום [וזה מורה שעשאוהו ע"ז], &amp;</w:t>
      </w:r>
      <w:r w:rsidRPr="089507D3">
        <w:rPr>
          <w:rFonts w:hint="cs"/>
          <w:b/>
          <w:bCs/>
          <w:rtl/>
        </w:rPr>
        <w:t>לכך</w:t>
      </w:r>
      <w:r>
        <w:rPr>
          <w:rFonts w:hint="cs"/>
          <w:rtl/>
        </w:rPr>
        <w:t>^ "לא שמע אליהם", וכמו שמבאר.</w:t>
      </w:r>
    </w:p>
  </w:footnote>
  <w:footnote w:id="332">
    <w:p w:rsidR="089E246F" w:rsidRPr="089507D3" w:rsidRDefault="089E246F" w:rsidP="086B3940">
      <w:pPr>
        <w:pStyle w:val="FootnoteText"/>
        <w:rPr>
          <w:rFonts w:hint="cs"/>
          <w:rtl/>
        </w:rPr>
      </w:pPr>
      <w:r>
        <w:rPr>
          <w:rtl/>
        </w:rPr>
        <w:t>&lt;</w:t>
      </w:r>
      <w:r>
        <w:rPr>
          <w:rStyle w:val="FootnoteReference"/>
        </w:rPr>
        <w:footnoteRef/>
      </w:r>
      <w:r>
        <w:rPr>
          <w:rtl/>
        </w:rPr>
        <w:t>&gt;</w:t>
      </w:r>
      <w:r>
        <w:rPr>
          <w:rFonts w:hint="cs"/>
          <w:rtl/>
        </w:rPr>
        <w:t xml:space="preserve"> מבאר תחילה את הקרי "ויהי כְּאמרם"</w:t>
      </w:r>
      <w:r>
        <w:rPr>
          <w:rFonts w:hint="cs"/>
        </w:rPr>
        <w:t xml:space="preserve"> </w:t>
      </w:r>
      <w:r>
        <w:rPr>
          <w:rFonts w:hint="cs"/>
          <w:rtl/>
        </w:rPr>
        <w:t xml:space="preserve">[עם אות כ"ף]. </w:t>
      </w:r>
    </w:p>
  </w:footnote>
  <w:footnote w:id="333">
    <w:p w:rsidR="089E246F" w:rsidRDefault="089E246F" w:rsidP="08DF0EC3">
      <w:pPr>
        <w:pStyle w:val="FootnoteText"/>
        <w:rPr>
          <w:rFonts w:hint="cs"/>
          <w:rtl/>
        </w:rPr>
      </w:pPr>
      <w:r>
        <w:rPr>
          <w:rtl/>
        </w:rPr>
        <w:t>&lt;</w:t>
      </w:r>
      <w:r>
        <w:rPr>
          <w:rStyle w:val="FootnoteReference"/>
        </w:rPr>
        <w:footnoteRef/>
      </w:r>
      <w:r>
        <w:rPr>
          <w:rtl/>
        </w:rPr>
        <w:t>&gt;</w:t>
      </w:r>
      <w:r>
        <w:rPr>
          <w:rFonts w:hint="cs"/>
          <w:rtl/>
        </w:rPr>
        <w:t xml:space="preserve"> והאות בי"ת היא בי"ת הסבה. וכמו שכתב האברבנאל [שמות לד, כט], וז"ל: "'</w:t>
      </w:r>
      <w:r>
        <w:rPr>
          <w:rtl/>
        </w:rPr>
        <w:t>בדברו אתו</w:t>
      </w:r>
      <w:r>
        <w:rPr>
          <w:rFonts w:hint="cs"/>
          <w:rtl/>
        </w:rPr>
        <w:t>'</w:t>
      </w:r>
      <w:r>
        <w:rPr>
          <w:rtl/>
        </w:rPr>
        <w:t xml:space="preserve">, כי בי"ת </w:t>
      </w:r>
      <w:r>
        <w:rPr>
          <w:rFonts w:hint="cs"/>
          <w:rtl/>
        </w:rPr>
        <w:t>'</w:t>
      </w:r>
      <w:r>
        <w:rPr>
          <w:rtl/>
        </w:rPr>
        <w:t>בדברו</w:t>
      </w:r>
      <w:r>
        <w:rPr>
          <w:rFonts w:hint="cs"/>
          <w:rtl/>
        </w:rPr>
        <w:t>'</w:t>
      </w:r>
      <w:r>
        <w:rPr>
          <w:rtl/>
        </w:rPr>
        <w:t xml:space="preserve"> בי"ת הסיבה, רוצה לומר בסבת דברו עם</w:t>
      </w:r>
      <w:r>
        <w:rPr>
          <w:rFonts w:hint="cs"/>
          <w:rtl/>
        </w:rPr>
        <w:t xml:space="preserve"> האל". והאור החיים [בראשית א, א] כתב: "</w:t>
      </w:r>
      <w:r>
        <w:rPr>
          <w:rtl/>
        </w:rPr>
        <w:t xml:space="preserve">בדרך רמז רבותינו ז"ל דרשו </w:t>
      </w:r>
      <w:r>
        <w:rPr>
          <w:rFonts w:hint="cs"/>
          <w:rtl/>
        </w:rPr>
        <w:t>[</w:t>
      </w:r>
      <w:r>
        <w:rPr>
          <w:rtl/>
        </w:rPr>
        <w:t>ב"ר א</w:t>
      </w:r>
      <w:r>
        <w:rPr>
          <w:rFonts w:hint="cs"/>
          <w:rtl/>
        </w:rPr>
        <w:t>,</w:t>
      </w:r>
      <w:r>
        <w:rPr>
          <w:rtl/>
        </w:rPr>
        <w:t xml:space="preserve"> ד</w:t>
      </w:r>
      <w:r>
        <w:rPr>
          <w:rFonts w:hint="cs"/>
          <w:rtl/>
        </w:rPr>
        <w:t>]</w:t>
      </w:r>
      <w:r>
        <w:rPr>
          <w:rtl/>
        </w:rPr>
        <w:t xml:space="preserve"> תיבת </w:t>
      </w:r>
      <w:r>
        <w:rPr>
          <w:rFonts w:hint="cs"/>
          <w:rtl/>
        </w:rPr>
        <w:t>'</w:t>
      </w:r>
      <w:r>
        <w:rPr>
          <w:rtl/>
        </w:rPr>
        <w:t>בראשית</w:t>
      </w:r>
      <w:r>
        <w:rPr>
          <w:rFonts w:hint="cs"/>
          <w:rtl/>
        </w:rPr>
        <w:t>'</w:t>
      </w:r>
      <w:r>
        <w:rPr>
          <w:rtl/>
        </w:rPr>
        <w:t xml:space="preserve"> </w:t>
      </w:r>
      <w:r>
        <w:rPr>
          <w:rFonts w:hint="cs"/>
          <w:rtl/>
        </w:rPr>
        <w:t xml:space="preserve">[בראשית א, א] </w:t>
      </w:r>
      <w:r>
        <w:rPr>
          <w:rtl/>
        </w:rPr>
        <w:t xml:space="preserve">שיכוין ברוך הוא לומר בשביל תורה שנקראת </w:t>
      </w:r>
      <w:r>
        <w:rPr>
          <w:rFonts w:hint="cs"/>
          <w:rtl/>
        </w:rPr>
        <w:t>'</w:t>
      </w:r>
      <w:r>
        <w:rPr>
          <w:rtl/>
        </w:rPr>
        <w:t>ראשית</w:t>
      </w:r>
      <w:r>
        <w:rPr>
          <w:rFonts w:hint="cs"/>
          <w:rtl/>
        </w:rPr>
        <w:t>'</w:t>
      </w:r>
      <w:r>
        <w:rPr>
          <w:rtl/>
        </w:rPr>
        <w:t xml:space="preserve">, ופירוש בי"ת של </w:t>
      </w:r>
      <w:r>
        <w:rPr>
          <w:rFonts w:hint="cs"/>
          <w:rtl/>
        </w:rPr>
        <w:t>'</w:t>
      </w:r>
      <w:r>
        <w:rPr>
          <w:rtl/>
        </w:rPr>
        <w:t>בראשית</w:t>
      </w:r>
      <w:r>
        <w:rPr>
          <w:rFonts w:hint="cs"/>
          <w:rtl/>
        </w:rPr>
        <w:t>'</w:t>
      </w:r>
      <w:r>
        <w:rPr>
          <w:rtl/>
        </w:rPr>
        <w:t xml:space="preserve"> היא בי"ת הסיבה</w:t>
      </w:r>
      <w:r>
        <w:rPr>
          <w:rFonts w:hint="cs"/>
          <w:rtl/>
        </w:rPr>
        <w:t>". והכתב והקבלה [בראשית ו, ה] כתב: "</w:t>
      </w:r>
      <w:r>
        <w:rPr>
          <w:rtl/>
        </w:rPr>
        <w:t xml:space="preserve">רעת האדם בארץ. אם יהיה מלת </w:t>
      </w:r>
      <w:r>
        <w:rPr>
          <w:rFonts w:hint="cs"/>
          <w:rtl/>
        </w:rPr>
        <w:t>'</w:t>
      </w:r>
      <w:r>
        <w:rPr>
          <w:rtl/>
        </w:rPr>
        <w:t>בארץ</w:t>
      </w:r>
      <w:r>
        <w:rPr>
          <w:rFonts w:hint="cs"/>
          <w:rtl/>
        </w:rPr>
        <w:t>'</w:t>
      </w:r>
      <w:r>
        <w:rPr>
          <w:rtl/>
        </w:rPr>
        <w:t xml:space="preserve"> להורות על המקום</w:t>
      </w:r>
      <w:r>
        <w:rPr>
          <w:rFonts w:hint="cs"/>
          <w:rtl/>
        </w:rPr>
        <w:t>,</w:t>
      </w:r>
      <w:r>
        <w:rPr>
          <w:rtl/>
        </w:rPr>
        <w:t xml:space="preserve"> הוא למותר</w:t>
      </w:r>
      <w:r>
        <w:rPr>
          <w:rFonts w:hint="cs"/>
          <w:rtl/>
        </w:rPr>
        <w:t>.</w:t>
      </w:r>
      <w:r>
        <w:rPr>
          <w:rtl/>
        </w:rPr>
        <w:t xml:space="preserve"> לכן יתכן שיורה על סבת רעותיהם הרבות, ואותו בי"ת היא בי"ת הסבה, כמו </w:t>
      </w:r>
      <w:r>
        <w:rPr>
          <w:rFonts w:hint="cs"/>
          <w:rtl/>
        </w:rPr>
        <w:t>[הושע יב, יג] '</w:t>
      </w:r>
      <w:r>
        <w:rPr>
          <w:rtl/>
        </w:rPr>
        <w:t>ויעב</w:t>
      </w:r>
      <w:r>
        <w:rPr>
          <w:rFonts w:hint="cs"/>
          <w:rtl/>
        </w:rPr>
        <w:t>ו</w:t>
      </w:r>
      <w:r>
        <w:rPr>
          <w:rtl/>
        </w:rPr>
        <w:t>ד ישראל באשה</w:t>
      </w:r>
      <w:r>
        <w:rPr>
          <w:rFonts w:hint="cs"/>
          <w:rtl/>
        </w:rPr>
        <w:t>',</w:t>
      </w:r>
      <w:r>
        <w:rPr>
          <w:rtl/>
        </w:rPr>
        <w:t xml:space="preserve"> בשביל אשה</w:t>
      </w:r>
      <w:r>
        <w:rPr>
          <w:rFonts w:hint="cs"/>
          <w:rtl/>
        </w:rPr>
        <w:t>.</w:t>
      </w:r>
      <w:r>
        <w:rPr>
          <w:rtl/>
        </w:rPr>
        <w:t xml:space="preserve"> בשביל הארץ, שהארץ היתה סבה גורמת להם ללכת אחר שרירות לבבם הרע</w:t>
      </w:r>
      <w:r>
        <w:rPr>
          <w:rFonts w:hint="cs"/>
          <w:rtl/>
        </w:rPr>
        <w:t xml:space="preserve">". </w:t>
      </w:r>
    </w:p>
  </w:footnote>
  <w:footnote w:id="334">
    <w:p w:rsidR="089E246F" w:rsidRDefault="089E246F" w:rsidP="081909F8">
      <w:pPr>
        <w:pStyle w:val="FootnoteText"/>
        <w:rPr>
          <w:rFonts w:hint="cs"/>
          <w:rtl/>
        </w:rPr>
      </w:pPr>
      <w:r>
        <w:rPr>
          <w:rtl/>
        </w:rPr>
        <w:t>&lt;</w:t>
      </w:r>
      <w:r>
        <w:rPr>
          <w:rStyle w:val="FootnoteReference"/>
        </w:rPr>
        <w:footnoteRef/>
      </w:r>
      <w:r>
        <w:rPr>
          <w:rtl/>
        </w:rPr>
        <w:t>&gt;</w:t>
      </w:r>
      <w:r>
        <w:rPr>
          <w:rFonts w:hint="cs"/>
          <w:rtl/>
        </w:rPr>
        <w:t xml:space="preserve"> שמרדכי לא השתחוה, ומהי הקפידא הגדולה הזו.</w:t>
      </w:r>
    </w:p>
  </w:footnote>
  <w:footnote w:id="335">
    <w:p w:rsidR="089E246F" w:rsidRDefault="089E246F" w:rsidP="08E95964">
      <w:pPr>
        <w:pStyle w:val="FootnoteText"/>
        <w:rPr>
          <w:rFonts w:hint="cs"/>
          <w:rtl/>
        </w:rPr>
      </w:pPr>
      <w:r>
        <w:rPr>
          <w:rtl/>
        </w:rPr>
        <w:t>&lt;</w:t>
      </w:r>
      <w:r>
        <w:rPr>
          <w:rStyle w:val="FootnoteReference"/>
        </w:rPr>
        <w:footnoteRef/>
      </w:r>
      <w:r>
        <w:rPr>
          <w:rtl/>
        </w:rPr>
        <w:t>&gt;</w:t>
      </w:r>
      <w:r>
        <w:rPr>
          <w:rFonts w:hint="cs"/>
          <w:rtl/>
        </w:rPr>
        <w:t xml:space="preserve"> הרי בין שוים אין הלכות כיבוד, וכמבואר למעלה הערה 314. וכאן מדגיש שאם הכריעה וההשתחויה לא היתה מחמת ע"ז, בעל כרחך שהיא היתה מחמת כבוד המלך, ששאר בני אדם יכבדו את משרתי המלך ["המלך רוצה לכבד העומדים לפניו, וזהו כבודו של מלך" (רמב"ם הלכות ע"ז פ"א ה"א), וראה להלן פ"ו הערה 132]. והואיל ומרדכי והמן שוים זה לזה ביחסם אל המלך, מה בכך שלא כרעו והשתחוו זה לזה, הרי אין בכך מיעוט כבוד המלך, כי שניהם נמצאים באותו מקום ביחס למלך.</w:t>
      </w:r>
    </w:p>
  </w:footnote>
  <w:footnote w:id="336">
    <w:p w:rsidR="089E246F" w:rsidRDefault="089E246F" w:rsidP="08641231">
      <w:pPr>
        <w:pStyle w:val="FootnoteText"/>
        <w:rPr>
          <w:rFonts w:hint="cs"/>
          <w:rtl/>
        </w:rPr>
      </w:pPr>
      <w:r>
        <w:rPr>
          <w:rtl/>
        </w:rPr>
        <w:t>&lt;</w:t>
      </w:r>
      <w:r>
        <w:rPr>
          <w:rStyle w:val="FootnoteReference"/>
        </w:rPr>
        <w:footnoteRef/>
      </w:r>
      <w:r>
        <w:rPr>
          <w:rtl/>
        </w:rPr>
        <w:t>&gt;</w:t>
      </w:r>
      <w:r>
        <w:rPr>
          <w:rFonts w:hint="cs"/>
          <w:rtl/>
        </w:rPr>
        <w:t xml:space="preserve"> לשונו למעלה [פ"ג לאחר ציון 113]: "ויש </w:t>
      </w:r>
      <w:r w:rsidRPr="08CC5376">
        <w:rPr>
          <w:rFonts w:hint="cs"/>
          <w:sz w:val="18"/>
          <w:rtl/>
        </w:rPr>
        <w:t xml:space="preserve">מקשין, </w:t>
      </w:r>
      <w:r w:rsidRPr="08CC5376">
        <w:rPr>
          <w:rStyle w:val="LatinChar"/>
          <w:sz w:val="18"/>
          <w:rtl/>
          <w:lang w:val="en-GB"/>
        </w:rPr>
        <w:t>כי למה עשה זה מרדכי</w:t>
      </w:r>
      <w:r w:rsidRPr="08CC5376">
        <w:rPr>
          <w:rStyle w:val="LatinChar"/>
          <w:rFonts w:hint="cs"/>
          <w:sz w:val="18"/>
          <w:rtl/>
          <w:lang w:val="en-GB"/>
        </w:rPr>
        <w:t>,</w:t>
      </w:r>
      <w:r w:rsidRPr="08CC5376">
        <w:rPr>
          <w:rStyle w:val="LatinChar"/>
          <w:sz w:val="18"/>
          <w:rtl/>
          <w:lang w:val="en-GB"/>
        </w:rPr>
        <w:t xml:space="preserve"> היה לו לסלק עצמו מן שער המלך</w:t>
      </w:r>
      <w:r w:rsidRPr="08CC5376">
        <w:rPr>
          <w:rStyle w:val="LatinChar"/>
          <w:rFonts w:hint="cs"/>
          <w:sz w:val="18"/>
          <w:rtl/>
          <w:lang w:val="en-GB"/>
        </w:rPr>
        <w:t>,</w:t>
      </w:r>
      <w:r w:rsidRPr="08CC5376">
        <w:rPr>
          <w:rStyle w:val="LatinChar"/>
          <w:sz w:val="18"/>
          <w:rtl/>
          <w:lang w:val="en-GB"/>
        </w:rPr>
        <w:t xml:space="preserve"> ולא היה לו לסכן עצמו ואת כל ישראל להתגרות ברשע</w:t>
      </w:r>
      <w:r>
        <w:rPr>
          <w:rFonts w:hint="cs"/>
          <w:rtl/>
        </w:rPr>
        <w:t>". והראב"ע למעלה ג, ד [נוסח א] כתב: "</w:t>
      </w:r>
      <w:r>
        <w:rPr>
          <w:rtl/>
        </w:rPr>
        <w:t>והנה יש לשאול</w:t>
      </w:r>
      <w:r>
        <w:rPr>
          <w:rFonts w:hint="cs"/>
          <w:rtl/>
        </w:rPr>
        <w:t>,</w:t>
      </w:r>
      <w:r>
        <w:rPr>
          <w:rtl/>
        </w:rPr>
        <w:t xml:space="preserve"> למה הכניס מרדכי עצמו בסכנה</w:t>
      </w:r>
      <w:r>
        <w:rPr>
          <w:rFonts w:hint="cs"/>
          <w:rtl/>
        </w:rPr>
        <w:t>,</w:t>
      </w:r>
      <w:r>
        <w:rPr>
          <w:rtl/>
        </w:rPr>
        <w:t xml:space="preserve"> גם הכניס כל ישראל</w:t>
      </w:r>
      <w:r>
        <w:rPr>
          <w:rFonts w:hint="cs"/>
          <w:rtl/>
        </w:rPr>
        <w:t>,</w:t>
      </w:r>
      <w:r>
        <w:rPr>
          <w:rtl/>
        </w:rPr>
        <w:t xml:space="preserve"> היה ראוי שידבר לאסתר ותסירנו משער המלך</w:t>
      </w:r>
      <w:r>
        <w:rPr>
          <w:rFonts w:hint="cs"/>
          <w:rtl/>
        </w:rPr>
        <w:t>,</w:t>
      </w:r>
      <w:r>
        <w:rPr>
          <w:rtl/>
        </w:rPr>
        <w:t xml:space="preserve"> ולא יכעיס את המן</w:t>
      </w:r>
      <w:r>
        <w:rPr>
          <w:rFonts w:hint="cs"/>
          <w:rtl/>
        </w:rPr>
        <w:t>,</w:t>
      </w:r>
      <w:r>
        <w:rPr>
          <w:rtl/>
        </w:rPr>
        <w:t xml:space="preserve"> אחר שראה שהשעה משחקת לו</w:t>
      </w:r>
      <w:r>
        <w:rPr>
          <w:rFonts w:hint="cs"/>
          <w:rtl/>
        </w:rPr>
        <w:t>". וכן הקשו שם היוסף לקח והמנות הלוי [צח.]. ובילקו"ש כאן [תתרנג] איתא שישראל עצמם היו אומרים לו כן, וכלשון הילקו"ש "'</w:t>
      </w:r>
      <w:r>
        <w:rPr>
          <w:rtl/>
        </w:rPr>
        <w:t>ומרדכי לא יכרע ולא ישתחוה</w:t>
      </w:r>
      <w:r>
        <w:rPr>
          <w:rFonts w:hint="cs"/>
          <w:rtl/>
        </w:rPr>
        <w:t>'</w:t>
      </w:r>
      <w:r>
        <w:rPr>
          <w:rtl/>
        </w:rPr>
        <w:t>, אמרו לו</w:t>
      </w:r>
      <w:r>
        <w:rPr>
          <w:rFonts w:hint="cs"/>
          <w:rtl/>
        </w:rPr>
        <w:t>,</w:t>
      </w:r>
      <w:r>
        <w:rPr>
          <w:rtl/>
        </w:rPr>
        <w:t xml:space="preserve"> הוי יודע שאתה מפילנו בח</w:t>
      </w:r>
      <w:r>
        <w:rPr>
          <w:rFonts w:hint="cs"/>
          <w:rtl/>
        </w:rPr>
        <w:t>רב". [לא ברור מדוע חוזר כאן שוב על נקודה שכבר נתבארה למעלה].</w:t>
      </w:r>
    </w:p>
  </w:footnote>
  <w:footnote w:id="337">
    <w:p w:rsidR="089E246F" w:rsidRDefault="089E246F" w:rsidP="08B10838">
      <w:pPr>
        <w:pStyle w:val="FootnoteText"/>
        <w:rPr>
          <w:rFonts w:hint="cs"/>
          <w:rtl/>
        </w:rPr>
      </w:pPr>
      <w:r>
        <w:rPr>
          <w:rtl/>
        </w:rPr>
        <w:t>&lt;</w:t>
      </w:r>
      <w:r>
        <w:rPr>
          <w:rStyle w:val="FootnoteReference"/>
        </w:rPr>
        <w:footnoteRef/>
      </w:r>
      <w:r>
        <w:rPr>
          <w:rtl/>
        </w:rPr>
        <w:t>&gt;</w:t>
      </w:r>
      <w:r>
        <w:rPr>
          <w:rFonts w:hint="cs"/>
          <w:rtl/>
        </w:rPr>
        <w:t xml:space="preserve"> ראב"ע למעלה ג, ד [נוסח א].</w:t>
      </w:r>
    </w:p>
  </w:footnote>
  <w:footnote w:id="338">
    <w:p w:rsidR="089E246F" w:rsidRDefault="089E246F" w:rsidP="08B10838">
      <w:pPr>
        <w:pStyle w:val="FootnoteText"/>
        <w:rPr>
          <w:rFonts w:hint="cs"/>
        </w:rPr>
      </w:pPr>
      <w:r>
        <w:rPr>
          <w:rtl/>
        </w:rPr>
        <w:t>&lt;</w:t>
      </w:r>
      <w:r>
        <w:rPr>
          <w:rStyle w:val="FootnoteReference"/>
        </w:rPr>
        <w:footnoteRef/>
      </w:r>
      <w:r>
        <w:rPr>
          <w:rtl/>
        </w:rPr>
        <w:t>&gt;</w:t>
      </w:r>
      <w:r>
        <w:rPr>
          <w:rFonts w:hint="cs"/>
          <w:rtl/>
        </w:rPr>
        <w:t xml:space="preserve"> פירוש - אחשורוש מינה את מרדכי לשבת בשער המלך, וכמו שאמרו במדרש [ילקו"ש כאן תתרנג]: "'</w:t>
      </w:r>
      <w:r>
        <w:rPr>
          <w:rtl/>
        </w:rPr>
        <w:t>בימים ההם ומרדכי יושב בשער המלך קצף בגתן ותרש</w:t>
      </w:r>
      <w:r>
        <w:rPr>
          <w:rFonts w:hint="cs"/>
          <w:rtl/>
        </w:rPr>
        <w:t>' [למעלה ב, כא]</w:t>
      </w:r>
      <w:r>
        <w:rPr>
          <w:rtl/>
        </w:rPr>
        <w:t>. אמר רבי לוי</w:t>
      </w:r>
      <w:r>
        <w:rPr>
          <w:rFonts w:hint="cs"/>
          <w:rtl/>
        </w:rPr>
        <w:t>,</w:t>
      </w:r>
      <w:r>
        <w:rPr>
          <w:rtl/>
        </w:rPr>
        <w:t xml:space="preserve"> למה קצף בגתן ותרש</w:t>
      </w:r>
      <w:r>
        <w:rPr>
          <w:rFonts w:hint="cs"/>
          <w:rtl/>
        </w:rPr>
        <w:t>.</w:t>
      </w:r>
      <w:r>
        <w:rPr>
          <w:rtl/>
        </w:rPr>
        <w:t xml:space="preserve"> אלא כשנכנסה אסתר למלכות אמרה לאחשורוש</w:t>
      </w:r>
      <w:r>
        <w:rPr>
          <w:rFonts w:hint="cs"/>
          <w:rtl/>
        </w:rPr>
        <w:t>,</w:t>
      </w:r>
      <w:r>
        <w:rPr>
          <w:rtl/>
        </w:rPr>
        <w:t xml:space="preserve"> אתה למה אין אתה עושה כשם שהיו המלכים הראשונים עושים</w:t>
      </w:r>
      <w:r>
        <w:rPr>
          <w:rFonts w:hint="cs"/>
          <w:rtl/>
        </w:rPr>
        <w:t>,</w:t>
      </w:r>
      <w:r>
        <w:rPr>
          <w:rtl/>
        </w:rPr>
        <w:t xml:space="preserve"> שהיו מושיבים אדם צדיק יהודי יושב בשער המלך. נבוכדנאצר הושיב דניאל על פתחו</w:t>
      </w:r>
      <w:r>
        <w:rPr>
          <w:rFonts w:hint="cs"/>
          <w:rtl/>
        </w:rPr>
        <w:t>,</w:t>
      </w:r>
      <w:r>
        <w:rPr>
          <w:rtl/>
        </w:rPr>
        <w:t xml:space="preserve"> שאם יגיע לו דבר היה אומר לו</w:t>
      </w:r>
      <w:r>
        <w:rPr>
          <w:rFonts w:hint="cs"/>
          <w:rtl/>
        </w:rPr>
        <w:t>,</w:t>
      </w:r>
      <w:r>
        <w:rPr>
          <w:rtl/>
        </w:rPr>
        <w:t xml:space="preserve"> שנאמר </w:t>
      </w:r>
      <w:r>
        <w:rPr>
          <w:rFonts w:hint="cs"/>
          <w:rtl/>
        </w:rPr>
        <w:t>[דניאל ב, מט] '</w:t>
      </w:r>
      <w:r>
        <w:rPr>
          <w:rtl/>
        </w:rPr>
        <w:t>דניאל בתרע מלכא</w:t>
      </w:r>
      <w:r>
        <w:rPr>
          <w:rFonts w:hint="cs"/>
          <w:rtl/>
        </w:rPr>
        <w:t>'.</w:t>
      </w:r>
      <w:r>
        <w:rPr>
          <w:rtl/>
        </w:rPr>
        <w:t xml:space="preserve"> אמר לה</w:t>
      </w:r>
      <w:r>
        <w:rPr>
          <w:rFonts w:hint="cs"/>
          <w:rtl/>
        </w:rPr>
        <w:t>,</w:t>
      </w:r>
      <w:r>
        <w:rPr>
          <w:rtl/>
        </w:rPr>
        <w:t xml:space="preserve"> מכרת את יהודי כשר</w:t>
      </w:r>
      <w:r>
        <w:rPr>
          <w:rFonts w:hint="cs"/>
          <w:rtl/>
        </w:rPr>
        <w:t>.</w:t>
      </w:r>
      <w:r>
        <w:rPr>
          <w:rtl/>
        </w:rPr>
        <w:t xml:space="preserve"> אמרה ליה</w:t>
      </w:r>
      <w:r>
        <w:rPr>
          <w:rFonts w:hint="cs"/>
          <w:rtl/>
        </w:rPr>
        <w:t>,</w:t>
      </w:r>
      <w:r>
        <w:rPr>
          <w:rtl/>
        </w:rPr>
        <w:t xml:space="preserve"> יש כאן אדם כשר וצדיק ושמו מרדכי</w:t>
      </w:r>
      <w:r>
        <w:rPr>
          <w:rFonts w:hint="cs"/>
          <w:rtl/>
        </w:rPr>
        <w:t>.</w:t>
      </w:r>
      <w:r>
        <w:rPr>
          <w:rtl/>
        </w:rPr>
        <w:t xml:space="preserve"> בגתן ותרש היו עומדים בשער, כיון שהעבירם המלך והעמיד מרדכי תחתיהם</w:t>
      </w:r>
      <w:r>
        <w:rPr>
          <w:rFonts w:hint="cs"/>
          <w:rtl/>
        </w:rPr>
        <w:t>,</w:t>
      </w:r>
      <w:r>
        <w:rPr>
          <w:rtl/>
        </w:rPr>
        <w:t xml:space="preserve"> קצפו ואמרו הואיל והעבירנו המלך נלך ונהרגהו בצינעא</w:t>
      </w:r>
      <w:r>
        <w:rPr>
          <w:rFonts w:hint="cs"/>
          <w:rtl/>
        </w:rPr>
        <w:t>,</w:t>
      </w:r>
      <w:r>
        <w:rPr>
          <w:rtl/>
        </w:rPr>
        <w:t xml:space="preserve"> ויהו הכל אומרים בגתן ותרש כששמרו את המלך היו משמרים יפה, עכשיו שהעמיד שם יהודי</w:t>
      </w:r>
      <w:r>
        <w:rPr>
          <w:rFonts w:hint="cs"/>
          <w:rtl/>
        </w:rPr>
        <w:t>,</w:t>
      </w:r>
      <w:r>
        <w:rPr>
          <w:rtl/>
        </w:rPr>
        <w:t xml:space="preserve"> נהרג</w:t>
      </w:r>
      <w:r>
        <w:rPr>
          <w:rFonts w:hint="cs"/>
          <w:rtl/>
        </w:rPr>
        <w:t>" [הובא למעלה פ"ג הערות 36, 122]. וראה להלן הערה 473.</w:t>
      </w:r>
    </w:p>
  </w:footnote>
  <w:footnote w:id="339">
    <w:p w:rsidR="089E246F" w:rsidRDefault="089E246F" w:rsidP="08C8322F">
      <w:pPr>
        <w:pStyle w:val="FootnoteText"/>
        <w:rPr>
          <w:rFonts w:hint="cs"/>
          <w:rtl/>
        </w:rPr>
      </w:pPr>
      <w:r>
        <w:rPr>
          <w:rtl/>
        </w:rPr>
        <w:t>&lt;</w:t>
      </w:r>
      <w:r>
        <w:rPr>
          <w:rStyle w:val="FootnoteReference"/>
        </w:rPr>
        <w:footnoteRef/>
      </w:r>
      <w:r>
        <w:rPr>
          <w:rtl/>
        </w:rPr>
        <w:t>&gt;</w:t>
      </w:r>
      <w:r>
        <w:rPr>
          <w:rFonts w:hint="cs"/>
          <w:rtl/>
        </w:rPr>
        <w:t xml:space="preserve"> לשון הראב"ע שם: "</w:t>
      </w:r>
      <w:r>
        <w:rPr>
          <w:rtl/>
        </w:rPr>
        <w:t>והתשובה</w:t>
      </w:r>
      <w:r>
        <w:rPr>
          <w:rFonts w:hint="cs"/>
          <w:rtl/>
        </w:rPr>
        <w:t>,</w:t>
      </w:r>
      <w:r>
        <w:rPr>
          <w:rtl/>
        </w:rPr>
        <w:t xml:space="preserve"> </w:t>
      </w:r>
      <w:r w:rsidRPr="08B10838">
        <w:rPr>
          <w:sz w:val="18"/>
          <w:rtl/>
        </w:rPr>
        <w:t>כי לא יוכל לסור משער המלך כי אם יסור בלא מצות המלך דמו בראשו</w:t>
      </w:r>
      <w:r w:rsidRPr="08B10838">
        <w:rPr>
          <w:rFonts w:hint="cs"/>
          <w:sz w:val="18"/>
          <w:rtl/>
        </w:rPr>
        <w:t xml:space="preserve">". </w:t>
      </w:r>
      <w:r>
        <w:rPr>
          <w:rFonts w:hint="cs"/>
          <w:rtl/>
        </w:rPr>
        <w:t xml:space="preserve">ורבינו בחיי [שם] הביא את דברי הראב"ע בזה"ל: "אבל חוק המלכות שכל מי שנתמנה במינויו והוא זז משם, דמו בראשו". </w:t>
      </w:r>
      <w:r w:rsidRPr="08B10838">
        <w:rPr>
          <w:rFonts w:hint="cs"/>
          <w:sz w:val="18"/>
          <w:rtl/>
        </w:rPr>
        <w:t>וכן למעלה פ"ג [לאחר ציון 121] כתב: "</w:t>
      </w:r>
      <w:r w:rsidRPr="08B10838">
        <w:rPr>
          <w:rStyle w:val="LatinChar"/>
          <w:sz w:val="18"/>
          <w:rtl/>
          <w:lang w:val="en-GB"/>
        </w:rPr>
        <w:t>לא קשיא</w:t>
      </w:r>
      <w:r w:rsidRPr="08B10838">
        <w:rPr>
          <w:rStyle w:val="LatinChar"/>
          <w:rFonts w:hint="cs"/>
          <w:sz w:val="18"/>
          <w:rtl/>
          <w:lang w:val="en-GB"/>
        </w:rPr>
        <w:t>,</w:t>
      </w:r>
      <w:r w:rsidRPr="08B10838">
        <w:rPr>
          <w:rStyle w:val="LatinChar"/>
          <w:sz w:val="18"/>
          <w:rtl/>
          <w:lang w:val="en-GB"/>
        </w:rPr>
        <w:t xml:space="preserve"> כי</w:t>
      </w:r>
      <w:r w:rsidRPr="08B10838">
        <w:rPr>
          <w:rStyle w:val="LatinChar"/>
          <w:rFonts w:hint="cs"/>
          <w:sz w:val="18"/>
          <w:rtl/>
          <w:lang w:val="en-GB"/>
        </w:rPr>
        <w:t xml:space="preserve"> </w:t>
      </w:r>
      <w:r w:rsidRPr="08B10838">
        <w:rPr>
          <w:rStyle w:val="LatinChar"/>
          <w:sz w:val="18"/>
          <w:rtl/>
          <w:lang w:val="en-GB"/>
        </w:rPr>
        <w:t>מרדכי שהיה יושב בשער המלך</w:t>
      </w:r>
      <w:r w:rsidRPr="08B10838">
        <w:rPr>
          <w:rStyle w:val="LatinChar"/>
          <w:rFonts w:hint="cs"/>
          <w:sz w:val="18"/>
          <w:rtl/>
          <w:lang w:val="en-GB"/>
        </w:rPr>
        <w:t>,</w:t>
      </w:r>
      <w:r w:rsidRPr="08B10838">
        <w:rPr>
          <w:rStyle w:val="LatinChar"/>
          <w:sz w:val="18"/>
          <w:rtl/>
          <w:lang w:val="en-GB"/>
        </w:rPr>
        <w:t xml:space="preserve"> היה זה מן אחשורוש שמ</w:t>
      </w:r>
      <w:r w:rsidRPr="08B10838">
        <w:rPr>
          <w:rStyle w:val="LatinChar"/>
          <w:rFonts w:hint="cs"/>
          <w:sz w:val="18"/>
          <w:rtl/>
          <w:lang w:val="en-GB"/>
        </w:rPr>
        <w:t>י</w:t>
      </w:r>
      <w:r w:rsidRPr="08B10838">
        <w:rPr>
          <w:rStyle w:val="LatinChar"/>
          <w:sz w:val="18"/>
          <w:rtl/>
          <w:lang w:val="en-GB"/>
        </w:rPr>
        <w:t>נה אותו</w:t>
      </w:r>
      <w:r w:rsidRPr="08B10838">
        <w:rPr>
          <w:rStyle w:val="LatinChar"/>
          <w:rFonts w:hint="cs"/>
          <w:sz w:val="18"/>
          <w:rtl/>
          <w:lang w:val="en-GB"/>
        </w:rPr>
        <w:t>,</w:t>
      </w:r>
      <w:r w:rsidRPr="08B10838">
        <w:rPr>
          <w:rStyle w:val="LatinChar"/>
          <w:sz w:val="18"/>
          <w:rtl/>
          <w:lang w:val="en-GB"/>
        </w:rPr>
        <w:t xml:space="preserve"> ואין מסלק עצמו מן המ</w:t>
      </w:r>
      <w:r w:rsidRPr="08B10838">
        <w:rPr>
          <w:rStyle w:val="LatinChar"/>
          <w:rFonts w:hint="cs"/>
          <w:sz w:val="18"/>
          <w:rtl/>
          <w:lang w:val="en-GB"/>
        </w:rPr>
        <w:t>י</w:t>
      </w:r>
      <w:r w:rsidRPr="08B10838">
        <w:rPr>
          <w:rStyle w:val="LatinChar"/>
          <w:sz w:val="18"/>
          <w:rtl/>
          <w:lang w:val="en-GB"/>
        </w:rPr>
        <w:t>נוי הזה</w:t>
      </w:r>
      <w:r w:rsidRPr="08B10838">
        <w:rPr>
          <w:rStyle w:val="LatinChar"/>
          <w:rFonts w:hint="cs"/>
          <w:sz w:val="18"/>
          <w:rtl/>
          <w:lang w:val="en-GB"/>
        </w:rPr>
        <w:t>,</w:t>
      </w:r>
      <w:r w:rsidRPr="08B10838">
        <w:rPr>
          <w:rStyle w:val="LatinChar"/>
          <w:sz w:val="18"/>
          <w:rtl/>
          <w:lang w:val="en-GB"/>
        </w:rPr>
        <w:t xml:space="preserve"> ולא צוה אותו אחשורוש</w:t>
      </w:r>
      <w:r w:rsidRPr="08B10838">
        <w:rPr>
          <w:rStyle w:val="LatinChar"/>
          <w:rFonts w:hint="cs"/>
          <w:sz w:val="18"/>
          <w:rtl/>
          <w:lang w:val="en-GB"/>
        </w:rPr>
        <w:t>,</w:t>
      </w:r>
      <w:r w:rsidRPr="08B10838">
        <w:rPr>
          <w:rStyle w:val="LatinChar"/>
          <w:sz w:val="18"/>
          <w:rtl/>
          <w:lang w:val="en-GB"/>
        </w:rPr>
        <w:t xml:space="preserve"> לכן אין זה קשיא כלל</w:t>
      </w:r>
      <w:r>
        <w:rPr>
          <w:rFonts w:hint="cs"/>
          <w:rtl/>
        </w:rPr>
        <w:t>".</w:t>
      </w:r>
    </w:p>
  </w:footnote>
  <w:footnote w:id="340">
    <w:p w:rsidR="089E246F" w:rsidRDefault="089E246F" w:rsidP="08C8322F">
      <w:pPr>
        <w:pStyle w:val="FootnoteText"/>
        <w:rPr>
          <w:rFonts w:hint="cs"/>
          <w:rtl/>
        </w:rPr>
      </w:pPr>
      <w:r>
        <w:rPr>
          <w:rtl/>
        </w:rPr>
        <w:t>&lt;</w:t>
      </w:r>
      <w:r>
        <w:rPr>
          <w:rStyle w:val="FootnoteReference"/>
        </w:rPr>
        <w:footnoteRef/>
      </w:r>
      <w:r>
        <w:rPr>
          <w:rtl/>
        </w:rPr>
        <w:t>&gt;</w:t>
      </w:r>
      <w:r>
        <w:rPr>
          <w:rFonts w:hint="cs"/>
          <w:rtl/>
        </w:rPr>
        <w:t xml:space="preserve"> יש להעיר, כי למעלה [פ"ג לאחר ציון 121] הביא תשובה זו, וסיים "לכך אין זה קשיא כלל" [הובא בהערה הקודמת], ואילו כאן מביא תשובה זו, ודוחה אותה. ומדוע כאן דחה פירוש זה, ואילו למעלה מקיימו. וצ"ע.  </w:t>
      </w:r>
    </w:p>
  </w:footnote>
  <w:footnote w:id="341">
    <w:p w:rsidR="089E246F" w:rsidRDefault="089E246F" w:rsidP="086B3940">
      <w:pPr>
        <w:pStyle w:val="FootnoteText"/>
        <w:rPr>
          <w:rFonts w:hint="cs"/>
          <w:rtl/>
        </w:rPr>
      </w:pPr>
      <w:r>
        <w:rPr>
          <w:rtl/>
        </w:rPr>
        <w:t>&lt;</w:t>
      </w:r>
      <w:r>
        <w:rPr>
          <w:rStyle w:val="FootnoteReference"/>
        </w:rPr>
        <w:footnoteRef/>
      </w:r>
      <w:r>
        <w:rPr>
          <w:rtl/>
        </w:rPr>
        <w:t>&gt;</w:t>
      </w:r>
      <w:r>
        <w:rPr>
          <w:rFonts w:hint="cs"/>
          <w:rtl/>
        </w:rPr>
        <w:t xml:space="preserve"> לשון הילקו"ש שם: "</w:t>
      </w:r>
      <w:r>
        <w:rPr>
          <w:rtl/>
        </w:rPr>
        <w:t>אמרין ליה</w:t>
      </w:r>
      <w:r>
        <w:rPr>
          <w:rFonts w:hint="cs"/>
          <w:rtl/>
        </w:rPr>
        <w:t>,</w:t>
      </w:r>
      <w:r>
        <w:rPr>
          <w:rtl/>
        </w:rPr>
        <w:t xml:space="preserve"> ונימר לו</w:t>
      </w:r>
      <w:r>
        <w:rPr>
          <w:rFonts w:hint="cs"/>
          <w:rtl/>
        </w:rPr>
        <w:t>...</w:t>
      </w:r>
      <w:r>
        <w:rPr>
          <w:rtl/>
        </w:rPr>
        <w:t xml:space="preserve"> אמר להון א</w:t>
      </w:r>
      <w:r>
        <w:rPr>
          <w:rFonts w:hint="cs"/>
          <w:rtl/>
        </w:rPr>
        <w:t>מרו לו</w:t>
      </w:r>
      <w:r>
        <w:rPr>
          <w:rtl/>
        </w:rPr>
        <w:t>, ויגידו ליה</w:t>
      </w:r>
      <w:r>
        <w:rPr>
          <w:rFonts w:hint="cs"/>
          <w:rtl/>
        </w:rPr>
        <w:t>".</w:t>
      </w:r>
    </w:p>
  </w:footnote>
  <w:footnote w:id="342">
    <w:p w:rsidR="089E246F" w:rsidRDefault="089E246F" w:rsidP="086B3940">
      <w:pPr>
        <w:pStyle w:val="FootnoteText"/>
        <w:rPr>
          <w:rFonts w:hint="cs"/>
          <w:rtl/>
        </w:rPr>
      </w:pPr>
      <w:r>
        <w:rPr>
          <w:rtl/>
        </w:rPr>
        <w:t>&lt;</w:t>
      </w:r>
      <w:r>
        <w:rPr>
          <w:rStyle w:val="FootnoteReference"/>
        </w:rPr>
        <w:footnoteRef/>
      </w:r>
      <w:r>
        <w:rPr>
          <w:rtl/>
        </w:rPr>
        <w:t>&gt;</w:t>
      </w:r>
      <w:r>
        <w:rPr>
          <w:rFonts w:hint="cs"/>
          <w:rtl/>
        </w:rPr>
        <w:t xml:space="preserve"> ג, ד [לאחר ציון 118].</w:t>
      </w:r>
    </w:p>
  </w:footnote>
  <w:footnote w:id="343">
    <w:p w:rsidR="089E246F" w:rsidRDefault="089E246F" w:rsidP="08FC639B">
      <w:pPr>
        <w:pStyle w:val="FootnoteText"/>
        <w:rPr>
          <w:rFonts w:hint="cs"/>
        </w:rPr>
      </w:pPr>
      <w:r>
        <w:rPr>
          <w:rtl/>
        </w:rPr>
        <w:t>&lt;</w:t>
      </w:r>
      <w:r>
        <w:rPr>
          <w:rStyle w:val="FootnoteReference"/>
        </w:rPr>
        <w:footnoteRef/>
      </w:r>
      <w:r>
        <w:rPr>
          <w:rtl/>
        </w:rPr>
        <w:t>&gt;</w:t>
      </w:r>
      <w:r w:rsidRPr="086B3940">
        <w:rPr>
          <w:rFonts w:hint="cs"/>
          <w:sz w:val="18"/>
          <w:rtl/>
        </w:rPr>
        <w:t xml:space="preserve"> לשונו למעלה [ג, ד (לאחר ציון 118)]: "</w:t>
      </w:r>
      <w:r w:rsidRPr="086B3940">
        <w:rPr>
          <w:rStyle w:val="LatinChar"/>
          <w:sz w:val="18"/>
          <w:rtl/>
          <w:lang w:val="en-GB"/>
        </w:rPr>
        <w:t>כי היה מרדכי מקדש את השם ע</w:t>
      </w:r>
      <w:r w:rsidRPr="086B3940">
        <w:rPr>
          <w:rStyle w:val="LatinChar"/>
          <w:rFonts w:hint="cs"/>
          <w:sz w:val="18"/>
          <w:rtl/>
          <w:lang w:val="en-GB"/>
        </w:rPr>
        <w:t>ל ידי</w:t>
      </w:r>
      <w:r w:rsidRPr="086B3940">
        <w:rPr>
          <w:rStyle w:val="LatinChar"/>
          <w:sz w:val="18"/>
          <w:rtl/>
          <w:lang w:val="en-GB"/>
        </w:rPr>
        <w:t xml:space="preserve"> זה שלא יכרע ולא ישתחוה להמן</w:t>
      </w:r>
      <w:r w:rsidRPr="086B3940">
        <w:rPr>
          <w:rStyle w:val="LatinChar"/>
          <w:rFonts w:hint="cs"/>
          <w:sz w:val="18"/>
          <w:rtl/>
          <w:lang w:val="en-GB"/>
        </w:rPr>
        <w:t>,</w:t>
      </w:r>
      <w:r w:rsidRPr="086B3940">
        <w:rPr>
          <w:rStyle w:val="LatinChar"/>
          <w:sz w:val="18"/>
          <w:rtl/>
          <w:lang w:val="en-GB"/>
        </w:rPr>
        <w:t xml:space="preserve"> ויש לו לקדש את השם</w:t>
      </w:r>
      <w:r w:rsidRPr="086B3940">
        <w:rPr>
          <w:rStyle w:val="LatinChar"/>
          <w:rFonts w:hint="cs"/>
          <w:sz w:val="18"/>
          <w:rtl/>
          <w:lang w:val="en-GB"/>
        </w:rPr>
        <w:t>,</w:t>
      </w:r>
      <w:r w:rsidRPr="086B3940">
        <w:rPr>
          <w:rStyle w:val="LatinChar"/>
          <w:sz w:val="18"/>
          <w:rtl/>
          <w:lang w:val="en-GB"/>
        </w:rPr>
        <w:t xml:space="preserve"> ומצוה היא</w:t>
      </w:r>
      <w:r w:rsidRPr="086B3940">
        <w:rPr>
          <w:rStyle w:val="LatinChar"/>
          <w:rFonts w:hint="cs"/>
          <w:sz w:val="18"/>
          <w:rtl/>
          <w:lang w:val="en-GB"/>
        </w:rPr>
        <w:t>,</w:t>
      </w:r>
      <w:r w:rsidRPr="086B3940">
        <w:rPr>
          <w:rStyle w:val="LatinChar"/>
          <w:sz w:val="18"/>
          <w:rtl/>
          <w:lang w:val="en-GB"/>
        </w:rPr>
        <w:t xml:space="preserve"> אף שיכול למלט את נפשו</w:t>
      </w:r>
      <w:r>
        <w:rPr>
          <w:rFonts w:hint="cs"/>
          <w:rtl/>
        </w:rPr>
        <w:t>". ואודות מצות קידוש ה', כן כתב הרמב"ם בספר המצות, מ"ע ט, וז"ל: "</w:t>
      </w:r>
      <w:r>
        <w:rPr>
          <w:rtl/>
        </w:rPr>
        <w:t>היא שצונו לקדש השם</w:t>
      </w:r>
      <w:r>
        <w:rPr>
          <w:rFonts w:hint="cs"/>
          <w:rtl/>
        </w:rPr>
        <w:t>,</w:t>
      </w:r>
      <w:r>
        <w:rPr>
          <w:rtl/>
        </w:rPr>
        <w:t xml:space="preserve"> והוא אמרו </w:t>
      </w:r>
      <w:r>
        <w:rPr>
          <w:rFonts w:hint="cs"/>
          <w:rtl/>
        </w:rPr>
        <w:t>[ויקרא כב, לב] '</w:t>
      </w:r>
      <w:r>
        <w:rPr>
          <w:rtl/>
        </w:rPr>
        <w:t>ונקדשתי בתוך בני ישראל</w:t>
      </w:r>
      <w:r>
        <w:rPr>
          <w:rFonts w:hint="cs"/>
          <w:rtl/>
        </w:rPr>
        <w:t>'.</w:t>
      </w:r>
      <w:r>
        <w:rPr>
          <w:rtl/>
        </w:rPr>
        <w:t xml:space="preserve"> וענין זאת המצוה אשר אנחנו מצווים לפרסם האמונה הזאת האמתית בעולם</w:t>
      </w:r>
      <w:r>
        <w:rPr>
          <w:rFonts w:hint="cs"/>
          <w:rtl/>
        </w:rPr>
        <w:t>,</w:t>
      </w:r>
      <w:r>
        <w:rPr>
          <w:rtl/>
        </w:rPr>
        <w:t xml:space="preserve"> ושלא נפחד בהיזק שום מזיק</w:t>
      </w:r>
      <w:r>
        <w:rPr>
          <w:rFonts w:hint="cs"/>
          <w:rtl/>
        </w:rPr>
        <w:t>.</w:t>
      </w:r>
      <w:r>
        <w:rPr>
          <w:rtl/>
        </w:rPr>
        <w:t xml:space="preserve"> ואע"פ שבא עלינו מכריח גובר יבקש ממנו לכפור בו ית</w:t>
      </w:r>
      <w:r>
        <w:rPr>
          <w:rFonts w:hint="cs"/>
          <w:rtl/>
        </w:rPr>
        <w:t>ברך,</w:t>
      </w:r>
      <w:r>
        <w:rPr>
          <w:rtl/>
        </w:rPr>
        <w:t xml:space="preserve"> לא נשמע ממנו</w:t>
      </w:r>
      <w:r>
        <w:rPr>
          <w:rFonts w:hint="cs"/>
          <w:rtl/>
        </w:rPr>
        <w:t>,</w:t>
      </w:r>
      <w:r>
        <w:rPr>
          <w:rtl/>
        </w:rPr>
        <w:t xml:space="preserve"> אבל נמסור עצמנו למיתה</w:t>
      </w:r>
      <w:r>
        <w:rPr>
          <w:rFonts w:hint="cs"/>
          <w:rtl/>
        </w:rPr>
        <w:t>...</w:t>
      </w:r>
      <w:r>
        <w:rPr>
          <w:rtl/>
        </w:rPr>
        <w:t xml:space="preserve"> וזאת היא מצות קדוש השם המצווים בה בני ישראל בכללם</w:t>
      </w:r>
      <w:r>
        <w:rPr>
          <w:rFonts w:hint="cs"/>
          <w:rtl/>
        </w:rPr>
        <w:t>,</w:t>
      </w:r>
      <w:r>
        <w:rPr>
          <w:rtl/>
        </w:rPr>
        <w:t xml:space="preserve"> רוצה לומר מסירת נפשנו למות ביד האונס על אהבתו ית</w:t>
      </w:r>
      <w:r>
        <w:rPr>
          <w:rFonts w:hint="cs"/>
          <w:rtl/>
        </w:rPr>
        <w:t>ברך</w:t>
      </w:r>
      <w:r>
        <w:rPr>
          <w:rtl/>
        </w:rPr>
        <w:t xml:space="preserve"> ואמונת יחודו</w:t>
      </w:r>
      <w:r>
        <w:rPr>
          <w:rFonts w:hint="cs"/>
          <w:rtl/>
        </w:rPr>
        <w:t>" [הובא למעלה פ"ג הערה 120].</w:t>
      </w:r>
    </w:p>
  </w:footnote>
  <w:footnote w:id="344">
    <w:p w:rsidR="089E246F" w:rsidRDefault="089E246F" w:rsidP="08641231">
      <w:pPr>
        <w:pStyle w:val="FootnoteText"/>
        <w:rPr>
          <w:rFonts w:hint="cs"/>
          <w:rtl/>
        </w:rPr>
      </w:pPr>
      <w:r>
        <w:rPr>
          <w:rtl/>
        </w:rPr>
        <w:t>&lt;</w:t>
      </w:r>
      <w:r>
        <w:rPr>
          <w:rStyle w:val="FootnoteReference"/>
        </w:rPr>
        <w:footnoteRef/>
      </w:r>
      <w:r>
        <w:rPr>
          <w:rtl/>
        </w:rPr>
        <w:t>&gt;</w:t>
      </w:r>
      <w:r>
        <w:rPr>
          <w:rFonts w:hint="cs"/>
          <w:rtl/>
        </w:rPr>
        <w:t xml:space="preserve"> "אשר בשער המלך כורעים ומשתחוים להמן" [המשך הפסוק שם].</w:t>
      </w:r>
    </w:p>
  </w:footnote>
  <w:footnote w:id="345">
    <w:p w:rsidR="089E246F" w:rsidRDefault="089E246F" w:rsidP="087A696A">
      <w:pPr>
        <w:pStyle w:val="FootnoteText"/>
        <w:rPr>
          <w:rFonts w:hint="cs"/>
          <w:rtl/>
        </w:rPr>
      </w:pPr>
      <w:r>
        <w:rPr>
          <w:rtl/>
        </w:rPr>
        <w:t>&lt;</w:t>
      </w:r>
      <w:r>
        <w:rPr>
          <w:rStyle w:val="FootnoteReference"/>
        </w:rPr>
        <w:footnoteRef/>
      </w:r>
      <w:r>
        <w:rPr>
          <w:rtl/>
        </w:rPr>
        <w:t>&gt;</w:t>
      </w:r>
      <w:r>
        <w:rPr>
          <w:rFonts w:hint="cs"/>
          <w:rtl/>
        </w:rPr>
        <w:t xml:space="preserve"> בילקו"ש שלפנינו אמרו "</w:t>
      </w:r>
      <w:r>
        <w:rPr>
          <w:rtl/>
        </w:rPr>
        <w:t>שאני טעון סגנון של מלך</w:t>
      </w:r>
      <w:r>
        <w:rPr>
          <w:rFonts w:hint="cs"/>
          <w:rtl/>
        </w:rPr>
        <w:t xml:space="preserve">", ובשולי העמוד כתבו שם "'סגנון' אות וסימן". </w:t>
      </w:r>
    </w:p>
  </w:footnote>
  <w:footnote w:id="346">
    <w:p w:rsidR="089E246F" w:rsidRDefault="089E246F" w:rsidP="081E710E">
      <w:pPr>
        <w:pStyle w:val="FootnoteText"/>
        <w:rPr>
          <w:rFonts w:hint="cs"/>
          <w:rtl/>
        </w:rPr>
      </w:pPr>
      <w:r>
        <w:rPr>
          <w:rtl/>
        </w:rPr>
        <w:t>&lt;</w:t>
      </w:r>
      <w:r>
        <w:rPr>
          <w:rStyle w:val="FootnoteReference"/>
        </w:rPr>
        <w:footnoteRef/>
      </w:r>
      <w:r>
        <w:rPr>
          <w:rtl/>
        </w:rPr>
        <w:t>&gt;</w:t>
      </w:r>
      <w:r>
        <w:rPr>
          <w:rFonts w:hint="cs"/>
          <w:rtl/>
        </w:rPr>
        <w:t xml:space="preserve"> הפירוש השני בילקו"ש ["דבר אחר, מרדכי אמר אין אני יכול להחניף לרשע, שאני סגנון של מלך"].</w:t>
      </w:r>
    </w:p>
  </w:footnote>
  <w:footnote w:id="347">
    <w:p w:rsidR="089E246F" w:rsidRDefault="089E246F" w:rsidP="08A91271">
      <w:pPr>
        <w:pStyle w:val="FootnoteText"/>
        <w:rPr>
          <w:rFonts w:hint="cs"/>
        </w:rPr>
      </w:pPr>
      <w:r>
        <w:rPr>
          <w:rtl/>
        </w:rPr>
        <w:t>&lt;</w:t>
      </w:r>
      <w:r>
        <w:rPr>
          <w:rStyle w:val="FootnoteReference"/>
        </w:rPr>
        <w:footnoteRef/>
      </w:r>
      <w:r>
        <w:rPr>
          <w:rtl/>
        </w:rPr>
        <w:t>&gt;</w:t>
      </w:r>
      <w:r>
        <w:rPr>
          <w:rFonts w:hint="cs"/>
          <w:rtl/>
        </w:rPr>
        <w:t xml:space="preserve"> פירוש - הואיל ומרדכי הוא משבט בנימין [למעלה ב, ה], והשכינה היא לחלק בנימין ["</w:t>
      </w:r>
      <w:r>
        <w:rPr>
          <w:rtl/>
        </w:rPr>
        <w:t>זכה בנימין ונעשה אושפיזכן לשכינה</w:t>
      </w:r>
      <w:r>
        <w:rPr>
          <w:rFonts w:hint="cs"/>
          <w:rtl/>
        </w:rPr>
        <w:t>" (מגילה כו.)], לכך היה זה חלול ה' אם אינו בוטח בה' השוכן בחלקו. דוגמה לדבר; בגו"א דברים פי"ח אות יג, בביאור הפסוק [דברים יח, טו] "נביא מקרבך מאחיך כמוני יקים לך ה' אלקיך וגו'", כתב בזה"ל: "</w:t>
      </w:r>
      <w:r>
        <w:rPr>
          <w:rtl/>
        </w:rPr>
        <w:t xml:space="preserve">בספרי </w:t>
      </w:r>
      <w:r>
        <w:rPr>
          <w:rFonts w:hint="cs"/>
          <w:rtl/>
        </w:rPr>
        <w:t xml:space="preserve">[שם] </w:t>
      </w:r>
      <w:r>
        <w:rPr>
          <w:rtl/>
        </w:rPr>
        <w:t xml:space="preserve">דרשו </w:t>
      </w:r>
      <w:r>
        <w:rPr>
          <w:rFonts w:hint="cs"/>
          <w:rtl/>
        </w:rPr>
        <w:t>'</w:t>
      </w:r>
      <w:r>
        <w:rPr>
          <w:rtl/>
        </w:rPr>
        <w:t>כמוני</w:t>
      </w:r>
      <w:r>
        <w:rPr>
          <w:rFonts w:hint="cs"/>
          <w:rtl/>
        </w:rPr>
        <w:t>',</w:t>
      </w:r>
      <w:r>
        <w:rPr>
          <w:rtl/>
        </w:rPr>
        <w:t xml:space="preserve"> כמו שאני מדבר דבר ואיני מתירא, וכן הוא אומר </w:t>
      </w:r>
      <w:r>
        <w:rPr>
          <w:rFonts w:hint="cs"/>
          <w:rtl/>
        </w:rPr>
        <w:t>[שמות ח, כה] '</w:t>
      </w:r>
      <w:r>
        <w:rPr>
          <w:rtl/>
        </w:rPr>
        <w:t>רק אל יוסף פרעה התל</w:t>
      </w:r>
      <w:r>
        <w:rPr>
          <w:rFonts w:hint="cs"/>
          <w:rtl/>
        </w:rPr>
        <w:t>'</w:t>
      </w:r>
      <w:r>
        <w:rPr>
          <w:rtl/>
        </w:rPr>
        <w:t xml:space="preserve">, כך כל הנביאים לא יהיו מתיראים; שכן אמר יהושע </w:t>
      </w:r>
      <w:r>
        <w:rPr>
          <w:rFonts w:hint="cs"/>
          <w:rtl/>
        </w:rPr>
        <w:t>[</w:t>
      </w:r>
      <w:r>
        <w:rPr>
          <w:rtl/>
        </w:rPr>
        <w:t>יהושע כד, יט</w:t>
      </w:r>
      <w:r>
        <w:rPr>
          <w:rFonts w:hint="cs"/>
          <w:rtl/>
        </w:rPr>
        <w:t>]</w:t>
      </w:r>
      <w:r>
        <w:rPr>
          <w:rtl/>
        </w:rPr>
        <w:t xml:space="preserve"> </w:t>
      </w:r>
      <w:r>
        <w:rPr>
          <w:rFonts w:hint="cs"/>
          <w:rtl/>
        </w:rPr>
        <w:t>'</w:t>
      </w:r>
      <w:r>
        <w:rPr>
          <w:rtl/>
        </w:rPr>
        <w:t>לא תוכלו לעבוד את ה'</w:t>
      </w:r>
      <w:r>
        <w:rPr>
          <w:rFonts w:hint="cs"/>
          <w:rtl/>
        </w:rPr>
        <w:t>'</w:t>
      </w:r>
      <w:r>
        <w:rPr>
          <w:rtl/>
        </w:rPr>
        <w:t>.</w:t>
      </w:r>
      <w:r>
        <w:rPr>
          <w:rFonts w:hint="cs"/>
          <w:rtl/>
        </w:rPr>
        <w:t>..</w:t>
      </w:r>
      <w:r>
        <w:rPr>
          <w:rtl/>
        </w:rPr>
        <w:t xml:space="preserve"> וכן אלישע אמר </w:t>
      </w:r>
      <w:r>
        <w:rPr>
          <w:rFonts w:hint="cs"/>
          <w:rtl/>
        </w:rPr>
        <w:t>[</w:t>
      </w:r>
      <w:r>
        <w:rPr>
          <w:rtl/>
        </w:rPr>
        <w:t>מ"ב ג, יג</w:t>
      </w:r>
      <w:r>
        <w:rPr>
          <w:rFonts w:hint="cs"/>
          <w:rtl/>
        </w:rPr>
        <w:t>]</w:t>
      </w:r>
      <w:r>
        <w:rPr>
          <w:rtl/>
        </w:rPr>
        <w:t xml:space="preserve"> </w:t>
      </w:r>
      <w:r>
        <w:rPr>
          <w:rFonts w:hint="cs"/>
          <w:rtl/>
        </w:rPr>
        <w:t>'</w:t>
      </w:r>
      <w:r>
        <w:rPr>
          <w:rtl/>
        </w:rPr>
        <w:t>מה לי ולך לך אצל נביאי אמך וכו'</w:t>
      </w:r>
      <w:r>
        <w:rPr>
          <w:rFonts w:hint="cs"/>
          <w:rtl/>
        </w:rPr>
        <w:t>'. ז</w:t>
      </w:r>
      <w:r>
        <w:rPr>
          <w:rtl/>
        </w:rPr>
        <w:t xml:space="preserve">ה המדרש יש בו ענין נפלא, אפרשהו לך למען תבין. כי הכתוב אמר </w:t>
      </w:r>
      <w:r>
        <w:rPr>
          <w:rFonts w:hint="cs"/>
          <w:rtl/>
        </w:rPr>
        <w:t>'</w:t>
      </w:r>
      <w:r>
        <w:rPr>
          <w:rtl/>
        </w:rPr>
        <w:t>כי נביא אקים</w:t>
      </w:r>
      <w:r>
        <w:rPr>
          <w:rFonts w:hint="cs"/>
          <w:rtl/>
        </w:rPr>
        <w:t>'</w:t>
      </w:r>
      <w:r>
        <w:rPr>
          <w:rtl/>
        </w:rPr>
        <w:t>, לא כמו האומות שהם דורשים אל מעוננים ואל קוסמים, שכל המעשים האלו הם מעשים מן רוחות הטומאה, ואינם מן האל</w:t>
      </w:r>
      <w:r>
        <w:rPr>
          <w:rFonts w:hint="cs"/>
          <w:rtl/>
        </w:rPr>
        <w:t>ק</w:t>
      </w:r>
      <w:r>
        <w:rPr>
          <w:rtl/>
        </w:rPr>
        <w:t>ים</w:t>
      </w:r>
      <w:r>
        <w:rPr>
          <w:rFonts w:hint="cs"/>
          <w:rtl/>
        </w:rPr>
        <w:t>.</w:t>
      </w:r>
      <w:r>
        <w:rPr>
          <w:rtl/>
        </w:rPr>
        <w:t xml:space="preserve"> אבל הנביא יהיה דברו מן האל</w:t>
      </w:r>
      <w:r>
        <w:rPr>
          <w:rFonts w:hint="cs"/>
          <w:rtl/>
        </w:rPr>
        <w:t>ק</w:t>
      </w:r>
      <w:r>
        <w:rPr>
          <w:rtl/>
        </w:rPr>
        <w:t>ים. וזה נראה כי ענין אל</w:t>
      </w:r>
      <w:r>
        <w:rPr>
          <w:rFonts w:hint="cs"/>
          <w:rtl/>
        </w:rPr>
        <w:t>ק</w:t>
      </w:r>
      <w:r>
        <w:rPr>
          <w:rtl/>
        </w:rPr>
        <w:t>י עמו, דכאשר לא ירא הנביא, ענין זה הוא מפני כי דבר רוח אל</w:t>
      </w:r>
      <w:r>
        <w:rPr>
          <w:rFonts w:hint="cs"/>
          <w:rtl/>
        </w:rPr>
        <w:t>ק</w:t>
      </w:r>
      <w:r>
        <w:rPr>
          <w:rtl/>
        </w:rPr>
        <w:t>ים עליו, שהם דברי קדוש, ומכח דברי קדוש</w:t>
      </w:r>
      <w:r>
        <w:rPr>
          <w:rFonts w:hint="cs"/>
          <w:rtl/>
        </w:rPr>
        <w:t>,</w:t>
      </w:r>
      <w:r>
        <w:rPr>
          <w:rtl/>
        </w:rPr>
        <w:t xml:space="preserve"> שהוא נורא על כל בשר ודם</w:t>
      </w:r>
      <w:r>
        <w:rPr>
          <w:rFonts w:hint="cs"/>
          <w:rtl/>
        </w:rPr>
        <w:t>,</w:t>
      </w:r>
      <w:r>
        <w:rPr>
          <w:rtl/>
        </w:rPr>
        <w:t xml:space="preserve"> לא היה הנביא מתיירא </w:t>
      </w:r>
      <w:r w:rsidRPr="08E224D9">
        <w:rPr>
          <w:rtl/>
        </w:rPr>
        <w:t>מבשר ודם</w:t>
      </w:r>
      <w:r>
        <w:rPr>
          <w:rtl/>
        </w:rPr>
        <w:t>, כי זהו הוראה על שנבואתו נבדלת אל</w:t>
      </w:r>
      <w:r>
        <w:rPr>
          <w:rFonts w:hint="cs"/>
          <w:rtl/>
        </w:rPr>
        <w:t>ק</w:t>
      </w:r>
      <w:r>
        <w:rPr>
          <w:rtl/>
        </w:rPr>
        <w:t>ית, שהרי אינו מתיירא מבשר ודם, וזהו שנבואתו למעלה מבשר ודם</w:t>
      </w:r>
      <w:r>
        <w:rPr>
          <w:rFonts w:hint="cs"/>
          <w:rtl/>
        </w:rPr>
        <w:t>" [הובא למעלה בהקדמה הערה 415, ופ"ד הערה 288]. הרי מי ש"ענין אלקי עמו" אינו ירא מבשר ודם. ואם מרדכי היה מראה שהוא ירא מהמן, היה בזה חלול ה', שהרי מפאת היותו משבט בנימין יש "ענין אלקי עמו", ומדוע יפחד מבשר ודם. ועל כך נאמר [תהלים קיח, ו] "ה'</w:t>
      </w:r>
      <w:r>
        <w:rPr>
          <w:rtl/>
        </w:rPr>
        <w:t xml:space="preserve"> לי לא אירא מה יעשה לי אדם</w:t>
      </w:r>
      <w:r>
        <w:rPr>
          <w:rFonts w:hint="cs"/>
          <w:rtl/>
        </w:rPr>
        <w:t>", ופירש שם הרד"ק "</w:t>
      </w:r>
      <w:r>
        <w:rPr>
          <w:rtl/>
        </w:rPr>
        <w:t xml:space="preserve">ה' לי לא אירא </w:t>
      </w:r>
      <w:r>
        <w:rPr>
          <w:rFonts w:hint="cs"/>
          <w:rtl/>
        </w:rPr>
        <w:t xml:space="preserve">- </w:t>
      </w:r>
      <w:r>
        <w:rPr>
          <w:rtl/>
        </w:rPr>
        <w:t>הואיל וה' עמי לא אירא מכל אשר ירצה לעשות לי אדם, כי לא יהיה לו כח ויכולת</w:t>
      </w:r>
      <w:r>
        <w:rPr>
          <w:rFonts w:hint="cs"/>
          <w:rtl/>
        </w:rPr>
        <w:t>". וכן נאמר [תהלים נו, יב] "</w:t>
      </w:r>
      <w:r>
        <w:rPr>
          <w:rtl/>
        </w:rPr>
        <w:t>באל</w:t>
      </w:r>
      <w:r>
        <w:rPr>
          <w:rFonts w:hint="cs"/>
          <w:rtl/>
        </w:rPr>
        <w:t>ק</w:t>
      </w:r>
      <w:r>
        <w:rPr>
          <w:rtl/>
        </w:rPr>
        <w:t>ים בטחתי לא אירא מה יעשה אדם לי</w:t>
      </w:r>
      <w:r>
        <w:rPr>
          <w:rFonts w:hint="cs"/>
          <w:rtl/>
        </w:rPr>
        <w:t>". הרי הבוטח בה' אינו ירא מאדם. ובנתיב הבטחון פ"א [ב, רלא:] כתב: "</w:t>
      </w:r>
      <w:r>
        <w:rPr>
          <w:rtl/>
        </w:rPr>
        <w:t>כי המפחד הפך הבוטח בו ית</w:t>
      </w:r>
      <w:r>
        <w:rPr>
          <w:rFonts w:hint="cs"/>
          <w:rtl/>
        </w:rPr>
        <w:t>ברך</w:t>
      </w:r>
      <w:r>
        <w:rPr>
          <w:rtl/>
        </w:rPr>
        <w:t>, שהבוטח בו ית</w:t>
      </w:r>
      <w:r>
        <w:rPr>
          <w:rFonts w:hint="cs"/>
          <w:rtl/>
        </w:rPr>
        <w:t>ברך</w:t>
      </w:r>
      <w:r>
        <w:rPr>
          <w:rtl/>
        </w:rPr>
        <w:t xml:space="preserve"> אינו ירא</w:t>
      </w:r>
      <w:r>
        <w:rPr>
          <w:rFonts w:hint="cs"/>
          <w:rtl/>
        </w:rPr>
        <w:t>,</w:t>
      </w:r>
      <w:r>
        <w:rPr>
          <w:rtl/>
        </w:rPr>
        <w:t xml:space="preserve"> כמו שאמר שלמה </w:t>
      </w:r>
      <w:r>
        <w:rPr>
          <w:rFonts w:hint="cs"/>
          <w:rtl/>
        </w:rPr>
        <w:t>[משלי כט, כה] '</w:t>
      </w:r>
      <w:r>
        <w:rPr>
          <w:rtl/>
        </w:rPr>
        <w:t>חרדת אדם יתן מוקש ובוטח בה' ישוגב</w:t>
      </w:r>
      <w:r>
        <w:rPr>
          <w:rFonts w:hint="cs"/>
          <w:rtl/>
        </w:rPr>
        <w:t>'". וראה למעלה פ"ג הערה 133.</w:t>
      </w:r>
    </w:p>
  </w:footnote>
  <w:footnote w:id="348">
    <w:p w:rsidR="089E246F" w:rsidRDefault="089E246F" w:rsidP="08562434">
      <w:pPr>
        <w:pStyle w:val="FootnoteText"/>
        <w:rPr>
          <w:rFonts w:hint="cs"/>
        </w:rPr>
      </w:pPr>
      <w:r>
        <w:rPr>
          <w:rtl/>
        </w:rPr>
        <w:t>&lt;</w:t>
      </w:r>
      <w:r>
        <w:rPr>
          <w:rStyle w:val="FootnoteReference"/>
        </w:rPr>
        <w:footnoteRef/>
      </w:r>
      <w:r>
        <w:rPr>
          <w:rtl/>
        </w:rPr>
        <w:t>&gt;</w:t>
      </w:r>
      <w:r>
        <w:rPr>
          <w:rFonts w:hint="cs"/>
          <w:rtl/>
        </w:rPr>
        <w:t xml:space="preserve"> כי בית המקדש ["בין כתפיו שכן" הוא המקדש (רש"י דברים לג, יב)] הוא מקום עבודה, וכמו שמתפללים "שיבנה בית המקדש במהרה בימינו... ושם נעבדך ביראה". ואמרו חכמים [ילקו"ש דברים תתפו] "</w:t>
      </w:r>
      <w:r>
        <w:rPr>
          <w:rtl/>
        </w:rPr>
        <w:t>עבדהו בתורתו עבדהו במקד</w:t>
      </w:r>
      <w:r>
        <w:rPr>
          <w:rFonts w:hint="cs"/>
          <w:rtl/>
        </w:rPr>
        <w:t>שו". ורש"י [דברים יג, ה] כתב: "</w:t>
      </w:r>
      <w:r>
        <w:rPr>
          <w:rtl/>
        </w:rPr>
        <w:t>ואותו תעבודו - במקדשו</w:t>
      </w:r>
      <w:r>
        <w:rPr>
          <w:rFonts w:hint="cs"/>
          <w:rtl/>
        </w:rPr>
        <w:t>". והגו"א שם אות ה כתב: "</w:t>
      </w:r>
      <w:r>
        <w:rPr>
          <w:rtl/>
        </w:rPr>
        <w:t>איירי בעבודת בית המקדש, שהיא עבודה להק</w:t>
      </w:r>
      <w:r>
        <w:rPr>
          <w:rFonts w:hint="cs"/>
          <w:rtl/>
        </w:rPr>
        <w:t>ב"ה</w:t>
      </w:r>
      <w:r>
        <w:rPr>
          <w:rtl/>
        </w:rPr>
        <w:t xml:space="preserve"> ביותר</w:t>
      </w:r>
      <w:r>
        <w:rPr>
          <w:rFonts w:hint="cs"/>
          <w:rtl/>
        </w:rPr>
        <w:t xml:space="preserve">". ולהלן ז, ט, כתב: "מה שאמר [ילקו"ש ח"ב תתרנט] כי העץ [שעליו נתלה המן] היה מבית קדשי הקדשים... </w:t>
      </w:r>
      <w:r>
        <w:rPr>
          <w:rtl/>
        </w:rPr>
        <w:t>כי ב</w:t>
      </w:r>
      <w:r>
        <w:rPr>
          <w:rFonts w:hint="cs"/>
          <w:rtl/>
        </w:rPr>
        <w:t>ית המקדש</w:t>
      </w:r>
      <w:r>
        <w:rPr>
          <w:rtl/>
        </w:rPr>
        <w:t xml:space="preserve"> הוא לעבודתו יתברך</w:t>
      </w:r>
      <w:r>
        <w:rPr>
          <w:rFonts w:hint="cs"/>
          <w:rtl/>
        </w:rPr>
        <w:t>,</w:t>
      </w:r>
      <w:r>
        <w:rPr>
          <w:rtl/>
        </w:rPr>
        <w:t xml:space="preserve"> ולכך ב</w:t>
      </w:r>
      <w:r>
        <w:rPr>
          <w:rFonts w:hint="cs"/>
          <w:rtl/>
        </w:rPr>
        <w:t>ית המקדש</w:t>
      </w:r>
      <w:r>
        <w:rPr>
          <w:rtl/>
        </w:rPr>
        <w:t xml:space="preserve"> הפך המן שעשה עצמו ע</w:t>
      </w:r>
      <w:r>
        <w:rPr>
          <w:rFonts w:hint="cs"/>
          <w:rtl/>
        </w:rPr>
        <w:t xml:space="preserve">בודה זרה. </w:t>
      </w:r>
      <w:r>
        <w:rPr>
          <w:rtl/>
        </w:rPr>
        <w:t>לכך העץ הזה</w:t>
      </w:r>
      <w:r>
        <w:rPr>
          <w:rFonts w:hint="cs"/>
          <w:rtl/>
        </w:rPr>
        <w:t xml:space="preserve"> </w:t>
      </w:r>
      <w:r>
        <w:rPr>
          <w:rtl/>
        </w:rPr>
        <w:t>הוא כחו של מרדכי</w:t>
      </w:r>
      <w:r>
        <w:rPr>
          <w:rFonts w:hint="cs"/>
          <w:rtl/>
        </w:rPr>
        <w:t>,</w:t>
      </w:r>
      <w:r>
        <w:rPr>
          <w:rtl/>
        </w:rPr>
        <w:t xml:space="preserve"> כי ב</w:t>
      </w:r>
      <w:r>
        <w:rPr>
          <w:rFonts w:hint="cs"/>
          <w:rtl/>
        </w:rPr>
        <w:t>ית המקדש</w:t>
      </w:r>
      <w:r>
        <w:rPr>
          <w:rtl/>
        </w:rPr>
        <w:t xml:space="preserve"> היה בחלקו של בנימין</w:t>
      </w:r>
      <w:r>
        <w:rPr>
          <w:rFonts w:hint="cs"/>
          <w:rtl/>
        </w:rPr>
        <w:t>... והוא היה הפך המן, כי בית המקדש הוא לעבודת השם יתברך, והמן עושה עצמו עבודה זרה... ולכך אמר שהיה העץ הזה נשאר מן בית המקדש". ולהלן פ"ח [לאחר ציון 361] כתב: "</w:t>
      </w:r>
      <w:r>
        <w:rPr>
          <w:rtl/>
        </w:rPr>
        <w:t>מרדכי ראוי שהיה הוא מוציא את ישראל מן המן</w:t>
      </w:r>
      <w:r>
        <w:rPr>
          <w:rFonts w:hint="cs"/>
          <w:rtl/>
        </w:rPr>
        <w:t>,</w:t>
      </w:r>
      <w:r>
        <w:rPr>
          <w:rtl/>
        </w:rPr>
        <w:t xml:space="preserve"> שעשה עצמו ע</w:t>
      </w:r>
      <w:r>
        <w:rPr>
          <w:rFonts w:hint="cs"/>
          <w:rtl/>
        </w:rPr>
        <w:t>בודה זרה,</w:t>
      </w:r>
      <w:r>
        <w:rPr>
          <w:rtl/>
        </w:rPr>
        <w:t xml:space="preserve"> כי מרדכי הוא משבט בנימין</w:t>
      </w:r>
      <w:r>
        <w:rPr>
          <w:rFonts w:hint="cs"/>
          <w:rtl/>
        </w:rPr>
        <w:t>,</w:t>
      </w:r>
      <w:r>
        <w:rPr>
          <w:rtl/>
        </w:rPr>
        <w:t xml:space="preserve"> שהוא בפרט מוכן שיהיה עובד הש</w:t>
      </w:r>
      <w:r>
        <w:rPr>
          <w:rFonts w:hint="cs"/>
          <w:rtl/>
        </w:rPr>
        <w:t>ם יתברך,</w:t>
      </w:r>
      <w:r>
        <w:rPr>
          <w:rtl/>
        </w:rPr>
        <w:t xml:space="preserve"> ולא לע</w:t>
      </w:r>
      <w:r>
        <w:rPr>
          <w:rFonts w:hint="cs"/>
          <w:rtl/>
        </w:rPr>
        <w:t>בודה זרה,</w:t>
      </w:r>
      <w:r>
        <w:rPr>
          <w:rtl/>
        </w:rPr>
        <w:t xml:space="preserve"> כאשר ב</w:t>
      </w:r>
      <w:r>
        <w:rPr>
          <w:rFonts w:hint="cs"/>
          <w:rtl/>
        </w:rPr>
        <w:t>ית המקדש</w:t>
      </w:r>
      <w:r>
        <w:rPr>
          <w:rtl/>
        </w:rPr>
        <w:t xml:space="preserve"> והמזבח הוא בחלקו של בנימין</w:t>
      </w:r>
      <w:r>
        <w:rPr>
          <w:rFonts w:hint="cs"/>
          <w:rtl/>
        </w:rPr>
        <w:t>.</w:t>
      </w:r>
      <w:r>
        <w:rPr>
          <w:rtl/>
        </w:rPr>
        <w:t xml:space="preserve"> ולכך מוכן שיהיה בנימין אל הש</w:t>
      </w:r>
      <w:r>
        <w:rPr>
          <w:rFonts w:hint="cs"/>
          <w:rtl/>
        </w:rPr>
        <w:t>ם יתברך</w:t>
      </w:r>
      <w:r>
        <w:rPr>
          <w:rtl/>
        </w:rPr>
        <w:t xml:space="preserve"> בפרט</w:t>
      </w:r>
      <w:r>
        <w:rPr>
          <w:rFonts w:hint="cs"/>
          <w:rtl/>
        </w:rPr>
        <w:t xml:space="preserve">" [ראה למעלה פ"א הערה 817, פ"ג הערה 148, להלן פ"ז הערה 172, ופ"ח הערה 364]. </w:t>
      </w:r>
    </w:p>
  </w:footnote>
  <w:footnote w:id="349">
    <w:p w:rsidR="089E246F" w:rsidRDefault="089E246F" w:rsidP="08B04CB0">
      <w:pPr>
        <w:pStyle w:val="FootnoteText"/>
        <w:rPr>
          <w:rFonts w:hint="cs"/>
        </w:rPr>
      </w:pPr>
      <w:r>
        <w:rPr>
          <w:rtl/>
        </w:rPr>
        <w:t>&lt;</w:t>
      </w:r>
      <w:r>
        <w:rPr>
          <w:rStyle w:val="FootnoteReference"/>
        </w:rPr>
        <w:footnoteRef/>
      </w:r>
      <w:r>
        <w:rPr>
          <w:rtl/>
        </w:rPr>
        <w:t>&gt;</w:t>
      </w:r>
      <w:r>
        <w:rPr>
          <w:rFonts w:hint="cs"/>
          <w:rtl/>
        </w:rPr>
        <w:t xml:space="preserve"> אודות שה' מציל את עובדיו, הנה נאמר [שמות יז, טו] "</w:t>
      </w:r>
      <w:r>
        <w:rPr>
          <w:rtl/>
        </w:rPr>
        <w:t>ויבן משה מזבח ויקרא שמו ה</w:t>
      </w:r>
      <w:r>
        <w:rPr>
          <w:rFonts w:hint="cs"/>
          <w:rtl/>
        </w:rPr>
        <w:t>'</w:t>
      </w:r>
      <w:r>
        <w:rPr>
          <w:rtl/>
        </w:rPr>
        <w:t xml:space="preserve"> נסי</w:t>
      </w:r>
      <w:r>
        <w:rPr>
          <w:rFonts w:hint="cs"/>
          <w:rtl/>
        </w:rPr>
        <w:t>", ופירש רש"י שם "</w:t>
      </w:r>
      <w:r>
        <w:rPr>
          <w:rtl/>
        </w:rPr>
        <w:t>ה' נסי - הקב"ה עשה לנו כאן נס גדול</w:t>
      </w:r>
      <w:r>
        <w:rPr>
          <w:rFonts w:hint="cs"/>
          <w:rtl/>
        </w:rPr>
        <w:t>.</w:t>
      </w:r>
      <w:r>
        <w:rPr>
          <w:rtl/>
        </w:rPr>
        <w:t xml:space="preserve"> לא שהמזבח קרוי </w:t>
      </w:r>
      <w:r>
        <w:rPr>
          <w:rFonts w:hint="cs"/>
          <w:rtl/>
        </w:rPr>
        <w:t>'</w:t>
      </w:r>
      <w:r>
        <w:rPr>
          <w:rtl/>
        </w:rPr>
        <w:t>ה'</w:t>
      </w:r>
      <w:r>
        <w:rPr>
          <w:rFonts w:hint="cs"/>
          <w:rtl/>
        </w:rPr>
        <w:t>',</w:t>
      </w:r>
      <w:r>
        <w:rPr>
          <w:rtl/>
        </w:rPr>
        <w:t xml:space="preserve"> אלא המזכיר שמו של מזבח זוכר את הנס שעשה המקום</w:t>
      </w:r>
      <w:r>
        <w:rPr>
          <w:rFonts w:hint="cs"/>
          <w:rtl/>
        </w:rPr>
        <w:t>,</w:t>
      </w:r>
      <w:r>
        <w:rPr>
          <w:rtl/>
        </w:rPr>
        <w:t xml:space="preserve"> ה' הוא נס שלנו</w:t>
      </w:r>
      <w:r>
        <w:rPr>
          <w:rFonts w:hint="cs"/>
          <w:rtl/>
        </w:rPr>
        <w:t>". והגו"א שם אות יא בא לבאר הקשר בין המזבח לנס עד שנקרא המזבח על שם הנס, וכלשונו: "</w:t>
      </w:r>
      <w:r>
        <w:rPr>
          <w:rtl/>
        </w:rPr>
        <w:t>וצריך לומר כי על ידי עבודתו יתברך אומר כל אדם 'ה' נס שלי', כי האדם העובד את הקב"ה</w:t>
      </w:r>
      <w:r>
        <w:rPr>
          <w:rFonts w:hint="cs"/>
          <w:rtl/>
        </w:rPr>
        <w:t>,</w:t>
      </w:r>
      <w:r>
        <w:rPr>
          <w:rtl/>
        </w:rPr>
        <w:t xml:space="preserve"> הוא מציל אותו מן אויביו, ועושה לו נסים</w:t>
      </w:r>
      <w:r>
        <w:rPr>
          <w:rFonts w:hint="cs"/>
          <w:rtl/>
        </w:rPr>
        <w:t>.</w:t>
      </w:r>
      <w:r>
        <w:rPr>
          <w:rtl/>
        </w:rPr>
        <w:t xml:space="preserve"> לכך קרא שם המזבח</w:t>
      </w:r>
      <w:r>
        <w:rPr>
          <w:rFonts w:hint="cs"/>
          <w:rtl/>
        </w:rPr>
        <w:t>,</w:t>
      </w:r>
      <w:r>
        <w:rPr>
          <w:rtl/>
        </w:rPr>
        <w:t xml:space="preserve"> ששם עבודה של הקב"ה</w:t>
      </w:r>
      <w:r>
        <w:rPr>
          <w:rFonts w:hint="cs"/>
          <w:rtl/>
        </w:rPr>
        <w:t xml:space="preserve"> [ראה להלן פ"ח הערה 363],</w:t>
      </w:r>
      <w:r>
        <w:rPr>
          <w:rtl/>
        </w:rPr>
        <w:t xml:space="preserve"> </w:t>
      </w:r>
      <w:r>
        <w:rPr>
          <w:rFonts w:hint="cs"/>
          <w:rtl/>
        </w:rPr>
        <w:t>'</w:t>
      </w:r>
      <w:r>
        <w:rPr>
          <w:rtl/>
        </w:rPr>
        <w:t>ה' ניסי</w:t>
      </w:r>
      <w:r>
        <w:rPr>
          <w:rFonts w:hint="cs"/>
          <w:rtl/>
        </w:rPr>
        <w:t>'</w:t>
      </w:r>
      <w:r>
        <w:rPr>
          <w:rtl/>
        </w:rPr>
        <w:t xml:space="preserve">. דאם לא כן מאי ענין מזבח שיקרא בשם הזה </w:t>
      </w:r>
      <w:r>
        <w:rPr>
          <w:rFonts w:hint="cs"/>
          <w:rtl/>
        </w:rPr>
        <w:t>'</w:t>
      </w:r>
      <w:r>
        <w:rPr>
          <w:rtl/>
        </w:rPr>
        <w:t>ה' ניסי</w:t>
      </w:r>
      <w:r>
        <w:rPr>
          <w:rFonts w:hint="cs"/>
          <w:rtl/>
        </w:rPr>
        <w:t>'". ובגו"א בראשית פל"ג אות טו כתב: "הקב"ה הוא אלוק שלו, שהצילו מפני שהוא עובד לו". וכן נאמר [תהלים לג, יח-יט] "הנה עין ה' אל יראיו וגו' להציל ממות נפשם". ובנתיב יראת השם פ"א [ב, כא.] כתב: "כי מי שיש בו יראת השם, מפני שהוא עלול לגמרי ראוי שיהיה מקבל הקיום מן העילה יתברך, ולפיכך 'יראת ה' תוסיף ימים' [משלי י, כז]... שהוא [ה'] מציל אותו מן הפגעים ומן המיתה המשונה. כי בעל יראת השם הוא חוסה תחת כנפי השכינה, הוא העילה... ולפיכך יראת השם שומרת אותו מן הפגיעה שהם מוקשי מות". ויש בזה הטעמה מיוחדת; כי לשון הפסוק במילואו [דברים לג, יב] הוא "</w:t>
      </w:r>
      <w:r>
        <w:rPr>
          <w:rtl/>
        </w:rPr>
        <w:t>לבנימ</w:t>
      </w:r>
      <w:r>
        <w:rPr>
          <w:rFonts w:hint="cs"/>
          <w:rtl/>
        </w:rPr>
        <w:t>י</w:t>
      </w:r>
      <w:r>
        <w:rPr>
          <w:rtl/>
        </w:rPr>
        <w:t>ן אמר ידיד ה</w:t>
      </w:r>
      <w:r>
        <w:rPr>
          <w:rFonts w:hint="cs"/>
          <w:rtl/>
        </w:rPr>
        <w:t>'</w:t>
      </w:r>
      <w:r>
        <w:rPr>
          <w:rtl/>
        </w:rPr>
        <w:t xml:space="preserve"> ישכ</w:t>
      </w:r>
      <w:r>
        <w:rPr>
          <w:rFonts w:hint="cs"/>
          <w:rtl/>
        </w:rPr>
        <w:t>ו</w:t>
      </w:r>
      <w:r>
        <w:rPr>
          <w:rtl/>
        </w:rPr>
        <w:t>ן לבטח עליו ח</w:t>
      </w:r>
      <w:r>
        <w:rPr>
          <w:rFonts w:hint="cs"/>
          <w:rtl/>
        </w:rPr>
        <w:t>ו</w:t>
      </w:r>
      <w:r>
        <w:rPr>
          <w:rtl/>
        </w:rPr>
        <w:t>פף עליו כל היום ובין כתפיו שכן</w:t>
      </w:r>
      <w:r>
        <w:rPr>
          <w:rFonts w:hint="cs"/>
          <w:rtl/>
        </w:rPr>
        <w:t>", ועל המלים "חופף עליו" פירש רש"י שם "</w:t>
      </w:r>
      <w:r>
        <w:rPr>
          <w:rtl/>
        </w:rPr>
        <w:t>חופף עליו - מכסה אותו ומגין עליו</w:t>
      </w:r>
      <w:r>
        <w:rPr>
          <w:rFonts w:hint="cs"/>
          <w:rtl/>
        </w:rPr>
        <w:t xml:space="preserve">". הרי שהפסוק המורה על היות בנימין עובד את ה' ["ובין כתפיו שכן"] הוא הפסוק המורה על השמירה שמוענקת לו. </w:t>
      </w:r>
    </w:p>
  </w:footnote>
  <w:footnote w:id="350">
    <w:p w:rsidR="089E246F" w:rsidRDefault="089E246F" w:rsidP="080C1E41">
      <w:pPr>
        <w:pStyle w:val="FootnoteText"/>
        <w:rPr>
          <w:rFonts w:hint="cs"/>
        </w:rPr>
      </w:pPr>
      <w:r>
        <w:rPr>
          <w:rtl/>
        </w:rPr>
        <w:t>&lt;</w:t>
      </w:r>
      <w:r>
        <w:rPr>
          <w:rStyle w:val="FootnoteReference"/>
        </w:rPr>
        <w:footnoteRef/>
      </w:r>
      <w:r>
        <w:rPr>
          <w:rtl/>
        </w:rPr>
        <w:t>&gt;</w:t>
      </w:r>
      <w:r>
        <w:rPr>
          <w:rFonts w:hint="cs"/>
          <w:rtl/>
        </w:rPr>
        <w:t xml:space="preserve"> לשון הילקו"ש שם: "</w:t>
      </w:r>
      <w:r>
        <w:rPr>
          <w:rtl/>
        </w:rPr>
        <w:t>א</w:t>
      </w:r>
      <w:r>
        <w:rPr>
          <w:rFonts w:hint="cs"/>
          <w:rtl/>
        </w:rPr>
        <w:t>מרו לו,</w:t>
      </w:r>
      <w:r>
        <w:rPr>
          <w:rtl/>
        </w:rPr>
        <w:t xml:space="preserve"> והרי מצינו אבותיך שהשתחוו לאבותיו</w:t>
      </w:r>
      <w:r>
        <w:rPr>
          <w:rFonts w:hint="cs"/>
          <w:rtl/>
        </w:rPr>
        <w:t>,</w:t>
      </w:r>
      <w:r>
        <w:rPr>
          <w:rtl/>
        </w:rPr>
        <w:t xml:space="preserve"> שנאמר </w:t>
      </w:r>
      <w:r>
        <w:rPr>
          <w:rFonts w:hint="cs"/>
          <w:rtl/>
        </w:rPr>
        <w:t>[בראשית לג, ג] '</w:t>
      </w:r>
      <w:r>
        <w:rPr>
          <w:rtl/>
        </w:rPr>
        <w:t>וישתחו ארצה שבע פעמים</w:t>
      </w:r>
      <w:r>
        <w:rPr>
          <w:rFonts w:hint="cs"/>
          <w:rtl/>
        </w:rPr>
        <w:t>'". ומספר שבע הוא מספר של רבוי, וכמבואר למעלה פ"א הערה 169, ולהלן הערה 447. ולכך כתב כאן "הנה אבותיך השתחוו לו רב השתחויות".</w:t>
      </w:r>
    </w:p>
  </w:footnote>
  <w:footnote w:id="351">
    <w:p w:rsidR="089E246F" w:rsidRDefault="089E246F" w:rsidP="08173C05">
      <w:pPr>
        <w:pStyle w:val="FootnoteText"/>
        <w:rPr>
          <w:rFonts w:hint="cs"/>
          <w:rtl/>
        </w:rPr>
      </w:pPr>
      <w:r>
        <w:rPr>
          <w:rtl/>
        </w:rPr>
        <w:t>&lt;</w:t>
      </w:r>
      <w:r>
        <w:rPr>
          <w:rStyle w:val="FootnoteReference"/>
        </w:rPr>
        <w:footnoteRef/>
      </w:r>
      <w:r>
        <w:rPr>
          <w:rtl/>
        </w:rPr>
        <w:t>&gt;</w:t>
      </w:r>
      <w:r>
        <w:rPr>
          <w:rFonts w:hint="cs"/>
          <w:rtl/>
        </w:rPr>
        <w:t xml:space="preserve"> "</w:t>
      </w:r>
      <w:r>
        <w:rPr>
          <w:rtl/>
        </w:rPr>
        <w:t>ואני בן בנו</w:t>
      </w:r>
      <w:r>
        <w:rPr>
          <w:rFonts w:hint="cs"/>
          <w:rtl/>
        </w:rPr>
        <w:t>,</w:t>
      </w:r>
      <w:r>
        <w:rPr>
          <w:rtl/>
        </w:rPr>
        <w:t xml:space="preserve"> שנאמר </w:t>
      </w:r>
      <w:r>
        <w:rPr>
          <w:rFonts w:hint="cs"/>
          <w:rtl/>
        </w:rPr>
        <w:t>[למעלה ב, ה] '</w:t>
      </w:r>
      <w:r>
        <w:rPr>
          <w:rtl/>
        </w:rPr>
        <w:t>איש ימיני</w:t>
      </w:r>
      <w:r>
        <w:rPr>
          <w:rFonts w:hint="cs"/>
          <w:rtl/>
        </w:rPr>
        <w:t>'</w:t>
      </w:r>
      <w:r>
        <w:rPr>
          <w:rtl/>
        </w:rPr>
        <w:t>, וכשם שלא כרע אבי</w:t>
      </w:r>
      <w:r>
        <w:rPr>
          <w:rFonts w:hint="cs"/>
          <w:rtl/>
        </w:rPr>
        <w:t>,</w:t>
      </w:r>
      <w:r>
        <w:rPr>
          <w:rtl/>
        </w:rPr>
        <w:t xml:space="preserve"> כך אני איני כורע ולא משתחוה</w:t>
      </w:r>
      <w:r>
        <w:rPr>
          <w:rFonts w:hint="cs"/>
          <w:rtl/>
        </w:rPr>
        <w:t>" [המשך הילקו"ש שם].</w:t>
      </w:r>
    </w:p>
  </w:footnote>
  <w:footnote w:id="352">
    <w:p w:rsidR="089E246F" w:rsidRDefault="089E246F" w:rsidP="08A66778">
      <w:pPr>
        <w:pStyle w:val="FootnoteText"/>
        <w:rPr>
          <w:rFonts w:hint="cs"/>
        </w:rPr>
      </w:pPr>
      <w:r>
        <w:rPr>
          <w:rtl/>
        </w:rPr>
        <w:t>&lt;</w:t>
      </w:r>
      <w:r>
        <w:rPr>
          <w:rStyle w:val="FootnoteReference"/>
        </w:rPr>
        <w:footnoteRef/>
      </w:r>
      <w:r>
        <w:rPr>
          <w:rtl/>
        </w:rPr>
        <w:t>&gt;</w:t>
      </w:r>
      <w:r>
        <w:rPr>
          <w:rFonts w:hint="cs"/>
          <w:rtl/>
        </w:rPr>
        <w:t xml:space="preserve"> ומעין כמדרש זה [אסת"ר ז, ח] הביא למעלה פ"ג לאחר ציון 127.</w:t>
      </w:r>
    </w:p>
  </w:footnote>
  <w:footnote w:id="353">
    <w:p w:rsidR="089E246F" w:rsidRDefault="089E246F" w:rsidP="08170448">
      <w:pPr>
        <w:pStyle w:val="FootnoteText"/>
        <w:rPr>
          <w:rFonts w:hint="cs"/>
        </w:rPr>
      </w:pPr>
      <w:r>
        <w:rPr>
          <w:rtl/>
        </w:rPr>
        <w:t>&lt;</w:t>
      </w:r>
      <w:r>
        <w:rPr>
          <w:rStyle w:val="FootnoteReference"/>
        </w:rPr>
        <w:footnoteRef/>
      </w:r>
      <w:r>
        <w:rPr>
          <w:rtl/>
        </w:rPr>
        <w:t>&gt;</w:t>
      </w:r>
      <w:r>
        <w:rPr>
          <w:rFonts w:hint="cs"/>
          <w:rtl/>
        </w:rPr>
        <w:t xml:space="preserve"> של המן [עשו הרשע].</w:t>
      </w:r>
    </w:p>
  </w:footnote>
  <w:footnote w:id="354">
    <w:p w:rsidR="089E246F" w:rsidRDefault="089E246F" w:rsidP="08CA0CD2">
      <w:pPr>
        <w:pStyle w:val="FootnoteText"/>
        <w:rPr>
          <w:rFonts w:hint="cs"/>
          <w:rtl/>
        </w:rPr>
      </w:pPr>
      <w:r>
        <w:rPr>
          <w:rtl/>
        </w:rPr>
        <w:t>&lt;</w:t>
      </w:r>
      <w:r>
        <w:rPr>
          <w:rStyle w:val="FootnoteReference"/>
        </w:rPr>
        <w:footnoteRef/>
      </w:r>
      <w:r>
        <w:rPr>
          <w:rtl/>
        </w:rPr>
        <w:t>&gt;</w:t>
      </w:r>
      <w:r>
        <w:rPr>
          <w:rFonts w:hint="cs"/>
          <w:rtl/>
        </w:rPr>
        <w:t xml:space="preserve"> קשה, כי למעלה [פ"ג לא</w:t>
      </w:r>
      <w:r w:rsidRPr="080B3877">
        <w:rPr>
          <w:rFonts w:hint="cs"/>
          <w:sz w:val="18"/>
          <w:rtl/>
        </w:rPr>
        <w:t xml:space="preserve">חר ציון 148] </w:t>
      </w:r>
      <w:r>
        <w:rPr>
          <w:rFonts w:hint="cs"/>
          <w:sz w:val="18"/>
          <w:rtl/>
        </w:rPr>
        <w:t xml:space="preserve">לכאורה כבר </w:t>
      </w:r>
      <w:r w:rsidRPr="080B3877">
        <w:rPr>
          <w:rFonts w:hint="cs"/>
          <w:sz w:val="18"/>
          <w:rtl/>
        </w:rPr>
        <w:t xml:space="preserve">יישב שאלה זו, וכלשונו: "וכאשר אמרו </w:t>
      </w:r>
      <w:r w:rsidRPr="080B3877">
        <w:rPr>
          <w:rStyle w:val="LatinChar"/>
          <w:sz w:val="18"/>
          <w:rtl/>
          <w:lang w:val="en-GB"/>
        </w:rPr>
        <w:t>דברים אלו להמן</w:t>
      </w:r>
      <w:r w:rsidRPr="080B3877">
        <w:rPr>
          <w:rStyle w:val="LatinChar"/>
          <w:rFonts w:hint="cs"/>
          <w:sz w:val="18"/>
          <w:rtl/>
          <w:lang w:val="en-GB"/>
        </w:rPr>
        <w:t>,</w:t>
      </w:r>
      <w:r w:rsidRPr="080B3877">
        <w:rPr>
          <w:rStyle w:val="LatinChar"/>
          <w:sz w:val="18"/>
          <w:rtl/>
          <w:lang w:val="en-GB"/>
        </w:rPr>
        <w:t xml:space="preserve"> אמר</w:t>
      </w:r>
      <w:r w:rsidRPr="080B3877">
        <w:rPr>
          <w:rStyle w:val="LatinChar"/>
          <w:rFonts w:hint="cs"/>
          <w:sz w:val="18"/>
          <w:rtl/>
          <w:lang w:val="en-GB"/>
        </w:rPr>
        <w:t>,</w:t>
      </w:r>
      <w:r w:rsidRPr="080B3877">
        <w:rPr>
          <w:rStyle w:val="LatinChar"/>
          <w:sz w:val="18"/>
          <w:rtl/>
          <w:lang w:val="en-GB"/>
        </w:rPr>
        <w:t xml:space="preserve"> וכי עדיף מן יעקב שהיה משתחוה לעשיו </w:t>
      </w:r>
      <w:r>
        <w:rPr>
          <w:rStyle w:val="LatinChar"/>
          <w:rFonts w:hint="cs"/>
          <w:sz w:val="18"/>
          <w:rtl/>
          <w:lang w:val="en-GB"/>
        </w:rPr>
        <w:t>[</w:t>
      </w:r>
      <w:r w:rsidRPr="080B3877">
        <w:rPr>
          <w:rStyle w:val="LatinChar"/>
          <w:rFonts w:hint="cs"/>
          <w:sz w:val="18"/>
          <w:rtl/>
          <w:lang w:val="en-GB"/>
        </w:rPr>
        <w:t>בראשית לג, ג</w:t>
      </w:r>
      <w:r>
        <w:rPr>
          <w:rStyle w:val="LatinChar"/>
          <w:rFonts w:hint="cs"/>
          <w:sz w:val="18"/>
          <w:rtl/>
          <w:lang w:val="en-GB"/>
        </w:rPr>
        <w:t>]</w:t>
      </w:r>
      <w:r w:rsidRPr="080B3877">
        <w:rPr>
          <w:rStyle w:val="LatinChar"/>
          <w:rFonts w:hint="cs"/>
          <w:sz w:val="18"/>
          <w:rtl/>
          <w:lang w:val="en-GB"/>
        </w:rPr>
        <w:t xml:space="preserve">, </w:t>
      </w:r>
      <w:r w:rsidRPr="080B3877">
        <w:rPr>
          <w:rStyle w:val="LatinChar"/>
          <w:sz w:val="18"/>
          <w:rtl/>
          <w:lang w:val="en-GB"/>
        </w:rPr>
        <w:t>מפני שעשיו חשוב יותר</w:t>
      </w:r>
      <w:r w:rsidRPr="080B3877">
        <w:rPr>
          <w:rStyle w:val="LatinChar"/>
          <w:rFonts w:hint="cs"/>
          <w:sz w:val="18"/>
          <w:rtl/>
          <w:lang w:val="en-GB"/>
        </w:rPr>
        <w:t>.</w:t>
      </w:r>
      <w:r w:rsidRPr="080B3877">
        <w:rPr>
          <w:rStyle w:val="LatinChar"/>
          <w:sz w:val="18"/>
          <w:rtl/>
          <w:lang w:val="en-GB"/>
        </w:rPr>
        <w:t xml:space="preserve"> וא</w:t>
      </w:r>
      <w:r w:rsidRPr="080B3877">
        <w:rPr>
          <w:rStyle w:val="LatinChar"/>
          <w:rFonts w:hint="cs"/>
          <w:sz w:val="18"/>
          <w:rtl/>
          <w:lang w:val="en-GB"/>
        </w:rPr>
        <w:t>ם כן</w:t>
      </w:r>
      <w:r w:rsidRPr="080B3877">
        <w:rPr>
          <w:rStyle w:val="LatinChar"/>
          <w:sz w:val="18"/>
          <w:rtl/>
          <w:lang w:val="en-GB"/>
        </w:rPr>
        <w:t xml:space="preserve"> אפילו אתה אומר שאין ראוי לך להשתחוות לע</w:t>
      </w:r>
      <w:r w:rsidRPr="080B3877">
        <w:rPr>
          <w:rStyle w:val="LatinChar"/>
          <w:rFonts w:hint="cs"/>
          <w:sz w:val="18"/>
          <w:rtl/>
          <w:lang w:val="en-GB"/>
        </w:rPr>
        <w:t>בודה זרה,</w:t>
      </w:r>
      <w:r w:rsidRPr="080B3877">
        <w:rPr>
          <w:rStyle w:val="LatinChar"/>
          <w:sz w:val="18"/>
          <w:rtl/>
          <w:lang w:val="en-GB"/>
        </w:rPr>
        <w:t xml:space="preserve"> כיון דמחוייב מפני חשיבותו להשתחוות לו</w:t>
      </w:r>
      <w:r w:rsidRPr="080B3877">
        <w:rPr>
          <w:rStyle w:val="LatinChar"/>
          <w:rFonts w:hint="cs"/>
          <w:sz w:val="18"/>
          <w:rtl/>
          <w:lang w:val="en-GB"/>
        </w:rPr>
        <w:t>,</w:t>
      </w:r>
      <w:r w:rsidRPr="080B3877">
        <w:rPr>
          <w:rStyle w:val="LatinChar"/>
          <w:sz w:val="18"/>
          <w:rtl/>
          <w:lang w:val="en-GB"/>
        </w:rPr>
        <w:t xml:space="preserve"> יש לו לעשות</w:t>
      </w:r>
      <w:r>
        <w:rPr>
          <w:rFonts w:hint="cs"/>
          <w:rtl/>
        </w:rPr>
        <w:t>". וראה שם הערה 151, שנתבאר שם שלאחר שהותר להשתחות לאדם חשוב שאינו נעבד [כפי שיעקב השתחוה לעשו], שוב אין איסור להשתחוות אף כלפי הנעבד אם משתחוה אליו מחמת יראה וחשיבות, ומדוע כאן אינו מביא תשובה זו. אמנם נראה שלא קשה, כי בלא"ה יש לשאול, מדוע כאן הביא את המדרש מהילקו"ש, ואילו למעלה [פ"ג לאחר ציון 124] הביא את המדרש מאסת"ר [ז, ח]. אמנם לכשנשוה בין המדרשים תיושב שאלה זו. שהנה באסת"ר שם אמרו כך: "</w:t>
      </w:r>
      <w:r>
        <w:rPr>
          <w:rtl/>
        </w:rPr>
        <w:t xml:space="preserve">מה אמר להם מרדכי למי שאומר לו </w:t>
      </w:r>
      <w:r>
        <w:rPr>
          <w:rFonts w:hint="cs"/>
          <w:rtl/>
        </w:rPr>
        <w:t>[אסתר ג, ג] '</w:t>
      </w:r>
      <w:r>
        <w:rPr>
          <w:rtl/>
        </w:rPr>
        <w:t>מדוע אתה עובר את מצות המלך</w:t>
      </w:r>
      <w:r>
        <w:rPr>
          <w:rFonts w:hint="cs"/>
          <w:rtl/>
        </w:rPr>
        <w:t>'.</w:t>
      </w:r>
      <w:r>
        <w:rPr>
          <w:rtl/>
        </w:rPr>
        <w:t xml:space="preserve"> ר</w:t>
      </w:r>
      <w:r>
        <w:rPr>
          <w:rFonts w:hint="cs"/>
          <w:rtl/>
        </w:rPr>
        <w:t>בי</w:t>
      </w:r>
      <w:r>
        <w:rPr>
          <w:rtl/>
        </w:rPr>
        <w:t xml:space="preserve"> לוי אמר</w:t>
      </w:r>
      <w:r>
        <w:rPr>
          <w:rFonts w:hint="cs"/>
          <w:rtl/>
        </w:rPr>
        <w:t>,</w:t>
      </w:r>
      <w:r>
        <w:rPr>
          <w:rtl/>
        </w:rPr>
        <w:t xml:space="preserve"> אמר להם מרדכי</w:t>
      </w:r>
      <w:r>
        <w:rPr>
          <w:rFonts w:hint="cs"/>
          <w:rtl/>
        </w:rPr>
        <w:t>,</w:t>
      </w:r>
      <w:r>
        <w:rPr>
          <w:rtl/>
        </w:rPr>
        <w:t xml:space="preserve"> משה רבינו הזהיר לנו בתורה </w:t>
      </w:r>
      <w:r>
        <w:rPr>
          <w:rFonts w:hint="cs"/>
          <w:rtl/>
        </w:rPr>
        <w:t>[</w:t>
      </w:r>
      <w:r>
        <w:rPr>
          <w:rtl/>
        </w:rPr>
        <w:t>דברים כז</w:t>
      </w:r>
      <w:r>
        <w:rPr>
          <w:rFonts w:hint="cs"/>
          <w:rtl/>
        </w:rPr>
        <w:t>, טו]</w:t>
      </w:r>
      <w:r>
        <w:rPr>
          <w:rtl/>
        </w:rPr>
        <w:t xml:space="preserve"> </w:t>
      </w:r>
      <w:r>
        <w:rPr>
          <w:rFonts w:hint="cs"/>
          <w:rtl/>
        </w:rPr>
        <w:t>'</w:t>
      </w:r>
      <w:r>
        <w:rPr>
          <w:rtl/>
        </w:rPr>
        <w:t>ארור האיש אשר יעשה פסל ומסכה</w:t>
      </w:r>
      <w:r>
        <w:rPr>
          <w:rFonts w:hint="cs"/>
          <w:rtl/>
        </w:rPr>
        <w:t>',</w:t>
      </w:r>
      <w:r>
        <w:rPr>
          <w:rtl/>
        </w:rPr>
        <w:t xml:space="preserve"> ורשע זה עושה עצמו עבודת כוכבים</w:t>
      </w:r>
      <w:r>
        <w:rPr>
          <w:rFonts w:hint="cs"/>
          <w:rtl/>
        </w:rPr>
        <w:t>.</w:t>
      </w:r>
      <w:r>
        <w:rPr>
          <w:rtl/>
        </w:rPr>
        <w:t xml:space="preserve"> וישעיהו הנביא הזהירנו </w:t>
      </w:r>
      <w:r>
        <w:rPr>
          <w:rFonts w:hint="cs"/>
          <w:rtl/>
        </w:rPr>
        <w:t>[</w:t>
      </w:r>
      <w:r>
        <w:rPr>
          <w:rtl/>
        </w:rPr>
        <w:t>ישעיה ב</w:t>
      </w:r>
      <w:r>
        <w:rPr>
          <w:rFonts w:hint="cs"/>
          <w:rtl/>
        </w:rPr>
        <w:t>, כב]</w:t>
      </w:r>
      <w:r>
        <w:rPr>
          <w:rtl/>
        </w:rPr>
        <w:t xml:space="preserve"> </w:t>
      </w:r>
      <w:r>
        <w:rPr>
          <w:rFonts w:hint="cs"/>
          <w:rtl/>
        </w:rPr>
        <w:t>'</w:t>
      </w:r>
      <w:r>
        <w:rPr>
          <w:rtl/>
        </w:rPr>
        <w:t>חדלו לכם מן האדם אשר נשמה באפו כי במה נחשב הוא</w:t>
      </w:r>
      <w:r>
        <w:rPr>
          <w:rFonts w:hint="cs"/>
          <w:rtl/>
        </w:rPr>
        <w:t>'...</w:t>
      </w:r>
      <w:r>
        <w:rPr>
          <w:rtl/>
        </w:rPr>
        <w:t xml:space="preserve"> אמר לון המן</w:t>
      </w:r>
      <w:r>
        <w:rPr>
          <w:rFonts w:hint="cs"/>
          <w:rtl/>
        </w:rPr>
        <w:t>,</w:t>
      </w:r>
      <w:r>
        <w:rPr>
          <w:rtl/>
        </w:rPr>
        <w:t xml:space="preserve"> אמרון ליה</w:t>
      </w:r>
      <w:r>
        <w:rPr>
          <w:rFonts w:hint="cs"/>
          <w:rtl/>
        </w:rPr>
        <w:t>,</w:t>
      </w:r>
      <w:r>
        <w:rPr>
          <w:rtl/>
        </w:rPr>
        <w:t xml:space="preserve"> זקנו הלא השתחוה לזקני</w:t>
      </w:r>
      <w:r>
        <w:rPr>
          <w:rFonts w:hint="cs"/>
          <w:rtl/>
        </w:rPr>
        <w:t>,</w:t>
      </w:r>
      <w:r>
        <w:rPr>
          <w:rtl/>
        </w:rPr>
        <w:t xml:space="preserve"> הדא ה</w:t>
      </w:r>
      <w:r>
        <w:rPr>
          <w:rFonts w:hint="cs"/>
          <w:rtl/>
        </w:rPr>
        <w:t>וא דכתיב</w:t>
      </w:r>
      <w:r>
        <w:rPr>
          <w:rtl/>
        </w:rPr>
        <w:t xml:space="preserve"> </w:t>
      </w:r>
      <w:r>
        <w:rPr>
          <w:rFonts w:hint="cs"/>
          <w:rtl/>
        </w:rPr>
        <w:t>[</w:t>
      </w:r>
      <w:r>
        <w:rPr>
          <w:rtl/>
        </w:rPr>
        <w:t>בראשית ל</w:t>
      </w:r>
      <w:r>
        <w:rPr>
          <w:rFonts w:hint="cs"/>
          <w:rtl/>
        </w:rPr>
        <w:t>ג, ו-ז]</w:t>
      </w:r>
      <w:r>
        <w:rPr>
          <w:rtl/>
        </w:rPr>
        <w:t xml:space="preserve"> </w:t>
      </w:r>
      <w:r>
        <w:rPr>
          <w:rFonts w:hint="cs"/>
          <w:rtl/>
        </w:rPr>
        <w:t>'</w:t>
      </w:r>
      <w:r>
        <w:rPr>
          <w:rtl/>
        </w:rPr>
        <w:t>ותגשן השפחות וגו' ואחר נגש יוסף ורחל וישתחוו</w:t>
      </w:r>
      <w:r>
        <w:rPr>
          <w:rFonts w:hint="cs"/>
          <w:rtl/>
        </w:rPr>
        <w:t>'.</w:t>
      </w:r>
      <w:r>
        <w:rPr>
          <w:rtl/>
        </w:rPr>
        <w:t xml:space="preserve"> היתיב</w:t>
      </w:r>
      <w:r>
        <w:rPr>
          <w:rFonts w:hint="cs"/>
          <w:rtl/>
        </w:rPr>
        <w:t>,</w:t>
      </w:r>
      <w:r>
        <w:rPr>
          <w:rtl/>
        </w:rPr>
        <w:t xml:space="preserve"> ועדיין לא נולד בנימין</w:t>
      </w:r>
      <w:r>
        <w:rPr>
          <w:rFonts w:hint="cs"/>
          <w:rtl/>
        </w:rPr>
        <w:t>". הרי שמרדכי מתחילה אמר שאינו משתחוה להמן מחמת שהמן הוא נעבד, ובעל כרחך שתשובת המן חייבת להתייחס לכך. ולכך ביאר שהמן אמר שאעפ"כ יש למרדכי להשתחוות אליו מחמת חשיבותו של המן, וכפי שביאר למעלה [ראה פ"ג הערה 150]. אך בילקו"ש כאן [תתרנד] אמרו "'</w:t>
      </w:r>
      <w:r>
        <w:rPr>
          <w:rtl/>
        </w:rPr>
        <w:t>ומרדכי לא יכרע ולא ישתחוה</w:t>
      </w:r>
      <w:r>
        <w:rPr>
          <w:rFonts w:hint="cs"/>
          <w:rtl/>
        </w:rPr>
        <w:t>' [למעלה ג, ב]</w:t>
      </w:r>
      <w:r>
        <w:rPr>
          <w:rtl/>
        </w:rPr>
        <w:t>, אמרו לו</w:t>
      </w:r>
      <w:r>
        <w:rPr>
          <w:rFonts w:hint="cs"/>
          <w:rtl/>
        </w:rPr>
        <w:t>,</w:t>
      </w:r>
      <w:r>
        <w:rPr>
          <w:rtl/>
        </w:rPr>
        <w:t xml:space="preserve"> הוי יודע שאתה מפילנו בחרב</w:t>
      </w:r>
      <w:r>
        <w:rPr>
          <w:rFonts w:hint="cs"/>
          <w:rtl/>
        </w:rPr>
        <w:t>,</w:t>
      </w:r>
      <w:r>
        <w:rPr>
          <w:rtl/>
        </w:rPr>
        <w:t xml:space="preserve"> מה ראית לבטל קלבסים של מלך</w:t>
      </w:r>
      <w:r>
        <w:rPr>
          <w:rFonts w:hint="cs"/>
          <w:rtl/>
        </w:rPr>
        <w:t>.</w:t>
      </w:r>
      <w:r>
        <w:rPr>
          <w:rtl/>
        </w:rPr>
        <w:t xml:space="preserve"> אמר</w:t>
      </w:r>
      <w:r>
        <w:rPr>
          <w:rFonts w:hint="cs"/>
          <w:rtl/>
        </w:rPr>
        <w:t>,</w:t>
      </w:r>
      <w:r>
        <w:rPr>
          <w:rtl/>
        </w:rPr>
        <w:t xml:space="preserve"> שאני יהודי</w:t>
      </w:r>
      <w:r>
        <w:rPr>
          <w:rFonts w:hint="cs"/>
          <w:rtl/>
        </w:rPr>
        <w:t>.</w:t>
      </w:r>
      <w:r>
        <w:rPr>
          <w:rtl/>
        </w:rPr>
        <w:t xml:space="preserve"> א</w:t>
      </w:r>
      <w:r>
        <w:rPr>
          <w:rFonts w:hint="cs"/>
          <w:rtl/>
        </w:rPr>
        <w:t>מרו לו,</w:t>
      </w:r>
      <w:r>
        <w:rPr>
          <w:rtl/>
        </w:rPr>
        <w:t xml:space="preserve"> והרי מצינו אבותיך שהשתחוו לאבותיו</w:t>
      </w:r>
      <w:r>
        <w:rPr>
          <w:rFonts w:hint="cs"/>
          <w:rtl/>
        </w:rPr>
        <w:t>,</w:t>
      </w:r>
      <w:r>
        <w:rPr>
          <w:rtl/>
        </w:rPr>
        <w:t xml:space="preserve"> שנאמר </w:t>
      </w:r>
      <w:r>
        <w:rPr>
          <w:rFonts w:hint="cs"/>
          <w:rtl/>
        </w:rPr>
        <w:t>[בראשית לג, ג] '</w:t>
      </w:r>
      <w:r>
        <w:rPr>
          <w:rtl/>
        </w:rPr>
        <w:t>וישתחו ארצה שבע פעמים</w:t>
      </w:r>
      <w:r>
        <w:rPr>
          <w:rFonts w:hint="cs"/>
          <w:rtl/>
        </w:rPr>
        <w:t>'.</w:t>
      </w:r>
      <w:r>
        <w:rPr>
          <w:rtl/>
        </w:rPr>
        <w:t xml:space="preserve"> א</w:t>
      </w:r>
      <w:r>
        <w:rPr>
          <w:rFonts w:hint="cs"/>
          <w:rtl/>
        </w:rPr>
        <w:t>מר ליה,</w:t>
      </w:r>
      <w:r>
        <w:rPr>
          <w:rtl/>
        </w:rPr>
        <w:t xml:space="preserve"> בנימין אבי במעי אמו היה</w:t>
      </w:r>
      <w:r>
        <w:rPr>
          <w:rFonts w:hint="cs"/>
          <w:rtl/>
        </w:rPr>
        <w:t>,</w:t>
      </w:r>
      <w:r>
        <w:rPr>
          <w:rtl/>
        </w:rPr>
        <w:t xml:space="preserve"> ולא השתחוה</w:t>
      </w:r>
      <w:r>
        <w:rPr>
          <w:rFonts w:hint="cs"/>
          <w:rtl/>
        </w:rPr>
        <w:t>.</w:t>
      </w:r>
      <w:r>
        <w:rPr>
          <w:rtl/>
        </w:rPr>
        <w:t xml:space="preserve"> ואני בן בנו</w:t>
      </w:r>
      <w:r>
        <w:rPr>
          <w:rFonts w:hint="cs"/>
          <w:rtl/>
        </w:rPr>
        <w:t>,</w:t>
      </w:r>
      <w:r>
        <w:rPr>
          <w:rtl/>
        </w:rPr>
        <w:t xml:space="preserve"> שנאמר </w:t>
      </w:r>
      <w:r>
        <w:rPr>
          <w:rFonts w:hint="cs"/>
          <w:rtl/>
        </w:rPr>
        <w:t>[למעלה ב, ה] '</w:t>
      </w:r>
      <w:r>
        <w:rPr>
          <w:rtl/>
        </w:rPr>
        <w:t>איש ימיני</w:t>
      </w:r>
      <w:r>
        <w:rPr>
          <w:rFonts w:hint="cs"/>
          <w:rtl/>
        </w:rPr>
        <w:t>',</w:t>
      </w:r>
      <w:r>
        <w:rPr>
          <w:rtl/>
        </w:rPr>
        <w:t xml:space="preserve"> וכשם שלא כרע אבי</w:t>
      </w:r>
      <w:r>
        <w:rPr>
          <w:rFonts w:hint="cs"/>
          <w:rtl/>
        </w:rPr>
        <w:t>,</w:t>
      </w:r>
      <w:r>
        <w:rPr>
          <w:rtl/>
        </w:rPr>
        <w:t xml:space="preserve"> כך אני איני כורע ולא משתחוה</w:t>
      </w:r>
      <w:r>
        <w:rPr>
          <w:rFonts w:hint="cs"/>
          <w:rtl/>
        </w:rPr>
        <w:t xml:space="preserve">". הרי שבילקו"ש מרדכי לא הזכיר כלל את היות המן נעבד, אלא טען שיהודי לא משתחוה לאדם אחר. ועל כך השיבו לו שיעקב השתחוה הרבה פעמים לעשו. וכל זה נאמר תוך כדי התעלמות מוחלטת מהעובדה שהמן הוא נעבד. ועל כך שפיר מקשה כאן המהר"ל, מדוע בילקו"ש יש התעלמות כזו, ולא שתו לבם לעובדה שהמן היה נעבד. ודו"ק.  </w:t>
      </w:r>
    </w:p>
  </w:footnote>
  <w:footnote w:id="355">
    <w:p w:rsidR="089E246F" w:rsidRDefault="089E246F" w:rsidP="08F64EAE">
      <w:pPr>
        <w:pStyle w:val="FootnoteText"/>
        <w:rPr>
          <w:rFonts w:hint="cs"/>
        </w:rPr>
      </w:pPr>
      <w:r>
        <w:rPr>
          <w:rtl/>
        </w:rPr>
        <w:t>&lt;</w:t>
      </w:r>
      <w:r>
        <w:rPr>
          <w:rStyle w:val="FootnoteReference"/>
        </w:rPr>
        <w:footnoteRef/>
      </w:r>
      <w:r>
        <w:rPr>
          <w:rtl/>
        </w:rPr>
        <w:t>&gt;</w:t>
      </w:r>
      <w:r>
        <w:rPr>
          <w:rFonts w:hint="cs"/>
          <w:rtl/>
        </w:rPr>
        <w:t xml:space="preserve"> אודות שבנימין ומרדכי הם מקדשי השם, הנה למעלה פ"א [לאחר צי</w:t>
      </w:r>
      <w:r w:rsidRPr="086342EC">
        <w:rPr>
          <w:rFonts w:hint="cs"/>
          <w:sz w:val="18"/>
          <w:rtl/>
        </w:rPr>
        <w:t>ון 813]</w:t>
      </w:r>
      <w:r>
        <w:rPr>
          <w:rFonts w:hint="cs"/>
          <w:sz w:val="18"/>
          <w:rtl/>
        </w:rPr>
        <w:t xml:space="preserve"> כתב</w:t>
      </w:r>
      <w:r w:rsidRPr="086342EC">
        <w:rPr>
          <w:rFonts w:hint="cs"/>
          <w:sz w:val="18"/>
          <w:rtl/>
        </w:rPr>
        <w:t>: "</w:t>
      </w:r>
      <w:r w:rsidRPr="086342EC">
        <w:rPr>
          <w:rStyle w:val="LatinChar"/>
          <w:sz w:val="18"/>
          <w:rtl/>
          <w:lang w:val="en-GB"/>
        </w:rPr>
        <w:t>שהם שני הפכים צדיק ורשע כמו מרדכי והמן</w:t>
      </w:r>
      <w:r w:rsidRPr="086342EC">
        <w:rPr>
          <w:rStyle w:val="LatinChar"/>
          <w:rFonts w:hint="cs"/>
          <w:sz w:val="18"/>
          <w:rtl/>
          <w:lang w:val="en-GB"/>
        </w:rPr>
        <w:t>,</w:t>
      </w:r>
      <w:r w:rsidRPr="086342EC">
        <w:rPr>
          <w:rStyle w:val="LatinChar"/>
          <w:sz w:val="18"/>
          <w:rtl/>
          <w:lang w:val="en-GB"/>
        </w:rPr>
        <w:t xml:space="preserve"> שזה צדיק גמור וזה רשע גמור</w:t>
      </w:r>
      <w:r w:rsidRPr="086342EC">
        <w:rPr>
          <w:rStyle w:val="LatinChar"/>
          <w:rFonts w:hint="cs"/>
          <w:sz w:val="18"/>
          <w:rtl/>
          <w:lang w:val="en-GB"/>
        </w:rPr>
        <w:t>,</w:t>
      </w:r>
      <w:r w:rsidRPr="086342EC">
        <w:rPr>
          <w:rStyle w:val="LatinChar"/>
          <w:sz w:val="18"/>
          <w:rtl/>
          <w:lang w:val="en-GB"/>
        </w:rPr>
        <w:t xml:space="preserve"> זה היה עושה עצמו ע</w:t>
      </w:r>
      <w:r w:rsidRPr="086342EC">
        <w:rPr>
          <w:rStyle w:val="LatinChar"/>
          <w:rFonts w:hint="cs"/>
          <w:sz w:val="18"/>
          <w:rtl/>
          <w:lang w:val="en-GB"/>
        </w:rPr>
        <w:t>בודה זרה,</w:t>
      </w:r>
      <w:r w:rsidRPr="086342EC">
        <w:rPr>
          <w:rStyle w:val="LatinChar"/>
          <w:sz w:val="18"/>
          <w:rtl/>
          <w:lang w:val="en-GB"/>
        </w:rPr>
        <w:t xml:space="preserve"> וזה היה </w:t>
      </w:r>
      <w:r w:rsidRPr="086342EC">
        <w:rPr>
          <w:rStyle w:val="LatinChar"/>
          <w:rFonts w:hint="cs"/>
          <w:sz w:val="18"/>
          <w:rtl/>
          <w:lang w:val="en-GB"/>
        </w:rPr>
        <w:t>ל</w:t>
      </w:r>
      <w:r w:rsidRPr="086342EC">
        <w:rPr>
          <w:rStyle w:val="LatinChar"/>
          <w:sz w:val="18"/>
          <w:rtl/>
          <w:lang w:val="en-GB"/>
        </w:rPr>
        <w:t>מקדש השם על ע</w:t>
      </w:r>
      <w:r w:rsidRPr="086342EC">
        <w:rPr>
          <w:rStyle w:val="LatinChar"/>
          <w:rFonts w:hint="cs"/>
          <w:sz w:val="18"/>
          <w:rtl/>
          <w:lang w:val="en-GB"/>
        </w:rPr>
        <w:t>בודה זרה,</w:t>
      </w:r>
      <w:r w:rsidRPr="086342EC">
        <w:rPr>
          <w:rStyle w:val="LatinChar"/>
          <w:sz w:val="18"/>
          <w:rtl/>
          <w:lang w:val="en-GB"/>
        </w:rPr>
        <w:t xml:space="preserve"> והם הפכים גמורים</w:t>
      </w:r>
      <w:r>
        <w:rPr>
          <w:rFonts w:hint="cs"/>
          <w:rtl/>
        </w:rPr>
        <w:t>". הרי שאיירי בקידוש השם "על עבודה זרה". ו</w:t>
      </w:r>
      <w:r w:rsidRPr="08466CE7">
        <w:rPr>
          <w:rFonts w:hint="cs"/>
          <w:sz w:val="18"/>
          <w:rtl/>
        </w:rPr>
        <w:t>למעלה פ"ג [לאחר ציון 147] כתב: "</w:t>
      </w:r>
      <w:r w:rsidRPr="08466CE7">
        <w:rPr>
          <w:rStyle w:val="LatinChar"/>
          <w:sz w:val="18"/>
          <w:rtl/>
          <w:lang w:val="en-GB"/>
        </w:rPr>
        <w:t>אין לך בשבט</w:t>
      </w:r>
      <w:r w:rsidRPr="08466CE7">
        <w:rPr>
          <w:rStyle w:val="LatinChar"/>
          <w:rFonts w:hint="cs"/>
          <w:sz w:val="18"/>
          <w:rtl/>
          <w:lang w:val="en-GB"/>
        </w:rPr>
        <w:t>ים</w:t>
      </w:r>
      <w:r w:rsidRPr="08466CE7">
        <w:rPr>
          <w:rStyle w:val="LatinChar"/>
          <w:sz w:val="18"/>
          <w:rtl/>
          <w:lang w:val="en-GB"/>
        </w:rPr>
        <w:t xml:space="preserve"> שהוא רחוק מע</w:t>
      </w:r>
      <w:r w:rsidRPr="08466CE7">
        <w:rPr>
          <w:rStyle w:val="LatinChar"/>
          <w:rFonts w:hint="cs"/>
          <w:sz w:val="18"/>
          <w:rtl/>
          <w:lang w:val="en-GB"/>
        </w:rPr>
        <w:t>בודה זרה</w:t>
      </w:r>
      <w:r w:rsidRPr="08466CE7">
        <w:rPr>
          <w:rStyle w:val="LatinChar"/>
          <w:sz w:val="18"/>
          <w:rtl/>
          <w:lang w:val="en-GB"/>
        </w:rPr>
        <w:t xml:space="preserve"> כמו בנימין</w:t>
      </w:r>
      <w:r>
        <w:rPr>
          <w:rFonts w:hint="cs"/>
          <w:rtl/>
        </w:rPr>
        <w:t>". ולמעלה [ב, ה (לאחר ציון 45)] כתב: "</w:t>
      </w:r>
      <w:r>
        <w:rPr>
          <w:rtl/>
        </w:rPr>
        <w:t xml:space="preserve">ובמדרש </w:t>
      </w:r>
      <w:r>
        <w:rPr>
          <w:rFonts w:hint="cs"/>
          <w:rtl/>
        </w:rPr>
        <w:t>[</w:t>
      </w:r>
      <w:r>
        <w:rPr>
          <w:rtl/>
        </w:rPr>
        <w:t>אסת</w:t>
      </w:r>
      <w:r>
        <w:rPr>
          <w:rFonts w:hint="cs"/>
          <w:rtl/>
        </w:rPr>
        <w:t>"</w:t>
      </w:r>
      <w:r>
        <w:rPr>
          <w:rtl/>
        </w:rPr>
        <w:t>ר ו, ב</w:t>
      </w:r>
      <w:r>
        <w:rPr>
          <w:rFonts w:hint="cs"/>
          <w:rtl/>
        </w:rPr>
        <w:t>],</w:t>
      </w:r>
      <w:r>
        <w:rPr>
          <w:rtl/>
        </w:rPr>
        <w:t xml:space="preserve"> </w:t>
      </w:r>
      <w:r>
        <w:rPr>
          <w:rFonts w:hint="cs"/>
          <w:rtl/>
        </w:rPr>
        <w:t>'</w:t>
      </w:r>
      <w:r>
        <w:rPr>
          <w:rtl/>
        </w:rPr>
        <w:t>איש יהודי</w:t>
      </w:r>
      <w:r>
        <w:rPr>
          <w:rFonts w:hint="cs"/>
          <w:rtl/>
        </w:rPr>
        <w:t>',</w:t>
      </w:r>
      <w:r>
        <w:rPr>
          <w:rtl/>
        </w:rPr>
        <w:t xml:space="preserve"> למה נקרא שמו </w:t>
      </w:r>
      <w:r>
        <w:rPr>
          <w:rFonts w:hint="cs"/>
          <w:rtl/>
        </w:rPr>
        <w:t>'</w:t>
      </w:r>
      <w:r>
        <w:rPr>
          <w:rtl/>
        </w:rPr>
        <w:t>יהודי</w:t>
      </w:r>
      <w:r>
        <w:rPr>
          <w:rFonts w:hint="cs"/>
          <w:rtl/>
        </w:rPr>
        <w:t>',</w:t>
      </w:r>
      <w:r>
        <w:rPr>
          <w:rtl/>
        </w:rPr>
        <w:t xml:space="preserve"> והלא ימיני הוא</w:t>
      </w:r>
      <w:r>
        <w:rPr>
          <w:rFonts w:hint="cs"/>
          <w:rtl/>
        </w:rPr>
        <w:t>.</w:t>
      </w:r>
      <w:r>
        <w:rPr>
          <w:rtl/>
        </w:rPr>
        <w:t xml:space="preserve"> אלא לפי שייחד שמו של הקב"ה כנגד כל באי עולם</w:t>
      </w:r>
      <w:r>
        <w:rPr>
          <w:rFonts w:hint="cs"/>
          <w:rtl/>
        </w:rPr>
        <w:t>,</w:t>
      </w:r>
      <w:r>
        <w:rPr>
          <w:rtl/>
        </w:rPr>
        <w:t xml:space="preserve"> הדא הוא דכתיב </w:t>
      </w:r>
      <w:r>
        <w:rPr>
          <w:rFonts w:hint="cs"/>
          <w:rtl/>
        </w:rPr>
        <w:t xml:space="preserve">[למעלה </w:t>
      </w:r>
      <w:r>
        <w:rPr>
          <w:rtl/>
        </w:rPr>
        <w:t>ג, ב</w:t>
      </w:r>
      <w:r>
        <w:rPr>
          <w:rFonts w:hint="cs"/>
          <w:rtl/>
        </w:rPr>
        <w:t>]</w:t>
      </w:r>
      <w:r>
        <w:rPr>
          <w:rtl/>
        </w:rPr>
        <w:t xml:space="preserve"> </w:t>
      </w:r>
      <w:r>
        <w:rPr>
          <w:rFonts w:hint="cs"/>
          <w:rtl/>
        </w:rPr>
        <w:t>'</w:t>
      </w:r>
      <w:r>
        <w:rPr>
          <w:rtl/>
        </w:rPr>
        <w:t>לא יכרע ולא ישתחוה לו</w:t>
      </w:r>
      <w:r>
        <w:rPr>
          <w:rFonts w:hint="cs"/>
          <w:rtl/>
        </w:rPr>
        <w:t>',</w:t>
      </w:r>
      <w:r>
        <w:rPr>
          <w:rtl/>
        </w:rPr>
        <w:t xml:space="preserve"> ולפי שייחד שמו של הקב"ה נקרא </w:t>
      </w:r>
      <w:r>
        <w:rPr>
          <w:rFonts w:hint="cs"/>
          <w:rtl/>
        </w:rPr>
        <w:t>'</w:t>
      </w:r>
      <w:r>
        <w:rPr>
          <w:rtl/>
        </w:rPr>
        <w:t>יהודי</w:t>
      </w:r>
      <w:r>
        <w:rPr>
          <w:rFonts w:hint="cs"/>
          <w:rtl/>
        </w:rPr>
        <w:t>',</w:t>
      </w:r>
      <w:r>
        <w:rPr>
          <w:rtl/>
        </w:rPr>
        <w:t xml:space="preserve"> כלומר יחידי</w:t>
      </w:r>
      <w:r>
        <w:rPr>
          <w:rFonts w:hint="cs"/>
          <w:rtl/>
        </w:rPr>
        <w:t xml:space="preserve">... </w:t>
      </w:r>
      <w:r>
        <w:rPr>
          <w:rtl/>
        </w:rPr>
        <w:t>שמייחד שמו יתברך</w:t>
      </w:r>
      <w:r>
        <w:rPr>
          <w:rFonts w:hint="cs"/>
          <w:rtl/>
        </w:rPr>
        <w:t>,</w:t>
      </w:r>
      <w:r>
        <w:rPr>
          <w:rtl/>
        </w:rPr>
        <w:t xml:space="preserve"> וכופר בע</w:t>
      </w:r>
      <w:r>
        <w:rPr>
          <w:rFonts w:hint="cs"/>
          <w:rtl/>
        </w:rPr>
        <w:t>בודה זרה</w:t>
      </w:r>
      <w:r>
        <w:rPr>
          <w:rtl/>
        </w:rPr>
        <w:t xml:space="preserve"> הוא יחידי</w:t>
      </w:r>
      <w:r>
        <w:rPr>
          <w:rFonts w:hint="cs"/>
          <w:rtl/>
        </w:rPr>
        <w:t>,</w:t>
      </w:r>
      <w:r>
        <w:rPr>
          <w:rtl/>
        </w:rPr>
        <w:t xml:space="preserve"> כלומר שהוא היה מייחד שמו נגד כל העולם</w:t>
      </w:r>
      <w:r>
        <w:rPr>
          <w:rFonts w:hint="cs"/>
          <w:rtl/>
        </w:rPr>
        <w:t>...</w:t>
      </w:r>
      <w:r>
        <w:rPr>
          <w:rtl/>
        </w:rPr>
        <w:t xml:space="preserve"> ופיר</w:t>
      </w:r>
      <w:r>
        <w:rPr>
          <w:rFonts w:hint="cs"/>
          <w:rtl/>
        </w:rPr>
        <w:t>ו</w:t>
      </w:r>
      <w:r>
        <w:rPr>
          <w:rtl/>
        </w:rPr>
        <w:t xml:space="preserve">ש זה לפי שבשם </w:t>
      </w:r>
      <w:r>
        <w:rPr>
          <w:rFonts w:hint="cs"/>
          <w:rtl/>
        </w:rPr>
        <w:t>'</w:t>
      </w:r>
      <w:r>
        <w:rPr>
          <w:rtl/>
        </w:rPr>
        <w:t>יהודה</w:t>
      </w:r>
      <w:r>
        <w:rPr>
          <w:rFonts w:hint="cs"/>
          <w:rtl/>
        </w:rPr>
        <w:t>'</w:t>
      </w:r>
      <w:r>
        <w:rPr>
          <w:rtl/>
        </w:rPr>
        <w:t xml:space="preserve"> שם של ד' אותיות משמו הגדול</w:t>
      </w:r>
      <w:r>
        <w:rPr>
          <w:rFonts w:hint="cs"/>
          <w:rtl/>
        </w:rPr>
        <w:t>.</w:t>
      </w:r>
      <w:r>
        <w:rPr>
          <w:rtl/>
        </w:rPr>
        <w:t xml:space="preserve"> ומי שמקדש שמו ברבים ראוי שיה</w:t>
      </w:r>
      <w:r>
        <w:rPr>
          <w:rFonts w:hint="cs"/>
          <w:rtl/>
        </w:rPr>
        <w:t>יה</w:t>
      </w:r>
      <w:r>
        <w:rPr>
          <w:rtl/>
        </w:rPr>
        <w:t xml:space="preserve"> בשמו השם המיוחד</w:t>
      </w:r>
      <w:r>
        <w:rPr>
          <w:rFonts w:hint="cs"/>
          <w:rtl/>
        </w:rPr>
        <w:t>.</w:t>
      </w:r>
      <w:r>
        <w:rPr>
          <w:rtl/>
        </w:rPr>
        <w:t xml:space="preserve"> וכך אמרינן בסוטה </w:t>
      </w:r>
      <w:r>
        <w:rPr>
          <w:rFonts w:hint="cs"/>
          <w:rtl/>
        </w:rPr>
        <w:t xml:space="preserve">[לו:] </w:t>
      </w:r>
      <w:r>
        <w:rPr>
          <w:rtl/>
        </w:rPr>
        <w:t>יהודה שקידש שמו ברבים נקרא כולו על שמו</w:t>
      </w:r>
      <w:r>
        <w:rPr>
          <w:rFonts w:hint="cs"/>
          <w:rtl/>
        </w:rPr>
        <w:t>.</w:t>
      </w:r>
      <w:r>
        <w:rPr>
          <w:rtl/>
        </w:rPr>
        <w:t xml:space="preserve"> ולכך נקרא מרדכי </w:t>
      </w:r>
      <w:r>
        <w:rPr>
          <w:rFonts w:hint="cs"/>
          <w:rtl/>
        </w:rPr>
        <w:t>'</w:t>
      </w:r>
      <w:r>
        <w:rPr>
          <w:rtl/>
        </w:rPr>
        <w:t>יהודי</w:t>
      </w:r>
      <w:r>
        <w:rPr>
          <w:rFonts w:hint="cs"/>
          <w:rtl/>
        </w:rPr>
        <w:t>',</w:t>
      </w:r>
      <w:r>
        <w:rPr>
          <w:rtl/>
        </w:rPr>
        <w:t xml:space="preserve"> על שם שקידש שמו יתברך</w:t>
      </w:r>
      <w:r>
        <w:rPr>
          <w:rFonts w:hint="cs"/>
          <w:rtl/>
        </w:rPr>
        <w:t>"</w:t>
      </w:r>
      <w:r>
        <w:rPr>
          <w:rtl/>
        </w:rPr>
        <w:t>.</w:t>
      </w:r>
      <w:r>
        <w:rPr>
          <w:rFonts w:hint="cs"/>
          <w:rtl/>
        </w:rPr>
        <w:t xml:space="preserve"> וראה להלן פ"ז הערה 169.</w:t>
      </w:r>
    </w:p>
  </w:footnote>
  <w:footnote w:id="356">
    <w:p w:rsidR="089E246F" w:rsidRDefault="089E246F" w:rsidP="086D704B">
      <w:pPr>
        <w:pStyle w:val="FootnoteText"/>
        <w:rPr>
          <w:rFonts w:hint="cs"/>
          <w:rtl/>
        </w:rPr>
      </w:pPr>
      <w:r>
        <w:rPr>
          <w:rtl/>
        </w:rPr>
        <w:t>&lt;</w:t>
      </w:r>
      <w:r>
        <w:rPr>
          <w:rStyle w:val="FootnoteReference"/>
        </w:rPr>
        <w:footnoteRef/>
      </w:r>
      <w:r>
        <w:rPr>
          <w:rtl/>
        </w:rPr>
        <w:t>&gt;</w:t>
      </w:r>
      <w:r>
        <w:rPr>
          <w:rFonts w:hint="cs"/>
          <w:rtl/>
        </w:rPr>
        <w:t xml:space="preserve"> כמו שנאמר למעלה [ג, ה] "</w:t>
      </w:r>
      <w:r>
        <w:rPr>
          <w:rtl/>
        </w:rPr>
        <w:t>וירא המן כי אין מרדכי כ</w:t>
      </w:r>
      <w:r>
        <w:rPr>
          <w:rFonts w:hint="cs"/>
          <w:rtl/>
        </w:rPr>
        <w:t>ו</w:t>
      </w:r>
      <w:r>
        <w:rPr>
          <w:rtl/>
        </w:rPr>
        <w:t>רע ומשתחוה לו וימלא המן חמה</w:t>
      </w:r>
      <w:r>
        <w:rPr>
          <w:rFonts w:hint="cs"/>
          <w:rtl/>
        </w:rPr>
        <w:t>", ולא נאמר שם "על מרדכי", ומאי שנא כאן. וכן הטעים שאלה זו המנות הלוי [קנט.] והיוסף לקח כאן. וכן רמז לקושי זה הר"מ חלאיו כאן.</w:t>
      </w:r>
    </w:p>
  </w:footnote>
  <w:footnote w:id="357">
    <w:p w:rsidR="089E246F" w:rsidRDefault="089E246F" w:rsidP="08C41B58">
      <w:pPr>
        <w:pStyle w:val="FootnoteText"/>
        <w:rPr>
          <w:rFonts w:hint="cs"/>
          <w:rtl/>
        </w:rPr>
      </w:pPr>
      <w:r>
        <w:rPr>
          <w:rtl/>
        </w:rPr>
        <w:t>&lt;</w:t>
      </w:r>
      <w:r>
        <w:rPr>
          <w:rStyle w:val="FootnoteReference"/>
        </w:rPr>
        <w:footnoteRef/>
      </w:r>
      <w:r>
        <w:rPr>
          <w:rtl/>
        </w:rPr>
        <w:t>&gt;</w:t>
      </w:r>
      <w:r>
        <w:rPr>
          <w:rFonts w:hint="cs"/>
          <w:rtl/>
        </w:rPr>
        <w:t xml:space="preserve"> פירוש - היה מקום לחשוב שלא היה להמן רצון להרוג את מרדכי, ורק כעס עליו שלא השתחוה אליו, אך לא מעבר לכך. כך היה ניתן לחשוב, ולאפוקי מכך נאמר "על מרדכי", וכמו שמבאר והולך.</w:t>
      </w:r>
    </w:p>
  </w:footnote>
  <w:footnote w:id="358">
    <w:p w:rsidR="089E246F" w:rsidRDefault="089E246F" w:rsidP="08C41B58">
      <w:pPr>
        <w:pStyle w:val="FootnoteText"/>
        <w:rPr>
          <w:rFonts w:hint="cs"/>
          <w:rtl/>
        </w:rPr>
      </w:pPr>
      <w:r>
        <w:rPr>
          <w:rtl/>
        </w:rPr>
        <w:t>&lt;</w:t>
      </w:r>
      <w:r>
        <w:rPr>
          <w:rStyle w:val="FootnoteReference"/>
        </w:rPr>
        <w:footnoteRef/>
      </w:r>
      <w:r>
        <w:rPr>
          <w:rtl/>
        </w:rPr>
        <w:t>&gt;</w:t>
      </w:r>
      <w:r>
        <w:rPr>
          <w:rFonts w:hint="cs"/>
          <w:rtl/>
        </w:rPr>
        <w:t xml:space="preserve"> שעל כך השיבו זרש וכל אוהביו "</w:t>
      </w:r>
      <w:r>
        <w:rPr>
          <w:rtl/>
        </w:rPr>
        <w:t>יעשו עץ גבה חמשים אמה ובב</w:t>
      </w:r>
      <w:r>
        <w:rPr>
          <w:rFonts w:hint="cs"/>
          <w:rtl/>
        </w:rPr>
        <w:t>ו</w:t>
      </w:r>
      <w:r>
        <w:rPr>
          <w:rtl/>
        </w:rPr>
        <w:t>קר אמ</w:t>
      </w:r>
      <w:r>
        <w:rPr>
          <w:rFonts w:hint="cs"/>
          <w:rtl/>
        </w:rPr>
        <w:t>ו</w:t>
      </w:r>
      <w:r>
        <w:rPr>
          <w:rtl/>
        </w:rPr>
        <w:t>ר למלך ויתלו את מרדכי עליו</w:t>
      </w:r>
      <w:r>
        <w:rPr>
          <w:rFonts w:hint="cs"/>
          <w:rtl/>
        </w:rPr>
        <w:t>" [להלן פסוק יד], אך לא שהמן רצה בזה מצד עצמו.</w:t>
      </w:r>
    </w:p>
  </w:footnote>
  <w:footnote w:id="359">
    <w:p w:rsidR="089E246F" w:rsidRDefault="089E246F" w:rsidP="087F6B08">
      <w:pPr>
        <w:pStyle w:val="FootnoteText"/>
        <w:rPr>
          <w:rFonts w:hint="cs"/>
        </w:rPr>
      </w:pPr>
      <w:r>
        <w:rPr>
          <w:rtl/>
        </w:rPr>
        <w:t>&lt;</w:t>
      </w:r>
      <w:r>
        <w:rPr>
          <w:rStyle w:val="FootnoteReference"/>
        </w:rPr>
        <w:footnoteRef/>
      </w:r>
      <w:r>
        <w:rPr>
          <w:rtl/>
        </w:rPr>
        <w:t>&gt;</w:t>
      </w:r>
      <w:r>
        <w:rPr>
          <w:rFonts w:hint="cs"/>
          <w:rtl/>
        </w:rPr>
        <w:t xml:space="preserve"> כי כל ענין המגילה הזאת הוא בסימן של "ונהפוך הוא" [להלן ט, א], ומה שהמן חשב לעשות נהפך עליו לרעה, וכמו שנאמר [להלן ט, כה] "</w:t>
      </w:r>
      <w:r>
        <w:rPr>
          <w:rtl/>
        </w:rPr>
        <w:t>ובב</w:t>
      </w:r>
      <w:r>
        <w:rPr>
          <w:rFonts w:hint="cs"/>
          <w:rtl/>
        </w:rPr>
        <w:t>ו</w:t>
      </w:r>
      <w:r>
        <w:rPr>
          <w:rtl/>
        </w:rPr>
        <w:t>אה לפני המלך אמר עם הספר ישוב מחשבתו הרעה אשר חשב על היהודים על ראשו ותלו א</w:t>
      </w:r>
      <w:r>
        <w:rPr>
          <w:rFonts w:hint="cs"/>
          <w:rtl/>
        </w:rPr>
        <w:t>ו</w:t>
      </w:r>
      <w:r>
        <w:rPr>
          <w:rtl/>
        </w:rPr>
        <w:t>תו ואת בניו על העץ</w:t>
      </w:r>
      <w:r>
        <w:rPr>
          <w:rFonts w:hint="cs"/>
          <w:rtl/>
        </w:rPr>
        <w:t>". וב"על הנסים" של פורים אומרים "</w:t>
      </w:r>
      <w:r>
        <w:rPr>
          <w:rtl/>
        </w:rPr>
        <w:t>וקלקלת את מחשבתו והשבות לו גמולו בראשו</w:t>
      </w:r>
      <w:r>
        <w:rPr>
          <w:rFonts w:hint="cs"/>
          <w:rtl/>
        </w:rPr>
        <w:t>". ולהלן פ"ח [לאחר ציון 54] כתב: "כלל הדבר במגילה הזאת, כי היה המן הכנה למרדכי, שכל דבר שרצה המן לעשות, נהפך עליו. ודבר זה יסוד המגילה". ושם בהמשך [לאחר ציון 212] כתב: "</w:t>
      </w:r>
      <w:r w:rsidRPr="004761DA">
        <w:rPr>
          <w:rFonts w:hint="eastAsia"/>
          <w:rtl/>
        </w:rPr>
        <w:t>כבר</w:t>
      </w:r>
      <w:r w:rsidRPr="004761DA">
        <w:rPr>
          <w:rtl/>
        </w:rPr>
        <w:t xml:space="preserve"> אמרנו ענין המגילה הזאת</w:t>
      </w:r>
      <w:r>
        <w:rPr>
          <w:rFonts w:hint="cs"/>
          <w:rtl/>
        </w:rPr>
        <w:t>,</w:t>
      </w:r>
      <w:r w:rsidRPr="004761DA">
        <w:rPr>
          <w:rtl/>
        </w:rPr>
        <w:t xml:space="preserve"> שהיה בע</w:t>
      </w:r>
      <w:r>
        <w:rPr>
          <w:rtl/>
        </w:rPr>
        <w:t>נין זה שהיה נהפך על הצורר</w:t>
      </w:r>
      <w:r>
        <w:rPr>
          <w:rFonts w:hint="cs"/>
          <w:rtl/>
        </w:rPr>
        <w:t>...</w:t>
      </w:r>
      <w:r w:rsidRPr="004761DA">
        <w:rPr>
          <w:rtl/>
        </w:rPr>
        <w:t xml:space="preserve"> וכמו שתקנו בברכה </w:t>
      </w:r>
      <w:r>
        <w:rPr>
          <w:rFonts w:hint="cs"/>
          <w:rtl/>
        </w:rPr>
        <w:t>'</w:t>
      </w:r>
      <w:r w:rsidRPr="004761DA">
        <w:rPr>
          <w:rtl/>
        </w:rPr>
        <w:t>כי פור המן נהפך לפורינו</w:t>
      </w:r>
      <w:r>
        <w:rPr>
          <w:rFonts w:hint="cs"/>
          <w:rtl/>
        </w:rPr>
        <w:t>',</w:t>
      </w:r>
      <w:r w:rsidRPr="004761DA">
        <w:rPr>
          <w:rtl/>
        </w:rPr>
        <w:t xml:space="preserve"> שתראה מזה כי הפור נהפך עליו</w:t>
      </w:r>
      <w:r>
        <w:rPr>
          <w:rFonts w:hint="cs"/>
          <w:rtl/>
        </w:rPr>
        <w:t>,</w:t>
      </w:r>
      <w:r w:rsidRPr="004761DA">
        <w:rPr>
          <w:rtl/>
        </w:rPr>
        <w:t xml:space="preserve"> ודבר זה דבר מופלג ועמוק בחכמה מאוד</w:t>
      </w:r>
      <w:r>
        <w:rPr>
          <w:rFonts w:hint="cs"/>
          <w:rtl/>
        </w:rPr>
        <w:t>". ולהלן [ט, א] כתב: "</w:t>
      </w:r>
      <w:r>
        <w:rPr>
          <w:rtl/>
        </w:rPr>
        <w:t>כל אשר היה מחשבת המן על ישראל מצד הסוף נהפך בעצמו עליו</w:t>
      </w:r>
      <w:r>
        <w:rPr>
          <w:rFonts w:hint="cs"/>
          <w:rtl/>
        </w:rPr>
        <w:t>,</w:t>
      </w:r>
      <w:r>
        <w:rPr>
          <w:rtl/>
        </w:rPr>
        <w:t xml:space="preserve"> ולכך אמר </w:t>
      </w:r>
      <w:r>
        <w:rPr>
          <w:rFonts w:hint="cs"/>
          <w:rtl/>
        </w:rPr>
        <w:t>[שם] '</w:t>
      </w:r>
      <w:r>
        <w:rPr>
          <w:rtl/>
        </w:rPr>
        <w:t>יום אשר שברו אויבי היהודים לשלוט בהם נהפך עליהם</w:t>
      </w:r>
      <w:r>
        <w:rPr>
          <w:rFonts w:hint="cs"/>
          <w:rtl/>
        </w:rPr>
        <w:t>',</w:t>
      </w:r>
      <w:r>
        <w:rPr>
          <w:rtl/>
        </w:rPr>
        <w:t xml:space="preserve"> והבן זה ותבין סוד ענין המגילה הזאת</w:t>
      </w:r>
      <w:r>
        <w:rPr>
          <w:rFonts w:hint="cs"/>
          <w:rtl/>
        </w:rPr>
        <w:t xml:space="preserve">". וכן הוא להלן ו, ד. וראה למעלה בהקדמה הערה 545, פ"ג הערות 420, 471, 490, ופ"ד הערות 230, 250, 257, להלן הערות 366, 536, פ"ו הערה 98, פ"ז הערה 195, ופ"ח הערות 53, 55, 213. </w:t>
      </w:r>
    </w:p>
  </w:footnote>
  <w:footnote w:id="360">
    <w:p w:rsidR="089E246F" w:rsidRDefault="089E246F" w:rsidP="08A2459F">
      <w:pPr>
        <w:pStyle w:val="FootnoteText"/>
        <w:rPr>
          <w:rFonts w:hint="cs"/>
          <w:rtl/>
        </w:rPr>
      </w:pPr>
      <w:r>
        <w:rPr>
          <w:rtl/>
        </w:rPr>
        <w:t>&lt;</w:t>
      </w:r>
      <w:r>
        <w:rPr>
          <w:rStyle w:val="FootnoteReference"/>
        </w:rPr>
        <w:footnoteRef/>
      </w:r>
      <w:r>
        <w:rPr>
          <w:rtl/>
        </w:rPr>
        <w:t>&gt;</w:t>
      </w:r>
      <w:r>
        <w:rPr>
          <w:rFonts w:hint="cs"/>
          <w:rtl/>
        </w:rPr>
        <w:t xml:space="preserve"> ואילו לבסוף נאמר [להלן ז, י] "</w:t>
      </w:r>
      <w:r>
        <w:rPr>
          <w:rtl/>
        </w:rPr>
        <w:t>ויתלו את המן על העץ אשר הכין למרדכי</w:t>
      </w:r>
      <w:r>
        <w:rPr>
          <w:rFonts w:hint="cs"/>
          <w:rtl/>
        </w:rPr>
        <w:t>".</w:t>
      </w:r>
    </w:p>
  </w:footnote>
  <w:footnote w:id="361">
    <w:p w:rsidR="089E246F" w:rsidRDefault="089E246F" w:rsidP="088334C4">
      <w:pPr>
        <w:pStyle w:val="FootnoteText"/>
        <w:rPr>
          <w:rFonts w:hint="cs"/>
          <w:rtl/>
        </w:rPr>
      </w:pPr>
      <w:r>
        <w:rPr>
          <w:rtl/>
        </w:rPr>
        <w:t>&lt;</w:t>
      </w:r>
      <w:r>
        <w:rPr>
          <w:rStyle w:val="FootnoteReference"/>
        </w:rPr>
        <w:footnoteRef/>
      </w:r>
      <w:r>
        <w:rPr>
          <w:rtl/>
        </w:rPr>
        <w:t>&gt;</w:t>
      </w:r>
      <w:r>
        <w:rPr>
          <w:rFonts w:hint="cs"/>
          <w:rtl/>
        </w:rPr>
        <w:t xml:space="preserve"> מבלי לומר "ויבוא אל ביתו", דמאי נפקא מינה בזה שבא אל ביתו.</w:t>
      </w:r>
    </w:p>
  </w:footnote>
  <w:footnote w:id="362">
    <w:p w:rsidR="089E246F" w:rsidRDefault="089E246F" w:rsidP="084E7A97">
      <w:pPr>
        <w:pStyle w:val="FootnoteText"/>
        <w:rPr>
          <w:rFonts w:hint="cs"/>
        </w:rPr>
      </w:pPr>
      <w:r>
        <w:rPr>
          <w:rtl/>
        </w:rPr>
        <w:t>&lt;</w:t>
      </w:r>
      <w:r>
        <w:rPr>
          <w:rStyle w:val="FootnoteReference"/>
        </w:rPr>
        <w:footnoteRef/>
      </w:r>
      <w:r>
        <w:rPr>
          <w:rtl/>
        </w:rPr>
        <w:t>&gt;</w:t>
      </w:r>
      <w:r>
        <w:rPr>
          <w:rFonts w:hint="cs"/>
          <w:rtl/>
        </w:rPr>
        <w:t xml:space="preserve"> ובפירוש רבי אביגדור כהן צדק כאן הביא את המדרש [פנים אחרים נוסח ב, פרק ה], שאמרו שם "'</w:t>
      </w:r>
      <w:r>
        <w:rPr>
          <w:rtl/>
        </w:rPr>
        <w:t>וימלא המן על מרדכי חימה</w:t>
      </w:r>
      <w:r>
        <w:rPr>
          <w:rFonts w:hint="cs"/>
          <w:rtl/>
        </w:rPr>
        <w:t>',</w:t>
      </w:r>
      <w:r>
        <w:rPr>
          <w:rtl/>
        </w:rPr>
        <w:t xml:space="preserve"> אמר יכול אני לבעטו וימות</w:t>
      </w:r>
      <w:r>
        <w:rPr>
          <w:rFonts w:hint="cs"/>
          <w:rtl/>
        </w:rPr>
        <w:t>,</w:t>
      </w:r>
      <w:r>
        <w:rPr>
          <w:rtl/>
        </w:rPr>
        <w:t xml:space="preserve"> אלא הריני צולב</w:t>
      </w:r>
      <w:r>
        <w:rPr>
          <w:rFonts w:hint="cs"/>
          <w:rtl/>
        </w:rPr>
        <w:t>ו". הרי שהמלים "וימלא המן על מרדכי חמה" מורות על רצונו של המן לנקום ולהרוג את מרדכי.</w:t>
      </w:r>
    </w:p>
  </w:footnote>
  <w:footnote w:id="363">
    <w:p w:rsidR="089E246F" w:rsidRDefault="089E246F" w:rsidP="084E7A97">
      <w:pPr>
        <w:pStyle w:val="FootnoteText"/>
        <w:rPr>
          <w:rFonts w:hint="cs"/>
        </w:rPr>
      </w:pPr>
      <w:r>
        <w:rPr>
          <w:rtl/>
        </w:rPr>
        <w:t>&lt;</w:t>
      </w:r>
      <w:r>
        <w:rPr>
          <w:rStyle w:val="FootnoteReference"/>
        </w:rPr>
        <w:footnoteRef/>
      </w:r>
      <w:r>
        <w:rPr>
          <w:rtl/>
        </w:rPr>
        <w:t>&gt;</w:t>
      </w:r>
      <w:r>
        <w:rPr>
          <w:rFonts w:hint="cs"/>
          <w:rtl/>
        </w:rPr>
        <w:t xml:space="preserve"> אבל אם לא היה כתוב "ויבוא אל ביתו", אלא רק "וישלח ויבא את אוהביו וגו'", לא היה משמע שקרא להם מיד, ושמא היה זה לאחר זמן. וראה עוד בתרגום יהונתן כאן "</w:t>
      </w:r>
      <w:r w:rsidRPr="001A480E">
        <w:rPr>
          <w:rFonts w:hint="eastAsia"/>
          <w:rtl/>
        </w:rPr>
        <w:t>ואזדריז</w:t>
      </w:r>
      <w:r w:rsidRPr="001A480E">
        <w:rPr>
          <w:rtl/>
        </w:rPr>
        <w:t xml:space="preserve"> המן ועל לביתיה</w:t>
      </w:r>
      <w:r>
        <w:rPr>
          <w:rFonts w:hint="cs"/>
          <w:rtl/>
        </w:rPr>
        <w:t>".</w:t>
      </w:r>
    </w:p>
  </w:footnote>
  <w:footnote w:id="364">
    <w:p w:rsidR="089E246F" w:rsidRDefault="089E246F" w:rsidP="08574B66">
      <w:pPr>
        <w:pStyle w:val="FootnoteText"/>
        <w:rPr>
          <w:rFonts w:hint="cs"/>
        </w:rPr>
      </w:pPr>
      <w:r>
        <w:rPr>
          <w:rtl/>
        </w:rPr>
        <w:t>&lt;</w:t>
      </w:r>
      <w:r>
        <w:rPr>
          <w:rStyle w:val="FootnoteReference"/>
        </w:rPr>
        <w:footnoteRef/>
      </w:r>
      <w:r>
        <w:rPr>
          <w:rtl/>
        </w:rPr>
        <w:t>&gt;</w:t>
      </w:r>
      <w:r>
        <w:rPr>
          <w:rFonts w:hint="cs"/>
          <w:rtl/>
        </w:rPr>
        <w:t xml:space="preserve"> כן עולה מפירוש רש"י כאן, שכתב: "</w:t>
      </w:r>
      <w:r>
        <w:rPr>
          <w:rtl/>
        </w:rPr>
        <w:t>ויתאפק - נתחזק לעמוד על כעסו</w:t>
      </w:r>
      <w:r>
        <w:rPr>
          <w:rFonts w:hint="cs"/>
          <w:rtl/>
        </w:rPr>
        <w:t>,</w:t>
      </w:r>
      <w:r>
        <w:rPr>
          <w:rtl/>
        </w:rPr>
        <w:t xml:space="preserve"> כי היה ירא להנקם בלא רשות</w:t>
      </w:r>
      <w:r>
        <w:rPr>
          <w:rFonts w:hint="cs"/>
          <w:rtl/>
        </w:rPr>
        <w:t>". הרי שהמן בא לביתו מלא חימה וכעס, ובולם את עצמו מלהנקם מיד במרדכי.</w:t>
      </w:r>
    </w:p>
  </w:footnote>
  <w:footnote w:id="365">
    <w:p w:rsidR="089E246F" w:rsidRDefault="089E246F" w:rsidP="086828F9">
      <w:pPr>
        <w:pStyle w:val="FootnoteText"/>
        <w:rPr>
          <w:rFonts w:hint="cs"/>
          <w:rtl/>
        </w:rPr>
      </w:pPr>
      <w:r>
        <w:rPr>
          <w:rtl/>
        </w:rPr>
        <w:t>&lt;</w:t>
      </w:r>
      <w:r>
        <w:rPr>
          <w:rStyle w:val="FootnoteReference"/>
        </w:rPr>
        <w:footnoteRef/>
      </w:r>
      <w:r>
        <w:rPr>
          <w:rtl/>
        </w:rPr>
        <w:t>&gt;</w:t>
      </w:r>
      <w:r>
        <w:rPr>
          <w:rFonts w:hint="cs"/>
          <w:rtl/>
        </w:rPr>
        <w:t xml:space="preserve"> הסבר שני מדוע נאמר "וימלא המן &amp;</w:t>
      </w:r>
      <w:r w:rsidRPr="086828F9">
        <w:rPr>
          <w:rFonts w:hint="cs"/>
          <w:b/>
          <w:bCs/>
          <w:rtl/>
        </w:rPr>
        <w:t>על מרדכי</w:t>
      </w:r>
      <w:r>
        <w:rPr>
          <w:rFonts w:hint="cs"/>
          <w:rtl/>
        </w:rPr>
        <w:t>^ חימה". ועד כה ביאר כי מלים אלו מדגישות שהמן רצה להנקם ולהרוג את מרדכי. ומעתה יבאר שמלים אלו מורות שהכעס והחימה היו מופנות רק כלפי מרדכי, אך הן לא ביטלו את השמחה וטוב לבב שהיו לו.</w:t>
      </w:r>
    </w:p>
  </w:footnote>
  <w:footnote w:id="366">
    <w:p w:rsidR="089E246F" w:rsidRDefault="089E246F" w:rsidP="08EB107B">
      <w:pPr>
        <w:pStyle w:val="FootnoteText"/>
        <w:rPr>
          <w:rFonts w:hint="cs"/>
        </w:rPr>
      </w:pPr>
      <w:r>
        <w:rPr>
          <w:rtl/>
        </w:rPr>
        <w:t>&lt;</w:t>
      </w:r>
      <w:r>
        <w:rPr>
          <w:rStyle w:val="FootnoteReference"/>
        </w:rPr>
        <w:footnoteRef/>
      </w:r>
      <w:r>
        <w:rPr>
          <w:rtl/>
        </w:rPr>
        <w:t>&gt;</w:t>
      </w:r>
      <w:r>
        <w:rPr>
          <w:rFonts w:hint="cs"/>
          <w:rtl/>
        </w:rPr>
        <w:t xml:space="preserve"> היוסף לקח כאן כתב לא כן, וז"ל: "[המן] יצא מבית המלך בשמחה עצומה, וכשראה את מרדכי גברה עליו המרה השחורה, ונתמלא ממנה, ולא הועיל כל אותה שמחה". ולכאורה משמע כדברי היוסף לקח מהנאמר [להלן פסוקים יב-יג] "</w:t>
      </w:r>
      <w:r>
        <w:rPr>
          <w:rtl/>
        </w:rPr>
        <w:t xml:space="preserve">ויאמר המן אף לא הביאה אסתר המלכה עם המלך אל המשתה אשר עשתה כי אם אותי וגם למחר אני קרוא לה עם המלך </w:t>
      </w:r>
      <w:r>
        <w:rPr>
          <w:rFonts w:hint="cs"/>
          <w:rtl/>
        </w:rPr>
        <w:t>&amp;</w:t>
      </w:r>
      <w:r w:rsidRPr="086828F9">
        <w:rPr>
          <w:b/>
          <w:bCs/>
          <w:rtl/>
        </w:rPr>
        <w:t>וכל זה איננו שוה לי</w:t>
      </w:r>
      <w:r>
        <w:rPr>
          <w:rFonts w:hint="cs"/>
          <w:rtl/>
        </w:rPr>
        <w:t>^</w:t>
      </w:r>
      <w:r>
        <w:rPr>
          <w:rtl/>
        </w:rPr>
        <w:t xml:space="preserve"> בכל עת אשר אני ראה את מרדכי היהודי יושב בשער המלך</w:t>
      </w:r>
      <w:r>
        <w:rPr>
          <w:rFonts w:hint="cs"/>
          <w:rtl/>
        </w:rPr>
        <w:t>", ומשמע לכאורה שראיית מרדכי מבטלת את הרגשת השמחה שהיתה לו מחמת משתה אסתר.</w:t>
      </w:r>
    </w:p>
  </w:footnote>
  <w:footnote w:id="367">
    <w:p w:rsidR="089E246F" w:rsidRDefault="089E246F" w:rsidP="08FB3B2E">
      <w:pPr>
        <w:pStyle w:val="FootnoteText"/>
        <w:rPr>
          <w:rFonts w:hint="cs"/>
        </w:rPr>
      </w:pPr>
      <w:r>
        <w:rPr>
          <w:rtl/>
        </w:rPr>
        <w:t>&lt;</w:t>
      </w:r>
      <w:r>
        <w:rPr>
          <w:rStyle w:val="FootnoteReference"/>
        </w:rPr>
        <w:footnoteRef/>
      </w:r>
      <w:r>
        <w:rPr>
          <w:rtl/>
        </w:rPr>
        <w:t>&gt;</w:t>
      </w:r>
      <w:r>
        <w:rPr>
          <w:rFonts w:hint="cs"/>
          <w:rtl/>
        </w:rPr>
        <w:t xml:space="preserve"> פירוש - מפלת המן צריכה להעשות באופן של [להלן ט, א] "ונהפוך הוא" [כמבואר למעלה הערה 358], ולכך מתחייב "שמתוך השמחה נהפך עליו לרעה". אך אם נסתלקה ממנו שמחתו אף לפני מפלתו, אם כן אין מפלתו מתוך שמחתו, ויחסר בזה "ונהפוך הוא". ועוד אפשר לומר, כי למעלה נתבאר [לאחר ציון 212] שמפלת המן צריכה להיות באופן של [משלי טז, יח] "לפני שבר גאון", ודוקא מתוך גדולתו תבוא מפלתו. לכך בהכרח שמפלת המן תיעשה מתוך שמחתו. ושני הטעמים הללו כתב להלן ו, ד, וז"ל: "</w:t>
      </w:r>
      <w:r>
        <w:rPr>
          <w:rtl/>
        </w:rPr>
        <w:t>כך ענין המן</w:t>
      </w:r>
      <w:r>
        <w:rPr>
          <w:rFonts w:hint="cs"/>
          <w:rtl/>
        </w:rPr>
        <w:t>,</w:t>
      </w:r>
      <w:r>
        <w:rPr>
          <w:rtl/>
        </w:rPr>
        <w:t xml:space="preserve"> כי כל מה שחשב לעשות למרדכי</w:t>
      </w:r>
      <w:r>
        <w:rPr>
          <w:rFonts w:hint="cs"/>
          <w:rtl/>
        </w:rPr>
        <w:t>,</w:t>
      </w:r>
      <w:r>
        <w:rPr>
          <w:rtl/>
        </w:rPr>
        <w:t xml:space="preserve"> נהפך על עצמו</w:t>
      </w:r>
      <w:r>
        <w:rPr>
          <w:rFonts w:hint="cs"/>
          <w:rtl/>
        </w:rPr>
        <w:t>...</w:t>
      </w:r>
      <w:r>
        <w:rPr>
          <w:rtl/>
        </w:rPr>
        <w:t xml:space="preserve"> ודבר זה מגלה על ענין הנס שנעשה</w:t>
      </w:r>
      <w:r>
        <w:rPr>
          <w:rFonts w:hint="cs"/>
          <w:rtl/>
        </w:rPr>
        <w:t>,</w:t>
      </w:r>
      <w:r>
        <w:rPr>
          <w:rtl/>
        </w:rPr>
        <w:t xml:space="preserve"> כי הכל היה נהפך עליו</w:t>
      </w:r>
      <w:r>
        <w:rPr>
          <w:rFonts w:hint="cs"/>
          <w:rtl/>
        </w:rPr>
        <w:t>.</w:t>
      </w:r>
      <w:r>
        <w:rPr>
          <w:rtl/>
        </w:rPr>
        <w:t xml:space="preserve"> כי כאשר חשב לאבד את ישראל</w:t>
      </w:r>
      <w:r>
        <w:rPr>
          <w:rFonts w:hint="cs"/>
          <w:rtl/>
        </w:rPr>
        <w:t>,</w:t>
      </w:r>
      <w:r>
        <w:rPr>
          <w:rtl/>
        </w:rPr>
        <w:t xml:space="preserve"> אשר קיום שלהם הוא בו יתברך בעצמו</w:t>
      </w:r>
      <w:r>
        <w:rPr>
          <w:rFonts w:hint="cs"/>
          <w:rtl/>
        </w:rPr>
        <w:t>,</w:t>
      </w:r>
      <w:r>
        <w:rPr>
          <w:rtl/>
        </w:rPr>
        <w:t xml:space="preserve"> ואי אפשר לאבד אותם</w:t>
      </w:r>
      <w:r>
        <w:rPr>
          <w:rFonts w:hint="cs"/>
          <w:rtl/>
        </w:rPr>
        <w:t>,</w:t>
      </w:r>
      <w:r>
        <w:rPr>
          <w:rtl/>
        </w:rPr>
        <w:t xml:space="preserve"> לכך היה נהפך על עצמו</w:t>
      </w:r>
      <w:r>
        <w:rPr>
          <w:rFonts w:hint="cs"/>
          <w:rtl/>
        </w:rPr>
        <w:t>.</w:t>
      </w:r>
      <w:r>
        <w:rPr>
          <w:rtl/>
        </w:rPr>
        <w:t xml:space="preserve"> ודומה למי שהוא זורק בכוח גדול אבן אל קיר ברזל להפיל את הקיר</w:t>
      </w:r>
      <w:r>
        <w:rPr>
          <w:rFonts w:hint="cs"/>
          <w:rtl/>
        </w:rPr>
        <w:t>,</w:t>
      </w:r>
      <w:r>
        <w:rPr>
          <w:rtl/>
        </w:rPr>
        <w:t xml:space="preserve"> אז האבן נהפך על הזורק</w:t>
      </w:r>
      <w:r>
        <w:rPr>
          <w:rFonts w:hint="cs"/>
          <w:rtl/>
        </w:rPr>
        <w:t>.</w:t>
      </w:r>
      <w:r>
        <w:rPr>
          <w:rtl/>
        </w:rPr>
        <w:t xml:space="preserve"> וכן כאשר המן היה רוצה לאבד ולכלות את מרדכי ועמו</w:t>
      </w:r>
      <w:r>
        <w:rPr>
          <w:rFonts w:hint="cs"/>
          <w:rtl/>
        </w:rPr>
        <w:t>,</w:t>
      </w:r>
      <w:r>
        <w:rPr>
          <w:rtl/>
        </w:rPr>
        <w:t xml:space="preserve"> אשר ישראל יש להם החוזק הגדול מן הש</w:t>
      </w:r>
      <w:r>
        <w:rPr>
          <w:rFonts w:hint="cs"/>
          <w:rtl/>
        </w:rPr>
        <w:t>ם יתברך,</w:t>
      </w:r>
      <w:r>
        <w:rPr>
          <w:rtl/>
        </w:rPr>
        <w:t xml:space="preserve"> ולכך נהפך הכל עליו</w:t>
      </w:r>
      <w:r>
        <w:rPr>
          <w:rFonts w:hint="cs"/>
          <w:rtl/>
        </w:rPr>
        <w:t>.</w:t>
      </w:r>
      <w:r>
        <w:rPr>
          <w:rtl/>
        </w:rPr>
        <w:t xml:space="preserve"> </w:t>
      </w:r>
      <w:r>
        <w:rPr>
          <w:rFonts w:hint="cs"/>
          <w:rtl/>
        </w:rPr>
        <w:t>&amp;</w:t>
      </w:r>
      <w:r w:rsidRPr="080A1BB2">
        <w:rPr>
          <w:b/>
          <w:bCs/>
          <w:rtl/>
        </w:rPr>
        <w:t>גם כי</w:t>
      </w:r>
      <w:r>
        <w:rPr>
          <w:rFonts w:hint="cs"/>
          <w:rtl/>
        </w:rPr>
        <w:t>^</w:t>
      </w:r>
      <w:r>
        <w:rPr>
          <w:rtl/>
        </w:rPr>
        <w:t xml:space="preserve"> כבר אמרנו כי מה שיצא המן מבית אחשורוש בשמחה וטוב לב</w:t>
      </w:r>
      <w:r>
        <w:rPr>
          <w:rFonts w:hint="cs"/>
          <w:rtl/>
        </w:rPr>
        <w:t>,</w:t>
      </w:r>
      <w:r>
        <w:rPr>
          <w:rtl/>
        </w:rPr>
        <w:t xml:space="preserve"> שהיה זה אליו </w:t>
      </w:r>
      <w:r>
        <w:rPr>
          <w:rFonts w:hint="cs"/>
          <w:rtl/>
        </w:rPr>
        <w:t>[משלי טז, יח] '</w:t>
      </w:r>
      <w:r>
        <w:rPr>
          <w:rtl/>
        </w:rPr>
        <w:t>לפני שבר גאון</w:t>
      </w:r>
      <w:r>
        <w:rPr>
          <w:rFonts w:hint="cs"/>
          <w:rtl/>
        </w:rPr>
        <w:t>',</w:t>
      </w:r>
      <w:r>
        <w:rPr>
          <w:rtl/>
        </w:rPr>
        <w:t xml:space="preserve"> ומיד אח</w:t>
      </w:r>
      <w:r>
        <w:rPr>
          <w:rFonts w:hint="cs"/>
          <w:rtl/>
        </w:rPr>
        <w:t>ר כך</w:t>
      </w:r>
      <w:r>
        <w:rPr>
          <w:rtl/>
        </w:rPr>
        <w:t xml:space="preserve"> עשה העץ שבו נתלה</w:t>
      </w:r>
      <w:r>
        <w:rPr>
          <w:rFonts w:hint="cs"/>
          <w:rtl/>
        </w:rPr>
        <w:t>,</w:t>
      </w:r>
      <w:r>
        <w:rPr>
          <w:rtl/>
        </w:rPr>
        <w:t xml:space="preserve"> ומעתה היה לגמרי שמחתו וטוב לבו אשר היה להמן לפני שבר</w:t>
      </w:r>
      <w:r>
        <w:rPr>
          <w:rFonts w:hint="cs"/>
          <w:rtl/>
        </w:rPr>
        <w:t xml:space="preserve">".   </w:t>
      </w:r>
    </w:p>
  </w:footnote>
  <w:footnote w:id="368">
    <w:p w:rsidR="089E246F" w:rsidRDefault="089E246F" w:rsidP="08FB3B2E">
      <w:pPr>
        <w:pStyle w:val="FootnoteText"/>
        <w:rPr>
          <w:rFonts w:hint="cs"/>
        </w:rPr>
      </w:pPr>
      <w:r>
        <w:rPr>
          <w:rtl/>
        </w:rPr>
        <w:t>&lt;</w:t>
      </w:r>
      <w:r>
        <w:rPr>
          <w:rStyle w:val="FootnoteReference"/>
        </w:rPr>
        <w:footnoteRef/>
      </w:r>
      <w:r>
        <w:rPr>
          <w:rtl/>
        </w:rPr>
        <w:t>&gt;</w:t>
      </w:r>
      <w:r>
        <w:rPr>
          <w:rFonts w:hint="cs"/>
          <w:rtl/>
        </w:rPr>
        <w:t xml:space="preserve"> אודות שאפשר לכעוס על אדם אחד ועם כל זה להיות בשמחה בשאר ענייניו, כן אמרו חכמים [שבת קנב:] "</w:t>
      </w:r>
      <w:r w:rsidRPr="006F6D93">
        <w:rPr>
          <w:rFonts w:hint="eastAsia"/>
          <w:rtl/>
        </w:rPr>
        <w:t>שמח</w:t>
      </w:r>
      <w:r w:rsidRPr="006F6D93">
        <w:rPr>
          <w:rtl/>
        </w:rPr>
        <w:t xml:space="preserve"> המלך לקראת פקחין</w:t>
      </w:r>
      <w:r>
        <w:rPr>
          <w:rFonts w:hint="cs"/>
          <w:rtl/>
        </w:rPr>
        <w:t>,</w:t>
      </w:r>
      <w:r w:rsidRPr="006F6D93">
        <w:rPr>
          <w:rtl/>
        </w:rPr>
        <w:t xml:space="preserve"> וכעס לקראת טפשין</w:t>
      </w:r>
      <w:r>
        <w:rPr>
          <w:rFonts w:hint="cs"/>
          <w:rtl/>
        </w:rPr>
        <w:t>". הרי שאפשר שיהיה כעס לחד ושמחה לחד.</w:t>
      </w:r>
    </w:p>
  </w:footnote>
  <w:footnote w:id="369">
    <w:p w:rsidR="089E246F" w:rsidRDefault="089E246F" w:rsidP="080A1BB2">
      <w:pPr>
        <w:pStyle w:val="FootnoteText"/>
        <w:rPr>
          <w:rFonts w:hint="cs"/>
          <w:rtl/>
        </w:rPr>
      </w:pPr>
      <w:r>
        <w:rPr>
          <w:rtl/>
        </w:rPr>
        <w:t>&lt;</w:t>
      </w:r>
      <w:r>
        <w:rPr>
          <w:rStyle w:val="FootnoteReference"/>
        </w:rPr>
        <w:footnoteRef/>
      </w:r>
      <w:r>
        <w:rPr>
          <w:rtl/>
        </w:rPr>
        <w:t>&gt;</w:t>
      </w:r>
      <w:r>
        <w:rPr>
          <w:rFonts w:hint="cs"/>
          <w:rtl/>
        </w:rPr>
        <w:t xml:space="preserve"> מבלי לומר "&amp;</w:t>
      </w:r>
      <w:r w:rsidRPr="080A1BB2">
        <w:rPr>
          <w:rFonts w:hint="cs"/>
          <w:b/>
          <w:bCs/>
          <w:rtl/>
        </w:rPr>
        <w:t>כבוד</w:t>
      </w:r>
      <w:r>
        <w:rPr>
          <w:rFonts w:hint="cs"/>
          <w:rtl/>
        </w:rPr>
        <w:t xml:space="preserve">^ עושרו", אלא רק "עושרו". וכן העיר המנות הלוי [קנט:]. </w:t>
      </w:r>
    </w:p>
  </w:footnote>
  <w:footnote w:id="370">
    <w:p w:rsidR="089E246F" w:rsidRDefault="089E246F" w:rsidP="080A1BB2">
      <w:pPr>
        <w:pStyle w:val="FootnoteText"/>
        <w:rPr>
          <w:rFonts w:hint="cs"/>
        </w:rPr>
      </w:pPr>
      <w:r>
        <w:rPr>
          <w:rtl/>
        </w:rPr>
        <w:t>&lt;</w:t>
      </w:r>
      <w:r>
        <w:rPr>
          <w:rStyle w:val="FootnoteReference"/>
        </w:rPr>
        <w:footnoteRef/>
      </w:r>
      <w:r>
        <w:rPr>
          <w:rtl/>
        </w:rPr>
        <w:t>&gt;</w:t>
      </w:r>
      <w:r>
        <w:rPr>
          <w:rFonts w:hint="cs"/>
          <w:rtl/>
        </w:rPr>
        <w:t xml:space="preserve"> פירוש - אין שום שייכות בין עושרו הממוני של המן לבין מה שמרדכי לא השתחוה אליו, עד שיאמר שהתנהגות מרדכי עושה שעושרו הממוני אינו שוה כלום.</w:t>
      </w:r>
    </w:p>
  </w:footnote>
  <w:footnote w:id="371">
    <w:p w:rsidR="089E246F" w:rsidRDefault="089E246F" w:rsidP="08751BD5">
      <w:pPr>
        <w:pStyle w:val="FootnoteText"/>
        <w:rPr>
          <w:rFonts w:hint="cs"/>
        </w:rPr>
      </w:pPr>
      <w:r>
        <w:rPr>
          <w:rtl/>
        </w:rPr>
        <w:t>&lt;</w:t>
      </w:r>
      <w:r>
        <w:rPr>
          <w:rStyle w:val="FootnoteReference"/>
        </w:rPr>
        <w:footnoteRef/>
      </w:r>
      <w:r>
        <w:rPr>
          <w:rtl/>
        </w:rPr>
        <w:t>&gt;</w:t>
      </w:r>
      <w:r>
        <w:rPr>
          <w:rFonts w:hint="cs"/>
          <w:rtl/>
        </w:rPr>
        <w:t xml:space="preserve"> דוגמה לדבר; נאמר [שמות ד, יט] "</w:t>
      </w:r>
      <w:r>
        <w:rPr>
          <w:rtl/>
        </w:rPr>
        <w:t>ויאמר ה</w:t>
      </w:r>
      <w:r>
        <w:rPr>
          <w:rFonts w:hint="cs"/>
          <w:rtl/>
        </w:rPr>
        <w:t>'</w:t>
      </w:r>
      <w:r>
        <w:rPr>
          <w:rtl/>
        </w:rPr>
        <w:t xml:space="preserve"> אל משה במדין לך ש</w:t>
      </w:r>
      <w:r>
        <w:rPr>
          <w:rFonts w:hint="cs"/>
          <w:rtl/>
        </w:rPr>
        <w:t>ו</w:t>
      </w:r>
      <w:r>
        <w:rPr>
          <w:rtl/>
        </w:rPr>
        <w:t>ב מצרים כי מתו כל האנשים המבקשים את נפשך</w:t>
      </w:r>
      <w:r>
        <w:rPr>
          <w:rFonts w:hint="cs"/>
          <w:rtl/>
        </w:rPr>
        <w:t>", ופירש רש"י שם "</w:t>
      </w:r>
      <w:r>
        <w:rPr>
          <w:rtl/>
        </w:rPr>
        <w:t>כי מתו כל האנשים - מי הם</w:t>
      </w:r>
      <w:r>
        <w:rPr>
          <w:rFonts w:hint="cs"/>
          <w:rtl/>
        </w:rPr>
        <w:t>,</w:t>
      </w:r>
      <w:r>
        <w:rPr>
          <w:rtl/>
        </w:rPr>
        <w:t xml:space="preserve"> דתן ואבירם</w:t>
      </w:r>
      <w:r>
        <w:rPr>
          <w:rFonts w:hint="cs"/>
          <w:rtl/>
        </w:rPr>
        <w:t>,</w:t>
      </w:r>
      <w:r>
        <w:rPr>
          <w:rtl/>
        </w:rPr>
        <w:t xml:space="preserve"> חיים היו אלא שירדו מנכסיהם</w:t>
      </w:r>
      <w:r>
        <w:rPr>
          <w:rFonts w:hint="cs"/>
          <w:rtl/>
        </w:rPr>
        <w:t>,</w:t>
      </w:r>
      <w:r>
        <w:rPr>
          <w:rtl/>
        </w:rPr>
        <w:t xml:space="preserve"> והעני חשוב כמת</w:t>
      </w:r>
      <w:r>
        <w:rPr>
          <w:rFonts w:hint="cs"/>
          <w:rtl/>
        </w:rPr>
        <w:t>". ובגו"א שם [אות יב] כתב: "</w:t>
      </w:r>
      <w:r>
        <w:rPr>
          <w:rtl/>
        </w:rPr>
        <w:t>אלא שירדו מנכסיהם. ואם תאמר</w:t>
      </w:r>
      <w:r>
        <w:rPr>
          <w:rFonts w:hint="cs"/>
          <w:rtl/>
        </w:rPr>
        <w:t>,</w:t>
      </w:r>
      <w:r>
        <w:rPr>
          <w:rtl/>
        </w:rPr>
        <w:t xml:space="preserve"> שמא סומין היו</w:t>
      </w:r>
      <w:r>
        <w:rPr>
          <w:rFonts w:hint="cs"/>
          <w:rtl/>
        </w:rPr>
        <w:t>,</w:t>
      </w:r>
      <w:r>
        <w:rPr>
          <w:rtl/>
        </w:rPr>
        <w:t xml:space="preserve"> או בלא בנים</w:t>
      </w:r>
      <w:r>
        <w:rPr>
          <w:rFonts w:hint="cs"/>
          <w:rtl/>
        </w:rPr>
        <w:t>,</w:t>
      </w:r>
      <w:r>
        <w:rPr>
          <w:rtl/>
        </w:rPr>
        <w:t xml:space="preserve"> או מצורעים היו</w:t>
      </w:r>
      <w:r>
        <w:rPr>
          <w:rFonts w:hint="cs"/>
          <w:rtl/>
        </w:rPr>
        <w:t>,</w:t>
      </w:r>
      <w:r>
        <w:rPr>
          <w:rtl/>
        </w:rPr>
        <w:t xml:space="preserve"> שכל אלו נחשבים כמתים, כדאיתא בפרק קמא דעבודה זרה (ה.)</w:t>
      </w:r>
      <w:r>
        <w:rPr>
          <w:rFonts w:hint="cs"/>
          <w:rtl/>
        </w:rPr>
        <w:t>...</w:t>
      </w:r>
      <w:r>
        <w:rPr>
          <w:rtl/>
        </w:rPr>
        <w:t xml:space="preserve"> ולי נראה שאם סומים היו או מצורעים או בלא בנים</w:t>
      </w:r>
      <w:r>
        <w:rPr>
          <w:rFonts w:hint="cs"/>
          <w:rtl/>
        </w:rPr>
        <w:t>,</w:t>
      </w:r>
      <w:r>
        <w:rPr>
          <w:rtl/>
        </w:rPr>
        <w:t xml:space="preserve"> לא היה זה תשובה</w:t>
      </w:r>
      <w:r>
        <w:rPr>
          <w:rFonts w:hint="cs"/>
          <w:rtl/>
        </w:rPr>
        <w:t xml:space="preserve"> [שמעתה יתאפשר למשה לחזור מצרימה]</w:t>
      </w:r>
      <w:r>
        <w:rPr>
          <w:rtl/>
        </w:rPr>
        <w:t>, וכי בשביל שיש בהם אחד מכל הדברים לא יוכלו לעשות לו רעה אליו, אלא שירדו מנכסיהם, וכיון שאין השעה משחקת להם לא יוכלו להרע לו</w:t>
      </w:r>
      <w:r>
        <w:rPr>
          <w:rFonts w:hint="cs"/>
          <w:rtl/>
        </w:rPr>
        <w:t xml:space="preserve">". הרי שצריכה להיות שייכות בין הסבה ["מתו כל האנשים"] לבין המסובב ["לך שוב מצרים"], ושייכות זו תוסבר רק לכשנבאר שירדו מנכסיהם, ולא שאר דברים. וכמו כן כאן צריכה להיות שייכות בין הסבה [התנהגות מרדכי כלפי המן] לבין המסובב ["כל זה אינו שוה לי"], ושייכות זו תוסבר רק לכשנבאר שאיירי ב"כבוד עושרו", ולא ב"עושרו" גרידא. </w:t>
      </w:r>
    </w:p>
  </w:footnote>
  <w:footnote w:id="372">
    <w:p w:rsidR="089E246F" w:rsidRDefault="089E246F" w:rsidP="081D24FB">
      <w:pPr>
        <w:pStyle w:val="FootnoteText"/>
        <w:rPr>
          <w:rFonts w:hint="cs"/>
        </w:rPr>
      </w:pPr>
      <w:r>
        <w:rPr>
          <w:rtl/>
        </w:rPr>
        <w:t>&lt;</w:t>
      </w:r>
      <w:r>
        <w:rPr>
          <w:rStyle w:val="FootnoteReference"/>
        </w:rPr>
        <w:footnoteRef/>
      </w:r>
      <w:r>
        <w:rPr>
          <w:rtl/>
        </w:rPr>
        <w:t>&gt;</w:t>
      </w:r>
      <w:r>
        <w:rPr>
          <w:rFonts w:hint="cs"/>
          <w:rtl/>
        </w:rPr>
        <w:t xml:space="preserve"> ולא נאמר שם "בהראותו את כבוד עושרו", אלא "בהראותו את עושר כבוד מלכותו", וכתב הראב"ע שם [נוסח ב], וז"ל: "הראה להם תוקפו ושיש לו עושר רב, ולא יימצאו כמוהו רק למלכים, וזהו טעם 'כבוד מלכותו'". הרי שהעושר הרב היה כבוד למלכותו [ראה למעלה פ"א הערה 369], אך לא שכבוד עושרו היה כבוד למלכותו. </w:t>
      </w:r>
    </w:p>
  </w:footnote>
  <w:footnote w:id="373">
    <w:p w:rsidR="089E246F" w:rsidRDefault="089E246F" w:rsidP="08D50849">
      <w:pPr>
        <w:pStyle w:val="FootnoteText"/>
        <w:rPr>
          <w:rFonts w:hint="cs"/>
          <w:rtl/>
        </w:rPr>
      </w:pPr>
      <w:r>
        <w:rPr>
          <w:rtl/>
        </w:rPr>
        <w:t>&lt;</w:t>
      </w:r>
      <w:r>
        <w:rPr>
          <w:rStyle w:val="FootnoteReference"/>
        </w:rPr>
        <w:footnoteRef/>
      </w:r>
      <w:r>
        <w:rPr>
          <w:rtl/>
        </w:rPr>
        <w:t>&gt;</w:t>
      </w:r>
      <w:r>
        <w:rPr>
          <w:rFonts w:hint="cs"/>
          <w:rtl/>
        </w:rPr>
        <w:t xml:space="preserve"> כי אי אפשר להראות את הכבוד העולה מהעושר, כי אין הוא דבר מוחשי הנתפס בעין, אלא אפשר להראות את העושר עצמו שממנו עולה הכבוד. וכן נאמר [שמות לג, יח] "ויאמר הראני נא את כבודך", וכתב החזקוני שם "</w:t>
      </w:r>
      <w:r>
        <w:rPr>
          <w:rtl/>
        </w:rPr>
        <w:t>ויאמר הראני נא את כב</w:t>
      </w:r>
      <w:r>
        <w:rPr>
          <w:rFonts w:hint="cs"/>
          <w:rtl/>
        </w:rPr>
        <w:t>ו</w:t>
      </w:r>
      <w:r>
        <w:rPr>
          <w:rtl/>
        </w:rPr>
        <w:t>דך - כמשמעו ראיית שכינה ממש</w:t>
      </w:r>
      <w:r>
        <w:rPr>
          <w:rFonts w:hint="cs"/>
          <w:rtl/>
        </w:rPr>
        <w:t>". הרי שאי אפשר להראות את הכבוד עצמו, אלא את הדבר שעולה ממנו הכבוד.</w:t>
      </w:r>
    </w:p>
  </w:footnote>
  <w:footnote w:id="374">
    <w:p w:rsidR="089E246F" w:rsidRDefault="089E246F" w:rsidP="084038F2">
      <w:pPr>
        <w:pStyle w:val="FootnoteText"/>
        <w:rPr>
          <w:rFonts w:hint="cs"/>
          <w:rtl/>
        </w:rPr>
      </w:pPr>
      <w:r>
        <w:rPr>
          <w:rtl/>
        </w:rPr>
        <w:t>&lt;</w:t>
      </w:r>
      <w:r>
        <w:rPr>
          <w:rStyle w:val="FootnoteReference"/>
        </w:rPr>
        <w:footnoteRef/>
      </w:r>
      <w:r>
        <w:rPr>
          <w:rtl/>
        </w:rPr>
        <w:t>&gt;</w:t>
      </w:r>
      <w:r>
        <w:rPr>
          <w:rFonts w:hint="cs"/>
          <w:rtl/>
        </w:rPr>
        <w:t xml:space="preserve"> בא לבאר את הכפילות "את כל אשר גידלו המלך", וכן "ואת אשר נישאו על השרים ועבדי המלך". ומפרשי המגילה [מנות הלוי, הגר"א, ועוד] ביארו ש"גידלו" הוא בממון, ו"נישאו" הוא ברוממות וכבוד. אך המהר"ל יבאר צריכותא אחרת. </w:t>
      </w:r>
    </w:p>
  </w:footnote>
  <w:footnote w:id="375">
    <w:p w:rsidR="089E246F" w:rsidRDefault="089E246F" w:rsidP="08C428A6">
      <w:pPr>
        <w:pStyle w:val="FootnoteText"/>
        <w:rPr>
          <w:rFonts w:hint="cs"/>
          <w:rtl/>
        </w:rPr>
      </w:pPr>
      <w:r>
        <w:rPr>
          <w:rtl/>
        </w:rPr>
        <w:t>&lt;</w:t>
      </w:r>
      <w:r>
        <w:rPr>
          <w:rStyle w:val="FootnoteReference"/>
        </w:rPr>
        <w:footnoteRef/>
      </w:r>
      <w:r>
        <w:rPr>
          <w:rtl/>
        </w:rPr>
        <w:t>&gt;</w:t>
      </w:r>
      <w:r>
        <w:rPr>
          <w:rFonts w:hint="cs"/>
          <w:rtl/>
        </w:rPr>
        <w:t xml:space="preserve"> מעין סברה זו כתב למעלה על </w:t>
      </w:r>
      <w:r w:rsidRPr="081F6E92">
        <w:rPr>
          <w:rFonts w:hint="cs"/>
          <w:sz w:val="18"/>
          <w:rtl/>
        </w:rPr>
        <w:t>הפסוק [ג, ב] "</w:t>
      </w:r>
      <w:r w:rsidRPr="081F6E92">
        <w:rPr>
          <w:sz w:val="18"/>
          <w:rtl/>
        </w:rPr>
        <w:t>וכל עבדי המלך אשר בשער המלך כ</w:t>
      </w:r>
      <w:r w:rsidRPr="081F6E92">
        <w:rPr>
          <w:rFonts w:hint="cs"/>
          <w:sz w:val="18"/>
          <w:rtl/>
        </w:rPr>
        <w:t>ו</w:t>
      </w:r>
      <w:r w:rsidRPr="081F6E92">
        <w:rPr>
          <w:sz w:val="18"/>
          <w:rtl/>
        </w:rPr>
        <w:t>רעים ומשתחוים להמן כי כן צוה לו המלך ו</w:t>
      </w:r>
      <w:r w:rsidRPr="081F6E92">
        <w:rPr>
          <w:rFonts w:hint="cs"/>
          <w:sz w:val="18"/>
          <w:rtl/>
        </w:rPr>
        <w:t xml:space="preserve">גו'", וז"ל שם [פ"ג לאחר ציון 102]: "'כי כן צוה לו'. </w:t>
      </w:r>
      <w:r w:rsidRPr="081F6E92">
        <w:rPr>
          <w:rStyle w:val="LatinChar"/>
          <w:sz w:val="18"/>
          <w:rtl/>
          <w:lang w:val="en-GB"/>
        </w:rPr>
        <w:t>פירוש</w:t>
      </w:r>
      <w:r w:rsidRPr="081F6E92">
        <w:rPr>
          <w:rStyle w:val="LatinChar"/>
          <w:rFonts w:hint="cs"/>
          <w:sz w:val="18"/>
          <w:rtl/>
          <w:lang w:val="en-GB"/>
        </w:rPr>
        <w:t>,</w:t>
      </w:r>
      <w:r w:rsidRPr="081F6E92">
        <w:rPr>
          <w:rStyle w:val="LatinChar"/>
          <w:sz w:val="18"/>
          <w:rtl/>
          <w:lang w:val="en-GB"/>
        </w:rPr>
        <w:t xml:space="preserve"> בשבילו</w:t>
      </w:r>
      <w:r w:rsidRPr="081F6E92">
        <w:rPr>
          <w:rStyle w:val="LatinChar"/>
          <w:rFonts w:hint="cs"/>
          <w:sz w:val="18"/>
          <w:rtl/>
          <w:lang w:val="en-GB"/>
        </w:rPr>
        <w:t>.</w:t>
      </w:r>
      <w:r w:rsidRPr="081F6E92">
        <w:rPr>
          <w:rStyle w:val="LatinChar"/>
          <w:sz w:val="18"/>
          <w:rtl/>
          <w:lang w:val="en-GB"/>
        </w:rPr>
        <w:t xml:space="preserve"> ולא כתב </w:t>
      </w:r>
      <w:r>
        <w:rPr>
          <w:rStyle w:val="LatinChar"/>
          <w:rFonts w:hint="cs"/>
          <w:sz w:val="18"/>
          <w:rtl/>
          <w:lang w:val="en-GB"/>
        </w:rPr>
        <w:t>'</w:t>
      </w:r>
      <w:r w:rsidRPr="081F6E92">
        <w:rPr>
          <w:rStyle w:val="LatinChar"/>
          <w:sz w:val="18"/>
          <w:rtl/>
          <w:lang w:val="en-GB"/>
        </w:rPr>
        <w:t>כי כן צוה המלך</w:t>
      </w:r>
      <w:r>
        <w:rPr>
          <w:rStyle w:val="LatinChar"/>
          <w:rFonts w:hint="cs"/>
          <w:sz w:val="18"/>
          <w:rtl/>
          <w:lang w:val="en-GB"/>
        </w:rPr>
        <w:t>'</w:t>
      </w:r>
      <w:r w:rsidRPr="081F6E92">
        <w:rPr>
          <w:rStyle w:val="LatinChar"/>
          <w:rFonts w:hint="cs"/>
          <w:sz w:val="18"/>
          <w:rtl/>
          <w:lang w:val="en-GB"/>
        </w:rPr>
        <w:t>,</w:t>
      </w:r>
      <w:r w:rsidRPr="081F6E92">
        <w:rPr>
          <w:rStyle w:val="LatinChar"/>
          <w:sz w:val="18"/>
          <w:rtl/>
          <w:lang w:val="en-GB"/>
        </w:rPr>
        <w:t xml:space="preserve"> כי היה משמע כי כן צוה המלך שיכרעו לפניו</w:t>
      </w:r>
      <w:r w:rsidRPr="081F6E92">
        <w:rPr>
          <w:rStyle w:val="LatinChar"/>
          <w:rFonts w:hint="cs"/>
          <w:sz w:val="18"/>
          <w:rtl/>
          <w:lang w:val="en-GB"/>
        </w:rPr>
        <w:t>,</w:t>
      </w:r>
      <w:r w:rsidRPr="081F6E92">
        <w:rPr>
          <w:rStyle w:val="LatinChar"/>
          <w:sz w:val="18"/>
          <w:rtl/>
          <w:lang w:val="en-GB"/>
        </w:rPr>
        <w:t xml:space="preserve"> ועשה זה להשפיל את עמו שיכרעו לפני המן כדי שלא ימרדו במלך אחשורוש</w:t>
      </w:r>
      <w:r w:rsidRPr="081F6E92">
        <w:rPr>
          <w:rStyle w:val="LatinChar"/>
          <w:rFonts w:hint="cs"/>
          <w:sz w:val="18"/>
          <w:rtl/>
          <w:lang w:val="en-GB"/>
        </w:rPr>
        <w:t>,</w:t>
      </w:r>
      <w:r w:rsidRPr="081F6E92">
        <w:rPr>
          <w:rStyle w:val="LatinChar"/>
          <w:sz w:val="18"/>
          <w:rtl/>
          <w:lang w:val="en-GB"/>
        </w:rPr>
        <w:t xml:space="preserve"> וכאשר ישפיל אותם לכרוע לפני המן</w:t>
      </w:r>
      <w:r w:rsidRPr="081F6E92">
        <w:rPr>
          <w:rStyle w:val="LatinChar"/>
          <w:rFonts w:hint="cs"/>
          <w:sz w:val="18"/>
          <w:rtl/>
          <w:lang w:val="en-GB"/>
        </w:rPr>
        <w:t>,</w:t>
      </w:r>
      <w:r w:rsidRPr="081F6E92">
        <w:rPr>
          <w:rStyle w:val="LatinChar"/>
          <w:sz w:val="18"/>
          <w:rtl/>
          <w:lang w:val="en-GB"/>
        </w:rPr>
        <w:t xml:space="preserve"> יהיו שפלים</w:t>
      </w:r>
      <w:r w:rsidRPr="081F6E92">
        <w:rPr>
          <w:rStyle w:val="LatinChar"/>
          <w:rFonts w:hint="cs"/>
          <w:sz w:val="18"/>
          <w:rtl/>
          <w:lang w:val="en-GB"/>
        </w:rPr>
        <w:t>,</w:t>
      </w:r>
      <w:r w:rsidRPr="081F6E92">
        <w:rPr>
          <w:rStyle w:val="LatinChar"/>
          <w:sz w:val="18"/>
          <w:rtl/>
          <w:lang w:val="en-GB"/>
        </w:rPr>
        <w:t xml:space="preserve"> ולא יבקשו למרוד במלך</w:t>
      </w:r>
      <w:r w:rsidRPr="081F6E92">
        <w:rPr>
          <w:rStyle w:val="LatinChar"/>
          <w:rFonts w:hint="cs"/>
          <w:sz w:val="18"/>
          <w:rtl/>
          <w:lang w:val="en-GB"/>
        </w:rPr>
        <w:t>.</w:t>
      </w:r>
      <w:r w:rsidRPr="081F6E92">
        <w:rPr>
          <w:rStyle w:val="LatinChar"/>
          <w:sz w:val="18"/>
          <w:rtl/>
          <w:lang w:val="en-GB"/>
        </w:rPr>
        <w:t xml:space="preserve"> ולכן אמר </w:t>
      </w:r>
      <w:r>
        <w:rPr>
          <w:rStyle w:val="LatinChar"/>
          <w:rFonts w:hint="cs"/>
          <w:sz w:val="18"/>
          <w:rtl/>
          <w:lang w:val="en-GB"/>
        </w:rPr>
        <w:t>'</w:t>
      </w:r>
      <w:r w:rsidRPr="081F6E92">
        <w:rPr>
          <w:rStyle w:val="LatinChar"/>
          <w:sz w:val="18"/>
          <w:rtl/>
          <w:lang w:val="en-GB"/>
        </w:rPr>
        <w:t>כי כן צוה לו</w:t>
      </w:r>
      <w:r>
        <w:rPr>
          <w:rStyle w:val="LatinChar"/>
          <w:rFonts w:hint="cs"/>
          <w:sz w:val="18"/>
          <w:rtl/>
          <w:lang w:val="en-GB"/>
        </w:rPr>
        <w:t>'</w:t>
      </w:r>
      <w:r w:rsidRPr="081F6E92">
        <w:rPr>
          <w:rStyle w:val="LatinChar"/>
          <w:rFonts w:hint="cs"/>
          <w:sz w:val="18"/>
          <w:rtl/>
          <w:lang w:val="en-GB"/>
        </w:rPr>
        <w:t>,</w:t>
      </w:r>
      <w:r w:rsidRPr="081F6E92">
        <w:rPr>
          <w:rStyle w:val="LatinChar"/>
          <w:sz w:val="18"/>
          <w:rtl/>
          <w:lang w:val="en-GB"/>
        </w:rPr>
        <w:t xml:space="preserve"> היינו בשביל המן לכבודו</w:t>
      </w:r>
      <w:r w:rsidRPr="081F6E92">
        <w:rPr>
          <w:rStyle w:val="LatinChar"/>
          <w:rFonts w:hint="cs"/>
          <w:sz w:val="18"/>
          <w:rtl/>
          <w:lang w:val="en-GB"/>
        </w:rPr>
        <w:t>,</w:t>
      </w:r>
      <w:r w:rsidRPr="081F6E92">
        <w:rPr>
          <w:rStyle w:val="LatinChar"/>
          <w:sz w:val="18"/>
          <w:rtl/>
          <w:lang w:val="en-GB"/>
        </w:rPr>
        <w:t xml:space="preserve"> ולא להשפיל עמו</w:t>
      </w:r>
      <w:r>
        <w:rPr>
          <w:rFonts w:hint="cs"/>
          <w:rtl/>
        </w:rPr>
        <w:t>".</w:t>
      </w:r>
    </w:p>
  </w:footnote>
  <w:footnote w:id="376">
    <w:p w:rsidR="089E246F" w:rsidRDefault="089E246F" w:rsidP="084A5508">
      <w:pPr>
        <w:pStyle w:val="FootnoteText"/>
        <w:rPr>
          <w:rFonts w:hint="cs"/>
        </w:rPr>
      </w:pPr>
      <w:r>
        <w:rPr>
          <w:rtl/>
        </w:rPr>
        <w:t>&lt;</w:t>
      </w:r>
      <w:r>
        <w:rPr>
          <w:rStyle w:val="FootnoteReference"/>
        </w:rPr>
        <w:footnoteRef/>
      </w:r>
      <w:r>
        <w:rPr>
          <w:rtl/>
        </w:rPr>
        <w:t>&gt;</w:t>
      </w:r>
      <w:r>
        <w:rPr>
          <w:rFonts w:hint="cs"/>
          <w:rtl/>
        </w:rPr>
        <w:t xml:space="preserve"> בדיבור הקודם [אודות שנאמר "כבוד עושרו" ולא "עושרו" בלבד]. </w:t>
      </w:r>
    </w:p>
  </w:footnote>
  <w:footnote w:id="377">
    <w:p w:rsidR="089E246F" w:rsidRDefault="089E246F" w:rsidP="087F5936">
      <w:pPr>
        <w:pStyle w:val="FootnoteText"/>
        <w:rPr>
          <w:rFonts w:hint="cs"/>
          <w:rtl/>
        </w:rPr>
      </w:pPr>
      <w:r>
        <w:rPr>
          <w:rtl/>
        </w:rPr>
        <w:t>&lt;</w:t>
      </w:r>
      <w:r>
        <w:rPr>
          <w:rStyle w:val="FootnoteReference"/>
        </w:rPr>
        <w:footnoteRef/>
      </w:r>
      <w:r>
        <w:rPr>
          <w:rtl/>
        </w:rPr>
        <w:t>&gt;</w:t>
      </w:r>
      <w:r>
        <w:rPr>
          <w:rFonts w:hint="cs"/>
          <w:rtl/>
        </w:rPr>
        <w:t xml:space="preserve"> לספר לזרש אשתו ואוהביו את "</w:t>
      </w:r>
      <w:r>
        <w:rPr>
          <w:rtl/>
        </w:rPr>
        <w:t>את כבוד עשרו ור</w:t>
      </w:r>
      <w:r>
        <w:rPr>
          <w:rFonts w:hint="cs"/>
          <w:rtl/>
        </w:rPr>
        <w:t>ו</w:t>
      </w:r>
      <w:r>
        <w:rPr>
          <w:rtl/>
        </w:rPr>
        <w:t>ב בניו ואת כל אשר ג</w:t>
      </w:r>
      <w:r>
        <w:rPr>
          <w:rFonts w:hint="cs"/>
          <w:rtl/>
        </w:rPr>
        <w:t>י</w:t>
      </w:r>
      <w:r>
        <w:rPr>
          <w:rtl/>
        </w:rPr>
        <w:t>דלו המלך ואת אשר נשאו על השרים ועבדי המלך</w:t>
      </w:r>
      <w:r>
        <w:rPr>
          <w:rFonts w:hint="cs"/>
          <w:rtl/>
        </w:rPr>
        <w:t>".</w:t>
      </w:r>
    </w:p>
  </w:footnote>
  <w:footnote w:id="378">
    <w:p w:rsidR="089E246F" w:rsidRDefault="089E246F" w:rsidP="08724477">
      <w:pPr>
        <w:pStyle w:val="FootnoteText"/>
        <w:rPr>
          <w:rFonts w:hint="cs"/>
        </w:rPr>
      </w:pPr>
      <w:r>
        <w:rPr>
          <w:rtl/>
        </w:rPr>
        <w:t>&lt;</w:t>
      </w:r>
      <w:r>
        <w:rPr>
          <w:rStyle w:val="FootnoteReference"/>
        </w:rPr>
        <w:footnoteRef/>
      </w:r>
      <w:r>
        <w:rPr>
          <w:rtl/>
        </w:rPr>
        <w:t>&gt;</w:t>
      </w:r>
      <w:r>
        <w:rPr>
          <w:rFonts w:hint="cs"/>
          <w:rtl/>
        </w:rPr>
        <w:t xml:space="preserve"> אמנם בדיבור הקודם פירש רק את "כבוד עושרו", ולא שאר חלקי הפסוק.</w:t>
      </w:r>
    </w:p>
  </w:footnote>
  <w:footnote w:id="379">
    <w:p w:rsidR="089E246F" w:rsidRDefault="089E246F" w:rsidP="08672C4B">
      <w:pPr>
        <w:pStyle w:val="FootnoteText"/>
        <w:rPr>
          <w:rFonts w:hint="cs"/>
        </w:rPr>
      </w:pPr>
      <w:r>
        <w:rPr>
          <w:rtl/>
        </w:rPr>
        <w:t>&lt;</w:t>
      </w:r>
      <w:r>
        <w:rPr>
          <w:rStyle w:val="FootnoteReference"/>
        </w:rPr>
        <w:footnoteRef/>
      </w:r>
      <w:r>
        <w:rPr>
          <w:rtl/>
        </w:rPr>
        <w:t>&gt;</w:t>
      </w:r>
      <w:r>
        <w:rPr>
          <w:rFonts w:hint="cs"/>
          <w:rtl/>
        </w:rPr>
        <w:t xml:space="preserve"> אודות שהעוש</w:t>
      </w:r>
      <w:r w:rsidRPr="08BB6E1E">
        <w:rPr>
          <w:rFonts w:hint="cs"/>
          <w:sz w:val="18"/>
          <w:rtl/>
        </w:rPr>
        <w:t xml:space="preserve">ר הוא כבוד, כן </w:t>
      </w:r>
      <w:r>
        <w:rPr>
          <w:rFonts w:hint="cs"/>
          <w:sz w:val="18"/>
          <w:rtl/>
        </w:rPr>
        <w:t xml:space="preserve">כתב </w:t>
      </w:r>
      <w:r w:rsidRPr="08BB6E1E">
        <w:rPr>
          <w:rFonts w:hint="cs"/>
          <w:sz w:val="18"/>
          <w:rtl/>
        </w:rPr>
        <w:t>למעלה פ"א [לאחר ציון 373], וז"ל: "</w:t>
      </w:r>
      <w:r w:rsidRPr="08BB6E1E">
        <w:rPr>
          <w:rStyle w:val="LatinChar"/>
          <w:sz w:val="18"/>
          <w:rtl/>
          <w:lang w:val="en-GB"/>
        </w:rPr>
        <w:t>כי עיקר העושר הוא הכבוד שיש בעושר</w:t>
      </w:r>
      <w:r>
        <w:rPr>
          <w:rFonts w:hint="cs"/>
          <w:rtl/>
        </w:rPr>
        <w:t xml:space="preserve">". ושם בהמשך [לפני ציון 463] כתב: </w:t>
      </w:r>
      <w:r>
        <w:rPr>
          <w:rtl/>
        </w:rPr>
        <w:t xml:space="preserve">"עיקר מעלת העושר היא הכבוד... כמו שאמרו ז"ל במסכתא קידושין </w:t>
      </w:r>
      <w:r>
        <w:rPr>
          <w:rFonts w:hint="cs"/>
          <w:rtl/>
        </w:rPr>
        <w:t xml:space="preserve">[מט:] </w:t>
      </w:r>
      <w:r>
        <w:rPr>
          <w:rtl/>
        </w:rPr>
        <w:t xml:space="preserve">'איזה עשיר כל שבני עירו מכבדין אותו מפני עושרו', הרי כי עיקר העושר הוא הכבוד" </w:t>
      </w:r>
      <w:r>
        <w:rPr>
          <w:rFonts w:hint="cs"/>
          <w:rtl/>
        </w:rPr>
        <w:t>[ראה למעלה פ"א הערות 374, 464]. ואודות שהבנים הם כבוד לאביהם, כן כתב בסמוך [לאחר ציון 424]: "</w:t>
      </w:r>
      <w:r>
        <w:rPr>
          <w:rtl/>
        </w:rPr>
        <w:t>כי כאשר יש לאדם בנים</w:t>
      </w:r>
      <w:r>
        <w:rPr>
          <w:rFonts w:hint="cs"/>
          <w:rtl/>
        </w:rPr>
        <w:t>,</w:t>
      </w:r>
      <w:r>
        <w:rPr>
          <w:rtl/>
        </w:rPr>
        <w:t xml:space="preserve"> יש להם הכבוד</w:t>
      </w:r>
      <w:r>
        <w:rPr>
          <w:rFonts w:hint="cs"/>
          <w:rtl/>
        </w:rPr>
        <w:t>,</w:t>
      </w:r>
      <w:r>
        <w:rPr>
          <w:rtl/>
        </w:rPr>
        <w:t xml:space="preserve"> כדכתיב </w:t>
      </w:r>
      <w:r>
        <w:rPr>
          <w:rFonts w:hint="cs"/>
          <w:rtl/>
        </w:rPr>
        <w:t>[</w:t>
      </w:r>
      <w:r>
        <w:rPr>
          <w:rtl/>
        </w:rPr>
        <w:t>משלי יז, ו</w:t>
      </w:r>
      <w:r>
        <w:rPr>
          <w:rFonts w:hint="cs"/>
          <w:rtl/>
        </w:rPr>
        <w:t>]</w:t>
      </w:r>
      <w:r>
        <w:rPr>
          <w:rtl/>
        </w:rPr>
        <w:t xml:space="preserve"> </w:t>
      </w:r>
      <w:r>
        <w:rPr>
          <w:rFonts w:hint="cs"/>
          <w:rtl/>
        </w:rPr>
        <w:t>'</w:t>
      </w:r>
      <w:r>
        <w:rPr>
          <w:rtl/>
        </w:rPr>
        <w:t>עטרת זקנים בני בנים</w:t>
      </w:r>
      <w:r>
        <w:rPr>
          <w:rFonts w:hint="cs"/>
          <w:rtl/>
        </w:rPr>
        <w:t>'".</w:t>
      </w:r>
    </w:p>
  </w:footnote>
  <w:footnote w:id="380">
    <w:p w:rsidR="089E246F" w:rsidRDefault="089E246F" w:rsidP="08980116">
      <w:pPr>
        <w:pStyle w:val="FootnoteText"/>
        <w:rPr>
          <w:rFonts w:hint="cs"/>
        </w:rPr>
      </w:pPr>
      <w:r>
        <w:rPr>
          <w:rtl/>
        </w:rPr>
        <w:t>&lt;</w:t>
      </w:r>
      <w:r>
        <w:rPr>
          <w:rStyle w:val="FootnoteReference"/>
        </w:rPr>
        <w:footnoteRef/>
      </w:r>
      <w:r>
        <w:rPr>
          <w:rtl/>
        </w:rPr>
        <w:t>&gt;</w:t>
      </w:r>
      <w:r>
        <w:rPr>
          <w:rFonts w:hint="cs"/>
          <w:rtl/>
        </w:rPr>
        <w:t xml:space="preserve"> פירוש - אין כאן רק העדר כבוד, אלא בטול כבוד, כי כאשר הכבוד אמור להנתן, ואינו ניתן, יש בזה בזיון. @</w:t>
      </w:r>
      <w:r w:rsidRPr="008C18AB">
        <w:rPr>
          <w:b/>
          <w:bCs/>
          <w:rtl/>
        </w:rPr>
        <w:t>דוגמה לדבר;</w:t>
      </w:r>
      <w:r>
        <w:rPr>
          <w:rFonts w:hint="cs"/>
          <w:rtl/>
        </w:rPr>
        <w:t>^</w:t>
      </w:r>
      <w:r>
        <w:rPr>
          <w:rtl/>
        </w:rPr>
        <w:t xml:space="preserve"> רש"י כתב [שמות יח, ו] שיתרו אמר למשה [באמצעות שליח] שמשה יצא לקראתו, לכבודו של יתרו. וכתב על כך הגו"א שם אות טו: "מקשים בכאן, וכי יתרו שהיה גדול, היה רודף אחרי כבוד, שישלח 'צא בגיני'. ואין זה קשיא, כי אין זה רדיפת הכבוד, רק הסרת גנאי ובזיון, שכל אדם, אפילו צדיק וחסיד, מקפיד על בזיונו. ומפני שדרך לכבד את האורח, ובפרט כאשר היה חותן משה, אם לא יצא לקראתו היה בזיון וגנאי ליתרו, ועשה זה להציל מן הגנאי והבזיון, ואין זה רדיפת כבוד כלל"</w:t>
      </w:r>
      <w:r>
        <w:rPr>
          <w:rFonts w:hint="cs"/>
          <w:rtl/>
        </w:rPr>
        <w:t xml:space="preserve">. </w:t>
      </w:r>
      <w:r>
        <w:rPr>
          <w:rtl/>
        </w:rPr>
        <w:t>ו</w:t>
      </w:r>
      <w:r>
        <w:rPr>
          <w:rFonts w:hint="cs"/>
          <w:rtl/>
        </w:rPr>
        <w:t>בדר"ח</w:t>
      </w:r>
      <w:r>
        <w:rPr>
          <w:rtl/>
        </w:rPr>
        <w:t xml:space="preserve"> פ"א מט"ו [שסג:] כתב: "וכן 'והוי מקבל את כל אדם בסבר פנים יפות', כי אם לא כן, יהיה זה כאילו מבזה את חבירו". ובפחד יצחק אגרות וכתבים, אגרת מ [עמוד סט], כתב: "ראובן ושמעון הם שני תלמידי חכמים. ראובן גדול משמעון במדרגתו בתורה. אלא שלעומת זאת, ראובן הוא במדרגת ה'בינוני' שבתניא [פ"א, פי"ב, וכו'], ושמעון הוא במדרגת 'צדיק גמור' שבתניא. הנה אם לוי מכבד את שמעון יותר מראובן, הרי הוא בכלל מבזה תלמיד חכם".</w:t>
      </w:r>
      <w:r>
        <w:rPr>
          <w:rFonts w:hint="cs"/>
          <w:rtl/>
        </w:rPr>
        <w:t xml:space="preserve"> </w:t>
      </w:r>
      <w:r>
        <w:rPr>
          <w:rtl/>
        </w:rPr>
        <w:t>הרי שאי נתינת כבוד מתבקש אינו רק העדר כבוד, אלא הוא גנאי ובזיון</w:t>
      </w:r>
      <w:r>
        <w:rPr>
          <w:rFonts w:hint="cs"/>
          <w:rtl/>
        </w:rPr>
        <w:t xml:space="preserve"> [הובא למעלה פ"א הערה 963, פ"ב הערה 432, ופרק זה הערה 204]. </w:t>
      </w:r>
    </w:p>
  </w:footnote>
  <w:footnote w:id="381">
    <w:p w:rsidR="089E246F" w:rsidRDefault="089E246F" w:rsidP="080E6247">
      <w:pPr>
        <w:pStyle w:val="FootnoteText"/>
        <w:rPr>
          <w:rFonts w:hint="cs"/>
        </w:rPr>
      </w:pPr>
      <w:r>
        <w:rPr>
          <w:rtl/>
        </w:rPr>
        <w:t>&lt;</w:t>
      </w:r>
      <w:r>
        <w:rPr>
          <w:rStyle w:val="FootnoteReference"/>
        </w:rPr>
        <w:footnoteRef/>
      </w:r>
      <w:r>
        <w:rPr>
          <w:rtl/>
        </w:rPr>
        <w:t>&gt;</w:t>
      </w:r>
      <w:r>
        <w:rPr>
          <w:rFonts w:hint="cs"/>
          <w:rtl/>
        </w:rPr>
        <w:t xml:space="preserve"> אודות שהפכו של דבר הוא ביטולו של הדבר, כן כתב למעלה בהקדמה [לאחר ציון 177], וז"ל: "כי הגוף והשכל שני הפכים, שאם האחד קם, השני נופל, וכל אשר הוא נוטה אחר השכל הוא נגד הנאת גופו". ובנתיב התורה פט"ו [תרב:] כתב: "כי החמרי מתנגד לשכל, עד שאצל החמרי אין מציאות אל השכל, שהחומר והשכל שני הפכים". ובדר"ח </w:t>
      </w:r>
      <w:r w:rsidRPr="00B804AC">
        <w:rPr>
          <w:rFonts w:hint="cs"/>
          <w:sz w:val="18"/>
          <w:rtl/>
        </w:rPr>
        <w:t>פ"ה מט"ז [שצב:] כתב: "</w:t>
      </w:r>
      <w:r w:rsidRPr="00B804AC">
        <w:rPr>
          <w:sz w:val="18"/>
          <w:rtl/>
          <w:lang w:val="en-US"/>
        </w:rPr>
        <w:t>במציאות האש לא נמצא כלל דבר שהוא הפך לו</w:t>
      </w:r>
      <w:r w:rsidRPr="00B804AC">
        <w:rPr>
          <w:rFonts w:hint="cs"/>
          <w:sz w:val="18"/>
          <w:rtl/>
          <w:lang w:val="en-US"/>
        </w:rPr>
        <w:t>,</w:t>
      </w:r>
      <w:r w:rsidRPr="00B804AC">
        <w:rPr>
          <w:sz w:val="18"/>
          <w:rtl/>
          <w:lang w:val="en-US"/>
        </w:rPr>
        <w:t xml:space="preserve"> הם המים</w:t>
      </w:r>
      <w:r w:rsidRPr="00B804AC">
        <w:rPr>
          <w:rFonts w:hint="cs"/>
          <w:sz w:val="18"/>
          <w:rtl/>
          <w:lang w:val="en-US"/>
        </w:rPr>
        <w:t>.</w:t>
      </w:r>
      <w:r w:rsidRPr="00B804AC">
        <w:rPr>
          <w:sz w:val="18"/>
          <w:rtl/>
          <w:lang w:val="en-US"/>
        </w:rPr>
        <w:t xml:space="preserve"> וכן במציאות המים אין מציאות לדבר שהוא הפך לו</w:t>
      </w:r>
      <w:r w:rsidRPr="00B804AC">
        <w:rPr>
          <w:rFonts w:hint="cs"/>
          <w:sz w:val="18"/>
          <w:rtl/>
          <w:lang w:val="en-US"/>
        </w:rPr>
        <w:t>,</w:t>
      </w:r>
      <w:r w:rsidRPr="00B804AC">
        <w:rPr>
          <w:sz w:val="18"/>
          <w:rtl/>
          <w:lang w:val="en-US"/>
        </w:rPr>
        <w:t xml:space="preserve"> הוא האש</w:t>
      </w:r>
      <w:r>
        <w:rPr>
          <w:rFonts w:hint="cs"/>
          <w:rtl/>
        </w:rPr>
        <w:t>" [הובא למעלה בהקדמה הערה 178]. ובגבורות ה' פ"מ [קנא.] כתב: "</w:t>
      </w:r>
      <w:r>
        <w:rPr>
          <w:rtl/>
        </w:rPr>
        <w:t>כי ירושלים שהיא קדושה</w:t>
      </w:r>
      <w:r>
        <w:rPr>
          <w:rFonts w:hint="cs"/>
          <w:rtl/>
        </w:rPr>
        <w:t>,</w:t>
      </w:r>
      <w:r>
        <w:rPr>
          <w:rtl/>
        </w:rPr>
        <w:t xml:space="preserve"> היא שקרעה ים סוף</w:t>
      </w:r>
      <w:r>
        <w:rPr>
          <w:rFonts w:hint="cs"/>
          <w:rtl/>
        </w:rPr>
        <w:t xml:space="preserve"> [ילקו"ש ח"א רלג],</w:t>
      </w:r>
      <w:r>
        <w:rPr>
          <w:rtl/>
        </w:rPr>
        <w:t xml:space="preserve"> מפני כי ירושלים הוא מקום מקודש, וראוי למקום אשר הוא קדוש אל</w:t>
      </w:r>
      <w:r>
        <w:rPr>
          <w:rFonts w:hint="cs"/>
          <w:rtl/>
        </w:rPr>
        <w:t>ק</w:t>
      </w:r>
      <w:r>
        <w:rPr>
          <w:rtl/>
        </w:rPr>
        <w:t>י לבטל ולדחות המקום שהוא הפכו</w:t>
      </w:r>
      <w:r>
        <w:rPr>
          <w:rFonts w:hint="cs"/>
          <w:rtl/>
        </w:rPr>
        <w:t>,</w:t>
      </w:r>
      <w:r>
        <w:rPr>
          <w:rtl/>
        </w:rPr>
        <w:t xml:space="preserve"> כמו הים שהוא מקום בעולם</w:t>
      </w:r>
      <w:r>
        <w:rPr>
          <w:rFonts w:hint="cs"/>
          <w:rtl/>
        </w:rPr>
        <w:t>". ובדר"ח פ"ה מ"ט [רצא.] כתב: "</w:t>
      </w:r>
      <w:r>
        <w:rPr>
          <w:rtl/>
        </w:rPr>
        <w:t>כל קדושה היא הפך הטומאה</w:t>
      </w:r>
      <w:r>
        <w:rPr>
          <w:rFonts w:hint="cs"/>
          <w:rtl/>
        </w:rPr>
        <w:t>,</w:t>
      </w:r>
      <w:r>
        <w:rPr>
          <w:rtl/>
        </w:rPr>
        <w:t xml:space="preserve"> וידוע כי הטומאה מבטל ומפסיד הקדושה, וכל דבר שהוא קדוש בנגעו בטומאה מיד בטל הקדושה</w:t>
      </w:r>
      <w:r>
        <w:rPr>
          <w:rFonts w:hint="cs"/>
          <w:rtl/>
        </w:rPr>
        <w:t>". ובח"א לסוטה לח: [ב, עו:] כתב: "</w:t>
      </w:r>
      <w:r>
        <w:rPr>
          <w:rtl/>
        </w:rPr>
        <w:t>בעל עין הרע הפך הברכה, שהוא מבטל הברכה ונותן עין הרע בדבר</w:t>
      </w:r>
      <w:r>
        <w:rPr>
          <w:rFonts w:hint="cs"/>
          <w:rtl/>
        </w:rPr>
        <w:t xml:space="preserve">". </w:t>
      </w:r>
    </w:p>
  </w:footnote>
  <w:footnote w:id="382">
    <w:p w:rsidR="089E246F" w:rsidRDefault="089E246F" w:rsidP="08C51ABD">
      <w:pPr>
        <w:pStyle w:val="FootnoteText"/>
        <w:rPr>
          <w:rFonts w:hint="cs"/>
          <w:rtl/>
        </w:rPr>
      </w:pPr>
      <w:r>
        <w:rPr>
          <w:rtl/>
        </w:rPr>
        <w:t>&lt;</w:t>
      </w:r>
      <w:r>
        <w:rPr>
          <w:rStyle w:val="FootnoteReference"/>
        </w:rPr>
        <w:footnoteRef/>
      </w:r>
      <w:r>
        <w:rPr>
          <w:rtl/>
        </w:rPr>
        <w:t>&gt;</w:t>
      </w:r>
      <w:r>
        <w:rPr>
          <w:rFonts w:hint="cs"/>
          <w:rtl/>
        </w:rPr>
        <w:t xml:space="preserve"> בא לבאר ששלשת הדברים שאמר המן [עושר, בנים, וכבוד] הם כנגד ברכת האבות, והמן היה מתפאר שיש לו ברכה כנגד כל האבות. </w:t>
      </w:r>
    </w:p>
  </w:footnote>
  <w:footnote w:id="383">
    <w:p w:rsidR="089E246F" w:rsidRDefault="089E246F" w:rsidP="088D5AC9">
      <w:pPr>
        <w:pStyle w:val="FootnoteText"/>
        <w:rPr>
          <w:rFonts w:hint="cs"/>
          <w:rtl/>
        </w:rPr>
      </w:pPr>
      <w:r>
        <w:rPr>
          <w:rtl/>
        </w:rPr>
        <w:t>&lt;</w:t>
      </w:r>
      <w:r>
        <w:rPr>
          <w:rStyle w:val="FootnoteReference"/>
        </w:rPr>
        <w:footnoteRef/>
      </w:r>
      <w:r>
        <w:rPr>
          <w:rtl/>
        </w:rPr>
        <w:t>&gt;</w:t>
      </w:r>
      <w:r>
        <w:rPr>
          <w:rFonts w:hint="cs"/>
          <w:rtl/>
        </w:rPr>
        <w:t xml:space="preserve"> ברכות טז: "אין קורין אבות אלא לשלשה". ובגו"א בראשית פל"ב אות ב [קלב:] כתב: "</w:t>
      </w:r>
      <w:r>
        <w:rPr>
          <w:rtl/>
        </w:rPr>
        <w:t>משה רבנו עליו השלום</w:t>
      </w:r>
      <w:r>
        <w:rPr>
          <w:rFonts w:hint="cs"/>
          <w:rtl/>
        </w:rPr>
        <w:t>,</w:t>
      </w:r>
      <w:r>
        <w:rPr>
          <w:rtl/>
        </w:rPr>
        <w:t xml:space="preserve"> אף על גב דפניו כפני החמה</w:t>
      </w:r>
      <w:r>
        <w:rPr>
          <w:rFonts w:hint="cs"/>
          <w:rtl/>
        </w:rPr>
        <w:t xml:space="preserve"> [ב"ב עה.],</w:t>
      </w:r>
      <w:r>
        <w:rPr>
          <w:rtl/>
        </w:rPr>
        <w:t xml:space="preserve"> אינו מן האבות בעבור שאינו התחלה, שאין אבות העולם רק אותם שהם התחלה, ומהם נתייסד העולם. לזה תמצא במדרש רבות בפרשת בראשית </w:t>
      </w:r>
      <w:r>
        <w:rPr>
          <w:rFonts w:hint="cs"/>
          <w:rtl/>
        </w:rPr>
        <w:t>[</w:t>
      </w:r>
      <w:r>
        <w:rPr>
          <w:rtl/>
        </w:rPr>
        <w:t>א, ד</w:t>
      </w:r>
      <w:r>
        <w:rPr>
          <w:rFonts w:hint="cs"/>
          <w:rtl/>
        </w:rPr>
        <w:t>]</w:t>
      </w:r>
      <w:r>
        <w:rPr>
          <w:rtl/>
        </w:rPr>
        <w:t xml:space="preserve"> שקודם שנברא העולם</w:t>
      </w:r>
      <w:r>
        <w:rPr>
          <w:rFonts w:hint="cs"/>
          <w:rtl/>
        </w:rPr>
        <w:t>,</w:t>
      </w:r>
      <w:r>
        <w:rPr>
          <w:rtl/>
        </w:rPr>
        <w:t xml:space="preserve"> האבות היו במחשבה להיות נבראים</w:t>
      </w:r>
      <w:r>
        <w:rPr>
          <w:rFonts w:hint="cs"/>
          <w:rtl/>
        </w:rPr>
        <w:t>.</w:t>
      </w:r>
      <w:r>
        <w:rPr>
          <w:rtl/>
        </w:rPr>
        <w:t xml:space="preserve"> והיינו הטעם כי האבות הם עיקר העולם</w:t>
      </w:r>
      <w:r>
        <w:rPr>
          <w:rFonts w:hint="cs"/>
          <w:rtl/>
        </w:rPr>
        <w:t>,</w:t>
      </w:r>
      <w:r>
        <w:rPr>
          <w:rtl/>
        </w:rPr>
        <w:t xml:space="preserve"> שממנו נתייסדו ישראל</w:t>
      </w:r>
      <w:r>
        <w:rPr>
          <w:rFonts w:hint="cs"/>
          <w:rtl/>
        </w:rPr>
        <w:t>". ובגבורות ה' פט"ז [עו:] כתב: "</w:t>
      </w:r>
      <w:r>
        <w:rPr>
          <w:rtl/>
        </w:rPr>
        <w:t>אבות העולם</w:t>
      </w:r>
      <w:r>
        <w:rPr>
          <w:rFonts w:hint="cs"/>
          <w:rtl/>
        </w:rPr>
        <w:t>,</w:t>
      </w:r>
      <w:r>
        <w:rPr>
          <w:rtl/>
        </w:rPr>
        <w:t xml:space="preserve"> שהם אבות ושורש אל אומה הישראלית שהם עיקר העולם</w:t>
      </w:r>
      <w:r>
        <w:rPr>
          <w:rFonts w:hint="cs"/>
          <w:rtl/>
        </w:rPr>
        <w:t>.</w:t>
      </w:r>
      <w:r>
        <w:rPr>
          <w:rtl/>
        </w:rPr>
        <w:t xml:space="preserve"> נמצא כי האבות הם יסוד העולם</w:t>
      </w:r>
      <w:r>
        <w:rPr>
          <w:rFonts w:hint="cs"/>
          <w:rtl/>
        </w:rPr>
        <w:t>,</w:t>
      </w:r>
      <w:r>
        <w:rPr>
          <w:rtl/>
        </w:rPr>
        <w:t xml:space="preserve"> וראוי לבאר היסוד על מה הוטבע העולם</w:t>
      </w:r>
      <w:r>
        <w:rPr>
          <w:rFonts w:hint="cs"/>
          <w:rtl/>
        </w:rPr>
        <w:t>". ובנצח ישראל פכ"א [תמט:] הוסיף, שלא רק שישראל הם סבה שהאבות הם "אבות העולם", אלא שישראל הם מסובבים מכך שהאבות הם "אבות העולם", וכלשונו: "</w:t>
      </w:r>
      <w:r>
        <w:rPr>
          <w:rtl/>
        </w:rPr>
        <w:t>ויש להבין עוד, כי מה שישראל הם זרע האבות</w:t>
      </w:r>
      <w:r>
        <w:rPr>
          <w:rFonts w:hint="cs"/>
          <w:rtl/>
        </w:rPr>
        <w:t xml:space="preserve">... </w:t>
      </w:r>
      <w:r>
        <w:rPr>
          <w:rtl/>
        </w:rPr>
        <w:t>אשר הם אבות העולם, אין ראוי שיהא הפסק לאומה הזאת הבנויה על יסודי עולם, אשר הם האבות, ויסוד שלהם משתלשל מן האבות</w:t>
      </w:r>
      <w:r>
        <w:rPr>
          <w:rFonts w:hint="cs"/>
          <w:rtl/>
        </w:rPr>
        <w:t>". וכן מצינו בחז"ל שקראו לאבות "אבות העולם" [שמו"ר כה, ח, שם לב, ב, דב"ר יא, א, ועוד]. וראה הערה הבאה.</w:t>
      </w:r>
    </w:p>
  </w:footnote>
  <w:footnote w:id="384">
    <w:p w:rsidR="089E246F" w:rsidRDefault="089E246F" w:rsidP="08657809">
      <w:pPr>
        <w:pStyle w:val="FootnoteText"/>
        <w:rPr>
          <w:rFonts w:hint="cs"/>
          <w:rtl/>
        </w:rPr>
      </w:pPr>
      <w:r>
        <w:rPr>
          <w:rtl/>
        </w:rPr>
        <w:t>&lt;</w:t>
      </w:r>
      <w:r>
        <w:rPr>
          <w:rStyle w:val="FootnoteReference"/>
        </w:rPr>
        <w:footnoteRef/>
      </w:r>
      <w:r>
        <w:rPr>
          <w:rtl/>
        </w:rPr>
        <w:t>&gt;</w:t>
      </w:r>
      <w:r>
        <w:rPr>
          <w:rFonts w:hint="cs"/>
          <w:rtl/>
        </w:rPr>
        <w:t xml:space="preserve"> כי רק האבות הם התחלה ועיקר לעולם, וכמבואר בהערה הקודמת. ובגו"א בראשית פל"ב אות ב [קלא:] כתב: "</w:t>
      </w:r>
      <w:r>
        <w:rPr>
          <w:rtl/>
        </w:rPr>
        <w:t xml:space="preserve">אמרינן למעלה בפרשת חיי שרה </w:t>
      </w:r>
      <w:r>
        <w:rPr>
          <w:rFonts w:hint="cs"/>
          <w:rtl/>
        </w:rPr>
        <w:t>[</w:t>
      </w:r>
      <w:r>
        <w:rPr>
          <w:rtl/>
        </w:rPr>
        <w:t xml:space="preserve">רש"י </w:t>
      </w:r>
      <w:r>
        <w:rPr>
          <w:rFonts w:hint="cs"/>
          <w:rtl/>
        </w:rPr>
        <w:t xml:space="preserve">בראשית </w:t>
      </w:r>
      <w:r>
        <w:rPr>
          <w:rtl/>
        </w:rPr>
        <w:t>כד, מב</w:t>
      </w:r>
      <w:r>
        <w:rPr>
          <w:rFonts w:hint="cs"/>
          <w:rtl/>
        </w:rPr>
        <w:t>],</w:t>
      </w:r>
      <w:r>
        <w:rPr>
          <w:rtl/>
        </w:rPr>
        <w:t xml:space="preserve"> אמר רבי אחא יפה שיחתן של עבדי אבות מתורתן של בנים, דאילו פרשה של אליעזר כפולה בתורה</w:t>
      </w:r>
      <w:r>
        <w:rPr>
          <w:rFonts w:hint="cs"/>
          <w:rtl/>
        </w:rPr>
        <w:t>.</w:t>
      </w:r>
      <w:r>
        <w:rPr>
          <w:rtl/>
        </w:rPr>
        <w:t xml:space="preserve"> אף על גב ד</w:t>
      </w:r>
      <w:r>
        <w:rPr>
          <w:rFonts w:hint="cs"/>
          <w:rtl/>
        </w:rPr>
        <w:t>'</w:t>
      </w:r>
      <w:r>
        <w:rPr>
          <w:rtl/>
        </w:rPr>
        <w:t>תורת משה</w:t>
      </w:r>
      <w:r>
        <w:rPr>
          <w:rFonts w:hint="cs"/>
          <w:rtl/>
        </w:rPr>
        <w:t>'</w:t>
      </w:r>
      <w:r>
        <w:rPr>
          <w:rtl/>
        </w:rPr>
        <w:t xml:space="preserve"> אקרי </w:t>
      </w:r>
      <w:r>
        <w:rPr>
          <w:rFonts w:hint="cs"/>
          <w:rtl/>
        </w:rPr>
        <w:t>[</w:t>
      </w:r>
      <w:r>
        <w:rPr>
          <w:rtl/>
        </w:rPr>
        <w:t>מלאכי ג, כב</w:t>
      </w:r>
      <w:r>
        <w:rPr>
          <w:rFonts w:hint="cs"/>
          <w:rtl/>
        </w:rPr>
        <w:t>]</w:t>
      </w:r>
      <w:r>
        <w:rPr>
          <w:rtl/>
        </w:rPr>
        <w:t xml:space="preserve">, דהוא </w:t>
      </w:r>
      <w:r>
        <w:rPr>
          <w:rFonts w:hint="cs"/>
          <w:rtl/>
        </w:rPr>
        <w:t>'</w:t>
      </w:r>
      <w:r>
        <w:rPr>
          <w:rtl/>
        </w:rPr>
        <w:t>עבד ה'</w:t>
      </w:r>
      <w:r>
        <w:rPr>
          <w:rFonts w:hint="cs"/>
          <w:rtl/>
        </w:rPr>
        <w:t>'</w:t>
      </w:r>
      <w:r>
        <w:rPr>
          <w:rtl/>
        </w:rPr>
        <w:t xml:space="preserve"> </w:t>
      </w:r>
      <w:r>
        <w:rPr>
          <w:rFonts w:hint="cs"/>
          <w:rtl/>
        </w:rPr>
        <w:t>[</w:t>
      </w:r>
      <w:r>
        <w:rPr>
          <w:rtl/>
        </w:rPr>
        <w:t>דברים לד, ה</w:t>
      </w:r>
      <w:r>
        <w:rPr>
          <w:rFonts w:hint="cs"/>
          <w:rtl/>
        </w:rPr>
        <w:t>]</w:t>
      </w:r>
      <w:r>
        <w:rPr>
          <w:rtl/>
        </w:rPr>
        <w:t>, ולמה לא היה תורתו גם כן כמו שיחתן של עבדי אבות</w:t>
      </w:r>
      <w:r>
        <w:rPr>
          <w:rFonts w:hint="cs"/>
          <w:rtl/>
        </w:rPr>
        <w:t>.</w:t>
      </w:r>
      <w:r>
        <w:rPr>
          <w:rtl/>
        </w:rPr>
        <w:t xml:space="preserve"> אלא על כרחך לפני המקום </w:t>
      </w:r>
      <w:r>
        <w:rPr>
          <w:rFonts w:hint="cs"/>
          <w:rtl/>
        </w:rPr>
        <w:t>&amp;</w:t>
      </w:r>
      <w:r w:rsidRPr="08AB22F9">
        <w:rPr>
          <w:b/>
          <w:bCs/>
          <w:rtl/>
        </w:rPr>
        <w:t>חשוב ענין אבות</w:t>
      </w:r>
      <w:r>
        <w:rPr>
          <w:rFonts w:hint="cs"/>
          <w:rtl/>
        </w:rPr>
        <w:t>^</w:t>
      </w:r>
      <w:r>
        <w:rPr>
          <w:rtl/>
        </w:rPr>
        <w:t xml:space="preserve"> יותר ויותר, לפי שהאבות הם התחלה ותולדה לבנים. וטעם זה ידוע למבין כי הוא דבר נפלא, כי האבות הם יסוד העולם בעבור שהם עיקר לכל ישראל</w:t>
      </w:r>
      <w:r>
        <w:rPr>
          <w:rFonts w:hint="cs"/>
          <w:rtl/>
        </w:rPr>
        <w:t>". ובדר"ח פ"ה מ"ב [נו:] כתב: "</w:t>
      </w:r>
      <w:r>
        <w:rPr>
          <w:rtl/>
        </w:rPr>
        <w:t>הי</w:t>
      </w:r>
      <w:r>
        <w:rPr>
          <w:rFonts w:hint="cs"/>
          <w:rtl/>
        </w:rPr>
        <w:t>ה</w:t>
      </w:r>
      <w:r>
        <w:rPr>
          <w:rtl/>
        </w:rPr>
        <w:t xml:space="preserve"> אברהם התחלת וראש הבריאה, ואברהם בשביל זה שהיה התחלה יותר נחשב מציאות מכל בני אדם שבעולם</w:t>
      </w:r>
      <w:r>
        <w:rPr>
          <w:rFonts w:hint="cs"/>
          <w:rtl/>
        </w:rPr>
        <w:t>,</w:t>
      </w:r>
      <w:r>
        <w:rPr>
          <w:rtl/>
        </w:rPr>
        <w:t xml:space="preserve"> במה שהיה התחלה</w:t>
      </w:r>
      <w:r>
        <w:rPr>
          <w:rFonts w:hint="cs"/>
          <w:rtl/>
        </w:rPr>
        <w:t>,</w:t>
      </w:r>
      <w:r>
        <w:rPr>
          <w:rtl/>
        </w:rPr>
        <w:t xml:space="preserve"> וה</w:t>
      </w:r>
      <w:r>
        <w:rPr>
          <w:rFonts w:hint="cs"/>
          <w:rtl/>
        </w:rPr>
        <w:t>ה</w:t>
      </w:r>
      <w:r>
        <w:rPr>
          <w:rtl/>
        </w:rPr>
        <w:t>תחלה ה</w:t>
      </w:r>
      <w:r>
        <w:rPr>
          <w:rFonts w:hint="cs"/>
          <w:rtl/>
        </w:rPr>
        <w:t>ו</w:t>
      </w:r>
      <w:r>
        <w:rPr>
          <w:rtl/>
        </w:rPr>
        <w:t>א עיקר מציאות ועיקר העולם</w:t>
      </w:r>
      <w:r>
        <w:rPr>
          <w:rFonts w:hint="cs"/>
          <w:rtl/>
        </w:rPr>
        <w:t>". וראה להלן פ"ו הערה 120.</w:t>
      </w:r>
    </w:p>
  </w:footnote>
  <w:footnote w:id="385">
    <w:p w:rsidR="089E246F" w:rsidRDefault="089E246F" w:rsidP="08476833">
      <w:pPr>
        <w:pStyle w:val="FootnoteText"/>
        <w:rPr>
          <w:rFonts w:hint="cs"/>
        </w:rPr>
      </w:pPr>
      <w:r>
        <w:rPr>
          <w:rtl/>
        </w:rPr>
        <w:t>&lt;</w:t>
      </w:r>
      <w:r>
        <w:rPr>
          <w:rStyle w:val="FootnoteReference"/>
        </w:rPr>
        <w:footnoteRef/>
      </w:r>
      <w:r>
        <w:rPr>
          <w:rtl/>
        </w:rPr>
        <w:t>&gt;</w:t>
      </w:r>
      <w:r>
        <w:rPr>
          <w:rFonts w:hint="cs"/>
          <w:rtl/>
        </w:rPr>
        <w:t xml:space="preserve"> כמו שאמרו חכמים [ב"ב יז.] "</w:t>
      </w:r>
      <w:r>
        <w:rPr>
          <w:rtl/>
        </w:rPr>
        <w:t>אברהם יצחק ויעקב</w:t>
      </w:r>
      <w:r>
        <w:rPr>
          <w:rFonts w:hint="cs"/>
          <w:rtl/>
        </w:rPr>
        <w:t>;</w:t>
      </w:r>
      <w:r>
        <w:rPr>
          <w:rtl/>
        </w:rPr>
        <w:t xml:space="preserve"> אברהם דכתיב ביה </w:t>
      </w:r>
      <w:r>
        <w:rPr>
          <w:rFonts w:hint="cs"/>
          <w:rtl/>
        </w:rPr>
        <w:t>'</w:t>
      </w:r>
      <w:r>
        <w:rPr>
          <w:rtl/>
        </w:rPr>
        <w:t>בכל</w:t>
      </w:r>
      <w:r>
        <w:rPr>
          <w:rFonts w:hint="cs"/>
          <w:rtl/>
        </w:rPr>
        <w:t>',</w:t>
      </w:r>
      <w:r>
        <w:rPr>
          <w:rtl/>
        </w:rPr>
        <w:t xml:space="preserve"> יצחק דכתיב ביה </w:t>
      </w:r>
      <w:r>
        <w:rPr>
          <w:rFonts w:hint="cs"/>
          <w:rtl/>
        </w:rPr>
        <w:t>'</w:t>
      </w:r>
      <w:r>
        <w:rPr>
          <w:rtl/>
        </w:rPr>
        <w:t>מכל</w:t>
      </w:r>
      <w:r>
        <w:rPr>
          <w:rFonts w:hint="cs"/>
          <w:rtl/>
        </w:rPr>
        <w:t>',</w:t>
      </w:r>
      <w:r>
        <w:rPr>
          <w:rtl/>
        </w:rPr>
        <w:t xml:space="preserve"> יעקב דכתיב ביה </w:t>
      </w:r>
      <w:r>
        <w:rPr>
          <w:rFonts w:hint="cs"/>
          <w:rtl/>
        </w:rPr>
        <w:t>'</w:t>
      </w:r>
      <w:r>
        <w:rPr>
          <w:rtl/>
        </w:rPr>
        <w:t>כל</w:t>
      </w:r>
      <w:r>
        <w:rPr>
          <w:rFonts w:hint="cs"/>
          <w:rtl/>
        </w:rPr>
        <w:t>'", ופירש רש"י שם "</w:t>
      </w:r>
      <w:r>
        <w:rPr>
          <w:rtl/>
        </w:rPr>
        <w:t xml:space="preserve">בכל מכל כל - באברהם כתיב </w:t>
      </w:r>
      <w:r>
        <w:rPr>
          <w:rFonts w:hint="cs"/>
          <w:rtl/>
        </w:rPr>
        <w:t>[</w:t>
      </w:r>
      <w:r>
        <w:rPr>
          <w:rtl/>
        </w:rPr>
        <w:t>בראשית כד</w:t>
      </w:r>
      <w:r>
        <w:rPr>
          <w:rFonts w:hint="cs"/>
          <w:rtl/>
        </w:rPr>
        <w:t>, א]</w:t>
      </w:r>
      <w:r>
        <w:rPr>
          <w:rtl/>
        </w:rPr>
        <w:t xml:space="preserve"> </w:t>
      </w:r>
      <w:r>
        <w:rPr>
          <w:rFonts w:hint="cs"/>
          <w:rtl/>
        </w:rPr>
        <w:t>'</w:t>
      </w:r>
      <w:r>
        <w:rPr>
          <w:rtl/>
        </w:rPr>
        <w:t>וה' ברך את אברהם בכל</w:t>
      </w:r>
      <w:r>
        <w:rPr>
          <w:rFonts w:hint="cs"/>
          <w:rtl/>
        </w:rPr>
        <w:t>'.</w:t>
      </w:r>
      <w:r>
        <w:rPr>
          <w:rtl/>
        </w:rPr>
        <w:t xml:space="preserve"> ביצחק כתיב </w:t>
      </w:r>
      <w:r>
        <w:rPr>
          <w:rFonts w:hint="cs"/>
          <w:rtl/>
        </w:rPr>
        <w:t>[</w:t>
      </w:r>
      <w:r>
        <w:rPr>
          <w:rtl/>
        </w:rPr>
        <w:t>שם כז</w:t>
      </w:r>
      <w:r>
        <w:rPr>
          <w:rFonts w:hint="cs"/>
          <w:rtl/>
        </w:rPr>
        <w:t>, לג]</w:t>
      </w:r>
      <w:r>
        <w:rPr>
          <w:rtl/>
        </w:rPr>
        <w:t xml:space="preserve"> </w:t>
      </w:r>
      <w:r>
        <w:rPr>
          <w:rFonts w:hint="cs"/>
          <w:rtl/>
        </w:rPr>
        <w:t>'</w:t>
      </w:r>
      <w:r>
        <w:rPr>
          <w:rtl/>
        </w:rPr>
        <w:t>ואוכל מכל</w:t>
      </w:r>
      <w:r>
        <w:rPr>
          <w:rFonts w:hint="cs"/>
          <w:rtl/>
        </w:rPr>
        <w:t>'.</w:t>
      </w:r>
      <w:r>
        <w:rPr>
          <w:rtl/>
        </w:rPr>
        <w:t xml:space="preserve"> ביעקב כתיב </w:t>
      </w:r>
      <w:r>
        <w:rPr>
          <w:rFonts w:hint="cs"/>
          <w:rtl/>
        </w:rPr>
        <w:t>[</w:t>
      </w:r>
      <w:r>
        <w:rPr>
          <w:rtl/>
        </w:rPr>
        <w:t>שם לג</w:t>
      </w:r>
      <w:r>
        <w:rPr>
          <w:rFonts w:hint="cs"/>
          <w:rtl/>
        </w:rPr>
        <w:t>, יא]</w:t>
      </w:r>
      <w:r>
        <w:rPr>
          <w:rtl/>
        </w:rPr>
        <w:t xml:space="preserve"> </w:t>
      </w:r>
      <w:r>
        <w:rPr>
          <w:rFonts w:hint="cs"/>
          <w:rtl/>
        </w:rPr>
        <w:t>'</w:t>
      </w:r>
      <w:r>
        <w:rPr>
          <w:rtl/>
        </w:rPr>
        <w:t>וכי יש לי כל</w:t>
      </w:r>
      <w:r>
        <w:rPr>
          <w:rFonts w:hint="cs"/>
          <w:rtl/>
        </w:rPr>
        <w:t>',</w:t>
      </w:r>
      <w:r>
        <w:rPr>
          <w:rtl/>
        </w:rPr>
        <w:t xml:space="preserve"> כלומר לא חסרו שום טובה</w:t>
      </w:r>
      <w:r>
        <w:rPr>
          <w:rFonts w:hint="cs"/>
          <w:rtl/>
        </w:rPr>
        <w:t>". ובנתיב הענוה פ"ז [ב, יח.] כתב: "</w:t>
      </w:r>
      <w:r>
        <w:rPr>
          <w:rtl/>
        </w:rPr>
        <w:t>אברהם יצחק ויעקב</w:t>
      </w:r>
      <w:r>
        <w:rPr>
          <w:rFonts w:hint="cs"/>
          <w:rtl/>
        </w:rPr>
        <w:t>,</w:t>
      </w:r>
      <w:r>
        <w:rPr>
          <w:rtl/>
        </w:rPr>
        <w:t xml:space="preserve"> שנברכו בכל מכל כל. פי</w:t>
      </w:r>
      <w:r>
        <w:rPr>
          <w:rFonts w:hint="cs"/>
          <w:rtl/>
        </w:rPr>
        <w:t>רוש</w:t>
      </w:r>
      <w:r>
        <w:rPr>
          <w:rtl/>
        </w:rPr>
        <w:t xml:space="preserve"> כי האבות שנברכו בכל</w:t>
      </w:r>
      <w:r>
        <w:rPr>
          <w:rFonts w:hint="cs"/>
          <w:rtl/>
        </w:rPr>
        <w:t xml:space="preserve">... </w:t>
      </w:r>
      <w:r>
        <w:rPr>
          <w:rtl/>
        </w:rPr>
        <w:t>ברכתם בכל</w:t>
      </w:r>
      <w:r>
        <w:rPr>
          <w:rFonts w:hint="cs"/>
          <w:rtl/>
        </w:rPr>
        <w:t>,</w:t>
      </w:r>
      <w:r>
        <w:rPr>
          <w:rtl/>
        </w:rPr>
        <w:t xml:space="preserve"> אין חסרון ומעוט בם</w:t>
      </w:r>
      <w:r>
        <w:rPr>
          <w:rFonts w:hint="cs"/>
          <w:rtl/>
        </w:rPr>
        <w:t>".</w:t>
      </w:r>
    </w:p>
  </w:footnote>
  <w:footnote w:id="386">
    <w:p w:rsidR="089E246F" w:rsidRDefault="089E246F" w:rsidP="08476833">
      <w:pPr>
        <w:pStyle w:val="FootnoteText"/>
        <w:rPr>
          <w:rFonts w:hint="cs"/>
          <w:rtl/>
        </w:rPr>
      </w:pPr>
      <w:r>
        <w:rPr>
          <w:rtl/>
        </w:rPr>
        <w:t>&lt;</w:t>
      </w:r>
      <w:r>
        <w:rPr>
          <w:rStyle w:val="FootnoteReference"/>
        </w:rPr>
        <w:footnoteRef/>
      </w:r>
      <w:r>
        <w:rPr>
          <w:rtl/>
        </w:rPr>
        <w:t>&gt;</w:t>
      </w:r>
      <w:r>
        <w:rPr>
          <w:rFonts w:hint="cs"/>
          <w:rtl/>
        </w:rPr>
        <w:t xml:space="preserve"> כמו שמבאר והולך. וכן מצינו בבלעם הרשע, שאמר [במדבר כג, ד] "</w:t>
      </w:r>
      <w:r>
        <w:rPr>
          <w:rtl/>
        </w:rPr>
        <w:t>ויקר אל</w:t>
      </w:r>
      <w:r>
        <w:rPr>
          <w:rFonts w:hint="cs"/>
          <w:rtl/>
        </w:rPr>
        <w:t>ק</w:t>
      </w:r>
      <w:r>
        <w:rPr>
          <w:rtl/>
        </w:rPr>
        <w:t>ים אל בלעם ויאמר אליו את שבעת המזבחת ערכתי ואעל פר ואיל במזבח</w:t>
      </w:r>
      <w:r>
        <w:rPr>
          <w:rFonts w:hint="cs"/>
          <w:rtl/>
        </w:rPr>
        <w:t>", ופירש רש"י שם "</w:t>
      </w:r>
      <w:r>
        <w:rPr>
          <w:rtl/>
        </w:rPr>
        <w:t xml:space="preserve">את שבעת המזבחת </w:t>
      </w:r>
      <w:r>
        <w:rPr>
          <w:rFonts w:hint="cs"/>
          <w:rtl/>
        </w:rPr>
        <w:t>-</w:t>
      </w:r>
      <w:r>
        <w:rPr>
          <w:rtl/>
        </w:rPr>
        <w:t xml:space="preserve"> </w:t>
      </w:r>
      <w:r>
        <w:rPr>
          <w:rFonts w:hint="cs"/>
          <w:rtl/>
        </w:rPr>
        <w:t>'</w:t>
      </w:r>
      <w:r>
        <w:rPr>
          <w:rtl/>
        </w:rPr>
        <w:t>שבעה מזבחות ערכתי</w:t>
      </w:r>
      <w:r>
        <w:rPr>
          <w:rFonts w:hint="cs"/>
          <w:rtl/>
        </w:rPr>
        <w:t>'</w:t>
      </w:r>
      <w:r>
        <w:rPr>
          <w:rtl/>
        </w:rPr>
        <w:t xml:space="preserve"> אין כתיב כאן</w:t>
      </w:r>
      <w:r>
        <w:rPr>
          <w:rFonts w:hint="cs"/>
          <w:rtl/>
        </w:rPr>
        <w:t>,</w:t>
      </w:r>
      <w:r>
        <w:rPr>
          <w:rtl/>
        </w:rPr>
        <w:t xml:space="preserve"> אלא </w:t>
      </w:r>
      <w:r>
        <w:rPr>
          <w:rFonts w:hint="cs"/>
          <w:rtl/>
        </w:rPr>
        <w:t>'</w:t>
      </w:r>
      <w:r>
        <w:rPr>
          <w:rtl/>
        </w:rPr>
        <w:t>את שבעת ה</w:t>
      </w:r>
      <w:r>
        <w:rPr>
          <w:rFonts w:hint="cs"/>
          <w:rtl/>
        </w:rPr>
        <w:t>ַ</w:t>
      </w:r>
      <w:r>
        <w:rPr>
          <w:rtl/>
        </w:rPr>
        <w:t>מזבחות</w:t>
      </w:r>
      <w:r>
        <w:rPr>
          <w:rFonts w:hint="cs"/>
          <w:rtl/>
        </w:rPr>
        <w:t>',</w:t>
      </w:r>
      <w:r>
        <w:rPr>
          <w:rtl/>
        </w:rPr>
        <w:t xml:space="preserve"> אמר לפניו</w:t>
      </w:r>
      <w:r>
        <w:rPr>
          <w:rFonts w:hint="cs"/>
          <w:rtl/>
        </w:rPr>
        <w:t>,</w:t>
      </w:r>
      <w:r>
        <w:rPr>
          <w:rtl/>
        </w:rPr>
        <w:t xml:space="preserve"> אבותיהם של אלו בנו לפניך שבעה מזבחות</w:t>
      </w:r>
      <w:r>
        <w:rPr>
          <w:rFonts w:hint="cs"/>
          <w:rtl/>
        </w:rPr>
        <w:t>,</w:t>
      </w:r>
      <w:r>
        <w:rPr>
          <w:rtl/>
        </w:rPr>
        <w:t xml:space="preserve"> ואני ערכתי כנגד כולן</w:t>
      </w:r>
      <w:r>
        <w:rPr>
          <w:rFonts w:hint="cs"/>
          <w:rtl/>
        </w:rPr>
        <w:t>", וראה גו"א שם אות ג, שדבריו שם מאוד נוגעים לדבריו כאן שהאבות נתברכו בכל.</w:t>
      </w:r>
    </w:p>
  </w:footnote>
  <w:footnote w:id="387">
    <w:p w:rsidR="089E246F" w:rsidRDefault="089E246F" w:rsidP="08C51ABD">
      <w:pPr>
        <w:pStyle w:val="FootnoteText"/>
        <w:rPr>
          <w:rFonts w:hint="cs"/>
          <w:rtl/>
        </w:rPr>
      </w:pPr>
      <w:r>
        <w:rPr>
          <w:rtl/>
        </w:rPr>
        <w:t>&lt;</w:t>
      </w:r>
      <w:r>
        <w:rPr>
          <w:rStyle w:val="FootnoteReference"/>
        </w:rPr>
        <w:footnoteRef/>
      </w:r>
      <w:r>
        <w:rPr>
          <w:rtl/>
        </w:rPr>
        <w:t>&gt;</w:t>
      </w:r>
      <w:r>
        <w:rPr>
          <w:rFonts w:hint="cs"/>
          <w:rtl/>
        </w:rPr>
        <w:t xml:space="preserve"> פירוש - המן הזכיר כאן שלשה דברים [עושר, בנים, וכבוד], כי הם כנגד ברכת האבות [עושר כנגד יצחק, בנים כנגד יעקב, וכבוד כנגד אברהם], וכמו שמבאר.</w:t>
      </w:r>
    </w:p>
  </w:footnote>
  <w:footnote w:id="388">
    <w:p w:rsidR="089E246F" w:rsidRDefault="089E246F" w:rsidP="082962C8">
      <w:pPr>
        <w:pStyle w:val="FootnoteText"/>
        <w:rPr>
          <w:rFonts w:hint="cs"/>
          <w:rtl/>
        </w:rPr>
      </w:pPr>
      <w:r>
        <w:rPr>
          <w:rtl/>
        </w:rPr>
        <w:t>&lt;</w:t>
      </w:r>
      <w:r>
        <w:rPr>
          <w:rStyle w:val="FootnoteReference"/>
        </w:rPr>
        <w:footnoteRef/>
      </w:r>
      <w:r>
        <w:rPr>
          <w:rtl/>
        </w:rPr>
        <w:t>&gt;</w:t>
      </w:r>
      <w:r>
        <w:rPr>
          <w:rFonts w:hint="cs"/>
          <w:rtl/>
        </w:rPr>
        <w:t xml:space="preserve"> פירוש - הבריות היו מעדיפות שיהיה להם זבל פרדותיו של יצחק, מאשר כספו וזהבו של אבימלך, כי הברכה היתה שרויה בנכסי יצחק. וכן כתב בגו"א בראשית פכ"ו אות יא, וז"ל: "</w:t>
      </w:r>
      <w:r>
        <w:rPr>
          <w:rtl/>
        </w:rPr>
        <w:t>רוצה לומר כל כך ברכה היה בזבל פרדותיו של יצחק</w:t>
      </w:r>
      <w:r>
        <w:rPr>
          <w:rFonts w:hint="cs"/>
          <w:rtl/>
        </w:rPr>
        <w:t>,</w:t>
      </w:r>
      <w:r>
        <w:rPr>
          <w:rtl/>
        </w:rPr>
        <w:t xml:space="preserve"> עד שהוא יותר טוב מכספו וזהבו של אבימלך</w:t>
      </w:r>
      <w:r>
        <w:rPr>
          <w:rFonts w:hint="cs"/>
          <w:rtl/>
        </w:rPr>
        <w:t xml:space="preserve">... </w:t>
      </w:r>
      <w:r>
        <w:rPr>
          <w:rtl/>
        </w:rPr>
        <w:t>שהיה כל אשר לו מוצלח. ומה שנקרא 'פרדותיו' ולא 'חמוריו', מפני שהפרדה אינה בכלל ברכה</w:t>
      </w:r>
      <w:r>
        <w:rPr>
          <w:rFonts w:hint="cs"/>
          <w:rtl/>
        </w:rPr>
        <w:t>,</w:t>
      </w:r>
      <w:r>
        <w:rPr>
          <w:rtl/>
        </w:rPr>
        <w:t xml:space="preserve"> שהרי אינה פרה ורבה כלל </w:t>
      </w:r>
      <w:r>
        <w:rPr>
          <w:rFonts w:hint="cs"/>
          <w:rtl/>
        </w:rPr>
        <w:t>[</w:t>
      </w:r>
      <w:r>
        <w:rPr>
          <w:rtl/>
        </w:rPr>
        <w:t>קידושין יז.</w:t>
      </w:r>
      <w:r>
        <w:rPr>
          <w:rFonts w:hint="cs"/>
          <w:rtl/>
        </w:rPr>
        <w:t>]</w:t>
      </w:r>
      <w:r>
        <w:rPr>
          <w:rtl/>
        </w:rPr>
        <w:t>, ואפילו הכי זבל פרדותיו יותר טוב מכספו וזהבו כו', שזהו עיקר הברכה ועשרו</w:t>
      </w:r>
      <w:r>
        <w:rPr>
          <w:rFonts w:hint="cs"/>
          <w:rtl/>
        </w:rPr>
        <w:t>". ועוד אודות השייכות בין עשירות ליצחק, הנה בגו"א בראשית פי"ב אות ה כתב: "</w:t>
      </w:r>
      <w:r>
        <w:rPr>
          <w:rtl/>
        </w:rPr>
        <w:t xml:space="preserve">הברכה היא מכח יצחק יורדת לעולם, 'הרוצה להעשיר יצפין' </w:t>
      </w:r>
      <w:r>
        <w:rPr>
          <w:rFonts w:hint="cs"/>
          <w:rtl/>
        </w:rPr>
        <w:t>[</w:t>
      </w:r>
      <w:r>
        <w:rPr>
          <w:rtl/>
        </w:rPr>
        <w:t>ב"ב כה</w:t>
      </w:r>
      <w:r>
        <w:rPr>
          <w:rFonts w:hint="cs"/>
          <w:rtl/>
        </w:rPr>
        <w:t>:]</w:t>
      </w:r>
      <w:r>
        <w:rPr>
          <w:rtl/>
        </w:rPr>
        <w:t>, והוא ידוע למבינים</w:t>
      </w:r>
      <w:r>
        <w:rPr>
          <w:rFonts w:hint="cs"/>
          <w:rtl/>
        </w:rPr>
        <w:t>". ובנתיב העושר פ"ב [ב, רכה.] כתב: "כי עושרו מן השם יתברך, כדכתיב אצל יצחק [בראשית כו, יב] 'וימצא יצחק מאה שערים ויברכהו ה''. ודבר זה ידוע למביני מדע. ותבין זה ממה שחייב האדם לברך בכל יום מאה ברכות [מנחות מג:]". ובח"א לכתובות קג. [א, קס.] כתב: "</w:t>
      </w:r>
      <w:r>
        <w:rPr>
          <w:rtl/>
        </w:rPr>
        <w:t>העושר ממדת יצחק</w:t>
      </w:r>
      <w:r>
        <w:rPr>
          <w:rFonts w:hint="cs"/>
          <w:rtl/>
        </w:rPr>
        <w:t>,</w:t>
      </w:r>
      <w:r>
        <w:rPr>
          <w:rtl/>
        </w:rPr>
        <w:t xml:space="preserve"> </w:t>
      </w:r>
      <w:r>
        <w:rPr>
          <w:rFonts w:hint="cs"/>
          <w:rtl/>
        </w:rPr>
        <w:t>'</w:t>
      </w:r>
      <w:r>
        <w:rPr>
          <w:rtl/>
        </w:rPr>
        <w:t>הרוצה להעשיר יצפין</w:t>
      </w:r>
      <w:r>
        <w:rPr>
          <w:rFonts w:hint="cs"/>
          <w:rtl/>
        </w:rPr>
        <w:t>'". ובח"א לב"מ פה. [ג, לח.] כתב: "</w:t>
      </w:r>
      <w:r>
        <w:rPr>
          <w:rtl/>
        </w:rPr>
        <w:t>הרוצה להעשיר יצפין</w:t>
      </w:r>
      <w:r>
        <w:rPr>
          <w:rFonts w:hint="cs"/>
          <w:rtl/>
        </w:rPr>
        <w:t>,</w:t>
      </w:r>
      <w:r>
        <w:rPr>
          <w:rtl/>
        </w:rPr>
        <w:t xml:space="preserve"> והוא מכח מדת הדין</w:t>
      </w:r>
      <w:r>
        <w:rPr>
          <w:rFonts w:hint="cs"/>
          <w:rtl/>
        </w:rPr>
        <w:t>,</w:t>
      </w:r>
      <w:r>
        <w:rPr>
          <w:rtl/>
        </w:rPr>
        <w:t xml:space="preserve"> כאשר תבין דברי חכמה ודברי יושר ואמת</w:t>
      </w:r>
      <w:r>
        <w:rPr>
          <w:rFonts w:hint="cs"/>
          <w:rtl/>
        </w:rPr>
        <w:t>.</w:t>
      </w:r>
      <w:r>
        <w:rPr>
          <w:rtl/>
        </w:rPr>
        <w:t xml:space="preserve"> וכמו שאמרו ביצחק </w:t>
      </w:r>
      <w:r>
        <w:rPr>
          <w:rFonts w:hint="cs"/>
          <w:rtl/>
        </w:rPr>
        <w:t>'</w:t>
      </w:r>
      <w:r>
        <w:rPr>
          <w:rtl/>
        </w:rPr>
        <w:t>זבל פרדותיו של יצחק ולא כספו וזהבו של אבימלך</w:t>
      </w:r>
      <w:r>
        <w:rPr>
          <w:rFonts w:hint="cs"/>
          <w:rtl/>
        </w:rPr>
        <w:t>'...</w:t>
      </w:r>
      <w:r>
        <w:rPr>
          <w:rtl/>
        </w:rPr>
        <w:t xml:space="preserve"> כי אין העושר רק מכח מדת הדין</w:t>
      </w:r>
      <w:r>
        <w:rPr>
          <w:rFonts w:hint="cs"/>
          <w:rtl/>
        </w:rPr>
        <w:t xml:space="preserve">". וכן כתב בח"א לב"ב טז. [ג, עא.]. וראה להלן הערה 399.  </w:t>
      </w:r>
    </w:p>
  </w:footnote>
  <w:footnote w:id="389">
    <w:p w:rsidR="089E246F" w:rsidRDefault="089E246F" w:rsidP="0806145C">
      <w:pPr>
        <w:pStyle w:val="FootnoteText"/>
        <w:rPr>
          <w:rFonts w:hint="cs"/>
          <w:rtl/>
        </w:rPr>
      </w:pPr>
      <w:r>
        <w:rPr>
          <w:rtl/>
        </w:rPr>
        <w:t>&lt;</w:t>
      </w:r>
      <w:r>
        <w:rPr>
          <w:rStyle w:val="FootnoteReference"/>
        </w:rPr>
        <w:footnoteRef/>
      </w:r>
      <w:r>
        <w:rPr>
          <w:rtl/>
        </w:rPr>
        <w:t>&gt;</w:t>
      </w:r>
      <w:r>
        <w:rPr>
          <w:rFonts w:hint="cs"/>
          <w:rtl/>
        </w:rPr>
        <w:t xml:space="preserve"> המן.</w:t>
      </w:r>
    </w:p>
  </w:footnote>
  <w:footnote w:id="390">
    <w:p w:rsidR="089E246F" w:rsidRDefault="089E246F" w:rsidP="08FA1F62">
      <w:pPr>
        <w:pStyle w:val="FootnoteText"/>
        <w:rPr>
          <w:rFonts w:hint="cs"/>
          <w:rtl/>
        </w:rPr>
      </w:pPr>
      <w:r>
        <w:rPr>
          <w:rtl/>
        </w:rPr>
        <w:t>&lt;</w:t>
      </w:r>
      <w:r>
        <w:rPr>
          <w:rStyle w:val="FootnoteReference"/>
        </w:rPr>
        <w:footnoteRef/>
      </w:r>
      <w:r>
        <w:rPr>
          <w:rtl/>
        </w:rPr>
        <w:t>&gt;</w:t>
      </w:r>
      <w:r>
        <w:rPr>
          <w:rFonts w:hint="cs"/>
          <w:rtl/>
        </w:rPr>
        <w:t xml:space="preserve"> </w:t>
      </w:r>
      <w:r>
        <w:rPr>
          <w:rFonts w:hint="cs"/>
          <w:b/>
          <w:rtl/>
        </w:rPr>
        <w:t>אמרו חכמים [מגילה טו:] "'</w:t>
      </w:r>
      <w:r w:rsidRPr="004E7382">
        <w:rPr>
          <w:b/>
          <w:rtl/>
        </w:rPr>
        <w:t>וכל זה איננו שוה לי</w:t>
      </w:r>
      <w:r>
        <w:rPr>
          <w:rFonts w:hint="cs"/>
          <w:b/>
          <w:rtl/>
        </w:rPr>
        <w:t>' [פסוק יג]</w:t>
      </w:r>
      <w:r w:rsidRPr="004E7382">
        <w:rPr>
          <w:b/>
          <w:rtl/>
        </w:rPr>
        <w:t>, מלמד שכל גנזיו של אותו רשע חקוקין על לבו</w:t>
      </w:r>
      <w:r>
        <w:rPr>
          <w:rFonts w:hint="cs"/>
          <w:b/>
          <w:rtl/>
        </w:rPr>
        <w:t>". ולהלן [פסוק יג (לאחר ציון 462)] כתב לבאר: "</w:t>
      </w:r>
      <w:r w:rsidRPr="006652FB">
        <w:rPr>
          <w:b/>
          <w:rtl/>
        </w:rPr>
        <w:t>כי היו כל גנזיו תמיד בלבו, והיה לבו תמיד על עושרו, ולא סר מחשבתו מן האוצרות של כסף</w:t>
      </w:r>
      <w:r>
        <w:rPr>
          <w:b/>
          <w:rtl/>
        </w:rPr>
        <w:t>, ומלמד לך כי אוהב כסף היה תמי</w:t>
      </w:r>
      <w:r>
        <w:rPr>
          <w:rFonts w:hint="cs"/>
          <w:b/>
          <w:rtl/>
        </w:rPr>
        <w:t>ד</w:t>
      </w:r>
      <w:r w:rsidRPr="006652FB">
        <w:rPr>
          <w:b/>
          <w:rtl/>
        </w:rPr>
        <w:t>. וכן אמרו במדרש</w:t>
      </w:r>
      <w:r w:rsidRPr="006652FB">
        <w:rPr>
          <w:b/>
          <w:vanish/>
          <w:rtl/>
        </w:rPr>
        <w:t>@48</w:t>
      </w:r>
      <w:r w:rsidRPr="006652FB">
        <w:rPr>
          <w:b/>
          <w:rtl/>
        </w:rPr>
        <w:t xml:space="preserve"> </w:t>
      </w:r>
      <w:r>
        <w:rPr>
          <w:rFonts w:hint="cs"/>
          <w:b/>
          <w:rtl/>
        </w:rPr>
        <w:t>[</w:t>
      </w:r>
      <w:r w:rsidRPr="006652FB">
        <w:rPr>
          <w:b/>
          <w:vanish/>
          <w:rtl/>
        </w:rPr>
        <w:t>@33</w:t>
      </w:r>
      <w:r w:rsidRPr="006652FB">
        <w:rPr>
          <w:b/>
          <w:rtl/>
        </w:rPr>
        <w:t>יל</w:t>
      </w:r>
      <w:r>
        <w:rPr>
          <w:rFonts w:hint="cs"/>
          <w:b/>
          <w:rtl/>
        </w:rPr>
        <w:t>קו</w:t>
      </w:r>
      <w:r w:rsidRPr="006652FB">
        <w:rPr>
          <w:b/>
          <w:rtl/>
        </w:rPr>
        <w:t>"ש אסתר תתרנד</w:t>
      </w:r>
      <w:r>
        <w:rPr>
          <w:rFonts w:hint="cs"/>
          <w:b/>
          <w:rtl/>
        </w:rPr>
        <w:t>]</w:t>
      </w:r>
      <w:r w:rsidRPr="006652FB">
        <w:rPr>
          <w:b/>
          <w:vanish/>
          <w:rtl/>
        </w:rPr>
        <w:t>@44</w:t>
      </w:r>
      <w:r w:rsidRPr="006652FB">
        <w:rPr>
          <w:b/>
          <w:rtl/>
        </w:rPr>
        <w:t xml:space="preserve">, כיון שראה אחשורוש שהיו עיניו רעות כאשר אמר </w:t>
      </w:r>
      <w:r>
        <w:rPr>
          <w:rFonts w:hint="cs"/>
          <w:b/>
          <w:rtl/>
        </w:rPr>
        <w:t>[למעלה ג, ט] '</w:t>
      </w:r>
      <w:r w:rsidRPr="006652FB">
        <w:rPr>
          <w:b/>
          <w:rtl/>
        </w:rPr>
        <w:t>ועשרת אלפים ככר כסף אשקול על עושי המלאכה</w:t>
      </w:r>
      <w:r>
        <w:rPr>
          <w:rFonts w:hint="cs"/>
          <w:b/>
          <w:rtl/>
        </w:rPr>
        <w:t>',</w:t>
      </w:r>
      <w:r w:rsidRPr="006652FB">
        <w:rPr>
          <w:b/>
          <w:rtl/>
        </w:rPr>
        <w:t xml:space="preserve"> אמר </w:t>
      </w:r>
      <w:r>
        <w:rPr>
          <w:rFonts w:hint="cs"/>
          <w:b/>
          <w:rtl/>
        </w:rPr>
        <w:t>[שם פסוק יא] '</w:t>
      </w:r>
      <w:r w:rsidRPr="006652FB">
        <w:rPr>
          <w:b/>
          <w:rtl/>
        </w:rPr>
        <w:t>הכסף נתון לך</w:t>
      </w:r>
      <w:r>
        <w:rPr>
          <w:rFonts w:hint="cs"/>
          <w:b/>
          <w:rtl/>
        </w:rPr>
        <w:t>'... כל האוצרות היה לבו עליהם תמיד, ולא סר דעתו מהם, כי כל כך חשובים היו בעיניו"</w:t>
      </w:r>
      <w:r w:rsidRPr="006652FB">
        <w:rPr>
          <w:b/>
          <w:vanish/>
          <w:rtl/>
        </w:rPr>
        <w:t>@49</w:t>
      </w:r>
      <w:r w:rsidRPr="006652FB">
        <w:rPr>
          <w:b/>
          <w:rtl/>
        </w:rPr>
        <w:t>.</w:t>
      </w:r>
    </w:p>
  </w:footnote>
  <w:footnote w:id="391">
    <w:p w:rsidR="089E246F" w:rsidRDefault="089E246F" w:rsidP="08F52070">
      <w:pPr>
        <w:pStyle w:val="FootnoteText"/>
        <w:rPr>
          <w:rFonts w:hint="cs"/>
          <w:rtl/>
        </w:rPr>
      </w:pPr>
      <w:r>
        <w:rPr>
          <w:rtl/>
        </w:rPr>
        <w:t>&lt;</w:t>
      </w:r>
      <w:r>
        <w:rPr>
          <w:rStyle w:val="FootnoteReference"/>
        </w:rPr>
        <w:footnoteRef/>
      </w:r>
      <w:r>
        <w:rPr>
          <w:rtl/>
        </w:rPr>
        <w:t>&gt;</w:t>
      </w:r>
      <w:r>
        <w:rPr>
          <w:rFonts w:hint="cs"/>
          <w:rtl/>
        </w:rPr>
        <w:t xml:space="preserve"> מיישב מדוע המן פתח במדת יצחק, ולא במדת אברהם, כי העושר היה הדבר החשוב ביותר בעיני המן, ופותחים בעיקר תחילה. וכן אמרו [נזיר ב:] "תנא כי מתחיל, מתחיל בעיקר קרבן". וכבר נתבאר למעלה [הקדמה הערה 95, ופרק זה הערה 59] שהעיקר מתגלה בהתחלה, עד שבארמית קוראים להתחלה "מעיקרא", לשון עיקר. וצרף לכאן את דברי המאירי [קידושין ב.], שכתב שהתנא במשנה [ריש קידושין] "</w:t>
      </w:r>
      <w:r>
        <w:rPr>
          <w:rtl/>
        </w:rPr>
        <w:t xml:space="preserve">מתחיל להזכיר את שלשתן </w:t>
      </w:r>
      <w:r>
        <w:rPr>
          <w:rFonts w:hint="cs"/>
          <w:rtl/>
        </w:rPr>
        <w:t xml:space="preserve">[כסף שטר וביאה], </w:t>
      </w:r>
      <w:r>
        <w:rPr>
          <w:rtl/>
        </w:rPr>
        <w:t>והקדים את הכסף מפני שהוא ראש המדברים בכל מקום</w:t>
      </w:r>
      <w:r>
        <w:rPr>
          <w:rFonts w:hint="cs"/>
          <w:rtl/>
        </w:rPr>
        <w:t xml:space="preserve">".  </w:t>
      </w:r>
    </w:p>
  </w:footnote>
  <w:footnote w:id="392">
    <w:p w:rsidR="089E246F" w:rsidRDefault="089E246F" w:rsidP="08404DF5">
      <w:pPr>
        <w:pStyle w:val="FootnoteText"/>
        <w:rPr>
          <w:rFonts w:hint="cs"/>
        </w:rPr>
      </w:pPr>
      <w:r>
        <w:rPr>
          <w:rtl/>
        </w:rPr>
        <w:t>&lt;</w:t>
      </w:r>
      <w:r>
        <w:rPr>
          <w:rStyle w:val="FootnoteReference"/>
        </w:rPr>
        <w:footnoteRef/>
      </w:r>
      <w:r>
        <w:rPr>
          <w:rtl/>
        </w:rPr>
        <w:t>&gt;</w:t>
      </w:r>
      <w:r>
        <w:rPr>
          <w:rFonts w:hint="cs"/>
          <w:rtl/>
        </w:rPr>
        <w:t xml:space="preserve"> כמו שהביאו בגמרא [מגילה טו:] דעות שונות כמה בנים היו לו, והממעיט ביותר אמר שהיו לו שלשים בנים. ולהלן יביא גמרא זו. </w:t>
      </w:r>
    </w:p>
  </w:footnote>
  <w:footnote w:id="393">
    <w:p w:rsidR="089E246F" w:rsidRDefault="089E246F" w:rsidP="080670CE">
      <w:pPr>
        <w:pStyle w:val="FootnoteText"/>
        <w:rPr>
          <w:rFonts w:hint="cs"/>
        </w:rPr>
      </w:pPr>
      <w:r>
        <w:rPr>
          <w:rtl/>
        </w:rPr>
        <w:t>&lt;</w:t>
      </w:r>
      <w:r>
        <w:rPr>
          <w:rStyle w:val="FootnoteReference"/>
        </w:rPr>
        <w:footnoteRef/>
      </w:r>
      <w:r>
        <w:rPr>
          <w:rtl/>
        </w:rPr>
        <w:t>&gt;</w:t>
      </w:r>
      <w:r>
        <w:rPr>
          <w:rFonts w:hint="cs"/>
          <w:rtl/>
        </w:rPr>
        <w:t xml:space="preserve"> כמו שאומרים בתפילת מנחה של שבת "אברהם יגל יצחק ירנן יעקב ובניו ינוחו בו", הרי האב היחידי המוזכר עם בניו הוא יעקב [ראה למעלה פ"ד הערה 334]. ועוד </w:t>
      </w:r>
      <w:r>
        <w:rPr>
          <w:rtl/>
        </w:rPr>
        <w:t xml:space="preserve">אודות שרבוי בנים שייך ליעקב, כן כתב בגבורות ה' פנ"ד [רלט:], וז"ל: "'ורב' [דברים כו, ה] בזכות יעקב, שתראה כי הוליד י"ב שבטים תכופים, שלא היה בכל האבות שנתברך ברבוי בנים כמו יעקב, וכתיב [בראשית כח, ג] 'ואל שדי יברך אותך ויפרך וירבך'". </w:t>
      </w:r>
      <w:r>
        <w:rPr>
          <w:rFonts w:hint="cs"/>
          <w:rtl/>
        </w:rPr>
        <w:t xml:space="preserve">וכן הזכיר בקצרה בדר"ח פ"ג מ"ו [רמז.]. </w:t>
      </w:r>
      <w:r>
        <w:rPr>
          <w:rtl/>
        </w:rPr>
        <w:t>והרי מדת יעקב היא תפארת [זוה"ק ח"א נז:], ונאמר [משלי יז, ו] "עטרת זקנים בני בנים ותפארת בנים אבותם"</w:t>
      </w:r>
      <w:r>
        <w:rPr>
          <w:rFonts w:hint="cs"/>
          <w:rtl/>
        </w:rPr>
        <w:t xml:space="preserve"> [ראה להלן הערה 399]</w:t>
      </w:r>
      <w:r>
        <w:rPr>
          <w:rtl/>
        </w:rPr>
        <w:t>.</w:t>
      </w:r>
      <w:r>
        <w:rPr>
          <w:rFonts w:hint="cs"/>
          <w:rtl/>
        </w:rPr>
        <w:t xml:space="preserve"> וצרף לכאן מאמרם [תענית ה:] "</w:t>
      </w:r>
      <w:r>
        <w:rPr>
          <w:rtl/>
        </w:rPr>
        <w:t>אמר רבי יוחנן</w:t>
      </w:r>
      <w:r>
        <w:rPr>
          <w:rFonts w:hint="cs"/>
          <w:rtl/>
        </w:rPr>
        <w:t>,</w:t>
      </w:r>
      <w:r>
        <w:rPr>
          <w:rtl/>
        </w:rPr>
        <w:t xml:space="preserve"> יעקב אבינו לא מת</w:t>
      </w:r>
      <w:r>
        <w:rPr>
          <w:rFonts w:hint="cs"/>
          <w:rtl/>
        </w:rPr>
        <w:t xml:space="preserve">... </w:t>
      </w:r>
      <w:r>
        <w:rPr>
          <w:rtl/>
        </w:rPr>
        <w:t>מקרא אני דורש</w:t>
      </w:r>
      <w:r>
        <w:rPr>
          <w:rFonts w:hint="cs"/>
          <w:rtl/>
        </w:rPr>
        <w:t>,</w:t>
      </w:r>
      <w:r>
        <w:rPr>
          <w:rtl/>
        </w:rPr>
        <w:t xml:space="preserve"> שנאמר </w:t>
      </w:r>
      <w:r>
        <w:rPr>
          <w:rFonts w:hint="cs"/>
          <w:rtl/>
        </w:rPr>
        <w:t>[ירמיה ל, י] '</w:t>
      </w:r>
      <w:r>
        <w:rPr>
          <w:rtl/>
        </w:rPr>
        <w:t>ואתה אל תירא עבדי יעקב נאם ה' ואל תחת ישראל כי הנני מושיעך מרחוק ואת זרעך מארץ שבים</w:t>
      </w:r>
      <w:r>
        <w:rPr>
          <w:rFonts w:hint="cs"/>
          <w:rtl/>
        </w:rPr>
        <w:t>',</w:t>
      </w:r>
      <w:r>
        <w:rPr>
          <w:rtl/>
        </w:rPr>
        <w:t xml:space="preserve"> מקיש הוא לזרעו</w:t>
      </w:r>
      <w:r>
        <w:rPr>
          <w:rFonts w:hint="cs"/>
          <w:rtl/>
        </w:rPr>
        <w:t>;</w:t>
      </w:r>
      <w:r>
        <w:rPr>
          <w:rtl/>
        </w:rPr>
        <w:t xml:space="preserve"> מה זרעו בחיים</w:t>
      </w:r>
      <w:r>
        <w:rPr>
          <w:rFonts w:hint="cs"/>
          <w:rtl/>
        </w:rPr>
        <w:t>,</w:t>
      </w:r>
      <w:r>
        <w:rPr>
          <w:rtl/>
        </w:rPr>
        <w:t xml:space="preserve"> אף הוא בחיים</w:t>
      </w:r>
      <w:r>
        <w:rPr>
          <w:rFonts w:hint="cs"/>
          <w:rtl/>
        </w:rPr>
        <w:t>". הרי שזרעו של יעקב מגלה על יעקב, כי מדת יעקב מתגלה באמצעות בניו. וברכה זו של יעקב אף אהני ללבן, וכמו שפירש רש"י [בראשית ל, כז] "</w:t>
      </w:r>
      <w:r>
        <w:rPr>
          <w:rtl/>
        </w:rPr>
        <w:t>נחשתי - מנחש הייתי</w:t>
      </w:r>
      <w:r>
        <w:rPr>
          <w:rFonts w:hint="cs"/>
          <w:rtl/>
        </w:rPr>
        <w:t>,</w:t>
      </w:r>
      <w:r>
        <w:rPr>
          <w:rtl/>
        </w:rPr>
        <w:t xml:space="preserve"> נסיתי בנחוש שלי שעל ידך באה לי ברכה. כשבאת לכאן לא היו לי בנים</w:t>
      </w:r>
      <w:r>
        <w:rPr>
          <w:rFonts w:hint="cs"/>
          <w:rtl/>
        </w:rPr>
        <w:t xml:space="preserve">... </w:t>
      </w:r>
      <w:r>
        <w:rPr>
          <w:rtl/>
        </w:rPr>
        <w:t>ועכשיו היו לו בנים</w:t>
      </w:r>
      <w:r>
        <w:rPr>
          <w:rFonts w:hint="cs"/>
          <w:rtl/>
        </w:rPr>
        <w:t>". ונאמר [בראשית כט, כא] "</w:t>
      </w:r>
      <w:r>
        <w:rPr>
          <w:rtl/>
        </w:rPr>
        <w:t>ויאמר יעקב אל לבן הבה את אשתי כי מלאו ימי ואבואה אליה</w:t>
      </w:r>
      <w:r>
        <w:rPr>
          <w:rFonts w:hint="cs"/>
          <w:rtl/>
        </w:rPr>
        <w:t>", ופירש רש"י שם: "</w:t>
      </w:r>
      <w:r>
        <w:rPr>
          <w:rtl/>
        </w:rPr>
        <w:t>מלאו ימי - מלאו ימי</w:t>
      </w:r>
      <w:r>
        <w:rPr>
          <w:rFonts w:hint="cs"/>
          <w:rtl/>
        </w:rPr>
        <w:t>,</w:t>
      </w:r>
      <w:r>
        <w:rPr>
          <w:rtl/>
        </w:rPr>
        <w:t xml:space="preserve"> שהרי אני בן פ"ד שנה</w:t>
      </w:r>
      <w:r>
        <w:rPr>
          <w:rFonts w:hint="cs"/>
          <w:rtl/>
        </w:rPr>
        <w:t>,</w:t>
      </w:r>
      <w:r>
        <w:rPr>
          <w:rtl/>
        </w:rPr>
        <w:t xml:space="preserve"> ואימתי אעמיד י"ב שבטים</w:t>
      </w:r>
      <w:r>
        <w:rPr>
          <w:rFonts w:hint="cs"/>
          <w:rtl/>
        </w:rPr>
        <w:t>.</w:t>
      </w:r>
      <w:r>
        <w:rPr>
          <w:rtl/>
        </w:rPr>
        <w:t xml:space="preserve"> וזהו שנאמר </w:t>
      </w:r>
      <w:r>
        <w:rPr>
          <w:rFonts w:hint="cs"/>
          <w:rtl/>
        </w:rPr>
        <w:t>[שם] '</w:t>
      </w:r>
      <w:r>
        <w:rPr>
          <w:rtl/>
        </w:rPr>
        <w:t>ואבואה אליה</w:t>
      </w:r>
      <w:r>
        <w:rPr>
          <w:rFonts w:hint="cs"/>
          <w:rtl/>
        </w:rPr>
        <w:t>',</w:t>
      </w:r>
      <w:r>
        <w:rPr>
          <w:rtl/>
        </w:rPr>
        <w:t xml:space="preserve"> והלא קל שבקלים אינו אומר כן</w:t>
      </w:r>
      <w:r>
        <w:rPr>
          <w:rFonts w:hint="cs"/>
          <w:rtl/>
        </w:rPr>
        <w:t>,</w:t>
      </w:r>
      <w:r>
        <w:rPr>
          <w:rtl/>
        </w:rPr>
        <w:t xml:space="preserve"> אלא להוליד תולדות אמר כך</w:t>
      </w:r>
      <w:r>
        <w:rPr>
          <w:rFonts w:hint="cs"/>
          <w:rtl/>
        </w:rPr>
        <w:t>".</w:t>
      </w:r>
    </w:p>
  </w:footnote>
  <w:footnote w:id="394">
    <w:p w:rsidR="089E246F" w:rsidRDefault="089E246F" w:rsidP="080670CE">
      <w:pPr>
        <w:pStyle w:val="FootnoteText"/>
        <w:rPr>
          <w:rFonts w:hint="cs"/>
        </w:rPr>
      </w:pPr>
      <w:r>
        <w:rPr>
          <w:rtl/>
        </w:rPr>
        <w:t>&lt;</w:t>
      </w:r>
      <w:r>
        <w:rPr>
          <w:rStyle w:val="FootnoteReference"/>
        </w:rPr>
        <w:footnoteRef/>
      </w:r>
      <w:r>
        <w:rPr>
          <w:rtl/>
        </w:rPr>
        <w:t>&gt;</w:t>
      </w:r>
      <w:r>
        <w:rPr>
          <w:rFonts w:hint="cs"/>
          <w:rtl/>
        </w:rPr>
        <w:t xml:space="preserve"> פירוש - להמן נתינה ברכת רוב בנים.</w:t>
      </w:r>
    </w:p>
  </w:footnote>
  <w:footnote w:id="395">
    <w:p w:rsidR="089E246F" w:rsidRDefault="089E246F" w:rsidP="088C301A">
      <w:pPr>
        <w:pStyle w:val="FootnoteText"/>
        <w:rPr>
          <w:rFonts w:hint="cs"/>
          <w:rtl/>
        </w:rPr>
      </w:pPr>
      <w:r>
        <w:rPr>
          <w:rtl/>
        </w:rPr>
        <w:t>&lt;</w:t>
      </w:r>
      <w:r>
        <w:rPr>
          <w:rStyle w:val="FootnoteReference"/>
        </w:rPr>
        <w:footnoteRef/>
      </w:r>
      <w:r>
        <w:rPr>
          <w:rtl/>
        </w:rPr>
        <w:t>&gt;</w:t>
      </w:r>
      <w:r>
        <w:rPr>
          <w:rFonts w:hint="cs"/>
          <w:rtl/>
        </w:rPr>
        <w:t xml:space="preserve"> לשונו בגו"א בראשית פי"ב אות ה: "כי ראוי 'ואעשך לגוי גדול' [בראשית יב, ב] לאברהם [רש"י שם], כי אליו הגדולה".</w:t>
      </w:r>
    </w:p>
  </w:footnote>
  <w:footnote w:id="396">
    <w:p w:rsidR="089E246F" w:rsidRDefault="089E246F" w:rsidP="08D257DB">
      <w:pPr>
        <w:pStyle w:val="FootnoteText"/>
        <w:rPr>
          <w:rFonts w:hint="cs"/>
          <w:rtl/>
        </w:rPr>
      </w:pPr>
      <w:r>
        <w:rPr>
          <w:rtl/>
        </w:rPr>
        <w:t>&lt;</w:t>
      </w:r>
      <w:r>
        <w:rPr>
          <w:rStyle w:val="FootnoteReference"/>
        </w:rPr>
        <w:footnoteRef/>
      </w:r>
      <w:r>
        <w:rPr>
          <w:rtl/>
        </w:rPr>
        <w:t>&gt;</w:t>
      </w:r>
      <w:r>
        <w:rPr>
          <w:rFonts w:hint="cs"/>
          <w:rtl/>
        </w:rPr>
        <w:t xml:space="preserve"> פסוק זה מורה על היות אברהם אבינו מתרומם ומתעלה, וכמו שכתב בדר"ח</w:t>
      </w:r>
      <w:r w:rsidRPr="08ED512C">
        <w:rPr>
          <w:rFonts w:hint="cs"/>
          <w:sz w:val="18"/>
          <w:rtl/>
        </w:rPr>
        <w:t xml:space="preserve"> פ"ה מי"ט [תמב.]</w:t>
      </w:r>
      <w:r>
        <w:rPr>
          <w:rFonts w:hint="cs"/>
          <w:sz w:val="18"/>
          <w:rtl/>
        </w:rPr>
        <w:t>, וז"ל</w:t>
      </w:r>
      <w:r w:rsidRPr="08ED512C">
        <w:rPr>
          <w:rFonts w:hint="cs"/>
          <w:sz w:val="18"/>
          <w:rtl/>
        </w:rPr>
        <w:t>: "</w:t>
      </w:r>
      <w:r w:rsidRPr="08ED512C">
        <w:rPr>
          <w:sz w:val="18"/>
          <w:rtl/>
          <w:lang w:val="en-US"/>
        </w:rPr>
        <w:t>כי מחמת שאברהם ראוי לו להתעלות</w:t>
      </w:r>
      <w:r w:rsidRPr="08ED512C">
        <w:rPr>
          <w:rFonts w:hint="cs"/>
          <w:sz w:val="18"/>
          <w:rtl/>
          <w:lang w:val="en-US"/>
        </w:rPr>
        <w:t>,</w:t>
      </w:r>
      <w:r w:rsidRPr="08ED512C">
        <w:rPr>
          <w:sz w:val="18"/>
          <w:rtl/>
          <w:lang w:val="en-US"/>
        </w:rPr>
        <w:t xml:space="preserve"> מצד שהוא ראש</w:t>
      </w:r>
      <w:r w:rsidRPr="08ED512C">
        <w:rPr>
          <w:rFonts w:hint="cs"/>
          <w:sz w:val="18"/>
          <w:rtl/>
          <w:lang w:val="en-US"/>
        </w:rPr>
        <w:t>,</w:t>
      </w:r>
      <w:r w:rsidRPr="08ED512C">
        <w:rPr>
          <w:sz w:val="18"/>
          <w:rtl/>
          <w:lang w:val="en-US"/>
        </w:rPr>
        <w:t xml:space="preserve"> ו</w:t>
      </w:r>
      <w:r>
        <w:rPr>
          <w:rFonts w:hint="cs"/>
          <w:sz w:val="18"/>
          <w:rtl/>
          <w:lang w:val="en-US"/>
        </w:rPr>
        <w:t>'</w:t>
      </w:r>
      <w:r w:rsidRPr="08ED512C">
        <w:rPr>
          <w:sz w:val="18"/>
          <w:rtl/>
          <w:lang w:val="en-US"/>
        </w:rPr>
        <w:t>אב המון גוים</w:t>
      </w:r>
      <w:r>
        <w:rPr>
          <w:rFonts w:hint="cs"/>
          <w:sz w:val="18"/>
          <w:rtl/>
          <w:lang w:val="en-US"/>
        </w:rPr>
        <w:t>'</w:t>
      </w:r>
      <w:r w:rsidRPr="08ED512C">
        <w:rPr>
          <w:rFonts w:hint="cs"/>
          <w:sz w:val="18"/>
          <w:rtl/>
          <w:lang w:val="en-US"/>
        </w:rPr>
        <w:t xml:space="preserve"> </w:t>
      </w:r>
      <w:r>
        <w:rPr>
          <w:rFonts w:hint="cs"/>
          <w:sz w:val="18"/>
          <w:rtl/>
          <w:lang w:val="en-US"/>
        </w:rPr>
        <w:t>[</w:t>
      </w:r>
      <w:r w:rsidRPr="08ED512C">
        <w:rPr>
          <w:rFonts w:hint="cs"/>
          <w:sz w:val="18"/>
          <w:rtl/>
          <w:lang w:val="en-US"/>
        </w:rPr>
        <w:t>בראשית יז, ה</w:t>
      </w:r>
      <w:r>
        <w:rPr>
          <w:rFonts w:hint="cs"/>
          <w:sz w:val="18"/>
          <w:rtl/>
          <w:lang w:val="en-US"/>
        </w:rPr>
        <w:t>]</w:t>
      </w:r>
      <w:r w:rsidRPr="08ED512C">
        <w:rPr>
          <w:sz w:val="18"/>
          <w:rtl/>
          <w:lang w:val="en-US"/>
        </w:rPr>
        <w:t xml:space="preserve">, כתיב אצלו </w:t>
      </w:r>
      <w:r>
        <w:rPr>
          <w:rFonts w:hint="cs"/>
          <w:sz w:val="18"/>
          <w:rtl/>
          <w:lang w:val="en-US"/>
        </w:rPr>
        <w:t xml:space="preserve">[בראשית כב, ג] </w:t>
      </w:r>
      <w:r w:rsidRPr="08ED512C">
        <w:rPr>
          <w:sz w:val="18"/>
          <w:rtl/>
          <w:lang w:val="en-US"/>
        </w:rPr>
        <w:t>והוא רוכב על החמור</w:t>
      </w:r>
      <w:r w:rsidRPr="08ED512C">
        <w:rPr>
          <w:rFonts w:hint="cs"/>
          <w:sz w:val="18"/>
          <w:rtl/>
          <w:lang w:val="en-US"/>
        </w:rPr>
        <w:t>,</w:t>
      </w:r>
      <w:r w:rsidRPr="08ED512C">
        <w:rPr>
          <w:sz w:val="18"/>
          <w:rtl/>
          <w:lang w:val="en-US"/>
        </w:rPr>
        <w:t xml:space="preserve"> כלומר שהוא מתעלה על המדריגה החמרית</w:t>
      </w:r>
      <w:r>
        <w:rPr>
          <w:rFonts w:hint="cs"/>
          <w:rtl/>
        </w:rPr>
        <w:t>". ובגו"א שמות פ"ד אות יד [עו.] כתב: "</w:t>
      </w:r>
      <w:r>
        <w:rPr>
          <w:rtl/>
        </w:rPr>
        <w:t xml:space="preserve">כי אברהם תמצא התרוממות וגדולתו על כל הנמצאים, שנאמר אצלו </w:t>
      </w:r>
      <w:r>
        <w:rPr>
          <w:rFonts w:hint="cs"/>
          <w:rtl/>
        </w:rPr>
        <w:t>'</w:t>
      </w:r>
      <w:r>
        <w:rPr>
          <w:rtl/>
        </w:rPr>
        <w:t>כי אב המון גוים נתתיך</w:t>
      </w:r>
      <w:r>
        <w:rPr>
          <w:rFonts w:hint="cs"/>
          <w:rtl/>
        </w:rPr>
        <w:t>'</w:t>
      </w:r>
      <w:r>
        <w:rPr>
          <w:rtl/>
        </w:rPr>
        <w:t xml:space="preserve">, והוא אב לכל העולם </w:t>
      </w:r>
      <w:r>
        <w:rPr>
          <w:rFonts w:hint="cs"/>
          <w:rtl/>
        </w:rPr>
        <w:t>[</w:t>
      </w:r>
      <w:r>
        <w:rPr>
          <w:rtl/>
        </w:rPr>
        <w:t>ירושלמי ביכורים פ"א ה"ד</w:t>
      </w:r>
      <w:r>
        <w:rPr>
          <w:rFonts w:hint="cs"/>
          <w:rtl/>
        </w:rPr>
        <w:t>]</w:t>
      </w:r>
      <w:r>
        <w:rPr>
          <w:rtl/>
        </w:rPr>
        <w:t xml:space="preserve">, לא כמו שאר האבות שלא היו אבות רק לישראל, אבל אברהם נקרא </w:t>
      </w:r>
      <w:r>
        <w:rPr>
          <w:rFonts w:hint="cs"/>
          <w:rtl/>
        </w:rPr>
        <w:t>'</w:t>
      </w:r>
      <w:r>
        <w:rPr>
          <w:rtl/>
        </w:rPr>
        <w:t>אב המון גוים</w:t>
      </w:r>
      <w:r>
        <w:rPr>
          <w:rFonts w:hint="cs"/>
          <w:rtl/>
        </w:rPr>
        <w:t>', עד שהיה מעלתו ומדרגתו בהתרוממות מגיע למעלה מן השמים, כדכתיב [בראשית טו, ה] 'ויוצא אותו החוצה', ודרשו ז"ל [ב"ר מד, יב] שהגביהו למעלה מן הכוכבים". ובדרשת שבת הגדול [ריב.] כתב: "</w:t>
      </w:r>
      <w:r>
        <w:rPr>
          <w:rtl/>
        </w:rPr>
        <w:t xml:space="preserve">כי המשקוף </w:t>
      </w:r>
      <w:r>
        <w:rPr>
          <w:rFonts w:hint="cs"/>
          <w:rtl/>
        </w:rPr>
        <w:t xml:space="preserve">[שבקרבן פסח (שמות יב, ז)] </w:t>
      </w:r>
      <w:r>
        <w:rPr>
          <w:rtl/>
        </w:rPr>
        <w:t>להזכיר זכות אברהם</w:t>
      </w:r>
      <w:r>
        <w:rPr>
          <w:rFonts w:hint="cs"/>
          <w:rtl/>
        </w:rPr>
        <w:t xml:space="preserve">... </w:t>
      </w:r>
      <w:r>
        <w:rPr>
          <w:rtl/>
        </w:rPr>
        <w:t>ופירוש זה</w:t>
      </w:r>
      <w:r>
        <w:rPr>
          <w:rFonts w:hint="cs"/>
          <w:rtl/>
        </w:rPr>
        <w:t>,</w:t>
      </w:r>
      <w:r>
        <w:rPr>
          <w:rtl/>
        </w:rPr>
        <w:t xml:space="preserve"> כי המשקוף הוא לאברהם שנקרא </w:t>
      </w:r>
      <w:r>
        <w:rPr>
          <w:rFonts w:hint="cs"/>
          <w:rtl/>
        </w:rPr>
        <w:t>'</w:t>
      </w:r>
      <w:r>
        <w:rPr>
          <w:rtl/>
        </w:rPr>
        <w:t>אברהם</w:t>
      </w:r>
      <w:r>
        <w:rPr>
          <w:rFonts w:hint="cs"/>
          <w:rtl/>
        </w:rPr>
        <w:t>'</w:t>
      </w:r>
      <w:r>
        <w:rPr>
          <w:rtl/>
        </w:rPr>
        <w:t xml:space="preserve"> על שם שהוא רם. כי המשקוף הוא מתרומם למעלה, וכמו שהמשקוף הכל נכנסין תחתיו</w:t>
      </w:r>
      <w:r>
        <w:rPr>
          <w:rFonts w:hint="cs"/>
          <w:rtl/>
        </w:rPr>
        <w:t>,</w:t>
      </w:r>
      <w:r>
        <w:rPr>
          <w:rtl/>
        </w:rPr>
        <w:t xml:space="preserve"> כך היה אברהם </w:t>
      </w:r>
      <w:r>
        <w:rPr>
          <w:rFonts w:hint="cs"/>
          <w:rtl/>
        </w:rPr>
        <w:t>'</w:t>
      </w:r>
      <w:r>
        <w:rPr>
          <w:rtl/>
        </w:rPr>
        <w:t>אב המון גוים</w:t>
      </w:r>
      <w:r>
        <w:rPr>
          <w:rFonts w:hint="cs"/>
          <w:rtl/>
        </w:rPr>
        <w:t>'</w:t>
      </w:r>
      <w:r>
        <w:rPr>
          <w:rtl/>
        </w:rPr>
        <w:t xml:space="preserve"> לכל העולם</w:t>
      </w:r>
      <w:r>
        <w:rPr>
          <w:rFonts w:hint="cs"/>
          <w:rtl/>
        </w:rPr>
        <w:t xml:space="preserve">... </w:t>
      </w:r>
      <w:r>
        <w:rPr>
          <w:rtl/>
        </w:rPr>
        <w:t>ולפיכך היה אברהם אבינו בפרט דומה למשקוף</w:t>
      </w:r>
      <w:r>
        <w:rPr>
          <w:rFonts w:hint="cs"/>
          <w:rtl/>
        </w:rPr>
        <w:t>,</w:t>
      </w:r>
      <w:r>
        <w:rPr>
          <w:rtl/>
        </w:rPr>
        <w:t xml:space="preserve"> שהכל נכנסין תחתיו</w:t>
      </w:r>
      <w:r>
        <w:rPr>
          <w:rFonts w:hint="cs"/>
          <w:rtl/>
        </w:rPr>
        <w:t>,</w:t>
      </w:r>
      <w:r>
        <w:rPr>
          <w:rtl/>
        </w:rPr>
        <w:t xml:space="preserve"> והוא מתרומם על כל באי עולם, והכל נכנסין תחת אברהם</w:t>
      </w:r>
      <w:r>
        <w:rPr>
          <w:rFonts w:hint="cs"/>
          <w:rtl/>
        </w:rPr>
        <w:t>,</w:t>
      </w:r>
      <w:r>
        <w:rPr>
          <w:rtl/>
        </w:rPr>
        <w:t xml:space="preserve"> שהיה </w:t>
      </w:r>
      <w:r>
        <w:rPr>
          <w:rFonts w:hint="cs"/>
          <w:rtl/>
        </w:rPr>
        <w:t>'</w:t>
      </w:r>
      <w:r>
        <w:rPr>
          <w:rtl/>
        </w:rPr>
        <w:t>אב המון גוים</w:t>
      </w:r>
      <w:r>
        <w:rPr>
          <w:rFonts w:hint="cs"/>
          <w:rtl/>
        </w:rPr>
        <w:t>'"</w:t>
      </w:r>
      <w:r>
        <w:rPr>
          <w:rtl/>
        </w:rPr>
        <w:t xml:space="preserve">. </w:t>
      </w:r>
      <w:r>
        <w:rPr>
          <w:rFonts w:hint="cs"/>
          <w:rtl/>
        </w:rPr>
        <w:t>וכן כתב בח"א לב"ב טז: [ג, עו.]. וכן נאמר [בראשית מה, ח] "</w:t>
      </w:r>
      <w:r>
        <w:rPr>
          <w:rtl/>
        </w:rPr>
        <w:t>ועתה לא אתם שלחתם א</w:t>
      </w:r>
      <w:r>
        <w:rPr>
          <w:rFonts w:hint="cs"/>
          <w:rtl/>
        </w:rPr>
        <w:t>ו</w:t>
      </w:r>
      <w:r>
        <w:rPr>
          <w:rtl/>
        </w:rPr>
        <w:t>תי הנה כי האל</w:t>
      </w:r>
      <w:r>
        <w:rPr>
          <w:rFonts w:hint="cs"/>
          <w:rtl/>
        </w:rPr>
        <w:t>ק</w:t>
      </w:r>
      <w:r>
        <w:rPr>
          <w:rtl/>
        </w:rPr>
        <w:t xml:space="preserve">ים וישימני לאב לפרעה </w:t>
      </w:r>
      <w:r>
        <w:rPr>
          <w:rFonts w:hint="cs"/>
          <w:rtl/>
        </w:rPr>
        <w:t>וגו'", ופירש רש"י [שם] "</w:t>
      </w:r>
      <w:r>
        <w:rPr>
          <w:rtl/>
        </w:rPr>
        <w:t>לאב - לחבר ולפטרון</w:t>
      </w:r>
      <w:r>
        <w:rPr>
          <w:rFonts w:hint="cs"/>
          <w:rtl/>
        </w:rPr>
        <w:t>". וכתב שם הגו"א [אות ז]: "</w:t>
      </w:r>
      <w:r>
        <w:rPr>
          <w:rtl/>
        </w:rPr>
        <w:t xml:space="preserve">לחבר ולפטרון. פירוש מה שכתיב </w:t>
      </w:r>
      <w:r>
        <w:rPr>
          <w:rFonts w:hint="cs"/>
          <w:rtl/>
        </w:rPr>
        <w:t>'</w:t>
      </w:r>
      <w:r>
        <w:rPr>
          <w:rtl/>
        </w:rPr>
        <w:t>לאב</w:t>
      </w:r>
      <w:r>
        <w:rPr>
          <w:rFonts w:hint="cs"/>
          <w:rtl/>
        </w:rPr>
        <w:t>'</w:t>
      </w:r>
      <w:r>
        <w:rPr>
          <w:rtl/>
        </w:rPr>
        <w:t xml:space="preserve"> רוצה לומר שבזה אני אב לו</w:t>
      </w:r>
      <w:r>
        <w:rPr>
          <w:rFonts w:hint="cs"/>
          <w:rtl/>
        </w:rPr>
        <w:t>,</w:t>
      </w:r>
      <w:r>
        <w:rPr>
          <w:rtl/>
        </w:rPr>
        <w:t xml:space="preserve"> שאני חבר אל פרעה, ומתוך שאני חבר לפרעה, וכל הנהגתו על ידי כדרך החברים</w:t>
      </w:r>
      <w:r>
        <w:rPr>
          <w:rFonts w:hint="cs"/>
          <w:rtl/>
        </w:rPr>
        <w:t xml:space="preserve">, </w:t>
      </w:r>
      <w:r>
        <w:rPr>
          <w:rtl/>
        </w:rPr>
        <w:t>ומפני זה אני פטרונו, רוצה לומר מנהיגו, כמו האב שהוא מנהיג את הבן</w:t>
      </w:r>
      <w:r>
        <w:rPr>
          <w:rFonts w:hint="cs"/>
          <w:rtl/>
        </w:rPr>
        <w:t>"</w:t>
      </w:r>
      <w:r>
        <w:rPr>
          <w:rtl/>
        </w:rPr>
        <w:t xml:space="preserve">. </w:t>
      </w:r>
      <w:r>
        <w:rPr>
          <w:rFonts w:hint="cs"/>
          <w:rtl/>
        </w:rPr>
        <w:t>הרי "אב" מתפרש בתור מנהיג ופטרון [הובא למעלה פ"ד הערה 411]. ולשון הפסוק במילואו הוא "</w:t>
      </w:r>
      <w:r>
        <w:rPr>
          <w:rtl/>
        </w:rPr>
        <w:t>ולא יקרא עוד את שמך אברם והיה שמך אברהם כי אב המון גוים נתתיך</w:t>
      </w:r>
      <w:r>
        <w:rPr>
          <w:rFonts w:hint="cs"/>
          <w:rtl/>
        </w:rPr>
        <w:t>", וכתב החזקוני שם: "</w:t>
      </w:r>
      <w:r>
        <w:rPr>
          <w:rtl/>
        </w:rPr>
        <w:t>והיה שמך אברהם - מנהג הוא לשנות שם לאדם כשהוא עולה לגדולה</w:t>
      </w:r>
      <w:r>
        <w:rPr>
          <w:rFonts w:hint="cs"/>
          <w:rtl/>
        </w:rPr>
        <w:t xml:space="preserve">". הרי שהמלים "כי אב המון גוים נתתיך" מורות שאברהם עלה לגדולה. </w:t>
      </w:r>
    </w:p>
  </w:footnote>
  <w:footnote w:id="397">
    <w:p w:rsidR="089E246F" w:rsidRDefault="089E246F" w:rsidP="08AF4184">
      <w:pPr>
        <w:pStyle w:val="FootnoteText"/>
        <w:rPr>
          <w:rFonts w:hint="cs"/>
          <w:rtl/>
        </w:rPr>
      </w:pPr>
      <w:r>
        <w:rPr>
          <w:rtl/>
        </w:rPr>
        <w:t>&lt;</w:t>
      </w:r>
      <w:r>
        <w:rPr>
          <w:rStyle w:val="FootnoteReference"/>
        </w:rPr>
        <w:footnoteRef/>
      </w:r>
      <w:r>
        <w:rPr>
          <w:rtl/>
        </w:rPr>
        <w:t>&gt;</w:t>
      </w:r>
      <w:r>
        <w:rPr>
          <w:rFonts w:hint="cs"/>
          <w:rtl/>
        </w:rPr>
        <w:t xml:space="preserve"> לשונו בח"א לסנהדרין צח: [ג, רכ.]: "חשיבות והגדולה... מעלת אברהם, שזכה לחשיבות והתרוממות, שנקרא 'נשיא אלקים', וכל ענינו היה גדולה וחשיבות". ובגו"א שמות פ"ד אות יד [עז:] כתב: "</w:t>
      </w:r>
      <w:r>
        <w:rPr>
          <w:rtl/>
        </w:rPr>
        <w:t xml:space="preserve">אברהם כל ימיו בגדולה והתרוממות, כמו שאמרו </w:t>
      </w:r>
      <w:r>
        <w:rPr>
          <w:rFonts w:hint="cs"/>
          <w:rtl/>
        </w:rPr>
        <w:t>[</w:t>
      </w:r>
      <w:r>
        <w:rPr>
          <w:rtl/>
        </w:rPr>
        <w:t>ב"ר מג, ה</w:t>
      </w:r>
      <w:r>
        <w:rPr>
          <w:rFonts w:hint="cs"/>
          <w:rtl/>
        </w:rPr>
        <w:t>]</w:t>
      </w:r>
      <w:r>
        <w:rPr>
          <w:rtl/>
        </w:rPr>
        <w:t xml:space="preserve"> </w:t>
      </w:r>
      <w:r>
        <w:rPr>
          <w:rFonts w:hint="cs"/>
          <w:rtl/>
        </w:rPr>
        <w:t>'</w:t>
      </w:r>
      <w:r>
        <w:rPr>
          <w:rtl/>
        </w:rPr>
        <w:t>עמק שוה</w:t>
      </w:r>
      <w:r>
        <w:rPr>
          <w:rFonts w:hint="cs"/>
          <w:rtl/>
        </w:rPr>
        <w:t>'</w:t>
      </w:r>
      <w:r>
        <w:rPr>
          <w:rtl/>
        </w:rPr>
        <w:t xml:space="preserve"> </w:t>
      </w:r>
      <w:r>
        <w:rPr>
          <w:rFonts w:hint="cs"/>
          <w:rtl/>
        </w:rPr>
        <w:t>[</w:t>
      </w:r>
      <w:r>
        <w:rPr>
          <w:rtl/>
        </w:rPr>
        <w:t>בראשית יד, יז</w:t>
      </w:r>
      <w:r>
        <w:rPr>
          <w:rFonts w:hint="cs"/>
          <w:rtl/>
        </w:rPr>
        <w:t>]</w:t>
      </w:r>
      <w:r>
        <w:rPr>
          <w:rtl/>
        </w:rPr>
        <w:t>, שה</w:t>
      </w:r>
      <w:r>
        <w:rPr>
          <w:rFonts w:hint="cs"/>
          <w:rtl/>
        </w:rPr>
        <w:t>ו</w:t>
      </w:r>
      <w:r>
        <w:rPr>
          <w:rtl/>
        </w:rPr>
        <w:t>שוו בו כל העולם והמליכו את אברהם למלך, והכל הוא בשיעור אלקי</w:t>
      </w:r>
      <w:r>
        <w:rPr>
          <w:rFonts w:hint="cs"/>
          <w:rtl/>
        </w:rPr>
        <w:t xml:space="preserve">" [הובא למעלה פ"א הערה 182, ולהלן פ"ח הערה 304]. וראה נצח ישראל ר"פ מא. </w:t>
      </w:r>
    </w:p>
  </w:footnote>
  <w:footnote w:id="398">
    <w:p w:rsidR="089E246F" w:rsidRDefault="089E246F" w:rsidP="082409D3">
      <w:pPr>
        <w:pStyle w:val="FootnoteText"/>
        <w:rPr>
          <w:rFonts w:hint="cs"/>
          <w:rtl/>
        </w:rPr>
      </w:pPr>
      <w:r>
        <w:rPr>
          <w:rtl/>
        </w:rPr>
        <w:t>&lt;</w:t>
      </w:r>
      <w:r>
        <w:rPr>
          <w:rStyle w:val="FootnoteReference"/>
        </w:rPr>
        <w:footnoteRef/>
      </w:r>
      <w:r>
        <w:rPr>
          <w:rtl/>
        </w:rPr>
        <w:t>&gt;</w:t>
      </w:r>
      <w:r>
        <w:rPr>
          <w:rFonts w:hint="cs"/>
          <w:rtl/>
        </w:rPr>
        <w:t xml:space="preserve"> לשונו בגו"א במדבר פכ"א אות לג [שנא.]: "</w:t>
      </w:r>
      <w:r>
        <w:rPr>
          <w:rtl/>
        </w:rPr>
        <w:t xml:space="preserve">אברהם נקרא </w:t>
      </w:r>
      <w:r>
        <w:rPr>
          <w:rFonts w:hint="cs"/>
          <w:rtl/>
        </w:rPr>
        <w:t>[</w:t>
      </w:r>
      <w:r>
        <w:rPr>
          <w:rtl/>
        </w:rPr>
        <w:t>יהושע יד, טו</w:t>
      </w:r>
      <w:r>
        <w:rPr>
          <w:rFonts w:hint="cs"/>
          <w:rtl/>
        </w:rPr>
        <w:t>]</w:t>
      </w:r>
      <w:r>
        <w:rPr>
          <w:rtl/>
        </w:rPr>
        <w:t xml:space="preserve"> </w:t>
      </w:r>
      <w:r>
        <w:rPr>
          <w:rFonts w:hint="cs"/>
          <w:rtl/>
        </w:rPr>
        <w:t>'</w:t>
      </w:r>
      <w:r>
        <w:rPr>
          <w:rtl/>
        </w:rPr>
        <w:t>אדם גדול בענקים</w:t>
      </w:r>
      <w:r>
        <w:rPr>
          <w:rFonts w:hint="cs"/>
          <w:rtl/>
        </w:rPr>
        <w:t>'</w:t>
      </w:r>
      <w:r>
        <w:rPr>
          <w:rtl/>
        </w:rPr>
        <w:t xml:space="preserve">, שכך דרשו רז"ל </w:t>
      </w:r>
      <w:r>
        <w:rPr>
          <w:rFonts w:hint="cs"/>
          <w:rtl/>
        </w:rPr>
        <w:t>[</w:t>
      </w:r>
      <w:r>
        <w:rPr>
          <w:rtl/>
        </w:rPr>
        <w:t>שמו"ר כח, א</w:t>
      </w:r>
      <w:r>
        <w:rPr>
          <w:rFonts w:hint="cs"/>
          <w:rtl/>
        </w:rPr>
        <w:t>]</w:t>
      </w:r>
      <w:r>
        <w:rPr>
          <w:rtl/>
        </w:rPr>
        <w:t xml:space="preserve"> </w:t>
      </w:r>
      <w:r>
        <w:rPr>
          <w:rFonts w:hint="cs"/>
          <w:rtl/>
        </w:rPr>
        <w:t>'</w:t>
      </w:r>
      <w:r>
        <w:rPr>
          <w:rtl/>
        </w:rPr>
        <w:t>האדם גדול בענקים</w:t>
      </w:r>
      <w:r>
        <w:rPr>
          <w:rFonts w:hint="cs"/>
          <w:rtl/>
        </w:rPr>
        <w:t>'</w:t>
      </w:r>
      <w:r>
        <w:rPr>
          <w:rtl/>
        </w:rPr>
        <w:t xml:space="preserve"> זה אברהם.</w:t>
      </w:r>
      <w:r>
        <w:rPr>
          <w:rFonts w:hint="cs"/>
          <w:rtl/>
        </w:rPr>
        <w:t>..</w:t>
      </w:r>
      <w:r>
        <w:rPr>
          <w:rtl/>
        </w:rPr>
        <w:t xml:space="preserve"> כי מדת אברהם הגדולה</w:t>
      </w:r>
      <w:r>
        <w:rPr>
          <w:rFonts w:hint="cs"/>
          <w:rtl/>
        </w:rPr>
        <w:t xml:space="preserve">... </w:t>
      </w:r>
      <w:r>
        <w:rPr>
          <w:rtl/>
        </w:rPr>
        <w:t xml:space="preserve">ובשביל זה נקרא אברהם </w:t>
      </w:r>
      <w:r>
        <w:rPr>
          <w:rFonts w:hint="cs"/>
          <w:rtl/>
        </w:rPr>
        <w:t>'</w:t>
      </w:r>
      <w:r>
        <w:rPr>
          <w:rtl/>
        </w:rPr>
        <w:t>אדם הגדול בענקים</w:t>
      </w:r>
      <w:r>
        <w:rPr>
          <w:rFonts w:hint="cs"/>
          <w:rtl/>
        </w:rPr>
        <w:t>'..</w:t>
      </w:r>
      <w:r>
        <w:rPr>
          <w:rtl/>
        </w:rPr>
        <w:t xml:space="preserve">. כי הגדולה שהיה לאברהם מתדמה לגדלות השם יתברך, שנקרא </w:t>
      </w:r>
      <w:r>
        <w:rPr>
          <w:rFonts w:hint="cs"/>
          <w:rtl/>
        </w:rPr>
        <w:t>[דברים י, יז] '</w:t>
      </w:r>
      <w:r>
        <w:rPr>
          <w:rtl/>
        </w:rPr>
        <w:t>גדול</w:t>
      </w:r>
      <w:r>
        <w:rPr>
          <w:rFonts w:hint="cs"/>
          <w:rtl/>
        </w:rPr>
        <w:t>'</w:t>
      </w:r>
      <w:r>
        <w:rPr>
          <w:rtl/>
        </w:rPr>
        <w:t>"</w:t>
      </w:r>
      <w:r>
        <w:rPr>
          <w:rFonts w:hint="cs"/>
          <w:rtl/>
        </w:rPr>
        <w:t xml:space="preserve">. ונראה לבארו, כי רש"י [דברים ג, כד] כתב ש"גדול" של הקב"ה פירושו "מידת טובך", שהיא חסד. ובנצח ישראל פנ"ב [תתכח:] כתב: "מדת אברהם היא מדת החסד [ראה למעלה פ"ד הערה 410], והחסד מתדמה כהר, לפי שכל חסד הוא גדול... וכדכתיב [תהלים לו, ז] 'צדקתך כהררי אל', כי הצדקה והחסד של השם יתברך הוא גדול". הרי שהגדולה של אברהם מתדמה לגדולת ה'. וכן הזכיר בקצרה בח"א להוריות יב. [ד, ס.]. וראה למעלה פ"א הערה 23, ולהלן פ"ט הערה 494. </w:t>
      </w:r>
    </w:p>
  </w:footnote>
  <w:footnote w:id="399">
    <w:p w:rsidR="089E246F" w:rsidRDefault="089E246F" w:rsidP="08102BAA">
      <w:pPr>
        <w:pStyle w:val="FootnoteText"/>
        <w:rPr>
          <w:rFonts w:hint="cs"/>
          <w:rtl/>
        </w:rPr>
      </w:pPr>
      <w:r>
        <w:rPr>
          <w:rtl/>
        </w:rPr>
        <w:t>&lt;</w:t>
      </w:r>
      <w:r>
        <w:rPr>
          <w:rStyle w:val="FootnoteReference"/>
        </w:rPr>
        <w:footnoteRef/>
      </w:r>
      <w:r>
        <w:rPr>
          <w:rtl/>
        </w:rPr>
        <w:t>&gt;</w:t>
      </w:r>
      <w:r>
        <w:rPr>
          <w:rFonts w:hint="cs"/>
          <w:rtl/>
        </w:rPr>
        <w:t xml:space="preserve"> לשונו להלן [ט, ג]: "</w:t>
      </w:r>
      <w:r>
        <w:rPr>
          <w:rtl/>
        </w:rPr>
        <w:t xml:space="preserve">כנגד אברהם אמר </w:t>
      </w:r>
      <w:r>
        <w:rPr>
          <w:rFonts w:hint="cs"/>
          <w:rtl/>
        </w:rPr>
        <w:t>[שם] '</w:t>
      </w:r>
      <w:r>
        <w:rPr>
          <w:rtl/>
        </w:rPr>
        <w:t>ושרי המדינות מנשאים</w:t>
      </w:r>
      <w:r>
        <w:rPr>
          <w:rFonts w:hint="cs"/>
          <w:rtl/>
        </w:rPr>
        <w:t>'</w:t>
      </w:r>
      <w:r>
        <w:rPr>
          <w:rtl/>
        </w:rPr>
        <w:t xml:space="preserve"> אותם</w:t>
      </w:r>
      <w:r>
        <w:rPr>
          <w:rFonts w:hint="cs"/>
          <w:rtl/>
        </w:rPr>
        <w:t>,</w:t>
      </w:r>
      <w:r>
        <w:rPr>
          <w:rtl/>
        </w:rPr>
        <w:t xml:space="preserve"> כי אברהם נקרא </w:t>
      </w:r>
      <w:r>
        <w:rPr>
          <w:rFonts w:hint="cs"/>
          <w:rtl/>
        </w:rPr>
        <w:t>'</w:t>
      </w:r>
      <w:r>
        <w:rPr>
          <w:rtl/>
        </w:rPr>
        <w:t>נשיא אלקים אתה בתוכינו</w:t>
      </w:r>
      <w:r>
        <w:rPr>
          <w:rFonts w:hint="cs"/>
          <w:rtl/>
        </w:rPr>
        <w:t>',</w:t>
      </w:r>
      <w:r>
        <w:rPr>
          <w:rtl/>
        </w:rPr>
        <w:t xml:space="preserve"> לכך בשביל זה זכו </w:t>
      </w:r>
      <w:r w:rsidRPr="08102BAA">
        <w:rPr>
          <w:sz w:val="18"/>
          <w:rtl/>
        </w:rPr>
        <w:t>שהיו מנשאים את היהודים</w:t>
      </w:r>
      <w:r w:rsidRPr="08102BAA">
        <w:rPr>
          <w:rFonts w:hint="cs"/>
          <w:sz w:val="18"/>
          <w:rtl/>
        </w:rPr>
        <w:t xml:space="preserve">". ולמעלה פ"ד [לאחר ציון 406] כתב: "ועוד יש להם </w:t>
      </w:r>
      <w:r>
        <w:rPr>
          <w:rStyle w:val="LatinChar"/>
          <w:rFonts w:hint="cs"/>
          <w:sz w:val="18"/>
          <w:rtl/>
          <w:lang w:val="en-GB"/>
        </w:rPr>
        <w:t xml:space="preserve">[לישראל] </w:t>
      </w:r>
      <w:r w:rsidRPr="08102BAA">
        <w:rPr>
          <w:rStyle w:val="LatinChar"/>
          <w:sz w:val="18"/>
          <w:rtl/>
          <w:lang w:val="en-GB"/>
        </w:rPr>
        <w:t>התרוממות והתעלות מן האומות על ידי גמילות חסדים</w:t>
      </w:r>
      <w:r w:rsidRPr="08102BAA">
        <w:rPr>
          <w:rStyle w:val="LatinChar"/>
          <w:rFonts w:hint="cs"/>
          <w:sz w:val="18"/>
          <w:rtl/>
          <w:lang w:val="en-GB"/>
        </w:rPr>
        <w:t>,</w:t>
      </w:r>
      <w:r w:rsidRPr="08102BAA">
        <w:rPr>
          <w:rStyle w:val="LatinChar"/>
          <w:sz w:val="18"/>
          <w:rtl/>
          <w:lang w:val="en-GB"/>
        </w:rPr>
        <w:t xml:space="preserve"> </w:t>
      </w:r>
      <w:r w:rsidRPr="08102BAA">
        <w:rPr>
          <w:rStyle w:val="LatinChar"/>
          <w:rFonts w:hint="cs"/>
          <w:sz w:val="18"/>
          <w:rtl/>
          <w:lang w:val="en-GB"/>
        </w:rPr>
        <w:t xml:space="preserve">כי על ידי גמילות חסדים </w:t>
      </w:r>
      <w:r w:rsidRPr="08102BAA">
        <w:rPr>
          <w:rStyle w:val="LatinChar"/>
          <w:sz w:val="18"/>
          <w:rtl/>
          <w:lang w:val="en-GB"/>
        </w:rPr>
        <w:t>האדם מתרומם אל הש</w:t>
      </w:r>
      <w:r w:rsidRPr="08102BAA">
        <w:rPr>
          <w:rStyle w:val="LatinChar"/>
          <w:rFonts w:hint="cs"/>
          <w:sz w:val="18"/>
          <w:rtl/>
          <w:lang w:val="en-GB"/>
        </w:rPr>
        <w:t>ם יתברך,</w:t>
      </w:r>
      <w:r w:rsidRPr="08102BAA">
        <w:rPr>
          <w:rStyle w:val="LatinChar"/>
          <w:sz w:val="18"/>
          <w:rtl/>
          <w:lang w:val="en-GB"/>
        </w:rPr>
        <w:t xml:space="preserve"> כי המדה הזאת כאשר גומל חסד וה</w:t>
      </w:r>
      <w:r w:rsidRPr="08102BAA">
        <w:rPr>
          <w:rStyle w:val="LatinChar"/>
          <w:rFonts w:hint="cs"/>
          <w:sz w:val="18"/>
          <w:rtl/>
          <w:lang w:val="en-GB"/>
        </w:rPr>
        <w:t>ו</w:t>
      </w:r>
      <w:r w:rsidRPr="08102BAA">
        <w:rPr>
          <w:rStyle w:val="LatinChar"/>
          <w:sz w:val="18"/>
          <w:rtl/>
          <w:lang w:val="en-GB"/>
        </w:rPr>
        <w:t>א טוב לבריות</w:t>
      </w:r>
      <w:r w:rsidRPr="08102BAA">
        <w:rPr>
          <w:rStyle w:val="LatinChar"/>
          <w:rFonts w:hint="cs"/>
          <w:sz w:val="18"/>
          <w:rtl/>
          <w:lang w:val="en-GB"/>
        </w:rPr>
        <w:t>,</w:t>
      </w:r>
      <w:r w:rsidRPr="08102BAA">
        <w:rPr>
          <w:rStyle w:val="LatinChar"/>
          <w:sz w:val="18"/>
          <w:rtl/>
          <w:lang w:val="en-GB"/>
        </w:rPr>
        <w:t xml:space="preserve"> בזה מתעלה ומתרומם האדם</w:t>
      </w:r>
      <w:r w:rsidRPr="08102BAA">
        <w:rPr>
          <w:rStyle w:val="LatinChar"/>
          <w:rFonts w:hint="cs"/>
          <w:sz w:val="18"/>
          <w:rtl/>
          <w:lang w:val="en-GB"/>
        </w:rPr>
        <w:t>.</w:t>
      </w:r>
      <w:r>
        <w:rPr>
          <w:rStyle w:val="LatinChar"/>
          <w:rFonts w:hint="cs"/>
          <w:sz w:val="18"/>
          <w:rtl/>
          <w:lang w:val="en-GB"/>
        </w:rPr>
        <w:t>..</w:t>
      </w:r>
      <w:r w:rsidRPr="08102BAA">
        <w:rPr>
          <w:rStyle w:val="LatinChar"/>
          <w:sz w:val="18"/>
          <w:rtl/>
          <w:lang w:val="en-GB"/>
        </w:rPr>
        <w:t xml:space="preserve"> כי גמילות חסדים מדת אברהם</w:t>
      </w:r>
      <w:r w:rsidRPr="08102BAA">
        <w:rPr>
          <w:rStyle w:val="LatinChar"/>
          <w:rFonts w:hint="cs"/>
          <w:sz w:val="18"/>
          <w:rtl/>
          <w:lang w:val="en-GB"/>
        </w:rPr>
        <w:t>,</w:t>
      </w:r>
      <w:r w:rsidRPr="08102BAA">
        <w:rPr>
          <w:rStyle w:val="LatinChar"/>
          <w:sz w:val="18"/>
          <w:rtl/>
          <w:lang w:val="en-GB"/>
        </w:rPr>
        <w:t xml:space="preserve"> שנקרא </w:t>
      </w:r>
      <w:r>
        <w:rPr>
          <w:rStyle w:val="LatinChar"/>
          <w:rFonts w:hint="cs"/>
          <w:sz w:val="18"/>
          <w:rtl/>
          <w:lang w:val="en-GB"/>
        </w:rPr>
        <w:t>'</w:t>
      </w:r>
      <w:r w:rsidRPr="08102BAA">
        <w:rPr>
          <w:rStyle w:val="LatinChar"/>
          <w:sz w:val="18"/>
          <w:rtl/>
          <w:lang w:val="en-GB"/>
        </w:rPr>
        <w:t>אב המון גוים נתתיך</w:t>
      </w:r>
      <w:r>
        <w:rPr>
          <w:rStyle w:val="LatinChar"/>
          <w:rFonts w:hint="cs"/>
          <w:sz w:val="18"/>
          <w:rtl/>
          <w:lang w:val="en-GB"/>
        </w:rPr>
        <w:t>'</w:t>
      </w:r>
      <w:r w:rsidRPr="08102BAA">
        <w:rPr>
          <w:rStyle w:val="LatinChar"/>
          <w:sz w:val="18"/>
          <w:rtl/>
          <w:lang w:val="en-GB"/>
        </w:rPr>
        <w:t xml:space="preserve"> </w:t>
      </w:r>
      <w:r>
        <w:rPr>
          <w:rStyle w:val="LatinChar"/>
          <w:rFonts w:hint="cs"/>
          <w:sz w:val="18"/>
          <w:rtl/>
          <w:lang w:val="en-GB"/>
        </w:rPr>
        <w:t>[</w:t>
      </w:r>
      <w:r w:rsidRPr="08102BAA">
        <w:rPr>
          <w:rStyle w:val="LatinChar"/>
          <w:sz w:val="18"/>
          <w:rtl/>
          <w:lang w:val="en-GB"/>
        </w:rPr>
        <w:t>בראשית יז, ה</w:t>
      </w:r>
      <w:r>
        <w:rPr>
          <w:rStyle w:val="LatinChar"/>
          <w:rFonts w:hint="cs"/>
          <w:sz w:val="18"/>
          <w:rtl/>
          <w:lang w:val="en-GB"/>
        </w:rPr>
        <w:t>]</w:t>
      </w:r>
      <w:r w:rsidRPr="08102BAA">
        <w:rPr>
          <w:rStyle w:val="LatinChar"/>
          <w:rFonts w:hint="cs"/>
          <w:sz w:val="18"/>
          <w:rtl/>
          <w:lang w:val="en-GB"/>
        </w:rPr>
        <w:t>,</w:t>
      </w:r>
      <w:r w:rsidRPr="08102BAA">
        <w:rPr>
          <w:rStyle w:val="LatinChar"/>
          <w:sz w:val="18"/>
          <w:rtl/>
          <w:lang w:val="en-GB"/>
        </w:rPr>
        <w:t xml:space="preserve"> והיה אב ורם בשביל מדה זאת</w:t>
      </w:r>
      <w:r>
        <w:rPr>
          <w:rFonts w:hint="cs"/>
          <w:rtl/>
        </w:rPr>
        <w:t xml:space="preserve">".   </w:t>
      </w:r>
    </w:p>
  </w:footnote>
  <w:footnote w:id="400">
    <w:p w:rsidR="089E246F" w:rsidRDefault="089E246F" w:rsidP="08BE6412">
      <w:pPr>
        <w:pStyle w:val="FootnoteText"/>
        <w:rPr>
          <w:rFonts w:hint="cs"/>
        </w:rPr>
      </w:pPr>
      <w:r>
        <w:rPr>
          <w:rtl/>
        </w:rPr>
        <w:t>&lt;</w:t>
      </w:r>
      <w:r>
        <w:rPr>
          <w:rStyle w:val="FootnoteReference"/>
        </w:rPr>
        <w:footnoteRef/>
      </w:r>
      <w:r>
        <w:rPr>
          <w:rtl/>
        </w:rPr>
        <w:t>&gt;</w:t>
      </w:r>
      <w:r>
        <w:rPr>
          <w:rFonts w:hint="cs"/>
          <w:rtl/>
        </w:rPr>
        <w:t xml:space="preserve"> שמעתי לבאר שכוונתו לספירות חג"ת, שחסד היא מדת אברהם, וגבורה היא מדת יצחק, ותפארת היא מדת יעקב. והגדולה היא כנגד אברהם, שבעל חסד מתרומם [כמבואר בהערה הקודמת], ומעלת העושר היא מצד מדת הדין [כמבואר למעלה הערה 387], ומעלת רבוי בנים היא מדת תפארת [כמבואר למעלה הערה 392]. ובנצח ישראל פס"ב [תתקמב.] הביא גם כן את שלש המעלות של האבות, וכתב: "</w:t>
      </w:r>
      <w:r>
        <w:rPr>
          <w:rtl/>
        </w:rPr>
        <w:t xml:space="preserve">אלו שלשה מעלות הם העליונות, ובהם נכלל הכל. וזהו לשון </w:t>
      </w:r>
      <w:r>
        <w:rPr>
          <w:rFonts w:hint="cs"/>
          <w:rtl/>
        </w:rPr>
        <w:t>'</w:t>
      </w:r>
      <w:r>
        <w:rPr>
          <w:rtl/>
        </w:rPr>
        <w:t>אשריך</w:t>
      </w:r>
      <w:r>
        <w:rPr>
          <w:rFonts w:hint="cs"/>
          <w:rtl/>
        </w:rPr>
        <w:t>'</w:t>
      </w:r>
      <w:r>
        <w:rPr>
          <w:rtl/>
        </w:rPr>
        <w:t xml:space="preserve"> </w:t>
      </w:r>
      <w:r>
        <w:rPr>
          <w:rFonts w:hint="cs"/>
          <w:rtl/>
        </w:rPr>
        <w:t>[</w:t>
      </w:r>
      <w:r>
        <w:rPr>
          <w:rtl/>
        </w:rPr>
        <w:t>דברים לג, כט</w:t>
      </w:r>
      <w:r>
        <w:rPr>
          <w:rFonts w:hint="cs"/>
          <w:rtl/>
        </w:rPr>
        <w:t>]</w:t>
      </w:r>
      <w:r>
        <w:rPr>
          <w:rtl/>
        </w:rPr>
        <w:t>, כי לשון זה נאמר על כלל המעלות כולם</w:t>
      </w:r>
      <w:r>
        <w:rPr>
          <w:rFonts w:hint="cs"/>
          <w:rtl/>
        </w:rPr>
        <w:t>".</w:t>
      </w:r>
    </w:p>
  </w:footnote>
  <w:footnote w:id="401">
    <w:p w:rsidR="089E246F" w:rsidRDefault="089E246F" w:rsidP="0853072F">
      <w:pPr>
        <w:pStyle w:val="FootnoteText"/>
        <w:rPr>
          <w:rFonts w:hint="cs"/>
          <w:rtl/>
        </w:rPr>
      </w:pPr>
      <w:r>
        <w:rPr>
          <w:rtl/>
        </w:rPr>
        <w:t>&lt;</w:t>
      </w:r>
      <w:r>
        <w:rPr>
          <w:rStyle w:val="FootnoteReference"/>
        </w:rPr>
        <w:footnoteRef/>
      </w:r>
      <w:r>
        <w:rPr>
          <w:rtl/>
        </w:rPr>
        <w:t>&gt;</w:t>
      </w:r>
      <w:r>
        <w:rPr>
          <w:rFonts w:hint="cs"/>
          <w:rtl/>
        </w:rPr>
        <w:t xml:space="preserve"> נראה שלא בחנם נקט בתיבת "מתפאר" [ולהלן (לאחר ציון 414) כתב "והמן שהיה מתגאה ברבוי בנים"]. אלא שכוונתו למדת התפארת, שהיא הממוצע בין שתי המדות שמעליה, כפי שיעקב אבינו הוא הממוצע בין אברהם ליעקב, וכמבואר למעלה הערות 72, 87.</w:t>
      </w:r>
    </w:p>
  </w:footnote>
  <w:footnote w:id="402">
    <w:p w:rsidR="089E246F" w:rsidRDefault="089E246F" w:rsidP="08382674">
      <w:pPr>
        <w:pStyle w:val="FootnoteText"/>
        <w:rPr>
          <w:rFonts w:hint="cs"/>
        </w:rPr>
      </w:pPr>
      <w:r>
        <w:rPr>
          <w:rtl/>
        </w:rPr>
        <w:t>&lt;</w:t>
      </w:r>
      <w:r>
        <w:rPr>
          <w:rStyle w:val="FootnoteReference"/>
        </w:rPr>
        <w:footnoteRef/>
      </w:r>
      <w:r>
        <w:rPr>
          <w:rtl/>
        </w:rPr>
        <w:t>&gt;</w:t>
      </w:r>
      <w:r>
        <w:rPr>
          <w:rFonts w:hint="cs"/>
          <w:rtl/>
        </w:rPr>
        <w:t xml:space="preserve"> רומז לספירת מלכות, שלאחר שהמן התפאר במדות של חג"ת של האבות, עתה מוסיף את ספירת מלכות של דוד המלך, "והוא [דוד] שקול ג"כ עם אבות העולם... מפני כי מדת דוד בלולה משלשתן" [לשונו בדרשת שבת הגדול (רכד:)]. וראה למעלה פ"א הערה 80, להלן פ"ח הערה 276, וגו"א בראשית פכ"ד אות מג [תטז.], ושם הערה 177.  </w:t>
      </w:r>
    </w:p>
  </w:footnote>
  <w:footnote w:id="403">
    <w:p w:rsidR="089E246F" w:rsidRDefault="089E246F" w:rsidP="08BC061E">
      <w:pPr>
        <w:pStyle w:val="FootnoteText"/>
        <w:rPr>
          <w:rFonts w:hint="cs"/>
        </w:rPr>
      </w:pPr>
      <w:r>
        <w:rPr>
          <w:rtl/>
        </w:rPr>
        <w:t>&lt;</w:t>
      </w:r>
      <w:r>
        <w:rPr>
          <w:rStyle w:val="FootnoteReference"/>
        </w:rPr>
        <w:footnoteRef/>
      </w:r>
      <w:r>
        <w:rPr>
          <w:rtl/>
        </w:rPr>
        <w:t>&gt;</w:t>
      </w:r>
      <w:r>
        <w:rPr>
          <w:rFonts w:hint="cs"/>
          <w:rtl/>
        </w:rPr>
        <w:t xml:space="preserve"> פירוש - הואיל ואלקות </w:t>
      </w:r>
      <w:r w:rsidRPr="08867C90">
        <w:rPr>
          <w:rFonts w:hint="cs"/>
          <w:sz w:val="18"/>
          <w:rtl/>
        </w:rPr>
        <w:t>היא דבר שעל הכל, היה למרדכי לכרוע ולהשתחוה להמן על כך. אך "</w:t>
      </w:r>
      <w:r w:rsidRPr="08867C90">
        <w:rPr>
          <w:rStyle w:val="LatinChar"/>
          <w:sz w:val="18"/>
          <w:rtl/>
          <w:lang w:val="en-GB"/>
        </w:rPr>
        <w:t>כל הכבוד הזה אינו נחשב לי כאשר רואה את מרדכי יושב בשער המלך ולא יכרע ולא ישתחוה</w:t>
      </w:r>
      <w:r w:rsidRPr="08867C90">
        <w:rPr>
          <w:rStyle w:val="LatinChar"/>
          <w:rFonts w:hint="cs"/>
          <w:sz w:val="18"/>
          <w:rtl/>
          <w:lang w:val="en-GB"/>
        </w:rPr>
        <w:t>,</w:t>
      </w:r>
      <w:r w:rsidRPr="08867C90">
        <w:rPr>
          <w:rStyle w:val="LatinChar"/>
          <w:sz w:val="18"/>
          <w:rtl/>
          <w:lang w:val="en-GB"/>
        </w:rPr>
        <w:t xml:space="preserve"> ואין נוהג בו כבוד</w:t>
      </w:r>
      <w:r w:rsidRPr="08867C90">
        <w:rPr>
          <w:rStyle w:val="LatinChar"/>
          <w:rFonts w:hint="cs"/>
          <w:sz w:val="18"/>
          <w:rtl/>
          <w:lang w:val="en-GB"/>
        </w:rPr>
        <w:t xml:space="preserve">, </w:t>
      </w:r>
      <w:r w:rsidRPr="08867C90">
        <w:rPr>
          <w:rStyle w:val="LatinChar"/>
          <w:sz w:val="18"/>
          <w:rtl/>
          <w:lang w:val="en-GB"/>
        </w:rPr>
        <w:t>דבר זה הוא הפך כבודו</w:t>
      </w:r>
      <w:r w:rsidRPr="08867C90">
        <w:rPr>
          <w:rStyle w:val="LatinChar"/>
          <w:rFonts w:hint="cs"/>
          <w:sz w:val="18"/>
          <w:rtl/>
          <w:lang w:val="en-GB"/>
        </w:rPr>
        <w:t>,</w:t>
      </w:r>
      <w:r w:rsidRPr="08867C90">
        <w:rPr>
          <w:rStyle w:val="LatinChar"/>
          <w:sz w:val="18"/>
          <w:rtl/>
          <w:lang w:val="en-GB"/>
        </w:rPr>
        <w:t xml:space="preserve"> והוא בטול אל כבודו</w:t>
      </w:r>
      <w:r w:rsidRPr="08867C90">
        <w:rPr>
          <w:rStyle w:val="LatinChar"/>
          <w:rFonts w:hint="cs"/>
          <w:sz w:val="18"/>
          <w:rtl/>
          <w:lang w:val="en-GB"/>
        </w:rPr>
        <w:t>,</w:t>
      </w:r>
      <w:r w:rsidRPr="08867C90">
        <w:rPr>
          <w:rStyle w:val="LatinChar"/>
          <w:sz w:val="18"/>
          <w:rtl/>
          <w:lang w:val="en-GB"/>
        </w:rPr>
        <w:t xml:space="preserve"> ולכך אמר </w:t>
      </w:r>
      <w:r>
        <w:rPr>
          <w:rStyle w:val="LatinChar"/>
          <w:rFonts w:hint="cs"/>
          <w:sz w:val="18"/>
          <w:rtl/>
          <w:lang w:val="en-GB"/>
        </w:rPr>
        <w:t>'</w:t>
      </w:r>
      <w:r w:rsidRPr="08867C90">
        <w:rPr>
          <w:rStyle w:val="LatinChar"/>
          <w:sz w:val="18"/>
          <w:rtl/>
          <w:lang w:val="en-GB"/>
        </w:rPr>
        <w:t>וכל זה איננו שוה לי וגו</w:t>
      </w:r>
      <w:r>
        <w:rPr>
          <w:rFonts w:hint="cs"/>
          <w:rtl/>
        </w:rPr>
        <w:t>''" [לשונו למעלה לאחר ציון 378]. ואודות שאלקות היא על הכל, כן כתב בנר מצוה [כד.], וז"ל: "</w:t>
      </w:r>
      <w:r>
        <w:rPr>
          <w:rtl/>
        </w:rPr>
        <w:t>אבל כל אלו כוחות אין בהם מעלת עצם האדם במה שהוא אדם, שנברא בצלם אלקים. כי יש באדם עוד מעלה שהוא עצם האדם, והוא צלם האלקי, אשר זה הוא על הכל</w:t>
      </w:r>
      <w:r>
        <w:rPr>
          <w:rFonts w:hint="cs"/>
          <w:rtl/>
        </w:rPr>
        <w:t xml:space="preserve">". וראה להלן פ"ח הערה 280. </w:t>
      </w:r>
    </w:p>
  </w:footnote>
  <w:footnote w:id="404">
    <w:p w:rsidR="089E246F" w:rsidRDefault="089E246F" w:rsidP="08B36316">
      <w:pPr>
        <w:pStyle w:val="FootnoteText"/>
        <w:rPr>
          <w:rFonts w:hint="cs"/>
          <w:rtl/>
        </w:rPr>
      </w:pPr>
      <w:r>
        <w:rPr>
          <w:rtl/>
        </w:rPr>
        <w:t>&lt;</w:t>
      </w:r>
      <w:r>
        <w:rPr>
          <w:rStyle w:val="FootnoteReference"/>
        </w:rPr>
        <w:footnoteRef/>
      </w:r>
      <w:r>
        <w:rPr>
          <w:rtl/>
        </w:rPr>
        <w:t>&gt;</w:t>
      </w:r>
      <w:r>
        <w:rPr>
          <w:rFonts w:hint="cs"/>
          <w:rtl/>
        </w:rPr>
        <w:t xml:space="preserve"> פ"ג לאחר ציון 80, וכלשונו: "'וינשאה</w:t>
      </w:r>
      <w:r w:rsidRPr="08B36316">
        <w:rPr>
          <w:rFonts w:hint="cs"/>
          <w:sz w:val="18"/>
          <w:rtl/>
        </w:rPr>
        <w:t xml:space="preserve">ו וישם </w:t>
      </w:r>
      <w:r w:rsidRPr="08B36316">
        <w:rPr>
          <w:rStyle w:val="LatinChar"/>
          <w:sz w:val="18"/>
          <w:rtl/>
          <w:lang w:val="en-GB"/>
        </w:rPr>
        <w:t>את כסאו מעל כל השרים אשר אתו</w:t>
      </w:r>
      <w:r>
        <w:rPr>
          <w:rStyle w:val="LatinChar"/>
          <w:rFonts w:hint="cs"/>
          <w:sz w:val="18"/>
          <w:rtl/>
          <w:lang w:val="en-GB"/>
        </w:rPr>
        <w:t>'</w:t>
      </w:r>
      <w:r w:rsidRPr="08B36316">
        <w:rPr>
          <w:rStyle w:val="LatinChar"/>
          <w:rFonts w:hint="cs"/>
          <w:sz w:val="18"/>
          <w:rtl/>
          <w:lang w:val="en-GB"/>
        </w:rPr>
        <w:t>.</w:t>
      </w:r>
      <w:r w:rsidRPr="08B36316">
        <w:rPr>
          <w:rStyle w:val="LatinChar"/>
          <w:sz w:val="18"/>
          <w:rtl/>
          <w:lang w:val="en-GB"/>
        </w:rPr>
        <w:t xml:space="preserve"> לא הוי צריך קרא לכתוב רק </w:t>
      </w:r>
      <w:r>
        <w:rPr>
          <w:rStyle w:val="LatinChar"/>
          <w:rFonts w:hint="cs"/>
          <w:sz w:val="18"/>
          <w:rtl/>
          <w:lang w:val="en-GB"/>
        </w:rPr>
        <w:t>'</w:t>
      </w:r>
      <w:r w:rsidRPr="08B36316">
        <w:rPr>
          <w:rStyle w:val="LatinChar"/>
          <w:sz w:val="18"/>
          <w:rtl/>
          <w:lang w:val="en-GB"/>
        </w:rPr>
        <w:t>וישם כסאו מעל השרים אשר אתו</w:t>
      </w:r>
      <w:r>
        <w:rPr>
          <w:rStyle w:val="LatinChar"/>
          <w:rFonts w:hint="cs"/>
          <w:sz w:val="18"/>
          <w:rtl/>
          <w:lang w:val="en-GB"/>
        </w:rPr>
        <w:t>'</w:t>
      </w:r>
      <w:r w:rsidRPr="08B36316">
        <w:rPr>
          <w:rStyle w:val="LatinChar"/>
          <w:rFonts w:hint="cs"/>
          <w:sz w:val="18"/>
          <w:rtl/>
          <w:lang w:val="en-GB"/>
        </w:rPr>
        <w:t>,</w:t>
      </w:r>
      <w:r w:rsidRPr="08B36316">
        <w:rPr>
          <w:rStyle w:val="LatinChar"/>
          <w:sz w:val="18"/>
          <w:rtl/>
          <w:lang w:val="en-GB"/>
        </w:rPr>
        <w:t xml:space="preserve"> אבל </w:t>
      </w:r>
      <w:r>
        <w:rPr>
          <w:rStyle w:val="LatinChar"/>
          <w:rFonts w:hint="cs"/>
          <w:sz w:val="18"/>
          <w:rtl/>
          <w:lang w:val="en-GB"/>
        </w:rPr>
        <w:t>'</w:t>
      </w:r>
      <w:r w:rsidRPr="08B36316">
        <w:rPr>
          <w:rStyle w:val="LatinChar"/>
          <w:sz w:val="18"/>
          <w:rtl/>
          <w:lang w:val="en-GB"/>
        </w:rPr>
        <w:t>וינשאהו</w:t>
      </w:r>
      <w:r>
        <w:rPr>
          <w:rStyle w:val="LatinChar"/>
          <w:rFonts w:hint="cs"/>
          <w:sz w:val="18"/>
          <w:rtl/>
          <w:lang w:val="en-GB"/>
        </w:rPr>
        <w:t>'</w:t>
      </w:r>
      <w:r w:rsidRPr="08B36316">
        <w:rPr>
          <w:rStyle w:val="LatinChar"/>
          <w:sz w:val="18"/>
          <w:rtl/>
          <w:lang w:val="en-GB"/>
        </w:rPr>
        <w:t xml:space="preserve"> שהוא עצמו היה נוהג כבוד בו</w:t>
      </w:r>
      <w:r w:rsidRPr="08B36316">
        <w:rPr>
          <w:rStyle w:val="LatinChar"/>
          <w:rFonts w:hint="cs"/>
          <w:sz w:val="18"/>
          <w:rtl/>
          <w:lang w:val="en-GB"/>
        </w:rPr>
        <w:t xml:space="preserve"> [למה לי].</w:t>
      </w:r>
      <w:r w:rsidRPr="08B36316">
        <w:rPr>
          <w:rStyle w:val="LatinChar"/>
          <w:sz w:val="18"/>
          <w:rtl/>
          <w:lang w:val="en-GB"/>
        </w:rPr>
        <w:t xml:space="preserve"> וזה שאמרו במדרש </w:t>
      </w:r>
      <w:r>
        <w:rPr>
          <w:rStyle w:val="LatinChar"/>
          <w:rFonts w:hint="cs"/>
          <w:sz w:val="18"/>
          <w:rtl/>
          <w:lang w:val="en-GB"/>
        </w:rPr>
        <w:t>[</w:t>
      </w:r>
      <w:r w:rsidRPr="08B36316">
        <w:rPr>
          <w:rStyle w:val="LatinChar"/>
          <w:rFonts w:hint="cs"/>
          <w:sz w:val="18"/>
          <w:rtl/>
          <w:lang w:val="en-GB"/>
        </w:rPr>
        <w:t>ילקו"ש כאן תתרנג</w:t>
      </w:r>
      <w:r>
        <w:rPr>
          <w:rStyle w:val="LatinChar"/>
          <w:rFonts w:hint="cs"/>
          <w:sz w:val="18"/>
          <w:rtl/>
          <w:lang w:val="en-GB"/>
        </w:rPr>
        <w:t>]</w:t>
      </w:r>
      <w:r w:rsidRPr="08B36316">
        <w:rPr>
          <w:rStyle w:val="LatinChar"/>
          <w:sz w:val="18"/>
          <w:rtl/>
          <w:lang w:val="en-GB"/>
        </w:rPr>
        <w:t xml:space="preserve"> </w:t>
      </w:r>
      <w:r>
        <w:rPr>
          <w:rStyle w:val="LatinChar"/>
          <w:rFonts w:hint="cs"/>
          <w:sz w:val="18"/>
          <w:rtl/>
          <w:lang w:val="en-GB"/>
        </w:rPr>
        <w:t>'</w:t>
      </w:r>
      <w:r w:rsidRPr="08B36316">
        <w:rPr>
          <w:rStyle w:val="LatinChar"/>
          <w:sz w:val="18"/>
          <w:rtl/>
          <w:lang w:val="en-GB"/>
        </w:rPr>
        <w:t>וינשאהו</w:t>
      </w:r>
      <w:r>
        <w:rPr>
          <w:rStyle w:val="LatinChar"/>
          <w:rFonts w:hint="cs"/>
          <w:sz w:val="18"/>
          <w:rtl/>
          <w:lang w:val="en-GB"/>
        </w:rPr>
        <w:t>'</w:t>
      </w:r>
      <w:r w:rsidRPr="08B36316">
        <w:rPr>
          <w:rStyle w:val="LatinChar"/>
          <w:rFonts w:hint="cs"/>
          <w:sz w:val="18"/>
          <w:rtl/>
          <w:lang w:val="en-GB"/>
        </w:rPr>
        <w:t>,</w:t>
      </w:r>
      <w:r w:rsidRPr="08B36316">
        <w:rPr>
          <w:rStyle w:val="LatinChar"/>
          <w:sz w:val="18"/>
          <w:rtl/>
          <w:lang w:val="en-GB"/>
        </w:rPr>
        <w:t xml:space="preserve"> שעשה לו בימה למעלה מבימתו של אחשורוש</w:t>
      </w:r>
      <w:r w:rsidRPr="08B36316">
        <w:rPr>
          <w:rStyle w:val="LatinChar"/>
          <w:rFonts w:hint="cs"/>
          <w:sz w:val="18"/>
          <w:rtl/>
          <w:lang w:val="en-GB"/>
        </w:rPr>
        <w:t>.</w:t>
      </w:r>
      <w:r w:rsidRPr="08B36316">
        <w:rPr>
          <w:rStyle w:val="LatinChar"/>
          <w:sz w:val="18"/>
          <w:rtl/>
          <w:lang w:val="en-GB"/>
        </w:rPr>
        <w:t xml:space="preserve"> והנה אחשורוש עצמו היה נוהג </w:t>
      </w:r>
      <w:r w:rsidRPr="08B36316">
        <w:rPr>
          <w:rStyle w:val="LatinChar"/>
          <w:rFonts w:hint="cs"/>
          <w:sz w:val="18"/>
          <w:rtl/>
          <w:lang w:val="en-GB"/>
        </w:rPr>
        <w:t xml:space="preserve">בו </w:t>
      </w:r>
      <w:r w:rsidRPr="08B36316">
        <w:rPr>
          <w:rStyle w:val="LatinChar"/>
          <w:sz w:val="18"/>
          <w:rtl/>
          <w:lang w:val="en-GB"/>
        </w:rPr>
        <w:t>כבוד משום שעשה אותו עב</w:t>
      </w:r>
      <w:r>
        <w:rPr>
          <w:rStyle w:val="LatinChar"/>
          <w:rFonts w:hint="cs"/>
          <w:sz w:val="18"/>
          <w:rtl/>
          <w:lang w:val="en-GB"/>
        </w:rPr>
        <w:t>ו</w:t>
      </w:r>
      <w:r w:rsidRPr="08B36316">
        <w:rPr>
          <w:rStyle w:val="LatinChar"/>
          <w:sz w:val="18"/>
          <w:rtl/>
          <w:lang w:val="en-GB"/>
        </w:rPr>
        <w:t>דה זרה</w:t>
      </w:r>
      <w:r w:rsidRPr="08B36316">
        <w:rPr>
          <w:rStyle w:val="LatinChar"/>
          <w:rFonts w:hint="cs"/>
          <w:sz w:val="18"/>
          <w:rtl/>
          <w:lang w:val="en-GB"/>
        </w:rPr>
        <w:t>,</w:t>
      </w:r>
      <w:r w:rsidRPr="08B36316">
        <w:rPr>
          <w:rStyle w:val="LatinChar"/>
          <w:sz w:val="18"/>
          <w:rtl/>
          <w:lang w:val="en-GB"/>
        </w:rPr>
        <w:t xml:space="preserve"> ולכך היה מנשאהו עליו והיה נוהג בו כבוד</w:t>
      </w:r>
      <w:r>
        <w:rPr>
          <w:rFonts w:hint="cs"/>
          <w:rtl/>
        </w:rPr>
        <w:t xml:space="preserve">", ושם הערה 83. </w:t>
      </w:r>
    </w:p>
  </w:footnote>
  <w:footnote w:id="405">
    <w:p w:rsidR="089E246F" w:rsidRDefault="089E246F" w:rsidP="08992870">
      <w:pPr>
        <w:pStyle w:val="FootnoteText"/>
        <w:rPr>
          <w:rFonts w:hint="cs"/>
          <w:rtl/>
        </w:rPr>
      </w:pPr>
      <w:r>
        <w:rPr>
          <w:rtl/>
        </w:rPr>
        <w:t>&lt;</w:t>
      </w:r>
      <w:r>
        <w:rPr>
          <w:rStyle w:val="FootnoteReference"/>
        </w:rPr>
        <w:footnoteRef/>
      </w:r>
      <w:r>
        <w:rPr>
          <w:rtl/>
        </w:rPr>
        <w:t>&gt;</w:t>
      </w:r>
      <w:r>
        <w:rPr>
          <w:rFonts w:hint="cs"/>
          <w:rtl/>
        </w:rPr>
        <w:t xml:space="preserve"> עומד על ההבדל בין לשונות הפסוקים; כאן נאמר [פסוק יא] "</w:t>
      </w:r>
      <w:r>
        <w:rPr>
          <w:rtl/>
        </w:rPr>
        <w:t>ואת אשר נשאו על השרים ועבדי המלך</w:t>
      </w:r>
      <w:r>
        <w:rPr>
          <w:rFonts w:hint="cs"/>
          <w:rtl/>
        </w:rPr>
        <w:t>", ואילו למעלה [ג, א] נאמר "</w:t>
      </w:r>
      <w:r>
        <w:rPr>
          <w:rtl/>
        </w:rPr>
        <w:t xml:space="preserve">וינשאהו וישם את כסאו מעל </w:t>
      </w:r>
      <w:r>
        <w:rPr>
          <w:rFonts w:hint="cs"/>
          <w:rtl/>
        </w:rPr>
        <w:t>&amp;</w:t>
      </w:r>
      <w:r w:rsidRPr="08992870">
        <w:rPr>
          <w:b/>
          <w:bCs/>
          <w:rtl/>
        </w:rPr>
        <w:t>כל</w:t>
      </w:r>
      <w:r>
        <w:rPr>
          <w:rFonts w:hint="cs"/>
          <w:rtl/>
        </w:rPr>
        <w:t>^</w:t>
      </w:r>
      <w:r>
        <w:rPr>
          <w:rtl/>
        </w:rPr>
        <w:t xml:space="preserve"> השרים אש</w:t>
      </w:r>
      <w:r>
        <w:rPr>
          <w:rFonts w:hint="cs"/>
          <w:rtl/>
        </w:rPr>
        <w:t>ר אתו", ומדוע למעלה נאמר "כל" ואילו כאן לא נאמר "כל".</w:t>
      </w:r>
    </w:p>
  </w:footnote>
  <w:footnote w:id="406">
    <w:p w:rsidR="089E246F" w:rsidRDefault="089E246F" w:rsidP="08752771">
      <w:pPr>
        <w:pStyle w:val="FootnoteText"/>
        <w:rPr>
          <w:rFonts w:hint="cs"/>
          <w:rtl/>
        </w:rPr>
      </w:pPr>
      <w:r>
        <w:rPr>
          <w:rtl/>
        </w:rPr>
        <w:t>&lt;</w:t>
      </w:r>
      <w:r>
        <w:rPr>
          <w:rStyle w:val="FootnoteReference"/>
        </w:rPr>
        <w:footnoteRef/>
      </w:r>
      <w:r>
        <w:rPr>
          <w:rtl/>
        </w:rPr>
        <w:t>&gt;</w:t>
      </w:r>
      <w:r>
        <w:rPr>
          <w:rFonts w:hint="cs"/>
          <w:rtl/>
        </w:rPr>
        <w:t xml:space="preserve"> פסוק יד, שתיבת "כל" נדרשה לגימטריה חמישים, שאחשורוש היה מגביה את המן עד שער החמישים, עיי"ש. </w:t>
      </w:r>
    </w:p>
  </w:footnote>
  <w:footnote w:id="407">
    <w:p w:rsidR="089E246F" w:rsidRDefault="089E246F" w:rsidP="08224423">
      <w:pPr>
        <w:pStyle w:val="FootnoteText"/>
        <w:rPr>
          <w:rFonts w:hint="cs"/>
        </w:rPr>
      </w:pPr>
      <w:r>
        <w:rPr>
          <w:rtl/>
        </w:rPr>
        <w:t>&lt;</w:t>
      </w:r>
      <w:r>
        <w:rPr>
          <w:rStyle w:val="FootnoteReference"/>
        </w:rPr>
        <w:footnoteRef/>
      </w:r>
      <w:r>
        <w:rPr>
          <w:rtl/>
        </w:rPr>
        <w:t>&gt;</w:t>
      </w:r>
      <w:r>
        <w:rPr>
          <w:rFonts w:hint="cs"/>
          <w:rtl/>
        </w:rPr>
        <w:t xml:space="preserve"> העושר, רבוי הבנים, והגדולה.</w:t>
      </w:r>
    </w:p>
  </w:footnote>
  <w:footnote w:id="408">
    <w:p w:rsidR="089E246F" w:rsidRDefault="089E246F" w:rsidP="085C4EBB">
      <w:pPr>
        <w:pStyle w:val="FootnoteText"/>
        <w:rPr>
          <w:rFonts w:hint="cs"/>
          <w:rtl/>
        </w:rPr>
      </w:pPr>
      <w:r>
        <w:rPr>
          <w:rtl/>
        </w:rPr>
        <w:t>&lt;</w:t>
      </w:r>
      <w:r>
        <w:rPr>
          <w:rStyle w:val="FootnoteReference"/>
        </w:rPr>
        <w:footnoteRef/>
      </w:r>
      <w:r>
        <w:rPr>
          <w:rtl/>
        </w:rPr>
        <w:t>&gt;</w:t>
      </w:r>
      <w:r>
        <w:rPr>
          <w:rFonts w:hint="cs"/>
          <w:rtl/>
        </w:rPr>
        <w:t xml:space="preserve"> להלן [לאחר ציון 455], שיביא את דברי הגמרא [מגילה טו.] שמרדכי הראה שטר שהמן הוא עבדו.</w:t>
      </w:r>
    </w:p>
  </w:footnote>
  <w:footnote w:id="409">
    <w:p w:rsidR="089E246F" w:rsidRDefault="089E246F" w:rsidP="08B10569">
      <w:pPr>
        <w:pStyle w:val="FootnoteText"/>
        <w:rPr>
          <w:rFonts w:hint="cs"/>
        </w:rPr>
      </w:pPr>
      <w:r>
        <w:rPr>
          <w:rtl/>
        </w:rPr>
        <w:t>&lt;</w:t>
      </w:r>
      <w:r>
        <w:rPr>
          <w:rStyle w:val="FootnoteReference"/>
        </w:rPr>
        <w:footnoteRef/>
      </w:r>
      <w:r>
        <w:rPr>
          <w:rtl/>
        </w:rPr>
        <w:t>&gt;</w:t>
      </w:r>
      <w:r>
        <w:rPr>
          <w:rFonts w:hint="cs"/>
          <w:rtl/>
        </w:rPr>
        <w:t xml:space="preserve"> נמצא שלכך לא נאמר כאן "מעל &amp;</w:t>
      </w:r>
      <w:r w:rsidRPr="08880B20">
        <w:rPr>
          <w:rFonts w:hint="cs"/>
          <w:b/>
          <w:bCs/>
          <w:rtl/>
        </w:rPr>
        <w:t>כל</w:t>
      </w:r>
      <w:r>
        <w:rPr>
          <w:rFonts w:hint="cs"/>
          <w:rtl/>
        </w:rPr>
        <w:t>^ השרים", כי תיבת "כל" מורה על ע"ז, וכמו שביאר, וכאן המן בא לאפוקי מע"ז, ולומר שאמנם יש לו הרבה דברים [עושר, בנים, וכבוד], אך אין הם אלקיים, ואילו את הדבר האלהי שיש לו [שעשה עצמו ע"ז] את זה מרדכי מבטל ממנו. לכך מה שהמן הזכיר כאן את הכבוד שיש לו ["</w:t>
      </w:r>
      <w:r>
        <w:rPr>
          <w:rtl/>
        </w:rPr>
        <w:t>ואת כל אשר גדלו המלך ואת אשר נשאו על השרים ועבדי המלך</w:t>
      </w:r>
      <w:r>
        <w:rPr>
          <w:rFonts w:hint="cs"/>
          <w:rtl/>
        </w:rPr>
        <w:t>"] הוא בהדגשה שאין זה דבר אלהי, ולכך מן הנמנע שהמן יזכיר כאן תיבת "כל", כי כוונתו להורות את ההיפך.</w:t>
      </w:r>
    </w:p>
  </w:footnote>
  <w:footnote w:id="410">
    <w:p w:rsidR="089E246F" w:rsidRDefault="089E246F" w:rsidP="08A24C1B">
      <w:pPr>
        <w:pStyle w:val="FootnoteText"/>
        <w:rPr>
          <w:rFonts w:hint="cs"/>
          <w:rtl/>
        </w:rPr>
      </w:pPr>
      <w:r>
        <w:rPr>
          <w:rtl/>
        </w:rPr>
        <w:t>&lt;</w:t>
      </w:r>
      <w:r>
        <w:rPr>
          <w:rStyle w:val="FootnoteReference"/>
        </w:rPr>
        <w:footnoteRef/>
      </w:r>
      <w:r>
        <w:rPr>
          <w:rtl/>
        </w:rPr>
        <w:t>&gt;</w:t>
      </w:r>
      <w:r>
        <w:rPr>
          <w:rFonts w:hint="cs"/>
          <w:rtl/>
        </w:rPr>
        <w:t xml:space="preserve"> לפנינו בגמרא איתא "אמר רב", אך בעין יעקב איתא "רב חסדא אמר", וכדרכו מביא כגירסת העין יעקב. וכן המשך המאמר הוא כגירסת העין יעקב. וראה למעלה הערה 95. ולהלן פ"ט ציון 172 ביאר שעשרת בני המן שנתלו הם העשרה שנהרגו, ולא כמאמר שלפנינו.</w:t>
      </w:r>
    </w:p>
  </w:footnote>
  <w:footnote w:id="411">
    <w:p w:rsidR="089E246F" w:rsidRDefault="089E246F" w:rsidP="08261CE7">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שבעים בלחם נשכרו - יונתן תרגם </w:t>
      </w:r>
      <w:r>
        <w:rPr>
          <w:rFonts w:hint="cs"/>
          <w:rtl/>
        </w:rPr>
        <w:t xml:space="preserve">[ש"א ב, ה] </w:t>
      </w:r>
      <w:r>
        <w:rPr>
          <w:rtl/>
        </w:rPr>
        <w:t>על בניו של המן</w:t>
      </w:r>
      <w:r>
        <w:rPr>
          <w:rFonts w:hint="cs"/>
          <w:rtl/>
        </w:rPr>
        <w:t>" [רש"י שם].</w:t>
      </w:r>
    </w:p>
  </w:footnote>
  <w:footnote w:id="412">
    <w:p w:rsidR="089E246F" w:rsidRDefault="089E246F" w:rsidP="08E432F7">
      <w:pPr>
        <w:pStyle w:val="FootnoteText"/>
        <w:rPr>
          <w:rFonts w:hint="cs"/>
        </w:rPr>
      </w:pPr>
      <w:r>
        <w:rPr>
          <w:rtl/>
        </w:rPr>
        <w:t>&lt;</w:t>
      </w:r>
      <w:r>
        <w:rPr>
          <w:rStyle w:val="FootnoteReference"/>
        </w:rPr>
        <w:footnoteRef/>
      </w:r>
      <w:r>
        <w:rPr>
          <w:rtl/>
        </w:rPr>
        <w:t>&gt;</w:t>
      </w:r>
      <w:r>
        <w:rPr>
          <w:rFonts w:hint="cs"/>
          <w:rtl/>
        </w:rPr>
        <w:t xml:space="preserve"> פירוש - הגמרא מקשה כיצד רמי בר חמא אומר שהיו להמן מאתים ושמונה בנים כגימטריה של "ורוב", הרי הגימטריה של "ורוב" היא מאתים וארבע עשרה.</w:t>
      </w:r>
    </w:p>
  </w:footnote>
  <w:footnote w:id="413">
    <w:p w:rsidR="089E246F" w:rsidRDefault="089E246F" w:rsidP="086D3DC7">
      <w:pPr>
        <w:pStyle w:val="FootnoteText"/>
        <w:rPr>
          <w:rFonts w:hint="cs"/>
        </w:rPr>
      </w:pPr>
      <w:r>
        <w:rPr>
          <w:rtl/>
        </w:rPr>
        <w:t>&lt;</w:t>
      </w:r>
      <w:r>
        <w:rPr>
          <w:rStyle w:val="FootnoteReference"/>
        </w:rPr>
        <w:footnoteRef/>
      </w:r>
      <w:r>
        <w:rPr>
          <w:rtl/>
        </w:rPr>
        <w:t>&gt;</w:t>
      </w:r>
      <w:r>
        <w:rPr>
          <w:rFonts w:hint="cs"/>
          <w:rtl/>
        </w:rPr>
        <w:t xml:space="preserve"> פירוש - תיבת "ורב" נכתבה בכתיב חסר [ללא אות וי"ו], לכך הגימטריה של תיבת "ורב" היא מאתים ושמונה בלבד.</w:t>
      </w:r>
    </w:p>
  </w:footnote>
  <w:footnote w:id="414">
    <w:p w:rsidR="089E246F" w:rsidRDefault="089E246F" w:rsidP="08656A77">
      <w:pPr>
        <w:pStyle w:val="FootnoteText"/>
        <w:rPr>
          <w:rFonts w:hint="cs"/>
          <w:rtl/>
        </w:rPr>
      </w:pPr>
      <w:r>
        <w:rPr>
          <w:rtl/>
        </w:rPr>
        <w:t>&lt;</w:t>
      </w:r>
      <w:r>
        <w:rPr>
          <w:rStyle w:val="FootnoteReference"/>
        </w:rPr>
        <w:footnoteRef/>
      </w:r>
      <w:r>
        <w:rPr>
          <w:rtl/>
        </w:rPr>
        <w:t>&gt;</w:t>
      </w:r>
      <w:r>
        <w:rPr>
          <w:rFonts w:hint="cs"/>
          <w:rtl/>
        </w:rPr>
        <w:t xml:space="preserve"> ויקרא טו, כה "ואשה כי יזוב דמה ימים רבים וגו'", ופירש רש"י שם "ימים רבים - שלשה ימים". ובתורת כהנים שם "'ימים' שנים, 'רבים' שלשה", ובגו"א שם אות יט ביאר הדבר. וכן נאמר [דברים כ, יט] "כי תצור אל עיר ימים רבים וגו'", ופירש רש"י שם "'ימים' שנים, 'רבים' שלשה". ובגבורות ה' פ"ח [נ:] כתב: "</w:t>
      </w:r>
      <w:r>
        <w:rPr>
          <w:rtl/>
        </w:rPr>
        <w:t>השלישי הוא התחלת הרבוי</w:t>
      </w:r>
      <w:r>
        <w:rPr>
          <w:rFonts w:hint="cs"/>
          <w:rtl/>
        </w:rPr>
        <w:t>,</w:t>
      </w:r>
      <w:r>
        <w:rPr>
          <w:rtl/>
        </w:rPr>
        <w:t xml:space="preserve"> אמרו חכמים </w:t>
      </w:r>
      <w:r>
        <w:rPr>
          <w:rFonts w:hint="cs"/>
          <w:rtl/>
        </w:rPr>
        <w:t>[תו"כ ויקרא טו, כה] '</w:t>
      </w:r>
      <w:r>
        <w:rPr>
          <w:rtl/>
        </w:rPr>
        <w:t>ימים</w:t>
      </w:r>
      <w:r>
        <w:rPr>
          <w:rFonts w:hint="cs"/>
          <w:rtl/>
        </w:rPr>
        <w:t>'</w:t>
      </w:r>
      <w:r>
        <w:rPr>
          <w:rtl/>
        </w:rPr>
        <w:t xml:space="preserve"> שנים</w:t>
      </w:r>
      <w:r>
        <w:rPr>
          <w:rFonts w:hint="cs"/>
          <w:rtl/>
        </w:rPr>
        <w:t>,</w:t>
      </w:r>
      <w:r>
        <w:rPr>
          <w:rtl/>
        </w:rPr>
        <w:t xml:space="preserve"> </w:t>
      </w:r>
      <w:r>
        <w:rPr>
          <w:rFonts w:hint="cs"/>
          <w:rtl/>
        </w:rPr>
        <w:t>'</w:t>
      </w:r>
      <w:r>
        <w:rPr>
          <w:rtl/>
        </w:rPr>
        <w:t>רבים</w:t>
      </w:r>
      <w:r>
        <w:rPr>
          <w:rFonts w:hint="cs"/>
          <w:rtl/>
        </w:rPr>
        <w:t>'</w:t>
      </w:r>
      <w:r>
        <w:rPr>
          <w:rtl/>
        </w:rPr>
        <w:t xml:space="preserve"> שלשה</w:t>
      </w:r>
      <w:r>
        <w:rPr>
          <w:rFonts w:hint="cs"/>
          <w:rtl/>
        </w:rPr>
        <w:t>.</w:t>
      </w:r>
      <w:r>
        <w:rPr>
          <w:rtl/>
        </w:rPr>
        <w:t xml:space="preserve"> רצו בזה כי התחלת הרבוי הוא שלשה</w:t>
      </w:r>
      <w:r>
        <w:rPr>
          <w:rFonts w:hint="cs"/>
          <w:rtl/>
        </w:rPr>
        <w:t xml:space="preserve">". ובנצח ישראל פ"ו [קנב.] כתב: "התחלת ויסוד הרבוי הוא שלש... כי הרבוי הוא שלשה... כמו שאמרו 'ימים' שנים, 'רבים' שלשה". ובנתיב העבודה פ"א [א, עח.] כתב: "לכך היו האבות שלשה, כי שלשה הם רבים, כמו שאמרו 'ימים' שנים, 'רבים' שלשה". אמנם בכמה מקומות כתב </w:t>
      </w:r>
      <w:r>
        <w:rPr>
          <w:rtl/>
        </w:rPr>
        <w:t>שמספר שנים הוא התחלת הרבוי, ו</w:t>
      </w:r>
      <w:r>
        <w:rPr>
          <w:rFonts w:hint="cs"/>
          <w:rtl/>
        </w:rPr>
        <w:t xml:space="preserve">כגון בדר"ח פ"ג מ"ג [קה:], </w:t>
      </w:r>
      <w:r>
        <w:rPr>
          <w:rtl/>
        </w:rPr>
        <w:t>תפארת ישראל פל"ד [</w:t>
      </w:r>
      <w:r>
        <w:rPr>
          <w:rFonts w:hint="cs"/>
          <w:rtl/>
        </w:rPr>
        <w:t xml:space="preserve">תצט:], שם </w:t>
      </w:r>
      <w:r>
        <w:rPr>
          <w:rtl/>
        </w:rPr>
        <w:t>פל"ח [תקפו.], נצח ישראל פ"ה [פו.], גו"א דברים פכ"ז אות ט</w:t>
      </w:r>
      <w:r>
        <w:rPr>
          <w:rFonts w:hint="cs"/>
          <w:rtl/>
        </w:rPr>
        <w:t>, דרוש על התורה [כו:], ועוד</w:t>
      </w:r>
      <w:r>
        <w:rPr>
          <w:rtl/>
        </w:rPr>
        <w:t>. ונראה לבאר, שיש שני סוגי רבוי; (א) הפך מאחדות. (ב) הרבה והמון. מספר שנים הוא התחלת הרבוי המופקע מאחדות, ומספר שלשה הוא התחלת הרבוי של הרבה והמון [שמעתי מידי"נ הרה"ג ר' הדר מרגולין שליט"א, ודפח"ח]. וחילוק זה מדוייק מאוד בלשונות של המהר"ל כאשר עסק בענין זה</w:t>
      </w:r>
      <w:r>
        <w:rPr>
          <w:rFonts w:hint="cs"/>
          <w:rtl/>
        </w:rPr>
        <w:t xml:space="preserve"> [הובא למעלה פ"ד הערות 270, 474]. וראה למעלה הערה 104, ובסמוך הערה 436.</w:t>
      </w:r>
    </w:p>
  </w:footnote>
  <w:footnote w:id="415">
    <w:p w:rsidR="089E246F" w:rsidRDefault="089E246F" w:rsidP="089D3C3A">
      <w:pPr>
        <w:pStyle w:val="FootnoteText"/>
        <w:rPr>
          <w:rFonts w:hint="cs"/>
        </w:rPr>
      </w:pPr>
      <w:r>
        <w:rPr>
          <w:rtl/>
        </w:rPr>
        <w:t>&lt;</w:t>
      </w:r>
      <w:r>
        <w:rPr>
          <w:rStyle w:val="FootnoteReference"/>
        </w:rPr>
        <w:footnoteRef/>
      </w:r>
      <w:r>
        <w:rPr>
          <w:rtl/>
        </w:rPr>
        <w:t>&gt;</w:t>
      </w:r>
      <w:r>
        <w:rPr>
          <w:rFonts w:hint="cs"/>
          <w:rtl/>
        </w:rPr>
        <w:t xml:space="preserve"> פירוש - מצוי הוא מאוד שיש לבני אדם שלשה בנים ויותר, ואין בזה חידוש. ואמרו חכמים [יומא עו.] "</w:t>
      </w:r>
      <w:r>
        <w:rPr>
          <w:rtl/>
        </w:rPr>
        <w:t>שאלו תלמידיו את רבי שמעון בן יוחי</w:t>
      </w:r>
      <w:r>
        <w:rPr>
          <w:rFonts w:hint="cs"/>
          <w:rtl/>
        </w:rPr>
        <w:t>,</w:t>
      </w:r>
      <w:r>
        <w:rPr>
          <w:rtl/>
        </w:rPr>
        <w:t xml:space="preserve"> מפני מה לא ירד להם לישראל מן פעם אחת בשנה</w:t>
      </w:r>
      <w:r>
        <w:rPr>
          <w:rFonts w:hint="cs"/>
          <w:rtl/>
        </w:rPr>
        <w:t>.</w:t>
      </w:r>
      <w:r>
        <w:rPr>
          <w:rtl/>
        </w:rPr>
        <w:t xml:space="preserve"> אמר להם</w:t>
      </w:r>
      <w:r>
        <w:rPr>
          <w:rFonts w:hint="cs"/>
          <w:rtl/>
        </w:rPr>
        <w:t>,</w:t>
      </w:r>
      <w:r>
        <w:rPr>
          <w:rtl/>
        </w:rPr>
        <w:t xml:space="preserve"> אמשול לכם משל למה הדבר דומה</w:t>
      </w:r>
      <w:r>
        <w:rPr>
          <w:rFonts w:hint="cs"/>
          <w:rtl/>
        </w:rPr>
        <w:t>;</w:t>
      </w:r>
      <w:r>
        <w:rPr>
          <w:rtl/>
        </w:rPr>
        <w:t xml:space="preserve"> למלך בשר ודם שיש לו בן אחד</w:t>
      </w:r>
      <w:r>
        <w:rPr>
          <w:rFonts w:hint="cs"/>
          <w:rtl/>
        </w:rPr>
        <w:t>,</w:t>
      </w:r>
      <w:r>
        <w:rPr>
          <w:rtl/>
        </w:rPr>
        <w:t xml:space="preserve"> פסק לו מזונותיו פעם אחת בשנה</w:t>
      </w:r>
      <w:r>
        <w:rPr>
          <w:rFonts w:hint="cs"/>
          <w:rtl/>
        </w:rPr>
        <w:t>,</w:t>
      </w:r>
      <w:r>
        <w:rPr>
          <w:rtl/>
        </w:rPr>
        <w:t xml:space="preserve"> ולא היה מקביל פני אביו אלא פעם אחת בשנה</w:t>
      </w:r>
      <w:r>
        <w:rPr>
          <w:rFonts w:hint="cs"/>
          <w:rtl/>
        </w:rPr>
        <w:t>.</w:t>
      </w:r>
      <w:r>
        <w:rPr>
          <w:rtl/>
        </w:rPr>
        <w:t xml:space="preserve"> עמד ופסק מזונותיו בכל יום</w:t>
      </w:r>
      <w:r>
        <w:rPr>
          <w:rFonts w:hint="cs"/>
          <w:rtl/>
        </w:rPr>
        <w:t>,</w:t>
      </w:r>
      <w:r>
        <w:rPr>
          <w:rtl/>
        </w:rPr>
        <w:t xml:space="preserve"> והיה מקביל פני אביו כל יום</w:t>
      </w:r>
      <w:r>
        <w:rPr>
          <w:rFonts w:hint="cs"/>
          <w:rtl/>
        </w:rPr>
        <w:t>.</w:t>
      </w:r>
      <w:r>
        <w:rPr>
          <w:rtl/>
        </w:rPr>
        <w:t xml:space="preserve"> אף ישראל</w:t>
      </w:r>
      <w:r>
        <w:rPr>
          <w:rFonts w:hint="cs"/>
          <w:rtl/>
        </w:rPr>
        <w:t>,</w:t>
      </w:r>
      <w:r>
        <w:rPr>
          <w:rtl/>
        </w:rPr>
        <w:t xml:space="preserve"> </w:t>
      </w:r>
      <w:r>
        <w:rPr>
          <w:rFonts w:hint="cs"/>
          <w:rtl/>
        </w:rPr>
        <w:t>&amp;</w:t>
      </w:r>
      <w:r w:rsidRPr="08C72FAF">
        <w:rPr>
          <w:b/>
          <w:bCs/>
          <w:rtl/>
        </w:rPr>
        <w:t>מי שיש לו ארבעה וחמשה בנים</w:t>
      </w:r>
      <w:r>
        <w:rPr>
          <w:rFonts w:hint="cs"/>
          <w:rtl/>
        </w:rPr>
        <w:t>^,</w:t>
      </w:r>
      <w:r>
        <w:rPr>
          <w:rtl/>
        </w:rPr>
        <w:t xml:space="preserve"> היה דואג ואומר שמא לא ירד מן למחר</w:t>
      </w:r>
      <w:r>
        <w:rPr>
          <w:rFonts w:hint="cs"/>
          <w:rtl/>
        </w:rPr>
        <w:t>,</w:t>
      </w:r>
      <w:r>
        <w:rPr>
          <w:rtl/>
        </w:rPr>
        <w:t xml:space="preserve"> ונמצאו כולן מתים ברעב</w:t>
      </w:r>
      <w:r>
        <w:rPr>
          <w:rFonts w:hint="cs"/>
          <w:rtl/>
        </w:rPr>
        <w:t>,</w:t>
      </w:r>
      <w:r>
        <w:rPr>
          <w:rtl/>
        </w:rPr>
        <w:t xml:space="preserve"> נמצאו כולן מכוונים את לבם לאביהן שבשמים</w:t>
      </w:r>
      <w:r>
        <w:rPr>
          <w:rFonts w:hint="cs"/>
          <w:rtl/>
        </w:rPr>
        <w:t xml:space="preserve">". הרי ארבעה או חמשה בנים הוא הדבר שכיח ומצוי. </w:t>
      </w:r>
    </w:p>
  </w:footnote>
  <w:footnote w:id="416">
    <w:p w:rsidR="089E246F" w:rsidRDefault="089E246F" w:rsidP="08D00550">
      <w:pPr>
        <w:pStyle w:val="FootnoteText"/>
        <w:rPr>
          <w:rFonts w:hint="cs"/>
        </w:rPr>
      </w:pPr>
      <w:r>
        <w:rPr>
          <w:rtl/>
        </w:rPr>
        <w:t>&lt;</w:t>
      </w:r>
      <w:r>
        <w:rPr>
          <w:rStyle w:val="FootnoteReference"/>
        </w:rPr>
        <w:footnoteRef/>
      </w:r>
      <w:r>
        <w:rPr>
          <w:rtl/>
        </w:rPr>
        <w:t>&gt;</w:t>
      </w:r>
      <w:r>
        <w:rPr>
          <w:rFonts w:hint="cs"/>
          <w:rtl/>
        </w:rPr>
        <w:t xml:space="preserve"> "במספר קטן" - הגמטריה של האותיות נספרות רק במספר יחידות, וכגון אותיות אל"ף יו"ד וקו"ף הן כולן גמטריה של אחת, ואותיות בי"ת כ"ף ורי"ש הן כולן גמטריה של שתים. וכן כתב בתפארת ישראל פל"ד [תקה:], וז"ל: "כי עשרה נחשב כמו דבור אחד, כי עשרה הם אחד במספר קטון". ושם פנ"ו [תתנט:] כתב: "</w:t>
      </w:r>
      <w:r>
        <w:rPr>
          <w:rtl/>
        </w:rPr>
        <w:t>עשרת הדברות בו נכללו כל תרי"ג מצות</w:t>
      </w:r>
      <w:r>
        <w:rPr>
          <w:rFonts w:hint="cs"/>
          <w:rtl/>
        </w:rPr>
        <w:t>,</w:t>
      </w:r>
      <w:r>
        <w:rPr>
          <w:rtl/>
        </w:rPr>
        <w:t xml:space="preserve"> ועשרה הם כמו אחד במספר קטן</w:t>
      </w:r>
      <w:r>
        <w:rPr>
          <w:rFonts w:hint="cs"/>
          <w:rtl/>
        </w:rPr>
        <w:t>,</w:t>
      </w:r>
      <w:r>
        <w:rPr>
          <w:rtl/>
        </w:rPr>
        <w:t xml:space="preserve"> עד שהתורה היא אחד לגמרי</w:t>
      </w:r>
      <w:r>
        <w:rPr>
          <w:rFonts w:hint="cs"/>
          <w:rtl/>
        </w:rPr>
        <w:t xml:space="preserve">". </w:t>
      </w:r>
      <w:r w:rsidRPr="08871DD4">
        <w:rPr>
          <w:rFonts w:hint="cs"/>
          <w:sz w:val="18"/>
          <w:rtl/>
        </w:rPr>
        <w:t>ובנתיב התורה פ"א [לא.] כתב: "</w:t>
      </w:r>
      <w:r w:rsidRPr="08871DD4">
        <w:rPr>
          <w:sz w:val="18"/>
          <w:rtl/>
        </w:rPr>
        <w:t>כי עשרה הם מסודרים יחד</w:t>
      </w:r>
      <w:r w:rsidRPr="08871DD4">
        <w:rPr>
          <w:rFonts w:hint="cs"/>
          <w:sz w:val="18"/>
          <w:rtl/>
        </w:rPr>
        <w:t>,</w:t>
      </w:r>
      <w:r w:rsidRPr="08871DD4">
        <w:rPr>
          <w:sz w:val="18"/>
          <w:rtl/>
        </w:rPr>
        <w:t xml:space="preserve"> עד שהם כמו דבר אחד. ולכך גם כן מספר עשרה הוא אחד במספר קטן, כי העשרה הם כלל אחד לגמרי</w:t>
      </w:r>
      <w:r>
        <w:rPr>
          <w:rFonts w:hint="cs"/>
          <w:rtl/>
        </w:rPr>
        <w:t>" [ראה למעלה פ"ד הערה 162, ופרק זה הערה 128].</w:t>
      </w:r>
    </w:p>
  </w:footnote>
  <w:footnote w:id="417">
    <w:p w:rsidR="089E246F" w:rsidRDefault="089E246F" w:rsidP="084658BB">
      <w:pPr>
        <w:pStyle w:val="FootnoteText"/>
        <w:rPr>
          <w:rFonts w:hint="cs"/>
          <w:rtl/>
        </w:rPr>
      </w:pPr>
      <w:r>
        <w:rPr>
          <w:rtl/>
        </w:rPr>
        <w:t>&lt;</w:t>
      </w:r>
      <w:r>
        <w:rPr>
          <w:rStyle w:val="FootnoteReference"/>
        </w:rPr>
        <w:footnoteRef/>
      </w:r>
      <w:r>
        <w:rPr>
          <w:rtl/>
        </w:rPr>
        <w:t>&gt;</w:t>
      </w:r>
      <w:r>
        <w:rPr>
          <w:rFonts w:hint="cs"/>
          <w:rtl/>
        </w:rPr>
        <w:t xml:space="preserve"> בבחינת "לפני שבר גאון", וכמצויין למעלה הערה 312. והעמיד כאן רבוי לעומת העדר, כאשר ההעדר הוא הפך לרבוי. והביאור הוא כי הרבוי מורה על הברכה ["כל ברכה שבמקרא לשון רבוי הוא" (רש"י סוטה י.), וכמבואר למעלה פ"א הערה 395], וההעדר מורה על הקללה ["כל קללה הוא העדר ובלתי מציאות" (לשונו בנתיב התוכחה פ"א)], ולכך הרבוי וההעדר הם הפכים. ובנצח ישראל פנ"ט [תתקיד:] כתב: "</w:t>
      </w:r>
      <w:r>
        <w:rPr>
          <w:rtl/>
        </w:rPr>
        <w:t>כי אין הקללה רק העדר המציאות, ואין ברכה רק תוספות מציא</w:t>
      </w:r>
      <w:r>
        <w:rPr>
          <w:rFonts w:hint="cs"/>
          <w:rtl/>
        </w:rPr>
        <w:t>ו</w:t>
      </w:r>
      <w:r>
        <w:rPr>
          <w:rtl/>
        </w:rPr>
        <w:t>ת</w:t>
      </w:r>
      <w:r>
        <w:rPr>
          <w:rFonts w:hint="cs"/>
          <w:rtl/>
        </w:rPr>
        <w:t xml:space="preserve">". ובח"א לב"ק צג. [ג, טו:] כתב: "כי הקללה היא העדר, וכן הברכה היא תוספת דבר". וראה להלן הערות 432, 455. </w:t>
      </w:r>
    </w:p>
  </w:footnote>
  <w:footnote w:id="418">
    <w:p w:rsidR="089E246F" w:rsidRDefault="089E246F" w:rsidP="08BC11EF">
      <w:pPr>
        <w:pStyle w:val="FootnoteText"/>
        <w:rPr>
          <w:rFonts w:hint="cs"/>
          <w:rtl/>
        </w:rPr>
      </w:pPr>
      <w:r>
        <w:rPr>
          <w:rtl/>
        </w:rPr>
        <w:t>&lt;</w:t>
      </w:r>
      <w:r>
        <w:rPr>
          <w:rStyle w:val="FootnoteReference"/>
        </w:rPr>
        <w:footnoteRef/>
      </w:r>
      <w:r>
        <w:rPr>
          <w:rtl/>
        </w:rPr>
        <w:t>&gt;</w:t>
      </w:r>
      <w:r>
        <w:rPr>
          <w:rFonts w:hint="cs"/>
          <w:rtl/>
        </w:rPr>
        <w:t xml:space="preserve"> לשונו בגבורות ה' פס"ד [רצה:]: "</w:t>
      </w:r>
      <w:r>
        <w:rPr>
          <w:rtl/>
        </w:rPr>
        <w:t xml:space="preserve">אמרו במדרש </w:t>
      </w:r>
      <w:r>
        <w:rPr>
          <w:rFonts w:hint="cs"/>
          <w:rtl/>
        </w:rPr>
        <w:t>[</w:t>
      </w:r>
      <w:r>
        <w:rPr>
          <w:rtl/>
        </w:rPr>
        <w:t>שוחר טוב</w:t>
      </w:r>
      <w:r>
        <w:rPr>
          <w:rFonts w:hint="cs"/>
          <w:rtl/>
        </w:rPr>
        <w:t xml:space="preserve"> מזמור קטז]</w:t>
      </w:r>
      <w:r>
        <w:rPr>
          <w:rtl/>
        </w:rPr>
        <w:t xml:space="preserve"> לא היה ראוי מיתה לצדיקים</w:t>
      </w:r>
      <w:r>
        <w:rPr>
          <w:rFonts w:hint="cs"/>
          <w:rtl/>
        </w:rPr>
        <w:t>,</w:t>
      </w:r>
      <w:r>
        <w:rPr>
          <w:rtl/>
        </w:rPr>
        <w:t xml:space="preserve"> אלא בשביל ששאלו המיתה בפיהם</w:t>
      </w:r>
      <w:r>
        <w:rPr>
          <w:rFonts w:hint="cs"/>
          <w:rtl/>
        </w:rPr>
        <w:t>.</w:t>
      </w:r>
      <w:r>
        <w:rPr>
          <w:rtl/>
        </w:rPr>
        <w:t xml:space="preserve"> אברהם אמר </w:t>
      </w:r>
      <w:r>
        <w:rPr>
          <w:rFonts w:hint="cs"/>
          <w:rtl/>
        </w:rPr>
        <w:t>[בראשית טו, ב] '</w:t>
      </w:r>
      <w:r>
        <w:rPr>
          <w:rtl/>
        </w:rPr>
        <w:t>אנכי הולך ערירי</w:t>
      </w:r>
      <w:r>
        <w:rPr>
          <w:rFonts w:hint="cs"/>
          <w:rtl/>
        </w:rPr>
        <w:t>'.</w:t>
      </w:r>
      <w:r>
        <w:rPr>
          <w:rtl/>
        </w:rPr>
        <w:t xml:space="preserve"> יצחק אמר </w:t>
      </w:r>
      <w:r>
        <w:rPr>
          <w:rFonts w:hint="cs"/>
          <w:rtl/>
        </w:rPr>
        <w:t>[בראשית כז, ז] '</w:t>
      </w:r>
      <w:r>
        <w:rPr>
          <w:rtl/>
        </w:rPr>
        <w:t>ואברכך לפני מותי</w:t>
      </w:r>
      <w:r>
        <w:rPr>
          <w:rFonts w:hint="cs"/>
          <w:rtl/>
        </w:rPr>
        <w:t>'.</w:t>
      </w:r>
      <w:r>
        <w:rPr>
          <w:rtl/>
        </w:rPr>
        <w:t xml:space="preserve"> ביעקב כתיב </w:t>
      </w:r>
      <w:r>
        <w:rPr>
          <w:rFonts w:hint="cs"/>
          <w:rtl/>
        </w:rPr>
        <w:t>[בראשית מו, ל] '</w:t>
      </w:r>
      <w:r>
        <w:rPr>
          <w:rtl/>
        </w:rPr>
        <w:t>אמותה הפעם</w:t>
      </w:r>
      <w:r>
        <w:rPr>
          <w:rFonts w:hint="cs"/>
          <w:rtl/>
        </w:rPr>
        <w:t>'</w:t>
      </w:r>
      <w:r>
        <w:rPr>
          <w:rtl/>
        </w:rPr>
        <w:t>. ביאור הדבר הזה</w:t>
      </w:r>
      <w:r>
        <w:rPr>
          <w:rFonts w:hint="cs"/>
          <w:rtl/>
        </w:rPr>
        <w:t xml:space="preserve">... </w:t>
      </w:r>
      <w:r>
        <w:rPr>
          <w:rtl/>
        </w:rPr>
        <w:t>מצד שהמיתה טבעית לבני אדם מצד החומר, והצדיקים אינם דוחים הטבע</w:t>
      </w:r>
      <w:r>
        <w:rPr>
          <w:rFonts w:hint="cs"/>
          <w:rtl/>
        </w:rPr>
        <w:t>,</w:t>
      </w:r>
      <w:r>
        <w:rPr>
          <w:rtl/>
        </w:rPr>
        <w:t xml:space="preserve"> כי הטבע ראוי להנהגת העולם</w:t>
      </w:r>
      <w:r>
        <w:rPr>
          <w:rFonts w:hint="cs"/>
          <w:rtl/>
        </w:rPr>
        <w:t>,</w:t>
      </w:r>
      <w:r>
        <w:rPr>
          <w:rtl/>
        </w:rPr>
        <w:t xml:space="preserve"> והיא הנהגה של אמת</w:t>
      </w:r>
      <w:r>
        <w:rPr>
          <w:rFonts w:hint="cs"/>
          <w:rtl/>
        </w:rPr>
        <w:t>.</w:t>
      </w:r>
      <w:r>
        <w:rPr>
          <w:rtl/>
        </w:rPr>
        <w:t xml:space="preserve"> והצדיקים במה שהם צדיקים חפ</w:t>
      </w:r>
      <w:r>
        <w:rPr>
          <w:rFonts w:hint="cs"/>
          <w:rtl/>
        </w:rPr>
        <w:t>י</w:t>
      </w:r>
      <w:r>
        <w:rPr>
          <w:rtl/>
        </w:rPr>
        <w:t>צים באמת</w:t>
      </w:r>
      <w:r>
        <w:rPr>
          <w:rFonts w:hint="cs"/>
          <w:rtl/>
        </w:rPr>
        <w:t>,</w:t>
      </w:r>
      <w:r>
        <w:rPr>
          <w:rtl/>
        </w:rPr>
        <w:t xml:space="preserve"> ואינם חפיצים שיצא העולם חוץ מסדר האמת</w:t>
      </w:r>
      <w:r>
        <w:rPr>
          <w:rFonts w:hint="cs"/>
          <w:rtl/>
        </w:rPr>
        <w:t xml:space="preserve">". ובדר"ח פ"ג מ"ה [קמו:] כתב: "ומה </w:t>
      </w:r>
      <w:r>
        <w:rPr>
          <w:rtl/>
        </w:rPr>
        <w:t xml:space="preserve">שאמר </w:t>
      </w:r>
      <w:r>
        <w:rPr>
          <w:rFonts w:hint="cs"/>
          <w:rtl/>
        </w:rPr>
        <w:t xml:space="preserve">[ע"ז ה.] </w:t>
      </w:r>
      <w:r>
        <w:rPr>
          <w:rtl/>
        </w:rPr>
        <w:t>שאין מלאך המות שולט בהן, זה הנהגת הטבע</w:t>
      </w:r>
      <w:r>
        <w:rPr>
          <w:rFonts w:hint="cs"/>
          <w:rtl/>
        </w:rPr>
        <w:t>,</w:t>
      </w:r>
      <w:r>
        <w:rPr>
          <w:rtl/>
        </w:rPr>
        <w:t xml:space="preserve"> שלא יהיו מסורין תחת הטבע</w:t>
      </w:r>
      <w:r>
        <w:rPr>
          <w:rFonts w:hint="cs"/>
          <w:rtl/>
        </w:rPr>
        <w:t>,</w:t>
      </w:r>
      <w:r>
        <w:rPr>
          <w:rtl/>
        </w:rPr>
        <w:t xml:space="preserve"> שמלאך המות שולט בבני אדם לפי הטבע</w:t>
      </w:r>
      <w:r>
        <w:rPr>
          <w:rFonts w:hint="cs"/>
          <w:rtl/>
        </w:rPr>
        <w:t>". ובנתיב הצדקה פ"ג [א, קעד:] כתב: "</w:t>
      </w:r>
      <w:r>
        <w:rPr>
          <w:rtl/>
        </w:rPr>
        <w:t>הצדקה מבטלת המיתה</w:t>
      </w:r>
      <w:r>
        <w:rPr>
          <w:rFonts w:hint="cs"/>
          <w:rtl/>
        </w:rPr>
        <w:t>,</w:t>
      </w:r>
      <w:r>
        <w:rPr>
          <w:rtl/>
        </w:rPr>
        <w:t xml:space="preserve"> שהמיתה היא מצד עולם הטבעי</w:t>
      </w:r>
      <w:r>
        <w:rPr>
          <w:rFonts w:hint="cs"/>
          <w:rtl/>
        </w:rPr>
        <w:t>,</w:t>
      </w:r>
      <w:r>
        <w:rPr>
          <w:rtl/>
        </w:rPr>
        <w:t xml:space="preserve"> והצדקה היא מעשה אל</w:t>
      </w:r>
      <w:r>
        <w:rPr>
          <w:rFonts w:hint="cs"/>
          <w:rtl/>
        </w:rPr>
        <w:t>ק</w:t>
      </w:r>
      <w:r>
        <w:rPr>
          <w:rtl/>
        </w:rPr>
        <w:t>י קודש</w:t>
      </w:r>
      <w:r>
        <w:rPr>
          <w:rFonts w:hint="cs"/>
          <w:rtl/>
        </w:rPr>
        <w:t>".</w:t>
      </w:r>
    </w:p>
  </w:footnote>
  <w:footnote w:id="419">
    <w:p w:rsidR="089E246F" w:rsidRDefault="089E246F" w:rsidP="08153238">
      <w:pPr>
        <w:pStyle w:val="FootnoteText"/>
        <w:rPr>
          <w:rFonts w:hint="cs"/>
        </w:rPr>
      </w:pPr>
      <w:r>
        <w:rPr>
          <w:rtl/>
        </w:rPr>
        <w:t>&lt;</w:t>
      </w:r>
      <w:r>
        <w:rPr>
          <w:rStyle w:val="FootnoteReference"/>
        </w:rPr>
        <w:footnoteRef/>
      </w:r>
      <w:r>
        <w:rPr>
          <w:rtl/>
        </w:rPr>
        <w:t>&gt;</w:t>
      </w:r>
      <w:r>
        <w:rPr>
          <w:rFonts w:hint="cs"/>
          <w:rtl/>
        </w:rPr>
        <w:t xml:space="preserve"> כי הוא נעשה על ידי אדם. ואודות היחס שבין הטבע לבין האדם [שאינו טבעי], כן כתב בדר"ח פ"ג מ"ה [קמג.], וז"ל: "</w:t>
      </w:r>
      <w:r>
        <w:rPr>
          <w:rFonts w:ascii="Times New Roman" w:hAnsi="Times New Roman"/>
          <w:snapToGrid/>
          <w:rtl/>
        </w:rPr>
        <w:t>כי ההנהגות אשר הם בעולם הם שלש</w:t>
      </w:r>
      <w:r>
        <w:rPr>
          <w:rFonts w:ascii="Times New Roman" w:hAnsi="Times New Roman" w:hint="cs"/>
          <w:snapToGrid/>
          <w:rtl/>
        </w:rPr>
        <w:t xml:space="preserve"> [וכאן נביא את השתים הראשונות]</w:t>
      </w:r>
      <w:r>
        <w:rPr>
          <w:rFonts w:ascii="Times New Roman" w:hAnsi="Times New Roman"/>
          <w:snapToGrid/>
          <w:rtl/>
        </w:rPr>
        <w:t>; כי ההנהגה שצריך האדם לנהוג לפי מנהגו של עולם, לחרוש ולזרוע, ושאר צרכיו אשר הם צריכים לפי הנהגת סדר העולם וטבעו, והאדם הוא משועבד להנהגת הטבע. ועוד יש הנהגה בלתי טבעית, והיא הנהגה האנושית, אשר מתחדש מן הבחירה, ועל ידי זה הנהגה הנימוסית, שהוא על ידי המלכות מה שירצה ומה שלא ירצה, וגוזר גזירתו על האדם, והוא הנהגת הנימוס. והאדם הוא משועבד גם כן להנהגה הזאת, שהוא משועבד אל המלך, שעל ידו הנהגה הזאת</w:t>
      </w:r>
      <w:r>
        <w:rPr>
          <w:rFonts w:ascii="Times New Roman" w:hAnsi="Times New Roman" w:hint="cs"/>
          <w:snapToGrid/>
          <w:rtl/>
        </w:rPr>
        <w:t xml:space="preserve">... </w:t>
      </w:r>
      <w:r>
        <w:rPr>
          <w:rFonts w:ascii="Times New Roman" w:hAnsi="Times New Roman"/>
          <w:snapToGrid/>
          <w:rtl/>
        </w:rPr>
        <w:t>וזה אמרם גם כן בפרק קמא דע"ז</w:t>
      </w:r>
      <w:r>
        <w:rPr>
          <w:rFonts w:ascii="Times New Roman" w:hAnsi="Times New Roman" w:hint="cs"/>
          <w:snapToGrid/>
          <w:rtl/>
        </w:rPr>
        <w:t xml:space="preserve"> [ה.]</w:t>
      </w:r>
      <w:r>
        <w:rPr>
          <w:rFonts w:ascii="Times New Roman" w:hAnsi="Times New Roman"/>
          <w:snapToGrid/>
          <w:rtl/>
        </w:rPr>
        <w:t>, אמר רבי יוסי, לא קבלו ישראל את התורה אלא שאין מלאך המות ואומה ולשון שולטת בהן</w:t>
      </w:r>
      <w:r>
        <w:rPr>
          <w:rFonts w:ascii="Times New Roman" w:hAnsi="Times New Roman" w:hint="cs"/>
          <w:snapToGrid/>
          <w:rtl/>
        </w:rPr>
        <w:t xml:space="preserve">... </w:t>
      </w:r>
      <w:r>
        <w:rPr>
          <w:rFonts w:ascii="Times New Roman" w:hAnsi="Times New Roman"/>
          <w:snapToGrid/>
          <w:rtl/>
        </w:rPr>
        <w:t>ומה שאמר שאין מלאך המות שולט בהן, זה הנהגת הטבע</w:t>
      </w:r>
      <w:r>
        <w:rPr>
          <w:rFonts w:ascii="Times New Roman" w:hAnsi="Times New Roman" w:hint="cs"/>
          <w:snapToGrid/>
          <w:rtl/>
        </w:rPr>
        <w:t xml:space="preserve">... </w:t>
      </w:r>
      <w:r>
        <w:rPr>
          <w:rFonts w:ascii="Times New Roman" w:hAnsi="Times New Roman"/>
          <w:snapToGrid/>
          <w:rtl/>
        </w:rPr>
        <w:t>ו'אומה ולשון' הוא הנהגה האנושית הבלתי טבעי</w:t>
      </w:r>
      <w:r>
        <w:rPr>
          <w:rFonts w:hint="cs"/>
          <w:rtl/>
        </w:rPr>
        <w:t>". @</w:t>
      </w:r>
      <w:r w:rsidRPr="08153238">
        <w:rPr>
          <w:rFonts w:hint="cs"/>
          <w:b/>
          <w:bCs/>
          <w:rtl/>
        </w:rPr>
        <w:t>דוגמה נוספת;</w:t>
      </w:r>
      <w:r>
        <w:rPr>
          <w:rFonts w:hint="cs"/>
          <w:rtl/>
        </w:rPr>
        <w:t>^ ובאבות</w:t>
      </w:r>
      <w:r>
        <w:rPr>
          <w:rtl/>
        </w:rPr>
        <w:t xml:space="preserve"> פ"ה מ"ד אמרו "עשרה נסים נעשו לאבותינו במצרים, ועשרה על הים", וכתב שם לבאר [</w:t>
      </w:r>
      <w:r>
        <w:rPr>
          <w:rFonts w:hint="cs"/>
          <w:rtl/>
        </w:rPr>
        <w:t>קג:</w:t>
      </w:r>
      <w:r>
        <w:rPr>
          <w:rtl/>
        </w:rPr>
        <w:t>]: "ויש להקשות, אחר שעשה הקב"ה עשרה נסים עם ישראל במצרים, למה הוצרך לעשות על הים. ויראה לומר, כי השם יתברך עשה נסים לישראל כדי שיהיו אל השם יתברך לגמרי... ומפני כי ההצלה היא בשנים; האחד ההצלה מן המתנגד הוא האדם, שהוא בעל בחירה ובעל שכל. והמתנגד השני הוא הטבע. והמתנגד שהוא האדם, שהוא בעל שכל, מצד מה הוא יותר קשה מן המתנגד הטבעי, כי המתנגד הזה מחשב תמיד בחכמתו להתגבר על מתנגדו, ולפיכך מצד מה הוא קשה מן הדבר הטבעי, שהוא הולך לפי טבעו... ומצד מה אינו קשה כל כך, כי אפשר שישתנה דעתו ויבטל מן מה שהיה מתנגד. אבל הטבעי אינו כך, כי לעולם הוא עומד. ולפיכך הוציא הקב"ה את ישראל מ</w:t>
      </w:r>
      <w:r>
        <w:rPr>
          <w:rFonts w:hint="cs"/>
          <w:rtl/>
        </w:rPr>
        <w:t xml:space="preserve">ן </w:t>
      </w:r>
      <w:r>
        <w:rPr>
          <w:rtl/>
        </w:rPr>
        <w:t xml:space="preserve">מצרים על ידי נסים, והציל אותם מן המתנגד שהוא בעל שכל, הוא פרעה ומצריים, שהיו באים עליהם בכח ובגבורה, והיו עומדים בפניהם שלא יצאו מתוכם, והשם יתברך הוציא אותם. וגם עשה עמהם ניסים על הים, שהוא מתנגד הטבע, שלא היו עוד תחת רשות פרעה, </w:t>
      </w:r>
      <w:r>
        <w:rPr>
          <w:rFonts w:hint="cs"/>
          <w:rtl/>
        </w:rPr>
        <w:t>ו</w:t>
      </w:r>
      <w:r>
        <w:rPr>
          <w:rtl/>
        </w:rPr>
        <w:t>הוציא את ישראל מתוך הים, וקרע להם הים הטבעי שהיה עומד בפניהם. והרי הציל את ישראל ממתנגד הטבעי, וממתנגד בעל שכל".</w:t>
      </w:r>
      <w:r>
        <w:rPr>
          <w:rFonts w:hint="cs"/>
          <w:rtl/>
        </w:rPr>
        <w:t xml:space="preserve"> @</w:t>
      </w:r>
      <w:r w:rsidRPr="08153238">
        <w:rPr>
          <w:rFonts w:hint="cs"/>
          <w:b/>
          <w:bCs/>
          <w:rtl/>
        </w:rPr>
        <w:t>דוגמה נוספת;</w:t>
      </w:r>
      <w:r>
        <w:rPr>
          <w:rFonts w:hint="cs"/>
          <w:rtl/>
        </w:rPr>
        <w:t xml:space="preserve">^ </w:t>
      </w:r>
      <w:r>
        <w:rPr>
          <w:rtl/>
        </w:rPr>
        <w:t>אמרו חכמים [יבמות סג:] שאשה רעה היא קשה ממות, וכתב על כך בח"א שם [א, קלח.], וז"ל: "כי המות אינו רק העדר בלבד, אבל האשה שהיא אדם שכלי, והיא רע, וזהו יותר ממה ששולט עליו המות. שלא יבא המות רק בטבע ובהנהגות העולם, שדבק באדם ההעדר, וזהו מצד החומרי. אבל האשה שהיא אדם שכלי, ובא ממנה הרע בדבר שהוא מצד השכלי, הוא יותר רע"</w:t>
      </w:r>
      <w:r>
        <w:rPr>
          <w:rFonts w:hint="cs"/>
          <w:rtl/>
        </w:rPr>
        <w:t>.</w:t>
      </w:r>
      <w:r>
        <w:rPr>
          <w:rtl/>
        </w:rPr>
        <w:t xml:space="preserve">  </w:t>
      </w:r>
      <w:r>
        <w:rPr>
          <w:rFonts w:hint="cs"/>
          <w:rtl/>
        </w:rPr>
        <w:t xml:space="preserve">   </w:t>
      </w:r>
    </w:p>
  </w:footnote>
  <w:footnote w:id="420">
    <w:p w:rsidR="089E246F" w:rsidRDefault="089E246F" w:rsidP="085E1A62">
      <w:pPr>
        <w:pStyle w:val="FootnoteText"/>
        <w:rPr>
          <w:rFonts w:hint="cs"/>
          <w:rtl/>
        </w:rPr>
      </w:pPr>
      <w:r>
        <w:rPr>
          <w:rtl/>
        </w:rPr>
        <w:t>&lt;</w:t>
      </w:r>
      <w:r>
        <w:rPr>
          <w:rStyle w:val="FootnoteReference"/>
        </w:rPr>
        <w:footnoteRef/>
      </w:r>
      <w:r>
        <w:rPr>
          <w:rtl/>
        </w:rPr>
        <w:t>&gt;</w:t>
      </w:r>
      <w:r>
        <w:rPr>
          <w:rFonts w:hint="cs"/>
          <w:rtl/>
        </w:rPr>
        <w:t xml:space="preserve"> כי פרנסת אדם שייכת לסדר העולם, וכמו שכתב בנצח ישראל פ"מ [תשז.], וז"ל: "פרנסתו ומחייתו של אדם, שהוא כסדר העולם". ובנתיב הצדקה פ"ד [א, קעז.] כתב: "כי על השם יתברך להשלים את כל העולם, שהוא בראו, והוא ברא את העני, וצריך לפרנסו". ובח"א לסוטה ד: [ב, ל.] כתב: "כי פרנסת האדם מסודר מן השם יתברך על ידי היושר... ולכך מי שבא על הזונה, שהוא הסרה ונטיה מן היושר, לבסוף יבקש ככר לחם ולא ימצא" [הובא למעלה בפתיחה הערה 41]. ו</w:t>
      </w:r>
      <w:r>
        <w:rPr>
          <w:rtl/>
        </w:rPr>
        <w:t>בח"א לקידושין פב. [ב, קנב</w:t>
      </w:r>
      <w:r>
        <w:rPr>
          <w:rFonts w:hint="cs"/>
          <w:rtl/>
        </w:rPr>
        <w:t>:</w:t>
      </w:r>
      <w:r>
        <w:rPr>
          <w:rtl/>
        </w:rPr>
        <w:t>]</w:t>
      </w:r>
      <w:r>
        <w:rPr>
          <w:rFonts w:hint="cs"/>
          <w:rtl/>
        </w:rPr>
        <w:t xml:space="preserve"> כתב</w:t>
      </w:r>
      <w:r>
        <w:rPr>
          <w:rtl/>
        </w:rPr>
        <w:t>: "הפרנסה לאדם הוא קיומו, ואם היה אדם חסר פרנסה, שהוא קיום מציאותו, אין זה מפעולת הפועל שיפעל פעולה שאין לה קיום ועמידה. אבל מגדר הפועל השלם, שיהיה פעולתו בשלימות. ולפיכך נמצא בכל הנמצאים שיש להם פרנסה בלא טורח ובלא עמל כאשר ראוי, ומכ</w:t>
      </w:r>
      <w:r>
        <w:rPr>
          <w:rFonts w:hint="cs"/>
          <w:rtl/>
        </w:rPr>
        <w:t>ל שכן</w:t>
      </w:r>
      <w:r>
        <w:rPr>
          <w:rtl/>
        </w:rPr>
        <w:t xml:space="preserve"> היה ראוי דבר זה לאדם</w:t>
      </w:r>
      <w:r>
        <w:rPr>
          <w:rFonts w:hint="cs"/>
          <w:rtl/>
        </w:rPr>
        <w:t>,</w:t>
      </w:r>
      <w:r>
        <w:rPr>
          <w:rtl/>
        </w:rPr>
        <w:t xml:space="preserve"> אשר הוא מבחר מן הנמצאים</w:t>
      </w:r>
      <w:r>
        <w:rPr>
          <w:rFonts w:hint="cs"/>
          <w:rtl/>
        </w:rPr>
        <w:t>.</w:t>
      </w:r>
      <w:r>
        <w:rPr>
          <w:rtl/>
        </w:rPr>
        <w:t xml:space="preserve"> וכן היה קודם שחטא האדם, עד שהרע את מעשיו וקפח פרנסתו"</w:t>
      </w:r>
      <w:r>
        <w:rPr>
          <w:rFonts w:hint="cs"/>
          <w:rtl/>
        </w:rPr>
        <w:t xml:space="preserve"> [הובא למעלה פ"ג הערה 291]</w:t>
      </w:r>
      <w:r>
        <w:rPr>
          <w:rtl/>
        </w:rPr>
        <w:t>.</w:t>
      </w:r>
      <w:r>
        <w:rPr>
          <w:rFonts w:hint="cs"/>
          <w:rtl/>
        </w:rPr>
        <w:t xml:space="preserve"> @</w:t>
      </w:r>
      <w:r w:rsidRPr="080E0613">
        <w:rPr>
          <w:rFonts w:hint="cs"/>
          <w:b/>
          <w:bCs/>
          <w:rtl/>
        </w:rPr>
        <w:t>ועוד אודות</w:t>
      </w:r>
      <w:r>
        <w:rPr>
          <w:rFonts w:hint="cs"/>
          <w:rtl/>
        </w:rPr>
        <w:t>^ שפרנסת האדם מוכנה ומוסדרת בשבילו, הנה אמרו חכמים [</w:t>
      </w:r>
      <w:r>
        <w:rPr>
          <w:rtl/>
        </w:rPr>
        <w:t>יומא לח:</w:t>
      </w:r>
      <w:r>
        <w:rPr>
          <w:rFonts w:hint="cs"/>
          <w:rtl/>
        </w:rPr>
        <w:t>]</w:t>
      </w:r>
      <w:r>
        <w:rPr>
          <w:rtl/>
        </w:rPr>
        <w:t xml:space="preserve"> "אין אדם נוגע במוכן לחבירו, ואין מלכות נוגעת בחברתה אפילו כמלא נימא". ובנתיב הצדק פ"ג [ב, קמב</w:t>
      </w:r>
      <w:r>
        <w:rPr>
          <w:rFonts w:hint="cs"/>
          <w:rtl/>
        </w:rPr>
        <w:t>.</w:t>
      </w:r>
      <w:r>
        <w:rPr>
          <w:rtl/>
        </w:rPr>
        <w:t>] כתב: "כי הש"י ברא את האדם, וחילק פרנסה לכל אחד ואחד, ולא ברא הש"י שיהיו שנים מתפרנסים מדבר אחד, רק שיהיה לכל אחד פרנסה מיוחדת. ואפילו שתי שערות אינם מתפרנסים ממקום אחד, כדאיתא בפ"ק דבבא בתרא [טז.], אמר הקב"ה לאיוב הרבה נימין בראתי, וכל אחד בראתי לו גומא בפני עצמה שלא יינקו שתים מגומא אחת... ואם השי"ת נותן לכל שיער ושיער יניקה בפני עצמה, כ"ש וק"ו שהש"י נותן לכל אדם יניקה בפני עצמו.</w:t>
      </w:r>
      <w:r>
        <w:rPr>
          <w:rFonts w:hint="cs"/>
          <w:rtl/>
        </w:rPr>
        <w:t>..</w:t>
      </w:r>
      <w:r>
        <w:rPr>
          <w:rtl/>
        </w:rPr>
        <w:t xml:space="preserve"> כי הש"י סידר לכל אחד ואחד את שהוא ראוי לו, ואין אדם נוגע במוכן לחבירו אשר סידר אליו הש"י. ואם הוא נוגע במוכן לחבירו הרי נחשב זה כמו גזילה". ובדרשת שבת תשובה [סט.] הביא את מאמרם [נדה לא.] שהולד במעי אמו "אוכל ממה שאמו אוכלת, ושותה ממה שאמו שותה", וכתב על כך שם [עג:]: "ביאור זה כי הולד כאשר הוא מונח בבטן אמו הרי האם הוא עולמו, ואמר שבבטן אמו אינו מקבל רק מה שמסודר לו מן עולמו, ואינו חפץ באחר. ודבר זה הוא תקון שלו שלא יבקש רק מה שיתן לו מזלו אשר הוא דרכו והוא עולם שלו, ולא יבקש מה שלא יתן לו עולמו, אשר הוא דרכו והוא מזלו. ודבר זה אמרו חכמים ז"ל במסכת יומא בפרק אמר להם הממונה [לח:] אין אדם נוגע במוכן לחברו. כלומר שאל ידאג לומר פלוני מקפח פרנסתי, שזה אינו, כי אין אדם נוגע במוכן לחברו. ולכך אמר שאוכל ממה שאמו אוכלת, ובודאי דבר זה הוא מוכן לו, ואי אפשר שיתפרנס בו אחר. לכך ידע כי כאשר הוא בעולם הזה מה שמסודר לו מן עולמו וממזלו שהוא דר בו מוכן לו, ולא לאחרים כלל, וכן מה שיש לאחרים אינו מוכן לו כלל. ובזה הוא ניצל מן הקנאה שלא יחפוץ מה שיש לאחר רק ישמח בחלקו מה שראוי לו מעולמו אשר נתן לו השם יתברך שמו". וראה דרשת שבת הגדול [רט:].</w:t>
      </w:r>
    </w:p>
  </w:footnote>
  <w:footnote w:id="421">
    <w:p w:rsidR="089E246F" w:rsidRDefault="089E246F" w:rsidP="08B920B8">
      <w:pPr>
        <w:pStyle w:val="FootnoteText"/>
        <w:rPr>
          <w:rFonts w:hint="cs"/>
        </w:rPr>
      </w:pPr>
      <w:r>
        <w:rPr>
          <w:rtl/>
        </w:rPr>
        <w:t>&lt;</w:t>
      </w:r>
      <w:r>
        <w:rPr>
          <w:rStyle w:val="FootnoteReference"/>
        </w:rPr>
        <w:footnoteRef/>
      </w:r>
      <w:r>
        <w:rPr>
          <w:rtl/>
        </w:rPr>
        <w:t>&gt;</w:t>
      </w:r>
      <w:r>
        <w:rPr>
          <w:rFonts w:hint="cs"/>
          <w:rtl/>
        </w:rPr>
        <w:t xml:space="preserve"> פירוש - העדר שהוא בלתי טבעי נעשה רק על ידי קום ועשה, ואינו נעשה מאיליו בשב ואל תעשה.</w:t>
      </w:r>
    </w:p>
  </w:footnote>
  <w:footnote w:id="422">
    <w:p w:rsidR="089E246F" w:rsidRDefault="089E246F" w:rsidP="08B44EB9">
      <w:pPr>
        <w:pStyle w:val="FootnoteText"/>
        <w:rPr>
          <w:rFonts w:hint="cs"/>
        </w:rPr>
      </w:pPr>
      <w:r>
        <w:rPr>
          <w:rtl/>
        </w:rPr>
        <w:t>&lt;</w:t>
      </w:r>
      <w:r>
        <w:rPr>
          <w:rStyle w:val="FootnoteReference"/>
        </w:rPr>
        <w:footnoteRef/>
      </w:r>
      <w:r>
        <w:rPr>
          <w:rtl/>
        </w:rPr>
        <w:t>&gt;</w:t>
      </w:r>
      <w:r>
        <w:rPr>
          <w:rFonts w:hint="cs"/>
          <w:rtl/>
        </w:rPr>
        <w:t xml:space="preserve"> ילקו"ש ח"א רמז תתח "</w:t>
      </w:r>
      <w:r>
        <w:rPr>
          <w:rtl/>
        </w:rPr>
        <w:t>כי ה' אלהיך ברכך</w:t>
      </w:r>
      <w:r>
        <w:rPr>
          <w:rFonts w:hint="cs"/>
          <w:rtl/>
        </w:rPr>
        <w:t xml:space="preserve"> [דברים ב, ז]</w:t>
      </w:r>
      <w:r>
        <w:rPr>
          <w:rtl/>
        </w:rPr>
        <w:t>. יכול אפילו אתה יושב ובטל, תל</w:t>
      </w:r>
      <w:r>
        <w:rPr>
          <w:rFonts w:hint="cs"/>
          <w:rtl/>
        </w:rPr>
        <w:t>מוד לומר</w:t>
      </w:r>
      <w:r>
        <w:rPr>
          <w:rtl/>
        </w:rPr>
        <w:t xml:space="preserve"> </w:t>
      </w:r>
      <w:r>
        <w:rPr>
          <w:rFonts w:hint="cs"/>
          <w:rtl/>
        </w:rPr>
        <w:t>'</w:t>
      </w:r>
      <w:r>
        <w:rPr>
          <w:rtl/>
        </w:rPr>
        <w:t>בכל מעשה ידך</w:t>
      </w:r>
      <w:r>
        <w:rPr>
          <w:rFonts w:hint="cs"/>
          <w:rtl/>
        </w:rPr>
        <w:t>';</w:t>
      </w:r>
      <w:r>
        <w:rPr>
          <w:rtl/>
        </w:rPr>
        <w:t xml:space="preserve"> אם עושה אדם</w:t>
      </w:r>
      <w:r>
        <w:rPr>
          <w:rFonts w:hint="cs"/>
          <w:rtl/>
        </w:rPr>
        <w:t>,</w:t>
      </w:r>
      <w:r>
        <w:rPr>
          <w:rtl/>
        </w:rPr>
        <w:t xml:space="preserve"> הרי הוא מתברך</w:t>
      </w:r>
      <w:r>
        <w:rPr>
          <w:rFonts w:hint="cs"/>
          <w:rtl/>
        </w:rPr>
        <w:t>.</w:t>
      </w:r>
      <w:r>
        <w:rPr>
          <w:rtl/>
        </w:rPr>
        <w:t xml:space="preserve"> ואם לאו</w:t>
      </w:r>
      <w:r>
        <w:rPr>
          <w:rFonts w:hint="cs"/>
          <w:rtl/>
        </w:rPr>
        <w:t>,</w:t>
      </w:r>
      <w:r>
        <w:rPr>
          <w:rtl/>
        </w:rPr>
        <w:t xml:space="preserve"> אינו מתברך</w:t>
      </w:r>
      <w:r>
        <w:rPr>
          <w:rFonts w:hint="cs"/>
          <w:rtl/>
        </w:rPr>
        <w:t>".</w:t>
      </w:r>
    </w:p>
  </w:footnote>
  <w:footnote w:id="423">
    <w:p w:rsidR="089E246F" w:rsidRDefault="089E246F" w:rsidP="08F440B5">
      <w:pPr>
        <w:pStyle w:val="FootnoteText"/>
        <w:rPr>
          <w:rFonts w:hint="cs"/>
          <w:rtl/>
        </w:rPr>
      </w:pPr>
      <w:r>
        <w:rPr>
          <w:rtl/>
        </w:rPr>
        <w:t>&lt;</w:t>
      </w:r>
      <w:r>
        <w:rPr>
          <w:rStyle w:val="FootnoteReference"/>
        </w:rPr>
        <w:footnoteRef/>
      </w:r>
      <w:r>
        <w:rPr>
          <w:rtl/>
        </w:rPr>
        <w:t>&gt;</w:t>
      </w:r>
      <w:r>
        <w:rPr>
          <w:rFonts w:hint="cs"/>
          <w:rtl/>
        </w:rPr>
        <w:t xml:space="preserve"> לשונו בח"א לב"ב ח: [ג, נט:]: "</w:t>
      </w:r>
      <w:r>
        <w:rPr>
          <w:rtl/>
        </w:rPr>
        <w:t>מיתה</w:t>
      </w:r>
      <w:r>
        <w:rPr>
          <w:rFonts w:hint="cs"/>
          <w:rtl/>
        </w:rPr>
        <w:t>,</w:t>
      </w:r>
      <w:r>
        <w:rPr>
          <w:rtl/>
        </w:rPr>
        <w:t xml:space="preserve"> חרב</w:t>
      </w:r>
      <w:r>
        <w:rPr>
          <w:rFonts w:hint="cs"/>
          <w:rtl/>
        </w:rPr>
        <w:t>,</w:t>
      </w:r>
      <w:r>
        <w:rPr>
          <w:rtl/>
        </w:rPr>
        <w:t xml:space="preserve"> רעב</w:t>
      </w:r>
      <w:r>
        <w:rPr>
          <w:rFonts w:hint="cs"/>
          <w:rtl/>
        </w:rPr>
        <w:t xml:space="preserve">... </w:t>
      </w:r>
      <w:r>
        <w:rPr>
          <w:rtl/>
        </w:rPr>
        <w:t>המיתה שהיא טבעית כהנהגת העולם מעצמו</w:t>
      </w:r>
      <w:r>
        <w:rPr>
          <w:rFonts w:hint="cs"/>
          <w:rtl/>
        </w:rPr>
        <w:t>.</w:t>
      </w:r>
      <w:r>
        <w:rPr>
          <w:rtl/>
        </w:rPr>
        <w:t xml:space="preserve"> וחרב שלא כהנהגת העולם לגמרי</w:t>
      </w:r>
      <w:r>
        <w:rPr>
          <w:rFonts w:hint="cs"/>
          <w:rtl/>
        </w:rPr>
        <w:t>,</w:t>
      </w:r>
      <w:r>
        <w:rPr>
          <w:rtl/>
        </w:rPr>
        <w:t xml:space="preserve"> ע</w:t>
      </w:r>
      <w:r>
        <w:rPr>
          <w:rFonts w:hint="cs"/>
          <w:rtl/>
        </w:rPr>
        <w:t>ל ידי האדם.</w:t>
      </w:r>
      <w:r>
        <w:rPr>
          <w:rtl/>
        </w:rPr>
        <w:t xml:space="preserve"> וא</w:t>
      </w:r>
      <w:r>
        <w:rPr>
          <w:rFonts w:hint="cs"/>
          <w:rtl/>
        </w:rPr>
        <w:t>י</w:t>
      </w:r>
      <w:r>
        <w:rPr>
          <w:rtl/>
        </w:rPr>
        <w:t>לו הרעב קצת הוא כהנהגת העולם מעצמו</w:t>
      </w:r>
      <w:r>
        <w:rPr>
          <w:rFonts w:hint="cs"/>
          <w:rtl/>
        </w:rPr>
        <w:t>,</w:t>
      </w:r>
      <w:r>
        <w:rPr>
          <w:rtl/>
        </w:rPr>
        <w:t xml:space="preserve"> ומ</w:t>
      </w:r>
      <w:r>
        <w:rPr>
          <w:rFonts w:hint="cs"/>
          <w:rtl/>
        </w:rPr>
        <w:t>כל מקום</w:t>
      </w:r>
      <w:r>
        <w:rPr>
          <w:rtl/>
        </w:rPr>
        <w:t xml:space="preserve"> אין זה מנהגו של עולם לגמרי, כי כאשר העולם נוהג כמנהגו יש בעולם פרנסה לכל בריה</w:t>
      </w:r>
      <w:r>
        <w:rPr>
          <w:rFonts w:hint="cs"/>
          <w:rtl/>
        </w:rPr>
        <w:t>". @</w:t>
      </w:r>
      <w:r w:rsidRPr="08F440B5">
        <w:rPr>
          <w:rFonts w:hint="cs"/>
          <w:b/>
          <w:bCs/>
          <w:rtl/>
        </w:rPr>
        <w:t>דוגמה לדבר;</w:t>
      </w:r>
      <w:r>
        <w:rPr>
          <w:rFonts w:hint="cs"/>
          <w:rtl/>
        </w:rPr>
        <w:t>^ בגבורות ה' פנ"ז [רנג.] כתב: "</w:t>
      </w:r>
      <w:r>
        <w:rPr>
          <w:rtl/>
        </w:rPr>
        <w:t>שלש מכות שהיו</w:t>
      </w:r>
      <w:r>
        <w:rPr>
          <w:rFonts w:hint="cs"/>
          <w:rtl/>
        </w:rPr>
        <w:t>...</w:t>
      </w:r>
      <w:r>
        <w:rPr>
          <w:rtl/>
        </w:rPr>
        <w:t xml:space="preserve"> והם ערוב דבר שחין</w:t>
      </w:r>
      <w:r>
        <w:rPr>
          <w:rFonts w:hint="cs"/>
          <w:rtl/>
        </w:rPr>
        <w:t>;</w:t>
      </w:r>
      <w:r>
        <w:rPr>
          <w:rtl/>
        </w:rPr>
        <w:t xml:space="preserve"> ידוע כי הערוב חיות רעות הטורפות בשיניהם, והוא נקרא השחתה שמשחיתים חיות רעות</w:t>
      </w:r>
      <w:r>
        <w:rPr>
          <w:rFonts w:hint="cs"/>
          <w:rtl/>
        </w:rPr>
        <w:t>,</w:t>
      </w:r>
      <w:r>
        <w:rPr>
          <w:rtl/>
        </w:rPr>
        <w:t xml:space="preserve"> וזה אינו פועל טבעי</w:t>
      </w:r>
      <w:r>
        <w:rPr>
          <w:rFonts w:hint="cs"/>
          <w:rtl/>
        </w:rPr>
        <w:t>,</w:t>
      </w:r>
      <w:r>
        <w:rPr>
          <w:rtl/>
        </w:rPr>
        <w:t xml:space="preserve"> שאין מעשה חיה רעה פועל טבעי</w:t>
      </w:r>
      <w:r>
        <w:rPr>
          <w:rFonts w:hint="cs"/>
          <w:rtl/>
        </w:rPr>
        <w:t>.</w:t>
      </w:r>
      <w:r>
        <w:rPr>
          <w:rtl/>
        </w:rPr>
        <w:t xml:space="preserve"> ולפיכך נאמר אצל הערוב </w:t>
      </w:r>
      <w:r>
        <w:rPr>
          <w:rFonts w:hint="cs"/>
          <w:rtl/>
        </w:rPr>
        <w:t>[</w:t>
      </w:r>
      <w:r>
        <w:rPr>
          <w:rtl/>
        </w:rPr>
        <w:t>שמות ח</w:t>
      </w:r>
      <w:r>
        <w:rPr>
          <w:rFonts w:hint="cs"/>
          <w:rtl/>
        </w:rPr>
        <w:t>, כ]</w:t>
      </w:r>
      <w:r>
        <w:rPr>
          <w:rtl/>
        </w:rPr>
        <w:t xml:space="preserve"> </w:t>
      </w:r>
      <w:r>
        <w:rPr>
          <w:rFonts w:hint="cs"/>
          <w:rtl/>
        </w:rPr>
        <w:t>'</w:t>
      </w:r>
      <w:r>
        <w:rPr>
          <w:rtl/>
        </w:rPr>
        <w:t>תשחת הארץ מפני הערוב</w:t>
      </w:r>
      <w:r>
        <w:rPr>
          <w:rFonts w:hint="cs"/>
          <w:rtl/>
        </w:rPr>
        <w:t>',</w:t>
      </w:r>
      <w:r>
        <w:rPr>
          <w:rtl/>
        </w:rPr>
        <w:t xml:space="preserve"> שהיו החיות הרעות משחיתים</w:t>
      </w:r>
      <w:r>
        <w:rPr>
          <w:rFonts w:hint="cs"/>
          <w:rtl/>
        </w:rPr>
        <w:t>,</w:t>
      </w:r>
      <w:r>
        <w:rPr>
          <w:rtl/>
        </w:rPr>
        <w:t xml:space="preserve"> וזה פועל אינו טבעי</w:t>
      </w:r>
      <w:r>
        <w:rPr>
          <w:rFonts w:hint="cs"/>
          <w:rtl/>
        </w:rPr>
        <w:t>.</w:t>
      </w:r>
      <w:r>
        <w:rPr>
          <w:rtl/>
        </w:rPr>
        <w:t xml:space="preserve"> אמנם מכת הדבר הפך זה</w:t>
      </w:r>
      <w:r>
        <w:rPr>
          <w:rFonts w:hint="cs"/>
          <w:rtl/>
        </w:rPr>
        <w:t>,</w:t>
      </w:r>
      <w:r>
        <w:rPr>
          <w:rtl/>
        </w:rPr>
        <w:t xml:space="preserve"> שהמיתה הוא דבר טבעי לעולם, כי המיתה טבעית לנבראים התחתונים</w:t>
      </w:r>
      <w:r>
        <w:rPr>
          <w:rFonts w:hint="cs"/>
          <w:rtl/>
        </w:rPr>
        <w:t>.</w:t>
      </w:r>
      <w:r>
        <w:rPr>
          <w:rtl/>
        </w:rPr>
        <w:t xml:space="preserve"> הרי הערוב בלתי טבעי לגמרי</w:t>
      </w:r>
      <w:r>
        <w:rPr>
          <w:rFonts w:hint="cs"/>
          <w:rtl/>
        </w:rPr>
        <w:t>,</w:t>
      </w:r>
      <w:r>
        <w:rPr>
          <w:rtl/>
        </w:rPr>
        <w:t xml:space="preserve"> והדבר הוא טבעי לגמרי. אמנם השחין הוא ממוצע</w:t>
      </w:r>
      <w:r>
        <w:rPr>
          <w:rFonts w:hint="cs"/>
          <w:rtl/>
        </w:rPr>
        <w:t>,</w:t>
      </w:r>
      <w:r>
        <w:rPr>
          <w:rtl/>
        </w:rPr>
        <w:t xml:space="preserve"> כי הוא אינו ענין טבעי לגמרי</w:t>
      </w:r>
      <w:r>
        <w:rPr>
          <w:rFonts w:hint="cs"/>
          <w:rtl/>
        </w:rPr>
        <w:t>,</w:t>
      </w:r>
      <w:r>
        <w:rPr>
          <w:rtl/>
        </w:rPr>
        <w:t xml:space="preserve"> שהרי השחין הוא יוצא מן הטבע</w:t>
      </w:r>
      <w:r>
        <w:rPr>
          <w:rFonts w:hint="cs"/>
          <w:rtl/>
        </w:rPr>
        <w:t>,</w:t>
      </w:r>
      <w:r>
        <w:rPr>
          <w:rtl/>
        </w:rPr>
        <w:t xml:space="preserve"> והוא מותר הטבע</w:t>
      </w:r>
      <w:r>
        <w:rPr>
          <w:rFonts w:hint="cs"/>
          <w:rtl/>
        </w:rPr>
        <w:t>.</w:t>
      </w:r>
      <w:r>
        <w:rPr>
          <w:rtl/>
        </w:rPr>
        <w:t xml:space="preserve"> ואינו גם כן בלתי טבעי לגמרי</w:t>
      </w:r>
      <w:r>
        <w:rPr>
          <w:rFonts w:hint="cs"/>
          <w:rtl/>
        </w:rPr>
        <w:t>...</w:t>
      </w:r>
      <w:r>
        <w:rPr>
          <w:rtl/>
        </w:rPr>
        <w:t xml:space="preserve"> וזה כמו ממוצע בין דבר שהוא בטבע ובין דבר שהוא שלא בטבע, כי השחין נעשה מן הטבע</w:t>
      </w:r>
      <w:r>
        <w:rPr>
          <w:rFonts w:hint="cs"/>
          <w:rtl/>
        </w:rPr>
        <w:t>,</w:t>
      </w:r>
      <w:r>
        <w:rPr>
          <w:rtl/>
        </w:rPr>
        <w:t xml:space="preserve"> שהרי בדרך הטבע נעשה</w:t>
      </w:r>
      <w:r>
        <w:rPr>
          <w:rFonts w:hint="cs"/>
          <w:rtl/>
        </w:rPr>
        <w:t>.</w:t>
      </w:r>
      <w:r>
        <w:rPr>
          <w:rtl/>
        </w:rPr>
        <w:t xml:space="preserve"> אמנם במה שהוא אינו ראוי שיהיה נמצא השחין אם האדם ע</w:t>
      </w:r>
      <w:r>
        <w:rPr>
          <w:rFonts w:hint="cs"/>
          <w:rtl/>
        </w:rPr>
        <w:t>ל פי</w:t>
      </w:r>
      <w:r>
        <w:rPr>
          <w:rtl/>
        </w:rPr>
        <w:t xml:space="preserve"> הטבע הישר, יש בו דבר שאינו טבע</w:t>
      </w:r>
      <w:r>
        <w:rPr>
          <w:rFonts w:hint="cs"/>
          <w:rtl/>
        </w:rPr>
        <w:t>,</w:t>
      </w:r>
      <w:r>
        <w:rPr>
          <w:rtl/>
        </w:rPr>
        <w:t xml:space="preserve"> לכך הוא ממוצע בין שניהם</w:t>
      </w:r>
      <w:r>
        <w:rPr>
          <w:rFonts w:hint="cs"/>
          <w:rtl/>
        </w:rPr>
        <w:t>".</w:t>
      </w:r>
    </w:p>
  </w:footnote>
  <w:footnote w:id="424">
    <w:p w:rsidR="089E246F" w:rsidRDefault="089E246F" w:rsidP="08C839D0">
      <w:pPr>
        <w:pStyle w:val="FootnoteText"/>
        <w:rPr>
          <w:rFonts w:hint="cs"/>
        </w:rPr>
      </w:pPr>
      <w:r>
        <w:rPr>
          <w:rtl/>
        </w:rPr>
        <w:t>&lt;</w:t>
      </w:r>
      <w:r>
        <w:rPr>
          <w:rStyle w:val="FootnoteReference"/>
        </w:rPr>
        <w:footnoteRef/>
      </w:r>
      <w:r>
        <w:rPr>
          <w:rtl/>
        </w:rPr>
        <w:t>&gt;</w:t>
      </w:r>
      <w:r>
        <w:rPr>
          <w:rFonts w:hint="cs"/>
          <w:rtl/>
        </w:rPr>
        <w:t xml:space="preserve"> כי דבר והפכו והממוצע ביניהם כוללים את כל החלקים, וכמו שכתב בתפארת ישראל פנ"ה [תתנ:], וז"ל: "</w:t>
      </w:r>
      <w:r>
        <w:rPr>
          <w:rtl/>
        </w:rPr>
        <w:t>מפני כי אלו שלשה הם כוללים כל החלקים</w:t>
      </w:r>
      <w:r>
        <w:rPr>
          <w:rFonts w:hint="cs"/>
          <w:rtl/>
        </w:rPr>
        <w:t>,</w:t>
      </w:r>
      <w:r>
        <w:rPr>
          <w:rtl/>
        </w:rPr>
        <w:t xml:space="preserve"> לפי שהם דבר והפכו והדבר שהוא ממוצע בין שניהם</w:t>
      </w:r>
      <w:r>
        <w:rPr>
          <w:rFonts w:hint="cs"/>
          <w:rtl/>
        </w:rPr>
        <w:t>.</w:t>
      </w:r>
      <w:r>
        <w:rPr>
          <w:rtl/>
        </w:rPr>
        <w:t xml:space="preserve"> ולפיכך אלו שלשה</w:t>
      </w:r>
      <w:r>
        <w:rPr>
          <w:rFonts w:hint="cs"/>
          <w:rtl/>
        </w:rPr>
        <w:t xml:space="preserve">... </w:t>
      </w:r>
      <w:r>
        <w:rPr>
          <w:rtl/>
        </w:rPr>
        <w:t>כוללים כל הדרכים</w:t>
      </w:r>
      <w:r>
        <w:rPr>
          <w:rFonts w:hint="cs"/>
          <w:rtl/>
        </w:rPr>
        <w:t>".</w:t>
      </w:r>
    </w:p>
  </w:footnote>
  <w:footnote w:id="425">
    <w:p w:rsidR="089E246F" w:rsidRDefault="089E246F" w:rsidP="08813484">
      <w:pPr>
        <w:pStyle w:val="FootnoteText"/>
        <w:rPr>
          <w:rFonts w:hint="cs"/>
          <w:rtl/>
        </w:rPr>
      </w:pPr>
      <w:r>
        <w:rPr>
          <w:rtl/>
        </w:rPr>
        <w:t>&lt;</w:t>
      </w:r>
      <w:r>
        <w:rPr>
          <w:rStyle w:val="FootnoteReference"/>
        </w:rPr>
        <w:footnoteRef/>
      </w:r>
      <w:r>
        <w:rPr>
          <w:rtl/>
        </w:rPr>
        <w:t>&gt;</w:t>
      </w:r>
      <w:r>
        <w:rPr>
          <w:rFonts w:hint="cs"/>
          <w:rtl/>
        </w:rPr>
        <w:t xml:space="preserve"> מבאר טעם שני מדוע עשרה בני המן נתלו, עשרה מתו, ועשרה חזרו על הפתחים. ועד כה ביאר ששלשת הדברים האלו כוללים את כל מיני ההעדר [טבע, לא טבע, וממוצע ביניהם]. ומעתה יבאר שהם כנגד שלשת הדברים שיש לאדם מבניו [כבוד, ישוב העולם, ועושר]. </w:t>
      </w:r>
    </w:p>
  </w:footnote>
  <w:footnote w:id="426">
    <w:p w:rsidR="089E246F" w:rsidRDefault="089E246F" w:rsidP="08813484">
      <w:pPr>
        <w:pStyle w:val="FootnoteText"/>
        <w:rPr>
          <w:rFonts w:hint="cs"/>
          <w:rtl/>
        </w:rPr>
      </w:pPr>
      <w:r>
        <w:rPr>
          <w:rtl/>
        </w:rPr>
        <w:t>&lt;</w:t>
      </w:r>
      <w:r>
        <w:rPr>
          <w:rStyle w:val="FootnoteReference"/>
        </w:rPr>
        <w:footnoteRef/>
      </w:r>
      <w:r>
        <w:rPr>
          <w:rtl/>
        </w:rPr>
        <w:t>&gt;</w:t>
      </w:r>
      <w:r>
        <w:rPr>
          <w:rFonts w:hint="cs"/>
          <w:rtl/>
        </w:rPr>
        <w:t xml:space="preserve"> פירוש - יש לאבות הכבוד מבניהם.</w:t>
      </w:r>
    </w:p>
  </w:footnote>
  <w:footnote w:id="427">
    <w:p w:rsidR="089E246F" w:rsidRDefault="089E246F" w:rsidP="08B2695B">
      <w:pPr>
        <w:pStyle w:val="FootnoteText"/>
        <w:rPr>
          <w:rFonts w:hint="cs"/>
          <w:rtl/>
        </w:rPr>
      </w:pPr>
      <w:r>
        <w:rPr>
          <w:rtl/>
        </w:rPr>
        <w:t>&lt;</w:t>
      </w:r>
      <w:r>
        <w:rPr>
          <w:rStyle w:val="FootnoteReference"/>
        </w:rPr>
        <w:footnoteRef/>
      </w:r>
      <w:r>
        <w:rPr>
          <w:rtl/>
        </w:rPr>
        <w:t>&gt;</w:t>
      </w:r>
      <w:r>
        <w:rPr>
          <w:rFonts w:hint="cs"/>
          <w:rtl/>
        </w:rPr>
        <w:t xml:space="preserve"> לשונו בדר"ח פ"ג מי"ד [שסו:]: "</w:t>
      </w:r>
      <w:r>
        <w:rPr>
          <w:rFonts w:ascii="Times New Roman" w:hAnsi="Times New Roman"/>
          <w:snapToGrid/>
          <w:rtl/>
        </w:rPr>
        <w:t xml:space="preserve">ויותר מזה המעלה השלישית, שנקראו ישראל </w:t>
      </w:r>
      <w:r>
        <w:rPr>
          <w:rFonts w:ascii="Times New Roman" w:hAnsi="Times New Roman" w:hint="cs"/>
          <w:snapToGrid/>
          <w:rtl/>
        </w:rPr>
        <w:t>'</w:t>
      </w:r>
      <w:r>
        <w:rPr>
          <w:rFonts w:ascii="Times New Roman" w:hAnsi="Times New Roman"/>
          <w:snapToGrid/>
          <w:rtl/>
        </w:rPr>
        <w:t>בנים</w:t>
      </w:r>
      <w:r>
        <w:rPr>
          <w:rFonts w:ascii="Times New Roman" w:hAnsi="Times New Roman" w:hint="cs"/>
          <w:snapToGrid/>
          <w:rtl/>
        </w:rPr>
        <w:t>'</w:t>
      </w:r>
      <w:r>
        <w:rPr>
          <w:rFonts w:ascii="Times New Roman" w:hAnsi="Times New Roman"/>
          <w:snapToGrid/>
          <w:rtl/>
        </w:rPr>
        <w:t xml:space="preserve"> אל השם יתברך</w:t>
      </w:r>
      <w:r>
        <w:rPr>
          <w:rFonts w:ascii="Times New Roman" w:hAnsi="Times New Roman" w:hint="cs"/>
          <w:snapToGrid/>
          <w:rtl/>
        </w:rPr>
        <w:t xml:space="preserve"> [דברים יד, א]</w:t>
      </w:r>
      <w:r>
        <w:rPr>
          <w:rFonts w:ascii="Times New Roman" w:hAnsi="Times New Roman"/>
          <w:snapToGrid/>
          <w:rtl/>
        </w:rPr>
        <w:t xml:space="preserve">, שזאת המעלה על הכל, כי בשביל זה נותנים ישראל כתר בראש מלך מלכי המלכים, כדאיתא בפרק אין דורשין </w:t>
      </w:r>
      <w:r>
        <w:rPr>
          <w:rFonts w:ascii="Times New Roman" w:hAnsi="Times New Roman" w:hint="cs"/>
          <w:snapToGrid/>
          <w:rtl/>
        </w:rPr>
        <w:t xml:space="preserve">[חגיגה יג:] </w:t>
      </w:r>
      <w:r>
        <w:rPr>
          <w:rFonts w:ascii="Times New Roman" w:hAnsi="Times New Roman"/>
          <w:snapToGrid/>
          <w:rtl/>
        </w:rPr>
        <w:t xml:space="preserve">כי סנדלפון עומד מאחורי המרכבה, וקושר כתר לקונו מתפלתן של ישראל. ודבר זה בשביל כי הם בנים של הקב"ה, דכתיב </w:t>
      </w:r>
      <w:r>
        <w:rPr>
          <w:rFonts w:ascii="Times New Roman" w:hAnsi="Times New Roman" w:hint="cs"/>
          <w:snapToGrid/>
          <w:rtl/>
        </w:rPr>
        <w:t>'</w:t>
      </w:r>
      <w:r>
        <w:rPr>
          <w:rFonts w:ascii="Times New Roman" w:hAnsi="Times New Roman"/>
          <w:snapToGrid/>
          <w:rtl/>
        </w:rPr>
        <w:t>עטרת זקנים בני בנים</w:t>
      </w:r>
      <w:r>
        <w:rPr>
          <w:rFonts w:ascii="Times New Roman" w:hAnsi="Times New Roman" w:hint="cs"/>
          <w:snapToGrid/>
          <w:rtl/>
        </w:rPr>
        <w:t>'</w:t>
      </w:r>
      <w:r>
        <w:rPr>
          <w:rFonts w:ascii="Times New Roman" w:hAnsi="Times New Roman"/>
          <w:snapToGrid/>
          <w:rtl/>
        </w:rPr>
        <w:t>, ולכך סנדלפון קושר כתר לקונו מתפלתן של ישראל, שהם בנים של מקום</w:t>
      </w:r>
      <w:r>
        <w:rPr>
          <w:rFonts w:hint="cs"/>
          <w:rtl/>
        </w:rPr>
        <w:t>". ו</w:t>
      </w:r>
      <w:r>
        <w:rPr>
          <w:rtl/>
        </w:rPr>
        <w:t>בבאר הגולה באר הרביעי [תד.]</w:t>
      </w:r>
      <w:r>
        <w:rPr>
          <w:rFonts w:hint="cs"/>
          <w:rtl/>
        </w:rPr>
        <w:t xml:space="preserve"> כתב</w:t>
      </w:r>
      <w:r>
        <w:rPr>
          <w:rtl/>
        </w:rPr>
        <w:t>: "תפילין דמארי עלמא 'עטרת זקנים בני בנים', שהאב מתעטר בבנים, כאשר הבנים יש להם שבח, ולפיכך הוא יתברך מתעטר בשבח בניו, והם התפילין של הקב"ה [ברכות ו.]. ואל תתמה כי איך שייך לומר דבר זה, שיהיה הוא יתברך, אשר הוא שלם בכל השלימות, יהיה מתעטר ומשתבח בשבח עלוליו, אשר הם מעשי ידיו. שדבר זה אין שאלה כלל, כי הכתוב שאומר 'עטרת זקנים בני בנים', רוצה לומר כי שבח זה הוא מצד הזולת, והוא תוספת שבח. כי השבח שהוא אל השם יתברך בוודאי לדבר זה אין סוף, רק כי שבח זה ופאר זה הוא מצד הזולת, והוא תוספת שבח. ולכך הוא יתברך מתפאר בשבח עלוליו, שהם מעשה ידיו. ואף אם אין היצירה דומה ליוצרם, ואין העלול כמו העילה, מ"מ יש כאן תוספת שבח ופאר מצד שהשבח הוא מצד הזולת. ולפיכך דבר זה התפילין של השם יתברך כמו שאמרנו, שדבר זה הוא תוספת פאר שהוא מצד הזולת".</w:t>
      </w:r>
      <w:r>
        <w:rPr>
          <w:rFonts w:hint="cs"/>
          <w:rtl/>
        </w:rPr>
        <w:t xml:space="preserve"> @</w:t>
      </w:r>
      <w:r w:rsidRPr="00D71C72">
        <w:rPr>
          <w:b/>
          <w:bCs/>
          <w:rtl/>
        </w:rPr>
        <w:t>אמנם</w:t>
      </w:r>
      <w:r>
        <w:rPr>
          <w:rFonts w:hint="cs"/>
          <w:rtl/>
        </w:rPr>
        <w:t>^</w:t>
      </w:r>
      <w:r>
        <w:rPr>
          <w:rtl/>
        </w:rPr>
        <w:t xml:space="preserve"> בח"א לשבת כג: [א, ז:] ביאר </w:t>
      </w:r>
      <w:r>
        <w:rPr>
          <w:rFonts w:hint="cs"/>
          <w:rtl/>
        </w:rPr>
        <w:t xml:space="preserve">שאין הבן כבוד האב, </w:t>
      </w:r>
      <w:r>
        <w:rPr>
          <w:rtl/>
        </w:rPr>
        <w:t>שאמרו שם בגמרא "דמוקיר רבנן הוי ליה חתנוותא רבנן", וכתב לבאר: "מאן דמוקיר רבנן, בשביל שהיה מכבד את התורה, ראוי שיהיה מכובד מן התורה... ומפני זה יהיה חתנותא דרבנן, שחתניו הם כבודו לבד, ואין דומה לבן שהוא דבר עצמו ובשרו של אדם, אבל חתנותא הם כבודו. כמו שנקרא בגדי אדם 'מכבדותי', שרבי יוחנן קרא למאני מכבדותיה</w:t>
      </w:r>
      <w:r>
        <w:rPr>
          <w:rFonts w:hint="cs"/>
          <w:rtl/>
        </w:rPr>
        <w:t xml:space="preserve"> [שבת קיג.]</w:t>
      </w:r>
      <w:r>
        <w:rPr>
          <w:rtl/>
        </w:rPr>
        <w:t>, שהם דבקים באדם. וכן חתניו דביקים הם על ידי קידושיו בבנותיו"</w:t>
      </w:r>
      <w:r>
        <w:rPr>
          <w:rFonts w:hint="cs"/>
          <w:rtl/>
        </w:rPr>
        <w:t xml:space="preserve"> [הובא למעלה פ"א הערה 466]</w:t>
      </w:r>
      <w:r>
        <w:rPr>
          <w:rtl/>
        </w:rPr>
        <w:t xml:space="preserve">. </w:t>
      </w:r>
      <w:r>
        <w:rPr>
          <w:rFonts w:hint="cs"/>
          <w:rtl/>
        </w:rPr>
        <w:t xml:space="preserve">ומכך משמע שאין בניו כבודו של אדם כי הבן הוא "עצמו ובשרו", והכבוד הוא רק מהזולת [כמבואר למעלה פ"א הערות 375]. ויל"ע בזה. </w:t>
      </w:r>
    </w:p>
  </w:footnote>
  <w:footnote w:id="428">
    <w:p w:rsidR="089E246F" w:rsidRDefault="089E246F" w:rsidP="08043941">
      <w:pPr>
        <w:pStyle w:val="FootnoteText"/>
        <w:rPr>
          <w:rFonts w:hint="cs"/>
          <w:rtl/>
        </w:rPr>
      </w:pPr>
      <w:r>
        <w:rPr>
          <w:rtl/>
        </w:rPr>
        <w:t>&lt;</w:t>
      </w:r>
      <w:r>
        <w:rPr>
          <w:rStyle w:val="FootnoteReference"/>
        </w:rPr>
        <w:footnoteRef/>
      </w:r>
      <w:r>
        <w:rPr>
          <w:rtl/>
        </w:rPr>
        <w:t>&gt;</w:t>
      </w:r>
      <w:r>
        <w:rPr>
          <w:rFonts w:hint="cs"/>
          <w:rtl/>
        </w:rPr>
        <w:t xml:space="preserve"> לשונו להלן פ"ט [לאח</w:t>
      </w:r>
      <w:r w:rsidRPr="08043941">
        <w:rPr>
          <w:rFonts w:hint="cs"/>
          <w:sz w:val="18"/>
          <w:rtl/>
        </w:rPr>
        <w:t>ר ציון 156]: "</w:t>
      </w:r>
      <w:r w:rsidRPr="08043941">
        <w:rPr>
          <w:rStyle w:val="LatinChar"/>
          <w:sz w:val="18"/>
          <w:rtl/>
          <w:lang w:val="en-GB"/>
        </w:rPr>
        <w:t>ידוע כי ישוב הארץ נקרא כבישה</w:t>
      </w:r>
      <w:r w:rsidRPr="08043941">
        <w:rPr>
          <w:rStyle w:val="LatinChar"/>
          <w:rFonts w:hint="cs"/>
          <w:sz w:val="18"/>
          <w:rtl/>
          <w:lang w:val="en-GB"/>
        </w:rPr>
        <w:t>,</w:t>
      </w:r>
      <w:r w:rsidRPr="08043941">
        <w:rPr>
          <w:rStyle w:val="LatinChar"/>
          <w:sz w:val="18"/>
          <w:rtl/>
          <w:lang w:val="en-GB"/>
        </w:rPr>
        <w:t xml:space="preserve"> שכובש את הארץ ומתיישב בה</w:t>
      </w:r>
      <w:r w:rsidRPr="08043941">
        <w:rPr>
          <w:rStyle w:val="LatinChar"/>
          <w:rFonts w:hint="cs"/>
          <w:sz w:val="18"/>
          <w:rtl/>
          <w:lang w:val="en-GB"/>
        </w:rPr>
        <w:t>,</w:t>
      </w:r>
      <w:r w:rsidRPr="08043941">
        <w:rPr>
          <w:rStyle w:val="LatinChar"/>
          <w:sz w:val="18"/>
          <w:rtl/>
          <w:lang w:val="en-GB"/>
        </w:rPr>
        <w:t xml:space="preserve"> וכדכתיב </w:t>
      </w:r>
      <w:r>
        <w:rPr>
          <w:rStyle w:val="LatinChar"/>
          <w:rFonts w:hint="cs"/>
          <w:sz w:val="18"/>
          <w:rtl/>
          <w:lang w:val="en-GB"/>
        </w:rPr>
        <w:t>'</w:t>
      </w:r>
      <w:r w:rsidRPr="08043941">
        <w:rPr>
          <w:rStyle w:val="LatinChar"/>
          <w:sz w:val="18"/>
          <w:rtl/>
          <w:lang w:val="en-GB"/>
        </w:rPr>
        <w:t>פרו ורבו ומלאו את הארץ וכבש</w:t>
      </w:r>
      <w:r w:rsidRPr="08043941">
        <w:rPr>
          <w:rStyle w:val="LatinChar"/>
          <w:rFonts w:hint="cs"/>
          <w:sz w:val="18"/>
          <w:rtl/>
          <w:lang w:val="en-GB"/>
        </w:rPr>
        <w:t>ו</w:t>
      </w:r>
      <w:r w:rsidRPr="08043941">
        <w:rPr>
          <w:rStyle w:val="LatinChar"/>
          <w:sz w:val="18"/>
          <w:rtl/>
          <w:lang w:val="en-GB"/>
        </w:rPr>
        <w:t>ה</w:t>
      </w:r>
      <w:r>
        <w:rPr>
          <w:rStyle w:val="LatinChar"/>
          <w:rFonts w:hint="cs"/>
          <w:sz w:val="18"/>
          <w:rtl/>
          <w:lang w:val="en-GB"/>
        </w:rPr>
        <w:t>'</w:t>
      </w:r>
      <w:r w:rsidRPr="08043941">
        <w:rPr>
          <w:rStyle w:val="LatinChar"/>
          <w:rFonts w:hint="cs"/>
          <w:sz w:val="18"/>
          <w:rtl/>
          <w:lang w:val="en-GB"/>
        </w:rPr>
        <w:t>,</w:t>
      </w:r>
      <w:r w:rsidRPr="08043941">
        <w:rPr>
          <w:rStyle w:val="LatinChar"/>
          <w:sz w:val="18"/>
          <w:rtl/>
          <w:lang w:val="en-GB"/>
        </w:rPr>
        <w:t xml:space="preserve"> שנאמר זה על שיהיו מיישבין את הארץ שכבשו</w:t>
      </w:r>
      <w:r>
        <w:rPr>
          <w:rFonts w:hint="cs"/>
          <w:rtl/>
        </w:rPr>
        <w:t>", וראה שם הערה 157. ובגו"א בראשית פמ"א אות טז [רפג.] כתב: "</w:t>
      </w:r>
      <w:r>
        <w:rPr>
          <w:rtl/>
        </w:rPr>
        <w:t xml:space="preserve">כי הבנים ישוב הארץ כמו כבוש הארץ, כדילפינן מקרא </w:t>
      </w:r>
      <w:r>
        <w:rPr>
          <w:rFonts w:hint="cs"/>
          <w:rtl/>
        </w:rPr>
        <w:t>'</w:t>
      </w:r>
      <w:r>
        <w:rPr>
          <w:rtl/>
        </w:rPr>
        <w:t>פרו ורבו וכבשוה</w:t>
      </w:r>
      <w:r>
        <w:rPr>
          <w:rFonts w:hint="cs"/>
          <w:rtl/>
        </w:rPr>
        <w:t>'</w:t>
      </w:r>
      <w:r>
        <w:rPr>
          <w:rtl/>
        </w:rPr>
        <w:t xml:space="preserve">, 'מי שדרכו לכבוש הארץ מצווה על פריה ורביה' </w:t>
      </w:r>
      <w:r>
        <w:rPr>
          <w:rFonts w:hint="cs"/>
          <w:rtl/>
        </w:rPr>
        <w:t>[</w:t>
      </w:r>
      <w:r>
        <w:rPr>
          <w:rtl/>
        </w:rPr>
        <w:t>רש"י שם</w:t>
      </w:r>
      <w:r>
        <w:rPr>
          <w:rFonts w:hint="cs"/>
          <w:rtl/>
        </w:rPr>
        <w:t>]". וקודם לכן שם פל"א אות ח [קיג.] כתב: "הבנים הם ישוב העולם". ובח"א ליבמות סד. [א, קמא.] כתב: "</w:t>
      </w:r>
      <w:r>
        <w:rPr>
          <w:rtl/>
        </w:rPr>
        <w:t>ועוד יש לך לדעת ולהבין כי מי שהוא עוסק בפריה ורביה נחשב שהוא כללי, כי פריה ורביה מעמיד הכלל, והכללי הוא בחיים</w:t>
      </w:r>
      <w:r>
        <w:rPr>
          <w:rFonts w:hint="cs"/>
          <w:rtl/>
        </w:rPr>
        <w:t>,</w:t>
      </w:r>
      <w:r>
        <w:rPr>
          <w:rtl/>
        </w:rPr>
        <w:t xml:space="preserve"> שהרי הכללים הם עומדים קיימים בלא שינוי</w:t>
      </w:r>
      <w:r>
        <w:rPr>
          <w:rFonts w:hint="cs"/>
          <w:rtl/>
        </w:rPr>
        <w:t>". ובח"א לשבת לב: [א, כב.] כתב: "</w:t>
      </w:r>
      <w:r>
        <w:rPr>
          <w:rtl/>
        </w:rPr>
        <w:t>כי האדם קודם שהוליד הוא אדם פרטי, וכל פרטי גשמי. וכאשר יוליד האדם</w:t>
      </w:r>
      <w:r>
        <w:rPr>
          <w:rFonts w:hint="cs"/>
          <w:rtl/>
        </w:rPr>
        <w:t>,</w:t>
      </w:r>
      <w:r>
        <w:rPr>
          <w:rtl/>
        </w:rPr>
        <w:t xml:space="preserve"> ובכחו הכללי</w:t>
      </w:r>
      <w:r>
        <w:rPr>
          <w:rFonts w:hint="cs"/>
          <w:rtl/>
        </w:rPr>
        <w:t>,</w:t>
      </w:r>
      <w:r>
        <w:rPr>
          <w:rtl/>
        </w:rPr>
        <w:t xml:space="preserve"> היינו הבנים</w:t>
      </w:r>
      <w:r>
        <w:rPr>
          <w:rFonts w:hint="cs"/>
          <w:rtl/>
        </w:rPr>
        <w:t>,</w:t>
      </w:r>
      <w:r>
        <w:rPr>
          <w:rtl/>
        </w:rPr>
        <w:t xml:space="preserve"> שוב אין </w:t>
      </w:r>
      <w:r>
        <w:rPr>
          <w:rFonts w:hint="cs"/>
          <w:rtl/>
        </w:rPr>
        <w:t xml:space="preserve">הוא </w:t>
      </w:r>
      <w:r>
        <w:rPr>
          <w:rtl/>
        </w:rPr>
        <w:t>פרטי</w:t>
      </w:r>
      <w:r>
        <w:rPr>
          <w:rFonts w:hint="cs"/>
          <w:rtl/>
        </w:rPr>
        <w:t>,</w:t>
      </w:r>
      <w:r>
        <w:rPr>
          <w:rtl/>
        </w:rPr>
        <w:t xml:space="preserve"> רק יש לו כח כללי</w:t>
      </w:r>
      <w:r>
        <w:rPr>
          <w:rFonts w:hint="cs"/>
          <w:rtl/>
        </w:rPr>
        <w:t>,</w:t>
      </w:r>
      <w:r>
        <w:rPr>
          <w:rtl/>
        </w:rPr>
        <w:t xml:space="preserve"> ולא נקרא עוד פרטי כאשר יש לו תולדת</w:t>
      </w:r>
      <w:r>
        <w:rPr>
          <w:rFonts w:hint="cs"/>
          <w:rtl/>
        </w:rPr>
        <w:t>,</w:t>
      </w:r>
      <w:r>
        <w:rPr>
          <w:rtl/>
        </w:rPr>
        <w:t xml:space="preserve"> </w:t>
      </w:r>
      <w:r>
        <w:rPr>
          <w:rFonts w:hint="cs"/>
          <w:rtl/>
        </w:rPr>
        <w:t xml:space="preserve">כי </w:t>
      </w:r>
      <w:r>
        <w:rPr>
          <w:rtl/>
        </w:rPr>
        <w:t>אז הוא כללי</w:t>
      </w:r>
      <w:r>
        <w:rPr>
          <w:rFonts w:hint="cs"/>
          <w:rtl/>
        </w:rPr>
        <w:t>".</w:t>
      </w:r>
    </w:p>
  </w:footnote>
  <w:footnote w:id="429">
    <w:p w:rsidR="089E246F" w:rsidRDefault="089E246F" w:rsidP="08102006">
      <w:pPr>
        <w:pStyle w:val="FootnoteText"/>
        <w:rPr>
          <w:rFonts w:hint="cs"/>
          <w:rtl/>
        </w:rPr>
      </w:pPr>
      <w:r>
        <w:rPr>
          <w:rtl/>
        </w:rPr>
        <w:t>&lt;</w:t>
      </w:r>
      <w:r>
        <w:rPr>
          <w:rStyle w:val="FootnoteReference"/>
        </w:rPr>
        <w:footnoteRef/>
      </w:r>
      <w:r>
        <w:rPr>
          <w:rtl/>
        </w:rPr>
        <w:t>&gt;</w:t>
      </w:r>
      <w:r>
        <w:rPr>
          <w:rFonts w:hint="cs"/>
          <w:rtl/>
        </w:rPr>
        <w:t xml:space="preserve"> אבות פ"ו מ"ט "הנוי והכח והעושר והחכמה והבנים והזקנה והכבוד נאה לצדיקים ונאה לעולם", ובדר"ח שם ביאר ששבע מעלות אלו נזכרו באופן של "מעלין בקודש", נמצא ש"בנים" הוא יותר מ"עושר". ולגבי בנים כתב שם [רפט.] בזה"ל: "ואחר כך זכר 'הבנים', שהם תולדות שלו, והם קנין בפני עצמו". ונאמר [בראשית ד, א] "ותלד את קין ותאמר קניתי איש את ה'", ופירש רש"י שם "</w:t>
      </w:r>
      <w:r>
        <w:rPr>
          <w:rtl/>
        </w:rPr>
        <w:t>את ה' - כמו עם ה'</w:t>
      </w:r>
      <w:r>
        <w:rPr>
          <w:rFonts w:hint="cs"/>
          <w:rtl/>
        </w:rPr>
        <w:t>,</w:t>
      </w:r>
      <w:r>
        <w:rPr>
          <w:rtl/>
        </w:rPr>
        <w:t xml:space="preserve"> כשברא אותי ואת אישי</w:t>
      </w:r>
      <w:r>
        <w:rPr>
          <w:rFonts w:hint="cs"/>
          <w:rtl/>
        </w:rPr>
        <w:t>,</w:t>
      </w:r>
      <w:r>
        <w:rPr>
          <w:rtl/>
        </w:rPr>
        <w:t xml:space="preserve"> לבדו בראנו</w:t>
      </w:r>
      <w:r>
        <w:rPr>
          <w:rFonts w:hint="cs"/>
          <w:rtl/>
        </w:rPr>
        <w:t>,</w:t>
      </w:r>
      <w:r>
        <w:rPr>
          <w:rtl/>
        </w:rPr>
        <w:t xml:space="preserve"> אבל בזה שותפים אנו עמו</w:t>
      </w:r>
      <w:r>
        <w:rPr>
          <w:rFonts w:hint="cs"/>
          <w:rtl/>
        </w:rPr>
        <w:t xml:space="preserve">". ואמרו חכמים [שבת לב:] "איזה הן מעשה ידיו של אדם, הוי אומר בניו ובנותיו של אדם" [ראה ח"א לב"ק נ. (ג, ט.), ודרשת שבת הגדול (רא.)]. ועוד אמרו חכמים [במדב"ר י, ד] "'ואת עמלינו' [דברים כו, ז], אלו הבנים". ואם בנים נקראים "מעשה ידים" ו"עמלינו", ממילא הם גם יכולים להקרא קנין לאדם. ובפזמון "מעוז צור" משוררים "רוב בניו וקניניו על העץ תלית". ונראה לבאר זאת על פי דבריו בנר מצוה [קטו:], וז"ל: "[כאשר] </w:t>
      </w:r>
      <w:r>
        <w:rPr>
          <w:rtl/>
        </w:rPr>
        <w:t>יש לו בנים תלמידי חכמים</w:t>
      </w:r>
      <w:r>
        <w:rPr>
          <w:rFonts w:hint="cs"/>
          <w:rtl/>
        </w:rPr>
        <w:t xml:space="preserve">... </w:t>
      </w:r>
      <w:r>
        <w:rPr>
          <w:rtl/>
        </w:rPr>
        <w:t>אז נקרא שיש לו שלימות עולם הזה. אבל כל המעלות שיש לאדם עצמו, בשביל כי האדם בעל מיתה, אין זה נקרא שיש לו עולם הזה. רק כאשר יש לו בנים תלמידי חכמים, זה נקרא שיש לו עולם הזה, כי הבנים נשארים אחר מותו</w:t>
      </w:r>
      <w:r>
        <w:rPr>
          <w:rFonts w:hint="cs"/>
          <w:rtl/>
        </w:rPr>
        <w:t>". ועיין שם הערה 315 מהו היחוד שיש לבנים תלמידי חכמים על פני סתם בנים. אך על כל פנים בנוגע לדידן אף סתם בנים עדיפים על עושר של כסף וזהב, כי "הבנים נשארים אחר מותו", לעומת על כסף וזהב נאמר להדיא [תהלים מט, יז-יח] "</w:t>
      </w:r>
      <w:r>
        <w:rPr>
          <w:rtl/>
        </w:rPr>
        <w:t>אל תירא כי יעשר איש כי ירבה כבוד ביתו</w:t>
      </w:r>
      <w:r>
        <w:rPr>
          <w:rFonts w:hint="cs"/>
          <w:rtl/>
        </w:rPr>
        <w:t xml:space="preserve">, </w:t>
      </w:r>
      <w:r>
        <w:rPr>
          <w:rtl/>
        </w:rPr>
        <w:t>כי לא במותו יקח הכל לא ירד אחריו כבודו</w:t>
      </w:r>
      <w:r>
        <w:rPr>
          <w:rFonts w:hint="cs"/>
          <w:rtl/>
        </w:rPr>
        <w:t xml:space="preserve">". </w:t>
      </w:r>
    </w:p>
  </w:footnote>
  <w:footnote w:id="430">
    <w:p w:rsidR="089E246F" w:rsidRDefault="089E246F" w:rsidP="08F74143">
      <w:pPr>
        <w:pStyle w:val="FootnoteText"/>
        <w:rPr>
          <w:rFonts w:hint="cs"/>
          <w:rtl/>
        </w:rPr>
      </w:pPr>
      <w:r>
        <w:rPr>
          <w:rtl/>
        </w:rPr>
        <w:t>&lt;</w:t>
      </w:r>
      <w:r>
        <w:rPr>
          <w:rStyle w:val="FootnoteReference"/>
        </w:rPr>
        <w:footnoteRef/>
      </w:r>
      <w:r>
        <w:rPr>
          <w:rtl/>
        </w:rPr>
        <w:t>&gt;</w:t>
      </w:r>
      <w:r>
        <w:rPr>
          <w:rFonts w:hint="cs"/>
          <w:rtl/>
        </w:rPr>
        <w:t xml:space="preserve"> פירש רש"י שם "</w:t>
      </w:r>
      <w:r>
        <w:rPr>
          <w:rtl/>
        </w:rPr>
        <w:t>כי קללת אל</w:t>
      </w:r>
      <w:r>
        <w:rPr>
          <w:rFonts w:hint="cs"/>
          <w:rtl/>
        </w:rPr>
        <w:t>ק</w:t>
      </w:r>
      <w:r>
        <w:rPr>
          <w:rtl/>
        </w:rPr>
        <w:t>ים תלוי - זלזולו של מלך הוא שאדם עשוי בדמות דיוקנו</w:t>
      </w:r>
      <w:r>
        <w:rPr>
          <w:rFonts w:hint="cs"/>
          <w:rtl/>
        </w:rPr>
        <w:t>...</w:t>
      </w:r>
      <w:r>
        <w:rPr>
          <w:rtl/>
        </w:rPr>
        <w:t xml:space="preserve"> כל קללה שבמקרא לשון הקל וזלזול</w:t>
      </w:r>
      <w:r>
        <w:rPr>
          <w:rFonts w:hint="cs"/>
          <w:rtl/>
        </w:rPr>
        <w:t>,</w:t>
      </w:r>
      <w:r>
        <w:rPr>
          <w:rtl/>
        </w:rPr>
        <w:t xml:space="preserve"> כמו </w:t>
      </w:r>
      <w:r>
        <w:rPr>
          <w:rFonts w:hint="cs"/>
          <w:rtl/>
        </w:rPr>
        <w:t>[מ"א ב, ח] '</w:t>
      </w:r>
      <w:r>
        <w:rPr>
          <w:rtl/>
        </w:rPr>
        <w:t>והוא קללני קללה נמרצת</w:t>
      </w:r>
      <w:r>
        <w:rPr>
          <w:rFonts w:hint="cs"/>
          <w:rtl/>
        </w:rPr>
        <w:t>'". ולהלן פסוק יד [לאחר ציון 605] כתב: "</w:t>
      </w:r>
      <w:r>
        <w:rPr>
          <w:rtl/>
        </w:rPr>
        <w:t>אין דבר שהוא בזיון ובטול לצלם אלקים כמו התליה</w:t>
      </w:r>
      <w:r>
        <w:rPr>
          <w:rFonts w:hint="cs"/>
          <w:rtl/>
        </w:rPr>
        <w:t>,</w:t>
      </w:r>
      <w:r>
        <w:rPr>
          <w:rtl/>
        </w:rPr>
        <w:t xml:space="preserve"> מפני כי שאר מיתה אין הצלם בגלוי ובבזוי</w:t>
      </w:r>
      <w:r>
        <w:rPr>
          <w:rFonts w:hint="cs"/>
          <w:rtl/>
        </w:rPr>
        <w:t>,</w:t>
      </w:r>
      <w:r>
        <w:rPr>
          <w:rtl/>
        </w:rPr>
        <w:t xml:space="preserve"> אבל זה נתלה וצלם שלו הוא נתלה על העץ בגלוי</w:t>
      </w:r>
      <w:r>
        <w:rPr>
          <w:rFonts w:hint="cs"/>
          <w:rtl/>
        </w:rPr>
        <w:t>.</w:t>
      </w:r>
      <w:r>
        <w:rPr>
          <w:rtl/>
        </w:rPr>
        <w:t xml:space="preserve"> ולכך אמרה תורה </w:t>
      </w:r>
      <w:r>
        <w:rPr>
          <w:rFonts w:hint="cs"/>
          <w:rtl/>
        </w:rPr>
        <w:t>[דברים כא, כג] '</w:t>
      </w:r>
      <w:r>
        <w:rPr>
          <w:rtl/>
        </w:rPr>
        <w:t>לא תלין נבלתו על העץ</w:t>
      </w:r>
      <w:r>
        <w:rPr>
          <w:rFonts w:hint="cs"/>
          <w:rtl/>
        </w:rPr>
        <w:t>',</w:t>
      </w:r>
      <w:r>
        <w:rPr>
          <w:rtl/>
        </w:rPr>
        <w:t xml:space="preserve"> מפני שהוא קללת ובזיון אלקים</w:t>
      </w:r>
      <w:r>
        <w:rPr>
          <w:rFonts w:hint="cs"/>
          <w:rtl/>
        </w:rPr>
        <w:t>". וראה להלן פ"ו הערה 385, ופ"ז הערה 133.</w:t>
      </w:r>
    </w:p>
  </w:footnote>
  <w:footnote w:id="431">
    <w:p w:rsidR="089E246F" w:rsidRDefault="089E246F" w:rsidP="08466036">
      <w:pPr>
        <w:pStyle w:val="FootnoteText"/>
        <w:rPr>
          <w:rFonts w:hint="cs"/>
        </w:rPr>
      </w:pPr>
      <w:r>
        <w:rPr>
          <w:rtl/>
        </w:rPr>
        <w:t>&lt;</w:t>
      </w:r>
      <w:r>
        <w:rPr>
          <w:rStyle w:val="FootnoteReference"/>
        </w:rPr>
        <w:footnoteRef/>
      </w:r>
      <w:r>
        <w:rPr>
          <w:rtl/>
        </w:rPr>
        <w:t>&gt;</w:t>
      </w:r>
      <w:r>
        <w:rPr>
          <w:rFonts w:hint="cs"/>
          <w:rtl/>
        </w:rPr>
        <w:t xml:space="preserve"> לכאורה העשרה שנתלו [שהם "כנגד זה שהם כבוד אליו"] יכולים גם להיות כנגד "שממנו ישוב העולם", כי גם הם "מתו ונאבדו מן העולם", ולשם מה צריך עוד עשרה בנים אחרים שימותו מיתה רגילה כדי להורות על כך. ובגו"א בראשית פל"ח אות ט [רמג:] כתב שלש תועלתיות אחרות שיש בבנים, וכלשונו: "</w:t>
      </w:r>
      <w:r>
        <w:rPr>
          <w:rtl/>
        </w:rPr>
        <w:t>כי הבנים לכל אדם הם לג' דברים; האחד</w:t>
      </w:r>
      <w:r>
        <w:rPr>
          <w:rFonts w:hint="cs"/>
          <w:rtl/>
        </w:rPr>
        <w:t>,</w:t>
      </w:r>
      <w:r>
        <w:rPr>
          <w:rtl/>
        </w:rPr>
        <w:t xml:space="preserve"> שלא ימחה שמו מישראל, וכדכתיב אצל מי שאין לו בנים </w:t>
      </w:r>
      <w:r>
        <w:rPr>
          <w:rFonts w:hint="cs"/>
          <w:rtl/>
        </w:rPr>
        <w:t>[</w:t>
      </w:r>
      <w:r>
        <w:rPr>
          <w:rtl/>
        </w:rPr>
        <w:t>דברים כה, ו</w:t>
      </w:r>
      <w:r>
        <w:rPr>
          <w:rFonts w:hint="cs"/>
          <w:rtl/>
        </w:rPr>
        <w:t>]</w:t>
      </w:r>
      <w:r>
        <w:rPr>
          <w:rtl/>
        </w:rPr>
        <w:t xml:space="preserve"> </w:t>
      </w:r>
      <w:r>
        <w:rPr>
          <w:rFonts w:hint="cs"/>
          <w:rtl/>
        </w:rPr>
        <w:t>'</w:t>
      </w:r>
      <w:r>
        <w:rPr>
          <w:rtl/>
        </w:rPr>
        <w:t>ולא ימחה שמו מישראל</w:t>
      </w:r>
      <w:r>
        <w:rPr>
          <w:rFonts w:hint="cs"/>
          <w:rtl/>
        </w:rPr>
        <w:t>'</w:t>
      </w:r>
      <w:r>
        <w:rPr>
          <w:rtl/>
        </w:rPr>
        <w:t>. השני</w:t>
      </w:r>
      <w:r>
        <w:rPr>
          <w:rFonts w:hint="cs"/>
          <w:rtl/>
        </w:rPr>
        <w:t>,</w:t>
      </w:r>
      <w:r>
        <w:rPr>
          <w:rtl/>
        </w:rPr>
        <w:t xml:space="preserve"> שראוי מצד עצמו</w:t>
      </w:r>
      <w:r>
        <w:rPr>
          <w:rFonts w:hint="cs"/>
          <w:rtl/>
        </w:rPr>
        <w:t>,</w:t>
      </w:r>
      <w:r>
        <w:rPr>
          <w:rtl/>
        </w:rPr>
        <w:t xml:space="preserve"> אף על גב שיש לו בנים שיוציא ענפים, והבנים כמו ענפים, וכל שמרבה בהם יותר שלימות. הג'</w:t>
      </w:r>
      <w:r>
        <w:rPr>
          <w:rFonts w:hint="cs"/>
          <w:rtl/>
        </w:rPr>
        <w:t>,</w:t>
      </w:r>
      <w:r>
        <w:rPr>
          <w:rtl/>
        </w:rPr>
        <w:t xml:space="preserve"> הוא שישמש הבן לאב, ומזה הצד ראוי שיהיה לו בנים</w:t>
      </w:r>
      <w:r>
        <w:rPr>
          <w:rFonts w:hint="cs"/>
          <w:rtl/>
        </w:rPr>
        <w:t>...</w:t>
      </w:r>
      <w:r>
        <w:rPr>
          <w:rtl/>
        </w:rPr>
        <w:t xml:space="preserve"> וידוע כי תועלת הבנים הם לג' דברים; האחד</w:t>
      </w:r>
      <w:r>
        <w:rPr>
          <w:rFonts w:hint="cs"/>
          <w:rtl/>
        </w:rPr>
        <w:t>,</w:t>
      </w:r>
      <w:r>
        <w:rPr>
          <w:rtl/>
        </w:rPr>
        <w:t xml:space="preserve"> שאם אין לו בנים כלל שמו מחוי</w:t>
      </w:r>
      <w:r>
        <w:rPr>
          <w:rFonts w:hint="cs"/>
          <w:rtl/>
        </w:rPr>
        <w:t>,</w:t>
      </w:r>
      <w:r>
        <w:rPr>
          <w:rtl/>
        </w:rPr>
        <w:t xml:space="preserve"> והבנים מקיימין שמו בישראל. והשני</w:t>
      </w:r>
      <w:r>
        <w:rPr>
          <w:rFonts w:hint="cs"/>
          <w:rtl/>
        </w:rPr>
        <w:t>,</w:t>
      </w:r>
      <w:r>
        <w:rPr>
          <w:rtl/>
        </w:rPr>
        <w:t xml:space="preserve"> כי הבנים הם לאדם כמו ענפים, וכל עוד שיש ענפים הרבה לו</w:t>
      </w:r>
      <w:r>
        <w:rPr>
          <w:rFonts w:hint="cs"/>
          <w:rtl/>
        </w:rPr>
        <w:t>,</w:t>
      </w:r>
      <w:r>
        <w:rPr>
          <w:rtl/>
        </w:rPr>
        <w:t xml:space="preserve"> אף על גב שיש לו בן שלא ימחה שמו מישראל</w:t>
      </w:r>
      <w:r>
        <w:rPr>
          <w:rFonts w:hint="cs"/>
          <w:rtl/>
        </w:rPr>
        <w:t>,</w:t>
      </w:r>
      <w:r>
        <w:rPr>
          <w:rtl/>
        </w:rPr>
        <w:t xml:space="preserve"> מכל מקום טוב כאשר יש לו יותר בנים. הג'</w:t>
      </w:r>
      <w:r>
        <w:rPr>
          <w:rFonts w:hint="cs"/>
          <w:rtl/>
        </w:rPr>
        <w:t>,</w:t>
      </w:r>
      <w:r>
        <w:rPr>
          <w:rtl/>
        </w:rPr>
        <w:t xml:space="preserve"> שהוא צרכו וסעדו בעולם</w:t>
      </w:r>
      <w:r>
        <w:rPr>
          <w:rFonts w:hint="cs"/>
          <w:rtl/>
        </w:rPr>
        <w:t>,</w:t>
      </w:r>
      <w:r>
        <w:rPr>
          <w:rtl/>
        </w:rPr>
        <w:t xml:space="preserve"> כמו המקל שהוא סעד לזקנים</w:t>
      </w:r>
      <w:r>
        <w:rPr>
          <w:rFonts w:hint="cs"/>
          <w:rtl/>
        </w:rPr>
        <w:t xml:space="preserve">". ויש לבדוק אם אפשר להתאים שלש תועלתיות אלו כנגד שלשת הדברים שכתב כאן [כבוד, עושר, וישוב העולם]. </w:t>
      </w:r>
    </w:p>
  </w:footnote>
  <w:footnote w:id="432">
    <w:p w:rsidR="089E246F" w:rsidRDefault="089E246F" w:rsidP="087E0ECB">
      <w:pPr>
        <w:pStyle w:val="FootnoteText"/>
        <w:rPr>
          <w:rFonts w:hint="cs"/>
        </w:rPr>
      </w:pPr>
      <w:r>
        <w:rPr>
          <w:rtl/>
        </w:rPr>
        <w:t>&lt;</w:t>
      </w:r>
      <w:r>
        <w:rPr>
          <w:rStyle w:val="FootnoteReference"/>
        </w:rPr>
        <w:footnoteRef/>
      </w:r>
      <w:r>
        <w:rPr>
          <w:rtl/>
        </w:rPr>
        <w:t>&gt;</w:t>
      </w:r>
      <w:r>
        <w:rPr>
          <w:rFonts w:hint="cs"/>
          <w:rtl/>
        </w:rPr>
        <w:t xml:space="preserve"> שהיו להמן שבעים בנים מחזרים על הפתחים [מגילה טו:], והובא למעלה לפני ציון 410.</w:t>
      </w:r>
    </w:p>
  </w:footnote>
  <w:footnote w:id="433">
    <w:p w:rsidR="089E246F" w:rsidRDefault="089E246F" w:rsidP="081D150E">
      <w:pPr>
        <w:pStyle w:val="FootnoteText"/>
        <w:rPr>
          <w:rFonts w:hint="cs"/>
          <w:rtl/>
        </w:rPr>
      </w:pPr>
      <w:r>
        <w:rPr>
          <w:rtl/>
        </w:rPr>
        <w:t>&lt;</w:t>
      </w:r>
      <w:r>
        <w:rPr>
          <w:rStyle w:val="FootnoteReference"/>
        </w:rPr>
        <w:footnoteRef/>
      </w:r>
      <w:r>
        <w:rPr>
          <w:rtl/>
        </w:rPr>
        <w:t>&gt;</w:t>
      </w:r>
      <w:r>
        <w:rPr>
          <w:rFonts w:hint="cs"/>
          <w:rtl/>
        </w:rPr>
        <w:t xml:space="preserve"> וראוי שה</w:t>
      </w:r>
      <w:r w:rsidRPr="08210303">
        <w:rPr>
          <w:rFonts w:hint="cs"/>
          <w:sz w:val="18"/>
          <w:rtl/>
        </w:rPr>
        <w:t>עוני כאן יחשב כמו מיתה, וכפי שכתב למעלה [לאחר ציון 415]: "</w:t>
      </w:r>
      <w:r w:rsidRPr="08210303">
        <w:rPr>
          <w:rStyle w:val="LatinChar"/>
          <w:sz w:val="18"/>
          <w:rtl/>
          <w:lang w:val="en-GB"/>
        </w:rPr>
        <w:t xml:space="preserve">היו מתחלקים אלו שלשים </w:t>
      </w:r>
      <w:r>
        <w:rPr>
          <w:rStyle w:val="LatinChar"/>
          <w:rFonts w:hint="cs"/>
          <w:sz w:val="18"/>
          <w:rtl/>
          <w:lang w:val="en-GB"/>
        </w:rPr>
        <w:t xml:space="preserve">[בני המן] </w:t>
      </w:r>
      <w:r w:rsidRPr="08210303">
        <w:rPr>
          <w:rStyle w:val="LatinChar"/>
          <w:sz w:val="18"/>
          <w:rtl/>
          <w:lang w:val="en-GB"/>
        </w:rPr>
        <w:t>לשלשה חלקים</w:t>
      </w:r>
      <w:r w:rsidRPr="08210303">
        <w:rPr>
          <w:rStyle w:val="LatinChar"/>
          <w:rFonts w:hint="cs"/>
          <w:sz w:val="18"/>
          <w:rtl/>
          <w:lang w:val="en-GB"/>
        </w:rPr>
        <w:t>,</w:t>
      </w:r>
      <w:r w:rsidRPr="08210303">
        <w:rPr>
          <w:rStyle w:val="LatinChar"/>
          <w:sz w:val="18"/>
          <w:rtl/>
          <w:lang w:val="en-GB"/>
        </w:rPr>
        <w:t xml:space="preserve"> כי כמו שהיה לו מתחילה הרבוי</w:t>
      </w:r>
      <w:r w:rsidRPr="08210303">
        <w:rPr>
          <w:rStyle w:val="LatinChar"/>
          <w:rFonts w:hint="cs"/>
          <w:sz w:val="18"/>
          <w:rtl/>
          <w:lang w:val="en-GB"/>
        </w:rPr>
        <w:t>,</w:t>
      </w:r>
      <w:r w:rsidRPr="08210303">
        <w:rPr>
          <w:rStyle w:val="LatinChar"/>
          <w:sz w:val="18"/>
          <w:rtl/>
          <w:lang w:val="en-GB"/>
        </w:rPr>
        <w:t xml:space="preserve"> היה מגיע לו אח</w:t>
      </w:r>
      <w:r w:rsidRPr="08210303">
        <w:rPr>
          <w:rStyle w:val="LatinChar"/>
          <w:rFonts w:hint="cs"/>
          <w:sz w:val="18"/>
          <w:rtl/>
          <w:lang w:val="en-GB"/>
        </w:rPr>
        <w:t>ר כך</w:t>
      </w:r>
      <w:r w:rsidRPr="08210303">
        <w:rPr>
          <w:rStyle w:val="LatinChar"/>
          <w:sz w:val="18"/>
          <w:rtl/>
          <w:lang w:val="en-GB"/>
        </w:rPr>
        <w:t xml:space="preserve"> ההפך</w:t>
      </w:r>
      <w:r w:rsidRPr="08210303">
        <w:rPr>
          <w:rStyle w:val="LatinChar"/>
          <w:rFonts w:hint="cs"/>
          <w:sz w:val="18"/>
          <w:rtl/>
          <w:lang w:val="en-GB"/>
        </w:rPr>
        <w:t>,</w:t>
      </w:r>
      <w:r w:rsidRPr="08210303">
        <w:rPr>
          <w:rStyle w:val="LatinChar"/>
          <w:sz w:val="18"/>
          <w:rtl/>
          <w:lang w:val="en-GB"/>
        </w:rPr>
        <w:t xml:space="preserve"> </w:t>
      </w:r>
      <w:r>
        <w:rPr>
          <w:rStyle w:val="LatinChar"/>
          <w:rFonts w:hint="cs"/>
          <w:sz w:val="18"/>
          <w:rtl/>
          <w:lang w:val="en-GB"/>
        </w:rPr>
        <w:t>&amp;</w:t>
      </w:r>
      <w:r w:rsidRPr="08210303">
        <w:rPr>
          <w:rStyle w:val="LatinChar"/>
          <w:b/>
          <w:bCs/>
          <w:sz w:val="18"/>
          <w:rtl/>
          <w:lang w:val="en-GB"/>
        </w:rPr>
        <w:t>הוא ההעדר הגמור</w:t>
      </w:r>
      <w:r>
        <w:rPr>
          <w:rStyle w:val="LatinChar"/>
          <w:rFonts w:hint="cs"/>
          <w:sz w:val="18"/>
          <w:rtl/>
          <w:lang w:val="en-GB"/>
        </w:rPr>
        <w:t>^</w:t>
      </w:r>
      <w:r>
        <w:rPr>
          <w:rFonts w:hint="cs"/>
          <w:rtl/>
        </w:rPr>
        <w:t xml:space="preserve">". והעשרה שנתלו והעשרה שמתו אכן הגיעו אל ההעדר הגמור, אך עניות אינה נחשבת העדר גמור כמו מיתה. ואע"פ שאמרו חכמים [נדרים ז:] "עניות כמיתה", ועני הוא אחד מארבעה שחשובין כמת [נדרים סד:], מ"מ אין בזה העדר גמור כמו מיתה. אמנם תוספות סוטה ד: [ד"ה נעקר] כתבו "עניות דקשה ממיתה". וראה להלן פ"ח הערה 15.   </w:t>
      </w:r>
    </w:p>
  </w:footnote>
  <w:footnote w:id="434">
    <w:p w:rsidR="089E246F" w:rsidRDefault="089E246F" w:rsidP="08B8204D">
      <w:pPr>
        <w:jc w:val="both"/>
        <w:rPr>
          <w:rFonts w:hint="cs"/>
        </w:rPr>
      </w:pPr>
      <w:r>
        <w:rPr>
          <w:rtl/>
        </w:rPr>
        <w:t>&lt;</w:t>
      </w:r>
      <w:r w:rsidRPr="081D5741">
        <w:rPr>
          <w:rStyle w:val="FootnoteReference"/>
          <w:rFonts w:ascii="Arial" w:hAnsi="Arial" w:cs="Arial"/>
        </w:rPr>
        <w:footnoteRef/>
      </w:r>
      <w:r>
        <w:rPr>
          <w:rtl/>
        </w:rPr>
        <w:t>&gt;</w:t>
      </w:r>
      <w:r>
        <w:rPr>
          <w:rFonts w:hint="cs"/>
          <w:rtl/>
        </w:rPr>
        <w:t xml:space="preserve"> שמעתי לבאר שספירת מלכות היא הספירה השביעית, ומלכות היא בבחינת "לית מגרמיה כלום" [ראשי תיבות "מלך"]. ודוד המלך אומר על עצמו [תהלים פו, א] "</w:t>
      </w:r>
      <w:r>
        <w:rPr>
          <w:rtl/>
        </w:rPr>
        <w:t xml:space="preserve">תפלה לדוד הטה </w:t>
      </w:r>
      <w:r>
        <w:rPr>
          <w:rFonts w:hint="cs"/>
          <w:rtl/>
        </w:rPr>
        <w:t>ה'</w:t>
      </w:r>
      <w:r>
        <w:rPr>
          <w:rtl/>
        </w:rPr>
        <w:t xml:space="preserve"> אזנך ענני כי עני ואביון אני</w:t>
      </w:r>
      <w:r>
        <w:rPr>
          <w:rFonts w:hint="cs"/>
          <w:rtl/>
        </w:rPr>
        <w:t>". ובקהלת יעקב [ערך לדוד] כתב: "</w:t>
      </w:r>
      <w:r>
        <w:rPr>
          <w:rtl/>
        </w:rPr>
        <w:t xml:space="preserve">ומלכות נקרא </w:t>
      </w:r>
      <w:r>
        <w:rPr>
          <w:rFonts w:hint="cs"/>
          <w:rtl/>
        </w:rPr>
        <w:t>'</w:t>
      </w:r>
      <w:r>
        <w:rPr>
          <w:rtl/>
        </w:rPr>
        <w:t>לחם עונ</w:t>
      </w:r>
      <w:r>
        <w:rPr>
          <w:rFonts w:hint="cs"/>
          <w:rtl/>
        </w:rPr>
        <w:t>י'" [מקורו בזוה"ק ח"א רלח.]. לכך העניות הנמצאת בספירת מלכות היא שביעית מהשפע הנמצא בכל שבע הספירות. ובנתיב יראת השם פ"ג [ב, כט:] כתב: "</w:t>
      </w:r>
      <w:r>
        <w:rPr>
          <w:rtl/>
        </w:rPr>
        <w:t>מה שהעניות היא כמו מיתה</w:t>
      </w:r>
      <w:r>
        <w:rPr>
          <w:rFonts w:hint="cs"/>
          <w:rtl/>
        </w:rPr>
        <w:t>,</w:t>
      </w:r>
      <w:r>
        <w:rPr>
          <w:rtl/>
        </w:rPr>
        <w:t xml:space="preserve"> ג"כ זה ענין מופלג מאוד בחכמה</w:t>
      </w:r>
      <w:r>
        <w:rPr>
          <w:rFonts w:hint="cs"/>
          <w:rtl/>
        </w:rPr>
        <w:t>,</w:t>
      </w:r>
      <w:r>
        <w:rPr>
          <w:rtl/>
        </w:rPr>
        <w:t xml:space="preserve"> בארנו אותו הרבה, כי החיים שהאדם מקבל נחשב כמו ברכה</w:t>
      </w:r>
      <w:r>
        <w:rPr>
          <w:rFonts w:hint="cs"/>
          <w:rtl/>
        </w:rPr>
        <w:t>,</w:t>
      </w:r>
      <w:r>
        <w:rPr>
          <w:rtl/>
        </w:rPr>
        <w:t xml:space="preserve"> שהרי נאמר </w:t>
      </w:r>
      <w:r>
        <w:rPr>
          <w:rFonts w:hint="cs"/>
          <w:rtl/>
        </w:rPr>
        <w:t>[</w:t>
      </w:r>
      <w:r>
        <w:rPr>
          <w:rtl/>
        </w:rPr>
        <w:t>ת</w:t>
      </w:r>
      <w:r>
        <w:rPr>
          <w:rFonts w:hint="cs"/>
          <w:rtl/>
        </w:rPr>
        <w:t>ה</w:t>
      </w:r>
      <w:r>
        <w:rPr>
          <w:rtl/>
        </w:rPr>
        <w:t>לים לו</w:t>
      </w:r>
      <w:r>
        <w:rPr>
          <w:rFonts w:hint="cs"/>
          <w:rtl/>
        </w:rPr>
        <w:t>, י]</w:t>
      </w:r>
      <w:r>
        <w:rPr>
          <w:rtl/>
        </w:rPr>
        <w:t xml:space="preserve"> </w:t>
      </w:r>
      <w:r>
        <w:rPr>
          <w:rFonts w:hint="cs"/>
          <w:rtl/>
        </w:rPr>
        <w:t>'</w:t>
      </w:r>
      <w:r>
        <w:rPr>
          <w:rtl/>
        </w:rPr>
        <w:t>כי עמך מקור חיים</w:t>
      </w:r>
      <w:r>
        <w:rPr>
          <w:rFonts w:hint="cs"/>
          <w:rtl/>
        </w:rPr>
        <w:t>',</w:t>
      </w:r>
      <w:r>
        <w:rPr>
          <w:rtl/>
        </w:rPr>
        <w:t xml:space="preserve"> שהש</w:t>
      </w:r>
      <w:r>
        <w:rPr>
          <w:rFonts w:hint="cs"/>
          <w:rtl/>
        </w:rPr>
        <w:t>ם יתברך</w:t>
      </w:r>
      <w:r>
        <w:rPr>
          <w:rtl/>
        </w:rPr>
        <w:t xml:space="preserve"> הוא מקור החיים</w:t>
      </w:r>
      <w:r>
        <w:rPr>
          <w:rFonts w:hint="cs"/>
          <w:rtl/>
        </w:rPr>
        <w:t>,</w:t>
      </w:r>
      <w:r>
        <w:rPr>
          <w:rtl/>
        </w:rPr>
        <w:t xml:space="preserve"> מאתו משפיע החיים לכל חי</w:t>
      </w:r>
      <w:r>
        <w:rPr>
          <w:rFonts w:hint="cs"/>
          <w:rtl/>
        </w:rPr>
        <w:t>.</w:t>
      </w:r>
      <w:r>
        <w:rPr>
          <w:rtl/>
        </w:rPr>
        <w:t xml:space="preserve"> ונמצא כי החיות הם השפעה</w:t>
      </w:r>
      <w:r>
        <w:rPr>
          <w:rFonts w:hint="cs"/>
          <w:rtl/>
        </w:rPr>
        <w:t>,</w:t>
      </w:r>
      <w:r>
        <w:rPr>
          <w:rtl/>
        </w:rPr>
        <w:t xml:space="preserve"> כמו העושר והפרנסה שהם השפעה מן השם ית</w:t>
      </w:r>
      <w:r>
        <w:rPr>
          <w:rFonts w:hint="cs"/>
          <w:rtl/>
        </w:rPr>
        <w:t xml:space="preserve">ברך... </w:t>
      </w:r>
      <w:r>
        <w:rPr>
          <w:rtl/>
        </w:rPr>
        <w:t>וזה שאמר כי העוני</w:t>
      </w:r>
      <w:r>
        <w:rPr>
          <w:rFonts w:hint="cs"/>
          <w:rtl/>
        </w:rPr>
        <w:t>,</w:t>
      </w:r>
      <w:r>
        <w:rPr>
          <w:rtl/>
        </w:rPr>
        <w:t xml:space="preserve"> שהיא מניעת השפע</w:t>
      </w:r>
      <w:r>
        <w:rPr>
          <w:rFonts w:hint="cs"/>
          <w:rtl/>
        </w:rPr>
        <w:t>,</w:t>
      </w:r>
      <w:r>
        <w:rPr>
          <w:rtl/>
        </w:rPr>
        <w:t xml:space="preserve"> הוא כמו מיתה</w:t>
      </w:r>
      <w:r>
        <w:rPr>
          <w:rFonts w:hint="cs"/>
          <w:rtl/>
        </w:rPr>
        <w:t>,</w:t>
      </w:r>
      <w:r>
        <w:rPr>
          <w:rtl/>
        </w:rPr>
        <w:t xml:space="preserve"> שהוא סלוק שפע החיים הבא על האדם</w:t>
      </w:r>
      <w:r>
        <w:rPr>
          <w:rFonts w:hint="cs"/>
          <w:rtl/>
        </w:rPr>
        <w:t xml:space="preserve">".  </w:t>
      </w:r>
    </w:p>
  </w:footnote>
  <w:footnote w:id="435">
    <w:p w:rsidR="089E246F" w:rsidRDefault="089E246F" w:rsidP="084472EC">
      <w:pPr>
        <w:pStyle w:val="FootnoteText"/>
        <w:rPr>
          <w:rFonts w:hint="cs"/>
        </w:rPr>
      </w:pPr>
      <w:r>
        <w:rPr>
          <w:rtl/>
        </w:rPr>
        <w:t>&lt;</w:t>
      </w:r>
      <w:r>
        <w:rPr>
          <w:rStyle w:val="FootnoteReference"/>
        </w:rPr>
        <w:footnoteRef/>
      </w:r>
      <w:r>
        <w:rPr>
          <w:rtl/>
        </w:rPr>
        <w:t>&gt;</w:t>
      </w:r>
      <w:r>
        <w:rPr>
          <w:rFonts w:hint="cs"/>
          <w:rtl/>
        </w:rPr>
        <w:t xml:space="preserve"> "</w:t>
      </w:r>
      <w:r>
        <w:rPr>
          <w:rtl/>
        </w:rPr>
        <w:t>כי המן היה מוכן לרבוי עושר</w:t>
      </w:r>
      <w:r>
        <w:rPr>
          <w:rFonts w:hint="cs"/>
          <w:rtl/>
        </w:rPr>
        <w:t>,</w:t>
      </w:r>
      <w:r>
        <w:rPr>
          <w:rtl/>
        </w:rPr>
        <w:t xml:space="preserve"> כי על כן נקרא </w:t>
      </w:r>
      <w:r>
        <w:rPr>
          <w:rFonts w:hint="cs"/>
          <w:rtl/>
        </w:rPr>
        <w:t>'</w:t>
      </w:r>
      <w:r>
        <w:rPr>
          <w:rtl/>
        </w:rPr>
        <w:t>המן</w:t>
      </w:r>
      <w:r>
        <w:rPr>
          <w:rFonts w:hint="cs"/>
          <w:rtl/>
        </w:rPr>
        <w:t>'</w:t>
      </w:r>
      <w:r>
        <w:rPr>
          <w:rtl/>
        </w:rPr>
        <w:t xml:space="preserve"> שיש לו המון</w:t>
      </w:r>
      <w:r>
        <w:rPr>
          <w:rFonts w:hint="cs"/>
          <w:rtl/>
        </w:rPr>
        <w:t xml:space="preserve">" [לשונו להלן ח, סוף פסוק א]. ונראה שזהו חידושו של המהר"ל לבאר כך את שם "המן", כי לא מצאתי מקור אחר שיבאר כן. ובספר השרשים לרד"ק, שורש המן כתב ששורש תיבת "המון" הוא "המן". ובא לבאר כאן הסבר נוסף למספר שלשים ולחלוקתם לשלש קבוצות שונות; עניינו של המן הוא המון ורבוי, ומספר שלשים מורה על כך [כי הוא שלש פעמים עשר], וכן מספר שלשים מורה על שלש קבוצות שונות [כי התחלת מספר שלשים הוא שלש], וכמו שיבאר.   </w:t>
      </w:r>
    </w:p>
  </w:footnote>
  <w:footnote w:id="436">
    <w:p w:rsidR="089E246F" w:rsidRDefault="089E246F" w:rsidP="083C0CE6">
      <w:pPr>
        <w:pStyle w:val="FootnoteText"/>
        <w:rPr>
          <w:rFonts w:hint="cs"/>
        </w:rPr>
      </w:pPr>
      <w:r>
        <w:rPr>
          <w:rtl/>
        </w:rPr>
        <w:t>&lt;</w:t>
      </w:r>
      <w:r>
        <w:rPr>
          <w:rStyle w:val="FootnoteReference"/>
        </w:rPr>
        <w:footnoteRef/>
      </w:r>
      <w:r>
        <w:rPr>
          <w:rtl/>
        </w:rPr>
        <w:t>&gt;</w:t>
      </w:r>
      <w:r>
        <w:rPr>
          <w:rFonts w:hint="cs"/>
          <w:rtl/>
        </w:rPr>
        <w:t xml:space="preserve"> צרף לכאן שעשו, זקנו של המן, אמר [בראשית לג, ט] "יש לי רב", בעוד שיעקב אבינו אמר [שם פסוק יא] "יש לי כל". ובתנחומא וישלח אות ג אמרו "</w:t>
      </w:r>
      <w:r>
        <w:rPr>
          <w:rtl/>
        </w:rPr>
        <w:t xml:space="preserve">יעקב אמר להם שיאמרו לעשו </w:t>
      </w:r>
      <w:r>
        <w:rPr>
          <w:rFonts w:hint="cs"/>
          <w:rtl/>
        </w:rPr>
        <w:t>[בראשית לב, ו] '</w:t>
      </w:r>
      <w:r>
        <w:rPr>
          <w:rtl/>
        </w:rPr>
        <w:t>ויהי לי שור וחמור</w:t>
      </w:r>
      <w:r>
        <w:rPr>
          <w:rFonts w:hint="cs"/>
          <w:rtl/>
        </w:rPr>
        <w:t>'.</w:t>
      </w:r>
      <w:r>
        <w:rPr>
          <w:rtl/>
        </w:rPr>
        <w:t xml:space="preserve"> וכי לא היה לו אלא שור וחמור בלבד</w:t>
      </w:r>
      <w:r>
        <w:rPr>
          <w:rFonts w:hint="cs"/>
          <w:rtl/>
        </w:rPr>
        <w:t>,</w:t>
      </w:r>
      <w:r>
        <w:rPr>
          <w:rtl/>
        </w:rPr>
        <w:t xml:space="preserve"> מן דורון שלו אתה יודע מה היה אצלו </w:t>
      </w:r>
      <w:r>
        <w:rPr>
          <w:rFonts w:hint="cs"/>
          <w:rtl/>
        </w:rPr>
        <w:t>[שם פסוק טו] '</w:t>
      </w:r>
      <w:r>
        <w:rPr>
          <w:rtl/>
        </w:rPr>
        <w:t>עזים מאתים ותישים עשרים וגו'</w:t>
      </w:r>
      <w:r>
        <w:rPr>
          <w:rFonts w:hint="cs"/>
          <w:rtl/>
        </w:rPr>
        <w:t>'.</w:t>
      </w:r>
      <w:r>
        <w:rPr>
          <w:rtl/>
        </w:rPr>
        <w:t xml:space="preserve"> אלא שהצדיקים ממעטין את עצמן</w:t>
      </w:r>
      <w:r>
        <w:rPr>
          <w:rFonts w:hint="cs"/>
          <w:rtl/>
        </w:rPr>
        <w:t>,</w:t>
      </w:r>
      <w:r>
        <w:rPr>
          <w:rtl/>
        </w:rPr>
        <w:t xml:space="preserve"> והרשעים מרוממים את עצמן</w:t>
      </w:r>
      <w:r>
        <w:rPr>
          <w:rFonts w:hint="cs"/>
          <w:rtl/>
        </w:rPr>
        <w:t>.</w:t>
      </w:r>
      <w:r>
        <w:rPr>
          <w:rtl/>
        </w:rPr>
        <w:t xml:space="preserve"> שכן עשו אומר </w:t>
      </w:r>
      <w:r>
        <w:rPr>
          <w:rFonts w:hint="cs"/>
          <w:rtl/>
        </w:rPr>
        <w:t>'</w:t>
      </w:r>
      <w:r>
        <w:rPr>
          <w:rtl/>
        </w:rPr>
        <w:t>יש לי רב</w:t>
      </w:r>
      <w:r>
        <w:rPr>
          <w:rFonts w:hint="cs"/>
          <w:rtl/>
        </w:rPr>
        <w:t>'.</w:t>
      </w:r>
      <w:r>
        <w:rPr>
          <w:rtl/>
        </w:rPr>
        <w:t xml:space="preserve"> עליהן נאמר </w:t>
      </w:r>
      <w:r>
        <w:rPr>
          <w:rFonts w:hint="cs"/>
          <w:rtl/>
        </w:rPr>
        <w:t>[משלי יג, ז] '</w:t>
      </w:r>
      <w:r>
        <w:rPr>
          <w:rtl/>
        </w:rPr>
        <w:t>יש מתעשר ואין כל מתרושש והון רב</w:t>
      </w:r>
      <w:r>
        <w:rPr>
          <w:rFonts w:hint="cs"/>
          <w:rtl/>
        </w:rPr>
        <w:t>'". נמצא ש"המון" של המן בא לו מזקנו עשו שאמר "יש לו רב". וכן כתב ברסיסי לילה אות נח, וז"ל: "</w:t>
      </w:r>
      <w:r>
        <w:rPr>
          <w:rtl/>
        </w:rPr>
        <w:t>וכן המן שנתפאר ברוב בניו</w:t>
      </w:r>
      <w:r>
        <w:rPr>
          <w:rFonts w:hint="cs"/>
          <w:rtl/>
        </w:rPr>
        <w:t xml:space="preserve">... </w:t>
      </w:r>
      <w:r>
        <w:rPr>
          <w:rtl/>
        </w:rPr>
        <w:t>אחז לשון אבותיו</w:t>
      </w:r>
      <w:r>
        <w:rPr>
          <w:rFonts w:hint="cs"/>
          <w:rtl/>
        </w:rPr>
        <w:t>,</w:t>
      </w:r>
      <w:r>
        <w:rPr>
          <w:rtl/>
        </w:rPr>
        <w:t xml:space="preserve"> דעשו אמר </w:t>
      </w:r>
      <w:r>
        <w:rPr>
          <w:rFonts w:hint="cs"/>
          <w:rtl/>
        </w:rPr>
        <w:t>'</w:t>
      </w:r>
      <w:r>
        <w:rPr>
          <w:rtl/>
        </w:rPr>
        <w:t>יש לי רב</w:t>
      </w:r>
      <w:r>
        <w:rPr>
          <w:rFonts w:hint="cs"/>
          <w:rtl/>
        </w:rPr>
        <w:t>',</w:t>
      </w:r>
      <w:r>
        <w:rPr>
          <w:rtl/>
        </w:rPr>
        <w:t xml:space="preserve"> ויעקב אמר </w:t>
      </w:r>
      <w:r>
        <w:rPr>
          <w:rFonts w:hint="cs"/>
          <w:rtl/>
        </w:rPr>
        <w:t>'</w:t>
      </w:r>
      <w:r>
        <w:rPr>
          <w:rtl/>
        </w:rPr>
        <w:t>יש לי כל</w:t>
      </w:r>
      <w:r>
        <w:rPr>
          <w:rFonts w:hint="cs"/>
          <w:rtl/>
        </w:rPr>
        <w:t>'.</w:t>
      </w:r>
      <w:r>
        <w:rPr>
          <w:rtl/>
        </w:rPr>
        <w:t xml:space="preserve"> וכן המן אמר </w:t>
      </w:r>
      <w:r>
        <w:rPr>
          <w:rFonts w:hint="cs"/>
          <w:rtl/>
        </w:rPr>
        <w:t>'</w:t>
      </w:r>
      <w:r>
        <w:rPr>
          <w:rtl/>
        </w:rPr>
        <w:t>רוב בניו</w:t>
      </w:r>
      <w:r>
        <w:rPr>
          <w:rFonts w:hint="cs"/>
          <w:rtl/>
        </w:rPr>
        <w:t>'</w:t>
      </w:r>
      <w:r>
        <w:rPr>
          <w:rtl/>
        </w:rPr>
        <w:t xml:space="preserve"> ואצל מרדכי נאמר </w:t>
      </w:r>
      <w:r>
        <w:rPr>
          <w:rFonts w:hint="cs"/>
          <w:rtl/>
        </w:rPr>
        <w:t>[להלן י, ג] '</w:t>
      </w:r>
      <w:r>
        <w:rPr>
          <w:rtl/>
        </w:rPr>
        <w:t>לכל זרעו</w:t>
      </w:r>
      <w:r>
        <w:rPr>
          <w:rFonts w:hint="cs"/>
          <w:rtl/>
        </w:rPr>
        <w:t>'</w:t>
      </w:r>
      <w:r>
        <w:rPr>
          <w:rtl/>
        </w:rPr>
        <w:t>. כי מי שיש לו מדת הסתפקות</w:t>
      </w:r>
      <w:r>
        <w:rPr>
          <w:rFonts w:hint="cs"/>
          <w:rtl/>
        </w:rPr>
        <w:t>,</w:t>
      </w:r>
      <w:r>
        <w:rPr>
          <w:rtl/>
        </w:rPr>
        <w:t xml:space="preserve"> כל מה שיש לו הוא אצלו</w:t>
      </w:r>
      <w:r>
        <w:rPr>
          <w:rFonts w:hint="cs"/>
          <w:rtl/>
        </w:rPr>
        <w:t>,</w:t>
      </w:r>
      <w:r>
        <w:rPr>
          <w:rtl/>
        </w:rPr>
        <w:t xml:space="preserve"> שיש לו כל</w:t>
      </w:r>
      <w:r>
        <w:rPr>
          <w:rFonts w:hint="cs"/>
          <w:rtl/>
        </w:rPr>
        <w:t>.</w:t>
      </w:r>
      <w:r>
        <w:rPr>
          <w:rtl/>
        </w:rPr>
        <w:t xml:space="preserve"> מה שאין כן מי שהומה ומהמה בתאוות</w:t>
      </w:r>
      <w:r>
        <w:rPr>
          <w:rFonts w:hint="cs"/>
          <w:rtl/>
        </w:rPr>
        <w:t>,</w:t>
      </w:r>
      <w:r>
        <w:rPr>
          <w:rtl/>
        </w:rPr>
        <w:t xml:space="preserve"> אפילו יש לו הרבה מאד אומר שיש לו רב</w:t>
      </w:r>
      <w:r>
        <w:rPr>
          <w:rFonts w:hint="cs"/>
          <w:rtl/>
        </w:rPr>
        <w:t>,</w:t>
      </w:r>
      <w:r>
        <w:rPr>
          <w:rtl/>
        </w:rPr>
        <w:t xml:space="preserve"> אבל לא כל</w:t>
      </w:r>
      <w:r>
        <w:rPr>
          <w:rFonts w:hint="cs"/>
          <w:rtl/>
        </w:rPr>
        <w:t>,</w:t>
      </w:r>
      <w:r>
        <w:rPr>
          <w:rtl/>
        </w:rPr>
        <w:t xml:space="preserve"> כי אין אדם מת וחצי תאוה בידו </w:t>
      </w:r>
      <w:r>
        <w:rPr>
          <w:rFonts w:hint="cs"/>
          <w:rtl/>
        </w:rPr>
        <w:t>[</w:t>
      </w:r>
      <w:r>
        <w:rPr>
          <w:rtl/>
        </w:rPr>
        <w:t>קהלת רבה א, לד</w:t>
      </w:r>
      <w:r>
        <w:rPr>
          <w:rFonts w:hint="cs"/>
          <w:rtl/>
        </w:rPr>
        <w:t>].</w:t>
      </w:r>
      <w:r>
        <w:rPr>
          <w:rtl/>
        </w:rPr>
        <w:t xml:space="preserve"> וכן ריבוי הבנים שנתפאר שב אצלו לתאוה וחמדה</w:t>
      </w:r>
      <w:r>
        <w:rPr>
          <w:rFonts w:hint="cs"/>
          <w:rtl/>
        </w:rPr>
        <w:t>,</w:t>
      </w:r>
      <w:r>
        <w:rPr>
          <w:rtl/>
        </w:rPr>
        <w:t xml:space="preserve"> ככל חמדת העולם הזה</w:t>
      </w:r>
      <w:r>
        <w:rPr>
          <w:rFonts w:hint="cs"/>
          <w:rtl/>
        </w:rPr>
        <w:t>,</w:t>
      </w:r>
      <w:r>
        <w:rPr>
          <w:rtl/>
        </w:rPr>
        <w:t xml:space="preserve"> כי לא כיוון לשם שמים</w:t>
      </w:r>
      <w:r>
        <w:rPr>
          <w:rFonts w:hint="cs"/>
          <w:rtl/>
        </w:rPr>
        <w:t>,</w:t>
      </w:r>
      <w:r>
        <w:rPr>
          <w:rtl/>
        </w:rPr>
        <w:t xml:space="preserve"> וכל מה שהיה לו לא היה מספיק לו עדיין. ועל כן סופו עשרה נהרגו ועשרה נתלו ועשרה מחזרים על הפתחים</w:t>
      </w:r>
      <w:r>
        <w:rPr>
          <w:rFonts w:hint="cs"/>
          <w:rtl/>
        </w:rPr>
        <w:t>,</w:t>
      </w:r>
      <w:r>
        <w:rPr>
          <w:rtl/>
        </w:rPr>
        <w:t xml:space="preserve"> ולא היה לו במה להתפאר רק כמו רגע</w:t>
      </w:r>
      <w:r>
        <w:rPr>
          <w:rFonts w:hint="cs"/>
          <w:rtl/>
        </w:rPr>
        <w:t xml:space="preserve">". </w:t>
      </w:r>
    </w:p>
  </w:footnote>
  <w:footnote w:id="437">
    <w:p w:rsidR="089E246F" w:rsidRDefault="089E246F" w:rsidP="082E0E70">
      <w:pPr>
        <w:pStyle w:val="FootnoteText"/>
        <w:rPr>
          <w:rFonts w:hint="cs"/>
          <w:rtl/>
        </w:rPr>
      </w:pPr>
      <w:r>
        <w:rPr>
          <w:rtl/>
        </w:rPr>
        <w:t>&lt;</w:t>
      </w:r>
      <w:r>
        <w:rPr>
          <w:rStyle w:val="FootnoteReference"/>
        </w:rPr>
        <w:footnoteRef/>
      </w:r>
      <w:r>
        <w:rPr>
          <w:rtl/>
        </w:rPr>
        <w:t>&gt;</w:t>
      </w:r>
      <w:r>
        <w:rPr>
          <w:rFonts w:hint="cs"/>
          <w:rtl/>
        </w:rPr>
        <w:t xml:space="preserve"> כמבואר למעלה הערה 413.</w:t>
      </w:r>
    </w:p>
  </w:footnote>
  <w:footnote w:id="438">
    <w:p w:rsidR="089E246F" w:rsidRDefault="089E246F" w:rsidP="089D4F36">
      <w:pPr>
        <w:pStyle w:val="FootnoteText"/>
        <w:rPr>
          <w:rFonts w:hint="cs"/>
          <w:rtl/>
        </w:rPr>
      </w:pPr>
      <w:r>
        <w:rPr>
          <w:rtl/>
        </w:rPr>
        <w:t>&lt;</w:t>
      </w:r>
      <w:r>
        <w:rPr>
          <w:rStyle w:val="FootnoteReference"/>
        </w:rPr>
        <w:footnoteRef/>
      </w:r>
      <w:r>
        <w:rPr>
          <w:rtl/>
        </w:rPr>
        <w:t>&gt;</w:t>
      </w:r>
      <w:r>
        <w:rPr>
          <w:rFonts w:hint="cs"/>
          <w:rtl/>
        </w:rPr>
        <w:t xml:space="preserve"> "כי כל אדם יש לו גם כן שלשה בנים" [לשונו למעלה לפני ציון 414].</w:t>
      </w:r>
    </w:p>
  </w:footnote>
  <w:footnote w:id="439">
    <w:p w:rsidR="089E246F" w:rsidRDefault="089E246F" w:rsidP="08D63EA5">
      <w:pPr>
        <w:pStyle w:val="FootnoteText"/>
        <w:rPr>
          <w:rFonts w:hint="cs"/>
          <w:rtl/>
        </w:rPr>
      </w:pPr>
      <w:r>
        <w:rPr>
          <w:rtl/>
        </w:rPr>
        <w:t>&lt;</w:t>
      </w:r>
      <w:r>
        <w:rPr>
          <w:rStyle w:val="FootnoteReference"/>
        </w:rPr>
        <w:footnoteRef/>
      </w:r>
      <w:r>
        <w:rPr>
          <w:rtl/>
        </w:rPr>
        <w:t>&gt;</w:t>
      </w:r>
      <w:r>
        <w:rPr>
          <w:rFonts w:hint="cs"/>
          <w:rtl/>
        </w:rPr>
        <w:t xml:space="preserve"> למעלה [לאחר ציון 414] ביאר באופן אחר מספר שלשים, שהוא מספר שלש בהפלגה, וכלשונו: "כי שלשים כמו שלשה, כי עשרה במספר קטן הוא אחד". אמנם כאן מבאר שמספר שלשים הוא שלש פעמים מספר עשר, שכתב: "שלשים, שהוא שלשה פעמים עשרה", ולא עשר פעמים שלשה. והטעם הוא שכאן רוצה להורות שמספר שלשים הוא "המון", והואיל ומספר עשר מורה על הרבוי ["כי מספר עשרה הוא מספר של רבוי" (לשונו בגו"א שמות פ"א אות ה, עמוד ח.)], וכן מספר שלש מורה על "רבים", לכך שלש פעמים עשרה הוא רבים של רבוי, ועל כך אמרינן "המון". </w:t>
      </w:r>
    </w:p>
  </w:footnote>
  <w:footnote w:id="440">
    <w:p w:rsidR="089E246F" w:rsidRDefault="089E246F" w:rsidP="08745057">
      <w:pPr>
        <w:pStyle w:val="FootnoteText"/>
        <w:rPr>
          <w:rFonts w:hint="cs"/>
        </w:rPr>
      </w:pPr>
      <w:r>
        <w:rPr>
          <w:rtl/>
        </w:rPr>
        <w:t>&lt;</w:t>
      </w:r>
      <w:r>
        <w:rPr>
          <w:rStyle w:val="FootnoteReference"/>
        </w:rPr>
        <w:footnoteRef/>
      </w:r>
      <w:r>
        <w:rPr>
          <w:rtl/>
        </w:rPr>
        <w:t>&gt;</w:t>
      </w:r>
      <w:r>
        <w:rPr>
          <w:rFonts w:hint="cs"/>
          <w:rtl/>
        </w:rPr>
        <w:t xml:space="preserve"> "כי שלשים כמו שלשה, כי עשרה במספר קטן הוא אחד" [לשונו למעלה לאחר ציון 414]. </w:t>
      </w:r>
    </w:p>
  </w:footnote>
  <w:footnote w:id="441">
    <w:p w:rsidR="089E246F" w:rsidRDefault="089E246F" w:rsidP="08D9655F">
      <w:pPr>
        <w:pStyle w:val="FootnoteText"/>
        <w:rPr>
          <w:rFonts w:hint="cs"/>
        </w:rPr>
      </w:pPr>
      <w:r>
        <w:rPr>
          <w:rtl/>
        </w:rPr>
        <w:t>&lt;</w:t>
      </w:r>
      <w:r>
        <w:rPr>
          <w:rStyle w:val="FootnoteReference"/>
        </w:rPr>
        <w:footnoteRef/>
      </w:r>
      <w:r>
        <w:rPr>
          <w:rtl/>
        </w:rPr>
        <w:t>&gt;</w:t>
      </w:r>
      <w:r>
        <w:rPr>
          <w:rFonts w:hint="cs"/>
          <w:rtl/>
        </w:rPr>
        <w:t xml:space="preserve"> לשונו בדר"ח פ"ג מ"ו [קנח:]: "</w:t>
      </w:r>
      <w:r>
        <w:rPr>
          <w:rFonts w:ascii="Times New Roman" w:hAnsi="Times New Roman"/>
          <w:snapToGrid/>
          <w:rtl/>
        </w:rPr>
        <w:t xml:space="preserve">כי לא שייך מספר באחד, אבל שנים הם התחלת המספר, ולפיכך יש בשנים מה שלא תמצא באחד. אמנם אין השנים רק מספר זוג, ואין כאן מספר נפרד כלל, אבל שלשה יש בו מספר נפרד. וכן אמרו </w:t>
      </w:r>
      <w:r>
        <w:rPr>
          <w:rFonts w:ascii="Times New Roman" w:hAnsi="Times New Roman" w:hint="cs"/>
          <w:snapToGrid/>
          <w:rtl/>
        </w:rPr>
        <w:t xml:space="preserve">[ראב"ע בפירושו הארוך לשמות ג, טו] </w:t>
      </w:r>
      <w:r>
        <w:rPr>
          <w:rFonts w:ascii="Times New Roman" w:hAnsi="Times New Roman"/>
          <w:snapToGrid/>
          <w:rtl/>
        </w:rPr>
        <w:t>כי השנים הם התחלת מספר הזוגות, ושלשה התחלת מספר הנפרדים</w:t>
      </w:r>
      <w:r>
        <w:rPr>
          <w:rFonts w:hint="cs"/>
          <w:rtl/>
        </w:rPr>
        <w:t xml:space="preserve">". אמנם בכמה מקומות כתב שהשלישי מאחד את שתי הקצוות ההפוכות. וכגון, בדר"ח פ"ג מ"ג [קז.] כתב: "השנים </w:t>
      </w:r>
      <w:r>
        <w:rPr>
          <w:rFonts w:ascii="Times New Roman" w:hAnsi="Times New Roman"/>
          <w:snapToGrid/>
          <w:rtl/>
        </w:rPr>
        <w:t>הם כנגד שתי הקצוות, שהם הפכים, כי השחור והלבן הם שני הפכים לגמרי, ואין בהם אחדות כלל, שתראה מזה כי השנים אין בהם אחדות. ולא כן שלשה, כי על ידי השלשי יש חבור, שאי אפשר שיהיו ג' דברים הפכים. ושני דברים שהם הפכים, כמו השחור והלבן, ותניח עוד צבע שלישי, כמו האדום, הרי צבע זה הוא ממוצע, שאינו שחור ואינו לבן, והוא ממוצע ביניהם, ועל ידי זה מתחברים שני הפכים כי הוא ביניהם. ולכך על ידי שלישי יש חבור להם</w:t>
      </w:r>
      <w:r>
        <w:rPr>
          <w:rFonts w:hint="cs"/>
          <w:rtl/>
        </w:rPr>
        <w:t xml:space="preserve">". וכן </w:t>
      </w:r>
      <w:r>
        <w:rPr>
          <w:rtl/>
        </w:rPr>
        <w:t xml:space="preserve">כתב לגבי שלשת האבות בגבורות ה' פ"ט [נח:], וז"ל: "השלישי אין לו מתנגד, ואדרבה הוא מאחד הכל, ולפיכך השלישי נגד האמצעי, שהאמצעי מאחד שני הקצוות, ובשביל כך מדת אברהם חסד, ומדת יצחק מדת הדין, הפך לזה, כי הדין צריך לרדת לעומק הדין עד הסוף, והחסד כאשר אין יורד לסוף הדבר... ויעקב נגד האמצעי". </w:t>
      </w:r>
      <w:r>
        <w:rPr>
          <w:rFonts w:hint="cs"/>
          <w:rtl/>
        </w:rPr>
        <w:t>ו</w:t>
      </w:r>
      <w:r>
        <w:rPr>
          <w:rtl/>
        </w:rPr>
        <w:t>בנצח ישראל פמ"ה [תשסג:]</w:t>
      </w:r>
      <w:r>
        <w:rPr>
          <w:rFonts w:hint="cs"/>
          <w:rtl/>
        </w:rPr>
        <w:t xml:space="preserve"> כתב</w:t>
      </w:r>
      <w:r>
        <w:rPr>
          <w:rtl/>
        </w:rPr>
        <w:t>: "כי השנים הם כנגד שני הפכים, והם מחולקים ואין להם אחדות כלל</w:t>
      </w:r>
      <w:r>
        <w:rPr>
          <w:rFonts w:hint="cs"/>
          <w:rtl/>
        </w:rPr>
        <w:t>..</w:t>
      </w:r>
      <w:r>
        <w:rPr>
          <w:rtl/>
        </w:rPr>
        <w:t>. אבל מן שנים ואילך אי אפשר שיהיו שלשה הפכים, ולפיכך בג' יש התאחדות, ולא בשנים</w:t>
      </w:r>
      <w:r>
        <w:rPr>
          <w:rFonts w:hint="cs"/>
          <w:rtl/>
        </w:rPr>
        <w:t>,</w:t>
      </w:r>
      <w:r>
        <w:rPr>
          <w:rtl/>
        </w:rPr>
        <w:t xml:space="preserve"> שיש בו רבוי"</w:t>
      </w:r>
      <w:r>
        <w:rPr>
          <w:rFonts w:hint="cs"/>
          <w:rtl/>
        </w:rPr>
        <w:t xml:space="preserve"> [ראה למעלה בפתיחה הערות 192, 199, 205, פ"א הערה 810, פ"ב הערות 211, 220, פ"ד הערות 482, 483, ופרק זה הערות 72, 87, 400]. ואילו כאן מבאר ש"השלשה הם מחולקים". ויש לומר, מה שמספר שלש מאחד החלקים אין פירושו ששלשת הדברים המתאחדים נעשים זהים זה לזה, דשלשת האבות יוכיחו, שיעקב מאחד את אברהם ויצחק, אך אברהם יצחק ויעקב נשארו שונים זה מזה. לכך הגדרת מספר שלש היא שהוא מאחד דברים מחולקים, אך מכלל "מחולקים" לא יצא. זאת ועוד, דדוקא משום שמספר שלש הוא התחלת מספר הנפרדים, לכך הוא גם מאחד הדברים להדדי. ונקודה זו מבוארת בגבורות ה' ר"פ לא, וז"ל: "</w:t>
      </w:r>
      <w:r>
        <w:rPr>
          <w:rtl/>
        </w:rPr>
        <w:t>השלישי</w:t>
      </w:r>
      <w:r>
        <w:rPr>
          <w:rFonts w:hint="cs"/>
          <w:rtl/>
        </w:rPr>
        <w:t>...</w:t>
      </w:r>
      <w:r>
        <w:rPr>
          <w:rtl/>
        </w:rPr>
        <w:t xml:space="preserve"> הוא מספר שלם, כי האחד אין בו רבוי, ואינו נקרא מספר. ומספר שנים אינו מספר שלם, כי אין בו רק זוג, ואין בו נפרד. אבל שלשה בעבור שיש בו זוג, ויש בו נפרד, נקרא זה מספר שלם</w:t>
      </w:r>
      <w:r>
        <w:rPr>
          <w:rFonts w:hint="cs"/>
          <w:rtl/>
        </w:rPr>
        <w:t>" [הובא למעלה פ"א הערה 532]. לאמור שבמספר שלש גופא יש איחוד בין שני דברים [זוג ונפרד], ולכך יש בידי מספר שלש לאחד את שני הדברים שקדמו לו.</w:t>
      </w:r>
    </w:p>
  </w:footnote>
  <w:footnote w:id="442">
    <w:p w:rsidR="089E246F" w:rsidRDefault="089E246F" w:rsidP="08D9655F">
      <w:pPr>
        <w:pStyle w:val="FootnoteText"/>
        <w:rPr>
          <w:rFonts w:hint="cs"/>
          <w:rtl/>
        </w:rPr>
      </w:pPr>
      <w:r>
        <w:rPr>
          <w:rtl/>
        </w:rPr>
        <w:t>&lt;</w:t>
      </w:r>
      <w:r>
        <w:rPr>
          <w:rStyle w:val="FootnoteReference"/>
        </w:rPr>
        <w:footnoteRef/>
      </w:r>
      <w:r>
        <w:rPr>
          <w:rtl/>
        </w:rPr>
        <w:t>&gt;</w:t>
      </w:r>
      <w:r>
        <w:rPr>
          <w:rFonts w:hint="cs"/>
          <w:rtl/>
        </w:rPr>
        <w:t xml:space="preserve"> למעלה [לאחר ציון 416].</w:t>
      </w:r>
    </w:p>
  </w:footnote>
  <w:footnote w:id="443">
    <w:p w:rsidR="089E246F" w:rsidRDefault="089E246F" w:rsidP="08D9655F">
      <w:pPr>
        <w:pStyle w:val="FootnoteText"/>
        <w:rPr>
          <w:rFonts w:hint="cs"/>
          <w:rtl/>
        </w:rPr>
      </w:pPr>
      <w:r>
        <w:rPr>
          <w:rtl/>
        </w:rPr>
        <w:t>&lt;</w:t>
      </w:r>
      <w:r>
        <w:rPr>
          <w:rStyle w:val="FootnoteReference"/>
        </w:rPr>
        <w:footnoteRef/>
      </w:r>
      <w:r>
        <w:rPr>
          <w:rtl/>
        </w:rPr>
        <w:t>&gt;</w:t>
      </w:r>
      <w:r>
        <w:rPr>
          <w:rFonts w:hint="cs"/>
          <w:rtl/>
        </w:rPr>
        <w:t xml:space="preserve"> הם העשרה שנתלו, וכלשונו למעלה [לאחר ציון 417]: "ויש העדר שהוא בלתי טבעי לגמרי, כמו התליה שהוא על ידי אדם, והעדר זה הוא בלתי טבעי".</w:t>
      </w:r>
    </w:p>
  </w:footnote>
  <w:footnote w:id="444">
    <w:p w:rsidR="089E246F" w:rsidRDefault="089E246F" w:rsidP="08CC1BEE">
      <w:pPr>
        <w:pStyle w:val="FootnoteText"/>
        <w:rPr>
          <w:rFonts w:hint="cs"/>
          <w:rtl/>
        </w:rPr>
      </w:pPr>
      <w:r>
        <w:rPr>
          <w:rtl/>
        </w:rPr>
        <w:t>&lt;</w:t>
      </w:r>
      <w:r>
        <w:rPr>
          <w:rStyle w:val="FootnoteReference"/>
        </w:rPr>
        <w:footnoteRef/>
      </w:r>
      <w:r>
        <w:rPr>
          <w:rtl/>
        </w:rPr>
        <w:t>&gt;</w:t>
      </w:r>
      <w:r>
        <w:rPr>
          <w:rFonts w:hint="cs"/>
          <w:rtl/>
        </w:rPr>
        <w:t xml:space="preserve"> </w:t>
      </w:r>
      <w:r w:rsidRPr="08AC7979">
        <w:rPr>
          <w:rFonts w:hint="cs"/>
          <w:sz w:val="18"/>
          <w:rtl/>
        </w:rPr>
        <w:t>"</w:t>
      </w:r>
      <w:r w:rsidRPr="08AC7979">
        <w:rPr>
          <w:rStyle w:val="LatinChar"/>
          <w:sz w:val="18"/>
          <w:rtl/>
          <w:lang w:val="en-GB"/>
        </w:rPr>
        <w:t>ומה שהיו חוזרים על הפתחים</w:t>
      </w:r>
      <w:r w:rsidRPr="08AC7979">
        <w:rPr>
          <w:rStyle w:val="LatinChar"/>
          <w:rFonts w:hint="cs"/>
          <w:sz w:val="18"/>
          <w:rtl/>
          <w:lang w:val="en-GB"/>
        </w:rPr>
        <w:t>,</w:t>
      </w:r>
      <w:r w:rsidRPr="08AC7979">
        <w:rPr>
          <w:rStyle w:val="LatinChar"/>
          <w:sz w:val="18"/>
          <w:rtl/>
          <w:lang w:val="en-GB"/>
        </w:rPr>
        <w:t xml:space="preserve"> אינו טבעי ואינו בלתי טבעי</w:t>
      </w:r>
      <w:r w:rsidRPr="08AC7979">
        <w:rPr>
          <w:rStyle w:val="LatinChar"/>
          <w:rFonts w:hint="cs"/>
          <w:sz w:val="18"/>
          <w:rtl/>
          <w:lang w:val="en-GB"/>
        </w:rPr>
        <w:t>;</w:t>
      </w:r>
      <w:r w:rsidRPr="08AC7979">
        <w:rPr>
          <w:rStyle w:val="LatinChar"/>
          <w:sz w:val="18"/>
          <w:rtl/>
          <w:lang w:val="en-GB"/>
        </w:rPr>
        <w:t xml:space="preserve"> כי בשביל שהיה להם העדר הממון היו חוזרים על הפתחים</w:t>
      </w:r>
      <w:r w:rsidRPr="08AC7979">
        <w:rPr>
          <w:rStyle w:val="LatinChar"/>
          <w:rFonts w:hint="cs"/>
          <w:sz w:val="18"/>
          <w:rtl/>
          <w:lang w:val="en-GB"/>
        </w:rPr>
        <w:t>,</w:t>
      </w:r>
      <w:r w:rsidRPr="08AC7979">
        <w:rPr>
          <w:rStyle w:val="LatinChar"/>
          <w:sz w:val="18"/>
          <w:rtl/>
          <w:lang w:val="en-GB"/>
        </w:rPr>
        <w:t xml:space="preserve"> שאין דבר זה טבעי לגמרי</w:t>
      </w:r>
      <w:r w:rsidRPr="08AC7979">
        <w:rPr>
          <w:rStyle w:val="LatinChar"/>
          <w:rFonts w:hint="cs"/>
          <w:sz w:val="18"/>
          <w:rtl/>
          <w:lang w:val="en-GB"/>
        </w:rPr>
        <w:t>,</w:t>
      </w:r>
      <w:r w:rsidRPr="08AC7979">
        <w:rPr>
          <w:rStyle w:val="LatinChar"/>
          <w:sz w:val="18"/>
          <w:rtl/>
          <w:lang w:val="en-GB"/>
        </w:rPr>
        <w:t xml:space="preserve"> כי דרך</w:t>
      </w:r>
      <w:r w:rsidRPr="08AC7979">
        <w:rPr>
          <w:rStyle w:val="LatinChar"/>
          <w:rFonts w:hint="cs"/>
          <w:sz w:val="18"/>
          <w:rtl/>
          <w:lang w:val="en-GB"/>
        </w:rPr>
        <w:t xml:space="preserve"> </w:t>
      </w:r>
      <w:r w:rsidRPr="08AC7979">
        <w:rPr>
          <w:rStyle w:val="LatinChar"/>
          <w:sz w:val="18"/>
          <w:rtl/>
          <w:lang w:val="en-GB"/>
        </w:rPr>
        <w:t>העולם שיש להם פרנסה</w:t>
      </w:r>
      <w:r w:rsidRPr="08AC7979">
        <w:rPr>
          <w:rStyle w:val="LatinChar"/>
          <w:rFonts w:hint="cs"/>
          <w:sz w:val="18"/>
          <w:rtl/>
          <w:lang w:val="en-GB"/>
        </w:rPr>
        <w:t>.</w:t>
      </w:r>
      <w:r w:rsidRPr="08AC7979">
        <w:rPr>
          <w:rStyle w:val="LatinChar"/>
          <w:sz w:val="18"/>
          <w:rtl/>
          <w:lang w:val="en-GB"/>
        </w:rPr>
        <w:t xml:space="preserve"> ואינו בלתי טבעי לגמרי</w:t>
      </w:r>
      <w:r w:rsidRPr="08AC7979">
        <w:rPr>
          <w:rStyle w:val="LatinChar"/>
          <w:rFonts w:hint="cs"/>
          <w:sz w:val="18"/>
          <w:rtl/>
          <w:lang w:val="en-GB"/>
        </w:rPr>
        <w:t>,</w:t>
      </w:r>
      <w:r w:rsidRPr="08AC7979">
        <w:rPr>
          <w:rStyle w:val="LatinChar"/>
          <w:sz w:val="18"/>
          <w:rtl/>
          <w:lang w:val="en-GB"/>
        </w:rPr>
        <w:t xml:space="preserve"> כי הדבר שהוא בלתי טבעי הוא דרך חדוש במעשה</w:t>
      </w:r>
      <w:r w:rsidRPr="08AC7979">
        <w:rPr>
          <w:rStyle w:val="LatinChar"/>
          <w:rFonts w:hint="cs"/>
          <w:sz w:val="18"/>
          <w:rtl/>
          <w:lang w:val="en-GB"/>
        </w:rPr>
        <w:t>,</w:t>
      </w:r>
      <w:r w:rsidRPr="08AC7979">
        <w:rPr>
          <w:rStyle w:val="LatinChar"/>
          <w:sz w:val="18"/>
          <w:rtl/>
          <w:lang w:val="en-GB"/>
        </w:rPr>
        <w:t xml:space="preserve"> אבל העדר זה נעשה ג</w:t>
      </w:r>
      <w:r w:rsidRPr="08AC7979">
        <w:rPr>
          <w:rStyle w:val="LatinChar"/>
          <w:rFonts w:hint="cs"/>
          <w:sz w:val="18"/>
          <w:rtl/>
          <w:lang w:val="en-GB"/>
        </w:rPr>
        <w:t>ם כן</w:t>
      </w:r>
      <w:r w:rsidRPr="08AC7979">
        <w:rPr>
          <w:rStyle w:val="LatinChar"/>
          <w:sz w:val="18"/>
          <w:rtl/>
          <w:lang w:val="en-GB"/>
        </w:rPr>
        <w:t xml:space="preserve"> כאשר אינו עושה דבר</w:t>
      </w:r>
      <w:r w:rsidRPr="08AC7979">
        <w:rPr>
          <w:rStyle w:val="LatinChar"/>
          <w:rFonts w:hint="cs"/>
          <w:sz w:val="18"/>
          <w:rtl/>
          <w:lang w:val="en-GB"/>
        </w:rPr>
        <w:t>,</w:t>
      </w:r>
      <w:r w:rsidRPr="08AC7979">
        <w:rPr>
          <w:rStyle w:val="LatinChar"/>
          <w:sz w:val="18"/>
          <w:rtl/>
          <w:lang w:val="en-GB"/>
        </w:rPr>
        <w:t xml:space="preserve"> ואינו מרויח</w:t>
      </w:r>
      <w:r w:rsidRPr="08AC7979">
        <w:rPr>
          <w:rStyle w:val="LatinChar"/>
          <w:rFonts w:hint="cs"/>
          <w:sz w:val="18"/>
          <w:rtl/>
          <w:lang w:val="en-GB"/>
        </w:rPr>
        <w:t>.</w:t>
      </w:r>
      <w:r w:rsidRPr="08AC7979">
        <w:rPr>
          <w:rStyle w:val="LatinChar"/>
          <w:sz w:val="18"/>
          <w:rtl/>
          <w:lang w:val="en-GB"/>
        </w:rPr>
        <w:t xml:space="preserve"> ולכך דבר זה אינו בלתי טבעי לגמרי</w:t>
      </w:r>
      <w:r w:rsidRPr="08AC7979">
        <w:rPr>
          <w:rStyle w:val="LatinChar"/>
          <w:rFonts w:hint="cs"/>
          <w:sz w:val="18"/>
          <w:rtl/>
          <w:lang w:val="en-GB"/>
        </w:rPr>
        <w:t>,</w:t>
      </w:r>
      <w:r w:rsidRPr="08AC7979">
        <w:rPr>
          <w:rStyle w:val="LatinChar"/>
          <w:sz w:val="18"/>
          <w:rtl/>
          <w:lang w:val="en-GB"/>
        </w:rPr>
        <w:t xml:space="preserve"> ואינו טבעי גם כן</w:t>
      </w:r>
      <w:r w:rsidRPr="08AC7979">
        <w:rPr>
          <w:rStyle w:val="LatinChar"/>
          <w:rFonts w:hint="cs"/>
          <w:sz w:val="18"/>
          <w:rtl/>
          <w:lang w:val="en-GB"/>
        </w:rPr>
        <w:t>,</w:t>
      </w:r>
      <w:r w:rsidRPr="08AC7979">
        <w:rPr>
          <w:rStyle w:val="LatinChar"/>
          <w:sz w:val="18"/>
          <w:rtl/>
          <w:lang w:val="en-GB"/>
        </w:rPr>
        <w:t xml:space="preserve"> רק הוא כמו ממוצע בין שניהם</w:t>
      </w:r>
      <w:r>
        <w:rPr>
          <w:rFonts w:hint="cs"/>
          <w:rtl/>
        </w:rPr>
        <w:t>" [לשונו למעלה לאחר ציון 418]. @</w:t>
      </w:r>
      <w:r w:rsidRPr="087A1390">
        <w:rPr>
          <w:rFonts w:hint="cs"/>
          <w:b/>
          <w:bCs/>
          <w:rtl/>
        </w:rPr>
        <w:t>וההבדל</w:t>
      </w:r>
      <w:r>
        <w:rPr>
          <w:rFonts w:hint="cs"/>
          <w:rtl/>
        </w:rPr>
        <w:t xml:space="preserve">^ בין דבריו כאן לדבריו למעלה הוא, שלמעלה ביאר שההעדר הוא הפך הרבוי ["כי כמו שהיה לו מתחילה הרבוי, היה מגיע לו אחר כך ההפך, הוא ההעדר הגמור" (לשונו לאחר ציון 415)], ואותו מספר שמורה על הרבוי [שלשים] הוא מורה גם על ההעדר ["כי שלשים כמו שלשה" (לשונו לפני ציון 415)], וההעדר המתחלק לשלשה סוגים הוא העדר שמקיף את כל סוגי ההעדר ["כי כל מיני העדר היו שולטין בהמן" (לשונו לאחר ציון 422)]. אך כאן מבאר שמספר שלשים מורה על המון [ולא רק על רבוי], כי הוא שלש פעמים מספר עשר. אך הואיל והתחלת מספר שלשים הוא שלש, ושלש מורה על חילוק, לכך המון בניו התחלקו לשלשה סוגי ההעדר. נמצא שלמספר שלשים יש שני פנים; מספר של עשר [כפול שלש], ומספר של שלש [כי התחלת מספר שלשים הוא שלש]. ולפי זה הרבוי וההעדר אינם שני צדדים של מטבע אחת, אלא רבוי לחוד והעדר לחוד, ורק הרבוי וההעדר נזדמנו יחד לפונדק של מספר שלשים מצד שני כיוונים שונים; הרבוי מצד מספר עשר שיש בשלשים, וההעדר מצד מספר שלש שיש בשלשים.   </w:t>
      </w:r>
    </w:p>
  </w:footnote>
  <w:footnote w:id="445">
    <w:p w:rsidR="089E246F" w:rsidRDefault="089E246F" w:rsidP="089807B9">
      <w:pPr>
        <w:pStyle w:val="FootnoteText"/>
        <w:rPr>
          <w:rFonts w:hint="cs"/>
        </w:rPr>
      </w:pPr>
      <w:r>
        <w:rPr>
          <w:rtl/>
        </w:rPr>
        <w:t>&lt;</w:t>
      </w:r>
      <w:r>
        <w:rPr>
          <w:rStyle w:val="FootnoteReference"/>
        </w:rPr>
        <w:footnoteRef/>
      </w:r>
      <w:r>
        <w:rPr>
          <w:rtl/>
        </w:rPr>
        <w:t>&gt;</w:t>
      </w:r>
      <w:r>
        <w:rPr>
          <w:rFonts w:hint="cs"/>
          <w:rtl/>
        </w:rPr>
        <w:t xml:space="preserve"> למעלה לאחר ציון 390, ולאחר ציון 413. וראה להלן הערה 453.</w:t>
      </w:r>
    </w:p>
  </w:footnote>
  <w:footnote w:id="446">
    <w:p w:rsidR="089E246F" w:rsidRDefault="089E246F" w:rsidP="08251B32">
      <w:pPr>
        <w:pStyle w:val="FootnoteText"/>
        <w:rPr>
          <w:rFonts w:hint="cs"/>
          <w:rtl/>
        </w:rPr>
      </w:pPr>
      <w:r>
        <w:rPr>
          <w:rtl/>
        </w:rPr>
        <w:t>&lt;</w:t>
      </w:r>
      <w:r>
        <w:rPr>
          <w:rStyle w:val="FootnoteReference"/>
        </w:rPr>
        <w:footnoteRef/>
      </w:r>
      <w:r>
        <w:rPr>
          <w:rtl/>
        </w:rPr>
        <w:t>&gt;</w:t>
      </w:r>
      <w:r>
        <w:rPr>
          <w:rFonts w:hint="cs"/>
          <w:rtl/>
        </w:rPr>
        <w:t xml:space="preserve"> ופירש רש"י שם "</w:t>
      </w:r>
      <w:r>
        <w:rPr>
          <w:rtl/>
        </w:rPr>
        <w:t>ובשבעה דרכים ינוסו לפניך - כן דרך הנבהלים לברוח מתפזרים לכל צד</w:t>
      </w:r>
      <w:r>
        <w:rPr>
          <w:rFonts w:hint="cs"/>
          <w:rtl/>
        </w:rPr>
        <w:t>". וכתב הרא"ם שם: "</w:t>
      </w:r>
      <w:r>
        <w:rPr>
          <w:rtl/>
        </w:rPr>
        <w:t xml:space="preserve">ותפש </w:t>
      </w:r>
      <w:r>
        <w:rPr>
          <w:rFonts w:hint="cs"/>
          <w:rtl/>
        </w:rPr>
        <w:t>'</w:t>
      </w:r>
      <w:r>
        <w:rPr>
          <w:rtl/>
        </w:rPr>
        <w:t>שבעה</w:t>
      </w:r>
      <w:r>
        <w:rPr>
          <w:rFonts w:hint="cs"/>
          <w:rtl/>
        </w:rPr>
        <w:t>'</w:t>
      </w:r>
      <w:r>
        <w:rPr>
          <w:rtl/>
        </w:rPr>
        <w:t xml:space="preserve"> המורה על רבוי, כי דרך הלשון לשים שבעה במקום רבוי, כמו </w:t>
      </w:r>
      <w:r>
        <w:rPr>
          <w:rFonts w:hint="cs"/>
          <w:rtl/>
        </w:rPr>
        <w:t>[ש"א ב, ה] '</w:t>
      </w:r>
      <w:r>
        <w:rPr>
          <w:rtl/>
        </w:rPr>
        <w:t>עד עקרה ילדה שבעה</w:t>
      </w:r>
      <w:r>
        <w:rPr>
          <w:rFonts w:hint="cs"/>
          <w:rtl/>
        </w:rPr>
        <w:t>'</w:t>
      </w:r>
      <w:r>
        <w:rPr>
          <w:rtl/>
        </w:rPr>
        <w:t xml:space="preserve">, </w:t>
      </w:r>
      <w:r>
        <w:rPr>
          <w:rFonts w:hint="cs"/>
          <w:rtl/>
        </w:rPr>
        <w:t>[משלי כד, טז] '</w:t>
      </w:r>
      <w:r>
        <w:rPr>
          <w:rtl/>
        </w:rPr>
        <w:t>כי שבע יפול צדיק וקם</w:t>
      </w:r>
      <w:r>
        <w:rPr>
          <w:rFonts w:hint="cs"/>
          <w:rtl/>
        </w:rPr>
        <w:t>'</w:t>
      </w:r>
      <w:r>
        <w:rPr>
          <w:rtl/>
        </w:rPr>
        <w:t xml:space="preserve">, </w:t>
      </w:r>
      <w:r>
        <w:rPr>
          <w:rFonts w:hint="cs"/>
          <w:rtl/>
        </w:rPr>
        <w:t>[תהלים קיט, קסד] '</w:t>
      </w:r>
      <w:r>
        <w:rPr>
          <w:rtl/>
        </w:rPr>
        <w:t>שבע ביום הללתיך</w:t>
      </w:r>
      <w:r>
        <w:rPr>
          <w:rFonts w:hint="cs"/>
          <w:rtl/>
        </w:rPr>
        <w:t>',</w:t>
      </w:r>
      <w:r>
        <w:rPr>
          <w:rtl/>
        </w:rPr>
        <w:t xml:space="preserve"> </w:t>
      </w:r>
      <w:r>
        <w:rPr>
          <w:rFonts w:hint="cs"/>
          <w:rtl/>
        </w:rPr>
        <w:t>[ויקרא כו, יח] '</w:t>
      </w:r>
      <w:r>
        <w:rPr>
          <w:rtl/>
        </w:rPr>
        <w:t>שבע על חטאתיכם</w:t>
      </w:r>
      <w:r>
        <w:rPr>
          <w:rFonts w:hint="cs"/>
          <w:rtl/>
        </w:rPr>
        <w:t>'" [הובא למעלה פ"א הערה 168].</w:t>
      </w:r>
    </w:p>
  </w:footnote>
  <w:footnote w:id="447">
    <w:p w:rsidR="089E246F" w:rsidRDefault="089E246F" w:rsidP="08910CEC">
      <w:pPr>
        <w:pStyle w:val="FootnoteText"/>
        <w:rPr>
          <w:rFonts w:hint="cs"/>
        </w:rPr>
      </w:pPr>
      <w:r>
        <w:rPr>
          <w:rtl/>
        </w:rPr>
        <w:t>&lt;</w:t>
      </w:r>
      <w:r>
        <w:rPr>
          <w:rStyle w:val="FootnoteReference"/>
        </w:rPr>
        <w:footnoteRef/>
      </w:r>
      <w:r>
        <w:rPr>
          <w:rtl/>
        </w:rPr>
        <w:t>&gt;</w:t>
      </w:r>
      <w:r>
        <w:rPr>
          <w:rFonts w:hint="cs"/>
          <w:rtl/>
        </w:rPr>
        <w:t xml:space="preserve"> לשונו בגו"א במדבר פכ"ג אות ג [שפז:]: "מספר השבעים הוא כמו שבע, שבתוך מספר הכלל מספר הפרטי" [ראה להלן פ"ח הערה 159]. ובנצח ישראל פל"ב [תרטז.] כתב: "כי שבעה ושבעים דומים ושוים". ובנתיב העבודה פי"א</w:t>
      </w:r>
      <w:r w:rsidRPr="08910CEC">
        <w:rPr>
          <w:rFonts w:hint="cs"/>
          <w:sz w:val="18"/>
          <w:rtl/>
        </w:rPr>
        <w:t xml:space="preserve"> [א, קיג:] כתב: "כי שבעים נכלל בשבעה". ולמעלה פ"ב [לאחר ציון 353] כתב: "</w:t>
      </w:r>
      <w:r w:rsidRPr="08910CEC">
        <w:rPr>
          <w:rStyle w:val="LatinChar"/>
          <w:sz w:val="18"/>
          <w:rtl/>
          <w:lang w:val="en-GB"/>
        </w:rPr>
        <w:t>אותה מדריגה ראוי לה מספר ע"ה</w:t>
      </w:r>
      <w:r w:rsidRPr="08910CEC">
        <w:rPr>
          <w:rStyle w:val="LatinChar"/>
          <w:rFonts w:hint="cs"/>
          <w:sz w:val="18"/>
          <w:rtl/>
          <w:lang w:val="en-GB"/>
        </w:rPr>
        <w:t>,</w:t>
      </w:r>
      <w:r w:rsidRPr="08910CEC">
        <w:rPr>
          <w:rStyle w:val="LatinChar"/>
          <w:sz w:val="18"/>
          <w:rtl/>
          <w:lang w:val="en-GB"/>
        </w:rPr>
        <w:t xml:space="preserve"> שהם נחשבים אלו ע"ה כמו שבעה ומחצה</w:t>
      </w:r>
      <w:r w:rsidRPr="08910CEC">
        <w:rPr>
          <w:rStyle w:val="LatinChar"/>
          <w:rFonts w:hint="cs"/>
          <w:sz w:val="18"/>
          <w:rtl/>
          <w:lang w:val="en-GB"/>
        </w:rPr>
        <w:t>,</w:t>
      </w:r>
      <w:r w:rsidRPr="08910CEC">
        <w:rPr>
          <w:rStyle w:val="LatinChar"/>
          <w:sz w:val="18"/>
          <w:rtl/>
          <w:lang w:val="en-GB"/>
        </w:rPr>
        <w:t xml:space="preserve"> כי כל עשרה נחשב כמו אחד</w:t>
      </w:r>
      <w:r>
        <w:rPr>
          <w:rFonts w:hint="cs"/>
          <w:rtl/>
        </w:rPr>
        <w:t>". ובנצח ישראל פ"ו [קנ:] כתב: "מספר ששים נכללים במספר ששה". ושם פ"ז [קסז.] כתב: "אין חילוק בין שמונה לשמונים, רק שזה מספר כללי, וזה פרטי". ובבאר הגולה באר הששי [שנה:] כתב: "שמונים, ושמונה, הכל אחד, רק כי כל מדריגה ומדריגה עד השמינית כוללת עשר, והם שמונים".</w:t>
      </w:r>
      <w:r w:rsidRPr="08910CEC">
        <w:rPr>
          <w:rFonts w:hint="cs"/>
          <w:rtl/>
        </w:rPr>
        <w:t xml:space="preserve"> </w:t>
      </w:r>
      <w:r>
        <w:rPr>
          <w:rFonts w:hint="cs"/>
          <w:rtl/>
        </w:rPr>
        <w:t>וכן הוא בדר"ח פ"ב מ"ט [תרעג:, תרפז.], שם פ"ו מ"ז [קמט:], גבורות ה' פי"ב [סו:], ח"א לב"מ פד: [ג, לו.], ועוד [ראה למעלה פ"ב הערה 355]. אמנם בתפארת ישראל פל"א [תסג.] חילק בין מספר שבע לשבעים, שכתב: "שבעה.. רבוי גמור... אבל מספר שבעים, שהוא מספר כללי, הוא רבוי שהוא מתאחד, כי חשבון הכללי הוא מתאחד, מה שאין כן במספר הפרטי", ושם הערה 13.</w:t>
      </w:r>
    </w:p>
  </w:footnote>
  <w:footnote w:id="448">
    <w:p w:rsidR="089E246F" w:rsidRDefault="089E246F" w:rsidP="08484521">
      <w:pPr>
        <w:pStyle w:val="FootnoteText"/>
        <w:rPr>
          <w:rFonts w:hint="cs"/>
          <w:rtl/>
        </w:rPr>
      </w:pPr>
      <w:r>
        <w:rPr>
          <w:rtl/>
        </w:rPr>
        <w:t>&lt;</w:t>
      </w:r>
      <w:r>
        <w:rPr>
          <w:rStyle w:val="FootnoteReference"/>
        </w:rPr>
        <w:footnoteRef/>
      </w:r>
      <w:r>
        <w:rPr>
          <w:rtl/>
        </w:rPr>
        <w:t>&gt;</w:t>
      </w:r>
      <w:r>
        <w:rPr>
          <w:rFonts w:hint="cs"/>
          <w:rtl/>
        </w:rPr>
        <w:t xml:space="preserve"> לשונו למעלה פ"א [לאחר ציון </w:t>
      </w:r>
      <w:r w:rsidRPr="08265883">
        <w:rPr>
          <w:rFonts w:hint="cs"/>
          <w:sz w:val="18"/>
          <w:rtl/>
        </w:rPr>
        <w:t>167]: "</w:t>
      </w:r>
      <w:r w:rsidRPr="08265883">
        <w:rPr>
          <w:rStyle w:val="LatinChar"/>
          <w:sz w:val="18"/>
          <w:rtl/>
          <w:lang w:val="en-GB"/>
        </w:rPr>
        <w:t>אבל עולם התחתון הוא עולם הרבוי והפירוד</w:t>
      </w:r>
      <w:r w:rsidRPr="08265883">
        <w:rPr>
          <w:rStyle w:val="LatinChar"/>
          <w:rFonts w:hint="cs"/>
          <w:sz w:val="18"/>
          <w:rtl/>
          <w:lang w:val="en-GB"/>
        </w:rPr>
        <w:t>,</w:t>
      </w:r>
      <w:r w:rsidRPr="08265883">
        <w:rPr>
          <w:rStyle w:val="LatinChar"/>
          <w:sz w:val="18"/>
          <w:rtl/>
          <w:lang w:val="en-GB"/>
        </w:rPr>
        <w:t xml:space="preserve"> ולכך יש כנגד זה מספר שבע</w:t>
      </w:r>
      <w:r w:rsidRPr="08265883">
        <w:rPr>
          <w:rStyle w:val="LatinChar"/>
          <w:rFonts w:hint="cs"/>
          <w:sz w:val="18"/>
          <w:rtl/>
          <w:lang w:val="en-GB"/>
        </w:rPr>
        <w:t>.</w:t>
      </w:r>
      <w:r w:rsidRPr="08265883">
        <w:rPr>
          <w:rStyle w:val="LatinChar"/>
          <w:sz w:val="18"/>
          <w:rtl/>
          <w:lang w:val="en-GB"/>
        </w:rPr>
        <w:t xml:space="preserve"> ולא תמצא מספר מורה על פירוד וחלוק כמו מספר שבעה</w:t>
      </w:r>
      <w:r w:rsidRPr="08265883">
        <w:rPr>
          <w:rStyle w:val="LatinChar"/>
          <w:rFonts w:hint="cs"/>
          <w:sz w:val="18"/>
          <w:rtl/>
          <w:lang w:val="en-GB"/>
        </w:rPr>
        <w:t>,</w:t>
      </w:r>
      <w:r w:rsidRPr="08265883">
        <w:rPr>
          <w:rStyle w:val="LatinChar"/>
          <w:sz w:val="18"/>
          <w:rtl/>
          <w:lang w:val="en-GB"/>
        </w:rPr>
        <w:t xml:space="preserve"> שכל מקום</w:t>
      </w:r>
      <w:r w:rsidRPr="08265883">
        <w:rPr>
          <w:rStyle w:val="LatinChar"/>
          <w:rFonts w:hint="cs"/>
          <w:sz w:val="18"/>
          <w:rtl/>
          <w:lang w:val="en-GB"/>
        </w:rPr>
        <w:t xml:space="preserve"> </w:t>
      </w:r>
      <w:r w:rsidRPr="08265883">
        <w:rPr>
          <w:rStyle w:val="LatinChar"/>
          <w:sz w:val="18"/>
          <w:rtl/>
          <w:lang w:val="en-GB"/>
        </w:rPr>
        <w:t>שרוצה להזכיר רבוי חלקים מזכיר שבעה</w:t>
      </w:r>
      <w:r w:rsidRPr="08265883">
        <w:rPr>
          <w:rStyle w:val="LatinChar"/>
          <w:rFonts w:hint="cs"/>
          <w:sz w:val="18"/>
          <w:rtl/>
          <w:lang w:val="en-GB"/>
        </w:rPr>
        <w:t>,</w:t>
      </w:r>
      <w:r w:rsidRPr="08265883">
        <w:rPr>
          <w:rStyle w:val="LatinChar"/>
          <w:sz w:val="18"/>
          <w:rtl/>
          <w:lang w:val="en-GB"/>
        </w:rPr>
        <w:t xml:space="preserve"> כמו </w:t>
      </w:r>
      <w:r>
        <w:rPr>
          <w:rStyle w:val="LatinChar"/>
          <w:rFonts w:hint="cs"/>
          <w:sz w:val="18"/>
          <w:rtl/>
          <w:lang w:val="en-GB"/>
        </w:rPr>
        <w:t>[</w:t>
      </w:r>
      <w:r w:rsidRPr="08265883">
        <w:rPr>
          <w:rStyle w:val="LatinChar"/>
          <w:sz w:val="18"/>
          <w:rtl/>
          <w:lang w:val="en-GB"/>
        </w:rPr>
        <w:t>דברים כח, ז</w:t>
      </w:r>
      <w:r>
        <w:rPr>
          <w:rStyle w:val="LatinChar"/>
          <w:rFonts w:hint="cs"/>
          <w:sz w:val="18"/>
          <w:rtl/>
          <w:lang w:val="en-GB"/>
        </w:rPr>
        <w:t>]</w:t>
      </w:r>
      <w:r w:rsidRPr="08265883">
        <w:rPr>
          <w:rStyle w:val="LatinChar"/>
          <w:sz w:val="18"/>
          <w:rtl/>
          <w:lang w:val="en-GB"/>
        </w:rPr>
        <w:t xml:space="preserve"> </w:t>
      </w:r>
      <w:r>
        <w:rPr>
          <w:rStyle w:val="LatinChar"/>
          <w:rFonts w:hint="cs"/>
          <w:sz w:val="18"/>
          <w:rtl/>
          <w:lang w:val="en-GB"/>
        </w:rPr>
        <w:t>'</w:t>
      </w:r>
      <w:r w:rsidRPr="08265883">
        <w:rPr>
          <w:rStyle w:val="LatinChar"/>
          <w:sz w:val="18"/>
          <w:rtl/>
          <w:lang w:val="en-GB"/>
        </w:rPr>
        <w:t>בדרך א</w:t>
      </w:r>
      <w:r w:rsidRPr="08265883">
        <w:rPr>
          <w:rStyle w:val="LatinChar"/>
          <w:rFonts w:hint="cs"/>
          <w:sz w:val="18"/>
          <w:rtl/>
          <w:lang w:val="en-GB"/>
        </w:rPr>
        <w:t>חד</w:t>
      </w:r>
      <w:r w:rsidRPr="08265883">
        <w:rPr>
          <w:rStyle w:val="LatinChar"/>
          <w:sz w:val="18"/>
          <w:rtl/>
          <w:lang w:val="en-GB"/>
        </w:rPr>
        <w:t xml:space="preserve"> יצאו ובשבעה דרכים ינוסו</w:t>
      </w:r>
      <w:r>
        <w:rPr>
          <w:rStyle w:val="LatinChar"/>
          <w:rFonts w:hint="cs"/>
          <w:sz w:val="18"/>
          <w:rtl/>
          <w:lang w:val="en-GB"/>
        </w:rPr>
        <w:t>'</w:t>
      </w:r>
      <w:r w:rsidRPr="08265883">
        <w:rPr>
          <w:rStyle w:val="LatinChar"/>
          <w:rFonts w:hint="cs"/>
          <w:sz w:val="18"/>
          <w:rtl/>
          <w:lang w:val="en-GB"/>
        </w:rPr>
        <w:t>,</w:t>
      </w:r>
      <w:r w:rsidRPr="08265883">
        <w:rPr>
          <w:rStyle w:val="LatinChar"/>
          <w:sz w:val="18"/>
          <w:rtl/>
          <w:lang w:val="en-GB"/>
        </w:rPr>
        <w:t xml:space="preserve"> כלומר ברבוי דרכים ינוסו</w:t>
      </w:r>
      <w:r w:rsidRPr="08265883">
        <w:rPr>
          <w:rStyle w:val="LatinChar"/>
          <w:rFonts w:hint="cs"/>
          <w:sz w:val="18"/>
          <w:rtl/>
          <w:lang w:val="en-GB"/>
        </w:rPr>
        <w:t>.</w:t>
      </w:r>
      <w:r w:rsidRPr="08265883">
        <w:rPr>
          <w:rStyle w:val="LatinChar"/>
          <w:sz w:val="18"/>
          <w:rtl/>
          <w:lang w:val="en-GB"/>
        </w:rPr>
        <w:t xml:space="preserve"> וכן </w:t>
      </w:r>
      <w:r>
        <w:rPr>
          <w:rStyle w:val="LatinChar"/>
          <w:rFonts w:hint="cs"/>
          <w:sz w:val="18"/>
          <w:rtl/>
          <w:lang w:val="en-GB"/>
        </w:rPr>
        <w:t>[</w:t>
      </w:r>
      <w:r w:rsidRPr="08265883">
        <w:rPr>
          <w:rStyle w:val="LatinChar"/>
          <w:sz w:val="18"/>
          <w:rtl/>
          <w:lang w:val="en-GB"/>
        </w:rPr>
        <w:t>משלי כד, טז</w:t>
      </w:r>
      <w:r>
        <w:rPr>
          <w:rStyle w:val="LatinChar"/>
          <w:rFonts w:hint="cs"/>
          <w:sz w:val="18"/>
          <w:rtl/>
          <w:lang w:val="en-GB"/>
        </w:rPr>
        <w:t>]</w:t>
      </w:r>
      <w:r w:rsidRPr="08265883">
        <w:rPr>
          <w:rStyle w:val="LatinChar"/>
          <w:sz w:val="18"/>
          <w:rtl/>
          <w:lang w:val="en-GB"/>
        </w:rPr>
        <w:t xml:space="preserve"> </w:t>
      </w:r>
      <w:r>
        <w:rPr>
          <w:rStyle w:val="LatinChar"/>
          <w:rFonts w:hint="cs"/>
          <w:sz w:val="18"/>
          <w:rtl/>
          <w:lang w:val="en-GB"/>
        </w:rPr>
        <w:t>'</w:t>
      </w:r>
      <w:r w:rsidRPr="08265883">
        <w:rPr>
          <w:rStyle w:val="LatinChar"/>
          <w:sz w:val="18"/>
          <w:rtl/>
          <w:lang w:val="en-GB"/>
        </w:rPr>
        <w:t>שבע יפול צדיק וקם</w:t>
      </w:r>
      <w:r>
        <w:rPr>
          <w:rStyle w:val="LatinChar"/>
          <w:rFonts w:hint="cs"/>
          <w:sz w:val="18"/>
          <w:rtl/>
          <w:lang w:val="en-GB"/>
        </w:rPr>
        <w:t>'</w:t>
      </w:r>
      <w:r w:rsidRPr="08265883">
        <w:rPr>
          <w:rStyle w:val="LatinChar"/>
          <w:rFonts w:hint="cs"/>
          <w:sz w:val="18"/>
          <w:rtl/>
          <w:lang w:val="en-GB"/>
        </w:rPr>
        <w:t>,</w:t>
      </w:r>
      <w:r w:rsidRPr="08265883">
        <w:rPr>
          <w:rStyle w:val="LatinChar"/>
          <w:sz w:val="18"/>
          <w:rtl/>
          <w:lang w:val="en-GB"/>
        </w:rPr>
        <w:t xml:space="preserve"> כלומר הרבה פעמים יפול</w:t>
      </w:r>
      <w:r w:rsidRPr="08265883">
        <w:rPr>
          <w:rStyle w:val="LatinChar"/>
          <w:rFonts w:hint="cs"/>
          <w:sz w:val="18"/>
          <w:rtl/>
          <w:lang w:val="en-GB"/>
        </w:rPr>
        <w:t>,</w:t>
      </w:r>
      <w:r w:rsidRPr="08265883">
        <w:rPr>
          <w:rStyle w:val="LatinChar"/>
          <w:sz w:val="18"/>
          <w:rtl/>
          <w:lang w:val="en-GB"/>
        </w:rPr>
        <w:t xml:space="preserve"> וקם</w:t>
      </w:r>
      <w:r w:rsidRPr="08265883">
        <w:rPr>
          <w:rStyle w:val="LatinChar"/>
          <w:rFonts w:hint="cs"/>
          <w:sz w:val="18"/>
          <w:rtl/>
          <w:lang w:val="en-GB"/>
        </w:rPr>
        <w:t>.</w:t>
      </w:r>
      <w:r w:rsidRPr="08265883">
        <w:rPr>
          <w:rStyle w:val="LatinChar"/>
          <w:sz w:val="18"/>
          <w:rtl/>
          <w:lang w:val="en-GB"/>
        </w:rPr>
        <w:t xml:space="preserve"> וכן </w:t>
      </w:r>
      <w:r>
        <w:rPr>
          <w:rStyle w:val="LatinChar"/>
          <w:rFonts w:hint="cs"/>
          <w:sz w:val="18"/>
          <w:rtl/>
          <w:lang w:val="en-GB"/>
        </w:rPr>
        <w:t>[</w:t>
      </w:r>
      <w:r w:rsidRPr="08265883">
        <w:rPr>
          <w:rStyle w:val="LatinChar"/>
          <w:rFonts w:hint="cs"/>
          <w:sz w:val="18"/>
          <w:rtl/>
          <w:lang w:val="en-GB"/>
        </w:rPr>
        <w:t>ישעיה יא, טו</w:t>
      </w:r>
      <w:r>
        <w:rPr>
          <w:rStyle w:val="LatinChar"/>
          <w:rFonts w:hint="cs"/>
          <w:sz w:val="18"/>
          <w:rtl/>
          <w:lang w:val="en-GB"/>
        </w:rPr>
        <w:t>]</w:t>
      </w:r>
      <w:r w:rsidRPr="08265883">
        <w:rPr>
          <w:rStyle w:val="LatinChar"/>
          <w:rFonts w:hint="cs"/>
          <w:sz w:val="18"/>
          <w:rtl/>
          <w:lang w:val="en-GB"/>
        </w:rPr>
        <w:t xml:space="preserve"> </w:t>
      </w:r>
      <w:r>
        <w:rPr>
          <w:rStyle w:val="LatinChar"/>
          <w:rFonts w:hint="cs"/>
          <w:sz w:val="18"/>
          <w:rtl/>
          <w:lang w:val="en-GB"/>
        </w:rPr>
        <w:t>'</w:t>
      </w:r>
      <w:r w:rsidRPr="08265883">
        <w:rPr>
          <w:rStyle w:val="LatinChar"/>
          <w:sz w:val="18"/>
          <w:rtl/>
          <w:lang w:val="en-GB"/>
        </w:rPr>
        <w:t>הכה אותו והיה לשבעה נחלים</w:t>
      </w:r>
      <w:r>
        <w:rPr>
          <w:rStyle w:val="LatinChar"/>
          <w:rFonts w:hint="cs"/>
          <w:sz w:val="18"/>
          <w:rtl/>
          <w:lang w:val="en-GB"/>
        </w:rPr>
        <w:t>'</w:t>
      </w:r>
      <w:r w:rsidRPr="08265883">
        <w:rPr>
          <w:rStyle w:val="LatinChar"/>
          <w:rFonts w:hint="cs"/>
          <w:sz w:val="18"/>
          <w:rtl/>
          <w:lang w:val="en-GB"/>
        </w:rPr>
        <w:t>,</w:t>
      </w:r>
      <w:r w:rsidRPr="08265883">
        <w:rPr>
          <w:rStyle w:val="LatinChar"/>
          <w:sz w:val="18"/>
          <w:rtl/>
          <w:lang w:val="en-GB"/>
        </w:rPr>
        <w:t xml:space="preserve"> וכן הרבה מאוד</w:t>
      </w:r>
      <w:r>
        <w:rPr>
          <w:rFonts w:hint="cs"/>
          <w:rtl/>
        </w:rPr>
        <w:t>". וכגון [ויקרא כו, יח] "</w:t>
      </w:r>
      <w:r>
        <w:rPr>
          <w:rtl/>
        </w:rPr>
        <w:t>ואם עד אלה לא תשמעו לי ויספתי ליסרה אתכם שבע על חטאתי</w:t>
      </w:r>
      <w:r>
        <w:rPr>
          <w:rFonts w:hint="cs"/>
          <w:rtl/>
        </w:rPr>
        <w:t>כם", וכתב שם הראב"ע: "</w:t>
      </w:r>
      <w:r>
        <w:rPr>
          <w:rtl/>
        </w:rPr>
        <w:t>שבע - בעבור היותו חשבון שלם נאמר על לשון רבים</w:t>
      </w:r>
      <w:r>
        <w:rPr>
          <w:rFonts w:hint="cs"/>
          <w:rtl/>
        </w:rPr>
        <w:t>,</w:t>
      </w:r>
      <w:r>
        <w:rPr>
          <w:rtl/>
        </w:rPr>
        <w:t xml:space="preserve"> וכן </w:t>
      </w:r>
      <w:r>
        <w:rPr>
          <w:rFonts w:hint="cs"/>
          <w:rtl/>
        </w:rPr>
        <w:t>[משלי כד, טז] '</w:t>
      </w:r>
      <w:r>
        <w:rPr>
          <w:rtl/>
        </w:rPr>
        <w:t>כי שבע יפול צדיק וקם</w:t>
      </w:r>
      <w:r>
        <w:rPr>
          <w:rFonts w:hint="cs"/>
          <w:rtl/>
        </w:rPr>
        <w:t>'". וכן [תהלים קיט, קסד] "שבע ביום הללתיך", וכן [ש"א ב, ה] "עד עקרה ילדה שבעה", וכן [ישעיה ד, א] "והחזיקו שבע נשים באיש אחד", ועוד. ונאמר [בראשית ד, כד] "</w:t>
      </w:r>
      <w:r>
        <w:rPr>
          <w:rtl/>
        </w:rPr>
        <w:t>כי שבעתים י</w:t>
      </w:r>
      <w:r>
        <w:rPr>
          <w:rFonts w:hint="cs"/>
          <w:rtl/>
        </w:rPr>
        <w:t>ו</w:t>
      </w:r>
      <w:r>
        <w:rPr>
          <w:rtl/>
        </w:rPr>
        <w:t>קם קין ולמך שבעים ושבעה</w:t>
      </w:r>
      <w:r>
        <w:rPr>
          <w:rFonts w:hint="cs"/>
          <w:rtl/>
        </w:rPr>
        <w:t>". וכן ביאר בהרבה מקומות, וכגון, ב</w:t>
      </w:r>
      <w:r>
        <w:rPr>
          <w:rtl/>
        </w:rPr>
        <w:t xml:space="preserve">נתיב העבודה פ"א </w:t>
      </w:r>
      <w:r>
        <w:rPr>
          <w:rFonts w:hint="cs"/>
          <w:rtl/>
        </w:rPr>
        <w:t>כתב</w:t>
      </w:r>
      <w:r>
        <w:rPr>
          <w:rtl/>
        </w:rPr>
        <w:t>: "כי שלשה אבות ביחד בנו שבעה מזבחות [רש"י במדבר כג, ד]... וכבר התבאר בכל מקום כי שבעה יש בהם הרבוי, שכל מקום שרוצה הכתוב להזכיר רבוי מזכיר שבעה, כמו [משלי כד, טז] 'שבע יפול צדיק וקם'</w:t>
      </w:r>
      <w:r>
        <w:rPr>
          <w:rFonts w:hint="cs"/>
          <w:rtl/>
        </w:rPr>
        <w:t>, 'בדרך אחד יצאו ובשבעה דרכים [ינוסו]'</w:t>
      </w:r>
      <w:r>
        <w:rPr>
          <w:rtl/>
        </w:rPr>
        <w:t>. ולכך אמר כי האבות הם שבנו שבעה מזבחות ביחד [פירוש - אך לא שכל אב בנה בעצמו שבעה מזבחות], כי האבות אין בהם הרבוי בפעל, שדבר זה אין ראוי לאותם שהם אחד, ויש להם קשר אחד, שיש בהם הרבוי בכח, אבל לא בפעל</w:t>
      </w:r>
      <w:r>
        <w:rPr>
          <w:rFonts w:hint="cs"/>
          <w:rtl/>
        </w:rPr>
        <w:t>..</w:t>
      </w:r>
      <w:r>
        <w:rPr>
          <w:rtl/>
        </w:rPr>
        <w:t>. ולכך השלשה אבות שיש בהם הקשור והאחדות בנו שבעה מזבחות ביחד, ומורה זה על הקשור האחדות, ולא על הרבוי בפעל".</w:t>
      </w:r>
      <w:r>
        <w:rPr>
          <w:rFonts w:hint="cs"/>
          <w:rtl/>
        </w:rPr>
        <w:t xml:space="preserve"> ובגו"א במדבר פכ"ג אות ג כתב: "</w:t>
      </w:r>
      <w:r>
        <w:rPr>
          <w:rtl/>
        </w:rPr>
        <w:t xml:space="preserve">ולפיכך בנו האבות ז' מזבחות, כי יש להם דביקות בו יתברך בכל, נגד כל החלקים. כי השבע כולל כל החלקים, כי זה המספר נאמר על רבוי החלקים, כמו </w:t>
      </w:r>
      <w:r>
        <w:rPr>
          <w:rFonts w:hint="cs"/>
          <w:rtl/>
        </w:rPr>
        <w:t>'</w:t>
      </w:r>
      <w:r>
        <w:rPr>
          <w:rtl/>
        </w:rPr>
        <w:t>בדרך אחד יצאו אליך ובשבעה דרכים ינוסו לפניך</w:t>
      </w:r>
      <w:r>
        <w:rPr>
          <w:rFonts w:hint="cs"/>
          <w:rtl/>
        </w:rPr>
        <w:t>'</w:t>
      </w:r>
      <w:r>
        <w:rPr>
          <w:rtl/>
        </w:rPr>
        <w:t xml:space="preserve">, וכן </w:t>
      </w:r>
      <w:r>
        <w:rPr>
          <w:rFonts w:hint="cs"/>
          <w:rtl/>
        </w:rPr>
        <w:t>'</w:t>
      </w:r>
      <w:r>
        <w:rPr>
          <w:rtl/>
        </w:rPr>
        <w:t>כי שבע יפול צדיק וקם ורשע באחת</w:t>
      </w:r>
      <w:r>
        <w:rPr>
          <w:rFonts w:hint="cs"/>
          <w:rtl/>
        </w:rPr>
        <w:t>'</w:t>
      </w:r>
      <w:r>
        <w:rPr>
          <w:rtl/>
        </w:rPr>
        <w:t xml:space="preserve"> </w:t>
      </w:r>
      <w:r>
        <w:rPr>
          <w:rFonts w:hint="cs"/>
          <w:rtl/>
        </w:rPr>
        <w:t>[</w:t>
      </w:r>
      <w:r>
        <w:rPr>
          <w:rtl/>
        </w:rPr>
        <w:t>משלי כד, טז</w:t>
      </w:r>
      <w:r>
        <w:rPr>
          <w:rFonts w:hint="cs"/>
          <w:rtl/>
        </w:rPr>
        <w:t>]</w:t>
      </w:r>
      <w:r>
        <w:rPr>
          <w:rtl/>
        </w:rPr>
        <w:t>, פירוש כי בכל מיני הנפילות ובכל חלקיהם יפול הצדיק, ואפילו הכי הוא קם. ולפיכך בנו ז' מזבחות, כי המזבח</w:t>
      </w:r>
      <w:r>
        <w:rPr>
          <w:rFonts w:hint="cs"/>
          <w:rtl/>
        </w:rPr>
        <w:t>,</w:t>
      </w:r>
      <w:r>
        <w:rPr>
          <w:rtl/>
        </w:rPr>
        <w:t xml:space="preserve"> שעליו הקרבת הקרבן</w:t>
      </w:r>
      <w:r>
        <w:rPr>
          <w:rFonts w:hint="cs"/>
          <w:rtl/>
        </w:rPr>
        <w:t>,</w:t>
      </w:r>
      <w:r>
        <w:rPr>
          <w:rtl/>
        </w:rPr>
        <w:t xml:space="preserve"> על ידו הדבקות בו יתברך</w:t>
      </w:r>
      <w:r>
        <w:rPr>
          <w:rFonts w:hint="cs"/>
          <w:rtl/>
        </w:rPr>
        <w:t xml:space="preserve">". </w:t>
      </w:r>
      <w:r>
        <w:rPr>
          <w:rtl/>
        </w:rPr>
        <w:t>ובנצח ישראל פי"ד [שנב:] כתב: "כי החילוק הגמור הוא כאשר נחלק לשבעה, כמו שאמר הכתוב [דברים כח, ז] 'בדרך אחד יצאו אליך ובשבעה דרכים ינוסו'</w:t>
      </w:r>
      <w:r>
        <w:rPr>
          <w:rFonts w:hint="cs"/>
          <w:rtl/>
        </w:rPr>
        <w:t>. רצה לומר כי דרך אחד שיצאו יהיה נחלק לז'. וכן 'יהיה לשבעה נחלים' [ישעיה יא, טו], וכן הרבה מאד, ודבר זה התבאר בכמה מקומות</w:t>
      </w:r>
      <w:r>
        <w:rPr>
          <w:rtl/>
        </w:rPr>
        <w:t>". ובח"א לקידושין כט: [ב, קלג.] כתב: "כי השבעה תמצא תמיד על מספר הרבוי, כמו 'בדרך אחד תצא אליו ובשבעה דרכים ינוסו'"</w:t>
      </w:r>
      <w:r>
        <w:rPr>
          <w:rFonts w:hint="cs"/>
          <w:rtl/>
        </w:rPr>
        <w:t>. וכן כתב בגבורות ה' פמ"ז [קפד:], תפארת ישראל פל"א [תסג.], נצח ישראל פ"ה [קכז.], שם פל"ב [תריד:], ח"א לר"ה כא: [א, קכב:], ח"א לב"ב עג: [ג, צג:], ועוד. וצרף לכאן דברי הרמב"ן שאות בי"ת מתחלפת עם אות פ"ה, שכתב [שמות טו, י] בזה"ל: "</w:t>
      </w:r>
      <w:r>
        <w:rPr>
          <w:rtl/>
        </w:rPr>
        <w:t xml:space="preserve">נשפת ברוחך </w:t>
      </w:r>
      <w:r>
        <w:rPr>
          <w:rFonts w:hint="cs"/>
          <w:rtl/>
        </w:rPr>
        <w:t xml:space="preserve">- </w:t>
      </w:r>
      <w:r>
        <w:rPr>
          <w:rtl/>
        </w:rPr>
        <w:t xml:space="preserve">ענינו כמו בבי"ת, </w:t>
      </w:r>
      <w:r>
        <w:rPr>
          <w:rFonts w:hint="cs"/>
          <w:rtl/>
        </w:rPr>
        <w:t>'</w:t>
      </w:r>
      <w:r>
        <w:rPr>
          <w:rtl/>
        </w:rPr>
        <w:t>נשבת ברוחך</w:t>
      </w:r>
      <w:r>
        <w:rPr>
          <w:rFonts w:hint="cs"/>
          <w:rtl/>
        </w:rPr>
        <w:t>'</w:t>
      </w:r>
      <w:r>
        <w:rPr>
          <w:rtl/>
        </w:rPr>
        <w:t xml:space="preserve">, מלשון </w:t>
      </w:r>
      <w:r>
        <w:rPr>
          <w:rFonts w:hint="cs"/>
          <w:rtl/>
        </w:rPr>
        <w:t>'</w:t>
      </w:r>
      <w:r>
        <w:rPr>
          <w:rtl/>
        </w:rPr>
        <w:t>כי רוח ה' נשבה בו</w:t>
      </w:r>
      <w:r>
        <w:rPr>
          <w:rFonts w:hint="cs"/>
          <w:rtl/>
        </w:rPr>
        <w:t>'</w:t>
      </w:r>
      <w:r>
        <w:rPr>
          <w:rtl/>
        </w:rPr>
        <w:t xml:space="preserve"> </w:t>
      </w:r>
      <w:r>
        <w:rPr>
          <w:rFonts w:hint="cs"/>
          <w:rtl/>
        </w:rPr>
        <w:t>[</w:t>
      </w:r>
      <w:r>
        <w:rPr>
          <w:rtl/>
        </w:rPr>
        <w:t>ישעיה מ</w:t>
      </w:r>
      <w:r>
        <w:rPr>
          <w:rFonts w:hint="cs"/>
          <w:rtl/>
        </w:rPr>
        <w:t>,</w:t>
      </w:r>
      <w:r>
        <w:rPr>
          <w:rtl/>
        </w:rPr>
        <w:t xml:space="preserve"> ז</w:t>
      </w:r>
      <w:r>
        <w:rPr>
          <w:rFonts w:hint="cs"/>
          <w:rtl/>
        </w:rPr>
        <w:t>]</w:t>
      </w:r>
      <w:r>
        <w:rPr>
          <w:rtl/>
        </w:rPr>
        <w:t xml:space="preserve">, </w:t>
      </w:r>
      <w:r>
        <w:rPr>
          <w:rFonts w:hint="cs"/>
          <w:rtl/>
        </w:rPr>
        <w:t>'</w:t>
      </w:r>
      <w:r>
        <w:rPr>
          <w:rtl/>
        </w:rPr>
        <w:t>ישב רוחו יזלו מים</w:t>
      </w:r>
      <w:r>
        <w:rPr>
          <w:rFonts w:hint="cs"/>
          <w:rtl/>
        </w:rPr>
        <w:t>'</w:t>
      </w:r>
      <w:r>
        <w:rPr>
          <w:rtl/>
        </w:rPr>
        <w:t xml:space="preserve"> </w:t>
      </w:r>
      <w:r>
        <w:rPr>
          <w:rFonts w:hint="cs"/>
          <w:rtl/>
        </w:rPr>
        <w:t>[</w:t>
      </w:r>
      <w:r>
        <w:rPr>
          <w:rtl/>
        </w:rPr>
        <w:t>תהלים קמז</w:t>
      </w:r>
      <w:r>
        <w:rPr>
          <w:rFonts w:hint="cs"/>
          <w:rtl/>
        </w:rPr>
        <w:t>,</w:t>
      </w:r>
      <w:r>
        <w:rPr>
          <w:rtl/>
        </w:rPr>
        <w:t xml:space="preserve"> יח</w:t>
      </w:r>
      <w:r>
        <w:rPr>
          <w:rFonts w:hint="cs"/>
          <w:rtl/>
        </w:rPr>
        <w:t>]</w:t>
      </w:r>
      <w:r>
        <w:rPr>
          <w:rtl/>
        </w:rPr>
        <w:t>, כי שתי האותיות האלה ישמשו בענין אחד</w:t>
      </w:r>
      <w:r>
        <w:rPr>
          <w:rFonts w:hint="cs"/>
          <w:rtl/>
        </w:rPr>
        <w:t>". ולפי זה נמצא שתיבת "שבע" היא כמו תיבת "שפע", שהיא לשון רבוי, וכמו שכתב הרד"ק [ישעיה ס, ו] "</w:t>
      </w:r>
      <w:r>
        <w:rPr>
          <w:rtl/>
        </w:rPr>
        <w:t>שפעת - ענין רבוי</w:t>
      </w:r>
      <w:r>
        <w:rPr>
          <w:rFonts w:hint="cs"/>
          <w:rtl/>
        </w:rPr>
        <w:t>,</w:t>
      </w:r>
      <w:r>
        <w:rPr>
          <w:rtl/>
        </w:rPr>
        <w:t xml:space="preserve"> וכן </w:t>
      </w:r>
      <w:r>
        <w:rPr>
          <w:rFonts w:hint="cs"/>
          <w:rtl/>
        </w:rPr>
        <w:t>[איוב כב, יא] '</w:t>
      </w:r>
      <w:r>
        <w:rPr>
          <w:rtl/>
        </w:rPr>
        <w:t>ושפעת מים תכ</w:t>
      </w:r>
      <w:r>
        <w:rPr>
          <w:rFonts w:hint="cs"/>
          <w:rtl/>
        </w:rPr>
        <w:t>סך',</w:t>
      </w:r>
      <w:r>
        <w:rPr>
          <w:rtl/>
        </w:rPr>
        <w:t xml:space="preserve"> </w:t>
      </w:r>
      <w:r>
        <w:rPr>
          <w:rFonts w:hint="cs"/>
          <w:rtl/>
        </w:rPr>
        <w:t>[דברים לג, יט] '</w:t>
      </w:r>
      <w:r>
        <w:rPr>
          <w:rtl/>
        </w:rPr>
        <w:t>כי שפע ימים י</w:t>
      </w:r>
      <w:r>
        <w:rPr>
          <w:rFonts w:hint="cs"/>
          <w:rtl/>
        </w:rPr>
        <w:t>נקו'" [הובא למעלה פ"א הערה 169]. וראה למעלה פ"א הערה 1017, ופרק זה הערה 349.</w:t>
      </w:r>
    </w:p>
  </w:footnote>
  <w:footnote w:id="449">
    <w:p w:rsidR="089E246F" w:rsidRDefault="089E246F" w:rsidP="0874224E">
      <w:pPr>
        <w:pStyle w:val="FootnoteText"/>
        <w:rPr>
          <w:rFonts w:hint="cs"/>
        </w:rPr>
      </w:pPr>
      <w:r>
        <w:rPr>
          <w:rtl/>
        </w:rPr>
        <w:t>&lt;</w:t>
      </w:r>
      <w:r>
        <w:rPr>
          <w:rStyle w:val="FootnoteReference"/>
        </w:rPr>
        <w:footnoteRef/>
      </w:r>
      <w:r>
        <w:rPr>
          <w:rtl/>
        </w:rPr>
        <w:t>&gt;</w:t>
      </w:r>
      <w:r>
        <w:rPr>
          <w:rFonts w:hint="cs"/>
          <w:rtl/>
        </w:rPr>
        <w:t xml:space="preserve"> פירוש - אין מספר שבע נקרא "המון", ולכך העמידו שהיו שבעים, וכמו שמבאר.</w:t>
      </w:r>
    </w:p>
  </w:footnote>
  <w:footnote w:id="450">
    <w:p w:rsidR="089E246F" w:rsidRDefault="089E246F" w:rsidP="0874224E">
      <w:pPr>
        <w:pStyle w:val="FootnoteText"/>
        <w:rPr>
          <w:rFonts w:hint="cs"/>
        </w:rPr>
      </w:pPr>
      <w:r>
        <w:rPr>
          <w:rtl/>
        </w:rPr>
        <w:t>&lt;</w:t>
      </w:r>
      <w:r>
        <w:rPr>
          <w:rStyle w:val="FootnoteReference"/>
        </w:rPr>
        <w:footnoteRef/>
      </w:r>
      <w:r>
        <w:rPr>
          <w:rtl/>
        </w:rPr>
        <w:t>&gt;</w:t>
      </w:r>
      <w:r>
        <w:rPr>
          <w:rFonts w:hint="cs"/>
          <w:rtl/>
        </w:rPr>
        <w:t xml:space="preserve"> ושבעים הוא המון, וכמו שאומרים בזמירות לשלש סעודות "הנה אנכי בא לקים מצות סעודה שלישית של שבת, נגד יעקב אב של המון שבעים נפש".  </w:t>
      </w:r>
    </w:p>
  </w:footnote>
  <w:footnote w:id="451">
    <w:p w:rsidR="089E246F" w:rsidRDefault="089E246F" w:rsidP="0874224E">
      <w:pPr>
        <w:pStyle w:val="FootnoteText"/>
        <w:rPr>
          <w:rFonts w:hint="cs"/>
          <w:rtl/>
        </w:rPr>
      </w:pPr>
      <w:r>
        <w:rPr>
          <w:rtl/>
        </w:rPr>
        <w:t>&lt;</w:t>
      </w:r>
      <w:r>
        <w:rPr>
          <w:rStyle w:val="FootnoteReference"/>
        </w:rPr>
        <w:footnoteRef/>
      </w:r>
      <w:r>
        <w:rPr>
          <w:rtl/>
        </w:rPr>
        <w:t>&gt;</w:t>
      </w:r>
      <w:r>
        <w:rPr>
          <w:rFonts w:hint="cs"/>
          <w:rtl/>
        </w:rPr>
        <w:t xml:space="preserve"> פירוש - מעיר שהיו שבעים בנים שחוזרים על הפתחים, אך לא היו שבעים בנים שנתלו, אלא רק עשרה בנים. וכן היו רק עשרה שמתו, ולא שבעים שמתו.</w:t>
      </w:r>
    </w:p>
  </w:footnote>
  <w:footnote w:id="452">
    <w:p w:rsidR="089E246F" w:rsidRDefault="089E246F" w:rsidP="08C9725F">
      <w:pPr>
        <w:pStyle w:val="FootnoteText"/>
        <w:rPr>
          <w:rFonts w:hint="cs"/>
        </w:rPr>
      </w:pPr>
      <w:r>
        <w:rPr>
          <w:rtl/>
        </w:rPr>
        <w:t>&lt;</w:t>
      </w:r>
      <w:r>
        <w:rPr>
          <w:rStyle w:val="FootnoteReference"/>
        </w:rPr>
        <w:footnoteRef/>
      </w:r>
      <w:r>
        <w:rPr>
          <w:rtl/>
        </w:rPr>
        <w:t>&gt;</w:t>
      </w:r>
      <w:r>
        <w:rPr>
          <w:rFonts w:hint="cs"/>
          <w:rtl/>
        </w:rPr>
        <w:t xml:space="preserve"> פירוש - הכתיב חסר ["ורב בניו"] מורה שרבוי בניו של המן היו במצב של חסרון, וזהו שהיו חסרים לחם. ומה שחסרון זה נתלה בלחם דייקא, כי "המבקש לחם הוא קרוי 'נעזב', שנאמר [תהלים לז, כה] 'ולא ראיתי צדיק נעזב וזרעו מבקש לחם'" [רש"י בראשית כח, כ]. ובגו"א שם אות לא כתב: "והמבקש לחם קרוי נעזב וכו'. והטעם נראה לי שנקרא 'נעזב', מפני שהוא דבר שצריך לו תמיד, ואינו כמו שאר דברים שצריך לו לפרקים. ולפיכך המבקש לחם הוא נעזב לגמרי" [הובא למעלה בהקדמה הערה 408]. </w:t>
      </w:r>
    </w:p>
  </w:footnote>
  <w:footnote w:id="453">
    <w:p w:rsidR="089E246F" w:rsidRDefault="089E246F" w:rsidP="08991B72">
      <w:pPr>
        <w:pStyle w:val="FootnoteText"/>
        <w:rPr>
          <w:rFonts w:hint="cs"/>
        </w:rPr>
      </w:pPr>
      <w:r>
        <w:rPr>
          <w:rtl/>
        </w:rPr>
        <w:t>&lt;</w:t>
      </w:r>
      <w:r>
        <w:rPr>
          <w:rStyle w:val="FootnoteReference"/>
        </w:rPr>
        <w:footnoteRef/>
      </w:r>
      <w:r>
        <w:rPr>
          <w:rtl/>
        </w:rPr>
        <w:t>&gt;</w:t>
      </w:r>
      <w:r>
        <w:rPr>
          <w:rFonts w:hint="cs"/>
          <w:rtl/>
        </w:rPr>
        <w:t xml:space="preserve"> הוא רמי בר חמא [מגילה טו:], שאמר שהיו להמן מאתים ושמונה בנים, גימטריה של "ורב", והובא למעלה [לאחר ציון 410]. </w:t>
      </w:r>
    </w:p>
  </w:footnote>
  <w:footnote w:id="454">
    <w:p w:rsidR="089E246F" w:rsidRDefault="089E246F" w:rsidP="08D92D9E">
      <w:pPr>
        <w:pStyle w:val="FootnoteText"/>
        <w:rPr>
          <w:rFonts w:hint="cs"/>
          <w:rtl/>
        </w:rPr>
      </w:pPr>
      <w:r>
        <w:rPr>
          <w:rtl/>
        </w:rPr>
        <w:t>&lt;</w:t>
      </w:r>
      <w:r>
        <w:rPr>
          <w:rStyle w:val="FootnoteReference"/>
        </w:rPr>
        <w:footnoteRef/>
      </w:r>
      <w:r>
        <w:rPr>
          <w:rtl/>
        </w:rPr>
        <w:t>&gt;</w:t>
      </w:r>
      <w:r>
        <w:rPr>
          <w:rFonts w:hint="cs"/>
          <w:rtl/>
        </w:rPr>
        <w:t xml:space="preserve"> לא מצאתי שביאר עד כה ש"הבנים שייך בהם הרבוי ביותר". אמנם למעלה [לפני ציון 444] ציין שכבר הזכיר "שהיה לו הרבוי של בנים", וכוונתו למה שכתב למעלה לאחר ציון 390, ולאחר ציון 413. אך לא נתבאר שם ששייך בבנים הרבוי ביותר. וכן נאמר [במדבר ו, כד] "יברכך ה' וישמרך", ואמרו במדרש [במדב"ר יא, ה] "'יברכך' בבנים". </w:t>
      </w:r>
    </w:p>
  </w:footnote>
  <w:footnote w:id="455">
    <w:p w:rsidR="089E246F" w:rsidRDefault="089E246F" w:rsidP="089E4F21">
      <w:pPr>
        <w:pStyle w:val="FootnoteText"/>
        <w:rPr>
          <w:rFonts w:hint="cs"/>
        </w:rPr>
      </w:pPr>
      <w:r>
        <w:rPr>
          <w:rtl/>
        </w:rPr>
        <w:t>&lt;</w:t>
      </w:r>
      <w:r>
        <w:rPr>
          <w:rStyle w:val="FootnoteReference"/>
        </w:rPr>
        <w:footnoteRef/>
      </w:r>
      <w:r>
        <w:rPr>
          <w:rtl/>
        </w:rPr>
        <w:t>&gt;</w:t>
      </w:r>
      <w:r>
        <w:rPr>
          <w:rFonts w:hint="cs"/>
          <w:rtl/>
        </w:rPr>
        <w:t xml:space="preserve"> ומה שאין לו מספר בנים כתיבת "פרו", כי "פרו" אינו מורה על רבוי בנים, וכמו שפירש רש"י [בראשית א, כח] "</w:t>
      </w:r>
      <w:r>
        <w:rPr>
          <w:rtl/>
        </w:rPr>
        <w:t xml:space="preserve">ורבו - אם לא אמר אלא </w:t>
      </w:r>
      <w:r>
        <w:rPr>
          <w:rFonts w:hint="cs"/>
          <w:rtl/>
        </w:rPr>
        <w:t>'</w:t>
      </w:r>
      <w:r>
        <w:rPr>
          <w:rtl/>
        </w:rPr>
        <w:t>פרו</w:t>
      </w:r>
      <w:r>
        <w:rPr>
          <w:rFonts w:hint="cs"/>
          <w:rtl/>
        </w:rPr>
        <w:t>',</w:t>
      </w:r>
      <w:r>
        <w:rPr>
          <w:rtl/>
        </w:rPr>
        <w:t xml:space="preserve"> היה אחד מוליד א</w:t>
      </w:r>
      <w:r>
        <w:rPr>
          <w:rFonts w:hint="cs"/>
          <w:rtl/>
        </w:rPr>
        <w:t>חד</w:t>
      </w:r>
      <w:r>
        <w:rPr>
          <w:rtl/>
        </w:rPr>
        <w:t xml:space="preserve"> ולא יותר</w:t>
      </w:r>
      <w:r>
        <w:rPr>
          <w:rFonts w:hint="cs"/>
          <w:rtl/>
        </w:rPr>
        <w:t>,</w:t>
      </w:r>
      <w:r>
        <w:rPr>
          <w:rtl/>
        </w:rPr>
        <w:t xml:space="preserve"> ובא </w:t>
      </w:r>
      <w:r>
        <w:rPr>
          <w:rFonts w:hint="cs"/>
          <w:rtl/>
        </w:rPr>
        <w:t>'</w:t>
      </w:r>
      <w:r>
        <w:rPr>
          <w:rtl/>
        </w:rPr>
        <w:t>ורבו</w:t>
      </w:r>
      <w:r>
        <w:rPr>
          <w:rFonts w:hint="cs"/>
          <w:rtl/>
        </w:rPr>
        <w:t>'</w:t>
      </w:r>
      <w:r>
        <w:rPr>
          <w:rtl/>
        </w:rPr>
        <w:t xml:space="preserve"> שאחד מוליד הרבה</w:t>
      </w:r>
      <w:r>
        <w:rPr>
          <w:rFonts w:hint="cs"/>
          <w:rtl/>
        </w:rPr>
        <w:t>". ולקח כאן תיבת "ורב" והפך אותה ל"רבו", כנגד הפסוק "פרו ורבו".</w:t>
      </w:r>
    </w:p>
  </w:footnote>
  <w:footnote w:id="456">
    <w:p w:rsidR="089E246F" w:rsidRDefault="089E246F" w:rsidP="08F86EDD">
      <w:pPr>
        <w:pStyle w:val="FootnoteText"/>
        <w:rPr>
          <w:rFonts w:hint="cs"/>
          <w:rtl/>
        </w:rPr>
      </w:pPr>
      <w:r>
        <w:rPr>
          <w:rtl/>
        </w:rPr>
        <w:t>&lt;</w:t>
      </w:r>
      <w:r>
        <w:rPr>
          <w:rStyle w:val="FootnoteReference"/>
        </w:rPr>
        <w:footnoteRef/>
      </w:r>
      <w:r>
        <w:rPr>
          <w:rtl/>
        </w:rPr>
        <w:t>&gt;</w:t>
      </w:r>
      <w:r>
        <w:rPr>
          <w:rFonts w:hint="cs"/>
          <w:rtl/>
        </w:rPr>
        <w:t xml:space="preserve"> כפי שכתב למעלה [לאחר ציון 415] "כי כמו שהיה לו מתחילה הרבוי, היה מגיע לו אחר כך ההפך, הוא ההעדר הגמור", הרי שההעדר נובע מהרבוי, בבחינת "לפני שבר גאון", וכמצויין למעלה הערה 312.</w:t>
      </w:r>
    </w:p>
  </w:footnote>
  <w:footnote w:id="457">
    <w:p w:rsidR="089E246F" w:rsidRDefault="089E246F" w:rsidP="081D6FB8">
      <w:pPr>
        <w:pStyle w:val="FootnoteText"/>
        <w:rPr>
          <w:rFonts w:hint="cs"/>
        </w:rPr>
      </w:pPr>
      <w:r>
        <w:rPr>
          <w:rtl/>
        </w:rPr>
        <w:t>&lt;</w:t>
      </w:r>
      <w:r>
        <w:rPr>
          <w:rStyle w:val="FootnoteReference"/>
        </w:rPr>
        <w:footnoteRef/>
      </w:r>
      <w:r>
        <w:rPr>
          <w:rtl/>
        </w:rPr>
        <w:t>&gt;</w:t>
      </w:r>
      <w:r>
        <w:rPr>
          <w:rFonts w:hint="cs"/>
          <w:rtl/>
        </w:rPr>
        <w:t xml:space="preserve"> בגמרא שלפנינו ליתא לשאלה "</w:t>
      </w:r>
      <w:r>
        <w:rPr>
          <w:rtl/>
        </w:rPr>
        <w:t xml:space="preserve">וכי משום דרואה מרדכי יושב בשער המלך, אומר </w:t>
      </w:r>
      <w:r>
        <w:rPr>
          <w:rFonts w:hint="cs"/>
          <w:rtl/>
        </w:rPr>
        <w:t>'</w:t>
      </w:r>
      <w:r>
        <w:rPr>
          <w:rtl/>
        </w:rPr>
        <w:t>וכל זה איננו שוה לי</w:t>
      </w:r>
      <w:r>
        <w:rPr>
          <w:rFonts w:hint="cs"/>
          <w:rtl/>
        </w:rPr>
        <w:t>',</w:t>
      </w:r>
      <w:r>
        <w:rPr>
          <w:rtl/>
        </w:rPr>
        <w:t xml:space="preserve"> אין, כדאמר רב חסדא</w:t>
      </w:r>
      <w:r>
        <w:rPr>
          <w:rFonts w:hint="cs"/>
          <w:rtl/>
        </w:rPr>
        <w:t xml:space="preserve"> וכו'", אך כך הוא בעין יעקב, וכדרכו מביא כגירסת העין יעקב [ראה למעלה הערה 95]. וראה הערה 458.</w:t>
      </w:r>
    </w:p>
  </w:footnote>
  <w:footnote w:id="458">
    <w:p w:rsidR="089E246F" w:rsidRDefault="089E246F" w:rsidP="085C17CF">
      <w:pPr>
        <w:pStyle w:val="FootnoteText"/>
        <w:rPr>
          <w:rFonts w:hint="cs"/>
          <w:rtl/>
        </w:rPr>
      </w:pPr>
      <w:r>
        <w:rPr>
          <w:rtl/>
        </w:rPr>
        <w:t>&lt;</w:t>
      </w:r>
      <w:r>
        <w:rPr>
          <w:rStyle w:val="FootnoteReference"/>
        </w:rPr>
        <w:footnoteRef/>
      </w:r>
      <w:r>
        <w:rPr>
          <w:rtl/>
        </w:rPr>
        <w:t>&gt;</w:t>
      </w:r>
      <w:r>
        <w:rPr>
          <w:rFonts w:hint="cs"/>
          <w:rtl/>
        </w:rPr>
        <w:t xml:space="preserve"> "</w:t>
      </w:r>
      <w:r>
        <w:rPr>
          <w:rtl/>
        </w:rPr>
        <w:t>וזה בא בפרוזבולי - מרדכי בא אליו בטענת עושר, המן בא בטענת עוני, שמכר המן את עצמו למרדכי קודם לכן ימים רבים בככרי לחם</w:t>
      </w:r>
      <w:r>
        <w:rPr>
          <w:rFonts w:hint="cs"/>
          <w:rtl/>
        </w:rPr>
        <w:t>" [רש"י שם].</w:t>
      </w:r>
    </w:p>
  </w:footnote>
  <w:footnote w:id="459">
    <w:p w:rsidR="089E246F" w:rsidRDefault="089E246F" w:rsidP="085C17CF">
      <w:pPr>
        <w:pStyle w:val="FootnoteText"/>
        <w:rPr>
          <w:rFonts w:hint="cs"/>
          <w:rtl/>
        </w:rPr>
      </w:pPr>
      <w:r>
        <w:rPr>
          <w:rtl/>
        </w:rPr>
        <w:t>&lt;</w:t>
      </w:r>
      <w:r>
        <w:rPr>
          <w:rStyle w:val="FootnoteReference"/>
        </w:rPr>
        <w:footnoteRef/>
      </w:r>
      <w:r>
        <w:rPr>
          <w:rtl/>
        </w:rPr>
        <w:t>&gt;</w:t>
      </w:r>
      <w:r>
        <w:rPr>
          <w:rFonts w:hint="cs"/>
          <w:rtl/>
        </w:rPr>
        <w:t xml:space="preserve"> מלים אלו ["'בולי' אלו עשירים... 'תעביטנו'"] אינן נמצאות בגמרא שלפנינו, אך נמצאות בעין יעקב, וכדרכו מביא כגירסת העין יעקב.</w:t>
      </w:r>
    </w:p>
  </w:footnote>
  <w:footnote w:id="460">
    <w:p w:rsidR="089E246F" w:rsidRDefault="089E246F" w:rsidP="085C17CF">
      <w:pPr>
        <w:pStyle w:val="FootnoteText"/>
        <w:rPr>
          <w:rFonts w:hint="cs"/>
        </w:rPr>
      </w:pPr>
      <w:r>
        <w:rPr>
          <w:rtl/>
        </w:rPr>
        <w:t>&lt;</w:t>
      </w:r>
      <w:r>
        <w:rPr>
          <w:rStyle w:val="FootnoteReference"/>
        </w:rPr>
        <w:footnoteRef/>
      </w:r>
      <w:r>
        <w:rPr>
          <w:rtl/>
        </w:rPr>
        <w:t>&gt;</w:t>
      </w:r>
      <w:r>
        <w:rPr>
          <w:rFonts w:hint="cs"/>
          <w:rtl/>
        </w:rPr>
        <w:t xml:space="preserve"> "עשירים" [רש"י גיטין לז.].</w:t>
      </w:r>
    </w:p>
  </w:footnote>
  <w:footnote w:id="461">
    <w:p w:rsidR="089E246F" w:rsidRDefault="089E246F" w:rsidP="087066ED">
      <w:pPr>
        <w:pStyle w:val="FootnoteText"/>
        <w:rPr>
          <w:rFonts w:hint="cs"/>
        </w:rPr>
      </w:pPr>
      <w:r>
        <w:rPr>
          <w:rtl/>
        </w:rPr>
        <w:t>&lt;</w:t>
      </w:r>
      <w:r>
        <w:rPr>
          <w:rStyle w:val="FootnoteReference"/>
        </w:rPr>
        <w:footnoteRef/>
      </w:r>
      <w:r>
        <w:rPr>
          <w:rtl/>
        </w:rPr>
        <w:t>&gt;</w:t>
      </w:r>
      <w:r>
        <w:rPr>
          <w:rFonts w:hint="cs"/>
          <w:rtl/>
        </w:rPr>
        <w:t xml:space="preserve"> "העבט - ומי הן הלווים, עניים" [רש"י גיטין לז.].</w:t>
      </w:r>
    </w:p>
  </w:footnote>
  <w:footnote w:id="462">
    <w:p w:rsidR="089E246F" w:rsidRDefault="089E246F" w:rsidP="08C03A87">
      <w:pPr>
        <w:pStyle w:val="FootnoteText"/>
        <w:rPr>
          <w:rFonts w:hint="cs"/>
          <w:rtl/>
        </w:rPr>
      </w:pPr>
      <w:r>
        <w:rPr>
          <w:rtl/>
        </w:rPr>
        <w:t>&lt;</w:t>
      </w:r>
      <w:r>
        <w:rPr>
          <w:rStyle w:val="FootnoteReference"/>
        </w:rPr>
        <w:footnoteRef/>
      </w:r>
      <w:r>
        <w:rPr>
          <w:rtl/>
        </w:rPr>
        <w:t>&gt;</w:t>
      </w:r>
      <w:r>
        <w:rPr>
          <w:rFonts w:hint="cs"/>
          <w:rtl/>
        </w:rPr>
        <w:t xml:space="preserve"> "</w:t>
      </w:r>
      <w:r>
        <w:rPr>
          <w:rtl/>
        </w:rPr>
        <w:t>בטולמי - נהמא, בככרות לחם</w:t>
      </w:r>
      <w:r>
        <w:rPr>
          <w:rFonts w:hint="cs"/>
          <w:rtl/>
        </w:rPr>
        <w:t>,</w:t>
      </w:r>
      <w:r>
        <w:rPr>
          <w:rtl/>
        </w:rPr>
        <w:t xml:space="preserve"> </w:t>
      </w:r>
      <w:r>
        <w:rPr>
          <w:rFonts w:hint="cs"/>
          <w:rtl/>
        </w:rPr>
        <w:t>'</w:t>
      </w:r>
      <w:r>
        <w:rPr>
          <w:rtl/>
        </w:rPr>
        <w:t>עשרים לחם שעורים</w:t>
      </w:r>
      <w:r>
        <w:rPr>
          <w:rFonts w:hint="cs"/>
          <w:rtl/>
        </w:rPr>
        <w:t>'</w:t>
      </w:r>
      <w:r>
        <w:rPr>
          <w:rtl/>
        </w:rPr>
        <w:t xml:space="preserve"> </w:t>
      </w:r>
      <w:r>
        <w:rPr>
          <w:rFonts w:hint="cs"/>
          <w:rtl/>
        </w:rPr>
        <w:t>[מ"ב ד, מב],</w:t>
      </w:r>
      <w:r>
        <w:rPr>
          <w:rtl/>
        </w:rPr>
        <w:t xml:space="preserve"> מתרגמינן </w:t>
      </w:r>
      <w:r>
        <w:rPr>
          <w:rFonts w:hint="cs"/>
          <w:rtl/>
        </w:rPr>
        <w:t>[שם] '</w:t>
      </w:r>
      <w:r>
        <w:rPr>
          <w:rtl/>
        </w:rPr>
        <w:t>עשרין טולמין דלחמא</w:t>
      </w:r>
      <w:r>
        <w:rPr>
          <w:rFonts w:hint="cs"/>
          <w:rtl/>
        </w:rPr>
        <w:t>'" [רש"י מגילה טו:]. וראה להלן פ"ו הערה 350.</w:t>
      </w:r>
    </w:p>
  </w:footnote>
  <w:footnote w:id="463">
    <w:p w:rsidR="089E246F" w:rsidRDefault="089E246F" w:rsidP="08B92983">
      <w:pPr>
        <w:pStyle w:val="FootnoteText"/>
        <w:rPr>
          <w:rFonts w:hint="cs"/>
        </w:rPr>
      </w:pPr>
      <w:r>
        <w:rPr>
          <w:rtl/>
        </w:rPr>
        <w:t>&lt;</w:t>
      </w:r>
      <w:r>
        <w:rPr>
          <w:rStyle w:val="FootnoteReference"/>
        </w:rPr>
        <w:footnoteRef/>
      </w:r>
      <w:r>
        <w:rPr>
          <w:rtl/>
        </w:rPr>
        <w:t>&gt;</w:t>
      </w:r>
      <w:r>
        <w:rPr>
          <w:rFonts w:hint="cs"/>
          <w:rtl/>
        </w:rPr>
        <w:t xml:space="preserve"> כוונתו להמשך דברי הגמרא [מגילה טו:], שאמרו שם "'</w:t>
      </w:r>
      <w:r>
        <w:rPr>
          <w:rtl/>
        </w:rPr>
        <w:t>וכל זה איננו שוה לי</w:t>
      </w:r>
      <w:r>
        <w:rPr>
          <w:rFonts w:hint="cs"/>
          <w:rtl/>
        </w:rPr>
        <w:t>',</w:t>
      </w:r>
      <w:r>
        <w:rPr>
          <w:rtl/>
        </w:rPr>
        <w:t xml:space="preserve"> מלמד שכל גנזיו של אותו רשע חקוקין על לבו</w:t>
      </w:r>
      <w:r>
        <w:rPr>
          <w:rFonts w:hint="cs"/>
          <w:rtl/>
        </w:rPr>
        <w:t>,</w:t>
      </w:r>
      <w:r>
        <w:rPr>
          <w:rtl/>
        </w:rPr>
        <w:t xml:space="preserve"> ובשעה שרואה את מרדכי יושב בשער המלך אמר </w:t>
      </w:r>
      <w:r>
        <w:rPr>
          <w:rFonts w:hint="cs"/>
          <w:rtl/>
        </w:rPr>
        <w:t>'</w:t>
      </w:r>
      <w:r>
        <w:rPr>
          <w:rtl/>
        </w:rPr>
        <w:t>כל זה איננו שוה לי</w:t>
      </w:r>
      <w:r>
        <w:rPr>
          <w:rFonts w:hint="cs"/>
          <w:rtl/>
        </w:rPr>
        <w:t>'". ומה שלא הביא המשך זה עד כה, כי בעין יעקב לא הובא המשך זה, ורק נמצא בגמרא שלפנינו.</w:t>
      </w:r>
    </w:p>
  </w:footnote>
  <w:footnote w:id="464">
    <w:p w:rsidR="089E246F" w:rsidRDefault="089E246F" w:rsidP="08810A30">
      <w:pPr>
        <w:pStyle w:val="FootnoteText"/>
        <w:rPr>
          <w:rFonts w:hint="cs"/>
          <w:rtl/>
        </w:rPr>
      </w:pPr>
      <w:r>
        <w:rPr>
          <w:rtl/>
        </w:rPr>
        <w:t>&lt;</w:t>
      </w:r>
      <w:r>
        <w:rPr>
          <w:rStyle w:val="FootnoteReference"/>
        </w:rPr>
        <w:footnoteRef/>
      </w:r>
      <w:r>
        <w:rPr>
          <w:rtl/>
        </w:rPr>
        <w:t>&gt;</w:t>
      </w:r>
      <w:r>
        <w:rPr>
          <w:rFonts w:hint="cs"/>
          <w:rtl/>
        </w:rPr>
        <w:t xml:space="preserve"> בעוד שכאן מייחס הנהגה זו להמן הרשע, הרי בשני מקומות אחרים ייחס הנהגה זו לכל אדם. (א) </w:t>
      </w:r>
      <w:r>
        <w:rPr>
          <w:rtl/>
        </w:rPr>
        <w:t xml:space="preserve">בנתיב אהבת השם פ"א [ב, מ.] </w:t>
      </w:r>
      <w:r>
        <w:rPr>
          <w:rStyle w:val="HebrewChar"/>
          <w:rFonts w:cs="Monotype Hadassah"/>
          <w:rtl/>
        </w:rPr>
        <w:t xml:space="preserve">ביאר שהחלק השכלי </w:t>
      </w:r>
      <w:r>
        <w:rPr>
          <w:rStyle w:val="HebrewChar"/>
          <w:rFonts w:cs="Monotype Hadassah" w:hint="cs"/>
          <w:rtl/>
        </w:rPr>
        <w:t xml:space="preserve">של האדם </w:t>
      </w:r>
      <w:r>
        <w:rPr>
          <w:rStyle w:val="HebrewChar"/>
          <w:rFonts w:cs="Monotype Hadassah"/>
          <w:rtl/>
        </w:rPr>
        <w:t>מתחלף עם החלק הממוני</w:t>
      </w:r>
      <w:r>
        <w:rPr>
          <w:rStyle w:val="HebrewChar"/>
          <w:rFonts w:cs="Monotype Hadassah" w:hint="cs"/>
          <w:rtl/>
        </w:rPr>
        <w:t xml:space="preserve"> שלו</w:t>
      </w:r>
      <w:r>
        <w:rPr>
          <w:rStyle w:val="HebrewChar"/>
          <w:rFonts w:cs="Monotype Hadassah"/>
          <w:rtl/>
        </w:rPr>
        <w:t xml:space="preserve">, וכלשונו: "אבל עיקר הפירוש מה שאמר 'בכל מאודך' [דברים ו, ה] דבר זה נגד חלק השכלי שבאדם... ומה שדרשו [ברכות סא:] 'בכל מאודך' בכל ממונך, הוא דבר זה עצמו, כי כאשר האדם נאבד ממונו, בזה סר שכל האדם, וכמו שאמרו [ירושלמי תרומות ספ"ח] לבו של אדם תלוי בכיסו, שהממון של אדם - שכלו נמשך אליו, לפי שהממון נותן לו קיום. ולכך אמר 'ובכל מאודך' בכל ממון שלך. שאף אם נוטל ממון שלך, וזה לך אבוד השכל". </w:t>
      </w:r>
      <w:r>
        <w:rPr>
          <w:rStyle w:val="HebrewChar"/>
          <w:rFonts w:cs="Monotype Hadassah" w:hint="cs"/>
          <w:rtl/>
        </w:rPr>
        <w:t xml:space="preserve">(ב) </w:t>
      </w:r>
      <w:r>
        <w:rPr>
          <w:rStyle w:val="HebrewChar"/>
          <w:rFonts w:cs="Monotype Hadassah"/>
          <w:rtl/>
        </w:rPr>
        <w:t>בנתיב כח היצר פ"ד [ב, קלא:]</w:t>
      </w:r>
      <w:r>
        <w:rPr>
          <w:rStyle w:val="HebrewChar"/>
          <w:rFonts w:cs="Monotype Hadassah" w:hint="cs"/>
          <w:rtl/>
        </w:rPr>
        <w:t xml:space="preserve"> כתב</w:t>
      </w:r>
      <w:r>
        <w:rPr>
          <w:rStyle w:val="HebrewChar"/>
          <w:rFonts w:cs="Monotype Hadassah"/>
          <w:rtl/>
        </w:rPr>
        <w:t>: "המפזר מעותיו, דבר שהוא שייך אל השכל, כי לב האדם תלוי בכיסו".</w:t>
      </w:r>
      <w:r>
        <w:rPr>
          <w:rStyle w:val="HebrewChar"/>
          <w:rFonts w:cs="Monotype Hadassah" w:hint="cs"/>
          <w:rtl/>
        </w:rPr>
        <w:t xml:space="preserve"> וצריך לומר שיש בזה הבדלי דרגות, ואצל המן כל מגמתו ומחשבתו היו נתונות לממונו, מעבר לשאר אדם.</w:t>
      </w:r>
    </w:p>
  </w:footnote>
  <w:footnote w:id="465">
    <w:p w:rsidR="089E246F" w:rsidRDefault="089E246F" w:rsidP="0808602B">
      <w:pPr>
        <w:pStyle w:val="FootnoteText"/>
        <w:rPr>
          <w:rFonts w:hint="cs"/>
          <w:rtl/>
        </w:rPr>
      </w:pPr>
      <w:r>
        <w:rPr>
          <w:rtl/>
        </w:rPr>
        <w:t>&lt;</w:t>
      </w:r>
      <w:r>
        <w:rPr>
          <w:rStyle w:val="FootnoteReference"/>
        </w:rPr>
        <w:footnoteRef/>
      </w:r>
      <w:r>
        <w:rPr>
          <w:rtl/>
        </w:rPr>
        <w:t>&gt;</w:t>
      </w:r>
      <w:r>
        <w:rPr>
          <w:rFonts w:hint="cs"/>
          <w:rtl/>
        </w:rPr>
        <w:t xml:space="preserve"> לשונו למעלה [לאחר 38</w:t>
      </w:r>
      <w:r w:rsidRPr="08A30F14">
        <w:rPr>
          <w:rFonts w:hint="cs"/>
          <w:sz w:val="18"/>
          <w:rtl/>
        </w:rPr>
        <w:t>7]: "</w:t>
      </w:r>
      <w:r w:rsidRPr="08A30F14">
        <w:rPr>
          <w:rStyle w:val="LatinChar"/>
          <w:sz w:val="18"/>
          <w:rtl/>
          <w:lang w:val="en-GB"/>
        </w:rPr>
        <w:t>אמר</w:t>
      </w:r>
      <w:r>
        <w:rPr>
          <w:rStyle w:val="LatinChar"/>
          <w:rFonts w:hint="cs"/>
          <w:sz w:val="18"/>
          <w:rtl/>
          <w:lang w:val="en-GB"/>
        </w:rPr>
        <w:t xml:space="preserve"> [המן]</w:t>
      </w:r>
      <w:r w:rsidRPr="08A30F14">
        <w:rPr>
          <w:rStyle w:val="LatinChar"/>
          <w:sz w:val="18"/>
          <w:rtl/>
          <w:lang w:val="en-GB"/>
        </w:rPr>
        <w:t xml:space="preserve"> כי כבוד עשרו גדול מאוד</w:t>
      </w:r>
      <w:r>
        <w:rPr>
          <w:rStyle w:val="LatinChar"/>
          <w:rFonts w:hint="cs"/>
          <w:sz w:val="18"/>
          <w:rtl/>
          <w:lang w:val="en-GB"/>
        </w:rPr>
        <w:t>,</w:t>
      </w:r>
      <w:r w:rsidRPr="08A30F14">
        <w:rPr>
          <w:rStyle w:val="LatinChar"/>
          <w:sz w:val="18"/>
          <w:rtl/>
          <w:lang w:val="en-GB"/>
        </w:rPr>
        <w:t xml:space="preserve"> ומפני כי העושר היה נחשב להמן ביותר מהכל</w:t>
      </w:r>
      <w:r w:rsidRPr="08A30F14">
        <w:rPr>
          <w:rStyle w:val="LatinChar"/>
          <w:rFonts w:hint="cs"/>
          <w:sz w:val="18"/>
          <w:rtl/>
          <w:lang w:val="en-GB"/>
        </w:rPr>
        <w:t>,</w:t>
      </w:r>
      <w:r w:rsidRPr="08A30F14">
        <w:rPr>
          <w:rStyle w:val="LatinChar"/>
          <w:sz w:val="18"/>
          <w:rtl/>
          <w:lang w:val="en-GB"/>
        </w:rPr>
        <w:t xml:space="preserve"> לכך פתח בזה</w:t>
      </w:r>
      <w:r>
        <w:rPr>
          <w:rFonts w:hint="cs"/>
          <w:rtl/>
        </w:rPr>
        <w:t>". ואודות שמחשבה תמידית על דבר מורה על האהבה לדבר, כן כתב הרמב"ם בהלכות תשובה פ"י ה"ג, וז"ל: "</w:t>
      </w:r>
      <w:r>
        <w:rPr>
          <w:rtl/>
        </w:rPr>
        <w:t>וכיצד היא האהבה הראויה</w:t>
      </w:r>
      <w:r>
        <w:rPr>
          <w:rFonts w:hint="cs"/>
          <w:rtl/>
        </w:rPr>
        <w:t>,</w:t>
      </w:r>
      <w:r>
        <w:rPr>
          <w:rtl/>
        </w:rPr>
        <w:t xml:space="preserve"> הוא שיאהב את ה' אהבה גדולה יתירה עזה מאוד</w:t>
      </w:r>
      <w:r>
        <w:rPr>
          <w:rFonts w:hint="cs"/>
          <w:rtl/>
        </w:rPr>
        <w:t>,</w:t>
      </w:r>
      <w:r>
        <w:rPr>
          <w:rtl/>
        </w:rPr>
        <w:t xml:space="preserve"> עד שתהא נפשו קשורה באהבת ה'</w:t>
      </w:r>
      <w:r>
        <w:rPr>
          <w:rFonts w:hint="cs"/>
          <w:rtl/>
        </w:rPr>
        <w:t>,</w:t>
      </w:r>
      <w:r>
        <w:rPr>
          <w:rtl/>
        </w:rPr>
        <w:t xml:space="preserve"> ונמצא שוגה בה תמיד כא</w:t>
      </w:r>
      <w:r>
        <w:rPr>
          <w:rFonts w:hint="cs"/>
          <w:rtl/>
        </w:rPr>
        <w:t>י</w:t>
      </w:r>
      <w:r>
        <w:rPr>
          <w:rtl/>
        </w:rPr>
        <w:t>לו חולה חולי האהבה שאין דעתו פנויה מאהבת אותה אשה</w:t>
      </w:r>
      <w:r>
        <w:rPr>
          <w:rFonts w:hint="cs"/>
          <w:rtl/>
        </w:rPr>
        <w:t>,</w:t>
      </w:r>
      <w:r>
        <w:rPr>
          <w:rtl/>
        </w:rPr>
        <w:t xml:space="preserve"> והוא שוגה בה תמיד</w:t>
      </w:r>
      <w:r>
        <w:rPr>
          <w:rFonts w:hint="cs"/>
          <w:rtl/>
        </w:rPr>
        <w:t>,</w:t>
      </w:r>
      <w:r>
        <w:rPr>
          <w:rtl/>
        </w:rPr>
        <w:t xml:space="preserve"> בין בשבתו בין בקומו בין בשעה שהוא אוכל ושותה</w:t>
      </w:r>
      <w:r>
        <w:rPr>
          <w:rFonts w:hint="cs"/>
          <w:rtl/>
        </w:rPr>
        <w:t>.</w:t>
      </w:r>
      <w:r>
        <w:rPr>
          <w:rtl/>
        </w:rPr>
        <w:t xml:space="preserve"> יתר מזה תהיה אהבת ה' בלב אוהביו</w:t>
      </w:r>
      <w:r>
        <w:rPr>
          <w:rFonts w:hint="cs"/>
          <w:rtl/>
        </w:rPr>
        <w:t>,</w:t>
      </w:r>
      <w:r>
        <w:rPr>
          <w:rtl/>
        </w:rPr>
        <w:t xml:space="preserve"> שוגים בה תמיד</w:t>
      </w:r>
      <w:r>
        <w:rPr>
          <w:rFonts w:hint="cs"/>
          <w:rtl/>
        </w:rPr>
        <w:t xml:space="preserve">". </w:t>
      </w:r>
    </w:p>
  </w:footnote>
  <w:footnote w:id="466">
    <w:p w:rsidR="089E246F" w:rsidRDefault="089E246F" w:rsidP="08500B6A">
      <w:pPr>
        <w:pStyle w:val="FootnoteText"/>
        <w:rPr>
          <w:rFonts w:hint="cs"/>
        </w:rPr>
      </w:pPr>
      <w:r>
        <w:rPr>
          <w:rtl/>
        </w:rPr>
        <w:t>&lt;</w:t>
      </w:r>
      <w:r>
        <w:rPr>
          <w:rStyle w:val="FootnoteReference"/>
        </w:rPr>
        <w:footnoteRef/>
      </w:r>
      <w:r>
        <w:rPr>
          <w:rtl/>
        </w:rPr>
        <w:t>&gt;</w:t>
      </w:r>
      <w:r>
        <w:rPr>
          <w:rFonts w:hint="cs"/>
          <w:rtl/>
        </w:rPr>
        <w:t xml:space="preserve"> והיותו צר עין בממונו מורה על היותו חומד ממון. ולמעלה בפת</w:t>
      </w:r>
      <w:r w:rsidRPr="08841232">
        <w:rPr>
          <w:rFonts w:hint="cs"/>
          <w:sz w:val="18"/>
          <w:rtl/>
        </w:rPr>
        <w:t>יחה [לאחר ציון 146] כתב</w:t>
      </w:r>
      <w:r>
        <w:rPr>
          <w:rFonts w:hint="cs"/>
          <w:sz w:val="18"/>
          <w:rtl/>
        </w:rPr>
        <w:t xml:space="preserve"> על טבע הרשע [ועל המן] בזה"ל</w:t>
      </w:r>
      <w:r w:rsidRPr="08841232">
        <w:rPr>
          <w:rFonts w:hint="cs"/>
          <w:sz w:val="18"/>
          <w:rtl/>
        </w:rPr>
        <w:t>: "</w:t>
      </w:r>
      <w:r w:rsidRPr="08841232">
        <w:rPr>
          <w:rStyle w:val="LatinChar"/>
          <w:sz w:val="18"/>
          <w:rtl/>
          <w:lang w:val="en-GB"/>
        </w:rPr>
        <w:t>מפני שהוא בעל חסרון</w:t>
      </w:r>
      <w:r w:rsidRPr="08841232">
        <w:rPr>
          <w:rStyle w:val="LatinChar"/>
          <w:rFonts w:hint="cs"/>
          <w:sz w:val="18"/>
          <w:rtl/>
          <w:lang w:val="en-GB"/>
        </w:rPr>
        <w:t>,</w:t>
      </w:r>
      <w:r w:rsidRPr="08841232">
        <w:rPr>
          <w:rStyle w:val="LatinChar"/>
          <w:sz w:val="18"/>
          <w:rtl/>
          <w:lang w:val="en-GB"/>
        </w:rPr>
        <w:t xml:space="preserve"> רוצה תמיד למלאות עינו החסר</w:t>
      </w:r>
      <w:r w:rsidRPr="08841232">
        <w:rPr>
          <w:rStyle w:val="LatinChar"/>
          <w:rFonts w:hint="cs"/>
          <w:sz w:val="18"/>
          <w:rtl/>
          <w:lang w:val="en-GB"/>
        </w:rPr>
        <w:t>.</w:t>
      </w:r>
      <w:r w:rsidRPr="08841232">
        <w:rPr>
          <w:rStyle w:val="LatinChar"/>
          <w:sz w:val="18"/>
          <w:rtl/>
          <w:lang w:val="en-GB"/>
        </w:rPr>
        <w:t xml:space="preserve"> לכך הוא מוכן ביותר לאסוף הממון ולכנוס אותו</w:t>
      </w:r>
      <w:r w:rsidRPr="08841232">
        <w:rPr>
          <w:rStyle w:val="LatinChar"/>
          <w:rFonts w:hint="cs"/>
          <w:sz w:val="18"/>
          <w:rtl/>
          <w:lang w:val="en-GB"/>
        </w:rPr>
        <w:t>,</w:t>
      </w:r>
      <w:r w:rsidRPr="08841232">
        <w:rPr>
          <w:rStyle w:val="LatinChar"/>
          <w:sz w:val="18"/>
          <w:rtl/>
          <w:lang w:val="en-GB"/>
        </w:rPr>
        <w:t xml:space="preserve"> ולא להוציא אותו לעשות טובה לאחרים בממ</w:t>
      </w:r>
      <w:r w:rsidRPr="08841232">
        <w:rPr>
          <w:rStyle w:val="LatinChar"/>
          <w:rFonts w:hint="cs"/>
          <w:sz w:val="18"/>
          <w:rtl/>
          <w:lang w:val="en-GB"/>
        </w:rPr>
        <w:t>ו</w:t>
      </w:r>
      <w:r w:rsidRPr="08841232">
        <w:rPr>
          <w:rStyle w:val="LatinChar"/>
          <w:sz w:val="18"/>
          <w:rtl/>
          <w:lang w:val="en-GB"/>
        </w:rPr>
        <w:t>נו</w:t>
      </w:r>
      <w:r>
        <w:rPr>
          <w:rFonts w:hint="cs"/>
          <w:rtl/>
        </w:rPr>
        <w:t xml:space="preserve">". </w:t>
      </w:r>
      <w:r w:rsidRPr="00815366">
        <w:rPr>
          <w:rFonts w:hint="cs"/>
          <w:sz w:val="18"/>
          <w:rtl/>
        </w:rPr>
        <w:t>ול</w:t>
      </w:r>
      <w:r>
        <w:rPr>
          <w:rFonts w:hint="cs"/>
          <w:sz w:val="18"/>
          <w:rtl/>
        </w:rPr>
        <w:t>מעלה</w:t>
      </w:r>
      <w:r w:rsidRPr="00815366">
        <w:rPr>
          <w:rFonts w:hint="cs"/>
          <w:sz w:val="18"/>
          <w:rtl/>
        </w:rPr>
        <w:t xml:space="preserve"> פ"ב [לאחר ציון 520] כתב: "</w:t>
      </w:r>
      <w:r w:rsidRPr="00815366">
        <w:rPr>
          <w:rStyle w:val="LatinChar"/>
          <w:rFonts w:hint="cs"/>
          <w:sz w:val="18"/>
          <w:rtl/>
          <w:lang w:val="en-GB"/>
        </w:rPr>
        <w:t>אשר הוא חסר</w:t>
      </w:r>
      <w:r w:rsidRPr="00815366">
        <w:rPr>
          <w:rStyle w:val="LatinChar"/>
          <w:sz w:val="18"/>
          <w:rtl/>
          <w:lang w:val="en-GB"/>
        </w:rPr>
        <w:t xml:space="preserve"> בעצמו אינו משפיע לאחר</w:t>
      </w:r>
      <w:r>
        <w:rPr>
          <w:rFonts w:hint="cs"/>
          <w:rtl/>
        </w:rPr>
        <w:t xml:space="preserve">". וראה להלן פ"ט הערה 249. </w:t>
      </w:r>
    </w:p>
  </w:footnote>
  <w:footnote w:id="467">
    <w:p w:rsidR="089E246F" w:rsidRDefault="089E246F" w:rsidP="087C7E8B">
      <w:pPr>
        <w:pStyle w:val="FootnoteText"/>
        <w:rPr>
          <w:rFonts w:hint="cs"/>
        </w:rPr>
      </w:pPr>
      <w:r>
        <w:rPr>
          <w:rtl/>
        </w:rPr>
        <w:t>&lt;</w:t>
      </w:r>
      <w:r>
        <w:rPr>
          <w:rStyle w:val="FootnoteReference"/>
        </w:rPr>
        <w:footnoteRef/>
      </w:r>
      <w:r>
        <w:rPr>
          <w:rtl/>
        </w:rPr>
        <w:t>&gt;</w:t>
      </w:r>
      <w:r>
        <w:rPr>
          <w:rFonts w:hint="cs"/>
          <w:rtl/>
        </w:rPr>
        <w:t xml:space="preserve"> כי המן הוא עבד למרדכי, וכמו שמבאר.</w:t>
      </w:r>
    </w:p>
  </w:footnote>
  <w:footnote w:id="468">
    <w:p w:rsidR="089E246F" w:rsidRDefault="089E246F" w:rsidP="08D02978">
      <w:pPr>
        <w:pStyle w:val="FootnoteText"/>
        <w:rPr>
          <w:rFonts w:hint="cs"/>
        </w:rPr>
      </w:pPr>
      <w:r>
        <w:rPr>
          <w:rtl/>
        </w:rPr>
        <w:t>&lt;</w:t>
      </w:r>
      <w:r>
        <w:rPr>
          <w:rStyle w:val="FootnoteReference"/>
        </w:rPr>
        <w:footnoteRef/>
      </w:r>
      <w:r>
        <w:rPr>
          <w:rtl/>
        </w:rPr>
        <w:t>&gt;</w:t>
      </w:r>
      <w:r>
        <w:rPr>
          <w:rFonts w:hint="cs"/>
          <w:rtl/>
        </w:rPr>
        <w:t xml:space="preserve"> פירוש - נאמר כאן "</w:t>
      </w:r>
      <w:r>
        <w:rPr>
          <w:rtl/>
        </w:rPr>
        <w:t>וכל זה איננו שוה לי בכל עת אשר אני ראה את מרדכי היהודי יושב בשער המלך</w:t>
      </w:r>
      <w:r>
        <w:rPr>
          <w:rFonts w:hint="cs"/>
          <w:rtl/>
        </w:rPr>
        <w:t>", ומה הצורך לתלות את "וכל זה איננו שוה לי" בכך שמרדכי יושב "בשער המלך". וכן עמד על כך הראב"ע כאן בנוסח א. ואודות שהכתוב תולה את הדבר בסבתו האמיתית, כן כתב הרמב"ם בהלכות תמידין ומוספין פ"ז הי"א, וז"ל: "</w:t>
      </w:r>
      <w:r>
        <w:rPr>
          <w:rtl/>
        </w:rPr>
        <w:t xml:space="preserve">הטועים שיצאו מכלל ישראל בבית שני אומרין שזה שנאמר בתורה </w:t>
      </w:r>
      <w:r>
        <w:rPr>
          <w:rFonts w:hint="cs"/>
          <w:rtl/>
        </w:rPr>
        <w:t>[ויקרא כג, טו] '</w:t>
      </w:r>
      <w:r>
        <w:rPr>
          <w:rtl/>
        </w:rPr>
        <w:t>ממחרת השבת</w:t>
      </w:r>
      <w:r>
        <w:rPr>
          <w:rFonts w:hint="cs"/>
          <w:rtl/>
        </w:rPr>
        <w:t>'</w:t>
      </w:r>
      <w:r>
        <w:rPr>
          <w:rtl/>
        </w:rPr>
        <w:t xml:space="preserve"> הוא שבת בראשית</w:t>
      </w:r>
      <w:r>
        <w:rPr>
          <w:rFonts w:hint="cs"/>
          <w:rtl/>
        </w:rPr>
        <w:t xml:space="preserve"> [מנחות סו.].</w:t>
      </w:r>
      <w:r>
        <w:rPr>
          <w:rtl/>
        </w:rPr>
        <w:t xml:space="preserve"> ומפי השמועה למדו שאינה שבת</w:t>
      </w:r>
      <w:r>
        <w:rPr>
          <w:rFonts w:hint="cs"/>
          <w:rtl/>
        </w:rPr>
        <w:t>,</w:t>
      </w:r>
      <w:r>
        <w:rPr>
          <w:rtl/>
        </w:rPr>
        <w:t xml:space="preserve"> אלא יום טוב</w:t>
      </w:r>
      <w:r>
        <w:rPr>
          <w:rFonts w:hint="cs"/>
          <w:rtl/>
        </w:rPr>
        <w:t xml:space="preserve"> [שם].</w:t>
      </w:r>
      <w:r>
        <w:rPr>
          <w:rtl/>
        </w:rPr>
        <w:t xml:space="preserve"> וכן ראו תמיד הנביאים והסנהדרין בכל דור ודור שהיו מניפין את העומר בששה עשר בניסן</w:t>
      </w:r>
      <w:r>
        <w:rPr>
          <w:rFonts w:hint="cs"/>
          <w:rtl/>
        </w:rPr>
        <w:t>,</w:t>
      </w:r>
      <w:r>
        <w:rPr>
          <w:rtl/>
        </w:rPr>
        <w:t xml:space="preserve"> בין בחול בין בשבת</w:t>
      </w:r>
      <w:r>
        <w:rPr>
          <w:rFonts w:hint="cs"/>
          <w:rtl/>
        </w:rPr>
        <w:t>.</w:t>
      </w:r>
      <w:r>
        <w:rPr>
          <w:rtl/>
        </w:rPr>
        <w:t xml:space="preserve"> והרי נאמר בתורה </w:t>
      </w:r>
      <w:r>
        <w:rPr>
          <w:rFonts w:hint="cs"/>
          <w:rtl/>
        </w:rPr>
        <w:t>[ויקרא כג, יד] '</w:t>
      </w:r>
      <w:r>
        <w:rPr>
          <w:rtl/>
        </w:rPr>
        <w:t>ולחם וקלי וכרמל לא תאכלו עד עצם היום הזה</w:t>
      </w:r>
      <w:r>
        <w:rPr>
          <w:rFonts w:hint="cs"/>
          <w:rtl/>
        </w:rPr>
        <w:t>',</w:t>
      </w:r>
      <w:r>
        <w:rPr>
          <w:rtl/>
        </w:rPr>
        <w:t xml:space="preserve"> ונאמר </w:t>
      </w:r>
      <w:r>
        <w:rPr>
          <w:rFonts w:hint="cs"/>
          <w:rtl/>
        </w:rPr>
        <w:t>[יהושע ה, יא] '</w:t>
      </w:r>
      <w:r>
        <w:rPr>
          <w:rtl/>
        </w:rPr>
        <w:t>ויאכלו מעבור הארץ ממחרת הפסח מצות וקלוי</w:t>
      </w:r>
      <w:r>
        <w:rPr>
          <w:rFonts w:hint="cs"/>
          <w:rtl/>
        </w:rPr>
        <w:t>'.</w:t>
      </w:r>
      <w:r>
        <w:rPr>
          <w:rtl/>
        </w:rPr>
        <w:t xml:space="preserve"> ואם תאמר שאותו הפסח בשבת אירע</w:t>
      </w:r>
      <w:r>
        <w:rPr>
          <w:rFonts w:hint="cs"/>
          <w:rtl/>
        </w:rPr>
        <w:t>,</w:t>
      </w:r>
      <w:r>
        <w:rPr>
          <w:rtl/>
        </w:rPr>
        <w:t xml:space="preserve"> כמו שדמו הטפשים</w:t>
      </w:r>
      <w:r>
        <w:rPr>
          <w:rFonts w:hint="cs"/>
          <w:rtl/>
        </w:rPr>
        <w:t>,</w:t>
      </w:r>
      <w:r>
        <w:rPr>
          <w:rtl/>
        </w:rPr>
        <w:t xml:space="preserve"> היאך תלה הכתוב היתר אכילתם לחדש בדבר שאינו העיקר ולא הסיבה</w:t>
      </w:r>
      <w:r>
        <w:rPr>
          <w:rFonts w:hint="cs"/>
          <w:rtl/>
        </w:rPr>
        <w:t>,</w:t>
      </w:r>
      <w:r>
        <w:rPr>
          <w:rtl/>
        </w:rPr>
        <w:t xml:space="preserve"> אלא נקרה נקרה</w:t>
      </w:r>
      <w:r>
        <w:rPr>
          <w:rFonts w:hint="cs"/>
          <w:rtl/>
        </w:rPr>
        <w:t>.</w:t>
      </w:r>
      <w:r>
        <w:rPr>
          <w:rtl/>
        </w:rPr>
        <w:t xml:space="preserve"> אלא מאחר שתלה הדבר במחרת הפסח</w:t>
      </w:r>
      <w:r>
        <w:rPr>
          <w:rFonts w:hint="cs"/>
          <w:rtl/>
        </w:rPr>
        <w:t>,</w:t>
      </w:r>
      <w:r>
        <w:rPr>
          <w:rtl/>
        </w:rPr>
        <w:t xml:space="preserve"> הדבר ברור שמחרת הפסח היא העילה המתרת את החדש</w:t>
      </w:r>
      <w:r>
        <w:rPr>
          <w:rFonts w:hint="cs"/>
          <w:rtl/>
        </w:rPr>
        <w:t>,</w:t>
      </w:r>
      <w:r>
        <w:rPr>
          <w:rtl/>
        </w:rPr>
        <w:t xml:space="preserve"> ואין משגיחין על אי זה יום הוא מימי השבוע</w:t>
      </w:r>
      <w:r>
        <w:rPr>
          <w:rFonts w:hint="cs"/>
          <w:rtl/>
        </w:rPr>
        <w:t>". וכן נתבאר בדר"ח פ"א הערה 8, שם פ"ב הערה 617, שם פ"ג הערות 325, 576, שם פ"ד הערות 1009, 1771, תפארת ישראל פכ"ה הערה 109, ובאר הגולה באר השני הערה 89. וראה בספר המפתח לגו"א, ערך סבה ומסובב [עמוד רמ:], שיסוד זה הוזכר בגו"א עשרות פעמים [הובא למעלה פ"ב הערה 487, ולהלן פ"ו הערה 251].</w:t>
      </w:r>
    </w:p>
  </w:footnote>
  <w:footnote w:id="469">
    <w:p w:rsidR="089E246F" w:rsidRDefault="089E246F" w:rsidP="08B5768B">
      <w:pPr>
        <w:pStyle w:val="FootnoteText"/>
        <w:rPr>
          <w:rFonts w:hint="cs"/>
          <w:rtl/>
        </w:rPr>
      </w:pPr>
      <w:r>
        <w:rPr>
          <w:rtl/>
        </w:rPr>
        <w:t>&lt;</w:t>
      </w:r>
      <w:r>
        <w:rPr>
          <w:rStyle w:val="FootnoteReference"/>
        </w:rPr>
        <w:footnoteRef/>
      </w:r>
      <w:r>
        <w:rPr>
          <w:rtl/>
        </w:rPr>
        <w:t>&gt;</w:t>
      </w:r>
      <w:r>
        <w:rPr>
          <w:rFonts w:hint="cs"/>
          <w:rtl/>
        </w:rPr>
        <w:t xml:space="preserve"> </w:t>
      </w:r>
      <w:r w:rsidRPr="08B5768B">
        <w:rPr>
          <w:rFonts w:hint="cs"/>
          <w:sz w:val="18"/>
          <w:rtl/>
        </w:rPr>
        <w:t>"</w:t>
      </w:r>
      <w:r w:rsidRPr="08B5768B">
        <w:rPr>
          <w:rStyle w:val="LatinChar"/>
          <w:sz w:val="18"/>
          <w:rtl/>
          <w:lang w:val="en-GB"/>
        </w:rPr>
        <w:t>כי מרדכי היה יושב בשער המלך</w:t>
      </w:r>
      <w:r>
        <w:rPr>
          <w:rStyle w:val="LatinChar"/>
          <w:rFonts w:hint="cs"/>
          <w:sz w:val="18"/>
          <w:rtl/>
          <w:lang w:val="en-GB"/>
        </w:rPr>
        <w:t>,</w:t>
      </w:r>
      <w:r w:rsidRPr="08B5768B">
        <w:rPr>
          <w:rStyle w:val="LatinChar"/>
          <w:sz w:val="18"/>
          <w:rtl/>
          <w:lang w:val="en-GB"/>
        </w:rPr>
        <w:t xml:space="preserve"> והיה לו חשיבות אצל המלכות</w:t>
      </w:r>
      <w:r>
        <w:rPr>
          <w:rStyle w:val="LatinChar"/>
          <w:rFonts w:hint="cs"/>
          <w:sz w:val="18"/>
          <w:rtl/>
          <w:lang w:val="en-GB"/>
        </w:rPr>
        <w:t>.</w:t>
      </w:r>
      <w:r w:rsidRPr="08B5768B">
        <w:rPr>
          <w:rStyle w:val="LatinChar"/>
          <w:sz w:val="18"/>
          <w:rtl/>
          <w:lang w:val="en-GB"/>
        </w:rPr>
        <w:t xml:space="preserve"> וכן המן ג</w:t>
      </w:r>
      <w:r>
        <w:rPr>
          <w:rStyle w:val="LatinChar"/>
          <w:rFonts w:hint="cs"/>
          <w:sz w:val="18"/>
          <w:rtl/>
          <w:lang w:val="en-GB"/>
        </w:rPr>
        <w:t>ם כן</w:t>
      </w:r>
      <w:r w:rsidRPr="08B5768B">
        <w:rPr>
          <w:rStyle w:val="LatinChar"/>
          <w:sz w:val="18"/>
          <w:rtl/>
          <w:lang w:val="en-GB"/>
        </w:rPr>
        <w:t xml:space="preserve"> היה לו חשיבות אצל המלך</w:t>
      </w:r>
      <w:r>
        <w:rPr>
          <w:rStyle w:val="LatinChar"/>
          <w:rFonts w:hint="cs"/>
          <w:sz w:val="18"/>
          <w:rtl/>
          <w:lang w:val="en-GB"/>
        </w:rPr>
        <w:t>.</w:t>
      </w:r>
      <w:r w:rsidRPr="08B5768B">
        <w:rPr>
          <w:rStyle w:val="LatinChar"/>
          <w:sz w:val="18"/>
          <w:rtl/>
          <w:lang w:val="en-GB"/>
        </w:rPr>
        <w:t xml:space="preserve"> ודבר זה אי אפשר שיהיה מרדכי והמן</w:t>
      </w:r>
      <w:r>
        <w:rPr>
          <w:rStyle w:val="LatinChar"/>
          <w:rFonts w:hint="cs"/>
          <w:sz w:val="18"/>
          <w:rtl/>
          <w:lang w:val="en-GB"/>
        </w:rPr>
        <w:t>,</w:t>
      </w:r>
      <w:r w:rsidRPr="08B5768B">
        <w:rPr>
          <w:rStyle w:val="LatinChar"/>
          <w:sz w:val="18"/>
          <w:rtl/>
          <w:lang w:val="en-GB"/>
        </w:rPr>
        <w:t xml:space="preserve"> שהם הפכים</w:t>
      </w:r>
      <w:r>
        <w:rPr>
          <w:rStyle w:val="LatinChar"/>
          <w:rFonts w:hint="cs"/>
          <w:sz w:val="18"/>
          <w:rtl/>
          <w:lang w:val="en-GB"/>
        </w:rPr>
        <w:t>,</w:t>
      </w:r>
      <w:r w:rsidRPr="08B5768B">
        <w:rPr>
          <w:rStyle w:val="LatinChar"/>
          <w:sz w:val="18"/>
          <w:rtl/>
          <w:lang w:val="en-GB"/>
        </w:rPr>
        <w:t xml:space="preserve"> ביחד</w:t>
      </w:r>
      <w:r>
        <w:rPr>
          <w:rStyle w:val="LatinChar"/>
          <w:rFonts w:hint="cs"/>
          <w:sz w:val="18"/>
          <w:rtl/>
          <w:lang w:val="en-GB"/>
        </w:rPr>
        <w:t>,</w:t>
      </w:r>
      <w:r w:rsidRPr="08B5768B">
        <w:rPr>
          <w:rStyle w:val="LatinChar"/>
          <w:sz w:val="18"/>
          <w:rtl/>
          <w:lang w:val="en-GB"/>
        </w:rPr>
        <w:t xml:space="preserve"> וגדולת אחד מהם מחייב שפלות האחר</w:t>
      </w:r>
      <w:r>
        <w:rPr>
          <w:rStyle w:val="LatinChar"/>
          <w:rFonts w:hint="cs"/>
          <w:sz w:val="18"/>
          <w:rtl/>
          <w:lang w:val="en-GB"/>
        </w:rPr>
        <w:t>.</w:t>
      </w:r>
      <w:r w:rsidRPr="08B5768B">
        <w:rPr>
          <w:rStyle w:val="LatinChar"/>
          <w:sz w:val="18"/>
          <w:rtl/>
          <w:lang w:val="en-GB"/>
        </w:rPr>
        <w:t xml:space="preserve"> ולכך היה מחייב מן גדולת מרדכי אצל המלך שיהיה המן עבד לו</w:t>
      </w:r>
      <w:r>
        <w:rPr>
          <w:rFonts w:hint="cs"/>
          <w:rtl/>
        </w:rPr>
        <w:t>" [לשונו בהמשך].</w:t>
      </w:r>
    </w:p>
  </w:footnote>
  <w:footnote w:id="470">
    <w:p w:rsidR="089E246F" w:rsidRDefault="089E246F" w:rsidP="08253DFD">
      <w:pPr>
        <w:pStyle w:val="FootnoteText"/>
        <w:rPr>
          <w:rFonts w:hint="cs"/>
          <w:rtl/>
        </w:rPr>
      </w:pPr>
      <w:r>
        <w:rPr>
          <w:rtl/>
        </w:rPr>
        <w:t>&lt;</w:t>
      </w:r>
      <w:r>
        <w:rPr>
          <w:rStyle w:val="FootnoteReference"/>
        </w:rPr>
        <w:footnoteRef/>
      </w:r>
      <w:r>
        <w:rPr>
          <w:rtl/>
        </w:rPr>
        <w:t>&gt;</w:t>
      </w:r>
      <w:r>
        <w:rPr>
          <w:rFonts w:hint="cs"/>
          <w:rtl/>
        </w:rPr>
        <w:t xml:space="preserve"> לשונו בדר"ח פ"ה מ"ח [רנב.]: "</w:t>
      </w:r>
      <w:r w:rsidRPr="081842BD">
        <w:rPr>
          <w:sz w:val="18"/>
          <w:rtl/>
          <w:lang w:val="en-US"/>
        </w:rPr>
        <w:t>הלחם הוא חיותו של אדם</w:t>
      </w:r>
      <w:r w:rsidRPr="081842BD">
        <w:rPr>
          <w:rFonts w:hint="cs"/>
          <w:sz w:val="18"/>
          <w:rtl/>
          <w:lang w:val="en-US"/>
        </w:rPr>
        <w:t>,</w:t>
      </w:r>
      <w:r w:rsidRPr="081842BD">
        <w:rPr>
          <w:sz w:val="18"/>
          <w:rtl/>
          <w:lang w:val="en-US"/>
        </w:rPr>
        <w:t xml:space="preserve"> דכתיב </w:t>
      </w:r>
      <w:r>
        <w:rPr>
          <w:rFonts w:hint="cs"/>
          <w:sz w:val="18"/>
          <w:rtl/>
          <w:lang w:val="en-US"/>
        </w:rPr>
        <w:t>[</w:t>
      </w:r>
      <w:r w:rsidRPr="081842BD">
        <w:rPr>
          <w:sz w:val="18"/>
          <w:rtl/>
          <w:lang w:val="en-US"/>
        </w:rPr>
        <w:t>דברים ח</w:t>
      </w:r>
      <w:r w:rsidRPr="081842BD">
        <w:rPr>
          <w:rFonts w:hint="cs"/>
          <w:sz w:val="18"/>
          <w:rtl/>
          <w:lang w:val="en-US"/>
        </w:rPr>
        <w:t>, ג</w:t>
      </w:r>
      <w:r>
        <w:rPr>
          <w:rFonts w:hint="cs"/>
          <w:sz w:val="18"/>
          <w:rtl/>
          <w:lang w:val="en-US"/>
        </w:rPr>
        <w:t>]</w:t>
      </w:r>
      <w:r w:rsidRPr="081842BD">
        <w:rPr>
          <w:sz w:val="18"/>
          <w:rtl/>
          <w:lang w:val="en-US"/>
        </w:rPr>
        <w:t xml:space="preserve"> </w:t>
      </w:r>
      <w:r>
        <w:rPr>
          <w:rFonts w:hint="cs"/>
          <w:sz w:val="18"/>
          <w:rtl/>
          <w:lang w:val="en-US"/>
        </w:rPr>
        <w:t>'</w:t>
      </w:r>
      <w:r w:rsidRPr="081842BD">
        <w:rPr>
          <w:sz w:val="18"/>
          <w:rtl/>
          <w:lang w:val="en-US"/>
        </w:rPr>
        <w:t>כי לא על הלחם לבדו יחיה האדם וגו'</w:t>
      </w:r>
      <w:r>
        <w:rPr>
          <w:rFonts w:hint="cs"/>
          <w:rtl/>
        </w:rPr>
        <w:t>'". ובנתיב העבודה פי"ז [א, קכח.] כתב: "כי</w:t>
      </w:r>
      <w:r>
        <w:rPr>
          <w:rtl/>
        </w:rPr>
        <w:t xml:space="preserve"> הלחם הוא חיותו של אדם, ולכך שם </w:t>
      </w:r>
      <w:r>
        <w:rPr>
          <w:rFonts w:hint="cs"/>
          <w:rtl/>
        </w:rPr>
        <w:t>'</w:t>
      </w:r>
      <w:r>
        <w:rPr>
          <w:rtl/>
        </w:rPr>
        <w:t>לחם</w:t>
      </w:r>
      <w:r>
        <w:rPr>
          <w:rFonts w:hint="cs"/>
          <w:rtl/>
        </w:rPr>
        <w:t>'</w:t>
      </w:r>
      <w:r>
        <w:rPr>
          <w:rtl/>
        </w:rPr>
        <w:t xml:space="preserve"> שייך על דבר שהוא נותן חיות לבריות, ולכך אמר הכתוב ג"כ </w:t>
      </w:r>
      <w:r>
        <w:rPr>
          <w:rFonts w:hint="cs"/>
          <w:rtl/>
        </w:rPr>
        <w:t>[</w:t>
      </w:r>
      <w:r>
        <w:rPr>
          <w:rtl/>
        </w:rPr>
        <w:t>תהלים קלו</w:t>
      </w:r>
      <w:r>
        <w:rPr>
          <w:rFonts w:hint="cs"/>
          <w:rtl/>
        </w:rPr>
        <w:t>, כה]</w:t>
      </w:r>
      <w:r>
        <w:rPr>
          <w:rtl/>
        </w:rPr>
        <w:t xml:space="preserve"> </w:t>
      </w:r>
      <w:r>
        <w:rPr>
          <w:rFonts w:hint="cs"/>
          <w:rtl/>
        </w:rPr>
        <w:t>'</w:t>
      </w:r>
      <w:r>
        <w:rPr>
          <w:rtl/>
        </w:rPr>
        <w:t>נותן לחם לכל בשר</w:t>
      </w:r>
      <w:r>
        <w:rPr>
          <w:rFonts w:hint="cs"/>
          <w:rtl/>
        </w:rPr>
        <w:t>'". ובנתיב גמילות חסדים ס"פ א [א, קנא:] כתב: "</w:t>
      </w:r>
      <w:r>
        <w:rPr>
          <w:rtl/>
        </w:rPr>
        <w:t>ציוה לתת חלה מן הלחם</w:t>
      </w:r>
      <w:r>
        <w:rPr>
          <w:rFonts w:hint="cs"/>
          <w:rtl/>
        </w:rPr>
        <w:t>,</w:t>
      </w:r>
      <w:r>
        <w:rPr>
          <w:rtl/>
        </w:rPr>
        <w:t xml:space="preserve"> כי הלחם הוא חיותו של אדם</w:t>
      </w:r>
      <w:r>
        <w:rPr>
          <w:rFonts w:hint="cs"/>
          <w:rtl/>
        </w:rPr>
        <w:t>,</w:t>
      </w:r>
      <w:r>
        <w:rPr>
          <w:rtl/>
        </w:rPr>
        <w:t xml:space="preserve"> שאם לא היה הלחם לא היה יכול לעמוד כל ימיו, כי הלחם הוא סעדא דליבא</w:t>
      </w:r>
      <w:r>
        <w:rPr>
          <w:rFonts w:hint="cs"/>
          <w:rtl/>
        </w:rPr>
        <w:t>,</w:t>
      </w:r>
      <w:r>
        <w:rPr>
          <w:rtl/>
        </w:rPr>
        <w:t xml:space="preserve"> דכתיב </w:t>
      </w:r>
      <w:r>
        <w:rPr>
          <w:rFonts w:hint="cs"/>
          <w:rtl/>
        </w:rPr>
        <w:t>[דברים ח, ג] '</w:t>
      </w:r>
      <w:r>
        <w:rPr>
          <w:rtl/>
        </w:rPr>
        <w:t>כי לא על הלחם לבדו יחיה האדם וגו'</w:t>
      </w:r>
      <w:r>
        <w:rPr>
          <w:rFonts w:hint="cs"/>
          <w:rtl/>
        </w:rPr>
        <w:t xml:space="preserve">'... </w:t>
      </w:r>
      <w:r>
        <w:rPr>
          <w:rtl/>
        </w:rPr>
        <w:t>א</w:t>
      </w:r>
      <w:r>
        <w:rPr>
          <w:rFonts w:hint="cs"/>
          <w:rtl/>
        </w:rPr>
        <w:t>ם כן</w:t>
      </w:r>
      <w:r>
        <w:rPr>
          <w:rtl/>
        </w:rPr>
        <w:t xml:space="preserve"> הלחם הוא חיותו של</w:t>
      </w:r>
      <w:r>
        <w:rPr>
          <w:rFonts w:hint="cs"/>
          <w:rtl/>
        </w:rPr>
        <w:t xml:space="preserve"> אדם". ובנתיב יראת השם פ"א [ב, כב.] כתב: "</w:t>
      </w:r>
      <w:r>
        <w:rPr>
          <w:rtl/>
        </w:rPr>
        <w:t>הלחם הוא דבר שעליו חיות האדם, ואם יש לו לחם לא נאמר בזה שיש לו דבר גדול יותר ממה שהוא צריך לחיותו</w:t>
      </w:r>
      <w:r>
        <w:rPr>
          <w:rFonts w:hint="cs"/>
          <w:rtl/>
        </w:rPr>
        <w:t>.</w:t>
      </w:r>
      <w:r>
        <w:rPr>
          <w:rtl/>
        </w:rPr>
        <w:t xml:space="preserve"> רק אם חסר לחם</w:t>
      </w:r>
      <w:r>
        <w:rPr>
          <w:rFonts w:hint="cs"/>
          <w:rtl/>
        </w:rPr>
        <w:t>,</w:t>
      </w:r>
      <w:r>
        <w:rPr>
          <w:rtl/>
        </w:rPr>
        <w:t xml:space="preserve"> אז בודאי חסר דבר גדול</w:t>
      </w:r>
      <w:r>
        <w:rPr>
          <w:rFonts w:hint="cs"/>
          <w:rtl/>
        </w:rPr>
        <w:t>,</w:t>
      </w:r>
      <w:r>
        <w:rPr>
          <w:rtl/>
        </w:rPr>
        <w:t xml:space="preserve"> שאין לו לחם שהוא חיותו</w:t>
      </w:r>
      <w:r>
        <w:rPr>
          <w:rFonts w:hint="cs"/>
          <w:rtl/>
        </w:rPr>
        <w:t>". ובנצח ישראל פ"ה [צח:] כתב: "</w:t>
      </w:r>
      <w:r>
        <w:rPr>
          <w:rtl/>
        </w:rPr>
        <w:t xml:space="preserve">נתן לאדם הלחם, כי הלחם הוא חיי האדם בודאי, וכדכתיב </w:t>
      </w:r>
      <w:r>
        <w:rPr>
          <w:rFonts w:hint="cs"/>
          <w:rtl/>
        </w:rPr>
        <w:t>'</w:t>
      </w:r>
      <w:r>
        <w:rPr>
          <w:rtl/>
        </w:rPr>
        <w:t xml:space="preserve">כי לא על הלחם לבדו יחיה </w:t>
      </w:r>
      <w:r>
        <w:rPr>
          <w:rFonts w:hint="cs"/>
          <w:rtl/>
        </w:rPr>
        <w:t xml:space="preserve">האדם'". אך לכאורה בפסוק זה מבואר שאין חיותו של אדם על הלחם לבדו, ואיך מביא פסוק זה להוכיח שהלחם הוא חיותו של אדם. ויש לומר, שהפסוק רק שולל מאדם שיחיה על הלחם לבדו, אלא 'כי על כל מוצא פי ה' יחיה האדם' [שם]. ומשמע מכך שניתן לחיות על הלחם לבדו, ורק שיש לאדם להבין שחייו הרוחניים אינם מהלחם לבדו. אך אם אי אפשר היה לחיות מלחם לבדו, אזי לא היה צורך לתורה למעט זאת. </w:t>
      </w:r>
    </w:p>
  </w:footnote>
  <w:footnote w:id="471">
    <w:p w:rsidR="089E246F" w:rsidRDefault="089E246F" w:rsidP="08253DFD">
      <w:pPr>
        <w:pStyle w:val="FootnoteText"/>
        <w:rPr>
          <w:rFonts w:hint="cs"/>
        </w:rPr>
      </w:pPr>
      <w:r>
        <w:rPr>
          <w:rtl/>
        </w:rPr>
        <w:t>&lt;</w:t>
      </w:r>
      <w:r>
        <w:rPr>
          <w:rStyle w:val="FootnoteReference"/>
        </w:rPr>
        <w:footnoteRef/>
      </w:r>
      <w:r>
        <w:rPr>
          <w:rtl/>
        </w:rPr>
        <w:t>&gt;</w:t>
      </w:r>
      <w:r>
        <w:rPr>
          <w:rFonts w:hint="cs"/>
          <w:rtl/>
        </w:rPr>
        <w:t xml:space="preserve"> כגון שנמכר בכדי לשלם את גנבתו, שנאמר [שמות כב, ב] "</w:t>
      </w:r>
      <w:r>
        <w:rPr>
          <w:rtl/>
        </w:rPr>
        <w:t>אם אין לו ונמכר בגנבתו</w:t>
      </w:r>
      <w:r>
        <w:rPr>
          <w:rFonts w:hint="cs"/>
          <w:rtl/>
        </w:rPr>
        <w:t>", ופירש הראב"ע שם "</w:t>
      </w:r>
      <w:r>
        <w:rPr>
          <w:rtl/>
        </w:rPr>
        <w:t>ונמכר בגנבתו - בעבור גניבתו</w:t>
      </w:r>
      <w:r>
        <w:rPr>
          <w:rFonts w:hint="cs"/>
          <w:rtl/>
        </w:rPr>
        <w:t xml:space="preserve">". </w:t>
      </w:r>
    </w:p>
  </w:footnote>
  <w:footnote w:id="472">
    <w:p w:rsidR="089E246F" w:rsidRDefault="089E246F" w:rsidP="08253DFD">
      <w:pPr>
        <w:pStyle w:val="FootnoteText"/>
        <w:rPr>
          <w:rFonts w:hint="cs"/>
        </w:rPr>
      </w:pPr>
      <w:r>
        <w:rPr>
          <w:rtl/>
        </w:rPr>
        <w:t>&lt;</w:t>
      </w:r>
      <w:r>
        <w:rPr>
          <w:rStyle w:val="FootnoteReference"/>
        </w:rPr>
        <w:footnoteRef/>
      </w:r>
      <w:r>
        <w:rPr>
          <w:rtl/>
        </w:rPr>
        <w:t>&gt;</w:t>
      </w:r>
      <w:r>
        <w:rPr>
          <w:rFonts w:hint="cs"/>
          <w:rtl/>
        </w:rPr>
        <w:t xml:space="preserve"> כמבואר בהערה 469. ורש"י [שמות טז, ח] כתב: "אי אפשר לו לאדם בלא לחם".</w:t>
      </w:r>
    </w:p>
  </w:footnote>
  <w:footnote w:id="473">
    <w:p w:rsidR="089E246F" w:rsidRDefault="089E246F" w:rsidP="08130B96">
      <w:pPr>
        <w:pStyle w:val="FootnoteText"/>
        <w:rPr>
          <w:rFonts w:hint="cs"/>
        </w:rPr>
      </w:pPr>
      <w:r>
        <w:rPr>
          <w:rtl/>
        </w:rPr>
        <w:t>&lt;</w:t>
      </w:r>
      <w:r>
        <w:rPr>
          <w:rStyle w:val="FootnoteReference"/>
        </w:rPr>
        <w:footnoteRef/>
      </w:r>
      <w:r>
        <w:rPr>
          <w:rtl/>
        </w:rPr>
        <w:t>&gt;</w:t>
      </w:r>
      <w:r>
        <w:rPr>
          <w:rFonts w:hint="cs"/>
          <w:rtl/>
        </w:rPr>
        <w:t xml:space="preserve"> כמו שמצאנו אצל המצריים, שכאשר הרעב היה כבד בארץ, אמרו ליוסף [בראשית מז, יט] "</w:t>
      </w:r>
      <w:r>
        <w:rPr>
          <w:rtl/>
        </w:rPr>
        <w:t>למה נמות לעיניך גם אנחנו גם אדמתנו קנה אתנו ואת אדמתנו בלחם ונהיה אנחנו ואדמתנו עבדים לפרעה ותן זרע ונחיה ולא נמות והאדמה לא תשם</w:t>
      </w:r>
      <w:r>
        <w:rPr>
          <w:rFonts w:hint="cs"/>
          <w:rtl/>
        </w:rPr>
        <w:t>". הרי מכירה בעבור לחם היא עבדות גמורה, שמשליך חייו לידי האדון בכדי שיוכל לחיות.</w:t>
      </w:r>
    </w:p>
  </w:footnote>
  <w:footnote w:id="474">
    <w:p w:rsidR="089E246F" w:rsidRDefault="089E246F" w:rsidP="08742B53">
      <w:pPr>
        <w:pStyle w:val="FootnoteText"/>
        <w:rPr>
          <w:rFonts w:hint="cs"/>
          <w:rtl/>
        </w:rPr>
      </w:pPr>
      <w:r>
        <w:rPr>
          <w:rtl/>
        </w:rPr>
        <w:t>&lt;</w:t>
      </w:r>
      <w:r>
        <w:rPr>
          <w:rStyle w:val="FootnoteReference"/>
        </w:rPr>
        <w:footnoteRef/>
      </w:r>
      <w:r>
        <w:rPr>
          <w:rtl/>
        </w:rPr>
        <w:t>&gt;</w:t>
      </w:r>
      <w:r>
        <w:rPr>
          <w:rFonts w:hint="cs"/>
          <w:rtl/>
        </w:rPr>
        <w:t xml:space="preserve"> כפי שביאר למעלה פ"ג [לאחר ציון 35] שלאחר שאחשורוש היה מגדל את אסתר ומרדכי במלכות, היה מגדל את המן גם כן, מפאת היותם הפוכים ושוים. וכן למעלה פ"ג [לאחר ציון 121] כתב: "כי מרדכי שהיה יושב בשער המלך, היה זה מן אחשורוש, שמינה אותו". וראה למעלה הערה 337. </w:t>
      </w:r>
    </w:p>
  </w:footnote>
  <w:footnote w:id="475">
    <w:p w:rsidR="089E246F" w:rsidRDefault="089E246F" w:rsidP="08742B53">
      <w:pPr>
        <w:pStyle w:val="FootnoteText"/>
        <w:rPr>
          <w:rFonts w:hint="cs"/>
          <w:rtl/>
        </w:rPr>
      </w:pPr>
      <w:r>
        <w:rPr>
          <w:rtl/>
        </w:rPr>
        <w:t>&lt;</w:t>
      </w:r>
      <w:r>
        <w:rPr>
          <w:rStyle w:val="FootnoteReference"/>
        </w:rPr>
        <w:footnoteRef/>
      </w:r>
      <w:r>
        <w:rPr>
          <w:rtl/>
        </w:rPr>
        <w:t>&gt;</w:t>
      </w:r>
      <w:r>
        <w:rPr>
          <w:rFonts w:hint="cs"/>
          <w:rtl/>
        </w:rPr>
        <w:t xml:space="preserve"> רש"י בראשית כה, כג "</w:t>
      </w:r>
      <w:r>
        <w:rPr>
          <w:rtl/>
        </w:rPr>
        <w:t>מלא</w:t>
      </w:r>
      <w:r>
        <w:rPr>
          <w:rFonts w:hint="cs"/>
          <w:rtl/>
        </w:rPr>
        <w:t>ו</w:t>
      </w:r>
      <w:r>
        <w:rPr>
          <w:rtl/>
        </w:rPr>
        <w:t>ם יאמץ - לא ישוו בגדולה</w:t>
      </w:r>
      <w:r>
        <w:rPr>
          <w:rFonts w:hint="cs"/>
          <w:rtl/>
        </w:rPr>
        <w:t>,</w:t>
      </w:r>
      <w:r>
        <w:rPr>
          <w:rtl/>
        </w:rPr>
        <w:t xml:space="preserve"> כשזה קם זה נופל</w:t>
      </w:r>
      <w:r>
        <w:rPr>
          <w:rFonts w:hint="cs"/>
          <w:rtl/>
        </w:rPr>
        <w:t>.</w:t>
      </w:r>
      <w:r>
        <w:rPr>
          <w:rtl/>
        </w:rPr>
        <w:t xml:space="preserve"> וכ</w:t>
      </w:r>
      <w:r>
        <w:rPr>
          <w:rFonts w:hint="cs"/>
          <w:rtl/>
        </w:rPr>
        <w:t>ן הוא אומר</w:t>
      </w:r>
      <w:r>
        <w:rPr>
          <w:rtl/>
        </w:rPr>
        <w:t xml:space="preserve"> </w:t>
      </w:r>
      <w:r>
        <w:rPr>
          <w:rFonts w:hint="cs"/>
          <w:rtl/>
        </w:rPr>
        <w:t>'</w:t>
      </w:r>
      <w:r>
        <w:rPr>
          <w:rtl/>
        </w:rPr>
        <w:t>אמלאה החרבה</w:t>
      </w:r>
      <w:r>
        <w:rPr>
          <w:rFonts w:hint="cs"/>
          <w:rtl/>
        </w:rPr>
        <w:t>'</w:t>
      </w:r>
      <w:r>
        <w:rPr>
          <w:rtl/>
        </w:rPr>
        <w:t xml:space="preserve"> </w:t>
      </w:r>
      <w:r>
        <w:rPr>
          <w:rFonts w:hint="cs"/>
          <w:rtl/>
        </w:rPr>
        <w:t>[</w:t>
      </w:r>
      <w:r>
        <w:rPr>
          <w:rtl/>
        </w:rPr>
        <w:t>יחזקאל כו</w:t>
      </w:r>
      <w:r>
        <w:rPr>
          <w:rFonts w:hint="cs"/>
          <w:rtl/>
        </w:rPr>
        <w:t>, ב],</w:t>
      </w:r>
      <w:r>
        <w:rPr>
          <w:rtl/>
        </w:rPr>
        <w:t xml:space="preserve"> לא נתמלאה צור אלא מחורבנה של ירושלים</w:t>
      </w:r>
      <w:r>
        <w:rPr>
          <w:rFonts w:hint="cs"/>
          <w:rtl/>
        </w:rPr>
        <w:t>". ובגו"א שמות פי"ז אות יג כתב: "</w:t>
      </w:r>
      <w:r>
        <w:rPr>
          <w:rtl/>
        </w:rPr>
        <w:t>כי תמצא דבר בזרע עשו</w:t>
      </w:r>
      <w:r>
        <w:rPr>
          <w:rFonts w:hint="cs"/>
          <w:rtl/>
        </w:rPr>
        <w:t>,</w:t>
      </w:r>
      <w:r>
        <w:rPr>
          <w:rtl/>
        </w:rPr>
        <w:t xml:space="preserve"> שהוא עמלק</w:t>
      </w:r>
      <w:r>
        <w:rPr>
          <w:rFonts w:hint="cs"/>
          <w:rtl/>
        </w:rPr>
        <w:t>,</w:t>
      </w:r>
      <w:r>
        <w:rPr>
          <w:rtl/>
        </w:rPr>
        <w:t xml:space="preserve"> מה שלא תמצא בכל האומות, שהם מתנגדים לישראל תמיד עד שלא ישוו בגדולה, כשזה קם זה נופל. וענין זה מורה שהם הפכים לגמרי מכל וכל, כיון שלא יוכלו להשתתף יחד</w:t>
      </w:r>
      <w:r>
        <w:rPr>
          <w:rFonts w:hint="cs"/>
          <w:rtl/>
        </w:rPr>
        <w:t xml:space="preserve">" [ראה למעלה בפתיחה הערה 211, פ"ג הערה 552, ופרק זה הערה 235]. ואדות ההפכיות שבין מרדכי והמן, ראה למעלה פ"א הערות 814, 817, והערה הבאה. </w:t>
      </w:r>
    </w:p>
  </w:footnote>
  <w:footnote w:id="476">
    <w:p w:rsidR="089E246F" w:rsidRDefault="089E246F" w:rsidP="08EB66F0">
      <w:pPr>
        <w:pStyle w:val="FootnoteText"/>
        <w:rPr>
          <w:rFonts w:hint="cs"/>
          <w:rtl/>
        </w:rPr>
      </w:pPr>
      <w:r>
        <w:rPr>
          <w:rtl/>
        </w:rPr>
        <w:t>&lt;</w:t>
      </w:r>
      <w:r>
        <w:rPr>
          <w:rStyle w:val="FootnoteReference"/>
        </w:rPr>
        <w:footnoteRef/>
      </w:r>
      <w:r>
        <w:rPr>
          <w:rtl/>
        </w:rPr>
        <w:t>&gt;</w:t>
      </w:r>
      <w:r>
        <w:rPr>
          <w:rFonts w:hint="cs"/>
          <w:rtl/>
        </w:rPr>
        <w:t xml:space="preserve"> לשונו למעלה פ"ג [לאחר ציו</w:t>
      </w:r>
      <w:r w:rsidRPr="08EB66F0">
        <w:rPr>
          <w:rFonts w:hint="cs"/>
          <w:sz w:val="18"/>
          <w:rtl/>
        </w:rPr>
        <w:t>ן 39]: "</w:t>
      </w:r>
      <w:r w:rsidRPr="08EB66F0">
        <w:rPr>
          <w:rStyle w:val="LatinChar"/>
          <w:sz w:val="18"/>
          <w:rtl/>
          <w:lang w:val="en-GB"/>
        </w:rPr>
        <w:t>ולכך הגדיל המן ג</w:t>
      </w:r>
      <w:r w:rsidRPr="08EB66F0">
        <w:rPr>
          <w:rStyle w:val="LatinChar"/>
          <w:rFonts w:hint="cs"/>
          <w:sz w:val="18"/>
          <w:rtl/>
          <w:lang w:val="en-GB"/>
        </w:rPr>
        <w:t>ם כן,</w:t>
      </w:r>
      <w:r w:rsidRPr="08EB66F0">
        <w:rPr>
          <w:rStyle w:val="LatinChar"/>
          <w:sz w:val="18"/>
          <w:rtl/>
          <w:lang w:val="en-GB"/>
        </w:rPr>
        <w:t xml:space="preserve"> כמו שאסתר המלכה</w:t>
      </w:r>
      <w:r w:rsidRPr="08EB66F0">
        <w:rPr>
          <w:rStyle w:val="LatinChar"/>
          <w:rFonts w:hint="cs"/>
          <w:sz w:val="18"/>
          <w:rtl/>
          <w:lang w:val="en-GB"/>
        </w:rPr>
        <w:t>,</w:t>
      </w:r>
      <w:r w:rsidRPr="08EB66F0">
        <w:rPr>
          <w:rStyle w:val="LatinChar"/>
          <w:sz w:val="18"/>
          <w:rtl/>
          <w:lang w:val="en-GB"/>
        </w:rPr>
        <w:t xml:space="preserve"> שה</w:t>
      </w:r>
      <w:r w:rsidRPr="08EB66F0">
        <w:rPr>
          <w:rStyle w:val="LatinChar"/>
          <w:rFonts w:hint="cs"/>
          <w:sz w:val="18"/>
          <w:rtl/>
          <w:lang w:val="en-GB"/>
        </w:rPr>
        <w:t>י</w:t>
      </w:r>
      <w:r w:rsidRPr="08EB66F0">
        <w:rPr>
          <w:rStyle w:val="LatinChar"/>
          <w:sz w:val="18"/>
          <w:rtl/>
          <w:lang w:val="en-GB"/>
        </w:rPr>
        <w:t>א הפך המן</w:t>
      </w:r>
      <w:r w:rsidRPr="08EB66F0">
        <w:rPr>
          <w:rStyle w:val="LatinChar"/>
          <w:rFonts w:hint="cs"/>
          <w:sz w:val="18"/>
          <w:rtl/>
          <w:lang w:val="en-GB"/>
        </w:rPr>
        <w:t>,</w:t>
      </w:r>
      <w:r w:rsidRPr="08EB66F0">
        <w:rPr>
          <w:rStyle w:val="LatinChar"/>
          <w:sz w:val="18"/>
          <w:rtl/>
          <w:lang w:val="en-GB"/>
        </w:rPr>
        <w:t xml:space="preserve"> היתה על כל השרים</w:t>
      </w:r>
      <w:r w:rsidRPr="08EB66F0">
        <w:rPr>
          <w:rStyle w:val="LatinChar"/>
          <w:rFonts w:hint="cs"/>
          <w:sz w:val="18"/>
          <w:rtl/>
          <w:lang w:val="en-GB"/>
        </w:rPr>
        <w:t>.</w:t>
      </w:r>
      <w:r w:rsidRPr="08EB66F0">
        <w:rPr>
          <w:rStyle w:val="LatinChar"/>
          <w:sz w:val="18"/>
          <w:rtl/>
          <w:lang w:val="en-GB"/>
        </w:rPr>
        <w:t xml:space="preserve"> ולכן מיד התחילו לגרות זה בזה</w:t>
      </w:r>
      <w:r w:rsidRPr="08EB66F0">
        <w:rPr>
          <w:rStyle w:val="LatinChar"/>
          <w:rFonts w:hint="cs"/>
          <w:sz w:val="18"/>
          <w:rtl/>
          <w:lang w:val="en-GB"/>
        </w:rPr>
        <w:t>,</w:t>
      </w:r>
      <w:r w:rsidRPr="08EB66F0">
        <w:rPr>
          <w:rStyle w:val="LatinChar"/>
          <w:sz w:val="18"/>
          <w:rtl/>
          <w:lang w:val="en-GB"/>
        </w:rPr>
        <w:t xml:space="preserve"> ורצה המן לשלוט על מרדכי ואסתר ועל כל היהודים</w:t>
      </w:r>
      <w:r w:rsidRPr="08EB66F0">
        <w:rPr>
          <w:rStyle w:val="LatinChar"/>
          <w:rFonts w:hint="cs"/>
          <w:sz w:val="18"/>
          <w:rtl/>
          <w:lang w:val="en-GB"/>
        </w:rPr>
        <w:t>,</w:t>
      </w:r>
      <w:r w:rsidRPr="08EB66F0">
        <w:rPr>
          <w:rStyle w:val="LatinChar"/>
          <w:sz w:val="18"/>
          <w:rtl/>
          <w:lang w:val="en-GB"/>
        </w:rPr>
        <w:t xml:space="preserve"> כי אחשורוש הוא שייך לשניהם</w:t>
      </w:r>
      <w:r w:rsidRPr="08EB66F0">
        <w:rPr>
          <w:rStyle w:val="LatinChar"/>
          <w:rFonts w:hint="cs"/>
          <w:sz w:val="18"/>
          <w:rtl/>
          <w:lang w:val="en-GB"/>
        </w:rPr>
        <w:t>,</w:t>
      </w:r>
      <w:r w:rsidRPr="08EB66F0">
        <w:rPr>
          <w:rStyle w:val="LatinChar"/>
          <w:sz w:val="18"/>
          <w:rtl/>
          <w:lang w:val="en-GB"/>
        </w:rPr>
        <w:t xml:space="preserve"> וא</w:t>
      </w:r>
      <w:r w:rsidRPr="08EB66F0">
        <w:rPr>
          <w:rStyle w:val="LatinChar"/>
          <w:rFonts w:hint="cs"/>
          <w:sz w:val="18"/>
          <w:rtl/>
          <w:lang w:val="en-GB"/>
        </w:rPr>
        <w:t>י אפשר</w:t>
      </w:r>
      <w:r w:rsidRPr="08EB66F0">
        <w:rPr>
          <w:rStyle w:val="LatinChar"/>
          <w:sz w:val="18"/>
          <w:rtl/>
          <w:lang w:val="en-GB"/>
        </w:rPr>
        <w:t xml:space="preserve"> שיעמדו ההפכים יחד</w:t>
      </w:r>
      <w:r w:rsidRPr="08EB66F0">
        <w:rPr>
          <w:rStyle w:val="LatinChar"/>
          <w:rFonts w:hint="cs"/>
          <w:sz w:val="18"/>
          <w:rtl/>
          <w:lang w:val="en-GB"/>
        </w:rPr>
        <w:t>.</w:t>
      </w:r>
      <w:r w:rsidRPr="08EB66F0">
        <w:rPr>
          <w:rStyle w:val="LatinChar"/>
          <w:sz w:val="18"/>
          <w:rtl/>
          <w:lang w:val="en-GB"/>
        </w:rPr>
        <w:t xml:space="preserve"> ותכף ומיד התחיל המן ורצה לאבד את מרדכי</w:t>
      </w:r>
      <w:r w:rsidRPr="08EB66F0">
        <w:rPr>
          <w:rStyle w:val="LatinChar"/>
          <w:rFonts w:hint="cs"/>
          <w:sz w:val="18"/>
          <w:rtl/>
          <w:lang w:val="en-GB"/>
        </w:rPr>
        <w:t>,</w:t>
      </w:r>
      <w:r w:rsidRPr="08EB66F0">
        <w:rPr>
          <w:rStyle w:val="LatinChar"/>
          <w:sz w:val="18"/>
          <w:rtl/>
          <w:lang w:val="en-GB"/>
        </w:rPr>
        <w:t xml:space="preserve"> כי זה ענין ההפכים</w:t>
      </w:r>
      <w:r>
        <w:rPr>
          <w:rFonts w:hint="cs"/>
          <w:rtl/>
        </w:rPr>
        <w:t>". וראה להלן פ"ו הערה 350.</w:t>
      </w:r>
    </w:p>
  </w:footnote>
  <w:footnote w:id="477">
    <w:p w:rsidR="089E246F" w:rsidRDefault="089E246F" w:rsidP="081B02A0">
      <w:pPr>
        <w:pStyle w:val="FootnoteText"/>
        <w:rPr>
          <w:rFonts w:hint="cs"/>
          <w:rtl/>
        </w:rPr>
      </w:pPr>
      <w:r>
        <w:rPr>
          <w:rtl/>
        </w:rPr>
        <w:t>&lt;</w:t>
      </w:r>
      <w:r>
        <w:rPr>
          <w:rStyle w:val="FootnoteReference"/>
        </w:rPr>
        <w:footnoteRef/>
      </w:r>
      <w:r>
        <w:rPr>
          <w:rtl/>
        </w:rPr>
        <w:t>&gt;</w:t>
      </w:r>
      <w:r>
        <w:rPr>
          <w:rFonts w:hint="cs"/>
          <w:rtl/>
        </w:rPr>
        <w:t xml:space="preserve"> מובא במנות הלוי [קסא:] בשם תוספתא דתרגום על הפסוק [למעלה ג, ב] "וכל עבדי המלך וגו'". והוא נמצא בתרגום ראשון [שם], ומתחיל המלים "תרגום ירושלמי".</w:t>
      </w:r>
    </w:p>
  </w:footnote>
  <w:footnote w:id="478">
    <w:p w:rsidR="089E246F" w:rsidRDefault="089E246F" w:rsidP="08072905">
      <w:pPr>
        <w:pStyle w:val="FootnoteText"/>
        <w:rPr>
          <w:rFonts w:hint="cs"/>
          <w:rtl/>
        </w:rPr>
      </w:pPr>
      <w:r>
        <w:rPr>
          <w:rtl/>
        </w:rPr>
        <w:t>&lt;</w:t>
      </w:r>
      <w:r>
        <w:rPr>
          <w:rStyle w:val="FootnoteReference"/>
        </w:rPr>
        <w:footnoteRef/>
      </w:r>
      <w:r>
        <w:rPr>
          <w:rtl/>
        </w:rPr>
        <w:t>&gt;</w:t>
      </w:r>
      <w:r>
        <w:rPr>
          <w:rFonts w:hint="cs"/>
          <w:rtl/>
        </w:rPr>
        <w:t xml:space="preserve"> תרגום: בשנה שנית למלך אחשורוש מרדו עליו עיר ששמה הינדיקא, ואסף חיל רב לכבוש אותה. </w:t>
      </w:r>
    </w:p>
  </w:footnote>
  <w:footnote w:id="479">
    <w:p w:rsidR="089E246F" w:rsidRDefault="089E246F" w:rsidP="0835661A">
      <w:pPr>
        <w:pStyle w:val="FootnoteText"/>
        <w:rPr>
          <w:rFonts w:hint="cs"/>
          <w:rtl/>
        </w:rPr>
      </w:pPr>
      <w:r>
        <w:rPr>
          <w:rtl/>
        </w:rPr>
        <w:t>&lt;</w:t>
      </w:r>
      <w:r>
        <w:rPr>
          <w:rStyle w:val="FootnoteReference"/>
        </w:rPr>
        <w:footnoteRef/>
      </w:r>
      <w:r>
        <w:rPr>
          <w:rtl/>
        </w:rPr>
        <w:t>&gt;</w:t>
      </w:r>
      <w:r>
        <w:rPr>
          <w:rFonts w:hint="cs"/>
          <w:rtl/>
        </w:rPr>
        <w:t xml:space="preserve"> תרגום: ושיגר אותם בחפזון עליה, ומינה עליהם את מרדכי על מחציתם.</w:t>
      </w:r>
    </w:p>
  </w:footnote>
  <w:footnote w:id="480">
    <w:p w:rsidR="089E246F" w:rsidRDefault="089E246F" w:rsidP="0835661A">
      <w:pPr>
        <w:pStyle w:val="FootnoteText"/>
        <w:rPr>
          <w:rFonts w:hint="cs"/>
        </w:rPr>
      </w:pPr>
      <w:r>
        <w:rPr>
          <w:rtl/>
        </w:rPr>
        <w:t>&lt;</w:t>
      </w:r>
      <w:r>
        <w:rPr>
          <w:rStyle w:val="FootnoteReference"/>
        </w:rPr>
        <w:footnoteRef/>
      </w:r>
      <w:r>
        <w:rPr>
          <w:rtl/>
        </w:rPr>
        <w:t>&gt;</w:t>
      </w:r>
      <w:r>
        <w:rPr>
          <w:rFonts w:hint="cs"/>
          <w:rtl/>
        </w:rPr>
        <w:t xml:space="preserve"> תיבות אלו אינן מופיעות בתרגום שם, והן מחוסרות ביאור.</w:t>
      </w:r>
    </w:p>
  </w:footnote>
  <w:footnote w:id="481">
    <w:p w:rsidR="089E246F" w:rsidRDefault="089E246F" w:rsidP="0835661A">
      <w:pPr>
        <w:pStyle w:val="FootnoteText"/>
        <w:rPr>
          <w:rFonts w:hint="cs"/>
          <w:rtl/>
        </w:rPr>
      </w:pPr>
      <w:r>
        <w:rPr>
          <w:rtl/>
        </w:rPr>
        <w:t>&lt;</w:t>
      </w:r>
      <w:r>
        <w:rPr>
          <w:rStyle w:val="FootnoteReference"/>
        </w:rPr>
        <w:footnoteRef/>
      </w:r>
      <w:r>
        <w:rPr>
          <w:rtl/>
        </w:rPr>
        <w:t>&gt;</w:t>
      </w:r>
      <w:r>
        <w:rPr>
          <w:rFonts w:hint="cs"/>
          <w:rtl/>
        </w:rPr>
        <w:t xml:space="preserve"> תרגום: ומינה את המן על מחציתם, ויתן להם צידה וכל האספניא בשוה לצורך שלש שנים.</w:t>
      </w:r>
    </w:p>
  </w:footnote>
  <w:footnote w:id="482">
    <w:p w:rsidR="089E246F" w:rsidRDefault="089E246F" w:rsidP="0835661A">
      <w:pPr>
        <w:pStyle w:val="FootnoteText"/>
        <w:rPr>
          <w:rFonts w:hint="cs"/>
          <w:rtl/>
        </w:rPr>
      </w:pPr>
      <w:r>
        <w:rPr>
          <w:rtl/>
        </w:rPr>
        <w:t>&lt;</w:t>
      </w:r>
      <w:r>
        <w:rPr>
          <w:rStyle w:val="FootnoteReference"/>
        </w:rPr>
        <w:footnoteRef/>
      </w:r>
      <w:r>
        <w:rPr>
          <w:rtl/>
        </w:rPr>
        <w:t>&gt;</w:t>
      </w:r>
      <w:r>
        <w:rPr>
          <w:rFonts w:hint="cs"/>
          <w:rtl/>
        </w:rPr>
        <w:t xml:space="preserve"> תרגום: הלכו וצרו על העיר הינדיקא, מרדכי וחיילותיו ממזרח, והמן וחיילותיו ממערב.  </w:t>
      </w:r>
    </w:p>
  </w:footnote>
  <w:footnote w:id="483">
    <w:p w:rsidR="089E246F" w:rsidRDefault="089E246F" w:rsidP="0835661A">
      <w:pPr>
        <w:pStyle w:val="FootnoteText"/>
        <w:rPr>
          <w:rFonts w:hint="cs"/>
          <w:rtl/>
        </w:rPr>
      </w:pPr>
      <w:r>
        <w:rPr>
          <w:rtl/>
        </w:rPr>
        <w:t>&lt;</w:t>
      </w:r>
      <w:r>
        <w:rPr>
          <w:rStyle w:val="FootnoteReference"/>
        </w:rPr>
        <w:footnoteRef/>
      </w:r>
      <w:r>
        <w:rPr>
          <w:rtl/>
        </w:rPr>
        <w:t>&gt;</w:t>
      </w:r>
      <w:r>
        <w:rPr>
          <w:rFonts w:hint="cs"/>
          <w:rtl/>
        </w:rPr>
        <w:t xml:space="preserve"> תרגום: הלך המן ובזבז כל הממון וכל הצידה שנתן לו המלך לכלכל מחצית החיילות בשנה אחת, ומרדכי היה מצמצם ממונו ופירנס מן הצידה שנתן לו המלך לפרנס מחצית חיילותיו. </w:t>
      </w:r>
    </w:p>
  </w:footnote>
  <w:footnote w:id="484">
    <w:p w:rsidR="089E246F" w:rsidRDefault="089E246F" w:rsidP="0835661A">
      <w:pPr>
        <w:pStyle w:val="FootnoteText"/>
        <w:rPr>
          <w:rFonts w:hint="cs"/>
          <w:rtl/>
        </w:rPr>
      </w:pPr>
      <w:r>
        <w:rPr>
          <w:rtl/>
        </w:rPr>
        <w:t>&lt;</w:t>
      </w:r>
      <w:r>
        <w:rPr>
          <w:rStyle w:val="FootnoteReference"/>
        </w:rPr>
        <w:footnoteRef/>
      </w:r>
      <w:r>
        <w:rPr>
          <w:rtl/>
        </w:rPr>
        <w:t>&gt;</w:t>
      </w:r>
      <w:r>
        <w:rPr>
          <w:rFonts w:hint="cs"/>
          <w:rtl/>
        </w:rPr>
        <w:t xml:space="preserve"> תרגום: אמר המן, אוי לי, עתה אנו מתעכבים במלחמה ולא יהיה לנו מה לאכול. </w:t>
      </w:r>
    </w:p>
  </w:footnote>
  <w:footnote w:id="485">
    <w:p w:rsidR="089E246F" w:rsidRDefault="089E246F" w:rsidP="0835661A">
      <w:pPr>
        <w:pStyle w:val="FootnoteText"/>
        <w:rPr>
          <w:rFonts w:hint="cs"/>
          <w:rtl/>
        </w:rPr>
      </w:pPr>
      <w:r>
        <w:rPr>
          <w:rtl/>
        </w:rPr>
        <w:t>&lt;</w:t>
      </w:r>
      <w:r>
        <w:rPr>
          <w:rStyle w:val="FootnoteReference"/>
        </w:rPr>
        <w:footnoteRef/>
      </w:r>
      <w:r>
        <w:rPr>
          <w:rtl/>
        </w:rPr>
        <w:t>&gt;</w:t>
      </w:r>
      <w:r>
        <w:rPr>
          <w:rFonts w:hint="cs"/>
          <w:rtl/>
        </w:rPr>
        <w:t xml:space="preserve"> תרגום: הלך אצל מרדכי ואמר לו, הנה כל הצידה שנתן לי המלך לכלכל את החיילות שאני ממונה עליהם לראש כלו ואזלו, ומעתה אין לנו מה לאכול, ונמות ברעב.</w:t>
      </w:r>
    </w:p>
  </w:footnote>
  <w:footnote w:id="486">
    <w:p w:rsidR="089E246F" w:rsidRDefault="089E246F" w:rsidP="0835661A">
      <w:pPr>
        <w:pStyle w:val="FootnoteText"/>
        <w:rPr>
          <w:rFonts w:hint="cs"/>
          <w:rtl/>
        </w:rPr>
      </w:pPr>
      <w:r>
        <w:rPr>
          <w:rtl/>
        </w:rPr>
        <w:t>&lt;</w:t>
      </w:r>
      <w:r>
        <w:rPr>
          <w:rStyle w:val="FootnoteReference"/>
        </w:rPr>
        <w:footnoteRef/>
      </w:r>
      <w:r>
        <w:rPr>
          <w:rtl/>
        </w:rPr>
        <w:t>&gt;</w:t>
      </w:r>
      <w:r>
        <w:rPr>
          <w:rFonts w:hint="cs"/>
          <w:rtl/>
        </w:rPr>
        <w:t xml:space="preserve"> תרגום: אמר לו מרדכי, הלא בשוה לחצאין נתן לנו המלך, ועד עתה יש בידי שני חלקים מכל מה שנתן לי המלך, ואתה בזבזת מנתך.</w:t>
      </w:r>
    </w:p>
  </w:footnote>
  <w:footnote w:id="487">
    <w:p w:rsidR="089E246F" w:rsidRDefault="089E246F" w:rsidP="0835661A">
      <w:pPr>
        <w:pStyle w:val="FootnoteText"/>
        <w:rPr>
          <w:rFonts w:hint="cs"/>
          <w:rtl/>
        </w:rPr>
      </w:pPr>
      <w:r>
        <w:rPr>
          <w:rtl/>
        </w:rPr>
        <w:t>&lt;</w:t>
      </w:r>
      <w:r>
        <w:rPr>
          <w:rStyle w:val="FootnoteReference"/>
        </w:rPr>
        <w:footnoteRef/>
      </w:r>
      <w:r>
        <w:rPr>
          <w:rtl/>
        </w:rPr>
        <w:t>&gt;</w:t>
      </w:r>
      <w:r>
        <w:rPr>
          <w:rFonts w:hint="cs"/>
          <w:rtl/>
        </w:rPr>
        <w:t xml:space="preserve"> תרגום: אמר לו המן, אם ייטב בעיניך הלוה לי, ואני פורע לך בכפליים. </w:t>
      </w:r>
    </w:p>
  </w:footnote>
  <w:footnote w:id="488">
    <w:p w:rsidR="089E246F" w:rsidRDefault="089E246F" w:rsidP="0835661A">
      <w:pPr>
        <w:pStyle w:val="FootnoteText"/>
        <w:rPr>
          <w:rFonts w:hint="cs"/>
          <w:rtl/>
        </w:rPr>
      </w:pPr>
      <w:r>
        <w:rPr>
          <w:rtl/>
        </w:rPr>
        <w:t>&lt;</w:t>
      </w:r>
      <w:r>
        <w:rPr>
          <w:rStyle w:val="FootnoteReference"/>
        </w:rPr>
        <w:footnoteRef/>
      </w:r>
      <w:r>
        <w:rPr>
          <w:rtl/>
        </w:rPr>
        <w:t>&gt;</w:t>
      </w:r>
      <w:r>
        <w:rPr>
          <w:rFonts w:hint="cs"/>
          <w:rtl/>
        </w:rPr>
        <w:t xml:space="preserve"> תרגום: אמר לו מרדכי, משום שתי סבות לא אלוה לך.</w:t>
      </w:r>
    </w:p>
  </w:footnote>
  <w:footnote w:id="489">
    <w:p w:rsidR="089E246F" w:rsidRDefault="089E246F" w:rsidP="0835661A">
      <w:pPr>
        <w:pStyle w:val="FootnoteText"/>
        <w:rPr>
          <w:rFonts w:hint="cs"/>
        </w:rPr>
      </w:pPr>
      <w:r>
        <w:rPr>
          <w:rtl/>
        </w:rPr>
        <w:t>&lt;</w:t>
      </w:r>
      <w:r>
        <w:rPr>
          <w:rStyle w:val="FootnoteReference"/>
        </w:rPr>
        <w:footnoteRef/>
      </w:r>
      <w:r>
        <w:rPr>
          <w:rtl/>
        </w:rPr>
        <w:t>&gt;</w:t>
      </w:r>
      <w:r>
        <w:rPr>
          <w:rFonts w:hint="cs"/>
          <w:rtl/>
        </w:rPr>
        <w:t xml:space="preserve"> תרגום: האחת, שאם אני נותן לך מזונות, חיילותי ממה יזונו. </w:t>
      </w:r>
    </w:p>
  </w:footnote>
  <w:footnote w:id="490">
    <w:p w:rsidR="089E246F" w:rsidRDefault="089E246F" w:rsidP="0835661A">
      <w:pPr>
        <w:pStyle w:val="FootnoteText"/>
        <w:rPr>
          <w:rFonts w:hint="cs"/>
          <w:rtl/>
        </w:rPr>
      </w:pPr>
      <w:r>
        <w:rPr>
          <w:rtl/>
        </w:rPr>
        <w:t>&lt;</w:t>
      </w:r>
      <w:r>
        <w:rPr>
          <w:rStyle w:val="FootnoteReference"/>
        </w:rPr>
        <w:footnoteRef/>
      </w:r>
      <w:r>
        <w:rPr>
          <w:rtl/>
        </w:rPr>
        <w:t>&gt;</w:t>
      </w:r>
      <w:r>
        <w:rPr>
          <w:rFonts w:hint="cs"/>
          <w:rtl/>
        </w:rPr>
        <w:t xml:space="preserve"> תרגום: ועוד, שאין אני מלוה לך בריבית, שאני מיעקב ואתה מעשו, ועשו ויעקב הם אחים, והתורה אמרה 'לנכרי תשיך ולאחיך לא תשיך בריבית' [דברים כג, כא]. ואין זה אלא להישמט מידי המן.</w:t>
      </w:r>
    </w:p>
  </w:footnote>
  <w:footnote w:id="491">
    <w:p w:rsidR="089E246F" w:rsidRDefault="089E246F" w:rsidP="0835661A">
      <w:pPr>
        <w:pStyle w:val="FootnoteText"/>
        <w:rPr>
          <w:rFonts w:hint="cs"/>
        </w:rPr>
      </w:pPr>
      <w:r>
        <w:rPr>
          <w:rtl/>
        </w:rPr>
        <w:t>&lt;</w:t>
      </w:r>
      <w:r>
        <w:rPr>
          <w:rStyle w:val="FootnoteReference"/>
        </w:rPr>
        <w:footnoteRef/>
      </w:r>
      <w:r>
        <w:rPr>
          <w:rtl/>
        </w:rPr>
        <w:t>&gt;</w:t>
      </w:r>
      <w:r>
        <w:rPr>
          <w:rFonts w:hint="cs"/>
          <w:rtl/>
        </w:rPr>
        <w:t xml:space="preserve"> תרגום: כיון שהגיע הזמן לסעודה, באו חיילותיו של המן ואמרו לו, תן לנו ונאכל. ולא היה בידי המן מה לתת, ורצו חיילותיו להורגו.</w:t>
      </w:r>
    </w:p>
  </w:footnote>
  <w:footnote w:id="492">
    <w:p w:rsidR="089E246F" w:rsidRDefault="089E246F" w:rsidP="08056C86">
      <w:pPr>
        <w:pStyle w:val="FootnoteText"/>
        <w:rPr>
          <w:rFonts w:hint="cs"/>
          <w:rtl/>
        </w:rPr>
      </w:pPr>
      <w:r>
        <w:rPr>
          <w:rtl/>
        </w:rPr>
        <w:t>&lt;</w:t>
      </w:r>
      <w:r>
        <w:rPr>
          <w:rStyle w:val="FootnoteReference"/>
        </w:rPr>
        <w:footnoteRef/>
      </w:r>
      <w:r>
        <w:rPr>
          <w:rtl/>
        </w:rPr>
        <w:t>&gt;</w:t>
      </w:r>
      <w:r>
        <w:rPr>
          <w:rFonts w:hint="cs"/>
          <w:rtl/>
        </w:rPr>
        <w:t xml:space="preserve"> תרגום: חזר המן לגבי מרדכי ואמר לו, תזון אותנו ואפרע לך על אחד - עשר פעמים. אמר לו מרדכי, אין אני מלוה כלל בריבית, אלא אם תרצה למכור לי עצמך לי לעבד, אני מכלכל חיילותי וחיילותיך.</w:t>
      </w:r>
    </w:p>
  </w:footnote>
  <w:footnote w:id="493">
    <w:p w:rsidR="089E246F" w:rsidRDefault="089E246F" w:rsidP="08056C86">
      <w:pPr>
        <w:pStyle w:val="FootnoteText"/>
        <w:rPr>
          <w:rFonts w:hint="cs"/>
          <w:rtl/>
        </w:rPr>
      </w:pPr>
      <w:r>
        <w:rPr>
          <w:rtl/>
        </w:rPr>
        <w:t>&lt;</w:t>
      </w:r>
      <w:r>
        <w:rPr>
          <w:rStyle w:val="FootnoteReference"/>
        </w:rPr>
        <w:footnoteRef/>
      </w:r>
      <w:r>
        <w:rPr>
          <w:rtl/>
        </w:rPr>
        <w:t>&gt;</w:t>
      </w:r>
      <w:r>
        <w:rPr>
          <w:rFonts w:hint="cs"/>
          <w:rtl/>
        </w:rPr>
        <w:t xml:space="preserve"> תרגום: אמר לו המן, אני מסכים. ביקשו נייר למכור שטר מכר עליו ולא מצאו. הלך מרדכי וכתב שטר מכר על טס שלו על הארכובה. </w:t>
      </w:r>
    </w:p>
  </w:footnote>
  <w:footnote w:id="494">
    <w:p w:rsidR="089E246F" w:rsidRDefault="089E246F" w:rsidP="08056C86">
      <w:pPr>
        <w:pStyle w:val="FootnoteText"/>
        <w:rPr>
          <w:rFonts w:hint="cs"/>
        </w:rPr>
      </w:pPr>
      <w:r>
        <w:rPr>
          <w:rtl/>
        </w:rPr>
        <w:t>&lt;</w:t>
      </w:r>
      <w:r>
        <w:rPr>
          <w:rStyle w:val="FootnoteReference"/>
        </w:rPr>
        <w:footnoteRef/>
      </w:r>
      <w:r>
        <w:rPr>
          <w:rtl/>
        </w:rPr>
        <w:t>&gt;</w:t>
      </w:r>
      <w:r>
        <w:rPr>
          <w:rFonts w:hint="cs"/>
          <w:rtl/>
        </w:rPr>
        <w:t xml:space="preserve"> תרגום: וכך כתוב ומפורש בשטר; אני המן בן המדתא מזרע אגג, שלחני המלך אחשורוש למלחמה על העיר של הינדיקא. והמשך הסיפור תאור שם בהרחבה. </w:t>
      </w:r>
    </w:p>
  </w:footnote>
  <w:footnote w:id="495">
    <w:p w:rsidR="089E246F" w:rsidRDefault="089E246F" w:rsidP="08D0450D">
      <w:pPr>
        <w:pStyle w:val="FootnoteText"/>
        <w:rPr>
          <w:rFonts w:hint="cs"/>
        </w:rPr>
      </w:pPr>
      <w:r>
        <w:rPr>
          <w:rtl/>
        </w:rPr>
        <w:t>&lt;</w:t>
      </w:r>
      <w:r>
        <w:rPr>
          <w:rStyle w:val="FootnoteReference"/>
        </w:rPr>
        <w:footnoteRef/>
      </w:r>
      <w:r>
        <w:rPr>
          <w:rtl/>
        </w:rPr>
        <w:t>&gt;</w:t>
      </w:r>
      <w:r>
        <w:rPr>
          <w:rFonts w:hint="cs"/>
          <w:rtl/>
        </w:rPr>
        <w:t xml:space="preserve"> כוונתו מתבארת על פי דברי הגמרא [מגילה טז.] "</w:t>
      </w:r>
      <w:r>
        <w:rPr>
          <w:rtl/>
        </w:rPr>
        <w:t xml:space="preserve">אמר ליה </w:t>
      </w:r>
      <w:r>
        <w:rPr>
          <w:rFonts w:hint="cs"/>
          <w:rtl/>
        </w:rPr>
        <w:t xml:space="preserve">[המן למרדכי] </w:t>
      </w:r>
      <w:r>
        <w:rPr>
          <w:rtl/>
        </w:rPr>
        <w:t xml:space="preserve">לא כתיב לכו </w:t>
      </w:r>
      <w:r>
        <w:rPr>
          <w:rFonts w:hint="cs"/>
          <w:rtl/>
        </w:rPr>
        <w:t>[משלי כד, יז] '</w:t>
      </w:r>
      <w:r>
        <w:rPr>
          <w:rtl/>
        </w:rPr>
        <w:t>בנפ</w:t>
      </w:r>
      <w:r>
        <w:rPr>
          <w:rFonts w:hint="cs"/>
          <w:rtl/>
        </w:rPr>
        <w:t>ו</w:t>
      </w:r>
      <w:r>
        <w:rPr>
          <w:rtl/>
        </w:rPr>
        <w:t>ל אויבך אל תשמח</w:t>
      </w:r>
      <w:r>
        <w:rPr>
          <w:rFonts w:hint="cs"/>
          <w:rtl/>
        </w:rPr>
        <w:t>',</w:t>
      </w:r>
      <w:r>
        <w:rPr>
          <w:rtl/>
        </w:rPr>
        <w:t xml:space="preserve"> אמר ליה הני מילי בישראל</w:t>
      </w:r>
      <w:r>
        <w:rPr>
          <w:rFonts w:hint="cs"/>
          <w:rtl/>
        </w:rPr>
        <w:t>,</w:t>
      </w:r>
      <w:r>
        <w:rPr>
          <w:rtl/>
        </w:rPr>
        <w:t xml:space="preserve"> אבל בדידכו כתיב </w:t>
      </w:r>
      <w:r>
        <w:rPr>
          <w:rFonts w:hint="cs"/>
          <w:rtl/>
        </w:rPr>
        <w:t>[דברים לג, כט] '</w:t>
      </w:r>
      <w:r>
        <w:rPr>
          <w:rtl/>
        </w:rPr>
        <w:t>ואתה על במותימו תדרוך</w:t>
      </w:r>
      <w:r>
        <w:rPr>
          <w:rFonts w:hint="cs"/>
          <w:rtl/>
        </w:rPr>
        <w:t xml:space="preserve">'". </w:t>
      </w:r>
    </w:p>
  </w:footnote>
  <w:footnote w:id="496">
    <w:p w:rsidR="089E246F" w:rsidRDefault="089E246F" w:rsidP="0854114A">
      <w:pPr>
        <w:pStyle w:val="FootnoteText"/>
        <w:rPr>
          <w:rFonts w:hint="cs"/>
          <w:rtl/>
        </w:rPr>
      </w:pPr>
      <w:r>
        <w:rPr>
          <w:rtl/>
        </w:rPr>
        <w:t>&lt;</w:t>
      </w:r>
      <w:r>
        <w:rPr>
          <w:rStyle w:val="FootnoteReference"/>
        </w:rPr>
        <w:footnoteRef/>
      </w:r>
      <w:r>
        <w:rPr>
          <w:rtl/>
        </w:rPr>
        <w:t>&gt;</w:t>
      </w:r>
      <w:r>
        <w:rPr>
          <w:rFonts w:hint="cs"/>
          <w:rtl/>
        </w:rPr>
        <w:t xml:space="preserve"> פירוש - הואיל והשטר נכתב על טס של כסף, הוא יהיה מקויים לעולם, ולא יהיה ביטול לשטר זה.</w:t>
      </w:r>
    </w:p>
  </w:footnote>
  <w:footnote w:id="497">
    <w:p w:rsidR="089E246F" w:rsidRDefault="089E246F" w:rsidP="08975D8D">
      <w:pPr>
        <w:pStyle w:val="FootnoteText"/>
        <w:rPr>
          <w:rFonts w:hint="cs"/>
        </w:rPr>
      </w:pPr>
      <w:r>
        <w:rPr>
          <w:rtl/>
        </w:rPr>
        <w:t>&lt;</w:t>
      </w:r>
      <w:r>
        <w:rPr>
          <w:rStyle w:val="FootnoteReference"/>
        </w:rPr>
        <w:footnoteRef/>
      </w:r>
      <w:r>
        <w:rPr>
          <w:rtl/>
        </w:rPr>
        <w:t>&gt;</w:t>
      </w:r>
      <w:r>
        <w:rPr>
          <w:rFonts w:hint="cs"/>
          <w:rtl/>
        </w:rPr>
        <w:t xml:space="preserve"> "</w:t>
      </w:r>
      <w:r>
        <w:rPr>
          <w:rtl/>
        </w:rPr>
        <w:t>נייר - סתם נייר של עשבים הוא</w:t>
      </w:r>
      <w:r>
        <w:rPr>
          <w:rFonts w:hint="cs"/>
          <w:rtl/>
        </w:rPr>
        <w:t>,</w:t>
      </w:r>
      <w:r>
        <w:rPr>
          <w:rtl/>
        </w:rPr>
        <w:t xml:space="preserve"> ולא קלף מעובד עפצים</w:t>
      </w:r>
      <w:r>
        <w:rPr>
          <w:rFonts w:hint="cs"/>
          <w:rtl/>
        </w:rPr>
        <w:t>" [רש"י גיטין יט:], והוא "אין גופו ממון" [שבועות ד:], כי "הנייר אינו שוה כלום" [רש"י שם].</w:t>
      </w:r>
    </w:p>
  </w:footnote>
  <w:footnote w:id="498">
    <w:p w:rsidR="089E246F" w:rsidRDefault="089E246F" w:rsidP="08714CC5">
      <w:pPr>
        <w:pStyle w:val="FootnoteText"/>
        <w:rPr>
          <w:rFonts w:hint="cs"/>
        </w:rPr>
      </w:pPr>
      <w:r>
        <w:rPr>
          <w:rtl/>
        </w:rPr>
        <w:t>&lt;</w:t>
      </w:r>
      <w:r>
        <w:rPr>
          <w:rStyle w:val="FootnoteReference"/>
        </w:rPr>
        <w:footnoteRef/>
      </w:r>
      <w:r>
        <w:rPr>
          <w:rtl/>
        </w:rPr>
        <w:t>&gt;</w:t>
      </w:r>
      <w:r>
        <w:rPr>
          <w:rFonts w:hint="cs"/>
          <w:rtl/>
        </w:rPr>
        <w:t xml:space="preserve"> אמנם למעלה פ"א [לפני ציון 658] כתב: "</w:t>
      </w:r>
      <w:r w:rsidRPr="08975D8D">
        <w:rPr>
          <w:rStyle w:val="LatinChar"/>
          <w:sz w:val="18"/>
          <w:rtl/>
          <w:lang w:val="en-GB"/>
        </w:rPr>
        <w:t>כי הזהב הוא היותר חזק מן הכסף</w:t>
      </w:r>
      <w:r w:rsidRPr="08975D8D">
        <w:rPr>
          <w:rFonts w:hint="cs"/>
          <w:sz w:val="18"/>
          <w:rtl/>
        </w:rPr>
        <w:t>"</w:t>
      </w:r>
      <w:r>
        <w:rPr>
          <w:rFonts w:hint="cs"/>
          <w:rtl/>
        </w:rPr>
        <w:t>. ולפי זה היה יותר מתאים שיכתוב השטר על טס של זהב. והאברבנאל [שמות כו, לב] כתב: "</w:t>
      </w:r>
      <w:r>
        <w:rPr>
          <w:rtl/>
        </w:rPr>
        <w:t xml:space="preserve">ואמר </w:t>
      </w:r>
      <w:r>
        <w:rPr>
          <w:rFonts w:hint="cs"/>
          <w:rtl/>
        </w:rPr>
        <w:t>'</w:t>
      </w:r>
      <w:r>
        <w:rPr>
          <w:rtl/>
        </w:rPr>
        <w:t>על ארבעה אדני כסף</w:t>
      </w:r>
      <w:r>
        <w:rPr>
          <w:rFonts w:hint="cs"/>
          <w:rtl/>
        </w:rPr>
        <w:t>' [שם]</w:t>
      </w:r>
      <w:r>
        <w:rPr>
          <w:rtl/>
        </w:rPr>
        <w:t>, להגיד שהיו אדנים של כסף, לפי שהכסף יותר חזק מהזהב</w:t>
      </w:r>
      <w:r>
        <w:rPr>
          <w:rFonts w:hint="cs"/>
          <w:rtl/>
        </w:rPr>
        <w:t xml:space="preserve">". ועל כל פנים לכאורה נראה שנקט בשני טעמים מדוע לא נזדמן לו נייר; (א) "מה שלא היה לו נייר, כך נזדמן כדי שיכתוב על ארכבותיו של מרדכי עצמו כי המן נמכר לו, עד שיהיה מרדכי דורך בארכבותיו על במתי המן" [לשונו למעלה לפני ציון 494]. (ב) "לכך לא היה לו נייר, שהנייר יש לו בטול, ולכך אמר שהיה נכתב על טס של כסף, והוא דבר מקוים" [לשונו כאן]. ולכאורה הם שני טעמים שונים, ויל"ע בזה. </w:t>
      </w:r>
    </w:p>
  </w:footnote>
  <w:footnote w:id="499">
    <w:p w:rsidR="089E246F" w:rsidRDefault="089E246F" w:rsidP="0892558E">
      <w:pPr>
        <w:pStyle w:val="FootnoteText"/>
        <w:rPr>
          <w:rFonts w:hint="cs"/>
          <w:rtl/>
        </w:rPr>
      </w:pPr>
      <w:r>
        <w:rPr>
          <w:rtl/>
        </w:rPr>
        <w:t>&lt;</w:t>
      </w:r>
      <w:r>
        <w:rPr>
          <w:rStyle w:val="FootnoteReference"/>
        </w:rPr>
        <w:footnoteRef/>
      </w:r>
      <w:r>
        <w:rPr>
          <w:rtl/>
        </w:rPr>
        <w:t>&gt;</w:t>
      </w:r>
      <w:r>
        <w:rPr>
          <w:rFonts w:hint="cs"/>
          <w:rtl/>
        </w:rPr>
        <w:t xml:space="preserve"> פירוש - מתחייב מגדולת מרדכי שהמן ישפל ויהיה עבד, וכמו שכתב למעלה [לפני ציון 474].</w:t>
      </w:r>
    </w:p>
  </w:footnote>
  <w:footnote w:id="500">
    <w:p w:rsidR="089E246F" w:rsidRDefault="089E246F" w:rsidP="08643441">
      <w:pPr>
        <w:pStyle w:val="FootnoteText"/>
        <w:rPr>
          <w:rFonts w:hint="cs"/>
        </w:rPr>
      </w:pPr>
      <w:r>
        <w:rPr>
          <w:rtl/>
        </w:rPr>
        <w:t>&lt;</w:t>
      </w:r>
      <w:r>
        <w:rPr>
          <w:rStyle w:val="FootnoteReference"/>
        </w:rPr>
        <w:footnoteRef/>
      </w:r>
      <w:r>
        <w:rPr>
          <w:rtl/>
        </w:rPr>
        <w:t>&gt;</w:t>
      </w:r>
      <w:r>
        <w:rPr>
          <w:rFonts w:hint="cs"/>
          <w:rtl/>
        </w:rPr>
        <w:t xml:space="preserve"> לכך שטר מכירת המן היה מונח על ארכבותיו של מרדכי. ובנתיב התורה פט"ז [תרנו.] כתב: "</w:t>
      </w:r>
      <w:r>
        <w:rPr>
          <w:rtl/>
        </w:rPr>
        <w:t>כאשר העבד הוא עבד לאדון</w:t>
      </w:r>
      <w:r>
        <w:rPr>
          <w:rFonts w:hint="cs"/>
          <w:rtl/>
        </w:rPr>
        <w:t>,</w:t>
      </w:r>
      <w:r>
        <w:rPr>
          <w:rtl/>
        </w:rPr>
        <w:t xml:space="preserve"> אז האדם נכנס תחת ממשלתו</w:t>
      </w:r>
      <w:r>
        <w:rPr>
          <w:rFonts w:hint="cs"/>
          <w:rtl/>
        </w:rPr>
        <w:t xml:space="preserve">". ואמרו חכמים [שבת פט.] "כלום </w:t>
      </w:r>
      <w:r>
        <w:rPr>
          <w:rtl/>
        </w:rPr>
        <w:t xml:space="preserve">יש עבד </w:t>
      </w:r>
      <w:r>
        <w:rPr>
          <w:rFonts w:hint="cs"/>
          <w:rtl/>
        </w:rPr>
        <w:t>ש</w:t>
      </w:r>
      <w:r>
        <w:rPr>
          <w:rtl/>
        </w:rPr>
        <w:t>נותן שלום לרבו</w:t>
      </w:r>
      <w:r>
        <w:rPr>
          <w:rFonts w:hint="cs"/>
          <w:rtl/>
        </w:rPr>
        <w:t>", ובבאר הגולה באר הרביעי [תסח:] כתב: "</w:t>
      </w:r>
      <w:r>
        <w:rPr>
          <w:rtl/>
        </w:rPr>
        <w:t>השלום מורה על השתוף, ואין עבד נותן שלום לרבו, מפני כי אין לעבד שתוף עם רבו</w:t>
      </w:r>
      <w:r>
        <w:rPr>
          <w:rFonts w:hint="cs"/>
          <w:rtl/>
        </w:rPr>
        <w:t xml:space="preserve">". </w:t>
      </w:r>
      <w:r>
        <w:rPr>
          <w:rStyle w:val="HebrewChar"/>
          <w:rFonts w:cs="Monotype Hadassah"/>
          <w:rtl/>
        </w:rPr>
        <w:t>ובח"א לב"ב נח. [ג, פב:] כתב: "משפט עבד</w:t>
      </w:r>
      <w:r>
        <w:rPr>
          <w:rStyle w:val="HebrewChar"/>
          <w:rFonts w:cs="Monotype Hadassah"/>
        </w:rPr>
        <w:t xml:space="preserve"> </w:t>
      </w:r>
      <w:r>
        <w:rPr>
          <w:rStyle w:val="HebrewChar"/>
          <w:rFonts w:cs="Monotype Hadassah"/>
          <w:rtl/>
        </w:rPr>
        <w:t>שהוא נבדל מן אדון שלו, במה שזה עבד וזה אדון לו. ואין מתקשר העבד עם האדון שלו... רק</w:t>
      </w:r>
      <w:r>
        <w:rPr>
          <w:rStyle w:val="HebrewChar"/>
          <w:rFonts w:cs="Monotype Hadassah"/>
        </w:rPr>
        <w:t xml:space="preserve"> </w:t>
      </w:r>
      <w:r>
        <w:rPr>
          <w:rStyle w:val="HebrewChar"/>
          <w:rFonts w:cs="Monotype Hadassah"/>
          <w:rtl/>
        </w:rPr>
        <w:t xml:space="preserve">הם נבדלים בלתי משתתפים". ובנצח ישראל פמ"ב [תשכט.] כתב: "כי העבד נבדל מן האדון, ואין לו שתוף עמו". </w:t>
      </w:r>
      <w:r>
        <w:rPr>
          <w:rFonts w:hint="cs"/>
          <w:rtl/>
        </w:rPr>
        <w:t>וראה למעלה בהקדמה הערה 498, פ"ד הערה 224, ולהלן פ"ו הערה 299. ובדר"ח פ"א מ"ד [רמב:] כתב: "</w:t>
      </w:r>
      <w:r>
        <w:rPr>
          <w:rtl/>
        </w:rPr>
        <w:t xml:space="preserve">ואמר </w:t>
      </w:r>
      <w:r>
        <w:rPr>
          <w:rFonts w:hint="cs"/>
          <w:rtl/>
        </w:rPr>
        <w:t>[שם] '</w:t>
      </w:r>
      <w:r>
        <w:rPr>
          <w:rtl/>
        </w:rPr>
        <w:t>והוי מתאבק בעפר רגליהם</w:t>
      </w:r>
      <w:r>
        <w:rPr>
          <w:rFonts w:hint="cs"/>
          <w:rtl/>
        </w:rPr>
        <w:t>'</w:t>
      </w:r>
      <w:r>
        <w:rPr>
          <w:rtl/>
        </w:rPr>
        <w:t>, כלומר שלא יהיו החכמים נחשבים אליו כמו דרך החברים</w:t>
      </w:r>
      <w:r>
        <w:rPr>
          <w:rFonts w:hint="cs"/>
          <w:rtl/>
        </w:rPr>
        <w:t xml:space="preserve">... </w:t>
      </w:r>
      <w:r>
        <w:rPr>
          <w:rtl/>
        </w:rPr>
        <w:t>אבל יהיה מתחבר להם</w:t>
      </w:r>
      <w:r>
        <w:rPr>
          <w:rFonts w:hint="cs"/>
          <w:rtl/>
        </w:rPr>
        <w:t>,</w:t>
      </w:r>
      <w:r>
        <w:rPr>
          <w:rtl/>
        </w:rPr>
        <w:t xml:space="preserve"> דהיינו להשפיל תחת רגליהם</w:t>
      </w:r>
      <w:r>
        <w:rPr>
          <w:rFonts w:hint="cs"/>
          <w:rtl/>
        </w:rPr>
        <w:t>.</w:t>
      </w:r>
      <w:r>
        <w:rPr>
          <w:rtl/>
        </w:rPr>
        <w:t xml:space="preserve"> וזהו </w:t>
      </w:r>
      <w:r>
        <w:rPr>
          <w:rFonts w:hint="cs"/>
          <w:rtl/>
        </w:rPr>
        <w:t>'</w:t>
      </w:r>
      <w:r>
        <w:rPr>
          <w:rtl/>
        </w:rPr>
        <w:t>הוי מתאבק בעפר רגליהם</w:t>
      </w:r>
      <w:r>
        <w:rPr>
          <w:rFonts w:hint="cs"/>
          <w:rtl/>
        </w:rPr>
        <w:t>',</w:t>
      </w:r>
      <w:r>
        <w:rPr>
          <w:rtl/>
        </w:rPr>
        <w:t xml:space="preserve"> שהוא סוף שפלותם</w:t>
      </w:r>
      <w:r>
        <w:rPr>
          <w:rFonts w:hint="cs"/>
          <w:rtl/>
        </w:rPr>
        <w:t>,</w:t>
      </w:r>
      <w:r>
        <w:rPr>
          <w:rtl/>
        </w:rPr>
        <w:t xml:space="preserve"> עד שיהיה מתחבר אל שפלותם. ויהיה מתאבק בהם להשפיל עצמו לגמרי</w:t>
      </w:r>
      <w:r>
        <w:rPr>
          <w:rFonts w:hint="cs"/>
          <w:rtl/>
        </w:rPr>
        <w:t>,</w:t>
      </w:r>
      <w:r>
        <w:rPr>
          <w:rtl/>
        </w:rPr>
        <w:t xml:space="preserve"> עד שיהיה מתחבר אל שפלותם</w:t>
      </w:r>
      <w:r>
        <w:rPr>
          <w:rFonts w:hint="cs"/>
          <w:rtl/>
        </w:rPr>
        <w:t>". ובח"א לסנהדרין קו: [ג, רנ:] כתב: "</w:t>
      </w:r>
      <w:r>
        <w:rPr>
          <w:rtl/>
        </w:rPr>
        <w:t>דבר שהוא תחת רגלי אחר כא</w:t>
      </w:r>
      <w:r>
        <w:rPr>
          <w:rFonts w:hint="cs"/>
          <w:rtl/>
        </w:rPr>
        <w:t>י</w:t>
      </w:r>
      <w:r>
        <w:rPr>
          <w:rtl/>
        </w:rPr>
        <w:t>לו אינו נמצא</w:t>
      </w:r>
      <w:r>
        <w:rPr>
          <w:rFonts w:hint="cs"/>
          <w:rtl/>
        </w:rPr>
        <w:t>,</w:t>
      </w:r>
      <w:r>
        <w:rPr>
          <w:rtl/>
        </w:rPr>
        <w:t xml:space="preserve"> כאשר הוא תחת רגלי אחר</w:t>
      </w:r>
      <w:r>
        <w:rPr>
          <w:rFonts w:hint="cs"/>
          <w:rtl/>
        </w:rPr>
        <w:t xml:space="preserve">". </w:t>
      </w:r>
    </w:p>
  </w:footnote>
  <w:footnote w:id="501">
    <w:p w:rsidR="089E246F" w:rsidRDefault="089E246F" w:rsidP="08F72E1D">
      <w:pPr>
        <w:pStyle w:val="FootnoteText"/>
        <w:rPr>
          <w:rFonts w:hint="cs"/>
        </w:rPr>
      </w:pPr>
      <w:r>
        <w:rPr>
          <w:rtl/>
        </w:rPr>
        <w:t>&lt;</w:t>
      </w:r>
      <w:r>
        <w:rPr>
          <w:rStyle w:val="FootnoteReference"/>
        </w:rPr>
        <w:footnoteRef/>
      </w:r>
      <w:r>
        <w:rPr>
          <w:rtl/>
        </w:rPr>
        <w:t>&gt;</w:t>
      </w:r>
      <w:r>
        <w:rPr>
          <w:rFonts w:hint="cs"/>
          <w:rtl/>
        </w:rPr>
        <w:t xml:space="preserve"> כמו מה שנאמר [תהלים ח, ז] "</w:t>
      </w:r>
      <w:r>
        <w:rPr>
          <w:rtl/>
        </w:rPr>
        <w:t>תמשילהו במעשה ידיך כל שתה תחת רגליו</w:t>
      </w:r>
      <w:r>
        <w:rPr>
          <w:rFonts w:hint="cs"/>
          <w:rtl/>
        </w:rPr>
        <w:t>". וכן נאמר [תהלים מז, ד] "</w:t>
      </w:r>
      <w:r>
        <w:rPr>
          <w:rtl/>
        </w:rPr>
        <w:t>ידבר עמים תחתינו ולא</w:t>
      </w:r>
      <w:r>
        <w:rPr>
          <w:rFonts w:hint="cs"/>
          <w:rtl/>
        </w:rPr>
        <w:t>ו</w:t>
      </w:r>
      <w:r>
        <w:rPr>
          <w:rtl/>
        </w:rPr>
        <w:t>מים תחת רגלינו</w:t>
      </w:r>
      <w:r>
        <w:rPr>
          <w:rFonts w:hint="cs"/>
          <w:rtl/>
        </w:rPr>
        <w:t>". ובספר מעשי ה' חלק מעשי התורה, פרק י, כתב: "ע</w:t>
      </w:r>
      <w:r>
        <w:rPr>
          <w:rtl/>
        </w:rPr>
        <w:t xml:space="preserve">ל הממשלה יאמר </w:t>
      </w:r>
      <w:r>
        <w:rPr>
          <w:rFonts w:hint="cs"/>
          <w:rtl/>
        </w:rPr>
        <w:t>'</w:t>
      </w:r>
      <w:r>
        <w:rPr>
          <w:rtl/>
        </w:rPr>
        <w:t>תחת רגליו</w:t>
      </w:r>
      <w:r>
        <w:rPr>
          <w:rFonts w:hint="cs"/>
          <w:rtl/>
        </w:rPr>
        <w:t>'</w:t>
      </w:r>
      <w:r>
        <w:rPr>
          <w:rtl/>
        </w:rPr>
        <w:t xml:space="preserve">, כמו שנאמר </w:t>
      </w:r>
      <w:r>
        <w:rPr>
          <w:rFonts w:hint="cs"/>
          <w:rtl/>
        </w:rPr>
        <w:t>[</w:t>
      </w:r>
      <w:r>
        <w:rPr>
          <w:rtl/>
        </w:rPr>
        <w:t>תהלים קי, א</w:t>
      </w:r>
      <w:r>
        <w:rPr>
          <w:rFonts w:hint="cs"/>
          <w:rtl/>
        </w:rPr>
        <w:t>]</w:t>
      </w:r>
      <w:r>
        <w:rPr>
          <w:rtl/>
        </w:rPr>
        <w:t xml:space="preserve"> </w:t>
      </w:r>
      <w:r>
        <w:rPr>
          <w:rFonts w:hint="cs"/>
          <w:rtl/>
        </w:rPr>
        <w:t>'</w:t>
      </w:r>
      <w:r>
        <w:rPr>
          <w:rtl/>
        </w:rPr>
        <w:t>אשית אויביך הדום לרגליך</w:t>
      </w:r>
      <w:r>
        <w:rPr>
          <w:rFonts w:hint="cs"/>
          <w:rtl/>
        </w:rPr>
        <w:t>'...</w:t>
      </w:r>
      <w:r>
        <w:rPr>
          <w:rtl/>
        </w:rPr>
        <w:t xml:space="preserve"> וכן </w:t>
      </w:r>
      <w:r>
        <w:rPr>
          <w:rFonts w:hint="cs"/>
          <w:rtl/>
        </w:rPr>
        <w:t>'</w:t>
      </w:r>
      <w:r>
        <w:rPr>
          <w:rtl/>
        </w:rPr>
        <w:t>תמשילהו במעשה ידיך כל שתה תחת רגליו</w:t>
      </w:r>
      <w:r>
        <w:rPr>
          <w:rFonts w:hint="cs"/>
          <w:rtl/>
        </w:rPr>
        <w:t>'</w:t>
      </w:r>
      <w:r>
        <w:rPr>
          <w:rtl/>
        </w:rPr>
        <w:t xml:space="preserve">, </w:t>
      </w:r>
      <w:r>
        <w:rPr>
          <w:rFonts w:hint="cs"/>
          <w:rtl/>
        </w:rPr>
        <w:t>'</w:t>
      </w:r>
      <w:r>
        <w:rPr>
          <w:rtl/>
        </w:rPr>
        <w:t>ולאומים תחת רגלינו</w:t>
      </w:r>
      <w:r>
        <w:rPr>
          <w:rFonts w:hint="cs"/>
          <w:rtl/>
        </w:rPr>
        <w:t xml:space="preserve">'". </w:t>
      </w:r>
    </w:p>
  </w:footnote>
  <w:footnote w:id="502">
    <w:p w:rsidR="089E246F" w:rsidRDefault="089E246F" w:rsidP="084C5AFA">
      <w:pPr>
        <w:pStyle w:val="FootnoteText"/>
        <w:rPr>
          <w:rFonts w:hint="cs"/>
          <w:rtl/>
        </w:rPr>
      </w:pPr>
      <w:r>
        <w:rPr>
          <w:rtl/>
        </w:rPr>
        <w:t>&lt;</w:t>
      </w:r>
      <w:r>
        <w:rPr>
          <w:rStyle w:val="FootnoteReference"/>
        </w:rPr>
        <w:footnoteRef/>
      </w:r>
      <w:r>
        <w:rPr>
          <w:rtl/>
        </w:rPr>
        <w:t>&gt;</w:t>
      </w:r>
      <w:r>
        <w:rPr>
          <w:rFonts w:hint="cs"/>
          <w:rtl/>
        </w:rPr>
        <w:t xml:space="preserve"> אודות זיקת העבד לאדונו, כן כתב בח"א לב"ב נח. [ג, פב:], וז"ל: "כי מדריגת אברהם נותן שיהיה לו העבד הלז [אליעזר], ואליעזר גם כן היה מורה על מציאות ומדריגת מי שהוא אדון שלו, כי העבד יורה על האדון... כי העבד הזה מורה על ענין אברהם ומדריגתו".</w:t>
      </w:r>
    </w:p>
  </w:footnote>
  <w:footnote w:id="503">
    <w:p w:rsidR="089E246F" w:rsidRDefault="089E246F" w:rsidP="08CE315C">
      <w:pPr>
        <w:pStyle w:val="FootnoteText"/>
        <w:rPr>
          <w:rFonts w:hint="cs"/>
        </w:rPr>
      </w:pPr>
      <w:r>
        <w:rPr>
          <w:rtl/>
        </w:rPr>
        <w:t>&lt;</w:t>
      </w:r>
      <w:r>
        <w:rPr>
          <w:rStyle w:val="FootnoteReference"/>
        </w:rPr>
        <w:footnoteRef/>
      </w:r>
      <w:r>
        <w:rPr>
          <w:rtl/>
        </w:rPr>
        <w:t>&gt;</w:t>
      </w:r>
      <w:r>
        <w:rPr>
          <w:rFonts w:hint="cs"/>
          <w:rtl/>
        </w:rPr>
        <w:t xml:space="preserve"> כפי שיבאר. וכן שהמן "אוהב כסף היה תמיד" [לשונו למעלה לאחר ציון 463] מורה על היותו אדם חומרי וחס</w:t>
      </w:r>
      <w:r w:rsidRPr="08811F48">
        <w:rPr>
          <w:rFonts w:hint="cs"/>
          <w:sz w:val="18"/>
          <w:rtl/>
        </w:rPr>
        <w:t>ר, וכמבואר בדר"ח פ"ה מי"ט [תנג.] שהיות בלעם חומד ממון מורה על חסרונו החומרי. ולמעלה בפתיחה [לפני ציון 133] כתב על המן בזה"ל: "</w:t>
      </w:r>
      <w:r w:rsidRPr="08811F48">
        <w:rPr>
          <w:rStyle w:val="LatinChar"/>
          <w:sz w:val="18"/>
          <w:rtl/>
          <w:lang w:val="en-GB"/>
        </w:rPr>
        <w:t>כי השם יתברך נותן הצלחה ועושר לרשע</w:t>
      </w:r>
      <w:r w:rsidRPr="08811F48">
        <w:rPr>
          <w:rStyle w:val="LatinChar"/>
          <w:rFonts w:hint="cs"/>
          <w:sz w:val="18"/>
          <w:rtl/>
          <w:lang w:val="en-GB"/>
        </w:rPr>
        <w:t>,</w:t>
      </w:r>
      <w:r w:rsidRPr="08811F48">
        <w:rPr>
          <w:rStyle w:val="LatinChar"/>
          <w:sz w:val="18"/>
          <w:rtl/>
          <w:lang w:val="en-GB"/>
        </w:rPr>
        <w:t xml:space="preserve"> כדי שיבא הצדיק ויטול מן הרשע</w:t>
      </w:r>
      <w:r w:rsidRPr="08811F48">
        <w:rPr>
          <w:rStyle w:val="LatinChar"/>
          <w:rFonts w:hint="cs"/>
          <w:sz w:val="18"/>
          <w:rtl/>
          <w:lang w:val="en-GB"/>
        </w:rPr>
        <w:t>.</w:t>
      </w:r>
      <w:r w:rsidRPr="08811F48">
        <w:rPr>
          <w:rStyle w:val="LatinChar"/>
          <w:sz w:val="18"/>
          <w:rtl/>
          <w:lang w:val="en-GB"/>
        </w:rPr>
        <w:t xml:space="preserve"> ומה שאינו נותן לצדיק רק על ידי רשע</w:t>
      </w:r>
      <w:r w:rsidRPr="08811F48">
        <w:rPr>
          <w:rStyle w:val="LatinChar"/>
          <w:rFonts w:hint="cs"/>
          <w:sz w:val="18"/>
          <w:rtl/>
          <w:lang w:val="en-GB"/>
        </w:rPr>
        <w:t>,</w:t>
      </w:r>
      <w:r w:rsidRPr="08811F48">
        <w:rPr>
          <w:rStyle w:val="LatinChar"/>
          <w:sz w:val="18"/>
          <w:rtl/>
          <w:lang w:val="en-GB"/>
        </w:rPr>
        <w:t xml:space="preserve"> בשביל שהרשע עינו חסר תמיד</w:t>
      </w:r>
      <w:r w:rsidRPr="08811F48">
        <w:rPr>
          <w:rStyle w:val="LatinChar"/>
          <w:rFonts w:hint="cs"/>
          <w:sz w:val="18"/>
          <w:rtl/>
          <w:lang w:val="en-GB"/>
        </w:rPr>
        <w:t>,</w:t>
      </w:r>
      <w:r w:rsidRPr="08811F48">
        <w:rPr>
          <w:rStyle w:val="LatinChar"/>
          <w:sz w:val="18"/>
          <w:rtl/>
          <w:lang w:val="en-GB"/>
        </w:rPr>
        <w:t xml:space="preserve"> ומבקש עושר ומאסף אותו</w:t>
      </w:r>
      <w:r w:rsidRPr="08811F48">
        <w:rPr>
          <w:rStyle w:val="LatinChar"/>
          <w:rFonts w:hint="cs"/>
          <w:sz w:val="18"/>
          <w:rtl/>
          <w:lang w:val="en-GB"/>
        </w:rPr>
        <w:t>,</w:t>
      </w:r>
      <w:r w:rsidRPr="08811F48">
        <w:rPr>
          <w:rStyle w:val="LatinChar"/>
          <w:sz w:val="18"/>
          <w:rtl/>
          <w:lang w:val="en-GB"/>
        </w:rPr>
        <w:t xml:space="preserve"> אשר דבר זה מדה מגונה להיות עינו חסר לאסוף עושר</w:t>
      </w:r>
      <w:r w:rsidRPr="08811F48">
        <w:rPr>
          <w:rStyle w:val="LatinChar"/>
          <w:rFonts w:hint="cs"/>
          <w:sz w:val="18"/>
          <w:rtl/>
          <w:lang w:val="en-GB"/>
        </w:rPr>
        <w:t>.</w:t>
      </w:r>
      <w:r w:rsidRPr="08811F48">
        <w:rPr>
          <w:rStyle w:val="LatinChar"/>
          <w:sz w:val="18"/>
          <w:rtl/>
          <w:lang w:val="en-GB"/>
        </w:rPr>
        <w:t xml:space="preserve"> וא</w:t>
      </w:r>
      <w:r w:rsidRPr="08811F48">
        <w:rPr>
          <w:rStyle w:val="LatinChar"/>
          <w:rFonts w:hint="cs"/>
          <w:sz w:val="18"/>
          <w:rtl/>
          <w:lang w:val="en-GB"/>
        </w:rPr>
        <w:t>י</w:t>
      </w:r>
      <w:r w:rsidRPr="08811F48">
        <w:rPr>
          <w:rStyle w:val="LatinChar"/>
          <w:sz w:val="18"/>
          <w:rtl/>
          <w:lang w:val="en-GB"/>
        </w:rPr>
        <w:t>לו הצדיקים די להם בשלהם</w:t>
      </w:r>
      <w:r w:rsidRPr="08811F48">
        <w:rPr>
          <w:rStyle w:val="LatinChar"/>
          <w:rFonts w:hint="cs"/>
          <w:sz w:val="18"/>
          <w:rtl/>
          <w:lang w:val="en-GB"/>
        </w:rPr>
        <w:t>,</w:t>
      </w:r>
      <w:r w:rsidRPr="08811F48">
        <w:rPr>
          <w:rStyle w:val="LatinChar"/>
          <w:sz w:val="18"/>
          <w:rtl/>
          <w:lang w:val="en-GB"/>
        </w:rPr>
        <w:t xml:space="preserve"> ואינו רודף ומבקש </w:t>
      </w:r>
      <w:r w:rsidRPr="08CE315C">
        <w:rPr>
          <w:rStyle w:val="LatinChar"/>
          <w:sz w:val="18"/>
          <w:rtl/>
          <w:lang w:val="en-GB"/>
        </w:rPr>
        <w:t>להתעשר כמו שמבקש הרשע</w:t>
      </w:r>
      <w:r w:rsidRPr="08CE315C">
        <w:rPr>
          <w:rStyle w:val="LatinChar"/>
          <w:rFonts w:hint="cs"/>
          <w:sz w:val="18"/>
          <w:rtl/>
          <w:lang w:val="en-GB"/>
        </w:rPr>
        <w:t>.</w:t>
      </w:r>
      <w:r w:rsidRPr="08CE315C">
        <w:rPr>
          <w:rStyle w:val="LatinChar"/>
          <w:sz w:val="18"/>
          <w:rtl/>
          <w:lang w:val="en-GB"/>
        </w:rPr>
        <w:t xml:space="preserve"> ומפני כך אין הצדיק מוכן לעושר כל כך</w:t>
      </w:r>
      <w:r w:rsidRPr="08CE315C">
        <w:rPr>
          <w:rStyle w:val="LatinChar"/>
          <w:rFonts w:hint="cs"/>
          <w:sz w:val="18"/>
          <w:rtl/>
          <w:lang w:val="en-GB"/>
        </w:rPr>
        <w:t>,</w:t>
      </w:r>
      <w:r w:rsidRPr="08CE315C">
        <w:rPr>
          <w:rStyle w:val="LatinChar"/>
          <w:sz w:val="18"/>
          <w:rtl/>
          <w:lang w:val="en-GB"/>
        </w:rPr>
        <w:t xml:space="preserve"> כאשר אינו מבקש ורודף אחר העושר</w:t>
      </w:r>
      <w:r w:rsidRPr="08CE315C">
        <w:rPr>
          <w:rStyle w:val="LatinChar"/>
          <w:rFonts w:hint="cs"/>
          <w:sz w:val="18"/>
          <w:rtl/>
          <w:lang w:val="en-GB"/>
        </w:rPr>
        <w:t>,</w:t>
      </w:r>
      <w:r w:rsidRPr="08CE315C">
        <w:rPr>
          <w:rStyle w:val="LatinChar"/>
          <w:sz w:val="18"/>
          <w:rtl/>
          <w:lang w:val="en-GB"/>
        </w:rPr>
        <w:t xml:space="preserve"> רק הרשע מוכן לזה</w:t>
      </w:r>
      <w:r w:rsidRPr="08CE315C">
        <w:rPr>
          <w:rFonts w:hint="cs"/>
          <w:sz w:val="18"/>
          <w:rtl/>
        </w:rPr>
        <w:t xml:space="preserve">... </w:t>
      </w:r>
      <w:r w:rsidRPr="08CE315C">
        <w:rPr>
          <w:rStyle w:val="LatinChar"/>
          <w:sz w:val="18"/>
          <w:rtl/>
          <w:lang w:val="en-GB"/>
        </w:rPr>
        <w:t>ומפני שהוא בעל חסרון</w:t>
      </w:r>
      <w:r w:rsidRPr="08CE315C">
        <w:rPr>
          <w:rStyle w:val="LatinChar"/>
          <w:rFonts w:hint="cs"/>
          <w:sz w:val="18"/>
          <w:rtl/>
          <w:lang w:val="en-GB"/>
        </w:rPr>
        <w:t>,</w:t>
      </w:r>
      <w:r w:rsidRPr="08CE315C">
        <w:rPr>
          <w:rStyle w:val="LatinChar"/>
          <w:sz w:val="18"/>
          <w:rtl/>
          <w:lang w:val="en-GB"/>
        </w:rPr>
        <w:t xml:space="preserve"> רוצה תמיד למלאות עינו החסר</w:t>
      </w:r>
      <w:r w:rsidRPr="08CE315C">
        <w:rPr>
          <w:rStyle w:val="LatinChar"/>
          <w:rFonts w:hint="cs"/>
          <w:sz w:val="18"/>
          <w:rtl/>
          <w:lang w:val="en-GB"/>
        </w:rPr>
        <w:t>.</w:t>
      </w:r>
      <w:r w:rsidRPr="08CE315C">
        <w:rPr>
          <w:rStyle w:val="LatinChar"/>
          <w:sz w:val="18"/>
          <w:rtl/>
          <w:lang w:val="en-GB"/>
        </w:rPr>
        <w:t xml:space="preserve"> לכך הוא מוכן ביותר לאסוף הממון ולכנוס אותו</w:t>
      </w:r>
      <w:r>
        <w:rPr>
          <w:rFonts w:hint="cs"/>
          <w:rtl/>
        </w:rPr>
        <w:t>". וראה להלן הערה 510.</w:t>
      </w:r>
    </w:p>
  </w:footnote>
  <w:footnote w:id="504">
    <w:p w:rsidR="089E246F" w:rsidRDefault="089E246F" w:rsidP="088B3AB8">
      <w:pPr>
        <w:pStyle w:val="FootnoteText"/>
        <w:rPr>
          <w:rFonts w:hint="cs"/>
          <w:rtl/>
        </w:rPr>
      </w:pPr>
      <w:r>
        <w:rPr>
          <w:rtl/>
        </w:rPr>
        <w:t>&lt;</w:t>
      </w:r>
      <w:r>
        <w:rPr>
          <w:rStyle w:val="FootnoteReference"/>
        </w:rPr>
        <w:footnoteRef/>
      </w:r>
      <w:r>
        <w:rPr>
          <w:rtl/>
        </w:rPr>
        <w:t>&gt;</w:t>
      </w:r>
      <w:r>
        <w:rPr>
          <w:rFonts w:hint="cs"/>
          <w:rtl/>
        </w:rPr>
        <w:t xml:space="preserve"> לשונו בח"א לשבת לב: [א, כד:]: "כבר ידעת כח החומר... לא ישבע, ולעולם הוא חסר, ואינו מקבל שביעה לעולם". ובנתיב התורה ס"פ ג [קנח.] כתב: "הרודף אחר תאוות מורה על חסרונו, אשר הוא חסר תמיד, ונפשו לא שבע... ודבר זה יותר פחיתות, שהוא חסר". ובגבורות ה' פמ"ד [קע:] כתב: "החומר הוא חסר, ולכך החומר מקבל, כי כל אשר הוא מקבל, הוא חסר מה שהוא מקבל". ובדר"ח פ"ד מ"א [כ.] כתב: "כי החומר הוא החסר תמיד, והוא מקבל מן אחר, כמו שהתבאר לך פעמים הרבה מענין החומר שהוא חסר, ולכך הוא מקבל מן אחר". ובנר מצוה [כח.] כתב: "כל ענין כח הגוף שהוא לעולם חסר, והוא מקבל תמיד". ובח"א לסנהדרין נב. [ג, קסב.] כתב: "</w:t>
      </w:r>
      <w:r>
        <w:rPr>
          <w:rtl/>
        </w:rPr>
        <w:t>בשביל שהיו להוטין אחר אכילה ושתיה</w:t>
      </w:r>
      <w:r>
        <w:rPr>
          <w:rFonts w:hint="cs"/>
          <w:rtl/>
        </w:rPr>
        <w:t>,</w:t>
      </w:r>
      <w:r>
        <w:rPr>
          <w:rtl/>
        </w:rPr>
        <w:t xml:space="preserve"> נמשך אחר זה הגיהנם. מפני כי כל שהוא להוט אחר אכילה ושתיה הוא חסר, והוא כמו הגיהנם אשר לא שבע</w:t>
      </w:r>
      <w:r>
        <w:rPr>
          <w:rFonts w:hint="cs"/>
          <w:rtl/>
        </w:rPr>
        <w:t>,</w:t>
      </w:r>
      <w:r>
        <w:rPr>
          <w:rtl/>
        </w:rPr>
        <w:t xml:space="preserve"> שנאמר </w:t>
      </w:r>
      <w:r>
        <w:rPr>
          <w:rFonts w:hint="cs"/>
          <w:rtl/>
        </w:rPr>
        <w:t>[</w:t>
      </w:r>
      <w:r>
        <w:rPr>
          <w:rtl/>
        </w:rPr>
        <w:t>משלי ל</w:t>
      </w:r>
      <w:r>
        <w:rPr>
          <w:rFonts w:hint="cs"/>
          <w:rtl/>
        </w:rPr>
        <w:t>, טו-טז]</w:t>
      </w:r>
      <w:r>
        <w:rPr>
          <w:rtl/>
        </w:rPr>
        <w:t xml:space="preserve"> </w:t>
      </w:r>
      <w:r>
        <w:rPr>
          <w:rFonts w:hint="cs"/>
          <w:rtl/>
        </w:rPr>
        <w:t>'</w:t>
      </w:r>
      <w:r>
        <w:rPr>
          <w:rtl/>
        </w:rPr>
        <w:t>שלשה אלה לא תשבענה שאול ועוצר רחם</w:t>
      </w:r>
      <w:r>
        <w:rPr>
          <w:rFonts w:hint="cs"/>
          <w:rtl/>
        </w:rPr>
        <w:t>'</w:t>
      </w:r>
      <w:r>
        <w:rPr>
          <w:rtl/>
        </w:rPr>
        <w:t>. וכאשר האדם רודף אחר תאוות הגוף שהוא חמרי</w:t>
      </w:r>
      <w:r>
        <w:rPr>
          <w:rFonts w:hint="cs"/>
          <w:rtl/>
        </w:rPr>
        <w:t>,</w:t>
      </w:r>
      <w:r>
        <w:rPr>
          <w:rtl/>
        </w:rPr>
        <w:t xml:space="preserve"> והוא תמיד חסר, כמו שהוא ענין החומר</w:t>
      </w:r>
      <w:r>
        <w:rPr>
          <w:rFonts w:hint="cs"/>
          <w:rtl/>
        </w:rPr>
        <w:t>,</w:t>
      </w:r>
      <w:r>
        <w:rPr>
          <w:rtl/>
        </w:rPr>
        <w:t xml:space="preserve"> שהוא תמיד חסר ואינו שבע לעולם, יורש גיהנם</w:t>
      </w:r>
      <w:r>
        <w:rPr>
          <w:rFonts w:hint="cs"/>
          <w:rtl/>
        </w:rPr>
        <w:t>,</w:t>
      </w:r>
      <w:r>
        <w:rPr>
          <w:rtl/>
        </w:rPr>
        <w:t xml:space="preserve"> שהוא חסר תמיד</w:t>
      </w:r>
      <w:r>
        <w:rPr>
          <w:rFonts w:hint="cs"/>
          <w:rtl/>
        </w:rPr>
        <w:t>.</w:t>
      </w:r>
      <w:r>
        <w:rPr>
          <w:rtl/>
        </w:rPr>
        <w:t xml:space="preserve"> כי שוה לו ודומה לו ביותר, שנאמר </w:t>
      </w:r>
      <w:r>
        <w:rPr>
          <w:rFonts w:hint="cs"/>
          <w:rtl/>
        </w:rPr>
        <w:t>'</w:t>
      </w:r>
      <w:r>
        <w:rPr>
          <w:rtl/>
        </w:rPr>
        <w:t>שאול ורחם לא תשבענה</w:t>
      </w:r>
      <w:r>
        <w:rPr>
          <w:rFonts w:hint="cs"/>
          <w:rtl/>
        </w:rPr>
        <w:t>'</w:t>
      </w:r>
      <w:r>
        <w:rPr>
          <w:rtl/>
        </w:rPr>
        <w:t>, כי הרחם הוא האשה לא תשבע</w:t>
      </w:r>
      <w:r>
        <w:rPr>
          <w:rFonts w:hint="cs"/>
          <w:rtl/>
        </w:rPr>
        <w:t>,</w:t>
      </w:r>
      <w:r>
        <w:rPr>
          <w:rtl/>
        </w:rPr>
        <w:t xml:space="preserve"> כי החומר אינו שבע כלל</w:t>
      </w:r>
      <w:r>
        <w:rPr>
          <w:rFonts w:hint="cs"/>
          <w:rtl/>
        </w:rPr>
        <w:t>.</w:t>
      </w:r>
      <w:r>
        <w:rPr>
          <w:rtl/>
        </w:rPr>
        <w:t xml:space="preserve"> וכן השאול אינו שבע</w:t>
      </w:r>
      <w:r>
        <w:rPr>
          <w:rFonts w:hint="cs"/>
          <w:rtl/>
        </w:rPr>
        <w:t>,</w:t>
      </w:r>
      <w:r>
        <w:rPr>
          <w:rtl/>
        </w:rPr>
        <w:t xml:space="preserve"> לכך בעל חטא התאוה ראוי לו הגיהנם בפרט</w:t>
      </w:r>
      <w:r>
        <w:rPr>
          <w:rFonts w:hint="cs"/>
          <w:rtl/>
        </w:rPr>
        <w:t>". ו</w:t>
      </w:r>
      <w:r>
        <w:rPr>
          <w:rtl/>
        </w:rPr>
        <w:t>אמרו חכמים [ברכות כט:] "יהי רצון מלפניך ה' אלקינו שתתן לכל אחד ואחד כדי פרנסתו, ולכל גויה וגויה די מחסורה"</w:t>
      </w:r>
      <w:r>
        <w:rPr>
          <w:rFonts w:hint="cs"/>
          <w:rtl/>
        </w:rPr>
        <w:t>,</w:t>
      </w:r>
      <w:r>
        <w:rPr>
          <w:rtl/>
        </w:rPr>
        <w:t xml:space="preserve"> הרי שהגוף הוא תמיד חסר. </w:t>
      </w:r>
      <w:r>
        <w:rPr>
          <w:rFonts w:hint="cs"/>
          <w:rtl/>
        </w:rPr>
        <w:t>וראה בנצח ישראל פמ"ב [תשלג.], ושם הערות 76, 77 [הובא למעלה בפתיחה הערות 134, 135].</w:t>
      </w:r>
    </w:p>
  </w:footnote>
  <w:footnote w:id="505">
    <w:p w:rsidR="089E246F" w:rsidRDefault="089E246F" w:rsidP="089F788E">
      <w:pPr>
        <w:pStyle w:val="FootnoteText"/>
        <w:rPr>
          <w:rFonts w:hint="cs"/>
          <w:rtl/>
        </w:rPr>
      </w:pPr>
      <w:r>
        <w:rPr>
          <w:rtl/>
        </w:rPr>
        <w:t>&lt;</w:t>
      </w:r>
      <w:r>
        <w:rPr>
          <w:rStyle w:val="FootnoteReference"/>
        </w:rPr>
        <w:footnoteRef/>
      </w:r>
      <w:r>
        <w:rPr>
          <w:rtl/>
        </w:rPr>
        <w:t>&gt;</w:t>
      </w:r>
      <w:r w:rsidRPr="08411502">
        <w:rPr>
          <w:rFonts w:hint="cs"/>
          <w:sz w:val="18"/>
          <w:rtl/>
        </w:rPr>
        <w:t xml:space="preserve"> לשונו למעלה פ"ג [לאחר ציון 315]: "</w:t>
      </w:r>
      <w:r w:rsidRPr="08411502">
        <w:rPr>
          <w:rStyle w:val="LatinChar"/>
          <w:sz w:val="18"/>
          <w:rtl/>
          <w:lang w:val="en-GB"/>
        </w:rPr>
        <w:t>הצורה היא שלימה בלא תוספת ולא חסרון</w:t>
      </w:r>
      <w:r w:rsidRPr="08411502">
        <w:rPr>
          <w:rStyle w:val="LatinChar"/>
          <w:rFonts w:hint="cs"/>
          <w:sz w:val="18"/>
          <w:rtl/>
          <w:lang w:val="en-GB"/>
        </w:rPr>
        <w:t>,</w:t>
      </w:r>
      <w:r w:rsidRPr="08411502">
        <w:rPr>
          <w:rStyle w:val="LatinChar"/>
          <w:sz w:val="18"/>
          <w:rtl/>
          <w:lang w:val="en-GB"/>
        </w:rPr>
        <w:t xml:space="preserve"> ודבר זה ידוע</w:t>
      </w:r>
      <w:r>
        <w:rPr>
          <w:rFonts w:hint="cs"/>
          <w:rtl/>
        </w:rPr>
        <w:t>". ובגבורות ה' פ"ד [כט:] כתב: "</w:t>
      </w:r>
      <w:r>
        <w:rPr>
          <w:rtl/>
        </w:rPr>
        <w:t>יש לך להבין כי החומר מציאות פחות</w:t>
      </w:r>
      <w:r>
        <w:rPr>
          <w:rFonts w:hint="cs"/>
          <w:rtl/>
        </w:rPr>
        <w:t>,</w:t>
      </w:r>
      <w:r>
        <w:rPr>
          <w:rtl/>
        </w:rPr>
        <w:t xml:space="preserve"> כי הוא דבר חסר במה שהוא חסר הצורה</w:t>
      </w:r>
      <w:r>
        <w:rPr>
          <w:rFonts w:hint="cs"/>
          <w:rtl/>
        </w:rPr>
        <w:t>,</w:t>
      </w:r>
      <w:r>
        <w:rPr>
          <w:rtl/>
        </w:rPr>
        <w:t xml:space="preserve"> שעל ידה המציאות בפעל</w:t>
      </w:r>
      <w:r>
        <w:rPr>
          <w:rFonts w:hint="cs"/>
          <w:rtl/>
        </w:rPr>
        <w:t>.</w:t>
      </w:r>
      <w:r>
        <w:rPr>
          <w:rtl/>
        </w:rPr>
        <w:t xml:space="preserve"> כי החומר נחשב בכח</w:t>
      </w:r>
      <w:r>
        <w:rPr>
          <w:rFonts w:hint="cs"/>
          <w:rtl/>
        </w:rPr>
        <w:t>,</w:t>
      </w:r>
      <w:r>
        <w:rPr>
          <w:rtl/>
        </w:rPr>
        <w:t xml:space="preserve"> וכל כח בשביל שאינו בפעל הוא חסר</w:t>
      </w:r>
      <w:r>
        <w:rPr>
          <w:rFonts w:hint="cs"/>
          <w:rtl/>
        </w:rPr>
        <w:t>.</w:t>
      </w:r>
      <w:r>
        <w:rPr>
          <w:rtl/>
        </w:rPr>
        <w:t xml:space="preserve"> והצורה היא הפך זה</w:t>
      </w:r>
      <w:r>
        <w:rPr>
          <w:rFonts w:hint="cs"/>
          <w:rtl/>
        </w:rPr>
        <w:t>,</w:t>
      </w:r>
      <w:r>
        <w:rPr>
          <w:rtl/>
        </w:rPr>
        <w:t xml:space="preserve"> שהיא שלימות</w:t>
      </w:r>
      <w:r>
        <w:rPr>
          <w:rFonts w:hint="cs"/>
          <w:rtl/>
        </w:rPr>
        <w:t>,</w:t>
      </w:r>
      <w:r>
        <w:rPr>
          <w:rtl/>
        </w:rPr>
        <w:t xml:space="preserve"> ואין חסרון בה כ</w:t>
      </w:r>
      <w:r>
        <w:rPr>
          <w:rFonts w:hint="cs"/>
          <w:rtl/>
        </w:rPr>
        <w:t>לל... כי ענין הצורה שהיא שלימה, ואם אינה שלימה אין לה ענין הצורה". ובנצח ישראל פי"ד [שמו.] כתב: "</w:t>
      </w:r>
      <w:r>
        <w:rPr>
          <w:rtl/>
        </w:rPr>
        <w:t xml:space="preserve">כי יש לישראל משפט הצורה הנבדלת, ולאומות משפט החומר. וידוע כי הצורה שהוא פועל ומושל בחומר. ולכך כאשר ישראל עושים רצונו של מקום, הם באמת מושלים על כל האומות, ואז מקוים </w:t>
      </w:r>
      <w:r>
        <w:rPr>
          <w:rFonts w:hint="cs"/>
          <w:rtl/>
        </w:rPr>
        <w:t>'</w:t>
      </w:r>
      <w:r>
        <w:rPr>
          <w:rtl/>
        </w:rPr>
        <w:t>ונתנך ה' על כל גוים</w:t>
      </w:r>
      <w:r>
        <w:rPr>
          <w:rFonts w:hint="cs"/>
          <w:rtl/>
        </w:rPr>
        <w:t>'</w:t>
      </w:r>
      <w:r>
        <w:rPr>
          <w:rtl/>
        </w:rPr>
        <w:t xml:space="preserve"> </w:t>
      </w:r>
      <w:r>
        <w:rPr>
          <w:rFonts w:hint="cs"/>
          <w:rtl/>
        </w:rPr>
        <w:t>[</w:t>
      </w:r>
      <w:r>
        <w:rPr>
          <w:rtl/>
        </w:rPr>
        <w:t>דברים כח, א</w:t>
      </w:r>
      <w:r>
        <w:rPr>
          <w:rFonts w:hint="cs"/>
          <w:rtl/>
        </w:rPr>
        <w:t>]</w:t>
      </w:r>
      <w:r>
        <w:rPr>
          <w:rtl/>
        </w:rPr>
        <w:t>. ובשביל כך אין ראוי אל הצורה הפחיתות ויציאה מענין הראוי לה, כי זה הוא ענין עצם הצורה בעצמה, שהיא שלימה בלא חסרון. ואין ענין הזה בדבר שהוא חומרי, כי אין עצם החומר שהוא שלם. וכאשר אין הצורה כאשר ראוי להיות, הרי כאילו אין לה מציאות כלל. ולכך כאשר ישראל, שיש להם משפט ומדריגת הצורה, שראוי לה השלימות, והם במעלתם</w:t>
      </w:r>
      <w:r>
        <w:rPr>
          <w:rFonts w:hint="cs"/>
          <w:rtl/>
        </w:rPr>
        <w:t>,</w:t>
      </w:r>
      <w:r>
        <w:rPr>
          <w:rtl/>
        </w:rPr>
        <w:t xml:space="preserve"> הם על הכל. אבל אם יוצאים מן השלימות, שאז כאילו חס ושלום אין להם מציאות כלל, וכאילו הם נעדרים. כי הצורה</w:t>
      </w:r>
      <w:r>
        <w:rPr>
          <w:rFonts w:hint="cs"/>
          <w:rtl/>
        </w:rPr>
        <w:t>,</w:t>
      </w:r>
      <w:r>
        <w:rPr>
          <w:rtl/>
        </w:rPr>
        <w:t xml:space="preserve"> כאשר אינה בשלימות שלה</w:t>
      </w:r>
      <w:r>
        <w:rPr>
          <w:rFonts w:hint="cs"/>
          <w:rtl/>
        </w:rPr>
        <w:t>,</w:t>
      </w:r>
      <w:r>
        <w:rPr>
          <w:rtl/>
        </w:rPr>
        <w:t xml:space="preserve"> יש לה בטול, והכל מושלים עליה</w:t>
      </w:r>
      <w:r>
        <w:rPr>
          <w:rFonts w:hint="cs"/>
          <w:rtl/>
        </w:rPr>
        <w:t>". וראה למעלה פ"א הערה 941, להלן פ"ו הערה 457, ופ"ח הערה 356.</w:t>
      </w:r>
    </w:p>
  </w:footnote>
  <w:footnote w:id="506">
    <w:p w:rsidR="089E246F" w:rsidRDefault="089E246F" w:rsidP="08FA266A">
      <w:pPr>
        <w:pStyle w:val="FootnoteText"/>
        <w:rPr>
          <w:rFonts w:hint="cs"/>
          <w:rtl/>
        </w:rPr>
      </w:pPr>
      <w:r>
        <w:rPr>
          <w:rtl/>
        </w:rPr>
        <w:t>&lt;</w:t>
      </w:r>
      <w:r>
        <w:rPr>
          <w:rStyle w:val="FootnoteReference"/>
        </w:rPr>
        <w:footnoteRef/>
      </w:r>
      <w:r>
        <w:rPr>
          <w:rtl/>
        </w:rPr>
        <w:t>&gt;</w:t>
      </w:r>
      <w:r>
        <w:rPr>
          <w:rFonts w:hint="cs"/>
          <w:rtl/>
        </w:rPr>
        <w:t xml:space="preserve"> לא ברור מי הם "משרתיו" של מרדכי ומי הם "עבדיו", שכתב כאן "ומרדכי ומשרתיו היו לו מדת הצורה השלימה, וכן עבדיו". אמנם למעלה [א, ג, לאחר ציון 344] כתב: "'בשנת שלש למלכו עשה משתה לכל שריו ועבדיו חיל פרס ומדי ושרי המדינות'... '</w:t>
      </w:r>
      <w:r>
        <w:rPr>
          <w:rtl/>
        </w:rPr>
        <w:t>ועבדיו</w:t>
      </w:r>
      <w:r>
        <w:rPr>
          <w:rFonts w:hint="cs"/>
          <w:rtl/>
        </w:rPr>
        <w:t>'</w:t>
      </w:r>
      <w:r>
        <w:rPr>
          <w:rtl/>
        </w:rPr>
        <w:t xml:space="preserve"> פי</w:t>
      </w:r>
      <w:r>
        <w:rPr>
          <w:rFonts w:hint="cs"/>
          <w:rtl/>
        </w:rPr>
        <w:t>רוש</w:t>
      </w:r>
      <w:r>
        <w:rPr>
          <w:rtl/>
        </w:rPr>
        <w:t xml:space="preserve"> אותם שהם עובדים אליו</w:t>
      </w:r>
      <w:r>
        <w:rPr>
          <w:rFonts w:hint="cs"/>
          <w:rtl/>
        </w:rPr>
        <w:t>,</w:t>
      </w:r>
      <w:r>
        <w:rPr>
          <w:rtl/>
        </w:rPr>
        <w:t xml:space="preserve"> והם בעלי מלחמתו</w:t>
      </w:r>
      <w:r>
        <w:rPr>
          <w:rFonts w:hint="cs"/>
          <w:rtl/>
        </w:rPr>
        <w:t>.</w:t>
      </w:r>
      <w:r>
        <w:rPr>
          <w:rtl/>
        </w:rPr>
        <w:t xml:space="preserve"> וז</w:t>
      </w:r>
      <w:r>
        <w:rPr>
          <w:rFonts w:hint="cs"/>
          <w:rtl/>
        </w:rPr>
        <w:t>ה שנאמר</w:t>
      </w:r>
      <w:r>
        <w:rPr>
          <w:rtl/>
        </w:rPr>
        <w:t xml:space="preserve"> </w:t>
      </w:r>
      <w:r>
        <w:rPr>
          <w:rFonts w:hint="cs"/>
          <w:rtl/>
        </w:rPr>
        <w:t>'</w:t>
      </w:r>
      <w:r>
        <w:rPr>
          <w:rtl/>
        </w:rPr>
        <w:t>חיל פרס ומדי</w:t>
      </w:r>
      <w:r>
        <w:rPr>
          <w:rFonts w:hint="cs"/>
          <w:rtl/>
        </w:rPr>
        <w:t>',</w:t>
      </w:r>
      <w:r>
        <w:rPr>
          <w:rtl/>
        </w:rPr>
        <w:t xml:space="preserve"> כלומר שהם אנשי חיל בעלי מלחמה של פרס ומדי</w:t>
      </w:r>
      <w:r>
        <w:rPr>
          <w:rFonts w:hint="cs"/>
          <w:rtl/>
        </w:rPr>
        <w:t>,</w:t>
      </w:r>
      <w:r>
        <w:rPr>
          <w:rtl/>
        </w:rPr>
        <w:t xml:space="preserve"> ואלו אשר נקראו </w:t>
      </w:r>
      <w:r>
        <w:rPr>
          <w:rFonts w:hint="cs"/>
          <w:rtl/>
        </w:rPr>
        <w:t>'</w:t>
      </w:r>
      <w:r>
        <w:rPr>
          <w:rtl/>
        </w:rPr>
        <w:t>עבדיו</w:t>
      </w:r>
      <w:r>
        <w:rPr>
          <w:rFonts w:hint="cs"/>
          <w:rtl/>
        </w:rPr>
        <w:t>'</w:t>
      </w:r>
      <w:r>
        <w:rPr>
          <w:rtl/>
        </w:rPr>
        <w:t xml:space="preserve"> משרתים לו כאשר גוזר עליהם המלך למלחמתו</w:t>
      </w:r>
      <w:r>
        <w:rPr>
          <w:rFonts w:hint="cs"/>
          <w:rtl/>
        </w:rPr>
        <w:t xml:space="preserve">". הרי "עבדיו" הם אנשי חיל המשרתים את מרדכי, וכמבואר במדרש הנ"ל. אך יש להעיר כי אצל המן הזכיר רק "עבדיו", ולא "משרתיו". </w:t>
      </w:r>
    </w:p>
  </w:footnote>
  <w:footnote w:id="507">
    <w:p w:rsidR="089E246F" w:rsidRDefault="089E246F" w:rsidP="087059FD">
      <w:pPr>
        <w:pStyle w:val="FootnoteText"/>
        <w:rPr>
          <w:rFonts w:hint="cs"/>
        </w:rPr>
      </w:pPr>
      <w:r>
        <w:rPr>
          <w:rtl/>
        </w:rPr>
        <w:t>&lt;</w:t>
      </w:r>
      <w:r>
        <w:rPr>
          <w:rStyle w:val="FootnoteReference"/>
        </w:rPr>
        <w:footnoteRef/>
      </w:r>
      <w:r>
        <w:rPr>
          <w:rtl/>
        </w:rPr>
        <w:t>&gt;</w:t>
      </w:r>
      <w:r>
        <w:rPr>
          <w:rFonts w:hint="cs"/>
          <w:rtl/>
        </w:rPr>
        <w:t xml:space="preserve"> אודות ששביעה היא שלימות, כן כתב בדר"ח פ"ה מכ"א [תקכג:], וז"ל: "</w:t>
      </w:r>
      <w:r>
        <w:rPr>
          <w:rtl/>
        </w:rPr>
        <w:t>כי מספר שבעה הוא מספר שלם בימים ובשנים</w:t>
      </w:r>
      <w:r>
        <w:rPr>
          <w:rFonts w:hint="cs"/>
          <w:rtl/>
        </w:rPr>
        <w:t>,</w:t>
      </w:r>
      <w:r>
        <w:rPr>
          <w:rtl/>
        </w:rPr>
        <w:t xml:space="preserve"> שהוא חוזר חלילה תמיד</w:t>
      </w:r>
      <w:r>
        <w:rPr>
          <w:rFonts w:hint="cs"/>
          <w:rtl/>
        </w:rPr>
        <w:t>.</w:t>
      </w:r>
      <w:r>
        <w:rPr>
          <w:rtl/>
        </w:rPr>
        <w:t xml:space="preserve"> ולפיכך מספר זה נקרא </w:t>
      </w:r>
      <w:r>
        <w:rPr>
          <w:rFonts w:hint="cs"/>
          <w:rtl/>
        </w:rPr>
        <w:t>'</w:t>
      </w:r>
      <w:r>
        <w:rPr>
          <w:rtl/>
        </w:rPr>
        <w:t>שבעה</w:t>
      </w:r>
      <w:r>
        <w:rPr>
          <w:rFonts w:hint="cs"/>
          <w:rtl/>
        </w:rPr>
        <w:t>',</w:t>
      </w:r>
      <w:r>
        <w:rPr>
          <w:rtl/>
        </w:rPr>
        <w:t xml:space="preserve"> מלשון שביעה</w:t>
      </w:r>
      <w:r>
        <w:rPr>
          <w:rFonts w:hint="cs"/>
          <w:rtl/>
        </w:rPr>
        <w:t>,</w:t>
      </w:r>
      <w:r>
        <w:rPr>
          <w:rtl/>
        </w:rPr>
        <w:t xml:space="preserve"> שכל אשר הוא שבע הוא שלם</w:t>
      </w:r>
      <w:r>
        <w:rPr>
          <w:rFonts w:hint="cs"/>
          <w:rtl/>
        </w:rPr>
        <w:t>" [הובא למעלה פ"א הערה 487]. ולמעלה פ"א [לפני ציון 928] כתב: "כי 'שביעי' הוא מלשון שביעה, מפני שמספר הזה יש בו שביעה ואין בו חסרון".</w:t>
      </w:r>
    </w:p>
  </w:footnote>
  <w:footnote w:id="508">
    <w:p w:rsidR="089E246F" w:rsidRDefault="089E246F" w:rsidP="08EE7E19">
      <w:pPr>
        <w:pStyle w:val="FootnoteText"/>
        <w:rPr>
          <w:rFonts w:hint="cs"/>
        </w:rPr>
      </w:pPr>
      <w:r>
        <w:rPr>
          <w:rtl/>
        </w:rPr>
        <w:t>&lt;</w:t>
      </w:r>
      <w:r>
        <w:rPr>
          <w:rStyle w:val="FootnoteReference"/>
        </w:rPr>
        <w:footnoteRef/>
      </w:r>
      <w:r>
        <w:rPr>
          <w:rtl/>
        </w:rPr>
        <w:t>&gt;</w:t>
      </w:r>
      <w:r>
        <w:rPr>
          <w:rFonts w:hint="cs"/>
          <w:rtl/>
        </w:rPr>
        <w:t xml:space="preserve"> לשונו בח"א לב"ב עט. [ג, קטז.]: "</w:t>
      </w:r>
      <w:r>
        <w:rPr>
          <w:rtl/>
        </w:rPr>
        <w:t>כמו שיוצא האילן אל הפעל ואל השלימות</w:t>
      </w:r>
      <w:r>
        <w:rPr>
          <w:rFonts w:hint="cs"/>
          <w:rtl/>
        </w:rPr>
        <w:t>,</w:t>
      </w:r>
      <w:r>
        <w:rPr>
          <w:rtl/>
        </w:rPr>
        <w:t xml:space="preserve"> כך יוצא הצדיק אל הפעל ואל השלימות ע</w:t>
      </w:r>
      <w:r>
        <w:rPr>
          <w:rFonts w:hint="cs"/>
          <w:rtl/>
        </w:rPr>
        <w:t>ל ידי</w:t>
      </w:r>
      <w:r>
        <w:rPr>
          <w:rtl/>
        </w:rPr>
        <w:t xml:space="preserve"> המעשים שנקראו </w:t>
      </w:r>
      <w:r>
        <w:rPr>
          <w:rFonts w:hint="cs"/>
          <w:rtl/>
        </w:rPr>
        <w:t>'</w:t>
      </w:r>
      <w:r>
        <w:rPr>
          <w:rtl/>
        </w:rPr>
        <w:t>פירות</w:t>
      </w:r>
      <w:r>
        <w:rPr>
          <w:rFonts w:hint="cs"/>
          <w:rtl/>
        </w:rPr>
        <w:t>'". ורש"י [בראשית ו, ט] כתב: "</w:t>
      </w:r>
      <w:r>
        <w:rPr>
          <w:rtl/>
        </w:rPr>
        <w:t>עיקר תולדותיהם של צדיקים מעשים טו</w:t>
      </w:r>
      <w:r>
        <w:rPr>
          <w:rFonts w:hint="cs"/>
          <w:rtl/>
        </w:rPr>
        <w:t>בים". ובגו"א שם [אות טז] כתב: "</w:t>
      </w:r>
      <w:r>
        <w:rPr>
          <w:rtl/>
        </w:rPr>
        <w:t xml:space="preserve">ומה שהמעשים טובים נקראו </w:t>
      </w:r>
      <w:r>
        <w:rPr>
          <w:rFonts w:hint="cs"/>
          <w:rtl/>
        </w:rPr>
        <w:t>'</w:t>
      </w:r>
      <w:r>
        <w:rPr>
          <w:rtl/>
        </w:rPr>
        <w:t>תולדות</w:t>
      </w:r>
      <w:r>
        <w:rPr>
          <w:rFonts w:hint="cs"/>
          <w:rtl/>
        </w:rPr>
        <w:t>',</w:t>
      </w:r>
      <w:r>
        <w:rPr>
          <w:rtl/>
        </w:rPr>
        <w:t xml:space="preserve"> דכתיב </w:t>
      </w:r>
      <w:r>
        <w:rPr>
          <w:rFonts w:hint="cs"/>
          <w:rtl/>
        </w:rPr>
        <w:t>[</w:t>
      </w:r>
      <w:r>
        <w:rPr>
          <w:rtl/>
        </w:rPr>
        <w:t>ישעיה ג, י</w:t>
      </w:r>
      <w:r>
        <w:rPr>
          <w:rFonts w:hint="cs"/>
          <w:rtl/>
        </w:rPr>
        <w:t>]</w:t>
      </w:r>
      <w:r>
        <w:rPr>
          <w:rtl/>
        </w:rPr>
        <w:t xml:space="preserve"> </w:t>
      </w:r>
      <w:r>
        <w:rPr>
          <w:rFonts w:hint="cs"/>
          <w:rtl/>
        </w:rPr>
        <w:t>'</w:t>
      </w:r>
      <w:r>
        <w:rPr>
          <w:rtl/>
        </w:rPr>
        <w:t>אמרו לצדיק כי טוב כי פרי מעלליהם יאכלו</w:t>
      </w:r>
      <w:r>
        <w:rPr>
          <w:rFonts w:hint="cs"/>
          <w:rtl/>
        </w:rPr>
        <w:t>'</w:t>
      </w:r>
      <w:r>
        <w:rPr>
          <w:rtl/>
        </w:rPr>
        <w:t>, שהמעשים הם פרי שמוליד האדם. ומה שאמר ש'עיקר תולדותיהם'</w:t>
      </w:r>
      <w:r>
        <w:rPr>
          <w:rFonts w:hint="cs"/>
          <w:rtl/>
        </w:rPr>
        <w:t>,</w:t>
      </w:r>
      <w:r>
        <w:rPr>
          <w:rtl/>
        </w:rPr>
        <w:t xml:space="preserve"> היינו מפני</w:t>
      </w:r>
      <w:r>
        <w:rPr>
          <w:rFonts w:hint="cs"/>
          <w:rtl/>
        </w:rPr>
        <w:t xml:space="preserve">... </w:t>
      </w:r>
      <w:r>
        <w:rPr>
          <w:rtl/>
        </w:rPr>
        <w:t>כי התולדות לאו בגופו, ואילו מעשים טובים הם בגופו, ואין לך תולדות יותר מזה, שהרי הוא כאילו מוליד עצמו, וזהו יותר תולדה</w:t>
      </w:r>
      <w:r>
        <w:rPr>
          <w:rFonts w:hint="cs"/>
          <w:rtl/>
        </w:rPr>
        <w:t>" [הובא למעלה פ"ב הערה 259]. ומכל מקום נאמר רק "עיקר תולדותיהם &amp;</w:t>
      </w:r>
      <w:r w:rsidRPr="08EE7E19">
        <w:rPr>
          <w:rFonts w:hint="cs"/>
          <w:b/>
          <w:bCs/>
          <w:rtl/>
        </w:rPr>
        <w:t>של צדיקים</w:t>
      </w:r>
      <w:r>
        <w:rPr>
          <w:rFonts w:hint="cs"/>
          <w:rtl/>
        </w:rPr>
        <w:t xml:space="preserve">^ מעשים טובים", ולא של כל אדם, כי לצדיק במיוחד יש לו השלמה ויציאה אל הפעל, לעומת שאר אדם. </w:t>
      </w:r>
    </w:p>
  </w:footnote>
  <w:footnote w:id="509">
    <w:p w:rsidR="089E246F" w:rsidRDefault="089E246F" w:rsidP="08F047DA">
      <w:pPr>
        <w:pStyle w:val="FootnoteText"/>
        <w:rPr>
          <w:rFonts w:hint="cs"/>
        </w:rPr>
      </w:pPr>
      <w:r>
        <w:rPr>
          <w:rtl/>
        </w:rPr>
        <w:t>&lt;</w:t>
      </w:r>
      <w:r>
        <w:rPr>
          <w:rStyle w:val="FootnoteReference"/>
        </w:rPr>
        <w:footnoteRef/>
      </w:r>
      <w:r>
        <w:rPr>
          <w:rtl/>
        </w:rPr>
        <w:t>&gt;</w:t>
      </w:r>
      <w:r>
        <w:rPr>
          <w:rFonts w:hint="cs"/>
          <w:rtl/>
        </w:rPr>
        <w:t xml:space="preserve"> כמו שנאמר [דברים כג, כה] "</w:t>
      </w:r>
      <w:r>
        <w:rPr>
          <w:rtl/>
        </w:rPr>
        <w:t>כי תב</w:t>
      </w:r>
      <w:r>
        <w:rPr>
          <w:rFonts w:hint="cs"/>
          <w:rtl/>
        </w:rPr>
        <w:t>ו</w:t>
      </w:r>
      <w:r>
        <w:rPr>
          <w:rtl/>
        </w:rPr>
        <w:t xml:space="preserve">א בכרם רעך ואכלת ענבים כנפשך שבעך </w:t>
      </w:r>
      <w:r>
        <w:rPr>
          <w:rFonts w:hint="cs"/>
          <w:rtl/>
        </w:rPr>
        <w:t>וגו'". וכן נאמר [תהלים קז, ט] "</w:t>
      </w:r>
      <w:r>
        <w:rPr>
          <w:rtl/>
        </w:rPr>
        <w:t>כי השביע נפש ש</w:t>
      </w:r>
      <w:r>
        <w:rPr>
          <w:rFonts w:hint="cs"/>
          <w:rtl/>
        </w:rPr>
        <w:t>ו</w:t>
      </w:r>
      <w:r>
        <w:rPr>
          <w:rtl/>
        </w:rPr>
        <w:t>קקה ונפש רעבה מלא טוב</w:t>
      </w:r>
      <w:r>
        <w:rPr>
          <w:rFonts w:hint="cs"/>
          <w:rtl/>
        </w:rPr>
        <w:t>", הרי השביעה היא לנפש. והאור החיים [שמות כא, ד] כתב "</w:t>
      </w:r>
      <w:r>
        <w:rPr>
          <w:rtl/>
        </w:rPr>
        <w:t>אם הוא אדם אשר</w:t>
      </w:r>
      <w:r>
        <w:rPr>
          <w:rFonts w:hint="cs"/>
          <w:rtl/>
        </w:rPr>
        <w:t>...</w:t>
      </w:r>
      <w:r>
        <w:rPr>
          <w:rtl/>
        </w:rPr>
        <w:t xml:space="preserve"> אפילו מאכלו ומשקהו אינו אלא בשביל הנשמה, על דרך אומרו </w:t>
      </w:r>
      <w:r>
        <w:rPr>
          <w:rFonts w:hint="cs"/>
          <w:rtl/>
        </w:rPr>
        <w:t>'</w:t>
      </w:r>
      <w:r>
        <w:rPr>
          <w:rtl/>
        </w:rPr>
        <w:t>צדיק אוכל לשובע נפשו</w:t>
      </w:r>
      <w:r>
        <w:rPr>
          <w:rFonts w:hint="cs"/>
          <w:rtl/>
        </w:rPr>
        <w:t>'</w:t>
      </w:r>
      <w:r>
        <w:rPr>
          <w:rtl/>
        </w:rPr>
        <w:t>, להגדיל הרוח</w:t>
      </w:r>
      <w:r>
        <w:rPr>
          <w:rFonts w:hint="cs"/>
          <w:rtl/>
        </w:rPr>
        <w:t>ניות". ונאמר עוד [תהלים סג, ה-ו] "</w:t>
      </w:r>
      <w:r>
        <w:rPr>
          <w:rtl/>
        </w:rPr>
        <w:t>כן אברכך בחיי בשמך אשא כפי כמו חלב ודשן תשבע נפשי ו</w:t>
      </w:r>
      <w:r>
        <w:rPr>
          <w:rFonts w:hint="cs"/>
          <w:rtl/>
        </w:rPr>
        <w:t>גו'". ובגמרא [ברכות טז:] איתא "</w:t>
      </w:r>
      <w:r>
        <w:rPr>
          <w:rtl/>
        </w:rPr>
        <w:t>אמר רבי אלעזר</w:t>
      </w:r>
      <w:r>
        <w:rPr>
          <w:rFonts w:hint="cs"/>
          <w:rtl/>
        </w:rPr>
        <w:t>,</w:t>
      </w:r>
      <w:r>
        <w:rPr>
          <w:rtl/>
        </w:rPr>
        <w:t xml:space="preserve"> מאי דכתיב </w:t>
      </w:r>
      <w:r>
        <w:rPr>
          <w:rFonts w:hint="cs"/>
          <w:rtl/>
        </w:rPr>
        <w:t>'</w:t>
      </w:r>
      <w:r>
        <w:rPr>
          <w:rtl/>
        </w:rPr>
        <w:t>כן אברכך בחיי בשמך אשא כפי</w:t>
      </w:r>
      <w:r>
        <w:rPr>
          <w:rFonts w:hint="cs"/>
          <w:rtl/>
        </w:rPr>
        <w:t>',</w:t>
      </w:r>
      <w:r>
        <w:rPr>
          <w:rtl/>
        </w:rPr>
        <w:t xml:space="preserve"> </w:t>
      </w:r>
      <w:r>
        <w:rPr>
          <w:rFonts w:hint="cs"/>
          <w:rtl/>
        </w:rPr>
        <w:t>'</w:t>
      </w:r>
      <w:r>
        <w:rPr>
          <w:rtl/>
        </w:rPr>
        <w:t>כן אברכך בחיי</w:t>
      </w:r>
      <w:r>
        <w:rPr>
          <w:rFonts w:hint="cs"/>
          <w:rtl/>
        </w:rPr>
        <w:t>'</w:t>
      </w:r>
      <w:r>
        <w:rPr>
          <w:rtl/>
        </w:rPr>
        <w:t xml:space="preserve"> זו קריאת שמע</w:t>
      </w:r>
      <w:r>
        <w:rPr>
          <w:rFonts w:hint="cs"/>
          <w:rtl/>
        </w:rPr>
        <w:t>,</w:t>
      </w:r>
      <w:r>
        <w:rPr>
          <w:rtl/>
        </w:rPr>
        <w:t xml:space="preserve"> </w:t>
      </w:r>
      <w:r>
        <w:rPr>
          <w:rFonts w:hint="cs"/>
          <w:rtl/>
        </w:rPr>
        <w:t>'</w:t>
      </w:r>
      <w:r>
        <w:rPr>
          <w:rtl/>
        </w:rPr>
        <w:t>בשמך אשא כפי</w:t>
      </w:r>
      <w:r>
        <w:rPr>
          <w:rFonts w:hint="cs"/>
          <w:rtl/>
        </w:rPr>
        <w:t>'</w:t>
      </w:r>
      <w:r>
        <w:rPr>
          <w:rtl/>
        </w:rPr>
        <w:t xml:space="preserve"> זו תפלה</w:t>
      </w:r>
      <w:r>
        <w:rPr>
          <w:rFonts w:hint="cs"/>
          <w:rtl/>
        </w:rPr>
        <w:t>,</w:t>
      </w:r>
      <w:r>
        <w:rPr>
          <w:rtl/>
        </w:rPr>
        <w:t xml:space="preserve"> ואם עושה כן עליו הכתוב אומר </w:t>
      </w:r>
      <w:r>
        <w:rPr>
          <w:rFonts w:hint="cs"/>
          <w:rtl/>
        </w:rPr>
        <w:t>'</w:t>
      </w:r>
      <w:r>
        <w:rPr>
          <w:rtl/>
        </w:rPr>
        <w:t>כמו חלב ודשן תשבע נפשי</w:t>
      </w:r>
      <w:r>
        <w:rPr>
          <w:rFonts w:hint="cs"/>
          <w:rtl/>
        </w:rPr>
        <w:t>'". ובנתיב העבודה פ"ט [א, קג:] כתב: "</w:t>
      </w:r>
      <w:r>
        <w:rPr>
          <w:rtl/>
        </w:rPr>
        <w:t>בארו בזה כי קריאת שמע ותפלה הוא חבור העלול עם העלה</w:t>
      </w:r>
      <w:r>
        <w:rPr>
          <w:rFonts w:hint="cs"/>
          <w:rtl/>
        </w:rPr>
        <w:t>,</w:t>
      </w:r>
      <w:r>
        <w:rPr>
          <w:rtl/>
        </w:rPr>
        <w:t xml:space="preserve"> במה שהוא יתברך עלה אל האדם</w:t>
      </w:r>
      <w:r>
        <w:rPr>
          <w:rFonts w:hint="cs"/>
          <w:rtl/>
        </w:rPr>
        <w:t>,</w:t>
      </w:r>
      <w:r>
        <w:rPr>
          <w:rtl/>
        </w:rPr>
        <w:t xml:space="preserve"> שזהו ענין קריאת שמע ותפלה</w:t>
      </w:r>
      <w:r>
        <w:rPr>
          <w:rFonts w:hint="cs"/>
          <w:rtl/>
        </w:rPr>
        <w:t>.</w:t>
      </w:r>
      <w:r>
        <w:rPr>
          <w:rtl/>
        </w:rPr>
        <w:t xml:space="preserve"> וכאשר יקבל עליו העלול את העלה שהוא עלתו</w:t>
      </w:r>
      <w:r>
        <w:rPr>
          <w:rFonts w:hint="cs"/>
          <w:rtl/>
        </w:rPr>
        <w:t>,</w:t>
      </w:r>
      <w:r>
        <w:rPr>
          <w:rtl/>
        </w:rPr>
        <w:t xml:space="preserve"> הנה דבר זה משביע את החסרון שלו במה שהוא יתברך עלתו</w:t>
      </w:r>
      <w:r>
        <w:rPr>
          <w:rFonts w:hint="cs"/>
          <w:rtl/>
        </w:rPr>
        <w:t>,</w:t>
      </w:r>
      <w:r>
        <w:rPr>
          <w:rtl/>
        </w:rPr>
        <w:t xml:space="preserve"> וישלם העלול מן החסרון. וזה שאמר </w:t>
      </w:r>
      <w:r>
        <w:rPr>
          <w:rFonts w:hint="cs"/>
          <w:rtl/>
        </w:rPr>
        <w:t>'</w:t>
      </w:r>
      <w:r>
        <w:rPr>
          <w:rtl/>
        </w:rPr>
        <w:t>כמו חלב ודשן תשבע נפשי</w:t>
      </w:r>
      <w:r>
        <w:rPr>
          <w:rFonts w:hint="cs"/>
          <w:rtl/>
        </w:rPr>
        <w:t>'</w:t>
      </w:r>
      <w:r>
        <w:rPr>
          <w:rtl/>
        </w:rPr>
        <w:t>, שהאדם הוא חסר</w:t>
      </w:r>
      <w:r>
        <w:rPr>
          <w:rFonts w:hint="cs"/>
          <w:rtl/>
        </w:rPr>
        <w:t>,</w:t>
      </w:r>
      <w:r>
        <w:rPr>
          <w:rtl/>
        </w:rPr>
        <w:t xml:space="preserve"> וחלב ודשן משביע החסרון של נפשו הרעבה לגמרי</w:t>
      </w:r>
      <w:r>
        <w:rPr>
          <w:rFonts w:hint="cs"/>
          <w:rtl/>
        </w:rPr>
        <w:t>.</w:t>
      </w:r>
      <w:r>
        <w:rPr>
          <w:rtl/>
        </w:rPr>
        <w:t xml:space="preserve"> כ</w:t>
      </w:r>
      <w:r>
        <w:rPr>
          <w:rFonts w:hint="cs"/>
          <w:rtl/>
        </w:rPr>
        <w:t>ן</w:t>
      </w:r>
      <w:r>
        <w:rPr>
          <w:rtl/>
        </w:rPr>
        <w:t xml:space="preserve"> קריאת שמע ותפלה משביעים את האדם לגמרי מה שחסר העלול</w:t>
      </w:r>
      <w:r>
        <w:rPr>
          <w:rFonts w:hint="cs"/>
          <w:rtl/>
        </w:rPr>
        <w:t>,</w:t>
      </w:r>
      <w:r>
        <w:rPr>
          <w:rtl/>
        </w:rPr>
        <w:t xml:space="preserve"> ו</w:t>
      </w:r>
      <w:r>
        <w:rPr>
          <w:rFonts w:hint="cs"/>
          <w:rtl/>
        </w:rPr>
        <w:t>'</w:t>
      </w:r>
      <w:r>
        <w:rPr>
          <w:rtl/>
        </w:rPr>
        <w:t>תשבע נפשי</w:t>
      </w:r>
      <w:r>
        <w:rPr>
          <w:rFonts w:hint="cs"/>
          <w:rtl/>
        </w:rPr>
        <w:t>'</w:t>
      </w:r>
      <w:r>
        <w:rPr>
          <w:rtl/>
        </w:rPr>
        <w:t xml:space="preserve"> הוא נפש האדם כמשמעות לשון המקרא</w:t>
      </w:r>
      <w:r>
        <w:rPr>
          <w:rFonts w:hint="cs"/>
          <w:rtl/>
        </w:rPr>
        <w:t>". ובח"א לב"ב נח. [ג, פב.] כתב: "</w:t>
      </w:r>
      <w:r>
        <w:rPr>
          <w:rtl/>
        </w:rPr>
        <w:t xml:space="preserve">השלחן אשר אוכל עליו נאמר </w:t>
      </w:r>
      <w:r>
        <w:rPr>
          <w:rFonts w:hint="cs"/>
          <w:rtl/>
        </w:rPr>
        <w:t>'</w:t>
      </w:r>
      <w:r>
        <w:rPr>
          <w:rtl/>
        </w:rPr>
        <w:t>צדיק אוכל לשובע נפשו</w:t>
      </w:r>
      <w:r>
        <w:rPr>
          <w:rFonts w:hint="cs"/>
          <w:rtl/>
        </w:rPr>
        <w:t>',</w:t>
      </w:r>
      <w:r>
        <w:rPr>
          <w:rtl/>
        </w:rPr>
        <w:t xml:space="preserve"> והוא קיום הנפש</w:t>
      </w:r>
      <w:r>
        <w:rPr>
          <w:rFonts w:hint="cs"/>
          <w:rtl/>
        </w:rPr>
        <w:t>...</w:t>
      </w:r>
      <w:r>
        <w:rPr>
          <w:rtl/>
        </w:rPr>
        <w:t xml:space="preserve"> והמטה הוא לגוף</w:t>
      </w:r>
      <w:r>
        <w:rPr>
          <w:rFonts w:hint="cs"/>
          <w:rtl/>
        </w:rPr>
        <w:t>,</w:t>
      </w:r>
      <w:r>
        <w:rPr>
          <w:rtl/>
        </w:rPr>
        <w:t xml:space="preserve"> כי האדם כאשר ישן לא נשאר רק הגוף</w:t>
      </w:r>
      <w:r>
        <w:rPr>
          <w:rFonts w:hint="cs"/>
          <w:rtl/>
        </w:rPr>
        <w:t>".</w:t>
      </w:r>
    </w:p>
  </w:footnote>
  <w:footnote w:id="510">
    <w:p w:rsidR="089E246F" w:rsidRDefault="089E246F" w:rsidP="08E734DA">
      <w:pPr>
        <w:pStyle w:val="FootnoteText"/>
        <w:rPr>
          <w:rFonts w:hint="cs"/>
        </w:rPr>
      </w:pPr>
      <w:r>
        <w:rPr>
          <w:rtl/>
        </w:rPr>
        <w:t>&lt;</w:t>
      </w:r>
      <w:r>
        <w:rPr>
          <w:rStyle w:val="FootnoteReference"/>
        </w:rPr>
        <w:footnoteRef/>
      </w:r>
      <w:r>
        <w:rPr>
          <w:rtl/>
        </w:rPr>
        <w:t>&gt;</w:t>
      </w:r>
      <w:r>
        <w:rPr>
          <w:rFonts w:hint="cs"/>
          <w:rtl/>
        </w:rPr>
        <w:t xml:space="preserve"> לשונו למעלה פ"א [לאחר ציון 781]: "</w:t>
      </w:r>
      <w:r>
        <w:rPr>
          <w:rtl/>
        </w:rPr>
        <w:t>האכילה הוא דבר גשמות</w:t>
      </w:r>
      <w:r>
        <w:rPr>
          <w:rFonts w:hint="cs"/>
          <w:rtl/>
        </w:rPr>
        <w:t>,</w:t>
      </w:r>
      <w:r>
        <w:rPr>
          <w:rtl/>
        </w:rPr>
        <w:t xml:space="preserve"> אשר ממלאים כרסם באכילה</w:t>
      </w:r>
      <w:r>
        <w:rPr>
          <w:rFonts w:hint="cs"/>
          <w:rtl/>
        </w:rPr>
        <w:t>,</w:t>
      </w:r>
      <w:r>
        <w:rPr>
          <w:rtl/>
        </w:rPr>
        <w:t xml:space="preserve"> ולכך אין להזכיר דבר זה בסעודת המלך</w:t>
      </w:r>
      <w:r>
        <w:rPr>
          <w:rFonts w:hint="cs"/>
          <w:rtl/>
        </w:rPr>
        <w:t>,</w:t>
      </w:r>
      <w:r>
        <w:rPr>
          <w:rtl/>
        </w:rPr>
        <w:t xml:space="preserve"> שהיא לכבוד מלכות</w:t>
      </w:r>
      <w:r>
        <w:rPr>
          <w:rFonts w:hint="cs"/>
          <w:rtl/>
        </w:rPr>
        <w:t>". וכן אמרו חכמים [ברכות לב.] "</w:t>
      </w:r>
      <w:r>
        <w:rPr>
          <w:rtl/>
        </w:rPr>
        <w:t>כך אמר משה לפני הק</w:t>
      </w:r>
      <w:r>
        <w:rPr>
          <w:rFonts w:hint="cs"/>
          <w:rtl/>
        </w:rPr>
        <w:t>ב"ה,</w:t>
      </w:r>
      <w:r>
        <w:rPr>
          <w:rtl/>
        </w:rPr>
        <w:t xml:space="preserve"> רבונו של עולם</w:t>
      </w:r>
      <w:r>
        <w:rPr>
          <w:rFonts w:hint="cs"/>
          <w:rtl/>
        </w:rPr>
        <w:t>,</w:t>
      </w:r>
      <w:r>
        <w:rPr>
          <w:rtl/>
        </w:rPr>
        <w:t xml:space="preserve"> בשביל כסף וזהב שהשפעת להם לישראל עד שאמרו די</w:t>
      </w:r>
      <w:r>
        <w:rPr>
          <w:rFonts w:hint="cs"/>
          <w:rtl/>
        </w:rPr>
        <w:t>,</w:t>
      </w:r>
      <w:r>
        <w:rPr>
          <w:rtl/>
        </w:rPr>
        <w:t xml:space="preserve"> הוא גרם שעשו את העגל</w:t>
      </w:r>
      <w:r>
        <w:rPr>
          <w:rFonts w:hint="cs"/>
          <w:rtl/>
        </w:rPr>
        <w:t>...</w:t>
      </w:r>
      <w:r>
        <w:rPr>
          <w:rtl/>
        </w:rPr>
        <w:t xml:space="preserve"> היינו דאמרי אינשי</w:t>
      </w:r>
      <w:r>
        <w:rPr>
          <w:rFonts w:hint="cs"/>
          <w:rtl/>
        </w:rPr>
        <w:t>,</w:t>
      </w:r>
      <w:r>
        <w:rPr>
          <w:rtl/>
        </w:rPr>
        <w:t xml:space="preserve"> מלי כריסיה זני בישי</w:t>
      </w:r>
      <w:r>
        <w:rPr>
          <w:rFonts w:hint="cs"/>
          <w:rtl/>
        </w:rPr>
        <w:t xml:space="preserve"> ["</w:t>
      </w:r>
      <w:r>
        <w:rPr>
          <w:rtl/>
        </w:rPr>
        <w:t>מילוי הכרס הוא ממיני חטאים הרעים</w:t>
      </w:r>
      <w:r>
        <w:rPr>
          <w:rFonts w:hint="cs"/>
          <w:rtl/>
        </w:rPr>
        <w:t>" (רש"י שם)]". דוגמה לדבר; רש"י [בראשית לה, ח] כתב אודות מיתת רבקה "</w:t>
      </w:r>
      <w:r>
        <w:rPr>
          <w:rtl/>
        </w:rPr>
        <w:t>לפיכך העלימו את יום מותה שלא יקללו הבריות כרס שיצא ממנו עשו</w:t>
      </w:r>
      <w:r>
        <w:rPr>
          <w:rFonts w:hint="cs"/>
          <w:rtl/>
        </w:rPr>
        <w:t>". ובגו"א שם אות ח כתב: "</w:t>
      </w:r>
      <w:r>
        <w:rPr>
          <w:rtl/>
        </w:rPr>
        <w:t xml:space="preserve">אף על גב דיצחק יצא ממנו עשו ולא העלימו את מיתתו </w:t>
      </w:r>
      <w:r>
        <w:rPr>
          <w:rFonts w:hint="cs"/>
          <w:rtl/>
        </w:rPr>
        <w:t xml:space="preserve">[בראשית לה, </w:t>
      </w:r>
      <w:r>
        <w:rPr>
          <w:rtl/>
        </w:rPr>
        <w:t>כט</w:t>
      </w:r>
      <w:r>
        <w:rPr>
          <w:rFonts w:hint="cs"/>
          <w:rtl/>
        </w:rPr>
        <w:t>]</w:t>
      </w:r>
      <w:r>
        <w:rPr>
          <w:rtl/>
        </w:rPr>
        <w:t xml:space="preserve">, לא קשה מידי, שכן אמרו רז"ל בפרק המפלת </w:t>
      </w:r>
      <w:r>
        <w:rPr>
          <w:rFonts w:hint="cs"/>
          <w:rtl/>
        </w:rPr>
        <w:t>[</w:t>
      </w:r>
      <w:r>
        <w:rPr>
          <w:rtl/>
        </w:rPr>
        <w:t>נידה לא.</w:t>
      </w:r>
      <w:r>
        <w:rPr>
          <w:rFonts w:hint="cs"/>
          <w:rtl/>
        </w:rPr>
        <w:t>]</w:t>
      </w:r>
      <w:r>
        <w:rPr>
          <w:rtl/>
        </w:rPr>
        <w:t xml:space="preserve"> כי האם נותנת דם ובשר, כל הדברים החומרים שממנו יבא הפחיתות</w:t>
      </w:r>
      <w:r>
        <w:rPr>
          <w:rFonts w:hint="cs"/>
          <w:rtl/>
        </w:rPr>
        <w:t>.</w:t>
      </w:r>
      <w:r>
        <w:rPr>
          <w:rtl/>
        </w:rPr>
        <w:t xml:space="preserve"> אבל מן האב יבאו דברים שאינם חומרים כל כך</w:t>
      </w:r>
      <w:r>
        <w:rPr>
          <w:rFonts w:hint="cs"/>
          <w:rtl/>
        </w:rPr>
        <w:t>.</w:t>
      </w:r>
      <w:r>
        <w:rPr>
          <w:rtl/>
        </w:rPr>
        <w:t xml:space="preserve"> ולפיכך הפחיתות והרשעות תלוי באם מה שנתנה לו דברים פחותים רעים</w:t>
      </w:r>
      <w:r>
        <w:rPr>
          <w:rFonts w:hint="cs"/>
          <w:rtl/>
        </w:rPr>
        <w:t>". הרי שהחומריות של האם נתלתה ב"כרס", שהוא בטן. וראה למעלה הערה 167.</w:t>
      </w:r>
    </w:p>
  </w:footnote>
  <w:footnote w:id="511">
    <w:p w:rsidR="089E246F" w:rsidRDefault="089E246F" w:rsidP="081545DF">
      <w:pPr>
        <w:pStyle w:val="FootnoteText"/>
        <w:rPr>
          <w:rFonts w:hint="cs"/>
        </w:rPr>
      </w:pPr>
      <w:r>
        <w:rPr>
          <w:rtl/>
        </w:rPr>
        <w:t>&lt;</w:t>
      </w:r>
      <w:r>
        <w:rPr>
          <w:rStyle w:val="FootnoteReference"/>
        </w:rPr>
        <w:footnoteRef/>
      </w:r>
      <w:r>
        <w:rPr>
          <w:rtl/>
        </w:rPr>
        <w:t>&gt;</w:t>
      </w:r>
      <w:r>
        <w:rPr>
          <w:rFonts w:hint="cs"/>
          <w:rtl/>
        </w:rPr>
        <w:t xml:space="preserve"> פירוש - הרשע הוא חסר בעצם. ולמעלה [לפני ציון 501] כתב: "כי היו עבדיו של המן כמו המן, שהוא אדם חסר, כך היו עבדים שלו חסרים, כי המן ועבדיו היה להם מדת החומר החסר", וראה למעלה הערה 502. ובח"א לתמיד לא: [ד, קנ:] כתב: "</w:t>
      </w:r>
      <w:r>
        <w:rPr>
          <w:rtl/>
        </w:rPr>
        <w:t>כי הגיהנם הוא ענין חסר ואינו שלם. ומפני שנחשב מציאות חסר</w:t>
      </w:r>
      <w:r>
        <w:rPr>
          <w:rFonts w:hint="cs"/>
          <w:rtl/>
        </w:rPr>
        <w:t>,</w:t>
      </w:r>
      <w:r>
        <w:rPr>
          <w:rtl/>
        </w:rPr>
        <w:t xml:space="preserve"> כא</w:t>
      </w:r>
      <w:r>
        <w:rPr>
          <w:rFonts w:hint="cs"/>
          <w:rtl/>
        </w:rPr>
        <w:t>י</w:t>
      </w:r>
      <w:r>
        <w:rPr>
          <w:rtl/>
        </w:rPr>
        <w:t>לו הוא מקום אל הרשעים</w:t>
      </w:r>
      <w:r>
        <w:rPr>
          <w:rFonts w:hint="cs"/>
          <w:rtl/>
        </w:rPr>
        <w:t>,</w:t>
      </w:r>
      <w:r>
        <w:rPr>
          <w:rtl/>
        </w:rPr>
        <w:t xml:space="preserve"> שהם חסרים</w:t>
      </w:r>
      <w:r>
        <w:rPr>
          <w:rFonts w:hint="cs"/>
          <w:rtl/>
        </w:rPr>
        <w:t>,</w:t>
      </w:r>
      <w:r>
        <w:rPr>
          <w:rtl/>
        </w:rPr>
        <w:t xml:space="preserve"> והגיהנם הוא מקומם</w:t>
      </w:r>
      <w:r>
        <w:rPr>
          <w:rFonts w:hint="cs"/>
          <w:rtl/>
        </w:rPr>
        <w:t>..</w:t>
      </w:r>
      <w:r>
        <w:rPr>
          <w:rtl/>
        </w:rPr>
        <w:t>. ושם באים הרשעים</w:t>
      </w:r>
      <w:r>
        <w:rPr>
          <w:rFonts w:hint="cs"/>
          <w:rtl/>
        </w:rPr>
        <w:t>". ובנצח ישראל פל"ו [תרפ.] כתב: "</w:t>
      </w:r>
      <w:r>
        <w:rPr>
          <w:rtl/>
        </w:rPr>
        <w:t>אמנם דין הגיהנום הוא החסרון בעצמו, כי אין הגיהנום רק חסרון המציאות</w:t>
      </w:r>
      <w:r>
        <w:rPr>
          <w:rFonts w:hint="cs"/>
          <w:rtl/>
        </w:rPr>
        <w:t xml:space="preserve">... </w:t>
      </w:r>
      <w:r>
        <w:rPr>
          <w:rtl/>
        </w:rPr>
        <w:t xml:space="preserve">וכמו שמוכח עליו הכתוב שנקרא </w:t>
      </w:r>
      <w:r>
        <w:rPr>
          <w:rFonts w:hint="cs"/>
          <w:rtl/>
        </w:rPr>
        <w:t>[</w:t>
      </w:r>
      <w:r>
        <w:rPr>
          <w:rtl/>
        </w:rPr>
        <w:t>ירמיה ב, ו</w:t>
      </w:r>
      <w:r>
        <w:rPr>
          <w:rFonts w:hint="cs"/>
          <w:rtl/>
        </w:rPr>
        <w:t>]</w:t>
      </w:r>
      <w:r>
        <w:rPr>
          <w:rtl/>
        </w:rPr>
        <w:t xml:space="preserve"> </w:t>
      </w:r>
      <w:r>
        <w:rPr>
          <w:rFonts w:hint="cs"/>
          <w:rtl/>
        </w:rPr>
        <w:t>'</w:t>
      </w:r>
      <w:r>
        <w:rPr>
          <w:rtl/>
        </w:rPr>
        <w:t>ציה וצלמות</w:t>
      </w:r>
      <w:r>
        <w:rPr>
          <w:rFonts w:hint="cs"/>
          <w:rtl/>
        </w:rPr>
        <w:t>'</w:t>
      </w:r>
      <w:r>
        <w:rPr>
          <w:rtl/>
        </w:rPr>
        <w:t>, שאין עליו שם מציאות כלל, ואינו נכלל במציאות. ולפיכך יבאו שם החוטאים, הם הרשעים, שהם אנשי חסרון</w:t>
      </w:r>
      <w:r>
        <w:rPr>
          <w:rFonts w:hint="cs"/>
          <w:rtl/>
        </w:rPr>
        <w:t>" [הובא למעלה פ"ב הערה 172]. ובנצח ישראל פנ"ט [תתקטז:] כתב: "</w:t>
      </w:r>
      <w:r>
        <w:rPr>
          <w:rtl/>
        </w:rPr>
        <w:t>הרשע, כי חסרון שלו ימצא כאשר הוא באמתת עצ</w:t>
      </w:r>
      <w:r>
        <w:rPr>
          <w:rFonts w:hint="cs"/>
          <w:rtl/>
        </w:rPr>
        <w:t>מו".</w:t>
      </w:r>
    </w:p>
  </w:footnote>
  <w:footnote w:id="512">
    <w:p w:rsidR="089E246F" w:rsidRDefault="089E246F" w:rsidP="084056BA">
      <w:pPr>
        <w:pStyle w:val="FootnoteText"/>
        <w:rPr>
          <w:rFonts w:hint="cs"/>
        </w:rPr>
      </w:pPr>
      <w:r>
        <w:rPr>
          <w:rtl/>
        </w:rPr>
        <w:t>&lt;</w:t>
      </w:r>
      <w:r>
        <w:rPr>
          <w:rStyle w:val="FootnoteReference"/>
        </w:rPr>
        <w:footnoteRef/>
      </w:r>
      <w:r>
        <w:rPr>
          <w:rtl/>
        </w:rPr>
        <w:t>&gt;</w:t>
      </w:r>
      <w:r w:rsidRPr="0824454C">
        <w:rPr>
          <w:rFonts w:hint="cs"/>
          <w:rtl/>
        </w:rPr>
        <w:t xml:space="preserve"> </w:t>
      </w:r>
      <w:r>
        <w:rPr>
          <w:rFonts w:hint="cs"/>
          <w:rtl/>
        </w:rPr>
        <w:t>כמו שנאמר [ישעיה נו, יא] "</w:t>
      </w:r>
      <w:r>
        <w:rPr>
          <w:rtl/>
        </w:rPr>
        <w:t>והכלבים עזי נפש לא ידעו שבעה</w:t>
      </w:r>
      <w:r>
        <w:rPr>
          <w:rFonts w:hint="cs"/>
          <w:rtl/>
        </w:rPr>
        <w:t>", ופירש הרד"ק שם "</w:t>
      </w:r>
      <w:r>
        <w:rPr>
          <w:rtl/>
        </w:rPr>
        <w:t>הנה הם אוכלים אבל אינם שבעים</w:t>
      </w:r>
      <w:r>
        <w:rPr>
          <w:rFonts w:hint="cs"/>
          <w:rtl/>
        </w:rPr>
        <w:t>,</w:t>
      </w:r>
      <w:r>
        <w:rPr>
          <w:rtl/>
        </w:rPr>
        <w:t xml:space="preserve"> כי עזי נפש הם</w:t>
      </w:r>
      <w:r>
        <w:rPr>
          <w:rFonts w:hint="cs"/>
          <w:rtl/>
        </w:rPr>
        <w:t>,</w:t>
      </w:r>
      <w:r>
        <w:rPr>
          <w:rtl/>
        </w:rPr>
        <w:t xml:space="preserve"> נפשם המתאוה היא עזה וחזקה ולא תשבע</w:t>
      </w:r>
      <w:r>
        <w:rPr>
          <w:rFonts w:hint="cs"/>
          <w:rtl/>
        </w:rPr>
        <w:t>.</w:t>
      </w:r>
      <w:r>
        <w:rPr>
          <w:rtl/>
        </w:rPr>
        <w:t xml:space="preserve"> כן אלה הצופים כל עסקם במאכל ובמשתה</w:t>
      </w:r>
      <w:r>
        <w:rPr>
          <w:rFonts w:hint="cs"/>
          <w:rtl/>
        </w:rPr>
        <w:t>,</w:t>
      </w:r>
      <w:r>
        <w:rPr>
          <w:rtl/>
        </w:rPr>
        <w:t xml:space="preserve"> ואינם שבעים</w:t>
      </w:r>
      <w:r>
        <w:rPr>
          <w:rFonts w:hint="cs"/>
          <w:rtl/>
        </w:rPr>
        <w:t>,</w:t>
      </w:r>
      <w:r>
        <w:rPr>
          <w:rtl/>
        </w:rPr>
        <w:t xml:space="preserve"> כי הם רודפים אחר התאוה</w:t>
      </w:r>
      <w:r>
        <w:rPr>
          <w:rFonts w:hint="cs"/>
          <w:rtl/>
        </w:rPr>
        <w:t>,</w:t>
      </w:r>
      <w:r>
        <w:rPr>
          <w:rtl/>
        </w:rPr>
        <w:t xml:space="preserve"> ומי שעושה כן לא ישבע לעולם</w:t>
      </w:r>
      <w:r>
        <w:rPr>
          <w:rFonts w:hint="cs"/>
          <w:rtl/>
        </w:rPr>
        <w:t>". ומקור דבריו כאן הוא מזוה"ק ח"ב קסח:, וראה בתקנת השבין אות י.</w:t>
      </w:r>
    </w:p>
  </w:footnote>
  <w:footnote w:id="513">
    <w:p w:rsidR="089E246F" w:rsidRDefault="089E246F" w:rsidP="08C9420E">
      <w:pPr>
        <w:pStyle w:val="FootnoteText"/>
        <w:rPr>
          <w:rFonts w:hint="cs"/>
          <w:rtl/>
        </w:rPr>
      </w:pPr>
      <w:r>
        <w:rPr>
          <w:rtl/>
        </w:rPr>
        <w:t>&lt;</w:t>
      </w:r>
      <w:r>
        <w:rPr>
          <w:rStyle w:val="FootnoteReference"/>
        </w:rPr>
        <w:footnoteRef/>
      </w:r>
      <w:r>
        <w:rPr>
          <w:rtl/>
        </w:rPr>
        <w:t>&gt;</w:t>
      </w:r>
      <w:r>
        <w:rPr>
          <w:rFonts w:hint="cs"/>
          <w:rtl/>
        </w:rPr>
        <w:t xml:space="preserve"> פירוש - הואיל ואכילת הרשע היא חסרון בשבילו ["ובטן רשעים תחסר"], לכך צרכי האכילה של המן ועבדיו מביאים את המן להיות חסר ולהמכר לעבדות. וצרף לכאן שעשו מכר את בכורתו בשביל נזיד עדשים [בראשית כה, לג-לד], ועל כך דרשו חכמים [במדב"ר כא, כ] "ובטן רשעים תחסר".</w:t>
      </w:r>
    </w:p>
  </w:footnote>
  <w:footnote w:id="514">
    <w:p w:rsidR="089E246F" w:rsidRDefault="089E246F" w:rsidP="08673A74">
      <w:pPr>
        <w:pStyle w:val="FootnoteText"/>
        <w:rPr>
          <w:rFonts w:hint="cs"/>
        </w:rPr>
      </w:pPr>
      <w:r>
        <w:rPr>
          <w:rtl/>
        </w:rPr>
        <w:t>&lt;</w:t>
      </w:r>
      <w:r>
        <w:rPr>
          <w:rStyle w:val="FootnoteReference"/>
        </w:rPr>
        <w:footnoteRef/>
      </w:r>
      <w:r>
        <w:rPr>
          <w:rtl/>
        </w:rPr>
        <w:t>&gt;</w:t>
      </w:r>
      <w:r>
        <w:rPr>
          <w:rFonts w:hint="cs"/>
          <w:rtl/>
        </w:rPr>
        <w:t xml:space="preserve"> יסוד נפוץ בספריו. וכגון, בגבורות ה' ר"פ מד כתב: "</w:t>
      </w:r>
      <w:r>
        <w:rPr>
          <w:rtl/>
        </w:rPr>
        <w:t>כבר התבאר כי העבד הוא חמרי</w:t>
      </w:r>
      <w:r>
        <w:rPr>
          <w:rFonts w:hint="cs"/>
          <w:rtl/>
        </w:rPr>
        <w:t>,</w:t>
      </w:r>
      <w:r>
        <w:rPr>
          <w:rtl/>
        </w:rPr>
        <w:t xml:space="preserve"> וכמו שאמרו חכמים </w:t>
      </w:r>
      <w:r>
        <w:rPr>
          <w:rFonts w:hint="cs"/>
          <w:rtl/>
        </w:rPr>
        <w:t>'</w:t>
      </w:r>
      <w:r>
        <w:rPr>
          <w:rtl/>
        </w:rPr>
        <w:t>שבו לכם פה עם החמור</w:t>
      </w:r>
      <w:r>
        <w:rPr>
          <w:rFonts w:hint="cs"/>
          <w:rtl/>
        </w:rPr>
        <w:t>',</w:t>
      </w:r>
      <w:r>
        <w:rPr>
          <w:rtl/>
        </w:rPr>
        <w:t xml:space="preserve"> עם הדומה לחמור</w:t>
      </w:r>
      <w:r>
        <w:rPr>
          <w:rFonts w:hint="cs"/>
          <w:rtl/>
        </w:rPr>
        <w:t>.</w:t>
      </w:r>
      <w:r>
        <w:rPr>
          <w:rtl/>
        </w:rPr>
        <w:t xml:space="preserve"> והרבה פעמים התבאר זה</w:t>
      </w:r>
      <w:r>
        <w:rPr>
          <w:rFonts w:hint="cs"/>
          <w:rtl/>
        </w:rPr>
        <w:t>,</w:t>
      </w:r>
      <w:r>
        <w:rPr>
          <w:rtl/>
        </w:rPr>
        <w:t xml:space="preserve"> כי העבד שהוא משועבד</w:t>
      </w:r>
      <w:r>
        <w:rPr>
          <w:rFonts w:hint="cs"/>
          <w:rtl/>
        </w:rPr>
        <w:t>,</w:t>
      </w:r>
      <w:r>
        <w:rPr>
          <w:rtl/>
        </w:rPr>
        <w:t xml:space="preserve"> דומה לחמור שהוא משועבד</w:t>
      </w:r>
      <w:r>
        <w:rPr>
          <w:rFonts w:hint="cs"/>
          <w:rtl/>
        </w:rPr>
        <w:t>,</w:t>
      </w:r>
      <w:r>
        <w:rPr>
          <w:rtl/>
        </w:rPr>
        <w:t xml:space="preserve"> מתפעל ואינו פועל</w:t>
      </w:r>
      <w:r>
        <w:rPr>
          <w:rFonts w:hint="cs"/>
          <w:rtl/>
        </w:rPr>
        <w:t>,</w:t>
      </w:r>
      <w:r>
        <w:rPr>
          <w:rtl/>
        </w:rPr>
        <w:t xml:space="preserve"> כמו העבד הזה</w:t>
      </w:r>
      <w:r>
        <w:rPr>
          <w:rFonts w:hint="cs"/>
          <w:rtl/>
        </w:rPr>
        <w:t>". ובדר"ח פ"ב מ"ט [תרפח:] כתב: "</w:t>
      </w:r>
      <w:r>
        <w:rPr>
          <w:rtl/>
        </w:rPr>
        <w:t xml:space="preserve">על העבד נאמר </w:t>
      </w:r>
      <w:r>
        <w:rPr>
          <w:rFonts w:hint="cs"/>
          <w:rtl/>
        </w:rPr>
        <w:t>'</w:t>
      </w:r>
      <w:r>
        <w:rPr>
          <w:rtl/>
        </w:rPr>
        <w:t>שבו לכם פה ע</w:t>
      </w:r>
      <w:r w:rsidRPr="08C9420E">
        <w:rPr>
          <w:sz w:val="18"/>
          <w:rtl/>
        </w:rPr>
        <w:t>ם החמור</w:t>
      </w:r>
      <w:r w:rsidRPr="08C9420E">
        <w:rPr>
          <w:rFonts w:hint="cs"/>
          <w:sz w:val="18"/>
          <w:rtl/>
        </w:rPr>
        <w:t>',</w:t>
      </w:r>
      <w:r w:rsidRPr="08C9420E">
        <w:rPr>
          <w:sz w:val="18"/>
          <w:rtl/>
        </w:rPr>
        <w:t xml:space="preserve"> עם הדומה לחמור, ר</w:t>
      </w:r>
      <w:r w:rsidRPr="08C9420E">
        <w:rPr>
          <w:rFonts w:hint="cs"/>
          <w:sz w:val="18"/>
          <w:rtl/>
        </w:rPr>
        <w:t>צה לומר</w:t>
      </w:r>
      <w:r w:rsidRPr="08C9420E">
        <w:rPr>
          <w:sz w:val="18"/>
          <w:rtl/>
        </w:rPr>
        <w:t xml:space="preserve"> כי הוא נוטה אל החומר</w:t>
      </w:r>
      <w:r w:rsidRPr="08C9420E">
        <w:rPr>
          <w:rFonts w:hint="cs"/>
          <w:sz w:val="18"/>
          <w:rtl/>
        </w:rPr>
        <w:t>". ושם פ"ו מ"ג [צ.] כתב: "</w:t>
      </w:r>
      <w:r w:rsidRPr="08C9420E">
        <w:rPr>
          <w:rStyle w:val="FrankRuehl14"/>
          <w:rFonts w:cs="Monotype Hadassah"/>
          <w:sz w:val="18"/>
          <w:szCs w:val="18"/>
          <w:rtl/>
        </w:rPr>
        <w:t>כל דבר שהוא צורה</w:t>
      </w:r>
      <w:r w:rsidRPr="08C9420E">
        <w:rPr>
          <w:rStyle w:val="FrankRuehl14"/>
          <w:rFonts w:cs="Monotype Hadassah" w:hint="cs"/>
          <w:sz w:val="18"/>
          <w:szCs w:val="18"/>
          <w:rtl/>
        </w:rPr>
        <w:t>,</w:t>
      </w:r>
      <w:r w:rsidRPr="08C9420E">
        <w:rPr>
          <w:rStyle w:val="FrankRuehl14"/>
          <w:rFonts w:cs="Monotype Hadassah"/>
          <w:sz w:val="18"/>
          <w:szCs w:val="18"/>
          <w:rtl/>
        </w:rPr>
        <w:t xml:space="preserve"> ראוי שיהיה נקרא בלשון חירות</w:t>
      </w:r>
      <w:r w:rsidRPr="08C9420E">
        <w:rPr>
          <w:rStyle w:val="FrankRuehl14"/>
          <w:rFonts w:cs="Monotype Hadassah" w:hint="cs"/>
          <w:sz w:val="18"/>
          <w:szCs w:val="18"/>
          <w:rtl/>
        </w:rPr>
        <w:t>.</w:t>
      </w:r>
      <w:r w:rsidRPr="08C9420E">
        <w:rPr>
          <w:rStyle w:val="FrankRuehl14"/>
          <w:rFonts w:cs="Monotype Hadassah"/>
          <w:sz w:val="18"/>
          <w:szCs w:val="18"/>
          <w:rtl/>
        </w:rPr>
        <w:t xml:space="preserve"> ודבר זה בארנו פעמים הרבה כי השעבוד הוא מצד החומר</w:t>
      </w:r>
      <w:r w:rsidRPr="08C9420E">
        <w:rPr>
          <w:rStyle w:val="FrankRuehl14"/>
          <w:rFonts w:cs="Monotype Hadassah" w:hint="cs"/>
          <w:sz w:val="18"/>
          <w:szCs w:val="18"/>
          <w:rtl/>
        </w:rPr>
        <w:t>,</w:t>
      </w:r>
      <w:r w:rsidRPr="08C9420E">
        <w:rPr>
          <w:rStyle w:val="FrankRuehl14"/>
          <w:rFonts w:cs="Monotype Hadassah"/>
          <w:sz w:val="18"/>
          <w:szCs w:val="18"/>
          <w:rtl/>
        </w:rPr>
        <w:t xml:space="preserve"> כי מצד הצורה אין שעבוד</w:t>
      </w:r>
      <w:r w:rsidRPr="08C9420E">
        <w:rPr>
          <w:rStyle w:val="FrankRuehl14"/>
          <w:rFonts w:cs="Monotype Hadassah" w:hint="cs"/>
          <w:sz w:val="18"/>
          <w:szCs w:val="18"/>
          <w:rtl/>
        </w:rPr>
        <w:t>.</w:t>
      </w:r>
      <w:r w:rsidRPr="08C9420E">
        <w:rPr>
          <w:rStyle w:val="FrankRuehl14"/>
          <w:rFonts w:cs="Monotype Hadassah"/>
          <w:sz w:val="18"/>
          <w:szCs w:val="18"/>
          <w:rtl/>
        </w:rPr>
        <w:t xml:space="preserve"> ודבר זה רמזו ז"ל </w:t>
      </w:r>
      <w:r>
        <w:rPr>
          <w:rFonts w:hint="cs"/>
          <w:sz w:val="18"/>
          <w:rtl/>
          <w:lang w:val="en-US"/>
        </w:rPr>
        <w:t>[</w:t>
      </w:r>
      <w:r w:rsidRPr="08C9420E">
        <w:rPr>
          <w:sz w:val="18"/>
          <w:rtl/>
          <w:lang w:val="en-US"/>
        </w:rPr>
        <w:t>יבמות סב</w:t>
      </w:r>
      <w:r w:rsidRPr="08C9420E">
        <w:rPr>
          <w:rFonts w:hint="cs"/>
          <w:sz w:val="18"/>
          <w:rtl/>
          <w:lang w:val="en-US"/>
        </w:rPr>
        <w:t>.</w:t>
      </w:r>
      <w:r>
        <w:rPr>
          <w:rStyle w:val="FrankRuehl14"/>
          <w:rFonts w:cs="Monotype Hadassah" w:hint="cs"/>
          <w:sz w:val="18"/>
          <w:szCs w:val="18"/>
          <w:rtl/>
        </w:rPr>
        <w:t>]</w:t>
      </w:r>
      <w:r w:rsidRPr="08C9420E">
        <w:rPr>
          <w:rStyle w:val="FrankRuehl14"/>
          <w:rFonts w:cs="Monotype Hadassah"/>
          <w:sz w:val="18"/>
          <w:szCs w:val="18"/>
          <w:rtl/>
        </w:rPr>
        <w:t xml:space="preserve"> על עבד כנעני </w:t>
      </w:r>
      <w:r>
        <w:rPr>
          <w:rStyle w:val="FrankRuehl14"/>
          <w:rFonts w:cs="Monotype Hadassah" w:hint="cs"/>
          <w:sz w:val="18"/>
          <w:szCs w:val="18"/>
          <w:rtl/>
        </w:rPr>
        <w:t>'</w:t>
      </w:r>
      <w:r w:rsidRPr="08C9420E">
        <w:rPr>
          <w:rStyle w:val="FrankRuehl14"/>
          <w:rFonts w:cs="Monotype Hadassah"/>
          <w:sz w:val="18"/>
          <w:szCs w:val="18"/>
          <w:rtl/>
        </w:rPr>
        <w:t>שבו לכם פה עם החמור</w:t>
      </w:r>
      <w:r>
        <w:rPr>
          <w:rStyle w:val="FrankRuehl14"/>
          <w:rFonts w:cs="Monotype Hadassah" w:hint="cs"/>
          <w:sz w:val="18"/>
          <w:szCs w:val="18"/>
          <w:rtl/>
        </w:rPr>
        <w:t>'</w:t>
      </w:r>
      <w:r w:rsidRPr="08C9420E">
        <w:rPr>
          <w:rStyle w:val="FrankRuehl14"/>
          <w:rFonts w:cs="Monotype Hadassah" w:hint="cs"/>
          <w:sz w:val="18"/>
          <w:szCs w:val="18"/>
          <w:rtl/>
        </w:rPr>
        <w:t>,</w:t>
      </w:r>
      <w:r w:rsidRPr="08C9420E">
        <w:rPr>
          <w:rStyle w:val="FrankRuehl14"/>
          <w:rFonts w:cs="Monotype Hadassah"/>
          <w:sz w:val="18"/>
          <w:szCs w:val="18"/>
          <w:rtl/>
        </w:rPr>
        <w:t xml:space="preserve"> עם הדומה לחמור</w:t>
      </w:r>
      <w:r w:rsidRPr="08C9420E">
        <w:rPr>
          <w:rStyle w:val="FrankRuehl14"/>
          <w:rFonts w:cs="Monotype Hadassah" w:hint="cs"/>
          <w:sz w:val="18"/>
          <w:szCs w:val="18"/>
          <w:rtl/>
        </w:rPr>
        <w:t>.</w:t>
      </w:r>
      <w:r w:rsidRPr="08C9420E">
        <w:rPr>
          <w:rStyle w:val="FrankRuehl14"/>
          <w:rFonts w:cs="Monotype Hadassah"/>
          <w:sz w:val="18"/>
          <w:szCs w:val="18"/>
          <w:rtl/>
        </w:rPr>
        <w:t xml:space="preserve"> כי מצד השעבוד שבו הוא דומה לחומר</w:t>
      </w:r>
      <w:r w:rsidRPr="08C9420E">
        <w:rPr>
          <w:rStyle w:val="FrankRuehl14"/>
          <w:rFonts w:cs="Monotype Hadassah" w:hint="cs"/>
          <w:sz w:val="18"/>
          <w:szCs w:val="18"/>
          <w:rtl/>
        </w:rPr>
        <w:t>,</w:t>
      </w:r>
      <w:r w:rsidRPr="08C9420E">
        <w:rPr>
          <w:rStyle w:val="FrankRuehl14"/>
          <w:rFonts w:cs="Monotype Hadassah"/>
          <w:sz w:val="18"/>
          <w:szCs w:val="18"/>
          <w:rtl/>
        </w:rPr>
        <w:t xml:space="preserve"> כי המשועבד מתפעל מאחר, ודבר זה ענין החומר</w:t>
      </w:r>
      <w:r w:rsidRPr="08C9420E">
        <w:rPr>
          <w:rStyle w:val="FrankRuehl14"/>
          <w:rFonts w:cs="Monotype Hadassah" w:hint="cs"/>
          <w:sz w:val="18"/>
          <w:szCs w:val="18"/>
          <w:rtl/>
        </w:rPr>
        <w:t>,</w:t>
      </w:r>
      <w:r w:rsidRPr="08C9420E">
        <w:rPr>
          <w:rStyle w:val="FrankRuehl14"/>
          <w:rFonts w:cs="Monotype Hadassah"/>
          <w:sz w:val="18"/>
          <w:szCs w:val="18"/>
          <w:rtl/>
        </w:rPr>
        <w:t xml:space="preserve"> שהוא מתפעל</w:t>
      </w:r>
      <w:r w:rsidRPr="08C9420E">
        <w:rPr>
          <w:rStyle w:val="FrankRuehl14"/>
          <w:rFonts w:cs="Monotype Hadassah" w:hint="cs"/>
          <w:sz w:val="18"/>
          <w:szCs w:val="18"/>
          <w:rtl/>
        </w:rPr>
        <w:t>.</w:t>
      </w:r>
      <w:r w:rsidRPr="08C9420E">
        <w:rPr>
          <w:rStyle w:val="FrankRuehl14"/>
          <w:rFonts w:cs="Monotype Hadassah"/>
          <w:sz w:val="18"/>
          <w:szCs w:val="18"/>
          <w:rtl/>
        </w:rPr>
        <w:t xml:space="preserve"> אבל בצורה</w:t>
      </w:r>
      <w:r w:rsidRPr="08C9420E">
        <w:rPr>
          <w:rStyle w:val="FrankRuehl14"/>
          <w:rFonts w:cs="Monotype Hadassah" w:hint="cs"/>
          <w:sz w:val="18"/>
          <w:szCs w:val="18"/>
          <w:rtl/>
        </w:rPr>
        <w:t>,</w:t>
      </w:r>
      <w:r w:rsidRPr="08C9420E">
        <w:rPr>
          <w:rStyle w:val="FrankRuehl14"/>
          <w:rFonts w:cs="Monotype Hadassah"/>
          <w:sz w:val="18"/>
          <w:szCs w:val="18"/>
          <w:rtl/>
        </w:rPr>
        <w:t xml:space="preserve"> כיון שאין בצורה התפעלות כלל</w:t>
      </w:r>
      <w:r w:rsidRPr="08C9420E">
        <w:rPr>
          <w:rStyle w:val="FrankRuehl14"/>
          <w:rFonts w:cs="Monotype Hadassah" w:hint="cs"/>
          <w:sz w:val="18"/>
          <w:szCs w:val="18"/>
          <w:rtl/>
        </w:rPr>
        <w:t>,</w:t>
      </w:r>
      <w:r w:rsidRPr="08C9420E">
        <w:rPr>
          <w:rStyle w:val="FrankRuehl14"/>
          <w:rFonts w:cs="Monotype Hadassah"/>
          <w:sz w:val="18"/>
          <w:szCs w:val="18"/>
          <w:rtl/>
        </w:rPr>
        <w:t xml:space="preserve"> לא שייך לומר על הצורה שעבוד</w:t>
      </w:r>
      <w:r w:rsidRPr="08C9420E">
        <w:rPr>
          <w:rStyle w:val="FrankRuehl14"/>
          <w:rFonts w:cs="Monotype Hadassah" w:hint="cs"/>
          <w:sz w:val="18"/>
          <w:szCs w:val="18"/>
          <w:rtl/>
        </w:rPr>
        <w:t>,</w:t>
      </w:r>
      <w:r w:rsidRPr="08C9420E">
        <w:rPr>
          <w:rStyle w:val="FrankRuehl14"/>
          <w:rFonts w:cs="Monotype Hadassah"/>
          <w:sz w:val="18"/>
          <w:szCs w:val="18"/>
          <w:rtl/>
        </w:rPr>
        <w:t xml:space="preserve"> רק חירות</w:t>
      </w:r>
      <w:r w:rsidRPr="08C9420E">
        <w:rPr>
          <w:rStyle w:val="FrankRuehl14"/>
          <w:rFonts w:cs="Monotype Hadassah" w:hint="cs"/>
          <w:sz w:val="18"/>
          <w:szCs w:val="18"/>
          <w:rtl/>
        </w:rPr>
        <w:t>,</w:t>
      </w:r>
      <w:r w:rsidRPr="08C9420E">
        <w:rPr>
          <w:rStyle w:val="FrankRuehl14"/>
          <w:rFonts w:cs="Monotype Hadassah"/>
          <w:sz w:val="18"/>
          <w:szCs w:val="18"/>
          <w:rtl/>
        </w:rPr>
        <w:t xml:space="preserve"> ודבר זה מבואר</w:t>
      </w:r>
      <w:r>
        <w:rPr>
          <w:rFonts w:hint="cs"/>
          <w:rtl/>
        </w:rPr>
        <w:t>". ובנתיב היסורין ס"פ א [ב, קעה:] כתב: "</w:t>
      </w:r>
      <w:r>
        <w:rPr>
          <w:rtl/>
        </w:rPr>
        <w:t>העבד הוא בעל חומר</w:t>
      </w:r>
      <w:r>
        <w:rPr>
          <w:rFonts w:hint="cs"/>
          <w:rtl/>
        </w:rPr>
        <w:t>,</w:t>
      </w:r>
      <w:r>
        <w:rPr>
          <w:rtl/>
        </w:rPr>
        <w:t xml:space="preserve"> וכמו שא</w:t>
      </w:r>
      <w:r>
        <w:rPr>
          <w:rFonts w:hint="cs"/>
          <w:rtl/>
        </w:rPr>
        <w:t xml:space="preserve">מרו </w:t>
      </w:r>
      <w:r>
        <w:rPr>
          <w:rtl/>
        </w:rPr>
        <w:t xml:space="preserve">ז"ל על העבדים </w:t>
      </w:r>
      <w:r>
        <w:rPr>
          <w:rFonts w:hint="cs"/>
          <w:rtl/>
        </w:rPr>
        <w:t>'</w:t>
      </w:r>
      <w:r>
        <w:rPr>
          <w:rtl/>
        </w:rPr>
        <w:t>שבו לכם פה עם החמור</w:t>
      </w:r>
      <w:r>
        <w:rPr>
          <w:rFonts w:hint="cs"/>
          <w:rtl/>
        </w:rPr>
        <w:t>',</w:t>
      </w:r>
      <w:r>
        <w:rPr>
          <w:rtl/>
        </w:rPr>
        <w:t xml:space="preserve"> </w:t>
      </w:r>
      <w:r>
        <w:rPr>
          <w:rFonts w:hint="cs"/>
          <w:rtl/>
        </w:rPr>
        <w:t>'</w:t>
      </w:r>
      <w:r>
        <w:rPr>
          <w:rtl/>
        </w:rPr>
        <w:t>עם הדומה לחמור</w:t>
      </w:r>
      <w:r>
        <w:rPr>
          <w:rFonts w:hint="cs"/>
          <w:rtl/>
        </w:rPr>
        <w:t>'.</w:t>
      </w:r>
      <w:r>
        <w:rPr>
          <w:rtl/>
        </w:rPr>
        <w:t xml:space="preserve"> כי כל עבד הוא כמו בהמה נחשב</w:t>
      </w:r>
      <w:r>
        <w:rPr>
          <w:rFonts w:hint="cs"/>
          <w:rtl/>
        </w:rPr>
        <w:t>,</w:t>
      </w:r>
      <w:r>
        <w:rPr>
          <w:rtl/>
        </w:rPr>
        <w:t xml:space="preserve"> שהיא חמרית</w:t>
      </w:r>
      <w:r>
        <w:rPr>
          <w:rFonts w:hint="cs"/>
          <w:rtl/>
        </w:rPr>
        <w:t xml:space="preserve">... </w:t>
      </w:r>
      <w:r>
        <w:rPr>
          <w:rtl/>
        </w:rPr>
        <w:t>ובארנו אותם בכמה מקומות שהעבד נחשב חמרי</w:t>
      </w:r>
      <w:r>
        <w:rPr>
          <w:rFonts w:hint="cs"/>
          <w:rtl/>
        </w:rPr>
        <w:t xml:space="preserve">". וכן כתב בדר"ח פ"ב מ"ט [תרפח:], שם פ"ג מט"ז [תטו:], שם פ"ה מי"ט [תמו.], </w:t>
      </w:r>
      <w:r>
        <w:rPr>
          <w:rStyle w:val="HebrewChar"/>
          <w:rFonts w:cs="Monotype Hadassah"/>
          <w:rtl/>
        </w:rPr>
        <w:t xml:space="preserve">הקדמה שניה לגבורות ה' [טו], שם פ"ד [לא.], שם פ"ט [נו.], שם פט"ז [עז.], שם פי"ט [פה:], שם פמ"ד [קסו.], שם פמ"ה [קעא.], גו"א שמות פי"ח אות כו, </w:t>
      </w:r>
      <w:r>
        <w:rPr>
          <w:rtl/>
        </w:rPr>
        <w:t xml:space="preserve">תפארת ישראל פל"ז [תקמג.], נצח ישראל פ"ז [קצו.], </w:t>
      </w:r>
      <w:r>
        <w:rPr>
          <w:rStyle w:val="HebrewChar"/>
          <w:rFonts w:cs="Monotype Hadassah"/>
          <w:rtl/>
        </w:rPr>
        <w:t>ח"א לקידושין כב: [ב, קלב.], ח"א למנחות מד. [ד, פ.], ועוד</w:t>
      </w:r>
      <w:r>
        <w:rPr>
          <w:rStyle w:val="HebrewChar"/>
          <w:rFonts w:cs="Monotype Hadassah" w:hint="cs"/>
          <w:rtl/>
        </w:rPr>
        <w:t>. וראה למעלה פ"ג הערה 440, ופ"ד הערה 401.</w:t>
      </w:r>
    </w:p>
  </w:footnote>
  <w:footnote w:id="515">
    <w:p w:rsidR="089E246F" w:rsidRDefault="089E246F" w:rsidP="08715AA5">
      <w:pPr>
        <w:pStyle w:val="FootnoteText"/>
        <w:rPr>
          <w:rFonts w:hint="cs"/>
        </w:rPr>
      </w:pPr>
      <w:r>
        <w:rPr>
          <w:rtl/>
        </w:rPr>
        <w:t>&lt;</w:t>
      </w:r>
      <w:r>
        <w:rPr>
          <w:rStyle w:val="FootnoteReference"/>
        </w:rPr>
        <w:footnoteRef/>
      </w:r>
      <w:r>
        <w:rPr>
          <w:rtl/>
        </w:rPr>
        <w:t>&gt;</w:t>
      </w:r>
      <w:r>
        <w:rPr>
          <w:rFonts w:hint="cs"/>
          <w:rtl/>
        </w:rPr>
        <w:t xml:space="preserve"> נראה לבאר זאת על פי דבריו בח"א לסנהדרין ז: [ג, קלג:] בביאור דברי הגמרא שם "</w:t>
      </w:r>
      <w:r>
        <w:rPr>
          <w:rtl/>
        </w:rPr>
        <w:t>כל המעמיד דיין שאינו הגון כאילו נוטע אשירה בישראל</w:t>
      </w:r>
      <w:r>
        <w:rPr>
          <w:rFonts w:hint="cs"/>
          <w:rtl/>
        </w:rPr>
        <w:t>...</w:t>
      </w:r>
      <w:r>
        <w:rPr>
          <w:rtl/>
        </w:rPr>
        <w:t xml:space="preserve"> ובמקום שיש תלמידי חכמים כאילו נטעו אצל מזבח</w:t>
      </w:r>
      <w:r>
        <w:rPr>
          <w:rFonts w:hint="cs"/>
          <w:rtl/>
        </w:rPr>
        <w:t>", וז"ל: "</w:t>
      </w:r>
      <w:r>
        <w:rPr>
          <w:rtl/>
        </w:rPr>
        <w:t xml:space="preserve">כי האשירה הוא שמגדל דבר אחד </w:t>
      </w:r>
      <w:r>
        <w:rPr>
          <w:rFonts w:hint="cs"/>
          <w:rtl/>
        </w:rPr>
        <w:t>[מ]</w:t>
      </w:r>
      <w:r>
        <w:rPr>
          <w:rtl/>
        </w:rPr>
        <w:t>הארץ, וכאשר הוא נוטע אשרה הוא מגביה דבר זר</w:t>
      </w:r>
      <w:r>
        <w:rPr>
          <w:rFonts w:hint="cs"/>
          <w:rtl/>
        </w:rPr>
        <w:t>,</w:t>
      </w:r>
      <w:r>
        <w:rPr>
          <w:rtl/>
        </w:rPr>
        <w:t xml:space="preserve"> שמגביה לעשות אלקות לעבדו אשר אינו אלוה. ולפיכך אותם שעבדו ע"ז היו בוחרים ביותר באשירה, כי היו מגדלים כח אשר היו עובדים אותה. והתורה אמרה </w:t>
      </w:r>
      <w:r>
        <w:rPr>
          <w:rFonts w:hint="cs"/>
          <w:rtl/>
        </w:rPr>
        <w:t>[שמות כ, כא] '</w:t>
      </w:r>
      <w:r>
        <w:rPr>
          <w:rtl/>
        </w:rPr>
        <w:t>מזבח אדמה תעשה לי</w:t>
      </w:r>
      <w:r>
        <w:rPr>
          <w:rFonts w:hint="cs"/>
          <w:rtl/>
        </w:rPr>
        <w:t>',</w:t>
      </w:r>
      <w:r>
        <w:rPr>
          <w:rtl/>
        </w:rPr>
        <w:t xml:space="preserve"> כי אין העבודה אל הש</w:t>
      </w:r>
      <w:r>
        <w:rPr>
          <w:rFonts w:hint="cs"/>
          <w:rtl/>
        </w:rPr>
        <w:t>ם יתברך</w:t>
      </w:r>
      <w:r>
        <w:rPr>
          <w:rtl/>
        </w:rPr>
        <w:t xml:space="preserve"> לגדל אותו</w:t>
      </w:r>
      <w:r>
        <w:rPr>
          <w:rFonts w:hint="cs"/>
          <w:rtl/>
        </w:rPr>
        <w:t xml:space="preserve">... </w:t>
      </w:r>
      <w:r>
        <w:rPr>
          <w:rtl/>
        </w:rPr>
        <w:t>ולפיכך אל הש</w:t>
      </w:r>
      <w:r>
        <w:rPr>
          <w:rFonts w:hint="cs"/>
          <w:rtl/>
        </w:rPr>
        <w:t>ם יתברך</w:t>
      </w:r>
      <w:r>
        <w:rPr>
          <w:rtl/>
        </w:rPr>
        <w:t xml:space="preserve"> ראוי מזבח אדמה</w:t>
      </w:r>
      <w:r>
        <w:rPr>
          <w:rFonts w:hint="cs"/>
          <w:rtl/>
        </w:rPr>
        <w:t>,</w:t>
      </w:r>
      <w:r>
        <w:rPr>
          <w:rtl/>
        </w:rPr>
        <w:t xml:space="preserve"> לא זולת זה. לכך אמרה </w:t>
      </w:r>
      <w:r>
        <w:rPr>
          <w:rFonts w:hint="cs"/>
          <w:rtl/>
        </w:rPr>
        <w:t>תורה [דברים טז, כא] '</w:t>
      </w:r>
      <w:r>
        <w:rPr>
          <w:rtl/>
        </w:rPr>
        <w:t>לא תטע לך אשירה</w:t>
      </w:r>
      <w:r>
        <w:rPr>
          <w:rFonts w:hint="cs"/>
          <w:rtl/>
        </w:rPr>
        <w:t xml:space="preserve"> </w:t>
      </w:r>
      <w:r>
        <w:rPr>
          <w:rtl/>
        </w:rPr>
        <w:t>אצל מזבח ה' אלקיך</w:t>
      </w:r>
      <w:r>
        <w:rPr>
          <w:rFonts w:hint="cs"/>
          <w:rtl/>
        </w:rPr>
        <w:t>'</w:t>
      </w:r>
      <w:r>
        <w:rPr>
          <w:rtl/>
        </w:rPr>
        <w:t>, כי הם שני הפכים</w:t>
      </w:r>
      <w:r>
        <w:rPr>
          <w:rFonts w:hint="cs"/>
          <w:rtl/>
        </w:rPr>
        <w:t>;</w:t>
      </w:r>
      <w:r>
        <w:rPr>
          <w:rtl/>
        </w:rPr>
        <w:t xml:space="preserve"> זהו הגבהות וגדול זר, והוא יתברך ענותנותו על כל המדות. לכך אמר </w:t>
      </w:r>
      <w:r>
        <w:rPr>
          <w:rFonts w:hint="cs"/>
          <w:rtl/>
        </w:rPr>
        <w:t>'</w:t>
      </w:r>
      <w:r>
        <w:rPr>
          <w:rtl/>
        </w:rPr>
        <w:t>מזבח אדמה תעשה</w:t>
      </w:r>
      <w:r>
        <w:rPr>
          <w:rFonts w:hint="cs"/>
          <w:rtl/>
        </w:rPr>
        <w:t>'</w:t>
      </w:r>
      <w:r>
        <w:rPr>
          <w:rtl/>
        </w:rPr>
        <w:t>. ולכך אמר המעמיד דיין שאינו הגון, ומגדל מי שאינו ראוי להיות דיין, וזה כא</w:t>
      </w:r>
      <w:r>
        <w:rPr>
          <w:rFonts w:hint="cs"/>
          <w:rtl/>
        </w:rPr>
        <w:t>י</w:t>
      </w:r>
      <w:r>
        <w:rPr>
          <w:rtl/>
        </w:rPr>
        <w:t>לו נוטע אשרה</w:t>
      </w:r>
      <w:r>
        <w:rPr>
          <w:rFonts w:hint="cs"/>
          <w:rtl/>
        </w:rPr>
        <w:t>,</w:t>
      </w:r>
      <w:r>
        <w:rPr>
          <w:rtl/>
        </w:rPr>
        <w:t xml:space="preserve"> שמגדל ומגביה דבר שהוא זר. ובמקום ת"ח כא</w:t>
      </w:r>
      <w:r>
        <w:rPr>
          <w:rFonts w:hint="cs"/>
          <w:rtl/>
        </w:rPr>
        <w:t>י</w:t>
      </w:r>
      <w:r>
        <w:rPr>
          <w:rtl/>
        </w:rPr>
        <w:t>לו נוטע אשרה אצל מזבח ה', כמו שפרשנו שהוא עוד יותר שמגביה את אשר אין ראוי לו. כי זה שמעמיד דיין שאינו הגון אצל ת"ח, הרי מגביה אותו על הת"ח</w:t>
      </w:r>
      <w:r>
        <w:rPr>
          <w:rFonts w:hint="cs"/>
          <w:rtl/>
        </w:rPr>
        <w:t>,</w:t>
      </w:r>
      <w:r>
        <w:rPr>
          <w:rtl/>
        </w:rPr>
        <w:t xml:space="preserve"> וכא</w:t>
      </w:r>
      <w:r>
        <w:rPr>
          <w:rFonts w:hint="cs"/>
          <w:rtl/>
        </w:rPr>
        <w:t>י</w:t>
      </w:r>
      <w:r>
        <w:rPr>
          <w:rtl/>
        </w:rPr>
        <w:t>לו נוטע אשרה אצל מזבח ה', כי הנוטע אשרה אצל מזבח ה' מגביה ג"כ האשרה על מזבח ה'</w:t>
      </w:r>
      <w:r>
        <w:rPr>
          <w:rFonts w:hint="cs"/>
          <w:rtl/>
        </w:rPr>
        <w:t>,</w:t>
      </w:r>
      <w:r>
        <w:rPr>
          <w:rtl/>
        </w:rPr>
        <w:t xml:space="preserve"> שנקרא הת"ח </w:t>
      </w:r>
      <w:r>
        <w:rPr>
          <w:rFonts w:hint="cs"/>
          <w:rtl/>
        </w:rPr>
        <w:t>'</w:t>
      </w:r>
      <w:r>
        <w:rPr>
          <w:rtl/>
        </w:rPr>
        <w:t>מזבח ה'</w:t>
      </w:r>
      <w:r>
        <w:rPr>
          <w:rFonts w:hint="cs"/>
          <w:rtl/>
        </w:rPr>
        <w:t>'". וכן אמרו חכמים [סוטה ה.] "כל אדם שיש בו גסות רוח ראוי לגדעו כאשירה", ובח"א שם [ב, לג:] כתב: "</w:t>
      </w:r>
      <w:r>
        <w:rPr>
          <w:rtl/>
        </w:rPr>
        <w:t>כי בעל הגאוה שמתגדל עצמו דומה לאשירה שהיא נטיעה מתגדלת, והוא זר ושקר כמו כל ע"ז</w:t>
      </w:r>
      <w:r>
        <w:rPr>
          <w:rFonts w:hint="cs"/>
          <w:rtl/>
        </w:rPr>
        <w:t>.</w:t>
      </w:r>
      <w:r>
        <w:rPr>
          <w:rtl/>
        </w:rPr>
        <w:t xml:space="preserve"> וכך המתגאה המגדל עצמו</w:t>
      </w:r>
      <w:r>
        <w:rPr>
          <w:rFonts w:hint="cs"/>
          <w:rtl/>
        </w:rPr>
        <w:t>,</w:t>
      </w:r>
      <w:r>
        <w:rPr>
          <w:rtl/>
        </w:rPr>
        <w:t xml:space="preserve"> והוא גדול של שקר וזר</w:t>
      </w:r>
      <w:r>
        <w:rPr>
          <w:rFonts w:hint="cs"/>
          <w:rtl/>
        </w:rPr>
        <w:t>.</w:t>
      </w:r>
      <w:r>
        <w:rPr>
          <w:rtl/>
        </w:rPr>
        <w:t xml:space="preserve"> ולכך אמר שראוי לגדעו כמו האשירה, מפני שהוא נטיעה זרה ראוי לגדעו</w:t>
      </w:r>
      <w:r>
        <w:rPr>
          <w:rFonts w:hint="cs"/>
          <w:rtl/>
        </w:rPr>
        <w:t>.</w:t>
      </w:r>
      <w:r>
        <w:rPr>
          <w:rtl/>
        </w:rPr>
        <w:t xml:space="preserve"> וכן בעל הגאוה הוא התרוממות של שקר</w:t>
      </w:r>
      <w:r>
        <w:rPr>
          <w:rFonts w:hint="cs"/>
          <w:rtl/>
        </w:rPr>
        <w:t>,</w:t>
      </w:r>
      <w:r>
        <w:rPr>
          <w:rtl/>
        </w:rPr>
        <w:t xml:space="preserve"> ואין ראוי להיות</w:t>
      </w:r>
      <w:r>
        <w:rPr>
          <w:rFonts w:hint="cs"/>
          <w:rtl/>
        </w:rPr>
        <w:t>". הרי שמהות הע"ז היא לגדל כח שאינו ראוי לעבדו. לכך המגדל דבר חומרי כמו המן הרשע, זהו ע"ז גמורה, שלוקח דבר שמצד עצמו אין בו כלום, ומגדלו להיות נעבד. ועוד אודות שמהות הע"ז היא השקר שבדבר, כן כתב בבאר הגולה באר הרביעי [שיח:], וז"ל: "</w:t>
      </w:r>
      <w:r w:rsidRPr="007D6BC9">
        <w:rPr>
          <w:sz w:val="18"/>
          <w:rtl/>
        </w:rPr>
        <w:t>העובד עבודה זרה דבק בשקר, כי העובד עבודה זרה עיקר חומר חטא שלו מה שהוא משקר, כי הוא יתברך אחד, אפס זולתו, והוא משקר לעשות אלהים שהוא שקר</w:t>
      </w:r>
      <w:r>
        <w:rPr>
          <w:rFonts w:hint="cs"/>
          <w:sz w:val="18"/>
          <w:rtl/>
        </w:rPr>
        <w:t>..</w:t>
      </w:r>
      <w:r w:rsidRPr="007D6BC9">
        <w:rPr>
          <w:sz w:val="18"/>
          <w:rtl/>
        </w:rPr>
        <w:t>. העבודה זרה, הוא שקר ואין לו מציאות כלל</w:t>
      </w:r>
      <w:r>
        <w:rPr>
          <w:rFonts w:hint="cs"/>
          <w:sz w:val="18"/>
          <w:rtl/>
        </w:rPr>
        <w:t>..</w:t>
      </w:r>
      <w:r w:rsidRPr="007D6BC9">
        <w:rPr>
          <w:sz w:val="18"/>
          <w:rtl/>
        </w:rPr>
        <w:t>. שהכתוב מגנה עובדי עבודה זרה ש</w:t>
      </w:r>
      <w:r>
        <w:rPr>
          <w:rFonts w:hint="cs"/>
          <w:sz w:val="18"/>
          <w:rtl/>
        </w:rPr>
        <w:t>'</w:t>
      </w:r>
      <w:r w:rsidRPr="007D6BC9">
        <w:rPr>
          <w:sz w:val="18"/>
          <w:rtl/>
        </w:rPr>
        <w:t>המה הבל מעשה תעתועים</w:t>
      </w:r>
      <w:r>
        <w:rPr>
          <w:rFonts w:hint="cs"/>
          <w:sz w:val="18"/>
          <w:rtl/>
        </w:rPr>
        <w:t>' [ירמיה י, טו]</w:t>
      </w:r>
      <w:r>
        <w:rPr>
          <w:rFonts w:hint="cs"/>
          <w:rtl/>
        </w:rPr>
        <w:t xml:space="preserve">". </w:t>
      </w:r>
      <w:r>
        <w:rPr>
          <w:rtl/>
        </w:rPr>
        <w:t>ובדרוש על התורה [מב:] כתב: "השקר אינו מתייחס כי אם לעבודה זרה, אשר שקר והבל המה".</w:t>
      </w:r>
      <w:r>
        <w:rPr>
          <w:rFonts w:hint="cs"/>
          <w:rtl/>
        </w:rPr>
        <w:t xml:space="preserve"> וכן נאמר [ויקרא יט, ד] "אל תפנו אל האלילים וגו'", ופירש הראב"ע שם "האלילים הם הפסילים, ונקראו כן כי הם דבר שקר, כמו [איוב יג, ד] 'רופאי אליל כלכם'" [הובא למעלה פ"ד הערה 100]. ובמתק לשונו רומז לפסוק [משלי ל, כב] "תחת עבד כי ימלוך", והשל"ה מסכת תענית, דרוש לפרשת מטות, אות טז, כתב: "</w:t>
      </w:r>
      <w:r>
        <w:rPr>
          <w:rtl/>
        </w:rPr>
        <w:t xml:space="preserve">צרת מדי </w:t>
      </w:r>
      <w:r>
        <w:rPr>
          <w:rFonts w:hint="cs"/>
          <w:rtl/>
        </w:rPr>
        <w:t>'</w:t>
      </w:r>
      <w:r>
        <w:rPr>
          <w:rtl/>
        </w:rPr>
        <w:t>תחת עבד כי ימלוך</w:t>
      </w:r>
      <w:r>
        <w:rPr>
          <w:rFonts w:hint="cs"/>
          <w:rtl/>
        </w:rPr>
        <w:t>'</w:t>
      </w:r>
      <w:r>
        <w:rPr>
          <w:rtl/>
        </w:rPr>
        <w:t>, דהמן נמכר למרדכי בטולמא דלחמא, ורצה למשול עלי</w:t>
      </w:r>
      <w:r>
        <w:rPr>
          <w:rFonts w:hint="cs"/>
          <w:rtl/>
        </w:rPr>
        <w:t>נ</w:t>
      </w:r>
      <w:r>
        <w:rPr>
          <w:rtl/>
        </w:rPr>
        <w:t>ו</w:t>
      </w:r>
      <w:r>
        <w:rPr>
          <w:rFonts w:hint="cs"/>
          <w:rtl/>
        </w:rPr>
        <w:t>,</w:t>
      </w:r>
      <w:r>
        <w:rPr>
          <w:rtl/>
        </w:rPr>
        <w:t xml:space="preserve"> </w:t>
      </w:r>
      <w:r>
        <w:rPr>
          <w:rFonts w:hint="cs"/>
          <w:rtl/>
        </w:rPr>
        <w:t>[תהלים קכד, ב] '</w:t>
      </w:r>
      <w:r>
        <w:rPr>
          <w:rtl/>
        </w:rPr>
        <w:t>בקום עלינו אדם</w:t>
      </w:r>
      <w:r>
        <w:rPr>
          <w:rFonts w:hint="cs"/>
          <w:rtl/>
        </w:rPr>
        <w:t>'</w:t>
      </w:r>
      <w:r>
        <w:rPr>
          <w:rtl/>
        </w:rPr>
        <w:t xml:space="preserve"> ולא מלך</w:t>
      </w:r>
      <w:r>
        <w:rPr>
          <w:rFonts w:hint="cs"/>
          <w:rtl/>
        </w:rPr>
        <w:t xml:space="preserve"> [מגילה יא.]". </w:t>
      </w:r>
    </w:p>
  </w:footnote>
  <w:footnote w:id="516">
    <w:p w:rsidR="089E246F" w:rsidRDefault="089E246F" w:rsidP="08BF3B62">
      <w:pPr>
        <w:pStyle w:val="FootnoteText"/>
        <w:rPr>
          <w:rFonts w:hint="cs"/>
        </w:rPr>
      </w:pPr>
      <w:r>
        <w:rPr>
          <w:rtl/>
        </w:rPr>
        <w:t>&lt;</w:t>
      </w:r>
      <w:r>
        <w:rPr>
          <w:rStyle w:val="FootnoteReference"/>
        </w:rPr>
        <w:footnoteRef/>
      </w:r>
      <w:r>
        <w:rPr>
          <w:rtl/>
        </w:rPr>
        <w:t>&gt;</w:t>
      </w:r>
      <w:r>
        <w:rPr>
          <w:rFonts w:hint="cs"/>
          <w:rtl/>
        </w:rPr>
        <w:t xml:space="preserve"> לשונו בתפארת ישראל פי"ב [קצג:]: "כי משה הוא כמו צורה אל ישראל... </w:t>
      </w:r>
      <w:r>
        <w:rPr>
          <w:rtl/>
        </w:rPr>
        <w:t xml:space="preserve">נקרא </w:t>
      </w:r>
      <w:r>
        <w:rPr>
          <w:rFonts w:hint="cs"/>
          <w:rtl/>
        </w:rPr>
        <w:t>'</w:t>
      </w:r>
      <w:r>
        <w:rPr>
          <w:rtl/>
        </w:rPr>
        <w:t>איש</w:t>
      </w:r>
      <w:r>
        <w:rPr>
          <w:rFonts w:hint="cs"/>
          <w:rtl/>
        </w:rPr>
        <w:t>'</w:t>
      </w:r>
      <w:r>
        <w:rPr>
          <w:rtl/>
        </w:rPr>
        <w:t xml:space="preserve"> מטעם זה גם כן</w:t>
      </w:r>
      <w:r>
        <w:rPr>
          <w:rFonts w:hint="cs"/>
          <w:rtl/>
        </w:rPr>
        <w:t>,</w:t>
      </w:r>
      <w:r>
        <w:rPr>
          <w:rtl/>
        </w:rPr>
        <w:t xml:space="preserve"> כמו שהתבאר במקום אחר</w:t>
      </w:r>
      <w:r>
        <w:rPr>
          <w:rFonts w:hint="cs"/>
          <w:rtl/>
        </w:rPr>
        <w:t>". ובגבורות ה' פי"ט [פז:] כתב: "</w:t>
      </w:r>
      <w:r>
        <w:rPr>
          <w:rtl/>
        </w:rPr>
        <w:t>כי משה משלים ישראל כולם</w:t>
      </w:r>
      <w:r>
        <w:rPr>
          <w:rFonts w:hint="cs"/>
          <w:rtl/>
        </w:rPr>
        <w:t>,</w:t>
      </w:r>
      <w:r>
        <w:rPr>
          <w:rtl/>
        </w:rPr>
        <w:t xml:space="preserve"> ובזה הוא צורת ישראל</w:t>
      </w:r>
      <w:r>
        <w:rPr>
          <w:rFonts w:hint="cs"/>
          <w:rtl/>
        </w:rPr>
        <w:t xml:space="preserve">... </w:t>
      </w:r>
      <w:r>
        <w:rPr>
          <w:rtl/>
        </w:rPr>
        <w:t>שהרי משה הוא כמו צורה אל האומה הזאת</w:t>
      </w:r>
      <w:r>
        <w:rPr>
          <w:rFonts w:hint="cs"/>
          <w:rtl/>
        </w:rPr>
        <w:t>,</w:t>
      </w:r>
      <w:r>
        <w:rPr>
          <w:rtl/>
        </w:rPr>
        <w:t xml:space="preserve"> והצורה יש לה משפט הזכר</w:t>
      </w:r>
      <w:r>
        <w:rPr>
          <w:rFonts w:hint="cs"/>
          <w:rtl/>
        </w:rPr>
        <w:t>,</w:t>
      </w:r>
      <w:r>
        <w:rPr>
          <w:rtl/>
        </w:rPr>
        <w:t xml:space="preserve"> ודבר זה ידוע לכל</w:t>
      </w:r>
      <w:r>
        <w:rPr>
          <w:rFonts w:hint="cs"/>
          <w:rtl/>
        </w:rPr>
        <w:t>". ובנתיב הבטחון פ"א [ב, רלג.] כתב: "הצורה נקרא 'איש' כמו שידוע, והחומר נקרא 'אשה', כמו שהתבאר פעמים הרבה". ובח"א לסוטה יג: [ב, נו:] כתב: "</w:t>
      </w:r>
      <w:r>
        <w:rPr>
          <w:rtl/>
        </w:rPr>
        <w:t xml:space="preserve">נקרא </w:t>
      </w:r>
      <w:r>
        <w:rPr>
          <w:rFonts w:hint="cs"/>
          <w:rtl/>
        </w:rPr>
        <w:t xml:space="preserve">[משה] </w:t>
      </w:r>
      <w:r>
        <w:rPr>
          <w:rtl/>
        </w:rPr>
        <w:t xml:space="preserve">בשם </w:t>
      </w:r>
      <w:r>
        <w:rPr>
          <w:rFonts w:hint="cs"/>
          <w:rtl/>
        </w:rPr>
        <w:t>'</w:t>
      </w:r>
      <w:r>
        <w:rPr>
          <w:rtl/>
        </w:rPr>
        <w:t>איש</w:t>
      </w:r>
      <w:r>
        <w:rPr>
          <w:rFonts w:hint="cs"/>
          <w:rtl/>
        </w:rPr>
        <w:t>'</w:t>
      </w:r>
      <w:r>
        <w:rPr>
          <w:rtl/>
        </w:rPr>
        <w:t xml:space="preserve"> בשביל זה, </w:t>
      </w:r>
      <w:r>
        <w:rPr>
          <w:rFonts w:hint="cs"/>
          <w:rtl/>
        </w:rPr>
        <w:t>'</w:t>
      </w:r>
      <w:r>
        <w:rPr>
          <w:rtl/>
        </w:rPr>
        <w:t>והאיש משה עניו מאוד</w:t>
      </w:r>
      <w:r>
        <w:rPr>
          <w:rFonts w:hint="cs"/>
          <w:rtl/>
        </w:rPr>
        <w:t>'</w:t>
      </w:r>
      <w:r>
        <w:rPr>
          <w:rtl/>
        </w:rPr>
        <w:t xml:space="preserve"> </w:t>
      </w:r>
      <w:r>
        <w:rPr>
          <w:rFonts w:hint="cs"/>
          <w:rtl/>
        </w:rPr>
        <w:t>[</w:t>
      </w:r>
      <w:r>
        <w:rPr>
          <w:rtl/>
        </w:rPr>
        <w:t>במדבר יב</w:t>
      </w:r>
      <w:r>
        <w:rPr>
          <w:rFonts w:hint="cs"/>
          <w:rtl/>
        </w:rPr>
        <w:t>, ג],</w:t>
      </w:r>
      <w:r>
        <w:rPr>
          <w:rtl/>
        </w:rPr>
        <w:t xml:space="preserve"> כי הצורה נקראת בשם </w:t>
      </w:r>
      <w:r>
        <w:rPr>
          <w:rFonts w:hint="cs"/>
          <w:rtl/>
        </w:rPr>
        <w:t>'</w:t>
      </w:r>
      <w:r>
        <w:rPr>
          <w:rtl/>
        </w:rPr>
        <w:t>איש</w:t>
      </w:r>
      <w:r>
        <w:rPr>
          <w:rFonts w:hint="cs"/>
          <w:rtl/>
        </w:rPr>
        <w:t>'</w:t>
      </w:r>
      <w:r>
        <w:rPr>
          <w:rtl/>
        </w:rPr>
        <w:t xml:space="preserve"> כמו</w:t>
      </w:r>
      <w:r>
        <w:rPr>
          <w:rFonts w:hint="cs"/>
          <w:rtl/>
        </w:rPr>
        <w:t xml:space="preserve"> </w:t>
      </w:r>
      <w:r>
        <w:rPr>
          <w:rtl/>
        </w:rPr>
        <w:t>שידוע</w:t>
      </w:r>
      <w:r>
        <w:rPr>
          <w:rFonts w:hint="cs"/>
          <w:rtl/>
        </w:rPr>
        <w:t>". ובח"א לסנהדרין קד: [ג, רמה:] כתב: "</w:t>
      </w:r>
      <w:r>
        <w:rPr>
          <w:rtl/>
        </w:rPr>
        <w:t xml:space="preserve">כי משה נקרא </w:t>
      </w:r>
      <w:r>
        <w:rPr>
          <w:rFonts w:hint="cs"/>
          <w:rtl/>
        </w:rPr>
        <w:t>'</w:t>
      </w:r>
      <w:r>
        <w:rPr>
          <w:rtl/>
        </w:rPr>
        <w:t>איש</w:t>
      </w:r>
      <w:r>
        <w:rPr>
          <w:rFonts w:hint="cs"/>
          <w:rtl/>
        </w:rPr>
        <w:t>'</w:t>
      </w:r>
      <w:r>
        <w:rPr>
          <w:rtl/>
        </w:rPr>
        <w:t xml:space="preserve"> כדכתיב </w:t>
      </w:r>
      <w:r>
        <w:rPr>
          <w:rFonts w:hint="cs"/>
          <w:rtl/>
        </w:rPr>
        <w:t>'</w:t>
      </w:r>
      <w:r>
        <w:rPr>
          <w:rtl/>
        </w:rPr>
        <w:t>והאיש משה עניו מאוד</w:t>
      </w:r>
      <w:r>
        <w:rPr>
          <w:rFonts w:hint="cs"/>
          <w:rtl/>
        </w:rPr>
        <w:t>'</w:t>
      </w:r>
      <w:r>
        <w:rPr>
          <w:rtl/>
        </w:rPr>
        <w:t xml:space="preserve">, וכמו שבארנו במקומו למה משה נקרא </w:t>
      </w:r>
      <w:r>
        <w:rPr>
          <w:rFonts w:hint="cs"/>
          <w:rtl/>
        </w:rPr>
        <w:t>'</w:t>
      </w:r>
      <w:r>
        <w:rPr>
          <w:rtl/>
        </w:rPr>
        <w:t>איש</w:t>
      </w:r>
      <w:r>
        <w:rPr>
          <w:rFonts w:hint="cs"/>
          <w:rtl/>
        </w:rPr>
        <w:t>'</w:t>
      </w:r>
      <w:r>
        <w:rPr>
          <w:rtl/>
        </w:rPr>
        <w:t xml:space="preserve"> בשביל חשיבות צורתו</w:t>
      </w:r>
      <w:r>
        <w:rPr>
          <w:rFonts w:hint="cs"/>
          <w:rtl/>
        </w:rPr>
        <w:t>". ולמעלה פ"ב [לאחר ציון 134] כתב: "</w:t>
      </w:r>
      <w:r>
        <w:rPr>
          <w:rtl/>
        </w:rPr>
        <w:t xml:space="preserve">כי נקרא מרדכי </w:t>
      </w:r>
      <w:r>
        <w:rPr>
          <w:rFonts w:hint="cs"/>
          <w:rtl/>
        </w:rPr>
        <w:t>'</w:t>
      </w:r>
      <w:r>
        <w:rPr>
          <w:rtl/>
        </w:rPr>
        <w:t>איש</w:t>
      </w:r>
      <w:r>
        <w:rPr>
          <w:rFonts w:hint="cs"/>
          <w:rtl/>
        </w:rPr>
        <w:t>'</w:t>
      </w:r>
      <w:r>
        <w:rPr>
          <w:rtl/>
        </w:rPr>
        <w:t xml:space="preserve"> כמו שנקרא משה </w:t>
      </w:r>
      <w:r>
        <w:rPr>
          <w:rFonts w:hint="cs"/>
          <w:rtl/>
        </w:rPr>
        <w:t>'</w:t>
      </w:r>
      <w:r>
        <w:rPr>
          <w:rtl/>
        </w:rPr>
        <w:t>איש</w:t>
      </w:r>
      <w:r>
        <w:rPr>
          <w:rFonts w:hint="cs"/>
          <w:rtl/>
        </w:rPr>
        <w:t xml:space="preserve">', </w:t>
      </w:r>
      <w:r>
        <w:rPr>
          <w:rtl/>
        </w:rPr>
        <w:t>כי מרדכי הוא שלימות ישראל וצורתם</w:t>
      </w:r>
      <w:r>
        <w:rPr>
          <w:rFonts w:hint="cs"/>
          <w:rtl/>
        </w:rPr>
        <w:t>,</w:t>
      </w:r>
      <w:r>
        <w:rPr>
          <w:rtl/>
        </w:rPr>
        <w:t xml:space="preserve"> כמו שהאיש צורת האשה</w:t>
      </w:r>
      <w:r>
        <w:rPr>
          <w:rFonts w:hint="cs"/>
          <w:rtl/>
        </w:rPr>
        <w:t>.</w:t>
      </w:r>
      <w:r>
        <w:rPr>
          <w:rtl/>
        </w:rPr>
        <w:t xml:space="preserve"> וכמו שהיה משה צורת ישראל</w:t>
      </w:r>
      <w:r>
        <w:rPr>
          <w:rFonts w:hint="cs"/>
          <w:rtl/>
        </w:rPr>
        <w:t>,</w:t>
      </w:r>
      <w:r>
        <w:rPr>
          <w:rtl/>
        </w:rPr>
        <w:t xml:space="preserve"> כך היה מרדכי צורת ישראל</w:t>
      </w:r>
      <w:r>
        <w:rPr>
          <w:rFonts w:hint="cs"/>
          <w:rtl/>
        </w:rPr>
        <w:t>". וראה למעלה פ"ב הערות 43, 134, פ"ג הערה 302, ולהלן פ"ח הערות 341, 344.</w:t>
      </w:r>
    </w:p>
  </w:footnote>
  <w:footnote w:id="517">
    <w:p w:rsidR="089E246F" w:rsidRDefault="089E246F" w:rsidP="080E55BB">
      <w:pPr>
        <w:pStyle w:val="FootnoteText"/>
        <w:rPr>
          <w:rFonts w:hint="cs"/>
          <w:rtl/>
        </w:rPr>
      </w:pPr>
      <w:r>
        <w:rPr>
          <w:rtl/>
        </w:rPr>
        <w:t>&lt;</w:t>
      </w:r>
      <w:r>
        <w:rPr>
          <w:rStyle w:val="FootnoteReference"/>
        </w:rPr>
        <w:footnoteRef/>
      </w:r>
      <w:r>
        <w:rPr>
          <w:rtl/>
        </w:rPr>
        <w:t>&gt;</w:t>
      </w:r>
      <w:r>
        <w:rPr>
          <w:rFonts w:hint="cs"/>
          <w:rtl/>
        </w:rPr>
        <w:t xml:space="preserve"> כפי שכתב בנתיב התורה פי"ד [א, תקלט.], וז"ל: "כאשר הוא מטריח בחכמה אז משיג בו יתברך מה שאפשר לאדם להשיג". לכך "כאשר תדקדק בזה" ותטריח עצמך בחכמה, אז "בזה יתגלו לך דברים פנימיים".</w:t>
      </w:r>
    </w:p>
  </w:footnote>
  <w:footnote w:id="518">
    <w:p w:rsidR="089E246F" w:rsidRDefault="089E246F" w:rsidP="08C935F6">
      <w:pPr>
        <w:pStyle w:val="FootnoteText"/>
        <w:rPr>
          <w:rFonts w:hint="cs"/>
        </w:rPr>
      </w:pPr>
      <w:r>
        <w:rPr>
          <w:rtl/>
        </w:rPr>
        <w:t>&lt;</w:t>
      </w:r>
      <w:r>
        <w:rPr>
          <w:rStyle w:val="FootnoteReference"/>
        </w:rPr>
        <w:footnoteRef/>
      </w:r>
      <w:r>
        <w:rPr>
          <w:rtl/>
        </w:rPr>
        <w:t>&gt;</w:t>
      </w:r>
      <w:r>
        <w:rPr>
          <w:rFonts w:hint="cs"/>
          <w:rtl/>
        </w:rPr>
        <w:t xml:space="preserve"> לא מצאתי שיבאר זאת בשאר ספריו, ו"סוד ה' ליראיו" [תהלים כה, יד]. וכן לא מצאתי בשאר ספריו שיכתוב משפט כפי שכתב כאן ["וכאשר תדקדק בזה יתגלו לך דברים פנימיים"].</w:t>
      </w:r>
    </w:p>
  </w:footnote>
  <w:footnote w:id="519">
    <w:p w:rsidR="089E246F" w:rsidRDefault="089E246F" w:rsidP="080E55BB">
      <w:pPr>
        <w:pStyle w:val="FootnoteText"/>
        <w:rPr>
          <w:rFonts w:hint="cs"/>
        </w:rPr>
      </w:pPr>
      <w:r>
        <w:rPr>
          <w:rtl/>
        </w:rPr>
        <w:t>&lt;</w:t>
      </w:r>
      <w:r>
        <w:rPr>
          <w:rStyle w:val="FootnoteReference"/>
        </w:rPr>
        <w:footnoteRef/>
      </w:r>
      <w:r>
        <w:rPr>
          <w:rtl/>
        </w:rPr>
        <w:t>&gt;</w:t>
      </w:r>
      <w:r>
        <w:rPr>
          <w:rFonts w:hint="cs"/>
          <w:rtl/>
        </w:rPr>
        <w:t xml:space="preserve"> ודבר שהכל יודעין אינו בגדר חכמה, כי החכמה מזקיקה עיון רב מאוד [כפי שכתב בבאר הגולה באר הרביעי (שיג:)], והיא רחוקה מבני אדם, וכמו שכתב בבאר הגולה באר הרביעי [תנח:], וז"ל: "כי השגות המושכלות וכיוצא בזה הוא קשה על האדם".</w:t>
      </w:r>
    </w:p>
  </w:footnote>
  <w:footnote w:id="520">
    <w:p w:rsidR="089E246F" w:rsidRDefault="089E246F" w:rsidP="08CC2783">
      <w:pPr>
        <w:pStyle w:val="FootnoteText"/>
        <w:rPr>
          <w:rFonts w:hint="cs"/>
          <w:rtl/>
        </w:rPr>
      </w:pPr>
      <w:r>
        <w:rPr>
          <w:rtl/>
        </w:rPr>
        <w:t>&lt;</w:t>
      </w:r>
      <w:r>
        <w:rPr>
          <w:rStyle w:val="FootnoteReference"/>
        </w:rPr>
        <w:footnoteRef/>
      </w:r>
      <w:r>
        <w:rPr>
          <w:rtl/>
        </w:rPr>
        <w:t>&gt;</w:t>
      </w:r>
      <w:r>
        <w:rPr>
          <w:rFonts w:hint="cs"/>
          <w:rtl/>
        </w:rPr>
        <w:t xml:space="preserve"> שנאמר על כך "ויטב הדבר לפני המן ויעש העץ", ופירש הר"מ חלאיו "לפני המן - נראה בעיניו דבר טוב ועצה נכונה". וביוסף לקח כאן כתב: "הספיקות שראוי להתעורר בכתוב הזה הם, תחלה, בראותנו העצה הזאת אשר נתנו אשתו ואוהביו אלה, כולם דברים שאין להם טעם, והנה אוהביו אלה אין ספק שהיו חכמים... אחרי היותם אהובים למשנה המלך. ועוד, שאין ספק על חכמת המן והנהגתו בדעת ועצה עמוקה, ונאמר על העצה הנבערת הזאת 'וייטב הדבר לפני המן' כאילו היתה העצה עמוקה מאוד, ולא השיג אותה המן בחכמתו לולא אשתו ואוהביו. והן אוזן שומעת שאין בעצה הזאת עומק, אבל דברי תינוקות ועוללים לא ראו אור עצה ותבונה ראשונה אמרו 'יעשו עץ גבוה חמישים אמה', והלא בזרת גבוה יותר על גובה מרדכי היה מספיק לתלותו". והמנות הלוי [קסב:] כתב כאן: "'ותאמר לו זרש אשתו', איתא בילקוט דאחשורוש [ילקו"ש אסתר תתרנז] 'ותאמר לו זרש אשתו וכל אוהביו', אמר רבי אלעזר אמר רבי יהושע בן לוי, שס"ה בעלי עצה היו לו לאותו רשע, ולא היו יודעים עצה כזרש אשתו, עד כאן. ויראה שדקדקו זה משינוי המקרא, כי בתחלה אמר [למעלה פסוק י] 'וישלח ויבא את אוהביו ואת זרש אשתו', הקדים האוהבים לזרש, ואחר כך אמר [כאן] 'ותאמר לו זרש אשתו וכל אוהביו', הקדים זרש לאוהביו. ועל כן אמרו כי להיותה חכמה בדבר העצה לכן כאשר הגיע דבר העצה, הקדימה, כי אין כמוה בדבר ההוא".</w:t>
      </w:r>
    </w:p>
  </w:footnote>
  <w:footnote w:id="521">
    <w:p w:rsidR="089E246F" w:rsidRDefault="089E246F" w:rsidP="08506568">
      <w:pPr>
        <w:pStyle w:val="FootnoteText"/>
        <w:rPr>
          <w:rFonts w:hint="cs"/>
        </w:rPr>
      </w:pPr>
      <w:r>
        <w:rPr>
          <w:rtl/>
        </w:rPr>
        <w:t>&lt;</w:t>
      </w:r>
      <w:r>
        <w:rPr>
          <w:rStyle w:val="FootnoteReference"/>
        </w:rPr>
        <w:footnoteRef/>
      </w:r>
      <w:r>
        <w:rPr>
          <w:rtl/>
        </w:rPr>
        <w:t>&gt;</w:t>
      </w:r>
      <w:r>
        <w:rPr>
          <w:rFonts w:hint="cs"/>
          <w:rtl/>
        </w:rPr>
        <w:t xml:space="preserve"> ואין לומר דחד מינייהו נקט, ובאמת אין נפק"מ באיזו מיתה יומת, שאם כן אין בזה חכמה מיוחדת אם היא יכולה להיות באופן אחר. ובדר"ח פ"ד מכ"ב [תפב:] כתב: "ידיעה מוכרחת, ואי אפשר שיהיה רק כמו שהיה. כמו הידיעה שהאדם אינו הולך בלא רוח חיים, ודבר זה ידיעה מוכרחת. והידיעה שאפשר שיהיה בענין אחר, אין זה ידיעה גמורה". וכן שאלתו הבאה אודות מספר חמישים אמה מבוססת על הנחה זו, שאי אפשר לומר שמספר זה הוא לאו דוקא, שאם כן אין בזה חכמה מיוחדת.</w:t>
      </w:r>
    </w:p>
  </w:footnote>
  <w:footnote w:id="522">
    <w:p w:rsidR="089E246F" w:rsidRDefault="089E246F" w:rsidP="085B12CE">
      <w:pPr>
        <w:pStyle w:val="FootnoteText"/>
        <w:rPr>
          <w:rFonts w:hint="cs"/>
        </w:rPr>
      </w:pPr>
      <w:r>
        <w:rPr>
          <w:rtl/>
        </w:rPr>
        <w:t>&lt;</w:t>
      </w:r>
      <w:r>
        <w:rPr>
          <w:rStyle w:val="FootnoteReference"/>
        </w:rPr>
        <w:footnoteRef/>
      </w:r>
      <w:r>
        <w:rPr>
          <w:rtl/>
        </w:rPr>
        <w:t>&gt;</w:t>
      </w:r>
      <w:r>
        <w:rPr>
          <w:rFonts w:hint="cs"/>
          <w:rtl/>
        </w:rPr>
        <w:t xml:space="preserve"> לשון היוסף לקח כאן: "ועוד, אומרם 'ובוא עם המלך אל המשתה שמח' נראה שאם היה חסר העץ אמה אחת מן החמשים לא היה בא עם המלך שמח".</w:t>
      </w:r>
    </w:p>
  </w:footnote>
  <w:footnote w:id="523">
    <w:p w:rsidR="089E246F" w:rsidRDefault="089E246F" w:rsidP="08645651">
      <w:pPr>
        <w:pStyle w:val="FootnoteText"/>
        <w:rPr>
          <w:rFonts w:hint="cs"/>
          <w:rtl/>
        </w:rPr>
      </w:pPr>
      <w:r>
        <w:rPr>
          <w:rtl/>
        </w:rPr>
        <w:t>&lt;</w:t>
      </w:r>
      <w:r>
        <w:rPr>
          <w:rStyle w:val="FootnoteReference"/>
        </w:rPr>
        <w:footnoteRef/>
      </w:r>
      <w:r>
        <w:rPr>
          <w:rtl/>
        </w:rPr>
        <w:t>&gt;</w:t>
      </w:r>
      <w:r>
        <w:rPr>
          <w:rFonts w:hint="cs"/>
          <w:rtl/>
        </w:rPr>
        <w:t xml:space="preserve"> לכשיקבל את רשות אחשורוש להמיתו.</w:t>
      </w:r>
    </w:p>
  </w:footnote>
  <w:footnote w:id="524">
    <w:p w:rsidR="089E246F" w:rsidRDefault="089E246F" w:rsidP="087A0DE0">
      <w:pPr>
        <w:pStyle w:val="FootnoteText"/>
        <w:rPr>
          <w:rFonts w:hint="cs"/>
          <w:rtl/>
        </w:rPr>
      </w:pPr>
      <w:r>
        <w:rPr>
          <w:rtl/>
        </w:rPr>
        <w:t>&lt;</w:t>
      </w:r>
      <w:r>
        <w:rPr>
          <w:rStyle w:val="FootnoteReference"/>
        </w:rPr>
        <w:footnoteRef/>
      </w:r>
      <w:r>
        <w:rPr>
          <w:rtl/>
        </w:rPr>
        <w:t>&gt;</w:t>
      </w:r>
      <w:r>
        <w:rPr>
          <w:rFonts w:hint="cs"/>
          <w:rtl/>
        </w:rPr>
        <w:t xml:space="preserve"> בח"א לסוטה לה: [ב, עב.] ביאר ש"שר חמשים" פירושו "שהיו שקולים כמו חמשים אלף איש, כי היה כל אחד שר חמשים... שכל אחד היה שקול כמו חמשים אלף איש". ונאמר בתורה [שמות יח, כא] "שרי חמשים", ושם הכוונה שממונה על חמשים איש [רש"י שם]. ובמנות הלוי [קסג.] ביאר שבני המן היו שרי חמשים, שנאמר [להלן ט, יב] "הרגו חמש מאות איש ואת עשרת בני המן", הרי על חמש מאות איש היו ממונים עשרת בני המן, וכל אחד היה ממונה על חמשים, "והוא אינו חושש עליך, לכך יעשו עץ של חמשים" [לשון המנות הלוי]. </w:t>
      </w:r>
    </w:p>
  </w:footnote>
  <w:footnote w:id="525">
    <w:p w:rsidR="089E246F" w:rsidRDefault="089E246F" w:rsidP="08C57A96">
      <w:pPr>
        <w:pStyle w:val="FootnoteText"/>
        <w:rPr>
          <w:rFonts w:hint="cs"/>
        </w:rPr>
      </w:pPr>
      <w:r>
        <w:rPr>
          <w:rtl/>
        </w:rPr>
        <w:t>&lt;</w:t>
      </w:r>
      <w:r>
        <w:rPr>
          <w:rStyle w:val="FootnoteReference"/>
        </w:rPr>
        <w:footnoteRef/>
      </w:r>
      <w:r>
        <w:rPr>
          <w:rtl/>
        </w:rPr>
        <w:t>&gt;</w:t>
      </w:r>
      <w:r>
        <w:rPr>
          <w:rFonts w:hint="cs"/>
          <w:rtl/>
        </w:rPr>
        <w:t xml:space="preserve"> כמו שנאמר [בראשית ג, א] "והנחש היה ערום מכל חית השדה וגו'", ופירש רש"י שם "</w:t>
      </w:r>
      <w:r>
        <w:rPr>
          <w:rtl/>
        </w:rPr>
        <w:t>ערום מכל - לפי ערמתו וגדולתו היתה מפלתו</w:t>
      </w:r>
      <w:r>
        <w:rPr>
          <w:rFonts w:hint="cs"/>
          <w:rtl/>
        </w:rPr>
        <w:t>,</w:t>
      </w:r>
      <w:r>
        <w:rPr>
          <w:rtl/>
        </w:rPr>
        <w:t xml:space="preserve"> </w:t>
      </w:r>
      <w:r>
        <w:rPr>
          <w:rFonts w:hint="cs"/>
          <w:rtl/>
        </w:rPr>
        <w:t>'</w:t>
      </w:r>
      <w:r>
        <w:rPr>
          <w:rtl/>
        </w:rPr>
        <w:t>ערום מכל</w:t>
      </w:r>
      <w:r>
        <w:rPr>
          <w:rFonts w:hint="cs"/>
          <w:rtl/>
        </w:rPr>
        <w:t>'</w:t>
      </w:r>
      <w:r>
        <w:rPr>
          <w:rtl/>
        </w:rPr>
        <w:t xml:space="preserve"> </w:t>
      </w:r>
      <w:r>
        <w:rPr>
          <w:rFonts w:hint="cs"/>
          <w:rtl/>
        </w:rPr>
        <w:t>'</w:t>
      </w:r>
      <w:r>
        <w:rPr>
          <w:rtl/>
        </w:rPr>
        <w:t>ארור מכל</w:t>
      </w:r>
      <w:r>
        <w:rPr>
          <w:rFonts w:hint="cs"/>
          <w:rtl/>
        </w:rPr>
        <w:t xml:space="preserve">' [שם פסוק יד]". ובנצח ישראל פ"ח [רטז.] כתב: "מפני שהעשירי קדוש לה', לכך העשירי מיוחד שתתבטל בו הקדושה". </w:t>
      </w:r>
      <w:r>
        <w:rPr>
          <w:rFonts w:hint="cs"/>
          <w:sz w:val="18"/>
          <w:rtl/>
        </w:rPr>
        <w:t>ו</w:t>
      </w:r>
      <w:r w:rsidRPr="089C60C0">
        <w:rPr>
          <w:rFonts w:hint="cs"/>
          <w:sz w:val="18"/>
          <w:rtl/>
        </w:rPr>
        <w:t>למעלה פ"א [לאחר ציון 80]</w:t>
      </w:r>
      <w:r>
        <w:rPr>
          <w:rFonts w:hint="cs"/>
          <w:sz w:val="18"/>
          <w:rtl/>
        </w:rPr>
        <w:t xml:space="preserve"> כתב</w:t>
      </w:r>
      <w:r>
        <w:rPr>
          <w:rStyle w:val="LatinChar"/>
          <w:rFonts w:hint="cs"/>
          <w:sz w:val="18"/>
          <w:rtl/>
          <w:lang w:val="en-GB"/>
        </w:rPr>
        <w:t>:</w:t>
      </w:r>
      <w:r w:rsidRPr="089C60C0">
        <w:rPr>
          <w:rStyle w:val="LatinChar"/>
          <w:sz w:val="18"/>
          <w:rtl/>
          <w:lang w:val="en-GB"/>
        </w:rPr>
        <w:t xml:space="preserve"> </w:t>
      </w:r>
      <w:r>
        <w:rPr>
          <w:rStyle w:val="LatinChar"/>
          <w:rFonts w:hint="cs"/>
          <w:sz w:val="18"/>
          <w:rtl/>
          <w:lang w:val="en-GB"/>
        </w:rPr>
        <w:t>"</w:t>
      </w:r>
      <w:r w:rsidRPr="089C60C0">
        <w:rPr>
          <w:rStyle w:val="LatinChar"/>
          <w:sz w:val="18"/>
          <w:rtl/>
          <w:lang w:val="en-GB"/>
        </w:rPr>
        <w:t>כי ידיעת ההפכים אחד</w:t>
      </w:r>
      <w:r w:rsidRPr="089C60C0">
        <w:rPr>
          <w:rStyle w:val="LatinChar"/>
          <w:rFonts w:hint="cs"/>
          <w:sz w:val="18"/>
          <w:rtl/>
          <w:lang w:val="en-GB"/>
        </w:rPr>
        <w:t>.</w:t>
      </w:r>
      <w:r w:rsidRPr="089C60C0">
        <w:rPr>
          <w:rStyle w:val="LatinChar"/>
          <w:sz w:val="18"/>
          <w:rtl/>
          <w:lang w:val="en-GB"/>
        </w:rPr>
        <w:t xml:space="preserve"> וכמו חמשה הם מיוחדים בעולם לטוב</w:t>
      </w:r>
      <w:r w:rsidRPr="089C60C0">
        <w:rPr>
          <w:rStyle w:val="LatinChar"/>
          <w:rFonts w:hint="cs"/>
          <w:sz w:val="18"/>
          <w:rtl/>
          <w:lang w:val="en-GB"/>
        </w:rPr>
        <w:t>,</w:t>
      </w:r>
      <w:r w:rsidRPr="089C60C0">
        <w:rPr>
          <w:rStyle w:val="LatinChar"/>
          <w:sz w:val="18"/>
          <w:rtl/>
          <w:lang w:val="en-GB"/>
        </w:rPr>
        <w:t xml:space="preserve"> כך חמשה הפך להם</w:t>
      </w:r>
      <w:r w:rsidRPr="089C60C0">
        <w:rPr>
          <w:rStyle w:val="LatinChar"/>
          <w:rFonts w:hint="cs"/>
          <w:sz w:val="18"/>
          <w:rtl/>
          <w:lang w:val="en-GB"/>
        </w:rPr>
        <w:t>,</w:t>
      </w:r>
      <w:r w:rsidRPr="089C60C0">
        <w:rPr>
          <w:rStyle w:val="LatinChar"/>
          <w:sz w:val="18"/>
          <w:rtl/>
          <w:lang w:val="en-GB"/>
        </w:rPr>
        <w:t xml:space="preserve"> שהם לרעה</w:t>
      </w:r>
      <w:r>
        <w:rPr>
          <w:rFonts w:hint="cs"/>
          <w:rtl/>
        </w:rPr>
        <w:t xml:space="preserve">". ובנצח ישראל פ"ט [רכט.] כתב: "ונראה כי ל"ו כריתות [כריתות ב.] כנגד מה שאמר בסוכה [מה:] שיש ל"ו צדיקים... ואלו ל"ו הם הפך זה, כי הצדיקים עם השם יתברך לגמרי, ובעלי כריתות נכרתים מן השם יתברך לגמרי, ודבר והפכו הם שוים". ושם פל"ה [תרסד.] כתב: "מפני שהעולם נברא בה' משמו יתברך [מנחות כט:], שמספרו חמשה, כנגד זה אמר כי בחמשה דברים יהיה יוצא מן הסדר העולם. כי הסדר הוא על ידי הה"א משמו יתברך, ולכך על ידי חמשה יוצא העולם מן הסדר לגמרי, אחר כי בה' נברא העולם וסדר שלו, ועל ידי חמשה יוצא מן הסדר". ובדר"ח פ"ב מי"ג [תשסט:] כתב: "ויש לך להבין מאד למה הזכיר הרשע, שהוא הפך הצדיק, בתשיעי דוקא, כי הצדיק ראוי בתשיעי". וראה למעלה פ"א הערה 82, פ"ג הערה 38, ופרק זה הערה 284. </w:t>
      </w:r>
    </w:p>
  </w:footnote>
  <w:footnote w:id="526">
    <w:p w:rsidR="089E246F" w:rsidRDefault="089E246F" w:rsidP="08892071">
      <w:pPr>
        <w:pStyle w:val="FootnoteText"/>
        <w:rPr>
          <w:rFonts w:hint="cs"/>
          <w:rtl/>
        </w:rPr>
      </w:pPr>
      <w:r>
        <w:rPr>
          <w:rtl/>
        </w:rPr>
        <w:t>&lt;</w:t>
      </w:r>
      <w:r>
        <w:rPr>
          <w:rStyle w:val="FootnoteReference"/>
        </w:rPr>
        <w:footnoteRef/>
      </w:r>
      <w:r>
        <w:rPr>
          <w:rtl/>
        </w:rPr>
        <w:t>&gt;</w:t>
      </w:r>
      <w:r>
        <w:rPr>
          <w:rFonts w:hint="cs"/>
          <w:rtl/>
        </w:rPr>
        <w:t xml:space="preserve"> כפי שכתב בבאר הגולה באר השביעי [תכז.], וז"ל: "</w:t>
      </w:r>
      <w:r>
        <w:rPr>
          <w:rtl/>
        </w:rPr>
        <w:t>כי כל גבור שרוצה להתנגד על אחד להראות גבורתו</w:t>
      </w:r>
      <w:r>
        <w:rPr>
          <w:rFonts w:hint="cs"/>
          <w:rtl/>
        </w:rPr>
        <w:t>,</w:t>
      </w:r>
      <w:r>
        <w:rPr>
          <w:rtl/>
        </w:rPr>
        <w:t xml:space="preserve"> הוא חפץ מאוד שאותו שבא כנגדו יתגבר </w:t>
      </w:r>
      <w:r>
        <w:rPr>
          <w:rFonts w:hint="cs"/>
          <w:rtl/>
        </w:rPr>
        <w:t>כ</w:t>
      </w:r>
      <w:r>
        <w:rPr>
          <w:rtl/>
        </w:rPr>
        <w:t>כל אשר יוכל, ואז אם ינצח אותו הגבור שבא להתגבר כנגדו</w:t>
      </w:r>
      <w:r>
        <w:rPr>
          <w:rFonts w:hint="cs"/>
          <w:rtl/>
        </w:rPr>
        <w:t>,</w:t>
      </w:r>
      <w:r>
        <w:rPr>
          <w:rtl/>
        </w:rPr>
        <w:t xml:space="preserve"> נראה שהמנצח גבור ביותר</w:t>
      </w:r>
      <w:r>
        <w:rPr>
          <w:rFonts w:hint="cs"/>
          <w:rtl/>
        </w:rPr>
        <w:t>...</w:t>
      </w:r>
      <w:r>
        <w:rPr>
          <w:rtl/>
        </w:rPr>
        <w:t xml:space="preserve"> דודאי האדון שגובר על עבדו, אין האדון מראה שום גבורה</w:t>
      </w:r>
      <w:r>
        <w:rPr>
          <w:rFonts w:hint="cs"/>
          <w:rtl/>
        </w:rPr>
        <w:t>,</w:t>
      </w:r>
      <w:r>
        <w:rPr>
          <w:rtl/>
        </w:rPr>
        <w:t xml:space="preserve"> כי אין יכול ואין רשאי עבד ללחום נגד אדון שלו</w:t>
      </w:r>
      <w:r>
        <w:rPr>
          <w:rFonts w:hint="cs"/>
          <w:rtl/>
        </w:rPr>
        <w:t>". @</w:t>
      </w:r>
      <w:r w:rsidRPr="084058E6">
        <w:rPr>
          <w:b/>
          <w:bCs/>
          <w:rtl/>
        </w:rPr>
        <w:t>דוגמה לדבר;</w:t>
      </w:r>
      <w:r>
        <w:rPr>
          <w:rFonts w:hint="cs"/>
          <w:rtl/>
        </w:rPr>
        <w:t>^</w:t>
      </w:r>
      <w:r>
        <w:rPr>
          <w:rtl/>
        </w:rPr>
        <w:t xml:space="preserve"> נאמר [דברים יא, כג] "והוריש ה' את כל הגוים האלה מלפניכם וירשתם גוים גדולים ועצומים מכם", ופירש רש"י שם "ועצומים מכם - אתם גבורים, והם גבורים מכם, שאם לא שישראל גבורים, מה השבח ההוא שמשבח את האמוריים לומר 'ועצומים מכם', אלא אתם גבורים משאר האומות, והם גבורים מכם". הרי שגבורת האמוריים אינה מתבטאת בכך שהם יותר גבורים מישראל גרידא, אלא מכך שאף ישראל הם גבורים, ועם כל זה האמוריים גבורים יותר מהם, ויש לאמוריים גבורה על גבי גבורה</w:t>
      </w:r>
      <w:r>
        <w:rPr>
          <w:rFonts w:hint="cs"/>
          <w:rtl/>
        </w:rPr>
        <w:t xml:space="preserve">. וראה גו"א דברים פ"ט אות א. </w:t>
      </w:r>
    </w:p>
  </w:footnote>
  <w:footnote w:id="527">
    <w:p w:rsidR="089E246F" w:rsidRDefault="089E246F" w:rsidP="08C855BA">
      <w:pPr>
        <w:pStyle w:val="FootnoteText"/>
        <w:rPr>
          <w:rFonts w:hint="cs"/>
          <w:rtl/>
        </w:rPr>
      </w:pPr>
      <w:r>
        <w:rPr>
          <w:rtl/>
        </w:rPr>
        <w:t>&lt;</w:t>
      </w:r>
      <w:r>
        <w:rPr>
          <w:rStyle w:val="FootnoteReference"/>
        </w:rPr>
        <w:footnoteRef/>
      </w:r>
      <w:r>
        <w:rPr>
          <w:rtl/>
        </w:rPr>
        <w:t>&gt;</w:t>
      </w:r>
      <w:r>
        <w:rPr>
          <w:rFonts w:hint="cs"/>
          <w:rtl/>
        </w:rPr>
        <w:t xml:space="preserve"> פירוש - זרש ואוהבי המן נתנו לו עצה כיצד לעקוף את מה שנאמר למעלה [ג, ו] "ויבז בעיניו לשלוח יד במרדכי לבדו", והוא שעל ידי תליית מרדכי על עץ גבוה חמשים אמה, בזה יוכר לכל חשיבותו של מרדכי [שהיה נחשב לשר חמשים], ועם כל זה המן משל עליו להורגו.</w:t>
      </w:r>
    </w:p>
  </w:footnote>
  <w:footnote w:id="528">
    <w:p w:rsidR="089E246F" w:rsidRDefault="089E246F" w:rsidP="08AE2CCC">
      <w:pPr>
        <w:pStyle w:val="FootnoteText"/>
        <w:rPr>
          <w:rFonts w:hint="cs"/>
          <w:rtl/>
        </w:rPr>
      </w:pPr>
      <w:r>
        <w:rPr>
          <w:rtl/>
        </w:rPr>
        <w:t>&lt;</w:t>
      </w:r>
      <w:r>
        <w:rPr>
          <w:rStyle w:val="FootnoteReference"/>
        </w:rPr>
        <w:footnoteRef/>
      </w:r>
      <w:r>
        <w:rPr>
          <w:rtl/>
        </w:rPr>
        <w:t>&gt;</w:t>
      </w:r>
      <w:r>
        <w:rPr>
          <w:rFonts w:hint="cs"/>
          <w:rtl/>
        </w:rPr>
        <w:t xml:space="preserve"> כמו שאמרו חכמים [מגילה י:] "תחת המן הרשע שעשה עצמו עבודה זרה". וכן אמרו עוד על המן [מגילה יט.] "דשוי נפשיה עבודה זרה". וראה למעלה פ"א הערה 815, פ"ג הערה 83, פ"ד הערה 199, ופרק זה הערה 320.</w:t>
      </w:r>
    </w:p>
  </w:footnote>
  <w:footnote w:id="529">
    <w:p w:rsidR="089E246F" w:rsidRDefault="089E246F" w:rsidP="089C2838">
      <w:pPr>
        <w:pStyle w:val="FootnoteText"/>
        <w:rPr>
          <w:rFonts w:hint="cs"/>
          <w:rtl/>
        </w:rPr>
      </w:pPr>
      <w:r>
        <w:rPr>
          <w:rtl/>
        </w:rPr>
        <w:t>&lt;</w:t>
      </w:r>
      <w:r>
        <w:rPr>
          <w:rStyle w:val="FootnoteReference"/>
        </w:rPr>
        <w:footnoteRef/>
      </w:r>
      <w:r>
        <w:rPr>
          <w:rtl/>
        </w:rPr>
        <w:t>&gt;</w:t>
      </w:r>
      <w:r>
        <w:rPr>
          <w:rFonts w:hint="cs"/>
          <w:rtl/>
        </w:rPr>
        <w:t xml:space="preserve"> לשון הגמרא שם "</w:t>
      </w:r>
      <w:r>
        <w:rPr>
          <w:rtl/>
        </w:rPr>
        <w:t>חמשים שערי בינה נבראו בעולם</w:t>
      </w:r>
      <w:r>
        <w:rPr>
          <w:rFonts w:hint="cs"/>
          <w:rtl/>
        </w:rPr>
        <w:t>,</w:t>
      </w:r>
      <w:r>
        <w:rPr>
          <w:rtl/>
        </w:rPr>
        <w:t xml:space="preserve"> וכולן ניתנו למשה חסר אחד</w:t>
      </w:r>
      <w:r>
        <w:rPr>
          <w:rFonts w:hint="cs"/>
          <w:rtl/>
        </w:rPr>
        <w:t>,</w:t>
      </w:r>
      <w:r>
        <w:rPr>
          <w:rtl/>
        </w:rPr>
        <w:t xml:space="preserve"> שנאמר </w:t>
      </w:r>
      <w:r>
        <w:rPr>
          <w:rFonts w:hint="cs"/>
          <w:rtl/>
        </w:rPr>
        <w:t>[תהלים ח, ו] '</w:t>
      </w:r>
      <w:r>
        <w:rPr>
          <w:rtl/>
        </w:rPr>
        <w:t>ותחסרהו מעט מאל</w:t>
      </w:r>
      <w:r>
        <w:rPr>
          <w:rFonts w:hint="cs"/>
          <w:rtl/>
        </w:rPr>
        <w:t>ק</w:t>
      </w:r>
      <w:r>
        <w:rPr>
          <w:rtl/>
        </w:rPr>
        <w:t>ים</w:t>
      </w:r>
      <w:r>
        <w:rPr>
          <w:rFonts w:hint="cs"/>
          <w:rtl/>
        </w:rPr>
        <w:t>'". ובדרוש על התורה [כז:] ביאר לפי זה את אותיות שמו של משה, וכלשונו: "</w:t>
      </w:r>
      <w:r>
        <w:rPr>
          <w:rtl/>
        </w:rPr>
        <w:t>כי המ"ם שהוא האות האמצעי שבאלפ"א בית"א, מורה כי ראוי שיהיה הוא האמצעי וסרסור בין ה' ובין ישראל</w:t>
      </w:r>
      <w:r>
        <w:rPr>
          <w:rFonts w:hint="cs"/>
          <w:rtl/>
        </w:rPr>
        <w:t>,</w:t>
      </w:r>
      <w:r>
        <w:rPr>
          <w:rtl/>
        </w:rPr>
        <w:t xml:space="preserve"> ויעלה עד סוף המדריגות כלם. ולכך אחר זה באה השי"ן</w:t>
      </w:r>
      <w:r>
        <w:rPr>
          <w:rFonts w:hint="cs"/>
          <w:rtl/>
        </w:rPr>
        <w:t>,</w:t>
      </w:r>
      <w:r>
        <w:rPr>
          <w:rtl/>
        </w:rPr>
        <w:t xml:space="preserve"> שהוא סוף האותיות חסר אחת, כמו שהוא היה עולה אל האל</w:t>
      </w:r>
      <w:r>
        <w:rPr>
          <w:rFonts w:hint="cs"/>
          <w:rtl/>
        </w:rPr>
        <w:t>ק</w:t>
      </w:r>
      <w:r>
        <w:rPr>
          <w:rtl/>
        </w:rPr>
        <w:t>ים בהשיגו עד סוף שערי בינה</w:t>
      </w:r>
      <w:r>
        <w:rPr>
          <w:rFonts w:hint="cs"/>
          <w:rtl/>
        </w:rPr>
        <w:t>,</w:t>
      </w:r>
      <w:r>
        <w:rPr>
          <w:rtl/>
        </w:rPr>
        <w:t xml:space="preserve"> חוץ מאחת</w:t>
      </w:r>
      <w:r>
        <w:rPr>
          <w:rFonts w:hint="cs"/>
          <w:rtl/>
        </w:rPr>
        <w:t>.</w:t>
      </w:r>
      <w:r>
        <w:rPr>
          <w:rtl/>
        </w:rPr>
        <w:t xml:space="preserve"> כדכתיב </w:t>
      </w:r>
      <w:r>
        <w:rPr>
          <w:rFonts w:hint="cs"/>
          <w:rtl/>
        </w:rPr>
        <w:t>'</w:t>
      </w:r>
      <w:r>
        <w:rPr>
          <w:rtl/>
        </w:rPr>
        <w:t>ותחסרהו מעט מאל</w:t>
      </w:r>
      <w:r>
        <w:rPr>
          <w:rFonts w:hint="cs"/>
          <w:rtl/>
        </w:rPr>
        <w:t>ק</w:t>
      </w:r>
      <w:r>
        <w:rPr>
          <w:rtl/>
        </w:rPr>
        <w:t>ים</w:t>
      </w:r>
      <w:r>
        <w:rPr>
          <w:rFonts w:hint="cs"/>
          <w:rtl/>
        </w:rPr>
        <w:t>'.</w:t>
      </w:r>
      <w:r>
        <w:rPr>
          <w:rtl/>
        </w:rPr>
        <w:t xml:space="preserve"> והשמיע דבר ה' לאדם</w:t>
      </w:r>
      <w:r>
        <w:rPr>
          <w:rFonts w:hint="cs"/>
          <w:rtl/>
        </w:rPr>
        <w:t>,</w:t>
      </w:r>
      <w:r>
        <w:rPr>
          <w:rtl/>
        </w:rPr>
        <w:t xml:space="preserve"> שהוא במדריגה השפלה במדריגה החמישית. כי מדריגה האחת הם הפשוטים, ב' המורכבים, ג' הצמחים, ד' הבעלי חיים, ה' הוא האדם, זהו אות הה"א שבשם משה באחרונה. הנה שכל ענין זה יורה עליו שם משה</w:t>
      </w:r>
      <w:r>
        <w:rPr>
          <w:rFonts w:hint="cs"/>
          <w:rtl/>
        </w:rPr>
        <w:t>;</w:t>
      </w:r>
      <w:r>
        <w:rPr>
          <w:rtl/>
        </w:rPr>
        <w:t xml:space="preserve"> כי מה שהוא בעצמו האמצעי בין ה' וישראל נרמז במ"ם אמצע האותיות</w:t>
      </w:r>
      <w:r>
        <w:rPr>
          <w:rFonts w:hint="cs"/>
          <w:rtl/>
        </w:rPr>
        <w:t>.</w:t>
      </w:r>
      <w:r>
        <w:rPr>
          <w:rtl/>
        </w:rPr>
        <w:t xml:space="preserve"> ואשר עלה והשיג מ"ט שערים נרמז בשי"ן</w:t>
      </w:r>
      <w:r>
        <w:rPr>
          <w:rFonts w:hint="cs"/>
          <w:rtl/>
        </w:rPr>
        <w:t>,</w:t>
      </w:r>
      <w:r>
        <w:rPr>
          <w:rtl/>
        </w:rPr>
        <w:t xml:space="preserve"> שהוא אות האחרון זולת א</w:t>
      </w:r>
      <w:r>
        <w:rPr>
          <w:rFonts w:hint="cs"/>
          <w:rtl/>
        </w:rPr>
        <w:t>חת.</w:t>
      </w:r>
      <w:r>
        <w:rPr>
          <w:rtl/>
        </w:rPr>
        <w:t xml:space="preserve"> ואשר הוריד החכמה וההשגה למטה לבני אדם שהוא בתחתוני</w:t>
      </w:r>
      <w:r>
        <w:rPr>
          <w:rFonts w:hint="cs"/>
          <w:rtl/>
        </w:rPr>
        <w:t>ם</w:t>
      </w:r>
      <w:r>
        <w:rPr>
          <w:rtl/>
        </w:rPr>
        <w:t xml:space="preserve"> במדריגה החמישית נרמז בה"א</w:t>
      </w:r>
      <w:r>
        <w:rPr>
          <w:rFonts w:hint="cs"/>
          <w:rtl/>
        </w:rPr>
        <w:t>,</w:t>
      </w:r>
      <w:r>
        <w:rPr>
          <w:rtl/>
        </w:rPr>
        <w:t xml:space="preserve"> שמספרה חמשה</w:t>
      </w:r>
      <w:r>
        <w:rPr>
          <w:rFonts w:hint="cs"/>
          <w:rtl/>
        </w:rPr>
        <w:t>".</w:t>
      </w:r>
    </w:p>
  </w:footnote>
  <w:footnote w:id="530">
    <w:p w:rsidR="089E246F" w:rsidRPr="08D6389D" w:rsidRDefault="089E246F" w:rsidP="08DD7383">
      <w:pPr>
        <w:pStyle w:val="FootnoteText"/>
        <w:rPr>
          <w:rFonts w:hint="cs"/>
          <w:rtl/>
        </w:rPr>
      </w:pPr>
      <w:r>
        <w:rPr>
          <w:rtl/>
        </w:rPr>
        <w:t>&lt;</w:t>
      </w:r>
      <w:r>
        <w:rPr>
          <w:rStyle w:val="FootnoteReference"/>
        </w:rPr>
        <w:footnoteRef/>
      </w:r>
      <w:r>
        <w:rPr>
          <w:rtl/>
        </w:rPr>
        <w:t>&gt;</w:t>
      </w:r>
      <w:r>
        <w:rPr>
          <w:rFonts w:hint="cs"/>
          <w:rtl/>
        </w:rPr>
        <w:t xml:space="preserve"> לשונו למעלה פ"א [לאחר ציון 508]: "עשה ז' ימים בשושן הבירה... כנגד העולם ש</w:t>
      </w:r>
      <w:r>
        <w:rPr>
          <w:rFonts w:hint="cs"/>
          <w:rtl/>
          <w:lang w:val="en-US"/>
        </w:rPr>
        <w:t>נברא בשבעה ימי בראשית</w:t>
      </w:r>
      <w:r>
        <w:rPr>
          <w:rFonts w:hint="cs"/>
          <w:rtl/>
        </w:rPr>
        <w:t>". ו</w:t>
      </w:r>
      <w:r>
        <w:rPr>
          <w:rtl/>
        </w:rPr>
        <w:t>בתפארת ישראל פ"א [לו:] כתב: "מפני כי עכו"ם הם מן העולם הטבעי, לכך הם שבעים אומות, כי עולם הטבע נברא בשבעת ימי בראשית, וכנגד שבעת ימי עולם הטבע היו שבעים אומות, כנגד כל יום עשרה... ועכו"ם לפי מעלתם נתן להם ז' מצות [סנהדרין נו:], שהם שבע מצות בני נח". ו</w:t>
      </w:r>
      <w:r>
        <w:rPr>
          <w:rStyle w:val="HebrewChar"/>
          <w:rFonts w:cs="Monotype Hadassah"/>
          <w:rtl/>
        </w:rPr>
        <w:t xml:space="preserve">בנצח ישראל פי"ט [תכח:] הביא את דברי הגמרא </w:t>
      </w:r>
      <w:r>
        <w:rPr>
          <w:rStyle w:val="HebrewChar"/>
          <w:rFonts w:cs="Monotype Hadassah" w:hint="cs"/>
          <w:rtl/>
        </w:rPr>
        <w:t>[</w:t>
      </w:r>
      <w:r>
        <w:rPr>
          <w:rStyle w:val="HebrewChar"/>
          <w:rFonts w:cs="Monotype Hadassah"/>
          <w:rtl/>
        </w:rPr>
        <w:t>ערכין יג:</w:t>
      </w:r>
      <w:r>
        <w:rPr>
          <w:rStyle w:val="HebrewChar"/>
          <w:rFonts w:cs="Monotype Hadassah" w:hint="cs"/>
          <w:rtl/>
        </w:rPr>
        <w:t>]</w:t>
      </w:r>
      <w:r>
        <w:rPr>
          <w:rStyle w:val="HebrewChar"/>
          <w:rFonts w:cs="Monotype Hadassah"/>
          <w:rtl/>
        </w:rPr>
        <w:t xml:space="preserve"> שכנור שהיה במקדש היה של שבעה נימין, וכתב שם: "כי השיר מורה על שלימות... כי שלימות של העולם הזה אינו רק עד ז', כי העולם הזה הוא עולם הטבע, שנברא בשבעת ימי בראשית". ובח"א לסנהדרין צו: [ג, רד.] כתב: "העוה"ז מיוסד על מספר שבעה, הם שבעת ימי בראשית". ובדרשת שבת תשובה [פב:]</w:t>
      </w:r>
      <w:r>
        <w:rPr>
          <w:rStyle w:val="HebrewChar"/>
          <w:rFonts w:cs="Monotype Hadassah" w:hint="cs"/>
          <w:rtl/>
        </w:rPr>
        <w:t xml:space="preserve"> כתב</w:t>
      </w:r>
      <w:r>
        <w:rPr>
          <w:rStyle w:val="HebrewChar"/>
          <w:rFonts w:cs="Monotype Hadassah"/>
          <w:rtl/>
        </w:rPr>
        <w:t xml:space="preserve">: "כי שבעה ימים הם ימי טבע, שהיא גשמית, שהם נגד שבעת ימי בראשית שברא הקב"ה את הטבע הגשמית". וכן </w:t>
      </w:r>
      <w:r>
        <w:rPr>
          <w:rStyle w:val="HebrewChar"/>
          <w:rFonts w:cs="Monotype Hadassah" w:hint="cs"/>
          <w:rtl/>
        </w:rPr>
        <w:t xml:space="preserve">כתב </w:t>
      </w:r>
      <w:r>
        <w:rPr>
          <w:rStyle w:val="HebrewChar"/>
          <w:rFonts w:cs="Monotype Hadassah"/>
          <w:rtl/>
        </w:rPr>
        <w:t>בתפארת ישראל פ"ב [מח:], שם פי"ט [רפח:]</w:t>
      </w:r>
      <w:r>
        <w:rPr>
          <w:rStyle w:val="HebrewChar"/>
          <w:rFonts w:cs="Monotype Hadassah" w:hint="cs"/>
          <w:rtl/>
        </w:rPr>
        <w:t>,</w:t>
      </w:r>
      <w:r>
        <w:rPr>
          <w:rStyle w:val="HebrewChar"/>
          <w:rFonts w:cs="Monotype Hadassah"/>
          <w:rtl/>
        </w:rPr>
        <w:t xml:space="preserve"> גבורות ה' פ"מ [קנד:], שם פמ"ז [קפד:], ח"א לשבת כא: [א, ה.], ח"א לנדרים לא: [ב, ה:], ח"א לסוטה יב. [ב, נב:], ח"א לגיטין נז. [ב, קטו:], ח"א לסנהדרין לח. [ג, קנד.], ח"א לע"ז [ד, לג.], ועוד. </w:t>
      </w:r>
      <w:r>
        <w:rPr>
          <w:rStyle w:val="HebrewChar"/>
          <w:rFonts w:cs="Monotype Hadassah" w:hint="cs"/>
          <w:rtl/>
        </w:rPr>
        <w:t>ואמרו חכמים [</w:t>
      </w:r>
      <w:r>
        <w:rPr>
          <w:rStyle w:val="HebrewChar"/>
          <w:rFonts w:cs="Monotype Hadassah"/>
          <w:rtl/>
        </w:rPr>
        <w:t>סנהדרין לח.</w:t>
      </w:r>
      <w:r>
        <w:rPr>
          <w:rStyle w:val="HebrewChar"/>
          <w:rFonts w:cs="Monotype Hadassah" w:hint="cs"/>
          <w:rtl/>
        </w:rPr>
        <w:t>]</w:t>
      </w:r>
      <w:r>
        <w:rPr>
          <w:rStyle w:val="HebrewChar"/>
          <w:rFonts w:cs="Monotype Hadassah"/>
          <w:rtl/>
        </w:rPr>
        <w:t xml:space="preserve"> "'חצבה עמודיה שבעה' [משלי ט, א], אלו שבעת ימי בראשית". ותוספות </w:t>
      </w:r>
      <w:r>
        <w:rPr>
          <w:rStyle w:val="HebrewChar"/>
          <w:rFonts w:cs="Monotype Hadassah" w:hint="cs"/>
          <w:rtl/>
        </w:rPr>
        <w:t>[שם</w:t>
      </w:r>
      <w:r>
        <w:rPr>
          <w:rStyle w:val="HebrewChar"/>
          <w:rFonts w:cs="Monotype Hadassah"/>
          <w:rtl/>
        </w:rPr>
        <w:t xml:space="preserve"> ד"ה חצבה</w:t>
      </w:r>
      <w:r>
        <w:rPr>
          <w:rStyle w:val="HebrewChar"/>
          <w:rFonts w:cs="Monotype Hadassah" w:hint="cs"/>
          <w:rtl/>
        </w:rPr>
        <w:t>]</w:t>
      </w:r>
      <w:r>
        <w:rPr>
          <w:rStyle w:val="HebrewChar"/>
          <w:rFonts w:cs="Monotype Hadassah"/>
          <w:rtl/>
        </w:rPr>
        <w:t xml:space="preserve"> כתבו: "בשבעה ימים נברא העולם, שאע"פ שבששה ימים נברא העולם, מ"מ היה חסר מנוחה עד שבא שבת בא מנוחה".</w:t>
      </w:r>
      <w:r w:rsidRPr="08DD7383">
        <w:rPr>
          <w:rStyle w:val="HebrewChar"/>
          <w:rFonts w:cs="Monotype Hadassah" w:hint="cs"/>
          <w:rtl/>
        </w:rPr>
        <w:t xml:space="preserve"> </w:t>
      </w:r>
      <w:r>
        <w:rPr>
          <w:rStyle w:val="HebrewChar"/>
          <w:rFonts w:cs="Monotype Hadassah" w:hint="cs"/>
          <w:rtl/>
        </w:rPr>
        <w:t>ו</w:t>
      </w:r>
      <w:r>
        <w:rPr>
          <w:rFonts w:hint="cs"/>
          <w:rtl/>
        </w:rPr>
        <w:t>ראה למעלה פ"א הערה 436 אודות ה</w:t>
      </w:r>
      <w:r w:rsidRPr="08D6389D">
        <w:rPr>
          <w:rtl/>
        </w:rPr>
        <w:t>נדון מתי הבריאה מתייחסת לששה ימים, ומתי לשבעה ימים.</w:t>
      </w:r>
      <w:r>
        <w:rPr>
          <w:rFonts w:hint="cs"/>
          <w:rtl/>
        </w:rPr>
        <w:t xml:space="preserve"> </w:t>
      </w:r>
    </w:p>
  </w:footnote>
  <w:footnote w:id="531">
    <w:p w:rsidR="089E246F" w:rsidRDefault="089E246F" w:rsidP="088D64AB">
      <w:pPr>
        <w:pStyle w:val="FootnoteText"/>
        <w:rPr>
          <w:rFonts w:hint="cs"/>
          <w:rtl/>
        </w:rPr>
      </w:pPr>
      <w:r>
        <w:rPr>
          <w:rtl/>
        </w:rPr>
        <w:t>&lt;</w:t>
      </w:r>
      <w:r>
        <w:rPr>
          <w:rStyle w:val="FootnoteReference"/>
        </w:rPr>
        <w:footnoteRef/>
      </w:r>
      <w:r>
        <w:rPr>
          <w:rtl/>
        </w:rPr>
        <w:t>&gt;</w:t>
      </w:r>
      <w:r>
        <w:rPr>
          <w:rFonts w:hint="cs"/>
          <w:rtl/>
        </w:rPr>
        <w:t xml:space="preserve"> כן משמע מדברי רש"י [ר"ה כא:], שכתב: "</w:t>
      </w:r>
      <w:r>
        <w:rPr>
          <w:rtl/>
        </w:rPr>
        <w:t xml:space="preserve">חמשים שערי בינה כו' - </w:t>
      </w:r>
      <w:r>
        <w:rPr>
          <w:rFonts w:hint="cs"/>
          <w:rtl/>
        </w:rPr>
        <w:t>'</w:t>
      </w:r>
      <w:r>
        <w:rPr>
          <w:rtl/>
        </w:rPr>
        <w:t>מזוקק שבעתים</w:t>
      </w:r>
      <w:r>
        <w:rPr>
          <w:rFonts w:hint="cs"/>
          <w:rtl/>
        </w:rPr>
        <w:t>' [תהלים יב, ז],</w:t>
      </w:r>
      <w:r>
        <w:rPr>
          <w:rtl/>
        </w:rPr>
        <w:t xml:space="preserve"> שבע שביעיות, והם חמשים חסר אחת שנמסרו למשה</w:t>
      </w:r>
      <w:r>
        <w:rPr>
          <w:rFonts w:hint="cs"/>
          <w:rtl/>
        </w:rPr>
        <w:t>.</w:t>
      </w:r>
      <w:r>
        <w:rPr>
          <w:rtl/>
        </w:rPr>
        <w:t xml:space="preserve"> למדנו שחמשים נבראו, שהרי מעט נחסר מאל</w:t>
      </w:r>
      <w:r>
        <w:rPr>
          <w:rFonts w:hint="cs"/>
          <w:rtl/>
        </w:rPr>
        <w:t>ק</w:t>
      </w:r>
      <w:r>
        <w:rPr>
          <w:rtl/>
        </w:rPr>
        <w:t>ים</w:t>
      </w:r>
      <w:r>
        <w:rPr>
          <w:rFonts w:hint="cs"/>
          <w:rtl/>
        </w:rPr>
        <w:t>". ומה שכתב כאן "וכאשר אתה משלים שבעה, דהיינו לעשות מרובע אחד שהוא שבעה" יוסבר על פי דבריו בגו"א דברים פ"ד אות כא [צה:], שכתב שם: "</w:t>
      </w:r>
      <w:r>
        <w:rPr>
          <w:rtl/>
        </w:rPr>
        <w:t>כי מספר המרובע הוא שלם</w:t>
      </w:r>
      <w:r>
        <w:rPr>
          <w:rFonts w:hint="cs"/>
          <w:rtl/>
        </w:rPr>
        <w:t>,</w:t>
      </w:r>
      <w:r>
        <w:rPr>
          <w:rtl/>
        </w:rPr>
        <w:t xml:space="preserve"> שהרי ארכו כרחבו</w:t>
      </w:r>
      <w:r>
        <w:rPr>
          <w:rFonts w:hint="cs"/>
          <w:rtl/>
        </w:rPr>
        <w:t>.</w:t>
      </w:r>
      <w:r>
        <w:rPr>
          <w:rtl/>
        </w:rPr>
        <w:t xml:space="preserve"> ואם אינו מרובע אינו שלם, שהרי חסר מן הרוחב או מן האורך</w:t>
      </w:r>
      <w:r>
        <w:rPr>
          <w:rFonts w:hint="cs"/>
          <w:rtl/>
        </w:rPr>
        <w:t>" [הובא למעלה פ"א הערה 156]. ובח"א לר"ה כא: [א, קכב:], וז"ל: "</w:t>
      </w:r>
      <w:r>
        <w:rPr>
          <w:rtl/>
        </w:rPr>
        <w:t>תדע שעולם הזה נברא בשבעת ימי בראשית, שמזה תבין כי העולם מדריגתו שבעה</w:t>
      </w:r>
      <w:r>
        <w:rPr>
          <w:rFonts w:hint="cs"/>
          <w:rtl/>
        </w:rPr>
        <w:t>.</w:t>
      </w:r>
      <w:r>
        <w:rPr>
          <w:rtl/>
        </w:rPr>
        <w:t xml:space="preserve"> ואלו שבעה</w:t>
      </w:r>
      <w:r>
        <w:rPr>
          <w:rFonts w:hint="cs"/>
          <w:rtl/>
        </w:rPr>
        <w:t>,</w:t>
      </w:r>
      <w:r>
        <w:rPr>
          <w:rtl/>
        </w:rPr>
        <w:t xml:space="preserve"> כל אחד כלול מן כל השבעה</w:t>
      </w:r>
      <w:r>
        <w:rPr>
          <w:rFonts w:hint="cs"/>
          <w:rtl/>
        </w:rPr>
        <w:t>,</w:t>
      </w:r>
      <w:r>
        <w:rPr>
          <w:rtl/>
        </w:rPr>
        <w:t xml:space="preserve"> עד שיש בו מ"ט</w:t>
      </w:r>
      <w:r>
        <w:rPr>
          <w:rFonts w:hint="cs"/>
          <w:rtl/>
        </w:rPr>
        <w:t>,</w:t>
      </w:r>
      <w:r>
        <w:rPr>
          <w:rtl/>
        </w:rPr>
        <w:t xml:space="preserve"> שהוא שבעה פעמים</w:t>
      </w:r>
      <w:r>
        <w:rPr>
          <w:rFonts w:hint="cs"/>
          <w:rtl/>
        </w:rPr>
        <w:t>.</w:t>
      </w:r>
      <w:r>
        <w:rPr>
          <w:rtl/>
        </w:rPr>
        <w:t xml:space="preserve"> ולכך מ"ט שערי בינה הם שייכים לאדם שהוא בעולם</w:t>
      </w:r>
      <w:r>
        <w:rPr>
          <w:rFonts w:hint="cs"/>
          <w:rtl/>
        </w:rPr>
        <w:t>.</w:t>
      </w:r>
      <w:r>
        <w:rPr>
          <w:rtl/>
        </w:rPr>
        <w:t xml:space="preserve"> אבל שער החמשים הוא אל הש</w:t>
      </w:r>
      <w:r>
        <w:rPr>
          <w:rFonts w:hint="cs"/>
          <w:rtl/>
        </w:rPr>
        <w:t>ם יתברך</w:t>
      </w:r>
      <w:r>
        <w:rPr>
          <w:rtl/>
        </w:rPr>
        <w:t xml:space="preserve"> בעצמו</w:t>
      </w:r>
      <w:r>
        <w:rPr>
          <w:rFonts w:hint="cs"/>
          <w:rtl/>
        </w:rPr>
        <w:t>,</w:t>
      </w:r>
      <w:r>
        <w:rPr>
          <w:rtl/>
        </w:rPr>
        <w:t xml:space="preserve"> כי השער הזה הוא ההשגה באמיתת עצמו</w:t>
      </w:r>
      <w:r>
        <w:rPr>
          <w:rFonts w:hint="cs"/>
          <w:rtl/>
        </w:rPr>
        <w:t>,</w:t>
      </w:r>
      <w:r>
        <w:rPr>
          <w:rtl/>
        </w:rPr>
        <w:t xml:space="preserve"> ואמיתת עצמו לא נודע אל זולתו</w:t>
      </w:r>
      <w:r>
        <w:rPr>
          <w:rFonts w:hint="cs"/>
          <w:rtl/>
        </w:rPr>
        <w:t>,</w:t>
      </w:r>
      <w:r>
        <w:rPr>
          <w:rtl/>
        </w:rPr>
        <w:t xml:space="preserve"> ורק לעצמו ית</w:t>
      </w:r>
      <w:r>
        <w:rPr>
          <w:rFonts w:hint="cs"/>
          <w:rtl/>
        </w:rPr>
        <w:t>ברך.</w:t>
      </w:r>
      <w:r>
        <w:rPr>
          <w:rtl/>
        </w:rPr>
        <w:t xml:space="preserve"> ולכך אמר כי שער החמשים לא נמסר למשה</w:t>
      </w:r>
      <w:r>
        <w:rPr>
          <w:rFonts w:hint="cs"/>
          <w:rtl/>
        </w:rPr>
        <w:t>,</w:t>
      </w:r>
      <w:r>
        <w:rPr>
          <w:rtl/>
        </w:rPr>
        <w:t xml:space="preserve"> רק מ"ט שערים</w:t>
      </w:r>
      <w:r>
        <w:rPr>
          <w:rFonts w:hint="cs"/>
          <w:rtl/>
        </w:rPr>
        <w:t xml:space="preserve">". ושם האריך בזה טובא. וכן בנתיב העבודה פי"ב [א, קיד:] כתב: "שבעה שערים משערי בינה שנבראו בעולם, שכל אחד כולל שבעה". הרי שכל אחד משבעת ימי בראשית </w:t>
      </w:r>
      <w:r>
        <w:rPr>
          <w:rtl/>
        </w:rPr>
        <w:t>יש בו תוכן השבעה</w:t>
      </w:r>
      <w:r>
        <w:rPr>
          <w:rFonts w:hint="cs"/>
          <w:rtl/>
        </w:rPr>
        <w:t>,</w:t>
      </w:r>
      <w:r>
        <w:rPr>
          <w:rtl/>
        </w:rPr>
        <w:t xml:space="preserve"> משום שמהות אחת לכל השבעה</w:t>
      </w:r>
      <w:r>
        <w:rPr>
          <w:rFonts w:hint="cs"/>
          <w:rtl/>
        </w:rPr>
        <w:t>,</w:t>
      </w:r>
      <w:r>
        <w:rPr>
          <w:rtl/>
        </w:rPr>
        <w:t xml:space="preserve"> וכל יום משבעת ימי בראשית נקרא </w:t>
      </w:r>
      <w:r>
        <w:rPr>
          <w:rFonts w:hint="cs"/>
          <w:rtl/>
        </w:rPr>
        <w:t>"</w:t>
      </w:r>
      <w:r>
        <w:rPr>
          <w:rtl/>
        </w:rPr>
        <w:t>שבעה</w:t>
      </w:r>
      <w:r>
        <w:rPr>
          <w:rFonts w:hint="cs"/>
          <w:rtl/>
        </w:rPr>
        <w:t xml:space="preserve">" [ראה למעלה פ"א הערות 441, 511, ופרק זה הערה 113, שנקודה זו נתבארה שם]. </w:t>
      </w:r>
    </w:p>
  </w:footnote>
  <w:footnote w:id="532">
    <w:p w:rsidR="089E246F" w:rsidRDefault="089E246F" w:rsidP="08AB7CCA">
      <w:pPr>
        <w:pStyle w:val="FootnoteText"/>
        <w:rPr>
          <w:rFonts w:hint="cs"/>
          <w:rtl/>
        </w:rPr>
      </w:pPr>
      <w:r>
        <w:rPr>
          <w:rtl/>
        </w:rPr>
        <w:t>&lt;</w:t>
      </w:r>
      <w:r>
        <w:rPr>
          <w:rStyle w:val="FootnoteReference"/>
        </w:rPr>
        <w:footnoteRef/>
      </w:r>
      <w:r>
        <w:rPr>
          <w:rtl/>
        </w:rPr>
        <w:t>&gt;</w:t>
      </w:r>
      <w:r>
        <w:rPr>
          <w:rFonts w:hint="cs"/>
          <w:rtl/>
        </w:rPr>
        <w:t xml:space="preserve"> כמבואר בהערה הקודמת. והר"ן [נדרים לח.] כתב: "</w:t>
      </w:r>
      <w:r>
        <w:rPr>
          <w:rtl/>
        </w:rPr>
        <w:t>חוץ מאחת - ידיעת הש</w:t>
      </w:r>
      <w:r>
        <w:rPr>
          <w:rFonts w:hint="cs"/>
          <w:rtl/>
        </w:rPr>
        <w:t>ם יתברך</w:t>
      </w:r>
      <w:r>
        <w:rPr>
          <w:rtl/>
        </w:rPr>
        <w:t xml:space="preserve"> על אמיתתו</w:t>
      </w:r>
      <w:r>
        <w:rPr>
          <w:rFonts w:hint="cs"/>
          <w:rtl/>
        </w:rPr>
        <w:t>,</w:t>
      </w:r>
      <w:r>
        <w:rPr>
          <w:rtl/>
        </w:rPr>
        <w:t xml:space="preserve"> כדכתיב </w:t>
      </w:r>
      <w:r>
        <w:rPr>
          <w:rFonts w:hint="cs"/>
          <w:rtl/>
        </w:rPr>
        <w:t>[תהלים ח, ו] '</w:t>
      </w:r>
      <w:r>
        <w:rPr>
          <w:rtl/>
        </w:rPr>
        <w:t>ותחסרהו מעט מאל</w:t>
      </w:r>
      <w:r>
        <w:rPr>
          <w:rFonts w:hint="cs"/>
          <w:rtl/>
        </w:rPr>
        <w:t>ק</w:t>
      </w:r>
      <w:r>
        <w:rPr>
          <w:rtl/>
        </w:rPr>
        <w:t>ים</w:t>
      </w:r>
      <w:r>
        <w:rPr>
          <w:rFonts w:hint="cs"/>
          <w:rtl/>
        </w:rPr>
        <w:t>'". והרמב"ן בהקדמתו לתורה כתב: "כבר אמרו רבותינו [ר"ה כא:] חמשים שערי בינה נבראו בעולם, וכלן נמסרו למשה חוץ מאחד...</w:t>
      </w:r>
      <w:r>
        <w:rPr>
          <w:rtl/>
        </w:rPr>
        <w:t xml:space="preserve"> ואפשר שיהיה השער הזה בידיעת הבורא ית</w:t>
      </w:r>
      <w:r>
        <w:rPr>
          <w:rFonts w:hint="cs"/>
          <w:rtl/>
        </w:rPr>
        <w:t>עלה,</w:t>
      </w:r>
      <w:r>
        <w:rPr>
          <w:rtl/>
        </w:rPr>
        <w:t xml:space="preserve"> שלא נמסר לנברא.</w:t>
      </w:r>
      <w:r>
        <w:rPr>
          <w:rFonts w:hint="cs"/>
          <w:rtl/>
        </w:rPr>
        <w:t>..</w:t>
      </w:r>
      <w:r>
        <w:rPr>
          <w:rtl/>
        </w:rPr>
        <w:t xml:space="preserve"> והמספר הזה רמוז בתורה בספירת העומר, ובספירת היובל, כאשר אגיד בו סוד בהגיעי שם ברצון הקב"ה</w:t>
      </w:r>
      <w:r>
        <w:rPr>
          <w:rFonts w:hint="cs"/>
          <w:rtl/>
        </w:rPr>
        <w:t>". ובויקרא [כה, ב] כתב הרמב"ן: "'וקראתם דרור בארץ' [שם פסוק י]... ושמא רמזו לזה רבותינו באמרם חמשים שערי בינה נבראו בעולם, וכולם נמסרו למשה, חוץ מאחד... חוץ מן היובל קדש". ובח"א לר"ה כא: [א, קכב.] האריך טובא בענין זה, וביאר שמ"ט שערי בינה הם קודש, ואילו שער החמישים הוא קודש קדשים, בסוד יובל ובינה [ראה להלן פ"ז הערה 170]. ובתפארת ישראל פכ"ה [שפ:] כתב: "</w:t>
      </w:r>
      <w:r>
        <w:rPr>
          <w:rtl/>
        </w:rPr>
        <w:t>מדרגת התורה</w:t>
      </w:r>
      <w:r>
        <w:rPr>
          <w:rFonts w:hint="cs"/>
          <w:rtl/>
        </w:rPr>
        <w:t>,</w:t>
      </w:r>
      <w:r>
        <w:rPr>
          <w:rtl/>
        </w:rPr>
        <w:t xml:space="preserve"> שהיא שכל נבדל, כי התורה היא משער החמשים</w:t>
      </w:r>
      <w:r>
        <w:rPr>
          <w:rFonts w:hint="cs"/>
          <w:rtl/>
        </w:rPr>
        <w:t>,</w:t>
      </w:r>
      <w:r>
        <w:rPr>
          <w:rtl/>
        </w:rPr>
        <w:t xml:space="preserve"> שהוא נבדל מן האדם</w:t>
      </w:r>
      <w:r>
        <w:rPr>
          <w:rFonts w:hint="cs"/>
          <w:rtl/>
        </w:rPr>
        <w:t>.</w:t>
      </w:r>
      <w:r>
        <w:rPr>
          <w:rtl/>
        </w:rPr>
        <w:t xml:space="preserve"> ולפיכך מספר חמשים ראוי אל המעלה הנבדלת השכלית</w:t>
      </w:r>
      <w:r>
        <w:rPr>
          <w:rFonts w:hint="cs"/>
          <w:rtl/>
        </w:rPr>
        <w:t>" [ראה להלן פ"ו הערה 305]. וכן כתב להלן ו, יא [לאחר ציון 300], ושם ח, א. וראה להלן הערה 548. @</w:t>
      </w:r>
      <w:r w:rsidRPr="080729C4">
        <w:rPr>
          <w:rFonts w:hint="cs"/>
          <w:b/>
          <w:bCs/>
          <w:rtl/>
        </w:rPr>
        <w:t>ובדרשת שבת הגדול</w:t>
      </w:r>
      <w:r>
        <w:rPr>
          <w:rFonts w:hint="cs"/>
          <w:rtl/>
        </w:rPr>
        <w:t>^ [רכג:] כתב: "</w:t>
      </w:r>
      <w:r>
        <w:rPr>
          <w:rtl/>
        </w:rPr>
        <w:t>מזה הטעם עצמו היו שתי הלחם חמץ בעצרת</w:t>
      </w:r>
      <w:r>
        <w:rPr>
          <w:rFonts w:hint="cs"/>
          <w:rtl/>
        </w:rPr>
        <w:t>,</w:t>
      </w:r>
      <w:r>
        <w:rPr>
          <w:rtl/>
        </w:rPr>
        <w:t xml:space="preserve"> שהוא יום חמשים</w:t>
      </w:r>
      <w:r>
        <w:rPr>
          <w:rFonts w:hint="cs"/>
          <w:rtl/>
        </w:rPr>
        <w:t xml:space="preserve"> [רש"י ויקרא כג, טז],</w:t>
      </w:r>
      <w:r>
        <w:rPr>
          <w:rtl/>
        </w:rPr>
        <w:t xml:space="preserve"> כי הקרבה זאת מגיע עד שער החמשים</w:t>
      </w:r>
      <w:r>
        <w:rPr>
          <w:rFonts w:hint="cs"/>
          <w:rtl/>
        </w:rPr>
        <w:t>.</w:t>
      </w:r>
      <w:r>
        <w:rPr>
          <w:rtl/>
        </w:rPr>
        <w:t xml:space="preserve"> ולפיכך בשאר ימים אסרה תורה חמץ</w:t>
      </w:r>
      <w:r>
        <w:rPr>
          <w:rFonts w:hint="cs"/>
          <w:rtl/>
        </w:rPr>
        <w:t>,</w:t>
      </w:r>
      <w:r>
        <w:rPr>
          <w:rtl/>
        </w:rPr>
        <w:t xml:space="preserve"> משום שאין הקרבת החמץ רק מצד שער החמשים</w:t>
      </w:r>
      <w:r>
        <w:rPr>
          <w:rFonts w:hint="cs"/>
          <w:rtl/>
        </w:rPr>
        <w:t>...</w:t>
      </w:r>
      <w:r>
        <w:rPr>
          <w:rtl/>
        </w:rPr>
        <w:t xml:space="preserve"> שהרי א</w:t>
      </w:r>
      <w:r>
        <w:rPr>
          <w:rFonts w:hint="cs"/>
          <w:rtl/>
        </w:rPr>
        <w:t xml:space="preserve">מרו </w:t>
      </w:r>
      <w:r>
        <w:rPr>
          <w:rtl/>
        </w:rPr>
        <w:t>רז"ל חמשים שערי בינה נבראו בעולם</w:t>
      </w:r>
      <w:r>
        <w:rPr>
          <w:rFonts w:hint="cs"/>
          <w:rtl/>
        </w:rPr>
        <w:t>,</w:t>
      </w:r>
      <w:r>
        <w:rPr>
          <w:rtl/>
        </w:rPr>
        <w:t xml:space="preserve"> וכולם נמסרו למשה חוץ מאחד, שנאמר </w:t>
      </w:r>
      <w:r>
        <w:rPr>
          <w:rFonts w:hint="cs"/>
          <w:rtl/>
        </w:rPr>
        <w:t>'</w:t>
      </w:r>
      <w:r>
        <w:rPr>
          <w:rtl/>
        </w:rPr>
        <w:t>ותחסרהו מעט מאל</w:t>
      </w:r>
      <w:r>
        <w:rPr>
          <w:rFonts w:hint="cs"/>
          <w:rtl/>
        </w:rPr>
        <w:t>ק</w:t>
      </w:r>
      <w:r>
        <w:rPr>
          <w:rtl/>
        </w:rPr>
        <w:t>ים</w:t>
      </w:r>
      <w:r>
        <w:rPr>
          <w:rFonts w:hint="cs"/>
          <w:rtl/>
        </w:rPr>
        <w:t>'.</w:t>
      </w:r>
      <w:r>
        <w:rPr>
          <w:rtl/>
        </w:rPr>
        <w:t xml:space="preserve"> א"כ שער החמשים הוא אל הש</w:t>
      </w:r>
      <w:r>
        <w:rPr>
          <w:rFonts w:hint="cs"/>
          <w:rtl/>
        </w:rPr>
        <w:t>ם יתברך</w:t>
      </w:r>
      <w:r>
        <w:rPr>
          <w:rtl/>
        </w:rPr>
        <w:t xml:space="preserve"> לבדו</w:t>
      </w:r>
      <w:r>
        <w:rPr>
          <w:rFonts w:hint="cs"/>
          <w:rtl/>
        </w:rPr>
        <w:t xml:space="preserve">... </w:t>
      </w:r>
      <w:r>
        <w:rPr>
          <w:rtl/>
        </w:rPr>
        <w:t>לכן ביום חמשים שהוא עצרת, אז יש להקריב חמץ</w:t>
      </w:r>
      <w:r>
        <w:rPr>
          <w:rFonts w:hint="cs"/>
          <w:rtl/>
        </w:rPr>
        <w:t>,</w:t>
      </w:r>
      <w:r>
        <w:rPr>
          <w:rtl/>
        </w:rPr>
        <w:t xml:space="preserve"> כי שתי הלחם היו של חמץ, כי מצד שער החמשים נמצא החמץ בעולם</w:t>
      </w:r>
      <w:r>
        <w:rPr>
          <w:rFonts w:hint="cs"/>
          <w:rtl/>
        </w:rPr>
        <w:t>.</w:t>
      </w:r>
      <w:r>
        <w:rPr>
          <w:rtl/>
        </w:rPr>
        <w:t xml:space="preserve"> כי אין העוה"ז יש לו מדריגה העליונה הזאת, והנה החסרון בעולם מצד יום החמשים, ולכך ביום החמשים דהוא עצרת קרבן שתי הלחם שהם חמץ, כי מצד מעלת יום זה נמצא החמץ בעולם</w:t>
      </w:r>
      <w:r>
        <w:rPr>
          <w:rFonts w:hint="cs"/>
          <w:rtl/>
        </w:rPr>
        <w:t>,</w:t>
      </w:r>
      <w:r>
        <w:rPr>
          <w:rtl/>
        </w:rPr>
        <w:t xml:space="preserve"> שהוא החסרון</w:t>
      </w:r>
      <w:r>
        <w:rPr>
          <w:rFonts w:hint="cs"/>
          <w:rtl/>
        </w:rPr>
        <w:t>...</w:t>
      </w:r>
      <w:r>
        <w:rPr>
          <w:rtl/>
        </w:rPr>
        <w:t xml:space="preserve"> כי השער העליון</w:t>
      </w:r>
      <w:r>
        <w:rPr>
          <w:rFonts w:hint="cs"/>
          <w:rtl/>
        </w:rPr>
        <w:t>,</w:t>
      </w:r>
      <w:r>
        <w:rPr>
          <w:rtl/>
        </w:rPr>
        <w:t xml:space="preserve"> הוא שער החכמה העליונה</w:t>
      </w:r>
      <w:r>
        <w:rPr>
          <w:rFonts w:hint="cs"/>
          <w:rtl/>
        </w:rPr>
        <w:t>,</w:t>
      </w:r>
      <w:r>
        <w:rPr>
          <w:rtl/>
        </w:rPr>
        <w:t xml:space="preserve"> אשר הוא בחסרון בעו</w:t>
      </w:r>
      <w:r>
        <w:rPr>
          <w:rFonts w:hint="cs"/>
          <w:rtl/>
        </w:rPr>
        <w:t xml:space="preserve">לם הזה". </w:t>
      </w:r>
    </w:p>
  </w:footnote>
  <w:footnote w:id="533">
    <w:p w:rsidR="089E246F" w:rsidRDefault="089E246F" w:rsidP="08B57237">
      <w:pPr>
        <w:pStyle w:val="FootnoteText"/>
        <w:rPr>
          <w:rFonts w:hint="cs"/>
        </w:rPr>
      </w:pPr>
      <w:r>
        <w:rPr>
          <w:rtl/>
        </w:rPr>
        <w:t>&lt;</w:t>
      </w:r>
      <w:r>
        <w:rPr>
          <w:rStyle w:val="FootnoteReference"/>
        </w:rPr>
        <w:footnoteRef/>
      </w:r>
      <w:r>
        <w:rPr>
          <w:rtl/>
        </w:rPr>
        <w:t>&gt;</w:t>
      </w:r>
      <w:r>
        <w:rPr>
          <w:rFonts w:hint="cs"/>
          <w:rtl/>
        </w:rPr>
        <w:t xml:space="preserve"> לכאורה רק יועציו [זרש ואוהבי המן] דיברו כאן, ולא המן עצמו, ומה שייך לומר כאן "לפיכך &amp;</w:t>
      </w:r>
      <w:r w:rsidRPr="0897057C">
        <w:rPr>
          <w:rFonts w:hint="cs"/>
          <w:b/>
          <w:bCs/>
          <w:rtl/>
        </w:rPr>
        <w:t>אמר</w:t>
      </w:r>
      <w:r>
        <w:rPr>
          <w:rFonts w:hint="cs"/>
          <w:rtl/>
        </w:rPr>
        <w:t>^ 'יעשו עץ גבוה חמשים' להודיע כי מיתתו של מי שעשה כנגדו הוא בא משער הנו"ן", כאילו המן מדבר בעד עצמו. וראה בסמוך הערה 534 בביאור הדבר.</w:t>
      </w:r>
    </w:p>
  </w:footnote>
  <w:footnote w:id="534">
    <w:p w:rsidR="089E246F" w:rsidRDefault="089E246F" w:rsidP="084D6959">
      <w:pPr>
        <w:pStyle w:val="FootnoteText"/>
        <w:rPr>
          <w:rFonts w:hint="cs"/>
        </w:rPr>
      </w:pPr>
      <w:r>
        <w:rPr>
          <w:rtl/>
        </w:rPr>
        <w:t>&lt;</w:t>
      </w:r>
      <w:r>
        <w:rPr>
          <w:rStyle w:val="FootnoteReference"/>
        </w:rPr>
        <w:footnoteRef/>
      </w:r>
      <w:r>
        <w:rPr>
          <w:rtl/>
        </w:rPr>
        <w:t>&gt;</w:t>
      </w:r>
      <w:r>
        <w:rPr>
          <w:rFonts w:hint="cs"/>
          <w:rtl/>
        </w:rPr>
        <w:t xml:space="preserve"> כי המתנגד למעלה, נעדר מחמת אותה מעלה שמתנגד אליה. דוגמה לדבר; קרח ועדתו התנגדו לתורה, ולכך מעלת התורה היא שהביאה למיתתם. ודבר זה ביאר </w:t>
      </w:r>
      <w:r>
        <w:rPr>
          <w:rtl/>
        </w:rPr>
        <w:t>בתפארת ישראל פי"ח [רעג.], וז"ל: "</w:t>
      </w:r>
      <w:r>
        <w:rPr>
          <w:rFonts w:hint="cs"/>
          <w:rtl/>
        </w:rPr>
        <w:t xml:space="preserve">כי כל דברי תורה הם מוכרחים להיות, ואינם מציאות במקרה... </w:t>
      </w:r>
      <w:r>
        <w:rPr>
          <w:rtl/>
        </w:rPr>
        <w:t>וכאשר היו חולקים על דבר שמציאותו הכרחי [התורה], אי אפשר שיהיה אדם כזה נמצא, כי המוכרח במציאות</w:t>
      </w:r>
      <w:r>
        <w:rPr>
          <w:rFonts w:hint="cs"/>
          <w:rtl/>
        </w:rPr>
        <w:t>,</w:t>
      </w:r>
      <w:r>
        <w:rPr>
          <w:rtl/>
        </w:rPr>
        <w:t xml:space="preserve"> הדבר שהוא כנגדו הוא מוכרח שלא יהיה נמצא, אחר שהפכו מוכרח. ולכך כאשר היו חולקים על התורה, שכל דבריה מוכרחים במציאות, המתנגד לזה מוכרח שאין לו מציאות כלל. ולכך כתיב [במדבר טז, לג] 'ויאבדו מתוך הקהל וירדו הם וכל אשר להם חיים שאולה'. שהיו מוכרחים להיות בלתי נמצאים כלל</w:t>
      </w:r>
      <w:r>
        <w:rPr>
          <w:rFonts w:hint="cs"/>
          <w:rtl/>
        </w:rPr>
        <w:t xml:space="preserve">... כי התורה שהמציאות שלה מוכרח, אין ראוי להתקיים החולק על המוכרח" [הובא למעלה פ"ד הערה 144, ולהלן פ"ט הערה 47].  </w:t>
      </w:r>
    </w:p>
  </w:footnote>
  <w:footnote w:id="535">
    <w:p w:rsidR="089E246F" w:rsidRDefault="089E246F" w:rsidP="08605D73">
      <w:pPr>
        <w:pStyle w:val="FootnoteText"/>
        <w:rPr>
          <w:rFonts w:hint="cs"/>
        </w:rPr>
      </w:pPr>
      <w:r>
        <w:rPr>
          <w:rtl/>
        </w:rPr>
        <w:t>&lt;</w:t>
      </w:r>
      <w:r>
        <w:rPr>
          <w:rStyle w:val="FootnoteReference"/>
        </w:rPr>
        <w:footnoteRef/>
      </w:r>
      <w:r>
        <w:rPr>
          <w:rtl/>
        </w:rPr>
        <w:t>&gt;</w:t>
      </w:r>
      <w:r>
        <w:rPr>
          <w:rFonts w:hint="cs"/>
          <w:rtl/>
        </w:rPr>
        <w:t xml:space="preserve"> יש להבין, שכתב כאן [לאחר ציון 533] "וכך אמרו לו יועציו", ומשתמע מכך שקודם לכן ביאר את דברי המן [ולא דברי יועציו], והרי המן לא דיבר כאן כלום, ורק יועציו [זרש ואוהביו] הם אלו שדיברו כאן [כפי שהוקשה בהערה 532]. ועוד יש להעיר, שביאר את דברי המן ואת דברי יועציו בהטעמה שונה; המן רצה בעץ גבוה חמשים אמה כדי "להודיע כי מיתתו של מי שעשה כנגדו הוא בא משער הנו"ן". ואילו יועציו רצו בעץ כדי ש"אז תוכל להיות גובר עליו, כי גדולה שלך הוא משער חמשים". הרי המן רוצה בהודעת הדבר, ואילו יועציו רוצים בהשגת הדבר. ונראה, כי מה שכתב שהמן "אמר" כוונתו היא לסיפא דקרא, שנאמר "ויטב הדבר לפני המן ויעש העץ", הרי שהיתה להמן נייחא דנפשי בדבר. ובזה הענין מתחלק בין יועצי המן לבין המן עצמו; יועציו צריכים לתת עצה למעשה כיצד לסלק את מרדכי משער המלך, כי לאחר שהמן אמר [פסוק יג] "</w:t>
      </w:r>
      <w:r>
        <w:rPr>
          <w:rtl/>
        </w:rPr>
        <w:t>וכל זה איננו שוה לי בכל עת אשר אני ר</w:t>
      </w:r>
      <w:r>
        <w:rPr>
          <w:rFonts w:hint="cs"/>
          <w:rtl/>
        </w:rPr>
        <w:t>ו</w:t>
      </w:r>
      <w:r>
        <w:rPr>
          <w:rtl/>
        </w:rPr>
        <w:t>אה את מרדכי היהודי יושב בשער המלך</w:t>
      </w:r>
      <w:r>
        <w:rPr>
          <w:rFonts w:hint="cs"/>
          <w:rtl/>
        </w:rPr>
        <w:t xml:space="preserve">", מוטל על יועציו להסיר מהמן דאגה זו. לכך מה שהיועצים המליצו לעשות עץ גבוה חמשים אמה בהכרח הוא משום שכך יתאפשר סילוקו של מרדכי משער המלך. לכך כתב ש"אז תוכל להיות גובר עליו, כי גדולה שלך הוא משער חמשים". אך אצל המן עשיית העץ היתה גם משום הנאה וטובה [שנאמר "ויטב הדבר לפני המן"], ולא רק היכי תמצי לסילוק מרדכי. לכך כתב שמבחינת המן עשיית העץ היא כדי "להודיע כי מיתתו של מי שעשה כנגדו הוא בא משער הנו"ן", ובזה יש להמן חשיבות וכבוד.    </w:t>
      </w:r>
    </w:p>
  </w:footnote>
  <w:footnote w:id="536">
    <w:p w:rsidR="089E246F" w:rsidRDefault="089E246F" w:rsidP="08C86EE9">
      <w:pPr>
        <w:pStyle w:val="FootnoteText"/>
        <w:rPr>
          <w:rFonts w:hint="cs"/>
          <w:rtl/>
        </w:rPr>
      </w:pPr>
      <w:r>
        <w:rPr>
          <w:rtl/>
        </w:rPr>
        <w:t>&lt;</w:t>
      </w:r>
      <w:r>
        <w:rPr>
          <w:rStyle w:val="FootnoteReference"/>
        </w:rPr>
        <w:footnoteRef/>
      </w:r>
      <w:r>
        <w:rPr>
          <w:rtl/>
        </w:rPr>
        <w:t>&gt;</w:t>
      </w:r>
      <w:r>
        <w:rPr>
          <w:rFonts w:hint="cs"/>
          <w:rtl/>
        </w:rPr>
        <w:t xml:space="preserve"> אודות שאין לאדם מציאות בשער החמישים, כן כתב בנתיב העבודה תחילת פי"ב, וז"ל: "</w:t>
      </w:r>
      <w:r>
        <w:rPr>
          <w:rtl/>
        </w:rPr>
        <w:t xml:space="preserve">במגילה בפרק הקורא </w:t>
      </w:r>
      <w:r>
        <w:rPr>
          <w:rFonts w:hint="cs"/>
          <w:rtl/>
        </w:rPr>
        <w:t>[</w:t>
      </w:r>
      <w:r>
        <w:rPr>
          <w:rtl/>
        </w:rPr>
        <w:t>יח</w:t>
      </w:r>
      <w:r>
        <w:rPr>
          <w:rFonts w:hint="cs"/>
          <w:rtl/>
        </w:rPr>
        <w:t>.],</w:t>
      </w:r>
      <w:r>
        <w:rPr>
          <w:rtl/>
        </w:rPr>
        <w:t xml:space="preserve"> אמר רבי אליעזר מאי דכתיב </w:t>
      </w:r>
      <w:r>
        <w:rPr>
          <w:rFonts w:hint="cs"/>
          <w:rtl/>
        </w:rPr>
        <w:t>[תהלים קו, ב] '</w:t>
      </w:r>
      <w:r>
        <w:rPr>
          <w:rtl/>
        </w:rPr>
        <w:t>מי ימלל גבורות ה' ישמיע כל תהלתו</w:t>
      </w:r>
      <w:r>
        <w:rPr>
          <w:rFonts w:hint="cs"/>
          <w:rtl/>
        </w:rPr>
        <w:t>' [למי נאה למלל גבורות ה', למי שיכול להשמיע כל תהלתו].</w:t>
      </w:r>
      <w:r>
        <w:rPr>
          <w:rtl/>
        </w:rPr>
        <w:t xml:space="preserve"> אמר רבה בר בר חנה אמר רבי יוחנן</w:t>
      </w:r>
      <w:r>
        <w:rPr>
          <w:rFonts w:hint="cs"/>
          <w:rtl/>
        </w:rPr>
        <w:t>,</w:t>
      </w:r>
      <w:r>
        <w:rPr>
          <w:rtl/>
        </w:rPr>
        <w:t xml:space="preserve"> המספר בשבחו של הקב"ה יותר מדאי נעקר מן העולם</w:t>
      </w:r>
      <w:r>
        <w:rPr>
          <w:rFonts w:hint="cs"/>
          <w:rtl/>
        </w:rPr>
        <w:t xml:space="preserve">... </w:t>
      </w:r>
      <w:r>
        <w:rPr>
          <w:rtl/>
        </w:rPr>
        <w:t xml:space="preserve">מאי דכתיב </w:t>
      </w:r>
      <w:r>
        <w:rPr>
          <w:rFonts w:hint="cs"/>
          <w:rtl/>
        </w:rPr>
        <w:t>[תהלים סה, ב] '</w:t>
      </w:r>
      <w:r>
        <w:rPr>
          <w:rtl/>
        </w:rPr>
        <w:t>לך דומיה תהלה</w:t>
      </w:r>
      <w:r>
        <w:rPr>
          <w:rFonts w:hint="cs"/>
          <w:rtl/>
        </w:rPr>
        <w:t xml:space="preserve">'... </w:t>
      </w:r>
      <w:r>
        <w:rPr>
          <w:rtl/>
        </w:rPr>
        <w:t>ופירוש זה כי מי שמספר בשבחו של מקום</w:t>
      </w:r>
      <w:r>
        <w:rPr>
          <w:rFonts w:hint="cs"/>
          <w:rtl/>
        </w:rPr>
        <w:t>,</w:t>
      </w:r>
      <w:r>
        <w:rPr>
          <w:rtl/>
        </w:rPr>
        <w:t xml:space="preserve"> הוא עולה אל מדריגה שאינה בעולם, והוא ממדריגה שאינו שייך לאדם</w:t>
      </w:r>
      <w:r>
        <w:rPr>
          <w:rFonts w:hint="cs"/>
          <w:rtl/>
        </w:rPr>
        <w:t>,</w:t>
      </w:r>
      <w:r>
        <w:rPr>
          <w:rtl/>
        </w:rPr>
        <w:t xml:space="preserve"> לכך הוא נעקר מן העולם</w:t>
      </w:r>
      <w:r>
        <w:rPr>
          <w:rFonts w:hint="cs"/>
          <w:rtl/>
        </w:rPr>
        <w:t>.</w:t>
      </w:r>
      <w:r>
        <w:rPr>
          <w:rtl/>
        </w:rPr>
        <w:t xml:space="preserve"> כי יש לאדם להיות נשאר במקומו ובמדריגתו, וכאשר יוצא מן מעלתו שיש לאדם בעו</w:t>
      </w:r>
      <w:r>
        <w:rPr>
          <w:rFonts w:hint="cs"/>
          <w:rtl/>
        </w:rPr>
        <w:t>לם הזה,</w:t>
      </w:r>
      <w:r>
        <w:rPr>
          <w:rtl/>
        </w:rPr>
        <w:t xml:space="preserve"> נעקר מן העולם הזה</w:t>
      </w:r>
      <w:r>
        <w:rPr>
          <w:rFonts w:hint="cs"/>
          <w:rtl/>
        </w:rPr>
        <w:t>,</w:t>
      </w:r>
      <w:r>
        <w:rPr>
          <w:rtl/>
        </w:rPr>
        <w:t xml:space="preserve"> שמקומו בעו</w:t>
      </w:r>
      <w:r>
        <w:rPr>
          <w:rFonts w:hint="cs"/>
          <w:rtl/>
        </w:rPr>
        <w:t>לם הזה</w:t>
      </w:r>
      <w:r>
        <w:rPr>
          <w:rtl/>
        </w:rPr>
        <w:t xml:space="preserve">. ודבר זה רמז בכתוב </w:t>
      </w:r>
      <w:r>
        <w:rPr>
          <w:rFonts w:hint="cs"/>
          <w:rtl/>
        </w:rPr>
        <w:t>'</w:t>
      </w:r>
      <w:r>
        <w:rPr>
          <w:rtl/>
        </w:rPr>
        <w:t>לך דומיה תהלה</w:t>
      </w:r>
      <w:r>
        <w:rPr>
          <w:rFonts w:hint="cs"/>
          <w:rtl/>
        </w:rPr>
        <w:t>',</w:t>
      </w:r>
      <w:r>
        <w:rPr>
          <w:rtl/>
        </w:rPr>
        <w:t xml:space="preserve"> ו</w:t>
      </w:r>
      <w:r>
        <w:rPr>
          <w:rFonts w:hint="cs"/>
          <w:rtl/>
        </w:rPr>
        <w:t>'</w:t>
      </w:r>
      <w:r>
        <w:rPr>
          <w:rtl/>
        </w:rPr>
        <w:t>לך</w:t>
      </w:r>
      <w:r>
        <w:rPr>
          <w:rFonts w:hint="cs"/>
          <w:rtl/>
        </w:rPr>
        <w:t>'</w:t>
      </w:r>
      <w:r>
        <w:rPr>
          <w:rtl/>
        </w:rPr>
        <w:t xml:space="preserve"> במספרו חמשים. וכן </w:t>
      </w:r>
      <w:r>
        <w:rPr>
          <w:rFonts w:hint="cs"/>
          <w:rtl/>
        </w:rPr>
        <w:t>'</w:t>
      </w:r>
      <w:r>
        <w:rPr>
          <w:rtl/>
        </w:rPr>
        <w:t>דומיה</w:t>
      </w:r>
      <w:r>
        <w:rPr>
          <w:rFonts w:hint="cs"/>
          <w:rtl/>
        </w:rPr>
        <w:t>'</w:t>
      </w:r>
      <w:r>
        <w:rPr>
          <w:rtl/>
        </w:rPr>
        <w:t xml:space="preserve"> שהוא דום</w:t>
      </w:r>
      <w:r>
        <w:rPr>
          <w:rFonts w:hint="cs"/>
          <w:rtl/>
        </w:rPr>
        <w:t>,</w:t>
      </w:r>
      <w:r>
        <w:rPr>
          <w:rtl/>
        </w:rPr>
        <w:t xml:space="preserve"> ו</w:t>
      </w:r>
      <w:r>
        <w:rPr>
          <w:rFonts w:hint="cs"/>
          <w:rtl/>
        </w:rPr>
        <w:t>'</w:t>
      </w:r>
      <w:r>
        <w:rPr>
          <w:rtl/>
        </w:rPr>
        <w:t>דום</w:t>
      </w:r>
      <w:r>
        <w:rPr>
          <w:rFonts w:hint="cs"/>
          <w:rtl/>
        </w:rPr>
        <w:t>'</w:t>
      </w:r>
      <w:r>
        <w:rPr>
          <w:rtl/>
        </w:rPr>
        <w:t xml:space="preserve"> הוא במספרו חמשים</w:t>
      </w:r>
      <w:r>
        <w:rPr>
          <w:rFonts w:hint="cs"/>
          <w:rtl/>
        </w:rPr>
        <w:t>.</w:t>
      </w:r>
      <w:r>
        <w:rPr>
          <w:rtl/>
        </w:rPr>
        <w:t xml:space="preserve"> ויש לו לדום מלשבח י</w:t>
      </w:r>
      <w:r>
        <w:rPr>
          <w:rFonts w:hint="cs"/>
          <w:rtl/>
        </w:rPr>
        <w:t>-</w:t>
      </w:r>
      <w:r>
        <w:rPr>
          <w:rtl/>
        </w:rPr>
        <w:t>ה, כי השבחים היתרים שהאדם משבח להקב"ה הם משער החמשים</w:t>
      </w:r>
      <w:r>
        <w:rPr>
          <w:rFonts w:hint="cs"/>
          <w:rtl/>
        </w:rPr>
        <w:t>,</w:t>
      </w:r>
      <w:r>
        <w:rPr>
          <w:rtl/>
        </w:rPr>
        <w:t xml:space="preserve"> אשר אין השער הזה נמסר לעולם הזה</w:t>
      </w:r>
      <w:r>
        <w:rPr>
          <w:rFonts w:hint="cs"/>
          <w:rtl/>
        </w:rPr>
        <w:t>,</w:t>
      </w:r>
      <w:r>
        <w:rPr>
          <w:rtl/>
        </w:rPr>
        <w:t xml:space="preserve"> ולכך </w:t>
      </w:r>
      <w:r>
        <w:rPr>
          <w:rFonts w:hint="cs"/>
          <w:rtl/>
        </w:rPr>
        <w:t>'</w:t>
      </w:r>
      <w:r>
        <w:rPr>
          <w:rtl/>
        </w:rPr>
        <w:t>לך דומיה תהלה</w:t>
      </w:r>
      <w:r>
        <w:rPr>
          <w:rFonts w:hint="cs"/>
          <w:rtl/>
        </w:rPr>
        <w:t>'</w:t>
      </w:r>
      <w:r>
        <w:rPr>
          <w:rtl/>
        </w:rPr>
        <w:t xml:space="preserve">. וכן אמר הכתוב </w:t>
      </w:r>
      <w:r>
        <w:rPr>
          <w:rFonts w:hint="cs"/>
          <w:rtl/>
        </w:rPr>
        <w:t>'</w:t>
      </w:r>
      <w:r>
        <w:rPr>
          <w:rtl/>
        </w:rPr>
        <w:t>מי ימלל גבורות ה' ישמיע כל תהלתו</w:t>
      </w:r>
      <w:r>
        <w:rPr>
          <w:rFonts w:hint="cs"/>
          <w:rtl/>
        </w:rPr>
        <w:t>'</w:t>
      </w:r>
      <w:r>
        <w:rPr>
          <w:rtl/>
        </w:rPr>
        <w:t>, כלו</w:t>
      </w:r>
      <w:r>
        <w:rPr>
          <w:rFonts w:hint="cs"/>
          <w:rtl/>
        </w:rPr>
        <w:t>מר</w:t>
      </w:r>
      <w:r>
        <w:rPr>
          <w:rtl/>
        </w:rPr>
        <w:t xml:space="preserve"> מי זה הוא שהוא יכול להתדבק במדריגת החמשים</w:t>
      </w:r>
      <w:r>
        <w:rPr>
          <w:rFonts w:hint="cs"/>
          <w:rtl/>
        </w:rPr>
        <w:t>,</w:t>
      </w:r>
      <w:r>
        <w:rPr>
          <w:rtl/>
        </w:rPr>
        <w:t xml:space="preserve"> שהוא מסולק מן העולם הזה, ו</w:t>
      </w:r>
      <w:r>
        <w:rPr>
          <w:rFonts w:hint="cs"/>
          <w:rtl/>
        </w:rPr>
        <w:t>'</w:t>
      </w:r>
      <w:r>
        <w:rPr>
          <w:rtl/>
        </w:rPr>
        <w:t>מי</w:t>
      </w:r>
      <w:r>
        <w:rPr>
          <w:rFonts w:hint="cs"/>
          <w:rtl/>
        </w:rPr>
        <w:t>'</w:t>
      </w:r>
      <w:r>
        <w:rPr>
          <w:rtl/>
        </w:rPr>
        <w:t xml:space="preserve"> במספר חמשים</w:t>
      </w:r>
      <w:r>
        <w:rPr>
          <w:rFonts w:hint="cs"/>
          <w:rtl/>
        </w:rPr>
        <w:t>.</w:t>
      </w:r>
      <w:r>
        <w:rPr>
          <w:rtl/>
        </w:rPr>
        <w:t xml:space="preserve"> כלו</w:t>
      </w:r>
      <w:r>
        <w:rPr>
          <w:rFonts w:hint="cs"/>
          <w:rtl/>
        </w:rPr>
        <w:t>מר</w:t>
      </w:r>
      <w:r>
        <w:rPr>
          <w:rtl/>
        </w:rPr>
        <w:t xml:space="preserve"> מי שעולה עד המדריגה הזאת</w:t>
      </w:r>
      <w:r>
        <w:rPr>
          <w:rFonts w:hint="cs"/>
          <w:rtl/>
        </w:rPr>
        <w:t>.</w:t>
      </w:r>
      <w:r>
        <w:rPr>
          <w:rtl/>
        </w:rPr>
        <w:t xml:space="preserve"> וזה שאמר </w:t>
      </w:r>
      <w:r>
        <w:rPr>
          <w:rFonts w:hint="cs"/>
          <w:rtl/>
        </w:rPr>
        <w:t>'</w:t>
      </w:r>
      <w:r>
        <w:rPr>
          <w:rtl/>
        </w:rPr>
        <w:t>ישמיע כל תהלתו</w:t>
      </w:r>
      <w:r>
        <w:rPr>
          <w:rFonts w:hint="cs"/>
          <w:rtl/>
        </w:rPr>
        <w:t>',</w:t>
      </w:r>
      <w:r>
        <w:rPr>
          <w:rtl/>
        </w:rPr>
        <w:t xml:space="preserve"> </w:t>
      </w:r>
      <w:r>
        <w:rPr>
          <w:rFonts w:hint="cs"/>
          <w:rtl/>
        </w:rPr>
        <w:t>'</w:t>
      </w:r>
      <w:r>
        <w:rPr>
          <w:rtl/>
        </w:rPr>
        <w:t>כל</w:t>
      </w:r>
      <w:r>
        <w:rPr>
          <w:rFonts w:hint="cs"/>
          <w:rtl/>
        </w:rPr>
        <w:t>'</w:t>
      </w:r>
      <w:r>
        <w:rPr>
          <w:rtl/>
        </w:rPr>
        <w:t xml:space="preserve"> במספרו חמשים</w:t>
      </w:r>
      <w:r>
        <w:rPr>
          <w:rFonts w:hint="cs"/>
          <w:rtl/>
        </w:rPr>
        <w:t>,</w:t>
      </w:r>
      <w:r>
        <w:rPr>
          <w:rtl/>
        </w:rPr>
        <w:t xml:space="preserve"> כי שבחו הוא משער החמשים</w:t>
      </w:r>
      <w:r>
        <w:rPr>
          <w:rFonts w:hint="cs"/>
          <w:rtl/>
        </w:rPr>
        <w:t>,</w:t>
      </w:r>
      <w:r>
        <w:rPr>
          <w:rtl/>
        </w:rPr>
        <w:t xml:space="preserve"> שאין לו תכלית וקץ</w:t>
      </w:r>
      <w:r>
        <w:rPr>
          <w:rFonts w:hint="cs"/>
          <w:rtl/>
        </w:rPr>
        <w:t>.</w:t>
      </w:r>
      <w:r>
        <w:rPr>
          <w:rtl/>
        </w:rPr>
        <w:t xml:space="preserve"> וכך </w:t>
      </w:r>
      <w:r>
        <w:rPr>
          <w:rFonts w:hint="cs"/>
          <w:rtl/>
        </w:rPr>
        <w:t>'</w:t>
      </w:r>
      <w:r>
        <w:rPr>
          <w:rtl/>
        </w:rPr>
        <w:t>מי</w:t>
      </w:r>
      <w:r>
        <w:rPr>
          <w:rFonts w:hint="cs"/>
          <w:rtl/>
        </w:rPr>
        <w:t>'</w:t>
      </w:r>
      <w:r>
        <w:rPr>
          <w:rtl/>
        </w:rPr>
        <w:t xml:space="preserve"> במספר חמשים</w:t>
      </w:r>
      <w:r>
        <w:rPr>
          <w:rFonts w:hint="cs"/>
          <w:rtl/>
        </w:rPr>
        <w:t>,</w:t>
      </w:r>
      <w:r>
        <w:rPr>
          <w:rtl/>
        </w:rPr>
        <w:t xml:space="preserve"> כלו</w:t>
      </w:r>
      <w:r>
        <w:rPr>
          <w:rFonts w:hint="cs"/>
          <w:rtl/>
        </w:rPr>
        <w:t>מר</w:t>
      </w:r>
      <w:r>
        <w:rPr>
          <w:rtl/>
        </w:rPr>
        <w:t xml:space="preserve"> מי הוא זה אשר יש לו דביקות אל שער החמשים</w:t>
      </w:r>
      <w:r>
        <w:rPr>
          <w:rFonts w:hint="cs"/>
          <w:rtl/>
        </w:rPr>
        <w:t>.</w:t>
      </w:r>
      <w:r>
        <w:rPr>
          <w:rtl/>
        </w:rPr>
        <w:t xml:space="preserve"> ולכך המספר בשבחו של מקום יותר מדאי</w:t>
      </w:r>
      <w:r>
        <w:rPr>
          <w:rFonts w:hint="cs"/>
          <w:rtl/>
        </w:rPr>
        <w:t>,</w:t>
      </w:r>
      <w:r>
        <w:rPr>
          <w:rtl/>
        </w:rPr>
        <w:t xml:space="preserve"> נעקר מן העולם</w:t>
      </w:r>
      <w:r>
        <w:rPr>
          <w:rFonts w:hint="cs"/>
          <w:rtl/>
        </w:rPr>
        <w:t>". וראה להלן הערות 569, 577, פ"ו הערה 398, ופ"ז הערה 171.</w:t>
      </w:r>
    </w:p>
  </w:footnote>
  <w:footnote w:id="537">
    <w:p w:rsidR="089E246F" w:rsidRDefault="089E246F" w:rsidP="08F74B69">
      <w:pPr>
        <w:pStyle w:val="FootnoteText"/>
        <w:rPr>
          <w:rFonts w:hint="cs"/>
          <w:rtl/>
        </w:rPr>
      </w:pPr>
      <w:r>
        <w:rPr>
          <w:rtl/>
        </w:rPr>
        <w:t>&lt;</w:t>
      </w:r>
      <w:r>
        <w:rPr>
          <w:rStyle w:val="FootnoteReference"/>
        </w:rPr>
        <w:footnoteRef/>
      </w:r>
      <w:r>
        <w:rPr>
          <w:rtl/>
        </w:rPr>
        <w:t>&gt;</w:t>
      </w:r>
      <w:r>
        <w:rPr>
          <w:rFonts w:hint="cs"/>
          <w:rtl/>
        </w:rPr>
        <w:t xml:space="preserve"> זו דוגמה נוספת של "ונהפוך הוא" [להלן ט, א]; המן ויעציו חשבו שעשיית עץ גבוה חמשים אמה יסייע להם להתגבר על מרדכי, אך למעשה הוא סייע למרדכי להתגבר על המן. כי כל ענין המגילה הזאת הוא בסימן של "ונהפוך הוא", ומה שהמן חשב לעשות נהפך עליו לרעה, וכמו שנאמר [להלן ט, כה] "</w:t>
      </w:r>
      <w:r>
        <w:rPr>
          <w:rtl/>
        </w:rPr>
        <w:t>ובב</w:t>
      </w:r>
      <w:r>
        <w:rPr>
          <w:rFonts w:hint="cs"/>
          <w:rtl/>
        </w:rPr>
        <w:t>ו</w:t>
      </w:r>
      <w:r>
        <w:rPr>
          <w:rtl/>
        </w:rPr>
        <w:t>אה לפני המלך אמר עם הספר ישוב מחשבתו הרעה אשר חשב על היהודים על ראשו ותלו א</w:t>
      </w:r>
      <w:r>
        <w:rPr>
          <w:rFonts w:hint="cs"/>
          <w:rtl/>
        </w:rPr>
        <w:t>ו</w:t>
      </w:r>
      <w:r>
        <w:rPr>
          <w:rtl/>
        </w:rPr>
        <w:t>תו ואת בניו על העץ</w:t>
      </w:r>
      <w:r>
        <w:rPr>
          <w:rFonts w:hint="cs"/>
          <w:rtl/>
        </w:rPr>
        <w:t>". וב"על הנסים" של פורים אומרים "</w:t>
      </w:r>
      <w:r>
        <w:rPr>
          <w:rtl/>
        </w:rPr>
        <w:t>וקלקלת את מחשבתו והשבות לו גמולו בראשו</w:t>
      </w:r>
      <w:r>
        <w:rPr>
          <w:rFonts w:hint="cs"/>
          <w:rtl/>
        </w:rPr>
        <w:t>". ולהלן [ח, ב] כתב: "כלל הדבר במגילה הזאת, כי היה המן הכנה למרדכי, שכל דבר שרצה המן לעשות, נהפך עליו. ודבר זה יסוד המגילה". ולהלן [ח, יב] כתב: "</w:t>
      </w:r>
      <w:r w:rsidRPr="004761DA">
        <w:rPr>
          <w:rFonts w:hint="eastAsia"/>
          <w:rtl/>
        </w:rPr>
        <w:t>כבר</w:t>
      </w:r>
      <w:r w:rsidRPr="004761DA">
        <w:rPr>
          <w:rtl/>
        </w:rPr>
        <w:t xml:space="preserve"> אמרנו ענין המגילה הזאת</w:t>
      </w:r>
      <w:r>
        <w:rPr>
          <w:rFonts w:hint="cs"/>
          <w:rtl/>
        </w:rPr>
        <w:t>,</w:t>
      </w:r>
      <w:r w:rsidRPr="004761DA">
        <w:rPr>
          <w:rtl/>
        </w:rPr>
        <w:t xml:space="preserve"> שהיה בע</w:t>
      </w:r>
      <w:r>
        <w:rPr>
          <w:rtl/>
        </w:rPr>
        <w:t>נין זה שהיה נהפך על הצורר</w:t>
      </w:r>
      <w:r>
        <w:rPr>
          <w:rFonts w:hint="cs"/>
          <w:rtl/>
        </w:rPr>
        <w:t>...</w:t>
      </w:r>
      <w:r w:rsidRPr="004761DA">
        <w:rPr>
          <w:rtl/>
        </w:rPr>
        <w:t xml:space="preserve"> וכמו שתקנו בברכה </w:t>
      </w:r>
      <w:r>
        <w:rPr>
          <w:rFonts w:hint="cs"/>
          <w:rtl/>
        </w:rPr>
        <w:t>'</w:t>
      </w:r>
      <w:r w:rsidRPr="004761DA">
        <w:rPr>
          <w:rtl/>
        </w:rPr>
        <w:t>כי פור המן נהפך לפורינו</w:t>
      </w:r>
      <w:r>
        <w:rPr>
          <w:rFonts w:hint="cs"/>
          <w:rtl/>
        </w:rPr>
        <w:t>',</w:t>
      </w:r>
      <w:r w:rsidRPr="004761DA">
        <w:rPr>
          <w:rtl/>
        </w:rPr>
        <w:t xml:space="preserve"> שתראה מזה כי הפור נהפך עליו</w:t>
      </w:r>
      <w:r>
        <w:rPr>
          <w:rFonts w:hint="cs"/>
          <w:rtl/>
        </w:rPr>
        <w:t>,</w:t>
      </w:r>
      <w:r w:rsidRPr="004761DA">
        <w:rPr>
          <w:rtl/>
        </w:rPr>
        <w:t xml:space="preserve"> ודבר זה דבר מופלג ועמוק בחכמה מאוד</w:t>
      </w:r>
      <w:r>
        <w:rPr>
          <w:rFonts w:hint="cs"/>
          <w:rtl/>
        </w:rPr>
        <w:t>". ולהלן [ט, א] כתב: "</w:t>
      </w:r>
      <w:r>
        <w:rPr>
          <w:rtl/>
        </w:rPr>
        <w:t>כל אשר היה מחשבת המן על ישראל מצד הסוף נהפך בעצמו עליו</w:t>
      </w:r>
      <w:r>
        <w:rPr>
          <w:rFonts w:hint="cs"/>
          <w:rtl/>
        </w:rPr>
        <w:t>,</w:t>
      </w:r>
      <w:r>
        <w:rPr>
          <w:rtl/>
        </w:rPr>
        <w:t xml:space="preserve"> ולכך אמר </w:t>
      </w:r>
      <w:r>
        <w:rPr>
          <w:rFonts w:hint="cs"/>
          <w:rtl/>
        </w:rPr>
        <w:t>[שם] '</w:t>
      </w:r>
      <w:r>
        <w:rPr>
          <w:rtl/>
        </w:rPr>
        <w:t>יום אשר שברו אויבי היהודים לשלוט בהם נהפך עליהם</w:t>
      </w:r>
      <w:r>
        <w:rPr>
          <w:rFonts w:hint="cs"/>
          <w:rtl/>
        </w:rPr>
        <w:t>',</w:t>
      </w:r>
      <w:r>
        <w:rPr>
          <w:rtl/>
        </w:rPr>
        <w:t xml:space="preserve"> והבן זה ותבין סוד ענין המגילה הזאת</w:t>
      </w:r>
      <w:r>
        <w:rPr>
          <w:rFonts w:hint="cs"/>
          <w:rtl/>
        </w:rPr>
        <w:t xml:space="preserve">". וכן הוא להלן ו, ד. וראה למעלה בהקדמה הערה 545, פ"ג הערות 420, 471, 490, פ"ד הערות 230, 250, 257, פרק זה הערות 358, 366, ולהלן פ"ו הערה 98.   </w:t>
      </w:r>
    </w:p>
  </w:footnote>
  <w:footnote w:id="538">
    <w:p w:rsidR="089E246F" w:rsidRDefault="089E246F" w:rsidP="0856495C">
      <w:pPr>
        <w:pStyle w:val="FootnoteText"/>
        <w:rPr>
          <w:rFonts w:hint="cs"/>
        </w:rPr>
      </w:pPr>
      <w:r>
        <w:rPr>
          <w:rtl/>
        </w:rPr>
        <w:t>&lt;</w:t>
      </w:r>
      <w:r>
        <w:rPr>
          <w:rStyle w:val="FootnoteReference"/>
        </w:rPr>
        <w:footnoteRef/>
      </w:r>
      <w:r>
        <w:rPr>
          <w:rtl/>
        </w:rPr>
        <w:t>&gt;</w:t>
      </w:r>
      <w:r>
        <w:rPr>
          <w:rFonts w:hint="cs"/>
          <w:rtl/>
        </w:rPr>
        <w:t xml:space="preserve"> כוונתו לנאמר למעלה [ג, א] "</w:t>
      </w:r>
      <w:r>
        <w:rPr>
          <w:rtl/>
        </w:rPr>
        <w:t xml:space="preserve">אחר הדברים האלה גדל המלך אחשורוש את המן בן המדתא האגגי וינשאהו וישם את כסאו </w:t>
      </w:r>
      <w:r>
        <w:rPr>
          <w:rFonts w:hint="cs"/>
          <w:rtl/>
        </w:rPr>
        <w:t>&amp;</w:t>
      </w:r>
      <w:r w:rsidRPr="0856495C">
        <w:rPr>
          <w:b/>
          <w:bCs/>
          <w:rtl/>
        </w:rPr>
        <w:t>מעל כל</w:t>
      </w:r>
      <w:r>
        <w:rPr>
          <w:rFonts w:hint="cs"/>
          <w:rtl/>
        </w:rPr>
        <w:t>^</w:t>
      </w:r>
      <w:r>
        <w:rPr>
          <w:rtl/>
        </w:rPr>
        <w:t xml:space="preserve"> השרים אשר א</w:t>
      </w:r>
      <w:r>
        <w:rPr>
          <w:rFonts w:hint="cs"/>
          <w:rtl/>
        </w:rPr>
        <w:t>י</w:t>
      </w:r>
      <w:r>
        <w:rPr>
          <w:rtl/>
        </w:rPr>
        <w:t>תו</w:t>
      </w:r>
      <w:r>
        <w:rPr>
          <w:rFonts w:hint="cs"/>
          <w:rtl/>
        </w:rPr>
        <w:t>".</w:t>
      </w:r>
    </w:p>
  </w:footnote>
  <w:footnote w:id="539">
    <w:p w:rsidR="089E246F" w:rsidRDefault="089E246F" w:rsidP="0856495C">
      <w:pPr>
        <w:pStyle w:val="FootnoteText"/>
        <w:rPr>
          <w:rFonts w:hint="cs"/>
          <w:rtl/>
        </w:rPr>
      </w:pPr>
      <w:r>
        <w:rPr>
          <w:rtl/>
        </w:rPr>
        <w:t>&lt;</w:t>
      </w:r>
      <w:r>
        <w:rPr>
          <w:rStyle w:val="FootnoteReference"/>
        </w:rPr>
        <w:footnoteRef/>
      </w:r>
      <w:r>
        <w:rPr>
          <w:rtl/>
        </w:rPr>
        <w:t>&gt;</w:t>
      </w:r>
      <w:r>
        <w:rPr>
          <w:rFonts w:hint="cs"/>
          <w:rtl/>
        </w:rPr>
        <w:t xml:space="preserve"> תרגום: עד שתראנו [את המן] תלוי על חמשים אמה.</w:t>
      </w:r>
    </w:p>
  </w:footnote>
  <w:footnote w:id="540">
    <w:p w:rsidR="089E246F" w:rsidRDefault="089E246F" w:rsidP="0856495C">
      <w:pPr>
        <w:pStyle w:val="FootnoteText"/>
        <w:rPr>
          <w:rFonts w:hint="cs"/>
        </w:rPr>
      </w:pPr>
      <w:r>
        <w:rPr>
          <w:rtl/>
        </w:rPr>
        <w:t>&lt;</w:t>
      </w:r>
      <w:r>
        <w:rPr>
          <w:rStyle w:val="FootnoteReference"/>
        </w:rPr>
        <w:footnoteRef/>
      </w:r>
      <w:r>
        <w:rPr>
          <w:rtl/>
        </w:rPr>
        <w:t>&gt;</w:t>
      </w:r>
      <w:r>
        <w:rPr>
          <w:rFonts w:hint="cs"/>
          <w:rtl/>
        </w:rPr>
        <w:t xml:space="preserve"> פירוש - תיבת "מעל &amp;</w:t>
      </w:r>
      <w:r w:rsidRPr="0856495C">
        <w:rPr>
          <w:rFonts w:hint="cs"/>
          <w:b/>
          <w:bCs/>
          <w:rtl/>
        </w:rPr>
        <w:t>כל</w:t>
      </w:r>
      <w:r>
        <w:rPr>
          <w:rFonts w:hint="cs"/>
          <w:rtl/>
        </w:rPr>
        <w:t>^" היא גימטריה חמשים, ובא לומר שאחשורוש גידל את המן עד שנתלה על עץ חמשים אמה. וכן כתב להלן לאחר ציון 567.</w:t>
      </w:r>
    </w:p>
  </w:footnote>
  <w:footnote w:id="541">
    <w:p w:rsidR="089E246F" w:rsidRDefault="089E246F" w:rsidP="088A712F">
      <w:pPr>
        <w:pStyle w:val="FootnoteText"/>
        <w:rPr>
          <w:rFonts w:hint="cs"/>
        </w:rPr>
      </w:pPr>
      <w:r>
        <w:rPr>
          <w:rtl/>
        </w:rPr>
        <w:t>&lt;</w:t>
      </w:r>
      <w:r>
        <w:rPr>
          <w:rStyle w:val="FootnoteReference"/>
        </w:rPr>
        <w:footnoteRef/>
      </w:r>
      <w:r>
        <w:rPr>
          <w:rtl/>
        </w:rPr>
        <w:t>&gt;</w:t>
      </w:r>
      <w:r>
        <w:rPr>
          <w:rFonts w:hint="cs"/>
          <w:rtl/>
        </w:rPr>
        <w:t xml:space="preserve"> פירוש - אחשורוש עשה את המן לע"ז, וכמו שיבאר שוב בסמוך. וראה למעלה פ"ג הערה 83 אודות שהמן עשה עצמו ע"ז בנוסף למה שאחשורוש עשה עצמו ע"ז. </w:t>
      </w:r>
    </w:p>
  </w:footnote>
  <w:footnote w:id="542">
    <w:p w:rsidR="089E246F" w:rsidRDefault="089E246F" w:rsidP="084172AE">
      <w:pPr>
        <w:pStyle w:val="FootnoteText"/>
        <w:rPr>
          <w:rFonts w:hint="cs"/>
        </w:rPr>
      </w:pPr>
      <w:r>
        <w:rPr>
          <w:rtl/>
        </w:rPr>
        <w:t>&lt;</w:t>
      </w:r>
      <w:r>
        <w:rPr>
          <w:rStyle w:val="FootnoteReference"/>
        </w:rPr>
        <w:footnoteRef/>
      </w:r>
      <w:r>
        <w:rPr>
          <w:rtl/>
        </w:rPr>
        <w:t>&gt;</w:t>
      </w:r>
      <w:r>
        <w:rPr>
          <w:rFonts w:hint="cs"/>
          <w:rtl/>
        </w:rPr>
        <w:t xml:space="preserve"> לשונו למעלה פ"ג [לאחר ציון 82</w:t>
      </w:r>
      <w:r w:rsidRPr="088A712F">
        <w:rPr>
          <w:rFonts w:hint="cs"/>
          <w:sz w:val="18"/>
          <w:rtl/>
        </w:rPr>
        <w:t>]: "</w:t>
      </w:r>
      <w:r w:rsidRPr="088A712F">
        <w:rPr>
          <w:rStyle w:val="LatinChar"/>
          <w:sz w:val="18"/>
          <w:rtl/>
          <w:lang w:val="en-GB"/>
        </w:rPr>
        <w:t xml:space="preserve">הנה אחשורוש עצמו היה נוהג </w:t>
      </w:r>
      <w:r w:rsidRPr="088A712F">
        <w:rPr>
          <w:rStyle w:val="LatinChar"/>
          <w:rFonts w:hint="cs"/>
          <w:sz w:val="18"/>
          <w:rtl/>
          <w:lang w:val="en-GB"/>
        </w:rPr>
        <w:t xml:space="preserve">בו </w:t>
      </w:r>
      <w:r w:rsidRPr="088A712F">
        <w:rPr>
          <w:rStyle w:val="LatinChar"/>
          <w:sz w:val="18"/>
          <w:rtl/>
          <w:lang w:val="en-GB"/>
        </w:rPr>
        <w:t>כבוד משום שעשה אותו עב</w:t>
      </w:r>
      <w:r>
        <w:rPr>
          <w:rStyle w:val="LatinChar"/>
          <w:rFonts w:hint="cs"/>
          <w:sz w:val="18"/>
          <w:rtl/>
          <w:lang w:val="en-GB"/>
        </w:rPr>
        <w:t>ו</w:t>
      </w:r>
      <w:r w:rsidRPr="088A712F">
        <w:rPr>
          <w:rStyle w:val="LatinChar"/>
          <w:sz w:val="18"/>
          <w:rtl/>
          <w:lang w:val="en-GB"/>
        </w:rPr>
        <w:t>דה זרה</w:t>
      </w:r>
      <w:r w:rsidRPr="088A712F">
        <w:rPr>
          <w:rStyle w:val="LatinChar"/>
          <w:rFonts w:hint="cs"/>
          <w:sz w:val="18"/>
          <w:rtl/>
          <w:lang w:val="en-GB"/>
        </w:rPr>
        <w:t>,</w:t>
      </w:r>
      <w:r w:rsidRPr="088A712F">
        <w:rPr>
          <w:rStyle w:val="LatinChar"/>
          <w:sz w:val="18"/>
          <w:rtl/>
          <w:lang w:val="en-GB"/>
        </w:rPr>
        <w:t xml:space="preserve"> ולכך היה מנשאהו עליו והיה נוהג בו כבוד</w:t>
      </w:r>
      <w:r w:rsidRPr="088A712F">
        <w:rPr>
          <w:rStyle w:val="LatinChar"/>
          <w:rFonts w:hint="cs"/>
          <w:sz w:val="18"/>
          <w:rtl/>
          <w:lang w:val="en-GB"/>
        </w:rPr>
        <w:t>.</w:t>
      </w:r>
      <w:r w:rsidRPr="088A712F">
        <w:rPr>
          <w:rStyle w:val="LatinChar"/>
          <w:sz w:val="18"/>
          <w:rtl/>
          <w:lang w:val="en-GB"/>
        </w:rPr>
        <w:t xml:space="preserve"> ומה שאמר במדרש </w:t>
      </w:r>
      <w:r>
        <w:rPr>
          <w:rStyle w:val="LatinChar"/>
          <w:rFonts w:hint="cs"/>
          <w:sz w:val="18"/>
          <w:rtl/>
          <w:lang w:val="en-GB"/>
        </w:rPr>
        <w:t>'</w:t>
      </w:r>
      <w:r w:rsidRPr="088A712F">
        <w:rPr>
          <w:rStyle w:val="LatinChar"/>
          <w:sz w:val="18"/>
          <w:rtl/>
          <w:lang w:val="en-GB"/>
        </w:rPr>
        <w:t>ועד היכן היה מנשא אותו</w:t>
      </w:r>
      <w:r>
        <w:rPr>
          <w:rStyle w:val="LatinChar"/>
          <w:rFonts w:hint="cs"/>
          <w:sz w:val="18"/>
          <w:rtl/>
          <w:lang w:val="en-GB"/>
        </w:rPr>
        <w:t>'</w:t>
      </w:r>
      <w:r w:rsidRPr="088A712F">
        <w:rPr>
          <w:rStyle w:val="LatinChar"/>
          <w:rFonts w:hint="cs"/>
          <w:sz w:val="18"/>
          <w:rtl/>
          <w:lang w:val="en-GB"/>
        </w:rPr>
        <w:t>,</w:t>
      </w:r>
      <w:r w:rsidRPr="088A712F">
        <w:rPr>
          <w:rStyle w:val="LatinChar"/>
          <w:sz w:val="18"/>
          <w:rtl/>
          <w:lang w:val="en-GB"/>
        </w:rPr>
        <w:t xml:space="preserve"> עד </w:t>
      </w:r>
      <w:r>
        <w:rPr>
          <w:rStyle w:val="LatinChar"/>
          <w:rFonts w:hint="cs"/>
          <w:sz w:val="18"/>
          <w:rtl/>
          <w:lang w:val="en-GB"/>
        </w:rPr>
        <w:t>'</w:t>
      </w:r>
      <w:r w:rsidRPr="088A712F">
        <w:rPr>
          <w:rStyle w:val="LatinChar"/>
          <w:sz w:val="18"/>
          <w:rtl/>
          <w:lang w:val="en-GB"/>
        </w:rPr>
        <w:t>יעש</w:t>
      </w:r>
      <w:r w:rsidRPr="088A712F">
        <w:rPr>
          <w:rStyle w:val="LatinChar"/>
          <w:rFonts w:hint="cs"/>
          <w:sz w:val="18"/>
          <w:rtl/>
          <w:lang w:val="en-GB"/>
        </w:rPr>
        <w:t>ו</w:t>
      </w:r>
      <w:r w:rsidRPr="088A712F">
        <w:rPr>
          <w:rStyle w:val="LatinChar"/>
          <w:sz w:val="18"/>
          <w:rtl/>
          <w:lang w:val="en-GB"/>
        </w:rPr>
        <w:t xml:space="preserve"> עץ גבוה חמשים אמה</w:t>
      </w:r>
      <w:r>
        <w:rPr>
          <w:rStyle w:val="LatinChar"/>
          <w:rFonts w:hint="cs"/>
          <w:sz w:val="18"/>
          <w:rtl/>
          <w:lang w:val="en-GB"/>
        </w:rPr>
        <w:t>'</w:t>
      </w:r>
      <w:r w:rsidRPr="088A712F">
        <w:rPr>
          <w:rStyle w:val="LatinChar"/>
          <w:rFonts w:hint="cs"/>
          <w:sz w:val="18"/>
          <w:rtl/>
          <w:lang w:val="en-GB"/>
        </w:rPr>
        <w:t>.</w:t>
      </w:r>
      <w:r w:rsidRPr="088A712F">
        <w:rPr>
          <w:rStyle w:val="LatinChar"/>
          <w:sz w:val="18"/>
          <w:rtl/>
          <w:lang w:val="en-GB"/>
        </w:rPr>
        <w:t xml:space="preserve"> ופיר</w:t>
      </w:r>
      <w:r w:rsidRPr="088A712F">
        <w:rPr>
          <w:rStyle w:val="LatinChar"/>
          <w:rFonts w:hint="cs"/>
          <w:sz w:val="18"/>
          <w:rtl/>
          <w:lang w:val="en-GB"/>
        </w:rPr>
        <w:t>ו</w:t>
      </w:r>
      <w:r w:rsidRPr="088A712F">
        <w:rPr>
          <w:rStyle w:val="LatinChar"/>
          <w:sz w:val="18"/>
          <w:rtl/>
          <w:lang w:val="en-GB"/>
        </w:rPr>
        <w:t>ש זה</w:t>
      </w:r>
      <w:r w:rsidRPr="088A712F">
        <w:rPr>
          <w:rStyle w:val="LatinChar"/>
          <w:rFonts w:hint="cs"/>
          <w:sz w:val="18"/>
          <w:rtl/>
          <w:lang w:val="en-GB"/>
        </w:rPr>
        <w:t>,</w:t>
      </w:r>
      <w:r w:rsidRPr="088A712F">
        <w:rPr>
          <w:rStyle w:val="LatinChar"/>
          <w:sz w:val="18"/>
          <w:rtl/>
          <w:lang w:val="en-GB"/>
        </w:rPr>
        <w:t xml:space="preserve"> במה שהיה מנשא אותו מכל השרים</w:t>
      </w:r>
      <w:r w:rsidRPr="088A712F">
        <w:rPr>
          <w:rStyle w:val="LatinChar"/>
          <w:rFonts w:hint="cs"/>
          <w:sz w:val="18"/>
          <w:rtl/>
          <w:lang w:val="en-GB"/>
        </w:rPr>
        <w:t>,</w:t>
      </w:r>
      <w:r w:rsidRPr="088A712F">
        <w:rPr>
          <w:rStyle w:val="LatinChar"/>
          <w:sz w:val="18"/>
          <w:rtl/>
          <w:lang w:val="en-GB"/>
        </w:rPr>
        <w:t xml:space="preserve"> דבר זה היה גורם לו שיהיה נתלה</w:t>
      </w:r>
      <w:r w:rsidRPr="088A712F">
        <w:rPr>
          <w:rStyle w:val="LatinChar"/>
          <w:rFonts w:hint="cs"/>
          <w:sz w:val="18"/>
          <w:rtl/>
          <w:lang w:val="en-GB"/>
        </w:rPr>
        <w:t>,</w:t>
      </w:r>
      <w:r w:rsidRPr="088A712F">
        <w:rPr>
          <w:rStyle w:val="LatinChar"/>
          <w:sz w:val="18"/>
          <w:rtl/>
          <w:lang w:val="en-GB"/>
        </w:rPr>
        <w:t xml:space="preserve"> כמו שמפורש</w:t>
      </w:r>
      <w:r>
        <w:rPr>
          <w:rFonts w:hint="cs"/>
          <w:rtl/>
        </w:rPr>
        <w:t>". ולמעלה פ"ב [לפני ציון 6</w:t>
      </w:r>
      <w:r w:rsidRPr="08D82693">
        <w:rPr>
          <w:rFonts w:hint="cs"/>
          <w:sz w:val="18"/>
          <w:rtl/>
        </w:rPr>
        <w:t>65] כתב: "</w:t>
      </w:r>
      <w:r w:rsidRPr="08D82693">
        <w:rPr>
          <w:rStyle w:val="LatinChar"/>
          <w:sz w:val="18"/>
          <w:rtl/>
          <w:lang w:val="en-GB"/>
        </w:rPr>
        <w:t>המן נתלה על העץ</w:t>
      </w:r>
      <w:r>
        <w:rPr>
          <w:rStyle w:val="LatinChar"/>
          <w:rFonts w:hint="cs"/>
          <w:sz w:val="18"/>
          <w:rtl/>
          <w:lang w:val="en-GB"/>
        </w:rPr>
        <w:t>,</w:t>
      </w:r>
      <w:r w:rsidRPr="08D82693">
        <w:rPr>
          <w:rStyle w:val="LatinChar"/>
          <w:sz w:val="18"/>
          <w:rtl/>
          <w:lang w:val="en-GB"/>
        </w:rPr>
        <w:t xml:space="preserve"> ולהמן היה מוכן דוקא לתלות על עץ</w:t>
      </w:r>
      <w:r w:rsidRPr="08D82693">
        <w:rPr>
          <w:rStyle w:val="LatinChar"/>
          <w:rFonts w:hint="cs"/>
          <w:sz w:val="18"/>
          <w:rtl/>
          <w:lang w:val="en-GB"/>
        </w:rPr>
        <w:t>,</w:t>
      </w:r>
      <w:r w:rsidRPr="08D82693">
        <w:rPr>
          <w:rStyle w:val="LatinChar"/>
          <w:sz w:val="18"/>
          <w:rtl/>
          <w:lang w:val="en-GB"/>
        </w:rPr>
        <w:t xml:space="preserve"> כמו שיתבאר</w:t>
      </w:r>
      <w:r>
        <w:rPr>
          <w:rFonts w:hint="cs"/>
          <w:rtl/>
        </w:rPr>
        <w:t>". וראה להלן ציון 570, ופ"ח הערה 338.</w:t>
      </w:r>
    </w:p>
  </w:footnote>
  <w:footnote w:id="543">
    <w:p w:rsidR="089E246F" w:rsidRDefault="089E246F" w:rsidP="08126EB4">
      <w:pPr>
        <w:pStyle w:val="FootnoteText"/>
        <w:rPr>
          <w:rFonts w:hint="cs"/>
          <w:rtl/>
        </w:rPr>
      </w:pPr>
      <w:r>
        <w:rPr>
          <w:rtl/>
        </w:rPr>
        <w:t>&lt;</w:t>
      </w:r>
      <w:r>
        <w:rPr>
          <w:rStyle w:val="FootnoteReference"/>
        </w:rPr>
        <w:footnoteRef/>
      </w:r>
      <w:r>
        <w:rPr>
          <w:rtl/>
        </w:rPr>
        <w:t>&gt;</w:t>
      </w:r>
      <w:r>
        <w:rPr>
          <w:rFonts w:hint="cs"/>
          <w:rtl/>
        </w:rPr>
        <w:t xml:space="preserve"> בספר אורה ושמחה [עמוד רמה] הביא את דברי המהר"ל האלו, וכתב: "ויש להוסיף בענין זה דברי הגר"א במשלי [טז, ד] 'כל פעל ה' למענהו וגם רשע ליום רעה'. כי </w:t>
      </w:r>
      <w:r>
        <w:rPr>
          <w:rtl/>
        </w:rPr>
        <w:t>חמישים שערי בינה נבראו בעולם</w:t>
      </w:r>
      <w:r>
        <w:rPr>
          <w:rFonts w:hint="cs"/>
          <w:rtl/>
        </w:rPr>
        <w:t>,</w:t>
      </w:r>
      <w:r>
        <w:rPr>
          <w:rtl/>
        </w:rPr>
        <w:t xml:space="preserve"> ושער החמישים לא נתגלה בעולם עד ביאת הגואל</w:t>
      </w:r>
      <w:r>
        <w:rPr>
          <w:rFonts w:hint="cs"/>
          <w:rtl/>
        </w:rPr>
        <w:t>,</w:t>
      </w:r>
      <w:r>
        <w:rPr>
          <w:rtl/>
        </w:rPr>
        <w:t xml:space="preserve"> שהוא סוד עלמא דחירותא</w:t>
      </w:r>
      <w:r>
        <w:rPr>
          <w:rFonts w:hint="cs"/>
          <w:rtl/>
        </w:rPr>
        <w:t>.</w:t>
      </w:r>
      <w:r>
        <w:rPr>
          <w:rtl/>
        </w:rPr>
        <w:t xml:space="preserve"> והיינו דלהס"א אינו רק מ"ט</w:t>
      </w:r>
      <w:r>
        <w:rPr>
          <w:rFonts w:hint="cs"/>
          <w:rtl/>
        </w:rPr>
        <w:t>,</w:t>
      </w:r>
      <w:r>
        <w:rPr>
          <w:rtl/>
        </w:rPr>
        <w:t xml:space="preserve"> ושער החמשים אין לו</w:t>
      </w:r>
      <w:r>
        <w:rPr>
          <w:rFonts w:hint="cs"/>
          <w:rtl/>
        </w:rPr>
        <w:t>.</w:t>
      </w:r>
      <w:r>
        <w:rPr>
          <w:rtl/>
        </w:rPr>
        <w:t xml:space="preserve"> וכאשר בא לאחר מ"ט</w:t>
      </w:r>
      <w:r>
        <w:rPr>
          <w:rFonts w:hint="cs"/>
          <w:rtl/>
        </w:rPr>
        <w:t>,</w:t>
      </w:r>
      <w:r>
        <w:rPr>
          <w:rtl/>
        </w:rPr>
        <w:t xml:space="preserve"> אז יתבער כאשר יבער הגלל עד תומו</w:t>
      </w:r>
      <w:r>
        <w:rPr>
          <w:rFonts w:hint="cs"/>
          <w:rtl/>
        </w:rPr>
        <w:t>,</w:t>
      </w:r>
      <w:r>
        <w:rPr>
          <w:rtl/>
        </w:rPr>
        <w:t xml:space="preserve"> ולכן יתגלה לעתיד שער החמשים</w:t>
      </w:r>
      <w:r>
        <w:rPr>
          <w:rFonts w:hint="cs"/>
          <w:rtl/>
        </w:rPr>
        <w:t>.</w:t>
      </w:r>
      <w:r>
        <w:rPr>
          <w:rtl/>
        </w:rPr>
        <w:t xml:space="preserve"> וזהו </w:t>
      </w:r>
      <w:r>
        <w:rPr>
          <w:rFonts w:hint="cs"/>
          <w:rtl/>
        </w:rPr>
        <w:t>'</w:t>
      </w:r>
      <w:r>
        <w:rPr>
          <w:rtl/>
        </w:rPr>
        <w:t>כל</w:t>
      </w:r>
      <w:r>
        <w:rPr>
          <w:rFonts w:hint="cs"/>
          <w:rtl/>
        </w:rPr>
        <w:t>'</w:t>
      </w:r>
      <w:r>
        <w:rPr>
          <w:rtl/>
        </w:rPr>
        <w:t xml:space="preserve"> בגי</w:t>
      </w:r>
      <w:r>
        <w:rPr>
          <w:rFonts w:hint="cs"/>
          <w:rtl/>
        </w:rPr>
        <w:t>מטריה</w:t>
      </w:r>
      <w:r>
        <w:rPr>
          <w:rtl/>
        </w:rPr>
        <w:t xml:space="preserve"> חמשים</w:t>
      </w:r>
      <w:r>
        <w:rPr>
          <w:rFonts w:hint="cs"/>
          <w:rtl/>
        </w:rPr>
        <w:t>,</w:t>
      </w:r>
      <w:r>
        <w:rPr>
          <w:rtl/>
        </w:rPr>
        <w:t xml:space="preserve"> היינו</w:t>
      </w:r>
      <w:r>
        <w:rPr>
          <w:rFonts w:hint="cs"/>
          <w:rtl/>
        </w:rPr>
        <w:t xml:space="preserve"> </w:t>
      </w:r>
      <w:r>
        <w:rPr>
          <w:rtl/>
        </w:rPr>
        <w:t xml:space="preserve">חמשים שערי בינה </w:t>
      </w:r>
      <w:r>
        <w:rPr>
          <w:rFonts w:hint="cs"/>
          <w:rtl/>
        </w:rPr>
        <w:t>'</w:t>
      </w:r>
      <w:r>
        <w:rPr>
          <w:rtl/>
        </w:rPr>
        <w:t>פעל ה' למענהו</w:t>
      </w:r>
      <w:r>
        <w:rPr>
          <w:rFonts w:hint="cs"/>
          <w:rtl/>
        </w:rPr>
        <w:t>',</w:t>
      </w:r>
      <w:r>
        <w:rPr>
          <w:rtl/>
        </w:rPr>
        <w:t xml:space="preserve"> </w:t>
      </w:r>
      <w:r>
        <w:rPr>
          <w:rFonts w:hint="cs"/>
          <w:rtl/>
        </w:rPr>
        <w:t>'</w:t>
      </w:r>
      <w:r>
        <w:rPr>
          <w:rtl/>
        </w:rPr>
        <w:t>וגם</w:t>
      </w:r>
      <w:r>
        <w:rPr>
          <w:rFonts w:hint="cs"/>
          <w:rtl/>
        </w:rPr>
        <w:t>'</w:t>
      </w:r>
      <w:r>
        <w:rPr>
          <w:rtl/>
        </w:rPr>
        <w:t xml:space="preserve"> בגי</w:t>
      </w:r>
      <w:r>
        <w:rPr>
          <w:rFonts w:hint="cs"/>
          <w:rtl/>
        </w:rPr>
        <w:t>מטריה</w:t>
      </w:r>
      <w:r>
        <w:rPr>
          <w:rtl/>
        </w:rPr>
        <w:t xml:space="preserve"> מ"ט </w:t>
      </w:r>
      <w:r>
        <w:rPr>
          <w:rFonts w:hint="cs"/>
          <w:rtl/>
        </w:rPr>
        <w:t>'</w:t>
      </w:r>
      <w:r>
        <w:rPr>
          <w:rtl/>
        </w:rPr>
        <w:t>ליום רעה</w:t>
      </w:r>
      <w:r>
        <w:rPr>
          <w:rFonts w:hint="cs"/>
          <w:rtl/>
        </w:rPr>
        <w:t>',</w:t>
      </w:r>
      <w:r>
        <w:rPr>
          <w:rtl/>
        </w:rPr>
        <w:t xml:space="preserve"> </w:t>
      </w:r>
      <w:r>
        <w:rPr>
          <w:rFonts w:hint="cs"/>
          <w:rtl/>
        </w:rPr>
        <w:t>'</w:t>
      </w:r>
      <w:r>
        <w:rPr>
          <w:rtl/>
        </w:rPr>
        <w:t>בפרוח רשעים כמו עשב ויציצו כל פועלי און להשמדם עדי עד</w:t>
      </w:r>
      <w:r>
        <w:rPr>
          <w:rFonts w:hint="cs"/>
          <w:rtl/>
        </w:rPr>
        <w:t>' [תהלים צב, ח].</w:t>
      </w:r>
      <w:r>
        <w:rPr>
          <w:rtl/>
        </w:rPr>
        <w:t xml:space="preserve"> ואפשר ד</w:t>
      </w:r>
      <w:r>
        <w:rPr>
          <w:rFonts w:hint="cs"/>
          <w:rtl/>
        </w:rPr>
        <w:t>'</w:t>
      </w:r>
      <w:r>
        <w:rPr>
          <w:rtl/>
        </w:rPr>
        <w:t>כל</w:t>
      </w:r>
      <w:r>
        <w:rPr>
          <w:rFonts w:hint="cs"/>
          <w:rtl/>
        </w:rPr>
        <w:t xml:space="preserve">' </w:t>
      </w:r>
      <w:r>
        <w:rPr>
          <w:rtl/>
        </w:rPr>
        <w:t>היינו השלימות</w:t>
      </w:r>
      <w:r>
        <w:rPr>
          <w:rFonts w:hint="cs"/>
          <w:rtl/>
        </w:rPr>
        <w:t>,</w:t>
      </w:r>
      <w:r>
        <w:rPr>
          <w:rtl/>
        </w:rPr>
        <w:t xml:space="preserve"> והיינו שער החמשים</w:t>
      </w:r>
      <w:r>
        <w:rPr>
          <w:rFonts w:hint="cs"/>
          <w:rtl/>
        </w:rPr>
        <w:t>,</w:t>
      </w:r>
      <w:r>
        <w:rPr>
          <w:rtl/>
        </w:rPr>
        <w:t xml:space="preserve"> לעומת </w:t>
      </w:r>
      <w:r>
        <w:rPr>
          <w:rFonts w:hint="cs"/>
          <w:rtl/>
        </w:rPr>
        <w:t>'</w:t>
      </w:r>
      <w:r>
        <w:rPr>
          <w:rtl/>
        </w:rPr>
        <w:t>ותחסרהו מעט מאלקים</w:t>
      </w:r>
      <w:r>
        <w:rPr>
          <w:rFonts w:hint="cs"/>
          <w:rtl/>
        </w:rPr>
        <w:t>',</w:t>
      </w:r>
      <w:r>
        <w:rPr>
          <w:rtl/>
        </w:rPr>
        <w:t xml:space="preserve"> הוא ג"כ משרש </w:t>
      </w:r>
      <w:r>
        <w:rPr>
          <w:rFonts w:hint="cs"/>
          <w:rtl/>
        </w:rPr>
        <w:t>'</w:t>
      </w:r>
      <w:r>
        <w:rPr>
          <w:rtl/>
        </w:rPr>
        <w:t>כלה</w:t>
      </w:r>
      <w:r>
        <w:rPr>
          <w:rFonts w:hint="cs"/>
          <w:rtl/>
        </w:rPr>
        <w:t>',</w:t>
      </w:r>
      <w:r>
        <w:rPr>
          <w:rtl/>
        </w:rPr>
        <w:t xml:space="preserve"> כי שם הוא כליון</w:t>
      </w:r>
      <w:r>
        <w:rPr>
          <w:rFonts w:hint="cs"/>
          <w:rtl/>
        </w:rPr>
        <w:t xml:space="preserve"> </w:t>
      </w:r>
      <w:r>
        <w:rPr>
          <w:rtl/>
        </w:rPr>
        <w:t>הרשעים</w:t>
      </w:r>
      <w:r>
        <w:rPr>
          <w:rFonts w:hint="cs"/>
          <w:rtl/>
        </w:rPr>
        <w:t>.</w:t>
      </w:r>
      <w:r>
        <w:rPr>
          <w:rtl/>
        </w:rPr>
        <w:t xml:space="preserve"> והיינו מ</w:t>
      </w:r>
      <w:r>
        <w:rPr>
          <w:rFonts w:hint="cs"/>
          <w:rtl/>
        </w:rPr>
        <w:t xml:space="preserve">ה שכתב </w:t>
      </w:r>
      <w:r>
        <w:rPr>
          <w:rtl/>
        </w:rPr>
        <w:t>המהר"ל כי שער חמשים לא נמסר לאדם</w:t>
      </w:r>
      <w:r>
        <w:rPr>
          <w:rFonts w:hint="cs"/>
          <w:rtl/>
        </w:rPr>
        <w:t>,</w:t>
      </w:r>
      <w:r>
        <w:rPr>
          <w:rtl/>
        </w:rPr>
        <w:t xml:space="preserve"> כי העולם הזה נברא בז' ימים</w:t>
      </w:r>
      <w:r>
        <w:rPr>
          <w:rFonts w:hint="cs"/>
          <w:rtl/>
        </w:rPr>
        <w:t>,</w:t>
      </w:r>
      <w:r>
        <w:rPr>
          <w:rtl/>
        </w:rPr>
        <w:t xml:space="preserve"> וכאשר אתה משלים שבעה דהיינו לעשות מרובע אחד שהוא שבעה</w:t>
      </w:r>
      <w:r>
        <w:rPr>
          <w:rFonts w:hint="cs"/>
          <w:rtl/>
        </w:rPr>
        <w:t>,</w:t>
      </w:r>
      <w:r>
        <w:rPr>
          <w:rtl/>
        </w:rPr>
        <w:t xml:space="preserve"> הוא מ"ט</w:t>
      </w:r>
      <w:r>
        <w:rPr>
          <w:rFonts w:hint="cs"/>
          <w:rtl/>
        </w:rPr>
        <w:t>.</w:t>
      </w:r>
      <w:r>
        <w:rPr>
          <w:rtl/>
        </w:rPr>
        <w:t xml:space="preserve"> ושער הנו"ן עצמו לא שייך לעה"ז</w:t>
      </w:r>
      <w:r>
        <w:rPr>
          <w:rFonts w:hint="cs"/>
          <w:rtl/>
        </w:rPr>
        <w:t>,</w:t>
      </w:r>
      <w:r>
        <w:rPr>
          <w:rtl/>
        </w:rPr>
        <w:t xml:space="preserve"> לכך דבר זה היה מיתתו של המן</w:t>
      </w:r>
      <w:r>
        <w:rPr>
          <w:rFonts w:hint="cs"/>
          <w:rtl/>
        </w:rPr>
        <w:t>,</w:t>
      </w:r>
      <w:r>
        <w:rPr>
          <w:rtl/>
        </w:rPr>
        <w:t xml:space="preserve"> כי אין מגיע לשם האדם</w:t>
      </w:r>
      <w:r>
        <w:rPr>
          <w:rFonts w:hint="cs"/>
          <w:rtl/>
        </w:rPr>
        <w:t>,</w:t>
      </w:r>
      <w:r>
        <w:rPr>
          <w:rtl/>
        </w:rPr>
        <w:t xml:space="preserve"> ובשער הזה ההעדר אל האדם</w:t>
      </w:r>
      <w:r>
        <w:rPr>
          <w:rFonts w:hint="cs"/>
          <w:rtl/>
        </w:rPr>
        <w:t>,</w:t>
      </w:r>
      <w:r>
        <w:rPr>
          <w:rtl/>
        </w:rPr>
        <w:t xml:space="preserve"> כי אין לו מציאות שם בשער החמישי</w:t>
      </w:r>
      <w:r>
        <w:rPr>
          <w:rFonts w:hint="cs"/>
          <w:rtl/>
        </w:rPr>
        <w:t>ם.</w:t>
      </w:r>
      <w:r>
        <w:rPr>
          <w:rtl/>
        </w:rPr>
        <w:t xml:space="preserve"> ולכך כאשר המן היה מגביה עצמו ועשה עצמו אלק</w:t>
      </w:r>
      <w:r>
        <w:rPr>
          <w:rFonts w:hint="cs"/>
          <w:rtl/>
        </w:rPr>
        <w:t>ות</w:t>
      </w:r>
      <w:r>
        <w:rPr>
          <w:rtl/>
        </w:rPr>
        <w:t xml:space="preserve"> לומר שהגיע לשם</w:t>
      </w:r>
      <w:r>
        <w:rPr>
          <w:rFonts w:hint="cs"/>
          <w:rtl/>
        </w:rPr>
        <w:t>,</w:t>
      </w:r>
      <w:r>
        <w:rPr>
          <w:rtl/>
        </w:rPr>
        <w:t xml:space="preserve"> דבר זה היה העדר שלו ומיתתו</w:t>
      </w:r>
      <w:r>
        <w:rPr>
          <w:rFonts w:hint="cs"/>
          <w:rtl/>
        </w:rPr>
        <w:t>,</w:t>
      </w:r>
      <w:r>
        <w:rPr>
          <w:rtl/>
        </w:rPr>
        <w:t xml:space="preserve"> ולפיכך נתלה על עץ גבוה חמשים</w:t>
      </w:r>
      <w:r>
        <w:rPr>
          <w:rFonts w:hint="cs"/>
          <w:rtl/>
        </w:rPr>
        <w:t>.</w:t>
      </w:r>
      <w:r>
        <w:rPr>
          <w:rtl/>
        </w:rPr>
        <w:t xml:space="preserve"> </w:t>
      </w:r>
      <w:r>
        <w:rPr>
          <w:rFonts w:hint="cs"/>
          <w:rtl/>
        </w:rPr>
        <w:t>'</w:t>
      </w:r>
      <w:r>
        <w:rPr>
          <w:rtl/>
        </w:rPr>
        <w:t>וג"</w:t>
      </w:r>
      <w:r>
        <w:rPr>
          <w:rFonts w:hint="cs"/>
          <w:rtl/>
        </w:rPr>
        <w:t>ם</w:t>
      </w:r>
      <w:r>
        <w:rPr>
          <w:rtl/>
        </w:rPr>
        <w:t xml:space="preserve"> רשע ליום</w:t>
      </w:r>
      <w:r>
        <w:rPr>
          <w:rFonts w:hint="cs"/>
          <w:rtl/>
        </w:rPr>
        <w:t xml:space="preserve"> </w:t>
      </w:r>
      <w:r>
        <w:rPr>
          <w:rtl/>
        </w:rPr>
        <w:t>רעה</w:t>
      </w:r>
      <w:r>
        <w:rPr>
          <w:rFonts w:hint="cs"/>
          <w:rtl/>
        </w:rPr>
        <w:t>'", ושם מאריך בזה עוד בדברים נפלאים.</w:t>
      </w:r>
      <w:r>
        <w:rPr>
          <w:rtl/>
        </w:rPr>
        <w:t xml:space="preserve"> </w:t>
      </w:r>
      <w:r>
        <w:rPr>
          <w:rFonts w:hint="cs"/>
          <w:rtl/>
        </w:rPr>
        <w:t>וראה להלן ציון 577.</w:t>
      </w:r>
    </w:p>
  </w:footnote>
  <w:footnote w:id="544">
    <w:p w:rsidR="089E246F" w:rsidRDefault="089E246F" w:rsidP="08FC4EEC">
      <w:pPr>
        <w:pStyle w:val="FootnoteText"/>
        <w:rPr>
          <w:rFonts w:hint="cs"/>
        </w:rPr>
      </w:pPr>
      <w:r>
        <w:rPr>
          <w:rtl/>
        </w:rPr>
        <w:t>&lt;</w:t>
      </w:r>
      <w:r>
        <w:rPr>
          <w:rStyle w:val="FootnoteReference"/>
        </w:rPr>
        <w:footnoteRef/>
      </w:r>
      <w:r>
        <w:rPr>
          <w:rtl/>
        </w:rPr>
        <w:t>&gt;</w:t>
      </w:r>
      <w:r>
        <w:rPr>
          <w:rFonts w:hint="cs"/>
          <w:rtl/>
        </w:rPr>
        <w:t xml:space="preserve"> פירוש - אחד מבני המן נקרא "פרשנדתא" [להלן ט, ז], והוא היה הגמון [שליט] במקום הנקרא "קרדוניא", ותיבת נח נחתה על הרי אררט [בראשית ח, ד], והוא נקרא "קרדניא" [תרגום יונתן שם]. וכן יביא זאת בסמוך. ורש"י [פסחים ז.] כתב "</w:t>
      </w:r>
      <w:r>
        <w:rPr>
          <w:rtl/>
        </w:rPr>
        <w:t>אפילו בחיטי קורדנייתא - הצומחים בהרי אררט</w:t>
      </w:r>
      <w:r>
        <w:rPr>
          <w:rFonts w:hint="cs"/>
          <w:rtl/>
        </w:rPr>
        <w:t xml:space="preserve">". וכן הוא בב"ר לג, ד. וראה להלן ציון 556. </w:t>
      </w:r>
    </w:p>
  </w:footnote>
  <w:footnote w:id="545">
    <w:p w:rsidR="089E246F" w:rsidRDefault="089E246F" w:rsidP="088511E9">
      <w:pPr>
        <w:pStyle w:val="FootnoteText"/>
        <w:rPr>
          <w:rFonts w:hint="cs"/>
          <w:rtl/>
        </w:rPr>
      </w:pPr>
      <w:r>
        <w:rPr>
          <w:rtl/>
        </w:rPr>
        <w:t>&lt;</w:t>
      </w:r>
      <w:r>
        <w:rPr>
          <w:rStyle w:val="FootnoteReference"/>
        </w:rPr>
        <w:footnoteRef/>
      </w:r>
      <w:r>
        <w:rPr>
          <w:rtl/>
        </w:rPr>
        <w:t>&gt;</w:t>
      </w:r>
      <w:r>
        <w:rPr>
          <w:rFonts w:hint="cs"/>
          <w:rtl/>
        </w:rPr>
        <w:t xml:space="preserve"> פירוש - המן מצא קורה זו בתוך ביתו, כי דריוש קלל שכל מי שימנע את בנין בית המקדש "</w:t>
      </w:r>
      <w:r>
        <w:rPr>
          <w:rtl/>
        </w:rPr>
        <w:t>עונשו יהיה אשר יעקר עץ מן ביתו ולתלותו בו יושם</w:t>
      </w:r>
      <w:r>
        <w:rPr>
          <w:rFonts w:hint="cs"/>
          <w:rtl/>
        </w:rPr>
        <w:t>,</w:t>
      </w:r>
      <w:r>
        <w:rPr>
          <w:rtl/>
        </w:rPr>
        <w:t xml:space="preserve"> ויתלו עליו</w:t>
      </w:r>
      <w:r>
        <w:rPr>
          <w:rFonts w:hint="cs"/>
          <w:rtl/>
        </w:rPr>
        <w:t>...</w:t>
      </w:r>
      <w:r>
        <w:rPr>
          <w:rtl/>
        </w:rPr>
        <w:t xml:space="preserve"> שיהיה נתלה על העץ אשר יעקור מביתו</w:t>
      </w:r>
      <w:r>
        <w:rPr>
          <w:rFonts w:hint="cs"/>
          <w:rtl/>
        </w:rPr>
        <w:t>" [מצודות דוד שם]. וקללה זו נתקיימה בהמן. וראה להלן ציון 572.</w:t>
      </w:r>
    </w:p>
  </w:footnote>
  <w:footnote w:id="546">
    <w:p w:rsidR="089E246F" w:rsidRDefault="089E246F" w:rsidP="085A2692">
      <w:pPr>
        <w:pStyle w:val="FootnoteText"/>
        <w:rPr>
          <w:rFonts w:hint="cs"/>
          <w:rtl/>
        </w:rPr>
      </w:pPr>
      <w:r>
        <w:rPr>
          <w:rtl/>
        </w:rPr>
        <w:t>&lt;</w:t>
      </w:r>
      <w:r>
        <w:rPr>
          <w:rStyle w:val="FootnoteReference"/>
        </w:rPr>
        <w:footnoteRef/>
      </w:r>
      <w:r>
        <w:rPr>
          <w:rtl/>
        </w:rPr>
        <w:t>&gt;</w:t>
      </w:r>
      <w:r>
        <w:rPr>
          <w:rFonts w:hint="cs"/>
          <w:rtl/>
        </w:rPr>
        <w:t xml:space="preserve"> לפנינו בילקו"ש איתא "</w:t>
      </w:r>
      <w:r>
        <w:rPr>
          <w:rtl/>
        </w:rPr>
        <w:t>מה ראה אומר לצולבו, אלא אמר הרי השתא</w:t>
      </w:r>
      <w:r>
        <w:rPr>
          <w:rFonts w:hint="cs"/>
          <w:rtl/>
        </w:rPr>
        <w:t>,</w:t>
      </w:r>
      <w:r>
        <w:rPr>
          <w:rtl/>
        </w:rPr>
        <w:t xml:space="preserve"> שמכל דבר הקב"ה יכול להצילם </w:t>
      </w:r>
      <w:r>
        <w:rPr>
          <w:rFonts w:hint="cs"/>
          <w:rtl/>
        </w:rPr>
        <w:t xml:space="preserve">וכו'". ו"הרי השתא" הוא כמו "הכי השתא" שבגמרא. </w:t>
      </w:r>
    </w:p>
  </w:footnote>
  <w:footnote w:id="547">
    <w:p w:rsidR="089E246F" w:rsidRDefault="089E246F" w:rsidP="084E40F0">
      <w:pPr>
        <w:pStyle w:val="FootnoteText"/>
        <w:rPr>
          <w:rFonts w:hint="cs"/>
          <w:rtl/>
        </w:rPr>
      </w:pPr>
      <w:r>
        <w:rPr>
          <w:rtl/>
        </w:rPr>
        <w:t>&lt;</w:t>
      </w:r>
      <w:r>
        <w:rPr>
          <w:rStyle w:val="FootnoteReference"/>
        </w:rPr>
        <w:footnoteRef/>
      </w:r>
      <w:r>
        <w:rPr>
          <w:rtl/>
        </w:rPr>
        <w:t>&gt;</w:t>
      </w:r>
      <w:r>
        <w:rPr>
          <w:rFonts w:hint="cs"/>
          <w:rtl/>
        </w:rPr>
        <w:t xml:space="preserve"> כמו שנאמר [בראשית ו, טו] "</w:t>
      </w:r>
      <w:r>
        <w:rPr>
          <w:rtl/>
        </w:rPr>
        <w:t>וזה אשר תעשה א</w:t>
      </w:r>
      <w:r>
        <w:rPr>
          <w:rFonts w:hint="cs"/>
          <w:rtl/>
        </w:rPr>
        <w:t>ו</w:t>
      </w:r>
      <w:r>
        <w:rPr>
          <w:rtl/>
        </w:rPr>
        <w:t>תה שלש מאות אמה א</w:t>
      </w:r>
      <w:r>
        <w:rPr>
          <w:rFonts w:hint="cs"/>
          <w:rtl/>
        </w:rPr>
        <w:t>ו</w:t>
      </w:r>
      <w:r>
        <w:rPr>
          <w:rtl/>
        </w:rPr>
        <w:t>רך התבה חמשים אמה רחבה ושלשים אמה קומתה</w:t>
      </w:r>
      <w:r>
        <w:rPr>
          <w:rFonts w:hint="cs"/>
          <w:rtl/>
        </w:rPr>
        <w:t>".</w:t>
      </w:r>
    </w:p>
  </w:footnote>
  <w:footnote w:id="548">
    <w:p w:rsidR="089E246F" w:rsidRDefault="089E246F" w:rsidP="08AB37F0">
      <w:pPr>
        <w:pStyle w:val="FootnoteText"/>
        <w:rPr>
          <w:rFonts w:hint="cs"/>
          <w:rtl/>
        </w:rPr>
      </w:pPr>
      <w:r>
        <w:rPr>
          <w:rtl/>
        </w:rPr>
        <w:t>&lt;</w:t>
      </w:r>
      <w:r>
        <w:rPr>
          <w:rStyle w:val="FootnoteReference"/>
        </w:rPr>
        <w:footnoteRef/>
      </w:r>
      <w:r>
        <w:rPr>
          <w:rtl/>
        </w:rPr>
        <w:t>&gt;</w:t>
      </w:r>
      <w:r>
        <w:rPr>
          <w:rFonts w:hint="cs"/>
          <w:rtl/>
        </w:rPr>
        <w:t xml:space="preserve"> </w:t>
      </w:r>
      <w:r w:rsidRPr="08AB37F0">
        <w:rPr>
          <w:rFonts w:hint="cs"/>
          <w:sz w:val="18"/>
          <w:rtl/>
        </w:rPr>
        <w:t>"</w:t>
      </w:r>
      <w:r w:rsidRPr="08AB37F0">
        <w:rPr>
          <w:rStyle w:val="LatinChar"/>
          <w:sz w:val="18"/>
          <w:rtl/>
          <w:lang w:val="en-GB"/>
        </w:rPr>
        <w:t>כי העולם הזה נברא בז' ימים</w:t>
      </w:r>
      <w:r w:rsidRPr="08AB37F0">
        <w:rPr>
          <w:rStyle w:val="LatinChar"/>
          <w:rFonts w:hint="cs"/>
          <w:sz w:val="18"/>
          <w:rtl/>
          <w:lang w:val="en-GB"/>
        </w:rPr>
        <w:t>,</w:t>
      </w:r>
      <w:r w:rsidRPr="08AB37F0">
        <w:rPr>
          <w:rStyle w:val="LatinChar"/>
          <w:sz w:val="18"/>
          <w:rtl/>
          <w:lang w:val="en-GB"/>
        </w:rPr>
        <w:t xml:space="preserve"> וכאשר אתה משלים שבעה</w:t>
      </w:r>
      <w:r w:rsidRPr="08AB37F0">
        <w:rPr>
          <w:rStyle w:val="LatinChar"/>
          <w:rFonts w:hint="cs"/>
          <w:sz w:val="18"/>
          <w:rtl/>
          <w:lang w:val="en-GB"/>
        </w:rPr>
        <w:t>,</w:t>
      </w:r>
      <w:r w:rsidRPr="08AB37F0">
        <w:rPr>
          <w:rStyle w:val="LatinChar"/>
          <w:sz w:val="18"/>
          <w:rtl/>
          <w:lang w:val="en-GB"/>
        </w:rPr>
        <w:t xml:space="preserve"> דהיינו לעשות מרובע אחד שהוא שבעה</w:t>
      </w:r>
      <w:r w:rsidRPr="08AB37F0">
        <w:rPr>
          <w:rStyle w:val="LatinChar"/>
          <w:rFonts w:hint="cs"/>
          <w:sz w:val="18"/>
          <w:rtl/>
          <w:lang w:val="en-GB"/>
        </w:rPr>
        <w:t>,</w:t>
      </w:r>
      <w:r w:rsidRPr="08AB37F0">
        <w:rPr>
          <w:rStyle w:val="LatinChar"/>
          <w:sz w:val="18"/>
          <w:rtl/>
          <w:lang w:val="en-GB"/>
        </w:rPr>
        <w:t xml:space="preserve"> הוא מ"ט</w:t>
      </w:r>
      <w:r w:rsidRPr="08AB37F0">
        <w:rPr>
          <w:rStyle w:val="LatinChar"/>
          <w:rFonts w:hint="cs"/>
          <w:sz w:val="18"/>
          <w:rtl/>
          <w:lang w:val="en-GB"/>
        </w:rPr>
        <w:t>.</w:t>
      </w:r>
      <w:r w:rsidRPr="08AB37F0">
        <w:rPr>
          <w:rStyle w:val="LatinChar"/>
          <w:sz w:val="18"/>
          <w:rtl/>
          <w:lang w:val="en-GB"/>
        </w:rPr>
        <w:t xml:space="preserve"> ושער הנו"ן עצמו לא שייך לע</w:t>
      </w:r>
      <w:r w:rsidRPr="08AB37F0">
        <w:rPr>
          <w:rStyle w:val="LatinChar"/>
          <w:rFonts w:hint="cs"/>
          <w:sz w:val="18"/>
          <w:rtl/>
          <w:lang w:val="en-GB"/>
        </w:rPr>
        <w:t>ולם הזה</w:t>
      </w:r>
      <w:r w:rsidRPr="08AB37F0">
        <w:rPr>
          <w:rFonts w:hint="cs"/>
          <w:sz w:val="18"/>
          <w:rtl/>
        </w:rPr>
        <w:t>"</w:t>
      </w:r>
      <w:r>
        <w:rPr>
          <w:rFonts w:hint="cs"/>
          <w:rtl/>
        </w:rPr>
        <w:t xml:space="preserve"> [לשונו למעלה לאחר ציון 528].</w:t>
      </w:r>
    </w:p>
  </w:footnote>
  <w:footnote w:id="549">
    <w:p w:rsidR="089E246F" w:rsidRDefault="089E246F" w:rsidP="08D152E3">
      <w:pPr>
        <w:pStyle w:val="FootnoteText"/>
        <w:rPr>
          <w:rFonts w:hint="cs"/>
        </w:rPr>
      </w:pPr>
      <w:r>
        <w:rPr>
          <w:rtl/>
        </w:rPr>
        <w:t>&lt;</w:t>
      </w:r>
      <w:r>
        <w:rPr>
          <w:rStyle w:val="FootnoteReference"/>
        </w:rPr>
        <w:footnoteRef/>
      </w:r>
      <w:r>
        <w:rPr>
          <w:rtl/>
        </w:rPr>
        <w:t>&gt;</w:t>
      </w:r>
      <w:r>
        <w:rPr>
          <w:rFonts w:hint="cs"/>
          <w:rtl/>
        </w:rPr>
        <w:t xml:space="preserve"> כפי שכתב הקהלת יעקב, ערך גומא, וז"ל: "'</w:t>
      </w:r>
      <w:r>
        <w:rPr>
          <w:rtl/>
        </w:rPr>
        <w:t>גומא</w:t>
      </w:r>
      <w:r>
        <w:rPr>
          <w:rFonts w:hint="cs"/>
          <w:rtl/>
        </w:rPr>
        <w:t>'</w:t>
      </w:r>
      <w:r>
        <w:rPr>
          <w:rtl/>
        </w:rPr>
        <w:t xml:space="preserve"> גימטריא נ'</w:t>
      </w:r>
      <w:r>
        <w:rPr>
          <w:rFonts w:hint="cs"/>
          <w:rtl/>
        </w:rPr>
        <w:t>,</w:t>
      </w:r>
      <w:r>
        <w:rPr>
          <w:rtl/>
        </w:rPr>
        <w:t xml:space="preserve"> סוד נ' שערי בינה</w:t>
      </w:r>
      <w:r>
        <w:rPr>
          <w:rFonts w:hint="cs"/>
          <w:rtl/>
        </w:rPr>
        <w:t>,</w:t>
      </w:r>
      <w:r>
        <w:rPr>
          <w:rtl/>
        </w:rPr>
        <w:t xml:space="preserve"> שהן</w:t>
      </w:r>
      <w:r>
        <w:rPr>
          <w:rFonts w:hint="cs"/>
          <w:rtl/>
        </w:rPr>
        <w:t>...</w:t>
      </w:r>
      <w:r>
        <w:rPr>
          <w:rtl/>
        </w:rPr>
        <w:t xml:space="preserve"> תיבת נח</w:t>
      </w:r>
      <w:r>
        <w:rPr>
          <w:rFonts w:hint="cs"/>
          <w:rtl/>
        </w:rPr>
        <w:t>". ושם בערך תיבה כתב: "</w:t>
      </w:r>
      <w:r>
        <w:rPr>
          <w:rtl/>
        </w:rPr>
        <w:t xml:space="preserve">בתיקונים </w:t>
      </w:r>
      <w:r>
        <w:rPr>
          <w:rFonts w:hint="cs"/>
          <w:rtl/>
        </w:rPr>
        <w:t>[</w:t>
      </w:r>
      <w:r>
        <w:rPr>
          <w:rtl/>
        </w:rPr>
        <w:t>תיקון כ"א</w:t>
      </w:r>
      <w:r>
        <w:rPr>
          <w:rFonts w:hint="cs"/>
          <w:rtl/>
        </w:rPr>
        <w:t>]</w:t>
      </w:r>
      <w:r>
        <w:rPr>
          <w:rtl/>
        </w:rPr>
        <w:t xml:space="preserve"> אמר כי תיבת נח היא בבינה</w:t>
      </w:r>
      <w:r>
        <w:rPr>
          <w:rFonts w:hint="cs"/>
          <w:rtl/>
        </w:rPr>
        <w:t xml:space="preserve">... </w:t>
      </w:r>
      <w:r>
        <w:rPr>
          <w:rtl/>
        </w:rPr>
        <w:t>והבינה הוא תיבת נח</w:t>
      </w:r>
      <w:r>
        <w:rPr>
          <w:rFonts w:hint="cs"/>
          <w:rtl/>
        </w:rPr>
        <w:t>,</w:t>
      </w:r>
      <w:r>
        <w:rPr>
          <w:rtl/>
        </w:rPr>
        <w:t xml:space="preserve"> שבה נגנזים נתיבות אלו</w:t>
      </w:r>
      <w:r>
        <w:rPr>
          <w:rFonts w:hint="cs"/>
          <w:rtl/>
        </w:rPr>
        <w:t>". וראה בזוה"ק ח"ג קנג: אודות תיבת נח. וצרף לכאן דברי הזוה"ק [ח"ג רטז:] שמעמד מתן תורה היה צריך להתקיים אצל דור המבול, אלא מחמת מעשיהם הרעים לא היו ראויים לכך. וכן תיבת "&amp;</w:t>
      </w:r>
      <w:r w:rsidRPr="08701E66">
        <w:rPr>
          <w:rFonts w:hint="cs"/>
          <w:b/>
          <w:bCs/>
          <w:rtl/>
        </w:rPr>
        <w:t>בשגם</w:t>
      </w:r>
      <w:r>
        <w:rPr>
          <w:rFonts w:hint="cs"/>
          <w:rtl/>
        </w:rPr>
        <w:t>^ הם בשר" [בראשית ו, ג] הנאמרת על דור המבול היא גימטריה של "משה" [חולין קלט:, ורש"י שם]. ובתפארת ישראל פכ"ה [שפ:] כתב: "</w:t>
      </w:r>
      <w:r>
        <w:rPr>
          <w:rtl/>
        </w:rPr>
        <w:t>מדרגת התורה</w:t>
      </w:r>
      <w:r>
        <w:rPr>
          <w:rFonts w:hint="cs"/>
          <w:rtl/>
        </w:rPr>
        <w:t>,</w:t>
      </w:r>
      <w:r>
        <w:rPr>
          <w:rtl/>
        </w:rPr>
        <w:t xml:space="preserve"> שהיא שכל נבדל, כי התורה היא משער החמשים</w:t>
      </w:r>
      <w:r>
        <w:rPr>
          <w:rFonts w:hint="cs"/>
          <w:rtl/>
        </w:rPr>
        <w:t>,</w:t>
      </w:r>
      <w:r>
        <w:rPr>
          <w:rtl/>
        </w:rPr>
        <w:t xml:space="preserve"> שהוא נבדל מן האדם</w:t>
      </w:r>
      <w:r>
        <w:rPr>
          <w:rFonts w:hint="cs"/>
          <w:rtl/>
        </w:rPr>
        <w:t>.</w:t>
      </w:r>
      <w:r>
        <w:rPr>
          <w:rtl/>
        </w:rPr>
        <w:t xml:space="preserve"> ולפיכך מספר חמשים ראוי אל המעלה הנבדלת השכלית</w:t>
      </w:r>
      <w:r>
        <w:rPr>
          <w:rFonts w:hint="cs"/>
          <w:rtl/>
        </w:rPr>
        <w:t>". וכן כתב להלן ו, יא [לאחר ציון 300], ושם ח, א [ראה למעלה הערה 531]. כי הואיל ובדור המבול נפתח שער החמשים, וממנו באה התורה, לכך יש צד השוה מסוים בין המבול למתן תורה. ובגמרא [זבחים קטז.] אמרו "</w:t>
      </w:r>
      <w:r>
        <w:rPr>
          <w:rtl/>
        </w:rPr>
        <w:t>כשניתנה תורה לישראל היה קולו הולך מסוף העולם ועד סופו</w:t>
      </w:r>
      <w:r>
        <w:rPr>
          <w:rFonts w:hint="cs"/>
          <w:rtl/>
        </w:rPr>
        <w:t xml:space="preserve">... </w:t>
      </w:r>
      <w:r>
        <w:rPr>
          <w:rtl/>
        </w:rPr>
        <w:t>נתקבצו כולם אצל בלעם הרשע ואמרו לו מה קול ההמון אשר שמענו</w:t>
      </w:r>
      <w:r>
        <w:rPr>
          <w:rFonts w:hint="cs"/>
          <w:rtl/>
        </w:rPr>
        <w:t>,</w:t>
      </w:r>
      <w:r>
        <w:rPr>
          <w:rtl/>
        </w:rPr>
        <w:t xml:space="preserve"> שמא מבול בא לעולם</w:t>
      </w:r>
      <w:r>
        <w:rPr>
          <w:rFonts w:hint="cs"/>
          <w:rtl/>
        </w:rPr>
        <w:t xml:space="preserve">". הרי חשבו שמתן תורה הוא "מבול בא לעולם". נמצא שהמבול הוא מתן תורה, ומתן תורה הוא המבול. וראה רסיסי לילה אות מד.     </w:t>
      </w:r>
    </w:p>
  </w:footnote>
  <w:footnote w:id="550">
    <w:p w:rsidR="089E246F" w:rsidRDefault="089E246F" w:rsidP="080B7330">
      <w:pPr>
        <w:pStyle w:val="FootnoteText"/>
        <w:rPr>
          <w:rFonts w:hint="cs"/>
        </w:rPr>
      </w:pPr>
      <w:r>
        <w:rPr>
          <w:rtl/>
        </w:rPr>
        <w:t>&lt;</w:t>
      </w:r>
      <w:r>
        <w:rPr>
          <w:rStyle w:val="FootnoteReference"/>
        </w:rPr>
        <w:footnoteRef/>
      </w:r>
      <w:r>
        <w:rPr>
          <w:rtl/>
        </w:rPr>
        <w:t>&gt;</w:t>
      </w:r>
      <w:r>
        <w:rPr>
          <w:rFonts w:hint="cs"/>
          <w:rtl/>
        </w:rPr>
        <w:t xml:space="preserve"> פירוש - העולם נשטף לגמרי במי המבול, אך הצלת נח באה ממקום עליון שאינו חלק מהעולם שנשטף, אלא ממקום שהוא על העולם. נמצא</w:t>
      </w:r>
      <w:r>
        <w:rPr>
          <w:rtl/>
        </w:rPr>
        <w:t xml:space="preserve"> שאין הצלת נח </w:t>
      </w:r>
      <w:r>
        <w:rPr>
          <w:rFonts w:hint="cs"/>
          <w:rtl/>
        </w:rPr>
        <w:t>מחמת</w:t>
      </w:r>
      <w:r>
        <w:rPr>
          <w:rtl/>
        </w:rPr>
        <w:t xml:space="preserve"> שהעולם נחרב עד נח, ולא עד בכלל, אלא העולם נחרב לגמרי, </w:t>
      </w:r>
      <w:r>
        <w:rPr>
          <w:rFonts w:hint="cs"/>
          <w:rtl/>
        </w:rPr>
        <w:t>ו</w:t>
      </w:r>
      <w:r>
        <w:rPr>
          <w:rtl/>
        </w:rPr>
        <w:t>חזר להיות רק מים כבתחילת הבריאה [זוה"ק ח"א סח.], ו</w:t>
      </w:r>
      <w:r>
        <w:rPr>
          <w:rFonts w:hint="cs"/>
          <w:rtl/>
        </w:rPr>
        <w:t xml:space="preserve">רק </w:t>
      </w:r>
      <w:r>
        <w:rPr>
          <w:rtl/>
        </w:rPr>
        <w:t>נח ניצל מחמת שנבדל מהעולם בתיבתו, וכמבואר בגו"א בראשית פ"ו אות כז.</w:t>
      </w:r>
      <w:r>
        <w:rPr>
          <w:rFonts w:hint="cs"/>
          <w:rtl/>
        </w:rPr>
        <w:t xml:space="preserve"> </w:t>
      </w:r>
      <w:r>
        <w:rPr>
          <w:rtl/>
        </w:rPr>
        <w:t>וכן נאמר [בראשית ו, יז] "ואני הנני מביא את המבול מים על הארץ וגו'", ופירש רש"י שם "הנני מוכן להסכים עם אותם שזרזוני ואמרו לפני כבר [תהלים ח, ה] 'מה אנוש כי תזכרנו'". והרי טענת "מה אנוש כי תזכרנו" נאמרה כנגד יצירת האדם הראשון [סנהדרין לח:]. א"כ מוכח שבמבול היתה הסכמה לטענה השוללת יצירת אדם מעיקרא.</w:t>
      </w:r>
      <w:r>
        <w:rPr>
          <w:rFonts w:hint="cs"/>
          <w:rtl/>
        </w:rPr>
        <w:t xml:space="preserve"> ובבאר הגולה באר השני [ריג:] כתב: "</w:t>
      </w:r>
      <w:r>
        <w:rPr>
          <w:rtl/>
        </w:rPr>
        <w:t xml:space="preserve">המבול היה השחתת המציאות, שלא יהיה נמצא המציאות, והיה בטול הויה לגמרי בדור המבול, וכדכתיב בקרא </w:t>
      </w:r>
      <w:r>
        <w:rPr>
          <w:rFonts w:hint="cs"/>
          <w:rtl/>
        </w:rPr>
        <w:t>[בראשית ו, ז] '</w:t>
      </w:r>
      <w:r>
        <w:rPr>
          <w:rtl/>
        </w:rPr>
        <w:t>אמחה את האדם מעל פני האדמה כי נחמתי אשר עשיתיו</w:t>
      </w:r>
      <w:r>
        <w:rPr>
          <w:rFonts w:hint="cs"/>
          <w:rtl/>
        </w:rPr>
        <w:t>'</w:t>
      </w:r>
      <w:r>
        <w:rPr>
          <w:rtl/>
        </w:rPr>
        <w:t>. כי אין ענין המבול רק בטול שורש הויה מתחלתה, עד שהיה בטל התחלת הויה</w:t>
      </w:r>
      <w:r>
        <w:rPr>
          <w:rFonts w:hint="cs"/>
          <w:rtl/>
        </w:rPr>
        <w:t xml:space="preserve">". ויוצא מכך שהעולם שהיה אחר המבול אינו שייך כלל לעולם שלפניו, אלא הוא עולם חדש. </w:t>
      </w:r>
      <w:r>
        <w:rPr>
          <w:rtl/>
        </w:rPr>
        <w:t>ובנצח ישראל ס"פ מו [תשפד:] כתב: "לפי שנחשב עולם חדש מן המבול ועד עתה". ובגו"א בראשית פי"ד אות כא [ד"ה ולפיכך] כתב: "אחר המבול היה עולם חדש". וכן מבואר בגו"א בראשית פ"ו אות ה, וב</w:t>
      </w:r>
      <w:r>
        <w:rPr>
          <w:rFonts w:hint="cs"/>
          <w:rtl/>
        </w:rPr>
        <w:t xml:space="preserve">באר הגולה </w:t>
      </w:r>
      <w:r>
        <w:rPr>
          <w:rtl/>
        </w:rPr>
        <w:t xml:space="preserve">באר הששי </w:t>
      </w:r>
      <w:r>
        <w:rPr>
          <w:rFonts w:hint="cs"/>
          <w:rtl/>
        </w:rPr>
        <w:t xml:space="preserve">[שלא:], </w:t>
      </w:r>
      <w:r>
        <w:rPr>
          <w:rtl/>
        </w:rPr>
        <w:t>ו</w:t>
      </w:r>
      <w:r>
        <w:rPr>
          <w:rFonts w:hint="cs"/>
          <w:rtl/>
        </w:rPr>
        <w:t xml:space="preserve">שם </w:t>
      </w:r>
      <w:r>
        <w:rPr>
          <w:rtl/>
        </w:rPr>
        <w:t xml:space="preserve">בבאר השביעי </w:t>
      </w:r>
      <w:r>
        <w:rPr>
          <w:rFonts w:hint="cs"/>
          <w:rtl/>
        </w:rPr>
        <w:t>[שעד.]</w:t>
      </w:r>
      <w:r>
        <w:rPr>
          <w:rtl/>
        </w:rPr>
        <w:t>.</w:t>
      </w:r>
      <w:r>
        <w:rPr>
          <w:rFonts w:hint="cs"/>
          <w:rtl/>
        </w:rPr>
        <w:t xml:space="preserve"> וראה בסמוך הערה 565.</w:t>
      </w:r>
    </w:p>
  </w:footnote>
  <w:footnote w:id="551">
    <w:p w:rsidR="089E246F" w:rsidRDefault="089E246F" w:rsidP="086E0F5E">
      <w:pPr>
        <w:pStyle w:val="FootnoteText"/>
        <w:rPr>
          <w:rFonts w:hint="cs"/>
          <w:rtl/>
        </w:rPr>
      </w:pPr>
      <w:r>
        <w:rPr>
          <w:rtl/>
        </w:rPr>
        <w:t>&lt;</w:t>
      </w:r>
      <w:r>
        <w:rPr>
          <w:rStyle w:val="FootnoteReference"/>
        </w:rPr>
        <w:footnoteRef/>
      </w:r>
      <w:r>
        <w:rPr>
          <w:rtl/>
        </w:rPr>
        <w:t>&gt;</w:t>
      </w:r>
      <w:r>
        <w:rPr>
          <w:rFonts w:hint="cs"/>
          <w:rtl/>
        </w:rPr>
        <w:t xml:space="preserve"> לשונו בבאר הגולה באר החמישי [קיח:]: "שהצילו [ה' את נח] מן המבול, שהוא דבר פלא גדול ועצום", והפלא הזה בא משער החמישים, וכמבואר כאן. ויש להבין, מדוע דוקא שער החמישים קשור רק לרוחב התיבה, ולא לאורכה [שלש מאות אמה (בראשית ו, טו)] וגובהה [שלשים אמה (שם)]. והרי בודאי שגם שיעורי גובה ואורך התיבה קשורים להצלת נח, וכמו שכתב בבאר הגולה באר הרביעי [תקיב:], וז"ל: "כי התיבה שנעשה דוקא בשעור שאמר הכתוב ברחבה ובארכה ובגבהה, הוא סבה והצלה". ובח"א לסנהדרין צה: [ג, רא.] כתב: "כאשר תשכיל מאוד בענין התיבה של נח, שהיתה נעשה על פי השעור האלקי בגובהה וברוחבה, עד שתהיה ראויה ההצלה על ידה". ובח"א לזבחים קיג. [ד, ע:] כתב: "התיבה שהיה לנח שהיה שלש מאות אמה [ארכה], ולא ציוה הקב"ה שיעשה תיבה כמו שירצה, רק כפי השיעור השכלי, שיש טעם למה שלש מאות דוקא". ומכל מקום ההצלה משער החמישים מתבטאת רק ברוחב התיבה. ובפירוש הרקאנאטי על התורה, פרשת נח, נמצא ישוב לזה, שכתב בזה"ל: "</w:t>
      </w:r>
      <w:r>
        <w:rPr>
          <w:rtl/>
        </w:rPr>
        <w:t xml:space="preserve">זה טעם </w:t>
      </w:r>
      <w:r>
        <w:rPr>
          <w:rFonts w:hint="cs"/>
          <w:rtl/>
        </w:rPr>
        <w:t>'</w:t>
      </w:r>
      <w:r>
        <w:rPr>
          <w:rtl/>
        </w:rPr>
        <w:t>חמשים אמה רחבה</w:t>
      </w:r>
      <w:r>
        <w:rPr>
          <w:rFonts w:hint="cs"/>
          <w:rtl/>
        </w:rPr>
        <w:t>' [בראשית ו, טו]</w:t>
      </w:r>
      <w:r>
        <w:rPr>
          <w:rtl/>
        </w:rPr>
        <w:t xml:space="preserve"> הרומזים לחמשים שערי בינה. ומלת </w:t>
      </w:r>
      <w:r>
        <w:rPr>
          <w:rFonts w:hint="cs"/>
          <w:rtl/>
        </w:rPr>
        <w:t>'</w:t>
      </w:r>
      <w:r>
        <w:rPr>
          <w:rtl/>
        </w:rPr>
        <w:t>רחבה</w:t>
      </w:r>
      <w:r>
        <w:rPr>
          <w:rFonts w:hint="cs"/>
          <w:rtl/>
        </w:rPr>
        <w:t>'</w:t>
      </w:r>
      <w:r>
        <w:rPr>
          <w:rtl/>
        </w:rPr>
        <w:t xml:space="preserve"> כ</w:t>
      </w:r>
      <w:r>
        <w:rPr>
          <w:rFonts w:hint="cs"/>
          <w:rtl/>
        </w:rPr>
        <w:t>מו דאת אמר [בראשית לו, לז] '</w:t>
      </w:r>
      <w:r>
        <w:rPr>
          <w:rtl/>
        </w:rPr>
        <w:t>מרחובות הנהר</w:t>
      </w:r>
      <w:r>
        <w:rPr>
          <w:rFonts w:hint="cs"/>
          <w:rtl/>
        </w:rPr>
        <w:t xml:space="preserve">'". ו"'רחובות הנהר' איהו בינה, דמינה </w:t>
      </w:r>
      <w:r>
        <w:rPr>
          <w:rtl/>
        </w:rPr>
        <w:t>מתפתחין חמשין תרעין דנהורין כו'</w:t>
      </w:r>
      <w:r>
        <w:rPr>
          <w:rFonts w:hint="cs"/>
          <w:rtl/>
        </w:rPr>
        <w:t xml:space="preserve">" [לשון הזוה"ק ח"ג קמב.]. ודברי המהר"ל מחוורים היטב.   </w:t>
      </w:r>
    </w:p>
  </w:footnote>
  <w:footnote w:id="552">
    <w:p w:rsidR="089E246F" w:rsidRDefault="089E246F" w:rsidP="08F33441">
      <w:pPr>
        <w:pStyle w:val="FootnoteText"/>
        <w:rPr>
          <w:rFonts w:hint="cs"/>
          <w:rtl/>
        </w:rPr>
      </w:pPr>
      <w:r>
        <w:rPr>
          <w:rtl/>
        </w:rPr>
        <w:t>&lt;</w:t>
      </w:r>
      <w:r>
        <w:rPr>
          <w:rStyle w:val="FootnoteReference"/>
        </w:rPr>
        <w:footnoteRef/>
      </w:r>
      <w:r>
        <w:rPr>
          <w:rtl/>
        </w:rPr>
        <w:t>&gt;</w:t>
      </w:r>
      <w:r>
        <w:rPr>
          <w:rFonts w:hint="cs"/>
          <w:rtl/>
        </w:rPr>
        <w:t xml:space="preserve"> "</w:t>
      </w:r>
      <w:r>
        <w:rPr>
          <w:rtl/>
        </w:rPr>
        <w:t>שעשה הקב"ה זכרון בעולם שידעו דורות העולם שבא מבול לעולם</w:t>
      </w:r>
      <w:r>
        <w:rPr>
          <w:rFonts w:hint="cs"/>
          <w:rtl/>
        </w:rPr>
        <w:t>,</w:t>
      </w:r>
      <w:r>
        <w:rPr>
          <w:rtl/>
        </w:rPr>
        <w:t xml:space="preserve"> שכן כתיב </w:t>
      </w:r>
      <w:r>
        <w:rPr>
          <w:rFonts w:hint="cs"/>
          <w:rtl/>
        </w:rPr>
        <w:t>[תהלים קיא, ד] '</w:t>
      </w:r>
      <w:r>
        <w:rPr>
          <w:rtl/>
        </w:rPr>
        <w:t>זכר עשה לנפלאותיו</w:t>
      </w:r>
      <w:r>
        <w:rPr>
          <w:rFonts w:hint="cs"/>
          <w:rtl/>
        </w:rPr>
        <w:t>'" [לשון הילקו"ש הנ"ל].</w:t>
      </w:r>
    </w:p>
  </w:footnote>
  <w:footnote w:id="553">
    <w:p w:rsidR="089E246F" w:rsidRDefault="089E246F" w:rsidP="083F4BA2">
      <w:pPr>
        <w:pStyle w:val="FootnoteText"/>
        <w:rPr>
          <w:rFonts w:hint="cs"/>
        </w:rPr>
      </w:pPr>
      <w:r>
        <w:rPr>
          <w:rtl/>
        </w:rPr>
        <w:t>&lt;</w:t>
      </w:r>
      <w:r>
        <w:rPr>
          <w:rStyle w:val="FootnoteReference"/>
        </w:rPr>
        <w:footnoteRef/>
      </w:r>
      <w:r>
        <w:rPr>
          <w:rtl/>
        </w:rPr>
        <w:t>&gt;</w:t>
      </w:r>
      <w:r>
        <w:rPr>
          <w:rFonts w:hint="cs"/>
          <w:rtl/>
        </w:rPr>
        <w:t xml:space="preserve"> בדרשות הר"ן [הדרוש השמיני] כתב: "</w:t>
      </w:r>
      <w:r>
        <w:rPr>
          <w:rtl/>
        </w:rPr>
        <w:t>הענין כי כאשר קבל צורה אחת, גם כי תסתלק הצורה ההיא מן הענין ההוא, שיקבל הדבר הוא, הצורה ההיא שנית, יותר בקלות במעט פעולה</w:t>
      </w:r>
      <w:r>
        <w:rPr>
          <w:rFonts w:hint="cs"/>
          <w:rtl/>
        </w:rPr>
        <w:t>.</w:t>
      </w:r>
      <w:r>
        <w:rPr>
          <w:rtl/>
        </w:rPr>
        <w:t xml:space="preserve"> וזה מבואר נגלה, כי המים כשהוחמו וקבלו צורת החום, גם כי נתקררו</w:t>
      </w:r>
      <w:r>
        <w:rPr>
          <w:rFonts w:hint="cs"/>
          <w:rtl/>
        </w:rPr>
        <w:t>,</w:t>
      </w:r>
      <w:r>
        <w:rPr>
          <w:rtl/>
        </w:rPr>
        <w:t xml:space="preserve"> יקבלו החום שנית יותר בקלות, מפני שהחום הראשון חלחלו ודקדקו חלקיהם, ולכן יקבלוהו שנית בקלות יותר, וביחוד כאשר לא עמדו בקררותם זמן רב. גם העץ והפתילה כשידליקו האש או הנר בהם</w:t>
      </w:r>
      <w:r>
        <w:rPr>
          <w:rFonts w:hint="cs"/>
          <w:rtl/>
        </w:rPr>
        <w:t>,</w:t>
      </w:r>
      <w:r>
        <w:rPr>
          <w:rtl/>
        </w:rPr>
        <w:t xml:space="preserve"> הם יותר מוכנים לקבלו פעם שנית אחר הכבותם</w:t>
      </w:r>
      <w:r>
        <w:rPr>
          <w:rFonts w:hint="cs"/>
          <w:rtl/>
        </w:rPr>
        <w:t>,</w:t>
      </w:r>
      <w:r>
        <w:rPr>
          <w:rtl/>
        </w:rPr>
        <w:t xml:space="preserve"> מאשר היו קודם הפעם הראשונה</w:t>
      </w:r>
      <w:r>
        <w:rPr>
          <w:rFonts w:hint="cs"/>
          <w:rtl/>
        </w:rPr>
        <w:t>.</w:t>
      </w:r>
      <w:r>
        <w:rPr>
          <w:rtl/>
        </w:rPr>
        <w:t xml:space="preserve"> ומזאת ההקדמה הוציא ר</w:t>
      </w:r>
      <w:r>
        <w:rPr>
          <w:rFonts w:hint="cs"/>
          <w:rtl/>
        </w:rPr>
        <w:t>בי</w:t>
      </w:r>
      <w:r>
        <w:rPr>
          <w:rtl/>
        </w:rPr>
        <w:t xml:space="preserve"> יהושע בפרק קמא דראש השנה </w:t>
      </w:r>
      <w:r>
        <w:rPr>
          <w:rFonts w:hint="cs"/>
          <w:rtl/>
        </w:rPr>
        <w:t xml:space="preserve">[יא.] </w:t>
      </w:r>
      <w:r>
        <w:rPr>
          <w:rtl/>
        </w:rPr>
        <w:t>תולדה אחת, והוא</w:t>
      </w:r>
      <w:r>
        <w:rPr>
          <w:rFonts w:hint="cs"/>
          <w:rtl/>
        </w:rPr>
        <w:t xml:space="preserve"> </w:t>
      </w:r>
      <w:r>
        <w:rPr>
          <w:rtl/>
        </w:rPr>
        <w:t xml:space="preserve">שבניסן עתידין ישראל ליגאל. והוא, כי מאחר שכבר הוכן החדש ההוא לגאולת האבות, הדין נותן שבו יגאלנו הבנים פעם אחרת. אמרו </w:t>
      </w:r>
      <w:r>
        <w:rPr>
          <w:rFonts w:hint="cs"/>
          <w:rtl/>
        </w:rPr>
        <w:t xml:space="preserve">[שם] </w:t>
      </w:r>
      <w:r>
        <w:rPr>
          <w:rtl/>
        </w:rPr>
        <w:t>בניסן נולדו אבות, בניסן נגאלו, ובו עתידין ליג</w:t>
      </w:r>
      <w:r>
        <w:rPr>
          <w:rFonts w:hint="cs"/>
          <w:rtl/>
        </w:rPr>
        <w:t>אל". ואמרו חכמים [ר"ה יח:] שלמ"ד שבטלה מגילת תענית "</w:t>
      </w:r>
      <w:r>
        <w:rPr>
          <w:rtl/>
        </w:rPr>
        <w:t xml:space="preserve">תיבטיל איהי </w:t>
      </w:r>
      <w:r>
        <w:rPr>
          <w:rFonts w:hint="cs"/>
          <w:rtl/>
        </w:rPr>
        <w:t xml:space="preserve">[חנוכה] </w:t>
      </w:r>
      <w:r>
        <w:rPr>
          <w:rtl/>
        </w:rPr>
        <w:t>ותיבטל מצותה</w:t>
      </w:r>
      <w:r>
        <w:rPr>
          <w:rFonts w:hint="cs"/>
          <w:rtl/>
        </w:rPr>
        <w:t>.</w:t>
      </w:r>
      <w:r>
        <w:rPr>
          <w:rtl/>
        </w:rPr>
        <w:t xml:space="preserve"> אלא אמר רב יוסף</w:t>
      </w:r>
      <w:r>
        <w:rPr>
          <w:rFonts w:hint="cs"/>
          <w:rtl/>
        </w:rPr>
        <w:t>,</w:t>
      </w:r>
      <w:r>
        <w:rPr>
          <w:rtl/>
        </w:rPr>
        <w:t xml:space="preserve"> שאני חנוכה דמיפרסם ניסא</w:t>
      </w:r>
      <w:r>
        <w:rPr>
          <w:rFonts w:hint="cs"/>
          <w:rtl/>
        </w:rPr>
        <w:t>". והשם משמואל [פרשת מקץ, חנוכה, ליל ה' מוצש"ק] כתב על כך בזה"ל: "</w:t>
      </w:r>
      <w:r>
        <w:rPr>
          <w:rtl/>
        </w:rPr>
        <w:t>שאני חנוכה דמיפרסם ניסא, והיינו כמו שמיפרסם ניסא לחומר העולם בכלל, כן הוא באדם עצמו שחומר האדם מרגיש ומפרסם הנס ומתפעל, ע"כ אין טבעו משכח</w:t>
      </w:r>
      <w:r>
        <w:rPr>
          <w:rFonts w:hint="cs"/>
          <w:rtl/>
        </w:rPr>
        <w:t>,</w:t>
      </w:r>
      <w:r>
        <w:rPr>
          <w:rtl/>
        </w:rPr>
        <w:t xml:space="preserve"> ונשאר לעולם רושם באדם, ע</w:t>
      </w:r>
      <w:r>
        <w:rPr>
          <w:rFonts w:hint="cs"/>
          <w:rtl/>
        </w:rPr>
        <w:t>ל כן</w:t>
      </w:r>
      <w:r>
        <w:rPr>
          <w:rtl/>
        </w:rPr>
        <w:t xml:space="preserve"> לא נכון לבטלו</w:t>
      </w:r>
      <w:r>
        <w:rPr>
          <w:rFonts w:hint="cs"/>
          <w:rtl/>
        </w:rPr>
        <w:t>". וצרף לכאן דברי רש"י [בראשית יד, ג] שכתב "</w:t>
      </w:r>
      <w:r>
        <w:rPr>
          <w:rtl/>
        </w:rPr>
        <w:t>עמק השדים - כך שמו על שם שהיו בו שדות הרבה</w:t>
      </w:r>
      <w:r>
        <w:rPr>
          <w:rFonts w:hint="cs"/>
          <w:rtl/>
        </w:rPr>
        <w:t xml:space="preserve">... </w:t>
      </w:r>
      <w:r>
        <w:rPr>
          <w:rtl/>
        </w:rPr>
        <w:t>הוא ים המלח - לאחר זמן נמשך הים לתוכו ונעשה ים המלח</w:t>
      </w:r>
      <w:r>
        <w:rPr>
          <w:rFonts w:hint="cs"/>
          <w:rtl/>
        </w:rPr>
        <w:t>". ובהמשך שם [פסוק י] כתב רש"י "</w:t>
      </w:r>
      <w:r>
        <w:rPr>
          <w:rtl/>
        </w:rPr>
        <w:t>באר</w:t>
      </w:r>
      <w:r>
        <w:rPr>
          <w:rFonts w:hint="cs"/>
          <w:rtl/>
        </w:rPr>
        <w:t>ו</w:t>
      </w:r>
      <w:r>
        <w:rPr>
          <w:rtl/>
        </w:rPr>
        <w:t>ת באר</w:t>
      </w:r>
      <w:r>
        <w:rPr>
          <w:rFonts w:hint="cs"/>
          <w:rtl/>
        </w:rPr>
        <w:t>ו</w:t>
      </w:r>
      <w:r>
        <w:rPr>
          <w:rtl/>
        </w:rPr>
        <w:t>ת חמר - היה הטיט מוגבל בהם</w:t>
      </w:r>
      <w:r>
        <w:rPr>
          <w:rFonts w:hint="cs"/>
          <w:rtl/>
        </w:rPr>
        <w:t>,</w:t>
      </w:r>
      <w:r>
        <w:rPr>
          <w:rtl/>
        </w:rPr>
        <w:t xml:space="preserve"> ונעשה נס למלך סדום שיצא משם</w:t>
      </w:r>
      <w:r>
        <w:rPr>
          <w:rFonts w:hint="cs"/>
          <w:rtl/>
        </w:rPr>
        <w:t>.</w:t>
      </w:r>
      <w:r>
        <w:rPr>
          <w:rtl/>
        </w:rPr>
        <w:t xml:space="preserve"> לפי שהיו באומות מקצתן שלא היו מאמינין שניצל אברהם מאור כשדים מכבשן האש</w:t>
      </w:r>
      <w:r>
        <w:rPr>
          <w:rFonts w:hint="cs"/>
          <w:rtl/>
        </w:rPr>
        <w:t>,</w:t>
      </w:r>
      <w:r>
        <w:rPr>
          <w:rtl/>
        </w:rPr>
        <w:t xml:space="preserve"> וכיון שיצא זה מן החמר האמינו באברהם למפרע</w:t>
      </w:r>
      <w:r>
        <w:rPr>
          <w:rFonts w:hint="cs"/>
          <w:rtl/>
        </w:rPr>
        <w:t xml:space="preserve">". ובספר ואתה תחזה [בראשית שם] כתב: "אפשר לומר שהנס שנעשה </w:t>
      </w:r>
      <w:r>
        <w:rPr>
          <w:rtl/>
        </w:rPr>
        <w:t>במקום הזה למלך סדום ועלה מן החימר</w:t>
      </w:r>
      <w:r>
        <w:rPr>
          <w:rFonts w:hint="cs"/>
          <w:rtl/>
        </w:rPr>
        <w:t>,</w:t>
      </w:r>
      <w:r>
        <w:rPr>
          <w:rtl/>
        </w:rPr>
        <w:t xml:space="preserve"> שהוא המקום שנעשה אחר כך ים המלח</w:t>
      </w:r>
      <w:r>
        <w:rPr>
          <w:rFonts w:hint="cs"/>
          <w:rtl/>
        </w:rPr>
        <w:t>,</w:t>
      </w:r>
      <w:r>
        <w:rPr>
          <w:rtl/>
        </w:rPr>
        <w:t xml:space="preserve"> הקב"ה הטביע את הנס בטבע</w:t>
      </w:r>
      <w:r>
        <w:rPr>
          <w:rFonts w:hint="cs"/>
          <w:rtl/>
        </w:rPr>
        <w:t>,</w:t>
      </w:r>
      <w:r>
        <w:rPr>
          <w:rtl/>
        </w:rPr>
        <w:t xml:space="preserve"> ונשאר רישומו עד היום</w:t>
      </w:r>
      <w:r>
        <w:rPr>
          <w:rFonts w:hint="cs"/>
          <w:rtl/>
        </w:rPr>
        <w:t>,</w:t>
      </w:r>
      <w:r>
        <w:rPr>
          <w:rtl/>
        </w:rPr>
        <w:t xml:space="preserve"> שאין נטבעים בים המלח</w:t>
      </w:r>
      <w:r>
        <w:rPr>
          <w:rFonts w:hint="cs"/>
          <w:rtl/>
        </w:rPr>
        <w:t>,</w:t>
      </w:r>
      <w:r>
        <w:rPr>
          <w:rtl/>
        </w:rPr>
        <w:t xml:space="preserve"> כדאיתא בגמרא </w:t>
      </w:r>
      <w:r>
        <w:rPr>
          <w:rFonts w:hint="cs"/>
          <w:rtl/>
        </w:rPr>
        <w:t>[</w:t>
      </w:r>
      <w:r>
        <w:rPr>
          <w:rtl/>
        </w:rPr>
        <w:t>שבת קט</w:t>
      </w:r>
      <w:r>
        <w:rPr>
          <w:rFonts w:hint="cs"/>
          <w:rtl/>
        </w:rPr>
        <w:t xml:space="preserve">:] </w:t>
      </w:r>
      <w:r>
        <w:rPr>
          <w:rtl/>
        </w:rPr>
        <w:t>לא טבע אינש בימא דמילחא</w:t>
      </w:r>
      <w:r>
        <w:rPr>
          <w:rFonts w:hint="cs"/>
          <w:rtl/>
        </w:rPr>
        <w:t>,</w:t>
      </w:r>
      <w:r>
        <w:rPr>
          <w:rtl/>
        </w:rPr>
        <w:t xml:space="preserve"> כדי להזכר בדרך זו לנסו של אברהם אבינו שניצל מאור כשדים</w:t>
      </w:r>
      <w:r>
        <w:rPr>
          <w:rFonts w:hint="cs"/>
          <w:rtl/>
        </w:rPr>
        <w:t>,</w:t>
      </w:r>
      <w:r>
        <w:rPr>
          <w:rtl/>
        </w:rPr>
        <w:t xml:space="preserve"> ע</w:t>
      </w:r>
      <w:r>
        <w:rPr>
          <w:rFonts w:hint="cs"/>
          <w:rtl/>
        </w:rPr>
        <w:t>ל שם</w:t>
      </w:r>
      <w:r>
        <w:rPr>
          <w:rtl/>
        </w:rPr>
        <w:t xml:space="preserve"> </w:t>
      </w:r>
      <w:r>
        <w:rPr>
          <w:rFonts w:hint="cs"/>
          <w:rtl/>
        </w:rPr>
        <w:t>[</w:t>
      </w:r>
      <w:r>
        <w:rPr>
          <w:rtl/>
        </w:rPr>
        <w:t>תהלים קיא</w:t>
      </w:r>
      <w:r>
        <w:rPr>
          <w:rFonts w:hint="cs"/>
          <w:rtl/>
        </w:rPr>
        <w:t>,</w:t>
      </w:r>
      <w:r>
        <w:rPr>
          <w:rtl/>
        </w:rPr>
        <w:t xml:space="preserve"> ד</w:t>
      </w:r>
      <w:r>
        <w:rPr>
          <w:rFonts w:hint="cs"/>
          <w:rtl/>
        </w:rPr>
        <w:t>]</w:t>
      </w:r>
      <w:r>
        <w:rPr>
          <w:rtl/>
        </w:rPr>
        <w:t xml:space="preserve"> </w:t>
      </w:r>
      <w:r>
        <w:rPr>
          <w:rFonts w:hint="cs"/>
          <w:rtl/>
        </w:rPr>
        <w:t>'</w:t>
      </w:r>
      <w:r>
        <w:rPr>
          <w:rtl/>
        </w:rPr>
        <w:t>זכר עשה לנפלאותיו וגו'</w:t>
      </w:r>
      <w:r>
        <w:rPr>
          <w:rFonts w:hint="cs"/>
          <w:rtl/>
        </w:rPr>
        <w:t xml:space="preserve">'". וראה בפחד יצחק יום כפור, מאמר כא אות י בביאור "זכר עשה לנפלאותיו". </w:t>
      </w:r>
    </w:p>
  </w:footnote>
  <w:footnote w:id="554">
    <w:p w:rsidR="089E246F" w:rsidRDefault="089E246F" w:rsidP="08E30F7F">
      <w:pPr>
        <w:pStyle w:val="FootnoteText"/>
        <w:rPr>
          <w:rFonts w:hint="cs"/>
          <w:rtl/>
        </w:rPr>
      </w:pPr>
      <w:r>
        <w:rPr>
          <w:rtl/>
        </w:rPr>
        <w:t>&lt;</w:t>
      </w:r>
      <w:r>
        <w:rPr>
          <w:rStyle w:val="FootnoteReference"/>
        </w:rPr>
        <w:footnoteRef/>
      </w:r>
      <w:r>
        <w:rPr>
          <w:rtl/>
        </w:rPr>
        <w:t>&gt;</w:t>
      </w:r>
      <w:r>
        <w:rPr>
          <w:rFonts w:hint="cs"/>
          <w:rtl/>
        </w:rPr>
        <w:t xml:space="preserve"> וכל העולם בא מנח, לכך בודאי נס הצלת נח ישאיר רושם בעולם. אמנם בילקו"ש הנ"ל הזכירו גם את נס הפיכת סדום, שהזכרון ממנו הוא שאשת לוט נעשתה לנציב מלח [בראשית יט, כו], ושם אין לומר שכל העולם בא מנס זה. ואולי יש לומר שנס השייך לכל עולם, רישומו יהיה בכל העולם, וכמו נס הצלת נח [יתבאר בהמשך]. אך נס מקומי רישומו יהיה לאותו מקום בלבד, וכפי שבסדום נשאר רושם להפיכת סדום, אך אין רושם לכך בכל העולם. ומעין זה אמרו חכמים [ברכות נד.] "</w:t>
      </w:r>
      <w:r>
        <w:rPr>
          <w:rtl/>
        </w:rPr>
        <w:t>אניסא דרבים כולי עלמא מיחייבי לברוכי</w:t>
      </w:r>
      <w:r>
        <w:rPr>
          <w:rFonts w:hint="cs"/>
          <w:rtl/>
        </w:rPr>
        <w:t>,</w:t>
      </w:r>
      <w:r>
        <w:rPr>
          <w:rtl/>
        </w:rPr>
        <w:t xml:space="preserve"> אניסא דיחיד איהו חייב לברוכי</w:t>
      </w:r>
      <w:r>
        <w:rPr>
          <w:rFonts w:hint="cs"/>
          <w:rtl/>
        </w:rPr>
        <w:t xml:space="preserve">". </w:t>
      </w:r>
    </w:p>
  </w:footnote>
  <w:footnote w:id="555">
    <w:p w:rsidR="089E246F" w:rsidRDefault="089E246F" w:rsidP="086302F2">
      <w:pPr>
        <w:pStyle w:val="FootnoteText"/>
        <w:rPr>
          <w:rFonts w:hint="cs"/>
        </w:rPr>
      </w:pPr>
      <w:r>
        <w:rPr>
          <w:rtl/>
        </w:rPr>
        <w:t>&lt;</w:t>
      </w:r>
      <w:r>
        <w:rPr>
          <w:rStyle w:val="FootnoteReference"/>
        </w:rPr>
        <w:footnoteRef/>
      </w:r>
      <w:r>
        <w:rPr>
          <w:rtl/>
        </w:rPr>
        <w:t>&gt;</w:t>
      </w:r>
      <w:r>
        <w:rPr>
          <w:rFonts w:hint="cs"/>
          <w:rtl/>
        </w:rPr>
        <w:t xml:space="preserve"> ודייק לה ששנת המבול לא עלתה בחשבון חיי נח, שהרי היה בן שש מאות שנה כשהתחיל המבול [בראשית ז, יא], ונח חי אחר המבול שלש מאות וחמשים שנה [שם ט, כח], והמבול היה שנה אחת [עדיות פ"ב מ"י], ועם כל זה נאמר [בראשית ט, כט] "</w:t>
      </w:r>
      <w:r>
        <w:rPr>
          <w:rtl/>
        </w:rPr>
        <w:t>ויהי כל ימי נח תשע מאות שנה וחמשים שנה וימ</w:t>
      </w:r>
      <w:r>
        <w:rPr>
          <w:rFonts w:hint="cs"/>
          <w:rtl/>
        </w:rPr>
        <w:t>ו</w:t>
      </w:r>
      <w:r>
        <w:rPr>
          <w:rtl/>
        </w:rPr>
        <w:t>ת</w:t>
      </w:r>
      <w:r>
        <w:rPr>
          <w:rFonts w:hint="cs"/>
          <w:rtl/>
        </w:rPr>
        <w:t>", הרי ששנת המבול אינה עולה לחשבון חייו. וכן כתב החזקוני [שם] "</w:t>
      </w:r>
      <w:r>
        <w:rPr>
          <w:rtl/>
        </w:rPr>
        <w:t xml:space="preserve">ויהי כל ימי נח תשע מאות שנה וחמשים שנה וימת - וא"ת הרי כתיב לעיל </w:t>
      </w:r>
      <w:r>
        <w:rPr>
          <w:rFonts w:hint="cs"/>
          <w:rtl/>
        </w:rPr>
        <w:t>[בראשית ז, יא] '</w:t>
      </w:r>
      <w:r>
        <w:rPr>
          <w:rtl/>
        </w:rPr>
        <w:t>בשנת שש מאות שנה לחיי נח וגו'</w:t>
      </w:r>
      <w:r>
        <w:rPr>
          <w:rFonts w:hint="cs"/>
          <w:rtl/>
        </w:rPr>
        <w:t>'</w:t>
      </w:r>
      <w:r>
        <w:rPr>
          <w:rtl/>
        </w:rPr>
        <w:t xml:space="preserve"> וכאן כתיב </w:t>
      </w:r>
      <w:r>
        <w:rPr>
          <w:rFonts w:hint="cs"/>
          <w:rtl/>
        </w:rPr>
        <w:t>[שם ט, כח] '</w:t>
      </w:r>
      <w:r>
        <w:rPr>
          <w:rtl/>
        </w:rPr>
        <w:t>ויחי נח אחר המבול שלש מאות וחמשים שנה</w:t>
      </w:r>
      <w:r>
        <w:rPr>
          <w:rFonts w:hint="cs"/>
          <w:rtl/>
        </w:rPr>
        <w:t>',</w:t>
      </w:r>
      <w:r>
        <w:rPr>
          <w:rtl/>
        </w:rPr>
        <w:t xml:space="preserve"> אם כן מצינו שנה יתירה</w:t>
      </w:r>
      <w:r>
        <w:rPr>
          <w:rFonts w:hint="cs"/>
          <w:rtl/>
        </w:rPr>
        <w:t>.</w:t>
      </w:r>
      <w:r>
        <w:rPr>
          <w:rtl/>
        </w:rPr>
        <w:t xml:space="preserve"> אלא י"ל שנת המבול לא עלתה מן המנין</w:t>
      </w:r>
      <w:r>
        <w:rPr>
          <w:rFonts w:hint="cs"/>
          <w:rtl/>
        </w:rPr>
        <w:t xml:space="preserve">", ומקורו בב"ר לב, ו. הרי ששנת המבול נחשבת לחריגה ויציאה מסדר חיי נח, וזאת משום שהצלתו באה משער החמישים, ושער החמישים הוא "על העולם". </w:t>
      </w:r>
    </w:p>
  </w:footnote>
  <w:footnote w:id="556">
    <w:p w:rsidR="089E246F" w:rsidRDefault="089E246F" w:rsidP="08FF6286">
      <w:pPr>
        <w:pStyle w:val="FootnoteText"/>
        <w:rPr>
          <w:rFonts w:hint="cs"/>
        </w:rPr>
      </w:pPr>
      <w:r>
        <w:rPr>
          <w:rtl/>
        </w:rPr>
        <w:t>&lt;</w:t>
      </w:r>
      <w:r>
        <w:rPr>
          <w:rStyle w:val="FootnoteReference"/>
        </w:rPr>
        <w:footnoteRef/>
      </w:r>
      <w:r>
        <w:rPr>
          <w:rtl/>
        </w:rPr>
        <w:t>&gt;</w:t>
      </w:r>
      <w:r>
        <w:rPr>
          <w:rFonts w:hint="cs"/>
          <w:rtl/>
        </w:rPr>
        <w:t xml:space="preserve"> </w:t>
      </w:r>
      <w:r w:rsidRPr="08FF6286">
        <w:rPr>
          <w:rFonts w:hint="cs"/>
          <w:sz w:val="18"/>
          <w:rtl/>
        </w:rPr>
        <w:t>"</w:t>
      </w:r>
      <w:r w:rsidRPr="08FF6286">
        <w:rPr>
          <w:rStyle w:val="LatinChar"/>
          <w:sz w:val="18"/>
          <w:rtl/>
          <w:lang w:val="en-GB"/>
        </w:rPr>
        <w:t>שמצא נסר א</w:t>
      </w:r>
      <w:r>
        <w:rPr>
          <w:rStyle w:val="LatinChar"/>
          <w:rFonts w:hint="cs"/>
          <w:sz w:val="18"/>
          <w:rtl/>
          <w:lang w:val="en-GB"/>
        </w:rPr>
        <w:t>חד</w:t>
      </w:r>
      <w:r w:rsidRPr="08FF6286">
        <w:rPr>
          <w:rStyle w:val="LatinChar"/>
          <w:sz w:val="18"/>
          <w:rtl/>
          <w:lang w:val="en-GB"/>
        </w:rPr>
        <w:t xml:space="preserve"> שהיה מתיבתו של נח</w:t>
      </w:r>
      <w:r>
        <w:rPr>
          <w:rStyle w:val="LatinChar"/>
          <w:rFonts w:hint="cs"/>
          <w:sz w:val="18"/>
          <w:rtl/>
          <w:lang w:val="en-GB"/>
        </w:rPr>
        <w:t>,</w:t>
      </w:r>
      <w:r w:rsidRPr="08FF6286">
        <w:rPr>
          <w:rStyle w:val="LatinChar"/>
          <w:sz w:val="18"/>
          <w:rtl/>
          <w:lang w:val="en-GB"/>
        </w:rPr>
        <w:t xml:space="preserve"> ר</w:t>
      </w:r>
      <w:r>
        <w:rPr>
          <w:rStyle w:val="LatinChar"/>
          <w:rFonts w:hint="cs"/>
          <w:sz w:val="18"/>
          <w:rtl/>
          <w:lang w:val="en-GB"/>
        </w:rPr>
        <w:t>צה לומר</w:t>
      </w:r>
      <w:r w:rsidRPr="08FF6286">
        <w:rPr>
          <w:rStyle w:val="LatinChar"/>
          <w:sz w:val="18"/>
          <w:rtl/>
          <w:lang w:val="en-GB"/>
        </w:rPr>
        <w:t xml:space="preserve"> כח מה שהיה בהצלתו של נח</w:t>
      </w:r>
      <w:r>
        <w:rPr>
          <w:rStyle w:val="LatinChar"/>
          <w:rFonts w:hint="cs"/>
          <w:sz w:val="18"/>
          <w:rtl/>
          <w:lang w:val="en-GB"/>
        </w:rPr>
        <w:t>,</w:t>
      </w:r>
      <w:r w:rsidRPr="08FF6286">
        <w:rPr>
          <w:rStyle w:val="LatinChar"/>
          <w:sz w:val="18"/>
          <w:rtl/>
          <w:lang w:val="en-GB"/>
        </w:rPr>
        <w:t xml:space="preserve"> כי האדם שהוא פרטי כמו המן מקבל כח זה</w:t>
      </w:r>
      <w:r>
        <w:rPr>
          <w:rStyle w:val="LatinChar"/>
          <w:rFonts w:hint="cs"/>
          <w:sz w:val="18"/>
          <w:rtl/>
          <w:lang w:val="en-GB"/>
        </w:rPr>
        <w:t>,</w:t>
      </w:r>
      <w:r w:rsidRPr="08FF6286">
        <w:rPr>
          <w:rStyle w:val="LatinChar"/>
          <w:sz w:val="18"/>
          <w:rtl/>
          <w:lang w:val="en-GB"/>
        </w:rPr>
        <w:t xml:space="preserve"> והוא דבר מה בלבד</w:t>
      </w:r>
      <w:r>
        <w:rPr>
          <w:rFonts w:hint="cs"/>
          <w:rtl/>
        </w:rPr>
        <w:t>" [לשונו בסמוך].</w:t>
      </w:r>
    </w:p>
  </w:footnote>
  <w:footnote w:id="557">
    <w:p w:rsidR="089E246F" w:rsidRDefault="089E246F" w:rsidP="08672B6C">
      <w:pPr>
        <w:pStyle w:val="FootnoteText"/>
        <w:rPr>
          <w:rFonts w:hint="cs"/>
        </w:rPr>
      </w:pPr>
      <w:r>
        <w:rPr>
          <w:rtl/>
        </w:rPr>
        <w:t>&lt;</w:t>
      </w:r>
      <w:r>
        <w:rPr>
          <w:rStyle w:val="FootnoteReference"/>
        </w:rPr>
        <w:footnoteRef/>
      </w:r>
      <w:r>
        <w:rPr>
          <w:rtl/>
        </w:rPr>
        <w:t>&gt;</w:t>
      </w:r>
      <w:r>
        <w:rPr>
          <w:rFonts w:hint="cs"/>
          <w:rtl/>
        </w:rPr>
        <w:t xml:space="preserve"> לכך נקט הילקו"ש הנ"ל שבנו של המן היה הגמון בקרדוניא, וכמבואר למעלה הערה 543. </w:t>
      </w:r>
    </w:p>
  </w:footnote>
  <w:footnote w:id="558">
    <w:p w:rsidR="089E246F" w:rsidRDefault="089E246F" w:rsidP="08A0496C">
      <w:pPr>
        <w:pStyle w:val="FootnoteText"/>
        <w:rPr>
          <w:rFonts w:hint="cs"/>
          <w:rtl/>
        </w:rPr>
      </w:pPr>
      <w:r>
        <w:rPr>
          <w:rtl/>
        </w:rPr>
        <w:t>&lt;</w:t>
      </w:r>
      <w:r>
        <w:rPr>
          <w:rStyle w:val="FootnoteReference"/>
        </w:rPr>
        <w:footnoteRef/>
      </w:r>
      <w:r>
        <w:rPr>
          <w:rtl/>
        </w:rPr>
        <w:t>&gt;</w:t>
      </w:r>
      <w:r>
        <w:rPr>
          <w:rFonts w:hint="cs"/>
          <w:rtl/>
        </w:rPr>
        <w:t xml:space="preserve"> אודות שאדם פרטי מקבל חלק פרטי מהדבר הכללי, כן ביאר בגו"א את דברי רש"י [שמות א, ז] שבמצרים "היו מולידות ששה בכרס אחד", וז"ל [שם אות ה, (ח:)]: "</w:t>
      </w:r>
      <w:r>
        <w:rPr>
          <w:rtl/>
        </w:rPr>
        <w:t>אמנם עיקר הפירוש שדור הזה היו מולידים ו' בכרס אחד</w:t>
      </w:r>
      <w:r>
        <w:rPr>
          <w:rFonts w:hint="cs"/>
          <w:rtl/>
        </w:rPr>
        <w:t>,</w:t>
      </w:r>
      <w:r>
        <w:rPr>
          <w:rtl/>
        </w:rPr>
        <w:t xml:space="preserve"> להשלים מספר שש מאות אלף של ישראל, וכל אחת ואחת שהיה פרט</w:t>
      </w:r>
      <w:r>
        <w:rPr>
          <w:rFonts w:hint="cs"/>
          <w:rtl/>
        </w:rPr>
        <w:t>,</w:t>
      </w:r>
      <w:r>
        <w:rPr>
          <w:rtl/>
        </w:rPr>
        <w:t xml:space="preserve"> היתה יולדת פרט זה המספר</w:t>
      </w:r>
      <w:r>
        <w:rPr>
          <w:rFonts w:hint="cs"/>
          <w:rtl/>
        </w:rPr>
        <w:t>,</w:t>
      </w:r>
      <w:r>
        <w:rPr>
          <w:rtl/>
        </w:rPr>
        <w:t xml:space="preserve"> ששה בכרס האחד. כי מספר שש הוא ראוי לישראל</w:t>
      </w:r>
      <w:r>
        <w:rPr>
          <w:rFonts w:hint="cs"/>
          <w:rtl/>
        </w:rPr>
        <w:t xml:space="preserve">... </w:t>
      </w:r>
      <w:r>
        <w:rPr>
          <w:rtl/>
        </w:rPr>
        <w:t>והבן זה היטב מאד כי ישראל מיוחדים במספר ששה</w:t>
      </w:r>
      <w:r>
        <w:rPr>
          <w:rFonts w:hint="cs"/>
          <w:rtl/>
        </w:rPr>
        <w:t>.</w:t>
      </w:r>
      <w:r>
        <w:rPr>
          <w:rtl/>
        </w:rPr>
        <w:t xml:space="preserve"> והרי תמצא כי כל זמן שהיו ארבעים שנה במדבר היה עומד זה המספר שש מאות אלף, שתראה כי מיוחדים הם בזה המספר. ובשביל להשלים זה המספר שמיוחדים בו ישראל</w:t>
      </w:r>
      <w:r>
        <w:rPr>
          <w:rFonts w:hint="cs"/>
          <w:rtl/>
        </w:rPr>
        <w:t>,</w:t>
      </w:r>
      <w:r>
        <w:rPr>
          <w:rtl/>
        </w:rPr>
        <w:t xml:space="preserve"> כל אחת ואחת היתה יולדת ששה</w:t>
      </w:r>
      <w:r>
        <w:rPr>
          <w:rFonts w:hint="cs"/>
          <w:rtl/>
        </w:rPr>
        <w:t xml:space="preserve">... </w:t>
      </w:r>
      <w:r>
        <w:rPr>
          <w:rtl/>
        </w:rPr>
        <w:t>וראוי שיהיה הפרט דומה לכלל, כי כלל שלהם ס' רבוא</w:t>
      </w:r>
      <w:r>
        <w:rPr>
          <w:rFonts w:hint="cs"/>
          <w:rtl/>
        </w:rPr>
        <w:t>...</w:t>
      </w:r>
      <w:r>
        <w:rPr>
          <w:rtl/>
        </w:rPr>
        <w:t xml:space="preserve"> והפרט ששה</w:t>
      </w:r>
      <w:r>
        <w:rPr>
          <w:rFonts w:hint="cs"/>
          <w:rtl/>
        </w:rPr>
        <w:t>" [הובא למעלה פ"ג הערה 505]. ובגבורות ה' פי"ב [סו:] כתב: "</w:t>
      </w:r>
      <w:r>
        <w:rPr>
          <w:rtl/>
        </w:rPr>
        <w:t>כמו שתמצא בכללות שלהם מספר שש מאות אלף, כך ראוי שיהיה כל אחד ואחד מישראל במה שהוא פרטי ראוי שיוליד ששה פרטיים, כי חלק הדבר יש לו סגולת הכל</w:t>
      </w:r>
      <w:r>
        <w:rPr>
          <w:rFonts w:hint="cs"/>
          <w:rtl/>
        </w:rPr>
        <w:t>.</w:t>
      </w:r>
      <w:r>
        <w:rPr>
          <w:rtl/>
        </w:rPr>
        <w:t xml:space="preserve"> כמו שתראה שטיפת מים שהוא חלק יסוד מים</w:t>
      </w:r>
      <w:r>
        <w:rPr>
          <w:rFonts w:hint="cs"/>
          <w:rtl/>
        </w:rPr>
        <w:t>,</w:t>
      </w:r>
      <w:r>
        <w:rPr>
          <w:rtl/>
        </w:rPr>
        <w:t xml:space="preserve"> כאשר הוא תלוי באצבע נעשה כדורי, כמו שהיסוד המים בכללו הוא כדורי</w:t>
      </w:r>
      <w:r>
        <w:rPr>
          <w:rFonts w:hint="cs"/>
          <w:rtl/>
        </w:rPr>
        <w:t>.</w:t>
      </w:r>
      <w:r>
        <w:rPr>
          <w:rtl/>
        </w:rPr>
        <w:t xml:space="preserve"> וזה מפני כי חלק הדבר יש לו סגולת הכל</w:t>
      </w:r>
      <w:r>
        <w:rPr>
          <w:rFonts w:hint="cs"/>
          <w:rtl/>
        </w:rPr>
        <w:t>" [ראה להלן פ"ח הערה 361].</w:t>
      </w:r>
    </w:p>
  </w:footnote>
  <w:footnote w:id="559">
    <w:p w:rsidR="089E246F" w:rsidRDefault="089E246F" w:rsidP="08C42205">
      <w:pPr>
        <w:pStyle w:val="FootnoteText"/>
        <w:rPr>
          <w:rFonts w:hint="cs"/>
        </w:rPr>
      </w:pPr>
      <w:r>
        <w:rPr>
          <w:rtl/>
        </w:rPr>
        <w:t>&lt;</w:t>
      </w:r>
      <w:r>
        <w:rPr>
          <w:rStyle w:val="FootnoteReference"/>
        </w:rPr>
        <w:footnoteRef/>
      </w:r>
      <w:r>
        <w:rPr>
          <w:rtl/>
        </w:rPr>
        <w:t>&gt;</w:t>
      </w:r>
      <w:r>
        <w:rPr>
          <w:rFonts w:hint="cs"/>
          <w:rtl/>
        </w:rPr>
        <w:t xml:space="preserve"> פירוש - הואיל והתיבה נחתה בהרי אררט, זה מורה שיש לתיבה שייכות למקום הזה, כי "אין לך דבר שאין לו מקום" [אבות פ"ד מ"ג]. ובנתיב העבודה פ"ד [א, פז.] כתב: "</w:t>
      </w:r>
      <w:r>
        <w:rPr>
          <w:rtl/>
        </w:rPr>
        <w:t>אי אפשר שיהיה מקום אחד מיוחד לשני דברים</w:t>
      </w:r>
      <w:r>
        <w:rPr>
          <w:rFonts w:hint="cs"/>
          <w:rtl/>
        </w:rPr>
        <w:t>,</w:t>
      </w:r>
      <w:r>
        <w:rPr>
          <w:rtl/>
        </w:rPr>
        <w:t xml:space="preserve"> כאשר ידוע מענין המקום שלא יכלול דבר אחר עמו</w:t>
      </w:r>
      <w:r>
        <w:rPr>
          <w:rFonts w:hint="cs"/>
          <w:rtl/>
        </w:rPr>
        <w:t>.</w:t>
      </w:r>
      <w:r>
        <w:rPr>
          <w:rtl/>
        </w:rPr>
        <w:t xml:space="preserve"> שכל דבר יש לו מקום מיוחד</w:t>
      </w:r>
      <w:r>
        <w:rPr>
          <w:rFonts w:hint="cs"/>
          <w:rtl/>
        </w:rPr>
        <w:t>,</w:t>
      </w:r>
      <w:r>
        <w:rPr>
          <w:rtl/>
        </w:rPr>
        <w:t xml:space="preserve"> כמו שאמרו חז"ל </w:t>
      </w:r>
      <w:r>
        <w:rPr>
          <w:rFonts w:hint="cs"/>
          <w:rtl/>
        </w:rPr>
        <w:t>'</w:t>
      </w:r>
      <w:r>
        <w:rPr>
          <w:rtl/>
        </w:rPr>
        <w:t>אין לך דבר שאין לו מקום</w:t>
      </w:r>
      <w:r>
        <w:rPr>
          <w:rFonts w:hint="cs"/>
          <w:rtl/>
        </w:rPr>
        <w:t>'.</w:t>
      </w:r>
      <w:r>
        <w:rPr>
          <w:rtl/>
        </w:rPr>
        <w:t xml:space="preserve"> כלומר שצריך שיהיה לכל דבר מקום מיוחד שהוא מקומו</w:t>
      </w:r>
      <w:r>
        <w:rPr>
          <w:rFonts w:hint="cs"/>
          <w:rtl/>
        </w:rPr>
        <w:t xml:space="preserve">". ובח"א לר"ה טז: [א, קח.] כתב: "גם </w:t>
      </w:r>
      <w:r>
        <w:rPr>
          <w:rtl/>
        </w:rPr>
        <w:t>מקום הוא שורש</w:t>
      </w:r>
      <w:r>
        <w:rPr>
          <w:rFonts w:hint="cs"/>
          <w:rtl/>
        </w:rPr>
        <w:t>,</w:t>
      </w:r>
      <w:r>
        <w:rPr>
          <w:rtl/>
        </w:rPr>
        <w:t xml:space="preserve"> שמורה על עצם הדבר</w:t>
      </w:r>
      <w:r>
        <w:rPr>
          <w:rFonts w:hint="cs"/>
          <w:rtl/>
        </w:rPr>
        <w:t>" [ראה למעלה פ"ד הערה 337]. והואיל ומקום זה נפל בחלקו של פרשנדתא [בנו של המן], ויש למקום זה זיקה למעלת התיבה, ממילא מעלת המקום הזאת חלה על בנו של המן, כי "</w:t>
      </w:r>
      <w:r>
        <w:rPr>
          <w:rtl/>
        </w:rPr>
        <w:t>יורה חשיבות המקום על מעלת העומד בו</w:t>
      </w:r>
      <w:r>
        <w:rPr>
          <w:rFonts w:hint="cs"/>
          <w:rtl/>
        </w:rPr>
        <w:t>,</w:t>
      </w:r>
      <w:r>
        <w:rPr>
          <w:rtl/>
        </w:rPr>
        <w:t xml:space="preserve"> כי המקום מורה על מעלת העומד בו. לכך קראו רז"ל המעלה בשם 'מקום', באמרם </w:t>
      </w:r>
      <w:r>
        <w:rPr>
          <w:rFonts w:hint="cs"/>
          <w:rtl/>
        </w:rPr>
        <w:t>[</w:t>
      </w:r>
      <w:r>
        <w:rPr>
          <w:rtl/>
        </w:rPr>
        <w:t>כתובות קג</w:t>
      </w:r>
      <w:r>
        <w:rPr>
          <w:rFonts w:hint="cs"/>
          <w:rtl/>
        </w:rPr>
        <w:t>:]</w:t>
      </w:r>
      <w:r>
        <w:rPr>
          <w:rtl/>
        </w:rPr>
        <w:t xml:space="preserve"> 'ממלא מקום אבותיו', שתראה כי המקום מורה על מעלת הדבר</w:t>
      </w:r>
      <w:r>
        <w:rPr>
          <w:rFonts w:hint="cs"/>
          <w:rtl/>
        </w:rPr>
        <w:t>..</w:t>
      </w:r>
      <w:r>
        <w:rPr>
          <w:rtl/>
        </w:rPr>
        <w:t>. ומפני שהמקום יורה על מעלת העומד בו, ימשך אחר זה כמה מעלות וכמה ברכות, לפי מקום מעלתו וחשיבותו</w:t>
      </w:r>
      <w:r>
        <w:rPr>
          <w:rFonts w:hint="cs"/>
          <w:rtl/>
        </w:rPr>
        <w:t xml:space="preserve">" [לשונו בגו"א במדבר פ"י אות כח]. ולכך יש לבנו של המן שייכות למעלת התיבה, ומכך עולה שיש להמן שייכות למעלת התיבה. ואע"פ שהבן יורש כחות האב, ואין האב יורש כחות הבן, מ"מ מתוך שיש לבנו של המן כחות השייכים לתיבה, אזי זה מגלה שגם לאביו יש כחות אלו, כי הבן מגלה על פנימיות האב, וכפי שכתב בגו"א ר"פ קרח [במדבר פט"ז אות ד (רמד:)].  </w:t>
      </w:r>
    </w:p>
  </w:footnote>
  <w:footnote w:id="560">
    <w:p w:rsidR="089E246F" w:rsidRDefault="089E246F" w:rsidP="08A77005">
      <w:pPr>
        <w:pStyle w:val="FootnoteText"/>
        <w:rPr>
          <w:rFonts w:hint="cs"/>
          <w:rtl/>
        </w:rPr>
      </w:pPr>
      <w:r>
        <w:rPr>
          <w:rtl/>
        </w:rPr>
        <w:t>&lt;</w:t>
      </w:r>
      <w:r>
        <w:rPr>
          <w:rStyle w:val="FootnoteReference"/>
        </w:rPr>
        <w:footnoteRef/>
      </w:r>
      <w:r>
        <w:rPr>
          <w:rtl/>
        </w:rPr>
        <w:t>&gt;</w:t>
      </w:r>
      <w:r>
        <w:rPr>
          <w:rFonts w:hint="cs"/>
          <w:rtl/>
        </w:rPr>
        <w:t xml:space="preserve"> פירוש - סנחריב הלך ומצא קרש מתיבת נח.</w:t>
      </w:r>
    </w:p>
  </w:footnote>
  <w:footnote w:id="561">
    <w:p w:rsidR="089E246F" w:rsidRDefault="089E246F" w:rsidP="08A77005">
      <w:pPr>
        <w:pStyle w:val="FootnoteText"/>
        <w:rPr>
          <w:rFonts w:hint="cs"/>
        </w:rPr>
      </w:pPr>
      <w:r>
        <w:rPr>
          <w:rtl/>
        </w:rPr>
        <w:t>&lt;</w:t>
      </w:r>
      <w:r>
        <w:rPr>
          <w:rStyle w:val="FootnoteReference"/>
        </w:rPr>
        <w:footnoteRef/>
      </w:r>
      <w:r>
        <w:rPr>
          <w:rtl/>
        </w:rPr>
        <w:t>&gt;</w:t>
      </w:r>
      <w:r>
        <w:rPr>
          <w:rFonts w:hint="cs"/>
          <w:rtl/>
        </w:rPr>
        <w:t xml:space="preserve"> פירוש - סנחריב אמר שזהו הא-ל הגדול שהציל את נח מהמבול.</w:t>
      </w:r>
    </w:p>
  </w:footnote>
  <w:footnote w:id="562">
    <w:p w:rsidR="089E246F" w:rsidRDefault="089E246F" w:rsidP="08A77005">
      <w:pPr>
        <w:pStyle w:val="FootnoteText"/>
        <w:rPr>
          <w:rFonts w:hint="cs"/>
        </w:rPr>
      </w:pPr>
      <w:r>
        <w:rPr>
          <w:rtl/>
        </w:rPr>
        <w:t>&lt;</w:t>
      </w:r>
      <w:r>
        <w:rPr>
          <w:rStyle w:val="FootnoteReference"/>
        </w:rPr>
        <w:footnoteRef/>
      </w:r>
      <w:r>
        <w:rPr>
          <w:rtl/>
        </w:rPr>
        <w:t>&gt;</w:t>
      </w:r>
      <w:r>
        <w:rPr>
          <w:rFonts w:hint="cs"/>
          <w:rtl/>
        </w:rPr>
        <w:t xml:space="preserve"> פירוש - סנחריב נדר נדר, שאם ילך ויצליח, יקריב את שני בניו לפני ה'.</w:t>
      </w:r>
    </w:p>
  </w:footnote>
  <w:footnote w:id="563">
    <w:p w:rsidR="089E246F" w:rsidRDefault="089E246F" w:rsidP="08A77005">
      <w:pPr>
        <w:pStyle w:val="FootnoteText"/>
        <w:rPr>
          <w:rFonts w:hint="cs"/>
        </w:rPr>
      </w:pPr>
      <w:r>
        <w:rPr>
          <w:rtl/>
        </w:rPr>
        <w:t>&lt;</w:t>
      </w:r>
      <w:r>
        <w:rPr>
          <w:rStyle w:val="FootnoteReference"/>
        </w:rPr>
        <w:footnoteRef/>
      </w:r>
      <w:r>
        <w:rPr>
          <w:rtl/>
        </w:rPr>
        <w:t>&gt;</w:t>
      </w:r>
      <w:r>
        <w:rPr>
          <w:rFonts w:hint="cs"/>
          <w:rtl/>
        </w:rPr>
        <w:t xml:space="preserve"> לא ברור למה כוונתו במה שכתב "וכי אפשר לבטל בענין זה", ואולי יש להגיה "וכי אפשר לפעול בענין זה". </w:t>
      </w:r>
    </w:p>
  </w:footnote>
  <w:footnote w:id="564">
    <w:p w:rsidR="089E246F" w:rsidRDefault="089E246F" w:rsidP="0854621E">
      <w:pPr>
        <w:pStyle w:val="FootnoteText"/>
        <w:rPr>
          <w:rFonts w:hint="cs"/>
          <w:rtl/>
        </w:rPr>
      </w:pPr>
      <w:r>
        <w:rPr>
          <w:rtl/>
        </w:rPr>
        <w:t>&lt;</w:t>
      </w:r>
      <w:r>
        <w:rPr>
          <w:rStyle w:val="FootnoteReference"/>
        </w:rPr>
        <w:footnoteRef/>
      </w:r>
      <w:r>
        <w:rPr>
          <w:rtl/>
        </w:rPr>
        <w:t>&gt;</w:t>
      </w:r>
      <w:r>
        <w:rPr>
          <w:rFonts w:hint="cs"/>
          <w:rtl/>
        </w:rPr>
        <w:t xml:space="preserve"> לשונו בח"א לסנהדרין צה: [ג, א.]: "ואמר אזל </w:t>
      </w:r>
      <w:r>
        <w:rPr>
          <w:rtl/>
        </w:rPr>
        <w:t>אשכח דפא מתיבתו של נח. כאשר בא על הרשע הזה שטיפה כזה, שנהרגו חיילותיו כלם, והוא נשאר, דומה בדבר מה אל נח, שנשטף הכל והוא נשאר</w:t>
      </w:r>
      <w:r>
        <w:rPr>
          <w:rFonts w:hint="cs"/>
          <w:rtl/>
        </w:rPr>
        <w:t>..</w:t>
      </w:r>
      <w:r>
        <w:rPr>
          <w:rtl/>
        </w:rPr>
        <w:t>. וזה שאמר מצא דפא חד מתיבותא של נח, כי היה לו יחוס מה אל הצלת נח</w:t>
      </w:r>
      <w:r>
        <w:rPr>
          <w:rFonts w:hint="cs"/>
          <w:rtl/>
        </w:rPr>
        <w:t>. ולא אל אמתת הדבר ההוא, רק אל דבר מה ממנו, וזה נקרא 'דפא' מתיבתו של נח.</w:t>
      </w:r>
      <w:r>
        <w:rPr>
          <w:rtl/>
        </w:rPr>
        <w:t xml:space="preserve"> </w:t>
      </w:r>
      <w:r>
        <w:rPr>
          <w:rFonts w:hint="cs"/>
          <w:rtl/>
        </w:rPr>
        <w:t>ו</w:t>
      </w:r>
      <w:r>
        <w:rPr>
          <w:rtl/>
        </w:rPr>
        <w:t>כמו שנח נשאר מן השטיפה, כך הוא נשאר מן השטיפה. ולכך אמר כי מצא דפא חד מתיבתו של נח</w:t>
      </w:r>
      <w:r>
        <w:rPr>
          <w:rFonts w:hint="cs"/>
          <w:rtl/>
        </w:rPr>
        <w:t>". וכן כתב בבאר הגולה באר הרביעי [תקיב.].</w:t>
      </w:r>
    </w:p>
  </w:footnote>
  <w:footnote w:id="565">
    <w:p w:rsidR="089E246F" w:rsidRDefault="089E246F" w:rsidP="08B41FA9">
      <w:pPr>
        <w:pStyle w:val="FootnoteText"/>
        <w:rPr>
          <w:rFonts w:hint="cs"/>
          <w:rtl/>
        </w:rPr>
      </w:pPr>
      <w:r>
        <w:rPr>
          <w:rtl/>
        </w:rPr>
        <w:t>&lt;</w:t>
      </w:r>
      <w:r>
        <w:rPr>
          <w:rStyle w:val="FootnoteReference"/>
        </w:rPr>
        <w:footnoteRef/>
      </w:r>
      <w:r>
        <w:rPr>
          <w:rtl/>
        </w:rPr>
        <w:t>&gt;</w:t>
      </w:r>
      <w:r>
        <w:rPr>
          <w:rFonts w:hint="cs"/>
          <w:rtl/>
        </w:rPr>
        <w:t xml:space="preserve"> לשונו בבאר הגולה באר הרביעי [תקיב:]: "</w:t>
      </w:r>
      <w:r>
        <w:rPr>
          <w:rtl/>
        </w:rPr>
        <w:t>ואמר דהיינו אלוה דשזביה לנח מטופנא</w:t>
      </w:r>
      <w:r>
        <w:rPr>
          <w:rFonts w:hint="cs"/>
          <w:rtl/>
        </w:rPr>
        <w:t>.</w:t>
      </w:r>
      <w:r>
        <w:rPr>
          <w:rtl/>
        </w:rPr>
        <w:t xml:space="preserve"> כי סבר היה כי התיבה שנעשה דווקא בשעור שאמר הכתוב ברחבה ובארכה ובגבהה, הוא סבה והצלה. כי התיבה נעשה לתבנית ודמות דבר מה, ועל ידי זה היה לו ההצלה. וכאשר גם כן נעשה לו הצלה, אמר כי הוא מצא דפא מתיבתו של נח, כלומר מקצת ממנו. ואמר כי זה הוא דשזביה לנח מטופנא, כי חשב כי נח היה ניצל על ידי כח אחד מן הכוחות שעובדים לו. ומפני כי היו רגילים לעובדי עבודה זרה, כאשר אירע להם הצלה גדולה, בפרט כמו זה שהיה נשאר סנחריב מכל החיל, היו מקריבים בניהם לעבודה זרה</w:t>
      </w:r>
      <w:r>
        <w:rPr>
          <w:rFonts w:hint="cs"/>
          <w:rtl/>
        </w:rPr>
        <w:t>". ובח"א לסנהדרין צה: [ג, רא.] הרחיב יותר, וכלשונו: "</w:t>
      </w:r>
      <w:r>
        <w:rPr>
          <w:rtl/>
        </w:rPr>
        <w:t>וכאשר תשכיל מאוד בענין התיבה של נח, שהיתה נעשה על פי השעור האלקי בגובהה וברוחבה, עד שתהיה ראויה ההצלה על ידה. והיא כגרזן וככלי ביד החוצב. ואמר דהיינו אלוה דשזביה לנח מטופנא, כי אמר כי הכלי - הוא החוצב, ולקח הכלי תמורת החוצב בו, ואמר דהיינו אלוה רבא דשזביה לנח מטופנא". וראה בגו"א בראשית פי"ח אות יט שטעותם של עובדי ע"ז היא שלקחו את הכלי תמורת החוצב</w:t>
      </w:r>
      <w:r>
        <w:rPr>
          <w:rFonts w:hint="cs"/>
          <w:rtl/>
        </w:rPr>
        <w:t>.</w:t>
      </w:r>
    </w:p>
  </w:footnote>
  <w:footnote w:id="566">
    <w:p w:rsidR="089E246F" w:rsidRDefault="089E246F" w:rsidP="087E66E5">
      <w:pPr>
        <w:pStyle w:val="FootnoteText"/>
        <w:rPr>
          <w:rFonts w:hint="cs"/>
          <w:rtl/>
        </w:rPr>
      </w:pPr>
      <w:r>
        <w:rPr>
          <w:rtl/>
        </w:rPr>
        <w:t>&lt;</w:t>
      </w:r>
      <w:r>
        <w:rPr>
          <w:rStyle w:val="FootnoteReference"/>
        </w:rPr>
        <w:footnoteRef/>
      </w:r>
      <w:r>
        <w:rPr>
          <w:rtl/>
        </w:rPr>
        <w:t>&gt;</w:t>
      </w:r>
      <w:r>
        <w:rPr>
          <w:rFonts w:hint="cs"/>
          <w:rtl/>
        </w:rPr>
        <w:t xml:space="preserve"> פירוש - העולם הזה נחרב לגמרי במבול [ראה למעלה הערה 549], לכך א"א לומר שהשבועה שלא להביא יותר מבול באה מהעולם הזה, דאדרבה, העולם הזה היה סבת הבאת המבול. ואודות שהמבול בא מצד עולם הזה, כן נאמר [בראשית ו, ה-ז] "</w:t>
      </w:r>
      <w:r>
        <w:rPr>
          <w:rtl/>
        </w:rPr>
        <w:t>וירא ה</w:t>
      </w:r>
      <w:r>
        <w:rPr>
          <w:rFonts w:hint="cs"/>
          <w:rtl/>
        </w:rPr>
        <w:t>'</w:t>
      </w:r>
      <w:r>
        <w:rPr>
          <w:rtl/>
        </w:rPr>
        <w:t xml:space="preserve"> כי רבה רעת האדם </w:t>
      </w:r>
      <w:r>
        <w:rPr>
          <w:rFonts w:hint="cs"/>
          <w:rtl/>
        </w:rPr>
        <w:t>&amp;</w:t>
      </w:r>
      <w:r w:rsidRPr="084C7BEE">
        <w:rPr>
          <w:b/>
          <w:bCs/>
          <w:rtl/>
        </w:rPr>
        <w:t>בארץ</w:t>
      </w:r>
      <w:r>
        <w:rPr>
          <w:rFonts w:hint="cs"/>
          <w:rtl/>
        </w:rPr>
        <w:t>^</w:t>
      </w:r>
      <w:r>
        <w:rPr>
          <w:rtl/>
        </w:rPr>
        <w:t xml:space="preserve"> וכל יצר מחשבת לבו רק רע כל היום</w:t>
      </w:r>
      <w:r>
        <w:rPr>
          <w:rFonts w:hint="cs"/>
          <w:rtl/>
        </w:rPr>
        <w:t xml:space="preserve"> </w:t>
      </w:r>
      <w:r>
        <w:rPr>
          <w:rtl/>
        </w:rPr>
        <w:t>וינחם ה</w:t>
      </w:r>
      <w:r>
        <w:rPr>
          <w:rFonts w:hint="cs"/>
          <w:rtl/>
        </w:rPr>
        <w:t>'</w:t>
      </w:r>
      <w:r>
        <w:rPr>
          <w:rtl/>
        </w:rPr>
        <w:t xml:space="preserve"> כי עשה את האדם </w:t>
      </w:r>
      <w:r>
        <w:rPr>
          <w:rFonts w:hint="cs"/>
          <w:rtl/>
        </w:rPr>
        <w:t>&amp;</w:t>
      </w:r>
      <w:r w:rsidRPr="084C7BEE">
        <w:rPr>
          <w:b/>
          <w:bCs/>
          <w:rtl/>
        </w:rPr>
        <w:t>בארץ</w:t>
      </w:r>
      <w:r>
        <w:rPr>
          <w:rFonts w:hint="cs"/>
          <w:rtl/>
        </w:rPr>
        <w:t>^</w:t>
      </w:r>
      <w:r>
        <w:rPr>
          <w:rtl/>
        </w:rPr>
        <w:t xml:space="preserve"> ויתעצב אל לבו</w:t>
      </w:r>
      <w:r>
        <w:rPr>
          <w:rFonts w:hint="cs"/>
          <w:rtl/>
        </w:rPr>
        <w:t xml:space="preserve"> </w:t>
      </w:r>
      <w:r>
        <w:rPr>
          <w:rtl/>
        </w:rPr>
        <w:t>ויאמר ה</w:t>
      </w:r>
      <w:r>
        <w:rPr>
          <w:rFonts w:hint="cs"/>
          <w:rtl/>
        </w:rPr>
        <w:t>'</w:t>
      </w:r>
      <w:r>
        <w:rPr>
          <w:rtl/>
        </w:rPr>
        <w:t xml:space="preserve"> אמחה את האדם אשר בראתי מעל פני האדמה מאדם עד בהמה עד רמש ועד עוף השמים כי נחמתי כי עשיתם</w:t>
      </w:r>
      <w:r>
        <w:rPr>
          <w:rFonts w:hint="cs"/>
          <w:rtl/>
        </w:rPr>
        <w:t>". ובאור החיים [שם פסוק ה] ביאר מדוע נאמרה תיבת "בארץ" בהדגשה. וראה גו"א שם אות יא.</w:t>
      </w:r>
    </w:p>
  </w:footnote>
  <w:footnote w:id="567">
    <w:p w:rsidR="089E246F" w:rsidRDefault="089E246F" w:rsidP="085E0F04">
      <w:pPr>
        <w:pStyle w:val="FootnoteText"/>
        <w:rPr>
          <w:rFonts w:hint="cs"/>
        </w:rPr>
      </w:pPr>
      <w:r>
        <w:rPr>
          <w:rtl/>
        </w:rPr>
        <w:t>&lt;</w:t>
      </w:r>
      <w:r>
        <w:rPr>
          <w:rStyle w:val="FootnoteReference"/>
        </w:rPr>
        <w:footnoteRef/>
      </w:r>
      <w:r>
        <w:rPr>
          <w:rtl/>
        </w:rPr>
        <w:t>&gt;</w:t>
      </w:r>
      <w:r>
        <w:rPr>
          <w:rFonts w:hint="cs"/>
          <w:rtl/>
        </w:rPr>
        <w:t xml:space="preserve"> כי אם שער החמשים פועל הצלה מהמבול, כל שכן שיכול למנוע את המבול מעיקרא, כי למנוע דבר הוא יותר קל לעשות מאשר להפקיע דבר. ומעין ק"ו זה אמרו בגמרא [נדרים עו.] "</w:t>
      </w:r>
      <w:r>
        <w:rPr>
          <w:rtl/>
        </w:rPr>
        <w:t>ומה זרעים טמאים כיון שזרען בקרקע טהורין</w:t>
      </w:r>
      <w:r>
        <w:rPr>
          <w:rFonts w:hint="cs"/>
          <w:rtl/>
        </w:rPr>
        <w:t>,</w:t>
      </w:r>
      <w:r>
        <w:rPr>
          <w:rtl/>
        </w:rPr>
        <w:t xml:space="preserve"> זרועין ועומדים לא כל שכן</w:t>
      </w:r>
      <w:r>
        <w:rPr>
          <w:rFonts w:hint="cs"/>
          <w:rtl/>
        </w:rPr>
        <w:t xml:space="preserve">... </w:t>
      </w:r>
      <w:r>
        <w:rPr>
          <w:rtl/>
        </w:rPr>
        <w:t>יכול ימכור אדם את בתו כשהיא נערה</w:t>
      </w:r>
      <w:r>
        <w:rPr>
          <w:rFonts w:hint="cs"/>
          <w:rtl/>
        </w:rPr>
        <w:t>,</w:t>
      </w:r>
      <w:r>
        <w:rPr>
          <w:rtl/>
        </w:rPr>
        <w:t xml:space="preserve"> אמרת קל וחומר</w:t>
      </w:r>
      <w:r>
        <w:rPr>
          <w:rFonts w:hint="cs"/>
          <w:rtl/>
        </w:rPr>
        <w:t>;</w:t>
      </w:r>
      <w:r>
        <w:rPr>
          <w:rtl/>
        </w:rPr>
        <w:t xml:space="preserve"> מכורה כבר יוצאה</w:t>
      </w:r>
      <w:r>
        <w:rPr>
          <w:rFonts w:hint="cs"/>
          <w:rtl/>
        </w:rPr>
        <w:t>,</w:t>
      </w:r>
      <w:r>
        <w:rPr>
          <w:rtl/>
        </w:rPr>
        <w:t xml:space="preserve"> אינה מ</w:t>
      </w:r>
      <w:r w:rsidRPr="08074D91">
        <w:rPr>
          <w:sz w:val="18"/>
          <w:rtl/>
        </w:rPr>
        <w:t>כורה אינו דין שלא תימכר</w:t>
      </w:r>
      <w:r w:rsidRPr="08074D91">
        <w:rPr>
          <w:rFonts w:hint="cs"/>
          <w:sz w:val="18"/>
          <w:rtl/>
        </w:rPr>
        <w:t xml:space="preserve">" [וכן הוא בערכין כט:]. </w:t>
      </w:r>
      <w:r>
        <w:rPr>
          <w:rFonts w:hint="cs"/>
          <w:rtl/>
        </w:rPr>
        <w:t>ובהקדמה לתפארת ישראל [ח:] כתב: "</w:t>
      </w:r>
      <w:r>
        <w:rPr>
          <w:rtl/>
        </w:rPr>
        <w:t>דבר שהוא סבה בעצם אל מציאות דבר אחר</w:t>
      </w:r>
      <w:r>
        <w:rPr>
          <w:rFonts w:hint="cs"/>
          <w:rtl/>
        </w:rPr>
        <w:t>,</w:t>
      </w:r>
      <w:r>
        <w:rPr>
          <w:rtl/>
        </w:rPr>
        <w:t xml:space="preserve"> כל שכן שהוא סבה לקיום שלו</w:t>
      </w:r>
      <w:r>
        <w:rPr>
          <w:rFonts w:hint="cs"/>
          <w:rtl/>
        </w:rPr>
        <w:t xml:space="preserve">". </w:t>
      </w:r>
      <w:r w:rsidRPr="08074D91">
        <w:rPr>
          <w:rFonts w:hint="cs"/>
          <w:sz w:val="18"/>
          <w:rtl/>
        </w:rPr>
        <w:t>ובנתיב התורה פ"ז [שכא:] כתב: "</w:t>
      </w:r>
      <w:r w:rsidRPr="08074D91">
        <w:rPr>
          <w:sz w:val="18"/>
          <w:rtl/>
        </w:rPr>
        <w:t>כי בזה שהוא יתברך נותן התורה להם</w:t>
      </w:r>
      <w:r w:rsidRPr="08074D91">
        <w:rPr>
          <w:rFonts w:hint="cs"/>
          <w:sz w:val="18"/>
          <w:rtl/>
        </w:rPr>
        <w:t>,</w:t>
      </w:r>
      <w:r w:rsidRPr="08074D91">
        <w:rPr>
          <w:sz w:val="18"/>
          <w:rtl/>
        </w:rPr>
        <w:t xml:space="preserve"> מחזיק גם כן התורה אצלם</w:t>
      </w:r>
      <w:r w:rsidRPr="08074D91">
        <w:rPr>
          <w:rFonts w:hint="cs"/>
          <w:sz w:val="18"/>
          <w:rtl/>
        </w:rPr>
        <w:t>.</w:t>
      </w:r>
      <w:r w:rsidRPr="08074D91">
        <w:rPr>
          <w:sz w:val="18"/>
          <w:rtl/>
        </w:rPr>
        <w:t xml:space="preserve"> וכל שכן הוא</w:t>
      </w:r>
      <w:r w:rsidRPr="08074D91">
        <w:rPr>
          <w:rFonts w:hint="cs"/>
          <w:sz w:val="18"/>
          <w:rtl/>
        </w:rPr>
        <w:t>;</w:t>
      </w:r>
      <w:r w:rsidRPr="08074D91">
        <w:rPr>
          <w:sz w:val="18"/>
          <w:rtl/>
        </w:rPr>
        <w:t xml:space="preserve"> אם נתן להם התורה מתחלה</w:t>
      </w:r>
      <w:r w:rsidRPr="08074D91">
        <w:rPr>
          <w:rFonts w:hint="cs"/>
          <w:sz w:val="18"/>
          <w:rtl/>
        </w:rPr>
        <w:t>,</w:t>
      </w:r>
      <w:r w:rsidRPr="08074D91">
        <w:rPr>
          <w:sz w:val="18"/>
          <w:rtl/>
        </w:rPr>
        <w:t xml:space="preserve"> כל שכן כאשר כבר היה להם התורה</w:t>
      </w:r>
      <w:r w:rsidRPr="08074D91">
        <w:rPr>
          <w:rFonts w:hint="cs"/>
          <w:sz w:val="18"/>
          <w:rtl/>
        </w:rPr>
        <w:t>,</w:t>
      </w:r>
      <w:r w:rsidRPr="08074D91">
        <w:rPr>
          <w:sz w:val="18"/>
          <w:rtl/>
        </w:rPr>
        <w:t xml:space="preserve"> שהוא יתברך מחזיק התורה אצלם שלא תוסר</w:t>
      </w:r>
      <w:r>
        <w:rPr>
          <w:rFonts w:hint="cs"/>
          <w:rtl/>
        </w:rPr>
        <w:t>". ובנתיב לב טוב פ"א [ב, ריא:] כתב: "כאשר היה שנאת חנם הגורם להחריב הבית, כל שכן שהוא הסבה להעמיד החורבן, כי הדבר שהיה גורם חולי לאדם, כל שכן אחר שכבר חלה שמונע ממנו רפואה, כל עוד שלא הסיר הדבר שגרם החולי אל האדם". ובח"א לנדרים פא. [ב, כה:] כתב: "</w:t>
      </w:r>
      <w:r>
        <w:rPr>
          <w:rtl/>
        </w:rPr>
        <w:t>כי אם היו דבקים בו יתברך במה שנתן תורה לישראל, כשם שנתן אותה לישראל</w:t>
      </w:r>
      <w:r>
        <w:rPr>
          <w:rFonts w:hint="cs"/>
          <w:rtl/>
        </w:rPr>
        <w:t>,</w:t>
      </w:r>
      <w:r>
        <w:rPr>
          <w:rtl/>
        </w:rPr>
        <w:t xml:space="preserve"> כך היה הש</w:t>
      </w:r>
      <w:r>
        <w:rPr>
          <w:rFonts w:hint="cs"/>
          <w:rtl/>
        </w:rPr>
        <w:t>ם יתברך</w:t>
      </w:r>
      <w:r>
        <w:rPr>
          <w:rtl/>
        </w:rPr>
        <w:t xml:space="preserve"> מקיים אותה, ומכ</w:t>
      </w:r>
      <w:r>
        <w:rPr>
          <w:rFonts w:hint="cs"/>
          <w:rtl/>
        </w:rPr>
        <w:t>ל שכן</w:t>
      </w:r>
      <w:r>
        <w:rPr>
          <w:rtl/>
        </w:rPr>
        <w:t xml:space="preserve"> הוא</w:t>
      </w:r>
      <w:r>
        <w:rPr>
          <w:rFonts w:hint="cs"/>
          <w:rtl/>
        </w:rPr>
        <w:t>;</w:t>
      </w:r>
      <w:r>
        <w:rPr>
          <w:rtl/>
        </w:rPr>
        <w:t xml:space="preserve"> אם היה הוא יתברך נותן אותה</w:t>
      </w:r>
      <w:r>
        <w:rPr>
          <w:rFonts w:hint="cs"/>
          <w:rtl/>
        </w:rPr>
        <w:t>,</w:t>
      </w:r>
      <w:r>
        <w:rPr>
          <w:rtl/>
        </w:rPr>
        <w:t xml:space="preserve"> כ</w:t>
      </w:r>
      <w:r>
        <w:rPr>
          <w:rFonts w:hint="cs"/>
          <w:rtl/>
        </w:rPr>
        <w:t>ל שכן</w:t>
      </w:r>
      <w:r>
        <w:rPr>
          <w:rtl/>
        </w:rPr>
        <w:t xml:space="preserve"> דהיה סבה לקיים התורה</w:t>
      </w:r>
      <w:r>
        <w:rPr>
          <w:rFonts w:hint="cs"/>
          <w:rtl/>
        </w:rPr>
        <w:t>.</w:t>
      </w:r>
      <w:r>
        <w:rPr>
          <w:rtl/>
        </w:rPr>
        <w:t xml:space="preserve"> ודבר זה ידוע בחכמה, כי הסבה למציא</w:t>
      </w:r>
      <w:r>
        <w:rPr>
          <w:rFonts w:hint="cs"/>
          <w:rtl/>
        </w:rPr>
        <w:t>ו</w:t>
      </w:r>
      <w:r>
        <w:rPr>
          <w:rtl/>
        </w:rPr>
        <w:t>ת הדבר</w:t>
      </w:r>
      <w:r>
        <w:rPr>
          <w:rFonts w:hint="cs"/>
          <w:rtl/>
        </w:rPr>
        <w:t>,</w:t>
      </w:r>
      <w:r>
        <w:rPr>
          <w:rtl/>
        </w:rPr>
        <w:t xml:space="preserve"> כ</w:t>
      </w:r>
      <w:r>
        <w:rPr>
          <w:rFonts w:hint="cs"/>
          <w:rtl/>
        </w:rPr>
        <w:t>ל שכן</w:t>
      </w:r>
      <w:r>
        <w:rPr>
          <w:rtl/>
        </w:rPr>
        <w:t xml:space="preserve"> שהוא סבה לקיים הדבר</w:t>
      </w:r>
      <w:r>
        <w:rPr>
          <w:rFonts w:hint="cs"/>
          <w:rtl/>
        </w:rPr>
        <w:t xml:space="preserve">". וראה בבאר הגולה באר חמישי הערה 599, למעלה פ"א הערה 561, פ"ג הערה 671, ופ"ט הערה 22.  </w:t>
      </w:r>
    </w:p>
  </w:footnote>
  <w:footnote w:id="568">
    <w:p w:rsidR="089E246F" w:rsidRDefault="089E246F" w:rsidP="08701361">
      <w:pPr>
        <w:pStyle w:val="FootnoteText"/>
        <w:rPr>
          <w:rFonts w:hint="cs"/>
          <w:rtl/>
        </w:rPr>
      </w:pPr>
      <w:r>
        <w:rPr>
          <w:rtl/>
        </w:rPr>
        <w:t>&lt;</w:t>
      </w:r>
      <w:r>
        <w:rPr>
          <w:rStyle w:val="FootnoteReference"/>
        </w:rPr>
        <w:footnoteRef/>
      </w:r>
      <w:r>
        <w:rPr>
          <w:rtl/>
        </w:rPr>
        <w:t>&gt;</w:t>
      </w:r>
      <w:r>
        <w:rPr>
          <w:rFonts w:hint="cs"/>
          <w:rtl/>
        </w:rPr>
        <w:t xml:space="preserve"> מוסיף כאן נקודה חדשה; כאשר ראה המן את &amp;</w:t>
      </w:r>
      <w:r w:rsidRPr="08344C45">
        <w:rPr>
          <w:rFonts w:hint="cs"/>
          <w:b/>
          <w:bCs/>
          <w:rtl/>
        </w:rPr>
        <w:t>גודל הצלחתו</w:t>
      </w:r>
      <w:r>
        <w:rPr>
          <w:rFonts w:hint="cs"/>
          <w:rtl/>
        </w:rPr>
        <w:t>^ הסיק מכך שכחו מגיע עד שער החמשים. ואודות גודל הצלחת המן, כ</w:t>
      </w:r>
      <w:r w:rsidRPr="08701361">
        <w:rPr>
          <w:rFonts w:hint="cs"/>
          <w:sz w:val="18"/>
          <w:rtl/>
        </w:rPr>
        <w:t>ן כתב למעלה [פ"ג לאחר ציון 30]: "</w:t>
      </w:r>
      <w:r w:rsidRPr="08701361">
        <w:rPr>
          <w:rStyle w:val="LatinChar"/>
          <w:sz w:val="18"/>
          <w:rtl/>
          <w:lang w:val="en-GB"/>
        </w:rPr>
        <w:t>כאשר יהיה נראה לעולם גודל הצלחתו וממשלתו בעולם</w:t>
      </w:r>
      <w:r w:rsidRPr="08701361">
        <w:rPr>
          <w:rStyle w:val="LatinChar"/>
          <w:rFonts w:hint="cs"/>
          <w:sz w:val="18"/>
          <w:rtl/>
          <w:lang w:val="en-GB"/>
        </w:rPr>
        <w:t>,</w:t>
      </w:r>
      <w:r w:rsidRPr="08701361">
        <w:rPr>
          <w:rStyle w:val="LatinChar"/>
          <w:sz w:val="18"/>
          <w:rtl/>
          <w:lang w:val="en-GB"/>
        </w:rPr>
        <w:t xml:space="preserve"> לא יאמרו שהוא מוכן מצד עצמו לדבר</w:t>
      </w:r>
      <w:r w:rsidRPr="08701361">
        <w:rPr>
          <w:rStyle w:val="LatinChar"/>
          <w:rFonts w:hint="cs"/>
          <w:sz w:val="18"/>
          <w:rtl/>
          <w:lang w:val="en-GB"/>
        </w:rPr>
        <w:t>,</w:t>
      </w:r>
      <w:r w:rsidRPr="08701361">
        <w:rPr>
          <w:rStyle w:val="LatinChar"/>
          <w:sz w:val="18"/>
          <w:rtl/>
          <w:lang w:val="en-GB"/>
        </w:rPr>
        <w:t xml:space="preserve"> רק כי יד ה' עשתה זאת</w:t>
      </w:r>
      <w:r w:rsidRPr="08701361">
        <w:rPr>
          <w:rStyle w:val="LatinChar"/>
          <w:rFonts w:hint="cs"/>
          <w:sz w:val="18"/>
          <w:rtl/>
          <w:lang w:val="en-GB"/>
        </w:rPr>
        <w:t>,</w:t>
      </w:r>
      <w:r w:rsidRPr="08701361">
        <w:rPr>
          <w:rStyle w:val="LatinChar"/>
          <w:sz w:val="18"/>
          <w:rtl/>
          <w:lang w:val="en-GB"/>
        </w:rPr>
        <w:t xml:space="preserve"> ולכך הגדילו אותו תחלה</w:t>
      </w:r>
      <w:r>
        <w:rPr>
          <w:rFonts w:hint="cs"/>
          <w:rtl/>
        </w:rPr>
        <w:t>".</w:t>
      </w:r>
    </w:p>
  </w:footnote>
  <w:footnote w:id="569">
    <w:p w:rsidR="089E246F" w:rsidRDefault="089E246F" w:rsidP="08D20B1F">
      <w:pPr>
        <w:pStyle w:val="FootnoteText"/>
        <w:rPr>
          <w:rFonts w:hint="cs"/>
          <w:rtl/>
        </w:rPr>
      </w:pPr>
      <w:r>
        <w:rPr>
          <w:rtl/>
        </w:rPr>
        <w:t>&lt;</w:t>
      </w:r>
      <w:r>
        <w:rPr>
          <w:rStyle w:val="FootnoteReference"/>
        </w:rPr>
        <w:footnoteRef/>
      </w:r>
      <w:r>
        <w:rPr>
          <w:rtl/>
        </w:rPr>
        <w:t>&gt;</w:t>
      </w:r>
      <w:r>
        <w:rPr>
          <w:rFonts w:hint="cs"/>
          <w:rtl/>
        </w:rPr>
        <w:t xml:space="preserve"> לשונו למעל</w:t>
      </w:r>
      <w:r w:rsidRPr="08D20B1F">
        <w:rPr>
          <w:rFonts w:hint="cs"/>
          <w:sz w:val="18"/>
          <w:rtl/>
        </w:rPr>
        <w:t>ה [לאחר ציון 526]: "אמנם יש</w:t>
      </w:r>
      <w:r w:rsidRPr="08D20B1F">
        <w:rPr>
          <w:rStyle w:val="LatinChar"/>
          <w:sz w:val="18"/>
          <w:rtl/>
          <w:lang w:val="en-GB"/>
        </w:rPr>
        <w:t xml:space="preserve"> לך לדעת בענין זה</w:t>
      </w:r>
      <w:r w:rsidRPr="08D20B1F">
        <w:rPr>
          <w:rStyle w:val="LatinChar"/>
          <w:rFonts w:hint="cs"/>
          <w:sz w:val="18"/>
          <w:rtl/>
          <w:lang w:val="en-GB"/>
        </w:rPr>
        <w:t>,</w:t>
      </w:r>
      <w:r w:rsidRPr="08D20B1F">
        <w:rPr>
          <w:rStyle w:val="LatinChar"/>
          <w:sz w:val="18"/>
          <w:rtl/>
          <w:lang w:val="en-GB"/>
        </w:rPr>
        <w:t xml:space="preserve"> כי דבר עמוק הוא זה</w:t>
      </w:r>
      <w:r w:rsidRPr="08D20B1F">
        <w:rPr>
          <w:rStyle w:val="LatinChar"/>
          <w:rFonts w:hint="cs"/>
          <w:sz w:val="18"/>
          <w:rtl/>
          <w:lang w:val="en-GB"/>
        </w:rPr>
        <w:t>.</w:t>
      </w:r>
      <w:r w:rsidRPr="08D20B1F">
        <w:rPr>
          <w:rStyle w:val="LatinChar"/>
          <w:sz w:val="18"/>
          <w:rtl/>
          <w:lang w:val="en-GB"/>
        </w:rPr>
        <w:t xml:space="preserve"> כי המן היה ח</w:t>
      </w:r>
      <w:r w:rsidRPr="08D20B1F">
        <w:rPr>
          <w:rStyle w:val="LatinChar"/>
          <w:rFonts w:hint="cs"/>
          <w:sz w:val="18"/>
          <w:rtl/>
          <w:lang w:val="en-GB"/>
        </w:rPr>
        <w:t>ו</w:t>
      </w:r>
      <w:r w:rsidRPr="08D20B1F">
        <w:rPr>
          <w:rStyle w:val="LatinChar"/>
          <w:sz w:val="18"/>
          <w:rtl/>
          <w:lang w:val="en-GB"/>
        </w:rPr>
        <w:t>שב כי מעלתו כ</w:t>
      </w:r>
      <w:r w:rsidRPr="08D20B1F">
        <w:rPr>
          <w:rStyle w:val="LatinChar"/>
          <w:rFonts w:hint="cs"/>
          <w:sz w:val="18"/>
          <w:rtl/>
          <w:lang w:val="en-GB"/>
        </w:rPr>
        <w:t>ל כך</w:t>
      </w:r>
      <w:r w:rsidRPr="08D20B1F">
        <w:rPr>
          <w:rStyle w:val="LatinChar"/>
          <w:sz w:val="18"/>
          <w:rtl/>
          <w:lang w:val="en-GB"/>
        </w:rPr>
        <w:t xml:space="preserve"> גדולה עד שעשה עצמו ע</w:t>
      </w:r>
      <w:r w:rsidRPr="08D20B1F">
        <w:rPr>
          <w:rStyle w:val="LatinChar"/>
          <w:rFonts w:hint="cs"/>
          <w:sz w:val="18"/>
          <w:rtl/>
          <w:lang w:val="en-GB"/>
        </w:rPr>
        <w:t>בודה זרה...</w:t>
      </w:r>
      <w:r w:rsidRPr="08D20B1F">
        <w:rPr>
          <w:rFonts w:hint="cs"/>
          <w:sz w:val="18"/>
          <w:rtl/>
        </w:rPr>
        <w:t xml:space="preserve"> </w:t>
      </w:r>
      <w:r w:rsidRPr="08D20B1F">
        <w:rPr>
          <w:rStyle w:val="LatinChar"/>
          <w:sz w:val="18"/>
          <w:rtl/>
          <w:lang w:val="en-GB"/>
        </w:rPr>
        <w:t>והמן שעשה עצמו ע</w:t>
      </w:r>
      <w:r w:rsidRPr="08D20B1F">
        <w:rPr>
          <w:rStyle w:val="LatinChar"/>
          <w:rFonts w:hint="cs"/>
          <w:sz w:val="18"/>
          <w:rtl/>
          <w:lang w:val="en-GB"/>
        </w:rPr>
        <w:t>בודה זרה,</w:t>
      </w:r>
      <w:r w:rsidRPr="08D20B1F">
        <w:rPr>
          <w:rStyle w:val="LatinChar"/>
          <w:sz w:val="18"/>
          <w:rtl/>
          <w:lang w:val="en-GB"/>
        </w:rPr>
        <w:t xml:space="preserve"> אמר כי יש בו ענין אלקי</w:t>
      </w:r>
      <w:r w:rsidRPr="08D20B1F">
        <w:rPr>
          <w:rStyle w:val="LatinChar"/>
          <w:rFonts w:hint="cs"/>
          <w:sz w:val="18"/>
          <w:rtl/>
          <w:lang w:val="en-GB"/>
        </w:rPr>
        <w:t>,</w:t>
      </w:r>
      <w:r w:rsidRPr="08D20B1F">
        <w:rPr>
          <w:rStyle w:val="LatinChar"/>
          <w:sz w:val="18"/>
          <w:rtl/>
          <w:lang w:val="en-GB"/>
        </w:rPr>
        <w:t xml:space="preserve"> ולכך יש לו שייכות לשער החמישים</w:t>
      </w:r>
      <w:r w:rsidRPr="08D20B1F">
        <w:rPr>
          <w:rStyle w:val="LatinChar"/>
          <w:rFonts w:hint="cs"/>
          <w:sz w:val="18"/>
          <w:rtl/>
          <w:lang w:val="en-GB"/>
        </w:rPr>
        <w:t>.</w:t>
      </w:r>
      <w:r w:rsidRPr="08D20B1F">
        <w:rPr>
          <w:rStyle w:val="LatinChar"/>
          <w:sz w:val="18"/>
          <w:rtl/>
          <w:lang w:val="en-GB"/>
        </w:rPr>
        <w:t xml:space="preserve"> ולפיכך אמר </w:t>
      </w:r>
      <w:r>
        <w:rPr>
          <w:rStyle w:val="LatinChar"/>
          <w:rFonts w:hint="cs"/>
          <w:sz w:val="18"/>
          <w:rtl/>
          <w:lang w:val="en-GB"/>
        </w:rPr>
        <w:t>'</w:t>
      </w:r>
      <w:r w:rsidRPr="08D20B1F">
        <w:rPr>
          <w:rStyle w:val="LatinChar"/>
          <w:sz w:val="18"/>
          <w:rtl/>
          <w:lang w:val="en-GB"/>
        </w:rPr>
        <w:t>יעשו עץ גבוה חמישים</w:t>
      </w:r>
      <w:r>
        <w:rPr>
          <w:rStyle w:val="LatinChar"/>
          <w:rFonts w:hint="cs"/>
          <w:sz w:val="18"/>
          <w:rtl/>
          <w:lang w:val="en-GB"/>
        </w:rPr>
        <w:t>'</w:t>
      </w:r>
      <w:r w:rsidRPr="08D20B1F">
        <w:rPr>
          <w:rStyle w:val="LatinChar"/>
          <w:rFonts w:hint="cs"/>
          <w:sz w:val="18"/>
          <w:rtl/>
          <w:lang w:val="en-GB"/>
        </w:rPr>
        <w:t>,</w:t>
      </w:r>
      <w:r w:rsidRPr="08D20B1F">
        <w:rPr>
          <w:rStyle w:val="LatinChar"/>
          <w:sz w:val="18"/>
          <w:rtl/>
          <w:lang w:val="en-GB"/>
        </w:rPr>
        <w:t xml:space="preserve"> להודיע כי מיתתו של מי שעשה כנגדו הוא בא משער הנו"ן</w:t>
      </w:r>
      <w:r w:rsidRPr="08D20B1F">
        <w:rPr>
          <w:rStyle w:val="LatinChar"/>
          <w:rFonts w:hint="cs"/>
          <w:sz w:val="18"/>
          <w:rtl/>
          <w:lang w:val="en-GB"/>
        </w:rPr>
        <w:t>,</w:t>
      </w:r>
      <w:r w:rsidRPr="08D20B1F">
        <w:rPr>
          <w:rStyle w:val="LatinChar"/>
          <w:sz w:val="18"/>
          <w:rtl/>
          <w:lang w:val="en-GB"/>
        </w:rPr>
        <w:t xml:space="preserve"> שמגיע שם המן</w:t>
      </w:r>
      <w:r w:rsidRPr="08D20B1F">
        <w:rPr>
          <w:rStyle w:val="LatinChar"/>
          <w:rFonts w:hint="cs"/>
          <w:sz w:val="18"/>
          <w:rtl/>
          <w:lang w:val="en-GB"/>
        </w:rPr>
        <w:t>.</w:t>
      </w:r>
      <w:r w:rsidRPr="08D20B1F">
        <w:rPr>
          <w:rStyle w:val="LatinChar"/>
          <w:sz w:val="18"/>
          <w:rtl/>
          <w:lang w:val="en-GB"/>
        </w:rPr>
        <w:t xml:space="preserve"> וכך אמרו לו יועציו כי כאשר יהיה העץ גבוה חמישים</w:t>
      </w:r>
      <w:r w:rsidRPr="08D20B1F">
        <w:rPr>
          <w:rStyle w:val="LatinChar"/>
          <w:rFonts w:hint="cs"/>
          <w:sz w:val="18"/>
          <w:rtl/>
          <w:lang w:val="en-GB"/>
        </w:rPr>
        <w:t>,</w:t>
      </w:r>
      <w:r w:rsidRPr="08D20B1F">
        <w:rPr>
          <w:rStyle w:val="LatinChar"/>
          <w:sz w:val="18"/>
          <w:rtl/>
          <w:lang w:val="en-GB"/>
        </w:rPr>
        <w:t xml:space="preserve"> אז תוכל להיות גובר עליו</w:t>
      </w:r>
      <w:r w:rsidRPr="08D20B1F">
        <w:rPr>
          <w:rStyle w:val="LatinChar"/>
          <w:rFonts w:hint="cs"/>
          <w:sz w:val="18"/>
          <w:rtl/>
          <w:lang w:val="en-GB"/>
        </w:rPr>
        <w:t>,</w:t>
      </w:r>
      <w:r w:rsidRPr="08D20B1F">
        <w:rPr>
          <w:rStyle w:val="LatinChar"/>
          <w:sz w:val="18"/>
          <w:rtl/>
          <w:lang w:val="en-GB"/>
        </w:rPr>
        <w:t xml:space="preserve"> כי גדולה שלך הוא משער חמשים</w:t>
      </w:r>
      <w:r w:rsidRPr="08D20B1F">
        <w:rPr>
          <w:rStyle w:val="LatinChar"/>
          <w:rFonts w:hint="cs"/>
          <w:sz w:val="18"/>
          <w:rtl/>
          <w:lang w:val="en-GB"/>
        </w:rPr>
        <w:t>,</w:t>
      </w:r>
      <w:r w:rsidRPr="08D20B1F">
        <w:rPr>
          <w:rStyle w:val="LatinChar"/>
          <w:sz w:val="18"/>
          <w:rtl/>
          <w:lang w:val="en-GB"/>
        </w:rPr>
        <w:t xml:space="preserve"> כי יש בך אלק</w:t>
      </w:r>
      <w:r w:rsidRPr="08D20B1F">
        <w:rPr>
          <w:rStyle w:val="LatinChar"/>
          <w:rFonts w:hint="cs"/>
          <w:sz w:val="18"/>
          <w:rtl/>
          <w:lang w:val="en-GB"/>
        </w:rPr>
        <w:t>ו</w:t>
      </w:r>
      <w:r w:rsidRPr="08D20B1F">
        <w:rPr>
          <w:rStyle w:val="LatinChar"/>
          <w:sz w:val="18"/>
          <w:rtl/>
          <w:lang w:val="en-GB"/>
        </w:rPr>
        <w:t>ת אשר שייך לו החמשים</w:t>
      </w:r>
      <w:r w:rsidRPr="08D20B1F">
        <w:rPr>
          <w:rStyle w:val="LatinChar"/>
          <w:rFonts w:hint="cs"/>
          <w:sz w:val="18"/>
          <w:rtl/>
          <w:lang w:val="en-GB"/>
        </w:rPr>
        <w:t>.</w:t>
      </w:r>
      <w:r w:rsidRPr="08D20B1F">
        <w:rPr>
          <w:rStyle w:val="LatinChar"/>
          <w:sz w:val="18"/>
          <w:rtl/>
          <w:lang w:val="en-GB"/>
        </w:rPr>
        <w:t xml:space="preserve"> ומפני כי עשה עצמו שהוא שייך למספר חמשים</w:t>
      </w:r>
      <w:r w:rsidRPr="08D20B1F">
        <w:rPr>
          <w:rStyle w:val="LatinChar"/>
          <w:rFonts w:hint="cs"/>
          <w:sz w:val="18"/>
          <w:rtl/>
          <w:lang w:val="en-GB"/>
        </w:rPr>
        <w:t>,</w:t>
      </w:r>
      <w:r w:rsidRPr="08D20B1F">
        <w:rPr>
          <w:rStyle w:val="LatinChar"/>
          <w:sz w:val="18"/>
          <w:rtl/>
          <w:lang w:val="en-GB"/>
        </w:rPr>
        <w:t xml:space="preserve"> ומי שעשה כנגדו בא לו המיתה משער החמשים</w:t>
      </w:r>
      <w:r w:rsidRPr="08D20B1F">
        <w:rPr>
          <w:rStyle w:val="LatinChar"/>
          <w:rFonts w:hint="cs"/>
          <w:sz w:val="18"/>
          <w:rtl/>
          <w:lang w:val="en-GB"/>
        </w:rPr>
        <w:t>,</w:t>
      </w:r>
      <w:r w:rsidRPr="08D20B1F">
        <w:rPr>
          <w:rStyle w:val="LatinChar"/>
          <w:sz w:val="18"/>
          <w:rtl/>
          <w:lang w:val="en-GB"/>
        </w:rPr>
        <w:t xml:space="preserve"> ולכך אמרו </w:t>
      </w:r>
      <w:r>
        <w:rPr>
          <w:rStyle w:val="LatinChar"/>
          <w:rFonts w:hint="cs"/>
          <w:sz w:val="18"/>
          <w:rtl/>
          <w:lang w:val="en-GB"/>
        </w:rPr>
        <w:t>'</w:t>
      </w:r>
      <w:r w:rsidRPr="08D20B1F">
        <w:rPr>
          <w:rStyle w:val="LatinChar"/>
          <w:sz w:val="18"/>
          <w:rtl/>
          <w:lang w:val="en-GB"/>
        </w:rPr>
        <w:t>יעשו עץ גבוה חמשים</w:t>
      </w:r>
      <w:r>
        <w:rPr>
          <w:rFonts w:hint="cs"/>
          <w:rtl/>
        </w:rPr>
        <w:t>'".</w:t>
      </w:r>
    </w:p>
  </w:footnote>
  <w:footnote w:id="570">
    <w:p w:rsidR="089E246F" w:rsidRDefault="089E246F" w:rsidP="08D20B1F">
      <w:pPr>
        <w:pStyle w:val="FootnoteText"/>
        <w:rPr>
          <w:rFonts w:hint="cs"/>
        </w:rPr>
      </w:pPr>
      <w:r>
        <w:rPr>
          <w:rtl/>
        </w:rPr>
        <w:t>&lt;</w:t>
      </w:r>
      <w:r>
        <w:rPr>
          <w:rStyle w:val="FootnoteReference"/>
        </w:rPr>
        <w:footnoteRef/>
      </w:r>
      <w:r>
        <w:rPr>
          <w:rtl/>
        </w:rPr>
        <w:t>&gt;</w:t>
      </w:r>
      <w:r>
        <w:rPr>
          <w:rFonts w:hint="cs"/>
          <w:rtl/>
        </w:rPr>
        <w:t xml:space="preserve"> כן דרשו בילקו"ש אסתר תתרנג, והובא למעלה הערה 539. וראה למעלה הערה 535 אודות ש"כל" מורה על שער החמשים.</w:t>
      </w:r>
    </w:p>
  </w:footnote>
  <w:footnote w:id="571">
    <w:p w:rsidR="089E246F" w:rsidRDefault="089E246F" w:rsidP="08A81914">
      <w:pPr>
        <w:pStyle w:val="FootnoteText"/>
        <w:rPr>
          <w:rFonts w:hint="cs"/>
        </w:rPr>
      </w:pPr>
      <w:r>
        <w:rPr>
          <w:rtl/>
        </w:rPr>
        <w:t>&lt;</w:t>
      </w:r>
      <w:r>
        <w:rPr>
          <w:rStyle w:val="FootnoteReference"/>
        </w:rPr>
        <w:footnoteRef/>
      </w:r>
      <w:r>
        <w:rPr>
          <w:rtl/>
        </w:rPr>
        <w:t>&gt;</w:t>
      </w:r>
      <w:r>
        <w:rPr>
          <w:rFonts w:hint="cs"/>
          <w:rtl/>
        </w:rPr>
        <w:t xml:space="preserve"> למעלה פ"ג [לאחר ציון 80], והובא למעלה הערה 541.</w:t>
      </w:r>
    </w:p>
  </w:footnote>
  <w:footnote w:id="572">
    <w:p w:rsidR="089E246F" w:rsidRDefault="089E246F" w:rsidP="08222B34">
      <w:pPr>
        <w:pStyle w:val="FootnoteText"/>
        <w:rPr>
          <w:rFonts w:hint="cs"/>
          <w:rtl/>
        </w:rPr>
      </w:pPr>
      <w:r>
        <w:rPr>
          <w:rtl/>
        </w:rPr>
        <w:t>&lt;</w:t>
      </w:r>
      <w:r>
        <w:rPr>
          <w:rStyle w:val="FootnoteReference"/>
        </w:rPr>
        <w:footnoteRef/>
      </w:r>
      <w:r>
        <w:rPr>
          <w:rtl/>
        </w:rPr>
        <w:t>&gt;</w:t>
      </w:r>
      <w:r>
        <w:rPr>
          <w:rFonts w:hint="cs"/>
          <w:rtl/>
        </w:rPr>
        <w:t xml:space="preserve"> לפנינו בילקו"ש אמרו [שם] "ועמד דריוש וקלל להמן" [ולא כורש], וכמו שהביא למעלה [לפני ציון 544]. לכך נראה שצ"ל כאן "דריוש" במקום "כורש".</w:t>
      </w:r>
    </w:p>
  </w:footnote>
  <w:footnote w:id="573">
    <w:p w:rsidR="089E246F" w:rsidRDefault="089E246F" w:rsidP="083A0194">
      <w:pPr>
        <w:pStyle w:val="FootnoteText"/>
        <w:rPr>
          <w:rFonts w:hint="cs"/>
        </w:rPr>
      </w:pPr>
      <w:r>
        <w:rPr>
          <w:rtl/>
        </w:rPr>
        <w:t>&lt;</w:t>
      </w:r>
      <w:r>
        <w:rPr>
          <w:rStyle w:val="FootnoteReference"/>
        </w:rPr>
        <w:footnoteRef/>
      </w:r>
      <w:r>
        <w:rPr>
          <w:rtl/>
        </w:rPr>
        <w:t>&gt;</w:t>
      </w:r>
      <w:r>
        <w:rPr>
          <w:rFonts w:hint="cs"/>
          <w:rtl/>
        </w:rPr>
        <w:t xml:space="preserve"> פירוש - המן מצא קורה זו בתוך ביתו, כי דריוש קלל שכל מי שישנה מדבריו בבנית בית המקדש, וכל שכן שימנע את בנין בית המקדש "</w:t>
      </w:r>
      <w:r>
        <w:rPr>
          <w:rtl/>
        </w:rPr>
        <w:t>עונשו יהיה אשר יעקר עץ מן ביתו ולתלותו בו יושם</w:t>
      </w:r>
      <w:r>
        <w:rPr>
          <w:rFonts w:hint="cs"/>
          <w:rtl/>
        </w:rPr>
        <w:t>,</w:t>
      </w:r>
      <w:r>
        <w:rPr>
          <w:rtl/>
        </w:rPr>
        <w:t xml:space="preserve"> ויתלו עליו</w:t>
      </w:r>
      <w:r>
        <w:rPr>
          <w:rFonts w:hint="cs"/>
          <w:rtl/>
        </w:rPr>
        <w:t>...</w:t>
      </w:r>
      <w:r>
        <w:rPr>
          <w:rtl/>
        </w:rPr>
        <w:t xml:space="preserve"> שיהיה נתלה על העץ אשר יעקור מביתו</w:t>
      </w:r>
      <w:r>
        <w:rPr>
          <w:rFonts w:hint="cs"/>
          <w:rtl/>
        </w:rPr>
        <w:t xml:space="preserve">" [מצודות דוד שם]. וקללה זו נתקיימה בהמן, וכמו שמבאר. וראה למעלה ציון 544, ולהלן פ"ז ציון 154. </w:t>
      </w:r>
    </w:p>
  </w:footnote>
  <w:footnote w:id="574">
    <w:p w:rsidR="089E246F" w:rsidRDefault="089E246F" w:rsidP="08CA050C">
      <w:pPr>
        <w:pStyle w:val="FootnoteText"/>
        <w:rPr>
          <w:rFonts w:hint="cs"/>
        </w:rPr>
      </w:pPr>
      <w:r>
        <w:rPr>
          <w:rtl/>
        </w:rPr>
        <w:t>&lt;</w:t>
      </w:r>
      <w:r>
        <w:rPr>
          <w:rStyle w:val="FootnoteReference"/>
        </w:rPr>
        <w:footnoteRef/>
      </w:r>
      <w:r>
        <w:rPr>
          <w:rtl/>
        </w:rPr>
        <w:t>&gt;</w:t>
      </w:r>
      <w:r>
        <w:rPr>
          <w:rFonts w:hint="cs"/>
          <w:rtl/>
        </w:rPr>
        <w:t xml:space="preserve"> אודות שהמן יעץ לאחשורוש לבטל את בנין בית המקדש, כן מבואר במדרש [אסת"ר ז, ב], והובא למעלה פ"ג [לאחר ציונים 6, 19]. </w:t>
      </w:r>
    </w:p>
  </w:footnote>
  <w:footnote w:id="575">
    <w:p w:rsidR="089E246F" w:rsidRDefault="089E246F" w:rsidP="08A81A13">
      <w:pPr>
        <w:pStyle w:val="FootnoteText"/>
        <w:rPr>
          <w:rFonts w:hint="cs"/>
        </w:rPr>
      </w:pPr>
      <w:r>
        <w:rPr>
          <w:rtl/>
        </w:rPr>
        <w:t>&lt;</w:t>
      </w:r>
      <w:r>
        <w:rPr>
          <w:rStyle w:val="FootnoteReference"/>
        </w:rPr>
        <w:footnoteRef/>
      </w:r>
      <w:r>
        <w:rPr>
          <w:rtl/>
        </w:rPr>
        <w:t>&gt;</w:t>
      </w:r>
      <w:r>
        <w:rPr>
          <w:rFonts w:hint="cs"/>
          <w:rtl/>
        </w:rPr>
        <w:t xml:space="preserve"> נראה להטעים דבריו קמעא, שאמרו חכמים [ב"ר כו, ב] "כתיב '</w:t>
      </w:r>
      <w:r>
        <w:rPr>
          <w:rtl/>
        </w:rPr>
        <w:t>שתולים בבית ה'</w:t>
      </w:r>
      <w:r>
        <w:rPr>
          <w:rFonts w:hint="cs"/>
          <w:rtl/>
        </w:rPr>
        <w:t xml:space="preserve"> וגו'' [תהלים צב, יד],</w:t>
      </w:r>
      <w:r>
        <w:rPr>
          <w:rtl/>
        </w:rPr>
        <w:t xml:space="preserve"> זה נח ששתלו הקב"ה בתיבה</w:t>
      </w:r>
      <w:r>
        <w:rPr>
          <w:rFonts w:hint="cs"/>
          <w:rtl/>
        </w:rPr>
        <w:t xml:space="preserve">". הרי שישנה זיקה בין "בית ה'" לבין תיבת נח, עד שתיבת נח נקראת "בית ה'". וראה להלן [ז, ט (לאחר ציון 152)] שהביא המדרש [ילקו"ש אסתר תתרנט] שהעץ שעליו נתלה המן היה מבית קדשי הקדשים, כי "עולה בית המקדש עד שער החמשים מצד מעלתו ומדריגתו" [לשונו שם]. הנך רואה את השייכות שבין תיבת נח לבית המקדש, עד שבמדרש שלפנינו [ילקו"ש אסתר תתרנו] אמרו שהעץ של חמשים אמה נלקח מתיבת נח, ובמדרש שהביא להלן אמרו שהעץ נלקח מבית קדשי הקדשים. והמן חשב שדוקא השויון בין התיבה לבית המקדש יעמוד לו לבטל את בנין בית המקדש ע"י כח התיבה, בבחינת [זבחים ג.] "דמינה מחריב בה, דלאו מינה לא מחריב בה". אך נתהפכה מחשבתו, ואדרבה, הואיל והוא בא לבטל את בנין בית המקדש ע"י כח התיבה, אזי "דמינה מחריב בה" פועל בכיון הפוך, וכח בית המקדש יבטל את כח התיבה, עד שכח התיבה ילקח ממנו. וראה למעלה פ"ג הערה 420 אודות ה"ונהפוך הוא" שהיה בכל מחשבות המן. </w:t>
      </w:r>
    </w:p>
  </w:footnote>
  <w:footnote w:id="576">
    <w:p w:rsidR="089E246F" w:rsidRDefault="089E246F" w:rsidP="084607D0">
      <w:pPr>
        <w:pStyle w:val="FootnoteText"/>
        <w:rPr>
          <w:rFonts w:hint="cs"/>
          <w:rtl/>
        </w:rPr>
      </w:pPr>
      <w:r>
        <w:rPr>
          <w:rtl/>
        </w:rPr>
        <w:t>&lt;</w:t>
      </w:r>
      <w:r>
        <w:rPr>
          <w:rStyle w:val="FootnoteReference"/>
        </w:rPr>
        <w:footnoteRef/>
      </w:r>
      <w:r>
        <w:rPr>
          <w:rtl/>
        </w:rPr>
        <w:t>&gt;</w:t>
      </w:r>
      <w:r>
        <w:rPr>
          <w:rFonts w:hint="cs"/>
          <w:rtl/>
        </w:rPr>
        <w:t xml:space="preserve"> פירוש - שתי אותיות הראשונות של שם "המן" [ה"א מ"ם] עולות בגימטריה של שם "אדם", שהוא ארבעים וחמש. ועוד אודות שמספר "אדם" הוא "מה", ראה בנתיב היראה ספ"ו [יובא בהערה 579], ובדרשת שבת הגדול [רב:], והובא למעלה פ"ב הערה 248. </w:t>
      </w:r>
    </w:p>
  </w:footnote>
  <w:footnote w:id="577">
    <w:p w:rsidR="089E246F" w:rsidRDefault="089E246F" w:rsidP="08F55647">
      <w:pPr>
        <w:pStyle w:val="FootnoteText"/>
        <w:rPr>
          <w:rFonts w:hint="cs"/>
          <w:rtl/>
        </w:rPr>
      </w:pPr>
      <w:r>
        <w:rPr>
          <w:rtl/>
        </w:rPr>
        <w:t>&lt;</w:t>
      </w:r>
      <w:r>
        <w:rPr>
          <w:rStyle w:val="FootnoteReference"/>
        </w:rPr>
        <w:footnoteRef/>
      </w:r>
      <w:r>
        <w:rPr>
          <w:rtl/>
        </w:rPr>
        <w:t>&gt;</w:t>
      </w:r>
      <w:r>
        <w:rPr>
          <w:rFonts w:hint="cs"/>
          <w:rtl/>
        </w:rPr>
        <w:t xml:space="preserve"> למעלה בפתיחה [לאחר ציון 260] הביא מאמר זה וביארו. וכן הזכיר מאמר זה למעלה פ"ג [לאחר ציונים 534, 581], שם פ"ד [לאחר ציון 4], פרק זה [לאחר ציון 194], ולהלן פ"ח לאחר ציון 357. </w:t>
      </w:r>
    </w:p>
  </w:footnote>
  <w:footnote w:id="578">
    <w:p w:rsidR="089E246F" w:rsidRDefault="089E246F" w:rsidP="080B041B">
      <w:pPr>
        <w:pStyle w:val="FootnoteText"/>
        <w:rPr>
          <w:rFonts w:hint="cs"/>
        </w:rPr>
      </w:pPr>
      <w:r>
        <w:rPr>
          <w:rtl/>
        </w:rPr>
        <w:t>&lt;</w:t>
      </w:r>
      <w:r>
        <w:rPr>
          <w:rStyle w:val="FootnoteReference"/>
        </w:rPr>
        <w:footnoteRef/>
      </w:r>
      <w:r>
        <w:rPr>
          <w:rtl/>
        </w:rPr>
        <w:t>&gt;</w:t>
      </w:r>
      <w:r>
        <w:rPr>
          <w:rFonts w:hint="cs"/>
          <w:rtl/>
        </w:rPr>
        <w:t xml:space="preserve"> פירוש - שם "המן" מורה מדוע הגיעה לו המיתה לגמרי; הואיל והוא רק "אדם" [ה"א מ"ם], ועם כל זה הוא רצה להגיע עד שער החמשים [נו"ן], לכך הוא נעקר מהעולם. ואודות שאין לאדם מציאות בשער ה</w:t>
      </w:r>
      <w:r w:rsidRPr="080B041B">
        <w:rPr>
          <w:rFonts w:hint="cs"/>
          <w:sz w:val="18"/>
          <w:rtl/>
        </w:rPr>
        <w:t>חמישים, כן כתב למעלה [לאחר ציון 540], וז"ל: "</w:t>
      </w:r>
      <w:r w:rsidRPr="080B041B">
        <w:rPr>
          <w:rStyle w:val="LatinChar"/>
          <w:sz w:val="18"/>
          <w:rtl/>
          <w:lang w:val="en-GB"/>
        </w:rPr>
        <w:t>כי אחשורוש היה מגביה את המן עד שער החמשים כאשר עשה אותו ע</w:t>
      </w:r>
      <w:r w:rsidRPr="080B041B">
        <w:rPr>
          <w:rStyle w:val="LatinChar"/>
          <w:rFonts w:hint="cs"/>
          <w:sz w:val="18"/>
          <w:rtl/>
          <w:lang w:val="en-GB"/>
        </w:rPr>
        <w:t>בודה זרה,</w:t>
      </w:r>
      <w:r w:rsidRPr="080B041B">
        <w:rPr>
          <w:rStyle w:val="LatinChar"/>
          <w:sz w:val="18"/>
          <w:rtl/>
          <w:lang w:val="en-GB"/>
        </w:rPr>
        <w:t xml:space="preserve"> ואין אדם מגיע לשם בעולם הזה</w:t>
      </w:r>
      <w:r w:rsidRPr="080B041B">
        <w:rPr>
          <w:rStyle w:val="LatinChar"/>
          <w:rFonts w:hint="cs"/>
          <w:sz w:val="18"/>
          <w:rtl/>
          <w:lang w:val="en-GB"/>
        </w:rPr>
        <w:t>.</w:t>
      </w:r>
      <w:r w:rsidRPr="080B041B">
        <w:rPr>
          <w:rStyle w:val="LatinChar"/>
          <w:sz w:val="18"/>
          <w:rtl/>
          <w:lang w:val="en-GB"/>
        </w:rPr>
        <w:t xml:space="preserve"> וכאשר הגדיל אותו עד שם</w:t>
      </w:r>
      <w:r w:rsidRPr="080B041B">
        <w:rPr>
          <w:rStyle w:val="LatinChar"/>
          <w:rFonts w:hint="cs"/>
          <w:sz w:val="18"/>
          <w:rtl/>
          <w:lang w:val="en-GB"/>
        </w:rPr>
        <w:t>,</w:t>
      </w:r>
      <w:r w:rsidRPr="080B041B">
        <w:rPr>
          <w:rStyle w:val="LatinChar"/>
          <w:sz w:val="18"/>
          <w:rtl/>
          <w:lang w:val="en-GB"/>
        </w:rPr>
        <w:t xml:space="preserve"> משם מתחייב לו התליה וההעדר שלא יהיה נמצא</w:t>
      </w:r>
      <w:r w:rsidRPr="080B041B">
        <w:rPr>
          <w:rStyle w:val="LatinChar"/>
          <w:rFonts w:hint="cs"/>
          <w:sz w:val="18"/>
          <w:rtl/>
          <w:lang w:val="en-GB"/>
        </w:rPr>
        <w:t>,</w:t>
      </w:r>
      <w:r w:rsidRPr="080B041B">
        <w:rPr>
          <w:rStyle w:val="LatinChar"/>
          <w:sz w:val="18"/>
          <w:rtl/>
          <w:lang w:val="en-GB"/>
        </w:rPr>
        <w:t xml:space="preserve"> כי אין לאדם מציאות עם שער החמשים</w:t>
      </w:r>
      <w:r>
        <w:rPr>
          <w:rFonts w:hint="cs"/>
          <w:rtl/>
        </w:rPr>
        <w:t>". ובנתיב העבודה תחילת פי"ב, וז"ל: "</w:t>
      </w:r>
      <w:r>
        <w:rPr>
          <w:rtl/>
        </w:rPr>
        <w:t>המספר בשבחו של הקב"ה יותר מדאי נעקר מן העולם</w:t>
      </w:r>
      <w:r>
        <w:rPr>
          <w:rFonts w:hint="cs"/>
          <w:rtl/>
        </w:rPr>
        <w:t xml:space="preserve">... </w:t>
      </w:r>
      <w:r>
        <w:rPr>
          <w:rtl/>
        </w:rPr>
        <w:t xml:space="preserve">מאי דכתיב </w:t>
      </w:r>
      <w:r>
        <w:rPr>
          <w:rFonts w:hint="cs"/>
          <w:rtl/>
        </w:rPr>
        <w:t>[תהלים סה, ב] '</w:t>
      </w:r>
      <w:r>
        <w:rPr>
          <w:rtl/>
        </w:rPr>
        <w:t>לך דומיה תהלה</w:t>
      </w:r>
      <w:r>
        <w:rPr>
          <w:rFonts w:hint="cs"/>
          <w:rtl/>
        </w:rPr>
        <w:t xml:space="preserve">' [מגילה יח.]... </w:t>
      </w:r>
      <w:r>
        <w:rPr>
          <w:rtl/>
        </w:rPr>
        <w:t>ופירוש זה</w:t>
      </w:r>
      <w:r>
        <w:rPr>
          <w:rFonts w:hint="cs"/>
          <w:rtl/>
        </w:rPr>
        <w:t>,</w:t>
      </w:r>
      <w:r>
        <w:rPr>
          <w:rtl/>
        </w:rPr>
        <w:t xml:space="preserve"> כי מי שמספר בשבחו של מקום</w:t>
      </w:r>
      <w:r>
        <w:rPr>
          <w:rFonts w:hint="cs"/>
          <w:rtl/>
        </w:rPr>
        <w:t>,</w:t>
      </w:r>
      <w:r>
        <w:rPr>
          <w:rtl/>
        </w:rPr>
        <w:t xml:space="preserve"> הוא עולה אל מדריגה שאינה בעולם, והוא ממדריגה שאינו שייך לאדם</w:t>
      </w:r>
      <w:r>
        <w:rPr>
          <w:rFonts w:hint="cs"/>
          <w:rtl/>
        </w:rPr>
        <w:t>,</w:t>
      </w:r>
      <w:r>
        <w:rPr>
          <w:rtl/>
        </w:rPr>
        <w:t xml:space="preserve"> לכך הוא נעקר מן העולם</w:t>
      </w:r>
      <w:r>
        <w:rPr>
          <w:rFonts w:hint="cs"/>
          <w:rtl/>
        </w:rPr>
        <w:t>.</w:t>
      </w:r>
      <w:r>
        <w:rPr>
          <w:rtl/>
        </w:rPr>
        <w:t xml:space="preserve"> כי יש לאדם להיות נשאר במקומו ובמדריגתו, וכאשר יוצא מן מעלתו שיש לאדם בעו</w:t>
      </w:r>
      <w:r>
        <w:rPr>
          <w:rFonts w:hint="cs"/>
          <w:rtl/>
        </w:rPr>
        <w:t>לם הזה,</w:t>
      </w:r>
      <w:r>
        <w:rPr>
          <w:rtl/>
        </w:rPr>
        <w:t xml:space="preserve"> נעקר מן העולם הזה</w:t>
      </w:r>
      <w:r>
        <w:rPr>
          <w:rFonts w:hint="cs"/>
          <w:rtl/>
        </w:rPr>
        <w:t>,</w:t>
      </w:r>
      <w:r>
        <w:rPr>
          <w:rtl/>
        </w:rPr>
        <w:t xml:space="preserve"> שמקומו בעו</w:t>
      </w:r>
      <w:r>
        <w:rPr>
          <w:rFonts w:hint="cs"/>
          <w:rtl/>
        </w:rPr>
        <w:t>לם הזה..</w:t>
      </w:r>
      <w:r>
        <w:rPr>
          <w:rtl/>
        </w:rPr>
        <w:t>. כי השבחים היתרים שהאדם משבח להקב"ה הם משער החמשים</w:t>
      </w:r>
      <w:r>
        <w:rPr>
          <w:rFonts w:hint="cs"/>
          <w:rtl/>
        </w:rPr>
        <w:t>,</w:t>
      </w:r>
      <w:r>
        <w:rPr>
          <w:rtl/>
        </w:rPr>
        <w:t xml:space="preserve"> אשר אין השער הזה נמסר לעולם הזה</w:t>
      </w:r>
      <w:r>
        <w:rPr>
          <w:rFonts w:hint="cs"/>
          <w:rtl/>
        </w:rPr>
        <w:t xml:space="preserve">... </w:t>
      </w:r>
      <w:r>
        <w:rPr>
          <w:rtl/>
        </w:rPr>
        <w:t>לכך המספר בשבחו של מקום יותר מדאי</w:t>
      </w:r>
      <w:r>
        <w:rPr>
          <w:rFonts w:hint="cs"/>
          <w:rtl/>
        </w:rPr>
        <w:t>,</w:t>
      </w:r>
      <w:r>
        <w:rPr>
          <w:rtl/>
        </w:rPr>
        <w:t xml:space="preserve"> נעקר מן העולם</w:t>
      </w:r>
      <w:r>
        <w:rPr>
          <w:rFonts w:hint="cs"/>
          <w:rtl/>
        </w:rPr>
        <w:t xml:space="preserve">" [הובא למעלה הערה 535].   </w:t>
      </w:r>
    </w:p>
  </w:footnote>
  <w:footnote w:id="579">
    <w:p w:rsidR="089E246F" w:rsidRDefault="089E246F" w:rsidP="084166CA">
      <w:pPr>
        <w:pStyle w:val="FootnoteText"/>
        <w:rPr>
          <w:rFonts w:hint="cs"/>
          <w:rtl/>
        </w:rPr>
      </w:pPr>
      <w:r>
        <w:rPr>
          <w:rtl/>
        </w:rPr>
        <w:t>&lt;</w:t>
      </w:r>
      <w:r>
        <w:rPr>
          <w:rStyle w:val="FootnoteReference"/>
        </w:rPr>
        <w:footnoteRef/>
      </w:r>
      <w:r>
        <w:rPr>
          <w:rtl/>
        </w:rPr>
        <w:t>&gt;</w:t>
      </w:r>
      <w:r>
        <w:rPr>
          <w:rFonts w:hint="cs"/>
          <w:rtl/>
        </w:rPr>
        <w:t xml:space="preserve"> והובא למעלה [לאחר ציון 527]. וראה להלן פ"ו הערות 304, 399, פ"ז הערה 171, ופ"ח הערה 339.</w:t>
      </w:r>
    </w:p>
  </w:footnote>
  <w:footnote w:id="580">
    <w:p w:rsidR="089E246F" w:rsidRDefault="089E246F" w:rsidP="08C52B05">
      <w:pPr>
        <w:pStyle w:val="FootnoteText"/>
        <w:rPr>
          <w:rFonts w:hint="cs"/>
        </w:rPr>
      </w:pPr>
      <w:r>
        <w:rPr>
          <w:rtl/>
        </w:rPr>
        <w:t>&lt;</w:t>
      </w:r>
      <w:r>
        <w:rPr>
          <w:rStyle w:val="FootnoteReference"/>
        </w:rPr>
        <w:footnoteRef/>
      </w:r>
      <w:r>
        <w:rPr>
          <w:rtl/>
        </w:rPr>
        <w:t>&gt;</w:t>
      </w:r>
      <w:r>
        <w:rPr>
          <w:rFonts w:hint="cs"/>
          <w:rtl/>
        </w:rPr>
        <w:t xml:space="preserve"> ויש בזה הטעמה מיוחדת; הנה על הפסוק שבסוף ספר קהלת [יב, יג] "</w:t>
      </w:r>
      <w:r>
        <w:rPr>
          <w:rtl/>
        </w:rPr>
        <w:t>סוף דבר הכל נשמע את האל</w:t>
      </w:r>
      <w:r>
        <w:rPr>
          <w:rFonts w:hint="cs"/>
          <w:rtl/>
        </w:rPr>
        <w:t>ק</w:t>
      </w:r>
      <w:r>
        <w:rPr>
          <w:rtl/>
        </w:rPr>
        <w:t>ים ירא ואת מצותיו שמור כי זה כל האדם</w:t>
      </w:r>
      <w:r>
        <w:rPr>
          <w:rFonts w:hint="cs"/>
          <w:rtl/>
        </w:rPr>
        <w:t>", כתב בנתיב יראת השם ס"פ ו בזה"ל: "</w:t>
      </w:r>
      <w:r>
        <w:rPr>
          <w:rtl/>
        </w:rPr>
        <w:t xml:space="preserve">לכך שם </w:t>
      </w:r>
      <w:r>
        <w:rPr>
          <w:rFonts w:hint="cs"/>
          <w:rtl/>
        </w:rPr>
        <w:t>'</w:t>
      </w:r>
      <w:r>
        <w:rPr>
          <w:rtl/>
        </w:rPr>
        <w:t>אדם</w:t>
      </w:r>
      <w:r>
        <w:rPr>
          <w:rFonts w:hint="cs"/>
          <w:rtl/>
        </w:rPr>
        <w:t>'</w:t>
      </w:r>
      <w:r>
        <w:rPr>
          <w:rtl/>
        </w:rPr>
        <w:t xml:space="preserve"> שנקרא על שם בריאתו שנברא מן האדמה </w:t>
      </w:r>
      <w:r>
        <w:rPr>
          <w:rFonts w:hint="cs"/>
          <w:rtl/>
        </w:rPr>
        <w:t xml:space="preserve">[ב"ר יז, ד], </w:t>
      </w:r>
      <w:r>
        <w:rPr>
          <w:rtl/>
        </w:rPr>
        <w:t>קודם שבא ליראת השם שמו עולה במספר מ"ה, כי מה האדם נחשב כאשר עדיין חסר התכלית שבשבילו נברא</w:t>
      </w:r>
      <w:r>
        <w:rPr>
          <w:rFonts w:hint="cs"/>
          <w:rtl/>
        </w:rPr>
        <w:t>.</w:t>
      </w:r>
      <w:r>
        <w:rPr>
          <w:rtl/>
        </w:rPr>
        <w:t xml:space="preserve"> אבל כאשר יש לאדם התכלית שבשבילו נברא האדם</w:t>
      </w:r>
      <w:r>
        <w:rPr>
          <w:rFonts w:hint="cs"/>
          <w:rtl/>
        </w:rPr>
        <w:t>,</w:t>
      </w:r>
      <w:r>
        <w:rPr>
          <w:rtl/>
        </w:rPr>
        <w:t xml:space="preserve"> והיא יראת שמים, ואז נקרא </w:t>
      </w:r>
      <w:r>
        <w:rPr>
          <w:rFonts w:hint="cs"/>
          <w:rtl/>
        </w:rPr>
        <w:t>'</w:t>
      </w:r>
      <w:r>
        <w:rPr>
          <w:rtl/>
        </w:rPr>
        <w:t>האדם</w:t>
      </w:r>
      <w:r>
        <w:rPr>
          <w:rFonts w:hint="cs"/>
          <w:rtl/>
        </w:rPr>
        <w:t>',</w:t>
      </w:r>
      <w:r>
        <w:rPr>
          <w:rtl/>
        </w:rPr>
        <w:t xml:space="preserve"> שפי</w:t>
      </w:r>
      <w:r>
        <w:rPr>
          <w:rFonts w:hint="cs"/>
          <w:rtl/>
        </w:rPr>
        <w:t>רוש</w:t>
      </w:r>
      <w:r>
        <w:rPr>
          <w:rtl/>
        </w:rPr>
        <w:t xml:space="preserve"> </w:t>
      </w:r>
      <w:r>
        <w:rPr>
          <w:rFonts w:hint="cs"/>
          <w:rtl/>
        </w:rPr>
        <w:t>'</w:t>
      </w:r>
      <w:r>
        <w:rPr>
          <w:rtl/>
        </w:rPr>
        <w:t>האדם</w:t>
      </w:r>
      <w:r>
        <w:rPr>
          <w:rFonts w:hint="cs"/>
          <w:rtl/>
        </w:rPr>
        <w:t>'</w:t>
      </w:r>
      <w:r>
        <w:rPr>
          <w:rtl/>
        </w:rPr>
        <w:t xml:space="preserve"> הוא אדם הידוע</w:t>
      </w:r>
      <w:r>
        <w:rPr>
          <w:rFonts w:hint="cs"/>
          <w:rtl/>
        </w:rPr>
        <w:t>.</w:t>
      </w:r>
      <w:r>
        <w:rPr>
          <w:rtl/>
        </w:rPr>
        <w:t xml:space="preserve"> וכיון שהוא ידוע הוא אדם מיוחד מבין שאר אדם</w:t>
      </w:r>
      <w:r>
        <w:rPr>
          <w:rFonts w:hint="cs"/>
          <w:rtl/>
        </w:rPr>
        <w:t>,</w:t>
      </w:r>
      <w:r>
        <w:rPr>
          <w:rtl/>
        </w:rPr>
        <w:t xml:space="preserve"> ואינו אדם דעלמא</w:t>
      </w:r>
      <w:r>
        <w:rPr>
          <w:rFonts w:hint="cs"/>
          <w:rtl/>
        </w:rPr>
        <w:t>,</w:t>
      </w:r>
      <w:r>
        <w:rPr>
          <w:rtl/>
        </w:rPr>
        <w:t xml:space="preserve"> רק אדם מיוחד, ובדבר זה הוא אדם מיוחד כאשר בו יראת שמים</w:t>
      </w:r>
      <w:r>
        <w:rPr>
          <w:rFonts w:hint="cs"/>
          <w:rtl/>
        </w:rPr>
        <w:t xml:space="preserve">... </w:t>
      </w:r>
      <w:r>
        <w:rPr>
          <w:rtl/>
        </w:rPr>
        <w:t xml:space="preserve">וזה שחתם דבריו </w:t>
      </w:r>
      <w:r>
        <w:rPr>
          <w:rFonts w:hint="cs"/>
          <w:rtl/>
        </w:rPr>
        <w:t>'</w:t>
      </w:r>
      <w:r>
        <w:rPr>
          <w:rtl/>
        </w:rPr>
        <w:t>כי זה כל האדם</w:t>
      </w:r>
      <w:r>
        <w:rPr>
          <w:rFonts w:hint="cs"/>
          <w:rtl/>
        </w:rPr>
        <w:t>',</w:t>
      </w:r>
      <w:r>
        <w:rPr>
          <w:rtl/>
        </w:rPr>
        <w:t xml:space="preserve"> כלומר כי יראת שמים עושה את האדם מיוחד עד שנקרא </w:t>
      </w:r>
      <w:r>
        <w:rPr>
          <w:rFonts w:hint="cs"/>
          <w:rtl/>
        </w:rPr>
        <w:t>'</w:t>
      </w:r>
      <w:r>
        <w:rPr>
          <w:rtl/>
        </w:rPr>
        <w:t>האדם</w:t>
      </w:r>
      <w:r>
        <w:rPr>
          <w:rFonts w:hint="cs"/>
          <w:rtl/>
        </w:rPr>
        <w:t>'</w:t>
      </w:r>
      <w:r>
        <w:rPr>
          <w:rtl/>
        </w:rPr>
        <w:t xml:space="preserve">. ואז האדם הוא </w:t>
      </w:r>
      <w:r>
        <w:rPr>
          <w:rFonts w:hint="cs"/>
          <w:rtl/>
        </w:rPr>
        <w:t>'</w:t>
      </w:r>
      <w:r>
        <w:rPr>
          <w:rtl/>
        </w:rPr>
        <w:t>כל</w:t>
      </w:r>
      <w:r>
        <w:rPr>
          <w:rFonts w:hint="cs"/>
          <w:rtl/>
        </w:rPr>
        <w:t>'</w:t>
      </w:r>
      <w:r>
        <w:rPr>
          <w:rtl/>
        </w:rPr>
        <w:t xml:space="preserve">, כי האדם במספר </w:t>
      </w:r>
      <w:r>
        <w:rPr>
          <w:rFonts w:hint="cs"/>
          <w:rtl/>
        </w:rPr>
        <w:t>'</w:t>
      </w:r>
      <w:r>
        <w:rPr>
          <w:rtl/>
        </w:rPr>
        <w:t>כל</w:t>
      </w:r>
      <w:r>
        <w:rPr>
          <w:rFonts w:hint="cs"/>
          <w:rtl/>
        </w:rPr>
        <w:t>'.</w:t>
      </w:r>
      <w:r>
        <w:rPr>
          <w:rtl/>
        </w:rPr>
        <w:t xml:space="preserve"> וכאשר חסר לו הה"א שמורה על שהוא מיוחד</w:t>
      </w:r>
      <w:r>
        <w:rPr>
          <w:rFonts w:hint="cs"/>
          <w:rtl/>
        </w:rPr>
        <w:t>,</w:t>
      </w:r>
      <w:r>
        <w:rPr>
          <w:rtl/>
        </w:rPr>
        <w:t xml:space="preserve"> אז מספרו מ"ה</w:t>
      </w:r>
      <w:r>
        <w:rPr>
          <w:rFonts w:hint="cs"/>
          <w:rtl/>
        </w:rPr>
        <w:t>,</w:t>
      </w:r>
      <w:r>
        <w:rPr>
          <w:rtl/>
        </w:rPr>
        <w:t xml:space="preserve"> כי מה הוא, וכאשר יש בו יראת שמים והוא האדם אז הוא כל</w:t>
      </w:r>
      <w:r>
        <w:rPr>
          <w:rFonts w:hint="cs"/>
          <w:rtl/>
        </w:rPr>
        <w:t xml:space="preserve">... </w:t>
      </w:r>
      <w:r>
        <w:rPr>
          <w:rtl/>
        </w:rPr>
        <w:t>כי יראת שמים עושה שהאדם הוא כל</w:t>
      </w:r>
      <w:r>
        <w:rPr>
          <w:rFonts w:hint="cs"/>
          <w:rtl/>
        </w:rPr>
        <w:t>,</w:t>
      </w:r>
      <w:r>
        <w:rPr>
          <w:rtl/>
        </w:rPr>
        <w:t xml:space="preserve"> כמו שמורה מספר של </w:t>
      </w:r>
      <w:r>
        <w:rPr>
          <w:rFonts w:hint="cs"/>
          <w:rtl/>
        </w:rPr>
        <w:t>'</w:t>
      </w:r>
      <w:r>
        <w:rPr>
          <w:rtl/>
        </w:rPr>
        <w:t>האדם</w:t>
      </w:r>
      <w:r>
        <w:rPr>
          <w:rFonts w:hint="cs"/>
          <w:rtl/>
        </w:rPr>
        <w:t>'</w:t>
      </w:r>
      <w:r>
        <w:rPr>
          <w:rtl/>
        </w:rPr>
        <w:t xml:space="preserve"> שהוא מיוחד, וכאשר יש בו יראת שמים הוא כל</w:t>
      </w:r>
      <w:r>
        <w:rPr>
          <w:rFonts w:hint="cs"/>
          <w:rtl/>
        </w:rPr>
        <w:t>". הרי שם "אדם" בתוספות ה"א הידיעה מורה על שלימות האדם, ואילו שם "אדם" בתוספת נו"ן מורה על העדר האדם. והם הם הדברים; שם "אדם" בתוספת ה"א הידיעה אינה יציאה וחריגה ממעלת "אדם", אלא אדרבה, היא פסגת שלימות האדם, ש"</w:t>
      </w:r>
      <w:r>
        <w:rPr>
          <w:rtl/>
        </w:rPr>
        <w:t xml:space="preserve">אז נקרא </w:t>
      </w:r>
      <w:r>
        <w:rPr>
          <w:rFonts w:hint="cs"/>
          <w:rtl/>
        </w:rPr>
        <w:t>'</w:t>
      </w:r>
      <w:r>
        <w:rPr>
          <w:rtl/>
        </w:rPr>
        <w:t>האדם</w:t>
      </w:r>
      <w:r>
        <w:rPr>
          <w:rFonts w:hint="cs"/>
          <w:rtl/>
        </w:rPr>
        <w:t>',</w:t>
      </w:r>
      <w:r>
        <w:rPr>
          <w:rtl/>
        </w:rPr>
        <w:t xml:space="preserve"> שפי</w:t>
      </w:r>
      <w:r>
        <w:rPr>
          <w:rFonts w:hint="cs"/>
          <w:rtl/>
        </w:rPr>
        <w:t>רוש</w:t>
      </w:r>
      <w:r>
        <w:rPr>
          <w:rtl/>
        </w:rPr>
        <w:t xml:space="preserve"> </w:t>
      </w:r>
      <w:r>
        <w:rPr>
          <w:rFonts w:hint="cs"/>
          <w:rtl/>
        </w:rPr>
        <w:t>'</w:t>
      </w:r>
      <w:r>
        <w:rPr>
          <w:rtl/>
        </w:rPr>
        <w:t>האדם</w:t>
      </w:r>
      <w:r>
        <w:rPr>
          <w:rFonts w:hint="cs"/>
          <w:rtl/>
        </w:rPr>
        <w:t>'</w:t>
      </w:r>
      <w:r>
        <w:rPr>
          <w:rtl/>
        </w:rPr>
        <w:t xml:space="preserve"> הוא אדם הידוע</w:t>
      </w:r>
      <w:r>
        <w:rPr>
          <w:rFonts w:hint="cs"/>
          <w:rtl/>
        </w:rPr>
        <w:t>.</w:t>
      </w:r>
      <w:r>
        <w:rPr>
          <w:rtl/>
        </w:rPr>
        <w:t xml:space="preserve"> וכיון שהוא ידוע הוא אדם מיוחד מבין שאר אדם</w:t>
      </w:r>
      <w:r>
        <w:rPr>
          <w:rFonts w:hint="cs"/>
          <w:rtl/>
        </w:rPr>
        <w:t>,</w:t>
      </w:r>
      <w:r>
        <w:rPr>
          <w:rtl/>
        </w:rPr>
        <w:t xml:space="preserve"> ואינו אדם דעלמא</w:t>
      </w:r>
      <w:r>
        <w:rPr>
          <w:rFonts w:hint="cs"/>
          <w:rtl/>
        </w:rPr>
        <w:t>,</w:t>
      </w:r>
      <w:r>
        <w:rPr>
          <w:rtl/>
        </w:rPr>
        <w:t xml:space="preserve"> רק אדם מיוחד, ובדבר זה הוא אדם מיוחד כאשר בו יראת שמים</w:t>
      </w:r>
      <w:r>
        <w:rPr>
          <w:rFonts w:hint="cs"/>
          <w:rtl/>
        </w:rPr>
        <w:t xml:space="preserve">" [לשונו בנתיב יראת השם ספ"ו]. מה שאין כן שם "אדם" בתוספת נו"ן, שם איירי בנסיון להעלות את האדם למקום שלא שייך אל האדם, ומכך משתלשל העדר האדם.  </w:t>
      </w:r>
    </w:p>
  </w:footnote>
  <w:footnote w:id="581">
    <w:p w:rsidR="089E246F" w:rsidRDefault="089E246F" w:rsidP="080C3E2F">
      <w:pPr>
        <w:pStyle w:val="FootnoteText"/>
        <w:rPr>
          <w:rFonts w:hint="cs"/>
          <w:rtl/>
        </w:rPr>
      </w:pPr>
      <w:r>
        <w:rPr>
          <w:rtl/>
        </w:rPr>
        <w:t>&lt;</w:t>
      </w:r>
      <w:r>
        <w:rPr>
          <w:rStyle w:val="FootnoteReference"/>
        </w:rPr>
        <w:footnoteRef/>
      </w:r>
      <w:r>
        <w:rPr>
          <w:rtl/>
        </w:rPr>
        <w:t>&gt;</w:t>
      </w:r>
      <w:r>
        <w:rPr>
          <w:rFonts w:hint="cs"/>
          <w:rtl/>
        </w:rPr>
        <w:t xml:space="preserve"> "</w:t>
      </w:r>
      <w:r>
        <w:rPr>
          <w:rtl/>
        </w:rPr>
        <w:t>מה ראה אומר לצולבו, אלא אמר הרי השתא שמכל דבר הקב"ה יכול להצילם</w:t>
      </w:r>
      <w:r>
        <w:rPr>
          <w:rFonts w:hint="cs"/>
          <w:rtl/>
        </w:rPr>
        <w:t>;</w:t>
      </w:r>
      <w:r>
        <w:rPr>
          <w:rtl/>
        </w:rPr>
        <w:t xml:space="preserve"> הציל אברהם מן האש, הציל יצחק מן העקדה, יעקב מן המלאך, ומשה מחרב פרעה, ישראל מן הים וכן מכל דבר, ומן הצלוב אינו יכול להציל</w:t>
      </w:r>
      <w:r>
        <w:rPr>
          <w:rFonts w:hint="cs"/>
          <w:rtl/>
        </w:rPr>
        <w:t>" [ילקו"ש אסתר תתרנו, והובא למעלה לאחר ציון 545].</w:t>
      </w:r>
    </w:p>
  </w:footnote>
  <w:footnote w:id="582">
    <w:p w:rsidR="089E246F" w:rsidRDefault="089E246F" w:rsidP="08B27495">
      <w:pPr>
        <w:pStyle w:val="FootnoteText"/>
        <w:rPr>
          <w:rFonts w:hint="cs"/>
          <w:rtl/>
        </w:rPr>
      </w:pPr>
      <w:r>
        <w:rPr>
          <w:rtl/>
        </w:rPr>
        <w:t>&lt;</w:t>
      </w:r>
      <w:r>
        <w:rPr>
          <w:rStyle w:val="FootnoteReference"/>
        </w:rPr>
        <w:footnoteRef/>
      </w:r>
      <w:r>
        <w:rPr>
          <w:rtl/>
        </w:rPr>
        <w:t>&gt;</w:t>
      </w:r>
      <w:r>
        <w:rPr>
          <w:rFonts w:hint="cs"/>
          <w:rtl/>
        </w:rPr>
        <w:t xml:space="preserve"> ופירש רש"י שם "</w:t>
      </w:r>
      <w:r>
        <w:rPr>
          <w:rtl/>
        </w:rPr>
        <w:t>כי קללת אל</w:t>
      </w:r>
      <w:r>
        <w:rPr>
          <w:rFonts w:hint="cs"/>
          <w:rtl/>
        </w:rPr>
        <w:t>ק</w:t>
      </w:r>
      <w:r>
        <w:rPr>
          <w:rtl/>
        </w:rPr>
        <w:t>ים תלוי - זלזולו של מלך הוא</w:t>
      </w:r>
      <w:r>
        <w:rPr>
          <w:rFonts w:hint="cs"/>
          <w:rtl/>
        </w:rPr>
        <w:t>,</w:t>
      </w:r>
      <w:r>
        <w:rPr>
          <w:rtl/>
        </w:rPr>
        <w:t xml:space="preserve"> שאדם עשוי בדמות דיוקנו</w:t>
      </w:r>
      <w:r>
        <w:rPr>
          <w:rFonts w:hint="cs"/>
          <w:rtl/>
        </w:rPr>
        <w:t>,</w:t>
      </w:r>
      <w:r>
        <w:rPr>
          <w:rtl/>
        </w:rPr>
        <w:t xml:space="preserve"> וישראל הם בניו</w:t>
      </w:r>
      <w:r>
        <w:rPr>
          <w:rFonts w:hint="cs"/>
          <w:rtl/>
        </w:rPr>
        <w:t>.</w:t>
      </w:r>
      <w:r>
        <w:rPr>
          <w:rtl/>
        </w:rPr>
        <w:t xml:space="preserve"> משל לשני אחים תואמים שהיו דומין זה לזה</w:t>
      </w:r>
      <w:r>
        <w:rPr>
          <w:rFonts w:hint="cs"/>
          <w:rtl/>
        </w:rPr>
        <w:t>,</w:t>
      </w:r>
      <w:r>
        <w:rPr>
          <w:rtl/>
        </w:rPr>
        <w:t xml:space="preserve"> אחד נעשה שר</w:t>
      </w:r>
      <w:r>
        <w:rPr>
          <w:rFonts w:hint="cs"/>
          <w:rtl/>
        </w:rPr>
        <w:t>,</w:t>
      </w:r>
      <w:r>
        <w:rPr>
          <w:rtl/>
        </w:rPr>
        <w:t xml:space="preserve"> ואחד נתפס ללסטיות ונתלה</w:t>
      </w:r>
      <w:r>
        <w:rPr>
          <w:rFonts w:hint="cs"/>
          <w:rtl/>
        </w:rPr>
        <w:t>.</w:t>
      </w:r>
      <w:r>
        <w:rPr>
          <w:rtl/>
        </w:rPr>
        <w:t xml:space="preserve"> כל הרואה אותו אומר השר תלוי</w:t>
      </w:r>
      <w:r>
        <w:rPr>
          <w:rFonts w:hint="cs"/>
          <w:rtl/>
        </w:rPr>
        <w:t>". וראה להלן הערות 583, 602.</w:t>
      </w:r>
    </w:p>
  </w:footnote>
  <w:footnote w:id="583">
    <w:p w:rsidR="089E246F" w:rsidRDefault="089E246F" w:rsidP="08B4741E">
      <w:pPr>
        <w:pStyle w:val="FootnoteText"/>
        <w:rPr>
          <w:rFonts w:hint="cs"/>
        </w:rPr>
      </w:pPr>
      <w:r>
        <w:rPr>
          <w:rtl/>
        </w:rPr>
        <w:t>&lt;</w:t>
      </w:r>
      <w:r>
        <w:rPr>
          <w:rStyle w:val="FootnoteReference"/>
        </w:rPr>
        <w:footnoteRef/>
      </w:r>
      <w:r>
        <w:rPr>
          <w:rtl/>
        </w:rPr>
        <w:t>&gt;</w:t>
      </w:r>
      <w:r>
        <w:rPr>
          <w:rFonts w:hint="cs"/>
          <w:rtl/>
        </w:rPr>
        <w:t xml:space="preserve"> בגו"א שם אות כ.</w:t>
      </w:r>
    </w:p>
  </w:footnote>
  <w:footnote w:id="584">
    <w:p w:rsidR="089E246F" w:rsidRDefault="089E246F" w:rsidP="08D9473C">
      <w:pPr>
        <w:pStyle w:val="FootnoteText"/>
        <w:rPr>
          <w:rFonts w:hint="cs"/>
          <w:rtl/>
        </w:rPr>
      </w:pPr>
      <w:r>
        <w:rPr>
          <w:rtl/>
        </w:rPr>
        <w:t>&lt;</w:t>
      </w:r>
      <w:r>
        <w:rPr>
          <w:rStyle w:val="FootnoteReference"/>
        </w:rPr>
        <w:footnoteRef/>
      </w:r>
      <w:r>
        <w:rPr>
          <w:rtl/>
        </w:rPr>
        <w:t>&gt;</w:t>
      </w:r>
      <w:r>
        <w:rPr>
          <w:rFonts w:hint="cs"/>
          <w:rtl/>
        </w:rPr>
        <w:t xml:space="preserve"> לשונו בגו"א דברים פכ"א אות כ: "</w:t>
      </w:r>
      <w:r>
        <w:rPr>
          <w:rtl/>
        </w:rPr>
        <w:t>זלזולו של מלך. אף על גב דודאי חס ושלום לא יתכן לומר כאן המלך תלוי, שהכל יודעים שהאדם נתלה</w:t>
      </w:r>
      <w:r>
        <w:rPr>
          <w:rFonts w:hint="cs"/>
          <w:rtl/>
        </w:rPr>
        <w:t>.</w:t>
      </w:r>
      <w:r>
        <w:rPr>
          <w:rtl/>
        </w:rPr>
        <w:t xml:space="preserve"> מכל מקום הוא זלזולו של מלך, שיאמר כי הצורה המשותפת עם השם יתברך נתלה. כלומר, שיש פחיתות בצורה המשותפת. ואין הדבר כך, כי הפחיתות הוא מצד החומר, לא מצד הצורה. לכך אם האדם נתלה, שהוא בצלם אל</w:t>
      </w:r>
      <w:r>
        <w:rPr>
          <w:rFonts w:hint="cs"/>
          <w:rtl/>
        </w:rPr>
        <w:t>ק</w:t>
      </w:r>
      <w:r>
        <w:rPr>
          <w:rtl/>
        </w:rPr>
        <w:t xml:space="preserve">ים, יאמרו כי הצורה המשותפת נתלה, שיש פחיתות בצורה. וזה גנאי שתהיה בצורה המשותפת חסרון, והמדרש הזה </w:t>
      </w:r>
      <w:r>
        <w:rPr>
          <w:rFonts w:hint="cs"/>
          <w:rtl/>
        </w:rPr>
        <w:t>[</w:t>
      </w:r>
      <w:r>
        <w:rPr>
          <w:rtl/>
        </w:rPr>
        <w:t>סנהדרין מו</w:t>
      </w:r>
      <w:r>
        <w:rPr>
          <w:rFonts w:hint="cs"/>
          <w:rtl/>
        </w:rPr>
        <w:t>:]</w:t>
      </w:r>
      <w:r>
        <w:rPr>
          <w:rtl/>
        </w:rPr>
        <w:t xml:space="preserve"> נכון. ואין דבר בעולם שיש לאדם שיתוף עם השם יתברך רק בצורה, שנאמר </w:t>
      </w:r>
      <w:r>
        <w:rPr>
          <w:rFonts w:hint="cs"/>
          <w:rtl/>
        </w:rPr>
        <w:t>[</w:t>
      </w:r>
      <w:r>
        <w:rPr>
          <w:rtl/>
        </w:rPr>
        <w:t>בראשית א, כז</w:t>
      </w:r>
      <w:r>
        <w:rPr>
          <w:rFonts w:hint="cs"/>
          <w:rtl/>
        </w:rPr>
        <w:t>]</w:t>
      </w:r>
      <w:r>
        <w:rPr>
          <w:rtl/>
        </w:rPr>
        <w:t xml:space="preserve"> </w:t>
      </w:r>
      <w:r>
        <w:rPr>
          <w:rFonts w:hint="cs"/>
          <w:rtl/>
        </w:rPr>
        <w:t>'</w:t>
      </w:r>
      <w:r>
        <w:rPr>
          <w:rtl/>
        </w:rPr>
        <w:t>בצלם אל</w:t>
      </w:r>
      <w:r>
        <w:rPr>
          <w:rFonts w:hint="cs"/>
          <w:rtl/>
        </w:rPr>
        <w:t>ק</w:t>
      </w:r>
      <w:r>
        <w:rPr>
          <w:rtl/>
        </w:rPr>
        <w:t>ים ברא אותו</w:t>
      </w:r>
      <w:r>
        <w:rPr>
          <w:rFonts w:hint="cs"/>
          <w:rtl/>
        </w:rPr>
        <w:t>'" [ראה למעלה פ"א הערה 1102, ולהלן פ"ט הערות 49, 178].</w:t>
      </w:r>
    </w:p>
  </w:footnote>
  <w:footnote w:id="585">
    <w:p w:rsidR="089E246F" w:rsidRDefault="089E246F" w:rsidP="08FA429F">
      <w:pPr>
        <w:pStyle w:val="FootnoteText"/>
        <w:rPr>
          <w:rFonts w:hint="cs"/>
        </w:rPr>
      </w:pPr>
      <w:r>
        <w:rPr>
          <w:rtl/>
        </w:rPr>
        <w:t>&lt;</w:t>
      </w:r>
      <w:r>
        <w:rPr>
          <w:rStyle w:val="FootnoteReference"/>
        </w:rPr>
        <w:footnoteRef/>
      </w:r>
      <w:r>
        <w:rPr>
          <w:rtl/>
        </w:rPr>
        <w:t>&gt;</w:t>
      </w:r>
      <w:r>
        <w:rPr>
          <w:rFonts w:hint="cs"/>
          <w:rtl/>
        </w:rPr>
        <w:t xml:space="preserve"> כמו שנאמר [במדבר כה, ד] "</w:t>
      </w:r>
      <w:r>
        <w:rPr>
          <w:rtl/>
        </w:rPr>
        <w:t>ויאמר ה</w:t>
      </w:r>
      <w:r>
        <w:rPr>
          <w:rFonts w:hint="cs"/>
          <w:rtl/>
        </w:rPr>
        <w:t>'</w:t>
      </w:r>
      <w:r>
        <w:rPr>
          <w:rtl/>
        </w:rPr>
        <w:t xml:space="preserve"> אל משה קח את כל ראשי העם והוקע אותם ל</w:t>
      </w:r>
      <w:r>
        <w:rPr>
          <w:rFonts w:hint="cs"/>
          <w:rtl/>
        </w:rPr>
        <w:t>ה'</w:t>
      </w:r>
      <w:r>
        <w:rPr>
          <w:rtl/>
        </w:rPr>
        <w:t xml:space="preserve"> נגד השמש </w:t>
      </w:r>
      <w:r>
        <w:rPr>
          <w:rFonts w:hint="cs"/>
          <w:rtl/>
        </w:rPr>
        <w:t>וגו'", ופירש רש"י שם "</w:t>
      </w:r>
      <w:r>
        <w:rPr>
          <w:rtl/>
        </w:rPr>
        <w:t xml:space="preserve">והוקע אותם </w:t>
      </w:r>
      <w:r>
        <w:rPr>
          <w:rFonts w:hint="cs"/>
          <w:rtl/>
        </w:rPr>
        <w:t>-</w:t>
      </w:r>
      <w:r>
        <w:rPr>
          <w:rtl/>
        </w:rPr>
        <w:t xml:space="preserve"> </w:t>
      </w:r>
      <w:r>
        <w:rPr>
          <w:rFonts w:hint="cs"/>
          <w:rtl/>
        </w:rPr>
        <w:t>'</w:t>
      </w:r>
      <w:r>
        <w:rPr>
          <w:rtl/>
        </w:rPr>
        <w:t>והוקע</w:t>
      </w:r>
      <w:r>
        <w:rPr>
          <w:rFonts w:hint="cs"/>
          <w:rtl/>
        </w:rPr>
        <w:t>'</w:t>
      </w:r>
      <w:r>
        <w:rPr>
          <w:rtl/>
        </w:rPr>
        <w:t xml:space="preserve"> היא תלייה</w:t>
      </w:r>
      <w:r>
        <w:rPr>
          <w:rFonts w:hint="cs"/>
          <w:rtl/>
        </w:rPr>
        <w:t xml:space="preserve">... </w:t>
      </w:r>
      <w:r>
        <w:rPr>
          <w:rtl/>
        </w:rPr>
        <w:t>נגד השמש - לעין כל</w:t>
      </w:r>
      <w:r>
        <w:rPr>
          <w:rFonts w:hint="cs"/>
          <w:rtl/>
        </w:rPr>
        <w:t>". וכן אמרו [סנהדרין מה:] "</w:t>
      </w:r>
      <w:r>
        <w:rPr>
          <w:rtl/>
        </w:rPr>
        <w:t>האיש תולין אותו פניו כלפי הע</w:t>
      </w:r>
      <w:r>
        <w:rPr>
          <w:rFonts w:hint="cs"/>
          <w:rtl/>
        </w:rPr>
        <w:t>ם". ורש"י [סנהדרין לה.] כתב "</w:t>
      </w:r>
      <w:r>
        <w:rPr>
          <w:rtl/>
        </w:rPr>
        <w:t>ותקח רצפה בת איה וגו' - אלמא מגולין היו, לפי שתלויין על העצים</w:t>
      </w:r>
      <w:r>
        <w:rPr>
          <w:rFonts w:hint="cs"/>
          <w:rtl/>
        </w:rPr>
        <w:t xml:space="preserve">... </w:t>
      </w:r>
      <w:r>
        <w:rPr>
          <w:rtl/>
        </w:rPr>
        <w:t>שיהו הכל רואין אותן ושואלין מה טיבן של אלו</w:t>
      </w:r>
      <w:r>
        <w:rPr>
          <w:rFonts w:hint="cs"/>
          <w:rtl/>
        </w:rPr>
        <w:t>,</w:t>
      </w:r>
      <w:r>
        <w:rPr>
          <w:rtl/>
        </w:rPr>
        <w:t xml:space="preserve"> הללו בני מלכים הם ופשטו ידם בגרים גרורים</w:t>
      </w:r>
      <w:r>
        <w:rPr>
          <w:rFonts w:hint="cs"/>
          <w:rtl/>
        </w:rPr>
        <w:t>". ואמרו בגמרא [סנהדרין מז.] "</w:t>
      </w:r>
      <w:r>
        <w:rPr>
          <w:rtl/>
        </w:rPr>
        <w:t xml:space="preserve">כי אמר רחמנא </w:t>
      </w:r>
      <w:r>
        <w:rPr>
          <w:rFonts w:hint="cs"/>
          <w:rtl/>
        </w:rPr>
        <w:t>'</w:t>
      </w:r>
      <w:r>
        <w:rPr>
          <w:rtl/>
        </w:rPr>
        <w:t>לא תלין נבלתו על העץ</w:t>
      </w:r>
      <w:r>
        <w:rPr>
          <w:rFonts w:hint="cs"/>
          <w:rtl/>
        </w:rPr>
        <w:t>',</w:t>
      </w:r>
      <w:r>
        <w:rPr>
          <w:rtl/>
        </w:rPr>
        <w:t xml:space="preserve"> דומיא דתלוי דאית ביה בזיון</w:t>
      </w:r>
      <w:r>
        <w:rPr>
          <w:rFonts w:hint="cs"/>
          <w:rtl/>
        </w:rPr>
        <w:t>". ולהלן פ"ח [לאחר ציון 85] כתב: "</w:t>
      </w:r>
      <w:r>
        <w:rPr>
          <w:rtl/>
        </w:rPr>
        <w:t>לכך נתלה המן</w:t>
      </w:r>
      <w:r>
        <w:rPr>
          <w:rFonts w:hint="cs"/>
          <w:rtl/>
        </w:rPr>
        <w:t>,</w:t>
      </w:r>
      <w:r>
        <w:rPr>
          <w:rtl/>
        </w:rPr>
        <w:t xml:space="preserve"> כי התליה על עץ דבר נגלה אל הכל</w:t>
      </w:r>
      <w:r>
        <w:rPr>
          <w:rFonts w:hint="cs"/>
          <w:rtl/>
        </w:rPr>
        <w:t>,</w:t>
      </w:r>
      <w:r>
        <w:rPr>
          <w:rtl/>
        </w:rPr>
        <w:t xml:space="preserve"> כדי שישמעו ויראו ולא יזידון עוד</w:t>
      </w:r>
      <w:r>
        <w:rPr>
          <w:rFonts w:hint="cs"/>
          <w:rtl/>
        </w:rPr>
        <w:t>..</w:t>
      </w:r>
      <w:r>
        <w:rPr>
          <w:rtl/>
        </w:rPr>
        <w:t>. התליה על העץ הוא בשביל היהודים שהם צריכים חזוק יותר ושמירה</w:t>
      </w:r>
      <w:r>
        <w:rPr>
          <w:rFonts w:hint="cs"/>
          <w:rtl/>
        </w:rPr>
        <w:t>,</w:t>
      </w:r>
      <w:r>
        <w:rPr>
          <w:rtl/>
        </w:rPr>
        <w:t xml:space="preserve"> ולכך בשבילם נתלה על העץ</w:t>
      </w:r>
      <w:r>
        <w:rPr>
          <w:rFonts w:hint="cs"/>
          <w:rtl/>
        </w:rPr>
        <w:t>,</w:t>
      </w:r>
      <w:r>
        <w:rPr>
          <w:rtl/>
        </w:rPr>
        <w:t xml:space="preserve"> כדי שיהיה נודע אל הכל</w:t>
      </w:r>
      <w:r>
        <w:rPr>
          <w:rFonts w:hint="cs"/>
          <w:rtl/>
        </w:rPr>
        <w:t>,</w:t>
      </w:r>
      <w:r>
        <w:rPr>
          <w:rtl/>
        </w:rPr>
        <w:t xml:space="preserve"> ולא יוסיפו לעשות כמו זה</w:t>
      </w:r>
      <w:r>
        <w:rPr>
          <w:rFonts w:hint="cs"/>
          <w:rtl/>
        </w:rPr>
        <w:t xml:space="preserve">". וראה להלן פ"ח הערה 86, ופ"ט הערה 181.    </w:t>
      </w:r>
    </w:p>
  </w:footnote>
  <w:footnote w:id="586">
    <w:p w:rsidR="089E246F" w:rsidRDefault="089E246F" w:rsidP="08F6081F">
      <w:pPr>
        <w:pStyle w:val="FootnoteText"/>
        <w:rPr>
          <w:rFonts w:hint="cs"/>
        </w:rPr>
      </w:pPr>
      <w:r>
        <w:rPr>
          <w:rtl/>
        </w:rPr>
        <w:t>&lt;</w:t>
      </w:r>
      <w:r>
        <w:rPr>
          <w:rStyle w:val="FootnoteReference"/>
        </w:rPr>
        <w:footnoteRef/>
      </w:r>
      <w:r>
        <w:rPr>
          <w:rtl/>
        </w:rPr>
        <w:t>&gt;</w:t>
      </w:r>
      <w:r>
        <w:rPr>
          <w:rFonts w:hint="cs"/>
          <w:rtl/>
        </w:rPr>
        <w:t xml:space="preserve"> במלים "בכבוד הצלם" רומז ליסוד שהכבוד שייך לצלם. ולמעלה</w:t>
      </w:r>
      <w:r w:rsidRPr="08537D4A">
        <w:rPr>
          <w:rFonts w:hint="cs"/>
          <w:sz w:val="18"/>
          <w:rtl/>
        </w:rPr>
        <w:t xml:space="preserve"> פ"א [לאחר ציון 961] כתב: "</w:t>
      </w:r>
      <w:r w:rsidRPr="08537D4A">
        <w:rPr>
          <w:rStyle w:val="LatinChar"/>
          <w:sz w:val="18"/>
          <w:rtl/>
          <w:lang w:val="en-GB"/>
        </w:rPr>
        <w:t>כי האדם יש לו צלם אלקי</w:t>
      </w:r>
      <w:r w:rsidRPr="08537D4A">
        <w:rPr>
          <w:rStyle w:val="LatinChar"/>
          <w:rFonts w:hint="cs"/>
          <w:sz w:val="18"/>
          <w:rtl/>
          <w:lang w:val="en-GB"/>
        </w:rPr>
        <w:t xml:space="preserve">ם, </w:t>
      </w:r>
      <w:r w:rsidRPr="08537D4A">
        <w:rPr>
          <w:rStyle w:val="LatinChar"/>
          <w:sz w:val="18"/>
          <w:rtl/>
          <w:lang w:val="en-GB"/>
        </w:rPr>
        <w:t>ואליו ראוי הכבוד והחשיבות בשביל אשר יש לו צלם אלקי</w:t>
      </w:r>
      <w:r w:rsidRPr="08537D4A">
        <w:rPr>
          <w:rStyle w:val="LatinChar"/>
          <w:rFonts w:hint="cs"/>
          <w:sz w:val="18"/>
          <w:rtl/>
          <w:lang w:val="en-GB"/>
        </w:rPr>
        <w:t>ם</w:t>
      </w:r>
      <w:r w:rsidRPr="08537D4A">
        <w:rPr>
          <w:rStyle w:val="LatinChar"/>
          <w:sz w:val="18"/>
          <w:rtl/>
          <w:lang w:val="en-GB"/>
        </w:rPr>
        <w:t>, ודבר זה בארנו במקום אחר כי הכבוד ה</w:t>
      </w:r>
      <w:r w:rsidRPr="08537D4A">
        <w:rPr>
          <w:rStyle w:val="LatinChar"/>
          <w:rFonts w:hint="cs"/>
          <w:sz w:val="18"/>
          <w:rtl/>
          <w:lang w:val="en-GB"/>
        </w:rPr>
        <w:t>ו</w:t>
      </w:r>
      <w:r w:rsidRPr="08537D4A">
        <w:rPr>
          <w:rStyle w:val="LatinChar"/>
          <w:sz w:val="18"/>
          <w:rtl/>
          <w:lang w:val="en-GB"/>
        </w:rPr>
        <w:t>א לצלם אלקים</w:t>
      </w:r>
      <w:r>
        <w:rPr>
          <w:rFonts w:hint="cs"/>
          <w:rtl/>
        </w:rPr>
        <w:t>". ושם כוונתו לדבריו בדר"ח פ"ד מכ"ב [תסג.], וז"ל: "</w:t>
      </w:r>
      <w:r>
        <w:rPr>
          <w:rFonts w:ascii="Times New Roman" w:hAnsi="Times New Roman"/>
          <w:snapToGrid/>
          <w:rtl/>
        </w:rPr>
        <w:t>והכבוד הוא</w:t>
      </w:r>
      <w:r>
        <w:rPr>
          <w:rFonts w:ascii="Times New Roman" w:hAnsi="Times New Roman" w:hint="cs"/>
          <w:snapToGrid/>
          <w:rtl/>
        </w:rPr>
        <w:t>...</w:t>
      </w:r>
      <w:r>
        <w:rPr>
          <w:rFonts w:ascii="Times New Roman" w:hAnsi="Times New Roman"/>
          <w:snapToGrid/>
          <w:rtl/>
        </w:rPr>
        <w:t xml:space="preserve"> שייך אל האדם במה שהוא אדם, והאדם הוא מה שנאמר </w:t>
      </w:r>
      <w:r>
        <w:rPr>
          <w:rFonts w:ascii="Times New Roman" w:hAnsi="Times New Roman" w:hint="cs"/>
          <w:snapToGrid/>
          <w:sz w:val="18"/>
          <w:rtl/>
        </w:rPr>
        <w:t>[</w:t>
      </w:r>
      <w:r w:rsidRPr="00A27BE8">
        <w:rPr>
          <w:rFonts w:ascii="Times New Roman" w:hAnsi="Times New Roman"/>
          <w:snapToGrid/>
          <w:sz w:val="18"/>
          <w:rtl/>
        </w:rPr>
        <w:t>בראשית א, כו</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נעשה אדם בצלמנו</w:t>
      </w:r>
      <w:r>
        <w:rPr>
          <w:rFonts w:ascii="Times New Roman" w:hAnsi="Times New Roman" w:hint="cs"/>
          <w:snapToGrid/>
          <w:rtl/>
        </w:rPr>
        <w:t>'</w:t>
      </w:r>
      <w:r>
        <w:rPr>
          <w:rFonts w:ascii="Times New Roman" w:hAnsi="Times New Roman"/>
          <w:snapToGrid/>
          <w:rtl/>
        </w:rPr>
        <w:t xml:space="preserve">. והכבוד והבזיון שייך בצלם הזה, שהוא צלם אלקים, וכמו שכתב הרמב"ם במורה נבוכים </w:t>
      </w:r>
      <w:r>
        <w:rPr>
          <w:rFonts w:ascii="Times New Roman" w:hAnsi="Times New Roman" w:hint="cs"/>
          <w:snapToGrid/>
          <w:rtl/>
        </w:rPr>
        <w:t>[ח"א פ"א]</w:t>
      </w:r>
      <w:r>
        <w:rPr>
          <w:rFonts w:ascii="Times New Roman" w:hAnsi="Times New Roman"/>
          <w:snapToGrid/>
          <w:rtl/>
        </w:rPr>
        <w:t xml:space="preserve"> בשתוף שם צלם, וכדכתיב </w:t>
      </w:r>
      <w:r>
        <w:rPr>
          <w:rFonts w:ascii="Times New Roman" w:hAnsi="Times New Roman" w:hint="cs"/>
          <w:snapToGrid/>
          <w:sz w:val="18"/>
          <w:rtl/>
        </w:rPr>
        <w:t>[</w:t>
      </w:r>
      <w:r w:rsidRPr="00A27BE8">
        <w:rPr>
          <w:rFonts w:ascii="Times New Roman" w:hAnsi="Times New Roman"/>
          <w:snapToGrid/>
          <w:sz w:val="18"/>
          <w:rtl/>
        </w:rPr>
        <w:t>תהלים עג, כ</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בעיר צלמם תבזה</w:t>
      </w:r>
      <w:r>
        <w:rPr>
          <w:rFonts w:ascii="Times New Roman" w:hAnsi="Times New Roman" w:hint="cs"/>
          <w:snapToGrid/>
          <w:rtl/>
        </w:rPr>
        <w:t>'</w:t>
      </w:r>
      <w:r>
        <w:rPr>
          <w:rFonts w:ascii="Times New Roman" w:hAnsi="Times New Roman"/>
          <w:snapToGrid/>
          <w:rtl/>
        </w:rPr>
        <w:t>. והפך זה גם כן, כי הצלם ראוי אל הכבוד, ומפני כך אמרו בספרי</w:t>
      </w:r>
      <w:r>
        <w:rPr>
          <w:rFonts w:ascii="Times New Roman" w:hAnsi="Times New Roman" w:hint="cs"/>
          <w:snapToGrid/>
          <w:rtl/>
        </w:rPr>
        <w:t xml:space="preserve"> [מכילתא שמות כ, כג]</w:t>
      </w:r>
      <w:r>
        <w:rPr>
          <w:rFonts w:ascii="Times New Roman" w:hAnsi="Times New Roman"/>
          <w:snapToGrid/>
          <w:rtl/>
        </w:rPr>
        <w:t xml:space="preserve">, אם האבנים שאינם רואות ואינם שומעות אמרה תורה </w:t>
      </w:r>
      <w:r>
        <w:rPr>
          <w:rFonts w:ascii="Times New Roman" w:hAnsi="Times New Roman" w:hint="cs"/>
          <w:snapToGrid/>
          <w:rtl/>
        </w:rPr>
        <w:t>[שם]</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לא תעלה במעלות על מזבחי וגו'</w:t>
      </w:r>
      <w:r>
        <w:rPr>
          <w:rFonts w:ascii="Times New Roman" w:hAnsi="Times New Roman" w:hint="cs"/>
          <w:snapToGrid/>
          <w:rtl/>
        </w:rPr>
        <w:t>'</w:t>
      </w:r>
      <w:r>
        <w:rPr>
          <w:rFonts w:ascii="Times New Roman" w:hAnsi="Times New Roman"/>
          <w:snapToGrid/>
          <w:rtl/>
        </w:rPr>
        <w:t>, חבירך, שהוא בצלם אלקים, קל וחומר שלא תנהג בו מנהג בזיון. הרי כי הכבוד הוא שייך לאדם בשביל שהוא צלם אלקים</w:t>
      </w:r>
      <w:r>
        <w:rPr>
          <w:rFonts w:hint="cs"/>
          <w:rtl/>
        </w:rPr>
        <w:t>". ובתפארת ישראל פנ"ב [תתכד:] כתב: "</w:t>
      </w:r>
      <w:r>
        <w:rPr>
          <w:rtl/>
        </w:rPr>
        <w:t>ראוי האדם לכבוד מפני צלם אל</w:t>
      </w:r>
      <w:r>
        <w:rPr>
          <w:rFonts w:hint="cs"/>
          <w:rtl/>
        </w:rPr>
        <w:t>ק</w:t>
      </w:r>
      <w:r>
        <w:rPr>
          <w:rtl/>
        </w:rPr>
        <w:t>ים</w:t>
      </w:r>
      <w:r>
        <w:rPr>
          <w:rFonts w:hint="cs"/>
          <w:rtl/>
        </w:rPr>
        <w:t>". ובנתיב גמילות חסדים פ"ה כתב: "</w:t>
      </w:r>
      <w:r>
        <w:rPr>
          <w:rtl/>
        </w:rPr>
        <w:t>כי יש לו לנהוג כבוד באדם שהוא בצלם אל</w:t>
      </w:r>
      <w:r>
        <w:rPr>
          <w:rFonts w:hint="cs"/>
          <w:rtl/>
        </w:rPr>
        <w:t>ק</w:t>
      </w:r>
      <w:r>
        <w:rPr>
          <w:rtl/>
        </w:rPr>
        <w:t>ים</w:t>
      </w:r>
      <w:r>
        <w:rPr>
          <w:rFonts w:hint="cs"/>
          <w:rtl/>
        </w:rPr>
        <w:t xml:space="preserve">". </w:t>
      </w:r>
      <w:r>
        <w:rPr>
          <w:rtl/>
        </w:rPr>
        <w:t>ובנתיב אהבת ריע פ"ג כתב: "כי האדם זה בפרט נתן השם יתברך כבוד אליו, שנברא בצלם אל</w:t>
      </w:r>
      <w:r>
        <w:rPr>
          <w:rFonts w:hint="cs"/>
          <w:rtl/>
        </w:rPr>
        <w:t>ק</w:t>
      </w:r>
      <w:r>
        <w:rPr>
          <w:rtl/>
        </w:rPr>
        <w:t>ים. והצלם הזה הוא כבוד עליון... וכך אמרו ז"ל לשון זה שאל ינהוג בזיון באדם במה שנברא בצלם אל</w:t>
      </w:r>
      <w:r>
        <w:rPr>
          <w:rFonts w:hint="cs"/>
          <w:rtl/>
        </w:rPr>
        <w:t>ק</w:t>
      </w:r>
      <w:r>
        <w:rPr>
          <w:rtl/>
        </w:rPr>
        <w:t>ים. וכך אמרו בספרי 'ואם מזבח אבנים תבנה לא תבנה אתהן גזית וגו'', והרי דברים קל וחומר; ומה אם אבנים שאין בהן לא רעה ולא טובה, אמר המקום לא תנהוג בהם בזיון, חבירך שהוא בדמיון של מי שאמר והיה העולם, דין הוא שלא תנהוג בו בזיון"</w:t>
      </w:r>
      <w:r>
        <w:rPr>
          <w:rFonts w:hint="cs"/>
          <w:rtl/>
        </w:rPr>
        <w:t xml:space="preserve"> [הובא למעלה פ"א הערה 962]</w:t>
      </w:r>
      <w:r>
        <w:rPr>
          <w:rtl/>
        </w:rPr>
        <w:t>.</w:t>
      </w:r>
      <w:r>
        <w:rPr>
          <w:rFonts w:hint="cs"/>
          <w:rtl/>
        </w:rPr>
        <w:t xml:space="preserve"> וראה להלן הערה 612.</w:t>
      </w:r>
    </w:p>
  </w:footnote>
  <w:footnote w:id="587">
    <w:p w:rsidR="089E246F" w:rsidRDefault="089E246F" w:rsidP="086E7B9D">
      <w:pPr>
        <w:pStyle w:val="FootnoteText"/>
        <w:rPr>
          <w:rFonts w:hint="cs"/>
          <w:rtl/>
        </w:rPr>
      </w:pPr>
      <w:r>
        <w:rPr>
          <w:rtl/>
        </w:rPr>
        <w:t>&lt;</w:t>
      </w:r>
      <w:r>
        <w:rPr>
          <w:rStyle w:val="FootnoteReference"/>
        </w:rPr>
        <w:footnoteRef/>
      </w:r>
      <w:r>
        <w:rPr>
          <w:rtl/>
        </w:rPr>
        <w:t>&gt;</w:t>
      </w:r>
      <w:r>
        <w:rPr>
          <w:rFonts w:hint="cs"/>
          <w:rtl/>
        </w:rPr>
        <w:t xml:space="preserve"> לכך יועצי המן חשבו שה' לא יציל את מי שעומד לתליה, וכמו שיבאר בסמוך.</w:t>
      </w:r>
    </w:p>
  </w:footnote>
  <w:footnote w:id="588">
    <w:p w:rsidR="089E246F" w:rsidRDefault="089E246F" w:rsidP="08BF27C1">
      <w:pPr>
        <w:pStyle w:val="FootnoteText"/>
        <w:rPr>
          <w:rFonts w:hint="cs"/>
        </w:rPr>
      </w:pPr>
      <w:r>
        <w:rPr>
          <w:rtl/>
        </w:rPr>
        <w:t>&lt;</w:t>
      </w:r>
      <w:r>
        <w:rPr>
          <w:rStyle w:val="FootnoteReference"/>
        </w:rPr>
        <w:footnoteRef/>
      </w:r>
      <w:r>
        <w:rPr>
          <w:rtl/>
        </w:rPr>
        <w:t>&gt;</w:t>
      </w:r>
      <w:r>
        <w:rPr>
          <w:rFonts w:hint="cs"/>
          <w:rtl/>
        </w:rPr>
        <w:t xml:space="preserve"> להלן לאחר ציון 610.</w:t>
      </w:r>
    </w:p>
  </w:footnote>
  <w:footnote w:id="589">
    <w:p w:rsidR="089E246F" w:rsidRDefault="089E246F" w:rsidP="08002D21">
      <w:pPr>
        <w:pStyle w:val="FootnoteText"/>
        <w:rPr>
          <w:rFonts w:hint="cs"/>
          <w:rtl/>
        </w:rPr>
      </w:pPr>
      <w:r>
        <w:rPr>
          <w:rtl/>
        </w:rPr>
        <w:t>&lt;</w:t>
      </w:r>
      <w:r>
        <w:rPr>
          <w:rStyle w:val="FootnoteReference"/>
        </w:rPr>
        <w:footnoteRef/>
      </w:r>
      <w:r>
        <w:rPr>
          <w:rtl/>
        </w:rPr>
        <w:t>&gt;</w:t>
      </w:r>
      <w:r>
        <w:rPr>
          <w:rFonts w:hint="cs"/>
          <w:rtl/>
        </w:rPr>
        <w:t xml:space="preserve"> לא מובן למי כוונתו במה שכתב "ומביא משל", כי במדרש הנ"ל [ילקו"ש אסתר תתרנו] לא הובא משל זה, שהרי המדרש הובא למעלה בשלימותו [לאחר ציון 545], ואין בו משל זה. וכן בכל המדרשים שהובא ענין זה [אסת"ר ט, ב, תרגום ראשון, תרגום שני, לקח טוב, ואגדת אסתר] לא הובא משל זה. וצ"ע. ואולי יש לגרוס "ואביא משל", והוא משל של המהר"ל. וכן בח"א לנדרים מא. [ב, יט:] כתב: "</w:t>
      </w:r>
      <w:r>
        <w:rPr>
          <w:rtl/>
        </w:rPr>
        <w:t>ואביא לך משל</w:t>
      </w:r>
      <w:r>
        <w:rPr>
          <w:rFonts w:hint="cs"/>
          <w:rtl/>
        </w:rPr>
        <w:t xml:space="preserve">". </w:t>
      </w:r>
    </w:p>
  </w:footnote>
  <w:footnote w:id="590">
    <w:p w:rsidR="089E246F" w:rsidRDefault="089E246F" w:rsidP="08FF147C">
      <w:pPr>
        <w:pStyle w:val="FootnoteText"/>
        <w:rPr>
          <w:rFonts w:hint="cs"/>
        </w:rPr>
      </w:pPr>
      <w:r>
        <w:rPr>
          <w:rtl/>
        </w:rPr>
        <w:t>&lt;</w:t>
      </w:r>
      <w:r>
        <w:rPr>
          <w:rStyle w:val="FootnoteReference"/>
        </w:rPr>
        <w:footnoteRef/>
      </w:r>
      <w:r>
        <w:rPr>
          <w:rtl/>
        </w:rPr>
        <w:t>&gt;</w:t>
      </w:r>
      <w:r>
        <w:rPr>
          <w:rFonts w:hint="cs"/>
          <w:rtl/>
        </w:rPr>
        <w:t xml:space="preserve"> פירוש - ראובן רוצה לאבד את שמעון, ובא לוי [שהוא גבור] להציל את שמעון מידי ראובן.</w:t>
      </w:r>
    </w:p>
  </w:footnote>
  <w:footnote w:id="591">
    <w:p w:rsidR="089E246F" w:rsidRDefault="089E246F" w:rsidP="08FF147C">
      <w:pPr>
        <w:pStyle w:val="FootnoteText"/>
        <w:rPr>
          <w:rFonts w:hint="cs"/>
        </w:rPr>
      </w:pPr>
      <w:r>
        <w:rPr>
          <w:rtl/>
        </w:rPr>
        <w:t>&lt;</w:t>
      </w:r>
      <w:r>
        <w:rPr>
          <w:rStyle w:val="FootnoteReference"/>
        </w:rPr>
        <w:footnoteRef/>
      </w:r>
      <w:r>
        <w:rPr>
          <w:rtl/>
        </w:rPr>
        <w:t>&gt;</w:t>
      </w:r>
      <w:r>
        <w:rPr>
          <w:rFonts w:hint="cs"/>
          <w:rtl/>
        </w:rPr>
        <w:t xml:space="preserve"> האחד שרוצה לאבד את חבירו [ראובן].</w:t>
      </w:r>
    </w:p>
  </w:footnote>
  <w:footnote w:id="592">
    <w:p w:rsidR="089E246F" w:rsidRDefault="089E246F" w:rsidP="08FF147C">
      <w:pPr>
        <w:pStyle w:val="FootnoteText"/>
        <w:rPr>
          <w:rFonts w:hint="cs"/>
          <w:rtl/>
        </w:rPr>
      </w:pPr>
      <w:r>
        <w:rPr>
          <w:rtl/>
        </w:rPr>
        <w:t>&lt;</w:t>
      </w:r>
      <w:r>
        <w:rPr>
          <w:rStyle w:val="FootnoteReference"/>
        </w:rPr>
        <w:footnoteRef/>
      </w:r>
      <w:r>
        <w:rPr>
          <w:rtl/>
        </w:rPr>
        <w:t>&gt;</w:t>
      </w:r>
      <w:r>
        <w:rPr>
          <w:rFonts w:hint="cs"/>
          <w:rtl/>
        </w:rPr>
        <w:t xml:space="preserve"> באופן שאוכל להתגבר עליו.</w:t>
      </w:r>
    </w:p>
  </w:footnote>
  <w:footnote w:id="593">
    <w:p w:rsidR="089E246F" w:rsidRDefault="089E246F" w:rsidP="08BC0E24">
      <w:pPr>
        <w:pStyle w:val="FootnoteText"/>
        <w:rPr>
          <w:rFonts w:hint="cs"/>
        </w:rPr>
      </w:pPr>
      <w:r>
        <w:rPr>
          <w:rtl/>
        </w:rPr>
        <w:t>&lt;</w:t>
      </w:r>
      <w:r>
        <w:rPr>
          <w:rStyle w:val="FootnoteReference"/>
        </w:rPr>
        <w:footnoteRef/>
      </w:r>
      <w:r>
        <w:rPr>
          <w:rtl/>
        </w:rPr>
        <w:t>&gt;</w:t>
      </w:r>
      <w:r>
        <w:rPr>
          <w:rFonts w:hint="cs"/>
          <w:rtl/>
        </w:rPr>
        <w:t xml:space="preserve"> "הפרש יש בין אדם המתנוול במקום שניכר, לאדם שמתנוול במקום שאינו ניכר" [רש"י במדבר ה, כז]. וראה להלן פ"ו הערה 396, פ"ז הערה 186, ופ"ח הערה 86.</w:t>
      </w:r>
    </w:p>
  </w:footnote>
  <w:footnote w:id="594">
    <w:p w:rsidR="089E246F" w:rsidRDefault="089E246F" w:rsidP="088428A5">
      <w:pPr>
        <w:pStyle w:val="FootnoteText"/>
        <w:rPr>
          <w:rFonts w:hint="cs"/>
        </w:rPr>
      </w:pPr>
      <w:r>
        <w:rPr>
          <w:rtl/>
        </w:rPr>
        <w:t>&lt;</w:t>
      </w:r>
      <w:r>
        <w:rPr>
          <w:rStyle w:val="FootnoteReference"/>
        </w:rPr>
        <w:footnoteRef/>
      </w:r>
      <w:r>
        <w:rPr>
          <w:rtl/>
        </w:rPr>
        <w:t>&gt;</w:t>
      </w:r>
      <w:r>
        <w:rPr>
          <w:rFonts w:hint="cs"/>
          <w:rtl/>
        </w:rPr>
        <w:t xml:space="preserve"> של </w:t>
      </w:r>
      <w:r w:rsidRPr="088428A5">
        <w:rPr>
          <w:rFonts w:hint="cs"/>
          <w:sz w:val="18"/>
          <w:rtl/>
        </w:rPr>
        <w:t>המן. וכן כתב להלן פ"ו [לאחר ציון 394], וכלשונו: "</w:t>
      </w:r>
      <w:r w:rsidRPr="088428A5">
        <w:rPr>
          <w:rStyle w:val="LatinChar"/>
          <w:sz w:val="18"/>
          <w:rtl/>
          <w:lang w:val="en-GB"/>
        </w:rPr>
        <w:t>ולא היה דומה זה לשאר הנתלין</w:t>
      </w:r>
      <w:r w:rsidRPr="088428A5">
        <w:rPr>
          <w:rStyle w:val="LatinChar"/>
          <w:rFonts w:hint="cs"/>
          <w:sz w:val="18"/>
          <w:rtl/>
          <w:lang w:val="en-GB"/>
        </w:rPr>
        <w:t>,</w:t>
      </w:r>
      <w:r w:rsidRPr="088428A5">
        <w:rPr>
          <w:rStyle w:val="LatinChar"/>
          <w:sz w:val="18"/>
          <w:rtl/>
          <w:lang w:val="en-GB"/>
        </w:rPr>
        <w:t xml:space="preserve"> כי שאר נתלין אף שהוא נתלה</w:t>
      </w:r>
      <w:r w:rsidRPr="088428A5">
        <w:rPr>
          <w:rStyle w:val="LatinChar"/>
          <w:rFonts w:hint="cs"/>
          <w:sz w:val="18"/>
          <w:rtl/>
          <w:lang w:val="en-GB"/>
        </w:rPr>
        <w:t>,</w:t>
      </w:r>
      <w:r w:rsidRPr="088428A5">
        <w:rPr>
          <w:rStyle w:val="LatinChar"/>
          <w:sz w:val="18"/>
          <w:rtl/>
          <w:lang w:val="en-GB"/>
        </w:rPr>
        <w:t xml:space="preserve"> אין נראה בזיונו כ</w:t>
      </w:r>
      <w:r w:rsidRPr="088428A5">
        <w:rPr>
          <w:rStyle w:val="LatinChar"/>
          <w:rFonts w:hint="cs"/>
          <w:sz w:val="18"/>
          <w:rtl/>
          <w:lang w:val="en-GB"/>
        </w:rPr>
        <w:t>ל כך</w:t>
      </w:r>
      <w:r w:rsidRPr="088428A5">
        <w:rPr>
          <w:rStyle w:val="LatinChar"/>
          <w:sz w:val="18"/>
          <w:rtl/>
          <w:lang w:val="en-GB"/>
        </w:rPr>
        <w:t xml:space="preserve"> כמו שנתלה על עץ</w:t>
      </w:r>
      <w:r w:rsidRPr="088428A5">
        <w:rPr>
          <w:rStyle w:val="LatinChar"/>
          <w:rFonts w:hint="cs"/>
          <w:sz w:val="18"/>
          <w:rtl/>
          <w:lang w:val="en-GB"/>
        </w:rPr>
        <w:t xml:space="preserve"> </w:t>
      </w:r>
      <w:r w:rsidRPr="088428A5">
        <w:rPr>
          <w:rStyle w:val="LatinChar"/>
          <w:sz w:val="18"/>
          <w:rtl/>
          <w:lang w:val="en-GB"/>
        </w:rPr>
        <w:t>חמישים</w:t>
      </w:r>
      <w:r w:rsidRPr="088428A5">
        <w:rPr>
          <w:rStyle w:val="LatinChar"/>
          <w:rFonts w:hint="cs"/>
          <w:sz w:val="18"/>
          <w:rtl/>
          <w:lang w:val="en-GB"/>
        </w:rPr>
        <w:t>,</w:t>
      </w:r>
      <w:r w:rsidRPr="088428A5">
        <w:rPr>
          <w:rStyle w:val="LatinChar"/>
          <w:sz w:val="18"/>
          <w:rtl/>
          <w:lang w:val="en-GB"/>
        </w:rPr>
        <w:t xml:space="preserve"> שיהיה בזיונו נראה לכל</w:t>
      </w:r>
      <w:r>
        <w:rPr>
          <w:rFonts w:hint="cs"/>
          <w:rtl/>
        </w:rPr>
        <w:t>". וכן ביאר הראב"ע [למעלה ה, יד, נוסח ב] "גבוה חמשים אמה שיהיה נראה לחוץ מחצר המן". וכן הר"מ חלאיו [שם] כתב "יעשו עץ גבוה חמשים אמה - למען ייראה לחוץ לעיני הכל".</w:t>
      </w:r>
    </w:p>
  </w:footnote>
  <w:footnote w:id="595">
    <w:p w:rsidR="089E246F" w:rsidRDefault="089E246F" w:rsidP="08F53220">
      <w:pPr>
        <w:pStyle w:val="FootnoteText"/>
        <w:rPr>
          <w:rFonts w:hint="cs"/>
          <w:rtl/>
        </w:rPr>
      </w:pPr>
      <w:r>
        <w:rPr>
          <w:rtl/>
        </w:rPr>
        <w:t>&lt;</w:t>
      </w:r>
      <w:r>
        <w:rPr>
          <w:rStyle w:val="FootnoteReference"/>
        </w:rPr>
        <w:footnoteRef/>
      </w:r>
      <w:r>
        <w:rPr>
          <w:rtl/>
        </w:rPr>
        <w:t>&gt;</w:t>
      </w:r>
      <w:r>
        <w:rPr>
          <w:rFonts w:hint="cs"/>
          <w:rtl/>
        </w:rPr>
        <w:t xml:space="preserve"> פירוש - הפגיעה בכבוד ה' שתיעשה בתלית מרדכי היא לא רק היכי תמצא להצליח לפגוע במרדכי [שאז ה' לא יצילו מפאת שזו פגיעה בכבוד ה'], אלא הפגיעה בכבוד ה' היא מטרה לעצמה. </w:t>
      </w:r>
    </w:p>
  </w:footnote>
  <w:footnote w:id="596">
    <w:p w:rsidR="089E246F" w:rsidRDefault="089E246F" w:rsidP="080364BA">
      <w:pPr>
        <w:pStyle w:val="FootnoteText"/>
        <w:rPr>
          <w:rFonts w:hint="cs"/>
          <w:rtl/>
        </w:rPr>
      </w:pPr>
      <w:r>
        <w:rPr>
          <w:rtl/>
        </w:rPr>
        <w:t>&lt;</w:t>
      </w:r>
      <w:r>
        <w:rPr>
          <w:rStyle w:val="FootnoteReference"/>
        </w:rPr>
        <w:footnoteRef/>
      </w:r>
      <w:r>
        <w:rPr>
          <w:rtl/>
        </w:rPr>
        <w:t>&gt;</w:t>
      </w:r>
      <w:r>
        <w:rPr>
          <w:rFonts w:hint="cs"/>
          <w:rtl/>
        </w:rPr>
        <w:t xml:space="preserve"> מביא כאן את דברי המדרש [אסת"ר ט, ב], שבתחילת המאמר שם אמרו "'</w:t>
      </w:r>
      <w:r>
        <w:rPr>
          <w:rtl/>
        </w:rPr>
        <w:t>ויעש העץ</w:t>
      </w:r>
      <w:r>
        <w:rPr>
          <w:rFonts w:hint="cs"/>
          <w:rtl/>
        </w:rPr>
        <w:t>'.</w:t>
      </w:r>
      <w:r>
        <w:rPr>
          <w:rtl/>
        </w:rPr>
        <w:t xml:space="preserve"> מאיזה עצים היה אותו העץ</w:t>
      </w:r>
      <w:r>
        <w:rPr>
          <w:rFonts w:hint="cs"/>
          <w:rtl/>
        </w:rPr>
        <w:t>.</w:t>
      </w:r>
      <w:r>
        <w:rPr>
          <w:rtl/>
        </w:rPr>
        <w:t xml:space="preserve"> אמרו חכמים</w:t>
      </w:r>
      <w:r>
        <w:rPr>
          <w:rFonts w:hint="cs"/>
          <w:rtl/>
        </w:rPr>
        <w:t>,</w:t>
      </w:r>
      <w:r>
        <w:rPr>
          <w:rtl/>
        </w:rPr>
        <w:t xml:space="preserve"> בשעה שבא להכינו</w:t>
      </w:r>
      <w:r>
        <w:rPr>
          <w:rFonts w:hint="cs"/>
          <w:rtl/>
        </w:rPr>
        <w:t>,</w:t>
      </w:r>
      <w:r>
        <w:rPr>
          <w:rtl/>
        </w:rPr>
        <w:t xml:space="preserve"> קרא הקב"ה לכל עצי בראשית</w:t>
      </w:r>
      <w:r>
        <w:rPr>
          <w:rFonts w:hint="cs"/>
          <w:rtl/>
        </w:rPr>
        <w:t>,</w:t>
      </w:r>
      <w:r>
        <w:rPr>
          <w:rtl/>
        </w:rPr>
        <w:t xml:space="preserve"> מי יתן עצמו ויתלה רשע זה עליו</w:t>
      </w:r>
      <w:r>
        <w:rPr>
          <w:rFonts w:hint="cs"/>
          <w:rtl/>
        </w:rPr>
        <w:t>.</w:t>
      </w:r>
      <w:r>
        <w:rPr>
          <w:rtl/>
        </w:rPr>
        <w:t xml:space="preserve"> תאנה אמרה</w:t>
      </w:r>
      <w:r>
        <w:rPr>
          <w:rFonts w:hint="cs"/>
          <w:rtl/>
        </w:rPr>
        <w:t>,</w:t>
      </w:r>
      <w:r>
        <w:rPr>
          <w:rtl/>
        </w:rPr>
        <w:t xml:space="preserve"> אני אתן את עצמי</w:t>
      </w:r>
      <w:r>
        <w:rPr>
          <w:rFonts w:hint="cs"/>
          <w:rtl/>
        </w:rPr>
        <w:t>,</w:t>
      </w:r>
      <w:r>
        <w:rPr>
          <w:rtl/>
        </w:rPr>
        <w:t xml:space="preserve"> שממני מביאין ישראל בכורים</w:t>
      </w:r>
      <w:r>
        <w:rPr>
          <w:rFonts w:hint="cs"/>
          <w:rtl/>
        </w:rPr>
        <w:t xml:space="preserve">... </w:t>
      </w:r>
      <w:r>
        <w:rPr>
          <w:rtl/>
        </w:rPr>
        <w:t>גפן אמרה</w:t>
      </w:r>
      <w:r>
        <w:rPr>
          <w:rFonts w:hint="cs"/>
          <w:rtl/>
        </w:rPr>
        <w:t>,</w:t>
      </w:r>
      <w:r>
        <w:rPr>
          <w:rtl/>
        </w:rPr>
        <w:t xml:space="preserve"> אני אתן את עצמי</w:t>
      </w:r>
      <w:r>
        <w:rPr>
          <w:rFonts w:hint="cs"/>
          <w:rtl/>
        </w:rPr>
        <w:t>,</w:t>
      </w:r>
      <w:r>
        <w:rPr>
          <w:rtl/>
        </w:rPr>
        <w:t xml:space="preserve"> שבי נמשלו ישראל</w:t>
      </w:r>
      <w:r>
        <w:rPr>
          <w:rFonts w:hint="cs"/>
          <w:rtl/>
        </w:rPr>
        <w:t xml:space="preserve">... </w:t>
      </w:r>
      <w:r>
        <w:rPr>
          <w:rtl/>
        </w:rPr>
        <w:t>רמון אמר</w:t>
      </w:r>
      <w:r>
        <w:rPr>
          <w:rFonts w:hint="cs"/>
          <w:rtl/>
        </w:rPr>
        <w:t>,</w:t>
      </w:r>
      <w:r>
        <w:rPr>
          <w:rtl/>
        </w:rPr>
        <w:t xml:space="preserve"> אני אתן את עצמי</w:t>
      </w:r>
      <w:r>
        <w:rPr>
          <w:rFonts w:hint="cs"/>
          <w:rtl/>
        </w:rPr>
        <w:t>,</w:t>
      </w:r>
      <w:r>
        <w:rPr>
          <w:rtl/>
        </w:rPr>
        <w:t xml:space="preserve"> שבי נמשלו ישראל</w:t>
      </w:r>
      <w:r>
        <w:rPr>
          <w:rFonts w:hint="cs"/>
          <w:rtl/>
        </w:rPr>
        <w:t>...</w:t>
      </w:r>
      <w:r>
        <w:rPr>
          <w:rtl/>
        </w:rPr>
        <w:t xml:space="preserve"> אגוז אמר</w:t>
      </w:r>
      <w:r>
        <w:rPr>
          <w:rFonts w:hint="cs"/>
          <w:rtl/>
        </w:rPr>
        <w:t>,</w:t>
      </w:r>
      <w:r>
        <w:rPr>
          <w:rtl/>
        </w:rPr>
        <w:t xml:space="preserve"> אני אתן את עצמי</w:t>
      </w:r>
      <w:r>
        <w:rPr>
          <w:rFonts w:hint="cs"/>
          <w:rtl/>
        </w:rPr>
        <w:t>,</w:t>
      </w:r>
      <w:r>
        <w:rPr>
          <w:rtl/>
        </w:rPr>
        <w:t xml:space="preserve"> שבי נדמו ישראל</w:t>
      </w:r>
      <w:r>
        <w:rPr>
          <w:rFonts w:hint="cs"/>
          <w:rtl/>
        </w:rPr>
        <w:t xml:space="preserve">... </w:t>
      </w:r>
      <w:r>
        <w:rPr>
          <w:rtl/>
        </w:rPr>
        <w:t>אתרוג אמר</w:t>
      </w:r>
      <w:r>
        <w:rPr>
          <w:rFonts w:hint="cs"/>
          <w:rtl/>
        </w:rPr>
        <w:t>,</w:t>
      </w:r>
      <w:r>
        <w:rPr>
          <w:rtl/>
        </w:rPr>
        <w:t xml:space="preserve"> אני אתן את עצמי</w:t>
      </w:r>
      <w:r>
        <w:rPr>
          <w:rFonts w:hint="cs"/>
          <w:rtl/>
        </w:rPr>
        <w:t>,</w:t>
      </w:r>
      <w:r>
        <w:rPr>
          <w:rtl/>
        </w:rPr>
        <w:t xml:space="preserve"> שממני נוטלין ישראל למצוה</w:t>
      </w:r>
      <w:r>
        <w:rPr>
          <w:rFonts w:hint="cs"/>
          <w:rtl/>
        </w:rPr>
        <w:t>...</w:t>
      </w:r>
      <w:r>
        <w:rPr>
          <w:rtl/>
        </w:rPr>
        <w:t xml:space="preserve"> ערבה אמרה</w:t>
      </w:r>
      <w:r>
        <w:rPr>
          <w:rFonts w:hint="cs"/>
          <w:rtl/>
        </w:rPr>
        <w:t>,</w:t>
      </w:r>
      <w:r>
        <w:rPr>
          <w:rtl/>
        </w:rPr>
        <w:t xml:space="preserve"> אני אתן את עצמי</w:t>
      </w:r>
      <w:r>
        <w:rPr>
          <w:rFonts w:hint="cs"/>
          <w:rtl/>
        </w:rPr>
        <w:t>,</w:t>
      </w:r>
      <w:r>
        <w:rPr>
          <w:rtl/>
        </w:rPr>
        <w:t xml:space="preserve"> שבי נמשלו ישראל</w:t>
      </w:r>
      <w:r>
        <w:rPr>
          <w:rFonts w:hint="cs"/>
          <w:rtl/>
        </w:rPr>
        <w:t>...</w:t>
      </w:r>
      <w:r>
        <w:rPr>
          <w:rtl/>
        </w:rPr>
        <w:t xml:space="preserve"> באותה שעה אמר הקוץ לפני הקב"ה</w:t>
      </w:r>
      <w:r>
        <w:rPr>
          <w:rFonts w:hint="cs"/>
          <w:rtl/>
        </w:rPr>
        <w:t>,</w:t>
      </w:r>
      <w:r>
        <w:rPr>
          <w:rtl/>
        </w:rPr>
        <w:t xml:space="preserve"> רבש"ע</w:t>
      </w:r>
      <w:r>
        <w:rPr>
          <w:rFonts w:hint="cs"/>
          <w:rtl/>
        </w:rPr>
        <w:t>,</w:t>
      </w:r>
      <w:r>
        <w:rPr>
          <w:rtl/>
        </w:rPr>
        <w:t xml:space="preserve"> אני שאין לי </w:t>
      </w:r>
      <w:r>
        <w:rPr>
          <w:rFonts w:hint="cs"/>
          <w:rtl/>
        </w:rPr>
        <w:t>ב</w:t>
      </w:r>
      <w:r>
        <w:rPr>
          <w:rtl/>
        </w:rPr>
        <w:t>מה לתלות</w:t>
      </w:r>
      <w:r>
        <w:rPr>
          <w:rFonts w:hint="cs"/>
          <w:rtl/>
        </w:rPr>
        <w:t>,</w:t>
      </w:r>
      <w:r>
        <w:rPr>
          <w:rtl/>
        </w:rPr>
        <w:t xml:space="preserve"> אתן את עצמי</w:t>
      </w:r>
      <w:r>
        <w:rPr>
          <w:rFonts w:hint="cs"/>
          <w:rtl/>
        </w:rPr>
        <w:t xml:space="preserve"> וכו'".</w:t>
      </w:r>
    </w:p>
  </w:footnote>
  <w:footnote w:id="597">
    <w:p w:rsidR="089E246F" w:rsidRDefault="089E246F" w:rsidP="08636019">
      <w:pPr>
        <w:pStyle w:val="FootnoteText"/>
        <w:rPr>
          <w:rFonts w:hint="cs"/>
          <w:rtl/>
        </w:rPr>
      </w:pPr>
      <w:r>
        <w:rPr>
          <w:rtl/>
        </w:rPr>
        <w:t>&lt;</w:t>
      </w:r>
      <w:r>
        <w:rPr>
          <w:rStyle w:val="FootnoteReference"/>
        </w:rPr>
        <w:footnoteRef/>
      </w:r>
      <w:r>
        <w:rPr>
          <w:rtl/>
        </w:rPr>
        <w:t>&gt;</w:t>
      </w:r>
      <w:r>
        <w:rPr>
          <w:rFonts w:hint="cs"/>
          <w:rtl/>
        </w:rPr>
        <w:t xml:space="preserve"> פירוש - כאשר הביאו את הקוץ להמן הרשע.</w:t>
      </w:r>
    </w:p>
  </w:footnote>
  <w:footnote w:id="598">
    <w:p w:rsidR="089E246F" w:rsidRDefault="089E246F" w:rsidP="08540441">
      <w:pPr>
        <w:pStyle w:val="FootnoteText"/>
        <w:rPr>
          <w:rFonts w:hint="cs"/>
          <w:rtl/>
        </w:rPr>
      </w:pPr>
      <w:r>
        <w:rPr>
          <w:rtl/>
        </w:rPr>
        <w:t>&lt;</w:t>
      </w:r>
      <w:r>
        <w:rPr>
          <w:rStyle w:val="FootnoteReference"/>
        </w:rPr>
        <w:footnoteRef/>
      </w:r>
      <w:r>
        <w:rPr>
          <w:rtl/>
        </w:rPr>
        <w:t>&gt;</w:t>
      </w:r>
      <w:r>
        <w:rPr>
          <w:rFonts w:hint="cs"/>
          <w:rtl/>
        </w:rPr>
        <w:t xml:space="preserve"> לשון הפסוק במילואו הוא "</w:t>
      </w:r>
      <w:r>
        <w:rPr>
          <w:rtl/>
        </w:rPr>
        <w:t>ולא יהיה עוד לבית ישראל ס</w:t>
      </w:r>
      <w:r>
        <w:rPr>
          <w:rFonts w:hint="cs"/>
          <w:rtl/>
        </w:rPr>
        <w:t>י</w:t>
      </w:r>
      <w:r>
        <w:rPr>
          <w:rtl/>
        </w:rPr>
        <w:t>לון ממאיר וקוץ מכא</w:t>
      </w:r>
      <w:r>
        <w:rPr>
          <w:rFonts w:hint="cs"/>
          <w:rtl/>
        </w:rPr>
        <w:t>י</w:t>
      </w:r>
      <w:r>
        <w:rPr>
          <w:rtl/>
        </w:rPr>
        <w:t>ב מכל סביב</w:t>
      </w:r>
      <w:r>
        <w:rPr>
          <w:rFonts w:hint="cs"/>
          <w:rtl/>
        </w:rPr>
        <w:t>ו</w:t>
      </w:r>
      <w:r>
        <w:rPr>
          <w:rtl/>
        </w:rPr>
        <w:t xml:space="preserve">תם השאטים אותם וידעו כי אני </w:t>
      </w:r>
      <w:r>
        <w:rPr>
          <w:rFonts w:hint="cs"/>
          <w:rtl/>
        </w:rPr>
        <w:t>ה'</w:t>
      </w:r>
      <w:r>
        <w:rPr>
          <w:rtl/>
        </w:rPr>
        <w:t xml:space="preserve"> </w:t>
      </w:r>
      <w:r>
        <w:rPr>
          <w:rFonts w:hint="cs"/>
          <w:rtl/>
        </w:rPr>
        <w:t>אלקים", ושם מדובר באויבי ישראל, וכמו שכתב רש"י [שם] "</w:t>
      </w:r>
      <w:r>
        <w:rPr>
          <w:rtl/>
        </w:rPr>
        <w:t>לפי שניבא על עמון ומואב ופלשתים ואדום וצור וצידון שהם שכיני ארץ ישראל שיחרבו</w:t>
      </w:r>
      <w:r>
        <w:rPr>
          <w:rFonts w:hint="cs"/>
          <w:rtl/>
        </w:rPr>
        <w:t>,</w:t>
      </w:r>
      <w:r>
        <w:rPr>
          <w:rtl/>
        </w:rPr>
        <w:t xml:space="preserve"> ומאחר שיאבדו כולן לא יהיה סילון וקוץ לישראל בכל סביבות</w:t>
      </w:r>
      <w:r>
        <w:rPr>
          <w:rFonts w:hint="cs"/>
          <w:rtl/>
        </w:rPr>
        <w:t>ם</w:t>
      </w:r>
      <w:r>
        <w:rPr>
          <w:rtl/>
        </w:rPr>
        <w:t xml:space="preserve"> שיכאיבם ושירע להם</w:t>
      </w:r>
      <w:r>
        <w:rPr>
          <w:rFonts w:hint="cs"/>
          <w:rtl/>
        </w:rPr>
        <w:t>". ורש"י [במדבר כא, א] כתב: "</w:t>
      </w:r>
      <w:r>
        <w:rPr>
          <w:rtl/>
        </w:rPr>
        <w:t>עמלק מעולם רצועת מרדות לישראל מזומן בכל עת לפורענות</w:t>
      </w:r>
      <w:r>
        <w:rPr>
          <w:rFonts w:hint="cs"/>
          <w:rtl/>
        </w:rPr>
        <w:t xml:space="preserve">" [ראה למעלה הקדמה הערה 576, ופ"ד הערה 9]. </w:t>
      </w:r>
    </w:p>
  </w:footnote>
  <w:footnote w:id="599">
    <w:p w:rsidR="089E246F" w:rsidRDefault="089E246F" w:rsidP="08013A4F">
      <w:pPr>
        <w:pStyle w:val="FootnoteText"/>
        <w:rPr>
          <w:rFonts w:hint="cs"/>
          <w:rtl/>
        </w:rPr>
      </w:pPr>
      <w:r>
        <w:rPr>
          <w:rtl/>
        </w:rPr>
        <w:t>&lt;</w:t>
      </w:r>
      <w:r>
        <w:rPr>
          <w:rStyle w:val="FootnoteReference"/>
        </w:rPr>
        <w:footnoteRef/>
      </w:r>
      <w:r>
        <w:rPr>
          <w:rtl/>
        </w:rPr>
        <w:t>&gt;</w:t>
      </w:r>
      <w:r>
        <w:rPr>
          <w:rFonts w:hint="cs"/>
          <w:rtl/>
        </w:rPr>
        <w:t xml:space="preserve"> למעלה תחילת פרק ד, שכת</w:t>
      </w:r>
      <w:r w:rsidRPr="0817077E">
        <w:rPr>
          <w:rFonts w:hint="cs"/>
          <w:sz w:val="18"/>
          <w:rtl/>
        </w:rPr>
        <w:t>ב שם: "</w:t>
      </w:r>
      <w:r>
        <w:rPr>
          <w:rStyle w:val="LatinChar"/>
          <w:rFonts w:hint="cs"/>
          <w:sz w:val="18"/>
          <w:rtl/>
          <w:lang w:val="en-GB"/>
        </w:rPr>
        <w:t>'</w:t>
      </w:r>
      <w:r w:rsidRPr="0817077E">
        <w:rPr>
          <w:rStyle w:val="LatinChar"/>
          <w:sz w:val="18"/>
          <w:rtl/>
          <w:lang w:val="en-GB"/>
        </w:rPr>
        <w:t>ומרדכי ידע את כל אשר נעשה</w:t>
      </w:r>
      <w:r>
        <w:rPr>
          <w:rStyle w:val="LatinChar"/>
          <w:rFonts w:hint="cs"/>
          <w:sz w:val="18"/>
          <w:rtl/>
          <w:lang w:val="en-GB"/>
        </w:rPr>
        <w:t>' [למעלה ד, א]</w:t>
      </w:r>
      <w:r w:rsidRPr="0817077E">
        <w:rPr>
          <w:rStyle w:val="LatinChar"/>
          <w:rFonts w:hint="cs"/>
          <w:sz w:val="18"/>
          <w:rtl/>
          <w:lang w:val="en-GB"/>
        </w:rPr>
        <w:t>,</w:t>
      </w:r>
      <w:r w:rsidRPr="0817077E">
        <w:rPr>
          <w:rStyle w:val="LatinChar"/>
          <w:sz w:val="18"/>
          <w:rtl/>
          <w:lang w:val="en-GB"/>
        </w:rPr>
        <w:t xml:space="preserve"> ואיך הגיעו הדברים על ידי המן</w:t>
      </w:r>
      <w:r w:rsidRPr="0817077E">
        <w:rPr>
          <w:rStyle w:val="LatinChar"/>
          <w:rFonts w:hint="cs"/>
          <w:sz w:val="18"/>
          <w:rtl/>
          <w:lang w:val="en-GB"/>
        </w:rPr>
        <w:t>,</w:t>
      </w:r>
      <w:r w:rsidRPr="0817077E">
        <w:rPr>
          <w:rStyle w:val="LatinChar"/>
          <w:sz w:val="18"/>
          <w:rtl/>
          <w:lang w:val="en-GB"/>
        </w:rPr>
        <w:t xml:space="preserve"> ולכך </w:t>
      </w:r>
      <w:r>
        <w:rPr>
          <w:rStyle w:val="LatinChar"/>
          <w:rFonts w:hint="cs"/>
          <w:sz w:val="18"/>
          <w:rtl/>
          <w:lang w:val="en-GB"/>
        </w:rPr>
        <w:t>'</w:t>
      </w:r>
      <w:r w:rsidRPr="0817077E">
        <w:rPr>
          <w:rStyle w:val="LatinChar"/>
          <w:sz w:val="18"/>
          <w:rtl/>
          <w:lang w:val="en-GB"/>
        </w:rPr>
        <w:t>ויזעק זעקה גדולה ומרה</w:t>
      </w:r>
      <w:r>
        <w:rPr>
          <w:rStyle w:val="LatinChar"/>
          <w:rFonts w:hint="cs"/>
          <w:sz w:val="18"/>
          <w:rtl/>
          <w:lang w:val="en-GB"/>
        </w:rPr>
        <w:t>' [שם]</w:t>
      </w:r>
      <w:r w:rsidRPr="0817077E">
        <w:rPr>
          <w:rStyle w:val="LatinChar"/>
          <w:sz w:val="18"/>
          <w:rtl/>
          <w:lang w:val="en-GB"/>
        </w:rPr>
        <w:t xml:space="preserve"> כאשר ידע כי ע</w:t>
      </w:r>
      <w:r w:rsidRPr="0817077E">
        <w:rPr>
          <w:rStyle w:val="LatinChar"/>
          <w:rFonts w:hint="cs"/>
          <w:sz w:val="18"/>
          <w:rtl/>
          <w:lang w:val="en-GB"/>
        </w:rPr>
        <w:t>ל ידי</w:t>
      </w:r>
      <w:r w:rsidRPr="0817077E">
        <w:rPr>
          <w:rStyle w:val="LatinChar"/>
          <w:sz w:val="18"/>
          <w:rtl/>
          <w:lang w:val="en-GB"/>
        </w:rPr>
        <w:t xml:space="preserve"> המן היה זה</w:t>
      </w:r>
      <w:r w:rsidRPr="0817077E">
        <w:rPr>
          <w:rStyle w:val="LatinChar"/>
          <w:rFonts w:hint="cs"/>
          <w:sz w:val="18"/>
          <w:rtl/>
          <w:lang w:val="en-GB"/>
        </w:rPr>
        <w:t>.</w:t>
      </w:r>
      <w:r w:rsidRPr="0817077E">
        <w:rPr>
          <w:rStyle w:val="LatinChar"/>
          <w:sz w:val="18"/>
          <w:rtl/>
          <w:lang w:val="en-GB"/>
        </w:rPr>
        <w:t xml:space="preserve"> כי פ</w:t>
      </w:r>
      <w:r w:rsidRPr="0817077E">
        <w:rPr>
          <w:rStyle w:val="LatinChar"/>
          <w:rFonts w:hint="cs"/>
          <w:sz w:val="18"/>
          <w:rtl/>
          <w:lang w:val="en-GB"/>
        </w:rPr>
        <w:t>י</w:t>
      </w:r>
      <w:r w:rsidRPr="0817077E">
        <w:rPr>
          <w:rStyle w:val="LatinChar"/>
          <w:sz w:val="18"/>
          <w:rtl/>
          <w:lang w:val="en-GB"/>
        </w:rPr>
        <w:t>רשנו למעלה</w:t>
      </w:r>
      <w:r w:rsidRPr="0817077E">
        <w:rPr>
          <w:rStyle w:val="LatinChar"/>
          <w:rFonts w:hint="cs"/>
          <w:sz w:val="18"/>
          <w:rtl/>
          <w:lang w:val="en-GB"/>
        </w:rPr>
        <w:t>,</w:t>
      </w:r>
      <w:r w:rsidRPr="0817077E">
        <w:rPr>
          <w:rStyle w:val="LatinChar"/>
          <w:sz w:val="18"/>
          <w:rtl/>
          <w:lang w:val="en-GB"/>
        </w:rPr>
        <w:t xml:space="preserve"> כי א</w:t>
      </w:r>
      <w:r w:rsidRPr="0817077E">
        <w:rPr>
          <w:rStyle w:val="LatinChar"/>
          <w:rFonts w:hint="cs"/>
          <w:sz w:val="18"/>
          <w:rtl/>
          <w:lang w:val="en-GB"/>
        </w:rPr>
        <w:t>י</w:t>
      </w:r>
      <w:r w:rsidRPr="0817077E">
        <w:rPr>
          <w:rStyle w:val="LatinChar"/>
          <w:sz w:val="18"/>
          <w:rtl/>
          <w:lang w:val="en-GB"/>
        </w:rPr>
        <w:t>לו היה הגזירה מן המלך אחשורוש</w:t>
      </w:r>
      <w:r w:rsidRPr="0817077E">
        <w:rPr>
          <w:rStyle w:val="LatinChar"/>
          <w:rFonts w:hint="cs"/>
          <w:sz w:val="18"/>
          <w:rtl/>
          <w:lang w:val="en-GB"/>
        </w:rPr>
        <w:t>,</w:t>
      </w:r>
      <w:r w:rsidRPr="0817077E">
        <w:rPr>
          <w:rStyle w:val="LatinChar"/>
          <w:sz w:val="18"/>
          <w:rtl/>
          <w:lang w:val="en-GB"/>
        </w:rPr>
        <w:t xml:space="preserve"> לא היה יראה כ</w:t>
      </w:r>
      <w:r w:rsidRPr="0817077E">
        <w:rPr>
          <w:rStyle w:val="LatinChar"/>
          <w:rFonts w:hint="cs"/>
          <w:sz w:val="18"/>
          <w:rtl/>
          <w:lang w:val="en-GB"/>
        </w:rPr>
        <w:t>ל כך,</w:t>
      </w:r>
      <w:r w:rsidRPr="0817077E">
        <w:rPr>
          <w:rStyle w:val="LatinChar"/>
          <w:sz w:val="18"/>
          <w:rtl/>
          <w:lang w:val="en-GB"/>
        </w:rPr>
        <w:t xml:space="preserve"> כי עיקר המלך להחיות את העם</w:t>
      </w:r>
      <w:r w:rsidRPr="0817077E">
        <w:rPr>
          <w:rStyle w:val="LatinChar"/>
          <w:rFonts w:hint="cs"/>
          <w:sz w:val="18"/>
          <w:rtl/>
          <w:lang w:val="en-GB"/>
        </w:rPr>
        <w:t>,</w:t>
      </w:r>
      <w:r w:rsidRPr="0817077E">
        <w:rPr>
          <w:rStyle w:val="LatinChar"/>
          <w:sz w:val="18"/>
          <w:rtl/>
          <w:lang w:val="en-GB"/>
        </w:rPr>
        <w:t xml:space="preserve"> ולא להמית</w:t>
      </w:r>
      <w:r w:rsidRPr="0817077E">
        <w:rPr>
          <w:rStyle w:val="LatinChar"/>
          <w:rFonts w:hint="cs"/>
          <w:sz w:val="18"/>
          <w:rtl/>
          <w:lang w:val="en-GB"/>
        </w:rPr>
        <w:t xml:space="preserve"> </w:t>
      </w:r>
      <w:r w:rsidRPr="0817077E">
        <w:rPr>
          <w:rStyle w:val="LatinChar"/>
          <w:sz w:val="18"/>
          <w:rtl/>
          <w:lang w:val="en-GB"/>
        </w:rPr>
        <w:t>אותם</w:t>
      </w:r>
      <w:r w:rsidRPr="0817077E">
        <w:rPr>
          <w:rStyle w:val="LatinChar"/>
          <w:rFonts w:hint="cs"/>
          <w:sz w:val="18"/>
          <w:rtl/>
          <w:lang w:val="en-GB"/>
        </w:rPr>
        <w:t>.</w:t>
      </w:r>
      <w:r w:rsidRPr="0817077E">
        <w:rPr>
          <w:rStyle w:val="LatinChar"/>
          <w:sz w:val="18"/>
          <w:rtl/>
          <w:lang w:val="en-GB"/>
        </w:rPr>
        <w:t xml:space="preserve"> אבל כאשר ידע כי המן הוא שעשה הכל</w:t>
      </w:r>
      <w:r w:rsidRPr="0817077E">
        <w:rPr>
          <w:rStyle w:val="LatinChar"/>
          <w:rFonts w:hint="cs"/>
          <w:sz w:val="18"/>
          <w:rtl/>
          <w:lang w:val="en-GB"/>
        </w:rPr>
        <w:t>,</w:t>
      </w:r>
      <w:r w:rsidRPr="0817077E">
        <w:rPr>
          <w:rStyle w:val="LatinChar"/>
          <w:sz w:val="18"/>
          <w:rtl/>
          <w:lang w:val="en-GB"/>
        </w:rPr>
        <w:t xml:space="preserve"> והוא אדם ולא מלך</w:t>
      </w:r>
      <w:r w:rsidRPr="0817077E">
        <w:rPr>
          <w:rStyle w:val="LatinChar"/>
          <w:rFonts w:hint="cs"/>
          <w:sz w:val="18"/>
          <w:rtl/>
          <w:lang w:val="en-GB"/>
        </w:rPr>
        <w:t>,</w:t>
      </w:r>
      <w:r w:rsidRPr="0817077E">
        <w:rPr>
          <w:rStyle w:val="LatinChar"/>
          <w:sz w:val="18"/>
          <w:rtl/>
          <w:lang w:val="en-GB"/>
        </w:rPr>
        <w:t xml:space="preserve"> ובשביל כך אדם הזה הוא מבקש לבלוע הכל</w:t>
      </w:r>
      <w:r w:rsidRPr="0817077E">
        <w:rPr>
          <w:rStyle w:val="LatinChar"/>
          <w:rFonts w:hint="cs"/>
          <w:sz w:val="18"/>
          <w:rtl/>
          <w:lang w:val="en-GB"/>
        </w:rPr>
        <w:t>.</w:t>
      </w:r>
      <w:r w:rsidRPr="0817077E">
        <w:rPr>
          <w:rStyle w:val="LatinChar"/>
          <w:sz w:val="18"/>
          <w:rtl/>
          <w:lang w:val="en-GB"/>
        </w:rPr>
        <w:t xml:space="preserve"> ומכ</w:t>
      </w:r>
      <w:r w:rsidRPr="0817077E">
        <w:rPr>
          <w:rStyle w:val="LatinChar"/>
          <w:rFonts w:hint="cs"/>
          <w:sz w:val="18"/>
          <w:rtl/>
          <w:lang w:val="en-GB"/>
        </w:rPr>
        <w:t>ל שכן</w:t>
      </w:r>
      <w:r w:rsidRPr="0817077E">
        <w:rPr>
          <w:rStyle w:val="LatinChar"/>
          <w:sz w:val="18"/>
          <w:rtl/>
          <w:lang w:val="en-GB"/>
        </w:rPr>
        <w:t xml:space="preserve"> שהוא </w:t>
      </w:r>
      <w:r>
        <w:rPr>
          <w:rStyle w:val="LatinChar"/>
          <w:rFonts w:hint="cs"/>
          <w:sz w:val="18"/>
          <w:rtl/>
          <w:lang w:val="en-GB"/>
        </w:rPr>
        <w:t>'</w:t>
      </w:r>
      <w:r w:rsidRPr="0817077E">
        <w:rPr>
          <w:rStyle w:val="LatinChar"/>
          <w:sz w:val="18"/>
          <w:rtl/>
          <w:lang w:val="en-GB"/>
        </w:rPr>
        <w:t>המן בן המדתא האגגי צורר היהודים</w:t>
      </w:r>
      <w:r>
        <w:rPr>
          <w:rStyle w:val="LatinChar"/>
          <w:rFonts w:hint="cs"/>
          <w:sz w:val="18"/>
          <w:rtl/>
          <w:lang w:val="en-GB"/>
        </w:rPr>
        <w:t>'</w:t>
      </w:r>
      <w:r w:rsidRPr="0817077E">
        <w:rPr>
          <w:rStyle w:val="LatinChar"/>
          <w:rFonts w:hint="cs"/>
          <w:sz w:val="18"/>
          <w:rtl/>
          <w:lang w:val="en-GB"/>
        </w:rPr>
        <w:t xml:space="preserve"> </w:t>
      </w:r>
      <w:r>
        <w:rPr>
          <w:rStyle w:val="LatinChar"/>
          <w:rFonts w:hint="cs"/>
          <w:sz w:val="18"/>
          <w:rtl/>
          <w:lang w:val="en-GB"/>
        </w:rPr>
        <w:t>[</w:t>
      </w:r>
      <w:r w:rsidRPr="0817077E">
        <w:rPr>
          <w:rStyle w:val="LatinChar"/>
          <w:rFonts w:hint="cs"/>
          <w:sz w:val="18"/>
          <w:rtl/>
          <w:lang w:val="en-GB"/>
        </w:rPr>
        <w:t>למעלה ג, י</w:t>
      </w:r>
      <w:r>
        <w:rPr>
          <w:rStyle w:val="LatinChar"/>
          <w:rFonts w:hint="cs"/>
          <w:sz w:val="18"/>
          <w:rtl/>
          <w:lang w:val="en-GB"/>
        </w:rPr>
        <w:t>]</w:t>
      </w:r>
      <w:r w:rsidRPr="0817077E">
        <w:rPr>
          <w:rStyle w:val="LatinChar"/>
          <w:rFonts w:hint="cs"/>
          <w:sz w:val="18"/>
          <w:rtl/>
          <w:lang w:val="en-GB"/>
        </w:rPr>
        <w:t>,</w:t>
      </w:r>
      <w:r w:rsidRPr="0817077E">
        <w:rPr>
          <w:rStyle w:val="LatinChar"/>
          <w:sz w:val="18"/>
          <w:rtl/>
          <w:lang w:val="en-GB"/>
        </w:rPr>
        <w:t xml:space="preserve"> אשר היה מכיר במשפחתו ובאבותיו שהם קוץ מכאיב וסילון ממאיר מעולם אל ישראל</w:t>
      </w:r>
      <w:r>
        <w:rPr>
          <w:rFonts w:hint="cs"/>
          <w:rtl/>
        </w:rPr>
        <w:t>", ושם הערה 9. וראה להלן פ"ח הערה 201.</w:t>
      </w:r>
    </w:p>
  </w:footnote>
  <w:footnote w:id="600">
    <w:p w:rsidR="089E246F" w:rsidRDefault="089E246F" w:rsidP="08540441">
      <w:pPr>
        <w:pStyle w:val="FootnoteText"/>
        <w:rPr>
          <w:rFonts w:hint="cs"/>
          <w:rtl/>
        </w:rPr>
      </w:pPr>
      <w:r>
        <w:rPr>
          <w:rtl/>
        </w:rPr>
        <w:t>&lt;</w:t>
      </w:r>
      <w:r>
        <w:rPr>
          <w:rStyle w:val="FootnoteReference"/>
        </w:rPr>
        <w:footnoteRef/>
      </w:r>
      <w:r>
        <w:rPr>
          <w:rtl/>
        </w:rPr>
        <w:t>&gt;</w:t>
      </w:r>
      <w:r>
        <w:rPr>
          <w:rFonts w:hint="cs"/>
          <w:rtl/>
        </w:rPr>
        <w:t xml:space="preserve"> אודות ההפכיות שבין ישראל לעמלק, כן נתבאר למעלה בהקדמה הערה 91, בפתיחה מציון 211 ואילך, פ"ד הערה 187, ולמעלה בהערות 287, 288, קחנו משם. והמן הוא מזרע עמלק, וכמו שאמרו [מסכת סופרים פי"ג מ"ו] "</w:t>
      </w:r>
      <w:r>
        <w:rPr>
          <w:rtl/>
        </w:rPr>
        <w:t>המן המדתא אגגי</w:t>
      </w:r>
      <w:r>
        <w:rPr>
          <w:rFonts w:hint="cs"/>
          <w:rtl/>
        </w:rPr>
        <w:t>,</w:t>
      </w:r>
      <w:r>
        <w:rPr>
          <w:rtl/>
        </w:rPr>
        <w:t xml:space="preserve"> בר ביזא</w:t>
      </w:r>
      <w:r>
        <w:rPr>
          <w:rFonts w:hint="cs"/>
          <w:rtl/>
        </w:rPr>
        <w:t>,</w:t>
      </w:r>
      <w:r>
        <w:rPr>
          <w:rtl/>
        </w:rPr>
        <w:t xml:space="preserve"> בר אפליטוס</w:t>
      </w:r>
      <w:r>
        <w:rPr>
          <w:rFonts w:hint="cs"/>
          <w:rtl/>
        </w:rPr>
        <w:t>,</w:t>
      </w:r>
      <w:r>
        <w:rPr>
          <w:rtl/>
        </w:rPr>
        <w:t xml:space="preserve"> בר דיוס</w:t>
      </w:r>
      <w:r>
        <w:rPr>
          <w:rFonts w:hint="cs"/>
          <w:rtl/>
        </w:rPr>
        <w:t>,</w:t>
      </w:r>
      <w:r>
        <w:rPr>
          <w:rtl/>
        </w:rPr>
        <w:t xml:space="preserve"> בר דיזוט</w:t>
      </w:r>
      <w:r>
        <w:rPr>
          <w:rFonts w:hint="cs"/>
          <w:rtl/>
        </w:rPr>
        <w:t>,</w:t>
      </w:r>
      <w:r>
        <w:rPr>
          <w:rtl/>
        </w:rPr>
        <w:t xml:space="preserve"> בר פרוס</w:t>
      </w:r>
      <w:r>
        <w:rPr>
          <w:rFonts w:hint="cs"/>
          <w:rtl/>
        </w:rPr>
        <w:t>,</w:t>
      </w:r>
      <w:r>
        <w:rPr>
          <w:rtl/>
        </w:rPr>
        <w:t xml:space="preserve"> בר נידן</w:t>
      </w:r>
      <w:r>
        <w:rPr>
          <w:rFonts w:hint="cs"/>
          <w:rtl/>
        </w:rPr>
        <w:t>,</w:t>
      </w:r>
      <w:r>
        <w:rPr>
          <w:rtl/>
        </w:rPr>
        <w:t xml:space="preserve"> בר בעלקן</w:t>
      </w:r>
      <w:r>
        <w:rPr>
          <w:rFonts w:hint="cs"/>
          <w:rtl/>
        </w:rPr>
        <w:t>,</w:t>
      </w:r>
      <w:r>
        <w:rPr>
          <w:rtl/>
        </w:rPr>
        <w:t xml:space="preserve"> בר אנטמירוס</w:t>
      </w:r>
      <w:r>
        <w:rPr>
          <w:rFonts w:hint="cs"/>
          <w:rtl/>
        </w:rPr>
        <w:t>,</w:t>
      </w:r>
      <w:r>
        <w:rPr>
          <w:rtl/>
        </w:rPr>
        <w:t xml:space="preserve"> בר הורם</w:t>
      </w:r>
      <w:r>
        <w:rPr>
          <w:rFonts w:hint="cs"/>
          <w:rtl/>
        </w:rPr>
        <w:t>,</w:t>
      </w:r>
      <w:r>
        <w:rPr>
          <w:rtl/>
        </w:rPr>
        <w:t xml:space="preserve"> בר הודורס</w:t>
      </w:r>
      <w:r>
        <w:rPr>
          <w:rFonts w:hint="cs"/>
          <w:rtl/>
        </w:rPr>
        <w:t>,</w:t>
      </w:r>
      <w:r>
        <w:rPr>
          <w:rtl/>
        </w:rPr>
        <w:t xml:space="preserve"> בר שגר</w:t>
      </w:r>
      <w:r>
        <w:rPr>
          <w:rFonts w:hint="cs"/>
          <w:rtl/>
        </w:rPr>
        <w:t>,</w:t>
      </w:r>
      <w:r>
        <w:rPr>
          <w:rtl/>
        </w:rPr>
        <w:t xml:space="preserve"> בר נגר</w:t>
      </w:r>
      <w:r>
        <w:rPr>
          <w:rFonts w:hint="cs"/>
          <w:rtl/>
        </w:rPr>
        <w:t>,</w:t>
      </w:r>
      <w:r>
        <w:rPr>
          <w:rtl/>
        </w:rPr>
        <w:t xml:space="preserve"> בר פרמשתא</w:t>
      </w:r>
      <w:r>
        <w:rPr>
          <w:rFonts w:hint="cs"/>
          <w:rtl/>
        </w:rPr>
        <w:t>,</w:t>
      </w:r>
      <w:r>
        <w:rPr>
          <w:rtl/>
        </w:rPr>
        <w:t xml:space="preserve"> בר ויזתא</w:t>
      </w:r>
      <w:r>
        <w:rPr>
          <w:rFonts w:hint="cs"/>
          <w:rtl/>
        </w:rPr>
        <w:t>,</w:t>
      </w:r>
      <w:r>
        <w:rPr>
          <w:rtl/>
        </w:rPr>
        <w:t xml:space="preserve"> בר עמלק</w:t>
      </w:r>
      <w:r>
        <w:rPr>
          <w:rFonts w:hint="cs"/>
          <w:rtl/>
        </w:rPr>
        <w:t>,</w:t>
      </w:r>
      <w:r>
        <w:rPr>
          <w:rtl/>
        </w:rPr>
        <w:t xml:space="preserve"> בר לחינתיה דאליפז</w:t>
      </w:r>
      <w:r>
        <w:rPr>
          <w:rFonts w:hint="cs"/>
          <w:rtl/>
        </w:rPr>
        <w:t>,</w:t>
      </w:r>
      <w:r>
        <w:rPr>
          <w:rtl/>
        </w:rPr>
        <w:t xml:space="preserve"> בוכריה דעשו</w:t>
      </w:r>
      <w:r>
        <w:rPr>
          <w:rFonts w:hint="cs"/>
          <w:rtl/>
        </w:rPr>
        <w:t>". וב</w:t>
      </w:r>
      <w:r w:rsidRPr="00FE7BA3">
        <w:rPr>
          <w:rtl/>
        </w:rPr>
        <w:t>יונתן</w:t>
      </w:r>
      <w:r>
        <w:rPr>
          <w:rFonts w:hint="cs"/>
          <w:rtl/>
        </w:rPr>
        <w:t xml:space="preserve"> בן עוזיאל</w:t>
      </w:r>
      <w:r w:rsidRPr="00FE7BA3">
        <w:rPr>
          <w:rtl/>
        </w:rPr>
        <w:t xml:space="preserve"> </w:t>
      </w:r>
      <w:r>
        <w:rPr>
          <w:rFonts w:hint="cs"/>
          <w:rtl/>
        </w:rPr>
        <w:t>[למעלה</w:t>
      </w:r>
      <w:r>
        <w:rPr>
          <w:rtl/>
        </w:rPr>
        <w:t xml:space="preserve"> ג</w:t>
      </w:r>
      <w:r>
        <w:rPr>
          <w:rFonts w:hint="cs"/>
          <w:rtl/>
        </w:rPr>
        <w:t>,</w:t>
      </w:r>
      <w:r>
        <w:rPr>
          <w:rtl/>
        </w:rPr>
        <w:t xml:space="preserve"> </w:t>
      </w:r>
      <w:r w:rsidRPr="00FE7BA3">
        <w:rPr>
          <w:rtl/>
        </w:rPr>
        <w:t>א</w:t>
      </w:r>
      <w:r>
        <w:rPr>
          <w:rFonts w:hint="cs"/>
          <w:rtl/>
        </w:rPr>
        <w:t>]</w:t>
      </w:r>
      <w:r w:rsidRPr="00FE7BA3">
        <w:rPr>
          <w:rtl/>
        </w:rPr>
        <w:t xml:space="preserve"> </w:t>
      </w:r>
      <w:r>
        <w:rPr>
          <w:rFonts w:hint="cs"/>
          <w:rtl/>
        </w:rPr>
        <w:t>איתא "</w:t>
      </w:r>
      <w:r w:rsidRPr="00FE7BA3">
        <w:rPr>
          <w:rFonts w:hint="eastAsia"/>
          <w:rtl/>
        </w:rPr>
        <w:t>המן</w:t>
      </w:r>
      <w:r w:rsidRPr="00FE7BA3">
        <w:rPr>
          <w:rtl/>
        </w:rPr>
        <w:t xml:space="preserve"> בר המדתא די מזרעית אגג בר עמלק רש</w:t>
      </w:r>
      <w:r>
        <w:rPr>
          <w:rFonts w:hint="cs"/>
          <w:rtl/>
        </w:rPr>
        <w:t xml:space="preserve">יעא", וכמלוקט למעלה בהקדמה הערה 97. וכן רבנו בחיי </w:t>
      </w:r>
      <w:r>
        <w:rPr>
          <w:rtl/>
        </w:rPr>
        <w:t xml:space="preserve"> </w:t>
      </w:r>
      <w:r>
        <w:rPr>
          <w:rFonts w:hint="cs"/>
          <w:rtl/>
        </w:rPr>
        <w:t>[</w:t>
      </w:r>
      <w:r>
        <w:rPr>
          <w:rtl/>
        </w:rPr>
        <w:t>שמ</w:t>
      </w:r>
      <w:r>
        <w:rPr>
          <w:rFonts w:hint="cs"/>
          <w:rtl/>
        </w:rPr>
        <w:t xml:space="preserve">ות </w:t>
      </w:r>
      <w:r>
        <w:rPr>
          <w:rtl/>
        </w:rPr>
        <w:t xml:space="preserve"> יח</w:t>
      </w:r>
      <w:r>
        <w:rPr>
          <w:rFonts w:hint="cs"/>
          <w:rtl/>
        </w:rPr>
        <w:t xml:space="preserve">, </w:t>
      </w:r>
      <w:r w:rsidRPr="008E4EE8">
        <w:rPr>
          <w:rtl/>
        </w:rPr>
        <w:t>א</w:t>
      </w:r>
      <w:r>
        <w:rPr>
          <w:rFonts w:hint="cs"/>
          <w:rtl/>
        </w:rPr>
        <w:t>] כתב:</w:t>
      </w:r>
      <w:r w:rsidRPr="008E4EE8">
        <w:rPr>
          <w:rtl/>
        </w:rPr>
        <w:t xml:space="preserve"> </w:t>
      </w:r>
      <w:r>
        <w:rPr>
          <w:rFonts w:hint="cs"/>
          <w:rtl/>
        </w:rPr>
        <w:t>"</w:t>
      </w:r>
      <w:r w:rsidRPr="008E4EE8">
        <w:rPr>
          <w:rtl/>
        </w:rPr>
        <w:t>ידוע כי זרעו של עשו קוץ מכאיב לישראל בכל הדו</w:t>
      </w:r>
      <w:r>
        <w:rPr>
          <w:rFonts w:hint="cs"/>
          <w:rtl/>
        </w:rPr>
        <w:t>רות". וראה למעלה הערות 287, 288, שהובאו שם מקבילות רבות אודות ענין זה.</w:t>
      </w:r>
    </w:p>
  </w:footnote>
  <w:footnote w:id="601">
    <w:p w:rsidR="089E246F" w:rsidRDefault="089E246F" w:rsidP="08E91968">
      <w:pPr>
        <w:pStyle w:val="FootnoteText"/>
        <w:rPr>
          <w:rFonts w:hint="cs"/>
          <w:rtl/>
        </w:rPr>
      </w:pPr>
      <w:r>
        <w:rPr>
          <w:rtl/>
        </w:rPr>
        <w:t>&lt;</w:t>
      </w:r>
      <w:r>
        <w:rPr>
          <w:rStyle w:val="FootnoteReference"/>
        </w:rPr>
        <w:footnoteRef/>
      </w:r>
      <w:r>
        <w:rPr>
          <w:rtl/>
        </w:rPr>
        <w:t>&gt;</w:t>
      </w:r>
      <w:r>
        <w:rPr>
          <w:rFonts w:hint="cs"/>
          <w:rtl/>
        </w:rPr>
        <w:t xml:space="preserve"> </w:t>
      </w:r>
      <w:r>
        <w:rPr>
          <w:rFonts w:hint="cs"/>
          <w:sz w:val="18"/>
          <w:rtl/>
        </w:rPr>
        <w:t>נראה שכוונתו לזרע האבות, וכמו שכתב בגבורות ה' ריש פרק יג, וז"ל: "</w:t>
      </w:r>
      <w:r w:rsidRPr="08FA6593">
        <w:rPr>
          <w:sz w:val="18"/>
          <w:rtl/>
        </w:rPr>
        <w:t>זרע קודש עמוסי בני יעקב</w:t>
      </w:r>
      <w:r>
        <w:rPr>
          <w:rFonts w:hint="cs"/>
          <w:sz w:val="18"/>
          <w:rtl/>
        </w:rPr>
        <w:t>,</w:t>
      </w:r>
      <w:r w:rsidRPr="08FA6593">
        <w:rPr>
          <w:sz w:val="18"/>
          <w:rtl/>
        </w:rPr>
        <w:t xml:space="preserve"> ידידי ה'</w:t>
      </w:r>
      <w:r>
        <w:rPr>
          <w:rFonts w:hint="cs"/>
          <w:sz w:val="18"/>
          <w:rtl/>
        </w:rPr>
        <w:t>". ובנצח ישראל פמ"ט [תתב:] כתב: "</w:t>
      </w:r>
      <w:r w:rsidRPr="08FA6593">
        <w:rPr>
          <w:sz w:val="18"/>
          <w:rtl/>
        </w:rPr>
        <w:t>אך אנחנו בני אברהם, תולדות יצחק, צאצאי יעקב, זרע קדושים</w:t>
      </w:r>
      <w:r>
        <w:rPr>
          <w:rFonts w:hint="cs"/>
          <w:sz w:val="18"/>
          <w:rtl/>
        </w:rPr>
        <w:t xml:space="preserve">". ורומז בזה שעמלק מתנגד לאבות, ובעיקר ליעקב. וכן מבואר בנצח ישראל פ"ס הערה 92. וראה הערה הבאה, ופ"ט הערה 330. </w:t>
      </w:r>
    </w:p>
  </w:footnote>
  <w:footnote w:id="602">
    <w:p w:rsidR="089E246F" w:rsidRDefault="089E246F" w:rsidP="089E246F">
      <w:pPr>
        <w:pStyle w:val="FootnoteText"/>
        <w:rPr>
          <w:rFonts w:hint="cs"/>
          <w:rtl/>
        </w:rPr>
      </w:pPr>
      <w:r>
        <w:rPr>
          <w:rtl/>
        </w:rPr>
        <w:t>&lt;</w:t>
      </w:r>
      <w:r>
        <w:rPr>
          <w:rStyle w:val="FootnoteReference"/>
        </w:rPr>
        <w:footnoteRef/>
      </w:r>
      <w:r>
        <w:rPr>
          <w:rtl/>
        </w:rPr>
        <w:t>&gt;</w:t>
      </w:r>
      <w:r>
        <w:rPr>
          <w:rFonts w:hint="cs"/>
          <w:rtl/>
        </w:rPr>
        <w:t xml:space="preserve"> </w:t>
      </w:r>
      <w:r>
        <w:rPr>
          <w:rFonts w:hint="cs"/>
          <w:sz w:val="18"/>
          <w:rtl/>
        </w:rPr>
        <w:t xml:space="preserve">לשונו </w:t>
      </w:r>
      <w:r w:rsidRPr="08D5000E">
        <w:rPr>
          <w:rFonts w:hint="cs"/>
          <w:sz w:val="18"/>
          <w:rtl/>
        </w:rPr>
        <w:t>למעלה בפתיחה</w:t>
      </w:r>
      <w:r w:rsidRPr="081D6717">
        <w:rPr>
          <w:rFonts w:hint="cs"/>
          <w:sz w:val="18"/>
          <w:rtl/>
        </w:rPr>
        <w:t xml:space="preserve"> [לאחר ציון 185]</w:t>
      </w:r>
      <w:r>
        <w:rPr>
          <w:rFonts w:hint="cs"/>
          <w:sz w:val="18"/>
          <w:rtl/>
        </w:rPr>
        <w:t xml:space="preserve"> כתב</w:t>
      </w:r>
      <w:r w:rsidRPr="081D6717">
        <w:rPr>
          <w:rFonts w:hint="cs"/>
          <w:sz w:val="18"/>
          <w:rtl/>
        </w:rPr>
        <w:t>: "</w:t>
      </w:r>
      <w:r w:rsidRPr="081D6717">
        <w:rPr>
          <w:rStyle w:val="LatinChar"/>
          <w:sz w:val="18"/>
          <w:rtl/>
          <w:lang w:val="en-GB"/>
        </w:rPr>
        <w:t>וזה כי יש לישראל צוררים</w:t>
      </w:r>
      <w:r w:rsidRPr="081D6717">
        <w:rPr>
          <w:rStyle w:val="LatinChar"/>
          <w:rFonts w:hint="cs"/>
          <w:sz w:val="18"/>
          <w:rtl/>
          <w:lang w:val="en-GB"/>
        </w:rPr>
        <w:t>,</w:t>
      </w:r>
      <w:r w:rsidRPr="081D6717">
        <w:rPr>
          <w:rStyle w:val="LatinChar"/>
          <w:sz w:val="18"/>
          <w:rtl/>
          <w:lang w:val="en-GB"/>
        </w:rPr>
        <w:t xml:space="preserve"> הם האומות</w:t>
      </w:r>
      <w:r w:rsidRPr="081D6717">
        <w:rPr>
          <w:rStyle w:val="LatinChar"/>
          <w:rFonts w:hint="cs"/>
          <w:sz w:val="18"/>
          <w:rtl/>
          <w:lang w:val="en-GB"/>
        </w:rPr>
        <w:t>,</w:t>
      </w:r>
      <w:r w:rsidRPr="081D6717">
        <w:rPr>
          <w:rStyle w:val="LatinChar"/>
          <w:sz w:val="18"/>
          <w:rtl/>
          <w:lang w:val="en-GB"/>
        </w:rPr>
        <w:t xml:space="preserve"> כאשר ישראל נבדלים ומופרשים מן האומות</w:t>
      </w:r>
      <w:r w:rsidRPr="081D6717">
        <w:rPr>
          <w:rStyle w:val="LatinChar"/>
          <w:rFonts w:hint="cs"/>
          <w:sz w:val="18"/>
          <w:rtl/>
          <w:lang w:val="en-GB"/>
        </w:rPr>
        <w:t>,</w:t>
      </w:r>
      <w:r w:rsidRPr="081D6717">
        <w:rPr>
          <w:rStyle w:val="LatinChar"/>
          <w:sz w:val="18"/>
          <w:rtl/>
          <w:lang w:val="en-GB"/>
        </w:rPr>
        <w:t xml:space="preserve"> אשר הם יוצאים מן היושר</w:t>
      </w:r>
      <w:r w:rsidRPr="081D6717">
        <w:rPr>
          <w:rStyle w:val="LatinChar"/>
          <w:rFonts w:hint="cs"/>
          <w:sz w:val="18"/>
          <w:rtl/>
          <w:lang w:val="en-GB"/>
        </w:rPr>
        <w:t>,</w:t>
      </w:r>
      <w:r w:rsidRPr="081D6717">
        <w:rPr>
          <w:rStyle w:val="LatinChar"/>
          <w:sz w:val="18"/>
          <w:rtl/>
          <w:lang w:val="en-GB"/>
        </w:rPr>
        <w:t xml:space="preserve"> והם נוטים אל הקצה</w:t>
      </w:r>
      <w:r w:rsidRPr="081D6717">
        <w:rPr>
          <w:rStyle w:val="LatinChar"/>
          <w:rFonts w:hint="cs"/>
          <w:sz w:val="18"/>
          <w:rtl/>
          <w:lang w:val="en-GB"/>
        </w:rPr>
        <w:t>.</w:t>
      </w:r>
      <w:r w:rsidRPr="081D6717">
        <w:rPr>
          <w:rStyle w:val="LatinChar"/>
          <w:sz w:val="18"/>
          <w:rtl/>
          <w:lang w:val="en-GB"/>
        </w:rPr>
        <w:t xml:space="preserve"> ולכך יש אומה שנקראת על שם מים</w:t>
      </w:r>
      <w:r w:rsidRPr="081D6717">
        <w:rPr>
          <w:rStyle w:val="LatinChar"/>
          <w:rFonts w:hint="cs"/>
          <w:sz w:val="18"/>
          <w:rtl/>
          <w:lang w:val="en-GB"/>
        </w:rPr>
        <w:t>,</w:t>
      </w:r>
      <w:r w:rsidRPr="081D6717">
        <w:rPr>
          <w:rStyle w:val="LatinChar"/>
          <w:sz w:val="18"/>
          <w:rtl/>
          <w:lang w:val="en-GB"/>
        </w:rPr>
        <w:t xml:space="preserve"> כמו שהיה פ</w:t>
      </w:r>
      <w:r w:rsidRPr="081D6717">
        <w:rPr>
          <w:rStyle w:val="LatinChar"/>
          <w:rFonts w:hint="cs"/>
          <w:sz w:val="18"/>
          <w:rtl/>
          <w:lang w:val="en-GB"/>
        </w:rPr>
        <w:t>ר</w:t>
      </w:r>
      <w:r w:rsidRPr="081D6717">
        <w:rPr>
          <w:rStyle w:val="LatinChar"/>
          <w:sz w:val="18"/>
          <w:rtl/>
          <w:lang w:val="en-GB"/>
        </w:rPr>
        <w:t>עה</w:t>
      </w:r>
      <w:r w:rsidRPr="081D6717">
        <w:rPr>
          <w:rStyle w:val="LatinChar"/>
          <w:rFonts w:hint="cs"/>
          <w:sz w:val="18"/>
          <w:rtl/>
          <w:lang w:val="en-GB"/>
        </w:rPr>
        <w:t>,</w:t>
      </w:r>
      <w:r w:rsidRPr="081D6717">
        <w:rPr>
          <w:rStyle w:val="LatinChar"/>
          <w:sz w:val="18"/>
          <w:rtl/>
          <w:lang w:val="en-GB"/>
        </w:rPr>
        <w:t xml:space="preserve"> ולכך היה מציר את ישראל במים</w:t>
      </w:r>
      <w:r w:rsidRPr="081D6717">
        <w:rPr>
          <w:rStyle w:val="LatinChar"/>
          <w:rFonts w:hint="cs"/>
          <w:sz w:val="18"/>
          <w:rtl/>
          <w:lang w:val="en-GB"/>
        </w:rPr>
        <w:t>.</w:t>
      </w:r>
      <w:r w:rsidRPr="081D6717">
        <w:rPr>
          <w:rStyle w:val="LatinChar"/>
          <w:sz w:val="18"/>
          <w:rtl/>
          <w:lang w:val="en-GB"/>
        </w:rPr>
        <w:t xml:space="preserve"> ויש אומה שנקראת על שם אש</w:t>
      </w:r>
      <w:r>
        <w:rPr>
          <w:rStyle w:val="LatinChar"/>
          <w:rFonts w:hint="cs"/>
          <w:sz w:val="18"/>
          <w:rtl/>
          <w:lang w:val="en-GB"/>
        </w:rPr>
        <w:t xml:space="preserve">... </w:t>
      </w:r>
      <w:r w:rsidRPr="081D6717">
        <w:rPr>
          <w:rStyle w:val="LatinChar"/>
          <w:sz w:val="18"/>
          <w:rtl/>
          <w:lang w:val="en-GB"/>
        </w:rPr>
        <w:t>הם מתנגדים לישראל</w:t>
      </w:r>
      <w:r w:rsidRPr="081D6717">
        <w:rPr>
          <w:rStyle w:val="LatinChar"/>
          <w:rFonts w:hint="cs"/>
          <w:sz w:val="18"/>
          <w:rtl/>
          <w:lang w:val="en-GB"/>
        </w:rPr>
        <w:t>,</w:t>
      </w:r>
      <w:r w:rsidRPr="081D6717">
        <w:rPr>
          <w:rStyle w:val="LatinChar"/>
          <w:sz w:val="18"/>
          <w:rtl/>
          <w:lang w:val="en-GB"/>
        </w:rPr>
        <w:t xml:space="preserve"> אשר בהם היושר והשווי</w:t>
      </w:r>
      <w:r>
        <w:rPr>
          <w:rStyle w:val="LatinChar"/>
          <w:rFonts w:hint="cs"/>
          <w:sz w:val="18"/>
          <w:rtl/>
          <w:lang w:val="en-GB"/>
        </w:rPr>
        <w:t>... מכל מק</w:t>
      </w:r>
      <w:r w:rsidRPr="081D6717">
        <w:rPr>
          <w:rStyle w:val="LatinChar"/>
          <w:rFonts w:hint="cs"/>
          <w:sz w:val="18"/>
          <w:rtl/>
          <w:lang w:val="en-GB"/>
        </w:rPr>
        <w:t xml:space="preserve">ום </w:t>
      </w:r>
      <w:r w:rsidRPr="081D6717">
        <w:rPr>
          <w:rStyle w:val="LatinChar"/>
          <w:sz w:val="18"/>
          <w:rtl/>
          <w:lang w:val="en-GB"/>
        </w:rPr>
        <w:t>לא יאמר על זה שהם הפך להם לגמרי</w:t>
      </w:r>
      <w:r w:rsidRPr="081D6717">
        <w:rPr>
          <w:rStyle w:val="LatinChar"/>
          <w:rFonts w:hint="cs"/>
          <w:sz w:val="18"/>
          <w:rtl/>
          <w:lang w:val="en-GB"/>
        </w:rPr>
        <w:t>.</w:t>
      </w:r>
      <w:r w:rsidRPr="081D6717">
        <w:rPr>
          <w:rStyle w:val="LatinChar"/>
          <w:sz w:val="18"/>
          <w:rtl/>
          <w:lang w:val="en-GB"/>
        </w:rPr>
        <w:t xml:space="preserve"> ולכך המצרים היו רוצים לאבד אותם במים</w:t>
      </w:r>
      <w:r w:rsidRPr="081D6717">
        <w:rPr>
          <w:rStyle w:val="LatinChar"/>
          <w:rFonts w:hint="cs"/>
          <w:sz w:val="18"/>
          <w:rtl/>
          <w:lang w:val="en-GB"/>
        </w:rPr>
        <w:t>,</w:t>
      </w:r>
      <w:r w:rsidRPr="081D6717">
        <w:rPr>
          <w:rStyle w:val="LatinChar"/>
          <w:sz w:val="18"/>
          <w:rtl/>
          <w:lang w:val="en-GB"/>
        </w:rPr>
        <w:t xml:space="preserve"> כי מצרים כחם המים שהוא קצה אחד</w:t>
      </w:r>
      <w:r>
        <w:rPr>
          <w:rStyle w:val="LatinChar"/>
          <w:rFonts w:hint="cs"/>
          <w:sz w:val="18"/>
          <w:rtl/>
          <w:lang w:val="en-GB"/>
        </w:rPr>
        <w:t>...</w:t>
      </w:r>
      <w:r w:rsidRPr="081D6717">
        <w:rPr>
          <w:rStyle w:val="LatinChar"/>
          <w:sz w:val="18"/>
          <w:rtl/>
          <w:lang w:val="en-GB"/>
        </w:rPr>
        <w:t xml:space="preserve"> אבל לא רצו לאבד את הכל</w:t>
      </w:r>
      <w:r w:rsidRPr="081D6717">
        <w:rPr>
          <w:rStyle w:val="LatinChar"/>
          <w:rFonts w:hint="cs"/>
          <w:sz w:val="18"/>
          <w:rtl/>
          <w:lang w:val="en-GB"/>
        </w:rPr>
        <w:t>,</w:t>
      </w:r>
      <w:r w:rsidRPr="081D6717">
        <w:rPr>
          <w:rStyle w:val="LatinChar"/>
          <w:sz w:val="18"/>
          <w:rtl/>
          <w:lang w:val="en-GB"/>
        </w:rPr>
        <w:t xml:space="preserve"> רק </w:t>
      </w:r>
      <w:r>
        <w:rPr>
          <w:rStyle w:val="LatinChar"/>
          <w:rFonts w:hint="cs"/>
          <w:sz w:val="18"/>
          <w:rtl/>
          <w:lang w:val="en-GB"/>
        </w:rPr>
        <w:t>[</w:t>
      </w:r>
      <w:r w:rsidRPr="081D6717">
        <w:rPr>
          <w:rStyle w:val="LatinChar"/>
          <w:rFonts w:hint="cs"/>
          <w:sz w:val="18"/>
          <w:rtl/>
          <w:lang w:val="en-GB"/>
        </w:rPr>
        <w:t>שמות א, כב</w:t>
      </w:r>
      <w:r>
        <w:rPr>
          <w:rStyle w:val="LatinChar"/>
          <w:rFonts w:hint="cs"/>
          <w:sz w:val="18"/>
          <w:rtl/>
          <w:lang w:val="en-GB"/>
        </w:rPr>
        <w:t>]</w:t>
      </w:r>
      <w:r w:rsidRPr="081D6717">
        <w:rPr>
          <w:rStyle w:val="LatinChar"/>
          <w:rFonts w:hint="cs"/>
          <w:sz w:val="18"/>
          <w:rtl/>
          <w:lang w:val="en-GB"/>
        </w:rPr>
        <w:t xml:space="preserve"> </w:t>
      </w:r>
      <w:r>
        <w:rPr>
          <w:rStyle w:val="LatinChar"/>
          <w:rFonts w:hint="cs"/>
          <w:sz w:val="18"/>
          <w:rtl/>
          <w:lang w:val="en-GB"/>
        </w:rPr>
        <w:t>'</w:t>
      </w:r>
      <w:r w:rsidRPr="081D6717">
        <w:rPr>
          <w:rStyle w:val="LatinChar"/>
          <w:sz w:val="18"/>
          <w:rtl/>
          <w:lang w:val="en-GB"/>
        </w:rPr>
        <w:t>כל הבן הילוד וגו'</w:t>
      </w:r>
      <w:r>
        <w:rPr>
          <w:rStyle w:val="LatinChar"/>
          <w:rFonts w:hint="cs"/>
          <w:sz w:val="18"/>
          <w:rtl/>
          <w:lang w:val="en-GB"/>
        </w:rPr>
        <w:t>'</w:t>
      </w:r>
      <w:r w:rsidRPr="081D6717">
        <w:rPr>
          <w:rStyle w:val="LatinChar"/>
          <w:rFonts w:hint="cs"/>
          <w:sz w:val="18"/>
          <w:rtl/>
          <w:lang w:val="en-GB"/>
        </w:rPr>
        <w:t>.</w:t>
      </w:r>
      <w:r w:rsidRPr="081D6717">
        <w:rPr>
          <w:rStyle w:val="LatinChar"/>
          <w:sz w:val="18"/>
          <w:rtl/>
          <w:lang w:val="en-GB"/>
        </w:rPr>
        <w:t xml:space="preserve"> ונבוכדנצר באש</w:t>
      </w:r>
      <w:r w:rsidRPr="081D6717">
        <w:rPr>
          <w:rStyle w:val="LatinChar"/>
          <w:rFonts w:hint="cs"/>
          <w:sz w:val="18"/>
          <w:rtl/>
          <w:lang w:val="en-GB"/>
        </w:rPr>
        <w:t>,</w:t>
      </w:r>
      <w:r w:rsidRPr="081D6717">
        <w:rPr>
          <w:rStyle w:val="LatinChar"/>
          <w:sz w:val="18"/>
          <w:rtl/>
          <w:lang w:val="en-GB"/>
        </w:rPr>
        <w:t xml:space="preserve"> כי רצה לאבד את חנניה מישאל ועזריה באש</w:t>
      </w:r>
      <w:r w:rsidRPr="081D6717">
        <w:rPr>
          <w:rStyle w:val="LatinChar"/>
          <w:rFonts w:hint="cs"/>
          <w:sz w:val="18"/>
          <w:rtl/>
          <w:lang w:val="en-GB"/>
        </w:rPr>
        <w:t xml:space="preserve"> </w:t>
      </w:r>
      <w:r>
        <w:rPr>
          <w:rStyle w:val="LatinChar"/>
          <w:rFonts w:hint="cs"/>
          <w:sz w:val="18"/>
          <w:rtl/>
          <w:lang w:val="en-GB"/>
        </w:rPr>
        <w:t>[</w:t>
      </w:r>
      <w:r w:rsidRPr="081D6717">
        <w:rPr>
          <w:rStyle w:val="LatinChar"/>
          <w:rFonts w:hint="cs"/>
          <w:sz w:val="18"/>
          <w:rtl/>
          <w:lang w:val="en-GB"/>
        </w:rPr>
        <w:t>דניאל ג, כא</w:t>
      </w:r>
      <w:r>
        <w:rPr>
          <w:rStyle w:val="LatinChar"/>
          <w:rFonts w:hint="cs"/>
          <w:sz w:val="18"/>
          <w:rtl/>
          <w:lang w:val="en-GB"/>
        </w:rPr>
        <w:t>]</w:t>
      </w:r>
      <w:r w:rsidRPr="081D6717">
        <w:rPr>
          <w:rStyle w:val="LatinChar"/>
          <w:rFonts w:hint="cs"/>
          <w:sz w:val="18"/>
          <w:rtl/>
          <w:lang w:val="en-GB"/>
        </w:rPr>
        <w:t>,</w:t>
      </w:r>
      <w:r w:rsidRPr="081D6717">
        <w:rPr>
          <w:rStyle w:val="LatinChar"/>
          <w:sz w:val="18"/>
          <w:rtl/>
          <w:lang w:val="en-GB"/>
        </w:rPr>
        <w:t xml:space="preserve"> ולא הי</w:t>
      </w:r>
      <w:r>
        <w:rPr>
          <w:rStyle w:val="LatinChar"/>
          <w:rFonts w:hint="cs"/>
          <w:sz w:val="18"/>
          <w:rtl/>
          <w:lang w:val="en-GB"/>
        </w:rPr>
        <w:t>ה</w:t>
      </w:r>
      <w:r w:rsidRPr="081D6717">
        <w:rPr>
          <w:rStyle w:val="LatinChar"/>
          <w:sz w:val="18"/>
          <w:rtl/>
          <w:lang w:val="en-GB"/>
        </w:rPr>
        <w:t xml:space="preserve"> מאבד את הכל</w:t>
      </w:r>
      <w:r w:rsidRPr="081D6717">
        <w:rPr>
          <w:rStyle w:val="LatinChar"/>
          <w:rFonts w:hint="cs"/>
          <w:sz w:val="18"/>
          <w:rtl/>
          <w:lang w:val="en-GB"/>
        </w:rPr>
        <w:t>.</w:t>
      </w:r>
      <w:r w:rsidRPr="081D6717">
        <w:rPr>
          <w:rStyle w:val="LatinChar"/>
          <w:sz w:val="18"/>
          <w:rtl/>
          <w:lang w:val="en-GB"/>
        </w:rPr>
        <w:t xml:space="preserve"> כי אין ההפך מתנגד לגמרי אל דבר שהוא ממוצע</w:t>
      </w:r>
      <w:r w:rsidRPr="081D6717">
        <w:rPr>
          <w:rStyle w:val="LatinChar"/>
          <w:rFonts w:hint="cs"/>
          <w:sz w:val="18"/>
          <w:rtl/>
          <w:lang w:val="en-GB"/>
        </w:rPr>
        <w:t>,</w:t>
      </w:r>
      <w:r w:rsidRPr="081D6717">
        <w:rPr>
          <w:rStyle w:val="LatinChar"/>
          <w:sz w:val="18"/>
          <w:rtl/>
          <w:lang w:val="en-GB"/>
        </w:rPr>
        <w:t xml:space="preserve"> אף על גב שהם נבדלים זה מזה</w:t>
      </w:r>
      <w:r w:rsidRPr="081D6717">
        <w:rPr>
          <w:rStyle w:val="LatinChar"/>
          <w:rFonts w:hint="cs"/>
          <w:sz w:val="18"/>
          <w:rtl/>
          <w:lang w:val="en-GB"/>
        </w:rPr>
        <w:t>,</w:t>
      </w:r>
      <w:r w:rsidRPr="081D6717">
        <w:rPr>
          <w:rStyle w:val="LatinChar"/>
          <w:sz w:val="18"/>
          <w:rtl/>
          <w:lang w:val="en-GB"/>
        </w:rPr>
        <w:t xml:space="preserve"> ומ</w:t>
      </w:r>
      <w:r w:rsidRPr="081D6717">
        <w:rPr>
          <w:rStyle w:val="LatinChar"/>
          <w:rFonts w:hint="cs"/>
          <w:sz w:val="18"/>
          <w:rtl/>
          <w:lang w:val="en-GB"/>
        </w:rPr>
        <w:t>כל מקום</w:t>
      </w:r>
      <w:r w:rsidRPr="081D6717">
        <w:rPr>
          <w:rStyle w:val="LatinChar"/>
          <w:sz w:val="18"/>
          <w:rtl/>
          <w:lang w:val="en-GB"/>
        </w:rPr>
        <w:t xml:space="preserve"> אין זה</w:t>
      </w:r>
      <w:r w:rsidRPr="081D6717">
        <w:rPr>
          <w:rStyle w:val="LatinChar"/>
          <w:rFonts w:hint="cs"/>
          <w:sz w:val="18"/>
          <w:rtl/>
          <w:lang w:val="en-GB"/>
        </w:rPr>
        <w:t xml:space="preserve"> </w:t>
      </w:r>
      <w:r w:rsidRPr="081D6717">
        <w:rPr>
          <w:rStyle w:val="LatinChar"/>
          <w:sz w:val="18"/>
          <w:rtl/>
          <w:lang w:val="en-GB"/>
        </w:rPr>
        <w:t>הפך לזה לגמרי</w:t>
      </w:r>
      <w:r w:rsidRPr="081D6717">
        <w:rPr>
          <w:rStyle w:val="LatinChar"/>
          <w:rFonts w:hint="cs"/>
          <w:sz w:val="18"/>
          <w:rtl/>
          <w:lang w:val="en-GB"/>
        </w:rPr>
        <w:t>.</w:t>
      </w:r>
      <w:r w:rsidRPr="081D6717">
        <w:rPr>
          <w:rStyle w:val="LatinChar"/>
          <w:sz w:val="18"/>
          <w:rtl/>
          <w:lang w:val="en-GB"/>
        </w:rPr>
        <w:t xml:space="preserve"> ולפיכך לא היה ההתנגדות הזה</w:t>
      </w:r>
      <w:r w:rsidRPr="081D6717">
        <w:rPr>
          <w:rStyle w:val="LatinChar"/>
          <w:rFonts w:hint="cs"/>
          <w:sz w:val="18"/>
          <w:rtl/>
          <w:lang w:val="en-GB"/>
        </w:rPr>
        <w:t xml:space="preserve"> </w:t>
      </w:r>
      <w:r w:rsidRPr="081D6717">
        <w:rPr>
          <w:rStyle w:val="LatinChar"/>
          <w:sz w:val="18"/>
          <w:rtl/>
          <w:lang w:val="en-GB"/>
        </w:rPr>
        <w:t>מה שהיה מתנגד להם פרעה ונבוכדנצר לכלותם ולאבדם לגמרי</w:t>
      </w:r>
      <w:r>
        <w:rPr>
          <w:rFonts w:hint="cs"/>
          <w:rtl/>
        </w:rPr>
        <w:t>. אבל המן נקרא 'צורר היהו</w:t>
      </w:r>
      <w:r w:rsidRPr="081D6717">
        <w:rPr>
          <w:rFonts w:hint="cs"/>
          <w:sz w:val="18"/>
          <w:rtl/>
        </w:rPr>
        <w:t xml:space="preserve">דים' [למעלה ג, י], </w:t>
      </w:r>
      <w:r w:rsidRPr="081D6717">
        <w:rPr>
          <w:rStyle w:val="LatinChar"/>
          <w:sz w:val="18"/>
          <w:rtl/>
          <w:lang w:val="en-GB"/>
        </w:rPr>
        <w:t>ודבר זה מפני שהיה המן לישראל כמו שני דברים שהם מצירים זה לזה</w:t>
      </w:r>
      <w:r w:rsidRPr="081D6717">
        <w:rPr>
          <w:rStyle w:val="LatinChar"/>
          <w:rFonts w:hint="cs"/>
          <w:sz w:val="18"/>
          <w:rtl/>
          <w:lang w:val="en-GB"/>
        </w:rPr>
        <w:t>,</w:t>
      </w:r>
      <w:r w:rsidRPr="081D6717">
        <w:rPr>
          <w:rStyle w:val="LatinChar"/>
          <w:sz w:val="18"/>
          <w:rtl/>
          <w:lang w:val="en-GB"/>
        </w:rPr>
        <w:t xml:space="preserve"> שכל אחד דוחה את השני לגמרי</w:t>
      </w:r>
      <w:r w:rsidRPr="081D6717">
        <w:rPr>
          <w:rStyle w:val="LatinChar"/>
          <w:rFonts w:hint="cs"/>
          <w:sz w:val="18"/>
          <w:rtl/>
          <w:lang w:val="en-GB"/>
        </w:rPr>
        <w:t>,</w:t>
      </w:r>
      <w:r w:rsidRPr="081D6717">
        <w:rPr>
          <w:rStyle w:val="LatinChar"/>
          <w:sz w:val="18"/>
          <w:rtl/>
          <w:lang w:val="en-GB"/>
        </w:rPr>
        <w:t xml:space="preserve"> עד כי א</w:t>
      </w:r>
      <w:r w:rsidRPr="081D6717">
        <w:rPr>
          <w:rStyle w:val="LatinChar"/>
          <w:rFonts w:hint="cs"/>
          <w:sz w:val="18"/>
          <w:rtl/>
          <w:lang w:val="en-GB"/>
        </w:rPr>
        <w:t>י אפשר</w:t>
      </w:r>
      <w:r w:rsidRPr="081D6717">
        <w:rPr>
          <w:rStyle w:val="LatinChar"/>
          <w:sz w:val="18"/>
          <w:rtl/>
          <w:lang w:val="en-GB"/>
        </w:rPr>
        <w:t xml:space="preserve"> שיהיה להם מציאות יחד</w:t>
      </w:r>
      <w:r w:rsidRPr="081D6717">
        <w:rPr>
          <w:rStyle w:val="LatinChar"/>
          <w:rFonts w:hint="cs"/>
          <w:sz w:val="18"/>
          <w:rtl/>
          <w:lang w:val="en-GB"/>
        </w:rPr>
        <w:t>.</w:t>
      </w:r>
      <w:r w:rsidRPr="081D6717">
        <w:rPr>
          <w:rStyle w:val="LatinChar"/>
          <w:sz w:val="18"/>
          <w:rtl/>
          <w:lang w:val="en-GB"/>
        </w:rPr>
        <w:t xml:space="preserve"> ולכך נקרא המן </w:t>
      </w:r>
      <w:r w:rsidRPr="081D6717">
        <w:rPr>
          <w:rStyle w:val="LatinChar"/>
          <w:rFonts w:hint="cs"/>
          <w:sz w:val="18"/>
          <w:rtl/>
          <w:lang w:val="en-GB"/>
        </w:rPr>
        <w:t>'צ</w:t>
      </w:r>
      <w:r w:rsidRPr="081D6717">
        <w:rPr>
          <w:rStyle w:val="LatinChar"/>
          <w:sz w:val="18"/>
          <w:rtl/>
          <w:lang w:val="en-GB"/>
        </w:rPr>
        <w:t>ורר</w:t>
      </w:r>
      <w:r w:rsidRPr="081D6717">
        <w:rPr>
          <w:rStyle w:val="LatinChar"/>
          <w:rFonts w:hint="cs"/>
          <w:sz w:val="18"/>
          <w:rtl/>
          <w:lang w:val="en-GB"/>
        </w:rPr>
        <w:t>',</w:t>
      </w:r>
      <w:r w:rsidRPr="081D6717">
        <w:rPr>
          <w:rStyle w:val="LatinChar"/>
          <w:sz w:val="18"/>
          <w:rtl/>
          <w:lang w:val="en-GB"/>
        </w:rPr>
        <w:t xml:space="preserve"> כמו ב' דברים שעומדים במקום אחד</w:t>
      </w:r>
      <w:r w:rsidRPr="081D6717">
        <w:rPr>
          <w:rStyle w:val="LatinChar"/>
          <w:rFonts w:hint="cs"/>
          <w:sz w:val="18"/>
          <w:rtl/>
          <w:lang w:val="en-GB"/>
        </w:rPr>
        <w:t>,</w:t>
      </w:r>
      <w:r w:rsidRPr="081D6717">
        <w:rPr>
          <w:rStyle w:val="LatinChar"/>
          <w:sz w:val="18"/>
          <w:rtl/>
          <w:lang w:val="en-GB"/>
        </w:rPr>
        <w:t xml:space="preserve"> שהוא צר לגמרי</w:t>
      </w:r>
      <w:r w:rsidRPr="081D6717">
        <w:rPr>
          <w:rStyle w:val="LatinChar"/>
          <w:rFonts w:hint="cs"/>
          <w:sz w:val="18"/>
          <w:rtl/>
          <w:lang w:val="en-GB"/>
        </w:rPr>
        <w:t>,</w:t>
      </w:r>
      <w:r w:rsidRPr="081D6717">
        <w:rPr>
          <w:rStyle w:val="LatinChar"/>
          <w:sz w:val="18"/>
          <w:rtl/>
          <w:lang w:val="en-GB"/>
        </w:rPr>
        <w:t xml:space="preserve"> וכל אשר יש לאחד הרווחה</w:t>
      </w:r>
      <w:r w:rsidRPr="081D6717">
        <w:rPr>
          <w:rStyle w:val="LatinChar"/>
          <w:rFonts w:hint="cs"/>
          <w:sz w:val="18"/>
          <w:rtl/>
          <w:lang w:val="en-GB"/>
        </w:rPr>
        <w:t>,</w:t>
      </w:r>
      <w:r w:rsidRPr="081D6717">
        <w:rPr>
          <w:rStyle w:val="LatinChar"/>
          <w:sz w:val="18"/>
          <w:rtl/>
          <w:lang w:val="en-GB"/>
        </w:rPr>
        <w:t xml:space="preserve"> דבר זה בטול כח השני כאשר הם במקום אחד צר</w:t>
      </w:r>
      <w:r w:rsidRPr="081D6717">
        <w:rPr>
          <w:rStyle w:val="LatinChar"/>
          <w:rFonts w:hint="cs"/>
          <w:sz w:val="18"/>
          <w:rtl/>
          <w:lang w:val="en-GB"/>
        </w:rPr>
        <w:t>,</w:t>
      </w:r>
      <w:r w:rsidRPr="081D6717">
        <w:rPr>
          <w:rStyle w:val="LatinChar"/>
          <w:sz w:val="18"/>
          <w:rtl/>
          <w:lang w:val="en-GB"/>
        </w:rPr>
        <w:t xml:space="preserve"> שכל אשר נדחה האחד הוא ה</w:t>
      </w:r>
      <w:r w:rsidRPr="081D6717">
        <w:rPr>
          <w:rStyle w:val="LatinChar"/>
          <w:rFonts w:hint="cs"/>
          <w:sz w:val="18"/>
          <w:rtl/>
          <w:lang w:val="en-GB"/>
        </w:rPr>
        <w:t>ר</w:t>
      </w:r>
      <w:r w:rsidRPr="081D6717">
        <w:rPr>
          <w:rStyle w:val="LatinChar"/>
          <w:sz w:val="18"/>
          <w:rtl/>
          <w:lang w:val="en-GB"/>
        </w:rPr>
        <w:t>ו</w:t>
      </w:r>
      <w:r w:rsidRPr="081D6717">
        <w:rPr>
          <w:rStyle w:val="LatinChar"/>
          <w:rFonts w:hint="cs"/>
          <w:sz w:val="18"/>
          <w:rtl/>
          <w:lang w:val="en-GB"/>
        </w:rPr>
        <w:t>ו</w:t>
      </w:r>
      <w:r w:rsidRPr="081D6717">
        <w:rPr>
          <w:rStyle w:val="LatinChar"/>
          <w:sz w:val="18"/>
          <w:rtl/>
          <w:lang w:val="en-GB"/>
        </w:rPr>
        <w:t>חה לשני</w:t>
      </w:r>
      <w:r w:rsidRPr="081D6717">
        <w:rPr>
          <w:rFonts w:hint="cs"/>
          <w:sz w:val="18"/>
          <w:rtl/>
        </w:rPr>
        <w:t xml:space="preserve">... ולכך כח עמלק </w:t>
      </w:r>
      <w:r w:rsidRPr="081D6717">
        <w:rPr>
          <w:rStyle w:val="LatinChar"/>
          <w:sz w:val="18"/>
          <w:rtl/>
          <w:lang w:val="en-GB"/>
        </w:rPr>
        <w:t>רוצה לדחות את ישראל</w:t>
      </w:r>
      <w:r w:rsidRPr="081D6717">
        <w:rPr>
          <w:rStyle w:val="LatinChar"/>
          <w:rFonts w:hint="cs"/>
          <w:sz w:val="18"/>
          <w:rtl/>
          <w:lang w:val="en-GB"/>
        </w:rPr>
        <w:t>,</w:t>
      </w:r>
      <w:r w:rsidRPr="081D6717">
        <w:rPr>
          <w:rStyle w:val="LatinChar"/>
          <w:sz w:val="18"/>
          <w:rtl/>
          <w:lang w:val="en-GB"/>
        </w:rPr>
        <w:t xml:space="preserve"> ולבטל אותם לגמרי</w:t>
      </w:r>
      <w:r w:rsidRPr="081D6717">
        <w:rPr>
          <w:rStyle w:val="LatinChar"/>
          <w:rFonts w:hint="cs"/>
          <w:sz w:val="18"/>
          <w:rtl/>
          <w:lang w:val="en-GB"/>
        </w:rPr>
        <w:t>.</w:t>
      </w:r>
      <w:r w:rsidRPr="081D6717">
        <w:rPr>
          <w:rStyle w:val="LatinChar"/>
          <w:sz w:val="18"/>
          <w:rtl/>
          <w:lang w:val="en-GB"/>
        </w:rPr>
        <w:t xml:space="preserve"> ועל ההפך הזה מורה שם </w:t>
      </w:r>
      <w:r>
        <w:rPr>
          <w:rStyle w:val="LatinChar"/>
          <w:rFonts w:hint="cs"/>
          <w:sz w:val="18"/>
          <w:rtl/>
          <w:lang w:val="en-GB"/>
        </w:rPr>
        <w:t>'</w:t>
      </w:r>
      <w:r w:rsidRPr="081D6717">
        <w:rPr>
          <w:rStyle w:val="LatinChar"/>
          <w:sz w:val="18"/>
          <w:rtl/>
          <w:lang w:val="en-GB"/>
        </w:rPr>
        <w:t>עמלק</w:t>
      </w:r>
      <w:r>
        <w:rPr>
          <w:rStyle w:val="LatinChar"/>
          <w:rFonts w:hint="cs"/>
          <w:sz w:val="18"/>
          <w:rtl/>
          <w:lang w:val="en-GB"/>
        </w:rPr>
        <w:t>'</w:t>
      </w:r>
      <w:r w:rsidRPr="081D6717">
        <w:rPr>
          <w:rStyle w:val="LatinChar"/>
          <w:rFonts w:hint="cs"/>
          <w:sz w:val="18"/>
          <w:rtl/>
          <w:lang w:val="en-GB"/>
        </w:rPr>
        <w:t>,</w:t>
      </w:r>
      <w:r w:rsidRPr="081D6717">
        <w:rPr>
          <w:rStyle w:val="LatinChar"/>
          <w:sz w:val="18"/>
          <w:rtl/>
          <w:lang w:val="en-GB"/>
        </w:rPr>
        <w:t xml:space="preserve"> כי כבר אמרנו כי ישראל נקראו </w:t>
      </w:r>
      <w:r>
        <w:rPr>
          <w:rStyle w:val="LatinChar"/>
          <w:rFonts w:hint="cs"/>
          <w:sz w:val="18"/>
          <w:rtl/>
          <w:lang w:val="en-GB"/>
        </w:rPr>
        <w:t>[</w:t>
      </w:r>
      <w:r w:rsidRPr="081D6717">
        <w:rPr>
          <w:rStyle w:val="LatinChar"/>
          <w:rFonts w:hint="cs"/>
          <w:sz w:val="18"/>
          <w:rtl/>
          <w:lang w:val="en-GB"/>
        </w:rPr>
        <w:t>דברים לג, ה</w:t>
      </w:r>
      <w:r>
        <w:rPr>
          <w:rStyle w:val="LatinChar"/>
          <w:rFonts w:hint="cs"/>
          <w:sz w:val="18"/>
          <w:rtl/>
          <w:lang w:val="en-GB"/>
        </w:rPr>
        <w:t>]</w:t>
      </w:r>
      <w:r w:rsidRPr="081D6717">
        <w:rPr>
          <w:rStyle w:val="LatinChar"/>
          <w:rFonts w:hint="cs"/>
          <w:sz w:val="18"/>
          <w:rtl/>
          <w:lang w:val="en-GB"/>
        </w:rPr>
        <w:t xml:space="preserve"> </w:t>
      </w:r>
      <w:r>
        <w:rPr>
          <w:rStyle w:val="LatinChar"/>
          <w:rFonts w:hint="cs"/>
          <w:sz w:val="18"/>
          <w:rtl/>
          <w:lang w:val="en-GB"/>
        </w:rPr>
        <w:t>'</w:t>
      </w:r>
      <w:r w:rsidRPr="081D6717">
        <w:rPr>
          <w:rStyle w:val="LatinChar"/>
          <w:sz w:val="18"/>
          <w:rtl/>
          <w:lang w:val="en-GB"/>
        </w:rPr>
        <w:t>ישור</w:t>
      </w:r>
      <w:r w:rsidRPr="081D6717">
        <w:rPr>
          <w:rStyle w:val="LatinChar"/>
          <w:rFonts w:hint="cs"/>
          <w:sz w:val="18"/>
          <w:rtl/>
          <w:lang w:val="en-GB"/>
        </w:rPr>
        <w:t>ו</w:t>
      </w:r>
      <w:r w:rsidRPr="081D6717">
        <w:rPr>
          <w:rStyle w:val="LatinChar"/>
          <w:sz w:val="18"/>
          <w:rtl/>
          <w:lang w:val="en-GB"/>
        </w:rPr>
        <w:t>ן</w:t>
      </w:r>
      <w:r>
        <w:rPr>
          <w:rStyle w:val="LatinChar"/>
          <w:rFonts w:hint="cs"/>
          <w:sz w:val="18"/>
          <w:rtl/>
          <w:lang w:val="en-GB"/>
        </w:rPr>
        <w:t>'</w:t>
      </w:r>
      <w:r w:rsidRPr="081D6717">
        <w:rPr>
          <w:rStyle w:val="LatinChar"/>
          <w:rFonts w:hint="cs"/>
          <w:sz w:val="18"/>
          <w:rtl/>
          <w:lang w:val="en-GB"/>
        </w:rPr>
        <w:t>,</w:t>
      </w:r>
      <w:r w:rsidRPr="081D6717">
        <w:rPr>
          <w:rStyle w:val="LatinChar"/>
          <w:sz w:val="18"/>
          <w:rtl/>
          <w:lang w:val="en-GB"/>
        </w:rPr>
        <w:t xml:space="preserve"> וא</w:t>
      </w:r>
      <w:r w:rsidRPr="081D6717">
        <w:rPr>
          <w:rStyle w:val="LatinChar"/>
          <w:rFonts w:hint="cs"/>
          <w:sz w:val="18"/>
          <w:rtl/>
          <w:lang w:val="en-GB"/>
        </w:rPr>
        <w:t>י</w:t>
      </w:r>
      <w:r w:rsidRPr="081D6717">
        <w:rPr>
          <w:rStyle w:val="LatinChar"/>
          <w:sz w:val="18"/>
          <w:rtl/>
          <w:lang w:val="en-GB"/>
        </w:rPr>
        <w:t>לו עמלק הוא הפך זה</w:t>
      </w:r>
      <w:r w:rsidRPr="081D6717">
        <w:rPr>
          <w:rStyle w:val="LatinChar"/>
          <w:rFonts w:hint="cs"/>
          <w:sz w:val="18"/>
          <w:rtl/>
          <w:lang w:val="en-GB"/>
        </w:rPr>
        <w:t>,</w:t>
      </w:r>
      <w:r w:rsidRPr="081D6717">
        <w:rPr>
          <w:rStyle w:val="LatinChar"/>
          <w:sz w:val="18"/>
          <w:rtl/>
          <w:lang w:val="en-GB"/>
        </w:rPr>
        <w:t xml:space="preserve"> שהוא מעוקל</w:t>
      </w:r>
      <w:r w:rsidRPr="081D6717">
        <w:rPr>
          <w:rStyle w:val="LatinChar"/>
          <w:rFonts w:hint="cs"/>
          <w:sz w:val="18"/>
          <w:rtl/>
          <w:lang w:val="en-GB"/>
        </w:rPr>
        <w:t>,</w:t>
      </w:r>
      <w:r w:rsidRPr="081D6717">
        <w:rPr>
          <w:rStyle w:val="LatinChar"/>
          <w:sz w:val="18"/>
          <w:rtl/>
          <w:lang w:val="en-GB"/>
        </w:rPr>
        <w:t xml:space="preserve"> כי הוא </w:t>
      </w:r>
      <w:r>
        <w:rPr>
          <w:rStyle w:val="LatinChar"/>
          <w:rFonts w:hint="cs"/>
          <w:sz w:val="18"/>
          <w:rtl/>
          <w:lang w:val="en-GB"/>
        </w:rPr>
        <w:t>'</w:t>
      </w:r>
      <w:r w:rsidRPr="081D6717">
        <w:rPr>
          <w:rStyle w:val="LatinChar"/>
          <w:sz w:val="18"/>
          <w:rtl/>
          <w:lang w:val="en-GB"/>
        </w:rPr>
        <w:t>נחש עקלתון</w:t>
      </w:r>
      <w:r>
        <w:rPr>
          <w:rStyle w:val="LatinChar"/>
          <w:rFonts w:hint="cs"/>
          <w:sz w:val="18"/>
          <w:rtl/>
          <w:lang w:val="en-GB"/>
        </w:rPr>
        <w:t>'</w:t>
      </w:r>
      <w:r w:rsidRPr="081D6717">
        <w:rPr>
          <w:rStyle w:val="LatinChar"/>
          <w:rFonts w:hint="cs"/>
          <w:sz w:val="18"/>
          <w:rtl/>
          <w:lang w:val="en-GB"/>
        </w:rPr>
        <w:t>,</w:t>
      </w:r>
      <w:r w:rsidRPr="081D6717">
        <w:rPr>
          <w:rStyle w:val="LatinChar"/>
          <w:sz w:val="18"/>
          <w:rtl/>
          <w:lang w:val="en-GB"/>
        </w:rPr>
        <w:t xml:space="preserve"> ולכך הוא הפך להם</w:t>
      </w:r>
      <w:r w:rsidRPr="08C4484C">
        <w:rPr>
          <w:rStyle w:val="LatinChar"/>
          <w:sz w:val="18"/>
          <w:rtl/>
          <w:lang w:val="en-GB"/>
        </w:rPr>
        <w:t xml:space="preserve"> לגמרי</w:t>
      </w:r>
      <w:r w:rsidRPr="08C4484C">
        <w:rPr>
          <w:rFonts w:hint="cs"/>
          <w:sz w:val="18"/>
          <w:rtl/>
        </w:rPr>
        <w:t>"</w:t>
      </w:r>
      <w:r>
        <w:rPr>
          <w:rFonts w:hint="cs"/>
          <w:sz w:val="18"/>
          <w:rtl/>
        </w:rPr>
        <w:t xml:space="preserve"> </w:t>
      </w:r>
      <w:r w:rsidRPr="08C4484C">
        <w:rPr>
          <w:rFonts w:hint="cs"/>
          <w:sz w:val="18"/>
          <w:rtl/>
        </w:rPr>
        <w:t xml:space="preserve">[הובא למעלה הערה </w:t>
      </w:r>
      <w:r>
        <w:rPr>
          <w:rFonts w:hint="cs"/>
          <w:sz w:val="18"/>
          <w:rtl/>
        </w:rPr>
        <w:t>287</w:t>
      </w:r>
      <w:r w:rsidRPr="08C4484C">
        <w:rPr>
          <w:rFonts w:hint="cs"/>
          <w:sz w:val="18"/>
          <w:rtl/>
        </w:rPr>
        <w:t>].</w:t>
      </w:r>
      <w:r>
        <w:rPr>
          <w:rFonts w:hint="cs"/>
          <w:sz w:val="18"/>
          <w:rtl/>
        </w:rPr>
        <w:t xml:space="preserve"> וראה למעלה בפתיחה [לאחר ציון 306] אודות קול יעקב שמנצח את עמלק. </w:t>
      </w:r>
      <w:r w:rsidRPr="08C4484C">
        <w:rPr>
          <w:rFonts w:hint="cs"/>
          <w:sz w:val="18"/>
          <w:rtl/>
        </w:rPr>
        <w:t xml:space="preserve"> </w:t>
      </w:r>
    </w:p>
  </w:footnote>
  <w:footnote w:id="603">
    <w:p w:rsidR="089E246F" w:rsidRDefault="089E246F" w:rsidP="084F4E96">
      <w:pPr>
        <w:pStyle w:val="FootnoteText"/>
        <w:rPr>
          <w:rFonts w:hint="cs"/>
        </w:rPr>
      </w:pPr>
      <w:r>
        <w:rPr>
          <w:rtl/>
        </w:rPr>
        <w:t>&lt;</w:t>
      </w:r>
      <w:r>
        <w:rPr>
          <w:rStyle w:val="FootnoteReference"/>
        </w:rPr>
        <w:footnoteRef/>
      </w:r>
      <w:r>
        <w:rPr>
          <w:rtl/>
        </w:rPr>
        <w:t>&gt;</w:t>
      </w:r>
      <w:r>
        <w:rPr>
          <w:rFonts w:hint="cs"/>
          <w:rtl/>
        </w:rPr>
        <w:t xml:space="preserve"> "אף אדם עשוי בדיוקנו של מקום" [רש"י שם]. וכן כתב רש"י בחומש [דברים כא, כג], והובא למעלה בהערה 581.  </w:t>
      </w:r>
    </w:p>
  </w:footnote>
  <w:footnote w:id="604">
    <w:p w:rsidR="089E246F" w:rsidRDefault="089E246F" w:rsidP="08FD2817">
      <w:pPr>
        <w:pStyle w:val="FootnoteText"/>
        <w:rPr>
          <w:rFonts w:hint="cs"/>
        </w:rPr>
      </w:pPr>
      <w:r>
        <w:rPr>
          <w:rtl/>
        </w:rPr>
        <w:t>&lt;</w:t>
      </w:r>
      <w:r>
        <w:rPr>
          <w:rStyle w:val="FootnoteReference"/>
        </w:rPr>
        <w:footnoteRef/>
      </w:r>
      <w:r>
        <w:rPr>
          <w:rtl/>
        </w:rPr>
        <w:t>&gt;</w:t>
      </w:r>
      <w:r>
        <w:rPr>
          <w:rFonts w:hint="cs"/>
          <w:rtl/>
        </w:rPr>
        <w:t xml:space="preserve"> פירושו - כאשר המן עשה עצמו ע"ז, בזה הוא לקח את החלק האלקי שיש לאדם [הצלם] והגביהו מעבר לשיעורו האמיתי. לכך יש לבזות את הצלם שלו בכדי להסיר ממנו כל סממן אלקי שנטל לעצמו. וראה להלן הערה 609. @</w:t>
      </w:r>
      <w:r w:rsidRPr="08163554">
        <w:rPr>
          <w:rFonts w:hint="cs"/>
          <w:b/>
          <w:bCs/>
          <w:rtl/>
        </w:rPr>
        <w:t>דוגמה לדבר;</w:t>
      </w:r>
      <w:r>
        <w:rPr>
          <w:rFonts w:hint="cs"/>
          <w:rtl/>
        </w:rPr>
        <w:t xml:space="preserve">^ </w:t>
      </w:r>
      <w:r>
        <w:rPr>
          <w:rFonts w:ascii="Times New Roman" w:hAnsi="Times New Roman"/>
          <w:snapToGrid/>
          <w:rtl/>
        </w:rPr>
        <w:t>אמרו חכמים [מגילה כה:] "כל ליצנותא אסירא, בר מליצנותא דעבודת כוכבים דשרי". והקשה על זה הפחד יצחק פורים ענין א, וז"ל: "הלא ברור הוא דהיתר זה של ליצנות נאמר הוא בכל פרטיו של צד הרע... ואם כן למה נקטו חכמים הדוגמה להיתר זה דוקא חטא של עבודה זרה".</w:t>
      </w:r>
      <w:r>
        <w:rPr>
          <w:rFonts w:ascii="Times New Roman" w:hAnsi="Times New Roman" w:hint="cs"/>
          <w:snapToGrid/>
          <w:rtl/>
        </w:rPr>
        <w:t xml:space="preserve"> וליישב זאת כתב שם: "</w:t>
      </w:r>
      <w:r>
        <w:rPr>
          <w:rFonts w:hint="cs"/>
          <w:rtl/>
        </w:rPr>
        <w:t xml:space="preserve">עלינו </w:t>
      </w:r>
      <w:r w:rsidRPr="08221B20">
        <w:rPr>
          <w:rtl/>
        </w:rPr>
        <w:t xml:space="preserve"> </w:t>
      </w:r>
      <w:r w:rsidRPr="08221B20">
        <w:rPr>
          <w:rFonts w:ascii="Times New Roman" w:hAnsi="Times New Roman"/>
          <w:snapToGrid/>
          <w:rtl/>
        </w:rPr>
        <w:t>לדעת שלכוח זה של הכרת החשיבות נמצא</w:t>
      </w:r>
      <w:r>
        <w:rPr>
          <w:rFonts w:ascii="Times New Roman" w:hAnsi="Times New Roman" w:hint="cs"/>
          <w:snapToGrid/>
          <w:rtl/>
        </w:rPr>
        <w:t>ת</w:t>
      </w:r>
      <w:r w:rsidRPr="08221B20">
        <w:rPr>
          <w:rFonts w:ascii="Times New Roman" w:hAnsi="Times New Roman"/>
          <w:snapToGrid/>
          <w:rtl/>
        </w:rPr>
        <w:t xml:space="preserve"> בנפש התנגדות גדולה</w:t>
      </w:r>
      <w:r>
        <w:rPr>
          <w:rFonts w:ascii="Times New Roman" w:hAnsi="Times New Roman" w:hint="cs"/>
          <w:snapToGrid/>
          <w:rtl/>
        </w:rPr>
        <w:t xml:space="preserve">. </w:t>
      </w:r>
      <w:r w:rsidRPr="08221B20">
        <w:rPr>
          <w:rFonts w:ascii="Times New Roman" w:hAnsi="Times New Roman"/>
          <w:snapToGrid/>
          <w:rtl/>
        </w:rPr>
        <w:t>יש בה בנפשו של אדם נטיה חריפה לזלזול</w:t>
      </w:r>
      <w:r>
        <w:rPr>
          <w:rFonts w:ascii="Times New Roman" w:hAnsi="Times New Roman" w:hint="cs"/>
          <w:snapToGrid/>
          <w:rtl/>
        </w:rPr>
        <w:t>.</w:t>
      </w:r>
      <w:r w:rsidRPr="08221B20">
        <w:rPr>
          <w:rFonts w:ascii="Times New Roman" w:hAnsi="Times New Roman"/>
          <w:snapToGrid/>
          <w:rtl/>
        </w:rPr>
        <w:t xml:space="preserve"> לעומת כוח הכרת החשיבות נמצא הוא בנפש מהלך שאינו רוצה לסבול שום חשיבות</w:t>
      </w:r>
      <w:r>
        <w:rPr>
          <w:rFonts w:ascii="Times New Roman" w:hAnsi="Times New Roman" w:hint="cs"/>
          <w:snapToGrid/>
          <w:rtl/>
        </w:rPr>
        <w:t xml:space="preserve">, </w:t>
      </w:r>
      <w:r w:rsidRPr="08221B20">
        <w:rPr>
          <w:rFonts w:ascii="Times New Roman" w:hAnsi="Times New Roman"/>
          <w:snapToGrid/>
          <w:rtl/>
        </w:rPr>
        <w:t>ובזילותא ניחא ליה</w:t>
      </w:r>
      <w:r>
        <w:rPr>
          <w:rFonts w:ascii="Times New Roman" w:hAnsi="Times New Roman" w:hint="cs"/>
          <w:snapToGrid/>
          <w:rtl/>
        </w:rPr>
        <w:t>.</w:t>
      </w:r>
      <w:r w:rsidRPr="08221B20">
        <w:rPr>
          <w:rFonts w:ascii="Times New Roman" w:hAnsi="Times New Roman"/>
          <w:snapToGrid/>
          <w:rtl/>
        </w:rPr>
        <w:t xml:space="preserve"> שמו </w:t>
      </w:r>
      <w:r>
        <w:rPr>
          <w:rFonts w:ascii="Times New Roman" w:hAnsi="Times New Roman" w:hint="cs"/>
          <w:snapToGrid/>
          <w:rtl/>
        </w:rPr>
        <w:t>ש</w:t>
      </w:r>
      <w:r w:rsidRPr="08221B20">
        <w:rPr>
          <w:rFonts w:ascii="Times New Roman" w:hAnsi="Times New Roman"/>
          <w:snapToGrid/>
          <w:rtl/>
        </w:rPr>
        <w:t>ל הכוח הזה</w:t>
      </w:r>
      <w:r>
        <w:rPr>
          <w:rFonts w:ascii="Times New Roman" w:hAnsi="Times New Roman" w:hint="cs"/>
          <w:snapToGrid/>
          <w:rtl/>
        </w:rPr>
        <w:t>,</w:t>
      </w:r>
      <w:r w:rsidRPr="08221B20">
        <w:rPr>
          <w:rFonts w:ascii="Times New Roman" w:hAnsi="Times New Roman"/>
          <w:snapToGrid/>
          <w:rtl/>
        </w:rPr>
        <w:t xml:space="preserve"> המתפרץ בחזקה להפקיע את עצמו מידיה של החשיבות הוא ליצנות</w:t>
      </w:r>
      <w:r>
        <w:rPr>
          <w:rFonts w:ascii="Times New Roman" w:hAnsi="Times New Roman" w:hint="cs"/>
          <w:snapToGrid/>
          <w:rtl/>
        </w:rPr>
        <w:t>.</w:t>
      </w:r>
      <w:r w:rsidRPr="08221B20">
        <w:rPr>
          <w:rFonts w:ascii="Times New Roman" w:hAnsi="Times New Roman"/>
          <w:snapToGrid/>
          <w:rtl/>
        </w:rPr>
        <w:t xml:space="preserve"> מד</w:t>
      </w:r>
      <w:r>
        <w:rPr>
          <w:rFonts w:ascii="Times New Roman" w:hAnsi="Times New Roman" w:hint="cs"/>
          <w:snapToGrid/>
          <w:rtl/>
        </w:rPr>
        <w:t>ת</w:t>
      </w:r>
      <w:r w:rsidRPr="08221B20">
        <w:rPr>
          <w:rFonts w:ascii="Times New Roman" w:hAnsi="Times New Roman"/>
          <w:snapToGrid/>
          <w:rtl/>
        </w:rPr>
        <w:t xml:space="preserve"> הליצנות העצמית </w:t>
      </w:r>
      <w:r>
        <w:rPr>
          <w:rFonts w:ascii="Times New Roman" w:hAnsi="Times New Roman" w:hint="cs"/>
          <w:snapToGrid/>
          <w:rtl/>
        </w:rPr>
        <w:t>כ</w:t>
      </w:r>
      <w:r w:rsidRPr="08221B20">
        <w:rPr>
          <w:rFonts w:ascii="Times New Roman" w:hAnsi="Times New Roman"/>
          <w:snapToGrid/>
          <w:rtl/>
        </w:rPr>
        <w:t>פי שהיא נמצאת בנפש בשרשה ענינה הוא למצוא את הפרצה בכל בנין של חשיבות על מ</w:t>
      </w:r>
      <w:r>
        <w:rPr>
          <w:rFonts w:ascii="Times New Roman" w:hAnsi="Times New Roman" w:hint="cs"/>
          <w:snapToGrid/>
          <w:rtl/>
        </w:rPr>
        <w:t>נ</w:t>
      </w:r>
      <w:r w:rsidRPr="08221B20">
        <w:rPr>
          <w:rFonts w:ascii="Times New Roman" w:hAnsi="Times New Roman"/>
          <w:snapToGrid/>
          <w:rtl/>
        </w:rPr>
        <w:t>ת לסתור את כל הבנין מתוכה של פרצה זו</w:t>
      </w:r>
      <w:r>
        <w:rPr>
          <w:rFonts w:ascii="Times New Roman" w:hAnsi="Times New Roman" w:hint="cs"/>
          <w:snapToGrid/>
          <w:rtl/>
        </w:rPr>
        <w:t>.</w:t>
      </w:r>
      <w:r w:rsidRPr="08221B20">
        <w:rPr>
          <w:rFonts w:ascii="Times New Roman" w:hAnsi="Times New Roman"/>
          <w:snapToGrid/>
          <w:rtl/>
        </w:rPr>
        <w:t xml:space="preserve"> זה לעומת זה</w:t>
      </w:r>
      <w:r>
        <w:rPr>
          <w:rFonts w:ascii="Times New Roman" w:hAnsi="Times New Roman" w:hint="cs"/>
          <w:snapToGrid/>
          <w:rtl/>
        </w:rPr>
        <w:t>;</w:t>
      </w:r>
      <w:r w:rsidRPr="08221B20">
        <w:rPr>
          <w:rFonts w:ascii="Times New Roman" w:hAnsi="Times New Roman"/>
          <w:snapToGrid/>
          <w:rtl/>
        </w:rPr>
        <w:t xml:space="preserve"> שאיפתו של כוח ההילול היא להרבות חשיבות בעולם</w:t>
      </w:r>
      <w:r>
        <w:rPr>
          <w:rFonts w:ascii="Times New Roman" w:hAnsi="Times New Roman" w:hint="cs"/>
          <w:snapToGrid/>
          <w:rtl/>
        </w:rPr>
        <w:t>.</w:t>
      </w:r>
      <w:r w:rsidRPr="08221B20">
        <w:rPr>
          <w:rFonts w:ascii="Times New Roman" w:hAnsi="Times New Roman"/>
          <w:snapToGrid/>
          <w:rtl/>
        </w:rPr>
        <w:t xml:space="preserve"> ולעומתו שאיפתו של כוח הליצנות היא להרבות זלזול בעולם</w:t>
      </w:r>
      <w:r>
        <w:rPr>
          <w:rFonts w:ascii="Times New Roman" w:hAnsi="Times New Roman" w:hint="cs"/>
          <w:snapToGrid/>
          <w:rtl/>
        </w:rPr>
        <w:t xml:space="preserve">... </w:t>
      </w:r>
      <w:r w:rsidRPr="08221B20">
        <w:rPr>
          <w:rFonts w:ascii="Times New Roman" w:hAnsi="Times New Roman"/>
          <w:snapToGrid/>
          <w:rtl/>
        </w:rPr>
        <w:t>והנה אם נעמיד לפנינו את השאלה מה הוא המקום אשר בו המציא האדם את החשיבות היותר גדולה לשקר היו</w:t>
      </w:r>
      <w:r>
        <w:rPr>
          <w:rFonts w:ascii="Times New Roman" w:hAnsi="Times New Roman" w:hint="cs"/>
          <w:snapToGrid/>
          <w:rtl/>
        </w:rPr>
        <w:t>ת</w:t>
      </w:r>
      <w:r w:rsidRPr="08221B20">
        <w:rPr>
          <w:rFonts w:ascii="Times New Roman" w:hAnsi="Times New Roman"/>
          <w:snapToGrid/>
          <w:rtl/>
        </w:rPr>
        <w:t>ר</w:t>
      </w:r>
      <w:r>
        <w:rPr>
          <w:rFonts w:ascii="Times New Roman" w:hAnsi="Times New Roman" w:hint="cs"/>
          <w:snapToGrid/>
          <w:rtl/>
        </w:rPr>
        <w:t xml:space="preserve"> </w:t>
      </w:r>
      <w:r w:rsidRPr="08221B20">
        <w:rPr>
          <w:rFonts w:ascii="Times New Roman" w:hAnsi="Times New Roman"/>
          <w:snapToGrid/>
          <w:rtl/>
        </w:rPr>
        <w:t>גדול</w:t>
      </w:r>
      <w:r>
        <w:rPr>
          <w:rFonts w:ascii="Times New Roman" w:hAnsi="Times New Roman" w:hint="cs"/>
          <w:snapToGrid/>
          <w:rtl/>
        </w:rPr>
        <w:t xml:space="preserve">, </w:t>
      </w:r>
      <w:r w:rsidRPr="08221B20">
        <w:rPr>
          <w:rFonts w:ascii="Times New Roman" w:hAnsi="Times New Roman"/>
          <w:snapToGrid/>
          <w:rtl/>
        </w:rPr>
        <w:t>בלי ספק שהתשובה על זה תהא עבודת אלילים</w:t>
      </w:r>
      <w:r>
        <w:rPr>
          <w:rFonts w:ascii="Times New Roman" w:hAnsi="Times New Roman" w:hint="cs"/>
          <w:snapToGrid/>
          <w:rtl/>
        </w:rPr>
        <w:t>.</w:t>
      </w:r>
      <w:r w:rsidRPr="08221B20">
        <w:rPr>
          <w:rFonts w:ascii="Times New Roman" w:hAnsi="Times New Roman"/>
          <w:snapToGrid/>
          <w:rtl/>
        </w:rPr>
        <w:t xml:space="preserve"> כי אין לך </w:t>
      </w:r>
      <w:r>
        <w:rPr>
          <w:rFonts w:ascii="Times New Roman" w:hAnsi="Times New Roman" w:hint="cs"/>
          <w:snapToGrid/>
          <w:rtl/>
        </w:rPr>
        <w:t>חש</w:t>
      </w:r>
      <w:r w:rsidRPr="08221B20">
        <w:rPr>
          <w:rFonts w:ascii="Times New Roman" w:hAnsi="Times New Roman"/>
          <w:snapToGrid/>
          <w:rtl/>
        </w:rPr>
        <w:t>יבות יותר גדולה מן העבודה</w:t>
      </w:r>
      <w:r>
        <w:rPr>
          <w:rFonts w:ascii="Times New Roman" w:hAnsi="Times New Roman" w:hint="cs"/>
          <w:snapToGrid/>
          <w:rtl/>
        </w:rPr>
        <w:t>,</w:t>
      </w:r>
      <w:r w:rsidRPr="08221B20">
        <w:rPr>
          <w:rFonts w:ascii="Times New Roman" w:hAnsi="Times New Roman"/>
          <w:snapToGrid/>
          <w:rtl/>
        </w:rPr>
        <w:t xml:space="preserve"> ואין לך שקר יותר גדול מן האליל</w:t>
      </w:r>
      <w:r>
        <w:rPr>
          <w:rFonts w:ascii="Times New Roman" w:hAnsi="Times New Roman" w:hint="cs"/>
          <w:snapToGrid/>
          <w:rtl/>
        </w:rPr>
        <w:t>.</w:t>
      </w:r>
      <w:r w:rsidRPr="08221B20">
        <w:rPr>
          <w:rFonts w:ascii="Times New Roman" w:hAnsi="Times New Roman"/>
          <w:snapToGrid/>
          <w:rtl/>
        </w:rPr>
        <w:t xml:space="preserve"> באופן דאצל האדם העובד את האליל</w:t>
      </w:r>
      <w:r>
        <w:rPr>
          <w:rFonts w:ascii="Times New Roman" w:hAnsi="Times New Roman" w:hint="cs"/>
          <w:snapToGrid/>
          <w:rtl/>
        </w:rPr>
        <w:t>,</w:t>
      </w:r>
      <w:r w:rsidRPr="08221B20">
        <w:rPr>
          <w:rFonts w:ascii="Times New Roman" w:hAnsi="Times New Roman"/>
          <w:snapToGrid/>
          <w:rtl/>
        </w:rPr>
        <w:t xml:space="preserve"> כוח ההילול נצח אמנם את כוח הזלזול</w:t>
      </w:r>
      <w:r>
        <w:rPr>
          <w:rFonts w:ascii="Times New Roman" w:hAnsi="Times New Roman" w:hint="cs"/>
          <w:snapToGrid/>
          <w:rtl/>
        </w:rPr>
        <w:t xml:space="preserve">, </w:t>
      </w:r>
      <w:r w:rsidRPr="08221B20">
        <w:rPr>
          <w:rFonts w:ascii="Times New Roman" w:hAnsi="Times New Roman"/>
          <w:snapToGrid/>
          <w:rtl/>
        </w:rPr>
        <w:t>שכל עצמה של עבודה אינה אלא מציאות של הילול</w:t>
      </w:r>
      <w:r>
        <w:rPr>
          <w:rFonts w:ascii="Times New Roman" w:hAnsi="Times New Roman" w:hint="cs"/>
          <w:snapToGrid/>
          <w:rtl/>
        </w:rPr>
        <w:t>.</w:t>
      </w:r>
      <w:r w:rsidRPr="08221B20">
        <w:rPr>
          <w:rFonts w:ascii="Times New Roman" w:hAnsi="Times New Roman"/>
          <w:snapToGrid/>
          <w:rtl/>
        </w:rPr>
        <w:t xml:space="preserve"> אבל כוח ההילול פועל כאן בש</w:t>
      </w:r>
      <w:r>
        <w:rPr>
          <w:rFonts w:ascii="Times New Roman" w:hAnsi="Times New Roman" w:hint="cs"/>
          <w:snapToGrid/>
          <w:rtl/>
        </w:rPr>
        <w:t>ט</w:t>
      </w:r>
      <w:r w:rsidRPr="08221B20">
        <w:rPr>
          <w:rFonts w:ascii="Times New Roman" w:hAnsi="Times New Roman"/>
          <w:snapToGrid/>
          <w:rtl/>
        </w:rPr>
        <w:t>ח של היפך האמת</w:t>
      </w:r>
      <w:r>
        <w:rPr>
          <w:rFonts w:ascii="Times New Roman" w:hAnsi="Times New Roman" w:hint="cs"/>
          <w:snapToGrid/>
          <w:rtl/>
        </w:rPr>
        <w:t>.</w:t>
      </w:r>
      <w:r w:rsidRPr="08221B20">
        <w:rPr>
          <w:rFonts w:ascii="Times New Roman" w:hAnsi="Times New Roman"/>
          <w:snapToGrid/>
          <w:rtl/>
        </w:rPr>
        <w:t xml:space="preserve"> ונמצא </w:t>
      </w:r>
      <w:r>
        <w:rPr>
          <w:rFonts w:ascii="Times New Roman" w:hAnsi="Times New Roman" w:hint="cs"/>
          <w:snapToGrid/>
          <w:rtl/>
        </w:rPr>
        <w:t>ש</w:t>
      </w:r>
      <w:r w:rsidRPr="08221B20">
        <w:rPr>
          <w:rFonts w:ascii="Times New Roman" w:hAnsi="Times New Roman"/>
          <w:snapToGrid/>
          <w:rtl/>
        </w:rPr>
        <w:t>עבודה זרה היא</w:t>
      </w:r>
      <w:r>
        <w:rPr>
          <w:rFonts w:ascii="Times New Roman" w:hAnsi="Times New Roman" w:hint="cs"/>
          <w:snapToGrid/>
          <w:rtl/>
        </w:rPr>
        <w:t xml:space="preserve"> </w:t>
      </w:r>
      <w:r w:rsidRPr="084E22A3">
        <w:rPr>
          <w:rFonts w:ascii="Times New Roman" w:hAnsi="Times New Roman"/>
          <w:snapToGrid/>
          <w:rtl/>
        </w:rPr>
        <w:t>פסגת כוח ההילול בצד הרע</w:t>
      </w:r>
      <w:r>
        <w:rPr>
          <w:rFonts w:ascii="Times New Roman" w:hAnsi="Times New Roman" w:hint="cs"/>
          <w:snapToGrid/>
          <w:rtl/>
        </w:rPr>
        <w:t>.</w:t>
      </w:r>
      <w:r w:rsidRPr="084E22A3">
        <w:rPr>
          <w:rFonts w:ascii="Times New Roman" w:hAnsi="Times New Roman"/>
          <w:snapToGrid/>
          <w:rtl/>
        </w:rPr>
        <w:t xml:space="preserve"> וזה הוא פשר דבר שבהיתר הליצנות נק</w:t>
      </w:r>
      <w:r>
        <w:rPr>
          <w:rFonts w:ascii="Times New Roman" w:hAnsi="Times New Roman" w:hint="cs"/>
          <w:snapToGrid/>
          <w:rtl/>
        </w:rPr>
        <w:t>ט</w:t>
      </w:r>
      <w:r w:rsidRPr="084E22A3">
        <w:rPr>
          <w:rFonts w:ascii="Times New Roman" w:hAnsi="Times New Roman"/>
          <w:snapToGrid/>
          <w:rtl/>
        </w:rPr>
        <w:t>ו חכמים לדוגמא ח</w:t>
      </w:r>
      <w:r>
        <w:rPr>
          <w:rFonts w:ascii="Times New Roman" w:hAnsi="Times New Roman" w:hint="cs"/>
          <w:snapToGrid/>
          <w:rtl/>
        </w:rPr>
        <w:t>ט</w:t>
      </w:r>
      <w:r w:rsidRPr="084E22A3">
        <w:rPr>
          <w:rFonts w:ascii="Times New Roman" w:hAnsi="Times New Roman"/>
          <w:snapToGrid/>
          <w:rtl/>
        </w:rPr>
        <w:t>א זה של עבודה זרה דוקא</w:t>
      </w:r>
      <w:r>
        <w:rPr>
          <w:rFonts w:ascii="Times New Roman" w:hAnsi="Times New Roman" w:hint="cs"/>
          <w:snapToGrid/>
          <w:rtl/>
        </w:rPr>
        <w:t>.</w:t>
      </w:r>
      <w:r w:rsidRPr="084E22A3">
        <w:rPr>
          <w:rFonts w:ascii="Times New Roman" w:hAnsi="Times New Roman"/>
          <w:snapToGrid/>
          <w:rtl/>
        </w:rPr>
        <w:t xml:space="preserve"> בודאי דהיתר הליצנות נוהג הוא בכל פרטיו של צד הרע</w:t>
      </w:r>
      <w:r>
        <w:rPr>
          <w:rFonts w:ascii="Times New Roman" w:hAnsi="Times New Roman" w:hint="cs"/>
          <w:snapToGrid/>
          <w:rtl/>
        </w:rPr>
        <w:t>.</w:t>
      </w:r>
      <w:r w:rsidRPr="084E22A3">
        <w:rPr>
          <w:rFonts w:ascii="Times New Roman" w:hAnsi="Times New Roman"/>
          <w:snapToGrid/>
          <w:rtl/>
        </w:rPr>
        <w:t xml:space="preserve"> אבל הלא אותו הרע </w:t>
      </w:r>
      <w:r>
        <w:rPr>
          <w:rFonts w:ascii="Times New Roman" w:hAnsi="Times New Roman" w:hint="cs"/>
          <w:snapToGrid/>
          <w:rtl/>
        </w:rPr>
        <w:t>&amp;</w:t>
      </w:r>
      <w:r w:rsidRPr="08163554">
        <w:rPr>
          <w:rFonts w:ascii="Times New Roman" w:hAnsi="Times New Roman"/>
          <w:b/>
          <w:bCs/>
          <w:snapToGrid/>
          <w:rtl/>
        </w:rPr>
        <w:t>ה</w:t>
      </w:r>
      <w:r w:rsidRPr="08163554">
        <w:rPr>
          <w:rFonts w:ascii="Times New Roman" w:hAnsi="Times New Roman" w:hint="cs"/>
          <w:b/>
          <w:bCs/>
          <w:snapToGrid/>
          <w:rtl/>
        </w:rPr>
        <w:t>ניזון</w:t>
      </w:r>
      <w:r>
        <w:rPr>
          <w:rFonts w:ascii="Times New Roman" w:hAnsi="Times New Roman" w:hint="cs"/>
          <w:snapToGrid/>
          <w:rtl/>
        </w:rPr>
        <w:t>^</w:t>
      </w:r>
      <w:r w:rsidRPr="084E22A3">
        <w:rPr>
          <w:rFonts w:ascii="Times New Roman" w:hAnsi="Times New Roman"/>
          <w:snapToGrid/>
          <w:rtl/>
        </w:rPr>
        <w:t xml:space="preserve"> להדיא מן הכוח ההפכי של כוח הליצנות</w:t>
      </w:r>
      <w:r>
        <w:rPr>
          <w:rFonts w:ascii="Times New Roman" w:hAnsi="Times New Roman" w:hint="cs"/>
          <w:snapToGrid/>
          <w:rtl/>
        </w:rPr>
        <w:t>,</w:t>
      </w:r>
      <w:r w:rsidRPr="084E22A3">
        <w:rPr>
          <w:rFonts w:ascii="Times New Roman" w:hAnsi="Times New Roman"/>
          <w:snapToGrid/>
          <w:rtl/>
        </w:rPr>
        <w:t xml:space="preserve"> הוא אותו הרע אשר שמו הוא עבודה זרה</w:t>
      </w:r>
      <w:r>
        <w:rPr>
          <w:rFonts w:ascii="Times New Roman" w:hAnsi="Times New Roman" w:hint="cs"/>
          <w:snapToGrid/>
          <w:rtl/>
        </w:rPr>
        <w:t>.</w:t>
      </w:r>
      <w:r w:rsidRPr="084E22A3">
        <w:rPr>
          <w:rFonts w:ascii="Times New Roman" w:hAnsi="Times New Roman"/>
          <w:snapToGrid/>
          <w:rtl/>
        </w:rPr>
        <w:t xml:space="preserve"> ו</w:t>
      </w:r>
      <w:r>
        <w:rPr>
          <w:rFonts w:ascii="Times New Roman" w:hAnsi="Times New Roman" w:hint="cs"/>
          <w:snapToGrid/>
          <w:rtl/>
        </w:rPr>
        <w:t>על כן</w:t>
      </w:r>
      <w:r w:rsidRPr="084E22A3">
        <w:rPr>
          <w:rFonts w:ascii="Times New Roman" w:hAnsi="Times New Roman"/>
          <w:snapToGrid/>
          <w:rtl/>
        </w:rPr>
        <w:t xml:space="preserve"> דבר טבעי הוא לעובד השם ליחד את כוח הליצנות נגד ח</w:t>
      </w:r>
      <w:r>
        <w:rPr>
          <w:rFonts w:ascii="Times New Roman" w:hAnsi="Times New Roman" w:hint="cs"/>
          <w:snapToGrid/>
          <w:rtl/>
        </w:rPr>
        <w:t>ט</w:t>
      </w:r>
      <w:r w:rsidRPr="084E22A3">
        <w:rPr>
          <w:rFonts w:ascii="Times New Roman" w:hAnsi="Times New Roman"/>
          <w:snapToGrid/>
          <w:rtl/>
        </w:rPr>
        <w:t>א עבודה זרה דוקא</w:t>
      </w:r>
      <w:r>
        <w:rPr>
          <w:rFonts w:ascii="Times New Roman" w:hAnsi="Times New Roman" w:hint="cs"/>
          <w:snapToGrid/>
          <w:rtl/>
        </w:rPr>
        <w:t>". וכשם שהליצנות היא הרטיה לעבודה זרה, כך התליה היא הרטיה למי שעשה עצמו עבודה זרה, זה לעומת זה.</w:t>
      </w:r>
    </w:p>
  </w:footnote>
  <w:footnote w:id="605">
    <w:p w:rsidR="089E246F" w:rsidRDefault="089E246F" w:rsidP="08867569">
      <w:pPr>
        <w:pStyle w:val="FootnoteText"/>
        <w:rPr>
          <w:rFonts w:hint="cs"/>
        </w:rPr>
      </w:pPr>
      <w:r>
        <w:rPr>
          <w:rtl/>
        </w:rPr>
        <w:t>&lt;</w:t>
      </w:r>
      <w:r>
        <w:rPr>
          <w:rStyle w:val="FootnoteReference"/>
        </w:rPr>
        <w:footnoteRef/>
      </w:r>
      <w:r>
        <w:rPr>
          <w:rtl/>
        </w:rPr>
        <w:t>&gt;</w:t>
      </w:r>
      <w:r>
        <w:rPr>
          <w:rFonts w:hint="cs"/>
          <w:rtl/>
        </w:rPr>
        <w:t xml:space="preserve"> וחטא אדם הראשון אירע ביום בריאתו [סנהדרין לח:], שהוא יום הששי לבריאה. </w:t>
      </w:r>
    </w:p>
  </w:footnote>
  <w:footnote w:id="606">
    <w:p w:rsidR="089E246F" w:rsidRDefault="089E246F" w:rsidP="08186FC1">
      <w:pPr>
        <w:pStyle w:val="FootnoteText"/>
        <w:rPr>
          <w:rFonts w:hint="cs"/>
          <w:rtl/>
        </w:rPr>
      </w:pPr>
      <w:r>
        <w:rPr>
          <w:rtl/>
        </w:rPr>
        <w:t>&lt;</w:t>
      </w:r>
      <w:r>
        <w:rPr>
          <w:rStyle w:val="FootnoteReference"/>
        </w:rPr>
        <w:footnoteRef/>
      </w:r>
      <w:r>
        <w:rPr>
          <w:rtl/>
        </w:rPr>
        <w:t>&gt;</w:t>
      </w:r>
      <w:r>
        <w:rPr>
          <w:rFonts w:hint="cs"/>
          <w:rtl/>
        </w:rPr>
        <w:t xml:space="preserve"> לאחר ציון 210, שהביא שם את דברי הגמ</w:t>
      </w:r>
      <w:r w:rsidRPr="087279E0">
        <w:rPr>
          <w:rFonts w:hint="cs"/>
          <w:sz w:val="18"/>
          <w:rtl/>
        </w:rPr>
        <w:t>רא [חולין קלט:] שאמרו "המן מן התורה מנין, 'המן העץ'". ובהמשך שם [לאחר ציון 239] כתב: "</w:t>
      </w:r>
      <w:r w:rsidRPr="087279E0">
        <w:rPr>
          <w:rStyle w:val="LatinChar"/>
          <w:sz w:val="18"/>
          <w:rtl/>
          <w:lang w:val="en-GB"/>
        </w:rPr>
        <w:t xml:space="preserve">לכך שאל </w:t>
      </w:r>
      <w:r>
        <w:rPr>
          <w:rStyle w:val="LatinChar"/>
          <w:rFonts w:hint="cs"/>
          <w:sz w:val="18"/>
          <w:rtl/>
          <w:lang w:val="en-GB"/>
        </w:rPr>
        <w:t>'</w:t>
      </w:r>
      <w:r w:rsidRPr="087279E0">
        <w:rPr>
          <w:rStyle w:val="LatinChar"/>
          <w:rFonts w:hint="cs"/>
          <w:sz w:val="18"/>
          <w:rtl/>
          <w:lang w:val="en-GB"/>
        </w:rPr>
        <w:t xml:space="preserve">[המן] </w:t>
      </w:r>
      <w:r w:rsidRPr="087279E0">
        <w:rPr>
          <w:rStyle w:val="LatinChar"/>
          <w:sz w:val="18"/>
          <w:rtl/>
          <w:lang w:val="en-GB"/>
        </w:rPr>
        <w:t>מן התורה מניין</w:t>
      </w:r>
      <w:r>
        <w:rPr>
          <w:rStyle w:val="LatinChar"/>
          <w:rFonts w:hint="cs"/>
          <w:sz w:val="18"/>
          <w:rtl/>
          <w:lang w:val="en-GB"/>
        </w:rPr>
        <w:t>',</w:t>
      </w:r>
      <w:r w:rsidRPr="087279E0">
        <w:rPr>
          <w:rStyle w:val="LatinChar"/>
          <w:sz w:val="18"/>
          <w:rtl/>
          <w:lang w:val="en-GB"/>
        </w:rPr>
        <w:t xml:space="preserve"> שיש לו לרשע רמז בתורה</w:t>
      </w:r>
      <w:r w:rsidRPr="08186FC1">
        <w:rPr>
          <w:rStyle w:val="LatinChar"/>
          <w:rFonts w:hint="cs"/>
          <w:sz w:val="18"/>
          <w:rtl/>
          <w:lang w:val="en-GB"/>
        </w:rPr>
        <w:t>.</w:t>
      </w:r>
      <w:r w:rsidRPr="08186FC1">
        <w:rPr>
          <w:rStyle w:val="LatinChar"/>
          <w:sz w:val="18"/>
          <w:rtl/>
          <w:lang w:val="en-GB"/>
        </w:rPr>
        <w:t xml:space="preserve"> שמזה יש ללמוד כמה גדול כח הרע ברשעות</w:t>
      </w:r>
      <w:r w:rsidRPr="08186FC1">
        <w:rPr>
          <w:rStyle w:val="LatinChar"/>
          <w:rFonts w:hint="cs"/>
          <w:sz w:val="18"/>
          <w:rtl/>
          <w:lang w:val="en-GB"/>
        </w:rPr>
        <w:t>,</w:t>
      </w:r>
      <w:r w:rsidRPr="08186FC1">
        <w:rPr>
          <w:rStyle w:val="LatinChar"/>
          <w:sz w:val="18"/>
          <w:rtl/>
          <w:lang w:val="en-GB"/>
        </w:rPr>
        <w:t xml:space="preserve"> עד שיש לו רמז בתורה השכלית</w:t>
      </w:r>
      <w:r w:rsidRPr="08186FC1">
        <w:rPr>
          <w:rStyle w:val="LatinChar"/>
          <w:rFonts w:hint="cs"/>
          <w:sz w:val="18"/>
          <w:rtl/>
          <w:lang w:val="en-GB"/>
        </w:rPr>
        <w:t>.</w:t>
      </w:r>
      <w:r w:rsidRPr="08186FC1">
        <w:rPr>
          <w:rStyle w:val="LatinChar"/>
          <w:sz w:val="18"/>
          <w:rtl/>
          <w:lang w:val="en-GB"/>
        </w:rPr>
        <w:t xml:space="preserve"> כי גדול כחו ברשעות</w:t>
      </w:r>
      <w:r w:rsidRPr="08186FC1">
        <w:rPr>
          <w:rStyle w:val="LatinChar"/>
          <w:rFonts w:hint="cs"/>
          <w:sz w:val="18"/>
          <w:rtl/>
          <w:lang w:val="en-GB"/>
        </w:rPr>
        <w:t>,</w:t>
      </w:r>
      <w:r w:rsidRPr="08186FC1">
        <w:rPr>
          <w:rStyle w:val="LatinChar"/>
          <w:sz w:val="18"/>
          <w:rtl/>
          <w:lang w:val="en-GB"/>
        </w:rPr>
        <w:t xml:space="preserve"> וכחו הרע </w:t>
      </w:r>
      <w:r w:rsidRPr="08186FC1">
        <w:rPr>
          <w:rStyle w:val="LatinChar"/>
          <w:rFonts w:hint="cs"/>
          <w:sz w:val="18"/>
          <w:rtl/>
          <w:lang w:val="en-GB"/>
        </w:rPr>
        <w:t xml:space="preserve">כח </w:t>
      </w:r>
      <w:r w:rsidRPr="08186FC1">
        <w:rPr>
          <w:rStyle w:val="LatinChar"/>
          <w:sz w:val="18"/>
          <w:rtl/>
          <w:lang w:val="en-GB"/>
        </w:rPr>
        <w:t>בלתי גשמי</w:t>
      </w:r>
      <w:r w:rsidRPr="08186FC1">
        <w:rPr>
          <w:rFonts w:hint="cs"/>
          <w:sz w:val="18"/>
          <w:rtl/>
        </w:rPr>
        <w:t xml:space="preserve">... </w:t>
      </w:r>
      <w:r w:rsidRPr="08186FC1">
        <w:rPr>
          <w:rStyle w:val="LatinChar"/>
          <w:sz w:val="18"/>
          <w:rtl/>
          <w:lang w:val="en-GB"/>
        </w:rPr>
        <w:t>עד שיש ללמוד מזה כי נחשב כח המן</w:t>
      </w:r>
      <w:r w:rsidRPr="08186FC1">
        <w:rPr>
          <w:rStyle w:val="LatinChar"/>
          <w:rFonts w:hint="cs"/>
          <w:sz w:val="18"/>
          <w:rtl/>
          <w:lang w:val="en-GB"/>
        </w:rPr>
        <w:t>,</w:t>
      </w:r>
      <w:r w:rsidRPr="08186FC1">
        <w:rPr>
          <w:rStyle w:val="LatinChar"/>
          <w:sz w:val="18"/>
          <w:rtl/>
          <w:lang w:val="en-GB"/>
        </w:rPr>
        <w:t xml:space="preserve"> אף שהוא רע מאוד</w:t>
      </w:r>
      <w:r w:rsidRPr="08186FC1">
        <w:rPr>
          <w:rStyle w:val="LatinChar"/>
          <w:rFonts w:hint="cs"/>
          <w:sz w:val="18"/>
          <w:rtl/>
          <w:lang w:val="en-GB"/>
        </w:rPr>
        <w:t>,</w:t>
      </w:r>
      <w:r w:rsidRPr="08186FC1">
        <w:rPr>
          <w:rStyle w:val="LatinChar"/>
          <w:sz w:val="18"/>
          <w:rtl/>
          <w:lang w:val="en-GB"/>
        </w:rPr>
        <w:t xml:space="preserve"> אין כחו כמו שאר אדם אשר הוא טבעי גשמי</w:t>
      </w:r>
      <w:r w:rsidRPr="08186FC1">
        <w:rPr>
          <w:rStyle w:val="LatinChar"/>
          <w:rFonts w:hint="cs"/>
          <w:sz w:val="18"/>
          <w:rtl/>
          <w:lang w:val="en-GB"/>
        </w:rPr>
        <w:t>,</w:t>
      </w:r>
      <w:r w:rsidRPr="08186FC1">
        <w:rPr>
          <w:rStyle w:val="LatinChar"/>
          <w:sz w:val="18"/>
          <w:rtl/>
          <w:lang w:val="en-GB"/>
        </w:rPr>
        <w:t xml:space="preserve"> אבל כחו הרע בלתי גשמי</w:t>
      </w:r>
      <w:r w:rsidRPr="08186FC1">
        <w:rPr>
          <w:rStyle w:val="LatinChar"/>
          <w:rFonts w:hint="cs"/>
          <w:sz w:val="18"/>
          <w:rtl/>
          <w:lang w:val="en-GB"/>
        </w:rPr>
        <w:t>.</w:t>
      </w:r>
      <w:r>
        <w:rPr>
          <w:rStyle w:val="LatinChar"/>
          <w:rFonts w:hint="cs"/>
          <w:sz w:val="18"/>
          <w:rtl/>
          <w:lang w:val="en-GB"/>
        </w:rPr>
        <w:t>..</w:t>
      </w:r>
      <w:r w:rsidRPr="08186FC1">
        <w:rPr>
          <w:rStyle w:val="LatinChar"/>
          <w:sz w:val="18"/>
          <w:rtl/>
          <w:lang w:val="en-GB"/>
        </w:rPr>
        <w:t xml:space="preserve"> שיש אדם שהוא רע מאוד</w:t>
      </w:r>
      <w:r w:rsidRPr="08186FC1">
        <w:rPr>
          <w:rStyle w:val="LatinChar"/>
          <w:rFonts w:hint="cs"/>
          <w:sz w:val="18"/>
          <w:rtl/>
          <w:lang w:val="en-GB"/>
        </w:rPr>
        <w:t>,</w:t>
      </w:r>
      <w:r w:rsidRPr="08186FC1">
        <w:rPr>
          <w:rStyle w:val="LatinChar"/>
          <w:sz w:val="18"/>
          <w:rtl/>
          <w:lang w:val="en-GB"/>
        </w:rPr>
        <w:t xml:space="preserve"> ובשביל גודל כח הרע שיש לו אין כחו גשמי</w:t>
      </w:r>
      <w:r w:rsidRPr="08186FC1">
        <w:rPr>
          <w:rStyle w:val="LatinChar"/>
          <w:rFonts w:hint="cs"/>
          <w:sz w:val="18"/>
          <w:rtl/>
          <w:lang w:val="en-GB"/>
        </w:rPr>
        <w:t>.</w:t>
      </w:r>
      <w:r w:rsidRPr="08186FC1">
        <w:rPr>
          <w:rStyle w:val="LatinChar"/>
          <w:sz w:val="18"/>
          <w:rtl/>
          <w:lang w:val="en-GB"/>
        </w:rPr>
        <w:t xml:space="preserve"> ולפיכך נרמז בתורה קודם היותו נמצא במציאות הגשמי</w:t>
      </w:r>
      <w:r>
        <w:rPr>
          <w:rFonts w:hint="cs"/>
          <w:rtl/>
        </w:rPr>
        <w:t>". ומבאר כאן שכח הרע הבלתי גשמי של המן הוא שעשה עצמו עבודה זרה.</w:t>
      </w:r>
    </w:p>
  </w:footnote>
  <w:footnote w:id="607">
    <w:p w:rsidR="089E246F" w:rsidRDefault="089E246F" w:rsidP="083F4C94">
      <w:pPr>
        <w:pStyle w:val="FootnoteText"/>
        <w:rPr>
          <w:rFonts w:hint="cs"/>
        </w:rPr>
      </w:pPr>
      <w:r>
        <w:rPr>
          <w:rtl/>
        </w:rPr>
        <w:t>&lt;</w:t>
      </w:r>
      <w:r>
        <w:rPr>
          <w:rStyle w:val="FootnoteReference"/>
        </w:rPr>
        <w:footnoteRef/>
      </w:r>
      <w:r>
        <w:rPr>
          <w:rtl/>
        </w:rPr>
        <w:t>&gt;</w:t>
      </w:r>
      <w:r>
        <w:rPr>
          <w:rFonts w:hint="cs"/>
          <w:rtl/>
        </w:rPr>
        <w:t xml:space="preserve"> צרף לכאן שהבטוי שיש לאדם צלם אלקים היא בכך שהוא הולך בקומה זקופה, וכמו שכתב בדר"ח פ"ג מי"ד [שכו:], וז"ל: "</w:t>
      </w:r>
      <w:r w:rsidRPr="00B945A8">
        <w:rPr>
          <w:snapToGrid/>
          <w:sz w:val="18"/>
          <w:rtl/>
        </w:rPr>
        <w:t>כי האדם שקומתו זקופה, מורה על המלכות, ולכך הולך זקוף</w:t>
      </w:r>
      <w:r>
        <w:rPr>
          <w:rFonts w:hint="cs"/>
          <w:snapToGrid/>
          <w:sz w:val="18"/>
          <w:rtl/>
        </w:rPr>
        <w:t>...</w:t>
      </w:r>
      <w:r w:rsidRPr="00B945A8">
        <w:rPr>
          <w:snapToGrid/>
          <w:sz w:val="18"/>
          <w:rtl/>
        </w:rPr>
        <w:t xml:space="preserve"> ונאמר על האדם שהוא בצלם אלקים, דהיינו מצד שהולך האדם בזקיפה, כמו שהתבאר, וכל הבעלי חיים הולכים שחוח, מפני שהם תחת האדם שהוא המלך על הכל, ובתחתונים אין עליו, והאדם הולך זקוף כפי מדריגתו שיש לו, כי אין עליו בתחתונים</w:t>
      </w:r>
      <w:r w:rsidRPr="00B945A8">
        <w:rPr>
          <w:rFonts w:hint="cs"/>
          <w:snapToGrid/>
          <w:sz w:val="18"/>
          <w:rtl/>
        </w:rPr>
        <w:t>"</w:t>
      </w:r>
      <w:r>
        <w:rPr>
          <w:rFonts w:hint="cs"/>
          <w:rtl/>
        </w:rPr>
        <w:t xml:space="preserve"> [הובא למעלה פ"א</w:t>
      </w:r>
      <w:r w:rsidRPr="083F4C94">
        <w:rPr>
          <w:rFonts w:hint="cs"/>
          <w:sz w:val="18"/>
          <w:rtl/>
        </w:rPr>
        <w:t xml:space="preserve"> הערה 962]. לכך כאשר אדם נתלה במלוא קומתו על העץ, </w:t>
      </w:r>
      <w:r>
        <w:rPr>
          <w:rFonts w:hint="cs"/>
          <w:sz w:val="18"/>
          <w:rtl/>
        </w:rPr>
        <w:t>אזי</w:t>
      </w:r>
      <w:r w:rsidRPr="083F4C94">
        <w:rPr>
          <w:rFonts w:hint="cs"/>
          <w:sz w:val="18"/>
          <w:rtl/>
        </w:rPr>
        <w:t xml:space="preserve"> "</w:t>
      </w:r>
      <w:r w:rsidRPr="083F4C94">
        <w:rPr>
          <w:rStyle w:val="LatinChar"/>
          <w:sz w:val="18"/>
          <w:rtl/>
          <w:lang w:val="en-GB"/>
        </w:rPr>
        <w:t>צלם שלו הוא נתלה על העץ בגלוי</w:t>
      </w:r>
      <w:r>
        <w:rPr>
          <w:rFonts w:hint="cs"/>
          <w:rtl/>
        </w:rPr>
        <w:t>".</w:t>
      </w:r>
    </w:p>
  </w:footnote>
  <w:footnote w:id="608">
    <w:p w:rsidR="089E246F" w:rsidRDefault="089E246F" w:rsidP="087B4699">
      <w:pPr>
        <w:pStyle w:val="FootnoteText"/>
        <w:rPr>
          <w:rFonts w:hint="cs"/>
          <w:rtl/>
        </w:rPr>
      </w:pPr>
      <w:r>
        <w:rPr>
          <w:rtl/>
        </w:rPr>
        <w:t>&lt;</w:t>
      </w:r>
      <w:r>
        <w:rPr>
          <w:rStyle w:val="FootnoteReference"/>
        </w:rPr>
        <w:footnoteRef/>
      </w:r>
      <w:r>
        <w:rPr>
          <w:rtl/>
        </w:rPr>
        <w:t>&gt;</w:t>
      </w:r>
      <w:r>
        <w:rPr>
          <w:rFonts w:hint="cs"/>
          <w:rtl/>
        </w:rPr>
        <w:t xml:space="preserve"> למעלה לאחר ציון 580. וראה למעלה הערה 429, ולהלן פ"ו הערה 385.</w:t>
      </w:r>
    </w:p>
  </w:footnote>
  <w:footnote w:id="609">
    <w:p w:rsidR="089E246F" w:rsidRDefault="089E246F" w:rsidP="08BB4F8D">
      <w:pPr>
        <w:pStyle w:val="FootnoteText"/>
        <w:rPr>
          <w:rFonts w:hint="cs"/>
          <w:rtl/>
        </w:rPr>
      </w:pPr>
      <w:r>
        <w:rPr>
          <w:rtl/>
        </w:rPr>
        <w:t>&lt;</w:t>
      </w:r>
      <w:r>
        <w:rPr>
          <w:rStyle w:val="FootnoteReference"/>
        </w:rPr>
        <w:footnoteRef/>
      </w:r>
      <w:r>
        <w:rPr>
          <w:rtl/>
        </w:rPr>
        <w:t>&gt;</w:t>
      </w:r>
      <w:r>
        <w:rPr>
          <w:rFonts w:hint="cs"/>
          <w:rtl/>
        </w:rPr>
        <w:t xml:space="preserve"> שאמרו במשנה שם "</w:t>
      </w:r>
      <w:r>
        <w:rPr>
          <w:rtl/>
        </w:rPr>
        <w:t>כל הנסקלין נתלין</w:t>
      </w:r>
      <w:r>
        <w:rPr>
          <w:rFonts w:hint="cs"/>
          <w:rtl/>
        </w:rPr>
        <w:t>,</w:t>
      </w:r>
      <w:r>
        <w:rPr>
          <w:rtl/>
        </w:rPr>
        <w:t xml:space="preserve"> דברי רבי אליעזר</w:t>
      </w:r>
      <w:r>
        <w:rPr>
          <w:rFonts w:hint="cs"/>
          <w:rtl/>
        </w:rPr>
        <w:t>.</w:t>
      </w:r>
      <w:r>
        <w:rPr>
          <w:rtl/>
        </w:rPr>
        <w:t xml:space="preserve"> וחכמים אומרים</w:t>
      </w:r>
      <w:r>
        <w:rPr>
          <w:rFonts w:hint="cs"/>
          <w:rtl/>
        </w:rPr>
        <w:t>,</w:t>
      </w:r>
      <w:r>
        <w:rPr>
          <w:rtl/>
        </w:rPr>
        <w:t xml:space="preserve"> אינו נתלה אלא המגדף והעובד עבודה זרה</w:t>
      </w:r>
      <w:r>
        <w:rPr>
          <w:rFonts w:hint="cs"/>
          <w:rtl/>
        </w:rPr>
        <w:t>". ונקט כאן כשיטת רבי אליעזר. וכן רש"י [דברים כא, כב] כתב "</w:t>
      </w:r>
      <w:r>
        <w:rPr>
          <w:rtl/>
        </w:rPr>
        <w:t>ותלית אותו על עץ - רבותינו אמרו כל הנסקלין נתלין</w:t>
      </w:r>
      <w:r>
        <w:rPr>
          <w:rFonts w:hint="cs"/>
          <w:rtl/>
        </w:rPr>
        <w:t xml:space="preserve">". אמנם בגו"א שם אות יח טרח לבאר מדוע רש"י פירש אליבא דרבי אליעזר ולא אליבא דחכמים [כפי שהקשה הרמב"ן שם], ותירוצו שם אינו נוגע לדבריו כאן. לכך יש לתמוה כאן, מה ראה לנקוט כרבי אליעזר, הרי איירי הכא בעבודה זרה, שבה אף חכמים מודים שהוא נסקל ונתלה, ומה ראה להעמיד דבריו רק אליבא דרבי אליעזר. ויל"ע בזה. </w:t>
      </w:r>
    </w:p>
  </w:footnote>
  <w:footnote w:id="610">
    <w:p w:rsidR="089E246F" w:rsidRDefault="089E246F" w:rsidP="08492F9F">
      <w:pPr>
        <w:pStyle w:val="FootnoteText"/>
        <w:rPr>
          <w:rFonts w:hint="cs"/>
          <w:rtl/>
        </w:rPr>
      </w:pPr>
      <w:r>
        <w:rPr>
          <w:rtl/>
        </w:rPr>
        <w:t>&lt;</w:t>
      </w:r>
      <w:r>
        <w:rPr>
          <w:rStyle w:val="FootnoteReference"/>
        </w:rPr>
        <w:footnoteRef/>
      </w:r>
      <w:r>
        <w:rPr>
          <w:rtl/>
        </w:rPr>
        <w:t>&gt;</w:t>
      </w:r>
      <w:r>
        <w:rPr>
          <w:rFonts w:hint="cs"/>
          <w:rtl/>
        </w:rPr>
        <w:t xml:space="preserve"> נראה לבאר הנהגה זו, כי כל הבסיס של עבודת אלקות היא בהרגשת השייכות והדמיון שיש בין העובד לבין הנעבד. וכגון, אמרו חכמים [תענית ה:] "</w:t>
      </w:r>
      <w:r>
        <w:rPr>
          <w:rtl/>
        </w:rPr>
        <w:t>תנא כותיים עובדים לאש</w:t>
      </w:r>
      <w:r>
        <w:rPr>
          <w:rFonts w:hint="cs"/>
          <w:rtl/>
        </w:rPr>
        <w:t>,</w:t>
      </w:r>
      <w:r>
        <w:rPr>
          <w:rtl/>
        </w:rPr>
        <w:t xml:space="preserve"> וקדריים עובדין למים</w:t>
      </w:r>
      <w:r>
        <w:rPr>
          <w:rFonts w:hint="cs"/>
          <w:rtl/>
        </w:rPr>
        <w:t>,</w:t>
      </w:r>
      <w:r>
        <w:rPr>
          <w:rtl/>
        </w:rPr>
        <w:t xml:space="preserve"> ואף על פי שיודעים שהמים מכבין את האש</w:t>
      </w:r>
      <w:r>
        <w:rPr>
          <w:rFonts w:hint="cs"/>
          <w:rtl/>
        </w:rPr>
        <w:t>,</w:t>
      </w:r>
      <w:r>
        <w:rPr>
          <w:rtl/>
        </w:rPr>
        <w:t xml:space="preserve"> לא המירו אלהיהם</w:t>
      </w:r>
      <w:r>
        <w:rPr>
          <w:rFonts w:hint="cs"/>
          <w:rtl/>
        </w:rPr>
        <w:t>". ובנצח ישראל פ"ב [כג:] כתב על כך: "כי האדם בוחר לו אלהות אשר ידמה אשר הוא לחלקו. כי יש אומה אשר חושבת בדעתה שהיא לחלק האש. ולכך כל אומה בחרה לאלהות כפי אשר במחשבתה אשר היא לחלקו". ובבאר הגולה באר הששי [קצג:] כתב: "כושיים יש להם התייחסות אל האש, שהם שחורים מכח חום השמש, שהוא אש" [הובא למעלה בפתיחה הערה 191]. לכך בהכרח שגם אצל עובדי ע"ז, עבודתם בנויה על היות האדם מחונן בצלם אל</w:t>
      </w:r>
      <w:r w:rsidRPr="08042589">
        <w:rPr>
          <w:rFonts w:hint="cs"/>
          <w:sz w:val="18"/>
          <w:rtl/>
        </w:rPr>
        <w:t>קים, ובכך יש "צד השוה" מסוים עם הנעבד. לכך "</w:t>
      </w:r>
      <w:r w:rsidRPr="08042589">
        <w:rPr>
          <w:rStyle w:val="LatinChar"/>
          <w:sz w:val="18"/>
          <w:rtl/>
          <w:lang w:val="en-GB"/>
        </w:rPr>
        <w:t>יש לבזות צלם אלקים כאשר עובד אלק</w:t>
      </w:r>
      <w:r w:rsidRPr="08042589">
        <w:rPr>
          <w:rStyle w:val="LatinChar"/>
          <w:rFonts w:hint="cs"/>
          <w:sz w:val="18"/>
          <w:rtl/>
          <w:lang w:val="en-GB"/>
        </w:rPr>
        <w:t>ו</w:t>
      </w:r>
      <w:r w:rsidRPr="08042589">
        <w:rPr>
          <w:rStyle w:val="LatinChar"/>
          <w:sz w:val="18"/>
          <w:rtl/>
          <w:lang w:val="en-GB"/>
        </w:rPr>
        <w:t>ת זר</w:t>
      </w:r>
      <w:r>
        <w:rPr>
          <w:rFonts w:hint="cs"/>
          <w:rtl/>
        </w:rPr>
        <w:t xml:space="preserve">", ובכך מבטל את הבסיס לעבודתו. </w:t>
      </w:r>
    </w:p>
  </w:footnote>
  <w:footnote w:id="611">
    <w:p w:rsidR="089E246F" w:rsidRDefault="089E246F" w:rsidP="08492F9F">
      <w:pPr>
        <w:pStyle w:val="FootnoteText"/>
        <w:rPr>
          <w:rFonts w:hint="cs"/>
        </w:rPr>
      </w:pPr>
      <w:r>
        <w:rPr>
          <w:rtl/>
        </w:rPr>
        <w:t>&lt;</w:t>
      </w:r>
      <w:r>
        <w:rPr>
          <w:rStyle w:val="FootnoteReference"/>
        </w:rPr>
        <w:footnoteRef/>
      </w:r>
      <w:r>
        <w:rPr>
          <w:rtl/>
        </w:rPr>
        <w:t>&gt;</w:t>
      </w:r>
      <w:r>
        <w:rPr>
          <w:rFonts w:hint="cs"/>
          <w:rtl/>
        </w:rPr>
        <w:t xml:space="preserve"> יש להעיר, שמצינו שגם פרעה עשה עצמו אלוה, וכמו שכתב רש"י [שמות ז, טו] "</w:t>
      </w:r>
      <w:r>
        <w:rPr>
          <w:rtl/>
        </w:rPr>
        <w:t xml:space="preserve">הנה יוצא המימה </w:t>
      </w:r>
      <w:r>
        <w:rPr>
          <w:rFonts w:hint="cs"/>
          <w:rtl/>
        </w:rPr>
        <w:t>-</w:t>
      </w:r>
      <w:r>
        <w:rPr>
          <w:rtl/>
        </w:rPr>
        <w:t xml:space="preserve"> לנקביו</w:t>
      </w:r>
      <w:r>
        <w:rPr>
          <w:rFonts w:hint="cs"/>
          <w:rtl/>
        </w:rPr>
        <w:t>,</w:t>
      </w:r>
      <w:r>
        <w:rPr>
          <w:rtl/>
        </w:rPr>
        <w:t xml:space="preserve"> שהיה עושה עצמו אלוה ואומר שאינו צריך לנקביו</w:t>
      </w:r>
      <w:r>
        <w:rPr>
          <w:rFonts w:hint="cs"/>
          <w:rtl/>
        </w:rPr>
        <w:t>,</w:t>
      </w:r>
      <w:r>
        <w:rPr>
          <w:rtl/>
        </w:rPr>
        <w:t xml:space="preserve"> ומשכים ויוצא לנילוס ועושה שם צרכיו</w:t>
      </w:r>
      <w:r>
        <w:rPr>
          <w:rFonts w:hint="cs"/>
          <w:rtl/>
        </w:rPr>
        <w:t xml:space="preserve">". ומדוע לא מצינו שפרעה מוכן לתליה מששת ימי בראשית כפי שאמרו על המן. וראה בדובר צדק פרשת אחרי מות אות ד, לגבי אותו האיש שעשה עצמו אלוה. </w:t>
      </w:r>
    </w:p>
  </w:footnote>
  <w:footnote w:id="612">
    <w:p w:rsidR="089E246F" w:rsidRDefault="089E246F" w:rsidP="082F64C5">
      <w:pPr>
        <w:pStyle w:val="FootnoteText"/>
        <w:rPr>
          <w:rFonts w:hint="cs"/>
          <w:rtl/>
        </w:rPr>
      </w:pPr>
      <w:r>
        <w:rPr>
          <w:rtl/>
        </w:rPr>
        <w:t>&lt;</w:t>
      </w:r>
      <w:r>
        <w:rPr>
          <w:rStyle w:val="FootnoteReference"/>
        </w:rPr>
        <w:footnoteRef/>
      </w:r>
      <w:r>
        <w:rPr>
          <w:rtl/>
        </w:rPr>
        <w:t>&gt;</w:t>
      </w:r>
      <w:r>
        <w:rPr>
          <w:rFonts w:hint="cs"/>
          <w:rtl/>
        </w:rPr>
        <w:t xml:space="preserve"> מבאר טעם שני מדוע המן חשב שהקב"ה לא יציל את מרדכי מתליה. ולמעלה ביאר [לאחר ציון 580] שהתליה היא כביכול פגיעה בכבוד ה'. אך מעתה יבאר שהתליה היא ביטול האדם לגמרי, לכך לא ינצל. וראה בסמוך הערות 616, 617.</w:t>
      </w:r>
    </w:p>
  </w:footnote>
  <w:footnote w:id="613">
    <w:p w:rsidR="089E246F" w:rsidRDefault="089E246F" w:rsidP="08437F60">
      <w:pPr>
        <w:pStyle w:val="FootnoteText"/>
        <w:rPr>
          <w:rFonts w:hint="cs"/>
          <w:rtl/>
        </w:rPr>
      </w:pPr>
      <w:r>
        <w:rPr>
          <w:rtl/>
        </w:rPr>
        <w:t>&lt;</w:t>
      </w:r>
      <w:r>
        <w:rPr>
          <w:rStyle w:val="FootnoteReference"/>
        </w:rPr>
        <w:footnoteRef/>
      </w:r>
      <w:r>
        <w:rPr>
          <w:rtl/>
        </w:rPr>
        <w:t>&gt;</w:t>
      </w:r>
      <w:r>
        <w:rPr>
          <w:rFonts w:hint="cs"/>
          <w:rtl/>
        </w:rPr>
        <w:t xml:space="preserve"> אודות מעלת הצלם העליונה, ראה למעלה פ"א הערה 962, ופרק זה הערות 585, 606. ולהלן [ז, ח] כתב: "'</w:t>
      </w:r>
      <w:r>
        <w:rPr>
          <w:rtl/>
        </w:rPr>
        <w:t>ופני המן חפו</w:t>
      </w:r>
      <w:r>
        <w:rPr>
          <w:rFonts w:hint="cs"/>
          <w:rtl/>
        </w:rPr>
        <w:t>' [שם].</w:t>
      </w:r>
      <w:r>
        <w:rPr>
          <w:rtl/>
        </w:rPr>
        <w:t xml:space="preserve"> קשיא</w:t>
      </w:r>
      <w:r>
        <w:rPr>
          <w:rFonts w:hint="cs"/>
          <w:rtl/>
        </w:rPr>
        <w:t>,</w:t>
      </w:r>
      <w:r>
        <w:rPr>
          <w:rtl/>
        </w:rPr>
        <w:t xml:space="preserve"> מה הוצרך לומר </w:t>
      </w:r>
      <w:r>
        <w:rPr>
          <w:rFonts w:hint="cs"/>
          <w:rtl/>
        </w:rPr>
        <w:t>'</w:t>
      </w:r>
      <w:r>
        <w:rPr>
          <w:rtl/>
        </w:rPr>
        <w:t>ופני המן חפו</w:t>
      </w:r>
      <w:r>
        <w:rPr>
          <w:rFonts w:hint="cs"/>
          <w:rtl/>
        </w:rPr>
        <w:t>'.</w:t>
      </w:r>
      <w:r>
        <w:rPr>
          <w:rtl/>
        </w:rPr>
        <w:t xml:space="preserve"> ונראה לומר</w:t>
      </w:r>
      <w:r>
        <w:rPr>
          <w:rFonts w:hint="cs"/>
          <w:rtl/>
        </w:rPr>
        <w:t>,</w:t>
      </w:r>
      <w:r>
        <w:rPr>
          <w:rtl/>
        </w:rPr>
        <w:t xml:space="preserve"> כי עתה התחיל להיות פניו חפו</w:t>
      </w:r>
      <w:r>
        <w:rPr>
          <w:rFonts w:hint="cs"/>
          <w:rtl/>
        </w:rPr>
        <w:t>,</w:t>
      </w:r>
      <w:r>
        <w:rPr>
          <w:rtl/>
        </w:rPr>
        <w:t xml:space="preserve"> ולבסוף נתלה</w:t>
      </w:r>
      <w:r>
        <w:rPr>
          <w:rFonts w:hint="cs"/>
          <w:rtl/>
        </w:rPr>
        <w:t>,</w:t>
      </w:r>
      <w:r>
        <w:rPr>
          <w:rtl/>
        </w:rPr>
        <w:t xml:space="preserve"> והוא הבזיון הגדול שהוא על הראשון</w:t>
      </w:r>
      <w:r>
        <w:rPr>
          <w:rFonts w:hint="cs"/>
          <w:rtl/>
        </w:rPr>
        <w:t>.</w:t>
      </w:r>
      <w:r>
        <w:rPr>
          <w:rtl/>
        </w:rPr>
        <w:t xml:space="preserve"> כי כן ענין הנס כי מתחיל קצת בתחלה</w:t>
      </w:r>
      <w:r>
        <w:rPr>
          <w:rFonts w:hint="cs"/>
          <w:rtl/>
        </w:rPr>
        <w:t>,</w:t>
      </w:r>
      <w:r>
        <w:rPr>
          <w:rtl/>
        </w:rPr>
        <w:t xml:space="preserve"> ולבסוף נעשה לגמרי</w:t>
      </w:r>
      <w:r>
        <w:rPr>
          <w:rFonts w:hint="cs"/>
          <w:rtl/>
        </w:rPr>
        <w:t>.</w:t>
      </w:r>
      <w:r>
        <w:rPr>
          <w:rtl/>
        </w:rPr>
        <w:t xml:space="preserve"> לכך התחלת דבר זה כי </w:t>
      </w:r>
      <w:r>
        <w:rPr>
          <w:rFonts w:hint="cs"/>
          <w:rtl/>
        </w:rPr>
        <w:t>'</w:t>
      </w:r>
      <w:r>
        <w:rPr>
          <w:rtl/>
        </w:rPr>
        <w:t>פני המן חפו</w:t>
      </w:r>
      <w:r>
        <w:rPr>
          <w:rFonts w:hint="cs"/>
          <w:rtl/>
        </w:rPr>
        <w:t>',</w:t>
      </w:r>
      <w:r>
        <w:rPr>
          <w:rtl/>
        </w:rPr>
        <w:t xml:space="preserve"> והוא הבושה</w:t>
      </w:r>
      <w:r>
        <w:rPr>
          <w:rFonts w:hint="cs"/>
          <w:rtl/>
        </w:rPr>
        <w:t>.</w:t>
      </w:r>
      <w:r>
        <w:rPr>
          <w:rtl/>
        </w:rPr>
        <w:t xml:space="preserve"> כי הבושה שהוא השתנות הפנים עליון על הכל</w:t>
      </w:r>
      <w:r>
        <w:rPr>
          <w:rFonts w:hint="cs"/>
          <w:rtl/>
        </w:rPr>
        <w:t>,</w:t>
      </w:r>
      <w:r>
        <w:rPr>
          <w:rtl/>
        </w:rPr>
        <w:t xml:space="preserve"> כי הבושה מגיע אל זיו וקלסטר הפנים שהוא לאדם מעולם העליון</w:t>
      </w:r>
      <w:r>
        <w:rPr>
          <w:rFonts w:hint="cs"/>
          <w:rtl/>
        </w:rPr>
        <w:t>.</w:t>
      </w:r>
      <w:r>
        <w:rPr>
          <w:rtl/>
        </w:rPr>
        <w:t xml:space="preserve"> ולכך אמרו </w:t>
      </w:r>
      <w:r w:rsidR="08437F60">
        <w:rPr>
          <w:rFonts w:hint="cs"/>
          <w:rtl/>
        </w:rPr>
        <w:t>'</w:t>
      </w:r>
      <w:r>
        <w:rPr>
          <w:rtl/>
        </w:rPr>
        <w:t>המלבין פני חבירו</w:t>
      </w:r>
      <w:r>
        <w:rPr>
          <w:rFonts w:hint="cs"/>
          <w:rtl/>
        </w:rPr>
        <w:t>',</w:t>
      </w:r>
      <w:r>
        <w:rPr>
          <w:rtl/>
        </w:rPr>
        <w:t xml:space="preserve"> ומבטל זיו וקלסטר הפנים</w:t>
      </w:r>
      <w:r>
        <w:rPr>
          <w:rFonts w:hint="cs"/>
          <w:rtl/>
        </w:rPr>
        <w:t>,</w:t>
      </w:r>
      <w:r>
        <w:rPr>
          <w:rtl/>
        </w:rPr>
        <w:t xml:space="preserve"> </w:t>
      </w:r>
      <w:r>
        <w:rPr>
          <w:rFonts w:hint="cs"/>
          <w:rtl/>
        </w:rPr>
        <w:t>'</w:t>
      </w:r>
      <w:r>
        <w:rPr>
          <w:rtl/>
        </w:rPr>
        <w:t>אין לו חלק לעולם הבא</w:t>
      </w:r>
      <w:r>
        <w:rPr>
          <w:rFonts w:hint="cs"/>
          <w:rtl/>
        </w:rPr>
        <w:t>'</w:t>
      </w:r>
      <w:r>
        <w:rPr>
          <w:rtl/>
        </w:rPr>
        <w:t xml:space="preserve"> </w:t>
      </w:r>
      <w:r>
        <w:rPr>
          <w:rFonts w:hint="cs"/>
          <w:rtl/>
        </w:rPr>
        <w:t>[</w:t>
      </w:r>
      <w:r>
        <w:rPr>
          <w:rtl/>
        </w:rPr>
        <w:t>ב</w:t>
      </w:r>
      <w:r>
        <w:rPr>
          <w:rFonts w:hint="cs"/>
          <w:rtl/>
        </w:rPr>
        <w:t>"מ</w:t>
      </w:r>
      <w:r>
        <w:rPr>
          <w:rtl/>
        </w:rPr>
        <w:t xml:space="preserve"> נט</w:t>
      </w:r>
      <w:r>
        <w:rPr>
          <w:rFonts w:hint="cs"/>
          <w:rtl/>
        </w:rPr>
        <w:t>.].</w:t>
      </w:r>
      <w:r>
        <w:rPr>
          <w:rtl/>
        </w:rPr>
        <w:t xml:space="preserve"> ולכך כאשר באה הפורעניות על המן התחיל בזה מה שאמר </w:t>
      </w:r>
      <w:r>
        <w:rPr>
          <w:rFonts w:hint="cs"/>
          <w:rtl/>
        </w:rPr>
        <w:t>'</w:t>
      </w:r>
      <w:r>
        <w:rPr>
          <w:rtl/>
        </w:rPr>
        <w:t>ופני המן חפו</w:t>
      </w:r>
      <w:r>
        <w:rPr>
          <w:rFonts w:hint="cs"/>
          <w:rtl/>
        </w:rPr>
        <w:t>',</w:t>
      </w:r>
      <w:r>
        <w:rPr>
          <w:rtl/>
        </w:rPr>
        <w:t xml:space="preserve"> ואח</w:t>
      </w:r>
      <w:r>
        <w:rPr>
          <w:rFonts w:hint="cs"/>
          <w:rtl/>
        </w:rPr>
        <w:t>ר כך</w:t>
      </w:r>
      <w:r>
        <w:rPr>
          <w:rtl/>
        </w:rPr>
        <w:t xml:space="preserve"> הגיע לו שנתלה</w:t>
      </w:r>
      <w:r>
        <w:rPr>
          <w:rFonts w:hint="cs"/>
          <w:rtl/>
        </w:rPr>
        <w:t>.</w:t>
      </w:r>
      <w:r>
        <w:rPr>
          <w:rtl/>
        </w:rPr>
        <w:t xml:space="preserve"> ודבר זה בזוי אל צלם האדם</w:t>
      </w:r>
      <w:r>
        <w:rPr>
          <w:rFonts w:hint="cs"/>
          <w:rtl/>
        </w:rPr>
        <w:t>,</w:t>
      </w:r>
      <w:r>
        <w:rPr>
          <w:rtl/>
        </w:rPr>
        <w:t xml:space="preserve"> שהוא צלם אלקים</w:t>
      </w:r>
      <w:r>
        <w:rPr>
          <w:rFonts w:hint="cs"/>
          <w:rtl/>
        </w:rPr>
        <w:t>". ואודות שאין הביטול ראוי לדברים אלקיים, וכמו שכתב בגו"א דברים פ"י אות ג, וז"ל: "</w:t>
      </w:r>
      <w:r>
        <w:rPr>
          <w:rtl/>
        </w:rPr>
        <w:t>הדברים אל</w:t>
      </w:r>
      <w:r>
        <w:rPr>
          <w:rFonts w:hint="cs"/>
          <w:rtl/>
        </w:rPr>
        <w:t>ק</w:t>
      </w:r>
      <w:r>
        <w:rPr>
          <w:rtl/>
        </w:rPr>
        <w:t>יים אין ראוי שיהיה הפסד להם</w:t>
      </w:r>
      <w:r>
        <w:rPr>
          <w:rFonts w:hint="cs"/>
          <w:rtl/>
        </w:rPr>
        <w:t>". וכן כתב בגו"א שמות פ"ל אות כ [תיד:]. ובדר"ח פ"ד מ"ה [קיב.] כתב: "כי הדברים השכלים ראוי להם המציאות ביותר... כי אין ההעדר דבק בדברים השכלים". ובח"א לר"ה יז. [א, קיג.] כתב: "</w:t>
      </w:r>
      <w:r>
        <w:rPr>
          <w:rtl/>
        </w:rPr>
        <w:t>אין בצורה הפסד</w:t>
      </w:r>
      <w:r>
        <w:rPr>
          <w:rFonts w:hint="cs"/>
          <w:rtl/>
        </w:rPr>
        <w:t>,</w:t>
      </w:r>
      <w:r>
        <w:rPr>
          <w:rtl/>
        </w:rPr>
        <w:t xml:space="preserve"> רק ההפסד יגיע לחומר</w:t>
      </w:r>
      <w:r>
        <w:rPr>
          <w:rFonts w:hint="cs"/>
          <w:rtl/>
        </w:rPr>
        <w:t>", ולמעלה [פ"א לפני ציון 1102] כתב: "כי הצורה שהוא צלם אלקים". ועם כל זה התליה היא "בטול &amp;</w:t>
      </w:r>
      <w:r w:rsidRPr="08735B25">
        <w:rPr>
          <w:rFonts w:hint="cs"/>
          <w:b/>
          <w:bCs/>
          <w:rtl/>
        </w:rPr>
        <w:t>אף</w:t>
      </w:r>
      <w:r>
        <w:rPr>
          <w:rFonts w:hint="cs"/>
          <w:rtl/>
        </w:rPr>
        <w:t>^ לצלם האדם", ולכך זהו בטול האדם לגמרי. וראה להלן פ"ט הערה 49.</w:t>
      </w:r>
    </w:p>
  </w:footnote>
  <w:footnote w:id="614">
    <w:p w:rsidR="089E246F" w:rsidRDefault="089E246F" w:rsidP="08A2317C">
      <w:pPr>
        <w:pStyle w:val="FootnoteText"/>
        <w:rPr>
          <w:rFonts w:hint="cs"/>
          <w:rtl/>
        </w:rPr>
      </w:pPr>
      <w:r>
        <w:rPr>
          <w:rtl/>
        </w:rPr>
        <w:t>&lt;</w:t>
      </w:r>
      <w:r>
        <w:rPr>
          <w:rStyle w:val="FootnoteReference"/>
        </w:rPr>
        <w:footnoteRef/>
      </w:r>
      <w:r>
        <w:rPr>
          <w:rtl/>
        </w:rPr>
        <w:t>&gt;</w:t>
      </w:r>
      <w:r>
        <w:rPr>
          <w:rFonts w:hint="cs"/>
          <w:rtl/>
        </w:rPr>
        <w:t xml:space="preserve"> נקודה זו ממש מבוארת בדבריו בח"א לכתובות סז: [א, קנד:], שכתב שם: "[נוח לו] </w:t>
      </w:r>
      <w:r>
        <w:rPr>
          <w:rtl/>
        </w:rPr>
        <w:t>שיפיל עצמו לכבשן האש ואל ילבין פני חבירו ברבים</w:t>
      </w:r>
      <w:r>
        <w:rPr>
          <w:rFonts w:hint="cs"/>
          <w:rtl/>
        </w:rPr>
        <w:t xml:space="preserve"> [שם]... </w:t>
      </w:r>
      <w:r>
        <w:rPr>
          <w:rtl/>
        </w:rPr>
        <w:t>והטעם הוא כי כבשן האש מאבד ומפסיד את הדבר שהוא גוף וגשם בלבד, כי אין לדבר גוף גשמי קיום בכבשן האש</w:t>
      </w:r>
      <w:r>
        <w:rPr>
          <w:rFonts w:hint="cs"/>
          <w:rtl/>
        </w:rPr>
        <w:t>,</w:t>
      </w:r>
      <w:r>
        <w:rPr>
          <w:rtl/>
        </w:rPr>
        <w:t xml:space="preserve"> יהיה מה שהוא</w:t>
      </w:r>
      <w:r>
        <w:rPr>
          <w:rFonts w:hint="cs"/>
          <w:rtl/>
        </w:rPr>
        <w:t>.</w:t>
      </w:r>
      <w:r>
        <w:rPr>
          <w:rtl/>
        </w:rPr>
        <w:t xml:space="preserve"> וא</w:t>
      </w:r>
      <w:r>
        <w:rPr>
          <w:rFonts w:hint="cs"/>
          <w:rtl/>
        </w:rPr>
        <w:t>י</w:t>
      </w:r>
      <w:r>
        <w:rPr>
          <w:rtl/>
        </w:rPr>
        <w:t>לו במלבין פני חבירו ברבים</w:t>
      </w:r>
      <w:r>
        <w:rPr>
          <w:rFonts w:hint="cs"/>
          <w:rtl/>
        </w:rPr>
        <w:t>,</w:t>
      </w:r>
      <w:r>
        <w:rPr>
          <w:rtl/>
        </w:rPr>
        <w:t xml:space="preserve"> שה</w:t>
      </w:r>
      <w:r>
        <w:rPr>
          <w:rFonts w:hint="cs"/>
          <w:rtl/>
        </w:rPr>
        <w:t>ו</w:t>
      </w:r>
      <w:r>
        <w:rPr>
          <w:rtl/>
        </w:rPr>
        <w:t>א מכבה אור</w:t>
      </w:r>
      <w:r>
        <w:rPr>
          <w:rFonts w:hint="cs"/>
          <w:rtl/>
        </w:rPr>
        <w:t xml:space="preserve"> </w:t>
      </w:r>
      <w:r>
        <w:rPr>
          <w:rtl/>
        </w:rPr>
        <w:t>צלם אלקי</w:t>
      </w:r>
      <w:r>
        <w:rPr>
          <w:rFonts w:hint="cs"/>
          <w:rtl/>
        </w:rPr>
        <w:t>,</w:t>
      </w:r>
      <w:r>
        <w:rPr>
          <w:rtl/>
        </w:rPr>
        <w:t xml:space="preserve"> הוא פני האדם</w:t>
      </w:r>
      <w:r>
        <w:rPr>
          <w:rFonts w:hint="cs"/>
          <w:rtl/>
        </w:rPr>
        <w:t>,</w:t>
      </w:r>
      <w:r>
        <w:rPr>
          <w:rtl/>
        </w:rPr>
        <w:t xml:space="preserve"> אשר דבר זה אינו הפסד הגוף</w:t>
      </w:r>
      <w:r>
        <w:rPr>
          <w:rFonts w:hint="cs"/>
          <w:rtl/>
        </w:rPr>
        <w:t>,</w:t>
      </w:r>
      <w:r>
        <w:rPr>
          <w:rtl/>
        </w:rPr>
        <w:t xml:space="preserve"> רק הוא הפסד הצלם האלקי</w:t>
      </w:r>
      <w:r>
        <w:rPr>
          <w:rFonts w:hint="cs"/>
          <w:rtl/>
        </w:rPr>
        <w:t>". וראה למעלה פ"א [לאחר ציון 1098] שהצרעת בפנים היא קלקול בצלם האדם.</w:t>
      </w:r>
    </w:p>
  </w:footnote>
  <w:footnote w:id="615">
    <w:p w:rsidR="089E246F" w:rsidRDefault="089E246F" w:rsidP="08AC065B">
      <w:pPr>
        <w:pStyle w:val="FootnoteText"/>
        <w:rPr>
          <w:rFonts w:hint="cs"/>
        </w:rPr>
      </w:pPr>
      <w:r>
        <w:rPr>
          <w:rtl/>
        </w:rPr>
        <w:t>&lt;</w:t>
      </w:r>
      <w:r>
        <w:rPr>
          <w:rStyle w:val="FootnoteReference"/>
        </w:rPr>
        <w:footnoteRef/>
      </w:r>
      <w:r>
        <w:rPr>
          <w:rtl/>
        </w:rPr>
        <w:t>&gt;</w:t>
      </w:r>
      <w:r>
        <w:rPr>
          <w:rFonts w:hint="cs"/>
          <w:rtl/>
        </w:rPr>
        <w:t xml:space="preserve"> כי כדי שה' יציל צריך שישאר לניצול שם "אדם", אך כאשר הוא נתלה ובטל אף צלמו, לא נשאר לו שם "אדם", ו"אין יכול להצילו". והביאור הוא, שחבור האדם אל ה' נעשה דרך צלמו, וכמו שכתב בדר"ח פ"ג מי"ד [שנה:], וז"ל: "כי דבר זה שנברא האדם בצלם האלקים גרם שהשם יתברך יש לו חבור עם האדם, עד שמקבל האדם האהבה מן השם יתברך". וכן כתב בתפארת ישראל פ"ט [קנ:], וראה למעלה פ"א הערה 241. לכך כל עוד שיש לאדם את מעלת הצלם, הוא עדיין מחובר אל ה', ומתוך כך ה' יצילו. אך כאשר בטל מעלת צלמו, שוב אין לאדם חבור אל ה', ובהעדר חבור במה יוכל להצילו.  </w:t>
      </w:r>
    </w:p>
  </w:footnote>
  <w:footnote w:id="616">
    <w:p w:rsidR="089E246F" w:rsidRDefault="089E246F" w:rsidP="089D10AA">
      <w:pPr>
        <w:pStyle w:val="FootnoteText"/>
        <w:rPr>
          <w:rFonts w:hint="cs"/>
          <w:rtl/>
        </w:rPr>
      </w:pPr>
      <w:r>
        <w:rPr>
          <w:rtl/>
        </w:rPr>
        <w:t>&lt;</w:t>
      </w:r>
      <w:r>
        <w:rPr>
          <w:rStyle w:val="FootnoteReference"/>
        </w:rPr>
        <w:footnoteRef/>
      </w:r>
      <w:r>
        <w:rPr>
          <w:rtl/>
        </w:rPr>
        <w:t>&gt;</w:t>
      </w:r>
      <w:r>
        <w:rPr>
          <w:rFonts w:hint="cs"/>
          <w:rtl/>
        </w:rPr>
        <w:t xml:space="preserve"> ראה למעלה פ"ג הערה 420 שנתקבצו שם המקומות שבהן מחשבות המן נהפכו עליו לרעתו.</w:t>
      </w:r>
    </w:p>
  </w:footnote>
  <w:footnote w:id="617">
    <w:p w:rsidR="089E246F" w:rsidRDefault="089E246F" w:rsidP="082F64C5">
      <w:pPr>
        <w:pStyle w:val="FootnoteText"/>
        <w:rPr>
          <w:rFonts w:hint="cs"/>
          <w:rtl/>
        </w:rPr>
      </w:pPr>
      <w:r>
        <w:rPr>
          <w:rtl/>
        </w:rPr>
        <w:t>&lt;</w:t>
      </w:r>
      <w:r>
        <w:rPr>
          <w:rStyle w:val="FootnoteReference"/>
        </w:rPr>
        <w:footnoteRef/>
      </w:r>
      <w:r>
        <w:rPr>
          <w:rtl/>
        </w:rPr>
        <w:t>&gt;</w:t>
      </w:r>
      <w:r>
        <w:rPr>
          <w:rFonts w:hint="cs"/>
          <w:rtl/>
        </w:rPr>
        <w:t xml:space="preserve"> פירוש - למעלה ביאר [לאחר ציון 580] שהמן חשב שה' לא יציל את מרדכי מהתליה משום שהתליה היא כביכול פגיעה בכבוד ה'. אך עתה ביאר שהתליה היא ביטול האדם לגמרי, ולכך מרדכי לא ינצל. </w:t>
      </w:r>
    </w:p>
  </w:footnote>
  <w:footnote w:id="618">
    <w:p w:rsidR="089E246F" w:rsidRDefault="089E246F" w:rsidP="086E3EE5">
      <w:pPr>
        <w:pStyle w:val="FootnoteText"/>
        <w:rPr>
          <w:rFonts w:hint="cs"/>
          <w:rtl/>
        </w:rPr>
      </w:pPr>
      <w:r>
        <w:rPr>
          <w:rtl/>
        </w:rPr>
        <w:t>&lt;</w:t>
      </w:r>
      <w:r>
        <w:rPr>
          <w:rStyle w:val="FootnoteReference"/>
        </w:rPr>
        <w:footnoteRef/>
      </w:r>
      <w:r>
        <w:rPr>
          <w:rtl/>
        </w:rPr>
        <w:t>&gt;</w:t>
      </w:r>
      <w:r>
        <w:rPr>
          <w:rFonts w:hint="cs"/>
          <w:rtl/>
        </w:rPr>
        <w:t xml:space="preserve"> כי הצד השוה בשני הסבריו הוא שהתליה מבטלת את כבוד הצלם, ולכך ה' לא יציל את הנתלה. בהסברו הראשון ביאר שאיירי בפגיעה בכבוד ה', ובהסברו השני ביאר שאיירי בפגיעה במעלת האדם. ושני הסברים אלו הם "ענין אחד", כי כבוד האדם וכבוד ה' הם שני צדדים של מטבע אחד [כמבואר בתומר דבורה פ"ב]. ונמצא שהתליה לעולם מביאה למיעוט כבוד ה'; או באופן ישיר, או באופן עקיף דרך כבוד האדם. וראה להלן פ"ו הערה 392, שהזכיר שם את דבריו כאן. @</w:t>
      </w:r>
      <w:r w:rsidRPr="08F96794">
        <w:rPr>
          <w:rFonts w:hint="cs"/>
          <w:b/>
          <w:bCs/>
          <w:rtl/>
        </w:rPr>
        <w:t>ו</w:t>
      </w:r>
      <w:r w:rsidRPr="08F96794">
        <w:rPr>
          <w:b/>
          <w:bCs/>
          <w:rtl/>
        </w:rPr>
        <w:t>דרך המהר"ל</w:t>
      </w:r>
      <w:r>
        <w:rPr>
          <w:rFonts w:hint="cs"/>
          <w:rtl/>
        </w:rPr>
        <w:t>^</w:t>
      </w:r>
      <w:r>
        <w:rPr>
          <w:rtl/>
        </w:rPr>
        <w:t xml:space="preserve"> </w:t>
      </w:r>
      <w:r>
        <w:rPr>
          <w:rFonts w:hint="cs"/>
          <w:rtl/>
        </w:rPr>
        <w:t xml:space="preserve">להורות </w:t>
      </w:r>
      <w:r>
        <w:rPr>
          <w:rtl/>
        </w:rPr>
        <w:t xml:space="preserve">שהסבריו השונים אינם אלא בעלי גוון אחד, וכמו שכתב </w:t>
      </w:r>
      <w:r>
        <w:rPr>
          <w:rFonts w:hint="cs"/>
          <w:rtl/>
        </w:rPr>
        <w:t>למעלה [אסתר ג, ז (לפני ציון 348)]: "כך הוא פירוש זה, ועם כי כבר נתבאר למעלה ענין זה גם כן, הלא הכל שורש אחד אמת ונכון". ו</w:t>
      </w:r>
      <w:r>
        <w:rPr>
          <w:rtl/>
        </w:rPr>
        <w:t>בתפארת ישראל ס"פ ד</w:t>
      </w:r>
      <w:r>
        <w:rPr>
          <w:rFonts w:hint="cs"/>
          <w:rtl/>
        </w:rPr>
        <w:t xml:space="preserve"> כתב</w:t>
      </w:r>
      <w:r>
        <w:rPr>
          <w:rtl/>
        </w:rPr>
        <w:t>: "והכל שורש אחד אמת, וגזע צדק, יוצ</w:t>
      </w:r>
      <w:r w:rsidRPr="00582D0B">
        <w:rPr>
          <w:sz w:val="18"/>
          <w:rtl/>
        </w:rPr>
        <w:t xml:space="preserve">א מפרדס החכמה". </w:t>
      </w:r>
      <w:r w:rsidRPr="00582D0B">
        <w:rPr>
          <w:rStyle w:val="HebrewChar"/>
          <w:rFonts w:cs="Monotype Hadassah" w:hint="cs"/>
          <w:sz w:val="18"/>
          <w:rtl/>
        </w:rPr>
        <w:t>ובנתיב התורה פ"ז [רצד:] כתב: "</w:t>
      </w:r>
      <w:r w:rsidRPr="00582D0B">
        <w:rPr>
          <w:sz w:val="18"/>
          <w:rtl/>
        </w:rPr>
        <w:t>והכל הוא דבר אחד וענין אחד כאשר תבין</w:t>
      </w:r>
      <w:r>
        <w:rPr>
          <w:rStyle w:val="HebrewChar"/>
          <w:rFonts w:cs="Monotype Hadassah" w:hint="cs"/>
          <w:rtl/>
        </w:rPr>
        <w:t xml:space="preserve">". </w:t>
      </w:r>
      <w:r>
        <w:rPr>
          <w:rStyle w:val="HebrewChar"/>
          <w:rFonts w:cs="Monotype Hadassah"/>
          <w:rtl/>
        </w:rPr>
        <w:t xml:space="preserve">ובגבורות ה' פ"ס [רסז.] כתב: "ולאיש חכם אשר נתן ה' בו חכמה ודעת, ידע כי משורש אחד יצאו הפירושים". וכן הוא בנצח ישראל ס"פ ד. ובגו"א ויקרא פ"ח סוף אות ח כתב: "והרואה יחשוב שהוא פירוש אחר, ואינו רק פירוש אחד למבין". ובבאר הגולה באר הרביעי [שפד:] כתב: "והכל הוא סגנון אחד, ואם שהוא נראה מעט שנוי, אינו אלא אחד". ושם [תג:] כתב: "שכל הטעמים הם טעם אחד וחכמה אחת". </w:t>
      </w:r>
      <w:r>
        <w:rPr>
          <w:rStyle w:val="HebrewChar"/>
          <w:rFonts w:cs="Monotype Hadassah" w:hint="cs"/>
          <w:rtl/>
        </w:rPr>
        <w:t xml:space="preserve">ובמפתח ערכים לדרך חיים ערך מהר"ל [עמוד תקלד, סוף טור אמצעי] מצויינים שלשה עשר מקומות שכתב כן בספר דרך חיים. </w:t>
      </w:r>
      <w:r>
        <w:rPr>
          <w:rStyle w:val="HebrewChar"/>
          <w:rFonts w:cs="Monotype Hadassah"/>
          <w:rtl/>
        </w:rPr>
        <w:t>ונראה שהטעם לכך הוא שהאמת היא אחת ולא שתים, וכפי שכתב בנתיב האמת פ"א</w:t>
      </w:r>
      <w:r>
        <w:rPr>
          <w:rStyle w:val="HebrewChar"/>
          <w:rFonts w:cs="Monotype Hadassah" w:hint="cs"/>
          <w:rtl/>
        </w:rPr>
        <w:t xml:space="preserve"> [ד"ה ובפרק במה בהמה]</w:t>
      </w:r>
      <w:r>
        <w:rPr>
          <w:rStyle w:val="HebrewChar"/>
          <w:rFonts w:cs="Monotype Hadassah"/>
          <w:rtl/>
        </w:rPr>
        <w:t>, וז"ל: "אין דבר שהוא אחד רק האמת הוא אחד. ואי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והואיל וכל הסבריו אמת, בהכרח שכל הסבריו הם אחד</w:t>
      </w:r>
      <w:r>
        <w:rPr>
          <w:rStyle w:val="HebrewChar"/>
          <w:rFonts w:cs="Monotype Hadassah" w:hint="cs"/>
          <w:rtl/>
        </w:rPr>
        <w:t xml:space="preserve"> [</w:t>
      </w:r>
      <w:r>
        <w:rPr>
          <w:rFonts w:hint="cs"/>
          <w:rtl/>
        </w:rPr>
        <w:t xml:space="preserve">ראה למעלה בהקדמה הערה 610, ופ"ג הערות 18, 350]. </w:t>
      </w:r>
      <w:r>
        <w:rPr>
          <w:rStyle w:val="HebrewChar"/>
          <w:rFonts w:cs="Monotype Hadassah" w:hint="cs"/>
          <w:rtl/>
        </w:rPr>
        <w:t xml:space="preserve">  </w:t>
      </w:r>
      <w:r>
        <w:rPr>
          <w:rFonts w:hint="cs"/>
          <w:rtl/>
        </w:rPr>
        <w:t xml:space="preserve">    </w:t>
      </w:r>
    </w:p>
  </w:footnote>
  <w:footnote w:id="619">
    <w:p w:rsidR="089E246F" w:rsidRDefault="089E246F" w:rsidP="08E465D9">
      <w:pPr>
        <w:pStyle w:val="FootnoteText"/>
        <w:rPr>
          <w:rFonts w:hint="cs"/>
        </w:rPr>
      </w:pPr>
      <w:r>
        <w:rPr>
          <w:rtl/>
        </w:rPr>
        <w:t>&lt;</w:t>
      </w:r>
      <w:r>
        <w:rPr>
          <w:rStyle w:val="FootnoteReference"/>
        </w:rPr>
        <w:footnoteRef/>
      </w:r>
      <w:r>
        <w:rPr>
          <w:rtl/>
        </w:rPr>
        <w:t>&gt;</w:t>
      </w:r>
      <w:r>
        <w:rPr>
          <w:rFonts w:hint="cs"/>
          <w:rtl/>
        </w:rPr>
        <w:t xml:space="preserve"> עומד על הצורך שכבר למחרת בבוקר יאמר הדבר למלך, ומהי המהירות והזריזות הזו. וכן הקשה היוסף לקח, וז"ל: "עוד אומרם 'ובבוקר אמור למלך', מה היה הצורך לומר הדבר למלך כל כך בבוקר השכם, כאשר נתבאר שהשכים ללכת טרם בוא אחד מן השרים, שהרי המלך שאל [להלן ו, ד] 'מי בחצר', ולא היה רק הוא... ומה היתה ההשכמה הזאת ותועלתה".</w:t>
      </w:r>
    </w:p>
  </w:footnote>
  <w:footnote w:id="620">
    <w:p w:rsidR="089E246F" w:rsidRDefault="089E246F" w:rsidP="08B70306">
      <w:pPr>
        <w:pStyle w:val="FootnoteText"/>
        <w:rPr>
          <w:rFonts w:hint="cs"/>
        </w:rPr>
      </w:pPr>
      <w:r>
        <w:rPr>
          <w:rtl/>
        </w:rPr>
        <w:t>&lt;</w:t>
      </w:r>
      <w:r>
        <w:rPr>
          <w:rStyle w:val="FootnoteReference"/>
        </w:rPr>
        <w:footnoteRef/>
      </w:r>
      <w:r>
        <w:rPr>
          <w:rtl/>
        </w:rPr>
        <w:t>&gt;</w:t>
      </w:r>
      <w:r>
        <w:rPr>
          <w:rFonts w:hint="cs"/>
          <w:rtl/>
        </w:rPr>
        <w:t xml:space="preserve"> פירוש - למעלה בהקדמה [לאחר ציון 300] הביא את הילקו"ש [תהלים תרפה] שגאולת פורים נקראת "אילת השחר" [תהלים כב, א], משום שבגאולת פורים הקב"ה היה כאילה וכשחר. וראה הערה הבאה.  </w:t>
      </w:r>
    </w:p>
  </w:footnote>
  <w:footnote w:id="621">
    <w:p w:rsidR="089E246F" w:rsidRDefault="089E246F" w:rsidP="08F923B7">
      <w:pPr>
        <w:pStyle w:val="FootnoteText"/>
        <w:rPr>
          <w:rFonts w:hint="cs"/>
        </w:rPr>
      </w:pPr>
      <w:r>
        <w:rPr>
          <w:rtl/>
        </w:rPr>
        <w:t>&lt;</w:t>
      </w:r>
      <w:r>
        <w:rPr>
          <w:rStyle w:val="FootnoteReference"/>
        </w:rPr>
        <w:footnoteRef/>
      </w:r>
      <w:r>
        <w:rPr>
          <w:rtl/>
        </w:rPr>
        <w:t>&gt;</w:t>
      </w:r>
      <w:r>
        <w:rPr>
          <w:rFonts w:hint="cs"/>
          <w:rtl/>
        </w:rPr>
        <w:t xml:space="preserve"> לשו</w:t>
      </w:r>
      <w:r w:rsidRPr="08B70306">
        <w:rPr>
          <w:rFonts w:hint="cs"/>
          <w:sz w:val="18"/>
          <w:rtl/>
        </w:rPr>
        <w:t>נו למעלה בהקדמה [לאחר ציון 303]: "</w:t>
      </w:r>
      <w:r w:rsidRPr="08B70306">
        <w:rPr>
          <w:rStyle w:val="LatinChar"/>
          <w:sz w:val="18"/>
          <w:rtl/>
          <w:lang w:val="en-GB"/>
        </w:rPr>
        <w:t xml:space="preserve">לשון </w:t>
      </w:r>
      <w:r>
        <w:rPr>
          <w:rStyle w:val="LatinChar"/>
          <w:rFonts w:hint="cs"/>
          <w:sz w:val="18"/>
          <w:rtl/>
          <w:lang w:val="en-GB"/>
        </w:rPr>
        <w:t>'</w:t>
      </w:r>
      <w:r w:rsidRPr="08B70306">
        <w:rPr>
          <w:rStyle w:val="LatinChar"/>
          <w:sz w:val="18"/>
          <w:rtl/>
          <w:lang w:val="en-GB"/>
        </w:rPr>
        <w:t>אילת</w:t>
      </w:r>
      <w:r>
        <w:rPr>
          <w:rStyle w:val="LatinChar"/>
          <w:rFonts w:hint="cs"/>
          <w:sz w:val="18"/>
          <w:rtl/>
          <w:lang w:val="en-GB"/>
        </w:rPr>
        <w:t>'</w:t>
      </w:r>
      <w:r w:rsidRPr="08B70306">
        <w:rPr>
          <w:rStyle w:val="LatinChar"/>
          <w:rFonts w:hint="cs"/>
          <w:sz w:val="18"/>
          <w:rtl/>
          <w:lang w:val="en-GB"/>
        </w:rPr>
        <w:t>,</w:t>
      </w:r>
      <w:r w:rsidRPr="08B70306">
        <w:rPr>
          <w:rStyle w:val="LatinChar"/>
          <w:sz w:val="18"/>
          <w:rtl/>
          <w:lang w:val="en-GB"/>
        </w:rPr>
        <w:t xml:space="preserve"> שהש</w:t>
      </w:r>
      <w:r w:rsidRPr="08B70306">
        <w:rPr>
          <w:rStyle w:val="LatinChar"/>
          <w:rFonts w:hint="cs"/>
          <w:sz w:val="18"/>
          <w:rtl/>
          <w:lang w:val="en-GB"/>
        </w:rPr>
        <w:t xml:space="preserve">ם </w:t>
      </w:r>
      <w:r w:rsidRPr="08B70306">
        <w:rPr>
          <w:rStyle w:val="LatinChar"/>
          <w:sz w:val="18"/>
          <w:rtl/>
          <w:lang w:val="en-GB"/>
        </w:rPr>
        <w:t>י</w:t>
      </w:r>
      <w:r w:rsidRPr="08B70306">
        <w:rPr>
          <w:rStyle w:val="LatinChar"/>
          <w:rFonts w:hint="cs"/>
          <w:sz w:val="18"/>
          <w:rtl/>
          <w:lang w:val="en-GB"/>
        </w:rPr>
        <w:t>תברך</w:t>
      </w:r>
      <w:r w:rsidRPr="08B70306">
        <w:rPr>
          <w:rStyle w:val="LatinChar"/>
          <w:sz w:val="18"/>
          <w:rtl/>
          <w:lang w:val="en-GB"/>
        </w:rPr>
        <w:t xml:space="preserve"> קופץ כאילה ומאיר לעולם</w:t>
      </w:r>
      <w:r w:rsidRPr="08B70306">
        <w:rPr>
          <w:rStyle w:val="LatinChar"/>
          <w:rFonts w:hint="cs"/>
          <w:sz w:val="18"/>
          <w:rtl/>
          <w:lang w:val="en-GB"/>
        </w:rPr>
        <w:t>.</w:t>
      </w:r>
      <w:r w:rsidRPr="08B70306">
        <w:rPr>
          <w:rStyle w:val="LatinChar"/>
          <w:sz w:val="18"/>
          <w:rtl/>
          <w:lang w:val="en-GB"/>
        </w:rPr>
        <w:t xml:space="preserve"> והקפיצה הזאת ר</w:t>
      </w:r>
      <w:r w:rsidRPr="08B70306">
        <w:rPr>
          <w:rStyle w:val="LatinChar"/>
          <w:rFonts w:hint="cs"/>
          <w:sz w:val="18"/>
          <w:rtl/>
          <w:lang w:val="en-GB"/>
        </w:rPr>
        <w:t>צה לומר,</w:t>
      </w:r>
      <w:r w:rsidRPr="08B70306">
        <w:rPr>
          <w:rStyle w:val="LatinChar"/>
          <w:sz w:val="18"/>
          <w:rtl/>
          <w:lang w:val="en-GB"/>
        </w:rPr>
        <w:t xml:space="preserve"> שלא תחשוב כי לא היתה הגאולה הזאת נס כמו שאר גאולות</w:t>
      </w:r>
      <w:r w:rsidRPr="08B70306">
        <w:rPr>
          <w:rStyle w:val="LatinChar"/>
          <w:rFonts w:hint="cs"/>
          <w:sz w:val="18"/>
          <w:rtl/>
          <w:lang w:val="en-GB"/>
        </w:rPr>
        <w:t>,</w:t>
      </w:r>
      <w:r w:rsidRPr="08B70306">
        <w:rPr>
          <w:rStyle w:val="LatinChar"/>
          <w:sz w:val="18"/>
          <w:rtl/>
          <w:lang w:val="en-GB"/>
        </w:rPr>
        <w:t xml:space="preserve"> שלא תמצא בגאולה זאת נס נגלה כלל</w:t>
      </w:r>
      <w:r w:rsidRPr="08B70306">
        <w:rPr>
          <w:rStyle w:val="LatinChar"/>
          <w:rFonts w:hint="cs"/>
          <w:sz w:val="18"/>
          <w:rtl/>
          <w:lang w:val="en-GB"/>
        </w:rPr>
        <w:t>,</w:t>
      </w:r>
      <w:r w:rsidRPr="08B70306">
        <w:rPr>
          <w:rStyle w:val="LatinChar"/>
          <w:sz w:val="18"/>
          <w:rtl/>
          <w:lang w:val="en-GB"/>
        </w:rPr>
        <w:t xml:space="preserve"> ולפיכך יש לחשוב כי הגאולה הזאת היה כמנהג של עולם</w:t>
      </w:r>
      <w:r w:rsidRPr="08B70306">
        <w:rPr>
          <w:rStyle w:val="LatinChar"/>
          <w:rFonts w:hint="cs"/>
          <w:sz w:val="18"/>
          <w:rtl/>
          <w:lang w:val="en-GB"/>
        </w:rPr>
        <w:t>,</w:t>
      </w:r>
      <w:r w:rsidRPr="08B70306">
        <w:rPr>
          <w:rStyle w:val="LatinChar"/>
          <w:sz w:val="18"/>
          <w:rtl/>
          <w:lang w:val="en-GB"/>
        </w:rPr>
        <w:t xml:space="preserve"> ולכך אמר שאינו כך</w:t>
      </w:r>
      <w:r w:rsidRPr="08B70306">
        <w:rPr>
          <w:rStyle w:val="LatinChar"/>
          <w:rFonts w:hint="cs"/>
          <w:sz w:val="18"/>
          <w:rtl/>
          <w:lang w:val="en-GB"/>
        </w:rPr>
        <w:t>,</w:t>
      </w:r>
      <w:r w:rsidRPr="08B70306">
        <w:rPr>
          <w:rStyle w:val="LatinChar"/>
          <w:sz w:val="18"/>
          <w:rtl/>
          <w:lang w:val="en-GB"/>
        </w:rPr>
        <w:t xml:space="preserve"> רק שהש</w:t>
      </w:r>
      <w:r w:rsidRPr="08B70306">
        <w:rPr>
          <w:rStyle w:val="LatinChar"/>
          <w:rFonts w:hint="cs"/>
          <w:sz w:val="18"/>
          <w:rtl/>
          <w:lang w:val="en-GB"/>
        </w:rPr>
        <w:t>ם יתברך</w:t>
      </w:r>
      <w:r w:rsidRPr="08B70306">
        <w:rPr>
          <w:rStyle w:val="LatinChar"/>
          <w:sz w:val="18"/>
          <w:rtl/>
          <w:lang w:val="en-GB"/>
        </w:rPr>
        <w:t xml:space="preserve"> היה קופץ כאילה</w:t>
      </w:r>
      <w:r w:rsidRPr="08B70306">
        <w:rPr>
          <w:rStyle w:val="LatinChar"/>
          <w:rFonts w:hint="cs"/>
          <w:sz w:val="18"/>
          <w:rtl/>
          <w:lang w:val="en-GB"/>
        </w:rPr>
        <w:t>.</w:t>
      </w:r>
      <w:r w:rsidRPr="08B70306">
        <w:rPr>
          <w:rStyle w:val="LatinChar"/>
          <w:sz w:val="18"/>
          <w:rtl/>
          <w:lang w:val="en-GB"/>
        </w:rPr>
        <w:t xml:space="preserve"> וזה מפני שהש</w:t>
      </w:r>
      <w:r w:rsidRPr="08B70306">
        <w:rPr>
          <w:rStyle w:val="LatinChar"/>
          <w:rFonts w:hint="cs"/>
          <w:sz w:val="18"/>
          <w:rtl/>
          <w:lang w:val="en-GB"/>
        </w:rPr>
        <w:t>ם יתברך</w:t>
      </w:r>
      <w:r w:rsidRPr="08B70306">
        <w:rPr>
          <w:rStyle w:val="LatinChar"/>
          <w:sz w:val="18"/>
          <w:rtl/>
          <w:lang w:val="en-GB"/>
        </w:rPr>
        <w:t xml:space="preserve"> פעל דבר</w:t>
      </w:r>
      <w:r w:rsidRPr="08B70306">
        <w:rPr>
          <w:rStyle w:val="LatinChar"/>
          <w:rFonts w:hint="cs"/>
          <w:sz w:val="18"/>
          <w:rtl/>
          <w:lang w:val="en-GB"/>
        </w:rPr>
        <w:t xml:space="preserve"> </w:t>
      </w:r>
      <w:r w:rsidRPr="08B70306">
        <w:rPr>
          <w:rStyle w:val="LatinChar"/>
          <w:sz w:val="18"/>
          <w:rtl/>
          <w:lang w:val="en-GB"/>
        </w:rPr>
        <w:t>זה</w:t>
      </w:r>
      <w:r w:rsidRPr="08B70306">
        <w:rPr>
          <w:rStyle w:val="LatinChar"/>
          <w:rFonts w:hint="cs"/>
          <w:sz w:val="18"/>
          <w:rtl/>
          <w:lang w:val="en-GB"/>
        </w:rPr>
        <w:t>,</w:t>
      </w:r>
      <w:r w:rsidRPr="08B70306">
        <w:rPr>
          <w:rStyle w:val="LatinChar"/>
          <w:sz w:val="18"/>
          <w:rtl/>
          <w:lang w:val="en-GB"/>
        </w:rPr>
        <w:t xml:space="preserve"> והיה על ידי נס</w:t>
      </w:r>
      <w:r w:rsidRPr="08B70306">
        <w:rPr>
          <w:rStyle w:val="LatinChar"/>
          <w:rFonts w:hint="cs"/>
          <w:sz w:val="18"/>
          <w:rtl/>
          <w:lang w:val="en-GB"/>
        </w:rPr>
        <w:t>,</w:t>
      </w:r>
      <w:r w:rsidRPr="08B70306">
        <w:rPr>
          <w:rStyle w:val="LatinChar"/>
          <w:sz w:val="18"/>
          <w:rtl/>
          <w:lang w:val="en-GB"/>
        </w:rPr>
        <w:t xml:space="preserve"> ולכך לא היה נעשה ענין המגילה הזאת בזמן נמשך</w:t>
      </w:r>
      <w:r w:rsidRPr="08B70306">
        <w:rPr>
          <w:rStyle w:val="LatinChar"/>
          <w:rFonts w:hint="cs"/>
          <w:sz w:val="18"/>
          <w:rtl/>
          <w:lang w:val="en-GB"/>
        </w:rPr>
        <w:t>.</w:t>
      </w:r>
      <w:r w:rsidRPr="08B70306">
        <w:rPr>
          <w:rStyle w:val="LatinChar"/>
          <w:sz w:val="18"/>
          <w:rtl/>
          <w:lang w:val="en-GB"/>
        </w:rPr>
        <w:t xml:space="preserve"> כי הדבר שהוא בזמן</w:t>
      </w:r>
      <w:r w:rsidRPr="08B70306">
        <w:rPr>
          <w:rStyle w:val="LatinChar"/>
          <w:rFonts w:hint="cs"/>
          <w:sz w:val="18"/>
          <w:rtl/>
          <w:lang w:val="en-GB"/>
        </w:rPr>
        <w:t>,</w:t>
      </w:r>
      <w:r w:rsidRPr="08B70306">
        <w:rPr>
          <w:rStyle w:val="LatinChar"/>
          <w:sz w:val="18"/>
          <w:rtl/>
          <w:lang w:val="en-GB"/>
        </w:rPr>
        <w:t xml:space="preserve"> ה</w:t>
      </w:r>
      <w:r w:rsidRPr="08B70306">
        <w:rPr>
          <w:rStyle w:val="LatinChar"/>
          <w:rFonts w:hint="cs"/>
          <w:sz w:val="18"/>
          <w:rtl/>
          <w:lang w:val="en-GB"/>
        </w:rPr>
        <w:t>ו</w:t>
      </w:r>
      <w:r w:rsidRPr="08B70306">
        <w:rPr>
          <w:rStyle w:val="LatinChar"/>
          <w:sz w:val="18"/>
          <w:rtl/>
          <w:lang w:val="en-GB"/>
        </w:rPr>
        <w:t>א הטבע ומנהגו של עולם</w:t>
      </w:r>
      <w:r w:rsidRPr="08B70306">
        <w:rPr>
          <w:rStyle w:val="LatinChar"/>
          <w:rFonts w:hint="cs"/>
          <w:sz w:val="18"/>
          <w:rtl/>
          <w:lang w:val="en-GB"/>
        </w:rPr>
        <w:t>,</w:t>
      </w:r>
      <w:r w:rsidRPr="08B70306">
        <w:rPr>
          <w:rStyle w:val="LatinChar"/>
          <w:sz w:val="18"/>
          <w:rtl/>
          <w:lang w:val="en-GB"/>
        </w:rPr>
        <w:t xml:space="preserve"> שנעשה בזמן</w:t>
      </w:r>
      <w:r w:rsidRPr="08B70306">
        <w:rPr>
          <w:rStyle w:val="LatinChar"/>
          <w:rFonts w:hint="cs"/>
          <w:sz w:val="18"/>
          <w:rtl/>
          <w:lang w:val="en-GB"/>
        </w:rPr>
        <w:t>.</w:t>
      </w:r>
      <w:r w:rsidRPr="08B70306">
        <w:rPr>
          <w:rStyle w:val="LatinChar"/>
          <w:sz w:val="18"/>
          <w:rtl/>
          <w:lang w:val="en-GB"/>
        </w:rPr>
        <w:t xml:space="preserve"> אבל דבר שהוא מן השם יתברך</w:t>
      </w:r>
      <w:r w:rsidRPr="08B70306">
        <w:rPr>
          <w:rStyle w:val="LatinChar"/>
          <w:rFonts w:hint="cs"/>
          <w:sz w:val="18"/>
          <w:rtl/>
          <w:lang w:val="en-GB"/>
        </w:rPr>
        <w:t>,</w:t>
      </w:r>
      <w:r w:rsidRPr="08B70306">
        <w:rPr>
          <w:rStyle w:val="LatinChar"/>
          <w:sz w:val="18"/>
          <w:rtl/>
          <w:lang w:val="en-GB"/>
        </w:rPr>
        <w:t xml:space="preserve"> פעל זה נעשה בלא זמן נמשך</w:t>
      </w:r>
      <w:r>
        <w:rPr>
          <w:rFonts w:hint="cs"/>
          <w:rtl/>
        </w:rPr>
        <w:t>". אמנם שם לא נתבאר "וכמו השחר שממהר לצאת מן האפילה אל האורה", ורק בהסברו האחר שם [לאחר ציון 311] ביאר שהשחר יוצא מן החושך אל האור ללא הדרגתיות, כך בגאולת פורים ישראל יצאו מחושך הגלות אל הגאולה, ולא שיצאו רק מן הצרה.</w:t>
      </w:r>
    </w:p>
  </w:footnote>
  <w:footnote w:id="622">
    <w:p w:rsidR="089E246F" w:rsidRDefault="089E246F" w:rsidP="087E04BC">
      <w:pPr>
        <w:pStyle w:val="FootnoteText"/>
        <w:rPr>
          <w:rFonts w:hint="cs"/>
          <w:rtl/>
        </w:rPr>
      </w:pPr>
      <w:r>
        <w:rPr>
          <w:rtl/>
        </w:rPr>
        <w:t>&lt;</w:t>
      </w:r>
      <w:r>
        <w:rPr>
          <w:rStyle w:val="FootnoteReference"/>
        </w:rPr>
        <w:footnoteRef/>
      </w:r>
      <w:r>
        <w:rPr>
          <w:rtl/>
        </w:rPr>
        <w:t>&gt;</w:t>
      </w:r>
      <w:r>
        <w:rPr>
          <w:rFonts w:hint="cs"/>
          <w:rtl/>
        </w:rPr>
        <w:t xml:space="preserve"> הכוונה לישראל, ונקט בלשון סגי נהור "שונאי ישראל", וכנזכר הרבה פעמים בגמרא [ברכות ד:, שם ז., שם לב., יומא עב:, ועוד]. </w:t>
      </w:r>
    </w:p>
  </w:footnote>
  <w:footnote w:id="623">
    <w:p w:rsidR="089E246F" w:rsidRDefault="089E246F" w:rsidP="08D531FB">
      <w:pPr>
        <w:pStyle w:val="FootnoteText"/>
        <w:rPr>
          <w:rFonts w:hint="cs"/>
          <w:rtl/>
        </w:rPr>
      </w:pPr>
      <w:r>
        <w:rPr>
          <w:rtl/>
        </w:rPr>
        <w:t>&lt;</w:t>
      </w:r>
      <w:r>
        <w:rPr>
          <w:rStyle w:val="FootnoteReference"/>
        </w:rPr>
        <w:footnoteRef/>
      </w:r>
      <w:r>
        <w:rPr>
          <w:rtl/>
        </w:rPr>
        <w:t>&gt;</w:t>
      </w:r>
      <w:r>
        <w:rPr>
          <w:rFonts w:hint="cs"/>
          <w:rtl/>
        </w:rPr>
        <w:t xml:space="preserve"> לשונו למעלה בהקדמה [לאחר ציון 309]: "</w:t>
      </w:r>
      <w:r w:rsidRPr="08B70306">
        <w:rPr>
          <w:rStyle w:val="LatinChar"/>
          <w:sz w:val="18"/>
          <w:rtl/>
          <w:lang w:val="en-GB"/>
        </w:rPr>
        <w:t>כמו שתמצא בכל המגילה שהיה הנס במהירות ובקפיצה</w:t>
      </w:r>
      <w:r w:rsidRPr="08B70306">
        <w:rPr>
          <w:rStyle w:val="LatinChar"/>
          <w:rFonts w:hint="cs"/>
          <w:sz w:val="18"/>
          <w:rtl/>
          <w:lang w:val="en-GB"/>
        </w:rPr>
        <w:t>,</w:t>
      </w:r>
      <w:r w:rsidRPr="08B70306">
        <w:rPr>
          <w:rStyle w:val="LatinChar"/>
          <w:sz w:val="18"/>
          <w:rtl/>
          <w:lang w:val="en-GB"/>
        </w:rPr>
        <w:t xml:space="preserve"> דכתיב </w:t>
      </w:r>
      <w:r>
        <w:rPr>
          <w:rStyle w:val="LatinChar"/>
          <w:rFonts w:hint="cs"/>
          <w:sz w:val="18"/>
          <w:rtl/>
          <w:lang w:val="en-GB"/>
        </w:rPr>
        <w:t xml:space="preserve">[למעלה פסוק </w:t>
      </w:r>
      <w:r w:rsidRPr="08B70306">
        <w:rPr>
          <w:rStyle w:val="LatinChar"/>
          <w:sz w:val="18"/>
          <w:rtl/>
          <w:lang w:val="en-GB"/>
        </w:rPr>
        <w:t>ה</w:t>
      </w:r>
      <w:r>
        <w:rPr>
          <w:rStyle w:val="LatinChar"/>
          <w:rFonts w:hint="cs"/>
          <w:sz w:val="18"/>
          <w:rtl/>
          <w:lang w:val="en-GB"/>
        </w:rPr>
        <w:t>]</w:t>
      </w:r>
      <w:r w:rsidRPr="08B70306">
        <w:rPr>
          <w:rStyle w:val="LatinChar"/>
          <w:sz w:val="18"/>
          <w:rtl/>
          <w:lang w:val="en-GB"/>
        </w:rPr>
        <w:t xml:space="preserve"> </w:t>
      </w:r>
      <w:r>
        <w:rPr>
          <w:rStyle w:val="LatinChar"/>
          <w:rFonts w:hint="cs"/>
          <w:sz w:val="18"/>
          <w:rtl/>
          <w:lang w:val="en-GB"/>
        </w:rPr>
        <w:t>'</w:t>
      </w:r>
      <w:r w:rsidRPr="08B70306">
        <w:rPr>
          <w:rStyle w:val="LatinChar"/>
          <w:sz w:val="18"/>
          <w:rtl/>
          <w:lang w:val="en-GB"/>
        </w:rPr>
        <w:t>ויאמר המלך מהרו את המן וגו'</w:t>
      </w:r>
      <w:r>
        <w:rPr>
          <w:rStyle w:val="LatinChar"/>
          <w:rFonts w:hint="cs"/>
          <w:sz w:val="18"/>
          <w:rtl/>
          <w:lang w:val="en-GB"/>
        </w:rPr>
        <w:t>'</w:t>
      </w:r>
      <w:r w:rsidRPr="08B70306">
        <w:rPr>
          <w:rStyle w:val="LatinChar"/>
          <w:rFonts w:hint="cs"/>
          <w:sz w:val="18"/>
          <w:rtl/>
          <w:lang w:val="en-GB"/>
        </w:rPr>
        <w:t>,</w:t>
      </w:r>
      <w:r w:rsidRPr="08B70306">
        <w:rPr>
          <w:rStyle w:val="LatinChar"/>
          <w:sz w:val="18"/>
          <w:rtl/>
          <w:lang w:val="en-GB"/>
        </w:rPr>
        <w:t xml:space="preserve"> </w:t>
      </w:r>
      <w:r>
        <w:rPr>
          <w:rStyle w:val="LatinChar"/>
          <w:rFonts w:hint="cs"/>
          <w:sz w:val="18"/>
          <w:rtl/>
          <w:lang w:val="en-GB"/>
        </w:rPr>
        <w:t>[להלן</w:t>
      </w:r>
      <w:r w:rsidRPr="08B70306">
        <w:rPr>
          <w:rStyle w:val="LatinChar"/>
          <w:sz w:val="18"/>
          <w:rtl/>
          <w:lang w:val="en-GB"/>
        </w:rPr>
        <w:t xml:space="preserve"> ו, י</w:t>
      </w:r>
      <w:r>
        <w:rPr>
          <w:rStyle w:val="LatinChar"/>
          <w:rFonts w:hint="cs"/>
          <w:sz w:val="18"/>
          <w:rtl/>
          <w:lang w:val="en-GB"/>
        </w:rPr>
        <w:t>]</w:t>
      </w:r>
      <w:r w:rsidRPr="08B70306">
        <w:rPr>
          <w:rStyle w:val="LatinChar"/>
          <w:sz w:val="18"/>
          <w:rtl/>
          <w:lang w:val="en-GB"/>
        </w:rPr>
        <w:t xml:space="preserve"> </w:t>
      </w:r>
      <w:r>
        <w:rPr>
          <w:rStyle w:val="LatinChar"/>
          <w:rFonts w:hint="cs"/>
          <w:sz w:val="18"/>
          <w:rtl/>
          <w:lang w:val="en-GB"/>
        </w:rPr>
        <w:t>'</w:t>
      </w:r>
      <w:r w:rsidRPr="08B70306">
        <w:rPr>
          <w:rStyle w:val="LatinChar"/>
          <w:sz w:val="18"/>
          <w:rtl/>
          <w:lang w:val="en-GB"/>
        </w:rPr>
        <w:t>ויאמר המלך מהר קח את הלבוש ואת הסוס</w:t>
      </w:r>
      <w:r>
        <w:rPr>
          <w:rStyle w:val="LatinChar"/>
          <w:rFonts w:hint="cs"/>
          <w:sz w:val="18"/>
          <w:rtl/>
          <w:lang w:val="en-GB"/>
        </w:rPr>
        <w:t>'</w:t>
      </w:r>
      <w:r w:rsidRPr="08B70306">
        <w:rPr>
          <w:rStyle w:val="LatinChar"/>
          <w:sz w:val="18"/>
          <w:rtl/>
          <w:lang w:val="en-GB"/>
        </w:rPr>
        <w:t xml:space="preserve">, </w:t>
      </w:r>
      <w:r>
        <w:rPr>
          <w:rStyle w:val="LatinChar"/>
          <w:rFonts w:hint="cs"/>
          <w:sz w:val="18"/>
          <w:rtl/>
          <w:lang w:val="en-GB"/>
        </w:rPr>
        <w:t>[שם פסוק יד] '</w:t>
      </w:r>
      <w:r w:rsidRPr="08B70306">
        <w:rPr>
          <w:rStyle w:val="LatinChar"/>
          <w:sz w:val="18"/>
          <w:rtl/>
          <w:lang w:val="en-GB"/>
        </w:rPr>
        <w:t>ועודם מדברים ויבהילו את המן וגו'</w:t>
      </w:r>
      <w:r>
        <w:rPr>
          <w:rStyle w:val="LatinChar"/>
          <w:rFonts w:hint="cs"/>
          <w:sz w:val="18"/>
          <w:rtl/>
          <w:lang w:val="en-GB"/>
        </w:rPr>
        <w:t>'</w:t>
      </w:r>
      <w:r w:rsidRPr="08B70306">
        <w:rPr>
          <w:rStyle w:val="LatinChar"/>
          <w:rFonts w:hint="cs"/>
          <w:sz w:val="18"/>
          <w:rtl/>
          <w:lang w:val="en-GB"/>
        </w:rPr>
        <w:t>.</w:t>
      </w:r>
      <w:r w:rsidRPr="08B70306">
        <w:rPr>
          <w:rStyle w:val="LatinChar"/>
          <w:sz w:val="18"/>
          <w:rtl/>
          <w:lang w:val="en-GB"/>
        </w:rPr>
        <w:t xml:space="preserve"> הרי כי הכל נעשה במהירות הגדול</w:t>
      </w:r>
      <w:r w:rsidRPr="08B70306">
        <w:rPr>
          <w:rStyle w:val="LatinChar"/>
          <w:rFonts w:hint="cs"/>
          <w:sz w:val="18"/>
          <w:rtl/>
          <w:lang w:val="en-GB"/>
        </w:rPr>
        <w:t>,</w:t>
      </w:r>
      <w:r w:rsidRPr="08B70306">
        <w:rPr>
          <w:rStyle w:val="LatinChar"/>
          <w:sz w:val="18"/>
          <w:rtl/>
          <w:lang w:val="en-GB"/>
        </w:rPr>
        <w:t xml:space="preserve"> מפני כי הוא מן הש</w:t>
      </w:r>
      <w:r w:rsidRPr="08B70306">
        <w:rPr>
          <w:rStyle w:val="LatinChar"/>
          <w:rFonts w:hint="cs"/>
          <w:sz w:val="18"/>
          <w:rtl/>
          <w:lang w:val="en-GB"/>
        </w:rPr>
        <w:t>ם יתברך,</w:t>
      </w:r>
      <w:r w:rsidRPr="08B70306">
        <w:rPr>
          <w:rStyle w:val="LatinChar"/>
          <w:sz w:val="18"/>
          <w:rtl/>
          <w:lang w:val="en-GB"/>
        </w:rPr>
        <w:t xml:space="preserve"> ואינו תחת המשך הזמן</w:t>
      </w:r>
      <w:r w:rsidRPr="08B70306">
        <w:rPr>
          <w:rStyle w:val="LatinChar"/>
          <w:rFonts w:hint="cs"/>
          <w:sz w:val="18"/>
          <w:rtl/>
          <w:lang w:val="en-GB"/>
        </w:rPr>
        <w:t>,</w:t>
      </w:r>
      <w:r w:rsidRPr="08B70306">
        <w:rPr>
          <w:rStyle w:val="LatinChar"/>
          <w:sz w:val="18"/>
          <w:rtl/>
          <w:lang w:val="en-GB"/>
        </w:rPr>
        <w:t xml:space="preserve"> לכך נקרא </w:t>
      </w:r>
      <w:r w:rsidRPr="08B70306">
        <w:rPr>
          <w:rStyle w:val="LatinChar"/>
          <w:rFonts w:hint="cs"/>
          <w:sz w:val="18"/>
          <w:rtl/>
          <w:lang w:val="en-GB"/>
        </w:rPr>
        <w:t>'</w:t>
      </w:r>
      <w:r w:rsidRPr="08B70306">
        <w:rPr>
          <w:rStyle w:val="LatinChar"/>
          <w:sz w:val="18"/>
          <w:rtl/>
          <w:lang w:val="en-GB"/>
        </w:rPr>
        <w:t>אילת שקופצת</w:t>
      </w:r>
      <w:r w:rsidRPr="08B70306">
        <w:rPr>
          <w:rStyle w:val="LatinChar"/>
          <w:rFonts w:hint="cs"/>
          <w:sz w:val="18"/>
          <w:rtl/>
          <w:lang w:val="en-GB"/>
        </w:rPr>
        <w:t>'</w:t>
      </w:r>
      <w:r>
        <w:rPr>
          <w:rFonts w:hint="cs"/>
          <w:rtl/>
        </w:rPr>
        <w:t>". ולהלן [ו, יד] כתב: "</w:t>
      </w:r>
      <w:r>
        <w:rPr>
          <w:rtl/>
        </w:rPr>
        <w:t>כל זה לומר על מהירות הגאולה הזאת</w:t>
      </w:r>
      <w:r>
        <w:rPr>
          <w:rFonts w:hint="cs"/>
          <w:rtl/>
        </w:rPr>
        <w:t>,</w:t>
      </w:r>
      <w:r>
        <w:rPr>
          <w:rtl/>
        </w:rPr>
        <w:t xml:space="preserve"> וכדכתיב ג</w:t>
      </w:r>
      <w:r>
        <w:rPr>
          <w:rFonts w:hint="cs"/>
          <w:rtl/>
        </w:rPr>
        <w:t>ם כן</w:t>
      </w:r>
      <w:r>
        <w:rPr>
          <w:rtl/>
        </w:rPr>
        <w:t xml:space="preserve"> </w:t>
      </w:r>
      <w:r>
        <w:rPr>
          <w:rFonts w:hint="cs"/>
          <w:rtl/>
        </w:rPr>
        <w:t>[שם] '</w:t>
      </w:r>
      <w:r>
        <w:rPr>
          <w:rtl/>
        </w:rPr>
        <w:t>עודם מדברים עמו ויבהילו להביא את המן</w:t>
      </w:r>
      <w:r>
        <w:rPr>
          <w:rFonts w:hint="cs"/>
          <w:rtl/>
        </w:rPr>
        <w:t>'.</w:t>
      </w:r>
      <w:r>
        <w:rPr>
          <w:rtl/>
        </w:rPr>
        <w:t xml:space="preserve"> כי זה שהיתה הגאולה במהירות היותר הוא דבר גדול</w:t>
      </w:r>
      <w:r>
        <w:rPr>
          <w:rFonts w:hint="cs"/>
          <w:rtl/>
        </w:rPr>
        <w:t>,</w:t>
      </w:r>
      <w:r>
        <w:rPr>
          <w:rtl/>
        </w:rPr>
        <w:t xml:space="preserve"> כמו שנתבאר לפני זה אצל </w:t>
      </w:r>
      <w:r>
        <w:rPr>
          <w:rFonts w:hint="cs"/>
          <w:rtl/>
        </w:rPr>
        <w:t>'</w:t>
      </w:r>
      <w:r>
        <w:rPr>
          <w:rtl/>
        </w:rPr>
        <w:t>ובבוקר אמור למלך</w:t>
      </w:r>
      <w:r>
        <w:rPr>
          <w:rFonts w:hint="cs"/>
          <w:rtl/>
        </w:rPr>
        <w:t>'... '</w:t>
      </w:r>
      <w:r>
        <w:rPr>
          <w:rtl/>
        </w:rPr>
        <w:t>עודם מדברים וגו</w:t>
      </w:r>
      <w:r>
        <w:rPr>
          <w:rFonts w:hint="cs"/>
          <w:rtl/>
        </w:rPr>
        <w:t>''</w:t>
      </w:r>
      <w:r>
        <w:rPr>
          <w:rtl/>
        </w:rPr>
        <w:t xml:space="preserve">, מה שהוצרך לומר </w:t>
      </w:r>
      <w:r>
        <w:rPr>
          <w:rFonts w:hint="cs"/>
          <w:rtl/>
        </w:rPr>
        <w:t>'</w:t>
      </w:r>
      <w:r>
        <w:rPr>
          <w:rtl/>
        </w:rPr>
        <w:t>עודם מדברים</w:t>
      </w:r>
      <w:r>
        <w:rPr>
          <w:rFonts w:hint="cs"/>
          <w:rtl/>
        </w:rPr>
        <w:t>',</w:t>
      </w:r>
      <w:r>
        <w:rPr>
          <w:rtl/>
        </w:rPr>
        <w:t xml:space="preserve"> וגם </w:t>
      </w:r>
      <w:r>
        <w:rPr>
          <w:rFonts w:hint="cs"/>
          <w:rtl/>
        </w:rPr>
        <w:t>'</w:t>
      </w:r>
      <w:r>
        <w:rPr>
          <w:rtl/>
        </w:rPr>
        <w:t>ויבהילו וגו'</w:t>
      </w:r>
      <w:r>
        <w:rPr>
          <w:rFonts w:hint="cs"/>
          <w:rtl/>
        </w:rPr>
        <w:t>',</w:t>
      </w:r>
      <w:r>
        <w:rPr>
          <w:rtl/>
        </w:rPr>
        <w:t xml:space="preserve"> ולא הוי ליה למכתב רק </w:t>
      </w:r>
      <w:r>
        <w:rPr>
          <w:rFonts w:hint="cs"/>
          <w:rtl/>
        </w:rPr>
        <w:t>'</w:t>
      </w:r>
      <w:r>
        <w:rPr>
          <w:rtl/>
        </w:rPr>
        <w:t>ויביאו את המן אל המשתה</w:t>
      </w:r>
      <w:r>
        <w:rPr>
          <w:rFonts w:hint="cs"/>
          <w:rtl/>
        </w:rPr>
        <w:t>'.</w:t>
      </w:r>
      <w:r>
        <w:rPr>
          <w:rtl/>
        </w:rPr>
        <w:t xml:space="preserve"> אבל מפני כי כל דבר שהוא מן הש</w:t>
      </w:r>
      <w:r>
        <w:rPr>
          <w:rFonts w:hint="cs"/>
          <w:rtl/>
        </w:rPr>
        <w:t>ם יתברך</w:t>
      </w:r>
      <w:r>
        <w:rPr>
          <w:rtl/>
        </w:rPr>
        <w:t xml:space="preserve"> ואינו מן הנהגת העולם</w:t>
      </w:r>
      <w:r>
        <w:rPr>
          <w:rFonts w:hint="cs"/>
          <w:rtl/>
        </w:rPr>
        <w:t>,</w:t>
      </w:r>
      <w:r>
        <w:rPr>
          <w:rtl/>
        </w:rPr>
        <w:t xml:space="preserve"> אינו נמשך</w:t>
      </w:r>
      <w:r>
        <w:rPr>
          <w:rFonts w:hint="cs"/>
          <w:rtl/>
        </w:rPr>
        <w:t>.</w:t>
      </w:r>
      <w:r>
        <w:rPr>
          <w:rtl/>
        </w:rPr>
        <w:t xml:space="preserve"> שכל הנהגת העולם הוא בזמן</w:t>
      </w:r>
      <w:r>
        <w:rPr>
          <w:rFonts w:hint="cs"/>
          <w:rtl/>
        </w:rPr>
        <w:t>,</w:t>
      </w:r>
      <w:r>
        <w:rPr>
          <w:rtl/>
        </w:rPr>
        <w:t xml:space="preserve"> אבל דבר שהוא מן הש</w:t>
      </w:r>
      <w:r>
        <w:rPr>
          <w:rFonts w:hint="cs"/>
          <w:rtl/>
        </w:rPr>
        <w:t>ם יתברך,</w:t>
      </w:r>
      <w:r>
        <w:rPr>
          <w:rtl/>
        </w:rPr>
        <w:t xml:space="preserve"> כאשר התחיל לצאת אל הפעל יוצא במהירות</w:t>
      </w:r>
      <w:r>
        <w:rPr>
          <w:rFonts w:hint="cs"/>
          <w:rtl/>
        </w:rPr>
        <w:t>.</w:t>
      </w:r>
      <w:r>
        <w:rPr>
          <w:rtl/>
        </w:rPr>
        <w:t xml:space="preserve"> כי ההויה כמו זאת שהוא מן הש</w:t>
      </w:r>
      <w:r>
        <w:rPr>
          <w:rFonts w:hint="cs"/>
          <w:rtl/>
        </w:rPr>
        <w:t>ם יתברך,</w:t>
      </w:r>
      <w:r>
        <w:rPr>
          <w:rtl/>
        </w:rPr>
        <w:t xml:space="preserve"> אינו תחת הזמן</w:t>
      </w:r>
      <w:r>
        <w:rPr>
          <w:rFonts w:hint="cs"/>
          <w:rtl/>
        </w:rPr>
        <w:t>.</w:t>
      </w:r>
      <w:r>
        <w:rPr>
          <w:rtl/>
        </w:rPr>
        <w:t xml:space="preserve"> וכתב דבר זה</w:t>
      </w:r>
      <w:r>
        <w:rPr>
          <w:rFonts w:hint="cs"/>
          <w:rtl/>
        </w:rPr>
        <w:t>,</w:t>
      </w:r>
      <w:r>
        <w:rPr>
          <w:rtl/>
        </w:rPr>
        <w:t xml:space="preserve"> כי בזה נגל</w:t>
      </w:r>
      <w:r w:rsidRPr="08D531FB">
        <w:rPr>
          <w:sz w:val="18"/>
          <w:rtl/>
        </w:rPr>
        <w:t>ה שהוא פעל הש</w:t>
      </w:r>
      <w:r w:rsidRPr="08D531FB">
        <w:rPr>
          <w:rFonts w:hint="cs"/>
          <w:sz w:val="18"/>
          <w:rtl/>
        </w:rPr>
        <w:t>ם יתברך,</w:t>
      </w:r>
      <w:r w:rsidRPr="08D531FB">
        <w:rPr>
          <w:sz w:val="18"/>
          <w:rtl/>
        </w:rPr>
        <w:t xml:space="preserve"> רק כי לא היה נס נגלה</w:t>
      </w:r>
      <w:r w:rsidRPr="08D531FB">
        <w:rPr>
          <w:rFonts w:hint="cs"/>
          <w:sz w:val="18"/>
          <w:rtl/>
        </w:rPr>
        <w:t xml:space="preserve">". ולהלן פ"ו [לאחר ציון 404] כתב: "'והמן נדחף </w:t>
      </w:r>
      <w:r w:rsidRPr="08D531FB">
        <w:rPr>
          <w:rStyle w:val="LatinChar"/>
          <w:sz w:val="18"/>
          <w:rtl/>
          <w:lang w:val="en-GB"/>
        </w:rPr>
        <w:t>אל ביתו</w:t>
      </w:r>
      <w:r>
        <w:rPr>
          <w:rStyle w:val="LatinChar"/>
          <w:rFonts w:hint="cs"/>
          <w:sz w:val="18"/>
          <w:rtl/>
          <w:lang w:val="en-GB"/>
        </w:rPr>
        <w:t>' [להלן ו, יב]</w:t>
      </w:r>
      <w:r w:rsidRPr="08D531FB">
        <w:rPr>
          <w:rStyle w:val="LatinChar"/>
          <w:rFonts w:hint="cs"/>
          <w:sz w:val="18"/>
          <w:rtl/>
          <w:lang w:val="en-GB"/>
        </w:rPr>
        <w:t>.</w:t>
      </w:r>
      <w:r w:rsidRPr="08D531FB">
        <w:rPr>
          <w:rStyle w:val="LatinChar"/>
          <w:sz w:val="18"/>
          <w:rtl/>
          <w:lang w:val="en-GB"/>
        </w:rPr>
        <w:t xml:space="preserve"> פי</w:t>
      </w:r>
      <w:r w:rsidRPr="08D531FB">
        <w:rPr>
          <w:rStyle w:val="LatinChar"/>
          <w:rFonts w:hint="cs"/>
          <w:sz w:val="18"/>
          <w:rtl/>
          <w:lang w:val="en-GB"/>
        </w:rPr>
        <w:t>רוש,</w:t>
      </w:r>
      <w:r w:rsidRPr="08D531FB">
        <w:rPr>
          <w:rStyle w:val="LatinChar"/>
          <w:sz w:val="18"/>
          <w:rtl/>
          <w:lang w:val="en-GB"/>
        </w:rPr>
        <w:t xml:space="preserve"> שהיו הרבה בני אדם שם</w:t>
      </w:r>
      <w:r w:rsidRPr="08D531FB">
        <w:rPr>
          <w:rStyle w:val="LatinChar"/>
          <w:rFonts w:hint="cs"/>
          <w:sz w:val="18"/>
          <w:rtl/>
          <w:lang w:val="en-GB"/>
        </w:rPr>
        <w:t>,</w:t>
      </w:r>
      <w:r w:rsidRPr="08D531FB">
        <w:rPr>
          <w:rStyle w:val="LatinChar"/>
          <w:sz w:val="18"/>
          <w:rtl/>
          <w:lang w:val="en-GB"/>
        </w:rPr>
        <w:t xml:space="preserve"> שהיה לו דבר זה לחרפה ולבזוי</w:t>
      </w:r>
      <w:r w:rsidRPr="08D531FB">
        <w:rPr>
          <w:rStyle w:val="LatinChar"/>
          <w:rFonts w:hint="cs"/>
          <w:sz w:val="18"/>
          <w:rtl/>
          <w:lang w:val="en-GB"/>
        </w:rPr>
        <w:t>,</w:t>
      </w:r>
      <w:r w:rsidRPr="08D531FB">
        <w:rPr>
          <w:rStyle w:val="LatinChar"/>
          <w:sz w:val="18"/>
          <w:rtl/>
          <w:lang w:val="en-GB"/>
        </w:rPr>
        <w:t xml:space="preserve"> ולכך נדחף המן לביתו במהירות היותר</w:t>
      </w:r>
      <w:r w:rsidRPr="08D531FB">
        <w:rPr>
          <w:rStyle w:val="LatinChar"/>
          <w:rFonts w:hint="cs"/>
          <w:sz w:val="18"/>
          <w:rtl/>
          <w:lang w:val="en-GB"/>
        </w:rPr>
        <w:t>.</w:t>
      </w:r>
      <w:r w:rsidRPr="08D531FB">
        <w:rPr>
          <w:rStyle w:val="LatinChar"/>
          <w:sz w:val="18"/>
          <w:rtl/>
          <w:lang w:val="en-GB"/>
        </w:rPr>
        <w:t xml:space="preserve"> ובא להגיד ג</w:t>
      </w:r>
      <w:r w:rsidRPr="08D531FB">
        <w:rPr>
          <w:rStyle w:val="LatinChar"/>
          <w:rFonts w:hint="cs"/>
          <w:sz w:val="18"/>
          <w:rtl/>
          <w:lang w:val="en-GB"/>
        </w:rPr>
        <w:t>ם כן</w:t>
      </w:r>
      <w:r w:rsidRPr="08D531FB">
        <w:rPr>
          <w:rStyle w:val="LatinChar"/>
          <w:sz w:val="18"/>
          <w:rtl/>
          <w:lang w:val="en-GB"/>
        </w:rPr>
        <w:t xml:space="preserve"> שהיה כל זה נעשה במהירות</w:t>
      </w:r>
      <w:r w:rsidRPr="08D531FB">
        <w:rPr>
          <w:rStyle w:val="LatinChar"/>
          <w:rFonts w:hint="cs"/>
          <w:sz w:val="18"/>
          <w:rtl/>
          <w:lang w:val="en-GB"/>
        </w:rPr>
        <w:t>,</w:t>
      </w:r>
      <w:r w:rsidRPr="08D531FB">
        <w:rPr>
          <w:rStyle w:val="LatinChar"/>
          <w:sz w:val="18"/>
          <w:rtl/>
          <w:lang w:val="en-GB"/>
        </w:rPr>
        <w:t xml:space="preserve"> שהיה נדחף לביתו</w:t>
      </w:r>
      <w:r>
        <w:rPr>
          <w:rFonts w:hint="cs"/>
          <w:rtl/>
        </w:rPr>
        <w:t>". ובתפילת "אשר הניא" [הנאמרת אחר קריאת המגילה] אמרינן "</w:t>
      </w:r>
      <w:r>
        <w:rPr>
          <w:rtl/>
        </w:rPr>
        <w:t>ב</w:t>
      </w:r>
      <w:r>
        <w:rPr>
          <w:rFonts w:hint="cs"/>
          <w:rtl/>
        </w:rPr>
        <w:t>י</w:t>
      </w:r>
      <w:r>
        <w:rPr>
          <w:rtl/>
        </w:rPr>
        <w:t xml:space="preserve">קש להשמיד ונשמד </w:t>
      </w:r>
      <w:r>
        <w:rPr>
          <w:rFonts w:hint="cs"/>
          <w:rtl/>
        </w:rPr>
        <w:t>&amp;</w:t>
      </w:r>
      <w:r w:rsidRPr="00424E6E">
        <w:rPr>
          <w:b/>
          <w:bCs/>
          <w:rtl/>
        </w:rPr>
        <w:t>מהרה</w:t>
      </w:r>
      <w:r>
        <w:rPr>
          <w:rFonts w:hint="cs"/>
          <w:rtl/>
        </w:rPr>
        <w:t xml:space="preserve">^", ותיבת "מהרה" מורה על דבריו שכתב כאן [ראה למעלה בהקדמה הערה 311]. </w:t>
      </w:r>
    </w:p>
  </w:footnote>
  <w:footnote w:id="624">
    <w:p w:rsidR="089E246F" w:rsidRDefault="089E246F" w:rsidP="087E04BC">
      <w:pPr>
        <w:pStyle w:val="FootnoteText"/>
        <w:rPr>
          <w:rFonts w:hint="cs"/>
        </w:rPr>
      </w:pPr>
      <w:r>
        <w:rPr>
          <w:rtl/>
        </w:rPr>
        <w:t>&lt;</w:t>
      </w:r>
      <w:r>
        <w:rPr>
          <w:rStyle w:val="FootnoteReference"/>
        </w:rPr>
        <w:footnoteRef/>
      </w:r>
      <w:r>
        <w:rPr>
          <w:rtl/>
        </w:rPr>
        <w:t>&gt;</w:t>
      </w:r>
      <w:r>
        <w:rPr>
          <w:rFonts w:hint="cs"/>
          <w:rtl/>
        </w:rPr>
        <w:t xml:space="preserve"> כמבואר למעלה בהקדמה, והובא כאן בהערות 620, 622. וזהו </w:t>
      </w:r>
      <w:r>
        <w:rPr>
          <w:rtl/>
        </w:rPr>
        <w:t>יסוד נפוץ בספרי המהר"ל</w:t>
      </w:r>
      <w:r>
        <w:rPr>
          <w:rFonts w:hint="cs"/>
          <w:rtl/>
        </w:rPr>
        <w:t>.</w:t>
      </w:r>
      <w:r>
        <w:rPr>
          <w:rtl/>
        </w:rPr>
        <w:t xml:space="preserve"> ו</w:t>
      </w:r>
      <w:r>
        <w:rPr>
          <w:rFonts w:hint="cs"/>
          <w:rtl/>
        </w:rPr>
        <w:t>כגון,</w:t>
      </w:r>
      <w:r>
        <w:rPr>
          <w:rtl/>
        </w:rPr>
        <w:t xml:space="preserve"> </w:t>
      </w:r>
      <w:r>
        <w:rPr>
          <w:rFonts w:hint="cs"/>
          <w:rtl/>
        </w:rPr>
        <w:t>בגו"א שמות פי"ב אות מב כתב: "</w:t>
      </w:r>
      <w:r>
        <w:rPr>
          <w:rtl/>
        </w:rPr>
        <w:t>כי אסרה התורה החמץ, ואסרה גם כן העיכוב עד שתבא לידי חימוץ, שהרי לא הספיק להחמיץ. וענין זה היה מפני שנגלה מלך מלכי המלכים הקב"ה, ולא הספיק עסתם להחמיץ. ומאחר שנגלה עליהם מלך מלכי המלכים</w:t>
      </w:r>
      <w:r>
        <w:rPr>
          <w:rFonts w:hint="cs"/>
          <w:rtl/>
        </w:rPr>
        <w:t>,</w:t>
      </w:r>
      <w:r>
        <w:rPr>
          <w:rtl/>
        </w:rPr>
        <w:t xml:space="preserve"> אין כאן עיכוב, כי מעשיו במהירות ובכח גדול עד שאין כאן עיכוב. והענינים השכליים פעולתם שלא בזמן, לפי שהם אינם תחת הזמן</w:t>
      </w:r>
      <w:r>
        <w:rPr>
          <w:rFonts w:hint="cs"/>
          <w:rtl/>
        </w:rPr>
        <w:t>,</w:t>
      </w:r>
      <w:r>
        <w:rPr>
          <w:rtl/>
        </w:rPr>
        <w:t xml:space="preserve"> ואינם פועלים בתנועה שממנה הזמן, ולפי מדריגת חשיבותם פעולתם בלי זמן. ולכך ציווה שאין מחמיצין את המצה</w:t>
      </w:r>
      <w:r>
        <w:rPr>
          <w:rFonts w:hint="cs"/>
          <w:rtl/>
        </w:rPr>
        <w:t>,</w:t>
      </w:r>
      <w:r>
        <w:rPr>
          <w:rtl/>
        </w:rPr>
        <w:t xml:space="preserve"> להודיע כי פעולת השם יתברך בלי זמן כלל</w:t>
      </w:r>
      <w:r>
        <w:rPr>
          <w:rFonts w:hint="cs"/>
          <w:rtl/>
        </w:rPr>
        <w:t xml:space="preserve">". </w:t>
      </w:r>
      <w:r>
        <w:rPr>
          <w:rtl/>
        </w:rPr>
        <w:t xml:space="preserve">ובגבורות ה' פל"ו </w:t>
      </w:r>
      <w:r>
        <w:rPr>
          <w:rFonts w:hint="cs"/>
          <w:rtl/>
        </w:rPr>
        <w:t>[</w:t>
      </w:r>
      <w:r>
        <w:rPr>
          <w:rtl/>
        </w:rPr>
        <w:t>קלד</w:t>
      </w:r>
      <w:r>
        <w:rPr>
          <w:rFonts w:hint="cs"/>
          <w:rtl/>
        </w:rPr>
        <w:t>:] כתב:</w:t>
      </w:r>
      <w:r>
        <w:rPr>
          <w:rtl/>
        </w:rPr>
        <w:t xml:space="preserve"> </w:t>
      </w:r>
      <w:r>
        <w:rPr>
          <w:rFonts w:hint="cs"/>
          <w:rtl/>
        </w:rPr>
        <w:t>"</w:t>
      </w:r>
      <w:r>
        <w:rPr>
          <w:rtl/>
        </w:rPr>
        <w:t>ועוד דע כי אי אפשר שיצאו ישראל מן השיעבוד כי אם על ידי הקב"ה בעצמו</w:t>
      </w:r>
      <w:r>
        <w:rPr>
          <w:rFonts w:hint="cs"/>
          <w:rtl/>
        </w:rPr>
        <w:t>,</w:t>
      </w:r>
      <w:r>
        <w:rPr>
          <w:rtl/>
        </w:rPr>
        <w:t xml:space="preserve"> ולא </w:t>
      </w:r>
      <w:r>
        <w:rPr>
          <w:rFonts w:hint="cs"/>
          <w:rtl/>
        </w:rPr>
        <w:t>מ</w:t>
      </w:r>
      <w:r>
        <w:rPr>
          <w:rtl/>
        </w:rPr>
        <w:t>צד המזל</w:t>
      </w:r>
      <w:r>
        <w:rPr>
          <w:rFonts w:hint="cs"/>
          <w:rtl/>
        </w:rPr>
        <w:t>...</w:t>
      </w:r>
      <w:r>
        <w:rPr>
          <w:rtl/>
        </w:rPr>
        <w:t xml:space="preserve"> ולפיכך לא יצאו ישראל במדריגה שיש בה זמן</w:t>
      </w:r>
      <w:r>
        <w:rPr>
          <w:rFonts w:hint="cs"/>
          <w:rtl/>
        </w:rPr>
        <w:t>,</w:t>
      </w:r>
      <w:r>
        <w:rPr>
          <w:rtl/>
        </w:rPr>
        <w:t xml:space="preserve"> רק במדריגה שאין בה זמן</w:t>
      </w:r>
      <w:r>
        <w:rPr>
          <w:rFonts w:hint="cs"/>
          <w:rtl/>
        </w:rPr>
        <w:t>.</w:t>
      </w:r>
      <w:r>
        <w:rPr>
          <w:rtl/>
        </w:rPr>
        <w:t xml:space="preserve"> כי כל הדברים נופלים תחת הזמן</w:t>
      </w:r>
      <w:r>
        <w:rPr>
          <w:rFonts w:hint="cs"/>
          <w:rtl/>
        </w:rPr>
        <w:t>,</w:t>
      </w:r>
      <w:r>
        <w:rPr>
          <w:rtl/>
        </w:rPr>
        <w:t xml:space="preserve"> ונבראים בזמן</w:t>
      </w:r>
      <w:r>
        <w:rPr>
          <w:rFonts w:hint="cs"/>
          <w:rtl/>
        </w:rPr>
        <w:t>,</w:t>
      </w:r>
      <w:r>
        <w:rPr>
          <w:rtl/>
        </w:rPr>
        <w:t xml:space="preserve"> זולת השם יתברך שאינו נופל תחת הזמן</w:t>
      </w:r>
      <w:r>
        <w:rPr>
          <w:rFonts w:hint="cs"/>
          <w:rtl/>
        </w:rPr>
        <w:t>...</w:t>
      </w:r>
      <w:r>
        <w:rPr>
          <w:rtl/>
        </w:rPr>
        <w:t xml:space="preserve"> כי ישראל יצאו לחירות במדריגה אל</w:t>
      </w:r>
      <w:r>
        <w:rPr>
          <w:rFonts w:hint="cs"/>
          <w:rtl/>
        </w:rPr>
        <w:t>ק</w:t>
      </w:r>
      <w:r>
        <w:rPr>
          <w:rtl/>
        </w:rPr>
        <w:t>ית שאין בה זמן</w:t>
      </w:r>
      <w:r>
        <w:rPr>
          <w:rFonts w:hint="cs"/>
          <w:rtl/>
        </w:rPr>
        <w:t>".</w:t>
      </w:r>
      <w:r>
        <w:rPr>
          <w:rtl/>
        </w:rPr>
        <w:t xml:space="preserve"> וכן כתב שם בפרק נא </w:t>
      </w:r>
      <w:r>
        <w:rPr>
          <w:rFonts w:hint="cs"/>
          <w:rtl/>
        </w:rPr>
        <w:t>[</w:t>
      </w:r>
      <w:r>
        <w:rPr>
          <w:rtl/>
        </w:rPr>
        <w:t>ר</w:t>
      </w:r>
      <w:r>
        <w:rPr>
          <w:rFonts w:hint="cs"/>
          <w:rtl/>
        </w:rPr>
        <w:t>כ.],</w:t>
      </w:r>
      <w:r>
        <w:rPr>
          <w:rtl/>
        </w:rPr>
        <w:t xml:space="preserve"> וז"ל</w:t>
      </w:r>
      <w:r>
        <w:rPr>
          <w:rFonts w:hint="cs"/>
          <w:rtl/>
        </w:rPr>
        <w:t>:</w:t>
      </w:r>
      <w:r>
        <w:rPr>
          <w:rtl/>
        </w:rPr>
        <w:t xml:space="preserve"> </w:t>
      </w:r>
      <w:r>
        <w:rPr>
          <w:rFonts w:hint="cs"/>
          <w:rtl/>
        </w:rPr>
        <w:t>"</w:t>
      </w:r>
      <w:r>
        <w:rPr>
          <w:rtl/>
        </w:rPr>
        <w:t xml:space="preserve">וזהו פירוש הכתוב </w:t>
      </w:r>
      <w:r>
        <w:rPr>
          <w:rFonts w:hint="cs"/>
          <w:rtl/>
        </w:rPr>
        <w:t>[</w:t>
      </w:r>
      <w:r>
        <w:rPr>
          <w:rtl/>
        </w:rPr>
        <w:t>דברים טז</w:t>
      </w:r>
      <w:r>
        <w:rPr>
          <w:rFonts w:hint="cs"/>
          <w:rtl/>
        </w:rPr>
        <w:t>,</w:t>
      </w:r>
      <w:r>
        <w:rPr>
          <w:rtl/>
        </w:rPr>
        <w:t xml:space="preserve"> ג</w:t>
      </w:r>
      <w:r>
        <w:rPr>
          <w:rFonts w:hint="cs"/>
          <w:rtl/>
        </w:rPr>
        <w:t>]</w:t>
      </w:r>
      <w:r>
        <w:rPr>
          <w:rtl/>
        </w:rPr>
        <w:t xml:space="preserve"> </w:t>
      </w:r>
      <w:r>
        <w:rPr>
          <w:rFonts w:hint="cs"/>
          <w:rtl/>
        </w:rPr>
        <w:t>'</w:t>
      </w:r>
      <w:r>
        <w:rPr>
          <w:rtl/>
        </w:rPr>
        <w:t>שבעת</w:t>
      </w:r>
      <w:r>
        <w:rPr>
          <w:rFonts w:hint="cs"/>
          <w:rtl/>
        </w:rPr>
        <w:t xml:space="preserve"> </w:t>
      </w:r>
      <w:r>
        <w:rPr>
          <w:rtl/>
        </w:rPr>
        <w:t>ימים תאכל עליו מצות לחם עוני כי בחפזון יצאת ממצרים'</w:t>
      </w:r>
      <w:r>
        <w:rPr>
          <w:rFonts w:hint="cs"/>
          <w:rtl/>
        </w:rPr>
        <w:t>,</w:t>
      </w:r>
      <w:r>
        <w:rPr>
          <w:rtl/>
        </w:rPr>
        <w:t xml:space="preserve"> כי מה שהיו יוצאים בחפז</w:t>
      </w:r>
      <w:r>
        <w:rPr>
          <w:rFonts w:hint="cs"/>
          <w:rtl/>
        </w:rPr>
        <w:t>ון</w:t>
      </w:r>
      <w:r>
        <w:rPr>
          <w:rtl/>
        </w:rPr>
        <w:t xml:space="preserve"> בלי המשך זמן</w:t>
      </w:r>
      <w:r>
        <w:rPr>
          <w:rFonts w:hint="cs"/>
          <w:rtl/>
        </w:rPr>
        <w:t xml:space="preserve"> </w:t>
      </w:r>
      <w:r>
        <w:rPr>
          <w:rtl/>
        </w:rPr>
        <w:t>מורה שיצאו במדריגה ובמעלה עליונה</w:t>
      </w:r>
      <w:r>
        <w:rPr>
          <w:rFonts w:hint="cs"/>
          <w:rtl/>
        </w:rPr>
        <w:t>,</w:t>
      </w:r>
      <w:r>
        <w:rPr>
          <w:rtl/>
        </w:rPr>
        <w:t xml:space="preserve"> והפועל שבא משם נעשה בלי זמן</w:t>
      </w:r>
      <w:r>
        <w:rPr>
          <w:rFonts w:hint="cs"/>
          <w:rtl/>
        </w:rPr>
        <w:t>". ו</w:t>
      </w:r>
      <w:r>
        <w:rPr>
          <w:rtl/>
        </w:rPr>
        <w:t>בנתיב</w:t>
      </w:r>
      <w:r>
        <w:rPr>
          <w:rFonts w:hint="cs"/>
          <w:rtl/>
        </w:rPr>
        <w:t xml:space="preserve"> </w:t>
      </w:r>
      <w:r>
        <w:rPr>
          <w:rtl/>
        </w:rPr>
        <w:t>העבודה ספ"י ביאר שהכריעה בברכה נעשית בפעם אח</w:t>
      </w:r>
      <w:r>
        <w:rPr>
          <w:rFonts w:hint="cs"/>
          <w:rtl/>
        </w:rPr>
        <w:t>ת</w:t>
      </w:r>
      <w:r>
        <w:rPr>
          <w:rtl/>
        </w:rPr>
        <w:t xml:space="preserve"> כחיזרא </w:t>
      </w:r>
      <w:r>
        <w:rPr>
          <w:rFonts w:hint="cs"/>
          <w:rtl/>
        </w:rPr>
        <w:t>[</w:t>
      </w:r>
      <w:r>
        <w:rPr>
          <w:rtl/>
        </w:rPr>
        <w:t>ברכות יב</w:t>
      </w:r>
      <w:r>
        <w:rPr>
          <w:rFonts w:hint="cs"/>
          <w:rtl/>
        </w:rPr>
        <w:t>:, ופירש רש"י שם "שבט ביד אדם וחובטו כלפי מטה בבת אחת"],</w:t>
      </w:r>
      <w:r>
        <w:rPr>
          <w:rtl/>
        </w:rPr>
        <w:t xml:space="preserve"> </w:t>
      </w:r>
      <w:r>
        <w:rPr>
          <w:rFonts w:hint="cs"/>
          <w:rtl/>
        </w:rPr>
        <w:t>וז"ל: "</w:t>
      </w:r>
      <w:r>
        <w:rPr>
          <w:rtl/>
        </w:rPr>
        <w:t>כי הכריעה הוא מצד השי"ת אשר לפניו יכרע הכל</w:t>
      </w:r>
      <w:r>
        <w:rPr>
          <w:rFonts w:hint="cs"/>
          <w:rtl/>
        </w:rPr>
        <w:t>,</w:t>
      </w:r>
      <w:r>
        <w:rPr>
          <w:rtl/>
        </w:rPr>
        <w:t xml:space="preserve"> ולפיכך ראוי שיהיה בפעם אחד</w:t>
      </w:r>
      <w:r>
        <w:rPr>
          <w:rFonts w:hint="cs"/>
          <w:rtl/>
        </w:rPr>
        <w:t>,</w:t>
      </w:r>
      <w:r>
        <w:rPr>
          <w:rtl/>
        </w:rPr>
        <w:t xml:space="preserve"> כי הוא יתברך אינו גשם אשר פעולתו הוא בזמן</w:t>
      </w:r>
      <w:r>
        <w:rPr>
          <w:rFonts w:hint="cs"/>
          <w:rtl/>
        </w:rPr>
        <w:t>...</w:t>
      </w:r>
      <w:r>
        <w:rPr>
          <w:rtl/>
        </w:rPr>
        <w:t xml:space="preserve"> ולפיכך ראוי שתהיה הכריעה בלא זמן</w:t>
      </w:r>
      <w:r>
        <w:rPr>
          <w:rFonts w:hint="cs"/>
          <w:rtl/>
        </w:rPr>
        <w:t>,</w:t>
      </w:r>
      <w:r>
        <w:rPr>
          <w:rtl/>
        </w:rPr>
        <w:t xml:space="preserve"> רק בפעם אחד</w:t>
      </w:r>
      <w:r>
        <w:rPr>
          <w:rFonts w:hint="cs"/>
          <w:rtl/>
        </w:rPr>
        <w:t>".</w:t>
      </w:r>
      <w:r>
        <w:rPr>
          <w:rtl/>
        </w:rPr>
        <w:t xml:space="preserve"> וכן ביאר בדר"ח פ"ד מ"</w:t>
      </w:r>
      <w:r>
        <w:rPr>
          <w:rFonts w:hint="cs"/>
          <w:rtl/>
        </w:rPr>
        <w:t xml:space="preserve">ד [פז:] </w:t>
      </w:r>
      <w:r>
        <w:rPr>
          <w:rtl/>
        </w:rPr>
        <w:t xml:space="preserve">שאין </w:t>
      </w:r>
      <w:r>
        <w:rPr>
          <w:rFonts w:hint="cs"/>
          <w:rtl/>
        </w:rPr>
        <w:t>מקיפין [</w:t>
      </w:r>
      <w:r>
        <w:rPr>
          <w:rtl/>
        </w:rPr>
        <w:t>ממתינין</w:t>
      </w:r>
      <w:r>
        <w:rPr>
          <w:rFonts w:hint="cs"/>
          <w:rtl/>
        </w:rPr>
        <w:t>]</w:t>
      </w:r>
      <w:r>
        <w:rPr>
          <w:rtl/>
        </w:rPr>
        <w:t xml:space="preserve"> בחילול השם </w:t>
      </w:r>
      <w:r>
        <w:rPr>
          <w:rFonts w:hint="cs"/>
          <w:rtl/>
        </w:rPr>
        <w:t>[</w:t>
      </w:r>
      <w:r>
        <w:rPr>
          <w:rtl/>
        </w:rPr>
        <w:t>קידושין מ</w:t>
      </w:r>
      <w:r>
        <w:rPr>
          <w:rFonts w:hint="cs"/>
          <w:rtl/>
        </w:rPr>
        <w:t>.],</w:t>
      </w:r>
      <w:r>
        <w:rPr>
          <w:rtl/>
        </w:rPr>
        <w:t xml:space="preserve"> וז"ל</w:t>
      </w:r>
      <w:r>
        <w:rPr>
          <w:rFonts w:hint="cs"/>
          <w:rtl/>
        </w:rPr>
        <w:t>:</w:t>
      </w:r>
      <w:r>
        <w:rPr>
          <w:rtl/>
        </w:rPr>
        <w:t xml:space="preserve"> </w:t>
      </w:r>
      <w:r>
        <w:rPr>
          <w:rFonts w:hint="cs"/>
          <w:rtl/>
        </w:rPr>
        <w:t>"</w:t>
      </w:r>
      <w:r>
        <w:rPr>
          <w:rtl/>
        </w:rPr>
        <w:t>כי שאר החטאים</w:t>
      </w:r>
      <w:r>
        <w:rPr>
          <w:rFonts w:hint="cs"/>
          <w:rtl/>
        </w:rPr>
        <w:t>,</w:t>
      </w:r>
      <w:r>
        <w:rPr>
          <w:rtl/>
        </w:rPr>
        <w:t xml:space="preserve"> מפני שלא היה החטא</w:t>
      </w:r>
      <w:r>
        <w:rPr>
          <w:rFonts w:hint="cs"/>
          <w:rtl/>
        </w:rPr>
        <w:t xml:space="preserve"> </w:t>
      </w:r>
      <w:r>
        <w:rPr>
          <w:rtl/>
        </w:rPr>
        <w:t>במדריגה הנבדלת לגמרי</w:t>
      </w:r>
      <w:r>
        <w:rPr>
          <w:rFonts w:hint="cs"/>
          <w:rtl/>
        </w:rPr>
        <w:t>,</w:t>
      </w:r>
      <w:r>
        <w:rPr>
          <w:rtl/>
        </w:rPr>
        <w:t xml:space="preserve"> וכל דבר הוא תחת הזמן</w:t>
      </w:r>
      <w:r>
        <w:rPr>
          <w:rFonts w:hint="cs"/>
          <w:rtl/>
        </w:rPr>
        <w:t>,</w:t>
      </w:r>
      <w:r>
        <w:rPr>
          <w:rtl/>
        </w:rPr>
        <w:t xml:space="preserve"> ולפיכך אין עונש החטא יוצא לפועל מיד</w:t>
      </w:r>
      <w:r>
        <w:rPr>
          <w:rFonts w:hint="cs"/>
          <w:rtl/>
        </w:rPr>
        <w:t>,</w:t>
      </w:r>
      <w:r>
        <w:rPr>
          <w:rtl/>
        </w:rPr>
        <w:t xml:space="preserve"> </w:t>
      </w:r>
      <w:r>
        <w:rPr>
          <w:rFonts w:hint="cs"/>
          <w:rtl/>
        </w:rPr>
        <w:t xml:space="preserve">אך יוצא העונש לפעל בזמן. </w:t>
      </w:r>
      <w:r>
        <w:rPr>
          <w:rtl/>
        </w:rPr>
        <w:t>אבל החטא</w:t>
      </w:r>
      <w:r>
        <w:rPr>
          <w:rFonts w:hint="cs"/>
          <w:rtl/>
        </w:rPr>
        <w:t xml:space="preserve"> </w:t>
      </w:r>
      <w:r>
        <w:rPr>
          <w:rtl/>
        </w:rPr>
        <w:t>בשמו יתברך</w:t>
      </w:r>
      <w:r>
        <w:rPr>
          <w:rFonts w:hint="cs"/>
          <w:rtl/>
        </w:rPr>
        <w:t>,</w:t>
      </w:r>
      <w:r>
        <w:rPr>
          <w:rtl/>
        </w:rPr>
        <w:t xml:space="preserve"> אשר השם בא על המהות המופשט הנבדל</w:t>
      </w:r>
      <w:r>
        <w:rPr>
          <w:rFonts w:hint="cs"/>
          <w:rtl/>
        </w:rPr>
        <w:t>,</w:t>
      </w:r>
      <w:r>
        <w:rPr>
          <w:rtl/>
        </w:rPr>
        <w:t xml:space="preserve"> ולא שייך זמן בדבר זה כלל</w:t>
      </w:r>
      <w:r>
        <w:rPr>
          <w:rFonts w:hint="cs"/>
          <w:rtl/>
        </w:rPr>
        <w:t>,</w:t>
      </w:r>
      <w:r>
        <w:rPr>
          <w:rtl/>
        </w:rPr>
        <w:t xml:space="preserve"> ולפיכך אין מקיפין</w:t>
      </w:r>
      <w:r>
        <w:rPr>
          <w:rFonts w:hint="cs"/>
          <w:rtl/>
        </w:rPr>
        <w:t xml:space="preserve"> </w:t>
      </w:r>
      <w:r>
        <w:rPr>
          <w:rtl/>
        </w:rPr>
        <w:t>בחילול השם</w:t>
      </w:r>
      <w:r>
        <w:rPr>
          <w:rFonts w:hint="cs"/>
          <w:rtl/>
        </w:rPr>
        <w:t>,</w:t>
      </w:r>
      <w:r>
        <w:rPr>
          <w:rtl/>
        </w:rPr>
        <w:t xml:space="preserve"> ויוצא העונש לפועל מיד</w:t>
      </w:r>
      <w:r>
        <w:rPr>
          <w:rFonts w:hint="cs"/>
          <w:rtl/>
        </w:rPr>
        <w:t>,</w:t>
      </w:r>
      <w:r>
        <w:rPr>
          <w:rtl/>
        </w:rPr>
        <w:t xml:space="preserve"> כי חטא במדריגה שאינה תחת המשך הזמן כלל</w:t>
      </w:r>
      <w:r>
        <w:rPr>
          <w:rFonts w:hint="cs"/>
          <w:rtl/>
        </w:rPr>
        <w:t>".</w:t>
      </w:r>
      <w:r>
        <w:rPr>
          <w:rtl/>
        </w:rPr>
        <w:t xml:space="preserve"> </w:t>
      </w:r>
      <w:r>
        <w:rPr>
          <w:rFonts w:hint="cs"/>
          <w:rtl/>
        </w:rPr>
        <w:t>וכן כתב בדר"ח פ"א מי"ב [שלח:], ושם פ"ב מט"ו [תתיד:], ועוד [הובא למעלה בהקדמה הערה 309].</w:t>
      </w:r>
    </w:p>
  </w:footnote>
  <w:footnote w:id="625">
    <w:p w:rsidR="089E246F" w:rsidRDefault="089E246F" w:rsidP="089E3459">
      <w:pPr>
        <w:pStyle w:val="FootnoteText"/>
        <w:rPr>
          <w:rFonts w:hint="cs"/>
          <w:rtl/>
        </w:rPr>
      </w:pPr>
      <w:r>
        <w:rPr>
          <w:rtl/>
        </w:rPr>
        <w:t>&lt;</w:t>
      </w:r>
      <w:r>
        <w:rPr>
          <w:rStyle w:val="FootnoteReference"/>
        </w:rPr>
        <w:footnoteRef/>
      </w:r>
      <w:r>
        <w:rPr>
          <w:rtl/>
        </w:rPr>
        <w:t>&gt;</w:t>
      </w:r>
      <w:r>
        <w:rPr>
          <w:rFonts w:hint="cs"/>
          <w:rtl/>
        </w:rPr>
        <w:t xml:space="preserve"> פירוש - לכך נתכוונו יועצי המ</w:t>
      </w:r>
      <w:r w:rsidRPr="089E3459">
        <w:rPr>
          <w:rFonts w:hint="cs"/>
          <w:sz w:val="18"/>
          <w:rtl/>
        </w:rPr>
        <w:t>ן במה שיעצו לו שיבוא בבוקר אל המלך. ולהלן פ"ו [לאחר ציון 411] כתב: "</w:t>
      </w:r>
      <w:r w:rsidRPr="089E3459">
        <w:rPr>
          <w:rStyle w:val="LatinChar"/>
          <w:sz w:val="18"/>
          <w:rtl/>
          <w:lang w:val="en-GB"/>
        </w:rPr>
        <w:t>כי זה שהיתה הגאולה במהירות היותר הוא דבר גדול</w:t>
      </w:r>
      <w:r w:rsidRPr="089E3459">
        <w:rPr>
          <w:rStyle w:val="LatinChar"/>
          <w:rFonts w:hint="cs"/>
          <w:sz w:val="18"/>
          <w:rtl/>
          <w:lang w:val="en-GB"/>
        </w:rPr>
        <w:t>,</w:t>
      </w:r>
      <w:r w:rsidRPr="089E3459">
        <w:rPr>
          <w:rStyle w:val="LatinChar"/>
          <w:sz w:val="18"/>
          <w:rtl/>
          <w:lang w:val="en-GB"/>
        </w:rPr>
        <w:t xml:space="preserve"> כמו שנתבאר לפני זה אצל</w:t>
      </w:r>
      <w:r>
        <w:rPr>
          <w:rStyle w:val="LatinChar"/>
          <w:rFonts w:hint="cs"/>
          <w:sz w:val="18"/>
          <w:rtl/>
          <w:lang w:val="en-GB"/>
        </w:rPr>
        <w:t xml:space="preserve"> '</w:t>
      </w:r>
      <w:r w:rsidRPr="089E3459">
        <w:rPr>
          <w:rStyle w:val="LatinChar"/>
          <w:sz w:val="18"/>
          <w:rtl/>
          <w:lang w:val="en-GB"/>
        </w:rPr>
        <w:t>ובבוקר אמור למלך</w:t>
      </w:r>
      <w:r>
        <w:rPr>
          <w:rFonts w:hint="cs"/>
          <w:rtl/>
        </w:rPr>
        <w:t>'".</w:t>
      </w:r>
    </w:p>
  </w:footnote>
  <w:footnote w:id="626">
    <w:p w:rsidR="089E246F" w:rsidRDefault="089E246F" w:rsidP="08341165">
      <w:pPr>
        <w:pStyle w:val="FootnoteText"/>
        <w:rPr>
          <w:rFonts w:hint="cs"/>
          <w:rtl/>
        </w:rPr>
      </w:pPr>
      <w:r>
        <w:rPr>
          <w:rtl/>
        </w:rPr>
        <w:t>&lt;</w:t>
      </w:r>
      <w:r>
        <w:rPr>
          <w:rStyle w:val="FootnoteReference"/>
        </w:rPr>
        <w:footnoteRef/>
      </w:r>
      <w:r>
        <w:rPr>
          <w:rtl/>
        </w:rPr>
        <w:t>&gt;</w:t>
      </w:r>
      <w:r>
        <w:rPr>
          <w:rFonts w:hint="cs"/>
          <w:rtl/>
        </w:rPr>
        <w:t xml:space="preserve"> פירוש - חוץ מהשאלה מהו הטעם לבוא על הבוקר, יש לשאול מהי החכמה הנסתרת שיש בעצה</w:t>
      </w:r>
      <w:r w:rsidRPr="08341165">
        <w:rPr>
          <w:rFonts w:hint="cs"/>
          <w:sz w:val="18"/>
          <w:rtl/>
        </w:rPr>
        <w:t xml:space="preserve"> זו. ובדר"ח פ"ה מכ"א [תקב.] כתב: "</w:t>
      </w:r>
      <w:r w:rsidRPr="08341165">
        <w:rPr>
          <w:sz w:val="18"/>
          <w:rtl/>
          <w:lang w:val="en-US"/>
        </w:rPr>
        <w:t>כי יש חכמה שאינה עמוקה כל כך</w:t>
      </w:r>
      <w:r w:rsidRPr="08341165">
        <w:rPr>
          <w:rFonts w:hint="cs"/>
          <w:sz w:val="18"/>
          <w:rtl/>
          <w:lang w:val="en-US"/>
        </w:rPr>
        <w:t>,</w:t>
      </w:r>
      <w:r w:rsidRPr="08341165">
        <w:rPr>
          <w:sz w:val="18"/>
          <w:rtl/>
          <w:lang w:val="en-US"/>
        </w:rPr>
        <w:t xml:space="preserve"> על זה אמר </w:t>
      </w:r>
      <w:r>
        <w:rPr>
          <w:rFonts w:hint="cs"/>
          <w:sz w:val="18"/>
          <w:rtl/>
          <w:lang w:val="en-US"/>
        </w:rPr>
        <w:t xml:space="preserve">[שם] </w:t>
      </w:r>
      <w:r w:rsidRPr="08341165">
        <w:rPr>
          <w:rFonts w:hint="cs"/>
          <w:sz w:val="18"/>
          <w:rtl/>
          <w:lang w:val="en-US"/>
        </w:rPr>
        <w:t>'</w:t>
      </w:r>
      <w:r w:rsidRPr="08341165">
        <w:rPr>
          <w:sz w:val="18"/>
          <w:rtl/>
          <w:lang w:val="en-US"/>
        </w:rPr>
        <w:t>בן ארבעים שנה לבינה</w:t>
      </w:r>
      <w:r w:rsidRPr="08341165">
        <w:rPr>
          <w:rFonts w:hint="cs"/>
          <w:sz w:val="18"/>
          <w:rtl/>
          <w:lang w:val="en-US"/>
        </w:rPr>
        <w:t>,</w:t>
      </w:r>
      <w:r w:rsidRPr="08341165">
        <w:rPr>
          <w:sz w:val="18"/>
          <w:rtl/>
          <w:lang w:val="en-US"/>
        </w:rPr>
        <w:t xml:space="preserve"> בן חמשים לעצה</w:t>
      </w:r>
      <w:r w:rsidRPr="08341165">
        <w:rPr>
          <w:rFonts w:hint="cs"/>
          <w:sz w:val="18"/>
          <w:rtl/>
          <w:lang w:val="en-US"/>
        </w:rPr>
        <w:t>',</w:t>
      </w:r>
      <w:r w:rsidRPr="08341165">
        <w:rPr>
          <w:sz w:val="18"/>
          <w:rtl/>
          <w:lang w:val="en-US"/>
        </w:rPr>
        <w:t xml:space="preserve"> היא העצה העמוקה. וכא</w:t>
      </w:r>
      <w:r w:rsidRPr="08341165">
        <w:rPr>
          <w:rFonts w:hint="cs"/>
          <w:sz w:val="18"/>
          <w:rtl/>
          <w:lang w:val="en-US"/>
        </w:rPr>
        <w:t>י</w:t>
      </w:r>
      <w:r w:rsidRPr="08341165">
        <w:rPr>
          <w:sz w:val="18"/>
          <w:rtl/>
          <w:lang w:val="en-US"/>
        </w:rPr>
        <w:t>לו אמר כי בן ארבעים להשגת דברים אשר האדם מוציא מכח שכלו ומתבונתו</w:t>
      </w:r>
      <w:r w:rsidRPr="08341165">
        <w:rPr>
          <w:rFonts w:hint="cs"/>
          <w:sz w:val="18"/>
          <w:rtl/>
          <w:lang w:val="en-US"/>
        </w:rPr>
        <w:t>,</w:t>
      </w:r>
      <w:r w:rsidRPr="08341165">
        <w:rPr>
          <w:sz w:val="18"/>
          <w:rtl/>
          <w:lang w:val="en-US"/>
        </w:rPr>
        <w:t xml:space="preserve"> ודבר זה נקרא </w:t>
      </w:r>
      <w:r w:rsidRPr="08341165">
        <w:rPr>
          <w:rFonts w:hint="cs"/>
          <w:sz w:val="18"/>
          <w:rtl/>
          <w:lang w:val="en-US"/>
        </w:rPr>
        <w:t>'</w:t>
      </w:r>
      <w:r w:rsidRPr="08341165">
        <w:rPr>
          <w:sz w:val="18"/>
          <w:rtl/>
          <w:lang w:val="en-US"/>
        </w:rPr>
        <w:t>בינה</w:t>
      </w:r>
      <w:r w:rsidRPr="08341165">
        <w:rPr>
          <w:rFonts w:hint="cs"/>
          <w:sz w:val="18"/>
          <w:rtl/>
          <w:lang w:val="en-US"/>
        </w:rPr>
        <w:t>'.</w:t>
      </w:r>
      <w:r w:rsidRPr="08341165">
        <w:rPr>
          <w:sz w:val="18"/>
          <w:rtl/>
          <w:lang w:val="en-US"/>
        </w:rPr>
        <w:t xml:space="preserve"> </w:t>
      </w:r>
      <w:r w:rsidRPr="08341165">
        <w:rPr>
          <w:rFonts w:hint="cs"/>
          <w:sz w:val="18"/>
          <w:rtl/>
          <w:lang w:val="en-US"/>
        </w:rPr>
        <w:t>'</w:t>
      </w:r>
      <w:r w:rsidRPr="08341165">
        <w:rPr>
          <w:sz w:val="18"/>
          <w:rtl/>
          <w:lang w:val="en-US"/>
        </w:rPr>
        <w:t>בן חמשים לעצה</w:t>
      </w:r>
      <w:r w:rsidRPr="08341165">
        <w:rPr>
          <w:rFonts w:hint="cs"/>
          <w:sz w:val="18"/>
          <w:rtl/>
          <w:lang w:val="en-US"/>
        </w:rPr>
        <w:t>',</w:t>
      </w:r>
      <w:r w:rsidRPr="08341165">
        <w:rPr>
          <w:sz w:val="18"/>
          <w:rtl/>
          <w:lang w:val="en-US"/>
        </w:rPr>
        <w:t xml:space="preserve"> פירוש עצה עמוקה שעומד על הדברים הנעלמי</w:t>
      </w:r>
      <w:r w:rsidRPr="08341165">
        <w:rPr>
          <w:rFonts w:hint="cs"/>
          <w:sz w:val="18"/>
          <w:rtl/>
          <w:lang w:val="en-US"/>
        </w:rPr>
        <w:t>ם,</w:t>
      </w:r>
      <w:r w:rsidRPr="08341165">
        <w:rPr>
          <w:sz w:val="18"/>
          <w:rtl/>
          <w:lang w:val="en-US"/>
        </w:rPr>
        <w:t xml:space="preserve"> וזה נקרא </w:t>
      </w:r>
      <w:r w:rsidRPr="08341165">
        <w:rPr>
          <w:rFonts w:hint="cs"/>
          <w:sz w:val="18"/>
          <w:rtl/>
          <w:lang w:val="en-US"/>
        </w:rPr>
        <w:t>'</w:t>
      </w:r>
      <w:r w:rsidRPr="08341165">
        <w:rPr>
          <w:sz w:val="18"/>
          <w:rtl/>
          <w:lang w:val="en-US"/>
        </w:rPr>
        <w:t>בן חמשים לעצה</w:t>
      </w:r>
      <w:r w:rsidRPr="08341165">
        <w:rPr>
          <w:rFonts w:hint="cs"/>
          <w:sz w:val="18"/>
          <w:rtl/>
          <w:lang w:val="en-US"/>
        </w:rPr>
        <w:t>'</w:t>
      </w:r>
      <w:r w:rsidRPr="08341165">
        <w:rPr>
          <w:sz w:val="18"/>
          <w:rtl/>
          <w:lang w:val="en-US"/>
        </w:rPr>
        <w:t>. והעצה היא עמוקה</w:t>
      </w:r>
      <w:r w:rsidRPr="08341165">
        <w:rPr>
          <w:rFonts w:hint="cs"/>
          <w:sz w:val="18"/>
          <w:rtl/>
          <w:lang w:val="en-US"/>
        </w:rPr>
        <w:t>,</w:t>
      </w:r>
      <w:r w:rsidRPr="08341165">
        <w:rPr>
          <w:sz w:val="18"/>
          <w:rtl/>
          <w:lang w:val="en-US"/>
        </w:rPr>
        <w:t xml:space="preserve"> דכתי</w:t>
      </w:r>
      <w:r w:rsidRPr="08341165">
        <w:rPr>
          <w:rFonts w:hint="cs"/>
          <w:sz w:val="18"/>
          <w:rtl/>
          <w:lang w:val="en-US"/>
        </w:rPr>
        <w:t>ב</w:t>
      </w:r>
      <w:r w:rsidRPr="08341165">
        <w:rPr>
          <w:sz w:val="18"/>
          <w:rtl/>
          <w:lang w:val="en-US"/>
        </w:rPr>
        <w:t xml:space="preserve"> </w:t>
      </w:r>
      <w:r>
        <w:rPr>
          <w:rFonts w:hint="cs"/>
          <w:sz w:val="18"/>
          <w:rtl/>
          <w:lang w:val="en-US"/>
        </w:rPr>
        <w:t>[</w:t>
      </w:r>
      <w:r w:rsidRPr="08341165">
        <w:rPr>
          <w:sz w:val="18"/>
          <w:rtl/>
          <w:lang w:val="en-US"/>
        </w:rPr>
        <w:t>משלי כ</w:t>
      </w:r>
      <w:r w:rsidRPr="08341165">
        <w:rPr>
          <w:rFonts w:hint="cs"/>
          <w:sz w:val="18"/>
          <w:rtl/>
          <w:lang w:val="en-US"/>
        </w:rPr>
        <w:t>, ה</w:t>
      </w:r>
      <w:r>
        <w:rPr>
          <w:rFonts w:hint="cs"/>
          <w:sz w:val="18"/>
          <w:rtl/>
          <w:lang w:val="en-US"/>
        </w:rPr>
        <w:t>]</w:t>
      </w:r>
      <w:r w:rsidRPr="08341165">
        <w:rPr>
          <w:sz w:val="18"/>
          <w:rtl/>
          <w:lang w:val="en-US"/>
        </w:rPr>
        <w:t xml:space="preserve"> </w:t>
      </w:r>
      <w:r>
        <w:rPr>
          <w:rFonts w:hint="cs"/>
          <w:sz w:val="18"/>
          <w:rtl/>
          <w:lang w:val="en-US"/>
        </w:rPr>
        <w:t>'</w:t>
      </w:r>
      <w:r w:rsidRPr="08341165">
        <w:rPr>
          <w:sz w:val="18"/>
          <w:rtl/>
          <w:lang w:val="en-US"/>
        </w:rPr>
        <w:t>עצה עמוקה בלב איש</w:t>
      </w:r>
      <w:r>
        <w:rPr>
          <w:rFonts w:hint="cs"/>
          <w:sz w:val="18"/>
          <w:rtl/>
          <w:lang w:val="en-US"/>
        </w:rPr>
        <w:t>'</w:t>
      </w:r>
      <w:r w:rsidRPr="08341165">
        <w:rPr>
          <w:rFonts w:hint="cs"/>
          <w:sz w:val="18"/>
          <w:rtl/>
          <w:lang w:val="en-US"/>
        </w:rPr>
        <w:t>,</w:t>
      </w:r>
      <w:r w:rsidRPr="08341165">
        <w:rPr>
          <w:sz w:val="18"/>
          <w:rtl/>
          <w:lang w:val="en-US"/>
        </w:rPr>
        <w:t xml:space="preserve"> וזה נאמר על הדברים הנעלמים לגמרי</w:t>
      </w:r>
      <w:r>
        <w:rPr>
          <w:rFonts w:hint="cs"/>
          <w:rtl/>
        </w:rPr>
        <w:t xml:space="preserve">". </w:t>
      </w:r>
    </w:p>
  </w:footnote>
  <w:footnote w:id="627">
    <w:p w:rsidR="089E246F" w:rsidRDefault="089E246F" w:rsidP="08E25BE1">
      <w:pPr>
        <w:pStyle w:val="FootnoteText"/>
        <w:rPr>
          <w:rFonts w:hint="cs"/>
        </w:rPr>
      </w:pPr>
      <w:r>
        <w:rPr>
          <w:rtl/>
        </w:rPr>
        <w:t>&lt;</w:t>
      </w:r>
      <w:r>
        <w:rPr>
          <w:rStyle w:val="FootnoteReference"/>
        </w:rPr>
        <w:footnoteRef/>
      </w:r>
      <w:r>
        <w:rPr>
          <w:rtl/>
        </w:rPr>
        <w:t>&gt;</w:t>
      </w:r>
      <w:r>
        <w:rPr>
          <w:rFonts w:hint="cs"/>
          <w:rtl/>
        </w:rPr>
        <w:t xml:space="preserve"> מעין מה שמצינו אצל הקב"ה, שמשה רבינו ביקש [שמות לג, יח] "הראני נא את כבודך", ופירש רש"י שם "</w:t>
      </w:r>
      <w:r>
        <w:rPr>
          <w:rtl/>
        </w:rPr>
        <w:t>ויאמר הראני נא וגו' - ראה משה שהיה עת רצון ודבריו מקובלים</w:t>
      </w:r>
      <w:r>
        <w:rPr>
          <w:rFonts w:hint="cs"/>
          <w:rtl/>
        </w:rPr>
        <w:t>,</w:t>
      </w:r>
      <w:r>
        <w:rPr>
          <w:rtl/>
        </w:rPr>
        <w:t xml:space="preserve"> והוסיף לשאול להראותו מראית כבודו</w:t>
      </w:r>
      <w:r>
        <w:rPr>
          <w:rFonts w:hint="cs"/>
          <w:rtl/>
        </w:rPr>
        <w:t xml:space="preserve">".  </w:t>
      </w:r>
    </w:p>
  </w:footnote>
  <w:footnote w:id="628">
    <w:p w:rsidR="089E246F" w:rsidRDefault="089E246F" w:rsidP="08C04C40">
      <w:pPr>
        <w:pStyle w:val="FootnoteText"/>
        <w:rPr>
          <w:rFonts w:hint="cs"/>
        </w:rPr>
      </w:pPr>
      <w:r>
        <w:rPr>
          <w:rtl/>
        </w:rPr>
        <w:t>&lt;</w:t>
      </w:r>
      <w:r>
        <w:rPr>
          <w:rStyle w:val="FootnoteReference"/>
        </w:rPr>
        <w:footnoteRef/>
      </w:r>
      <w:r>
        <w:rPr>
          <w:rtl/>
        </w:rPr>
        <w:t>&gt;</w:t>
      </w:r>
      <w:r>
        <w:rPr>
          <w:rFonts w:hint="cs"/>
          <w:rtl/>
        </w:rPr>
        <w:t xml:space="preserve"> יש להבין, דבשלמא הגאולה באה במהירות, כי הגאולה באה ממעלה עליונה שהיא למעלה מן הזמן [כמבואר למעלה הערה 623]. אך מדוע גם הצרה באה במהירות, וכי גם הצרה באה ממעלה עליונה. ולא עוד, אלא אף יועצי המן ידעו על ענין זה, ולכך יעצו לו ש"בבוקר בלא המשך זמן יבא אל המלך ויתלו את מרדכי" [לשונו כאן]. ומהי פשרה של המהירות בצדו של המן. ושמעתי מהגר"י דיוויד שליט"א לבאר שהואיל ומדובר כאן בעשית עץ של חמשים אמה, ועניינו של עץ זה שהוא מורה על הגעה לשער החמשים שהוא מעבר להשגת אדם [כמבואר למעלה לאחר ציון 539], לכך גם מצדו של המן איירי בדבר שהוא למעלה מהזמן, ואשר מתבטא בהאי עלמא "בלא המשך זמן". ואם תקשה, שכל זה נוגע לזרש ואוהבי המן, אך הרי המהר"ל צירף לכאן גם את מה שהרצים יצאו דחופים [למעלה ג, טו], ושם אי אפשר לומר שהרצים נתכוונו למעלה שהיא מעבר לזמן. והשיב הגר"י דיוויד שליט"א על כך, שבפורים הצרה היא גם כן חלק מהגאולה, שהואיל ולבסוף כשישראל עשו תשובה הוברר למפרע שהצרה היא המבוא לגאולה, וכל הגזירה היתה רק לפנים [מגילה יב. "</w:t>
      </w:r>
      <w:r>
        <w:rPr>
          <w:rtl/>
        </w:rPr>
        <w:t>הם לא עשו אלא לפנים</w:t>
      </w:r>
      <w:r>
        <w:rPr>
          <w:rFonts w:hint="cs"/>
          <w:rtl/>
        </w:rPr>
        <w:t>,</w:t>
      </w:r>
      <w:r>
        <w:rPr>
          <w:rtl/>
        </w:rPr>
        <w:t xml:space="preserve"> אף הק</w:t>
      </w:r>
      <w:r>
        <w:rPr>
          <w:rFonts w:hint="cs"/>
          <w:rtl/>
        </w:rPr>
        <w:t>ב"ה</w:t>
      </w:r>
      <w:r>
        <w:rPr>
          <w:rtl/>
        </w:rPr>
        <w:t xml:space="preserve"> לא עשה עמהן אלא לפנים</w:t>
      </w:r>
      <w:r>
        <w:rPr>
          <w:rFonts w:hint="cs"/>
          <w:rtl/>
        </w:rPr>
        <w:t xml:space="preserve">"]. לכך כשם שהגאולה באה ממעלה שהיא מעבר לזמן, כך הצרה שקדמה לה באה ממעלה שהיא מעבר לזמן, כי בפורים הצרה והגאולה הן שני צדדים של מטבע אחד. ודפח"ח.    </w:t>
      </w:r>
    </w:p>
  </w:footnote>
  <w:footnote w:id="629">
    <w:p w:rsidR="089E246F" w:rsidRDefault="089E246F" w:rsidP="08A63265">
      <w:pPr>
        <w:pStyle w:val="FootnoteText"/>
        <w:rPr>
          <w:rFonts w:hint="cs"/>
        </w:rPr>
      </w:pPr>
      <w:r>
        <w:rPr>
          <w:rtl/>
        </w:rPr>
        <w:t>&lt;</w:t>
      </w:r>
      <w:r>
        <w:rPr>
          <w:rStyle w:val="FootnoteReference"/>
        </w:rPr>
        <w:footnoteRef/>
      </w:r>
      <w:r>
        <w:rPr>
          <w:rtl/>
        </w:rPr>
        <w:t>&gt;</w:t>
      </w:r>
      <w:r>
        <w:rPr>
          <w:rFonts w:hint="cs"/>
          <w:rtl/>
        </w:rPr>
        <w:t xml:space="preserve"> בא לבאר את המשך הפסוק "</w:t>
      </w:r>
      <w:r>
        <w:rPr>
          <w:rtl/>
        </w:rPr>
        <w:t>וב</w:t>
      </w:r>
      <w:r>
        <w:rPr>
          <w:rFonts w:hint="cs"/>
          <w:rtl/>
        </w:rPr>
        <w:t>ו</w:t>
      </w:r>
      <w:r>
        <w:rPr>
          <w:rtl/>
        </w:rPr>
        <w:t>א עם המלך אל המשתה שמח</w:t>
      </w:r>
      <w:r>
        <w:rPr>
          <w:rFonts w:hint="cs"/>
          <w:rtl/>
        </w:rPr>
        <w:t xml:space="preserve">", דבפשטות מלים אלו אינן עצה, אלא הן תוצאה דממילא מהנאמר קודם לכן, דכאשר יתלו את מרדכי על העץ, ממילא יהיה המן בשמחה. אך הואיל ומלים אלו נאמרו כהמשך לעצת זרש ואוהבי המן, בעל כרחך שיש בהן הוראה מסויימת, ולא רק שכך יהיה בעתיד.  </w:t>
      </w:r>
    </w:p>
  </w:footnote>
  <w:footnote w:id="630">
    <w:p w:rsidR="089E246F" w:rsidRDefault="089E246F" w:rsidP="08B53F88">
      <w:pPr>
        <w:pStyle w:val="FootnoteText"/>
        <w:rPr>
          <w:rFonts w:hint="cs"/>
          <w:rtl/>
        </w:rPr>
      </w:pPr>
      <w:r>
        <w:rPr>
          <w:rtl/>
        </w:rPr>
        <w:t>&lt;</w:t>
      </w:r>
      <w:r>
        <w:rPr>
          <w:rStyle w:val="FootnoteReference"/>
        </w:rPr>
        <w:footnoteRef/>
      </w:r>
      <w:r>
        <w:rPr>
          <w:rtl/>
        </w:rPr>
        <w:t>&gt;</w:t>
      </w:r>
      <w:r>
        <w:rPr>
          <w:rFonts w:hint="cs"/>
          <w:rtl/>
        </w:rPr>
        <w:t xml:space="preserve"> מעין מה שכתב למעלה [ג, טו (לאחר ציון 650)], וז</w:t>
      </w:r>
      <w:r w:rsidRPr="08B53F88">
        <w:rPr>
          <w:rFonts w:hint="cs"/>
          <w:sz w:val="18"/>
          <w:rtl/>
        </w:rPr>
        <w:t xml:space="preserve">"ל: "'והמלך והמן </w:t>
      </w:r>
      <w:r w:rsidRPr="08B53F88">
        <w:rPr>
          <w:rStyle w:val="LatinChar"/>
          <w:sz w:val="18"/>
          <w:rtl/>
          <w:lang w:val="en-GB"/>
        </w:rPr>
        <w:t>ישבו לשתות</w:t>
      </w:r>
      <w:r>
        <w:rPr>
          <w:rStyle w:val="LatinChar"/>
          <w:rFonts w:hint="cs"/>
          <w:sz w:val="18"/>
          <w:rtl/>
          <w:lang w:val="en-GB"/>
        </w:rPr>
        <w:t>' [שם]</w:t>
      </w:r>
      <w:r w:rsidRPr="08B53F88">
        <w:rPr>
          <w:rStyle w:val="LatinChar"/>
          <w:rFonts w:hint="cs"/>
          <w:sz w:val="18"/>
          <w:rtl/>
          <w:lang w:val="en-GB"/>
        </w:rPr>
        <w:t>.</w:t>
      </w:r>
      <w:r w:rsidRPr="08B53F88">
        <w:rPr>
          <w:rStyle w:val="LatinChar"/>
          <w:sz w:val="18"/>
          <w:rtl/>
          <w:lang w:val="en-GB"/>
        </w:rPr>
        <w:t xml:space="preserve"> נראה כי המעשה כמו זה</w:t>
      </w:r>
      <w:r w:rsidRPr="08B53F88">
        <w:rPr>
          <w:rStyle w:val="LatinChar"/>
          <w:rFonts w:hint="cs"/>
          <w:sz w:val="18"/>
          <w:rtl/>
          <w:lang w:val="en-GB"/>
        </w:rPr>
        <w:t>,</w:t>
      </w:r>
      <w:r w:rsidRPr="08B53F88">
        <w:rPr>
          <w:rStyle w:val="LatinChar"/>
          <w:sz w:val="18"/>
          <w:rtl/>
          <w:lang w:val="en-GB"/>
        </w:rPr>
        <w:t xml:space="preserve"> להמית אומה שלימה</w:t>
      </w:r>
      <w:r w:rsidRPr="08B53F88">
        <w:rPr>
          <w:rStyle w:val="LatinChar"/>
          <w:rFonts w:hint="cs"/>
          <w:sz w:val="18"/>
          <w:rtl/>
          <w:lang w:val="en-GB"/>
        </w:rPr>
        <w:t>,</w:t>
      </w:r>
      <w:r w:rsidRPr="08B53F88">
        <w:rPr>
          <w:rStyle w:val="LatinChar"/>
          <w:sz w:val="18"/>
          <w:rtl/>
          <w:lang w:val="en-GB"/>
        </w:rPr>
        <w:t xml:space="preserve"> אין זה שמחה לאדם לפי הטבע ולפי הסדר של עולם</w:t>
      </w:r>
      <w:r w:rsidRPr="08B53F88">
        <w:rPr>
          <w:rStyle w:val="LatinChar"/>
          <w:rFonts w:hint="cs"/>
          <w:sz w:val="18"/>
          <w:rtl/>
          <w:lang w:val="en-GB"/>
        </w:rPr>
        <w:t>,</w:t>
      </w:r>
      <w:r w:rsidRPr="08B53F88">
        <w:rPr>
          <w:rStyle w:val="LatinChar"/>
          <w:sz w:val="18"/>
          <w:rtl/>
          <w:lang w:val="en-GB"/>
        </w:rPr>
        <w:t xml:space="preserve"> רק אבל וצער</w:t>
      </w:r>
      <w:r w:rsidRPr="08B53F88">
        <w:rPr>
          <w:rStyle w:val="LatinChar"/>
          <w:rFonts w:hint="cs"/>
          <w:sz w:val="18"/>
          <w:rtl/>
          <w:lang w:val="en-GB"/>
        </w:rPr>
        <w:t>.</w:t>
      </w:r>
      <w:r w:rsidRPr="08B53F88">
        <w:rPr>
          <w:rStyle w:val="LatinChar"/>
          <w:sz w:val="18"/>
          <w:rtl/>
          <w:lang w:val="en-GB"/>
        </w:rPr>
        <w:t xml:space="preserve"> ובשביל להוציא זה מדעתם ישבו לשתות</w:t>
      </w:r>
      <w:r>
        <w:rPr>
          <w:rFonts w:hint="cs"/>
          <w:rtl/>
        </w:rPr>
        <w:t xml:space="preserve">". </w:t>
      </w:r>
    </w:p>
  </w:footnote>
  <w:footnote w:id="631">
    <w:p w:rsidR="089E246F" w:rsidRDefault="089E246F" w:rsidP="0813777B">
      <w:pPr>
        <w:pStyle w:val="FootnoteText"/>
        <w:rPr>
          <w:rFonts w:hint="cs"/>
        </w:rPr>
      </w:pPr>
      <w:r>
        <w:rPr>
          <w:rtl/>
        </w:rPr>
        <w:t>&lt;</w:t>
      </w:r>
      <w:r>
        <w:rPr>
          <w:rStyle w:val="FootnoteReference"/>
        </w:rPr>
        <w:footnoteRef/>
      </w:r>
      <w:r>
        <w:rPr>
          <w:rtl/>
        </w:rPr>
        <w:t>&gt;</w:t>
      </w:r>
      <w:r>
        <w:rPr>
          <w:rFonts w:hint="cs"/>
          <w:rtl/>
        </w:rPr>
        <w:t xml:space="preserve"> פירוש - מה שאמרו זרש ואוהביו להמן שיסיר את מרדכי מדעתו לגמרי "כאילו לא היה בעולם" הוא נכון למעשה הזה בפרט, כי כאן המן עוסק בהכנת העץ לתלית מרדכי, לכך אליבא דאמת מרדכי הוא "כאילו לא היה בעולם", בבחינת [מנחות קב:] "כל העומד לשרוף, כשרוף דמי" [ותוספות מו"ק כא. ד"ה דאי שכתבו "ושמא הואיל והנביא אמר לו 'מות ימות' הרי הוא כמת"]. ואף אביו של המן [עשו] עשה כן לאביו של מרדכי [יעקב], שנאמר [בראשית כז, מב] "</w:t>
      </w:r>
      <w:r>
        <w:rPr>
          <w:rtl/>
        </w:rPr>
        <w:t>וי</w:t>
      </w:r>
      <w:r>
        <w:rPr>
          <w:rFonts w:hint="cs"/>
          <w:rtl/>
        </w:rPr>
        <w:t>ו</w:t>
      </w:r>
      <w:r>
        <w:rPr>
          <w:rtl/>
        </w:rPr>
        <w:t>גד לרבקה את דברי עשו בנה הגד</w:t>
      </w:r>
      <w:r>
        <w:rPr>
          <w:rFonts w:hint="cs"/>
          <w:rtl/>
        </w:rPr>
        <w:t>ו</w:t>
      </w:r>
      <w:r>
        <w:rPr>
          <w:rtl/>
        </w:rPr>
        <w:t>ל ותשלח ותקרא ליעקב בנה הקטן ותאמר אליו הנה עשו אחיך מתנחם לך להרגך</w:t>
      </w:r>
      <w:r>
        <w:rPr>
          <w:rFonts w:hint="cs"/>
          <w:rtl/>
        </w:rPr>
        <w:t>", ופירש רש"י שם "</w:t>
      </w:r>
      <w:r>
        <w:rPr>
          <w:rtl/>
        </w:rPr>
        <w:t>מתנחם לך - כבר אתה מת בעיניו</w:t>
      </w:r>
      <w:r>
        <w:rPr>
          <w:rFonts w:hint="cs"/>
          <w:rtl/>
        </w:rPr>
        <w:t>,</w:t>
      </w:r>
      <w:r>
        <w:rPr>
          <w:rtl/>
        </w:rPr>
        <w:t xml:space="preserve"> ושתה עליך כוס של תנחומים</w:t>
      </w:r>
      <w:r>
        <w:rPr>
          <w:rFonts w:hint="cs"/>
          <w:rt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9E246F" w:rsidRDefault="089E246F" w:rsidP="089E4C38">
    <w:pPr>
      <w:pStyle w:val="Header"/>
      <w:jc w:val="right"/>
      <w:rPr>
        <w:rtl/>
      </w:rPr>
    </w:pPr>
    <w:r>
      <w:rPr>
        <w:rStyle w:val="PageNumber"/>
        <w:rFonts w:hint="cs"/>
        <w:rtl/>
      </w:rPr>
      <w:t xml:space="preserve">אסתר פ"ה עמוד </w:t>
    </w:r>
    <w:r>
      <w:rPr>
        <w:rStyle w:val="PageNumber"/>
      </w:rPr>
      <w:fldChar w:fldCharType="begin"/>
    </w:r>
    <w:r>
      <w:rPr>
        <w:rStyle w:val="PageNumber"/>
      </w:rPr>
      <w:instrText xml:space="preserve"> PAGE </w:instrText>
    </w:r>
    <w:r>
      <w:rPr>
        <w:rStyle w:val="PageNumber"/>
      </w:rPr>
      <w:fldChar w:fldCharType="separate"/>
    </w:r>
    <w:r w:rsidR="0861664E">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ECB"/>
    <w:rsid w:val="08001FBD"/>
    <w:rsid w:val="08002D21"/>
    <w:rsid w:val="080041FD"/>
    <w:rsid w:val="0800423C"/>
    <w:rsid w:val="0800446A"/>
    <w:rsid w:val="080053F5"/>
    <w:rsid w:val="080055E3"/>
    <w:rsid w:val="080060AA"/>
    <w:rsid w:val="08006245"/>
    <w:rsid w:val="08006D85"/>
    <w:rsid w:val="08010205"/>
    <w:rsid w:val="08010340"/>
    <w:rsid w:val="080105BE"/>
    <w:rsid w:val="08011618"/>
    <w:rsid w:val="0801166A"/>
    <w:rsid w:val="08011AB6"/>
    <w:rsid w:val="08011F66"/>
    <w:rsid w:val="08012288"/>
    <w:rsid w:val="08012556"/>
    <w:rsid w:val="08012744"/>
    <w:rsid w:val="08012E3C"/>
    <w:rsid w:val="080135DF"/>
    <w:rsid w:val="08013727"/>
    <w:rsid w:val="08013A4F"/>
    <w:rsid w:val="0801508D"/>
    <w:rsid w:val="08015119"/>
    <w:rsid w:val="080161E6"/>
    <w:rsid w:val="0801658A"/>
    <w:rsid w:val="08016615"/>
    <w:rsid w:val="08017129"/>
    <w:rsid w:val="080179CC"/>
    <w:rsid w:val="08020187"/>
    <w:rsid w:val="08020F72"/>
    <w:rsid w:val="08021810"/>
    <w:rsid w:val="08022739"/>
    <w:rsid w:val="08022D94"/>
    <w:rsid w:val="08022E91"/>
    <w:rsid w:val="080232EA"/>
    <w:rsid w:val="08023567"/>
    <w:rsid w:val="080236EA"/>
    <w:rsid w:val="0802371E"/>
    <w:rsid w:val="080237DD"/>
    <w:rsid w:val="080246C6"/>
    <w:rsid w:val="08024C96"/>
    <w:rsid w:val="08025245"/>
    <w:rsid w:val="080253AD"/>
    <w:rsid w:val="0802717F"/>
    <w:rsid w:val="080272FA"/>
    <w:rsid w:val="0802756F"/>
    <w:rsid w:val="08027E81"/>
    <w:rsid w:val="08027F56"/>
    <w:rsid w:val="080300B8"/>
    <w:rsid w:val="080300FF"/>
    <w:rsid w:val="080305B3"/>
    <w:rsid w:val="08030B68"/>
    <w:rsid w:val="0803102C"/>
    <w:rsid w:val="0803128C"/>
    <w:rsid w:val="08031799"/>
    <w:rsid w:val="08031802"/>
    <w:rsid w:val="08032C33"/>
    <w:rsid w:val="08032E02"/>
    <w:rsid w:val="0803326A"/>
    <w:rsid w:val="08033964"/>
    <w:rsid w:val="08033C26"/>
    <w:rsid w:val="08033C2F"/>
    <w:rsid w:val="08033FA7"/>
    <w:rsid w:val="08034445"/>
    <w:rsid w:val="08034CA7"/>
    <w:rsid w:val="08035360"/>
    <w:rsid w:val="08035B34"/>
    <w:rsid w:val="080364BA"/>
    <w:rsid w:val="080365FD"/>
    <w:rsid w:val="08036C24"/>
    <w:rsid w:val="08036C25"/>
    <w:rsid w:val="08036D94"/>
    <w:rsid w:val="0803767F"/>
    <w:rsid w:val="08037698"/>
    <w:rsid w:val="0804034C"/>
    <w:rsid w:val="08040841"/>
    <w:rsid w:val="08040FEB"/>
    <w:rsid w:val="08041618"/>
    <w:rsid w:val="0804185A"/>
    <w:rsid w:val="08042548"/>
    <w:rsid w:val="08042589"/>
    <w:rsid w:val="08042E7E"/>
    <w:rsid w:val="08043284"/>
    <w:rsid w:val="08043941"/>
    <w:rsid w:val="08043BD5"/>
    <w:rsid w:val="08044CF1"/>
    <w:rsid w:val="08045033"/>
    <w:rsid w:val="080456E3"/>
    <w:rsid w:val="080459B5"/>
    <w:rsid w:val="080463D8"/>
    <w:rsid w:val="08047AF3"/>
    <w:rsid w:val="08047D55"/>
    <w:rsid w:val="080503E3"/>
    <w:rsid w:val="08050428"/>
    <w:rsid w:val="080504AD"/>
    <w:rsid w:val="0805069F"/>
    <w:rsid w:val="080506EF"/>
    <w:rsid w:val="08050AB3"/>
    <w:rsid w:val="08050FD0"/>
    <w:rsid w:val="08051D13"/>
    <w:rsid w:val="080529BF"/>
    <w:rsid w:val="080537CA"/>
    <w:rsid w:val="0805434A"/>
    <w:rsid w:val="0805486A"/>
    <w:rsid w:val="08054C46"/>
    <w:rsid w:val="0805555D"/>
    <w:rsid w:val="0805558F"/>
    <w:rsid w:val="08055CD3"/>
    <w:rsid w:val="08056C86"/>
    <w:rsid w:val="080571DA"/>
    <w:rsid w:val="08057348"/>
    <w:rsid w:val="08057CEA"/>
    <w:rsid w:val="08060511"/>
    <w:rsid w:val="0806097C"/>
    <w:rsid w:val="08060A15"/>
    <w:rsid w:val="080610B7"/>
    <w:rsid w:val="0806145C"/>
    <w:rsid w:val="080615B5"/>
    <w:rsid w:val="08061A6A"/>
    <w:rsid w:val="08061A80"/>
    <w:rsid w:val="08061D4F"/>
    <w:rsid w:val="08063371"/>
    <w:rsid w:val="0806341A"/>
    <w:rsid w:val="080639A3"/>
    <w:rsid w:val="08063EE6"/>
    <w:rsid w:val="08063EF7"/>
    <w:rsid w:val="08065137"/>
    <w:rsid w:val="0806543F"/>
    <w:rsid w:val="08065642"/>
    <w:rsid w:val="0806702D"/>
    <w:rsid w:val="080670CE"/>
    <w:rsid w:val="0806726C"/>
    <w:rsid w:val="08067582"/>
    <w:rsid w:val="080700EC"/>
    <w:rsid w:val="08070681"/>
    <w:rsid w:val="0807171F"/>
    <w:rsid w:val="08071918"/>
    <w:rsid w:val="08071B69"/>
    <w:rsid w:val="080724BE"/>
    <w:rsid w:val="0807288D"/>
    <w:rsid w:val="08072905"/>
    <w:rsid w:val="080729C4"/>
    <w:rsid w:val="08072B16"/>
    <w:rsid w:val="08072EF5"/>
    <w:rsid w:val="08073152"/>
    <w:rsid w:val="08073B3A"/>
    <w:rsid w:val="08073DB5"/>
    <w:rsid w:val="08074477"/>
    <w:rsid w:val="080744B0"/>
    <w:rsid w:val="08074D91"/>
    <w:rsid w:val="080751B3"/>
    <w:rsid w:val="08075896"/>
    <w:rsid w:val="08076756"/>
    <w:rsid w:val="080774EA"/>
    <w:rsid w:val="080777AD"/>
    <w:rsid w:val="08077E0E"/>
    <w:rsid w:val="08080020"/>
    <w:rsid w:val="08080335"/>
    <w:rsid w:val="080803D0"/>
    <w:rsid w:val="0808090F"/>
    <w:rsid w:val="08080D08"/>
    <w:rsid w:val="08080F49"/>
    <w:rsid w:val="08081333"/>
    <w:rsid w:val="0808157F"/>
    <w:rsid w:val="08082540"/>
    <w:rsid w:val="0808257D"/>
    <w:rsid w:val="08082F07"/>
    <w:rsid w:val="08083450"/>
    <w:rsid w:val="08083CAB"/>
    <w:rsid w:val="0808401E"/>
    <w:rsid w:val="080840B1"/>
    <w:rsid w:val="08084178"/>
    <w:rsid w:val="0808442F"/>
    <w:rsid w:val="08084597"/>
    <w:rsid w:val="080851F9"/>
    <w:rsid w:val="08085921"/>
    <w:rsid w:val="08085A1D"/>
    <w:rsid w:val="08085AE9"/>
    <w:rsid w:val="0808602B"/>
    <w:rsid w:val="08086451"/>
    <w:rsid w:val="0808655B"/>
    <w:rsid w:val="08086BB5"/>
    <w:rsid w:val="08086CD1"/>
    <w:rsid w:val="08086D1D"/>
    <w:rsid w:val="08086DCD"/>
    <w:rsid w:val="08087226"/>
    <w:rsid w:val="080872E4"/>
    <w:rsid w:val="08087396"/>
    <w:rsid w:val="080875E7"/>
    <w:rsid w:val="08090038"/>
    <w:rsid w:val="0809096F"/>
    <w:rsid w:val="08090F66"/>
    <w:rsid w:val="080914B7"/>
    <w:rsid w:val="08091871"/>
    <w:rsid w:val="08091A86"/>
    <w:rsid w:val="08091B6F"/>
    <w:rsid w:val="08091EE7"/>
    <w:rsid w:val="080921BD"/>
    <w:rsid w:val="08092874"/>
    <w:rsid w:val="080932F9"/>
    <w:rsid w:val="08093509"/>
    <w:rsid w:val="080936EA"/>
    <w:rsid w:val="0809370D"/>
    <w:rsid w:val="08093778"/>
    <w:rsid w:val="08093FC9"/>
    <w:rsid w:val="08094021"/>
    <w:rsid w:val="08094255"/>
    <w:rsid w:val="08094613"/>
    <w:rsid w:val="08094932"/>
    <w:rsid w:val="0809501B"/>
    <w:rsid w:val="080951B2"/>
    <w:rsid w:val="080953ED"/>
    <w:rsid w:val="080959C8"/>
    <w:rsid w:val="08095BF5"/>
    <w:rsid w:val="08096021"/>
    <w:rsid w:val="08096455"/>
    <w:rsid w:val="0809693E"/>
    <w:rsid w:val="08097FE6"/>
    <w:rsid w:val="080A0527"/>
    <w:rsid w:val="080A1BB2"/>
    <w:rsid w:val="080A1D33"/>
    <w:rsid w:val="080A1E90"/>
    <w:rsid w:val="080A25B4"/>
    <w:rsid w:val="080A30A9"/>
    <w:rsid w:val="080A3788"/>
    <w:rsid w:val="080A39CF"/>
    <w:rsid w:val="080A4813"/>
    <w:rsid w:val="080A4CF3"/>
    <w:rsid w:val="080A4F66"/>
    <w:rsid w:val="080A503C"/>
    <w:rsid w:val="080A5078"/>
    <w:rsid w:val="080A554A"/>
    <w:rsid w:val="080A5583"/>
    <w:rsid w:val="080A59D8"/>
    <w:rsid w:val="080A602C"/>
    <w:rsid w:val="080A6ED5"/>
    <w:rsid w:val="080A7106"/>
    <w:rsid w:val="080A714D"/>
    <w:rsid w:val="080A75FE"/>
    <w:rsid w:val="080B023F"/>
    <w:rsid w:val="080B041B"/>
    <w:rsid w:val="080B047E"/>
    <w:rsid w:val="080B0A0D"/>
    <w:rsid w:val="080B0BAC"/>
    <w:rsid w:val="080B1210"/>
    <w:rsid w:val="080B1B1B"/>
    <w:rsid w:val="080B1E92"/>
    <w:rsid w:val="080B1FE1"/>
    <w:rsid w:val="080B2220"/>
    <w:rsid w:val="080B229C"/>
    <w:rsid w:val="080B25D7"/>
    <w:rsid w:val="080B2762"/>
    <w:rsid w:val="080B2A13"/>
    <w:rsid w:val="080B2F9B"/>
    <w:rsid w:val="080B3730"/>
    <w:rsid w:val="080B3877"/>
    <w:rsid w:val="080B39E3"/>
    <w:rsid w:val="080B3A10"/>
    <w:rsid w:val="080B3AFC"/>
    <w:rsid w:val="080B3BE4"/>
    <w:rsid w:val="080B47A6"/>
    <w:rsid w:val="080B4AC4"/>
    <w:rsid w:val="080B4C71"/>
    <w:rsid w:val="080B4C78"/>
    <w:rsid w:val="080B4CDC"/>
    <w:rsid w:val="080B4CF3"/>
    <w:rsid w:val="080B4E05"/>
    <w:rsid w:val="080B5901"/>
    <w:rsid w:val="080B5F0C"/>
    <w:rsid w:val="080B6004"/>
    <w:rsid w:val="080B6150"/>
    <w:rsid w:val="080B6491"/>
    <w:rsid w:val="080B6AC2"/>
    <w:rsid w:val="080B7330"/>
    <w:rsid w:val="080B73B4"/>
    <w:rsid w:val="080C0804"/>
    <w:rsid w:val="080C0A56"/>
    <w:rsid w:val="080C0CB9"/>
    <w:rsid w:val="080C0F01"/>
    <w:rsid w:val="080C1010"/>
    <w:rsid w:val="080C1C83"/>
    <w:rsid w:val="080C1E41"/>
    <w:rsid w:val="080C2CAB"/>
    <w:rsid w:val="080C3021"/>
    <w:rsid w:val="080C34C2"/>
    <w:rsid w:val="080C3DDC"/>
    <w:rsid w:val="080C3E2F"/>
    <w:rsid w:val="080C4038"/>
    <w:rsid w:val="080C499D"/>
    <w:rsid w:val="080C57C0"/>
    <w:rsid w:val="080C5855"/>
    <w:rsid w:val="080C5B54"/>
    <w:rsid w:val="080C5B58"/>
    <w:rsid w:val="080C5EF2"/>
    <w:rsid w:val="080C62D4"/>
    <w:rsid w:val="080C68EB"/>
    <w:rsid w:val="080C6C98"/>
    <w:rsid w:val="080C6EE8"/>
    <w:rsid w:val="080C707A"/>
    <w:rsid w:val="080C7686"/>
    <w:rsid w:val="080C7704"/>
    <w:rsid w:val="080C7868"/>
    <w:rsid w:val="080C7DD3"/>
    <w:rsid w:val="080C7E2E"/>
    <w:rsid w:val="080D022F"/>
    <w:rsid w:val="080D0330"/>
    <w:rsid w:val="080D0466"/>
    <w:rsid w:val="080D06F9"/>
    <w:rsid w:val="080D0896"/>
    <w:rsid w:val="080D0DB2"/>
    <w:rsid w:val="080D1063"/>
    <w:rsid w:val="080D1348"/>
    <w:rsid w:val="080D15E9"/>
    <w:rsid w:val="080D1E45"/>
    <w:rsid w:val="080D22C4"/>
    <w:rsid w:val="080D28B9"/>
    <w:rsid w:val="080D3647"/>
    <w:rsid w:val="080D3EC3"/>
    <w:rsid w:val="080D4632"/>
    <w:rsid w:val="080D48CE"/>
    <w:rsid w:val="080D4B16"/>
    <w:rsid w:val="080D50AC"/>
    <w:rsid w:val="080D5F49"/>
    <w:rsid w:val="080D6C08"/>
    <w:rsid w:val="080D6E1A"/>
    <w:rsid w:val="080D77E1"/>
    <w:rsid w:val="080E0613"/>
    <w:rsid w:val="080E06E2"/>
    <w:rsid w:val="080E08C7"/>
    <w:rsid w:val="080E118A"/>
    <w:rsid w:val="080E146C"/>
    <w:rsid w:val="080E191D"/>
    <w:rsid w:val="080E233F"/>
    <w:rsid w:val="080E3089"/>
    <w:rsid w:val="080E3899"/>
    <w:rsid w:val="080E3A37"/>
    <w:rsid w:val="080E3BA2"/>
    <w:rsid w:val="080E3D6D"/>
    <w:rsid w:val="080E4220"/>
    <w:rsid w:val="080E4526"/>
    <w:rsid w:val="080E4EED"/>
    <w:rsid w:val="080E55BB"/>
    <w:rsid w:val="080E5C45"/>
    <w:rsid w:val="080E6049"/>
    <w:rsid w:val="080E6247"/>
    <w:rsid w:val="080E6400"/>
    <w:rsid w:val="080E665A"/>
    <w:rsid w:val="080E6837"/>
    <w:rsid w:val="080E6B26"/>
    <w:rsid w:val="080E6E2F"/>
    <w:rsid w:val="080E745B"/>
    <w:rsid w:val="080E76BA"/>
    <w:rsid w:val="080E77DE"/>
    <w:rsid w:val="080F0994"/>
    <w:rsid w:val="080F1E3F"/>
    <w:rsid w:val="080F1EE5"/>
    <w:rsid w:val="080F24C3"/>
    <w:rsid w:val="080F2529"/>
    <w:rsid w:val="080F29A6"/>
    <w:rsid w:val="080F2C56"/>
    <w:rsid w:val="080F3C35"/>
    <w:rsid w:val="080F44AC"/>
    <w:rsid w:val="080F453F"/>
    <w:rsid w:val="080F48E6"/>
    <w:rsid w:val="080F5482"/>
    <w:rsid w:val="080F56E8"/>
    <w:rsid w:val="080F5E35"/>
    <w:rsid w:val="080F600B"/>
    <w:rsid w:val="080F6687"/>
    <w:rsid w:val="080F6D46"/>
    <w:rsid w:val="080F736D"/>
    <w:rsid w:val="080F7470"/>
    <w:rsid w:val="080F74C0"/>
    <w:rsid w:val="080F76CF"/>
    <w:rsid w:val="080F7746"/>
    <w:rsid w:val="0810008F"/>
    <w:rsid w:val="0810027E"/>
    <w:rsid w:val="081005D9"/>
    <w:rsid w:val="08101DD3"/>
    <w:rsid w:val="08102006"/>
    <w:rsid w:val="0810227A"/>
    <w:rsid w:val="08102324"/>
    <w:rsid w:val="081024DD"/>
    <w:rsid w:val="081024EA"/>
    <w:rsid w:val="081025F1"/>
    <w:rsid w:val="08102BAA"/>
    <w:rsid w:val="0810303C"/>
    <w:rsid w:val="08103642"/>
    <w:rsid w:val="08103674"/>
    <w:rsid w:val="08103F31"/>
    <w:rsid w:val="081046A3"/>
    <w:rsid w:val="08104A60"/>
    <w:rsid w:val="08105303"/>
    <w:rsid w:val="081053BD"/>
    <w:rsid w:val="081054A4"/>
    <w:rsid w:val="081054BB"/>
    <w:rsid w:val="081056C8"/>
    <w:rsid w:val="08105808"/>
    <w:rsid w:val="08105F48"/>
    <w:rsid w:val="0810693C"/>
    <w:rsid w:val="08106F3D"/>
    <w:rsid w:val="0810744B"/>
    <w:rsid w:val="08107A1F"/>
    <w:rsid w:val="081100C0"/>
    <w:rsid w:val="08111491"/>
    <w:rsid w:val="08111850"/>
    <w:rsid w:val="0811198F"/>
    <w:rsid w:val="08111EF5"/>
    <w:rsid w:val="081126AF"/>
    <w:rsid w:val="08112BED"/>
    <w:rsid w:val="08112C0C"/>
    <w:rsid w:val="08112F66"/>
    <w:rsid w:val="081130C2"/>
    <w:rsid w:val="08113435"/>
    <w:rsid w:val="08113472"/>
    <w:rsid w:val="08113885"/>
    <w:rsid w:val="081138C5"/>
    <w:rsid w:val="0811398E"/>
    <w:rsid w:val="08113E8B"/>
    <w:rsid w:val="08114A2A"/>
    <w:rsid w:val="081150B8"/>
    <w:rsid w:val="0811525B"/>
    <w:rsid w:val="0811550F"/>
    <w:rsid w:val="081159F5"/>
    <w:rsid w:val="08115D66"/>
    <w:rsid w:val="081163AA"/>
    <w:rsid w:val="081169C3"/>
    <w:rsid w:val="08116EC0"/>
    <w:rsid w:val="08117D6E"/>
    <w:rsid w:val="081202F3"/>
    <w:rsid w:val="08120472"/>
    <w:rsid w:val="081223DD"/>
    <w:rsid w:val="08122A76"/>
    <w:rsid w:val="08123F0C"/>
    <w:rsid w:val="081244C2"/>
    <w:rsid w:val="08124E06"/>
    <w:rsid w:val="0812514A"/>
    <w:rsid w:val="0812588E"/>
    <w:rsid w:val="08125906"/>
    <w:rsid w:val="0812597D"/>
    <w:rsid w:val="08125EDA"/>
    <w:rsid w:val="08126D1C"/>
    <w:rsid w:val="08126EB4"/>
    <w:rsid w:val="081270E0"/>
    <w:rsid w:val="08127120"/>
    <w:rsid w:val="0812749D"/>
    <w:rsid w:val="081277B5"/>
    <w:rsid w:val="081278E4"/>
    <w:rsid w:val="08127ABF"/>
    <w:rsid w:val="08130B96"/>
    <w:rsid w:val="08130C2F"/>
    <w:rsid w:val="081311A0"/>
    <w:rsid w:val="081312EA"/>
    <w:rsid w:val="08131420"/>
    <w:rsid w:val="08131591"/>
    <w:rsid w:val="081317A7"/>
    <w:rsid w:val="08131D5E"/>
    <w:rsid w:val="08132273"/>
    <w:rsid w:val="08132F9B"/>
    <w:rsid w:val="08133068"/>
    <w:rsid w:val="08133542"/>
    <w:rsid w:val="081345F7"/>
    <w:rsid w:val="081347F4"/>
    <w:rsid w:val="08134EDC"/>
    <w:rsid w:val="08134F4C"/>
    <w:rsid w:val="0813553C"/>
    <w:rsid w:val="08135A95"/>
    <w:rsid w:val="08135AFE"/>
    <w:rsid w:val="08135BF8"/>
    <w:rsid w:val="08136253"/>
    <w:rsid w:val="081363B9"/>
    <w:rsid w:val="08136A66"/>
    <w:rsid w:val="08136B19"/>
    <w:rsid w:val="08137355"/>
    <w:rsid w:val="08137719"/>
    <w:rsid w:val="0813777B"/>
    <w:rsid w:val="08137D8D"/>
    <w:rsid w:val="08140575"/>
    <w:rsid w:val="081409CC"/>
    <w:rsid w:val="08140A78"/>
    <w:rsid w:val="08140CF1"/>
    <w:rsid w:val="0814111B"/>
    <w:rsid w:val="08141445"/>
    <w:rsid w:val="081418D8"/>
    <w:rsid w:val="081420EA"/>
    <w:rsid w:val="081422B9"/>
    <w:rsid w:val="08142780"/>
    <w:rsid w:val="08142F0D"/>
    <w:rsid w:val="081430C8"/>
    <w:rsid w:val="08143216"/>
    <w:rsid w:val="08143223"/>
    <w:rsid w:val="08143226"/>
    <w:rsid w:val="0814476E"/>
    <w:rsid w:val="08144FB3"/>
    <w:rsid w:val="08145F9B"/>
    <w:rsid w:val="081461F4"/>
    <w:rsid w:val="0814667C"/>
    <w:rsid w:val="08146DA3"/>
    <w:rsid w:val="08146FCD"/>
    <w:rsid w:val="08147145"/>
    <w:rsid w:val="0814763B"/>
    <w:rsid w:val="08147DFD"/>
    <w:rsid w:val="08147EBE"/>
    <w:rsid w:val="08151C32"/>
    <w:rsid w:val="08151F72"/>
    <w:rsid w:val="08152843"/>
    <w:rsid w:val="08152C7D"/>
    <w:rsid w:val="08153238"/>
    <w:rsid w:val="081533FD"/>
    <w:rsid w:val="08153983"/>
    <w:rsid w:val="081545DF"/>
    <w:rsid w:val="08154845"/>
    <w:rsid w:val="08154DD9"/>
    <w:rsid w:val="08155330"/>
    <w:rsid w:val="081554D2"/>
    <w:rsid w:val="0815629E"/>
    <w:rsid w:val="08156D84"/>
    <w:rsid w:val="08157BE0"/>
    <w:rsid w:val="081618CB"/>
    <w:rsid w:val="08161DD7"/>
    <w:rsid w:val="08161E90"/>
    <w:rsid w:val="081621E8"/>
    <w:rsid w:val="081625A5"/>
    <w:rsid w:val="08162980"/>
    <w:rsid w:val="08162DFC"/>
    <w:rsid w:val="08163554"/>
    <w:rsid w:val="08163B5D"/>
    <w:rsid w:val="08163BAB"/>
    <w:rsid w:val="08163C79"/>
    <w:rsid w:val="08163EE3"/>
    <w:rsid w:val="0816440D"/>
    <w:rsid w:val="081644C8"/>
    <w:rsid w:val="08164756"/>
    <w:rsid w:val="08164BEF"/>
    <w:rsid w:val="08165EDB"/>
    <w:rsid w:val="08166A0F"/>
    <w:rsid w:val="0816752B"/>
    <w:rsid w:val="08167546"/>
    <w:rsid w:val="0816778D"/>
    <w:rsid w:val="08167896"/>
    <w:rsid w:val="08167A62"/>
    <w:rsid w:val="08167E2A"/>
    <w:rsid w:val="08170448"/>
    <w:rsid w:val="0817077E"/>
    <w:rsid w:val="08170D15"/>
    <w:rsid w:val="081711C6"/>
    <w:rsid w:val="08171394"/>
    <w:rsid w:val="0817155A"/>
    <w:rsid w:val="08171A26"/>
    <w:rsid w:val="08171F07"/>
    <w:rsid w:val="08173C05"/>
    <w:rsid w:val="08173C84"/>
    <w:rsid w:val="081748A8"/>
    <w:rsid w:val="08174904"/>
    <w:rsid w:val="08174F56"/>
    <w:rsid w:val="08175C4A"/>
    <w:rsid w:val="08175F91"/>
    <w:rsid w:val="08176678"/>
    <w:rsid w:val="08177AA5"/>
    <w:rsid w:val="08177D53"/>
    <w:rsid w:val="081806CA"/>
    <w:rsid w:val="081808AC"/>
    <w:rsid w:val="0818100B"/>
    <w:rsid w:val="0818188C"/>
    <w:rsid w:val="0818207D"/>
    <w:rsid w:val="08182313"/>
    <w:rsid w:val="0818272B"/>
    <w:rsid w:val="0818280C"/>
    <w:rsid w:val="08182A0D"/>
    <w:rsid w:val="0818315C"/>
    <w:rsid w:val="0818323A"/>
    <w:rsid w:val="08183CDC"/>
    <w:rsid w:val="081842BD"/>
    <w:rsid w:val="081842E3"/>
    <w:rsid w:val="08184A0C"/>
    <w:rsid w:val="08184ED9"/>
    <w:rsid w:val="08185107"/>
    <w:rsid w:val="08185AEC"/>
    <w:rsid w:val="08185E30"/>
    <w:rsid w:val="08186EEA"/>
    <w:rsid w:val="08186F97"/>
    <w:rsid w:val="08186FC1"/>
    <w:rsid w:val="0818703A"/>
    <w:rsid w:val="081909F8"/>
    <w:rsid w:val="08190AEF"/>
    <w:rsid w:val="08190E77"/>
    <w:rsid w:val="08191963"/>
    <w:rsid w:val="08191CF1"/>
    <w:rsid w:val="08192144"/>
    <w:rsid w:val="081923CF"/>
    <w:rsid w:val="08192431"/>
    <w:rsid w:val="08192E45"/>
    <w:rsid w:val="08192F31"/>
    <w:rsid w:val="08193AC6"/>
    <w:rsid w:val="081940E0"/>
    <w:rsid w:val="08194918"/>
    <w:rsid w:val="0819524F"/>
    <w:rsid w:val="0819630F"/>
    <w:rsid w:val="0819675E"/>
    <w:rsid w:val="08196788"/>
    <w:rsid w:val="08196C38"/>
    <w:rsid w:val="08197461"/>
    <w:rsid w:val="08197516"/>
    <w:rsid w:val="081975AB"/>
    <w:rsid w:val="081A017B"/>
    <w:rsid w:val="081A038B"/>
    <w:rsid w:val="081A0B51"/>
    <w:rsid w:val="081A12B4"/>
    <w:rsid w:val="081A1418"/>
    <w:rsid w:val="081A1DB5"/>
    <w:rsid w:val="081A2055"/>
    <w:rsid w:val="081A2B00"/>
    <w:rsid w:val="081A2B1B"/>
    <w:rsid w:val="081A2DD7"/>
    <w:rsid w:val="081A400B"/>
    <w:rsid w:val="081A40F5"/>
    <w:rsid w:val="081A5129"/>
    <w:rsid w:val="081A51E3"/>
    <w:rsid w:val="081A5371"/>
    <w:rsid w:val="081A54A2"/>
    <w:rsid w:val="081A5BB0"/>
    <w:rsid w:val="081A6174"/>
    <w:rsid w:val="081A624E"/>
    <w:rsid w:val="081A6C86"/>
    <w:rsid w:val="081A7CFF"/>
    <w:rsid w:val="081B019D"/>
    <w:rsid w:val="081B02A0"/>
    <w:rsid w:val="081B041C"/>
    <w:rsid w:val="081B10A8"/>
    <w:rsid w:val="081B1198"/>
    <w:rsid w:val="081B25FF"/>
    <w:rsid w:val="081B424D"/>
    <w:rsid w:val="081B46F2"/>
    <w:rsid w:val="081B5982"/>
    <w:rsid w:val="081B5E96"/>
    <w:rsid w:val="081B6465"/>
    <w:rsid w:val="081B66DD"/>
    <w:rsid w:val="081B6FE5"/>
    <w:rsid w:val="081B70ED"/>
    <w:rsid w:val="081B79CA"/>
    <w:rsid w:val="081C00C8"/>
    <w:rsid w:val="081C0313"/>
    <w:rsid w:val="081C0E53"/>
    <w:rsid w:val="081C1561"/>
    <w:rsid w:val="081C1721"/>
    <w:rsid w:val="081C1845"/>
    <w:rsid w:val="081C19CE"/>
    <w:rsid w:val="081C1AE5"/>
    <w:rsid w:val="081C1DB9"/>
    <w:rsid w:val="081C2549"/>
    <w:rsid w:val="081C2785"/>
    <w:rsid w:val="081C27E0"/>
    <w:rsid w:val="081C2935"/>
    <w:rsid w:val="081C3A3B"/>
    <w:rsid w:val="081C3B3A"/>
    <w:rsid w:val="081C4241"/>
    <w:rsid w:val="081C4680"/>
    <w:rsid w:val="081C488A"/>
    <w:rsid w:val="081C52B3"/>
    <w:rsid w:val="081C6757"/>
    <w:rsid w:val="081C68FB"/>
    <w:rsid w:val="081C6E40"/>
    <w:rsid w:val="081C73FA"/>
    <w:rsid w:val="081C7492"/>
    <w:rsid w:val="081C77E4"/>
    <w:rsid w:val="081C7FC2"/>
    <w:rsid w:val="081D0E1A"/>
    <w:rsid w:val="081D0F36"/>
    <w:rsid w:val="081D150E"/>
    <w:rsid w:val="081D1CD8"/>
    <w:rsid w:val="081D1FBD"/>
    <w:rsid w:val="081D24FB"/>
    <w:rsid w:val="081D27AA"/>
    <w:rsid w:val="081D2AE5"/>
    <w:rsid w:val="081D2BFE"/>
    <w:rsid w:val="081D3472"/>
    <w:rsid w:val="081D347F"/>
    <w:rsid w:val="081D355A"/>
    <w:rsid w:val="081D41E7"/>
    <w:rsid w:val="081D4991"/>
    <w:rsid w:val="081D5491"/>
    <w:rsid w:val="081D56A9"/>
    <w:rsid w:val="081D5741"/>
    <w:rsid w:val="081D5D46"/>
    <w:rsid w:val="081D5DA1"/>
    <w:rsid w:val="081D5F7E"/>
    <w:rsid w:val="081D6237"/>
    <w:rsid w:val="081D6717"/>
    <w:rsid w:val="081D6865"/>
    <w:rsid w:val="081D6B66"/>
    <w:rsid w:val="081D6CDC"/>
    <w:rsid w:val="081D6FB8"/>
    <w:rsid w:val="081E083C"/>
    <w:rsid w:val="081E09A9"/>
    <w:rsid w:val="081E11BE"/>
    <w:rsid w:val="081E129A"/>
    <w:rsid w:val="081E1463"/>
    <w:rsid w:val="081E157B"/>
    <w:rsid w:val="081E203B"/>
    <w:rsid w:val="081E274C"/>
    <w:rsid w:val="081E279C"/>
    <w:rsid w:val="081E3331"/>
    <w:rsid w:val="081E5BD1"/>
    <w:rsid w:val="081E5F21"/>
    <w:rsid w:val="081E633E"/>
    <w:rsid w:val="081E69DB"/>
    <w:rsid w:val="081E6B33"/>
    <w:rsid w:val="081E6E34"/>
    <w:rsid w:val="081E7108"/>
    <w:rsid w:val="081E710E"/>
    <w:rsid w:val="081E7365"/>
    <w:rsid w:val="081E7464"/>
    <w:rsid w:val="081E75A9"/>
    <w:rsid w:val="081E7C56"/>
    <w:rsid w:val="081F09C0"/>
    <w:rsid w:val="081F1255"/>
    <w:rsid w:val="081F152F"/>
    <w:rsid w:val="081F2341"/>
    <w:rsid w:val="081F25D9"/>
    <w:rsid w:val="081F2CF0"/>
    <w:rsid w:val="081F33CF"/>
    <w:rsid w:val="081F3517"/>
    <w:rsid w:val="081F39FC"/>
    <w:rsid w:val="081F3B8F"/>
    <w:rsid w:val="081F3F94"/>
    <w:rsid w:val="081F42AD"/>
    <w:rsid w:val="081F5034"/>
    <w:rsid w:val="081F5AE1"/>
    <w:rsid w:val="081F6C18"/>
    <w:rsid w:val="081F6E92"/>
    <w:rsid w:val="081F72EC"/>
    <w:rsid w:val="081F7662"/>
    <w:rsid w:val="08200372"/>
    <w:rsid w:val="082020C2"/>
    <w:rsid w:val="08202BCE"/>
    <w:rsid w:val="08202C4E"/>
    <w:rsid w:val="08202D49"/>
    <w:rsid w:val="08202F9D"/>
    <w:rsid w:val="08203BB5"/>
    <w:rsid w:val="08203C3D"/>
    <w:rsid w:val="08204381"/>
    <w:rsid w:val="08205782"/>
    <w:rsid w:val="08205E5D"/>
    <w:rsid w:val="08206537"/>
    <w:rsid w:val="08206728"/>
    <w:rsid w:val="08206829"/>
    <w:rsid w:val="08206A0A"/>
    <w:rsid w:val="08206B59"/>
    <w:rsid w:val="082075C5"/>
    <w:rsid w:val="082078BF"/>
    <w:rsid w:val="08207DA5"/>
    <w:rsid w:val="08210303"/>
    <w:rsid w:val="08210391"/>
    <w:rsid w:val="082110B2"/>
    <w:rsid w:val="082113DA"/>
    <w:rsid w:val="08211AC9"/>
    <w:rsid w:val="08211D9A"/>
    <w:rsid w:val="08213651"/>
    <w:rsid w:val="08213E41"/>
    <w:rsid w:val="082141E1"/>
    <w:rsid w:val="08214452"/>
    <w:rsid w:val="08214A78"/>
    <w:rsid w:val="0821533E"/>
    <w:rsid w:val="082154CE"/>
    <w:rsid w:val="082159CC"/>
    <w:rsid w:val="08215A65"/>
    <w:rsid w:val="0821627D"/>
    <w:rsid w:val="082167B8"/>
    <w:rsid w:val="08216800"/>
    <w:rsid w:val="08216F89"/>
    <w:rsid w:val="08217319"/>
    <w:rsid w:val="0821756B"/>
    <w:rsid w:val="08217785"/>
    <w:rsid w:val="08217830"/>
    <w:rsid w:val="08217EE7"/>
    <w:rsid w:val="08217FEB"/>
    <w:rsid w:val="08220044"/>
    <w:rsid w:val="08220298"/>
    <w:rsid w:val="082202DB"/>
    <w:rsid w:val="08221288"/>
    <w:rsid w:val="08221494"/>
    <w:rsid w:val="08221B20"/>
    <w:rsid w:val="0822210B"/>
    <w:rsid w:val="08222665"/>
    <w:rsid w:val="082228A1"/>
    <w:rsid w:val="08222B34"/>
    <w:rsid w:val="08222F0E"/>
    <w:rsid w:val="08223342"/>
    <w:rsid w:val="082233D6"/>
    <w:rsid w:val="082234D6"/>
    <w:rsid w:val="08223A10"/>
    <w:rsid w:val="08223E7C"/>
    <w:rsid w:val="0822406C"/>
    <w:rsid w:val="08224423"/>
    <w:rsid w:val="082248A3"/>
    <w:rsid w:val="08224C63"/>
    <w:rsid w:val="08224E7C"/>
    <w:rsid w:val="08224F70"/>
    <w:rsid w:val="08225313"/>
    <w:rsid w:val="08225E5E"/>
    <w:rsid w:val="082263E9"/>
    <w:rsid w:val="08226B88"/>
    <w:rsid w:val="08226E18"/>
    <w:rsid w:val="08226E3B"/>
    <w:rsid w:val="08227569"/>
    <w:rsid w:val="08230788"/>
    <w:rsid w:val="08230943"/>
    <w:rsid w:val="08231613"/>
    <w:rsid w:val="0823249A"/>
    <w:rsid w:val="08232C5F"/>
    <w:rsid w:val="08232C76"/>
    <w:rsid w:val="082330AC"/>
    <w:rsid w:val="08233231"/>
    <w:rsid w:val="082338D5"/>
    <w:rsid w:val="08233DD7"/>
    <w:rsid w:val="08234569"/>
    <w:rsid w:val="082346C7"/>
    <w:rsid w:val="0823545F"/>
    <w:rsid w:val="08236313"/>
    <w:rsid w:val="0823740F"/>
    <w:rsid w:val="08237CE6"/>
    <w:rsid w:val="08240669"/>
    <w:rsid w:val="082409D3"/>
    <w:rsid w:val="08241318"/>
    <w:rsid w:val="08241701"/>
    <w:rsid w:val="08241D28"/>
    <w:rsid w:val="08241EEC"/>
    <w:rsid w:val="08242227"/>
    <w:rsid w:val="0824283B"/>
    <w:rsid w:val="08242B79"/>
    <w:rsid w:val="08243204"/>
    <w:rsid w:val="082434A8"/>
    <w:rsid w:val="082435BC"/>
    <w:rsid w:val="08243D88"/>
    <w:rsid w:val="08244002"/>
    <w:rsid w:val="0824454C"/>
    <w:rsid w:val="08245252"/>
    <w:rsid w:val="08245336"/>
    <w:rsid w:val="08246046"/>
    <w:rsid w:val="082461A8"/>
    <w:rsid w:val="08246A10"/>
    <w:rsid w:val="082476E6"/>
    <w:rsid w:val="0824773C"/>
    <w:rsid w:val="0824795E"/>
    <w:rsid w:val="08247CEC"/>
    <w:rsid w:val="08250884"/>
    <w:rsid w:val="08250961"/>
    <w:rsid w:val="08250F97"/>
    <w:rsid w:val="082512FC"/>
    <w:rsid w:val="08251B32"/>
    <w:rsid w:val="08251DFC"/>
    <w:rsid w:val="082524E2"/>
    <w:rsid w:val="08252B2D"/>
    <w:rsid w:val="0825303D"/>
    <w:rsid w:val="08253468"/>
    <w:rsid w:val="0825397D"/>
    <w:rsid w:val="08253DFD"/>
    <w:rsid w:val="08255CC6"/>
    <w:rsid w:val="08256785"/>
    <w:rsid w:val="082567CD"/>
    <w:rsid w:val="08257733"/>
    <w:rsid w:val="08257B53"/>
    <w:rsid w:val="08257CD6"/>
    <w:rsid w:val="08261CE7"/>
    <w:rsid w:val="08262018"/>
    <w:rsid w:val="0826214C"/>
    <w:rsid w:val="08262532"/>
    <w:rsid w:val="08262F40"/>
    <w:rsid w:val="082632C3"/>
    <w:rsid w:val="08263325"/>
    <w:rsid w:val="0826362B"/>
    <w:rsid w:val="082636F5"/>
    <w:rsid w:val="082638CA"/>
    <w:rsid w:val="08263DE3"/>
    <w:rsid w:val="082642A1"/>
    <w:rsid w:val="0826443D"/>
    <w:rsid w:val="082645F8"/>
    <w:rsid w:val="08264CDE"/>
    <w:rsid w:val="0826509E"/>
    <w:rsid w:val="082650D9"/>
    <w:rsid w:val="082655AA"/>
    <w:rsid w:val="0826574E"/>
    <w:rsid w:val="08265883"/>
    <w:rsid w:val="08266994"/>
    <w:rsid w:val="08266B90"/>
    <w:rsid w:val="08266E45"/>
    <w:rsid w:val="08267541"/>
    <w:rsid w:val="082705F0"/>
    <w:rsid w:val="082708D8"/>
    <w:rsid w:val="08270A40"/>
    <w:rsid w:val="08270CEB"/>
    <w:rsid w:val="08270DCB"/>
    <w:rsid w:val="08272DFE"/>
    <w:rsid w:val="0827367A"/>
    <w:rsid w:val="082736E1"/>
    <w:rsid w:val="082739FD"/>
    <w:rsid w:val="08273F89"/>
    <w:rsid w:val="082745A7"/>
    <w:rsid w:val="08274720"/>
    <w:rsid w:val="0827600D"/>
    <w:rsid w:val="082762AC"/>
    <w:rsid w:val="0827675E"/>
    <w:rsid w:val="082775D8"/>
    <w:rsid w:val="082779D9"/>
    <w:rsid w:val="08277A27"/>
    <w:rsid w:val="08277EBC"/>
    <w:rsid w:val="082810AB"/>
    <w:rsid w:val="08281697"/>
    <w:rsid w:val="08281761"/>
    <w:rsid w:val="08281F6F"/>
    <w:rsid w:val="082826CB"/>
    <w:rsid w:val="08283A6D"/>
    <w:rsid w:val="0828485D"/>
    <w:rsid w:val="08284DC8"/>
    <w:rsid w:val="082859AC"/>
    <w:rsid w:val="08285ABD"/>
    <w:rsid w:val="08285CAD"/>
    <w:rsid w:val="08285FCB"/>
    <w:rsid w:val="0828639E"/>
    <w:rsid w:val="08286AB3"/>
    <w:rsid w:val="08287018"/>
    <w:rsid w:val="082873FC"/>
    <w:rsid w:val="08287528"/>
    <w:rsid w:val="08287A83"/>
    <w:rsid w:val="08287FF6"/>
    <w:rsid w:val="08290832"/>
    <w:rsid w:val="08290CA1"/>
    <w:rsid w:val="08291051"/>
    <w:rsid w:val="08291BE9"/>
    <w:rsid w:val="0829203B"/>
    <w:rsid w:val="082922C5"/>
    <w:rsid w:val="082928A1"/>
    <w:rsid w:val="08292F76"/>
    <w:rsid w:val="0829360C"/>
    <w:rsid w:val="08293896"/>
    <w:rsid w:val="08294005"/>
    <w:rsid w:val="08294197"/>
    <w:rsid w:val="08294F47"/>
    <w:rsid w:val="0829512F"/>
    <w:rsid w:val="0829536D"/>
    <w:rsid w:val="0829557C"/>
    <w:rsid w:val="08295589"/>
    <w:rsid w:val="08295B14"/>
    <w:rsid w:val="082962C8"/>
    <w:rsid w:val="08296639"/>
    <w:rsid w:val="08297396"/>
    <w:rsid w:val="08297B26"/>
    <w:rsid w:val="08297D0E"/>
    <w:rsid w:val="082A0114"/>
    <w:rsid w:val="082A0C0C"/>
    <w:rsid w:val="082A14E9"/>
    <w:rsid w:val="082A1BA6"/>
    <w:rsid w:val="082A24FD"/>
    <w:rsid w:val="082A25E3"/>
    <w:rsid w:val="082A27B7"/>
    <w:rsid w:val="082A2D3B"/>
    <w:rsid w:val="082A2EF8"/>
    <w:rsid w:val="082A31D1"/>
    <w:rsid w:val="082A323E"/>
    <w:rsid w:val="082A4424"/>
    <w:rsid w:val="082A4890"/>
    <w:rsid w:val="082A48A4"/>
    <w:rsid w:val="082A5285"/>
    <w:rsid w:val="082A58A4"/>
    <w:rsid w:val="082A5A86"/>
    <w:rsid w:val="082A6379"/>
    <w:rsid w:val="082A7205"/>
    <w:rsid w:val="082A756D"/>
    <w:rsid w:val="082A7D29"/>
    <w:rsid w:val="082A7FEA"/>
    <w:rsid w:val="082B0471"/>
    <w:rsid w:val="082B0793"/>
    <w:rsid w:val="082B13F4"/>
    <w:rsid w:val="082B1B19"/>
    <w:rsid w:val="082B1C04"/>
    <w:rsid w:val="082B1D3C"/>
    <w:rsid w:val="082B24DE"/>
    <w:rsid w:val="082B2996"/>
    <w:rsid w:val="082B2DE5"/>
    <w:rsid w:val="082B32B9"/>
    <w:rsid w:val="082B38CA"/>
    <w:rsid w:val="082B4142"/>
    <w:rsid w:val="082B42DA"/>
    <w:rsid w:val="082B49AB"/>
    <w:rsid w:val="082B4A50"/>
    <w:rsid w:val="082B5147"/>
    <w:rsid w:val="082B57DD"/>
    <w:rsid w:val="082B5C59"/>
    <w:rsid w:val="082B64F2"/>
    <w:rsid w:val="082B7010"/>
    <w:rsid w:val="082B7600"/>
    <w:rsid w:val="082B779B"/>
    <w:rsid w:val="082B7C32"/>
    <w:rsid w:val="082B7C75"/>
    <w:rsid w:val="082B7CBB"/>
    <w:rsid w:val="082C0B80"/>
    <w:rsid w:val="082C20CD"/>
    <w:rsid w:val="082C258E"/>
    <w:rsid w:val="082C27FC"/>
    <w:rsid w:val="082C3747"/>
    <w:rsid w:val="082C39FC"/>
    <w:rsid w:val="082C3D7D"/>
    <w:rsid w:val="082C46E7"/>
    <w:rsid w:val="082C482E"/>
    <w:rsid w:val="082C4965"/>
    <w:rsid w:val="082C5243"/>
    <w:rsid w:val="082C5384"/>
    <w:rsid w:val="082C59F0"/>
    <w:rsid w:val="082C5ECF"/>
    <w:rsid w:val="082C7684"/>
    <w:rsid w:val="082C7BBC"/>
    <w:rsid w:val="082D02B9"/>
    <w:rsid w:val="082D1841"/>
    <w:rsid w:val="082D1866"/>
    <w:rsid w:val="082D1A4A"/>
    <w:rsid w:val="082D1B5A"/>
    <w:rsid w:val="082D27B0"/>
    <w:rsid w:val="082D32CF"/>
    <w:rsid w:val="082D3BF8"/>
    <w:rsid w:val="082D3C66"/>
    <w:rsid w:val="082D4924"/>
    <w:rsid w:val="082D5982"/>
    <w:rsid w:val="082D643C"/>
    <w:rsid w:val="082D6C66"/>
    <w:rsid w:val="082D6D8E"/>
    <w:rsid w:val="082E0004"/>
    <w:rsid w:val="082E04F3"/>
    <w:rsid w:val="082E0835"/>
    <w:rsid w:val="082E0E70"/>
    <w:rsid w:val="082E1BE7"/>
    <w:rsid w:val="082E1F4F"/>
    <w:rsid w:val="082E22D2"/>
    <w:rsid w:val="082E22D4"/>
    <w:rsid w:val="082E2434"/>
    <w:rsid w:val="082E2786"/>
    <w:rsid w:val="082E2E39"/>
    <w:rsid w:val="082E355A"/>
    <w:rsid w:val="082E362D"/>
    <w:rsid w:val="082E3775"/>
    <w:rsid w:val="082E3911"/>
    <w:rsid w:val="082E3C49"/>
    <w:rsid w:val="082E4F0A"/>
    <w:rsid w:val="082E5286"/>
    <w:rsid w:val="082E5A77"/>
    <w:rsid w:val="082E5AE7"/>
    <w:rsid w:val="082E5C1A"/>
    <w:rsid w:val="082E5DAD"/>
    <w:rsid w:val="082E6020"/>
    <w:rsid w:val="082E650F"/>
    <w:rsid w:val="082E6D37"/>
    <w:rsid w:val="082E6D54"/>
    <w:rsid w:val="082E7410"/>
    <w:rsid w:val="082E7F6C"/>
    <w:rsid w:val="082F0368"/>
    <w:rsid w:val="082F0F96"/>
    <w:rsid w:val="082F1221"/>
    <w:rsid w:val="082F1ABD"/>
    <w:rsid w:val="082F1DA0"/>
    <w:rsid w:val="082F22B1"/>
    <w:rsid w:val="082F29D9"/>
    <w:rsid w:val="082F2A8D"/>
    <w:rsid w:val="082F2B1E"/>
    <w:rsid w:val="082F312B"/>
    <w:rsid w:val="082F31D3"/>
    <w:rsid w:val="082F44EB"/>
    <w:rsid w:val="082F471E"/>
    <w:rsid w:val="082F4D66"/>
    <w:rsid w:val="082F55BD"/>
    <w:rsid w:val="082F5840"/>
    <w:rsid w:val="082F5856"/>
    <w:rsid w:val="082F5C17"/>
    <w:rsid w:val="082F6190"/>
    <w:rsid w:val="082F64C5"/>
    <w:rsid w:val="082F6688"/>
    <w:rsid w:val="082F6F05"/>
    <w:rsid w:val="082F726D"/>
    <w:rsid w:val="082F73DC"/>
    <w:rsid w:val="082F7DEE"/>
    <w:rsid w:val="08300368"/>
    <w:rsid w:val="08300920"/>
    <w:rsid w:val="08300BE9"/>
    <w:rsid w:val="08301059"/>
    <w:rsid w:val="083013A7"/>
    <w:rsid w:val="083014B7"/>
    <w:rsid w:val="083019CC"/>
    <w:rsid w:val="08301B80"/>
    <w:rsid w:val="08302496"/>
    <w:rsid w:val="08302545"/>
    <w:rsid w:val="08302615"/>
    <w:rsid w:val="08302AA9"/>
    <w:rsid w:val="08302C06"/>
    <w:rsid w:val="08302E5A"/>
    <w:rsid w:val="083036EE"/>
    <w:rsid w:val="08303934"/>
    <w:rsid w:val="0830394B"/>
    <w:rsid w:val="08304265"/>
    <w:rsid w:val="08304412"/>
    <w:rsid w:val="0830480B"/>
    <w:rsid w:val="08304AE0"/>
    <w:rsid w:val="08304C00"/>
    <w:rsid w:val="08304CD4"/>
    <w:rsid w:val="083051EF"/>
    <w:rsid w:val="083053BD"/>
    <w:rsid w:val="083057F1"/>
    <w:rsid w:val="083066EC"/>
    <w:rsid w:val="08306944"/>
    <w:rsid w:val="08306FFD"/>
    <w:rsid w:val="083070E4"/>
    <w:rsid w:val="08307328"/>
    <w:rsid w:val="083076B1"/>
    <w:rsid w:val="08307D40"/>
    <w:rsid w:val="08310A87"/>
    <w:rsid w:val="08310F31"/>
    <w:rsid w:val="083110BA"/>
    <w:rsid w:val="083115B0"/>
    <w:rsid w:val="08311605"/>
    <w:rsid w:val="0831160A"/>
    <w:rsid w:val="083117B1"/>
    <w:rsid w:val="08311CBF"/>
    <w:rsid w:val="08311CE3"/>
    <w:rsid w:val="08311DAB"/>
    <w:rsid w:val="08312458"/>
    <w:rsid w:val="08313647"/>
    <w:rsid w:val="083140AD"/>
    <w:rsid w:val="0831416D"/>
    <w:rsid w:val="0831424E"/>
    <w:rsid w:val="08314D2B"/>
    <w:rsid w:val="08314E1C"/>
    <w:rsid w:val="083161D6"/>
    <w:rsid w:val="08316648"/>
    <w:rsid w:val="083166B2"/>
    <w:rsid w:val="083166B9"/>
    <w:rsid w:val="0831698A"/>
    <w:rsid w:val="08316C34"/>
    <w:rsid w:val="0831707D"/>
    <w:rsid w:val="083173AB"/>
    <w:rsid w:val="0832032F"/>
    <w:rsid w:val="083219AC"/>
    <w:rsid w:val="08321BC8"/>
    <w:rsid w:val="08321C67"/>
    <w:rsid w:val="083221F2"/>
    <w:rsid w:val="083225CB"/>
    <w:rsid w:val="08322B54"/>
    <w:rsid w:val="08323FB1"/>
    <w:rsid w:val="08324186"/>
    <w:rsid w:val="0832439E"/>
    <w:rsid w:val="0832441A"/>
    <w:rsid w:val="0832524B"/>
    <w:rsid w:val="08325288"/>
    <w:rsid w:val="083258BD"/>
    <w:rsid w:val="08325C98"/>
    <w:rsid w:val="08325E43"/>
    <w:rsid w:val="08326BE3"/>
    <w:rsid w:val="08327458"/>
    <w:rsid w:val="083305AD"/>
    <w:rsid w:val="08330D02"/>
    <w:rsid w:val="0833129F"/>
    <w:rsid w:val="083313DA"/>
    <w:rsid w:val="08331EA9"/>
    <w:rsid w:val="083325B6"/>
    <w:rsid w:val="083328BA"/>
    <w:rsid w:val="08332B84"/>
    <w:rsid w:val="0833374C"/>
    <w:rsid w:val="08333757"/>
    <w:rsid w:val="08333938"/>
    <w:rsid w:val="08333D9D"/>
    <w:rsid w:val="083341BB"/>
    <w:rsid w:val="083341FE"/>
    <w:rsid w:val="083353BD"/>
    <w:rsid w:val="083353CF"/>
    <w:rsid w:val="08335689"/>
    <w:rsid w:val="08335A82"/>
    <w:rsid w:val="08335F1F"/>
    <w:rsid w:val="0833693E"/>
    <w:rsid w:val="08336B9E"/>
    <w:rsid w:val="08336CA6"/>
    <w:rsid w:val="083373C2"/>
    <w:rsid w:val="083376C6"/>
    <w:rsid w:val="08340C8B"/>
    <w:rsid w:val="08340FCA"/>
    <w:rsid w:val="08341133"/>
    <w:rsid w:val="08341165"/>
    <w:rsid w:val="0834198B"/>
    <w:rsid w:val="08341F19"/>
    <w:rsid w:val="0834232C"/>
    <w:rsid w:val="083435F8"/>
    <w:rsid w:val="0834371F"/>
    <w:rsid w:val="08343DB2"/>
    <w:rsid w:val="08343DFD"/>
    <w:rsid w:val="0834492D"/>
    <w:rsid w:val="08344AF8"/>
    <w:rsid w:val="08344C45"/>
    <w:rsid w:val="08344D86"/>
    <w:rsid w:val="08345147"/>
    <w:rsid w:val="08345591"/>
    <w:rsid w:val="08345670"/>
    <w:rsid w:val="083457AC"/>
    <w:rsid w:val="083458A0"/>
    <w:rsid w:val="0834599C"/>
    <w:rsid w:val="08345B5A"/>
    <w:rsid w:val="08347057"/>
    <w:rsid w:val="083476A2"/>
    <w:rsid w:val="08347FD7"/>
    <w:rsid w:val="08350600"/>
    <w:rsid w:val="08350657"/>
    <w:rsid w:val="083506E7"/>
    <w:rsid w:val="08350FA2"/>
    <w:rsid w:val="08351817"/>
    <w:rsid w:val="08351CDC"/>
    <w:rsid w:val="08351E1B"/>
    <w:rsid w:val="08352181"/>
    <w:rsid w:val="08352252"/>
    <w:rsid w:val="08352943"/>
    <w:rsid w:val="08354BB2"/>
    <w:rsid w:val="08355458"/>
    <w:rsid w:val="083558B7"/>
    <w:rsid w:val="08355EEF"/>
    <w:rsid w:val="08356233"/>
    <w:rsid w:val="0835661A"/>
    <w:rsid w:val="0835686A"/>
    <w:rsid w:val="08356B2E"/>
    <w:rsid w:val="08357285"/>
    <w:rsid w:val="08357A75"/>
    <w:rsid w:val="08357B03"/>
    <w:rsid w:val="083600BE"/>
    <w:rsid w:val="083605EC"/>
    <w:rsid w:val="083606CD"/>
    <w:rsid w:val="08362656"/>
    <w:rsid w:val="0836293D"/>
    <w:rsid w:val="0836315F"/>
    <w:rsid w:val="08363249"/>
    <w:rsid w:val="08363D65"/>
    <w:rsid w:val="08364A5A"/>
    <w:rsid w:val="08364B08"/>
    <w:rsid w:val="08365827"/>
    <w:rsid w:val="08365837"/>
    <w:rsid w:val="08365983"/>
    <w:rsid w:val="08365FED"/>
    <w:rsid w:val="08366739"/>
    <w:rsid w:val="083672FB"/>
    <w:rsid w:val="08367BDE"/>
    <w:rsid w:val="08367FE7"/>
    <w:rsid w:val="083702F6"/>
    <w:rsid w:val="08370A3D"/>
    <w:rsid w:val="08370CBB"/>
    <w:rsid w:val="08370CBC"/>
    <w:rsid w:val="08370E51"/>
    <w:rsid w:val="083719E7"/>
    <w:rsid w:val="083723AE"/>
    <w:rsid w:val="083726E2"/>
    <w:rsid w:val="08372780"/>
    <w:rsid w:val="083727D4"/>
    <w:rsid w:val="08372C84"/>
    <w:rsid w:val="0837365F"/>
    <w:rsid w:val="083737F9"/>
    <w:rsid w:val="08373A9D"/>
    <w:rsid w:val="08373D43"/>
    <w:rsid w:val="08374273"/>
    <w:rsid w:val="08374443"/>
    <w:rsid w:val="083749E4"/>
    <w:rsid w:val="083753FE"/>
    <w:rsid w:val="08375A8A"/>
    <w:rsid w:val="08375E33"/>
    <w:rsid w:val="08375F5D"/>
    <w:rsid w:val="08376080"/>
    <w:rsid w:val="08376F0E"/>
    <w:rsid w:val="08377071"/>
    <w:rsid w:val="083778D9"/>
    <w:rsid w:val="08377C40"/>
    <w:rsid w:val="083803F1"/>
    <w:rsid w:val="0838051A"/>
    <w:rsid w:val="08380BDC"/>
    <w:rsid w:val="08380D9F"/>
    <w:rsid w:val="08381694"/>
    <w:rsid w:val="083818A0"/>
    <w:rsid w:val="083821F0"/>
    <w:rsid w:val="08382517"/>
    <w:rsid w:val="08382674"/>
    <w:rsid w:val="08382CA3"/>
    <w:rsid w:val="083838F9"/>
    <w:rsid w:val="08384715"/>
    <w:rsid w:val="08384FCC"/>
    <w:rsid w:val="083855EC"/>
    <w:rsid w:val="08385A61"/>
    <w:rsid w:val="08385B72"/>
    <w:rsid w:val="08385BDE"/>
    <w:rsid w:val="08385FC6"/>
    <w:rsid w:val="0838664D"/>
    <w:rsid w:val="083867A0"/>
    <w:rsid w:val="08386C2D"/>
    <w:rsid w:val="08387EB7"/>
    <w:rsid w:val="08387F74"/>
    <w:rsid w:val="08390118"/>
    <w:rsid w:val="083906C2"/>
    <w:rsid w:val="08390BB3"/>
    <w:rsid w:val="083917CD"/>
    <w:rsid w:val="08392BD3"/>
    <w:rsid w:val="083941FC"/>
    <w:rsid w:val="083946C1"/>
    <w:rsid w:val="08395876"/>
    <w:rsid w:val="08395B31"/>
    <w:rsid w:val="0839660F"/>
    <w:rsid w:val="08397328"/>
    <w:rsid w:val="083977FF"/>
    <w:rsid w:val="08397F2A"/>
    <w:rsid w:val="083A0194"/>
    <w:rsid w:val="083A0A52"/>
    <w:rsid w:val="083A1039"/>
    <w:rsid w:val="083A124F"/>
    <w:rsid w:val="083A1F8F"/>
    <w:rsid w:val="083A228A"/>
    <w:rsid w:val="083A27A3"/>
    <w:rsid w:val="083A2E91"/>
    <w:rsid w:val="083A334D"/>
    <w:rsid w:val="083A39A2"/>
    <w:rsid w:val="083A3A68"/>
    <w:rsid w:val="083A4B30"/>
    <w:rsid w:val="083A6300"/>
    <w:rsid w:val="083A6ED0"/>
    <w:rsid w:val="083A75E4"/>
    <w:rsid w:val="083B08BF"/>
    <w:rsid w:val="083B0D03"/>
    <w:rsid w:val="083B0F9C"/>
    <w:rsid w:val="083B1464"/>
    <w:rsid w:val="083B1833"/>
    <w:rsid w:val="083B2140"/>
    <w:rsid w:val="083B2C64"/>
    <w:rsid w:val="083B3433"/>
    <w:rsid w:val="083B3988"/>
    <w:rsid w:val="083B3A2C"/>
    <w:rsid w:val="083B3AD0"/>
    <w:rsid w:val="083B3B41"/>
    <w:rsid w:val="083B4035"/>
    <w:rsid w:val="083B40A7"/>
    <w:rsid w:val="083B40DA"/>
    <w:rsid w:val="083B410A"/>
    <w:rsid w:val="083B4C95"/>
    <w:rsid w:val="083B4D4C"/>
    <w:rsid w:val="083B4D6D"/>
    <w:rsid w:val="083B50FC"/>
    <w:rsid w:val="083B52B5"/>
    <w:rsid w:val="083B5B99"/>
    <w:rsid w:val="083B6028"/>
    <w:rsid w:val="083B603F"/>
    <w:rsid w:val="083B6334"/>
    <w:rsid w:val="083B685D"/>
    <w:rsid w:val="083C0129"/>
    <w:rsid w:val="083C08AD"/>
    <w:rsid w:val="083C0B6A"/>
    <w:rsid w:val="083C0CE6"/>
    <w:rsid w:val="083C0F78"/>
    <w:rsid w:val="083C0F7C"/>
    <w:rsid w:val="083C120E"/>
    <w:rsid w:val="083C1C9D"/>
    <w:rsid w:val="083C1E3B"/>
    <w:rsid w:val="083C204C"/>
    <w:rsid w:val="083C20CE"/>
    <w:rsid w:val="083C29DF"/>
    <w:rsid w:val="083C2A63"/>
    <w:rsid w:val="083C2B4D"/>
    <w:rsid w:val="083C2E6E"/>
    <w:rsid w:val="083C32D5"/>
    <w:rsid w:val="083C33B7"/>
    <w:rsid w:val="083C342F"/>
    <w:rsid w:val="083C3687"/>
    <w:rsid w:val="083C38F4"/>
    <w:rsid w:val="083C3CB6"/>
    <w:rsid w:val="083C4878"/>
    <w:rsid w:val="083C4A65"/>
    <w:rsid w:val="083C56CA"/>
    <w:rsid w:val="083C56EA"/>
    <w:rsid w:val="083C5CA9"/>
    <w:rsid w:val="083C5CE6"/>
    <w:rsid w:val="083C614E"/>
    <w:rsid w:val="083C69F4"/>
    <w:rsid w:val="083C6A4A"/>
    <w:rsid w:val="083C7AA8"/>
    <w:rsid w:val="083D01E8"/>
    <w:rsid w:val="083D04AB"/>
    <w:rsid w:val="083D0B85"/>
    <w:rsid w:val="083D11C3"/>
    <w:rsid w:val="083D1BDA"/>
    <w:rsid w:val="083D1C21"/>
    <w:rsid w:val="083D1D81"/>
    <w:rsid w:val="083D25ED"/>
    <w:rsid w:val="083D2BF2"/>
    <w:rsid w:val="083D2E85"/>
    <w:rsid w:val="083D321E"/>
    <w:rsid w:val="083D3BB5"/>
    <w:rsid w:val="083D3E69"/>
    <w:rsid w:val="083D414B"/>
    <w:rsid w:val="083D42A8"/>
    <w:rsid w:val="083D506F"/>
    <w:rsid w:val="083D5C0C"/>
    <w:rsid w:val="083D6142"/>
    <w:rsid w:val="083D65A9"/>
    <w:rsid w:val="083D65DE"/>
    <w:rsid w:val="083E02F3"/>
    <w:rsid w:val="083E088C"/>
    <w:rsid w:val="083E0996"/>
    <w:rsid w:val="083E13F2"/>
    <w:rsid w:val="083E1497"/>
    <w:rsid w:val="083E1C59"/>
    <w:rsid w:val="083E1EE8"/>
    <w:rsid w:val="083E1FAF"/>
    <w:rsid w:val="083E23F1"/>
    <w:rsid w:val="083E24F0"/>
    <w:rsid w:val="083E3815"/>
    <w:rsid w:val="083E438F"/>
    <w:rsid w:val="083E47C4"/>
    <w:rsid w:val="083E4A08"/>
    <w:rsid w:val="083E530D"/>
    <w:rsid w:val="083E5964"/>
    <w:rsid w:val="083E5989"/>
    <w:rsid w:val="083E642B"/>
    <w:rsid w:val="083E6E89"/>
    <w:rsid w:val="083F0088"/>
    <w:rsid w:val="083F0205"/>
    <w:rsid w:val="083F02B9"/>
    <w:rsid w:val="083F0AB9"/>
    <w:rsid w:val="083F0B53"/>
    <w:rsid w:val="083F0DB9"/>
    <w:rsid w:val="083F0EB7"/>
    <w:rsid w:val="083F2069"/>
    <w:rsid w:val="083F2DCA"/>
    <w:rsid w:val="083F2F40"/>
    <w:rsid w:val="083F31BE"/>
    <w:rsid w:val="083F355D"/>
    <w:rsid w:val="083F3A36"/>
    <w:rsid w:val="083F3C09"/>
    <w:rsid w:val="083F42AB"/>
    <w:rsid w:val="083F48FA"/>
    <w:rsid w:val="083F493A"/>
    <w:rsid w:val="083F4984"/>
    <w:rsid w:val="083F4BA2"/>
    <w:rsid w:val="083F4C94"/>
    <w:rsid w:val="083F5637"/>
    <w:rsid w:val="083F5795"/>
    <w:rsid w:val="083F587E"/>
    <w:rsid w:val="083F5D3F"/>
    <w:rsid w:val="083F66F7"/>
    <w:rsid w:val="083F6C89"/>
    <w:rsid w:val="083F6CCF"/>
    <w:rsid w:val="083F7051"/>
    <w:rsid w:val="083F74BD"/>
    <w:rsid w:val="083F7E91"/>
    <w:rsid w:val="084001F3"/>
    <w:rsid w:val="084005C7"/>
    <w:rsid w:val="084009D8"/>
    <w:rsid w:val="08400B92"/>
    <w:rsid w:val="08400D64"/>
    <w:rsid w:val="084012D5"/>
    <w:rsid w:val="08401F48"/>
    <w:rsid w:val="084025E5"/>
    <w:rsid w:val="08402D9B"/>
    <w:rsid w:val="084032B0"/>
    <w:rsid w:val="0840340F"/>
    <w:rsid w:val="084036C0"/>
    <w:rsid w:val="084038F2"/>
    <w:rsid w:val="0840396D"/>
    <w:rsid w:val="08404B0E"/>
    <w:rsid w:val="08404D2F"/>
    <w:rsid w:val="08404DF5"/>
    <w:rsid w:val="08405286"/>
    <w:rsid w:val="084056BA"/>
    <w:rsid w:val="084058E6"/>
    <w:rsid w:val="08405A0C"/>
    <w:rsid w:val="0840642C"/>
    <w:rsid w:val="0840645F"/>
    <w:rsid w:val="084069F7"/>
    <w:rsid w:val="08407B08"/>
    <w:rsid w:val="084100F1"/>
    <w:rsid w:val="084114E3"/>
    <w:rsid w:val="08411502"/>
    <w:rsid w:val="0841150B"/>
    <w:rsid w:val="084115C1"/>
    <w:rsid w:val="08412575"/>
    <w:rsid w:val="0841259A"/>
    <w:rsid w:val="08412E15"/>
    <w:rsid w:val="08413D68"/>
    <w:rsid w:val="084152C6"/>
    <w:rsid w:val="08415A78"/>
    <w:rsid w:val="08415A8C"/>
    <w:rsid w:val="084166CA"/>
    <w:rsid w:val="084172AE"/>
    <w:rsid w:val="084173D5"/>
    <w:rsid w:val="084176E6"/>
    <w:rsid w:val="08417ED7"/>
    <w:rsid w:val="08417FC1"/>
    <w:rsid w:val="084211A6"/>
    <w:rsid w:val="084214E6"/>
    <w:rsid w:val="084216B3"/>
    <w:rsid w:val="08421856"/>
    <w:rsid w:val="08421D6F"/>
    <w:rsid w:val="08421ED2"/>
    <w:rsid w:val="08422272"/>
    <w:rsid w:val="084223CA"/>
    <w:rsid w:val="08422A60"/>
    <w:rsid w:val="0842303C"/>
    <w:rsid w:val="084232BD"/>
    <w:rsid w:val="08423512"/>
    <w:rsid w:val="0842368E"/>
    <w:rsid w:val="08423E08"/>
    <w:rsid w:val="084242C0"/>
    <w:rsid w:val="08424469"/>
    <w:rsid w:val="08424904"/>
    <w:rsid w:val="08424F46"/>
    <w:rsid w:val="08425137"/>
    <w:rsid w:val="08425417"/>
    <w:rsid w:val="084257D7"/>
    <w:rsid w:val="08426357"/>
    <w:rsid w:val="08426A9E"/>
    <w:rsid w:val="08426FFF"/>
    <w:rsid w:val="08427928"/>
    <w:rsid w:val="0843077A"/>
    <w:rsid w:val="08430796"/>
    <w:rsid w:val="084312AD"/>
    <w:rsid w:val="08431DFA"/>
    <w:rsid w:val="08432210"/>
    <w:rsid w:val="08432285"/>
    <w:rsid w:val="08432C89"/>
    <w:rsid w:val="084334B4"/>
    <w:rsid w:val="08433A84"/>
    <w:rsid w:val="08434045"/>
    <w:rsid w:val="08434569"/>
    <w:rsid w:val="08434B46"/>
    <w:rsid w:val="08435246"/>
    <w:rsid w:val="08435871"/>
    <w:rsid w:val="08435A91"/>
    <w:rsid w:val="084364F6"/>
    <w:rsid w:val="08437E79"/>
    <w:rsid w:val="08437F60"/>
    <w:rsid w:val="08440A8F"/>
    <w:rsid w:val="0844104F"/>
    <w:rsid w:val="08441964"/>
    <w:rsid w:val="0844224C"/>
    <w:rsid w:val="08442405"/>
    <w:rsid w:val="08442406"/>
    <w:rsid w:val="08442FE1"/>
    <w:rsid w:val="08443674"/>
    <w:rsid w:val="084438AD"/>
    <w:rsid w:val="0844429C"/>
    <w:rsid w:val="0844441A"/>
    <w:rsid w:val="08444FF6"/>
    <w:rsid w:val="08445EF1"/>
    <w:rsid w:val="084460F2"/>
    <w:rsid w:val="084467F4"/>
    <w:rsid w:val="08446E62"/>
    <w:rsid w:val="08446ED7"/>
    <w:rsid w:val="08446FA8"/>
    <w:rsid w:val="084472EC"/>
    <w:rsid w:val="0844735D"/>
    <w:rsid w:val="084476B6"/>
    <w:rsid w:val="08447F4A"/>
    <w:rsid w:val="08447FA2"/>
    <w:rsid w:val="08450222"/>
    <w:rsid w:val="084505CB"/>
    <w:rsid w:val="0845134F"/>
    <w:rsid w:val="084515E9"/>
    <w:rsid w:val="0845179B"/>
    <w:rsid w:val="08451B44"/>
    <w:rsid w:val="0845296E"/>
    <w:rsid w:val="08453439"/>
    <w:rsid w:val="08453F9A"/>
    <w:rsid w:val="08454779"/>
    <w:rsid w:val="08455AFA"/>
    <w:rsid w:val="08456309"/>
    <w:rsid w:val="08456459"/>
    <w:rsid w:val="0845680F"/>
    <w:rsid w:val="084574BF"/>
    <w:rsid w:val="08457AD7"/>
    <w:rsid w:val="084606A2"/>
    <w:rsid w:val="084607D0"/>
    <w:rsid w:val="08460FFC"/>
    <w:rsid w:val="08461FB6"/>
    <w:rsid w:val="084620D2"/>
    <w:rsid w:val="084621B8"/>
    <w:rsid w:val="08462C26"/>
    <w:rsid w:val="08463687"/>
    <w:rsid w:val="08463FF5"/>
    <w:rsid w:val="08464009"/>
    <w:rsid w:val="08464AB4"/>
    <w:rsid w:val="08464D4E"/>
    <w:rsid w:val="084651B8"/>
    <w:rsid w:val="084658BB"/>
    <w:rsid w:val="08465D01"/>
    <w:rsid w:val="08466036"/>
    <w:rsid w:val="0846603B"/>
    <w:rsid w:val="084662C2"/>
    <w:rsid w:val="084666D8"/>
    <w:rsid w:val="08466A53"/>
    <w:rsid w:val="08466CE7"/>
    <w:rsid w:val="08466FB3"/>
    <w:rsid w:val="084671E6"/>
    <w:rsid w:val="0846736B"/>
    <w:rsid w:val="084676E0"/>
    <w:rsid w:val="084678DF"/>
    <w:rsid w:val="08467A54"/>
    <w:rsid w:val="08467DD9"/>
    <w:rsid w:val="084707B5"/>
    <w:rsid w:val="084707D9"/>
    <w:rsid w:val="08470804"/>
    <w:rsid w:val="08470DC2"/>
    <w:rsid w:val="08470F0E"/>
    <w:rsid w:val="084710DF"/>
    <w:rsid w:val="0847123E"/>
    <w:rsid w:val="0847157D"/>
    <w:rsid w:val="084715DD"/>
    <w:rsid w:val="08471853"/>
    <w:rsid w:val="084719E2"/>
    <w:rsid w:val="08472FE1"/>
    <w:rsid w:val="0847361D"/>
    <w:rsid w:val="08473D5E"/>
    <w:rsid w:val="0847444E"/>
    <w:rsid w:val="08474915"/>
    <w:rsid w:val="0847497C"/>
    <w:rsid w:val="0847554F"/>
    <w:rsid w:val="084755B3"/>
    <w:rsid w:val="084765BC"/>
    <w:rsid w:val="08476833"/>
    <w:rsid w:val="084772A7"/>
    <w:rsid w:val="08477963"/>
    <w:rsid w:val="08477C65"/>
    <w:rsid w:val="08477D21"/>
    <w:rsid w:val="08477F43"/>
    <w:rsid w:val="08480297"/>
    <w:rsid w:val="08480364"/>
    <w:rsid w:val="08480917"/>
    <w:rsid w:val="08480DD2"/>
    <w:rsid w:val="084822B4"/>
    <w:rsid w:val="084827BC"/>
    <w:rsid w:val="08482AE5"/>
    <w:rsid w:val="08482D2C"/>
    <w:rsid w:val="08483619"/>
    <w:rsid w:val="08483FC5"/>
    <w:rsid w:val="08483FCA"/>
    <w:rsid w:val="08484521"/>
    <w:rsid w:val="08484884"/>
    <w:rsid w:val="08484BB9"/>
    <w:rsid w:val="08484E1B"/>
    <w:rsid w:val="084850BD"/>
    <w:rsid w:val="084855A4"/>
    <w:rsid w:val="0848573A"/>
    <w:rsid w:val="08486091"/>
    <w:rsid w:val="084861F9"/>
    <w:rsid w:val="084870D1"/>
    <w:rsid w:val="0848741C"/>
    <w:rsid w:val="084878E6"/>
    <w:rsid w:val="08487C79"/>
    <w:rsid w:val="08491523"/>
    <w:rsid w:val="084915E0"/>
    <w:rsid w:val="084919B2"/>
    <w:rsid w:val="08492236"/>
    <w:rsid w:val="08492A1E"/>
    <w:rsid w:val="08492F9F"/>
    <w:rsid w:val="084933CE"/>
    <w:rsid w:val="084936BA"/>
    <w:rsid w:val="08494F52"/>
    <w:rsid w:val="08494FA8"/>
    <w:rsid w:val="08495C73"/>
    <w:rsid w:val="08495CAB"/>
    <w:rsid w:val="08495E21"/>
    <w:rsid w:val="08496AB6"/>
    <w:rsid w:val="0849726B"/>
    <w:rsid w:val="084975B0"/>
    <w:rsid w:val="084976A6"/>
    <w:rsid w:val="08497F8E"/>
    <w:rsid w:val="084A100D"/>
    <w:rsid w:val="084A2081"/>
    <w:rsid w:val="084A20D6"/>
    <w:rsid w:val="084A210C"/>
    <w:rsid w:val="084A2446"/>
    <w:rsid w:val="084A4097"/>
    <w:rsid w:val="084A4F8E"/>
    <w:rsid w:val="084A5508"/>
    <w:rsid w:val="084A5A93"/>
    <w:rsid w:val="084A5A9C"/>
    <w:rsid w:val="084A61A6"/>
    <w:rsid w:val="084A64DC"/>
    <w:rsid w:val="084A6608"/>
    <w:rsid w:val="084A7006"/>
    <w:rsid w:val="084A7183"/>
    <w:rsid w:val="084B07DE"/>
    <w:rsid w:val="084B0F30"/>
    <w:rsid w:val="084B0FCA"/>
    <w:rsid w:val="084B182A"/>
    <w:rsid w:val="084B20B6"/>
    <w:rsid w:val="084B29A1"/>
    <w:rsid w:val="084B2F81"/>
    <w:rsid w:val="084B48C2"/>
    <w:rsid w:val="084B4F32"/>
    <w:rsid w:val="084B4F70"/>
    <w:rsid w:val="084B5A94"/>
    <w:rsid w:val="084B5CD3"/>
    <w:rsid w:val="084B5EC1"/>
    <w:rsid w:val="084B67FA"/>
    <w:rsid w:val="084B71F2"/>
    <w:rsid w:val="084B73F9"/>
    <w:rsid w:val="084B7A18"/>
    <w:rsid w:val="084C071A"/>
    <w:rsid w:val="084C0973"/>
    <w:rsid w:val="084C2217"/>
    <w:rsid w:val="084C221B"/>
    <w:rsid w:val="084C2A3F"/>
    <w:rsid w:val="084C3282"/>
    <w:rsid w:val="084C378C"/>
    <w:rsid w:val="084C4CC4"/>
    <w:rsid w:val="084C4EEF"/>
    <w:rsid w:val="084C51F8"/>
    <w:rsid w:val="084C5AFA"/>
    <w:rsid w:val="084C627D"/>
    <w:rsid w:val="084C6DE4"/>
    <w:rsid w:val="084C70A6"/>
    <w:rsid w:val="084C7220"/>
    <w:rsid w:val="084C7A17"/>
    <w:rsid w:val="084C7BEE"/>
    <w:rsid w:val="084C7DAE"/>
    <w:rsid w:val="084D09C8"/>
    <w:rsid w:val="084D114D"/>
    <w:rsid w:val="084D158B"/>
    <w:rsid w:val="084D17C1"/>
    <w:rsid w:val="084D199F"/>
    <w:rsid w:val="084D1E42"/>
    <w:rsid w:val="084D259B"/>
    <w:rsid w:val="084D2FD5"/>
    <w:rsid w:val="084D3758"/>
    <w:rsid w:val="084D40AA"/>
    <w:rsid w:val="084D41C3"/>
    <w:rsid w:val="084D514E"/>
    <w:rsid w:val="084D56B8"/>
    <w:rsid w:val="084D5D76"/>
    <w:rsid w:val="084D5EA5"/>
    <w:rsid w:val="084D5EE7"/>
    <w:rsid w:val="084D6000"/>
    <w:rsid w:val="084D6015"/>
    <w:rsid w:val="084D6959"/>
    <w:rsid w:val="084D7428"/>
    <w:rsid w:val="084D7A25"/>
    <w:rsid w:val="084D7CBC"/>
    <w:rsid w:val="084D7D1B"/>
    <w:rsid w:val="084D7FB8"/>
    <w:rsid w:val="084E0F3C"/>
    <w:rsid w:val="084E10CB"/>
    <w:rsid w:val="084E113B"/>
    <w:rsid w:val="084E154D"/>
    <w:rsid w:val="084E1EE9"/>
    <w:rsid w:val="084E22A3"/>
    <w:rsid w:val="084E2DEA"/>
    <w:rsid w:val="084E2FC9"/>
    <w:rsid w:val="084E3336"/>
    <w:rsid w:val="084E35F2"/>
    <w:rsid w:val="084E37E9"/>
    <w:rsid w:val="084E40F0"/>
    <w:rsid w:val="084E433F"/>
    <w:rsid w:val="084E44C1"/>
    <w:rsid w:val="084E4927"/>
    <w:rsid w:val="084E7208"/>
    <w:rsid w:val="084E7579"/>
    <w:rsid w:val="084E7941"/>
    <w:rsid w:val="084E7A97"/>
    <w:rsid w:val="084E7B62"/>
    <w:rsid w:val="084E7BDE"/>
    <w:rsid w:val="084F063E"/>
    <w:rsid w:val="084F0981"/>
    <w:rsid w:val="084F0AC0"/>
    <w:rsid w:val="084F105B"/>
    <w:rsid w:val="084F1076"/>
    <w:rsid w:val="084F1100"/>
    <w:rsid w:val="084F1910"/>
    <w:rsid w:val="084F1ED9"/>
    <w:rsid w:val="084F2060"/>
    <w:rsid w:val="084F2577"/>
    <w:rsid w:val="084F28B4"/>
    <w:rsid w:val="084F2D87"/>
    <w:rsid w:val="084F3148"/>
    <w:rsid w:val="084F34E9"/>
    <w:rsid w:val="084F3D25"/>
    <w:rsid w:val="084F43AC"/>
    <w:rsid w:val="084F4E96"/>
    <w:rsid w:val="084F558E"/>
    <w:rsid w:val="084F5658"/>
    <w:rsid w:val="084F6FA0"/>
    <w:rsid w:val="084F7025"/>
    <w:rsid w:val="084F71C7"/>
    <w:rsid w:val="084F799B"/>
    <w:rsid w:val="084F7B08"/>
    <w:rsid w:val="084F7BFB"/>
    <w:rsid w:val="08500B6A"/>
    <w:rsid w:val="085012EA"/>
    <w:rsid w:val="085012F7"/>
    <w:rsid w:val="08501F06"/>
    <w:rsid w:val="08502327"/>
    <w:rsid w:val="085027E6"/>
    <w:rsid w:val="08502E86"/>
    <w:rsid w:val="08502ED6"/>
    <w:rsid w:val="08503360"/>
    <w:rsid w:val="08503606"/>
    <w:rsid w:val="08503C26"/>
    <w:rsid w:val="0850432C"/>
    <w:rsid w:val="08504375"/>
    <w:rsid w:val="085044AE"/>
    <w:rsid w:val="08504525"/>
    <w:rsid w:val="08504A7C"/>
    <w:rsid w:val="08505180"/>
    <w:rsid w:val="085058EB"/>
    <w:rsid w:val="0850613A"/>
    <w:rsid w:val="08506245"/>
    <w:rsid w:val="08506568"/>
    <w:rsid w:val="085065CF"/>
    <w:rsid w:val="08506FD9"/>
    <w:rsid w:val="085070F2"/>
    <w:rsid w:val="08507214"/>
    <w:rsid w:val="085074D5"/>
    <w:rsid w:val="085075E7"/>
    <w:rsid w:val="08507FBE"/>
    <w:rsid w:val="085105B9"/>
    <w:rsid w:val="085106D1"/>
    <w:rsid w:val="08510D76"/>
    <w:rsid w:val="08510E6F"/>
    <w:rsid w:val="08511040"/>
    <w:rsid w:val="08512280"/>
    <w:rsid w:val="0851272A"/>
    <w:rsid w:val="08512F9F"/>
    <w:rsid w:val="08514205"/>
    <w:rsid w:val="08514262"/>
    <w:rsid w:val="085143F0"/>
    <w:rsid w:val="08515073"/>
    <w:rsid w:val="0851513A"/>
    <w:rsid w:val="085152A4"/>
    <w:rsid w:val="085167D4"/>
    <w:rsid w:val="085173A6"/>
    <w:rsid w:val="08517A15"/>
    <w:rsid w:val="08517AB3"/>
    <w:rsid w:val="0852038D"/>
    <w:rsid w:val="08520667"/>
    <w:rsid w:val="0852177A"/>
    <w:rsid w:val="08521949"/>
    <w:rsid w:val="08522A44"/>
    <w:rsid w:val="08522AEB"/>
    <w:rsid w:val="08523367"/>
    <w:rsid w:val="08524362"/>
    <w:rsid w:val="0852488A"/>
    <w:rsid w:val="08524C07"/>
    <w:rsid w:val="0852505C"/>
    <w:rsid w:val="085258A6"/>
    <w:rsid w:val="08525BF1"/>
    <w:rsid w:val="08525D20"/>
    <w:rsid w:val="08526408"/>
    <w:rsid w:val="08526ADA"/>
    <w:rsid w:val="08527316"/>
    <w:rsid w:val="08527923"/>
    <w:rsid w:val="0852794D"/>
    <w:rsid w:val="08527B4C"/>
    <w:rsid w:val="08527B55"/>
    <w:rsid w:val="08527BEA"/>
    <w:rsid w:val="0853042F"/>
    <w:rsid w:val="0853072F"/>
    <w:rsid w:val="08530862"/>
    <w:rsid w:val="08530D91"/>
    <w:rsid w:val="08530EBE"/>
    <w:rsid w:val="08532475"/>
    <w:rsid w:val="08532BF0"/>
    <w:rsid w:val="08532D4F"/>
    <w:rsid w:val="0853308B"/>
    <w:rsid w:val="08533844"/>
    <w:rsid w:val="0853396F"/>
    <w:rsid w:val="08533B67"/>
    <w:rsid w:val="08534312"/>
    <w:rsid w:val="08534581"/>
    <w:rsid w:val="08534778"/>
    <w:rsid w:val="085347D4"/>
    <w:rsid w:val="08534923"/>
    <w:rsid w:val="08535110"/>
    <w:rsid w:val="085358A2"/>
    <w:rsid w:val="08537056"/>
    <w:rsid w:val="085379E8"/>
    <w:rsid w:val="08537D4A"/>
    <w:rsid w:val="08537F24"/>
    <w:rsid w:val="08540441"/>
    <w:rsid w:val="085408D7"/>
    <w:rsid w:val="08540B71"/>
    <w:rsid w:val="08540CA6"/>
    <w:rsid w:val="0854114A"/>
    <w:rsid w:val="085413D5"/>
    <w:rsid w:val="085413DF"/>
    <w:rsid w:val="085418EB"/>
    <w:rsid w:val="08541A1B"/>
    <w:rsid w:val="08541D89"/>
    <w:rsid w:val="08542396"/>
    <w:rsid w:val="085423B9"/>
    <w:rsid w:val="0854250A"/>
    <w:rsid w:val="08543070"/>
    <w:rsid w:val="08543B70"/>
    <w:rsid w:val="085445C0"/>
    <w:rsid w:val="08544819"/>
    <w:rsid w:val="08544A6A"/>
    <w:rsid w:val="085451A3"/>
    <w:rsid w:val="08545594"/>
    <w:rsid w:val="0854621E"/>
    <w:rsid w:val="0854697E"/>
    <w:rsid w:val="08546F1E"/>
    <w:rsid w:val="0854786B"/>
    <w:rsid w:val="08547D8C"/>
    <w:rsid w:val="08550088"/>
    <w:rsid w:val="085501F5"/>
    <w:rsid w:val="08550465"/>
    <w:rsid w:val="0855120B"/>
    <w:rsid w:val="085515D8"/>
    <w:rsid w:val="08551D2C"/>
    <w:rsid w:val="085520D0"/>
    <w:rsid w:val="085521BC"/>
    <w:rsid w:val="0855258E"/>
    <w:rsid w:val="0855395A"/>
    <w:rsid w:val="08553C56"/>
    <w:rsid w:val="085544B0"/>
    <w:rsid w:val="08554E4E"/>
    <w:rsid w:val="0855519D"/>
    <w:rsid w:val="085552F7"/>
    <w:rsid w:val="085561BF"/>
    <w:rsid w:val="0855690A"/>
    <w:rsid w:val="08557D19"/>
    <w:rsid w:val="08560636"/>
    <w:rsid w:val="08560A0C"/>
    <w:rsid w:val="08561036"/>
    <w:rsid w:val="0856136C"/>
    <w:rsid w:val="085615F8"/>
    <w:rsid w:val="08561B9E"/>
    <w:rsid w:val="08561D10"/>
    <w:rsid w:val="0856206D"/>
    <w:rsid w:val="085620AC"/>
    <w:rsid w:val="08562434"/>
    <w:rsid w:val="085628D8"/>
    <w:rsid w:val="0856371B"/>
    <w:rsid w:val="0856388F"/>
    <w:rsid w:val="0856438B"/>
    <w:rsid w:val="0856495C"/>
    <w:rsid w:val="08564B42"/>
    <w:rsid w:val="08564D2F"/>
    <w:rsid w:val="08565F4B"/>
    <w:rsid w:val="085660FF"/>
    <w:rsid w:val="08566419"/>
    <w:rsid w:val="085664D8"/>
    <w:rsid w:val="08566B3C"/>
    <w:rsid w:val="085679D7"/>
    <w:rsid w:val="085703E2"/>
    <w:rsid w:val="08570AF7"/>
    <w:rsid w:val="08571724"/>
    <w:rsid w:val="0857192E"/>
    <w:rsid w:val="08571B96"/>
    <w:rsid w:val="08572983"/>
    <w:rsid w:val="08572AEB"/>
    <w:rsid w:val="08572AF6"/>
    <w:rsid w:val="08572C58"/>
    <w:rsid w:val="08573B50"/>
    <w:rsid w:val="08574623"/>
    <w:rsid w:val="085748F8"/>
    <w:rsid w:val="08574B66"/>
    <w:rsid w:val="085762C0"/>
    <w:rsid w:val="08576715"/>
    <w:rsid w:val="08576946"/>
    <w:rsid w:val="085770EC"/>
    <w:rsid w:val="08577C14"/>
    <w:rsid w:val="08577EF3"/>
    <w:rsid w:val="0858045D"/>
    <w:rsid w:val="08580E78"/>
    <w:rsid w:val="08581027"/>
    <w:rsid w:val="085824B9"/>
    <w:rsid w:val="08582B8D"/>
    <w:rsid w:val="08583A49"/>
    <w:rsid w:val="08583D50"/>
    <w:rsid w:val="0858536B"/>
    <w:rsid w:val="0858648B"/>
    <w:rsid w:val="08586E22"/>
    <w:rsid w:val="085871D1"/>
    <w:rsid w:val="085875FF"/>
    <w:rsid w:val="0859089B"/>
    <w:rsid w:val="08590F4F"/>
    <w:rsid w:val="0859114A"/>
    <w:rsid w:val="08591F85"/>
    <w:rsid w:val="085921A7"/>
    <w:rsid w:val="08592757"/>
    <w:rsid w:val="08592E74"/>
    <w:rsid w:val="0859308A"/>
    <w:rsid w:val="08593725"/>
    <w:rsid w:val="085939D4"/>
    <w:rsid w:val="08593E5E"/>
    <w:rsid w:val="08594396"/>
    <w:rsid w:val="085944D0"/>
    <w:rsid w:val="08594684"/>
    <w:rsid w:val="085948A5"/>
    <w:rsid w:val="085948AC"/>
    <w:rsid w:val="08594E34"/>
    <w:rsid w:val="085950C4"/>
    <w:rsid w:val="0859548C"/>
    <w:rsid w:val="08595728"/>
    <w:rsid w:val="08595B2A"/>
    <w:rsid w:val="08595D07"/>
    <w:rsid w:val="0859601A"/>
    <w:rsid w:val="0859654B"/>
    <w:rsid w:val="08596959"/>
    <w:rsid w:val="0859756E"/>
    <w:rsid w:val="08597578"/>
    <w:rsid w:val="085975B2"/>
    <w:rsid w:val="08597C34"/>
    <w:rsid w:val="08597E4A"/>
    <w:rsid w:val="085A059F"/>
    <w:rsid w:val="085A0BB6"/>
    <w:rsid w:val="085A0F93"/>
    <w:rsid w:val="085A1987"/>
    <w:rsid w:val="085A1FAF"/>
    <w:rsid w:val="085A24AC"/>
    <w:rsid w:val="085A2692"/>
    <w:rsid w:val="085A27B0"/>
    <w:rsid w:val="085A2A22"/>
    <w:rsid w:val="085A320E"/>
    <w:rsid w:val="085A3225"/>
    <w:rsid w:val="085A3866"/>
    <w:rsid w:val="085A3A55"/>
    <w:rsid w:val="085A3B5F"/>
    <w:rsid w:val="085A47F2"/>
    <w:rsid w:val="085A50FD"/>
    <w:rsid w:val="085A749A"/>
    <w:rsid w:val="085A7625"/>
    <w:rsid w:val="085A7CE3"/>
    <w:rsid w:val="085B00DE"/>
    <w:rsid w:val="085B02AD"/>
    <w:rsid w:val="085B0C87"/>
    <w:rsid w:val="085B12CE"/>
    <w:rsid w:val="085B1403"/>
    <w:rsid w:val="085B1A4A"/>
    <w:rsid w:val="085B1E4B"/>
    <w:rsid w:val="085B2599"/>
    <w:rsid w:val="085B2B20"/>
    <w:rsid w:val="085B3741"/>
    <w:rsid w:val="085B37FB"/>
    <w:rsid w:val="085B4209"/>
    <w:rsid w:val="085B4EFE"/>
    <w:rsid w:val="085B51EA"/>
    <w:rsid w:val="085B5231"/>
    <w:rsid w:val="085B61B4"/>
    <w:rsid w:val="085B684B"/>
    <w:rsid w:val="085B6B3B"/>
    <w:rsid w:val="085B6DFA"/>
    <w:rsid w:val="085B71D7"/>
    <w:rsid w:val="085B7719"/>
    <w:rsid w:val="085C004F"/>
    <w:rsid w:val="085C0351"/>
    <w:rsid w:val="085C0C4F"/>
    <w:rsid w:val="085C0F30"/>
    <w:rsid w:val="085C11C1"/>
    <w:rsid w:val="085C1796"/>
    <w:rsid w:val="085C17CF"/>
    <w:rsid w:val="085C1AFF"/>
    <w:rsid w:val="085C1C12"/>
    <w:rsid w:val="085C1E75"/>
    <w:rsid w:val="085C20CC"/>
    <w:rsid w:val="085C2181"/>
    <w:rsid w:val="085C24E6"/>
    <w:rsid w:val="085C351D"/>
    <w:rsid w:val="085C4211"/>
    <w:rsid w:val="085C440A"/>
    <w:rsid w:val="085C4475"/>
    <w:rsid w:val="085C4EBB"/>
    <w:rsid w:val="085C4F97"/>
    <w:rsid w:val="085C511E"/>
    <w:rsid w:val="085C5131"/>
    <w:rsid w:val="085C5332"/>
    <w:rsid w:val="085C58DC"/>
    <w:rsid w:val="085C5E61"/>
    <w:rsid w:val="085C5F25"/>
    <w:rsid w:val="085C68F0"/>
    <w:rsid w:val="085C6AB1"/>
    <w:rsid w:val="085C703F"/>
    <w:rsid w:val="085C735E"/>
    <w:rsid w:val="085C7840"/>
    <w:rsid w:val="085C7E58"/>
    <w:rsid w:val="085C7E7E"/>
    <w:rsid w:val="085D011B"/>
    <w:rsid w:val="085D038C"/>
    <w:rsid w:val="085D1D8A"/>
    <w:rsid w:val="085D210B"/>
    <w:rsid w:val="085D251D"/>
    <w:rsid w:val="085D31EA"/>
    <w:rsid w:val="085D325F"/>
    <w:rsid w:val="085D3E4F"/>
    <w:rsid w:val="085D3FFE"/>
    <w:rsid w:val="085D456B"/>
    <w:rsid w:val="085D4D45"/>
    <w:rsid w:val="085D4FF5"/>
    <w:rsid w:val="085D5131"/>
    <w:rsid w:val="085D66F9"/>
    <w:rsid w:val="085D6B23"/>
    <w:rsid w:val="085E0F04"/>
    <w:rsid w:val="085E117F"/>
    <w:rsid w:val="085E17CD"/>
    <w:rsid w:val="085E1A62"/>
    <w:rsid w:val="085E1DFC"/>
    <w:rsid w:val="085E209C"/>
    <w:rsid w:val="085E26E7"/>
    <w:rsid w:val="085E29C1"/>
    <w:rsid w:val="085E393F"/>
    <w:rsid w:val="085E3A47"/>
    <w:rsid w:val="085E3F03"/>
    <w:rsid w:val="085E41EA"/>
    <w:rsid w:val="085E6B32"/>
    <w:rsid w:val="085E6E66"/>
    <w:rsid w:val="085E7846"/>
    <w:rsid w:val="085F1108"/>
    <w:rsid w:val="085F1719"/>
    <w:rsid w:val="085F17C5"/>
    <w:rsid w:val="085F19E9"/>
    <w:rsid w:val="085F2972"/>
    <w:rsid w:val="085F2CD9"/>
    <w:rsid w:val="085F30F1"/>
    <w:rsid w:val="085F31D7"/>
    <w:rsid w:val="085F3572"/>
    <w:rsid w:val="085F3F50"/>
    <w:rsid w:val="085F4584"/>
    <w:rsid w:val="085F49A0"/>
    <w:rsid w:val="085F4B82"/>
    <w:rsid w:val="085F583D"/>
    <w:rsid w:val="085F5DA4"/>
    <w:rsid w:val="085F7650"/>
    <w:rsid w:val="085F7969"/>
    <w:rsid w:val="085F7AF8"/>
    <w:rsid w:val="0860023D"/>
    <w:rsid w:val="086008EF"/>
    <w:rsid w:val="08600928"/>
    <w:rsid w:val="0860186E"/>
    <w:rsid w:val="086021E6"/>
    <w:rsid w:val="08602476"/>
    <w:rsid w:val="08602536"/>
    <w:rsid w:val="086028A8"/>
    <w:rsid w:val="08602BF5"/>
    <w:rsid w:val="08603139"/>
    <w:rsid w:val="08603157"/>
    <w:rsid w:val="0860322D"/>
    <w:rsid w:val="086039DE"/>
    <w:rsid w:val="08604349"/>
    <w:rsid w:val="086047AE"/>
    <w:rsid w:val="08604914"/>
    <w:rsid w:val="086050F9"/>
    <w:rsid w:val="08605D73"/>
    <w:rsid w:val="086061C8"/>
    <w:rsid w:val="08606510"/>
    <w:rsid w:val="086066C4"/>
    <w:rsid w:val="0860793E"/>
    <w:rsid w:val="08610754"/>
    <w:rsid w:val="08610C7F"/>
    <w:rsid w:val="08610E0D"/>
    <w:rsid w:val="08611765"/>
    <w:rsid w:val="086119AD"/>
    <w:rsid w:val="086132E7"/>
    <w:rsid w:val="08613B4C"/>
    <w:rsid w:val="08613B72"/>
    <w:rsid w:val="08614006"/>
    <w:rsid w:val="086140A6"/>
    <w:rsid w:val="08614455"/>
    <w:rsid w:val="08614812"/>
    <w:rsid w:val="08614A4F"/>
    <w:rsid w:val="08614D41"/>
    <w:rsid w:val="086152F3"/>
    <w:rsid w:val="086157FF"/>
    <w:rsid w:val="08616350"/>
    <w:rsid w:val="08616468"/>
    <w:rsid w:val="0861664E"/>
    <w:rsid w:val="08616A02"/>
    <w:rsid w:val="08616C75"/>
    <w:rsid w:val="086171D1"/>
    <w:rsid w:val="08617DEA"/>
    <w:rsid w:val="0862156C"/>
    <w:rsid w:val="086216FA"/>
    <w:rsid w:val="08621729"/>
    <w:rsid w:val="086221CE"/>
    <w:rsid w:val="08622509"/>
    <w:rsid w:val="08622757"/>
    <w:rsid w:val="0862370B"/>
    <w:rsid w:val="0862413E"/>
    <w:rsid w:val="086244BC"/>
    <w:rsid w:val="0862656B"/>
    <w:rsid w:val="086274ED"/>
    <w:rsid w:val="086276B8"/>
    <w:rsid w:val="08627D89"/>
    <w:rsid w:val="086302F2"/>
    <w:rsid w:val="0863066B"/>
    <w:rsid w:val="0863229C"/>
    <w:rsid w:val="086334DA"/>
    <w:rsid w:val="08633E5B"/>
    <w:rsid w:val="086342EC"/>
    <w:rsid w:val="08634B55"/>
    <w:rsid w:val="086350EA"/>
    <w:rsid w:val="086351D9"/>
    <w:rsid w:val="08635420"/>
    <w:rsid w:val="086354C9"/>
    <w:rsid w:val="08636019"/>
    <w:rsid w:val="0863663D"/>
    <w:rsid w:val="08636C52"/>
    <w:rsid w:val="086371BE"/>
    <w:rsid w:val="0864011A"/>
    <w:rsid w:val="086408A6"/>
    <w:rsid w:val="08641231"/>
    <w:rsid w:val="08641FDC"/>
    <w:rsid w:val="0864205C"/>
    <w:rsid w:val="08642CD7"/>
    <w:rsid w:val="086432CA"/>
    <w:rsid w:val="0864334D"/>
    <w:rsid w:val="08643441"/>
    <w:rsid w:val="08644298"/>
    <w:rsid w:val="08644E4E"/>
    <w:rsid w:val="08644F3D"/>
    <w:rsid w:val="086455AF"/>
    <w:rsid w:val="08645651"/>
    <w:rsid w:val="08645E67"/>
    <w:rsid w:val="086460DC"/>
    <w:rsid w:val="086465C7"/>
    <w:rsid w:val="08646E18"/>
    <w:rsid w:val="0864743A"/>
    <w:rsid w:val="086474D8"/>
    <w:rsid w:val="086477FD"/>
    <w:rsid w:val="08647881"/>
    <w:rsid w:val="086479E9"/>
    <w:rsid w:val="08647B74"/>
    <w:rsid w:val="08647F4A"/>
    <w:rsid w:val="086505B5"/>
    <w:rsid w:val="08650C23"/>
    <w:rsid w:val="086518C8"/>
    <w:rsid w:val="08651A6A"/>
    <w:rsid w:val="08651F8C"/>
    <w:rsid w:val="08651F98"/>
    <w:rsid w:val="08652F64"/>
    <w:rsid w:val="086533C6"/>
    <w:rsid w:val="086536E2"/>
    <w:rsid w:val="0865409A"/>
    <w:rsid w:val="086540BD"/>
    <w:rsid w:val="086541B6"/>
    <w:rsid w:val="08654AA8"/>
    <w:rsid w:val="0865535B"/>
    <w:rsid w:val="08655647"/>
    <w:rsid w:val="08655A33"/>
    <w:rsid w:val="08655E05"/>
    <w:rsid w:val="08656158"/>
    <w:rsid w:val="08656367"/>
    <w:rsid w:val="086569E7"/>
    <w:rsid w:val="08656A77"/>
    <w:rsid w:val="08656B71"/>
    <w:rsid w:val="08657809"/>
    <w:rsid w:val="08657F6D"/>
    <w:rsid w:val="086606FB"/>
    <w:rsid w:val="08660CE0"/>
    <w:rsid w:val="0866194C"/>
    <w:rsid w:val="08661CD7"/>
    <w:rsid w:val="08663946"/>
    <w:rsid w:val="08665266"/>
    <w:rsid w:val="0866584C"/>
    <w:rsid w:val="0866622A"/>
    <w:rsid w:val="08666A3E"/>
    <w:rsid w:val="08666F2F"/>
    <w:rsid w:val="08670749"/>
    <w:rsid w:val="086707B7"/>
    <w:rsid w:val="08670AD0"/>
    <w:rsid w:val="08671D0C"/>
    <w:rsid w:val="08672724"/>
    <w:rsid w:val="08672B6C"/>
    <w:rsid w:val="08672C4B"/>
    <w:rsid w:val="08672FBA"/>
    <w:rsid w:val="08673179"/>
    <w:rsid w:val="086731AA"/>
    <w:rsid w:val="08673339"/>
    <w:rsid w:val="086735E2"/>
    <w:rsid w:val="08673A74"/>
    <w:rsid w:val="0867410F"/>
    <w:rsid w:val="0867428E"/>
    <w:rsid w:val="08676E3A"/>
    <w:rsid w:val="0867714C"/>
    <w:rsid w:val="0867746C"/>
    <w:rsid w:val="08677B3E"/>
    <w:rsid w:val="08677EB6"/>
    <w:rsid w:val="0868015C"/>
    <w:rsid w:val="08680350"/>
    <w:rsid w:val="086804B2"/>
    <w:rsid w:val="08681719"/>
    <w:rsid w:val="08681BF0"/>
    <w:rsid w:val="08681CA0"/>
    <w:rsid w:val="086828F9"/>
    <w:rsid w:val="08682C99"/>
    <w:rsid w:val="08682E85"/>
    <w:rsid w:val="086837DE"/>
    <w:rsid w:val="08683918"/>
    <w:rsid w:val="0868393F"/>
    <w:rsid w:val="08685C36"/>
    <w:rsid w:val="08685CDE"/>
    <w:rsid w:val="08686344"/>
    <w:rsid w:val="08686EDE"/>
    <w:rsid w:val="086871B0"/>
    <w:rsid w:val="08687376"/>
    <w:rsid w:val="08687CBF"/>
    <w:rsid w:val="08687F26"/>
    <w:rsid w:val="08691485"/>
    <w:rsid w:val="0869149B"/>
    <w:rsid w:val="08691E70"/>
    <w:rsid w:val="086923DF"/>
    <w:rsid w:val="08692449"/>
    <w:rsid w:val="086924DC"/>
    <w:rsid w:val="08692F1E"/>
    <w:rsid w:val="08693174"/>
    <w:rsid w:val="086931A1"/>
    <w:rsid w:val="0869336C"/>
    <w:rsid w:val="086935AA"/>
    <w:rsid w:val="08693650"/>
    <w:rsid w:val="08693954"/>
    <w:rsid w:val="08694F92"/>
    <w:rsid w:val="08695185"/>
    <w:rsid w:val="086955D8"/>
    <w:rsid w:val="086957C1"/>
    <w:rsid w:val="0869586D"/>
    <w:rsid w:val="08696F6F"/>
    <w:rsid w:val="08697C6E"/>
    <w:rsid w:val="086A0F5D"/>
    <w:rsid w:val="086A1B35"/>
    <w:rsid w:val="086A3048"/>
    <w:rsid w:val="086A41CF"/>
    <w:rsid w:val="086A424E"/>
    <w:rsid w:val="086A46F4"/>
    <w:rsid w:val="086A50D8"/>
    <w:rsid w:val="086A524F"/>
    <w:rsid w:val="086A5D35"/>
    <w:rsid w:val="086A6109"/>
    <w:rsid w:val="086A6B99"/>
    <w:rsid w:val="086A7099"/>
    <w:rsid w:val="086A76F6"/>
    <w:rsid w:val="086A7B89"/>
    <w:rsid w:val="086B02B3"/>
    <w:rsid w:val="086B0382"/>
    <w:rsid w:val="086B07EA"/>
    <w:rsid w:val="086B09D2"/>
    <w:rsid w:val="086B0E8A"/>
    <w:rsid w:val="086B1062"/>
    <w:rsid w:val="086B121A"/>
    <w:rsid w:val="086B13E8"/>
    <w:rsid w:val="086B1615"/>
    <w:rsid w:val="086B1D41"/>
    <w:rsid w:val="086B1E01"/>
    <w:rsid w:val="086B279A"/>
    <w:rsid w:val="086B2AB1"/>
    <w:rsid w:val="086B2D18"/>
    <w:rsid w:val="086B2E01"/>
    <w:rsid w:val="086B30AF"/>
    <w:rsid w:val="086B3605"/>
    <w:rsid w:val="086B3940"/>
    <w:rsid w:val="086B3C34"/>
    <w:rsid w:val="086B3F2D"/>
    <w:rsid w:val="086B434E"/>
    <w:rsid w:val="086B4534"/>
    <w:rsid w:val="086B4B5C"/>
    <w:rsid w:val="086B4BB7"/>
    <w:rsid w:val="086B4FF0"/>
    <w:rsid w:val="086B56FF"/>
    <w:rsid w:val="086B5A5D"/>
    <w:rsid w:val="086B644B"/>
    <w:rsid w:val="086B6A3A"/>
    <w:rsid w:val="086C0282"/>
    <w:rsid w:val="086C0331"/>
    <w:rsid w:val="086C055B"/>
    <w:rsid w:val="086C097C"/>
    <w:rsid w:val="086C0AB3"/>
    <w:rsid w:val="086C10C1"/>
    <w:rsid w:val="086C14AF"/>
    <w:rsid w:val="086C187B"/>
    <w:rsid w:val="086C1880"/>
    <w:rsid w:val="086C1DBA"/>
    <w:rsid w:val="086C2830"/>
    <w:rsid w:val="086C3154"/>
    <w:rsid w:val="086C347B"/>
    <w:rsid w:val="086C36FE"/>
    <w:rsid w:val="086C4173"/>
    <w:rsid w:val="086C4A79"/>
    <w:rsid w:val="086C5B73"/>
    <w:rsid w:val="086C5CE1"/>
    <w:rsid w:val="086C5FAC"/>
    <w:rsid w:val="086C6751"/>
    <w:rsid w:val="086C687B"/>
    <w:rsid w:val="086C6C3A"/>
    <w:rsid w:val="086C7232"/>
    <w:rsid w:val="086D02C7"/>
    <w:rsid w:val="086D0F42"/>
    <w:rsid w:val="086D184A"/>
    <w:rsid w:val="086D22CE"/>
    <w:rsid w:val="086D2A1F"/>
    <w:rsid w:val="086D2B0F"/>
    <w:rsid w:val="086D2C93"/>
    <w:rsid w:val="086D3004"/>
    <w:rsid w:val="086D318B"/>
    <w:rsid w:val="086D3328"/>
    <w:rsid w:val="086D3DC7"/>
    <w:rsid w:val="086D461C"/>
    <w:rsid w:val="086D50ED"/>
    <w:rsid w:val="086D53C1"/>
    <w:rsid w:val="086D5667"/>
    <w:rsid w:val="086D5847"/>
    <w:rsid w:val="086D5886"/>
    <w:rsid w:val="086D5B72"/>
    <w:rsid w:val="086D5F62"/>
    <w:rsid w:val="086D6215"/>
    <w:rsid w:val="086D6C69"/>
    <w:rsid w:val="086D704B"/>
    <w:rsid w:val="086D7084"/>
    <w:rsid w:val="086D7770"/>
    <w:rsid w:val="086D7887"/>
    <w:rsid w:val="086D7AAF"/>
    <w:rsid w:val="086D7DFA"/>
    <w:rsid w:val="086D7EB4"/>
    <w:rsid w:val="086E0A58"/>
    <w:rsid w:val="086E0BD7"/>
    <w:rsid w:val="086E0F5E"/>
    <w:rsid w:val="086E31E8"/>
    <w:rsid w:val="086E3404"/>
    <w:rsid w:val="086E3EE5"/>
    <w:rsid w:val="086E4CF8"/>
    <w:rsid w:val="086E4D7A"/>
    <w:rsid w:val="086E641C"/>
    <w:rsid w:val="086E6814"/>
    <w:rsid w:val="086E6E0B"/>
    <w:rsid w:val="086E719B"/>
    <w:rsid w:val="086E7B9D"/>
    <w:rsid w:val="086F0124"/>
    <w:rsid w:val="086F0D0F"/>
    <w:rsid w:val="086F0F4F"/>
    <w:rsid w:val="086F0F72"/>
    <w:rsid w:val="086F11EF"/>
    <w:rsid w:val="086F1593"/>
    <w:rsid w:val="086F1D5E"/>
    <w:rsid w:val="086F30D9"/>
    <w:rsid w:val="086F38CE"/>
    <w:rsid w:val="086F5F67"/>
    <w:rsid w:val="086F6289"/>
    <w:rsid w:val="086F6916"/>
    <w:rsid w:val="086F6E58"/>
    <w:rsid w:val="086F7173"/>
    <w:rsid w:val="086F7A5D"/>
    <w:rsid w:val="087005E1"/>
    <w:rsid w:val="087005E3"/>
    <w:rsid w:val="0870067E"/>
    <w:rsid w:val="08700F60"/>
    <w:rsid w:val="08700F62"/>
    <w:rsid w:val="08701361"/>
    <w:rsid w:val="0870178A"/>
    <w:rsid w:val="08701D7B"/>
    <w:rsid w:val="08701E66"/>
    <w:rsid w:val="08702012"/>
    <w:rsid w:val="08702C49"/>
    <w:rsid w:val="08702FA0"/>
    <w:rsid w:val="08703294"/>
    <w:rsid w:val="08703784"/>
    <w:rsid w:val="08703B5A"/>
    <w:rsid w:val="08703DF8"/>
    <w:rsid w:val="0870411D"/>
    <w:rsid w:val="08704AB7"/>
    <w:rsid w:val="08705163"/>
    <w:rsid w:val="087052B8"/>
    <w:rsid w:val="087059FD"/>
    <w:rsid w:val="08705CB7"/>
    <w:rsid w:val="087066ED"/>
    <w:rsid w:val="08706702"/>
    <w:rsid w:val="08706E7D"/>
    <w:rsid w:val="08710BA5"/>
    <w:rsid w:val="08710EED"/>
    <w:rsid w:val="08711881"/>
    <w:rsid w:val="08711A40"/>
    <w:rsid w:val="08712521"/>
    <w:rsid w:val="08712A29"/>
    <w:rsid w:val="08713347"/>
    <w:rsid w:val="08713D64"/>
    <w:rsid w:val="08713DE8"/>
    <w:rsid w:val="08714CC5"/>
    <w:rsid w:val="087153D9"/>
    <w:rsid w:val="087154C7"/>
    <w:rsid w:val="08715AA5"/>
    <w:rsid w:val="08715AC3"/>
    <w:rsid w:val="087162FE"/>
    <w:rsid w:val="08716563"/>
    <w:rsid w:val="087166E0"/>
    <w:rsid w:val="08716F5C"/>
    <w:rsid w:val="08721148"/>
    <w:rsid w:val="087216C9"/>
    <w:rsid w:val="08721D18"/>
    <w:rsid w:val="08721EC9"/>
    <w:rsid w:val="08722952"/>
    <w:rsid w:val="08722A40"/>
    <w:rsid w:val="08723675"/>
    <w:rsid w:val="087236A9"/>
    <w:rsid w:val="087238D3"/>
    <w:rsid w:val="08723FFE"/>
    <w:rsid w:val="08724165"/>
    <w:rsid w:val="08724477"/>
    <w:rsid w:val="08724B97"/>
    <w:rsid w:val="08724FB5"/>
    <w:rsid w:val="08725551"/>
    <w:rsid w:val="08725937"/>
    <w:rsid w:val="08726334"/>
    <w:rsid w:val="0872656E"/>
    <w:rsid w:val="087266B3"/>
    <w:rsid w:val="08727079"/>
    <w:rsid w:val="087272BF"/>
    <w:rsid w:val="087279E0"/>
    <w:rsid w:val="08727F17"/>
    <w:rsid w:val="08730782"/>
    <w:rsid w:val="087307A2"/>
    <w:rsid w:val="08730A25"/>
    <w:rsid w:val="08732B35"/>
    <w:rsid w:val="087341D4"/>
    <w:rsid w:val="08734476"/>
    <w:rsid w:val="08734D92"/>
    <w:rsid w:val="0873564A"/>
    <w:rsid w:val="08735B25"/>
    <w:rsid w:val="08735C0C"/>
    <w:rsid w:val="087360EE"/>
    <w:rsid w:val="087366E3"/>
    <w:rsid w:val="08736F25"/>
    <w:rsid w:val="0873740F"/>
    <w:rsid w:val="0873779C"/>
    <w:rsid w:val="08740895"/>
    <w:rsid w:val="08741CC0"/>
    <w:rsid w:val="0874224E"/>
    <w:rsid w:val="08742B53"/>
    <w:rsid w:val="087432A8"/>
    <w:rsid w:val="0874436E"/>
    <w:rsid w:val="087444C0"/>
    <w:rsid w:val="0874478F"/>
    <w:rsid w:val="0874492D"/>
    <w:rsid w:val="08745057"/>
    <w:rsid w:val="0874562F"/>
    <w:rsid w:val="08745A49"/>
    <w:rsid w:val="08745DA6"/>
    <w:rsid w:val="08745F83"/>
    <w:rsid w:val="08746350"/>
    <w:rsid w:val="087463D6"/>
    <w:rsid w:val="08746DD2"/>
    <w:rsid w:val="087471A3"/>
    <w:rsid w:val="0874774F"/>
    <w:rsid w:val="08750215"/>
    <w:rsid w:val="0875097F"/>
    <w:rsid w:val="08751AA5"/>
    <w:rsid w:val="08751BD5"/>
    <w:rsid w:val="08752384"/>
    <w:rsid w:val="08752471"/>
    <w:rsid w:val="0875274F"/>
    <w:rsid w:val="08752771"/>
    <w:rsid w:val="08752B9C"/>
    <w:rsid w:val="08753294"/>
    <w:rsid w:val="087536B3"/>
    <w:rsid w:val="08753992"/>
    <w:rsid w:val="08753FFB"/>
    <w:rsid w:val="087546F6"/>
    <w:rsid w:val="08754FA5"/>
    <w:rsid w:val="08756ACE"/>
    <w:rsid w:val="08756E71"/>
    <w:rsid w:val="087570BD"/>
    <w:rsid w:val="087573A0"/>
    <w:rsid w:val="0875786B"/>
    <w:rsid w:val="0875798D"/>
    <w:rsid w:val="087620E5"/>
    <w:rsid w:val="0876216B"/>
    <w:rsid w:val="08762661"/>
    <w:rsid w:val="087627FB"/>
    <w:rsid w:val="08762EFC"/>
    <w:rsid w:val="08763CFA"/>
    <w:rsid w:val="08763E45"/>
    <w:rsid w:val="087642A9"/>
    <w:rsid w:val="08765480"/>
    <w:rsid w:val="08765528"/>
    <w:rsid w:val="087655CD"/>
    <w:rsid w:val="08765DBA"/>
    <w:rsid w:val="08766467"/>
    <w:rsid w:val="08766F75"/>
    <w:rsid w:val="08767BC4"/>
    <w:rsid w:val="08770316"/>
    <w:rsid w:val="087708D2"/>
    <w:rsid w:val="08770B8E"/>
    <w:rsid w:val="08770F0B"/>
    <w:rsid w:val="0877170B"/>
    <w:rsid w:val="08772565"/>
    <w:rsid w:val="08772789"/>
    <w:rsid w:val="08772AA0"/>
    <w:rsid w:val="08772D4E"/>
    <w:rsid w:val="0877388B"/>
    <w:rsid w:val="087739DA"/>
    <w:rsid w:val="08773CC3"/>
    <w:rsid w:val="087740BD"/>
    <w:rsid w:val="08774165"/>
    <w:rsid w:val="08774A6C"/>
    <w:rsid w:val="08774E53"/>
    <w:rsid w:val="087752BE"/>
    <w:rsid w:val="08775375"/>
    <w:rsid w:val="087764D2"/>
    <w:rsid w:val="08776C17"/>
    <w:rsid w:val="08781205"/>
    <w:rsid w:val="087817C8"/>
    <w:rsid w:val="08781F67"/>
    <w:rsid w:val="08782206"/>
    <w:rsid w:val="08782409"/>
    <w:rsid w:val="08783BC5"/>
    <w:rsid w:val="08783E63"/>
    <w:rsid w:val="087856A9"/>
    <w:rsid w:val="08786344"/>
    <w:rsid w:val="087874CC"/>
    <w:rsid w:val="08787E7B"/>
    <w:rsid w:val="08790045"/>
    <w:rsid w:val="08790096"/>
    <w:rsid w:val="087905BB"/>
    <w:rsid w:val="08790ACE"/>
    <w:rsid w:val="08791E31"/>
    <w:rsid w:val="0879240B"/>
    <w:rsid w:val="08792682"/>
    <w:rsid w:val="08792D2D"/>
    <w:rsid w:val="08793245"/>
    <w:rsid w:val="08793EB4"/>
    <w:rsid w:val="08794381"/>
    <w:rsid w:val="087948CE"/>
    <w:rsid w:val="08794F04"/>
    <w:rsid w:val="087962EA"/>
    <w:rsid w:val="087966A3"/>
    <w:rsid w:val="087966FD"/>
    <w:rsid w:val="08797156"/>
    <w:rsid w:val="0879743D"/>
    <w:rsid w:val="08797EB0"/>
    <w:rsid w:val="087A081D"/>
    <w:rsid w:val="087A0DE0"/>
    <w:rsid w:val="087A0E1B"/>
    <w:rsid w:val="087A0FF2"/>
    <w:rsid w:val="087A1390"/>
    <w:rsid w:val="087A1590"/>
    <w:rsid w:val="087A1874"/>
    <w:rsid w:val="087A2095"/>
    <w:rsid w:val="087A23AE"/>
    <w:rsid w:val="087A26E7"/>
    <w:rsid w:val="087A27E2"/>
    <w:rsid w:val="087A2DB5"/>
    <w:rsid w:val="087A3AD5"/>
    <w:rsid w:val="087A4490"/>
    <w:rsid w:val="087A493F"/>
    <w:rsid w:val="087A4F17"/>
    <w:rsid w:val="087A4FBA"/>
    <w:rsid w:val="087A5270"/>
    <w:rsid w:val="087A66AA"/>
    <w:rsid w:val="087A696A"/>
    <w:rsid w:val="087A7054"/>
    <w:rsid w:val="087A7792"/>
    <w:rsid w:val="087A7EC8"/>
    <w:rsid w:val="087A7F7D"/>
    <w:rsid w:val="087B03FB"/>
    <w:rsid w:val="087B1ED3"/>
    <w:rsid w:val="087B2982"/>
    <w:rsid w:val="087B2B4E"/>
    <w:rsid w:val="087B2F3C"/>
    <w:rsid w:val="087B3168"/>
    <w:rsid w:val="087B3304"/>
    <w:rsid w:val="087B36A2"/>
    <w:rsid w:val="087B428B"/>
    <w:rsid w:val="087B4699"/>
    <w:rsid w:val="087B4C38"/>
    <w:rsid w:val="087B5A8F"/>
    <w:rsid w:val="087B5DF3"/>
    <w:rsid w:val="087B7D6B"/>
    <w:rsid w:val="087C085F"/>
    <w:rsid w:val="087C0DC7"/>
    <w:rsid w:val="087C104D"/>
    <w:rsid w:val="087C1762"/>
    <w:rsid w:val="087C26F6"/>
    <w:rsid w:val="087C2DD7"/>
    <w:rsid w:val="087C3A81"/>
    <w:rsid w:val="087C3E27"/>
    <w:rsid w:val="087C555F"/>
    <w:rsid w:val="087C5963"/>
    <w:rsid w:val="087C5E05"/>
    <w:rsid w:val="087C5F38"/>
    <w:rsid w:val="087C6451"/>
    <w:rsid w:val="087C67A1"/>
    <w:rsid w:val="087C6B04"/>
    <w:rsid w:val="087C6D6A"/>
    <w:rsid w:val="087C73AE"/>
    <w:rsid w:val="087C7871"/>
    <w:rsid w:val="087C7B03"/>
    <w:rsid w:val="087C7E8B"/>
    <w:rsid w:val="087D0BF2"/>
    <w:rsid w:val="087D0FB9"/>
    <w:rsid w:val="087D1082"/>
    <w:rsid w:val="087D178C"/>
    <w:rsid w:val="087D2180"/>
    <w:rsid w:val="087D2AB2"/>
    <w:rsid w:val="087D2F1B"/>
    <w:rsid w:val="087D37D1"/>
    <w:rsid w:val="087D3C4F"/>
    <w:rsid w:val="087D3F9E"/>
    <w:rsid w:val="087D4601"/>
    <w:rsid w:val="087D4E6A"/>
    <w:rsid w:val="087D52CF"/>
    <w:rsid w:val="087D592F"/>
    <w:rsid w:val="087D637B"/>
    <w:rsid w:val="087D65B6"/>
    <w:rsid w:val="087D6A4E"/>
    <w:rsid w:val="087D6E3E"/>
    <w:rsid w:val="087D7974"/>
    <w:rsid w:val="087E0157"/>
    <w:rsid w:val="087E04BC"/>
    <w:rsid w:val="087E0ECB"/>
    <w:rsid w:val="087E1B25"/>
    <w:rsid w:val="087E206C"/>
    <w:rsid w:val="087E272B"/>
    <w:rsid w:val="087E2785"/>
    <w:rsid w:val="087E3DE0"/>
    <w:rsid w:val="087E549F"/>
    <w:rsid w:val="087E55FF"/>
    <w:rsid w:val="087E56B5"/>
    <w:rsid w:val="087E5E50"/>
    <w:rsid w:val="087E6160"/>
    <w:rsid w:val="087E62C4"/>
    <w:rsid w:val="087E62FD"/>
    <w:rsid w:val="087E6367"/>
    <w:rsid w:val="087E64AE"/>
    <w:rsid w:val="087E64BB"/>
    <w:rsid w:val="087E66E5"/>
    <w:rsid w:val="087E692D"/>
    <w:rsid w:val="087E7351"/>
    <w:rsid w:val="087E7A30"/>
    <w:rsid w:val="087E7D4A"/>
    <w:rsid w:val="087F1314"/>
    <w:rsid w:val="087F223E"/>
    <w:rsid w:val="087F2335"/>
    <w:rsid w:val="087F321D"/>
    <w:rsid w:val="087F3C4D"/>
    <w:rsid w:val="087F5383"/>
    <w:rsid w:val="087F573A"/>
    <w:rsid w:val="087F5936"/>
    <w:rsid w:val="087F5B02"/>
    <w:rsid w:val="087F62FB"/>
    <w:rsid w:val="087F65F0"/>
    <w:rsid w:val="087F6B08"/>
    <w:rsid w:val="087F6D58"/>
    <w:rsid w:val="087F6E5B"/>
    <w:rsid w:val="087F6FDF"/>
    <w:rsid w:val="087F73C8"/>
    <w:rsid w:val="087F78A5"/>
    <w:rsid w:val="0880086E"/>
    <w:rsid w:val="08800D73"/>
    <w:rsid w:val="08800D88"/>
    <w:rsid w:val="08800E99"/>
    <w:rsid w:val="08801628"/>
    <w:rsid w:val="08802059"/>
    <w:rsid w:val="0880339D"/>
    <w:rsid w:val="08804281"/>
    <w:rsid w:val="08805080"/>
    <w:rsid w:val="0880541C"/>
    <w:rsid w:val="08805CD3"/>
    <w:rsid w:val="08805F5B"/>
    <w:rsid w:val="088060C3"/>
    <w:rsid w:val="088060F4"/>
    <w:rsid w:val="08806499"/>
    <w:rsid w:val="0880687C"/>
    <w:rsid w:val="0880696A"/>
    <w:rsid w:val="0880699D"/>
    <w:rsid w:val="08806B3D"/>
    <w:rsid w:val="08806E3C"/>
    <w:rsid w:val="088070F6"/>
    <w:rsid w:val="088070FF"/>
    <w:rsid w:val="08807AA7"/>
    <w:rsid w:val="088107CA"/>
    <w:rsid w:val="088109F3"/>
    <w:rsid w:val="08810A30"/>
    <w:rsid w:val="08810D85"/>
    <w:rsid w:val="08811019"/>
    <w:rsid w:val="08811403"/>
    <w:rsid w:val="0881158D"/>
    <w:rsid w:val="0881176D"/>
    <w:rsid w:val="088118B9"/>
    <w:rsid w:val="0881198D"/>
    <w:rsid w:val="08811C95"/>
    <w:rsid w:val="08811F48"/>
    <w:rsid w:val="0881273F"/>
    <w:rsid w:val="08813484"/>
    <w:rsid w:val="088135C6"/>
    <w:rsid w:val="08813E11"/>
    <w:rsid w:val="088146DF"/>
    <w:rsid w:val="088158EE"/>
    <w:rsid w:val="08815B64"/>
    <w:rsid w:val="08815C53"/>
    <w:rsid w:val="08815DC2"/>
    <w:rsid w:val="08815F03"/>
    <w:rsid w:val="088175AB"/>
    <w:rsid w:val="0881768B"/>
    <w:rsid w:val="08817A8E"/>
    <w:rsid w:val="08817C10"/>
    <w:rsid w:val="088206DC"/>
    <w:rsid w:val="08820AC5"/>
    <w:rsid w:val="08820AE1"/>
    <w:rsid w:val="0882161D"/>
    <w:rsid w:val="0882179F"/>
    <w:rsid w:val="088229A2"/>
    <w:rsid w:val="088237E6"/>
    <w:rsid w:val="0882460E"/>
    <w:rsid w:val="088251D7"/>
    <w:rsid w:val="08825448"/>
    <w:rsid w:val="08825C76"/>
    <w:rsid w:val="08825DDB"/>
    <w:rsid w:val="0882631A"/>
    <w:rsid w:val="088266B3"/>
    <w:rsid w:val="08826C5B"/>
    <w:rsid w:val="08826D56"/>
    <w:rsid w:val="088277AE"/>
    <w:rsid w:val="08827D7D"/>
    <w:rsid w:val="0883067D"/>
    <w:rsid w:val="08830BEB"/>
    <w:rsid w:val="088318FD"/>
    <w:rsid w:val="0883197A"/>
    <w:rsid w:val="08832070"/>
    <w:rsid w:val="088327D2"/>
    <w:rsid w:val="08833384"/>
    <w:rsid w:val="088334C4"/>
    <w:rsid w:val="0883397A"/>
    <w:rsid w:val="08834AC7"/>
    <w:rsid w:val="08834D7B"/>
    <w:rsid w:val="08834FDB"/>
    <w:rsid w:val="0883553A"/>
    <w:rsid w:val="088363D3"/>
    <w:rsid w:val="0883644B"/>
    <w:rsid w:val="08837077"/>
    <w:rsid w:val="0883780F"/>
    <w:rsid w:val="08837879"/>
    <w:rsid w:val="08837E92"/>
    <w:rsid w:val="08837FEA"/>
    <w:rsid w:val="08840EF9"/>
    <w:rsid w:val="08841232"/>
    <w:rsid w:val="08841610"/>
    <w:rsid w:val="08841A97"/>
    <w:rsid w:val="08842844"/>
    <w:rsid w:val="088428A5"/>
    <w:rsid w:val="08842BC0"/>
    <w:rsid w:val="08842DEC"/>
    <w:rsid w:val="08842F90"/>
    <w:rsid w:val="08843244"/>
    <w:rsid w:val="08843F42"/>
    <w:rsid w:val="088442B6"/>
    <w:rsid w:val="0884485F"/>
    <w:rsid w:val="08845AB7"/>
    <w:rsid w:val="08846462"/>
    <w:rsid w:val="08846E37"/>
    <w:rsid w:val="0884770D"/>
    <w:rsid w:val="0884784B"/>
    <w:rsid w:val="088479FB"/>
    <w:rsid w:val="08847E1D"/>
    <w:rsid w:val="08847ED5"/>
    <w:rsid w:val="088501C8"/>
    <w:rsid w:val="088504EB"/>
    <w:rsid w:val="0885052F"/>
    <w:rsid w:val="088506EA"/>
    <w:rsid w:val="088508A9"/>
    <w:rsid w:val="088511E9"/>
    <w:rsid w:val="08851FBA"/>
    <w:rsid w:val="08852026"/>
    <w:rsid w:val="0885236D"/>
    <w:rsid w:val="08852653"/>
    <w:rsid w:val="08852AB3"/>
    <w:rsid w:val="0885370F"/>
    <w:rsid w:val="088537D2"/>
    <w:rsid w:val="08854830"/>
    <w:rsid w:val="08854B4E"/>
    <w:rsid w:val="08854E52"/>
    <w:rsid w:val="088553D5"/>
    <w:rsid w:val="088556F4"/>
    <w:rsid w:val="088558E1"/>
    <w:rsid w:val="08855D45"/>
    <w:rsid w:val="0885601D"/>
    <w:rsid w:val="088565E4"/>
    <w:rsid w:val="088567D2"/>
    <w:rsid w:val="08856BA1"/>
    <w:rsid w:val="08856D19"/>
    <w:rsid w:val="08856F40"/>
    <w:rsid w:val="08857299"/>
    <w:rsid w:val="08857621"/>
    <w:rsid w:val="08857A21"/>
    <w:rsid w:val="08860043"/>
    <w:rsid w:val="08860B9D"/>
    <w:rsid w:val="08860BEC"/>
    <w:rsid w:val="08860F56"/>
    <w:rsid w:val="088615C7"/>
    <w:rsid w:val="08861746"/>
    <w:rsid w:val="088618AF"/>
    <w:rsid w:val="08861944"/>
    <w:rsid w:val="08862604"/>
    <w:rsid w:val="0886281C"/>
    <w:rsid w:val="08863189"/>
    <w:rsid w:val="08864B5A"/>
    <w:rsid w:val="08865910"/>
    <w:rsid w:val="0886626B"/>
    <w:rsid w:val="08866515"/>
    <w:rsid w:val="08866666"/>
    <w:rsid w:val="08866699"/>
    <w:rsid w:val="0886735A"/>
    <w:rsid w:val="08867569"/>
    <w:rsid w:val="08867AE5"/>
    <w:rsid w:val="08867C90"/>
    <w:rsid w:val="08870A5B"/>
    <w:rsid w:val="08871C02"/>
    <w:rsid w:val="08871DD4"/>
    <w:rsid w:val="08873192"/>
    <w:rsid w:val="08873313"/>
    <w:rsid w:val="0887360C"/>
    <w:rsid w:val="08873B0B"/>
    <w:rsid w:val="0887418C"/>
    <w:rsid w:val="088747AC"/>
    <w:rsid w:val="08874D1C"/>
    <w:rsid w:val="08875111"/>
    <w:rsid w:val="08875871"/>
    <w:rsid w:val="08875874"/>
    <w:rsid w:val="08875882"/>
    <w:rsid w:val="08875F47"/>
    <w:rsid w:val="08876544"/>
    <w:rsid w:val="088765A9"/>
    <w:rsid w:val="0887693A"/>
    <w:rsid w:val="08876E14"/>
    <w:rsid w:val="088779B0"/>
    <w:rsid w:val="08877F42"/>
    <w:rsid w:val="0888015F"/>
    <w:rsid w:val="08880B20"/>
    <w:rsid w:val="08880F3F"/>
    <w:rsid w:val="0888114A"/>
    <w:rsid w:val="08881202"/>
    <w:rsid w:val="08881EA9"/>
    <w:rsid w:val="08882BFC"/>
    <w:rsid w:val="08883184"/>
    <w:rsid w:val="088831BE"/>
    <w:rsid w:val="088832FF"/>
    <w:rsid w:val="08883B63"/>
    <w:rsid w:val="08883C0B"/>
    <w:rsid w:val="08883CD4"/>
    <w:rsid w:val="08883EA5"/>
    <w:rsid w:val="08884025"/>
    <w:rsid w:val="08884097"/>
    <w:rsid w:val="088843F5"/>
    <w:rsid w:val="08884E71"/>
    <w:rsid w:val="08885109"/>
    <w:rsid w:val="088864AA"/>
    <w:rsid w:val="08886519"/>
    <w:rsid w:val="08886594"/>
    <w:rsid w:val="088866E4"/>
    <w:rsid w:val="088866EA"/>
    <w:rsid w:val="088873D2"/>
    <w:rsid w:val="0888754F"/>
    <w:rsid w:val="08887552"/>
    <w:rsid w:val="0888787F"/>
    <w:rsid w:val="08887CDA"/>
    <w:rsid w:val="08890286"/>
    <w:rsid w:val="088903F2"/>
    <w:rsid w:val="088904CD"/>
    <w:rsid w:val="08890544"/>
    <w:rsid w:val="088908C9"/>
    <w:rsid w:val="088908FC"/>
    <w:rsid w:val="08890AE3"/>
    <w:rsid w:val="08891103"/>
    <w:rsid w:val="0889130E"/>
    <w:rsid w:val="08891DD3"/>
    <w:rsid w:val="08892071"/>
    <w:rsid w:val="088920E1"/>
    <w:rsid w:val="08892352"/>
    <w:rsid w:val="08892492"/>
    <w:rsid w:val="088925C1"/>
    <w:rsid w:val="08892C3A"/>
    <w:rsid w:val="08892D8C"/>
    <w:rsid w:val="088941E2"/>
    <w:rsid w:val="0889497C"/>
    <w:rsid w:val="08894A38"/>
    <w:rsid w:val="088951B2"/>
    <w:rsid w:val="0889632D"/>
    <w:rsid w:val="08896886"/>
    <w:rsid w:val="08896CBA"/>
    <w:rsid w:val="08896EE8"/>
    <w:rsid w:val="08897980"/>
    <w:rsid w:val="088A0578"/>
    <w:rsid w:val="088A0C7A"/>
    <w:rsid w:val="088A1456"/>
    <w:rsid w:val="088A17C4"/>
    <w:rsid w:val="088A18C0"/>
    <w:rsid w:val="088A198D"/>
    <w:rsid w:val="088A1994"/>
    <w:rsid w:val="088A1A02"/>
    <w:rsid w:val="088A1FFB"/>
    <w:rsid w:val="088A275C"/>
    <w:rsid w:val="088A2BFC"/>
    <w:rsid w:val="088A37F1"/>
    <w:rsid w:val="088A3CF4"/>
    <w:rsid w:val="088A5367"/>
    <w:rsid w:val="088A5CE8"/>
    <w:rsid w:val="088A5D48"/>
    <w:rsid w:val="088A6956"/>
    <w:rsid w:val="088A6BE9"/>
    <w:rsid w:val="088A712F"/>
    <w:rsid w:val="088A782F"/>
    <w:rsid w:val="088A7951"/>
    <w:rsid w:val="088A79FE"/>
    <w:rsid w:val="088A7AB2"/>
    <w:rsid w:val="088B0095"/>
    <w:rsid w:val="088B072E"/>
    <w:rsid w:val="088B1E52"/>
    <w:rsid w:val="088B1ECA"/>
    <w:rsid w:val="088B1F4A"/>
    <w:rsid w:val="088B2803"/>
    <w:rsid w:val="088B293D"/>
    <w:rsid w:val="088B2CDA"/>
    <w:rsid w:val="088B3811"/>
    <w:rsid w:val="088B39EF"/>
    <w:rsid w:val="088B3AB8"/>
    <w:rsid w:val="088B3B89"/>
    <w:rsid w:val="088B3DE8"/>
    <w:rsid w:val="088B4047"/>
    <w:rsid w:val="088B50B4"/>
    <w:rsid w:val="088B597C"/>
    <w:rsid w:val="088B5B02"/>
    <w:rsid w:val="088B5D69"/>
    <w:rsid w:val="088B6026"/>
    <w:rsid w:val="088B760D"/>
    <w:rsid w:val="088B7B1A"/>
    <w:rsid w:val="088B7E9D"/>
    <w:rsid w:val="088C063C"/>
    <w:rsid w:val="088C0729"/>
    <w:rsid w:val="088C0A02"/>
    <w:rsid w:val="088C116C"/>
    <w:rsid w:val="088C191C"/>
    <w:rsid w:val="088C19A3"/>
    <w:rsid w:val="088C2111"/>
    <w:rsid w:val="088C211A"/>
    <w:rsid w:val="088C277B"/>
    <w:rsid w:val="088C2C3A"/>
    <w:rsid w:val="088C2E01"/>
    <w:rsid w:val="088C2FCD"/>
    <w:rsid w:val="088C301A"/>
    <w:rsid w:val="088C3063"/>
    <w:rsid w:val="088C3273"/>
    <w:rsid w:val="088C33C8"/>
    <w:rsid w:val="088C34A4"/>
    <w:rsid w:val="088C374D"/>
    <w:rsid w:val="088C377E"/>
    <w:rsid w:val="088C3CF8"/>
    <w:rsid w:val="088C3EAF"/>
    <w:rsid w:val="088C456C"/>
    <w:rsid w:val="088C4749"/>
    <w:rsid w:val="088C4D14"/>
    <w:rsid w:val="088C4D63"/>
    <w:rsid w:val="088C4DB9"/>
    <w:rsid w:val="088C5021"/>
    <w:rsid w:val="088C5066"/>
    <w:rsid w:val="088C5D78"/>
    <w:rsid w:val="088C5E1E"/>
    <w:rsid w:val="088C5F64"/>
    <w:rsid w:val="088C6194"/>
    <w:rsid w:val="088C6227"/>
    <w:rsid w:val="088C632A"/>
    <w:rsid w:val="088C7AC9"/>
    <w:rsid w:val="088C7D28"/>
    <w:rsid w:val="088C7FBB"/>
    <w:rsid w:val="088D03F4"/>
    <w:rsid w:val="088D06DE"/>
    <w:rsid w:val="088D0F23"/>
    <w:rsid w:val="088D1310"/>
    <w:rsid w:val="088D21FB"/>
    <w:rsid w:val="088D2875"/>
    <w:rsid w:val="088D2CB2"/>
    <w:rsid w:val="088D2FF9"/>
    <w:rsid w:val="088D41D2"/>
    <w:rsid w:val="088D5371"/>
    <w:rsid w:val="088D55F3"/>
    <w:rsid w:val="088D5A69"/>
    <w:rsid w:val="088D5AC9"/>
    <w:rsid w:val="088D5FC4"/>
    <w:rsid w:val="088D63A3"/>
    <w:rsid w:val="088D64AB"/>
    <w:rsid w:val="088D740A"/>
    <w:rsid w:val="088D79E7"/>
    <w:rsid w:val="088D7A39"/>
    <w:rsid w:val="088D7DF0"/>
    <w:rsid w:val="088E003F"/>
    <w:rsid w:val="088E0636"/>
    <w:rsid w:val="088E0D55"/>
    <w:rsid w:val="088E0EB0"/>
    <w:rsid w:val="088E1267"/>
    <w:rsid w:val="088E1654"/>
    <w:rsid w:val="088E180C"/>
    <w:rsid w:val="088E1922"/>
    <w:rsid w:val="088E1A28"/>
    <w:rsid w:val="088E2259"/>
    <w:rsid w:val="088E272B"/>
    <w:rsid w:val="088E2A06"/>
    <w:rsid w:val="088E3CEE"/>
    <w:rsid w:val="088E42DE"/>
    <w:rsid w:val="088E4720"/>
    <w:rsid w:val="088E50EB"/>
    <w:rsid w:val="088E5EA0"/>
    <w:rsid w:val="088E6D55"/>
    <w:rsid w:val="088E7214"/>
    <w:rsid w:val="088E7358"/>
    <w:rsid w:val="088F0AED"/>
    <w:rsid w:val="088F0B12"/>
    <w:rsid w:val="088F0E3F"/>
    <w:rsid w:val="088F1AE7"/>
    <w:rsid w:val="088F1B48"/>
    <w:rsid w:val="088F212C"/>
    <w:rsid w:val="088F2789"/>
    <w:rsid w:val="088F3452"/>
    <w:rsid w:val="088F39F8"/>
    <w:rsid w:val="088F3D71"/>
    <w:rsid w:val="088F406A"/>
    <w:rsid w:val="088F51BE"/>
    <w:rsid w:val="088F736D"/>
    <w:rsid w:val="088F744F"/>
    <w:rsid w:val="088F7584"/>
    <w:rsid w:val="088F76ED"/>
    <w:rsid w:val="088F7BE8"/>
    <w:rsid w:val="0890045F"/>
    <w:rsid w:val="089008A5"/>
    <w:rsid w:val="08900CBB"/>
    <w:rsid w:val="08900CD5"/>
    <w:rsid w:val="08901D4D"/>
    <w:rsid w:val="08901D74"/>
    <w:rsid w:val="08901ED8"/>
    <w:rsid w:val="0890251D"/>
    <w:rsid w:val="08902EBF"/>
    <w:rsid w:val="08904169"/>
    <w:rsid w:val="089045ED"/>
    <w:rsid w:val="08904EA3"/>
    <w:rsid w:val="08905CF0"/>
    <w:rsid w:val="08906645"/>
    <w:rsid w:val="089066F1"/>
    <w:rsid w:val="08907555"/>
    <w:rsid w:val="089103EE"/>
    <w:rsid w:val="08910859"/>
    <w:rsid w:val="08910CEC"/>
    <w:rsid w:val="08910F9A"/>
    <w:rsid w:val="08911583"/>
    <w:rsid w:val="08911AFC"/>
    <w:rsid w:val="08912EDD"/>
    <w:rsid w:val="08914618"/>
    <w:rsid w:val="08914662"/>
    <w:rsid w:val="08914747"/>
    <w:rsid w:val="08914A49"/>
    <w:rsid w:val="08915A26"/>
    <w:rsid w:val="08916719"/>
    <w:rsid w:val="08917E76"/>
    <w:rsid w:val="089200FE"/>
    <w:rsid w:val="089203EF"/>
    <w:rsid w:val="0892059C"/>
    <w:rsid w:val="08920F69"/>
    <w:rsid w:val="08921B14"/>
    <w:rsid w:val="08922E24"/>
    <w:rsid w:val="089232E1"/>
    <w:rsid w:val="08923AB8"/>
    <w:rsid w:val="08924129"/>
    <w:rsid w:val="089246BD"/>
    <w:rsid w:val="08925563"/>
    <w:rsid w:val="0892558E"/>
    <w:rsid w:val="08925CA5"/>
    <w:rsid w:val="08925ED1"/>
    <w:rsid w:val="08926497"/>
    <w:rsid w:val="0892682D"/>
    <w:rsid w:val="08926E0D"/>
    <w:rsid w:val="08931319"/>
    <w:rsid w:val="08931464"/>
    <w:rsid w:val="089320EF"/>
    <w:rsid w:val="08932865"/>
    <w:rsid w:val="08932C4A"/>
    <w:rsid w:val="089338C9"/>
    <w:rsid w:val="08933C5C"/>
    <w:rsid w:val="089343D6"/>
    <w:rsid w:val="08936253"/>
    <w:rsid w:val="08936DFF"/>
    <w:rsid w:val="08940311"/>
    <w:rsid w:val="08940569"/>
    <w:rsid w:val="08940976"/>
    <w:rsid w:val="08941879"/>
    <w:rsid w:val="08941E9A"/>
    <w:rsid w:val="0894221E"/>
    <w:rsid w:val="08942DD6"/>
    <w:rsid w:val="08943C3C"/>
    <w:rsid w:val="0894432E"/>
    <w:rsid w:val="0894435D"/>
    <w:rsid w:val="08944EEB"/>
    <w:rsid w:val="08945D5D"/>
    <w:rsid w:val="089465B3"/>
    <w:rsid w:val="08946879"/>
    <w:rsid w:val="08946CD7"/>
    <w:rsid w:val="08947076"/>
    <w:rsid w:val="0894727D"/>
    <w:rsid w:val="08947860"/>
    <w:rsid w:val="08947EB1"/>
    <w:rsid w:val="089502F5"/>
    <w:rsid w:val="089507D3"/>
    <w:rsid w:val="08950BC0"/>
    <w:rsid w:val="0895105A"/>
    <w:rsid w:val="0895157C"/>
    <w:rsid w:val="08952B62"/>
    <w:rsid w:val="08952E7B"/>
    <w:rsid w:val="08952EB9"/>
    <w:rsid w:val="08952FD8"/>
    <w:rsid w:val="089530E5"/>
    <w:rsid w:val="08953161"/>
    <w:rsid w:val="089532EE"/>
    <w:rsid w:val="08953C0A"/>
    <w:rsid w:val="08953CBD"/>
    <w:rsid w:val="08954C97"/>
    <w:rsid w:val="08954DA8"/>
    <w:rsid w:val="08956DE6"/>
    <w:rsid w:val="0895771B"/>
    <w:rsid w:val="08960322"/>
    <w:rsid w:val="089603BF"/>
    <w:rsid w:val="08961309"/>
    <w:rsid w:val="089617FF"/>
    <w:rsid w:val="08962D06"/>
    <w:rsid w:val="0896328C"/>
    <w:rsid w:val="08963E44"/>
    <w:rsid w:val="08964DC9"/>
    <w:rsid w:val="08964F2C"/>
    <w:rsid w:val="089650C8"/>
    <w:rsid w:val="08965331"/>
    <w:rsid w:val="08965BA4"/>
    <w:rsid w:val="08966021"/>
    <w:rsid w:val="089665AD"/>
    <w:rsid w:val="089668A6"/>
    <w:rsid w:val="08966C4B"/>
    <w:rsid w:val="08966E36"/>
    <w:rsid w:val="08967AB9"/>
    <w:rsid w:val="0897057C"/>
    <w:rsid w:val="08970780"/>
    <w:rsid w:val="08970BC3"/>
    <w:rsid w:val="08972558"/>
    <w:rsid w:val="08972607"/>
    <w:rsid w:val="08972E3D"/>
    <w:rsid w:val="08973DC0"/>
    <w:rsid w:val="0897408E"/>
    <w:rsid w:val="089740CB"/>
    <w:rsid w:val="089743FD"/>
    <w:rsid w:val="0897480B"/>
    <w:rsid w:val="08974E20"/>
    <w:rsid w:val="089757BF"/>
    <w:rsid w:val="08975D8D"/>
    <w:rsid w:val="08975F1E"/>
    <w:rsid w:val="089764D0"/>
    <w:rsid w:val="089766CD"/>
    <w:rsid w:val="08976BAE"/>
    <w:rsid w:val="08977958"/>
    <w:rsid w:val="08980116"/>
    <w:rsid w:val="089807B9"/>
    <w:rsid w:val="08980C2C"/>
    <w:rsid w:val="08981993"/>
    <w:rsid w:val="08981996"/>
    <w:rsid w:val="0898286C"/>
    <w:rsid w:val="0898299F"/>
    <w:rsid w:val="08982AE7"/>
    <w:rsid w:val="08984285"/>
    <w:rsid w:val="08984D95"/>
    <w:rsid w:val="08984F1B"/>
    <w:rsid w:val="0898671B"/>
    <w:rsid w:val="0898675B"/>
    <w:rsid w:val="08986B27"/>
    <w:rsid w:val="089872F3"/>
    <w:rsid w:val="08987579"/>
    <w:rsid w:val="08987D91"/>
    <w:rsid w:val="08990ECD"/>
    <w:rsid w:val="08991B72"/>
    <w:rsid w:val="08991F5D"/>
    <w:rsid w:val="089925E4"/>
    <w:rsid w:val="08992870"/>
    <w:rsid w:val="089929BF"/>
    <w:rsid w:val="08993096"/>
    <w:rsid w:val="0899367C"/>
    <w:rsid w:val="089936D7"/>
    <w:rsid w:val="0899452D"/>
    <w:rsid w:val="08994D95"/>
    <w:rsid w:val="08994E76"/>
    <w:rsid w:val="08995C14"/>
    <w:rsid w:val="0899661F"/>
    <w:rsid w:val="089968EF"/>
    <w:rsid w:val="08997A5D"/>
    <w:rsid w:val="08997DE5"/>
    <w:rsid w:val="089A0777"/>
    <w:rsid w:val="089A0B43"/>
    <w:rsid w:val="089A145B"/>
    <w:rsid w:val="089A1E44"/>
    <w:rsid w:val="089A1FD4"/>
    <w:rsid w:val="089A233D"/>
    <w:rsid w:val="089A2651"/>
    <w:rsid w:val="089A2932"/>
    <w:rsid w:val="089A2A07"/>
    <w:rsid w:val="089A2B4F"/>
    <w:rsid w:val="089A321A"/>
    <w:rsid w:val="089A4C66"/>
    <w:rsid w:val="089A4FC7"/>
    <w:rsid w:val="089A5296"/>
    <w:rsid w:val="089A54CA"/>
    <w:rsid w:val="089A5742"/>
    <w:rsid w:val="089A5E38"/>
    <w:rsid w:val="089A6EC9"/>
    <w:rsid w:val="089A755F"/>
    <w:rsid w:val="089A7671"/>
    <w:rsid w:val="089B000C"/>
    <w:rsid w:val="089B0782"/>
    <w:rsid w:val="089B10C4"/>
    <w:rsid w:val="089B18E5"/>
    <w:rsid w:val="089B1AB0"/>
    <w:rsid w:val="089B1C2F"/>
    <w:rsid w:val="089B26E2"/>
    <w:rsid w:val="089B294F"/>
    <w:rsid w:val="089B2C0C"/>
    <w:rsid w:val="089B32DE"/>
    <w:rsid w:val="089B33FD"/>
    <w:rsid w:val="089B354B"/>
    <w:rsid w:val="089B4811"/>
    <w:rsid w:val="089B540E"/>
    <w:rsid w:val="089B54DD"/>
    <w:rsid w:val="089B56DB"/>
    <w:rsid w:val="089B5934"/>
    <w:rsid w:val="089B636B"/>
    <w:rsid w:val="089B687A"/>
    <w:rsid w:val="089B6D82"/>
    <w:rsid w:val="089B760C"/>
    <w:rsid w:val="089C030E"/>
    <w:rsid w:val="089C0810"/>
    <w:rsid w:val="089C081F"/>
    <w:rsid w:val="089C0B5E"/>
    <w:rsid w:val="089C1C9A"/>
    <w:rsid w:val="089C1F9C"/>
    <w:rsid w:val="089C20A1"/>
    <w:rsid w:val="089C24C0"/>
    <w:rsid w:val="089C2838"/>
    <w:rsid w:val="089C372D"/>
    <w:rsid w:val="089C37A8"/>
    <w:rsid w:val="089C428E"/>
    <w:rsid w:val="089C5364"/>
    <w:rsid w:val="089C5465"/>
    <w:rsid w:val="089C5A9B"/>
    <w:rsid w:val="089C5BF8"/>
    <w:rsid w:val="089C5C8F"/>
    <w:rsid w:val="089C5CCD"/>
    <w:rsid w:val="089C60C0"/>
    <w:rsid w:val="089C6231"/>
    <w:rsid w:val="089C6619"/>
    <w:rsid w:val="089C782B"/>
    <w:rsid w:val="089C78AA"/>
    <w:rsid w:val="089C7952"/>
    <w:rsid w:val="089D0080"/>
    <w:rsid w:val="089D017F"/>
    <w:rsid w:val="089D0621"/>
    <w:rsid w:val="089D0F10"/>
    <w:rsid w:val="089D101A"/>
    <w:rsid w:val="089D10AA"/>
    <w:rsid w:val="089D111A"/>
    <w:rsid w:val="089D1855"/>
    <w:rsid w:val="089D191E"/>
    <w:rsid w:val="089D1B59"/>
    <w:rsid w:val="089D20EB"/>
    <w:rsid w:val="089D238D"/>
    <w:rsid w:val="089D29CF"/>
    <w:rsid w:val="089D2D47"/>
    <w:rsid w:val="089D3C3A"/>
    <w:rsid w:val="089D402D"/>
    <w:rsid w:val="089D41AC"/>
    <w:rsid w:val="089D4A21"/>
    <w:rsid w:val="089D4B47"/>
    <w:rsid w:val="089D4C6B"/>
    <w:rsid w:val="089D4F36"/>
    <w:rsid w:val="089D5455"/>
    <w:rsid w:val="089D5A4F"/>
    <w:rsid w:val="089D6088"/>
    <w:rsid w:val="089D6AB9"/>
    <w:rsid w:val="089D6DD9"/>
    <w:rsid w:val="089D70AE"/>
    <w:rsid w:val="089D7127"/>
    <w:rsid w:val="089D7313"/>
    <w:rsid w:val="089D742A"/>
    <w:rsid w:val="089D77D5"/>
    <w:rsid w:val="089D7813"/>
    <w:rsid w:val="089D7DB7"/>
    <w:rsid w:val="089E014A"/>
    <w:rsid w:val="089E0B65"/>
    <w:rsid w:val="089E10E9"/>
    <w:rsid w:val="089E129E"/>
    <w:rsid w:val="089E133A"/>
    <w:rsid w:val="089E246F"/>
    <w:rsid w:val="089E25BF"/>
    <w:rsid w:val="089E2EA4"/>
    <w:rsid w:val="089E30EB"/>
    <w:rsid w:val="089E3459"/>
    <w:rsid w:val="089E3500"/>
    <w:rsid w:val="089E3BA9"/>
    <w:rsid w:val="089E4C38"/>
    <w:rsid w:val="089E4F21"/>
    <w:rsid w:val="089E58C1"/>
    <w:rsid w:val="089E62E4"/>
    <w:rsid w:val="089E635F"/>
    <w:rsid w:val="089E6931"/>
    <w:rsid w:val="089E6967"/>
    <w:rsid w:val="089E7464"/>
    <w:rsid w:val="089E78B1"/>
    <w:rsid w:val="089F00F3"/>
    <w:rsid w:val="089F068E"/>
    <w:rsid w:val="089F116C"/>
    <w:rsid w:val="089F1916"/>
    <w:rsid w:val="089F1C65"/>
    <w:rsid w:val="089F2125"/>
    <w:rsid w:val="089F21EB"/>
    <w:rsid w:val="089F2581"/>
    <w:rsid w:val="089F25CD"/>
    <w:rsid w:val="089F2AF2"/>
    <w:rsid w:val="089F38B3"/>
    <w:rsid w:val="089F4617"/>
    <w:rsid w:val="089F4944"/>
    <w:rsid w:val="089F4BDC"/>
    <w:rsid w:val="089F53B0"/>
    <w:rsid w:val="089F56B6"/>
    <w:rsid w:val="089F599C"/>
    <w:rsid w:val="089F671D"/>
    <w:rsid w:val="089F7094"/>
    <w:rsid w:val="089F7128"/>
    <w:rsid w:val="089F788E"/>
    <w:rsid w:val="089F7B34"/>
    <w:rsid w:val="08A003B6"/>
    <w:rsid w:val="08A00BBD"/>
    <w:rsid w:val="08A016ED"/>
    <w:rsid w:val="08A01DDE"/>
    <w:rsid w:val="08A01F20"/>
    <w:rsid w:val="08A01F74"/>
    <w:rsid w:val="08A02545"/>
    <w:rsid w:val="08A03682"/>
    <w:rsid w:val="08A036D4"/>
    <w:rsid w:val="08A03EB8"/>
    <w:rsid w:val="08A04816"/>
    <w:rsid w:val="08A0496C"/>
    <w:rsid w:val="08A049A0"/>
    <w:rsid w:val="08A057CF"/>
    <w:rsid w:val="08A05A40"/>
    <w:rsid w:val="08A05CEB"/>
    <w:rsid w:val="08A05EE6"/>
    <w:rsid w:val="08A06186"/>
    <w:rsid w:val="08A063B9"/>
    <w:rsid w:val="08A06BCE"/>
    <w:rsid w:val="08A10208"/>
    <w:rsid w:val="08A10956"/>
    <w:rsid w:val="08A10B5C"/>
    <w:rsid w:val="08A10B5D"/>
    <w:rsid w:val="08A1100C"/>
    <w:rsid w:val="08A11859"/>
    <w:rsid w:val="08A1209A"/>
    <w:rsid w:val="08A120B2"/>
    <w:rsid w:val="08A12126"/>
    <w:rsid w:val="08A122B9"/>
    <w:rsid w:val="08A12EAF"/>
    <w:rsid w:val="08A12F9E"/>
    <w:rsid w:val="08A133AB"/>
    <w:rsid w:val="08A13B2C"/>
    <w:rsid w:val="08A14031"/>
    <w:rsid w:val="08A140E5"/>
    <w:rsid w:val="08A14266"/>
    <w:rsid w:val="08A14411"/>
    <w:rsid w:val="08A14A5D"/>
    <w:rsid w:val="08A15666"/>
    <w:rsid w:val="08A156BB"/>
    <w:rsid w:val="08A15AE9"/>
    <w:rsid w:val="08A168DF"/>
    <w:rsid w:val="08A16DD3"/>
    <w:rsid w:val="08A17149"/>
    <w:rsid w:val="08A17907"/>
    <w:rsid w:val="08A20B41"/>
    <w:rsid w:val="08A212BC"/>
    <w:rsid w:val="08A2136E"/>
    <w:rsid w:val="08A21954"/>
    <w:rsid w:val="08A2224E"/>
    <w:rsid w:val="08A22333"/>
    <w:rsid w:val="08A22780"/>
    <w:rsid w:val="08A228E1"/>
    <w:rsid w:val="08A229A0"/>
    <w:rsid w:val="08A22AD1"/>
    <w:rsid w:val="08A22AEF"/>
    <w:rsid w:val="08A2317C"/>
    <w:rsid w:val="08A239F9"/>
    <w:rsid w:val="08A2459F"/>
    <w:rsid w:val="08A247C8"/>
    <w:rsid w:val="08A24C1B"/>
    <w:rsid w:val="08A250F5"/>
    <w:rsid w:val="08A25594"/>
    <w:rsid w:val="08A255AB"/>
    <w:rsid w:val="08A256A1"/>
    <w:rsid w:val="08A265E5"/>
    <w:rsid w:val="08A26B0D"/>
    <w:rsid w:val="08A26C95"/>
    <w:rsid w:val="08A27572"/>
    <w:rsid w:val="08A277A9"/>
    <w:rsid w:val="08A27B80"/>
    <w:rsid w:val="08A27E31"/>
    <w:rsid w:val="08A27FA7"/>
    <w:rsid w:val="08A300DB"/>
    <w:rsid w:val="08A30F14"/>
    <w:rsid w:val="08A31601"/>
    <w:rsid w:val="08A31728"/>
    <w:rsid w:val="08A31B6A"/>
    <w:rsid w:val="08A31B92"/>
    <w:rsid w:val="08A32238"/>
    <w:rsid w:val="08A32462"/>
    <w:rsid w:val="08A327C0"/>
    <w:rsid w:val="08A32CD4"/>
    <w:rsid w:val="08A32D98"/>
    <w:rsid w:val="08A32F0F"/>
    <w:rsid w:val="08A32F52"/>
    <w:rsid w:val="08A32FA6"/>
    <w:rsid w:val="08A33747"/>
    <w:rsid w:val="08A34395"/>
    <w:rsid w:val="08A3486E"/>
    <w:rsid w:val="08A357AB"/>
    <w:rsid w:val="08A362B7"/>
    <w:rsid w:val="08A3656F"/>
    <w:rsid w:val="08A3689B"/>
    <w:rsid w:val="08A370B2"/>
    <w:rsid w:val="08A375BF"/>
    <w:rsid w:val="08A4029E"/>
    <w:rsid w:val="08A4062B"/>
    <w:rsid w:val="08A40BE5"/>
    <w:rsid w:val="08A40F72"/>
    <w:rsid w:val="08A41285"/>
    <w:rsid w:val="08A4137B"/>
    <w:rsid w:val="08A41B2A"/>
    <w:rsid w:val="08A4257B"/>
    <w:rsid w:val="08A4278C"/>
    <w:rsid w:val="08A42899"/>
    <w:rsid w:val="08A42C5D"/>
    <w:rsid w:val="08A4405A"/>
    <w:rsid w:val="08A456A8"/>
    <w:rsid w:val="08A465DE"/>
    <w:rsid w:val="08A470B8"/>
    <w:rsid w:val="08A470C0"/>
    <w:rsid w:val="08A47FCF"/>
    <w:rsid w:val="08A50303"/>
    <w:rsid w:val="08A5061A"/>
    <w:rsid w:val="08A51B0C"/>
    <w:rsid w:val="08A52410"/>
    <w:rsid w:val="08A5311A"/>
    <w:rsid w:val="08A53206"/>
    <w:rsid w:val="08A5335F"/>
    <w:rsid w:val="08A5361F"/>
    <w:rsid w:val="08A53A7F"/>
    <w:rsid w:val="08A5529A"/>
    <w:rsid w:val="08A552F0"/>
    <w:rsid w:val="08A55750"/>
    <w:rsid w:val="08A560A5"/>
    <w:rsid w:val="08A56B1C"/>
    <w:rsid w:val="08A56EC8"/>
    <w:rsid w:val="08A5733C"/>
    <w:rsid w:val="08A57360"/>
    <w:rsid w:val="08A574A3"/>
    <w:rsid w:val="08A574D8"/>
    <w:rsid w:val="08A575B8"/>
    <w:rsid w:val="08A57F4E"/>
    <w:rsid w:val="08A603C9"/>
    <w:rsid w:val="08A612A9"/>
    <w:rsid w:val="08A61364"/>
    <w:rsid w:val="08A6183D"/>
    <w:rsid w:val="08A61C44"/>
    <w:rsid w:val="08A61D48"/>
    <w:rsid w:val="08A61DA0"/>
    <w:rsid w:val="08A6231A"/>
    <w:rsid w:val="08A63265"/>
    <w:rsid w:val="08A63BA7"/>
    <w:rsid w:val="08A64218"/>
    <w:rsid w:val="08A64414"/>
    <w:rsid w:val="08A644B0"/>
    <w:rsid w:val="08A64833"/>
    <w:rsid w:val="08A64CD1"/>
    <w:rsid w:val="08A64D12"/>
    <w:rsid w:val="08A652C0"/>
    <w:rsid w:val="08A65BD3"/>
    <w:rsid w:val="08A65FFE"/>
    <w:rsid w:val="08A664DF"/>
    <w:rsid w:val="08A66778"/>
    <w:rsid w:val="08A66826"/>
    <w:rsid w:val="08A673CF"/>
    <w:rsid w:val="08A6767E"/>
    <w:rsid w:val="08A70409"/>
    <w:rsid w:val="08A70604"/>
    <w:rsid w:val="08A70AE1"/>
    <w:rsid w:val="08A70E03"/>
    <w:rsid w:val="08A71158"/>
    <w:rsid w:val="08A71183"/>
    <w:rsid w:val="08A714F9"/>
    <w:rsid w:val="08A71E23"/>
    <w:rsid w:val="08A7315D"/>
    <w:rsid w:val="08A73273"/>
    <w:rsid w:val="08A7379A"/>
    <w:rsid w:val="08A738B4"/>
    <w:rsid w:val="08A73A88"/>
    <w:rsid w:val="08A73ABD"/>
    <w:rsid w:val="08A73AC9"/>
    <w:rsid w:val="08A7456F"/>
    <w:rsid w:val="08A75EF1"/>
    <w:rsid w:val="08A767A1"/>
    <w:rsid w:val="08A76B51"/>
    <w:rsid w:val="08A76CEF"/>
    <w:rsid w:val="08A77005"/>
    <w:rsid w:val="08A77DC0"/>
    <w:rsid w:val="08A8039C"/>
    <w:rsid w:val="08A8059F"/>
    <w:rsid w:val="08A806EF"/>
    <w:rsid w:val="08A80858"/>
    <w:rsid w:val="08A8091C"/>
    <w:rsid w:val="08A811F2"/>
    <w:rsid w:val="08A81914"/>
    <w:rsid w:val="08A81A13"/>
    <w:rsid w:val="08A82741"/>
    <w:rsid w:val="08A84063"/>
    <w:rsid w:val="08A84829"/>
    <w:rsid w:val="08A84D30"/>
    <w:rsid w:val="08A8507E"/>
    <w:rsid w:val="08A85260"/>
    <w:rsid w:val="08A85BF8"/>
    <w:rsid w:val="08A86378"/>
    <w:rsid w:val="08A865D5"/>
    <w:rsid w:val="08A87F18"/>
    <w:rsid w:val="08A9075F"/>
    <w:rsid w:val="08A9084F"/>
    <w:rsid w:val="08A91271"/>
    <w:rsid w:val="08A91E6C"/>
    <w:rsid w:val="08A92301"/>
    <w:rsid w:val="08A92AB7"/>
    <w:rsid w:val="08A92E26"/>
    <w:rsid w:val="08A930D2"/>
    <w:rsid w:val="08A93CF3"/>
    <w:rsid w:val="08A944F0"/>
    <w:rsid w:val="08A94C94"/>
    <w:rsid w:val="08A95049"/>
    <w:rsid w:val="08A96101"/>
    <w:rsid w:val="08A9664A"/>
    <w:rsid w:val="08A966BB"/>
    <w:rsid w:val="08A97142"/>
    <w:rsid w:val="08AA05A1"/>
    <w:rsid w:val="08AA12A7"/>
    <w:rsid w:val="08AA1EA0"/>
    <w:rsid w:val="08AA219E"/>
    <w:rsid w:val="08AA243E"/>
    <w:rsid w:val="08AA3284"/>
    <w:rsid w:val="08AA347D"/>
    <w:rsid w:val="08AA3652"/>
    <w:rsid w:val="08AA46B1"/>
    <w:rsid w:val="08AA504D"/>
    <w:rsid w:val="08AA5335"/>
    <w:rsid w:val="08AA6302"/>
    <w:rsid w:val="08AA7275"/>
    <w:rsid w:val="08AA76EC"/>
    <w:rsid w:val="08AA77BF"/>
    <w:rsid w:val="08AB006B"/>
    <w:rsid w:val="08AB009A"/>
    <w:rsid w:val="08AB01AA"/>
    <w:rsid w:val="08AB060A"/>
    <w:rsid w:val="08AB0B67"/>
    <w:rsid w:val="08AB0D01"/>
    <w:rsid w:val="08AB1A98"/>
    <w:rsid w:val="08AB22F9"/>
    <w:rsid w:val="08AB248B"/>
    <w:rsid w:val="08AB2C27"/>
    <w:rsid w:val="08AB37F0"/>
    <w:rsid w:val="08AB3D9E"/>
    <w:rsid w:val="08AB479F"/>
    <w:rsid w:val="08AB4DE3"/>
    <w:rsid w:val="08AB5258"/>
    <w:rsid w:val="08AB5E62"/>
    <w:rsid w:val="08AB6121"/>
    <w:rsid w:val="08AB6A45"/>
    <w:rsid w:val="08AB6BDB"/>
    <w:rsid w:val="08AB70C0"/>
    <w:rsid w:val="08AB771D"/>
    <w:rsid w:val="08AB7BE5"/>
    <w:rsid w:val="08AB7CCA"/>
    <w:rsid w:val="08AC065B"/>
    <w:rsid w:val="08AC1B6C"/>
    <w:rsid w:val="08AC201C"/>
    <w:rsid w:val="08AC2035"/>
    <w:rsid w:val="08AC2092"/>
    <w:rsid w:val="08AC2E8B"/>
    <w:rsid w:val="08AC3E39"/>
    <w:rsid w:val="08AC3F6B"/>
    <w:rsid w:val="08AC40A2"/>
    <w:rsid w:val="08AC46A4"/>
    <w:rsid w:val="08AC48FE"/>
    <w:rsid w:val="08AC4E9D"/>
    <w:rsid w:val="08AC5564"/>
    <w:rsid w:val="08AC5835"/>
    <w:rsid w:val="08AC5927"/>
    <w:rsid w:val="08AC6008"/>
    <w:rsid w:val="08AC65BA"/>
    <w:rsid w:val="08AC6958"/>
    <w:rsid w:val="08AC6D59"/>
    <w:rsid w:val="08AC6F68"/>
    <w:rsid w:val="08AC7859"/>
    <w:rsid w:val="08AC78B3"/>
    <w:rsid w:val="08AC7979"/>
    <w:rsid w:val="08AC7C30"/>
    <w:rsid w:val="08AC7DDF"/>
    <w:rsid w:val="08AD026E"/>
    <w:rsid w:val="08AD05B6"/>
    <w:rsid w:val="08AD0729"/>
    <w:rsid w:val="08AD0983"/>
    <w:rsid w:val="08AD0F83"/>
    <w:rsid w:val="08AD1175"/>
    <w:rsid w:val="08AD126F"/>
    <w:rsid w:val="08AD1E09"/>
    <w:rsid w:val="08AD2866"/>
    <w:rsid w:val="08AD2BDB"/>
    <w:rsid w:val="08AD311E"/>
    <w:rsid w:val="08AD3135"/>
    <w:rsid w:val="08AD372A"/>
    <w:rsid w:val="08AD38B7"/>
    <w:rsid w:val="08AD4563"/>
    <w:rsid w:val="08AD5005"/>
    <w:rsid w:val="08AD552C"/>
    <w:rsid w:val="08AD60D2"/>
    <w:rsid w:val="08AD6B39"/>
    <w:rsid w:val="08AD6CA7"/>
    <w:rsid w:val="08AD7F98"/>
    <w:rsid w:val="08AD7FF9"/>
    <w:rsid w:val="08AE02A5"/>
    <w:rsid w:val="08AE0ACA"/>
    <w:rsid w:val="08AE0EAE"/>
    <w:rsid w:val="08AE11C4"/>
    <w:rsid w:val="08AE132D"/>
    <w:rsid w:val="08AE155B"/>
    <w:rsid w:val="08AE1A14"/>
    <w:rsid w:val="08AE2440"/>
    <w:rsid w:val="08AE2823"/>
    <w:rsid w:val="08AE2C20"/>
    <w:rsid w:val="08AE2CCC"/>
    <w:rsid w:val="08AE3F6A"/>
    <w:rsid w:val="08AE4415"/>
    <w:rsid w:val="08AE50F6"/>
    <w:rsid w:val="08AE5295"/>
    <w:rsid w:val="08AE5429"/>
    <w:rsid w:val="08AE56DC"/>
    <w:rsid w:val="08AE6657"/>
    <w:rsid w:val="08AE6BED"/>
    <w:rsid w:val="08AE6E1E"/>
    <w:rsid w:val="08AE7883"/>
    <w:rsid w:val="08AE7B40"/>
    <w:rsid w:val="08AF0238"/>
    <w:rsid w:val="08AF15FA"/>
    <w:rsid w:val="08AF1E33"/>
    <w:rsid w:val="08AF2225"/>
    <w:rsid w:val="08AF2229"/>
    <w:rsid w:val="08AF33EC"/>
    <w:rsid w:val="08AF3C9D"/>
    <w:rsid w:val="08AF3DA0"/>
    <w:rsid w:val="08AF4184"/>
    <w:rsid w:val="08AF4366"/>
    <w:rsid w:val="08AF4FB4"/>
    <w:rsid w:val="08AF60B8"/>
    <w:rsid w:val="08AF6B20"/>
    <w:rsid w:val="08AF6E31"/>
    <w:rsid w:val="08AF740B"/>
    <w:rsid w:val="08AF771B"/>
    <w:rsid w:val="08AF7806"/>
    <w:rsid w:val="08B00A14"/>
    <w:rsid w:val="08B00EC4"/>
    <w:rsid w:val="08B01DDA"/>
    <w:rsid w:val="08B020D8"/>
    <w:rsid w:val="08B022FD"/>
    <w:rsid w:val="08B02705"/>
    <w:rsid w:val="08B02856"/>
    <w:rsid w:val="08B0342F"/>
    <w:rsid w:val="08B03A68"/>
    <w:rsid w:val="08B03BB7"/>
    <w:rsid w:val="08B03E4F"/>
    <w:rsid w:val="08B04128"/>
    <w:rsid w:val="08B04879"/>
    <w:rsid w:val="08B04CB0"/>
    <w:rsid w:val="08B05876"/>
    <w:rsid w:val="08B059D0"/>
    <w:rsid w:val="08B05FEF"/>
    <w:rsid w:val="08B0626D"/>
    <w:rsid w:val="08B0646E"/>
    <w:rsid w:val="08B07281"/>
    <w:rsid w:val="08B07817"/>
    <w:rsid w:val="08B1015E"/>
    <w:rsid w:val="08B10569"/>
    <w:rsid w:val="08B10812"/>
    <w:rsid w:val="08B10838"/>
    <w:rsid w:val="08B10E1F"/>
    <w:rsid w:val="08B11612"/>
    <w:rsid w:val="08B11AA7"/>
    <w:rsid w:val="08B123A7"/>
    <w:rsid w:val="08B12463"/>
    <w:rsid w:val="08B12959"/>
    <w:rsid w:val="08B12D42"/>
    <w:rsid w:val="08B12DF0"/>
    <w:rsid w:val="08B12EFE"/>
    <w:rsid w:val="08B130A6"/>
    <w:rsid w:val="08B13948"/>
    <w:rsid w:val="08B15231"/>
    <w:rsid w:val="08B15C6C"/>
    <w:rsid w:val="08B16745"/>
    <w:rsid w:val="08B16B06"/>
    <w:rsid w:val="08B16C3D"/>
    <w:rsid w:val="08B174FC"/>
    <w:rsid w:val="08B17D5F"/>
    <w:rsid w:val="08B202A0"/>
    <w:rsid w:val="08B2036B"/>
    <w:rsid w:val="08B204F2"/>
    <w:rsid w:val="08B20EDC"/>
    <w:rsid w:val="08B21000"/>
    <w:rsid w:val="08B21045"/>
    <w:rsid w:val="08B21AC4"/>
    <w:rsid w:val="08B21B14"/>
    <w:rsid w:val="08B21C7E"/>
    <w:rsid w:val="08B223DA"/>
    <w:rsid w:val="08B2277A"/>
    <w:rsid w:val="08B22C9B"/>
    <w:rsid w:val="08B231F5"/>
    <w:rsid w:val="08B233B2"/>
    <w:rsid w:val="08B2355D"/>
    <w:rsid w:val="08B240B9"/>
    <w:rsid w:val="08B2465F"/>
    <w:rsid w:val="08B249CA"/>
    <w:rsid w:val="08B24F63"/>
    <w:rsid w:val="08B25090"/>
    <w:rsid w:val="08B250F2"/>
    <w:rsid w:val="08B258BA"/>
    <w:rsid w:val="08B26011"/>
    <w:rsid w:val="08B268C7"/>
    <w:rsid w:val="08B2695B"/>
    <w:rsid w:val="08B2717A"/>
    <w:rsid w:val="08B27270"/>
    <w:rsid w:val="08B27495"/>
    <w:rsid w:val="08B274ED"/>
    <w:rsid w:val="08B279B3"/>
    <w:rsid w:val="08B3020B"/>
    <w:rsid w:val="08B30255"/>
    <w:rsid w:val="08B30328"/>
    <w:rsid w:val="08B30748"/>
    <w:rsid w:val="08B3105B"/>
    <w:rsid w:val="08B31239"/>
    <w:rsid w:val="08B31587"/>
    <w:rsid w:val="08B316F9"/>
    <w:rsid w:val="08B32398"/>
    <w:rsid w:val="08B32483"/>
    <w:rsid w:val="08B32593"/>
    <w:rsid w:val="08B32B0D"/>
    <w:rsid w:val="08B32E56"/>
    <w:rsid w:val="08B32F6A"/>
    <w:rsid w:val="08B32FB7"/>
    <w:rsid w:val="08B33C3E"/>
    <w:rsid w:val="08B3429B"/>
    <w:rsid w:val="08B34754"/>
    <w:rsid w:val="08B34BEB"/>
    <w:rsid w:val="08B34C59"/>
    <w:rsid w:val="08B3601F"/>
    <w:rsid w:val="08B361BD"/>
    <w:rsid w:val="08B36316"/>
    <w:rsid w:val="08B36444"/>
    <w:rsid w:val="08B364F6"/>
    <w:rsid w:val="08B36ED5"/>
    <w:rsid w:val="08B37818"/>
    <w:rsid w:val="08B379A5"/>
    <w:rsid w:val="08B37A7B"/>
    <w:rsid w:val="08B4181E"/>
    <w:rsid w:val="08B41FA9"/>
    <w:rsid w:val="08B420A5"/>
    <w:rsid w:val="08B42909"/>
    <w:rsid w:val="08B42D46"/>
    <w:rsid w:val="08B42FCF"/>
    <w:rsid w:val="08B43066"/>
    <w:rsid w:val="08B431EA"/>
    <w:rsid w:val="08B4378A"/>
    <w:rsid w:val="08B44035"/>
    <w:rsid w:val="08B443BD"/>
    <w:rsid w:val="08B444D0"/>
    <w:rsid w:val="08B4452B"/>
    <w:rsid w:val="08B4467B"/>
    <w:rsid w:val="08B447F9"/>
    <w:rsid w:val="08B44EB9"/>
    <w:rsid w:val="08B44F25"/>
    <w:rsid w:val="08B457B1"/>
    <w:rsid w:val="08B4585D"/>
    <w:rsid w:val="08B459F2"/>
    <w:rsid w:val="08B46571"/>
    <w:rsid w:val="08B468F1"/>
    <w:rsid w:val="08B46C3D"/>
    <w:rsid w:val="08B4741E"/>
    <w:rsid w:val="08B47574"/>
    <w:rsid w:val="08B47C10"/>
    <w:rsid w:val="08B47CD9"/>
    <w:rsid w:val="08B47F4A"/>
    <w:rsid w:val="08B50146"/>
    <w:rsid w:val="08B51034"/>
    <w:rsid w:val="08B51D00"/>
    <w:rsid w:val="08B51D58"/>
    <w:rsid w:val="08B5222B"/>
    <w:rsid w:val="08B5298B"/>
    <w:rsid w:val="08B52CB9"/>
    <w:rsid w:val="08B53050"/>
    <w:rsid w:val="08B5320E"/>
    <w:rsid w:val="08B53304"/>
    <w:rsid w:val="08B53F88"/>
    <w:rsid w:val="08B54AB7"/>
    <w:rsid w:val="08B551B0"/>
    <w:rsid w:val="08B55EBE"/>
    <w:rsid w:val="08B55FF4"/>
    <w:rsid w:val="08B5640D"/>
    <w:rsid w:val="08B56618"/>
    <w:rsid w:val="08B57237"/>
    <w:rsid w:val="08B5768B"/>
    <w:rsid w:val="08B57D28"/>
    <w:rsid w:val="08B602B8"/>
    <w:rsid w:val="08B60CCA"/>
    <w:rsid w:val="08B60EA8"/>
    <w:rsid w:val="08B61E21"/>
    <w:rsid w:val="08B62B05"/>
    <w:rsid w:val="08B63096"/>
    <w:rsid w:val="08B63297"/>
    <w:rsid w:val="08B63FFC"/>
    <w:rsid w:val="08B64215"/>
    <w:rsid w:val="08B64390"/>
    <w:rsid w:val="08B64B82"/>
    <w:rsid w:val="08B66E60"/>
    <w:rsid w:val="08B67204"/>
    <w:rsid w:val="08B67D3F"/>
    <w:rsid w:val="08B70306"/>
    <w:rsid w:val="08B7058A"/>
    <w:rsid w:val="08B70746"/>
    <w:rsid w:val="08B70895"/>
    <w:rsid w:val="08B70F37"/>
    <w:rsid w:val="08B71B2F"/>
    <w:rsid w:val="08B71CF4"/>
    <w:rsid w:val="08B71EC9"/>
    <w:rsid w:val="08B72B96"/>
    <w:rsid w:val="08B73016"/>
    <w:rsid w:val="08B73566"/>
    <w:rsid w:val="08B7363E"/>
    <w:rsid w:val="08B73A4F"/>
    <w:rsid w:val="08B74295"/>
    <w:rsid w:val="08B742C7"/>
    <w:rsid w:val="08B75164"/>
    <w:rsid w:val="08B755C6"/>
    <w:rsid w:val="08B75B05"/>
    <w:rsid w:val="08B762C6"/>
    <w:rsid w:val="08B77A7C"/>
    <w:rsid w:val="08B77FC7"/>
    <w:rsid w:val="08B805EA"/>
    <w:rsid w:val="08B80CC3"/>
    <w:rsid w:val="08B80F7F"/>
    <w:rsid w:val="08B81DE7"/>
    <w:rsid w:val="08B8204D"/>
    <w:rsid w:val="08B8261E"/>
    <w:rsid w:val="08B829C6"/>
    <w:rsid w:val="08B82F0E"/>
    <w:rsid w:val="08B83358"/>
    <w:rsid w:val="08B833BD"/>
    <w:rsid w:val="08B8376F"/>
    <w:rsid w:val="08B83A69"/>
    <w:rsid w:val="08B84919"/>
    <w:rsid w:val="08B851DF"/>
    <w:rsid w:val="08B853ED"/>
    <w:rsid w:val="08B85CCD"/>
    <w:rsid w:val="08B868BC"/>
    <w:rsid w:val="08B86A16"/>
    <w:rsid w:val="08B86DEC"/>
    <w:rsid w:val="08B87D0C"/>
    <w:rsid w:val="08B87F9B"/>
    <w:rsid w:val="08B9083D"/>
    <w:rsid w:val="08B90F57"/>
    <w:rsid w:val="08B917E1"/>
    <w:rsid w:val="08B918AF"/>
    <w:rsid w:val="08B920B8"/>
    <w:rsid w:val="08B92746"/>
    <w:rsid w:val="08B92983"/>
    <w:rsid w:val="08B9439E"/>
    <w:rsid w:val="08B947E3"/>
    <w:rsid w:val="08B96391"/>
    <w:rsid w:val="08B970E7"/>
    <w:rsid w:val="08B97449"/>
    <w:rsid w:val="08B97B86"/>
    <w:rsid w:val="08B97DF8"/>
    <w:rsid w:val="08BA00C3"/>
    <w:rsid w:val="08BA0291"/>
    <w:rsid w:val="08BA07CE"/>
    <w:rsid w:val="08BA0AC2"/>
    <w:rsid w:val="08BA1775"/>
    <w:rsid w:val="08BA24AA"/>
    <w:rsid w:val="08BA250A"/>
    <w:rsid w:val="08BA296E"/>
    <w:rsid w:val="08BA2AE4"/>
    <w:rsid w:val="08BA2B51"/>
    <w:rsid w:val="08BA2D66"/>
    <w:rsid w:val="08BA2E00"/>
    <w:rsid w:val="08BA2F0D"/>
    <w:rsid w:val="08BA4352"/>
    <w:rsid w:val="08BA5025"/>
    <w:rsid w:val="08BA53CD"/>
    <w:rsid w:val="08BA54D6"/>
    <w:rsid w:val="08BA5D88"/>
    <w:rsid w:val="08BA5EBC"/>
    <w:rsid w:val="08BA622C"/>
    <w:rsid w:val="08BA6A96"/>
    <w:rsid w:val="08BA7B54"/>
    <w:rsid w:val="08BA7C68"/>
    <w:rsid w:val="08BB017F"/>
    <w:rsid w:val="08BB25C2"/>
    <w:rsid w:val="08BB2B39"/>
    <w:rsid w:val="08BB2DF2"/>
    <w:rsid w:val="08BB2E71"/>
    <w:rsid w:val="08BB2F52"/>
    <w:rsid w:val="08BB3461"/>
    <w:rsid w:val="08BB3982"/>
    <w:rsid w:val="08BB44FC"/>
    <w:rsid w:val="08BB46E5"/>
    <w:rsid w:val="08BB4851"/>
    <w:rsid w:val="08BB4BE9"/>
    <w:rsid w:val="08BB4CA2"/>
    <w:rsid w:val="08BB4F8D"/>
    <w:rsid w:val="08BB5094"/>
    <w:rsid w:val="08BB548A"/>
    <w:rsid w:val="08BB5731"/>
    <w:rsid w:val="08BB580A"/>
    <w:rsid w:val="08BB6D52"/>
    <w:rsid w:val="08BB6E1E"/>
    <w:rsid w:val="08BB77FA"/>
    <w:rsid w:val="08BC041B"/>
    <w:rsid w:val="08BC061E"/>
    <w:rsid w:val="08BC0E24"/>
    <w:rsid w:val="08BC0F39"/>
    <w:rsid w:val="08BC11EF"/>
    <w:rsid w:val="08BC11F4"/>
    <w:rsid w:val="08BC1236"/>
    <w:rsid w:val="08BC1B4E"/>
    <w:rsid w:val="08BC1C5D"/>
    <w:rsid w:val="08BC262F"/>
    <w:rsid w:val="08BC27E3"/>
    <w:rsid w:val="08BC2A48"/>
    <w:rsid w:val="08BC2F7D"/>
    <w:rsid w:val="08BC3086"/>
    <w:rsid w:val="08BC30F6"/>
    <w:rsid w:val="08BC398D"/>
    <w:rsid w:val="08BC3D73"/>
    <w:rsid w:val="08BC40D4"/>
    <w:rsid w:val="08BC41CE"/>
    <w:rsid w:val="08BC455E"/>
    <w:rsid w:val="08BC45B1"/>
    <w:rsid w:val="08BC4825"/>
    <w:rsid w:val="08BC690A"/>
    <w:rsid w:val="08BC716D"/>
    <w:rsid w:val="08BC7206"/>
    <w:rsid w:val="08BC7717"/>
    <w:rsid w:val="08BC7B3B"/>
    <w:rsid w:val="08BD00F8"/>
    <w:rsid w:val="08BD0981"/>
    <w:rsid w:val="08BD0C45"/>
    <w:rsid w:val="08BD1172"/>
    <w:rsid w:val="08BD11AF"/>
    <w:rsid w:val="08BD1ECF"/>
    <w:rsid w:val="08BD287D"/>
    <w:rsid w:val="08BD3015"/>
    <w:rsid w:val="08BD3797"/>
    <w:rsid w:val="08BD3EC0"/>
    <w:rsid w:val="08BD42D5"/>
    <w:rsid w:val="08BD4484"/>
    <w:rsid w:val="08BD5801"/>
    <w:rsid w:val="08BD5807"/>
    <w:rsid w:val="08BD5FE6"/>
    <w:rsid w:val="08BD6714"/>
    <w:rsid w:val="08BD6976"/>
    <w:rsid w:val="08BD6DDA"/>
    <w:rsid w:val="08BD6DE1"/>
    <w:rsid w:val="08BD6E9F"/>
    <w:rsid w:val="08BD72CA"/>
    <w:rsid w:val="08BE0A4A"/>
    <w:rsid w:val="08BE0F6D"/>
    <w:rsid w:val="08BE1148"/>
    <w:rsid w:val="08BE22A2"/>
    <w:rsid w:val="08BE2562"/>
    <w:rsid w:val="08BE2E53"/>
    <w:rsid w:val="08BE420A"/>
    <w:rsid w:val="08BE4241"/>
    <w:rsid w:val="08BE4397"/>
    <w:rsid w:val="08BE5D5E"/>
    <w:rsid w:val="08BE6412"/>
    <w:rsid w:val="08BE6B28"/>
    <w:rsid w:val="08BE6D81"/>
    <w:rsid w:val="08BE72B7"/>
    <w:rsid w:val="08BE7AAE"/>
    <w:rsid w:val="08BE7B8F"/>
    <w:rsid w:val="08BE7D2B"/>
    <w:rsid w:val="08BF004B"/>
    <w:rsid w:val="08BF0192"/>
    <w:rsid w:val="08BF06A3"/>
    <w:rsid w:val="08BF093E"/>
    <w:rsid w:val="08BF147A"/>
    <w:rsid w:val="08BF1BDE"/>
    <w:rsid w:val="08BF1DD0"/>
    <w:rsid w:val="08BF1F34"/>
    <w:rsid w:val="08BF228A"/>
    <w:rsid w:val="08BF27C1"/>
    <w:rsid w:val="08BF28F7"/>
    <w:rsid w:val="08BF2BB6"/>
    <w:rsid w:val="08BF2D19"/>
    <w:rsid w:val="08BF2E5D"/>
    <w:rsid w:val="08BF36F9"/>
    <w:rsid w:val="08BF3B62"/>
    <w:rsid w:val="08BF3ECA"/>
    <w:rsid w:val="08BF4779"/>
    <w:rsid w:val="08BF4CCF"/>
    <w:rsid w:val="08BF4EEA"/>
    <w:rsid w:val="08BF5E19"/>
    <w:rsid w:val="08BF5EE0"/>
    <w:rsid w:val="08BF63D9"/>
    <w:rsid w:val="08BF6553"/>
    <w:rsid w:val="08BF73E7"/>
    <w:rsid w:val="08BF77A7"/>
    <w:rsid w:val="08BF7D19"/>
    <w:rsid w:val="08C0013F"/>
    <w:rsid w:val="08C00203"/>
    <w:rsid w:val="08C006E9"/>
    <w:rsid w:val="08C0078E"/>
    <w:rsid w:val="08C00A46"/>
    <w:rsid w:val="08C00C6C"/>
    <w:rsid w:val="08C0123A"/>
    <w:rsid w:val="08C012A6"/>
    <w:rsid w:val="08C014CA"/>
    <w:rsid w:val="08C01C5E"/>
    <w:rsid w:val="08C0229B"/>
    <w:rsid w:val="08C0235F"/>
    <w:rsid w:val="08C025CA"/>
    <w:rsid w:val="08C02A36"/>
    <w:rsid w:val="08C0377A"/>
    <w:rsid w:val="08C037BA"/>
    <w:rsid w:val="08C03A87"/>
    <w:rsid w:val="08C03BCF"/>
    <w:rsid w:val="08C03D73"/>
    <w:rsid w:val="08C0400E"/>
    <w:rsid w:val="08C044C2"/>
    <w:rsid w:val="08C04712"/>
    <w:rsid w:val="08C04BBF"/>
    <w:rsid w:val="08C04C40"/>
    <w:rsid w:val="08C04C76"/>
    <w:rsid w:val="08C05612"/>
    <w:rsid w:val="08C05F9E"/>
    <w:rsid w:val="08C06358"/>
    <w:rsid w:val="08C06B90"/>
    <w:rsid w:val="08C06FC9"/>
    <w:rsid w:val="08C07432"/>
    <w:rsid w:val="08C07A38"/>
    <w:rsid w:val="08C07EF7"/>
    <w:rsid w:val="08C10478"/>
    <w:rsid w:val="08C10789"/>
    <w:rsid w:val="08C123FC"/>
    <w:rsid w:val="08C12A79"/>
    <w:rsid w:val="08C13740"/>
    <w:rsid w:val="08C1378A"/>
    <w:rsid w:val="08C13CDB"/>
    <w:rsid w:val="08C13F3A"/>
    <w:rsid w:val="08C1519E"/>
    <w:rsid w:val="08C1574A"/>
    <w:rsid w:val="08C16122"/>
    <w:rsid w:val="08C1630E"/>
    <w:rsid w:val="08C16644"/>
    <w:rsid w:val="08C171F5"/>
    <w:rsid w:val="08C17470"/>
    <w:rsid w:val="08C1765A"/>
    <w:rsid w:val="08C177BF"/>
    <w:rsid w:val="08C17B9D"/>
    <w:rsid w:val="08C201E5"/>
    <w:rsid w:val="08C217A8"/>
    <w:rsid w:val="08C220E5"/>
    <w:rsid w:val="08C225A2"/>
    <w:rsid w:val="08C225FD"/>
    <w:rsid w:val="08C22872"/>
    <w:rsid w:val="08C22917"/>
    <w:rsid w:val="08C232B3"/>
    <w:rsid w:val="08C2467A"/>
    <w:rsid w:val="08C24A3B"/>
    <w:rsid w:val="08C25A31"/>
    <w:rsid w:val="08C2601C"/>
    <w:rsid w:val="08C2640E"/>
    <w:rsid w:val="08C26C62"/>
    <w:rsid w:val="08C27113"/>
    <w:rsid w:val="08C27239"/>
    <w:rsid w:val="08C27D73"/>
    <w:rsid w:val="08C27FA8"/>
    <w:rsid w:val="08C30C5B"/>
    <w:rsid w:val="08C311F9"/>
    <w:rsid w:val="08C323FC"/>
    <w:rsid w:val="08C32A0B"/>
    <w:rsid w:val="08C33592"/>
    <w:rsid w:val="08C33B6C"/>
    <w:rsid w:val="08C33BC7"/>
    <w:rsid w:val="08C33D4D"/>
    <w:rsid w:val="08C341F0"/>
    <w:rsid w:val="08C3420E"/>
    <w:rsid w:val="08C343EB"/>
    <w:rsid w:val="08C34456"/>
    <w:rsid w:val="08C34966"/>
    <w:rsid w:val="08C349D9"/>
    <w:rsid w:val="08C3515C"/>
    <w:rsid w:val="08C35382"/>
    <w:rsid w:val="08C353B8"/>
    <w:rsid w:val="08C35587"/>
    <w:rsid w:val="08C355B4"/>
    <w:rsid w:val="08C356D3"/>
    <w:rsid w:val="08C35CDC"/>
    <w:rsid w:val="08C36AD7"/>
    <w:rsid w:val="08C36E3B"/>
    <w:rsid w:val="08C36E3C"/>
    <w:rsid w:val="08C376F0"/>
    <w:rsid w:val="08C37A8A"/>
    <w:rsid w:val="08C4033B"/>
    <w:rsid w:val="08C40662"/>
    <w:rsid w:val="08C40712"/>
    <w:rsid w:val="08C4107A"/>
    <w:rsid w:val="08C41207"/>
    <w:rsid w:val="08C41806"/>
    <w:rsid w:val="08C41B58"/>
    <w:rsid w:val="08C420A9"/>
    <w:rsid w:val="08C421E5"/>
    <w:rsid w:val="08C42205"/>
    <w:rsid w:val="08C428A6"/>
    <w:rsid w:val="08C42E75"/>
    <w:rsid w:val="08C437E6"/>
    <w:rsid w:val="08C4484C"/>
    <w:rsid w:val="08C44A1E"/>
    <w:rsid w:val="08C4593A"/>
    <w:rsid w:val="08C463C8"/>
    <w:rsid w:val="08C46D18"/>
    <w:rsid w:val="08C46D9A"/>
    <w:rsid w:val="08C471BB"/>
    <w:rsid w:val="08C47D74"/>
    <w:rsid w:val="08C502A4"/>
    <w:rsid w:val="08C506C9"/>
    <w:rsid w:val="08C516CC"/>
    <w:rsid w:val="08C516CD"/>
    <w:rsid w:val="08C51ABD"/>
    <w:rsid w:val="08C5209D"/>
    <w:rsid w:val="08C52497"/>
    <w:rsid w:val="08C52B05"/>
    <w:rsid w:val="08C52CF4"/>
    <w:rsid w:val="08C53030"/>
    <w:rsid w:val="08C53045"/>
    <w:rsid w:val="08C538A2"/>
    <w:rsid w:val="08C54059"/>
    <w:rsid w:val="08C5415B"/>
    <w:rsid w:val="08C54CC1"/>
    <w:rsid w:val="08C54EFD"/>
    <w:rsid w:val="08C5506D"/>
    <w:rsid w:val="08C55472"/>
    <w:rsid w:val="08C5644F"/>
    <w:rsid w:val="08C56480"/>
    <w:rsid w:val="08C56611"/>
    <w:rsid w:val="08C56CA6"/>
    <w:rsid w:val="08C56DA8"/>
    <w:rsid w:val="08C56FF4"/>
    <w:rsid w:val="08C57A96"/>
    <w:rsid w:val="08C57F2A"/>
    <w:rsid w:val="08C602B6"/>
    <w:rsid w:val="08C603B0"/>
    <w:rsid w:val="08C608D8"/>
    <w:rsid w:val="08C61003"/>
    <w:rsid w:val="08C6119A"/>
    <w:rsid w:val="08C617C7"/>
    <w:rsid w:val="08C61BE9"/>
    <w:rsid w:val="08C620CB"/>
    <w:rsid w:val="08C623C5"/>
    <w:rsid w:val="08C62D38"/>
    <w:rsid w:val="08C63885"/>
    <w:rsid w:val="08C639E7"/>
    <w:rsid w:val="08C63A2B"/>
    <w:rsid w:val="08C63CE0"/>
    <w:rsid w:val="08C63DCC"/>
    <w:rsid w:val="08C64013"/>
    <w:rsid w:val="08C64C2A"/>
    <w:rsid w:val="08C64F2B"/>
    <w:rsid w:val="08C655CE"/>
    <w:rsid w:val="08C6596B"/>
    <w:rsid w:val="08C65AB1"/>
    <w:rsid w:val="08C66E32"/>
    <w:rsid w:val="08C66E91"/>
    <w:rsid w:val="08C674D7"/>
    <w:rsid w:val="08C6798E"/>
    <w:rsid w:val="08C67E22"/>
    <w:rsid w:val="08C70260"/>
    <w:rsid w:val="08C70435"/>
    <w:rsid w:val="08C704F4"/>
    <w:rsid w:val="08C70FE1"/>
    <w:rsid w:val="08C714A0"/>
    <w:rsid w:val="08C718CC"/>
    <w:rsid w:val="08C7195C"/>
    <w:rsid w:val="08C71BD6"/>
    <w:rsid w:val="08C71C92"/>
    <w:rsid w:val="08C72850"/>
    <w:rsid w:val="08C72FAF"/>
    <w:rsid w:val="08C72FE4"/>
    <w:rsid w:val="08C7338A"/>
    <w:rsid w:val="08C7392F"/>
    <w:rsid w:val="08C73AA6"/>
    <w:rsid w:val="08C73B43"/>
    <w:rsid w:val="08C73D21"/>
    <w:rsid w:val="08C73E53"/>
    <w:rsid w:val="08C74F29"/>
    <w:rsid w:val="08C74FD6"/>
    <w:rsid w:val="08C757ED"/>
    <w:rsid w:val="08C759C6"/>
    <w:rsid w:val="08C77601"/>
    <w:rsid w:val="08C77706"/>
    <w:rsid w:val="08C77BD1"/>
    <w:rsid w:val="08C800B1"/>
    <w:rsid w:val="08C8038E"/>
    <w:rsid w:val="08C805BB"/>
    <w:rsid w:val="08C81404"/>
    <w:rsid w:val="08C81882"/>
    <w:rsid w:val="08C8304D"/>
    <w:rsid w:val="08C8322F"/>
    <w:rsid w:val="08C83583"/>
    <w:rsid w:val="08C839D0"/>
    <w:rsid w:val="08C83BCB"/>
    <w:rsid w:val="08C83C03"/>
    <w:rsid w:val="08C83ED9"/>
    <w:rsid w:val="08C848AB"/>
    <w:rsid w:val="08C8494D"/>
    <w:rsid w:val="08C84A8F"/>
    <w:rsid w:val="08C85495"/>
    <w:rsid w:val="08C855BA"/>
    <w:rsid w:val="08C85B9B"/>
    <w:rsid w:val="08C85F4D"/>
    <w:rsid w:val="08C86004"/>
    <w:rsid w:val="08C869DE"/>
    <w:rsid w:val="08C86B69"/>
    <w:rsid w:val="08C86EE9"/>
    <w:rsid w:val="08C87437"/>
    <w:rsid w:val="08C87F68"/>
    <w:rsid w:val="08C90849"/>
    <w:rsid w:val="08C90A85"/>
    <w:rsid w:val="08C90AFF"/>
    <w:rsid w:val="08C90C03"/>
    <w:rsid w:val="08C91075"/>
    <w:rsid w:val="08C9200A"/>
    <w:rsid w:val="08C922CF"/>
    <w:rsid w:val="08C928F8"/>
    <w:rsid w:val="08C92E82"/>
    <w:rsid w:val="08C9339C"/>
    <w:rsid w:val="08C935F6"/>
    <w:rsid w:val="08C9420E"/>
    <w:rsid w:val="08C944AE"/>
    <w:rsid w:val="08C94B35"/>
    <w:rsid w:val="08C95446"/>
    <w:rsid w:val="08C956E3"/>
    <w:rsid w:val="08C95965"/>
    <w:rsid w:val="08C95AAC"/>
    <w:rsid w:val="08C96DD8"/>
    <w:rsid w:val="08C9725F"/>
    <w:rsid w:val="08C9768B"/>
    <w:rsid w:val="08C97CC5"/>
    <w:rsid w:val="08C97DDB"/>
    <w:rsid w:val="08C97FC9"/>
    <w:rsid w:val="08CA050C"/>
    <w:rsid w:val="08CA0B57"/>
    <w:rsid w:val="08CA0CD2"/>
    <w:rsid w:val="08CA0E2C"/>
    <w:rsid w:val="08CA1398"/>
    <w:rsid w:val="08CA2090"/>
    <w:rsid w:val="08CA2187"/>
    <w:rsid w:val="08CA2195"/>
    <w:rsid w:val="08CA22E9"/>
    <w:rsid w:val="08CA2604"/>
    <w:rsid w:val="08CA2EB2"/>
    <w:rsid w:val="08CA2F33"/>
    <w:rsid w:val="08CA325B"/>
    <w:rsid w:val="08CA3A41"/>
    <w:rsid w:val="08CA3DC1"/>
    <w:rsid w:val="08CA3DD5"/>
    <w:rsid w:val="08CA411F"/>
    <w:rsid w:val="08CA41A5"/>
    <w:rsid w:val="08CA45B2"/>
    <w:rsid w:val="08CA4BBE"/>
    <w:rsid w:val="08CA500C"/>
    <w:rsid w:val="08CA5F8C"/>
    <w:rsid w:val="08CA695C"/>
    <w:rsid w:val="08CA6A5F"/>
    <w:rsid w:val="08CA6E47"/>
    <w:rsid w:val="08CA6E8A"/>
    <w:rsid w:val="08CA7135"/>
    <w:rsid w:val="08CA75EA"/>
    <w:rsid w:val="08CA7A94"/>
    <w:rsid w:val="08CB0840"/>
    <w:rsid w:val="08CB0D33"/>
    <w:rsid w:val="08CB184B"/>
    <w:rsid w:val="08CB1A52"/>
    <w:rsid w:val="08CB1AAE"/>
    <w:rsid w:val="08CB1DB5"/>
    <w:rsid w:val="08CB2E53"/>
    <w:rsid w:val="08CB332D"/>
    <w:rsid w:val="08CB3489"/>
    <w:rsid w:val="08CB34B1"/>
    <w:rsid w:val="08CB495E"/>
    <w:rsid w:val="08CB4C73"/>
    <w:rsid w:val="08CB4D6B"/>
    <w:rsid w:val="08CB4ECE"/>
    <w:rsid w:val="08CB5176"/>
    <w:rsid w:val="08CB54FE"/>
    <w:rsid w:val="08CB5EB4"/>
    <w:rsid w:val="08CB7FF6"/>
    <w:rsid w:val="08CC0575"/>
    <w:rsid w:val="08CC0DC0"/>
    <w:rsid w:val="08CC0E75"/>
    <w:rsid w:val="08CC1806"/>
    <w:rsid w:val="08CC1BEE"/>
    <w:rsid w:val="08CC2783"/>
    <w:rsid w:val="08CC2848"/>
    <w:rsid w:val="08CC2FC3"/>
    <w:rsid w:val="08CC352D"/>
    <w:rsid w:val="08CC3A4E"/>
    <w:rsid w:val="08CC4A8F"/>
    <w:rsid w:val="08CC4B0F"/>
    <w:rsid w:val="08CC4C75"/>
    <w:rsid w:val="08CC501A"/>
    <w:rsid w:val="08CC5376"/>
    <w:rsid w:val="08CC57D5"/>
    <w:rsid w:val="08CC5B49"/>
    <w:rsid w:val="08CC60A3"/>
    <w:rsid w:val="08CC75BD"/>
    <w:rsid w:val="08CC7CE8"/>
    <w:rsid w:val="08CD02F6"/>
    <w:rsid w:val="08CD06F8"/>
    <w:rsid w:val="08CD0F09"/>
    <w:rsid w:val="08CD1813"/>
    <w:rsid w:val="08CD1A94"/>
    <w:rsid w:val="08CD1D14"/>
    <w:rsid w:val="08CD22CF"/>
    <w:rsid w:val="08CD27AD"/>
    <w:rsid w:val="08CD2861"/>
    <w:rsid w:val="08CD28CD"/>
    <w:rsid w:val="08CD2A02"/>
    <w:rsid w:val="08CD395E"/>
    <w:rsid w:val="08CD3A90"/>
    <w:rsid w:val="08CD3AA0"/>
    <w:rsid w:val="08CD4F71"/>
    <w:rsid w:val="08CD5020"/>
    <w:rsid w:val="08CD5275"/>
    <w:rsid w:val="08CD5669"/>
    <w:rsid w:val="08CD56F9"/>
    <w:rsid w:val="08CD5CFD"/>
    <w:rsid w:val="08CD721F"/>
    <w:rsid w:val="08CD72E1"/>
    <w:rsid w:val="08CD755B"/>
    <w:rsid w:val="08CD7965"/>
    <w:rsid w:val="08CD7F74"/>
    <w:rsid w:val="08CE023E"/>
    <w:rsid w:val="08CE10B3"/>
    <w:rsid w:val="08CE1130"/>
    <w:rsid w:val="08CE1CC8"/>
    <w:rsid w:val="08CE1F66"/>
    <w:rsid w:val="08CE2298"/>
    <w:rsid w:val="08CE315C"/>
    <w:rsid w:val="08CE39F3"/>
    <w:rsid w:val="08CE3AC8"/>
    <w:rsid w:val="08CE3E21"/>
    <w:rsid w:val="08CE3F9F"/>
    <w:rsid w:val="08CE3FC0"/>
    <w:rsid w:val="08CE4068"/>
    <w:rsid w:val="08CE475F"/>
    <w:rsid w:val="08CE54F1"/>
    <w:rsid w:val="08CE5DD6"/>
    <w:rsid w:val="08CE5F32"/>
    <w:rsid w:val="08CE61F0"/>
    <w:rsid w:val="08CE6315"/>
    <w:rsid w:val="08CE63BF"/>
    <w:rsid w:val="08CE668D"/>
    <w:rsid w:val="08CE66F0"/>
    <w:rsid w:val="08CE6C92"/>
    <w:rsid w:val="08CF0906"/>
    <w:rsid w:val="08CF0A40"/>
    <w:rsid w:val="08CF0D7D"/>
    <w:rsid w:val="08CF1E8F"/>
    <w:rsid w:val="08CF2622"/>
    <w:rsid w:val="08CF3064"/>
    <w:rsid w:val="08CF333F"/>
    <w:rsid w:val="08CF36FC"/>
    <w:rsid w:val="08CF3A53"/>
    <w:rsid w:val="08CF3C77"/>
    <w:rsid w:val="08CF492B"/>
    <w:rsid w:val="08CF4AB6"/>
    <w:rsid w:val="08CF4D5A"/>
    <w:rsid w:val="08CF5164"/>
    <w:rsid w:val="08CF5BEB"/>
    <w:rsid w:val="08CF65FD"/>
    <w:rsid w:val="08CF6AD4"/>
    <w:rsid w:val="08CF7934"/>
    <w:rsid w:val="08CF7A05"/>
    <w:rsid w:val="08CF7C66"/>
    <w:rsid w:val="08CF7E5F"/>
    <w:rsid w:val="08D0009E"/>
    <w:rsid w:val="08D00550"/>
    <w:rsid w:val="08D01057"/>
    <w:rsid w:val="08D011A1"/>
    <w:rsid w:val="08D01936"/>
    <w:rsid w:val="08D02978"/>
    <w:rsid w:val="08D032D2"/>
    <w:rsid w:val="08D03863"/>
    <w:rsid w:val="08D0391D"/>
    <w:rsid w:val="08D03B8B"/>
    <w:rsid w:val="08D03D0E"/>
    <w:rsid w:val="08D0450D"/>
    <w:rsid w:val="08D04952"/>
    <w:rsid w:val="08D057EE"/>
    <w:rsid w:val="08D06BDE"/>
    <w:rsid w:val="08D0786A"/>
    <w:rsid w:val="08D07B52"/>
    <w:rsid w:val="08D10036"/>
    <w:rsid w:val="08D10094"/>
    <w:rsid w:val="08D10E28"/>
    <w:rsid w:val="08D119D7"/>
    <w:rsid w:val="08D121FA"/>
    <w:rsid w:val="08D126B0"/>
    <w:rsid w:val="08D13F7B"/>
    <w:rsid w:val="08D14407"/>
    <w:rsid w:val="08D144CD"/>
    <w:rsid w:val="08D14A3D"/>
    <w:rsid w:val="08D14BE1"/>
    <w:rsid w:val="08D15016"/>
    <w:rsid w:val="08D152E3"/>
    <w:rsid w:val="08D15743"/>
    <w:rsid w:val="08D16A18"/>
    <w:rsid w:val="08D16CF3"/>
    <w:rsid w:val="08D179EA"/>
    <w:rsid w:val="08D205F1"/>
    <w:rsid w:val="08D20B1F"/>
    <w:rsid w:val="08D21423"/>
    <w:rsid w:val="08D21985"/>
    <w:rsid w:val="08D21E7A"/>
    <w:rsid w:val="08D228FA"/>
    <w:rsid w:val="08D22E23"/>
    <w:rsid w:val="08D2321D"/>
    <w:rsid w:val="08D235D0"/>
    <w:rsid w:val="08D2486F"/>
    <w:rsid w:val="08D25406"/>
    <w:rsid w:val="08D2570B"/>
    <w:rsid w:val="08D257DB"/>
    <w:rsid w:val="08D2626F"/>
    <w:rsid w:val="08D26733"/>
    <w:rsid w:val="08D2799A"/>
    <w:rsid w:val="08D27D5B"/>
    <w:rsid w:val="08D3009C"/>
    <w:rsid w:val="08D306B5"/>
    <w:rsid w:val="08D30AA1"/>
    <w:rsid w:val="08D31866"/>
    <w:rsid w:val="08D31A13"/>
    <w:rsid w:val="08D330F5"/>
    <w:rsid w:val="08D33864"/>
    <w:rsid w:val="08D33D29"/>
    <w:rsid w:val="08D33D62"/>
    <w:rsid w:val="08D342E2"/>
    <w:rsid w:val="08D350AB"/>
    <w:rsid w:val="08D3606D"/>
    <w:rsid w:val="08D369B0"/>
    <w:rsid w:val="08D36FA2"/>
    <w:rsid w:val="08D37052"/>
    <w:rsid w:val="08D37E17"/>
    <w:rsid w:val="08D40787"/>
    <w:rsid w:val="08D409F7"/>
    <w:rsid w:val="08D40B53"/>
    <w:rsid w:val="08D40D00"/>
    <w:rsid w:val="08D41788"/>
    <w:rsid w:val="08D41CA0"/>
    <w:rsid w:val="08D42612"/>
    <w:rsid w:val="08D42DA2"/>
    <w:rsid w:val="08D43474"/>
    <w:rsid w:val="08D43B42"/>
    <w:rsid w:val="08D43BFE"/>
    <w:rsid w:val="08D44256"/>
    <w:rsid w:val="08D4491F"/>
    <w:rsid w:val="08D44B87"/>
    <w:rsid w:val="08D459DB"/>
    <w:rsid w:val="08D45F3A"/>
    <w:rsid w:val="08D46102"/>
    <w:rsid w:val="08D46418"/>
    <w:rsid w:val="08D464B2"/>
    <w:rsid w:val="08D46965"/>
    <w:rsid w:val="08D46CD4"/>
    <w:rsid w:val="08D46D1B"/>
    <w:rsid w:val="08D47551"/>
    <w:rsid w:val="08D47893"/>
    <w:rsid w:val="08D47A00"/>
    <w:rsid w:val="08D5000E"/>
    <w:rsid w:val="08D5055D"/>
    <w:rsid w:val="08D50837"/>
    <w:rsid w:val="08D50849"/>
    <w:rsid w:val="08D50D3E"/>
    <w:rsid w:val="08D525A4"/>
    <w:rsid w:val="08D53153"/>
    <w:rsid w:val="08D531FB"/>
    <w:rsid w:val="08D53733"/>
    <w:rsid w:val="08D543E2"/>
    <w:rsid w:val="08D544B8"/>
    <w:rsid w:val="08D5487D"/>
    <w:rsid w:val="08D55193"/>
    <w:rsid w:val="08D5539D"/>
    <w:rsid w:val="08D55734"/>
    <w:rsid w:val="08D55877"/>
    <w:rsid w:val="08D55E77"/>
    <w:rsid w:val="08D55F59"/>
    <w:rsid w:val="08D5626B"/>
    <w:rsid w:val="08D56873"/>
    <w:rsid w:val="08D56914"/>
    <w:rsid w:val="08D57092"/>
    <w:rsid w:val="08D57908"/>
    <w:rsid w:val="08D57B13"/>
    <w:rsid w:val="08D60780"/>
    <w:rsid w:val="08D624B9"/>
    <w:rsid w:val="08D6261F"/>
    <w:rsid w:val="08D62E99"/>
    <w:rsid w:val="08D6389D"/>
    <w:rsid w:val="08D63EA5"/>
    <w:rsid w:val="08D6435C"/>
    <w:rsid w:val="08D655BC"/>
    <w:rsid w:val="08D658B3"/>
    <w:rsid w:val="08D67B45"/>
    <w:rsid w:val="08D70026"/>
    <w:rsid w:val="08D70262"/>
    <w:rsid w:val="08D70998"/>
    <w:rsid w:val="08D71224"/>
    <w:rsid w:val="08D7244F"/>
    <w:rsid w:val="08D72E4B"/>
    <w:rsid w:val="08D736E5"/>
    <w:rsid w:val="08D73BF9"/>
    <w:rsid w:val="08D73FF3"/>
    <w:rsid w:val="08D7431A"/>
    <w:rsid w:val="08D75022"/>
    <w:rsid w:val="08D759EE"/>
    <w:rsid w:val="08D75B08"/>
    <w:rsid w:val="08D76389"/>
    <w:rsid w:val="08D7690F"/>
    <w:rsid w:val="08D802FD"/>
    <w:rsid w:val="08D80C6C"/>
    <w:rsid w:val="08D80D71"/>
    <w:rsid w:val="08D8126F"/>
    <w:rsid w:val="08D81CC3"/>
    <w:rsid w:val="08D822E1"/>
    <w:rsid w:val="08D82693"/>
    <w:rsid w:val="08D8274B"/>
    <w:rsid w:val="08D828AA"/>
    <w:rsid w:val="08D83595"/>
    <w:rsid w:val="08D8370D"/>
    <w:rsid w:val="08D83906"/>
    <w:rsid w:val="08D83B6B"/>
    <w:rsid w:val="08D847E6"/>
    <w:rsid w:val="08D84B95"/>
    <w:rsid w:val="08D84BB8"/>
    <w:rsid w:val="08D84D19"/>
    <w:rsid w:val="08D854C5"/>
    <w:rsid w:val="08D85517"/>
    <w:rsid w:val="08D85C48"/>
    <w:rsid w:val="08D85D1C"/>
    <w:rsid w:val="08D873B5"/>
    <w:rsid w:val="08D907D3"/>
    <w:rsid w:val="08D90916"/>
    <w:rsid w:val="08D90DC5"/>
    <w:rsid w:val="08D90F57"/>
    <w:rsid w:val="08D90F88"/>
    <w:rsid w:val="08D915FA"/>
    <w:rsid w:val="08D91C80"/>
    <w:rsid w:val="08D91E7A"/>
    <w:rsid w:val="08D92B5B"/>
    <w:rsid w:val="08D92D9E"/>
    <w:rsid w:val="08D93FBF"/>
    <w:rsid w:val="08D9473C"/>
    <w:rsid w:val="08D94CDD"/>
    <w:rsid w:val="08D9581F"/>
    <w:rsid w:val="08D9655F"/>
    <w:rsid w:val="08D96C6E"/>
    <w:rsid w:val="08D973FB"/>
    <w:rsid w:val="08D974DA"/>
    <w:rsid w:val="08D97940"/>
    <w:rsid w:val="08D97EBC"/>
    <w:rsid w:val="08DA0217"/>
    <w:rsid w:val="08DA06E8"/>
    <w:rsid w:val="08DA09EC"/>
    <w:rsid w:val="08DA0B37"/>
    <w:rsid w:val="08DA0DAC"/>
    <w:rsid w:val="08DA1128"/>
    <w:rsid w:val="08DA12E7"/>
    <w:rsid w:val="08DA2CC6"/>
    <w:rsid w:val="08DA2F62"/>
    <w:rsid w:val="08DA311B"/>
    <w:rsid w:val="08DA3F60"/>
    <w:rsid w:val="08DA5394"/>
    <w:rsid w:val="08DA556D"/>
    <w:rsid w:val="08DA5572"/>
    <w:rsid w:val="08DA5DCE"/>
    <w:rsid w:val="08DA5DDD"/>
    <w:rsid w:val="08DA5FAF"/>
    <w:rsid w:val="08DA625C"/>
    <w:rsid w:val="08DA6266"/>
    <w:rsid w:val="08DA7DB3"/>
    <w:rsid w:val="08DA7EA2"/>
    <w:rsid w:val="08DB0EEC"/>
    <w:rsid w:val="08DB0F29"/>
    <w:rsid w:val="08DB17AD"/>
    <w:rsid w:val="08DB1A79"/>
    <w:rsid w:val="08DB1B99"/>
    <w:rsid w:val="08DB200A"/>
    <w:rsid w:val="08DB216E"/>
    <w:rsid w:val="08DB2E4C"/>
    <w:rsid w:val="08DB3170"/>
    <w:rsid w:val="08DB4475"/>
    <w:rsid w:val="08DB46B2"/>
    <w:rsid w:val="08DB50EB"/>
    <w:rsid w:val="08DB554F"/>
    <w:rsid w:val="08DB5857"/>
    <w:rsid w:val="08DB5CFC"/>
    <w:rsid w:val="08DB663B"/>
    <w:rsid w:val="08DB6821"/>
    <w:rsid w:val="08DB6AFD"/>
    <w:rsid w:val="08DB6B00"/>
    <w:rsid w:val="08DB7011"/>
    <w:rsid w:val="08DB7EBA"/>
    <w:rsid w:val="08DC00A9"/>
    <w:rsid w:val="08DC0153"/>
    <w:rsid w:val="08DC0553"/>
    <w:rsid w:val="08DC136B"/>
    <w:rsid w:val="08DC198E"/>
    <w:rsid w:val="08DC1A82"/>
    <w:rsid w:val="08DC1BE9"/>
    <w:rsid w:val="08DC2A97"/>
    <w:rsid w:val="08DC3431"/>
    <w:rsid w:val="08DC34D0"/>
    <w:rsid w:val="08DC3BF8"/>
    <w:rsid w:val="08DC41D4"/>
    <w:rsid w:val="08DC4508"/>
    <w:rsid w:val="08DC4DCE"/>
    <w:rsid w:val="08DC51F5"/>
    <w:rsid w:val="08DC56B6"/>
    <w:rsid w:val="08DC5F54"/>
    <w:rsid w:val="08DC5F6B"/>
    <w:rsid w:val="08DC6563"/>
    <w:rsid w:val="08DC6A66"/>
    <w:rsid w:val="08DC7241"/>
    <w:rsid w:val="08DC743A"/>
    <w:rsid w:val="08DC7523"/>
    <w:rsid w:val="08DC7B8D"/>
    <w:rsid w:val="08DD0316"/>
    <w:rsid w:val="08DD07BC"/>
    <w:rsid w:val="08DD0C15"/>
    <w:rsid w:val="08DD1800"/>
    <w:rsid w:val="08DD4698"/>
    <w:rsid w:val="08DD4C0D"/>
    <w:rsid w:val="08DD523C"/>
    <w:rsid w:val="08DD58AF"/>
    <w:rsid w:val="08DD59F4"/>
    <w:rsid w:val="08DD66F4"/>
    <w:rsid w:val="08DD6D44"/>
    <w:rsid w:val="08DD6D95"/>
    <w:rsid w:val="08DD7233"/>
    <w:rsid w:val="08DD7383"/>
    <w:rsid w:val="08DD7592"/>
    <w:rsid w:val="08DD75A8"/>
    <w:rsid w:val="08DD7D5D"/>
    <w:rsid w:val="08DE0A7E"/>
    <w:rsid w:val="08DE1A5C"/>
    <w:rsid w:val="08DE2288"/>
    <w:rsid w:val="08DE2B6C"/>
    <w:rsid w:val="08DE3243"/>
    <w:rsid w:val="08DE3679"/>
    <w:rsid w:val="08DE3864"/>
    <w:rsid w:val="08DE3EA0"/>
    <w:rsid w:val="08DE3FDF"/>
    <w:rsid w:val="08DE46CC"/>
    <w:rsid w:val="08DE4718"/>
    <w:rsid w:val="08DE4987"/>
    <w:rsid w:val="08DE520B"/>
    <w:rsid w:val="08DE5515"/>
    <w:rsid w:val="08DE5C38"/>
    <w:rsid w:val="08DE5CE9"/>
    <w:rsid w:val="08DE5E83"/>
    <w:rsid w:val="08DE619D"/>
    <w:rsid w:val="08DE639A"/>
    <w:rsid w:val="08DE6C1A"/>
    <w:rsid w:val="08DE6E3D"/>
    <w:rsid w:val="08DE7837"/>
    <w:rsid w:val="08DE7AC3"/>
    <w:rsid w:val="08DE7DE2"/>
    <w:rsid w:val="08DF0153"/>
    <w:rsid w:val="08DF01E4"/>
    <w:rsid w:val="08DF0EC3"/>
    <w:rsid w:val="08DF18B6"/>
    <w:rsid w:val="08DF1EFF"/>
    <w:rsid w:val="08DF204E"/>
    <w:rsid w:val="08DF2452"/>
    <w:rsid w:val="08DF318C"/>
    <w:rsid w:val="08DF31CB"/>
    <w:rsid w:val="08DF3917"/>
    <w:rsid w:val="08DF3C93"/>
    <w:rsid w:val="08DF3EC0"/>
    <w:rsid w:val="08DF43F6"/>
    <w:rsid w:val="08DF4AB6"/>
    <w:rsid w:val="08DF4D34"/>
    <w:rsid w:val="08DF58C5"/>
    <w:rsid w:val="08DF6D0A"/>
    <w:rsid w:val="08DF6D47"/>
    <w:rsid w:val="08DF778F"/>
    <w:rsid w:val="08E003C7"/>
    <w:rsid w:val="08E006F3"/>
    <w:rsid w:val="08E013C3"/>
    <w:rsid w:val="08E01E1F"/>
    <w:rsid w:val="08E029E3"/>
    <w:rsid w:val="08E044F3"/>
    <w:rsid w:val="08E04745"/>
    <w:rsid w:val="08E04CBF"/>
    <w:rsid w:val="08E05AD3"/>
    <w:rsid w:val="08E075E6"/>
    <w:rsid w:val="08E07782"/>
    <w:rsid w:val="08E079F3"/>
    <w:rsid w:val="08E1001A"/>
    <w:rsid w:val="08E1008E"/>
    <w:rsid w:val="08E10759"/>
    <w:rsid w:val="08E107D3"/>
    <w:rsid w:val="08E10BDB"/>
    <w:rsid w:val="08E10C61"/>
    <w:rsid w:val="08E10D64"/>
    <w:rsid w:val="08E11A59"/>
    <w:rsid w:val="08E122AB"/>
    <w:rsid w:val="08E12E43"/>
    <w:rsid w:val="08E1346F"/>
    <w:rsid w:val="08E13517"/>
    <w:rsid w:val="08E1396E"/>
    <w:rsid w:val="08E13CD9"/>
    <w:rsid w:val="08E14AF7"/>
    <w:rsid w:val="08E15640"/>
    <w:rsid w:val="08E16454"/>
    <w:rsid w:val="08E1676F"/>
    <w:rsid w:val="08E168B5"/>
    <w:rsid w:val="08E16ECE"/>
    <w:rsid w:val="08E177AC"/>
    <w:rsid w:val="08E20010"/>
    <w:rsid w:val="08E20ADE"/>
    <w:rsid w:val="08E20D84"/>
    <w:rsid w:val="08E2100E"/>
    <w:rsid w:val="08E2129D"/>
    <w:rsid w:val="08E21716"/>
    <w:rsid w:val="08E21B11"/>
    <w:rsid w:val="08E21C5F"/>
    <w:rsid w:val="08E224C6"/>
    <w:rsid w:val="08E224D9"/>
    <w:rsid w:val="08E23486"/>
    <w:rsid w:val="08E2357D"/>
    <w:rsid w:val="08E24A2B"/>
    <w:rsid w:val="08E24BB7"/>
    <w:rsid w:val="08E24CE5"/>
    <w:rsid w:val="08E25BE1"/>
    <w:rsid w:val="08E25C31"/>
    <w:rsid w:val="08E260B8"/>
    <w:rsid w:val="08E2653E"/>
    <w:rsid w:val="08E26DD0"/>
    <w:rsid w:val="08E27249"/>
    <w:rsid w:val="08E27BA6"/>
    <w:rsid w:val="08E3048D"/>
    <w:rsid w:val="08E30C15"/>
    <w:rsid w:val="08E30F5E"/>
    <w:rsid w:val="08E30F7F"/>
    <w:rsid w:val="08E31204"/>
    <w:rsid w:val="08E31454"/>
    <w:rsid w:val="08E315CF"/>
    <w:rsid w:val="08E316FF"/>
    <w:rsid w:val="08E317E4"/>
    <w:rsid w:val="08E31A27"/>
    <w:rsid w:val="08E324A1"/>
    <w:rsid w:val="08E33644"/>
    <w:rsid w:val="08E34686"/>
    <w:rsid w:val="08E34BDC"/>
    <w:rsid w:val="08E34EA6"/>
    <w:rsid w:val="08E35E33"/>
    <w:rsid w:val="08E36BF2"/>
    <w:rsid w:val="08E377FD"/>
    <w:rsid w:val="08E37E1D"/>
    <w:rsid w:val="08E402B2"/>
    <w:rsid w:val="08E40472"/>
    <w:rsid w:val="08E40ADA"/>
    <w:rsid w:val="08E40CAF"/>
    <w:rsid w:val="08E41456"/>
    <w:rsid w:val="08E418F5"/>
    <w:rsid w:val="08E4201F"/>
    <w:rsid w:val="08E426E1"/>
    <w:rsid w:val="08E43236"/>
    <w:rsid w:val="08E432F7"/>
    <w:rsid w:val="08E43665"/>
    <w:rsid w:val="08E437F0"/>
    <w:rsid w:val="08E43838"/>
    <w:rsid w:val="08E43E59"/>
    <w:rsid w:val="08E44807"/>
    <w:rsid w:val="08E448F5"/>
    <w:rsid w:val="08E45126"/>
    <w:rsid w:val="08E45744"/>
    <w:rsid w:val="08E45B37"/>
    <w:rsid w:val="08E465D9"/>
    <w:rsid w:val="08E46B60"/>
    <w:rsid w:val="08E47156"/>
    <w:rsid w:val="08E4780B"/>
    <w:rsid w:val="08E47B91"/>
    <w:rsid w:val="08E47F08"/>
    <w:rsid w:val="08E50059"/>
    <w:rsid w:val="08E50362"/>
    <w:rsid w:val="08E50404"/>
    <w:rsid w:val="08E506F2"/>
    <w:rsid w:val="08E5075A"/>
    <w:rsid w:val="08E50AA7"/>
    <w:rsid w:val="08E50B49"/>
    <w:rsid w:val="08E51944"/>
    <w:rsid w:val="08E52AE8"/>
    <w:rsid w:val="08E5388A"/>
    <w:rsid w:val="08E53AEE"/>
    <w:rsid w:val="08E53C6D"/>
    <w:rsid w:val="08E53EEE"/>
    <w:rsid w:val="08E545B4"/>
    <w:rsid w:val="08E54BB8"/>
    <w:rsid w:val="08E54E4F"/>
    <w:rsid w:val="08E55B13"/>
    <w:rsid w:val="08E55BCD"/>
    <w:rsid w:val="08E56D9B"/>
    <w:rsid w:val="08E600FE"/>
    <w:rsid w:val="08E60791"/>
    <w:rsid w:val="08E614B0"/>
    <w:rsid w:val="08E6164C"/>
    <w:rsid w:val="08E61C95"/>
    <w:rsid w:val="08E61CF1"/>
    <w:rsid w:val="08E61F03"/>
    <w:rsid w:val="08E62402"/>
    <w:rsid w:val="08E62AF9"/>
    <w:rsid w:val="08E62D22"/>
    <w:rsid w:val="08E62DD3"/>
    <w:rsid w:val="08E63D8F"/>
    <w:rsid w:val="08E647C3"/>
    <w:rsid w:val="08E64DF7"/>
    <w:rsid w:val="08E661F0"/>
    <w:rsid w:val="08E665FE"/>
    <w:rsid w:val="08E66635"/>
    <w:rsid w:val="08E66676"/>
    <w:rsid w:val="08E66E75"/>
    <w:rsid w:val="08E674E3"/>
    <w:rsid w:val="08E67989"/>
    <w:rsid w:val="08E67C30"/>
    <w:rsid w:val="08E703C4"/>
    <w:rsid w:val="08E70598"/>
    <w:rsid w:val="08E7070F"/>
    <w:rsid w:val="08E70C43"/>
    <w:rsid w:val="08E7157E"/>
    <w:rsid w:val="08E7281E"/>
    <w:rsid w:val="08E72A09"/>
    <w:rsid w:val="08E72F24"/>
    <w:rsid w:val="08E7317C"/>
    <w:rsid w:val="08E734DA"/>
    <w:rsid w:val="08E73C09"/>
    <w:rsid w:val="08E740B1"/>
    <w:rsid w:val="08E7467C"/>
    <w:rsid w:val="08E74A15"/>
    <w:rsid w:val="08E75223"/>
    <w:rsid w:val="08E75441"/>
    <w:rsid w:val="08E7549C"/>
    <w:rsid w:val="08E756CE"/>
    <w:rsid w:val="08E75772"/>
    <w:rsid w:val="08E75891"/>
    <w:rsid w:val="08E77072"/>
    <w:rsid w:val="08E77924"/>
    <w:rsid w:val="08E77937"/>
    <w:rsid w:val="08E8023D"/>
    <w:rsid w:val="08E80D67"/>
    <w:rsid w:val="08E80D95"/>
    <w:rsid w:val="08E80DB7"/>
    <w:rsid w:val="08E81663"/>
    <w:rsid w:val="08E81774"/>
    <w:rsid w:val="08E81971"/>
    <w:rsid w:val="08E81A15"/>
    <w:rsid w:val="08E81EE9"/>
    <w:rsid w:val="08E8225F"/>
    <w:rsid w:val="08E82670"/>
    <w:rsid w:val="08E827C9"/>
    <w:rsid w:val="08E8311B"/>
    <w:rsid w:val="08E83213"/>
    <w:rsid w:val="08E833A4"/>
    <w:rsid w:val="08E83C54"/>
    <w:rsid w:val="08E83F76"/>
    <w:rsid w:val="08E84402"/>
    <w:rsid w:val="08E85797"/>
    <w:rsid w:val="08E86E07"/>
    <w:rsid w:val="08E873E5"/>
    <w:rsid w:val="08E875DF"/>
    <w:rsid w:val="08E8775F"/>
    <w:rsid w:val="08E87912"/>
    <w:rsid w:val="08E87EAC"/>
    <w:rsid w:val="08E90157"/>
    <w:rsid w:val="08E90667"/>
    <w:rsid w:val="08E91968"/>
    <w:rsid w:val="08E91B2F"/>
    <w:rsid w:val="08E91C42"/>
    <w:rsid w:val="08E9249B"/>
    <w:rsid w:val="08E93086"/>
    <w:rsid w:val="08E93363"/>
    <w:rsid w:val="08E938C3"/>
    <w:rsid w:val="08E944FC"/>
    <w:rsid w:val="08E94705"/>
    <w:rsid w:val="08E94B15"/>
    <w:rsid w:val="08E94CCC"/>
    <w:rsid w:val="08E95964"/>
    <w:rsid w:val="08E96610"/>
    <w:rsid w:val="08E96B30"/>
    <w:rsid w:val="08E96F89"/>
    <w:rsid w:val="08E97332"/>
    <w:rsid w:val="08E97373"/>
    <w:rsid w:val="08E97552"/>
    <w:rsid w:val="08EA03B4"/>
    <w:rsid w:val="08EA0492"/>
    <w:rsid w:val="08EA0B4C"/>
    <w:rsid w:val="08EA0D7B"/>
    <w:rsid w:val="08EA161F"/>
    <w:rsid w:val="08EA179E"/>
    <w:rsid w:val="08EA2E95"/>
    <w:rsid w:val="08EA3631"/>
    <w:rsid w:val="08EA3E52"/>
    <w:rsid w:val="08EA3EE6"/>
    <w:rsid w:val="08EA40CB"/>
    <w:rsid w:val="08EA41C6"/>
    <w:rsid w:val="08EA4793"/>
    <w:rsid w:val="08EA484F"/>
    <w:rsid w:val="08EA4953"/>
    <w:rsid w:val="08EA4F25"/>
    <w:rsid w:val="08EA5225"/>
    <w:rsid w:val="08EA5514"/>
    <w:rsid w:val="08EA5628"/>
    <w:rsid w:val="08EA59E1"/>
    <w:rsid w:val="08EA59F9"/>
    <w:rsid w:val="08EA5D21"/>
    <w:rsid w:val="08EA6609"/>
    <w:rsid w:val="08EA68B7"/>
    <w:rsid w:val="08EA770A"/>
    <w:rsid w:val="08EA7941"/>
    <w:rsid w:val="08EB005F"/>
    <w:rsid w:val="08EB0AC5"/>
    <w:rsid w:val="08EB107B"/>
    <w:rsid w:val="08EB157B"/>
    <w:rsid w:val="08EB1F3B"/>
    <w:rsid w:val="08EB2149"/>
    <w:rsid w:val="08EB3D2E"/>
    <w:rsid w:val="08EB446A"/>
    <w:rsid w:val="08EB456E"/>
    <w:rsid w:val="08EB4CAB"/>
    <w:rsid w:val="08EB4D3A"/>
    <w:rsid w:val="08EB4ECD"/>
    <w:rsid w:val="08EB58B5"/>
    <w:rsid w:val="08EB5A55"/>
    <w:rsid w:val="08EB5ABA"/>
    <w:rsid w:val="08EB5FC2"/>
    <w:rsid w:val="08EB6063"/>
    <w:rsid w:val="08EB648C"/>
    <w:rsid w:val="08EB6601"/>
    <w:rsid w:val="08EB66F0"/>
    <w:rsid w:val="08EB683D"/>
    <w:rsid w:val="08EB6BD0"/>
    <w:rsid w:val="08EB7199"/>
    <w:rsid w:val="08EB75BA"/>
    <w:rsid w:val="08EB7C4C"/>
    <w:rsid w:val="08EC007A"/>
    <w:rsid w:val="08EC016B"/>
    <w:rsid w:val="08EC0BAF"/>
    <w:rsid w:val="08EC14FC"/>
    <w:rsid w:val="08EC1FCD"/>
    <w:rsid w:val="08EC2231"/>
    <w:rsid w:val="08EC280D"/>
    <w:rsid w:val="08EC3710"/>
    <w:rsid w:val="08EC37F7"/>
    <w:rsid w:val="08EC3B8F"/>
    <w:rsid w:val="08EC3C56"/>
    <w:rsid w:val="08EC3CDB"/>
    <w:rsid w:val="08EC4195"/>
    <w:rsid w:val="08EC465A"/>
    <w:rsid w:val="08EC4BBB"/>
    <w:rsid w:val="08EC4C4D"/>
    <w:rsid w:val="08EC535A"/>
    <w:rsid w:val="08EC53C6"/>
    <w:rsid w:val="08EC555E"/>
    <w:rsid w:val="08EC61C6"/>
    <w:rsid w:val="08EC6299"/>
    <w:rsid w:val="08EC70E8"/>
    <w:rsid w:val="08EC7395"/>
    <w:rsid w:val="08EC7470"/>
    <w:rsid w:val="08EC78FF"/>
    <w:rsid w:val="08ED0672"/>
    <w:rsid w:val="08ED1625"/>
    <w:rsid w:val="08ED2643"/>
    <w:rsid w:val="08ED2EDF"/>
    <w:rsid w:val="08ED35AE"/>
    <w:rsid w:val="08ED440A"/>
    <w:rsid w:val="08ED46EF"/>
    <w:rsid w:val="08ED4B48"/>
    <w:rsid w:val="08ED512C"/>
    <w:rsid w:val="08ED6284"/>
    <w:rsid w:val="08ED6D82"/>
    <w:rsid w:val="08ED6DC5"/>
    <w:rsid w:val="08ED7155"/>
    <w:rsid w:val="08ED7698"/>
    <w:rsid w:val="08ED7DB5"/>
    <w:rsid w:val="08EE04FB"/>
    <w:rsid w:val="08EE0C9B"/>
    <w:rsid w:val="08EE0F3E"/>
    <w:rsid w:val="08EE15F4"/>
    <w:rsid w:val="08EE17A9"/>
    <w:rsid w:val="08EE1B52"/>
    <w:rsid w:val="08EE1EA5"/>
    <w:rsid w:val="08EE203D"/>
    <w:rsid w:val="08EE3244"/>
    <w:rsid w:val="08EE3267"/>
    <w:rsid w:val="08EE3BE7"/>
    <w:rsid w:val="08EE44F3"/>
    <w:rsid w:val="08EE5B1C"/>
    <w:rsid w:val="08EE5B66"/>
    <w:rsid w:val="08EE62B2"/>
    <w:rsid w:val="08EE73CE"/>
    <w:rsid w:val="08EE7553"/>
    <w:rsid w:val="08EE7E19"/>
    <w:rsid w:val="08EF086D"/>
    <w:rsid w:val="08EF0962"/>
    <w:rsid w:val="08EF0F2C"/>
    <w:rsid w:val="08EF1557"/>
    <w:rsid w:val="08EF16C8"/>
    <w:rsid w:val="08EF1760"/>
    <w:rsid w:val="08EF1811"/>
    <w:rsid w:val="08EF190F"/>
    <w:rsid w:val="08EF1D77"/>
    <w:rsid w:val="08EF2203"/>
    <w:rsid w:val="08EF327B"/>
    <w:rsid w:val="08EF32F9"/>
    <w:rsid w:val="08EF348F"/>
    <w:rsid w:val="08EF3824"/>
    <w:rsid w:val="08EF3EFB"/>
    <w:rsid w:val="08EF49AA"/>
    <w:rsid w:val="08EF4B07"/>
    <w:rsid w:val="08EF7F15"/>
    <w:rsid w:val="08F00B2C"/>
    <w:rsid w:val="08F00B3E"/>
    <w:rsid w:val="08F020AD"/>
    <w:rsid w:val="08F0310E"/>
    <w:rsid w:val="08F03BE1"/>
    <w:rsid w:val="08F03C14"/>
    <w:rsid w:val="08F04345"/>
    <w:rsid w:val="08F04429"/>
    <w:rsid w:val="08F047DA"/>
    <w:rsid w:val="08F06BBB"/>
    <w:rsid w:val="08F06C10"/>
    <w:rsid w:val="08F07119"/>
    <w:rsid w:val="08F0775A"/>
    <w:rsid w:val="08F07779"/>
    <w:rsid w:val="08F0786F"/>
    <w:rsid w:val="08F10CB0"/>
    <w:rsid w:val="08F10D8D"/>
    <w:rsid w:val="08F11DA4"/>
    <w:rsid w:val="08F11E58"/>
    <w:rsid w:val="08F12056"/>
    <w:rsid w:val="08F12486"/>
    <w:rsid w:val="08F13ABD"/>
    <w:rsid w:val="08F13DB8"/>
    <w:rsid w:val="08F14BA1"/>
    <w:rsid w:val="08F15046"/>
    <w:rsid w:val="08F158C2"/>
    <w:rsid w:val="08F16033"/>
    <w:rsid w:val="08F16216"/>
    <w:rsid w:val="08F167CE"/>
    <w:rsid w:val="08F17591"/>
    <w:rsid w:val="08F17BF6"/>
    <w:rsid w:val="08F20597"/>
    <w:rsid w:val="08F20F29"/>
    <w:rsid w:val="08F211BD"/>
    <w:rsid w:val="08F213D2"/>
    <w:rsid w:val="08F21BE9"/>
    <w:rsid w:val="08F21E94"/>
    <w:rsid w:val="08F22090"/>
    <w:rsid w:val="08F2295E"/>
    <w:rsid w:val="08F22DD3"/>
    <w:rsid w:val="08F2351B"/>
    <w:rsid w:val="08F24108"/>
    <w:rsid w:val="08F245CF"/>
    <w:rsid w:val="08F25DD8"/>
    <w:rsid w:val="08F26134"/>
    <w:rsid w:val="08F26F76"/>
    <w:rsid w:val="08F27233"/>
    <w:rsid w:val="08F307B0"/>
    <w:rsid w:val="08F3086D"/>
    <w:rsid w:val="08F30D50"/>
    <w:rsid w:val="08F30DB5"/>
    <w:rsid w:val="08F310EF"/>
    <w:rsid w:val="08F31C27"/>
    <w:rsid w:val="08F31CB6"/>
    <w:rsid w:val="08F32808"/>
    <w:rsid w:val="08F3294E"/>
    <w:rsid w:val="08F33441"/>
    <w:rsid w:val="08F3368A"/>
    <w:rsid w:val="08F336DC"/>
    <w:rsid w:val="08F338A0"/>
    <w:rsid w:val="08F343F7"/>
    <w:rsid w:val="08F346B3"/>
    <w:rsid w:val="08F34710"/>
    <w:rsid w:val="08F34AAE"/>
    <w:rsid w:val="08F352BC"/>
    <w:rsid w:val="08F359D2"/>
    <w:rsid w:val="08F35D20"/>
    <w:rsid w:val="08F366DC"/>
    <w:rsid w:val="08F36F5B"/>
    <w:rsid w:val="08F378C4"/>
    <w:rsid w:val="08F37A77"/>
    <w:rsid w:val="08F40085"/>
    <w:rsid w:val="08F40C95"/>
    <w:rsid w:val="08F4119F"/>
    <w:rsid w:val="08F4150B"/>
    <w:rsid w:val="08F416A1"/>
    <w:rsid w:val="08F420E3"/>
    <w:rsid w:val="08F4268F"/>
    <w:rsid w:val="08F42916"/>
    <w:rsid w:val="08F42A15"/>
    <w:rsid w:val="08F43D6F"/>
    <w:rsid w:val="08F43D75"/>
    <w:rsid w:val="08F440B5"/>
    <w:rsid w:val="08F44168"/>
    <w:rsid w:val="08F44253"/>
    <w:rsid w:val="08F44600"/>
    <w:rsid w:val="08F447BA"/>
    <w:rsid w:val="08F4592C"/>
    <w:rsid w:val="08F46437"/>
    <w:rsid w:val="08F46628"/>
    <w:rsid w:val="08F4767A"/>
    <w:rsid w:val="08F47797"/>
    <w:rsid w:val="08F47903"/>
    <w:rsid w:val="08F479DE"/>
    <w:rsid w:val="08F47B9E"/>
    <w:rsid w:val="08F50529"/>
    <w:rsid w:val="08F50C76"/>
    <w:rsid w:val="08F51724"/>
    <w:rsid w:val="08F51954"/>
    <w:rsid w:val="08F51EB6"/>
    <w:rsid w:val="08F52070"/>
    <w:rsid w:val="08F52353"/>
    <w:rsid w:val="08F5242B"/>
    <w:rsid w:val="08F52509"/>
    <w:rsid w:val="08F52546"/>
    <w:rsid w:val="08F5264C"/>
    <w:rsid w:val="08F52EE2"/>
    <w:rsid w:val="08F53220"/>
    <w:rsid w:val="08F53281"/>
    <w:rsid w:val="08F533F2"/>
    <w:rsid w:val="08F53744"/>
    <w:rsid w:val="08F539A1"/>
    <w:rsid w:val="08F53CE6"/>
    <w:rsid w:val="08F54A3A"/>
    <w:rsid w:val="08F54A86"/>
    <w:rsid w:val="08F555AC"/>
    <w:rsid w:val="08F55647"/>
    <w:rsid w:val="08F55C68"/>
    <w:rsid w:val="08F5607D"/>
    <w:rsid w:val="08F56291"/>
    <w:rsid w:val="08F563E2"/>
    <w:rsid w:val="08F57B44"/>
    <w:rsid w:val="08F57B75"/>
    <w:rsid w:val="08F6058D"/>
    <w:rsid w:val="08F6081F"/>
    <w:rsid w:val="08F60C30"/>
    <w:rsid w:val="08F61A0C"/>
    <w:rsid w:val="08F62941"/>
    <w:rsid w:val="08F63223"/>
    <w:rsid w:val="08F63DBC"/>
    <w:rsid w:val="08F64EAE"/>
    <w:rsid w:val="08F64FA5"/>
    <w:rsid w:val="08F65146"/>
    <w:rsid w:val="08F6553F"/>
    <w:rsid w:val="08F65A3B"/>
    <w:rsid w:val="08F65DF9"/>
    <w:rsid w:val="08F662AD"/>
    <w:rsid w:val="08F66369"/>
    <w:rsid w:val="08F66E3C"/>
    <w:rsid w:val="08F675DF"/>
    <w:rsid w:val="08F6762F"/>
    <w:rsid w:val="08F678C1"/>
    <w:rsid w:val="08F67EAC"/>
    <w:rsid w:val="08F70139"/>
    <w:rsid w:val="08F703D2"/>
    <w:rsid w:val="08F708FC"/>
    <w:rsid w:val="08F711A3"/>
    <w:rsid w:val="08F711FF"/>
    <w:rsid w:val="08F71655"/>
    <w:rsid w:val="08F71CAA"/>
    <w:rsid w:val="08F72E1D"/>
    <w:rsid w:val="08F73627"/>
    <w:rsid w:val="08F7384C"/>
    <w:rsid w:val="08F740A9"/>
    <w:rsid w:val="08F74143"/>
    <w:rsid w:val="08F74153"/>
    <w:rsid w:val="08F74933"/>
    <w:rsid w:val="08F74B69"/>
    <w:rsid w:val="08F75488"/>
    <w:rsid w:val="08F762CC"/>
    <w:rsid w:val="08F7676A"/>
    <w:rsid w:val="08F769B9"/>
    <w:rsid w:val="08F76A93"/>
    <w:rsid w:val="08F776E6"/>
    <w:rsid w:val="08F80097"/>
    <w:rsid w:val="08F80775"/>
    <w:rsid w:val="08F80A32"/>
    <w:rsid w:val="08F80CEB"/>
    <w:rsid w:val="08F81252"/>
    <w:rsid w:val="08F81AEB"/>
    <w:rsid w:val="08F820CF"/>
    <w:rsid w:val="08F82A42"/>
    <w:rsid w:val="08F83104"/>
    <w:rsid w:val="08F83D8D"/>
    <w:rsid w:val="08F83E4B"/>
    <w:rsid w:val="08F83F69"/>
    <w:rsid w:val="08F841AD"/>
    <w:rsid w:val="08F84573"/>
    <w:rsid w:val="08F8470C"/>
    <w:rsid w:val="08F852DD"/>
    <w:rsid w:val="08F85A15"/>
    <w:rsid w:val="08F85A23"/>
    <w:rsid w:val="08F85E30"/>
    <w:rsid w:val="08F86EDD"/>
    <w:rsid w:val="08F870E4"/>
    <w:rsid w:val="08F876BA"/>
    <w:rsid w:val="08F87A65"/>
    <w:rsid w:val="08F906F0"/>
    <w:rsid w:val="08F91AE1"/>
    <w:rsid w:val="08F91CF6"/>
    <w:rsid w:val="08F92335"/>
    <w:rsid w:val="08F923B7"/>
    <w:rsid w:val="08F9252D"/>
    <w:rsid w:val="08F9283C"/>
    <w:rsid w:val="08F92D3D"/>
    <w:rsid w:val="08F92D6D"/>
    <w:rsid w:val="08F92F96"/>
    <w:rsid w:val="08F931A7"/>
    <w:rsid w:val="08F9376F"/>
    <w:rsid w:val="08F9396A"/>
    <w:rsid w:val="08F94E67"/>
    <w:rsid w:val="08F94EA3"/>
    <w:rsid w:val="08F95657"/>
    <w:rsid w:val="08F95FA3"/>
    <w:rsid w:val="08F962F8"/>
    <w:rsid w:val="08F96794"/>
    <w:rsid w:val="08F96BC2"/>
    <w:rsid w:val="08F97469"/>
    <w:rsid w:val="08FA04FD"/>
    <w:rsid w:val="08FA06DC"/>
    <w:rsid w:val="08FA0CFE"/>
    <w:rsid w:val="08FA19B6"/>
    <w:rsid w:val="08FA1A98"/>
    <w:rsid w:val="08FA1F62"/>
    <w:rsid w:val="08FA219D"/>
    <w:rsid w:val="08FA2376"/>
    <w:rsid w:val="08FA2645"/>
    <w:rsid w:val="08FA266A"/>
    <w:rsid w:val="08FA270F"/>
    <w:rsid w:val="08FA39F9"/>
    <w:rsid w:val="08FA429F"/>
    <w:rsid w:val="08FA42A3"/>
    <w:rsid w:val="08FA50A0"/>
    <w:rsid w:val="08FA545F"/>
    <w:rsid w:val="08FA573B"/>
    <w:rsid w:val="08FA58D6"/>
    <w:rsid w:val="08FA614D"/>
    <w:rsid w:val="08FA6593"/>
    <w:rsid w:val="08FA77C9"/>
    <w:rsid w:val="08FA788A"/>
    <w:rsid w:val="08FA7E32"/>
    <w:rsid w:val="08FB0BEC"/>
    <w:rsid w:val="08FB11C7"/>
    <w:rsid w:val="08FB23B8"/>
    <w:rsid w:val="08FB2593"/>
    <w:rsid w:val="08FB275F"/>
    <w:rsid w:val="08FB2DFA"/>
    <w:rsid w:val="08FB2E4A"/>
    <w:rsid w:val="08FB3155"/>
    <w:rsid w:val="08FB32B8"/>
    <w:rsid w:val="08FB35EE"/>
    <w:rsid w:val="08FB3B2E"/>
    <w:rsid w:val="08FB4DEB"/>
    <w:rsid w:val="08FB5059"/>
    <w:rsid w:val="08FB5163"/>
    <w:rsid w:val="08FB578C"/>
    <w:rsid w:val="08FB59A0"/>
    <w:rsid w:val="08FB5ADF"/>
    <w:rsid w:val="08FB600C"/>
    <w:rsid w:val="08FB6549"/>
    <w:rsid w:val="08FB6A67"/>
    <w:rsid w:val="08FB7172"/>
    <w:rsid w:val="08FC0347"/>
    <w:rsid w:val="08FC094E"/>
    <w:rsid w:val="08FC0EB8"/>
    <w:rsid w:val="08FC1330"/>
    <w:rsid w:val="08FC18C9"/>
    <w:rsid w:val="08FC222D"/>
    <w:rsid w:val="08FC2269"/>
    <w:rsid w:val="08FC2DF7"/>
    <w:rsid w:val="08FC318F"/>
    <w:rsid w:val="08FC32DD"/>
    <w:rsid w:val="08FC3AA4"/>
    <w:rsid w:val="08FC3CFB"/>
    <w:rsid w:val="08FC3FD9"/>
    <w:rsid w:val="08FC40E2"/>
    <w:rsid w:val="08FC4182"/>
    <w:rsid w:val="08FC42C4"/>
    <w:rsid w:val="08FC48F5"/>
    <w:rsid w:val="08FC4EEC"/>
    <w:rsid w:val="08FC5E88"/>
    <w:rsid w:val="08FC639B"/>
    <w:rsid w:val="08FC66B4"/>
    <w:rsid w:val="08FC6ED3"/>
    <w:rsid w:val="08FC738B"/>
    <w:rsid w:val="08FC76E2"/>
    <w:rsid w:val="08FD0688"/>
    <w:rsid w:val="08FD0851"/>
    <w:rsid w:val="08FD08EC"/>
    <w:rsid w:val="08FD09C8"/>
    <w:rsid w:val="08FD22FC"/>
    <w:rsid w:val="08FD2641"/>
    <w:rsid w:val="08FD2817"/>
    <w:rsid w:val="08FD2885"/>
    <w:rsid w:val="08FD32E8"/>
    <w:rsid w:val="08FD372E"/>
    <w:rsid w:val="08FD3EDD"/>
    <w:rsid w:val="08FD4891"/>
    <w:rsid w:val="08FD4AD1"/>
    <w:rsid w:val="08FD4CA2"/>
    <w:rsid w:val="08FD4CCC"/>
    <w:rsid w:val="08FD4F15"/>
    <w:rsid w:val="08FD5638"/>
    <w:rsid w:val="08FD5F3F"/>
    <w:rsid w:val="08FD61B8"/>
    <w:rsid w:val="08FD630B"/>
    <w:rsid w:val="08FD66D6"/>
    <w:rsid w:val="08FD6872"/>
    <w:rsid w:val="08FD69A4"/>
    <w:rsid w:val="08FD6D2A"/>
    <w:rsid w:val="08FE025F"/>
    <w:rsid w:val="08FE0448"/>
    <w:rsid w:val="08FE0C61"/>
    <w:rsid w:val="08FE13E9"/>
    <w:rsid w:val="08FE16AA"/>
    <w:rsid w:val="08FE1E3E"/>
    <w:rsid w:val="08FE21CD"/>
    <w:rsid w:val="08FE37F2"/>
    <w:rsid w:val="08FE3DA7"/>
    <w:rsid w:val="08FE4065"/>
    <w:rsid w:val="08FE4545"/>
    <w:rsid w:val="08FE4D38"/>
    <w:rsid w:val="08FE4D98"/>
    <w:rsid w:val="08FE552D"/>
    <w:rsid w:val="08FE57FC"/>
    <w:rsid w:val="08FE5B5D"/>
    <w:rsid w:val="08FE5F23"/>
    <w:rsid w:val="08FE65DB"/>
    <w:rsid w:val="08FE67C4"/>
    <w:rsid w:val="08FE6C69"/>
    <w:rsid w:val="08FE770C"/>
    <w:rsid w:val="08FE7C36"/>
    <w:rsid w:val="08FE7CB7"/>
    <w:rsid w:val="08FE7E3A"/>
    <w:rsid w:val="08FF079C"/>
    <w:rsid w:val="08FF147C"/>
    <w:rsid w:val="08FF1E3E"/>
    <w:rsid w:val="08FF2161"/>
    <w:rsid w:val="08FF25C4"/>
    <w:rsid w:val="08FF2938"/>
    <w:rsid w:val="08FF2A35"/>
    <w:rsid w:val="08FF32D5"/>
    <w:rsid w:val="08FF36E4"/>
    <w:rsid w:val="08FF3F27"/>
    <w:rsid w:val="08FF42DA"/>
    <w:rsid w:val="08FF4B35"/>
    <w:rsid w:val="08FF6286"/>
    <w:rsid w:val="08FF66F3"/>
    <w:rsid w:val="08FF672A"/>
    <w:rsid w:val="08FF683C"/>
    <w:rsid w:val="08FF6A02"/>
    <w:rsid w:val="08FF6A04"/>
    <w:rsid w:val="08FF6B59"/>
    <w:rsid w:val="08FF7A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48A5A676-4BA5-451C-A4FD-AD844719E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3E1C59"/>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3E1C59"/>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8929</Words>
  <Characters>50896</Characters>
  <Application>Microsoft Office Word</Application>
  <DocSecurity>0</DocSecurity>
  <Lines>424</Lines>
  <Paragraphs>119</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59706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2013-10-31T16:38:00Z</cp:lastPrinted>
  <dcterms:created xsi:type="dcterms:W3CDTF">2020-04-30T12:50:00Z</dcterms:created>
  <dcterms:modified xsi:type="dcterms:W3CDTF">2020-04-30T12:50:00Z</dcterms:modified>
</cp:coreProperties>
</file>