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C84F02" w:rsidRDefault="082B109A" w:rsidP="083470E6">
      <w:pPr>
        <w:jc w:val="both"/>
        <w:rPr>
          <w:rStyle w:val="LatinChar"/>
          <w:rFonts w:cs="FrankRuehl" w:hint="cs"/>
          <w:sz w:val="28"/>
          <w:szCs w:val="28"/>
          <w:rtl/>
          <w:lang w:val="en-GB"/>
        </w:rPr>
      </w:pPr>
      <w:bookmarkStart w:id="0" w:name="_GoBack"/>
      <w:bookmarkEnd w:id="0"/>
      <w:r>
        <w:rPr>
          <w:rStyle w:val="LatinChar"/>
          <w:rtl/>
        </w:rPr>
        <w:t>#</w:t>
      </w:r>
      <w:r w:rsidR="08D46E8F" w:rsidRPr="08686D4C">
        <w:rPr>
          <w:rStyle w:val="Title1"/>
          <w:rFonts w:hint="cs"/>
          <w:rtl/>
        </w:rPr>
        <w:t>ובשנים עשר</w:t>
      </w:r>
      <w:r w:rsidR="08686D4C" w:rsidRPr="08686D4C">
        <w:rPr>
          <w:rStyle w:val="LatinChar"/>
          <w:rtl/>
        </w:rPr>
        <w:t>=</w:t>
      </w:r>
      <w:r w:rsidR="08D46E8F">
        <w:rPr>
          <w:rStyle w:val="LatinChar"/>
          <w:rFonts w:cs="FrankRuehl" w:hint="cs"/>
          <w:sz w:val="28"/>
          <w:szCs w:val="28"/>
          <w:rtl/>
          <w:lang w:val="en-GB"/>
        </w:rPr>
        <w:t xml:space="preserve"> </w:t>
      </w:r>
      <w:r w:rsidR="08D46E8F" w:rsidRPr="08D46E8F">
        <w:rPr>
          <w:rStyle w:val="LatinChar"/>
          <w:rFonts w:cs="FrankRuehl"/>
          <w:sz w:val="28"/>
          <w:szCs w:val="28"/>
          <w:rtl/>
          <w:lang w:val="en-GB"/>
        </w:rPr>
        <w:t xml:space="preserve">חודש </w:t>
      </w:r>
      <w:r w:rsidR="08686D4C">
        <w:rPr>
          <w:rStyle w:val="LatinChar"/>
          <w:rFonts w:cs="FrankRuehl" w:hint="cs"/>
          <w:sz w:val="28"/>
          <w:szCs w:val="28"/>
          <w:rtl/>
          <w:lang w:val="en-GB"/>
        </w:rPr>
        <w:t xml:space="preserve">וגו'" </w:t>
      </w:r>
      <w:r w:rsidR="08D46E8F" w:rsidRPr="08686D4C">
        <w:rPr>
          <w:rStyle w:val="LatinChar"/>
          <w:rFonts w:cs="Dbs-Rashi"/>
          <w:szCs w:val="20"/>
          <w:rtl/>
          <w:lang w:val="en-GB"/>
        </w:rPr>
        <w:t>(ט, א)</w:t>
      </w:r>
      <w:r w:rsidR="08686D4C">
        <w:rPr>
          <w:rStyle w:val="LatinChar"/>
          <w:rFonts w:cs="FrankRuehl" w:hint="cs"/>
          <w:sz w:val="28"/>
          <w:szCs w:val="28"/>
          <w:rtl/>
          <w:lang w:val="en-GB"/>
        </w:rPr>
        <w:t>.</w:t>
      </w:r>
      <w:r w:rsidR="08D46E8F" w:rsidRPr="08D46E8F">
        <w:rPr>
          <w:rStyle w:val="LatinChar"/>
          <w:rFonts w:cs="FrankRuehl"/>
          <w:sz w:val="28"/>
          <w:szCs w:val="28"/>
          <w:rtl/>
          <w:lang w:val="en-GB"/>
        </w:rPr>
        <w:t xml:space="preserve"> כבר פ</w:t>
      </w:r>
      <w:r w:rsidR="08686D4C">
        <w:rPr>
          <w:rStyle w:val="LatinChar"/>
          <w:rFonts w:cs="FrankRuehl" w:hint="cs"/>
          <w:sz w:val="28"/>
          <w:szCs w:val="28"/>
          <w:rtl/>
          <w:lang w:val="en-GB"/>
        </w:rPr>
        <w:t>י</w:t>
      </w:r>
      <w:r w:rsidR="08D46E8F" w:rsidRPr="08D46E8F">
        <w:rPr>
          <w:rStyle w:val="LatinChar"/>
          <w:rFonts w:cs="FrankRuehl"/>
          <w:sz w:val="28"/>
          <w:szCs w:val="28"/>
          <w:rtl/>
          <w:lang w:val="en-GB"/>
        </w:rPr>
        <w:t>רשנו למעלה מדברי חכמים</w:t>
      </w:r>
      <w:r w:rsidR="08686D4C">
        <w:rPr>
          <w:rStyle w:val="FootnoteReference"/>
          <w:rFonts w:cs="FrankRuehl"/>
          <w:szCs w:val="28"/>
          <w:rtl/>
        </w:rPr>
        <w:footnoteReference w:id="2"/>
      </w:r>
      <w:r w:rsidR="08D46E8F" w:rsidRPr="08D46E8F">
        <w:rPr>
          <w:rStyle w:val="LatinChar"/>
          <w:rFonts w:cs="FrankRuehl"/>
          <w:sz w:val="28"/>
          <w:szCs w:val="28"/>
          <w:rtl/>
          <w:lang w:val="en-GB"/>
        </w:rPr>
        <w:t xml:space="preserve"> מה שנפל הפור בחודש האחרון</w:t>
      </w:r>
      <w:r w:rsidR="08581219">
        <w:rPr>
          <w:rStyle w:val="FootnoteReference"/>
          <w:rFonts w:cs="FrankRuehl"/>
          <w:szCs w:val="28"/>
          <w:rtl/>
        </w:rPr>
        <w:footnoteReference w:id="3"/>
      </w:r>
      <w:r w:rsidR="08581219">
        <w:rPr>
          <w:rStyle w:val="LatinChar"/>
          <w:rFonts w:cs="FrankRuehl" w:hint="cs"/>
          <w:sz w:val="28"/>
          <w:szCs w:val="28"/>
          <w:rtl/>
          <w:lang w:val="en-GB"/>
        </w:rPr>
        <w:t>,</w:t>
      </w:r>
      <w:r w:rsidR="08D46E8F" w:rsidRPr="08D46E8F">
        <w:rPr>
          <w:rStyle w:val="LatinChar"/>
          <w:rFonts w:cs="FrankRuehl"/>
          <w:sz w:val="28"/>
          <w:szCs w:val="28"/>
          <w:rtl/>
          <w:lang w:val="en-GB"/>
        </w:rPr>
        <w:t xml:space="preserve"> כי חודש זה יש לו בחינה שיהיה לישראל תכלית וסוף ח</w:t>
      </w:r>
      <w:r w:rsidR="08581219">
        <w:rPr>
          <w:rStyle w:val="LatinChar"/>
          <w:rFonts w:cs="FrankRuehl" w:hint="cs"/>
          <w:sz w:val="28"/>
          <w:szCs w:val="28"/>
          <w:rtl/>
          <w:lang w:val="en-GB"/>
        </w:rPr>
        <w:t>ס ושלום</w:t>
      </w:r>
      <w:r w:rsidR="08D46E8F" w:rsidRPr="08D46E8F">
        <w:rPr>
          <w:rStyle w:val="LatinChar"/>
          <w:rFonts w:cs="FrankRuehl"/>
          <w:sz w:val="28"/>
          <w:szCs w:val="28"/>
          <w:rtl/>
          <w:lang w:val="en-GB"/>
        </w:rPr>
        <w:t xml:space="preserve"> להם</w:t>
      </w:r>
      <w:r w:rsidR="08581219">
        <w:rPr>
          <w:rStyle w:val="LatinChar"/>
          <w:rFonts w:cs="FrankRuehl" w:hint="cs"/>
          <w:sz w:val="28"/>
          <w:szCs w:val="28"/>
          <w:rtl/>
          <w:lang w:val="en-GB"/>
        </w:rPr>
        <w:t>.</w:t>
      </w:r>
      <w:r w:rsidR="08D46E8F" w:rsidRPr="08D46E8F">
        <w:rPr>
          <w:rStyle w:val="LatinChar"/>
          <w:rFonts w:cs="FrankRuehl"/>
          <w:sz w:val="28"/>
          <w:szCs w:val="28"/>
          <w:rtl/>
          <w:lang w:val="en-GB"/>
        </w:rPr>
        <w:t xml:space="preserve"> וזה כמו שהחודש הזה הוא סוף החדשים</w:t>
      </w:r>
      <w:r w:rsidR="08581219">
        <w:rPr>
          <w:rStyle w:val="LatinChar"/>
          <w:rFonts w:cs="FrankRuehl" w:hint="cs"/>
          <w:sz w:val="28"/>
          <w:szCs w:val="28"/>
          <w:rtl/>
          <w:lang w:val="en-GB"/>
        </w:rPr>
        <w:t>,</w:t>
      </w:r>
      <w:r w:rsidR="08D46E8F" w:rsidRPr="08D46E8F">
        <w:rPr>
          <w:rStyle w:val="LatinChar"/>
          <w:rFonts w:cs="FrankRuehl"/>
          <w:sz w:val="28"/>
          <w:szCs w:val="28"/>
          <w:rtl/>
          <w:lang w:val="en-GB"/>
        </w:rPr>
        <w:t xml:space="preserve"> וכך יהיה ח</w:t>
      </w:r>
      <w:r w:rsidR="08581219">
        <w:rPr>
          <w:rStyle w:val="LatinChar"/>
          <w:rFonts w:cs="FrankRuehl" w:hint="cs"/>
          <w:sz w:val="28"/>
          <w:szCs w:val="28"/>
          <w:rtl/>
          <w:lang w:val="en-GB"/>
        </w:rPr>
        <w:t>ס ושלום</w:t>
      </w:r>
      <w:r w:rsidR="08D46E8F" w:rsidRPr="08D46E8F">
        <w:rPr>
          <w:rStyle w:val="LatinChar"/>
          <w:rFonts w:cs="FrankRuehl"/>
          <w:sz w:val="28"/>
          <w:szCs w:val="28"/>
          <w:rtl/>
          <w:lang w:val="en-GB"/>
        </w:rPr>
        <w:t xml:space="preserve"> סוף להם</w:t>
      </w:r>
      <w:r w:rsidR="08581219">
        <w:rPr>
          <w:rStyle w:val="FootnoteReference"/>
          <w:rFonts w:cs="FrankRuehl"/>
          <w:szCs w:val="28"/>
          <w:rtl/>
        </w:rPr>
        <w:footnoteReference w:id="4"/>
      </w:r>
      <w:r w:rsidR="08581219">
        <w:rPr>
          <w:rStyle w:val="LatinChar"/>
          <w:rFonts w:cs="FrankRuehl" w:hint="cs"/>
          <w:sz w:val="28"/>
          <w:szCs w:val="28"/>
          <w:rtl/>
          <w:lang w:val="en-GB"/>
        </w:rPr>
        <w:t>.</w:t>
      </w:r>
      <w:r w:rsidR="08D46E8F" w:rsidRPr="08D46E8F">
        <w:rPr>
          <w:rStyle w:val="LatinChar"/>
          <w:rFonts w:cs="FrankRuehl"/>
          <w:sz w:val="28"/>
          <w:szCs w:val="28"/>
          <w:rtl/>
          <w:lang w:val="en-GB"/>
        </w:rPr>
        <w:t xml:space="preserve"> אבל יש כאן ג</w:t>
      </w:r>
      <w:r w:rsidR="08F55EF0">
        <w:rPr>
          <w:rStyle w:val="LatinChar"/>
          <w:rFonts w:cs="FrankRuehl" w:hint="cs"/>
          <w:sz w:val="28"/>
          <w:szCs w:val="28"/>
          <w:rtl/>
          <w:lang w:val="en-GB"/>
        </w:rPr>
        <w:t>ם כן</w:t>
      </w:r>
      <w:r w:rsidR="08D46E8F" w:rsidRPr="08D46E8F">
        <w:rPr>
          <w:rStyle w:val="LatinChar"/>
          <w:rFonts w:cs="FrankRuehl"/>
          <w:sz w:val="28"/>
          <w:szCs w:val="28"/>
          <w:rtl/>
          <w:lang w:val="en-GB"/>
        </w:rPr>
        <w:t xml:space="preserve"> צד בחינה שיש להם הקיום הנצחי</w:t>
      </w:r>
      <w:r w:rsidR="08F55EF0">
        <w:rPr>
          <w:rStyle w:val="LatinChar"/>
          <w:rFonts w:cs="FrankRuehl" w:hint="cs"/>
          <w:sz w:val="28"/>
          <w:szCs w:val="28"/>
          <w:rtl/>
          <w:lang w:val="en-GB"/>
        </w:rPr>
        <w:t>,</w:t>
      </w:r>
      <w:r w:rsidR="08D46E8F" w:rsidRPr="08D46E8F">
        <w:rPr>
          <w:rStyle w:val="LatinChar"/>
          <w:rFonts w:cs="FrankRuehl"/>
          <w:sz w:val="28"/>
          <w:szCs w:val="28"/>
          <w:rtl/>
          <w:lang w:val="en-GB"/>
        </w:rPr>
        <w:t xml:space="preserve"> כי מצד הסוף שלהם הם אל הש</w:t>
      </w:r>
      <w:r w:rsidR="08F55EF0">
        <w:rPr>
          <w:rStyle w:val="LatinChar"/>
          <w:rFonts w:cs="FrankRuehl" w:hint="cs"/>
          <w:sz w:val="28"/>
          <w:szCs w:val="28"/>
          <w:rtl/>
          <w:lang w:val="en-GB"/>
        </w:rPr>
        <w:t>ם יתברך,</w:t>
      </w:r>
      <w:r w:rsidR="08D46E8F" w:rsidRPr="08D46E8F">
        <w:rPr>
          <w:rStyle w:val="LatinChar"/>
          <w:rFonts w:cs="FrankRuehl"/>
          <w:sz w:val="28"/>
          <w:szCs w:val="28"/>
          <w:rtl/>
          <w:lang w:val="en-GB"/>
        </w:rPr>
        <w:t xml:space="preserve"> ומצד הש</w:t>
      </w:r>
      <w:r w:rsidR="08F55EF0">
        <w:rPr>
          <w:rStyle w:val="LatinChar"/>
          <w:rFonts w:cs="FrankRuehl" w:hint="cs"/>
          <w:sz w:val="28"/>
          <w:szCs w:val="28"/>
          <w:rtl/>
          <w:lang w:val="en-GB"/>
        </w:rPr>
        <w:t>ם יתברך</w:t>
      </w:r>
      <w:r w:rsidR="08D46E8F" w:rsidRPr="08D46E8F">
        <w:rPr>
          <w:rStyle w:val="LatinChar"/>
          <w:rFonts w:cs="FrankRuehl"/>
          <w:sz w:val="28"/>
          <w:szCs w:val="28"/>
          <w:rtl/>
          <w:lang w:val="en-GB"/>
        </w:rPr>
        <w:t xml:space="preserve"> יש להם הקיום הנצחי מצד הסוף</w:t>
      </w:r>
      <w:r w:rsidR="08F55EF0">
        <w:rPr>
          <w:rStyle w:val="FootnoteReference"/>
          <w:rFonts w:cs="FrankRuehl"/>
          <w:szCs w:val="28"/>
          <w:rtl/>
        </w:rPr>
        <w:footnoteReference w:id="5"/>
      </w:r>
      <w:r w:rsidR="08F55EF0">
        <w:rPr>
          <w:rStyle w:val="LatinChar"/>
          <w:rFonts w:cs="FrankRuehl" w:hint="cs"/>
          <w:sz w:val="28"/>
          <w:szCs w:val="28"/>
          <w:rtl/>
          <w:lang w:val="en-GB"/>
        </w:rPr>
        <w:t>.</w:t>
      </w:r>
      <w:r w:rsidR="08D46E8F" w:rsidRPr="08D46E8F">
        <w:rPr>
          <w:rStyle w:val="LatinChar"/>
          <w:rFonts w:cs="FrankRuehl"/>
          <w:sz w:val="28"/>
          <w:szCs w:val="28"/>
          <w:rtl/>
          <w:lang w:val="en-GB"/>
        </w:rPr>
        <w:t xml:space="preserve"> וכאשר דבר אחד כמו זה</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שהוא סוף בחדשים</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יש לו שתי בחינות מחולקות</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כמו שיש לחודש אדר</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שיש לו בחינה כי יש ח</w:t>
      </w:r>
      <w:r w:rsidR="083470E6">
        <w:rPr>
          <w:rStyle w:val="LatinChar"/>
          <w:rFonts w:cs="FrankRuehl" w:hint="cs"/>
          <w:sz w:val="28"/>
          <w:szCs w:val="28"/>
          <w:rtl/>
          <w:lang w:val="en-GB"/>
        </w:rPr>
        <w:t>ס ושלום</w:t>
      </w:r>
      <w:r w:rsidR="08D46E8F" w:rsidRPr="08D46E8F">
        <w:rPr>
          <w:rStyle w:val="LatinChar"/>
          <w:rFonts w:cs="FrankRuehl"/>
          <w:sz w:val="28"/>
          <w:szCs w:val="28"/>
          <w:rtl/>
          <w:lang w:val="en-GB"/>
        </w:rPr>
        <w:t xml:space="preserve"> סוף לישראל</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וזה מצד עצמם</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אבל מצד הש</w:t>
      </w:r>
      <w:r w:rsidR="083470E6">
        <w:rPr>
          <w:rStyle w:val="LatinChar"/>
          <w:rFonts w:cs="FrankRuehl" w:hint="cs"/>
          <w:sz w:val="28"/>
          <w:szCs w:val="28"/>
          <w:rtl/>
          <w:lang w:val="en-GB"/>
        </w:rPr>
        <w:t>ם יתברך,</w:t>
      </w:r>
      <w:r w:rsidR="08D46E8F" w:rsidRPr="08D46E8F">
        <w:rPr>
          <w:rStyle w:val="LatinChar"/>
          <w:rFonts w:cs="FrankRuehl"/>
          <w:sz w:val="28"/>
          <w:szCs w:val="28"/>
          <w:rtl/>
          <w:lang w:val="en-GB"/>
        </w:rPr>
        <w:t xml:space="preserve"> אדרבא</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מצד הסוף יש להם קיום</w:t>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כמו שנתבאר למעלה</w:t>
      </w:r>
      <w:r w:rsidR="083470E6">
        <w:rPr>
          <w:rStyle w:val="FootnoteReference"/>
          <w:rFonts w:cs="FrankRuehl"/>
          <w:szCs w:val="28"/>
          <w:rtl/>
        </w:rPr>
        <w:footnoteReference w:id="6"/>
      </w:r>
      <w:r w:rsidR="083470E6">
        <w:rPr>
          <w:rStyle w:val="LatinChar"/>
          <w:rFonts w:cs="FrankRuehl" w:hint="cs"/>
          <w:sz w:val="28"/>
          <w:szCs w:val="28"/>
          <w:rtl/>
          <w:lang w:val="en-GB"/>
        </w:rPr>
        <w:t>.</w:t>
      </w:r>
      <w:r w:rsidR="08D46E8F" w:rsidRPr="08D46E8F">
        <w:rPr>
          <w:rStyle w:val="LatinChar"/>
          <w:rFonts w:cs="FrankRuehl"/>
          <w:sz w:val="28"/>
          <w:szCs w:val="28"/>
          <w:rtl/>
          <w:lang w:val="en-GB"/>
        </w:rPr>
        <w:t xml:space="preserve"> לכך כאשר היה המן בא מצד הבחינה הראשונה שיש לישראל</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מצד הסוף</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ונהפך הדבר</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כי מצד </w:t>
      </w:r>
      <w:r w:rsidR="08D46E8F" w:rsidRPr="08D46E8F">
        <w:rPr>
          <w:rStyle w:val="LatinChar"/>
          <w:rFonts w:cs="FrankRuehl"/>
          <w:sz w:val="28"/>
          <w:szCs w:val="28"/>
          <w:rtl/>
          <w:lang w:val="en-GB"/>
        </w:rPr>
        <w:lastRenderedPageBreak/>
        <w:t>הסוף יש להם הקיום</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הרי הסוף עצמו מהפך הדבר</w:t>
      </w:r>
      <w:r w:rsidR="08C84F02">
        <w:rPr>
          <w:rStyle w:val="FootnoteReference"/>
          <w:rFonts w:cs="FrankRuehl"/>
          <w:szCs w:val="28"/>
          <w:rtl/>
        </w:rPr>
        <w:footnoteReference w:id="7"/>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ולכך כל אשר היה מחשבת המן על ישראל מצד הסוף</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נהפך בעצמו עליו</w:t>
      </w:r>
      <w:r w:rsidR="08C84F02">
        <w:rPr>
          <w:rStyle w:val="FootnoteReference"/>
          <w:rFonts w:cs="FrankRuehl"/>
          <w:szCs w:val="28"/>
          <w:rtl/>
        </w:rPr>
        <w:footnoteReference w:id="8"/>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ולכך אמר </w:t>
      </w:r>
      <w:r w:rsidR="08C84F02">
        <w:rPr>
          <w:rStyle w:val="LatinChar"/>
          <w:rFonts w:cs="FrankRuehl" w:hint="cs"/>
          <w:sz w:val="28"/>
          <w:szCs w:val="28"/>
          <w:rtl/>
          <w:lang w:val="en-GB"/>
        </w:rPr>
        <w:t>"</w:t>
      </w:r>
      <w:r w:rsidR="08D46E8F" w:rsidRPr="08D46E8F">
        <w:rPr>
          <w:rStyle w:val="LatinChar"/>
          <w:rFonts w:cs="FrankRuehl"/>
          <w:sz w:val="28"/>
          <w:szCs w:val="28"/>
          <w:rtl/>
          <w:lang w:val="en-GB"/>
        </w:rPr>
        <w:t>יום אשר שברו אויבי היהודים לשלוט בהם נהפך עליהם</w:t>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והבן זה ותבין סוד ענין המגילה הזאת</w:t>
      </w:r>
      <w:r w:rsidR="086927E6">
        <w:rPr>
          <w:rStyle w:val="FootnoteReference"/>
          <w:rFonts w:cs="FrankRuehl"/>
          <w:szCs w:val="28"/>
          <w:rtl/>
        </w:rPr>
        <w:footnoteReference w:id="9"/>
      </w:r>
      <w:r w:rsidR="08C84F02">
        <w:rPr>
          <w:rStyle w:val="LatinChar"/>
          <w:rFonts w:cs="FrankRuehl" w:hint="cs"/>
          <w:sz w:val="28"/>
          <w:szCs w:val="28"/>
          <w:rtl/>
          <w:lang w:val="en-GB"/>
        </w:rPr>
        <w:t>.</w:t>
      </w:r>
      <w:r w:rsidR="08D46E8F" w:rsidRPr="08D46E8F">
        <w:rPr>
          <w:rStyle w:val="LatinChar"/>
          <w:rFonts w:cs="FrankRuehl"/>
          <w:sz w:val="28"/>
          <w:szCs w:val="28"/>
          <w:rtl/>
          <w:lang w:val="en-GB"/>
        </w:rPr>
        <w:t xml:space="preserve"> </w:t>
      </w:r>
    </w:p>
    <w:p w:rsidR="08D35770" w:rsidRDefault="082B109A" w:rsidP="084D6346">
      <w:pPr>
        <w:jc w:val="both"/>
        <w:rPr>
          <w:rStyle w:val="LatinChar"/>
          <w:rFonts w:cs="FrankRuehl" w:hint="cs"/>
          <w:sz w:val="28"/>
          <w:szCs w:val="28"/>
          <w:rtl/>
          <w:lang w:val="en-GB"/>
        </w:rPr>
      </w:pPr>
      <w:r>
        <w:rPr>
          <w:rStyle w:val="LatinChar"/>
          <w:rtl/>
        </w:rPr>
        <w:t>#</w:t>
      </w:r>
      <w:r w:rsidR="08D46E8F" w:rsidRPr="082E656C">
        <w:rPr>
          <w:rStyle w:val="Title1"/>
          <w:rtl/>
        </w:rPr>
        <w:t>ויש לך לדעת</w:t>
      </w:r>
      <w:r w:rsidR="082E656C" w:rsidRPr="082E656C">
        <w:rPr>
          <w:rStyle w:val="LatinChar"/>
          <w:rtl/>
        </w:rPr>
        <w:t>=</w:t>
      </w:r>
      <w:r w:rsidR="08D46E8F" w:rsidRPr="08D46E8F">
        <w:rPr>
          <w:rStyle w:val="LatinChar"/>
          <w:rFonts w:cs="FrankRuehl"/>
          <w:sz w:val="28"/>
          <w:szCs w:val="28"/>
          <w:rtl/>
          <w:lang w:val="en-GB"/>
        </w:rPr>
        <w:t xml:space="preserve"> כי ישראל נקראו </w:t>
      </w:r>
      <w:r w:rsidR="082E656C">
        <w:rPr>
          <w:rStyle w:val="LatinChar"/>
          <w:rFonts w:cs="FrankRuehl" w:hint="cs"/>
          <w:sz w:val="28"/>
          <w:szCs w:val="28"/>
          <w:rtl/>
          <w:lang w:val="en-GB"/>
        </w:rPr>
        <w:t>"</w:t>
      </w:r>
      <w:r w:rsidR="08D46E8F" w:rsidRPr="08D46E8F">
        <w:rPr>
          <w:rStyle w:val="LatinChar"/>
          <w:rFonts w:cs="FrankRuehl"/>
          <w:sz w:val="28"/>
          <w:szCs w:val="28"/>
          <w:rtl/>
          <w:lang w:val="en-GB"/>
        </w:rPr>
        <w:t>ראשית</w:t>
      </w:r>
      <w:r w:rsidR="082E656C">
        <w:rPr>
          <w:rStyle w:val="LatinChar"/>
          <w:rFonts w:cs="FrankRuehl" w:hint="cs"/>
          <w:sz w:val="28"/>
          <w:szCs w:val="28"/>
          <w:rtl/>
          <w:lang w:val="en-GB"/>
        </w:rPr>
        <w:t>",</w:t>
      </w:r>
      <w:r w:rsidR="08D46E8F" w:rsidRPr="08D46E8F">
        <w:rPr>
          <w:rStyle w:val="LatinChar"/>
          <w:rFonts w:cs="FrankRuehl"/>
          <w:sz w:val="28"/>
          <w:szCs w:val="28"/>
          <w:rtl/>
          <w:lang w:val="en-GB"/>
        </w:rPr>
        <w:t xml:space="preserve"> דכתיב </w:t>
      </w:r>
      <w:r w:rsidR="08D46E8F" w:rsidRPr="082E656C">
        <w:rPr>
          <w:rStyle w:val="LatinChar"/>
          <w:rFonts w:cs="Dbs-Rashi"/>
          <w:szCs w:val="20"/>
          <w:rtl/>
          <w:lang w:val="en-GB"/>
        </w:rPr>
        <w:t xml:space="preserve">(ירמיה ב, ג) </w:t>
      </w:r>
      <w:r w:rsidR="082E656C">
        <w:rPr>
          <w:rStyle w:val="LatinChar"/>
          <w:rFonts w:cs="FrankRuehl" w:hint="cs"/>
          <w:sz w:val="28"/>
          <w:szCs w:val="28"/>
          <w:rtl/>
          <w:lang w:val="en-GB"/>
        </w:rPr>
        <w:t>"</w:t>
      </w:r>
      <w:r w:rsidR="08D46E8F" w:rsidRPr="08D46E8F">
        <w:rPr>
          <w:rStyle w:val="LatinChar"/>
          <w:rFonts w:cs="FrankRuehl"/>
          <w:sz w:val="28"/>
          <w:szCs w:val="28"/>
          <w:rtl/>
          <w:lang w:val="en-GB"/>
        </w:rPr>
        <w:t>קודש ישראל לה' ראשית תבואתה</w:t>
      </w:r>
      <w:r w:rsidR="082E656C">
        <w:rPr>
          <w:rStyle w:val="LatinChar"/>
          <w:rFonts w:cs="FrankRuehl" w:hint="cs"/>
          <w:sz w:val="28"/>
          <w:szCs w:val="28"/>
          <w:rtl/>
          <w:lang w:val="en-GB"/>
        </w:rPr>
        <w:t>"</w:t>
      </w:r>
      <w:r w:rsidR="082E656C">
        <w:rPr>
          <w:rStyle w:val="FootnoteReference"/>
          <w:rFonts w:cs="FrankRuehl"/>
          <w:szCs w:val="28"/>
          <w:rtl/>
        </w:rPr>
        <w:footnoteReference w:id="10"/>
      </w:r>
      <w:r w:rsidR="082E656C">
        <w:rPr>
          <w:rStyle w:val="LatinChar"/>
          <w:rFonts w:cs="FrankRuehl" w:hint="cs"/>
          <w:sz w:val="28"/>
          <w:szCs w:val="28"/>
          <w:rtl/>
          <w:lang w:val="en-GB"/>
        </w:rPr>
        <w:t>.</w:t>
      </w:r>
      <w:r w:rsidR="08D46E8F" w:rsidRPr="08D46E8F">
        <w:rPr>
          <w:rStyle w:val="LatinChar"/>
          <w:rFonts w:cs="FrankRuehl"/>
          <w:sz w:val="28"/>
          <w:szCs w:val="28"/>
          <w:rtl/>
          <w:lang w:val="en-GB"/>
        </w:rPr>
        <w:t xml:space="preserve"> ועמלק ג</w:t>
      </w:r>
      <w:r w:rsidR="081D4465">
        <w:rPr>
          <w:rStyle w:val="LatinChar"/>
          <w:rFonts w:cs="FrankRuehl" w:hint="cs"/>
          <w:sz w:val="28"/>
          <w:szCs w:val="28"/>
          <w:rtl/>
          <w:lang w:val="en-GB"/>
        </w:rPr>
        <w:t>ם כן</w:t>
      </w:r>
      <w:r w:rsidR="08D46E8F" w:rsidRPr="08D46E8F">
        <w:rPr>
          <w:rStyle w:val="LatinChar"/>
          <w:rFonts w:cs="FrankRuehl"/>
          <w:sz w:val="28"/>
          <w:szCs w:val="28"/>
          <w:rtl/>
          <w:lang w:val="en-GB"/>
        </w:rPr>
        <w:t xml:space="preserve"> נקרא </w:t>
      </w:r>
      <w:r w:rsidR="081D4465">
        <w:rPr>
          <w:rStyle w:val="LatinChar"/>
          <w:rFonts w:cs="FrankRuehl" w:hint="cs"/>
          <w:sz w:val="28"/>
          <w:szCs w:val="28"/>
          <w:rtl/>
          <w:lang w:val="en-GB"/>
        </w:rPr>
        <w:t>"</w:t>
      </w:r>
      <w:r w:rsidR="08D46E8F" w:rsidRPr="08D46E8F">
        <w:rPr>
          <w:rStyle w:val="LatinChar"/>
          <w:rFonts w:cs="FrankRuehl"/>
          <w:sz w:val="28"/>
          <w:szCs w:val="28"/>
          <w:rtl/>
          <w:lang w:val="en-GB"/>
        </w:rPr>
        <w:t>ראשית</w:t>
      </w:r>
      <w:r w:rsidR="081D4465">
        <w:rPr>
          <w:rStyle w:val="LatinChar"/>
          <w:rFonts w:cs="FrankRuehl" w:hint="cs"/>
          <w:sz w:val="28"/>
          <w:szCs w:val="28"/>
          <w:rtl/>
          <w:lang w:val="en-GB"/>
        </w:rPr>
        <w:t>",</w:t>
      </w:r>
      <w:r w:rsidR="08D46E8F" w:rsidRPr="08D46E8F">
        <w:rPr>
          <w:rStyle w:val="LatinChar"/>
          <w:rFonts w:cs="FrankRuehl"/>
          <w:sz w:val="28"/>
          <w:szCs w:val="28"/>
          <w:rtl/>
          <w:lang w:val="en-GB"/>
        </w:rPr>
        <w:t xml:space="preserve"> שנאמר </w:t>
      </w:r>
      <w:r w:rsidR="08D46E8F" w:rsidRPr="081D4465">
        <w:rPr>
          <w:rStyle w:val="LatinChar"/>
          <w:rFonts w:cs="Dbs-Rashi"/>
          <w:szCs w:val="20"/>
          <w:rtl/>
          <w:lang w:val="en-GB"/>
        </w:rPr>
        <w:t>(במדבר כד, כ)</w:t>
      </w:r>
      <w:r w:rsidR="08D46E8F" w:rsidRPr="08D46E8F">
        <w:rPr>
          <w:rStyle w:val="LatinChar"/>
          <w:rFonts w:cs="FrankRuehl"/>
          <w:sz w:val="28"/>
          <w:szCs w:val="28"/>
          <w:rtl/>
          <w:lang w:val="en-GB"/>
        </w:rPr>
        <w:t xml:space="preserve"> </w:t>
      </w:r>
      <w:r w:rsidR="081D4465">
        <w:rPr>
          <w:rStyle w:val="LatinChar"/>
          <w:rFonts w:cs="FrankRuehl" w:hint="cs"/>
          <w:sz w:val="28"/>
          <w:szCs w:val="28"/>
          <w:rtl/>
          <w:lang w:val="en-GB"/>
        </w:rPr>
        <w:t>"</w:t>
      </w:r>
      <w:r w:rsidR="08D46E8F" w:rsidRPr="08D46E8F">
        <w:rPr>
          <w:rStyle w:val="LatinChar"/>
          <w:rFonts w:cs="FrankRuehl"/>
          <w:sz w:val="28"/>
          <w:szCs w:val="28"/>
          <w:rtl/>
          <w:lang w:val="en-GB"/>
        </w:rPr>
        <w:t>ראשית גוים עמלק</w:t>
      </w:r>
      <w:r w:rsidR="081D4465">
        <w:rPr>
          <w:rStyle w:val="LatinChar"/>
          <w:rFonts w:cs="FrankRuehl" w:hint="cs"/>
          <w:sz w:val="28"/>
          <w:szCs w:val="28"/>
          <w:rtl/>
          <w:lang w:val="en-GB"/>
        </w:rPr>
        <w:t>"</w:t>
      </w:r>
      <w:r w:rsidR="081D4465">
        <w:rPr>
          <w:rStyle w:val="FootnoteReference"/>
          <w:rFonts w:cs="FrankRuehl"/>
          <w:szCs w:val="28"/>
          <w:rtl/>
        </w:rPr>
        <w:footnoteReference w:id="11"/>
      </w:r>
      <w:r w:rsidR="081D4465">
        <w:rPr>
          <w:rStyle w:val="LatinChar"/>
          <w:rFonts w:cs="FrankRuehl" w:hint="cs"/>
          <w:sz w:val="28"/>
          <w:szCs w:val="28"/>
          <w:rtl/>
          <w:lang w:val="en-GB"/>
        </w:rPr>
        <w:t>.</w:t>
      </w:r>
      <w:r w:rsidR="08D46E8F" w:rsidRPr="08D46E8F">
        <w:rPr>
          <w:rStyle w:val="LatinChar"/>
          <w:rFonts w:cs="FrankRuehl"/>
          <w:sz w:val="28"/>
          <w:szCs w:val="28"/>
          <w:rtl/>
          <w:lang w:val="en-GB"/>
        </w:rPr>
        <w:t xml:space="preserve"> והמן כי </w:t>
      </w:r>
      <w:r w:rsidR="08D46E8F" w:rsidRPr="08D46E8F">
        <w:rPr>
          <w:rStyle w:val="LatinChar"/>
          <w:rFonts w:cs="FrankRuehl"/>
          <w:sz w:val="28"/>
          <w:szCs w:val="28"/>
          <w:rtl/>
          <w:lang w:val="en-GB"/>
        </w:rPr>
        <w:lastRenderedPageBreak/>
        <w:t xml:space="preserve">אמר ראשית שלו הוא יותר מה שנקרא </w:t>
      </w:r>
      <w:r w:rsidR="087A6549">
        <w:rPr>
          <w:rStyle w:val="LatinChar"/>
          <w:rFonts w:cs="FrankRuehl" w:hint="cs"/>
          <w:sz w:val="28"/>
          <w:szCs w:val="28"/>
          <w:rtl/>
          <w:lang w:val="en-GB"/>
        </w:rPr>
        <w:t>"</w:t>
      </w:r>
      <w:r w:rsidR="08D46E8F" w:rsidRPr="08D46E8F">
        <w:rPr>
          <w:rStyle w:val="LatinChar"/>
          <w:rFonts w:cs="FrankRuehl"/>
          <w:sz w:val="28"/>
          <w:szCs w:val="28"/>
          <w:rtl/>
          <w:lang w:val="en-GB"/>
        </w:rPr>
        <w:t>ראשית גוים</w:t>
      </w:r>
      <w:r w:rsidR="087A6549">
        <w:rPr>
          <w:rStyle w:val="LatinChar"/>
          <w:rFonts w:cs="FrankRuehl" w:hint="cs"/>
          <w:sz w:val="28"/>
          <w:szCs w:val="28"/>
          <w:rtl/>
          <w:lang w:val="en-GB"/>
        </w:rPr>
        <w:t>",</w:t>
      </w:r>
      <w:r w:rsidR="08D46E8F" w:rsidRPr="08D46E8F">
        <w:rPr>
          <w:rStyle w:val="LatinChar"/>
          <w:rFonts w:cs="FrankRuehl"/>
          <w:sz w:val="28"/>
          <w:szCs w:val="28"/>
          <w:rtl/>
          <w:lang w:val="en-GB"/>
        </w:rPr>
        <w:t xml:space="preserve"> אבל ישראל נקראו </w:t>
      </w:r>
      <w:r w:rsidR="087A6549">
        <w:rPr>
          <w:rStyle w:val="LatinChar"/>
          <w:rFonts w:cs="FrankRuehl" w:hint="cs"/>
          <w:sz w:val="28"/>
          <w:szCs w:val="28"/>
          <w:rtl/>
          <w:lang w:val="en-GB"/>
        </w:rPr>
        <w:t>"</w:t>
      </w:r>
      <w:r w:rsidR="08D46E8F" w:rsidRPr="08D46E8F">
        <w:rPr>
          <w:rStyle w:val="LatinChar"/>
          <w:rFonts w:cs="FrankRuehl"/>
          <w:sz w:val="28"/>
          <w:szCs w:val="28"/>
          <w:rtl/>
          <w:lang w:val="en-GB"/>
        </w:rPr>
        <w:t>ראשית תבואה</w:t>
      </w:r>
      <w:r w:rsidR="087A6549">
        <w:rPr>
          <w:rStyle w:val="LatinChar"/>
          <w:rFonts w:cs="FrankRuehl" w:hint="cs"/>
          <w:sz w:val="28"/>
          <w:szCs w:val="28"/>
          <w:rtl/>
          <w:lang w:val="en-GB"/>
        </w:rPr>
        <w:t>",</w:t>
      </w:r>
      <w:r w:rsidR="08D46E8F" w:rsidRPr="08D46E8F">
        <w:rPr>
          <w:rStyle w:val="LatinChar"/>
          <w:rFonts w:cs="FrankRuehl"/>
          <w:sz w:val="28"/>
          <w:szCs w:val="28"/>
          <w:rtl/>
          <w:lang w:val="en-GB"/>
        </w:rPr>
        <w:t xml:space="preserve"> והתבואה היא נאכלת מידי שנה בשנה</w:t>
      </w:r>
      <w:r w:rsidR="087A6549">
        <w:rPr>
          <w:rStyle w:val="FootnoteReference"/>
          <w:rFonts w:cs="FrankRuehl"/>
          <w:szCs w:val="28"/>
          <w:rtl/>
        </w:rPr>
        <w:footnoteReference w:id="12"/>
      </w:r>
      <w:r w:rsidR="087A6549">
        <w:rPr>
          <w:rStyle w:val="LatinChar"/>
          <w:rFonts w:cs="FrankRuehl" w:hint="cs"/>
          <w:sz w:val="28"/>
          <w:szCs w:val="28"/>
          <w:rtl/>
          <w:lang w:val="en-GB"/>
        </w:rPr>
        <w:t>.</w:t>
      </w:r>
      <w:r w:rsidR="08D46E8F" w:rsidRPr="08D46E8F">
        <w:rPr>
          <w:rStyle w:val="LatinChar"/>
          <w:rFonts w:cs="FrankRuehl"/>
          <w:sz w:val="28"/>
          <w:szCs w:val="28"/>
          <w:rtl/>
          <w:lang w:val="en-GB"/>
        </w:rPr>
        <w:t xml:space="preserve"> ולכך אמר כי ישראל שנקראים </w:t>
      </w:r>
      <w:r w:rsidR="08254D78">
        <w:rPr>
          <w:rStyle w:val="LatinChar"/>
          <w:rFonts w:cs="FrankRuehl" w:hint="cs"/>
          <w:sz w:val="28"/>
          <w:szCs w:val="28"/>
          <w:rtl/>
          <w:lang w:val="en-GB"/>
        </w:rPr>
        <w:t>"</w:t>
      </w:r>
      <w:r w:rsidR="08D46E8F" w:rsidRPr="08D46E8F">
        <w:rPr>
          <w:rStyle w:val="LatinChar"/>
          <w:rFonts w:cs="FrankRuehl"/>
          <w:sz w:val="28"/>
          <w:szCs w:val="28"/>
          <w:rtl/>
          <w:lang w:val="en-GB"/>
        </w:rPr>
        <w:t>ראשית תבואתו</w:t>
      </w:r>
      <w:r w:rsidR="08254D78">
        <w:rPr>
          <w:rStyle w:val="LatinChar"/>
          <w:rFonts w:cs="FrankRuehl" w:hint="cs"/>
          <w:sz w:val="28"/>
          <w:szCs w:val="28"/>
          <w:rtl/>
          <w:lang w:val="en-GB"/>
        </w:rPr>
        <w:t>",</w:t>
      </w:r>
      <w:r w:rsidR="08D46E8F" w:rsidRPr="08D46E8F">
        <w:rPr>
          <w:rStyle w:val="LatinChar"/>
          <w:rFonts w:cs="FrankRuehl"/>
          <w:sz w:val="28"/>
          <w:szCs w:val="28"/>
          <w:rtl/>
          <w:lang w:val="en-GB"/>
        </w:rPr>
        <w:t xml:space="preserve"> יהיו נאכלים משונאיהם</w:t>
      </w:r>
      <w:r w:rsidR="08254D78">
        <w:rPr>
          <w:rStyle w:val="LatinChar"/>
          <w:rFonts w:cs="FrankRuehl" w:hint="cs"/>
          <w:sz w:val="28"/>
          <w:szCs w:val="28"/>
          <w:rtl/>
          <w:lang w:val="en-GB"/>
        </w:rPr>
        <w:t>,</w:t>
      </w:r>
      <w:r w:rsidR="08D46E8F" w:rsidRPr="08D46E8F">
        <w:rPr>
          <w:rStyle w:val="LatinChar"/>
          <w:rFonts w:cs="FrankRuehl"/>
          <w:sz w:val="28"/>
          <w:szCs w:val="28"/>
          <w:rtl/>
          <w:lang w:val="en-GB"/>
        </w:rPr>
        <w:t xml:space="preserve"> שיהיו אוכלים אותם</w:t>
      </w:r>
      <w:r w:rsidR="08254D78">
        <w:rPr>
          <w:rStyle w:val="LatinChar"/>
          <w:rFonts w:cs="FrankRuehl" w:hint="cs"/>
          <w:sz w:val="28"/>
          <w:szCs w:val="28"/>
          <w:rtl/>
          <w:lang w:val="en-GB"/>
        </w:rPr>
        <w:t>.</w:t>
      </w:r>
      <w:r w:rsidR="08D46E8F" w:rsidRPr="08D46E8F">
        <w:rPr>
          <w:rStyle w:val="LatinChar"/>
          <w:rFonts w:cs="FrankRuehl"/>
          <w:sz w:val="28"/>
          <w:szCs w:val="28"/>
          <w:rtl/>
          <w:lang w:val="en-GB"/>
        </w:rPr>
        <w:t xml:space="preserve"> ולכך אמר כי ישראל יצאו ממצרים בחודש הראשון</w:t>
      </w:r>
      <w:r w:rsidR="08254D78">
        <w:rPr>
          <w:rStyle w:val="LatinChar"/>
          <w:rFonts w:cs="FrankRuehl" w:hint="cs"/>
          <w:sz w:val="28"/>
          <w:szCs w:val="28"/>
          <w:rtl/>
          <w:lang w:val="en-GB"/>
        </w:rPr>
        <w:t xml:space="preserve"> </w:t>
      </w:r>
      <w:r w:rsidR="08254D78" w:rsidRPr="08254D78">
        <w:rPr>
          <w:rStyle w:val="LatinChar"/>
          <w:rFonts w:cs="Dbs-Rashi" w:hint="cs"/>
          <w:szCs w:val="20"/>
          <w:rtl/>
          <w:lang w:val="en-GB"/>
        </w:rPr>
        <w:t>(במדבר לג, ג)</w:t>
      </w:r>
      <w:r w:rsidR="08254D78">
        <w:rPr>
          <w:rStyle w:val="LatinChar"/>
          <w:rFonts w:cs="FrankRuehl" w:hint="cs"/>
          <w:sz w:val="28"/>
          <w:szCs w:val="28"/>
          <w:rtl/>
          <w:lang w:val="en-GB"/>
        </w:rPr>
        <w:t>,</w:t>
      </w:r>
      <w:r w:rsidR="08D46E8F" w:rsidRPr="08D46E8F">
        <w:rPr>
          <w:rStyle w:val="LatinChar"/>
          <w:rFonts w:cs="FrankRuehl"/>
          <w:sz w:val="28"/>
          <w:szCs w:val="28"/>
          <w:rtl/>
          <w:lang w:val="en-GB"/>
        </w:rPr>
        <w:t xml:space="preserve"> הוא חודש ניסן</w:t>
      </w:r>
      <w:r w:rsidR="08FF1244">
        <w:rPr>
          <w:rStyle w:val="LatinChar"/>
          <w:rFonts w:cs="FrankRuehl" w:hint="cs"/>
          <w:sz w:val="28"/>
          <w:szCs w:val="28"/>
          <w:rtl/>
          <w:lang w:val="en-GB"/>
        </w:rPr>
        <w:t xml:space="preserve"> </w:t>
      </w:r>
      <w:r w:rsidR="08FF1244" w:rsidRPr="08FF1244">
        <w:rPr>
          <w:rStyle w:val="LatinChar"/>
          <w:rFonts w:cs="Dbs-Rashi" w:hint="cs"/>
          <w:szCs w:val="20"/>
          <w:rtl/>
          <w:lang w:val="en-GB"/>
        </w:rPr>
        <w:t>(רש"י שמות יב, ב)</w:t>
      </w:r>
      <w:r w:rsidR="08254D78">
        <w:rPr>
          <w:rStyle w:val="LatinChar"/>
          <w:rFonts w:cs="FrankRuehl" w:hint="cs"/>
          <w:sz w:val="28"/>
          <w:szCs w:val="28"/>
          <w:rtl/>
          <w:lang w:val="en-GB"/>
        </w:rPr>
        <w:t>,</w:t>
      </w:r>
      <w:r w:rsidR="08D46E8F" w:rsidRPr="08D46E8F">
        <w:rPr>
          <w:rStyle w:val="LatinChar"/>
          <w:rFonts w:cs="FrankRuehl"/>
          <w:sz w:val="28"/>
          <w:szCs w:val="28"/>
          <w:rtl/>
          <w:lang w:val="en-GB"/>
        </w:rPr>
        <w:t xml:space="preserve"> ודבר זה היה התחלת ישראל כאשר יצאו ממצרים</w:t>
      </w:r>
      <w:r w:rsidR="08AC20CD">
        <w:rPr>
          <w:rStyle w:val="FootnoteReference"/>
          <w:rFonts w:cs="FrankRuehl"/>
          <w:szCs w:val="28"/>
          <w:rtl/>
        </w:rPr>
        <w:footnoteReference w:id="13"/>
      </w:r>
      <w:r w:rsidR="08AC20CD">
        <w:rPr>
          <w:rStyle w:val="LatinChar"/>
          <w:rFonts w:cs="FrankRuehl" w:hint="cs"/>
          <w:sz w:val="28"/>
          <w:szCs w:val="28"/>
          <w:rtl/>
          <w:lang w:val="en-GB"/>
        </w:rPr>
        <w:t>.</w:t>
      </w:r>
      <w:r w:rsidR="08D46E8F" w:rsidRPr="08D46E8F">
        <w:rPr>
          <w:rStyle w:val="LatinChar"/>
          <w:rFonts w:cs="FrankRuehl"/>
          <w:sz w:val="28"/>
          <w:szCs w:val="28"/>
          <w:rtl/>
          <w:lang w:val="en-GB"/>
        </w:rPr>
        <w:t xml:space="preserve"> וזה מפני כי נקראו </w:t>
      </w:r>
      <w:r w:rsidR="084D6346">
        <w:rPr>
          <w:rStyle w:val="LatinChar"/>
          <w:rFonts w:cs="FrankRuehl" w:hint="cs"/>
          <w:sz w:val="28"/>
          <w:szCs w:val="28"/>
          <w:rtl/>
          <w:lang w:val="en-GB"/>
        </w:rPr>
        <w:t>"</w:t>
      </w:r>
      <w:r w:rsidR="08D46E8F" w:rsidRPr="08D46E8F">
        <w:rPr>
          <w:rStyle w:val="LatinChar"/>
          <w:rFonts w:cs="FrankRuehl"/>
          <w:sz w:val="28"/>
          <w:szCs w:val="28"/>
          <w:rtl/>
          <w:lang w:val="en-GB"/>
        </w:rPr>
        <w:t>ראשית תבואתו</w:t>
      </w:r>
      <w:r w:rsidR="084D6346">
        <w:rPr>
          <w:rStyle w:val="LatinChar"/>
          <w:rFonts w:cs="FrankRuehl" w:hint="cs"/>
          <w:sz w:val="28"/>
          <w:szCs w:val="28"/>
          <w:rtl/>
          <w:lang w:val="en-GB"/>
        </w:rPr>
        <w:t>",</w:t>
      </w:r>
      <w:r w:rsidR="08D46E8F" w:rsidRPr="08D46E8F">
        <w:rPr>
          <w:rStyle w:val="LatinChar"/>
          <w:rFonts w:cs="FrankRuehl"/>
          <w:sz w:val="28"/>
          <w:szCs w:val="28"/>
          <w:rtl/>
          <w:lang w:val="en-GB"/>
        </w:rPr>
        <w:t xml:space="preserve"> וראשית התבואה הוא בחודש ניסן</w:t>
      </w:r>
      <w:r w:rsidR="084D6346">
        <w:rPr>
          <w:rStyle w:val="FootnoteReference"/>
          <w:rFonts w:cs="FrankRuehl"/>
          <w:szCs w:val="28"/>
          <w:rtl/>
        </w:rPr>
        <w:footnoteReference w:id="14"/>
      </w:r>
      <w:r w:rsidR="084D6346">
        <w:rPr>
          <w:rStyle w:val="LatinChar"/>
          <w:rFonts w:cs="FrankRuehl" w:hint="cs"/>
          <w:sz w:val="28"/>
          <w:szCs w:val="28"/>
          <w:rtl/>
          <w:lang w:val="en-GB"/>
        </w:rPr>
        <w:t>,</w:t>
      </w:r>
      <w:r w:rsidR="08D46E8F" w:rsidRPr="08D46E8F">
        <w:rPr>
          <w:rStyle w:val="LatinChar"/>
          <w:rFonts w:cs="FrankRuehl"/>
          <w:sz w:val="28"/>
          <w:szCs w:val="28"/>
          <w:rtl/>
          <w:lang w:val="en-GB"/>
        </w:rPr>
        <w:t xml:space="preserve"> ונקרא </w:t>
      </w:r>
      <w:r w:rsidR="081F15B9">
        <w:rPr>
          <w:rStyle w:val="LatinChar"/>
          <w:rFonts w:cs="FrankRuehl" w:hint="cs"/>
          <w:sz w:val="28"/>
          <w:szCs w:val="28"/>
          <w:rtl/>
          <w:lang w:val="en-GB"/>
        </w:rPr>
        <w:t>"</w:t>
      </w:r>
      <w:r w:rsidR="08D46E8F" w:rsidRPr="08D46E8F">
        <w:rPr>
          <w:rStyle w:val="LatinChar"/>
          <w:rFonts w:cs="FrankRuehl"/>
          <w:sz w:val="28"/>
          <w:szCs w:val="28"/>
          <w:rtl/>
          <w:lang w:val="en-GB"/>
        </w:rPr>
        <w:t>חודש האביב</w:t>
      </w:r>
      <w:r w:rsidR="081F15B9">
        <w:rPr>
          <w:rStyle w:val="LatinChar"/>
          <w:rFonts w:cs="FrankRuehl" w:hint="cs"/>
          <w:sz w:val="28"/>
          <w:szCs w:val="28"/>
          <w:rtl/>
          <w:lang w:val="en-GB"/>
        </w:rPr>
        <w:t>"</w:t>
      </w:r>
      <w:r w:rsidR="081F15B9">
        <w:rPr>
          <w:rStyle w:val="FootnoteReference"/>
          <w:rFonts w:cs="FrankRuehl"/>
          <w:szCs w:val="28"/>
          <w:rtl/>
        </w:rPr>
        <w:footnoteReference w:id="15"/>
      </w:r>
      <w:r w:rsidR="084D6346">
        <w:rPr>
          <w:rStyle w:val="LatinChar"/>
          <w:rFonts w:cs="FrankRuehl" w:hint="cs"/>
          <w:sz w:val="28"/>
          <w:szCs w:val="28"/>
          <w:rtl/>
          <w:lang w:val="en-GB"/>
        </w:rPr>
        <w:t>.</w:t>
      </w:r>
      <w:r w:rsidR="08D46E8F" w:rsidRPr="08D46E8F">
        <w:rPr>
          <w:rStyle w:val="LatinChar"/>
          <w:rFonts w:cs="FrankRuehl"/>
          <w:sz w:val="28"/>
          <w:szCs w:val="28"/>
          <w:rtl/>
          <w:lang w:val="en-GB"/>
        </w:rPr>
        <w:t xml:space="preserve"> אבל עמלק נקראו </w:t>
      </w:r>
      <w:r w:rsidR="08D35770">
        <w:rPr>
          <w:rStyle w:val="LatinChar"/>
          <w:rFonts w:cs="FrankRuehl" w:hint="cs"/>
          <w:sz w:val="28"/>
          <w:szCs w:val="28"/>
          <w:rtl/>
          <w:lang w:val="en-GB"/>
        </w:rPr>
        <w:t>"</w:t>
      </w:r>
      <w:r w:rsidR="08D46E8F" w:rsidRPr="08D46E8F">
        <w:rPr>
          <w:rStyle w:val="LatinChar"/>
          <w:rFonts w:cs="FrankRuehl"/>
          <w:sz w:val="28"/>
          <w:szCs w:val="28"/>
          <w:rtl/>
          <w:lang w:val="en-GB"/>
        </w:rPr>
        <w:t>ראשית גוים</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שאין שייך בהם דבר זה</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ואינם לאכילה</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לכן נקראו </w:t>
      </w:r>
      <w:r w:rsidR="08D35770">
        <w:rPr>
          <w:rStyle w:val="LatinChar"/>
          <w:rFonts w:cs="FrankRuehl" w:hint="cs"/>
          <w:sz w:val="28"/>
          <w:szCs w:val="28"/>
          <w:rtl/>
          <w:lang w:val="en-GB"/>
        </w:rPr>
        <w:t>"</w:t>
      </w:r>
      <w:r w:rsidR="08D46E8F" w:rsidRPr="08D46E8F">
        <w:rPr>
          <w:rStyle w:val="LatinChar"/>
          <w:rFonts w:cs="FrankRuehl"/>
          <w:sz w:val="28"/>
          <w:szCs w:val="28"/>
          <w:rtl/>
          <w:lang w:val="en-GB"/>
        </w:rPr>
        <w:t>ראשית</w:t>
      </w:r>
      <w:r w:rsidR="08D35770">
        <w:rPr>
          <w:rStyle w:val="LatinChar"/>
          <w:rFonts w:cs="FrankRuehl" w:hint="cs"/>
          <w:sz w:val="28"/>
          <w:szCs w:val="28"/>
          <w:rtl/>
          <w:lang w:val="en-GB"/>
        </w:rPr>
        <w:t>"</w:t>
      </w:r>
      <w:r w:rsidR="08D35770">
        <w:rPr>
          <w:rStyle w:val="FootnoteReference"/>
          <w:rFonts w:cs="FrankRuehl"/>
          <w:szCs w:val="28"/>
          <w:rtl/>
        </w:rPr>
        <w:footnoteReference w:id="16"/>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וכאשר נפל הגורל שמח המן </w:t>
      </w:r>
      <w:r w:rsidR="08D35770" w:rsidRPr="08D35770">
        <w:rPr>
          <w:rStyle w:val="LatinChar"/>
          <w:rFonts w:cs="Dbs-Rashi" w:hint="cs"/>
          <w:szCs w:val="20"/>
          <w:rtl/>
          <w:lang w:val="en-GB"/>
        </w:rPr>
        <w:t>(מגילה יג:)</w:t>
      </w:r>
      <w:r w:rsidR="08D35770">
        <w:rPr>
          <w:rStyle w:val="LatinChar"/>
          <w:rFonts w:cs="FrankRuehl" w:hint="cs"/>
          <w:sz w:val="28"/>
          <w:szCs w:val="28"/>
          <w:rtl/>
          <w:lang w:val="en-GB"/>
        </w:rPr>
        <w:t xml:space="preserve">, </w:t>
      </w:r>
      <w:r w:rsidR="08D46E8F" w:rsidRPr="08D46E8F">
        <w:rPr>
          <w:rStyle w:val="LatinChar"/>
          <w:rFonts w:cs="FrankRuehl"/>
          <w:sz w:val="28"/>
          <w:szCs w:val="28"/>
          <w:rtl/>
          <w:lang w:val="en-GB"/>
        </w:rPr>
        <w:t>ואמר כי כשם שהיה ראשית התחלתם בניסן</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כך סופם יהיה באדר</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שהוא אחרון בחדשים</w:t>
      </w:r>
      <w:r w:rsidR="08D35770">
        <w:rPr>
          <w:rStyle w:val="FootnoteReference"/>
          <w:rFonts w:cs="FrankRuehl"/>
          <w:szCs w:val="28"/>
          <w:rtl/>
        </w:rPr>
        <w:footnoteReference w:id="17"/>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וגם התבואה אחרית שלה באדר</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שהרי בניסן תבואה חדשה</w:t>
      </w:r>
      <w:r w:rsidR="087E17AA">
        <w:rPr>
          <w:rStyle w:val="FootnoteReference"/>
          <w:rFonts w:cs="FrankRuehl"/>
          <w:szCs w:val="28"/>
          <w:rtl/>
        </w:rPr>
        <w:footnoteReference w:id="18"/>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וסוף ותכלית אכילתה הוא באדר</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שהרי בניסן תבואה אחרת</w:t>
      </w:r>
      <w:r w:rsidR="08D35770">
        <w:rPr>
          <w:rStyle w:val="LatinChar"/>
          <w:rFonts w:cs="FrankRuehl" w:hint="cs"/>
          <w:sz w:val="28"/>
          <w:szCs w:val="28"/>
          <w:rtl/>
          <w:lang w:val="en-GB"/>
        </w:rPr>
        <w:t>.</w:t>
      </w:r>
      <w:r w:rsidR="08D46E8F" w:rsidRPr="08D46E8F">
        <w:rPr>
          <w:rStyle w:val="LatinChar"/>
          <w:rFonts w:cs="FrankRuehl"/>
          <w:sz w:val="28"/>
          <w:szCs w:val="28"/>
          <w:rtl/>
          <w:lang w:val="en-GB"/>
        </w:rPr>
        <w:t xml:space="preserve"> </w:t>
      </w:r>
    </w:p>
    <w:p w:rsidR="082D5AC2" w:rsidRPr="082D5AC2" w:rsidRDefault="082B109A" w:rsidP="08EC1C6C">
      <w:pPr>
        <w:jc w:val="both"/>
        <w:rPr>
          <w:rStyle w:val="LatinChar"/>
          <w:rFonts w:cs="FrankRuehl"/>
          <w:sz w:val="28"/>
          <w:szCs w:val="28"/>
          <w:rtl/>
          <w:lang w:val="en-GB"/>
        </w:rPr>
      </w:pPr>
      <w:r>
        <w:rPr>
          <w:rStyle w:val="LatinChar"/>
          <w:rtl/>
        </w:rPr>
        <w:lastRenderedPageBreak/>
        <w:t>#</w:t>
      </w:r>
      <w:r w:rsidR="08D46E8F" w:rsidRPr="08602B93">
        <w:rPr>
          <w:rStyle w:val="Title1"/>
          <w:rtl/>
        </w:rPr>
        <w:t>וכל זה</w:t>
      </w:r>
      <w:r w:rsidR="08602B93" w:rsidRPr="08602B93">
        <w:rPr>
          <w:rStyle w:val="LatinChar"/>
          <w:rtl/>
        </w:rPr>
        <w:t>=</w:t>
      </w:r>
      <w:r w:rsidR="08D46E8F" w:rsidRPr="08D46E8F">
        <w:rPr>
          <w:rStyle w:val="LatinChar"/>
          <w:rFonts w:cs="FrankRuehl"/>
          <w:sz w:val="28"/>
          <w:szCs w:val="28"/>
          <w:rtl/>
          <w:lang w:val="en-GB"/>
        </w:rPr>
        <w:t xml:space="preserve"> היה טעות המן</w:t>
      </w:r>
      <w:r w:rsidR="087E17AA">
        <w:rPr>
          <w:rStyle w:val="LatinChar"/>
          <w:rFonts w:cs="FrankRuehl" w:hint="cs"/>
          <w:sz w:val="28"/>
          <w:szCs w:val="28"/>
          <w:rtl/>
          <w:lang w:val="en-GB"/>
        </w:rPr>
        <w:t>,</w:t>
      </w:r>
      <w:r w:rsidR="08D46E8F">
        <w:rPr>
          <w:rStyle w:val="LatinChar"/>
          <w:rFonts w:cs="FrankRuehl" w:hint="cs"/>
          <w:sz w:val="28"/>
          <w:szCs w:val="28"/>
          <w:rtl/>
          <w:lang w:val="en-GB"/>
        </w:rPr>
        <w:t xml:space="preserve"> </w:t>
      </w:r>
      <w:r w:rsidR="087E17AA">
        <w:rPr>
          <w:rStyle w:val="LatinChar"/>
          <w:rFonts w:cs="FrankRuehl" w:hint="cs"/>
          <w:sz w:val="28"/>
          <w:szCs w:val="28"/>
          <w:rtl/>
          <w:lang w:val="en-GB"/>
        </w:rPr>
        <w:t>כי</w:t>
      </w:r>
      <w:r w:rsidR="083E0D6A">
        <w:rPr>
          <w:rStyle w:val="LatinChar"/>
          <w:rFonts w:cs="FrankRuehl" w:hint="cs"/>
          <w:sz w:val="28"/>
          <w:szCs w:val="28"/>
          <w:rtl/>
          <w:lang w:val="en-GB"/>
        </w:rPr>
        <w:t>*</w:t>
      </w:r>
      <w:r w:rsidR="087E17AA">
        <w:rPr>
          <w:rStyle w:val="LatinChar"/>
          <w:rFonts w:cs="FrankRuehl" w:hint="cs"/>
          <w:sz w:val="28"/>
          <w:szCs w:val="28"/>
          <w:rtl/>
          <w:lang w:val="en-GB"/>
        </w:rPr>
        <w:t xml:space="preserve"> </w:t>
      </w:r>
      <w:r w:rsidR="08D46E8F" w:rsidRPr="08D46E8F">
        <w:rPr>
          <w:rStyle w:val="LatinChar"/>
          <w:rFonts w:cs="FrankRuehl"/>
          <w:sz w:val="28"/>
          <w:szCs w:val="28"/>
          <w:rtl/>
          <w:lang w:val="en-GB"/>
        </w:rPr>
        <w:t xml:space="preserve">ישראל נקראו </w:t>
      </w:r>
      <w:r w:rsidR="08602B93">
        <w:rPr>
          <w:rStyle w:val="LatinChar"/>
          <w:rFonts w:cs="FrankRuehl" w:hint="cs"/>
          <w:sz w:val="28"/>
          <w:szCs w:val="28"/>
          <w:rtl/>
          <w:lang w:val="en-GB"/>
        </w:rPr>
        <w:t>"</w:t>
      </w:r>
      <w:r w:rsidR="08D46E8F" w:rsidRPr="08D46E8F">
        <w:rPr>
          <w:rStyle w:val="LatinChar"/>
          <w:rFonts w:cs="FrankRuehl"/>
          <w:sz w:val="28"/>
          <w:szCs w:val="28"/>
          <w:rtl/>
          <w:lang w:val="en-GB"/>
        </w:rPr>
        <w:t>ראשית</w:t>
      </w:r>
      <w:r w:rsidR="08602B93">
        <w:rPr>
          <w:rStyle w:val="LatinChar"/>
          <w:rFonts w:cs="FrankRuehl" w:hint="cs"/>
          <w:sz w:val="28"/>
          <w:szCs w:val="28"/>
          <w:rtl/>
          <w:lang w:val="en-GB"/>
        </w:rPr>
        <w:t>"</w:t>
      </w:r>
      <w:r w:rsidR="08D46E8F" w:rsidRPr="08D46E8F">
        <w:rPr>
          <w:rStyle w:val="LatinChar"/>
          <w:rFonts w:cs="FrankRuehl"/>
          <w:sz w:val="28"/>
          <w:szCs w:val="28"/>
          <w:rtl/>
          <w:lang w:val="en-GB"/>
        </w:rPr>
        <w:t xml:space="preserve"> מפני שהם ראשית המחשבה</w:t>
      </w:r>
      <w:r w:rsidR="08602B93">
        <w:rPr>
          <w:rStyle w:val="FootnoteReference"/>
          <w:rFonts w:cs="FrankRuehl"/>
          <w:szCs w:val="28"/>
          <w:rtl/>
        </w:rPr>
        <w:footnoteReference w:id="19"/>
      </w:r>
      <w:r w:rsidR="08602B93">
        <w:rPr>
          <w:rStyle w:val="LatinChar"/>
          <w:rFonts w:cs="FrankRuehl" w:hint="cs"/>
          <w:sz w:val="28"/>
          <w:szCs w:val="28"/>
          <w:rtl/>
          <w:lang w:val="en-GB"/>
        </w:rPr>
        <w:t>,</w:t>
      </w:r>
      <w:r w:rsidR="08D46E8F" w:rsidRPr="08D46E8F">
        <w:rPr>
          <w:rStyle w:val="LatinChar"/>
          <w:rFonts w:cs="FrankRuehl"/>
          <w:sz w:val="28"/>
          <w:szCs w:val="28"/>
          <w:rtl/>
          <w:lang w:val="en-GB"/>
        </w:rPr>
        <w:t xml:space="preserve"> כמו מי שזרע תבואה</w:t>
      </w:r>
      <w:r w:rsidR="083B23F4">
        <w:rPr>
          <w:rStyle w:val="LatinChar"/>
          <w:rFonts w:cs="FrankRuehl" w:hint="cs"/>
          <w:sz w:val="28"/>
          <w:szCs w:val="28"/>
          <w:rtl/>
          <w:lang w:val="en-GB"/>
        </w:rPr>
        <w:t>,</w:t>
      </w:r>
      <w:r w:rsidR="08D46E8F" w:rsidRPr="08D46E8F">
        <w:rPr>
          <w:rStyle w:val="LatinChar"/>
          <w:rFonts w:cs="FrankRuehl"/>
          <w:sz w:val="28"/>
          <w:szCs w:val="28"/>
          <w:rtl/>
          <w:lang w:val="en-GB"/>
        </w:rPr>
        <w:t xml:space="preserve"> ראשית מחשבתו הוא בשביל התבואה</w:t>
      </w:r>
      <w:r w:rsidR="083B23F4">
        <w:rPr>
          <w:rStyle w:val="LatinChar"/>
          <w:rFonts w:cs="FrankRuehl" w:hint="cs"/>
          <w:sz w:val="28"/>
          <w:szCs w:val="28"/>
          <w:rtl/>
          <w:lang w:val="en-GB"/>
        </w:rPr>
        <w:t>,</w:t>
      </w:r>
      <w:r w:rsidR="08D46E8F" w:rsidRPr="08D46E8F">
        <w:rPr>
          <w:rStyle w:val="LatinChar"/>
          <w:rFonts w:cs="FrankRuehl"/>
          <w:sz w:val="28"/>
          <w:szCs w:val="28"/>
          <w:rtl/>
          <w:lang w:val="en-GB"/>
        </w:rPr>
        <w:t xml:space="preserve"> לא בשביל הקש</w:t>
      </w:r>
      <w:r w:rsidR="083B23F4">
        <w:rPr>
          <w:rStyle w:val="FootnoteReference"/>
          <w:rFonts w:cs="FrankRuehl"/>
          <w:szCs w:val="28"/>
          <w:rtl/>
        </w:rPr>
        <w:footnoteReference w:id="20"/>
      </w:r>
      <w:r w:rsidR="083B23F4">
        <w:rPr>
          <w:rStyle w:val="LatinChar"/>
          <w:rFonts w:cs="FrankRuehl" w:hint="cs"/>
          <w:sz w:val="28"/>
          <w:szCs w:val="28"/>
          <w:rtl/>
          <w:lang w:val="en-GB"/>
        </w:rPr>
        <w:t>.</w:t>
      </w:r>
      <w:r w:rsidR="08D46E8F" w:rsidRPr="08D46E8F">
        <w:rPr>
          <w:rStyle w:val="LatinChar"/>
          <w:rFonts w:cs="FrankRuehl"/>
          <w:sz w:val="28"/>
          <w:szCs w:val="28"/>
          <w:rtl/>
          <w:lang w:val="en-GB"/>
        </w:rPr>
        <w:t xml:space="preserve"> ולכך אמרו במדרש </w:t>
      </w:r>
      <w:r w:rsidR="08D46E8F" w:rsidRPr="083B23F4">
        <w:rPr>
          <w:rStyle w:val="LatinChar"/>
          <w:rFonts w:cs="Dbs-Rashi"/>
          <w:szCs w:val="20"/>
          <w:rtl/>
          <w:lang w:val="en-GB"/>
        </w:rPr>
        <w:t>(</w:t>
      </w:r>
      <w:r w:rsidR="083B23F4" w:rsidRPr="083B23F4">
        <w:rPr>
          <w:rStyle w:val="LatinChar"/>
          <w:rFonts w:cs="Dbs-Rashi" w:hint="cs"/>
          <w:szCs w:val="20"/>
          <w:rtl/>
          <w:lang w:val="en-GB"/>
        </w:rPr>
        <w:t>ילקו"ש במדבר תשסו</w:t>
      </w:r>
      <w:r w:rsidR="08D46E8F" w:rsidRPr="083B23F4">
        <w:rPr>
          <w:rStyle w:val="LatinChar"/>
          <w:rFonts w:cs="Dbs-Rashi"/>
          <w:szCs w:val="20"/>
          <w:rtl/>
          <w:lang w:val="en-GB"/>
        </w:rPr>
        <w:t>)</w:t>
      </w:r>
      <w:r w:rsidR="08D46E8F" w:rsidRPr="08D46E8F">
        <w:rPr>
          <w:rStyle w:val="LatinChar"/>
          <w:rFonts w:cs="FrankRuehl"/>
          <w:sz w:val="28"/>
          <w:szCs w:val="28"/>
          <w:rtl/>
          <w:lang w:val="en-GB"/>
        </w:rPr>
        <w:t xml:space="preserve"> מחשבתן של ישראל קדמה לכל העולם</w:t>
      </w:r>
      <w:r w:rsidR="083B23F4">
        <w:rPr>
          <w:rStyle w:val="LatinChar"/>
          <w:rFonts w:cs="FrankRuehl" w:hint="cs"/>
          <w:sz w:val="28"/>
          <w:szCs w:val="28"/>
          <w:rtl/>
          <w:lang w:val="en-GB"/>
        </w:rPr>
        <w:t>,</w:t>
      </w:r>
      <w:r w:rsidR="08D46E8F" w:rsidRPr="08D46E8F">
        <w:rPr>
          <w:rStyle w:val="LatinChar"/>
          <w:rFonts w:cs="FrankRuehl"/>
          <w:sz w:val="28"/>
          <w:szCs w:val="28"/>
          <w:rtl/>
          <w:lang w:val="en-GB"/>
        </w:rPr>
        <w:t xml:space="preserve"> שנאמר </w:t>
      </w:r>
      <w:r w:rsidR="083B23F4" w:rsidRPr="083B23F4">
        <w:rPr>
          <w:rStyle w:val="LatinChar"/>
          <w:rFonts w:cs="Dbs-Rashi" w:hint="cs"/>
          <w:szCs w:val="20"/>
          <w:rtl/>
          <w:lang w:val="en-GB"/>
        </w:rPr>
        <w:t>(בראשית א, א)</w:t>
      </w:r>
      <w:r w:rsidR="083B23F4">
        <w:rPr>
          <w:rStyle w:val="LatinChar"/>
          <w:rFonts w:cs="FrankRuehl" w:hint="cs"/>
          <w:sz w:val="28"/>
          <w:szCs w:val="28"/>
          <w:rtl/>
          <w:lang w:val="en-GB"/>
        </w:rPr>
        <w:t xml:space="preserve"> "</w:t>
      </w:r>
      <w:r w:rsidR="08D46E8F" w:rsidRPr="08D46E8F">
        <w:rPr>
          <w:rStyle w:val="LatinChar"/>
          <w:rFonts w:cs="FrankRuehl"/>
          <w:sz w:val="28"/>
          <w:szCs w:val="28"/>
          <w:rtl/>
          <w:lang w:val="en-GB"/>
        </w:rPr>
        <w:t>בראשית</w:t>
      </w:r>
      <w:r w:rsidR="0892198C">
        <w:rPr>
          <w:rStyle w:val="LatinChar"/>
          <w:rFonts w:cs="FrankRuehl" w:hint="cs"/>
          <w:sz w:val="28"/>
          <w:szCs w:val="28"/>
          <w:rtl/>
          <w:lang w:val="en-GB"/>
        </w:rPr>
        <w:t xml:space="preserve"> </w:t>
      </w:r>
      <w:r w:rsidR="0892198C" w:rsidRPr="0892198C">
        <w:rPr>
          <w:rStyle w:val="LatinChar"/>
          <w:rFonts w:cs="FrankRuehl"/>
          <w:sz w:val="28"/>
          <w:szCs w:val="28"/>
          <w:rtl/>
          <w:lang w:val="en-GB"/>
        </w:rPr>
        <w:t>ברא אלקים</w:t>
      </w:r>
      <w:r w:rsidR="083B23F4">
        <w:rPr>
          <w:rStyle w:val="LatinChar"/>
          <w:rFonts w:cs="FrankRuehl" w:hint="cs"/>
          <w:sz w:val="28"/>
          <w:szCs w:val="28"/>
          <w:rtl/>
          <w:lang w:val="en-GB"/>
        </w:rPr>
        <w:t>",</w:t>
      </w:r>
      <w:r w:rsidR="0892198C" w:rsidRPr="0892198C">
        <w:rPr>
          <w:rStyle w:val="LatinChar"/>
          <w:rFonts w:cs="FrankRuehl"/>
          <w:sz w:val="28"/>
          <w:szCs w:val="28"/>
          <w:rtl/>
          <w:lang w:val="en-GB"/>
        </w:rPr>
        <w:t xml:space="preserve"> ואין </w:t>
      </w:r>
      <w:r w:rsidR="083B23F4">
        <w:rPr>
          <w:rStyle w:val="LatinChar"/>
          <w:rFonts w:cs="FrankRuehl" w:hint="cs"/>
          <w:sz w:val="28"/>
          <w:szCs w:val="28"/>
          <w:rtl/>
          <w:lang w:val="en-GB"/>
        </w:rPr>
        <w:t>"</w:t>
      </w:r>
      <w:r w:rsidR="0892198C" w:rsidRPr="0892198C">
        <w:rPr>
          <w:rStyle w:val="LatinChar"/>
          <w:rFonts w:cs="FrankRuehl"/>
          <w:sz w:val="28"/>
          <w:szCs w:val="28"/>
          <w:rtl/>
          <w:lang w:val="en-GB"/>
        </w:rPr>
        <w:t>ראשית</w:t>
      </w:r>
      <w:r w:rsidR="083B23F4">
        <w:rPr>
          <w:rStyle w:val="LatinChar"/>
          <w:rFonts w:cs="FrankRuehl" w:hint="cs"/>
          <w:sz w:val="28"/>
          <w:szCs w:val="28"/>
          <w:rtl/>
          <w:lang w:val="en-GB"/>
        </w:rPr>
        <w:t>"</w:t>
      </w:r>
      <w:r w:rsidR="0892198C" w:rsidRPr="0892198C">
        <w:rPr>
          <w:rStyle w:val="LatinChar"/>
          <w:rFonts w:cs="FrankRuehl"/>
          <w:sz w:val="28"/>
          <w:szCs w:val="28"/>
          <w:rtl/>
          <w:lang w:val="en-GB"/>
        </w:rPr>
        <w:t xml:space="preserve"> אלא ישראל</w:t>
      </w:r>
      <w:r w:rsidR="083B23F4">
        <w:rPr>
          <w:rStyle w:val="LatinChar"/>
          <w:rFonts w:cs="FrankRuehl" w:hint="cs"/>
          <w:sz w:val="28"/>
          <w:szCs w:val="28"/>
          <w:rtl/>
          <w:lang w:val="en-GB"/>
        </w:rPr>
        <w:t>,</w:t>
      </w:r>
      <w:r w:rsidR="0892198C" w:rsidRPr="0892198C">
        <w:rPr>
          <w:rStyle w:val="LatinChar"/>
          <w:rFonts w:cs="FrankRuehl"/>
          <w:sz w:val="28"/>
          <w:szCs w:val="28"/>
          <w:rtl/>
          <w:lang w:val="en-GB"/>
        </w:rPr>
        <w:t xml:space="preserve"> שנאמר </w:t>
      </w:r>
      <w:r w:rsidR="0892198C" w:rsidRPr="083B23F4">
        <w:rPr>
          <w:rStyle w:val="LatinChar"/>
          <w:rFonts w:cs="Dbs-Rashi"/>
          <w:szCs w:val="20"/>
          <w:rtl/>
          <w:lang w:val="en-GB"/>
        </w:rPr>
        <w:t>(ירמיה ב, ג)</w:t>
      </w:r>
      <w:r w:rsidR="0892198C" w:rsidRPr="0892198C">
        <w:rPr>
          <w:rStyle w:val="LatinChar"/>
          <w:rFonts w:cs="FrankRuehl"/>
          <w:sz w:val="28"/>
          <w:szCs w:val="28"/>
          <w:rtl/>
          <w:lang w:val="en-GB"/>
        </w:rPr>
        <w:t xml:space="preserve"> </w:t>
      </w:r>
      <w:r w:rsidR="083B23F4">
        <w:rPr>
          <w:rStyle w:val="LatinChar"/>
          <w:rFonts w:cs="FrankRuehl" w:hint="cs"/>
          <w:sz w:val="28"/>
          <w:szCs w:val="28"/>
          <w:rtl/>
          <w:lang w:val="en-GB"/>
        </w:rPr>
        <w:t>"</w:t>
      </w:r>
      <w:r w:rsidR="0892198C" w:rsidRPr="0892198C">
        <w:rPr>
          <w:rStyle w:val="LatinChar"/>
          <w:rFonts w:cs="FrankRuehl"/>
          <w:sz w:val="28"/>
          <w:szCs w:val="28"/>
          <w:rtl/>
          <w:lang w:val="en-GB"/>
        </w:rPr>
        <w:t>קודש ישראל לה' ראשית תבואתה</w:t>
      </w:r>
      <w:r w:rsidR="083B23F4">
        <w:rPr>
          <w:rStyle w:val="LatinChar"/>
          <w:rFonts w:cs="FrankRuehl" w:hint="cs"/>
          <w:sz w:val="28"/>
          <w:szCs w:val="28"/>
          <w:rtl/>
          <w:lang w:val="en-GB"/>
        </w:rPr>
        <w:t>"</w:t>
      </w:r>
      <w:r w:rsidR="083B23F4">
        <w:rPr>
          <w:rStyle w:val="FootnoteReference"/>
          <w:rFonts w:cs="FrankRuehl"/>
          <w:szCs w:val="28"/>
          <w:rtl/>
        </w:rPr>
        <w:footnoteReference w:id="21"/>
      </w:r>
      <w:r w:rsidR="083B23F4">
        <w:rPr>
          <w:rStyle w:val="LatinChar"/>
          <w:rFonts w:cs="FrankRuehl" w:hint="cs"/>
          <w:sz w:val="28"/>
          <w:szCs w:val="28"/>
          <w:rtl/>
          <w:lang w:val="en-GB"/>
        </w:rPr>
        <w:t>.</w:t>
      </w:r>
      <w:r w:rsidR="0892198C" w:rsidRPr="0892198C">
        <w:rPr>
          <w:rStyle w:val="LatinChar"/>
          <w:rFonts w:cs="FrankRuehl"/>
          <w:sz w:val="28"/>
          <w:szCs w:val="28"/>
          <w:rtl/>
          <w:lang w:val="en-GB"/>
        </w:rPr>
        <w:t xml:space="preserve"> כלומר האדם שהוא זורע</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מחשבתו על התבואה</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לא על הקש</w:t>
      </w:r>
      <w:r w:rsidR="08825631">
        <w:rPr>
          <w:rStyle w:val="FootnoteReference"/>
          <w:rFonts w:cs="FrankRuehl"/>
          <w:szCs w:val="28"/>
          <w:rtl/>
        </w:rPr>
        <w:footnoteReference w:id="22"/>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כי הקש אחר שהוציא את התבואה</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זורק את הקש</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ונותן את התבואה באוצר</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וכך הש</w:t>
      </w:r>
      <w:r w:rsidR="08825631">
        <w:rPr>
          <w:rStyle w:val="LatinChar"/>
          <w:rFonts w:cs="FrankRuehl" w:hint="cs"/>
          <w:sz w:val="28"/>
          <w:szCs w:val="28"/>
          <w:rtl/>
          <w:lang w:val="en-GB"/>
        </w:rPr>
        <w:t>ם יתברך</w:t>
      </w:r>
      <w:r w:rsidR="0892198C" w:rsidRPr="0892198C">
        <w:rPr>
          <w:rStyle w:val="LatinChar"/>
          <w:rFonts w:cs="FrankRuehl"/>
          <w:sz w:val="28"/>
          <w:szCs w:val="28"/>
          <w:rtl/>
          <w:lang w:val="en-GB"/>
        </w:rPr>
        <w:t xml:space="preserve"> שברא את העולם</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בראו בשביל ישראל</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ובשבילם העולם קיים</w:t>
      </w:r>
      <w:r w:rsidR="083660B1">
        <w:rPr>
          <w:rStyle w:val="FootnoteReference"/>
          <w:rFonts w:cs="FrankRuehl"/>
          <w:szCs w:val="28"/>
          <w:rtl/>
        </w:rPr>
        <w:footnoteReference w:id="23"/>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וכיון שבשבילם קיים</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ג</w:t>
      </w:r>
      <w:r w:rsidR="08825631">
        <w:rPr>
          <w:rStyle w:val="LatinChar"/>
          <w:rFonts w:cs="FrankRuehl" w:hint="cs"/>
          <w:sz w:val="28"/>
          <w:szCs w:val="28"/>
          <w:rtl/>
          <w:lang w:val="en-GB"/>
        </w:rPr>
        <w:t>ם כן</w:t>
      </w:r>
      <w:r w:rsidR="0892198C" w:rsidRPr="0892198C">
        <w:rPr>
          <w:rStyle w:val="LatinChar"/>
          <w:rFonts w:cs="FrankRuehl"/>
          <w:sz w:val="28"/>
          <w:szCs w:val="28"/>
          <w:rtl/>
          <w:lang w:val="en-GB"/>
        </w:rPr>
        <w:t xml:space="preserve"> הם קיימים </w:t>
      </w:r>
      <w:r w:rsidR="0892198C" w:rsidRPr="0892198C">
        <w:rPr>
          <w:rStyle w:val="LatinChar"/>
          <w:rFonts w:cs="FrankRuehl"/>
          <w:sz w:val="28"/>
          <w:szCs w:val="28"/>
          <w:rtl/>
          <w:lang w:val="en-GB"/>
        </w:rPr>
        <w:lastRenderedPageBreak/>
        <w:t>כל ימי העולם</w:t>
      </w:r>
      <w:r w:rsidR="08BD056B">
        <w:rPr>
          <w:rStyle w:val="FootnoteReference"/>
          <w:rFonts w:cs="FrankRuehl"/>
          <w:szCs w:val="28"/>
          <w:rtl/>
        </w:rPr>
        <w:footnoteReference w:id="24"/>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אבל עמלק הוא קש</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כדכתיב </w:t>
      </w:r>
      <w:r w:rsidR="0892198C" w:rsidRPr="08825631">
        <w:rPr>
          <w:rStyle w:val="LatinChar"/>
          <w:rFonts w:cs="Dbs-Rashi"/>
          <w:szCs w:val="20"/>
          <w:rtl/>
          <w:lang w:val="en-GB"/>
        </w:rPr>
        <w:t>(עובדיה</w:t>
      </w:r>
      <w:r w:rsidR="08825631" w:rsidRPr="08825631">
        <w:rPr>
          <w:rStyle w:val="LatinChar"/>
          <w:rFonts w:cs="Dbs-Rashi" w:hint="cs"/>
          <w:szCs w:val="20"/>
          <w:rtl/>
          <w:lang w:val="en-GB"/>
        </w:rPr>
        <w:t xml:space="preserve"> א</w:t>
      </w:r>
      <w:r w:rsidR="0892198C" w:rsidRPr="08825631">
        <w:rPr>
          <w:rStyle w:val="LatinChar"/>
          <w:rFonts w:cs="Dbs-Rashi"/>
          <w:szCs w:val="20"/>
          <w:rtl/>
          <w:lang w:val="en-GB"/>
        </w:rPr>
        <w:t>, יח)</w:t>
      </w:r>
      <w:r w:rsidR="0892198C" w:rsidRPr="0892198C">
        <w:rPr>
          <w:rStyle w:val="LatinChar"/>
          <w:rFonts w:cs="FrankRuehl"/>
          <w:sz w:val="28"/>
          <w:szCs w:val="28"/>
          <w:rtl/>
          <w:lang w:val="en-GB"/>
        </w:rPr>
        <w:t xml:space="preserve"> </w:t>
      </w:r>
      <w:r w:rsidR="08825631">
        <w:rPr>
          <w:rStyle w:val="LatinChar"/>
          <w:rFonts w:cs="FrankRuehl" w:hint="cs"/>
          <w:sz w:val="28"/>
          <w:szCs w:val="28"/>
          <w:rtl/>
          <w:lang w:val="en-GB"/>
        </w:rPr>
        <w:t>"</w:t>
      </w:r>
      <w:r w:rsidR="0892198C" w:rsidRPr="0892198C">
        <w:rPr>
          <w:rStyle w:val="LatinChar"/>
          <w:rFonts w:cs="FrankRuehl"/>
          <w:sz w:val="28"/>
          <w:szCs w:val="28"/>
          <w:rtl/>
          <w:lang w:val="en-GB"/>
        </w:rPr>
        <w:t>ובית עשו לקש</w:t>
      </w:r>
      <w:r w:rsidR="08825631">
        <w:rPr>
          <w:rStyle w:val="LatinChar"/>
          <w:rFonts w:cs="FrankRuehl" w:hint="cs"/>
          <w:sz w:val="28"/>
          <w:szCs w:val="28"/>
          <w:rtl/>
          <w:lang w:val="en-GB"/>
        </w:rPr>
        <w:t>"</w:t>
      </w:r>
      <w:r w:rsidR="087838E6">
        <w:rPr>
          <w:rStyle w:val="FootnoteReference"/>
          <w:rFonts w:cs="FrankRuehl"/>
          <w:szCs w:val="28"/>
          <w:rtl/>
        </w:rPr>
        <w:footnoteReference w:id="25"/>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בשביל שהוא ראשית הוא נאבד</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כדכתיב </w:t>
      </w:r>
      <w:r w:rsidR="0892198C" w:rsidRPr="08825631">
        <w:rPr>
          <w:rStyle w:val="LatinChar"/>
          <w:rFonts w:cs="Dbs-Rashi"/>
          <w:szCs w:val="20"/>
          <w:rtl/>
          <w:lang w:val="en-GB"/>
        </w:rPr>
        <w:t>(במדבר כד, כ)</w:t>
      </w:r>
      <w:r w:rsidR="0892198C" w:rsidRPr="0892198C">
        <w:rPr>
          <w:rStyle w:val="LatinChar"/>
          <w:rFonts w:cs="FrankRuehl"/>
          <w:sz w:val="28"/>
          <w:szCs w:val="28"/>
          <w:rtl/>
          <w:lang w:val="en-GB"/>
        </w:rPr>
        <w:t xml:space="preserve"> </w:t>
      </w:r>
      <w:r w:rsidR="08825631">
        <w:rPr>
          <w:rStyle w:val="LatinChar"/>
          <w:rFonts w:cs="FrankRuehl" w:hint="cs"/>
          <w:sz w:val="28"/>
          <w:szCs w:val="28"/>
          <w:rtl/>
          <w:lang w:val="en-GB"/>
        </w:rPr>
        <w:t>"</w:t>
      </w:r>
      <w:r w:rsidR="0892198C" w:rsidRPr="0892198C">
        <w:rPr>
          <w:rStyle w:val="LatinChar"/>
          <w:rFonts w:cs="FrankRuehl"/>
          <w:sz w:val="28"/>
          <w:szCs w:val="28"/>
          <w:rtl/>
          <w:lang w:val="en-GB"/>
        </w:rPr>
        <w:t>ואחריתו עדי אבד</w:t>
      </w:r>
      <w:r w:rsidR="08825631">
        <w:rPr>
          <w:rStyle w:val="LatinChar"/>
          <w:rFonts w:cs="FrankRuehl" w:hint="cs"/>
          <w:sz w:val="28"/>
          <w:szCs w:val="28"/>
          <w:rtl/>
          <w:lang w:val="en-GB"/>
        </w:rPr>
        <w:t>"</w:t>
      </w:r>
      <w:r w:rsidR="089673A6">
        <w:rPr>
          <w:rStyle w:val="FootnoteReference"/>
          <w:rFonts w:cs="FrankRuehl"/>
          <w:szCs w:val="28"/>
          <w:rtl/>
        </w:rPr>
        <w:footnoteReference w:id="26"/>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וזה כי הקש הוא גדל תחלה קודם התבואה</w:t>
      </w:r>
      <w:r w:rsidR="08FA18E1">
        <w:rPr>
          <w:rStyle w:val="FootnoteReference"/>
          <w:rFonts w:cs="FrankRuehl"/>
          <w:szCs w:val="28"/>
          <w:rtl/>
        </w:rPr>
        <w:footnoteReference w:id="27"/>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אבל לענין האבדון </w:t>
      </w:r>
      <w:r w:rsidR="087C113C">
        <w:rPr>
          <w:rStyle w:val="LatinChar"/>
          <w:rFonts w:cs="FrankRuehl" w:hint="cs"/>
          <w:sz w:val="28"/>
          <w:szCs w:val="28"/>
          <w:rtl/>
          <w:lang w:val="en-GB"/>
        </w:rPr>
        <w:t>הוא</w:t>
      </w:r>
      <w:r w:rsidR="083E0D6A">
        <w:rPr>
          <w:rStyle w:val="LatinChar"/>
          <w:rFonts w:cs="FrankRuehl" w:hint="cs"/>
          <w:sz w:val="28"/>
          <w:szCs w:val="28"/>
          <w:rtl/>
          <w:lang w:val="en-GB"/>
        </w:rPr>
        <w:t>*</w:t>
      </w:r>
      <w:r w:rsidR="087C113C">
        <w:rPr>
          <w:rStyle w:val="LatinChar"/>
          <w:rFonts w:cs="FrankRuehl" w:hint="cs"/>
          <w:sz w:val="28"/>
          <w:szCs w:val="28"/>
          <w:rtl/>
          <w:lang w:val="en-GB"/>
        </w:rPr>
        <w:t xml:space="preserve"> </w:t>
      </w:r>
      <w:r w:rsidR="0892198C" w:rsidRPr="0892198C">
        <w:rPr>
          <w:rStyle w:val="LatinChar"/>
          <w:rFonts w:cs="FrankRuehl"/>
          <w:sz w:val="28"/>
          <w:szCs w:val="28"/>
          <w:rtl/>
          <w:lang w:val="en-GB"/>
        </w:rPr>
        <w:t>תחלה</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כי אחר שהוציא התבואה</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משליך הקש לאבדון</w:t>
      </w:r>
      <w:r w:rsidR="08C54628">
        <w:rPr>
          <w:rStyle w:val="FootnoteReference"/>
          <w:rFonts w:cs="FrankRuehl"/>
          <w:szCs w:val="28"/>
          <w:rtl/>
        </w:rPr>
        <w:footnoteReference w:id="28"/>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ולכך היה נאבד עמלק באחרית</w:t>
      </w:r>
      <w:r w:rsidR="083E0D6A">
        <w:rPr>
          <w:rStyle w:val="LatinChar"/>
          <w:rFonts w:cs="FrankRuehl" w:hint="cs"/>
          <w:sz w:val="28"/>
          <w:szCs w:val="28"/>
          <w:rtl/>
          <w:lang w:val="en-GB"/>
        </w:rPr>
        <w:t>*</w:t>
      </w:r>
      <w:r w:rsidR="087C113C">
        <w:rPr>
          <w:rStyle w:val="LatinChar"/>
          <w:rFonts w:cs="FrankRuehl" w:hint="cs"/>
          <w:sz w:val="28"/>
          <w:szCs w:val="28"/>
          <w:rtl/>
          <w:lang w:val="en-GB"/>
        </w:rPr>
        <w:t>,</w:t>
      </w:r>
      <w:r w:rsidR="0892198C" w:rsidRPr="0892198C">
        <w:rPr>
          <w:rStyle w:val="LatinChar"/>
          <w:rFonts w:cs="FrankRuehl"/>
          <w:sz w:val="28"/>
          <w:szCs w:val="28"/>
          <w:rtl/>
          <w:lang w:val="en-GB"/>
        </w:rPr>
        <w:t xml:space="preserve"> כי באדר אין נמצא הקש</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כי מכאן ואילך התבואה נתנה באוצר</w:t>
      </w:r>
      <w:r w:rsidR="08EC1C6C">
        <w:rPr>
          <w:rStyle w:val="LatinChar"/>
          <w:rFonts w:cs="FrankRuehl" w:hint="cs"/>
          <w:sz w:val="28"/>
          <w:szCs w:val="28"/>
          <w:rtl/>
          <w:lang w:val="en-GB"/>
        </w:rPr>
        <w:t>.</w:t>
      </w:r>
      <w:r w:rsidR="0892198C" w:rsidRPr="0892198C">
        <w:rPr>
          <w:rStyle w:val="LatinChar"/>
          <w:rFonts w:cs="FrankRuehl"/>
          <w:sz w:val="28"/>
          <w:szCs w:val="28"/>
          <w:rtl/>
          <w:lang w:val="en-GB"/>
        </w:rPr>
        <w:t xml:space="preserve"> והבן הדברים</w:t>
      </w:r>
      <w:r w:rsidR="08825631">
        <w:rPr>
          <w:rStyle w:val="LatinChar"/>
          <w:rFonts w:cs="FrankRuehl" w:hint="cs"/>
          <w:sz w:val="28"/>
          <w:szCs w:val="28"/>
          <w:rtl/>
          <w:lang w:val="en-GB"/>
        </w:rPr>
        <w:t>,</w:t>
      </w:r>
      <w:r w:rsidR="0892198C" w:rsidRPr="0892198C">
        <w:rPr>
          <w:rStyle w:val="LatinChar"/>
          <w:rFonts w:cs="FrankRuehl"/>
          <w:sz w:val="28"/>
          <w:szCs w:val="28"/>
          <w:rtl/>
          <w:lang w:val="en-GB"/>
        </w:rPr>
        <w:t xml:space="preserve"> כי הם עמוקים</w:t>
      </w:r>
      <w:r w:rsidR="08AB6E01">
        <w:rPr>
          <w:rStyle w:val="FootnoteReference"/>
          <w:rFonts w:cs="FrankRuehl"/>
          <w:szCs w:val="28"/>
          <w:rtl/>
        </w:rPr>
        <w:footnoteReference w:id="29"/>
      </w:r>
      <w:r w:rsidR="0892198C" w:rsidRPr="0892198C">
        <w:rPr>
          <w:rStyle w:val="LatinChar"/>
          <w:rFonts w:cs="FrankRuehl"/>
          <w:sz w:val="28"/>
          <w:szCs w:val="28"/>
          <w:rtl/>
          <w:lang w:val="en-GB"/>
        </w:rPr>
        <w:t xml:space="preserve">. </w:t>
      </w:r>
    </w:p>
    <w:p w:rsidR="0882740E" w:rsidRDefault="082B109A" w:rsidP="087A2C7C">
      <w:pPr>
        <w:jc w:val="both"/>
        <w:rPr>
          <w:rStyle w:val="LatinChar"/>
          <w:rFonts w:cs="FrankRuehl" w:hint="cs"/>
          <w:sz w:val="28"/>
          <w:szCs w:val="28"/>
          <w:rtl/>
          <w:lang w:val="en-GB"/>
        </w:rPr>
      </w:pPr>
      <w:r>
        <w:rPr>
          <w:rStyle w:val="LatinChar"/>
          <w:rtl/>
        </w:rPr>
        <w:t>#</w:t>
      </w:r>
      <w:r w:rsidR="08045463">
        <w:rPr>
          <w:rStyle w:val="Title1"/>
          <w:rFonts w:hint="cs"/>
          <w:rtl/>
        </w:rPr>
        <w:t>"ו</w:t>
      </w:r>
      <w:r w:rsidR="082D5AC2" w:rsidRPr="08045463">
        <w:rPr>
          <w:rStyle w:val="Title1"/>
          <w:rtl/>
        </w:rPr>
        <w:t>יכו היהודי</w:t>
      </w:r>
      <w:r w:rsidR="08045463">
        <w:rPr>
          <w:rStyle w:val="Title1"/>
          <w:rFonts w:hint="cs"/>
          <w:rtl/>
        </w:rPr>
        <w:t>ם"</w:t>
      </w:r>
      <w:r w:rsidR="08045463" w:rsidRPr="08045463">
        <w:rPr>
          <w:rStyle w:val="LatinChar"/>
          <w:rtl/>
        </w:rPr>
        <w:t>=</w:t>
      </w:r>
      <w:r w:rsidR="082D5AC2" w:rsidRPr="082D5AC2">
        <w:rPr>
          <w:rStyle w:val="LatinChar"/>
          <w:rFonts w:cs="FrankRuehl"/>
          <w:sz w:val="28"/>
          <w:szCs w:val="28"/>
          <w:rtl/>
          <w:lang w:val="en-GB"/>
        </w:rPr>
        <w:t xml:space="preserve"> </w:t>
      </w:r>
      <w:r w:rsidR="082D5AC2" w:rsidRPr="08F52175">
        <w:rPr>
          <w:rStyle w:val="LatinChar"/>
          <w:rFonts w:cs="Dbs-Rashi"/>
          <w:szCs w:val="20"/>
          <w:rtl/>
          <w:lang w:val="en-GB"/>
        </w:rPr>
        <w:t>(</w:t>
      </w:r>
      <w:r w:rsidR="08F52175" w:rsidRPr="08F52175">
        <w:rPr>
          <w:rStyle w:val="LatinChar"/>
          <w:rFonts w:cs="Dbs-Rashi" w:hint="cs"/>
          <w:szCs w:val="20"/>
          <w:rtl/>
          <w:lang w:val="en-GB"/>
        </w:rPr>
        <w:t>פסוק</w:t>
      </w:r>
      <w:r w:rsidR="082D5AC2" w:rsidRPr="08F52175">
        <w:rPr>
          <w:rStyle w:val="LatinChar"/>
          <w:rFonts w:cs="Dbs-Rashi"/>
          <w:szCs w:val="20"/>
          <w:rtl/>
          <w:lang w:val="en-GB"/>
        </w:rPr>
        <w:t xml:space="preserve"> ה)</w:t>
      </w:r>
      <w:r w:rsidR="08F52175">
        <w:rPr>
          <w:rStyle w:val="LatinChar"/>
          <w:rFonts w:cs="FrankRuehl" w:hint="cs"/>
          <w:sz w:val="28"/>
          <w:szCs w:val="28"/>
          <w:rtl/>
          <w:lang w:val="en-GB"/>
        </w:rPr>
        <w:t>.</w:t>
      </w:r>
      <w:r w:rsidR="082D5AC2" w:rsidRPr="082D5AC2">
        <w:rPr>
          <w:rStyle w:val="LatinChar"/>
          <w:rFonts w:cs="FrankRuehl"/>
          <w:sz w:val="28"/>
          <w:szCs w:val="28"/>
          <w:rtl/>
          <w:lang w:val="en-GB"/>
        </w:rPr>
        <w:t xml:space="preserve"> פירוש מה שכתוב </w:t>
      </w:r>
      <w:r w:rsidR="0852397D">
        <w:rPr>
          <w:rStyle w:val="LatinChar"/>
          <w:rFonts w:cs="FrankRuehl" w:hint="cs"/>
          <w:sz w:val="28"/>
          <w:szCs w:val="28"/>
          <w:rtl/>
          <w:lang w:val="en-GB"/>
        </w:rPr>
        <w:t>"</w:t>
      </w:r>
      <w:r w:rsidR="082D5AC2" w:rsidRPr="082D5AC2">
        <w:rPr>
          <w:rStyle w:val="LatinChar"/>
          <w:rFonts w:cs="FrankRuehl"/>
          <w:sz w:val="28"/>
          <w:szCs w:val="28"/>
          <w:rtl/>
          <w:lang w:val="en-GB"/>
        </w:rPr>
        <w:t>מכת חרב והרג ואבדן</w:t>
      </w:r>
      <w:r w:rsidR="0852397D">
        <w:rPr>
          <w:rStyle w:val="LatinChar"/>
          <w:rFonts w:cs="FrankRuehl" w:hint="cs"/>
          <w:sz w:val="28"/>
          <w:szCs w:val="28"/>
          <w:rtl/>
          <w:lang w:val="en-GB"/>
        </w:rPr>
        <w:t>",</w:t>
      </w:r>
      <w:r w:rsidR="082D5AC2" w:rsidRPr="082D5AC2">
        <w:rPr>
          <w:rStyle w:val="LatinChar"/>
          <w:rFonts w:cs="FrankRuehl"/>
          <w:sz w:val="28"/>
          <w:szCs w:val="28"/>
          <w:rtl/>
          <w:lang w:val="en-GB"/>
        </w:rPr>
        <w:t xml:space="preserve"> פיר</w:t>
      </w:r>
      <w:r w:rsidR="0852397D">
        <w:rPr>
          <w:rStyle w:val="LatinChar"/>
          <w:rFonts w:cs="FrankRuehl" w:hint="cs"/>
          <w:sz w:val="28"/>
          <w:szCs w:val="28"/>
          <w:rtl/>
          <w:lang w:val="en-GB"/>
        </w:rPr>
        <w:t>ו</w:t>
      </w:r>
      <w:r w:rsidR="082D5AC2" w:rsidRPr="082D5AC2">
        <w:rPr>
          <w:rStyle w:val="LatinChar"/>
          <w:rFonts w:cs="FrankRuehl"/>
          <w:sz w:val="28"/>
          <w:szCs w:val="28"/>
          <w:rtl/>
          <w:lang w:val="en-GB"/>
        </w:rPr>
        <w:t>ש שהכו אותם בחרב מכה שאפשר שימות</w:t>
      </w:r>
      <w:r w:rsidR="0852397D">
        <w:rPr>
          <w:rStyle w:val="LatinChar"/>
          <w:rFonts w:cs="FrankRuehl" w:hint="cs"/>
          <w:sz w:val="28"/>
          <w:szCs w:val="28"/>
          <w:rtl/>
          <w:lang w:val="en-GB"/>
        </w:rPr>
        <w:t>,</w:t>
      </w:r>
      <w:r w:rsidR="082D5AC2" w:rsidRPr="082D5AC2">
        <w:rPr>
          <w:rStyle w:val="LatinChar"/>
          <w:rFonts w:cs="FrankRuehl"/>
          <w:sz w:val="28"/>
          <w:szCs w:val="28"/>
          <w:rtl/>
          <w:lang w:val="en-GB"/>
        </w:rPr>
        <w:t xml:space="preserve"> או שבאו בסוף לידי מיתה בודאי</w:t>
      </w:r>
      <w:r w:rsidR="0852397D">
        <w:rPr>
          <w:rStyle w:val="LatinChar"/>
          <w:rFonts w:cs="FrankRuehl" w:hint="cs"/>
          <w:sz w:val="28"/>
          <w:szCs w:val="28"/>
          <w:rtl/>
          <w:lang w:val="en-GB"/>
        </w:rPr>
        <w:t>,</w:t>
      </w:r>
      <w:r w:rsidR="082D5AC2" w:rsidRPr="082D5AC2">
        <w:rPr>
          <w:rStyle w:val="LatinChar"/>
          <w:rFonts w:cs="FrankRuehl"/>
          <w:sz w:val="28"/>
          <w:szCs w:val="28"/>
          <w:rtl/>
          <w:lang w:val="en-GB"/>
        </w:rPr>
        <w:t xml:space="preserve"> וזה נקרא </w:t>
      </w:r>
      <w:r w:rsidR="0852397D">
        <w:rPr>
          <w:rStyle w:val="LatinChar"/>
          <w:rFonts w:cs="FrankRuehl" w:hint="cs"/>
          <w:sz w:val="28"/>
          <w:szCs w:val="28"/>
          <w:rtl/>
          <w:lang w:val="en-GB"/>
        </w:rPr>
        <w:t>"</w:t>
      </w:r>
      <w:r w:rsidR="082D5AC2" w:rsidRPr="082D5AC2">
        <w:rPr>
          <w:rStyle w:val="LatinChar"/>
          <w:rFonts w:cs="FrankRuehl"/>
          <w:sz w:val="28"/>
          <w:szCs w:val="28"/>
          <w:rtl/>
          <w:lang w:val="en-GB"/>
        </w:rPr>
        <w:t>מכת חרב</w:t>
      </w:r>
      <w:r w:rsidR="0852397D">
        <w:rPr>
          <w:rStyle w:val="LatinChar"/>
          <w:rFonts w:cs="FrankRuehl" w:hint="cs"/>
          <w:sz w:val="28"/>
          <w:szCs w:val="28"/>
          <w:rtl/>
          <w:lang w:val="en-GB"/>
        </w:rPr>
        <w:t>",</w:t>
      </w:r>
      <w:r w:rsidR="082D5AC2" w:rsidRPr="082D5AC2">
        <w:rPr>
          <w:rStyle w:val="LatinChar"/>
          <w:rFonts w:cs="FrankRuehl"/>
          <w:sz w:val="28"/>
          <w:szCs w:val="28"/>
          <w:rtl/>
          <w:lang w:val="en-GB"/>
        </w:rPr>
        <w:t xml:space="preserve"> רק שלא היה מיתה</w:t>
      </w:r>
      <w:r w:rsidR="0852397D">
        <w:rPr>
          <w:rStyle w:val="LatinChar"/>
          <w:rFonts w:cs="FrankRuehl" w:hint="cs"/>
          <w:sz w:val="28"/>
          <w:szCs w:val="28"/>
          <w:rtl/>
          <w:lang w:val="en-GB"/>
        </w:rPr>
        <w:t xml:space="preserve"> </w:t>
      </w:r>
      <w:r w:rsidR="0852397D" w:rsidRPr="0852397D">
        <w:rPr>
          <w:rStyle w:val="LatinChar"/>
          <w:rFonts w:cs="FrankRuehl"/>
          <w:sz w:val="28"/>
          <w:szCs w:val="28"/>
          <w:rtl/>
          <w:lang w:val="en-GB"/>
        </w:rPr>
        <w:t>מיד</w:t>
      </w:r>
      <w:r w:rsidR="08784981">
        <w:rPr>
          <w:rStyle w:val="FootnoteReference"/>
          <w:rFonts w:cs="FrankRuehl"/>
          <w:szCs w:val="28"/>
          <w:rtl/>
        </w:rPr>
        <w:footnoteReference w:id="30"/>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w:t>
      </w:r>
      <w:r w:rsidR="08BD06AC">
        <w:rPr>
          <w:rStyle w:val="LatinChar"/>
          <w:rFonts w:cs="FrankRuehl" w:hint="cs"/>
          <w:sz w:val="28"/>
          <w:szCs w:val="28"/>
          <w:rtl/>
          <w:lang w:val="en-GB"/>
        </w:rPr>
        <w:t>"</w:t>
      </w:r>
      <w:r w:rsidR="0852397D" w:rsidRPr="0852397D">
        <w:rPr>
          <w:rStyle w:val="LatinChar"/>
          <w:rFonts w:cs="FrankRuehl"/>
          <w:sz w:val="28"/>
          <w:szCs w:val="28"/>
          <w:rtl/>
          <w:lang w:val="en-GB"/>
        </w:rPr>
        <w:t>והרג</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הוא הריגה ממש</w:t>
      </w:r>
      <w:r w:rsidR="08BD06AC">
        <w:rPr>
          <w:rStyle w:val="FootnoteReference"/>
          <w:rFonts w:cs="FrankRuehl"/>
          <w:szCs w:val="28"/>
          <w:rtl/>
        </w:rPr>
        <w:footnoteReference w:id="31"/>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מכל מקום אפשר לומר כי נשאר הגוף</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ובא הגוף אל הקבר</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w:t>
      </w:r>
      <w:r w:rsidR="08BD06AC">
        <w:rPr>
          <w:rStyle w:val="LatinChar"/>
          <w:rFonts w:cs="FrankRuehl" w:hint="cs"/>
          <w:sz w:val="28"/>
          <w:szCs w:val="28"/>
          <w:rtl/>
          <w:lang w:val="en-GB"/>
        </w:rPr>
        <w:t>"</w:t>
      </w:r>
      <w:r w:rsidR="0852397D" w:rsidRPr="0852397D">
        <w:rPr>
          <w:rStyle w:val="LatinChar"/>
          <w:rFonts w:cs="FrankRuehl"/>
          <w:sz w:val="28"/>
          <w:szCs w:val="28"/>
          <w:rtl/>
          <w:lang w:val="en-GB"/>
        </w:rPr>
        <w:t>ואבדן</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פירוש עד שיהיה נאבד לגמרי</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ולא בא אל הקבר</w:t>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כי לא נשאר דבר מן הגוף</w:t>
      </w:r>
      <w:r w:rsidR="08BD06AC">
        <w:rPr>
          <w:rStyle w:val="FootnoteReference"/>
          <w:rFonts w:cs="FrankRuehl"/>
          <w:szCs w:val="28"/>
          <w:rtl/>
        </w:rPr>
        <w:footnoteReference w:id="32"/>
      </w:r>
      <w:r w:rsidR="08BD06AC">
        <w:rPr>
          <w:rStyle w:val="LatinChar"/>
          <w:rFonts w:cs="FrankRuehl" w:hint="cs"/>
          <w:sz w:val="28"/>
          <w:szCs w:val="28"/>
          <w:rtl/>
          <w:lang w:val="en-GB"/>
        </w:rPr>
        <w:t>.</w:t>
      </w:r>
      <w:r w:rsidR="0852397D" w:rsidRPr="0852397D">
        <w:rPr>
          <w:rStyle w:val="LatinChar"/>
          <w:rFonts w:cs="FrankRuehl"/>
          <w:sz w:val="28"/>
          <w:szCs w:val="28"/>
          <w:rtl/>
          <w:lang w:val="en-GB"/>
        </w:rPr>
        <w:t xml:space="preserve"> ואחר כך מוסיף </w:t>
      </w:r>
      <w:r w:rsidR="08337009">
        <w:rPr>
          <w:rStyle w:val="LatinChar"/>
          <w:rFonts w:cs="FrankRuehl" w:hint="cs"/>
          <w:sz w:val="28"/>
          <w:szCs w:val="28"/>
          <w:rtl/>
          <w:lang w:val="en-GB"/>
        </w:rPr>
        <w:t>"</w:t>
      </w:r>
      <w:r w:rsidR="0852397D" w:rsidRPr="0852397D">
        <w:rPr>
          <w:rStyle w:val="LatinChar"/>
          <w:rFonts w:cs="FrankRuehl"/>
          <w:sz w:val="28"/>
          <w:szCs w:val="28"/>
          <w:rtl/>
          <w:lang w:val="en-GB"/>
        </w:rPr>
        <w:t>ויעשו בהם כרצונם</w:t>
      </w:r>
      <w:r w:rsidR="08337009">
        <w:rPr>
          <w:rStyle w:val="LatinChar"/>
          <w:rFonts w:cs="FrankRuehl" w:hint="cs"/>
          <w:sz w:val="28"/>
          <w:szCs w:val="28"/>
          <w:rtl/>
          <w:lang w:val="en-GB"/>
        </w:rPr>
        <w:t>"</w:t>
      </w:r>
      <w:r w:rsidR="084116E4">
        <w:rPr>
          <w:rStyle w:val="FootnoteReference"/>
          <w:rFonts w:cs="FrankRuehl"/>
          <w:szCs w:val="28"/>
          <w:rtl/>
        </w:rPr>
        <w:footnoteReference w:id="33"/>
      </w:r>
      <w:r w:rsidR="08337009">
        <w:rPr>
          <w:rStyle w:val="LatinChar"/>
          <w:rFonts w:cs="FrankRuehl" w:hint="cs"/>
          <w:sz w:val="28"/>
          <w:szCs w:val="28"/>
          <w:rtl/>
          <w:lang w:val="en-GB"/>
        </w:rPr>
        <w:t>,</w:t>
      </w:r>
      <w:r w:rsidR="0852397D" w:rsidRPr="0852397D">
        <w:rPr>
          <w:rStyle w:val="LatinChar"/>
          <w:rFonts w:cs="FrankRuehl"/>
          <w:sz w:val="28"/>
          <w:szCs w:val="28"/>
          <w:rtl/>
          <w:lang w:val="en-GB"/>
        </w:rPr>
        <w:t xml:space="preserve"> והיינו כל מיתה שרצו</w:t>
      </w:r>
      <w:r w:rsidR="08337009">
        <w:rPr>
          <w:rStyle w:val="LatinChar"/>
          <w:rFonts w:cs="FrankRuehl" w:hint="cs"/>
          <w:sz w:val="28"/>
          <w:szCs w:val="28"/>
          <w:rtl/>
          <w:lang w:val="en-GB"/>
        </w:rPr>
        <w:t>,</w:t>
      </w:r>
      <w:r w:rsidR="0852397D" w:rsidRPr="0852397D">
        <w:rPr>
          <w:rStyle w:val="LatinChar"/>
          <w:rFonts w:cs="FrankRuehl"/>
          <w:sz w:val="28"/>
          <w:szCs w:val="28"/>
          <w:rtl/>
          <w:lang w:val="en-GB"/>
        </w:rPr>
        <w:t xml:space="preserve"> ואפילו היא מיתה מגונה גם כן עשו בהם</w:t>
      </w:r>
      <w:r w:rsidR="08177561">
        <w:rPr>
          <w:rStyle w:val="FootnoteReference"/>
          <w:rFonts w:cs="FrankRuehl"/>
          <w:szCs w:val="28"/>
          <w:rtl/>
        </w:rPr>
        <w:footnoteReference w:id="34"/>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וזה </w:t>
      </w:r>
      <w:r w:rsidR="08337009">
        <w:rPr>
          <w:rStyle w:val="LatinChar"/>
          <w:rFonts w:cs="FrankRuehl" w:hint="cs"/>
          <w:sz w:val="28"/>
          <w:szCs w:val="28"/>
          <w:rtl/>
          <w:lang w:val="en-GB"/>
        </w:rPr>
        <w:t>"</w:t>
      </w:r>
      <w:r w:rsidR="0852397D" w:rsidRPr="0852397D">
        <w:rPr>
          <w:rStyle w:val="LatinChar"/>
          <w:rFonts w:cs="FrankRuehl"/>
          <w:sz w:val="28"/>
          <w:szCs w:val="28"/>
          <w:rtl/>
          <w:lang w:val="en-GB"/>
        </w:rPr>
        <w:t>ויעשו בשונאיהם כרצונם</w:t>
      </w:r>
      <w:r w:rsidR="08337009">
        <w:rPr>
          <w:rStyle w:val="LatinChar"/>
          <w:rFonts w:cs="FrankRuehl" w:hint="cs"/>
          <w:sz w:val="28"/>
          <w:szCs w:val="28"/>
          <w:rtl/>
          <w:lang w:val="en-GB"/>
        </w:rPr>
        <w:t>",</w:t>
      </w:r>
      <w:r w:rsidR="0852397D" w:rsidRPr="0852397D">
        <w:rPr>
          <w:rStyle w:val="LatinChar"/>
          <w:rFonts w:cs="FrankRuehl"/>
          <w:sz w:val="28"/>
          <w:szCs w:val="28"/>
          <w:rtl/>
          <w:lang w:val="en-GB"/>
        </w:rPr>
        <w:t xml:space="preserve"> שכל כך היו שולטין היהודים בשונאיהם שעשו בהם כרצונם</w:t>
      </w:r>
      <w:r w:rsidR="0896282D">
        <w:rPr>
          <w:rStyle w:val="FootnoteReference"/>
          <w:rFonts w:cs="FrankRuehl"/>
          <w:szCs w:val="28"/>
          <w:rtl/>
        </w:rPr>
        <w:footnoteReference w:id="35"/>
      </w:r>
      <w:r w:rsidR="08337009">
        <w:rPr>
          <w:rStyle w:val="LatinChar"/>
          <w:rFonts w:cs="FrankRuehl" w:hint="cs"/>
          <w:sz w:val="28"/>
          <w:szCs w:val="28"/>
          <w:rtl/>
          <w:lang w:val="en-GB"/>
        </w:rPr>
        <w:t>,</w:t>
      </w:r>
      <w:r w:rsidR="0852397D" w:rsidRPr="0852397D">
        <w:rPr>
          <w:rStyle w:val="LatinChar"/>
          <w:rFonts w:cs="FrankRuehl"/>
          <w:sz w:val="28"/>
          <w:szCs w:val="28"/>
          <w:rtl/>
          <w:lang w:val="en-GB"/>
        </w:rPr>
        <w:t xml:space="preserve"> ובזה היו היהודים שולטים לגמרי על שונאיהם</w:t>
      </w:r>
      <w:r w:rsidR="0884731C">
        <w:rPr>
          <w:rStyle w:val="FootnoteReference"/>
          <w:rFonts w:cs="FrankRuehl"/>
          <w:szCs w:val="28"/>
          <w:rtl/>
        </w:rPr>
        <w:footnoteReference w:id="36"/>
      </w:r>
      <w:r w:rsidR="08337009">
        <w:rPr>
          <w:rStyle w:val="LatinChar"/>
          <w:rFonts w:cs="FrankRuehl" w:hint="cs"/>
          <w:sz w:val="28"/>
          <w:szCs w:val="28"/>
          <w:rtl/>
          <w:lang w:val="en-GB"/>
        </w:rPr>
        <w:t>.</w:t>
      </w:r>
      <w:r w:rsidR="0852397D" w:rsidRPr="0852397D">
        <w:rPr>
          <w:rStyle w:val="LatinChar"/>
          <w:rFonts w:cs="FrankRuehl"/>
          <w:sz w:val="28"/>
          <w:szCs w:val="28"/>
          <w:rtl/>
          <w:lang w:val="en-GB"/>
        </w:rPr>
        <w:t xml:space="preserve"> ולפיכך אמר אחר כך </w:t>
      </w:r>
      <w:r w:rsidR="0882740E" w:rsidRPr="0882740E">
        <w:rPr>
          <w:rStyle w:val="LatinChar"/>
          <w:rFonts w:cs="Dbs-Rashi" w:hint="cs"/>
          <w:szCs w:val="20"/>
          <w:rtl/>
          <w:lang w:val="en-GB"/>
        </w:rPr>
        <w:t>(פסוק ו)</w:t>
      </w:r>
      <w:r w:rsidR="0882740E">
        <w:rPr>
          <w:rStyle w:val="LatinChar"/>
          <w:rFonts w:cs="FrankRuehl" w:hint="cs"/>
          <w:sz w:val="28"/>
          <w:szCs w:val="28"/>
          <w:rtl/>
          <w:lang w:val="en-GB"/>
        </w:rPr>
        <w:t xml:space="preserve"> "</w:t>
      </w:r>
      <w:r w:rsidR="0852397D" w:rsidRPr="0852397D">
        <w:rPr>
          <w:rStyle w:val="LatinChar"/>
          <w:rFonts w:cs="FrankRuehl"/>
          <w:sz w:val="28"/>
          <w:szCs w:val="28"/>
          <w:rtl/>
          <w:lang w:val="en-GB"/>
        </w:rPr>
        <w:t>ובשושן הבירה הרגו ואבד חמש מאות איש</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ולא זכר </w:t>
      </w:r>
      <w:r w:rsidR="0882740E">
        <w:rPr>
          <w:rStyle w:val="LatinChar"/>
          <w:rFonts w:cs="FrankRuehl" w:hint="cs"/>
          <w:sz w:val="28"/>
          <w:szCs w:val="28"/>
          <w:rtl/>
          <w:lang w:val="en-GB"/>
        </w:rPr>
        <w:t>"</w:t>
      </w:r>
      <w:r w:rsidR="0852397D" w:rsidRPr="0852397D">
        <w:rPr>
          <w:rStyle w:val="LatinChar"/>
          <w:rFonts w:cs="FrankRuehl"/>
          <w:sz w:val="28"/>
          <w:szCs w:val="28"/>
          <w:rtl/>
          <w:lang w:val="en-GB"/>
        </w:rPr>
        <w:t>מכת חרב</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כי מכת </w:t>
      </w:r>
      <w:r w:rsidR="0882740E">
        <w:rPr>
          <w:rStyle w:val="LatinChar"/>
          <w:rFonts w:cs="FrankRuehl" w:hint="cs"/>
          <w:sz w:val="28"/>
          <w:szCs w:val="28"/>
          <w:rtl/>
          <w:lang w:val="en-GB"/>
        </w:rPr>
        <w:t>חרב</w:t>
      </w:r>
      <w:r w:rsidR="083E0D6A">
        <w:rPr>
          <w:rStyle w:val="LatinChar"/>
          <w:rFonts w:cs="FrankRuehl" w:hint="cs"/>
          <w:sz w:val="28"/>
          <w:szCs w:val="28"/>
          <w:rtl/>
          <w:lang w:val="en-GB"/>
        </w:rPr>
        <w:t>*</w:t>
      </w:r>
      <w:r w:rsidR="0882740E">
        <w:rPr>
          <w:rStyle w:val="LatinChar"/>
          <w:rFonts w:cs="FrankRuehl" w:hint="cs"/>
          <w:sz w:val="28"/>
          <w:szCs w:val="28"/>
          <w:rtl/>
          <w:lang w:val="en-GB"/>
        </w:rPr>
        <w:t xml:space="preserve"> </w:t>
      </w:r>
      <w:r w:rsidR="0852397D" w:rsidRPr="0852397D">
        <w:rPr>
          <w:rStyle w:val="LatinChar"/>
          <w:rFonts w:cs="FrankRuehl"/>
          <w:sz w:val="28"/>
          <w:szCs w:val="28"/>
          <w:rtl/>
          <w:lang w:val="en-GB"/>
        </w:rPr>
        <w:t>אינו מיתה מיד</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וכאן בא להזכיר כמה נהרגו ונאבדו</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לכך לא זכר </w:t>
      </w:r>
      <w:r w:rsidR="0882740E">
        <w:rPr>
          <w:rStyle w:val="LatinChar"/>
          <w:rFonts w:cs="FrankRuehl" w:hint="cs"/>
          <w:sz w:val="28"/>
          <w:szCs w:val="28"/>
          <w:rtl/>
          <w:lang w:val="en-GB"/>
        </w:rPr>
        <w:t>"</w:t>
      </w:r>
      <w:r w:rsidR="0852397D" w:rsidRPr="0852397D">
        <w:rPr>
          <w:rStyle w:val="LatinChar"/>
          <w:rFonts w:cs="FrankRuehl"/>
          <w:sz w:val="28"/>
          <w:szCs w:val="28"/>
          <w:rtl/>
          <w:lang w:val="en-GB"/>
        </w:rPr>
        <w:t>מכת חרב</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שאין מכת חרב משמע מיתה גמורה מיד</w:t>
      </w:r>
      <w:r w:rsidR="0882740E">
        <w:rPr>
          <w:rStyle w:val="LatinChar"/>
          <w:rFonts w:cs="FrankRuehl" w:hint="cs"/>
          <w:sz w:val="28"/>
          <w:szCs w:val="28"/>
          <w:rtl/>
          <w:lang w:val="en-GB"/>
        </w:rPr>
        <w:t>,</w:t>
      </w:r>
      <w:r w:rsidR="0852397D" w:rsidRPr="0852397D">
        <w:rPr>
          <w:rStyle w:val="LatinChar"/>
          <w:rFonts w:cs="FrankRuehl"/>
          <w:sz w:val="28"/>
          <w:szCs w:val="28"/>
          <w:rtl/>
          <w:lang w:val="en-GB"/>
        </w:rPr>
        <w:t xml:space="preserve"> רק מכה בלבד. </w:t>
      </w:r>
    </w:p>
    <w:p w:rsidR="08365496" w:rsidRDefault="082B109A" w:rsidP="08365496">
      <w:pPr>
        <w:jc w:val="both"/>
        <w:rPr>
          <w:rStyle w:val="LatinChar"/>
          <w:rFonts w:cs="FrankRuehl" w:hint="cs"/>
          <w:sz w:val="28"/>
          <w:szCs w:val="28"/>
          <w:rtl/>
          <w:lang w:val="en-GB"/>
        </w:rPr>
      </w:pPr>
      <w:r>
        <w:rPr>
          <w:rStyle w:val="LatinChar"/>
          <w:rtl/>
        </w:rPr>
        <w:t>#</w:t>
      </w:r>
      <w:r w:rsidR="08EA334A" w:rsidRPr="08EE2A96">
        <w:rPr>
          <w:rStyle w:val="Title1"/>
          <w:rFonts w:hint="cs"/>
          <w:rtl/>
        </w:rPr>
        <w:t>"</w:t>
      </w:r>
      <w:r w:rsidR="0852397D" w:rsidRPr="08EE2A96">
        <w:rPr>
          <w:rStyle w:val="Title1"/>
          <w:rtl/>
        </w:rPr>
        <w:t>עשרת בני המן</w:t>
      </w:r>
      <w:r w:rsidR="08EE2A96" w:rsidRPr="08EE2A96">
        <w:rPr>
          <w:rStyle w:val="LatinChar"/>
          <w:rtl/>
        </w:rPr>
        <w:t>=</w:t>
      </w:r>
      <w:r w:rsidR="0852397D" w:rsidRPr="0852397D">
        <w:rPr>
          <w:rStyle w:val="LatinChar"/>
          <w:rFonts w:cs="FrankRuehl"/>
          <w:sz w:val="28"/>
          <w:szCs w:val="28"/>
          <w:rtl/>
          <w:lang w:val="en-GB"/>
        </w:rPr>
        <w:t xml:space="preserve"> </w:t>
      </w:r>
      <w:r w:rsidR="08EA334A">
        <w:rPr>
          <w:rStyle w:val="LatinChar"/>
          <w:rFonts w:cs="FrankRuehl" w:hint="cs"/>
          <w:sz w:val="28"/>
          <w:szCs w:val="28"/>
          <w:rtl/>
          <w:lang w:val="en-GB"/>
        </w:rPr>
        <w:t xml:space="preserve">וגו'" </w:t>
      </w:r>
      <w:r w:rsidR="0852397D" w:rsidRPr="08EA334A">
        <w:rPr>
          <w:rStyle w:val="LatinChar"/>
          <w:rFonts w:cs="Dbs-Rashi"/>
          <w:szCs w:val="20"/>
          <w:rtl/>
          <w:lang w:val="en-GB"/>
        </w:rPr>
        <w:t>(</w:t>
      </w:r>
      <w:r w:rsidR="08EA334A" w:rsidRPr="08EA334A">
        <w:rPr>
          <w:rStyle w:val="LatinChar"/>
          <w:rFonts w:cs="Dbs-Rashi" w:hint="cs"/>
          <w:szCs w:val="20"/>
          <w:rtl/>
          <w:lang w:val="en-GB"/>
        </w:rPr>
        <w:t>פסוק</w:t>
      </w:r>
      <w:r w:rsidR="0852397D" w:rsidRPr="08EA334A">
        <w:rPr>
          <w:rStyle w:val="LatinChar"/>
          <w:rFonts w:cs="Dbs-Rashi"/>
          <w:szCs w:val="20"/>
          <w:rtl/>
          <w:lang w:val="en-GB"/>
        </w:rPr>
        <w:t xml:space="preserve"> י)</w:t>
      </w:r>
      <w:r w:rsidR="08EA334A">
        <w:rPr>
          <w:rStyle w:val="LatinChar"/>
          <w:rFonts w:cs="FrankRuehl" w:hint="cs"/>
          <w:sz w:val="28"/>
          <w:szCs w:val="28"/>
          <w:rtl/>
          <w:lang w:val="en-GB"/>
        </w:rPr>
        <w:t>.</w:t>
      </w:r>
      <w:r w:rsidR="0852397D" w:rsidRPr="0852397D">
        <w:rPr>
          <w:rStyle w:val="LatinChar"/>
          <w:rFonts w:cs="FrankRuehl"/>
          <w:sz w:val="28"/>
          <w:szCs w:val="28"/>
          <w:rtl/>
          <w:lang w:val="en-GB"/>
        </w:rPr>
        <w:t xml:space="preserve"> מה שהזכיר </w:t>
      </w:r>
      <w:r w:rsidR="08EE2A96">
        <w:rPr>
          <w:rStyle w:val="LatinChar"/>
          <w:rFonts w:cs="FrankRuehl" w:hint="cs"/>
          <w:sz w:val="28"/>
          <w:szCs w:val="28"/>
          <w:rtl/>
          <w:lang w:val="en-GB"/>
        </w:rPr>
        <w:t>"</w:t>
      </w:r>
      <w:r w:rsidR="0852397D" w:rsidRPr="0852397D">
        <w:rPr>
          <w:rStyle w:val="LatinChar"/>
          <w:rFonts w:cs="FrankRuehl"/>
          <w:sz w:val="28"/>
          <w:szCs w:val="28"/>
          <w:rtl/>
          <w:lang w:val="en-GB"/>
        </w:rPr>
        <w:t>עשרת בני המן</w:t>
      </w:r>
      <w:r w:rsidR="08EE2A96">
        <w:rPr>
          <w:rStyle w:val="LatinChar"/>
          <w:rFonts w:cs="FrankRuehl" w:hint="cs"/>
          <w:sz w:val="28"/>
          <w:szCs w:val="28"/>
          <w:rtl/>
          <w:lang w:val="en-GB"/>
        </w:rPr>
        <w:t>"</w:t>
      </w:r>
      <w:r w:rsidR="0852397D" w:rsidRPr="0852397D">
        <w:rPr>
          <w:rStyle w:val="LatinChar"/>
          <w:rFonts w:cs="FrankRuehl"/>
          <w:sz w:val="28"/>
          <w:szCs w:val="28"/>
          <w:rtl/>
          <w:lang w:val="en-GB"/>
        </w:rPr>
        <w:t xml:space="preserve"> באחרונה</w:t>
      </w:r>
      <w:r w:rsidR="08EE2A96">
        <w:rPr>
          <w:rStyle w:val="FootnoteReference"/>
          <w:rFonts w:cs="FrankRuehl"/>
          <w:szCs w:val="28"/>
          <w:rtl/>
        </w:rPr>
        <w:footnoteReference w:id="37"/>
      </w:r>
      <w:r w:rsidR="08EE2A96">
        <w:rPr>
          <w:rStyle w:val="LatinChar"/>
          <w:rFonts w:cs="FrankRuehl" w:hint="cs"/>
          <w:sz w:val="28"/>
          <w:szCs w:val="28"/>
          <w:rtl/>
          <w:lang w:val="en-GB"/>
        </w:rPr>
        <w:t>,</w:t>
      </w:r>
      <w:r w:rsidR="0852397D" w:rsidRPr="0852397D">
        <w:rPr>
          <w:rStyle w:val="LatinChar"/>
          <w:rFonts w:cs="FrankRuehl"/>
          <w:sz w:val="28"/>
          <w:szCs w:val="28"/>
          <w:rtl/>
          <w:lang w:val="en-GB"/>
        </w:rPr>
        <w:t xml:space="preserve"> וכך היה לו לומר </w:t>
      </w:r>
      <w:r w:rsidR="08EE2A96">
        <w:rPr>
          <w:rStyle w:val="LatinChar"/>
          <w:rFonts w:cs="FrankRuehl" w:hint="cs"/>
          <w:sz w:val="28"/>
          <w:szCs w:val="28"/>
          <w:rtl/>
          <w:lang w:val="en-GB"/>
        </w:rPr>
        <w:t>"</w:t>
      </w:r>
      <w:r w:rsidR="0852397D" w:rsidRPr="0852397D">
        <w:rPr>
          <w:rStyle w:val="LatinChar"/>
          <w:rFonts w:cs="FrankRuehl"/>
          <w:sz w:val="28"/>
          <w:szCs w:val="28"/>
          <w:rtl/>
          <w:lang w:val="en-GB"/>
        </w:rPr>
        <w:t>ואת עשרת בני המן פרשנדתא וגו</w:t>
      </w:r>
      <w:r w:rsidR="08EE2A96">
        <w:rPr>
          <w:rStyle w:val="LatinChar"/>
          <w:rFonts w:cs="FrankRuehl" w:hint="cs"/>
          <w:sz w:val="28"/>
          <w:szCs w:val="28"/>
          <w:rtl/>
          <w:lang w:val="en-GB"/>
        </w:rPr>
        <w:t>'"</w:t>
      </w:r>
      <w:r w:rsidR="08A90845">
        <w:rPr>
          <w:rStyle w:val="FootnoteReference"/>
          <w:rFonts w:cs="FrankRuehl"/>
          <w:szCs w:val="28"/>
          <w:rtl/>
        </w:rPr>
        <w:footnoteReference w:id="38"/>
      </w:r>
      <w:r w:rsidR="08EE2A96">
        <w:rPr>
          <w:rStyle w:val="LatinChar"/>
          <w:rFonts w:cs="FrankRuehl" w:hint="cs"/>
          <w:sz w:val="28"/>
          <w:szCs w:val="28"/>
          <w:rtl/>
          <w:lang w:val="en-GB"/>
        </w:rPr>
        <w:t>.</w:t>
      </w:r>
      <w:r w:rsidR="0852397D" w:rsidRPr="0852397D">
        <w:rPr>
          <w:rStyle w:val="LatinChar"/>
          <w:rFonts w:cs="FrankRuehl"/>
          <w:sz w:val="28"/>
          <w:szCs w:val="28"/>
          <w:rtl/>
          <w:lang w:val="en-GB"/>
        </w:rPr>
        <w:t xml:space="preserve"> וזה מפני שאם כן היה </w:t>
      </w:r>
      <w:r w:rsidR="08A90845">
        <w:rPr>
          <w:rStyle w:val="LatinChar"/>
          <w:rFonts w:cs="FrankRuehl" w:hint="cs"/>
          <w:sz w:val="28"/>
          <w:szCs w:val="28"/>
          <w:rtl/>
          <w:lang w:val="en-GB"/>
        </w:rPr>
        <w:t>"</w:t>
      </w:r>
      <w:r w:rsidR="0852397D" w:rsidRPr="0852397D">
        <w:rPr>
          <w:rStyle w:val="LatinChar"/>
          <w:rFonts w:cs="FrankRuehl"/>
          <w:sz w:val="28"/>
          <w:szCs w:val="28"/>
          <w:rtl/>
          <w:lang w:val="en-GB"/>
        </w:rPr>
        <w:t>עשרת בני</w:t>
      </w:r>
      <w:r w:rsidR="08A90845">
        <w:rPr>
          <w:rStyle w:val="LatinChar"/>
          <w:rFonts w:cs="FrankRuehl" w:hint="cs"/>
          <w:sz w:val="28"/>
          <w:szCs w:val="28"/>
          <w:rtl/>
          <w:lang w:val="en-GB"/>
        </w:rPr>
        <w:t>"</w:t>
      </w:r>
      <w:r w:rsidR="0852397D" w:rsidRPr="0852397D">
        <w:rPr>
          <w:rStyle w:val="LatinChar"/>
          <w:rFonts w:cs="FrankRuehl"/>
          <w:sz w:val="28"/>
          <w:szCs w:val="28"/>
          <w:rtl/>
          <w:lang w:val="en-GB"/>
        </w:rPr>
        <w:t xml:space="preserve"> מחובר אל מה שכתיב לפני זה </w:t>
      </w:r>
      <w:r w:rsidR="08A90845" w:rsidRPr="08A90845">
        <w:rPr>
          <w:rStyle w:val="LatinChar"/>
          <w:rFonts w:cs="Dbs-Rashi" w:hint="cs"/>
          <w:szCs w:val="20"/>
          <w:rtl/>
          <w:lang w:val="en-GB"/>
        </w:rPr>
        <w:t>(פסוק ו)</w:t>
      </w:r>
      <w:r w:rsidR="08A90845">
        <w:rPr>
          <w:rStyle w:val="LatinChar"/>
          <w:rFonts w:cs="FrankRuehl" w:hint="cs"/>
          <w:sz w:val="28"/>
          <w:szCs w:val="28"/>
          <w:rtl/>
          <w:lang w:val="en-GB"/>
        </w:rPr>
        <w:t xml:space="preserve"> "</w:t>
      </w:r>
      <w:r w:rsidR="0852397D" w:rsidRPr="0852397D">
        <w:rPr>
          <w:rStyle w:val="LatinChar"/>
          <w:rFonts w:cs="FrankRuehl"/>
          <w:sz w:val="28"/>
          <w:szCs w:val="28"/>
          <w:rtl/>
          <w:lang w:val="en-GB"/>
        </w:rPr>
        <w:t>ובשושן הבירה הרגו ואבד</w:t>
      </w:r>
      <w:r w:rsidR="08A90845">
        <w:rPr>
          <w:rStyle w:val="LatinChar"/>
          <w:rFonts w:cs="FrankRuehl" w:hint="cs"/>
          <w:sz w:val="28"/>
          <w:szCs w:val="28"/>
          <w:rtl/>
          <w:lang w:val="en-GB"/>
        </w:rPr>
        <w:t xml:space="preserve"> </w:t>
      </w:r>
      <w:r w:rsidR="084A0870" w:rsidRPr="084A0870">
        <w:rPr>
          <w:rStyle w:val="LatinChar"/>
          <w:rFonts w:cs="FrankRuehl"/>
          <w:sz w:val="28"/>
          <w:szCs w:val="28"/>
          <w:rtl/>
          <w:lang w:val="en-GB"/>
        </w:rPr>
        <w:t>חמש מאות איש</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w:t>
      </w:r>
      <w:r w:rsidR="084A0870">
        <w:rPr>
          <w:rStyle w:val="LatinChar"/>
          <w:rFonts w:cs="FrankRuehl" w:hint="cs"/>
          <w:sz w:val="28"/>
          <w:szCs w:val="28"/>
          <w:rtl/>
          <w:lang w:val="en-GB"/>
        </w:rPr>
        <w:t>"</w:t>
      </w:r>
      <w:r w:rsidR="084A0870" w:rsidRPr="084A0870">
        <w:rPr>
          <w:rStyle w:val="LatinChar"/>
          <w:rFonts w:cs="FrankRuehl"/>
          <w:sz w:val="28"/>
          <w:szCs w:val="28"/>
          <w:rtl/>
          <w:lang w:val="en-GB"/>
        </w:rPr>
        <w:t>ועשרת בני המן</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ולא בא לומר רק המנין</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וכמו </w:t>
      </w:r>
      <w:r w:rsidR="084A0870">
        <w:rPr>
          <w:rStyle w:val="LatinChar"/>
          <w:rFonts w:cs="FrankRuehl" w:hint="cs"/>
          <w:sz w:val="28"/>
          <w:szCs w:val="28"/>
          <w:rtl/>
          <w:lang w:val="en-GB"/>
        </w:rPr>
        <w:t>"</w:t>
      </w:r>
      <w:r w:rsidR="084A0870" w:rsidRPr="084A0870">
        <w:rPr>
          <w:rStyle w:val="LatinChar"/>
          <w:rFonts w:cs="FrankRuehl"/>
          <w:sz w:val="28"/>
          <w:szCs w:val="28"/>
          <w:rtl/>
          <w:lang w:val="en-GB"/>
        </w:rPr>
        <w:t>חמש מאות איש</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דשושן</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וכאן לא בא הכתוב על זה</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רק שאמר כי הם כלל אחד ביחד</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וכולם יצאו נשמתן בפעם אחד</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וכמו שיתבאר</w:t>
      </w:r>
      <w:r w:rsidR="084A0870">
        <w:rPr>
          <w:rStyle w:val="FootnoteReference"/>
          <w:rFonts w:cs="FrankRuehl"/>
          <w:szCs w:val="28"/>
          <w:rtl/>
        </w:rPr>
        <w:footnoteReference w:id="39"/>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ולכך כתיב </w:t>
      </w:r>
      <w:r w:rsidR="084A0870">
        <w:rPr>
          <w:rStyle w:val="LatinChar"/>
          <w:rFonts w:cs="FrankRuehl" w:hint="cs"/>
          <w:sz w:val="28"/>
          <w:szCs w:val="28"/>
          <w:rtl/>
          <w:lang w:val="en-GB"/>
        </w:rPr>
        <w:t>"</w:t>
      </w:r>
      <w:r w:rsidR="084A0870" w:rsidRPr="084A0870">
        <w:rPr>
          <w:rStyle w:val="LatinChar"/>
          <w:rFonts w:cs="FrankRuehl"/>
          <w:sz w:val="28"/>
          <w:szCs w:val="28"/>
          <w:rtl/>
          <w:lang w:val="en-GB"/>
        </w:rPr>
        <w:t>עשרת בני המן</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באחרונה</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ובשביל כך הוצרך למכתב כך</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שהיה לו לומר </w:t>
      </w:r>
      <w:r w:rsidR="084A0870">
        <w:rPr>
          <w:rStyle w:val="LatinChar"/>
          <w:rFonts w:cs="FrankRuehl" w:hint="cs"/>
          <w:sz w:val="28"/>
          <w:szCs w:val="28"/>
          <w:rtl/>
          <w:lang w:val="en-GB"/>
        </w:rPr>
        <w:t>"</w:t>
      </w:r>
      <w:r w:rsidR="084A0870" w:rsidRPr="084A0870">
        <w:rPr>
          <w:rStyle w:val="LatinChar"/>
          <w:rFonts w:cs="FrankRuehl"/>
          <w:sz w:val="28"/>
          <w:szCs w:val="28"/>
          <w:rtl/>
          <w:lang w:val="en-GB"/>
        </w:rPr>
        <w:t>הרגו חמש מאות איש ו</w:t>
      </w:r>
      <w:r w:rsidR="08536806">
        <w:rPr>
          <w:rStyle w:val="LatinChar"/>
          <w:rFonts w:cs="FrankRuehl" w:hint="cs"/>
          <w:sz w:val="28"/>
          <w:szCs w:val="28"/>
          <w:rtl/>
          <w:lang w:val="en-GB"/>
        </w:rPr>
        <w:t xml:space="preserve">[עשרת] </w:t>
      </w:r>
      <w:r w:rsidR="084A0870" w:rsidRPr="084A0870">
        <w:rPr>
          <w:rStyle w:val="LatinChar"/>
          <w:rFonts w:cs="FrankRuehl"/>
          <w:sz w:val="28"/>
          <w:szCs w:val="28"/>
          <w:rtl/>
          <w:lang w:val="en-GB"/>
        </w:rPr>
        <w:t>בני המן את וגו'</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אלא שבא לומר שכל העשרה כולם כאחד נתלו</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ויצאו נשמתן כאחד</w:t>
      </w:r>
      <w:r w:rsidR="084A0870">
        <w:rPr>
          <w:rStyle w:val="FootnoteReference"/>
          <w:rFonts w:cs="FrankRuehl"/>
          <w:szCs w:val="28"/>
          <w:rtl/>
        </w:rPr>
        <w:footnoteReference w:id="40"/>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w:t>
      </w:r>
      <w:r w:rsidR="084A0870" w:rsidRPr="08365496">
        <w:rPr>
          <w:rStyle w:val="Title1"/>
          <w:b w:val="0"/>
          <w:bCs w:val="0"/>
          <w:sz w:val="28"/>
          <w:szCs w:val="28"/>
          <w:rtl/>
          <w:lang w:val="en-GB"/>
        </w:rPr>
        <w:t>וכן אמרו בגמרא</w:t>
      </w:r>
      <w:r w:rsidR="084A0870" w:rsidRPr="084A0870">
        <w:rPr>
          <w:rStyle w:val="LatinChar"/>
          <w:rFonts w:cs="FrankRuehl"/>
          <w:sz w:val="28"/>
          <w:szCs w:val="28"/>
          <w:rtl/>
          <w:lang w:val="en-GB"/>
        </w:rPr>
        <w:t xml:space="preserve"> </w:t>
      </w:r>
      <w:r w:rsidR="084A0870" w:rsidRPr="084A0870">
        <w:rPr>
          <w:rStyle w:val="LatinChar"/>
          <w:rFonts w:cs="Dbs-Rashi"/>
          <w:szCs w:val="20"/>
          <w:rtl/>
          <w:lang w:val="en-GB"/>
        </w:rPr>
        <w:t>(מגילה טז</w:t>
      </w:r>
      <w:r w:rsidR="084A0870" w:rsidRPr="084A0870">
        <w:rPr>
          <w:rStyle w:val="LatinChar"/>
          <w:rFonts w:cs="Dbs-Rashi" w:hint="cs"/>
          <w:szCs w:val="20"/>
          <w:rtl/>
          <w:lang w:val="en-GB"/>
        </w:rPr>
        <w:t>:</w:t>
      </w:r>
      <w:r w:rsidR="084A0870" w:rsidRPr="084A0870">
        <w:rPr>
          <w:rStyle w:val="LatinChar"/>
          <w:rFonts w:cs="Dbs-Rashi"/>
          <w:szCs w:val="20"/>
          <w:rtl/>
          <w:lang w:val="en-GB"/>
        </w:rPr>
        <w:t>)</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w:t>
      </w:r>
      <w:r w:rsidR="084A0870">
        <w:rPr>
          <w:rStyle w:val="LatinChar"/>
          <w:rFonts w:cs="FrankRuehl" w:hint="cs"/>
          <w:sz w:val="28"/>
          <w:szCs w:val="28"/>
          <w:rtl/>
          <w:lang w:val="en-GB"/>
        </w:rPr>
        <w:t>"</w:t>
      </w:r>
      <w:r w:rsidR="084A0870" w:rsidRPr="084A0870">
        <w:rPr>
          <w:rStyle w:val="LatinChar"/>
          <w:rFonts w:cs="FrankRuehl"/>
          <w:sz w:val="28"/>
          <w:szCs w:val="28"/>
          <w:rtl/>
          <w:lang w:val="en-GB"/>
        </w:rPr>
        <w:t>ואת פרשנדתא ואת דלפון עשרת בני המן</w:t>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אמר רבי חייא דמן יפו</w:t>
      </w:r>
      <w:r w:rsidR="084A0870">
        <w:rPr>
          <w:rStyle w:val="FootnoteReference"/>
          <w:rFonts w:cs="FrankRuehl"/>
          <w:szCs w:val="28"/>
          <w:rtl/>
        </w:rPr>
        <w:footnoteReference w:id="41"/>
      </w:r>
      <w:r w:rsidR="084A0870">
        <w:rPr>
          <w:rStyle w:val="LatinChar"/>
          <w:rFonts w:cs="FrankRuehl" w:hint="cs"/>
          <w:sz w:val="28"/>
          <w:szCs w:val="28"/>
          <w:rtl/>
          <w:lang w:val="en-GB"/>
        </w:rPr>
        <w:t>,</w:t>
      </w:r>
      <w:r w:rsidR="084A0870" w:rsidRPr="084A0870">
        <w:rPr>
          <w:rStyle w:val="LatinChar"/>
          <w:rFonts w:cs="FrankRuehl"/>
          <w:sz w:val="28"/>
          <w:szCs w:val="28"/>
          <w:rtl/>
          <w:lang w:val="en-GB"/>
        </w:rPr>
        <w:t xml:space="preserve"> עשרת בני המן ו</w:t>
      </w:r>
      <w:r w:rsidR="08FD6B1B">
        <w:rPr>
          <w:rStyle w:val="LatinChar"/>
          <w:rFonts w:cs="FrankRuehl" w:hint="cs"/>
          <w:sz w:val="28"/>
          <w:szCs w:val="28"/>
          <w:rtl/>
          <w:lang w:val="en-GB"/>
        </w:rPr>
        <w:t>"</w:t>
      </w:r>
      <w:r w:rsidR="084A0870" w:rsidRPr="084A0870">
        <w:rPr>
          <w:rStyle w:val="LatinChar"/>
          <w:rFonts w:cs="FrankRuehl"/>
          <w:sz w:val="28"/>
          <w:szCs w:val="28"/>
          <w:rtl/>
          <w:lang w:val="en-GB"/>
        </w:rPr>
        <w:t>עשרת</w:t>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בעי לממרינו בנשימה אחת</w:t>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מאי טעמא</w:t>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דכולהו בהדי הדדי נפקא נשמתינהו</w:t>
      </w:r>
      <w:r w:rsidR="08FD6B1B">
        <w:rPr>
          <w:rStyle w:val="FootnoteReference"/>
          <w:rFonts w:cs="FrankRuehl"/>
          <w:szCs w:val="28"/>
          <w:rtl/>
        </w:rPr>
        <w:footnoteReference w:id="42"/>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אמר רבי יונה אמר רבי זירא</w:t>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וי"ו ד</w:t>
      </w:r>
      <w:r w:rsidR="08FD6B1B">
        <w:rPr>
          <w:rStyle w:val="LatinChar"/>
          <w:rFonts w:cs="FrankRuehl" w:hint="cs"/>
          <w:sz w:val="28"/>
          <w:szCs w:val="28"/>
          <w:rtl/>
          <w:lang w:val="en-GB"/>
        </w:rPr>
        <w:t>"</w:t>
      </w:r>
      <w:r w:rsidR="084A0870" w:rsidRPr="084A0870">
        <w:rPr>
          <w:rStyle w:val="LatinChar"/>
          <w:rFonts w:cs="FrankRuehl"/>
          <w:sz w:val="28"/>
          <w:szCs w:val="28"/>
          <w:rtl/>
          <w:lang w:val="en-GB"/>
        </w:rPr>
        <w:t>ויזתא</w:t>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w:t>
      </w:r>
      <w:r w:rsidR="08FD6B1B" w:rsidRPr="08FD6B1B">
        <w:rPr>
          <w:rStyle w:val="LatinChar"/>
          <w:rFonts w:cs="Dbs-Rashi" w:hint="cs"/>
          <w:szCs w:val="20"/>
          <w:rtl/>
          <w:lang w:val="en-GB"/>
        </w:rPr>
        <w:t>(פסוק ט)</w:t>
      </w:r>
      <w:r w:rsidR="08FD6B1B">
        <w:rPr>
          <w:rStyle w:val="LatinChar"/>
          <w:rFonts w:cs="FrankRuehl" w:hint="cs"/>
          <w:sz w:val="28"/>
          <w:szCs w:val="28"/>
          <w:rtl/>
          <w:lang w:val="en-GB"/>
        </w:rPr>
        <w:t xml:space="preserve"> </w:t>
      </w:r>
      <w:r w:rsidR="084A0870" w:rsidRPr="084A0870">
        <w:rPr>
          <w:rStyle w:val="LatinChar"/>
          <w:rFonts w:cs="FrankRuehl"/>
          <w:sz w:val="28"/>
          <w:szCs w:val="28"/>
          <w:rtl/>
          <w:lang w:val="en-GB"/>
        </w:rPr>
        <w:t>צריך לממתחה בזקיפא</w:t>
      </w:r>
      <w:r w:rsidR="08FD6B1B">
        <w:rPr>
          <w:rStyle w:val="FootnoteReference"/>
          <w:rFonts w:cs="FrankRuehl"/>
          <w:szCs w:val="28"/>
          <w:rtl/>
        </w:rPr>
        <w:footnoteReference w:id="43"/>
      </w:r>
      <w:r w:rsidR="08FD6B1B">
        <w:rPr>
          <w:rStyle w:val="LatinChar"/>
          <w:rFonts w:cs="FrankRuehl" w:hint="cs"/>
          <w:sz w:val="28"/>
          <w:szCs w:val="28"/>
          <w:rtl/>
          <w:lang w:val="en-GB"/>
        </w:rPr>
        <w:t>,</w:t>
      </w:r>
      <w:r w:rsidR="084A0870" w:rsidRPr="084A0870">
        <w:rPr>
          <w:rStyle w:val="LatinChar"/>
          <w:rFonts w:cs="FrankRuehl"/>
          <w:sz w:val="28"/>
          <w:szCs w:val="28"/>
          <w:rtl/>
          <w:lang w:val="en-GB"/>
        </w:rPr>
        <w:t xml:space="preserve"> מאי טעמא</w:t>
      </w:r>
      <w:r w:rsidR="08365496">
        <w:rPr>
          <w:rStyle w:val="LatinChar"/>
          <w:rFonts w:cs="FrankRuehl" w:hint="cs"/>
          <w:sz w:val="28"/>
          <w:szCs w:val="28"/>
          <w:rtl/>
          <w:lang w:val="en-GB"/>
        </w:rPr>
        <w:t>,</w:t>
      </w:r>
      <w:r w:rsidR="084A0870" w:rsidRPr="084A0870">
        <w:rPr>
          <w:rStyle w:val="LatinChar"/>
          <w:rFonts w:cs="FrankRuehl"/>
          <w:sz w:val="28"/>
          <w:szCs w:val="28"/>
          <w:rtl/>
          <w:lang w:val="en-GB"/>
        </w:rPr>
        <w:t xml:space="preserve"> דכולהו בחדא זקיפא אזדקיפו</w:t>
      </w:r>
      <w:r w:rsidR="08365496">
        <w:rPr>
          <w:rStyle w:val="FootnoteReference"/>
          <w:rFonts w:cs="FrankRuehl"/>
          <w:szCs w:val="28"/>
          <w:rtl/>
        </w:rPr>
        <w:footnoteReference w:id="44"/>
      </w:r>
      <w:r w:rsidR="08365496">
        <w:rPr>
          <w:rStyle w:val="LatinChar"/>
          <w:rFonts w:cs="FrankRuehl" w:hint="cs"/>
          <w:sz w:val="28"/>
          <w:szCs w:val="28"/>
          <w:rtl/>
          <w:lang w:val="en-GB"/>
        </w:rPr>
        <w:t>.</w:t>
      </w:r>
      <w:r w:rsidR="084A0870" w:rsidRPr="084A0870">
        <w:rPr>
          <w:rStyle w:val="LatinChar"/>
          <w:rFonts w:cs="FrankRuehl"/>
          <w:sz w:val="28"/>
          <w:szCs w:val="28"/>
          <w:rtl/>
          <w:lang w:val="en-GB"/>
        </w:rPr>
        <w:t xml:space="preserve"> </w:t>
      </w:r>
    </w:p>
    <w:p w:rsidR="08A24009" w:rsidRDefault="082B109A" w:rsidP="08FF5D2C">
      <w:pPr>
        <w:jc w:val="both"/>
        <w:rPr>
          <w:rStyle w:val="LatinChar"/>
          <w:rFonts w:cs="FrankRuehl" w:hint="cs"/>
          <w:sz w:val="28"/>
          <w:szCs w:val="28"/>
          <w:rtl/>
          <w:lang w:val="en-GB"/>
        </w:rPr>
      </w:pPr>
      <w:r>
        <w:rPr>
          <w:rStyle w:val="LatinChar"/>
          <w:rtl/>
        </w:rPr>
        <w:t>#</w:t>
      </w:r>
      <w:r w:rsidR="084A0870" w:rsidRPr="08365496">
        <w:rPr>
          <w:rStyle w:val="Title1"/>
          <w:rtl/>
        </w:rPr>
        <w:t>ופי</w:t>
      </w:r>
      <w:r w:rsidR="08365496" w:rsidRPr="08365496">
        <w:rPr>
          <w:rStyle w:val="Title1"/>
          <w:rFonts w:hint="cs"/>
          <w:rtl/>
        </w:rPr>
        <w:t>רוש</w:t>
      </w:r>
      <w:r w:rsidR="084A0870" w:rsidRPr="08365496">
        <w:rPr>
          <w:rStyle w:val="Title1"/>
          <w:rtl/>
        </w:rPr>
        <w:t xml:space="preserve"> זה</w:t>
      </w:r>
      <w:r w:rsidR="08365496" w:rsidRPr="08365496">
        <w:rPr>
          <w:rStyle w:val="LatinChar"/>
          <w:rtl/>
        </w:rPr>
        <w:t>=</w:t>
      </w:r>
      <w:r w:rsidR="084A0870" w:rsidRPr="084A0870">
        <w:rPr>
          <w:rStyle w:val="LatinChar"/>
          <w:rFonts w:cs="FrankRuehl"/>
          <w:sz w:val="28"/>
          <w:szCs w:val="28"/>
          <w:rtl/>
          <w:lang w:val="en-GB"/>
        </w:rPr>
        <w:t xml:space="preserve"> כי הפסוק הזה בא לומר כי זרע עמלק</w:t>
      </w:r>
      <w:r w:rsidR="08FE449C">
        <w:rPr>
          <w:rStyle w:val="LatinChar"/>
          <w:rFonts w:cs="FrankRuehl" w:hint="cs"/>
          <w:sz w:val="28"/>
          <w:szCs w:val="28"/>
          <w:rtl/>
          <w:lang w:val="en-GB"/>
        </w:rPr>
        <w:t>,</w:t>
      </w:r>
      <w:r w:rsidR="084A0870" w:rsidRPr="084A0870">
        <w:rPr>
          <w:rStyle w:val="LatinChar"/>
          <w:rFonts w:cs="FrankRuehl"/>
          <w:sz w:val="28"/>
          <w:szCs w:val="28"/>
          <w:rtl/>
          <w:lang w:val="en-GB"/>
        </w:rPr>
        <w:t xml:space="preserve"> והם אלו עשרת בני המן</w:t>
      </w:r>
      <w:r w:rsidR="08FE449C">
        <w:rPr>
          <w:rStyle w:val="LatinChar"/>
          <w:rFonts w:cs="FrankRuehl" w:hint="cs"/>
          <w:sz w:val="28"/>
          <w:szCs w:val="28"/>
          <w:rtl/>
          <w:lang w:val="en-GB"/>
        </w:rPr>
        <w:t>,</w:t>
      </w:r>
      <w:r w:rsidR="084A0870" w:rsidRPr="084A0870">
        <w:rPr>
          <w:rStyle w:val="LatinChar"/>
          <w:rFonts w:cs="FrankRuehl"/>
          <w:sz w:val="28"/>
          <w:szCs w:val="28"/>
          <w:rtl/>
          <w:lang w:val="en-GB"/>
        </w:rPr>
        <w:t xml:space="preserve"> היו מתנגדים אל השם יתברך מצד שהוא אחד</w:t>
      </w:r>
      <w:r w:rsidR="084748DE">
        <w:rPr>
          <w:rStyle w:val="LatinChar"/>
          <w:rFonts w:cs="FrankRuehl" w:hint="cs"/>
          <w:sz w:val="28"/>
          <w:szCs w:val="28"/>
          <w:rtl/>
          <w:lang w:val="en-GB"/>
        </w:rPr>
        <w:t xml:space="preserve"> </w:t>
      </w:r>
      <w:r w:rsidR="084748DE" w:rsidRPr="084748DE">
        <w:rPr>
          <w:rStyle w:val="LatinChar"/>
          <w:rFonts w:cs="Dbs-Rashi" w:hint="cs"/>
          <w:szCs w:val="20"/>
          <w:rtl/>
          <w:lang w:val="en-GB"/>
        </w:rPr>
        <w:t>(דברים ו, ד)</w:t>
      </w:r>
      <w:r w:rsidR="08FE449C">
        <w:rPr>
          <w:rStyle w:val="LatinChar"/>
          <w:rFonts w:cs="FrankRuehl" w:hint="cs"/>
          <w:sz w:val="28"/>
          <w:szCs w:val="28"/>
          <w:rtl/>
          <w:lang w:val="en-GB"/>
        </w:rPr>
        <w:t>,</w:t>
      </w:r>
      <w:r w:rsidR="084A0870" w:rsidRPr="084A0870">
        <w:rPr>
          <w:rStyle w:val="LatinChar"/>
          <w:rFonts w:cs="FrankRuehl"/>
          <w:sz w:val="28"/>
          <w:szCs w:val="28"/>
          <w:rtl/>
          <w:lang w:val="en-GB"/>
        </w:rPr>
        <w:t xml:space="preserve"> כמו שהתבאר במגילה הזאת הרבה פעמים</w:t>
      </w:r>
      <w:r w:rsidR="08FE449C">
        <w:rPr>
          <w:rStyle w:val="FootnoteReference"/>
          <w:rFonts w:cs="FrankRuehl"/>
          <w:szCs w:val="28"/>
          <w:rtl/>
        </w:rPr>
        <w:footnoteReference w:id="45"/>
      </w:r>
      <w:r w:rsidR="08FE449C">
        <w:rPr>
          <w:rStyle w:val="LatinChar"/>
          <w:rFonts w:cs="FrankRuehl" w:hint="cs"/>
          <w:sz w:val="28"/>
          <w:szCs w:val="28"/>
          <w:rtl/>
          <w:lang w:val="en-GB"/>
        </w:rPr>
        <w:t>.</w:t>
      </w:r>
      <w:r w:rsidR="084A0870" w:rsidRPr="084A0870">
        <w:rPr>
          <w:rStyle w:val="LatinChar"/>
          <w:rFonts w:cs="FrankRuehl"/>
          <w:sz w:val="28"/>
          <w:szCs w:val="28"/>
          <w:rtl/>
          <w:lang w:val="en-GB"/>
        </w:rPr>
        <w:t xml:space="preserve"> ומצד שהוא יתברך שמו אחד בא האבוד לזרע עמלק</w:t>
      </w:r>
      <w:r w:rsidR="084748DE">
        <w:rPr>
          <w:rStyle w:val="LatinChar"/>
          <w:rFonts w:cs="FrankRuehl" w:hint="cs"/>
          <w:sz w:val="28"/>
          <w:szCs w:val="28"/>
          <w:rtl/>
          <w:lang w:val="en-GB"/>
        </w:rPr>
        <w:t>,</w:t>
      </w:r>
      <w:r w:rsidR="084A0870" w:rsidRPr="084A0870">
        <w:rPr>
          <w:rStyle w:val="LatinChar"/>
          <w:rFonts w:cs="FrankRuehl"/>
          <w:sz w:val="28"/>
          <w:szCs w:val="28"/>
          <w:rtl/>
          <w:lang w:val="en-GB"/>
        </w:rPr>
        <w:t xml:space="preserve"> שכל זמן שזרע עמלק בעולם אין נראה אחדותו בעולם</w:t>
      </w:r>
      <w:r w:rsidR="084748DE">
        <w:rPr>
          <w:rStyle w:val="LatinChar"/>
          <w:rFonts w:cs="FrankRuehl" w:hint="cs"/>
          <w:sz w:val="28"/>
          <w:szCs w:val="28"/>
          <w:rtl/>
          <w:lang w:val="en-GB"/>
        </w:rPr>
        <w:t xml:space="preserve"> </w:t>
      </w:r>
      <w:r w:rsidR="084748DE" w:rsidRPr="084748DE">
        <w:rPr>
          <w:rStyle w:val="LatinChar"/>
          <w:rFonts w:cs="Dbs-Rashi" w:hint="cs"/>
          <w:szCs w:val="20"/>
          <w:rtl/>
          <w:lang w:val="en-GB"/>
        </w:rPr>
        <w:t>(רש"י שמות יז, טז)</w:t>
      </w:r>
      <w:r w:rsidR="084748DE">
        <w:rPr>
          <w:rStyle w:val="FootnoteReference"/>
          <w:rFonts w:cs="FrankRuehl"/>
          <w:szCs w:val="28"/>
          <w:rtl/>
        </w:rPr>
        <w:footnoteReference w:id="46"/>
      </w:r>
      <w:r w:rsidR="084748DE">
        <w:rPr>
          <w:rStyle w:val="LatinChar"/>
          <w:rFonts w:cs="FrankRuehl" w:hint="cs"/>
          <w:sz w:val="28"/>
          <w:szCs w:val="28"/>
          <w:rtl/>
          <w:lang w:val="en-GB"/>
        </w:rPr>
        <w:t>.</w:t>
      </w:r>
      <w:r w:rsidR="084A0870" w:rsidRPr="084A0870">
        <w:rPr>
          <w:rStyle w:val="LatinChar"/>
          <w:rFonts w:cs="FrankRuehl"/>
          <w:sz w:val="28"/>
          <w:szCs w:val="28"/>
          <w:rtl/>
          <w:lang w:val="en-GB"/>
        </w:rPr>
        <w:t xml:space="preserve"> ומפני כי בטול שלהם מן השם יתברך שהוא אחד</w:t>
      </w:r>
      <w:r w:rsidR="08267C1E">
        <w:rPr>
          <w:rStyle w:val="LatinChar"/>
          <w:rFonts w:cs="FrankRuehl" w:hint="cs"/>
          <w:sz w:val="28"/>
          <w:szCs w:val="28"/>
          <w:rtl/>
          <w:lang w:val="en-GB"/>
        </w:rPr>
        <w:t>,</w:t>
      </w:r>
      <w:r w:rsidR="084A0870" w:rsidRPr="084A0870">
        <w:rPr>
          <w:rStyle w:val="LatinChar"/>
          <w:rFonts w:cs="FrankRuehl"/>
          <w:sz w:val="28"/>
          <w:szCs w:val="28"/>
          <w:rtl/>
          <w:lang w:val="en-GB"/>
        </w:rPr>
        <w:t xml:space="preserve"> ולכך יצאה נשמתם באחד</w:t>
      </w:r>
      <w:r w:rsidR="08267C1E">
        <w:rPr>
          <w:rStyle w:val="LatinChar"/>
          <w:rFonts w:cs="FrankRuehl" w:hint="cs"/>
          <w:sz w:val="28"/>
          <w:szCs w:val="28"/>
          <w:rtl/>
          <w:lang w:val="en-GB"/>
        </w:rPr>
        <w:t>,</w:t>
      </w:r>
      <w:r w:rsidR="084A0870" w:rsidRPr="084A0870">
        <w:rPr>
          <w:rStyle w:val="LatinChar"/>
          <w:rFonts w:cs="FrankRuehl"/>
          <w:sz w:val="28"/>
          <w:szCs w:val="28"/>
          <w:rtl/>
          <w:lang w:val="en-GB"/>
        </w:rPr>
        <w:t xml:space="preserve"> ונתלו בזקיפה אחת</w:t>
      </w:r>
      <w:r w:rsidR="08267C1E">
        <w:rPr>
          <w:rStyle w:val="LatinChar"/>
          <w:rFonts w:cs="FrankRuehl" w:hint="cs"/>
          <w:sz w:val="28"/>
          <w:szCs w:val="28"/>
          <w:rtl/>
          <w:lang w:val="en-GB"/>
        </w:rPr>
        <w:t>,</w:t>
      </w:r>
      <w:r w:rsidR="084A0870" w:rsidRPr="084A0870">
        <w:rPr>
          <w:rStyle w:val="LatinChar"/>
          <w:rFonts w:cs="FrankRuehl"/>
          <w:sz w:val="28"/>
          <w:szCs w:val="28"/>
          <w:rtl/>
          <w:lang w:val="en-GB"/>
        </w:rPr>
        <w:t xml:space="preserve"> הכל מצד הזה שהיה זרע עמלק מתנגד לשם המיוחד</w:t>
      </w:r>
      <w:r w:rsidR="08267C1E">
        <w:rPr>
          <w:rStyle w:val="LatinChar"/>
          <w:rFonts w:cs="FrankRuehl" w:hint="cs"/>
          <w:sz w:val="28"/>
          <w:szCs w:val="28"/>
          <w:rtl/>
          <w:lang w:val="en-GB"/>
        </w:rPr>
        <w:t>,</w:t>
      </w:r>
      <w:r w:rsidR="084A0870" w:rsidRPr="084A0870">
        <w:rPr>
          <w:rStyle w:val="LatinChar"/>
          <w:rFonts w:cs="FrankRuehl"/>
          <w:sz w:val="28"/>
          <w:szCs w:val="28"/>
          <w:rtl/>
          <w:lang w:val="en-GB"/>
        </w:rPr>
        <w:t xml:space="preserve"> המורה שהוא יתברך</w:t>
      </w:r>
      <w:r w:rsidR="080F2E83">
        <w:rPr>
          <w:rStyle w:val="FootnoteReference"/>
          <w:rFonts w:cs="FrankRuehl"/>
          <w:szCs w:val="28"/>
          <w:rtl/>
        </w:rPr>
        <w:footnoteReference w:id="47"/>
      </w:r>
      <w:r w:rsidR="084A0870" w:rsidRPr="084A0870">
        <w:rPr>
          <w:rStyle w:val="LatinChar"/>
          <w:rFonts w:cs="FrankRuehl"/>
          <w:sz w:val="28"/>
          <w:szCs w:val="28"/>
          <w:rtl/>
          <w:lang w:val="en-GB"/>
        </w:rPr>
        <w:t xml:space="preserve"> אחד</w:t>
      </w:r>
      <w:r w:rsidR="080F2E83">
        <w:rPr>
          <w:rStyle w:val="FootnoteReference"/>
          <w:rFonts w:cs="FrankRuehl"/>
          <w:szCs w:val="28"/>
          <w:rtl/>
        </w:rPr>
        <w:footnoteReference w:id="48"/>
      </w:r>
      <w:r w:rsidR="08267C1E">
        <w:rPr>
          <w:rStyle w:val="LatinChar"/>
          <w:rFonts w:cs="FrankRuehl" w:hint="cs"/>
          <w:sz w:val="28"/>
          <w:szCs w:val="28"/>
          <w:rtl/>
          <w:lang w:val="en-GB"/>
        </w:rPr>
        <w:t>.</w:t>
      </w:r>
      <w:r w:rsidR="084A0870" w:rsidRPr="084A0870">
        <w:rPr>
          <w:rStyle w:val="LatinChar"/>
          <w:rFonts w:cs="FrankRuehl"/>
          <w:sz w:val="28"/>
          <w:szCs w:val="28"/>
          <w:rtl/>
          <w:lang w:val="en-GB"/>
        </w:rPr>
        <w:t xml:space="preserve"> ויש באדם שני דברים</w:t>
      </w:r>
      <w:r w:rsidR="08CF3709">
        <w:rPr>
          <w:rStyle w:val="LatinChar"/>
          <w:rFonts w:cs="FrankRuehl" w:hint="cs"/>
          <w:sz w:val="28"/>
          <w:szCs w:val="28"/>
          <w:rtl/>
          <w:lang w:val="en-GB"/>
        </w:rPr>
        <w:t>;</w:t>
      </w:r>
      <w:r w:rsidR="084A0870" w:rsidRPr="084A0870">
        <w:rPr>
          <w:rStyle w:val="LatinChar"/>
          <w:rFonts w:cs="FrankRuehl"/>
          <w:sz w:val="28"/>
          <w:szCs w:val="28"/>
          <w:rtl/>
          <w:lang w:val="en-GB"/>
        </w:rPr>
        <w:t xml:space="preserve"> הגוף והנשמה</w:t>
      </w:r>
      <w:r w:rsidR="0895503C">
        <w:rPr>
          <w:rStyle w:val="FootnoteReference"/>
          <w:rFonts w:cs="FrankRuehl"/>
          <w:szCs w:val="28"/>
          <w:rtl/>
        </w:rPr>
        <w:footnoteReference w:id="49"/>
      </w:r>
      <w:r w:rsidR="0895503C">
        <w:rPr>
          <w:rStyle w:val="LatinChar"/>
          <w:rFonts w:cs="FrankRuehl" w:hint="cs"/>
          <w:sz w:val="28"/>
          <w:szCs w:val="28"/>
          <w:rtl/>
          <w:lang w:val="en-GB"/>
        </w:rPr>
        <w:t>.</w:t>
      </w:r>
      <w:r w:rsidR="084A0870" w:rsidRPr="084A0870">
        <w:rPr>
          <w:rStyle w:val="LatinChar"/>
          <w:rFonts w:cs="FrankRuehl"/>
          <w:sz w:val="28"/>
          <w:szCs w:val="28"/>
          <w:rtl/>
          <w:lang w:val="en-GB"/>
        </w:rPr>
        <w:t xml:space="preserve"> ולכך הנשמה יצאה לכל עשרה כאחד</w:t>
      </w:r>
      <w:r w:rsidR="08CF3709">
        <w:rPr>
          <w:rStyle w:val="LatinChar"/>
          <w:rFonts w:cs="FrankRuehl" w:hint="cs"/>
          <w:sz w:val="28"/>
          <w:szCs w:val="28"/>
          <w:rtl/>
          <w:lang w:val="en-GB"/>
        </w:rPr>
        <w:t>,</w:t>
      </w:r>
      <w:r w:rsidR="084A0870" w:rsidRPr="084A0870">
        <w:rPr>
          <w:rStyle w:val="LatinChar"/>
          <w:rFonts w:cs="FrankRuehl"/>
          <w:sz w:val="28"/>
          <w:szCs w:val="28"/>
          <w:rtl/>
          <w:lang w:val="en-GB"/>
        </w:rPr>
        <w:t xml:space="preserve"> כמו שראוי</w:t>
      </w:r>
      <w:r w:rsidR="08CF3709">
        <w:rPr>
          <w:rStyle w:val="LatinChar"/>
          <w:rFonts w:cs="FrankRuehl" w:hint="cs"/>
          <w:sz w:val="28"/>
          <w:szCs w:val="28"/>
          <w:rtl/>
          <w:lang w:val="en-GB"/>
        </w:rPr>
        <w:t>.</w:t>
      </w:r>
      <w:r w:rsidR="084A0870" w:rsidRPr="084A0870">
        <w:rPr>
          <w:rStyle w:val="LatinChar"/>
          <w:rFonts w:cs="FrankRuehl"/>
          <w:sz w:val="28"/>
          <w:szCs w:val="28"/>
          <w:rtl/>
          <w:lang w:val="en-GB"/>
        </w:rPr>
        <w:t xml:space="preserve"> ואל גופם היה התליה גם כן כאחד</w:t>
      </w:r>
      <w:r w:rsidR="08CF3709">
        <w:rPr>
          <w:rStyle w:val="FootnoteReference"/>
          <w:rFonts w:cs="FrankRuehl"/>
          <w:szCs w:val="28"/>
          <w:rtl/>
        </w:rPr>
        <w:footnoteReference w:id="50"/>
      </w:r>
      <w:r w:rsidR="08CF3709">
        <w:rPr>
          <w:rStyle w:val="LatinChar"/>
          <w:rFonts w:cs="FrankRuehl" w:hint="cs"/>
          <w:sz w:val="28"/>
          <w:szCs w:val="28"/>
          <w:rtl/>
          <w:lang w:val="en-GB"/>
        </w:rPr>
        <w:t>.</w:t>
      </w:r>
      <w:r w:rsidR="084A0870" w:rsidRPr="084A0870">
        <w:rPr>
          <w:rStyle w:val="LatinChar"/>
          <w:rFonts w:cs="FrankRuehl"/>
          <w:sz w:val="28"/>
          <w:szCs w:val="28"/>
          <w:rtl/>
          <w:lang w:val="en-GB"/>
        </w:rPr>
        <w:t xml:space="preserve"> וכל אלו הדברים הכל להודיע כי הוא יתברך אחד ואין עוד</w:t>
      </w:r>
      <w:r w:rsidR="08605084">
        <w:rPr>
          <w:rStyle w:val="FootnoteReference"/>
          <w:rFonts w:cs="FrankRuehl"/>
          <w:szCs w:val="28"/>
          <w:rtl/>
        </w:rPr>
        <w:footnoteReference w:id="51"/>
      </w:r>
      <w:r w:rsidR="08605084">
        <w:rPr>
          <w:rStyle w:val="LatinChar"/>
          <w:rFonts w:cs="FrankRuehl" w:hint="cs"/>
          <w:sz w:val="28"/>
          <w:szCs w:val="28"/>
          <w:rtl/>
          <w:lang w:val="en-GB"/>
        </w:rPr>
        <w:t>,</w:t>
      </w:r>
      <w:r w:rsidR="084A0870" w:rsidRPr="084A0870">
        <w:rPr>
          <w:rStyle w:val="LatinChar"/>
          <w:rFonts w:cs="FrankRuehl"/>
          <w:sz w:val="28"/>
          <w:szCs w:val="28"/>
          <w:rtl/>
          <w:lang w:val="en-GB"/>
        </w:rPr>
        <w:t xml:space="preserve"> וממנו בא המפלה לזרע עמלק שהם נגד אחדותו יתברך</w:t>
      </w:r>
      <w:r w:rsidR="08605084">
        <w:rPr>
          <w:rStyle w:val="LatinChar"/>
          <w:rFonts w:cs="FrankRuehl" w:hint="cs"/>
          <w:sz w:val="28"/>
          <w:szCs w:val="28"/>
          <w:rtl/>
          <w:lang w:val="en-GB"/>
        </w:rPr>
        <w:t>.</w:t>
      </w:r>
      <w:r w:rsidR="084A0870" w:rsidRPr="084A0870">
        <w:rPr>
          <w:rStyle w:val="LatinChar"/>
          <w:rFonts w:cs="FrankRuehl"/>
          <w:sz w:val="28"/>
          <w:szCs w:val="28"/>
          <w:rtl/>
          <w:lang w:val="en-GB"/>
        </w:rPr>
        <w:t xml:space="preserve"> ואם לא כן</w:t>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למה יצאת נשמתם כאחד</w:t>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אלא מפני כי המכה באה להם מן השם יתברך שהוא אחד בלבד</w:t>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לכך היתה המכה ג</w:t>
      </w:r>
      <w:r w:rsidR="082111E1">
        <w:rPr>
          <w:rStyle w:val="LatinChar"/>
          <w:rFonts w:cs="FrankRuehl" w:hint="cs"/>
          <w:sz w:val="28"/>
          <w:szCs w:val="28"/>
          <w:rtl/>
          <w:lang w:val="en-GB"/>
        </w:rPr>
        <w:t>ם כן</w:t>
      </w:r>
      <w:r w:rsidR="084A0870" w:rsidRPr="084A0870">
        <w:rPr>
          <w:rStyle w:val="LatinChar"/>
          <w:rFonts w:cs="FrankRuehl"/>
          <w:sz w:val="28"/>
          <w:szCs w:val="28"/>
          <w:rtl/>
          <w:lang w:val="en-GB"/>
        </w:rPr>
        <w:t xml:space="preserve"> בפעם אחד</w:t>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ולא מחולק</w:t>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רק אחד</w:t>
      </w:r>
      <w:r w:rsidR="082111E1">
        <w:rPr>
          <w:rStyle w:val="FootnoteReference"/>
          <w:rFonts w:cs="FrankRuehl"/>
          <w:szCs w:val="28"/>
          <w:rtl/>
        </w:rPr>
        <w:footnoteReference w:id="52"/>
      </w:r>
      <w:r w:rsidR="082111E1">
        <w:rPr>
          <w:rStyle w:val="LatinChar"/>
          <w:rFonts w:cs="FrankRuehl" w:hint="cs"/>
          <w:sz w:val="28"/>
          <w:szCs w:val="28"/>
          <w:rtl/>
          <w:lang w:val="en-GB"/>
        </w:rPr>
        <w:t>.</w:t>
      </w:r>
      <w:r w:rsidR="084A0870" w:rsidRPr="084A0870">
        <w:rPr>
          <w:rStyle w:val="LatinChar"/>
          <w:rFonts w:cs="FrankRuehl"/>
          <w:sz w:val="28"/>
          <w:szCs w:val="28"/>
          <w:rtl/>
          <w:lang w:val="en-GB"/>
        </w:rPr>
        <w:t xml:space="preserve"> וגם בשביל שעשה עצמו ע</w:t>
      </w:r>
      <w:r w:rsidR="08FF5D2C">
        <w:rPr>
          <w:rStyle w:val="LatinChar"/>
          <w:rFonts w:cs="FrankRuehl" w:hint="cs"/>
          <w:sz w:val="28"/>
          <w:szCs w:val="28"/>
          <w:rtl/>
          <w:lang w:val="en-GB"/>
        </w:rPr>
        <w:t xml:space="preserve">בודה זרה </w:t>
      </w:r>
      <w:r w:rsidR="08FF5D2C" w:rsidRPr="08FF5D2C">
        <w:rPr>
          <w:rStyle w:val="LatinChar"/>
          <w:rFonts w:cs="Dbs-Rashi" w:hint="cs"/>
          <w:szCs w:val="20"/>
          <w:rtl/>
          <w:lang w:val="en-GB"/>
        </w:rPr>
        <w:t>(מגילה י:)</w:t>
      </w:r>
      <w:r w:rsidR="08FF5D2C">
        <w:rPr>
          <w:rStyle w:val="LatinChar"/>
          <w:rFonts w:cs="FrankRuehl" w:hint="cs"/>
          <w:sz w:val="28"/>
          <w:szCs w:val="28"/>
          <w:rtl/>
          <w:lang w:val="en-GB"/>
        </w:rPr>
        <w:t>,</w:t>
      </w:r>
      <w:r w:rsidR="084A0870" w:rsidRPr="084A0870">
        <w:rPr>
          <w:rStyle w:val="LatinChar"/>
          <w:rFonts w:cs="FrankRuehl"/>
          <w:sz w:val="28"/>
          <w:szCs w:val="28"/>
          <w:rtl/>
          <w:lang w:val="en-GB"/>
        </w:rPr>
        <w:t xml:space="preserve"> והיה פוגע במה שהוא יתברך אחד</w:t>
      </w:r>
      <w:r w:rsidR="08FF5D2C">
        <w:rPr>
          <w:rStyle w:val="FootnoteReference"/>
          <w:rFonts w:cs="FrankRuehl"/>
          <w:szCs w:val="28"/>
          <w:rtl/>
        </w:rPr>
        <w:footnoteReference w:id="53"/>
      </w:r>
      <w:r w:rsidR="08FF5D2C">
        <w:rPr>
          <w:rStyle w:val="LatinChar"/>
          <w:rFonts w:cs="FrankRuehl" w:hint="cs"/>
          <w:sz w:val="28"/>
          <w:szCs w:val="28"/>
          <w:rtl/>
          <w:lang w:val="en-GB"/>
        </w:rPr>
        <w:t>,</w:t>
      </w:r>
      <w:r w:rsidR="084A0870" w:rsidRPr="084A0870">
        <w:rPr>
          <w:rStyle w:val="LatinChar"/>
          <w:rFonts w:cs="FrankRuehl"/>
          <w:sz w:val="28"/>
          <w:szCs w:val="28"/>
          <w:rtl/>
          <w:lang w:val="en-GB"/>
        </w:rPr>
        <w:t xml:space="preserve"> לכך נתלו בניו כאחד</w:t>
      </w:r>
      <w:r w:rsidR="087940C1">
        <w:rPr>
          <w:rStyle w:val="LatinChar"/>
          <w:rFonts w:cs="FrankRuehl" w:hint="cs"/>
          <w:sz w:val="28"/>
          <w:szCs w:val="28"/>
          <w:rtl/>
          <w:lang w:val="en-GB"/>
        </w:rPr>
        <w:t>,</w:t>
      </w:r>
      <w:r w:rsidR="084A0870" w:rsidRPr="084A0870">
        <w:rPr>
          <w:rStyle w:val="LatinChar"/>
          <w:rFonts w:cs="FrankRuehl"/>
          <w:sz w:val="28"/>
          <w:szCs w:val="28"/>
          <w:rtl/>
          <w:lang w:val="en-GB"/>
        </w:rPr>
        <w:t xml:space="preserve"> ויצא נשמתם כאחד</w:t>
      </w:r>
      <w:r w:rsidR="087940C1">
        <w:rPr>
          <w:rStyle w:val="FootnoteReference"/>
          <w:rFonts w:cs="FrankRuehl"/>
          <w:szCs w:val="28"/>
          <w:rtl/>
        </w:rPr>
        <w:footnoteReference w:id="54"/>
      </w:r>
      <w:r w:rsidR="087940C1">
        <w:rPr>
          <w:rStyle w:val="LatinChar"/>
          <w:rFonts w:cs="FrankRuehl" w:hint="cs"/>
          <w:sz w:val="28"/>
          <w:szCs w:val="28"/>
          <w:rtl/>
          <w:lang w:val="en-GB"/>
        </w:rPr>
        <w:t>.</w:t>
      </w:r>
      <w:r w:rsidR="084A0870" w:rsidRPr="084A0870">
        <w:rPr>
          <w:rStyle w:val="LatinChar"/>
          <w:rFonts w:cs="FrankRuehl"/>
          <w:sz w:val="28"/>
          <w:szCs w:val="28"/>
          <w:rtl/>
          <w:lang w:val="en-GB"/>
        </w:rPr>
        <w:t xml:space="preserve"> ומפני כי המן יצא מכלל העולם שמאמינים באחדותו יתברך</w:t>
      </w:r>
      <w:r w:rsidR="08B57F50">
        <w:rPr>
          <w:rStyle w:val="FootnoteReference"/>
          <w:rFonts w:cs="FrankRuehl"/>
          <w:szCs w:val="28"/>
          <w:rtl/>
        </w:rPr>
        <w:footnoteReference w:id="55"/>
      </w:r>
      <w:r w:rsidR="08A24009">
        <w:rPr>
          <w:rStyle w:val="LatinChar"/>
          <w:rFonts w:cs="FrankRuehl" w:hint="cs"/>
          <w:sz w:val="28"/>
          <w:szCs w:val="28"/>
          <w:rtl/>
          <w:lang w:val="en-GB"/>
        </w:rPr>
        <w:t>,</w:t>
      </w:r>
      <w:r w:rsidR="084A0870" w:rsidRPr="084A0870">
        <w:rPr>
          <w:rStyle w:val="LatinChar"/>
          <w:rFonts w:cs="FrankRuehl"/>
          <w:sz w:val="28"/>
          <w:szCs w:val="28"/>
          <w:rtl/>
          <w:lang w:val="en-GB"/>
        </w:rPr>
        <w:t xml:space="preserve"> ועשה עצמו כלל בפני עצמו</w:t>
      </w:r>
      <w:r w:rsidR="089C4FD7">
        <w:rPr>
          <w:rStyle w:val="FootnoteReference"/>
          <w:rFonts w:cs="FrankRuehl"/>
          <w:szCs w:val="28"/>
          <w:rtl/>
        </w:rPr>
        <w:footnoteReference w:id="56"/>
      </w:r>
      <w:r w:rsidR="08A24009">
        <w:rPr>
          <w:rStyle w:val="LatinChar"/>
          <w:rFonts w:cs="FrankRuehl" w:hint="cs"/>
          <w:sz w:val="28"/>
          <w:szCs w:val="28"/>
          <w:rtl/>
          <w:lang w:val="en-GB"/>
        </w:rPr>
        <w:t>,</w:t>
      </w:r>
      <w:r w:rsidR="084A0870" w:rsidRPr="084A0870">
        <w:rPr>
          <w:rStyle w:val="LatinChar"/>
          <w:rFonts w:cs="FrankRuehl"/>
          <w:sz w:val="28"/>
          <w:szCs w:val="28"/>
          <w:rtl/>
          <w:lang w:val="en-GB"/>
        </w:rPr>
        <w:t xml:space="preserve"> לכך עשרה מבניו</w:t>
      </w:r>
      <w:r w:rsidR="08794CA1">
        <w:rPr>
          <w:rStyle w:val="LatinChar"/>
          <w:rFonts w:cs="FrankRuehl" w:hint="cs"/>
          <w:sz w:val="28"/>
          <w:szCs w:val="28"/>
          <w:rtl/>
          <w:lang w:val="en-GB"/>
        </w:rPr>
        <w:t>,</w:t>
      </w:r>
      <w:r w:rsidR="084A0870" w:rsidRPr="084A0870">
        <w:rPr>
          <w:rStyle w:val="LatinChar"/>
          <w:rFonts w:cs="FrankRuehl"/>
          <w:sz w:val="28"/>
          <w:szCs w:val="28"/>
          <w:rtl/>
          <w:lang w:val="en-GB"/>
        </w:rPr>
        <w:t xml:space="preserve"> אשר עשרה הם כלל אחד</w:t>
      </w:r>
      <w:r w:rsidR="08794CA1">
        <w:rPr>
          <w:rStyle w:val="FootnoteReference"/>
          <w:rFonts w:cs="FrankRuehl"/>
          <w:szCs w:val="28"/>
          <w:rtl/>
        </w:rPr>
        <w:footnoteReference w:id="57"/>
      </w:r>
      <w:r w:rsidR="08794CA1">
        <w:rPr>
          <w:rStyle w:val="LatinChar"/>
          <w:rFonts w:cs="FrankRuehl" w:hint="cs"/>
          <w:sz w:val="28"/>
          <w:szCs w:val="28"/>
          <w:rtl/>
          <w:lang w:val="en-GB"/>
        </w:rPr>
        <w:t>,</w:t>
      </w:r>
      <w:r w:rsidR="084A0870" w:rsidRPr="084A0870">
        <w:rPr>
          <w:rStyle w:val="LatinChar"/>
          <w:rFonts w:cs="FrankRuehl"/>
          <w:sz w:val="28"/>
          <w:szCs w:val="28"/>
          <w:rtl/>
          <w:lang w:val="en-GB"/>
        </w:rPr>
        <w:t xml:space="preserve"> נתלו</w:t>
      </w:r>
      <w:r w:rsidR="08A24009">
        <w:rPr>
          <w:rStyle w:val="LatinChar"/>
          <w:rFonts w:cs="FrankRuehl" w:hint="cs"/>
          <w:sz w:val="28"/>
          <w:szCs w:val="28"/>
          <w:rtl/>
          <w:lang w:val="en-GB"/>
        </w:rPr>
        <w:t>,</w:t>
      </w:r>
      <w:r w:rsidR="084A0870" w:rsidRPr="084A0870">
        <w:rPr>
          <w:rStyle w:val="LatinChar"/>
          <w:rFonts w:cs="FrankRuehl"/>
          <w:sz w:val="28"/>
          <w:szCs w:val="28"/>
          <w:rtl/>
          <w:lang w:val="en-GB"/>
        </w:rPr>
        <w:t xml:space="preserve"> ויצא נשמתם כאחד. </w:t>
      </w:r>
    </w:p>
    <w:p w:rsidR="0801372D" w:rsidRDefault="082B109A" w:rsidP="08185A85">
      <w:pPr>
        <w:jc w:val="both"/>
        <w:rPr>
          <w:rStyle w:val="LatinChar"/>
          <w:rFonts w:cs="FrankRuehl" w:hint="cs"/>
          <w:sz w:val="28"/>
          <w:szCs w:val="28"/>
          <w:rtl/>
          <w:lang w:val="en-GB"/>
        </w:rPr>
      </w:pPr>
      <w:r>
        <w:rPr>
          <w:rStyle w:val="LatinChar"/>
          <w:rtl/>
        </w:rPr>
        <w:t>#</w:t>
      </w:r>
      <w:r w:rsidR="084A0870" w:rsidRPr="089A1E36">
        <w:rPr>
          <w:rStyle w:val="Title1"/>
          <w:rtl/>
        </w:rPr>
        <w:t>ובגמרא</w:t>
      </w:r>
      <w:r w:rsidR="089A1E36" w:rsidRPr="089A1E36">
        <w:rPr>
          <w:rStyle w:val="LatinChar"/>
          <w:rtl/>
        </w:rPr>
        <w:t>=</w:t>
      </w:r>
      <w:r w:rsidR="084A0870" w:rsidRPr="084A0870">
        <w:rPr>
          <w:rStyle w:val="LatinChar"/>
          <w:rFonts w:cs="FrankRuehl"/>
          <w:sz w:val="28"/>
          <w:szCs w:val="28"/>
          <w:rtl/>
          <w:lang w:val="en-GB"/>
        </w:rPr>
        <w:t xml:space="preserve"> </w:t>
      </w:r>
      <w:r w:rsidR="084A0870" w:rsidRPr="089A1E36">
        <w:rPr>
          <w:rStyle w:val="LatinChar"/>
          <w:rFonts w:cs="Dbs-Rashi"/>
          <w:szCs w:val="20"/>
          <w:rtl/>
          <w:lang w:val="en-GB"/>
        </w:rPr>
        <w:t>(</w:t>
      </w:r>
      <w:r w:rsidR="089A1E36" w:rsidRPr="089A1E36">
        <w:rPr>
          <w:rStyle w:val="LatinChar"/>
          <w:rFonts w:cs="Dbs-Rashi" w:hint="cs"/>
          <w:szCs w:val="20"/>
          <w:rtl/>
          <w:lang w:val="en-GB"/>
        </w:rPr>
        <w:t>מגילה טז:</w:t>
      </w:r>
      <w:r w:rsidR="084A0870" w:rsidRPr="089A1E36">
        <w:rPr>
          <w:rStyle w:val="LatinChar"/>
          <w:rFonts w:cs="Dbs-Rashi"/>
          <w:szCs w:val="20"/>
          <w:rtl/>
          <w:lang w:val="en-GB"/>
        </w:rPr>
        <w:t>)</w:t>
      </w:r>
      <w:r w:rsidR="089A1E36">
        <w:rPr>
          <w:rStyle w:val="LatinChar"/>
          <w:rFonts w:cs="FrankRuehl" w:hint="cs"/>
          <w:sz w:val="28"/>
          <w:szCs w:val="28"/>
          <w:rtl/>
          <w:lang w:val="en-GB"/>
        </w:rPr>
        <w:t>,</w:t>
      </w:r>
      <w:r w:rsidR="084A0870" w:rsidRPr="084A0870">
        <w:rPr>
          <w:rStyle w:val="LatinChar"/>
          <w:rFonts w:cs="FrankRuehl"/>
          <w:sz w:val="28"/>
          <w:szCs w:val="28"/>
          <w:rtl/>
          <w:lang w:val="en-GB"/>
        </w:rPr>
        <w:t xml:space="preserve"> אמר רבי חנינא בר פפא דרש רבי שילא איש</w:t>
      </w:r>
      <w:r w:rsidR="089A1E36">
        <w:rPr>
          <w:rStyle w:val="LatinChar"/>
          <w:rFonts w:cs="FrankRuehl" w:hint="cs"/>
          <w:sz w:val="28"/>
          <w:szCs w:val="28"/>
          <w:rtl/>
          <w:lang w:val="en-GB"/>
        </w:rPr>
        <w:t xml:space="preserve"> </w:t>
      </w:r>
      <w:r w:rsidR="08EB2543" w:rsidRPr="08EB2543">
        <w:rPr>
          <w:rStyle w:val="LatinChar"/>
          <w:rFonts w:cs="FrankRuehl"/>
          <w:sz w:val="28"/>
          <w:szCs w:val="28"/>
          <w:rtl/>
          <w:lang w:val="en-GB"/>
        </w:rPr>
        <w:t>כפר תמרתא</w:t>
      </w:r>
      <w:r w:rsidR="08EB2543">
        <w:rPr>
          <w:rStyle w:val="LatinChar"/>
          <w:rFonts w:cs="FrankRuehl" w:hint="cs"/>
          <w:sz w:val="28"/>
          <w:szCs w:val="28"/>
          <w:rtl/>
          <w:lang w:val="en-GB"/>
        </w:rPr>
        <w:t>,</w:t>
      </w:r>
      <w:r w:rsidR="08EB2543" w:rsidRPr="08EB2543">
        <w:rPr>
          <w:rStyle w:val="LatinChar"/>
          <w:rFonts w:cs="FrankRuehl"/>
          <w:sz w:val="28"/>
          <w:szCs w:val="28"/>
          <w:rtl/>
          <w:lang w:val="en-GB"/>
        </w:rPr>
        <w:t xml:space="preserve"> כל השירות כ</w:t>
      </w:r>
      <w:r w:rsidR="08EB2543">
        <w:rPr>
          <w:rStyle w:val="LatinChar"/>
          <w:rFonts w:cs="FrankRuehl" w:hint="cs"/>
          <w:sz w:val="28"/>
          <w:szCs w:val="28"/>
          <w:rtl/>
          <w:lang w:val="en-GB"/>
        </w:rPr>
        <w:t>ו</w:t>
      </w:r>
      <w:r w:rsidR="08EB2543" w:rsidRPr="08EB2543">
        <w:rPr>
          <w:rStyle w:val="LatinChar"/>
          <w:rFonts w:cs="FrankRuehl"/>
          <w:sz w:val="28"/>
          <w:szCs w:val="28"/>
          <w:rtl/>
          <w:lang w:val="en-GB"/>
        </w:rPr>
        <w:t>לן אריח על גבי לבינה</w:t>
      </w:r>
      <w:r w:rsidR="08EB2543">
        <w:rPr>
          <w:rStyle w:val="LatinChar"/>
          <w:rFonts w:cs="FrankRuehl" w:hint="cs"/>
          <w:sz w:val="28"/>
          <w:szCs w:val="28"/>
          <w:rtl/>
          <w:lang w:val="en-GB"/>
        </w:rPr>
        <w:t>,</w:t>
      </w:r>
      <w:r w:rsidR="08EB2543" w:rsidRPr="08EB2543">
        <w:rPr>
          <w:rStyle w:val="LatinChar"/>
          <w:rFonts w:cs="FrankRuehl"/>
          <w:sz w:val="28"/>
          <w:szCs w:val="28"/>
          <w:rtl/>
          <w:lang w:val="en-GB"/>
        </w:rPr>
        <w:t xml:space="preserve"> ולבינה על גבי אריח</w:t>
      </w:r>
      <w:r w:rsidR="08EB2543">
        <w:rPr>
          <w:rStyle w:val="FootnoteReference"/>
          <w:rFonts w:cs="FrankRuehl"/>
          <w:szCs w:val="28"/>
          <w:rtl/>
        </w:rPr>
        <w:footnoteReference w:id="58"/>
      </w:r>
      <w:r w:rsidR="08EB2543">
        <w:rPr>
          <w:rStyle w:val="LatinChar"/>
          <w:rFonts w:cs="FrankRuehl" w:hint="cs"/>
          <w:sz w:val="28"/>
          <w:szCs w:val="28"/>
          <w:rtl/>
          <w:lang w:val="en-GB"/>
        </w:rPr>
        <w:t>.</w:t>
      </w:r>
      <w:r w:rsidR="08EB2543" w:rsidRPr="08EB2543">
        <w:rPr>
          <w:rStyle w:val="LatinChar"/>
          <w:rFonts w:cs="FrankRuehl"/>
          <w:sz w:val="28"/>
          <w:szCs w:val="28"/>
          <w:rtl/>
          <w:lang w:val="en-GB"/>
        </w:rPr>
        <w:t xml:space="preserve"> חוץ משירה זו ושירת כנען</w:t>
      </w:r>
      <w:r w:rsidR="08CB5EEF">
        <w:rPr>
          <w:rStyle w:val="FootnoteReference"/>
          <w:rFonts w:cs="FrankRuehl"/>
          <w:szCs w:val="28"/>
          <w:rtl/>
        </w:rPr>
        <w:footnoteReference w:id="59"/>
      </w:r>
      <w:r w:rsidR="08CB5EEF">
        <w:rPr>
          <w:rStyle w:val="LatinChar"/>
          <w:rFonts w:cs="FrankRuehl" w:hint="cs"/>
          <w:sz w:val="28"/>
          <w:szCs w:val="28"/>
          <w:rtl/>
          <w:lang w:val="en-GB"/>
        </w:rPr>
        <w:t>,</w:t>
      </w:r>
      <w:r w:rsidR="08EB2543" w:rsidRPr="08EB2543">
        <w:rPr>
          <w:rStyle w:val="LatinChar"/>
          <w:rFonts w:cs="FrankRuehl"/>
          <w:sz w:val="28"/>
          <w:szCs w:val="28"/>
          <w:rtl/>
          <w:lang w:val="en-GB"/>
        </w:rPr>
        <w:t xml:space="preserve"> שהיא אריח על גבי אריח</w:t>
      </w:r>
      <w:r w:rsidR="08CB5EEF">
        <w:rPr>
          <w:rStyle w:val="LatinChar"/>
          <w:rFonts w:cs="FrankRuehl" w:hint="cs"/>
          <w:sz w:val="28"/>
          <w:szCs w:val="28"/>
          <w:rtl/>
          <w:lang w:val="en-GB"/>
        </w:rPr>
        <w:t>,</w:t>
      </w:r>
      <w:r w:rsidR="08EB2543" w:rsidRPr="08EB2543">
        <w:rPr>
          <w:rStyle w:val="LatinChar"/>
          <w:rFonts w:cs="FrankRuehl"/>
          <w:sz w:val="28"/>
          <w:szCs w:val="28"/>
          <w:rtl/>
          <w:lang w:val="en-GB"/>
        </w:rPr>
        <w:t xml:space="preserve"> ולבינה על גבי לבינה</w:t>
      </w:r>
      <w:r w:rsidR="08CB5EEF">
        <w:rPr>
          <w:rStyle w:val="FootnoteReference"/>
          <w:rFonts w:cs="FrankRuehl"/>
          <w:szCs w:val="28"/>
          <w:rtl/>
        </w:rPr>
        <w:footnoteReference w:id="60"/>
      </w:r>
      <w:r w:rsidR="08CB5EEF">
        <w:rPr>
          <w:rStyle w:val="LatinChar"/>
          <w:rFonts w:cs="FrankRuehl" w:hint="cs"/>
          <w:sz w:val="28"/>
          <w:szCs w:val="28"/>
          <w:rtl/>
          <w:lang w:val="en-GB"/>
        </w:rPr>
        <w:t>.</w:t>
      </w:r>
      <w:r w:rsidR="08EB2543" w:rsidRPr="08EB2543">
        <w:rPr>
          <w:rStyle w:val="LatinChar"/>
          <w:rFonts w:cs="FrankRuehl"/>
          <w:sz w:val="28"/>
          <w:szCs w:val="28"/>
          <w:rtl/>
          <w:lang w:val="en-GB"/>
        </w:rPr>
        <w:t xml:space="preserve"> מאי טעמ</w:t>
      </w:r>
      <w:r w:rsidR="08185A85">
        <w:rPr>
          <w:rStyle w:val="LatinChar"/>
          <w:rFonts w:cs="FrankRuehl" w:hint="cs"/>
          <w:sz w:val="28"/>
          <w:szCs w:val="28"/>
          <w:rtl/>
          <w:lang w:val="en-GB"/>
        </w:rPr>
        <w:t>א,</w:t>
      </w:r>
      <w:r w:rsidR="08EB2543" w:rsidRPr="08EB2543">
        <w:rPr>
          <w:rStyle w:val="LatinChar"/>
          <w:rFonts w:cs="FrankRuehl"/>
          <w:sz w:val="28"/>
          <w:szCs w:val="28"/>
          <w:rtl/>
          <w:lang w:val="en-GB"/>
        </w:rPr>
        <w:t xml:space="preserve"> אמר רבי אבהו</w:t>
      </w:r>
      <w:r w:rsidR="08C06BF6">
        <w:rPr>
          <w:rStyle w:val="FootnoteReference"/>
          <w:rFonts w:cs="FrankRuehl"/>
          <w:szCs w:val="28"/>
          <w:rtl/>
        </w:rPr>
        <w:footnoteReference w:id="61"/>
      </w:r>
      <w:r w:rsidR="08185A85">
        <w:rPr>
          <w:rStyle w:val="LatinChar"/>
          <w:rFonts w:cs="FrankRuehl" w:hint="cs"/>
          <w:sz w:val="28"/>
          <w:szCs w:val="28"/>
          <w:rtl/>
          <w:lang w:val="en-GB"/>
        </w:rPr>
        <w:t>,</w:t>
      </w:r>
      <w:r w:rsidR="08EB2543" w:rsidRPr="08EB2543">
        <w:rPr>
          <w:rStyle w:val="LatinChar"/>
          <w:rFonts w:cs="FrankRuehl"/>
          <w:sz w:val="28"/>
          <w:szCs w:val="28"/>
          <w:rtl/>
          <w:lang w:val="en-GB"/>
        </w:rPr>
        <w:t xml:space="preserve"> שלא תהיה תקומה למפלתן של רשעים</w:t>
      </w:r>
      <w:r w:rsidR="08185A85">
        <w:rPr>
          <w:rStyle w:val="FootnoteReference"/>
          <w:rFonts w:cs="FrankRuehl"/>
          <w:szCs w:val="28"/>
          <w:rtl/>
        </w:rPr>
        <w:footnoteReference w:id="62"/>
      </w:r>
      <w:r w:rsidR="08185A85">
        <w:rPr>
          <w:rStyle w:val="LatinChar"/>
          <w:rFonts w:cs="FrankRuehl" w:hint="cs"/>
          <w:sz w:val="28"/>
          <w:szCs w:val="28"/>
          <w:rtl/>
          <w:lang w:val="en-GB"/>
        </w:rPr>
        <w:t>.</w:t>
      </w:r>
      <w:r w:rsidR="08EB2543" w:rsidRPr="08EB2543">
        <w:rPr>
          <w:rStyle w:val="LatinChar"/>
          <w:rFonts w:cs="FrankRuehl"/>
          <w:sz w:val="28"/>
          <w:szCs w:val="28"/>
          <w:rtl/>
          <w:lang w:val="en-GB"/>
        </w:rPr>
        <w:t xml:space="preserve"> </w:t>
      </w:r>
    </w:p>
    <w:p w:rsidR="08A2675A" w:rsidRDefault="082B109A" w:rsidP="08A2675A">
      <w:pPr>
        <w:jc w:val="both"/>
        <w:rPr>
          <w:rStyle w:val="LatinChar"/>
          <w:rFonts w:cs="FrankRuehl" w:hint="cs"/>
          <w:sz w:val="28"/>
          <w:szCs w:val="28"/>
          <w:rtl/>
          <w:lang w:val="en-GB"/>
        </w:rPr>
      </w:pPr>
      <w:r>
        <w:rPr>
          <w:rStyle w:val="LatinChar"/>
          <w:rtl/>
        </w:rPr>
        <w:t>#</w:t>
      </w:r>
      <w:r w:rsidR="08EB2543" w:rsidRPr="0801372D">
        <w:rPr>
          <w:rStyle w:val="Title1"/>
          <w:rtl/>
        </w:rPr>
        <w:t>פיר</w:t>
      </w:r>
      <w:r w:rsidR="0801372D" w:rsidRPr="0801372D">
        <w:rPr>
          <w:rStyle w:val="Title1"/>
          <w:rFonts w:hint="cs"/>
          <w:rtl/>
        </w:rPr>
        <w:t>ו</w:t>
      </w:r>
      <w:r w:rsidR="08EB2543" w:rsidRPr="0801372D">
        <w:rPr>
          <w:rStyle w:val="Title1"/>
          <w:rtl/>
        </w:rPr>
        <w:t>ש זה</w:t>
      </w:r>
      <w:r w:rsidR="0801372D" w:rsidRPr="0801372D">
        <w:rPr>
          <w:rStyle w:val="LatinChar"/>
          <w:rtl/>
        </w:rPr>
        <w:t>=</w:t>
      </w:r>
      <w:r w:rsidR="08EB2543" w:rsidRPr="08EB2543">
        <w:rPr>
          <w:rStyle w:val="LatinChar"/>
          <w:rFonts w:cs="FrankRuehl"/>
          <w:sz w:val="28"/>
          <w:szCs w:val="28"/>
          <w:rtl/>
          <w:lang w:val="en-GB"/>
        </w:rPr>
        <w:t xml:space="preserve"> כי כל שאר השירות שהרויח השם יתברך לישראל מצרתן</w:t>
      </w:r>
      <w:r w:rsidR="08A24021">
        <w:rPr>
          <w:rStyle w:val="FootnoteReference"/>
          <w:rFonts w:cs="FrankRuehl"/>
          <w:szCs w:val="28"/>
          <w:rtl/>
        </w:rPr>
        <w:footnoteReference w:id="63"/>
      </w:r>
      <w:r w:rsidR="08A24021">
        <w:rPr>
          <w:rStyle w:val="LatinChar"/>
          <w:rFonts w:cs="FrankRuehl" w:hint="cs"/>
          <w:sz w:val="28"/>
          <w:szCs w:val="28"/>
          <w:rtl/>
          <w:lang w:val="en-GB"/>
        </w:rPr>
        <w:t>,</w:t>
      </w:r>
      <w:r w:rsidR="08EB2543" w:rsidRPr="08EB2543">
        <w:rPr>
          <w:rStyle w:val="LatinChar"/>
          <w:rFonts w:cs="FrankRuehl"/>
          <w:sz w:val="28"/>
          <w:szCs w:val="28"/>
          <w:rtl/>
          <w:lang w:val="en-GB"/>
        </w:rPr>
        <w:t xml:space="preserve"> והוציא אותם מיד האומות</w:t>
      </w:r>
      <w:r w:rsidR="08A24021">
        <w:rPr>
          <w:rStyle w:val="LatinChar"/>
          <w:rFonts w:cs="FrankRuehl" w:hint="cs"/>
          <w:sz w:val="28"/>
          <w:szCs w:val="28"/>
          <w:rtl/>
          <w:lang w:val="en-GB"/>
        </w:rPr>
        <w:t>,</w:t>
      </w:r>
      <w:r w:rsidR="08EB2543" w:rsidRPr="08EB2543">
        <w:rPr>
          <w:rStyle w:val="LatinChar"/>
          <w:rFonts w:cs="FrankRuehl"/>
          <w:sz w:val="28"/>
          <w:szCs w:val="28"/>
          <w:rtl/>
          <w:lang w:val="en-GB"/>
        </w:rPr>
        <w:t xml:space="preserve"> ודבר זה הרוחה כאשר הוציא אותם מצרתן</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ולכך השירה אריח על גבי לבינה ולבינה על גבי אריח</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כי כאשר הוא בציור הזה יש לו רוחב</w:t>
      </w:r>
      <w:r w:rsidR="089E2A1C">
        <w:rPr>
          <w:rStyle w:val="FootnoteReference"/>
          <w:rFonts w:cs="FrankRuehl"/>
          <w:szCs w:val="28"/>
          <w:rtl/>
        </w:rPr>
        <w:footnoteReference w:id="64"/>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וכך ראוי הרוחב אל כל השירות כאשר השם י</w:t>
      </w:r>
      <w:r w:rsidR="089E2A1C">
        <w:rPr>
          <w:rStyle w:val="LatinChar"/>
          <w:rFonts w:cs="FrankRuehl" w:hint="cs"/>
          <w:sz w:val="28"/>
          <w:szCs w:val="28"/>
          <w:rtl/>
          <w:lang w:val="en-GB"/>
        </w:rPr>
        <w:t>ת</w:t>
      </w:r>
      <w:r w:rsidR="08EB2543" w:rsidRPr="08EB2543">
        <w:rPr>
          <w:rStyle w:val="LatinChar"/>
          <w:rFonts w:cs="FrankRuehl"/>
          <w:sz w:val="28"/>
          <w:szCs w:val="28"/>
          <w:rtl/>
          <w:lang w:val="en-GB"/>
        </w:rPr>
        <w:t>ברך הרחיב להם וגאלם מיד האויב</w:t>
      </w:r>
      <w:r w:rsidR="0895496E">
        <w:rPr>
          <w:rStyle w:val="FootnoteReference"/>
          <w:rFonts w:cs="FrankRuehl"/>
          <w:szCs w:val="28"/>
          <w:rtl/>
        </w:rPr>
        <w:footnoteReference w:id="65"/>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ומכל מקום</w:t>
      </w:r>
      <w:r w:rsidR="0895496E">
        <w:rPr>
          <w:rStyle w:val="FootnoteReference"/>
          <w:rFonts w:cs="FrankRuehl"/>
          <w:szCs w:val="28"/>
          <w:rtl/>
        </w:rPr>
        <w:footnoteReference w:id="66"/>
      </w:r>
      <w:r w:rsidR="08EB2543" w:rsidRPr="08EB2543">
        <w:rPr>
          <w:rStyle w:val="LatinChar"/>
          <w:rFonts w:cs="FrankRuehl"/>
          <w:sz w:val="28"/>
          <w:szCs w:val="28"/>
          <w:rtl/>
          <w:lang w:val="en-GB"/>
        </w:rPr>
        <w:t xml:space="preserve"> אף שגאל השם יתברך את ישראל ממצרים</w:t>
      </w:r>
      <w:r w:rsidR="0895496E">
        <w:rPr>
          <w:rStyle w:val="LatinChar"/>
          <w:rFonts w:cs="FrankRuehl" w:hint="cs"/>
          <w:sz w:val="28"/>
          <w:szCs w:val="28"/>
          <w:rtl/>
          <w:lang w:val="en-GB"/>
        </w:rPr>
        <w:t>,</w:t>
      </w:r>
      <w:r w:rsidR="08EB2543" w:rsidRPr="08EB2543">
        <w:rPr>
          <w:rStyle w:val="LatinChar"/>
          <w:rFonts w:cs="FrankRuehl"/>
          <w:sz w:val="28"/>
          <w:szCs w:val="28"/>
          <w:rtl/>
          <w:lang w:val="en-GB"/>
        </w:rPr>
        <w:t xml:space="preserve"> מכל מקום לא היה מאבד מצרים כולם</w:t>
      </w:r>
      <w:r w:rsidR="0895496E">
        <w:rPr>
          <w:rStyle w:val="LatinChar"/>
          <w:rFonts w:cs="FrankRuehl" w:hint="cs"/>
          <w:sz w:val="28"/>
          <w:szCs w:val="28"/>
          <w:rtl/>
          <w:lang w:val="en-GB"/>
        </w:rPr>
        <w:t>,</w:t>
      </w:r>
      <w:r w:rsidR="08EB2543" w:rsidRPr="08EB2543">
        <w:rPr>
          <w:rStyle w:val="LatinChar"/>
          <w:rFonts w:cs="FrankRuehl"/>
          <w:sz w:val="28"/>
          <w:szCs w:val="28"/>
          <w:rtl/>
          <w:lang w:val="en-GB"/>
        </w:rPr>
        <w:t xml:space="preserve"> רק שהוציא את ישראל מתוכם</w:t>
      </w:r>
      <w:r w:rsidR="0895496E">
        <w:rPr>
          <w:rStyle w:val="LatinChar"/>
          <w:rFonts w:cs="FrankRuehl" w:hint="cs"/>
          <w:sz w:val="28"/>
          <w:szCs w:val="28"/>
          <w:rtl/>
          <w:lang w:val="en-GB"/>
        </w:rPr>
        <w:t>,</w:t>
      </w:r>
      <w:r w:rsidR="08EB2543" w:rsidRPr="08EB2543">
        <w:rPr>
          <w:rStyle w:val="LatinChar"/>
          <w:rFonts w:cs="FrankRuehl"/>
          <w:sz w:val="28"/>
          <w:szCs w:val="28"/>
          <w:rtl/>
          <w:lang w:val="en-GB"/>
        </w:rPr>
        <w:t xml:space="preserve"> והרויח לישראל מגלותם</w:t>
      </w:r>
      <w:r w:rsidR="0895496E">
        <w:rPr>
          <w:rStyle w:val="FootnoteReference"/>
          <w:rFonts w:cs="FrankRuehl"/>
          <w:szCs w:val="28"/>
          <w:rtl/>
        </w:rPr>
        <w:footnoteReference w:id="67"/>
      </w:r>
      <w:r w:rsidR="0895496E">
        <w:rPr>
          <w:rStyle w:val="LatinChar"/>
          <w:rFonts w:cs="FrankRuehl" w:hint="cs"/>
          <w:sz w:val="28"/>
          <w:szCs w:val="28"/>
          <w:rtl/>
          <w:lang w:val="en-GB"/>
        </w:rPr>
        <w:t>.</w:t>
      </w:r>
      <w:r w:rsidR="08EB2543" w:rsidRPr="08EB2543">
        <w:rPr>
          <w:rStyle w:val="LatinChar"/>
          <w:rFonts w:cs="FrankRuehl"/>
          <w:sz w:val="28"/>
          <w:szCs w:val="28"/>
          <w:rtl/>
          <w:lang w:val="en-GB"/>
        </w:rPr>
        <w:t xml:space="preserve"> ולכך השירה הזאת ושאר השירות לא באו רק על הרווחת ישראל</w:t>
      </w:r>
      <w:r w:rsidR="08DA3D56">
        <w:rPr>
          <w:rStyle w:val="LatinChar"/>
          <w:rFonts w:cs="FrankRuehl" w:hint="cs"/>
          <w:sz w:val="28"/>
          <w:szCs w:val="28"/>
          <w:rtl/>
          <w:lang w:val="en-GB"/>
        </w:rPr>
        <w:t>,</w:t>
      </w:r>
      <w:r w:rsidR="08EB2543" w:rsidRPr="08EB2543">
        <w:rPr>
          <w:rStyle w:val="LatinChar"/>
          <w:rFonts w:cs="FrankRuehl"/>
          <w:sz w:val="28"/>
          <w:szCs w:val="28"/>
          <w:rtl/>
          <w:lang w:val="en-GB"/>
        </w:rPr>
        <w:t xml:space="preserve"> ולכך השירה הזאת</w:t>
      </w:r>
      <w:r w:rsidR="08DA3D56">
        <w:rPr>
          <w:rStyle w:val="LatinChar"/>
          <w:rFonts w:cs="FrankRuehl" w:hint="cs"/>
          <w:sz w:val="28"/>
          <w:szCs w:val="28"/>
          <w:rtl/>
          <w:lang w:val="en-GB"/>
        </w:rPr>
        <w:t>,</w:t>
      </w:r>
      <w:r w:rsidR="08EB2543" w:rsidRPr="08EB2543">
        <w:rPr>
          <w:rStyle w:val="LatinChar"/>
          <w:rFonts w:cs="FrankRuehl"/>
          <w:sz w:val="28"/>
          <w:szCs w:val="28"/>
          <w:rtl/>
          <w:lang w:val="en-GB"/>
        </w:rPr>
        <w:t xml:space="preserve"> ושאר שירות שהם על הרווחת ישראל</w:t>
      </w:r>
      <w:r w:rsidR="08DA3D56">
        <w:rPr>
          <w:rStyle w:val="LatinChar"/>
          <w:rFonts w:cs="FrankRuehl" w:hint="cs"/>
          <w:sz w:val="28"/>
          <w:szCs w:val="28"/>
          <w:rtl/>
          <w:lang w:val="en-GB"/>
        </w:rPr>
        <w:t>,</w:t>
      </w:r>
      <w:r w:rsidR="08EB2543" w:rsidRPr="08EB2543">
        <w:rPr>
          <w:rStyle w:val="LatinChar"/>
          <w:rFonts w:cs="FrankRuehl"/>
          <w:sz w:val="28"/>
          <w:szCs w:val="28"/>
          <w:rtl/>
          <w:lang w:val="en-GB"/>
        </w:rPr>
        <w:t xml:space="preserve"> הם אריח על גבי לבינה</w:t>
      </w:r>
      <w:r w:rsidR="08E43651">
        <w:rPr>
          <w:rStyle w:val="FootnoteReference"/>
          <w:rFonts w:cs="FrankRuehl"/>
          <w:szCs w:val="28"/>
          <w:rtl/>
        </w:rPr>
        <w:footnoteReference w:id="68"/>
      </w:r>
      <w:r w:rsidR="08E43651">
        <w:rPr>
          <w:rStyle w:val="LatinChar"/>
          <w:rFonts w:cs="FrankRuehl" w:hint="cs"/>
          <w:sz w:val="28"/>
          <w:szCs w:val="28"/>
          <w:rtl/>
          <w:lang w:val="en-GB"/>
        </w:rPr>
        <w:t>,</w:t>
      </w:r>
      <w:r w:rsidR="08EB2543" w:rsidRPr="08EB2543">
        <w:rPr>
          <w:rStyle w:val="LatinChar"/>
          <w:rFonts w:cs="FrankRuehl"/>
          <w:sz w:val="28"/>
          <w:szCs w:val="28"/>
          <w:rtl/>
          <w:lang w:val="en-GB"/>
        </w:rPr>
        <w:t xml:space="preserve"> שהוא מורה על הרוחה שיש לו קיום</w:t>
      </w:r>
      <w:r w:rsidR="086A7D79">
        <w:rPr>
          <w:rStyle w:val="LatinChar"/>
          <w:rFonts w:cs="FrankRuehl" w:hint="cs"/>
          <w:sz w:val="28"/>
          <w:szCs w:val="28"/>
          <w:rtl/>
          <w:lang w:val="en-GB"/>
        </w:rPr>
        <w:t>,</w:t>
      </w:r>
      <w:r w:rsidR="08EB2543" w:rsidRPr="08EB2543">
        <w:rPr>
          <w:rStyle w:val="LatinChar"/>
          <w:rFonts w:cs="FrankRuehl"/>
          <w:sz w:val="28"/>
          <w:szCs w:val="28"/>
          <w:rtl/>
          <w:lang w:val="en-GB"/>
        </w:rPr>
        <w:t xml:space="preserve"> וכך הוא הרווחת ישראל</w:t>
      </w:r>
      <w:r w:rsidR="08A2675A">
        <w:rPr>
          <w:rStyle w:val="FootnoteReference"/>
          <w:rFonts w:cs="FrankRuehl"/>
          <w:szCs w:val="28"/>
          <w:rtl/>
        </w:rPr>
        <w:footnoteReference w:id="69"/>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w:t>
      </w:r>
    </w:p>
    <w:p w:rsidR="089E2A1C" w:rsidRDefault="082B109A" w:rsidP="08A7127E">
      <w:pPr>
        <w:jc w:val="both"/>
        <w:rPr>
          <w:rStyle w:val="LatinChar"/>
          <w:rFonts w:cs="FrankRuehl" w:hint="cs"/>
          <w:sz w:val="28"/>
          <w:szCs w:val="28"/>
          <w:rtl/>
          <w:lang w:val="en-GB"/>
        </w:rPr>
      </w:pPr>
      <w:r>
        <w:rPr>
          <w:rStyle w:val="LatinChar"/>
          <w:rtl/>
        </w:rPr>
        <w:t>#</w:t>
      </w:r>
      <w:r w:rsidR="08EB2543" w:rsidRPr="08A2675A">
        <w:rPr>
          <w:rStyle w:val="Title1"/>
          <w:rtl/>
        </w:rPr>
        <w:t>אבל כאן</w:t>
      </w:r>
      <w:r w:rsidR="08A2675A" w:rsidRPr="08A2675A">
        <w:rPr>
          <w:rStyle w:val="LatinChar"/>
          <w:rtl/>
        </w:rPr>
        <w:t>=</w:t>
      </w:r>
      <w:r w:rsidR="08EB2543" w:rsidRPr="08EB2543">
        <w:rPr>
          <w:rStyle w:val="LatinChar"/>
          <w:rFonts w:cs="FrankRuehl"/>
          <w:sz w:val="28"/>
          <w:szCs w:val="28"/>
          <w:rtl/>
          <w:lang w:val="en-GB"/>
        </w:rPr>
        <w:t xml:space="preserve"> לא היה השירה על הרווחת ישראל</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רק שהפיל אויביהם עד שהגיע להם כליון ואבוד גמור</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ועל זה באה השירה הזאת של עשרת בני המן</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ולא בא העיקר על ההרווחה של ישראל</w:t>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כי אף שיצאו מהמן</w:t>
      </w:r>
      <w:r w:rsidR="0854072E">
        <w:rPr>
          <w:rStyle w:val="LatinChar"/>
          <w:rFonts w:cs="FrankRuehl" w:hint="cs"/>
          <w:sz w:val="28"/>
          <w:szCs w:val="28"/>
          <w:rtl/>
          <w:lang w:val="en-GB"/>
        </w:rPr>
        <w:t>,</w:t>
      </w:r>
      <w:r w:rsidR="08EB2543" w:rsidRPr="08EB2543">
        <w:rPr>
          <w:rStyle w:val="LatinChar"/>
          <w:rFonts w:cs="FrankRuehl"/>
          <w:sz w:val="28"/>
          <w:szCs w:val="28"/>
          <w:rtl/>
          <w:lang w:val="en-GB"/>
        </w:rPr>
        <w:t xml:space="preserve"> לא היו נגאלים לגמרי</w:t>
      </w:r>
      <w:r w:rsidR="0854072E">
        <w:rPr>
          <w:rStyle w:val="FootnoteReference"/>
          <w:rFonts w:cs="FrankRuehl"/>
          <w:szCs w:val="28"/>
          <w:rtl/>
        </w:rPr>
        <w:footnoteReference w:id="70"/>
      </w:r>
      <w:r w:rsidR="0854072E">
        <w:rPr>
          <w:rStyle w:val="LatinChar"/>
          <w:rFonts w:cs="FrankRuehl" w:hint="cs"/>
          <w:sz w:val="28"/>
          <w:szCs w:val="28"/>
          <w:rtl/>
          <w:lang w:val="en-GB"/>
        </w:rPr>
        <w:t>.</w:t>
      </w:r>
      <w:r w:rsidR="08EB2543" w:rsidRPr="08EB2543">
        <w:rPr>
          <w:rStyle w:val="LatinChar"/>
          <w:rFonts w:cs="FrankRuehl"/>
          <w:sz w:val="28"/>
          <w:szCs w:val="28"/>
          <w:rtl/>
          <w:lang w:val="en-GB"/>
        </w:rPr>
        <w:t xml:space="preserve"> רק שבא </w:t>
      </w:r>
      <w:r w:rsidR="081737AE">
        <w:rPr>
          <w:rStyle w:val="LatinChar"/>
          <w:rFonts w:cs="FrankRuehl" w:hint="cs"/>
          <w:sz w:val="28"/>
          <w:szCs w:val="28"/>
          <w:rtl/>
          <w:lang w:val="en-GB"/>
        </w:rPr>
        <w:t xml:space="preserve">מן </w:t>
      </w:r>
      <w:r w:rsidR="08EB2543" w:rsidRPr="08EB2543">
        <w:rPr>
          <w:rStyle w:val="LatinChar"/>
          <w:rFonts w:cs="FrankRuehl"/>
          <w:sz w:val="28"/>
          <w:szCs w:val="28"/>
          <w:rtl/>
          <w:lang w:val="en-GB"/>
        </w:rPr>
        <w:t>הש</w:t>
      </w:r>
      <w:r w:rsidR="081737AE">
        <w:rPr>
          <w:rStyle w:val="LatinChar"/>
          <w:rFonts w:cs="FrankRuehl" w:hint="cs"/>
          <w:sz w:val="28"/>
          <w:szCs w:val="28"/>
          <w:rtl/>
          <w:lang w:val="en-GB"/>
        </w:rPr>
        <w:t>ם יתברך</w:t>
      </w:r>
      <w:r w:rsidR="083E0D6A">
        <w:rPr>
          <w:rStyle w:val="LatinChar"/>
          <w:rFonts w:cs="FrankRuehl" w:hint="cs"/>
          <w:sz w:val="28"/>
          <w:szCs w:val="28"/>
          <w:rtl/>
          <w:lang w:val="en-GB"/>
        </w:rPr>
        <w:t>*</w:t>
      </w:r>
      <w:r w:rsidR="08EB2543" w:rsidRPr="08EB2543">
        <w:rPr>
          <w:rStyle w:val="LatinChar"/>
          <w:rFonts w:cs="FrankRuehl"/>
          <w:sz w:val="28"/>
          <w:szCs w:val="28"/>
          <w:rtl/>
          <w:lang w:val="en-GB"/>
        </w:rPr>
        <w:t xml:space="preserve"> הכליון והאבדון שהגיע לשונאי ישראל</w:t>
      </w:r>
      <w:r w:rsidR="081737AE">
        <w:rPr>
          <w:rStyle w:val="LatinChar"/>
          <w:rFonts w:cs="FrankRuehl" w:hint="cs"/>
          <w:sz w:val="28"/>
          <w:szCs w:val="28"/>
          <w:rtl/>
          <w:lang w:val="en-GB"/>
        </w:rPr>
        <w:t>,</w:t>
      </w:r>
      <w:r w:rsidR="08EB2543" w:rsidRPr="08EB2543">
        <w:rPr>
          <w:rStyle w:val="LatinChar"/>
          <w:rFonts w:cs="FrankRuehl"/>
          <w:sz w:val="28"/>
          <w:szCs w:val="28"/>
          <w:rtl/>
          <w:lang w:val="en-GB"/>
        </w:rPr>
        <w:t xml:space="preserve"> שהוא אבוד גמור</w:t>
      </w:r>
      <w:r w:rsidR="081737AE">
        <w:rPr>
          <w:rStyle w:val="LatinChar"/>
          <w:rFonts w:cs="FrankRuehl" w:hint="cs"/>
          <w:sz w:val="28"/>
          <w:szCs w:val="28"/>
          <w:rtl/>
          <w:lang w:val="en-GB"/>
        </w:rPr>
        <w:t>.</w:t>
      </w:r>
      <w:r w:rsidR="08EB2543" w:rsidRPr="08EB2543">
        <w:rPr>
          <w:rStyle w:val="LatinChar"/>
          <w:rFonts w:cs="FrankRuehl"/>
          <w:sz w:val="28"/>
          <w:szCs w:val="28"/>
          <w:rtl/>
          <w:lang w:val="en-GB"/>
        </w:rPr>
        <w:t xml:space="preserve"> ולכך בענין זה גם כן השירה אריח על גבי אריח</w:t>
      </w:r>
      <w:r w:rsidR="081737AE">
        <w:rPr>
          <w:rStyle w:val="LatinChar"/>
          <w:rFonts w:cs="FrankRuehl" w:hint="cs"/>
          <w:sz w:val="28"/>
          <w:szCs w:val="28"/>
          <w:rtl/>
          <w:lang w:val="en-GB"/>
        </w:rPr>
        <w:t>,</w:t>
      </w:r>
      <w:r w:rsidR="08EB2543" w:rsidRPr="08EB2543">
        <w:rPr>
          <w:rStyle w:val="LatinChar"/>
          <w:rFonts w:cs="FrankRuehl"/>
          <w:sz w:val="28"/>
          <w:szCs w:val="28"/>
          <w:rtl/>
          <w:lang w:val="en-GB"/>
        </w:rPr>
        <w:t xml:space="preserve"> שאין לה קיום</w:t>
      </w:r>
      <w:r w:rsidR="081737AE">
        <w:rPr>
          <w:rStyle w:val="LatinChar"/>
          <w:rFonts w:cs="FrankRuehl" w:hint="cs"/>
          <w:sz w:val="28"/>
          <w:szCs w:val="28"/>
          <w:rtl/>
          <w:lang w:val="en-GB"/>
        </w:rPr>
        <w:t>,</w:t>
      </w:r>
      <w:r w:rsidR="08EB2543" w:rsidRPr="08EB2543">
        <w:rPr>
          <w:rStyle w:val="LatinChar"/>
          <w:rFonts w:cs="FrankRuehl"/>
          <w:sz w:val="28"/>
          <w:szCs w:val="28"/>
          <w:rtl/>
          <w:lang w:val="en-GB"/>
        </w:rPr>
        <w:t xml:space="preserve"> רק נפילה גמורה</w:t>
      </w:r>
      <w:r w:rsidR="089108A6">
        <w:rPr>
          <w:rStyle w:val="FootnoteReference"/>
          <w:rFonts w:cs="FrankRuehl"/>
          <w:szCs w:val="28"/>
          <w:rtl/>
        </w:rPr>
        <w:footnoteReference w:id="71"/>
      </w:r>
      <w:r w:rsidR="081737AE">
        <w:rPr>
          <w:rStyle w:val="LatinChar"/>
          <w:rFonts w:cs="FrankRuehl" w:hint="cs"/>
          <w:sz w:val="28"/>
          <w:szCs w:val="28"/>
          <w:rtl/>
          <w:lang w:val="en-GB"/>
        </w:rPr>
        <w:t>.</w:t>
      </w:r>
      <w:r w:rsidR="08EB2543" w:rsidRPr="08EB2543">
        <w:rPr>
          <w:rStyle w:val="LatinChar"/>
          <w:rFonts w:cs="FrankRuehl"/>
          <w:sz w:val="28"/>
          <w:szCs w:val="28"/>
          <w:rtl/>
          <w:lang w:val="en-GB"/>
        </w:rPr>
        <w:t xml:space="preserve"> וכן במלכי כנען</w:t>
      </w:r>
      <w:r w:rsidR="08AB0498">
        <w:rPr>
          <w:rStyle w:val="FootnoteReference"/>
          <w:rFonts w:cs="FrankRuehl"/>
          <w:szCs w:val="28"/>
          <w:rtl/>
        </w:rPr>
        <w:footnoteReference w:id="72"/>
      </w:r>
      <w:r w:rsidR="08EB2543" w:rsidRPr="08EB2543">
        <w:rPr>
          <w:rStyle w:val="LatinChar"/>
          <w:rFonts w:cs="FrankRuehl"/>
          <w:sz w:val="28"/>
          <w:szCs w:val="28"/>
          <w:rtl/>
          <w:lang w:val="en-GB"/>
        </w:rPr>
        <w:t xml:space="preserve"> שציוה הש</w:t>
      </w:r>
      <w:r w:rsidR="08A7127E">
        <w:rPr>
          <w:rStyle w:val="LatinChar"/>
          <w:rFonts w:cs="FrankRuehl" w:hint="cs"/>
          <w:sz w:val="28"/>
          <w:szCs w:val="28"/>
          <w:rtl/>
          <w:lang w:val="en-GB"/>
        </w:rPr>
        <w:t>ם יתברך</w:t>
      </w:r>
      <w:r w:rsidR="08EB2543" w:rsidRPr="08EB2543">
        <w:rPr>
          <w:rStyle w:val="LatinChar"/>
          <w:rFonts w:cs="FrankRuehl"/>
          <w:sz w:val="28"/>
          <w:szCs w:val="28"/>
          <w:rtl/>
          <w:lang w:val="en-GB"/>
        </w:rPr>
        <w:t xml:space="preserve"> </w:t>
      </w:r>
      <w:r w:rsidR="08A7127E">
        <w:rPr>
          <w:rStyle w:val="LatinChar"/>
          <w:rFonts w:cs="FrankRuehl" w:hint="cs"/>
          <w:sz w:val="28"/>
          <w:szCs w:val="28"/>
          <w:rtl/>
          <w:lang w:val="en-GB"/>
        </w:rPr>
        <w:t>"</w:t>
      </w:r>
      <w:r w:rsidR="08EB2543" w:rsidRPr="08EB2543">
        <w:rPr>
          <w:rStyle w:val="LatinChar"/>
          <w:rFonts w:cs="FrankRuehl"/>
          <w:sz w:val="28"/>
          <w:szCs w:val="28"/>
          <w:rtl/>
          <w:lang w:val="en-GB"/>
        </w:rPr>
        <w:t>לא תחיה כל נשמה</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w:t>
      </w:r>
      <w:r w:rsidR="08EB2543" w:rsidRPr="08A7127E">
        <w:rPr>
          <w:rStyle w:val="LatinChar"/>
          <w:rFonts w:cs="Dbs-Rashi"/>
          <w:szCs w:val="20"/>
          <w:rtl/>
          <w:lang w:val="en-GB"/>
        </w:rPr>
        <w:t>(דברים כ, טז)</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ועל זה באה השירה שהיה להם נפילה גמורה</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לכך השירה היא אריח על גבי אריח ולבינה על גבי לבינה</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ודוקא אלו שתי שירות באו על נפילת הרשעים</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ולא על ההרוחה שהגיע לישראל</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כי בכנען כבר היה להם הרווחה</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שיצאו ממצרים ולא היו תחת ידיהם</w:t>
      </w:r>
      <w:r w:rsidR="081F1C47">
        <w:rPr>
          <w:rStyle w:val="FootnoteReference"/>
          <w:rFonts w:cs="FrankRuehl"/>
          <w:szCs w:val="28"/>
          <w:rtl/>
        </w:rPr>
        <w:footnoteReference w:id="73"/>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וכן גבי המן</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לא הגיע</w:t>
      </w:r>
      <w:r w:rsidR="084C762C">
        <w:rPr>
          <w:rStyle w:val="LatinChar"/>
          <w:rFonts w:cs="FrankRuehl" w:hint="cs"/>
          <w:sz w:val="28"/>
          <w:szCs w:val="28"/>
          <w:rtl/>
          <w:lang w:val="en-GB"/>
        </w:rPr>
        <w:t>[ו]</w:t>
      </w:r>
      <w:r w:rsidR="08EB2543" w:rsidRPr="08EB2543">
        <w:rPr>
          <w:rStyle w:val="LatinChar"/>
          <w:rFonts w:cs="FrankRuehl"/>
          <w:sz w:val="28"/>
          <w:szCs w:val="28"/>
          <w:rtl/>
          <w:lang w:val="en-GB"/>
        </w:rPr>
        <w:t xml:space="preserve"> אף במפלת המן אל ההרוחה הגמורה</w:t>
      </w:r>
      <w:r w:rsidR="08A7127E">
        <w:rPr>
          <w:rStyle w:val="LatinChar"/>
          <w:rFonts w:cs="FrankRuehl" w:hint="cs"/>
          <w:sz w:val="28"/>
          <w:szCs w:val="28"/>
          <w:rtl/>
          <w:lang w:val="en-GB"/>
        </w:rPr>
        <w:t>,</w:t>
      </w:r>
      <w:r w:rsidR="08EB2543" w:rsidRPr="08EB2543">
        <w:rPr>
          <w:rStyle w:val="LatinChar"/>
          <w:rFonts w:cs="FrankRuehl"/>
          <w:sz w:val="28"/>
          <w:szCs w:val="28"/>
          <w:rtl/>
          <w:lang w:val="en-GB"/>
        </w:rPr>
        <w:t xml:space="preserve"> כאשר היו בגלות מן מלכות מדי ופרס</w:t>
      </w:r>
      <w:r w:rsidR="08B96276">
        <w:rPr>
          <w:rStyle w:val="FootnoteReference"/>
          <w:rFonts w:cs="FrankRuehl"/>
          <w:szCs w:val="28"/>
          <w:rtl/>
        </w:rPr>
        <w:footnoteReference w:id="74"/>
      </w:r>
      <w:r w:rsidR="089E2A1C">
        <w:rPr>
          <w:rStyle w:val="LatinChar"/>
          <w:rFonts w:cs="FrankRuehl" w:hint="cs"/>
          <w:sz w:val="28"/>
          <w:szCs w:val="28"/>
          <w:rtl/>
          <w:lang w:val="en-GB"/>
        </w:rPr>
        <w:t>.</w:t>
      </w:r>
      <w:r w:rsidR="08EB2543" w:rsidRPr="08EB2543">
        <w:rPr>
          <w:rStyle w:val="LatinChar"/>
          <w:rFonts w:cs="FrankRuehl"/>
          <w:sz w:val="28"/>
          <w:szCs w:val="28"/>
          <w:rtl/>
          <w:lang w:val="en-GB"/>
        </w:rPr>
        <w:t xml:space="preserve"> </w:t>
      </w:r>
    </w:p>
    <w:p w:rsidR="08611C3C" w:rsidRDefault="082B109A" w:rsidP="08A83B83">
      <w:pPr>
        <w:jc w:val="both"/>
        <w:rPr>
          <w:rStyle w:val="LatinChar"/>
          <w:rFonts w:cs="FrankRuehl" w:hint="cs"/>
          <w:sz w:val="28"/>
          <w:szCs w:val="28"/>
          <w:rtl/>
          <w:lang w:val="en-GB"/>
        </w:rPr>
      </w:pPr>
      <w:r>
        <w:rPr>
          <w:rStyle w:val="LatinChar"/>
          <w:rtl/>
        </w:rPr>
        <w:t>#</w:t>
      </w:r>
      <w:r w:rsidR="08EB2543" w:rsidRPr="08FF5395">
        <w:rPr>
          <w:rStyle w:val="Title1"/>
          <w:rtl/>
        </w:rPr>
        <w:t>ועוד יש</w:t>
      </w:r>
      <w:r w:rsidR="08FF5395" w:rsidRPr="08FF5395">
        <w:rPr>
          <w:rStyle w:val="LatinChar"/>
          <w:rtl/>
        </w:rPr>
        <w:t>=</w:t>
      </w:r>
      <w:r w:rsidR="08EB2543" w:rsidRPr="08EB2543">
        <w:rPr>
          <w:rStyle w:val="LatinChar"/>
          <w:rFonts w:cs="FrankRuehl"/>
          <w:sz w:val="28"/>
          <w:szCs w:val="28"/>
          <w:rtl/>
          <w:lang w:val="en-GB"/>
        </w:rPr>
        <w:t xml:space="preserve"> לך להבין מאוד כי כל השירות אריח</w:t>
      </w:r>
      <w:r w:rsidR="082D5AC2" w:rsidRPr="082D5AC2">
        <w:rPr>
          <w:rStyle w:val="LatinChar"/>
          <w:rFonts w:cs="FrankRuehl"/>
          <w:sz w:val="28"/>
          <w:szCs w:val="28"/>
          <w:rtl/>
          <w:lang w:val="en-GB"/>
        </w:rPr>
        <w:t xml:space="preserve"> </w:t>
      </w:r>
      <w:r w:rsidR="087B6B9B" w:rsidRPr="087B6B9B">
        <w:rPr>
          <w:rStyle w:val="LatinChar"/>
          <w:rFonts w:cs="FrankRuehl"/>
          <w:sz w:val="28"/>
          <w:szCs w:val="28"/>
          <w:rtl/>
          <w:lang w:val="en-GB"/>
        </w:rPr>
        <w:t>על גבי לבינה ולבינה על גבי אריח</w:t>
      </w:r>
      <w:r w:rsidR="087B6B9B" w:rsidRPr="083E650D">
        <w:rPr>
          <w:rStyle w:val="LatinChar"/>
          <w:rFonts w:cs="Dbs-Rashi"/>
          <w:szCs w:val="20"/>
          <w:rtl/>
          <w:lang w:val="en-GB"/>
        </w:rPr>
        <w:t xml:space="preserve"> </w:t>
      </w:r>
      <w:r w:rsidR="083E650D" w:rsidRPr="083E650D">
        <w:rPr>
          <w:rStyle w:val="LatinChar"/>
          <w:rFonts w:cs="Dbs-Rashi" w:hint="cs"/>
          <w:szCs w:val="20"/>
          <w:rtl/>
          <w:lang w:val="en-GB"/>
        </w:rPr>
        <w:t>(מגילה טז:)</w:t>
      </w:r>
      <w:r w:rsidR="083E650D">
        <w:rPr>
          <w:rStyle w:val="FootnoteReference"/>
          <w:rFonts w:cs="FrankRuehl"/>
          <w:szCs w:val="28"/>
          <w:rtl/>
        </w:rPr>
        <w:footnoteReference w:id="75"/>
      </w:r>
      <w:r w:rsidR="083E650D">
        <w:rPr>
          <w:rStyle w:val="LatinChar"/>
          <w:rFonts w:cs="FrankRuehl" w:hint="cs"/>
          <w:sz w:val="28"/>
          <w:szCs w:val="28"/>
          <w:rtl/>
          <w:lang w:val="en-GB"/>
        </w:rPr>
        <w:t xml:space="preserve">, </w:t>
      </w:r>
      <w:r w:rsidR="087B6B9B" w:rsidRPr="087B6B9B">
        <w:rPr>
          <w:rStyle w:val="LatinChar"/>
          <w:rFonts w:cs="FrankRuehl"/>
          <w:sz w:val="28"/>
          <w:szCs w:val="28"/>
          <w:rtl/>
          <w:lang w:val="en-GB"/>
        </w:rPr>
        <w:t>וזה כמו שאמרנו כי גברו ישראל והתפשט כח שלהם ביותר</w:t>
      </w:r>
      <w:r w:rsidR="084A06BC">
        <w:rPr>
          <w:rStyle w:val="FootnoteReference"/>
          <w:rFonts w:cs="FrankRuehl"/>
          <w:szCs w:val="28"/>
          <w:rtl/>
        </w:rPr>
        <w:footnoteReference w:id="76"/>
      </w:r>
      <w:r w:rsidR="08267F97">
        <w:rPr>
          <w:rStyle w:val="LatinChar"/>
          <w:rFonts w:cs="FrankRuehl" w:hint="cs"/>
          <w:sz w:val="28"/>
          <w:szCs w:val="28"/>
          <w:rtl/>
          <w:lang w:val="en-GB"/>
        </w:rPr>
        <w:t>.</w:t>
      </w:r>
      <w:r w:rsidR="087B6B9B" w:rsidRPr="087B6B9B">
        <w:rPr>
          <w:rStyle w:val="LatinChar"/>
          <w:rFonts w:cs="FrankRuehl"/>
          <w:sz w:val="28"/>
          <w:szCs w:val="28"/>
          <w:rtl/>
          <w:lang w:val="en-GB"/>
        </w:rPr>
        <w:t xml:space="preserve"> ולכך השירה הזאת היא אריח על גבי לבינה</w:t>
      </w:r>
      <w:r w:rsidR="08267F97">
        <w:rPr>
          <w:rStyle w:val="LatinChar"/>
          <w:rFonts w:cs="FrankRuehl" w:hint="cs"/>
          <w:sz w:val="28"/>
          <w:szCs w:val="28"/>
          <w:rtl/>
          <w:lang w:val="en-GB"/>
        </w:rPr>
        <w:t>,</w:t>
      </w:r>
      <w:r w:rsidR="087B6B9B" w:rsidRPr="087B6B9B">
        <w:rPr>
          <w:rStyle w:val="LatinChar"/>
          <w:rFonts w:cs="FrankRuehl"/>
          <w:sz w:val="28"/>
          <w:szCs w:val="28"/>
          <w:rtl/>
          <w:lang w:val="en-GB"/>
        </w:rPr>
        <w:t xml:space="preserve"> כי זה מורה התפשטות</w:t>
      </w:r>
      <w:r w:rsidR="08267F97">
        <w:rPr>
          <w:rStyle w:val="LatinChar"/>
          <w:rFonts w:cs="FrankRuehl" w:hint="cs"/>
          <w:sz w:val="28"/>
          <w:szCs w:val="28"/>
          <w:rtl/>
          <w:lang w:val="en-GB"/>
        </w:rPr>
        <w:t>,</w:t>
      </w:r>
      <w:r w:rsidR="087B6B9B" w:rsidRPr="087B6B9B">
        <w:rPr>
          <w:rStyle w:val="LatinChar"/>
          <w:rFonts w:cs="FrankRuehl"/>
          <w:sz w:val="28"/>
          <w:szCs w:val="28"/>
          <w:rtl/>
          <w:lang w:val="en-GB"/>
        </w:rPr>
        <w:t xml:space="preserve"> לפי שהם מונחים בענין שיש להרחיב תמיד</w:t>
      </w:r>
      <w:r w:rsidR="08267F97">
        <w:rPr>
          <w:rStyle w:val="FootnoteReference"/>
          <w:rFonts w:cs="FrankRuehl"/>
          <w:szCs w:val="28"/>
          <w:rtl/>
        </w:rPr>
        <w:footnoteReference w:id="77"/>
      </w:r>
      <w:r w:rsidR="08267F97">
        <w:rPr>
          <w:rStyle w:val="LatinChar"/>
          <w:rFonts w:cs="FrankRuehl" w:hint="cs"/>
          <w:sz w:val="28"/>
          <w:szCs w:val="28"/>
          <w:rtl/>
          <w:lang w:val="en-GB"/>
        </w:rPr>
        <w:t>.</w:t>
      </w:r>
      <w:r w:rsidR="087B6B9B" w:rsidRPr="087B6B9B">
        <w:rPr>
          <w:rStyle w:val="LatinChar"/>
          <w:rFonts w:cs="FrankRuehl"/>
          <w:sz w:val="28"/>
          <w:szCs w:val="28"/>
          <w:rtl/>
          <w:lang w:val="en-GB"/>
        </w:rPr>
        <w:t xml:space="preserve"> וכך כאשר ישראל מקבלים שלימות</w:t>
      </w:r>
      <w:r w:rsidR="084C762C">
        <w:rPr>
          <w:rStyle w:val="LatinChar"/>
          <w:rFonts w:cs="FrankRuehl" w:hint="cs"/>
          <w:sz w:val="28"/>
          <w:szCs w:val="28"/>
          <w:rtl/>
          <w:lang w:val="en-GB"/>
        </w:rPr>
        <w:t>,</w:t>
      </w:r>
      <w:r w:rsidR="087B6B9B" w:rsidRPr="087B6B9B">
        <w:rPr>
          <w:rStyle w:val="LatinChar"/>
          <w:rFonts w:cs="FrankRuehl"/>
          <w:sz w:val="28"/>
          <w:szCs w:val="28"/>
          <w:rtl/>
          <w:lang w:val="en-GB"/>
        </w:rPr>
        <w:t xml:space="preserve"> אין זה הוא התכלית שאי אפשר שיהיה עוד</w:t>
      </w:r>
      <w:r w:rsidR="084C762C">
        <w:rPr>
          <w:rStyle w:val="LatinChar"/>
          <w:rFonts w:cs="FrankRuehl" w:hint="cs"/>
          <w:sz w:val="28"/>
          <w:szCs w:val="28"/>
          <w:rtl/>
          <w:lang w:val="en-GB"/>
        </w:rPr>
        <w:t>,</w:t>
      </w:r>
      <w:r w:rsidR="087B6B9B" w:rsidRPr="087B6B9B">
        <w:rPr>
          <w:rStyle w:val="LatinChar"/>
          <w:rFonts w:cs="FrankRuehl"/>
          <w:sz w:val="28"/>
          <w:szCs w:val="28"/>
          <w:rtl/>
          <w:lang w:val="en-GB"/>
        </w:rPr>
        <w:t xml:space="preserve"> רק הם מוכנים להיות להם יותר שלימות</w:t>
      </w:r>
      <w:r w:rsidR="084C762C">
        <w:rPr>
          <w:rStyle w:val="FootnoteReference"/>
          <w:rFonts w:cs="FrankRuehl"/>
          <w:szCs w:val="28"/>
          <w:rtl/>
        </w:rPr>
        <w:footnoteReference w:id="78"/>
      </w:r>
      <w:r w:rsidR="084C762C">
        <w:rPr>
          <w:rStyle w:val="LatinChar"/>
          <w:rFonts w:cs="FrankRuehl" w:hint="cs"/>
          <w:sz w:val="28"/>
          <w:szCs w:val="28"/>
          <w:rtl/>
          <w:lang w:val="en-GB"/>
        </w:rPr>
        <w:t>.</w:t>
      </w:r>
      <w:r w:rsidR="087B6B9B" w:rsidRPr="087B6B9B">
        <w:rPr>
          <w:rStyle w:val="LatinChar"/>
          <w:rFonts w:cs="FrankRuehl"/>
          <w:sz w:val="28"/>
          <w:szCs w:val="28"/>
          <w:rtl/>
          <w:lang w:val="en-GB"/>
        </w:rPr>
        <w:t xml:space="preserve"> אבל השירה הזאת היא אריח על גבי אריח</w:t>
      </w:r>
      <w:r w:rsidR="08A83B83">
        <w:rPr>
          <w:rStyle w:val="FootnoteReference"/>
          <w:rFonts w:cs="FrankRuehl"/>
          <w:szCs w:val="28"/>
          <w:rtl/>
        </w:rPr>
        <w:footnoteReference w:id="79"/>
      </w:r>
      <w:r w:rsidR="08611C3C">
        <w:rPr>
          <w:rStyle w:val="LatinChar"/>
          <w:rFonts w:cs="FrankRuehl" w:hint="cs"/>
          <w:sz w:val="28"/>
          <w:szCs w:val="28"/>
          <w:rtl/>
          <w:lang w:val="en-GB"/>
        </w:rPr>
        <w:t>,</w:t>
      </w:r>
      <w:r w:rsidR="087B6B9B" w:rsidRPr="087B6B9B">
        <w:rPr>
          <w:rStyle w:val="LatinChar"/>
          <w:rFonts w:cs="FrankRuehl"/>
          <w:sz w:val="28"/>
          <w:szCs w:val="28"/>
          <w:rtl/>
          <w:lang w:val="en-GB"/>
        </w:rPr>
        <w:t xml:space="preserve"> כי השירה הזאת בשביל שהפיל שונאיהן </w:t>
      </w:r>
      <w:r w:rsidR="081E4697">
        <w:rPr>
          <w:rStyle w:val="LatinChar"/>
          <w:rFonts w:cs="FrankRuehl" w:hint="cs"/>
          <w:sz w:val="28"/>
          <w:szCs w:val="28"/>
          <w:rtl/>
          <w:lang w:val="en-GB"/>
        </w:rPr>
        <w:t>עד</w:t>
      </w:r>
      <w:r w:rsidR="083E0D6A">
        <w:rPr>
          <w:rStyle w:val="LatinChar"/>
          <w:rFonts w:cs="FrankRuehl" w:hint="cs"/>
          <w:sz w:val="28"/>
          <w:szCs w:val="28"/>
          <w:rtl/>
          <w:lang w:val="en-GB"/>
        </w:rPr>
        <w:t>*</w:t>
      </w:r>
      <w:r w:rsidR="087B6B9B" w:rsidRPr="087B6B9B">
        <w:rPr>
          <w:rStyle w:val="LatinChar"/>
          <w:rFonts w:cs="FrankRuehl"/>
          <w:sz w:val="28"/>
          <w:szCs w:val="28"/>
          <w:rtl/>
          <w:lang w:val="en-GB"/>
        </w:rPr>
        <w:t xml:space="preserve"> שלא היה לו תקומה כלל</w:t>
      </w:r>
      <w:r w:rsidR="08611C3C">
        <w:rPr>
          <w:rStyle w:val="LatinChar"/>
          <w:rFonts w:cs="FrankRuehl" w:hint="cs"/>
          <w:sz w:val="28"/>
          <w:szCs w:val="28"/>
          <w:rtl/>
          <w:lang w:val="en-GB"/>
        </w:rPr>
        <w:t>,</w:t>
      </w:r>
      <w:r w:rsidR="087B6B9B" w:rsidRPr="087B6B9B">
        <w:rPr>
          <w:rStyle w:val="LatinChar"/>
          <w:rFonts w:cs="FrankRuehl"/>
          <w:sz w:val="28"/>
          <w:szCs w:val="28"/>
          <w:rtl/>
          <w:lang w:val="en-GB"/>
        </w:rPr>
        <w:t xml:space="preserve"> וזהו נפילה גמורה שהגיע למפלתן של רשעים</w:t>
      </w:r>
      <w:r w:rsidR="08611C3C">
        <w:rPr>
          <w:rStyle w:val="LatinChar"/>
          <w:rFonts w:cs="FrankRuehl" w:hint="cs"/>
          <w:sz w:val="28"/>
          <w:szCs w:val="28"/>
          <w:rtl/>
          <w:lang w:val="en-GB"/>
        </w:rPr>
        <w:t>.</w:t>
      </w:r>
      <w:r w:rsidR="087B6B9B" w:rsidRPr="087B6B9B">
        <w:rPr>
          <w:rStyle w:val="LatinChar"/>
          <w:rFonts w:cs="FrankRuehl"/>
          <w:sz w:val="28"/>
          <w:szCs w:val="28"/>
          <w:rtl/>
          <w:lang w:val="en-GB"/>
        </w:rPr>
        <w:t xml:space="preserve"> </w:t>
      </w:r>
    </w:p>
    <w:p w:rsidR="08A83B83" w:rsidRDefault="082B109A" w:rsidP="08C51C1A">
      <w:pPr>
        <w:jc w:val="both"/>
        <w:rPr>
          <w:rStyle w:val="LatinChar"/>
          <w:rFonts w:cs="FrankRuehl" w:hint="cs"/>
          <w:sz w:val="28"/>
          <w:szCs w:val="28"/>
          <w:rtl/>
          <w:lang w:val="en-GB"/>
        </w:rPr>
      </w:pPr>
      <w:r>
        <w:rPr>
          <w:rStyle w:val="LatinChar"/>
          <w:rtl/>
        </w:rPr>
        <w:t>#</w:t>
      </w:r>
      <w:r w:rsidR="087B6B9B" w:rsidRPr="08A83B83">
        <w:rPr>
          <w:rStyle w:val="Title1"/>
          <w:rtl/>
        </w:rPr>
        <w:t>ובירושלמי</w:t>
      </w:r>
      <w:r w:rsidR="08A83B83" w:rsidRPr="08A83B83">
        <w:rPr>
          <w:rStyle w:val="LatinChar"/>
          <w:rtl/>
        </w:rPr>
        <w:t>=</w:t>
      </w:r>
      <w:r w:rsidR="087B6B9B" w:rsidRPr="087B6B9B">
        <w:rPr>
          <w:rStyle w:val="LatinChar"/>
          <w:rFonts w:cs="FrankRuehl"/>
          <w:sz w:val="28"/>
          <w:szCs w:val="28"/>
          <w:rtl/>
          <w:lang w:val="en-GB"/>
        </w:rPr>
        <w:t xml:space="preserve"> </w:t>
      </w:r>
      <w:r w:rsidR="087B6B9B" w:rsidRPr="08A83B83">
        <w:rPr>
          <w:rStyle w:val="LatinChar"/>
          <w:rFonts w:cs="Dbs-Rashi"/>
          <w:szCs w:val="20"/>
          <w:rtl/>
          <w:lang w:val="en-GB"/>
        </w:rPr>
        <w:t xml:space="preserve">(מגילה </w:t>
      </w:r>
      <w:r w:rsidR="08A83B83" w:rsidRPr="08A83B83">
        <w:rPr>
          <w:rStyle w:val="LatinChar"/>
          <w:rFonts w:cs="Dbs-Rashi" w:hint="cs"/>
          <w:szCs w:val="20"/>
          <w:rtl/>
          <w:lang w:val="en-GB"/>
        </w:rPr>
        <w:t>פ"ג ה"ז</w:t>
      </w:r>
      <w:r w:rsidR="087B6B9B" w:rsidRPr="08A83B83">
        <w:rPr>
          <w:rStyle w:val="LatinChar"/>
          <w:rFonts w:cs="Dbs-Rashi"/>
          <w:szCs w:val="20"/>
          <w:rtl/>
          <w:lang w:val="en-GB"/>
        </w:rPr>
        <w:t>)</w:t>
      </w:r>
      <w:r w:rsidR="087B6B9B" w:rsidRPr="087B6B9B">
        <w:rPr>
          <w:rStyle w:val="LatinChar"/>
          <w:rFonts w:cs="FrankRuehl"/>
          <w:sz w:val="28"/>
          <w:szCs w:val="28"/>
          <w:rtl/>
          <w:lang w:val="en-GB"/>
        </w:rPr>
        <w:t xml:space="preserve"> </w:t>
      </w:r>
      <w:r w:rsidR="08D71C1B">
        <w:rPr>
          <w:rStyle w:val="LatinChar"/>
          <w:rFonts w:cs="FrankRuehl" w:hint="cs"/>
          <w:sz w:val="28"/>
          <w:szCs w:val="28"/>
          <w:rtl/>
          <w:lang w:val="en-GB"/>
        </w:rPr>
        <w:t>יש ש</w:t>
      </w:r>
      <w:r w:rsidR="087B6B9B" w:rsidRPr="087B6B9B">
        <w:rPr>
          <w:rStyle w:val="LatinChar"/>
          <w:rFonts w:cs="FrankRuehl"/>
          <w:sz w:val="28"/>
          <w:szCs w:val="28"/>
          <w:rtl/>
          <w:lang w:val="en-GB"/>
        </w:rPr>
        <w:t xml:space="preserve">צריך לכתוב בני המן </w:t>
      </w:r>
      <w:r w:rsidR="08A83B83">
        <w:rPr>
          <w:rStyle w:val="LatinChar"/>
          <w:rFonts w:cs="FrankRuehl" w:hint="cs"/>
          <w:sz w:val="28"/>
          <w:szCs w:val="28"/>
          <w:rtl/>
          <w:lang w:val="en-GB"/>
        </w:rPr>
        <w:t>"</w:t>
      </w:r>
      <w:r w:rsidR="087B6B9B" w:rsidRPr="087B6B9B">
        <w:rPr>
          <w:rStyle w:val="LatinChar"/>
          <w:rFonts w:cs="FrankRuehl"/>
          <w:sz w:val="28"/>
          <w:szCs w:val="28"/>
          <w:rtl/>
          <w:lang w:val="en-GB"/>
        </w:rPr>
        <w:t>את פרשנדתא וגו'</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כמו שניץ ונחיץ כהדין קינטריא</w:t>
      </w:r>
      <w:r w:rsidR="08A83B83">
        <w:rPr>
          <w:rStyle w:val="FootnoteReference"/>
          <w:rFonts w:cs="FrankRuehl"/>
          <w:szCs w:val="28"/>
          <w:rtl/>
        </w:rPr>
        <w:footnoteReference w:id="80"/>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ויש לפרש גם כן זה כמו שאמרנו</w:t>
      </w:r>
      <w:r w:rsidR="08C51C1A">
        <w:rPr>
          <w:rStyle w:val="FootnoteReference"/>
          <w:rFonts w:cs="FrankRuehl"/>
          <w:szCs w:val="28"/>
          <w:rtl/>
        </w:rPr>
        <w:footnoteReference w:id="81"/>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כי שירה זאת צריך שיכתוב אותה זה למעלה מזה</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עד שיהיה כל אחד למעלה מזה בשוה</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וזה שאמר </w:t>
      </w:r>
      <w:r w:rsidR="08A83B83">
        <w:rPr>
          <w:rStyle w:val="LatinChar"/>
          <w:rFonts w:cs="FrankRuehl" w:hint="cs"/>
          <w:sz w:val="28"/>
          <w:szCs w:val="28"/>
          <w:rtl/>
          <w:lang w:val="en-GB"/>
        </w:rPr>
        <w:t>"</w:t>
      </w:r>
      <w:r w:rsidR="087B6B9B" w:rsidRPr="087B6B9B">
        <w:rPr>
          <w:rStyle w:val="LatinChar"/>
          <w:rFonts w:cs="FrankRuehl"/>
          <w:sz w:val="28"/>
          <w:szCs w:val="28"/>
          <w:rtl/>
          <w:lang w:val="en-GB"/>
        </w:rPr>
        <w:t>כהדין קונטריא</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שהוא הקו שיורד מן אמת הבנין</w:t>
      </w:r>
      <w:r w:rsidR="08D71C1B">
        <w:rPr>
          <w:rStyle w:val="LatinChar"/>
          <w:rFonts w:cs="FrankRuehl" w:hint="cs"/>
          <w:sz w:val="28"/>
          <w:szCs w:val="28"/>
          <w:rtl/>
          <w:lang w:val="en-GB"/>
        </w:rPr>
        <w:t>,</w:t>
      </w:r>
      <w:r w:rsidR="087B6B9B" w:rsidRPr="087B6B9B">
        <w:rPr>
          <w:rStyle w:val="LatinChar"/>
          <w:rFonts w:cs="FrankRuehl"/>
          <w:sz w:val="28"/>
          <w:szCs w:val="28"/>
          <w:rtl/>
          <w:lang w:val="en-GB"/>
        </w:rPr>
        <w:t xml:space="preserve"> שתולה בקו הזה משקל שמותח הקו בשוה</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ואין אחד יוצא חוצה</w:t>
      </w:r>
      <w:r w:rsidR="08D71C1B">
        <w:rPr>
          <w:rStyle w:val="FootnoteReference"/>
          <w:rFonts w:cs="FrankRuehl"/>
          <w:szCs w:val="28"/>
          <w:rtl/>
        </w:rPr>
        <w:footnoteReference w:id="82"/>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שאם אחד יוצא חוצה</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לא היה זה על זה לגמרי</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רק היה קצת כמו אריח על גבי לבינה</w:t>
      </w:r>
      <w:r w:rsidR="08A83B83">
        <w:rPr>
          <w:rStyle w:val="LatinChar"/>
          <w:rFonts w:cs="FrankRuehl" w:hint="cs"/>
          <w:sz w:val="28"/>
          <w:szCs w:val="28"/>
          <w:rtl/>
          <w:lang w:val="en-GB"/>
        </w:rPr>
        <w:t>.</w:t>
      </w:r>
      <w:r w:rsidR="087B6B9B" w:rsidRPr="087B6B9B">
        <w:rPr>
          <w:rStyle w:val="LatinChar"/>
          <w:rFonts w:cs="FrankRuehl"/>
          <w:sz w:val="28"/>
          <w:szCs w:val="28"/>
          <w:rtl/>
          <w:lang w:val="en-GB"/>
        </w:rPr>
        <w:t xml:space="preserve"> לכך </w:t>
      </w:r>
      <w:r w:rsidR="082434B4">
        <w:rPr>
          <w:rStyle w:val="LatinChar"/>
          <w:rFonts w:cs="FrankRuehl" w:hint="cs"/>
          <w:sz w:val="28"/>
          <w:szCs w:val="28"/>
          <w:rtl/>
          <w:lang w:val="en-GB"/>
        </w:rPr>
        <w:t>צריך</w:t>
      </w:r>
      <w:r w:rsidR="083E0D6A">
        <w:rPr>
          <w:rStyle w:val="LatinChar"/>
          <w:rFonts w:cs="FrankRuehl" w:hint="cs"/>
          <w:sz w:val="28"/>
          <w:szCs w:val="28"/>
          <w:rtl/>
          <w:lang w:val="en-GB"/>
        </w:rPr>
        <w:t>*</w:t>
      </w:r>
      <w:r w:rsidR="082434B4">
        <w:rPr>
          <w:rStyle w:val="LatinChar"/>
          <w:rFonts w:cs="FrankRuehl" w:hint="cs"/>
          <w:sz w:val="28"/>
          <w:szCs w:val="28"/>
          <w:rtl/>
          <w:lang w:val="en-GB"/>
        </w:rPr>
        <w:t xml:space="preserve"> </w:t>
      </w:r>
      <w:r w:rsidR="087B6B9B" w:rsidRPr="087B6B9B">
        <w:rPr>
          <w:rStyle w:val="LatinChar"/>
          <w:rFonts w:cs="FrankRuehl"/>
          <w:sz w:val="28"/>
          <w:szCs w:val="28"/>
          <w:rtl/>
          <w:lang w:val="en-GB"/>
        </w:rPr>
        <w:t>למתוח עד שהם בשוה לגמרי</w:t>
      </w:r>
      <w:r w:rsidR="08D71C1B">
        <w:rPr>
          <w:rStyle w:val="LatinChar"/>
          <w:rFonts w:cs="FrankRuehl" w:hint="cs"/>
          <w:sz w:val="28"/>
          <w:szCs w:val="28"/>
          <w:rtl/>
          <w:lang w:val="en-GB"/>
        </w:rPr>
        <w:t>,</w:t>
      </w:r>
      <w:r w:rsidR="087B6B9B" w:rsidRPr="087B6B9B">
        <w:rPr>
          <w:rStyle w:val="LatinChar"/>
          <w:rFonts w:cs="FrankRuehl"/>
          <w:sz w:val="28"/>
          <w:szCs w:val="28"/>
          <w:rtl/>
          <w:lang w:val="en-GB"/>
        </w:rPr>
        <w:t xml:space="preserve"> כמי שמכוין לעשות הבנין בשוה. </w:t>
      </w:r>
    </w:p>
    <w:p w:rsidR="08EE0286" w:rsidRDefault="082B109A" w:rsidP="08352CEE">
      <w:pPr>
        <w:jc w:val="both"/>
        <w:rPr>
          <w:rStyle w:val="LatinChar"/>
          <w:rFonts w:cs="FrankRuehl" w:hint="cs"/>
          <w:sz w:val="28"/>
          <w:szCs w:val="28"/>
          <w:rtl/>
          <w:lang w:val="en-GB"/>
        </w:rPr>
      </w:pPr>
      <w:r>
        <w:rPr>
          <w:rStyle w:val="LatinChar"/>
          <w:rtl/>
        </w:rPr>
        <w:t>#</w:t>
      </w:r>
      <w:r w:rsidR="08C51C1A" w:rsidRPr="08C51C1A">
        <w:rPr>
          <w:rStyle w:val="Title1"/>
          <w:rFonts w:hint="cs"/>
          <w:rtl/>
        </w:rPr>
        <w:t>"</w:t>
      </w:r>
      <w:r w:rsidR="087B6B9B" w:rsidRPr="08C51C1A">
        <w:rPr>
          <w:rStyle w:val="Title1"/>
          <w:rtl/>
        </w:rPr>
        <w:t>ובבזה לא</w:t>
      </w:r>
      <w:r w:rsidR="08C51C1A" w:rsidRPr="08C51C1A">
        <w:rPr>
          <w:rStyle w:val="LatinChar"/>
          <w:rtl/>
        </w:rPr>
        <w:t>=</w:t>
      </w:r>
      <w:r w:rsidR="087B6B9B" w:rsidRPr="087B6B9B">
        <w:rPr>
          <w:rStyle w:val="LatinChar"/>
          <w:rFonts w:cs="FrankRuehl"/>
          <w:sz w:val="28"/>
          <w:szCs w:val="28"/>
          <w:rtl/>
          <w:lang w:val="en-GB"/>
        </w:rPr>
        <w:t xml:space="preserve"> שלחו את ידם</w:t>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אף על גב דנכתב בשם המלך </w:t>
      </w:r>
      <w:r w:rsidR="08C51C1A" w:rsidRPr="08C51C1A">
        <w:rPr>
          <w:rStyle w:val="LatinChar"/>
          <w:rFonts w:cs="Dbs-Rashi" w:hint="cs"/>
          <w:szCs w:val="20"/>
          <w:rtl/>
          <w:lang w:val="en-GB"/>
        </w:rPr>
        <w:t>(למעלה ח, יא)</w:t>
      </w:r>
      <w:r w:rsidR="08C51C1A">
        <w:rPr>
          <w:rStyle w:val="LatinChar"/>
          <w:rFonts w:cs="FrankRuehl" w:hint="cs"/>
          <w:sz w:val="28"/>
          <w:szCs w:val="28"/>
          <w:rtl/>
          <w:lang w:val="en-GB"/>
        </w:rPr>
        <w:t xml:space="preserve"> "</w:t>
      </w:r>
      <w:r w:rsidR="087B6B9B" w:rsidRPr="087B6B9B">
        <w:rPr>
          <w:rStyle w:val="LatinChar"/>
          <w:rFonts w:cs="FrankRuehl"/>
          <w:sz w:val="28"/>
          <w:szCs w:val="28"/>
          <w:rtl/>
          <w:lang w:val="en-GB"/>
        </w:rPr>
        <w:t>ושללם לבוז</w:t>
      </w:r>
      <w:r w:rsidR="08C51C1A">
        <w:rPr>
          <w:rStyle w:val="LatinChar"/>
          <w:rFonts w:cs="FrankRuehl" w:hint="cs"/>
          <w:sz w:val="28"/>
          <w:szCs w:val="28"/>
          <w:rtl/>
          <w:lang w:val="en-GB"/>
        </w:rPr>
        <w:t>"</w:t>
      </w:r>
      <w:r w:rsidR="08C51C1A">
        <w:rPr>
          <w:rStyle w:val="FootnoteReference"/>
          <w:rFonts w:cs="FrankRuehl"/>
          <w:szCs w:val="28"/>
          <w:rtl/>
        </w:rPr>
        <w:footnoteReference w:id="83"/>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מכל מקום לא לקחו שללם מפני שלא יאמר המלך כי לא היה כוונתם להציל עצמם מן שונאיהם</w:t>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רק ליטול שללם</w:t>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ולכך </w:t>
      </w:r>
      <w:r w:rsidR="08C51C1A">
        <w:rPr>
          <w:rStyle w:val="LatinChar"/>
          <w:rFonts w:cs="FrankRuehl" w:hint="cs"/>
          <w:sz w:val="28"/>
          <w:szCs w:val="28"/>
          <w:rtl/>
          <w:lang w:val="en-GB"/>
        </w:rPr>
        <w:t>"</w:t>
      </w:r>
      <w:r w:rsidR="087B6B9B" w:rsidRPr="087B6B9B">
        <w:rPr>
          <w:rStyle w:val="LatinChar"/>
          <w:rFonts w:cs="FrankRuehl"/>
          <w:sz w:val="28"/>
          <w:szCs w:val="28"/>
          <w:rtl/>
          <w:lang w:val="en-GB"/>
        </w:rPr>
        <w:t>בביזה לא שלחו ידם</w:t>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לדעת שהם נקיות מזה</w:t>
      </w:r>
      <w:r w:rsidR="08C51C1A">
        <w:rPr>
          <w:rStyle w:val="FootnoteReference"/>
          <w:rFonts w:cs="FrankRuehl"/>
          <w:szCs w:val="28"/>
          <w:rtl/>
        </w:rPr>
        <w:footnoteReference w:id="84"/>
      </w:r>
      <w:r w:rsidR="08C51C1A">
        <w:rPr>
          <w:rStyle w:val="LatinChar"/>
          <w:rFonts w:cs="FrankRuehl" w:hint="cs"/>
          <w:sz w:val="28"/>
          <w:szCs w:val="28"/>
          <w:rtl/>
          <w:lang w:val="en-GB"/>
        </w:rPr>
        <w:t>.</w:t>
      </w:r>
      <w:r w:rsidR="087B6B9B" w:rsidRPr="087B6B9B">
        <w:rPr>
          <w:rStyle w:val="LatinChar"/>
          <w:rFonts w:cs="FrankRuehl"/>
          <w:sz w:val="28"/>
          <w:szCs w:val="28"/>
          <w:rtl/>
          <w:lang w:val="en-GB"/>
        </w:rPr>
        <w:t xml:space="preserve"> </w:t>
      </w:r>
    </w:p>
    <w:p w:rsidR="08FF07D3" w:rsidRDefault="082B109A" w:rsidP="08352CEE">
      <w:pPr>
        <w:jc w:val="both"/>
        <w:rPr>
          <w:rStyle w:val="LatinChar"/>
          <w:rFonts w:cs="FrankRuehl" w:hint="cs"/>
          <w:sz w:val="28"/>
          <w:szCs w:val="28"/>
          <w:rtl/>
          <w:lang w:val="en-GB"/>
        </w:rPr>
      </w:pPr>
      <w:r>
        <w:rPr>
          <w:rStyle w:val="LatinChar"/>
          <w:rtl/>
        </w:rPr>
        <w:t>#</w:t>
      </w:r>
      <w:r w:rsidR="087B6B9B" w:rsidRPr="08EE0286">
        <w:rPr>
          <w:rStyle w:val="Title1"/>
          <w:rtl/>
        </w:rPr>
        <w:t>ועוד יש</w:t>
      </w:r>
      <w:r w:rsidR="08EE0286" w:rsidRPr="08EE0286">
        <w:rPr>
          <w:rStyle w:val="LatinChar"/>
          <w:rtl/>
        </w:rPr>
        <w:t>=</w:t>
      </w:r>
      <w:r w:rsidR="087B6B9B" w:rsidRPr="087B6B9B">
        <w:rPr>
          <w:rStyle w:val="LatinChar"/>
          <w:rFonts w:cs="FrankRuehl"/>
          <w:sz w:val="28"/>
          <w:szCs w:val="28"/>
          <w:rtl/>
          <w:lang w:val="en-GB"/>
        </w:rPr>
        <w:t xml:space="preserve"> לך לדעת כי היו נוהגים כמו שראוי אל נס הזה</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כי הנס לא היה כדי שיקנו ישראל ממון</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רק להפיל את שונאיהם</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וזהו הח</w:t>
      </w:r>
      <w:r w:rsidR="08601106">
        <w:rPr>
          <w:rStyle w:val="LatinChar"/>
          <w:rFonts w:cs="FrankRuehl" w:hint="cs"/>
          <w:sz w:val="28"/>
          <w:szCs w:val="28"/>
          <w:rtl/>
          <w:lang w:val="en-GB"/>
        </w:rPr>
        <w:t>י</w:t>
      </w:r>
      <w:r w:rsidR="087B6B9B" w:rsidRPr="087B6B9B">
        <w:rPr>
          <w:rStyle w:val="LatinChar"/>
          <w:rFonts w:cs="FrankRuehl"/>
          <w:sz w:val="28"/>
          <w:szCs w:val="28"/>
          <w:rtl/>
          <w:lang w:val="en-GB"/>
        </w:rPr>
        <w:t>לוק שיש בין הגאולה הזאת לשאר הגאולות</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כי שאר הגאולות היה הרוחה להם</w:t>
      </w:r>
      <w:r w:rsidR="08601106">
        <w:rPr>
          <w:rStyle w:val="FootnoteReference"/>
          <w:rFonts w:cs="FrankRuehl"/>
          <w:szCs w:val="28"/>
          <w:rtl/>
        </w:rPr>
        <w:footnoteReference w:id="85"/>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כי כאשר יצאו ממצרים</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שהיתה הגאולה להעלות את ישראל ולהיותם בני חורין</w:t>
      </w:r>
      <w:r w:rsidR="08601106">
        <w:rPr>
          <w:rStyle w:val="FootnoteReference"/>
          <w:rFonts w:cs="FrankRuehl"/>
          <w:szCs w:val="28"/>
          <w:rtl/>
        </w:rPr>
        <w:footnoteReference w:id="86"/>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והיו מרויחים בגאולה</w:t>
      </w:r>
      <w:r w:rsidR="08E16007">
        <w:rPr>
          <w:rStyle w:val="FootnoteReference"/>
          <w:rFonts w:cs="FrankRuehl"/>
          <w:szCs w:val="28"/>
          <w:rtl/>
        </w:rPr>
        <w:footnoteReference w:id="87"/>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אבל נס זה לא היה רק לסלק האויב</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ולא להרויח יותר ממה שהיה להם קודם</w:t>
      </w:r>
      <w:r w:rsidR="08601106">
        <w:rPr>
          <w:rStyle w:val="LatinChar"/>
          <w:rFonts w:cs="FrankRuehl" w:hint="cs"/>
          <w:sz w:val="28"/>
          <w:szCs w:val="28"/>
          <w:rtl/>
          <w:lang w:val="en-GB"/>
        </w:rPr>
        <w:t>.</w:t>
      </w:r>
      <w:r w:rsidR="087B6B9B" w:rsidRPr="087B6B9B">
        <w:rPr>
          <w:rStyle w:val="LatinChar"/>
          <w:rFonts w:cs="FrankRuehl"/>
          <w:sz w:val="28"/>
          <w:szCs w:val="28"/>
          <w:rtl/>
          <w:lang w:val="en-GB"/>
        </w:rPr>
        <w:t xml:space="preserve"> כי אף אחר שנעשה להם נס הזה</w:t>
      </w:r>
      <w:r w:rsidR="088568CA">
        <w:rPr>
          <w:rStyle w:val="LatinChar"/>
          <w:rFonts w:cs="FrankRuehl" w:hint="cs"/>
          <w:sz w:val="28"/>
          <w:szCs w:val="28"/>
          <w:rtl/>
          <w:lang w:val="en-GB"/>
        </w:rPr>
        <w:t>,</w:t>
      </w:r>
      <w:r w:rsidR="087B6B9B" w:rsidRPr="087B6B9B">
        <w:rPr>
          <w:rStyle w:val="LatinChar"/>
          <w:rFonts w:cs="FrankRuehl"/>
          <w:sz w:val="28"/>
          <w:szCs w:val="28"/>
          <w:rtl/>
          <w:lang w:val="en-GB"/>
        </w:rPr>
        <w:t xml:space="preserve"> עדיין היו תחת אחשורוש</w:t>
      </w:r>
      <w:r w:rsidR="088568CA">
        <w:rPr>
          <w:rStyle w:val="FootnoteReference"/>
          <w:rFonts w:cs="FrankRuehl"/>
          <w:szCs w:val="28"/>
          <w:rtl/>
        </w:rPr>
        <w:footnoteReference w:id="88"/>
      </w:r>
      <w:r w:rsidR="088568CA">
        <w:rPr>
          <w:rStyle w:val="LatinChar"/>
          <w:rFonts w:cs="FrankRuehl" w:hint="cs"/>
          <w:sz w:val="28"/>
          <w:szCs w:val="28"/>
          <w:rtl/>
          <w:lang w:val="en-GB"/>
        </w:rPr>
        <w:t>,</w:t>
      </w:r>
      <w:r w:rsidR="087B6B9B" w:rsidRPr="087B6B9B">
        <w:rPr>
          <w:rStyle w:val="LatinChar"/>
          <w:rFonts w:cs="FrankRuehl"/>
          <w:sz w:val="28"/>
          <w:szCs w:val="28"/>
          <w:rtl/>
          <w:lang w:val="en-GB"/>
        </w:rPr>
        <w:t xml:space="preserve"> ואם כן לא קנו ישראל בימי אחשורוש יותר ממה שהיה להם בראשונה</w:t>
      </w:r>
      <w:r w:rsidR="08C92494">
        <w:rPr>
          <w:rStyle w:val="LatinChar"/>
          <w:rFonts w:cs="FrankRuehl" w:hint="cs"/>
          <w:sz w:val="28"/>
          <w:szCs w:val="28"/>
          <w:rtl/>
          <w:lang w:val="en-GB"/>
        </w:rPr>
        <w:t>.</w:t>
      </w:r>
      <w:r w:rsidR="087B6B9B" w:rsidRPr="087B6B9B">
        <w:rPr>
          <w:rStyle w:val="LatinChar"/>
          <w:rFonts w:cs="FrankRuehl"/>
          <w:sz w:val="28"/>
          <w:szCs w:val="28"/>
          <w:rtl/>
          <w:lang w:val="en-GB"/>
        </w:rPr>
        <w:t xml:space="preserve"> אף כי נפל פחד יהודים עליהם</w:t>
      </w:r>
      <w:r w:rsidR="08C92494">
        <w:rPr>
          <w:rStyle w:val="LatinChar"/>
          <w:rFonts w:cs="FrankRuehl" w:hint="cs"/>
          <w:sz w:val="28"/>
          <w:szCs w:val="28"/>
          <w:rtl/>
          <w:lang w:val="en-GB"/>
        </w:rPr>
        <w:t xml:space="preserve"> </w:t>
      </w:r>
      <w:r w:rsidR="08C92494" w:rsidRPr="08C92494">
        <w:rPr>
          <w:rStyle w:val="LatinChar"/>
          <w:rFonts w:cs="Dbs-Rashi" w:hint="cs"/>
          <w:szCs w:val="20"/>
          <w:rtl/>
          <w:lang w:val="en-GB"/>
        </w:rPr>
        <w:t>(למעלה ח, יז</w:t>
      </w:r>
      <w:r w:rsidR="08C92494">
        <w:rPr>
          <w:rStyle w:val="LatinChar"/>
          <w:rFonts w:cs="Dbs-Rashi" w:hint="cs"/>
          <w:szCs w:val="20"/>
          <w:rtl/>
          <w:lang w:val="en-GB"/>
        </w:rPr>
        <w:t>, וכאן פסוקים ב, ג</w:t>
      </w:r>
      <w:r w:rsidR="08C92494" w:rsidRPr="08C92494">
        <w:rPr>
          <w:rStyle w:val="LatinChar"/>
          <w:rFonts w:cs="Dbs-Rashi" w:hint="cs"/>
          <w:szCs w:val="20"/>
          <w:rtl/>
          <w:lang w:val="en-GB"/>
        </w:rPr>
        <w:t>)</w:t>
      </w:r>
      <w:r w:rsidR="08C92494">
        <w:rPr>
          <w:rStyle w:val="LatinChar"/>
          <w:rFonts w:cs="FrankRuehl" w:hint="cs"/>
          <w:sz w:val="28"/>
          <w:szCs w:val="28"/>
          <w:rtl/>
          <w:lang w:val="en-GB"/>
        </w:rPr>
        <w:t>,</w:t>
      </w:r>
      <w:r w:rsidR="087B6B9B" w:rsidRPr="087B6B9B">
        <w:rPr>
          <w:rStyle w:val="LatinChar"/>
          <w:rFonts w:cs="FrankRuehl"/>
          <w:sz w:val="28"/>
          <w:szCs w:val="28"/>
          <w:rtl/>
          <w:lang w:val="en-GB"/>
        </w:rPr>
        <w:t xml:space="preserve"> היה זה לסלק האויב ולא ישלוט בהם</w:t>
      </w:r>
      <w:r w:rsidR="08C92494">
        <w:rPr>
          <w:rStyle w:val="LatinChar"/>
          <w:rFonts w:cs="FrankRuehl" w:hint="cs"/>
          <w:sz w:val="28"/>
          <w:szCs w:val="28"/>
          <w:rtl/>
          <w:lang w:val="en-GB"/>
        </w:rPr>
        <w:t xml:space="preserve">, </w:t>
      </w:r>
      <w:r w:rsidR="08C92494" w:rsidRPr="08C92494">
        <w:rPr>
          <w:rStyle w:val="LatinChar"/>
          <w:rFonts w:cs="FrankRuehl"/>
          <w:sz w:val="28"/>
          <w:szCs w:val="28"/>
          <w:rtl/>
          <w:lang w:val="en-GB"/>
        </w:rPr>
        <w:t>וכמו שיתבאר בסמוך</w:t>
      </w:r>
      <w:r w:rsidR="08C92494">
        <w:rPr>
          <w:rStyle w:val="FootnoteReference"/>
          <w:rFonts w:cs="FrankRuehl"/>
          <w:szCs w:val="28"/>
          <w:rtl/>
        </w:rPr>
        <w:footnoteReference w:id="89"/>
      </w:r>
      <w:r w:rsidR="08C92494">
        <w:rPr>
          <w:rStyle w:val="LatinChar"/>
          <w:rFonts w:cs="FrankRuehl" w:hint="cs"/>
          <w:sz w:val="28"/>
          <w:szCs w:val="28"/>
          <w:rtl/>
          <w:lang w:val="en-GB"/>
        </w:rPr>
        <w:t>.</w:t>
      </w:r>
      <w:r w:rsidR="08C92494" w:rsidRPr="08C92494">
        <w:rPr>
          <w:rStyle w:val="LatinChar"/>
          <w:rFonts w:cs="FrankRuehl"/>
          <w:sz w:val="28"/>
          <w:szCs w:val="28"/>
          <w:rtl/>
          <w:lang w:val="en-GB"/>
        </w:rPr>
        <w:t xml:space="preserve"> ואם היו לוקחים את ממונם</w:t>
      </w:r>
      <w:r w:rsidR="08FF07D3">
        <w:rPr>
          <w:rStyle w:val="LatinChar"/>
          <w:rFonts w:cs="FrankRuehl" w:hint="cs"/>
          <w:sz w:val="28"/>
          <w:szCs w:val="28"/>
          <w:rtl/>
          <w:lang w:val="en-GB"/>
        </w:rPr>
        <w:t>,</w:t>
      </w:r>
      <w:r w:rsidR="08C92494" w:rsidRPr="08C92494">
        <w:rPr>
          <w:rStyle w:val="LatinChar"/>
          <w:rFonts w:cs="FrankRuehl"/>
          <w:sz w:val="28"/>
          <w:szCs w:val="28"/>
          <w:rtl/>
          <w:lang w:val="en-GB"/>
        </w:rPr>
        <w:t xml:space="preserve"> כא</w:t>
      </w:r>
      <w:r w:rsidR="08FF07D3">
        <w:rPr>
          <w:rStyle w:val="LatinChar"/>
          <w:rFonts w:cs="FrankRuehl" w:hint="cs"/>
          <w:sz w:val="28"/>
          <w:szCs w:val="28"/>
          <w:rtl/>
          <w:lang w:val="en-GB"/>
        </w:rPr>
        <w:t>י</w:t>
      </w:r>
      <w:r w:rsidR="08C92494" w:rsidRPr="08C92494">
        <w:rPr>
          <w:rStyle w:val="LatinChar"/>
          <w:rFonts w:cs="FrankRuehl"/>
          <w:sz w:val="28"/>
          <w:szCs w:val="28"/>
          <w:rtl/>
          <w:lang w:val="en-GB"/>
        </w:rPr>
        <w:t>לו היה הנס להרויח להם בגאולה זאת</w:t>
      </w:r>
      <w:r w:rsidR="08FF07D3">
        <w:rPr>
          <w:rStyle w:val="LatinChar"/>
          <w:rFonts w:cs="FrankRuehl" w:hint="cs"/>
          <w:sz w:val="28"/>
          <w:szCs w:val="28"/>
          <w:rtl/>
          <w:lang w:val="en-GB"/>
        </w:rPr>
        <w:t>,</w:t>
      </w:r>
      <w:r w:rsidR="08C92494" w:rsidRPr="08C92494">
        <w:rPr>
          <w:rStyle w:val="LatinChar"/>
          <w:rFonts w:cs="FrankRuehl"/>
          <w:sz w:val="28"/>
          <w:szCs w:val="28"/>
          <w:rtl/>
          <w:lang w:val="en-GB"/>
        </w:rPr>
        <w:t xml:space="preserve"> ובודאי אין כאן הרוחה</w:t>
      </w:r>
      <w:r w:rsidR="08352CEE">
        <w:rPr>
          <w:rStyle w:val="FootnoteReference"/>
          <w:rFonts w:cs="FrankRuehl"/>
          <w:szCs w:val="28"/>
          <w:rtl/>
        </w:rPr>
        <w:footnoteReference w:id="90"/>
      </w:r>
      <w:r w:rsidR="08C92494" w:rsidRPr="08C92494">
        <w:rPr>
          <w:rStyle w:val="LatinChar"/>
          <w:rFonts w:cs="FrankRuehl"/>
          <w:sz w:val="28"/>
          <w:szCs w:val="28"/>
          <w:rtl/>
          <w:lang w:val="en-GB"/>
        </w:rPr>
        <w:t xml:space="preserve"> כאשר עדיין היו בגלות</w:t>
      </w:r>
      <w:r w:rsidR="08352CEE">
        <w:rPr>
          <w:rStyle w:val="FootnoteReference"/>
          <w:rFonts w:cs="FrankRuehl"/>
          <w:szCs w:val="28"/>
          <w:rtl/>
        </w:rPr>
        <w:footnoteReference w:id="91"/>
      </w:r>
      <w:r w:rsidR="08C92494" w:rsidRPr="08C92494">
        <w:rPr>
          <w:rStyle w:val="LatinChar"/>
          <w:rFonts w:cs="FrankRuehl"/>
          <w:sz w:val="28"/>
          <w:szCs w:val="28"/>
          <w:rtl/>
          <w:lang w:val="en-GB"/>
        </w:rPr>
        <w:t xml:space="preserve">. </w:t>
      </w:r>
    </w:p>
    <w:p w:rsidR="08911156" w:rsidRDefault="082B109A" w:rsidP="08911156">
      <w:pPr>
        <w:jc w:val="both"/>
        <w:rPr>
          <w:rStyle w:val="LatinChar"/>
          <w:rFonts w:cs="FrankRuehl" w:hint="cs"/>
          <w:sz w:val="28"/>
          <w:szCs w:val="28"/>
          <w:rtl/>
          <w:lang w:val="en-GB"/>
        </w:rPr>
      </w:pPr>
      <w:r>
        <w:rPr>
          <w:rStyle w:val="LatinChar"/>
          <w:rtl/>
        </w:rPr>
        <w:t>#</w:t>
      </w:r>
      <w:r w:rsidR="08A30445" w:rsidRPr="08A30445">
        <w:rPr>
          <w:rStyle w:val="Title1"/>
          <w:rFonts w:hint="cs"/>
          <w:rtl/>
        </w:rPr>
        <w:t>"</w:t>
      </w:r>
      <w:r w:rsidR="08C92494" w:rsidRPr="08A30445">
        <w:rPr>
          <w:rStyle w:val="Title1"/>
          <w:rtl/>
        </w:rPr>
        <w:t xml:space="preserve">ביום ההוא </w:t>
      </w:r>
      <w:r w:rsidR="08A30445" w:rsidRPr="08A30445">
        <w:rPr>
          <w:rStyle w:val="Title1"/>
          <w:rFonts w:hint="cs"/>
          <w:rtl/>
        </w:rPr>
        <w:t>וגו'"</w:t>
      </w:r>
      <w:r w:rsidR="08A30445" w:rsidRPr="08A30445">
        <w:rPr>
          <w:rStyle w:val="LatinChar"/>
          <w:rtl/>
        </w:rPr>
        <w:t>=</w:t>
      </w:r>
      <w:r w:rsidR="08A30445">
        <w:rPr>
          <w:rStyle w:val="LatinChar"/>
          <w:rFonts w:cs="FrankRuehl" w:hint="cs"/>
          <w:sz w:val="28"/>
          <w:szCs w:val="28"/>
          <w:rtl/>
          <w:lang w:val="en-GB"/>
        </w:rPr>
        <w:t xml:space="preserve"> </w:t>
      </w:r>
      <w:r w:rsidR="08A30445" w:rsidRPr="08A30445">
        <w:rPr>
          <w:rStyle w:val="LatinChar"/>
          <w:rFonts w:cs="Dbs-Rashi"/>
          <w:szCs w:val="20"/>
          <w:rtl/>
          <w:lang w:val="en-GB"/>
        </w:rPr>
        <w:t>(</w:t>
      </w:r>
      <w:r w:rsidR="08A30445" w:rsidRPr="08A30445">
        <w:rPr>
          <w:rStyle w:val="LatinChar"/>
          <w:rFonts w:cs="Dbs-Rashi" w:hint="cs"/>
          <w:szCs w:val="20"/>
          <w:rtl/>
          <w:lang w:val="en-GB"/>
        </w:rPr>
        <w:t>פסוק</w:t>
      </w:r>
      <w:r w:rsidR="08A30445" w:rsidRPr="08A30445">
        <w:rPr>
          <w:rStyle w:val="LatinChar"/>
          <w:rFonts w:cs="Dbs-Rashi"/>
          <w:szCs w:val="20"/>
          <w:rtl/>
          <w:lang w:val="en-GB"/>
        </w:rPr>
        <w:t xml:space="preserve"> יא)</w:t>
      </w:r>
      <w:r w:rsidR="08A30445">
        <w:rPr>
          <w:rStyle w:val="LatinChar"/>
          <w:rFonts w:cs="FrankRuehl" w:hint="cs"/>
          <w:sz w:val="28"/>
          <w:szCs w:val="28"/>
          <w:rtl/>
          <w:lang w:val="en-GB"/>
        </w:rPr>
        <w:t>.</w:t>
      </w:r>
      <w:r w:rsidR="08A30445">
        <w:rPr>
          <w:rStyle w:val="LatinChar"/>
          <w:rFonts w:cs="FrankRuehl"/>
          <w:sz w:val="28"/>
          <w:szCs w:val="28"/>
          <w:rtl/>
          <w:lang w:val="en-GB"/>
        </w:rPr>
        <w:t xml:space="preserve"> </w:t>
      </w:r>
      <w:r w:rsidR="08A30445">
        <w:rPr>
          <w:rStyle w:val="LatinChar"/>
          <w:rFonts w:cs="FrankRuehl" w:hint="cs"/>
          <w:sz w:val="28"/>
          <w:szCs w:val="28"/>
          <w:rtl/>
          <w:lang w:val="en-GB"/>
        </w:rPr>
        <w:t>הוצ</w:t>
      </w:r>
      <w:r w:rsidR="08C92494" w:rsidRPr="08C92494">
        <w:rPr>
          <w:rStyle w:val="LatinChar"/>
          <w:rFonts w:cs="FrankRuehl"/>
          <w:sz w:val="28"/>
          <w:szCs w:val="28"/>
          <w:rtl/>
          <w:lang w:val="en-GB"/>
        </w:rPr>
        <w:t xml:space="preserve">רך לכתוב </w:t>
      </w:r>
      <w:r w:rsidR="08EE0286">
        <w:rPr>
          <w:rStyle w:val="LatinChar"/>
          <w:rFonts w:cs="FrankRuehl" w:hint="cs"/>
          <w:sz w:val="28"/>
          <w:szCs w:val="28"/>
          <w:rtl/>
          <w:lang w:val="en-GB"/>
        </w:rPr>
        <w:t>"</w:t>
      </w:r>
      <w:r w:rsidR="08C92494" w:rsidRPr="08C92494">
        <w:rPr>
          <w:rStyle w:val="LatinChar"/>
          <w:rFonts w:cs="FrankRuehl"/>
          <w:sz w:val="28"/>
          <w:szCs w:val="28"/>
          <w:rtl/>
          <w:lang w:val="en-GB"/>
        </w:rPr>
        <w:t>ביום ההוא</w:t>
      </w:r>
      <w:r w:rsidR="08EE0286">
        <w:rPr>
          <w:rStyle w:val="LatinChar"/>
          <w:rFonts w:cs="FrankRuehl" w:hint="cs"/>
          <w:sz w:val="28"/>
          <w:szCs w:val="28"/>
          <w:rtl/>
          <w:lang w:val="en-GB"/>
        </w:rPr>
        <w:t>"</w:t>
      </w:r>
      <w:r w:rsidR="08EE0286">
        <w:rPr>
          <w:rStyle w:val="FootnoteReference"/>
          <w:rFonts w:cs="FrankRuehl"/>
          <w:szCs w:val="28"/>
          <w:rtl/>
        </w:rPr>
        <w:footnoteReference w:id="92"/>
      </w:r>
      <w:r w:rsidR="08EE0286">
        <w:rPr>
          <w:rStyle w:val="LatinChar"/>
          <w:rFonts w:cs="FrankRuehl" w:hint="cs"/>
          <w:sz w:val="28"/>
          <w:szCs w:val="28"/>
          <w:rtl/>
          <w:lang w:val="en-GB"/>
        </w:rPr>
        <w:t>,</w:t>
      </w:r>
      <w:r w:rsidR="08C92494" w:rsidRPr="08C92494">
        <w:rPr>
          <w:rStyle w:val="LatinChar"/>
          <w:rFonts w:cs="FrankRuehl"/>
          <w:sz w:val="28"/>
          <w:szCs w:val="28"/>
          <w:rtl/>
          <w:lang w:val="en-GB"/>
        </w:rPr>
        <w:t xml:space="preserve"> מפני שבא לומר אף שאין הדעת נותן לבא באותו יום מספר הרוגים לפני המלך</w:t>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שיהיו נמנים ההרוגים מיד באותו יום של הריגה ולבא לפני המלך</w:t>
      </w:r>
      <w:r w:rsidR="08911156">
        <w:rPr>
          <w:rStyle w:val="FootnoteReference"/>
          <w:rFonts w:cs="FrankRuehl"/>
          <w:szCs w:val="28"/>
          <w:rtl/>
        </w:rPr>
        <w:footnoteReference w:id="93"/>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עם כל זה בא מספר ההרוגים לפניו באותו יום</w:t>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ובודאי היה זה מפני שהוא חדוש להרוג חמש מאות איש בעיר אחת</w:t>
      </w:r>
      <w:r w:rsidR="08911156">
        <w:rPr>
          <w:rStyle w:val="FootnoteReference"/>
          <w:rFonts w:cs="FrankRuehl"/>
          <w:szCs w:val="28"/>
          <w:rtl/>
        </w:rPr>
        <w:footnoteReference w:id="94"/>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ועם כל זה אמר המלך </w:t>
      </w:r>
      <w:r w:rsidR="08911156" w:rsidRPr="08911156">
        <w:rPr>
          <w:rStyle w:val="LatinChar"/>
          <w:rFonts w:cs="Dbs-Rashi" w:hint="cs"/>
          <w:szCs w:val="20"/>
          <w:rtl/>
          <w:lang w:val="en-GB"/>
        </w:rPr>
        <w:t>(פסוק יב)</w:t>
      </w:r>
      <w:r w:rsidR="08911156">
        <w:rPr>
          <w:rStyle w:val="LatinChar"/>
          <w:rFonts w:cs="FrankRuehl" w:hint="cs"/>
          <w:sz w:val="28"/>
          <w:szCs w:val="28"/>
          <w:rtl/>
          <w:lang w:val="en-GB"/>
        </w:rPr>
        <w:t xml:space="preserve"> "</w:t>
      </w:r>
      <w:r w:rsidR="08C92494" w:rsidRPr="08C92494">
        <w:rPr>
          <w:rStyle w:val="LatinChar"/>
          <w:rFonts w:cs="FrankRuehl"/>
          <w:sz w:val="28"/>
          <w:szCs w:val="28"/>
          <w:rtl/>
          <w:lang w:val="en-GB"/>
        </w:rPr>
        <w:t>מה שאלתך ומה בקשתך עוד ותעש</w:t>
      </w:r>
      <w:r w:rsidR="08911156">
        <w:rPr>
          <w:rStyle w:val="LatinChar"/>
          <w:rFonts w:cs="FrankRuehl" w:hint="cs"/>
          <w:sz w:val="28"/>
          <w:szCs w:val="28"/>
          <w:rtl/>
          <w:lang w:val="en-GB"/>
        </w:rPr>
        <w:t>"</w:t>
      </w:r>
      <w:r w:rsidR="08911156">
        <w:rPr>
          <w:rStyle w:val="FootnoteReference"/>
          <w:rFonts w:cs="FrankRuehl"/>
          <w:szCs w:val="28"/>
          <w:rtl/>
        </w:rPr>
        <w:footnoteReference w:id="95"/>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ולא אמר </w:t>
      </w:r>
      <w:r w:rsidR="087209A7">
        <w:rPr>
          <w:rStyle w:val="LatinChar"/>
          <w:rFonts w:cs="FrankRuehl" w:hint="cs"/>
          <w:sz w:val="28"/>
          <w:szCs w:val="28"/>
          <w:rtl/>
          <w:lang w:val="en-GB"/>
        </w:rPr>
        <w:t>"</w:t>
      </w:r>
      <w:r w:rsidR="08C92494" w:rsidRPr="08C92494">
        <w:rPr>
          <w:rStyle w:val="LatinChar"/>
          <w:rFonts w:cs="FrankRuehl"/>
          <w:sz w:val="28"/>
          <w:szCs w:val="28"/>
          <w:rtl/>
          <w:lang w:val="en-GB"/>
        </w:rPr>
        <w:t>עד חצי המלכות ותעש</w:t>
      </w:r>
      <w:r w:rsidR="087209A7">
        <w:rPr>
          <w:rStyle w:val="LatinChar"/>
          <w:rFonts w:cs="FrankRuehl" w:hint="cs"/>
          <w:sz w:val="28"/>
          <w:szCs w:val="28"/>
          <w:rtl/>
          <w:lang w:val="en-GB"/>
        </w:rPr>
        <w:t>"</w:t>
      </w:r>
      <w:r w:rsidR="087209A7">
        <w:rPr>
          <w:rStyle w:val="FootnoteReference"/>
          <w:rFonts w:cs="FrankRuehl"/>
          <w:szCs w:val="28"/>
          <w:rtl/>
        </w:rPr>
        <w:footnoteReference w:id="96"/>
      </w:r>
      <w:r w:rsidR="087209A7">
        <w:rPr>
          <w:rStyle w:val="LatinChar"/>
          <w:rFonts w:cs="FrankRuehl" w:hint="cs"/>
          <w:sz w:val="28"/>
          <w:szCs w:val="28"/>
          <w:rtl/>
          <w:lang w:val="en-GB"/>
        </w:rPr>
        <w:t>,</w:t>
      </w:r>
      <w:r w:rsidR="08C92494" w:rsidRPr="08C92494">
        <w:rPr>
          <w:rStyle w:val="LatinChar"/>
          <w:rFonts w:cs="FrankRuehl"/>
          <w:sz w:val="28"/>
          <w:szCs w:val="28"/>
          <w:rtl/>
          <w:lang w:val="en-GB"/>
        </w:rPr>
        <w:t xml:space="preserve"> מפני שבא לומר אף בענין הריגה יהיה נעשה עוד</w:t>
      </w:r>
      <w:r w:rsidR="087209A7">
        <w:rPr>
          <w:rStyle w:val="FootnoteReference"/>
          <w:rFonts w:cs="FrankRuehl"/>
          <w:szCs w:val="28"/>
          <w:rtl/>
        </w:rPr>
        <w:footnoteReference w:id="97"/>
      </w:r>
      <w:r w:rsidR="087209A7">
        <w:rPr>
          <w:rStyle w:val="LatinChar"/>
          <w:rFonts w:cs="FrankRuehl" w:hint="cs"/>
          <w:sz w:val="28"/>
          <w:szCs w:val="28"/>
          <w:rtl/>
          <w:lang w:val="en-GB"/>
        </w:rPr>
        <w:t>,</w:t>
      </w:r>
      <w:r w:rsidR="08C92494" w:rsidRPr="08C92494">
        <w:rPr>
          <w:rStyle w:val="LatinChar"/>
          <w:rFonts w:cs="FrankRuehl"/>
          <w:sz w:val="28"/>
          <w:szCs w:val="28"/>
          <w:rtl/>
          <w:lang w:val="en-GB"/>
        </w:rPr>
        <w:t xml:space="preserve"> וזהו בודאי יותר כאשר הרגו חמש מאות ונתן לה עוד יותר</w:t>
      </w:r>
      <w:r w:rsidR="085A5DA2">
        <w:rPr>
          <w:rStyle w:val="FootnoteReference"/>
          <w:rFonts w:cs="FrankRuehl"/>
          <w:szCs w:val="28"/>
          <w:rtl/>
        </w:rPr>
        <w:footnoteReference w:id="98"/>
      </w:r>
      <w:r w:rsidR="087209A7">
        <w:rPr>
          <w:rStyle w:val="LatinChar"/>
          <w:rFonts w:cs="FrankRuehl" w:hint="cs"/>
          <w:sz w:val="28"/>
          <w:szCs w:val="28"/>
          <w:rtl/>
          <w:lang w:val="en-GB"/>
        </w:rPr>
        <w:t>.</w:t>
      </w:r>
      <w:r w:rsidR="08C92494" w:rsidRPr="08C92494">
        <w:rPr>
          <w:rStyle w:val="LatinChar"/>
          <w:rFonts w:cs="FrankRuehl"/>
          <w:sz w:val="28"/>
          <w:szCs w:val="28"/>
          <w:rtl/>
          <w:lang w:val="en-GB"/>
        </w:rPr>
        <w:t xml:space="preserve"> ולכך בקשה מן המלך שינתן להם עוד יום י"ד</w:t>
      </w:r>
      <w:r w:rsidR="08E10960">
        <w:rPr>
          <w:rStyle w:val="FootnoteReference"/>
          <w:rFonts w:cs="FrankRuehl"/>
          <w:szCs w:val="28"/>
          <w:rtl/>
        </w:rPr>
        <w:footnoteReference w:id="99"/>
      </w:r>
      <w:r w:rsidR="08911156">
        <w:rPr>
          <w:rStyle w:val="LatinChar"/>
          <w:rFonts w:cs="FrankRuehl" w:hint="cs"/>
          <w:sz w:val="28"/>
          <w:szCs w:val="28"/>
          <w:rtl/>
          <w:lang w:val="en-GB"/>
        </w:rPr>
        <w:t>.</w:t>
      </w:r>
      <w:r w:rsidR="08C92494" w:rsidRPr="08C92494">
        <w:rPr>
          <w:rStyle w:val="LatinChar"/>
          <w:rFonts w:cs="FrankRuehl"/>
          <w:sz w:val="28"/>
          <w:szCs w:val="28"/>
          <w:rtl/>
          <w:lang w:val="en-GB"/>
        </w:rPr>
        <w:t xml:space="preserve"> </w:t>
      </w:r>
    </w:p>
    <w:p w:rsidR="08DE4B14" w:rsidRDefault="082B109A" w:rsidP="08BE2341">
      <w:pPr>
        <w:jc w:val="both"/>
        <w:rPr>
          <w:rStyle w:val="LatinChar"/>
          <w:rFonts w:cs="FrankRuehl" w:hint="cs"/>
          <w:sz w:val="28"/>
          <w:szCs w:val="28"/>
          <w:rtl/>
          <w:lang w:val="en-GB"/>
        </w:rPr>
      </w:pPr>
      <w:r>
        <w:rPr>
          <w:rStyle w:val="LatinChar"/>
          <w:rtl/>
        </w:rPr>
        <w:t>#</w:t>
      </w:r>
      <w:r w:rsidR="08C92494" w:rsidRPr="08E10960">
        <w:rPr>
          <w:rStyle w:val="Title1"/>
          <w:rtl/>
        </w:rPr>
        <w:t>ויש לשאול</w:t>
      </w:r>
      <w:r w:rsidR="08E10960" w:rsidRPr="08E10960">
        <w:rPr>
          <w:rStyle w:val="LatinChar"/>
          <w:rtl/>
        </w:rPr>
        <w:t>=</w:t>
      </w:r>
      <w:r w:rsidR="08E10960">
        <w:rPr>
          <w:rStyle w:val="LatinChar"/>
          <w:rFonts w:cs="FrankRuehl" w:hint="cs"/>
          <w:sz w:val="28"/>
          <w:szCs w:val="28"/>
          <w:rtl/>
          <w:lang w:val="en-GB"/>
        </w:rPr>
        <w:t>,</w:t>
      </w:r>
      <w:r w:rsidR="08C92494" w:rsidRPr="08C92494">
        <w:rPr>
          <w:rStyle w:val="LatinChar"/>
          <w:rFonts w:cs="FrankRuehl"/>
          <w:sz w:val="28"/>
          <w:szCs w:val="28"/>
          <w:rtl/>
          <w:lang w:val="en-GB"/>
        </w:rPr>
        <w:t xml:space="preserve"> למה לא הספיקה אסתר במה שהיה לה יום י"ג בשושן</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ואין סברא לומר כי האויבים עדיין רבים</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ורצו לעמוד על נפשם</w:t>
      </w:r>
      <w:r w:rsidR="08E307B7">
        <w:rPr>
          <w:rStyle w:val="FootnoteReference"/>
          <w:rFonts w:cs="FrankRuehl"/>
          <w:szCs w:val="28"/>
          <w:rtl/>
        </w:rPr>
        <w:footnoteReference w:id="100"/>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אם כן בשאר מדינות המלך שלא נעשה ביום י"ד</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אם כן לא סלקו עדיין האויבים</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שהם אויבי ישראל</w:t>
      </w:r>
      <w:r w:rsidR="08963024">
        <w:rPr>
          <w:rStyle w:val="FootnoteReference"/>
          <w:rFonts w:cs="FrankRuehl"/>
          <w:szCs w:val="28"/>
          <w:rtl/>
        </w:rPr>
        <w:footnoteReference w:id="101"/>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ועוד</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הרי קורין המגילה בכרכים ביום ט"ו </w:t>
      </w:r>
      <w:r w:rsidR="08963024" w:rsidRPr="08963024">
        <w:rPr>
          <w:rStyle w:val="LatinChar"/>
          <w:rFonts w:cs="Dbs-Rashi" w:hint="cs"/>
          <w:szCs w:val="20"/>
          <w:rtl/>
          <w:lang w:val="en-GB"/>
        </w:rPr>
        <w:t>(מגילה ב.)</w:t>
      </w:r>
      <w:r w:rsidR="08963024">
        <w:rPr>
          <w:rStyle w:val="LatinChar"/>
          <w:rFonts w:cs="FrankRuehl" w:hint="cs"/>
          <w:sz w:val="28"/>
          <w:szCs w:val="28"/>
          <w:rtl/>
          <w:lang w:val="en-GB"/>
        </w:rPr>
        <w:t xml:space="preserve">, </w:t>
      </w:r>
      <w:r w:rsidR="08C92494" w:rsidRPr="08C92494">
        <w:rPr>
          <w:rStyle w:val="LatinChar"/>
          <w:rFonts w:cs="FrankRuehl"/>
          <w:sz w:val="28"/>
          <w:szCs w:val="28"/>
          <w:rtl/>
          <w:lang w:val="en-GB"/>
        </w:rPr>
        <w:t>וכי בשביל שהרגו בשושן עוד יום אחד</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מאי ענין שאר כרכים לזה</w:t>
      </w:r>
      <w:r w:rsidR="08963024">
        <w:rPr>
          <w:rStyle w:val="LatinChar"/>
          <w:rFonts w:cs="FrankRuehl" w:hint="cs"/>
          <w:sz w:val="28"/>
          <w:szCs w:val="28"/>
          <w:rtl/>
          <w:lang w:val="en-GB"/>
        </w:rPr>
        <w:t>.</w:t>
      </w:r>
      <w:r w:rsidR="08C92494" w:rsidRPr="08C92494">
        <w:rPr>
          <w:rStyle w:val="LatinChar"/>
          <w:rFonts w:cs="FrankRuehl"/>
          <w:sz w:val="28"/>
          <w:szCs w:val="28"/>
          <w:rtl/>
          <w:lang w:val="en-GB"/>
        </w:rPr>
        <w:t xml:space="preserve"> והר"ן ז"ל</w:t>
      </w:r>
      <w:r w:rsidR="08BE2341">
        <w:rPr>
          <w:rStyle w:val="FootnoteReference"/>
          <w:rFonts w:cs="FrankRuehl"/>
          <w:szCs w:val="28"/>
          <w:rtl/>
        </w:rPr>
        <w:footnoteReference w:id="102"/>
      </w:r>
      <w:r w:rsidR="08C92494" w:rsidRPr="08C92494">
        <w:rPr>
          <w:rStyle w:val="LatinChar"/>
          <w:rFonts w:cs="FrankRuehl"/>
          <w:sz w:val="28"/>
          <w:szCs w:val="28"/>
          <w:rtl/>
          <w:lang w:val="en-GB"/>
        </w:rPr>
        <w:t xml:space="preserve"> האריך לתת טעם בדבר זה</w:t>
      </w:r>
      <w:r w:rsidR="08BE2341">
        <w:rPr>
          <w:rStyle w:val="FootnoteReference"/>
          <w:rFonts w:cs="FrankRuehl"/>
          <w:szCs w:val="28"/>
          <w:rtl/>
        </w:rPr>
        <w:footnoteReference w:id="103"/>
      </w:r>
      <w:r w:rsidR="08BE2341">
        <w:rPr>
          <w:rStyle w:val="LatinChar"/>
          <w:rFonts w:cs="FrankRuehl" w:hint="cs"/>
          <w:sz w:val="28"/>
          <w:szCs w:val="28"/>
          <w:rtl/>
          <w:lang w:val="en-GB"/>
        </w:rPr>
        <w:t>,</w:t>
      </w:r>
      <w:r w:rsidR="08C92494" w:rsidRPr="08C92494">
        <w:rPr>
          <w:rStyle w:val="LatinChar"/>
          <w:rFonts w:cs="FrankRuehl"/>
          <w:sz w:val="28"/>
          <w:szCs w:val="28"/>
          <w:rtl/>
          <w:lang w:val="en-GB"/>
        </w:rPr>
        <w:t xml:space="preserve"> שהביא הירושלמי </w:t>
      </w:r>
      <w:r w:rsidR="08C92494" w:rsidRPr="08BE2341">
        <w:rPr>
          <w:rStyle w:val="LatinChar"/>
          <w:rFonts w:cs="Dbs-Rashi"/>
          <w:szCs w:val="20"/>
          <w:rtl/>
          <w:lang w:val="en-GB"/>
        </w:rPr>
        <w:t xml:space="preserve">(מגילה </w:t>
      </w:r>
      <w:r w:rsidR="08BE2341" w:rsidRPr="08BE2341">
        <w:rPr>
          <w:rStyle w:val="LatinChar"/>
          <w:rFonts w:cs="Dbs-Rashi" w:hint="cs"/>
          <w:szCs w:val="20"/>
          <w:rtl/>
          <w:lang w:val="en-GB"/>
        </w:rPr>
        <w:t>פ"א ה"א</w:t>
      </w:r>
      <w:r w:rsidR="08C92494" w:rsidRPr="08BE2341">
        <w:rPr>
          <w:rStyle w:val="LatinChar"/>
          <w:rFonts w:cs="Dbs-Rashi"/>
          <w:szCs w:val="20"/>
          <w:rtl/>
          <w:lang w:val="en-GB"/>
        </w:rPr>
        <w:t>)</w:t>
      </w:r>
      <w:r w:rsidR="08BE2341">
        <w:rPr>
          <w:rStyle w:val="LatinChar"/>
          <w:rFonts w:cs="FrankRuehl" w:hint="cs"/>
          <w:sz w:val="28"/>
          <w:szCs w:val="28"/>
          <w:rtl/>
          <w:lang w:val="en-GB"/>
        </w:rPr>
        <w:t>,</w:t>
      </w:r>
      <w:r w:rsidR="08C92494" w:rsidRPr="08C92494">
        <w:rPr>
          <w:rStyle w:val="LatinChar"/>
          <w:rFonts w:cs="FrankRuehl"/>
          <w:sz w:val="28"/>
          <w:szCs w:val="28"/>
          <w:rtl/>
          <w:lang w:val="en-GB"/>
        </w:rPr>
        <w:t xml:space="preserve"> כמו שמבואר בדבריו</w:t>
      </w:r>
      <w:r w:rsidR="08BE2341">
        <w:rPr>
          <w:rStyle w:val="FootnoteReference"/>
          <w:rFonts w:cs="FrankRuehl"/>
          <w:szCs w:val="28"/>
          <w:rtl/>
        </w:rPr>
        <w:footnoteReference w:id="104"/>
      </w:r>
      <w:r w:rsidR="08BE2341">
        <w:rPr>
          <w:rStyle w:val="LatinChar"/>
          <w:rFonts w:cs="FrankRuehl" w:hint="cs"/>
          <w:sz w:val="28"/>
          <w:szCs w:val="28"/>
          <w:rtl/>
          <w:lang w:val="en-GB"/>
        </w:rPr>
        <w:t>.</w:t>
      </w:r>
      <w:r w:rsidR="08C92494" w:rsidRPr="08C92494">
        <w:rPr>
          <w:rStyle w:val="LatinChar"/>
          <w:rFonts w:cs="FrankRuehl"/>
          <w:sz w:val="28"/>
          <w:szCs w:val="28"/>
          <w:rtl/>
          <w:lang w:val="en-GB"/>
        </w:rPr>
        <w:t xml:space="preserve"> </w:t>
      </w:r>
    </w:p>
    <w:p w:rsidR="08B31098" w:rsidRDefault="082B109A" w:rsidP="083F2E0A">
      <w:pPr>
        <w:jc w:val="both"/>
        <w:rPr>
          <w:rStyle w:val="LatinChar"/>
          <w:rFonts w:cs="FrankRuehl" w:hint="cs"/>
          <w:sz w:val="28"/>
          <w:szCs w:val="28"/>
          <w:rtl/>
          <w:lang w:val="en-GB"/>
        </w:rPr>
      </w:pPr>
      <w:r>
        <w:rPr>
          <w:rStyle w:val="LatinChar"/>
          <w:rtl/>
        </w:rPr>
        <w:t>#</w:t>
      </w:r>
      <w:r w:rsidR="08C92494" w:rsidRPr="08DE4B14">
        <w:rPr>
          <w:rStyle w:val="Title1"/>
          <w:rtl/>
        </w:rPr>
        <w:t>אבל לי</w:t>
      </w:r>
      <w:r w:rsidR="08DE4B14" w:rsidRPr="08DE4B14">
        <w:rPr>
          <w:rStyle w:val="LatinChar"/>
          <w:rtl/>
        </w:rPr>
        <w:t>=</w:t>
      </w:r>
      <w:r w:rsidR="08C92494" w:rsidRPr="08C92494">
        <w:rPr>
          <w:rStyle w:val="LatinChar"/>
          <w:rFonts w:cs="FrankRuehl"/>
          <w:sz w:val="28"/>
          <w:szCs w:val="28"/>
          <w:rtl/>
          <w:lang w:val="en-GB"/>
        </w:rPr>
        <w:t xml:space="preserve"> יראה לומר על פי הפשט</w:t>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כי אסתר ידעה כי נשארו שונאים ואויבים ליהודים בשושן</w:t>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אשר לא היו יכולין לכלות כל האויבים ביום אחד</w:t>
      </w:r>
      <w:r w:rsidR="08DE4B14">
        <w:rPr>
          <w:rStyle w:val="FootnoteReference"/>
          <w:rFonts w:cs="FrankRuehl"/>
          <w:szCs w:val="28"/>
          <w:rtl/>
        </w:rPr>
        <w:footnoteReference w:id="105"/>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וטעם דבר זה</w:t>
      </w:r>
      <w:r w:rsidR="08DE4B14">
        <w:rPr>
          <w:rStyle w:val="FootnoteReference"/>
          <w:rFonts w:cs="FrankRuehl"/>
          <w:szCs w:val="28"/>
          <w:rtl/>
        </w:rPr>
        <w:footnoteReference w:id="106"/>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מפני כי בשושן היו הרבה צוררים מן משפחות המן</w:t>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ואצלו היו דרים בשושן</w:t>
      </w:r>
      <w:r w:rsidR="08450CFA">
        <w:rPr>
          <w:rStyle w:val="FootnoteReference"/>
          <w:rFonts w:cs="FrankRuehl"/>
          <w:szCs w:val="28"/>
          <w:rtl/>
        </w:rPr>
        <w:footnoteReference w:id="107"/>
      </w:r>
      <w:r w:rsidR="08DE4B14">
        <w:rPr>
          <w:rStyle w:val="LatinChar"/>
          <w:rFonts w:cs="FrankRuehl" w:hint="cs"/>
          <w:sz w:val="28"/>
          <w:szCs w:val="28"/>
          <w:rtl/>
          <w:lang w:val="en-GB"/>
        </w:rPr>
        <w:t>.</w:t>
      </w:r>
      <w:r w:rsidR="08C92494" w:rsidRPr="08C92494">
        <w:rPr>
          <w:rStyle w:val="LatinChar"/>
          <w:rFonts w:cs="FrankRuehl"/>
          <w:sz w:val="28"/>
          <w:szCs w:val="28"/>
          <w:rtl/>
          <w:lang w:val="en-GB"/>
        </w:rPr>
        <w:t xml:space="preserve"> וזה תדע כי בשושן הרגו ביום י"ד חמש מאות</w:t>
      </w:r>
      <w:r w:rsidR="08450CFA">
        <w:rPr>
          <w:rStyle w:val="LatinChar"/>
          <w:rFonts w:cs="FrankRuehl" w:hint="cs"/>
          <w:sz w:val="28"/>
          <w:szCs w:val="28"/>
          <w:rtl/>
          <w:lang w:val="en-GB"/>
        </w:rPr>
        <w:t xml:space="preserve"> </w:t>
      </w:r>
      <w:r w:rsidR="08450CFA" w:rsidRPr="08450CFA">
        <w:rPr>
          <w:rStyle w:val="LatinChar"/>
          <w:rFonts w:cs="Dbs-Rashi" w:hint="cs"/>
          <w:szCs w:val="20"/>
          <w:rtl/>
          <w:lang w:val="en-GB"/>
        </w:rPr>
        <w:t>(למעלה פסוק ו)</w:t>
      </w:r>
      <w:r w:rsidR="08450CFA">
        <w:rPr>
          <w:rStyle w:val="LatinChar"/>
          <w:rFonts w:cs="FrankRuehl" w:hint="cs"/>
          <w:sz w:val="28"/>
          <w:szCs w:val="28"/>
          <w:rtl/>
          <w:lang w:val="en-GB"/>
        </w:rPr>
        <w:t>,</w:t>
      </w:r>
      <w:r w:rsidR="08C92494" w:rsidRPr="08C92494">
        <w:rPr>
          <w:rStyle w:val="LatinChar"/>
          <w:rFonts w:cs="FrankRuehl"/>
          <w:sz w:val="28"/>
          <w:szCs w:val="28"/>
          <w:rtl/>
          <w:lang w:val="en-GB"/>
        </w:rPr>
        <w:t xml:space="preserve"> וא</w:t>
      </w:r>
      <w:r w:rsidR="08450CFA">
        <w:rPr>
          <w:rStyle w:val="LatinChar"/>
          <w:rFonts w:cs="FrankRuehl" w:hint="cs"/>
          <w:sz w:val="28"/>
          <w:szCs w:val="28"/>
          <w:rtl/>
          <w:lang w:val="en-GB"/>
        </w:rPr>
        <w:t>י</w:t>
      </w:r>
      <w:r w:rsidR="08C92494" w:rsidRPr="08C92494">
        <w:rPr>
          <w:rStyle w:val="LatinChar"/>
          <w:rFonts w:cs="FrankRuehl"/>
          <w:sz w:val="28"/>
          <w:szCs w:val="28"/>
          <w:rtl/>
          <w:lang w:val="en-GB"/>
        </w:rPr>
        <w:t xml:space="preserve">לו בכל מדינות המלך הרגו ע"ה אלפים </w:t>
      </w:r>
      <w:r w:rsidR="08450CFA" w:rsidRPr="08450CFA">
        <w:rPr>
          <w:rStyle w:val="LatinChar"/>
          <w:rFonts w:cs="Dbs-Rashi" w:hint="cs"/>
          <w:szCs w:val="20"/>
          <w:rtl/>
          <w:lang w:val="en-GB"/>
        </w:rPr>
        <w:t>(להלן פסוק טז)</w:t>
      </w:r>
      <w:r w:rsidR="08450CFA">
        <w:rPr>
          <w:rStyle w:val="LatinChar"/>
          <w:rFonts w:cs="FrankRuehl" w:hint="cs"/>
          <w:sz w:val="28"/>
          <w:szCs w:val="28"/>
          <w:rtl/>
          <w:lang w:val="en-GB"/>
        </w:rPr>
        <w:t xml:space="preserve">, </w:t>
      </w:r>
      <w:r w:rsidR="08C92494" w:rsidRPr="08C92494">
        <w:rPr>
          <w:rStyle w:val="LatinChar"/>
          <w:rFonts w:cs="FrankRuehl"/>
          <w:sz w:val="28"/>
          <w:szCs w:val="28"/>
          <w:rtl/>
          <w:lang w:val="en-GB"/>
        </w:rPr>
        <w:t>ובודאי לפי הסברא היה ראוי שיהיו יותר בשושן לפי ערך זה</w:t>
      </w:r>
      <w:r w:rsidR="08450CFA">
        <w:rPr>
          <w:rStyle w:val="FootnoteReference"/>
          <w:rFonts w:cs="FrankRuehl"/>
          <w:szCs w:val="28"/>
          <w:rtl/>
        </w:rPr>
        <w:footnoteReference w:id="108"/>
      </w:r>
      <w:r w:rsidR="08450CFA">
        <w:rPr>
          <w:rStyle w:val="LatinChar"/>
          <w:rFonts w:cs="FrankRuehl" w:hint="cs"/>
          <w:sz w:val="28"/>
          <w:szCs w:val="28"/>
          <w:rtl/>
          <w:lang w:val="en-GB"/>
        </w:rPr>
        <w:t>.</w:t>
      </w:r>
      <w:r w:rsidR="08C92494" w:rsidRPr="08C92494">
        <w:rPr>
          <w:rStyle w:val="LatinChar"/>
          <w:rFonts w:cs="FrankRuehl"/>
          <w:sz w:val="28"/>
          <w:szCs w:val="28"/>
          <w:rtl/>
          <w:lang w:val="en-GB"/>
        </w:rPr>
        <w:t xml:space="preserve"> רק</w:t>
      </w:r>
      <w:r w:rsidR="08450CFA">
        <w:rPr>
          <w:rStyle w:val="FootnoteReference"/>
          <w:rFonts w:cs="FrankRuehl"/>
          <w:szCs w:val="28"/>
          <w:rtl/>
        </w:rPr>
        <w:footnoteReference w:id="109"/>
      </w:r>
      <w:r w:rsidR="08C92494" w:rsidRPr="08C92494">
        <w:rPr>
          <w:rStyle w:val="LatinChar"/>
          <w:rFonts w:cs="FrankRuehl"/>
          <w:sz w:val="28"/>
          <w:szCs w:val="28"/>
          <w:rtl/>
          <w:lang w:val="en-GB"/>
        </w:rPr>
        <w:t xml:space="preserve"> כי בשושן היו או</w:t>
      </w:r>
      <w:r w:rsidR="083F2E0A">
        <w:rPr>
          <w:rStyle w:val="LatinChar"/>
          <w:rFonts w:cs="FrankRuehl" w:hint="cs"/>
          <w:sz w:val="28"/>
          <w:szCs w:val="28"/>
          <w:rtl/>
          <w:lang w:val="en-GB"/>
        </w:rPr>
        <w:t>ה</w:t>
      </w:r>
      <w:r w:rsidR="08C92494" w:rsidRPr="08C92494">
        <w:rPr>
          <w:rStyle w:val="LatinChar"/>
          <w:rFonts w:cs="FrankRuehl"/>
          <w:sz w:val="28"/>
          <w:szCs w:val="28"/>
          <w:rtl/>
          <w:lang w:val="en-GB"/>
        </w:rPr>
        <w:t>בי</w:t>
      </w:r>
      <w:r w:rsidR="083E0D6A">
        <w:rPr>
          <w:rStyle w:val="LatinChar"/>
          <w:rFonts w:cs="FrankRuehl" w:hint="cs"/>
          <w:sz w:val="28"/>
          <w:szCs w:val="28"/>
          <w:rtl/>
          <w:lang w:val="en-GB"/>
        </w:rPr>
        <w:t>*</w:t>
      </w:r>
      <w:r w:rsidR="08C92494" w:rsidRPr="08C92494">
        <w:rPr>
          <w:rStyle w:val="LatinChar"/>
          <w:rFonts w:cs="FrankRuehl"/>
          <w:sz w:val="28"/>
          <w:szCs w:val="28"/>
          <w:rtl/>
          <w:lang w:val="en-GB"/>
        </w:rPr>
        <w:t xml:space="preserve"> המן ובני משפחתו</w:t>
      </w:r>
      <w:r w:rsidR="08450CFA">
        <w:rPr>
          <w:rStyle w:val="LatinChar"/>
          <w:rFonts w:cs="FrankRuehl" w:hint="cs"/>
          <w:sz w:val="28"/>
          <w:szCs w:val="28"/>
          <w:rtl/>
          <w:lang w:val="en-GB"/>
        </w:rPr>
        <w:t>,</w:t>
      </w:r>
      <w:r w:rsidR="08C92494" w:rsidRPr="08C92494">
        <w:rPr>
          <w:rStyle w:val="LatinChar"/>
          <w:rFonts w:cs="FrankRuehl"/>
          <w:sz w:val="28"/>
          <w:szCs w:val="28"/>
          <w:rtl/>
          <w:lang w:val="en-GB"/>
        </w:rPr>
        <w:t xml:space="preserve"> ולכך היו שם הרבה</w:t>
      </w:r>
      <w:r w:rsidR="080259F0">
        <w:rPr>
          <w:rStyle w:val="FootnoteReference"/>
          <w:rFonts w:cs="FrankRuehl"/>
          <w:szCs w:val="28"/>
          <w:rtl/>
        </w:rPr>
        <w:footnoteReference w:id="110"/>
      </w:r>
      <w:r w:rsidR="08450CFA">
        <w:rPr>
          <w:rStyle w:val="LatinChar"/>
          <w:rFonts w:cs="FrankRuehl" w:hint="cs"/>
          <w:sz w:val="28"/>
          <w:szCs w:val="28"/>
          <w:rtl/>
          <w:lang w:val="en-GB"/>
        </w:rPr>
        <w:t>.</w:t>
      </w:r>
      <w:r w:rsidR="08C92494" w:rsidRPr="08C92494">
        <w:rPr>
          <w:rStyle w:val="LatinChar"/>
          <w:rFonts w:cs="FrankRuehl"/>
          <w:sz w:val="28"/>
          <w:szCs w:val="28"/>
          <w:rtl/>
          <w:lang w:val="en-GB"/>
        </w:rPr>
        <w:t xml:space="preserve"> וכאשר אסתר ראתה כי לא היו מכלין כל צוררי היהודים</w:t>
      </w:r>
      <w:r w:rsidR="080259F0">
        <w:rPr>
          <w:rStyle w:val="LatinChar"/>
          <w:rFonts w:cs="FrankRuehl" w:hint="cs"/>
          <w:sz w:val="28"/>
          <w:szCs w:val="28"/>
          <w:rtl/>
          <w:lang w:val="en-GB"/>
        </w:rPr>
        <w:t>,</w:t>
      </w:r>
      <w:r w:rsidR="08C92494" w:rsidRPr="08C92494">
        <w:rPr>
          <w:rStyle w:val="LatinChar"/>
          <w:rFonts w:cs="FrankRuehl"/>
          <w:sz w:val="28"/>
          <w:szCs w:val="28"/>
          <w:rtl/>
          <w:lang w:val="en-GB"/>
        </w:rPr>
        <w:t xml:space="preserve"> בקשה מן המלך לתת להם</w:t>
      </w:r>
      <w:r w:rsidR="080259F0">
        <w:rPr>
          <w:rStyle w:val="LatinChar"/>
          <w:rFonts w:cs="FrankRuehl" w:hint="cs"/>
          <w:sz w:val="28"/>
          <w:szCs w:val="28"/>
          <w:rtl/>
          <w:lang w:val="en-GB"/>
        </w:rPr>
        <w:t xml:space="preserve"> </w:t>
      </w:r>
      <w:r w:rsidR="080259F0" w:rsidRPr="080259F0">
        <w:rPr>
          <w:rStyle w:val="LatinChar"/>
          <w:rFonts w:cs="FrankRuehl"/>
          <w:sz w:val="28"/>
          <w:szCs w:val="28"/>
          <w:rtl/>
          <w:lang w:val="en-GB"/>
        </w:rPr>
        <w:t>עוד יום אחד</w:t>
      </w:r>
      <w:r w:rsidR="08D4221B">
        <w:rPr>
          <w:rStyle w:val="LatinChar"/>
          <w:rFonts w:cs="FrankRuehl" w:hint="cs"/>
          <w:sz w:val="28"/>
          <w:szCs w:val="28"/>
          <w:rtl/>
          <w:lang w:val="en-GB"/>
        </w:rPr>
        <w:t>.</w:t>
      </w:r>
      <w:r w:rsidR="080259F0" w:rsidRPr="080259F0">
        <w:rPr>
          <w:rStyle w:val="LatinChar"/>
          <w:rFonts w:cs="FrankRuehl"/>
          <w:sz w:val="28"/>
          <w:szCs w:val="28"/>
          <w:rtl/>
          <w:lang w:val="en-GB"/>
        </w:rPr>
        <w:t xml:space="preserve"> ולקמן נפרש</w:t>
      </w:r>
      <w:r w:rsidR="08D4221B">
        <w:rPr>
          <w:rStyle w:val="FootnoteReference"/>
          <w:rFonts w:cs="FrankRuehl"/>
          <w:szCs w:val="28"/>
          <w:rtl/>
        </w:rPr>
        <w:footnoteReference w:id="111"/>
      </w:r>
      <w:r w:rsidR="080259F0" w:rsidRPr="080259F0">
        <w:rPr>
          <w:rStyle w:val="LatinChar"/>
          <w:rFonts w:cs="FrankRuehl"/>
          <w:sz w:val="28"/>
          <w:szCs w:val="28"/>
          <w:rtl/>
          <w:lang w:val="en-GB"/>
        </w:rPr>
        <w:t xml:space="preserve"> כי רמז דבר זה הכתוב במה שאמר </w:t>
      </w:r>
      <w:r w:rsidR="080259F0" w:rsidRPr="08D4221B">
        <w:rPr>
          <w:rStyle w:val="LatinChar"/>
          <w:rFonts w:cs="Dbs-Rashi"/>
          <w:szCs w:val="20"/>
          <w:rtl/>
          <w:lang w:val="en-GB"/>
        </w:rPr>
        <w:t>(</w:t>
      </w:r>
      <w:r w:rsidR="08D4221B" w:rsidRPr="08D4221B">
        <w:rPr>
          <w:rStyle w:val="LatinChar"/>
          <w:rFonts w:cs="Dbs-Rashi" w:hint="cs"/>
          <w:szCs w:val="20"/>
          <w:rtl/>
          <w:lang w:val="en-GB"/>
        </w:rPr>
        <w:t>להלן פסוק</w:t>
      </w:r>
      <w:r w:rsidR="080259F0" w:rsidRPr="08D4221B">
        <w:rPr>
          <w:rStyle w:val="LatinChar"/>
          <w:rFonts w:cs="Dbs-Rashi"/>
          <w:szCs w:val="20"/>
          <w:rtl/>
          <w:lang w:val="en-GB"/>
        </w:rPr>
        <w:t xml:space="preserve"> טז)</w:t>
      </w:r>
      <w:r w:rsidR="080259F0" w:rsidRPr="080259F0">
        <w:rPr>
          <w:rStyle w:val="LatinChar"/>
          <w:rFonts w:cs="FrankRuehl"/>
          <w:sz w:val="28"/>
          <w:szCs w:val="28"/>
          <w:rtl/>
          <w:lang w:val="en-GB"/>
        </w:rPr>
        <w:t xml:space="preserve"> </w:t>
      </w:r>
      <w:r w:rsidR="08D4221B">
        <w:rPr>
          <w:rStyle w:val="LatinChar"/>
          <w:rFonts w:cs="FrankRuehl" w:hint="cs"/>
          <w:sz w:val="28"/>
          <w:szCs w:val="28"/>
          <w:rtl/>
          <w:lang w:val="en-GB"/>
        </w:rPr>
        <w:t>"</w:t>
      </w:r>
      <w:r w:rsidR="080259F0" w:rsidRPr="080259F0">
        <w:rPr>
          <w:rStyle w:val="LatinChar"/>
          <w:rFonts w:cs="FrankRuehl"/>
          <w:sz w:val="28"/>
          <w:szCs w:val="28"/>
          <w:rtl/>
          <w:lang w:val="en-GB"/>
        </w:rPr>
        <w:t>ושאר היהודים אשר במדינות המלך</w:t>
      </w:r>
      <w:r w:rsidR="08D4221B">
        <w:rPr>
          <w:rStyle w:val="LatinChar"/>
          <w:rFonts w:cs="FrankRuehl" w:hint="cs"/>
          <w:sz w:val="28"/>
          <w:szCs w:val="28"/>
          <w:rtl/>
          <w:lang w:val="en-GB"/>
        </w:rPr>
        <w:t>",</w:t>
      </w:r>
      <w:r w:rsidR="080259F0" w:rsidRPr="080259F0">
        <w:rPr>
          <w:rStyle w:val="LatinChar"/>
          <w:rFonts w:cs="FrankRuehl"/>
          <w:sz w:val="28"/>
          <w:szCs w:val="28"/>
          <w:rtl/>
          <w:lang w:val="en-GB"/>
        </w:rPr>
        <w:t xml:space="preserve"> כי למה אמר </w:t>
      </w:r>
      <w:r w:rsidR="08D4221B">
        <w:rPr>
          <w:rStyle w:val="LatinChar"/>
          <w:rFonts w:cs="FrankRuehl" w:hint="cs"/>
          <w:sz w:val="28"/>
          <w:szCs w:val="28"/>
          <w:rtl/>
          <w:lang w:val="en-GB"/>
        </w:rPr>
        <w:t>"</w:t>
      </w:r>
      <w:r w:rsidR="080259F0" w:rsidRPr="080259F0">
        <w:rPr>
          <w:rStyle w:val="LatinChar"/>
          <w:rFonts w:cs="FrankRuehl"/>
          <w:sz w:val="28"/>
          <w:szCs w:val="28"/>
          <w:rtl/>
          <w:lang w:val="en-GB"/>
        </w:rPr>
        <w:t>ושאר היהודים</w:t>
      </w:r>
      <w:r w:rsidR="08D4221B">
        <w:rPr>
          <w:rStyle w:val="LatinChar"/>
          <w:rFonts w:cs="FrankRuehl" w:hint="cs"/>
          <w:sz w:val="28"/>
          <w:szCs w:val="28"/>
          <w:rtl/>
          <w:lang w:val="en-GB"/>
        </w:rPr>
        <w:t>"</w:t>
      </w:r>
      <w:r w:rsidR="08D4221B">
        <w:rPr>
          <w:rStyle w:val="FootnoteReference"/>
          <w:rFonts w:cs="FrankRuehl"/>
          <w:szCs w:val="28"/>
          <w:rtl/>
        </w:rPr>
        <w:footnoteReference w:id="112"/>
      </w:r>
      <w:r w:rsidR="08D4221B">
        <w:rPr>
          <w:rStyle w:val="LatinChar"/>
          <w:rFonts w:cs="FrankRuehl" w:hint="cs"/>
          <w:sz w:val="28"/>
          <w:szCs w:val="28"/>
          <w:rtl/>
          <w:lang w:val="en-GB"/>
        </w:rPr>
        <w:t>.</w:t>
      </w:r>
      <w:r w:rsidR="080259F0" w:rsidRPr="080259F0">
        <w:rPr>
          <w:rStyle w:val="LatinChar"/>
          <w:rFonts w:cs="FrankRuehl"/>
          <w:sz w:val="28"/>
          <w:szCs w:val="28"/>
          <w:rtl/>
          <w:lang w:val="en-GB"/>
        </w:rPr>
        <w:t xml:space="preserve"> אלא לומר כי שאר המדינות הם טפלים לשושן</w:t>
      </w:r>
      <w:r w:rsidR="08B31098">
        <w:rPr>
          <w:rStyle w:val="FootnoteReference"/>
          <w:rFonts w:cs="FrankRuehl"/>
          <w:szCs w:val="28"/>
          <w:rtl/>
        </w:rPr>
        <w:footnoteReference w:id="113"/>
      </w:r>
      <w:r w:rsidR="08B31098">
        <w:rPr>
          <w:rStyle w:val="LatinChar"/>
          <w:rFonts w:cs="FrankRuehl" w:hint="cs"/>
          <w:sz w:val="28"/>
          <w:szCs w:val="28"/>
          <w:rtl/>
          <w:lang w:val="en-GB"/>
        </w:rPr>
        <w:t>,</w:t>
      </w:r>
      <w:r w:rsidR="080259F0" w:rsidRPr="080259F0">
        <w:rPr>
          <w:rStyle w:val="LatinChar"/>
          <w:rFonts w:cs="FrankRuehl"/>
          <w:sz w:val="28"/>
          <w:szCs w:val="28"/>
          <w:rtl/>
          <w:lang w:val="en-GB"/>
        </w:rPr>
        <w:t xml:space="preserve"> כי עיקר השונאים הם בשושן</w:t>
      </w:r>
      <w:r w:rsidR="08B31098">
        <w:rPr>
          <w:rStyle w:val="LatinChar"/>
          <w:rFonts w:cs="FrankRuehl" w:hint="cs"/>
          <w:sz w:val="28"/>
          <w:szCs w:val="28"/>
          <w:rtl/>
          <w:lang w:val="en-GB"/>
        </w:rPr>
        <w:t>,</w:t>
      </w:r>
      <w:r w:rsidR="080259F0" w:rsidRPr="080259F0">
        <w:rPr>
          <w:rStyle w:val="LatinChar"/>
          <w:rFonts w:cs="FrankRuehl"/>
          <w:sz w:val="28"/>
          <w:szCs w:val="28"/>
          <w:rtl/>
          <w:lang w:val="en-GB"/>
        </w:rPr>
        <w:t xml:space="preserve"> ולכך היה המספר הרבה</w:t>
      </w:r>
      <w:r w:rsidR="08B31098">
        <w:rPr>
          <w:rStyle w:val="LatinChar"/>
          <w:rFonts w:cs="FrankRuehl" w:hint="cs"/>
          <w:sz w:val="28"/>
          <w:szCs w:val="28"/>
          <w:rtl/>
          <w:lang w:val="en-GB"/>
        </w:rPr>
        <w:t>.</w:t>
      </w:r>
      <w:r w:rsidR="080259F0" w:rsidRPr="080259F0">
        <w:rPr>
          <w:rStyle w:val="LatinChar"/>
          <w:rFonts w:cs="FrankRuehl"/>
          <w:sz w:val="28"/>
          <w:szCs w:val="28"/>
          <w:rtl/>
          <w:lang w:val="en-GB"/>
        </w:rPr>
        <w:t xml:space="preserve"> אבל בשאר המדינות לפי ערך שושן היו מעט</w:t>
      </w:r>
      <w:r w:rsidR="08DE2563">
        <w:rPr>
          <w:rStyle w:val="LatinChar"/>
          <w:rFonts w:cs="FrankRuehl" w:hint="cs"/>
          <w:sz w:val="28"/>
          <w:szCs w:val="28"/>
          <w:rtl/>
          <w:lang w:val="en-GB"/>
        </w:rPr>
        <w:t>,</w:t>
      </w:r>
      <w:r w:rsidR="080259F0" w:rsidRPr="080259F0">
        <w:rPr>
          <w:rStyle w:val="LatinChar"/>
          <w:rFonts w:cs="FrankRuehl"/>
          <w:sz w:val="28"/>
          <w:szCs w:val="28"/>
          <w:rtl/>
          <w:lang w:val="en-GB"/>
        </w:rPr>
        <w:t xml:space="preserve"> ולכך בקשה אסתר עוד יום אחד בשושן</w:t>
      </w:r>
      <w:r w:rsidR="08B51152">
        <w:rPr>
          <w:rStyle w:val="FootnoteReference"/>
          <w:rFonts w:cs="FrankRuehl"/>
          <w:szCs w:val="28"/>
          <w:rtl/>
        </w:rPr>
        <w:footnoteReference w:id="114"/>
      </w:r>
      <w:r w:rsidR="08B31098">
        <w:rPr>
          <w:rStyle w:val="LatinChar"/>
          <w:rFonts w:cs="FrankRuehl" w:hint="cs"/>
          <w:sz w:val="28"/>
          <w:szCs w:val="28"/>
          <w:rtl/>
          <w:lang w:val="en-GB"/>
        </w:rPr>
        <w:t>.</w:t>
      </w:r>
      <w:r w:rsidR="080259F0" w:rsidRPr="080259F0">
        <w:rPr>
          <w:rStyle w:val="LatinChar"/>
          <w:rFonts w:cs="FrankRuehl"/>
          <w:sz w:val="28"/>
          <w:szCs w:val="28"/>
          <w:rtl/>
          <w:lang w:val="en-GB"/>
        </w:rPr>
        <w:t xml:space="preserve"> </w:t>
      </w:r>
    </w:p>
    <w:p w:rsidR="082032F8" w:rsidRDefault="082B109A" w:rsidP="082032F8">
      <w:pPr>
        <w:jc w:val="both"/>
        <w:rPr>
          <w:rStyle w:val="LatinChar"/>
          <w:rFonts w:cs="FrankRuehl" w:hint="cs"/>
          <w:sz w:val="28"/>
          <w:szCs w:val="28"/>
          <w:rtl/>
          <w:lang w:val="en-GB"/>
        </w:rPr>
      </w:pPr>
      <w:r>
        <w:rPr>
          <w:rStyle w:val="LatinChar"/>
          <w:rtl/>
        </w:rPr>
        <w:t>#</w:t>
      </w:r>
      <w:r w:rsidR="080259F0" w:rsidRPr="08B51152">
        <w:rPr>
          <w:rStyle w:val="Title1"/>
          <w:rtl/>
        </w:rPr>
        <w:t>ומה שכל</w:t>
      </w:r>
      <w:r w:rsidR="08B51152" w:rsidRPr="08B51152">
        <w:rPr>
          <w:rStyle w:val="LatinChar"/>
          <w:rtl/>
        </w:rPr>
        <w:t>=</w:t>
      </w:r>
      <w:r w:rsidR="080259F0" w:rsidRPr="080259F0">
        <w:rPr>
          <w:rStyle w:val="LatinChar"/>
          <w:rFonts w:cs="FrankRuehl"/>
          <w:sz w:val="28"/>
          <w:szCs w:val="28"/>
          <w:rtl/>
          <w:lang w:val="en-GB"/>
        </w:rPr>
        <w:t xml:space="preserve"> הכרכים אשר להם חומה עושים גם כן ביום ט"ו</w:t>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אף שזה לא היה רק בשושן</w:t>
      </w:r>
      <w:r w:rsidR="086C14EA">
        <w:rPr>
          <w:rStyle w:val="FootnoteReference"/>
          <w:rFonts w:cs="FrankRuehl"/>
          <w:szCs w:val="28"/>
          <w:rtl/>
        </w:rPr>
        <w:footnoteReference w:id="115"/>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הכל הוא זכר לנס</w:t>
      </w:r>
      <w:r w:rsidR="086C14EA">
        <w:rPr>
          <w:rStyle w:val="FootnoteReference"/>
          <w:rFonts w:cs="FrankRuehl"/>
          <w:szCs w:val="28"/>
          <w:rtl/>
        </w:rPr>
        <w:footnoteReference w:id="116"/>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כי אם היה רק בשושן</w:t>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אפשר שתהיה שושן חרב מאין יושב</w:t>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כמו שמצאנו כמה כרכים שנחרבו</w:t>
      </w:r>
      <w:r w:rsidR="086C14EA">
        <w:rPr>
          <w:rStyle w:val="FootnoteReference"/>
          <w:rFonts w:cs="FrankRuehl"/>
          <w:szCs w:val="28"/>
          <w:rtl/>
        </w:rPr>
        <w:footnoteReference w:id="117"/>
      </w:r>
      <w:r w:rsidR="086C14EA">
        <w:rPr>
          <w:rStyle w:val="LatinChar"/>
          <w:rFonts w:cs="FrankRuehl" w:hint="cs"/>
          <w:sz w:val="28"/>
          <w:szCs w:val="28"/>
          <w:rtl/>
          <w:lang w:val="en-GB"/>
        </w:rPr>
        <w:t>.</w:t>
      </w:r>
      <w:r w:rsidR="080259F0" w:rsidRPr="080259F0">
        <w:rPr>
          <w:rStyle w:val="LatinChar"/>
          <w:rFonts w:cs="FrankRuehl"/>
          <w:sz w:val="28"/>
          <w:szCs w:val="28"/>
          <w:rtl/>
          <w:lang w:val="en-GB"/>
        </w:rPr>
        <w:t xml:space="preserve"> ואם כן יהיה בטל דבר אחד מן המגילה וכתיב </w:t>
      </w:r>
      <w:r w:rsidR="080259F0" w:rsidRPr="0806557A">
        <w:rPr>
          <w:rStyle w:val="LatinChar"/>
          <w:rFonts w:cs="Dbs-Rashi"/>
          <w:szCs w:val="20"/>
          <w:rtl/>
          <w:lang w:val="en-GB"/>
        </w:rPr>
        <w:t>(</w:t>
      </w:r>
      <w:r w:rsidR="0806557A" w:rsidRPr="0806557A">
        <w:rPr>
          <w:rStyle w:val="LatinChar"/>
          <w:rFonts w:cs="Dbs-Rashi" w:hint="cs"/>
          <w:szCs w:val="20"/>
          <w:rtl/>
          <w:lang w:val="en-GB"/>
        </w:rPr>
        <w:t>להלן פסוק</w:t>
      </w:r>
      <w:r w:rsidR="080259F0" w:rsidRPr="0806557A">
        <w:rPr>
          <w:rStyle w:val="LatinChar"/>
          <w:rFonts w:cs="Dbs-Rashi"/>
          <w:szCs w:val="20"/>
          <w:rtl/>
          <w:lang w:val="en-GB"/>
        </w:rPr>
        <w:t xml:space="preserve"> כח)</w:t>
      </w:r>
      <w:r w:rsidR="080259F0" w:rsidRPr="080259F0">
        <w:rPr>
          <w:rStyle w:val="LatinChar"/>
          <w:rFonts w:cs="FrankRuehl"/>
          <w:sz w:val="28"/>
          <w:szCs w:val="28"/>
          <w:rtl/>
          <w:lang w:val="en-GB"/>
        </w:rPr>
        <w:t xml:space="preserve"> ש</w:t>
      </w:r>
      <w:r w:rsidR="0806557A">
        <w:rPr>
          <w:rStyle w:val="LatinChar"/>
          <w:rFonts w:cs="FrankRuehl" w:hint="cs"/>
          <w:sz w:val="28"/>
          <w:szCs w:val="28"/>
          <w:rtl/>
          <w:lang w:val="en-GB"/>
        </w:rPr>
        <w:t>"</w:t>
      </w:r>
      <w:r w:rsidR="080259F0" w:rsidRPr="080259F0">
        <w:rPr>
          <w:rStyle w:val="LatinChar"/>
          <w:rFonts w:cs="FrankRuehl"/>
          <w:sz w:val="28"/>
          <w:szCs w:val="28"/>
          <w:rtl/>
          <w:lang w:val="en-GB"/>
        </w:rPr>
        <w:t>לא יסוף מזרעם</w:t>
      </w:r>
      <w:r w:rsidR="0806557A">
        <w:rPr>
          <w:rStyle w:val="LatinChar"/>
          <w:rFonts w:cs="FrankRuehl" w:hint="cs"/>
          <w:sz w:val="28"/>
          <w:szCs w:val="28"/>
          <w:rtl/>
          <w:lang w:val="en-GB"/>
        </w:rPr>
        <w:t>"</w:t>
      </w:r>
      <w:r w:rsidR="0806557A">
        <w:rPr>
          <w:rStyle w:val="FootnoteReference"/>
          <w:rFonts w:cs="FrankRuehl"/>
          <w:szCs w:val="28"/>
          <w:rtl/>
        </w:rPr>
        <w:footnoteReference w:id="118"/>
      </w:r>
      <w:r w:rsidR="0806557A">
        <w:rPr>
          <w:rStyle w:val="LatinChar"/>
          <w:rFonts w:cs="FrankRuehl" w:hint="cs"/>
          <w:sz w:val="28"/>
          <w:szCs w:val="28"/>
          <w:rtl/>
          <w:lang w:val="en-GB"/>
        </w:rPr>
        <w:t>.</w:t>
      </w:r>
      <w:r w:rsidR="080259F0" w:rsidRPr="080259F0">
        <w:rPr>
          <w:rStyle w:val="LatinChar"/>
          <w:rFonts w:cs="FrankRuehl"/>
          <w:sz w:val="28"/>
          <w:szCs w:val="28"/>
          <w:rtl/>
          <w:lang w:val="en-GB"/>
        </w:rPr>
        <w:t xml:space="preserve"> ול</w:t>
      </w:r>
      <w:r w:rsidR="08424CDA">
        <w:rPr>
          <w:rStyle w:val="LatinChar"/>
          <w:rFonts w:cs="FrankRuehl" w:hint="cs"/>
          <w:sz w:val="28"/>
          <w:szCs w:val="28"/>
          <w:rtl/>
          <w:lang w:val="en-GB"/>
        </w:rPr>
        <w:t>פי</w:t>
      </w:r>
      <w:r w:rsidR="080259F0" w:rsidRPr="080259F0">
        <w:rPr>
          <w:rStyle w:val="LatinChar"/>
          <w:rFonts w:cs="FrankRuehl"/>
          <w:sz w:val="28"/>
          <w:szCs w:val="28"/>
          <w:rtl/>
          <w:lang w:val="en-GB"/>
        </w:rPr>
        <w:t>כך</w:t>
      </w:r>
      <w:r w:rsidR="083E0D6A">
        <w:rPr>
          <w:rStyle w:val="LatinChar"/>
          <w:rFonts w:cs="FrankRuehl" w:hint="cs"/>
          <w:sz w:val="28"/>
          <w:szCs w:val="28"/>
          <w:rtl/>
          <w:lang w:val="en-GB"/>
        </w:rPr>
        <w:t>*</w:t>
      </w:r>
      <w:r w:rsidR="080259F0" w:rsidRPr="080259F0">
        <w:rPr>
          <w:rStyle w:val="LatinChar"/>
          <w:rFonts w:cs="FrankRuehl"/>
          <w:sz w:val="28"/>
          <w:szCs w:val="28"/>
          <w:rtl/>
          <w:lang w:val="en-GB"/>
        </w:rPr>
        <w:t xml:space="preserve"> הוצרכו לעשות שכל כרך שהיא מוקפת חומה מימות יהושע בן נון יהיה גם כן כמו שושן</w:t>
      </w:r>
      <w:r w:rsidR="082032F8">
        <w:rPr>
          <w:rStyle w:val="LatinChar"/>
          <w:rFonts w:cs="FrankRuehl" w:hint="cs"/>
          <w:sz w:val="28"/>
          <w:szCs w:val="28"/>
          <w:rtl/>
          <w:lang w:val="en-GB"/>
        </w:rPr>
        <w:t>,</w:t>
      </w:r>
      <w:r w:rsidR="080259F0" w:rsidRPr="080259F0">
        <w:rPr>
          <w:rStyle w:val="LatinChar"/>
          <w:rFonts w:cs="FrankRuehl"/>
          <w:sz w:val="28"/>
          <w:szCs w:val="28"/>
          <w:rtl/>
          <w:lang w:val="en-GB"/>
        </w:rPr>
        <w:t xml:space="preserve"> שהיא כרך מוקפת</w:t>
      </w:r>
      <w:r w:rsidR="082032F8">
        <w:rPr>
          <w:rStyle w:val="LatinChar"/>
          <w:rFonts w:cs="FrankRuehl" w:hint="cs"/>
          <w:sz w:val="28"/>
          <w:szCs w:val="28"/>
          <w:rtl/>
          <w:lang w:val="en-GB"/>
        </w:rPr>
        <w:t xml:space="preserve"> </w:t>
      </w:r>
      <w:r w:rsidR="082032F8" w:rsidRPr="082032F8">
        <w:rPr>
          <w:rStyle w:val="LatinChar"/>
          <w:rFonts w:cs="Dbs-Rashi" w:hint="cs"/>
          <w:szCs w:val="20"/>
          <w:rtl/>
          <w:lang w:val="en-GB"/>
        </w:rPr>
        <w:t>(מגילה ב:)</w:t>
      </w:r>
      <w:r w:rsidR="082032F8">
        <w:rPr>
          <w:rStyle w:val="LatinChar"/>
          <w:rFonts w:cs="FrankRuehl" w:hint="cs"/>
          <w:sz w:val="28"/>
          <w:szCs w:val="28"/>
          <w:rtl/>
          <w:lang w:val="en-GB"/>
        </w:rPr>
        <w:t>,</w:t>
      </w:r>
      <w:r w:rsidR="080259F0" w:rsidRPr="080259F0">
        <w:rPr>
          <w:rStyle w:val="LatinChar"/>
          <w:rFonts w:cs="FrankRuehl"/>
          <w:sz w:val="28"/>
          <w:szCs w:val="28"/>
          <w:rtl/>
          <w:lang w:val="en-GB"/>
        </w:rPr>
        <w:t xml:space="preserve"> כך יראה לומר על פי הפשט</w:t>
      </w:r>
      <w:r w:rsidR="082032F8">
        <w:rPr>
          <w:rStyle w:val="FootnoteReference"/>
          <w:rFonts w:cs="FrankRuehl"/>
          <w:szCs w:val="28"/>
          <w:rtl/>
        </w:rPr>
        <w:footnoteReference w:id="119"/>
      </w:r>
      <w:r w:rsidR="082032F8">
        <w:rPr>
          <w:rStyle w:val="LatinChar"/>
          <w:rFonts w:cs="FrankRuehl" w:hint="cs"/>
          <w:sz w:val="28"/>
          <w:szCs w:val="28"/>
          <w:rtl/>
          <w:lang w:val="en-GB"/>
        </w:rPr>
        <w:t>.</w:t>
      </w:r>
      <w:r w:rsidR="080259F0" w:rsidRPr="080259F0">
        <w:rPr>
          <w:rStyle w:val="LatinChar"/>
          <w:rFonts w:cs="FrankRuehl"/>
          <w:sz w:val="28"/>
          <w:szCs w:val="28"/>
          <w:rtl/>
          <w:lang w:val="en-GB"/>
        </w:rPr>
        <w:t xml:space="preserve"> </w:t>
      </w:r>
    </w:p>
    <w:p w:rsidR="08DF1B89" w:rsidRDefault="082B109A" w:rsidP="082B25A0">
      <w:pPr>
        <w:jc w:val="both"/>
        <w:rPr>
          <w:rStyle w:val="LatinChar"/>
          <w:rFonts w:cs="FrankRuehl" w:hint="cs"/>
          <w:sz w:val="28"/>
          <w:szCs w:val="28"/>
          <w:rtl/>
          <w:lang w:val="en-GB"/>
        </w:rPr>
      </w:pPr>
      <w:r>
        <w:rPr>
          <w:rStyle w:val="LatinChar"/>
          <w:rtl/>
        </w:rPr>
        <w:t>#</w:t>
      </w:r>
      <w:r w:rsidR="080259F0" w:rsidRPr="08424CDA">
        <w:rPr>
          <w:rStyle w:val="Title1"/>
          <w:rtl/>
        </w:rPr>
        <w:t>ועוד יש לפרש</w:t>
      </w:r>
      <w:r w:rsidR="08424CDA" w:rsidRPr="08424CDA">
        <w:rPr>
          <w:rStyle w:val="LatinChar"/>
          <w:rtl/>
        </w:rPr>
        <w:t>=</w:t>
      </w:r>
      <w:r w:rsidR="080259F0" w:rsidRPr="080259F0">
        <w:rPr>
          <w:rStyle w:val="LatinChar"/>
          <w:rFonts w:cs="FrankRuehl"/>
          <w:sz w:val="28"/>
          <w:szCs w:val="28"/>
          <w:rtl/>
          <w:lang w:val="en-GB"/>
        </w:rPr>
        <w:t xml:space="preserve"> והוא עיקר</w:t>
      </w:r>
      <w:r w:rsidR="08AF522A">
        <w:rPr>
          <w:rStyle w:val="FootnoteReference"/>
          <w:rFonts w:cs="FrankRuehl"/>
          <w:szCs w:val="28"/>
          <w:rtl/>
        </w:rPr>
        <w:footnoteReference w:id="120"/>
      </w:r>
      <w:r w:rsidR="08424CDA">
        <w:rPr>
          <w:rStyle w:val="LatinChar"/>
          <w:rFonts w:cs="FrankRuehl" w:hint="cs"/>
          <w:sz w:val="28"/>
          <w:szCs w:val="28"/>
          <w:rtl/>
          <w:lang w:val="en-GB"/>
        </w:rPr>
        <w:t>,</w:t>
      </w:r>
      <w:r w:rsidR="080259F0" w:rsidRPr="080259F0">
        <w:rPr>
          <w:rStyle w:val="LatinChar"/>
          <w:rFonts w:cs="FrankRuehl"/>
          <w:sz w:val="28"/>
          <w:szCs w:val="28"/>
          <w:rtl/>
          <w:lang w:val="en-GB"/>
        </w:rPr>
        <w:t xml:space="preserve"> כי בא לומר כי נס שעשה הש</w:t>
      </w:r>
      <w:r w:rsidR="08AF522A">
        <w:rPr>
          <w:rStyle w:val="LatinChar"/>
          <w:rFonts w:cs="FrankRuehl" w:hint="cs"/>
          <w:sz w:val="28"/>
          <w:szCs w:val="28"/>
          <w:rtl/>
          <w:lang w:val="en-GB"/>
        </w:rPr>
        <w:t>ם יתברך</w:t>
      </w:r>
      <w:r w:rsidR="080259F0" w:rsidRPr="080259F0">
        <w:rPr>
          <w:rStyle w:val="LatinChar"/>
          <w:rFonts w:cs="FrankRuehl"/>
          <w:sz w:val="28"/>
          <w:szCs w:val="28"/>
          <w:rtl/>
          <w:lang w:val="en-GB"/>
        </w:rPr>
        <w:t xml:space="preserve"> לישראל במגילה הזאת</w:t>
      </w:r>
      <w:r w:rsidR="08AF522A">
        <w:rPr>
          <w:rStyle w:val="LatinChar"/>
          <w:rFonts w:cs="FrankRuehl" w:hint="cs"/>
          <w:sz w:val="28"/>
          <w:szCs w:val="28"/>
          <w:rtl/>
          <w:lang w:val="en-GB"/>
        </w:rPr>
        <w:t>,</w:t>
      </w:r>
      <w:r w:rsidR="080259F0" w:rsidRPr="080259F0">
        <w:rPr>
          <w:rStyle w:val="LatinChar"/>
          <w:rFonts w:cs="FrankRuehl"/>
          <w:sz w:val="28"/>
          <w:szCs w:val="28"/>
          <w:rtl/>
          <w:lang w:val="en-GB"/>
        </w:rPr>
        <w:t xml:space="preserve"> היה נס בשלימות הגמור</w:t>
      </w:r>
      <w:r w:rsidR="08AF522A">
        <w:rPr>
          <w:rStyle w:val="FootnoteReference"/>
          <w:rFonts w:cs="FrankRuehl"/>
          <w:szCs w:val="28"/>
          <w:rtl/>
        </w:rPr>
        <w:footnoteReference w:id="121"/>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ולא תאמר כי היה כאן נס</w:t>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אבל לא היה בשלימות הגמור</w:t>
      </w:r>
      <w:r w:rsidR="080B50A8">
        <w:rPr>
          <w:rStyle w:val="FootnoteReference"/>
          <w:rFonts w:cs="FrankRuehl"/>
          <w:szCs w:val="28"/>
          <w:rtl/>
        </w:rPr>
        <w:footnoteReference w:id="122"/>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ולכך יש לקבוע יום שבו ההנחה ליהודים ועשי</w:t>
      </w:r>
      <w:r w:rsidR="08A94555">
        <w:rPr>
          <w:rStyle w:val="LatinChar"/>
          <w:rFonts w:cs="FrankRuehl" w:hint="cs"/>
          <w:sz w:val="28"/>
          <w:szCs w:val="28"/>
          <w:rtl/>
          <w:lang w:val="en-GB"/>
        </w:rPr>
        <w:t>י</w:t>
      </w:r>
      <w:r w:rsidR="080259F0" w:rsidRPr="080259F0">
        <w:rPr>
          <w:rStyle w:val="LatinChar"/>
          <w:rFonts w:cs="FrankRuehl"/>
          <w:sz w:val="28"/>
          <w:szCs w:val="28"/>
          <w:rtl/>
          <w:lang w:val="en-GB"/>
        </w:rPr>
        <w:t>ת משתה וי</w:t>
      </w:r>
      <w:r w:rsidR="08A94555">
        <w:rPr>
          <w:rStyle w:val="LatinChar"/>
          <w:rFonts w:cs="FrankRuehl" w:hint="cs"/>
          <w:sz w:val="28"/>
          <w:szCs w:val="28"/>
          <w:rtl/>
          <w:lang w:val="en-GB"/>
        </w:rPr>
        <w:t>ום טוב</w:t>
      </w:r>
      <w:r w:rsidR="08A94555">
        <w:rPr>
          <w:rStyle w:val="FootnoteReference"/>
          <w:rFonts w:cs="FrankRuehl"/>
          <w:szCs w:val="28"/>
          <w:rtl/>
        </w:rPr>
        <w:footnoteReference w:id="123"/>
      </w:r>
      <w:r w:rsidR="080259F0" w:rsidRPr="080259F0">
        <w:rPr>
          <w:rStyle w:val="LatinChar"/>
          <w:rFonts w:cs="FrankRuehl"/>
          <w:sz w:val="28"/>
          <w:szCs w:val="28"/>
          <w:rtl/>
          <w:lang w:val="en-GB"/>
        </w:rPr>
        <w:t xml:space="preserve"> כאשר הירח מלא אורה וה</w:t>
      </w:r>
      <w:r w:rsidR="082B25A0">
        <w:rPr>
          <w:rStyle w:val="LatinChar"/>
          <w:rFonts w:cs="FrankRuehl" w:hint="cs"/>
          <w:sz w:val="28"/>
          <w:szCs w:val="28"/>
          <w:rtl/>
          <w:lang w:val="en-GB"/>
        </w:rPr>
        <w:t>ו</w:t>
      </w:r>
      <w:r w:rsidR="080259F0" w:rsidRPr="080259F0">
        <w:rPr>
          <w:rStyle w:val="LatinChar"/>
          <w:rFonts w:cs="FrankRuehl"/>
          <w:sz w:val="28"/>
          <w:szCs w:val="28"/>
          <w:rtl/>
          <w:lang w:val="en-GB"/>
        </w:rPr>
        <w:t>א בשלימות</w:t>
      </w:r>
      <w:r w:rsidR="082B25A0">
        <w:rPr>
          <w:rStyle w:val="LatinChar"/>
          <w:rFonts w:cs="FrankRuehl" w:hint="cs"/>
          <w:sz w:val="28"/>
          <w:szCs w:val="28"/>
          <w:rtl/>
          <w:lang w:val="en-GB"/>
        </w:rPr>
        <w:t>ו</w:t>
      </w:r>
      <w:r w:rsidR="083E0D6A">
        <w:rPr>
          <w:rStyle w:val="LatinChar"/>
          <w:rFonts w:cs="FrankRuehl" w:hint="cs"/>
          <w:sz w:val="28"/>
          <w:szCs w:val="28"/>
          <w:rtl/>
          <w:lang w:val="en-GB"/>
        </w:rPr>
        <w:t>*</w:t>
      </w:r>
      <w:r w:rsidR="08A94555">
        <w:rPr>
          <w:rStyle w:val="FootnoteReference"/>
          <w:rFonts w:cs="FrankRuehl"/>
          <w:szCs w:val="28"/>
          <w:rtl/>
        </w:rPr>
        <w:footnoteReference w:id="124"/>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וכדכתיב </w:t>
      </w:r>
      <w:r w:rsidR="080259F0" w:rsidRPr="08A94555">
        <w:rPr>
          <w:rStyle w:val="LatinChar"/>
          <w:rFonts w:cs="Dbs-Rashi"/>
          <w:szCs w:val="20"/>
          <w:rtl/>
          <w:lang w:val="en-GB"/>
        </w:rPr>
        <w:t>(</w:t>
      </w:r>
      <w:r w:rsidR="08A94555" w:rsidRPr="08A94555">
        <w:rPr>
          <w:rStyle w:val="LatinChar"/>
          <w:rFonts w:cs="Dbs-Rashi" w:hint="cs"/>
          <w:szCs w:val="20"/>
          <w:rtl/>
          <w:lang w:val="en-GB"/>
        </w:rPr>
        <w:t>למעלה</w:t>
      </w:r>
      <w:r w:rsidR="080259F0" w:rsidRPr="08A94555">
        <w:rPr>
          <w:rStyle w:val="LatinChar"/>
          <w:rFonts w:cs="Dbs-Rashi"/>
          <w:szCs w:val="20"/>
          <w:rtl/>
          <w:lang w:val="en-GB"/>
        </w:rPr>
        <w:t xml:space="preserve"> ח, טז)</w:t>
      </w:r>
      <w:r w:rsidR="080259F0" w:rsidRPr="080259F0">
        <w:rPr>
          <w:rStyle w:val="LatinChar"/>
          <w:rFonts w:cs="FrankRuehl"/>
          <w:sz w:val="28"/>
          <w:szCs w:val="28"/>
          <w:rtl/>
          <w:lang w:val="en-GB"/>
        </w:rPr>
        <w:t xml:space="preserve"> </w:t>
      </w:r>
      <w:r w:rsidR="08A94555">
        <w:rPr>
          <w:rStyle w:val="LatinChar"/>
          <w:rFonts w:cs="FrankRuehl" w:hint="cs"/>
          <w:sz w:val="28"/>
          <w:szCs w:val="28"/>
          <w:rtl/>
          <w:lang w:val="en-GB"/>
        </w:rPr>
        <w:t>"</w:t>
      </w:r>
      <w:r w:rsidR="080259F0" w:rsidRPr="080259F0">
        <w:rPr>
          <w:rStyle w:val="LatinChar"/>
          <w:rFonts w:cs="FrankRuehl"/>
          <w:sz w:val="28"/>
          <w:szCs w:val="28"/>
          <w:rtl/>
          <w:lang w:val="en-GB"/>
        </w:rPr>
        <w:t>ליהודים היתה אורה וגו</w:t>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על הטוב הגמור שעשה הש</w:t>
      </w:r>
      <w:r w:rsidR="08A94555">
        <w:rPr>
          <w:rStyle w:val="LatinChar"/>
          <w:rFonts w:cs="FrankRuehl" w:hint="cs"/>
          <w:sz w:val="28"/>
          <w:szCs w:val="28"/>
          <w:rtl/>
          <w:lang w:val="en-GB"/>
        </w:rPr>
        <w:t>ם יתברך</w:t>
      </w:r>
      <w:r w:rsidR="080259F0" w:rsidRPr="080259F0">
        <w:rPr>
          <w:rStyle w:val="LatinChar"/>
          <w:rFonts w:cs="FrankRuehl"/>
          <w:sz w:val="28"/>
          <w:szCs w:val="28"/>
          <w:rtl/>
          <w:lang w:val="en-GB"/>
        </w:rPr>
        <w:t xml:space="preserve"> עמהם</w:t>
      </w:r>
      <w:r w:rsidR="08086FA3">
        <w:rPr>
          <w:rStyle w:val="FootnoteReference"/>
          <w:rFonts w:cs="FrankRuehl"/>
          <w:szCs w:val="28"/>
          <w:rtl/>
        </w:rPr>
        <w:footnoteReference w:id="125"/>
      </w:r>
      <w:r w:rsidR="08A94555">
        <w:rPr>
          <w:rStyle w:val="LatinChar"/>
          <w:rFonts w:cs="FrankRuehl" w:hint="cs"/>
          <w:sz w:val="28"/>
          <w:szCs w:val="28"/>
          <w:rtl/>
          <w:lang w:val="en-GB"/>
        </w:rPr>
        <w:t>.</w:t>
      </w:r>
      <w:r w:rsidR="080259F0" w:rsidRPr="080259F0">
        <w:rPr>
          <w:rStyle w:val="LatinChar"/>
          <w:rFonts w:cs="FrankRuehl"/>
          <w:sz w:val="28"/>
          <w:szCs w:val="28"/>
          <w:rtl/>
          <w:lang w:val="en-GB"/>
        </w:rPr>
        <w:t xml:space="preserve"> והרי פסח וסוכות שהם י</w:t>
      </w:r>
      <w:r w:rsidR="08233130">
        <w:rPr>
          <w:rStyle w:val="LatinChar"/>
          <w:rFonts w:cs="FrankRuehl" w:hint="cs"/>
          <w:sz w:val="28"/>
          <w:szCs w:val="28"/>
          <w:rtl/>
          <w:lang w:val="en-GB"/>
        </w:rPr>
        <w:t>מים טובים</w:t>
      </w:r>
      <w:r w:rsidR="080259F0" w:rsidRPr="080259F0">
        <w:rPr>
          <w:rStyle w:val="LatinChar"/>
          <w:rFonts w:cs="FrankRuehl"/>
          <w:sz w:val="28"/>
          <w:szCs w:val="28"/>
          <w:rtl/>
          <w:lang w:val="en-GB"/>
        </w:rPr>
        <w:t xml:space="preserve"> לישראל</w:t>
      </w:r>
      <w:r w:rsidR="08233130">
        <w:rPr>
          <w:rStyle w:val="LatinChar"/>
          <w:rFonts w:cs="FrankRuehl" w:hint="cs"/>
          <w:sz w:val="28"/>
          <w:szCs w:val="28"/>
          <w:rtl/>
          <w:lang w:val="en-GB"/>
        </w:rPr>
        <w:t>,</w:t>
      </w:r>
      <w:r w:rsidR="080259F0" w:rsidRPr="080259F0">
        <w:rPr>
          <w:rStyle w:val="LatinChar"/>
          <w:rFonts w:cs="FrankRuehl"/>
          <w:sz w:val="28"/>
          <w:szCs w:val="28"/>
          <w:rtl/>
          <w:lang w:val="en-GB"/>
        </w:rPr>
        <w:t xml:space="preserve"> והם זמני שמחה</w:t>
      </w:r>
      <w:r w:rsidR="0831471D">
        <w:rPr>
          <w:rStyle w:val="FootnoteReference"/>
          <w:rFonts w:cs="FrankRuehl"/>
          <w:szCs w:val="28"/>
          <w:rtl/>
        </w:rPr>
        <w:footnoteReference w:id="126"/>
      </w:r>
      <w:r w:rsidR="08233130">
        <w:rPr>
          <w:rStyle w:val="LatinChar"/>
          <w:rFonts w:cs="FrankRuehl" w:hint="cs"/>
          <w:sz w:val="28"/>
          <w:szCs w:val="28"/>
          <w:rtl/>
          <w:lang w:val="en-GB"/>
        </w:rPr>
        <w:t>,</w:t>
      </w:r>
      <w:r w:rsidR="080259F0" w:rsidRPr="080259F0">
        <w:rPr>
          <w:rStyle w:val="LatinChar"/>
          <w:rFonts w:cs="FrankRuehl"/>
          <w:sz w:val="28"/>
          <w:szCs w:val="28"/>
          <w:rtl/>
          <w:lang w:val="en-GB"/>
        </w:rPr>
        <w:t xml:space="preserve"> הם בט"ו</w:t>
      </w:r>
      <w:r w:rsidR="08B132E6">
        <w:rPr>
          <w:rStyle w:val="FootnoteReference"/>
          <w:rFonts w:cs="FrankRuehl"/>
          <w:szCs w:val="28"/>
          <w:rtl/>
        </w:rPr>
        <w:footnoteReference w:id="127"/>
      </w:r>
      <w:r w:rsidR="08B132E6">
        <w:rPr>
          <w:rStyle w:val="LatinChar"/>
          <w:rFonts w:cs="FrankRuehl" w:hint="cs"/>
          <w:sz w:val="28"/>
          <w:szCs w:val="28"/>
          <w:rtl/>
          <w:lang w:val="en-GB"/>
        </w:rPr>
        <w:t>,</w:t>
      </w:r>
      <w:r w:rsidR="080259F0" w:rsidRPr="080259F0">
        <w:rPr>
          <w:rStyle w:val="LatinChar"/>
          <w:rFonts w:cs="FrankRuehl"/>
          <w:sz w:val="28"/>
          <w:szCs w:val="28"/>
          <w:rtl/>
          <w:lang w:val="en-GB"/>
        </w:rPr>
        <w:t xml:space="preserve"> חוץ מן השבועות</w:t>
      </w:r>
      <w:r w:rsidR="08D239B0">
        <w:rPr>
          <w:rStyle w:val="FootnoteReference"/>
          <w:rFonts w:cs="FrankRuehl"/>
          <w:szCs w:val="28"/>
          <w:rtl/>
        </w:rPr>
        <w:footnoteReference w:id="128"/>
      </w:r>
      <w:r w:rsidR="08D239B0">
        <w:rPr>
          <w:rStyle w:val="LatinChar"/>
          <w:rFonts w:cs="FrankRuehl" w:hint="cs"/>
          <w:sz w:val="28"/>
          <w:szCs w:val="28"/>
          <w:rtl/>
          <w:lang w:val="en-GB"/>
        </w:rPr>
        <w:t>,</w:t>
      </w:r>
      <w:r w:rsidR="080259F0" w:rsidRPr="080259F0">
        <w:rPr>
          <w:rStyle w:val="LatinChar"/>
          <w:rFonts w:cs="FrankRuehl"/>
          <w:sz w:val="28"/>
          <w:szCs w:val="28"/>
          <w:rtl/>
          <w:lang w:val="en-GB"/>
        </w:rPr>
        <w:t xml:space="preserve"> מפני שהוא תלה בספירה של חמשים יום ממחרת השבת</w:t>
      </w:r>
      <w:r w:rsidR="08D239B0">
        <w:rPr>
          <w:rStyle w:val="LatinChar"/>
          <w:rFonts w:cs="FrankRuehl" w:hint="cs"/>
          <w:sz w:val="28"/>
          <w:szCs w:val="28"/>
          <w:rtl/>
          <w:lang w:val="en-GB"/>
        </w:rPr>
        <w:t xml:space="preserve"> </w:t>
      </w:r>
      <w:r w:rsidR="08D239B0" w:rsidRPr="08D239B0">
        <w:rPr>
          <w:rStyle w:val="LatinChar"/>
          <w:rFonts w:cs="Dbs-Rashi" w:hint="cs"/>
          <w:szCs w:val="20"/>
          <w:rtl/>
          <w:lang w:val="en-GB"/>
        </w:rPr>
        <w:t>(ויקרא כג, טז)</w:t>
      </w:r>
      <w:r w:rsidR="08003016">
        <w:rPr>
          <w:rStyle w:val="FootnoteReference"/>
          <w:rFonts w:cs="FrankRuehl"/>
          <w:szCs w:val="28"/>
          <w:rtl/>
        </w:rPr>
        <w:footnoteReference w:id="129"/>
      </w:r>
      <w:r w:rsidR="08D239B0">
        <w:rPr>
          <w:rStyle w:val="LatinChar"/>
          <w:rFonts w:cs="FrankRuehl" w:hint="cs"/>
          <w:sz w:val="28"/>
          <w:szCs w:val="28"/>
          <w:rtl/>
          <w:lang w:val="en-GB"/>
        </w:rPr>
        <w:t>.</w:t>
      </w:r>
      <w:r w:rsidR="080259F0" w:rsidRPr="080259F0">
        <w:rPr>
          <w:rStyle w:val="LatinChar"/>
          <w:rFonts w:cs="FrankRuehl"/>
          <w:sz w:val="28"/>
          <w:szCs w:val="28"/>
          <w:rtl/>
          <w:lang w:val="en-GB"/>
        </w:rPr>
        <w:t xml:space="preserve"> אבל זמני שמחה הם בט"ו לחודש</w:t>
      </w:r>
      <w:r w:rsidR="080575BC">
        <w:rPr>
          <w:rStyle w:val="FootnoteReference"/>
          <w:rFonts w:cs="FrankRuehl"/>
          <w:szCs w:val="28"/>
          <w:rtl/>
        </w:rPr>
        <w:footnoteReference w:id="130"/>
      </w:r>
      <w:r w:rsidR="08E04DC9">
        <w:rPr>
          <w:rStyle w:val="LatinChar"/>
          <w:rFonts w:cs="FrankRuehl" w:hint="cs"/>
          <w:sz w:val="28"/>
          <w:szCs w:val="28"/>
          <w:rtl/>
          <w:lang w:val="en-GB"/>
        </w:rPr>
        <w:t>,</w:t>
      </w:r>
      <w:r w:rsidR="080259F0" w:rsidRPr="080259F0">
        <w:rPr>
          <w:rStyle w:val="LatinChar"/>
          <w:rFonts w:cs="FrankRuehl"/>
          <w:sz w:val="28"/>
          <w:szCs w:val="28"/>
          <w:rtl/>
          <w:lang w:val="en-GB"/>
        </w:rPr>
        <w:t xml:space="preserve"> שאז הירח מלא אורה</w:t>
      </w:r>
      <w:r w:rsidR="080575BC">
        <w:rPr>
          <w:rStyle w:val="FootnoteReference"/>
          <w:rFonts w:cs="FrankRuehl"/>
          <w:szCs w:val="28"/>
          <w:rtl/>
        </w:rPr>
        <w:footnoteReference w:id="131"/>
      </w:r>
      <w:r w:rsidR="08E04DC9">
        <w:rPr>
          <w:rStyle w:val="LatinChar"/>
          <w:rFonts w:cs="FrankRuehl" w:hint="cs"/>
          <w:sz w:val="28"/>
          <w:szCs w:val="28"/>
          <w:rtl/>
          <w:lang w:val="en-GB"/>
        </w:rPr>
        <w:t>.</w:t>
      </w:r>
      <w:r w:rsidR="080259F0" w:rsidRPr="080259F0">
        <w:rPr>
          <w:rStyle w:val="LatinChar"/>
          <w:rFonts w:cs="FrankRuehl"/>
          <w:sz w:val="28"/>
          <w:szCs w:val="28"/>
          <w:rtl/>
          <w:lang w:val="en-GB"/>
        </w:rPr>
        <w:t xml:space="preserve"> ומפני כי יותר ראוי שהימים שהם הנחה </w:t>
      </w:r>
      <w:r w:rsidR="08805DD6">
        <w:rPr>
          <w:rStyle w:val="LatinChar"/>
          <w:rFonts w:cs="FrankRuehl" w:hint="cs"/>
          <w:sz w:val="28"/>
          <w:szCs w:val="28"/>
          <w:rtl/>
          <w:lang w:val="en-GB"/>
        </w:rPr>
        <w:t xml:space="preserve">[יהיו] </w:t>
      </w:r>
      <w:r w:rsidR="080259F0" w:rsidRPr="080259F0">
        <w:rPr>
          <w:rStyle w:val="LatinChar"/>
          <w:rFonts w:cs="FrankRuehl"/>
          <w:sz w:val="28"/>
          <w:szCs w:val="28"/>
          <w:rtl/>
          <w:lang w:val="en-GB"/>
        </w:rPr>
        <w:t>ביום ט"ו</w:t>
      </w:r>
      <w:r w:rsidR="082B25A0">
        <w:rPr>
          <w:rStyle w:val="LatinChar"/>
          <w:rFonts w:cs="FrankRuehl" w:hint="cs"/>
          <w:sz w:val="28"/>
          <w:szCs w:val="28"/>
          <w:rtl/>
          <w:lang w:val="en-GB"/>
        </w:rPr>
        <w:t>,</w:t>
      </w:r>
      <w:r w:rsidR="080259F0" w:rsidRPr="080259F0">
        <w:rPr>
          <w:rStyle w:val="LatinChar"/>
          <w:rFonts w:cs="FrankRuehl"/>
          <w:sz w:val="28"/>
          <w:szCs w:val="28"/>
          <w:rtl/>
          <w:lang w:val="en-GB"/>
        </w:rPr>
        <w:t xml:space="preserve"> לכך קבעו בכרכים</w:t>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שהם דומים לשושן</w:t>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מוקפת חומה מיהושע בן נון</w:t>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שיהיה להם יום י"ד ויום ט"ו</w:t>
      </w:r>
      <w:r w:rsidR="08805DD6">
        <w:rPr>
          <w:rStyle w:val="FootnoteReference"/>
          <w:rFonts w:cs="FrankRuehl"/>
          <w:szCs w:val="28"/>
          <w:rtl/>
        </w:rPr>
        <w:footnoteReference w:id="132"/>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שזה מורה על הנחה גמורה</w:t>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ולא היה די שיהיה זה בשושן לבד</w:t>
      </w:r>
      <w:r w:rsidR="08805DD6">
        <w:rPr>
          <w:rStyle w:val="LatinChar"/>
          <w:rFonts w:cs="FrankRuehl" w:hint="cs"/>
          <w:sz w:val="28"/>
          <w:szCs w:val="28"/>
          <w:rtl/>
          <w:lang w:val="en-GB"/>
        </w:rPr>
        <w:t>,</w:t>
      </w:r>
      <w:r w:rsidR="080259F0" w:rsidRPr="080259F0">
        <w:rPr>
          <w:rStyle w:val="LatinChar"/>
          <w:rFonts w:cs="FrankRuehl"/>
          <w:sz w:val="28"/>
          <w:szCs w:val="28"/>
          <w:rtl/>
          <w:lang w:val="en-GB"/>
        </w:rPr>
        <w:t xml:space="preserve"> כי מה נחשב עיר אחד בכל העולם</w:t>
      </w:r>
      <w:r w:rsidR="089F53B3">
        <w:rPr>
          <w:rStyle w:val="LatinChar"/>
          <w:rFonts w:cs="FrankRuehl" w:hint="cs"/>
          <w:sz w:val="28"/>
          <w:szCs w:val="28"/>
          <w:rtl/>
          <w:lang w:val="en-GB"/>
        </w:rPr>
        <w:t>,</w:t>
      </w:r>
      <w:r w:rsidR="080259F0" w:rsidRPr="080259F0">
        <w:rPr>
          <w:rStyle w:val="LatinChar"/>
          <w:rFonts w:cs="FrankRuehl"/>
          <w:sz w:val="28"/>
          <w:szCs w:val="28"/>
          <w:rtl/>
          <w:lang w:val="en-GB"/>
        </w:rPr>
        <w:t xml:space="preserve"> ולכך קבעו שכל הכרכים שהם דומים לשושן יהיו כמו שושן</w:t>
      </w:r>
      <w:r w:rsidR="089F53B3">
        <w:rPr>
          <w:rStyle w:val="FootnoteReference"/>
          <w:rFonts w:cs="FrankRuehl"/>
          <w:szCs w:val="28"/>
          <w:rtl/>
        </w:rPr>
        <w:footnoteReference w:id="133"/>
      </w:r>
      <w:r w:rsidR="089F53B3">
        <w:rPr>
          <w:rStyle w:val="LatinChar"/>
          <w:rFonts w:cs="FrankRuehl" w:hint="cs"/>
          <w:sz w:val="28"/>
          <w:szCs w:val="28"/>
          <w:rtl/>
          <w:lang w:val="en-GB"/>
        </w:rPr>
        <w:t>.</w:t>
      </w:r>
      <w:r w:rsidR="080259F0" w:rsidRPr="080259F0">
        <w:rPr>
          <w:rStyle w:val="LatinChar"/>
          <w:rFonts w:cs="FrankRuehl"/>
          <w:sz w:val="28"/>
          <w:szCs w:val="28"/>
          <w:rtl/>
          <w:lang w:val="en-GB"/>
        </w:rPr>
        <w:t xml:space="preserve"> ואפשר לומר כי בשביל כך בקשה אסתר מן המלך שיתן לה עוד </w:t>
      </w:r>
      <w:r w:rsidR="08DF1B89">
        <w:rPr>
          <w:rStyle w:val="LatinChar"/>
          <w:rFonts w:cs="FrankRuehl" w:hint="cs"/>
          <w:sz w:val="28"/>
          <w:szCs w:val="28"/>
          <w:rtl/>
          <w:lang w:val="en-GB"/>
        </w:rPr>
        <w:t>יום</w:t>
      </w:r>
      <w:r w:rsidR="083E0D6A">
        <w:rPr>
          <w:rStyle w:val="LatinChar"/>
          <w:rFonts w:cs="FrankRuehl" w:hint="cs"/>
          <w:sz w:val="28"/>
          <w:szCs w:val="28"/>
          <w:rtl/>
          <w:lang w:val="en-GB"/>
        </w:rPr>
        <w:t>*</w:t>
      </w:r>
      <w:r w:rsidR="08DF1B89">
        <w:rPr>
          <w:rStyle w:val="LatinChar"/>
          <w:rFonts w:cs="FrankRuehl" w:hint="cs"/>
          <w:sz w:val="28"/>
          <w:szCs w:val="28"/>
          <w:rtl/>
          <w:lang w:val="en-GB"/>
        </w:rPr>
        <w:t xml:space="preserve"> </w:t>
      </w:r>
      <w:r w:rsidR="080259F0" w:rsidRPr="080259F0">
        <w:rPr>
          <w:rStyle w:val="LatinChar"/>
          <w:rFonts w:cs="FrankRuehl"/>
          <w:sz w:val="28"/>
          <w:szCs w:val="28"/>
          <w:rtl/>
          <w:lang w:val="en-GB"/>
        </w:rPr>
        <w:t>י"ד</w:t>
      </w:r>
      <w:r w:rsidR="08DF1B89">
        <w:rPr>
          <w:rStyle w:val="FootnoteReference"/>
          <w:rFonts w:cs="FrankRuehl"/>
          <w:szCs w:val="28"/>
          <w:rtl/>
        </w:rPr>
        <w:footnoteReference w:id="134"/>
      </w:r>
      <w:r w:rsidR="08DF1B89">
        <w:rPr>
          <w:rStyle w:val="LatinChar"/>
          <w:rFonts w:cs="FrankRuehl" w:hint="cs"/>
          <w:sz w:val="28"/>
          <w:szCs w:val="28"/>
          <w:rtl/>
          <w:lang w:val="en-GB"/>
        </w:rPr>
        <w:t>,</w:t>
      </w:r>
      <w:r w:rsidR="080259F0" w:rsidRPr="080259F0">
        <w:rPr>
          <w:rStyle w:val="LatinChar"/>
          <w:rFonts w:cs="FrankRuehl"/>
          <w:sz w:val="28"/>
          <w:szCs w:val="28"/>
          <w:rtl/>
          <w:lang w:val="en-GB"/>
        </w:rPr>
        <w:t xml:space="preserve"> כדי שתהיה ההנחה ביום ט"ו</w:t>
      </w:r>
      <w:r w:rsidR="08DF1B89">
        <w:rPr>
          <w:rStyle w:val="LatinChar"/>
          <w:rFonts w:cs="FrankRuehl" w:hint="cs"/>
          <w:sz w:val="28"/>
          <w:szCs w:val="28"/>
          <w:rtl/>
          <w:lang w:val="en-GB"/>
        </w:rPr>
        <w:t>,</w:t>
      </w:r>
      <w:r w:rsidR="080259F0" w:rsidRPr="080259F0">
        <w:rPr>
          <w:rStyle w:val="LatinChar"/>
          <w:rFonts w:cs="FrankRuehl"/>
          <w:sz w:val="28"/>
          <w:szCs w:val="28"/>
          <w:rtl/>
          <w:lang w:val="en-GB"/>
        </w:rPr>
        <w:t xml:space="preserve"> שהוא ראוי לזה מצד עצמו</w:t>
      </w:r>
      <w:r w:rsidR="08DF1B89">
        <w:rPr>
          <w:rStyle w:val="LatinChar"/>
          <w:rFonts w:cs="FrankRuehl" w:hint="cs"/>
          <w:sz w:val="28"/>
          <w:szCs w:val="28"/>
          <w:rtl/>
          <w:lang w:val="en-GB"/>
        </w:rPr>
        <w:t>.</w:t>
      </w:r>
      <w:r w:rsidR="080259F0" w:rsidRPr="080259F0">
        <w:rPr>
          <w:rStyle w:val="LatinChar"/>
          <w:rFonts w:cs="FrankRuehl"/>
          <w:sz w:val="28"/>
          <w:szCs w:val="28"/>
          <w:rtl/>
          <w:lang w:val="en-GB"/>
        </w:rPr>
        <w:t xml:space="preserve"> </w:t>
      </w:r>
    </w:p>
    <w:p w:rsidR="08C929F4" w:rsidRDefault="082B109A" w:rsidP="08611857">
      <w:pPr>
        <w:jc w:val="both"/>
        <w:rPr>
          <w:rStyle w:val="LatinChar"/>
          <w:rFonts w:cs="FrankRuehl" w:hint="cs"/>
          <w:sz w:val="28"/>
          <w:szCs w:val="28"/>
          <w:rtl/>
          <w:lang w:val="en-GB"/>
        </w:rPr>
      </w:pPr>
      <w:r>
        <w:rPr>
          <w:rStyle w:val="LatinChar"/>
          <w:rtl/>
        </w:rPr>
        <w:t>#</w:t>
      </w:r>
      <w:r w:rsidR="080259F0" w:rsidRPr="08DF1B89">
        <w:rPr>
          <w:rStyle w:val="Title1"/>
          <w:rtl/>
        </w:rPr>
        <w:t>ועוד יש</w:t>
      </w:r>
      <w:r w:rsidR="08DF1B89" w:rsidRPr="08DF1B89">
        <w:rPr>
          <w:rStyle w:val="LatinChar"/>
          <w:rtl/>
        </w:rPr>
        <w:t>=</w:t>
      </w:r>
      <w:r w:rsidR="080259F0" w:rsidRPr="080259F0">
        <w:rPr>
          <w:rStyle w:val="LatinChar"/>
          <w:rFonts w:cs="FrankRuehl"/>
          <w:sz w:val="28"/>
          <w:szCs w:val="28"/>
          <w:rtl/>
          <w:lang w:val="en-GB"/>
        </w:rPr>
        <w:t xml:space="preserve"> לך לדעת</w:t>
      </w:r>
      <w:r w:rsidR="08DF1B89">
        <w:rPr>
          <w:rStyle w:val="FootnoteReference"/>
          <w:rFonts w:cs="FrankRuehl"/>
          <w:szCs w:val="28"/>
          <w:rtl/>
        </w:rPr>
        <w:footnoteReference w:id="135"/>
      </w:r>
      <w:r w:rsidR="080259F0" w:rsidRPr="080259F0">
        <w:rPr>
          <w:rStyle w:val="LatinChar"/>
          <w:rFonts w:cs="FrankRuehl"/>
          <w:sz w:val="28"/>
          <w:szCs w:val="28"/>
          <w:rtl/>
          <w:lang w:val="en-GB"/>
        </w:rPr>
        <w:t xml:space="preserve"> כי מן הראוי ג</w:t>
      </w:r>
      <w:r w:rsidR="08DF1B89">
        <w:rPr>
          <w:rStyle w:val="LatinChar"/>
          <w:rFonts w:cs="FrankRuehl" w:hint="cs"/>
          <w:sz w:val="28"/>
          <w:szCs w:val="28"/>
          <w:rtl/>
          <w:lang w:val="en-GB"/>
        </w:rPr>
        <w:t>ם כן</w:t>
      </w:r>
      <w:r w:rsidR="080259F0" w:rsidRPr="080259F0">
        <w:rPr>
          <w:rStyle w:val="LatinChar"/>
          <w:rFonts w:cs="FrankRuehl"/>
          <w:sz w:val="28"/>
          <w:szCs w:val="28"/>
          <w:rtl/>
          <w:lang w:val="en-GB"/>
        </w:rPr>
        <w:t xml:space="preserve"> שתהיה ההנחה וי</w:t>
      </w:r>
      <w:r w:rsidR="08DF1B89">
        <w:rPr>
          <w:rStyle w:val="LatinChar"/>
          <w:rFonts w:cs="FrankRuehl" w:hint="cs"/>
          <w:sz w:val="28"/>
          <w:szCs w:val="28"/>
          <w:rtl/>
          <w:lang w:val="en-GB"/>
        </w:rPr>
        <w:t>ום טוב</w:t>
      </w:r>
      <w:r w:rsidR="080259F0" w:rsidRPr="080259F0">
        <w:rPr>
          <w:rStyle w:val="LatinChar"/>
          <w:rFonts w:cs="FrankRuehl"/>
          <w:sz w:val="28"/>
          <w:szCs w:val="28"/>
          <w:rtl/>
          <w:lang w:val="en-GB"/>
        </w:rPr>
        <w:t xml:space="preserve"> ליהודים ביום ט"ו</w:t>
      </w:r>
      <w:r w:rsidR="08DF1B89">
        <w:rPr>
          <w:rStyle w:val="LatinChar"/>
          <w:rFonts w:cs="FrankRuehl" w:hint="cs"/>
          <w:sz w:val="28"/>
          <w:szCs w:val="28"/>
          <w:rtl/>
          <w:lang w:val="en-GB"/>
        </w:rPr>
        <w:t>,</w:t>
      </w:r>
      <w:r w:rsidR="080259F0" w:rsidRPr="080259F0">
        <w:rPr>
          <w:rStyle w:val="LatinChar"/>
          <w:rFonts w:cs="FrankRuehl"/>
          <w:sz w:val="28"/>
          <w:szCs w:val="28"/>
          <w:rtl/>
          <w:lang w:val="en-GB"/>
        </w:rPr>
        <w:t xml:space="preserve"> שאז הירח מלא אורה</w:t>
      </w:r>
      <w:r w:rsidR="08DF1B89">
        <w:rPr>
          <w:rStyle w:val="LatinChar"/>
          <w:rFonts w:cs="FrankRuehl" w:hint="cs"/>
          <w:sz w:val="28"/>
          <w:szCs w:val="28"/>
          <w:rtl/>
          <w:lang w:val="en-GB"/>
        </w:rPr>
        <w:t>.</w:t>
      </w:r>
      <w:r w:rsidR="080259F0" w:rsidRPr="080259F0">
        <w:rPr>
          <w:rStyle w:val="LatinChar"/>
          <w:rFonts w:cs="FrankRuehl"/>
          <w:sz w:val="28"/>
          <w:szCs w:val="28"/>
          <w:rtl/>
          <w:lang w:val="en-GB"/>
        </w:rPr>
        <w:t xml:space="preserve"> רק שאין כרכים שיש להם חומה וכפרים</w:t>
      </w:r>
      <w:r w:rsidR="08B3366D">
        <w:rPr>
          <w:rStyle w:val="LatinChar"/>
          <w:rFonts w:cs="FrankRuehl" w:hint="cs"/>
          <w:sz w:val="28"/>
          <w:szCs w:val="28"/>
          <w:rtl/>
          <w:lang w:val="en-GB"/>
        </w:rPr>
        <w:t xml:space="preserve"> </w:t>
      </w:r>
      <w:r w:rsidR="08B3366D" w:rsidRPr="08B3366D">
        <w:rPr>
          <w:rStyle w:val="LatinChar"/>
          <w:rFonts w:cs="FrankRuehl"/>
          <w:sz w:val="28"/>
          <w:szCs w:val="28"/>
          <w:rtl/>
          <w:lang w:val="en-GB"/>
        </w:rPr>
        <w:t>שאין להם חומה שוים</w:t>
      </w:r>
      <w:r w:rsidR="08B3366D">
        <w:rPr>
          <w:rStyle w:val="LatinChar"/>
          <w:rFonts w:cs="FrankRuehl" w:hint="cs"/>
          <w:sz w:val="28"/>
          <w:szCs w:val="28"/>
          <w:rtl/>
          <w:lang w:val="en-GB"/>
        </w:rPr>
        <w:t>;</w:t>
      </w:r>
      <w:r w:rsidR="08B3366D" w:rsidRPr="08B3366D">
        <w:rPr>
          <w:rStyle w:val="LatinChar"/>
          <w:rFonts w:cs="FrankRuehl"/>
          <w:sz w:val="28"/>
          <w:szCs w:val="28"/>
          <w:rtl/>
          <w:lang w:val="en-GB"/>
        </w:rPr>
        <w:t xml:space="preserve"> כי הכפרים הם דומים לירח כאשר הוא ביום י"ד</w:t>
      </w:r>
      <w:r w:rsidR="08B3366D">
        <w:rPr>
          <w:rStyle w:val="LatinChar"/>
          <w:rFonts w:cs="FrankRuehl" w:hint="cs"/>
          <w:sz w:val="28"/>
          <w:szCs w:val="28"/>
          <w:rtl/>
          <w:lang w:val="en-GB"/>
        </w:rPr>
        <w:t>,</w:t>
      </w:r>
      <w:r w:rsidR="08B3366D" w:rsidRPr="08B3366D">
        <w:rPr>
          <w:rStyle w:val="LatinChar"/>
          <w:rFonts w:cs="FrankRuehl"/>
          <w:sz w:val="28"/>
          <w:szCs w:val="28"/>
          <w:rtl/>
          <w:lang w:val="en-GB"/>
        </w:rPr>
        <w:t xml:space="preserve"> כי יום י"ד עדיין אין גבול לירח</w:t>
      </w:r>
      <w:r w:rsidR="08B3366D">
        <w:rPr>
          <w:rStyle w:val="LatinChar"/>
          <w:rFonts w:cs="FrankRuehl" w:hint="cs"/>
          <w:sz w:val="28"/>
          <w:szCs w:val="28"/>
          <w:rtl/>
          <w:lang w:val="en-GB"/>
        </w:rPr>
        <w:t>,</w:t>
      </w:r>
      <w:r w:rsidR="08B3366D" w:rsidRPr="08B3366D">
        <w:rPr>
          <w:rStyle w:val="LatinChar"/>
          <w:rFonts w:cs="FrankRuehl"/>
          <w:sz w:val="28"/>
          <w:szCs w:val="28"/>
          <w:rtl/>
          <w:lang w:val="en-GB"/>
        </w:rPr>
        <w:t xml:space="preserve"> שהרי עדיין מוסיף והולך עד ט"ו</w:t>
      </w:r>
      <w:r w:rsidR="08B3366D">
        <w:rPr>
          <w:rStyle w:val="FootnoteReference"/>
          <w:rFonts w:cs="FrankRuehl"/>
          <w:szCs w:val="28"/>
          <w:rtl/>
        </w:rPr>
        <w:footnoteReference w:id="136"/>
      </w:r>
      <w:r w:rsidR="08B3366D">
        <w:rPr>
          <w:rStyle w:val="LatinChar"/>
          <w:rFonts w:cs="FrankRuehl" w:hint="cs"/>
          <w:sz w:val="28"/>
          <w:szCs w:val="28"/>
          <w:rtl/>
          <w:lang w:val="en-GB"/>
        </w:rPr>
        <w:t>.</w:t>
      </w:r>
      <w:r w:rsidR="08B3366D" w:rsidRPr="08B3366D">
        <w:rPr>
          <w:rStyle w:val="LatinChar"/>
          <w:rFonts w:cs="FrankRuehl"/>
          <w:sz w:val="28"/>
          <w:szCs w:val="28"/>
          <w:rtl/>
          <w:lang w:val="en-GB"/>
        </w:rPr>
        <w:t xml:space="preserve"> רק הכפרים שאין להם גדר וגבול</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והם דומים לירח כאשר הוא ביום י"ד שאין לו גדר עדיין וגבול</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ולכך הנחת הכפרים ביום י"ד</w:t>
      </w:r>
      <w:r w:rsidR="085177FE">
        <w:rPr>
          <w:rStyle w:val="FootnoteReference"/>
          <w:rFonts w:cs="FrankRuehl"/>
          <w:szCs w:val="28"/>
          <w:rtl/>
        </w:rPr>
        <w:footnoteReference w:id="137"/>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אבל יושבי כרכים שיש להם גדר וגבול</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הוא החומה שהוא גדר וגבול לכרך</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כי עד כאן הוא הכרך</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ולכך הם דומים ליום ט"ו</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שביום ט"ו יש גדר וגבול לאור הירח</w:t>
      </w:r>
      <w:r w:rsidR="08C929F4">
        <w:rPr>
          <w:rStyle w:val="FootnoteReference"/>
          <w:rFonts w:cs="FrankRuehl"/>
          <w:szCs w:val="28"/>
          <w:rtl/>
        </w:rPr>
        <w:footnoteReference w:id="138"/>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ולכך יושבי כרכים</w:t>
      </w:r>
      <w:r w:rsidR="085177FE">
        <w:rPr>
          <w:rStyle w:val="LatinChar"/>
          <w:rFonts w:cs="FrankRuehl" w:hint="cs"/>
          <w:sz w:val="28"/>
          <w:szCs w:val="28"/>
          <w:rtl/>
          <w:lang w:val="en-GB"/>
        </w:rPr>
        <w:t>,</w:t>
      </w:r>
      <w:r w:rsidR="08B3366D" w:rsidRPr="08B3366D">
        <w:rPr>
          <w:rStyle w:val="LatinChar"/>
          <w:rFonts w:cs="FrankRuehl"/>
          <w:sz w:val="28"/>
          <w:szCs w:val="28"/>
          <w:rtl/>
          <w:lang w:val="en-GB"/>
        </w:rPr>
        <w:t xml:space="preserve"> הנחה ושמחה שלהם ביום ט"ו</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שבו יש גבול וגדר לאורה</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כי עד כאן הוא בא</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ולא יותר</w:t>
      </w:r>
      <w:r w:rsidR="08533CD7">
        <w:rPr>
          <w:rStyle w:val="FootnoteReference"/>
          <w:rFonts w:cs="FrankRuehl"/>
          <w:szCs w:val="28"/>
          <w:rtl/>
        </w:rPr>
        <w:footnoteReference w:id="139"/>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ועל כל פנים ראוי שיהיה השמחה וי</w:t>
      </w:r>
      <w:r w:rsidR="081328CA">
        <w:rPr>
          <w:rStyle w:val="LatinChar"/>
          <w:rFonts w:cs="FrankRuehl" w:hint="cs"/>
          <w:sz w:val="28"/>
          <w:szCs w:val="28"/>
          <w:rtl/>
          <w:lang w:val="en-GB"/>
        </w:rPr>
        <w:t>ום טוב</w:t>
      </w:r>
      <w:r w:rsidR="08B3366D" w:rsidRPr="08B3366D">
        <w:rPr>
          <w:rStyle w:val="LatinChar"/>
          <w:rFonts w:cs="FrankRuehl"/>
          <w:sz w:val="28"/>
          <w:szCs w:val="28"/>
          <w:rtl/>
          <w:lang w:val="en-GB"/>
        </w:rPr>
        <w:t xml:space="preserve"> כאשר הירח הוא מלא אור</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וראוי היה שיהיה בט"ו אל הכל</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שבו הוא מלא אור</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רק שאין דומה יום ט"ו שבו יש לאור הירח גבול וגדר</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וזה דומה ליושבי כרכים שיש להם גדר</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עד כאן הוא העיר</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ולפיכך בקשה אסתר לתת לה בשושן</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שהוא כרך שיש לו חומה</w:t>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יום י"ד ג</w:t>
      </w:r>
      <w:r w:rsidR="08C929F4">
        <w:rPr>
          <w:rStyle w:val="LatinChar"/>
          <w:rFonts w:cs="FrankRuehl" w:hint="cs"/>
          <w:sz w:val="28"/>
          <w:szCs w:val="28"/>
          <w:rtl/>
          <w:lang w:val="en-GB"/>
        </w:rPr>
        <w:t>ם כן,</w:t>
      </w:r>
      <w:r w:rsidR="08B3366D" w:rsidRPr="08B3366D">
        <w:rPr>
          <w:rStyle w:val="LatinChar"/>
          <w:rFonts w:cs="FrankRuehl"/>
          <w:sz w:val="28"/>
          <w:szCs w:val="28"/>
          <w:rtl/>
          <w:lang w:val="en-GB"/>
        </w:rPr>
        <w:t xml:space="preserve"> ויהיה הנחה להם ביום ט"ו </w:t>
      </w:r>
      <w:r w:rsidR="08611857">
        <w:rPr>
          <w:rStyle w:val="LatinChar"/>
          <w:rFonts w:cs="FrankRuehl" w:hint="cs"/>
          <w:sz w:val="28"/>
          <w:szCs w:val="28"/>
          <w:rtl/>
          <w:lang w:val="en-GB"/>
        </w:rPr>
        <w:t>כ</w:t>
      </w:r>
      <w:r w:rsidR="08B3366D" w:rsidRPr="08B3366D">
        <w:rPr>
          <w:rStyle w:val="LatinChar"/>
          <w:rFonts w:cs="FrankRuehl"/>
          <w:sz w:val="28"/>
          <w:szCs w:val="28"/>
          <w:rtl/>
          <w:lang w:val="en-GB"/>
        </w:rPr>
        <w:t>ראוי</w:t>
      </w:r>
      <w:r w:rsidR="083E0D6A">
        <w:rPr>
          <w:rStyle w:val="LatinChar"/>
          <w:rFonts w:cs="FrankRuehl" w:hint="cs"/>
          <w:sz w:val="28"/>
          <w:szCs w:val="28"/>
          <w:rtl/>
          <w:lang w:val="en-GB"/>
        </w:rPr>
        <w:t>*</w:t>
      </w:r>
      <w:r w:rsidR="088F095F">
        <w:rPr>
          <w:rStyle w:val="FootnoteReference"/>
          <w:rFonts w:cs="FrankRuehl"/>
          <w:szCs w:val="28"/>
          <w:rtl/>
        </w:rPr>
        <w:footnoteReference w:id="140"/>
      </w:r>
      <w:r w:rsidR="08C929F4">
        <w:rPr>
          <w:rStyle w:val="LatinChar"/>
          <w:rFonts w:cs="FrankRuehl" w:hint="cs"/>
          <w:sz w:val="28"/>
          <w:szCs w:val="28"/>
          <w:rtl/>
          <w:lang w:val="en-GB"/>
        </w:rPr>
        <w:t>.</w:t>
      </w:r>
      <w:r w:rsidR="08B3366D" w:rsidRPr="08B3366D">
        <w:rPr>
          <w:rStyle w:val="LatinChar"/>
          <w:rFonts w:cs="FrankRuehl"/>
          <w:sz w:val="28"/>
          <w:szCs w:val="28"/>
          <w:rtl/>
          <w:lang w:val="en-GB"/>
        </w:rPr>
        <w:t xml:space="preserve"> </w:t>
      </w:r>
    </w:p>
    <w:p w:rsidR="08D31134" w:rsidRDefault="082B109A" w:rsidP="08D31134">
      <w:pPr>
        <w:jc w:val="both"/>
        <w:rPr>
          <w:rStyle w:val="LatinChar"/>
          <w:rFonts w:cs="FrankRuehl" w:hint="cs"/>
          <w:sz w:val="28"/>
          <w:szCs w:val="28"/>
          <w:rtl/>
          <w:lang w:val="en-GB"/>
        </w:rPr>
      </w:pPr>
      <w:r>
        <w:rPr>
          <w:rStyle w:val="LatinChar"/>
          <w:rtl/>
        </w:rPr>
        <w:t>#</w:t>
      </w:r>
      <w:r w:rsidR="08B3366D" w:rsidRPr="08452F2C">
        <w:rPr>
          <w:rStyle w:val="Title1"/>
          <w:rtl/>
        </w:rPr>
        <w:t>ויש לך לדעת</w:t>
      </w:r>
      <w:r w:rsidR="08452F2C" w:rsidRPr="08452F2C">
        <w:rPr>
          <w:rStyle w:val="LatinChar"/>
          <w:rtl/>
        </w:rPr>
        <w:t>=</w:t>
      </w:r>
      <w:r w:rsidR="08B3366D" w:rsidRPr="08B3366D">
        <w:rPr>
          <w:rStyle w:val="LatinChar"/>
          <w:rFonts w:cs="FrankRuehl"/>
          <w:sz w:val="28"/>
          <w:szCs w:val="28"/>
          <w:rtl/>
          <w:lang w:val="en-GB"/>
        </w:rPr>
        <w:t xml:space="preserve"> כי בשביל זה היה בוחר המן הרשע יום י"ג בחודש אדר</w:t>
      </w:r>
      <w:r w:rsidR="08DA5DEB">
        <w:rPr>
          <w:rStyle w:val="FootnoteReference"/>
          <w:rFonts w:cs="FrankRuehl"/>
          <w:szCs w:val="28"/>
          <w:rtl/>
        </w:rPr>
        <w:footnoteReference w:id="141"/>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מפני שאמר כי ישראל</w:t>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אשר הם אויבים וצוררים</w:t>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ממעטים את אורה של המן</w:t>
      </w:r>
      <w:r w:rsidR="08B25F1D">
        <w:rPr>
          <w:rStyle w:val="FootnoteReference"/>
          <w:rFonts w:cs="FrankRuehl"/>
          <w:szCs w:val="28"/>
          <w:rtl/>
        </w:rPr>
        <w:footnoteReference w:id="142"/>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כמו שהוא יום י"ג בחודש שאין האור במלואו ובשלימותו</w:t>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וכך ישראל ממעטין את אור של המן</w:t>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שאין אור שלו בשלימות</w:t>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ולכך נפל הגורל בי"ג</w:t>
      </w:r>
      <w:r w:rsidR="08DA5DEB">
        <w:rPr>
          <w:rStyle w:val="FootnoteReference"/>
          <w:rFonts w:cs="FrankRuehl"/>
          <w:szCs w:val="28"/>
          <w:rtl/>
        </w:rPr>
        <w:footnoteReference w:id="143"/>
      </w:r>
      <w:r w:rsidR="08DA5DEB">
        <w:rPr>
          <w:rStyle w:val="LatinChar"/>
          <w:rFonts w:cs="FrankRuehl" w:hint="cs"/>
          <w:sz w:val="28"/>
          <w:szCs w:val="28"/>
          <w:rtl/>
          <w:lang w:val="en-GB"/>
        </w:rPr>
        <w:t>,</w:t>
      </w:r>
      <w:r w:rsidR="08B3366D" w:rsidRPr="08B3366D">
        <w:rPr>
          <w:rStyle w:val="LatinChar"/>
          <w:rFonts w:cs="FrankRuehl"/>
          <w:sz w:val="28"/>
          <w:szCs w:val="28"/>
          <w:rtl/>
          <w:lang w:val="en-GB"/>
        </w:rPr>
        <w:t xml:space="preserve"> כי ביום י"ג יהרגו אותם שהם ממעטים אור של המן</w:t>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ואז יהיה לו האור בשלימות מיד ביום י"ד</w:t>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כי יום י"ד מלא אורה</w:t>
      </w:r>
      <w:r w:rsidR="0884183B">
        <w:rPr>
          <w:rStyle w:val="FootnoteReference"/>
          <w:rFonts w:cs="FrankRuehl"/>
          <w:szCs w:val="28"/>
          <w:rtl/>
        </w:rPr>
        <w:footnoteReference w:id="144"/>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ואף כי לפני יום </w:t>
      </w:r>
      <w:r w:rsidR="08687FB7">
        <w:rPr>
          <w:rStyle w:val="LatinChar"/>
          <w:rFonts w:cs="FrankRuehl" w:hint="cs"/>
          <w:sz w:val="28"/>
          <w:szCs w:val="28"/>
          <w:rtl/>
          <w:lang w:val="en-GB"/>
        </w:rPr>
        <w:t>(-</w:t>
      </w:r>
      <w:r w:rsidR="08B3366D" w:rsidRPr="08B3366D">
        <w:rPr>
          <w:rStyle w:val="LatinChar"/>
          <w:rFonts w:cs="FrankRuehl"/>
          <w:sz w:val="28"/>
          <w:szCs w:val="28"/>
          <w:rtl/>
          <w:lang w:val="en-GB"/>
        </w:rPr>
        <w:t>י"ד</w:t>
      </w:r>
      <w:r w:rsidR="08687FB7">
        <w:rPr>
          <w:rStyle w:val="LatinChar"/>
          <w:rFonts w:cs="FrankRuehl" w:hint="cs"/>
          <w:sz w:val="28"/>
          <w:szCs w:val="28"/>
          <w:rtl/>
          <w:lang w:val="en-GB"/>
        </w:rPr>
        <w:t>-) [י"ג]</w:t>
      </w:r>
      <w:r w:rsidR="08B3366D" w:rsidRPr="08B3366D">
        <w:rPr>
          <w:rStyle w:val="LatinChar"/>
          <w:rFonts w:cs="FrankRuehl"/>
          <w:sz w:val="28"/>
          <w:szCs w:val="28"/>
          <w:rtl/>
          <w:lang w:val="en-GB"/>
        </w:rPr>
        <w:t xml:space="preserve"> האור יותר מעט</w:t>
      </w:r>
      <w:r w:rsidR="082B0A01">
        <w:rPr>
          <w:rStyle w:val="FootnoteReference"/>
          <w:rFonts w:cs="FrankRuehl"/>
          <w:szCs w:val="28"/>
          <w:rtl/>
        </w:rPr>
        <w:footnoteReference w:id="145"/>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אמר </w:t>
      </w:r>
      <w:r w:rsidR="08687FB7">
        <w:rPr>
          <w:rStyle w:val="LatinChar"/>
          <w:rFonts w:cs="FrankRuehl" w:hint="cs"/>
          <w:sz w:val="28"/>
          <w:szCs w:val="28"/>
          <w:rtl/>
          <w:lang w:val="en-GB"/>
        </w:rPr>
        <w:t>עמלק</w:t>
      </w:r>
      <w:r w:rsidR="083E0D6A">
        <w:rPr>
          <w:rStyle w:val="LatinChar"/>
          <w:rFonts w:cs="FrankRuehl" w:hint="cs"/>
          <w:sz w:val="28"/>
          <w:szCs w:val="28"/>
          <w:rtl/>
          <w:lang w:val="en-GB"/>
        </w:rPr>
        <w:t>*</w:t>
      </w:r>
      <w:r w:rsidR="08687FB7">
        <w:rPr>
          <w:rStyle w:val="LatinChar"/>
          <w:rFonts w:cs="FrankRuehl" w:hint="cs"/>
          <w:sz w:val="28"/>
          <w:szCs w:val="28"/>
          <w:rtl/>
          <w:lang w:val="en-GB"/>
        </w:rPr>
        <w:t xml:space="preserve"> </w:t>
      </w:r>
      <w:r w:rsidR="08B3366D" w:rsidRPr="08B3366D">
        <w:rPr>
          <w:rStyle w:val="LatinChar"/>
          <w:rFonts w:cs="FrankRuehl"/>
          <w:sz w:val="28"/>
          <w:szCs w:val="28"/>
          <w:rtl/>
          <w:lang w:val="en-GB"/>
        </w:rPr>
        <w:t>כי אין דומה לזה</w:t>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כי על כל פנים אין יכולים למעט אורה שלו לגמרי</w:t>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רק הם ממעטים מן אורו</w:t>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והוא כמו יום י"ג שהירח ממועט מן אורו בשלימות</w:t>
      </w:r>
      <w:r w:rsidR="080B4C72">
        <w:rPr>
          <w:rStyle w:val="LatinChar"/>
          <w:rFonts w:cs="FrankRuehl" w:hint="cs"/>
          <w:sz w:val="28"/>
          <w:szCs w:val="28"/>
          <w:rtl/>
          <w:lang w:val="en-GB"/>
        </w:rPr>
        <w:t>,</w:t>
      </w:r>
      <w:r w:rsidR="08B3366D" w:rsidRPr="08B3366D">
        <w:rPr>
          <w:rStyle w:val="LatinChar"/>
          <w:rFonts w:cs="FrankRuehl"/>
          <w:sz w:val="28"/>
          <w:szCs w:val="28"/>
          <w:rtl/>
          <w:lang w:val="en-GB"/>
        </w:rPr>
        <w:t xml:space="preserve"> ומ</w:t>
      </w:r>
      <w:r w:rsidR="080B4C72">
        <w:rPr>
          <w:rStyle w:val="LatinChar"/>
          <w:rFonts w:cs="FrankRuehl" w:hint="cs"/>
          <w:sz w:val="28"/>
          <w:szCs w:val="28"/>
          <w:rtl/>
          <w:lang w:val="en-GB"/>
        </w:rPr>
        <w:t>כל מקום</w:t>
      </w:r>
      <w:r w:rsidR="08B3366D" w:rsidRPr="08B3366D">
        <w:rPr>
          <w:rStyle w:val="LatinChar"/>
          <w:rFonts w:cs="FrankRuehl"/>
          <w:sz w:val="28"/>
          <w:szCs w:val="28"/>
          <w:rtl/>
          <w:lang w:val="en-GB"/>
        </w:rPr>
        <w:t xml:space="preserve"> אור </w:t>
      </w:r>
      <w:r w:rsidR="080B4C72">
        <w:rPr>
          <w:rStyle w:val="LatinChar"/>
          <w:rFonts w:cs="FrankRuehl" w:hint="cs"/>
          <w:sz w:val="28"/>
          <w:szCs w:val="28"/>
          <w:rtl/>
          <w:lang w:val="en-GB"/>
        </w:rPr>
        <w:t>(-</w:t>
      </w:r>
      <w:r w:rsidR="08B3366D" w:rsidRPr="08B3366D">
        <w:rPr>
          <w:rStyle w:val="LatinChar"/>
          <w:rFonts w:cs="FrankRuehl"/>
          <w:sz w:val="28"/>
          <w:szCs w:val="28"/>
          <w:rtl/>
          <w:lang w:val="en-GB"/>
        </w:rPr>
        <w:t>י"ד</w:t>
      </w:r>
      <w:r w:rsidR="080B4C72">
        <w:rPr>
          <w:rStyle w:val="LatinChar"/>
          <w:rFonts w:cs="FrankRuehl" w:hint="cs"/>
          <w:sz w:val="28"/>
          <w:szCs w:val="28"/>
          <w:rtl/>
          <w:lang w:val="en-GB"/>
        </w:rPr>
        <w:t>-) [י"ג]</w:t>
      </w:r>
      <w:r w:rsidR="08B3366D" w:rsidRPr="08B3366D">
        <w:rPr>
          <w:rStyle w:val="LatinChar"/>
          <w:rFonts w:cs="FrankRuehl"/>
          <w:sz w:val="28"/>
          <w:szCs w:val="28"/>
          <w:rtl/>
          <w:lang w:val="en-GB"/>
        </w:rPr>
        <w:t xml:space="preserve"> גדול</w:t>
      </w:r>
      <w:r w:rsidR="080B4C72">
        <w:rPr>
          <w:rStyle w:val="LatinChar"/>
          <w:rFonts w:cs="FrankRuehl" w:hint="cs"/>
          <w:sz w:val="28"/>
          <w:szCs w:val="28"/>
          <w:rtl/>
          <w:lang w:val="en-GB"/>
        </w:rPr>
        <w:t>.</w:t>
      </w:r>
      <w:r w:rsidR="08B3366D" w:rsidRPr="08B3366D">
        <w:rPr>
          <w:rStyle w:val="LatinChar"/>
          <w:rFonts w:cs="FrankRuehl"/>
          <w:sz w:val="28"/>
          <w:szCs w:val="28"/>
          <w:rtl/>
          <w:lang w:val="en-GB"/>
        </w:rPr>
        <w:t xml:space="preserve"> וכך אמר המן</w:t>
      </w:r>
      <w:r w:rsidR="080B4C72">
        <w:rPr>
          <w:rStyle w:val="LatinChar"/>
          <w:rFonts w:cs="FrankRuehl" w:hint="cs"/>
          <w:sz w:val="28"/>
          <w:szCs w:val="28"/>
          <w:rtl/>
          <w:lang w:val="en-GB"/>
        </w:rPr>
        <w:t>,</w:t>
      </w:r>
      <w:r w:rsidR="08B3366D" w:rsidRPr="08B3366D">
        <w:rPr>
          <w:rStyle w:val="LatinChar"/>
          <w:rFonts w:cs="FrankRuehl"/>
          <w:sz w:val="28"/>
          <w:szCs w:val="28"/>
          <w:rtl/>
          <w:lang w:val="en-GB"/>
        </w:rPr>
        <w:t xml:space="preserve"> אף</w:t>
      </w:r>
      <w:r w:rsidR="083E0D6A">
        <w:rPr>
          <w:rStyle w:val="LatinChar"/>
          <w:rFonts w:cs="FrankRuehl" w:hint="cs"/>
          <w:sz w:val="28"/>
          <w:szCs w:val="28"/>
          <w:rtl/>
          <w:lang w:val="en-GB"/>
        </w:rPr>
        <w:t>*</w:t>
      </w:r>
      <w:r w:rsidR="08B3366D" w:rsidRPr="08B3366D">
        <w:rPr>
          <w:rStyle w:val="LatinChar"/>
          <w:rFonts w:cs="FrankRuehl"/>
          <w:sz w:val="28"/>
          <w:szCs w:val="28"/>
          <w:rtl/>
          <w:lang w:val="en-GB"/>
        </w:rPr>
        <w:t xml:space="preserve"> כי ישראל ממעטין את אורו עד שאינו בשלימות אורו</w:t>
      </w:r>
      <w:r w:rsidR="080B4C72">
        <w:rPr>
          <w:rStyle w:val="LatinChar"/>
          <w:rFonts w:cs="FrankRuehl" w:hint="cs"/>
          <w:sz w:val="28"/>
          <w:szCs w:val="28"/>
          <w:rtl/>
          <w:lang w:val="en-GB"/>
        </w:rPr>
        <w:t>,</w:t>
      </w:r>
      <w:r w:rsidR="08B3366D" w:rsidRPr="08B3366D">
        <w:rPr>
          <w:rStyle w:val="LatinChar"/>
          <w:rFonts w:cs="FrankRuehl"/>
          <w:sz w:val="28"/>
          <w:szCs w:val="28"/>
          <w:rtl/>
          <w:lang w:val="en-GB"/>
        </w:rPr>
        <w:t xml:space="preserve"> מ</w:t>
      </w:r>
      <w:r w:rsidR="080B4C72">
        <w:rPr>
          <w:rStyle w:val="LatinChar"/>
          <w:rFonts w:cs="FrankRuehl" w:hint="cs"/>
          <w:sz w:val="28"/>
          <w:szCs w:val="28"/>
          <w:rtl/>
          <w:lang w:val="en-GB"/>
        </w:rPr>
        <w:t>כל מקום</w:t>
      </w:r>
      <w:r w:rsidR="08B3366D" w:rsidRPr="08B3366D">
        <w:rPr>
          <w:rStyle w:val="LatinChar"/>
          <w:rFonts w:cs="FrankRuehl"/>
          <w:sz w:val="28"/>
          <w:szCs w:val="28"/>
          <w:rtl/>
          <w:lang w:val="en-GB"/>
        </w:rPr>
        <w:t xml:space="preserve"> עם זה אורו גדול</w:t>
      </w:r>
      <w:r w:rsidR="08D31134">
        <w:rPr>
          <w:rStyle w:val="FootnoteReference"/>
          <w:rFonts w:cs="FrankRuehl"/>
          <w:szCs w:val="28"/>
          <w:rtl/>
        </w:rPr>
        <w:footnoteReference w:id="146"/>
      </w:r>
      <w:r w:rsidR="0884183B">
        <w:rPr>
          <w:rStyle w:val="LatinChar"/>
          <w:rFonts w:cs="FrankRuehl" w:hint="cs"/>
          <w:sz w:val="28"/>
          <w:szCs w:val="28"/>
          <w:rtl/>
          <w:lang w:val="en-GB"/>
        </w:rPr>
        <w:t>.</w:t>
      </w:r>
      <w:r w:rsidR="08B3366D" w:rsidRPr="08B3366D">
        <w:rPr>
          <w:rStyle w:val="LatinChar"/>
          <w:rFonts w:cs="FrankRuehl"/>
          <w:sz w:val="28"/>
          <w:szCs w:val="28"/>
          <w:rtl/>
          <w:lang w:val="en-GB"/>
        </w:rPr>
        <w:t xml:space="preserve"> </w:t>
      </w:r>
    </w:p>
    <w:p w:rsidR="082B5745" w:rsidRDefault="082B109A" w:rsidP="08F2780F">
      <w:pPr>
        <w:jc w:val="both"/>
        <w:rPr>
          <w:rStyle w:val="LatinChar"/>
          <w:rFonts w:cs="FrankRuehl" w:hint="cs"/>
          <w:sz w:val="28"/>
          <w:szCs w:val="28"/>
          <w:rtl/>
          <w:lang w:val="en-GB"/>
        </w:rPr>
      </w:pPr>
      <w:r>
        <w:rPr>
          <w:rStyle w:val="LatinChar"/>
          <w:rtl/>
        </w:rPr>
        <w:t>#</w:t>
      </w:r>
      <w:r w:rsidR="08B3366D" w:rsidRPr="08F644CF">
        <w:rPr>
          <w:rStyle w:val="Title1"/>
          <w:rtl/>
        </w:rPr>
        <w:t>ונהפך הדבר</w:t>
      </w:r>
      <w:r w:rsidR="08F644CF" w:rsidRPr="08F644CF">
        <w:rPr>
          <w:rStyle w:val="LatinChar"/>
          <w:rtl/>
        </w:rPr>
        <w:t>=</w:t>
      </w:r>
      <w:r w:rsidR="08DE7FA4">
        <w:rPr>
          <w:rStyle w:val="FootnoteReference"/>
          <w:rFonts w:cs="FrankRuehl"/>
          <w:szCs w:val="28"/>
          <w:rtl/>
        </w:rPr>
        <w:footnoteReference w:id="147"/>
      </w:r>
      <w:r w:rsidR="08F644CF">
        <w:rPr>
          <w:rStyle w:val="LatinChar"/>
          <w:rFonts w:cs="FrankRuehl" w:hint="cs"/>
          <w:sz w:val="28"/>
          <w:szCs w:val="28"/>
          <w:rtl/>
          <w:lang w:val="en-GB"/>
        </w:rPr>
        <w:t>,</w:t>
      </w:r>
      <w:r w:rsidR="08B3366D" w:rsidRPr="08B3366D">
        <w:rPr>
          <w:rStyle w:val="LatinChar"/>
          <w:rFonts w:cs="FrankRuehl"/>
          <w:sz w:val="28"/>
          <w:szCs w:val="28"/>
          <w:rtl/>
          <w:lang w:val="en-GB"/>
        </w:rPr>
        <w:t xml:space="preserve"> כי המן הוא ממעט את אור ישראל</w:t>
      </w:r>
      <w:r w:rsidR="08F644CF">
        <w:rPr>
          <w:rStyle w:val="LatinChar"/>
          <w:rFonts w:cs="FrankRuehl" w:hint="cs"/>
          <w:sz w:val="28"/>
          <w:szCs w:val="28"/>
          <w:rtl/>
          <w:lang w:val="en-GB"/>
        </w:rPr>
        <w:t>,</w:t>
      </w:r>
      <w:r w:rsidR="08B3366D" w:rsidRPr="08B3366D">
        <w:rPr>
          <w:rStyle w:val="LatinChar"/>
          <w:rFonts w:cs="FrankRuehl"/>
          <w:sz w:val="28"/>
          <w:szCs w:val="28"/>
          <w:rtl/>
          <w:lang w:val="en-GB"/>
        </w:rPr>
        <w:t xml:space="preserve"> שאין אור שלהם במלואו</w:t>
      </w:r>
      <w:r w:rsidR="089F72CB">
        <w:rPr>
          <w:rStyle w:val="FootnoteReference"/>
          <w:rFonts w:cs="FrankRuehl"/>
          <w:szCs w:val="28"/>
          <w:rtl/>
        </w:rPr>
        <w:footnoteReference w:id="148"/>
      </w:r>
      <w:r w:rsidR="08F644CF">
        <w:rPr>
          <w:rStyle w:val="LatinChar"/>
          <w:rFonts w:cs="FrankRuehl" w:hint="cs"/>
          <w:sz w:val="28"/>
          <w:szCs w:val="28"/>
          <w:rtl/>
          <w:lang w:val="en-GB"/>
        </w:rPr>
        <w:t>.</w:t>
      </w:r>
      <w:r w:rsidR="08B3366D" w:rsidRPr="08B3366D">
        <w:rPr>
          <w:rStyle w:val="LatinChar"/>
          <w:rFonts w:cs="FrankRuehl"/>
          <w:sz w:val="28"/>
          <w:szCs w:val="28"/>
          <w:rtl/>
          <w:lang w:val="en-GB"/>
        </w:rPr>
        <w:t xml:space="preserve"> וכאשר היו מאבדין אויביהם ביום י"ג</w:t>
      </w:r>
      <w:r w:rsidR="08F644CF">
        <w:rPr>
          <w:rStyle w:val="LatinChar"/>
          <w:rFonts w:cs="FrankRuehl" w:hint="cs"/>
          <w:sz w:val="28"/>
          <w:szCs w:val="28"/>
          <w:rtl/>
          <w:lang w:val="en-GB"/>
        </w:rPr>
        <w:t>,</w:t>
      </w:r>
      <w:r w:rsidR="08B3366D" w:rsidRPr="08B3366D">
        <w:rPr>
          <w:rStyle w:val="LatinChar"/>
          <w:rFonts w:cs="FrankRuehl"/>
          <w:sz w:val="28"/>
          <w:szCs w:val="28"/>
          <w:rtl/>
          <w:lang w:val="en-GB"/>
        </w:rPr>
        <w:t xml:space="preserve"> שהם ממעטים את אורם</w:t>
      </w:r>
      <w:r w:rsidR="08F644CF">
        <w:rPr>
          <w:rStyle w:val="LatinChar"/>
          <w:rFonts w:cs="FrankRuehl" w:hint="cs"/>
          <w:sz w:val="28"/>
          <w:szCs w:val="28"/>
          <w:rtl/>
          <w:lang w:val="en-GB"/>
        </w:rPr>
        <w:t>,</w:t>
      </w:r>
      <w:r w:rsidR="08B3366D" w:rsidRPr="08B3366D">
        <w:rPr>
          <w:rStyle w:val="LatinChar"/>
          <w:rFonts w:cs="FrankRuehl"/>
          <w:sz w:val="28"/>
          <w:szCs w:val="28"/>
          <w:rtl/>
          <w:lang w:val="en-GB"/>
        </w:rPr>
        <w:t xml:space="preserve"> אז היה האור</w:t>
      </w:r>
      <w:r w:rsidR="08F644CF">
        <w:rPr>
          <w:rStyle w:val="LatinChar"/>
          <w:rFonts w:cs="FrankRuehl" w:hint="cs"/>
          <w:sz w:val="28"/>
          <w:szCs w:val="28"/>
          <w:rtl/>
          <w:lang w:val="en-GB"/>
        </w:rPr>
        <w:t xml:space="preserve"> </w:t>
      </w:r>
      <w:r w:rsidR="08F644CF" w:rsidRPr="08F644CF">
        <w:rPr>
          <w:rStyle w:val="LatinChar"/>
          <w:rFonts w:cs="FrankRuehl"/>
          <w:sz w:val="28"/>
          <w:szCs w:val="28"/>
          <w:rtl/>
          <w:lang w:val="en-GB"/>
        </w:rPr>
        <w:t>בשלימות</w:t>
      </w:r>
      <w:r w:rsidR="088A3EE3">
        <w:rPr>
          <w:rStyle w:val="LatinChar"/>
          <w:rFonts w:cs="FrankRuehl" w:hint="cs"/>
          <w:sz w:val="28"/>
          <w:szCs w:val="28"/>
          <w:rtl/>
          <w:lang w:val="en-GB"/>
        </w:rPr>
        <w:t>,</w:t>
      </w:r>
      <w:r w:rsidR="08F644CF" w:rsidRPr="08F644CF">
        <w:rPr>
          <w:rStyle w:val="LatinChar"/>
          <w:rFonts w:cs="FrankRuehl"/>
          <w:sz w:val="28"/>
          <w:szCs w:val="28"/>
          <w:rtl/>
          <w:lang w:val="en-GB"/>
        </w:rPr>
        <w:t xml:space="preserve"> כמו שהוא הירח ביום י"ד</w:t>
      </w:r>
      <w:r w:rsidR="088A3EE3">
        <w:rPr>
          <w:rStyle w:val="LatinChar"/>
          <w:rFonts w:cs="FrankRuehl" w:hint="cs"/>
          <w:sz w:val="28"/>
          <w:szCs w:val="28"/>
          <w:rtl/>
          <w:lang w:val="en-GB"/>
        </w:rPr>
        <w:t>,</w:t>
      </w:r>
      <w:r w:rsidR="08F644CF" w:rsidRPr="08F644CF">
        <w:rPr>
          <w:rStyle w:val="LatinChar"/>
          <w:rFonts w:cs="FrankRuehl"/>
          <w:sz w:val="28"/>
          <w:szCs w:val="28"/>
          <w:rtl/>
          <w:lang w:val="en-GB"/>
        </w:rPr>
        <w:t xml:space="preserve"> שאז מלא אורה</w:t>
      </w:r>
      <w:r w:rsidR="088A3EE3">
        <w:rPr>
          <w:rStyle w:val="LatinChar"/>
          <w:rFonts w:cs="FrankRuehl" w:hint="cs"/>
          <w:sz w:val="28"/>
          <w:szCs w:val="28"/>
          <w:rtl/>
          <w:lang w:val="en-GB"/>
        </w:rPr>
        <w:t>.</w:t>
      </w:r>
      <w:r w:rsidR="08F644CF" w:rsidRPr="08F644CF">
        <w:rPr>
          <w:rStyle w:val="LatinChar"/>
          <w:rFonts w:cs="FrankRuehl"/>
          <w:sz w:val="28"/>
          <w:szCs w:val="28"/>
          <w:rtl/>
          <w:lang w:val="en-GB"/>
        </w:rPr>
        <w:t xml:space="preserve"> אף כי בט"ו יותר אורה</w:t>
      </w:r>
      <w:r w:rsidR="088A3EE3">
        <w:rPr>
          <w:rStyle w:val="FootnoteReference"/>
          <w:rFonts w:cs="FrankRuehl"/>
          <w:szCs w:val="28"/>
          <w:rtl/>
        </w:rPr>
        <w:footnoteReference w:id="149"/>
      </w:r>
      <w:r w:rsidR="088A3EE3">
        <w:rPr>
          <w:rStyle w:val="LatinChar"/>
          <w:rFonts w:cs="FrankRuehl" w:hint="cs"/>
          <w:sz w:val="28"/>
          <w:szCs w:val="28"/>
          <w:rtl/>
          <w:lang w:val="en-GB"/>
        </w:rPr>
        <w:t>,</w:t>
      </w:r>
      <w:r w:rsidR="08F644CF" w:rsidRPr="08F644CF">
        <w:rPr>
          <w:rStyle w:val="LatinChar"/>
          <w:rFonts w:cs="FrankRuehl"/>
          <w:sz w:val="28"/>
          <w:szCs w:val="28"/>
          <w:rtl/>
          <w:lang w:val="en-GB"/>
        </w:rPr>
        <w:t xml:space="preserve"> הרי ביום ט"ו כבר התחיל האור להתמעט</w:t>
      </w:r>
      <w:r w:rsidR="08B97A4B">
        <w:rPr>
          <w:rStyle w:val="LatinChar"/>
          <w:rFonts w:cs="FrankRuehl" w:hint="cs"/>
          <w:sz w:val="28"/>
          <w:szCs w:val="28"/>
          <w:rtl/>
          <w:lang w:val="en-GB"/>
        </w:rPr>
        <w:t>,</w:t>
      </w:r>
      <w:r w:rsidR="08F644CF" w:rsidRPr="08F644CF">
        <w:rPr>
          <w:rStyle w:val="LatinChar"/>
          <w:rFonts w:cs="FrankRuehl"/>
          <w:sz w:val="28"/>
          <w:szCs w:val="28"/>
          <w:rtl/>
          <w:lang w:val="en-GB"/>
        </w:rPr>
        <w:t xml:space="preserve"> שאין עומד כל יום ט"ו מלא אורה</w:t>
      </w:r>
      <w:r w:rsidR="08B97A4B">
        <w:rPr>
          <w:rStyle w:val="LatinChar"/>
          <w:rFonts w:cs="FrankRuehl" w:hint="cs"/>
          <w:sz w:val="28"/>
          <w:szCs w:val="28"/>
          <w:rtl/>
          <w:lang w:val="en-GB"/>
        </w:rPr>
        <w:t>,</w:t>
      </w:r>
      <w:r w:rsidR="08F644CF" w:rsidRPr="08F644CF">
        <w:rPr>
          <w:rStyle w:val="LatinChar"/>
          <w:rFonts w:cs="FrankRuehl"/>
          <w:sz w:val="28"/>
          <w:szCs w:val="28"/>
          <w:rtl/>
          <w:lang w:val="en-GB"/>
        </w:rPr>
        <w:t xml:space="preserve"> רק מתחיל להתמעט מיום ט"ו</w:t>
      </w:r>
      <w:r w:rsidR="08B97A4B">
        <w:rPr>
          <w:rStyle w:val="FootnoteReference"/>
          <w:rFonts w:cs="FrankRuehl"/>
          <w:szCs w:val="28"/>
          <w:rtl/>
        </w:rPr>
        <w:footnoteReference w:id="150"/>
      </w:r>
      <w:r w:rsidR="08B97A4B">
        <w:rPr>
          <w:rStyle w:val="LatinChar"/>
          <w:rFonts w:cs="FrankRuehl" w:hint="cs"/>
          <w:sz w:val="28"/>
          <w:szCs w:val="28"/>
          <w:rtl/>
          <w:lang w:val="en-GB"/>
        </w:rPr>
        <w:t>.</w:t>
      </w:r>
      <w:r w:rsidR="08F644CF" w:rsidRPr="08F644CF">
        <w:rPr>
          <w:rStyle w:val="LatinChar"/>
          <w:rFonts w:cs="FrankRuehl"/>
          <w:sz w:val="28"/>
          <w:szCs w:val="28"/>
          <w:rtl/>
          <w:lang w:val="en-GB"/>
        </w:rPr>
        <w:t xml:space="preserve"> ויום י"ד הוא מלא אורה</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ואין בו מעוט אורה כלל</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ומ</w:t>
      </w:r>
      <w:r w:rsidR="081B251D">
        <w:rPr>
          <w:rStyle w:val="LatinChar"/>
          <w:rFonts w:cs="FrankRuehl" w:hint="cs"/>
          <w:sz w:val="28"/>
          <w:szCs w:val="28"/>
          <w:rtl/>
          <w:lang w:val="en-GB"/>
        </w:rPr>
        <w:t>כל מקום</w:t>
      </w:r>
      <w:r w:rsidR="08F644CF" w:rsidRPr="08F644CF">
        <w:rPr>
          <w:rStyle w:val="LatinChar"/>
          <w:rFonts w:cs="FrankRuehl"/>
          <w:sz w:val="28"/>
          <w:szCs w:val="28"/>
          <w:rtl/>
          <w:lang w:val="en-GB"/>
        </w:rPr>
        <w:t xml:space="preserve"> יושבי כרכים שיש להם חומה גדר וגבול</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יום הנחה שלהם הוא יום ט"ו</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מפני כי ביום ט"ו יש גבול לאורה</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ויש ללכת אחר הגבול והגדר שהוא ביום ט"ו</w:t>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וזה ליושבי כרכים</w:t>
      </w:r>
      <w:r w:rsidR="082B5745">
        <w:rPr>
          <w:rStyle w:val="FootnoteReference"/>
          <w:rFonts w:cs="FrankRuehl"/>
          <w:szCs w:val="28"/>
          <w:rtl/>
        </w:rPr>
        <w:footnoteReference w:id="151"/>
      </w:r>
      <w:r w:rsidR="081B251D">
        <w:rPr>
          <w:rStyle w:val="LatinChar"/>
          <w:rFonts w:cs="FrankRuehl" w:hint="cs"/>
          <w:sz w:val="28"/>
          <w:szCs w:val="28"/>
          <w:rtl/>
          <w:lang w:val="en-GB"/>
        </w:rPr>
        <w:t>.</w:t>
      </w:r>
      <w:r w:rsidR="08F644CF" w:rsidRPr="08F644CF">
        <w:rPr>
          <w:rStyle w:val="LatinChar"/>
          <w:rFonts w:cs="FrankRuehl"/>
          <w:sz w:val="28"/>
          <w:szCs w:val="28"/>
          <w:rtl/>
          <w:lang w:val="en-GB"/>
        </w:rPr>
        <w:t xml:space="preserve"> אבל כפרים שהם פרוצים</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ואין גדר וגבול לעיר</w:t>
      </w:r>
      <w:r w:rsidR="082B5745">
        <w:rPr>
          <w:rStyle w:val="FootnoteReference"/>
          <w:rFonts w:cs="FrankRuehl"/>
          <w:szCs w:val="28"/>
          <w:rtl/>
        </w:rPr>
        <w:footnoteReference w:id="152"/>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אין ללכת רק אחר היום</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והיום שהוא מלא אורה הוא בי"ד</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כי יום ט"ו אין כולו מלא אורה</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שכבר התחיל האור להתמעט</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ולכך יום ההנחה שלהם היה ביום י"ד</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והכל הוא </w:t>
      </w:r>
      <w:r w:rsidR="08F2780F">
        <w:rPr>
          <w:rStyle w:val="LatinChar"/>
          <w:rFonts w:cs="FrankRuehl" w:hint="cs"/>
          <w:sz w:val="28"/>
          <w:szCs w:val="28"/>
          <w:rtl/>
          <w:lang w:val="en-GB"/>
        </w:rPr>
        <w:t>כ</w:t>
      </w:r>
      <w:r w:rsidR="08F644CF" w:rsidRPr="08F644CF">
        <w:rPr>
          <w:rStyle w:val="LatinChar"/>
          <w:rFonts w:cs="FrankRuehl"/>
          <w:sz w:val="28"/>
          <w:szCs w:val="28"/>
          <w:rtl/>
          <w:lang w:val="en-GB"/>
        </w:rPr>
        <w:t>סדר</w:t>
      </w:r>
      <w:r w:rsidR="083E0D6A">
        <w:rPr>
          <w:rStyle w:val="LatinChar"/>
          <w:rFonts w:cs="FrankRuehl" w:hint="cs"/>
          <w:sz w:val="28"/>
          <w:szCs w:val="28"/>
          <w:rtl/>
          <w:lang w:val="en-GB"/>
        </w:rPr>
        <w:t>*</w:t>
      </w:r>
      <w:r w:rsidR="08F644CF" w:rsidRPr="08F644CF">
        <w:rPr>
          <w:rStyle w:val="LatinChar"/>
          <w:rFonts w:cs="FrankRuehl"/>
          <w:sz w:val="28"/>
          <w:szCs w:val="28"/>
          <w:rtl/>
          <w:lang w:val="en-GB"/>
        </w:rPr>
        <w:t xml:space="preserve"> נכו</w:t>
      </w:r>
      <w:r w:rsidR="08B528BD">
        <w:rPr>
          <w:rStyle w:val="LatinChar"/>
          <w:rFonts w:cs="FrankRuehl" w:hint="cs"/>
          <w:sz w:val="28"/>
          <w:szCs w:val="28"/>
          <w:rtl/>
          <w:lang w:val="en-GB"/>
        </w:rPr>
        <w:t>ן</w:t>
      </w:r>
      <w:r w:rsidR="08B528BD">
        <w:rPr>
          <w:rStyle w:val="FootnoteReference"/>
          <w:rFonts w:cs="FrankRuehl"/>
          <w:szCs w:val="28"/>
          <w:rtl/>
        </w:rPr>
        <w:footnoteReference w:id="153"/>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ומפני כך בקשה אסתר בשושן</w:t>
      </w:r>
      <w:r w:rsidR="0802189E">
        <w:rPr>
          <w:rStyle w:val="LatinChar"/>
          <w:rFonts w:cs="FrankRuehl" w:hint="cs"/>
          <w:sz w:val="28"/>
          <w:szCs w:val="28"/>
          <w:rtl/>
          <w:lang w:val="en-GB"/>
        </w:rPr>
        <w:t>,</w:t>
      </w:r>
      <w:r w:rsidR="08F644CF" w:rsidRPr="08F644CF">
        <w:rPr>
          <w:rStyle w:val="LatinChar"/>
          <w:rFonts w:cs="FrankRuehl"/>
          <w:sz w:val="28"/>
          <w:szCs w:val="28"/>
          <w:rtl/>
          <w:lang w:val="en-GB"/>
        </w:rPr>
        <w:t xml:space="preserve"> שהוא כרך מוקף</w:t>
      </w:r>
      <w:r w:rsidR="0802189E">
        <w:rPr>
          <w:rStyle w:val="LatinChar"/>
          <w:rFonts w:cs="FrankRuehl" w:hint="cs"/>
          <w:sz w:val="28"/>
          <w:szCs w:val="28"/>
          <w:rtl/>
          <w:lang w:val="en-GB"/>
        </w:rPr>
        <w:t xml:space="preserve"> </w:t>
      </w:r>
      <w:r w:rsidR="0802189E" w:rsidRPr="0802189E">
        <w:rPr>
          <w:rStyle w:val="LatinChar"/>
          <w:rFonts w:cs="Dbs-Rashi" w:hint="cs"/>
          <w:szCs w:val="20"/>
          <w:rtl/>
          <w:lang w:val="en-GB"/>
        </w:rPr>
        <w:t>(מגילה ב:)</w:t>
      </w:r>
      <w:r w:rsidR="0802189E">
        <w:rPr>
          <w:rStyle w:val="LatinChar"/>
          <w:rFonts w:cs="FrankRuehl" w:hint="cs"/>
          <w:sz w:val="28"/>
          <w:szCs w:val="28"/>
          <w:rtl/>
          <w:lang w:val="en-GB"/>
        </w:rPr>
        <w:t>,</w:t>
      </w:r>
      <w:r w:rsidR="08F644CF" w:rsidRPr="08F644CF">
        <w:rPr>
          <w:rStyle w:val="LatinChar"/>
          <w:rFonts w:cs="FrankRuehl"/>
          <w:sz w:val="28"/>
          <w:szCs w:val="28"/>
          <w:rtl/>
          <w:lang w:val="en-GB"/>
        </w:rPr>
        <w:t xml:space="preserve"> עוד יום אחד</w:t>
      </w:r>
      <w:r w:rsidR="0802189E">
        <w:rPr>
          <w:rStyle w:val="LatinChar"/>
          <w:rFonts w:cs="FrankRuehl" w:hint="cs"/>
          <w:sz w:val="28"/>
          <w:szCs w:val="28"/>
          <w:rtl/>
          <w:lang w:val="en-GB"/>
        </w:rPr>
        <w:t>,</w:t>
      </w:r>
      <w:r w:rsidR="08F644CF" w:rsidRPr="08F644CF">
        <w:rPr>
          <w:rStyle w:val="LatinChar"/>
          <w:rFonts w:cs="FrankRuehl"/>
          <w:sz w:val="28"/>
          <w:szCs w:val="28"/>
          <w:rtl/>
          <w:lang w:val="en-GB"/>
        </w:rPr>
        <w:t xml:space="preserve"> שהוא י"ד</w:t>
      </w:r>
      <w:r w:rsidR="0802189E">
        <w:rPr>
          <w:rStyle w:val="LatinChar"/>
          <w:rFonts w:cs="FrankRuehl" w:hint="cs"/>
          <w:sz w:val="28"/>
          <w:szCs w:val="28"/>
          <w:rtl/>
          <w:lang w:val="en-GB"/>
        </w:rPr>
        <w:t>,</w:t>
      </w:r>
      <w:r w:rsidR="08F644CF" w:rsidRPr="08F644CF">
        <w:rPr>
          <w:rStyle w:val="LatinChar"/>
          <w:rFonts w:cs="FrankRuehl"/>
          <w:sz w:val="28"/>
          <w:szCs w:val="28"/>
          <w:rtl/>
          <w:lang w:val="en-GB"/>
        </w:rPr>
        <w:t xml:space="preserve"> ותהיה הנחה שלהם כמו שראוי להם</w:t>
      </w:r>
      <w:r w:rsidR="082B5745">
        <w:rPr>
          <w:rStyle w:val="LatinChar"/>
          <w:rFonts w:cs="FrankRuehl" w:hint="cs"/>
          <w:sz w:val="28"/>
          <w:szCs w:val="28"/>
          <w:rtl/>
          <w:lang w:val="en-GB"/>
        </w:rPr>
        <w:t>.</w:t>
      </w:r>
      <w:r w:rsidR="08F644CF" w:rsidRPr="08F644CF">
        <w:rPr>
          <w:rStyle w:val="LatinChar"/>
          <w:rFonts w:cs="FrankRuehl"/>
          <w:sz w:val="28"/>
          <w:szCs w:val="28"/>
          <w:rtl/>
          <w:lang w:val="en-GB"/>
        </w:rPr>
        <w:t xml:space="preserve"> </w:t>
      </w:r>
    </w:p>
    <w:p w:rsidR="08893B80" w:rsidRDefault="082B109A" w:rsidP="08893B80">
      <w:pPr>
        <w:jc w:val="both"/>
        <w:rPr>
          <w:rStyle w:val="LatinChar"/>
          <w:rFonts w:cs="FrankRuehl" w:hint="cs"/>
          <w:sz w:val="28"/>
          <w:szCs w:val="28"/>
          <w:rtl/>
          <w:lang w:val="en-GB"/>
        </w:rPr>
      </w:pPr>
      <w:r>
        <w:rPr>
          <w:rStyle w:val="LatinChar"/>
          <w:rtl/>
        </w:rPr>
        <w:t>#</w:t>
      </w:r>
      <w:r w:rsidR="08F644CF" w:rsidRPr="0802189E">
        <w:rPr>
          <w:rStyle w:val="Title1"/>
          <w:rtl/>
        </w:rPr>
        <w:t>ועוד יש לפרש</w:t>
      </w:r>
      <w:r w:rsidR="0802189E" w:rsidRPr="0802189E">
        <w:rPr>
          <w:rStyle w:val="LatinChar"/>
          <w:rtl/>
        </w:rPr>
        <w:t>=</w:t>
      </w:r>
      <w:r w:rsidR="08F644CF" w:rsidRPr="08F644CF">
        <w:rPr>
          <w:rStyle w:val="LatinChar"/>
          <w:rFonts w:cs="FrankRuehl"/>
          <w:sz w:val="28"/>
          <w:szCs w:val="28"/>
          <w:rtl/>
          <w:lang w:val="en-GB"/>
        </w:rPr>
        <w:t xml:space="preserve"> מה שעשה הכתוב ח</w:t>
      </w:r>
      <w:r w:rsidR="08D1607E">
        <w:rPr>
          <w:rStyle w:val="LatinChar"/>
          <w:rFonts w:cs="FrankRuehl" w:hint="cs"/>
          <w:sz w:val="28"/>
          <w:szCs w:val="28"/>
          <w:rtl/>
          <w:lang w:val="en-GB"/>
        </w:rPr>
        <w:t>י</w:t>
      </w:r>
      <w:r w:rsidR="08F644CF" w:rsidRPr="08F644CF">
        <w:rPr>
          <w:rStyle w:val="LatinChar"/>
          <w:rFonts w:cs="FrankRuehl"/>
          <w:sz w:val="28"/>
          <w:szCs w:val="28"/>
          <w:rtl/>
          <w:lang w:val="en-GB"/>
        </w:rPr>
        <w:t>לוק בין יושבי כרכים ויושבי כפרים</w:t>
      </w:r>
      <w:r w:rsidR="08644E9C">
        <w:rPr>
          <w:rStyle w:val="FootnoteReference"/>
          <w:rFonts w:cs="FrankRuehl"/>
          <w:szCs w:val="28"/>
          <w:rtl/>
        </w:rPr>
        <w:footnoteReference w:id="154"/>
      </w:r>
      <w:r w:rsidR="08644E9C">
        <w:rPr>
          <w:rStyle w:val="LatinChar"/>
          <w:rFonts w:cs="FrankRuehl" w:hint="cs"/>
          <w:sz w:val="28"/>
          <w:szCs w:val="28"/>
          <w:rtl/>
          <w:lang w:val="en-GB"/>
        </w:rPr>
        <w:t>.</w:t>
      </w:r>
      <w:r w:rsidR="089F6B13">
        <w:rPr>
          <w:rStyle w:val="LatinChar"/>
          <w:rFonts w:cs="FrankRuehl"/>
          <w:sz w:val="28"/>
          <w:szCs w:val="28"/>
          <w:rtl/>
          <w:lang w:val="en-GB"/>
        </w:rPr>
        <w:t xml:space="preserve"> כי דבר זה שהיה ליהודים </w:t>
      </w:r>
      <w:r w:rsidR="089F6B13">
        <w:rPr>
          <w:rStyle w:val="LatinChar"/>
          <w:rFonts w:cs="FrankRuehl" w:hint="cs"/>
          <w:sz w:val="28"/>
          <w:szCs w:val="28"/>
          <w:rtl/>
          <w:lang w:val="en-GB"/>
        </w:rPr>
        <w:t>ב</w:t>
      </w:r>
      <w:r w:rsidR="08F644CF" w:rsidRPr="08F644CF">
        <w:rPr>
          <w:rStyle w:val="LatinChar"/>
          <w:rFonts w:cs="FrankRuehl"/>
          <w:sz w:val="28"/>
          <w:szCs w:val="28"/>
          <w:rtl/>
          <w:lang w:val="en-GB"/>
        </w:rPr>
        <w:t>אותו</w:t>
      </w:r>
      <w:r w:rsidR="083E0D6A">
        <w:rPr>
          <w:rStyle w:val="LatinChar"/>
          <w:rFonts w:cs="FrankRuehl" w:hint="cs"/>
          <w:sz w:val="28"/>
          <w:szCs w:val="28"/>
          <w:rtl/>
          <w:lang w:val="en-GB"/>
        </w:rPr>
        <w:t>*</w:t>
      </w:r>
      <w:r w:rsidR="08F644CF" w:rsidRPr="08F644CF">
        <w:rPr>
          <w:rStyle w:val="LatinChar"/>
          <w:rFonts w:cs="FrankRuehl"/>
          <w:sz w:val="28"/>
          <w:szCs w:val="28"/>
          <w:rtl/>
          <w:lang w:val="en-GB"/>
        </w:rPr>
        <w:t xml:space="preserve"> זמן שכבשו את האויב</w:t>
      </w:r>
      <w:r w:rsidR="08644E9C">
        <w:rPr>
          <w:rStyle w:val="FootnoteReference"/>
          <w:rFonts w:cs="FrankRuehl"/>
          <w:szCs w:val="28"/>
          <w:rtl/>
        </w:rPr>
        <w:footnoteReference w:id="155"/>
      </w:r>
      <w:r w:rsidR="08644E9C">
        <w:rPr>
          <w:rStyle w:val="LatinChar"/>
          <w:rFonts w:cs="FrankRuehl" w:hint="cs"/>
          <w:sz w:val="28"/>
          <w:szCs w:val="28"/>
          <w:rtl/>
          <w:lang w:val="en-GB"/>
        </w:rPr>
        <w:t>,</w:t>
      </w:r>
      <w:r w:rsidR="08F644CF" w:rsidRPr="08F644CF">
        <w:rPr>
          <w:rStyle w:val="LatinChar"/>
          <w:rFonts w:cs="FrankRuehl"/>
          <w:sz w:val="28"/>
          <w:szCs w:val="28"/>
          <w:rtl/>
          <w:lang w:val="en-GB"/>
        </w:rPr>
        <w:t xml:space="preserve"> ובפרט אויבים כמו אלו שהם זרע עמלק</w:t>
      </w:r>
      <w:r w:rsidR="08627CB6">
        <w:rPr>
          <w:rStyle w:val="FootnoteReference"/>
          <w:rFonts w:cs="FrankRuehl"/>
          <w:szCs w:val="28"/>
          <w:rtl/>
        </w:rPr>
        <w:footnoteReference w:id="156"/>
      </w:r>
      <w:r w:rsidR="08627CB6">
        <w:rPr>
          <w:rStyle w:val="LatinChar"/>
          <w:rFonts w:cs="FrankRuehl" w:hint="cs"/>
          <w:sz w:val="28"/>
          <w:szCs w:val="28"/>
          <w:rtl/>
          <w:lang w:val="en-GB"/>
        </w:rPr>
        <w:t>,</w:t>
      </w:r>
      <w:r w:rsidR="08F644CF" w:rsidRPr="08F644CF">
        <w:rPr>
          <w:rStyle w:val="LatinChar"/>
          <w:rFonts w:cs="FrankRuehl"/>
          <w:sz w:val="28"/>
          <w:szCs w:val="28"/>
          <w:rtl/>
          <w:lang w:val="en-GB"/>
        </w:rPr>
        <w:t xml:space="preserve"> מתנגדים וצוררים להם במה שאפשר להם</w:t>
      </w:r>
      <w:r w:rsidR="08360C25">
        <w:rPr>
          <w:rStyle w:val="FootnoteReference"/>
          <w:rFonts w:cs="FrankRuehl"/>
          <w:szCs w:val="28"/>
          <w:rtl/>
        </w:rPr>
        <w:footnoteReference w:id="157"/>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והש</w:t>
      </w:r>
      <w:r w:rsidR="083B7428">
        <w:rPr>
          <w:rStyle w:val="LatinChar"/>
          <w:rFonts w:cs="FrankRuehl" w:hint="cs"/>
          <w:sz w:val="28"/>
          <w:szCs w:val="28"/>
          <w:rtl/>
          <w:lang w:val="en-GB"/>
        </w:rPr>
        <w:t>ם יתברך</w:t>
      </w:r>
      <w:r w:rsidR="08F644CF" w:rsidRPr="08F644CF">
        <w:rPr>
          <w:rStyle w:val="LatinChar"/>
          <w:rFonts w:cs="FrankRuehl"/>
          <w:sz w:val="28"/>
          <w:szCs w:val="28"/>
          <w:rtl/>
          <w:lang w:val="en-GB"/>
        </w:rPr>
        <w:t xml:space="preserve"> עזרם שכבשו האויב לגמרי</w:t>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וידוע כי ישוב הארץ נקרא כבישה</w:t>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שכובש את הארץ ומתיישב בה</w:t>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וכדכתיב </w:t>
      </w:r>
      <w:r w:rsidR="08F644CF" w:rsidRPr="083B7428">
        <w:rPr>
          <w:rStyle w:val="LatinChar"/>
          <w:rFonts w:cs="Dbs-Rashi"/>
          <w:szCs w:val="20"/>
          <w:rtl/>
          <w:lang w:val="en-GB"/>
        </w:rPr>
        <w:t>(בראשית א, כח)</w:t>
      </w:r>
      <w:r w:rsidR="08F644CF" w:rsidRPr="08F644CF">
        <w:rPr>
          <w:rStyle w:val="LatinChar"/>
          <w:rFonts w:cs="FrankRuehl"/>
          <w:sz w:val="28"/>
          <w:szCs w:val="28"/>
          <w:rtl/>
          <w:lang w:val="en-GB"/>
        </w:rPr>
        <w:t xml:space="preserve"> </w:t>
      </w:r>
      <w:r w:rsidR="083B7428">
        <w:rPr>
          <w:rStyle w:val="LatinChar"/>
          <w:rFonts w:cs="FrankRuehl" w:hint="cs"/>
          <w:sz w:val="28"/>
          <w:szCs w:val="28"/>
          <w:rtl/>
          <w:lang w:val="en-GB"/>
        </w:rPr>
        <w:t>"</w:t>
      </w:r>
      <w:r w:rsidR="08F644CF" w:rsidRPr="08F644CF">
        <w:rPr>
          <w:rStyle w:val="LatinChar"/>
          <w:rFonts w:cs="FrankRuehl"/>
          <w:sz w:val="28"/>
          <w:szCs w:val="28"/>
          <w:rtl/>
          <w:lang w:val="en-GB"/>
        </w:rPr>
        <w:t>פרו ורבו ומלאו את הארץ וכבש</w:t>
      </w:r>
      <w:r w:rsidR="083B7428">
        <w:rPr>
          <w:rStyle w:val="LatinChar"/>
          <w:rFonts w:cs="FrankRuehl" w:hint="cs"/>
          <w:sz w:val="28"/>
          <w:szCs w:val="28"/>
          <w:rtl/>
          <w:lang w:val="en-GB"/>
        </w:rPr>
        <w:t>ו</w:t>
      </w:r>
      <w:r w:rsidR="08F644CF" w:rsidRPr="08F644CF">
        <w:rPr>
          <w:rStyle w:val="LatinChar"/>
          <w:rFonts w:cs="FrankRuehl"/>
          <w:sz w:val="28"/>
          <w:szCs w:val="28"/>
          <w:rtl/>
          <w:lang w:val="en-GB"/>
        </w:rPr>
        <w:t>ה</w:t>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שנאמר זה על שיהיו מיישבין את הארץ שכבשו</w:t>
      </w:r>
      <w:r w:rsidR="083B7428">
        <w:rPr>
          <w:rStyle w:val="FootnoteReference"/>
          <w:rFonts w:cs="FrankRuehl"/>
          <w:szCs w:val="28"/>
          <w:rtl/>
        </w:rPr>
        <w:footnoteReference w:id="158"/>
      </w:r>
      <w:r w:rsidR="083B7428">
        <w:rPr>
          <w:rStyle w:val="LatinChar"/>
          <w:rFonts w:cs="FrankRuehl" w:hint="cs"/>
          <w:sz w:val="28"/>
          <w:szCs w:val="28"/>
          <w:rtl/>
          <w:lang w:val="en-GB"/>
        </w:rPr>
        <w:t>.</w:t>
      </w:r>
      <w:r w:rsidR="08F644CF" w:rsidRPr="08F644CF">
        <w:rPr>
          <w:rStyle w:val="LatinChar"/>
          <w:rFonts w:cs="FrankRuehl"/>
          <w:sz w:val="28"/>
          <w:szCs w:val="28"/>
          <w:rtl/>
          <w:lang w:val="en-GB"/>
        </w:rPr>
        <w:t xml:space="preserve"> וכאשר יש דרך שהולכים בה רבים נקרא זה </w:t>
      </w:r>
      <w:r w:rsidR="08023DEC">
        <w:rPr>
          <w:rStyle w:val="LatinChar"/>
          <w:rFonts w:cs="FrankRuehl" w:hint="cs"/>
          <w:sz w:val="28"/>
          <w:szCs w:val="28"/>
          <w:rtl/>
          <w:lang w:val="en-GB"/>
        </w:rPr>
        <w:t>'</w:t>
      </w:r>
      <w:r w:rsidR="08F644CF" w:rsidRPr="08F644CF">
        <w:rPr>
          <w:rStyle w:val="LatinChar"/>
          <w:rFonts w:cs="FrankRuehl"/>
          <w:sz w:val="28"/>
          <w:szCs w:val="28"/>
          <w:rtl/>
          <w:lang w:val="en-GB"/>
        </w:rPr>
        <w:t>דרך כבושה</w:t>
      </w:r>
      <w:r w:rsidR="08023DEC">
        <w:rPr>
          <w:rStyle w:val="LatinChar"/>
          <w:rFonts w:cs="FrankRuehl" w:hint="cs"/>
          <w:sz w:val="28"/>
          <w:szCs w:val="28"/>
          <w:rtl/>
          <w:lang w:val="en-GB"/>
        </w:rPr>
        <w:t>'</w:t>
      </w:r>
      <w:r w:rsidR="08023DEC">
        <w:rPr>
          <w:rStyle w:val="FootnoteReference"/>
          <w:rFonts w:cs="FrankRuehl"/>
          <w:szCs w:val="28"/>
          <w:rtl/>
        </w:rPr>
        <w:footnoteReference w:id="159"/>
      </w:r>
      <w:r w:rsidR="08023DEC">
        <w:rPr>
          <w:rStyle w:val="LatinChar"/>
          <w:rFonts w:cs="FrankRuehl" w:hint="cs"/>
          <w:sz w:val="28"/>
          <w:szCs w:val="28"/>
          <w:rtl/>
          <w:lang w:val="en-GB"/>
        </w:rPr>
        <w:t>.</w:t>
      </w:r>
      <w:r w:rsidR="08F644CF" w:rsidRPr="08F644CF">
        <w:rPr>
          <w:rStyle w:val="LatinChar"/>
          <w:rFonts w:cs="FrankRuehl"/>
          <w:sz w:val="28"/>
          <w:szCs w:val="28"/>
          <w:rtl/>
          <w:lang w:val="en-GB"/>
        </w:rPr>
        <w:t xml:space="preserve"> וכל זה כי כאשר יש ישוב גמור מן בני אדם על הארץ</w:t>
      </w:r>
      <w:r w:rsidR="08D85160">
        <w:rPr>
          <w:rStyle w:val="LatinChar"/>
          <w:rFonts w:cs="FrankRuehl" w:hint="cs"/>
          <w:sz w:val="28"/>
          <w:szCs w:val="28"/>
          <w:rtl/>
          <w:lang w:val="en-GB"/>
        </w:rPr>
        <w:t>,</w:t>
      </w:r>
      <w:r w:rsidR="08F644CF" w:rsidRPr="08F644CF">
        <w:rPr>
          <w:rStyle w:val="LatinChar"/>
          <w:rFonts w:cs="FrankRuehl"/>
          <w:sz w:val="28"/>
          <w:szCs w:val="28"/>
          <w:rtl/>
          <w:lang w:val="en-GB"/>
        </w:rPr>
        <w:t xml:space="preserve"> נקרא זה כבישת הארץ</w:t>
      </w:r>
      <w:r w:rsidR="08D85160">
        <w:rPr>
          <w:rStyle w:val="LatinChar"/>
          <w:rFonts w:cs="FrankRuehl" w:hint="cs"/>
          <w:sz w:val="28"/>
          <w:szCs w:val="28"/>
          <w:rtl/>
          <w:lang w:val="en-GB"/>
        </w:rPr>
        <w:t>,</w:t>
      </w:r>
      <w:r w:rsidR="08F644CF" w:rsidRPr="08F644CF">
        <w:rPr>
          <w:rStyle w:val="LatinChar"/>
          <w:rFonts w:cs="FrankRuehl"/>
          <w:sz w:val="28"/>
          <w:szCs w:val="28"/>
          <w:rtl/>
          <w:lang w:val="en-GB"/>
        </w:rPr>
        <w:t xml:space="preserve"> כי הארץ נתן הש</w:t>
      </w:r>
      <w:r w:rsidR="08D85160">
        <w:rPr>
          <w:rStyle w:val="LatinChar"/>
          <w:rFonts w:cs="FrankRuehl" w:hint="cs"/>
          <w:sz w:val="28"/>
          <w:szCs w:val="28"/>
          <w:rtl/>
          <w:lang w:val="en-GB"/>
        </w:rPr>
        <w:t>ם יתברך</w:t>
      </w:r>
      <w:r w:rsidR="08F644CF" w:rsidRPr="08F644CF">
        <w:rPr>
          <w:rStyle w:val="LatinChar"/>
          <w:rFonts w:cs="FrankRuehl"/>
          <w:sz w:val="28"/>
          <w:szCs w:val="28"/>
          <w:rtl/>
          <w:lang w:val="en-GB"/>
        </w:rPr>
        <w:t xml:space="preserve"> לאדם</w:t>
      </w:r>
      <w:r w:rsidR="08D85160">
        <w:rPr>
          <w:rStyle w:val="LatinChar"/>
          <w:rFonts w:cs="FrankRuehl" w:hint="cs"/>
          <w:sz w:val="28"/>
          <w:szCs w:val="28"/>
          <w:rtl/>
          <w:lang w:val="en-GB"/>
        </w:rPr>
        <w:t xml:space="preserve"> </w:t>
      </w:r>
      <w:r w:rsidR="08D85160" w:rsidRPr="08D85160">
        <w:rPr>
          <w:rStyle w:val="LatinChar"/>
          <w:rFonts w:cs="Dbs-Rashi" w:hint="cs"/>
          <w:szCs w:val="20"/>
          <w:rtl/>
          <w:lang w:val="en-GB"/>
        </w:rPr>
        <w:t>(עפ"י תהלים קט</w:t>
      </w:r>
      <w:r w:rsidR="08D85160">
        <w:rPr>
          <w:rStyle w:val="LatinChar"/>
          <w:rFonts w:cs="Dbs-Rashi" w:hint="cs"/>
          <w:szCs w:val="20"/>
          <w:rtl/>
          <w:lang w:val="en-GB"/>
        </w:rPr>
        <w:t>ו</w:t>
      </w:r>
      <w:r w:rsidR="08D85160" w:rsidRPr="08D85160">
        <w:rPr>
          <w:rStyle w:val="LatinChar"/>
          <w:rFonts w:cs="Dbs-Rashi" w:hint="cs"/>
          <w:szCs w:val="20"/>
          <w:rtl/>
          <w:lang w:val="en-GB"/>
        </w:rPr>
        <w:t>, ט</w:t>
      </w:r>
      <w:r w:rsidR="08D85160">
        <w:rPr>
          <w:rStyle w:val="LatinChar"/>
          <w:rFonts w:cs="Dbs-Rashi" w:hint="cs"/>
          <w:szCs w:val="20"/>
          <w:rtl/>
          <w:lang w:val="en-GB"/>
        </w:rPr>
        <w:t>ז</w:t>
      </w:r>
      <w:r w:rsidR="08D85160" w:rsidRPr="08D85160">
        <w:rPr>
          <w:rStyle w:val="LatinChar"/>
          <w:rFonts w:cs="Dbs-Rashi" w:hint="cs"/>
          <w:szCs w:val="20"/>
          <w:rtl/>
          <w:lang w:val="en-GB"/>
        </w:rPr>
        <w:t>)</w:t>
      </w:r>
      <w:r w:rsidR="08D85160">
        <w:rPr>
          <w:rStyle w:val="LatinChar"/>
          <w:rFonts w:cs="FrankRuehl" w:hint="cs"/>
          <w:sz w:val="28"/>
          <w:szCs w:val="28"/>
          <w:rtl/>
          <w:lang w:val="en-GB"/>
        </w:rPr>
        <w:t>,</w:t>
      </w:r>
      <w:r w:rsidR="08F644CF" w:rsidRPr="08F644CF">
        <w:rPr>
          <w:rStyle w:val="LatinChar"/>
          <w:rFonts w:cs="FrankRuehl"/>
          <w:sz w:val="28"/>
          <w:szCs w:val="28"/>
          <w:rtl/>
          <w:lang w:val="en-GB"/>
        </w:rPr>
        <w:t xml:space="preserve"> וכאשר יושבים עליה נקרא זה כבוש הארץ</w:t>
      </w:r>
      <w:r w:rsidR="08D85160">
        <w:rPr>
          <w:rStyle w:val="FootnoteReference"/>
          <w:rFonts w:cs="FrankRuehl"/>
          <w:szCs w:val="28"/>
          <w:rtl/>
        </w:rPr>
        <w:footnoteReference w:id="160"/>
      </w:r>
      <w:r w:rsidR="08D85160">
        <w:rPr>
          <w:rStyle w:val="LatinChar"/>
          <w:rFonts w:cs="FrankRuehl" w:hint="cs"/>
          <w:sz w:val="28"/>
          <w:szCs w:val="28"/>
          <w:rtl/>
          <w:lang w:val="en-GB"/>
        </w:rPr>
        <w:t>.</w:t>
      </w:r>
      <w:r w:rsidR="08F644CF" w:rsidRPr="08F644CF">
        <w:rPr>
          <w:rStyle w:val="LatinChar"/>
          <w:rFonts w:cs="FrankRuehl"/>
          <w:sz w:val="28"/>
          <w:szCs w:val="28"/>
          <w:rtl/>
          <w:lang w:val="en-GB"/>
        </w:rPr>
        <w:t xml:space="preserve"> ולכך יושבי כרכים</w:t>
      </w:r>
      <w:r w:rsidR="08786820">
        <w:rPr>
          <w:rStyle w:val="LatinChar"/>
          <w:rFonts w:cs="FrankRuehl" w:hint="cs"/>
          <w:sz w:val="28"/>
          <w:szCs w:val="28"/>
          <w:rtl/>
          <w:lang w:val="en-GB"/>
        </w:rPr>
        <w:t>,</w:t>
      </w:r>
      <w:r w:rsidR="08F644CF" w:rsidRPr="08F644CF">
        <w:rPr>
          <w:rStyle w:val="LatinChar"/>
          <w:rFonts w:cs="FrankRuehl"/>
          <w:sz w:val="28"/>
          <w:szCs w:val="28"/>
          <w:rtl/>
          <w:lang w:val="en-GB"/>
        </w:rPr>
        <w:t xml:space="preserve"> שהם יושבים בחוזק</w:t>
      </w:r>
      <w:r w:rsidR="08853C24">
        <w:rPr>
          <w:rStyle w:val="LatinChar"/>
          <w:rFonts w:cs="FrankRuehl" w:hint="cs"/>
          <w:sz w:val="28"/>
          <w:szCs w:val="28"/>
          <w:rtl/>
          <w:lang w:val="en-GB"/>
        </w:rPr>
        <w:t>,</w:t>
      </w:r>
      <w:r w:rsidR="08F644CF" w:rsidRPr="08F644CF">
        <w:rPr>
          <w:rStyle w:val="LatinChar"/>
          <w:rFonts w:cs="FrankRuehl"/>
          <w:sz w:val="28"/>
          <w:szCs w:val="28"/>
          <w:rtl/>
          <w:lang w:val="en-GB"/>
        </w:rPr>
        <w:t xml:space="preserve"> שיש להם חומה</w:t>
      </w:r>
      <w:r w:rsidR="08853C24">
        <w:rPr>
          <w:rStyle w:val="FootnoteReference"/>
          <w:rFonts w:cs="FrankRuehl"/>
          <w:szCs w:val="28"/>
          <w:rtl/>
        </w:rPr>
        <w:footnoteReference w:id="161"/>
      </w:r>
      <w:r w:rsidR="08786820">
        <w:rPr>
          <w:rStyle w:val="LatinChar"/>
          <w:rFonts w:cs="FrankRuehl" w:hint="cs"/>
          <w:sz w:val="28"/>
          <w:szCs w:val="28"/>
          <w:rtl/>
          <w:lang w:val="en-GB"/>
        </w:rPr>
        <w:t>,</w:t>
      </w:r>
      <w:r w:rsidR="08F644CF" w:rsidRPr="08F644CF">
        <w:rPr>
          <w:rStyle w:val="LatinChar"/>
          <w:rFonts w:cs="FrankRuehl"/>
          <w:sz w:val="28"/>
          <w:szCs w:val="28"/>
          <w:rtl/>
          <w:lang w:val="en-GB"/>
        </w:rPr>
        <w:t xml:space="preserve"> ונקרא זה כבישה גמורה ביותר</w:t>
      </w:r>
      <w:r w:rsidR="08786820">
        <w:rPr>
          <w:rStyle w:val="FootnoteReference"/>
          <w:rFonts w:cs="FrankRuehl"/>
          <w:szCs w:val="28"/>
          <w:rtl/>
        </w:rPr>
        <w:footnoteReference w:id="162"/>
      </w:r>
      <w:r w:rsidR="08786820">
        <w:rPr>
          <w:rStyle w:val="LatinChar"/>
          <w:rFonts w:cs="FrankRuehl" w:hint="cs"/>
          <w:sz w:val="28"/>
          <w:szCs w:val="28"/>
          <w:rtl/>
          <w:lang w:val="en-GB"/>
        </w:rPr>
        <w:t>.</w:t>
      </w:r>
      <w:r w:rsidR="08F644CF" w:rsidRPr="08F644CF">
        <w:rPr>
          <w:rStyle w:val="LatinChar"/>
          <w:rFonts w:cs="FrankRuehl"/>
          <w:sz w:val="28"/>
          <w:szCs w:val="28"/>
          <w:rtl/>
          <w:lang w:val="en-GB"/>
        </w:rPr>
        <w:t xml:space="preserve"> לכך ראוי להם כבישת האויב שיהיו כובשין את האויב כבישה גמורה</w:t>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וצריכים לכבוש את האויב בכבישה גמורה</w:t>
      </w:r>
      <w:r w:rsidR="08893B80">
        <w:rPr>
          <w:rStyle w:val="FootnoteReference"/>
          <w:rFonts w:cs="FrankRuehl"/>
          <w:szCs w:val="28"/>
          <w:rtl/>
        </w:rPr>
        <w:footnoteReference w:id="163"/>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ולתת להם עוד יום אחד יותר על יושבי כפרים</w:t>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שאין כבישה גמורה </w:t>
      </w:r>
      <w:r w:rsidR="08284D87">
        <w:rPr>
          <w:rStyle w:val="LatinChar"/>
          <w:rFonts w:cs="FrankRuehl" w:hint="cs"/>
          <w:sz w:val="28"/>
          <w:szCs w:val="28"/>
          <w:rtl/>
          <w:lang w:val="en-GB"/>
        </w:rPr>
        <w:t>הם</w:t>
      </w:r>
      <w:r w:rsidR="083E0D6A">
        <w:rPr>
          <w:rStyle w:val="LatinChar"/>
          <w:rFonts w:cs="FrankRuehl" w:hint="cs"/>
          <w:sz w:val="28"/>
          <w:szCs w:val="28"/>
          <w:rtl/>
          <w:lang w:val="en-GB"/>
        </w:rPr>
        <w:t>*</w:t>
      </w:r>
      <w:r w:rsidR="08284D87">
        <w:rPr>
          <w:rStyle w:val="LatinChar"/>
          <w:rFonts w:cs="FrankRuehl" w:hint="cs"/>
          <w:sz w:val="28"/>
          <w:szCs w:val="28"/>
          <w:rtl/>
          <w:lang w:val="en-GB"/>
        </w:rPr>
        <w:t xml:space="preserve"> </w:t>
      </w:r>
      <w:r w:rsidR="08F644CF" w:rsidRPr="08F644CF">
        <w:rPr>
          <w:rStyle w:val="LatinChar"/>
          <w:rFonts w:cs="FrankRuehl"/>
          <w:sz w:val="28"/>
          <w:szCs w:val="28"/>
          <w:rtl/>
          <w:lang w:val="en-GB"/>
        </w:rPr>
        <w:t>כ</w:t>
      </w:r>
      <w:r w:rsidR="081E269A">
        <w:rPr>
          <w:rStyle w:val="LatinChar"/>
          <w:rFonts w:cs="FrankRuehl" w:hint="cs"/>
          <w:sz w:val="28"/>
          <w:szCs w:val="28"/>
          <w:rtl/>
          <w:lang w:val="en-GB"/>
        </w:rPr>
        <w:t>ל כך,</w:t>
      </w:r>
      <w:r w:rsidR="08F644CF" w:rsidRPr="08F644CF">
        <w:rPr>
          <w:rStyle w:val="LatinChar"/>
          <w:rFonts w:cs="FrankRuehl"/>
          <w:sz w:val="28"/>
          <w:szCs w:val="28"/>
          <w:rtl/>
          <w:lang w:val="en-GB"/>
        </w:rPr>
        <w:t xml:space="preserve"> מפני שהם יושבי כפרים</w:t>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ואין להם כבישה גמור</w:t>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ודי להם ביום אחד</w:t>
      </w:r>
      <w:r w:rsidR="08557B12">
        <w:rPr>
          <w:rStyle w:val="FootnoteReference"/>
          <w:rFonts w:cs="FrankRuehl"/>
          <w:szCs w:val="28"/>
          <w:rtl/>
        </w:rPr>
        <w:footnoteReference w:id="164"/>
      </w:r>
      <w:r w:rsidR="081E269A">
        <w:rPr>
          <w:rStyle w:val="LatinChar"/>
          <w:rFonts w:cs="FrankRuehl" w:hint="cs"/>
          <w:sz w:val="28"/>
          <w:szCs w:val="28"/>
          <w:rtl/>
          <w:lang w:val="en-GB"/>
        </w:rPr>
        <w:t>.</w:t>
      </w:r>
      <w:r w:rsidR="08F644CF" w:rsidRPr="08F644CF">
        <w:rPr>
          <w:rStyle w:val="LatinChar"/>
          <w:rFonts w:cs="FrankRuehl"/>
          <w:sz w:val="28"/>
          <w:szCs w:val="28"/>
          <w:rtl/>
          <w:lang w:val="en-GB"/>
        </w:rPr>
        <w:t xml:space="preserve"> </w:t>
      </w:r>
    </w:p>
    <w:p w:rsidR="08C30546" w:rsidRDefault="082B109A" w:rsidP="08C30546">
      <w:pPr>
        <w:jc w:val="both"/>
        <w:rPr>
          <w:rStyle w:val="LatinChar"/>
          <w:rFonts w:cs="FrankRuehl" w:hint="cs"/>
          <w:sz w:val="28"/>
          <w:szCs w:val="28"/>
          <w:rtl/>
          <w:lang w:val="en-GB"/>
        </w:rPr>
      </w:pPr>
      <w:r>
        <w:rPr>
          <w:rStyle w:val="LatinChar"/>
          <w:rtl/>
        </w:rPr>
        <w:t>#</w:t>
      </w:r>
      <w:r w:rsidR="08F644CF" w:rsidRPr="08893B80">
        <w:rPr>
          <w:rStyle w:val="Title1"/>
          <w:rtl/>
        </w:rPr>
        <w:t>ובשביל כך</w:t>
      </w:r>
      <w:r w:rsidR="08893B80" w:rsidRPr="08893B80">
        <w:rPr>
          <w:rStyle w:val="LatinChar"/>
          <w:rtl/>
        </w:rPr>
        <w:t>=</w:t>
      </w:r>
      <w:r w:rsidR="08F644CF" w:rsidRPr="08F644CF">
        <w:rPr>
          <w:rStyle w:val="LatinChar"/>
          <w:rFonts w:cs="FrankRuehl"/>
          <w:sz w:val="28"/>
          <w:szCs w:val="28"/>
          <w:rtl/>
          <w:lang w:val="en-GB"/>
        </w:rPr>
        <w:t xml:space="preserve"> הדבר תלוי בכרך שהיא מוקפת מימות יהושע</w:t>
      </w:r>
      <w:r w:rsidR="08893B80">
        <w:rPr>
          <w:rStyle w:val="LatinChar"/>
          <w:rFonts w:cs="FrankRuehl" w:hint="cs"/>
          <w:sz w:val="28"/>
          <w:szCs w:val="28"/>
          <w:rtl/>
          <w:lang w:val="en-GB"/>
        </w:rPr>
        <w:t xml:space="preserve"> </w:t>
      </w:r>
      <w:r w:rsidR="08893B80" w:rsidRPr="08893B80">
        <w:rPr>
          <w:rStyle w:val="LatinChar"/>
          <w:rFonts w:cs="Dbs-Rashi" w:hint="cs"/>
          <w:szCs w:val="20"/>
          <w:rtl/>
          <w:lang w:val="en-GB"/>
        </w:rPr>
        <w:t>(מגילה ב:)</w:t>
      </w:r>
      <w:r w:rsidR="08893B80">
        <w:rPr>
          <w:rStyle w:val="LatinChar"/>
          <w:rFonts w:cs="FrankRuehl" w:hint="cs"/>
          <w:sz w:val="28"/>
          <w:szCs w:val="28"/>
          <w:rtl/>
          <w:lang w:val="en-GB"/>
        </w:rPr>
        <w:t>,</w:t>
      </w:r>
      <w:r w:rsidR="08F644CF" w:rsidRPr="08F644CF">
        <w:rPr>
          <w:rStyle w:val="LatinChar"/>
          <w:rFonts w:cs="FrankRuehl"/>
          <w:sz w:val="28"/>
          <w:szCs w:val="28"/>
          <w:rtl/>
          <w:lang w:val="en-GB"/>
        </w:rPr>
        <w:t xml:space="preserve"> שכבש את ארץ ישראל</w:t>
      </w:r>
      <w:r w:rsidR="08B87066">
        <w:rPr>
          <w:rStyle w:val="LatinChar"/>
          <w:rFonts w:cs="FrankRuehl" w:hint="cs"/>
          <w:sz w:val="28"/>
          <w:szCs w:val="28"/>
          <w:rtl/>
          <w:lang w:val="en-GB"/>
        </w:rPr>
        <w:t xml:space="preserve"> </w:t>
      </w:r>
      <w:r w:rsidR="08B87066" w:rsidRPr="08B87066">
        <w:rPr>
          <w:rStyle w:val="LatinChar"/>
          <w:rFonts w:cs="Dbs-Rashi" w:hint="cs"/>
          <w:szCs w:val="20"/>
          <w:rtl/>
          <w:lang w:val="en-GB"/>
        </w:rPr>
        <w:t>(דברים ג, כח)</w:t>
      </w:r>
      <w:r w:rsidR="08893B80">
        <w:rPr>
          <w:rStyle w:val="LatinChar"/>
          <w:rFonts w:cs="FrankRuehl" w:hint="cs"/>
          <w:sz w:val="28"/>
          <w:szCs w:val="28"/>
          <w:rtl/>
          <w:lang w:val="en-GB"/>
        </w:rPr>
        <w:t>.</w:t>
      </w:r>
      <w:r w:rsidR="08F644CF" w:rsidRPr="08F644CF">
        <w:rPr>
          <w:rStyle w:val="LatinChar"/>
          <w:rFonts w:cs="FrankRuehl"/>
          <w:sz w:val="28"/>
          <w:szCs w:val="28"/>
          <w:rtl/>
          <w:lang w:val="en-GB"/>
        </w:rPr>
        <w:t xml:space="preserve"> ולכך הכרך שהיתה בכבישה של יהושע</w:t>
      </w:r>
      <w:r w:rsidR="08930241">
        <w:rPr>
          <w:rStyle w:val="LatinChar"/>
          <w:rFonts w:cs="FrankRuehl" w:hint="cs"/>
          <w:sz w:val="28"/>
          <w:szCs w:val="28"/>
          <w:rtl/>
          <w:lang w:val="en-GB"/>
        </w:rPr>
        <w:t>,</w:t>
      </w:r>
      <w:r w:rsidR="08F644CF" w:rsidRPr="08F644CF">
        <w:rPr>
          <w:rStyle w:val="LatinChar"/>
          <w:rFonts w:cs="FrankRuehl"/>
          <w:sz w:val="28"/>
          <w:szCs w:val="28"/>
          <w:rtl/>
          <w:lang w:val="en-GB"/>
        </w:rPr>
        <w:t xml:space="preserve"> והיתה עיר</w:t>
      </w:r>
      <w:r w:rsidR="08930241">
        <w:rPr>
          <w:rStyle w:val="LatinChar"/>
          <w:rFonts w:cs="FrankRuehl" w:hint="cs"/>
          <w:sz w:val="28"/>
          <w:szCs w:val="28"/>
          <w:rtl/>
          <w:lang w:val="en-GB"/>
        </w:rPr>
        <w:t xml:space="preserve"> </w:t>
      </w:r>
      <w:r w:rsidR="08930241" w:rsidRPr="08930241">
        <w:rPr>
          <w:rStyle w:val="LatinChar"/>
          <w:rFonts w:cs="FrankRuehl"/>
          <w:sz w:val="28"/>
          <w:szCs w:val="28"/>
          <w:rtl/>
          <w:lang w:val="en-GB"/>
        </w:rPr>
        <w:t>מוקפת</w:t>
      </w:r>
      <w:r w:rsidR="08284D87">
        <w:rPr>
          <w:rStyle w:val="LatinChar"/>
          <w:rFonts w:cs="FrankRuehl" w:hint="cs"/>
          <w:sz w:val="28"/>
          <w:szCs w:val="28"/>
          <w:rtl/>
          <w:lang w:val="en-GB"/>
        </w:rPr>
        <w:t>,</w:t>
      </w:r>
      <w:r w:rsidR="08930241" w:rsidRPr="08930241">
        <w:rPr>
          <w:rStyle w:val="LatinChar"/>
          <w:rFonts w:cs="FrankRuehl"/>
          <w:sz w:val="28"/>
          <w:szCs w:val="28"/>
          <w:rtl/>
          <w:lang w:val="en-GB"/>
        </w:rPr>
        <w:t xml:space="preserve"> וזה היה כבישה גמורה</w:t>
      </w:r>
      <w:r w:rsidR="08284D87">
        <w:rPr>
          <w:rStyle w:val="LatinChar"/>
          <w:rFonts w:cs="FrankRuehl" w:hint="cs"/>
          <w:sz w:val="28"/>
          <w:szCs w:val="28"/>
          <w:rtl/>
          <w:lang w:val="en-GB"/>
        </w:rPr>
        <w:t>,</w:t>
      </w:r>
      <w:r w:rsidR="08930241" w:rsidRPr="08930241">
        <w:rPr>
          <w:rStyle w:val="LatinChar"/>
          <w:rFonts w:cs="FrankRuehl"/>
          <w:sz w:val="28"/>
          <w:szCs w:val="28"/>
          <w:rtl/>
          <w:lang w:val="en-GB"/>
        </w:rPr>
        <w:t xml:space="preserve"> אף כי אינו כרך</w:t>
      </w:r>
      <w:r w:rsidR="08284D87">
        <w:rPr>
          <w:rStyle w:val="FootnoteReference"/>
          <w:rFonts w:cs="FrankRuehl"/>
          <w:szCs w:val="28"/>
          <w:rtl/>
        </w:rPr>
        <w:footnoteReference w:id="165"/>
      </w:r>
      <w:r w:rsidR="0851100F">
        <w:rPr>
          <w:rStyle w:val="LatinChar"/>
          <w:rFonts w:cs="FrankRuehl" w:hint="cs"/>
          <w:sz w:val="28"/>
          <w:szCs w:val="28"/>
          <w:rtl/>
          <w:lang w:val="en-GB"/>
        </w:rPr>
        <w:t>,</w:t>
      </w:r>
      <w:r w:rsidR="08930241" w:rsidRPr="08930241">
        <w:rPr>
          <w:rStyle w:val="LatinChar"/>
          <w:rFonts w:cs="FrankRuehl"/>
          <w:sz w:val="28"/>
          <w:szCs w:val="28"/>
          <w:rtl/>
          <w:lang w:val="en-GB"/>
        </w:rPr>
        <w:t xml:space="preserve"> כי בטלו חומתיה</w:t>
      </w:r>
      <w:r w:rsidR="0851100F">
        <w:rPr>
          <w:rStyle w:val="LatinChar"/>
          <w:rFonts w:cs="FrankRuehl" w:hint="cs"/>
          <w:sz w:val="28"/>
          <w:szCs w:val="28"/>
          <w:rtl/>
          <w:lang w:val="en-GB"/>
        </w:rPr>
        <w:t>,</w:t>
      </w:r>
      <w:r w:rsidR="08930241" w:rsidRPr="08930241">
        <w:rPr>
          <w:rStyle w:val="LatinChar"/>
          <w:rFonts w:cs="FrankRuehl"/>
          <w:sz w:val="28"/>
          <w:szCs w:val="28"/>
          <w:rtl/>
          <w:lang w:val="en-GB"/>
        </w:rPr>
        <w:t xml:space="preserve"> מ</w:t>
      </w:r>
      <w:r w:rsidR="0851100F">
        <w:rPr>
          <w:rStyle w:val="LatinChar"/>
          <w:rFonts w:cs="FrankRuehl" w:hint="cs"/>
          <w:sz w:val="28"/>
          <w:szCs w:val="28"/>
          <w:rtl/>
          <w:lang w:val="en-GB"/>
        </w:rPr>
        <w:t>כל מקום</w:t>
      </w:r>
      <w:r w:rsidR="08930241" w:rsidRPr="08930241">
        <w:rPr>
          <w:rStyle w:val="LatinChar"/>
          <w:rFonts w:cs="FrankRuehl"/>
          <w:sz w:val="28"/>
          <w:szCs w:val="28"/>
          <w:rtl/>
          <w:lang w:val="en-GB"/>
        </w:rPr>
        <w:t xml:space="preserve"> כבר היתה בכלל כבוש הארץ</w:t>
      </w:r>
      <w:r w:rsidR="0851100F">
        <w:rPr>
          <w:rStyle w:val="LatinChar"/>
          <w:rFonts w:cs="FrankRuehl" w:hint="cs"/>
          <w:sz w:val="28"/>
          <w:szCs w:val="28"/>
          <w:rtl/>
          <w:lang w:val="en-GB"/>
        </w:rPr>
        <w:t>,</w:t>
      </w:r>
      <w:r w:rsidR="08930241" w:rsidRPr="08930241">
        <w:rPr>
          <w:rStyle w:val="LatinChar"/>
          <w:rFonts w:cs="FrankRuehl"/>
          <w:sz w:val="28"/>
          <w:szCs w:val="28"/>
          <w:rtl/>
          <w:lang w:val="en-GB"/>
        </w:rPr>
        <w:t xml:space="preserve"> ושם כרך עליה</w:t>
      </w:r>
      <w:r w:rsidR="0851100F">
        <w:rPr>
          <w:rStyle w:val="LatinChar"/>
          <w:rFonts w:cs="FrankRuehl" w:hint="cs"/>
          <w:sz w:val="28"/>
          <w:szCs w:val="28"/>
          <w:rtl/>
          <w:lang w:val="en-GB"/>
        </w:rPr>
        <w:t xml:space="preserve"> </w:t>
      </w:r>
      <w:r w:rsidR="0851100F" w:rsidRPr="0851100F">
        <w:rPr>
          <w:rStyle w:val="LatinChar"/>
          <w:rFonts w:cs="Dbs-Rashi" w:hint="cs"/>
          <w:szCs w:val="20"/>
          <w:rtl/>
          <w:lang w:val="en-GB"/>
        </w:rPr>
        <w:t>(מגילה ג:)</w:t>
      </w:r>
      <w:r w:rsidR="0851100F">
        <w:rPr>
          <w:rStyle w:val="FootnoteReference"/>
          <w:rFonts w:cs="FrankRuehl"/>
          <w:szCs w:val="28"/>
          <w:rtl/>
        </w:rPr>
        <w:footnoteReference w:id="166"/>
      </w:r>
      <w:r w:rsidR="0851100F">
        <w:rPr>
          <w:rStyle w:val="LatinChar"/>
          <w:rFonts w:cs="FrankRuehl" w:hint="cs"/>
          <w:sz w:val="28"/>
          <w:szCs w:val="28"/>
          <w:rtl/>
          <w:lang w:val="en-GB"/>
        </w:rPr>
        <w:t>.</w:t>
      </w:r>
      <w:r w:rsidR="08930241" w:rsidRPr="08930241">
        <w:rPr>
          <w:rStyle w:val="LatinChar"/>
          <w:rFonts w:cs="FrankRuehl"/>
          <w:sz w:val="28"/>
          <w:szCs w:val="28"/>
          <w:rtl/>
          <w:lang w:val="en-GB"/>
        </w:rPr>
        <w:t xml:space="preserve"> והפך זה גם כן</w:t>
      </w:r>
      <w:r w:rsidR="08C30546">
        <w:rPr>
          <w:rStyle w:val="LatinChar"/>
          <w:rFonts w:cs="FrankRuehl" w:hint="cs"/>
          <w:sz w:val="28"/>
          <w:szCs w:val="28"/>
          <w:rtl/>
          <w:lang w:val="en-GB"/>
        </w:rPr>
        <w:t>,</w:t>
      </w:r>
      <w:r w:rsidR="08930241" w:rsidRPr="08930241">
        <w:rPr>
          <w:rStyle w:val="LatinChar"/>
          <w:rFonts w:cs="FrankRuehl"/>
          <w:sz w:val="28"/>
          <w:szCs w:val="28"/>
          <w:rtl/>
          <w:lang w:val="en-GB"/>
        </w:rPr>
        <w:t xml:space="preserve"> כי כאשר לא היה כרך בעת שכבש יהושע בן נון את הארץ</w:t>
      </w:r>
      <w:r w:rsidR="08C30546">
        <w:rPr>
          <w:rStyle w:val="LatinChar"/>
          <w:rFonts w:cs="FrankRuehl" w:hint="cs"/>
          <w:sz w:val="28"/>
          <w:szCs w:val="28"/>
          <w:rtl/>
          <w:lang w:val="en-GB"/>
        </w:rPr>
        <w:t>,</w:t>
      </w:r>
      <w:r w:rsidR="08930241" w:rsidRPr="08930241">
        <w:rPr>
          <w:rStyle w:val="LatinChar"/>
          <w:rFonts w:cs="FrankRuehl"/>
          <w:sz w:val="28"/>
          <w:szCs w:val="28"/>
          <w:rtl/>
          <w:lang w:val="en-GB"/>
        </w:rPr>
        <w:t xml:space="preserve"> שלא היה לו חומה</w:t>
      </w:r>
      <w:r w:rsidR="08C30546">
        <w:rPr>
          <w:rStyle w:val="LatinChar"/>
          <w:rFonts w:cs="FrankRuehl" w:hint="cs"/>
          <w:sz w:val="28"/>
          <w:szCs w:val="28"/>
          <w:rtl/>
          <w:lang w:val="en-GB"/>
        </w:rPr>
        <w:t>,</w:t>
      </w:r>
      <w:r w:rsidR="08930241" w:rsidRPr="08930241">
        <w:rPr>
          <w:rStyle w:val="LatinChar"/>
          <w:rFonts w:cs="FrankRuehl"/>
          <w:sz w:val="28"/>
          <w:szCs w:val="28"/>
          <w:rtl/>
          <w:lang w:val="en-GB"/>
        </w:rPr>
        <w:t xml:space="preserve"> אין זה כלום</w:t>
      </w:r>
      <w:r w:rsidR="08C30546">
        <w:rPr>
          <w:rStyle w:val="FootnoteReference"/>
          <w:rFonts w:cs="FrankRuehl"/>
          <w:szCs w:val="28"/>
          <w:rtl/>
        </w:rPr>
        <w:footnoteReference w:id="167"/>
      </w:r>
      <w:r w:rsidR="08C30546">
        <w:rPr>
          <w:rStyle w:val="LatinChar"/>
          <w:rFonts w:cs="FrankRuehl" w:hint="cs"/>
          <w:sz w:val="28"/>
          <w:szCs w:val="28"/>
          <w:rtl/>
          <w:lang w:val="en-GB"/>
        </w:rPr>
        <w:t>,</w:t>
      </w:r>
      <w:r w:rsidR="08930241" w:rsidRPr="08930241">
        <w:rPr>
          <w:rStyle w:val="LatinChar"/>
          <w:rFonts w:cs="FrankRuehl"/>
          <w:sz w:val="28"/>
          <w:szCs w:val="28"/>
          <w:rtl/>
          <w:lang w:val="en-GB"/>
        </w:rPr>
        <w:t xml:space="preserve"> כי לא היה בכלל כבישת הארץ</w:t>
      </w:r>
      <w:r w:rsidR="085744B9">
        <w:rPr>
          <w:rStyle w:val="FootnoteReference"/>
          <w:rFonts w:cs="FrankRuehl"/>
          <w:szCs w:val="28"/>
          <w:rtl/>
        </w:rPr>
        <w:footnoteReference w:id="168"/>
      </w:r>
      <w:r w:rsidR="08C30546">
        <w:rPr>
          <w:rStyle w:val="LatinChar"/>
          <w:rFonts w:cs="FrankRuehl" w:hint="cs"/>
          <w:sz w:val="28"/>
          <w:szCs w:val="28"/>
          <w:rtl/>
          <w:lang w:val="en-GB"/>
        </w:rPr>
        <w:t>.</w:t>
      </w:r>
      <w:r w:rsidR="08930241" w:rsidRPr="08930241">
        <w:rPr>
          <w:rStyle w:val="LatinChar"/>
          <w:rFonts w:cs="FrankRuehl"/>
          <w:sz w:val="28"/>
          <w:szCs w:val="28"/>
          <w:rtl/>
          <w:lang w:val="en-GB"/>
        </w:rPr>
        <w:t xml:space="preserve"> </w:t>
      </w:r>
    </w:p>
    <w:p w:rsidR="086F4AD0" w:rsidRDefault="082B109A" w:rsidP="08C62768">
      <w:pPr>
        <w:jc w:val="both"/>
        <w:rPr>
          <w:rStyle w:val="LatinChar"/>
          <w:rFonts w:cs="FrankRuehl" w:hint="cs"/>
          <w:sz w:val="28"/>
          <w:szCs w:val="28"/>
          <w:rtl/>
          <w:lang w:val="en-GB"/>
        </w:rPr>
      </w:pPr>
      <w:r>
        <w:rPr>
          <w:rStyle w:val="LatinChar"/>
          <w:rtl/>
        </w:rPr>
        <w:t>#</w:t>
      </w:r>
      <w:r w:rsidR="08930241" w:rsidRPr="084A2C8F">
        <w:rPr>
          <w:rStyle w:val="Title1"/>
          <w:rtl/>
        </w:rPr>
        <w:t>ומפני כך</w:t>
      </w:r>
      <w:r w:rsidR="084A2C8F" w:rsidRPr="084A2C8F">
        <w:rPr>
          <w:rStyle w:val="LatinChar"/>
          <w:rtl/>
        </w:rPr>
        <w:t>=</w:t>
      </w:r>
      <w:r w:rsidR="08930241" w:rsidRPr="08930241">
        <w:rPr>
          <w:rStyle w:val="LatinChar"/>
          <w:rFonts w:cs="FrankRuehl"/>
          <w:sz w:val="28"/>
          <w:szCs w:val="28"/>
          <w:rtl/>
          <w:lang w:val="en-GB"/>
        </w:rPr>
        <w:t xml:space="preserve"> יום ט"ו הוא ראוי ליושבי כרכים</w:t>
      </w:r>
      <w:r w:rsidR="084A2C8F">
        <w:rPr>
          <w:rStyle w:val="FootnoteReference"/>
          <w:rFonts w:cs="FrankRuehl"/>
          <w:szCs w:val="28"/>
          <w:rtl/>
        </w:rPr>
        <w:footnoteReference w:id="169"/>
      </w:r>
      <w:r w:rsidR="084A2C8F">
        <w:rPr>
          <w:rStyle w:val="LatinChar"/>
          <w:rFonts w:cs="FrankRuehl" w:hint="cs"/>
          <w:sz w:val="28"/>
          <w:szCs w:val="28"/>
          <w:rtl/>
          <w:lang w:val="en-GB"/>
        </w:rPr>
        <w:t>.</w:t>
      </w:r>
      <w:r w:rsidR="08930241" w:rsidRPr="08930241">
        <w:rPr>
          <w:rStyle w:val="LatinChar"/>
          <w:rFonts w:cs="FrankRuehl"/>
          <w:sz w:val="28"/>
          <w:szCs w:val="28"/>
          <w:rtl/>
          <w:lang w:val="en-GB"/>
        </w:rPr>
        <w:t xml:space="preserve"> רק מפני כי לא היה אפשר שיהיה נודע שנתן המלך יום ט"ו גם כן רק בשושן</w:t>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ששם היה המלך</w:t>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לכך לא היה יום ט"ו רק בשושן בלבד</w:t>
      </w:r>
      <w:r w:rsidR="08C62768">
        <w:rPr>
          <w:rStyle w:val="FootnoteReference"/>
          <w:rFonts w:cs="FrankRuehl"/>
          <w:szCs w:val="28"/>
          <w:rtl/>
        </w:rPr>
        <w:footnoteReference w:id="170"/>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מכל מקום כיון שהיה בשושן שהוא כרך</w:t>
      </w:r>
      <w:r w:rsidR="08C62768">
        <w:rPr>
          <w:rStyle w:val="FootnoteReference"/>
          <w:rFonts w:cs="FrankRuehl"/>
          <w:szCs w:val="28"/>
          <w:rtl/>
        </w:rPr>
        <w:footnoteReference w:id="171"/>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כן ראוי שיהיה בכל שהם מוקפין חומה</w:t>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ופיר</w:t>
      </w:r>
      <w:r w:rsidR="086F4AD0">
        <w:rPr>
          <w:rStyle w:val="LatinChar"/>
          <w:rFonts w:cs="FrankRuehl" w:hint="cs"/>
          <w:sz w:val="28"/>
          <w:szCs w:val="28"/>
          <w:rtl/>
          <w:lang w:val="en-GB"/>
        </w:rPr>
        <w:t>ו</w:t>
      </w:r>
      <w:r w:rsidR="08930241" w:rsidRPr="08930241">
        <w:rPr>
          <w:rStyle w:val="LatinChar"/>
          <w:rFonts w:cs="FrankRuehl"/>
          <w:sz w:val="28"/>
          <w:szCs w:val="28"/>
          <w:rtl/>
          <w:lang w:val="en-GB"/>
        </w:rPr>
        <w:t>ש זה כאשר תבין אותו הוא נכון מאוד</w:t>
      </w:r>
      <w:r w:rsidR="08DA7213">
        <w:rPr>
          <w:rStyle w:val="FootnoteReference"/>
          <w:rFonts w:cs="FrankRuehl"/>
          <w:szCs w:val="28"/>
          <w:rtl/>
        </w:rPr>
        <w:footnoteReference w:id="172"/>
      </w:r>
      <w:r w:rsidR="086F4AD0">
        <w:rPr>
          <w:rStyle w:val="LatinChar"/>
          <w:rFonts w:cs="FrankRuehl" w:hint="cs"/>
          <w:sz w:val="28"/>
          <w:szCs w:val="28"/>
          <w:rtl/>
          <w:lang w:val="en-GB"/>
        </w:rPr>
        <w:t>.</w:t>
      </w:r>
      <w:r w:rsidR="08930241" w:rsidRPr="08930241">
        <w:rPr>
          <w:rStyle w:val="LatinChar"/>
          <w:rFonts w:cs="FrankRuehl"/>
          <w:sz w:val="28"/>
          <w:szCs w:val="28"/>
          <w:rtl/>
          <w:lang w:val="en-GB"/>
        </w:rPr>
        <w:t xml:space="preserve"> </w:t>
      </w:r>
    </w:p>
    <w:p w:rsidR="08155223" w:rsidRPr="08155223" w:rsidRDefault="082B109A" w:rsidP="08155223">
      <w:pPr>
        <w:jc w:val="both"/>
        <w:rPr>
          <w:rStyle w:val="LatinChar"/>
          <w:rFonts w:cs="FrankRuehl"/>
          <w:sz w:val="28"/>
          <w:szCs w:val="28"/>
          <w:rtl/>
          <w:lang w:val="en-GB"/>
        </w:rPr>
      </w:pPr>
      <w:r>
        <w:rPr>
          <w:rStyle w:val="LatinChar"/>
          <w:rtl/>
        </w:rPr>
        <w:t>#</w:t>
      </w:r>
      <w:r w:rsidR="08930241" w:rsidRPr="08C62768">
        <w:rPr>
          <w:rStyle w:val="Title1"/>
          <w:rtl/>
        </w:rPr>
        <w:t>ומה שבקשה</w:t>
      </w:r>
      <w:r w:rsidR="08C62768" w:rsidRPr="08C62768">
        <w:rPr>
          <w:rStyle w:val="LatinChar"/>
          <w:rtl/>
        </w:rPr>
        <w:t>=</w:t>
      </w:r>
      <w:r w:rsidR="08930241" w:rsidRPr="08930241">
        <w:rPr>
          <w:rStyle w:val="LatinChar"/>
          <w:rFonts w:cs="FrankRuehl"/>
          <w:sz w:val="28"/>
          <w:szCs w:val="28"/>
          <w:rtl/>
          <w:lang w:val="en-GB"/>
        </w:rPr>
        <w:t xml:space="preserve"> </w:t>
      </w:r>
      <w:r w:rsidR="08C62768">
        <w:rPr>
          <w:rStyle w:val="LatinChar"/>
          <w:rFonts w:cs="FrankRuehl" w:hint="cs"/>
          <w:sz w:val="28"/>
          <w:szCs w:val="28"/>
          <w:rtl/>
          <w:lang w:val="en-GB"/>
        </w:rPr>
        <w:t>"</w:t>
      </w:r>
      <w:r w:rsidR="08930241" w:rsidRPr="08930241">
        <w:rPr>
          <w:rStyle w:val="LatinChar"/>
          <w:rFonts w:cs="FrankRuehl"/>
          <w:sz w:val="28"/>
          <w:szCs w:val="28"/>
          <w:rtl/>
          <w:lang w:val="en-GB"/>
        </w:rPr>
        <w:t>ואת עשרת בני המן יתלו על העץ</w:t>
      </w:r>
      <w:r w:rsidR="08C62768">
        <w:rPr>
          <w:rStyle w:val="LatinChar"/>
          <w:rFonts w:cs="FrankRuehl" w:hint="cs"/>
          <w:sz w:val="28"/>
          <w:szCs w:val="28"/>
          <w:rtl/>
          <w:lang w:val="en-GB"/>
        </w:rPr>
        <w:t>",</w:t>
      </w:r>
      <w:r w:rsidR="08930241" w:rsidRPr="08930241">
        <w:rPr>
          <w:rStyle w:val="LatinChar"/>
          <w:rFonts w:cs="FrankRuehl"/>
          <w:sz w:val="28"/>
          <w:szCs w:val="28"/>
          <w:rtl/>
          <w:lang w:val="en-GB"/>
        </w:rPr>
        <w:t xml:space="preserve"> ודבר זה למה הוא לה אחר שנהרגו כבר</w:t>
      </w:r>
      <w:r w:rsidR="081A545C">
        <w:rPr>
          <w:rStyle w:val="FootnoteReference"/>
          <w:rFonts w:cs="FrankRuehl"/>
          <w:szCs w:val="28"/>
          <w:rtl/>
        </w:rPr>
        <w:footnoteReference w:id="173"/>
      </w:r>
      <w:r w:rsidR="081A545C">
        <w:rPr>
          <w:rStyle w:val="LatinChar"/>
          <w:rFonts w:cs="FrankRuehl" w:hint="cs"/>
          <w:sz w:val="28"/>
          <w:szCs w:val="28"/>
          <w:rtl/>
          <w:lang w:val="en-GB"/>
        </w:rPr>
        <w:t>.</w:t>
      </w:r>
      <w:r w:rsidR="08930241" w:rsidRPr="08930241">
        <w:rPr>
          <w:rStyle w:val="LatinChar"/>
          <w:rFonts w:cs="FrankRuehl"/>
          <w:sz w:val="28"/>
          <w:szCs w:val="28"/>
          <w:rtl/>
          <w:lang w:val="en-GB"/>
        </w:rPr>
        <w:t xml:space="preserve"> אבל דבר זה כי אסתר בקשה שיהיה נעשה לכל אחד כפי מה שראוי</w:t>
      </w:r>
      <w:r w:rsidR="08761E4A">
        <w:rPr>
          <w:rStyle w:val="FootnoteReference"/>
          <w:rFonts w:cs="FrankRuehl"/>
          <w:szCs w:val="28"/>
          <w:rtl/>
        </w:rPr>
        <w:footnoteReference w:id="174"/>
      </w:r>
      <w:r w:rsidR="0859045C">
        <w:rPr>
          <w:rStyle w:val="LatinChar"/>
          <w:rFonts w:cs="FrankRuehl" w:hint="cs"/>
          <w:sz w:val="28"/>
          <w:szCs w:val="28"/>
          <w:rtl/>
          <w:lang w:val="en-GB"/>
        </w:rPr>
        <w:t>.</w:t>
      </w:r>
      <w:r w:rsidR="08930241" w:rsidRPr="08930241">
        <w:rPr>
          <w:rStyle w:val="LatinChar"/>
          <w:rFonts w:cs="FrankRuehl"/>
          <w:sz w:val="28"/>
          <w:szCs w:val="28"/>
          <w:rtl/>
          <w:lang w:val="en-GB"/>
        </w:rPr>
        <w:t xml:space="preserve"> וכבר בארנו למעלה כי ראוי להמן דוקא התליה</w:t>
      </w:r>
      <w:r w:rsidR="08CA513A">
        <w:rPr>
          <w:rStyle w:val="LatinChar"/>
          <w:rFonts w:cs="FrankRuehl" w:hint="cs"/>
          <w:sz w:val="28"/>
          <w:szCs w:val="28"/>
          <w:rtl/>
          <w:lang w:val="en-GB"/>
        </w:rPr>
        <w:t>,</w:t>
      </w:r>
      <w:r w:rsidR="08930241" w:rsidRPr="08930241">
        <w:rPr>
          <w:rStyle w:val="LatinChar"/>
          <w:rFonts w:cs="FrankRuehl"/>
          <w:sz w:val="28"/>
          <w:szCs w:val="28"/>
          <w:rtl/>
          <w:lang w:val="en-GB"/>
        </w:rPr>
        <w:t xml:space="preserve"> ולא מיתה אחרת</w:t>
      </w:r>
      <w:r w:rsidR="08CA513A">
        <w:rPr>
          <w:rStyle w:val="FootnoteReference"/>
          <w:rFonts w:cs="FrankRuehl"/>
          <w:szCs w:val="28"/>
          <w:rtl/>
        </w:rPr>
        <w:footnoteReference w:id="175"/>
      </w:r>
      <w:r w:rsidR="08CA513A">
        <w:rPr>
          <w:rStyle w:val="LatinChar"/>
          <w:rFonts w:cs="FrankRuehl" w:hint="cs"/>
          <w:sz w:val="28"/>
          <w:szCs w:val="28"/>
          <w:rtl/>
          <w:lang w:val="en-GB"/>
        </w:rPr>
        <w:t>.</w:t>
      </w:r>
      <w:r w:rsidR="08930241" w:rsidRPr="08930241">
        <w:rPr>
          <w:rStyle w:val="LatinChar"/>
          <w:rFonts w:cs="FrankRuehl"/>
          <w:sz w:val="28"/>
          <w:szCs w:val="28"/>
          <w:rtl/>
          <w:lang w:val="en-GB"/>
        </w:rPr>
        <w:t xml:space="preserve"> וכך לבניו ראוי התליה דוקא</w:t>
      </w:r>
      <w:r w:rsidR="08A73EBF">
        <w:rPr>
          <w:rStyle w:val="LatinChar"/>
          <w:rFonts w:cs="FrankRuehl" w:hint="cs"/>
          <w:sz w:val="28"/>
          <w:szCs w:val="28"/>
          <w:rtl/>
          <w:lang w:val="en-GB"/>
        </w:rPr>
        <w:t>,</w:t>
      </w:r>
      <w:r w:rsidR="08930241" w:rsidRPr="08930241">
        <w:rPr>
          <w:rStyle w:val="LatinChar"/>
          <w:rFonts w:cs="FrankRuehl"/>
          <w:sz w:val="28"/>
          <w:szCs w:val="28"/>
          <w:rtl/>
          <w:lang w:val="en-GB"/>
        </w:rPr>
        <w:t xml:space="preserve"> כמו שהתבאר למעלה באריכות</w:t>
      </w:r>
      <w:r w:rsidR="08A73EBF">
        <w:rPr>
          <w:rStyle w:val="FootnoteReference"/>
          <w:rFonts w:cs="FrankRuehl"/>
          <w:szCs w:val="28"/>
          <w:rtl/>
        </w:rPr>
        <w:footnoteReference w:id="176"/>
      </w:r>
      <w:r w:rsidR="08A73EBF">
        <w:rPr>
          <w:rStyle w:val="LatinChar"/>
          <w:rFonts w:cs="FrankRuehl" w:hint="cs"/>
          <w:sz w:val="28"/>
          <w:szCs w:val="28"/>
          <w:rtl/>
          <w:lang w:val="en-GB"/>
        </w:rPr>
        <w:t>.</w:t>
      </w:r>
      <w:r w:rsidR="08930241" w:rsidRPr="08930241">
        <w:rPr>
          <w:rStyle w:val="LatinChar"/>
          <w:rFonts w:cs="FrankRuehl"/>
          <w:sz w:val="28"/>
          <w:szCs w:val="28"/>
          <w:rtl/>
          <w:lang w:val="en-GB"/>
        </w:rPr>
        <w:t xml:space="preserve"> ולפי פשוטו</w:t>
      </w:r>
      <w:r w:rsidR="08F936F4">
        <w:rPr>
          <w:rStyle w:val="LatinChar"/>
          <w:rFonts w:cs="FrankRuehl" w:hint="cs"/>
          <w:sz w:val="28"/>
          <w:szCs w:val="28"/>
          <w:rtl/>
          <w:lang w:val="en-GB"/>
        </w:rPr>
        <w:t>,</w:t>
      </w:r>
      <w:r w:rsidR="08930241" w:rsidRPr="08930241">
        <w:rPr>
          <w:rStyle w:val="LatinChar"/>
          <w:rFonts w:cs="FrankRuehl"/>
          <w:sz w:val="28"/>
          <w:szCs w:val="28"/>
          <w:rtl/>
          <w:lang w:val="en-GB"/>
        </w:rPr>
        <w:t xml:space="preserve"> בקשה אסתר שיהיה הדבר נראה ונגלה</w:t>
      </w:r>
      <w:r w:rsidR="08F936F4">
        <w:rPr>
          <w:rStyle w:val="LatinChar"/>
          <w:rFonts w:cs="FrankRuehl" w:hint="cs"/>
          <w:sz w:val="28"/>
          <w:szCs w:val="28"/>
          <w:rtl/>
          <w:lang w:val="en-GB"/>
        </w:rPr>
        <w:t>,</w:t>
      </w:r>
      <w:r w:rsidR="08930241" w:rsidRPr="08930241">
        <w:rPr>
          <w:rStyle w:val="LatinChar"/>
          <w:rFonts w:cs="FrankRuehl"/>
          <w:sz w:val="28"/>
          <w:szCs w:val="28"/>
          <w:rtl/>
          <w:lang w:val="en-GB"/>
        </w:rPr>
        <w:t xml:space="preserve"> וכל שאר אומות ישמעו ויראו</w:t>
      </w:r>
      <w:r w:rsidR="08F936F4">
        <w:rPr>
          <w:rStyle w:val="LatinChar"/>
          <w:rFonts w:cs="FrankRuehl" w:hint="cs"/>
          <w:sz w:val="28"/>
          <w:szCs w:val="28"/>
          <w:rtl/>
          <w:lang w:val="en-GB"/>
        </w:rPr>
        <w:t>,</w:t>
      </w:r>
      <w:r w:rsidR="08930241" w:rsidRPr="08930241">
        <w:rPr>
          <w:rStyle w:val="LatinChar"/>
          <w:rFonts w:cs="FrankRuehl"/>
          <w:sz w:val="28"/>
          <w:szCs w:val="28"/>
          <w:rtl/>
          <w:lang w:val="en-GB"/>
        </w:rPr>
        <w:t xml:space="preserve"> ולכך בקשה לתלות אותם</w:t>
      </w:r>
      <w:r w:rsidR="08F936F4">
        <w:rPr>
          <w:rStyle w:val="FootnoteReference"/>
          <w:rFonts w:cs="FrankRuehl"/>
          <w:szCs w:val="28"/>
          <w:rtl/>
        </w:rPr>
        <w:footnoteReference w:id="177"/>
      </w:r>
      <w:r w:rsidR="08C30883">
        <w:rPr>
          <w:rStyle w:val="LatinChar"/>
          <w:rFonts w:cs="FrankRuehl" w:hint="cs"/>
          <w:sz w:val="28"/>
          <w:szCs w:val="28"/>
          <w:rtl/>
          <w:lang w:val="en-GB"/>
        </w:rPr>
        <w:t>.</w:t>
      </w:r>
      <w:r w:rsidR="08930241" w:rsidRPr="08930241">
        <w:rPr>
          <w:rStyle w:val="LatinChar"/>
          <w:rFonts w:cs="FrankRuehl"/>
          <w:sz w:val="28"/>
          <w:szCs w:val="28"/>
          <w:rtl/>
          <w:lang w:val="en-GB"/>
        </w:rPr>
        <w:t xml:space="preserve"> ובזה יהיו נמחו לגמרי כאשר מקבל הצלם הזה מחוי</w:t>
      </w:r>
      <w:r w:rsidR="08385373">
        <w:rPr>
          <w:rStyle w:val="FootnoteReference"/>
          <w:rFonts w:cs="FrankRuehl"/>
          <w:szCs w:val="28"/>
          <w:rtl/>
        </w:rPr>
        <w:footnoteReference w:id="178"/>
      </w:r>
      <w:r w:rsidR="08340EF0">
        <w:rPr>
          <w:rStyle w:val="LatinChar"/>
          <w:rFonts w:cs="FrankRuehl" w:hint="cs"/>
          <w:sz w:val="28"/>
          <w:szCs w:val="28"/>
          <w:rtl/>
          <w:lang w:val="en-GB"/>
        </w:rPr>
        <w:t>.</w:t>
      </w:r>
      <w:r w:rsidR="08930241" w:rsidRPr="08930241">
        <w:rPr>
          <w:rStyle w:val="LatinChar"/>
          <w:rFonts w:cs="FrankRuehl"/>
          <w:sz w:val="28"/>
          <w:szCs w:val="28"/>
          <w:rtl/>
          <w:lang w:val="en-GB"/>
        </w:rPr>
        <w:t xml:space="preserve"> ודבר זה בארנו בכמה מקומות מענין מחוי הצלם הזה</w:t>
      </w:r>
      <w:r w:rsidR="08340EF0">
        <w:rPr>
          <w:rStyle w:val="LatinChar"/>
          <w:rFonts w:cs="FrankRuehl" w:hint="cs"/>
          <w:sz w:val="28"/>
          <w:szCs w:val="28"/>
          <w:rtl/>
          <w:lang w:val="en-GB"/>
        </w:rPr>
        <w:t>,</w:t>
      </w:r>
      <w:r w:rsidR="08930241" w:rsidRPr="08930241">
        <w:rPr>
          <w:rStyle w:val="LatinChar"/>
          <w:rFonts w:cs="FrankRuehl"/>
          <w:sz w:val="28"/>
          <w:szCs w:val="28"/>
          <w:rtl/>
          <w:lang w:val="en-GB"/>
        </w:rPr>
        <w:t xml:space="preserve"> שזהו אבדון גמור</w:t>
      </w:r>
      <w:r w:rsidR="08E51E31">
        <w:rPr>
          <w:rStyle w:val="FootnoteReference"/>
          <w:rFonts w:cs="FrankRuehl"/>
          <w:szCs w:val="28"/>
          <w:rtl/>
        </w:rPr>
        <w:footnoteReference w:id="179"/>
      </w:r>
      <w:r w:rsidR="08340EF0">
        <w:rPr>
          <w:rStyle w:val="LatinChar"/>
          <w:rFonts w:cs="FrankRuehl" w:hint="cs"/>
          <w:sz w:val="28"/>
          <w:szCs w:val="28"/>
          <w:rtl/>
          <w:lang w:val="en-GB"/>
        </w:rPr>
        <w:t>,</w:t>
      </w:r>
      <w:r w:rsidR="08930241" w:rsidRPr="08930241">
        <w:rPr>
          <w:rStyle w:val="LatinChar"/>
          <w:rFonts w:cs="FrankRuehl"/>
          <w:sz w:val="28"/>
          <w:szCs w:val="28"/>
          <w:rtl/>
          <w:lang w:val="en-GB"/>
        </w:rPr>
        <w:t xml:space="preserve"> כמו שהתבאר למעלה</w:t>
      </w:r>
      <w:r w:rsidR="08340EF0">
        <w:rPr>
          <w:rStyle w:val="FootnoteReference"/>
          <w:rFonts w:cs="FrankRuehl"/>
          <w:szCs w:val="28"/>
          <w:rtl/>
        </w:rPr>
        <w:footnoteReference w:id="180"/>
      </w:r>
      <w:r w:rsidR="08340EF0">
        <w:rPr>
          <w:rStyle w:val="LatinChar"/>
          <w:rFonts w:cs="FrankRuehl" w:hint="cs"/>
          <w:sz w:val="28"/>
          <w:szCs w:val="28"/>
          <w:rtl/>
          <w:lang w:val="en-GB"/>
        </w:rPr>
        <w:t>.</w:t>
      </w:r>
      <w:r w:rsidR="08930241" w:rsidRPr="08930241">
        <w:rPr>
          <w:rStyle w:val="LatinChar"/>
          <w:rFonts w:cs="FrankRuehl"/>
          <w:sz w:val="28"/>
          <w:szCs w:val="28"/>
          <w:rtl/>
          <w:lang w:val="en-GB"/>
        </w:rPr>
        <w:t xml:space="preserve"> רק מפני</w:t>
      </w:r>
      <w:r w:rsidR="081A1B78">
        <w:rPr>
          <w:rStyle w:val="FootnoteReference"/>
          <w:rFonts w:cs="FrankRuehl"/>
          <w:szCs w:val="28"/>
          <w:rtl/>
        </w:rPr>
        <w:footnoteReference w:id="181"/>
      </w:r>
      <w:r w:rsidR="08930241" w:rsidRPr="08930241">
        <w:rPr>
          <w:rStyle w:val="LatinChar"/>
          <w:rFonts w:cs="FrankRuehl"/>
          <w:sz w:val="28"/>
          <w:szCs w:val="28"/>
          <w:rtl/>
          <w:lang w:val="en-GB"/>
        </w:rPr>
        <w:t xml:space="preserve"> כי אסתר אמרה באולי אחשורוש אינו רוצה שיהיה גלוי כל כך לכל</w:t>
      </w:r>
      <w:r w:rsidR="081D6728">
        <w:rPr>
          <w:rStyle w:val="FootnoteReference"/>
          <w:rFonts w:cs="FrankRuehl"/>
          <w:szCs w:val="28"/>
          <w:rtl/>
        </w:rPr>
        <w:footnoteReference w:id="182"/>
      </w:r>
      <w:r w:rsidR="081A1B78">
        <w:rPr>
          <w:rStyle w:val="LatinChar"/>
          <w:rFonts w:cs="FrankRuehl" w:hint="cs"/>
          <w:sz w:val="28"/>
          <w:szCs w:val="28"/>
          <w:rtl/>
          <w:lang w:val="en-GB"/>
        </w:rPr>
        <w:t>,</w:t>
      </w:r>
      <w:r w:rsidR="08930241" w:rsidRPr="08930241">
        <w:rPr>
          <w:rStyle w:val="LatinChar"/>
          <w:rFonts w:cs="FrankRuehl"/>
          <w:sz w:val="28"/>
          <w:szCs w:val="28"/>
          <w:rtl/>
          <w:lang w:val="en-GB"/>
        </w:rPr>
        <w:t xml:space="preserve"> לכך היתה מבקשת זה מן המלך</w:t>
      </w:r>
      <w:r w:rsidR="08EF5673">
        <w:rPr>
          <w:rStyle w:val="FootnoteReference"/>
          <w:rFonts w:cs="FrankRuehl"/>
          <w:szCs w:val="28"/>
          <w:rtl/>
        </w:rPr>
        <w:footnoteReference w:id="183"/>
      </w:r>
      <w:r w:rsidR="08930241" w:rsidRPr="08930241">
        <w:rPr>
          <w:rStyle w:val="LatinChar"/>
          <w:rFonts w:cs="FrankRuehl"/>
          <w:sz w:val="28"/>
          <w:szCs w:val="28"/>
          <w:rtl/>
          <w:lang w:val="en-GB"/>
        </w:rPr>
        <w:t xml:space="preserve">. </w:t>
      </w:r>
    </w:p>
    <w:p w:rsidR="08846173" w:rsidRDefault="082B109A" w:rsidP="08846173">
      <w:pPr>
        <w:jc w:val="both"/>
        <w:rPr>
          <w:rStyle w:val="LatinChar"/>
          <w:rFonts w:cs="FrankRuehl" w:hint="cs"/>
          <w:sz w:val="28"/>
          <w:szCs w:val="28"/>
          <w:rtl/>
          <w:lang w:val="en-GB"/>
        </w:rPr>
      </w:pPr>
      <w:r>
        <w:rPr>
          <w:rStyle w:val="LatinChar"/>
          <w:rtl/>
        </w:rPr>
        <w:t>#</w:t>
      </w:r>
      <w:r w:rsidR="08155223" w:rsidRPr="08155223">
        <w:rPr>
          <w:rStyle w:val="Title1"/>
          <w:rFonts w:hint="cs"/>
          <w:rtl/>
        </w:rPr>
        <w:t>"</w:t>
      </w:r>
      <w:r w:rsidR="08155223" w:rsidRPr="08155223">
        <w:rPr>
          <w:rStyle w:val="Title1"/>
          <w:rtl/>
          <w:lang w:val="en-GB"/>
        </w:rPr>
        <w:t>ויאמר המלך</w:t>
      </w:r>
      <w:r w:rsidR="08155223" w:rsidRPr="08155223">
        <w:rPr>
          <w:rStyle w:val="LatinChar"/>
          <w:rtl/>
        </w:rPr>
        <w:t>=</w:t>
      </w:r>
      <w:r w:rsidR="08155223" w:rsidRPr="08155223">
        <w:rPr>
          <w:rStyle w:val="LatinChar"/>
          <w:rFonts w:cs="FrankRuehl"/>
          <w:sz w:val="28"/>
          <w:szCs w:val="28"/>
          <w:rtl/>
          <w:lang w:val="en-GB"/>
        </w:rPr>
        <w:t xml:space="preserve"> לאסתר המלכה בשושן הבירה הרגו ואבד חמש מאות איש</w:t>
      </w:r>
      <w:r w:rsidR="08155223">
        <w:rPr>
          <w:rStyle w:val="LatinChar"/>
          <w:rFonts w:cs="FrankRuehl" w:hint="cs"/>
          <w:sz w:val="28"/>
          <w:szCs w:val="28"/>
          <w:rtl/>
          <w:lang w:val="en-GB"/>
        </w:rPr>
        <w:t>"</w:t>
      </w:r>
      <w:r w:rsidR="08155223" w:rsidRPr="08155223">
        <w:rPr>
          <w:rStyle w:val="LatinChar"/>
          <w:rFonts w:cs="FrankRuehl"/>
          <w:sz w:val="28"/>
          <w:szCs w:val="28"/>
          <w:rtl/>
          <w:lang w:val="en-GB"/>
        </w:rPr>
        <w:t xml:space="preserve"> </w:t>
      </w:r>
      <w:r w:rsidR="08155223" w:rsidRPr="08155223">
        <w:rPr>
          <w:rStyle w:val="LatinChar"/>
          <w:rFonts w:cs="Dbs-Rashi"/>
          <w:szCs w:val="20"/>
          <w:rtl/>
          <w:lang w:val="en-GB"/>
        </w:rPr>
        <w:t>(</w:t>
      </w:r>
      <w:r w:rsidR="08155223" w:rsidRPr="08155223">
        <w:rPr>
          <w:rStyle w:val="LatinChar"/>
          <w:rFonts w:cs="Dbs-Rashi" w:hint="cs"/>
          <w:szCs w:val="20"/>
          <w:rtl/>
          <w:lang w:val="en-GB"/>
        </w:rPr>
        <w:t>פסוק</w:t>
      </w:r>
      <w:r w:rsidR="08155223" w:rsidRPr="08155223">
        <w:rPr>
          <w:rStyle w:val="LatinChar"/>
          <w:rFonts w:cs="Dbs-Rashi"/>
          <w:szCs w:val="20"/>
          <w:rtl/>
          <w:lang w:val="en-GB"/>
        </w:rPr>
        <w:t xml:space="preserve"> יב)</w:t>
      </w:r>
      <w:r w:rsidR="08155223">
        <w:rPr>
          <w:rStyle w:val="FootnoteReference"/>
          <w:rFonts w:cs="FrankRuehl"/>
          <w:szCs w:val="28"/>
          <w:rtl/>
        </w:rPr>
        <w:footnoteReference w:id="184"/>
      </w:r>
      <w:r w:rsidR="08155223">
        <w:rPr>
          <w:rStyle w:val="LatinChar"/>
          <w:rFonts w:cs="FrankRuehl" w:hint="cs"/>
          <w:sz w:val="28"/>
          <w:szCs w:val="28"/>
          <w:rtl/>
          <w:lang w:val="en-GB"/>
        </w:rPr>
        <w:t>.</w:t>
      </w:r>
      <w:r w:rsidR="08155223" w:rsidRPr="08155223">
        <w:rPr>
          <w:rStyle w:val="LatinChar"/>
          <w:rFonts w:cs="FrankRuehl"/>
          <w:sz w:val="28"/>
          <w:szCs w:val="28"/>
          <w:rtl/>
          <w:lang w:val="en-GB"/>
        </w:rPr>
        <w:t xml:space="preserve"> בגמרא </w:t>
      </w:r>
      <w:r w:rsidR="08155223" w:rsidRPr="08155223">
        <w:rPr>
          <w:rStyle w:val="LatinChar"/>
          <w:rFonts w:cs="Dbs-Rashi"/>
          <w:szCs w:val="20"/>
          <w:rtl/>
          <w:lang w:val="en-GB"/>
        </w:rPr>
        <w:t>(מגילה טז</w:t>
      </w:r>
      <w:r w:rsidR="08155223">
        <w:rPr>
          <w:rStyle w:val="LatinChar"/>
          <w:rFonts w:cs="Dbs-Rashi" w:hint="cs"/>
          <w:szCs w:val="20"/>
          <w:rtl/>
          <w:lang w:val="en-GB"/>
        </w:rPr>
        <w:t>:</w:t>
      </w:r>
      <w:r w:rsidR="08155223" w:rsidRPr="08155223">
        <w:rPr>
          <w:rStyle w:val="LatinChar"/>
          <w:rFonts w:cs="Dbs-Rashi"/>
          <w:szCs w:val="20"/>
          <w:rtl/>
          <w:lang w:val="en-GB"/>
        </w:rPr>
        <w:t>)</w:t>
      </w:r>
      <w:r w:rsidR="08155223">
        <w:rPr>
          <w:rStyle w:val="LatinChar"/>
          <w:rFonts w:cs="FrankRuehl" w:hint="cs"/>
          <w:sz w:val="28"/>
          <w:szCs w:val="28"/>
          <w:rtl/>
          <w:lang w:val="en-GB"/>
        </w:rPr>
        <w:t>,</w:t>
      </w:r>
      <w:r w:rsidR="08155223" w:rsidRPr="08155223">
        <w:rPr>
          <w:rStyle w:val="LatinChar"/>
          <w:rFonts w:cs="FrankRuehl"/>
          <w:sz w:val="28"/>
          <w:szCs w:val="28"/>
          <w:rtl/>
          <w:lang w:val="en-GB"/>
        </w:rPr>
        <w:t xml:space="preserve"> אמר רבי אלעזר</w:t>
      </w:r>
      <w:r w:rsidR="08155223">
        <w:rPr>
          <w:rStyle w:val="FootnoteReference"/>
          <w:rFonts w:cs="FrankRuehl"/>
          <w:szCs w:val="28"/>
          <w:rtl/>
        </w:rPr>
        <w:footnoteReference w:id="185"/>
      </w:r>
      <w:r w:rsidR="08155223">
        <w:rPr>
          <w:rStyle w:val="LatinChar"/>
          <w:rFonts w:cs="FrankRuehl" w:hint="cs"/>
          <w:sz w:val="28"/>
          <w:szCs w:val="28"/>
          <w:rtl/>
          <w:lang w:val="en-GB"/>
        </w:rPr>
        <w:t>,</w:t>
      </w:r>
      <w:r w:rsidR="08155223" w:rsidRPr="08155223">
        <w:rPr>
          <w:rStyle w:val="LatinChar"/>
          <w:rFonts w:cs="FrankRuehl"/>
          <w:sz w:val="28"/>
          <w:szCs w:val="28"/>
          <w:rtl/>
          <w:lang w:val="en-GB"/>
        </w:rPr>
        <w:t xml:space="preserve"> מלמד שבא המלאך וסטרו על פיו</w:t>
      </w:r>
      <w:r w:rsidR="08126EF6">
        <w:rPr>
          <w:rStyle w:val="FootnoteReference"/>
          <w:rFonts w:cs="FrankRuehl"/>
          <w:szCs w:val="28"/>
          <w:rtl/>
        </w:rPr>
        <w:footnoteReference w:id="186"/>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פיר</w:t>
      </w:r>
      <w:r w:rsidR="08126EF6">
        <w:rPr>
          <w:rStyle w:val="LatinChar"/>
          <w:rFonts w:cs="FrankRuehl" w:hint="cs"/>
          <w:sz w:val="28"/>
          <w:szCs w:val="28"/>
          <w:rtl/>
          <w:lang w:val="en-GB"/>
        </w:rPr>
        <w:t>ו</w:t>
      </w:r>
      <w:r w:rsidR="08155223" w:rsidRPr="08155223">
        <w:rPr>
          <w:rStyle w:val="LatinChar"/>
          <w:rFonts w:cs="FrankRuehl"/>
          <w:sz w:val="28"/>
          <w:szCs w:val="28"/>
          <w:rtl/>
          <w:lang w:val="en-GB"/>
        </w:rPr>
        <w:t>ש</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כי הוקשה לו מה שאמר </w:t>
      </w:r>
      <w:r w:rsidR="08126EF6">
        <w:rPr>
          <w:rStyle w:val="LatinChar"/>
          <w:rFonts w:cs="FrankRuehl" w:hint="cs"/>
          <w:sz w:val="28"/>
          <w:szCs w:val="28"/>
          <w:rtl/>
          <w:lang w:val="en-GB"/>
        </w:rPr>
        <w:t>"</w:t>
      </w:r>
      <w:r w:rsidR="08155223" w:rsidRPr="08155223">
        <w:rPr>
          <w:rStyle w:val="LatinChar"/>
          <w:rFonts w:cs="FrankRuehl"/>
          <w:sz w:val="28"/>
          <w:szCs w:val="28"/>
          <w:rtl/>
          <w:lang w:val="en-GB"/>
        </w:rPr>
        <w:t>הרגו ואבד</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ודי היה לו במה שאמר </w:t>
      </w:r>
      <w:r w:rsidR="08126EF6">
        <w:rPr>
          <w:rStyle w:val="LatinChar"/>
          <w:rFonts w:cs="FrankRuehl" w:hint="cs"/>
          <w:sz w:val="28"/>
          <w:szCs w:val="28"/>
          <w:rtl/>
          <w:lang w:val="en-GB"/>
        </w:rPr>
        <w:t>"</w:t>
      </w:r>
      <w:r w:rsidR="08155223" w:rsidRPr="08155223">
        <w:rPr>
          <w:rStyle w:val="LatinChar"/>
          <w:rFonts w:cs="FrankRuehl"/>
          <w:sz w:val="28"/>
          <w:szCs w:val="28"/>
          <w:rtl/>
          <w:lang w:val="en-GB"/>
        </w:rPr>
        <w:t>הרגו</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בלבד</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כי לשון </w:t>
      </w:r>
      <w:r w:rsidR="08126EF6">
        <w:rPr>
          <w:rStyle w:val="LatinChar"/>
          <w:rFonts w:cs="FrankRuehl" w:hint="cs"/>
          <w:sz w:val="28"/>
          <w:szCs w:val="28"/>
          <w:rtl/>
          <w:lang w:val="en-GB"/>
        </w:rPr>
        <w:t>"</w:t>
      </w:r>
      <w:r w:rsidR="08155223" w:rsidRPr="08155223">
        <w:rPr>
          <w:rStyle w:val="LatinChar"/>
          <w:rFonts w:cs="FrankRuehl"/>
          <w:sz w:val="28"/>
          <w:szCs w:val="28"/>
          <w:rtl/>
          <w:lang w:val="en-GB"/>
        </w:rPr>
        <w:t>אבוד</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משמע אבוד דהוא הפסד</w:t>
      </w:r>
      <w:r w:rsidR="08126EF6">
        <w:rPr>
          <w:rStyle w:val="FootnoteReference"/>
          <w:rFonts w:cs="FrankRuehl"/>
          <w:szCs w:val="28"/>
          <w:rtl/>
        </w:rPr>
        <w:footnoteReference w:id="187"/>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כמו כל אבידה שהוא הפסד והוא כליון בעולם</w:t>
      </w:r>
      <w:r w:rsidR="08F17C78">
        <w:rPr>
          <w:rStyle w:val="FootnoteReference"/>
          <w:rFonts w:cs="FrankRuehl"/>
          <w:szCs w:val="28"/>
          <w:rtl/>
        </w:rPr>
        <w:footnoteReference w:id="188"/>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וכא</w:t>
      </w:r>
      <w:r w:rsidR="08126EF6">
        <w:rPr>
          <w:rStyle w:val="LatinChar"/>
          <w:rFonts w:cs="FrankRuehl" w:hint="cs"/>
          <w:sz w:val="28"/>
          <w:szCs w:val="28"/>
          <w:rtl/>
          <w:lang w:val="en-GB"/>
        </w:rPr>
        <w:t>י</w:t>
      </w:r>
      <w:r w:rsidR="08155223" w:rsidRPr="08155223">
        <w:rPr>
          <w:rStyle w:val="LatinChar"/>
          <w:rFonts w:cs="FrankRuehl"/>
          <w:sz w:val="28"/>
          <w:szCs w:val="28"/>
          <w:rtl/>
          <w:lang w:val="en-GB"/>
        </w:rPr>
        <w:t>לו הביא הפסד לעולם</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ולא היה לו לאחשורוש לומר כך לאסתר</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כא</w:t>
      </w:r>
      <w:r w:rsidR="08126EF6">
        <w:rPr>
          <w:rStyle w:val="LatinChar"/>
          <w:rFonts w:cs="FrankRuehl" w:hint="cs"/>
          <w:sz w:val="28"/>
          <w:szCs w:val="28"/>
          <w:rtl/>
          <w:lang w:val="en-GB"/>
        </w:rPr>
        <w:t>י</w:t>
      </w:r>
      <w:r w:rsidR="08155223" w:rsidRPr="08155223">
        <w:rPr>
          <w:rStyle w:val="LatinChar"/>
          <w:rFonts w:cs="FrankRuehl"/>
          <w:sz w:val="28"/>
          <w:szCs w:val="28"/>
          <w:rtl/>
          <w:lang w:val="en-GB"/>
        </w:rPr>
        <w:t>לו היה כועס מה שעשה הפסד ואבוד בעולם</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וכא</w:t>
      </w:r>
      <w:r w:rsidR="08126EF6">
        <w:rPr>
          <w:rStyle w:val="LatinChar"/>
          <w:rFonts w:cs="FrankRuehl" w:hint="cs"/>
          <w:sz w:val="28"/>
          <w:szCs w:val="28"/>
          <w:rtl/>
          <w:lang w:val="en-GB"/>
        </w:rPr>
        <w:t>י</w:t>
      </w:r>
      <w:r w:rsidR="08155223" w:rsidRPr="08155223">
        <w:rPr>
          <w:rStyle w:val="LatinChar"/>
          <w:rFonts w:cs="FrankRuehl"/>
          <w:sz w:val="28"/>
          <w:szCs w:val="28"/>
          <w:rtl/>
          <w:lang w:val="en-GB"/>
        </w:rPr>
        <w:t>לו מתחרט אחשורוש</w:t>
      </w:r>
      <w:r w:rsidR="08126EF6">
        <w:rPr>
          <w:rStyle w:val="LatinChar"/>
          <w:rFonts w:cs="FrankRuehl" w:hint="cs"/>
          <w:sz w:val="28"/>
          <w:szCs w:val="28"/>
          <w:rtl/>
          <w:lang w:val="en-GB"/>
        </w:rPr>
        <w:t>.</w:t>
      </w:r>
      <w:r w:rsidR="08155223" w:rsidRPr="08155223">
        <w:rPr>
          <w:rStyle w:val="LatinChar"/>
          <w:rFonts w:cs="FrankRuehl"/>
          <w:sz w:val="28"/>
          <w:szCs w:val="28"/>
          <w:rtl/>
          <w:lang w:val="en-GB"/>
        </w:rPr>
        <w:t xml:space="preserve"> ולכך פ</w:t>
      </w:r>
      <w:r w:rsidR="08ED42CA">
        <w:rPr>
          <w:rStyle w:val="LatinChar"/>
          <w:rFonts w:cs="FrankRuehl" w:hint="cs"/>
          <w:sz w:val="28"/>
          <w:szCs w:val="28"/>
          <w:rtl/>
          <w:lang w:val="en-GB"/>
        </w:rPr>
        <w:t>י</w:t>
      </w:r>
      <w:r w:rsidR="08155223" w:rsidRPr="08155223">
        <w:rPr>
          <w:rStyle w:val="LatinChar"/>
          <w:rFonts w:cs="FrankRuehl"/>
          <w:sz w:val="28"/>
          <w:szCs w:val="28"/>
          <w:rtl/>
          <w:lang w:val="en-GB"/>
        </w:rPr>
        <w:t>רשו בודאי שהיה כועס</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ואמר איך שהרגו ואבד</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ומה שכתיב אחריו </w:t>
      </w:r>
      <w:r w:rsidR="08ED42CA">
        <w:rPr>
          <w:rStyle w:val="LatinChar"/>
          <w:rFonts w:cs="FrankRuehl" w:hint="cs"/>
          <w:sz w:val="28"/>
          <w:szCs w:val="28"/>
          <w:rtl/>
          <w:lang w:val="en-GB"/>
        </w:rPr>
        <w:t>"</w:t>
      </w:r>
      <w:r w:rsidR="08155223" w:rsidRPr="08155223">
        <w:rPr>
          <w:rStyle w:val="LatinChar"/>
          <w:rFonts w:cs="FrankRuehl"/>
          <w:sz w:val="28"/>
          <w:szCs w:val="28"/>
          <w:rtl/>
          <w:lang w:val="en-GB"/>
        </w:rPr>
        <w:t>ומה שאלתך וגו</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כי בא מלאך וסטרו על פיו</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עד שאמר אחר כך </w:t>
      </w:r>
      <w:r w:rsidR="08ED42CA">
        <w:rPr>
          <w:rStyle w:val="LatinChar"/>
          <w:rFonts w:cs="FrankRuehl" w:hint="cs"/>
          <w:sz w:val="28"/>
          <w:szCs w:val="28"/>
          <w:rtl/>
          <w:lang w:val="en-GB"/>
        </w:rPr>
        <w:t>"</w:t>
      </w:r>
      <w:r w:rsidR="08155223" w:rsidRPr="08155223">
        <w:rPr>
          <w:rStyle w:val="LatinChar"/>
          <w:rFonts w:cs="FrankRuehl"/>
          <w:sz w:val="28"/>
          <w:szCs w:val="28"/>
          <w:rtl/>
          <w:lang w:val="en-GB"/>
        </w:rPr>
        <w:t>ומה שאלתך עוד וגו'</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ובזה יתורץ ג</w:t>
      </w:r>
      <w:r w:rsidR="08ED42CA">
        <w:rPr>
          <w:rStyle w:val="LatinChar"/>
          <w:rFonts w:cs="FrankRuehl" w:hint="cs"/>
          <w:sz w:val="28"/>
          <w:szCs w:val="28"/>
          <w:rtl/>
          <w:lang w:val="en-GB"/>
        </w:rPr>
        <w:t>ם כן</w:t>
      </w:r>
      <w:r w:rsidR="08155223" w:rsidRPr="08155223">
        <w:rPr>
          <w:rStyle w:val="LatinChar"/>
          <w:rFonts w:cs="FrankRuehl"/>
          <w:sz w:val="28"/>
          <w:szCs w:val="28"/>
          <w:rtl/>
          <w:lang w:val="en-GB"/>
        </w:rPr>
        <w:t xml:space="preserve"> כי לפי הדעת אין זה סברא מאחר שלא בקשה אסתר דבר יותר</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למה יאמר אחשורוש </w:t>
      </w:r>
      <w:r w:rsidR="08ED42CA">
        <w:rPr>
          <w:rStyle w:val="LatinChar"/>
          <w:rFonts w:cs="FrankRuehl" w:hint="cs"/>
          <w:sz w:val="28"/>
          <w:szCs w:val="28"/>
          <w:rtl/>
          <w:lang w:val="en-GB"/>
        </w:rPr>
        <w:t>"</w:t>
      </w:r>
      <w:r w:rsidR="08155223" w:rsidRPr="08155223">
        <w:rPr>
          <w:rStyle w:val="LatinChar"/>
          <w:rFonts w:cs="FrankRuehl"/>
          <w:sz w:val="28"/>
          <w:szCs w:val="28"/>
          <w:rtl/>
          <w:lang w:val="en-GB"/>
        </w:rPr>
        <w:t>ומה שאלתך עוד</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כי אין למלך ראוי שיאמר שישאל עוד</w:t>
      </w:r>
      <w:r w:rsidR="08ED42CA">
        <w:rPr>
          <w:rStyle w:val="FootnoteReference"/>
          <w:rFonts w:cs="FrankRuehl"/>
          <w:szCs w:val="28"/>
          <w:rtl/>
        </w:rPr>
        <w:footnoteReference w:id="189"/>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ועל זה אמרו כי בודאי הוא היה אומר בכעס </w:t>
      </w:r>
      <w:r w:rsidR="08ED42CA">
        <w:rPr>
          <w:rStyle w:val="LatinChar"/>
          <w:rFonts w:cs="FrankRuehl" w:hint="cs"/>
          <w:sz w:val="28"/>
          <w:szCs w:val="28"/>
          <w:rtl/>
          <w:lang w:val="en-GB"/>
        </w:rPr>
        <w:t>"</w:t>
      </w:r>
      <w:r w:rsidR="08155223" w:rsidRPr="08155223">
        <w:rPr>
          <w:rStyle w:val="LatinChar"/>
          <w:rFonts w:cs="FrankRuehl"/>
          <w:sz w:val="28"/>
          <w:szCs w:val="28"/>
          <w:rtl/>
          <w:lang w:val="en-GB"/>
        </w:rPr>
        <w:t>הרגו ואבד</w:t>
      </w:r>
      <w:r w:rsidR="08ED42CA">
        <w:rPr>
          <w:rStyle w:val="LatinChar"/>
          <w:rFonts w:cs="FrankRuehl" w:hint="cs"/>
          <w:sz w:val="28"/>
          <w:szCs w:val="28"/>
          <w:rtl/>
          <w:lang w:val="en-GB"/>
        </w:rPr>
        <w:t>",</w:t>
      </w:r>
      <w:r w:rsidR="08155223" w:rsidRPr="08155223">
        <w:rPr>
          <w:rStyle w:val="LatinChar"/>
          <w:rFonts w:cs="FrankRuehl"/>
          <w:sz w:val="28"/>
          <w:szCs w:val="28"/>
          <w:rtl/>
          <w:lang w:val="en-GB"/>
        </w:rPr>
        <w:t xml:space="preserve"> רק כי המלאך סטרו על פיו עד שאמר </w:t>
      </w:r>
      <w:r w:rsidR="08ED42CA">
        <w:rPr>
          <w:rStyle w:val="LatinChar"/>
          <w:rFonts w:cs="FrankRuehl" w:hint="cs"/>
          <w:sz w:val="28"/>
          <w:szCs w:val="28"/>
          <w:rtl/>
          <w:lang w:val="en-GB"/>
        </w:rPr>
        <w:t>"</w:t>
      </w:r>
      <w:r w:rsidR="08155223" w:rsidRPr="08155223">
        <w:rPr>
          <w:rStyle w:val="LatinChar"/>
          <w:rFonts w:cs="FrankRuehl"/>
          <w:sz w:val="28"/>
          <w:szCs w:val="28"/>
          <w:rtl/>
          <w:lang w:val="en-GB"/>
        </w:rPr>
        <w:t>מה שאלתך</w:t>
      </w:r>
      <w:r w:rsidR="08ED42CA">
        <w:rPr>
          <w:rStyle w:val="LatinChar"/>
          <w:rFonts w:cs="FrankRuehl" w:hint="cs"/>
          <w:sz w:val="28"/>
          <w:szCs w:val="28"/>
          <w:rtl/>
          <w:lang w:val="en-GB"/>
        </w:rPr>
        <w:t>".</w:t>
      </w:r>
    </w:p>
    <w:p w:rsidR="08ED42CA" w:rsidRDefault="082B109A" w:rsidP="08FF6D5A">
      <w:pPr>
        <w:jc w:val="both"/>
        <w:rPr>
          <w:rStyle w:val="LatinChar"/>
          <w:rFonts w:cs="FrankRuehl" w:hint="cs"/>
          <w:sz w:val="28"/>
          <w:szCs w:val="28"/>
          <w:rtl/>
          <w:lang w:val="en-GB"/>
        </w:rPr>
      </w:pPr>
      <w:r>
        <w:rPr>
          <w:rStyle w:val="LatinChar"/>
          <w:rtl/>
        </w:rPr>
        <w:t>#</w:t>
      </w:r>
      <w:r w:rsidR="08846173" w:rsidRPr="08846173">
        <w:rPr>
          <w:rStyle w:val="Title1"/>
          <w:rFonts w:hint="cs"/>
          <w:rtl/>
        </w:rPr>
        <w:t>"</w:t>
      </w:r>
      <w:r w:rsidR="08846173" w:rsidRPr="08846173">
        <w:rPr>
          <w:rStyle w:val="Title1"/>
          <w:rtl/>
          <w:lang w:val="en-GB"/>
        </w:rPr>
        <w:t>ויקהלו היהודים</w:t>
      </w:r>
      <w:r w:rsidR="08846173" w:rsidRPr="08846173">
        <w:rPr>
          <w:rStyle w:val="LatinChar"/>
          <w:rtl/>
        </w:rPr>
        <w:t>=</w:t>
      </w:r>
      <w:r w:rsidR="08846173" w:rsidRPr="08846173">
        <w:rPr>
          <w:rStyle w:val="LatinChar"/>
          <w:rFonts w:cs="FrankRuehl"/>
          <w:sz w:val="28"/>
          <w:szCs w:val="28"/>
          <w:rtl/>
          <w:lang w:val="en-GB"/>
        </w:rPr>
        <w:t xml:space="preserve"> אשר בשושן</w:t>
      </w:r>
      <w:r w:rsidR="08846173">
        <w:rPr>
          <w:rStyle w:val="LatinChar"/>
          <w:rFonts w:cs="FrankRuehl" w:hint="cs"/>
          <w:sz w:val="28"/>
          <w:szCs w:val="28"/>
          <w:rtl/>
          <w:lang w:val="en-GB"/>
        </w:rPr>
        <w:t>"</w:t>
      </w:r>
      <w:r w:rsidR="08846173" w:rsidRPr="08846173">
        <w:rPr>
          <w:rStyle w:val="LatinChar"/>
          <w:rFonts w:cs="FrankRuehl"/>
          <w:sz w:val="28"/>
          <w:szCs w:val="28"/>
          <w:rtl/>
          <w:lang w:val="en-GB"/>
        </w:rPr>
        <w:t xml:space="preserve"> </w:t>
      </w:r>
      <w:r w:rsidR="08846173" w:rsidRPr="08846173">
        <w:rPr>
          <w:rStyle w:val="LatinChar"/>
          <w:rFonts w:cs="Dbs-Rashi"/>
          <w:szCs w:val="20"/>
          <w:rtl/>
          <w:lang w:val="en-GB"/>
        </w:rPr>
        <w:t>(</w:t>
      </w:r>
      <w:r w:rsidR="08846173" w:rsidRPr="08846173">
        <w:rPr>
          <w:rStyle w:val="LatinChar"/>
          <w:rFonts w:cs="Dbs-Rashi" w:hint="cs"/>
          <w:szCs w:val="20"/>
          <w:rtl/>
          <w:lang w:val="en-GB"/>
        </w:rPr>
        <w:t>פסוק</w:t>
      </w:r>
      <w:r w:rsidR="08846173" w:rsidRPr="08846173">
        <w:rPr>
          <w:rStyle w:val="LatinChar"/>
          <w:rFonts w:cs="Dbs-Rashi"/>
          <w:szCs w:val="20"/>
          <w:rtl/>
          <w:lang w:val="en-GB"/>
        </w:rPr>
        <w:t xml:space="preserve"> טו)</w:t>
      </w:r>
      <w:r w:rsidR="08846173">
        <w:rPr>
          <w:rStyle w:val="LatinChar"/>
          <w:rFonts w:cs="FrankRuehl" w:hint="cs"/>
          <w:sz w:val="28"/>
          <w:szCs w:val="28"/>
          <w:rtl/>
          <w:lang w:val="en-GB"/>
        </w:rPr>
        <w:t>.</w:t>
      </w:r>
      <w:r w:rsidR="08846173" w:rsidRPr="08846173">
        <w:rPr>
          <w:rStyle w:val="LatinChar"/>
          <w:rFonts w:cs="FrankRuehl"/>
          <w:sz w:val="28"/>
          <w:szCs w:val="28"/>
          <w:rtl/>
          <w:lang w:val="en-GB"/>
        </w:rPr>
        <w:t xml:space="preserve"> אבל למעלה ביום י"ג </w:t>
      </w:r>
      <w:r w:rsidR="08FF6D5A" w:rsidRPr="08FF6D5A">
        <w:rPr>
          <w:rStyle w:val="LatinChar"/>
          <w:rFonts w:cs="Dbs-Rashi" w:hint="cs"/>
          <w:szCs w:val="20"/>
          <w:rtl/>
          <w:lang w:val="en-GB"/>
        </w:rPr>
        <w:t>(פסוק</w:t>
      </w:r>
      <w:r w:rsidR="0856682F">
        <w:rPr>
          <w:rStyle w:val="LatinChar"/>
          <w:rFonts w:cs="Dbs-Rashi" w:hint="cs"/>
          <w:szCs w:val="20"/>
          <w:rtl/>
          <w:lang w:val="en-GB"/>
        </w:rPr>
        <w:t>ים ה,</w:t>
      </w:r>
      <w:r w:rsidR="08FF6D5A" w:rsidRPr="08FF6D5A">
        <w:rPr>
          <w:rStyle w:val="LatinChar"/>
          <w:rFonts w:cs="Dbs-Rashi" w:hint="cs"/>
          <w:szCs w:val="20"/>
          <w:rtl/>
          <w:lang w:val="en-GB"/>
        </w:rPr>
        <w:t xml:space="preserve"> ו)</w:t>
      </w:r>
      <w:r w:rsidR="08FF6D5A">
        <w:rPr>
          <w:rStyle w:val="LatinChar"/>
          <w:rFonts w:cs="FrankRuehl" w:hint="cs"/>
          <w:sz w:val="28"/>
          <w:szCs w:val="28"/>
          <w:rtl/>
          <w:lang w:val="en-GB"/>
        </w:rPr>
        <w:t xml:space="preserve"> </w:t>
      </w:r>
      <w:r w:rsidR="08846173" w:rsidRPr="08846173">
        <w:rPr>
          <w:rStyle w:val="LatinChar"/>
          <w:rFonts w:cs="FrankRuehl"/>
          <w:sz w:val="28"/>
          <w:szCs w:val="28"/>
          <w:rtl/>
          <w:lang w:val="en-GB"/>
        </w:rPr>
        <w:t>שהרגו ג</w:t>
      </w:r>
      <w:r w:rsidR="08FF6D5A">
        <w:rPr>
          <w:rStyle w:val="LatinChar"/>
          <w:rFonts w:cs="FrankRuehl" w:hint="cs"/>
          <w:sz w:val="28"/>
          <w:szCs w:val="28"/>
          <w:rtl/>
          <w:lang w:val="en-GB"/>
        </w:rPr>
        <w:t>ם כן</w:t>
      </w:r>
      <w:r w:rsidR="08846173" w:rsidRPr="08846173">
        <w:rPr>
          <w:rStyle w:val="LatinChar"/>
          <w:rFonts w:cs="FrankRuehl"/>
          <w:sz w:val="28"/>
          <w:szCs w:val="28"/>
          <w:rtl/>
          <w:lang w:val="en-GB"/>
        </w:rPr>
        <w:t xml:space="preserve"> היהודים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לא כתיב </w:t>
      </w:r>
      <w:r w:rsidR="08FF6D5A">
        <w:rPr>
          <w:rStyle w:val="LatinChar"/>
          <w:rFonts w:cs="FrankRuehl" w:hint="cs"/>
          <w:sz w:val="28"/>
          <w:szCs w:val="28"/>
          <w:rtl/>
          <w:lang w:val="en-GB"/>
        </w:rPr>
        <w:t>"</w:t>
      </w:r>
      <w:r w:rsidR="08846173" w:rsidRPr="08846173">
        <w:rPr>
          <w:rStyle w:val="LatinChar"/>
          <w:rFonts w:cs="FrankRuehl"/>
          <w:sz w:val="28"/>
          <w:szCs w:val="28"/>
          <w:rtl/>
          <w:lang w:val="en-GB"/>
        </w:rPr>
        <w:t>נקהלו</w:t>
      </w:r>
      <w:r w:rsidR="08FF6D5A">
        <w:rPr>
          <w:rStyle w:val="LatinChar"/>
          <w:rFonts w:cs="FrankRuehl" w:hint="cs"/>
          <w:sz w:val="28"/>
          <w:szCs w:val="28"/>
          <w:rtl/>
          <w:lang w:val="en-GB"/>
        </w:rPr>
        <w:t>"</w:t>
      </w:r>
      <w:r w:rsidR="08FF6D5A">
        <w:rPr>
          <w:rStyle w:val="FootnoteReference"/>
          <w:rFonts w:cs="FrankRuehl"/>
          <w:szCs w:val="28"/>
          <w:rtl/>
        </w:rPr>
        <w:footnoteReference w:id="190"/>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שאם כתב </w:t>
      </w:r>
      <w:r w:rsidR="08FF6D5A">
        <w:rPr>
          <w:rStyle w:val="LatinChar"/>
          <w:rFonts w:cs="FrankRuehl" w:hint="cs"/>
          <w:sz w:val="28"/>
          <w:szCs w:val="28"/>
          <w:rtl/>
          <w:lang w:val="en-GB"/>
        </w:rPr>
        <w:t>"</w:t>
      </w:r>
      <w:r w:rsidR="08846173" w:rsidRPr="08846173">
        <w:rPr>
          <w:rStyle w:val="LatinChar"/>
          <w:rFonts w:cs="FrankRuehl"/>
          <w:sz w:val="28"/>
          <w:szCs w:val="28"/>
          <w:rtl/>
          <w:lang w:val="en-GB"/>
        </w:rPr>
        <w:t>נקהלו</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למעלה</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היה משמע שאם לא נקהלו ביחד לא היו יכולים לגמור המעשה להרוג בהם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וזה אינו</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כי כבר נפל פחד היהודים עליהם</w:t>
      </w:r>
      <w:r w:rsidR="0856682F">
        <w:rPr>
          <w:rStyle w:val="FootnoteReference"/>
          <w:rFonts w:cs="FrankRuehl"/>
          <w:szCs w:val="28"/>
          <w:rtl/>
        </w:rPr>
        <w:footnoteReference w:id="191"/>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שאף אם לא היו נקהלים היו יכולים להרוג בהם ולאבד אותם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שכ</w:t>
      </w:r>
      <w:r w:rsidR="08FF6D5A">
        <w:rPr>
          <w:rStyle w:val="LatinChar"/>
          <w:rFonts w:cs="FrankRuehl" w:hint="cs"/>
          <w:sz w:val="28"/>
          <w:szCs w:val="28"/>
          <w:rtl/>
          <w:lang w:val="en-GB"/>
        </w:rPr>
        <w:t>ל כך</w:t>
      </w:r>
      <w:r w:rsidR="08846173" w:rsidRPr="08846173">
        <w:rPr>
          <w:rStyle w:val="LatinChar"/>
          <w:rFonts w:cs="FrankRuehl"/>
          <w:sz w:val="28"/>
          <w:szCs w:val="28"/>
          <w:rtl/>
          <w:lang w:val="en-GB"/>
        </w:rPr>
        <w:t xml:space="preserve"> פחד היהודים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וזה מן הש</w:t>
      </w:r>
      <w:r w:rsidR="08FF6D5A">
        <w:rPr>
          <w:rStyle w:val="LatinChar"/>
          <w:rFonts w:cs="FrankRuehl" w:hint="cs"/>
          <w:sz w:val="28"/>
          <w:szCs w:val="28"/>
          <w:rtl/>
          <w:lang w:val="en-GB"/>
        </w:rPr>
        <w:t>ם יתברך</w:t>
      </w:r>
      <w:r w:rsidR="08C5433E">
        <w:rPr>
          <w:rStyle w:val="FootnoteReference"/>
          <w:rFonts w:cs="FrankRuehl"/>
          <w:szCs w:val="28"/>
          <w:rtl/>
        </w:rPr>
        <w:footnoteReference w:id="192"/>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ולכך לא כתיב </w:t>
      </w:r>
      <w:r w:rsidR="08FF6D5A">
        <w:rPr>
          <w:rStyle w:val="LatinChar"/>
          <w:rFonts w:cs="FrankRuehl" w:hint="cs"/>
          <w:sz w:val="28"/>
          <w:szCs w:val="28"/>
          <w:rtl/>
          <w:lang w:val="en-GB"/>
        </w:rPr>
        <w:t>"</w:t>
      </w:r>
      <w:r w:rsidR="08846173" w:rsidRPr="08846173">
        <w:rPr>
          <w:rStyle w:val="LatinChar"/>
          <w:rFonts w:cs="FrankRuehl"/>
          <w:sz w:val="28"/>
          <w:szCs w:val="28"/>
          <w:rtl/>
          <w:lang w:val="en-GB"/>
        </w:rPr>
        <w:t>נקהלו</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ומ</w:t>
      </w:r>
      <w:r w:rsidR="08FF6D5A">
        <w:rPr>
          <w:rStyle w:val="LatinChar"/>
          <w:rFonts w:cs="FrankRuehl" w:hint="cs"/>
          <w:sz w:val="28"/>
          <w:szCs w:val="28"/>
          <w:rtl/>
          <w:lang w:val="en-GB"/>
        </w:rPr>
        <w:t>כל מקום</w:t>
      </w:r>
      <w:r w:rsidR="08846173" w:rsidRPr="08846173">
        <w:rPr>
          <w:rStyle w:val="LatinChar"/>
          <w:rFonts w:cs="FrankRuehl"/>
          <w:sz w:val="28"/>
          <w:szCs w:val="28"/>
          <w:rtl/>
          <w:lang w:val="en-GB"/>
        </w:rPr>
        <w:t xml:space="preserve"> מפני שאין סומכין על הנס</w:t>
      </w:r>
      <w:r w:rsidR="08964A05">
        <w:rPr>
          <w:rStyle w:val="LatinChar"/>
          <w:rFonts w:cs="FrankRuehl" w:hint="cs"/>
          <w:sz w:val="28"/>
          <w:szCs w:val="28"/>
          <w:rtl/>
          <w:lang w:val="en-GB"/>
        </w:rPr>
        <w:t xml:space="preserve"> </w:t>
      </w:r>
      <w:r w:rsidR="08964A05" w:rsidRPr="08964A05">
        <w:rPr>
          <w:rStyle w:val="LatinChar"/>
          <w:rFonts w:cs="Dbs-Rashi" w:hint="cs"/>
          <w:szCs w:val="20"/>
          <w:rtl/>
          <w:lang w:val="en-GB"/>
        </w:rPr>
        <w:t>(פסחים סד:)</w:t>
      </w:r>
      <w:r w:rsidR="08964A05">
        <w:rPr>
          <w:rStyle w:val="FootnoteReference"/>
          <w:rFonts w:cs="FrankRuehl"/>
          <w:szCs w:val="28"/>
          <w:rtl/>
        </w:rPr>
        <w:footnoteReference w:id="193"/>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היו נקהלים ביחד</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וכיון שכבר כתוב שהיו יכולים לגמור המעשה אף אם לא היו נקהלים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כתב אחר כן</w:t>
      </w:r>
      <w:r w:rsidR="08846173">
        <w:rPr>
          <w:rStyle w:val="LatinChar"/>
          <w:rFonts w:cs="FrankRuehl" w:hint="cs"/>
          <w:sz w:val="28"/>
          <w:szCs w:val="28"/>
          <w:rtl/>
          <w:lang w:val="en-GB"/>
        </w:rPr>
        <w:t xml:space="preserve"> </w:t>
      </w:r>
      <w:r w:rsidR="08846173" w:rsidRPr="08846173">
        <w:rPr>
          <w:rStyle w:val="LatinChar"/>
          <w:rFonts w:cs="FrankRuehl"/>
          <w:sz w:val="28"/>
          <w:szCs w:val="28"/>
          <w:rtl/>
          <w:lang w:val="en-GB"/>
        </w:rPr>
        <w:t>המעשה כאשר היה המעשה</w:t>
      </w:r>
      <w:r w:rsidR="083E7F1D">
        <w:rPr>
          <w:rStyle w:val="LatinChar"/>
          <w:rFonts w:cs="FrankRuehl" w:hint="cs"/>
          <w:sz w:val="28"/>
          <w:szCs w:val="28"/>
          <w:rtl/>
          <w:lang w:val="en-GB"/>
        </w:rPr>
        <w:t>,</w:t>
      </w:r>
      <w:r w:rsidR="08846173" w:rsidRPr="08846173">
        <w:rPr>
          <w:rStyle w:val="LatinChar"/>
          <w:rFonts w:cs="FrankRuehl"/>
          <w:sz w:val="28"/>
          <w:szCs w:val="28"/>
          <w:rtl/>
          <w:lang w:val="en-GB"/>
        </w:rPr>
        <w:t xml:space="preserve"> שהיו נקהלים</w:t>
      </w:r>
      <w:r w:rsidR="08FF6D5A">
        <w:rPr>
          <w:rStyle w:val="LatinChar"/>
          <w:rFonts w:cs="FrankRuehl" w:hint="cs"/>
          <w:sz w:val="28"/>
          <w:szCs w:val="28"/>
          <w:rtl/>
          <w:lang w:val="en-GB"/>
        </w:rPr>
        <w:t>,</w:t>
      </w:r>
      <w:r w:rsidR="08846173" w:rsidRPr="08846173">
        <w:rPr>
          <w:rStyle w:val="LatinChar"/>
          <w:rFonts w:cs="FrankRuehl"/>
          <w:sz w:val="28"/>
          <w:szCs w:val="28"/>
          <w:rtl/>
          <w:lang w:val="en-GB"/>
        </w:rPr>
        <w:t xml:space="preserve"> ועשו מה שראוי להם לעשות</w:t>
      </w:r>
      <w:r w:rsidR="083E7F1D">
        <w:rPr>
          <w:rStyle w:val="FootnoteReference"/>
          <w:rFonts w:cs="FrankRuehl"/>
          <w:szCs w:val="28"/>
          <w:rtl/>
        </w:rPr>
        <w:footnoteReference w:id="194"/>
      </w:r>
      <w:r w:rsidR="08846173" w:rsidRPr="08846173">
        <w:rPr>
          <w:rStyle w:val="LatinChar"/>
          <w:rFonts w:cs="FrankRuehl"/>
          <w:sz w:val="28"/>
          <w:szCs w:val="28"/>
          <w:rtl/>
          <w:lang w:val="en-GB"/>
        </w:rPr>
        <w:t xml:space="preserve">. </w:t>
      </w:r>
      <w:r w:rsidR="08155223" w:rsidRPr="08155223">
        <w:rPr>
          <w:rStyle w:val="LatinChar"/>
          <w:rFonts w:cs="FrankRuehl"/>
          <w:sz w:val="28"/>
          <w:szCs w:val="28"/>
          <w:rtl/>
          <w:lang w:val="en-GB"/>
        </w:rPr>
        <w:t xml:space="preserve"> </w:t>
      </w:r>
    </w:p>
    <w:p w:rsidR="08C75004" w:rsidRDefault="082B109A" w:rsidP="08C75004">
      <w:pPr>
        <w:jc w:val="both"/>
        <w:rPr>
          <w:rStyle w:val="LatinChar"/>
          <w:rFonts w:cs="FrankRuehl" w:hint="cs"/>
          <w:sz w:val="28"/>
          <w:szCs w:val="28"/>
          <w:rtl/>
          <w:lang w:val="en-GB"/>
        </w:rPr>
      </w:pPr>
      <w:r>
        <w:rPr>
          <w:rStyle w:val="LatinChar"/>
          <w:rtl/>
        </w:rPr>
        <w:t>#</w:t>
      </w:r>
      <w:r w:rsidR="08155223" w:rsidRPr="08846173">
        <w:rPr>
          <w:rStyle w:val="Title1"/>
          <w:rtl/>
        </w:rPr>
        <w:t>ויש לשאול</w:t>
      </w:r>
      <w:r w:rsidR="08846173" w:rsidRPr="08846173">
        <w:rPr>
          <w:rStyle w:val="LatinChar"/>
          <w:rtl/>
        </w:rPr>
        <w:t>=</w:t>
      </w:r>
      <w:r w:rsidR="08846173">
        <w:rPr>
          <w:rStyle w:val="LatinChar"/>
          <w:rFonts w:cs="FrankRuehl" w:hint="cs"/>
          <w:sz w:val="28"/>
          <w:szCs w:val="28"/>
          <w:rtl/>
          <w:lang w:val="en-GB"/>
        </w:rPr>
        <w:t>,</w:t>
      </w:r>
      <w:r w:rsidR="08155223" w:rsidRPr="08155223">
        <w:rPr>
          <w:rStyle w:val="LatinChar"/>
          <w:rFonts w:cs="FrankRuehl"/>
          <w:sz w:val="28"/>
          <w:szCs w:val="28"/>
          <w:rtl/>
          <w:lang w:val="en-GB"/>
        </w:rPr>
        <w:t xml:space="preserve"> כיון שכתיב </w:t>
      </w:r>
      <w:r w:rsidR="08155223" w:rsidRPr="08846173">
        <w:rPr>
          <w:rStyle w:val="LatinChar"/>
          <w:rFonts w:cs="Dbs-Rashi"/>
          <w:szCs w:val="20"/>
          <w:rtl/>
          <w:lang w:val="en-GB"/>
        </w:rPr>
        <w:t>(</w:t>
      </w:r>
      <w:r w:rsidR="085C3D3C">
        <w:rPr>
          <w:rStyle w:val="LatinChar"/>
          <w:rFonts w:cs="Dbs-Rashi" w:hint="cs"/>
          <w:szCs w:val="20"/>
          <w:rtl/>
          <w:lang w:val="en-GB"/>
        </w:rPr>
        <w:t xml:space="preserve">כאן </w:t>
      </w:r>
      <w:r w:rsidR="08846173" w:rsidRPr="08846173">
        <w:rPr>
          <w:rStyle w:val="LatinChar"/>
          <w:rFonts w:cs="Dbs-Rashi" w:hint="cs"/>
          <w:szCs w:val="20"/>
          <w:rtl/>
          <w:lang w:val="en-GB"/>
        </w:rPr>
        <w:t>פסוק</w:t>
      </w:r>
      <w:r w:rsidR="08155223" w:rsidRPr="08846173">
        <w:rPr>
          <w:rStyle w:val="LatinChar"/>
          <w:rFonts w:cs="Dbs-Rashi"/>
          <w:szCs w:val="20"/>
          <w:rtl/>
          <w:lang w:val="en-GB"/>
        </w:rPr>
        <w:t xml:space="preserve"> טז)</w:t>
      </w:r>
      <w:r w:rsidR="08155223" w:rsidRPr="08155223">
        <w:rPr>
          <w:rStyle w:val="LatinChar"/>
          <w:rFonts w:cs="FrankRuehl"/>
          <w:sz w:val="28"/>
          <w:szCs w:val="28"/>
          <w:rtl/>
          <w:lang w:val="en-GB"/>
        </w:rPr>
        <w:t xml:space="preserve"> המספר שהרגו בשאר כל המדינות</w:t>
      </w:r>
      <w:r w:rsidR="08846173">
        <w:rPr>
          <w:rStyle w:val="LatinChar"/>
          <w:rFonts w:cs="FrankRuehl" w:hint="cs"/>
          <w:sz w:val="28"/>
          <w:szCs w:val="28"/>
          <w:rtl/>
          <w:lang w:val="en-GB"/>
        </w:rPr>
        <w:t>,</w:t>
      </w:r>
      <w:r w:rsidR="08155223" w:rsidRPr="08155223">
        <w:rPr>
          <w:rStyle w:val="LatinChar"/>
          <w:rFonts w:cs="FrankRuehl"/>
          <w:sz w:val="28"/>
          <w:szCs w:val="28"/>
          <w:rtl/>
          <w:lang w:val="en-GB"/>
        </w:rPr>
        <w:t xml:space="preserve"> א</w:t>
      </w:r>
      <w:r w:rsidR="08846173">
        <w:rPr>
          <w:rStyle w:val="LatinChar"/>
          <w:rFonts w:cs="FrankRuehl" w:hint="cs"/>
          <w:sz w:val="28"/>
          <w:szCs w:val="28"/>
          <w:rtl/>
          <w:lang w:val="en-GB"/>
        </w:rPr>
        <w:t>ם כן</w:t>
      </w:r>
      <w:r w:rsidR="08155223" w:rsidRPr="08155223">
        <w:rPr>
          <w:rStyle w:val="LatinChar"/>
          <w:rFonts w:cs="FrankRuehl"/>
          <w:sz w:val="28"/>
          <w:szCs w:val="28"/>
          <w:rtl/>
          <w:lang w:val="en-GB"/>
        </w:rPr>
        <w:t xml:space="preserve"> למה כתיב קרא דלעיל </w:t>
      </w:r>
      <w:r w:rsidR="08155223" w:rsidRPr="08846173">
        <w:rPr>
          <w:rStyle w:val="LatinChar"/>
          <w:rFonts w:cs="Dbs-Rashi"/>
          <w:szCs w:val="20"/>
          <w:rtl/>
          <w:lang w:val="en-GB"/>
        </w:rPr>
        <w:t>(</w:t>
      </w:r>
      <w:r w:rsidR="08846173" w:rsidRPr="08846173">
        <w:rPr>
          <w:rStyle w:val="LatinChar"/>
          <w:rFonts w:cs="Dbs-Rashi" w:hint="cs"/>
          <w:szCs w:val="20"/>
          <w:rtl/>
          <w:lang w:val="en-GB"/>
        </w:rPr>
        <w:t>פסוק</w:t>
      </w:r>
      <w:r w:rsidR="08155223" w:rsidRPr="08846173">
        <w:rPr>
          <w:rStyle w:val="LatinChar"/>
          <w:rFonts w:cs="Dbs-Rashi"/>
          <w:szCs w:val="20"/>
          <w:rtl/>
          <w:lang w:val="en-GB"/>
        </w:rPr>
        <w:t xml:space="preserve"> ה)</w:t>
      </w:r>
      <w:r w:rsidR="08155223" w:rsidRPr="08155223">
        <w:rPr>
          <w:rStyle w:val="LatinChar"/>
          <w:rFonts w:cs="FrankRuehl"/>
          <w:sz w:val="28"/>
          <w:szCs w:val="28"/>
          <w:rtl/>
          <w:lang w:val="en-GB"/>
        </w:rPr>
        <w:t xml:space="preserve"> </w:t>
      </w:r>
      <w:r w:rsidR="08846173">
        <w:rPr>
          <w:rStyle w:val="LatinChar"/>
          <w:rFonts w:cs="FrankRuehl" w:hint="cs"/>
          <w:sz w:val="28"/>
          <w:szCs w:val="28"/>
          <w:rtl/>
          <w:lang w:val="en-GB"/>
        </w:rPr>
        <w:t>"</w:t>
      </w:r>
      <w:r w:rsidR="08155223" w:rsidRPr="08155223">
        <w:rPr>
          <w:rStyle w:val="LatinChar"/>
          <w:rFonts w:cs="FrankRuehl"/>
          <w:sz w:val="28"/>
          <w:szCs w:val="28"/>
          <w:rtl/>
          <w:lang w:val="en-GB"/>
        </w:rPr>
        <w:t>ויכו היהודים בכל אויביהם</w:t>
      </w:r>
      <w:r w:rsidR="08846173">
        <w:rPr>
          <w:rStyle w:val="LatinChar"/>
          <w:rFonts w:cs="FrankRuehl" w:hint="cs"/>
          <w:sz w:val="28"/>
          <w:szCs w:val="28"/>
          <w:rtl/>
          <w:lang w:val="en-GB"/>
        </w:rPr>
        <w:t>",</w:t>
      </w:r>
      <w:r w:rsidR="08155223" w:rsidRPr="08155223">
        <w:rPr>
          <w:rStyle w:val="LatinChar"/>
          <w:rFonts w:cs="FrankRuehl"/>
          <w:sz w:val="28"/>
          <w:szCs w:val="28"/>
          <w:rtl/>
          <w:lang w:val="en-GB"/>
        </w:rPr>
        <w:t xml:space="preserve"> ולמה צריך לכתוב</w:t>
      </w:r>
      <w:r w:rsidR="085C3D3C">
        <w:rPr>
          <w:rStyle w:val="FootnoteReference"/>
          <w:rFonts w:cs="FrankRuehl"/>
          <w:szCs w:val="28"/>
          <w:rtl/>
        </w:rPr>
        <w:footnoteReference w:id="195"/>
      </w:r>
      <w:r w:rsidR="08846173">
        <w:rPr>
          <w:rStyle w:val="LatinChar"/>
          <w:rFonts w:cs="FrankRuehl" w:hint="cs"/>
          <w:sz w:val="28"/>
          <w:szCs w:val="28"/>
          <w:rtl/>
          <w:lang w:val="en-GB"/>
        </w:rPr>
        <w:t>.</w:t>
      </w:r>
      <w:r w:rsidR="08155223" w:rsidRPr="08155223">
        <w:rPr>
          <w:rStyle w:val="LatinChar"/>
          <w:rFonts w:cs="FrankRuehl"/>
          <w:sz w:val="28"/>
          <w:szCs w:val="28"/>
          <w:rtl/>
          <w:lang w:val="en-GB"/>
        </w:rPr>
        <w:t xml:space="preserve"> ויש לפרש כי קרא דלעיל כתיב</w:t>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שלא תאמר</w:t>
      </w:r>
      <w:r w:rsidR="08AB4A0A">
        <w:rPr>
          <w:rStyle w:val="FootnoteReference"/>
          <w:rFonts w:cs="FrankRuehl"/>
          <w:szCs w:val="28"/>
          <w:rtl/>
        </w:rPr>
        <w:footnoteReference w:id="196"/>
      </w:r>
      <w:r w:rsidR="08155223" w:rsidRPr="08155223">
        <w:rPr>
          <w:rStyle w:val="LatinChar"/>
          <w:rFonts w:cs="FrankRuehl"/>
          <w:sz w:val="28"/>
          <w:szCs w:val="28"/>
          <w:rtl/>
          <w:lang w:val="en-GB"/>
        </w:rPr>
        <w:t xml:space="preserve"> כי לא היו יכולים להכות היהודים רק מספר הזה ולא יותר</w:t>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כי המלך אין רוצה להחריב את ארצו</w:t>
      </w:r>
      <w:r w:rsidR="08AB4A0A">
        <w:rPr>
          <w:rStyle w:val="FootnoteReference"/>
          <w:rFonts w:cs="FrankRuehl"/>
          <w:szCs w:val="28"/>
          <w:rtl/>
        </w:rPr>
        <w:footnoteReference w:id="197"/>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ולכך כתיב קרא דלעיל שהכו בהם כרצונם</w:t>
      </w:r>
      <w:r w:rsidR="08AB4A0A">
        <w:rPr>
          <w:rStyle w:val="FootnoteReference"/>
          <w:rFonts w:cs="FrankRuehl"/>
          <w:szCs w:val="28"/>
          <w:rtl/>
        </w:rPr>
        <w:footnoteReference w:id="198"/>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א</w:t>
      </w:r>
      <w:r w:rsidR="08AB4A0A">
        <w:rPr>
          <w:rStyle w:val="LatinChar"/>
          <w:rFonts w:cs="FrankRuehl" w:hint="cs"/>
          <w:sz w:val="28"/>
          <w:szCs w:val="28"/>
          <w:rtl/>
          <w:lang w:val="en-GB"/>
        </w:rPr>
        <w:t>ם כן</w:t>
      </w:r>
      <w:r w:rsidR="08155223" w:rsidRPr="08155223">
        <w:rPr>
          <w:rStyle w:val="LatinChar"/>
          <w:rFonts w:cs="FrankRuehl"/>
          <w:sz w:val="28"/>
          <w:szCs w:val="28"/>
          <w:rtl/>
          <w:lang w:val="en-GB"/>
        </w:rPr>
        <w:t xml:space="preserve"> לא היה מספר זה ולא יותר</w:t>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רק שיהרגו בהם כרצונם</w:t>
      </w:r>
      <w:r w:rsidR="08AB4A0A">
        <w:rPr>
          <w:rStyle w:val="LatinChar"/>
          <w:rFonts w:cs="FrankRuehl" w:hint="cs"/>
          <w:sz w:val="28"/>
          <w:szCs w:val="28"/>
          <w:rtl/>
          <w:lang w:val="en-GB"/>
        </w:rPr>
        <w:t>.</w:t>
      </w:r>
      <w:r w:rsidR="08155223" w:rsidRPr="08155223">
        <w:rPr>
          <w:rStyle w:val="LatinChar"/>
          <w:rFonts w:cs="FrankRuehl"/>
          <w:sz w:val="28"/>
          <w:szCs w:val="28"/>
          <w:rtl/>
          <w:lang w:val="en-GB"/>
        </w:rPr>
        <w:t xml:space="preserve"> ועוד פירושו</w:t>
      </w:r>
      <w:r w:rsidR="085B3AE2">
        <w:rPr>
          <w:rStyle w:val="LatinChar"/>
          <w:rFonts w:cs="FrankRuehl" w:hint="cs"/>
          <w:sz w:val="28"/>
          <w:szCs w:val="28"/>
          <w:rtl/>
          <w:lang w:val="en-GB"/>
        </w:rPr>
        <w:t>,</w:t>
      </w:r>
      <w:r w:rsidR="08155223" w:rsidRPr="08155223">
        <w:rPr>
          <w:rStyle w:val="LatinChar"/>
          <w:rFonts w:cs="FrankRuehl"/>
          <w:sz w:val="28"/>
          <w:szCs w:val="28"/>
          <w:rtl/>
          <w:lang w:val="en-GB"/>
        </w:rPr>
        <w:t xml:space="preserve"> כי הוצרך למכתב קרא דלעיל ג</w:t>
      </w:r>
      <w:r w:rsidR="085B3AE2">
        <w:rPr>
          <w:rStyle w:val="LatinChar"/>
          <w:rFonts w:cs="FrankRuehl" w:hint="cs"/>
          <w:sz w:val="28"/>
          <w:szCs w:val="28"/>
          <w:rtl/>
          <w:lang w:val="en-GB"/>
        </w:rPr>
        <w:t>ם כן,</w:t>
      </w:r>
      <w:r w:rsidR="08155223" w:rsidRPr="08155223">
        <w:rPr>
          <w:rStyle w:val="LatinChar"/>
          <w:rFonts w:cs="FrankRuehl"/>
          <w:sz w:val="28"/>
          <w:szCs w:val="28"/>
          <w:rtl/>
          <w:lang w:val="en-GB"/>
        </w:rPr>
        <w:t xml:space="preserve"> כי בודאי אצל שושן הוצרך למכתב המספר למעלה</w:t>
      </w:r>
      <w:r w:rsidR="085B3AE2">
        <w:rPr>
          <w:rStyle w:val="LatinChar"/>
          <w:rFonts w:cs="FrankRuehl" w:hint="cs"/>
          <w:sz w:val="28"/>
          <w:szCs w:val="28"/>
          <w:rtl/>
          <w:lang w:val="en-GB"/>
        </w:rPr>
        <w:t xml:space="preserve"> </w:t>
      </w:r>
      <w:r w:rsidR="085B3AE2" w:rsidRPr="085B3AE2">
        <w:rPr>
          <w:rStyle w:val="LatinChar"/>
          <w:rFonts w:cs="Dbs-Rashi" w:hint="cs"/>
          <w:szCs w:val="20"/>
          <w:rtl/>
          <w:lang w:val="en-GB"/>
        </w:rPr>
        <w:t>(פסוק ו)</w:t>
      </w:r>
      <w:r w:rsidR="085B3AE2">
        <w:rPr>
          <w:rStyle w:val="LatinChar"/>
          <w:rFonts w:cs="FrankRuehl" w:hint="cs"/>
          <w:sz w:val="28"/>
          <w:szCs w:val="28"/>
          <w:rtl/>
          <w:lang w:val="en-GB"/>
        </w:rPr>
        <w:t>,</w:t>
      </w:r>
      <w:r w:rsidR="08155223" w:rsidRPr="08155223">
        <w:rPr>
          <w:rStyle w:val="LatinChar"/>
          <w:rFonts w:cs="FrankRuehl"/>
          <w:sz w:val="28"/>
          <w:szCs w:val="28"/>
          <w:rtl/>
          <w:lang w:val="en-GB"/>
        </w:rPr>
        <w:t xml:space="preserve"> כי על זה קאי מה שאמר אחשורוש לאסתר </w:t>
      </w:r>
      <w:r w:rsidR="08155223" w:rsidRPr="085B3AE2">
        <w:rPr>
          <w:rStyle w:val="LatinChar"/>
          <w:rFonts w:cs="Dbs-Rashi"/>
          <w:szCs w:val="20"/>
          <w:rtl/>
          <w:lang w:val="en-GB"/>
        </w:rPr>
        <w:t>(</w:t>
      </w:r>
      <w:r w:rsidR="085B3AE2" w:rsidRPr="085B3AE2">
        <w:rPr>
          <w:rStyle w:val="LatinChar"/>
          <w:rFonts w:cs="Dbs-Rashi" w:hint="cs"/>
          <w:szCs w:val="20"/>
          <w:rtl/>
          <w:lang w:val="en-GB"/>
        </w:rPr>
        <w:t>למעלה פסוק</w:t>
      </w:r>
      <w:r w:rsidR="08155223" w:rsidRPr="085B3AE2">
        <w:rPr>
          <w:rStyle w:val="LatinChar"/>
          <w:rFonts w:cs="Dbs-Rashi"/>
          <w:szCs w:val="20"/>
          <w:rtl/>
          <w:lang w:val="en-GB"/>
        </w:rPr>
        <w:t xml:space="preserve"> יב)</w:t>
      </w:r>
      <w:r w:rsidR="08155223" w:rsidRPr="08155223">
        <w:rPr>
          <w:rStyle w:val="LatinChar"/>
          <w:rFonts w:cs="FrankRuehl"/>
          <w:sz w:val="28"/>
          <w:szCs w:val="28"/>
          <w:rtl/>
          <w:lang w:val="en-GB"/>
        </w:rPr>
        <w:t xml:space="preserve"> </w:t>
      </w:r>
      <w:r w:rsidR="085B3AE2">
        <w:rPr>
          <w:rStyle w:val="LatinChar"/>
          <w:rFonts w:cs="FrankRuehl" w:hint="cs"/>
          <w:sz w:val="28"/>
          <w:szCs w:val="28"/>
          <w:rtl/>
          <w:lang w:val="en-GB"/>
        </w:rPr>
        <w:t>"</w:t>
      </w:r>
      <w:r w:rsidR="08155223" w:rsidRPr="08155223">
        <w:rPr>
          <w:rStyle w:val="LatinChar"/>
          <w:rFonts w:cs="FrankRuehl"/>
          <w:sz w:val="28"/>
          <w:szCs w:val="28"/>
          <w:rtl/>
          <w:lang w:val="en-GB"/>
        </w:rPr>
        <w:t>בשושן הרגו חמש מאות איש</w:t>
      </w:r>
      <w:r w:rsidR="085B3AE2">
        <w:rPr>
          <w:rStyle w:val="LatinChar"/>
          <w:rFonts w:cs="FrankRuehl" w:hint="cs"/>
          <w:sz w:val="28"/>
          <w:szCs w:val="28"/>
          <w:rtl/>
          <w:lang w:val="en-GB"/>
        </w:rPr>
        <w:t>".</w:t>
      </w:r>
      <w:r w:rsidR="08155223" w:rsidRPr="08155223">
        <w:rPr>
          <w:rStyle w:val="LatinChar"/>
          <w:rFonts w:cs="FrankRuehl"/>
          <w:sz w:val="28"/>
          <w:szCs w:val="28"/>
          <w:rtl/>
          <w:lang w:val="en-GB"/>
        </w:rPr>
        <w:t xml:space="preserve"> ולא כתב הריגת שושן בלבד</w:t>
      </w:r>
      <w:r w:rsidR="08C75004">
        <w:rPr>
          <w:rStyle w:val="FootnoteReference"/>
          <w:rFonts w:cs="FrankRuehl"/>
          <w:szCs w:val="28"/>
          <w:rtl/>
        </w:rPr>
        <w:footnoteReference w:id="199"/>
      </w:r>
      <w:r w:rsidR="085B3AE2">
        <w:rPr>
          <w:rStyle w:val="LatinChar"/>
          <w:rFonts w:cs="FrankRuehl" w:hint="cs"/>
          <w:sz w:val="28"/>
          <w:szCs w:val="28"/>
          <w:rtl/>
          <w:lang w:val="en-GB"/>
        </w:rPr>
        <w:t>,</w:t>
      </w:r>
      <w:r w:rsidR="08155223" w:rsidRPr="08155223">
        <w:rPr>
          <w:rStyle w:val="LatinChar"/>
          <w:rFonts w:cs="FrankRuehl"/>
          <w:sz w:val="28"/>
          <w:szCs w:val="28"/>
          <w:rtl/>
          <w:lang w:val="en-GB"/>
        </w:rPr>
        <w:t xml:space="preserve"> וכן לא כתב הריגת שאר ארצות בלבד</w:t>
      </w:r>
      <w:r w:rsidR="08C75004">
        <w:rPr>
          <w:rStyle w:val="FootnoteReference"/>
          <w:rFonts w:cs="FrankRuehl"/>
          <w:szCs w:val="28"/>
          <w:rtl/>
        </w:rPr>
        <w:footnoteReference w:id="200"/>
      </w:r>
      <w:r w:rsidR="08C75004">
        <w:rPr>
          <w:rStyle w:val="LatinChar"/>
          <w:rFonts w:cs="FrankRuehl" w:hint="cs"/>
          <w:sz w:val="28"/>
          <w:szCs w:val="28"/>
          <w:rtl/>
          <w:lang w:val="en-GB"/>
        </w:rPr>
        <w:t>,</w:t>
      </w:r>
      <w:r w:rsidR="08155223" w:rsidRPr="08155223">
        <w:rPr>
          <w:rStyle w:val="LatinChar"/>
          <w:rFonts w:cs="FrankRuehl"/>
          <w:sz w:val="28"/>
          <w:szCs w:val="28"/>
          <w:rtl/>
          <w:lang w:val="en-GB"/>
        </w:rPr>
        <w:t xml:space="preserve"> שלא </w:t>
      </w:r>
      <w:r w:rsidR="085B3AE2">
        <w:rPr>
          <w:rStyle w:val="LatinChar"/>
          <w:rFonts w:cs="FrankRuehl" w:hint="cs"/>
          <w:sz w:val="28"/>
          <w:szCs w:val="28"/>
          <w:rtl/>
          <w:lang w:val="en-GB"/>
        </w:rPr>
        <w:t>ת</w:t>
      </w:r>
      <w:r w:rsidR="08155223" w:rsidRPr="08155223">
        <w:rPr>
          <w:rStyle w:val="LatinChar"/>
          <w:rFonts w:cs="FrankRuehl"/>
          <w:sz w:val="28"/>
          <w:szCs w:val="28"/>
          <w:rtl/>
          <w:lang w:val="en-GB"/>
        </w:rPr>
        <w:t>אמר כי הנעשה בשושן הוא נס בפני עצמו</w:t>
      </w:r>
      <w:r w:rsidR="08C75004">
        <w:rPr>
          <w:rStyle w:val="LatinChar"/>
          <w:rFonts w:cs="FrankRuehl" w:hint="cs"/>
          <w:sz w:val="28"/>
          <w:szCs w:val="28"/>
          <w:rtl/>
          <w:lang w:val="en-GB"/>
        </w:rPr>
        <w:t>,</w:t>
      </w:r>
      <w:r w:rsidR="08155223" w:rsidRPr="08155223">
        <w:rPr>
          <w:rStyle w:val="LatinChar"/>
          <w:rFonts w:cs="FrankRuehl"/>
          <w:sz w:val="28"/>
          <w:szCs w:val="28"/>
          <w:rtl/>
          <w:lang w:val="en-GB"/>
        </w:rPr>
        <w:t xml:space="preserve"> והריגת שאר ארצות ג</w:t>
      </w:r>
      <w:r w:rsidR="08C75004">
        <w:rPr>
          <w:rStyle w:val="LatinChar"/>
          <w:rFonts w:cs="FrankRuehl" w:hint="cs"/>
          <w:sz w:val="28"/>
          <w:szCs w:val="28"/>
          <w:rtl/>
          <w:lang w:val="en-GB"/>
        </w:rPr>
        <w:t>ם כן</w:t>
      </w:r>
      <w:r w:rsidR="08155223" w:rsidRPr="08155223">
        <w:rPr>
          <w:rStyle w:val="LatinChar"/>
          <w:rFonts w:cs="FrankRuehl"/>
          <w:sz w:val="28"/>
          <w:szCs w:val="28"/>
          <w:rtl/>
          <w:lang w:val="en-GB"/>
        </w:rPr>
        <w:t xml:space="preserve"> נס בפני עצמו</w:t>
      </w:r>
      <w:r w:rsidR="08C75004">
        <w:rPr>
          <w:rStyle w:val="LatinChar"/>
          <w:rFonts w:cs="FrankRuehl" w:hint="cs"/>
          <w:sz w:val="28"/>
          <w:szCs w:val="28"/>
          <w:rtl/>
          <w:lang w:val="en-GB"/>
        </w:rPr>
        <w:t>,</w:t>
      </w:r>
      <w:r w:rsidR="08155223" w:rsidRPr="08155223">
        <w:rPr>
          <w:rStyle w:val="LatinChar"/>
          <w:rFonts w:cs="FrankRuehl"/>
          <w:sz w:val="28"/>
          <w:szCs w:val="28"/>
          <w:rtl/>
          <w:lang w:val="en-GB"/>
        </w:rPr>
        <w:t xml:space="preserve"> רק היה הכל נס אחד</w:t>
      </w:r>
      <w:r w:rsidR="087752D6">
        <w:rPr>
          <w:rStyle w:val="FootnoteReference"/>
          <w:rFonts w:cs="FrankRuehl"/>
          <w:szCs w:val="28"/>
          <w:rtl/>
        </w:rPr>
        <w:footnoteReference w:id="201"/>
      </w:r>
      <w:r w:rsidR="08C75004">
        <w:rPr>
          <w:rStyle w:val="LatinChar"/>
          <w:rFonts w:cs="FrankRuehl" w:hint="cs"/>
          <w:sz w:val="28"/>
          <w:szCs w:val="28"/>
          <w:rtl/>
          <w:lang w:val="en-GB"/>
        </w:rPr>
        <w:t>.</w:t>
      </w:r>
      <w:r w:rsidR="08155223" w:rsidRPr="08155223">
        <w:rPr>
          <w:rStyle w:val="LatinChar"/>
          <w:rFonts w:cs="FrankRuehl"/>
          <w:sz w:val="28"/>
          <w:szCs w:val="28"/>
          <w:rtl/>
          <w:lang w:val="en-GB"/>
        </w:rPr>
        <w:t xml:space="preserve"> ולפיכך למעלה </w:t>
      </w:r>
      <w:r w:rsidR="08C75004" w:rsidRPr="08C75004">
        <w:rPr>
          <w:rStyle w:val="LatinChar"/>
          <w:rFonts w:cs="Dbs-Rashi" w:hint="cs"/>
          <w:szCs w:val="20"/>
          <w:rtl/>
          <w:lang w:val="en-GB"/>
        </w:rPr>
        <w:t>(פסוק ו)</w:t>
      </w:r>
      <w:r w:rsidR="08C75004">
        <w:rPr>
          <w:rStyle w:val="LatinChar"/>
          <w:rFonts w:cs="FrankRuehl" w:hint="cs"/>
          <w:sz w:val="28"/>
          <w:szCs w:val="28"/>
          <w:rtl/>
          <w:lang w:val="en-GB"/>
        </w:rPr>
        <w:t xml:space="preserve"> </w:t>
      </w:r>
      <w:r w:rsidR="08155223" w:rsidRPr="08155223">
        <w:rPr>
          <w:rStyle w:val="LatinChar"/>
          <w:rFonts w:cs="FrankRuehl"/>
          <w:sz w:val="28"/>
          <w:szCs w:val="28"/>
          <w:rtl/>
          <w:lang w:val="en-GB"/>
        </w:rPr>
        <w:t>שהוצרך לכתוב המספר שהרגו בשושן</w:t>
      </w:r>
      <w:r w:rsidR="08C75004">
        <w:rPr>
          <w:rStyle w:val="LatinChar"/>
          <w:rFonts w:cs="FrankRuehl" w:hint="cs"/>
          <w:sz w:val="28"/>
          <w:szCs w:val="28"/>
          <w:rtl/>
          <w:lang w:val="en-GB"/>
        </w:rPr>
        <w:t>,</w:t>
      </w:r>
      <w:r w:rsidR="08155223" w:rsidRPr="08155223">
        <w:rPr>
          <w:rStyle w:val="LatinChar"/>
          <w:rFonts w:cs="FrankRuehl"/>
          <w:sz w:val="28"/>
          <w:szCs w:val="28"/>
          <w:rtl/>
          <w:lang w:val="en-GB"/>
        </w:rPr>
        <w:t xml:space="preserve"> כתב</w:t>
      </w:r>
      <w:r w:rsidR="083E0D6A">
        <w:rPr>
          <w:rStyle w:val="LatinChar"/>
          <w:rFonts w:cs="FrankRuehl" w:hint="cs"/>
          <w:sz w:val="28"/>
          <w:szCs w:val="28"/>
          <w:rtl/>
          <w:lang w:val="en-GB"/>
        </w:rPr>
        <w:t>*</w:t>
      </w:r>
      <w:r w:rsidR="08155223" w:rsidRPr="08155223">
        <w:rPr>
          <w:rStyle w:val="LatinChar"/>
          <w:rFonts w:cs="FrankRuehl"/>
          <w:sz w:val="28"/>
          <w:szCs w:val="28"/>
          <w:rtl/>
          <w:lang w:val="en-GB"/>
        </w:rPr>
        <w:t xml:space="preserve"> עמו ג</w:t>
      </w:r>
      <w:r w:rsidR="08C75004">
        <w:rPr>
          <w:rStyle w:val="LatinChar"/>
          <w:rFonts w:cs="FrankRuehl" w:hint="cs"/>
          <w:sz w:val="28"/>
          <w:szCs w:val="28"/>
          <w:rtl/>
          <w:lang w:val="en-GB"/>
        </w:rPr>
        <w:t>ם כן</w:t>
      </w:r>
      <w:r w:rsidR="08155223" w:rsidRPr="08155223">
        <w:rPr>
          <w:rStyle w:val="LatinChar"/>
          <w:rFonts w:cs="FrankRuehl"/>
          <w:sz w:val="28"/>
          <w:szCs w:val="28"/>
          <w:rtl/>
          <w:lang w:val="en-GB"/>
        </w:rPr>
        <w:t xml:space="preserve"> שאר ארצות מה שעשו בהם </w:t>
      </w:r>
      <w:r w:rsidR="08C75004" w:rsidRPr="08C75004">
        <w:rPr>
          <w:rStyle w:val="LatinChar"/>
          <w:rFonts w:cs="Dbs-Rashi" w:hint="cs"/>
          <w:szCs w:val="20"/>
          <w:rtl/>
          <w:lang w:val="en-GB"/>
        </w:rPr>
        <w:t>(למעלה פסוק ה)</w:t>
      </w:r>
      <w:r w:rsidR="08C75004">
        <w:rPr>
          <w:rStyle w:val="LatinChar"/>
          <w:rFonts w:cs="FrankRuehl" w:hint="cs"/>
          <w:sz w:val="28"/>
          <w:szCs w:val="28"/>
          <w:rtl/>
          <w:lang w:val="en-GB"/>
        </w:rPr>
        <w:t xml:space="preserve">. </w:t>
      </w:r>
      <w:r w:rsidR="08155223" w:rsidRPr="08155223">
        <w:rPr>
          <w:rStyle w:val="LatinChar"/>
          <w:rFonts w:cs="FrankRuehl"/>
          <w:sz w:val="28"/>
          <w:szCs w:val="28"/>
          <w:rtl/>
          <w:lang w:val="en-GB"/>
        </w:rPr>
        <w:t>וכאן</w:t>
      </w:r>
      <w:r w:rsidR="08C75004">
        <w:rPr>
          <w:rStyle w:val="LatinChar"/>
          <w:rFonts w:cs="FrankRuehl" w:hint="cs"/>
          <w:sz w:val="28"/>
          <w:szCs w:val="28"/>
          <w:rtl/>
          <w:lang w:val="en-GB"/>
        </w:rPr>
        <w:t xml:space="preserve"> </w:t>
      </w:r>
      <w:r w:rsidR="08C75004" w:rsidRPr="08C75004">
        <w:rPr>
          <w:rStyle w:val="LatinChar"/>
          <w:rFonts w:cs="FrankRuehl"/>
          <w:sz w:val="28"/>
          <w:szCs w:val="28"/>
          <w:rtl/>
          <w:lang w:val="en-GB"/>
        </w:rPr>
        <w:t>הוצרך לכתוב המספר שהרגו בשושן ביום י"ד</w:t>
      </w:r>
      <w:r w:rsidR="08C75004">
        <w:rPr>
          <w:rStyle w:val="LatinChar"/>
          <w:rFonts w:cs="FrankRuehl" w:hint="cs"/>
          <w:sz w:val="28"/>
          <w:szCs w:val="28"/>
          <w:rtl/>
          <w:lang w:val="en-GB"/>
        </w:rPr>
        <w:t xml:space="preserve"> </w:t>
      </w:r>
      <w:r w:rsidR="08C75004" w:rsidRPr="08C75004">
        <w:rPr>
          <w:rStyle w:val="LatinChar"/>
          <w:rFonts w:cs="Dbs-Rashi" w:hint="cs"/>
          <w:szCs w:val="20"/>
          <w:rtl/>
          <w:lang w:val="en-GB"/>
        </w:rPr>
        <w:t>(למעלה פסוק טו)</w:t>
      </w:r>
      <w:r w:rsidR="08C75004">
        <w:rPr>
          <w:rStyle w:val="LatinChar"/>
          <w:rFonts w:cs="FrankRuehl" w:hint="cs"/>
          <w:sz w:val="28"/>
          <w:szCs w:val="28"/>
          <w:rtl/>
          <w:lang w:val="en-GB"/>
        </w:rPr>
        <w:t>,</w:t>
      </w:r>
      <w:r w:rsidR="08C75004" w:rsidRPr="08C75004">
        <w:rPr>
          <w:rStyle w:val="LatinChar"/>
          <w:rFonts w:cs="FrankRuehl"/>
          <w:sz w:val="28"/>
          <w:szCs w:val="28"/>
          <w:rtl/>
          <w:lang w:val="en-GB"/>
        </w:rPr>
        <w:t xml:space="preserve"> שזה לא נכתב עדיין כמה הרגו</w:t>
      </w:r>
      <w:r w:rsidR="080744BA">
        <w:rPr>
          <w:rStyle w:val="FootnoteReference"/>
          <w:rFonts w:cs="FrankRuehl"/>
          <w:szCs w:val="28"/>
          <w:rtl/>
        </w:rPr>
        <w:footnoteReference w:id="202"/>
      </w:r>
      <w:r w:rsidR="08C75004">
        <w:rPr>
          <w:rStyle w:val="LatinChar"/>
          <w:rFonts w:cs="FrankRuehl" w:hint="cs"/>
          <w:sz w:val="28"/>
          <w:szCs w:val="28"/>
          <w:rtl/>
          <w:lang w:val="en-GB"/>
        </w:rPr>
        <w:t>,</w:t>
      </w:r>
      <w:r w:rsidR="08C75004" w:rsidRPr="08C75004">
        <w:rPr>
          <w:rStyle w:val="LatinChar"/>
          <w:rFonts w:cs="FrankRuehl"/>
          <w:sz w:val="28"/>
          <w:szCs w:val="28"/>
          <w:rtl/>
          <w:lang w:val="en-GB"/>
        </w:rPr>
        <w:t xml:space="preserve"> לכך כתב כאן ג</w:t>
      </w:r>
      <w:r w:rsidR="08C75004">
        <w:rPr>
          <w:rStyle w:val="LatinChar"/>
          <w:rFonts w:cs="FrankRuehl" w:hint="cs"/>
          <w:sz w:val="28"/>
          <w:szCs w:val="28"/>
          <w:rtl/>
          <w:lang w:val="en-GB"/>
        </w:rPr>
        <w:t>ם כן</w:t>
      </w:r>
      <w:r w:rsidR="08C75004" w:rsidRPr="08C75004">
        <w:rPr>
          <w:rStyle w:val="LatinChar"/>
          <w:rFonts w:cs="FrankRuehl"/>
          <w:sz w:val="28"/>
          <w:szCs w:val="28"/>
          <w:rtl/>
          <w:lang w:val="en-GB"/>
        </w:rPr>
        <w:t xml:space="preserve"> </w:t>
      </w:r>
      <w:r w:rsidR="08E45CBF">
        <w:rPr>
          <w:rStyle w:val="LatinChar"/>
          <w:rFonts w:cs="FrankRuehl" w:hint="cs"/>
          <w:sz w:val="28"/>
          <w:szCs w:val="28"/>
          <w:rtl/>
          <w:lang w:val="en-GB"/>
        </w:rPr>
        <w:t xml:space="preserve">[כמה] </w:t>
      </w:r>
      <w:r w:rsidR="08C75004" w:rsidRPr="08C75004">
        <w:rPr>
          <w:rStyle w:val="LatinChar"/>
          <w:rFonts w:cs="FrankRuehl"/>
          <w:sz w:val="28"/>
          <w:szCs w:val="28"/>
          <w:rtl/>
          <w:lang w:val="en-GB"/>
        </w:rPr>
        <w:t>הרגו בשאר ארצות</w:t>
      </w:r>
      <w:r w:rsidR="08C75004">
        <w:rPr>
          <w:rStyle w:val="LatinChar"/>
          <w:rFonts w:cs="FrankRuehl" w:hint="cs"/>
          <w:sz w:val="28"/>
          <w:szCs w:val="28"/>
          <w:rtl/>
          <w:lang w:val="en-GB"/>
        </w:rPr>
        <w:t>,</w:t>
      </w:r>
      <w:r w:rsidR="08C75004" w:rsidRPr="08C75004">
        <w:rPr>
          <w:rStyle w:val="LatinChar"/>
          <w:rFonts w:cs="FrankRuehl"/>
          <w:sz w:val="28"/>
          <w:szCs w:val="28"/>
          <w:rtl/>
          <w:lang w:val="en-GB"/>
        </w:rPr>
        <w:t xml:space="preserve"> שעדיין לא נכתב</w:t>
      </w:r>
      <w:r w:rsidR="08941636">
        <w:rPr>
          <w:rStyle w:val="FootnoteReference"/>
          <w:rFonts w:cs="FrankRuehl"/>
          <w:szCs w:val="28"/>
          <w:rtl/>
        </w:rPr>
        <w:footnoteReference w:id="203"/>
      </w:r>
      <w:r w:rsidR="08C75004">
        <w:rPr>
          <w:rStyle w:val="LatinChar"/>
          <w:rFonts w:cs="FrankRuehl" w:hint="cs"/>
          <w:sz w:val="28"/>
          <w:szCs w:val="28"/>
          <w:rtl/>
          <w:lang w:val="en-GB"/>
        </w:rPr>
        <w:t>.</w:t>
      </w:r>
      <w:r w:rsidR="08C75004" w:rsidRPr="08C75004">
        <w:rPr>
          <w:rStyle w:val="LatinChar"/>
          <w:rFonts w:cs="FrankRuehl"/>
          <w:sz w:val="28"/>
          <w:szCs w:val="28"/>
          <w:rtl/>
          <w:lang w:val="en-GB"/>
        </w:rPr>
        <w:t xml:space="preserve"> </w:t>
      </w:r>
    </w:p>
    <w:p w:rsidR="08823137" w:rsidRDefault="082B109A" w:rsidP="0881591F">
      <w:pPr>
        <w:jc w:val="both"/>
        <w:rPr>
          <w:rStyle w:val="LatinChar"/>
          <w:rFonts w:cs="FrankRuehl" w:hint="cs"/>
          <w:sz w:val="28"/>
          <w:szCs w:val="28"/>
          <w:rtl/>
          <w:lang w:val="en-GB"/>
        </w:rPr>
      </w:pPr>
      <w:r>
        <w:rPr>
          <w:rStyle w:val="LatinChar"/>
          <w:rtl/>
        </w:rPr>
        <w:t>#</w:t>
      </w:r>
      <w:r w:rsidR="08C75004" w:rsidRPr="087752D6">
        <w:rPr>
          <w:rStyle w:val="Title1"/>
          <w:rtl/>
        </w:rPr>
        <w:t>ואצל שאר ארצות</w:t>
      </w:r>
      <w:r w:rsidR="087752D6" w:rsidRPr="087752D6">
        <w:rPr>
          <w:rStyle w:val="LatinChar"/>
          <w:rtl/>
        </w:rPr>
        <w:t>=</w:t>
      </w:r>
      <w:r w:rsidR="08C75004" w:rsidRPr="08C75004">
        <w:rPr>
          <w:rStyle w:val="LatinChar"/>
          <w:rFonts w:cs="FrankRuehl"/>
          <w:sz w:val="28"/>
          <w:szCs w:val="28"/>
          <w:rtl/>
          <w:lang w:val="en-GB"/>
        </w:rPr>
        <w:t xml:space="preserve"> כתיב </w:t>
      </w:r>
      <w:r w:rsidR="08B81A90">
        <w:rPr>
          <w:rStyle w:val="LatinChar"/>
          <w:rFonts w:cs="FrankRuehl" w:hint="cs"/>
          <w:sz w:val="28"/>
          <w:szCs w:val="28"/>
          <w:rtl/>
          <w:lang w:val="en-GB"/>
        </w:rPr>
        <w:t>"ו</w:t>
      </w:r>
      <w:r w:rsidR="08C75004" w:rsidRPr="08C75004">
        <w:rPr>
          <w:rStyle w:val="LatinChar"/>
          <w:rFonts w:cs="FrankRuehl"/>
          <w:sz w:val="28"/>
          <w:szCs w:val="28"/>
          <w:rtl/>
          <w:lang w:val="en-GB"/>
        </w:rPr>
        <w:t>עמ</w:t>
      </w:r>
      <w:r w:rsidR="08B81A90">
        <w:rPr>
          <w:rStyle w:val="LatinChar"/>
          <w:rFonts w:cs="FrankRuehl" w:hint="cs"/>
          <w:sz w:val="28"/>
          <w:szCs w:val="28"/>
          <w:rtl/>
          <w:lang w:val="en-GB"/>
        </w:rPr>
        <w:t>ו</w:t>
      </w:r>
      <w:r w:rsidR="08C75004" w:rsidRPr="08C75004">
        <w:rPr>
          <w:rStyle w:val="LatinChar"/>
          <w:rFonts w:cs="FrankRuehl"/>
          <w:sz w:val="28"/>
          <w:szCs w:val="28"/>
          <w:rtl/>
          <w:lang w:val="en-GB"/>
        </w:rPr>
        <w:t>ד על נפשם</w:t>
      </w:r>
      <w:r w:rsidR="08B81A90">
        <w:rPr>
          <w:rStyle w:val="LatinChar"/>
          <w:rFonts w:cs="FrankRuehl" w:hint="cs"/>
          <w:sz w:val="28"/>
          <w:szCs w:val="28"/>
          <w:rtl/>
          <w:lang w:val="en-GB"/>
        </w:rPr>
        <w:t>"</w:t>
      </w:r>
      <w:r w:rsidR="088E6163">
        <w:rPr>
          <w:rStyle w:val="FootnoteReference"/>
          <w:rFonts w:cs="FrankRuehl"/>
          <w:szCs w:val="28"/>
          <w:rtl/>
        </w:rPr>
        <w:footnoteReference w:id="204"/>
      </w:r>
      <w:r w:rsidR="08B81A90">
        <w:rPr>
          <w:rStyle w:val="LatinChar"/>
          <w:rFonts w:cs="FrankRuehl" w:hint="cs"/>
          <w:sz w:val="28"/>
          <w:szCs w:val="28"/>
          <w:rtl/>
          <w:lang w:val="en-GB"/>
        </w:rPr>
        <w:t>, כ</w:t>
      </w:r>
      <w:r w:rsidR="08C75004" w:rsidRPr="08C75004">
        <w:rPr>
          <w:rStyle w:val="LatinChar"/>
          <w:rFonts w:cs="FrankRuehl"/>
          <w:sz w:val="28"/>
          <w:szCs w:val="28"/>
          <w:rtl/>
          <w:lang w:val="en-GB"/>
        </w:rPr>
        <w:t>י בשאר המקומות היו יראים יותר מן שושן</w:t>
      </w:r>
      <w:r w:rsidR="08823137">
        <w:rPr>
          <w:rStyle w:val="FootnoteReference"/>
          <w:rFonts w:cs="FrankRuehl"/>
          <w:szCs w:val="28"/>
          <w:rtl/>
        </w:rPr>
        <w:footnoteReference w:id="205"/>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כי שם המלך</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והיה ידוע להם כי חזר המלך מן הגזירה הראשונה</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וגם כי שם המלכה אסתר ומרדכי היהודי</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אשר נפל פחד</w:t>
      </w:r>
      <w:r w:rsidR="0881591F">
        <w:rPr>
          <w:rStyle w:val="LatinChar"/>
          <w:rFonts w:cs="FrankRuehl" w:hint="cs"/>
          <w:sz w:val="28"/>
          <w:szCs w:val="28"/>
          <w:rtl/>
          <w:lang w:val="en-GB"/>
        </w:rPr>
        <w:t>ו</w:t>
      </w:r>
      <w:r w:rsidR="083E0D6A">
        <w:rPr>
          <w:rStyle w:val="LatinChar"/>
          <w:rFonts w:cs="FrankRuehl" w:hint="cs"/>
          <w:sz w:val="28"/>
          <w:szCs w:val="28"/>
          <w:rtl/>
          <w:lang w:val="en-GB"/>
        </w:rPr>
        <w:t>*</w:t>
      </w:r>
      <w:r w:rsidR="08C75004" w:rsidRPr="08C75004">
        <w:rPr>
          <w:rStyle w:val="LatinChar"/>
          <w:rFonts w:cs="FrankRuehl"/>
          <w:sz w:val="28"/>
          <w:szCs w:val="28"/>
          <w:rtl/>
          <w:lang w:val="en-GB"/>
        </w:rPr>
        <w:t xml:space="preserve"> על הכל</w:t>
      </w:r>
      <w:r w:rsidR="08823137">
        <w:rPr>
          <w:rStyle w:val="FootnoteReference"/>
          <w:rFonts w:cs="FrankRuehl"/>
          <w:szCs w:val="28"/>
          <w:rtl/>
        </w:rPr>
        <w:footnoteReference w:id="206"/>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ולא שייך </w:t>
      </w:r>
      <w:r w:rsidR="08823137">
        <w:rPr>
          <w:rStyle w:val="LatinChar"/>
          <w:rFonts w:cs="FrankRuehl" w:hint="cs"/>
          <w:sz w:val="28"/>
          <w:szCs w:val="28"/>
          <w:rtl/>
          <w:lang w:val="en-GB"/>
        </w:rPr>
        <w:t>"</w:t>
      </w:r>
      <w:r w:rsidR="08C75004" w:rsidRPr="08C75004">
        <w:rPr>
          <w:rStyle w:val="LatinChar"/>
          <w:rFonts w:cs="FrankRuehl"/>
          <w:sz w:val="28"/>
          <w:szCs w:val="28"/>
          <w:rtl/>
          <w:lang w:val="en-GB"/>
        </w:rPr>
        <w:t>לעמוד על נפשם</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שזה היה משמע שהיו יראים שיהרגו אותם</w:t>
      </w:r>
      <w:r w:rsidR="08206556">
        <w:rPr>
          <w:rStyle w:val="FootnoteReference"/>
          <w:rFonts w:cs="FrankRuehl"/>
          <w:szCs w:val="28"/>
          <w:rtl/>
        </w:rPr>
        <w:footnoteReference w:id="207"/>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וזה אינו</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כי לא היה להם יראה כלל</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אבל בשאר מדינות המלך היה להם יראה</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והיו צריכים לעמוד על נפשם</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באולי לא ישגיחו רק באגרות הראשונות</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w:t>
      </w:r>
      <w:r w:rsidR="08823137">
        <w:rPr>
          <w:rStyle w:val="LatinChar"/>
          <w:rFonts w:cs="FrankRuehl" w:hint="cs"/>
          <w:sz w:val="28"/>
          <w:szCs w:val="28"/>
          <w:rtl/>
          <w:lang w:val="en-GB"/>
        </w:rPr>
        <w:t>[י]</w:t>
      </w:r>
      <w:r w:rsidR="08C75004" w:rsidRPr="08C75004">
        <w:rPr>
          <w:rStyle w:val="LatinChar"/>
          <w:rFonts w:cs="FrankRuehl"/>
          <w:sz w:val="28"/>
          <w:szCs w:val="28"/>
          <w:rtl/>
          <w:lang w:val="en-GB"/>
        </w:rPr>
        <w:t>אמרו כי אגרות השניות נכתבו בתחבולות אסתר</w:t>
      </w:r>
      <w:r w:rsidR="08400956">
        <w:rPr>
          <w:rStyle w:val="FootnoteReference"/>
          <w:rFonts w:cs="FrankRuehl"/>
          <w:szCs w:val="28"/>
          <w:rtl/>
        </w:rPr>
        <w:footnoteReference w:id="208"/>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ולפיכך לא היו צריכים לעמוד על נפשם בשושן הבירה</w:t>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אשר שם מרדכי ואסתר</w:t>
      </w:r>
      <w:r w:rsidR="08D003B9">
        <w:rPr>
          <w:rStyle w:val="FootnoteReference"/>
          <w:rFonts w:cs="FrankRuehl"/>
          <w:szCs w:val="28"/>
          <w:rtl/>
        </w:rPr>
        <w:footnoteReference w:id="209"/>
      </w:r>
      <w:r w:rsidR="08823137">
        <w:rPr>
          <w:rStyle w:val="LatinChar"/>
          <w:rFonts w:cs="FrankRuehl" w:hint="cs"/>
          <w:sz w:val="28"/>
          <w:szCs w:val="28"/>
          <w:rtl/>
          <w:lang w:val="en-GB"/>
        </w:rPr>
        <w:t>.</w:t>
      </w:r>
      <w:r w:rsidR="08C75004" w:rsidRPr="08C75004">
        <w:rPr>
          <w:rStyle w:val="LatinChar"/>
          <w:rFonts w:cs="FrankRuehl"/>
          <w:sz w:val="28"/>
          <w:szCs w:val="28"/>
          <w:rtl/>
          <w:lang w:val="en-GB"/>
        </w:rPr>
        <w:t xml:space="preserve"> </w:t>
      </w:r>
    </w:p>
    <w:p w:rsidR="086C2361" w:rsidRDefault="082B109A" w:rsidP="082D387B">
      <w:pPr>
        <w:jc w:val="both"/>
        <w:rPr>
          <w:rStyle w:val="LatinChar"/>
          <w:rFonts w:cs="FrankRuehl" w:hint="cs"/>
          <w:sz w:val="28"/>
          <w:szCs w:val="28"/>
          <w:rtl/>
          <w:lang w:val="en-GB"/>
        </w:rPr>
      </w:pPr>
      <w:r>
        <w:rPr>
          <w:rStyle w:val="LatinChar"/>
          <w:rtl/>
        </w:rPr>
        <w:t>#</w:t>
      </w:r>
      <w:r w:rsidR="08C75004" w:rsidRPr="08CD3512">
        <w:rPr>
          <w:rStyle w:val="Title1"/>
          <w:rtl/>
        </w:rPr>
        <w:t>ומפני כי</w:t>
      </w:r>
      <w:r w:rsidR="08CD3512" w:rsidRPr="08CD3512">
        <w:rPr>
          <w:rStyle w:val="LatinChar"/>
          <w:rtl/>
        </w:rPr>
        <w:t>=</w:t>
      </w:r>
      <w:r w:rsidR="08C75004" w:rsidRPr="08C75004">
        <w:rPr>
          <w:rStyle w:val="LatinChar"/>
          <w:rFonts w:cs="FrankRuehl"/>
          <w:sz w:val="28"/>
          <w:szCs w:val="28"/>
          <w:rtl/>
          <w:lang w:val="en-GB"/>
        </w:rPr>
        <w:t xml:space="preserve"> הריגת יום י"ד בשושן לא היה רק תוספת</w:t>
      </w:r>
      <w:r w:rsidR="08CD3512">
        <w:rPr>
          <w:rStyle w:val="LatinChar"/>
          <w:rFonts w:cs="FrankRuehl" w:hint="cs"/>
          <w:sz w:val="28"/>
          <w:szCs w:val="28"/>
          <w:rtl/>
          <w:lang w:val="en-GB"/>
        </w:rPr>
        <w:t>,</w:t>
      </w:r>
      <w:r w:rsidR="08C75004" w:rsidRPr="08C75004">
        <w:rPr>
          <w:rStyle w:val="LatinChar"/>
          <w:rFonts w:cs="FrankRuehl"/>
          <w:sz w:val="28"/>
          <w:szCs w:val="28"/>
          <w:rtl/>
          <w:lang w:val="en-GB"/>
        </w:rPr>
        <w:t xml:space="preserve"> לא בשביל לעמוד על נפשם</w:t>
      </w:r>
      <w:r w:rsidR="08CD3512">
        <w:rPr>
          <w:rStyle w:val="LatinChar"/>
          <w:rFonts w:cs="FrankRuehl" w:hint="cs"/>
          <w:sz w:val="28"/>
          <w:szCs w:val="28"/>
          <w:rtl/>
          <w:lang w:val="en-GB"/>
        </w:rPr>
        <w:t>,</w:t>
      </w:r>
      <w:r w:rsidR="08C75004" w:rsidRPr="08C75004">
        <w:rPr>
          <w:rStyle w:val="LatinChar"/>
          <w:rFonts w:cs="FrankRuehl"/>
          <w:sz w:val="28"/>
          <w:szCs w:val="28"/>
          <w:rtl/>
          <w:lang w:val="en-GB"/>
        </w:rPr>
        <w:t xml:space="preserve"> כי </w:t>
      </w:r>
      <w:r w:rsidR="0806348E">
        <w:rPr>
          <w:rStyle w:val="LatinChar"/>
          <w:rFonts w:cs="FrankRuehl" w:hint="cs"/>
          <w:sz w:val="28"/>
          <w:szCs w:val="28"/>
          <w:rtl/>
          <w:lang w:val="en-GB"/>
        </w:rPr>
        <w:t>"</w:t>
      </w:r>
      <w:r w:rsidR="08C75004" w:rsidRPr="08C75004">
        <w:rPr>
          <w:rStyle w:val="LatinChar"/>
          <w:rFonts w:cs="FrankRuehl"/>
          <w:sz w:val="28"/>
          <w:szCs w:val="28"/>
          <w:rtl/>
          <w:lang w:val="en-GB"/>
        </w:rPr>
        <w:t>לעמוד על נפשם</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משמע שהיו יראים היהודים ש</w:t>
      </w:r>
      <w:r w:rsidR="08053D6F">
        <w:rPr>
          <w:rStyle w:val="LatinChar"/>
          <w:rFonts w:cs="FrankRuehl" w:hint="cs"/>
          <w:sz w:val="28"/>
          <w:szCs w:val="28"/>
          <w:rtl/>
          <w:lang w:val="en-GB"/>
        </w:rPr>
        <w:t>י</w:t>
      </w:r>
      <w:r w:rsidR="08C75004" w:rsidRPr="08C75004">
        <w:rPr>
          <w:rStyle w:val="LatinChar"/>
          <w:rFonts w:cs="FrankRuehl"/>
          <w:sz w:val="28"/>
          <w:szCs w:val="28"/>
          <w:rtl/>
          <w:lang w:val="en-GB"/>
        </w:rPr>
        <w:t>הרג</w:t>
      </w:r>
      <w:r w:rsidR="08053D6F">
        <w:rPr>
          <w:rStyle w:val="LatinChar"/>
          <w:rFonts w:cs="FrankRuehl" w:hint="cs"/>
          <w:sz w:val="28"/>
          <w:szCs w:val="28"/>
          <w:rtl/>
          <w:lang w:val="en-GB"/>
        </w:rPr>
        <w:t>ו</w:t>
      </w:r>
      <w:r w:rsidR="08C75004" w:rsidRPr="08C75004">
        <w:rPr>
          <w:rStyle w:val="LatinChar"/>
          <w:rFonts w:cs="FrankRuehl"/>
          <w:sz w:val="28"/>
          <w:szCs w:val="28"/>
          <w:rtl/>
          <w:lang w:val="en-GB"/>
        </w:rPr>
        <w:t>ם</w:t>
      </w:r>
      <w:r w:rsidR="083E0D6A">
        <w:rPr>
          <w:rStyle w:val="LatinChar"/>
          <w:rFonts w:cs="FrankRuehl" w:hint="cs"/>
          <w:sz w:val="28"/>
          <w:szCs w:val="28"/>
          <w:rtl/>
          <w:lang w:val="en-GB"/>
        </w:rPr>
        <w:t>*</w:t>
      </w:r>
      <w:r w:rsidR="08CD3512">
        <w:rPr>
          <w:rStyle w:val="LatinChar"/>
          <w:rFonts w:cs="FrankRuehl" w:hint="cs"/>
          <w:sz w:val="28"/>
          <w:szCs w:val="28"/>
          <w:rtl/>
          <w:lang w:val="en-GB"/>
        </w:rPr>
        <w:t>,</w:t>
      </w:r>
      <w:r w:rsidR="08C75004" w:rsidRPr="08C75004">
        <w:rPr>
          <w:rStyle w:val="LatinChar"/>
          <w:rFonts w:cs="FrankRuehl"/>
          <w:sz w:val="28"/>
          <w:szCs w:val="28"/>
          <w:rtl/>
          <w:lang w:val="en-GB"/>
        </w:rPr>
        <w:t xml:space="preserve"> והיו צריכים להצלת נפשם</w:t>
      </w:r>
      <w:r w:rsidR="08CD3512">
        <w:rPr>
          <w:rStyle w:val="LatinChar"/>
          <w:rFonts w:cs="FrankRuehl" w:hint="cs"/>
          <w:sz w:val="28"/>
          <w:szCs w:val="28"/>
          <w:rtl/>
          <w:lang w:val="en-GB"/>
        </w:rPr>
        <w:t>,</w:t>
      </w:r>
      <w:r w:rsidR="08C75004" w:rsidRPr="08C75004">
        <w:rPr>
          <w:rStyle w:val="LatinChar"/>
          <w:rFonts w:cs="FrankRuehl"/>
          <w:sz w:val="28"/>
          <w:szCs w:val="28"/>
          <w:rtl/>
          <w:lang w:val="en-GB"/>
        </w:rPr>
        <w:t xml:space="preserve"> וזה אינו</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שלא היה זה הצלת נפשם</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רק להנקם מאויביהם</w:t>
      </w:r>
      <w:r w:rsidR="08DE7A63">
        <w:rPr>
          <w:rStyle w:val="FootnoteReference"/>
          <w:rFonts w:cs="FrankRuehl"/>
          <w:szCs w:val="28"/>
          <w:rtl/>
        </w:rPr>
        <w:footnoteReference w:id="210"/>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ולכך נראה כי בשביל כך כתיב </w:t>
      </w:r>
      <w:r w:rsidR="08C75004" w:rsidRPr="0806348E">
        <w:rPr>
          <w:rStyle w:val="LatinChar"/>
          <w:rFonts w:cs="Dbs-Rashi"/>
          <w:szCs w:val="20"/>
          <w:rtl/>
          <w:lang w:val="en-GB"/>
        </w:rPr>
        <w:t>(</w:t>
      </w:r>
      <w:r w:rsidR="0806348E" w:rsidRPr="0806348E">
        <w:rPr>
          <w:rStyle w:val="LatinChar"/>
          <w:rFonts w:cs="Dbs-Rashi" w:hint="cs"/>
          <w:szCs w:val="20"/>
          <w:rtl/>
          <w:lang w:val="en-GB"/>
        </w:rPr>
        <w:t>פסוקים</w:t>
      </w:r>
      <w:r w:rsidR="08C75004" w:rsidRPr="0806348E">
        <w:rPr>
          <w:rStyle w:val="LatinChar"/>
          <w:rFonts w:cs="Dbs-Rashi"/>
          <w:szCs w:val="20"/>
          <w:rtl/>
          <w:lang w:val="en-GB"/>
        </w:rPr>
        <w:t xml:space="preserve"> טו</w:t>
      </w:r>
      <w:r w:rsidR="0806348E" w:rsidRPr="0806348E">
        <w:rPr>
          <w:rStyle w:val="LatinChar"/>
          <w:rFonts w:cs="Dbs-Rashi" w:hint="cs"/>
          <w:szCs w:val="20"/>
          <w:rtl/>
          <w:lang w:val="en-GB"/>
        </w:rPr>
        <w:t>, יח</w:t>
      </w:r>
      <w:r w:rsidR="08C75004" w:rsidRPr="0806348E">
        <w:rPr>
          <w:rStyle w:val="LatinChar"/>
          <w:rFonts w:cs="Dbs-Rashi"/>
          <w:szCs w:val="20"/>
          <w:rtl/>
          <w:lang w:val="en-GB"/>
        </w:rPr>
        <w:t>)</w:t>
      </w:r>
      <w:r w:rsidR="08C75004" w:rsidRPr="08C75004">
        <w:rPr>
          <w:rStyle w:val="LatinChar"/>
          <w:rFonts w:cs="FrankRuehl"/>
          <w:sz w:val="28"/>
          <w:szCs w:val="28"/>
          <w:rtl/>
          <w:lang w:val="en-GB"/>
        </w:rPr>
        <w:t xml:space="preserve"> </w:t>
      </w:r>
      <w:r w:rsidR="0806348E">
        <w:rPr>
          <w:rStyle w:val="LatinChar"/>
          <w:rFonts w:cs="FrankRuehl" w:hint="cs"/>
          <w:sz w:val="28"/>
          <w:szCs w:val="28"/>
          <w:rtl/>
          <w:lang w:val="en-GB"/>
        </w:rPr>
        <w:t>"</w:t>
      </w:r>
      <w:r w:rsidR="08C75004" w:rsidRPr="08C75004">
        <w:rPr>
          <w:rStyle w:val="LatinChar"/>
          <w:rFonts w:cs="FrankRuehl"/>
          <w:sz w:val="28"/>
          <w:szCs w:val="28"/>
          <w:rtl/>
          <w:lang w:val="en-GB"/>
        </w:rPr>
        <w:t>יהודיים</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בשני יודין בכתוב</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כי היוד האחת היא יוד היחוס</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כמו </w:t>
      </w:r>
      <w:r w:rsidR="0806348E">
        <w:rPr>
          <w:rStyle w:val="LatinChar"/>
          <w:rFonts w:cs="FrankRuehl" w:hint="cs"/>
          <w:sz w:val="28"/>
          <w:szCs w:val="28"/>
          <w:rtl/>
          <w:lang w:val="en-GB"/>
        </w:rPr>
        <w:t>"</w:t>
      </w:r>
      <w:r w:rsidR="08C75004" w:rsidRPr="08C75004">
        <w:rPr>
          <w:rStyle w:val="LatinChar"/>
          <w:rFonts w:cs="FrankRuehl"/>
          <w:sz w:val="28"/>
          <w:szCs w:val="28"/>
          <w:rtl/>
          <w:lang w:val="en-GB"/>
        </w:rPr>
        <w:t>עברי</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w:t>
      </w:r>
      <w:r w:rsidR="0806348E">
        <w:rPr>
          <w:rStyle w:val="LatinChar"/>
          <w:rFonts w:cs="FrankRuehl" w:hint="cs"/>
          <w:sz w:val="28"/>
          <w:szCs w:val="28"/>
          <w:rtl/>
          <w:lang w:val="en-GB"/>
        </w:rPr>
        <w:t>"</w:t>
      </w:r>
      <w:r w:rsidR="08C75004" w:rsidRPr="08C75004">
        <w:rPr>
          <w:rStyle w:val="LatinChar"/>
          <w:rFonts w:cs="FrankRuehl"/>
          <w:sz w:val="28"/>
          <w:szCs w:val="28"/>
          <w:rtl/>
          <w:lang w:val="en-GB"/>
        </w:rPr>
        <w:t>מצרי</w:t>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w:t>
      </w:r>
      <w:r w:rsidR="0806348E">
        <w:rPr>
          <w:rStyle w:val="LatinChar"/>
          <w:rFonts w:cs="FrankRuehl" w:hint="cs"/>
          <w:sz w:val="28"/>
          <w:szCs w:val="28"/>
          <w:rtl/>
          <w:lang w:val="en-GB"/>
        </w:rPr>
        <w:t>"</w:t>
      </w:r>
      <w:r w:rsidR="08C75004" w:rsidRPr="08C75004">
        <w:rPr>
          <w:rStyle w:val="LatinChar"/>
          <w:rFonts w:cs="FrankRuehl"/>
          <w:sz w:val="28"/>
          <w:szCs w:val="28"/>
          <w:rtl/>
          <w:lang w:val="en-GB"/>
        </w:rPr>
        <w:t>אדומי</w:t>
      </w:r>
      <w:r w:rsidR="0806348E">
        <w:rPr>
          <w:rStyle w:val="LatinChar"/>
          <w:rFonts w:cs="FrankRuehl" w:hint="cs"/>
          <w:sz w:val="28"/>
          <w:szCs w:val="28"/>
          <w:rtl/>
          <w:lang w:val="en-GB"/>
        </w:rPr>
        <w:t>"</w:t>
      </w:r>
      <w:r w:rsidR="0806348E">
        <w:rPr>
          <w:rStyle w:val="FootnoteReference"/>
          <w:rFonts w:cs="FrankRuehl"/>
          <w:szCs w:val="28"/>
          <w:rtl/>
        </w:rPr>
        <w:footnoteReference w:id="211"/>
      </w:r>
      <w:r w:rsidR="0806348E">
        <w:rPr>
          <w:rStyle w:val="LatinChar"/>
          <w:rFonts w:cs="FrankRuehl" w:hint="cs"/>
          <w:sz w:val="28"/>
          <w:szCs w:val="28"/>
          <w:rtl/>
          <w:lang w:val="en-GB"/>
        </w:rPr>
        <w:t>.</w:t>
      </w:r>
      <w:r w:rsidR="08C75004" w:rsidRPr="08C75004">
        <w:rPr>
          <w:rStyle w:val="LatinChar"/>
          <w:rFonts w:cs="FrankRuehl"/>
          <w:sz w:val="28"/>
          <w:szCs w:val="28"/>
          <w:rtl/>
          <w:lang w:val="en-GB"/>
        </w:rPr>
        <w:t xml:space="preserve"> היוד השני הוא יוד הרבים</w:t>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לכך צריך שני יודין</w:t>
      </w:r>
      <w:r w:rsidR="081A256D">
        <w:rPr>
          <w:rStyle w:val="FootnoteReference"/>
          <w:rFonts w:cs="FrankRuehl"/>
          <w:szCs w:val="28"/>
          <w:rtl/>
        </w:rPr>
        <w:footnoteReference w:id="212"/>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ובשאר מקום שכתיב יוד אחת</w:t>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היוד האחת היא במקום שתים</w:t>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וכא</w:t>
      </w:r>
      <w:r w:rsidR="081A256D">
        <w:rPr>
          <w:rStyle w:val="LatinChar"/>
          <w:rFonts w:cs="FrankRuehl" w:hint="cs"/>
          <w:sz w:val="28"/>
          <w:szCs w:val="28"/>
          <w:rtl/>
          <w:lang w:val="en-GB"/>
        </w:rPr>
        <w:t>י</w:t>
      </w:r>
      <w:r w:rsidR="08C75004" w:rsidRPr="08C75004">
        <w:rPr>
          <w:rStyle w:val="LatinChar"/>
          <w:rFonts w:cs="FrankRuehl"/>
          <w:sz w:val="28"/>
          <w:szCs w:val="28"/>
          <w:rtl/>
          <w:lang w:val="en-GB"/>
        </w:rPr>
        <w:t>לו הוא חסר יוד</w:t>
      </w:r>
      <w:r w:rsidR="08C13583">
        <w:rPr>
          <w:rStyle w:val="FootnoteReference"/>
          <w:rFonts w:cs="FrankRuehl"/>
          <w:szCs w:val="28"/>
          <w:rtl/>
        </w:rPr>
        <w:footnoteReference w:id="213"/>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אבל כאן </w:t>
      </w:r>
      <w:r w:rsidR="081A256D">
        <w:rPr>
          <w:rStyle w:val="LatinChar"/>
          <w:rFonts w:cs="FrankRuehl" w:hint="cs"/>
          <w:sz w:val="28"/>
          <w:szCs w:val="28"/>
          <w:rtl/>
          <w:lang w:val="en-GB"/>
        </w:rPr>
        <w:t>"</w:t>
      </w:r>
      <w:r w:rsidR="08C75004" w:rsidRPr="08C75004">
        <w:rPr>
          <w:rStyle w:val="LatinChar"/>
          <w:rFonts w:cs="FrankRuehl"/>
          <w:sz w:val="28"/>
          <w:szCs w:val="28"/>
          <w:rtl/>
          <w:lang w:val="en-GB"/>
        </w:rPr>
        <w:t>יהודיים</w:t>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מלא</w:t>
      </w:r>
      <w:r w:rsidR="081A256D">
        <w:rPr>
          <w:rStyle w:val="LatinChar"/>
          <w:rFonts w:cs="FrankRuehl" w:hint="cs"/>
          <w:sz w:val="28"/>
          <w:szCs w:val="28"/>
          <w:rtl/>
          <w:lang w:val="en-GB"/>
        </w:rPr>
        <w:t>,</w:t>
      </w:r>
      <w:r w:rsidR="08C75004" w:rsidRPr="08C75004">
        <w:rPr>
          <w:rStyle w:val="LatinChar"/>
          <w:rFonts w:cs="FrankRuehl"/>
          <w:sz w:val="28"/>
          <w:szCs w:val="28"/>
          <w:rtl/>
          <w:lang w:val="en-GB"/>
        </w:rPr>
        <w:t xml:space="preserve"> לומר אותם שהם יהודים מלאים ושלימים הרגו</w:t>
      </w:r>
      <w:r w:rsidR="083250CD">
        <w:rPr>
          <w:rStyle w:val="FootnoteReference"/>
          <w:rFonts w:cs="FrankRuehl"/>
          <w:szCs w:val="28"/>
          <w:rtl/>
        </w:rPr>
        <w:footnoteReference w:id="214"/>
      </w:r>
      <w:r w:rsidR="083250CD">
        <w:rPr>
          <w:rStyle w:val="LatinChar"/>
          <w:rFonts w:cs="FrankRuehl" w:hint="cs"/>
          <w:sz w:val="28"/>
          <w:szCs w:val="28"/>
          <w:rtl/>
          <w:lang w:val="en-GB"/>
        </w:rPr>
        <w:t>,</w:t>
      </w:r>
      <w:r w:rsidR="08C75004" w:rsidRPr="08C75004">
        <w:rPr>
          <w:rStyle w:val="LatinChar"/>
          <w:rFonts w:cs="FrankRuehl"/>
          <w:sz w:val="28"/>
          <w:szCs w:val="28"/>
          <w:rtl/>
          <w:lang w:val="en-GB"/>
        </w:rPr>
        <w:t xml:space="preserve"> ולכך כתיב יהודיים בשני יודין</w:t>
      </w:r>
      <w:r w:rsidR="083250CD">
        <w:rPr>
          <w:rStyle w:val="FootnoteReference"/>
          <w:rFonts w:cs="FrankRuehl"/>
          <w:szCs w:val="28"/>
          <w:rtl/>
        </w:rPr>
        <w:footnoteReference w:id="215"/>
      </w:r>
      <w:r w:rsidR="083250CD">
        <w:rPr>
          <w:rStyle w:val="LatinChar"/>
          <w:rFonts w:cs="FrankRuehl" w:hint="cs"/>
          <w:sz w:val="28"/>
          <w:szCs w:val="28"/>
          <w:rtl/>
          <w:lang w:val="en-GB"/>
        </w:rPr>
        <w:t>.</w:t>
      </w:r>
      <w:r w:rsidR="08C75004" w:rsidRPr="08C75004">
        <w:rPr>
          <w:rStyle w:val="LatinChar"/>
          <w:rFonts w:cs="FrankRuehl"/>
          <w:sz w:val="28"/>
          <w:szCs w:val="28"/>
          <w:rtl/>
          <w:lang w:val="en-GB"/>
        </w:rPr>
        <w:t xml:space="preserve"> אבל מי שלא היה יהודי שלם ומלא</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כיון שלא היה צרי</w:t>
      </w:r>
      <w:r w:rsidR="082D387B">
        <w:rPr>
          <w:rStyle w:val="LatinChar"/>
          <w:rFonts w:cs="FrankRuehl" w:hint="cs"/>
          <w:sz w:val="28"/>
          <w:szCs w:val="28"/>
          <w:rtl/>
          <w:lang w:val="en-GB"/>
        </w:rPr>
        <w:t>ך</w:t>
      </w:r>
      <w:r w:rsidR="083E0D6A">
        <w:rPr>
          <w:rStyle w:val="LatinChar"/>
          <w:rFonts w:cs="FrankRuehl" w:hint="cs"/>
          <w:sz w:val="28"/>
          <w:szCs w:val="28"/>
          <w:rtl/>
          <w:lang w:val="en-GB"/>
        </w:rPr>
        <w:t>*</w:t>
      </w:r>
      <w:r w:rsidR="08C75004" w:rsidRPr="08C75004">
        <w:rPr>
          <w:rStyle w:val="LatinChar"/>
          <w:rFonts w:cs="FrankRuehl"/>
          <w:sz w:val="28"/>
          <w:szCs w:val="28"/>
          <w:rtl/>
          <w:lang w:val="en-GB"/>
        </w:rPr>
        <w:t xml:space="preserve"> להצלת נפשם</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לא היו נקהלים</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ולכך כתיב </w:t>
      </w:r>
      <w:r w:rsidR="083E4697">
        <w:rPr>
          <w:rStyle w:val="LatinChar"/>
          <w:rFonts w:cs="FrankRuehl" w:hint="cs"/>
          <w:sz w:val="28"/>
          <w:szCs w:val="28"/>
          <w:rtl/>
          <w:lang w:val="en-GB"/>
        </w:rPr>
        <w:t>"</w:t>
      </w:r>
      <w:r w:rsidR="08C75004" w:rsidRPr="08C75004">
        <w:rPr>
          <w:rStyle w:val="LatinChar"/>
          <w:rFonts w:cs="FrankRuehl"/>
          <w:sz w:val="28"/>
          <w:szCs w:val="28"/>
          <w:rtl/>
          <w:lang w:val="en-GB"/>
        </w:rPr>
        <w:t>יהודיים</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ולמעלה שכתיב </w:t>
      </w:r>
      <w:r w:rsidR="08C75004" w:rsidRPr="083E4697">
        <w:rPr>
          <w:rStyle w:val="LatinChar"/>
          <w:rFonts w:cs="Dbs-Rashi"/>
          <w:szCs w:val="20"/>
          <w:rtl/>
          <w:lang w:val="en-GB"/>
        </w:rPr>
        <w:t>(</w:t>
      </w:r>
      <w:r w:rsidR="083E4697" w:rsidRPr="083E4697">
        <w:rPr>
          <w:rStyle w:val="LatinChar"/>
          <w:rFonts w:cs="Dbs-Rashi" w:hint="cs"/>
          <w:szCs w:val="20"/>
          <w:rtl/>
          <w:lang w:val="en-GB"/>
        </w:rPr>
        <w:t xml:space="preserve">פסוק </w:t>
      </w:r>
      <w:r w:rsidR="08C75004" w:rsidRPr="083E4697">
        <w:rPr>
          <w:rStyle w:val="LatinChar"/>
          <w:rFonts w:cs="Dbs-Rashi"/>
          <w:szCs w:val="20"/>
          <w:rtl/>
          <w:lang w:val="en-GB"/>
        </w:rPr>
        <w:t>ו)</w:t>
      </w:r>
      <w:r w:rsidR="08C75004" w:rsidRPr="08C75004">
        <w:rPr>
          <w:rStyle w:val="LatinChar"/>
          <w:rFonts w:cs="FrankRuehl"/>
          <w:sz w:val="28"/>
          <w:szCs w:val="28"/>
          <w:rtl/>
          <w:lang w:val="en-GB"/>
        </w:rPr>
        <w:t xml:space="preserve"> שהרגו בי"ג בשושן חמש מאות איש</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לא כתיב </w:t>
      </w:r>
      <w:r w:rsidR="083E4697">
        <w:rPr>
          <w:rStyle w:val="LatinChar"/>
          <w:rFonts w:cs="FrankRuehl" w:hint="cs"/>
          <w:sz w:val="28"/>
          <w:szCs w:val="28"/>
          <w:rtl/>
          <w:lang w:val="en-GB"/>
        </w:rPr>
        <w:t>"</w:t>
      </w:r>
      <w:r w:rsidR="08C75004" w:rsidRPr="08C75004">
        <w:rPr>
          <w:rStyle w:val="LatinChar"/>
          <w:rFonts w:cs="FrankRuehl"/>
          <w:sz w:val="28"/>
          <w:szCs w:val="28"/>
          <w:rtl/>
          <w:lang w:val="en-GB"/>
        </w:rPr>
        <w:t>נקהלו היהודים</w:t>
      </w:r>
      <w:r w:rsidR="083E4697">
        <w:rPr>
          <w:rStyle w:val="LatinChar"/>
          <w:rFonts w:cs="FrankRuehl" w:hint="cs"/>
          <w:sz w:val="28"/>
          <w:szCs w:val="28"/>
          <w:rtl/>
          <w:lang w:val="en-GB"/>
        </w:rPr>
        <w:t>"</w:t>
      </w:r>
      <w:r w:rsidR="083E4697">
        <w:rPr>
          <w:rStyle w:val="FootnoteReference"/>
          <w:rFonts w:cs="FrankRuehl"/>
          <w:szCs w:val="28"/>
          <w:rtl/>
        </w:rPr>
        <w:footnoteReference w:id="216"/>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שלא בא הכתוב לומר רק המספר כמה הרגו</w:t>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ועל זה אמר אחשורוש </w:t>
      </w:r>
      <w:r w:rsidR="08C75004" w:rsidRPr="083E4697">
        <w:rPr>
          <w:rStyle w:val="LatinChar"/>
          <w:rFonts w:cs="Dbs-Rashi"/>
          <w:szCs w:val="20"/>
          <w:rtl/>
          <w:lang w:val="en-GB"/>
        </w:rPr>
        <w:t>(</w:t>
      </w:r>
      <w:r w:rsidR="083E4697" w:rsidRPr="083E4697">
        <w:rPr>
          <w:rStyle w:val="LatinChar"/>
          <w:rFonts w:cs="Dbs-Rashi" w:hint="cs"/>
          <w:szCs w:val="20"/>
          <w:rtl/>
          <w:lang w:val="en-GB"/>
        </w:rPr>
        <w:t>למעלה פסוק יב</w:t>
      </w:r>
      <w:r w:rsidR="08C75004" w:rsidRPr="083E4697">
        <w:rPr>
          <w:rStyle w:val="LatinChar"/>
          <w:rFonts w:cs="Dbs-Rashi"/>
          <w:szCs w:val="20"/>
          <w:rtl/>
          <w:lang w:val="en-GB"/>
        </w:rPr>
        <w:t>)</w:t>
      </w:r>
      <w:r w:rsidR="08C75004" w:rsidRPr="08C75004">
        <w:rPr>
          <w:rStyle w:val="LatinChar"/>
          <w:rFonts w:cs="FrankRuehl"/>
          <w:sz w:val="28"/>
          <w:szCs w:val="28"/>
          <w:rtl/>
          <w:lang w:val="en-GB"/>
        </w:rPr>
        <w:t xml:space="preserve"> </w:t>
      </w:r>
      <w:r w:rsidR="083E4697">
        <w:rPr>
          <w:rStyle w:val="LatinChar"/>
          <w:rFonts w:cs="FrankRuehl" w:hint="cs"/>
          <w:sz w:val="28"/>
          <w:szCs w:val="28"/>
          <w:rtl/>
          <w:lang w:val="en-GB"/>
        </w:rPr>
        <w:t>"</w:t>
      </w:r>
      <w:r w:rsidR="08C75004" w:rsidRPr="08C75004">
        <w:rPr>
          <w:rStyle w:val="LatinChar"/>
          <w:rFonts w:cs="FrankRuehl"/>
          <w:sz w:val="28"/>
          <w:szCs w:val="28"/>
          <w:rtl/>
          <w:lang w:val="en-GB"/>
        </w:rPr>
        <w:t>בשושן הרגו חמש מאות איש ובשאר מדינות המלך מה עשו</w:t>
      </w:r>
      <w:r w:rsidR="083E4697">
        <w:rPr>
          <w:rStyle w:val="LatinChar"/>
          <w:rFonts w:cs="FrankRuehl" w:hint="cs"/>
          <w:sz w:val="28"/>
          <w:szCs w:val="28"/>
          <w:rtl/>
          <w:lang w:val="en-GB"/>
        </w:rPr>
        <w:t>"</w:t>
      </w:r>
      <w:r w:rsidR="083E4697">
        <w:rPr>
          <w:rStyle w:val="FootnoteReference"/>
          <w:rFonts w:cs="FrankRuehl"/>
          <w:szCs w:val="28"/>
          <w:rtl/>
        </w:rPr>
        <w:footnoteReference w:id="217"/>
      </w:r>
      <w:r w:rsidR="083E4697">
        <w:rPr>
          <w:rStyle w:val="LatinChar"/>
          <w:rFonts w:cs="FrankRuehl" w:hint="cs"/>
          <w:sz w:val="28"/>
          <w:szCs w:val="28"/>
          <w:rtl/>
          <w:lang w:val="en-GB"/>
        </w:rPr>
        <w:t>,</w:t>
      </w:r>
      <w:r w:rsidR="08C75004" w:rsidRPr="08C75004">
        <w:rPr>
          <w:rStyle w:val="LatinChar"/>
          <w:rFonts w:cs="FrankRuehl"/>
          <w:sz w:val="28"/>
          <w:szCs w:val="28"/>
          <w:rtl/>
          <w:lang w:val="en-GB"/>
        </w:rPr>
        <w:t xml:space="preserve"> ובו לא כתיב </w:t>
      </w:r>
      <w:r w:rsidR="086C2361">
        <w:rPr>
          <w:rStyle w:val="LatinChar"/>
          <w:rFonts w:cs="FrankRuehl" w:hint="cs"/>
          <w:sz w:val="28"/>
          <w:szCs w:val="28"/>
          <w:rtl/>
          <w:lang w:val="en-GB"/>
        </w:rPr>
        <w:t>"</w:t>
      </w:r>
      <w:r w:rsidR="08C75004" w:rsidRPr="08C75004">
        <w:rPr>
          <w:rStyle w:val="LatinChar"/>
          <w:rFonts w:cs="FrankRuehl"/>
          <w:sz w:val="28"/>
          <w:szCs w:val="28"/>
          <w:rtl/>
          <w:lang w:val="en-GB"/>
        </w:rPr>
        <w:t>ונקהלו</w:t>
      </w:r>
      <w:r w:rsidR="086C2361">
        <w:rPr>
          <w:rStyle w:val="LatinChar"/>
          <w:rFonts w:cs="FrankRuehl" w:hint="cs"/>
          <w:sz w:val="28"/>
          <w:szCs w:val="28"/>
          <w:rtl/>
          <w:lang w:val="en-GB"/>
        </w:rPr>
        <w:t>"</w:t>
      </w:r>
      <w:r w:rsidR="08C75004" w:rsidRPr="08C75004">
        <w:rPr>
          <w:rStyle w:val="LatinChar"/>
          <w:rFonts w:cs="FrankRuehl"/>
          <w:sz w:val="28"/>
          <w:szCs w:val="28"/>
          <w:rtl/>
          <w:lang w:val="en-GB"/>
        </w:rPr>
        <w:t xml:space="preserve">. </w:t>
      </w:r>
    </w:p>
    <w:p w:rsidR="082F3A04" w:rsidRDefault="082B109A" w:rsidP="08A17B3A">
      <w:pPr>
        <w:jc w:val="both"/>
        <w:rPr>
          <w:rStyle w:val="LatinChar"/>
          <w:rFonts w:cs="FrankRuehl" w:hint="cs"/>
          <w:sz w:val="28"/>
          <w:szCs w:val="28"/>
          <w:rtl/>
          <w:lang w:val="en-GB"/>
        </w:rPr>
      </w:pPr>
      <w:r>
        <w:rPr>
          <w:rStyle w:val="LatinChar"/>
          <w:rtl/>
        </w:rPr>
        <w:t>#</w:t>
      </w:r>
      <w:r w:rsidR="082B2776" w:rsidRPr="082B2776">
        <w:rPr>
          <w:rStyle w:val="Title1"/>
          <w:rFonts w:hint="cs"/>
          <w:rtl/>
        </w:rPr>
        <w:t>"</w:t>
      </w:r>
      <w:r w:rsidR="08C75004" w:rsidRPr="082B2776">
        <w:rPr>
          <w:rStyle w:val="Title1"/>
          <w:rtl/>
        </w:rPr>
        <w:t>ונח מאויביהם</w:t>
      </w:r>
      <w:r w:rsidR="082B2776" w:rsidRPr="082B2776">
        <w:rPr>
          <w:rStyle w:val="Title1"/>
          <w:rFonts w:hint="cs"/>
          <w:rtl/>
        </w:rPr>
        <w:t>"</w:t>
      </w:r>
      <w:r w:rsidR="082B2776" w:rsidRPr="082B2776">
        <w:rPr>
          <w:rStyle w:val="LatinChar"/>
          <w:rtl/>
        </w:rPr>
        <w:t>=</w:t>
      </w:r>
      <w:r w:rsidR="08C75004" w:rsidRPr="08C75004">
        <w:rPr>
          <w:rStyle w:val="LatinChar"/>
          <w:rFonts w:cs="FrankRuehl"/>
          <w:sz w:val="28"/>
          <w:szCs w:val="28"/>
          <w:rtl/>
          <w:lang w:val="en-GB"/>
        </w:rPr>
        <w:t xml:space="preserve"> </w:t>
      </w:r>
      <w:r w:rsidR="08C75004" w:rsidRPr="082B2776">
        <w:rPr>
          <w:rStyle w:val="LatinChar"/>
          <w:rFonts w:cs="Dbs-Rashi"/>
          <w:szCs w:val="20"/>
          <w:rtl/>
          <w:lang w:val="en-GB"/>
        </w:rPr>
        <w:t>(</w:t>
      </w:r>
      <w:r w:rsidR="082B2776" w:rsidRPr="082B2776">
        <w:rPr>
          <w:rStyle w:val="LatinChar"/>
          <w:rFonts w:cs="Dbs-Rashi" w:hint="cs"/>
          <w:szCs w:val="20"/>
          <w:rtl/>
          <w:lang w:val="en-GB"/>
        </w:rPr>
        <w:t>פסוק</w:t>
      </w:r>
      <w:r w:rsidR="08C75004" w:rsidRPr="082B2776">
        <w:rPr>
          <w:rStyle w:val="LatinChar"/>
          <w:rFonts w:cs="Dbs-Rashi"/>
          <w:szCs w:val="20"/>
          <w:rtl/>
          <w:lang w:val="en-GB"/>
        </w:rPr>
        <w:t xml:space="preserve"> טז)</w:t>
      </w:r>
      <w:r w:rsidR="082F3A04">
        <w:rPr>
          <w:rStyle w:val="FootnoteReference"/>
          <w:rFonts w:cs="FrankRuehl"/>
          <w:szCs w:val="28"/>
          <w:rtl/>
        </w:rPr>
        <w:footnoteReference w:id="218"/>
      </w:r>
      <w:r w:rsidR="082B2776">
        <w:rPr>
          <w:rStyle w:val="LatinChar"/>
          <w:rFonts w:cs="FrankRuehl" w:hint="cs"/>
          <w:sz w:val="28"/>
          <w:szCs w:val="28"/>
          <w:rtl/>
          <w:lang w:val="en-GB"/>
        </w:rPr>
        <w:t>,</w:t>
      </w:r>
      <w:r w:rsidR="08C75004" w:rsidRPr="08C75004">
        <w:rPr>
          <w:rStyle w:val="LatinChar"/>
          <w:rFonts w:cs="FrankRuehl"/>
          <w:sz w:val="28"/>
          <w:szCs w:val="28"/>
          <w:rtl/>
          <w:lang w:val="en-GB"/>
        </w:rPr>
        <w:t xml:space="preserve"> פי</w:t>
      </w:r>
      <w:r w:rsidR="082B2776">
        <w:rPr>
          <w:rStyle w:val="LatinChar"/>
          <w:rFonts w:cs="FrankRuehl" w:hint="cs"/>
          <w:sz w:val="28"/>
          <w:szCs w:val="28"/>
          <w:rtl/>
          <w:lang w:val="en-GB"/>
        </w:rPr>
        <w:t>רוש</w:t>
      </w:r>
      <w:r w:rsidR="08C75004" w:rsidRPr="08C75004">
        <w:rPr>
          <w:rStyle w:val="LatinChar"/>
          <w:rFonts w:cs="FrankRuehl"/>
          <w:sz w:val="28"/>
          <w:szCs w:val="28"/>
          <w:rtl/>
          <w:lang w:val="en-GB"/>
        </w:rPr>
        <w:t xml:space="preserve"> </w:t>
      </w:r>
      <w:r w:rsidR="08C84B61">
        <w:rPr>
          <w:rStyle w:val="LatinChar"/>
          <w:rFonts w:cs="FrankRuehl" w:hint="cs"/>
          <w:sz w:val="28"/>
          <w:szCs w:val="28"/>
          <w:rtl/>
          <w:lang w:val="en-GB"/>
        </w:rPr>
        <w:t>"</w:t>
      </w:r>
      <w:r w:rsidR="08C75004" w:rsidRPr="08C75004">
        <w:rPr>
          <w:rStyle w:val="LatinChar"/>
          <w:rFonts w:cs="FrankRuehl"/>
          <w:sz w:val="28"/>
          <w:szCs w:val="28"/>
          <w:rtl/>
          <w:lang w:val="en-GB"/>
        </w:rPr>
        <w:t>ונח מאויביהם</w:t>
      </w:r>
      <w:r w:rsidR="08C84B61">
        <w:rPr>
          <w:rStyle w:val="LatinChar"/>
          <w:rFonts w:cs="FrankRuehl" w:hint="cs"/>
          <w:sz w:val="28"/>
          <w:szCs w:val="28"/>
          <w:rtl/>
          <w:lang w:val="en-GB"/>
        </w:rPr>
        <w:t>"</w:t>
      </w:r>
      <w:r w:rsidR="08C75004" w:rsidRPr="08C75004">
        <w:rPr>
          <w:rStyle w:val="LatinChar"/>
          <w:rFonts w:cs="FrankRuehl"/>
          <w:sz w:val="28"/>
          <w:szCs w:val="28"/>
          <w:rtl/>
          <w:lang w:val="en-GB"/>
        </w:rPr>
        <w:t xml:space="preserve"> שלא היו צריכים לדאוג מהם כלל</w:t>
      </w:r>
      <w:r w:rsidR="08C84B61">
        <w:rPr>
          <w:rStyle w:val="LatinChar"/>
          <w:rFonts w:cs="FrankRuehl" w:hint="cs"/>
          <w:sz w:val="28"/>
          <w:szCs w:val="28"/>
          <w:rtl/>
          <w:lang w:val="en-GB"/>
        </w:rPr>
        <w:t>.</w:t>
      </w:r>
      <w:r w:rsidR="08C75004" w:rsidRPr="08C75004">
        <w:rPr>
          <w:rStyle w:val="LatinChar"/>
          <w:rFonts w:cs="FrankRuehl"/>
          <w:sz w:val="28"/>
          <w:szCs w:val="28"/>
          <w:rtl/>
          <w:lang w:val="en-GB"/>
        </w:rPr>
        <w:t xml:space="preserve"> ומתחלה</w:t>
      </w:r>
      <w:r w:rsidR="082F3A04">
        <w:rPr>
          <w:rStyle w:val="LatinChar"/>
          <w:rFonts w:cs="FrankRuehl" w:hint="cs"/>
          <w:sz w:val="28"/>
          <w:szCs w:val="28"/>
          <w:rtl/>
          <w:lang w:val="en-GB"/>
        </w:rPr>
        <w:t xml:space="preserve"> </w:t>
      </w:r>
      <w:r w:rsidR="082F3A04" w:rsidRPr="082F3A04">
        <w:rPr>
          <w:rStyle w:val="LatinChar"/>
          <w:rFonts w:cs="FrankRuehl"/>
          <w:sz w:val="28"/>
          <w:szCs w:val="28"/>
          <w:rtl/>
          <w:lang w:val="en-GB"/>
        </w:rPr>
        <w:t xml:space="preserve">כתיב </w:t>
      </w:r>
      <w:r w:rsidR="082C3EA8" w:rsidRPr="082C3EA8">
        <w:rPr>
          <w:rStyle w:val="LatinChar"/>
          <w:rFonts w:cs="Dbs-Rashi" w:hint="cs"/>
          <w:szCs w:val="20"/>
          <w:rtl/>
          <w:lang w:val="en-GB"/>
        </w:rPr>
        <w:t>(כאן)</w:t>
      </w:r>
      <w:r w:rsidR="082C3EA8">
        <w:rPr>
          <w:rStyle w:val="LatinChar"/>
          <w:rFonts w:cs="FrankRuehl" w:hint="cs"/>
          <w:sz w:val="28"/>
          <w:szCs w:val="28"/>
          <w:rtl/>
          <w:lang w:val="en-GB"/>
        </w:rPr>
        <w:t xml:space="preserve"> </w:t>
      </w:r>
      <w:r w:rsidR="082F3A04">
        <w:rPr>
          <w:rStyle w:val="LatinChar"/>
          <w:rFonts w:cs="FrankRuehl" w:hint="cs"/>
          <w:sz w:val="28"/>
          <w:szCs w:val="28"/>
          <w:rtl/>
          <w:lang w:val="en-GB"/>
        </w:rPr>
        <w:t>"</w:t>
      </w:r>
      <w:r w:rsidR="082F3A04" w:rsidRPr="082F3A04">
        <w:rPr>
          <w:rStyle w:val="LatinChar"/>
          <w:rFonts w:cs="FrankRuehl"/>
          <w:sz w:val="28"/>
          <w:szCs w:val="28"/>
          <w:rtl/>
          <w:lang w:val="en-GB"/>
        </w:rPr>
        <w:t>ועמ</w:t>
      </w:r>
      <w:r w:rsidR="082F3A04">
        <w:rPr>
          <w:rStyle w:val="LatinChar"/>
          <w:rFonts w:cs="FrankRuehl" w:hint="cs"/>
          <w:sz w:val="28"/>
          <w:szCs w:val="28"/>
          <w:rtl/>
          <w:lang w:val="en-GB"/>
        </w:rPr>
        <w:t>ו</w:t>
      </w:r>
      <w:r w:rsidR="082F3A04" w:rsidRPr="082F3A04">
        <w:rPr>
          <w:rStyle w:val="LatinChar"/>
          <w:rFonts w:cs="FrankRuehl"/>
          <w:sz w:val="28"/>
          <w:szCs w:val="28"/>
          <w:rtl/>
          <w:lang w:val="en-GB"/>
        </w:rPr>
        <w:t>ד על נפשם</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להציל אותם מן המות</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ואחר כך אמר </w:t>
      </w:r>
      <w:r w:rsidR="082F3A04">
        <w:rPr>
          <w:rStyle w:val="LatinChar"/>
          <w:rFonts w:cs="FrankRuehl" w:hint="cs"/>
          <w:sz w:val="28"/>
          <w:szCs w:val="28"/>
          <w:rtl/>
          <w:lang w:val="en-GB"/>
        </w:rPr>
        <w:t>"</w:t>
      </w:r>
      <w:r w:rsidR="082F3A04" w:rsidRPr="082F3A04">
        <w:rPr>
          <w:rStyle w:val="LatinChar"/>
          <w:rFonts w:cs="FrankRuehl"/>
          <w:sz w:val="28"/>
          <w:szCs w:val="28"/>
          <w:rtl/>
          <w:lang w:val="en-GB"/>
        </w:rPr>
        <w:t>ונח מאויביהם</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שהיו נחים מן המצירים להם</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ולא היו דואגים עוד שיהיו מצירים להם</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אבל שיהיו נחים ועושים יו</w:t>
      </w:r>
      <w:r w:rsidR="082F3A04">
        <w:rPr>
          <w:rStyle w:val="LatinChar"/>
          <w:rFonts w:cs="FrankRuehl" w:hint="cs"/>
          <w:sz w:val="28"/>
          <w:szCs w:val="28"/>
          <w:rtl/>
          <w:lang w:val="en-GB"/>
        </w:rPr>
        <w:t>ם טוב,</w:t>
      </w:r>
      <w:r w:rsidR="082F3A04" w:rsidRPr="082F3A04">
        <w:rPr>
          <w:rStyle w:val="LatinChar"/>
          <w:rFonts w:cs="FrankRuehl"/>
          <w:sz w:val="28"/>
          <w:szCs w:val="28"/>
          <w:rtl/>
          <w:lang w:val="en-GB"/>
        </w:rPr>
        <w:t xml:space="preserve"> זה לא היה ביום י"ג</w:t>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רק ביום י"ד</w:t>
      </w:r>
      <w:r w:rsidR="082F3A04">
        <w:rPr>
          <w:rStyle w:val="FootnoteReference"/>
          <w:rFonts w:cs="FrankRuehl"/>
          <w:szCs w:val="28"/>
          <w:rtl/>
        </w:rPr>
        <w:footnoteReference w:id="219"/>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ועל זה כתיב </w:t>
      </w:r>
      <w:r w:rsidR="082F3A04" w:rsidRPr="082F3A04">
        <w:rPr>
          <w:rStyle w:val="LatinChar"/>
          <w:rFonts w:cs="Dbs-Rashi"/>
          <w:szCs w:val="20"/>
          <w:rtl/>
          <w:lang w:val="en-GB"/>
        </w:rPr>
        <w:t>(</w:t>
      </w:r>
      <w:r w:rsidR="082F3A04" w:rsidRPr="082F3A04">
        <w:rPr>
          <w:rStyle w:val="LatinChar"/>
          <w:rFonts w:cs="Dbs-Rashi" w:hint="cs"/>
          <w:szCs w:val="20"/>
          <w:rtl/>
          <w:lang w:val="en-GB"/>
        </w:rPr>
        <w:t>להלן פסוק</w:t>
      </w:r>
      <w:r w:rsidR="082F3A04" w:rsidRPr="082F3A04">
        <w:rPr>
          <w:rStyle w:val="LatinChar"/>
          <w:rFonts w:cs="Dbs-Rashi"/>
          <w:szCs w:val="20"/>
          <w:rtl/>
          <w:lang w:val="en-GB"/>
        </w:rPr>
        <w:t xml:space="preserve"> יח)</w:t>
      </w:r>
      <w:r w:rsidR="082F3A04" w:rsidRPr="082F3A04">
        <w:rPr>
          <w:rStyle w:val="LatinChar"/>
          <w:rFonts w:cs="FrankRuehl"/>
          <w:sz w:val="28"/>
          <w:szCs w:val="28"/>
          <w:rtl/>
          <w:lang w:val="en-GB"/>
        </w:rPr>
        <w:t xml:space="preserve"> </w:t>
      </w:r>
      <w:r w:rsidR="082F3A04">
        <w:rPr>
          <w:rStyle w:val="LatinChar"/>
          <w:rFonts w:cs="FrankRuehl" w:hint="cs"/>
          <w:sz w:val="28"/>
          <w:szCs w:val="28"/>
          <w:rtl/>
          <w:lang w:val="en-GB"/>
        </w:rPr>
        <w:t>"</w:t>
      </w:r>
      <w:r w:rsidR="082F3A04" w:rsidRPr="082F3A04">
        <w:rPr>
          <w:rStyle w:val="LatinChar"/>
          <w:rFonts w:cs="FrankRuehl"/>
          <w:sz w:val="28"/>
          <w:szCs w:val="28"/>
          <w:rtl/>
          <w:lang w:val="en-GB"/>
        </w:rPr>
        <w:t>והיהודים אשר בשושן נקהלו בשלשה עשר בו ובארבעה עשר ונ</w:t>
      </w:r>
      <w:r w:rsidR="082F3A04">
        <w:rPr>
          <w:rStyle w:val="LatinChar"/>
          <w:rFonts w:cs="FrankRuehl" w:hint="cs"/>
          <w:sz w:val="28"/>
          <w:szCs w:val="28"/>
          <w:rtl/>
          <w:lang w:val="en-GB"/>
        </w:rPr>
        <w:t>ו</w:t>
      </w:r>
      <w:r w:rsidR="082F3A04" w:rsidRPr="082F3A04">
        <w:rPr>
          <w:rStyle w:val="LatinChar"/>
          <w:rFonts w:cs="FrankRuehl"/>
          <w:sz w:val="28"/>
          <w:szCs w:val="28"/>
          <w:rtl/>
          <w:lang w:val="en-GB"/>
        </w:rPr>
        <w:t>ח ב</w:t>
      </w:r>
      <w:r w:rsidR="082F3A04">
        <w:rPr>
          <w:rStyle w:val="LatinChar"/>
          <w:rFonts w:cs="FrankRuehl" w:hint="cs"/>
          <w:sz w:val="28"/>
          <w:szCs w:val="28"/>
          <w:rtl/>
          <w:lang w:val="en-GB"/>
        </w:rPr>
        <w:t>חמשה עשר"</w:t>
      </w:r>
      <w:r w:rsidR="082F3A04">
        <w:rPr>
          <w:rStyle w:val="FootnoteReference"/>
          <w:rFonts w:cs="FrankRuehl"/>
          <w:szCs w:val="28"/>
          <w:rtl/>
        </w:rPr>
        <w:footnoteReference w:id="220"/>
      </w:r>
      <w:r w:rsidR="082F3A04">
        <w:rPr>
          <w:rStyle w:val="LatinChar"/>
          <w:rFonts w:cs="FrankRuehl" w:hint="cs"/>
          <w:sz w:val="28"/>
          <w:szCs w:val="28"/>
          <w:rtl/>
          <w:lang w:val="en-GB"/>
        </w:rPr>
        <w:t>.</w:t>
      </w:r>
      <w:r w:rsidR="082F3A04" w:rsidRPr="082F3A04">
        <w:rPr>
          <w:rStyle w:val="LatinChar"/>
          <w:rFonts w:cs="FrankRuehl"/>
          <w:sz w:val="28"/>
          <w:szCs w:val="28"/>
          <w:rtl/>
          <w:lang w:val="en-GB"/>
        </w:rPr>
        <w:t xml:space="preserve"> ואצל שאר מדינות כתב </w:t>
      </w:r>
      <w:r w:rsidR="082C3EA8">
        <w:rPr>
          <w:rStyle w:val="LatinChar"/>
          <w:rFonts w:cs="FrankRuehl" w:hint="cs"/>
          <w:sz w:val="28"/>
          <w:szCs w:val="28"/>
          <w:rtl/>
          <w:lang w:val="en-GB"/>
        </w:rPr>
        <w:t>"</w:t>
      </w:r>
      <w:r w:rsidR="082F3A04" w:rsidRPr="082F3A04">
        <w:rPr>
          <w:rStyle w:val="LatinChar"/>
          <w:rFonts w:cs="FrankRuehl"/>
          <w:sz w:val="28"/>
          <w:szCs w:val="28"/>
          <w:rtl/>
          <w:lang w:val="en-GB"/>
        </w:rPr>
        <w:t>ונ</w:t>
      </w:r>
      <w:r w:rsidR="086C1A4E">
        <w:rPr>
          <w:rStyle w:val="LatinChar"/>
          <w:rFonts w:cs="FrankRuehl" w:hint="cs"/>
          <w:sz w:val="28"/>
          <w:szCs w:val="28"/>
          <w:rtl/>
          <w:lang w:val="en-GB"/>
        </w:rPr>
        <w:t>ו</w:t>
      </w:r>
      <w:r w:rsidR="082F3A04" w:rsidRPr="082F3A04">
        <w:rPr>
          <w:rStyle w:val="LatinChar"/>
          <w:rFonts w:cs="FrankRuehl"/>
          <w:sz w:val="28"/>
          <w:szCs w:val="28"/>
          <w:rtl/>
          <w:lang w:val="en-GB"/>
        </w:rPr>
        <w:t>ח מאויביהם</w:t>
      </w:r>
      <w:r w:rsidR="082C3EA8">
        <w:rPr>
          <w:rStyle w:val="LatinChar"/>
          <w:rFonts w:cs="FrankRuehl" w:hint="cs"/>
          <w:sz w:val="28"/>
          <w:szCs w:val="28"/>
          <w:rtl/>
          <w:lang w:val="en-GB"/>
        </w:rPr>
        <w:t>",</w:t>
      </w:r>
      <w:r w:rsidR="082F3A04" w:rsidRPr="082F3A04">
        <w:rPr>
          <w:rStyle w:val="LatinChar"/>
          <w:rFonts w:cs="FrankRuehl"/>
          <w:sz w:val="28"/>
          <w:szCs w:val="28"/>
          <w:rtl/>
          <w:lang w:val="en-GB"/>
        </w:rPr>
        <w:t xml:space="preserve"> ולא אצל שושן</w:t>
      </w:r>
      <w:r w:rsidR="082C3EA8">
        <w:rPr>
          <w:rStyle w:val="FootnoteReference"/>
          <w:rFonts w:cs="FrankRuehl"/>
          <w:szCs w:val="28"/>
          <w:rtl/>
        </w:rPr>
        <w:footnoteReference w:id="221"/>
      </w:r>
      <w:r w:rsidR="082C3EA8">
        <w:rPr>
          <w:rStyle w:val="LatinChar"/>
          <w:rFonts w:cs="FrankRuehl" w:hint="cs"/>
          <w:sz w:val="28"/>
          <w:szCs w:val="28"/>
          <w:rtl/>
          <w:lang w:val="en-GB"/>
        </w:rPr>
        <w:t>,</w:t>
      </w:r>
      <w:r w:rsidR="082F3A04" w:rsidRPr="082F3A04">
        <w:rPr>
          <w:rStyle w:val="LatinChar"/>
          <w:rFonts w:cs="FrankRuehl"/>
          <w:sz w:val="28"/>
          <w:szCs w:val="28"/>
          <w:rtl/>
          <w:lang w:val="en-GB"/>
        </w:rPr>
        <w:t xml:space="preserve"> וזה כמו שבארנו למעלה</w:t>
      </w:r>
      <w:r w:rsidR="086C1A4E">
        <w:rPr>
          <w:rStyle w:val="FootnoteReference"/>
          <w:rFonts w:cs="FrankRuehl"/>
          <w:szCs w:val="28"/>
          <w:rtl/>
        </w:rPr>
        <w:footnoteReference w:id="222"/>
      </w:r>
      <w:r w:rsidR="082F3A04" w:rsidRPr="082F3A04">
        <w:rPr>
          <w:rStyle w:val="LatinChar"/>
          <w:rFonts w:cs="FrankRuehl"/>
          <w:sz w:val="28"/>
          <w:szCs w:val="28"/>
          <w:rtl/>
          <w:lang w:val="en-GB"/>
        </w:rPr>
        <w:t xml:space="preserve"> כי עיר שושן לא היה להם היראה שם כ</w:t>
      </w:r>
      <w:r w:rsidR="086C1A4E">
        <w:rPr>
          <w:rStyle w:val="LatinChar"/>
          <w:rFonts w:cs="FrankRuehl" w:hint="cs"/>
          <w:sz w:val="28"/>
          <w:szCs w:val="28"/>
          <w:rtl/>
          <w:lang w:val="en-GB"/>
        </w:rPr>
        <w:t>ל כך,</w:t>
      </w:r>
      <w:r w:rsidR="082F3A04" w:rsidRPr="082F3A04">
        <w:rPr>
          <w:rStyle w:val="LatinChar"/>
          <w:rFonts w:cs="FrankRuehl"/>
          <w:sz w:val="28"/>
          <w:szCs w:val="28"/>
          <w:rtl/>
          <w:lang w:val="en-GB"/>
        </w:rPr>
        <w:t xml:space="preserve"> ולא נשארו צוררים להם כלל</w:t>
      </w:r>
      <w:r w:rsidR="086C1A4E">
        <w:rPr>
          <w:rStyle w:val="FootnoteReference"/>
          <w:rFonts w:cs="FrankRuehl"/>
          <w:szCs w:val="28"/>
          <w:rtl/>
        </w:rPr>
        <w:footnoteReference w:id="223"/>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ולפיכך לא הוצרך לכתוב </w:t>
      </w:r>
      <w:r w:rsidR="086C1A4E">
        <w:rPr>
          <w:rStyle w:val="LatinChar"/>
          <w:rFonts w:cs="FrankRuehl" w:hint="cs"/>
          <w:sz w:val="28"/>
          <w:szCs w:val="28"/>
          <w:rtl/>
          <w:lang w:val="en-GB"/>
        </w:rPr>
        <w:t>"</w:t>
      </w:r>
      <w:r w:rsidR="082F3A04" w:rsidRPr="082F3A04">
        <w:rPr>
          <w:rStyle w:val="LatinChar"/>
          <w:rFonts w:cs="FrankRuehl"/>
          <w:sz w:val="28"/>
          <w:szCs w:val="28"/>
          <w:rtl/>
          <w:lang w:val="en-GB"/>
        </w:rPr>
        <w:t>ונ</w:t>
      </w:r>
      <w:r w:rsidR="086C1A4E">
        <w:rPr>
          <w:rStyle w:val="LatinChar"/>
          <w:rFonts w:cs="FrankRuehl" w:hint="cs"/>
          <w:sz w:val="28"/>
          <w:szCs w:val="28"/>
          <w:rtl/>
          <w:lang w:val="en-GB"/>
        </w:rPr>
        <w:t>ו</w:t>
      </w:r>
      <w:r w:rsidR="082F3A04" w:rsidRPr="082F3A04">
        <w:rPr>
          <w:rStyle w:val="LatinChar"/>
          <w:rFonts w:cs="FrankRuehl"/>
          <w:sz w:val="28"/>
          <w:szCs w:val="28"/>
          <w:rtl/>
          <w:lang w:val="en-GB"/>
        </w:rPr>
        <w:t>ח מאויביהם</w:t>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אבל בשאר מדינות המלך</w:t>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יש לחשוב כי נשארו צוררים אל היהודים</w:t>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לכך כתיב </w:t>
      </w:r>
      <w:r w:rsidR="086C1A4E">
        <w:rPr>
          <w:rStyle w:val="LatinChar"/>
          <w:rFonts w:cs="FrankRuehl" w:hint="cs"/>
          <w:sz w:val="28"/>
          <w:szCs w:val="28"/>
          <w:rtl/>
          <w:lang w:val="en-GB"/>
        </w:rPr>
        <w:t>"</w:t>
      </w:r>
      <w:r w:rsidR="082F3A04" w:rsidRPr="082F3A04">
        <w:rPr>
          <w:rStyle w:val="LatinChar"/>
          <w:rFonts w:cs="FrankRuehl"/>
          <w:sz w:val="28"/>
          <w:szCs w:val="28"/>
          <w:rtl/>
          <w:lang w:val="en-GB"/>
        </w:rPr>
        <w:t>ונ</w:t>
      </w:r>
      <w:r w:rsidR="086C1A4E">
        <w:rPr>
          <w:rStyle w:val="LatinChar"/>
          <w:rFonts w:cs="FrankRuehl" w:hint="cs"/>
          <w:sz w:val="28"/>
          <w:szCs w:val="28"/>
          <w:rtl/>
          <w:lang w:val="en-GB"/>
        </w:rPr>
        <w:t>ו</w:t>
      </w:r>
      <w:r w:rsidR="082F3A04" w:rsidRPr="082F3A04">
        <w:rPr>
          <w:rStyle w:val="LatinChar"/>
          <w:rFonts w:cs="FrankRuehl"/>
          <w:sz w:val="28"/>
          <w:szCs w:val="28"/>
          <w:rtl/>
          <w:lang w:val="en-GB"/>
        </w:rPr>
        <w:t>ח מאויביהם</w:t>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כי לגמרי נחו</w:t>
      </w:r>
      <w:r w:rsidR="086C1A4E">
        <w:rPr>
          <w:rStyle w:val="LatinChar"/>
          <w:rFonts w:cs="FrankRuehl" w:hint="cs"/>
          <w:sz w:val="28"/>
          <w:szCs w:val="28"/>
          <w:rtl/>
          <w:lang w:val="en-GB"/>
        </w:rPr>
        <w:t>.</w:t>
      </w:r>
      <w:r w:rsidR="082F3A04" w:rsidRPr="082F3A04">
        <w:rPr>
          <w:rStyle w:val="LatinChar"/>
          <w:rFonts w:cs="FrankRuehl"/>
          <w:sz w:val="28"/>
          <w:szCs w:val="28"/>
          <w:rtl/>
          <w:lang w:val="en-GB"/>
        </w:rPr>
        <w:t xml:space="preserve"> ושלא תאמר</w:t>
      </w:r>
      <w:r w:rsidR="08371E37">
        <w:rPr>
          <w:rStyle w:val="FootnoteReference"/>
          <w:rFonts w:cs="FrankRuehl"/>
          <w:szCs w:val="28"/>
          <w:rtl/>
        </w:rPr>
        <w:footnoteReference w:id="224"/>
      </w:r>
      <w:r w:rsidR="082F3A04" w:rsidRPr="082F3A04">
        <w:rPr>
          <w:rStyle w:val="LatinChar"/>
          <w:rFonts w:cs="FrankRuehl"/>
          <w:sz w:val="28"/>
          <w:szCs w:val="28"/>
          <w:rtl/>
          <w:lang w:val="en-GB"/>
        </w:rPr>
        <w:t xml:space="preserve"> שלא הרגו ממש</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רק שנקהלו לעמוד על נפשם להרוג אותם</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והיו האויבים מכניעים עצמם לפניהם</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ולא עשה בהם היהודים מעשה הריגה</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כי זה לא נזכר</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כי לא כתיב רק </w:t>
      </w:r>
      <w:r w:rsidR="08371E37">
        <w:rPr>
          <w:rStyle w:val="LatinChar"/>
          <w:rFonts w:cs="FrankRuehl" w:hint="cs"/>
          <w:sz w:val="28"/>
          <w:szCs w:val="28"/>
          <w:rtl/>
          <w:lang w:val="en-GB"/>
        </w:rPr>
        <w:t>"</w:t>
      </w:r>
      <w:r w:rsidR="082F3A04" w:rsidRPr="082F3A04">
        <w:rPr>
          <w:rStyle w:val="LatinChar"/>
          <w:rFonts w:cs="FrankRuehl"/>
          <w:sz w:val="28"/>
          <w:szCs w:val="28"/>
          <w:rtl/>
          <w:lang w:val="en-GB"/>
        </w:rPr>
        <w:t>נקהלו ועמוד על נפשם</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לכך כתיב </w:t>
      </w:r>
      <w:r w:rsidR="08371E37">
        <w:rPr>
          <w:rStyle w:val="LatinChar"/>
          <w:rFonts w:cs="FrankRuehl" w:hint="cs"/>
          <w:sz w:val="28"/>
          <w:szCs w:val="28"/>
          <w:rtl/>
          <w:lang w:val="en-GB"/>
        </w:rPr>
        <w:t>"</w:t>
      </w:r>
      <w:r w:rsidR="082F3A04" w:rsidRPr="082F3A04">
        <w:rPr>
          <w:rStyle w:val="LatinChar"/>
          <w:rFonts w:cs="FrankRuehl"/>
          <w:sz w:val="28"/>
          <w:szCs w:val="28"/>
          <w:rtl/>
          <w:lang w:val="en-GB"/>
        </w:rPr>
        <w:t>והרוג בשונאיהם</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שהרגו אותם</w:t>
      </w:r>
      <w:r w:rsidR="08371E37">
        <w:rPr>
          <w:rStyle w:val="LatinChar"/>
          <w:rFonts w:cs="FrankRuehl" w:hint="cs"/>
          <w:sz w:val="28"/>
          <w:szCs w:val="28"/>
          <w:rtl/>
          <w:lang w:val="en-GB"/>
        </w:rPr>
        <w:t>.</w:t>
      </w:r>
      <w:r w:rsidR="082F3A04" w:rsidRPr="082F3A04">
        <w:rPr>
          <w:rStyle w:val="LatinChar"/>
          <w:rFonts w:cs="FrankRuehl"/>
          <w:sz w:val="28"/>
          <w:szCs w:val="28"/>
          <w:rtl/>
          <w:lang w:val="en-GB"/>
        </w:rPr>
        <w:t xml:space="preserve"> ולא כתיב </w:t>
      </w:r>
      <w:r w:rsidR="08023F22">
        <w:rPr>
          <w:rStyle w:val="LatinChar"/>
          <w:rFonts w:cs="FrankRuehl" w:hint="cs"/>
          <w:sz w:val="28"/>
          <w:szCs w:val="28"/>
          <w:rtl/>
          <w:lang w:val="en-GB"/>
        </w:rPr>
        <w:t>"</w:t>
      </w:r>
      <w:r w:rsidR="082F3A04" w:rsidRPr="082F3A04">
        <w:rPr>
          <w:rStyle w:val="LatinChar"/>
          <w:rFonts w:cs="FrankRuehl"/>
          <w:sz w:val="28"/>
          <w:szCs w:val="28"/>
          <w:rtl/>
          <w:lang w:val="en-GB"/>
        </w:rPr>
        <w:t>הרוג בשונאיהם</w:t>
      </w:r>
      <w:r w:rsidR="08023F22">
        <w:rPr>
          <w:rStyle w:val="LatinChar"/>
          <w:rFonts w:cs="FrankRuehl" w:hint="cs"/>
          <w:sz w:val="28"/>
          <w:szCs w:val="28"/>
          <w:rtl/>
          <w:lang w:val="en-GB"/>
        </w:rPr>
        <w:t>"</w:t>
      </w:r>
      <w:r w:rsidR="082F3A04" w:rsidRPr="082F3A04">
        <w:rPr>
          <w:rStyle w:val="LatinChar"/>
          <w:rFonts w:cs="FrankRuehl"/>
          <w:sz w:val="28"/>
          <w:szCs w:val="28"/>
          <w:rtl/>
          <w:lang w:val="en-GB"/>
        </w:rPr>
        <w:t xml:space="preserve"> ואח</w:t>
      </w:r>
      <w:r w:rsidR="08023F22">
        <w:rPr>
          <w:rStyle w:val="LatinChar"/>
          <w:rFonts w:cs="FrankRuehl" w:hint="cs"/>
          <w:sz w:val="28"/>
          <w:szCs w:val="28"/>
          <w:rtl/>
          <w:lang w:val="en-GB"/>
        </w:rPr>
        <w:t>ר כך</w:t>
      </w:r>
      <w:r w:rsidR="082F3A04" w:rsidRPr="082F3A04">
        <w:rPr>
          <w:rStyle w:val="LatinChar"/>
          <w:rFonts w:cs="FrankRuehl"/>
          <w:sz w:val="28"/>
          <w:szCs w:val="28"/>
          <w:rtl/>
          <w:lang w:val="en-GB"/>
        </w:rPr>
        <w:t xml:space="preserve"> </w:t>
      </w:r>
      <w:r w:rsidR="08023F22">
        <w:rPr>
          <w:rStyle w:val="LatinChar"/>
          <w:rFonts w:cs="FrankRuehl" w:hint="cs"/>
          <w:sz w:val="28"/>
          <w:szCs w:val="28"/>
          <w:rtl/>
          <w:lang w:val="en-GB"/>
        </w:rPr>
        <w:t>"</w:t>
      </w:r>
      <w:r w:rsidR="082F3A04" w:rsidRPr="082F3A04">
        <w:rPr>
          <w:rStyle w:val="LatinChar"/>
          <w:rFonts w:cs="FrankRuehl"/>
          <w:sz w:val="28"/>
          <w:szCs w:val="28"/>
          <w:rtl/>
          <w:lang w:val="en-GB"/>
        </w:rPr>
        <w:t>ונ</w:t>
      </w:r>
      <w:r w:rsidR="08023F22">
        <w:rPr>
          <w:rStyle w:val="LatinChar"/>
          <w:rFonts w:cs="FrankRuehl" w:hint="cs"/>
          <w:sz w:val="28"/>
          <w:szCs w:val="28"/>
          <w:rtl/>
          <w:lang w:val="en-GB"/>
        </w:rPr>
        <w:t>ו</w:t>
      </w:r>
      <w:r w:rsidR="082F3A04" w:rsidRPr="082F3A04">
        <w:rPr>
          <w:rStyle w:val="LatinChar"/>
          <w:rFonts w:cs="FrankRuehl"/>
          <w:sz w:val="28"/>
          <w:szCs w:val="28"/>
          <w:rtl/>
          <w:lang w:val="en-GB"/>
        </w:rPr>
        <w:t>ח מאויביהם</w:t>
      </w:r>
      <w:r w:rsidR="08023F22">
        <w:rPr>
          <w:rStyle w:val="LatinChar"/>
          <w:rFonts w:cs="FrankRuehl" w:hint="cs"/>
          <w:sz w:val="28"/>
          <w:szCs w:val="28"/>
          <w:rtl/>
          <w:lang w:val="en-GB"/>
        </w:rPr>
        <w:t>"</w:t>
      </w:r>
      <w:r w:rsidR="08023F22">
        <w:rPr>
          <w:rStyle w:val="FootnoteReference"/>
          <w:rFonts w:cs="FrankRuehl"/>
          <w:szCs w:val="28"/>
          <w:rtl/>
        </w:rPr>
        <w:footnoteReference w:id="225"/>
      </w:r>
      <w:r w:rsidR="08023F22">
        <w:rPr>
          <w:rStyle w:val="LatinChar"/>
          <w:rFonts w:cs="FrankRuehl" w:hint="cs"/>
          <w:sz w:val="28"/>
          <w:szCs w:val="28"/>
          <w:rtl/>
          <w:lang w:val="en-GB"/>
        </w:rPr>
        <w:t>,</w:t>
      </w:r>
      <w:r w:rsidR="082F3A04" w:rsidRPr="082F3A04">
        <w:rPr>
          <w:rStyle w:val="LatinChar"/>
          <w:rFonts w:cs="FrankRuehl"/>
          <w:sz w:val="28"/>
          <w:szCs w:val="28"/>
          <w:rtl/>
          <w:lang w:val="en-GB"/>
        </w:rPr>
        <w:t xml:space="preserve"> כי אם כן הייתי מפרש כי נחו מאויביהם שהיה להם משתה ושמחה</w:t>
      </w:r>
      <w:r w:rsidR="08EC7819">
        <w:rPr>
          <w:rStyle w:val="LatinChar"/>
          <w:rFonts w:cs="FrankRuehl" w:hint="cs"/>
          <w:sz w:val="28"/>
          <w:szCs w:val="28"/>
          <w:rtl/>
          <w:lang w:val="en-GB"/>
        </w:rPr>
        <w:t xml:space="preserve"> אחר כך</w:t>
      </w:r>
      <w:r w:rsidR="08A17B3A">
        <w:rPr>
          <w:rStyle w:val="FootnoteReference"/>
          <w:rFonts w:cs="FrankRuehl"/>
          <w:szCs w:val="28"/>
          <w:rtl/>
        </w:rPr>
        <w:footnoteReference w:id="226"/>
      </w:r>
      <w:r w:rsidR="08EC7819">
        <w:rPr>
          <w:rStyle w:val="LatinChar"/>
          <w:rFonts w:cs="FrankRuehl" w:hint="cs"/>
          <w:sz w:val="28"/>
          <w:szCs w:val="28"/>
          <w:rtl/>
          <w:lang w:val="en-GB"/>
        </w:rPr>
        <w:t xml:space="preserve">, וכדכתיב </w:t>
      </w:r>
      <w:r w:rsidR="08A17B3A" w:rsidRPr="08A17B3A">
        <w:rPr>
          <w:rStyle w:val="LatinChar"/>
          <w:rFonts w:cs="Dbs-Rashi" w:hint="cs"/>
          <w:szCs w:val="20"/>
          <w:rtl/>
          <w:lang w:val="en-GB"/>
        </w:rPr>
        <w:t>(פסוק יח)</w:t>
      </w:r>
      <w:r w:rsidR="08A17B3A">
        <w:rPr>
          <w:rStyle w:val="LatinChar"/>
          <w:rFonts w:cs="FrankRuehl" w:hint="cs"/>
          <w:sz w:val="28"/>
          <w:szCs w:val="28"/>
          <w:rtl/>
          <w:lang w:val="en-GB"/>
        </w:rPr>
        <w:t xml:space="preserve"> </w:t>
      </w:r>
      <w:r w:rsidR="08EC7819">
        <w:rPr>
          <w:rStyle w:val="LatinChar"/>
          <w:rFonts w:cs="FrankRuehl" w:hint="cs"/>
          <w:sz w:val="28"/>
          <w:szCs w:val="28"/>
          <w:rtl/>
          <w:lang w:val="en-GB"/>
        </w:rPr>
        <w:t>"ונוח בחמשה עשר ועשו משתה ושמחה"</w:t>
      </w:r>
      <w:r w:rsidR="083E0D6A">
        <w:rPr>
          <w:rStyle w:val="LatinChar"/>
          <w:rFonts w:cs="FrankRuehl" w:hint="cs"/>
          <w:sz w:val="28"/>
          <w:szCs w:val="28"/>
          <w:rtl/>
          <w:lang w:val="en-GB"/>
        </w:rPr>
        <w:t>*</w:t>
      </w:r>
      <w:r w:rsidR="08A17B3A">
        <w:rPr>
          <w:rStyle w:val="FootnoteReference"/>
          <w:rFonts w:cs="FrankRuehl"/>
          <w:szCs w:val="28"/>
          <w:rtl/>
        </w:rPr>
        <w:footnoteReference w:id="227"/>
      </w:r>
      <w:r w:rsidR="08EC7819">
        <w:rPr>
          <w:rStyle w:val="LatinChar"/>
          <w:rFonts w:cs="FrankRuehl" w:hint="cs"/>
          <w:sz w:val="28"/>
          <w:szCs w:val="28"/>
          <w:rtl/>
          <w:lang w:val="en-GB"/>
        </w:rPr>
        <w:t>.</w:t>
      </w:r>
      <w:r w:rsidR="082F3A04" w:rsidRPr="082F3A04">
        <w:rPr>
          <w:rStyle w:val="LatinChar"/>
          <w:rFonts w:cs="FrankRuehl"/>
          <w:sz w:val="28"/>
          <w:szCs w:val="28"/>
          <w:rtl/>
          <w:lang w:val="en-GB"/>
        </w:rPr>
        <w:t xml:space="preserve"> ולכך מקדים לומר </w:t>
      </w:r>
      <w:r w:rsidR="08EC7819">
        <w:rPr>
          <w:rStyle w:val="LatinChar"/>
          <w:rFonts w:cs="FrankRuehl" w:hint="cs"/>
          <w:sz w:val="28"/>
          <w:szCs w:val="28"/>
          <w:rtl/>
          <w:lang w:val="en-GB"/>
        </w:rPr>
        <w:t>"</w:t>
      </w:r>
      <w:r w:rsidR="082F3A04" w:rsidRPr="082F3A04">
        <w:rPr>
          <w:rStyle w:val="LatinChar"/>
          <w:rFonts w:cs="FrankRuehl"/>
          <w:sz w:val="28"/>
          <w:szCs w:val="28"/>
          <w:rtl/>
          <w:lang w:val="en-GB"/>
        </w:rPr>
        <w:t>ונ</w:t>
      </w:r>
      <w:r w:rsidR="08EC7819">
        <w:rPr>
          <w:rStyle w:val="LatinChar"/>
          <w:rFonts w:cs="FrankRuehl" w:hint="cs"/>
          <w:sz w:val="28"/>
          <w:szCs w:val="28"/>
          <w:rtl/>
          <w:lang w:val="en-GB"/>
        </w:rPr>
        <w:t>ו</w:t>
      </w:r>
      <w:r w:rsidR="082F3A04" w:rsidRPr="082F3A04">
        <w:rPr>
          <w:rStyle w:val="LatinChar"/>
          <w:rFonts w:cs="FrankRuehl"/>
          <w:sz w:val="28"/>
          <w:szCs w:val="28"/>
          <w:rtl/>
          <w:lang w:val="en-GB"/>
        </w:rPr>
        <w:t>ח מאויביהם והרוג בשונאיהם</w:t>
      </w:r>
      <w:r w:rsidR="08EC7819">
        <w:rPr>
          <w:rStyle w:val="LatinChar"/>
          <w:rFonts w:cs="FrankRuehl" w:hint="cs"/>
          <w:sz w:val="28"/>
          <w:szCs w:val="28"/>
          <w:rtl/>
          <w:lang w:val="en-GB"/>
        </w:rPr>
        <w:t>",</w:t>
      </w:r>
      <w:r w:rsidR="082F3A04" w:rsidRPr="082F3A04">
        <w:rPr>
          <w:rStyle w:val="LatinChar"/>
          <w:rFonts w:cs="FrankRuehl"/>
          <w:sz w:val="28"/>
          <w:szCs w:val="28"/>
          <w:rtl/>
          <w:lang w:val="en-GB"/>
        </w:rPr>
        <w:t xml:space="preserve"> ומוכח מזה כי </w:t>
      </w:r>
      <w:r w:rsidR="08EC7819">
        <w:rPr>
          <w:rStyle w:val="LatinChar"/>
          <w:rFonts w:cs="FrankRuehl" w:hint="cs"/>
          <w:sz w:val="28"/>
          <w:szCs w:val="28"/>
          <w:rtl/>
          <w:lang w:val="en-GB"/>
        </w:rPr>
        <w:t>"</w:t>
      </w:r>
      <w:r w:rsidR="082F3A04" w:rsidRPr="082F3A04">
        <w:rPr>
          <w:rStyle w:val="LatinChar"/>
          <w:rFonts w:cs="FrankRuehl"/>
          <w:sz w:val="28"/>
          <w:szCs w:val="28"/>
          <w:rtl/>
          <w:lang w:val="en-GB"/>
        </w:rPr>
        <w:t>ונחו מאויביהם</w:t>
      </w:r>
      <w:r w:rsidR="08EC7819">
        <w:rPr>
          <w:rStyle w:val="LatinChar"/>
          <w:rFonts w:cs="FrankRuehl" w:hint="cs"/>
          <w:sz w:val="28"/>
          <w:szCs w:val="28"/>
          <w:rtl/>
          <w:lang w:val="en-GB"/>
        </w:rPr>
        <w:t>"</w:t>
      </w:r>
      <w:r w:rsidR="082F3A04" w:rsidRPr="082F3A04">
        <w:rPr>
          <w:rStyle w:val="LatinChar"/>
          <w:rFonts w:cs="FrankRuehl"/>
          <w:sz w:val="28"/>
          <w:szCs w:val="28"/>
          <w:rtl/>
          <w:lang w:val="en-GB"/>
        </w:rPr>
        <w:t xml:space="preserve"> לא איירי שנחו ועשו בו י</w:t>
      </w:r>
      <w:r w:rsidR="08EC7819">
        <w:rPr>
          <w:rStyle w:val="LatinChar"/>
          <w:rFonts w:cs="FrankRuehl" w:hint="cs"/>
          <w:sz w:val="28"/>
          <w:szCs w:val="28"/>
          <w:rtl/>
          <w:lang w:val="en-GB"/>
        </w:rPr>
        <w:t>ום טוב,</w:t>
      </w:r>
      <w:r w:rsidR="082F3A04" w:rsidRPr="082F3A04">
        <w:rPr>
          <w:rStyle w:val="LatinChar"/>
          <w:rFonts w:cs="FrankRuehl"/>
          <w:sz w:val="28"/>
          <w:szCs w:val="28"/>
          <w:rtl/>
          <w:lang w:val="en-GB"/>
        </w:rPr>
        <w:t xml:space="preserve"> רק הנחתם מצוררים שלהם</w:t>
      </w:r>
      <w:r w:rsidR="0895413E">
        <w:rPr>
          <w:rStyle w:val="FootnoteReference"/>
          <w:rFonts w:cs="FrankRuehl"/>
          <w:szCs w:val="28"/>
          <w:rtl/>
        </w:rPr>
        <w:footnoteReference w:id="228"/>
      </w:r>
      <w:r w:rsidR="082F3A04" w:rsidRPr="082F3A04">
        <w:rPr>
          <w:rStyle w:val="LatinChar"/>
          <w:rFonts w:cs="FrankRuehl"/>
          <w:sz w:val="28"/>
          <w:szCs w:val="28"/>
          <w:rtl/>
          <w:lang w:val="en-GB"/>
        </w:rPr>
        <w:t xml:space="preserve">. </w:t>
      </w:r>
    </w:p>
    <w:p w:rsidR="08A27866" w:rsidRDefault="082B109A" w:rsidP="083C0E8F">
      <w:pPr>
        <w:jc w:val="both"/>
        <w:rPr>
          <w:rStyle w:val="LatinChar"/>
          <w:rFonts w:cs="FrankRuehl" w:hint="cs"/>
          <w:sz w:val="28"/>
          <w:szCs w:val="28"/>
          <w:rtl/>
          <w:lang w:val="en-GB"/>
        </w:rPr>
      </w:pPr>
      <w:r>
        <w:rPr>
          <w:rStyle w:val="LatinChar"/>
          <w:rtl/>
        </w:rPr>
        <w:t>#</w:t>
      </w:r>
      <w:r w:rsidR="085657CF" w:rsidRPr="085657CF">
        <w:rPr>
          <w:rStyle w:val="Title1"/>
          <w:rFonts w:hint="cs"/>
          <w:rtl/>
        </w:rPr>
        <w:t>"</w:t>
      </w:r>
      <w:r w:rsidR="082F3A04" w:rsidRPr="085657CF">
        <w:rPr>
          <w:rStyle w:val="Title1"/>
          <w:rtl/>
        </w:rPr>
        <w:t>ונ</w:t>
      </w:r>
      <w:r w:rsidR="085657CF" w:rsidRPr="085657CF">
        <w:rPr>
          <w:rStyle w:val="Title1"/>
          <w:rFonts w:hint="cs"/>
          <w:rtl/>
        </w:rPr>
        <w:t>ו</w:t>
      </w:r>
      <w:r w:rsidR="082F3A04" w:rsidRPr="085657CF">
        <w:rPr>
          <w:rStyle w:val="Title1"/>
          <w:rtl/>
        </w:rPr>
        <w:t>ח בחמשה עשר בו</w:t>
      </w:r>
      <w:r w:rsidR="085657CF" w:rsidRPr="085657CF">
        <w:rPr>
          <w:rStyle w:val="Title1"/>
          <w:rFonts w:hint="cs"/>
          <w:rtl/>
        </w:rPr>
        <w:t>"</w:t>
      </w:r>
      <w:r w:rsidR="085657CF" w:rsidRPr="085657CF">
        <w:rPr>
          <w:rStyle w:val="LatinChar"/>
          <w:rtl/>
        </w:rPr>
        <w:t>=</w:t>
      </w:r>
      <w:r w:rsidR="082F3A04" w:rsidRPr="082F3A04">
        <w:rPr>
          <w:rStyle w:val="LatinChar"/>
          <w:rFonts w:cs="FrankRuehl"/>
          <w:sz w:val="28"/>
          <w:szCs w:val="28"/>
          <w:rtl/>
          <w:lang w:val="en-GB"/>
        </w:rPr>
        <w:t xml:space="preserve"> </w:t>
      </w:r>
      <w:r w:rsidR="082F3A04" w:rsidRPr="085657CF">
        <w:rPr>
          <w:rStyle w:val="LatinChar"/>
          <w:rFonts w:cs="Dbs-Rashi"/>
          <w:szCs w:val="20"/>
          <w:rtl/>
          <w:lang w:val="en-GB"/>
        </w:rPr>
        <w:t>(</w:t>
      </w:r>
      <w:r w:rsidR="085657CF" w:rsidRPr="085657CF">
        <w:rPr>
          <w:rStyle w:val="LatinChar"/>
          <w:rFonts w:cs="Dbs-Rashi" w:hint="cs"/>
          <w:szCs w:val="20"/>
          <w:rtl/>
          <w:lang w:val="en-GB"/>
        </w:rPr>
        <w:t>פסוק</w:t>
      </w:r>
      <w:r w:rsidR="082F3A04" w:rsidRPr="085657CF">
        <w:rPr>
          <w:rStyle w:val="LatinChar"/>
          <w:rFonts w:cs="Dbs-Rashi"/>
          <w:szCs w:val="20"/>
          <w:rtl/>
          <w:lang w:val="en-GB"/>
        </w:rPr>
        <w:t xml:space="preserve"> יח)</w:t>
      </w:r>
      <w:r w:rsidR="085657CF">
        <w:rPr>
          <w:rStyle w:val="LatinChar"/>
          <w:rFonts w:cs="FrankRuehl" w:hint="cs"/>
          <w:sz w:val="28"/>
          <w:szCs w:val="28"/>
          <w:rtl/>
          <w:lang w:val="en-GB"/>
        </w:rPr>
        <w:t>.</w:t>
      </w:r>
      <w:r w:rsidR="082F3A04" w:rsidRPr="082F3A04">
        <w:rPr>
          <w:rStyle w:val="LatinChar"/>
          <w:rFonts w:cs="FrankRuehl"/>
          <w:sz w:val="28"/>
          <w:szCs w:val="28"/>
          <w:rtl/>
          <w:lang w:val="en-GB"/>
        </w:rPr>
        <w:t xml:space="preserve"> לפי הסברא היה לו לכתוב זה למעלה אצל </w:t>
      </w:r>
      <w:r w:rsidR="082F3A04" w:rsidRPr="087B0506">
        <w:rPr>
          <w:rStyle w:val="LatinChar"/>
          <w:rFonts w:cs="Dbs-Rashi"/>
          <w:szCs w:val="20"/>
          <w:rtl/>
          <w:lang w:val="en-GB"/>
        </w:rPr>
        <w:t>(</w:t>
      </w:r>
      <w:r w:rsidR="087B0506" w:rsidRPr="087B0506">
        <w:rPr>
          <w:rStyle w:val="LatinChar"/>
          <w:rFonts w:cs="Dbs-Rashi" w:hint="cs"/>
          <w:szCs w:val="20"/>
          <w:rtl/>
          <w:lang w:val="en-GB"/>
        </w:rPr>
        <w:t>פסוק</w:t>
      </w:r>
      <w:r w:rsidR="082F3A04" w:rsidRPr="087B0506">
        <w:rPr>
          <w:rStyle w:val="LatinChar"/>
          <w:rFonts w:cs="Dbs-Rashi"/>
          <w:szCs w:val="20"/>
          <w:rtl/>
          <w:lang w:val="en-GB"/>
        </w:rPr>
        <w:t xml:space="preserve"> טו)</w:t>
      </w:r>
      <w:r w:rsidR="082F3A04" w:rsidRPr="082F3A04">
        <w:rPr>
          <w:rStyle w:val="LatinChar"/>
          <w:rFonts w:cs="FrankRuehl"/>
          <w:sz w:val="28"/>
          <w:szCs w:val="28"/>
          <w:rtl/>
          <w:lang w:val="en-GB"/>
        </w:rPr>
        <w:t xml:space="preserve"> </w:t>
      </w:r>
      <w:r w:rsidR="087B0506">
        <w:rPr>
          <w:rStyle w:val="LatinChar"/>
          <w:rFonts w:cs="FrankRuehl" w:hint="cs"/>
          <w:sz w:val="28"/>
          <w:szCs w:val="28"/>
          <w:rtl/>
          <w:lang w:val="en-GB"/>
        </w:rPr>
        <w:t>"</w:t>
      </w:r>
      <w:r w:rsidR="082F3A04" w:rsidRPr="082F3A04">
        <w:rPr>
          <w:rStyle w:val="LatinChar"/>
          <w:rFonts w:cs="FrankRuehl"/>
          <w:sz w:val="28"/>
          <w:szCs w:val="28"/>
          <w:rtl/>
          <w:lang w:val="en-GB"/>
        </w:rPr>
        <w:t>ויקהלו היהודים וגו'</w:t>
      </w:r>
      <w:r w:rsidR="087B0506">
        <w:rPr>
          <w:rStyle w:val="LatinChar"/>
          <w:rFonts w:cs="FrankRuehl" w:hint="cs"/>
          <w:sz w:val="28"/>
          <w:szCs w:val="28"/>
          <w:rtl/>
          <w:lang w:val="en-GB"/>
        </w:rPr>
        <w:t>"</w:t>
      </w:r>
      <w:r w:rsidR="087B0506">
        <w:rPr>
          <w:rStyle w:val="FootnoteReference"/>
          <w:rFonts w:cs="FrankRuehl"/>
          <w:szCs w:val="28"/>
          <w:rtl/>
        </w:rPr>
        <w:footnoteReference w:id="229"/>
      </w:r>
      <w:r w:rsidR="087B0506">
        <w:rPr>
          <w:rStyle w:val="LatinChar"/>
          <w:rFonts w:cs="FrankRuehl" w:hint="cs"/>
          <w:sz w:val="28"/>
          <w:szCs w:val="28"/>
          <w:rtl/>
          <w:lang w:val="en-GB"/>
        </w:rPr>
        <w:t>,</w:t>
      </w:r>
      <w:r w:rsidR="082F3A04" w:rsidRPr="082F3A04">
        <w:rPr>
          <w:rStyle w:val="LatinChar"/>
          <w:rFonts w:cs="FrankRuehl"/>
          <w:sz w:val="28"/>
          <w:szCs w:val="28"/>
          <w:rtl/>
          <w:lang w:val="en-GB"/>
        </w:rPr>
        <w:t xml:space="preserve"> ושם הוי למכתב </w:t>
      </w:r>
      <w:r w:rsidR="087B0506">
        <w:rPr>
          <w:rStyle w:val="LatinChar"/>
          <w:rFonts w:cs="FrankRuehl" w:hint="cs"/>
          <w:sz w:val="28"/>
          <w:szCs w:val="28"/>
          <w:rtl/>
          <w:lang w:val="en-GB"/>
        </w:rPr>
        <w:t>"</w:t>
      </w:r>
      <w:r w:rsidR="082F3A04" w:rsidRPr="082F3A04">
        <w:rPr>
          <w:rStyle w:val="LatinChar"/>
          <w:rFonts w:cs="FrankRuehl"/>
          <w:sz w:val="28"/>
          <w:szCs w:val="28"/>
          <w:rtl/>
          <w:lang w:val="en-GB"/>
        </w:rPr>
        <w:t>ונ</w:t>
      </w:r>
      <w:r w:rsidR="087B0506">
        <w:rPr>
          <w:rStyle w:val="LatinChar"/>
          <w:rFonts w:cs="FrankRuehl" w:hint="cs"/>
          <w:sz w:val="28"/>
          <w:szCs w:val="28"/>
          <w:rtl/>
          <w:lang w:val="en-GB"/>
        </w:rPr>
        <w:t>ו</w:t>
      </w:r>
      <w:r w:rsidR="082F3A04" w:rsidRPr="082F3A04">
        <w:rPr>
          <w:rStyle w:val="LatinChar"/>
          <w:rFonts w:cs="FrankRuehl"/>
          <w:sz w:val="28"/>
          <w:szCs w:val="28"/>
          <w:rtl/>
          <w:lang w:val="en-GB"/>
        </w:rPr>
        <w:t xml:space="preserve">ח בחמשה עשר בו ועשו אותו משתה </w:t>
      </w:r>
      <w:r w:rsidR="081A3A5C">
        <w:rPr>
          <w:rStyle w:val="LatinChar"/>
          <w:rFonts w:cs="FrankRuehl" w:hint="cs"/>
          <w:sz w:val="28"/>
          <w:szCs w:val="28"/>
          <w:rtl/>
          <w:lang w:val="en-GB"/>
        </w:rPr>
        <w:t>(-</w:t>
      </w:r>
      <w:r w:rsidR="082F3A04" w:rsidRPr="082F3A04">
        <w:rPr>
          <w:rStyle w:val="LatinChar"/>
          <w:rFonts w:cs="FrankRuehl"/>
          <w:sz w:val="28"/>
          <w:szCs w:val="28"/>
          <w:rtl/>
          <w:lang w:val="en-GB"/>
        </w:rPr>
        <w:t>וי</w:t>
      </w:r>
      <w:r w:rsidR="087B0506">
        <w:rPr>
          <w:rStyle w:val="LatinChar"/>
          <w:rFonts w:cs="FrankRuehl" w:hint="cs"/>
          <w:sz w:val="28"/>
          <w:szCs w:val="28"/>
          <w:rtl/>
          <w:lang w:val="en-GB"/>
        </w:rPr>
        <w:t>ום טוב</w:t>
      </w:r>
      <w:r w:rsidR="081A3A5C">
        <w:rPr>
          <w:rStyle w:val="LatinChar"/>
          <w:rFonts w:cs="FrankRuehl" w:hint="cs"/>
          <w:sz w:val="28"/>
          <w:szCs w:val="28"/>
          <w:rtl/>
          <w:lang w:val="en-GB"/>
        </w:rPr>
        <w:t>-)</w:t>
      </w:r>
      <w:r w:rsidR="087B0506">
        <w:rPr>
          <w:rStyle w:val="LatinChar"/>
          <w:rFonts w:cs="FrankRuehl" w:hint="cs"/>
          <w:sz w:val="28"/>
          <w:szCs w:val="28"/>
          <w:rtl/>
          <w:lang w:val="en-GB"/>
        </w:rPr>
        <w:t>"</w:t>
      </w:r>
      <w:r w:rsidR="081A3A5C">
        <w:rPr>
          <w:rStyle w:val="FootnoteReference"/>
          <w:rFonts w:cs="FrankRuehl"/>
          <w:szCs w:val="28"/>
          <w:rtl/>
        </w:rPr>
        <w:footnoteReference w:id="230"/>
      </w:r>
      <w:r w:rsidR="087B0506">
        <w:rPr>
          <w:rStyle w:val="LatinChar"/>
          <w:rFonts w:cs="FrankRuehl" w:hint="cs"/>
          <w:sz w:val="28"/>
          <w:szCs w:val="28"/>
          <w:rtl/>
          <w:lang w:val="en-GB"/>
        </w:rPr>
        <w:t>.</w:t>
      </w:r>
      <w:r w:rsidR="082F3A04" w:rsidRPr="082F3A04">
        <w:rPr>
          <w:rStyle w:val="LatinChar"/>
          <w:rFonts w:cs="FrankRuehl"/>
          <w:sz w:val="28"/>
          <w:szCs w:val="28"/>
          <w:rtl/>
          <w:lang w:val="en-GB"/>
        </w:rPr>
        <w:t xml:space="preserve"> אבל מפני כי הכתוב הזה לא נכתב רק בשביל הפרזים</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כדכתיב אח</w:t>
      </w:r>
      <w:r w:rsidR="081A3A5C">
        <w:rPr>
          <w:rStyle w:val="LatinChar"/>
          <w:rFonts w:cs="FrankRuehl" w:hint="cs"/>
          <w:sz w:val="28"/>
          <w:szCs w:val="28"/>
          <w:rtl/>
          <w:lang w:val="en-GB"/>
        </w:rPr>
        <w:t>ר כך</w:t>
      </w:r>
      <w:r w:rsidR="082F3A04" w:rsidRPr="082F3A04">
        <w:rPr>
          <w:rStyle w:val="LatinChar"/>
          <w:rFonts w:cs="FrankRuehl"/>
          <w:sz w:val="28"/>
          <w:szCs w:val="28"/>
          <w:rtl/>
          <w:lang w:val="en-GB"/>
        </w:rPr>
        <w:t xml:space="preserve"> </w:t>
      </w:r>
      <w:r w:rsidR="082F3A04" w:rsidRPr="081A3A5C">
        <w:rPr>
          <w:rStyle w:val="LatinChar"/>
          <w:rFonts w:cs="Dbs-Rashi"/>
          <w:szCs w:val="20"/>
          <w:rtl/>
          <w:lang w:val="en-GB"/>
        </w:rPr>
        <w:t>(</w:t>
      </w:r>
      <w:r w:rsidR="081A3A5C" w:rsidRPr="081A3A5C">
        <w:rPr>
          <w:rStyle w:val="LatinChar"/>
          <w:rFonts w:cs="Dbs-Rashi" w:hint="cs"/>
          <w:szCs w:val="20"/>
          <w:rtl/>
          <w:lang w:val="en-GB"/>
        </w:rPr>
        <w:t>פסוק</w:t>
      </w:r>
      <w:r w:rsidR="082F3A04" w:rsidRPr="081A3A5C">
        <w:rPr>
          <w:rStyle w:val="LatinChar"/>
          <w:rFonts w:cs="Dbs-Rashi"/>
          <w:szCs w:val="20"/>
          <w:rtl/>
          <w:lang w:val="en-GB"/>
        </w:rPr>
        <w:t xml:space="preserve"> יט)</w:t>
      </w:r>
      <w:r w:rsidR="082F3A04" w:rsidRPr="082F3A04">
        <w:rPr>
          <w:rStyle w:val="LatinChar"/>
          <w:rFonts w:cs="FrankRuehl"/>
          <w:sz w:val="28"/>
          <w:szCs w:val="28"/>
          <w:rtl/>
          <w:lang w:val="en-GB"/>
        </w:rPr>
        <w:t xml:space="preserve"> </w:t>
      </w:r>
      <w:r w:rsidR="081A3A5C">
        <w:rPr>
          <w:rStyle w:val="LatinChar"/>
          <w:rFonts w:cs="FrankRuehl" w:hint="cs"/>
          <w:sz w:val="28"/>
          <w:szCs w:val="28"/>
          <w:rtl/>
          <w:lang w:val="en-GB"/>
        </w:rPr>
        <w:t>"</w:t>
      </w:r>
      <w:r w:rsidR="082F3A04" w:rsidRPr="082F3A04">
        <w:rPr>
          <w:rStyle w:val="LatinChar"/>
          <w:rFonts w:cs="FrankRuehl"/>
          <w:sz w:val="28"/>
          <w:szCs w:val="28"/>
          <w:rtl/>
          <w:lang w:val="en-GB"/>
        </w:rPr>
        <w:t>על כן היהודים הפרזים וגו'</w:t>
      </w:r>
      <w:r w:rsidR="081A3A5C">
        <w:rPr>
          <w:rStyle w:val="LatinChar"/>
          <w:rFonts w:cs="FrankRuehl" w:hint="cs"/>
          <w:sz w:val="28"/>
          <w:szCs w:val="28"/>
          <w:rtl/>
          <w:lang w:val="en-GB"/>
        </w:rPr>
        <w:t>"</w:t>
      </w:r>
      <w:r w:rsidR="081A3A5C">
        <w:rPr>
          <w:rStyle w:val="FootnoteReference"/>
          <w:rFonts w:cs="FrankRuehl"/>
          <w:szCs w:val="28"/>
          <w:rtl/>
        </w:rPr>
        <w:footnoteReference w:id="231"/>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וכך פירושו</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אשר בשושן נקהלו ביום י"ג וביום י"ד ונחו בחמשה עשר</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ושאר היהודים כמו שכתיב לפני זה </w:t>
      </w:r>
      <w:r w:rsidR="081A3A5C" w:rsidRPr="081A3A5C">
        <w:rPr>
          <w:rStyle w:val="LatinChar"/>
          <w:rFonts w:cs="Dbs-Rashi" w:hint="cs"/>
          <w:szCs w:val="20"/>
          <w:rtl/>
          <w:lang w:val="en-GB"/>
        </w:rPr>
        <w:t>(פסוק יז)</w:t>
      </w:r>
      <w:r w:rsidR="081A3A5C">
        <w:rPr>
          <w:rStyle w:val="LatinChar"/>
          <w:rFonts w:cs="FrankRuehl" w:hint="cs"/>
          <w:sz w:val="28"/>
          <w:szCs w:val="28"/>
          <w:rtl/>
          <w:lang w:val="en-GB"/>
        </w:rPr>
        <w:t xml:space="preserve"> </w:t>
      </w:r>
      <w:r w:rsidR="082F3A04" w:rsidRPr="082F3A04">
        <w:rPr>
          <w:rStyle w:val="LatinChar"/>
          <w:rFonts w:cs="FrankRuehl"/>
          <w:sz w:val="28"/>
          <w:szCs w:val="28"/>
          <w:rtl/>
          <w:lang w:val="en-GB"/>
        </w:rPr>
        <w:t>שלא נקהלו רק בי"ג</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ונחו בי"ד</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w:t>
      </w:r>
      <w:r w:rsidR="081A3A5C">
        <w:rPr>
          <w:rStyle w:val="LatinChar"/>
          <w:rFonts w:cs="FrankRuehl" w:hint="cs"/>
          <w:sz w:val="28"/>
          <w:szCs w:val="28"/>
          <w:rtl/>
          <w:lang w:val="en-GB"/>
        </w:rPr>
        <w:t>"</w:t>
      </w:r>
      <w:r w:rsidR="082F3A04" w:rsidRPr="082F3A04">
        <w:rPr>
          <w:rStyle w:val="LatinChar"/>
          <w:rFonts w:cs="FrankRuehl"/>
          <w:sz w:val="28"/>
          <w:szCs w:val="28"/>
          <w:rtl/>
          <w:lang w:val="en-GB"/>
        </w:rPr>
        <w:t>ועל כן</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יושבי הפרזים דוקא עושים בי"ד יום טוב</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אבל יושבי כרכים</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כיון ששושן נחו דווקא בט"ו ולא בי"ד</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ולכך יושבי כרכים עושים כמו שושן</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שנחו בט"ו</w:t>
      </w:r>
      <w:r w:rsidR="081A3A5C">
        <w:rPr>
          <w:rStyle w:val="FootnoteReference"/>
          <w:rFonts w:cs="FrankRuehl"/>
          <w:szCs w:val="28"/>
          <w:rtl/>
        </w:rPr>
        <w:footnoteReference w:id="232"/>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והכתוב שאמר </w:t>
      </w:r>
      <w:r w:rsidR="081A3A5C">
        <w:rPr>
          <w:rStyle w:val="LatinChar"/>
          <w:rFonts w:cs="FrankRuehl" w:hint="cs"/>
          <w:sz w:val="28"/>
          <w:szCs w:val="28"/>
          <w:rtl/>
          <w:lang w:val="en-GB"/>
        </w:rPr>
        <w:t>"</w:t>
      </w:r>
      <w:r w:rsidR="082F3A04" w:rsidRPr="082F3A04">
        <w:rPr>
          <w:rStyle w:val="LatinChar"/>
          <w:rFonts w:cs="FrankRuehl"/>
          <w:sz w:val="28"/>
          <w:szCs w:val="28"/>
          <w:rtl/>
          <w:lang w:val="en-GB"/>
        </w:rPr>
        <w:t>ע</w:t>
      </w:r>
      <w:r w:rsidR="081A3A5C">
        <w:rPr>
          <w:rStyle w:val="LatinChar"/>
          <w:rFonts w:cs="FrankRuehl" w:hint="cs"/>
          <w:sz w:val="28"/>
          <w:szCs w:val="28"/>
          <w:rtl/>
          <w:lang w:val="en-GB"/>
        </w:rPr>
        <w:t>ל כן</w:t>
      </w:r>
      <w:r w:rsidR="082F3A04" w:rsidRPr="082F3A04">
        <w:rPr>
          <w:rStyle w:val="LatinChar"/>
          <w:rFonts w:cs="FrankRuehl"/>
          <w:sz w:val="28"/>
          <w:szCs w:val="28"/>
          <w:rtl/>
          <w:lang w:val="en-GB"/>
        </w:rPr>
        <w:t xml:space="preserve"> היהודים היושבים בערי הפרזות</w:t>
      </w:r>
      <w:r w:rsidR="081A3A5C">
        <w:rPr>
          <w:rStyle w:val="LatinChar"/>
          <w:rFonts w:cs="FrankRuehl" w:hint="cs"/>
          <w:sz w:val="28"/>
          <w:szCs w:val="28"/>
          <w:rtl/>
          <w:lang w:val="en-GB"/>
        </w:rPr>
        <w:t>"</w:t>
      </w:r>
      <w:r w:rsidR="082F3A04" w:rsidRPr="082F3A04">
        <w:rPr>
          <w:rStyle w:val="LatinChar"/>
          <w:rFonts w:cs="FrankRuehl"/>
          <w:sz w:val="28"/>
          <w:szCs w:val="28"/>
          <w:rtl/>
          <w:lang w:val="en-GB"/>
        </w:rPr>
        <w:t xml:space="preserve"> לא מצי למכתב אחר </w:t>
      </w:r>
      <w:r w:rsidR="08182AAC" w:rsidRPr="08182AAC">
        <w:rPr>
          <w:rStyle w:val="LatinChar"/>
          <w:rFonts w:cs="Dbs-Rashi" w:hint="cs"/>
          <w:szCs w:val="20"/>
          <w:rtl/>
          <w:lang w:val="en-GB"/>
        </w:rPr>
        <w:t>(</w:t>
      </w:r>
      <w:r w:rsidR="08182AAC">
        <w:rPr>
          <w:rStyle w:val="LatinChar"/>
          <w:rFonts w:cs="Dbs-Rashi" w:hint="cs"/>
          <w:szCs w:val="20"/>
          <w:rtl/>
          <w:lang w:val="en-GB"/>
        </w:rPr>
        <w:t>פסוקים טז-יז</w:t>
      </w:r>
      <w:r w:rsidR="08182AAC" w:rsidRPr="08182AAC">
        <w:rPr>
          <w:rStyle w:val="LatinChar"/>
          <w:rFonts w:cs="Dbs-Rashi" w:hint="cs"/>
          <w:szCs w:val="20"/>
          <w:rtl/>
          <w:lang w:val="en-GB"/>
        </w:rPr>
        <w:t>)</w:t>
      </w:r>
      <w:r w:rsidR="08182AAC">
        <w:rPr>
          <w:rStyle w:val="LatinChar"/>
          <w:rFonts w:cs="FrankRuehl" w:hint="cs"/>
          <w:sz w:val="28"/>
          <w:szCs w:val="28"/>
          <w:rtl/>
          <w:lang w:val="en-GB"/>
        </w:rPr>
        <w:t xml:space="preserve"> "</w:t>
      </w:r>
      <w:r w:rsidR="082F3A04" w:rsidRPr="082F3A04">
        <w:rPr>
          <w:rStyle w:val="LatinChar"/>
          <w:rFonts w:cs="FrankRuehl"/>
          <w:sz w:val="28"/>
          <w:szCs w:val="28"/>
          <w:rtl/>
          <w:lang w:val="en-GB"/>
        </w:rPr>
        <w:t>ושאר היהודים אשר במדינות המלך וגו'</w:t>
      </w:r>
      <w:r w:rsidR="08182AAC">
        <w:rPr>
          <w:rStyle w:val="LatinChar"/>
          <w:rFonts w:cs="FrankRuehl" w:hint="cs"/>
          <w:sz w:val="28"/>
          <w:szCs w:val="28"/>
          <w:rtl/>
          <w:lang w:val="en-GB"/>
        </w:rPr>
        <w:t>"</w:t>
      </w:r>
      <w:r w:rsidR="08182AAC">
        <w:rPr>
          <w:rStyle w:val="FootnoteReference"/>
          <w:rFonts w:cs="FrankRuehl"/>
          <w:szCs w:val="28"/>
          <w:rtl/>
        </w:rPr>
        <w:footnoteReference w:id="233"/>
      </w:r>
      <w:r w:rsidR="08182AAC">
        <w:rPr>
          <w:rStyle w:val="LatinChar"/>
          <w:rFonts w:cs="FrankRuehl" w:hint="cs"/>
          <w:sz w:val="28"/>
          <w:szCs w:val="28"/>
          <w:rtl/>
          <w:lang w:val="en-GB"/>
        </w:rPr>
        <w:t>,</w:t>
      </w:r>
      <w:r w:rsidR="082F3A04" w:rsidRPr="082F3A04">
        <w:rPr>
          <w:rStyle w:val="LatinChar"/>
          <w:rFonts w:cs="FrankRuehl"/>
          <w:sz w:val="28"/>
          <w:szCs w:val="28"/>
          <w:rtl/>
          <w:lang w:val="en-GB"/>
        </w:rPr>
        <w:t xml:space="preserve"> שא</w:t>
      </w:r>
      <w:r w:rsidR="08AE0DDF">
        <w:rPr>
          <w:rStyle w:val="LatinChar"/>
          <w:rFonts w:cs="FrankRuehl" w:hint="cs"/>
          <w:sz w:val="28"/>
          <w:szCs w:val="28"/>
          <w:rtl/>
          <w:lang w:val="en-GB"/>
        </w:rPr>
        <w:t xml:space="preserve">ם כן </w:t>
      </w:r>
      <w:r w:rsidR="08D07417" w:rsidRPr="08D07417">
        <w:rPr>
          <w:rStyle w:val="LatinChar"/>
          <w:rFonts w:cs="FrankRuehl"/>
          <w:sz w:val="28"/>
          <w:szCs w:val="28"/>
          <w:rtl/>
          <w:lang w:val="en-GB"/>
        </w:rPr>
        <w:t>משמע כי אף יושבי כרכים הרגו בי"ג ונחו בי"</w:t>
      </w:r>
      <w:r w:rsidR="08B43B2F">
        <w:rPr>
          <w:rStyle w:val="LatinChar"/>
          <w:rFonts w:cs="FrankRuehl" w:hint="cs"/>
          <w:sz w:val="28"/>
          <w:szCs w:val="28"/>
          <w:rtl/>
          <w:lang w:val="en-GB"/>
        </w:rPr>
        <w:t>ד</w:t>
      </w:r>
      <w:r w:rsidR="083E0D6A">
        <w:rPr>
          <w:rStyle w:val="LatinChar"/>
          <w:rFonts w:cs="FrankRuehl" w:hint="cs"/>
          <w:sz w:val="28"/>
          <w:szCs w:val="28"/>
          <w:rtl/>
          <w:lang w:val="en-GB"/>
        </w:rPr>
        <w:t>*</w:t>
      </w:r>
      <w:r w:rsidR="08A27866">
        <w:rPr>
          <w:rStyle w:val="FootnoteReference"/>
          <w:rFonts w:cs="FrankRuehl"/>
          <w:szCs w:val="28"/>
          <w:rtl/>
        </w:rPr>
        <w:footnoteReference w:id="234"/>
      </w:r>
      <w:r w:rsidR="08B43B2F">
        <w:rPr>
          <w:rStyle w:val="LatinChar"/>
          <w:rFonts w:cs="FrankRuehl" w:hint="cs"/>
          <w:sz w:val="28"/>
          <w:szCs w:val="28"/>
          <w:rtl/>
          <w:lang w:val="en-GB"/>
        </w:rPr>
        <w:t>,</w:t>
      </w:r>
      <w:r w:rsidR="08D07417" w:rsidRPr="08D07417">
        <w:rPr>
          <w:rStyle w:val="LatinChar"/>
          <w:rFonts w:cs="FrankRuehl"/>
          <w:sz w:val="28"/>
          <w:szCs w:val="28"/>
          <w:rtl/>
          <w:lang w:val="en-GB"/>
        </w:rPr>
        <w:t xml:space="preserve"> וא</w:t>
      </w:r>
      <w:r w:rsidR="08A27866">
        <w:rPr>
          <w:rStyle w:val="LatinChar"/>
          <w:rFonts w:cs="FrankRuehl" w:hint="cs"/>
          <w:sz w:val="28"/>
          <w:szCs w:val="28"/>
          <w:rtl/>
          <w:lang w:val="en-GB"/>
        </w:rPr>
        <w:t>ם כן</w:t>
      </w:r>
      <w:r w:rsidR="08D07417" w:rsidRPr="08D07417">
        <w:rPr>
          <w:rStyle w:val="LatinChar"/>
          <w:rFonts w:cs="FrankRuehl"/>
          <w:sz w:val="28"/>
          <w:szCs w:val="28"/>
          <w:rtl/>
          <w:lang w:val="en-GB"/>
        </w:rPr>
        <w:t xml:space="preserve"> למה היהודים היושבים בערי הפרזות דוקא</w:t>
      </w:r>
      <w:r w:rsidR="08A27866">
        <w:rPr>
          <w:rStyle w:val="FootnoteReference"/>
          <w:rFonts w:cs="FrankRuehl"/>
          <w:szCs w:val="28"/>
          <w:rtl/>
        </w:rPr>
        <w:footnoteReference w:id="235"/>
      </w:r>
      <w:r w:rsidR="08A27866">
        <w:rPr>
          <w:rStyle w:val="LatinChar"/>
          <w:rFonts w:cs="FrankRuehl" w:hint="cs"/>
          <w:sz w:val="28"/>
          <w:szCs w:val="28"/>
          <w:rtl/>
          <w:lang w:val="en-GB"/>
        </w:rPr>
        <w:t>.</w:t>
      </w:r>
      <w:r w:rsidR="08D07417" w:rsidRPr="08D07417">
        <w:rPr>
          <w:rStyle w:val="LatinChar"/>
          <w:rFonts w:cs="FrankRuehl"/>
          <w:sz w:val="28"/>
          <w:szCs w:val="28"/>
          <w:rtl/>
          <w:lang w:val="en-GB"/>
        </w:rPr>
        <w:t xml:space="preserve"> ולפיכך כתיב </w:t>
      </w:r>
      <w:r w:rsidR="08D07417" w:rsidRPr="08A27866">
        <w:rPr>
          <w:rStyle w:val="LatinChar"/>
          <w:rFonts w:cs="Dbs-Rashi"/>
          <w:szCs w:val="20"/>
          <w:rtl/>
          <w:lang w:val="en-GB"/>
        </w:rPr>
        <w:t>(</w:t>
      </w:r>
      <w:r w:rsidR="08A27866">
        <w:rPr>
          <w:rStyle w:val="LatinChar"/>
          <w:rFonts w:cs="Dbs-Rashi" w:hint="cs"/>
          <w:szCs w:val="20"/>
          <w:rtl/>
          <w:lang w:val="en-GB"/>
        </w:rPr>
        <w:t>כאן ב</w:t>
      </w:r>
      <w:r w:rsidR="08A27866" w:rsidRPr="08A27866">
        <w:rPr>
          <w:rStyle w:val="LatinChar"/>
          <w:rFonts w:cs="Dbs-Rashi" w:hint="cs"/>
          <w:szCs w:val="20"/>
          <w:rtl/>
          <w:lang w:val="en-GB"/>
        </w:rPr>
        <w:t>פסוק</w:t>
      </w:r>
      <w:r w:rsidR="08D07417" w:rsidRPr="08A27866">
        <w:rPr>
          <w:rStyle w:val="LatinChar"/>
          <w:rFonts w:cs="Dbs-Rashi"/>
          <w:szCs w:val="20"/>
          <w:rtl/>
          <w:lang w:val="en-GB"/>
        </w:rPr>
        <w:t xml:space="preserve"> יח)</w:t>
      </w:r>
      <w:r w:rsidR="08D07417" w:rsidRPr="08D07417">
        <w:rPr>
          <w:rStyle w:val="LatinChar"/>
          <w:rFonts w:cs="FrankRuehl"/>
          <w:sz w:val="28"/>
          <w:szCs w:val="28"/>
          <w:rtl/>
          <w:lang w:val="en-GB"/>
        </w:rPr>
        <w:t xml:space="preserve"> כי בשושן הרגו בי"ד ונחו בט"ו</w:t>
      </w:r>
      <w:r w:rsidR="08A27866">
        <w:rPr>
          <w:rStyle w:val="LatinChar"/>
          <w:rFonts w:cs="FrankRuehl" w:hint="cs"/>
          <w:sz w:val="28"/>
          <w:szCs w:val="28"/>
          <w:rtl/>
          <w:lang w:val="en-GB"/>
        </w:rPr>
        <w:t>,</w:t>
      </w:r>
      <w:r w:rsidR="08D07417" w:rsidRPr="08D07417">
        <w:rPr>
          <w:rStyle w:val="LatinChar"/>
          <w:rFonts w:cs="FrankRuehl"/>
          <w:sz w:val="28"/>
          <w:szCs w:val="28"/>
          <w:rtl/>
          <w:lang w:val="en-GB"/>
        </w:rPr>
        <w:t xml:space="preserve"> ולכך דוקא ערי הפרזות עושים י</w:t>
      </w:r>
      <w:r w:rsidR="08A27866">
        <w:rPr>
          <w:rStyle w:val="LatinChar"/>
          <w:rFonts w:cs="FrankRuehl" w:hint="cs"/>
          <w:sz w:val="28"/>
          <w:szCs w:val="28"/>
          <w:rtl/>
          <w:lang w:val="en-GB"/>
        </w:rPr>
        <w:t>ום טוב</w:t>
      </w:r>
      <w:r w:rsidR="08D07417" w:rsidRPr="08D07417">
        <w:rPr>
          <w:rStyle w:val="LatinChar"/>
          <w:rFonts w:cs="FrankRuehl"/>
          <w:sz w:val="28"/>
          <w:szCs w:val="28"/>
          <w:rtl/>
          <w:lang w:val="en-GB"/>
        </w:rPr>
        <w:t xml:space="preserve"> בי"ד</w:t>
      </w:r>
      <w:r w:rsidR="08A27866">
        <w:rPr>
          <w:rStyle w:val="LatinChar"/>
          <w:rFonts w:cs="FrankRuehl" w:hint="cs"/>
          <w:sz w:val="28"/>
          <w:szCs w:val="28"/>
          <w:rtl/>
          <w:lang w:val="en-GB"/>
        </w:rPr>
        <w:t>,</w:t>
      </w:r>
      <w:r w:rsidR="08D07417" w:rsidRPr="08D07417">
        <w:rPr>
          <w:rStyle w:val="LatinChar"/>
          <w:rFonts w:cs="FrankRuehl"/>
          <w:sz w:val="28"/>
          <w:szCs w:val="28"/>
          <w:rtl/>
          <w:lang w:val="en-GB"/>
        </w:rPr>
        <w:t xml:space="preserve"> אבל יושבי כרכים עושים כמו שושן</w:t>
      </w:r>
      <w:r w:rsidR="08A27866">
        <w:rPr>
          <w:rStyle w:val="LatinChar"/>
          <w:rFonts w:cs="FrankRuehl" w:hint="cs"/>
          <w:sz w:val="28"/>
          <w:szCs w:val="28"/>
          <w:rtl/>
          <w:lang w:val="en-GB"/>
        </w:rPr>
        <w:t>.</w:t>
      </w:r>
      <w:r w:rsidR="08D07417" w:rsidRPr="08D07417">
        <w:rPr>
          <w:rStyle w:val="LatinChar"/>
          <w:rFonts w:cs="FrankRuehl"/>
          <w:sz w:val="28"/>
          <w:szCs w:val="28"/>
          <w:rtl/>
          <w:lang w:val="en-GB"/>
        </w:rPr>
        <w:t xml:space="preserve"> ומה שלא כתב </w:t>
      </w:r>
      <w:r w:rsidR="083C0E8F">
        <w:rPr>
          <w:rStyle w:val="LatinChar"/>
          <w:rFonts w:cs="FrankRuehl" w:hint="cs"/>
          <w:sz w:val="28"/>
          <w:szCs w:val="28"/>
          <w:rtl/>
          <w:lang w:val="en-GB"/>
        </w:rPr>
        <w:t>"</w:t>
      </w:r>
      <w:r w:rsidR="08D07417" w:rsidRPr="08D07417">
        <w:rPr>
          <w:rStyle w:val="LatinChar"/>
          <w:rFonts w:cs="FrankRuehl"/>
          <w:sz w:val="28"/>
          <w:szCs w:val="28"/>
          <w:rtl/>
          <w:lang w:val="en-GB"/>
        </w:rPr>
        <w:t>על כ</w:t>
      </w:r>
      <w:r w:rsidR="083C0E8F">
        <w:rPr>
          <w:rStyle w:val="LatinChar"/>
          <w:rFonts w:cs="FrankRuehl" w:hint="cs"/>
          <w:sz w:val="28"/>
          <w:szCs w:val="28"/>
          <w:rtl/>
          <w:lang w:val="en-GB"/>
        </w:rPr>
        <w:t>ן</w:t>
      </w:r>
      <w:r w:rsidR="083E0D6A">
        <w:rPr>
          <w:rStyle w:val="LatinChar"/>
          <w:rFonts w:cs="FrankRuehl" w:hint="cs"/>
          <w:sz w:val="28"/>
          <w:szCs w:val="28"/>
          <w:rtl/>
          <w:lang w:val="en-GB"/>
        </w:rPr>
        <w:t>*</w:t>
      </w:r>
      <w:r w:rsidR="08D07417" w:rsidRPr="08D07417">
        <w:rPr>
          <w:rStyle w:val="LatinChar"/>
          <w:rFonts w:cs="FrankRuehl"/>
          <w:sz w:val="28"/>
          <w:szCs w:val="28"/>
          <w:rtl/>
          <w:lang w:val="en-GB"/>
        </w:rPr>
        <w:t xml:space="preserve"> יושבי כרכים עושים ביום </w:t>
      </w:r>
      <w:r w:rsidR="083C0E8F">
        <w:rPr>
          <w:rStyle w:val="LatinChar"/>
          <w:rFonts w:cs="FrankRuehl" w:hint="cs"/>
          <w:sz w:val="28"/>
          <w:szCs w:val="28"/>
          <w:rtl/>
          <w:lang w:val="en-GB"/>
        </w:rPr>
        <w:t>חמשה עשר</w:t>
      </w:r>
      <w:r w:rsidR="08D07417" w:rsidRPr="08D07417">
        <w:rPr>
          <w:rStyle w:val="LatinChar"/>
          <w:rFonts w:cs="FrankRuehl"/>
          <w:sz w:val="28"/>
          <w:szCs w:val="28"/>
          <w:rtl/>
          <w:lang w:val="en-GB"/>
        </w:rPr>
        <w:t xml:space="preserve"> משתה ושמחה</w:t>
      </w:r>
      <w:r w:rsidR="083C0E8F">
        <w:rPr>
          <w:rStyle w:val="LatinChar"/>
          <w:rFonts w:cs="FrankRuehl" w:hint="cs"/>
          <w:sz w:val="28"/>
          <w:szCs w:val="28"/>
          <w:rtl/>
          <w:lang w:val="en-GB"/>
        </w:rPr>
        <w:t>"</w:t>
      </w:r>
      <w:r w:rsidR="08A27866">
        <w:rPr>
          <w:rStyle w:val="FootnoteReference"/>
          <w:rFonts w:cs="FrankRuehl"/>
          <w:szCs w:val="28"/>
          <w:rtl/>
        </w:rPr>
        <w:footnoteReference w:id="236"/>
      </w:r>
      <w:r w:rsidR="08A27866">
        <w:rPr>
          <w:rStyle w:val="LatinChar"/>
          <w:rFonts w:cs="FrankRuehl" w:hint="cs"/>
          <w:sz w:val="28"/>
          <w:szCs w:val="28"/>
          <w:rtl/>
          <w:lang w:val="en-GB"/>
        </w:rPr>
        <w:t>,</w:t>
      </w:r>
      <w:r w:rsidR="08D07417" w:rsidRPr="08D07417">
        <w:rPr>
          <w:rStyle w:val="LatinChar"/>
          <w:rFonts w:cs="FrankRuehl"/>
          <w:sz w:val="28"/>
          <w:szCs w:val="28"/>
          <w:rtl/>
          <w:lang w:val="en-GB"/>
        </w:rPr>
        <w:t xml:space="preserve"> כי לא כל הכרכים עשו י</w:t>
      </w:r>
      <w:r w:rsidR="084C0F63">
        <w:rPr>
          <w:rStyle w:val="LatinChar"/>
          <w:rFonts w:cs="FrankRuehl" w:hint="cs"/>
          <w:sz w:val="28"/>
          <w:szCs w:val="28"/>
          <w:rtl/>
          <w:lang w:val="en-GB"/>
        </w:rPr>
        <w:t>ום</w:t>
      </w:r>
      <w:r w:rsidR="08D07417" w:rsidRPr="08D07417">
        <w:rPr>
          <w:rStyle w:val="LatinChar"/>
          <w:rFonts w:cs="FrankRuehl"/>
          <w:sz w:val="28"/>
          <w:szCs w:val="28"/>
          <w:rtl/>
          <w:lang w:val="en-GB"/>
        </w:rPr>
        <w:t xml:space="preserve"> </w:t>
      </w:r>
      <w:r w:rsidR="084C0F63">
        <w:rPr>
          <w:rStyle w:val="LatinChar"/>
          <w:rFonts w:cs="FrankRuehl" w:hint="cs"/>
          <w:sz w:val="28"/>
          <w:szCs w:val="28"/>
          <w:rtl/>
          <w:lang w:val="en-GB"/>
        </w:rPr>
        <w:t xml:space="preserve">טוב </w:t>
      </w:r>
      <w:r w:rsidR="08D07417" w:rsidRPr="08D07417">
        <w:rPr>
          <w:rStyle w:val="LatinChar"/>
          <w:rFonts w:cs="FrankRuehl"/>
          <w:sz w:val="28"/>
          <w:szCs w:val="28"/>
          <w:rtl/>
          <w:lang w:val="en-GB"/>
        </w:rPr>
        <w:t>ביום ט"ו</w:t>
      </w:r>
      <w:r w:rsidR="084C0F63">
        <w:rPr>
          <w:rStyle w:val="LatinChar"/>
          <w:rFonts w:cs="FrankRuehl" w:hint="cs"/>
          <w:sz w:val="28"/>
          <w:szCs w:val="28"/>
          <w:rtl/>
          <w:lang w:val="en-GB"/>
        </w:rPr>
        <w:t>,</w:t>
      </w:r>
      <w:r w:rsidR="08D07417" w:rsidRPr="08D07417">
        <w:rPr>
          <w:rStyle w:val="LatinChar"/>
          <w:rFonts w:cs="FrankRuehl"/>
          <w:sz w:val="28"/>
          <w:szCs w:val="28"/>
          <w:rtl/>
          <w:lang w:val="en-GB"/>
        </w:rPr>
        <w:t xml:space="preserve"> כי צריך שתהיה מוקפת חומה מימות יהושע בן נון</w:t>
      </w:r>
      <w:r w:rsidR="084C0F63">
        <w:rPr>
          <w:rStyle w:val="LatinChar"/>
          <w:rFonts w:cs="FrankRuehl" w:hint="cs"/>
          <w:sz w:val="28"/>
          <w:szCs w:val="28"/>
          <w:rtl/>
          <w:lang w:val="en-GB"/>
        </w:rPr>
        <w:t xml:space="preserve"> </w:t>
      </w:r>
      <w:r w:rsidR="084C0F63" w:rsidRPr="084C0F63">
        <w:rPr>
          <w:rStyle w:val="LatinChar"/>
          <w:rFonts w:cs="Dbs-Rashi" w:hint="cs"/>
          <w:szCs w:val="20"/>
          <w:rtl/>
          <w:lang w:val="en-GB"/>
        </w:rPr>
        <w:t>(מגילה ב:)</w:t>
      </w:r>
      <w:r w:rsidR="08A30E52">
        <w:rPr>
          <w:rStyle w:val="FootnoteReference"/>
          <w:rFonts w:cs="FrankRuehl"/>
          <w:szCs w:val="28"/>
          <w:rtl/>
        </w:rPr>
        <w:footnoteReference w:id="237"/>
      </w:r>
      <w:r w:rsidR="08D07417" w:rsidRPr="08D07417">
        <w:rPr>
          <w:rStyle w:val="LatinChar"/>
          <w:rFonts w:cs="FrankRuehl"/>
          <w:sz w:val="28"/>
          <w:szCs w:val="28"/>
          <w:rtl/>
          <w:lang w:val="en-GB"/>
        </w:rPr>
        <w:t xml:space="preserve">. </w:t>
      </w:r>
    </w:p>
    <w:p w:rsidR="088C35F8" w:rsidRDefault="082B109A" w:rsidP="08CC0F58">
      <w:pPr>
        <w:jc w:val="both"/>
        <w:rPr>
          <w:rStyle w:val="LatinChar"/>
          <w:rFonts w:cs="FrankRuehl" w:hint="cs"/>
          <w:sz w:val="28"/>
          <w:szCs w:val="28"/>
          <w:rtl/>
          <w:lang w:val="en-GB"/>
        </w:rPr>
      </w:pPr>
      <w:r>
        <w:rPr>
          <w:rStyle w:val="LatinChar"/>
          <w:rtl/>
        </w:rPr>
        <w:t>#</w:t>
      </w:r>
      <w:r w:rsidR="08A30E52" w:rsidRPr="08A30E52">
        <w:rPr>
          <w:rStyle w:val="Title1"/>
          <w:rFonts w:hint="cs"/>
          <w:rtl/>
        </w:rPr>
        <w:t>"</w:t>
      </w:r>
      <w:r w:rsidR="08D07417" w:rsidRPr="08A30E52">
        <w:rPr>
          <w:rStyle w:val="Title1"/>
          <w:rtl/>
        </w:rPr>
        <w:t>ועשו אותו</w:t>
      </w:r>
      <w:r w:rsidR="08A30E52" w:rsidRPr="08A30E52">
        <w:rPr>
          <w:rStyle w:val="LatinChar"/>
          <w:rtl/>
        </w:rPr>
        <w:t>=</w:t>
      </w:r>
      <w:r w:rsidR="08D07417" w:rsidRPr="08D07417">
        <w:rPr>
          <w:rStyle w:val="LatinChar"/>
          <w:rFonts w:cs="FrankRuehl"/>
          <w:sz w:val="28"/>
          <w:szCs w:val="28"/>
          <w:rtl/>
          <w:lang w:val="en-GB"/>
        </w:rPr>
        <w:t xml:space="preserve"> יום משתה ושמחה</w:t>
      </w:r>
      <w:r w:rsidR="08A30E52">
        <w:rPr>
          <w:rStyle w:val="LatinChar"/>
          <w:rFonts w:cs="FrankRuehl" w:hint="cs"/>
          <w:sz w:val="28"/>
          <w:szCs w:val="28"/>
          <w:rtl/>
          <w:lang w:val="en-GB"/>
        </w:rPr>
        <w:t>"</w:t>
      </w:r>
      <w:r w:rsidR="08D07417" w:rsidRPr="08D07417">
        <w:rPr>
          <w:rStyle w:val="LatinChar"/>
          <w:rFonts w:cs="FrankRuehl"/>
          <w:sz w:val="28"/>
          <w:szCs w:val="28"/>
          <w:rtl/>
          <w:lang w:val="en-GB"/>
        </w:rPr>
        <w:t xml:space="preserve"> </w:t>
      </w:r>
      <w:r w:rsidR="08D07417" w:rsidRPr="08A30E52">
        <w:rPr>
          <w:rStyle w:val="LatinChar"/>
          <w:rFonts w:cs="Dbs-Rashi"/>
          <w:szCs w:val="20"/>
          <w:rtl/>
          <w:lang w:val="en-GB"/>
        </w:rPr>
        <w:t>(</w:t>
      </w:r>
      <w:r w:rsidR="08A30E52" w:rsidRPr="08A30E52">
        <w:rPr>
          <w:rStyle w:val="LatinChar"/>
          <w:rFonts w:cs="Dbs-Rashi" w:hint="cs"/>
          <w:szCs w:val="20"/>
          <w:rtl/>
          <w:lang w:val="en-GB"/>
        </w:rPr>
        <w:t>פסוק יח</w:t>
      </w:r>
      <w:r w:rsidR="08D07417" w:rsidRPr="08A30E52">
        <w:rPr>
          <w:rStyle w:val="LatinChar"/>
          <w:rFonts w:cs="Dbs-Rashi"/>
          <w:szCs w:val="20"/>
          <w:rtl/>
          <w:lang w:val="en-GB"/>
        </w:rPr>
        <w:t>)</w:t>
      </w:r>
      <w:r w:rsidR="08D148D4">
        <w:rPr>
          <w:rStyle w:val="LatinChar"/>
          <w:rFonts w:cs="FrankRuehl" w:hint="cs"/>
          <w:sz w:val="28"/>
          <w:szCs w:val="28"/>
          <w:rtl/>
          <w:lang w:val="en-GB"/>
        </w:rPr>
        <w:t>,</w:t>
      </w:r>
      <w:r w:rsidR="08D07417" w:rsidRPr="08D07417">
        <w:rPr>
          <w:rStyle w:val="LatinChar"/>
          <w:rFonts w:cs="FrankRuehl"/>
          <w:sz w:val="28"/>
          <w:szCs w:val="28"/>
          <w:rtl/>
          <w:lang w:val="en-GB"/>
        </w:rPr>
        <w:t xml:space="preserve"> ובפסוק שאחריו כתיב</w:t>
      </w:r>
      <w:r w:rsidR="08D07417" w:rsidRPr="08A30E52">
        <w:rPr>
          <w:rStyle w:val="LatinChar"/>
          <w:rFonts w:cs="Dbs-Rashi"/>
          <w:szCs w:val="20"/>
          <w:rtl/>
          <w:lang w:val="en-GB"/>
        </w:rPr>
        <w:t xml:space="preserve"> (</w:t>
      </w:r>
      <w:r w:rsidR="08A30E52" w:rsidRPr="08A30E52">
        <w:rPr>
          <w:rStyle w:val="LatinChar"/>
          <w:rFonts w:cs="Dbs-Rashi" w:hint="cs"/>
          <w:szCs w:val="20"/>
          <w:rtl/>
          <w:lang w:val="en-GB"/>
        </w:rPr>
        <w:t>פסוק</w:t>
      </w:r>
      <w:r w:rsidR="08D07417" w:rsidRPr="08A30E52">
        <w:rPr>
          <w:rStyle w:val="LatinChar"/>
          <w:rFonts w:cs="Dbs-Rashi"/>
          <w:szCs w:val="20"/>
          <w:rtl/>
          <w:lang w:val="en-GB"/>
        </w:rPr>
        <w:t xml:space="preserve"> יט)</w:t>
      </w:r>
      <w:r w:rsidR="08D07417" w:rsidRPr="08D07417">
        <w:rPr>
          <w:rStyle w:val="LatinChar"/>
          <w:rFonts w:cs="FrankRuehl"/>
          <w:sz w:val="28"/>
          <w:szCs w:val="28"/>
          <w:rtl/>
          <w:lang w:val="en-GB"/>
        </w:rPr>
        <w:t xml:space="preserve"> </w:t>
      </w:r>
      <w:r w:rsidR="08A30E52">
        <w:rPr>
          <w:rStyle w:val="LatinChar"/>
          <w:rFonts w:cs="FrankRuehl" w:hint="cs"/>
          <w:sz w:val="28"/>
          <w:szCs w:val="28"/>
          <w:rtl/>
          <w:lang w:val="en-GB"/>
        </w:rPr>
        <w:t>"</w:t>
      </w:r>
      <w:r w:rsidR="08D07417" w:rsidRPr="08D07417">
        <w:rPr>
          <w:rStyle w:val="LatinChar"/>
          <w:rFonts w:cs="FrankRuehl"/>
          <w:sz w:val="28"/>
          <w:szCs w:val="28"/>
          <w:rtl/>
          <w:lang w:val="en-GB"/>
        </w:rPr>
        <w:t>שמחה ומשתה</w:t>
      </w:r>
      <w:r w:rsidR="08A30E52">
        <w:rPr>
          <w:rStyle w:val="LatinChar"/>
          <w:rFonts w:cs="FrankRuehl" w:hint="cs"/>
          <w:sz w:val="28"/>
          <w:szCs w:val="28"/>
          <w:rtl/>
          <w:lang w:val="en-GB"/>
        </w:rPr>
        <w:t>"</w:t>
      </w:r>
      <w:r w:rsidR="08D07417" w:rsidRPr="08D07417">
        <w:rPr>
          <w:rStyle w:val="LatinChar"/>
          <w:rFonts w:cs="FrankRuehl"/>
          <w:sz w:val="28"/>
          <w:szCs w:val="28"/>
          <w:rtl/>
          <w:lang w:val="en-GB"/>
        </w:rPr>
        <w:t xml:space="preserve">, ובפסוק שאחריו </w:t>
      </w:r>
      <w:r w:rsidR="08D07417" w:rsidRPr="087044D4">
        <w:rPr>
          <w:rStyle w:val="LatinChar"/>
          <w:rFonts w:cs="Dbs-Rashi"/>
          <w:szCs w:val="20"/>
          <w:rtl/>
          <w:lang w:val="en-GB"/>
        </w:rPr>
        <w:t>(</w:t>
      </w:r>
      <w:r w:rsidR="087044D4" w:rsidRPr="087044D4">
        <w:rPr>
          <w:rStyle w:val="LatinChar"/>
          <w:rFonts w:cs="Dbs-Rashi" w:hint="cs"/>
          <w:szCs w:val="20"/>
          <w:rtl/>
          <w:lang w:val="en-GB"/>
        </w:rPr>
        <w:t>פסוק</w:t>
      </w:r>
      <w:r w:rsidR="08D07417" w:rsidRPr="087044D4">
        <w:rPr>
          <w:rStyle w:val="LatinChar"/>
          <w:rFonts w:cs="Dbs-Rashi"/>
          <w:szCs w:val="20"/>
          <w:rtl/>
          <w:lang w:val="en-GB"/>
        </w:rPr>
        <w:t xml:space="preserve"> כב)</w:t>
      </w:r>
      <w:r w:rsidR="08D07417" w:rsidRPr="08D07417">
        <w:rPr>
          <w:rStyle w:val="LatinChar"/>
          <w:rFonts w:cs="FrankRuehl"/>
          <w:sz w:val="28"/>
          <w:szCs w:val="28"/>
          <w:rtl/>
          <w:lang w:val="en-GB"/>
        </w:rPr>
        <w:t xml:space="preserve"> </w:t>
      </w:r>
      <w:r w:rsidR="087044D4">
        <w:rPr>
          <w:rStyle w:val="LatinChar"/>
          <w:rFonts w:cs="FrankRuehl" w:hint="cs"/>
          <w:sz w:val="28"/>
          <w:szCs w:val="28"/>
          <w:rtl/>
          <w:lang w:val="en-GB"/>
        </w:rPr>
        <w:t>"</w:t>
      </w:r>
      <w:r w:rsidR="08D07417" w:rsidRPr="08D07417">
        <w:rPr>
          <w:rStyle w:val="LatinChar"/>
          <w:rFonts w:cs="FrankRuehl"/>
          <w:sz w:val="28"/>
          <w:szCs w:val="28"/>
          <w:rtl/>
          <w:lang w:val="en-GB"/>
        </w:rPr>
        <w:t>ימי משתה ושמחה</w:t>
      </w:r>
      <w:r w:rsidR="087044D4">
        <w:rPr>
          <w:rStyle w:val="LatinChar"/>
          <w:rFonts w:cs="FrankRuehl" w:hint="cs"/>
          <w:sz w:val="28"/>
          <w:szCs w:val="28"/>
          <w:rtl/>
          <w:lang w:val="en-GB"/>
        </w:rPr>
        <w:t>"</w:t>
      </w:r>
      <w:r w:rsidR="087044D4">
        <w:rPr>
          <w:rStyle w:val="FootnoteReference"/>
          <w:rFonts w:cs="FrankRuehl"/>
          <w:szCs w:val="28"/>
          <w:rtl/>
        </w:rPr>
        <w:footnoteReference w:id="238"/>
      </w:r>
      <w:r w:rsidR="087044D4">
        <w:rPr>
          <w:rStyle w:val="LatinChar"/>
          <w:rFonts w:cs="FrankRuehl" w:hint="cs"/>
          <w:sz w:val="28"/>
          <w:szCs w:val="28"/>
          <w:rtl/>
          <w:lang w:val="en-GB"/>
        </w:rPr>
        <w:t>.</w:t>
      </w:r>
      <w:r w:rsidR="08D07417" w:rsidRPr="08D07417">
        <w:rPr>
          <w:rStyle w:val="LatinChar"/>
          <w:rFonts w:cs="FrankRuehl"/>
          <w:sz w:val="28"/>
          <w:szCs w:val="28"/>
          <w:rtl/>
          <w:lang w:val="en-GB"/>
        </w:rPr>
        <w:t xml:space="preserve"> ופי</w:t>
      </w:r>
      <w:r w:rsidR="0866753C">
        <w:rPr>
          <w:rStyle w:val="LatinChar"/>
          <w:rFonts w:cs="FrankRuehl" w:hint="cs"/>
          <w:sz w:val="28"/>
          <w:szCs w:val="28"/>
          <w:rtl/>
          <w:lang w:val="en-GB"/>
        </w:rPr>
        <w:t>רוש</w:t>
      </w:r>
      <w:r w:rsidR="08D07417" w:rsidRPr="08D07417">
        <w:rPr>
          <w:rStyle w:val="LatinChar"/>
          <w:rFonts w:cs="FrankRuehl"/>
          <w:sz w:val="28"/>
          <w:szCs w:val="28"/>
          <w:rtl/>
          <w:lang w:val="en-GB"/>
        </w:rPr>
        <w:t xml:space="preserve"> זה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כי המשתה הוא יותר מן השמחה</w:t>
      </w:r>
      <w:r w:rsidR="0866753C">
        <w:rPr>
          <w:rStyle w:val="FootnoteReference"/>
          <w:rFonts w:cs="FrankRuehl"/>
          <w:szCs w:val="28"/>
          <w:rtl/>
        </w:rPr>
        <w:footnoteReference w:id="239"/>
      </w:r>
      <w:r w:rsidR="0866753C">
        <w:rPr>
          <w:rStyle w:val="LatinChar"/>
          <w:rFonts w:cs="FrankRuehl" w:hint="cs"/>
          <w:sz w:val="28"/>
          <w:szCs w:val="28"/>
          <w:rtl/>
          <w:lang w:val="en-GB"/>
        </w:rPr>
        <w:t>,</w:t>
      </w:r>
      <w:r w:rsidR="08D07417" w:rsidRPr="08D07417">
        <w:rPr>
          <w:rStyle w:val="LatinChar"/>
          <w:rFonts w:cs="FrankRuehl"/>
          <w:sz w:val="28"/>
          <w:szCs w:val="28"/>
          <w:rtl/>
          <w:lang w:val="en-GB"/>
        </w:rPr>
        <w:t xml:space="preserve"> ולכך שייך לומר </w:t>
      </w:r>
      <w:r w:rsidR="0866753C">
        <w:rPr>
          <w:rStyle w:val="LatinChar"/>
          <w:rFonts w:cs="FrankRuehl" w:hint="cs"/>
          <w:sz w:val="28"/>
          <w:szCs w:val="28"/>
          <w:rtl/>
          <w:lang w:val="en-GB"/>
        </w:rPr>
        <w:t>"</w:t>
      </w:r>
      <w:r w:rsidR="08D07417" w:rsidRPr="08D07417">
        <w:rPr>
          <w:rStyle w:val="LatinChar"/>
          <w:rFonts w:cs="FrankRuehl"/>
          <w:sz w:val="28"/>
          <w:szCs w:val="28"/>
          <w:rtl/>
          <w:lang w:val="en-GB"/>
        </w:rPr>
        <w:t>ימי משתה ושמחה</w:t>
      </w:r>
      <w:r w:rsidR="0866753C">
        <w:rPr>
          <w:rStyle w:val="LatinChar"/>
          <w:rFonts w:cs="FrankRuehl" w:hint="cs"/>
          <w:sz w:val="28"/>
          <w:szCs w:val="28"/>
          <w:rtl/>
          <w:lang w:val="en-GB"/>
        </w:rPr>
        <w:t>",</w:t>
      </w:r>
      <w:r w:rsidR="08D07417" w:rsidRPr="08D07417">
        <w:rPr>
          <w:rStyle w:val="LatinChar"/>
          <w:rFonts w:cs="FrankRuehl"/>
          <w:sz w:val="28"/>
          <w:szCs w:val="28"/>
          <w:rtl/>
          <w:lang w:val="en-GB"/>
        </w:rPr>
        <w:t xml:space="preserve"> כי היום נקרא על שם שבו משתה ושמחה</w:t>
      </w:r>
      <w:r w:rsidR="0866753C">
        <w:rPr>
          <w:rStyle w:val="LatinChar"/>
          <w:rFonts w:cs="FrankRuehl" w:hint="cs"/>
          <w:sz w:val="28"/>
          <w:szCs w:val="28"/>
          <w:rtl/>
          <w:lang w:val="en-GB"/>
        </w:rPr>
        <w:t>,</w:t>
      </w:r>
      <w:r w:rsidR="08D07417" w:rsidRPr="08D07417">
        <w:rPr>
          <w:rStyle w:val="LatinChar"/>
          <w:rFonts w:cs="FrankRuehl"/>
          <w:sz w:val="28"/>
          <w:szCs w:val="28"/>
          <w:rtl/>
          <w:lang w:val="en-GB"/>
        </w:rPr>
        <w:t xml:space="preserve"> אבל אין נקרא על שם השמחה</w:t>
      </w:r>
      <w:r w:rsidR="0866753C">
        <w:rPr>
          <w:rStyle w:val="LatinChar"/>
          <w:rFonts w:cs="FrankRuehl" w:hint="cs"/>
          <w:sz w:val="28"/>
          <w:szCs w:val="28"/>
          <w:rtl/>
          <w:lang w:val="en-GB"/>
        </w:rPr>
        <w:t>,</w:t>
      </w:r>
      <w:r w:rsidR="08D07417" w:rsidRPr="08D07417">
        <w:rPr>
          <w:rStyle w:val="LatinChar"/>
          <w:rFonts w:cs="FrankRuehl"/>
          <w:sz w:val="28"/>
          <w:szCs w:val="28"/>
          <w:rtl/>
          <w:lang w:val="en-GB"/>
        </w:rPr>
        <w:t xml:space="preserve"> שאינו כ</w:t>
      </w:r>
      <w:r w:rsidR="0866753C">
        <w:rPr>
          <w:rStyle w:val="LatinChar"/>
          <w:rFonts w:cs="FrankRuehl" w:hint="cs"/>
          <w:sz w:val="28"/>
          <w:szCs w:val="28"/>
          <w:rtl/>
          <w:lang w:val="en-GB"/>
        </w:rPr>
        <w:t>ל כך</w:t>
      </w:r>
      <w:r w:rsidR="08D07417" w:rsidRPr="08D07417">
        <w:rPr>
          <w:rStyle w:val="LatinChar"/>
          <w:rFonts w:cs="FrankRuehl"/>
          <w:sz w:val="28"/>
          <w:szCs w:val="28"/>
          <w:rtl/>
          <w:lang w:val="en-GB"/>
        </w:rPr>
        <w:t xml:space="preserve"> גדול כמו המשתה</w:t>
      </w:r>
      <w:r w:rsidR="08CC0F58">
        <w:rPr>
          <w:rStyle w:val="LatinChar"/>
          <w:rFonts w:cs="FrankRuehl" w:hint="cs"/>
          <w:sz w:val="28"/>
          <w:szCs w:val="28"/>
          <w:rtl/>
          <w:lang w:val="en-GB"/>
        </w:rPr>
        <w:t>,</w:t>
      </w:r>
      <w:r w:rsidR="08D07417" w:rsidRPr="08D07417">
        <w:rPr>
          <w:rStyle w:val="LatinChar"/>
          <w:rFonts w:cs="FrankRuehl"/>
          <w:sz w:val="28"/>
          <w:szCs w:val="28"/>
          <w:rtl/>
          <w:lang w:val="en-GB"/>
        </w:rPr>
        <w:t xml:space="preserve"> ולכך נקרא היום על שם המשתה</w:t>
      </w:r>
      <w:r w:rsidR="08CC0F58">
        <w:rPr>
          <w:rStyle w:val="FootnoteReference"/>
          <w:rFonts w:cs="FrankRuehl"/>
          <w:szCs w:val="28"/>
          <w:rtl/>
        </w:rPr>
        <w:footnoteReference w:id="240"/>
      </w:r>
      <w:r w:rsidR="08CC0F58">
        <w:rPr>
          <w:rStyle w:val="LatinChar"/>
          <w:rFonts w:cs="FrankRuehl" w:hint="cs"/>
          <w:sz w:val="28"/>
          <w:szCs w:val="28"/>
          <w:rtl/>
          <w:lang w:val="en-GB"/>
        </w:rPr>
        <w:t>.</w:t>
      </w:r>
      <w:r w:rsidR="08D07417" w:rsidRPr="08D07417">
        <w:rPr>
          <w:rStyle w:val="LatinChar"/>
          <w:rFonts w:cs="FrankRuehl"/>
          <w:sz w:val="28"/>
          <w:szCs w:val="28"/>
          <w:rtl/>
          <w:lang w:val="en-GB"/>
        </w:rPr>
        <w:t xml:space="preserve"> ולכך כתיב </w:t>
      </w:r>
      <w:r w:rsidR="088C35F8" w:rsidRPr="088C35F8">
        <w:rPr>
          <w:rStyle w:val="LatinChar"/>
          <w:rFonts w:cs="Dbs-Rashi" w:hint="cs"/>
          <w:szCs w:val="20"/>
          <w:rtl/>
          <w:lang w:val="en-GB"/>
        </w:rPr>
        <w:t>(פסוקים יז, יח)</w:t>
      </w:r>
      <w:r w:rsidR="088C35F8">
        <w:rPr>
          <w:rStyle w:val="LatinChar"/>
          <w:rFonts w:cs="FrankRuehl" w:hint="cs"/>
          <w:sz w:val="28"/>
          <w:szCs w:val="28"/>
          <w:rtl/>
          <w:lang w:val="en-GB"/>
        </w:rPr>
        <w:t xml:space="preserve"> "</w:t>
      </w:r>
      <w:r w:rsidR="08D07417" w:rsidRPr="08D07417">
        <w:rPr>
          <w:rStyle w:val="LatinChar"/>
          <w:rFonts w:cs="FrankRuehl"/>
          <w:sz w:val="28"/>
          <w:szCs w:val="28"/>
          <w:rtl/>
          <w:lang w:val="en-GB"/>
        </w:rPr>
        <w:t>ועשו אותו יום משתה ושמחה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סמך </w:t>
      </w:r>
      <w:r w:rsidR="088C35F8">
        <w:rPr>
          <w:rStyle w:val="LatinChar"/>
          <w:rFonts w:cs="FrankRuehl" w:hint="cs"/>
          <w:sz w:val="28"/>
          <w:szCs w:val="28"/>
          <w:rtl/>
          <w:lang w:val="en-GB"/>
        </w:rPr>
        <w:t>"</w:t>
      </w:r>
      <w:r w:rsidR="08D07417" w:rsidRPr="08D07417">
        <w:rPr>
          <w:rStyle w:val="LatinChar"/>
          <w:rFonts w:cs="FrankRuehl"/>
          <w:sz w:val="28"/>
          <w:szCs w:val="28"/>
          <w:rtl/>
          <w:lang w:val="en-GB"/>
        </w:rPr>
        <w:t>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אל </w:t>
      </w:r>
      <w:r w:rsidR="088C35F8">
        <w:rPr>
          <w:rStyle w:val="LatinChar"/>
          <w:rFonts w:cs="FrankRuehl" w:hint="cs"/>
          <w:sz w:val="28"/>
          <w:szCs w:val="28"/>
          <w:rtl/>
          <w:lang w:val="en-GB"/>
        </w:rPr>
        <w:t>"</w:t>
      </w:r>
      <w:r w:rsidR="08D07417" w:rsidRPr="08D07417">
        <w:rPr>
          <w:rStyle w:val="LatinChar"/>
          <w:rFonts w:cs="FrankRuehl"/>
          <w:sz w:val="28"/>
          <w:szCs w:val="28"/>
          <w:rtl/>
          <w:lang w:val="en-GB"/>
        </w:rPr>
        <w:t>יום</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וכן </w:t>
      </w:r>
      <w:r w:rsidR="088C35F8" w:rsidRPr="088C35F8">
        <w:rPr>
          <w:rStyle w:val="LatinChar"/>
          <w:rFonts w:cs="Dbs-Rashi" w:hint="cs"/>
          <w:szCs w:val="20"/>
          <w:rtl/>
          <w:lang w:val="en-GB"/>
        </w:rPr>
        <w:t>(פסוק כב)</w:t>
      </w:r>
      <w:r w:rsidR="088C35F8">
        <w:rPr>
          <w:rStyle w:val="LatinChar"/>
          <w:rFonts w:cs="FrankRuehl" w:hint="cs"/>
          <w:sz w:val="28"/>
          <w:szCs w:val="28"/>
          <w:rtl/>
          <w:lang w:val="en-GB"/>
        </w:rPr>
        <w:t xml:space="preserve"> "</w:t>
      </w:r>
      <w:r w:rsidR="08D07417" w:rsidRPr="08D07417">
        <w:rPr>
          <w:rStyle w:val="LatinChar"/>
          <w:rFonts w:cs="FrankRuehl"/>
          <w:sz w:val="28"/>
          <w:szCs w:val="28"/>
          <w:rtl/>
          <w:lang w:val="en-GB"/>
        </w:rPr>
        <w:t>ימי משתה ושמחה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נקראו הימים על שם המשתה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ולא נקראו על שם השמחה</w:t>
      </w:r>
      <w:r w:rsidR="083E0D6A">
        <w:rPr>
          <w:rStyle w:val="LatinChar"/>
          <w:rFonts w:cs="FrankRuehl" w:hint="cs"/>
          <w:sz w:val="28"/>
          <w:szCs w:val="28"/>
          <w:rtl/>
          <w:lang w:val="en-GB"/>
        </w:rPr>
        <w:t>*</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אבל </w:t>
      </w:r>
      <w:r w:rsidR="088C35F8" w:rsidRPr="088C35F8">
        <w:rPr>
          <w:rStyle w:val="LatinChar"/>
          <w:rFonts w:cs="Dbs-Rashi" w:hint="cs"/>
          <w:szCs w:val="20"/>
          <w:rtl/>
          <w:lang w:val="en-GB"/>
        </w:rPr>
        <w:t>(פסוק יט)</w:t>
      </w:r>
      <w:r w:rsidR="088C35F8">
        <w:rPr>
          <w:rStyle w:val="LatinChar"/>
          <w:rFonts w:cs="FrankRuehl" w:hint="cs"/>
          <w:sz w:val="28"/>
          <w:szCs w:val="28"/>
          <w:rtl/>
          <w:lang w:val="en-GB"/>
        </w:rPr>
        <w:t xml:space="preserve"> "</w:t>
      </w:r>
      <w:r w:rsidR="08D07417" w:rsidRPr="08D07417">
        <w:rPr>
          <w:rStyle w:val="LatinChar"/>
          <w:rFonts w:cs="FrankRuehl"/>
          <w:sz w:val="28"/>
          <w:szCs w:val="28"/>
          <w:rtl/>
          <w:lang w:val="en-GB"/>
        </w:rPr>
        <w:t xml:space="preserve">עושים את יום </w:t>
      </w:r>
      <w:r w:rsidR="088C35F8">
        <w:rPr>
          <w:rStyle w:val="LatinChar"/>
          <w:rFonts w:cs="FrankRuehl" w:hint="cs"/>
          <w:sz w:val="28"/>
          <w:szCs w:val="28"/>
          <w:rtl/>
          <w:lang w:val="en-GB"/>
        </w:rPr>
        <w:t>ארבעה עשר</w:t>
      </w:r>
      <w:r w:rsidR="08D07417" w:rsidRPr="08D07417">
        <w:rPr>
          <w:rStyle w:val="LatinChar"/>
          <w:rFonts w:cs="FrankRuehl"/>
          <w:sz w:val="28"/>
          <w:szCs w:val="28"/>
          <w:rtl/>
          <w:lang w:val="en-GB"/>
        </w:rPr>
        <w:t xml:space="preserve"> שמחה ומשתה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ר</w:t>
      </w:r>
      <w:r w:rsidR="088C35F8">
        <w:rPr>
          <w:rStyle w:val="LatinChar"/>
          <w:rFonts w:cs="FrankRuehl" w:hint="cs"/>
          <w:sz w:val="28"/>
          <w:szCs w:val="28"/>
          <w:rtl/>
          <w:lang w:val="en-GB"/>
        </w:rPr>
        <w:t>צה לומר</w:t>
      </w:r>
      <w:r w:rsidR="08D07417" w:rsidRPr="08D07417">
        <w:rPr>
          <w:rStyle w:val="LatinChar"/>
          <w:rFonts w:cs="FrankRuehl"/>
          <w:sz w:val="28"/>
          <w:szCs w:val="28"/>
          <w:rtl/>
          <w:lang w:val="en-GB"/>
        </w:rPr>
        <w:t xml:space="preserve"> שעושים בו שמחה ומשתה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ואין הפירוש שהיום הוא משתה ושמחה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רק אמר ש</w:t>
      </w:r>
      <w:r w:rsidR="088C35F8">
        <w:rPr>
          <w:rStyle w:val="LatinChar"/>
          <w:rFonts w:cs="FrankRuehl" w:hint="cs"/>
          <w:sz w:val="28"/>
          <w:szCs w:val="28"/>
          <w:rtl/>
          <w:lang w:val="en-GB"/>
        </w:rPr>
        <w:t>"</w:t>
      </w:r>
      <w:r w:rsidR="08D07417" w:rsidRPr="08D07417">
        <w:rPr>
          <w:rStyle w:val="LatinChar"/>
          <w:rFonts w:cs="FrankRuehl"/>
          <w:sz w:val="28"/>
          <w:szCs w:val="28"/>
          <w:rtl/>
          <w:lang w:val="en-GB"/>
        </w:rPr>
        <w:t>עושים בו שמחה ומשתה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כי המשתה יש בו השתיה וגם השמחה</w:t>
      </w:r>
      <w:r w:rsidR="084647C9">
        <w:rPr>
          <w:rStyle w:val="FootnoteReference"/>
          <w:rFonts w:cs="FrankRuehl"/>
          <w:szCs w:val="28"/>
          <w:rtl/>
        </w:rPr>
        <w:footnoteReference w:id="241"/>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ולכך יש להקדים השמחה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כי השמחה הוא קודמת</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שאין לזה שום הכנה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ומיד יכול להיות לו 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אבל המשתה צריך אליה הכנה ג</w:t>
      </w:r>
      <w:r w:rsidR="088C35F8">
        <w:rPr>
          <w:rStyle w:val="LatinChar"/>
          <w:rFonts w:cs="FrankRuehl" w:hint="cs"/>
          <w:sz w:val="28"/>
          <w:szCs w:val="28"/>
          <w:rtl/>
          <w:lang w:val="en-GB"/>
        </w:rPr>
        <w:t>ם כן</w:t>
      </w:r>
      <w:r w:rsidR="08D07417" w:rsidRPr="08D07417">
        <w:rPr>
          <w:rStyle w:val="LatinChar"/>
          <w:rFonts w:cs="FrankRuehl"/>
          <w:sz w:val="28"/>
          <w:szCs w:val="28"/>
          <w:rtl/>
          <w:lang w:val="en-GB"/>
        </w:rPr>
        <w:t xml:space="preserve"> לתקן הסעודה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וגם יש בו השמחה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לכך השמחה היא קודמת</w:t>
      </w:r>
      <w:r w:rsidR="08DC2869">
        <w:rPr>
          <w:rStyle w:val="FootnoteReference"/>
          <w:rFonts w:cs="FrankRuehl"/>
          <w:szCs w:val="28"/>
          <w:rtl/>
        </w:rPr>
        <w:footnoteReference w:id="242"/>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ולכך כתיב </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עושים את יום </w:t>
      </w:r>
      <w:r w:rsidR="088C35F8">
        <w:rPr>
          <w:rStyle w:val="LatinChar"/>
          <w:rFonts w:cs="FrankRuehl" w:hint="cs"/>
          <w:sz w:val="28"/>
          <w:szCs w:val="28"/>
          <w:rtl/>
          <w:lang w:val="en-GB"/>
        </w:rPr>
        <w:t>ארבעה עשר</w:t>
      </w:r>
      <w:r w:rsidR="08D07417" w:rsidRPr="08D07417">
        <w:rPr>
          <w:rStyle w:val="LatinChar"/>
          <w:rFonts w:cs="FrankRuehl"/>
          <w:sz w:val="28"/>
          <w:szCs w:val="28"/>
          <w:rtl/>
          <w:lang w:val="en-GB"/>
        </w:rPr>
        <w:t xml:space="preserve"> שמחה ומשתה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לומר כי הם עושים שמחה ומשתה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כי אין לפרש יום של משתה רק כאשר דבק </w:t>
      </w:r>
      <w:r w:rsidR="088C35F8">
        <w:rPr>
          <w:rStyle w:val="LatinChar"/>
          <w:rFonts w:cs="FrankRuehl" w:hint="cs"/>
          <w:sz w:val="28"/>
          <w:szCs w:val="28"/>
          <w:rtl/>
          <w:lang w:val="en-GB"/>
        </w:rPr>
        <w:t>"</w:t>
      </w:r>
      <w:r w:rsidR="08D07417" w:rsidRPr="08D07417">
        <w:rPr>
          <w:rStyle w:val="LatinChar"/>
          <w:rFonts w:cs="FrankRuehl"/>
          <w:sz w:val="28"/>
          <w:szCs w:val="28"/>
          <w:rtl/>
          <w:lang w:val="en-GB"/>
        </w:rPr>
        <w:t>משתה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אל </w:t>
      </w:r>
      <w:r w:rsidR="088C35F8">
        <w:rPr>
          <w:rStyle w:val="LatinChar"/>
          <w:rFonts w:cs="FrankRuehl" w:hint="cs"/>
          <w:sz w:val="28"/>
          <w:szCs w:val="28"/>
          <w:rtl/>
          <w:lang w:val="en-GB"/>
        </w:rPr>
        <w:t>"</w:t>
      </w:r>
      <w:r w:rsidR="08D07417" w:rsidRPr="08D07417">
        <w:rPr>
          <w:rStyle w:val="LatinChar"/>
          <w:rFonts w:cs="FrankRuehl"/>
          <w:sz w:val="28"/>
          <w:szCs w:val="28"/>
          <w:rtl/>
          <w:lang w:val="en-GB"/>
        </w:rPr>
        <w:t>יום</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לגמרי</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כמו </w:t>
      </w:r>
      <w:r w:rsidR="088C35F8">
        <w:rPr>
          <w:rStyle w:val="LatinChar"/>
          <w:rFonts w:cs="FrankRuehl" w:hint="cs"/>
          <w:sz w:val="28"/>
          <w:szCs w:val="28"/>
          <w:rtl/>
          <w:lang w:val="en-GB"/>
        </w:rPr>
        <w:t>"</w:t>
      </w:r>
      <w:r w:rsidR="08D07417" w:rsidRPr="08D07417">
        <w:rPr>
          <w:rStyle w:val="LatinChar"/>
          <w:rFonts w:cs="FrankRuehl"/>
          <w:sz w:val="28"/>
          <w:szCs w:val="28"/>
          <w:rtl/>
          <w:lang w:val="en-GB"/>
        </w:rPr>
        <w:t>ועשו אותו יום משתה ושמחה</w:t>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זה יש לפרש יום של משתה</w:t>
      </w:r>
      <w:r w:rsidR="08DC2869">
        <w:rPr>
          <w:rStyle w:val="FootnoteReference"/>
          <w:rFonts w:cs="FrankRuehl"/>
          <w:szCs w:val="28"/>
          <w:rtl/>
        </w:rPr>
        <w:footnoteReference w:id="243"/>
      </w:r>
      <w:r w:rsidR="088C35F8">
        <w:rPr>
          <w:rStyle w:val="LatinChar"/>
          <w:rFonts w:cs="FrankRuehl" w:hint="cs"/>
          <w:sz w:val="28"/>
          <w:szCs w:val="28"/>
          <w:rtl/>
          <w:lang w:val="en-GB"/>
        </w:rPr>
        <w:t>.</w:t>
      </w:r>
      <w:r w:rsidR="08D07417" w:rsidRPr="08D07417">
        <w:rPr>
          <w:rStyle w:val="LatinChar"/>
          <w:rFonts w:cs="FrankRuehl"/>
          <w:sz w:val="28"/>
          <w:szCs w:val="28"/>
          <w:rtl/>
          <w:lang w:val="en-GB"/>
        </w:rPr>
        <w:t xml:space="preserve"> </w:t>
      </w:r>
    </w:p>
    <w:p w:rsidR="08F8465B" w:rsidRDefault="082B109A" w:rsidP="08990D35">
      <w:pPr>
        <w:jc w:val="both"/>
        <w:rPr>
          <w:rStyle w:val="LatinChar"/>
          <w:rFonts w:cs="FrankRuehl" w:hint="cs"/>
          <w:sz w:val="28"/>
          <w:szCs w:val="28"/>
          <w:rtl/>
          <w:lang w:val="en-GB"/>
        </w:rPr>
      </w:pPr>
      <w:r>
        <w:rPr>
          <w:rStyle w:val="LatinChar"/>
          <w:rtl/>
        </w:rPr>
        <w:t>#</w:t>
      </w:r>
      <w:r w:rsidR="08D07417" w:rsidRPr="08682CDA">
        <w:rPr>
          <w:rStyle w:val="Title1"/>
          <w:rtl/>
        </w:rPr>
        <w:t>ועוד נראה</w:t>
      </w:r>
      <w:r w:rsidR="08682CDA" w:rsidRPr="08682CDA">
        <w:rPr>
          <w:rStyle w:val="LatinChar"/>
          <w:rtl/>
        </w:rPr>
        <w:t>=</w:t>
      </w:r>
      <w:r w:rsidR="08291C13">
        <w:rPr>
          <w:rStyle w:val="FootnoteReference"/>
          <w:rFonts w:cs="FrankRuehl"/>
          <w:szCs w:val="28"/>
          <w:rtl/>
        </w:rPr>
        <w:footnoteReference w:id="244"/>
      </w:r>
      <w:r w:rsidR="08682CDA">
        <w:rPr>
          <w:rStyle w:val="LatinChar"/>
          <w:rFonts w:cs="FrankRuehl" w:hint="cs"/>
          <w:sz w:val="28"/>
          <w:szCs w:val="28"/>
          <w:rtl/>
          <w:lang w:val="en-GB"/>
        </w:rPr>
        <w:t>,</w:t>
      </w:r>
      <w:r w:rsidR="08D07417" w:rsidRPr="08D07417">
        <w:rPr>
          <w:rStyle w:val="LatinChar"/>
          <w:rFonts w:cs="FrankRuehl"/>
          <w:sz w:val="28"/>
          <w:szCs w:val="28"/>
          <w:rtl/>
          <w:lang w:val="en-GB"/>
        </w:rPr>
        <w:t xml:space="preserve"> כי מפני ש</w:t>
      </w:r>
      <w:r w:rsidR="08D32630">
        <w:rPr>
          <w:rStyle w:val="LatinChar"/>
          <w:rFonts w:cs="FrankRuehl" w:hint="cs"/>
          <w:sz w:val="28"/>
          <w:szCs w:val="28"/>
          <w:rtl/>
          <w:lang w:val="en-GB"/>
        </w:rPr>
        <w:t>דיבר</w:t>
      </w:r>
      <w:r w:rsidR="083E0D6A">
        <w:rPr>
          <w:rStyle w:val="LatinChar"/>
          <w:rFonts w:cs="FrankRuehl" w:hint="cs"/>
          <w:sz w:val="28"/>
          <w:szCs w:val="28"/>
          <w:rtl/>
          <w:lang w:val="en-GB"/>
        </w:rPr>
        <w:t>*</w:t>
      </w:r>
      <w:r w:rsidR="08D07417" w:rsidRPr="08D07417">
        <w:rPr>
          <w:rStyle w:val="LatinChar"/>
          <w:rFonts w:cs="FrankRuehl"/>
          <w:sz w:val="28"/>
          <w:szCs w:val="28"/>
          <w:rtl/>
          <w:lang w:val="en-GB"/>
        </w:rPr>
        <w:t xml:space="preserve"> אחריו </w:t>
      </w:r>
      <w:r w:rsidR="083C0E8F" w:rsidRPr="083C0E8F">
        <w:rPr>
          <w:rStyle w:val="LatinChar"/>
          <w:rFonts w:cs="Dbs-Rashi" w:hint="cs"/>
          <w:szCs w:val="20"/>
          <w:rtl/>
          <w:lang w:val="en-GB"/>
        </w:rPr>
        <w:t>(בפסוק יט)</w:t>
      </w:r>
      <w:r w:rsidR="083C0E8F">
        <w:rPr>
          <w:rStyle w:val="LatinChar"/>
          <w:rFonts w:cs="FrankRuehl" w:hint="cs"/>
          <w:sz w:val="28"/>
          <w:szCs w:val="28"/>
          <w:rtl/>
          <w:lang w:val="en-GB"/>
        </w:rPr>
        <w:t xml:space="preserve"> "</w:t>
      </w:r>
      <w:r w:rsidR="08D07417" w:rsidRPr="08D07417">
        <w:rPr>
          <w:rStyle w:val="LatinChar"/>
          <w:rFonts w:cs="FrankRuehl"/>
          <w:sz w:val="28"/>
          <w:szCs w:val="28"/>
          <w:rtl/>
          <w:lang w:val="en-GB"/>
        </w:rPr>
        <w:t>ויום טוב</w:t>
      </w:r>
      <w:r w:rsidR="083C0E8F">
        <w:rPr>
          <w:rStyle w:val="LatinChar"/>
          <w:rFonts w:cs="FrankRuehl" w:hint="cs"/>
          <w:sz w:val="28"/>
          <w:szCs w:val="28"/>
          <w:rtl/>
          <w:lang w:val="en-GB"/>
        </w:rPr>
        <w:t>"</w:t>
      </w:r>
      <w:r w:rsidR="083C0E8F">
        <w:rPr>
          <w:rStyle w:val="FootnoteReference"/>
          <w:rFonts w:cs="FrankRuehl"/>
          <w:szCs w:val="28"/>
          <w:rtl/>
        </w:rPr>
        <w:footnoteReference w:id="245"/>
      </w:r>
      <w:r w:rsidR="083C0E8F">
        <w:rPr>
          <w:rStyle w:val="LatinChar"/>
          <w:rFonts w:cs="FrankRuehl" w:hint="cs"/>
          <w:sz w:val="28"/>
          <w:szCs w:val="28"/>
          <w:rtl/>
          <w:lang w:val="en-GB"/>
        </w:rPr>
        <w:t>,</w:t>
      </w:r>
      <w:r w:rsidR="08D07417" w:rsidRPr="08D07417">
        <w:rPr>
          <w:rStyle w:val="LatinChar"/>
          <w:rFonts w:cs="FrankRuehl"/>
          <w:sz w:val="28"/>
          <w:szCs w:val="28"/>
          <w:rtl/>
          <w:lang w:val="en-GB"/>
        </w:rPr>
        <w:t xml:space="preserve"> לכך אמר </w:t>
      </w:r>
      <w:r w:rsidR="083C0E8F">
        <w:rPr>
          <w:rStyle w:val="LatinChar"/>
          <w:rFonts w:cs="FrankRuehl" w:hint="cs"/>
          <w:sz w:val="28"/>
          <w:szCs w:val="28"/>
          <w:rtl/>
          <w:lang w:val="en-GB"/>
        </w:rPr>
        <w:t>"</w:t>
      </w:r>
      <w:r w:rsidR="08D07417" w:rsidRPr="08D07417">
        <w:rPr>
          <w:rStyle w:val="LatinChar"/>
          <w:rFonts w:cs="FrankRuehl"/>
          <w:sz w:val="28"/>
          <w:szCs w:val="28"/>
          <w:rtl/>
          <w:lang w:val="en-GB"/>
        </w:rPr>
        <w:t>ימי שמחה ומשתה וי</w:t>
      </w:r>
      <w:r w:rsidR="083C0E8F">
        <w:rPr>
          <w:rStyle w:val="LatinChar"/>
          <w:rFonts w:cs="FrankRuehl" w:hint="cs"/>
          <w:sz w:val="28"/>
          <w:szCs w:val="28"/>
          <w:rtl/>
          <w:lang w:val="en-GB"/>
        </w:rPr>
        <w:t>ום טוב",</w:t>
      </w:r>
      <w:r w:rsidR="08D07417" w:rsidRPr="08D07417">
        <w:rPr>
          <w:rStyle w:val="LatinChar"/>
          <w:rFonts w:cs="FrankRuehl"/>
          <w:sz w:val="28"/>
          <w:szCs w:val="28"/>
          <w:rtl/>
          <w:lang w:val="en-GB"/>
        </w:rPr>
        <w:t xml:space="preserve"> כי כל אחד הוא יותר</w:t>
      </w:r>
      <w:r w:rsidR="083C0E8F">
        <w:rPr>
          <w:rStyle w:val="LatinChar"/>
          <w:rFonts w:cs="FrankRuehl" w:hint="cs"/>
          <w:sz w:val="28"/>
          <w:szCs w:val="28"/>
          <w:rtl/>
          <w:lang w:val="en-GB"/>
        </w:rPr>
        <w:t>;</w:t>
      </w:r>
      <w:r w:rsidR="08D07417" w:rsidRPr="08D07417">
        <w:rPr>
          <w:rStyle w:val="LatinChar"/>
          <w:rFonts w:cs="FrankRuehl"/>
          <w:sz w:val="28"/>
          <w:szCs w:val="28"/>
          <w:rtl/>
          <w:lang w:val="en-GB"/>
        </w:rPr>
        <w:t xml:space="preserve"> כי כאשר האדם שמח הוא בשלימות</w:t>
      </w:r>
      <w:r w:rsidR="08F4372A">
        <w:rPr>
          <w:rStyle w:val="LatinChar"/>
          <w:rFonts w:cs="FrankRuehl" w:hint="cs"/>
          <w:sz w:val="28"/>
          <w:szCs w:val="28"/>
          <w:rtl/>
          <w:lang w:val="en-GB"/>
        </w:rPr>
        <w:t>,</w:t>
      </w:r>
      <w:r w:rsidR="08D07417" w:rsidRPr="08D07417">
        <w:rPr>
          <w:rStyle w:val="LatinChar"/>
          <w:rFonts w:cs="FrankRuehl"/>
          <w:sz w:val="28"/>
          <w:szCs w:val="28"/>
          <w:rtl/>
          <w:lang w:val="en-GB"/>
        </w:rPr>
        <w:t xml:space="preserve"> הפך כאשר יש לו צער</w:t>
      </w:r>
      <w:r w:rsidR="08F4372A">
        <w:rPr>
          <w:rStyle w:val="LatinChar"/>
          <w:rFonts w:cs="FrankRuehl" w:hint="cs"/>
          <w:sz w:val="28"/>
          <w:szCs w:val="28"/>
          <w:rtl/>
          <w:lang w:val="en-GB"/>
        </w:rPr>
        <w:t>,</w:t>
      </w:r>
      <w:r w:rsidR="08D07417" w:rsidRPr="08D07417">
        <w:rPr>
          <w:rStyle w:val="LatinChar"/>
          <w:rFonts w:cs="FrankRuehl"/>
          <w:sz w:val="28"/>
          <w:szCs w:val="28"/>
          <w:rtl/>
          <w:lang w:val="en-GB"/>
        </w:rPr>
        <w:t xml:space="preserve"> שהוא בחסרון</w:t>
      </w:r>
      <w:r w:rsidR="08F4372A">
        <w:rPr>
          <w:rStyle w:val="FootnoteReference"/>
          <w:rFonts w:cs="FrankRuehl"/>
          <w:szCs w:val="28"/>
          <w:rtl/>
        </w:rPr>
        <w:footnoteReference w:id="246"/>
      </w:r>
      <w:r w:rsidR="08F4372A">
        <w:rPr>
          <w:rStyle w:val="LatinChar"/>
          <w:rFonts w:cs="FrankRuehl" w:hint="cs"/>
          <w:sz w:val="28"/>
          <w:szCs w:val="28"/>
          <w:rtl/>
          <w:lang w:val="en-GB"/>
        </w:rPr>
        <w:t>.</w:t>
      </w:r>
      <w:r w:rsidR="08D07417" w:rsidRPr="08D07417">
        <w:rPr>
          <w:rStyle w:val="LatinChar"/>
          <w:rFonts w:cs="FrankRuehl"/>
          <w:sz w:val="28"/>
          <w:szCs w:val="28"/>
          <w:rtl/>
          <w:lang w:val="en-GB"/>
        </w:rPr>
        <w:t xml:space="preserve"> וכאשר יש לו משתה הוא יותר בשלימות</w:t>
      </w:r>
      <w:r w:rsidR="08E54D9E">
        <w:rPr>
          <w:rStyle w:val="LatinChar"/>
          <w:rFonts w:cs="FrankRuehl" w:hint="cs"/>
          <w:sz w:val="28"/>
          <w:szCs w:val="28"/>
          <w:rtl/>
          <w:lang w:val="en-GB"/>
        </w:rPr>
        <w:t>,</w:t>
      </w:r>
      <w:r w:rsidR="08D07417" w:rsidRPr="08D07417">
        <w:rPr>
          <w:rStyle w:val="LatinChar"/>
          <w:rFonts w:cs="FrankRuehl"/>
          <w:sz w:val="28"/>
          <w:szCs w:val="28"/>
          <w:rtl/>
          <w:lang w:val="en-GB"/>
        </w:rPr>
        <w:t xml:space="preserve"> כי</w:t>
      </w:r>
      <w:r w:rsidR="08E54D9E">
        <w:rPr>
          <w:rStyle w:val="LatinChar"/>
          <w:rFonts w:cs="FrankRuehl" w:hint="cs"/>
          <w:sz w:val="28"/>
          <w:szCs w:val="28"/>
          <w:rtl/>
          <w:lang w:val="en-GB"/>
        </w:rPr>
        <w:t xml:space="preserve"> </w:t>
      </w:r>
      <w:r w:rsidR="08F6460A" w:rsidRPr="08F6460A">
        <w:rPr>
          <w:rStyle w:val="LatinChar"/>
          <w:rFonts w:cs="FrankRuehl"/>
          <w:sz w:val="28"/>
          <w:szCs w:val="28"/>
          <w:rtl/>
          <w:lang w:val="en-GB"/>
        </w:rPr>
        <w:t>במשתה הוא טוב לב לגמרי</w:t>
      </w:r>
      <w:r w:rsidR="08174A09">
        <w:rPr>
          <w:rStyle w:val="FootnoteReference"/>
          <w:rFonts w:cs="FrankRuehl"/>
          <w:szCs w:val="28"/>
          <w:rtl/>
        </w:rPr>
        <w:footnoteReference w:id="247"/>
      </w:r>
      <w:r w:rsidR="08174A09">
        <w:rPr>
          <w:rStyle w:val="LatinChar"/>
          <w:rFonts w:cs="FrankRuehl" w:hint="cs"/>
          <w:sz w:val="28"/>
          <w:szCs w:val="28"/>
          <w:rtl/>
          <w:lang w:val="en-GB"/>
        </w:rPr>
        <w:t>.</w:t>
      </w:r>
      <w:r w:rsidR="08F6460A" w:rsidRPr="08F6460A">
        <w:rPr>
          <w:rStyle w:val="LatinChar"/>
          <w:rFonts w:cs="FrankRuehl"/>
          <w:sz w:val="28"/>
          <w:szCs w:val="28"/>
          <w:rtl/>
          <w:lang w:val="en-GB"/>
        </w:rPr>
        <w:t xml:space="preserve"> וכאשר יש לו י</w:t>
      </w:r>
      <w:r w:rsidR="08452276">
        <w:rPr>
          <w:rStyle w:val="LatinChar"/>
          <w:rFonts w:cs="FrankRuehl" w:hint="cs"/>
          <w:sz w:val="28"/>
          <w:szCs w:val="28"/>
          <w:rtl/>
          <w:lang w:val="en-GB"/>
        </w:rPr>
        <w:t>ום טוב</w:t>
      </w:r>
      <w:r w:rsidR="08F6460A" w:rsidRPr="08F6460A">
        <w:rPr>
          <w:rStyle w:val="LatinChar"/>
          <w:rFonts w:cs="FrankRuehl"/>
          <w:sz w:val="28"/>
          <w:szCs w:val="28"/>
          <w:rtl/>
          <w:lang w:val="en-GB"/>
        </w:rPr>
        <w:t xml:space="preserve"> הוא יותר בשלימות</w:t>
      </w:r>
      <w:r w:rsidR="08452276">
        <w:rPr>
          <w:rStyle w:val="FootnoteReference"/>
          <w:rFonts w:cs="FrankRuehl"/>
          <w:szCs w:val="28"/>
          <w:rtl/>
        </w:rPr>
        <w:footnoteReference w:id="248"/>
      </w:r>
      <w:r w:rsidR="08452276">
        <w:rPr>
          <w:rStyle w:val="LatinChar"/>
          <w:rFonts w:cs="FrankRuehl" w:hint="cs"/>
          <w:sz w:val="28"/>
          <w:szCs w:val="28"/>
          <w:rtl/>
          <w:lang w:val="en-GB"/>
        </w:rPr>
        <w:t>.</w:t>
      </w:r>
      <w:r w:rsidR="08F6460A" w:rsidRPr="08F6460A">
        <w:rPr>
          <w:rStyle w:val="LatinChar"/>
          <w:rFonts w:cs="FrankRuehl"/>
          <w:sz w:val="28"/>
          <w:szCs w:val="28"/>
          <w:rtl/>
          <w:lang w:val="en-GB"/>
        </w:rPr>
        <w:t xml:space="preserve"> ולכך הוסיף לומר </w:t>
      </w:r>
      <w:r w:rsidR="085415F0" w:rsidRPr="085415F0">
        <w:rPr>
          <w:rStyle w:val="LatinChar"/>
          <w:rFonts w:cs="Dbs-Rashi" w:hint="cs"/>
          <w:szCs w:val="20"/>
          <w:rtl/>
          <w:lang w:val="en-GB"/>
        </w:rPr>
        <w:t>(פסוק יט)</w:t>
      </w:r>
      <w:r w:rsidR="085415F0">
        <w:rPr>
          <w:rStyle w:val="LatinChar"/>
          <w:rFonts w:cs="FrankRuehl" w:hint="cs"/>
          <w:sz w:val="28"/>
          <w:szCs w:val="28"/>
          <w:rtl/>
          <w:lang w:val="en-GB"/>
        </w:rPr>
        <w:t xml:space="preserve"> "</w:t>
      </w:r>
      <w:r w:rsidR="08F6460A" w:rsidRPr="08F6460A">
        <w:rPr>
          <w:rStyle w:val="LatinChar"/>
          <w:rFonts w:cs="FrankRuehl"/>
          <w:sz w:val="28"/>
          <w:szCs w:val="28"/>
          <w:rtl/>
          <w:lang w:val="en-GB"/>
        </w:rPr>
        <w:t>ומשלוח מנות איש לרעהו</w:t>
      </w:r>
      <w:r w:rsidR="085415F0">
        <w:rPr>
          <w:rStyle w:val="LatinChar"/>
          <w:rFonts w:cs="FrankRuehl" w:hint="cs"/>
          <w:sz w:val="28"/>
          <w:szCs w:val="28"/>
          <w:rtl/>
          <w:lang w:val="en-GB"/>
        </w:rPr>
        <w:t>",</w:t>
      </w:r>
      <w:r w:rsidR="08F6460A" w:rsidRPr="08F6460A">
        <w:rPr>
          <w:rStyle w:val="LatinChar"/>
          <w:rFonts w:cs="FrankRuehl"/>
          <w:sz w:val="28"/>
          <w:szCs w:val="28"/>
          <w:rtl/>
          <w:lang w:val="en-GB"/>
        </w:rPr>
        <w:t xml:space="preserve"> כי כאשר האדם הוא בשלימות לגמרי</w:t>
      </w:r>
      <w:r w:rsidR="085415F0">
        <w:rPr>
          <w:rStyle w:val="LatinChar"/>
          <w:rFonts w:cs="FrankRuehl" w:hint="cs"/>
          <w:sz w:val="28"/>
          <w:szCs w:val="28"/>
          <w:rtl/>
          <w:lang w:val="en-GB"/>
        </w:rPr>
        <w:t>,</w:t>
      </w:r>
      <w:r w:rsidR="08F6460A" w:rsidRPr="08F6460A">
        <w:rPr>
          <w:rStyle w:val="LatinChar"/>
          <w:rFonts w:cs="FrankRuehl"/>
          <w:sz w:val="28"/>
          <w:szCs w:val="28"/>
          <w:rtl/>
          <w:lang w:val="en-GB"/>
        </w:rPr>
        <w:t xml:space="preserve"> הוא ג</w:t>
      </w:r>
      <w:r w:rsidR="085415F0">
        <w:rPr>
          <w:rStyle w:val="LatinChar"/>
          <w:rFonts w:cs="FrankRuehl" w:hint="cs"/>
          <w:sz w:val="28"/>
          <w:szCs w:val="28"/>
          <w:rtl/>
          <w:lang w:val="en-GB"/>
        </w:rPr>
        <w:t>ם כן</w:t>
      </w:r>
      <w:r w:rsidR="08F6460A" w:rsidRPr="08F6460A">
        <w:rPr>
          <w:rStyle w:val="LatinChar"/>
          <w:rFonts w:cs="FrankRuehl"/>
          <w:sz w:val="28"/>
          <w:szCs w:val="28"/>
          <w:rtl/>
          <w:lang w:val="en-GB"/>
        </w:rPr>
        <w:t xml:space="preserve"> משפיע לאחרים מטובו</w:t>
      </w:r>
      <w:r w:rsidR="085415F0">
        <w:rPr>
          <w:rStyle w:val="LatinChar"/>
          <w:rFonts w:cs="FrankRuehl" w:hint="cs"/>
          <w:sz w:val="28"/>
          <w:szCs w:val="28"/>
          <w:rtl/>
          <w:lang w:val="en-GB"/>
        </w:rPr>
        <w:t>,</w:t>
      </w:r>
      <w:r w:rsidR="08F6460A" w:rsidRPr="08F6460A">
        <w:rPr>
          <w:rStyle w:val="LatinChar"/>
          <w:rFonts w:cs="FrankRuehl"/>
          <w:sz w:val="28"/>
          <w:szCs w:val="28"/>
          <w:rtl/>
          <w:lang w:val="en-GB"/>
        </w:rPr>
        <w:t xml:space="preserve"> כמו שהתבאר למעלה אצל </w:t>
      </w:r>
      <w:r w:rsidR="085415F0" w:rsidRPr="085415F0">
        <w:rPr>
          <w:rStyle w:val="LatinChar"/>
          <w:rFonts w:cs="Dbs-Rashi" w:hint="cs"/>
          <w:szCs w:val="20"/>
          <w:rtl/>
          <w:lang w:val="en-GB"/>
        </w:rPr>
        <w:t>(למעלה ב, יח)</w:t>
      </w:r>
      <w:r w:rsidR="085415F0">
        <w:rPr>
          <w:rStyle w:val="LatinChar"/>
          <w:rFonts w:cs="FrankRuehl" w:hint="cs"/>
          <w:sz w:val="28"/>
          <w:szCs w:val="28"/>
          <w:rtl/>
          <w:lang w:val="en-GB"/>
        </w:rPr>
        <w:t xml:space="preserve"> "</w:t>
      </w:r>
      <w:r w:rsidR="08F6460A" w:rsidRPr="08F6460A">
        <w:rPr>
          <w:rStyle w:val="LatinChar"/>
          <w:rFonts w:cs="FrankRuehl"/>
          <w:sz w:val="28"/>
          <w:szCs w:val="28"/>
          <w:rtl/>
          <w:lang w:val="en-GB"/>
        </w:rPr>
        <w:t>ויתן משאות כיד המלך</w:t>
      </w:r>
      <w:r w:rsidR="085415F0">
        <w:rPr>
          <w:rStyle w:val="LatinChar"/>
          <w:rFonts w:cs="FrankRuehl" w:hint="cs"/>
          <w:sz w:val="28"/>
          <w:szCs w:val="28"/>
          <w:rtl/>
          <w:lang w:val="en-GB"/>
        </w:rPr>
        <w:t>"</w:t>
      </w:r>
      <w:r w:rsidR="085415F0">
        <w:rPr>
          <w:rStyle w:val="FootnoteReference"/>
          <w:rFonts w:cs="FrankRuehl"/>
          <w:szCs w:val="28"/>
          <w:rtl/>
        </w:rPr>
        <w:footnoteReference w:id="249"/>
      </w:r>
      <w:r w:rsidR="085415F0">
        <w:rPr>
          <w:rStyle w:val="LatinChar"/>
          <w:rFonts w:cs="FrankRuehl" w:hint="cs"/>
          <w:sz w:val="28"/>
          <w:szCs w:val="28"/>
          <w:rtl/>
          <w:lang w:val="en-GB"/>
        </w:rPr>
        <w:t>.</w:t>
      </w:r>
      <w:r w:rsidR="08F6460A" w:rsidRPr="08F6460A">
        <w:rPr>
          <w:rStyle w:val="LatinChar"/>
          <w:rFonts w:cs="FrankRuehl"/>
          <w:sz w:val="28"/>
          <w:szCs w:val="28"/>
          <w:rtl/>
          <w:lang w:val="en-GB"/>
        </w:rPr>
        <w:t xml:space="preserve"> וכאשר עצמו חסר ואינו בשלימות</w:t>
      </w:r>
      <w:r w:rsidR="08157C8A">
        <w:rPr>
          <w:rStyle w:val="LatinChar"/>
          <w:rFonts w:cs="FrankRuehl" w:hint="cs"/>
          <w:sz w:val="28"/>
          <w:szCs w:val="28"/>
          <w:rtl/>
          <w:lang w:val="en-GB"/>
        </w:rPr>
        <w:t>,</w:t>
      </w:r>
      <w:r w:rsidR="08F6460A" w:rsidRPr="08F6460A">
        <w:rPr>
          <w:rStyle w:val="LatinChar"/>
          <w:rFonts w:cs="FrankRuehl"/>
          <w:sz w:val="28"/>
          <w:szCs w:val="28"/>
          <w:rtl/>
          <w:lang w:val="en-GB"/>
        </w:rPr>
        <w:t xml:space="preserve"> אין משפיע לאחרים</w:t>
      </w:r>
      <w:r w:rsidR="08157C8A">
        <w:rPr>
          <w:rStyle w:val="FootnoteReference"/>
          <w:rFonts w:cs="FrankRuehl"/>
          <w:szCs w:val="28"/>
          <w:rtl/>
        </w:rPr>
        <w:footnoteReference w:id="250"/>
      </w:r>
      <w:r w:rsidR="08157C8A">
        <w:rPr>
          <w:rStyle w:val="LatinChar"/>
          <w:rFonts w:cs="FrankRuehl" w:hint="cs"/>
          <w:sz w:val="28"/>
          <w:szCs w:val="28"/>
          <w:rtl/>
          <w:lang w:val="en-GB"/>
        </w:rPr>
        <w:t>.</w:t>
      </w:r>
      <w:r w:rsidR="08F6460A" w:rsidRPr="08F6460A">
        <w:rPr>
          <w:rStyle w:val="LatinChar"/>
          <w:rFonts w:cs="FrankRuehl"/>
          <w:sz w:val="28"/>
          <w:szCs w:val="28"/>
          <w:rtl/>
          <w:lang w:val="en-GB"/>
        </w:rPr>
        <w:t xml:space="preserve"> ולכך כל אלו דברים שזכר ר</w:t>
      </w:r>
      <w:r w:rsidR="08990D35">
        <w:rPr>
          <w:rStyle w:val="LatinChar"/>
          <w:rFonts w:cs="FrankRuehl" w:hint="cs"/>
          <w:sz w:val="28"/>
          <w:szCs w:val="28"/>
          <w:rtl/>
          <w:lang w:val="en-GB"/>
        </w:rPr>
        <w:t>צה לומר</w:t>
      </w:r>
      <w:r w:rsidR="08F6460A" w:rsidRPr="08F6460A">
        <w:rPr>
          <w:rStyle w:val="LatinChar"/>
          <w:rFonts w:cs="FrankRuehl"/>
          <w:sz w:val="28"/>
          <w:szCs w:val="28"/>
          <w:rtl/>
          <w:lang w:val="en-GB"/>
        </w:rPr>
        <w:t xml:space="preserve"> שיהיה האדם בשלימות</w:t>
      </w:r>
      <w:r w:rsidR="08990D35">
        <w:rPr>
          <w:rStyle w:val="LatinChar"/>
          <w:rFonts w:cs="FrankRuehl" w:hint="cs"/>
          <w:sz w:val="28"/>
          <w:szCs w:val="28"/>
          <w:rtl/>
          <w:lang w:val="en-GB"/>
        </w:rPr>
        <w:t>,</w:t>
      </w:r>
      <w:r w:rsidR="08F6460A" w:rsidRPr="08F6460A">
        <w:rPr>
          <w:rStyle w:val="LatinChar"/>
          <w:rFonts w:cs="FrankRuehl"/>
          <w:sz w:val="28"/>
          <w:szCs w:val="28"/>
          <w:rtl/>
          <w:lang w:val="en-GB"/>
        </w:rPr>
        <w:t xml:space="preserve"> ויוסיף עוד שלימות על שלימותו עד שהוא משפיע לאחר</w:t>
      </w:r>
      <w:r w:rsidR="088D0412">
        <w:rPr>
          <w:rStyle w:val="FootnoteReference"/>
          <w:rFonts w:cs="FrankRuehl"/>
          <w:szCs w:val="28"/>
          <w:rtl/>
        </w:rPr>
        <w:footnoteReference w:id="251"/>
      </w:r>
      <w:r w:rsidR="088D0412">
        <w:rPr>
          <w:rStyle w:val="LatinChar"/>
          <w:rFonts w:cs="FrankRuehl" w:hint="cs"/>
          <w:sz w:val="28"/>
          <w:szCs w:val="28"/>
          <w:rtl/>
          <w:lang w:val="en-GB"/>
        </w:rPr>
        <w:t>.</w:t>
      </w:r>
      <w:r w:rsidR="08F6460A" w:rsidRPr="08F6460A">
        <w:rPr>
          <w:rStyle w:val="LatinChar"/>
          <w:rFonts w:cs="FrankRuehl"/>
          <w:sz w:val="28"/>
          <w:szCs w:val="28"/>
          <w:rtl/>
          <w:lang w:val="en-GB"/>
        </w:rPr>
        <w:t xml:space="preserve"> אבל בשאר מקום בודאי ראוי להקדים משתה לשמחה</w:t>
      </w:r>
      <w:r w:rsidR="080F1EFF">
        <w:rPr>
          <w:rStyle w:val="LatinChar"/>
          <w:rFonts w:cs="FrankRuehl" w:hint="cs"/>
          <w:sz w:val="28"/>
          <w:szCs w:val="28"/>
          <w:rtl/>
          <w:lang w:val="en-GB"/>
        </w:rPr>
        <w:t>,</w:t>
      </w:r>
      <w:r w:rsidR="08F6460A" w:rsidRPr="08F6460A">
        <w:rPr>
          <w:rStyle w:val="LatinChar"/>
          <w:rFonts w:cs="FrankRuehl"/>
          <w:sz w:val="28"/>
          <w:szCs w:val="28"/>
          <w:rtl/>
          <w:lang w:val="en-GB"/>
        </w:rPr>
        <w:t xml:space="preserve"> כי מתוך המשתה בא לידי שמחה</w:t>
      </w:r>
      <w:r w:rsidR="080F1EFF">
        <w:rPr>
          <w:rStyle w:val="FootnoteReference"/>
          <w:rFonts w:cs="FrankRuehl"/>
          <w:szCs w:val="28"/>
          <w:rtl/>
        </w:rPr>
        <w:footnoteReference w:id="252"/>
      </w:r>
      <w:r w:rsidR="080F1EFF">
        <w:rPr>
          <w:rStyle w:val="LatinChar"/>
          <w:rFonts w:cs="FrankRuehl" w:hint="cs"/>
          <w:sz w:val="28"/>
          <w:szCs w:val="28"/>
          <w:rtl/>
          <w:lang w:val="en-GB"/>
        </w:rPr>
        <w:t>.</w:t>
      </w:r>
      <w:r w:rsidR="08F6460A" w:rsidRPr="08F6460A">
        <w:rPr>
          <w:rStyle w:val="LatinChar"/>
          <w:rFonts w:cs="FrankRuehl"/>
          <w:sz w:val="28"/>
          <w:szCs w:val="28"/>
          <w:rtl/>
          <w:lang w:val="en-GB"/>
        </w:rPr>
        <w:t xml:space="preserve"> רק במקום שבא לומר שהיה מוסיף שלימות על שלימות</w:t>
      </w:r>
      <w:r w:rsidR="08F8465B">
        <w:rPr>
          <w:rStyle w:val="LatinChar"/>
          <w:rFonts w:cs="FrankRuehl" w:hint="cs"/>
          <w:sz w:val="28"/>
          <w:szCs w:val="28"/>
          <w:rtl/>
          <w:lang w:val="en-GB"/>
        </w:rPr>
        <w:t>,</w:t>
      </w:r>
      <w:r w:rsidR="08F6460A" w:rsidRPr="08F6460A">
        <w:rPr>
          <w:rStyle w:val="LatinChar"/>
          <w:rFonts w:cs="FrankRuehl"/>
          <w:sz w:val="28"/>
          <w:szCs w:val="28"/>
          <w:rtl/>
          <w:lang w:val="en-GB"/>
        </w:rPr>
        <w:t xml:space="preserve"> בזה מקדים שמחה למשתה</w:t>
      </w:r>
      <w:r w:rsidR="08F8465B">
        <w:rPr>
          <w:rStyle w:val="LatinChar"/>
          <w:rFonts w:cs="FrankRuehl" w:hint="cs"/>
          <w:sz w:val="28"/>
          <w:szCs w:val="28"/>
          <w:rtl/>
          <w:lang w:val="en-GB"/>
        </w:rPr>
        <w:t>,</w:t>
      </w:r>
      <w:r w:rsidR="08F6460A" w:rsidRPr="08F6460A">
        <w:rPr>
          <w:rStyle w:val="LatinChar"/>
          <w:rFonts w:cs="FrankRuehl"/>
          <w:sz w:val="28"/>
          <w:szCs w:val="28"/>
          <w:rtl/>
          <w:lang w:val="en-GB"/>
        </w:rPr>
        <w:t xml:space="preserve"> מפני כי המשתה יש בו השמחה והשתיה</w:t>
      </w:r>
      <w:r w:rsidR="08F8465B">
        <w:rPr>
          <w:rStyle w:val="LatinChar"/>
          <w:rFonts w:cs="FrankRuehl" w:hint="cs"/>
          <w:sz w:val="28"/>
          <w:szCs w:val="28"/>
          <w:rtl/>
          <w:lang w:val="en-GB"/>
        </w:rPr>
        <w:t>,</w:t>
      </w:r>
      <w:r w:rsidR="08F6460A" w:rsidRPr="08F6460A">
        <w:rPr>
          <w:rStyle w:val="LatinChar"/>
          <w:rFonts w:cs="FrankRuehl"/>
          <w:sz w:val="28"/>
          <w:szCs w:val="28"/>
          <w:rtl/>
          <w:lang w:val="en-GB"/>
        </w:rPr>
        <w:t xml:space="preserve"> ולכך זכר אלו דברים זה אחר זה כסדר</w:t>
      </w:r>
      <w:r w:rsidR="08F8465B">
        <w:rPr>
          <w:rStyle w:val="FootnoteReference"/>
          <w:rFonts w:cs="FrankRuehl"/>
          <w:szCs w:val="28"/>
          <w:rtl/>
        </w:rPr>
        <w:footnoteReference w:id="253"/>
      </w:r>
      <w:r w:rsidR="08F6460A" w:rsidRPr="08F6460A">
        <w:rPr>
          <w:rStyle w:val="LatinChar"/>
          <w:rFonts w:cs="FrankRuehl"/>
          <w:sz w:val="28"/>
          <w:szCs w:val="28"/>
          <w:rtl/>
          <w:lang w:val="en-GB"/>
        </w:rPr>
        <w:t xml:space="preserve">. </w:t>
      </w:r>
    </w:p>
    <w:p w:rsidR="08D660C8" w:rsidRDefault="082B109A" w:rsidP="08D660C8">
      <w:pPr>
        <w:jc w:val="both"/>
        <w:rPr>
          <w:rStyle w:val="LatinChar"/>
          <w:rFonts w:cs="FrankRuehl" w:hint="cs"/>
          <w:sz w:val="28"/>
          <w:szCs w:val="28"/>
          <w:rtl/>
          <w:lang w:val="en-GB"/>
        </w:rPr>
      </w:pPr>
      <w:r>
        <w:rPr>
          <w:rStyle w:val="LatinChar"/>
          <w:rtl/>
        </w:rPr>
        <w:t>#</w:t>
      </w:r>
      <w:r w:rsidR="08A06673" w:rsidRPr="08A06673">
        <w:rPr>
          <w:rStyle w:val="Title1"/>
          <w:rFonts w:hint="cs"/>
          <w:rtl/>
        </w:rPr>
        <w:t>"</w:t>
      </w:r>
      <w:r w:rsidR="08F6460A" w:rsidRPr="08A06673">
        <w:rPr>
          <w:rStyle w:val="Title1"/>
          <w:rtl/>
        </w:rPr>
        <w:t>והחודש אשר</w:t>
      </w:r>
      <w:r w:rsidR="08A06673" w:rsidRPr="08A06673">
        <w:rPr>
          <w:rStyle w:val="LatinChar"/>
          <w:rtl/>
        </w:rPr>
        <w:t>=</w:t>
      </w:r>
      <w:r w:rsidR="08F6460A" w:rsidRPr="08F6460A">
        <w:rPr>
          <w:rStyle w:val="LatinChar"/>
          <w:rFonts w:cs="FrankRuehl"/>
          <w:sz w:val="28"/>
          <w:szCs w:val="28"/>
          <w:rtl/>
          <w:lang w:val="en-GB"/>
        </w:rPr>
        <w:t xml:space="preserve"> נהפך להם </w:t>
      </w:r>
      <w:r w:rsidR="08A06673">
        <w:rPr>
          <w:rStyle w:val="LatinChar"/>
          <w:rFonts w:cs="FrankRuehl" w:hint="cs"/>
          <w:sz w:val="28"/>
          <w:szCs w:val="28"/>
          <w:rtl/>
          <w:lang w:val="en-GB"/>
        </w:rPr>
        <w:t xml:space="preserve">וגו'" </w:t>
      </w:r>
      <w:r w:rsidR="08F6460A" w:rsidRPr="08A06673">
        <w:rPr>
          <w:rStyle w:val="LatinChar"/>
          <w:rFonts w:cs="Dbs-Rashi"/>
          <w:szCs w:val="20"/>
          <w:rtl/>
          <w:lang w:val="en-GB"/>
        </w:rPr>
        <w:t>(</w:t>
      </w:r>
      <w:r w:rsidR="08A06673" w:rsidRPr="08A06673">
        <w:rPr>
          <w:rStyle w:val="LatinChar"/>
          <w:rFonts w:cs="Dbs-Rashi" w:hint="cs"/>
          <w:szCs w:val="20"/>
          <w:rtl/>
          <w:lang w:val="en-GB"/>
        </w:rPr>
        <w:t>פסוק</w:t>
      </w:r>
      <w:r w:rsidR="08F6460A" w:rsidRPr="08A06673">
        <w:rPr>
          <w:rStyle w:val="LatinChar"/>
          <w:rFonts w:cs="Dbs-Rashi"/>
          <w:szCs w:val="20"/>
          <w:rtl/>
          <w:lang w:val="en-GB"/>
        </w:rPr>
        <w:t xml:space="preserve"> כב)</w:t>
      </w:r>
      <w:r w:rsidR="08A06673">
        <w:rPr>
          <w:rStyle w:val="LatinChar"/>
          <w:rFonts w:cs="FrankRuehl" w:hint="cs"/>
          <w:sz w:val="28"/>
          <w:szCs w:val="28"/>
          <w:rtl/>
          <w:lang w:val="en-GB"/>
        </w:rPr>
        <w:t>.</w:t>
      </w:r>
      <w:r w:rsidR="08F6460A" w:rsidRPr="08F6460A">
        <w:rPr>
          <w:rStyle w:val="LatinChar"/>
          <w:rFonts w:cs="FrankRuehl"/>
          <w:sz w:val="28"/>
          <w:szCs w:val="28"/>
          <w:rtl/>
          <w:lang w:val="en-GB"/>
        </w:rPr>
        <w:t xml:space="preserve"> מה שתולה זה בחודש</w:t>
      </w:r>
      <w:r w:rsidR="081D26CF">
        <w:rPr>
          <w:rStyle w:val="FootnoteReference"/>
          <w:rFonts w:cs="FrankRuehl"/>
          <w:szCs w:val="28"/>
          <w:rtl/>
        </w:rPr>
        <w:footnoteReference w:id="254"/>
      </w:r>
      <w:r w:rsidR="081D26CF">
        <w:rPr>
          <w:rStyle w:val="LatinChar"/>
          <w:rFonts w:cs="FrankRuehl" w:hint="cs"/>
          <w:sz w:val="28"/>
          <w:szCs w:val="28"/>
          <w:rtl/>
          <w:lang w:val="en-GB"/>
        </w:rPr>
        <w:t>,</w:t>
      </w:r>
      <w:r w:rsidR="08F6460A" w:rsidRPr="08F6460A">
        <w:rPr>
          <w:rStyle w:val="LatinChar"/>
          <w:rFonts w:cs="FrankRuehl"/>
          <w:sz w:val="28"/>
          <w:szCs w:val="28"/>
          <w:rtl/>
          <w:lang w:val="en-GB"/>
        </w:rPr>
        <w:t xml:space="preserve"> כי המן היה אומר כי אדר שהוא סוף החדשים מורה על שישראל יש סוף להם</w:t>
      </w:r>
      <w:r w:rsidR="086C0F6C">
        <w:rPr>
          <w:rStyle w:val="FootnoteReference"/>
          <w:rFonts w:cs="FrankRuehl"/>
          <w:szCs w:val="28"/>
          <w:rtl/>
        </w:rPr>
        <w:footnoteReference w:id="255"/>
      </w:r>
      <w:r w:rsidR="086C0F6C">
        <w:rPr>
          <w:rStyle w:val="LatinChar"/>
          <w:rFonts w:cs="FrankRuehl" w:hint="cs"/>
          <w:sz w:val="28"/>
          <w:szCs w:val="28"/>
          <w:rtl/>
          <w:lang w:val="en-GB"/>
        </w:rPr>
        <w:t>.</w:t>
      </w:r>
      <w:r w:rsidR="08F6460A" w:rsidRPr="08F6460A">
        <w:rPr>
          <w:rStyle w:val="LatinChar"/>
          <w:rFonts w:cs="FrankRuehl"/>
          <w:sz w:val="28"/>
          <w:szCs w:val="28"/>
          <w:rtl/>
          <w:lang w:val="en-GB"/>
        </w:rPr>
        <w:t xml:space="preserve"> ונהפך חודש זה לשמחה</w:t>
      </w:r>
      <w:r w:rsidR="086C0F6C">
        <w:rPr>
          <w:rStyle w:val="LatinChar"/>
          <w:rFonts w:cs="FrankRuehl" w:hint="cs"/>
          <w:sz w:val="28"/>
          <w:szCs w:val="28"/>
          <w:rtl/>
          <w:lang w:val="en-GB"/>
        </w:rPr>
        <w:t>,</w:t>
      </w:r>
      <w:r w:rsidR="08F6460A" w:rsidRPr="08F6460A">
        <w:rPr>
          <w:rStyle w:val="LatinChar"/>
          <w:rFonts w:cs="FrankRuehl"/>
          <w:sz w:val="28"/>
          <w:szCs w:val="28"/>
          <w:rtl/>
          <w:lang w:val="en-GB"/>
        </w:rPr>
        <w:t xml:space="preserve"> כי אדרבא בו קיום ישראל מצד הש</w:t>
      </w:r>
      <w:r w:rsidR="086C0F6C">
        <w:rPr>
          <w:rStyle w:val="LatinChar"/>
          <w:rFonts w:cs="FrankRuehl" w:hint="cs"/>
          <w:sz w:val="28"/>
          <w:szCs w:val="28"/>
          <w:rtl/>
          <w:lang w:val="en-GB"/>
        </w:rPr>
        <w:t>ם יתברך,</w:t>
      </w:r>
      <w:r w:rsidR="08F6460A" w:rsidRPr="08F6460A">
        <w:rPr>
          <w:rStyle w:val="LatinChar"/>
          <w:rFonts w:cs="FrankRuehl"/>
          <w:sz w:val="28"/>
          <w:szCs w:val="28"/>
          <w:rtl/>
          <w:lang w:val="en-GB"/>
        </w:rPr>
        <w:t xml:space="preserve"> אשר הוא מקיים את ישראל</w:t>
      </w:r>
      <w:r w:rsidR="080738BC">
        <w:rPr>
          <w:rStyle w:val="LatinChar"/>
          <w:rFonts w:cs="FrankRuehl" w:hint="cs"/>
          <w:sz w:val="28"/>
          <w:szCs w:val="28"/>
          <w:rtl/>
          <w:lang w:val="en-GB"/>
        </w:rPr>
        <w:t>,</w:t>
      </w:r>
      <w:r w:rsidR="08F6460A" w:rsidRPr="08F6460A">
        <w:rPr>
          <w:rStyle w:val="LatinChar"/>
          <w:rFonts w:cs="FrankRuehl"/>
          <w:sz w:val="28"/>
          <w:szCs w:val="28"/>
          <w:rtl/>
          <w:lang w:val="en-GB"/>
        </w:rPr>
        <w:t xml:space="preserve"> כי הוא יתברך הצורה האחרונה לישראל</w:t>
      </w:r>
      <w:r w:rsidR="086C0F6C">
        <w:rPr>
          <w:rStyle w:val="LatinChar"/>
          <w:rFonts w:cs="FrankRuehl" w:hint="cs"/>
          <w:sz w:val="28"/>
          <w:szCs w:val="28"/>
          <w:rtl/>
          <w:lang w:val="en-GB"/>
        </w:rPr>
        <w:t>,</w:t>
      </w:r>
      <w:r w:rsidR="08F6460A" w:rsidRPr="08F6460A">
        <w:rPr>
          <w:rStyle w:val="LatinChar"/>
          <w:rFonts w:cs="FrankRuehl"/>
          <w:sz w:val="28"/>
          <w:szCs w:val="28"/>
          <w:rtl/>
          <w:lang w:val="en-GB"/>
        </w:rPr>
        <w:t xml:space="preserve"> כמו שהתבאר למעלה</w:t>
      </w:r>
      <w:r w:rsidR="080738BC">
        <w:rPr>
          <w:rStyle w:val="FootnoteReference"/>
          <w:rFonts w:cs="FrankRuehl"/>
          <w:szCs w:val="28"/>
          <w:rtl/>
        </w:rPr>
        <w:footnoteReference w:id="256"/>
      </w:r>
      <w:r w:rsidR="086C0F6C">
        <w:rPr>
          <w:rStyle w:val="LatinChar"/>
          <w:rFonts w:cs="FrankRuehl" w:hint="cs"/>
          <w:sz w:val="28"/>
          <w:szCs w:val="28"/>
          <w:rtl/>
          <w:lang w:val="en-GB"/>
        </w:rPr>
        <w:t>.</w:t>
      </w:r>
      <w:r w:rsidR="08F6460A" w:rsidRPr="08F6460A">
        <w:rPr>
          <w:rStyle w:val="LatinChar"/>
          <w:rFonts w:cs="FrankRuehl"/>
          <w:sz w:val="28"/>
          <w:szCs w:val="28"/>
          <w:rtl/>
          <w:lang w:val="en-GB"/>
        </w:rPr>
        <w:t xml:space="preserve"> </w:t>
      </w:r>
      <w:r w:rsidR="08F6460A" w:rsidRPr="08D660C8">
        <w:rPr>
          <w:rStyle w:val="Title1"/>
          <w:b w:val="0"/>
          <w:bCs w:val="0"/>
          <w:sz w:val="28"/>
          <w:szCs w:val="28"/>
          <w:rtl/>
        </w:rPr>
        <w:t>ולכך אמר</w:t>
      </w:r>
      <w:r w:rsidR="08F6460A" w:rsidRPr="08F6460A">
        <w:rPr>
          <w:rStyle w:val="LatinChar"/>
          <w:rFonts w:cs="FrankRuehl"/>
          <w:sz w:val="28"/>
          <w:szCs w:val="28"/>
          <w:rtl/>
          <w:lang w:val="en-GB"/>
        </w:rPr>
        <w:t xml:space="preserve"> </w:t>
      </w:r>
      <w:r w:rsidR="086C0F6C">
        <w:rPr>
          <w:rStyle w:val="LatinChar"/>
          <w:rFonts w:cs="FrankRuehl" w:hint="cs"/>
          <w:sz w:val="28"/>
          <w:szCs w:val="28"/>
          <w:rtl/>
          <w:lang w:val="en-GB"/>
        </w:rPr>
        <w:t>"</w:t>
      </w:r>
      <w:r w:rsidR="08F6460A" w:rsidRPr="08F6460A">
        <w:rPr>
          <w:rStyle w:val="LatinChar"/>
          <w:rFonts w:cs="FrankRuehl"/>
          <w:sz w:val="28"/>
          <w:szCs w:val="28"/>
          <w:rtl/>
          <w:lang w:val="en-GB"/>
        </w:rPr>
        <w:t>והחודש הזה נהפך</w:t>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w:t>
      </w:r>
    </w:p>
    <w:p w:rsidR="089D09CB" w:rsidRDefault="082B109A" w:rsidP="08BA4AF8">
      <w:pPr>
        <w:jc w:val="both"/>
        <w:rPr>
          <w:rStyle w:val="LatinChar"/>
          <w:rFonts w:cs="FrankRuehl" w:hint="cs"/>
          <w:sz w:val="28"/>
          <w:szCs w:val="28"/>
          <w:rtl/>
          <w:lang w:val="en-GB"/>
        </w:rPr>
      </w:pPr>
      <w:r>
        <w:rPr>
          <w:rStyle w:val="LatinChar"/>
          <w:rtl/>
        </w:rPr>
        <w:t>#</w:t>
      </w:r>
      <w:r w:rsidR="08D660C8" w:rsidRPr="08D660C8">
        <w:rPr>
          <w:rStyle w:val="Title1"/>
          <w:rFonts w:hint="cs"/>
          <w:rtl/>
        </w:rPr>
        <w:t>"</w:t>
      </w:r>
      <w:r w:rsidR="08F6460A" w:rsidRPr="08D660C8">
        <w:rPr>
          <w:rStyle w:val="Title1"/>
          <w:rtl/>
        </w:rPr>
        <w:t>מיגון לשמחה</w:t>
      </w:r>
      <w:r w:rsidR="08D660C8" w:rsidRPr="08D660C8">
        <w:rPr>
          <w:rStyle w:val="LatinChar"/>
          <w:rtl/>
        </w:rPr>
        <w:t>=</w:t>
      </w:r>
      <w:r w:rsidR="08F6460A" w:rsidRPr="08F6460A">
        <w:rPr>
          <w:rStyle w:val="LatinChar"/>
          <w:rFonts w:cs="FrankRuehl"/>
          <w:sz w:val="28"/>
          <w:szCs w:val="28"/>
          <w:rtl/>
          <w:lang w:val="en-GB"/>
        </w:rPr>
        <w:t xml:space="preserve"> מאבל ליום טוב</w:t>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זכר שני דברים</w:t>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כי מה שנהפך מיגון לשמחה</w:t>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דהיינו שהיו יראים מן המן</w:t>
      </w:r>
      <w:r w:rsidR="08D660C8">
        <w:rPr>
          <w:rStyle w:val="FootnoteReference"/>
          <w:rFonts w:cs="FrankRuehl"/>
          <w:szCs w:val="28"/>
          <w:rtl/>
        </w:rPr>
        <w:footnoteReference w:id="257"/>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והגיעו אל השמחה</w:t>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שהיא שלימות האדם</w:t>
      </w:r>
      <w:r w:rsidR="084E5E56">
        <w:rPr>
          <w:rStyle w:val="FootnoteReference"/>
          <w:rFonts w:cs="FrankRuehl"/>
          <w:szCs w:val="28"/>
          <w:rtl/>
        </w:rPr>
        <w:footnoteReference w:id="258"/>
      </w:r>
      <w:r w:rsidR="08D660C8">
        <w:rPr>
          <w:rStyle w:val="LatinChar"/>
          <w:rFonts w:cs="FrankRuehl" w:hint="cs"/>
          <w:sz w:val="28"/>
          <w:szCs w:val="28"/>
          <w:rtl/>
          <w:lang w:val="en-GB"/>
        </w:rPr>
        <w:t>.</w:t>
      </w:r>
      <w:r w:rsidR="08F6460A" w:rsidRPr="08F6460A">
        <w:rPr>
          <w:rStyle w:val="LatinChar"/>
          <w:rFonts w:cs="FrankRuehl"/>
          <w:sz w:val="28"/>
          <w:szCs w:val="28"/>
          <w:rtl/>
          <w:lang w:val="en-GB"/>
        </w:rPr>
        <w:t xml:space="preserve"> ויותר מזה </w:t>
      </w:r>
      <w:r w:rsidR="08FD5363">
        <w:rPr>
          <w:rStyle w:val="LatinChar"/>
          <w:rFonts w:cs="FrankRuehl" w:hint="cs"/>
          <w:sz w:val="28"/>
          <w:szCs w:val="28"/>
          <w:rtl/>
          <w:lang w:val="en-GB"/>
        </w:rPr>
        <w:t>"</w:t>
      </w:r>
      <w:r w:rsidR="08F6460A" w:rsidRPr="08F6460A">
        <w:rPr>
          <w:rStyle w:val="LatinChar"/>
          <w:rFonts w:cs="FrankRuehl"/>
          <w:sz w:val="28"/>
          <w:szCs w:val="28"/>
          <w:rtl/>
          <w:lang w:val="en-GB"/>
        </w:rPr>
        <w:t>מאבל</w:t>
      </w:r>
      <w:r w:rsidR="08FD5363">
        <w:rPr>
          <w:rStyle w:val="LatinChar"/>
          <w:rFonts w:cs="FrankRuehl" w:hint="cs"/>
          <w:sz w:val="28"/>
          <w:szCs w:val="28"/>
          <w:rtl/>
          <w:lang w:val="en-GB"/>
        </w:rPr>
        <w:t>"</w:t>
      </w:r>
      <w:r w:rsidR="083E0D6A">
        <w:rPr>
          <w:rStyle w:val="LatinChar"/>
          <w:rFonts w:cs="FrankRuehl" w:hint="cs"/>
          <w:sz w:val="28"/>
          <w:szCs w:val="28"/>
          <w:rtl/>
          <w:lang w:val="en-GB"/>
        </w:rPr>
        <w:t>*</w:t>
      </w:r>
      <w:r w:rsidR="08FD5363">
        <w:rPr>
          <w:rStyle w:val="LatinChar"/>
          <w:rFonts w:cs="FrankRuehl" w:hint="cs"/>
          <w:sz w:val="28"/>
          <w:szCs w:val="28"/>
          <w:rtl/>
          <w:lang w:val="en-GB"/>
        </w:rPr>
        <w:t>,</w:t>
      </w:r>
      <w:r w:rsidR="08F6460A" w:rsidRPr="08F6460A">
        <w:rPr>
          <w:rStyle w:val="LatinChar"/>
          <w:rFonts w:cs="FrankRuehl"/>
          <w:sz w:val="28"/>
          <w:szCs w:val="28"/>
          <w:rtl/>
          <w:lang w:val="en-GB"/>
        </w:rPr>
        <w:t xml:space="preserve"> שהוא ההעדר</w:t>
      </w:r>
      <w:r w:rsidR="08FD5363">
        <w:rPr>
          <w:rStyle w:val="FootnoteReference"/>
          <w:rFonts w:cs="FrankRuehl"/>
          <w:szCs w:val="28"/>
          <w:rtl/>
        </w:rPr>
        <w:footnoteReference w:id="259"/>
      </w:r>
      <w:r w:rsidR="08FD5363">
        <w:rPr>
          <w:rStyle w:val="LatinChar"/>
          <w:rFonts w:cs="FrankRuehl" w:hint="cs"/>
          <w:sz w:val="28"/>
          <w:szCs w:val="28"/>
          <w:rtl/>
          <w:lang w:val="en-GB"/>
        </w:rPr>
        <w:t>,</w:t>
      </w:r>
      <w:r w:rsidR="08F6460A" w:rsidRPr="08F6460A">
        <w:rPr>
          <w:rStyle w:val="LatinChar"/>
          <w:rFonts w:cs="FrankRuehl"/>
          <w:sz w:val="28"/>
          <w:szCs w:val="28"/>
          <w:rtl/>
          <w:lang w:val="en-GB"/>
        </w:rPr>
        <w:t xml:space="preserve"> אשר ההעדר הוא רע</w:t>
      </w:r>
      <w:r w:rsidR="08FD5363">
        <w:rPr>
          <w:rStyle w:val="FootnoteReference"/>
          <w:rFonts w:cs="FrankRuehl"/>
          <w:szCs w:val="28"/>
          <w:rtl/>
        </w:rPr>
        <w:footnoteReference w:id="260"/>
      </w:r>
      <w:r w:rsidR="08FD5363">
        <w:rPr>
          <w:rStyle w:val="LatinChar"/>
          <w:rFonts w:cs="FrankRuehl" w:hint="cs"/>
          <w:sz w:val="28"/>
          <w:szCs w:val="28"/>
          <w:rtl/>
          <w:lang w:val="en-GB"/>
        </w:rPr>
        <w:t>,</w:t>
      </w:r>
      <w:r w:rsidR="08F6460A" w:rsidRPr="08F6460A">
        <w:rPr>
          <w:rStyle w:val="LatinChar"/>
          <w:rFonts w:cs="FrankRuehl"/>
          <w:sz w:val="28"/>
          <w:szCs w:val="28"/>
          <w:rtl/>
          <w:lang w:val="en-GB"/>
        </w:rPr>
        <w:t xml:space="preserve"> ונהפך </w:t>
      </w:r>
      <w:r w:rsidR="08FD5363">
        <w:rPr>
          <w:rStyle w:val="LatinChar"/>
          <w:rFonts w:cs="FrankRuehl" w:hint="cs"/>
          <w:sz w:val="28"/>
          <w:szCs w:val="28"/>
          <w:rtl/>
          <w:lang w:val="en-GB"/>
        </w:rPr>
        <w:t>"</w:t>
      </w:r>
      <w:r w:rsidR="08F6460A" w:rsidRPr="08F6460A">
        <w:rPr>
          <w:rStyle w:val="LatinChar"/>
          <w:rFonts w:cs="FrankRuehl"/>
          <w:sz w:val="28"/>
          <w:szCs w:val="28"/>
          <w:rtl/>
          <w:lang w:val="en-GB"/>
        </w:rPr>
        <w:t>ליום טוב</w:t>
      </w:r>
      <w:r w:rsidR="08FD5363">
        <w:rPr>
          <w:rStyle w:val="LatinChar"/>
          <w:rFonts w:cs="FrankRuehl" w:hint="cs"/>
          <w:sz w:val="28"/>
          <w:szCs w:val="28"/>
          <w:rtl/>
          <w:lang w:val="en-GB"/>
        </w:rPr>
        <w:t>",</w:t>
      </w:r>
      <w:r w:rsidR="08F6460A" w:rsidRPr="08F6460A">
        <w:rPr>
          <w:rStyle w:val="LatinChar"/>
          <w:rFonts w:cs="FrankRuehl"/>
          <w:sz w:val="28"/>
          <w:szCs w:val="28"/>
          <w:rtl/>
          <w:lang w:val="en-GB"/>
        </w:rPr>
        <w:t xml:space="preserve"> שהוא טוב</w:t>
      </w:r>
      <w:r w:rsidR="08161F88">
        <w:rPr>
          <w:rStyle w:val="FootnoteReference"/>
          <w:rFonts w:cs="FrankRuehl"/>
          <w:szCs w:val="28"/>
          <w:rtl/>
        </w:rPr>
        <w:footnoteReference w:id="261"/>
      </w:r>
      <w:r w:rsidR="08FD5363">
        <w:rPr>
          <w:rStyle w:val="LatinChar"/>
          <w:rFonts w:cs="FrankRuehl" w:hint="cs"/>
          <w:sz w:val="28"/>
          <w:szCs w:val="28"/>
          <w:rtl/>
          <w:lang w:val="en-GB"/>
        </w:rPr>
        <w:t>.</w:t>
      </w:r>
      <w:r w:rsidR="08F6460A" w:rsidRPr="08F6460A">
        <w:rPr>
          <w:rStyle w:val="LatinChar"/>
          <w:rFonts w:cs="FrankRuehl"/>
          <w:sz w:val="28"/>
          <w:szCs w:val="28"/>
          <w:rtl/>
          <w:lang w:val="en-GB"/>
        </w:rPr>
        <w:t xml:space="preserve"> ולא אמר </w:t>
      </w:r>
      <w:r w:rsidR="08343D5D">
        <w:rPr>
          <w:rStyle w:val="LatinChar"/>
          <w:rFonts w:cs="FrankRuehl" w:hint="cs"/>
          <w:sz w:val="28"/>
          <w:szCs w:val="28"/>
          <w:rtl/>
          <w:lang w:val="en-GB"/>
        </w:rPr>
        <w:t>"</w:t>
      </w:r>
      <w:r w:rsidR="08F6460A" w:rsidRPr="08F6460A">
        <w:rPr>
          <w:rStyle w:val="LatinChar"/>
          <w:rFonts w:cs="FrankRuehl"/>
          <w:sz w:val="28"/>
          <w:szCs w:val="28"/>
          <w:rtl/>
          <w:lang w:val="en-GB"/>
        </w:rPr>
        <w:t>מאבל ליום טוב</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בלבד</w:t>
      </w:r>
      <w:r w:rsidR="08E71D54">
        <w:rPr>
          <w:rStyle w:val="FootnoteReference"/>
          <w:rFonts w:cs="FrankRuehl"/>
          <w:szCs w:val="28"/>
          <w:rtl/>
        </w:rPr>
        <w:footnoteReference w:id="262"/>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כי אף על גב דכתיב </w:t>
      </w:r>
      <w:r w:rsidR="08F6460A" w:rsidRPr="08343D5D">
        <w:rPr>
          <w:rStyle w:val="LatinChar"/>
          <w:rFonts w:cs="Dbs-Rashi"/>
          <w:szCs w:val="20"/>
          <w:rtl/>
          <w:lang w:val="en-GB"/>
        </w:rPr>
        <w:t>(</w:t>
      </w:r>
      <w:r w:rsidR="08343D5D" w:rsidRPr="08343D5D">
        <w:rPr>
          <w:rStyle w:val="LatinChar"/>
          <w:rFonts w:cs="Dbs-Rashi" w:hint="cs"/>
          <w:szCs w:val="20"/>
          <w:rtl/>
          <w:lang w:val="en-GB"/>
        </w:rPr>
        <w:t>למעלה</w:t>
      </w:r>
      <w:r w:rsidR="08F6460A" w:rsidRPr="08343D5D">
        <w:rPr>
          <w:rStyle w:val="LatinChar"/>
          <w:rFonts w:cs="Dbs-Rashi"/>
          <w:szCs w:val="20"/>
          <w:rtl/>
          <w:lang w:val="en-GB"/>
        </w:rPr>
        <w:t xml:space="preserve"> ד, ג)</w:t>
      </w:r>
      <w:r w:rsidR="08F6460A" w:rsidRPr="08F6460A">
        <w:rPr>
          <w:rStyle w:val="LatinChar"/>
          <w:rFonts w:cs="FrankRuehl"/>
          <w:sz w:val="28"/>
          <w:szCs w:val="28"/>
          <w:rtl/>
          <w:lang w:val="en-GB"/>
        </w:rPr>
        <w:t xml:space="preserve"> </w:t>
      </w:r>
      <w:r w:rsidR="08343D5D">
        <w:rPr>
          <w:rStyle w:val="LatinChar"/>
          <w:rFonts w:cs="FrankRuehl" w:hint="cs"/>
          <w:sz w:val="28"/>
          <w:szCs w:val="28"/>
          <w:rtl/>
          <w:lang w:val="en-GB"/>
        </w:rPr>
        <w:t>"</w:t>
      </w:r>
      <w:r w:rsidR="08F6460A" w:rsidRPr="08F6460A">
        <w:rPr>
          <w:rStyle w:val="LatinChar"/>
          <w:rFonts w:cs="FrankRuehl"/>
          <w:sz w:val="28"/>
          <w:szCs w:val="28"/>
          <w:rtl/>
          <w:lang w:val="en-GB"/>
        </w:rPr>
        <w:t>אבל גדול ליהודים</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וזה בשביל שנגזר עליהם המיתה</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ואצל המיתה שייך אבל</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מכל מקום לא נעשה אף באחד מהם המיתה</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רק שהיו יראים מזה</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אבל </w:t>
      </w:r>
      <w:r w:rsidR="08343D5D">
        <w:rPr>
          <w:rStyle w:val="LatinChar"/>
          <w:rFonts w:cs="FrankRuehl" w:hint="cs"/>
          <w:sz w:val="28"/>
          <w:szCs w:val="28"/>
          <w:rtl/>
          <w:lang w:val="en-GB"/>
        </w:rPr>
        <w:t>"</w:t>
      </w:r>
      <w:r w:rsidR="08F6460A" w:rsidRPr="08F6460A">
        <w:rPr>
          <w:rStyle w:val="LatinChar"/>
          <w:rFonts w:cs="FrankRuehl"/>
          <w:sz w:val="28"/>
          <w:szCs w:val="28"/>
          <w:rtl/>
          <w:lang w:val="en-GB"/>
        </w:rPr>
        <w:t>יגון</w:t>
      </w:r>
      <w:r w:rsidR="08343D5D">
        <w:rPr>
          <w:rStyle w:val="LatinChar"/>
          <w:rFonts w:cs="FrankRuehl" w:hint="cs"/>
          <w:sz w:val="28"/>
          <w:szCs w:val="28"/>
          <w:rtl/>
          <w:lang w:val="en-GB"/>
        </w:rPr>
        <w:t>",</w:t>
      </w:r>
      <w:r w:rsidR="08F6460A" w:rsidRPr="08F6460A">
        <w:rPr>
          <w:rStyle w:val="LatinChar"/>
          <w:rFonts w:cs="FrankRuehl"/>
          <w:sz w:val="28"/>
          <w:szCs w:val="28"/>
          <w:rtl/>
          <w:lang w:val="en-GB"/>
        </w:rPr>
        <w:t xml:space="preserve"> בודאי היה להם צער ויגון</w:t>
      </w:r>
      <w:r w:rsidR="08E71D54">
        <w:rPr>
          <w:rStyle w:val="FootnoteReference"/>
          <w:rFonts w:cs="FrankRuehl"/>
          <w:szCs w:val="28"/>
          <w:rtl/>
        </w:rPr>
        <w:footnoteReference w:id="263"/>
      </w:r>
      <w:r w:rsidR="08343D5D">
        <w:rPr>
          <w:rStyle w:val="LatinChar"/>
          <w:rFonts w:cs="FrankRuehl" w:hint="cs"/>
          <w:sz w:val="28"/>
          <w:szCs w:val="28"/>
          <w:rtl/>
          <w:lang w:val="en-GB"/>
        </w:rPr>
        <w:t>.</w:t>
      </w:r>
      <w:r w:rsidR="08BA4AF8">
        <w:rPr>
          <w:rStyle w:val="LatinChar"/>
          <w:rFonts w:cs="FrankRuehl"/>
          <w:sz w:val="28"/>
          <w:szCs w:val="28"/>
          <w:rtl/>
          <w:lang w:val="en-GB"/>
        </w:rPr>
        <w:t xml:space="preserve"> </w:t>
      </w:r>
    </w:p>
    <w:p w:rsidR="08BA4AF8" w:rsidRDefault="082B109A" w:rsidP="083A61D9">
      <w:pPr>
        <w:jc w:val="both"/>
        <w:rPr>
          <w:rStyle w:val="LatinChar"/>
          <w:rFonts w:cs="FrankRuehl" w:hint="cs"/>
          <w:sz w:val="28"/>
          <w:szCs w:val="28"/>
          <w:rtl/>
          <w:lang w:val="en-GB"/>
        </w:rPr>
      </w:pPr>
      <w:r>
        <w:rPr>
          <w:rStyle w:val="LatinChar"/>
          <w:rtl/>
        </w:rPr>
        <w:t>#</w:t>
      </w:r>
      <w:r w:rsidR="08BA4AF8" w:rsidRPr="089D09CB">
        <w:rPr>
          <w:rStyle w:val="Title1"/>
          <w:rtl/>
        </w:rPr>
        <w:t>ועוד פי</w:t>
      </w:r>
      <w:r w:rsidR="08BA4AF8" w:rsidRPr="089D09CB">
        <w:rPr>
          <w:rStyle w:val="Title1"/>
          <w:rFonts w:hint="cs"/>
          <w:rtl/>
        </w:rPr>
        <w:t>רוש</w:t>
      </w:r>
      <w:r w:rsidR="089D09CB" w:rsidRPr="089D09CB">
        <w:rPr>
          <w:rStyle w:val="LatinChar"/>
          <w:rtl/>
        </w:rPr>
        <w:t>=</w:t>
      </w:r>
      <w:r w:rsidR="089D09CB">
        <w:rPr>
          <w:rStyle w:val="LatinChar"/>
          <w:rFonts w:cs="FrankRuehl" w:hint="cs"/>
          <w:sz w:val="28"/>
          <w:szCs w:val="28"/>
          <w:rtl/>
          <w:lang w:val="en-GB"/>
        </w:rPr>
        <w:t>,</w:t>
      </w:r>
      <w:r w:rsidR="08F6460A" w:rsidRPr="08F6460A">
        <w:rPr>
          <w:rStyle w:val="LatinChar"/>
          <w:rFonts w:cs="FrankRuehl"/>
          <w:sz w:val="28"/>
          <w:szCs w:val="28"/>
          <w:rtl/>
          <w:lang w:val="en-GB"/>
        </w:rPr>
        <w:t xml:space="preserve"> </w:t>
      </w:r>
      <w:r w:rsidR="08BA4AF8">
        <w:rPr>
          <w:rStyle w:val="LatinChar"/>
          <w:rFonts w:cs="FrankRuehl" w:hint="cs"/>
          <w:sz w:val="28"/>
          <w:szCs w:val="28"/>
          <w:rtl/>
          <w:lang w:val="en-GB"/>
        </w:rPr>
        <w:t>"</w:t>
      </w:r>
      <w:r w:rsidR="08F6460A" w:rsidRPr="08F6460A">
        <w:rPr>
          <w:rStyle w:val="LatinChar"/>
          <w:rFonts w:cs="FrankRuehl"/>
          <w:sz w:val="28"/>
          <w:szCs w:val="28"/>
          <w:rtl/>
          <w:lang w:val="en-GB"/>
        </w:rPr>
        <w:t>מיגון לשמחה</w:t>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זה נאמר על כח הגופני שהוא בצער</w:t>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ונהפך אל השמחה</w:t>
      </w:r>
      <w:r w:rsidR="089D09CB">
        <w:rPr>
          <w:rStyle w:val="FootnoteReference"/>
          <w:rFonts w:cs="FrankRuehl"/>
          <w:szCs w:val="28"/>
          <w:rtl/>
        </w:rPr>
        <w:footnoteReference w:id="264"/>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w:t>
      </w:r>
      <w:r w:rsidR="08F51615">
        <w:rPr>
          <w:rStyle w:val="LatinChar"/>
          <w:rFonts w:cs="FrankRuehl" w:hint="cs"/>
          <w:sz w:val="28"/>
          <w:szCs w:val="28"/>
          <w:rtl/>
          <w:lang w:val="en-GB"/>
        </w:rPr>
        <w:t>"</w:t>
      </w:r>
      <w:r w:rsidR="08F6460A" w:rsidRPr="08F6460A">
        <w:rPr>
          <w:rStyle w:val="LatinChar"/>
          <w:rFonts w:cs="FrankRuehl"/>
          <w:sz w:val="28"/>
          <w:szCs w:val="28"/>
          <w:rtl/>
          <w:lang w:val="en-GB"/>
        </w:rPr>
        <w:t>אבל</w:t>
      </w:r>
      <w:r w:rsidR="08F51615">
        <w:rPr>
          <w:rStyle w:val="LatinChar"/>
          <w:rFonts w:cs="FrankRuehl" w:hint="cs"/>
          <w:sz w:val="28"/>
          <w:szCs w:val="28"/>
          <w:rtl/>
          <w:lang w:val="en-GB"/>
        </w:rPr>
        <w:t>" נאמר</w:t>
      </w:r>
      <w:r w:rsidR="083E0D6A">
        <w:rPr>
          <w:rStyle w:val="LatinChar"/>
          <w:rFonts w:cs="FrankRuehl" w:hint="cs"/>
          <w:sz w:val="28"/>
          <w:szCs w:val="28"/>
          <w:rtl/>
          <w:lang w:val="en-GB"/>
        </w:rPr>
        <w:t>*</w:t>
      </w:r>
      <w:r w:rsidR="08F6460A" w:rsidRPr="08F6460A">
        <w:rPr>
          <w:rStyle w:val="LatinChar"/>
          <w:rFonts w:cs="FrankRuehl"/>
          <w:sz w:val="28"/>
          <w:szCs w:val="28"/>
          <w:rtl/>
          <w:lang w:val="en-GB"/>
        </w:rPr>
        <w:t xml:space="preserve"> על כח בלתי גופני</w:t>
      </w:r>
      <w:r w:rsidR="08F51615">
        <w:rPr>
          <w:rStyle w:val="LatinChar"/>
          <w:rFonts w:cs="FrankRuehl" w:hint="cs"/>
          <w:sz w:val="28"/>
          <w:szCs w:val="28"/>
          <w:rtl/>
          <w:lang w:val="en-GB"/>
        </w:rPr>
        <w:t>,</w:t>
      </w:r>
      <w:r w:rsidR="08F6460A" w:rsidRPr="08F6460A">
        <w:rPr>
          <w:rStyle w:val="LatinChar"/>
          <w:rFonts w:cs="FrankRuehl"/>
          <w:sz w:val="28"/>
          <w:szCs w:val="28"/>
          <w:rtl/>
          <w:lang w:val="en-GB"/>
        </w:rPr>
        <w:t xml:space="preserve"> </w:t>
      </w:r>
      <w:r w:rsidR="08F51615">
        <w:rPr>
          <w:rStyle w:val="LatinChar"/>
          <w:rFonts w:cs="FrankRuehl" w:hint="cs"/>
          <w:sz w:val="28"/>
          <w:szCs w:val="28"/>
          <w:rtl/>
          <w:lang w:val="en-GB"/>
        </w:rPr>
        <w:t>[ד]</w:t>
      </w:r>
      <w:r w:rsidR="08F6460A" w:rsidRPr="08F6460A">
        <w:rPr>
          <w:rStyle w:val="LatinChar"/>
          <w:rFonts w:cs="FrankRuehl"/>
          <w:sz w:val="28"/>
          <w:szCs w:val="28"/>
          <w:rtl/>
          <w:lang w:val="en-GB"/>
        </w:rPr>
        <w:t>שייך לומר בו שהוא כאבל</w:t>
      </w:r>
      <w:r w:rsidR="08087245">
        <w:rPr>
          <w:rStyle w:val="FootnoteReference"/>
          <w:rFonts w:cs="FrankRuehl"/>
          <w:szCs w:val="28"/>
          <w:rtl/>
        </w:rPr>
        <w:footnoteReference w:id="265"/>
      </w:r>
      <w:r w:rsidR="08087245">
        <w:rPr>
          <w:rStyle w:val="LatinChar"/>
          <w:rFonts w:cs="FrankRuehl" w:hint="cs"/>
          <w:sz w:val="28"/>
          <w:szCs w:val="28"/>
          <w:rtl/>
          <w:lang w:val="en-GB"/>
        </w:rPr>
        <w:t>.</w:t>
      </w:r>
      <w:r w:rsidR="08F6460A" w:rsidRPr="08F6460A">
        <w:rPr>
          <w:rStyle w:val="LatinChar"/>
          <w:rFonts w:cs="FrankRuehl"/>
          <w:sz w:val="28"/>
          <w:szCs w:val="28"/>
          <w:rtl/>
          <w:lang w:val="en-GB"/>
        </w:rPr>
        <w:t xml:space="preserve"> ואמר </w:t>
      </w:r>
      <w:r w:rsidR="08BA4AF8">
        <w:rPr>
          <w:rStyle w:val="LatinChar"/>
          <w:rFonts w:cs="FrankRuehl" w:hint="cs"/>
          <w:sz w:val="28"/>
          <w:szCs w:val="28"/>
          <w:rtl/>
          <w:lang w:val="en-GB"/>
        </w:rPr>
        <w:t>"</w:t>
      </w:r>
      <w:r w:rsidR="08F6460A" w:rsidRPr="08F6460A">
        <w:rPr>
          <w:rStyle w:val="LatinChar"/>
          <w:rFonts w:cs="FrankRuehl"/>
          <w:sz w:val="28"/>
          <w:szCs w:val="28"/>
          <w:rtl/>
          <w:lang w:val="en-GB"/>
        </w:rPr>
        <w:t>מאבל ליום טוב</w:t>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כי יום טוב שייך לומר על כח בלתי גופני</w:t>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כאשר האדם הוא בשלימות אלקי</w:t>
      </w:r>
      <w:r w:rsidR="08764FA5">
        <w:rPr>
          <w:rStyle w:val="FootnoteReference"/>
          <w:rFonts w:cs="FrankRuehl"/>
          <w:szCs w:val="28"/>
          <w:rtl/>
        </w:rPr>
        <w:footnoteReference w:id="266"/>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וידוע כי הי</w:t>
      </w:r>
      <w:r w:rsidR="08BA4AF8">
        <w:rPr>
          <w:rStyle w:val="LatinChar"/>
          <w:rFonts w:cs="FrankRuehl" w:hint="cs"/>
          <w:sz w:val="28"/>
          <w:szCs w:val="28"/>
          <w:rtl/>
          <w:lang w:val="en-GB"/>
        </w:rPr>
        <w:t>ום טוב</w:t>
      </w:r>
      <w:r w:rsidR="08764FA5">
        <w:rPr>
          <w:rStyle w:val="LatinChar"/>
          <w:rFonts w:cs="FrankRuehl" w:hint="cs"/>
          <w:sz w:val="28"/>
          <w:szCs w:val="28"/>
          <w:rtl/>
          <w:lang w:val="en-GB"/>
        </w:rPr>
        <w:t>,</w:t>
      </w:r>
      <w:r w:rsidR="08F6460A" w:rsidRPr="08F6460A">
        <w:rPr>
          <w:rStyle w:val="LatinChar"/>
          <w:rFonts w:cs="FrankRuehl"/>
          <w:sz w:val="28"/>
          <w:szCs w:val="28"/>
          <w:rtl/>
          <w:lang w:val="en-GB"/>
        </w:rPr>
        <w:t xml:space="preserve"> שהוא יום קדוש</w:t>
      </w:r>
      <w:r w:rsidR="0860636C">
        <w:rPr>
          <w:rStyle w:val="FootnoteReference"/>
          <w:rFonts w:cs="FrankRuehl"/>
          <w:szCs w:val="28"/>
          <w:rtl/>
        </w:rPr>
        <w:footnoteReference w:id="267"/>
      </w:r>
      <w:r w:rsidR="08764FA5">
        <w:rPr>
          <w:rStyle w:val="LatinChar"/>
          <w:rFonts w:cs="FrankRuehl" w:hint="cs"/>
          <w:sz w:val="28"/>
          <w:szCs w:val="28"/>
          <w:rtl/>
          <w:lang w:val="en-GB"/>
        </w:rPr>
        <w:t>,</w:t>
      </w:r>
      <w:r w:rsidR="08F6460A" w:rsidRPr="08F6460A">
        <w:rPr>
          <w:rStyle w:val="LatinChar"/>
          <w:rFonts w:cs="FrankRuehl"/>
          <w:sz w:val="28"/>
          <w:szCs w:val="28"/>
          <w:rtl/>
          <w:lang w:val="en-GB"/>
        </w:rPr>
        <w:t xml:space="preserve"> שייך אל כח בלתי גופנ</w:t>
      </w:r>
      <w:r w:rsidR="083A61D9">
        <w:rPr>
          <w:rStyle w:val="LatinChar"/>
          <w:rFonts w:cs="FrankRuehl" w:hint="cs"/>
          <w:sz w:val="28"/>
          <w:szCs w:val="28"/>
          <w:rtl/>
          <w:lang w:val="en-GB"/>
        </w:rPr>
        <w:t>י</w:t>
      </w:r>
      <w:r w:rsidR="083A61D9">
        <w:rPr>
          <w:rStyle w:val="FootnoteReference"/>
          <w:rFonts w:cs="FrankRuehl"/>
          <w:szCs w:val="28"/>
          <w:rtl/>
        </w:rPr>
        <w:footnoteReference w:id="268"/>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ויש לאדם שלימות אלקי</w:t>
      </w:r>
      <w:r w:rsidR="08A21052">
        <w:rPr>
          <w:rStyle w:val="FootnoteReference"/>
          <w:rFonts w:cs="FrankRuehl"/>
          <w:szCs w:val="28"/>
          <w:rtl/>
        </w:rPr>
        <w:footnoteReference w:id="269"/>
      </w:r>
      <w:r w:rsidR="08BA4AF8">
        <w:rPr>
          <w:rStyle w:val="LatinChar"/>
          <w:rFonts w:cs="FrankRuehl" w:hint="cs"/>
          <w:sz w:val="28"/>
          <w:szCs w:val="28"/>
          <w:rtl/>
          <w:lang w:val="en-GB"/>
        </w:rPr>
        <w:t>,</w:t>
      </w:r>
      <w:r w:rsidR="08F6460A" w:rsidRPr="08F6460A">
        <w:rPr>
          <w:rStyle w:val="LatinChar"/>
          <w:rFonts w:cs="FrankRuehl"/>
          <w:sz w:val="28"/>
          <w:szCs w:val="28"/>
          <w:rtl/>
          <w:lang w:val="en-GB"/>
        </w:rPr>
        <w:t xml:space="preserve"> וזה מבואר. </w:t>
      </w:r>
    </w:p>
    <w:p w:rsidR="084470EE" w:rsidRDefault="082B109A" w:rsidP="08BE0375">
      <w:pPr>
        <w:jc w:val="both"/>
        <w:rPr>
          <w:rStyle w:val="LatinChar"/>
          <w:rFonts w:cs="FrankRuehl" w:hint="cs"/>
          <w:sz w:val="28"/>
          <w:szCs w:val="28"/>
          <w:rtl/>
          <w:lang w:val="en-GB"/>
        </w:rPr>
      </w:pPr>
      <w:r>
        <w:rPr>
          <w:rStyle w:val="LatinChar"/>
          <w:rtl/>
        </w:rPr>
        <w:t>#</w:t>
      </w:r>
      <w:r w:rsidR="088968CF" w:rsidRPr="088968CF">
        <w:rPr>
          <w:rStyle w:val="Title1"/>
          <w:rFonts w:hint="cs"/>
          <w:rtl/>
        </w:rPr>
        <w:t>"</w:t>
      </w:r>
      <w:r w:rsidR="08F6460A" w:rsidRPr="088968CF">
        <w:rPr>
          <w:rStyle w:val="Title1"/>
          <w:rtl/>
        </w:rPr>
        <w:t>ומשלוח מנות</w:t>
      </w:r>
      <w:r w:rsidR="088968CF" w:rsidRPr="088968CF">
        <w:rPr>
          <w:rStyle w:val="LatinChar"/>
          <w:rtl/>
        </w:rPr>
        <w:t>=</w:t>
      </w:r>
      <w:r w:rsidR="08F6460A" w:rsidRPr="08F6460A">
        <w:rPr>
          <w:rStyle w:val="LatinChar"/>
          <w:rFonts w:cs="FrankRuehl"/>
          <w:sz w:val="28"/>
          <w:szCs w:val="28"/>
          <w:rtl/>
          <w:lang w:val="en-GB"/>
        </w:rPr>
        <w:t xml:space="preserve"> איש לרעהו </w:t>
      </w:r>
      <w:r w:rsidR="088968CF">
        <w:rPr>
          <w:rStyle w:val="LatinChar"/>
          <w:rFonts w:cs="FrankRuehl" w:hint="cs"/>
          <w:sz w:val="28"/>
          <w:szCs w:val="28"/>
          <w:rtl/>
          <w:lang w:val="en-GB"/>
        </w:rPr>
        <w:t xml:space="preserve">וגו'". </w:t>
      </w:r>
      <w:r w:rsidR="08F6460A" w:rsidRPr="08F6460A">
        <w:rPr>
          <w:rStyle w:val="LatinChar"/>
          <w:rFonts w:cs="FrankRuehl"/>
          <w:sz w:val="28"/>
          <w:szCs w:val="28"/>
          <w:rtl/>
          <w:lang w:val="en-GB"/>
        </w:rPr>
        <w:t>המצוה היא בפורים יותר מן י</w:t>
      </w:r>
      <w:r w:rsidR="088968CF">
        <w:rPr>
          <w:rStyle w:val="LatinChar"/>
          <w:rFonts w:cs="FrankRuehl" w:hint="cs"/>
          <w:sz w:val="28"/>
          <w:szCs w:val="28"/>
          <w:rtl/>
          <w:lang w:val="en-GB"/>
        </w:rPr>
        <w:t xml:space="preserve">ום טוב, </w:t>
      </w:r>
      <w:r w:rsidR="088968CF" w:rsidRPr="088968CF">
        <w:rPr>
          <w:rStyle w:val="LatinChar"/>
          <w:rFonts w:cs="FrankRuehl"/>
          <w:sz w:val="28"/>
          <w:szCs w:val="28"/>
          <w:rtl/>
          <w:lang w:val="en-GB"/>
        </w:rPr>
        <w:t>ולמה המצוה הזאת יותר ביום זה מן י</w:t>
      </w:r>
      <w:r w:rsidR="088968CF">
        <w:rPr>
          <w:rStyle w:val="LatinChar"/>
          <w:rFonts w:cs="FrankRuehl" w:hint="cs"/>
          <w:sz w:val="28"/>
          <w:szCs w:val="28"/>
          <w:rtl/>
          <w:lang w:val="en-GB"/>
        </w:rPr>
        <w:t>ום טוב</w:t>
      </w:r>
      <w:r w:rsidR="088968CF">
        <w:rPr>
          <w:rStyle w:val="FootnoteReference"/>
          <w:rFonts w:cs="FrankRuehl"/>
          <w:szCs w:val="28"/>
          <w:rtl/>
        </w:rPr>
        <w:footnoteReference w:id="270"/>
      </w:r>
      <w:r w:rsidR="088968CF">
        <w:rPr>
          <w:rStyle w:val="LatinChar"/>
          <w:rFonts w:cs="FrankRuehl" w:hint="cs"/>
          <w:sz w:val="28"/>
          <w:szCs w:val="28"/>
          <w:rtl/>
          <w:lang w:val="en-GB"/>
        </w:rPr>
        <w:t>.</w:t>
      </w:r>
      <w:r w:rsidR="088968CF" w:rsidRPr="088968CF">
        <w:rPr>
          <w:rStyle w:val="LatinChar"/>
          <w:rFonts w:cs="FrankRuehl"/>
          <w:sz w:val="28"/>
          <w:szCs w:val="28"/>
          <w:rtl/>
          <w:lang w:val="en-GB"/>
        </w:rPr>
        <w:t xml:space="preserve"> אבל הדבר הזה ידוע ממה שהתבאר למעלה כי פורים הוא לישראל מפני שנצח</w:t>
      </w:r>
      <w:r w:rsidR="08166EBF">
        <w:rPr>
          <w:rStyle w:val="LatinChar"/>
          <w:rFonts w:cs="FrankRuehl" w:hint="cs"/>
          <w:sz w:val="28"/>
          <w:szCs w:val="28"/>
          <w:rtl/>
          <w:lang w:val="en-GB"/>
        </w:rPr>
        <w:t>[ו]</w:t>
      </w:r>
      <w:r w:rsidR="088968CF" w:rsidRPr="088968CF">
        <w:rPr>
          <w:rStyle w:val="LatinChar"/>
          <w:rFonts w:cs="FrankRuehl"/>
          <w:sz w:val="28"/>
          <w:szCs w:val="28"/>
          <w:rtl/>
          <w:lang w:val="en-GB"/>
        </w:rPr>
        <w:t xml:space="preserve"> את זרע עמלק</w:t>
      </w:r>
      <w:r w:rsidR="08936D0D">
        <w:rPr>
          <w:rStyle w:val="FootnoteReference"/>
          <w:rFonts w:cs="FrankRuehl"/>
          <w:szCs w:val="28"/>
          <w:rtl/>
        </w:rPr>
        <w:footnoteReference w:id="271"/>
      </w:r>
      <w:r w:rsidR="088968CF">
        <w:rPr>
          <w:rStyle w:val="LatinChar"/>
          <w:rFonts w:cs="FrankRuehl" w:hint="cs"/>
          <w:sz w:val="28"/>
          <w:szCs w:val="28"/>
          <w:rtl/>
          <w:lang w:val="en-GB"/>
        </w:rPr>
        <w:t>,</w:t>
      </w:r>
      <w:r w:rsidR="088968CF" w:rsidRPr="088968CF">
        <w:rPr>
          <w:rStyle w:val="LatinChar"/>
          <w:rFonts w:cs="FrankRuehl"/>
          <w:sz w:val="28"/>
          <w:szCs w:val="28"/>
          <w:rtl/>
          <w:lang w:val="en-GB"/>
        </w:rPr>
        <w:t xml:space="preserve"> אשר הם אויבים וצוררים ביותר</w:t>
      </w:r>
      <w:r w:rsidR="08166EBF">
        <w:rPr>
          <w:rStyle w:val="FootnoteReference"/>
          <w:rFonts w:cs="FrankRuehl"/>
          <w:szCs w:val="28"/>
          <w:rtl/>
        </w:rPr>
        <w:footnoteReference w:id="272"/>
      </w:r>
      <w:r w:rsidR="088968CF">
        <w:rPr>
          <w:rStyle w:val="LatinChar"/>
          <w:rFonts w:cs="FrankRuehl" w:hint="cs"/>
          <w:sz w:val="28"/>
          <w:szCs w:val="28"/>
          <w:rtl/>
          <w:lang w:val="en-GB"/>
        </w:rPr>
        <w:t>.</w:t>
      </w:r>
      <w:r w:rsidR="088968CF" w:rsidRPr="088968CF">
        <w:rPr>
          <w:rStyle w:val="LatinChar"/>
          <w:rFonts w:cs="FrankRuehl"/>
          <w:sz w:val="28"/>
          <w:szCs w:val="28"/>
          <w:rtl/>
          <w:lang w:val="en-GB"/>
        </w:rPr>
        <w:t xml:space="preserve"> וזה כי ישראל הם הפך זרע של עמלק</w:t>
      </w:r>
      <w:r w:rsidR="08BF0103">
        <w:rPr>
          <w:rStyle w:val="FootnoteReference"/>
          <w:rFonts w:cs="FrankRuehl"/>
          <w:szCs w:val="28"/>
          <w:rtl/>
        </w:rPr>
        <w:footnoteReference w:id="273"/>
      </w:r>
      <w:r w:rsidR="088968CF">
        <w:rPr>
          <w:rStyle w:val="LatinChar"/>
          <w:rFonts w:cs="FrankRuehl" w:hint="cs"/>
          <w:sz w:val="28"/>
          <w:szCs w:val="28"/>
          <w:rtl/>
          <w:lang w:val="en-GB"/>
        </w:rPr>
        <w:t>,</w:t>
      </w:r>
      <w:r w:rsidR="088968CF" w:rsidRPr="088968CF">
        <w:rPr>
          <w:rStyle w:val="LatinChar"/>
          <w:rFonts w:cs="FrankRuehl"/>
          <w:sz w:val="28"/>
          <w:szCs w:val="28"/>
          <w:rtl/>
          <w:lang w:val="en-GB"/>
        </w:rPr>
        <w:t xml:space="preserve"> כי כל זמן שזרע</w:t>
      </w:r>
      <w:r w:rsidR="084F7A5F">
        <w:rPr>
          <w:rStyle w:val="LatinChar"/>
          <w:rFonts w:cs="FrankRuehl" w:hint="cs"/>
          <w:sz w:val="28"/>
          <w:szCs w:val="28"/>
          <w:rtl/>
          <w:lang w:val="en-GB"/>
        </w:rPr>
        <w:t xml:space="preserve"> עמלק</w:t>
      </w:r>
      <w:r w:rsidR="083E0D6A">
        <w:rPr>
          <w:rStyle w:val="LatinChar"/>
          <w:rFonts w:cs="FrankRuehl" w:hint="cs"/>
          <w:sz w:val="28"/>
          <w:szCs w:val="28"/>
          <w:rtl/>
          <w:lang w:val="en-GB"/>
        </w:rPr>
        <w:t>*</w:t>
      </w:r>
      <w:r w:rsidR="088968CF" w:rsidRPr="088968CF">
        <w:rPr>
          <w:rStyle w:val="LatinChar"/>
          <w:rFonts w:cs="FrankRuehl"/>
          <w:sz w:val="28"/>
          <w:szCs w:val="28"/>
          <w:rtl/>
          <w:lang w:val="en-GB"/>
        </w:rPr>
        <w:t xml:space="preserve"> בעולם</w:t>
      </w:r>
      <w:r w:rsidR="08166EBF">
        <w:rPr>
          <w:rStyle w:val="LatinChar"/>
          <w:rFonts w:cs="FrankRuehl" w:hint="cs"/>
          <w:sz w:val="28"/>
          <w:szCs w:val="28"/>
          <w:rtl/>
          <w:lang w:val="en-GB"/>
        </w:rPr>
        <w:t>,</w:t>
      </w:r>
      <w:r w:rsidR="088968CF" w:rsidRPr="088968CF">
        <w:rPr>
          <w:rStyle w:val="LatinChar"/>
          <w:rFonts w:cs="FrankRuehl"/>
          <w:sz w:val="28"/>
          <w:szCs w:val="28"/>
          <w:rtl/>
          <w:lang w:val="en-GB"/>
        </w:rPr>
        <w:t xml:space="preserve"> אין שמו אחד</w:t>
      </w:r>
      <w:r w:rsidR="08890F07">
        <w:rPr>
          <w:rStyle w:val="LatinChar"/>
          <w:rFonts w:cs="FrankRuehl" w:hint="cs"/>
          <w:sz w:val="28"/>
          <w:szCs w:val="28"/>
          <w:rtl/>
          <w:lang w:val="en-GB"/>
        </w:rPr>
        <w:t xml:space="preserve"> </w:t>
      </w:r>
      <w:r w:rsidR="08890F07" w:rsidRPr="08890F07">
        <w:rPr>
          <w:rStyle w:val="LatinChar"/>
          <w:rFonts w:cs="Dbs-Rashi" w:hint="cs"/>
          <w:szCs w:val="20"/>
          <w:rtl/>
          <w:lang w:val="en-GB"/>
        </w:rPr>
        <w:t>(רש"י שמות יז, טו)</w:t>
      </w:r>
      <w:r w:rsidR="08890F07">
        <w:rPr>
          <w:rStyle w:val="FootnoteReference"/>
          <w:rFonts w:cs="FrankRuehl"/>
          <w:szCs w:val="28"/>
          <w:rtl/>
        </w:rPr>
        <w:footnoteReference w:id="274"/>
      </w:r>
      <w:r w:rsidR="08166EBF">
        <w:rPr>
          <w:rStyle w:val="LatinChar"/>
          <w:rFonts w:cs="FrankRuehl" w:hint="cs"/>
          <w:sz w:val="28"/>
          <w:szCs w:val="28"/>
          <w:rtl/>
          <w:lang w:val="en-GB"/>
        </w:rPr>
        <w:t>.</w:t>
      </w:r>
      <w:r w:rsidR="088968CF" w:rsidRPr="088968CF">
        <w:rPr>
          <w:rStyle w:val="LatinChar"/>
          <w:rFonts w:cs="FrankRuehl"/>
          <w:sz w:val="28"/>
          <w:szCs w:val="28"/>
          <w:rtl/>
          <w:lang w:val="en-GB"/>
        </w:rPr>
        <w:t xml:space="preserve"> וישראל הם מיחדים שמו ערב ובוקר</w:t>
      </w:r>
      <w:r w:rsidR="08955A81">
        <w:rPr>
          <w:rStyle w:val="FootnoteReference"/>
          <w:rFonts w:cs="FrankRuehl"/>
          <w:szCs w:val="28"/>
          <w:rtl/>
        </w:rPr>
        <w:footnoteReference w:id="275"/>
      </w:r>
      <w:r w:rsidR="086E74D8">
        <w:rPr>
          <w:rStyle w:val="LatinChar"/>
          <w:rFonts w:cs="FrankRuehl" w:hint="cs"/>
          <w:sz w:val="28"/>
          <w:szCs w:val="28"/>
          <w:rtl/>
          <w:lang w:val="en-GB"/>
        </w:rPr>
        <w:t>,</w:t>
      </w:r>
      <w:r w:rsidR="088968CF" w:rsidRPr="088968CF">
        <w:rPr>
          <w:rStyle w:val="LatinChar"/>
          <w:rFonts w:cs="FrankRuehl"/>
          <w:sz w:val="28"/>
          <w:szCs w:val="28"/>
          <w:rtl/>
          <w:lang w:val="en-GB"/>
        </w:rPr>
        <w:t xml:space="preserve"> ובשביל זה הם עם אחד</w:t>
      </w:r>
      <w:r w:rsidR="08D503B7">
        <w:rPr>
          <w:rStyle w:val="FootnoteReference"/>
          <w:rFonts w:cs="FrankRuehl"/>
          <w:szCs w:val="28"/>
          <w:rtl/>
        </w:rPr>
        <w:footnoteReference w:id="276"/>
      </w:r>
      <w:r w:rsidR="086E74D8">
        <w:rPr>
          <w:rStyle w:val="LatinChar"/>
          <w:rFonts w:cs="FrankRuehl" w:hint="cs"/>
          <w:sz w:val="28"/>
          <w:szCs w:val="28"/>
          <w:rtl/>
          <w:lang w:val="en-GB"/>
        </w:rPr>
        <w:t>,</w:t>
      </w:r>
      <w:r w:rsidR="088968CF" w:rsidRPr="088968CF">
        <w:rPr>
          <w:rStyle w:val="LatinChar"/>
          <w:rFonts w:cs="FrankRuehl"/>
          <w:sz w:val="28"/>
          <w:szCs w:val="28"/>
          <w:rtl/>
          <w:lang w:val="en-GB"/>
        </w:rPr>
        <w:t xml:space="preserve"> ודביקים בו יתברך שהוא אחד</w:t>
      </w:r>
      <w:r w:rsidR="08C432F3">
        <w:rPr>
          <w:rStyle w:val="FootnoteReference"/>
          <w:rFonts w:cs="FrankRuehl"/>
          <w:szCs w:val="28"/>
          <w:rtl/>
        </w:rPr>
        <w:footnoteReference w:id="277"/>
      </w:r>
      <w:r w:rsidR="086E74D8">
        <w:rPr>
          <w:rStyle w:val="LatinChar"/>
          <w:rFonts w:cs="FrankRuehl" w:hint="cs"/>
          <w:sz w:val="28"/>
          <w:szCs w:val="28"/>
          <w:rtl/>
          <w:lang w:val="en-GB"/>
        </w:rPr>
        <w:t>.</w:t>
      </w:r>
      <w:r w:rsidR="088968CF" w:rsidRPr="088968CF">
        <w:rPr>
          <w:rStyle w:val="LatinChar"/>
          <w:rFonts w:cs="FrankRuehl"/>
          <w:sz w:val="28"/>
          <w:szCs w:val="28"/>
          <w:rtl/>
          <w:lang w:val="en-GB"/>
        </w:rPr>
        <w:t xml:space="preserve"> ומפני שישראל עם אחד</w:t>
      </w:r>
      <w:r w:rsidR="082E1609">
        <w:rPr>
          <w:rStyle w:val="LatinChar"/>
          <w:rFonts w:cs="FrankRuehl" w:hint="cs"/>
          <w:sz w:val="28"/>
          <w:szCs w:val="28"/>
          <w:rtl/>
          <w:lang w:val="en-GB"/>
        </w:rPr>
        <w:t>,</w:t>
      </w:r>
      <w:r w:rsidR="088968CF" w:rsidRPr="088968CF">
        <w:rPr>
          <w:rStyle w:val="LatinChar"/>
          <w:rFonts w:cs="FrankRuehl"/>
          <w:sz w:val="28"/>
          <w:szCs w:val="28"/>
          <w:rtl/>
          <w:lang w:val="en-GB"/>
        </w:rPr>
        <w:t xml:space="preserve"> ראוי שיהיה בהם עם אחד</w:t>
      </w:r>
      <w:r w:rsidR="082E1609">
        <w:rPr>
          <w:rStyle w:val="LatinChar"/>
          <w:rFonts w:cs="FrankRuehl" w:hint="cs"/>
          <w:sz w:val="28"/>
          <w:szCs w:val="28"/>
          <w:rtl/>
          <w:lang w:val="en-GB"/>
        </w:rPr>
        <w:t>,</w:t>
      </w:r>
      <w:r w:rsidR="088968CF" w:rsidRPr="088968CF">
        <w:rPr>
          <w:rStyle w:val="LatinChar"/>
          <w:rFonts w:cs="FrankRuehl"/>
          <w:sz w:val="28"/>
          <w:szCs w:val="28"/>
          <w:rtl/>
          <w:lang w:val="en-GB"/>
        </w:rPr>
        <w:t xml:space="preserve"> ויהיה להם חבור וריעות גמורה</w:t>
      </w:r>
      <w:r w:rsidR="082E1609">
        <w:rPr>
          <w:rStyle w:val="FootnoteReference"/>
          <w:rFonts w:cs="FrankRuehl"/>
          <w:szCs w:val="28"/>
          <w:rtl/>
        </w:rPr>
        <w:footnoteReference w:id="278"/>
      </w:r>
      <w:r w:rsidR="082E1609">
        <w:rPr>
          <w:rStyle w:val="LatinChar"/>
          <w:rFonts w:cs="FrankRuehl" w:hint="cs"/>
          <w:sz w:val="28"/>
          <w:szCs w:val="28"/>
          <w:rtl/>
          <w:lang w:val="en-GB"/>
        </w:rPr>
        <w:t>.</w:t>
      </w:r>
      <w:r w:rsidR="088968CF" w:rsidRPr="088968CF">
        <w:rPr>
          <w:rStyle w:val="LatinChar"/>
          <w:rFonts w:cs="FrankRuehl"/>
          <w:sz w:val="28"/>
          <w:szCs w:val="28"/>
          <w:rtl/>
          <w:lang w:val="en-GB"/>
        </w:rPr>
        <w:t xml:space="preserve"> לכן יש להם להחיות אביונים</w:t>
      </w:r>
      <w:r w:rsidR="089438C2">
        <w:rPr>
          <w:rStyle w:val="LatinChar"/>
          <w:rFonts w:cs="FrankRuehl" w:hint="cs"/>
          <w:sz w:val="28"/>
          <w:szCs w:val="28"/>
          <w:rtl/>
          <w:lang w:val="en-GB"/>
        </w:rPr>
        <w:t>,</w:t>
      </w:r>
      <w:r w:rsidR="088968CF" w:rsidRPr="088968CF">
        <w:rPr>
          <w:rStyle w:val="LatinChar"/>
          <w:rFonts w:cs="FrankRuehl"/>
          <w:sz w:val="28"/>
          <w:szCs w:val="28"/>
          <w:rtl/>
          <w:lang w:val="en-GB"/>
        </w:rPr>
        <w:t xml:space="preserve"> מצד שהוא אחיו והם עם אחד</w:t>
      </w:r>
      <w:r w:rsidR="08AD347B">
        <w:rPr>
          <w:rStyle w:val="FootnoteReference"/>
          <w:rFonts w:cs="FrankRuehl"/>
          <w:szCs w:val="28"/>
          <w:rtl/>
        </w:rPr>
        <w:footnoteReference w:id="279"/>
      </w:r>
      <w:r w:rsidR="089438C2">
        <w:rPr>
          <w:rStyle w:val="LatinChar"/>
          <w:rFonts w:cs="FrankRuehl" w:hint="cs"/>
          <w:sz w:val="28"/>
          <w:szCs w:val="28"/>
          <w:rtl/>
          <w:lang w:val="en-GB"/>
        </w:rPr>
        <w:t>,</w:t>
      </w:r>
      <w:r w:rsidR="088968CF" w:rsidRPr="088968CF">
        <w:rPr>
          <w:rStyle w:val="LatinChar"/>
          <w:rFonts w:cs="FrankRuehl"/>
          <w:sz w:val="28"/>
          <w:szCs w:val="28"/>
          <w:rtl/>
          <w:lang w:val="en-GB"/>
        </w:rPr>
        <w:t xml:space="preserve"> כדכתיב</w:t>
      </w:r>
      <w:r w:rsidR="089470F8">
        <w:rPr>
          <w:rStyle w:val="LatinChar"/>
          <w:rFonts w:cs="FrankRuehl" w:hint="cs"/>
          <w:sz w:val="28"/>
          <w:szCs w:val="28"/>
          <w:rtl/>
          <w:lang w:val="en-GB"/>
        </w:rPr>
        <w:t xml:space="preserve"> בכל</w:t>
      </w:r>
      <w:r w:rsidR="083E0D6A">
        <w:rPr>
          <w:rStyle w:val="LatinChar"/>
          <w:rFonts w:cs="FrankRuehl" w:hint="cs"/>
          <w:sz w:val="28"/>
          <w:szCs w:val="28"/>
          <w:rtl/>
          <w:lang w:val="en-GB"/>
        </w:rPr>
        <w:t>*</w:t>
      </w:r>
      <w:r w:rsidR="089470F8">
        <w:rPr>
          <w:rStyle w:val="LatinChar"/>
          <w:rFonts w:cs="FrankRuehl" w:hint="cs"/>
          <w:sz w:val="28"/>
          <w:szCs w:val="28"/>
          <w:rtl/>
          <w:lang w:val="en-GB"/>
        </w:rPr>
        <w:t xml:space="preserve"> [מקום]</w:t>
      </w:r>
      <w:r w:rsidR="088968CF" w:rsidRPr="088968CF">
        <w:rPr>
          <w:rStyle w:val="LatinChar"/>
          <w:rFonts w:cs="FrankRuehl"/>
          <w:sz w:val="28"/>
          <w:szCs w:val="28"/>
          <w:rtl/>
          <w:lang w:val="en-GB"/>
        </w:rPr>
        <w:t xml:space="preserve"> אצל מצות הצדקה </w:t>
      </w:r>
      <w:r w:rsidR="089438C2">
        <w:rPr>
          <w:rStyle w:val="LatinChar"/>
          <w:rFonts w:cs="FrankRuehl" w:hint="cs"/>
          <w:sz w:val="28"/>
          <w:szCs w:val="28"/>
          <w:rtl/>
          <w:lang w:val="en-GB"/>
        </w:rPr>
        <w:t>"</w:t>
      </w:r>
      <w:r w:rsidR="088968CF" w:rsidRPr="088968CF">
        <w:rPr>
          <w:rStyle w:val="LatinChar"/>
          <w:rFonts w:cs="FrankRuehl"/>
          <w:sz w:val="28"/>
          <w:szCs w:val="28"/>
          <w:rtl/>
          <w:lang w:val="en-GB"/>
        </w:rPr>
        <w:t>אחיך</w:t>
      </w:r>
      <w:r w:rsidR="089438C2">
        <w:rPr>
          <w:rStyle w:val="LatinChar"/>
          <w:rFonts w:cs="FrankRuehl" w:hint="cs"/>
          <w:sz w:val="28"/>
          <w:szCs w:val="28"/>
          <w:rtl/>
          <w:lang w:val="en-GB"/>
        </w:rPr>
        <w:t>"</w:t>
      </w:r>
      <w:r w:rsidR="089470F8">
        <w:rPr>
          <w:rStyle w:val="FootnoteReference"/>
          <w:rFonts w:cs="FrankRuehl"/>
          <w:szCs w:val="28"/>
          <w:rtl/>
        </w:rPr>
        <w:footnoteReference w:id="280"/>
      </w:r>
      <w:r w:rsidR="089438C2">
        <w:rPr>
          <w:rStyle w:val="LatinChar"/>
          <w:rFonts w:cs="FrankRuehl" w:hint="cs"/>
          <w:sz w:val="28"/>
          <w:szCs w:val="28"/>
          <w:rtl/>
          <w:lang w:val="en-GB"/>
        </w:rPr>
        <w:t>,</w:t>
      </w:r>
      <w:r w:rsidR="088968CF" w:rsidRPr="088968CF">
        <w:rPr>
          <w:rStyle w:val="LatinChar"/>
          <w:rFonts w:cs="FrankRuehl"/>
          <w:sz w:val="28"/>
          <w:szCs w:val="28"/>
          <w:rtl/>
          <w:lang w:val="en-GB"/>
        </w:rPr>
        <w:t xml:space="preserve"> כי מפני שהם אחינו</w:t>
      </w:r>
      <w:r w:rsidR="089438C2">
        <w:rPr>
          <w:rStyle w:val="LatinChar"/>
          <w:rFonts w:cs="FrankRuehl" w:hint="cs"/>
          <w:sz w:val="28"/>
          <w:szCs w:val="28"/>
          <w:rtl/>
          <w:lang w:val="en-GB"/>
        </w:rPr>
        <w:t>,</w:t>
      </w:r>
      <w:r w:rsidR="088968CF" w:rsidRPr="088968CF">
        <w:rPr>
          <w:rStyle w:val="LatinChar"/>
          <w:rFonts w:cs="FrankRuehl"/>
          <w:sz w:val="28"/>
          <w:szCs w:val="28"/>
          <w:rtl/>
          <w:lang w:val="en-GB"/>
        </w:rPr>
        <w:t xml:space="preserve"> יש לתת צדקה</w:t>
      </w:r>
      <w:r w:rsidR="089470F8">
        <w:rPr>
          <w:rStyle w:val="FootnoteReference"/>
          <w:rFonts w:cs="FrankRuehl"/>
          <w:szCs w:val="28"/>
          <w:rtl/>
        </w:rPr>
        <w:footnoteReference w:id="281"/>
      </w:r>
      <w:r w:rsidR="089438C2">
        <w:rPr>
          <w:rStyle w:val="LatinChar"/>
          <w:rFonts w:cs="FrankRuehl" w:hint="cs"/>
          <w:sz w:val="28"/>
          <w:szCs w:val="28"/>
          <w:rtl/>
          <w:lang w:val="en-GB"/>
        </w:rPr>
        <w:t>.</w:t>
      </w:r>
      <w:r w:rsidR="088968CF" w:rsidRPr="088968CF">
        <w:rPr>
          <w:rStyle w:val="LatinChar"/>
          <w:rFonts w:cs="FrankRuehl"/>
          <w:sz w:val="28"/>
          <w:szCs w:val="28"/>
          <w:rtl/>
          <w:lang w:val="en-GB"/>
        </w:rPr>
        <w:t xml:space="preserve"> ולכך המצוה ביותר ביום זה בלבד</w:t>
      </w:r>
      <w:r w:rsidR="0843555E">
        <w:rPr>
          <w:rStyle w:val="LatinChar"/>
          <w:rFonts w:cs="FrankRuehl" w:hint="cs"/>
          <w:sz w:val="28"/>
          <w:szCs w:val="28"/>
          <w:rtl/>
          <w:lang w:val="en-GB"/>
        </w:rPr>
        <w:t>,</w:t>
      </w:r>
      <w:r w:rsidR="088968CF" w:rsidRPr="088968CF">
        <w:rPr>
          <w:rStyle w:val="LatinChar"/>
          <w:rFonts w:cs="FrankRuehl"/>
          <w:sz w:val="28"/>
          <w:szCs w:val="28"/>
          <w:rtl/>
          <w:lang w:val="en-GB"/>
        </w:rPr>
        <w:t xml:space="preserve"> הן משלוח מנות</w:t>
      </w:r>
      <w:r w:rsidR="0843555E">
        <w:rPr>
          <w:rStyle w:val="LatinChar"/>
          <w:rFonts w:cs="FrankRuehl" w:hint="cs"/>
          <w:sz w:val="28"/>
          <w:szCs w:val="28"/>
          <w:rtl/>
          <w:lang w:val="en-GB"/>
        </w:rPr>
        <w:t>,</w:t>
      </w:r>
      <w:r w:rsidR="088968CF" w:rsidRPr="088968CF">
        <w:rPr>
          <w:rStyle w:val="LatinChar"/>
          <w:rFonts w:cs="FrankRuehl"/>
          <w:sz w:val="28"/>
          <w:szCs w:val="28"/>
          <w:rtl/>
          <w:lang w:val="en-GB"/>
        </w:rPr>
        <w:t xml:space="preserve"> הן מתנות לאביונים</w:t>
      </w:r>
      <w:r w:rsidR="0843555E">
        <w:rPr>
          <w:rStyle w:val="FootnoteReference"/>
          <w:rFonts w:cs="FrankRuehl"/>
          <w:szCs w:val="28"/>
          <w:rtl/>
        </w:rPr>
        <w:footnoteReference w:id="282"/>
      </w:r>
      <w:r w:rsidR="0843555E">
        <w:rPr>
          <w:rStyle w:val="LatinChar"/>
          <w:rFonts w:cs="FrankRuehl" w:hint="cs"/>
          <w:sz w:val="28"/>
          <w:szCs w:val="28"/>
          <w:rtl/>
          <w:lang w:val="en-GB"/>
        </w:rPr>
        <w:t>.</w:t>
      </w:r>
      <w:r w:rsidR="088968CF" w:rsidRPr="088968CF">
        <w:rPr>
          <w:rStyle w:val="LatinChar"/>
          <w:rFonts w:cs="FrankRuehl"/>
          <w:sz w:val="28"/>
          <w:szCs w:val="28"/>
          <w:rtl/>
          <w:lang w:val="en-GB"/>
        </w:rPr>
        <w:t xml:space="preserve"> </w:t>
      </w:r>
    </w:p>
    <w:p w:rsidR="08E0429A" w:rsidRDefault="082B109A" w:rsidP="08C70F00">
      <w:pPr>
        <w:jc w:val="both"/>
        <w:rPr>
          <w:rStyle w:val="LatinChar"/>
          <w:rFonts w:cs="FrankRuehl" w:hint="cs"/>
          <w:sz w:val="28"/>
          <w:szCs w:val="28"/>
          <w:rtl/>
          <w:lang w:val="en-GB"/>
        </w:rPr>
      </w:pPr>
      <w:r>
        <w:rPr>
          <w:rStyle w:val="LatinChar"/>
          <w:rtl/>
        </w:rPr>
        <w:t>#</w:t>
      </w:r>
      <w:r w:rsidR="088968CF" w:rsidRPr="084470EE">
        <w:rPr>
          <w:rStyle w:val="Title1"/>
          <w:rtl/>
        </w:rPr>
        <w:t>ולעיל</w:t>
      </w:r>
      <w:r w:rsidR="084470EE" w:rsidRPr="084470EE">
        <w:rPr>
          <w:rStyle w:val="LatinChar"/>
          <w:rtl/>
        </w:rPr>
        <w:t>=</w:t>
      </w:r>
      <w:r w:rsidR="088968CF" w:rsidRPr="088968CF">
        <w:rPr>
          <w:rStyle w:val="LatinChar"/>
          <w:rFonts w:cs="FrankRuehl"/>
          <w:sz w:val="28"/>
          <w:szCs w:val="28"/>
          <w:rtl/>
          <w:lang w:val="en-GB"/>
        </w:rPr>
        <w:t xml:space="preserve"> </w:t>
      </w:r>
      <w:r w:rsidR="084470EE" w:rsidRPr="084470EE">
        <w:rPr>
          <w:rStyle w:val="LatinChar"/>
          <w:rFonts w:cs="Dbs-Rashi" w:hint="cs"/>
          <w:szCs w:val="20"/>
          <w:rtl/>
          <w:lang w:val="en-GB"/>
        </w:rPr>
        <w:t>(פסוק י</w:t>
      </w:r>
      <w:r w:rsidR="084470EE">
        <w:rPr>
          <w:rStyle w:val="LatinChar"/>
          <w:rFonts w:cs="Dbs-Rashi" w:hint="cs"/>
          <w:szCs w:val="20"/>
          <w:rtl/>
          <w:lang w:val="en-GB"/>
        </w:rPr>
        <w:t>ט</w:t>
      </w:r>
      <w:r w:rsidR="084470EE" w:rsidRPr="084470EE">
        <w:rPr>
          <w:rStyle w:val="LatinChar"/>
          <w:rFonts w:cs="Dbs-Rashi" w:hint="cs"/>
          <w:szCs w:val="20"/>
          <w:rtl/>
          <w:lang w:val="en-GB"/>
        </w:rPr>
        <w:t>)</w:t>
      </w:r>
      <w:r w:rsidR="084470EE">
        <w:rPr>
          <w:rStyle w:val="LatinChar"/>
          <w:rFonts w:cs="FrankRuehl" w:hint="cs"/>
          <w:sz w:val="28"/>
          <w:szCs w:val="28"/>
          <w:rtl/>
          <w:lang w:val="en-GB"/>
        </w:rPr>
        <w:t xml:space="preserve"> </w:t>
      </w:r>
      <w:r w:rsidR="088968CF" w:rsidRPr="088968CF">
        <w:rPr>
          <w:rStyle w:val="LatinChar"/>
          <w:rFonts w:cs="FrankRuehl"/>
          <w:sz w:val="28"/>
          <w:szCs w:val="28"/>
          <w:rtl/>
          <w:lang w:val="en-GB"/>
        </w:rPr>
        <w:t>לא זכרו משלוח מתנות לאביונים</w:t>
      </w:r>
      <w:r w:rsidR="084470EE">
        <w:rPr>
          <w:rStyle w:val="FootnoteReference"/>
          <w:rFonts w:cs="FrankRuehl"/>
          <w:szCs w:val="28"/>
          <w:rtl/>
        </w:rPr>
        <w:footnoteReference w:id="283"/>
      </w:r>
      <w:r w:rsidR="084470EE">
        <w:rPr>
          <w:rStyle w:val="LatinChar"/>
          <w:rFonts w:cs="FrankRuehl" w:hint="cs"/>
          <w:sz w:val="28"/>
          <w:szCs w:val="28"/>
          <w:rtl/>
          <w:lang w:val="en-GB"/>
        </w:rPr>
        <w:t>.</w:t>
      </w:r>
      <w:r w:rsidR="088968CF" w:rsidRPr="088968CF">
        <w:rPr>
          <w:rStyle w:val="LatinChar"/>
          <w:rFonts w:cs="FrankRuehl"/>
          <w:sz w:val="28"/>
          <w:szCs w:val="28"/>
          <w:rtl/>
          <w:lang w:val="en-GB"/>
        </w:rPr>
        <w:t xml:space="preserve"> וזה סיוע לפירוש אשר אמרנו</w:t>
      </w:r>
      <w:r w:rsidR="08AF6925">
        <w:rPr>
          <w:rStyle w:val="FootnoteReference"/>
          <w:rFonts w:cs="FrankRuehl"/>
          <w:szCs w:val="28"/>
          <w:rtl/>
        </w:rPr>
        <w:footnoteReference w:id="284"/>
      </w:r>
      <w:r w:rsidR="08AF6925">
        <w:rPr>
          <w:rStyle w:val="LatinChar"/>
          <w:rFonts w:cs="FrankRuehl" w:hint="cs"/>
          <w:sz w:val="28"/>
          <w:szCs w:val="28"/>
          <w:rtl/>
          <w:lang w:val="en-GB"/>
        </w:rPr>
        <w:t>,</w:t>
      </w:r>
      <w:r w:rsidR="088968CF" w:rsidRPr="088968CF">
        <w:rPr>
          <w:rStyle w:val="LatinChar"/>
          <w:rFonts w:cs="FrankRuehl"/>
          <w:sz w:val="28"/>
          <w:szCs w:val="28"/>
          <w:rtl/>
          <w:lang w:val="en-GB"/>
        </w:rPr>
        <w:t xml:space="preserve"> כי למעלה בא לומר כי מאחר שהוציאם הש</w:t>
      </w:r>
      <w:r w:rsidR="0855545C">
        <w:rPr>
          <w:rStyle w:val="LatinChar"/>
          <w:rFonts w:cs="FrankRuehl" w:hint="cs"/>
          <w:sz w:val="28"/>
          <w:szCs w:val="28"/>
          <w:rtl/>
          <w:lang w:val="en-GB"/>
        </w:rPr>
        <w:t>ם יתברך</w:t>
      </w:r>
      <w:r w:rsidR="088968CF" w:rsidRPr="088968CF">
        <w:rPr>
          <w:rStyle w:val="LatinChar"/>
          <w:rFonts w:cs="FrankRuehl"/>
          <w:sz w:val="28"/>
          <w:szCs w:val="28"/>
          <w:rtl/>
          <w:lang w:val="en-GB"/>
        </w:rPr>
        <w:t xml:space="preserve"> מן המן שבא לכלותם</w:t>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והיו ישראל עתה בשלימות</w:t>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הפך מה שהיו קודם זה</w:t>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שנ</w:t>
      </w:r>
      <w:r w:rsidR="0855545C">
        <w:rPr>
          <w:rStyle w:val="LatinChar"/>
          <w:rFonts w:cs="FrankRuehl" w:hint="cs"/>
          <w:sz w:val="28"/>
          <w:szCs w:val="28"/>
          <w:rtl/>
          <w:lang w:val="en-GB"/>
        </w:rPr>
        <w:t>י</w:t>
      </w:r>
      <w:r w:rsidR="088968CF" w:rsidRPr="088968CF">
        <w:rPr>
          <w:rStyle w:val="LatinChar"/>
          <w:rFonts w:cs="FrankRuehl"/>
          <w:sz w:val="28"/>
          <w:szCs w:val="28"/>
          <w:rtl/>
          <w:lang w:val="en-GB"/>
        </w:rPr>
        <w:t>תנו ישראל למיתה ולהעדר לגמרי</w:t>
      </w:r>
      <w:r w:rsidR="0855545C">
        <w:rPr>
          <w:rStyle w:val="FootnoteReference"/>
          <w:rFonts w:cs="FrankRuehl"/>
          <w:szCs w:val="28"/>
          <w:rtl/>
        </w:rPr>
        <w:footnoteReference w:id="285"/>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ולכך ראוי שיהיו בשלימות לגמרי לעשות ימי משתה ושמחה וי</w:t>
      </w:r>
      <w:r w:rsidR="0855545C">
        <w:rPr>
          <w:rStyle w:val="LatinChar"/>
          <w:rFonts w:cs="FrankRuehl" w:hint="cs"/>
          <w:sz w:val="28"/>
          <w:szCs w:val="28"/>
          <w:rtl/>
          <w:lang w:val="en-GB"/>
        </w:rPr>
        <w:t>ום טוב,</w:t>
      </w:r>
      <w:r w:rsidR="088968CF" w:rsidRPr="088968CF">
        <w:rPr>
          <w:rStyle w:val="LatinChar"/>
          <w:rFonts w:cs="FrankRuehl"/>
          <w:sz w:val="28"/>
          <w:szCs w:val="28"/>
          <w:rtl/>
          <w:lang w:val="en-GB"/>
        </w:rPr>
        <w:t xml:space="preserve"> וגם להשפיע על אחרים</w:t>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ולכך אמר </w:t>
      </w:r>
      <w:r w:rsidR="0855545C" w:rsidRPr="0855545C">
        <w:rPr>
          <w:rStyle w:val="LatinChar"/>
          <w:rFonts w:cs="Dbs-Rashi" w:hint="cs"/>
          <w:szCs w:val="20"/>
          <w:rtl/>
          <w:lang w:val="en-GB"/>
        </w:rPr>
        <w:t>(פסוק יט)</w:t>
      </w:r>
      <w:r w:rsidR="0855545C">
        <w:rPr>
          <w:rStyle w:val="LatinChar"/>
          <w:rFonts w:cs="FrankRuehl" w:hint="cs"/>
          <w:sz w:val="28"/>
          <w:szCs w:val="28"/>
          <w:rtl/>
          <w:lang w:val="en-GB"/>
        </w:rPr>
        <w:t xml:space="preserve"> "</w:t>
      </w:r>
      <w:r w:rsidR="088968CF" w:rsidRPr="088968CF">
        <w:rPr>
          <w:rStyle w:val="LatinChar"/>
          <w:rFonts w:cs="FrankRuehl"/>
          <w:sz w:val="28"/>
          <w:szCs w:val="28"/>
          <w:rtl/>
          <w:lang w:val="en-GB"/>
        </w:rPr>
        <w:t>ומשלוח מנות איש לרעהו</w:t>
      </w:r>
      <w:r w:rsidR="0855545C">
        <w:rPr>
          <w:rStyle w:val="LatinChar"/>
          <w:rFonts w:cs="FrankRuehl" w:hint="cs"/>
          <w:sz w:val="28"/>
          <w:szCs w:val="28"/>
          <w:rtl/>
          <w:lang w:val="en-GB"/>
        </w:rPr>
        <w:t>".</w:t>
      </w:r>
      <w:r w:rsidR="088968CF" w:rsidRPr="088968CF">
        <w:rPr>
          <w:rStyle w:val="LatinChar"/>
          <w:rFonts w:cs="FrankRuehl"/>
          <w:sz w:val="28"/>
          <w:szCs w:val="28"/>
          <w:rtl/>
          <w:lang w:val="en-GB"/>
        </w:rPr>
        <w:t xml:space="preserve"> אבל מתנות לאביונים</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דבר זה הוא ענין אחר</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שנותן ומשפיע לעני בשביל שהעני צריך לו</w:t>
      </w:r>
      <w:r w:rsidR="084936B6">
        <w:rPr>
          <w:rStyle w:val="FootnoteReference"/>
          <w:rFonts w:cs="FrankRuehl"/>
          <w:szCs w:val="28"/>
          <w:rtl/>
        </w:rPr>
        <w:footnoteReference w:id="286"/>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ואם יש שלימות לנותן ומשפיע</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הלא יש חסרון למקבל שהוא העני</w:t>
      </w:r>
      <w:r w:rsidR="084936B6">
        <w:rPr>
          <w:rStyle w:val="FootnoteReference"/>
          <w:rFonts w:cs="FrankRuehl"/>
          <w:szCs w:val="28"/>
          <w:rtl/>
        </w:rPr>
        <w:footnoteReference w:id="287"/>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ולכך אין מזכיר רק </w:t>
      </w:r>
      <w:r w:rsidR="084936B6">
        <w:rPr>
          <w:rStyle w:val="LatinChar"/>
          <w:rFonts w:cs="FrankRuehl" w:hint="cs"/>
          <w:sz w:val="28"/>
          <w:szCs w:val="28"/>
          <w:rtl/>
          <w:lang w:val="en-GB"/>
        </w:rPr>
        <w:t>"</w:t>
      </w:r>
      <w:r w:rsidR="088968CF" w:rsidRPr="088968CF">
        <w:rPr>
          <w:rStyle w:val="LatinChar"/>
          <w:rFonts w:cs="FrankRuehl"/>
          <w:sz w:val="28"/>
          <w:szCs w:val="28"/>
          <w:rtl/>
          <w:lang w:val="en-GB"/>
        </w:rPr>
        <w:t>ומשלוח מנות איש לרעהו</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אבל </w:t>
      </w:r>
      <w:r w:rsidR="084936B6">
        <w:rPr>
          <w:rStyle w:val="LatinChar"/>
          <w:rFonts w:cs="FrankRuehl" w:hint="cs"/>
          <w:sz w:val="28"/>
          <w:szCs w:val="28"/>
          <w:rtl/>
          <w:lang w:val="en-GB"/>
        </w:rPr>
        <w:t>"</w:t>
      </w:r>
      <w:r w:rsidR="088968CF" w:rsidRPr="088968CF">
        <w:rPr>
          <w:rStyle w:val="LatinChar"/>
          <w:rFonts w:cs="FrankRuehl"/>
          <w:sz w:val="28"/>
          <w:szCs w:val="28"/>
          <w:rtl/>
          <w:lang w:val="en-GB"/>
        </w:rPr>
        <w:t>מתנות לאביונים</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אין זה מצד שלימותו בלבד</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רק מצד חסרון המקבל</w:t>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שהוא עני</w:t>
      </w:r>
      <w:r w:rsidR="084936B6">
        <w:rPr>
          <w:rStyle w:val="FootnoteReference"/>
          <w:rFonts w:cs="FrankRuehl"/>
          <w:szCs w:val="28"/>
          <w:rtl/>
        </w:rPr>
        <w:footnoteReference w:id="288"/>
      </w:r>
      <w:r w:rsidR="084936B6">
        <w:rPr>
          <w:rStyle w:val="LatinChar"/>
          <w:rFonts w:cs="FrankRuehl" w:hint="cs"/>
          <w:sz w:val="28"/>
          <w:szCs w:val="28"/>
          <w:rtl/>
          <w:lang w:val="en-GB"/>
        </w:rPr>
        <w:t>.</w:t>
      </w:r>
      <w:r w:rsidR="088968CF" w:rsidRPr="088968CF">
        <w:rPr>
          <w:rStyle w:val="LatinChar"/>
          <w:rFonts w:cs="FrankRuehl"/>
          <w:sz w:val="28"/>
          <w:szCs w:val="28"/>
          <w:rtl/>
          <w:lang w:val="en-GB"/>
        </w:rPr>
        <w:t xml:space="preserve"> אבל כאן </w:t>
      </w:r>
      <w:r w:rsidR="082E290E" w:rsidRPr="082E290E">
        <w:rPr>
          <w:rStyle w:val="LatinChar"/>
          <w:rFonts w:cs="Dbs-Rashi" w:hint="cs"/>
          <w:szCs w:val="20"/>
          <w:rtl/>
          <w:lang w:val="en-GB"/>
        </w:rPr>
        <w:t>(פסוק כב)</w:t>
      </w:r>
      <w:r w:rsidR="082E290E">
        <w:rPr>
          <w:rStyle w:val="LatinChar"/>
          <w:rFonts w:cs="FrankRuehl" w:hint="cs"/>
          <w:sz w:val="28"/>
          <w:szCs w:val="28"/>
          <w:rtl/>
          <w:lang w:val="en-GB"/>
        </w:rPr>
        <w:t xml:space="preserve"> </w:t>
      </w:r>
      <w:r w:rsidR="088968CF" w:rsidRPr="088968CF">
        <w:rPr>
          <w:rStyle w:val="LatinChar"/>
          <w:rFonts w:cs="FrankRuehl"/>
          <w:sz w:val="28"/>
          <w:szCs w:val="28"/>
          <w:rtl/>
          <w:lang w:val="en-GB"/>
        </w:rPr>
        <w:t>בא להזכיר כל הדברים שיש עליהם לעשות</w:t>
      </w:r>
      <w:r w:rsidR="08C70F00">
        <w:rPr>
          <w:rStyle w:val="FootnoteReference"/>
          <w:rFonts w:cs="FrankRuehl"/>
          <w:szCs w:val="28"/>
          <w:rtl/>
        </w:rPr>
        <w:footnoteReference w:id="289"/>
      </w:r>
      <w:r w:rsidR="082E290E">
        <w:rPr>
          <w:rStyle w:val="LatinChar"/>
          <w:rFonts w:cs="FrankRuehl" w:hint="cs"/>
          <w:sz w:val="28"/>
          <w:szCs w:val="28"/>
          <w:rtl/>
          <w:lang w:val="en-GB"/>
        </w:rPr>
        <w:t>,</w:t>
      </w:r>
      <w:r w:rsidR="088968CF" w:rsidRPr="088968CF">
        <w:rPr>
          <w:rStyle w:val="LatinChar"/>
          <w:rFonts w:cs="FrankRuehl"/>
          <w:sz w:val="28"/>
          <w:szCs w:val="28"/>
          <w:rtl/>
          <w:lang w:val="en-GB"/>
        </w:rPr>
        <w:t xml:space="preserve"> ולכך זכר את שניהם</w:t>
      </w:r>
      <w:r w:rsidR="082E290E">
        <w:rPr>
          <w:rStyle w:val="LatinChar"/>
          <w:rFonts w:cs="FrankRuehl" w:hint="cs"/>
          <w:sz w:val="28"/>
          <w:szCs w:val="28"/>
          <w:rtl/>
          <w:lang w:val="en-GB"/>
        </w:rPr>
        <w:t>,</w:t>
      </w:r>
      <w:r w:rsidR="088968CF" w:rsidRPr="088968CF">
        <w:rPr>
          <w:rStyle w:val="LatinChar"/>
          <w:rFonts w:cs="FrankRuehl"/>
          <w:sz w:val="28"/>
          <w:szCs w:val="28"/>
          <w:rtl/>
          <w:lang w:val="en-GB"/>
        </w:rPr>
        <w:t xml:space="preserve"> כי סוף סוף מצד שהוא בשלימות יש לו להשפיע לעני ג</w:t>
      </w:r>
      <w:r w:rsidR="082E290E">
        <w:rPr>
          <w:rStyle w:val="LatinChar"/>
          <w:rFonts w:cs="FrankRuehl" w:hint="cs"/>
          <w:sz w:val="28"/>
          <w:szCs w:val="28"/>
          <w:rtl/>
          <w:lang w:val="en-GB"/>
        </w:rPr>
        <w:t>ם כן</w:t>
      </w:r>
      <w:r w:rsidR="088968CF" w:rsidRPr="088968CF">
        <w:rPr>
          <w:rStyle w:val="LatinChar"/>
          <w:rFonts w:cs="FrankRuehl"/>
          <w:sz w:val="28"/>
          <w:szCs w:val="28"/>
          <w:rtl/>
          <w:lang w:val="en-GB"/>
        </w:rPr>
        <w:t xml:space="preserve"> מפני שהוא אחיו</w:t>
      </w:r>
      <w:r w:rsidR="082E290E">
        <w:rPr>
          <w:rStyle w:val="FootnoteReference"/>
          <w:rFonts w:cs="FrankRuehl"/>
          <w:szCs w:val="28"/>
          <w:rtl/>
        </w:rPr>
        <w:footnoteReference w:id="290"/>
      </w:r>
      <w:r w:rsidR="082E290E">
        <w:rPr>
          <w:rStyle w:val="LatinChar"/>
          <w:rFonts w:cs="FrankRuehl" w:hint="cs"/>
          <w:sz w:val="28"/>
          <w:szCs w:val="28"/>
          <w:rtl/>
          <w:lang w:val="en-GB"/>
        </w:rPr>
        <w:t>.</w:t>
      </w:r>
      <w:r w:rsidR="088968CF" w:rsidRPr="088968CF">
        <w:rPr>
          <w:rStyle w:val="LatinChar"/>
          <w:rFonts w:cs="FrankRuehl"/>
          <w:sz w:val="28"/>
          <w:szCs w:val="28"/>
          <w:rtl/>
          <w:lang w:val="en-GB"/>
        </w:rPr>
        <w:t xml:space="preserve"> לכך תמצא בכל המגילה כאשר באו לנצח כתיב </w:t>
      </w:r>
      <w:r w:rsidR="088968CF" w:rsidRPr="08696D06">
        <w:rPr>
          <w:rStyle w:val="LatinChar"/>
          <w:rFonts w:cs="Dbs-Rashi"/>
          <w:szCs w:val="20"/>
          <w:rtl/>
          <w:lang w:val="en-GB"/>
        </w:rPr>
        <w:t>(</w:t>
      </w:r>
      <w:r w:rsidR="08696D06" w:rsidRPr="08696D06">
        <w:rPr>
          <w:rStyle w:val="LatinChar"/>
          <w:rFonts w:cs="Dbs-Rashi" w:hint="cs"/>
          <w:szCs w:val="20"/>
          <w:rtl/>
          <w:lang w:val="en-GB"/>
        </w:rPr>
        <w:t>למעלה</w:t>
      </w:r>
      <w:r w:rsidR="088968CF" w:rsidRPr="08696D06">
        <w:rPr>
          <w:rStyle w:val="LatinChar"/>
          <w:rFonts w:cs="Dbs-Rashi"/>
          <w:szCs w:val="20"/>
          <w:rtl/>
          <w:lang w:val="en-GB"/>
        </w:rPr>
        <w:t xml:space="preserve"> ד, טז)</w:t>
      </w:r>
      <w:r w:rsidR="088968CF" w:rsidRPr="088968CF">
        <w:rPr>
          <w:rStyle w:val="LatinChar"/>
          <w:rFonts w:cs="FrankRuehl"/>
          <w:sz w:val="28"/>
          <w:szCs w:val="28"/>
          <w:rtl/>
          <w:lang w:val="en-GB"/>
        </w:rPr>
        <w:t xml:space="preserve"> </w:t>
      </w:r>
      <w:r w:rsidR="08696D06">
        <w:rPr>
          <w:rStyle w:val="LatinChar"/>
          <w:rFonts w:cs="FrankRuehl" w:hint="cs"/>
          <w:sz w:val="28"/>
          <w:szCs w:val="28"/>
          <w:rtl/>
          <w:lang w:val="en-GB"/>
        </w:rPr>
        <w:t>"</w:t>
      </w:r>
      <w:r w:rsidR="088968CF" w:rsidRPr="088968CF">
        <w:rPr>
          <w:rStyle w:val="LatinChar"/>
          <w:rFonts w:cs="FrankRuehl"/>
          <w:sz w:val="28"/>
          <w:szCs w:val="28"/>
          <w:rtl/>
          <w:lang w:val="en-GB"/>
        </w:rPr>
        <w:t>לך כנוס את כל היהודים</w:t>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w:t>
      </w:r>
      <w:r w:rsidR="08696D06">
        <w:rPr>
          <w:rStyle w:val="LatinChar"/>
          <w:rFonts w:cs="FrankRuehl" w:hint="cs"/>
          <w:sz w:val="28"/>
          <w:szCs w:val="28"/>
          <w:rtl/>
          <w:lang w:val="en-GB"/>
        </w:rPr>
        <w:t>"</w:t>
      </w:r>
      <w:r w:rsidR="088968CF" w:rsidRPr="088968CF">
        <w:rPr>
          <w:rStyle w:val="LatinChar"/>
          <w:rFonts w:cs="FrankRuehl"/>
          <w:sz w:val="28"/>
          <w:szCs w:val="28"/>
          <w:rtl/>
          <w:lang w:val="en-GB"/>
        </w:rPr>
        <w:t>נקהלו היהודים</w:t>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w:t>
      </w:r>
      <w:r w:rsidR="088968CF" w:rsidRPr="08696D06">
        <w:rPr>
          <w:rStyle w:val="LatinChar"/>
          <w:rFonts w:cs="Dbs-Rashi"/>
          <w:szCs w:val="20"/>
          <w:rtl/>
          <w:lang w:val="en-GB"/>
        </w:rPr>
        <w:t>(</w:t>
      </w:r>
      <w:r w:rsidR="08D97F76">
        <w:rPr>
          <w:rStyle w:val="LatinChar"/>
          <w:rFonts w:cs="Dbs-Rashi" w:hint="cs"/>
          <w:szCs w:val="20"/>
          <w:rtl/>
          <w:lang w:val="en-GB"/>
        </w:rPr>
        <w:t xml:space="preserve">למעלה </w:t>
      </w:r>
      <w:r w:rsidR="08696D06" w:rsidRPr="08696D06">
        <w:rPr>
          <w:rStyle w:val="LatinChar"/>
          <w:rFonts w:cs="Dbs-Rashi" w:hint="cs"/>
          <w:szCs w:val="20"/>
          <w:rtl/>
          <w:lang w:val="en-GB"/>
        </w:rPr>
        <w:t>פסוק</w:t>
      </w:r>
      <w:r w:rsidR="088968CF" w:rsidRPr="08696D06">
        <w:rPr>
          <w:rStyle w:val="LatinChar"/>
          <w:rFonts w:cs="Dbs-Rashi"/>
          <w:szCs w:val="20"/>
          <w:rtl/>
          <w:lang w:val="en-GB"/>
        </w:rPr>
        <w:t xml:space="preserve"> ב)</w:t>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וכל זה כי במה שישראל הם עם אחד</w:t>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לכן עמהם הש</w:t>
      </w:r>
      <w:r w:rsidR="08696D06">
        <w:rPr>
          <w:rStyle w:val="LatinChar"/>
          <w:rFonts w:cs="FrankRuehl" w:hint="cs"/>
          <w:sz w:val="28"/>
          <w:szCs w:val="28"/>
          <w:rtl/>
          <w:lang w:val="en-GB"/>
        </w:rPr>
        <w:t>ם יתברך</w:t>
      </w:r>
      <w:r w:rsidR="088968CF" w:rsidRPr="088968CF">
        <w:rPr>
          <w:rStyle w:val="LatinChar"/>
          <w:rFonts w:cs="FrankRuehl"/>
          <w:sz w:val="28"/>
          <w:szCs w:val="28"/>
          <w:rtl/>
          <w:lang w:val="en-GB"/>
        </w:rPr>
        <w:t xml:space="preserve"> </w:t>
      </w:r>
      <w:r w:rsidR="08D97F76">
        <w:rPr>
          <w:rStyle w:val="LatinChar"/>
          <w:rFonts w:cs="FrankRuehl" w:hint="cs"/>
          <w:sz w:val="28"/>
          <w:szCs w:val="28"/>
          <w:rtl/>
          <w:lang w:val="en-GB"/>
        </w:rPr>
        <w:t>ש</w:t>
      </w:r>
      <w:r w:rsidR="088968CF" w:rsidRPr="088968CF">
        <w:rPr>
          <w:rStyle w:val="LatinChar"/>
          <w:rFonts w:cs="FrankRuehl"/>
          <w:sz w:val="28"/>
          <w:szCs w:val="28"/>
          <w:rtl/>
          <w:lang w:val="en-GB"/>
        </w:rPr>
        <w:t>הוא</w:t>
      </w:r>
      <w:r w:rsidR="083E0D6A">
        <w:rPr>
          <w:rStyle w:val="LatinChar"/>
          <w:rFonts w:cs="FrankRuehl" w:hint="cs"/>
          <w:sz w:val="28"/>
          <w:szCs w:val="28"/>
          <w:rtl/>
          <w:lang w:val="en-GB"/>
        </w:rPr>
        <w:t>*</w:t>
      </w:r>
      <w:r w:rsidR="088968CF" w:rsidRPr="088968CF">
        <w:rPr>
          <w:rStyle w:val="LatinChar"/>
          <w:rFonts w:cs="FrankRuehl"/>
          <w:sz w:val="28"/>
          <w:szCs w:val="28"/>
          <w:rtl/>
          <w:lang w:val="en-GB"/>
        </w:rPr>
        <w:t xml:space="preserve"> אחד</w:t>
      </w:r>
      <w:r w:rsidR="08245864">
        <w:rPr>
          <w:rStyle w:val="FootnoteReference"/>
          <w:rFonts w:cs="FrankRuehl"/>
          <w:szCs w:val="28"/>
          <w:rtl/>
        </w:rPr>
        <w:footnoteReference w:id="291"/>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ובזה הם גוברים על המן וזרעו</w:t>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שהם הפך אחדות הש</w:t>
      </w:r>
      <w:r w:rsidR="08696D06">
        <w:rPr>
          <w:rStyle w:val="LatinChar"/>
          <w:rFonts w:cs="FrankRuehl" w:hint="cs"/>
          <w:sz w:val="28"/>
          <w:szCs w:val="28"/>
          <w:rtl/>
          <w:lang w:val="en-GB"/>
        </w:rPr>
        <w:t>ם יתברך</w:t>
      </w:r>
      <w:r w:rsidR="08D97F76">
        <w:rPr>
          <w:rStyle w:val="FootnoteReference"/>
          <w:rFonts w:cs="FrankRuehl"/>
          <w:szCs w:val="28"/>
          <w:rtl/>
        </w:rPr>
        <w:footnoteReference w:id="292"/>
      </w:r>
      <w:r w:rsidR="08696D06">
        <w:rPr>
          <w:rStyle w:val="LatinChar"/>
          <w:rFonts w:cs="FrankRuehl" w:hint="cs"/>
          <w:sz w:val="28"/>
          <w:szCs w:val="28"/>
          <w:rtl/>
          <w:lang w:val="en-GB"/>
        </w:rPr>
        <w:t>.</w:t>
      </w:r>
      <w:r w:rsidR="088968CF" w:rsidRPr="088968CF">
        <w:rPr>
          <w:rStyle w:val="LatinChar"/>
          <w:rFonts w:cs="FrankRuehl"/>
          <w:sz w:val="28"/>
          <w:szCs w:val="28"/>
          <w:rtl/>
          <w:lang w:val="en-GB"/>
        </w:rPr>
        <w:t xml:space="preserve"> ובשביל כך בפורים בפרט זאת המצוה</w:t>
      </w:r>
      <w:r w:rsidR="08B471CC">
        <w:rPr>
          <w:rStyle w:val="LatinChar"/>
          <w:rFonts w:cs="FrankRuehl" w:hint="cs"/>
          <w:sz w:val="28"/>
          <w:szCs w:val="28"/>
          <w:rtl/>
          <w:lang w:val="en-GB"/>
        </w:rPr>
        <w:t>;</w:t>
      </w:r>
      <w:r w:rsidR="088968CF" w:rsidRPr="088968CF">
        <w:rPr>
          <w:rStyle w:val="LatinChar"/>
          <w:rFonts w:cs="FrankRuehl"/>
          <w:sz w:val="28"/>
          <w:szCs w:val="28"/>
          <w:rtl/>
          <w:lang w:val="en-GB"/>
        </w:rPr>
        <w:t xml:space="preserve"> משלוח מנות</w:t>
      </w:r>
      <w:r w:rsidR="08B471CC">
        <w:rPr>
          <w:rStyle w:val="LatinChar"/>
          <w:rFonts w:cs="FrankRuehl" w:hint="cs"/>
          <w:sz w:val="28"/>
          <w:szCs w:val="28"/>
          <w:rtl/>
          <w:lang w:val="en-GB"/>
        </w:rPr>
        <w:t xml:space="preserve"> </w:t>
      </w:r>
      <w:r w:rsidR="08B471CC" w:rsidRPr="08B471CC">
        <w:rPr>
          <w:rStyle w:val="LatinChar"/>
          <w:rFonts w:cs="FrankRuehl"/>
          <w:sz w:val="28"/>
          <w:szCs w:val="28"/>
          <w:rtl/>
          <w:lang w:val="en-GB"/>
        </w:rPr>
        <w:t>איש לרעהו</w:t>
      </w:r>
      <w:r w:rsidR="08B471CC">
        <w:rPr>
          <w:rStyle w:val="LatinChar"/>
          <w:rFonts w:cs="FrankRuehl" w:hint="cs"/>
          <w:sz w:val="28"/>
          <w:szCs w:val="28"/>
          <w:rtl/>
          <w:lang w:val="en-GB"/>
        </w:rPr>
        <w:t>,</w:t>
      </w:r>
      <w:r w:rsidR="08B471CC" w:rsidRPr="08B471CC">
        <w:rPr>
          <w:rStyle w:val="LatinChar"/>
          <w:rFonts w:cs="FrankRuehl"/>
          <w:sz w:val="28"/>
          <w:szCs w:val="28"/>
          <w:rtl/>
          <w:lang w:val="en-GB"/>
        </w:rPr>
        <w:t xml:space="preserve"> ומתנות לאביונים</w:t>
      </w:r>
      <w:r w:rsidR="08B471CC">
        <w:rPr>
          <w:rStyle w:val="LatinChar"/>
          <w:rFonts w:cs="FrankRuehl" w:hint="cs"/>
          <w:sz w:val="28"/>
          <w:szCs w:val="28"/>
          <w:rtl/>
          <w:lang w:val="en-GB"/>
        </w:rPr>
        <w:t>,</w:t>
      </w:r>
      <w:r w:rsidR="08B471CC" w:rsidRPr="08B471CC">
        <w:rPr>
          <w:rStyle w:val="LatinChar"/>
          <w:rFonts w:cs="FrankRuehl"/>
          <w:sz w:val="28"/>
          <w:szCs w:val="28"/>
          <w:rtl/>
          <w:lang w:val="en-GB"/>
        </w:rPr>
        <w:t xml:space="preserve"> בשביל כי אלו המצות הם תלוים בזה במה שישראל הם עם אחד ביותר מכל האומות</w:t>
      </w:r>
      <w:r w:rsidR="08C0194B">
        <w:rPr>
          <w:rStyle w:val="FootnoteReference"/>
          <w:rFonts w:cs="FrankRuehl"/>
          <w:szCs w:val="28"/>
          <w:rtl/>
        </w:rPr>
        <w:footnoteReference w:id="293"/>
      </w:r>
      <w:r w:rsidR="08B471CC" w:rsidRPr="08B471CC">
        <w:rPr>
          <w:rStyle w:val="LatinChar"/>
          <w:rFonts w:cs="FrankRuehl"/>
          <w:sz w:val="28"/>
          <w:szCs w:val="28"/>
          <w:rtl/>
          <w:lang w:val="en-GB"/>
        </w:rPr>
        <w:t>.</w:t>
      </w:r>
    </w:p>
    <w:p w:rsidR="087A1406" w:rsidRDefault="082B109A" w:rsidP="087A1406">
      <w:pPr>
        <w:jc w:val="both"/>
        <w:rPr>
          <w:rStyle w:val="LatinChar"/>
          <w:rFonts w:cs="FrankRuehl" w:hint="cs"/>
          <w:sz w:val="28"/>
          <w:szCs w:val="28"/>
          <w:rtl/>
          <w:lang w:val="en-GB"/>
        </w:rPr>
      </w:pPr>
      <w:r>
        <w:rPr>
          <w:rStyle w:val="LatinChar"/>
          <w:rtl/>
        </w:rPr>
        <w:t>#</w:t>
      </w:r>
      <w:r w:rsidR="08E0429A" w:rsidRPr="08E0429A">
        <w:rPr>
          <w:rStyle w:val="Title1"/>
          <w:rFonts w:hint="cs"/>
          <w:rtl/>
        </w:rPr>
        <w:t>"</w:t>
      </w:r>
      <w:r w:rsidR="08B471CC" w:rsidRPr="08E0429A">
        <w:rPr>
          <w:rStyle w:val="Title1"/>
          <w:rtl/>
        </w:rPr>
        <w:t xml:space="preserve">וקבל היהודים </w:t>
      </w:r>
      <w:r w:rsidR="08E0429A" w:rsidRPr="08E0429A">
        <w:rPr>
          <w:rStyle w:val="Title1"/>
          <w:rFonts w:hint="cs"/>
          <w:rtl/>
        </w:rPr>
        <w:t>וגו'"</w:t>
      </w:r>
      <w:r w:rsidR="08E0429A" w:rsidRPr="08E0429A">
        <w:rPr>
          <w:rStyle w:val="LatinChar"/>
          <w:rtl/>
        </w:rPr>
        <w:t>=</w:t>
      </w:r>
      <w:r w:rsidR="08E0429A">
        <w:rPr>
          <w:rStyle w:val="LatinChar"/>
          <w:rFonts w:cs="FrankRuehl" w:hint="cs"/>
          <w:sz w:val="28"/>
          <w:szCs w:val="28"/>
          <w:rtl/>
          <w:lang w:val="en-GB"/>
        </w:rPr>
        <w:t xml:space="preserve"> </w:t>
      </w:r>
      <w:r w:rsidR="08B471CC" w:rsidRPr="08E0429A">
        <w:rPr>
          <w:rStyle w:val="LatinChar"/>
          <w:rFonts w:cs="Dbs-Rashi"/>
          <w:szCs w:val="20"/>
          <w:rtl/>
          <w:lang w:val="en-GB"/>
        </w:rPr>
        <w:t>(</w:t>
      </w:r>
      <w:r w:rsidR="08E0429A" w:rsidRPr="08E0429A">
        <w:rPr>
          <w:rStyle w:val="LatinChar"/>
          <w:rFonts w:cs="Dbs-Rashi" w:hint="cs"/>
          <w:szCs w:val="20"/>
          <w:rtl/>
          <w:lang w:val="en-GB"/>
        </w:rPr>
        <w:t>פסוק</w:t>
      </w:r>
      <w:r w:rsidR="08B471CC" w:rsidRPr="08E0429A">
        <w:rPr>
          <w:rStyle w:val="LatinChar"/>
          <w:rFonts w:cs="Dbs-Rashi"/>
          <w:szCs w:val="20"/>
          <w:rtl/>
          <w:lang w:val="en-GB"/>
        </w:rPr>
        <w:t xml:space="preserve"> כג)</w:t>
      </w:r>
      <w:r w:rsidR="08E0429A">
        <w:rPr>
          <w:rStyle w:val="LatinChar"/>
          <w:rFonts w:cs="FrankRuehl" w:hint="cs"/>
          <w:sz w:val="28"/>
          <w:szCs w:val="28"/>
          <w:rtl/>
          <w:lang w:val="en-GB"/>
        </w:rPr>
        <w:t>.</w:t>
      </w:r>
      <w:r w:rsidR="08B471CC" w:rsidRPr="08B471CC">
        <w:rPr>
          <w:rStyle w:val="LatinChar"/>
          <w:rFonts w:cs="FrankRuehl"/>
          <w:sz w:val="28"/>
          <w:szCs w:val="28"/>
          <w:rtl/>
          <w:lang w:val="en-GB"/>
        </w:rPr>
        <w:t xml:space="preserve"> אמר </w:t>
      </w:r>
      <w:r w:rsidR="089220C4">
        <w:rPr>
          <w:rStyle w:val="LatinChar"/>
          <w:rFonts w:cs="FrankRuehl" w:hint="cs"/>
          <w:sz w:val="28"/>
          <w:szCs w:val="28"/>
          <w:rtl/>
          <w:lang w:val="en-GB"/>
        </w:rPr>
        <w:t>"</w:t>
      </w:r>
      <w:r w:rsidR="08B471CC" w:rsidRPr="08B471CC">
        <w:rPr>
          <w:rStyle w:val="LatinChar"/>
          <w:rFonts w:cs="FrankRuehl"/>
          <w:sz w:val="28"/>
          <w:szCs w:val="28"/>
          <w:rtl/>
          <w:lang w:val="en-GB"/>
        </w:rPr>
        <w:t>וקבל היהודים</w:t>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לשון יחיד</w:t>
      </w:r>
      <w:r w:rsidR="089220C4">
        <w:rPr>
          <w:rStyle w:val="FootnoteReference"/>
          <w:rFonts w:cs="FrankRuehl"/>
          <w:szCs w:val="28"/>
          <w:rtl/>
        </w:rPr>
        <w:footnoteReference w:id="294"/>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כי קבלו כלם בשמחה וברצון</w:t>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ובקול אחד אמרו </w:t>
      </w:r>
      <w:r w:rsidR="089220C4">
        <w:rPr>
          <w:rStyle w:val="LatinChar"/>
          <w:rFonts w:cs="FrankRuehl" w:hint="cs"/>
          <w:sz w:val="28"/>
          <w:szCs w:val="28"/>
          <w:rtl/>
          <w:lang w:val="en-GB"/>
        </w:rPr>
        <w:t>"</w:t>
      </w:r>
      <w:r w:rsidR="08B471CC" w:rsidRPr="08B471CC">
        <w:rPr>
          <w:rStyle w:val="LatinChar"/>
          <w:rFonts w:cs="FrankRuehl"/>
          <w:sz w:val="28"/>
          <w:szCs w:val="28"/>
          <w:rtl/>
          <w:lang w:val="en-GB"/>
        </w:rPr>
        <w:t>נעשה ונשמע</w:t>
      </w:r>
      <w:r w:rsidR="089220C4">
        <w:rPr>
          <w:rStyle w:val="LatinChar"/>
          <w:rFonts w:cs="FrankRuehl" w:hint="cs"/>
          <w:sz w:val="28"/>
          <w:szCs w:val="28"/>
          <w:rtl/>
          <w:lang w:val="en-GB"/>
        </w:rPr>
        <w:t xml:space="preserve">" </w:t>
      </w:r>
      <w:r w:rsidR="089220C4" w:rsidRPr="089220C4">
        <w:rPr>
          <w:rStyle w:val="LatinChar"/>
          <w:rFonts w:cs="Dbs-Rashi" w:hint="cs"/>
          <w:szCs w:val="20"/>
          <w:rtl/>
          <w:lang w:val="en-GB"/>
        </w:rPr>
        <w:t>(שמות כד, ז)</w:t>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וזהו </w:t>
      </w:r>
      <w:r w:rsidR="089220C4">
        <w:rPr>
          <w:rStyle w:val="LatinChar"/>
          <w:rFonts w:cs="FrankRuehl" w:hint="cs"/>
          <w:sz w:val="28"/>
          <w:szCs w:val="28"/>
          <w:rtl/>
          <w:lang w:val="en-GB"/>
        </w:rPr>
        <w:t>"</w:t>
      </w:r>
      <w:r w:rsidR="08B471CC" w:rsidRPr="08B471CC">
        <w:rPr>
          <w:rStyle w:val="LatinChar"/>
          <w:rFonts w:cs="FrankRuehl"/>
          <w:sz w:val="28"/>
          <w:szCs w:val="28"/>
          <w:rtl/>
          <w:lang w:val="en-GB"/>
        </w:rPr>
        <w:t>וקבל</w:t>
      </w:r>
      <w:r w:rsidR="089220C4">
        <w:rPr>
          <w:rStyle w:val="LatinChar"/>
          <w:rFonts w:cs="FrankRuehl" w:hint="cs"/>
          <w:sz w:val="28"/>
          <w:szCs w:val="28"/>
          <w:rtl/>
          <w:lang w:val="en-GB"/>
        </w:rPr>
        <w:t>"</w:t>
      </w:r>
      <w:r w:rsidR="087A1406">
        <w:rPr>
          <w:rStyle w:val="FootnoteReference"/>
          <w:rFonts w:cs="FrankRuehl"/>
          <w:szCs w:val="28"/>
          <w:rtl/>
        </w:rPr>
        <w:footnoteReference w:id="295"/>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ולא היו דעות מחולקות</w:t>
      </w:r>
      <w:r w:rsidR="087A1406">
        <w:rPr>
          <w:rStyle w:val="FootnoteReference"/>
          <w:rFonts w:cs="FrankRuehl"/>
          <w:szCs w:val="28"/>
          <w:rtl/>
        </w:rPr>
        <w:footnoteReference w:id="296"/>
      </w:r>
      <w:r w:rsidR="089220C4">
        <w:rPr>
          <w:rStyle w:val="LatinChar"/>
          <w:rFonts w:cs="FrankRuehl" w:hint="cs"/>
          <w:sz w:val="28"/>
          <w:szCs w:val="28"/>
          <w:rtl/>
          <w:lang w:val="en-GB"/>
        </w:rPr>
        <w:t>.</w:t>
      </w:r>
      <w:r w:rsidR="08B471CC" w:rsidRPr="08B471CC">
        <w:rPr>
          <w:rStyle w:val="LatinChar"/>
          <w:rFonts w:cs="FrankRuehl"/>
          <w:sz w:val="28"/>
          <w:szCs w:val="28"/>
          <w:rtl/>
          <w:lang w:val="en-GB"/>
        </w:rPr>
        <w:t xml:space="preserve"> ועוד</w:t>
      </w:r>
      <w:r w:rsidR="08FF3BAB">
        <w:rPr>
          <w:rStyle w:val="LatinChar"/>
          <w:rFonts w:cs="FrankRuehl" w:hint="cs"/>
          <w:sz w:val="28"/>
          <w:szCs w:val="28"/>
          <w:rtl/>
          <w:lang w:val="en-GB"/>
        </w:rPr>
        <w:t>,</w:t>
      </w:r>
      <w:r w:rsidR="08B471CC" w:rsidRPr="08B471CC">
        <w:rPr>
          <w:rStyle w:val="LatinChar"/>
          <w:rFonts w:cs="FrankRuehl"/>
          <w:sz w:val="28"/>
          <w:szCs w:val="28"/>
          <w:rtl/>
          <w:lang w:val="en-GB"/>
        </w:rPr>
        <w:t xml:space="preserve"> כי ר</w:t>
      </w:r>
      <w:r w:rsidR="08FF3BAB">
        <w:rPr>
          <w:rStyle w:val="LatinChar"/>
          <w:rFonts w:cs="FrankRuehl" w:hint="cs"/>
          <w:sz w:val="28"/>
          <w:szCs w:val="28"/>
          <w:rtl/>
          <w:lang w:val="en-GB"/>
        </w:rPr>
        <w:t>צה לומר</w:t>
      </w:r>
      <w:r w:rsidR="08B471CC" w:rsidRPr="08B471CC">
        <w:rPr>
          <w:rStyle w:val="LatinChar"/>
          <w:rFonts w:cs="FrankRuehl"/>
          <w:sz w:val="28"/>
          <w:szCs w:val="28"/>
          <w:rtl/>
          <w:lang w:val="en-GB"/>
        </w:rPr>
        <w:t xml:space="preserve"> כי קבלה הזאת מצד שאמרנו כי ישראל היו מנצחים את המן מצד שהם עם אחד</w:t>
      </w:r>
      <w:r w:rsidR="08FF3BAB">
        <w:rPr>
          <w:rStyle w:val="LatinChar"/>
          <w:rFonts w:cs="FrankRuehl" w:hint="cs"/>
          <w:sz w:val="28"/>
          <w:szCs w:val="28"/>
          <w:rtl/>
          <w:lang w:val="en-GB"/>
        </w:rPr>
        <w:t>,</w:t>
      </w:r>
      <w:r w:rsidR="08B471CC" w:rsidRPr="08B471CC">
        <w:rPr>
          <w:rStyle w:val="LatinChar"/>
          <w:rFonts w:cs="FrankRuehl"/>
          <w:sz w:val="28"/>
          <w:szCs w:val="28"/>
          <w:rtl/>
          <w:lang w:val="en-GB"/>
        </w:rPr>
        <w:t xml:space="preserve"> כמו שאמרנו לפני זה</w:t>
      </w:r>
      <w:r w:rsidR="08FF3BAB">
        <w:rPr>
          <w:rStyle w:val="FootnoteReference"/>
          <w:rFonts w:cs="FrankRuehl"/>
          <w:szCs w:val="28"/>
          <w:rtl/>
        </w:rPr>
        <w:footnoteReference w:id="297"/>
      </w:r>
      <w:r w:rsidR="08FF3BAB">
        <w:rPr>
          <w:rStyle w:val="LatinChar"/>
          <w:rFonts w:cs="FrankRuehl" w:hint="cs"/>
          <w:sz w:val="28"/>
          <w:szCs w:val="28"/>
          <w:rtl/>
          <w:lang w:val="en-GB"/>
        </w:rPr>
        <w:t>,</w:t>
      </w:r>
      <w:r w:rsidR="08B471CC" w:rsidRPr="08B471CC">
        <w:rPr>
          <w:rStyle w:val="LatinChar"/>
          <w:rFonts w:cs="FrankRuehl"/>
          <w:sz w:val="28"/>
          <w:szCs w:val="28"/>
          <w:rtl/>
          <w:lang w:val="en-GB"/>
        </w:rPr>
        <w:t xml:space="preserve"> ולכך מצד הזה ראוי לקבל עליהם הימים האלו</w:t>
      </w:r>
      <w:r w:rsidR="087A1406">
        <w:rPr>
          <w:rStyle w:val="FootnoteReference"/>
          <w:rFonts w:cs="FrankRuehl"/>
          <w:szCs w:val="28"/>
          <w:rtl/>
        </w:rPr>
        <w:footnoteReference w:id="298"/>
      </w:r>
      <w:r w:rsidR="08B471CC" w:rsidRPr="08B471CC">
        <w:rPr>
          <w:rStyle w:val="LatinChar"/>
          <w:rFonts w:cs="FrankRuehl"/>
          <w:sz w:val="28"/>
          <w:szCs w:val="28"/>
          <w:rtl/>
          <w:lang w:val="en-GB"/>
        </w:rPr>
        <w:t>.</w:t>
      </w:r>
    </w:p>
    <w:p w:rsidR="0805401A" w:rsidRDefault="082B109A" w:rsidP="0805401A">
      <w:pPr>
        <w:jc w:val="both"/>
        <w:rPr>
          <w:rStyle w:val="LatinChar"/>
          <w:rFonts w:cs="FrankRuehl" w:hint="cs"/>
          <w:sz w:val="28"/>
          <w:szCs w:val="28"/>
          <w:rtl/>
          <w:lang w:val="en-GB"/>
        </w:rPr>
      </w:pPr>
      <w:r>
        <w:rPr>
          <w:rStyle w:val="LatinChar"/>
          <w:rtl/>
        </w:rPr>
        <w:t>#</w:t>
      </w:r>
      <w:r w:rsidR="085116AD">
        <w:rPr>
          <w:rStyle w:val="LatinChar"/>
          <w:rFonts w:hint="cs"/>
          <w:rtl/>
        </w:rPr>
        <w:t>[</w:t>
      </w:r>
      <w:r w:rsidR="085116AD" w:rsidRPr="085116AD">
        <w:rPr>
          <w:rStyle w:val="Title1"/>
          <w:rFonts w:hint="cs"/>
          <w:rtl/>
        </w:rPr>
        <w:t>"</w:t>
      </w:r>
      <w:r w:rsidR="085116AD" w:rsidRPr="085116AD">
        <w:rPr>
          <w:rStyle w:val="Title1"/>
          <w:rtl/>
        </w:rPr>
        <w:t>כי המן</w:t>
      </w:r>
      <w:r w:rsidR="085116AD" w:rsidRPr="085116AD">
        <w:rPr>
          <w:rStyle w:val="LatinChar"/>
          <w:rtl/>
        </w:rPr>
        <w:t>=</w:t>
      </w:r>
      <w:r w:rsidR="085116AD" w:rsidRPr="085116AD">
        <w:rPr>
          <w:rStyle w:val="Title1"/>
          <w:b w:val="0"/>
          <w:bCs w:val="0"/>
          <w:sz w:val="28"/>
          <w:szCs w:val="28"/>
          <w:rtl/>
        </w:rPr>
        <w:t xml:space="preserve"> בן המדתא האגגי צ</w:t>
      </w:r>
      <w:r w:rsidR="085116AD">
        <w:rPr>
          <w:rStyle w:val="Title1"/>
          <w:rFonts w:hint="cs"/>
          <w:b w:val="0"/>
          <w:bCs w:val="0"/>
          <w:sz w:val="28"/>
          <w:szCs w:val="28"/>
          <w:rtl/>
        </w:rPr>
        <w:t>ו</w:t>
      </w:r>
      <w:r w:rsidR="085116AD" w:rsidRPr="085116AD">
        <w:rPr>
          <w:rStyle w:val="Title1"/>
          <w:b w:val="0"/>
          <w:bCs w:val="0"/>
          <w:sz w:val="28"/>
          <w:szCs w:val="28"/>
          <w:rtl/>
        </w:rPr>
        <w:t>רר כל היהודים</w:t>
      </w:r>
      <w:r w:rsidR="085116AD">
        <w:rPr>
          <w:rStyle w:val="Title1"/>
          <w:rFonts w:hint="cs"/>
          <w:b w:val="0"/>
          <w:bCs w:val="0"/>
          <w:sz w:val="28"/>
          <w:szCs w:val="28"/>
          <w:rtl/>
        </w:rPr>
        <w:t xml:space="preserve"> וגו'" </w:t>
      </w:r>
      <w:r w:rsidR="085116AD" w:rsidRPr="085116AD">
        <w:rPr>
          <w:rStyle w:val="Title1"/>
          <w:rFonts w:cs="Dbs-Rashi" w:hint="cs"/>
          <w:b w:val="0"/>
          <w:bCs w:val="0"/>
          <w:sz w:val="20"/>
          <w:szCs w:val="20"/>
          <w:rtl/>
        </w:rPr>
        <w:t>(פסוק כד)</w:t>
      </w:r>
      <w:r w:rsidR="085116AD">
        <w:rPr>
          <w:rStyle w:val="Title1"/>
          <w:rFonts w:hint="cs"/>
          <w:b w:val="0"/>
          <w:bCs w:val="0"/>
          <w:sz w:val="28"/>
          <w:szCs w:val="28"/>
          <w:rtl/>
        </w:rPr>
        <w:t>] (-</w:t>
      </w:r>
      <w:r w:rsidR="08B471CC" w:rsidRPr="085116AD">
        <w:rPr>
          <w:rStyle w:val="Title1"/>
          <w:b w:val="0"/>
          <w:bCs w:val="0"/>
          <w:sz w:val="28"/>
          <w:szCs w:val="28"/>
          <w:rtl/>
        </w:rPr>
        <w:t>וקבל היהודים</w:t>
      </w:r>
      <w:r w:rsidR="08B471CC" w:rsidRPr="08B471CC">
        <w:rPr>
          <w:rStyle w:val="LatinChar"/>
          <w:rFonts w:cs="FrankRuehl"/>
          <w:sz w:val="28"/>
          <w:szCs w:val="28"/>
          <w:rtl/>
          <w:lang w:val="en-GB"/>
        </w:rPr>
        <w:t xml:space="preserve"> את אשר החלו </w:t>
      </w:r>
      <w:r w:rsidR="087752AA">
        <w:rPr>
          <w:rStyle w:val="LatinChar"/>
          <w:rFonts w:cs="FrankRuehl" w:hint="cs"/>
          <w:sz w:val="28"/>
          <w:szCs w:val="28"/>
          <w:rtl/>
          <w:lang w:val="en-GB"/>
        </w:rPr>
        <w:t>וגו'</w:t>
      </w:r>
      <w:r w:rsidR="085116AD">
        <w:rPr>
          <w:rStyle w:val="LatinChar"/>
          <w:rFonts w:cs="FrankRuehl" w:hint="cs"/>
          <w:sz w:val="28"/>
          <w:szCs w:val="28"/>
          <w:rtl/>
          <w:lang w:val="en-GB"/>
        </w:rPr>
        <w:t>-)</w:t>
      </w:r>
      <w:r w:rsidR="085116AD">
        <w:rPr>
          <w:rStyle w:val="FootnoteReference"/>
          <w:rFonts w:cs="FrankRuehl"/>
          <w:szCs w:val="28"/>
          <w:rtl/>
        </w:rPr>
        <w:footnoteReference w:id="299"/>
      </w:r>
      <w:r w:rsidR="087752AA">
        <w:rPr>
          <w:rStyle w:val="LatinChar"/>
          <w:rFonts w:cs="FrankRuehl" w:hint="cs"/>
          <w:sz w:val="28"/>
          <w:szCs w:val="28"/>
          <w:rtl/>
          <w:lang w:val="en-GB"/>
        </w:rPr>
        <w:t xml:space="preserve">. </w:t>
      </w:r>
      <w:r w:rsidR="08B471CC" w:rsidRPr="08B471CC">
        <w:rPr>
          <w:rStyle w:val="LatinChar"/>
          <w:rFonts w:cs="FrankRuehl"/>
          <w:sz w:val="28"/>
          <w:szCs w:val="28"/>
          <w:rtl/>
          <w:lang w:val="en-GB"/>
        </w:rPr>
        <w:t>פירוש</w:t>
      </w:r>
      <w:r w:rsidR="087752AA">
        <w:rPr>
          <w:rStyle w:val="LatinChar"/>
          <w:rFonts w:cs="FrankRuehl" w:hint="cs"/>
          <w:sz w:val="28"/>
          <w:szCs w:val="28"/>
          <w:rtl/>
          <w:lang w:val="en-GB"/>
        </w:rPr>
        <w:t>,</w:t>
      </w:r>
      <w:r w:rsidR="08B471CC" w:rsidRPr="08B471CC">
        <w:rPr>
          <w:rStyle w:val="LatinChar"/>
          <w:rFonts w:cs="FrankRuehl"/>
          <w:sz w:val="28"/>
          <w:szCs w:val="28"/>
          <w:rtl/>
          <w:lang w:val="en-GB"/>
        </w:rPr>
        <w:t xml:space="preserve"> מה שאמר </w:t>
      </w:r>
      <w:r w:rsidR="08AC40FA">
        <w:rPr>
          <w:rStyle w:val="LatinChar"/>
          <w:rFonts w:cs="FrankRuehl" w:hint="cs"/>
          <w:sz w:val="28"/>
          <w:szCs w:val="28"/>
          <w:rtl/>
          <w:lang w:val="en-GB"/>
        </w:rPr>
        <w:t>"</w:t>
      </w:r>
      <w:r w:rsidR="08B471CC" w:rsidRPr="08B471CC">
        <w:rPr>
          <w:rStyle w:val="LatinChar"/>
          <w:rFonts w:cs="FrankRuehl"/>
          <w:sz w:val="28"/>
          <w:szCs w:val="28"/>
          <w:rtl/>
          <w:lang w:val="en-GB"/>
        </w:rPr>
        <w:t>צורר כל היהודים</w:t>
      </w:r>
      <w:r w:rsidR="08AC40FA">
        <w:rPr>
          <w:rStyle w:val="LatinChar"/>
          <w:rFonts w:cs="FrankRuehl" w:hint="cs"/>
          <w:sz w:val="28"/>
          <w:szCs w:val="28"/>
          <w:rtl/>
          <w:lang w:val="en-GB"/>
        </w:rPr>
        <w:t>"</w:t>
      </w:r>
      <w:r w:rsidR="08AC40FA">
        <w:rPr>
          <w:rStyle w:val="FootnoteReference"/>
          <w:rFonts w:cs="FrankRuehl"/>
          <w:szCs w:val="28"/>
          <w:rtl/>
        </w:rPr>
        <w:footnoteReference w:id="300"/>
      </w:r>
      <w:r w:rsidR="08AC40FA">
        <w:rPr>
          <w:rStyle w:val="LatinChar"/>
          <w:rFonts w:cs="FrankRuehl" w:hint="cs"/>
          <w:sz w:val="28"/>
          <w:szCs w:val="28"/>
          <w:rtl/>
          <w:lang w:val="en-GB"/>
        </w:rPr>
        <w:t>,</w:t>
      </w:r>
      <w:r w:rsidR="08B471CC" w:rsidRPr="08B471CC">
        <w:rPr>
          <w:rStyle w:val="LatinChar"/>
          <w:rFonts w:cs="FrankRuehl"/>
          <w:sz w:val="28"/>
          <w:szCs w:val="28"/>
          <w:rtl/>
          <w:lang w:val="en-GB"/>
        </w:rPr>
        <w:t xml:space="preserve"> לא בשביל שהיה מקנא בהן או שלא היה מעשיהן של ישראל ישרים בעיניו</w:t>
      </w:r>
      <w:r w:rsidR="088344DF">
        <w:rPr>
          <w:rStyle w:val="LatinChar"/>
          <w:rFonts w:cs="FrankRuehl" w:hint="cs"/>
          <w:sz w:val="28"/>
          <w:szCs w:val="28"/>
          <w:rtl/>
          <w:lang w:val="en-GB"/>
        </w:rPr>
        <w:t>,</w:t>
      </w:r>
      <w:r w:rsidR="08B471CC" w:rsidRPr="08B471CC">
        <w:rPr>
          <w:rStyle w:val="LatinChar"/>
          <w:rFonts w:cs="FrankRuehl"/>
          <w:sz w:val="28"/>
          <w:szCs w:val="28"/>
          <w:rtl/>
          <w:lang w:val="en-GB"/>
        </w:rPr>
        <w:t xml:space="preserve"> רק כי עצם היהודים היה המן שונא אותם</w:t>
      </w:r>
      <w:r w:rsidR="088344DF">
        <w:rPr>
          <w:rStyle w:val="FootnoteReference"/>
          <w:rFonts w:cs="FrankRuehl"/>
          <w:szCs w:val="28"/>
          <w:rtl/>
        </w:rPr>
        <w:footnoteReference w:id="301"/>
      </w:r>
      <w:r w:rsidR="088344DF">
        <w:rPr>
          <w:rStyle w:val="LatinChar"/>
          <w:rFonts w:cs="FrankRuehl" w:hint="cs"/>
          <w:sz w:val="28"/>
          <w:szCs w:val="28"/>
          <w:rtl/>
          <w:lang w:val="en-GB"/>
        </w:rPr>
        <w:t>.</w:t>
      </w:r>
      <w:r w:rsidR="08B471CC" w:rsidRPr="08B471CC">
        <w:rPr>
          <w:rStyle w:val="LatinChar"/>
          <w:rFonts w:cs="FrankRuehl"/>
          <w:sz w:val="28"/>
          <w:szCs w:val="28"/>
          <w:rtl/>
          <w:lang w:val="en-GB"/>
        </w:rPr>
        <w:t xml:space="preserve"> לכך אמר </w:t>
      </w:r>
      <w:r w:rsidR="089709E1">
        <w:rPr>
          <w:rStyle w:val="LatinChar"/>
          <w:rFonts w:cs="FrankRuehl" w:hint="cs"/>
          <w:sz w:val="28"/>
          <w:szCs w:val="28"/>
          <w:rtl/>
          <w:lang w:val="en-GB"/>
        </w:rPr>
        <w:t>"</w:t>
      </w:r>
      <w:r w:rsidR="08B471CC" w:rsidRPr="08B471CC">
        <w:rPr>
          <w:rStyle w:val="LatinChar"/>
          <w:rFonts w:cs="FrankRuehl"/>
          <w:sz w:val="28"/>
          <w:szCs w:val="28"/>
          <w:rtl/>
          <w:lang w:val="en-GB"/>
        </w:rPr>
        <w:t>צורר כל היהודים</w:t>
      </w:r>
      <w:r w:rsidR="089709E1">
        <w:rPr>
          <w:rStyle w:val="LatinChar"/>
          <w:rFonts w:cs="FrankRuehl" w:hint="cs"/>
          <w:sz w:val="28"/>
          <w:szCs w:val="28"/>
          <w:rtl/>
          <w:lang w:val="en-GB"/>
        </w:rPr>
        <w:t>",</w:t>
      </w:r>
      <w:r w:rsidR="08B471CC" w:rsidRPr="08B471CC">
        <w:rPr>
          <w:rStyle w:val="LatinChar"/>
          <w:rFonts w:cs="FrankRuehl"/>
          <w:sz w:val="28"/>
          <w:szCs w:val="28"/>
          <w:rtl/>
          <w:lang w:val="en-GB"/>
        </w:rPr>
        <w:t xml:space="preserve"> מאחר שהוא צורר כל היהודים</w:t>
      </w:r>
      <w:r w:rsidR="089709E1">
        <w:rPr>
          <w:rStyle w:val="LatinChar"/>
          <w:rFonts w:cs="FrankRuehl" w:hint="cs"/>
          <w:sz w:val="28"/>
          <w:szCs w:val="28"/>
          <w:rtl/>
          <w:lang w:val="en-GB"/>
        </w:rPr>
        <w:t>,</w:t>
      </w:r>
      <w:r w:rsidR="08B471CC" w:rsidRPr="08B471CC">
        <w:rPr>
          <w:rStyle w:val="LatinChar"/>
          <w:rFonts w:cs="FrankRuehl"/>
          <w:sz w:val="28"/>
          <w:szCs w:val="28"/>
          <w:rtl/>
          <w:lang w:val="en-GB"/>
        </w:rPr>
        <w:t xml:space="preserve"> א</w:t>
      </w:r>
      <w:r w:rsidR="089709E1">
        <w:rPr>
          <w:rStyle w:val="LatinChar"/>
          <w:rFonts w:cs="FrankRuehl" w:hint="cs"/>
          <w:sz w:val="28"/>
          <w:szCs w:val="28"/>
          <w:rtl/>
          <w:lang w:val="en-GB"/>
        </w:rPr>
        <w:t>ם כן</w:t>
      </w:r>
      <w:r w:rsidR="08B471CC" w:rsidRPr="08B471CC">
        <w:rPr>
          <w:rStyle w:val="LatinChar"/>
          <w:rFonts w:cs="FrankRuehl"/>
          <w:sz w:val="28"/>
          <w:szCs w:val="28"/>
          <w:rtl/>
          <w:lang w:val="en-GB"/>
        </w:rPr>
        <w:t xml:space="preserve"> השנאה הזאת לא בשביל שום קנאה</w:t>
      </w:r>
      <w:r w:rsidR="089709E1">
        <w:rPr>
          <w:rStyle w:val="LatinChar"/>
          <w:rFonts w:cs="FrankRuehl" w:hint="cs"/>
          <w:sz w:val="28"/>
          <w:szCs w:val="28"/>
          <w:rtl/>
          <w:lang w:val="en-GB"/>
        </w:rPr>
        <w:t>,</w:t>
      </w:r>
      <w:r w:rsidR="08B471CC" w:rsidRPr="08B471CC">
        <w:rPr>
          <w:rStyle w:val="LatinChar"/>
          <w:rFonts w:cs="FrankRuehl"/>
          <w:sz w:val="28"/>
          <w:szCs w:val="28"/>
          <w:rtl/>
          <w:lang w:val="en-GB"/>
        </w:rPr>
        <w:t xml:space="preserve"> רק כי כל אשר נקרא בשם </w:t>
      </w:r>
      <w:r w:rsidR="089709E1">
        <w:rPr>
          <w:rStyle w:val="LatinChar"/>
          <w:rFonts w:cs="FrankRuehl" w:hint="cs"/>
          <w:sz w:val="28"/>
          <w:szCs w:val="28"/>
          <w:rtl/>
          <w:lang w:val="en-GB"/>
        </w:rPr>
        <w:t>"</w:t>
      </w:r>
      <w:r w:rsidR="08B471CC" w:rsidRPr="08B471CC">
        <w:rPr>
          <w:rStyle w:val="LatinChar"/>
          <w:rFonts w:cs="FrankRuehl"/>
          <w:sz w:val="28"/>
          <w:szCs w:val="28"/>
          <w:rtl/>
          <w:lang w:val="en-GB"/>
        </w:rPr>
        <w:t>יהודי</w:t>
      </w:r>
      <w:r w:rsidR="089709E1">
        <w:rPr>
          <w:rStyle w:val="LatinChar"/>
          <w:rFonts w:cs="FrankRuehl" w:hint="cs"/>
          <w:sz w:val="28"/>
          <w:szCs w:val="28"/>
          <w:rtl/>
          <w:lang w:val="en-GB"/>
        </w:rPr>
        <w:t>"</w:t>
      </w:r>
      <w:r w:rsidR="08B471CC" w:rsidRPr="08B471CC">
        <w:rPr>
          <w:rStyle w:val="LatinChar"/>
          <w:rFonts w:cs="FrankRuehl"/>
          <w:sz w:val="28"/>
          <w:szCs w:val="28"/>
          <w:rtl/>
          <w:lang w:val="en-GB"/>
        </w:rPr>
        <w:t xml:space="preserve"> היה שונא אותו</w:t>
      </w:r>
      <w:r w:rsidR="089709E1">
        <w:rPr>
          <w:rStyle w:val="FootnoteReference"/>
          <w:rFonts w:cs="FrankRuehl"/>
          <w:szCs w:val="28"/>
          <w:rtl/>
        </w:rPr>
        <w:footnoteReference w:id="302"/>
      </w:r>
      <w:r w:rsidR="089709E1">
        <w:rPr>
          <w:rStyle w:val="LatinChar"/>
          <w:rFonts w:cs="FrankRuehl" w:hint="cs"/>
          <w:sz w:val="28"/>
          <w:szCs w:val="28"/>
          <w:rtl/>
          <w:lang w:val="en-GB"/>
        </w:rPr>
        <w:t>.</w:t>
      </w:r>
      <w:r w:rsidR="08B471CC" w:rsidRPr="08B471CC">
        <w:rPr>
          <w:rStyle w:val="LatinChar"/>
          <w:rFonts w:cs="FrankRuehl"/>
          <w:sz w:val="28"/>
          <w:szCs w:val="28"/>
          <w:rtl/>
          <w:lang w:val="en-GB"/>
        </w:rPr>
        <w:t xml:space="preserve"> ולכך </w:t>
      </w:r>
      <w:r w:rsidR="0805401A">
        <w:rPr>
          <w:rStyle w:val="LatinChar"/>
          <w:rFonts w:cs="FrankRuehl" w:hint="cs"/>
          <w:sz w:val="28"/>
          <w:szCs w:val="28"/>
          <w:rtl/>
          <w:lang w:val="en-GB"/>
        </w:rPr>
        <w:t>"</w:t>
      </w:r>
      <w:r w:rsidR="08B471CC" w:rsidRPr="08B471CC">
        <w:rPr>
          <w:rStyle w:val="LatinChar"/>
          <w:rFonts w:cs="FrankRuehl"/>
          <w:sz w:val="28"/>
          <w:szCs w:val="28"/>
          <w:rtl/>
          <w:lang w:val="en-GB"/>
        </w:rPr>
        <w:t>הפיל פור עליהם להומם ולאבדם</w:t>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אמר </w:t>
      </w:r>
      <w:r w:rsidR="0805401A">
        <w:rPr>
          <w:rStyle w:val="LatinChar"/>
          <w:rFonts w:cs="FrankRuehl" w:hint="cs"/>
          <w:sz w:val="28"/>
          <w:szCs w:val="28"/>
          <w:rtl/>
          <w:lang w:val="en-GB"/>
        </w:rPr>
        <w:t>"</w:t>
      </w:r>
      <w:r w:rsidR="08B471CC" w:rsidRPr="08B471CC">
        <w:rPr>
          <w:rStyle w:val="LatinChar"/>
          <w:rFonts w:cs="FrankRuehl"/>
          <w:sz w:val="28"/>
          <w:szCs w:val="28"/>
          <w:rtl/>
          <w:lang w:val="en-GB"/>
        </w:rPr>
        <w:t>להומם</w:t>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דבר זה שייך לנפש</w:t>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שהוא מקבל מהומה וחרדה</w:t>
      </w:r>
      <w:r w:rsidR="0805401A">
        <w:rPr>
          <w:rStyle w:val="FootnoteReference"/>
          <w:rFonts w:cs="FrankRuehl"/>
          <w:szCs w:val="28"/>
          <w:rtl/>
        </w:rPr>
        <w:footnoteReference w:id="303"/>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w:t>
      </w:r>
      <w:r w:rsidR="0805401A">
        <w:rPr>
          <w:rStyle w:val="LatinChar"/>
          <w:rFonts w:cs="FrankRuehl" w:hint="cs"/>
          <w:sz w:val="28"/>
          <w:szCs w:val="28"/>
          <w:rtl/>
          <w:lang w:val="en-GB"/>
        </w:rPr>
        <w:t>"</w:t>
      </w:r>
      <w:r w:rsidR="08B471CC" w:rsidRPr="08B471CC">
        <w:rPr>
          <w:rStyle w:val="LatinChar"/>
          <w:rFonts w:cs="FrankRuehl"/>
          <w:sz w:val="28"/>
          <w:szCs w:val="28"/>
          <w:rtl/>
          <w:lang w:val="en-GB"/>
        </w:rPr>
        <w:t>לאבדם</w:t>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הוא בגופם</w:t>
      </w:r>
      <w:r w:rsidR="08876C6F">
        <w:rPr>
          <w:rStyle w:val="FootnoteReference"/>
          <w:rFonts w:cs="FrankRuehl"/>
          <w:szCs w:val="28"/>
          <w:rtl/>
        </w:rPr>
        <w:footnoteReference w:id="304"/>
      </w:r>
      <w:r w:rsidR="0805401A">
        <w:rPr>
          <w:rStyle w:val="LatinChar"/>
          <w:rFonts w:cs="FrankRuehl" w:hint="cs"/>
          <w:sz w:val="28"/>
          <w:szCs w:val="28"/>
          <w:rtl/>
          <w:lang w:val="en-GB"/>
        </w:rPr>
        <w:t>.</w:t>
      </w:r>
      <w:r w:rsidR="08B471CC" w:rsidRPr="08B471CC">
        <w:rPr>
          <w:rStyle w:val="LatinChar"/>
          <w:rFonts w:cs="FrankRuehl"/>
          <w:sz w:val="28"/>
          <w:szCs w:val="28"/>
          <w:rtl/>
          <w:lang w:val="en-GB"/>
        </w:rPr>
        <w:t xml:space="preserve"> </w:t>
      </w:r>
    </w:p>
    <w:p w:rsidR="08690AA6" w:rsidRPr="08690AA6" w:rsidRDefault="082B109A" w:rsidP="08690AA6">
      <w:pPr>
        <w:jc w:val="both"/>
        <w:rPr>
          <w:rStyle w:val="LatinChar"/>
          <w:rFonts w:cs="FrankRuehl"/>
          <w:sz w:val="28"/>
          <w:szCs w:val="28"/>
          <w:rtl/>
          <w:lang w:val="en-GB"/>
        </w:rPr>
      </w:pPr>
      <w:r>
        <w:rPr>
          <w:rStyle w:val="LatinChar"/>
          <w:rtl/>
        </w:rPr>
        <w:t>#</w:t>
      </w:r>
      <w:r w:rsidR="0805401A" w:rsidRPr="0805401A">
        <w:rPr>
          <w:rStyle w:val="Title1"/>
          <w:rFonts w:hint="cs"/>
          <w:rtl/>
        </w:rPr>
        <w:t>"</w:t>
      </w:r>
      <w:r w:rsidR="08B471CC" w:rsidRPr="0805401A">
        <w:rPr>
          <w:rStyle w:val="Title1"/>
          <w:rtl/>
        </w:rPr>
        <w:t>והפיל פור</w:t>
      </w:r>
      <w:r w:rsidR="0805401A" w:rsidRPr="0805401A">
        <w:rPr>
          <w:rStyle w:val="LatinChar"/>
          <w:rtl/>
        </w:rPr>
        <w:t>=</w:t>
      </w:r>
      <w:r w:rsidR="08B471CC" w:rsidRPr="08B471CC">
        <w:rPr>
          <w:rStyle w:val="LatinChar"/>
          <w:rFonts w:cs="FrankRuehl"/>
          <w:sz w:val="28"/>
          <w:szCs w:val="28"/>
          <w:rtl/>
          <w:lang w:val="en-GB"/>
        </w:rPr>
        <w:t xml:space="preserve"> הוא הגורל</w:t>
      </w:r>
      <w:r w:rsidR="08743BE7">
        <w:rPr>
          <w:rStyle w:val="LatinChar"/>
          <w:rFonts w:cs="FrankRuehl" w:hint="cs"/>
          <w:sz w:val="28"/>
          <w:szCs w:val="28"/>
          <w:rtl/>
          <w:lang w:val="en-GB"/>
        </w:rPr>
        <w:t>"</w:t>
      </w:r>
      <w:r w:rsidR="08B471CC" w:rsidRPr="08B471CC">
        <w:rPr>
          <w:rStyle w:val="LatinChar"/>
          <w:rFonts w:cs="FrankRuehl"/>
          <w:sz w:val="28"/>
          <w:szCs w:val="28"/>
          <w:rtl/>
          <w:lang w:val="en-GB"/>
        </w:rPr>
        <w:t xml:space="preserve"> </w:t>
      </w:r>
      <w:r w:rsidR="08B471CC" w:rsidRPr="08743BE7">
        <w:rPr>
          <w:rStyle w:val="LatinChar"/>
          <w:rFonts w:cs="Dbs-Rashi"/>
          <w:szCs w:val="20"/>
          <w:rtl/>
          <w:lang w:val="en-GB"/>
        </w:rPr>
        <w:t>(</w:t>
      </w:r>
      <w:r w:rsidR="08743BE7" w:rsidRPr="08743BE7">
        <w:rPr>
          <w:rStyle w:val="LatinChar"/>
          <w:rFonts w:cs="Dbs-Rashi" w:hint="cs"/>
          <w:szCs w:val="20"/>
          <w:rtl/>
          <w:lang w:val="en-GB"/>
        </w:rPr>
        <w:t>פסוק</w:t>
      </w:r>
      <w:r w:rsidR="08B471CC" w:rsidRPr="08743BE7">
        <w:rPr>
          <w:rStyle w:val="LatinChar"/>
          <w:rFonts w:cs="Dbs-Rashi"/>
          <w:szCs w:val="20"/>
          <w:rtl/>
          <w:lang w:val="en-GB"/>
        </w:rPr>
        <w:t xml:space="preserve"> כד)</w:t>
      </w:r>
      <w:r w:rsidR="08743BE7">
        <w:rPr>
          <w:rStyle w:val="LatinChar"/>
          <w:rFonts w:cs="FrankRuehl" w:hint="cs"/>
          <w:sz w:val="28"/>
          <w:szCs w:val="28"/>
          <w:rtl/>
          <w:lang w:val="en-GB"/>
        </w:rPr>
        <w:t>.</w:t>
      </w:r>
      <w:r w:rsidR="08B471CC" w:rsidRPr="08B471CC">
        <w:rPr>
          <w:rStyle w:val="LatinChar"/>
          <w:rFonts w:cs="FrankRuehl"/>
          <w:sz w:val="28"/>
          <w:szCs w:val="28"/>
          <w:rtl/>
          <w:lang w:val="en-GB"/>
        </w:rPr>
        <w:t xml:space="preserve"> מה שאמר כפל לשון </w:t>
      </w:r>
      <w:r w:rsidR="08743BE7">
        <w:rPr>
          <w:rStyle w:val="LatinChar"/>
          <w:rFonts w:cs="FrankRuehl" w:hint="cs"/>
          <w:sz w:val="28"/>
          <w:szCs w:val="28"/>
          <w:rtl/>
          <w:lang w:val="en-GB"/>
        </w:rPr>
        <w:t>"</w:t>
      </w:r>
      <w:r w:rsidR="08B471CC" w:rsidRPr="08B471CC">
        <w:rPr>
          <w:rStyle w:val="LatinChar"/>
          <w:rFonts w:cs="FrankRuehl"/>
          <w:sz w:val="28"/>
          <w:szCs w:val="28"/>
          <w:rtl/>
          <w:lang w:val="en-GB"/>
        </w:rPr>
        <w:t>הפיל פור הוא הגורל</w:t>
      </w:r>
      <w:r w:rsidR="08743BE7">
        <w:rPr>
          <w:rStyle w:val="LatinChar"/>
          <w:rFonts w:cs="FrankRuehl" w:hint="cs"/>
          <w:sz w:val="28"/>
          <w:szCs w:val="28"/>
          <w:rtl/>
          <w:lang w:val="en-GB"/>
        </w:rPr>
        <w:t>",</w:t>
      </w:r>
      <w:r w:rsidR="08B471CC" w:rsidRPr="08B471CC">
        <w:rPr>
          <w:rStyle w:val="LatinChar"/>
          <w:rFonts w:cs="FrankRuehl"/>
          <w:sz w:val="28"/>
          <w:szCs w:val="28"/>
          <w:rtl/>
          <w:lang w:val="en-GB"/>
        </w:rPr>
        <w:t xml:space="preserve"> ולא אמר </w:t>
      </w:r>
      <w:r w:rsidR="08743BE7">
        <w:rPr>
          <w:rStyle w:val="LatinChar"/>
          <w:rFonts w:cs="FrankRuehl" w:hint="cs"/>
          <w:sz w:val="28"/>
          <w:szCs w:val="28"/>
          <w:rtl/>
          <w:lang w:val="en-GB"/>
        </w:rPr>
        <w:t>"</w:t>
      </w:r>
      <w:r w:rsidR="08B471CC" w:rsidRPr="08B471CC">
        <w:rPr>
          <w:rStyle w:val="LatinChar"/>
          <w:rFonts w:cs="FrankRuehl"/>
          <w:sz w:val="28"/>
          <w:szCs w:val="28"/>
          <w:rtl/>
          <w:lang w:val="en-GB"/>
        </w:rPr>
        <w:t>הפיל גורל</w:t>
      </w:r>
      <w:r w:rsidR="08743BE7">
        <w:rPr>
          <w:rStyle w:val="LatinChar"/>
          <w:rFonts w:cs="FrankRuehl" w:hint="cs"/>
          <w:sz w:val="28"/>
          <w:szCs w:val="28"/>
          <w:rtl/>
          <w:lang w:val="en-GB"/>
        </w:rPr>
        <w:t>".</w:t>
      </w:r>
      <w:r w:rsidR="08B471CC" w:rsidRPr="08B471CC">
        <w:rPr>
          <w:rStyle w:val="LatinChar"/>
          <w:rFonts w:cs="FrankRuehl"/>
          <w:sz w:val="28"/>
          <w:szCs w:val="28"/>
          <w:rtl/>
          <w:lang w:val="en-GB"/>
        </w:rPr>
        <w:t xml:space="preserve"> וכן למעלה כתיב </w:t>
      </w:r>
      <w:r w:rsidR="08B471CC" w:rsidRPr="08743BE7">
        <w:rPr>
          <w:rStyle w:val="LatinChar"/>
          <w:rFonts w:cs="Dbs-Rashi"/>
          <w:szCs w:val="20"/>
          <w:rtl/>
          <w:lang w:val="en-GB"/>
        </w:rPr>
        <w:t>(ג, ז)</w:t>
      </w:r>
      <w:r w:rsidR="08B471CC" w:rsidRPr="08B471CC">
        <w:rPr>
          <w:rStyle w:val="LatinChar"/>
          <w:rFonts w:cs="FrankRuehl"/>
          <w:sz w:val="28"/>
          <w:szCs w:val="28"/>
          <w:rtl/>
          <w:lang w:val="en-GB"/>
        </w:rPr>
        <w:t xml:space="preserve"> </w:t>
      </w:r>
      <w:r w:rsidR="08743BE7">
        <w:rPr>
          <w:rStyle w:val="LatinChar"/>
          <w:rFonts w:cs="FrankRuehl" w:hint="cs"/>
          <w:sz w:val="28"/>
          <w:szCs w:val="28"/>
          <w:rtl/>
          <w:lang w:val="en-GB"/>
        </w:rPr>
        <w:t>"</w:t>
      </w:r>
      <w:r w:rsidR="08B471CC" w:rsidRPr="08B471CC">
        <w:rPr>
          <w:rStyle w:val="LatinChar"/>
          <w:rFonts w:cs="FrankRuehl"/>
          <w:sz w:val="28"/>
          <w:szCs w:val="28"/>
          <w:rtl/>
          <w:lang w:val="en-GB"/>
        </w:rPr>
        <w:t>הפיל פור הוא הגורל</w:t>
      </w:r>
      <w:r w:rsidR="08743BE7">
        <w:rPr>
          <w:rStyle w:val="LatinChar"/>
          <w:rFonts w:cs="FrankRuehl" w:hint="cs"/>
          <w:sz w:val="28"/>
          <w:szCs w:val="28"/>
          <w:rtl/>
          <w:lang w:val="en-GB"/>
        </w:rPr>
        <w:t>"</w:t>
      </w:r>
      <w:r w:rsidR="08743BE7">
        <w:rPr>
          <w:rStyle w:val="FootnoteReference"/>
          <w:rFonts w:cs="FrankRuehl"/>
          <w:szCs w:val="28"/>
          <w:rtl/>
        </w:rPr>
        <w:footnoteReference w:id="305"/>
      </w:r>
      <w:r w:rsidR="08743BE7">
        <w:rPr>
          <w:rStyle w:val="LatinChar"/>
          <w:rFonts w:cs="FrankRuehl" w:hint="cs"/>
          <w:sz w:val="28"/>
          <w:szCs w:val="28"/>
          <w:rtl/>
          <w:lang w:val="en-GB"/>
        </w:rPr>
        <w:t>.</w:t>
      </w:r>
      <w:r w:rsidR="08B471CC" w:rsidRPr="08B471CC">
        <w:rPr>
          <w:rStyle w:val="LatinChar"/>
          <w:rFonts w:cs="FrankRuehl"/>
          <w:sz w:val="28"/>
          <w:szCs w:val="28"/>
          <w:rtl/>
          <w:lang w:val="en-GB"/>
        </w:rPr>
        <w:t xml:space="preserve"> כי אף על גב שהיה זה גורל</w:t>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לא היה זה כמו שאר גורל</w:t>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שא</w:t>
      </w:r>
      <w:r w:rsidR="08F53239">
        <w:rPr>
          <w:rStyle w:val="LatinChar"/>
          <w:rFonts w:cs="FrankRuehl" w:hint="cs"/>
          <w:sz w:val="28"/>
          <w:szCs w:val="28"/>
          <w:rtl/>
          <w:lang w:val="en-GB"/>
        </w:rPr>
        <w:t>ם כן</w:t>
      </w:r>
      <w:r w:rsidR="08B471CC" w:rsidRPr="08B471CC">
        <w:rPr>
          <w:rStyle w:val="LatinChar"/>
          <w:rFonts w:cs="FrankRuehl"/>
          <w:sz w:val="28"/>
          <w:szCs w:val="28"/>
          <w:rtl/>
          <w:lang w:val="en-GB"/>
        </w:rPr>
        <w:t xml:space="preserve"> כל אחד יכול להטיל גורל</w:t>
      </w:r>
      <w:r w:rsidR="08F53239">
        <w:rPr>
          <w:rStyle w:val="FootnoteReference"/>
          <w:rFonts w:cs="FrankRuehl"/>
          <w:szCs w:val="28"/>
          <w:rtl/>
        </w:rPr>
        <w:footnoteReference w:id="306"/>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ולעיל</w:t>
      </w:r>
      <w:r w:rsidR="08F53239">
        <w:rPr>
          <w:rStyle w:val="FootnoteReference"/>
          <w:rFonts w:cs="FrankRuehl"/>
          <w:szCs w:val="28"/>
          <w:rtl/>
        </w:rPr>
        <w:footnoteReference w:id="307"/>
      </w:r>
      <w:r w:rsidR="08B471CC" w:rsidRPr="08B471CC">
        <w:rPr>
          <w:rStyle w:val="LatinChar"/>
          <w:rFonts w:cs="FrankRuehl"/>
          <w:sz w:val="28"/>
          <w:szCs w:val="28"/>
          <w:rtl/>
          <w:lang w:val="en-GB"/>
        </w:rPr>
        <w:t xml:space="preserve"> כתיב </w:t>
      </w:r>
      <w:r w:rsidR="08B471CC" w:rsidRPr="08F53239">
        <w:rPr>
          <w:rStyle w:val="LatinChar"/>
          <w:rFonts w:cs="Dbs-Rashi"/>
          <w:szCs w:val="20"/>
          <w:rtl/>
          <w:lang w:val="en-GB"/>
        </w:rPr>
        <w:t>(שם)</w:t>
      </w:r>
      <w:r w:rsidR="08B471CC" w:rsidRPr="08B471CC">
        <w:rPr>
          <w:rStyle w:val="LatinChar"/>
          <w:rFonts w:cs="FrankRuehl"/>
          <w:sz w:val="28"/>
          <w:szCs w:val="28"/>
          <w:rtl/>
          <w:lang w:val="en-GB"/>
        </w:rPr>
        <w:t xml:space="preserve"> </w:t>
      </w:r>
      <w:r w:rsidR="08F53239">
        <w:rPr>
          <w:rStyle w:val="LatinChar"/>
          <w:rFonts w:cs="FrankRuehl" w:hint="cs"/>
          <w:sz w:val="28"/>
          <w:szCs w:val="28"/>
          <w:rtl/>
          <w:lang w:val="en-GB"/>
        </w:rPr>
        <w:t>"</w:t>
      </w:r>
      <w:r w:rsidR="08B471CC" w:rsidRPr="08B471CC">
        <w:rPr>
          <w:rStyle w:val="LatinChar"/>
          <w:rFonts w:cs="FrankRuehl"/>
          <w:sz w:val="28"/>
          <w:szCs w:val="28"/>
          <w:rtl/>
          <w:lang w:val="en-GB"/>
        </w:rPr>
        <w:t>הפיל פור הוא הגורל לפני המן</w:t>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וכיון שכתיב </w:t>
      </w:r>
      <w:r w:rsidR="08F53239">
        <w:rPr>
          <w:rStyle w:val="LatinChar"/>
          <w:rFonts w:cs="FrankRuehl" w:hint="cs"/>
          <w:sz w:val="28"/>
          <w:szCs w:val="28"/>
          <w:rtl/>
          <w:lang w:val="en-GB"/>
        </w:rPr>
        <w:t>"</w:t>
      </w:r>
      <w:r w:rsidR="08B471CC" w:rsidRPr="08B471CC">
        <w:rPr>
          <w:rStyle w:val="LatinChar"/>
          <w:rFonts w:cs="FrankRuehl"/>
          <w:sz w:val="28"/>
          <w:szCs w:val="28"/>
          <w:rtl/>
          <w:lang w:val="en-GB"/>
        </w:rPr>
        <w:t>לפני המן</w:t>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משמע שהיה אחד </w:t>
      </w:r>
      <w:r w:rsidR="085156C3">
        <w:rPr>
          <w:rStyle w:val="LatinChar"/>
          <w:rFonts w:cs="FrankRuehl" w:hint="cs"/>
          <w:sz w:val="28"/>
          <w:szCs w:val="28"/>
          <w:rtl/>
          <w:lang w:val="en-GB"/>
        </w:rPr>
        <w:t>(-</w:t>
      </w:r>
      <w:r w:rsidR="08B471CC" w:rsidRPr="08B471CC">
        <w:rPr>
          <w:rStyle w:val="LatinChar"/>
          <w:rFonts w:cs="FrankRuehl"/>
          <w:sz w:val="28"/>
          <w:szCs w:val="28"/>
          <w:rtl/>
          <w:lang w:val="en-GB"/>
        </w:rPr>
        <w:t>נופל</w:t>
      </w:r>
      <w:r w:rsidR="085156C3">
        <w:rPr>
          <w:rStyle w:val="LatinChar"/>
          <w:rFonts w:cs="FrankRuehl" w:hint="cs"/>
          <w:sz w:val="28"/>
          <w:szCs w:val="28"/>
          <w:rtl/>
          <w:lang w:val="en-GB"/>
        </w:rPr>
        <w:t>-) [מפיל]</w:t>
      </w:r>
      <w:r w:rsidR="08B471CC" w:rsidRPr="08B471CC">
        <w:rPr>
          <w:rStyle w:val="LatinChar"/>
          <w:rFonts w:cs="FrankRuehl"/>
          <w:sz w:val="28"/>
          <w:szCs w:val="28"/>
          <w:rtl/>
          <w:lang w:val="en-GB"/>
        </w:rPr>
        <w:t xml:space="preserve"> גורל</w:t>
      </w:r>
      <w:r w:rsidR="08E602C7">
        <w:rPr>
          <w:rStyle w:val="LatinChar"/>
          <w:rFonts w:cs="FrankRuehl" w:hint="cs"/>
          <w:sz w:val="28"/>
          <w:szCs w:val="28"/>
          <w:rtl/>
          <w:lang w:val="en-GB"/>
        </w:rPr>
        <w:t>,</w:t>
      </w:r>
      <w:r w:rsidR="08B471CC" w:rsidRPr="08B471CC">
        <w:rPr>
          <w:rStyle w:val="LatinChar"/>
          <w:rFonts w:cs="FrankRuehl"/>
          <w:sz w:val="28"/>
          <w:szCs w:val="28"/>
          <w:rtl/>
          <w:lang w:val="en-GB"/>
        </w:rPr>
        <w:t xml:space="preserve"> שהיה מומחה וחכם בזה</w:t>
      </w:r>
      <w:r w:rsidR="088B7909">
        <w:rPr>
          <w:rStyle w:val="FootnoteReference"/>
          <w:rFonts w:cs="FrankRuehl"/>
          <w:szCs w:val="28"/>
          <w:rtl/>
        </w:rPr>
        <w:footnoteReference w:id="308"/>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ולכך הפור הוא חכמה</w:t>
      </w:r>
      <w:r w:rsidR="083346DB">
        <w:rPr>
          <w:rStyle w:val="FootnoteReference"/>
          <w:rFonts w:cs="FrankRuehl"/>
          <w:szCs w:val="28"/>
          <w:rtl/>
        </w:rPr>
        <w:footnoteReference w:id="309"/>
      </w:r>
      <w:r w:rsidR="08F53239">
        <w:rPr>
          <w:rStyle w:val="LatinChar"/>
          <w:rFonts w:cs="FrankRuehl" w:hint="cs"/>
          <w:sz w:val="28"/>
          <w:szCs w:val="28"/>
          <w:rtl/>
          <w:lang w:val="en-GB"/>
        </w:rPr>
        <w:t>,</w:t>
      </w:r>
      <w:r w:rsidR="08B471CC" w:rsidRPr="08B471CC">
        <w:rPr>
          <w:rStyle w:val="LatinChar"/>
          <w:rFonts w:cs="FrankRuehl"/>
          <w:sz w:val="28"/>
          <w:szCs w:val="28"/>
          <w:rtl/>
          <w:lang w:val="en-GB"/>
        </w:rPr>
        <w:t xml:space="preserve"> רק שעל כל פנים הוא גורל</w:t>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לכך אמר </w:t>
      </w:r>
      <w:r w:rsidR="08785DD2">
        <w:rPr>
          <w:rStyle w:val="LatinChar"/>
          <w:rFonts w:cs="FrankRuehl" w:hint="cs"/>
          <w:sz w:val="28"/>
          <w:szCs w:val="28"/>
          <w:rtl/>
          <w:lang w:val="en-GB"/>
        </w:rPr>
        <w:t>"</w:t>
      </w:r>
      <w:r w:rsidR="08B471CC" w:rsidRPr="08B471CC">
        <w:rPr>
          <w:rStyle w:val="LatinChar"/>
          <w:rFonts w:cs="FrankRuehl"/>
          <w:sz w:val="28"/>
          <w:szCs w:val="28"/>
          <w:rtl/>
          <w:lang w:val="en-GB"/>
        </w:rPr>
        <w:t>הפיל פור הוא הגורל</w:t>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ופיר</w:t>
      </w:r>
      <w:r w:rsidR="08785DD2">
        <w:rPr>
          <w:rStyle w:val="LatinChar"/>
          <w:rFonts w:cs="FrankRuehl" w:hint="cs"/>
          <w:sz w:val="28"/>
          <w:szCs w:val="28"/>
          <w:rtl/>
          <w:lang w:val="en-GB"/>
        </w:rPr>
        <w:t>ו</w:t>
      </w:r>
      <w:r w:rsidR="08B471CC" w:rsidRPr="08B471CC">
        <w:rPr>
          <w:rStyle w:val="LatinChar"/>
          <w:rFonts w:cs="FrankRuehl"/>
          <w:sz w:val="28"/>
          <w:szCs w:val="28"/>
          <w:rtl/>
          <w:lang w:val="en-GB"/>
        </w:rPr>
        <w:t xml:space="preserve">ש </w:t>
      </w:r>
      <w:r w:rsidR="08785DD2">
        <w:rPr>
          <w:rStyle w:val="LatinChar"/>
          <w:rFonts w:cs="FrankRuehl" w:hint="cs"/>
          <w:sz w:val="28"/>
          <w:szCs w:val="28"/>
          <w:rtl/>
          <w:lang w:val="en-GB"/>
        </w:rPr>
        <w:t>"</w:t>
      </w:r>
      <w:r w:rsidR="08B471CC" w:rsidRPr="08B471CC">
        <w:rPr>
          <w:rStyle w:val="LatinChar"/>
          <w:rFonts w:cs="FrankRuehl"/>
          <w:sz w:val="28"/>
          <w:szCs w:val="28"/>
          <w:rtl/>
          <w:lang w:val="en-GB"/>
        </w:rPr>
        <w:t>פור</w:t>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הוא פרורים</w:t>
      </w:r>
      <w:r w:rsidR="083346DB">
        <w:rPr>
          <w:rStyle w:val="FootnoteReference"/>
          <w:rFonts w:cs="FrankRuehl"/>
          <w:szCs w:val="28"/>
          <w:rtl/>
        </w:rPr>
        <w:footnoteReference w:id="310"/>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כי מפיל גורל על איזה יום מימי השנה יעשה כמעשה אשר רוצה לעשות</w:t>
      </w:r>
      <w:r w:rsidR="08DF7E7F">
        <w:rPr>
          <w:rStyle w:val="FootnoteReference"/>
          <w:rFonts w:cs="FrankRuehl"/>
          <w:szCs w:val="28"/>
          <w:rtl/>
        </w:rPr>
        <w:footnoteReference w:id="311"/>
      </w:r>
      <w:r w:rsidR="08DF7E7F">
        <w:rPr>
          <w:rStyle w:val="LatinChar"/>
          <w:rFonts w:cs="FrankRuehl" w:hint="cs"/>
          <w:sz w:val="28"/>
          <w:szCs w:val="28"/>
          <w:rtl/>
          <w:lang w:val="en-GB"/>
        </w:rPr>
        <w:t>.</w:t>
      </w:r>
      <w:r w:rsidR="08B471CC" w:rsidRPr="08B471CC">
        <w:rPr>
          <w:rStyle w:val="LatinChar"/>
          <w:rFonts w:cs="FrankRuehl"/>
          <w:sz w:val="28"/>
          <w:szCs w:val="28"/>
          <w:rtl/>
          <w:lang w:val="en-GB"/>
        </w:rPr>
        <w:t xml:space="preserve"> וימי השנה הם כמו פרורים קטנים שנחלק אליהם השנה</w:t>
      </w:r>
      <w:r w:rsidR="08C22D3A">
        <w:rPr>
          <w:rStyle w:val="FootnoteReference"/>
          <w:rFonts w:cs="FrankRuehl"/>
          <w:szCs w:val="28"/>
          <w:rtl/>
        </w:rPr>
        <w:footnoteReference w:id="312"/>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והגורל מברר איזה יום מימי השנה יעשה מה שיעשה</w:t>
      </w:r>
      <w:r w:rsidR="088D5D0C">
        <w:rPr>
          <w:rStyle w:val="FootnoteReference"/>
          <w:rFonts w:cs="FrankRuehl"/>
          <w:szCs w:val="28"/>
          <w:rtl/>
        </w:rPr>
        <w:footnoteReference w:id="313"/>
      </w:r>
      <w:r w:rsidR="08785DD2">
        <w:rPr>
          <w:rStyle w:val="LatinChar"/>
          <w:rFonts w:cs="FrankRuehl" w:hint="cs"/>
          <w:sz w:val="28"/>
          <w:szCs w:val="28"/>
          <w:rtl/>
          <w:lang w:val="en-GB"/>
        </w:rPr>
        <w:t>.</w:t>
      </w:r>
      <w:r w:rsidR="08B471CC" w:rsidRPr="08B471CC">
        <w:rPr>
          <w:rStyle w:val="LatinChar"/>
          <w:rFonts w:cs="FrankRuehl"/>
          <w:sz w:val="28"/>
          <w:szCs w:val="28"/>
          <w:rtl/>
          <w:lang w:val="en-GB"/>
        </w:rPr>
        <w:t xml:space="preserve"> ובזה יתורץ מה שאמר </w:t>
      </w:r>
      <w:r w:rsidR="08B471CC" w:rsidRPr="08CF1E8C">
        <w:rPr>
          <w:rStyle w:val="LatinChar"/>
          <w:rFonts w:cs="Dbs-Rashi"/>
          <w:szCs w:val="20"/>
          <w:rtl/>
          <w:lang w:val="en-GB"/>
        </w:rPr>
        <w:t>(</w:t>
      </w:r>
      <w:r w:rsidR="08CF1E8C" w:rsidRPr="08CF1E8C">
        <w:rPr>
          <w:rStyle w:val="LatinChar"/>
          <w:rFonts w:cs="Dbs-Rashi" w:hint="cs"/>
          <w:szCs w:val="20"/>
          <w:rtl/>
          <w:lang w:val="en-GB"/>
        </w:rPr>
        <w:t>פסוק</w:t>
      </w:r>
      <w:r w:rsidR="08B471CC" w:rsidRPr="08CF1E8C">
        <w:rPr>
          <w:rStyle w:val="LatinChar"/>
          <w:rFonts w:cs="Dbs-Rashi"/>
          <w:szCs w:val="20"/>
          <w:rtl/>
          <w:lang w:val="en-GB"/>
        </w:rPr>
        <w:t xml:space="preserve"> כו)</w:t>
      </w:r>
      <w:r w:rsidR="08B471CC" w:rsidRPr="08B471CC">
        <w:rPr>
          <w:rStyle w:val="LatinChar"/>
          <w:rFonts w:cs="FrankRuehl"/>
          <w:sz w:val="28"/>
          <w:szCs w:val="28"/>
          <w:rtl/>
          <w:lang w:val="en-GB"/>
        </w:rPr>
        <w:t xml:space="preserve"> </w:t>
      </w:r>
      <w:r w:rsidR="08CF1E8C">
        <w:rPr>
          <w:rStyle w:val="LatinChar"/>
          <w:rFonts w:cs="FrankRuehl" w:hint="cs"/>
          <w:sz w:val="28"/>
          <w:szCs w:val="28"/>
          <w:rtl/>
          <w:lang w:val="en-GB"/>
        </w:rPr>
        <w:t>"</w:t>
      </w:r>
      <w:r w:rsidR="08B471CC" w:rsidRPr="08B471CC">
        <w:rPr>
          <w:rStyle w:val="LatinChar"/>
          <w:rFonts w:cs="FrankRuehl"/>
          <w:sz w:val="28"/>
          <w:szCs w:val="28"/>
          <w:rtl/>
          <w:lang w:val="en-GB"/>
        </w:rPr>
        <w:t>על כן קראו לימים האלה פורים</w:t>
      </w:r>
      <w:r w:rsidR="08CF1E8C">
        <w:rPr>
          <w:rStyle w:val="LatinChar"/>
          <w:rFonts w:cs="FrankRuehl" w:hint="cs"/>
          <w:sz w:val="28"/>
          <w:szCs w:val="28"/>
          <w:rtl/>
          <w:lang w:val="en-GB"/>
        </w:rPr>
        <w:t>"</w:t>
      </w:r>
      <w:r w:rsidR="08B471CC" w:rsidRPr="08B471CC">
        <w:rPr>
          <w:rStyle w:val="LatinChar"/>
          <w:rFonts w:cs="FrankRuehl"/>
          <w:sz w:val="28"/>
          <w:szCs w:val="28"/>
          <w:rtl/>
          <w:lang w:val="en-GB"/>
        </w:rPr>
        <w:t xml:space="preserve"> בלשון רבים</w:t>
      </w:r>
      <w:r w:rsidR="08CF1E8C">
        <w:rPr>
          <w:rStyle w:val="LatinChar"/>
          <w:rFonts w:cs="FrankRuehl" w:hint="cs"/>
          <w:sz w:val="28"/>
          <w:szCs w:val="28"/>
          <w:rtl/>
          <w:lang w:val="en-GB"/>
        </w:rPr>
        <w:t>,</w:t>
      </w:r>
      <w:r w:rsidR="08B471CC" w:rsidRPr="08B471CC">
        <w:rPr>
          <w:rStyle w:val="LatinChar"/>
          <w:rFonts w:cs="FrankRuehl"/>
          <w:sz w:val="28"/>
          <w:szCs w:val="28"/>
          <w:rtl/>
          <w:lang w:val="en-GB"/>
        </w:rPr>
        <w:t xml:space="preserve"> והלא אין כאן רק גורל אחד</w:t>
      </w:r>
      <w:r w:rsidR="08CF1E8C">
        <w:rPr>
          <w:rStyle w:val="FootnoteReference"/>
          <w:rFonts w:cs="FrankRuehl"/>
          <w:szCs w:val="28"/>
          <w:rtl/>
        </w:rPr>
        <w:footnoteReference w:id="314"/>
      </w:r>
      <w:r w:rsidR="08CF1E8C">
        <w:rPr>
          <w:rStyle w:val="LatinChar"/>
          <w:rFonts w:cs="FrankRuehl" w:hint="cs"/>
          <w:sz w:val="28"/>
          <w:szCs w:val="28"/>
          <w:rtl/>
          <w:lang w:val="en-GB"/>
        </w:rPr>
        <w:t>.</w:t>
      </w:r>
      <w:r w:rsidR="08B471CC" w:rsidRPr="08B471CC">
        <w:rPr>
          <w:rStyle w:val="LatinChar"/>
          <w:rFonts w:cs="FrankRuehl"/>
          <w:sz w:val="28"/>
          <w:szCs w:val="28"/>
          <w:rtl/>
          <w:lang w:val="en-GB"/>
        </w:rPr>
        <w:t xml:space="preserve"> רק כי נקרא הגורל האחד </w:t>
      </w:r>
      <w:r w:rsidR="08AC7089">
        <w:rPr>
          <w:rStyle w:val="LatinChar"/>
          <w:rFonts w:cs="FrankRuehl" w:hint="cs"/>
          <w:sz w:val="28"/>
          <w:szCs w:val="28"/>
          <w:rtl/>
          <w:lang w:val="en-GB"/>
        </w:rPr>
        <w:t>"</w:t>
      </w:r>
      <w:r w:rsidR="08B471CC" w:rsidRPr="08B471CC">
        <w:rPr>
          <w:rStyle w:val="LatinChar"/>
          <w:rFonts w:cs="FrankRuehl"/>
          <w:sz w:val="28"/>
          <w:szCs w:val="28"/>
          <w:rtl/>
          <w:lang w:val="en-GB"/>
        </w:rPr>
        <w:t>פורים</w:t>
      </w:r>
      <w:r w:rsidR="08AC7089">
        <w:rPr>
          <w:rStyle w:val="LatinChar"/>
          <w:rFonts w:cs="FrankRuehl" w:hint="cs"/>
          <w:sz w:val="28"/>
          <w:szCs w:val="28"/>
          <w:rtl/>
          <w:lang w:val="en-GB"/>
        </w:rPr>
        <w:t>"</w:t>
      </w:r>
      <w:r w:rsidR="08B471CC" w:rsidRPr="08B471CC">
        <w:rPr>
          <w:rStyle w:val="LatinChar"/>
          <w:rFonts w:cs="FrankRuehl"/>
          <w:sz w:val="28"/>
          <w:szCs w:val="28"/>
          <w:rtl/>
          <w:lang w:val="en-GB"/>
        </w:rPr>
        <w:t xml:space="preserve"> בלשון רבים רק בשביל שהגורל הוא על איזה מן הימים</w:t>
      </w:r>
      <w:r w:rsidR="08AC7089">
        <w:rPr>
          <w:rStyle w:val="LatinChar"/>
          <w:rFonts w:cs="FrankRuehl" w:hint="cs"/>
          <w:sz w:val="28"/>
          <w:szCs w:val="28"/>
          <w:rtl/>
          <w:lang w:val="en-GB"/>
        </w:rPr>
        <w:t>,</w:t>
      </w:r>
      <w:r w:rsidR="08B471CC" w:rsidRPr="08B471CC">
        <w:rPr>
          <w:rStyle w:val="LatinChar"/>
          <w:rFonts w:cs="FrankRuehl"/>
          <w:sz w:val="28"/>
          <w:szCs w:val="28"/>
          <w:rtl/>
          <w:lang w:val="en-GB"/>
        </w:rPr>
        <w:t xml:space="preserve"> שנחלקו ימי השנה לימים הרבה</w:t>
      </w:r>
      <w:r w:rsidR="08AC7089">
        <w:rPr>
          <w:rStyle w:val="LatinChar"/>
          <w:rFonts w:cs="FrankRuehl" w:hint="cs"/>
          <w:sz w:val="28"/>
          <w:szCs w:val="28"/>
          <w:rtl/>
          <w:lang w:val="en-GB"/>
        </w:rPr>
        <w:t>,</w:t>
      </w:r>
      <w:r w:rsidR="08B471CC" w:rsidRPr="08B471CC">
        <w:rPr>
          <w:rStyle w:val="LatinChar"/>
          <w:rFonts w:cs="FrankRuehl"/>
          <w:sz w:val="28"/>
          <w:szCs w:val="28"/>
          <w:rtl/>
          <w:lang w:val="en-GB"/>
        </w:rPr>
        <w:t xml:space="preserve"> כמו הפרורים</w:t>
      </w:r>
      <w:r w:rsidR="08AC7089">
        <w:rPr>
          <w:rStyle w:val="LatinChar"/>
          <w:rFonts w:cs="FrankRuehl" w:hint="cs"/>
          <w:sz w:val="28"/>
          <w:szCs w:val="28"/>
          <w:rtl/>
          <w:lang w:val="en-GB"/>
        </w:rPr>
        <w:t>,</w:t>
      </w:r>
      <w:r w:rsidR="08B471CC" w:rsidRPr="08B471CC">
        <w:rPr>
          <w:rStyle w:val="LatinChar"/>
          <w:rFonts w:cs="FrankRuehl"/>
          <w:sz w:val="28"/>
          <w:szCs w:val="28"/>
          <w:rtl/>
          <w:lang w:val="en-GB"/>
        </w:rPr>
        <w:t xml:space="preserve"> והגורל על איזה יום</w:t>
      </w:r>
      <w:r w:rsidR="08AC7089">
        <w:rPr>
          <w:rStyle w:val="LatinChar"/>
          <w:rFonts w:cs="FrankRuehl" w:hint="cs"/>
          <w:sz w:val="28"/>
          <w:szCs w:val="28"/>
          <w:rtl/>
          <w:lang w:val="en-GB"/>
        </w:rPr>
        <w:t xml:space="preserve">, ולכך נקראים </w:t>
      </w:r>
      <w:r w:rsidR="08562A95">
        <w:rPr>
          <w:rStyle w:val="LatinChar"/>
          <w:rFonts w:cs="FrankRuehl" w:hint="cs"/>
          <w:sz w:val="28"/>
          <w:szCs w:val="28"/>
          <w:rtl/>
          <w:lang w:val="en-GB"/>
        </w:rPr>
        <w:t>"</w:t>
      </w:r>
      <w:r w:rsidR="08AC7089">
        <w:rPr>
          <w:rStyle w:val="LatinChar"/>
          <w:rFonts w:cs="FrankRuehl" w:hint="cs"/>
          <w:sz w:val="28"/>
          <w:szCs w:val="28"/>
          <w:rtl/>
          <w:lang w:val="en-GB"/>
        </w:rPr>
        <w:t>פורים</w:t>
      </w:r>
      <w:r w:rsidR="08562A95">
        <w:rPr>
          <w:rStyle w:val="LatinChar"/>
          <w:rFonts w:cs="FrankRuehl" w:hint="cs"/>
          <w:sz w:val="28"/>
          <w:szCs w:val="28"/>
          <w:rtl/>
          <w:lang w:val="en-GB"/>
        </w:rPr>
        <w:t>"</w:t>
      </w:r>
      <w:r w:rsidR="083E0D6A">
        <w:rPr>
          <w:rStyle w:val="LatinChar"/>
          <w:rFonts w:cs="FrankRuehl" w:hint="cs"/>
          <w:sz w:val="28"/>
          <w:szCs w:val="28"/>
          <w:rtl/>
          <w:lang w:val="en-GB"/>
        </w:rPr>
        <w:t>*</w:t>
      </w:r>
      <w:r w:rsidR="08AC7089">
        <w:rPr>
          <w:rStyle w:val="FootnoteReference"/>
          <w:rFonts w:cs="FrankRuehl"/>
          <w:szCs w:val="28"/>
          <w:rtl/>
        </w:rPr>
        <w:footnoteReference w:id="315"/>
      </w:r>
      <w:r w:rsidR="08AC7089">
        <w:rPr>
          <w:rStyle w:val="LatinChar"/>
          <w:rFonts w:cs="FrankRuehl" w:hint="cs"/>
          <w:sz w:val="28"/>
          <w:szCs w:val="28"/>
          <w:rtl/>
          <w:lang w:val="en-GB"/>
        </w:rPr>
        <w:t>.</w:t>
      </w:r>
      <w:r w:rsidR="08DC6EE7">
        <w:rPr>
          <w:rStyle w:val="LatinChar"/>
          <w:rFonts w:cs="FrankRuehl" w:hint="cs"/>
          <w:sz w:val="28"/>
          <w:szCs w:val="28"/>
          <w:rtl/>
          <w:lang w:val="en-GB"/>
        </w:rPr>
        <w:t xml:space="preserve"> </w:t>
      </w:r>
    </w:p>
    <w:p w:rsidR="08D643F9" w:rsidRDefault="082B109A" w:rsidP="08D643F9">
      <w:pPr>
        <w:jc w:val="both"/>
        <w:rPr>
          <w:rStyle w:val="LatinChar"/>
          <w:rFonts w:cs="FrankRuehl" w:hint="cs"/>
          <w:sz w:val="28"/>
          <w:szCs w:val="28"/>
          <w:rtl/>
          <w:lang w:val="en-GB"/>
        </w:rPr>
      </w:pPr>
      <w:r>
        <w:rPr>
          <w:rStyle w:val="LatinChar"/>
          <w:rtl/>
        </w:rPr>
        <w:t>#</w:t>
      </w:r>
      <w:r w:rsidR="08690AA6" w:rsidRPr="08316316">
        <w:rPr>
          <w:rStyle w:val="Title1"/>
          <w:rFonts w:hint="cs"/>
          <w:rtl/>
        </w:rPr>
        <w:t>"</w:t>
      </w:r>
      <w:r w:rsidR="08690AA6" w:rsidRPr="08316316">
        <w:rPr>
          <w:rStyle w:val="Title1"/>
          <w:rtl/>
        </w:rPr>
        <w:t>ובבואה לפני</w:t>
      </w:r>
      <w:r w:rsidR="08316316" w:rsidRPr="08316316">
        <w:rPr>
          <w:rStyle w:val="LatinChar"/>
          <w:rtl/>
        </w:rPr>
        <w:t>=</w:t>
      </w:r>
      <w:r w:rsidR="08690AA6" w:rsidRPr="08690AA6">
        <w:rPr>
          <w:rStyle w:val="LatinChar"/>
          <w:rFonts w:cs="FrankRuehl"/>
          <w:sz w:val="28"/>
          <w:szCs w:val="28"/>
          <w:rtl/>
          <w:lang w:val="en-GB"/>
        </w:rPr>
        <w:t xml:space="preserve"> המלך </w:t>
      </w:r>
      <w:r w:rsidR="08690AA6">
        <w:rPr>
          <w:rStyle w:val="LatinChar"/>
          <w:rFonts w:cs="FrankRuehl" w:hint="cs"/>
          <w:sz w:val="28"/>
          <w:szCs w:val="28"/>
          <w:rtl/>
          <w:lang w:val="en-GB"/>
        </w:rPr>
        <w:t xml:space="preserve">וגו'" </w:t>
      </w:r>
      <w:r w:rsidR="08690AA6" w:rsidRPr="08316316">
        <w:rPr>
          <w:rStyle w:val="LatinChar"/>
          <w:rFonts w:cs="Dbs-Rashi"/>
          <w:szCs w:val="20"/>
          <w:rtl/>
          <w:lang w:val="en-GB"/>
        </w:rPr>
        <w:t>(</w:t>
      </w:r>
      <w:r w:rsidR="08316316" w:rsidRPr="08316316">
        <w:rPr>
          <w:rStyle w:val="LatinChar"/>
          <w:rFonts w:cs="Dbs-Rashi" w:hint="cs"/>
          <w:szCs w:val="20"/>
          <w:rtl/>
          <w:lang w:val="en-GB"/>
        </w:rPr>
        <w:t>פסוק</w:t>
      </w:r>
      <w:r w:rsidR="08690AA6" w:rsidRPr="08316316">
        <w:rPr>
          <w:rStyle w:val="LatinChar"/>
          <w:rFonts w:cs="Dbs-Rashi"/>
          <w:szCs w:val="20"/>
          <w:rtl/>
          <w:lang w:val="en-GB"/>
        </w:rPr>
        <w:t xml:space="preserve"> כה)</w:t>
      </w:r>
      <w:r w:rsidR="08316316">
        <w:rPr>
          <w:rStyle w:val="LatinChar"/>
          <w:rFonts w:cs="FrankRuehl" w:hint="cs"/>
          <w:sz w:val="28"/>
          <w:szCs w:val="28"/>
          <w:rtl/>
          <w:lang w:val="en-GB"/>
        </w:rPr>
        <w:t>.</w:t>
      </w:r>
      <w:r w:rsidR="08690AA6" w:rsidRPr="08690AA6">
        <w:rPr>
          <w:rStyle w:val="LatinChar"/>
          <w:rFonts w:cs="FrankRuehl"/>
          <w:sz w:val="28"/>
          <w:szCs w:val="28"/>
          <w:rtl/>
          <w:lang w:val="en-GB"/>
        </w:rPr>
        <w:t xml:space="preserve"> כל זה כתב מרדכי לעיל</w:t>
      </w:r>
      <w:r w:rsidR="08690AA6" w:rsidRPr="08B93163">
        <w:rPr>
          <w:rStyle w:val="LatinChar"/>
          <w:rFonts w:cs="Dbs-Rashi"/>
          <w:szCs w:val="20"/>
          <w:rtl/>
          <w:lang w:val="en-GB"/>
        </w:rPr>
        <w:t xml:space="preserve"> </w:t>
      </w:r>
      <w:r w:rsidR="08B93163" w:rsidRPr="08B93163">
        <w:rPr>
          <w:rStyle w:val="LatinChar"/>
          <w:rFonts w:cs="Dbs-Rashi" w:hint="cs"/>
          <w:szCs w:val="20"/>
          <w:rtl/>
          <w:lang w:val="en-GB"/>
        </w:rPr>
        <w:t>(פסוק כ)</w:t>
      </w:r>
      <w:r w:rsidR="08B93163">
        <w:rPr>
          <w:rStyle w:val="LatinChar"/>
          <w:rFonts w:cs="FrankRuehl" w:hint="cs"/>
          <w:sz w:val="28"/>
          <w:szCs w:val="28"/>
          <w:rtl/>
          <w:lang w:val="en-GB"/>
        </w:rPr>
        <w:t xml:space="preserve"> "</w:t>
      </w:r>
      <w:r w:rsidR="08690AA6" w:rsidRPr="08690AA6">
        <w:rPr>
          <w:rStyle w:val="LatinChar"/>
          <w:rFonts w:cs="FrankRuehl"/>
          <w:sz w:val="28"/>
          <w:szCs w:val="28"/>
          <w:rtl/>
          <w:lang w:val="en-GB"/>
        </w:rPr>
        <w:t>ויכתוב מרדכי את הדברים האלה וגו</w:t>
      </w:r>
      <w:r w:rsidR="08B93163">
        <w:rPr>
          <w:rStyle w:val="LatinChar"/>
          <w:rFonts w:cs="FrankRuehl" w:hint="cs"/>
          <w:sz w:val="28"/>
          <w:szCs w:val="28"/>
          <w:rtl/>
          <w:lang w:val="en-GB"/>
        </w:rPr>
        <w:t>'</w:t>
      </w:r>
      <w:r w:rsidR="08690AA6" w:rsidRPr="08690AA6">
        <w:rPr>
          <w:rStyle w:val="LatinChar"/>
          <w:rFonts w:cs="FrankRuehl"/>
          <w:sz w:val="28"/>
          <w:szCs w:val="28"/>
          <w:rtl/>
          <w:lang w:val="en-GB"/>
        </w:rPr>
        <w:t xml:space="preserve"> ובבואה לפני המלך</w:t>
      </w:r>
      <w:r w:rsidR="08B93163">
        <w:rPr>
          <w:rStyle w:val="LatinChar"/>
          <w:rFonts w:cs="FrankRuehl" w:hint="cs"/>
          <w:sz w:val="28"/>
          <w:szCs w:val="28"/>
          <w:rtl/>
          <w:lang w:val="en-GB"/>
        </w:rPr>
        <w:t>"</w:t>
      </w:r>
      <w:r w:rsidR="08BB5944">
        <w:rPr>
          <w:rStyle w:val="FootnoteReference"/>
          <w:rFonts w:cs="FrankRuehl"/>
          <w:szCs w:val="28"/>
          <w:rtl/>
        </w:rPr>
        <w:footnoteReference w:id="316"/>
      </w:r>
      <w:r w:rsidR="08B93163">
        <w:rPr>
          <w:rStyle w:val="LatinChar"/>
          <w:rFonts w:cs="FrankRuehl" w:hint="cs"/>
          <w:sz w:val="28"/>
          <w:szCs w:val="28"/>
          <w:rtl/>
          <w:lang w:val="en-GB"/>
        </w:rPr>
        <w:t>.</w:t>
      </w:r>
      <w:r w:rsidR="08690AA6" w:rsidRPr="08690AA6">
        <w:rPr>
          <w:rStyle w:val="LatinChar"/>
          <w:rFonts w:cs="FrankRuehl"/>
          <w:sz w:val="28"/>
          <w:szCs w:val="28"/>
          <w:rtl/>
          <w:lang w:val="en-GB"/>
        </w:rPr>
        <w:t xml:space="preserve"> והיה לו להזכיר ש</w:t>
      </w:r>
      <w:r w:rsidR="082B7735">
        <w:rPr>
          <w:rStyle w:val="LatinChar"/>
          <w:rFonts w:cs="FrankRuehl" w:hint="cs"/>
          <w:sz w:val="28"/>
          <w:szCs w:val="28"/>
          <w:rtl/>
          <w:lang w:val="en-GB"/>
        </w:rPr>
        <w:t>ְׁ</w:t>
      </w:r>
      <w:r w:rsidR="08690AA6" w:rsidRPr="08690AA6">
        <w:rPr>
          <w:rStyle w:val="LatinChar"/>
          <w:rFonts w:cs="FrankRuehl"/>
          <w:sz w:val="28"/>
          <w:szCs w:val="28"/>
          <w:rtl/>
          <w:lang w:val="en-GB"/>
        </w:rPr>
        <w:t>מ</w:t>
      </w:r>
      <w:r w:rsidR="082B7735">
        <w:rPr>
          <w:rStyle w:val="LatinChar"/>
          <w:rFonts w:cs="FrankRuehl" w:hint="cs"/>
          <w:sz w:val="28"/>
          <w:szCs w:val="28"/>
          <w:rtl/>
          <w:lang w:val="en-GB"/>
        </w:rPr>
        <w:t>ָ</w:t>
      </w:r>
      <w:r w:rsidR="08690AA6" w:rsidRPr="08690AA6">
        <w:rPr>
          <w:rStyle w:val="LatinChar"/>
          <w:rFonts w:cs="FrankRuehl"/>
          <w:sz w:val="28"/>
          <w:szCs w:val="28"/>
          <w:rtl/>
          <w:lang w:val="en-GB"/>
        </w:rPr>
        <w:t>ה</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לומר </w:t>
      </w:r>
      <w:r w:rsidR="082F73B8">
        <w:rPr>
          <w:rStyle w:val="LatinChar"/>
          <w:rFonts w:cs="FrankRuehl" w:hint="cs"/>
          <w:sz w:val="28"/>
          <w:szCs w:val="28"/>
          <w:rtl/>
          <w:lang w:val="en-GB"/>
        </w:rPr>
        <w:t>"</w:t>
      </w:r>
      <w:r w:rsidR="08690AA6" w:rsidRPr="08690AA6">
        <w:rPr>
          <w:rStyle w:val="LatinChar"/>
          <w:rFonts w:cs="FrankRuehl"/>
          <w:sz w:val="28"/>
          <w:szCs w:val="28"/>
          <w:rtl/>
          <w:lang w:val="en-GB"/>
        </w:rPr>
        <w:t>ובבואה אסתר המלכה וגו'</w:t>
      </w:r>
      <w:r w:rsidR="082F73B8">
        <w:rPr>
          <w:rStyle w:val="LatinChar"/>
          <w:rFonts w:cs="FrankRuehl" w:hint="cs"/>
          <w:sz w:val="28"/>
          <w:szCs w:val="28"/>
          <w:rtl/>
          <w:lang w:val="en-GB"/>
        </w:rPr>
        <w:t>"</w:t>
      </w:r>
      <w:r w:rsidR="082F73B8">
        <w:rPr>
          <w:rStyle w:val="FootnoteReference"/>
          <w:rFonts w:cs="FrankRuehl"/>
          <w:szCs w:val="28"/>
          <w:rtl/>
        </w:rPr>
        <w:footnoteReference w:id="317"/>
      </w:r>
      <w:r w:rsidR="082F73B8">
        <w:rPr>
          <w:rStyle w:val="LatinChar"/>
          <w:rFonts w:cs="FrankRuehl" w:hint="cs"/>
          <w:sz w:val="28"/>
          <w:szCs w:val="28"/>
          <w:rtl/>
          <w:lang w:val="en-GB"/>
        </w:rPr>
        <w:t>,</w:t>
      </w:r>
      <w:r w:rsidR="08690AA6" w:rsidRPr="08690AA6">
        <w:rPr>
          <w:rStyle w:val="LatinChar"/>
          <w:rFonts w:cs="FrankRuehl"/>
          <w:sz w:val="28"/>
          <w:szCs w:val="28"/>
          <w:rtl/>
          <w:lang w:val="en-GB"/>
        </w:rPr>
        <w:t xml:space="preserve"> רק שלא רצה להזכיר את שמה בפירוש</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כי אם כתב </w:t>
      </w:r>
      <w:r w:rsidR="082B7735">
        <w:rPr>
          <w:rStyle w:val="LatinChar"/>
          <w:rFonts w:cs="FrankRuehl" w:hint="cs"/>
          <w:sz w:val="28"/>
          <w:szCs w:val="28"/>
          <w:rtl/>
          <w:lang w:val="en-GB"/>
        </w:rPr>
        <w:t>"</w:t>
      </w:r>
      <w:r w:rsidR="08690AA6" w:rsidRPr="08690AA6">
        <w:rPr>
          <w:rStyle w:val="LatinChar"/>
          <w:rFonts w:cs="FrankRuehl"/>
          <w:sz w:val="28"/>
          <w:szCs w:val="28"/>
          <w:rtl/>
          <w:lang w:val="en-GB"/>
        </w:rPr>
        <w:t>אסתר</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ולא כתב </w:t>
      </w:r>
      <w:r w:rsidR="082B7735">
        <w:rPr>
          <w:rStyle w:val="LatinChar"/>
          <w:rFonts w:cs="FrankRuehl" w:hint="cs"/>
          <w:sz w:val="28"/>
          <w:szCs w:val="28"/>
          <w:rtl/>
          <w:lang w:val="en-GB"/>
        </w:rPr>
        <w:t>"</w:t>
      </w:r>
      <w:r w:rsidR="08690AA6" w:rsidRPr="08690AA6">
        <w:rPr>
          <w:rStyle w:val="LatinChar"/>
          <w:rFonts w:cs="FrankRuehl"/>
          <w:sz w:val="28"/>
          <w:szCs w:val="28"/>
          <w:rtl/>
          <w:lang w:val="en-GB"/>
        </w:rPr>
        <w:t>המלכה אסתר</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הרי זה בזיון לה נגד האומות שלא זכר שמה שהיא מלכה</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ואם יאמר </w:t>
      </w:r>
      <w:r w:rsidR="082B7735">
        <w:rPr>
          <w:rStyle w:val="LatinChar"/>
          <w:rFonts w:cs="FrankRuehl" w:hint="cs"/>
          <w:sz w:val="28"/>
          <w:szCs w:val="28"/>
          <w:rtl/>
          <w:lang w:val="en-GB"/>
        </w:rPr>
        <w:t>"</w:t>
      </w:r>
      <w:r w:rsidR="08690AA6" w:rsidRPr="08690AA6">
        <w:rPr>
          <w:rStyle w:val="LatinChar"/>
          <w:rFonts w:cs="FrankRuehl"/>
          <w:sz w:val="28"/>
          <w:szCs w:val="28"/>
          <w:rtl/>
          <w:lang w:val="en-GB"/>
        </w:rPr>
        <w:t>אסתר המלכה</w:t>
      </w:r>
      <w:r w:rsidR="082B7735">
        <w:rPr>
          <w:rStyle w:val="LatinChar"/>
          <w:rFonts w:cs="FrankRuehl" w:hint="cs"/>
          <w:sz w:val="28"/>
          <w:szCs w:val="28"/>
          <w:rtl/>
          <w:lang w:val="en-GB"/>
        </w:rPr>
        <w:t>"</w:t>
      </w:r>
      <w:r w:rsidR="082B7735">
        <w:rPr>
          <w:rStyle w:val="FootnoteReference"/>
          <w:rFonts w:cs="FrankRuehl"/>
          <w:szCs w:val="28"/>
          <w:rtl/>
        </w:rPr>
        <w:footnoteReference w:id="318"/>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והרי אמרו </w:t>
      </w:r>
      <w:r w:rsidR="082B7735" w:rsidRPr="082B7735">
        <w:rPr>
          <w:rStyle w:val="LatinChar"/>
          <w:rFonts w:cs="Dbs-Rashi" w:hint="cs"/>
          <w:szCs w:val="20"/>
          <w:rtl/>
          <w:lang w:val="en-GB"/>
        </w:rPr>
        <w:t>(מגילה יג.)</w:t>
      </w:r>
      <w:r w:rsidR="082B7735">
        <w:rPr>
          <w:rStyle w:val="LatinChar"/>
          <w:rFonts w:cs="FrankRuehl" w:hint="cs"/>
          <w:sz w:val="28"/>
          <w:szCs w:val="28"/>
          <w:rtl/>
          <w:lang w:val="en-GB"/>
        </w:rPr>
        <w:t xml:space="preserve"> </w:t>
      </w:r>
      <w:r w:rsidR="08690AA6" w:rsidRPr="08690AA6">
        <w:rPr>
          <w:rStyle w:val="LatinChar"/>
          <w:rFonts w:cs="FrankRuehl"/>
          <w:sz w:val="28"/>
          <w:szCs w:val="28"/>
          <w:rtl/>
          <w:lang w:val="en-GB"/>
        </w:rPr>
        <w:t xml:space="preserve">אין </w:t>
      </w:r>
      <w:r w:rsidR="082B7735">
        <w:rPr>
          <w:rStyle w:val="LatinChar"/>
          <w:rFonts w:cs="FrankRuehl" w:hint="cs"/>
          <w:sz w:val="28"/>
          <w:szCs w:val="28"/>
          <w:rtl/>
          <w:lang w:val="en-GB"/>
        </w:rPr>
        <w:t>"</w:t>
      </w:r>
      <w:r w:rsidR="08690AA6" w:rsidRPr="08690AA6">
        <w:rPr>
          <w:rStyle w:val="LatinChar"/>
          <w:rFonts w:cs="FrankRuehl"/>
          <w:sz w:val="28"/>
          <w:szCs w:val="28"/>
          <w:rtl/>
          <w:lang w:val="en-GB"/>
        </w:rPr>
        <w:t>לבת</w:t>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w:t>
      </w:r>
      <w:r w:rsidR="082B7735" w:rsidRPr="082B7735">
        <w:rPr>
          <w:rStyle w:val="LatinChar"/>
          <w:rFonts w:cs="Dbs-Rashi" w:hint="cs"/>
          <w:szCs w:val="20"/>
          <w:rtl/>
          <w:lang w:val="en-GB"/>
        </w:rPr>
        <w:t>(למעלה ב, ז)</w:t>
      </w:r>
      <w:r w:rsidR="082B7735">
        <w:rPr>
          <w:rStyle w:val="LatinChar"/>
          <w:rFonts w:cs="FrankRuehl" w:hint="cs"/>
          <w:sz w:val="28"/>
          <w:szCs w:val="28"/>
          <w:rtl/>
          <w:lang w:val="en-GB"/>
        </w:rPr>
        <w:t xml:space="preserve"> </w:t>
      </w:r>
      <w:r w:rsidR="08690AA6" w:rsidRPr="08690AA6">
        <w:rPr>
          <w:rStyle w:val="LatinChar"/>
          <w:rFonts w:cs="FrankRuehl"/>
          <w:sz w:val="28"/>
          <w:szCs w:val="28"/>
          <w:rtl/>
          <w:lang w:val="en-GB"/>
        </w:rPr>
        <w:t xml:space="preserve">אלא </w:t>
      </w:r>
      <w:r w:rsidR="082B7735">
        <w:rPr>
          <w:rStyle w:val="LatinChar"/>
          <w:rFonts w:cs="FrankRuehl" w:hint="cs"/>
          <w:sz w:val="28"/>
          <w:szCs w:val="28"/>
          <w:rtl/>
          <w:lang w:val="en-GB"/>
        </w:rPr>
        <w:t>"</w:t>
      </w:r>
      <w:r w:rsidR="08690AA6" w:rsidRPr="08690AA6">
        <w:rPr>
          <w:rStyle w:val="LatinChar"/>
          <w:rFonts w:cs="FrankRuehl"/>
          <w:sz w:val="28"/>
          <w:szCs w:val="28"/>
          <w:rtl/>
          <w:lang w:val="en-GB"/>
        </w:rPr>
        <w:t>לבית</w:t>
      </w:r>
      <w:r w:rsidR="082B7735">
        <w:rPr>
          <w:rStyle w:val="LatinChar"/>
          <w:rFonts w:cs="FrankRuehl" w:hint="cs"/>
          <w:sz w:val="28"/>
          <w:szCs w:val="28"/>
          <w:rtl/>
          <w:lang w:val="en-GB"/>
        </w:rPr>
        <w:t>"</w:t>
      </w:r>
      <w:r w:rsidR="082B7735">
        <w:rPr>
          <w:rStyle w:val="FootnoteReference"/>
          <w:rFonts w:cs="FrankRuehl"/>
          <w:szCs w:val="28"/>
          <w:rtl/>
        </w:rPr>
        <w:footnoteReference w:id="319"/>
      </w:r>
      <w:r w:rsidR="082B7735">
        <w:rPr>
          <w:rStyle w:val="LatinChar"/>
          <w:rFonts w:cs="FrankRuehl" w:hint="cs"/>
          <w:sz w:val="28"/>
          <w:szCs w:val="28"/>
          <w:rtl/>
          <w:lang w:val="en-GB"/>
        </w:rPr>
        <w:t>,</w:t>
      </w:r>
      <w:r w:rsidR="08690AA6" w:rsidRPr="08690AA6">
        <w:rPr>
          <w:rStyle w:val="LatinChar"/>
          <w:rFonts w:cs="FrankRuehl"/>
          <w:sz w:val="28"/>
          <w:szCs w:val="28"/>
          <w:rtl/>
          <w:lang w:val="en-GB"/>
        </w:rPr>
        <w:t xml:space="preserve"> והיתה לו לאשה</w:t>
      </w:r>
      <w:r w:rsidR="089448B3">
        <w:rPr>
          <w:rStyle w:val="LatinChar"/>
          <w:rFonts w:cs="FrankRuehl" w:hint="cs"/>
          <w:sz w:val="28"/>
          <w:szCs w:val="28"/>
          <w:rtl/>
          <w:lang w:val="en-GB"/>
        </w:rPr>
        <w:t>,</w:t>
      </w:r>
      <w:r w:rsidR="08690AA6" w:rsidRPr="08690AA6">
        <w:rPr>
          <w:rStyle w:val="LatinChar"/>
          <w:rFonts w:cs="FrankRuehl"/>
          <w:sz w:val="28"/>
          <w:szCs w:val="28"/>
          <w:rtl/>
          <w:lang w:val="en-GB"/>
        </w:rPr>
        <w:t xml:space="preserve"> וא</w:t>
      </w:r>
      <w:r w:rsidR="089448B3">
        <w:rPr>
          <w:rStyle w:val="LatinChar"/>
          <w:rFonts w:cs="FrankRuehl" w:hint="cs"/>
          <w:sz w:val="28"/>
          <w:szCs w:val="28"/>
          <w:rtl/>
          <w:lang w:val="en-GB"/>
        </w:rPr>
        <w:t>ם כן</w:t>
      </w:r>
      <w:r w:rsidR="08690AA6" w:rsidRPr="08690AA6">
        <w:rPr>
          <w:rStyle w:val="LatinChar"/>
          <w:rFonts w:cs="FrankRuehl"/>
          <w:sz w:val="28"/>
          <w:szCs w:val="28"/>
          <w:rtl/>
          <w:lang w:val="en-GB"/>
        </w:rPr>
        <w:t xml:space="preserve"> איך יקרא מרדכי</w:t>
      </w:r>
      <w:r w:rsidR="083E0D6A">
        <w:rPr>
          <w:rStyle w:val="LatinChar"/>
          <w:rFonts w:cs="FrankRuehl" w:hint="cs"/>
          <w:sz w:val="28"/>
          <w:szCs w:val="28"/>
          <w:rtl/>
          <w:lang w:val="en-GB"/>
        </w:rPr>
        <w:t>*</w:t>
      </w:r>
      <w:r w:rsidR="08690AA6" w:rsidRPr="08690AA6">
        <w:rPr>
          <w:rStyle w:val="LatinChar"/>
          <w:rFonts w:cs="FrankRuehl"/>
          <w:sz w:val="28"/>
          <w:szCs w:val="28"/>
          <w:rtl/>
          <w:lang w:val="en-GB"/>
        </w:rPr>
        <w:t xml:space="preserve"> עצמו שמה </w:t>
      </w:r>
      <w:r w:rsidR="089448B3">
        <w:rPr>
          <w:rStyle w:val="LatinChar"/>
          <w:rFonts w:cs="FrankRuehl" w:hint="cs"/>
          <w:sz w:val="28"/>
          <w:szCs w:val="28"/>
          <w:rtl/>
          <w:lang w:val="en-GB"/>
        </w:rPr>
        <w:t>"</w:t>
      </w:r>
      <w:r w:rsidR="08690AA6" w:rsidRPr="08690AA6">
        <w:rPr>
          <w:rStyle w:val="LatinChar"/>
          <w:rFonts w:cs="FrankRuehl"/>
          <w:sz w:val="28"/>
          <w:szCs w:val="28"/>
          <w:rtl/>
          <w:lang w:val="en-GB"/>
        </w:rPr>
        <w:t>מלכה</w:t>
      </w:r>
      <w:r w:rsidR="089448B3">
        <w:rPr>
          <w:rStyle w:val="LatinChar"/>
          <w:rFonts w:cs="FrankRuehl" w:hint="cs"/>
          <w:sz w:val="28"/>
          <w:szCs w:val="28"/>
          <w:rtl/>
          <w:lang w:val="en-GB"/>
        </w:rPr>
        <w:t>",</w:t>
      </w:r>
      <w:r w:rsidR="08690AA6" w:rsidRPr="08690AA6">
        <w:rPr>
          <w:rStyle w:val="LatinChar"/>
          <w:rFonts w:cs="FrankRuehl"/>
          <w:sz w:val="28"/>
          <w:szCs w:val="28"/>
          <w:rtl/>
          <w:lang w:val="en-GB"/>
        </w:rPr>
        <w:t xml:space="preserve"> ובודאי אסתר מקפדת על זה</w:t>
      </w:r>
      <w:r w:rsidR="089448B3">
        <w:rPr>
          <w:rStyle w:val="LatinChar"/>
          <w:rFonts w:cs="FrankRuehl" w:hint="cs"/>
          <w:sz w:val="28"/>
          <w:szCs w:val="28"/>
          <w:rtl/>
          <w:lang w:val="en-GB"/>
        </w:rPr>
        <w:t>,</w:t>
      </w:r>
      <w:r w:rsidR="08690AA6" w:rsidRPr="08690AA6">
        <w:rPr>
          <w:rStyle w:val="LatinChar"/>
          <w:rFonts w:cs="FrankRuehl"/>
          <w:sz w:val="28"/>
          <w:szCs w:val="28"/>
          <w:rtl/>
          <w:lang w:val="en-GB"/>
        </w:rPr>
        <w:t xml:space="preserve"> כי היה זה כא</w:t>
      </w:r>
      <w:r w:rsidR="089448B3">
        <w:rPr>
          <w:rStyle w:val="LatinChar"/>
          <w:rFonts w:cs="FrankRuehl" w:hint="cs"/>
          <w:sz w:val="28"/>
          <w:szCs w:val="28"/>
          <w:rtl/>
          <w:lang w:val="en-GB"/>
        </w:rPr>
        <w:t>י</w:t>
      </w:r>
      <w:r w:rsidR="08690AA6" w:rsidRPr="08690AA6">
        <w:rPr>
          <w:rStyle w:val="LatinChar"/>
          <w:rFonts w:cs="FrankRuehl"/>
          <w:sz w:val="28"/>
          <w:szCs w:val="28"/>
          <w:rtl/>
          <w:lang w:val="en-GB"/>
        </w:rPr>
        <w:t xml:space="preserve">לו מרדכי עצמו מודה שהיא </w:t>
      </w:r>
      <w:r w:rsidR="08901138">
        <w:rPr>
          <w:rStyle w:val="LatinChar"/>
          <w:rFonts w:cs="FrankRuehl" w:hint="cs"/>
          <w:sz w:val="28"/>
          <w:szCs w:val="28"/>
          <w:rtl/>
          <w:lang w:val="en-GB"/>
        </w:rPr>
        <w:t>אשת אחשורוש, מאחר שהיא</w:t>
      </w:r>
      <w:r w:rsidR="083E0D6A">
        <w:rPr>
          <w:rStyle w:val="LatinChar"/>
          <w:rFonts w:cs="FrankRuehl" w:hint="cs"/>
          <w:sz w:val="28"/>
          <w:szCs w:val="28"/>
          <w:rtl/>
          <w:lang w:val="en-GB"/>
        </w:rPr>
        <w:t>*</w:t>
      </w:r>
      <w:r w:rsidR="08901138">
        <w:rPr>
          <w:rStyle w:val="LatinChar"/>
          <w:rFonts w:cs="FrankRuehl" w:hint="cs"/>
          <w:sz w:val="28"/>
          <w:szCs w:val="28"/>
          <w:rtl/>
          <w:lang w:val="en-GB"/>
        </w:rPr>
        <w:t xml:space="preserve"> </w:t>
      </w:r>
      <w:r w:rsidR="08690AA6" w:rsidRPr="08690AA6">
        <w:rPr>
          <w:rStyle w:val="LatinChar"/>
          <w:rFonts w:cs="FrankRuehl"/>
          <w:sz w:val="28"/>
          <w:szCs w:val="28"/>
          <w:rtl/>
          <w:lang w:val="en-GB"/>
        </w:rPr>
        <w:t>מלכה</w:t>
      </w:r>
      <w:r w:rsidR="089448B3">
        <w:rPr>
          <w:rStyle w:val="LatinChar"/>
          <w:rFonts w:cs="FrankRuehl" w:hint="cs"/>
          <w:sz w:val="28"/>
          <w:szCs w:val="28"/>
          <w:rtl/>
          <w:lang w:val="en-GB"/>
        </w:rPr>
        <w:t>.</w:t>
      </w:r>
      <w:r w:rsidR="08690AA6" w:rsidRPr="08690AA6">
        <w:rPr>
          <w:rStyle w:val="LatinChar"/>
          <w:rFonts w:cs="FrankRuehl"/>
          <w:sz w:val="28"/>
          <w:szCs w:val="28"/>
          <w:rtl/>
          <w:lang w:val="en-GB"/>
        </w:rPr>
        <w:t xml:space="preserve"> אבל בשאר מקום שקורא אותה </w:t>
      </w:r>
      <w:r w:rsidR="089448B3">
        <w:rPr>
          <w:rStyle w:val="LatinChar"/>
          <w:rFonts w:cs="FrankRuehl" w:hint="cs"/>
          <w:sz w:val="28"/>
          <w:szCs w:val="28"/>
          <w:rtl/>
          <w:lang w:val="en-GB"/>
        </w:rPr>
        <w:t>"</w:t>
      </w:r>
      <w:r w:rsidR="08690AA6" w:rsidRPr="08690AA6">
        <w:rPr>
          <w:rStyle w:val="LatinChar"/>
          <w:rFonts w:cs="FrankRuehl"/>
          <w:sz w:val="28"/>
          <w:szCs w:val="28"/>
          <w:rtl/>
          <w:lang w:val="en-GB"/>
        </w:rPr>
        <w:t>מלכה</w:t>
      </w:r>
      <w:r w:rsidR="089448B3">
        <w:rPr>
          <w:rStyle w:val="LatinChar"/>
          <w:rFonts w:cs="FrankRuehl" w:hint="cs"/>
          <w:sz w:val="28"/>
          <w:szCs w:val="28"/>
          <w:rtl/>
          <w:lang w:val="en-GB"/>
        </w:rPr>
        <w:t>"</w:t>
      </w:r>
      <w:r w:rsidR="089448B3">
        <w:rPr>
          <w:rStyle w:val="FootnoteReference"/>
          <w:rFonts w:cs="FrankRuehl"/>
          <w:szCs w:val="28"/>
          <w:rtl/>
        </w:rPr>
        <w:footnoteReference w:id="320"/>
      </w:r>
      <w:r w:rsidR="089448B3">
        <w:rPr>
          <w:rStyle w:val="LatinChar"/>
          <w:rFonts w:cs="FrankRuehl" w:hint="cs"/>
          <w:sz w:val="28"/>
          <w:szCs w:val="28"/>
          <w:rtl/>
          <w:lang w:val="en-GB"/>
        </w:rPr>
        <w:t>,</w:t>
      </w:r>
      <w:r w:rsidR="08690AA6" w:rsidRPr="08690AA6">
        <w:rPr>
          <w:rStyle w:val="LatinChar"/>
          <w:rFonts w:cs="FrankRuehl"/>
          <w:sz w:val="28"/>
          <w:szCs w:val="28"/>
          <w:rtl/>
          <w:lang w:val="en-GB"/>
        </w:rPr>
        <w:t xml:space="preserve"> מפני שכך נראה</w:t>
      </w:r>
      <w:r w:rsidR="08693F8D">
        <w:rPr>
          <w:rStyle w:val="LatinChar"/>
          <w:rFonts w:cs="FrankRuehl" w:hint="cs"/>
          <w:sz w:val="28"/>
          <w:szCs w:val="28"/>
          <w:rtl/>
          <w:lang w:val="en-GB"/>
        </w:rPr>
        <w:t>,</w:t>
      </w:r>
      <w:r w:rsidR="08690AA6" w:rsidRPr="08690AA6">
        <w:rPr>
          <w:rStyle w:val="LatinChar"/>
          <w:rFonts w:cs="FrankRuehl"/>
          <w:sz w:val="28"/>
          <w:szCs w:val="28"/>
          <w:rtl/>
          <w:lang w:val="en-GB"/>
        </w:rPr>
        <w:t xml:space="preserve"> שהרי היא עם אחשורוש</w:t>
      </w:r>
      <w:r w:rsidR="08693F8D">
        <w:rPr>
          <w:rStyle w:val="FootnoteReference"/>
          <w:rFonts w:cs="FrankRuehl"/>
          <w:szCs w:val="28"/>
          <w:rtl/>
        </w:rPr>
        <w:footnoteReference w:id="321"/>
      </w:r>
      <w:r w:rsidR="08693F8D">
        <w:rPr>
          <w:rStyle w:val="LatinChar"/>
          <w:rFonts w:cs="FrankRuehl" w:hint="cs"/>
          <w:sz w:val="28"/>
          <w:szCs w:val="28"/>
          <w:rtl/>
          <w:lang w:val="en-GB"/>
        </w:rPr>
        <w:t>.</w:t>
      </w:r>
      <w:r w:rsidR="08690AA6" w:rsidRPr="08690AA6">
        <w:rPr>
          <w:rStyle w:val="LatinChar"/>
          <w:rFonts w:cs="FrankRuehl"/>
          <w:sz w:val="28"/>
          <w:szCs w:val="28"/>
          <w:rtl/>
          <w:lang w:val="en-GB"/>
        </w:rPr>
        <w:t xml:space="preserve"> אבל מרדכי עצמו שהוא יודע שהיא אשתו</w:t>
      </w:r>
      <w:r w:rsidR="08510CC6">
        <w:rPr>
          <w:rStyle w:val="FootnoteReference"/>
          <w:rFonts w:cs="FrankRuehl"/>
          <w:szCs w:val="28"/>
          <w:rtl/>
        </w:rPr>
        <w:footnoteReference w:id="322"/>
      </w:r>
      <w:r w:rsidR="082A5571">
        <w:rPr>
          <w:rStyle w:val="LatinChar"/>
          <w:rFonts w:cs="FrankRuehl" w:hint="cs"/>
          <w:sz w:val="28"/>
          <w:szCs w:val="28"/>
          <w:rtl/>
          <w:lang w:val="en-GB"/>
        </w:rPr>
        <w:t>,</w:t>
      </w:r>
      <w:r w:rsidR="08690AA6" w:rsidRPr="08690AA6">
        <w:rPr>
          <w:rStyle w:val="LatinChar"/>
          <w:rFonts w:cs="FrankRuehl"/>
          <w:sz w:val="28"/>
          <w:szCs w:val="28"/>
          <w:rtl/>
          <w:lang w:val="en-GB"/>
        </w:rPr>
        <w:t xml:space="preserve"> אם יאמר </w:t>
      </w:r>
      <w:r w:rsidR="082A5571">
        <w:rPr>
          <w:rStyle w:val="LatinChar"/>
          <w:rFonts w:cs="FrankRuehl" w:hint="cs"/>
          <w:sz w:val="28"/>
          <w:szCs w:val="28"/>
          <w:rtl/>
          <w:lang w:val="en-GB"/>
        </w:rPr>
        <w:t>"</w:t>
      </w:r>
      <w:r w:rsidR="08690AA6" w:rsidRPr="08690AA6">
        <w:rPr>
          <w:rStyle w:val="LatinChar"/>
          <w:rFonts w:cs="FrankRuehl"/>
          <w:sz w:val="28"/>
          <w:szCs w:val="28"/>
          <w:rtl/>
          <w:lang w:val="en-GB"/>
        </w:rPr>
        <w:t>אסתר המלכה</w:t>
      </w:r>
      <w:r w:rsidR="082A5571">
        <w:rPr>
          <w:rStyle w:val="LatinChar"/>
          <w:rFonts w:cs="FrankRuehl" w:hint="cs"/>
          <w:sz w:val="28"/>
          <w:szCs w:val="28"/>
          <w:rtl/>
          <w:lang w:val="en-GB"/>
        </w:rPr>
        <w:t>"</w:t>
      </w:r>
      <w:r w:rsidR="08690AA6" w:rsidRPr="08690AA6">
        <w:rPr>
          <w:rStyle w:val="LatinChar"/>
          <w:rFonts w:cs="FrankRuehl"/>
          <w:sz w:val="28"/>
          <w:szCs w:val="28"/>
          <w:rtl/>
          <w:lang w:val="en-GB"/>
        </w:rPr>
        <w:t xml:space="preserve"> הרי הוא עצמו מודה שהיא לאחשורוש</w:t>
      </w:r>
      <w:r w:rsidR="08B97F99">
        <w:rPr>
          <w:rStyle w:val="FootnoteReference"/>
          <w:rFonts w:cs="FrankRuehl"/>
          <w:szCs w:val="28"/>
          <w:rtl/>
        </w:rPr>
        <w:footnoteReference w:id="323"/>
      </w:r>
      <w:r w:rsidR="082A5571">
        <w:rPr>
          <w:rStyle w:val="LatinChar"/>
          <w:rFonts w:cs="FrankRuehl" w:hint="cs"/>
          <w:sz w:val="28"/>
          <w:szCs w:val="28"/>
          <w:rtl/>
          <w:lang w:val="en-GB"/>
        </w:rPr>
        <w:t>.</w:t>
      </w:r>
      <w:r w:rsidR="08690AA6" w:rsidRPr="08690AA6">
        <w:rPr>
          <w:rStyle w:val="LatinChar"/>
          <w:rFonts w:cs="FrankRuehl"/>
          <w:sz w:val="28"/>
          <w:szCs w:val="28"/>
          <w:rtl/>
          <w:lang w:val="en-GB"/>
        </w:rPr>
        <w:t xml:space="preserve"> ולכך לא זכר שמה כלל</w:t>
      </w:r>
      <w:r w:rsidR="082A5571">
        <w:rPr>
          <w:rStyle w:val="LatinChar"/>
          <w:rFonts w:cs="FrankRuehl" w:hint="cs"/>
          <w:sz w:val="28"/>
          <w:szCs w:val="28"/>
          <w:rtl/>
          <w:lang w:val="en-GB"/>
        </w:rPr>
        <w:t>,</w:t>
      </w:r>
      <w:r w:rsidR="08690AA6" w:rsidRPr="08690AA6">
        <w:rPr>
          <w:rStyle w:val="LatinChar"/>
          <w:rFonts w:cs="FrankRuehl"/>
          <w:sz w:val="28"/>
          <w:szCs w:val="28"/>
          <w:rtl/>
          <w:lang w:val="en-GB"/>
        </w:rPr>
        <w:t xml:space="preserve"> רק אמר </w:t>
      </w:r>
      <w:r w:rsidR="082A5571">
        <w:rPr>
          <w:rStyle w:val="LatinChar"/>
          <w:rFonts w:cs="FrankRuehl" w:hint="cs"/>
          <w:sz w:val="28"/>
          <w:szCs w:val="28"/>
          <w:rtl/>
          <w:lang w:val="en-GB"/>
        </w:rPr>
        <w:t>"</w:t>
      </w:r>
      <w:r w:rsidR="08690AA6" w:rsidRPr="08690AA6">
        <w:rPr>
          <w:rStyle w:val="LatinChar"/>
          <w:rFonts w:cs="FrankRuehl"/>
          <w:sz w:val="28"/>
          <w:szCs w:val="28"/>
          <w:rtl/>
          <w:lang w:val="en-GB"/>
        </w:rPr>
        <w:t>ובבואה</w:t>
      </w:r>
      <w:r w:rsidR="082A5571">
        <w:rPr>
          <w:rStyle w:val="LatinChar"/>
          <w:rFonts w:cs="FrankRuehl" w:hint="cs"/>
          <w:sz w:val="28"/>
          <w:szCs w:val="28"/>
          <w:rtl/>
          <w:lang w:val="en-GB"/>
        </w:rPr>
        <w:t>".</w:t>
      </w:r>
      <w:r w:rsidR="08690AA6" w:rsidRPr="08690AA6">
        <w:rPr>
          <w:rStyle w:val="LatinChar"/>
          <w:rFonts w:cs="FrankRuehl"/>
          <w:sz w:val="28"/>
          <w:szCs w:val="28"/>
          <w:rtl/>
          <w:lang w:val="en-GB"/>
        </w:rPr>
        <w:t xml:space="preserve"> </w:t>
      </w:r>
      <w:r w:rsidR="08690AA6" w:rsidRPr="08D643F9">
        <w:rPr>
          <w:rStyle w:val="Title1"/>
          <w:b w:val="0"/>
          <w:bCs w:val="0"/>
          <w:sz w:val="28"/>
          <w:szCs w:val="28"/>
          <w:rtl/>
        </w:rPr>
        <w:t>ואין להקשות</w:t>
      </w:r>
      <w:r w:rsidR="08BF1E75">
        <w:rPr>
          <w:rStyle w:val="LatinChar"/>
          <w:rFonts w:cs="FrankRuehl" w:hint="cs"/>
          <w:sz w:val="28"/>
          <w:szCs w:val="28"/>
          <w:rtl/>
          <w:lang w:val="en-GB"/>
        </w:rPr>
        <w:t>,</w:t>
      </w:r>
      <w:r w:rsidR="08690AA6" w:rsidRPr="08690AA6">
        <w:rPr>
          <w:rStyle w:val="LatinChar"/>
          <w:rFonts w:cs="FrankRuehl"/>
          <w:sz w:val="28"/>
          <w:szCs w:val="28"/>
          <w:rtl/>
          <w:lang w:val="en-GB"/>
        </w:rPr>
        <w:t xml:space="preserve"> א</w:t>
      </w:r>
      <w:r w:rsidR="08BF1E75">
        <w:rPr>
          <w:rStyle w:val="LatinChar"/>
          <w:rFonts w:cs="FrankRuehl" w:hint="cs"/>
          <w:sz w:val="28"/>
          <w:szCs w:val="28"/>
          <w:rtl/>
          <w:lang w:val="en-GB"/>
        </w:rPr>
        <w:t>ם כן</w:t>
      </w:r>
      <w:r w:rsidR="08690AA6" w:rsidRPr="08690AA6">
        <w:rPr>
          <w:rStyle w:val="LatinChar"/>
          <w:rFonts w:cs="FrankRuehl"/>
          <w:sz w:val="28"/>
          <w:szCs w:val="28"/>
          <w:rtl/>
          <w:lang w:val="en-GB"/>
        </w:rPr>
        <w:t xml:space="preserve"> שאר הבריות יהיה קשה להם זה מה שלא הזכיר </w:t>
      </w:r>
      <w:r w:rsidR="089B1DC3" w:rsidRPr="08690AA6">
        <w:rPr>
          <w:rStyle w:val="LatinChar"/>
          <w:rFonts w:cs="FrankRuehl"/>
          <w:sz w:val="28"/>
          <w:szCs w:val="28"/>
          <w:rtl/>
          <w:lang w:val="en-GB"/>
        </w:rPr>
        <w:t>ש</w:t>
      </w:r>
      <w:r w:rsidR="089B1DC3">
        <w:rPr>
          <w:rStyle w:val="LatinChar"/>
          <w:rFonts w:cs="FrankRuehl" w:hint="cs"/>
          <w:sz w:val="28"/>
          <w:szCs w:val="28"/>
          <w:rtl/>
          <w:lang w:val="en-GB"/>
        </w:rPr>
        <w:t>ְׁ</w:t>
      </w:r>
      <w:r w:rsidR="089B1DC3" w:rsidRPr="08690AA6">
        <w:rPr>
          <w:rStyle w:val="LatinChar"/>
          <w:rFonts w:cs="FrankRuehl"/>
          <w:sz w:val="28"/>
          <w:szCs w:val="28"/>
          <w:rtl/>
          <w:lang w:val="en-GB"/>
        </w:rPr>
        <w:t>מ</w:t>
      </w:r>
      <w:r w:rsidR="089B1DC3">
        <w:rPr>
          <w:rStyle w:val="LatinChar"/>
          <w:rFonts w:cs="FrankRuehl" w:hint="cs"/>
          <w:sz w:val="28"/>
          <w:szCs w:val="28"/>
          <w:rtl/>
          <w:lang w:val="en-GB"/>
        </w:rPr>
        <w:t>ָ</w:t>
      </w:r>
      <w:r w:rsidR="089B1DC3" w:rsidRPr="08690AA6">
        <w:rPr>
          <w:rStyle w:val="LatinChar"/>
          <w:rFonts w:cs="FrankRuehl"/>
          <w:sz w:val="28"/>
          <w:szCs w:val="28"/>
          <w:rtl/>
          <w:lang w:val="en-GB"/>
        </w:rPr>
        <w:t>ה</w:t>
      </w:r>
      <w:r w:rsidR="089B1DC3">
        <w:rPr>
          <w:rStyle w:val="LatinChar"/>
          <w:rFonts w:cs="FrankRuehl" w:hint="cs"/>
          <w:sz w:val="28"/>
          <w:szCs w:val="28"/>
          <w:rtl/>
          <w:lang w:val="en-GB"/>
        </w:rPr>
        <w:t>ּ,</w:t>
      </w:r>
      <w:r w:rsidR="08690AA6" w:rsidRPr="08690AA6">
        <w:rPr>
          <w:rStyle w:val="LatinChar"/>
          <w:rFonts w:cs="FrankRuehl"/>
          <w:sz w:val="28"/>
          <w:szCs w:val="28"/>
          <w:rtl/>
          <w:lang w:val="en-GB"/>
        </w:rPr>
        <w:t xml:space="preserve"> ויהיה זה כא</w:t>
      </w:r>
      <w:r w:rsidR="089B1DC3">
        <w:rPr>
          <w:rStyle w:val="LatinChar"/>
          <w:rFonts w:cs="FrankRuehl" w:hint="cs"/>
          <w:sz w:val="28"/>
          <w:szCs w:val="28"/>
          <w:rtl/>
          <w:lang w:val="en-GB"/>
        </w:rPr>
        <w:t>י</w:t>
      </w:r>
      <w:r w:rsidR="08690AA6" w:rsidRPr="08690AA6">
        <w:rPr>
          <w:rStyle w:val="LatinChar"/>
          <w:rFonts w:cs="FrankRuehl"/>
          <w:sz w:val="28"/>
          <w:szCs w:val="28"/>
          <w:rtl/>
          <w:lang w:val="en-GB"/>
        </w:rPr>
        <w:t>לו כתב בפירוש שהיא אשתו</w:t>
      </w:r>
      <w:r w:rsidR="089B1DC3">
        <w:rPr>
          <w:rStyle w:val="FootnoteReference"/>
          <w:rFonts w:cs="FrankRuehl"/>
          <w:szCs w:val="28"/>
          <w:rtl/>
        </w:rPr>
        <w:footnoteReference w:id="324"/>
      </w:r>
      <w:r w:rsidR="089B1DC3">
        <w:rPr>
          <w:rStyle w:val="LatinChar"/>
          <w:rFonts w:cs="FrankRuehl" w:hint="cs"/>
          <w:sz w:val="28"/>
          <w:szCs w:val="28"/>
          <w:rtl/>
          <w:lang w:val="en-GB"/>
        </w:rPr>
        <w:t>.</w:t>
      </w:r>
      <w:r w:rsidR="08690AA6" w:rsidRPr="08690AA6">
        <w:rPr>
          <w:rStyle w:val="LatinChar"/>
          <w:rFonts w:cs="FrankRuehl"/>
          <w:sz w:val="28"/>
          <w:szCs w:val="28"/>
          <w:rtl/>
          <w:lang w:val="en-GB"/>
        </w:rPr>
        <w:t xml:space="preserve"> אין זה קשיא</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כיון שלא ידעו שהיא אשתו</w:t>
      </w:r>
      <w:r w:rsidR="08D643F9">
        <w:rPr>
          <w:rStyle w:val="FootnoteReference"/>
          <w:rFonts w:cs="FrankRuehl"/>
          <w:szCs w:val="28"/>
          <w:rtl/>
        </w:rPr>
        <w:footnoteReference w:id="325"/>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לא יתלו בזה</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רק יאמרו שהוא קצור לשון</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או שהכל יודעים כי אסתר המלכה באה לפני המלך</w:t>
      </w:r>
      <w:r w:rsidR="08D643F9">
        <w:rPr>
          <w:rStyle w:val="FootnoteReference"/>
          <w:rFonts w:cs="FrankRuehl"/>
          <w:szCs w:val="28"/>
          <w:rtl/>
        </w:rPr>
        <w:footnoteReference w:id="326"/>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w:t>
      </w:r>
    </w:p>
    <w:p w:rsidR="088277EC" w:rsidRDefault="082B109A" w:rsidP="08FA737A">
      <w:pPr>
        <w:jc w:val="both"/>
        <w:rPr>
          <w:rStyle w:val="LatinChar"/>
          <w:rFonts w:cs="FrankRuehl" w:hint="cs"/>
          <w:sz w:val="28"/>
          <w:szCs w:val="28"/>
          <w:rtl/>
          <w:lang w:val="en-GB"/>
        </w:rPr>
      </w:pPr>
      <w:r>
        <w:rPr>
          <w:rStyle w:val="LatinChar"/>
          <w:rtl/>
        </w:rPr>
        <w:t>#</w:t>
      </w:r>
      <w:r w:rsidR="08690AA6" w:rsidRPr="08D643F9">
        <w:rPr>
          <w:rStyle w:val="Title1"/>
          <w:rtl/>
        </w:rPr>
        <w:t>וכתב כי</w:t>
      </w:r>
      <w:r w:rsidR="08D643F9" w:rsidRPr="08D643F9">
        <w:rPr>
          <w:rStyle w:val="LatinChar"/>
          <w:rtl/>
        </w:rPr>
        <w:t>=</w:t>
      </w:r>
      <w:r w:rsidR="08690AA6" w:rsidRPr="08690AA6">
        <w:rPr>
          <w:rStyle w:val="LatinChar"/>
          <w:rFonts w:cs="FrankRuehl"/>
          <w:sz w:val="28"/>
          <w:szCs w:val="28"/>
          <w:rtl/>
          <w:lang w:val="en-GB"/>
        </w:rPr>
        <w:t xml:space="preserve"> </w:t>
      </w:r>
      <w:r w:rsidR="08D643F9">
        <w:rPr>
          <w:rStyle w:val="LatinChar"/>
          <w:rFonts w:cs="FrankRuehl" w:hint="cs"/>
          <w:sz w:val="28"/>
          <w:szCs w:val="28"/>
          <w:rtl/>
          <w:lang w:val="en-GB"/>
        </w:rPr>
        <w:t>"</w:t>
      </w:r>
      <w:r w:rsidR="08690AA6" w:rsidRPr="08690AA6">
        <w:rPr>
          <w:rStyle w:val="LatinChar"/>
          <w:rFonts w:cs="FrankRuehl"/>
          <w:sz w:val="28"/>
          <w:szCs w:val="28"/>
          <w:rtl/>
          <w:lang w:val="en-GB"/>
        </w:rPr>
        <w:t>אמר עם הספר</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כלומר כי אמר הדברים האלו לסופר שיכתוב זה בספר</w:t>
      </w:r>
      <w:r w:rsidR="08D80E64">
        <w:rPr>
          <w:rStyle w:val="FootnoteReference"/>
          <w:rFonts w:cs="FrankRuehl"/>
          <w:szCs w:val="28"/>
          <w:rtl/>
        </w:rPr>
        <w:footnoteReference w:id="327"/>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ולא תאמר כי הסופרים כתבו מעצמם</w:t>
      </w:r>
      <w:r w:rsidR="088277EC">
        <w:rPr>
          <w:rStyle w:val="LatinChar"/>
          <w:rFonts w:cs="FrankRuehl" w:hint="cs"/>
          <w:sz w:val="28"/>
          <w:szCs w:val="28"/>
          <w:rtl/>
          <w:lang w:val="en-GB"/>
        </w:rPr>
        <w:t>,</w:t>
      </w:r>
      <w:r w:rsidR="08690AA6" w:rsidRPr="08690AA6">
        <w:rPr>
          <w:rStyle w:val="LatinChar"/>
          <w:rFonts w:cs="FrankRuehl"/>
          <w:sz w:val="28"/>
          <w:szCs w:val="28"/>
          <w:rtl/>
          <w:lang w:val="en-GB"/>
        </w:rPr>
        <w:t xml:space="preserve"> רק אחר הכתיבה הובא הספר לפני המלך והסכים המלך על זה</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ועל זה אמר כי </w:t>
      </w:r>
      <w:r w:rsidR="08D643F9">
        <w:rPr>
          <w:rStyle w:val="LatinChar"/>
          <w:rFonts w:cs="FrankRuehl" w:hint="cs"/>
          <w:sz w:val="28"/>
          <w:szCs w:val="28"/>
          <w:rtl/>
          <w:lang w:val="en-GB"/>
        </w:rPr>
        <w:t>"</w:t>
      </w:r>
      <w:r w:rsidR="08690AA6" w:rsidRPr="08690AA6">
        <w:rPr>
          <w:rStyle w:val="LatinChar"/>
          <w:rFonts w:cs="FrankRuehl"/>
          <w:sz w:val="28"/>
          <w:szCs w:val="28"/>
          <w:rtl/>
          <w:lang w:val="en-GB"/>
        </w:rPr>
        <w:t>אמר עם הספר</w:t>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כי הוא אמר כך מעצמו</w:t>
      </w:r>
      <w:r w:rsidR="088277EC">
        <w:rPr>
          <w:rStyle w:val="FootnoteReference"/>
          <w:rFonts w:cs="FrankRuehl"/>
          <w:szCs w:val="28"/>
          <w:rtl/>
        </w:rPr>
        <w:footnoteReference w:id="328"/>
      </w:r>
      <w:r w:rsidR="08D643F9">
        <w:rPr>
          <w:rStyle w:val="LatinChar"/>
          <w:rFonts w:cs="FrankRuehl" w:hint="cs"/>
          <w:sz w:val="28"/>
          <w:szCs w:val="28"/>
          <w:rtl/>
          <w:lang w:val="en-GB"/>
        </w:rPr>
        <w:t>.</w:t>
      </w:r>
      <w:r w:rsidR="08690AA6" w:rsidRPr="08690AA6">
        <w:rPr>
          <w:rStyle w:val="LatinChar"/>
          <w:rFonts w:cs="FrankRuehl"/>
          <w:sz w:val="28"/>
          <w:szCs w:val="28"/>
          <w:rtl/>
          <w:lang w:val="en-GB"/>
        </w:rPr>
        <w:t xml:space="preserve"> </w:t>
      </w:r>
    </w:p>
    <w:p w:rsidR="086E07AD" w:rsidRDefault="082B109A" w:rsidP="08C67B69">
      <w:pPr>
        <w:jc w:val="both"/>
        <w:rPr>
          <w:rStyle w:val="LatinChar"/>
          <w:rFonts w:cs="FrankRuehl" w:hint="cs"/>
          <w:sz w:val="28"/>
          <w:szCs w:val="28"/>
          <w:rtl/>
          <w:lang w:val="en-GB"/>
        </w:rPr>
      </w:pPr>
      <w:r>
        <w:rPr>
          <w:rStyle w:val="LatinChar"/>
          <w:rtl/>
        </w:rPr>
        <w:t>#</w:t>
      </w:r>
      <w:r w:rsidR="08690AA6" w:rsidRPr="088277EC">
        <w:rPr>
          <w:rStyle w:val="Title1"/>
          <w:rtl/>
        </w:rPr>
        <w:t>ואמר</w:t>
      </w:r>
      <w:r w:rsidR="088277EC" w:rsidRPr="088277EC">
        <w:rPr>
          <w:rStyle w:val="LatinChar"/>
          <w:rtl/>
        </w:rPr>
        <w:t>=</w:t>
      </w:r>
      <w:r w:rsidR="08690AA6" w:rsidRPr="08690AA6">
        <w:rPr>
          <w:rStyle w:val="LatinChar"/>
          <w:rFonts w:cs="FrankRuehl"/>
          <w:sz w:val="28"/>
          <w:szCs w:val="28"/>
          <w:rtl/>
          <w:lang w:val="en-GB"/>
        </w:rPr>
        <w:t xml:space="preserve"> </w:t>
      </w:r>
      <w:r w:rsidR="088277EC">
        <w:rPr>
          <w:rStyle w:val="LatinChar"/>
          <w:rFonts w:cs="FrankRuehl" w:hint="cs"/>
          <w:sz w:val="28"/>
          <w:szCs w:val="28"/>
          <w:rtl/>
          <w:lang w:val="en-GB"/>
        </w:rPr>
        <w:t>"</w:t>
      </w:r>
      <w:r w:rsidR="08690AA6" w:rsidRPr="08690AA6">
        <w:rPr>
          <w:rStyle w:val="LatinChar"/>
          <w:rFonts w:cs="FrankRuehl"/>
          <w:sz w:val="28"/>
          <w:szCs w:val="28"/>
          <w:rtl/>
          <w:lang w:val="en-GB"/>
        </w:rPr>
        <w:t>ישוב מחשבתו על ראשו</w:t>
      </w:r>
      <w:r w:rsidR="088277EC">
        <w:rPr>
          <w:rStyle w:val="LatinChar"/>
          <w:rFonts w:cs="FrankRuehl" w:hint="cs"/>
          <w:sz w:val="28"/>
          <w:szCs w:val="28"/>
          <w:rtl/>
          <w:lang w:val="en-GB"/>
        </w:rPr>
        <w:t>"</w:t>
      </w:r>
      <w:r w:rsidR="086169C3">
        <w:rPr>
          <w:rStyle w:val="FootnoteReference"/>
          <w:rFonts w:cs="FrankRuehl"/>
          <w:szCs w:val="28"/>
          <w:rtl/>
        </w:rPr>
        <w:footnoteReference w:id="329"/>
      </w:r>
      <w:r w:rsidR="088277EC">
        <w:rPr>
          <w:rStyle w:val="LatinChar"/>
          <w:rFonts w:cs="FrankRuehl" w:hint="cs"/>
          <w:sz w:val="28"/>
          <w:szCs w:val="28"/>
          <w:rtl/>
          <w:lang w:val="en-GB"/>
        </w:rPr>
        <w:t>.</w:t>
      </w:r>
      <w:r w:rsidR="08690AA6" w:rsidRPr="08690AA6">
        <w:rPr>
          <w:rStyle w:val="LatinChar"/>
          <w:rFonts w:cs="FrankRuehl"/>
          <w:sz w:val="28"/>
          <w:szCs w:val="28"/>
          <w:rtl/>
          <w:lang w:val="en-GB"/>
        </w:rPr>
        <w:t xml:space="preserve"> ודבר זה רמז מה שאמרנו למעלה כי ישראל ועמלק הם מחולקים מצד התחלתן לגמרי</w:t>
      </w:r>
      <w:r w:rsidR="086E07AD">
        <w:rPr>
          <w:rStyle w:val="FootnoteReference"/>
          <w:rFonts w:cs="FrankRuehl"/>
          <w:szCs w:val="28"/>
          <w:rtl/>
        </w:rPr>
        <w:footnoteReference w:id="330"/>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ולכך אמר </w:t>
      </w:r>
      <w:r w:rsidR="086E07AD">
        <w:rPr>
          <w:rStyle w:val="LatinChar"/>
          <w:rFonts w:cs="FrankRuehl" w:hint="cs"/>
          <w:sz w:val="28"/>
          <w:szCs w:val="28"/>
          <w:rtl/>
          <w:lang w:val="en-GB"/>
        </w:rPr>
        <w:t>"</w:t>
      </w:r>
      <w:r w:rsidR="08690AA6" w:rsidRPr="08690AA6">
        <w:rPr>
          <w:rStyle w:val="LatinChar"/>
          <w:rFonts w:cs="FrankRuehl"/>
          <w:sz w:val="28"/>
          <w:szCs w:val="28"/>
          <w:rtl/>
          <w:lang w:val="en-GB"/>
        </w:rPr>
        <w:t>ישוב מחשבתו על ראשו</w:t>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כלומר שהוא היה מבקש לעקור התחלת ישראל עד שלא יהיו נמצאים</w:t>
      </w:r>
      <w:r w:rsidR="08BF30A8">
        <w:rPr>
          <w:rStyle w:val="FootnoteReference"/>
          <w:rFonts w:cs="FrankRuehl"/>
          <w:szCs w:val="28"/>
          <w:rtl/>
        </w:rPr>
        <w:footnoteReference w:id="331"/>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לכך ישוב מחשבתו על ראשו לעקור התחלתו</w:t>
      </w:r>
      <w:r w:rsidR="08CC5076">
        <w:rPr>
          <w:rStyle w:val="FootnoteReference"/>
          <w:rFonts w:cs="FrankRuehl"/>
          <w:szCs w:val="28"/>
          <w:rtl/>
        </w:rPr>
        <w:footnoteReference w:id="332"/>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כי הראש התחלה</w:t>
      </w:r>
      <w:r w:rsidR="084D267D">
        <w:rPr>
          <w:rStyle w:val="LatinChar"/>
          <w:rFonts w:cs="FrankRuehl" w:hint="cs"/>
          <w:sz w:val="28"/>
          <w:szCs w:val="28"/>
          <w:rtl/>
          <w:lang w:val="en-GB"/>
        </w:rPr>
        <w:t>,</w:t>
      </w:r>
      <w:r w:rsidR="08690AA6" w:rsidRPr="08690AA6">
        <w:rPr>
          <w:rStyle w:val="LatinChar"/>
          <w:rFonts w:cs="FrankRuehl"/>
          <w:sz w:val="28"/>
          <w:szCs w:val="28"/>
          <w:rtl/>
          <w:lang w:val="en-GB"/>
        </w:rPr>
        <w:t xml:space="preserve"> מלשון ראש וראשון</w:t>
      </w:r>
      <w:r w:rsidR="08C67B69">
        <w:rPr>
          <w:rStyle w:val="FootnoteReference"/>
          <w:rFonts w:cs="FrankRuehl"/>
          <w:szCs w:val="28"/>
          <w:rtl/>
        </w:rPr>
        <w:footnoteReference w:id="333"/>
      </w:r>
      <w:r w:rsidR="0802615A">
        <w:rPr>
          <w:rStyle w:val="LatinChar"/>
          <w:rFonts w:cs="FrankRuehl" w:hint="cs"/>
          <w:sz w:val="28"/>
          <w:szCs w:val="28"/>
          <w:rtl/>
          <w:lang w:val="en-GB"/>
        </w:rPr>
        <w:t>.</w:t>
      </w:r>
      <w:r w:rsidR="08690AA6" w:rsidRPr="08690AA6">
        <w:rPr>
          <w:rStyle w:val="LatinChar"/>
          <w:rFonts w:cs="FrankRuehl"/>
          <w:sz w:val="28"/>
          <w:szCs w:val="28"/>
          <w:rtl/>
          <w:lang w:val="en-GB"/>
        </w:rPr>
        <w:t xml:space="preserve"> והמן וגם</w:t>
      </w:r>
      <w:r w:rsidR="083E0D6A">
        <w:rPr>
          <w:rStyle w:val="LatinChar"/>
          <w:rFonts w:cs="FrankRuehl" w:hint="cs"/>
          <w:sz w:val="28"/>
          <w:szCs w:val="28"/>
          <w:rtl/>
          <w:lang w:val="en-GB"/>
        </w:rPr>
        <w:t>*</w:t>
      </w:r>
      <w:r w:rsidR="08690AA6" w:rsidRPr="08690AA6">
        <w:rPr>
          <w:rStyle w:val="LatinChar"/>
          <w:rFonts w:cs="FrankRuehl"/>
          <w:sz w:val="28"/>
          <w:szCs w:val="28"/>
          <w:rtl/>
          <w:lang w:val="en-GB"/>
        </w:rPr>
        <w:t xml:space="preserve"> זרעו יהיו נעקרים מהתחלתן</w:t>
      </w:r>
      <w:r w:rsidR="080020E6">
        <w:rPr>
          <w:rStyle w:val="FootnoteReference"/>
          <w:rFonts w:cs="FrankRuehl"/>
          <w:szCs w:val="28"/>
          <w:rtl/>
        </w:rPr>
        <w:footnoteReference w:id="334"/>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כמו שהוא היה רוצה לעקור התחלת ישראל</w:t>
      </w:r>
      <w:r w:rsidR="085621C9">
        <w:rPr>
          <w:rStyle w:val="FootnoteReference"/>
          <w:rFonts w:cs="FrankRuehl"/>
          <w:szCs w:val="28"/>
          <w:rtl/>
        </w:rPr>
        <w:footnoteReference w:id="335"/>
      </w:r>
      <w:r w:rsidR="086E07AD">
        <w:rPr>
          <w:rStyle w:val="LatinChar"/>
          <w:rFonts w:cs="FrankRuehl" w:hint="cs"/>
          <w:sz w:val="28"/>
          <w:szCs w:val="28"/>
          <w:rtl/>
          <w:lang w:val="en-GB"/>
        </w:rPr>
        <w:t>.</w:t>
      </w:r>
      <w:r w:rsidR="08690AA6" w:rsidRPr="08690AA6">
        <w:rPr>
          <w:rStyle w:val="LatinChar"/>
          <w:rFonts w:cs="FrankRuehl"/>
          <w:sz w:val="28"/>
          <w:szCs w:val="28"/>
          <w:rtl/>
          <w:lang w:val="en-GB"/>
        </w:rPr>
        <w:t xml:space="preserve"> </w:t>
      </w:r>
    </w:p>
    <w:p w:rsidR="08A15DBB" w:rsidRDefault="082B109A" w:rsidP="085E74E8">
      <w:pPr>
        <w:jc w:val="both"/>
        <w:rPr>
          <w:rStyle w:val="LatinChar"/>
          <w:rFonts w:cs="FrankRuehl" w:hint="cs"/>
          <w:sz w:val="28"/>
          <w:szCs w:val="28"/>
          <w:rtl/>
          <w:lang w:val="en-GB"/>
        </w:rPr>
      </w:pPr>
      <w:r>
        <w:rPr>
          <w:rStyle w:val="LatinChar"/>
          <w:rtl/>
        </w:rPr>
        <w:t>#</w:t>
      </w:r>
      <w:r w:rsidR="08690AA6" w:rsidRPr="083C34E8">
        <w:rPr>
          <w:rStyle w:val="Title1"/>
          <w:rtl/>
        </w:rPr>
        <w:t>ובגמרא</w:t>
      </w:r>
      <w:r w:rsidR="083C34E8" w:rsidRPr="083C34E8">
        <w:rPr>
          <w:rStyle w:val="LatinChar"/>
          <w:rtl/>
        </w:rPr>
        <w:t>=</w:t>
      </w:r>
      <w:r w:rsidR="08690AA6" w:rsidRPr="08690AA6">
        <w:rPr>
          <w:rStyle w:val="LatinChar"/>
          <w:rFonts w:cs="FrankRuehl"/>
          <w:sz w:val="28"/>
          <w:szCs w:val="28"/>
          <w:rtl/>
          <w:lang w:val="en-GB"/>
        </w:rPr>
        <w:t xml:space="preserve"> </w:t>
      </w:r>
      <w:r w:rsidR="08690AA6" w:rsidRPr="08522402">
        <w:rPr>
          <w:rStyle w:val="LatinChar"/>
          <w:rFonts w:cs="Dbs-Rashi"/>
          <w:szCs w:val="20"/>
          <w:rtl/>
          <w:lang w:val="en-GB"/>
        </w:rPr>
        <w:t>(מגילה טז</w:t>
      </w:r>
      <w:r w:rsidR="08522402" w:rsidRPr="08522402">
        <w:rPr>
          <w:rStyle w:val="LatinChar"/>
          <w:rFonts w:cs="Dbs-Rashi" w:hint="cs"/>
          <w:szCs w:val="20"/>
          <w:rtl/>
          <w:lang w:val="en-GB"/>
        </w:rPr>
        <w:t>:</w:t>
      </w:r>
      <w:r w:rsidR="08690AA6" w:rsidRPr="08522402">
        <w:rPr>
          <w:rStyle w:val="LatinChar"/>
          <w:rFonts w:cs="Dbs-Rashi"/>
          <w:szCs w:val="20"/>
          <w:rtl/>
          <w:lang w:val="en-GB"/>
        </w:rPr>
        <w:t>)</w:t>
      </w:r>
      <w:r w:rsidR="08AC7089">
        <w:rPr>
          <w:rStyle w:val="LatinChar"/>
          <w:rFonts w:cs="FrankRuehl" w:hint="cs"/>
          <w:sz w:val="28"/>
          <w:szCs w:val="28"/>
          <w:rtl/>
          <w:lang w:val="en-GB"/>
        </w:rPr>
        <w:t xml:space="preserve"> </w:t>
      </w:r>
      <w:r w:rsidR="08522402">
        <w:rPr>
          <w:rStyle w:val="LatinChar"/>
          <w:rFonts w:cs="FrankRuehl" w:hint="cs"/>
          <w:sz w:val="28"/>
          <w:szCs w:val="28"/>
          <w:rtl/>
          <w:lang w:val="en-GB"/>
        </w:rPr>
        <w:t>"</w:t>
      </w:r>
      <w:r w:rsidR="08522402" w:rsidRPr="08522402">
        <w:rPr>
          <w:rStyle w:val="LatinChar"/>
          <w:rFonts w:cs="FrankRuehl"/>
          <w:sz w:val="28"/>
          <w:szCs w:val="28"/>
          <w:rtl/>
          <w:lang w:val="en-GB"/>
        </w:rPr>
        <w:t>אמר עם הספר</w:t>
      </w:r>
      <w:r w:rsidR="08522402">
        <w:rPr>
          <w:rStyle w:val="LatinChar"/>
          <w:rFonts w:cs="FrankRuehl" w:hint="cs"/>
          <w:sz w:val="28"/>
          <w:szCs w:val="28"/>
          <w:rtl/>
          <w:lang w:val="en-GB"/>
        </w:rPr>
        <w:t>",</w:t>
      </w:r>
      <w:r w:rsidR="08522402" w:rsidRPr="08522402">
        <w:rPr>
          <w:rStyle w:val="LatinChar"/>
          <w:rFonts w:cs="FrankRuehl"/>
          <w:sz w:val="28"/>
          <w:szCs w:val="28"/>
          <w:rtl/>
          <w:lang w:val="en-GB"/>
        </w:rPr>
        <w:t xml:space="preserve"> </w:t>
      </w:r>
      <w:r w:rsidR="08522402">
        <w:rPr>
          <w:rStyle w:val="LatinChar"/>
          <w:rFonts w:cs="FrankRuehl" w:hint="cs"/>
          <w:sz w:val="28"/>
          <w:szCs w:val="28"/>
          <w:rtl/>
          <w:lang w:val="en-GB"/>
        </w:rPr>
        <w:t>"</w:t>
      </w:r>
      <w:r w:rsidR="08522402" w:rsidRPr="08522402">
        <w:rPr>
          <w:rStyle w:val="LatinChar"/>
          <w:rFonts w:cs="FrankRuehl"/>
          <w:sz w:val="28"/>
          <w:szCs w:val="28"/>
          <w:rtl/>
          <w:lang w:val="en-GB"/>
        </w:rPr>
        <w:t>אמרה</w:t>
      </w:r>
      <w:r w:rsidR="08522402">
        <w:rPr>
          <w:rStyle w:val="LatinChar"/>
          <w:rFonts w:cs="FrankRuehl" w:hint="cs"/>
          <w:sz w:val="28"/>
          <w:szCs w:val="28"/>
          <w:rtl/>
          <w:lang w:val="en-GB"/>
        </w:rPr>
        <w:t>"</w:t>
      </w:r>
      <w:r w:rsidR="08522402" w:rsidRPr="08522402">
        <w:rPr>
          <w:rStyle w:val="LatinChar"/>
          <w:rFonts w:cs="FrankRuehl"/>
          <w:sz w:val="28"/>
          <w:szCs w:val="28"/>
          <w:rtl/>
          <w:lang w:val="en-GB"/>
        </w:rPr>
        <w:t xml:space="preserve"> מיבעי ליה</w:t>
      </w:r>
      <w:r w:rsidR="081B0316">
        <w:rPr>
          <w:rStyle w:val="FootnoteReference"/>
          <w:rFonts w:cs="FrankRuehl"/>
          <w:szCs w:val="28"/>
          <w:rtl/>
        </w:rPr>
        <w:footnoteReference w:id="336"/>
      </w:r>
      <w:r w:rsidR="08522402">
        <w:rPr>
          <w:rStyle w:val="LatinChar"/>
          <w:rFonts w:cs="FrankRuehl" w:hint="cs"/>
          <w:sz w:val="28"/>
          <w:szCs w:val="28"/>
          <w:rtl/>
          <w:lang w:val="en-GB"/>
        </w:rPr>
        <w:t>.</w:t>
      </w:r>
      <w:r w:rsidR="08522402" w:rsidRPr="08522402">
        <w:rPr>
          <w:rStyle w:val="LatinChar"/>
          <w:rFonts w:cs="FrankRuehl"/>
          <w:sz w:val="28"/>
          <w:szCs w:val="28"/>
          <w:rtl/>
          <w:lang w:val="en-GB"/>
        </w:rPr>
        <w:t xml:space="preserve"> אמר רב נחמן</w:t>
      </w:r>
      <w:r w:rsidR="08224604">
        <w:rPr>
          <w:rStyle w:val="FootnoteReference"/>
          <w:rFonts w:cs="FrankRuehl"/>
          <w:szCs w:val="28"/>
          <w:rtl/>
        </w:rPr>
        <w:footnoteReference w:id="337"/>
      </w:r>
      <w:r w:rsidR="08224604">
        <w:rPr>
          <w:rStyle w:val="LatinChar"/>
          <w:rFonts w:cs="FrankRuehl" w:hint="cs"/>
          <w:sz w:val="28"/>
          <w:szCs w:val="28"/>
          <w:rtl/>
          <w:lang w:val="en-GB"/>
        </w:rPr>
        <w:t>,</w:t>
      </w:r>
      <w:r w:rsidR="08522402" w:rsidRPr="08522402">
        <w:rPr>
          <w:rStyle w:val="LatinChar"/>
          <w:rFonts w:cs="FrankRuehl"/>
          <w:sz w:val="28"/>
          <w:szCs w:val="28"/>
          <w:rtl/>
          <w:lang w:val="en-GB"/>
        </w:rPr>
        <w:t xml:space="preserve"> יאמר בפה מה שכתוב בספר</w:t>
      </w:r>
      <w:r w:rsidR="08C161F7">
        <w:rPr>
          <w:rStyle w:val="LatinChar"/>
          <w:rFonts w:cs="FrankRuehl" w:hint="cs"/>
          <w:sz w:val="28"/>
          <w:szCs w:val="28"/>
          <w:rtl/>
          <w:lang w:val="en-GB"/>
        </w:rPr>
        <w:t>.</w:t>
      </w:r>
      <w:r w:rsidR="08522402" w:rsidRPr="08522402">
        <w:rPr>
          <w:rStyle w:val="LatinChar"/>
          <w:rFonts w:cs="FrankRuehl"/>
          <w:sz w:val="28"/>
          <w:szCs w:val="28"/>
          <w:rtl/>
          <w:lang w:val="en-GB"/>
        </w:rPr>
        <w:t xml:space="preserve"> ופי</w:t>
      </w:r>
      <w:r w:rsidR="08C161F7">
        <w:rPr>
          <w:rStyle w:val="LatinChar"/>
          <w:rFonts w:cs="FrankRuehl" w:hint="cs"/>
          <w:sz w:val="28"/>
          <w:szCs w:val="28"/>
          <w:rtl/>
          <w:lang w:val="en-GB"/>
        </w:rPr>
        <w:t>רש</w:t>
      </w:r>
      <w:r w:rsidR="08522402" w:rsidRPr="08522402">
        <w:rPr>
          <w:rStyle w:val="LatinChar"/>
          <w:rFonts w:cs="FrankRuehl"/>
          <w:sz w:val="28"/>
          <w:szCs w:val="28"/>
          <w:rtl/>
          <w:lang w:val="en-GB"/>
        </w:rPr>
        <w:t xml:space="preserve"> רש"י ז"ל </w:t>
      </w:r>
      <w:r w:rsidR="08C161F7" w:rsidRPr="08C161F7">
        <w:rPr>
          <w:rStyle w:val="LatinChar"/>
          <w:rFonts w:cs="Dbs-Rashi" w:hint="cs"/>
          <w:szCs w:val="20"/>
          <w:rtl/>
          <w:lang w:val="en-GB"/>
        </w:rPr>
        <w:t>(שם)</w:t>
      </w:r>
      <w:r w:rsidR="08C161F7">
        <w:rPr>
          <w:rStyle w:val="LatinChar"/>
          <w:rFonts w:cs="FrankRuehl" w:hint="cs"/>
          <w:sz w:val="28"/>
          <w:szCs w:val="28"/>
          <w:rtl/>
          <w:lang w:val="en-GB"/>
        </w:rPr>
        <w:t xml:space="preserve"> </w:t>
      </w:r>
      <w:r w:rsidR="08522402" w:rsidRPr="08522402">
        <w:rPr>
          <w:rStyle w:val="LatinChar"/>
          <w:rFonts w:cs="FrankRuehl"/>
          <w:sz w:val="28"/>
          <w:szCs w:val="28"/>
          <w:rtl/>
          <w:lang w:val="en-GB"/>
        </w:rPr>
        <w:t>דפירושו כי מה שבאת אסתר להתחנן לו</w:t>
      </w:r>
      <w:r w:rsidR="08C161F7">
        <w:rPr>
          <w:rStyle w:val="LatinChar"/>
          <w:rFonts w:cs="FrankRuehl" w:hint="cs"/>
          <w:sz w:val="28"/>
          <w:szCs w:val="28"/>
          <w:rtl/>
          <w:lang w:val="en-GB"/>
        </w:rPr>
        <w:t>,</w:t>
      </w:r>
      <w:r w:rsidR="08522402" w:rsidRPr="08522402">
        <w:rPr>
          <w:rStyle w:val="LatinChar"/>
          <w:rFonts w:cs="FrankRuehl"/>
          <w:sz w:val="28"/>
          <w:szCs w:val="28"/>
          <w:rtl/>
          <w:lang w:val="en-GB"/>
        </w:rPr>
        <w:t xml:space="preserve"> כל זה יאמר כל שנה ושנה</w:t>
      </w:r>
      <w:r w:rsidR="08FF5E9B">
        <w:rPr>
          <w:rStyle w:val="LatinChar"/>
          <w:rFonts w:cs="FrankRuehl" w:hint="cs"/>
          <w:sz w:val="28"/>
          <w:szCs w:val="28"/>
          <w:rtl/>
          <w:lang w:val="en-GB"/>
        </w:rPr>
        <w:t>.</w:t>
      </w:r>
      <w:r w:rsidR="08522402" w:rsidRPr="08522402">
        <w:rPr>
          <w:rStyle w:val="LatinChar"/>
          <w:rFonts w:cs="FrankRuehl"/>
          <w:sz w:val="28"/>
          <w:szCs w:val="28"/>
          <w:rtl/>
          <w:lang w:val="en-GB"/>
        </w:rPr>
        <w:t xml:space="preserve"> עם הספר </w:t>
      </w:r>
      <w:r w:rsidR="08FF5E9B">
        <w:rPr>
          <w:rStyle w:val="LatinChar"/>
          <w:rFonts w:cs="FrankRuehl" w:hint="cs"/>
          <w:sz w:val="28"/>
          <w:szCs w:val="28"/>
          <w:rtl/>
          <w:lang w:val="en-GB"/>
        </w:rPr>
        <w:t xml:space="preserve">- </w:t>
      </w:r>
      <w:r w:rsidR="08522402" w:rsidRPr="08522402">
        <w:rPr>
          <w:rStyle w:val="LatinChar"/>
          <w:rFonts w:cs="FrankRuehl"/>
          <w:sz w:val="28"/>
          <w:szCs w:val="28"/>
          <w:rtl/>
          <w:lang w:val="en-GB"/>
        </w:rPr>
        <w:t>שתהא המגילה כתובה לפניהם</w:t>
      </w:r>
      <w:r w:rsidR="08E355F1">
        <w:rPr>
          <w:rStyle w:val="FootnoteReference"/>
          <w:rFonts w:cs="FrankRuehl"/>
          <w:szCs w:val="28"/>
          <w:rtl/>
        </w:rPr>
        <w:footnoteReference w:id="338"/>
      </w:r>
      <w:r w:rsidR="08C161F7">
        <w:rPr>
          <w:rStyle w:val="LatinChar"/>
          <w:rFonts w:cs="FrankRuehl" w:hint="cs"/>
          <w:sz w:val="28"/>
          <w:szCs w:val="28"/>
          <w:rtl/>
          <w:lang w:val="en-GB"/>
        </w:rPr>
        <w:t>.</w:t>
      </w:r>
      <w:r w:rsidR="08522402" w:rsidRPr="08522402">
        <w:rPr>
          <w:rStyle w:val="LatinChar"/>
          <w:rFonts w:cs="FrankRuehl"/>
          <w:sz w:val="28"/>
          <w:szCs w:val="28"/>
          <w:rtl/>
          <w:lang w:val="en-GB"/>
        </w:rPr>
        <w:t xml:space="preserve"> והפירוש דחוק מאוד</w:t>
      </w:r>
      <w:r w:rsidR="08FF5E9B">
        <w:rPr>
          <w:rStyle w:val="LatinChar"/>
          <w:rFonts w:cs="FrankRuehl" w:hint="cs"/>
          <w:sz w:val="28"/>
          <w:szCs w:val="28"/>
          <w:rtl/>
          <w:lang w:val="en-GB"/>
        </w:rPr>
        <w:t>,</w:t>
      </w:r>
      <w:r w:rsidR="08522402" w:rsidRPr="08522402">
        <w:rPr>
          <w:rStyle w:val="LatinChar"/>
          <w:rFonts w:cs="FrankRuehl"/>
          <w:sz w:val="28"/>
          <w:szCs w:val="28"/>
          <w:rtl/>
          <w:lang w:val="en-GB"/>
        </w:rPr>
        <w:t xml:space="preserve"> כי המשך הפסוקים קשה לפירוש</w:t>
      </w:r>
      <w:r w:rsidR="08EA5598">
        <w:rPr>
          <w:rStyle w:val="LatinChar"/>
          <w:rFonts w:cs="FrankRuehl" w:hint="cs"/>
          <w:sz w:val="28"/>
          <w:szCs w:val="28"/>
          <w:rtl/>
          <w:lang w:val="en-GB"/>
        </w:rPr>
        <w:t>ו</w:t>
      </w:r>
      <w:r w:rsidR="08EA5598">
        <w:rPr>
          <w:rStyle w:val="FootnoteReference"/>
          <w:rFonts w:cs="FrankRuehl"/>
          <w:szCs w:val="28"/>
          <w:rtl/>
        </w:rPr>
        <w:footnoteReference w:id="339"/>
      </w:r>
      <w:r w:rsidR="08FF5E9B">
        <w:rPr>
          <w:rStyle w:val="LatinChar"/>
          <w:rFonts w:cs="FrankRuehl" w:hint="cs"/>
          <w:sz w:val="28"/>
          <w:szCs w:val="28"/>
          <w:rtl/>
          <w:lang w:val="en-GB"/>
        </w:rPr>
        <w:t>.</w:t>
      </w:r>
      <w:r w:rsidR="08522402" w:rsidRPr="08522402">
        <w:rPr>
          <w:rStyle w:val="LatinChar"/>
          <w:rFonts w:cs="FrankRuehl"/>
          <w:sz w:val="28"/>
          <w:szCs w:val="28"/>
          <w:rtl/>
          <w:lang w:val="en-GB"/>
        </w:rPr>
        <w:t xml:space="preserve"> גם מה שאמר </w:t>
      </w:r>
      <w:r w:rsidR="08227A2E">
        <w:rPr>
          <w:rStyle w:val="LatinChar"/>
          <w:rFonts w:cs="FrankRuehl" w:hint="cs"/>
          <w:sz w:val="28"/>
          <w:szCs w:val="28"/>
          <w:rtl/>
          <w:lang w:val="en-GB"/>
        </w:rPr>
        <w:t>"</w:t>
      </w:r>
      <w:r w:rsidR="08522402" w:rsidRPr="08522402">
        <w:rPr>
          <w:rStyle w:val="LatinChar"/>
          <w:rFonts w:cs="FrankRuehl"/>
          <w:sz w:val="28"/>
          <w:szCs w:val="28"/>
          <w:rtl/>
          <w:lang w:val="en-GB"/>
        </w:rPr>
        <w:t>יאמר בפה</w:t>
      </w:r>
      <w:r w:rsidR="08227A2E">
        <w:rPr>
          <w:rStyle w:val="LatinChar"/>
          <w:rFonts w:cs="FrankRuehl" w:hint="cs"/>
          <w:sz w:val="28"/>
          <w:szCs w:val="28"/>
          <w:rtl/>
          <w:lang w:val="en-GB"/>
        </w:rPr>
        <w:t>"</w:t>
      </w:r>
      <w:r w:rsidR="08522402" w:rsidRPr="08522402">
        <w:rPr>
          <w:rStyle w:val="LatinChar"/>
          <w:rFonts w:cs="FrankRuehl"/>
          <w:sz w:val="28"/>
          <w:szCs w:val="28"/>
          <w:rtl/>
          <w:lang w:val="en-GB"/>
        </w:rPr>
        <w:t xml:space="preserve"> לא היה צריך לומר</w:t>
      </w:r>
      <w:r w:rsidR="08227A2E">
        <w:rPr>
          <w:rStyle w:val="LatinChar"/>
          <w:rFonts w:cs="FrankRuehl" w:hint="cs"/>
          <w:sz w:val="28"/>
          <w:szCs w:val="28"/>
          <w:rtl/>
          <w:lang w:val="en-GB"/>
        </w:rPr>
        <w:t>,</w:t>
      </w:r>
      <w:r w:rsidR="08522402" w:rsidRPr="08522402">
        <w:rPr>
          <w:rStyle w:val="LatinChar"/>
          <w:rFonts w:cs="FrankRuehl"/>
          <w:sz w:val="28"/>
          <w:szCs w:val="28"/>
          <w:rtl/>
          <w:lang w:val="en-GB"/>
        </w:rPr>
        <w:t xml:space="preserve"> רק </w:t>
      </w:r>
      <w:r w:rsidR="08227A2E">
        <w:rPr>
          <w:rStyle w:val="LatinChar"/>
          <w:rFonts w:cs="FrankRuehl" w:hint="cs"/>
          <w:sz w:val="28"/>
          <w:szCs w:val="28"/>
          <w:rtl/>
          <w:lang w:val="en-GB"/>
        </w:rPr>
        <w:t>"</w:t>
      </w:r>
      <w:r w:rsidR="08522402" w:rsidRPr="08522402">
        <w:rPr>
          <w:rStyle w:val="LatinChar"/>
          <w:rFonts w:cs="FrankRuehl"/>
          <w:sz w:val="28"/>
          <w:szCs w:val="28"/>
          <w:rtl/>
          <w:lang w:val="en-GB"/>
        </w:rPr>
        <w:t>יאמר בספר</w:t>
      </w:r>
      <w:r w:rsidR="08227A2E">
        <w:rPr>
          <w:rStyle w:val="LatinChar"/>
          <w:rFonts w:cs="FrankRuehl" w:hint="cs"/>
          <w:sz w:val="28"/>
          <w:szCs w:val="28"/>
          <w:rtl/>
          <w:lang w:val="en-GB"/>
        </w:rPr>
        <w:t>",</w:t>
      </w:r>
      <w:r w:rsidR="08522402" w:rsidRPr="08522402">
        <w:rPr>
          <w:rStyle w:val="LatinChar"/>
          <w:rFonts w:cs="FrankRuehl"/>
          <w:sz w:val="28"/>
          <w:szCs w:val="28"/>
          <w:rtl/>
          <w:lang w:val="en-GB"/>
        </w:rPr>
        <w:t xml:space="preserve"> ובודאי פירושו שתהיה המגילה נקראת</w:t>
      </w:r>
      <w:r w:rsidR="08227A2E">
        <w:rPr>
          <w:rStyle w:val="FootnoteReference"/>
          <w:rFonts w:cs="FrankRuehl"/>
          <w:szCs w:val="28"/>
          <w:rtl/>
        </w:rPr>
        <w:footnoteReference w:id="340"/>
      </w:r>
      <w:r w:rsidR="08227A2E">
        <w:rPr>
          <w:rStyle w:val="LatinChar"/>
          <w:rFonts w:cs="FrankRuehl" w:hint="cs"/>
          <w:sz w:val="28"/>
          <w:szCs w:val="28"/>
          <w:rtl/>
          <w:lang w:val="en-GB"/>
        </w:rPr>
        <w:t>.</w:t>
      </w:r>
      <w:r w:rsidR="08522402" w:rsidRPr="08522402">
        <w:rPr>
          <w:rStyle w:val="LatinChar"/>
          <w:rFonts w:cs="FrankRuehl"/>
          <w:sz w:val="28"/>
          <w:szCs w:val="28"/>
          <w:rtl/>
          <w:lang w:val="en-GB"/>
        </w:rPr>
        <w:t xml:space="preserve"> </w:t>
      </w:r>
    </w:p>
    <w:p w:rsidR="08B37E84" w:rsidRDefault="082B109A" w:rsidP="08B37E84">
      <w:pPr>
        <w:jc w:val="both"/>
        <w:rPr>
          <w:rStyle w:val="LatinChar"/>
          <w:rFonts w:cs="FrankRuehl" w:hint="cs"/>
          <w:sz w:val="28"/>
          <w:szCs w:val="28"/>
          <w:rtl/>
          <w:lang w:val="en-GB"/>
        </w:rPr>
      </w:pPr>
      <w:r>
        <w:rPr>
          <w:rStyle w:val="LatinChar"/>
          <w:rtl/>
        </w:rPr>
        <w:t>#</w:t>
      </w:r>
      <w:r w:rsidR="08522402" w:rsidRPr="08A15DBB">
        <w:rPr>
          <w:rStyle w:val="Title1"/>
          <w:rtl/>
        </w:rPr>
        <w:t>ולפי הנראה</w:t>
      </w:r>
      <w:r w:rsidR="08A15DBB" w:rsidRPr="08A15DBB">
        <w:rPr>
          <w:rStyle w:val="LatinChar"/>
          <w:rtl/>
        </w:rPr>
        <w:t>=</w:t>
      </w:r>
      <w:r w:rsidR="08522402" w:rsidRPr="08522402">
        <w:rPr>
          <w:rStyle w:val="LatinChar"/>
          <w:rFonts w:cs="FrankRuehl"/>
          <w:sz w:val="28"/>
          <w:szCs w:val="28"/>
          <w:rtl/>
          <w:lang w:val="en-GB"/>
        </w:rPr>
        <w:t xml:space="preserve"> פירושו כמו שאמרנו</w:t>
      </w:r>
      <w:r w:rsidR="08A15DBB">
        <w:rPr>
          <w:rStyle w:val="FootnoteReference"/>
          <w:rFonts w:cs="FrankRuehl"/>
          <w:szCs w:val="28"/>
          <w:rtl/>
        </w:rPr>
        <w:footnoteReference w:id="341"/>
      </w:r>
      <w:r w:rsidR="08522402" w:rsidRPr="08522402">
        <w:rPr>
          <w:rStyle w:val="LatinChar"/>
          <w:rFonts w:cs="FrankRuehl"/>
          <w:sz w:val="28"/>
          <w:szCs w:val="28"/>
          <w:rtl/>
          <w:lang w:val="en-GB"/>
        </w:rPr>
        <w:t xml:space="preserve"> וכמו שפירש רש"י ז"ל בפי</w:t>
      </w:r>
      <w:r w:rsidR="082C2B5F">
        <w:rPr>
          <w:rStyle w:val="LatinChar"/>
          <w:rFonts w:cs="FrankRuehl" w:hint="cs"/>
          <w:sz w:val="28"/>
          <w:szCs w:val="28"/>
          <w:rtl/>
          <w:lang w:val="en-GB"/>
        </w:rPr>
        <w:t>רוש</w:t>
      </w:r>
      <w:r w:rsidR="08522402" w:rsidRPr="08522402">
        <w:rPr>
          <w:rStyle w:val="LatinChar"/>
          <w:rFonts w:cs="FrankRuehl"/>
          <w:sz w:val="28"/>
          <w:szCs w:val="28"/>
          <w:rtl/>
          <w:lang w:val="en-GB"/>
        </w:rPr>
        <w:t xml:space="preserve"> המגילה</w:t>
      </w:r>
      <w:r w:rsidR="085E74E8">
        <w:rPr>
          <w:rStyle w:val="FootnoteReference"/>
          <w:rFonts w:cs="FrankRuehl"/>
          <w:szCs w:val="28"/>
          <w:rtl/>
        </w:rPr>
        <w:footnoteReference w:id="342"/>
      </w:r>
      <w:r w:rsidR="082C2B5F">
        <w:rPr>
          <w:rStyle w:val="LatinChar"/>
          <w:rFonts w:cs="FrankRuehl" w:hint="cs"/>
          <w:sz w:val="28"/>
          <w:szCs w:val="28"/>
          <w:rtl/>
          <w:lang w:val="en-GB"/>
        </w:rPr>
        <w:t>,</w:t>
      </w:r>
      <w:r w:rsidR="08522402" w:rsidRPr="08522402">
        <w:rPr>
          <w:rStyle w:val="LatinChar"/>
          <w:rFonts w:cs="FrankRuehl"/>
          <w:sz w:val="28"/>
          <w:szCs w:val="28"/>
          <w:rtl/>
          <w:lang w:val="en-GB"/>
        </w:rPr>
        <w:t xml:space="preserve"> וכך הפי</w:t>
      </w:r>
      <w:r w:rsidR="082C2B5F">
        <w:rPr>
          <w:rStyle w:val="LatinChar"/>
          <w:rFonts w:cs="FrankRuehl" w:hint="cs"/>
          <w:sz w:val="28"/>
          <w:szCs w:val="28"/>
          <w:rtl/>
          <w:lang w:val="en-GB"/>
        </w:rPr>
        <w:t>רוש</w:t>
      </w:r>
      <w:r w:rsidR="08522402" w:rsidRPr="08522402">
        <w:rPr>
          <w:rStyle w:val="LatinChar"/>
          <w:rFonts w:cs="FrankRuehl"/>
          <w:sz w:val="28"/>
          <w:szCs w:val="28"/>
          <w:rtl/>
          <w:lang w:val="en-GB"/>
        </w:rPr>
        <w:t xml:space="preserve"> </w:t>
      </w:r>
      <w:r w:rsidR="082C2B5F">
        <w:rPr>
          <w:rStyle w:val="LatinChar"/>
          <w:rFonts w:cs="FrankRuehl" w:hint="cs"/>
          <w:sz w:val="28"/>
          <w:szCs w:val="28"/>
          <w:rtl/>
          <w:lang w:val="en-GB"/>
        </w:rPr>
        <w:t>"</w:t>
      </w:r>
      <w:r w:rsidR="08522402" w:rsidRPr="08522402">
        <w:rPr>
          <w:rStyle w:val="LatinChar"/>
          <w:rFonts w:cs="FrankRuehl"/>
          <w:sz w:val="28"/>
          <w:szCs w:val="28"/>
          <w:rtl/>
          <w:lang w:val="en-GB"/>
        </w:rPr>
        <w:t>בבואה לפני המלך</w:t>
      </w:r>
      <w:r w:rsidR="082C2B5F">
        <w:rPr>
          <w:rStyle w:val="LatinChar"/>
          <w:rFonts w:cs="FrankRuehl" w:hint="cs"/>
          <w:sz w:val="28"/>
          <w:szCs w:val="28"/>
          <w:rtl/>
          <w:lang w:val="en-GB"/>
        </w:rPr>
        <w:t>"</w:t>
      </w:r>
      <w:r w:rsidR="08522402" w:rsidRPr="08522402">
        <w:rPr>
          <w:rStyle w:val="LatinChar"/>
          <w:rFonts w:cs="FrankRuehl"/>
          <w:sz w:val="28"/>
          <w:szCs w:val="28"/>
          <w:rtl/>
          <w:lang w:val="en-GB"/>
        </w:rPr>
        <w:t xml:space="preserve"> בקשה אסתר שיאמר המלך מה שכתב בספר</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הוא האגרת</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יאמר בפה</w:t>
      </w:r>
      <w:r w:rsidR="08CC7D1A">
        <w:rPr>
          <w:rStyle w:val="FootnoteReference"/>
          <w:rFonts w:cs="FrankRuehl"/>
          <w:szCs w:val="28"/>
          <w:rtl/>
        </w:rPr>
        <w:footnoteReference w:id="343"/>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כי למעלה כתיב שהאגרת כתב מרדכי בשביל שנתן לו רשות שיכתוב כטוב בעיניו</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וכדכתי</w:t>
      </w:r>
      <w:r w:rsidR="085E74E8">
        <w:rPr>
          <w:rStyle w:val="LatinChar"/>
          <w:rFonts w:cs="FrankRuehl" w:hint="cs"/>
          <w:sz w:val="28"/>
          <w:szCs w:val="28"/>
          <w:rtl/>
          <w:lang w:val="en-GB"/>
        </w:rPr>
        <w:t>ב</w:t>
      </w:r>
      <w:r w:rsidR="08522402" w:rsidRPr="08522402">
        <w:rPr>
          <w:rStyle w:val="LatinChar"/>
          <w:rFonts w:cs="FrankRuehl"/>
          <w:sz w:val="28"/>
          <w:szCs w:val="28"/>
          <w:rtl/>
          <w:lang w:val="en-GB"/>
        </w:rPr>
        <w:t xml:space="preserve"> </w:t>
      </w:r>
      <w:r w:rsidR="08522402" w:rsidRPr="085E74E8">
        <w:rPr>
          <w:rStyle w:val="LatinChar"/>
          <w:rFonts w:cs="Dbs-Rashi"/>
          <w:szCs w:val="20"/>
          <w:rtl/>
          <w:lang w:val="en-GB"/>
        </w:rPr>
        <w:t>(</w:t>
      </w:r>
      <w:r w:rsidR="085E74E8" w:rsidRPr="085E74E8">
        <w:rPr>
          <w:rStyle w:val="LatinChar"/>
          <w:rFonts w:cs="Dbs-Rashi" w:hint="cs"/>
          <w:szCs w:val="20"/>
          <w:rtl/>
          <w:lang w:val="en-GB"/>
        </w:rPr>
        <w:t>למעלה</w:t>
      </w:r>
      <w:r w:rsidR="08522402" w:rsidRPr="085E74E8">
        <w:rPr>
          <w:rStyle w:val="LatinChar"/>
          <w:rFonts w:cs="Dbs-Rashi"/>
          <w:szCs w:val="20"/>
          <w:rtl/>
          <w:lang w:val="en-GB"/>
        </w:rPr>
        <w:t xml:space="preserve"> ח, י)</w:t>
      </w:r>
      <w:r w:rsidR="08522402" w:rsidRPr="08522402">
        <w:rPr>
          <w:rStyle w:val="LatinChar"/>
          <w:rFonts w:cs="FrankRuehl"/>
          <w:sz w:val="28"/>
          <w:szCs w:val="28"/>
          <w:rtl/>
          <w:lang w:val="en-GB"/>
        </w:rPr>
        <w:t xml:space="preserve"> </w:t>
      </w:r>
      <w:r w:rsidR="085E74E8">
        <w:rPr>
          <w:rStyle w:val="LatinChar"/>
          <w:rFonts w:cs="FrankRuehl" w:hint="cs"/>
          <w:sz w:val="28"/>
          <w:szCs w:val="28"/>
          <w:rtl/>
          <w:lang w:val="en-GB"/>
        </w:rPr>
        <w:t>"</w:t>
      </w:r>
      <w:r w:rsidR="08522402" w:rsidRPr="08522402">
        <w:rPr>
          <w:rStyle w:val="LatinChar"/>
          <w:rFonts w:cs="FrankRuehl"/>
          <w:sz w:val="28"/>
          <w:szCs w:val="28"/>
          <w:rtl/>
          <w:lang w:val="en-GB"/>
        </w:rPr>
        <w:t>ויכתוב בשם המלך אחשורוש ויחתם בטבעת המלך</w:t>
      </w:r>
      <w:r w:rsidR="085E74E8">
        <w:rPr>
          <w:rStyle w:val="LatinChar"/>
          <w:rFonts w:cs="FrankRuehl" w:hint="cs"/>
          <w:sz w:val="28"/>
          <w:szCs w:val="28"/>
          <w:rtl/>
          <w:lang w:val="en-GB"/>
        </w:rPr>
        <w:t>"</w:t>
      </w:r>
      <w:r w:rsidR="08342802">
        <w:rPr>
          <w:rStyle w:val="LatinChar"/>
          <w:rFonts w:cs="FrankRuehl" w:hint="cs"/>
          <w:sz w:val="28"/>
          <w:szCs w:val="28"/>
          <w:rtl/>
          <w:lang w:val="en-GB"/>
        </w:rPr>
        <w:t>.</w:t>
      </w:r>
      <w:r w:rsidR="08522402" w:rsidRPr="08522402">
        <w:rPr>
          <w:rStyle w:val="LatinChar"/>
          <w:rFonts w:cs="FrankRuehl"/>
          <w:sz w:val="28"/>
          <w:szCs w:val="28"/>
          <w:rtl/>
          <w:lang w:val="en-GB"/>
        </w:rPr>
        <w:t xml:space="preserve"> לכך בקשה שיאמר בפה מה שכתוב בספר</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וישמעו</w:t>
      </w:r>
      <w:r w:rsidR="08207F64">
        <w:rPr>
          <w:rStyle w:val="FootnoteReference"/>
          <w:rFonts w:cs="FrankRuehl"/>
          <w:szCs w:val="28"/>
          <w:rtl/>
        </w:rPr>
        <w:footnoteReference w:id="344"/>
      </w:r>
      <w:r w:rsidR="08522402" w:rsidRPr="08522402">
        <w:rPr>
          <w:rStyle w:val="LatinChar"/>
          <w:rFonts w:cs="FrankRuehl"/>
          <w:sz w:val="28"/>
          <w:szCs w:val="28"/>
          <w:rtl/>
          <w:lang w:val="en-GB"/>
        </w:rPr>
        <w:t xml:space="preserve"> דבר זה מפיו</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ובשביל כך הדבר יותר יש לו קיום</w:t>
      </w:r>
      <w:r w:rsidR="085E74E8">
        <w:rPr>
          <w:rStyle w:val="LatinChar"/>
          <w:rFonts w:cs="FrankRuehl" w:hint="cs"/>
          <w:sz w:val="28"/>
          <w:szCs w:val="28"/>
          <w:rtl/>
          <w:lang w:val="en-GB"/>
        </w:rPr>
        <w:t>.</w:t>
      </w:r>
      <w:r w:rsidR="08522402" w:rsidRPr="08522402">
        <w:rPr>
          <w:rStyle w:val="LatinChar"/>
          <w:rFonts w:cs="FrankRuehl"/>
          <w:sz w:val="28"/>
          <w:szCs w:val="28"/>
          <w:rtl/>
          <w:lang w:val="en-GB"/>
        </w:rPr>
        <w:t xml:space="preserve"> וכל זה כתב מרדכי אל כל היהודים</w:t>
      </w:r>
      <w:r w:rsidR="08207F64">
        <w:rPr>
          <w:rStyle w:val="LatinChar"/>
          <w:rFonts w:cs="FrankRuehl" w:hint="cs"/>
          <w:sz w:val="28"/>
          <w:szCs w:val="28"/>
          <w:rtl/>
          <w:lang w:val="en-GB"/>
        </w:rPr>
        <w:t>.</w:t>
      </w:r>
      <w:r w:rsidR="08522402" w:rsidRPr="08522402">
        <w:rPr>
          <w:rStyle w:val="LatinChar"/>
          <w:rFonts w:cs="FrankRuehl"/>
          <w:sz w:val="28"/>
          <w:szCs w:val="28"/>
          <w:rtl/>
          <w:lang w:val="en-GB"/>
        </w:rPr>
        <w:t xml:space="preserve"> ולפי זה שפיר גרסינן </w:t>
      </w:r>
      <w:r w:rsidR="08207F64">
        <w:rPr>
          <w:rStyle w:val="LatinChar"/>
          <w:rFonts w:cs="FrankRuehl" w:hint="cs"/>
          <w:sz w:val="28"/>
          <w:szCs w:val="28"/>
          <w:rtl/>
          <w:lang w:val="en-GB"/>
        </w:rPr>
        <w:t>"</w:t>
      </w:r>
      <w:r w:rsidR="08522402" w:rsidRPr="08522402">
        <w:rPr>
          <w:rStyle w:val="LatinChar"/>
          <w:rFonts w:cs="FrankRuehl"/>
          <w:sz w:val="28"/>
          <w:szCs w:val="28"/>
          <w:rtl/>
          <w:lang w:val="en-GB"/>
        </w:rPr>
        <w:t>אמרה לו יאמר בפה מה שכתוב בספר</w:t>
      </w:r>
      <w:r w:rsidR="08207F64">
        <w:rPr>
          <w:rStyle w:val="LatinChar"/>
          <w:rFonts w:cs="FrankRuehl" w:hint="cs"/>
          <w:sz w:val="28"/>
          <w:szCs w:val="28"/>
          <w:rtl/>
          <w:lang w:val="en-GB"/>
        </w:rPr>
        <w:t>"</w:t>
      </w:r>
      <w:r w:rsidR="08207F64">
        <w:rPr>
          <w:rStyle w:val="FootnoteReference"/>
          <w:rFonts w:cs="FrankRuehl"/>
          <w:szCs w:val="28"/>
          <w:rtl/>
        </w:rPr>
        <w:footnoteReference w:id="345"/>
      </w:r>
      <w:r w:rsidR="08207F64">
        <w:rPr>
          <w:rStyle w:val="LatinChar"/>
          <w:rFonts w:cs="FrankRuehl" w:hint="cs"/>
          <w:sz w:val="28"/>
          <w:szCs w:val="28"/>
          <w:rtl/>
          <w:lang w:val="en-GB"/>
        </w:rPr>
        <w:t>.</w:t>
      </w:r>
      <w:r w:rsidR="08522402" w:rsidRPr="08522402">
        <w:rPr>
          <w:rStyle w:val="LatinChar"/>
          <w:rFonts w:cs="FrankRuehl"/>
          <w:sz w:val="28"/>
          <w:szCs w:val="28"/>
          <w:rtl/>
          <w:lang w:val="en-GB"/>
        </w:rPr>
        <w:t xml:space="preserve"> וכן עשה אחשורוש</w:t>
      </w:r>
      <w:r w:rsidR="08B37E84">
        <w:rPr>
          <w:rStyle w:val="LatinChar"/>
          <w:rFonts w:cs="FrankRuehl" w:hint="cs"/>
          <w:sz w:val="28"/>
          <w:szCs w:val="28"/>
          <w:rtl/>
          <w:lang w:val="en-GB"/>
        </w:rPr>
        <w:t>,</w:t>
      </w:r>
      <w:r w:rsidR="08522402" w:rsidRPr="08522402">
        <w:rPr>
          <w:rStyle w:val="LatinChar"/>
          <w:rFonts w:cs="FrankRuehl"/>
          <w:sz w:val="28"/>
          <w:szCs w:val="28"/>
          <w:rtl/>
          <w:lang w:val="en-GB"/>
        </w:rPr>
        <w:t xml:space="preserve"> אמר בפה מה שכתוב בספר</w:t>
      </w:r>
      <w:r w:rsidR="08B37E84">
        <w:rPr>
          <w:rStyle w:val="LatinChar"/>
          <w:rFonts w:cs="FrankRuehl" w:hint="cs"/>
          <w:sz w:val="28"/>
          <w:szCs w:val="28"/>
          <w:rtl/>
          <w:lang w:val="en-GB"/>
        </w:rPr>
        <w:t>.</w:t>
      </w:r>
      <w:r w:rsidR="08522402" w:rsidRPr="08522402">
        <w:rPr>
          <w:rStyle w:val="LatinChar"/>
          <w:rFonts w:cs="FrankRuehl"/>
          <w:sz w:val="28"/>
          <w:szCs w:val="28"/>
          <w:rtl/>
          <w:lang w:val="en-GB"/>
        </w:rPr>
        <w:t xml:space="preserve"> כי ראוי שיאמר בפירוש ההצלה</w:t>
      </w:r>
      <w:r w:rsidR="08B37E84">
        <w:rPr>
          <w:rStyle w:val="LatinChar"/>
          <w:rFonts w:cs="FrankRuehl" w:hint="cs"/>
          <w:sz w:val="28"/>
          <w:szCs w:val="28"/>
          <w:rtl/>
          <w:lang w:val="en-GB"/>
        </w:rPr>
        <w:t>,</w:t>
      </w:r>
      <w:r w:rsidR="08522402" w:rsidRPr="08522402">
        <w:rPr>
          <w:rStyle w:val="LatinChar"/>
          <w:rFonts w:cs="FrankRuehl"/>
          <w:sz w:val="28"/>
          <w:szCs w:val="28"/>
          <w:rtl/>
          <w:lang w:val="en-GB"/>
        </w:rPr>
        <w:t xml:space="preserve"> ולא שיאמר </w:t>
      </w:r>
      <w:r w:rsidR="08B37E84">
        <w:rPr>
          <w:rStyle w:val="LatinChar"/>
          <w:rFonts w:cs="FrankRuehl" w:hint="cs"/>
          <w:sz w:val="28"/>
          <w:szCs w:val="28"/>
          <w:rtl/>
          <w:lang w:val="en-GB"/>
        </w:rPr>
        <w:t>"</w:t>
      </w:r>
      <w:r w:rsidR="08522402" w:rsidRPr="08522402">
        <w:rPr>
          <w:rStyle w:val="LatinChar"/>
          <w:rFonts w:cs="FrankRuehl"/>
          <w:sz w:val="28"/>
          <w:szCs w:val="28"/>
          <w:rtl/>
          <w:lang w:val="en-GB"/>
        </w:rPr>
        <w:t>ואתם כתבו כטוב בעיניכם</w:t>
      </w:r>
      <w:r w:rsidR="08B37E84">
        <w:rPr>
          <w:rStyle w:val="LatinChar"/>
          <w:rFonts w:cs="FrankRuehl" w:hint="cs"/>
          <w:sz w:val="28"/>
          <w:szCs w:val="28"/>
          <w:rtl/>
          <w:lang w:val="en-GB"/>
        </w:rPr>
        <w:t>",</w:t>
      </w:r>
      <w:r w:rsidR="08522402" w:rsidRPr="08522402">
        <w:rPr>
          <w:rStyle w:val="LatinChar"/>
          <w:rFonts w:cs="FrankRuehl"/>
          <w:sz w:val="28"/>
          <w:szCs w:val="28"/>
          <w:rtl/>
          <w:lang w:val="en-GB"/>
        </w:rPr>
        <w:t xml:space="preserve"> שלא יאמרו הבריות כי לא היה דעתו של אחשורוש שכ</w:t>
      </w:r>
      <w:r w:rsidR="08B37E84">
        <w:rPr>
          <w:rStyle w:val="LatinChar"/>
          <w:rFonts w:cs="FrankRuehl" w:hint="cs"/>
          <w:sz w:val="28"/>
          <w:szCs w:val="28"/>
          <w:rtl/>
          <w:lang w:val="en-GB"/>
        </w:rPr>
        <w:t>ל כך</w:t>
      </w:r>
      <w:r w:rsidR="08522402" w:rsidRPr="08522402">
        <w:rPr>
          <w:rStyle w:val="LatinChar"/>
          <w:rFonts w:cs="FrankRuehl"/>
          <w:sz w:val="28"/>
          <w:szCs w:val="28"/>
          <w:rtl/>
          <w:lang w:val="en-GB"/>
        </w:rPr>
        <w:t xml:space="preserve"> יעשו</w:t>
      </w:r>
      <w:r w:rsidR="08B37E84">
        <w:rPr>
          <w:rStyle w:val="FootnoteReference"/>
          <w:rFonts w:cs="FrankRuehl"/>
          <w:szCs w:val="28"/>
          <w:rtl/>
        </w:rPr>
        <w:footnoteReference w:id="346"/>
      </w:r>
      <w:r w:rsidR="08B37E84">
        <w:rPr>
          <w:rStyle w:val="LatinChar"/>
          <w:rFonts w:cs="FrankRuehl" w:hint="cs"/>
          <w:sz w:val="28"/>
          <w:szCs w:val="28"/>
          <w:rtl/>
          <w:lang w:val="en-GB"/>
        </w:rPr>
        <w:t>.</w:t>
      </w:r>
    </w:p>
    <w:p w:rsidR="085E74E8" w:rsidRDefault="082B109A" w:rsidP="08B37E84">
      <w:pPr>
        <w:jc w:val="both"/>
        <w:rPr>
          <w:rStyle w:val="LatinChar"/>
          <w:rFonts w:cs="FrankRuehl" w:hint="cs"/>
          <w:sz w:val="28"/>
          <w:szCs w:val="28"/>
          <w:rtl/>
          <w:lang w:val="en-GB"/>
        </w:rPr>
      </w:pPr>
      <w:r>
        <w:rPr>
          <w:rStyle w:val="LatinChar"/>
          <w:rtl/>
        </w:rPr>
        <w:t>#</w:t>
      </w:r>
      <w:r w:rsidR="08522402" w:rsidRPr="08B37E84">
        <w:rPr>
          <w:rStyle w:val="Title1"/>
          <w:rtl/>
        </w:rPr>
        <w:t>ולפי דעתי</w:t>
      </w:r>
      <w:r w:rsidR="08B37E84" w:rsidRPr="08B37E84">
        <w:rPr>
          <w:rStyle w:val="LatinChar"/>
          <w:rtl/>
        </w:rPr>
        <w:t>=</w:t>
      </w:r>
      <w:r w:rsidR="08522402" w:rsidRPr="08522402">
        <w:rPr>
          <w:rStyle w:val="LatinChar"/>
          <w:rFonts w:cs="FrankRuehl"/>
          <w:sz w:val="28"/>
          <w:szCs w:val="28"/>
          <w:rtl/>
          <w:lang w:val="en-GB"/>
        </w:rPr>
        <w:t xml:space="preserve"> הגרסא כך</w:t>
      </w:r>
      <w:r w:rsidR="08243D57">
        <w:rPr>
          <w:rStyle w:val="LatinChar"/>
          <w:rFonts w:cs="FrankRuehl" w:hint="cs"/>
          <w:sz w:val="28"/>
          <w:szCs w:val="28"/>
          <w:rtl/>
          <w:lang w:val="en-GB"/>
        </w:rPr>
        <w:t xml:space="preserve"> </w:t>
      </w:r>
      <w:r w:rsidR="08243D57" w:rsidRPr="08243D57">
        <w:rPr>
          <w:rStyle w:val="LatinChar"/>
          <w:rFonts w:cs="Dbs-Rashi" w:hint="cs"/>
          <w:szCs w:val="20"/>
          <w:rtl/>
          <w:lang w:val="en-GB"/>
        </w:rPr>
        <w:t>(מגילה טז:)</w:t>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w:t>
      </w:r>
      <w:r w:rsidR="08243D57">
        <w:rPr>
          <w:rStyle w:val="LatinChar"/>
          <w:rFonts w:cs="FrankRuehl" w:hint="cs"/>
          <w:sz w:val="28"/>
          <w:szCs w:val="28"/>
          <w:rtl/>
          <w:lang w:val="en-GB"/>
        </w:rPr>
        <w:t>"'</w:t>
      </w:r>
      <w:r w:rsidR="08522402" w:rsidRPr="08522402">
        <w:rPr>
          <w:rStyle w:val="LatinChar"/>
          <w:rFonts w:cs="FrankRuehl"/>
          <w:sz w:val="28"/>
          <w:szCs w:val="28"/>
          <w:rtl/>
          <w:lang w:val="en-GB"/>
        </w:rPr>
        <w:t>אמרה</w:t>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מבעי ליה</w:t>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אלא אמר בפה מה שכתוב בספר</w:t>
      </w:r>
      <w:r w:rsidR="08243D57">
        <w:rPr>
          <w:rStyle w:val="LatinChar"/>
          <w:rFonts w:cs="FrankRuehl" w:hint="cs"/>
          <w:sz w:val="28"/>
          <w:szCs w:val="28"/>
          <w:rtl/>
          <w:lang w:val="en-GB"/>
        </w:rPr>
        <w:t>"</w:t>
      </w:r>
      <w:r w:rsidR="08243D57">
        <w:rPr>
          <w:rStyle w:val="FootnoteReference"/>
          <w:rFonts w:cs="FrankRuehl"/>
          <w:szCs w:val="28"/>
          <w:rtl/>
        </w:rPr>
        <w:footnoteReference w:id="347"/>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כלומר שאמר אחשורוש בפה כל הדברים מה שכתוב בספר</w:t>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ובזה יהיה הכל כמשמעו</w:t>
      </w:r>
      <w:r w:rsidR="08243D57">
        <w:rPr>
          <w:rStyle w:val="FootnoteReference"/>
          <w:rFonts w:cs="FrankRuehl"/>
          <w:szCs w:val="28"/>
          <w:rtl/>
        </w:rPr>
        <w:footnoteReference w:id="348"/>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ואם נפרש כמו שפירש רש"י דברי הגמרא</w:t>
      </w:r>
      <w:r w:rsidR="08243D57">
        <w:rPr>
          <w:rStyle w:val="FootnoteReference"/>
          <w:rFonts w:cs="FrankRuehl"/>
          <w:szCs w:val="28"/>
          <w:rtl/>
        </w:rPr>
        <w:footnoteReference w:id="349"/>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צריך לומר כי בקשה אסתר שיקראו ישראל בפה המגילה הזאת</w:t>
      </w:r>
      <w:r w:rsidR="08243D57">
        <w:rPr>
          <w:rStyle w:val="FootnoteReference"/>
          <w:rFonts w:cs="FrankRuehl"/>
          <w:szCs w:val="28"/>
          <w:rtl/>
        </w:rPr>
        <w:footnoteReference w:id="350"/>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כי אולי אחשורוש יהיה מקפיד על איזה דברים הכתובים במגילה שאינם לכבוד אליו</w:t>
      </w:r>
      <w:r w:rsidR="08D9355B">
        <w:rPr>
          <w:rStyle w:val="FootnoteReference"/>
          <w:rFonts w:cs="FrankRuehl"/>
          <w:szCs w:val="28"/>
          <w:rtl/>
        </w:rPr>
        <w:footnoteReference w:id="351"/>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ועל כן בקשה על זה</w:t>
      </w:r>
      <w:r w:rsidR="08693C6F">
        <w:rPr>
          <w:rStyle w:val="FootnoteReference"/>
          <w:rFonts w:cs="FrankRuehl"/>
          <w:szCs w:val="28"/>
          <w:rtl/>
        </w:rPr>
        <w:footnoteReference w:id="352"/>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והשיב על זה שיאמר בפה מה שכתוב בספר</w:t>
      </w:r>
      <w:r w:rsidR="08693C6F">
        <w:rPr>
          <w:rStyle w:val="FootnoteReference"/>
          <w:rFonts w:cs="FrankRuehl"/>
          <w:szCs w:val="28"/>
          <w:rtl/>
        </w:rPr>
        <w:footnoteReference w:id="353"/>
      </w:r>
      <w:r w:rsidR="08243D57">
        <w:rPr>
          <w:rStyle w:val="LatinChar"/>
          <w:rFonts w:cs="FrankRuehl" w:hint="cs"/>
          <w:sz w:val="28"/>
          <w:szCs w:val="28"/>
          <w:rtl/>
          <w:lang w:val="en-GB"/>
        </w:rPr>
        <w:t>.</w:t>
      </w:r>
      <w:r w:rsidR="08522402" w:rsidRPr="08522402">
        <w:rPr>
          <w:rStyle w:val="LatinChar"/>
          <w:rFonts w:cs="FrankRuehl"/>
          <w:sz w:val="28"/>
          <w:szCs w:val="28"/>
          <w:rtl/>
          <w:lang w:val="en-GB"/>
        </w:rPr>
        <w:t xml:space="preserve"> ופיר</w:t>
      </w:r>
      <w:r w:rsidR="08693C6F">
        <w:rPr>
          <w:rStyle w:val="LatinChar"/>
          <w:rFonts w:cs="FrankRuehl" w:hint="cs"/>
          <w:sz w:val="28"/>
          <w:szCs w:val="28"/>
          <w:rtl/>
          <w:lang w:val="en-GB"/>
        </w:rPr>
        <w:t>ו</w:t>
      </w:r>
      <w:r w:rsidR="08522402" w:rsidRPr="08522402">
        <w:rPr>
          <w:rStyle w:val="LatinChar"/>
          <w:rFonts w:cs="FrankRuehl"/>
          <w:sz w:val="28"/>
          <w:szCs w:val="28"/>
          <w:rtl/>
          <w:lang w:val="en-GB"/>
        </w:rPr>
        <w:t xml:space="preserve">ש שאמרנו הוא נכון. </w:t>
      </w:r>
    </w:p>
    <w:p w:rsidR="085B2A9C" w:rsidRDefault="082B109A" w:rsidP="085B2A9C">
      <w:pPr>
        <w:jc w:val="both"/>
        <w:rPr>
          <w:rStyle w:val="LatinChar"/>
          <w:rFonts w:cs="FrankRuehl" w:hint="cs"/>
          <w:sz w:val="28"/>
          <w:szCs w:val="28"/>
          <w:rtl/>
          <w:lang w:val="en-GB"/>
        </w:rPr>
      </w:pPr>
      <w:r>
        <w:rPr>
          <w:rStyle w:val="LatinChar"/>
          <w:rtl/>
        </w:rPr>
        <w:t>#</w:t>
      </w:r>
      <w:r w:rsidR="08D71DC1" w:rsidRPr="08D71DC1">
        <w:rPr>
          <w:rStyle w:val="Title1"/>
          <w:rFonts w:hint="cs"/>
          <w:rtl/>
        </w:rPr>
        <w:t>"</w:t>
      </w:r>
      <w:r w:rsidR="08522402" w:rsidRPr="08D71DC1">
        <w:rPr>
          <w:rStyle w:val="Title1"/>
          <w:rtl/>
        </w:rPr>
        <w:t>על כן</w:t>
      </w:r>
      <w:r w:rsidR="08D71DC1" w:rsidRPr="08D71DC1">
        <w:rPr>
          <w:rStyle w:val="LatinChar"/>
          <w:rtl/>
        </w:rPr>
        <w:t>=</w:t>
      </w:r>
      <w:r w:rsidR="08522402" w:rsidRPr="08522402">
        <w:rPr>
          <w:rStyle w:val="LatinChar"/>
          <w:rFonts w:cs="FrankRuehl"/>
          <w:sz w:val="28"/>
          <w:szCs w:val="28"/>
          <w:rtl/>
          <w:lang w:val="en-GB"/>
        </w:rPr>
        <w:t xml:space="preserve"> קראו לימים האלה פורים </w:t>
      </w:r>
      <w:r w:rsidR="08D71DC1">
        <w:rPr>
          <w:rStyle w:val="LatinChar"/>
          <w:rFonts w:cs="FrankRuehl" w:hint="cs"/>
          <w:sz w:val="28"/>
          <w:szCs w:val="28"/>
          <w:rtl/>
          <w:lang w:val="en-GB"/>
        </w:rPr>
        <w:t xml:space="preserve">וגו'" </w:t>
      </w:r>
      <w:r w:rsidR="08522402" w:rsidRPr="08D71DC1">
        <w:rPr>
          <w:rStyle w:val="LatinChar"/>
          <w:rFonts w:cs="Dbs-Rashi"/>
          <w:szCs w:val="20"/>
          <w:rtl/>
          <w:lang w:val="en-GB"/>
        </w:rPr>
        <w:t>(</w:t>
      </w:r>
      <w:r w:rsidR="08D71DC1" w:rsidRPr="08D71DC1">
        <w:rPr>
          <w:rStyle w:val="LatinChar"/>
          <w:rFonts w:cs="Dbs-Rashi" w:hint="cs"/>
          <w:szCs w:val="20"/>
          <w:rtl/>
          <w:lang w:val="en-GB"/>
        </w:rPr>
        <w:t>פסוק</w:t>
      </w:r>
      <w:r w:rsidR="08522402" w:rsidRPr="08D71DC1">
        <w:rPr>
          <w:rStyle w:val="LatinChar"/>
          <w:rFonts w:cs="Dbs-Rashi"/>
          <w:szCs w:val="20"/>
          <w:rtl/>
          <w:lang w:val="en-GB"/>
        </w:rPr>
        <w:t xml:space="preserve"> כו)</w:t>
      </w:r>
      <w:r w:rsidR="08D71DC1">
        <w:rPr>
          <w:rStyle w:val="LatinChar"/>
          <w:rFonts w:cs="FrankRuehl" w:hint="cs"/>
          <w:sz w:val="28"/>
          <w:szCs w:val="28"/>
          <w:rtl/>
          <w:lang w:val="en-GB"/>
        </w:rPr>
        <w:t>.</w:t>
      </w:r>
      <w:r w:rsidR="08522402" w:rsidRPr="08522402">
        <w:rPr>
          <w:rStyle w:val="LatinChar"/>
          <w:rFonts w:cs="FrankRuehl"/>
          <w:sz w:val="28"/>
          <w:szCs w:val="28"/>
          <w:rtl/>
          <w:lang w:val="en-GB"/>
        </w:rPr>
        <w:t xml:space="preserve"> ואין להקשות</w:t>
      </w:r>
      <w:r w:rsidR="08D71DC1">
        <w:rPr>
          <w:rStyle w:val="LatinChar"/>
          <w:rFonts w:cs="FrankRuehl" w:hint="cs"/>
          <w:sz w:val="28"/>
          <w:szCs w:val="28"/>
          <w:rtl/>
          <w:lang w:val="en-GB"/>
        </w:rPr>
        <w:t>,</w:t>
      </w:r>
      <w:r w:rsidR="08522402" w:rsidRPr="08522402">
        <w:rPr>
          <w:rStyle w:val="LatinChar"/>
          <w:rFonts w:cs="FrankRuehl"/>
          <w:sz w:val="28"/>
          <w:szCs w:val="28"/>
          <w:rtl/>
          <w:lang w:val="en-GB"/>
        </w:rPr>
        <w:t xml:space="preserve"> למה קראו להם </w:t>
      </w:r>
      <w:r w:rsidR="08D71DC1">
        <w:rPr>
          <w:rStyle w:val="LatinChar"/>
          <w:rFonts w:cs="FrankRuehl" w:hint="cs"/>
          <w:sz w:val="28"/>
          <w:szCs w:val="28"/>
          <w:rtl/>
          <w:lang w:val="en-GB"/>
        </w:rPr>
        <w:t>"</w:t>
      </w:r>
      <w:r w:rsidR="08522402" w:rsidRPr="08522402">
        <w:rPr>
          <w:rStyle w:val="LatinChar"/>
          <w:rFonts w:cs="FrankRuehl"/>
          <w:sz w:val="28"/>
          <w:szCs w:val="28"/>
          <w:rtl/>
          <w:lang w:val="en-GB"/>
        </w:rPr>
        <w:t>פורים</w:t>
      </w:r>
      <w:r w:rsidR="08D71DC1">
        <w:rPr>
          <w:rStyle w:val="LatinChar"/>
          <w:rFonts w:cs="FrankRuehl" w:hint="cs"/>
          <w:sz w:val="28"/>
          <w:szCs w:val="28"/>
          <w:rtl/>
          <w:lang w:val="en-GB"/>
        </w:rPr>
        <w:t>"</w:t>
      </w:r>
      <w:r w:rsidR="08522402" w:rsidRPr="08522402">
        <w:rPr>
          <w:rStyle w:val="LatinChar"/>
          <w:rFonts w:cs="FrankRuehl"/>
          <w:sz w:val="28"/>
          <w:szCs w:val="28"/>
          <w:rtl/>
          <w:lang w:val="en-GB"/>
        </w:rPr>
        <w:t xml:space="preserve"> בלשון רבים</w:t>
      </w:r>
      <w:r w:rsidR="08D71DC1">
        <w:rPr>
          <w:rStyle w:val="FootnoteReference"/>
          <w:rFonts w:cs="FrankRuehl"/>
          <w:szCs w:val="28"/>
          <w:rtl/>
        </w:rPr>
        <w:footnoteReference w:id="354"/>
      </w:r>
      <w:r w:rsidR="08D71DC1">
        <w:rPr>
          <w:rStyle w:val="LatinChar"/>
          <w:rFonts w:cs="FrankRuehl" w:hint="cs"/>
          <w:sz w:val="28"/>
          <w:szCs w:val="28"/>
          <w:rtl/>
          <w:lang w:val="en-GB"/>
        </w:rPr>
        <w:t>.</w:t>
      </w:r>
      <w:r w:rsidR="08522402" w:rsidRPr="08522402">
        <w:rPr>
          <w:rStyle w:val="LatinChar"/>
          <w:rFonts w:cs="FrankRuehl"/>
          <w:sz w:val="28"/>
          <w:szCs w:val="28"/>
          <w:rtl/>
          <w:lang w:val="en-GB"/>
        </w:rPr>
        <w:t xml:space="preserve"> כי כבר התבאר זה למעלה</w:t>
      </w:r>
      <w:r w:rsidR="088E7A8C">
        <w:rPr>
          <w:rStyle w:val="FootnoteReference"/>
          <w:rFonts w:cs="FrankRuehl"/>
          <w:szCs w:val="28"/>
          <w:rtl/>
        </w:rPr>
        <w:footnoteReference w:id="355"/>
      </w:r>
      <w:r w:rsidR="08522402" w:rsidRPr="08522402">
        <w:rPr>
          <w:rStyle w:val="LatinChar"/>
          <w:rFonts w:cs="FrankRuehl"/>
          <w:sz w:val="28"/>
          <w:szCs w:val="28"/>
          <w:rtl/>
          <w:lang w:val="en-GB"/>
        </w:rPr>
        <w:t xml:space="preserve"> אצל </w:t>
      </w:r>
      <w:r w:rsidR="088E7A8C" w:rsidRPr="088E7A8C">
        <w:rPr>
          <w:rStyle w:val="LatinChar"/>
          <w:rFonts w:cs="Dbs-Rashi" w:hint="cs"/>
          <w:szCs w:val="20"/>
          <w:rtl/>
          <w:lang w:val="en-GB"/>
        </w:rPr>
        <w:t>(פסוק כד)</w:t>
      </w:r>
      <w:r w:rsidR="088E7A8C">
        <w:rPr>
          <w:rStyle w:val="LatinChar"/>
          <w:rFonts w:cs="FrankRuehl" w:hint="cs"/>
          <w:sz w:val="28"/>
          <w:szCs w:val="28"/>
          <w:rtl/>
          <w:lang w:val="en-GB"/>
        </w:rPr>
        <w:t xml:space="preserve"> "</w:t>
      </w:r>
      <w:r w:rsidR="08522402" w:rsidRPr="08522402">
        <w:rPr>
          <w:rStyle w:val="LatinChar"/>
          <w:rFonts w:cs="FrankRuehl"/>
          <w:sz w:val="28"/>
          <w:szCs w:val="28"/>
          <w:rtl/>
          <w:lang w:val="en-GB"/>
        </w:rPr>
        <w:t>להפיל פור הוא הגורל</w:t>
      </w:r>
      <w:r w:rsidR="088E7A8C">
        <w:rPr>
          <w:rStyle w:val="LatinChar"/>
          <w:rFonts w:cs="FrankRuehl" w:hint="cs"/>
          <w:sz w:val="28"/>
          <w:szCs w:val="28"/>
          <w:rtl/>
          <w:lang w:val="en-GB"/>
        </w:rPr>
        <w:t>",</w:t>
      </w:r>
      <w:r w:rsidR="08522402" w:rsidRPr="08522402">
        <w:rPr>
          <w:rStyle w:val="LatinChar"/>
          <w:rFonts w:cs="FrankRuehl"/>
          <w:sz w:val="28"/>
          <w:szCs w:val="28"/>
          <w:rtl/>
          <w:lang w:val="en-GB"/>
        </w:rPr>
        <w:t xml:space="preserve"> ע</w:t>
      </w:r>
      <w:r w:rsidR="088E7A8C">
        <w:rPr>
          <w:rStyle w:val="LatinChar"/>
          <w:rFonts w:cs="FrankRuehl" w:hint="cs"/>
          <w:sz w:val="28"/>
          <w:szCs w:val="28"/>
          <w:rtl/>
          <w:lang w:val="en-GB"/>
        </w:rPr>
        <w:t>יין שם</w:t>
      </w:r>
      <w:r w:rsidR="088E7A8C">
        <w:rPr>
          <w:rStyle w:val="FootnoteReference"/>
          <w:rFonts w:cs="FrankRuehl"/>
          <w:szCs w:val="28"/>
          <w:rtl/>
        </w:rPr>
        <w:footnoteReference w:id="356"/>
      </w:r>
      <w:r w:rsidR="088E7A8C">
        <w:rPr>
          <w:rStyle w:val="LatinChar"/>
          <w:rFonts w:cs="FrankRuehl" w:hint="cs"/>
          <w:sz w:val="28"/>
          <w:szCs w:val="28"/>
          <w:rtl/>
          <w:lang w:val="en-GB"/>
        </w:rPr>
        <w:t>.</w:t>
      </w:r>
      <w:r w:rsidR="08522402" w:rsidRPr="08522402">
        <w:rPr>
          <w:rStyle w:val="LatinChar"/>
          <w:rFonts w:cs="FrankRuehl"/>
          <w:sz w:val="28"/>
          <w:szCs w:val="28"/>
          <w:rtl/>
          <w:lang w:val="en-GB"/>
        </w:rPr>
        <w:t xml:space="preserve"> ויש לומר גם כן מה שאמר </w:t>
      </w:r>
      <w:r w:rsidR="089A56D8">
        <w:rPr>
          <w:rStyle w:val="LatinChar"/>
          <w:rFonts w:cs="FrankRuehl" w:hint="cs"/>
          <w:sz w:val="28"/>
          <w:szCs w:val="28"/>
          <w:rtl/>
          <w:lang w:val="en-GB"/>
        </w:rPr>
        <w:t>"</w:t>
      </w:r>
      <w:r w:rsidR="08522402" w:rsidRPr="08522402">
        <w:rPr>
          <w:rStyle w:val="LatinChar"/>
          <w:rFonts w:cs="FrankRuehl"/>
          <w:sz w:val="28"/>
          <w:szCs w:val="28"/>
          <w:rtl/>
          <w:lang w:val="en-GB"/>
        </w:rPr>
        <w:t>על כן קרא לימים האלה פורים</w:t>
      </w:r>
      <w:r w:rsidR="089A56D8">
        <w:rPr>
          <w:rStyle w:val="LatinChar"/>
          <w:rFonts w:cs="FrankRuehl" w:hint="cs"/>
          <w:sz w:val="28"/>
          <w:szCs w:val="28"/>
          <w:rtl/>
          <w:lang w:val="en-GB"/>
        </w:rPr>
        <w:t>",</w:t>
      </w:r>
      <w:r w:rsidR="08522402" w:rsidRPr="08522402">
        <w:rPr>
          <w:rStyle w:val="LatinChar"/>
          <w:rFonts w:cs="FrankRuehl"/>
          <w:sz w:val="28"/>
          <w:szCs w:val="28"/>
          <w:rtl/>
          <w:lang w:val="en-GB"/>
        </w:rPr>
        <w:t xml:space="preserve"> היינו יום י"ד ויום ט"ו בשושן</w:t>
      </w:r>
      <w:r w:rsidR="089A56D8">
        <w:rPr>
          <w:rStyle w:val="FootnoteReference"/>
          <w:rFonts w:cs="FrankRuehl"/>
          <w:szCs w:val="28"/>
          <w:rtl/>
        </w:rPr>
        <w:footnoteReference w:id="357"/>
      </w:r>
      <w:r w:rsidR="089A56D8">
        <w:rPr>
          <w:rStyle w:val="LatinChar"/>
          <w:rFonts w:cs="FrankRuehl" w:hint="cs"/>
          <w:sz w:val="28"/>
          <w:szCs w:val="28"/>
          <w:rtl/>
          <w:lang w:val="en-GB"/>
        </w:rPr>
        <w:t>,</w:t>
      </w:r>
      <w:r w:rsidR="08522402" w:rsidRPr="08522402">
        <w:rPr>
          <w:rStyle w:val="LatinChar"/>
          <w:rFonts w:cs="FrankRuehl"/>
          <w:sz w:val="28"/>
          <w:szCs w:val="28"/>
          <w:rtl/>
          <w:lang w:val="en-GB"/>
        </w:rPr>
        <w:t xml:space="preserve"> מפני שהם מחולקים</w:t>
      </w:r>
      <w:r w:rsidR="089A56D8">
        <w:rPr>
          <w:rStyle w:val="LatinChar"/>
          <w:rFonts w:cs="FrankRuehl" w:hint="cs"/>
          <w:sz w:val="28"/>
          <w:szCs w:val="28"/>
          <w:rtl/>
          <w:lang w:val="en-GB"/>
        </w:rPr>
        <w:t>;</w:t>
      </w:r>
      <w:r w:rsidR="08522402" w:rsidRPr="08522402">
        <w:rPr>
          <w:rStyle w:val="LatinChar"/>
          <w:rFonts w:cs="FrankRuehl"/>
          <w:sz w:val="28"/>
          <w:szCs w:val="28"/>
          <w:rtl/>
          <w:lang w:val="en-GB"/>
        </w:rPr>
        <w:t xml:space="preserve"> בי"ד הרגו בשונאיהם</w:t>
      </w:r>
      <w:r w:rsidR="089A56D8">
        <w:rPr>
          <w:rStyle w:val="LatinChar"/>
          <w:rFonts w:cs="FrankRuehl" w:hint="cs"/>
          <w:sz w:val="28"/>
          <w:szCs w:val="28"/>
          <w:rtl/>
          <w:lang w:val="en-GB"/>
        </w:rPr>
        <w:t>,</w:t>
      </w:r>
      <w:r w:rsidR="08522402" w:rsidRPr="08522402">
        <w:rPr>
          <w:rStyle w:val="LatinChar"/>
          <w:rFonts w:cs="FrankRuehl"/>
          <w:sz w:val="28"/>
          <w:szCs w:val="28"/>
          <w:rtl/>
          <w:lang w:val="en-GB"/>
        </w:rPr>
        <w:t xml:space="preserve"> ויום ט"ו יום הנחה משתה שמחה</w:t>
      </w:r>
      <w:r w:rsidR="089A56D8">
        <w:rPr>
          <w:rStyle w:val="LatinChar"/>
          <w:rFonts w:cs="FrankRuehl" w:hint="cs"/>
          <w:sz w:val="28"/>
          <w:szCs w:val="28"/>
          <w:rtl/>
          <w:lang w:val="en-GB"/>
        </w:rPr>
        <w:t xml:space="preserve"> </w:t>
      </w:r>
      <w:r w:rsidR="089A56D8" w:rsidRPr="089A56D8">
        <w:rPr>
          <w:rStyle w:val="LatinChar"/>
          <w:rFonts w:cs="Dbs-Rashi" w:hint="cs"/>
          <w:szCs w:val="20"/>
          <w:rtl/>
          <w:lang w:val="en-GB"/>
        </w:rPr>
        <w:t>(למעלה פסוק יח)</w:t>
      </w:r>
      <w:r w:rsidR="089A56D8">
        <w:rPr>
          <w:rStyle w:val="LatinChar"/>
          <w:rFonts w:cs="FrankRuehl" w:hint="cs"/>
          <w:sz w:val="28"/>
          <w:szCs w:val="28"/>
          <w:rtl/>
          <w:lang w:val="en-GB"/>
        </w:rPr>
        <w:t>.</w:t>
      </w:r>
      <w:r w:rsidR="08522402" w:rsidRPr="08522402">
        <w:rPr>
          <w:rStyle w:val="LatinChar"/>
          <w:rFonts w:cs="FrankRuehl"/>
          <w:sz w:val="28"/>
          <w:szCs w:val="28"/>
          <w:rtl/>
          <w:lang w:val="en-GB"/>
        </w:rPr>
        <w:t xml:space="preserve"> א</w:t>
      </w:r>
      <w:r w:rsidR="089A56D8">
        <w:rPr>
          <w:rStyle w:val="LatinChar"/>
          <w:rFonts w:cs="FrankRuehl" w:hint="cs"/>
          <w:sz w:val="28"/>
          <w:szCs w:val="28"/>
          <w:rtl/>
          <w:lang w:val="en-GB"/>
        </w:rPr>
        <w:t>ף על גב ש</w:t>
      </w:r>
      <w:r w:rsidR="08522402" w:rsidRPr="08522402">
        <w:rPr>
          <w:rStyle w:val="LatinChar"/>
          <w:rFonts w:cs="FrankRuehl"/>
          <w:sz w:val="28"/>
          <w:szCs w:val="28"/>
          <w:rtl/>
          <w:lang w:val="en-GB"/>
        </w:rPr>
        <w:t>אלו</w:t>
      </w:r>
      <w:r w:rsidR="089A56D8">
        <w:rPr>
          <w:rStyle w:val="LatinChar"/>
          <w:rFonts w:cs="FrankRuehl" w:hint="cs"/>
          <w:sz w:val="28"/>
          <w:szCs w:val="28"/>
          <w:rtl/>
          <w:lang w:val="en-GB"/>
        </w:rPr>
        <w:t xml:space="preserve"> </w:t>
      </w:r>
      <w:r w:rsidR="085B2A9C" w:rsidRPr="085B2A9C">
        <w:rPr>
          <w:rStyle w:val="LatinChar"/>
          <w:rFonts w:cs="FrankRuehl"/>
          <w:sz w:val="28"/>
          <w:szCs w:val="28"/>
          <w:rtl/>
          <w:lang w:val="en-GB"/>
        </w:rPr>
        <w:t>שני ימים הוקבעו על ידי גורל אחד</w:t>
      </w:r>
      <w:r w:rsidR="085B2A9C">
        <w:rPr>
          <w:rStyle w:val="LatinChar"/>
          <w:rFonts w:cs="FrankRuehl" w:hint="cs"/>
          <w:sz w:val="28"/>
          <w:szCs w:val="28"/>
          <w:rtl/>
          <w:lang w:val="en-GB"/>
        </w:rPr>
        <w:t>,</w:t>
      </w:r>
      <w:r w:rsidR="085B2A9C" w:rsidRPr="085B2A9C">
        <w:rPr>
          <w:rStyle w:val="LatinChar"/>
          <w:rFonts w:cs="FrankRuehl"/>
          <w:sz w:val="28"/>
          <w:szCs w:val="28"/>
          <w:rtl/>
          <w:lang w:val="en-GB"/>
        </w:rPr>
        <w:t xml:space="preserve"> מ</w:t>
      </w:r>
      <w:r w:rsidR="085B2A9C">
        <w:rPr>
          <w:rStyle w:val="LatinChar"/>
          <w:rFonts w:cs="FrankRuehl" w:hint="cs"/>
          <w:sz w:val="28"/>
          <w:szCs w:val="28"/>
          <w:rtl/>
          <w:lang w:val="en-GB"/>
        </w:rPr>
        <w:t>כל מקום</w:t>
      </w:r>
      <w:r w:rsidR="085B2A9C" w:rsidRPr="085B2A9C">
        <w:rPr>
          <w:rStyle w:val="LatinChar"/>
          <w:rFonts w:cs="FrankRuehl"/>
          <w:sz w:val="28"/>
          <w:szCs w:val="28"/>
          <w:rtl/>
          <w:lang w:val="en-GB"/>
        </w:rPr>
        <w:t xml:space="preserve"> כיון שאין יום זה כיום זה</w:t>
      </w:r>
      <w:r w:rsidR="085B2A9C">
        <w:rPr>
          <w:rStyle w:val="LatinChar"/>
          <w:rFonts w:cs="FrankRuehl" w:hint="cs"/>
          <w:sz w:val="28"/>
          <w:szCs w:val="28"/>
          <w:rtl/>
          <w:lang w:val="en-GB"/>
        </w:rPr>
        <w:t>,</w:t>
      </w:r>
      <w:r w:rsidR="085B2A9C" w:rsidRPr="085B2A9C">
        <w:rPr>
          <w:rStyle w:val="LatinChar"/>
          <w:rFonts w:cs="FrankRuehl"/>
          <w:sz w:val="28"/>
          <w:szCs w:val="28"/>
          <w:rtl/>
          <w:lang w:val="en-GB"/>
        </w:rPr>
        <w:t xml:space="preserve"> והם מחולקים</w:t>
      </w:r>
      <w:r w:rsidR="085B2A9C">
        <w:rPr>
          <w:rStyle w:val="LatinChar"/>
          <w:rFonts w:cs="FrankRuehl" w:hint="cs"/>
          <w:sz w:val="28"/>
          <w:szCs w:val="28"/>
          <w:rtl/>
          <w:lang w:val="en-GB"/>
        </w:rPr>
        <w:t>,</w:t>
      </w:r>
      <w:r w:rsidR="085B2A9C" w:rsidRPr="085B2A9C">
        <w:rPr>
          <w:rStyle w:val="LatinChar"/>
          <w:rFonts w:cs="FrankRuehl"/>
          <w:sz w:val="28"/>
          <w:szCs w:val="28"/>
          <w:rtl/>
          <w:lang w:val="en-GB"/>
        </w:rPr>
        <w:t xml:space="preserve"> נקראו </w:t>
      </w:r>
      <w:r w:rsidR="085B2A9C">
        <w:rPr>
          <w:rStyle w:val="LatinChar"/>
          <w:rFonts w:cs="FrankRuehl" w:hint="cs"/>
          <w:sz w:val="28"/>
          <w:szCs w:val="28"/>
          <w:rtl/>
          <w:lang w:val="en-GB"/>
        </w:rPr>
        <w:t>"</w:t>
      </w:r>
      <w:r w:rsidR="085B2A9C" w:rsidRPr="085B2A9C">
        <w:rPr>
          <w:rStyle w:val="LatinChar"/>
          <w:rFonts w:cs="FrankRuehl"/>
          <w:sz w:val="28"/>
          <w:szCs w:val="28"/>
          <w:rtl/>
          <w:lang w:val="en-GB"/>
        </w:rPr>
        <w:t>פורים</w:t>
      </w:r>
      <w:r w:rsidR="085B2A9C">
        <w:rPr>
          <w:rStyle w:val="LatinChar"/>
          <w:rFonts w:cs="FrankRuehl" w:hint="cs"/>
          <w:sz w:val="28"/>
          <w:szCs w:val="28"/>
          <w:rtl/>
          <w:lang w:val="en-GB"/>
        </w:rPr>
        <w:t>"</w:t>
      </w:r>
      <w:r w:rsidR="085B2A9C" w:rsidRPr="085B2A9C">
        <w:rPr>
          <w:rStyle w:val="LatinChar"/>
          <w:rFonts w:cs="FrankRuehl"/>
          <w:sz w:val="28"/>
          <w:szCs w:val="28"/>
          <w:rtl/>
          <w:lang w:val="en-GB"/>
        </w:rPr>
        <w:t xml:space="preserve"> בלשון רבים</w:t>
      </w:r>
      <w:r w:rsidR="08341942">
        <w:rPr>
          <w:rStyle w:val="FootnoteReference"/>
          <w:rFonts w:cs="FrankRuehl"/>
          <w:szCs w:val="28"/>
          <w:rtl/>
        </w:rPr>
        <w:footnoteReference w:id="358"/>
      </w:r>
      <w:r w:rsidR="085B2A9C">
        <w:rPr>
          <w:rStyle w:val="LatinChar"/>
          <w:rFonts w:cs="FrankRuehl" w:hint="cs"/>
          <w:sz w:val="28"/>
          <w:szCs w:val="28"/>
          <w:rtl/>
          <w:lang w:val="en-GB"/>
        </w:rPr>
        <w:t>.</w:t>
      </w:r>
      <w:r w:rsidR="085B2A9C" w:rsidRPr="085B2A9C">
        <w:rPr>
          <w:rStyle w:val="LatinChar"/>
          <w:rFonts w:cs="FrankRuehl"/>
          <w:sz w:val="28"/>
          <w:szCs w:val="28"/>
          <w:rtl/>
          <w:lang w:val="en-GB"/>
        </w:rPr>
        <w:t xml:space="preserve"> </w:t>
      </w:r>
    </w:p>
    <w:p w:rsidR="08403DFE" w:rsidRDefault="082B109A" w:rsidP="08403DFE">
      <w:pPr>
        <w:jc w:val="both"/>
        <w:rPr>
          <w:rStyle w:val="LatinChar"/>
          <w:rFonts w:cs="FrankRuehl" w:hint="cs"/>
          <w:sz w:val="28"/>
          <w:szCs w:val="28"/>
          <w:rtl/>
          <w:lang w:val="en-GB"/>
        </w:rPr>
      </w:pPr>
      <w:r>
        <w:rPr>
          <w:rStyle w:val="LatinChar"/>
          <w:rtl/>
        </w:rPr>
        <w:t>#</w:t>
      </w:r>
      <w:r w:rsidR="08403DFE" w:rsidRPr="08403DFE">
        <w:rPr>
          <w:rStyle w:val="Title1"/>
          <w:rFonts w:hint="cs"/>
          <w:rtl/>
        </w:rPr>
        <w:t>"</w:t>
      </w:r>
      <w:r w:rsidR="085B2A9C" w:rsidRPr="08403DFE">
        <w:rPr>
          <w:rStyle w:val="Title1"/>
          <w:rtl/>
        </w:rPr>
        <w:t>על כן</w:t>
      </w:r>
      <w:r w:rsidR="08403DFE" w:rsidRPr="08403DFE">
        <w:rPr>
          <w:rStyle w:val="LatinChar"/>
          <w:rtl/>
        </w:rPr>
        <w:t>=</w:t>
      </w:r>
      <w:r w:rsidR="085B2A9C" w:rsidRPr="085B2A9C">
        <w:rPr>
          <w:rStyle w:val="LatinChar"/>
          <w:rFonts w:cs="FrankRuehl"/>
          <w:sz w:val="28"/>
          <w:szCs w:val="28"/>
          <w:rtl/>
          <w:lang w:val="en-GB"/>
        </w:rPr>
        <w:t xml:space="preserve"> על כל דברי האגרת הזאת</w:t>
      </w:r>
      <w:r w:rsidR="08403DFE">
        <w:rPr>
          <w:rStyle w:val="LatinChar"/>
          <w:rFonts w:cs="FrankRuehl" w:hint="cs"/>
          <w:sz w:val="28"/>
          <w:szCs w:val="28"/>
          <w:rtl/>
          <w:lang w:val="en-GB"/>
        </w:rPr>
        <w:t xml:space="preserve"> </w:t>
      </w:r>
      <w:r w:rsidR="085B2A9C" w:rsidRPr="085B2A9C">
        <w:rPr>
          <w:rStyle w:val="LatinChar"/>
          <w:rFonts w:cs="FrankRuehl"/>
          <w:sz w:val="28"/>
          <w:szCs w:val="28"/>
          <w:rtl/>
          <w:lang w:val="en-GB"/>
        </w:rPr>
        <w:t>וגו'</w:t>
      </w:r>
      <w:r w:rsidR="08403DFE">
        <w:rPr>
          <w:rStyle w:val="LatinChar"/>
          <w:rFonts w:cs="FrankRuehl" w:hint="cs"/>
          <w:sz w:val="28"/>
          <w:szCs w:val="28"/>
          <w:rtl/>
          <w:lang w:val="en-GB"/>
        </w:rPr>
        <w:t>"</w:t>
      </w:r>
      <w:r w:rsidR="08403DFE">
        <w:rPr>
          <w:rStyle w:val="FootnoteReference"/>
          <w:rFonts w:cs="FrankRuehl"/>
          <w:szCs w:val="28"/>
          <w:rtl/>
        </w:rPr>
        <w:footnoteReference w:id="359"/>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פי</w:t>
      </w:r>
      <w:r w:rsidR="08403DFE">
        <w:rPr>
          <w:rStyle w:val="LatinChar"/>
          <w:rFonts w:cs="FrankRuehl" w:hint="cs"/>
          <w:sz w:val="28"/>
          <w:szCs w:val="28"/>
          <w:rtl/>
          <w:lang w:val="en-GB"/>
        </w:rPr>
        <w:t>רוש,</w:t>
      </w:r>
      <w:r w:rsidR="085B2A9C" w:rsidRPr="085B2A9C">
        <w:rPr>
          <w:rStyle w:val="LatinChar"/>
          <w:rFonts w:cs="FrankRuehl"/>
          <w:sz w:val="28"/>
          <w:szCs w:val="28"/>
          <w:rtl/>
          <w:lang w:val="en-GB"/>
        </w:rPr>
        <w:t xml:space="preserve"> </w:t>
      </w:r>
      <w:r w:rsidR="08403DFE">
        <w:rPr>
          <w:rStyle w:val="LatinChar"/>
          <w:rFonts w:cs="FrankRuehl" w:hint="cs"/>
          <w:sz w:val="28"/>
          <w:szCs w:val="28"/>
          <w:rtl/>
          <w:lang w:val="en-GB"/>
        </w:rPr>
        <w:t>"</w:t>
      </w:r>
      <w:r w:rsidR="085B2A9C" w:rsidRPr="085B2A9C">
        <w:rPr>
          <w:rStyle w:val="LatinChar"/>
          <w:rFonts w:cs="FrankRuehl"/>
          <w:sz w:val="28"/>
          <w:szCs w:val="28"/>
          <w:rtl/>
          <w:lang w:val="en-GB"/>
        </w:rPr>
        <w:t>על כן</w:t>
      </w:r>
      <w:r w:rsidR="08403DFE">
        <w:rPr>
          <w:rStyle w:val="LatinChar"/>
          <w:rFonts w:cs="FrankRuehl" w:hint="cs"/>
          <w:sz w:val="28"/>
          <w:szCs w:val="28"/>
          <w:rtl/>
          <w:lang w:val="en-GB"/>
        </w:rPr>
        <w:t>"</w:t>
      </w:r>
      <w:r w:rsidR="08403DFE">
        <w:rPr>
          <w:rStyle w:val="FootnoteReference"/>
          <w:rFonts w:cs="FrankRuehl"/>
          <w:szCs w:val="28"/>
          <w:rtl/>
        </w:rPr>
        <w:footnoteReference w:id="360"/>
      </w:r>
      <w:r w:rsidR="085B2A9C" w:rsidRPr="085B2A9C">
        <w:rPr>
          <w:rStyle w:val="LatinChar"/>
          <w:rFonts w:cs="FrankRuehl"/>
          <w:sz w:val="28"/>
          <w:szCs w:val="28"/>
          <w:rtl/>
          <w:lang w:val="en-GB"/>
        </w:rPr>
        <w:t xml:space="preserve"> פירוש אל מה שאמר </w:t>
      </w:r>
      <w:r w:rsidR="08403DFE">
        <w:rPr>
          <w:rStyle w:val="LatinChar"/>
          <w:rFonts w:cs="FrankRuehl" w:hint="cs"/>
          <w:sz w:val="28"/>
          <w:szCs w:val="28"/>
          <w:rtl/>
          <w:lang w:val="en-GB"/>
        </w:rPr>
        <w:t>"</w:t>
      </w:r>
      <w:r w:rsidR="085B2A9C" w:rsidRPr="085B2A9C">
        <w:rPr>
          <w:rStyle w:val="LatinChar"/>
          <w:rFonts w:cs="FrankRuehl"/>
          <w:sz w:val="28"/>
          <w:szCs w:val="28"/>
          <w:rtl/>
          <w:lang w:val="en-GB"/>
        </w:rPr>
        <w:t>על כן קראו לימים האלה פורים</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על כן שיהיו הימים נכרים וידועים משאר ימי השנה</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ויהיו מקיימין אותם מידי שנה בשנה</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ובזה שיהיה נזכר כל אשר כתוב באגרת הזאת</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ובשביל זה ידעו הניסים אשר ראו בעיניהם והגאולה שהיה להם בשביל זה</w:t>
      </w:r>
      <w:r w:rsidR="08403DFE">
        <w:rPr>
          <w:rStyle w:val="FootnoteReference"/>
          <w:rFonts w:cs="FrankRuehl"/>
          <w:szCs w:val="28"/>
          <w:rtl/>
        </w:rPr>
        <w:footnoteReference w:id="361"/>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וכך פי</w:t>
      </w:r>
      <w:r w:rsidR="08403DFE">
        <w:rPr>
          <w:rStyle w:val="LatinChar"/>
          <w:rFonts w:cs="FrankRuehl" w:hint="cs"/>
          <w:sz w:val="28"/>
          <w:szCs w:val="28"/>
          <w:rtl/>
          <w:lang w:val="en-GB"/>
        </w:rPr>
        <w:t>רש</w:t>
      </w:r>
      <w:r w:rsidR="085B2A9C" w:rsidRPr="085B2A9C">
        <w:rPr>
          <w:rStyle w:val="LatinChar"/>
          <w:rFonts w:cs="FrankRuehl"/>
          <w:sz w:val="28"/>
          <w:szCs w:val="28"/>
          <w:rtl/>
          <w:lang w:val="en-GB"/>
        </w:rPr>
        <w:t xml:space="preserve"> בתרגום יהונתן</w:t>
      </w:r>
      <w:r w:rsidR="08403DFE">
        <w:rPr>
          <w:rStyle w:val="FootnoteReference"/>
          <w:rFonts w:cs="FrankRuehl"/>
          <w:szCs w:val="28"/>
          <w:rtl/>
        </w:rPr>
        <w:footnoteReference w:id="362"/>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w:t>
      </w:r>
    </w:p>
    <w:p w:rsidR="085F534D" w:rsidRDefault="082B109A" w:rsidP="085F534D">
      <w:pPr>
        <w:jc w:val="both"/>
        <w:rPr>
          <w:rStyle w:val="LatinChar"/>
          <w:rFonts w:cs="FrankRuehl" w:hint="cs"/>
          <w:sz w:val="28"/>
          <w:szCs w:val="28"/>
          <w:rtl/>
          <w:lang w:val="en-GB"/>
        </w:rPr>
      </w:pPr>
      <w:r>
        <w:rPr>
          <w:rStyle w:val="LatinChar"/>
          <w:rtl/>
        </w:rPr>
        <w:t>#</w:t>
      </w:r>
      <w:r w:rsidR="085B2A9C" w:rsidRPr="08403DFE">
        <w:rPr>
          <w:rStyle w:val="Title1"/>
          <w:rtl/>
        </w:rPr>
        <w:t>אבל בגמרא</w:t>
      </w:r>
      <w:r w:rsidR="08403DFE" w:rsidRPr="08403DFE">
        <w:rPr>
          <w:rStyle w:val="LatinChar"/>
          <w:rtl/>
        </w:rPr>
        <w:t>=</w:t>
      </w:r>
      <w:r w:rsidR="085B2A9C" w:rsidRPr="085B2A9C">
        <w:rPr>
          <w:rStyle w:val="LatinChar"/>
          <w:rFonts w:cs="FrankRuehl"/>
          <w:sz w:val="28"/>
          <w:szCs w:val="28"/>
          <w:rtl/>
          <w:lang w:val="en-GB"/>
        </w:rPr>
        <w:t xml:space="preserve"> </w:t>
      </w:r>
      <w:r w:rsidR="085B2A9C" w:rsidRPr="08403DFE">
        <w:rPr>
          <w:rStyle w:val="LatinChar"/>
          <w:rFonts w:cs="Dbs-Rashi"/>
          <w:szCs w:val="20"/>
          <w:rtl/>
          <w:lang w:val="en-GB"/>
        </w:rPr>
        <w:t>(מגילה יט</w:t>
      </w:r>
      <w:r w:rsidR="08403DFE" w:rsidRPr="08403DFE">
        <w:rPr>
          <w:rStyle w:val="LatinChar"/>
          <w:rFonts w:cs="Dbs-Rashi" w:hint="cs"/>
          <w:szCs w:val="20"/>
          <w:rtl/>
          <w:lang w:val="en-GB"/>
        </w:rPr>
        <w:t>.</w:t>
      </w:r>
      <w:r w:rsidR="085B2A9C" w:rsidRPr="08403DFE">
        <w:rPr>
          <w:rStyle w:val="LatinChar"/>
          <w:rFonts w:cs="Dbs-Rashi"/>
          <w:szCs w:val="20"/>
          <w:rtl/>
          <w:lang w:val="en-GB"/>
        </w:rPr>
        <w:t>)</w:t>
      </w:r>
      <w:r w:rsidR="085B2A9C" w:rsidRPr="085B2A9C">
        <w:rPr>
          <w:rStyle w:val="LatinChar"/>
          <w:rFonts w:cs="FrankRuehl"/>
          <w:sz w:val="28"/>
          <w:szCs w:val="28"/>
          <w:rtl/>
          <w:lang w:val="en-GB"/>
        </w:rPr>
        <w:t xml:space="preserve"> אמרו</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מהיכן קורא את המגילה ויוצא בה כדי חובתו</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ר</w:t>
      </w:r>
      <w:r w:rsidR="08403DFE">
        <w:rPr>
          <w:rStyle w:val="LatinChar"/>
          <w:rFonts w:cs="FrankRuehl" w:hint="cs"/>
          <w:sz w:val="28"/>
          <w:szCs w:val="28"/>
          <w:rtl/>
          <w:lang w:val="en-GB"/>
        </w:rPr>
        <w:t>בי</w:t>
      </w:r>
      <w:r w:rsidR="085B2A9C" w:rsidRPr="085B2A9C">
        <w:rPr>
          <w:rStyle w:val="LatinChar"/>
          <w:rFonts w:cs="FrankRuehl"/>
          <w:sz w:val="28"/>
          <w:szCs w:val="28"/>
          <w:rtl/>
          <w:lang w:val="en-GB"/>
        </w:rPr>
        <w:t xml:space="preserve"> מאיר אומר</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כולה</w:t>
      </w:r>
      <w:r w:rsidR="08403DFE">
        <w:rPr>
          <w:rStyle w:val="LatinChar"/>
          <w:rFonts w:cs="FrankRuehl" w:hint="cs"/>
          <w:sz w:val="28"/>
          <w:szCs w:val="28"/>
          <w:rtl/>
          <w:lang w:val="en-GB"/>
        </w:rPr>
        <w:t>.</w:t>
      </w:r>
      <w:r w:rsidR="08403DFE">
        <w:rPr>
          <w:rStyle w:val="LatinChar"/>
          <w:rFonts w:cs="FrankRuehl"/>
          <w:sz w:val="28"/>
          <w:szCs w:val="28"/>
          <w:rtl/>
          <w:lang w:val="en-GB"/>
        </w:rPr>
        <w:t xml:space="preserve"> ר</w:t>
      </w:r>
      <w:r w:rsidR="08403DFE">
        <w:rPr>
          <w:rStyle w:val="LatinChar"/>
          <w:rFonts w:cs="FrankRuehl" w:hint="cs"/>
          <w:sz w:val="28"/>
          <w:szCs w:val="28"/>
          <w:rtl/>
          <w:lang w:val="en-GB"/>
        </w:rPr>
        <w:t>בי</w:t>
      </w:r>
      <w:r w:rsidR="085B2A9C" w:rsidRPr="085B2A9C">
        <w:rPr>
          <w:rStyle w:val="LatinChar"/>
          <w:rFonts w:cs="FrankRuehl"/>
          <w:sz w:val="28"/>
          <w:szCs w:val="28"/>
          <w:rtl/>
          <w:lang w:val="en-GB"/>
        </w:rPr>
        <w:t xml:space="preserve"> יהודא אומר מ</w:t>
      </w:r>
      <w:r w:rsidR="08403DFE">
        <w:rPr>
          <w:rStyle w:val="LatinChar"/>
          <w:rFonts w:cs="FrankRuehl" w:hint="cs"/>
          <w:sz w:val="28"/>
          <w:szCs w:val="28"/>
          <w:rtl/>
          <w:lang w:val="en-GB"/>
        </w:rPr>
        <w:t>"</w:t>
      </w:r>
      <w:r w:rsidR="085B2A9C" w:rsidRPr="085B2A9C">
        <w:rPr>
          <w:rStyle w:val="LatinChar"/>
          <w:rFonts w:cs="FrankRuehl"/>
          <w:sz w:val="28"/>
          <w:szCs w:val="28"/>
          <w:rtl/>
          <w:lang w:val="en-GB"/>
        </w:rPr>
        <w:t>איש יהודי</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B2A9C" w:rsidRPr="08403DFE">
        <w:rPr>
          <w:rStyle w:val="LatinChar"/>
          <w:rFonts w:cs="Dbs-Rashi"/>
          <w:szCs w:val="20"/>
          <w:rtl/>
          <w:lang w:val="en-GB"/>
        </w:rPr>
        <w:t>(</w:t>
      </w:r>
      <w:r w:rsidR="08403DFE" w:rsidRPr="08403DFE">
        <w:rPr>
          <w:rStyle w:val="LatinChar"/>
          <w:rFonts w:cs="Dbs-Rashi" w:hint="cs"/>
          <w:szCs w:val="20"/>
          <w:rtl/>
          <w:lang w:val="en-GB"/>
        </w:rPr>
        <w:t>למעלה</w:t>
      </w:r>
      <w:r w:rsidR="085B2A9C" w:rsidRPr="08403DFE">
        <w:rPr>
          <w:rStyle w:val="LatinChar"/>
          <w:rFonts w:cs="Dbs-Rashi"/>
          <w:szCs w:val="20"/>
          <w:rtl/>
          <w:lang w:val="en-GB"/>
        </w:rPr>
        <w:t xml:space="preserve"> ב, ה)</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ר</w:t>
      </w:r>
      <w:r w:rsidR="08403DFE">
        <w:rPr>
          <w:rStyle w:val="LatinChar"/>
          <w:rFonts w:cs="FrankRuehl" w:hint="cs"/>
          <w:sz w:val="28"/>
          <w:szCs w:val="28"/>
          <w:rtl/>
          <w:lang w:val="en-GB"/>
        </w:rPr>
        <w:t>בי</w:t>
      </w:r>
      <w:r w:rsidR="085B2A9C" w:rsidRPr="085B2A9C">
        <w:rPr>
          <w:rStyle w:val="LatinChar"/>
          <w:rFonts w:cs="FrankRuehl"/>
          <w:sz w:val="28"/>
          <w:szCs w:val="28"/>
          <w:rtl/>
          <w:lang w:val="en-GB"/>
        </w:rPr>
        <w:t xml:space="preserve"> יוסי אומר</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מ</w:t>
      </w:r>
      <w:r w:rsidR="08403DFE">
        <w:rPr>
          <w:rStyle w:val="LatinChar"/>
          <w:rFonts w:cs="FrankRuehl" w:hint="cs"/>
          <w:sz w:val="28"/>
          <w:szCs w:val="28"/>
          <w:rtl/>
          <w:lang w:val="en-GB"/>
        </w:rPr>
        <w:t>"</w:t>
      </w:r>
      <w:r w:rsidR="085B2A9C" w:rsidRPr="085B2A9C">
        <w:rPr>
          <w:rStyle w:val="LatinChar"/>
          <w:rFonts w:cs="FrankRuehl"/>
          <w:sz w:val="28"/>
          <w:szCs w:val="28"/>
          <w:rtl/>
          <w:lang w:val="en-GB"/>
        </w:rPr>
        <w:t>אחר הדברים האלה</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B2A9C" w:rsidRPr="08403DFE">
        <w:rPr>
          <w:rStyle w:val="LatinChar"/>
          <w:rFonts w:cs="Dbs-Rashi"/>
          <w:szCs w:val="20"/>
          <w:rtl/>
          <w:lang w:val="en-GB"/>
        </w:rPr>
        <w:t>(</w:t>
      </w:r>
      <w:r w:rsidR="08403DFE" w:rsidRPr="08403DFE">
        <w:rPr>
          <w:rStyle w:val="LatinChar"/>
          <w:rFonts w:cs="Dbs-Rashi" w:hint="cs"/>
          <w:szCs w:val="20"/>
          <w:rtl/>
          <w:lang w:val="en-GB"/>
        </w:rPr>
        <w:t>למעלה</w:t>
      </w:r>
      <w:r w:rsidR="085B2A9C" w:rsidRPr="08403DFE">
        <w:rPr>
          <w:rStyle w:val="LatinChar"/>
          <w:rFonts w:cs="Dbs-Rashi"/>
          <w:szCs w:val="20"/>
          <w:rtl/>
          <w:lang w:val="en-GB"/>
        </w:rPr>
        <w:t xml:space="preserve"> ג, א)</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ר</w:t>
      </w:r>
      <w:r w:rsidR="08403DFE">
        <w:rPr>
          <w:rStyle w:val="LatinChar"/>
          <w:rFonts w:cs="FrankRuehl" w:hint="cs"/>
          <w:sz w:val="28"/>
          <w:szCs w:val="28"/>
          <w:rtl/>
          <w:lang w:val="en-GB"/>
        </w:rPr>
        <w:t>בי</w:t>
      </w:r>
      <w:r w:rsidR="085B2A9C" w:rsidRPr="085B2A9C">
        <w:rPr>
          <w:rStyle w:val="LatinChar"/>
          <w:rFonts w:cs="FrankRuehl"/>
          <w:sz w:val="28"/>
          <w:szCs w:val="28"/>
          <w:rtl/>
          <w:lang w:val="en-GB"/>
        </w:rPr>
        <w:t xml:space="preserve"> שמעון אומר</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מ</w:t>
      </w:r>
      <w:r w:rsidR="08403DFE">
        <w:rPr>
          <w:rStyle w:val="LatinChar"/>
          <w:rFonts w:cs="FrankRuehl" w:hint="cs"/>
          <w:sz w:val="28"/>
          <w:szCs w:val="28"/>
          <w:rtl/>
          <w:lang w:val="en-GB"/>
        </w:rPr>
        <w:t>"</w:t>
      </w:r>
      <w:r w:rsidR="085B2A9C" w:rsidRPr="085B2A9C">
        <w:rPr>
          <w:rStyle w:val="LatinChar"/>
          <w:rFonts w:cs="FrankRuehl"/>
          <w:sz w:val="28"/>
          <w:szCs w:val="28"/>
          <w:rtl/>
          <w:lang w:val="en-GB"/>
        </w:rPr>
        <w:t>בלילה ההוא</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B2A9C" w:rsidRPr="08403DFE">
        <w:rPr>
          <w:rStyle w:val="LatinChar"/>
          <w:rFonts w:cs="Dbs-Rashi"/>
          <w:szCs w:val="20"/>
          <w:rtl/>
          <w:lang w:val="en-GB"/>
        </w:rPr>
        <w:t>(</w:t>
      </w:r>
      <w:r w:rsidR="08403DFE" w:rsidRPr="08403DFE">
        <w:rPr>
          <w:rStyle w:val="LatinChar"/>
          <w:rFonts w:cs="Dbs-Rashi" w:hint="cs"/>
          <w:szCs w:val="20"/>
          <w:rtl/>
          <w:lang w:val="en-GB"/>
        </w:rPr>
        <w:t>למעלה</w:t>
      </w:r>
      <w:r w:rsidR="085B2A9C" w:rsidRPr="08403DFE">
        <w:rPr>
          <w:rStyle w:val="LatinChar"/>
          <w:rFonts w:cs="Dbs-Rashi"/>
          <w:szCs w:val="20"/>
          <w:rtl/>
          <w:lang w:val="en-GB"/>
        </w:rPr>
        <w:t xml:space="preserve"> ו, א)</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ר</w:t>
      </w:r>
      <w:r w:rsidR="08403DFE">
        <w:rPr>
          <w:rStyle w:val="LatinChar"/>
          <w:rFonts w:cs="FrankRuehl" w:hint="cs"/>
          <w:sz w:val="28"/>
          <w:szCs w:val="28"/>
          <w:rtl/>
          <w:lang w:val="en-GB"/>
        </w:rPr>
        <w:t>ב</w:t>
      </w:r>
      <w:r w:rsidR="085B2A9C" w:rsidRPr="085B2A9C">
        <w:rPr>
          <w:rStyle w:val="LatinChar"/>
          <w:rFonts w:cs="FrankRuehl"/>
          <w:sz w:val="28"/>
          <w:szCs w:val="28"/>
          <w:rtl/>
          <w:lang w:val="en-GB"/>
        </w:rPr>
        <w:t xml:space="preserve"> הונא אמר</w:t>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מהכא </w:t>
      </w:r>
      <w:r w:rsidR="08403DFE">
        <w:rPr>
          <w:rStyle w:val="LatinChar"/>
          <w:rFonts w:cs="FrankRuehl" w:hint="cs"/>
          <w:sz w:val="28"/>
          <w:szCs w:val="28"/>
          <w:rtl/>
          <w:lang w:val="en-GB"/>
        </w:rPr>
        <w:t>"</w:t>
      </w:r>
      <w:r w:rsidR="085B2A9C" w:rsidRPr="085B2A9C">
        <w:rPr>
          <w:rStyle w:val="LatinChar"/>
          <w:rFonts w:cs="FrankRuehl"/>
          <w:sz w:val="28"/>
          <w:szCs w:val="28"/>
          <w:rtl/>
          <w:lang w:val="en-GB"/>
        </w:rPr>
        <w:t>ומה ראו על ככה ומה הגיע אליהם</w:t>
      </w:r>
      <w:r w:rsidR="08403DFE">
        <w:rPr>
          <w:rStyle w:val="LatinChar"/>
          <w:rFonts w:cs="FrankRuehl" w:hint="cs"/>
          <w:sz w:val="28"/>
          <w:szCs w:val="28"/>
          <w:rtl/>
          <w:lang w:val="en-GB"/>
        </w:rPr>
        <w:t>"</w:t>
      </w:r>
      <w:r w:rsidR="08403DFE">
        <w:rPr>
          <w:rStyle w:val="FootnoteReference"/>
          <w:rFonts w:cs="FrankRuehl"/>
          <w:szCs w:val="28"/>
          <w:rtl/>
        </w:rPr>
        <w:footnoteReference w:id="363"/>
      </w:r>
      <w:r w:rsidR="08403DFE">
        <w:rPr>
          <w:rStyle w:val="LatinChar"/>
          <w:rFonts w:cs="FrankRuehl" w:hint="cs"/>
          <w:sz w:val="28"/>
          <w:szCs w:val="28"/>
          <w:rtl/>
          <w:lang w:val="en-GB"/>
        </w:rPr>
        <w:t>.</w:t>
      </w:r>
      <w:r w:rsidR="085B2A9C" w:rsidRPr="085B2A9C">
        <w:rPr>
          <w:rStyle w:val="LatinChar"/>
          <w:rFonts w:cs="FrankRuehl"/>
          <w:sz w:val="28"/>
          <w:szCs w:val="28"/>
          <w:rtl/>
          <w:lang w:val="en-GB"/>
        </w:rPr>
        <w:t xml:space="preserve"> מאן דאמר כולה</w:t>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090EA8">
        <w:rPr>
          <w:rStyle w:val="LatinChar"/>
          <w:rFonts w:cs="FrankRuehl" w:hint="cs"/>
          <w:sz w:val="28"/>
          <w:szCs w:val="28"/>
          <w:rtl/>
          <w:lang w:val="en-GB"/>
        </w:rPr>
        <w:t>"</w:t>
      </w:r>
      <w:r w:rsidR="085B2A9C" w:rsidRPr="085B2A9C">
        <w:rPr>
          <w:rStyle w:val="LatinChar"/>
          <w:rFonts w:cs="FrankRuehl"/>
          <w:sz w:val="28"/>
          <w:szCs w:val="28"/>
          <w:rtl/>
          <w:lang w:val="en-GB"/>
        </w:rPr>
        <w:t>מה ראה</w:t>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אחשורוש להשתמש בכלי בית המקדש</w:t>
      </w:r>
      <w:r w:rsidR="08090EA8">
        <w:rPr>
          <w:rStyle w:val="FootnoteReference"/>
          <w:rFonts w:cs="FrankRuehl"/>
          <w:szCs w:val="28"/>
          <w:rtl/>
        </w:rPr>
        <w:footnoteReference w:id="364"/>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090EA8">
        <w:rPr>
          <w:rStyle w:val="LatinChar"/>
          <w:rFonts w:cs="FrankRuehl" w:hint="cs"/>
          <w:sz w:val="28"/>
          <w:szCs w:val="28"/>
          <w:rtl/>
          <w:lang w:val="en-GB"/>
        </w:rPr>
        <w:t>"</w:t>
      </w:r>
      <w:r w:rsidR="085B2A9C" w:rsidRPr="085B2A9C">
        <w:rPr>
          <w:rStyle w:val="LatinChar"/>
          <w:rFonts w:cs="FrankRuehl"/>
          <w:sz w:val="28"/>
          <w:szCs w:val="28"/>
          <w:rtl/>
          <w:lang w:val="en-GB"/>
        </w:rPr>
        <w:t>על ככה</w:t>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שמלאו שבעים שנה למאי דחשיב ולא אפריקו</w:t>
      </w:r>
      <w:r w:rsidR="083E0D6A">
        <w:rPr>
          <w:rStyle w:val="LatinChar"/>
          <w:rFonts w:cs="FrankRuehl" w:hint="cs"/>
          <w:sz w:val="28"/>
          <w:szCs w:val="28"/>
          <w:rtl/>
          <w:lang w:val="en-GB"/>
        </w:rPr>
        <w:t>*</w:t>
      </w:r>
      <w:r w:rsidR="08090EA8">
        <w:rPr>
          <w:rStyle w:val="FootnoteReference"/>
          <w:rFonts w:cs="FrankRuehl"/>
          <w:szCs w:val="28"/>
          <w:rtl/>
        </w:rPr>
        <w:footnoteReference w:id="365"/>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090EA8">
        <w:rPr>
          <w:rStyle w:val="LatinChar"/>
          <w:rFonts w:cs="FrankRuehl" w:hint="cs"/>
          <w:sz w:val="28"/>
          <w:szCs w:val="28"/>
          <w:rtl/>
          <w:lang w:val="en-GB"/>
        </w:rPr>
        <w:t>"</w:t>
      </w:r>
      <w:r w:rsidR="085B2A9C" w:rsidRPr="085B2A9C">
        <w:rPr>
          <w:rStyle w:val="LatinChar"/>
          <w:rFonts w:cs="FrankRuehl"/>
          <w:sz w:val="28"/>
          <w:szCs w:val="28"/>
          <w:rtl/>
          <w:lang w:val="en-GB"/>
        </w:rPr>
        <w:t>ומה הגיע אליהם</w:t>
      </w:r>
      <w:r w:rsidR="08090EA8">
        <w:rPr>
          <w:rStyle w:val="LatinChar"/>
          <w:rFonts w:cs="FrankRuehl" w:hint="cs"/>
          <w:sz w:val="28"/>
          <w:szCs w:val="28"/>
          <w:rtl/>
          <w:lang w:val="en-GB"/>
        </w:rPr>
        <w:t>"</w:t>
      </w:r>
      <w:r w:rsidR="085B2A9C" w:rsidRPr="085B2A9C">
        <w:rPr>
          <w:rStyle w:val="LatinChar"/>
          <w:rFonts w:cs="FrankRuehl"/>
          <w:sz w:val="28"/>
          <w:szCs w:val="28"/>
          <w:rtl/>
          <w:lang w:val="en-GB"/>
        </w:rPr>
        <w:t xml:space="preserve"> בא השטן ורקד ביניהם והרג את ושתי</w:t>
      </w:r>
      <w:r w:rsidR="08934667">
        <w:rPr>
          <w:rStyle w:val="FootnoteReference"/>
          <w:rFonts w:cs="FrankRuehl"/>
          <w:szCs w:val="28"/>
          <w:rtl/>
        </w:rPr>
        <w:footnoteReference w:id="366"/>
      </w:r>
      <w:r w:rsidR="08934667">
        <w:rPr>
          <w:rStyle w:val="LatinChar"/>
          <w:rFonts w:cs="FrankRuehl" w:hint="cs"/>
          <w:sz w:val="28"/>
          <w:szCs w:val="28"/>
          <w:rtl/>
          <w:lang w:val="en-GB"/>
        </w:rPr>
        <w:t>.</w:t>
      </w:r>
      <w:r w:rsidR="085B2A9C" w:rsidRPr="085B2A9C">
        <w:rPr>
          <w:rStyle w:val="LatinChar"/>
          <w:rFonts w:cs="FrankRuehl"/>
          <w:sz w:val="28"/>
          <w:szCs w:val="28"/>
          <w:rtl/>
          <w:lang w:val="en-GB"/>
        </w:rPr>
        <w:t xml:space="preserve"> מ</w:t>
      </w:r>
      <w:r w:rsidR="085874B5">
        <w:rPr>
          <w:rStyle w:val="LatinChar"/>
          <w:rFonts w:cs="FrankRuehl" w:hint="cs"/>
          <w:sz w:val="28"/>
          <w:szCs w:val="28"/>
          <w:rtl/>
          <w:lang w:val="en-GB"/>
        </w:rPr>
        <w:t>אן דאמר</w:t>
      </w:r>
      <w:r w:rsidR="085B2A9C" w:rsidRPr="085B2A9C">
        <w:rPr>
          <w:rStyle w:val="LatinChar"/>
          <w:rFonts w:cs="FrankRuehl"/>
          <w:sz w:val="28"/>
          <w:szCs w:val="28"/>
          <w:rtl/>
          <w:lang w:val="en-GB"/>
        </w:rPr>
        <w:t xml:space="preserve"> מ</w:t>
      </w:r>
      <w:r w:rsidR="085874B5">
        <w:rPr>
          <w:rStyle w:val="LatinChar"/>
          <w:rFonts w:cs="FrankRuehl" w:hint="cs"/>
          <w:sz w:val="28"/>
          <w:szCs w:val="28"/>
          <w:rtl/>
          <w:lang w:val="en-GB"/>
        </w:rPr>
        <w:t>"</w:t>
      </w:r>
      <w:r w:rsidR="085B2A9C" w:rsidRPr="085B2A9C">
        <w:rPr>
          <w:rStyle w:val="LatinChar"/>
          <w:rFonts w:cs="FrankRuehl"/>
          <w:sz w:val="28"/>
          <w:szCs w:val="28"/>
          <w:rtl/>
          <w:lang w:val="en-GB"/>
        </w:rPr>
        <w:t>איש יהודי</w:t>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874B5">
        <w:rPr>
          <w:rStyle w:val="LatinChar"/>
          <w:rFonts w:cs="FrankRuehl" w:hint="cs"/>
          <w:sz w:val="28"/>
          <w:szCs w:val="28"/>
          <w:rtl/>
          <w:lang w:val="en-GB"/>
        </w:rPr>
        <w:t>"</w:t>
      </w:r>
      <w:r w:rsidR="085B2A9C" w:rsidRPr="085B2A9C">
        <w:rPr>
          <w:rStyle w:val="LatinChar"/>
          <w:rFonts w:cs="FrankRuehl"/>
          <w:sz w:val="28"/>
          <w:szCs w:val="28"/>
          <w:rtl/>
          <w:lang w:val="en-GB"/>
        </w:rPr>
        <w:t>מה ראה</w:t>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מרדכי שנתקנא בהמן</w:t>
      </w:r>
      <w:r w:rsidR="085874B5">
        <w:rPr>
          <w:rStyle w:val="FootnoteReference"/>
          <w:rFonts w:cs="FrankRuehl"/>
          <w:szCs w:val="28"/>
          <w:rtl/>
        </w:rPr>
        <w:footnoteReference w:id="367"/>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874B5">
        <w:rPr>
          <w:rStyle w:val="LatinChar"/>
          <w:rFonts w:cs="FrankRuehl" w:hint="cs"/>
          <w:sz w:val="28"/>
          <w:szCs w:val="28"/>
          <w:rtl/>
          <w:lang w:val="en-GB"/>
        </w:rPr>
        <w:t>"</w:t>
      </w:r>
      <w:r w:rsidR="085B2A9C" w:rsidRPr="085B2A9C">
        <w:rPr>
          <w:rStyle w:val="LatinChar"/>
          <w:rFonts w:cs="FrankRuehl"/>
          <w:sz w:val="28"/>
          <w:szCs w:val="28"/>
          <w:rtl/>
          <w:lang w:val="en-GB"/>
        </w:rPr>
        <w:t>על ככה</w:t>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דשוייה נפשיה עבודת אלילים</w:t>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874B5">
        <w:rPr>
          <w:rStyle w:val="LatinChar"/>
          <w:rFonts w:cs="FrankRuehl" w:hint="cs"/>
          <w:sz w:val="28"/>
          <w:szCs w:val="28"/>
          <w:rtl/>
          <w:lang w:val="en-GB"/>
        </w:rPr>
        <w:t>"</w:t>
      </w:r>
      <w:r w:rsidR="085B2A9C" w:rsidRPr="085B2A9C">
        <w:rPr>
          <w:rStyle w:val="LatinChar"/>
          <w:rFonts w:cs="FrankRuehl"/>
          <w:sz w:val="28"/>
          <w:szCs w:val="28"/>
          <w:rtl/>
          <w:lang w:val="en-GB"/>
        </w:rPr>
        <w:t>ומה הגיע אליהם</w:t>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דמתרחיש להו ניסא</w:t>
      </w:r>
      <w:r w:rsidR="085874B5">
        <w:rPr>
          <w:rStyle w:val="FootnoteReference"/>
          <w:rFonts w:cs="FrankRuehl"/>
          <w:szCs w:val="28"/>
          <w:rtl/>
        </w:rPr>
        <w:footnoteReference w:id="368"/>
      </w:r>
      <w:r w:rsidR="085874B5">
        <w:rPr>
          <w:rStyle w:val="LatinChar"/>
          <w:rFonts w:cs="FrankRuehl" w:hint="cs"/>
          <w:sz w:val="28"/>
          <w:szCs w:val="28"/>
          <w:rtl/>
          <w:lang w:val="en-GB"/>
        </w:rPr>
        <w:t>.</w:t>
      </w:r>
      <w:r w:rsidR="085B2A9C" w:rsidRPr="085B2A9C">
        <w:rPr>
          <w:rStyle w:val="LatinChar"/>
          <w:rFonts w:cs="FrankRuehl"/>
          <w:sz w:val="28"/>
          <w:szCs w:val="28"/>
          <w:rtl/>
          <w:lang w:val="en-GB"/>
        </w:rPr>
        <w:t xml:space="preserve"> מ</w:t>
      </w:r>
      <w:r w:rsidR="08FE767E">
        <w:rPr>
          <w:rStyle w:val="LatinChar"/>
          <w:rFonts w:cs="FrankRuehl" w:hint="cs"/>
          <w:sz w:val="28"/>
          <w:szCs w:val="28"/>
          <w:rtl/>
          <w:lang w:val="en-GB"/>
        </w:rPr>
        <w:t>אן דאמר</w:t>
      </w:r>
      <w:r w:rsidR="085B2A9C" w:rsidRPr="085B2A9C">
        <w:rPr>
          <w:rStyle w:val="LatinChar"/>
          <w:rFonts w:cs="FrankRuehl"/>
          <w:sz w:val="28"/>
          <w:szCs w:val="28"/>
          <w:rtl/>
          <w:lang w:val="en-GB"/>
        </w:rPr>
        <w:t xml:space="preserve"> מ</w:t>
      </w:r>
      <w:r w:rsidR="08FE767E">
        <w:rPr>
          <w:rStyle w:val="LatinChar"/>
          <w:rFonts w:cs="FrankRuehl" w:hint="cs"/>
          <w:sz w:val="28"/>
          <w:szCs w:val="28"/>
          <w:rtl/>
          <w:lang w:val="en-GB"/>
        </w:rPr>
        <w:t>"</w:t>
      </w:r>
      <w:r w:rsidR="085B2A9C" w:rsidRPr="085B2A9C">
        <w:rPr>
          <w:rStyle w:val="LatinChar"/>
          <w:rFonts w:cs="FrankRuehl"/>
          <w:sz w:val="28"/>
          <w:szCs w:val="28"/>
          <w:rtl/>
          <w:lang w:val="en-GB"/>
        </w:rPr>
        <w:t>אחר הדברים האלה</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FE767E">
        <w:rPr>
          <w:rStyle w:val="LatinChar"/>
          <w:rFonts w:cs="FrankRuehl" w:hint="cs"/>
          <w:sz w:val="28"/>
          <w:szCs w:val="28"/>
          <w:rtl/>
          <w:lang w:val="en-GB"/>
        </w:rPr>
        <w:t>"</w:t>
      </w:r>
      <w:r w:rsidR="085B2A9C" w:rsidRPr="085B2A9C">
        <w:rPr>
          <w:rStyle w:val="LatinChar"/>
          <w:rFonts w:cs="FrankRuehl"/>
          <w:sz w:val="28"/>
          <w:szCs w:val="28"/>
          <w:rtl/>
          <w:lang w:val="en-GB"/>
        </w:rPr>
        <w:t>מה ראה</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המן שנתקנא בכל היהודים</w:t>
      </w:r>
      <w:r w:rsidR="08FE767E">
        <w:rPr>
          <w:rStyle w:val="FootnoteReference"/>
          <w:rFonts w:cs="FrankRuehl"/>
          <w:szCs w:val="28"/>
          <w:rtl/>
        </w:rPr>
        <w:footnoteReference w:id="369"/>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FE767E">
        <w:rPr>
          <w:rStyle w:val="LatinChar"/>
          <w:rFonts w:cs="FrankRuehl" w:hint="cs"/>
          <w:sz w:val="28"/>
          <w:szCs w:val="28"/>
          <w:rtl/>
          <w:lang w:val="en-GB"/>
        </w:rPr>
        <w:t>"</w:t>
      </w:r>
      <w:r w:rsidR="085B2A9C" w:rsidRPr="085B2A9C">
        <w:rPr>
          <w:rStyle w:val="LatinChar"/>
          <w:rFonts w:cs="FrankRuehl"/>
          <w:sz w:val="28"/>
          <w:szCs w:val="28"/>
          <w:rtl/>
          <w:lang w:val="en-GB"/>
        </w:rPr>
        <w:t>על ככה</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משום ד</w:t>
      </w:r>
      <w:r w:rsidR="08FE767E">
        <w:rPr>
          <w:rStyle w:val="LatinChar"/>
          <w:rFonts w:cs="FrankRuehl" w:hint="cs"/>
          <w:sz w:val="28"/>
          <w:szCs w:val="28"/>
          <w:rtl/>
          <w:lang w:val="en-GB"/>
        </w:rPr>
        <w:t>"</w:t>
      </w:r>
      <w:r w:rsidR="085B2A9C" w:rsidRPr="085B2A9C">
        <w:rPr>
          <w:rStyle w:val="LatinChar"/>
          <w:rFonts w:cs="FrankRuehl"/>
          <w:sz w:val="28"/>
          <w:szCs w:val="28"/>
          <w:rtl/>
          <w:lang w:val="en-GB"/>
        </w:rPr>
        <w:t>מרדכי לא יכרע ולא ישתחוה</w:t>
      </w:r>
      <w:r w:rsidR="08FE767E">
        <w:rPr>
          <w:rStyle w:val="LatinChar"/>
          <w:rFonts w:cs="FrankRuehl" w:hint="cs"/>
          <w:sz w:val="28"/>
          <w:szCs w:val="28"/>
          <w:rtl/>
          <w:lang w:val="en-GB"/>
        </w:rPr>
        <w:t xml:space="preserve">" </w:t>
      </w:r>
      <w:r w:rsidR="08FE767E" w:rsidRPr="08FE767E">
        <w:rPr>
          <w:rStyle w:val="LatinChar"/>
          <w:rFonts w:cs="Dbs-Rashi" w:hint="cs"/>
          <w:szCs w:val="20"/>
          <w:rtl/>
          <w:lang w:val="en-GB"/>
        </w:rPr>
        <w:t>(למעלה ג, ב)</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FE767E">
        <w:rPr>
          <w:rStyle w:val="LatinChar"/>
          <w:rFonts w:cs="FrankRuehl" w:hint="cs"/>
          <w:sz w:val="28"/>
          <w:szCs w:val="28"/>
          <w:rtl/>
          <w:lang w:val="en-GB"/>
        </w:rPr>
        <w:t>"</w:t>
      </w:r>
      <w:r w:rsidR="085B2A9C" w:rsidRPr="085B2A9C">
        <w:rPr>
          <w:rStyle w:val="LatinChar"/>
          <w:rFonts w:cs="FrankRuehl"/>
          <w:sz w:val="28"/>
          <w:szCs w:val="28"/>
          <w:rtl/>
          <w:lang w:val="en-GB"/>
        </w:rPr>
        <w:t>ומה הגיע אליהם</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שתלו אותו ואת בניו על העץ</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ומ</w:t>
      </w:r>
      <w:r w:rsidR="08FE767E">
        <w:rPr>
          <w:rStyle w:val="LatinChar"/>
          <w:rFonts w:cs="FrankRuehl" w:hint="cs"/>
          <w:sz w:val="28"/>
          <w:szCs w:val="28"/>
          <w:rtl/>
          <w:lang w:val="en-GB"/>
        </w:rPr>
        <w:t>אן דאמר</w:t>
      </w:r>
      <w:r w:rsidR="085B2A9C" w:rsidRPr="085B2A9C">
        <w:rPr>
          <w:rStyle w:val="LatinChar"/>
          <w:rFonts w:cs="FrankRuehl"/>
          <w:sz w:val="28"/>
          <w:szCs w:val="28"/>
          <w:rtl/>
          <w:lang w:val="en-GB"/>
        </w:rPr>
        <w:t xml:space="preserve"> מ</w:t>
      </w:r>
      <w:r w:rsidR="08FE767E">
        <w:rPr>
          <w:rStyle w:val="LatinChar"/>
          <w:rFonts w:cs="FrankRuehl" w:hint="cs"/>
          <w:sz w:val="28"/>
          <w:szCs w:val="28"/>
          <w:rtl/>
          <w:lang w:val="en-GB"/>
        </w:rPr>
        <w:t>"</w:t>
      </w:r>
      <w:r w:rsidR="085B2A9C" w:rsidRPr="085B2A9C">
        <w:rPr>
          <w:rStyle w:val="LatinChar"/>
          <w:rFonts w:cs="FrankRuehl"/>
          <w:sz w:val="28"/>
          <w:szCs w:val="28"/>
          <w:rtl/>
          <w:lang w:val="en-GB"/>
        </w:rPr>
        <w:t>בלילה ההוא</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FE767E">
        <w:rPr>
          <w:rStyle w:val="LatinChar"/>
          <w:rFonts w:cs="FrankRuehl" w:hint="cs"/>
          <w:sz w:val="28"/>
          <w:szCs w:val="28"/>
          <w:rtl/>
          <w:lang w:val="en-GB"/>
        </w:rPr>
        <w:t>"</w:t>
      </w:r>
      <w:r w:rsidR="085B2A9C" w:rsidRPr="085B2A9C">
        <w:rPr>
          <w:rStyle w:val="LatinChar"/>
          <w:rFonts w:cs="FrankRuehl"/>
          <w:sz w:val="28"/>
          <w:szCs w:val="28"/>
          <w:rtl/>
          <w:lang w:val="en-GB"/>
        </w:rPr>
        <w:t>מה ראה</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אחשורוש להביא ספר הזכרונות</w:t>
      </w:r>
      <w:r w:rsidR="08FE767E">
        <w:rPr>
          <w:rStyle w:val="FootnoteReference"/>
          <w:rFonts w:cs="FrankRuehl"/>
          <w:szCs w:val="28"/>
          <w:rtl/>
        </w:rPr>
        <w:footnoteReference w:id="370"/>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FE767E">
        <w:rPr>
          <w:rStyle w:val="LatinChar"/>
          <w:rFonts w:cs="FrankRuehl" w:hint="cs"/>
          <w:sz w:val="28"/>
          <w:szCs w:val="28"/>
          <w:rtl/>
          <w:lang w:val="en-GB"/>
        </w:rPr>
        <w:t>"</w:t>
      </w:r>
      <w:r w:rsidR="085B2A9C" w:rsidRPr="085B2A9C">
        <w:rPr>
          <w:rStyle w:val="LatinChar"/>
          <w:rFonts w:cs="FrankRuehl"/>
          <w:sz w:val="28"/>
          <w:szCs w:val="28"/>
          <w:rtl/>
          <w:lang w:val="en-GB"/>
        </w:rPr>
        <w:t>על ככה</w:t>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דזמינתיה אסתר להמן ואסקיה אדעתיה למיעץ עצה עילויה דההוא גברא למקטליה</w:t>
      </w:r>
      <w:r w:rsidR="08FE767E">
        <w:rPr>
          <w:rStyle w:val="FootnoteReference"/>
          <w:rFonts w:cs="FrankRuehl"/>
          <w:szCs w:val="28"/>
          <w:rtl/>
        </w:rPr>
        <w:footnoteReference w:id="371"/>
      </w:r>
      <w:r w:rsidR="08FE767E">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5F534D">
        <w:rPr>
          <w:rStyle w:val="LatinChar"/>
          <w:rFonts w:cs="FrankRuehl" w:hint="cs"/>
          <w:sz w:val="28"/>
          <w:szCs w:val="28"/>
          <w:rtl/>
          <w:lang w:val="en-GB"/>
        </w:rPr>
        <w:t>"</w:t>
      </w:r>
      <w:r w:rsidR="085B2A9C" w:rsidRPr="085B2A9C">
        <w:rPr>
          <w:rStyle w:val="LatinChar"/>
          <w:rFonts w:cs="FrankRuehl"/>
          <w:sz w:val="28"/>
          <w:szCs w:val="28"/>
          <w:rtl/>
          <w:lang w:val="en-GB"/>
        </w:rPr>
        <w:t>ומה הגיע עליהם</w:t>
      </w:r>
      <w:r w:rsidR="085F534D">
        <w:rPr>
          <w:rStyle w:val="LatinChar"/>
          <w:rFonts w:cs="FrankRuehl" w:hint="cs"/>
          <w:sz w:val="28"/>
          <w:szCs w:val="28"/>
          <w:rtl/>
          <w:lang w:val="en-GB"/>
        </w:rPr>
        <w:t>"</w:t>
      </w:r>
      <w:r w:rsidR="085B2A9C" w:rsidRPr="085B2A9C">
        <w:rPr>
          <w:rStyle w:val="LatinChar"/>
          <w:rFonts w:cs="FrankRuehl"/>
          <w:sz w:val="28"/>
          <w:szCs w:val="28"/>
          <w:rtl/>
          <w:lang w:val="en-GB"/>
        </w:rPr>
        <w:t xml:space="preserve"> דאתרחיש להו ניסא</w:t>
      </w:r>
      <w:r w:rsidR="085F534D">
        <w:rPr>
          <w:rStyle w:val="LatinChar"/>
          <w:rFonts w:cs="FrankRuehl" w:hint="cs"/>
          <w:sz w:val="28"/>
          <w:szCs w:val="28"/>
          <w:rtl/>
          <w:lang w:val="en-GB"/>
        </w:rPr>
        <w:t>.</w:t>
      </w:r>
      <w:r w:rsidR="085B2A9C" w:rsidRPr="085B2A9C">
        <w:rPr>
          <w:rStyle w:val="LatinChar"/>
          <w:rFonts w:cs="FrankRuehl"/>
          <w:sz w:val="28"/>
          <w:szCs w:val="28"/>
          <w:rtl/>
          <w:lang w:val="en-GB"/>
        </w:rPr>
        <w:t xml:space="preserve"> </w:t>
      </w:r>
    </w:p>
    <w:p w:rsidR="08382337" w:rsidRDefault="082B109A" w:rsidP="08EE27DF">
      <w:pPr>
        <w:jc w:val="both"/>
        <w:rPr>
          <w:rStyle w:val="LatinChar"/>
          <w:rFonts w:cs="FrankRuehl" w:hint="cs"/>
          <w:sz w:val="28"/>
          <w:szCs w:val="28"/>
          <w:rtl/>
          <w:lang w:val="en-GB"/>
        </w:rPr>
      </w:pPr>
      <w:r>
        <w:rPr>
          <w:rStyle w:val="LatinChar"/>
          <w:rtl/>
        </w:rPr>
        <w:t>#</w:t>
      </w:r>
      <w:r w:rsidR="085B2A9C" w:rsidRPr="085F534D">
        <w:rPr>
          <w:rStyle w:val="Title1"/>
          <w:rtl/>
        </w:rPr>
        <w:t>הנה נראה</w:t>
      </w:r>
      <w:r w:rsidR="085F534D" w:rsidRPr="085F534D">
        <w:rPr>
          <w:rStyle w:val="LatinChar"/>
          <w:rtl/>
        </w:rPr>
        <w:t>=</w:t>
      </w:r>
      <w:r w:rsidR="085B2A9C" w:rsidRPr="085B2A9C">
        <w:rPr>
          <w:rStyle w:val="LatinChar"/>
          <w:rFonts w:cs="FrankRuehl"/>
          <w:sz w:val="28"/>
          <w:szCs w:val="28"/>
          <w:rtl/>
          <w:lang w:val="en-GB"/>
        </w:rPr>
        <w:t xml:space="preserve"> כן גם הם מפרשים הכתוב </w:t>
      </w:r>
      <w:r w:rsidR="085A303A">
        <w:rPr>
          <w:rStyle w:val="LatinChar"/>
          <w:rFonts w:cs="FrankRuehl" w:hint="cs"/>
          <w:sz w:val="28"/>
          <w:szCs w:val="28"/>
          <w:rtl/>
          <w:lang w:val="en-GB"/>
        </w:rPr>
        <w:t>"</w:t>
      </w:r>
      <w:r w:rsidR="085B2A9C" w:rsidRPr="085B2A9C">
        <w:rPr>
          <w:rStyle w:val="LatinChar"/>
          <w:rFonts w:cs="FrankRuehl"/>
          <w:sz w:val="28"/>
          <w:szCs w:val="28"/>
          <w:rtl/>
          <w:lang w:val="en-GB"/>
        </w:rPr>
        <w:t>על כן על כל דברי האגרת הזאת</w:t>
      </w:r>
      <w:r w:rsidR="085A303A">
        <w:rPr>
          <w:rStyle w:val="LatinChar"/>
          <w:rFonts w:cs="FrankRuehl" w:hint="cs"/>
          <w:sz w:val="28"/>
          <w:szCs w:val="28"/>
          <w:rtl/>
          <w:lang w:val="en-GB"/>
        </w:rPr>
        <w:t>"</w:t>
      </w:r>
      <w:r w:rsidR="085B2A9C" w:rsidRPr="085B2A9C">
        <w:rPr>
          <w:rStyle w:val="LatinChar"/>
          <w:rFonts w:cs="FrankRuehl"/>
          <w:sz w:val="28"/>
          <w:szCs w:val="28"/>
          <w:rtl/>
          <w:lang w:val="en-GB"/>
        </w:rPr>
        <w:t xml:space="preserve"> כמו שפ</w:t>
      </w:r>
      <w:r w:rsidR="085A303A">
        <w:rPr>
          <w:rStyle w:val="LatinChar"/>
          <w:rFonts w:cs="FrankRuehl" w:hint="cs"/>
          <w:sz w:val="28"/>
          <w:szCs w:val="28"/>
          <w:rtl/>
          <w:lang w:val="en-GB"/>
        </w:rPr>
        <w:t>י</w:t>
      </w:r>
      <w:r w:rsidR="085B2A9C" w:rsidRPr="085B2A9C">
        <w:rPr>
          <w:rStyle w:val="LatinChar"/>
          <w:rFonts w:cs="FrankRuehl"/>
          <w:sz w:val="28"/>
          <w:szCs w:val="28"/>
          <w:rtl/>
          <w:lang w:val="en-GB"/>
        </w:rPr>
        <w:t>רשנו</w:t>
      </w:r>
      <w:r w:rsidR="085A303A">
        <w:rPr>
          <w:rStyle w:val="FootnoteReference"/>
          <w:rFonts w:cs="FrankRuehl"/>
          <w:szCs w:val="28"/>
          <w:rtl/>
        </w:rPr>
        <w:footnoteReference w:id="372"/>
      </w:r>
      <w:r w:rsidR="085A303A">
        <w:rPr>
          <w:rStyle w:val="LatinChar"/>
          <w:rFonts w:cs="FrankRuehl" w:hint="cs"/>
          <w:sz w:val="28"/>
          <w:szCs w:val="28"/>
          <w:rtl/>
          <w:lang w:val="en-GB"/>
        </w:rPr>
        <w:t>,</w:t>
      </w:r>
      <w:r w:rsidR="085B2A9C" w:rsidRPr="085B2A9C">
        <w:rPr>
          <w:rStyle w:val="LatinChar"/>
          <w:rFonts w:cs="FrankRuehl"/>
          <w:sz w:val="28"/>
          <w:szCs w:val="28"/>
          <w:rtl/>
          <w:lang w:val="en-GB"/>
        </w:rPr>
        <w:t xml:space="preserve"> רק שפירשו </w:t>
      </w:r>
      <w:r w:rsidR="08B54F42">
        <w:rPr>
          <w:rStyle w:val="LatinChar"/>
          <w:rFonts w:cs="FrankRuehl" w:hint="cs"/>
          <w:sz w:val="28"/>
          <w:szCs w:val="28"/>
          <w:rtl/>
          <w:lang w:val="en-GB"/>
        </w:rPr>
        <w:t>"</w:t>
      </w:r>
      <w:r w:rsidR="085B2A9C" w:rsidRPr="085B2A9C">
        <w:rPr>
          <w:rStyle w:val="LatinChar"/>
          <w:rFonts w:cs="FrankRuehl"/>
          <w:sz w:val="28"/>
          <w:szCs w:val="28"/>
          <w:rtl/>
          <w:lang w:val="en-GB"/>
        </w:rPr>
        <w:t>מה ראו על ככה</w:t>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על התחלת הדבר שהיה סבה והתחלה אל עיקר הגאולה</w:t>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w:t>
      </w:r>
      <w:r w:rsidR="08B54F42">
        <w:rPr>
          <w:rStyle w:val="LatinChar"/>
          <w:rFonts w:cs="FrankRuehl" w:hint="cs"/>
          <w:sz w:val="28"/>
          <w:szCs w:val="28"/>
          <w:rtl/>
          <w:lang w:val="en-GB"/>
        </w:rPr>
        <w:t>"</w:t>
      </w:r>
      <w:r w:rsidR="085B2A9C" w:rsidRPr="085B2A9C">
        <w:rPr>
          <w:rStyle w:val="LatinChar"/>
          <w:rFonts w:cs="FrankRuehl"/>
          <w:sz w:val="28"/>
          <w:szCs w:val="28"/>
          <w:rtl/>
          <w:lang w:val="en-GB"/>
        </w:rPr>
        <w:t>ומה הגיע אליהם</w:t>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הוא תכלית הגאולה</w:t>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וסבר ר</w:t>
      </w:r>
      <w:r w:rsidR="08B54F42">
        <w:rPr>
          <w:rStyle w:val="LatinChar"/>
          <w:rFonts w:cs="FrankRuehl" w:hint="cs"/>
          <w:sz w:val="28"/>
          <w:szCs w:val="28"/>
          <w:rtl/>
          <w:lang w:val="en-GB"/>
        </w:rPr>
        <w:t>בי</w:t>
      </w:r>
      <w:r w:rsidR="085B2A9C" w:rsidRPr="085B2A9C">
        <w:rPr>
          <w:rStyle w:val="LatinChar"/>
          <w:rFonts w:cs="FrankRuehl"/>
          <w:sz w:val="28"/>
          <w:szCs w:val="28"/>
          <w:rtl/>
          <w:lang w:val="en-GB"/>
        </w:rPr>
        <w:t xml:space="preserve"> מאיר כולה צריך לקרות</w:t>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כי הריגת ושתי הוא תועלת אל הגאולה כדי שתבא אסתר תחתיה</w:t>
      </w:r>
      <w:r w:rsidR="08B54F42">
        <w:rPr>
          <w:rStyle w:val="FootnoteReference"/>
          <w:rFonts w:cs="FrankRuehl"/>
          <w:szCs w:val="28"/>
          <w:rtl/>
        </w:rPr>
        <w:footnoteReference w:id="373"/>
      </w:r>
      <w:r w:rsidR="08B54F42">
        <w:rPr>
          <w:rStyle w:val="LatinChar"/>
          <w:rFonts w:cs="FrankRuehl" w:hint="cs"/>
          <w:sz w:val="28"/>
          <w:szCs w:val="28"/>
          <w:rtl/>
          <w:lang w:val="en-GB"/>
        </w:rPr>
        <w:t>.</w:t>
      </w:r>
      <w:r w:rsidR="085B2A9C" w:rsidRPr="085B2A9C">
        <w:rPr>
          <w:rStyle w:val="LatinChar"/>
          <w:rFonts w:cs="FrankRuehl"/>
          <w:sz w:val="28"/>
          <w:szCs w:val="28"/>
          <w:rtl/>
          <w:lang w:val="en-GB"/>
        </w:rPr>
        <w:t xml:space="preserve"> ור</w:t>
      </w:r>
      <w:r w:rsidR="08360F33">
        <w:rPr>
          <w:rStyle w:val="LatinChar"/>
          <w:rFonts w:cs="FrankRuehl" w:hint="cs"/>
          <w:sz w:val="28"/>
          <w:szCs w:val="28"/>
          <w:rtl/>
          <w:lang w:val="en-GB"/>
        </w:rPr>
        <w:t>בי</w:t>
      </w:r>
      <w:r w:rsidR="085B2A9C" w:rsidRPr="085B2A9C">
        <w:rPr>
          <w:rStyle w:val="LatinChar"/>
          <w:rFonts w:cs="FrankRuehl"/>
          <w:sz w:val="28"/>
          <w:szCs w:val="28"/>
          <w:rtl/>
          <w:lang w:val="en-GB"/>
        </w:rPr>
        <w:t xml:space="preserve"> יהודא סבר מ</w:t>
      </w:r>
      <w:r w:rsidR="08360F33">
        <w:rPr>
          <w:rStyle w:val="LatinChar"/>
          <w:rFonts w:cs="FrankRuehl" w:hint="cs"/>
          <w:sz w:val="28"/>
          <w:szCs w:val="28"/>
          <w:rtl/>
          <w:lang w:val="en-GB"/>
        </w:rPr>
        <w:t>"</w:t>
      </w:r>
      <w:r w:rsidR="085B2A9C" w:rsidRPr="085B2A9C">
        <w:rPr>
          <w:rStyle w:val="LatinChar"/>
          <w:rFonts w:cs="FrankRuehl"/>
          <w:sz w:val="28"/>
          <w:szCs w:val="28"/>
          <w:rtl/>
          <w:lang w:val="en-GB"/>
        </w:rPr>
        <w:t>איש יהודי</w:t>
      </w:r>
      <w:r w:rsidR="08360F33">
        <w:rPr>
          <w:rStyle w:val="LatinChar"/>
          <w:rFonts w:cs="FrankRuehl" w:hint="cs"/>
          <w:sz w:val="28"/>
          <w:szCs w:val="28"/>
          <w:rtl/>
          <w:lang w:val="en-GB"/>
        </w:rPr>
        <w:t xml:space="preserve">" </w:t>
      </w:r>
      <w:r w:rsidR="08360F33" w:rsidRPr="08360F33">
        <w:rPr>
          <w:rStyle w:val="LatinChar"/>
          <w:rFonts w:cs="Dbs-Rashi" w:hint="cs"/>
          <w:szCs w:val="20"/>
          <w:rtl/>
          <w:lang w:val="en-GB"/>
        </w:rPr>
        <w:t>(למעלה ב, ה)</w:t>
      </w:r>
      <w:r w:rsidR="08360F33">
        <w:rPr>
          <w:rStyle w:val="LatinChar"/>
          <w:rFonts w:cs="FrankRuehl" w:hint="cs"/>
          <w:sz w:val="28"/>
          <w:szCs w:val="28"/>
          <w:rtl/>
          <w:lang w:val="en-GB"/>
        </w:rPr>
        <w:t>,</w:t>
      </w:r>
      <w:r w:rsidR="085B2A9C" w:rsidRPr="085B2A9C">
        <w:rPr>
          <w:rStyle w:val="LatinChar"/>
          <w:rFonts w:cs="FrankRuehl"/>
          <w:sz w:val="28"/>
          <w:szCs w:val="28"/>
          <w:rtl/>
          <w:lang w:val="en-GB"/>
        </w:rPr>
        <w:t xml:space="preserve"> מפני שכאן מזכיר את מרדכי שהוא </w:t>
      </w:r>
      <w:r w:rsidR="08776CFA">
        <w:rPr>
          <w:rStyle w:val="LatinChar"/>
          <w:rFonts w:cs="FrankRuehl" w:hint="cs"/>
          <w:sz w:val="28"/>
          <w:szCs w:val="28"/>
          <w:rtl/>
          <w:lang w:val="en-GB"/>
        </w:rPr>
        <w:t>"</w:t>
      </w:r>
      <w:r w:rsidR="085B2A9C" w:rsidRPr="085B2A9C">
        <w:rPr>
          <w:rStyle w:val="LatinChar"/>
          <w:rFonts w:cs="FrankRuehl"/>
          <w:sz w:val="28"/>
          <w:szCs w:val="28"/>
          <w:rtl/>
          <w:lang w:val="en-GB"/>
        </w:rPr>
        <w:t>איש</w:t>
      </w:r>
      <w:r w:rsidR="08360F33">
        <w:rPr>
          <w:rStyle w:val="LatinChar"/>
          <w:rFonts w:cs="FrankRuehl" w:hint="cs"/>
          <w:sz w:val="28"/>
          <w:szCs w:val="28"/>
          <w:rtl/>
          <w:lang w:val="en-GB"/>
        </w:rPr>
        <w:t xml:space="preserve"> </w:t>
      </w:r>
      <w:r w:rsidR="08CB6502" w:rsidRPr="08CB6502">
        <w:rPr>
          <w:rStyle w:val="LatinChar"/>
          <w:rFonts w:cs="FrankRuehl"/>
          <w:sz w:val="28"/>
          <w:szCs w:val="28"/>
          <w:rtl/>
          <w:lang w:val="en-GB"/>
        </w:rPr>
        <w:t>יהודי</w:t>
      </w:r>
      <w:r w:rsidR="08776CFA">
        <w:rPr>
          <w:rStyle w:val="LatinChar"/>
          <w:rFonts w:cs="FrankRuehl" w:hint="cs"/>
          <w:sz w:val="28"/>
          <w:szCs w:val="28"/>
          <w:rtl/>
          <w:lang w:val="en-GB"/>
        </w:rPr>
        <w:t>"</w:t>
      </w:r>
      <w:r w:rsidR="08296A1F">
        <w:rPr>
          <w:rStyle w:val="LatinChar"/>
          <w:rFonts w:cs="FrankRuehl" w:hint="cs"/>
          <w:sz w:val="28"/>
          <w:szCs w:val="28"/>
          <w:rtl/>
          <w:lang w:val="en-GB"/>
        </w:rPr>
        <w:t>,</w:t>
      </w:r>
      <w:r w:rsidR="08CB6502" w:rsidRPr="08CB6502">
        <w:rPr>
          <w:rStyle w:val="LatinChar"/>
          <w:rFonts w:cs="FrankRuehl"/>
          <w:sz w:val="28"/>
          <w:szCs w:val="28"/>
          <w:rtl/>
          <w:lang w:val="en-GB"/>
        </w:rPr>
        <w:t xml:space="preserve"> על שם שמסר נפשו על ע</w:t>
      </w:r>
      <w:r w:rsidR="08296A1F">
        <w:rPr>
          <w:rStyle w:val="LatinChar"/>
          <w:rFonts w:cs="FrankRuehl" w:hint="cs"/>
          <w:sz w:val="28"/>
          <w:szCs w:val="28"/>
          <w:rtl/>
          <w:lang w:val="en-GB"/>
        </w:rPr>
        <w:t>בודה זרה</w:t>
      </w:r>
      <w:r w:rsidR="08296A1F">
        <w:rPr>
          <w:rStyle w:val="FootnoteReference"/>
          <w:rFonts w:cs="FrankRuehl"/>
          <w:szCs w:val="28"/>
          <w:rtl/>
        </w:rPr>
        <w:footnoteReference w:id="374"/>
      </w:r>
      <w:r w:rsidR="08296A1F">
        <w:rPr>
          <w:rStyle w:val="LatinChar"/>
          <w:rFonts w:cs="FrankRuehl" w:hint="cs"/>
          <w:sz w:val="28"/>
          <w:szCs w:val="28"/>
          <w:rtl/>
          <w:lang w:val="en-GB"/>
        </w:rPr>
        <w:t>,</w:t>
      </w:r>
      <w:r w:rsidR="08CB6502" w:rsidRPr="08CB6502">
        <w:rPr>
          <w:rStyle w:val="LatinChar"/>
          <w:rFonts w:cs="FrankRuehl"/>
          <w:sz w:val="28"/>
          <w:szCs w:val="28"/>
          <w:rtl/>
          <w:lang w:val="en-GB"/>
        </w:rPr>
        <w:t xml:space="preserve"> כמו שעשה להמן</w:t>
      </w:r>
      <w:r w:rsidR="08296A1F">
        <w:rPr>
          <w:rStyle w:val="LatinChar"/>
          <w:rFonts w:cs="FrankRuehl" w:hint="cs"/>
          <w:sz w:val="28"/>
          <w:szCs w:val="28"/>
          <w:rtl/>
          <w:lang w:val="en-GB"/>
        </w:rPr>
        <w:t>,</w:t>
      </w:r>
      <w:r w:rsidR="08CB6502" w:rsidRPr="08CB6502">
        <w:rPr>
          <w:rStyle w:val="LatinChar"/>
          <w:rFonts w:cs="FrankRuehl"/>
          <w:sz w:val="28"/>
          <w:szCs w:val="28"/>
          <w:rtl/>
          <w:lang w:val="en-GB"/>
        </w:rPr>
        <w:t xml:space="preserve"> ולפיכך </w:t>
      </w:r>
      <w:r w:rsidR="08382337" w:rsidRPr="08382337">
        <w:rPr>
          <w:rStyle w:val="LatinChar"/>
          <w:rFonts w:cs="Dbs-Rashi" w:hint="cs"/>
          <w:szCs w:val="20"/>
          <w:rtl/>
          <w:lang w:val="en-GB"/>
        </w:rPr>
        <w:t>(למעלה ג, ב)</w:t>
      </w:r>
      <w:r w:rsidR="08382337">
        <w:rPr>
          <w:rStyle w:val="LatinChar"/>
          <w:rFonts w:cs="FrankRuehl" w:hint="cs"/>
          <w:sz w:val="28"/>
          <w:szCs w:val="28"/>
          <w:rtl/>
          <w:lang w:val="en-GB"/>
        </w:rPr>
        <w:t xml:space="preserve"> "</w:t>
      </w:r>
      <w:r w:rsidR="08CB6502" w:rsidRPr="08CB6502">
        <w:rPr>
          <w:rStyle w:val="LatinChar"/>
          <w:rFonts w:cs="FrankRuehl"/>
          <w:sz w:val="28"/>
          <w:szCs w:val="28"/>
          <w:rtl/>
          <w:lang w:val="en-GB"/>
        </w:rPr>
        <w:t>ולא ישתחוה</w:t>
      </w:r>
      <w:r w:rsidR="08382337">
        <w:rPr>
          <w:rStyle w:val="LatinChar"/>
          <w:rFonts w:cs="FrankRuehl" w:hint="cs"/>
          <w:sz w:val="28"/>
          <w:szCs w:val="28"/>
          <w:rtl/>
          <w:lang w:val="en-GB"/>
        </w:rPr>
        <w:t>"</w:t>
      </w:r>
      <w:r w:rsidR="08382337">
        <w:rPr>
          <w:rStyle w:val="FootnoteReference"/>
          <w:rFonts w:cs="FrankRuehl"/>
          <w:szCs w:val="28"/>
          <w:rtl/>
        </w:rPr>
        <w:footnoteReference w:id="375"/>
      </w:r>
      <w:r w:rsidR="08296A1F">
        <w:rPr>
          <w:rStyle w:val="LatinChar"/>
          <w:rFonts w:cs="FrankRuehl" w:hint="cs"/>
          <w:sz w:val="28"/>
          <w:szCs w:val="28"/>
          <w:rtl/>
          <w:lang w:val="en-GB"/>
        </w:rPr>
        <w:t>,</w:t>
      </w:r>
      <w:r w:rsidR="08CB6502" w:rsidRPr="08CB6502">
        <w:rPr>
          <w:rStyle w:val="LatinChar"/>
          <w:rFonts w:cs="FrankRuehl"/>
          <w:sz w:val="28"/>
          <w:szCs w:val="28"/>
          <w:rtl/>
          <w:lang w:val="en-GB"/>
        </w:rPr>
        <w:t xml:space="preserve"> וממנו באה הגאולה עצמה</w:t>
      </w:r>
      <w:r w:rsidR="08296A1F">
        <w:rPr>
          <w:rStyle w:val="LatinChar"/>
          <w:rFonts w:cs="FrankRuehl" w:hint="cs"/>
          <w:sz w:val="28"/>
          <w:szCs w:val="28"/>
          <w:rtl/>
          <w:lang w:val="en-GB"/>
        </w:rPr>
        <w:t>.</w:t>
      </w:r>
      <w:r w:rsidR="08CB6502" w:rsidRPr="08CB6502">
        <w:rPr>
          <w:rStyle w:val="LatinChar"/>
          <w:rFonts w:cs="FrankRuehl"/>
          <w:sz w:val="28"/>
          <w:szCs w:val="28"/>
          <w:rtl/>
          <w:lang w:val="en-GB"/>
        </w:rPr>
        <w:t xml:space="preserve"> ומ</w:t>
      </w:r>
      <w:r w:rsidR="08CF14C2">
        <w:rPr>
          <w:rStyle w:val="LatinChar"/>
          <w:rFonts w:cs="FrankRuehl" w:hint="cs"/>
          <w:sz w:val="28"/>
          <w:szCs w:val="28"/>
          <w:rtl/>
          <w:lang w:val="en-GB"/>
        </w:rPr>
        <w:t>אן דאמר</w:t>
      </w:r>
      <w:r w:rsidR="08CB6502" w:rsidRPr="08CB6502">
        <w:rPr>
          <w:rStyle w:val="LatinChar"/>
          <w:rFonts w:cs="FrankRuehl"/>
          <w:sz w:val="28"/>
          <w:szCs w:val="28"/>
          <w:rtl/>
          <w:lang w:val="en-GB"/>
        </w:rPr>
        <w:t xml:space="preserve"> מן </w:t>
      </w:r>
      <w:r w:rsidR="08CF14C2">
        <w:rPr>
          <w:rStyle w:val="LatinChar"/>
          <w:rFonts w:cs="FrankRuehl" w:hint="cs"/>
          <w:sz w:val="28"/>
          <w:szCs w:val="28"/>
          <w:rtl/>
          <w:lang w:val="en-GB"/>
        </w:rPr>
        <w:t>"</w:t>
      </w:r>
      <w:r w:rsidR="08CB6502" w:rsidRPr="08CB6502">
        <w:rPr>
          <w:rStyle w:val="LatinChar"/>
          <w:rFonts w:cs="FrankRuehl"/>
          <w:sz w:val="28"/>
          <w:szCs w:val="28"/>
          <w:rtl/>
          <w:lang w:val="en-GB"/>
        </w:rPr>
        <w:t>אחר הדברים</w:t>
      </w:r>
      <w:r w:rsidR="08CF14C2">
        <w:rPr>
          <w:rStyle w:val="LatinChar"/>
          <w:rFonts w:cs="FrankRuehl" w:hint="cs"/>
          <w:sz w:val="28"/>
          <w:szCs w:val="28"/>
          <w:rtl/>
          <w:lang w:val="en-GB"/>
        </w:rPr>
        <w:t xml:space="preserve">" </w:t>
      </w:r>
      <w:r w:rsidR="08CF14C2" w:rsidRPr="08CF14C2">
        <w:rPr>
          <w:rStyle w:val="LatinChar"/>
          <w:rFonts w:cs="Dbs-Rashi" w:hint="cs"/>
          <w:szCs w:val="20"/>
          <w:rtl/>
          <w:lang w:val="en-GB"/>
        </w:rPr>
        <w:t>(למעלה ג, א)</w:t>
      </w:r>
      <w:r w:rsidR="08CF14C2">
        <w:rPr>
          <w:rStyle w:val="LatinChar"/>
          <w:rFonts w:cs="FrankRuehl" w:hint="cs"/>
          <w:sz w:val="28"/>
          <w:szCs w:val="28"/>
          <w:rtl/>
          <w:lang w:val="en-GB"/>
        </w:rPr>
        <w:t>,</w:t>
      </w:r>
      <w:r w:rsidR="08CB6502" w:rsidRPr="08CB6502">
        <w:rPr>
          <w:rStyle w:val="LatinChar"/>
          <w:rFonts w:cs="FrankRuehl"/>
          <w:sz w:val="28"/>
          <w:szCs w:val="28"/>
          <w:rtl/>
          <w:lang w:val="en-GB"/>
        </w:rPr>
        <w:t xml:space="preserve"> סבר כי הש</w:t>
      </w:r>
      <w:r w:rsidR="08CF14C2">
        <w:rPr>
          <w:rStyle w:val="LatinChar"/>
          <w:rFonts w:cs="FrankRuehl" w:hint="cs"/>
          <w:sz w:val="28"/>
          <w:szCs w:val="28"/>
          <w:rtl/>
          <w:lang w:val="en-GB"/>
        </w:rPr>
        <w:t>ם יתברך</w:t>
      </w:r>
      <w:r w:rsidR="08CB6502" w:rsidRPr="08CB6502">
        <w:rPr>
          <w:rStyle w:val="LatinChar"/>
          <w:rFonts w:cs="FrankRuehl"/>
          <w:sz w:val="28"/>
          <w:szCs w:val="28"/>
          <w:rtl/>
          <w:lang w:val="en-GB"/>
        </w:rPr>
        <w:t xml:space="preserve"> גאלם מן הצרה שהגיע להם</w:t>
      </w:r>
      <w:r w:rsidR="08CF14C2">
        <w:rPr>
          <w:rStyle w:val="LatinChar"/>
          <w:rFonts w:cs="FrankRuehl" w:hint="cs"/>
          <w:sz w:val="28"/>
          <w:szCs w:val="28"/>
          <w:rtl/>
          <w:lang w:val="en-GB"/>
        </w:rPr>
        <w:t>,</w:t>
      </w:r>
      <w:r w:rsidR="08CB6502" w:rsidRPr="08CB6502">
        <w:rPr>
          <w:rStyle w:val="LatinChar"/>
          <w:rFonts w:cs="FrankRuehl"/>
          <w:sz w:val="28"/>
          <w:szCs w:val="28"/>
          <w:rtl/>
          <w:lang w:val="en-GB"/>
        </w:rPr>
        <w:t xml:space="preserve"> וזהו התחלה לגאולה</w:t>
      </w:r>
      <w:r w:rsidR="08CF14C2">
        <w:rPr>
          <w:rStyle w:val="FootnoteReference"/>
          <w:rFonts w:cs="FrankRuehl"/>
          <w:szCs w:val="28"/>
          <w:rtl/>
        </w:rPr>
        <w:footnoteReference w:id="376"/>
      </w:r>
      <w:r w:rsidR="08CF14C2">
        <w:rPr>
          <w:rStyle w:val="LatinChar"/>
          <w:rFonts w:cs="FrankRuehl" w:hint="cs"/>
          <w:sz w:val="28"/>
          <w:szCs w:val="28"/>
          <w:rtl/>
          <w:lang w:val="en-GB"/>
        </w:rPr>
        <w:t>.</w:t>
      </w:r>
      <w:r w:rsidR="08CB6502" w:rsidRPr="08CB6502">
        <w:rPr>
          <w:rStyle w:val="LatinChar"/>
          <w:rFonts w:cs="FrankRuehl"/>
          <w:sz w:val="28"/>
          <w:szCs w:val="28"/>
          <w:rtl/>
          <w:lang w:val="en-GB"/>
        </w:rPr>
        <w:t xml:space="preserve"> והתחלת הצרה היה מה שגדל המלך את המן </w:t>
      </w:r>
      <w:r w:rsidR="08CF14C2" w:rsidRPr="08CF14C2">
        <w:rPr>
          <w:rStyle w:val="LatinChar"/>
          <w:rFonts w:cs="Dbs-Rashi" w:hint="cs"/>
          <w:szCs w:val="20"/>
          <w:rtl/>
          <w:lang w:val="en-GB"/>
        </w:rPr>
        <w:t>(שם)</w:t>
      </w:r>
      <w:r w:rsidR="08CF14C2">
        <w:rPr>
          <w:rStyle w:val="LatinChar"/>
          <w:rFonts w:cs="FrankRuehl" w:hint="cs"/>
          <w:sz w:val="28"/>
          <w:szCs w:val="28"/>
          <w:rtl/>
          <w:lang w:val="en-GB"/>
        </w:rPr>
        <w:t xml:space="preserve">. </w:t>
      </w:r>
      <w:r w:rsidR="08CB6502" w:rsidRPr="08CB6502">
        <w:rPr>
          <w:rStyle w:val="LatinChar"/>
          <w:rFonts w:cs="FrankRuehl"/>
          <w:sz w:val="28"/>
          <w:szCs w:val="28"/>
          <w:rtl/>
          <w:lang w:val="en-GB"/>
        </w:rPr>
        <w:t>ומ</w:t>
      </w:r>
      <w:r w:rsidR="08EE27DF">
        <w:rPr>
          <w:rStyle w:val="LatinChar"/>
          <w:rFonts w:cs="FrankRuehl" w:hint="cs"/>
          <w:sz w:val="28"/>
          <w:szCs w:val="28"/>
          <w:rtl/>
          <w:lang w:val="en-GB"/>
        </w:rPr>
        <w:t>אן דאמר</w:t>
      </w:r>
      <w:r w:rsidR="08CB6502" w:rsidRPr="08CB6502">
        <w:rPr>
          <w:rStyle w:val="LatinChar"/>
          <w:rFonts w:cs="FrankRuehl"/>
          <w:sz w:val="28"/>
          <w:szCs w:val="28"/>
          <w:rtl/>
          <w:lang w:val="en-GB"/>
        </w:rPr>
        <w:t xml:space="preserve"> מן </w:t>
      </w:r>
      <w:r w:rsidR="08EE27DF" w:rsidRPr="08EE27DF">
        <w:rPr>
          <w:rStyle w:val="LatinChar"/>
          <w:rFonts w:cs="Dbs-Rashi" w:hint="cs"/>
          <w:szCs w:val="20"/>
          <w:rtl/>
          <w:lang w:val="en-GB"/>
        </w:rPr>
        <w:t>(למעלה ו, א)</w:t>
      </w:r>
      <w:r w:rsidR="08EE27DF">
        <w:rPr>
          <w:rStyle w:val="LatinChar"/>
          <w:rFonts w:cs="FrankRuehl" w:hint="cs"/>
          <w:sz w:val="28"/>
          <w:szCs w:val="28"/>
          <w:rtl/>
          <w:lang w:val="en-GB"/>
        </w:rPr>
        <w:t xml:space="preserve"> "</w:t>
      </w:r>
      <w:r w:rsidR="08CB6502" w:rsidRPr="08CB6502">
        <w:rPr>
          <w:rStyle w:val="LatinChar"/>
          <w:rFonts w:cs="FrankRuehl"/>
          <w:sz w:val="28"/>
          <w:szCs w:val="28"/>
          <w:rtl/>
          <w:lang w:val="en-GB"/>
        </w:rPr>
        <w:t>בלילה ההוא</w:t>
      </w:r>
      <w:r w:rsidR="08EE27DF">
        <w:rPr>
          <w:rStyle w:val="LatinChar"/>
          <w:rFonts w:cs="FrankRuehl" w:hint="cs"/>
          <w:sz w:val="28"/>
          <w:szCs w:val="28"/>
          <w:rtl/>
          <w:lang w:val="en-GB"/>
        </w:rPr>
        <w:t>",</w:t>
      </w:r>
      <w:r w:rsidR="08CB6502" w:rsidRPr="08CB6502">
        <w:rPr>
          <w:rStyle w:val="LatinChar"/>
          <w:rFonts w:cs="FrankRuehl"/>
          <w:sz w:val="28"/>
          <w:szCs w:val="28"/>
          <w:rtl/>
          <w:lang w:val="en-GB"/>
        </w:rPr>
        <w:t xml:space="preserve"> סבר התחלת הגאולה עצמה מן </w:t>
      </w:r>
      <w:r w:rsidR="08EE27DF">
        <w:rPr>
          <w:rStyle w:val="LatinChar"/>
          <w:rFonts w:cs="FrankRuehl" w:hint="cs"/>
          <w:sz w:val="28"/>
          <w:szCs w:val="28"/>
          <w:rtl/>
          <w:lang w:val="en-GB"/>
        </w:rPr>
        <w:t>"</w:t>
      </w:r>
      <w:r w:rsidR="08CB6502" w:rsidRPr="08CB6502">
        <w:rPr>
          <w:rStyle w:val="LatinChar"/>
          <w:rFonts w:cs="FrankRuehl"/>
          <w:sz w:val="28"/>
          <w:szCs w:val="28"/>
          <w:rtl/>
          <w:lang w:val="en-GB"/>
        </w:rPr>
        <w:t>בלילה ההוא נדדה</w:t>
      </w:r>
      <w:r w:rsidR="08EE27DF">
        <w:rPr>
          <w:rStyle w:val="LatinChar"/>
          <w:rFonts w:cs="FrankRuehl" w:hint="cs"/>
          <w:sz w:val="28"/>
          <w:szCs w:val="28"/>
          <w:rtl/>
          <w:lang w:val="en-GB"/>
        </w:rPr>
        <w:t>"</w:t>
      </w:r>
      <w:r w:rsidR="08EE27DF">
        <w:rPr>
          <w:rStyle w:val="FootnoteReference"/>
          <w:rFonts w:cs="FrankRuehl"/>
          <w:szCs w:val="28"/>
          <w:rtl/>
        </w:rPr>
        <w:footnoteReference w:id="377"/>
      </w:r>
      <w:r w:rsidR="08CB6502" w:rsidRPr="08CB6502">
        <w:rPr>
          <w:rStyle w:val="LatinChar"/>
          <w:rFonts w:cs="FrankRuehl"/>
          <w:sz w:val="28"/>
          <w:szCs w:val="28"/>
          <w:rtl/>
          <w:lang w:val="en-GB"/>
        </w:rPr>
        <w:t xml:space="preserve">. </w:t>
      </w:r>
    </w:p>
    <w:p w:rsidR="087C6AE4" w:rsidRDefault="082B109A" w:rsidP="087C6AE4">
      <w:pPr>
        <w:jc w:val="both"/>
        <w:rPr>
          <w:rStyle w:val="LatinChar"/>
          <w:rFonts w:cs="FrankRuehl" w:hint="cs"/>
          <w:sz w:val="28"/>
          <w:szCs w:val="28"/>
          <w:rtl/>
          <w:lang w:val="en-GB"/>
        </w:rPr>
      </w:pPr>
      <w:r>
        <w:rPr>
          <w:rStyle w:val="LatinChar"/>
          <w:rtl/>
        </w:rPr>
        <w:t>#</w:t>
      </w:r>
      <w:r w:rsidR="085174EF" w:rsidRPr="085174EF">
        <w:rPr>
          <w:rStyle w:val="Title1"/>
          <w:rFonts w:hint="cs"/>
          <w:rtl/>
        </w:rPr>
        <w:t>"</w:t>
      </w:r>
      <w:r w:rsidR="08CB6502" w:rsidRPr="085174EF">
        <w:rPr>
          <w:rStyle w:val="Title1"/>
          <w:rtl/>
        </w:rPr>
        <w:t>ק</w:t>
      </w:r>
      <w:r w:rsidR="08EF4460">
        <w:rPr>
          <w:rStyle w:val="Title1"/>
          <w:rFonts w:hint="cs"/>
          <w:rtl/>
        </w:rPr>
        <w:t>י</w:t>
      </w:r>
      <w:r w:rsidR="08CB6502" w:rsidRPr="085174EF">
        <w:rPr>
          <w:rStyle w:val="Title1"/>
          <w:rtl/>
        </w:rPr>
        <w:t>ימו וקבלו</w:t>
      </w:r>
      <w:r w:rsidR="085174EF" w:rsidRPr="085174EF">
        <w:rPr>
          <w:rStyle w:val="LatinChar"/>
          <w:rtl/>
        </w:rPr>
        <w:t>=</w:t>
      </w:r>
      <w:r w:rsidR="08CB6502" w:rsidRPr="08CB6502">
        <w:rPr>
          <w:rStyle w:val="LatinChar"/>
          <w:rFonts w:cs="FrankRuehl"/>
          <w:sz w:val="28"/>
          <w:szCs w:val="28"/>
          <w:rtl/>
          <w:lang w:val="en-GB"/>
        </w:rPr>
        <w:t xml:space="preserve"> היהודים עליהם </w:t>
      </w:r>
      <w:r w:rsidR="085174EF">
        <w:rPr>
          <w:rStyle w:val="LatinChar"/>
          <w:rFonts w:cs="FrankRuehl" w:hint="cs"/>
          <w:sz w:val="28"/>
          <w:szCs w:val="28"/>
          <w:rtl/>
          <w:lang w:val="en-GB"/>
        </w:rPr>
        <w:t xml:space="preserve">וגו'" </w:t>
      </w:r>
      <w:r w:rsidR="08CB6502" w:rsidRPr="08C663DE">
        <w:rPr>
          <w:rStyle w:val="LatinChar"/>
          <w:rFonts w:cs="Dbs-Rashi"/>
          <w:szCs w:val="20"/>
          <w:rtl/>
          <w:lang w:val="en-GB"/>
        </w:rPr>
        <w:t>(</w:t>
      </w:r>
      <w:r w:rsidR="085174EF" w:rsidRPr="08C663DE">
        <w:rPr>
          <w:rStyle w:val="LatinChar"/>
          <w:rFonts w:cs="Dbs-Rashi" w:hint="cs"/>
          <w:szCs w:val="20"/>
          <w:rtl/>
          <w:lang w:val="en-GB"/>
        </w:rPr>
        <w:t>פסוק</w:t>
      </w:r>
      <w:r w:rsidR="08CB6502" w:rsidRPr="08C663DE">
        <w:rPr>
          <w:rStyle w:val="LatinChar"/>
          <w:rFonts w:cs="Dbs-Rashi"/>
          <w:szCs w:val="20"/>
          <w:rtl/>
          <w:lang w:val="en-GB"/>
        </w:rPr>
        <w:t xml:space="preserve"> כז)</w:t>
      </w:r>
      <w:r w:rsidR="085174EF">
        <w:rPr>
          <w:rStyle w:val="LatinChar"/>
          <w:rFonts w:cs="FrankRuehl" w:hint="cs"/>
          <w:sz w:val="28"/>
          <w:szCs w:val="28"/>
          <w:rtl/>
          <w:lang w:val="en-GB"/>
        </w:rPr>
        <w:t>.</w:t>
      </w:r>
      <w:r w:rsidR="08CB6502" w:rsidRPr="08CB6502">
        <w:rPr>
          <w:rStyle w:val="LatinChar"/>
          <w:rFonts w:cs="FrankRuehl"/>
          <w:sz w:val="28"/>
          <w:szCs w:val="28"/>
          <w:rtl/>
          <w:lang w:val="en-GB"/>
        </w:rPr>
        <w:t xml:space="preserve"> מה שכתוב קודם </w:t>
      </w:r>
      <w:r w:rsidR="085006DE">
        <w:rPr>
          <w:rStyle w:val="LatinChar"/>
          <w:rFonts w:cs="FrankRuehl" w:hint="cs"/>
          <w:sz w:val="28"/>
          <w:szCs w:val="28"/>
          <w:rtl/>
          <w:lang w:val="en-GB"/>
        </w:rPr>
        <w:t>"</w:t>
      </w:r>
      <w:r w:rsidR="08CB6502" w:rsidRPr="08CB6502">
        <w:rPr>
          <w:rStyle w:val="LatinChar"/>
          <w:rFonts w:cs="FrankRuehl"/>
          <w:sz w:val="28"/>
          <w:szCs w:val="28"/>
          <w:rtl/>
          <w:lang w:val="en-GB"/>
        </w:rPr>
        <w:t>ק</w:t>
      </w:r>
      <w:r w:rsidR="08EF4460">
        <w:rPr>
          <w:rStyle w:val="LatinChar"/>
          <w:rFonts w:cs="FrankRuehl" w:hint="cs"/>
          <w:sz w:val="28"/>
          <w:szCs w:val="28"/>
          <w:rtl/>
          <w:lang w:val="en-GB"/>
        </w:rPr>
        <w:t>י</w:t>
      </w:r>
      <w:r w:rsidR="08CB6502" w:rsidRPr="08CB6502">
        <w:rPr>
          <w:rStyle w:val="LatinChar"/>
          <w:rFonts w:cs="FrankRuehl"/>
          <w:sz w:val="28"/>
          <w:szCs w:val="28"/>
          <w:rtl/>
          <w:lang w:val="en-GB"/>
        </w:rPr>
        <w:t>ימו</w:t>
      </w:r>
      <w:r w:rsidR="085006DE">
        <w:rPr>
          <w:rStyle w:val="LatinChar"/>
          <w:rFonts w:cs="FrankRuehl" w:hint="cs"/>
          <w:sz w:val="28"/>
          <w:szCs w:val="28"/>
          <w:rtl/>
          <w:lang w:val="en-GB"/>
        </w:rPr>
        <w:t>"</w:t>
      </w:r>
      <w:r w:rsidR="08CB6502" w:rsidRPr="08CB6502">
        <w:rPr>
          <w:rStyle w:val="LatinChar"/>
          <w:rFonts w:cs="FrankRuehl"/>
          <w:sz w:val="28"/>
          <w:szCs w:val="28"/>
          <w:rtl/>
          <w:lang w:val="en-GB"/>
        </w:rPr>
        <w:t xml:space="preserve"> ואח</w:t>
      </w:r>
      <w:r w:rsidR="085006DE">
        <w:rPr>
          <w:rStyle w:val="LatinChar"/>
          <w:rFonts w:cs="FrankRuehl" w:hint="cs"/>
          <w:sz w:val="28"/>
          <w:szCs w:val="28"/>
          <w:rtl/>
          <w:lang w:val="en-GB"/>
        </w:rPr>
        <w:t>ר כך</w:t>
      </w:r>
      <w:r w:rsidR="08CB6502" w:rsidRPr="08CB6502">
        <w:rPr>
          <w:rStyle w:val="LatinChar"/>
          <w:rFonts w:cs="FrankRuehl"/>
          <w:sz w:val="28"/>
          <w:szCs w:val="28"/>
          <w:rtl/>
          <w:lang w:val="en-GB"/>
        </w:rPr>
        <w:t xml:space="preserve"> </w:t>
      </w:r>
      <w:r w:rsidR="085006DE">
        <w:rPr>
          <w:rStyle w:val="LatinChar"/>
          <w:rFonts w:cs="FrankRuehl" w:hint="cs"/>
          <w:sz w:val="28"/>
          <w:szCs w:val="28"/>
          <w:rtl/>
          <w:lang w:val="en-GB"/>
        </w:rPr>
        <w:t>"</w:t>
      </w:r>
      <w:r w:rsidR="08CB6502" w:rsidRPr="08CB6502">
        <w:rPr>
          <w:rStyle w:val="LatinChar"/>
          <w:rFonts w:cs="FrankRuehl"/>
          <w:sz w:val="28"/>
          <w:szCs w:val="28"/>
          <w:rtl/>
          <w:lang w:val="en-GB"/>
        </w:rPr>
        <w:t>קבלו</w:t>
      </w:r>
      <w:r w:rsidR="085006DE">
        <w:rPr>
          <w:rStyle w:val="LatinChar"/>
          <w:rFonts w:cs="FrankRuehl" w:hint="cs"/>
          <w:sz w:val="28"/>
          <w:szCs w:val="28"/>
          <w:rtl/>
          <w:lang w:val="en-GB"/>
        </w:rPr>
        <w:t>",</w:t>
      </w:r>
      <w:r w:rsidR="08CB6502" w:rsidRPr="08CB6502">
        <w:rPr>
          <w:rStyle w:val="LatinChar"/>
          <w:rFonts w:cs="FrankRuehl"/>
          <w:sz w:val="28"/>
          <w:szCs w:val="28"/>
          <w:rtl/>
          <w:lang w:val="en-GB"/>
        </w:rPr>
        <w:t xml:space="preserve"> ולפי הסברא היה לכתוב קודם </w:t>
      </w:r>
      <w:r w:rsidR="085006DE">
        <w:rPr>
          <w:rStyle w:val="LatinChar"/>
          <w:rFonts w:cs="FrankRuehl" w:hint="cs"/>
          <w:sz w:val="28"/>
          <w:szCs w:val="28"/>
          <w:rtl/>
          <w:lang w:val="en-GB"/>
        </w:rPr>
        <w:t>"</w:t>
      </w:r>
      <w:r w:rsidR="08CB6502" w:rsidRPr="08CB6502">
        <w:rPr>
          <w:rStyle w:val="LatinChar"/>
          <w:rFonts w:cs="FrankRuehl"/>
          <w:sz w:val="28"/>
          <w:szCs w:val="28"/>
          <w:rtl/>
          <w:lang w:val="en-GB"/>
        </w:rPr>
        <w:t>קבלו</w:t>
      </w:r>
      <w:r w:rsidR="085006DE">
        <w:rPr>
          <w:rStyle w:val="LatinChar"/>
          <w:rFonts w:cs="FrankRuehl" w:hint="cs"/>
          <w:sz w:val="28"/>
          <w:szCs w:val="28"/>
          <w:rtl/>
          <w:lang w:val="en-GB"/>
        </w:rPr>
        <w:t>"</w:t>
      </w:r>
      <w:r w:rsidR="08CB6502" w:rsidRPr="08CB6502">
        <w:rPr>
          <w:rStyle w:val="LatinChar"/>
          <w:rFonts w:cs="FrankRuehl"/>
          <w:sz w:val="28"/>
          <w:szCs w:val="28"/>
          <w:rtl/>
          <w:lang w:val="en-GB"/>
        </w:rPr>
        <w:t xml:space="preserve"> ואח</w:t>
      </w:r>
      <w:r w:rsidR="085006DE">
        <w:rPr>
          <w:rStyle w:val="LatinChar"/>
          <w:rFonts w:cs="FrankRuehl" w:hint="cs"/>
          <w:sz w:val="28"/>
          <w:szCs w:val="28"/>
          <w:rtl/>
          <w:lang w:val="en-GB"/>
        </w:rPr>
        <w:t>ר כך</w:t>
      </w:r>
      <w:r w:rsidR="08CB6502" w:rsidRPr="08CB6502">
        <w:rPr>
          <w:rStyle w:val="LatinChar"/>
          <w:rFonts w:cs="FrankRuehl"/>
          <w:sz w:val="28"/>
          <w:szCs w:val="28"/>
          <w:rtl/>
          <w:lang w:val="en-GB"/>
        </w:rPr>
        <w:t xml:space="preserve"> </w:t>
      </w:r>
      <w:r w:rsidR="085006DE">
        <w:rPr>
          <w:rStyle w:val="LatinChar"/>
          <w:rFonts w:cs="FrankRuehl" w:hint="cs"/>
          <w:sz w:val="28"/>
          <w:szCs w:val="28"/>
          <w:rtl/>
          <w:lang w:val="en-GB"/>
        </w:rPr>
        <w:t>"</w:t>
      </w:r>
      <w:r w:rsidR="08CB6502" w:rsidRPr="08CB6502">
        <w:rPr>
          <w:rStyle w:val="LatinChar"/>
          <w:rFonts w:cs="FrankRuehl"/>
          <w:sz w:val="28"/>
          <w:szCs w:val="28"/>
          <w:rtl/>
          <w:lang w:val="en-GB"/>
        </w:rPr>
        <w:t>קי</w:t>
      </w:r>
      <w:r w:rsidR="08426665">
        <w:rPr>
          <w:rStyle w:val="LatinChar"/>
          <w:rFonts w:cs="FrankRuehl" w:hint="cs"/>
          <w:sz w:val="28"/>
          <w:szCs w:val="28"/>
          <w:rtl/>
          <w:lang w:val="en-GB"/>
        </w:rPr>
        <w:t>י</w:t>
      </w:r>
      <w:r w:rsidR="08CB6502" w:rsidRPr="08CB6502">
        <w:rPr>
          <w:rStyle w:val="LatinChar"/>
          <w:rFonts w:cs="FrankRuehl"/>
          <w:sz w:val="28"/>
          <w:szCs w:val="28"/>
          <w:rtl/>
          <w:lang w:val="en-GB"/>
        </w:rPr>
        <w:t>מו</w:t>
      </w:r>
      <w:r w:rsidR="085006DE">
        <w:rPr>
          <w:rStyle w:val="LatinChar"/>
          <w:rFonts w:cs="FrankRuehl" w:hint="cs"/>
          <w:sz w:val="28"/>
          <w:szCs w:val="28"/>
          <w:rtl/>
          <w:lang w:val="en-GB"/>
        </w:rPr>
        <w:t>"</w:t>
      </w:r>
      <w:r w:rsidR="085006DE">
        <w:rPr>
          <w:rStyle w:val="FootnoteReference"/>
          <w:rFonts w:cs="FrankRuehl"/>
          <w:szCs w:val="28"/>
          <w:rtl/>
        </w:rPr>
        <w:footnoteReference w:id="378"/>
      </w:r>
      <w:r w:rsidR="085006DE">
        <w:rPr>
          <w:rStyle w:val="LatinChar"/>
          <w:rFonts w:cs="FrankRuehl" w:hint="cs"/>
          <w:sz w:val="28"/>
          <w:szCs w:val="28"/>
          <w:rtl/>
          <w:lang w:val="en-GB"/>
        </w:rPr>
        <w:t>.</w:t>
      </w:r>
      <w:r w:rsidR="08CB6502" w:rsidRPr="08CB6502">
        <w:rPr>
          <w:rStyle w:val="LatinChar"/>
          <w:rFonts w:cs="FrankRuehl"/>
          <w:sz w:val="28"/>
          <w:szCs w:val="28"/>
          <w:rtl/>
          <w:lang w:val="en-GB"/>
        </w:rPr>
        <w:t xml:space="preserve"> רק מפני כי בראשונה החלו לעשות</w:t>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כאשר הרגו בשונאיהם </w:t>
      </w:r>
      <w:r w:rsidR="08E61D25" w:rsidRPr="08E61D25">
        <w:rPr>
          <w:rStyle w:val="LatinChar"/>
          <w:rFonts w:cs="Dbs-Rashi" w:hint="cs"/>
          <w:szCs w:val="20"/>
          <w:rtl/>
          <w:lang w:val="en-GB"/>
        </w:rPr>
        <w:t>(למעלה פסוק טז)</w:t>
      </w:r>
      <w:r w:rsidR="08E61D25">
        <w:rPr>
          <w:rStyle w:val="LatinChar"/>
          <w:rFonts w:cs="FrankRuehl" w:hint="cs"/>
          <w:sz w:val="28"/>
          <w:szCs w:val="28"/>
          <w:rtl/>
          <w:lang w:val="en-GB"/>
        </w:rPr>
        <w:t xml:space="preserve">, </w:t>
      </w:r>
      <w:r w:rsidR="08CB6502" w:rsidRPr="08CB6502">
        <w:rPr>
          <w:rStyle w:val="LatinChar"/>
          <w:rFonts w:cs="FrankRuehl"/>
          <w:sz w:val="28"/>
          <w:szCs w:val="28"/>
          <w:rtl/>
          <w:lang w:val="en-GB"/>
        </w:rPr>
        <w:t>ועשו משתה ושמחה בי"ד וט"ו</w:t>
      </w:r>
      <w:r w:rsidR="08E61D25">
        <w:rPr>
          <w:rStyle w:val="LatinChar"/>
          <w:rFonts w:cs="FrankRuehl" w:hint="cs"/>
          <w:sz w:val="28"/>
          <w:szCs w:val="28"/>
          <w:rtl/>
          <w:lang w:val="en-GB"/>
        </w:rPr>
        <w:t xml:space="preserve"> </w:t>
      </w:r>
      <w:r w:rsidR="08E61D25" w:rsidRPr="08E61D25">
        <w:rPr>
          <w:rStyle w:val="LatinChar"/>
          <w:rFonts w:cs="Dbs-Rashi" w:hint="cs"/>
          <w:szCs w:val="20"/>
          <w:rtl/>
          <w:lang w:val="en-GB"/>
        </w:rPr>
        <w:t>(למעלה פסוקים יז, יח)</w:t>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ועתה בשנה שניה כאשר חזר</w:t>
      </w:r>
      <w:r w:rsidR="08A56D26">
        <w:rPr>
          <w:rStyle w:val="LatinChar"/>
          <w:rFonts w:cs="FrankRuehl" w:hint="cs"/>
          <w:sz w:val="28"/>
          <w:szCs w:val="28"/>
          <w:rtl/>
          <w:lang w:val="en-GB"/>
        </w:rPr>
        <w:t>ו</w:t>
      </w:r>
      <w:r w:rsidR="083E0D6A">
        <w:rPr>
          <w:rStyle w:val="LatinChar"/>
          <w:rFonts w:cs="FrankRuehl" w:hint="cs"/>
          <w:sz w:val="28"/>
          <w:szCs w:val="28"/>
          <w:rtl/>
          <w:lang w:val="en-GB"/>
        </w:rPr>
        <w:t>*</w:t>
      </w:r>
      <w:r w:rsidR="08CB6502" w:rsidRPr="08CB6502">
        <w:rPr>
          <w:rStyle w:val="LatinChar"/>
          <w:rFonts w:cs="FrankRuehl"/>
          <w:sz w:val="28"/>
          <w:szCs w:val="28"/>
          <w:rtl/>
          <w:lang w:val="en-GB"/>
        </w:rPr>
        <w:t xml:space="preserve"> ועשו יום טוב</w:t>
      </w:r>
      <w:r w:rsidR="08E61D25">
        <w:rPr>
          <w:rStyle w:val="FootnoteReference"/>
          <w:rFonts w:cs="FrankRuehl"/>
          <w:szCs w:val="28"/>
          <w:rtl/>
        </w:rPr>
        <w:footnoteReference w:id="379"/>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בזה קי</w:t>
      </w:r>
      <w:r w:rsidR="086268C6">
        <w:rPr>
          <w:rStyle w:val="LatinChar"/>
          <w:rFonts w:cs="FrankRuehl" w:hint="cs"/>
          <w:sz w:val="28"/>
          <w:szCs w:val="28"/>
          <w:rtl/>
          <w:lang w:val="en-GB"/>
        </w:rPr>
        <w:t>י</w:t>
      </w:r>
      <w:r w:rsidR="08CB6502" w:rsidRPr="08CB6502">
        <w:rPr>
          <w:rStyle w:val="LatinChar"/>
          <w:rFonts w:cs="FrankRuehl"/>
          <w:sz w:val="28"/>
          <w:szCs w:val="28"/>
          <w:rtl/>
          <w:lang w:val="en-GB"/>
        </w:rPr>
        <w:t>מו את אשר עשו בתחילה</w:t>
      </w:r>
      <w:r w:rsidR="08630D87">
        <w:rPr>
          <w:rStyle w:val="FootnoteReference"/>
          <w:rFonts w:cs="FrankRuehl"/>
          <w:szCs w:val="28"/>
          <w:rtl/>
        </w:rPr>
        <w:footnoteReference w:id="380"/>
      </w:r>
      <w:r w:rsidR="087C6AE4">
        <w:rPr>
          <w:rStyle w:val="LatinChar"/>
          <w:rFonts w:cs="FrankRuehl" w:hint="cs"/>
          <w:sz w:val="28"/>
          <w:szCs w:val="28"/>
          <w:rtl/>
          <w:lang w:val="en-GB"/>
        </w:rPr>
        <w:t>,</w:t>
      </w:r>
      <w:r w:rsidR="08CB6502" w:rsidRPr="08CB6502">
        <w:rPr>
          <w:rStyle w:val="LatinChar"/>
          <w:rFonts w:cs="FrankRuehl"/>
          <w:sz w:val="28"/>
          <w:szCs w:val="28"/>
          <w:rtl/>
          <w:lang w:val="en-GB"/>
        </w:rPr>
        <w:t xml:space="preserve"> ולכך כתיב </w:t>
      </w:r>
      <w:r w:rsidR="08E61D25">
        <w:rPr>
          <w:rStyle w:val="LatinChar"/>
          <w:rFonts w:cs="FrankRuehl" w:hint="cs"/>
          <w:sz w:val="28"/>
          <w:szCs w:val="28"/>
          <w:rtl/>
          <w:lang w:val="en-GB"/>
        </w:rPr>
        <w:t>"</w:t>
      </w:r>
      <w:r w:rsidR="08CB6502" w:rsidRPr="08CB6502">
        <w:rPr>
          <w:rStyle w:val="LatinChar"/>
          <w:rFonts w:cs="FrankRuehl"/>
          <w:sz w:val="28"/>
          <w:szCs w:val="28"/>
          <w:rtl/>
          <w:lang w:val="en-GB"/>
        </w:rPr>
        <w:t>קי</w:t>
      </w:r>
      <w:r w:rsidR="08633CA2">
        <w:rPr>
          <w:rStyle w:val="LatinChar"/>
          <w:rFonts w:cs="FrankRuehl" w:hint="cs"/>
          <w:sz w:val="28"/>
          <w:szCs w:val="28"/>
          <w:rtl/>
          <w:lang w:val="en-GB"/>
        </w:rPr>
        <w:t>י</w:t>
      </w:r>
      <w:r w:rsidR="08CB6502" w:rsidRPr="08CB6502">
        <w:rPr>
          <w:rStyle w:val="LatinChar"/>
          <w:rFonts w:cs="FrankRuehl"/>
          <w:sz w:val="28"/>
          <w:szCs w:val="28"/>
          <w:rtl/>
          <w:lang w:val="en-GB"/>
        </w:rPr>
        <w:t>מו</w:t>
      </w:r>
      <w:r w:rsidR="08E61D25">
        <w:rPr>
          <w:rStyle w:val="LatinChar"/>
          <w:rFonts w:cs="FrankRuehl" w:hint="cs"/>
          <w:sz w:val="28"/>
          <w:szCs w:val="28"/>
          <w:rtl/>
          <w:lang w:val="en-GB"/>
        </w:rPr>
        <w:t>"</w:t>
      </w:r>
      <w:r w:rsidR="087C6AE4">
        <w:rPr>
          <w:rStyle w:val="LatinChar"/>
          <w:rFonts w:cs="FrankRuehl" w:hint="cs"/>
          <w:sz w:val="28"/>
          <w:szCs w:val="28"/>
          <w:rtl/>
          <w:lang w:val="en-GB"/>
        </w:rPr>
        <w:t>.</w:t>
      </w:r>
      <w:r w:rsidR="08CB6502" w:rsidRPr="08CB6502">
        <w:rPr>
          <w:rStyle w:val="LatinChar"/>
          <w:rFonts w:cs="FrankRuehl"/>
          <w:sz w:val="28"/>
          <w:szCs w:val="28"/>
          <w:rtl/>
          <w:lang w:val="en-GB"/>
        </w:rPr>
        <w:t xml:space="preserve"> ואח</w:t>
      </w:r>
      <w:r w:rsidR="08E61D25">
        <w:rPr>
          <w:rStyle w:val="LatinChar"/>
          <w:rFonts w:cs="FrankRuehl" w:hint="cs"/>
          <w:sz w:val="28"/>
          <w:szCs w:val="28"/>
          <w:rtl/>
          <w:lang w:val="en-GB"/>
        </w:rPr>
        <w:t>ר כך</w:t>
      </w:r>
      <w:r w:rsidR="08CB6502" w:rsidRPr="08CB6502">
        <w:rPr>
          <w:rStyle w:val="LatinChar"/>
          <w:rFonts w:cs="FrankRuehl"/>
          <w:sz w:val="28"/>
          <w:szCs w:val="28"/>
          <w:rtl/>
          <w:lang w:val="en-GB"/>
        </w:rPr>
        <w:t xml:space="preserve"> כתב </w:t>
      </w:r>
      <w:r w:rsidR="08E61D25">
        <w:rPr>
          <w:rStyle w:val="LatinChar"/>
          <w:rFonts w:cs="FrankRuehl" w:hint="cs"/>
          <w:sz w:val="28"/>
          <w:szCs w:val="28"/>
          <w:rtl/>
          <w:lang w:val="en-GB"/>
        </w:rPr>
        <w:t>"</w:t>
      </w:r>
      <w:r w:rsidR="08CB6502" w:rsidRPr="08CB6502">
        <w:rPr>
          <w:rStyle w:val="LatinChar"/>
          <w:rFonts w:cs="FrankRuehl"/>
          <w:sz w:val="28"/>
          <w:szCs w:val="28"/>
          <w:rtl/>
          <w:lang w:val="en-GB"/>
        </w:rPr>
        <w:t>וקבלו</w:t>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היינו שהיו מקבלים ג</w:t>
      </w:r>
      <w:r w:rsidR="08E61D25">
        <w:rPr>
          <w:rStyle w:val="LatinChar"/>
          <w:rFonts w:cs="FrankRuehl" w:hint="cs"/>
          <w:sz w:val="28"/>
          <w:szCs w:val="28"/>
          <w:rtl/>
          <w:lang w:val="en-GB"/>
        </w:rPr>
        <w:t>ם כן</w:t>
      </w:r>
      <w:r w:rsidR="08CB6502" w:rsidRPr="08CB6502">
        <w:rPr>
          <w:rStyle w:val="LatinChar"/>
          <w:rFonts w:cs="FrankRuehl"/>
          <w:sz w:val="28"/>
          <w:szCs w:val="28"/>
          <w:rtl/>
          <w:lang w:val="en-GB"/>
        </w:rPr>
        <w:t xml:space="preserve"> לעתיד</w:t>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וזהו </w:t>
      </w:r>
      <w:r w:rsidR="08E61D25">
        <w:rPr>
          <w:rStyle w:val="LatinChar"/>
          <w:rFonts w:cs="FrankRuehl" w:hint="cs"/>
          <w:sz w:val="28"/>
          <w:szCs w:val="28"/>
          <w:rtl/>
          <w:lang w:val="en-GB"/>
        </w:rPr>
        <w:t>"</w:t>
      </w:r>
      <w:r w:rsidR="08CB6502" w:rsidRPr="08CB6502">
        <w:rPr>
          <w:rStyle w:val="LatinChar"/>
          <w:rFonts w:cs="FrankRuehl"/>
          <w:sz w:val="28"/>
          <w:szCs w:val="28"/>
          <w:rtl/>
          <w:lang w:val="en-GB"/>
        </w:rPr>
        <w:t>וקבלו</w:t>
      </w:r>
      <w:r w:rsidR="08E61D25">
        <w:rPr>
          <w:rStyle w:val="LatinChar"/>
          <w:rFonts w:cs="FrankRuehl" w:hint="cs"/>
          <w:sz w:val="28"/>
          <w:szCs w:val="28"/>
          <w:rtl/>
          <w:lang w:val="en-GB"/>
        </w:rPr>
        <w:t>"</w:t>
      </w:r>
      <w:r w:rsidR="087C6AE4">
        <w:rPr>
          <w:rStyle w:val="FootnoteReference"/>
          <w:rFonts w:cs="FrankRuehl"/>
          <w:szCs w:val="28"/>
          <w:rtl/>
        </w:rPr>
        <w:footnoteReference w:id="381"/>
      </w:r>
      <w:r w:rsidR="08E61D25">
        <w:rPr>
          <w:rStyle w:val="LatinChar"/>
          <w:rFonts w:cs="FrankRuehl" w:hint="cs"/>
          <w:sz w:val="28"/>
          <w:szCs w:val="28"/>
          <w:rtl/>
          <w:lang w:val="en-GB"/>
        </w:rPr>
        <w:t>.</w:t>
      </w:r>
      <w:r w:rsidR="08CB6502" w:rsidRPr="08CB6502">
        <w:rPr>
          <w:rStyle w:val="LatinChar"/>
          <w:rFonts w:cs="FrankRuehl"/>
          <w:sz w:val="28"/>
          <w:szCs w:val="28"/>
          <w:rtl/>
          <w:lang w:val="en-GB"/>
        </w:rPr>
        <w:t xml:space="preserve"> </w:t>
      </w:r>
    </w:p>
    <w:p w:rsidR="08580C34" w:rsidRDefault="082B109A" w:rsidP="08610E22">
      <w:pPr>
        <w:jc w:val="both"/>
        <w:rPr>
          <w:rStyle w:val="LatinChar"/>
          <w:rFonts w:cs="FrankRuehl" w:hint="cs"/>
          <w:sz w:val="28"/>
          <w:szCs w:val="28"/>
          <w:rtl/>
          <w:lang w:val="en-GB"/>
        </w:rPr>
      </w:pPr>
      <w:r>
        <w:rPr>
          <w:rStyle w:val="LatinChar"/>
          <w:rtl/>
        </w:rPr>
        <w:t>#</w:t>
      </w:r>
      <w:r w:rsidR="08CB6502" w:rsidRPr="08CD2992">
        <w:rPr>
          <w:rStyle w:val="Title1"/>
          <w:rtl/>
        </w:rPr>
        <w:t>ומה שכתיב</w:t>
      </w:r>
      <w:r w:rsidR="08CD2992" w:rsidRPr="08CD2992">
        <w:rPr>
          <w:rStyle w:val="LatinChar"/>
          <w:rtl/>
        </w:rPr>
        <w:t>=</w:t>
      </w:r>
      <w:r w:rsidR="08CB6502" w:rsidRPr="08CB6502">
        <w:rPr>
          <w:rStyle w:val="LatinChar"/>
          <w:rFonts w:cs="FrankRuehl"/>
          <w:sz w:val="28"/>
          <w:szCs w:val="28"/>
          <w:rtl/>
          <w:lang w:val="en-GB"/>
        </w:rPr>
        <w:t xml:space="preserve"> </w:t>
      </w:r>
      <w:r w:rsidR="08CD2992">
        <w:rPr>
          <w:rStyle w:val="LatinChar"/>
          <w:rFonts w:cs="FrankRuehl" w:hint="cs"/>
          <w:sz w:val="28"/>
          <w:szCs w:val="28"/>
          <w:rtl/>
          <w:lang w:val="en-GB"/>
        </w:rPr>
        <w:t>"</w:t>
      </w:r>
      <w:r w:rsidR="08CB6502" w:rsidRPr="08CB6502">
        <w:rPr>
          <w:rStyle w:val="LatinChar"/>
          <w:rFonts w:cs="FrankRuehl"/>
          <w:sz w:val="28"/>
          <w:szCs w:val="28"/>
          <w:rtl/>
          <w:lang w:val="en-GB"/>
        </w:rPr>
        <w:t>קבל</w:t>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וקרי </w:t>
      </w:r>
      <w:r w:rsidR="08CD2992">
        <w:rPr>
          <w:rStyle w:val="LatinChar"/>
          <w:rFonts w:cs="FrankRuehl" w:hint="cs"/>
          <w:sz w:val="28"/>
          <w:szCs w:val="28"/>
          <w:rtl/>
          <w:lang w:val="en-GB"/>
        </w:rPr>
        <w:t>"</w:t>
      </w:r>
      <w:r w:rsidR="08CB6502" w:rsidRPr="08CB6502">
        <w:rPr>
          <w:rStyle w:val="LatinChar"/>
          <w:rFonts w:cs="FrankRuehl"/>
          <w:sz w:val="28"/>
          <w:szCs w:val="28"/>
          <w:rtl/>
          <w:lang w:val="en-GB"/>
        </w:rPr>
        <w:t>קבלו</w:t>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כמו שהתבאר למעלה</w:t>
      </w:r>
      <w:r w:rsidR="081D407D">
        <w:rPr>
          <w:rStyle w:val="FootnoteReference"/>
          <w:rFonts w:cs="FrankRuehl"/>
          <w:szCs w:val="28"/>
          <w:rtl/>
        </w:rPr>
        <w:footnoteReference w:id="382"/>
      </w:r>
      <w:r w:rsidR="08CB6502" w:rsidRPr="08CB6502">
        <w:rPr>
          <w:rStyle w:val="LatinChar"/>
          <w:rFonts w:cs="FrankRuehl"/>
          <w:sz w:val="28"/>
          <w:szCs w:val="28"/>
          <w:rtl/>
          <w:lang w:val="en-GB"/>
        </w:rPr>
        <w:t xml:space="preserve"> כי הקבלה הזאת שב</w:t>
      </w:r>
      <w:r w:rsidR="08CD2992">
        <w:rPr>
          <w:rStyle w:val="LatinChar"/>
          <w:rFonts w:cs="FrankRuehl" w:hint="cs"/>
          <w:sz w:val="28"/>
          <w:szCs w:val="28"/>
          <w:rtl/>
          <w:lang w:val="en-GB"/>
        </w:rPr>
        <w:t>ית דין</w:t>
      </w:r>
      <w:r w:rsidR="08CB6502" w:rsidRPr="08CB6502">
        <w:rPr>
          <w:rStyle w:val="LatinChar"/>
          <w:rFonts w:cs="FrankRuehl"/>
          <w:sz w:val="28"/>
          <w:szCs w:val="28"/>
          <w:rtl/>
          <w:lang w:val="en-GB"/>
        </w:rPr>
        <w:t xml:space="preserve"> של ישראל היו מקבלין עליהם</w:t>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וזהו </w:t>
      </w:r>
      <w:r w:rsidR="08CD2992">
        <w:rPr>
          <w:rStyle w:val="LatinChar"/>
          <w:rFonts w:cs="FrankRuehl" w:hint="cs"/>
          <w:sz w:val="28"/>
          <w:szCs w:val="28"/>
          <w:rtl/>
          <w:lang w:val="en-GB"/>
        </w:rPr>
        <w:t>"</w:t>
      </w:r>
      <w:r w:rsidR="08CB6502" w:rsidRPr="08CB6502">
        <w:rPr>
          <w:rStyle w:val="LatinChar"/>
          <w:rFonts w:cs="FrankRuehl"/>
          <w:sz w:val="28"/>
          <w:szCs w:val="28"/>
          <w:rtl/>
          <w:lang w:val="en-GB"/>
        </w:rPr>
        <w:t>קבל</w:t>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לשון יחיד</w:t>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שהוא נאמר על הב</w:t>
      </w:r>
      <w:r w:rsidR="08CD2992">
        <w:rPr>
          <w:rStyle w:val="LatinChar"/>
          <w:rFonts w:cs="FrankRuehl" w:hint="cs"/>
          <w:sz w:val="28"/>
          <w:szCs w:val="28"/>
          <w:rtl/>
          <w:lang w:val="en-GB"/>
        </w:rPr>
        <w:t>ית דין</w:t>
      </w:r>
      <w:r w:rsidR="08EE4003">
        <w:rPr>
          <w:rStyle w:val="FootnoteReference"/>
          <w:rFonts w:cs="FrankRuehl"/>
          <w:szCs w:val="28"/>
          <w:rtl/>
        </w:rPr>
        <w:footnoteReference w:id="383"/>
      </w:r>
      <w:r w:rsidR="08CD2992">
        <w:rPr>
          <w:rStyle w:val="LatinChar"/>
          <w:rFonts w:cs="FrankRuehl" w:hint="cs"/>
          <w:sz w:val="28"/>
          <w:szCs w:val="28"/>
          <w:rtl/>
          <w:lang w:val="en-GB"/>
        </w:rPr>
        <w:t>.</w:t>
      </w:r>
      <w:r w:rsidR="08CB6502" w:rsidRPr="08CB6502">
        <w:rPr>
          <w:rStyle w:val="LatinChar"/>
          <w:rFonts w:cs="FrankRuehl"/>
          <w:sz w:val="28"/>
          <w:szCs w:val="28"/>
          <w:rtl/>
          <w:lang w:val="en-GB"/>
        </w:rPr>
        <w:t xml:space="preserve"> אבל הקרי הוא </w:t>
      </w:r>
      <w:r w:rsidR="08580C34">
        <w:rPr>
          <w:rStyle w:val="LatinChar"/>
          <w:rFonts w:cs="FrankRuehl" w:hint="cs"/>
          <w:sz w:val="28"/>
          <w:szCs w:val="28"/>
          <w:rtl/>
          <w:lang w:val="en-GB"/>
        </w:rPr>
        <w:t>"</w:t>
      </w:r>
      <w:r w:rsidR="08CB6502" w:rsidRPr="08CB6502">
        <w:rPr>
          <w:rStyle w:val="LatinChar"/>
          <w:rFonts w:cs="FrankRuehl"/>
          <w:sz w:val="28"/>
          <w:szCs w:val="28"/>
          <w:rtl/>
          <w:lang w:val="en-GB"/>
        </w:rPr>
        <w:t>קבלו</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כי כל אדם ואדם בישראל קבלו עליהם כאשר הב</w:t>
      </w:r>
      <w:r w:rsidR="08580C34">
        <w:rPr>
          <w:rStyle w:val="LatinChar"/>
          <w:rFonts w:cs="FrankRuehl" w:hint="cs"/>
          <w:sz w:val="28"/>
          <w:szCs w:val="28"/>
          <w:rtl/>
          <w:lang w:val="en-GB"/>
        </w:rPr>
        <w:t>ית דין</w:t>
      </w:r>
      <w:r w:rsidR="08CB6502" w:rsidRPr="08CB6502">
        <w:rPr>
          <w:rStyle w:val="LatinChar"/>
          <w:rFonts w:cs="FrankRuehl"/>
          <w:sz w:val="28"/>
          <w:szCs w:val="28"/>
          <w:rtl/>
          <w:lang w:val="en-GB"/>
        </w:rPr>
        <w:t xml:space="preserve"> היו מקבלים</w:t>
      </w:r>
      <w:r w:rsidR="08004E13">
        <w:rPr>
          <w:rStyle w:val="FootnoteReference"/>
          <w:rFonts w:cs="FrankRuehl"/>
          <w:szCs w:val="28"/>
          <w:rtl/>
        </w:rPr>
        <w:footnoteReference w:id="384"/>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אבל </w:t>
      </w:r>
      <w:r w:rsidR="08580C34">
        <w:rPr>
          <w:rStyle w:val="LatinChar"/>
          <w:rFonts w:cs="FrankRuehl" w:hint="cs"/>
          <w:sz w:val="28"/>
          <w:szCs w:val="28"/>
          <w:rtl/>
          <w:lang w:val="en-GB"/>
        </w:rPr>
        <w:t>"</w:t>
      </w:r>
      <w:r w:rsidR="08CB6502" w:rsidRPr="08CB6502">
        <w:rPr>
          <w:rStyle w:val="LatinChar"/>
          <w:rFonts w:cs="FrankRuehl"/>
          <w:sz w:val="28"/>
          <w:szCs w:val="28"/>
          <w:rtl/>
          <w:lang w:val="en-GB"/>
        </w:rPr>
        <w:t>קי</w:t>
      </w:r>
      <w:r w:rsidR="08C244DD">
        <w:rPr>
          <w:rStyle w:val="LatinChar"/>
          <w:rFonts w:cs="FrankRuehl" w:hint="cs"/>
          <w:sz w:val="28"/>
          <w:szCs w:val="28"/>
          <w:rtl/>
          <w:lang w:val="en-GB"/>
        </w:rPr>
        <w:t>י</w:t>
      </w:r>
      <w:r w:rsidR="08CB6502" w:rsidRPr="08CB6502">
        <w:rPr>
          <w:rStyle w:val="LatinChar"/>
          <w:rFonts w:cs="FrankRuehl"/>
          <w:sz w:val="28"/>
          <w:szCs w:val="28"/>
          <w:rtl/>
          <w:lang w:val="en-GB"/>
        </w:rPr>
        <w:t>מו</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לשון רבים</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כי כל אחד הוא מקיים המצוה בפני עצמו</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רק הקבלה הוא לב</w:t>
      </w:r>
      <w:r w:rsidR="08610E22">
        <w:rPr>
          <w:rStyle w:val="LatinChar"/>
          <w:rFonts w:cs="FrankRuehl" w:hint="cs"/>
          <w:sz w:val="28"/>
          <w:szCs w:val="28"/>
          <w:rtl/>
          <w:lang w:val="en-GB"/>
        </w:rPr>
        <w:t>ית דין</w:t>
      </w:r>
      <w:r w:rsidR="08610E22">
        <w:rPr>
          <w:rStyle w:val="FootnoteReference"/>
          <w:rFonts w:cs="FrankRuehl"/>
          <w:szCs w:val="28"/>
          <w:rtl/>
        </w:rPr>
        <w:footnoteReference w:id="385"/>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ולפיכך כתיב </w:t>
      </w:r>
      <w:r w:rsidR="08580C34">
        <w:rPr>
          <w:rStyle w:val="LatinChar"/>
          <w:rFonts w:cs="FrankRuehl" w:hint="cs"/>
          <w:sz w:val="28"/>
          <w:szCs w:val="28"/>
          <w:rtl/>
          <w:lang w:val="en-GB"/>
        </w:rPr>
        <w:t>"</w:t>
      </w:r>
      <w:r w:rsidR="08CB6502" w:rsidRPr="08CB6502">
        <w:rPr>
          <w:rStyle w:val="LatinChar"/>
          <w:rFonts w:cs="FrankRuehl"/>
          <w:sz w:val="28"/>
          <w:szCs w:val="28"/>
          <w:rtl/>
          <w:lang w:val="en-GB"/>
        </w:rPr>
        <w:t>וקבל</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ומ</w:t>
      </w:r>
      <w:r w:rsidR="08580C34">
        <w:rPr>
          <w:rStyle w:val="LatinChar"/>
          <w:rFonts w:cs="FrankRuehl" w:hint="cs"/>
          <w:sz w:val="28"/>
          <w:szCs w:val="28"/>
          <w:rtl/>
          <w:lang w:val="en-GB"/>
        </w:rPr>
        <w:t>כל מקום</w:t>
      </w:r>
      <w:r w:rsidR="08CB6502" w:rsidRPr="08CB6502">
        <w:rPr>
          <w:rStyle w:val="LatinChar"/>
          <w:rFonts w:cs="FrankRuehl"/>
          <w:sz w:val="28"/>
          <w:szCs w:val="28"/>
          <w:rtl/>
          <w:lang w:val="en-GB"/>
        </w:rPr>
        <w:t xml:space="preserve"> נחשב זה כא</w:t>
      </w:r>
      <w:r w:rsidR="08580C34">
        <w:rPr>
          <w:rStyle w:val="LatinChar"/>
          <w:rFonts w:cs="FrankRuehl" w:hint="cs"/>
          <w:sz w:val="28"/>
          <w:szCs w:val="28"/>
          <w:rtl/>
          <w:lang w:val="en-GB"/>
        </w:rPr>
        <w:t>י</w:t>
      </w:r>
      <w:r w:rsidR="08CB6502" w:rsidRPr="08CB6502">
        <w:rPr>
          <w:rStyle w:val="LatinChar"/>
          <w:rFonts w:cs="FrankRuehl"/>
          <w:sz w:val="28"/>
          <w:szCs w:val="28"/>
          <w:rtl/>
          <w:lang w:val="en-GB"/>
        </w:rPr>
        <w:t>לו כל ישראל מקבלים</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לכך </w:t>
      </w:r>
      <w:r w:rsidR="08580C34">
        <w:rPr>
          <w:rStyle w:val="LatinChar"/>
          <w:rFonts w:cs="FrankRuehl" w:hint="cs"/>
          <w:sz w:val="28"/>
          <w:szCs w:val="28"/>
          <w:rtl/>
          <w:lang w:val="en-GB"/>
        </w:rPr>
        <w:t>"</w:t>
      </w:r>
      <w:r w:rsidR="08CB6502" w:rsidRPr="08CB6502">
        <w:rPr>
          <w:rStyle w:val="LatinChar"/>
          <w:rFonts w:cs="FrankRuehl"/>
          <w:sz w:val="28"/>
          <w:szCs w:val="28"/>
          <w:rtl/>
          <w:lang w:val="en-GB"/>
        </w:rPr>
        <w:t>וקבלו</w:t>
      </w:r>
      <w:r w:rsidR="08580C34">
        <w:rPr>
          <w:rStyle w:val="LatinChar"/>
          <w:rFonts w:cs="FrankRuehl" w:hint="cs"/>
          <w:sz w:val="28"/>
          <w:szCs w:val="28"/>
          <w:rtl/>
          <w:lang w:val="en-GB"/>
        </w:rPr>
        <w:t>"</w:t>
      </w:r>
      <w:r w:rsidR="08CB6502" w:rsidRPr="08CB6502">
        <w:rPr>
          <w:rStyle w:val="LatinChar"/>
          <w:rFonts w:cs="FrankRuehl"/>
          <w:sz w:val="28"/>
          <w:szCs w:val="28"/>
          <w:rtl/>
          <w:lang w:val="en-GB"/>
        </w:rPr>
        <w:t xml:space="preserve"> קרינן</w:t>
      </w:r>
      <w:r w:rsidR="08610E22">
        <w:rPr>
          <w:rStyle w:val="FootnoteReference"/>
          <w:rFonts w:cs="FrankRuehl"/>
          <w:szCs w:val="28"/>
          <w:rtl/>
        </w:rPr>
        <w:footnoteReference w:id="386"/>
      </w:r>
      <w:r w:rsidR="08CB6502" w:rsidRPr="08CB6502">
        <w:rPr>
          <w:rStyle w:val="LatinChar"/>
          <w:rFonts w:cs="FrankRuehl"/>
          <w:sz w:val="28"/>
          <w:szCs w:val="28"/>
          <w:rtl/>
          <w:lang w:val="en-GB"/>
        </w:rPr>
        <w:t xml:space="preserve">. </w:t>
      </w:r>
    </w:p>
    <w:p w:rsidR="08576483" w:rsidRDefault="082B109A" w:rsidP="08576483">
      <w:pPr>
        <w:jc w:val="both"/>
        <w:rPr>
          <w:rStyle w:val="LatinChar"/>
          <w:rFonts w:cs="FrankRuehl" w:hint="cs"/>
          <w:sz w:val="28"/>
          <w:szCs w:val="28"/>
          <w:rtl/>
          <w:lang w:val="en-GB"/>
        </w:rPr>
      </w:pPr>
      <w:r>
        <w:rPr>
          <w:rStyle w:val="LatinChar"/>
          <w:rtl/>
        </w:rPr>
        <w:t>#</w:t>
      </w:r>
      <w:r w:rsidR="08CB6502" w:rsidRPr="085163EB">
        <w:rPr>
          <w:rStyle w:val="Title1"/>
          <w:rtl/>
        </w:rPr>
        <w:t>ובגמרא אמרינן</w:t>
      </w:r>
      <w:r w:rsidR="085163EB" w:rsidRPr="085163EB">
        <w:rPr>
          <w:rStyle w:val="LatinChar"/>
          <w:rtl/>
        </w:rPr>
        <w:t>=</w:t>
      </w:r>
      <w:r w:rsidR="08CB6502" w:rsidRPr="08CB6502">
        <w:rPr>
          <w:rStyle w:val="LatinChar"/>
          <w:rFonts w:cs="FrankRuehl"/>
          <w:sz w:val="28"/>
          <w:szCs w:val="28"/>
          <w:rtl/>
          <w:lang w:val="en-GB"/>
        </w:rPr>
        <w:t xml:space="preserve"> </w:t>
      </w:r>
      <w:r w:rsidR="08CB6502" w:rsidRPr="085163EB">
        <w:rPr>
          <w:rStyle w:val="LatinChar"/>
          <w:rFonts w:cs="Dbs-Rashi"/>
          <w:szCs w:val="20"/>
          <w:rtl/>
          <w:lang w:val="en-GB"/>
        </w:rPr>
        <w:t>(מגילה ז</w:t>
      </w:r>
      <w:r w:rsidR="085163EB" w:rsidRPr="085163EB">
        <w:rPr>
          <w:rStyle w:val="LatinChar"/>
          <w:rFonts w:cs="Dbs-Rashi" w:hint="cs"/>
          <w:szCs w:val="20"/>
          <w:rtl/>
          <w:lang w:val="en-GB"/>
        </w:rPr>
        <w:t>.</w:t>
      </w:r>
      <w:r w:rsidR="08CB6502" w:rsidRPr="085163EB">
        <w:rPr>
          <w:rStyle w:val="LatinChar"/>
          <w:rFonts w:cs="Dbs-Rashi"/>
          <w:szCs w:val="20"/>
          <w:rtl/>
          <w:lang w:val="en-GB"/>
        </w:rPr>
        <w:t>)</w:t>
      </w:r>
      <w:r w:rsidR="08CB6502" w:rsidRPr="08CB6502">
        <w:rPr>
          <w:rStyle w:val="LatinChar"/>
          <w:rFonts w:cs="FrankRuehl"/>
          <w:sz w:val="28"/>
          <w:szCs w:val="28"/>
          <w:rtl/>
          <w:lang w:val="en-GB"/>
        </w:rPr>
        <w:t xml:space="preserve"> אסתר ברוח הקודש נאמר</w:t>
      </w:r>
      <w:r w:rsidR="085163EB">
        <w:rPr>
          <w:rStyle w:val="LatinChar"/>
          <w:rFonts w:cs="FrankRuehl" w:hint="cs"/>
          <w:sz w:val="28"/>
          <w:szCs w:val="28"/>
          <w:rtl/>
          <w:lang w:val="en-GB"/>
        </w:rPr>
        <w:t>,</w:t>
      </w:r>
      <w:r w:rsidR="08CB6502" w:rsidRPr="08CB6502">
        <w:rPr>
          <w:rStyle w:val="LatinChar"/>
          <w:rFonts w:cs="FrankRuehl"/>
          <w:sz w:val="28"/>
          <w:szCs w:val="28"/>
          <w:rtl/>
          <w:lang w:val="en-GB"/>
        </w:rPr>
        <w:t xml:space="preserve"> דכתיב </w:t>
      </w:r>
      <w:r w:rsidR="08CB6502" w:rsidRPr="085163EB">
        <w:rPr>
          <w:rStyle w:val="LatinChar"/>
          <w:rFonts w:cs="Dbs-Rashi"/>
          <w:szCs w:val="20"/>
          <w:rtl/>
          <w:lang w:val="en-GB"/>
        </w:rPr>
        <w:t>(</w:t>
      </w:r>
      <w:r w:rsidR="085163EB" w:rsidRPr="085163EB">
        <w:rPr>
          <w:rStyle w:val="LatinChar"/>
          <w:rFonts w:cs="Dbs-Rashi" w:hint="cs"/>
          <w:szCs w:val="20"/>
          <w:rtl/>
          <w:lang w:val="en-GB"/>
        </w:rPr>
        <w:t>למעלה</w:t>
      </w:r>
      <w:r w:rsidR="08CB6502" w:rsidRPr="085163EB">
        <w:rPr>
          <w:rStyle w:val="LatinChar"/>
          <w:rFonts w:cs="Dbs-Rashi"/>
          <w:szCs w:val="20"/>
          <w:rtl/>
          <w:lang w:val="en-GB"/>
        </w:rPr>
        <w:t xml:space="preserve"> ו, ו)</w:t>
      </w:r>
      <w:r w:rsidR="08CB6502" w:rsidRPr="08CB6502">
        <w:rPr>
          <w:rStyle w:val="LatinChar"/>
          <w:rFonts w:cs="FrankRuehl"/>
          <w:sz w:val="28"/>
          <w:szCs w:val="28"/>
          <w:rtl/>
          <w:lang w:val="en-GB"/>
        </w:rPr>
        <w:t xml:space="preserve"> </w:t>
      </w:r>
      <w:r w:rsidR="085163EB">
        <w:rPr>
          <w:rStyle w:val="LatinChar"/>
          <w:rFonts w:cs="FrankRuehl" w:hint="cs"/>
          <w:sz w:val="28"/>
          <w:szCs w:val="28"/>
          <w:rtl/>
          <w:lang w:val="en-GB"/>
        </w:rPr>
        <w:t>"</w:t>
      </w:r>
      <w:r w:rsidR="08CB6502" w:rsidRPr="08CB6502">
        <w:rPr>
          <w:rStyle w:val="LatinChar"/>
          <w:rFonts w:cs="FrankRuehl"/>
          <w:sz w:val="28"/>
          <w:szCs w:val="28"/>
          <w:rtl/>
          <w:lang w:val="en-GB"/>
        </w:rPr>
        <w:t>ויאמר המן בלבו</w:t>
      </w:r>
      <w:r w:rsidR="085163EB">
        <w:rPr>
          <w:rStyle w:val="LatinChar"/>
          <w:rFonts w:cs="FrankRuehl" w:hint="cs"/>
          <w:sz w:val="28"/>
          <w:szCs w:val="28"/>
          <w:rtl/>
          <w:lang w:val="en-GB"/>
        </w:rPr>
        <w:t>"</w:t>
      </w:r>
      <w:r w:rsidR="085163EB">
        <w:rPr>
          <w:rStyle w:val="FootnoteReference"/>
          <w:rFonts w:cs="FrankRuehl"/>
          <w:szCs w:val="28"/>
          <w:rtl/>
        </w:rPr>
        <w:footnoteReference w:id="387"/>
      </w:r>
      <w:r w:rsidR="085163EB">
        <w:rPr>
          <w:rStyle w:val="LatinChar"/>
          <w:rFonts w:cs="FrankRuehl" w:hint="cs"/>
          <w:sz w:val="28"/>
          <w:szCs w:val="28"/>
          <w:rtl/>
          <w:lang w:val="en-GB"/>
        </w:rPr>
        <w:t>.</w:t>
      </w:r>
      <w:r w:rsidR="08CB6502" w:rsidRPr="08CB6502">
        <w:rPr>
          <w:rStyle w:val="LatinChar"/>
          <w:rFonts w:cs="FrankRuehl"/>
          <w:sz w:val="28"/>
          <w:szCs w:val="28"/>
          <w:rtl/>
          <w:lang w:val="en-GB"/>
        </w:rPr>
        <w:t xml:space="preserve"> ומייתי שם הרבה תנאי</w:t>
      </w:r>
      <w:r w:rsidR="085163EB">
        <w:rPr>
          <w:rStyle w:val="FootnoteReference"/>
          <w:rFonts w:cs="FrankRuehl"/>
          <w:szCs w:val="28"/>
          <w:rtl/>
        </w:rPr>
        <w:footnoteReference w:id="388"/>
      </w:r>
      <w:r w:rsidR="085163EB">
        <w:rPr>
          <w:rStyle w:val="LatinChar"/>
          <w:rFonts w:cs="FrankRuehl" w:hint="cs"/>
          <w:sz w:val="28"/>
          <w:szCs w:val="28"/>
          <w:rtl/>
          <w:lang w:val="en-GB"/>
        </w:rPr>
        <w:t>.</w:t>
      </w:r>
      <w:r w:rsidR="08CB6502" w:rsidRPr="08CB6502">
        <w:rPr>
          <w:rStyle w:val="LatinChar"/>
          <w:rFonts w:cs="FrankRuehl"/>
          <w:sz w:val="28"/>
          <w:szCs w:val="28"/>
          <w:rtl/>
          <w:lang w:val="en-GB"/>
        </w:rPr>
        <w:t xml:space="preserve"> ואמר שם</w:t>
      </w:r>
      <w:r w:rsidR="08576483">
        <w:rPr>
          <w:rStyle w:val="LatinChar"/>
          <w:rFonts w:cs="FrankRuehl" w:hint="cs"/>
          <w:sz w:val="28"/>
          <w:szCs w:val="28"/>
          <w:rtl/>
          <w:lang w:val="en-GB"/>
        </w:rPr>
        <w:t>,</w:t>
      </w:r>
      <w:r w:rsidR="08CB6502" w:rsidRPr="08CB6502">
        <w:rPr>
          <w:rStyle w:val="LatinChar"/>
          <w:rFonts w:cs="FrankRuehl"/>
          <w:sz w:val="28"/>
          <w:szCs w:val="28"/>
          <w:rtl/>
          <w:lang w:val="en-GB"/>
        </w:rPr>
        <w:t xml:space="preserve"> אמר רב יהודה אמר שמואל</w:t>
      </w:r>
      <w:r w:rsidR="08035DF1">
        <w:rPr>
          <w:rStyle w:val="FootnoteReference"/>
          <w:rFonts w:cs="FrankRuehl"/>
          <w:szCs w:val="28"/>
          <w:rtl/>
        </w:rPr>
        <w:footnoteReference w:id="389"/>
      </w:r>
      <w:r w:rsidR="08035DF1">
        <w:rPr>
          <w:rStyle w:val="LatinChar"/>
          <w:rFonts w:cs="FrankRuehl" w:hint="cs"/>
          <w:sz w:val="28"/>
          <w:szCs w:val="28"/>
          <w:rtl/>
          <w:lang w:val="en-GB"/>
        </w:rPr>
        <w:t>,</w:t>
      </w:r>
      <w:r w:rsidR="08CB6502" w:rsidRPr="08CB6502">
        <w:rPr>
          <w:rStyle w:val="LatinChar"/>
          <w:rFonts w:cs="FrankRuehl"/>
          <w:sz w:val="28"/>
          <w:szCs w:val="28"/>
          <w:rtl/>
          <w:lang w:val="en-GB"/>
        </w:rPr>
        <w:t xml:space="preserve"> א</w:t>
      </w:r>
      <w:r w:rsidR="08035DF1">
        <w:rPr>
          <w:rStyle w:val="LatinChar"/>
          <w:rFonts w:cs="FrankRuehl" w:hint="cs"/>
          <w:sz w:val="28"/>
          <w:szCs w:val="28"/>
          <w:rtl/>
          <w:lang w:val="en-GB"/>
        </w:rPr>
        <w:t>י</w:t>
      </w:r>
      <w:r w:rsidR="08CB6502" w:rsidRPr="08CB6502">
        <w:rPr>
          <w:rStyle w:val="LatinChar"/>
          <w:rFonts w:cs="FrankRuehl"/>
          <w:sz w:val="28"/>
          <w:szCs w:val="28"/>
          <w:rtl/>
          <w:lang w:val="en-GB"/>
        </w:rPr>
        <w:t>לו הואי התם הוי אמרי להו מלתא דעדיפא מכולהי</w:t>
      </w:r>
      <w:r w:rsidR="08576483">
        <w:rPr>
          <w:rStyle w:val="LatinChar"/>
          <w:rFonts w:cs="FrankRuehl" w:hint="cs"/>
          <w:sz w:val="28"/>
          <w:szCs w:val="28"/>
          <w:rtl/>
          <w:lang w:val="en-GB"/>
        </w:rPr>
        <w:t>,</w:t>
      </w:r>
      <w:r w:rsidR="08CB6502" w:rsidRPr="08CB6502">
        <w:rPr>
          <w:rStyle w:val="LatinChar"/>
          <w:rFonts w:cs="FrankRuehl"/>
          <w:sz w:val="28"/>
          <w:szCs w:val="28"/>
          <w:rtl/>
          <w:lang w:val="en-GB"/>
        </w:rPr>
        <w:t xml:space="preserve"> שנאמר </w:t>
      </w:r>
      <w:r w:rsidR="08576483">
        <w:rPr>
          <w:rStyle w:val="LatinChar"/>
          <w:rFonts w:cs="FrankRuehl" w:hint="cs"/>
          <w:sz w:val="28"/>
          <w:szCs w:val="28"/>
          <w:rtl/>
          <w:lang w:val="en-GB"/>
        </w:rPr>
        <w:t>"</w:t>
      </w:r>
      <w:r w:rsidR="08CB6502" w:rsidRPr="08CB6502">
        <w:rPr>
          <w:rStyle w:val="LatinChar"/>
          <w:rFonts w:cs="FrankRuehl"/>
          <w:sz w:val="28"/>
          <w:szCs w:val="28"/>
          <w:rtl/>
          <w:lang w:val="en-GB"/>
        </w:rPr>
        <w:t>קימו וקבלו היהודים</w:t>
      </w:r>
      <w:r w:rsidR="08576483">
        <w:rPr>
          <w:rStyle w:val="LatinChar"/>
          <w:rFonts w:cs="FrankRuehl" w:hint="cs"/>
          <w:sz w:val="28"/>
          <w:szCs w:val="28"/>
          <w:rtl/>
          <w:lang w:val="en-GB"/>
        </w:rPr>
        <w:t>",</w:t>
      </w:r>
      <w:r w:rsidR="08CB6502" w:rsidRPr="08CB6502">
        <w:rPr>
          <w:rStyle w:val="LatinChar"/>
          <w:rFonts w:cs="FrankRuehl"/>
          <w:sz w:val="28"/>
          <w:szCs w:val="28"/>
          <w:rtl/>
          <w:lang w:val="en-GB"/>
        </w:rPr>
        <w:t xml:space="preserve"> קיימו למעלה מה שקבלו למטה</w:t>
      </w:r>
      <w:r w:rsidR="08576483">
        <w:rPr>
          <w:rStyle w:val="LatinChar"/>
          <w:rFonts w:cs="FrankRuehl" w:hint="cs"/>
          <w:sz w:val="28"/>
          <w:szCs w:val="28"/>
          <w:rtl/>
          <w:lang w:val="en-GB"/>
        </w:rPr>
        <w:t>,</w:t>
      </w:r>
      <w:r w:rsidR="08CB6502" w:rsidRPr="08CB6502">
        <w:rPr>
          <w:rStyle w:val="LatinChar"/>
          <w:rFonts w:cs="FrankRuehl"/>
          <w:sz w:val="28"/>
          <w:szCs w:val="28"/>
          <w:rtl/>
          <w:lang w:val="en-GB"/>
        </w:rPr>
        <w:t xml:space="preserve"> ע</w:t>
      </w:r>
      <w:r w:rsidR="08576483">
        <w:rPr>
          <w:rStyle w:val="LatinChar"/>
          <w:rFonts w:cs="FrankRuehl" w:hint="cs"/>
          <w:sz w:val="28"/>
          <w:szCs w:val="28"/>
          <w:rtl/>
          <w:lang w:val="en-GB"/>
        </w:rPr>
        <w:t xml:space="preserve">ד כאן. </w:t>
      </w:r>
    </w:p>
    <w:p w:rsidR="08F30D5B" w:rsidRPr="08F30D5B" w:rsidRDefault="082B109A" w:rsidP="08F30D5B">
      <w:pPr>
        <w:jc w:val="both"/>
        <w:rPr>
          <w:rStyle w:val="LatinChar"/>
          <w:rFonts w:cs="FrankRuehl"/>
          <w:sz w:val="28"/>
          <w:szCs w:val="28"/>
          <w:rtl/>
          <w:lang w:val="en-GB"/>
        </w:rPr>
      </w:pPr>
      <w:r>
        <w:rPr>
          <w:rStyle w:val="LatinChar"/>
          <w:rtl/>
        </w:rPr>
        <w:t>#</w:t>
      </w:r>
      <w:r w:rsidR="08CB6502" w:rsidRPr="08576483">
        <w:rPr>
          <w:rStyle w:val="Title1"/>
          <w:rtl/>
        </w:rPr>
        <w:t>בא לפרש</w:t>
      </w:r>
      <w:r w:rsidR="08576483" w:rsidRPr="08576483">
        <w:rPr>
          <w:rStyle w:val="LatinChar"/>
          <w:rtl/>
        </w:rPr>
        <w:t>=</w:t>
      </w:r>
      <w:r w:rsidR="08CB6502" w:rsidRPr="08CB6502">
        <w:rPr>
          <w:rStyle w:val="LatinChar"/>
          <w:rFonts w:cs="FrankRuehl"/>
          <w:sz w:val="28"/>
          <w:szCs w:val="28"/>
          <w:rtl/>
          <w:lang w:val="en-GB"/>
        </w:rPr>
        <w:t xml:space="preserve"> מה שכתיב </w:t>
      </w:r>
      <w:r w:rsidR="08576483">
        <w:rPr>
          <w:rStyle w:val="LatinChar"/>
          <w:rFonts w:cs="FrankRuehl" w:hint="cs"/>
          <w:sz w:val="28"/>
          <w:szCs w:val="28"/>
          <w:rtl/>
          <w:lang w:val="en-GB"/>
        </w:rPr>
        <w:t>"</w:t>
      </w:r>
      <w:r w:rsidR="08CB6502" w:rsidRPr="08CB6502">
        <w:rPr>
          <w:rStyle w:val="LatinChar"/>
          <w:rFonts w:cs="FrankRuehl"/>
          <w:sz w:val="28"/>
          <w:szCs w:val="28"/>
          <w:rtl/>
          <w:lang w:val="en-GB"/>
        </w:rPr>
        <w:t>ק</w:t>
      </w:r>
      <w:r w:rsidR="08576483">
        <w:rPr>
          <w:rStyle w:val="LatinChar"/>
          <w:rFonts w:cs="FrankRuehl" w:hint="cs"/>
          <w:sz w:val="28"/>
          <w:szCs w:val="28"/>
          <w:rtl/>
          <w:lang w:val="en-GB"/>
        </w:rPr>
        <w:t>י</w:t>
      </w:r>
      <w:r w:rsidR="08CB6502" w:rsidRPr="08CB6502">
        <w:rPr>
          <w:rStyle w:val="LatinChar"/>
          <w:rFonts w:cs="FrankRuehl"/>
          <w:sz w:val="28"/>
          <w:szCs w:val="28"/>
          <w:rtl/>
          <w:lang w:val="en-GB"/>
        </w:rPr>
        <w:t>ימו וקבלו</w:t>
      </w:r>
      <w:r w:rsidR="08576483">
        <w:rPr>
          <w:rStyle w:val="LatinChar"/>
          <w:rFonts w:cs="FrankRuehl" w:hint="cs"/>
          <w:sz w:val="28"/>
          <w:szCs w:val="28"/>
          <w:rtl/>
          <w:lang w:val="en-GB"/>
        </w:rPr>
        <w:t>",</w:t>
      </w:r>
      <w:r w:rsidR="08CB6502" w:rsidRPr="08CB6502">
        <w:rPr>
          <w:rStyle w:val="LatinChar"/>
          <w:rFonts w:cs="FrankRuehl"/>
          <w:sz w:val="28"/>
          <w:szCs w:val="28"/>
          <w:rtl/>
          <w:lang w:val="en-GB"/>
        </w:rPr>
        <w:t xml:space="preserve"> ולא סגי בחדא לומר </w:t>
      </w:r>
      <w:r w:rsidR="08135567">
        <w:rPr>
          <w:rStyle w:val="LatinChar"/>
          <w:rFonts w:cs="FrankRuehl" w:hint="cs"/>
          <w:sz w:val="28"/>
          <w:szCs w:val="28"/>
          <w:rtl/>
          <w:lang w:val="en-GB"/>
        </w:rPr>
        <w:t>"</w:t>
      </w:r>
      <w:r w:rsidR="08CB6502" w:rsidRPr="08CB6502">
        <w:rPr>
          <w:rStyle w:val="LatinChar"/>
          <w:rFonts w:cs="FrankRuehl"/>
          <w:sz w:val="28"/>
          <w:szCs w:val="28"/>
          <w:rtl/>
          <w:lang w:val="en-GB"/>
        </w:rPr>
        <w:t>ק</w:t>
      </w:r>
      <w:r w:rsidR="08135567">
        <w:rPr>
          <w:rStyle w:val="LatinChar"/>
          <w:rFonts w:cs="FrankRuehl" w:hint="cs"/>
          <w:sz w:val="28"/>
          <w:szCs w:val="28"/>
          <w:rtl/>
          <w:lang w:val="en-GB"/>
        </w:rPr>
        <w:t>י</w:t>
      </w:r>
      <w:r w:rsidR="08CB6502" w:rsidRPr="08CB6502">
        <w:rPr>
          <w:rStyle w:val="LatinChar"/>
          <w:rFonts w:cs="FrankRuehl"/>
          <w:sz w:val="28"/>
          <w:szCs w:val="28"/>
          <w:rtl/>
          <w:lang w:val="en-GB"/>
        </w:rPr>
        <w:t>ימו</w:t>
      </w:r>
      <w:r w:rsidR="08135567">
        <w:rPr>
          <w:rStyle w:val="LatinChar"/>
          <w:rFonts w:cs="FrankRuehl" w:hint="cs"/>
          <w:sz w:val="28"/>
          <w:szCs w:val="28"/>
          <w:rtl/>
          <w:lang w:val="en-GB"/>
        </w:rPr>
        <w:t>"</w:t>
      </w:r>
      <w:r w:rsidR="08CB6502" w:rsidRPr="08CB6502">
        <w:rPr>
          <w:rStyle w:val="LatinChar"/>
          <w:rFonts w:cs="FrankRuehl"/>
          <w:sz w:val="28"/>
          <w:szCs w:val="28"/>
          <w:rtl/>
          <w:lang w:val="en-GB"/>
        </w:rPr>
        <w:t xml:space="preserve"> או </w:t>
      </w:r>
      <w:r w:rsidR="08135567">
        <w:rPr>
          <w:rStyle w:val="LatinChar"/>
          <w:rFonts w:cs="FrankRuehl" w:hint="cs"/>
          <w:sz w:val="28"/>
          <w:szCs w:val="28"/>
          <w:rtl/>
          <w:lang w:val="en-GB"/>
        </w:rPr>
        <w:t>"</w:t>
      </w:r>
      <w:r w:rsidR="08CB6502" w:rsidRPr="08CB6502">
        <w:rPr>
          <w:rStyle w:val="LatinChar"/>
          <w:rFonts w:cs="FrankRuehl"/>
          <w:sz w:val="28"/>
          <w:szCs w:val="28"/>
          <w:rtl/>
          <w:lang w:val="en-GB"/>
        </w:rPr>
        <w:t>קבלו</w:t>
      </w:r>
      <w:r w:rsidR="08135567">
        <w:rPr>
          <w:rStyle w:val="LatinChar"/>
          <w:rFonts w:cs="FrankRuehl" w:hint="cs"/>
          <w:sz w:val="28"/>
          <w:szCs w:val="28"/>
          <w:rtl/>
          <w:lang w:val="en-GB"/>
        </w:rPr>
        <w:t>"</w:t>
      </w:r>
      <w:r w:rsidR="08135567">
        <w:rPr>
          <w:rStyle w:val="FootnoteReference"/>
          <w:rFonts w:cs="FrankRuehl"/>
          <w:szCs w:val="28"/>
          <w:rtl/>
        </w:rPr>
        <w:footnoteReference w:id="390"/>
      </w:r>
      <w:r w:rsidR="08135567">
        <w:rPr>
          <w:rStyle w:val="LatinChar"/>
          <w:rFonts w:cs="FrankRuehl" w:hint="cs"/>
          <w:sz w:val="28"/>
          <w:szCs w:val="28"/>
          <w:rtl/>
          <w:lang w:val="en-GB"/>
        </w:rPr>
        <w:t>.</w:t>
      </w:r>
      <w:r w:rsidR="08CB6502" w:rsidRPr="08CB6502">
        <w:rPr>
          <w:rStyle w:val="LatinChar"/>
          <w:rFonts w:cs="FrankRuehl"/>
          <w:sz w:val="28"/>
          <w:szCs w:val="28"/>
          <w:rtl/>
          <w:lang w:val="en-GB"/>
        </w:rPr>
        <w:t xml:space="preserve"> ואמר כי לכך כתיב </w:t>
      </w:r>
      <w:r w:rsidR="089E0A3B">
        <w:rPr>
          <w:rStyle w:val="LatinChar"/>
          <w:rFonts w:cs="FrankRuehl" w:hint="cs"/>
          <w:sz w:val="28"/>
          <w:szCs w:val="28"/>
          <w:rtl/>
          <w:lang w:val="en-GB"/>
        </w:rPr>
        <w:t>"</w:t>
      </w:r>
      <w:r w:rsidR="08CB6502" w:rsidRPr="08CB6502">
        <w:rPr>
          <w:rStyle w:val="LatinChar"/>
          <w:rFonts w:cs="FrankRuehl"/>
          <w:sz w:val="28"/>
          <w:szCs w:val="28"/>
          <w:rtl/>
          <w:lang w:val="en-GB"/>
        </w:rPr>
        <w:t>ק</w:t>
      </w:r>
      <w:r w:rsidR="089E0A3B">
        <w:rPr>
          <w:rStyle w:val="LatinChar"/>
          <w:rFonts w:cs="FrankRuehl" w:hint="cs"/>
          <w:sz w:val="28"/>
          <w:szCs w:val="28"/>
          <w:rtl/>
          <w:lang w:val="en-GB"/>
        </w:rPr>
        <w:t>י</w:t>
      </w:r>
      <w:r w:rsidR="08CB6502" w:rsidRPr="08CB6502">
        <w:rPr>
          <w:rStyle w:val="LatinChar"/>
          <w:rFonts w:cs="FrankRuehl"/>
          <w:sz w:val="28"/>
          <w:szCs w:val="28"/>
          <w:rtl/>
          <w:lang w:val="en-GB"/>
        </w:rPr>
        <w:t>ימו וקבלו</w:t>
      </w:r>
      <w:r w:rsidR="089E0A3B">
        <w:rPr>
          <w:rStyle w:val="LatinChar"/>
          <w:rFonts w:cs="FrankRuehl" w:hint="cs"/>
          <w:sz w:val="28"/>
          <w:szCs w:val="28"/>
          <w:rtl/>
          <w:lang w:val="en-GB"/>
        </w:rPr>
        <w:t>",</w:t>
      </w:r>
      <w:r w:rsidR="08CB6502" w:rsidRPr="08CB6502">
        <w:rPr>
          <w:rStyle w:val="LatinChar"/>
          <w:rFonts w:cs="FrankRuehl"/>
          <w:sz w:val="28"/>
          <w:szCs w:val="28"/>
          <w:rtl/>
          <w:lang w:val="en-GB"/>
        </w:rPr>
        <w:t xml:space="preserve"> כי מלמד לך כי מצוה זאת של קריאת מגילה</w:t>
      </w:r>
      <w:r w:rsidR="082876A0">
        <w:rPr>
          <w:rStyle w:val="FootnoteReference"/>
          <w:rFonts w:cs="FrankRuehl"/>
          <w:szCs w:val="28"/>
          <w:rtl/>
        </w:rPr>
        <w:footnoteReference w:id="391"/>
      </w:r>
      <w:r w:rsidR="08CB6502" w:rsidRPr="08CB6502">
        <w:rPr>
          <w:rStyle w:val="LatinChar"/>
          <w:rFonts w:cs="FrankRuehl"/>
          <w:sz w:val="28"/>
          <w:szCs w:val="28"/>
          <w:rtl/>
          <w:lang w:val="en-GB"/>
        </w:rPr>
        <w:t xml:space="preserve"> נחשב כא</w:t>
      </w:r>
      <w:r w:rsidR="08620AEF">
        <w:rPr>
          <w:rStyle w:val="LatinChar"/>
          <w:rFonts w:cs="FrankRuehl" w:hint="cs"/>
          <w:sz w:val="28"/>
          <w:szCs w:val="28"/>
          <w:rtl/>
          <w:lang w:val="en-GB"/>
        </w:rPr>
        <w:t>י</w:t>
      </w:r>
      <w:r w:rsidR="08CB6502" w:rsidRPr="08CB6502">
        <w:rPr>
          <w:rStyle w:val="LatinChar"/>
          <w:rFonts w:cs="FrankRuehl"/>
          <w:sz w:val="28"/>
          <w:szCs w:val="28"/>
          <w:rtl/>
          <w:lang w:val="en-GB"/>
        </w:rPr>
        <w:t>לו הש</w:t>
      </w:r>
      <w:r w:rsidR="089E0A3B">
        <w:rPr>
          <w:rStyle w:val="LatinChar"/>
          <w:rFonts w:cs="FrankRuehl" w:hint="cs"/>
          <w:sz w:val="28"/>
          <w:szCs w:val="28"/>
          <w:rtl/>
          <w:lang w:val="en-GB"/>
        </w:rPr>
        <w:t>ם יתברך</w:t>
      </w:r>
      <w:r w:rsidR="08CB6502" w:rsidRPr="08CB6502">
        <w:rPr>
          <w:rStyle w:val="LatinChar"/>
          <w:rFonts w:cs="FrankRuehl"/>
          <w:sz w:val="28"/>
          <w:szCs w:val="28"/>
          <w:rtl/>
          <w:lang w:val="en-GB"/>
        </w:rPr>
        <w:t xml:space="preserve"> צוה עליה</w:t>
      </w:r>
      <w:r w:rsidR="089E0A3B">
        <w:rPr>
          <w:rStyle w:val="LatinChar"/>
          <w:rFonts w:cs="FrankRuehl" w:hint="cs"/>
          <w:sz w:val="28"/>
          <w:szCs w:val="28"/>
          <w:rtl/>
          <w:lang w:val="en-GB"/>
        </w:rPr>
        <w:t>,</w:t>
      </w:r>
      <w:r w:rsidR="08CB6502" w:rsidRPr="08CB6502">
        <w:rPr>
          <w:rStyle w:val="LatinChar"/>
          <w:rFonts w:cs="FrankRuehl"/>
          <w:sz w:val="28"/>
          <w:szCs w:val="28"/>
          <w:rtl/>
          <w:lang w:val="en-GB"/>
        </w:rPr>
        <w:t xml:space="preserve"> כיון שהסכים על המצוה הזאת מלמעלה</w:t>
      </w:r>
      <w:r w:rsidR="089E0A3B">
        <w:rPr>
          <w:rStyle w:val="LatinChar"/>
          <w:rFonts w:cs="FrankRuehl" w:hint="cs"/>
          <w:sz w:val="28"/>
          <w:szCs w:val="28"/>
          <w:rtl/>
          <w:lang w:val="en-GB"/>
        </w:rPr>
        <w:t>,</w:t>
      </w:r>
      <w:r w:rsidR="08CB6502" w:rsidRPr="08CB6502">
        <w:rPr>
          <w:rStyle w:val="LatinChar"/>
          <w:rFonts w:cs="FrankRuehl"/>
          <w:sz w:val="28"/>
          <w:szCs w:val="28"/>
          <w:rtl/>
          <w:lang w:val="en-GB"/>
        </w:rPr>
        <w:t xml:space="preserve"> נחשב כי הש</w:t>
      </w:r>
      <w:r w:rsidR="089E0A3B">
        <w:rPr>
          <w:rStyle w:val="LatinChar"/>
          <w:rFonts w:cs="FrankRuehl" w:hint="cs"/>
          <w:sz w:val="28"/>
          <w:szCs w:val="28"/>
          <w:rtl/>
          <w:lang w:val="en-GB"/>
        </w:rPr>
        <w:t>ם יתברך</w:t>
      </w:r>
      <w:r w:rsidR="08CB6502" w:rsidRPr="08CB6502">
        <w:rPr>
          <w:rStyle w:val="LatinChar"/>
          <w:rFonts w:cs="FrankRuehl"/>
          <w:sz w:val="28"/>
          <w:szCs w:val="28"/>
          <w:rtl/>
          <w:lang w:val="en-GB"/>
        </w:rPr>
        <w:t xml:space="preserve"> צוה עליה</w:t>
      </w:r>
      <w:r w:rsidR="08620AEF">
        <w:rPr>
          <w:rStyle w:val="FootnoteReference"/>
          <w:rFonts w:cs="FrankRuehl"/>
          <w:szCs w:val="28"/>
          <w:rtl/>
        </w:rPr>
        <w:footnoteReference w:id="392"/>
      </w:r>
      <w:r w:rsidR="089E0A3B">
        <w:rPr>
          <w:rStyle w:val="LatinChar"/>
          <w:rFonts w:cs="FrankRuehl" w:hint="cs"/>
          <w:sz w:val="28"/>
          <w:szCs w:val="28"/>
          <w:rtl/>
          <w:lang w:val="en-GB"/>
        </w:rPr>
        <w:t>.</w:t>
      </w:r>
      <w:r w:rsidR="08CB6502" w:rsidRPr="08CB6502">
        <w:rPr>
          <w:rStyle w:val="LatinChar"/>
          <w:rFonts w:cs="FrankRuehl"/>
          <w:sz w:val="28"/>
          <w:szCs w:val="28"/>
          <w:rtl/>
          <w:lang w:val="en-GB"/>
        </w:rPr>
        <w:t xml:space="preserve"> ואינה כמו שאר מצות שהם מדרבנן</w:t>
      </w:r>
      <w:r w:rsidR="08136C7F">
        <w:rPr>
          <w:rStyle w:val="LatinChar"/>
          <w:rFonts w:cs="FrankRuehl" w:hint="cs"/>
          <w:sz w:val="28"/>
          <w:szCs w:val="28"/>
          <w:rtl/>
          <w:lang w:val="en-GB"/>
        </w:rPr>
        <w:t>,</w:t>
      </w:r>
      <w:r w:rsidR="08CB6502" w:rsidRPr="08CB6502">
        <w:rPr>
          <w:rStyle w:val="LatinChar"/>
          <w:rFonts w:cs="FrankRuehl"/>
          <w:sz w:val="28"/>
          <w:szCs w:val="28"/>
          <w:rtl/>
          <w:lang w:val="en-GB"/>
        </w:rPr>
        <w:t xml:space="preserve"> שב</w:t>
      </w:r>
      <w:r w:rsidR="08136C7F">
        <w:rPr>
          <w:rStyle w:val="LatinChar"/>
          <w:rFonts w:cs="FrankRuehl" w:hint="cs"/>
          <w:sz w:val="28"/>
          <w:szCs w:val="28"/>
          <w:rtl/>
          <w:lang w:val="en-GB"/>
        </w:rPr>
        <w:t>ית דין</w:t>
      </w:r>
      <w:r w:rsidR="08CB6502" w:rsidRPr="08CB6502">
        <w:rPr>
          <w:rStyle w:val="LatinChar"/>
          <w:rFonts w:cs="FrankRuehl"/>
          <w:sz w:val="28"/>
          <w:szCs w:val="28"/>
          <w:rtl/>
          <w:lang w:val="en-GB"/>
        </w:rPr>
        <w:t xml:space="preserve"> התחתון גזרו בלבד</w:t>
      </w:r>
      <w:r w:rsidR="08136C7F">
        <w:rPr>
          <w:rStyle w:val="LatinChar"/>
          <w:rFonts w:cs="FrankRuehl" w:hint="cs"/>
          <w:sz w:val="28"/>
          <w:szCs w:val="28"/>
          <w:rtl/>
          <w:lang w:val="en-GB"/>
        </w:rPr>
        <w:t>.</w:t>
      </w:r>
      <w:r w:rsidR="08CB6502" w:rsidRPr="08CB6502">
        <w:rPr>
          <w:rStyle w:val="LatinChar"/>
          <w:rFonts w:cs="FrankRuehl"/>
          <w:sz w:val="28"/>
          <w:szCs w:val="28"/>
          <w:rtl/>
          <w:lang w:val="en-GB"/>
        </w:rPr>
        <w:t xml:space="preserve"> אבל מצוה זאת נחשבת שה</w:t>
      </w:r>
      <w:r w:rsidR="08CF0F8F">
        <w:rPr>
          <w:rStyle w:val="LatinChar"/>
          <w:rFonts w:cs="FrankRuehl" w:hint="cs"/>
          <w:sz w:val="28"/>
          <w:szCs w:val="28"/>
          <w:rtl/>
          <w:lang w:val="en-GB"/>
        </w:rPr>
        <w:t>י</w:t>
      </w:r>
      <w:r w:rsidR="08CB6502" w:rsidRPr="08CB6502">
        <w:rPr>
          <w:rStyle w:val="LatinChar"/>
          <w:rFonts w:cs="FrankRuehl"/>
          <w:sz w:val="28"/>
          <w:szCs w:val="28"/>
          <w:rtl/>
          <w:lang w:val="en-GB"/>
        </w:rPr>
        <w:t>א מצוה מן הש</w:t>
      </w:r>
      <w:r w:rsidR="08136C7F">
        <w:rPr>
          <w:rStyle w:val="LatinChar"/>
          <w:rFonts w:cs="FrankRuehl" w:hint="cs"/>
          <w:sz w:val="28"/>
          <w:szCs w:val="28"/>
          <w:rtl/>
          <w:lang w:val="en-GB"/>
        </w:rPr>
        <w:t>ם יתברך</w:t>
      </w:r>
      <w:r w:rsidR="087322F5">
        <w:rPr>
          <w:rStyle w:val="FootnoteReference"/>
          <w:rFonts w:cs="FrankRuehl"/>
          <w:szCs w:val="28"/>
          <w:rtl/>
        </w:rPr>
        <w:footnoteReference w:id="393"/>
      </w:r>
      <w:r w:rsidR="08136C7F">
        <w:rPr>
          <w:rStyle w:val="LatinChar"/>
          <w:rFonts w:cs="FrankRuehl" w:hint="cs"/>
          <w:sz w:val="28"/>
          <w:szCs w:val="28"/>
          <w:rtl/>
          <w:lang w:val="en-GB"/>
        </w:rPr>
        <w:t>.</w:t>
      </w:r>
      <w:r w:rsidR="08CB6502" w:rsidRPr="08CB6502">
        <w:rPr>
          <w:rStyle w:val="LatinChar"/>
          <w:rFonts w:cs="FrankRuehl"/>
          <w:sz w:val="28"/>
          <w:szCs w:val="28"/>
          <w:rtl/>
          <w:lang w:val="en-GB"/>
        </w:rPr>
        <w:t xml:space="preserve"> וגם אינה כמו שאר מצות מלמעלה בלבד</w:t>
      </w:r>
      <w:r w:rsidR="08136C7F">
        <w:rPr>
          <w:rStyle w:val="LatinChar"/>
          <w:rFonts w:cs="FrankRuehl" w:hint="cs"/>
          <w:sz w:val="28"/>
          <w:szCs w:val="28"/>
          <w:rtl/>
          <w:lang w:val="en-GB"/>
        </w:rPr>
        <w:t>,</w:t>
      </w:r>
      <w:r w:rsidR="08CB6502" w:rsidRPr="08CB6502">
        <w:rPr>
          <w:rStyle w:val="LatinChar"/>
          <w:rFonts w:cs="FrankRuehl"/>
          <w:sz w:val="28"/>
          <w:szCs w:val="28"/>
          <w:rtl/>
          <w:lang w:val="en-GB"/>
        </w:rPr>
        <w:t xml:space="preserve"> ולא מב</w:t>
      </w:r>
      <w:r w:rsidR="08136C7F">
        <w:rPr>
          <w:rStyle w:val="LatinChar"/>
          <w:rFonts w:cs="FrankRuehl" w:hint="cs"/>
          <w:sz w:val="28"/>
          <w:szCs w:val="28"/>
          <w:rtl/>
          <w:lang w:val="en-GB"/>
        </w:rPr>
        <w:t>ית דין</w:t>
      </w:r>
      <w:r w:rsidR="08CB6502" w:rsidRPr="08CB6502">
        <w:rPr>
          <w:rStyle w:val="LatinChar"/>
          <w:rFonts w:cs="FrankRuehl"/>
          <w:sz w:val="28"/>
          <w:szCs w:val="28"/>
          <w:rtl/>
          <w:lang w:val="en-GB"/>
        </w:rPr>
        <w:t xml:space="preserve"> של מטה ומלמעלה</w:t>
      </w:r>
      <w:r w:rsidR="08DD053E">
        <w:rPr>
          <w:rStyle w:val="FootnoteReference"/>
          <w:rFonts w:cs="FrankRuehl"/>
          <w:szCs w:val="28"/>
          <w:rtl/>
        </w:rPr>
        <w:footnoteReference w:id="394"/>
      </w:r>
      <w:r w:rsidR="08DD053E">
        <w:rPr>
          <w:rStyle w:val="LatinChar"/>
          <w:rFonts w:cs="FrankRuehl" w:hint="cs"/>
          <w:sz w:val="28"/>
          <w:szCs w:val="28"/>
          <w:rtl/>
          <w:lang w:val="en-GB"/>
        </w:rPr>
        <w:t>.</w:t>
      </w:r>
      <w:r w:rsidR="08CB6502" w:rsidRPr="08CB6502">
        <w:rPr>
          <w:rStyle w:val="LatinChar"/>
          <w:rFonts w:cs="FrankRuehl"/>
          <w:sz w:val="28"/>
          <w:szCs w:val="28"/>
          <w:rtl/>
          <w:lang w:val="en-GB"/>
        </w:rPr>
        <w:t xml:space="preserve"> וזה בודאי נחשב חזוק גדול</w:t>
      </w:r>
      <w:r w:rsidR="08136C7F">
        <w:rPr>
          <w:rStyle w:val="LatinChar"/>
          <w:rFonts w:cs="FrankRuehl" w:hint="cs"/>
          <w:sz w:val="28"/>
          <w:szCs w:val="28"/>
          <w:rtl/>
          <w:lang w:val="en-GB"/>
        </w:rPr>
        <w:t xml:space="preserve"> מאוד כאשר המצוה היא מלמטה ומלמעלה</w:t>
      </w:r>
      <w:r w:rsidR="08A6305D">
        <w:rPr>
          <w:rStyle w:val="FootnoteReference"/>
          <w:rFonts w:cs="FrankRuehl"/>
          <w:szCs w:val="28"/>
          <w:rtl/>
        </w:rPr>
        <w:footnoteReference w:id="395"/>
      </w:r>
      <w:r w:rsidR="08136C7F">
        <w:rPr>
          <w:rStyle w:val="LatinChar"/>
          <w:rFonts w:cs="FrankRuehl" w:hint="cs"/>
          <w:sz w:val="28"/>
          <w:szCs w:val="28"/>
          <w:rtl/>
          <w:lang w:val="en-GB"/>
        </w:rPr>
        <w:t>.</w:t>
      </w:r>
      <w:r w:rsidR="08F30D5B">
        <w:rPr>
          <w:rStyle w:val="LatinChar"/>
          <w:rFonts w:cs="FrankRuehl" w:hint="cs"/>
          <w:sz w:val="28"/>
          <w:szCs w:val="28"/>
          <w:rtl/>
          <w:lang w:val="en-GB"/>
        </w:rPr>
        <w:t xml:space="preserve"> </w:t>
      </w:r>
    </w:p>
    <w:p w:rsidR="08B237BE" w:rsidRDefault="082B109A" w:rsidP="08AD5367">
      <w:pPr>
        <w:jc w:val="both"/>
        <w:rPr>
          <w:rStyle w:val="LatinChar"/>
          <w:rFonts w:cs="FrankRuehl" w:hint="cs"/>
          <w:sz w:val="28"/>
          <w:szCs w:val="28"/>
          <w:rtl/>
          <w:lang w:val="en-GB"/>
        </w:rPr>
      </w:pPr>
      <w:r>
        <w:rPr>
          <w:rStyle w:val="LatinChar"/>
          <w:rtl/>
        </w:rPr>
        <w:t>#</w:t>
      </w:r>
      <w:r w:rsidR="08AD5367">
        <w:rPr>
          <w:rStyle w:val="Title1"/>
          <w:rFonts w:hint="cs"/>
          <w:rtl/>
          <w:lang w:val="en-GB"/>
        </w:rPr>
        <w:t>ובגמרא</w:t>
      </w:r>
      <w:r w:rsidR="08F30D5B" w:rsidRPr="08F30D5B">
        <w:rPr>
          <w:rStyle w:val="LatinChar"/>
          <w:rtl/>
        </w:rPr>
        <w:t>=</w:t>
      </w:r>
      <w:r w:rsidR="083E0D6A">
        <w:rPr>
          <w:rStyle w:val="LatinChar"/>
          <w:rFonts w:cs="FrankRuehl" w:hint="cs"/>
          <w:sz w:val="28"/>
          <w:szCs w:val="28"/>
          <w:rtl/>
          <w:lang w:val="en-GB"/>
        </w:rPr>
        <w:t>*</w:t>
      </w:r>
      <w:r w:rsidR="08F30D5B" w:rsidRPr="08F30D5B">
        <w:rPr>
          <w:rStyle w:val="LatinChar"/>
          <w:rFonts w:cs="FrankRuehl"/>
          <w:sz w:val="28"/>
          <w:szCs w:val="28"/>
          <w:rtl/>
          <w:lang w:val="en-GB"/>
        </w:rPr>
        <w:t xml:space="preserve"> </w:t>
      </w:r>
      <w:r w:rsidR="08AD5367">
        <w:rPr>
          <w:rStyle w:val="LatinChar"/>
          <w:rFonts w:cs="FrankRuehl" w:hint="cs"/>
          <w:sz w:val="28"/>
          <w:szCs w:val="28"/>
          <w:rtl/>
          <w:lang w:val="en-GB"/>
        </w:rPr>
        <w:t xml:space="preserve">בפרק רבי עקיבא </w:t>
      </w:r>
      <w:r w:rsidR="08F30D5B" w:rsidRPr="08F30D5B">
        <w:rPr>
          <w:rStyle w:val="LatinChar"/>
          <w:rFonts w:cs="Dbs-Rashi"/>
          <w:szCs w:val="20"/>
          <w:rtl/>
          <w:lang w:val="en-GB"/>
        </w:rPr>
        <w:t>(שבת פח</w:t>
      </w:r>
      <w:r w:rsidR="08F30D5B" w:rsidRPr="08F30D5B">
        <w:rPr>
          <w:rStyle w:val="LatinChar"/>
          <w:rFonts w:cs="Dbs-Rashi" w:hint="cs"/>
          <w:szCs w:val="20"/>
          <w:rtl/>
          <w:lang w:val="en-GB"/>
        </w:rPr>
        <w:t>.</w:t>
      </w:r>
      <w:r w:rsidR="08F30D5B" w:rsidRPr="08F30D5B">
        <w:rPr>
          <w:rStyle w:val="LatinChar"/>
          <w:rFonts w:cs="Dbs-Rashi"/>
          <w:szCs w:val="20"/>
          <w:rtl/>
          <w:lang w:val="en-GB"/>
        </w:rPr>
        <w:t>)</w:t>
      </w:r>
      <w:r w:rsidR="08F30D5B">
        <w:rPr>
          <w:rStyle w:val="LatinChar"/>
          <w:rFonts w:cs="FrankRuehl" w:hint="cs"/>
          <w:sz w:val="28"/>
          <w:szCs w:val="28"/>
          <w:rtl/>
          <w:lang w:val="en-GB"/>
        </w:rPr>
        <w:t>,</w:t>
      </w:r>
      <w:r w:rsidR="08F30D5B" w:rsidRPr="08F30D5B">
        <w:rPr>
          <w:rStyle w:val="LatinChar"/>
          <w:rFonts w:cs="FrankRuehl"/>
          <w:sz w:val="28"/>
          <w:szCs w:val="28"/>
          <w:rtl/>
          <w:lang w:val="en-GB"/>
        </w:rPr>
        <w:t xml:space="preserve"> </w:t>
      </w:r>
      <w:r w:rsidR="08F30D5B">
        <w:rPr>
          <w:rStyle w:val="LatinChar"/>
          <w:rFonts w:cs="FrankRuehl" w:hint="cs"/>
          <w:sz w:val="28"/>
          <w:szCs w:val="28"/>
          <w:rtl/>
          <w:lang w:val="en-GB"/>
        </w:rPr>
        <w:t>"</w:t>
      </w:r>
      <w:r w:rsidR="08F30D5B" w:rsidRPr="08F30D5B">
        <w:rPr>
          <w:rStyle w:val="LatinChar"/>
          <w:rFonts w:cs="FrankRuehl"/>
          <w:sz w:val="28"/>
          <w:szCs w:val="28"/>
          <w:rtl/>
          <w:lang w:val="en-GB"/>
        </w:rPr>
        <w:t>ויתיצבו בתחתית ההר</w:t>
      </w:r>
      <w:r w:rsidR="08F30D5B">
        <w:rPr>
          <w:rStyle w:val="LatinChar"/>
          <w:rFonts w:cs="FrankRuehl" w:hint="cs"/>
          <w:sz w:val="28"/>
          <w:szCs w:val="28"/>
          <w:rtl/>
          <w:lang w:val="en-GB"/>
        </w:rPr>
        <w:t xml:space="preserve">" </w:t>
      </w:r>
      <w:r w:rsidR="08F30D5B" w:rsidRPr="00467FFE">
        <w:rPr>
          <w:rStyle w:val="LatinChar"/>
          <w:rFonts w:cs="Dbs-Rashi"/>
          <w:szCs w:val="20"/>
          <w:rtl/>
          <w:lang w:val="en-GB"/>
        </w:rPr>
        <w:t>(שמות יט, יז)</w:t>
      </w:r>
      <w:r w:rsidR="08F30D5B">
        <w:rPr>
          <w:rStyle w:val="FootnoteReference"/>
          <w:rFonts w:cs="FrankRuehl"/>
          <w:szCs w:val="28"/>
          <w:rtl/>
        </w:rPr>
        <w:footnoteReference w:id="396"/>
      </w:r>
      <w:r w:rsidR="08F30D5B">
        <w:rPr>
          <w:rStyle w:val="LatinChar"/>
          <w:rFonts w:cs="FrankRuehl" w:hint="cs"/>
          <w:sz w:val="28"/>
          <w:szCs w:val="28"/>
          <w:rtl/>
          <w:lang w:val="en-GB"/>
        </w:rPr>
        <w:t>,</w:t>
      </w:r>
      <w:r w:rsidR="08F30D5B" w:rsidRPr="08F30D5B">
        <w:rPr>
          <w:rStyle w:val="LatinChar"/>
          <w:rFonts w:cs="FrankRuehl"/>
          <w:sz w:val="28"/>
          <w:szCs w:val="28"/>
          <w:rtl/>
          <w:lang w:val="en-GB"/>
        </w:rPr>
        <w:t xml:space="preserve"> אמר ר</w:t>
      </w:r>
      <w:r w:rsidR="08360FBE">
        <w:rPr>
          <w:rStyle w:val="LatinChar"/>
          <w:rFonts w:cs="FrankRuehl" w:hint="cs"/>
          <w:sz w:val="28"/>
          <w:szCs w:val="28"/>
          <w:rtl/>
          <w:lang w:val="en-GB"/>
        </w:rPr>
        <w:t>ב</w:t>
      </w:r>
      <w:r w:rsidR="08F30D5B" w:rsidRPr="08F30D5B">
        <w:rPr>
          <w:rStyle w:val="LatinChar"/>
          <w:rFonts w:cs="FrankRuehl"/>
          <w:sz w:val="28"/>
          <w:szCs w:val="28"/>
          <w:rtl/>
          <w:lang w:val="en-GB"/>
        </w:rPr>
        <w:t xml:space="preserve"> אבדימי בר חמא</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מלמד שהקב"ה כפה עליהם הר כגיגית</w:t>
      </w:r>
      <w:r w:rsidR="08360FBE">
        <w:rPr>
          <w:rStyle w:val="FootnoteReference"/>
          <w:rFonts w:cs="FrankRuehl"/>
          <w:szCs w:val="28"/>
          <w:rtl/>
        </w:rPr>
        <w:footnoteReference w:id="397"/>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ואמר להם</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אם אתם מקבלים את התורה</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מוטב</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ואם לאו</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שם תהא קבורתכם</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אמר ר</w:t>
      </w:r>
      <w:r w:rsidR="08360FBE">
        <w:rPr>
          <w:rStyle w:val="LatinChar"/>
          <w:rFonts w:cs="FrankRuehl" w:hint="cs"/>
          <w:sz w:val="28"/>
          <w:szCs w:val="28"/>
          <w:rtl/>
          <w:lang w:val="en-GB"/>
        </w:rPr>
        <w:t>ב</w:t>
      </w:r>
      <w:r w:rsidR="08F30D5B" w:rsidRPr="08F30D5B">
        <w:rPr>
          <w:rStyle w:val="LatinChar"/>
          <w:rFonts w:cs="FrankRuehl"/>
          <w:sz w:val="28"/>
          <w:szCs w:val="28"/>
          <w:rtl/>
          <w:lang w:val="en-GB"/>
        </w:rPr>
        <w:t xml:space="preserve"> אחא בר יעקב</w:t>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מכאן מודעא רבה לאורייתא</w:t>
      </w:r>
      <w:r w:rsidR="08360FBE">
        <w:rPr>
          <w:rStyle w:val="FootnoteReference"/>
          <w:rFonts w:cs="FrankRuehl"/>
          <w:szCs w:val="28"/>
          <w:rtl/>
        </w:rPr>
        <w:footnoteReference w:id="398"/>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אמר רבא</w:t>
      </w:r>
      <w:r w:rsidR="08360FBE">
        <w:rPr>
          <w:rStyle w:val="LatinChar"/>
          <w:rFonts w:cs="FrankRuehl" w:hint="cs"/>
          <w:sz w:val="28"/>
          <w:szCs w:val="28"/>
          <w:rtl/>
          <w:lang w:val="en-GB"/>
        </w:rPr>
        <w:t>, אף על פי כן</w:t>
      </w:r>
      <w:r w:rsidR="083E0D6A">
        <w:rPr>
          <w:rStyle w:val="LatinChar"/>
          <w:rFonts w:cs="FrankRuehl" w:hint="cs"/>
          <w:sz w:val="28"/>
          <w:szCs w:val="28"/>
          <w:rtl/>
          <w:lang w:val="en-GB"/>
        </w:rPr>
        <w:t>*</w:t>
      </w:r>
      <w:r w:rsidR="08F30D5B" w:rsidRPr="08F30D5B">
        <w:rPr>
          <w:rStyle w:val="LatinChar"/>
          <w:rFonts w:cs="FrankRuehl"/>
          <w:sz w:val="28"/>
          <w:szCs w:val="28"/>
          <w:rtl/>
          <w:lang w:val="en-GB"/>
        </w:rPr>
        <w:t xml:space="preserve"> הדור קבלוה בימי אחשורוש</w:t>
      </w:r>
      <w:r w:rsidR="08360FBE">
        <w:rPr>
          <w:rStyle w:val="FootnoteReference"/>
          <w:rFonts w:cs="FrankRuehl"/>
          <w:szCs w:val="28"/>
          <w:rtl/>
        </w:rPr>
        <w:footnoteReference w:id="399"/>
      </w:r>
      <w:r w:rsidR="08360FBE">
        <w:rPr>
          <w:rStyle w:val="LatinChar"/>
          <w:rFonts w:cs="FrankRuehl" w:hint="cs"/>
          <w:sz w:val="28"/>
          <w:szCs w:val="28"/>
          <w:rtl/>
          <w:lang w:val="en-GB"/>
        </w:rPr>
        <w:t>,</w:t>
      </w:r>
      <w:r w:rsidR="08F30D5B" w:rsidRPr="08F30D5B">
        <w:rPr>
          <w:rStyle w:val="LatinChar"/>
          <w:rFonts w:cs="FrankRuehl"/>
          <w:sz w:val="28"/>
          <w:szCs w:val="28"/>
          <w:rtl/>
          <w:lang w:val="en-GB"/>
        </w:rPr>
        <w:t xml:space="preserve"> דכתיב </w:t>
      </w:r>
      <w:r w:rsidR="08B237BE">
        <w:rPr>
          <w:rStyle w:val="LatinChar"/>
          <w:rFonts w:cs="FrankRuehl" w:hint="cs"/>
          <w:sz w:val="28"/>
          <w:szCs w:val="28"/>
          <w:rtl/>
          <w:lang w:val="en-GB"/>
        </w:rPr>
        <w:t>"</w:t>
      </w:r>
      <w:r w:rsidR="08F30D5B" w:rsidRPr="08F30D5B">
        <w:rPr>
          <w:rStyle w:val="LatinChar"/>
          <w:rFonts w:cs="FrankRuehl"/>
          <w:sz w:val="28"/>
          <w:szCs w:val="28"/>
          <w:rtl/>
          <w:lang w:val="en-GB"/>
        </w:rPr>
        <w:t>קי</w:t>
      </w:r>
      <w:r w:rsidR="08B237BE">
        <w:rPr>
          <w:rStyle w:val="LatinChar"/>
          <w:rFonts w:cs="FrankRuehl" w:hint="cs"/>
          <w:sz w:val="28"/>
          <w:szCs w:val="28"/>
          <w:rtl/>
          <w:lang w:val="en-GB"/>
        </w:rPr>
        <w:t>י</w:t>
      </w:r>
      <w:r w:rsidR="08F30D5B" w:rsidRPr="08F30D5B">
        <w:rPr>
          <w:rStyle w:val="LatinChar"/>
          <w:rFonts w:cs="FrankRuehl"/>
          <w:sz w:val="28"/>
          <w:szCs w:val="28"/>
          <w:rtl/>
          <w:lang w:val="en-GB"/>
        </w:rPr>
        <w:t>מו וקבלו היהודים</w:t>
      </w:r>
      <w:r w:rsidR="08B237BE">
        <w:rPr>
          <w:rStyle w:val="LatinChar"/>
          <w:rFonts w:cs="FrankRuehl" w:hint="cs"/>
          <w:sz w:val="28"/>
          <w:szCs w:val="28"/>
          <w:rtl/>
          <w:lang w:val="en-GB"/>
        </w:rPr>
        <w:t>",</w:t>
      </w:r>
      <w:r w:rsidR="08F30D5B" w:rsidRPr="08F30D5B">
        <w:rPr>
          <w:rStyle w:val="LatinChar"/>
          <w:rFonts w:cs="FrankRuehl"/>
          <w:sz w:val="28"/>
          <w:szCs w:val="28"/>
          <w:rtl/>
          <w:lang w:val="en-GB"/>
        </w:rPr>
        <w:t xml:space="preserve"> קיימו מה שקבלו כבר</w:t>
      </w:r>
      <w:r w:rsidR="08FD4083">
        <w:rPr>
          <w:rStyle w:val="FootnoteReference"/>
          <w:rFonts w:cs="FrankRuehl"/>
          <w:szCs w:val="28"/>
          <w:rtl/>
        </w:rPr>
        <w:footnoteReference w:id="400"/>
      </w:r>
      <w:r w:rsidR="08B237BE">
        <w:rPr>
          <w:rStyle w:val="LatinChar"/>
          <w:rFonts w:cs="FrankRuehl" w:hint="cs"/>
          <w:sz w:val="28"/>
          <w:szCs w:val="28"/>
          <w:rtl/>
          <w:lang w:val="en-GB"/>
        </w:rPr>
        <w:t>.</w:t>
      </w:r>
      <w:r w:rsidR="08F30D5B" w:rsidRPr="08F30D5B">
        <w:rPr>
          <w:rStyle w:val="LatinChar"/>
          <w:rFonts w:cs="FrankRuehl"/>
          <w:sz w:val="28"/>
          <w:szCs w:val="28"/>
          <w:rtl/>
          <w:lang w:val="en-GB"/>
        </w:rPr>
        <w:t xml:space="preserve"> </w:t>
      </w:r>
    </w:p>
    <w:p w:rsidR="088E5A17" w:rsidRDefault="082B109A" w:rsidP="08CF252A">
      <w:pPr>
        <w:jc w:val="both"/>
        <w:rPr>
          <w:rStyle w:val="LatinChar"/>
          <w:rFonts w:cs="FrankRuehl" w:hint="cs"/>
          <w:sz w:val="28"/>
          <w:szCs w:val="28"/>
          <w:rtl/>
          <w:lang w:val="en-GB"/>
        </w:rPr>
      </w:pPr>
      <w:r>
        <w:rPr>
          <w:rStyle w:val="LatinChar"/>
          <w:rtl/>
        </w:rPr>
        <w:t>#</w:t>
      </w:r>
      <w:r w:rsidR="08F30D5B" w:rsidRPr="08B31ADC">
        <w:rPr>
          <w:rStyle w:val="Title1"/>
          <w:rtl/>
        </w:rPr>
        <w:t>ג</w:t>
      </w:r>
      <w:r w:rsidR="08B237BE" w:rsidRPr="08B31ADC">
        <w:rPr>
          <w:rStyle w:val="Title1"/>
          <w:rFonts w:hint="cs"/>
          <w:rtl/>
        </w:rPr>
        <w:t>ם כן</w:t>
      </w:r>
      <w:r w:rsidR="08B31ADC" w:rsidRPr="08B31ADC">
        <w:rPr>
          <w:rStyle w:val="LatinChar"/>
          <w:rtl/>
        </w:rPr>
        <w:t>=</w:t>
      </w:r>
      <w:r w:rsidR="08F30D5B" w:rsidRPr="08F30D5B">
        <w:rPr>
          <w:rStyle w:val="LatinChar"/>
          <w:rFonts w:cs="FrankRuehl"/>
          <w:sz w:val="28"/>
          <w:szCs w:val="28"/>
          <w:rtl/>
          <w:lang w:val="en-GB"/>
        </w:rPr>
        <w:t xml:space="preserve"> בא לתרץ מה שכתיב קודם </w:t>
      </w:r>
      <w:r w:rsidR="08FD27D4">
        <w:rPr>
          <w:rStyle w:val="LatinChar"/>
          <w:rFonts w:cs="FrankRuehl" w:hint="cs"/>
          <w:sz w:val="28"/>
          <w:szCs w:val="28"/>
          <w:rtl/>
          <w:lang w:val="en-GB"/>
        </w:rPr>
        <w:t>"</w:t>
      </w:r>
      <w:r w:rsidR="08F30D5B" w:rsidRPr="08F30D5B">
        <w:rPr>
          <w:rStyle w:val="LatinChar"/>
          <w:rFonts w:cs="FrankRuehl"/>
          <w:sz w:val="28"/>
          <w:szCs w:val="28"/>
          <w:rtl/>
          <w:lang w:val="en-GB"/>
        </w:rPr>
        <w:t>קי</w:t>
      </w:r>
      <w:r w:rsidR="08FD27D4">
        <w:rPr>
          <w:rStyle w:val="LatinChar"/>
          <w:rFonts w:cs="FrankRuehl" w:hint="cs"/>
          <w:sz w:val="28"/>
          <w:szCs w:val="28"/>
          <w:rtl/>
          <w:lang w:val="en-GB"/>
        </w:rPr>
        <w:t>י</w:t>
      </w:r>
      <w:r w:rsidR="08F30D5B" w:rsidRPr="08F30D5B">
        <w:rPr>
          <w:rStyle w:val="LatinChar"/>
          <w:rFonts w:cs="FrankRuehl"/>
          <w:sz w:val="28"/>
          <w:szCs w:val="28"/>
          <w:rtl/>
          <w:lang w:val="en-GB"/>
        </w:rPr>
        <w:t>מו</w:t>
      </w:r>
      <w:r w:rsidR="08FD27D4">
        <w:rPr>
          <w:rStyle w:val="LatinChar"/>
          <w:rFonts w:cs="FrankRuehl" w:hint="cs"/>
          <w:sz w:val="28"/>
          <w:szCs w:val="28"/>
          <w:rtl/>
          <w:lang w:val="en-GB"/>
        </w:rPr>
        <w:t>"</w:t>
      </w:r>
      <w:r w:rsidR="08F30D5B" w:rsidRPr="08F30D5B">
        <w:rPr>
          <w:rStyle w:val="LatinChar"/>
          <w:rFonts w:cs="FrankRuehl"/>
          <w:sz w:val="28"/>
          <w:szCs w:val="28"/>
          <w:rtl/>
          <w:lang w:val="en-GB"/>
        </w:rPr>
        <w:t xml:space="preserve"> ואח</w:t>
      </w:r>
      <w:r w:rsidR="08FD27D4">
        <w:rPr>
          <w:rStyle w:val="LatinChar"/>
          <w:rFonts w:cs="FrankRuehl" w:hint="cs"/>
          <w:sz w:val="28"/>
          <w:szCs w:val="28"/>
          <w:rtl/>
          <w:lang w:val="en-GB"/>
        </w:rPr>
        <w:t>ר כך</w:t>
      </w:r>
      <w:r w:rsidR="08F30D5B" w:rsidRPr="08F30D5B">
        <w:rPr>
          <w:rStyle w:val="LatinChar"/>
          <w:rFonts w:cs="FrankRuehl"/>
          <w:sz w:val="28"/>
          <w:szCs w:val="28"/>
          <w:rtl/>
          <w:lang w:val="en-GB"/>
        </w:rPr>
        <w:t xml:space="preserve"> </w:t>
      </w:r>
      <w:r w:rsidR="08FD27D4">
        <w:rPr>
          <w:rStyle w:val="LatinChar"/>
          <w:rFonts w:cs="FrankRuehl" w:hint="cs"/>
          <w:sz w:val="28"/>
          <w:szCs w:val="28"/>
          <w:rtl/>
          <w:lang w:val="en-GB"/>
        </w:rPr>
        <w:t>"</w:t>
      </w:r>
      <w:r w:rsidR="08F30D5B" w:rsidRPr="08F30D5B">
        <w:rPr>
          <w:rStyle w:val="LatinChar"/>
          <w:rFonts w:cs="FrankRuehl"/>
          <w:sz w:val="28"/>
          <w:szCs w:val="28"/>
          <w:rtl/>
          <w:lang w:val="en-GB"/>
        </w:rPr>
        <w:t>קבלו</w:t>
      </w:r>
      <w:r w:rsidR="08FD27D4">
        <w:rPr>
          <w:rStyle w:val="LatinChar"/>
          <w:rFonts w:cs="FrankRuehl" w:hint="cs"/>
          <w:sz w:val="28"/>
          <w:szCs w:val="28"/>
          <w:rtl/>
          <w:lang w:val="en-GB"/>
        </w:rPr>
        <w:t>"</w:t>
      </w:r>
      <w:r w:rsidR="08FD27D4">
        <w:rPr>
          <w:rStyle w:val="FootnoteReference"/>
          <w:rFonts w:cs="FrankRuehl"/>
          <w:szCs w:val="28"/>
          <w:rtl/>
        </w:rPr>
        <w:footnoteReference w:id="401"/>
      </w:r>
      <w:r w:rsidR="08FD27D4">
        <w:rPr>
          <w:rStyle w:val="LatinChar"/>
          <w:rFonts w:cs="FrankRuehl" w:hint="cs"/>
          <w:sz w:val="28"/>
          <w:szCs w:val="28"/>
          <w:rtl/>
          <w:lang w:val="en-GB"/>
        </w:rPr>
        <w:t>.</w:t>
      </w:r>
      <w:r w:rsidR="08F30D5B" w:rsidRPr="08F30D5B">
        <w:rPr>
          <w:rStyle w:val="LatinChar"/>
          <w:rFonts w:cs="FrankRuehl"/>
          <w:sz w:val="28"/>
          <w:szCs w:val="28"/>
          <w:rtl/>
          <w:lang w:val="en-GB"/>
        </w:rPr>
        <w:t xml:space="preserve"> ופירוש ע</w:t>
      </w:r>
      <w:r w:rsidR="08174525">
        <w:rPr>
          <w:rStyle w:val="LatinChar"/>
          <w:rFonts w:cs="FrankRuehl" w:hint="cs"/>
          <w:sz w:val="28"/>
          <w:szCs w:val="28"/>
          <w:rtl/>
          <w:lang w:val="en-GB"/>
        </w:rPr>
        <w:t>ל ידי</w:t>
      </w:r>
      <w:r w:rsidR="08F30D5B" w:rsidRPr="08F30D5B">
        <w:rPr>
          <w:rStyle w:val="LatinChar"/>
          <w:rFonts w:cs="FrankRuehl"/>
          <w:sz w:val="28"/>
          <w:szCs w:val="28"/>
          <w:rtl/>
          <w:lang w:val="en-GB"/>
        </w:rPr>
        <w:t xml:space="preserve"> זה שקי</w:t>
      </w:r>
      <w:r w:rsidR="08174525">
        <w:rPr>
          <w:rStyle w:val="LatinChar"/>
          <w:rFonts w:cs="FrankRuehl" w:hint="cs"/>
          <w:sz w:val="28"/>
          <w:szCs w:val="28"/>
          <w:rtl/>
          <w:lang w:val="en-GB"/>
        </w:rPr>
        <w:t>י</w:t>
      </w:r>
      <w:r w:rsidR="08F30D5B" w:rsidRPr="08F30D5B">
        <w:rPr>
          <w:rStyle w:val="LatinChar"/>
          <w:rFonts w:cs="FrankRuehl"/>
          <w:sz w:val="28"/>
          <w:szCs w:val="28"/>
          <w:rtl/>
          <w:lang w:val="en-GB"/>
        </w:rPr>
        <w:t>מו מגילת אסתר</w:t>
      </w:r>
      <w:r w:rsidR="08174525">
        <w:rPr>
          <w:rStyle w:val="FootnoteReference"/>
          <w:rFonts w:cs="FrankRuehl"/>
          <w:szCs w:val="28"/>
          <w:rtl/>
        </w:rPr>
        <w:footnoteReference w:id="402"/>
      </w:r>
      <w:r w:rsidR="08174525">
        <w:rPr>
          <w:rStyle w:val="LatinChar"/>
          <w:rFonts w:cs="FrankRuehl" w:hint="cs"/>
          <w:sz w:val="28"/>
          <w:szCs w:val="28"/>
          <w:rtl/>
          <w:lang w:val="en-GB"/>
        </w:rPr>
        <w:t>,</w:t>
      </w:r>
      <w:r w:rsidR="08F30D5B" w:rsidRPr="08F30D5B">
        <w:rPr>
          <w:rStyle w:val="LatinChar"/>
          <w:rFonts w:cs="FrankRuehl"/>
          <w:sz w:val="28"/>
          <w:szCs w:val="28"/>
          <w:rtl/>
          <w:lang w:val="en-GB"/>
        </w:rPr>
        <w:t xml:space="preserve"> קבלו עליהם מה שהיה ראוי להם לקבל עליהם בהר סיני</w:t>
      </w:r>
      <w:r w:rsidR="08174525">
        <w:rPr>
          <w:rStyle w:val="LatinChar"/>
          <w:rFonts w:cs="FrankRuehl" w:hint="cs"/>
          <w:sz w:val="28"/>
          <w:szCs w:val="28"/>
          <w:rtl/>
          <w:lang w:val="en-GB"/>
        </w:rPr>
        <w:t>.</w:t>
      </w:r>
      <w:r w:rsidR="08F30D5B" w:rsidRPr="08F30D5B">
        <w:rPr>
          <w:rStyle w:val="LatinChar"/>
          <w:rFonts w:cs="FrankRuehl"/>
          <w:sz w:val="28"/>
          <w:szCs w:val="28"/>
          <w:rtl/>
          <w:lang w:val="en-GB"/>
        </w:rPr>
        <w:t xml:space="preserve"> כי בימי מרדכי ואסתר שקבלו עליהם מקרא מגילה</w:t>
      </w:r>
      <w:r w:rsidR="08174525">
        <w:rPr>
          <w:rStyle w:val="FootnoteReference"/>
          <w:rFonts w:cs="FrankRuehl"/>
          <w:szCs w:val="28"/>
          <w:rtl/>
        </w:rPr>
        <w:footnoteReference w:id="403"/>
      </w:r>
      <w:r w:rsidR="08174525">
        <w:rPr>
          <w:rStyle w:val="LatinChar"/>
          <w:rFonts w:cs="FrankRuehl" w:hint="cs"/>
          <w:sz w:val="28"/>
          <w:szCs w:val="28"/>
          <w:rtl/>
          <w:lang w:val="en-GB"/>
        </w:rPr>
        <w:t>,</w:t>
      </w:r>
      <w:r w:rsidR="08F30D5B" w:rsidRPr="08F30D5B">
        <w:rPr>
          <w:rStyle w:val="LatinChar"/>
          <w:rFonts w:cs="FrankRuehl"/>
          <w:sz w:val="28"/>
          <w:szCs w:val="28"/>
          <w:rtl/>
          <w:lang w:val="en-GB"/>
        </w:rPr>
        <w:t xml:space="preserve"> והוא מצוה אחת</w:t>
      </w:r>
      <w:r w:rsidR="08174525">
        <w:rPr>
          <w:rStyle w:val="LatinChar"/>
          <w:rFonts w:cs="FrankRuehl" w:hint="cs"/>
          <w:sz w:val="28"/>
          <w:szCs w:val="28"/>
          <w:rtl/>
          <w:lang w:val="en-GB"/>
        </w:rPr>
        <w:t>,</w:t>
      </w:r>
      <w:r w:rsidR="08F30D5B" w:rsidRPr="08F30D5B">
        <w:rPr>
          <w:rStyle w:val="LatinChar"/>
          <w:rFonts w:cs="FrankRuehl"/>
          <w:sz w:val="28"/>
          <w:szCs w:val="28"/>
          <w:rtl/>
          <w:lang w:val="en-GB"/>
        </w:rPr>
        <w:t xml:space="preserve"> וכא</w:t>
      </w:r>
      <w:r w:rsidR="088E5A17">
        <w:rPr>
          <w:rStyle w:val="LatinChar"/>
          <w:rFonts w:cs="FrankRuehl" w:hint="cs"/>
          <w:sz w:val="28"/>
          <w:szCs w:val="28"/>
          <w:rtl/>
          <w:lang w:val="en-GB"/>
        </w:rPr>
        <w:t>י</w:t>
      </w:r>
      <w:r w:rsidR="08F30D5B" w:rsidRPr="08F30D5B">
        <w:rPr>
          <w:rStyle w:val="LatinChar"/>
          <w:rFonts w:cs="FrankRuehl"/>
          <w:sz w:val="28"/>
          <w:szCs w:val="28"/>
          <w:rtl/>
          <w:lang w:val="en-GB"/>
        </w:rPr>
        <w:t>לו היא כתובה בתורה</w:t>
      </w:r>
      <w:r w:rsidR="088E5A17">
        <w:rPr>
          <w:rStyle w:val="LatinChar"/>
          <w:rFonts w:cs="FrankRuehl" w:hint="cs"/>
          <w:sz w:val="28"/>
          <w:szCs w:val="28"/>
          <w:rtl/>
          <w:lang w:val="en-GB"/>
        </w:rPr>
        <w:t>,</w:t>
      </w:r>
      <w:r w:rsidR="08F30D5B" w:rsidRPr="08F30D5B">
        <w:rPr>
          <w:rStyle w:val="LatinChar"/>
          <w:rFonts w:cs="FrankRuehl"/>
          <w:sz w:val="28"/>
          <w:szCs w:val="28"/>
          <w:rtl/>
          <w:lang w:val="en-GB"/>
        </w:rPr>
        <w:t xml:space="preserve"> שכך אמרו במסכת מגילה </w:t>
      </w:r>
      <w:r w:rsidR="08F30D5B" w:rsidRPr="088E5A17">
        <w:rPr>
          <w:rStyle w:val="LatinChar"/>
          <w:rFonts w:cs="Dbs-Rashi"/>
          <w:szCs w:val="20"/>
          <w:rtl/>
          <w:lang w:val="en-GB"/>
        </w:rPr>
        <w:t>(יד</w:t>
      </w:r>
      <w:r w:rsidR="088E5A17" w:rsidRPr="088E5A17">
        <w:rPr>
          <w:rStyle w:val="LatinChar"/>
          <w:rFonts w:cs="Dbs-Rashi" w:hint="cs"/>
          <w:szCs w:val="20"/>
          <w:rtl/>
          <w:lang w:val="en-GB"/>
        </w:rPr>
        <w:t>.</w:t>
      </w:r>
      <w:r w:rsidR="08F30D5B" w:rsidRPr="088E5A17">
        <w:rPr>
          <w:rStyle w:val="LatinChar"/>
          <w:rFonts w:cs="Dbs-Rashi"/>
          <w:szCs w:val="20"/>
          <w:rtl/>
          <w:lang w:val="en-GB"/>
        </w:rPr>
        <w:t>)</w:t>
      </w:r>
      <w:r w:rsidR="08F30D5B" w:rsidRPr="08F30D5B">
        <w:rPr>
          <w:rStyle w:val="LatinChar"/>
          <w:rFonts w:cs="FrankRuehl"/>
          <w:sz w:val="28"/>
          <w:szCs w:val="28"/>
          <w:rtl/>
          <w:lang w:val="en-GB"/>
        </w:rPr>
        <w:t xml:space="preserve"> מ"ח נביאים וז' נביאות עמדו לישראל</w:t>
      </w:r>
      <w:r w:rsidR="088E5A17">
        <w:rPr>
          <w:rStyle w:val="LatinChar"/>
          <w:rFonts w:cs="FrankRuehl" w:hint="cs"/>
          <w:sz w:val="28"/>
          <w:szCs w:val="28"/>
          <w:rtl/>
          <w:lang w:val="en-GB"/>
        </w:rPr>
        <w:t>,</w:t>
      </w:r>
      <w:r w:rsidR="08F30D5B" w:rsidRPr="08F30D5B">
        <w:rPr>
          <w:rStyle w:val="LatinChar"/>
          <w:rFonts w:cs="FrankRuehl"/>
          <w:sz w:val="28"/>
          <w:szCs w:val="28"/>
          <w:rtl/>
          <w:lang w:val="en-GB"/>
        </w:rPr>
        <w:t xml:space="preserve"> וכולם לא פחתו ולא הוסיפו על תורת משה כי אם מקרא מגילה</w:t>
      </w:r>
      <w:r w:rsidR="088E5A17">
        <w:rPr>
          <w:rStyle w:val="FootnoteReference"/>
          <w:rFonts w:cs="FrankRuehl"/>
          <w:szCs w:val="28"/>
          <w:rtl/>
        </w:rPr>
        <w:footnoteReference w:id="404"/>
      </w:r>
      <w:r w:rsidR="088E5A17">
        <w:rPr>
          <w:rStyle w:val="LatinChar"/>
          <w:rFonts w:cs="FrankRuehl" w:hint="cs"/>
          <w:sz w:val="28"/>
          <w:szCs w:val="28"/>
          <w:rtl/>
          <w:lang w:val="en-GB"/>
        </w:rPr>
        <w:t>.</w:t>
      </w:r>
      <w:r w:rsidR="08F30D5B" w:rsidRPr="08F30D5B">
        <w:rPr>
          <w:rStyle w:val="LatinChar"/>
          <w:rFonts w:cs="FrankRuehl"/>
          <w:sz w:val="28"/>
          <w:szCs w:val="28"/>
          <w:rtl/>
          <w:lang w:val="en-GB"/>
        </w:rPr>
        <w:t xml:space="preserve"> מאי דריש וכו'</w:t>
      </w:r>
      <w:r w:rsidR="08885F91">
        <w:rPr>
          <w:rStyle w:val="FootnoteReference"/>
          <w:rFonts w:cs="FrankRuehl"/>
          <w:szCs w:val="28"/>
          <w:rtl/>
        </w:rPr>
        <w:footnoteReference w:id="405"/>
      </w:r>
      <w:r w:rsidR="088E5A17">
        <w:rPr>
          <w:rStyle w:val="LatinChar"/>
          <w:rFonts w:cs="FrankRuehl" w:hint="cs"/>
          <w:sz w:val="28"/>
          <w:szCs w:val="28"/>
          <w:rtl/>
          <w:lang w:val="en-GB"/>
        </w:rPr>
        <w:t>.</w:t>
      </w:r>
      <w:r w:rsidR="08F30D5B" w:rsidRPr="08F30D5B">
        <w:rPr>
          <w:rStyle w:val="LatinChar"/>
          <w:rFonts w:cs="FrankRuehl"/>
          <w:sz w:val="28"/>
          <w:szCs w:val="28"/>
          <w:rtl/>
          <w:lang w:val="en-GB"/>
        </w:rPr>
        <w:t xml:space="preserve"> ולכך כאשר קיימו מצוה זאת</w:t>
      </w:r>
      <w:r w:rsidR="082129E8">
        <w:rPr>
          <w:rStyle w:val="LatinChar"/>
          <w:rFonts w:cs="FrankRuehl" w:hint="cs"/>
          <w:sz w:val="28"/>
          <w:szCs w:val="28"/>
          <w:rtl/>
          <w:lang w:val="en-GB"/>
        </w:rPr>
        <w:t>,</w:t>
      </w:r>
      <w:r w:rsidR="08F30D5B" w:rsidRPr="08F30D5B">
        <w:rPr>
          <w:rStyle w:val="LatinChar"/>
          <w:rFonts w:cs="FrankRuehl"/>
          <w:sz w:val="28"/>
          <w:szCs w:val="28"/>
          <w:rtl/>
          <w:lang w:val="en-GB"/>
        </w:rPr>
        <w:t xml:space="preserve"> ודבר זה היה מעצמם ולא שגזר עליהם</w:t>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ובזה קבלו עליהם כל המצות בק</w:t>
      </w:r>
      <w:r w:rsidR="08BA4D16">
        <w:rPr>
          <w:rStyle w:val="LatinChar"/>
          <w:rFonts w:cs="FrankRuehl" w:hint="cs"/>
          <w:sz w:val="28"/>
          <w:szCs w:val="28"/>
          <w:rtl/>
          <w:lang w:val="en-GB"/>
        </w:rPr>
        <w:t>ל וחומר;</w:t>
      </w:r>
      <w:r w:rsidR="08F30D5B" w:rsidRPr="08F30D5B">
        <w:rPr>
          <w:rStyle w:val="LatinChar"/>
          <w:rFonts w:cs="FrankRuehl"/>
          <w:sz w:val="28"/>
          <w:szCs w:val="28"/>
          <w:rtl/>
          <w:lang w:val="en-GB"/>
        </w:rPr>
        <w:t xml:space="preserve"> כי מצוה זאת שלא שמעו מן הש</w:t>
      </w:r>
      <w:r w:rsidR="08BA4D16">
        <w:rPr>
          <w:rStyle w:val="LatinChar"/>
          <w:rFonts w:cs="FrankRuehl" w:hint="cs"/>
          <w:sz w:val="28"/>
          <w:szCs w:val="28"/>
          <w:rtl/>
          <w:lang w:val="en-GB"/>
        </w:rPr>
        <w:t>ם יתברך</w:t>
      </w:r>
      <w:r w:rsidR="08F30D5B" w:rsidRPr="08F30D5B">
        <w:rPr>
          <w:rStyle w:val="LatinChar"/>
          <w:rFonts w:cs="FrankRuehl"/>
          <w:sz w:val="28"/>
          <w:szCs w:val="28"/>
          <w:rtl/>
          <w:lang w:val="en-GB"/>
        </w:rPr>
        <w:t xml:space="preserve"> שהוא רוצה שיקבלו מצוה זאת</w:t>
      </w:r>
      <w:r w:rsidR="083E23DD">
        <w:rPr>
          <w:rStyle w:val="FootnoteReference"/>
          <w:rFonts w:cs="FrankRuehl"/>
          <w:szCs w:val="28"/>
          <w:rtl/>
        </w:rPr>
        <w:footnoteReference w:id="406"/>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אפילו הכי קבלו עליהם</w:t>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שאר מצות ששמעו כי הקב"ה רוצה שיהיו מקבלים</w:t>
      </w:r>
      <w:r w:rsidR="0840316B">
        <w:rPr>
          <w:rStyle w:val="LatinChar"/>
          <w:rFonts w:cs="FrankRuehl" w:hint="cs"/>
          <w:sz w:val="28"/>
          <w:szCs w:val="28"/>
          <w:rtl/>
          <w:lang w:val="en-GB"/>
        </w:rPr>
        <w:t xml:space="preserve"> </w:t>
      </w:r>
      <w:r w:rsidR="0840316B" w:rsidRPr="0840316B">
        <w:rPr>
          <w:rStyle w:val="LatinChar"/>
          <w:rFonts w:cs="Dbs-Rashi" w:hint="cs"/>
          <w:szCs w:val="20"/>
          <w:rtl/>
          <w:lang w:val="en-GB"/>
        </w:rPr>
        <w:t>(שמות יט, ה)</w:t>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כ</w:t>
      </w:r>
      <w:r w:rsidR="08BA4D16">
        <w:rPr>
          <w:rStyle w:val="LatinChar"/>
          <w:rFonts w:cs="FrankRuehl" w:hint="cs"/>
          <w:sz w:val="28"/>
          <w:szCs w:val="28"/>
          <w:rtl/>
          <w:lang w:val="en-GB"/>
        </w:rPr>
        <w:t>ל שכן</w:t>
      </w:r>
      <w:r w:rsidR="08F30D5B" w:rsidRPr="08F30D5B">
        <w:rPr>
          <w:rStyle w:val="LatinChar"/>
          <w:rFonts w:cs="FrankRuehl"/>
          <w:sz w:val="28"/>
          <w:szCs w:val="28"/>
          <w:rtl/>
          <w:lang w:val="en-GB"/>
        </w:rPr>
        <w:t xml:space="preserve"> שהיו מקבלים עליהם</w:t>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אפילו לא כפה עליהם הר כגיגית</w:t>
      </w:r>
      <w:r w:rsidR="08BA4D16">
        <w:rPr>
          <w:rStyle w:val="FootnoteReference"/>
          <w:rFonts w:cs="FrankRuehl"/>
          <w:szCs w:val="28"/>
          <w:rtl/>
        </w:rPr>
        <w:footnoteReference w:id="407"/>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ולכך כאשר קבלו עליהם מצוה זאת</w:t>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בזה היו מקבלים כל המצות</w:t>
      </w:r>
      <w:r w:rsidR="088C3C9B">
        <w:rPr>
          <w:rStyle w:val="FootnoteReference"/>
          <w:rFonts w:cs="FrankRuehl"/>
          <w:szCs w:val="28"/>
          <w:rtl/>
        </w:rPr>
        <w:footnoteReference w:id="408"/>
      </w:r>
      <w:r w:rsidR="08BA4D16">
        <w:rPr>
          <w:rStyle w:val="LatinChar"/>
          <w:rFonts w:cs="FrankRuehl" w:hint="cs"/>
          <w:sz w:val="28"/>
          <w:szCs w:val="28"/>
          <w:rtl/>
          <w:lang w:val="en-GB"/>
        </w:rPr>
        <w:t>.</w:t>
      </w:r>
      <w:r w:rsidR="08F30D5B" w:rsidRPr="08F30D5B">
        <w:rPr>
          <w:rStyle w:val="LatinChar"/>
          <w:rFonts w:cs="FrankRuehl"/>
          <w:sz w:val="28"/>
          <w:szCs w:val="28"/>
          <w:rtl/>
          <w:lang w:val="en-GB"/>
        </w:rPr>
        <w:t xml:space="preserve"> ולכך כתיב </w:t>
      </w:r>
      <w:r w:rsidR="08CF252A">
        <w:rPr>
          <w:rStyle w:val="LatinChar"/>
          <w:rFonts w:cs="FrankRuehl" w:hint="cs"/>
          <w:sz w:val="28"/>
          <w:szCs w:val="28"/>
          <w:rtl/>
          <w:lang w:val="en-GB"/>
        </w:rPr>
        <w:t>"</w:t>
      </w:r>
      <w:r w:rsidR="08F30D5B" w:rsidRPr="08F30D5B">
        <w:rPr>
          <w:rStyle w:val="LatinChar"/>
          <w:rFonts w:cs="FrankRuehl"/>
          <w:sz w:val="28"/>
          <w:szCs w:val="28"/>
          <w:rtl/>
          <w:lang w:val="en-GB"/>
        </w:rPr>
        <w:t>קי</w:t>
      </w:r>
      <w:r w:rsidR="08CF252A">
        <w:rPr>
          <w:rStyle w:val="LatinChar"/>
          <w:rFonts w:cs="FrankRuehl" w:hint="cs"/>
          <w:sz w:val="28"/>
          <w:szCs w:val="28"/>
          <w:rtl/>
          <w:lang w:val="en-GB"/>
        </w:rPr>
        <w:t>י</w:t>
      </w:r>
      <w:r w:rsidR="08F30D5B" w:rsidRPr="08F30D5B">
        <w:rPr>
          <w:rStyle w:val="LatinChar"/>
          <w:rFonts w:cs="FrankRuehl"/>
          <w:sz w:val="28"/>
          <w:szCs w:val="28"/>
          <w:rtl/>
          <w:lang w:val="en-GB"/>
        </w:rPr>
        <w:t>מו וקבלו</w:t>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w:t>
      </w:r>
      <w:r w:rsidR="08CF252A">
        <w:rPr>
          <w:rStyle w:val="LatinChar"/>
          <w:rFonts w:cs="FrankRuehl" w:hint="cs"/>
          <w:sz w:val="28"/>
          <w:szCs w:val="28"/>
          <w:rtl/>
          <w:lang w:val="en-GB"/>
        </w:rPr>
        <w:t>"</w:t>
      </w:r>
      <w:r w:rsidR="08F30D5B" w:rsidRPr="08F30D5B">
        <w:rPr>
          <w:rStyle w:val="LatinChar"/>
          <w:rFonts w:cs="FrankRuehl"/>
          <w:sz w:val="28"/>
          <w:szCs w:val="28"/>
          <w:rtl/>
          <w:lang w:val="en-GB"/>
        </w:rPr>
        <w:t>קיימו</w:t>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המצות שנתנו בסיני</w:t>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w:t>
      </w:r>
      <w:r w:rsidR="08CF252A">
        <w:rPr>
          <w:rStyle w:val="LatinChar"/>
          <w:rFonts w:cs="FrankRuehl" w:hint="cs"/>
          <w:sz w:val="28"/>
          <w:szCs w:val="28"/>
          <w:rtl/>
          <w:lang w:val="en-GB"/>
        </w:rPr>
        <w:t>"</w:t>
      </w:r>
      <w:r w:rsidR="08F30D5B" w:rsidRPr="08F30D5B">
        <w:rPr>
          <w:rStyle w:val="LatinChar"/>
          <w:rFonts w:cs="FrankRuehl"/>
          <w:sz w:val="28"/>
          <w:szCs w:val="28"/>
          <w:rtl/>
          <w:lang w:val="en-GB"/>
        </w:rPr>
        <w:t>וקבלו</w:t>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עליהם עתה מקרא מגילה</w:t>
      </w:r>
      <w:r w:rsidR="08BB30CD">
        <w:rPr>
          <w:rStyle w:val="FootnoteReference"/>
          <w:rFonts w:cs="FrankRuehl"/>
          <w:szCs w:val="28"/>
          <w:rtl/>
        </w:rPr>
        <w:footnoteReference w:id="409"/>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וכבר פ</w:t>
      </w:r>
      <w:r w:rsidR="08CF252A">
        <w:rPr>
          <w:rStyle w:val="LatinChar"/>
          <w:rFonts w:cs="FrankRuehl" w:hint="cs"/>
          <w:sz w:val="28"/>
          <w:szCs w:val="28"/>
          <w:rtl/>
          <w:lang w:val="en-GB"/>
        </w:rPr>
        <w:t>י</w:t>
      </w:r>
      <w:r w:rsidR="08F30D5B" w:rsidRPr="08F30D5B">
        <w:rPr>
          <w:rStyle w:val="LatinChar"/>
          <w:rFonts w:cs="FrankRuehl"/>
          <w:sz w:val="28"/>
          <w:szCs w:val="28"/>
          <w:rtl/>
          <w:lang w:val="en-GB"/>
        </w:rPr>
        <w:t>רשנו כל זה בהקדמה</w:t>
      </w:r>
      <w:r w:rsidR="08CF252A">
        <w:rPr>
          <w:rStyle w:val="LatinChar"/>
          <w:rFonts w:cs="FrankRuehl" w:hint="cs"/>
          <w:sz w:val="28"/>
          <w:szCs w:val="28"/>
          <w:rtl/>
          <w:lang w:val="en-GB"/>
        </w:rPr>
        <w:t>,</w:t>
      </w:r>
      <w:r w:rsidR="08F30D5B" w:rsidRPr="08F30D5B">
        <w:rPr>
          <w:rStyle w:val="LatinChar"/>
          <w:rFonts w:cs="FrankRuehl"/>
          <w:sz w:val="28"/>
          <w:szCs w:val="28"/>
          <w:rtl/>
          <w:lang w:val="en-GB"/>
        </w:rPr>
        <w:t xml:space="preserve"> ע</w:t>
      </w:r>
      <w:r w:rsidR="08CF252A">
        <w:rPr>
          <w:rStyle w:val="LatinChar"/>
          <w:rFonts w:cs="FrankRuehl" w:hint="cs"/>
          <w:sz w:val="28"/>
          <w:szCs w:val="28"/>
          <w:rtl/>
          <w:lang w:val="en-GB"/>
        </w:rPr>
        <w:t>יין שם</w:t>
      </w:r>
      <w:r w:rsidR="08BB30CD">
        <w:rPr>
          <w:rStyle w:val="FootnoteReference"/>
          <w:rFonts w:cs="FrankRuehl"/>
          <w:szCs w:val="28"/>
          <w:rtl/>
        </w:rPr>
        <w:footnoteReference w:id="410"/>
      </w:r>
      <w:r w:rsidR="088E5A17">
        <w:rPr>
          <w:rStyle w:val="LatinChar"/>
          <w:rFonts w:cs="FrankRuehl" w:hint="cs"/>
          <w:sz w:val="28"/>
          <w:szCs w:val="28"/>
          <w:rtl/>
          <w:lang w:val="en-GB"/>
        </w:rPr>
        <w:t>.</w:t>
      </w:r>
      <w:r w:rsidR="08F30D5B" w:rsidRPr="08F30D5B">
        <w:rPr>
          <w:rStyle w:val="LatinChar"/>
          <w:rFonts w:cs="FrankRuehl"/>
          <w:sz w:val="28"/>
          <w:szCs w:val="28"/>
          <w:rtl/>
          <w:lang w:val="en-GB"/>
        </w:rPr>
        <w:t xml:space="preserve"> </w:t>
      </w:r>
    </w:p>
    <w:p w:rsidR="08FA307F" w:rsidRDefault="082B109A" w:rsidP="085B7DE9">
      <w:pPr>
        <w:jc w:val="both"/>
        <w:rPr>
          <w:rStyle w:val="LatinChar"/>
          <w:rFonts w:cs="FrankRuehl" w:hint="cs"/>
          <w:sz w:val="28"/>
          <w:szCs w:val="28"/>
          <w:rtl/>
          <w:lang w:val="en-GB"/>
        </w:rPr>
      </w:pPr>
      <w:r>
        <w:rPr>
          <w:rStyle w:val="LatinChar"/>
          <w:rtl/>
        </w:rPr>
        <w:t>#</w:t>
      </w:r>
      <w:r w:rsidR="08F30D5B" w:rsidRPr="080F5523">
        <w:rPr>
          <w:rStyle w:val="Title1"/>
          <w:rtl/>
        </w:rPr>
        <w:t>ויש לשאול</w:t>
      </w:r>
      <w:r w:rsidR="080F5523" w:rsidRPr="080F5523">
        <w:rPr>
          <w:rStyle w:val="LatinChar"/>
          <w:rtl/>
        </w:rPr>
        <w:t>=</w:t>
      </w:r>
      <w:r w:rsidR="08AE1E35">
        <w:rPr>
          <w:rStyle w:val="LatinChar"/>
          <w:rFonts w:cs="FrankRuehl" w:hint="cs"/>
          <w:sz w:val="28"/>
          <w:szCs w:val="28"/>
          <w:rtl/>
          <w:lang w:val="en-GB"/>
        </w:rPr>
        <w:t>,</w:t>
      </w:r>
      <w:r w:rsidR="08F30D5B" w:rsidRPr="08F30D5B">
        <w:rPr>
          <w:rStyle w:val="LatinChar"/>
          <w:rFonts w:cs="FrankRuehl"/>
          <w:sz w:val="28"/>
          <w:szCs w:val="28"/>
          <w:rtl/>
          <w:lang w:val="en-GB"/>
        </w:rPr>
        <w:t xml:space="preserve"> דכאן אמרינן דקרא דכתיב </w:t>
      </w:r>
      <w:r w:rsidR="08AE1E35">
        <w:rPr>
          <w:rStyle w:val="LatinChar"/>
          <w:rFonts w:cs="FrankRuehl" w:hint="cs"/>
          <w:sz w:val="28"/>
          <w:szCs w:val="28"/>
          <w:rtl/>
          <w:lang w:val="en-GB"/>
        </w:rPr>
        <w:t>"</w:t>
      </w:r>
      <w:r w:rsidR="08F30D5B" w:rsidRPr="08F30D5B">
        <w:rPr>
          <w:rStyle w:val="LatinChar"/>
          <w:rFonts w:cs="FrankRuehl"/>
          <w:sz w:val="28"/>
          <w:szCs w:val="28"/>
          <w:rtl/>
          <w:lang w:val="en-GB"/>
        </w:rPr>
        <w:t>קי</w:t>
      </w:r>
      <w:r w:rsidR="08AE1E35">
        <w:rPr>
          <w:rStyle w:val="LatinChar"/>
          <w:rFonts w:cs="FrankRuehl" w:hint="cs"/>
          <w:sz w:val="28"/>
          <w:szCs w:val="28"/>
          <w:rtl/>
          <w:lang w:val="en-GB"/>
        </w:rPr>
        <w:t>י</w:t>
      </w:r>
      <w:r w:rsidR="08F30D5B" w:rsidRPr="08F30D5B">
        <w:rPr>
          <w:rStyle w:val="LatinChar"/>
          <w:rFonts w:cs="FrankRuehl"/>
          <w:sz w:val="28"/>
          <w:szCs w:val="28"/>
          <w:rtl/>
          <w:lang w:val="en-GB"/>
        </w:rPr>
        <w:t>מו וקבלו</w:t>
      </w:r>
      <w:r w:rsidR="08AE1E35">
        <w:rPr>
          <w:rStyle w:val="LatinChar"/>
          <w:rFonts w:cs="FrankRuehl" w:hint="cs"/>
          <w:sz w:val="28"/>
          <w:szCs w:val="28"/>
          <w:rtl/>
          <w:lang w:val="en-GB"/>
        </w:rPr>
        <w:t>"</w:t>
      </w:r>
      <w:r w:rsidR="08F30D5B" w:rsidRPr="08F30D5B">
        <w:rPr>
          <w:rStyle w:val="LatinChar"/>
          <w:rFonts w:cs="FrankRuehl"/>
          <w:sz w:val="28"/>
          <w:szCs w:val="28"/>
          <w:rtl/>
          <w:lang w:val="en-GB"/>
        </w:rPr>
        <w:t xml:space="preserve"> בא ללמוד שקיימו עתה מה שקבלו</w:t>
      </w:r>
      <w:r w:rsidR="08AE1E35">
        <w:rPr>
          <w:rStyle w:val="LatinChar"/>
          <w:rFonts w:cs="FrankRuehl" w:hint="cs"/>
          <w:sz w:val="28"/>
          <w:szCs w:val="28"/>
          <w:rtl/>
          <w:lang w:val="en-GB"/>
        </w:rPr>
        <w:t>,</w:t>
      </w:r>
      <w:r w:rsidR="08F30D5B" w:rsidRPr="08F30D5B">
        <w:rPr>
          <w:rStyle w:val="LatinChar"/>
          <w:rFonts w:cs="FrankRuehl"/>
          <w:sz w:val="28"/>
          <w:szCs w:val="28"/>
          <w:rtl/>
          <w:lang w:val="en-GB"/>
        </w:rPr>
        <w:t xml:space="preserve"> והרי לעיל אמרנו</w:t>
      </w:r>
      <w:r w:rsidR="08AE1E35">
        <w:rPr>
          <w:rStyle w:val="FootnoteReference"/>
          <w:rFonts w:cs="FrankRuehl"/>
          <w:szCs w:val="28"/>
          <w:rtl/>
        </w:rPr>
        <w:footnoteReference w:id="411"/>
      </w:r>
      <w:r w:rsidR="08F30D5B" w:rsidRPr="08F30D5B">
        <w:rPr>
          <w:rStyle w:val="LatinChar"/>
          <w:rFonts w:cs="FrankRuehl"/>
          <w:sz w:val="28"/>
          <w:szCs w:val="28"/>
          <w:rtl/>
          <w:lang w:val="en-GB"/>
        </w:rPr>
        <w:t xml:space="preserve"> כי קרא אתא ללמוד ש</w:t>
      </w:r>
      <w:r w:rsidR="08AE1E35">
        <w:rPr>
          <w:rStyle w:val="LatinChar"/>
          <w:rFonts w:cs="FrankRuehl" w:hint="cs"/>
          <w:sz w:val="28"/>
          <w:szCs w:val="28"/>
          <w:rtl/>
          <w:lang w:val="en-GB"/>
        </w:rPr>
        <w:t>"</w:t>
      </w:r>
      <w:r w:rsidR="08F30D5B" w:rsidRPr="08F30D5B">
        <w:rPr>
          <w:rStyle w:val="LatinChar"/>
          <w:rFonts w:cs="FrankRuehl"/>
          <w:sz w:val="28"/>
          <w:szCs w:val="28"/>
          <w:rtl/>
          <w:lang w:val="en-GB"/>
        </w:rPr>
        <w:t>קיימו למעלה מה שקבלו למטה</w:t>
      </w:r>
      <w:r w:rsidR="08AE1E35">
        <w:rPr>
          <w:rStyle w:val="LatinChar"/>
          <w:rFonts w:cs="FrankRuehl" w:hint="cs"/>
          <w:sz w:val="28"/>
          <w:szCs w:val="28"/>
          <w:rtl/>
          <w:lang w:val="en-GB"/>
        </w:rPr>
        <w:t>"</w:t>
      </w:r>
      <w:r w:rsidR="08AE1E35">
        <w:rPr>
          <w:rStyle w:val="FootnoteReference"/>
          <w:rFonts w:cs="FrankRuehl"/>
          <w:szCs w:val="28"/>
          <w:rtl/>
        </w:rPr>
        <w:footnoteReference w:id="412"/>
      </w:r>
      <w:r w:rsidR="08AE1E35">
        <w:rPr>
          <w:rStyle w:val="LatinChar"/>
          <w:rFonts w:cs="FrankRuehl" w:hint="cs"/>
          <w:sz w:val="28"/>
          <w:szCs w:val="28"/>
          <w:rtl/>
          <w:lang w:val="en-GB"/>
        </w:rPr>
        <w:t>.</w:t>
      </w:r>
      <w:r w:rsidR="08F30D5B" w:rsidRPr="08F30D5B">
        <w:rPr>
          <w:rStyle w:val="LatinChar"/>
          <w:rFonts w:cs="FrankRuehl"/>
          <w:sz w:val="28"/>
          <w:szCs w:val="28"/>
          <w:rtl/>
          <w:lang w:val="en-GB"/>
        </w:rPr>
        <w:t xml:space="preserve"> ונראה כי אין זה קשיא</w:t>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כי בודאי שניהם ילפינן</w:t>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דאין לומר דקרא אתא ללמוד ש</w:t>
      </w:r>
      <w:r w:rsidR="0898537E">
        <w:rPr>
          <w:rStyle w:val="LatinChar"/>
          <w:rFonts w:cs="FrankRuehl" w:hint="cs"/>
          <w:sz w:val="28"/>
          <w:szCs w:val="28"/>
          <w:rtl/>
          <w:lang w:val="en-GB"/>
        </w:rPr>
        <w:t>"</w:t>
      </w:r>
      <w:r w:rsidR="08F30D5B" w:rsidRPr="08F30D5B">
        <w:rPr>
          <w:rStyle w:val="LatinChar"/>
          <w:rFonts w:cs="FrankRuehl"/>
          <w:sz w:val="28"/>
          <w:szCs w:val="28"/>
          <w:rtl/>
          <w:lang w:val="en-GB"/>
        </w:rPr>
        <w:t>קיימו למעלה מה שקבלו למטה</w:t>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דא</w:t>
      </w:r>
      <w:r w:rsidR="0898537E">
        <w:rPr>
          <w:rStyle w:val="LatinChar"/>
          <w:rFonts w:cs="FrankRuehl" w:hint="cs"/>
          <w:sz w:val="28"/>
          <w:szCs w:val="28"/>
          <w:rtl/>
          <w:lang w:val="en-GB"/>
        </w:rPr>
        <w:t>ם כן</w:t>
      </w:r>
      <w:r w:rsidR="08F30D5B" w:rsidRPr="08F30D5B">
        <w:rPr>
          <w:rStyle w:val="LatinChar"/>
          <w:rFonts w:cs="FrankRuehl"/>
          <w:sz w:val="28"/>
          <w:szCs w:val="28"/>
          <w:rtl/>
          <w:lang w:val="en-GB"/>
        </w:rPr>
        <w:t xml:space="preserve"> לכתוב </w:t>
      </w:r>
      <w:r w:rsidR="0898537E">
        <w:rPr>
          <w:rStyle w:val="LatinChar"/>
          <w:rFonts w:cs="FrankRuehl" w:hint="cs"/>
          <w:sz w:val="28"/>
          <w:szCs w:val="28"/>
          <w:rtl/>
          <w:lang w:val="en-GB"/>
        </w:rPr>
        <w:t>"</w:t>
      </w:r>
      <w:r w:rsidR="08F30D5B" w:rsidRPr="08F30D5B">
        <w:rPr>
          <w:rStyle w:val="LatinChar"/>
          <w:rFonts w:cs="FrankRuehl"/>
          <w:sz w:val="28"/>
          <w:szCs w:val="28"/>
          <w:rtl/>
          <w:lang w:val="en-GB"/>
        </w:rPr>
        <w:t>קבלו וקי</w:t>
      </w:r>
      <w:r w:rsidR="0898537E">
        <w:rPr>
          <w:rStyle w:val="LatinChar"/>
          <w:rFonts w:cs="FrankRuehl" w:hint="cs"/>
          <w:sz w:val="28"/>
          <w:szCs w:val="28"/>
          <w:rtl/>
          <w:lang w:val="en-GB"/>
        </w:rPr>
        <w:t>י</w:t>
      </w:r>
      <w:r w:rsidR="08F30D5B" w:rsidRPr="08F30D5B">
        <w:rPr>
          <w:rStyle w:val="LatinChar"/>
          <w:rFonts w:cs="FrankRuehl"/>
          <w:sz w:val="28"/>
          <w:szCs w:val="28"/>
          <w:rtl/>
          <w:lang w:val="en-GB"/>
        </w:rPr>
        <w:t>מו</w:t>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כי בודאי הם צריכים לקבל התחלה</w:t>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ואח</w:t>
      </w:r>
      <w:r w:rsidR="0898537E">
        <w:rPr>
          <w:rStyle w:val="LatinChar"/>
          <w:rFonts w:cs="FrankRuehl" w:hint="cs"/>
          <w:sz w:val="28"/>
          <w:szCs w:val="28"/>
          <w:rtl/>
          <w:lang w:val="en-GB"/>
        </w:rPr>
        <w:t>ר כך</w:t>
      </w:r>
      <w:r w:rsidR="08F30D5B" w:rsidRPr="08F30D5B">
        <w:rPr>
          <w:rStyle w:val="LatinChar"/>
          <w:rFonts w:cs="FrankRuehl"/>
          <w:sz w:val="28"/>
          <w:szCs w:val="28"/>
          <w:rtl/>
          <w:lang w:val="en-GB"/>
        </w:rPr>
        <w:t xml:space="preserve"> היו מקיימים אותה מלמעלה</w:t>
      </w:r>
      <w:r w:rsidR="0898537E">
        <w:rPr>
          <w:rStyle w:val="FootnoteReference"/>
          <w:rFonts w:cs="FrankRuehl"/>
          <w:szCs w:val="28"/>
          <w:rtl/>
        </w:rPr>
        <w:footnoteReference w:id="413"/>
      </w:r>
      <w:r w:rsidR="0898537E">
        <w:rPr>
          <w:rStyle w:val="LatinChar"/>
          <w:rFonts w:cs="FrankRuehl" w:hint="cs"/>
          <w:sz w:val="28"/>
          <w:szCs w:val="28"/>
          <w:rtl/>
          <w:lang w:val="en-GB"/>
        </w:rPr>
        <w:t>.</w:t>
      </w:r>
      <w:r w:rsidR="08F30D5B" w:rsidRPr="08F30D5B">
        <w:rPr>
          <w:rStyle w:val="LatinChar"/>
          <w:rFonts w:cs="FrankRuehl"/>
          <w:sz w:val="28"/>
          <w:szCs w:val="28"/>
          <w:rtl/>
          <w:lang w:val="en-GB"/>
        </w:rPr>
        <w:t xml:space="preserve"> אבל כי דרשינן כי </w:t>
      </w:r>
      <w:r w:rsidR="08D0234C">
        <w:rPr>
          <w:rStyle w:val="LatinChar"/>
          <w:rFonts w:cs="FrankRuehl" w:hint="cs"/>
          <w:sz w:val="28"/>
          <w:szCs w:val="28"/>
          <w:rtl/>
          <w:lang w:val="en-GB"/>
        </w:rPr>
        <w:t>"</w:t>
      </w:r>
      <w:r w:rsidR="08F30D5B" w:rsidRPr="08F30D5B">
        <w:rPr>
          <w:rStyle w:val="LatinChar"/>
          <w:rFonts w:cs="FrankRuehl"/>
          <w:sz w:val="28"/>
          <w:szCs w:val="28"/>
          <w:rtl/>
          <w:lang w:val="en-GB"/>
        </w:rPr>
        <w:t>קיימו עתה מה שקבלו כבר</w:t>
      </w:r>
      <w:r w:rsidR="08D0234C">
        <w:rPr>
          <w:rStyle w:val="LatinChar"/>
          <w:rFonts w:cs="FrankRuehl" w:hint="cs"/>
          <w:sz w:val="28"/>
          <w:szCs w:val="28"/>
          <w:rtl/>
          <w:lang w:val="en-GB"/>
        </w:rPr>
        <w:t>",</w:t>
      </w:r>
      <w:r w:rsidR="08F30D5B" w:rsidRPr="08F30D5B">
        <w:rPr>
          <w:rStyle w:val="LatinChar"/>
          <w:rFonts w:cs="FrankRuehl"/>
          <w:sz w:val="28"/>
          <w:szCs w:val="28"/>
          <w:rtl/>
          <w:lang w:val="en-GB"/>
        </w:rPr>
        <w:t xml:space="preserve"> אין קשיא מה שאמר </w:t>
      </w:r>
      <w:r w:rsidR="083433AE">
        <w:rPr>
          <w:rStyle w:val="LatinChar"/>
          <w:rFonts w:cs="FrankRuehl" w:hint="cs"/>
          <w:sz w:val="28"/>
          <w:szCs w:val="28"/>
          <w:rtl/>
          <w:lang w:val="en-GB"/>
        </w:rPr>
        <w:t>"</w:t>
      </w:r>
      <w:r w:rsidR="08F30D5B" w:rsidRPr="08F30D5B">
        <w:rPr>
          <w:rStyle w:val="LatinChar"/>
          <w:rFonts w:cs="FrankRuehl"/>
          <w:sz w:val="28"/>
          <w:szCs w:val="28"/>
          <w:rtl/>
          <w:lang w:val="en-GB"/>
        </w:rPr>
        <w:t>קי</w:t>
      </w:r>
      <w:r w:rsidR="083433AE">
        <w:rPr>
          <w:rStyle w:val="LatinChar"/>
          <w:rFonts w:cs="FrankRuehl" w:hint="cs"/>
          <w:sz w:val="28"/>
          <w:szCs w:val="28"/>
          <w:rtl/>
          <w:lang w:val="en-GB"/>
        </w:rPr>
        <w:t>י</w:t>
      </w:r>
      <w:r w:rsidR="08F30D5B" w:rsidRPr="08F30D5B">
        <w:rPr>
          <w:rStyle w:val="LatinChar"/>
          <w:rFonts w:cs="FrankRuehl"/>
          <w:sz w:val="28"/>
          <w:szCs w:val="28"/>
          <w:rtl/>
          <w:lang w:val="en-GB"/>
        </w:rPr>
        <w:t>מו וקבלו</w:t>
      </w:r>
      <w:r w:rsidR="083433AE">
        <w:rPr>
          <w:rStyle w:val="LatinChar"/>
          <w:rFonts w:cs="FrankRuehl" w:hint="cs"/>
          <w:sz w:val="28"/>
          <w:szCs w:val="28"/>
          <w:rtl/>
          <w:lang w:val="en-GB"/>
        </w:rPr>
        <w:t>"</w:t>
      </w:r>
      <w:r w:rsidR="08F30D5B" w:rsidRPr="08F30D5B">
        <w:rPr>
          <w:rStyle w:val="LatinChar"/>
          <w:rFonts w:cs="FrankRuehl"/>
          <w:sz w:val="28"/>
          <w:szCs w:val="28"/>
          <w:rtl/>
          <w:lang w:val="en-GB"/>
        </w:rPr>
        <w:t xml:space="preserve"> ולא אמר </w:t>
      </w:r>
      <w:r w:rsidR="083433AE">
        <w:rPr>
          <w:rStyle w:val="LatinChar"/>
          <w:rFonts w:cs="FrankRuehl" w:hint="cs"/>
          <w:sz w:val="28"/>
          <w:szCs w:val="28"/>
          <w:rtl/>
          <w:lang w:val="en-GB"/>
        </w:rPr>
        <w:t>"</w:t>
      </w:r>
      <w:r w:rsidR="08F30D5B" w:rsidRPr="08F30D5B">
        <w:rPr>
          <w:rStyle w:val="LatinChar"/>
          <w:rFonts w:cs="FrankRuehl"/>
          <w:sz w:val="28"/>
          <w:szCs w:val="28"/>
          <w:rtl/>
          <w:lang w:val="en-GB"/>
        </w:rPr>
        <w:t>קבלו וקי</w:t>
      </w:r>
      <w:r w:rsidR="083433AE">
        <w:rPr>
          <w:rStyle w:val="LatinChar"/>
          <w:rFonts w:cs="FrankRuehl" w:hint="cs"/>
          <w:sz w:val="28"/>
          <w:szCs w:val="28"/>
          <w:rtl/>
          <w:lang w:val="en-GB"/>
        </w:rPr>
        <w:t>י</w:t>
      </w:r>
      <w:r w:rsidR="08F30D5B" w:rsidRPr="08F30D5B">
        <w:rPr>
          <w:rStyle w:val="LatinChar"/>
          <w:rFonts w:cs="FrankRuehl"/>
          <w:sz w:val="28"/>
          <w:szCs w:val="28"/>
          <w:rtl/>
          <w:lang w:val="en-GB"/>
        </w:rPr>
        <w:t>מו</w:t>
      </w:r>
      <w:r w:rsidR="083433AE">
        <w:rPr>
          <w:rStyle w:val="LatinChar"/>
          <w:rFonts w:cs="FrankRuehl" w:hint="cs"/>
          <w:sz w:val="28"/>
          <w:szCs w:val="28"/>
          <w:rtl/>
          <w:lang w:val="en-GB"/>
        </w:rPr>
        <w:t>",</w:t>
      </w:r>
      <w:r w:rsidR="08F30D5B" w:rsidRPr="08F30D5B">
        <w:rPr>
          <w:rStyle w:val="LatinChar"/>
          <w:rFonts w:cs="FrankRuehl"/>
          <w:sz w:val="28"/>
          <w:szCs w:val="28"/>
          <w:rtl/>
          <w:lang w:val="en-GB"/>
        </w:rPr>
        <w:t xml:space="preserve"> כי הכתוב מדבר</w:t>
      </w:r>
      <w:r w:rsidR="083433AE">
        <w:rPr>
          <w:rStyle w:val="LatinChar"/>
          <w:rFonts w:cs="FrankRuehl" w:hint="cs"/>
          <w:sz w:val="28"/>
          <w:szCs w:val="28"/>
          <w:rtl/>
          <w:lang w:val="en-GB"/>
        </w:rPr>
        <w:t xml:space="preserve"> </w:t>
      </w:r>
      <w:r w:rsidR="083433AE" w:rsidRPr="083433AE">
        <w:rPr>
          <w:rStyle w:val="LatinChar"/>
          <w:rFonts w:cs="FrankRuehl"/>
          <w:sz w:val="28"/>
          <w:szCs w:val="28"/>
          <w:rtl/>
          <w:lang w:val="en-GB"/>
        </w:rPr>
        <w:t>מה שהיה עתה</w:t>
      </w:r>
      <w:r w:rsidR="083433AE">
        <w:rPr>
          <w:rStyle w:val="LatinChar"/>
          <w:rFonts w:cs="FrankRuehl" w:hint="cs"/>
          <w:sz w:val="28"/>
          <w:szCs w:val="28"/>
          <w:rtl/>
          <w:lang w:val="en-GB"/>
        </w:rPr>
        <w:t>,</w:t>
      </w:r>
      <w:r w:rsidR="083433AE" w:rsidRPr="083433AE">
        <w:rPr>
          <w:rStyle w:val="LatinChar"/>
          <w:rFonts w:cs="FrankRuehl"/>
          <w:sz w:val="28"/>
          <w:szCs w:val="28"/>
          <w:rtl/>
          <w:lang w:val="en-GB"/>
        </w:rPr>
        <w:t xml:space="preserve"> ולא מה שהיה כבר</w:t>
      </w:r>
      <w:r w:rsidR="083433AE">
        <w:rPr>
          <w:rStyle w:val="FootnoteReference"/>
          <w:rFonts w:cs="FrankRuehl"/>
          <w:szCs w:val="28"/>
          <w:rtl/>
        </w:rPr>
        <w:footnoteReference w:id="414"/>
      </w:r>
      <w:r w:rsidR="083433AE">
        <w:rPr>
          <w:rStyle w:val="LatinChar"/>
          <w:rFonts w:cs="FrankRuehl" w:hint="cs"/>
          <w:sz w:val="28"/>
          <w:szCs w:val="28"/>
          <w:rtl/>
          <w:lang w:val="en-GB"/>
        </w:rPr>
        <w:t>.</w:t>
      </w:r>
      <w:r w:rsidR="083433AE" w:rsidRPr="083433AE">
        <w:rPr>
          <w:rStyle w:val="LatinChar"/>
          <w:rFonts w:cs="FrankRuehl"/>
          <w:sz w:val="28"/>
          <w:szCs w:val="28"/>
          <w:rtl/>
          <w:lang w:val="en-GB"/>
        </w:rPr>
        <w:t xml:space="preserve"> ולהא לחודא לא אתי</w:t>
      </w:r>
      <w:r w:rsidR="08FA307F">
        <w:rPr>
          <w:rStyle w:val="LatinChar"/>
          <w:rFonts w:cs="FrankRuehl" w:hint="cs"/>
          <w:sz w:val="28"/>
          <w:szCs w:val="28"/>
          <w:rtl/>
          <w:lang w:val="en-GB"/>
        </w:rPr>
        <w:t>,</w:t>
      </w:r>
      <w:r w:rsidR="083433AE" w:rsidRPr="083433AE">
        <w:rPr>
          <w:rStyle w:val="LatinChar"/>
          <w:rFonts w:cs="FrankRuehl"/>
          <w:sz w:val="28"/>
          <w:szCs w:val="28"/>
          <w:rtl/>
          <w:lang w:val="en-GB"/>
        </w:rPr>
        <w:t xml:space="preserve"> שקיימו עתה מה שקבלו כבר</w:t>
      </w:r>
      <w:r w:rsidR="089A2B13">
        <w:rPr>
          <w:rStyle w:val="LatinChar"/>
          <w:rFonts w:cs="FrankRuehl" w:hint="cs"/>
          <w:sz w:val="28"/>
          <w:szCs w:val="28"/>
          <w:rtl/>
          <w:lang w:val="en-GB"/>
        </w:rPr>
        <w:t>,</w:t>
      </w:r>
      <w:r w:rsidR="083433AE" w:rsidRPr="083433AE">
        <w:rPr>
          <w:rStyle w:val="LatinChar"/>
          <w:rFonts w:cs="FrankRuehl"/>
          <w:sz w:val="28"/>
          <w:szCs w:val="28"/>
          <w:rtl/>
          <w:lang w:val="en-GB"/>
        </w:rPr>
        <w:t xml:space="preserve"> דא</w:t>
      </w:r>
      <w:r w:rsidR="089A2B13">
        <w:rPr>
          <w:rStyle w:val="LatinChar"/>
          <w:rFonts w:cs="FrankRuehl" w:hint="cs"/>
          <w:sz w:val="28"/>
          <w:szCs w:val="28"/>
          <w:rtl/>
          <w:lang w:val="en-GB"/>
        </w:rPr>
        <w:t>ם כן</w:t>
      </w:r>
      <w:r w:rsidR="083433AE" w:rsidRPr="083433AE">
        <w:rPr>
          <w:rStyle w:val="LatinChar"/>
          <w:rFonts w:cs="FrankRuehl"/>
          <w:sz w:val="28"/>
          <w:szCs w:val="28"/>
          <w:rtl/>
          <w:lang w:val="en-GB"/>
        </w:rPr>
        <w:t xml:space="preserve"> לכתוב </w:t>
      </w:r>
      <w:r w:rsidR="089A2B13">
        <w:rPr>
          <w:rStyle w:val="LatinChar"/>
          <w:rFonts w:cs="FrankRuehl" w:hint="cs"/>
          <w:sz w:val="28"/>
          <w:szCs w:val="28"/>
          <w:rtl/>
          <w:lang w:val="en-GB"/>
        </w:rPr>
        <w:t>"</w:t>
      </w:r>
      <w:r w:rsidR="083433AE" w:rsidRPr="083433AE">
        <w:rPr>
          <w:rStyle w:val="LatinChar"/>
          <w:rFonts w:cs="FrankRuehl"/>
          <w:sz w:val="28"/>
          <w:szCs w:val="28"/>
          <w:rtl/>
          <w:lang w:val="en-GB"/>
        </w:rPr>
        <w:t>קי</w:t>
      </w:r>
      <w:r w:rsidR="089A2B13">
        <w:rPr>
          <w:rStyle w:val="LatinChar"/>
          <w:rFonts w:cs="FrankRuehl" w:hint="cs"/>
          <w:sz w:val="28"/>
          <w:szCs w:val="28"/>
          <w:rtl/>
          <w:lang w:val="en-GB"/>
        </w:rPr>
        <w:t>י</w:t>
      </w:r>
      <w:r w:rsidR="083433AE" w:rsidRPr="083433AE">
        <w:rPr>
          <w:rStyle w:val="LatinChar"/>
          <w:rFonts w:cs="FrankRuehl"/>
          <w:sz w:val="28"/>
          <w:szCs w:val="28"/>
          <w:rtl/>
          <w:lang w:val="en-GB"/>
        </w:rPr>
        <w:t>מו קבלו</w:t>
      </w:r>
      <w:r w:rsidR="089A2B13">
        <w:rPr>
          <w:rStyle w:val="LatinChar"/>
          <w:rFonts w:cs="FrankRuehl" w:hint="cs"/>
          <w:sz w:val="28"/>
          <w:szCs w:val="28"/>
          <w:rtl/>
          <w:lang w:val="en-GB"/>
        </w:rPr>
        <w:t>",</w:t>
      </w:r>
      <w:r w:rsidR="083433AE" w:rsidRPr="083433AE">
        <w:rPr>
          <w:rStyle w:val="LatinChar"/>
          <w:rFonts w:cs="FrankRuehl"/>
          <w:sz w:val="28"/>
          <w:szCs w:val="28"/>
          <w:rtl/>
          <w:lang w:val="en-GB"/>
        </w:rPr>
        <w:t xml:space="preserve"> ולא </w:t>
      </w:r>
      <w:r w:rsidR="089A2B13">
        <w:rPr>
          <w:rStyle w:val="LatinChar"/>
          <w:rFonts w:cs="FrankRuehl" w:hint="cs"/>
          <w:sz w:val="28"/>
          <w:szCs w:val="28"/>
          <w:rtl/>
          <w:lang w:val="en-GB"/>
        </w:rPr>
        <w:t>"</w:t>
      </w:r>
      <w:r w:rsidR="083433AE" w:rsidRPr="083433AE">
        <w:rPr>
          <w:rStyle w:val="LatinChar"/>
          <w:rFonts w:cs="FrankRuehl"/>
          <w:sz w:val="28"/>
          <w:szCs w:val="28"/>
          <w:rtl/>
          <w:lang w:val="en-GB"/>
        </w:rPr>
        <w:t>קי</w:t>
      </w:r>
      <w:r w:rsidR="089A2B13">
        <w:rPr>
          <w:rStyle w:val="LatinChar"/>
          <w:rFonts w:cs="FrankRuehl" w:hint="cs"/>
          <w:sz w:val="28"/>
          <w:szCs w:val="28"/>
          <w:rtl/>
          <w:lang w:val="en-GB"/>
        </w:rPr>
        <w:t>י</w:t>
      </w:r>
      <w:r w:rsidR="083433AE" w:rsidRPr="083433AE">
        <w:rPr>
          <w:rStyle w:val="LatinChar"/>
          <w:rFonts w:cs="FrankRuehl"/>
          <w:sz w:val="28"/>
          <w:szCs w:val="28"/>
          <w:rtl/>
          <w:lang w:val="en-GB"/>
        </w:rPr>
        <w:t>מו ו</w:t>
      </w:r>
      <w:r w:rsidR="089A2B13">
        <w:rPr>
          <w:rStyle w:val="LatinChar"/>
          <w:rFonts w:cs="FrankRuehl" w:hint="cs"/>
          <w:sz w:val="28"/>
          <w:szCs w:val="28"/>
          <w:rtl/>
          <w:lang w:val="en-GB"/>
        </w:rPr>
        <w:t>ְ</w:t>
      </w:r>
      <w:r w:rsidR="083433AE" w:rsidRPr="083433AE">
        <w:rPr>
          <w:rStyle w:val="LatinChar"/>
          <w:rFonts w:cs="FrankRuehl"/>
          <w:sz w:val="28"/>
          <w:szCs w:val="28"/>
          <w:rtl/>
          <w:lang w:val="en-GB"/>
        </w:rPr>
        <w:t>קבלו</w:t>
      </w:r>
      <w:r w:rsidR="089A2B13">
        <w:rPr>
          <w:rStyle w:val="LatinChar"/>
          <w:rFonts w:cs="FrankRuehl" w:hint="cs"/>
          <w:sz w:val="28"/>
          <w:szCs w:val="28"/>
          <w:rtl/>
          <w:lang w:val="en-GB"/>
        </w:rPr>
        <w:t>",</w:t>
      </w:r>
      <w:r w:rsidR="083433AE" w:rsidRPr="083433AE">
        <w:rPr>
          <w:rStyle w:val="LatinChar"/>
          <w:rFonts w:cs="FrankRuehl"/>
          <w:sz w:val="28"/>
          <w:szCs w:val="28"/>
          <w:rtl/>
          <w:lang w:val="en-GB"/>
        </w:rPr>
        <w:t xml:space="preserve"> דמשמע ב' דברים</w:t>
      </w:r>
      <w:r w:rsidR="08466BDA">
        <w:rPr>
          <w:rStyle w:val="FootnoteReference"/>
          <w:rFonts w:cs="FrankRuehl"/>
          <w:szCs w:val="28"/>
          <w:rtl/>
        </w:rPr>
        <w:footnoteReference w:id="415"/>
      </w:r>
      <w:r w:rsidR="089A2B13">
        <w:rPr>
          <w:rStyle w:val="LatinChar"/>
          <w:rFonts w:cs="FrankRuehl" w:hint="cs"/>
          <w:sz w:val="28"/>
          <w:szCs w:val="28"/>
          <w:rtl/>
          <w:lang w:val="en-GB"/>
        </w:rPr>
        <w:t>.</w:t>
      </w:r>
      <w:r w:rsidR="083433AE" w:rsidRPr="083433AE">
        <w:rPr>
          <w:rStyle w:val="LatinChar"/>
          <w:rFonts w:cs="FrankRuehl"/>
          <w:sz w:val="28"/>
          <w:szCs w:val="28"/>
          <w:rtl/>
          <w:lang w:val="en-GB"/>
        </w:rPr>
        <w:t xml:space="preserve"> לכך צריך לומר שקיימו למעלה </w:t>
      </w:r>
      <w:r w:rsidR="08613B6F">
        <w:rPr>
          <w:rStyle w:val="LatinChar"/>
          <w:rFonts w:cs="FrankRuehl" w:hint="cs"/>
          <w:sz w:val="28"/>
          <w:szCs w:val="28"/>
          <w:rtl/>
          <w:lang w:val="en-GB"/>
        </w:rPr>
        <w:t>וקבלו</w:t>
      </w:r>
      <w:r w:rsidR="083E0D6A">
        <w:rPr>
          <w:rStyle w:val="LatinChar"/>
          <w:rFonts w:cs="FrankRuehl" w:hint="cs"/>
          <w:sz w:val="28"/>
          <w:szCs w:val="28"/>
          <w:rtl/>
          <w:lang w:val="en-GB"/>
        </w:rPr>
        <w:t>*</w:t>
      </w:r>
      <w:r w:rsidR="083433AE" w:rsidRPr="083433AE">
        <w:rPr>
          <w:rStyle w:val="LatinChar"/>
          <w:rFonts w:cs="FrankRuehl"/>
          <w:sz w:val="28"/>
          <w:szCs w:val="28"/>
          <w:rtl/>
          <w:lang w:val="en-GB"/>
        </w:rPr>
        <w:t xml:space="preserve"> למטה</w:t>
      </w:r>
      <w:r w:rsidR="08FA307F">
        <w:rPr>
          <w:rStyle w:val="LatinChar"/>
          <w:rFonts w:cs="FrankRuehl" w:hint="cs"/>
          <w:sz w:val="28"/>
          <w:szCs w:val="28"/>
          <w:rtl/>
          <w:lang w:val="en-GB"/>
        </w:rPr>
        <w:t>.</w:t>
      </w:r>
      <w:r w:rsidR="083433AE" w:rsidRPr="083433AE">
        <w:rPr>
          <w:rStyle w:val="LatinChar"/>
          <w:rFonts w:cs="FrankRuehl"/>
          <w:sz w:val="28"/>
          <w:szCs w:val="28"/>
          <w:rtl/>
          <w:lang w:val="en-GB"/>
        </w:rPr>
        <w:t xml:space="preserve"> </w:t>
      </w:r>
    </w:p>
    <w:p w:rsidR="08362009" w:rsidRDefault="082B109A" w:rsidP="08362009">
      <w:pPr>
        <w:jc w:val="both"/>
        <w:rPr>
          <w:rStyle w:val="LatinChar"/>
          <w:rFonts w:cs="FrankRuehl" w:hint="cs"/>
          <w:sz w:val="28"/>
          <w:szCs w:val="28"/>
          <w:rtl/>
          <w:lang w:val="en-GB"/>
        </w:rPr>
      </w:pPr>
      <w:r>
        <w:rPr>
          <w:rStyle w:val="LatinChar"/>
          <w:rtl/>
        </w:rPr>
        <w:t>#</w:t>
      </w:r>
      <w:r w:rsidR="083433AE" w:rsidRPr="08F05E68">
        <w:rPr>
          <w:rStyle w:val="Title1"/>
          <w:rtl/>
        </w:rPr>
        <w:t>ועוד</w:t>
      </w:r>
      <w:r w:rsidR="08F05E68" w:rsidRPr="08F05E68">
        <w:rPr>
          <w:rStyle w:val="LatinChar"/>
          <w:rtl/>
        </w:rPr>
        <w:t>=</w:t>
      </w:r>
      <w:r w:rsidR="085F2870">
        <w:rPr>
          <w:rStyle w:val="FootnoteReference"/>
          <w:rFonts w:cs="FrankRuehl"/>
          <w:szCs w:val="28"/>
          <w:rtl/>
        </w:rPr>
        <w:footnoteReference w:id="416"/>
      </w:r>
      <w:r w:rsidR="085F2870">
        <w:rPr>
          <w:rStyle w:val="LatinChar"/>
          <w:rFonts w:cs="FrankRuehl" w:hint="cs"/>
          <w:sz w:val="28"/>
          <w:szCs w:val="28"/>
          <w:rtl/>
          <w:lang w:val="en-GB"/>
        </w:rPr>
        <w:t>,</w:t>
      </w:r>
      <w:r w:rsidR="083433AE" w:rsidRPr="083433AE">
        <w:rPr>
          <w:rStyle w:val="LatinChar"/>
          <w:rFonts w:cs="FrankRuehl"/>
          <w:sz w:val="28"/>
          <w:szCs w:val="28"/>
          <w:rtl/>
          <w:lang w:val="en-GB"/>
        </w:rPr>
        <w:t xml:space="preserve"> כי אף אם נאמר ש</w:t>
      </w:r>
      <w:r w:rsidR="08362009">
        <w:rPr>
          <w:rStyle w:val="LatinChar"/>
          <w:rFonts w:cs="FrankRuehl" w:hint="cs"/>
          <w:sz w:val="28"/>
          <w:szCs w:val="28"/>
          <w:rtl/>
          <w:lang w:val="en-GB"/>
        </w:rPr>
        <w:t>"</w:t>
      </w:r>
      <w:r w:rsidR="083433AE" w:rsidRPr="083433AE">
        <w:rPr>
          <w:rStyle w:val="LatinChar"/>
          <w:rFonts w:cs="FrankRuehl"/>
          <w:sz w:val="28"/>
          <w:szCs w:val="28"/>
          <w:rtl/>
          <w:lang w:val="en-GB"/>
        </w:rPr>
        <w:t>קיימו עתה מה שקבלו כבר</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צריך לומר ג</w:t>
      </w:r>
      <w:r w:rsidR="08362009">
        <w:rPr>
          <w:rStyle w:val="LatinChar"/>
          <w:rFonts w:cs="FrankRuehl" w:hint="cs"/>
          <w:sz w:val="28"/>
          <w:szCs w:val="28"/>
          <w:rtl/>
          <w:lang w:val="en-GB"/>
        </w:rPr>
        <w:t>ם כן</w:t>
      </w:r>
      <w:r w:rsidR="083433AE" w:rsidRPr="083433AE">
        <w:rPr>
          <w:rStyle w:val="LatinChar"/>
          <w:rFonts w:cs="FrankRuehl"/>
          <w:sz w:val="28"/>
          <w:szCs w:val="28"/>
          <w:rtl/>
          <w:lang w:val="en-GB"/>
        </w:rPr>
        <w:t xml:space="preserve"> שקיימו מגילה למעלה</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דא</w:t>
      </w:r>
      <w:r w:rsidR="08362009">
        <w:rPr>
          <w:rStyle w:val="LatinChar"/>
          <w:rFonts w:cs="FrankRuehl" w:hint="cs"/>
          <w:sz w:val="28"/>
          <w:szCs w:val="28"/>
          <w:rtl/>
          <w:lang w:val="en-GB"/>
        </w:rPr>
        <w:t>ם לא כן,</w:t>
      </w:r>
      <w:r w:rsidR="083433AE" w:rsidRPr="083433AE">
        <w:rPr>
          <w:rStyle w:val="LatinChar"/>
          <w:rFonts w:cs="FrankRuehl"/>
          <w:sz w:val="28"/>
          <w:szCs w:val="28"/>
          <w:rtl/>
          <w:lang w:val="en-GB"/>
        </w:rPr>
        <w:t xml:space="preserve"> מה שקיימו מקרא מגילה עתה</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אין הקיום הזה הוא </w:t>
      </w:r>
      <w:r w:rsidR="08675954">
        <w:rPr>
          <w:rStyle w:val="LatinChar"/>
          <w:rFonts w:cs="FrankRuehl" w:hint="cs"/>
          <w:sz w:val="28"/>
          <w:szCs w:val="28"/>
          <w:rtl/>
          <w:lang w:val="en-GB"/>
        </w:rPr>
        <w:t xml:space="preserve">[ראיה] </w:t>
      </w:r>
      <w:r w:rsidR="083433AE" w:rsidRPr="083433AE">
        <w:rPr>
          <w:rStyle w:val="LatinChar"/>
          <w:rFonts w:cs="FrankRuehl"/>
          <w:sz w:val="28"/>
          <w:szCs w:val="28"/>
          <w:rtl/>
          <w:lang w:val="en-GB"/>
        </w:rPr>
        <w:t>לקבלה שקבלו כבר</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כי מקרא מגילה אינו רק דרבנן</w:t>
      </w:r>
      <w:r w:rsidR="08675954">
        <w:rPr>
          <w:rStyle w:val="FootnoteReference"/>
          <w:rFonts w:cs="FrankRuehl"/>
          <w:szCs w:val="28"/>
          <w:rtl/>
        </w:rPr>
        <w:footnoteReference w:id="417"/>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בשלמא אי מקרא מגילה יש לו קיום למעלה</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וכא</w:t>
      </w:r>
      <w:r w:rsidR="08362009">
        <w:rPr>
          <w:rStyle w:val="LatinChar"/>
          <w:rFonts w:cs="FrankRuehl" w:hint="cs"/>
          <w:sz w:val="28"/>
          <w:szCs w:val="28"/>
          <w:rtl/>
          <w:lang w:val="en-GB"/>
        </w:rPr>
        <w:t>י</w:t>
      </w:r>
      <w:r w:rsidR="083433AE" w:rsidRPr="083433AE">
        <w:rPr>
          <w:rStyle w:val="LatinChar"/>
          <w:rFonts w:cs="FrankRuehl"/>
          <w:sz w:val="28"/>
          <w:szCs w:val="28"/>
          <w:rtl/>
          <w:lang w:val="en-GB"/>
        </w:rPr>
        <w:t>לו נתנה מצוה זאת מסיני</w:t>
      </w:r>
      <w:r w:rsidR="08675954">
        <w:rPr>
          <w:rStyle w:val="FootnoteReference"/>
          <w:rFonts w:cs="FrankRuehl"/>
          <w:szCs w:val="28"/>
          <w:rtl/>
        </w:rPr>
        <w:footnoteReference w:id="418"/>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הוי שפיר כיון שקיימו עתה מצוה זאת</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שהיא ג</w:t>
      </w:r>
      <w:r w:rsidR="08362009">
        <w:rPr>
          <w:rStyle w:val="LatinChar"/>
          <w:rFonts w:cs="FrankRuehl" w:hint="cs"/>
          <w:sz w:val="28"/>
          <w:szCs w:val="28"/>
          <w:rtl/>
          <w:lang w:val="en-GB"/>
        </w:rPr>
        <w:t>ם כן</w:t>
      </w:r>
      <w:r w:rsidR="083433AE" w:rsidRPr="083433AE">
        <w:rPr>
          <w:rStyle w:val="LatinChar"/>
          <w:rFonts w:cs="FrankRuehl"/>
          <w:sz w:val="28"/>
          <w:szCs w:val="28"/>
          <w:rtl/>
          <w:lang w:val="en-GB"/>
        </w:rPr>
        <w:t xml:space="preserve"> מן הש</w:t>
      </w:r>
      <w:r w:rsidR="08362009">
        <w:rPr>
          <w:rStyle w:val="LatinChar"/>
          <w:rFonts w:cs="FrankRuehl" w:hint="cs"/>
          <w:sz w:val="28"/>
          <w:szCs w:val="28"/>
          <w:rtl/>
          <w:lang w:val="en-GB"/>
        </w:rPr>
        <w:t>ם יתברך</w:t>
      </w:r>
      <w:r w:rsidR="08654AAC">
        <w:rPr>
          <w:rStyle w:val="FootnoteReference"/>
          <w:rFonts w:cs="FrankRuehl"/>
          <w:szCs w:val="28"/>
          <w:rtl/>
        </w:rPr>
        <w:footnoteReference w:id="419"/>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דבר זה קבלה לכל המצות שנאמרו ברוח הקודש</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כמו שנתבאר למעלה בהקדמה</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ע</w:t>
      </w:r>
      <w:r w:rsidR="08362009">
        <w:rPr>
          <w:rStyle w:val="LatinChar"/>
          <w:rFonts w:cs="FrankRuehl" w:hint="cs"/>
          <w:sz w:val="28"/>
          <w:szCs w:val="28"/>
          <w:rtl/>
          <w:lang w:val="en-GB"/>
        </w:rPr>
        <w:t>יין שם</w:t>
      </w:r>
      <w:r w:rsidR="08FE4D78">
        <w:rPr>
          <w:rStyle w:val="FootnoteReference"/>
          <w:rFonts w:cs="FrankRuehl"/>
          <w:szCs w:val="28"/>
          <w:rtl/>
        </w:rPr>
        <w:footnoteReference w:id="420"/>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אבל אם מצות מקרא מגילה אינו רק מדברי סופרים</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אין כאן קיום למה שקבלו כבר</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כי מצות </w:t>
      </w:r>
      <w:r w:rsidR="08FE4D78">
        <w:rPr>
          <w:rStyle w:val="LatinChar"/>
          <w:rFonts w:cs="FrankRuehl" w:hint="cs"/>
          <w:sz w:val="28"/>
          <w:szCs w:val="28"/>
          <w:rtl/>
          <w:lang w:val="en-GB"/>
        </w:rPr>
        <w:t xml:space="preserve">[מגילה] </w:t>
      </w:r>
      <w:r w:rsidR="083433AE" w:rsidRPr="083433AE">
        <w:rPr>
          <w:rStyle w:val="LatinChar"/>
          <w:rFonts w:cs="FrankRuehl"/>
          <w:sz w:val="28"/>
          <w:szCs w:val="28"/>
          <w:rtl/>
          <w:lang w:val="en-GB"/>
        </w:rPr>
        <w:t>מדברי סופרים</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ואיך דברי סופרים קיום אל התורה</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דבר זה אין לומר</w:t>
      </w:r>
      <w:r w:rsidR="084525B5">
        <w:rPr>
          <w:rStyle w:val="FootnoteReference"/>
          <w:rFonts w:cs="FrankRuehl"/>
          <w:szCs w:val="28"/>
          <w:rtl/>
        </w:rPr>
        <w:footnoteReference w:id="421"/>
      </w:r>
      <w:r w:rsidR="083433AE" w:rsidRPr="083433AE">
        <w:rPr>
          <w:rStyle w:val="LatinChar"/>
          <w:rFonts w:cs="FrankRuehl"/>
          <w:sz w:val="28"/>
          <w:szCs w:val="28"/>
          <w:rtl/>
          <w:lang w:val="en-GB"/>
        </w:rPr>
        <w:t xml:space="preserve">. </w:t>
      </w:r>
    </w:p>
    <w:p w:rsidR="08215AD6" w:rsidRDefault="082B109A" w:rsidP="08BC381E">
      <w:pPr>
        <w:jc w:val="both"/>
        <w:rPr>
          <w:rStyle w:val="LatinChar"/>
          <w:rFonts w:cs="FrankRuehl" w:hint="cs"/>
          <w:sz w:val="28"/>
          <w:szCs w:val="28"/>
          <w:rtl/>
          <w:lang w:val="en-GB"/>
        </w:rPr>
      </w:pPr>
      <w:r>
        <w:rPr>
          <w:rStyle w:val="LatinChar"/>
          <w:rtl/>
        </w:rPr>
        <w:t>#</w:t>
      </w:r>
      <w:r w:rsidR="08362009" w:rsidRPr="08362009">
        <w:rPr>
          <w:rStyle w:val="Title1"/>
          <w:rFonts w:hint="cs"/>
          <w:rtl/>
        </w:rPr>
        <w:t>"</w:t>
      </w:r>
      <w:r w:rsidR="083433AE" w:rsidRPr="08362009">
        <w:rPr>
          <w:rStyle w:val="Title1"/>
          <w:rtl/>
        </w:rPr>
        <w:t>ככתבם וכזמנם</w:t>
      </w:r>
      <w:r w:rsidR="08362009" w:rsidRPr="08362009">
        <w:rPr>
          <w:rStyle w:val="Title1"/>
          <w:rFonts w:hint="cs"/>
          <w:rtl/>
        </w:rPr>
        <w:t>"</w:t>
      </w:r>
      <w:r w:rsidR="08362009" w:rsidRPr="08362009">
        <w:rPr>
          <w:rStyle w:val="LatinChar"/>
          <w:rtl/>
        </w:rPr>
        <w:t>=</w:t>
      </w:r>
      <w:r w:rsidR="08362009">
        <w:rPr>
          <w:rStyle w:val="LatinChar"/>
          <w:rFonts w:cs="FrankRuehl" w:hint="cs"/>
          <w:sz w:val="28"/>
          <w:szCs w:val="28"/>
          <w:rtl/>
          <w:lang w:val="en-GB"/>
        </w:rPr>
        <w:t>.</w:t>
      </w:r>
      <w:r w:rsidR="083433AE" w:rsidRPr="083433AE">
        <w:rPr>
          <w:rStyle w:val="LatinChar"/>
          <w:rFonts w:cs="FrankRuehl"/>
          <w:sz w:val="28"/>
          <w:szCs w:val="28"/>
          <w:rtl/>
          <w:lang w:val="en-GB"/>
        </w:rPr>
        <w:t xml:space="preserve">  פי</w:t>
      </w:r>
      <w:r w:rsidR="08362009">
        <w:rPr>
          <w:rStyle w:val="LatinChar"/>
          <w:rFonts w:cs="FrankRuehl" w:hint="cs"/>
          <w:sz w:val="28"/>
          <w:szCs w:val="28"/>
          <w:rtl/>
          <w:lang w:val="en-GB"/>
        </w:rPr>
        <w:t>רוש</w:t>
      </w:r>
      <w:r w:rsidR="083433AE" w:rsidRPr="083433AE">
        <w:rPr>
          <w:rStyle w:val="LatinChar"/>
          <w:rFonts w:cs="FrankRuehl"/>
          <w:sz w:val="28"/>
          <w:szCs w:val="28"/>
          <w:rtl/>
          <w:lang w:val="en-GB"/>
        </w:rPr>
        <w:t xml:space="preserve"> </w:t>
      </w:r>
      <w:r w:rsidR="08003A47">
        <w:rPr>
          <w:rStyle w:val="LatinChar"/>
          <w:rFonts w:cs="FrankRuehl" w:hint="cs"/>
          <w:sz w:val="28"/>
          <w:szCs w:val="28"/>
          <w:rtl/>
          <w:lang w:val="en-GB"/>
        </w:rPr>
        <w:t>"</w:t>
      </w:r>
      <w:r w:rsidR="083433AE" w:rsidRPr="083433AE">
        <w:rPr>
          <w:rStyle w:val="LatinChar"/>
          <w:rFonts w:cs="FrankRuehl"/>
          <w:sz w:val="28"/>
          <w:szCs w:val="28"/>
          <w:rtl/>
          <w:lang w:val="en-GB"/>
        </w:rPr>
        <w:t>ככתבם</w:t>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דהיינו יום י"ד ויום ט"ו</w:t>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זה נקרא </w:t>
      </w:r>
      <w:r w:rsidR="08003A47">
        <w:rPr>
          <w:rStyle w:val="LatinChar"/>
          <w:rFonts w:cs="FrankRuehl" w:hint="cs"/>
          <w:sz w:val="28"/>
          <w:szCs w:val="28"/>
          <w:rtl/>
          <w:lang w:val="en-GB"/>
        </w:rPr>
        <w:t>"</w:t>
      </w:r>
      <w:r w:rsidR="083433AE" w:rsidRPr="083433AE">
        <w:rPr>
          <w:rStyle w:val="LatinChar"/>
          <w:rFonts w:cs="FrankRuehl"/>
          <w:sz w:val="28"/>
          <w:szCs w:val="28"/>
          <w:rtl/>
          <w:lang w:val="en-GB"/>
        </w:rPr>
        <w:t>ככתבם</w:t>
      </w:r>
      <w:r w:rsidR="08003A47">
        <w:rPr>
          <w:rStyle w:val="LatinChar"/>
          <w:rFonts w:cs="FrankRuehl" w:hint="cs"/>
          <w:sz w:val="28"/>
          <w:szCs w:val="28"/>
          <w:rtl/>
          <w:lang w:val="en-GB"/>
        </w:rPr>
        <w:t>"</w:t>
      </w:r>
      <w:r w:rsidR="08003A47">
        <w:rPr>
          <w:rStyle w:val="FootnoteReference"/>
          <w:rFonts w:cs="FrankRuehl"/>
          <w:szCs w:val="28"/>
          <w:rtl/>
        </w:rPr>
        <w:footnoteReference w:id="422"/>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w:t>
      </w:r>
      <w:r w:rsidR="08003A47">
        <w:rPr>
          <w:rStyle w:val="LatinChar"/>
          <w:rFonts w:cs="FrankRuehl" w:hint="cs"/>
          <w:sz w:val="28"/>
          <w:szCs w:val="28"/>
          <w:rtl/>
          <w:lang w:val="en-GB"/>
        </w:rPr>
        <w:t>"</w:t>
      </w:r>
      <w:r w:rsidR="083433AE" w:rsidRPr="083433AE">
        <w:rPr>
          <w:rStyle w:val="LatinChar"/>
          <w:rFonts w:cs="FrankRuehl"/>
          <w:sz w:val="28"/>
          <w:szCs w:val="28"/>
          <w:rtl/>
          <w:lang w:val="en-GB"/>
        </w:rPr>
        <w:t>וכזמנם</w:t>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דבר זה מה שמקדימין אנשי כפרים ליום הכניסה</w:t>
      </w:r>
      <w:r w:rsidR="08003A47">
        <w:rPr>
          <w:rStyle w:val="FootnoteReference"/>
          <w:rFonts w:cs="FrankRuehl"/>
          <w:szCs w:val="28"/>
          <w:rtl/>
        </w:rPr>
        <w:footnoteReference w:id="423"/>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וזה נקרא </w:t>
      </w:r>
      <w:r w:rsidR="08003A47">
        <w:rPr>
          <w:rStyle w:val="LatinChar"/>
          <w:rFonts w:cs="FrankRuehl" w:hint="cs"/>
          <w:sz w:val="28"/>
          <w:szCs w:val="28"/>
          <w:rtl/>
          <w:lang w:val="en-GB"/>
        </w:rPr>
        <w:t>"</w:t>
      </w:r>
      <w:r w:rsidR="08FB1DB8">
        <w:rPr>
          <w:rStyle w:val="LatinChar"/>
          <w:rFonts w:cs="FrankRuehl" w:hint="cs"/>
          <w:sz w:val="28"/>
          <w:szCs w:val="28"/>
          <w:rtl/>
          <w:lang w:val="en-GB"/>
        </w:rPr>
        <w:t>כ</w:t>
      </w:r>
      <w:r w:rsidR="083433AE" w:rsidRPr="083433AE">
        <w:rPr>
          <w:rStyle w:val="LatinChar"/>
          <w:rFonts w:cs="FrankRuehl"/>
          <w:sz w:val="28"/>
          <w:szCs w:val="28"/>
          <w:rtl/>
          <w:lang w:val="en-GB"/>
        </w:rPr>
        <w:t>זמנם</w:t>
      </w:r>
      <w:r w:rsidR="08003A47">
        <w:rPr>
          <w:rStyle w:val="LatinChar"/>
          <w:rFonts w:cs="FrankRuehl" w:hint="cs"/>
          <w:sz w:val="28"/>
          <w:szCs w:val="28"/>
          <w:rtl/>
          <w:lang w:val="en-GB"/>
        </w:rPr>
        <w:t>".</w:t>
      </w:r>
      <w:r w:rsidR="083433AE" w:rsidRPr="083433AE">
        <w:rPr>
          <w:rStyle w:val="LatinChar"/>
          <w:rFonts w:cs="FrankRuehl"/>
          <w:sz w:val="28"/>
          <w:szCs w:val="28"/>
          <w:rtl/>
          <w:lang w:val="en-GB"/>
        </w:rPr>
        <w:t xml:space="preserve"> וכן דרשו רז"ל </w:t>
      </w:r>
      <w:r w:rsidR="0852315F" w:rsidRPr="0852315F">
        <w:rPr>
          <w:rStyle w:val="LatinChar"/>
          <w:rFonts w:cs="Dbs-Rashi" w:hint="cs"/>
          <w:szCs w:val="20"/>
          <w:rtl/>
          <w:lang w:val="en-GB"/>
        </w:rPr>
        <w:t>(מגילה ב.)</w:t>
      </w:r>
      <w:r w:rsidR="0852315F">
        <w:rPr>
          <w:rStyle w:val="LatinChar"/>
          <w:rFonts w:cs="FrankRuehl" w:hint="cs"/>
          <w:sz w:val="28"/>
          <w:szCs w:val="28"/>
          <w:rtl/>
          <w:lang w:val="en-GB"/>
        </w:rPr>
        <w:t xml:space="preserve"> "</w:t>
      </w:r>
      <w:r w:rsidR="083433AE" w:rsidRPr="083433AE">
        <w:rPr>
          <w:rStyle w:val="LatinChar"/>
          <w:rFonts w:cs="FrankRuehl"/>
          <w:sz w:val="28"/>
          <w:szCs w:val="28"/>
          <w:rtl/>
          <w:lang w:val="en-GB"/>
        </w:rPr>
        <w:t>בזמניהם</w:t>
      </w:r>
      <w:r w:rsidR="0852315F">
        <w:rPr>
          <w:rStyle w:val="LatinChar"/>
          <w:rFonts w:cs="FrankRuehl" w:hint="cs"/>
          <w:sz w:val="28"/>
          <w:szCs w:val="28"/>
          <w:rtl/>
          <w:lang w:val="en-GB"/>
        </w:rPr>
        <w:t xml:space="preserve">" </w:t>
      </w:r>
      <w:r w:rsidR="0852315F" w:rsidRPr="0852315F">
        <w:rPr>
          <w:rStyle w:val="LatinChar"/>
          <w:rFonts w:cs="Dbs-Rashi" w:hint="cs"/>
          <w:szCs w:val="20"/>
          <w:rtl/>
          <w:lang w:val="en-GB"/>
        </w:rPr>
        <w:t>(להלן פסוק לא)</w:t>
      </w:r>
      <w:r w:rsidR="0852315F">
        <w:rPr>
          <w:rStyle w:val="LatinChar"/>
          <w:rFonts w:cs="FrankRuehl" w:hint="cs"/>
          <w:sz w:val="28"/>
          <w:szCs w:val="28"/>
          <w:rtl/>
          <w:lang w:val="en-GB"/>
        </w:rPr>
        <w:t>,</w:t>
      </w:r>
      <w:r w:rsidR="083433AE" w:rsidRPr="083433AE">
        <w:rPr>
          <w:rStyle w:val="LatinChar"/>
          <w:rFonts w:cs="FrankRuehl"/>
          <w:sz w:val="28"/>
          <w:szCs w:val="28"/>
          <w:rtl/>
          <w:lang w:val="en-GB"/>
        </w:rPr>
        <w:t xml:space="preserve"> זמנים הרבה תקנו</w:t>
      </w:r>
      <w:r w:rsidR="083E0D6A">
        <w:rPr>
          <w:rStyle w:val="LatinChar"/>
          <w:rFonts w:cs="FrankRuehl" w:hint="cs"/>
          <w:sz w:val="28"/>
          <w:szCs w:val="28"/>
          <w:rtl/>
          <w:lang w:val="en-GB"/>
        </w:rPr>
        <w:t>*</w:t>
      </w:r>
      <w:r w:rsidR="083433AE" w:rsidRPr="083433AE">
        <w:rPr>
          <w:rStyle w:val="LatinChar"/>
          <w:rFonts w:cs="FrankRuehl"/>
          <w:sz w:val="28"/>
          <w:szCs w:val="28"/>
          <w:rtl/>
          <w:lang w:val="en-GB"/>
        </w:rPr>
        <w:t xml:space="preserve"> להם</w:t>
      </w:r>
      <w:r w:rsidR="08215AD6">
        <w:rPr>
          <w:rStyle w:val="FootnoteReference"/>
          <w:rFonts w:cs="FrankRuehl"/>
          <w:szCs w:val="28"/>
          <w:rtl/>
        </w:rPr>
        <w:footnoteReference w:id="424"/>
      </w:r>
      <w:r w:rsidR="0852315F">
        <w:rPr>
          <w:rStyle w:val="LatinChar"/>
          <w:rFonts w:cs="FrankRuehl" w:hint="cs"/>
          <w:sz w:val="28"/>
          <w:szCs w:val="28"/>
          <w:rtl/>
          <w:lang w:val="en-GB"/>
        </w:rPr>
        <w:t>.</w:t>
      </w:r>
      <w:r w:rsidR="083433AE" w:rsidRPr="083433AE">
        <w:rPr>
          <w:rStyle w:val="LatinChar"/>
          <w:rFonts w:cs="FrankRuehl"/>
          <w:sz w:val="28"/>
          <w:szCs w:val="28"/>
          <w:rtl/>
          <w:lang w:val="en-GB"/>
        </w:rPr>
        <w:t xml:space="preserve"> ולפי פשוטו היה נראה פי</w:t>
      </w:r>
      <w:r w:rsidR="088806EE">
        <w:rPr>
          <w:rStyle w:val="LatinChar"/>
          <w:rFonts w:cs="FrankRuehl" w:hint="cs"/>
          <w:sz w:val="28"/>
          <w:szCs w:val="28"/>
          <w:rtl/>
          <w:lang w:val="en-GB"/>
        </w:rPr>
        <w:t>רוש</w:t>
      </w:r>
      <w:r w:rsidR="083433AE" w:rsidRPr="083433AE">
        <w:rPr>
          <w:rStyle w:val="LatinChar"/>
          <w:rFonts w:cs="FrankRuehl"/>
          <w:sz w:val="28"/>
          <w:szCs w:val="28"/>
          <w:rtl/>
          <w:lang w:val="en-GB"/>
        </w:rPr>
        <w:t xml:space="preserve"> </w:t>
      </w:r>
      <w:r w:rsidR="08215AD6">
        <w:rPr>
          <w:rStyle w:val="LatinChar"/>
          <w:rFonts w:cs="FrankRuehl" w:hint="cs"/>
          <w:sz w:val="28"/>
          <w:szCs w:val="28"/>
          <w:rtl/>
          <w:lang w:val="en-GB"/>
        </w:rPr>
        <w:t>"</w:t>
      </w:r>
      <w:r w:rsidR="083433AE" w:rsidRPr="083433AE">
        <w:rPr>
          <w:rStyle w:val="LatinChar"/>
          <w:rFonts w:cs="FrankRuehl"/>
          <w:sz w:val="28"/>
          <w:szCs w:val="28"/>
          <w:rtl/>
          <w:lang w:val="en-GB"/>
        </w:rPr>
        <w:t>וכזמנם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שאם הוא שנה מעוברת</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יש לעשות פורים באדר השני</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וכך משמע </w:t>
      </w:r>
      <w:r w:rsidR="08215AD6">
        <w:rPr>
          <w:rStyle w:val="LatinChar"/>
          <w:rFonts w:cs="FrankRuehl" w:hint="cs"/>
          <w:sz w:val="28"/>
          <w:szCs w:val="28"/>
          <w:rtl/>
          <w:lang w:val="en-GB"/>
        </w:rPr>
        <w:t>"</w:t>
      </w:r>
      <w:r w:rsidR="083433AE" w:rsidRPr="083433AE">
        <w:rPr>
          <w:rStyle w:val="LatinChar"/>
          <w:rFonts w:cs="FrankRuehl"/>
          <w:sz w:val="28"/>
          <w:szCs w:val="28"/>
          <w:rtl/>
          <w:lang w:val="en-GB"/>
        </w:rPr>
        <w:t>בזמנם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כמו הזמן שהוא ראוי אל פורים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כי פורים ראוי שיהיה בסוף החדשים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והוא זמן של פורים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כמו שהתבאר למעלה</w:t>
      </w:r>
      <w:r w:rsidR="08215AD6">
        <w:rPr>
          <w:rStyle w:val="FootnoteReference"/>
          <w:rFonts w:cs="FrankRuehl"/>
          <w:szCs w:val="28"/>
          <w:rtl/>
        </w:rPr>
        <w:footnoteReference w:id="425"/>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ולפיכך אדר השני</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שהוא סוף החדשים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ראוי לפורים</w:t>
      </w:r>
      <w:r w:rsidR="088A1331">
        <w:rPr>
          <w:rStyle w:val="LatinChar"/>
          <w:rFonts w:cs="FrankRuehl" w:hint="cs"/>
          <w:sz w:val="28"/>
          <w:szCs w:val="28"/>
          <w:rtl/>
          <w:lang w:val="en-GB"/>
        </w:rPr>
        <w:t>,</w:t>
      </w:r>
      <w:r w:rsidR="083433AE" w:rsidRPr="083433AE">
        <w:rPr>
          <w:rStyle w:val="LatinChar"/>
          <w:rFonts w:cs="FrankRuehl"/>
          <w:sz w:val="28"/>
          <w:szCs w:val="28"/>
          <w:rtl/>
          <w:lang w:val="en-GB"/>
        </w:rPr>
        <w:t xml:space="preserve"> </w:t>
      </w:r>
      <w:r w:rsidR="08215AD6">
        <w:rPr>
          <w:rStyle w:val="LatinChar"/>
          <w:rFonts w:cs="FrankRuehl" w:hint="cs"/>
          <w:sz w:val="28"/>
          <w:szCs w:val="28"/>
          <w:rtl/>
          <w:lang w:val="en-GB"/>
        </w:rPr>
        <w:t xml:space="preserve">ולא </w:t>
      </w:r>
      <w:r w:rsidR="083433AE" w:rsidRPr="083433AE">
        <w:rPr>
          <w:rStyle w:val="LatinChar"/>
          <w:rFonts w:cs="FrankRuehl"/>
          <w:sz w:val="28"/>
          <w:szCs w:val="28"/>
          <w:rtl/>
          <w:lang w:val="en-GB"/>
        </w:rPr>
        <w:t>אדר</w:t>
      </w:r>
      <w:r w:rsidR="083E0D6A">
        <w:rPr>
          <w:rStyle w:val="LatinChar"/>
          <w:rFonts w:cs="FrankRuehl" w:hint="cs"/>
          <w:sz w:val="28"/>
          <w:szCs w:val="28"/>
          <w:rtl/>
          <w:lang w:val="en-GB"/>
        </w:rPr>
        <w:t>*</w:t>
      </w:r>
      <w:r w:rsidR="083433AE" w:rsidRPr="083433AE">
        <w:rPr>
          <w:rStyle w:val="LatinChar"/>
          <w:rFonts w:cs="FrankRuehl"/>
          <w:sz w:val="28"/>
          <w:szCs w:val="28"/>
          <w:rtl/>
          <w:lang w:val="en-GB"/>
        </w:rPr>
        <w:t xml:space="preserve"> הראשון</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אבל רז"ל למדו זה ממקום אחר</w:t>
      </w:r>
      <w:r w:rsidR="08215AD6">
        <w:rPr>
          <w:rStyle w:val="FootnoteReference"/>
          <w:rFonts w:cs="FrankRuehl"/>
          <w:szCs w:val="28"/>
          <w:rtl/>
        </w:rPr>
        <w:footnoteReference w:id="426"/>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לכך דרשו </w:t>
      </w:r>
      <w:r w:rsidR="08215AD6">
        <w:rPr>
          <w:rStyle w:val="LatinChar"/>
          <w:rFonts w:cs="FrankRuehl" w:hint="cs"/>
          <w:sz w:val="28"/>
          <w:szCs w:val="28"/>
          <w:rtl/>
          <w:lang w:val="en-GB"/>
        </w:rPr>
        <w:t>"</w:t>
      </w:r>
      <w:r w:rsidR="083433AE" w:rsidRPr="083433AE">
        <w:rPr>
          <w:rStyle w:val="LatinChar"/>
          <w:rFonts w:cs="FrankRuehl"/>
          <w:sz w:val="28"/>
          <w:szCs w:val="28"/>
          <w:rtl/>
          <w:lang w:val="en-GB"/>
        </w:rPr>
        <w:t>כזמנם</w:t>
      </w:r>
      <w:r w:rsidR="08215AD6">
        <w:rPr>
          <w:rStyle w:val="LatinChar"/>
          <w:rFonts w:cs="FrankRuehl" w:hint="cs"/>
          <w:sz w:val="28"/>
          <w:szCs w:val="28"/>
          <w:rtl/>
          <w:lang w:val="en-GB"/>
        </w:rPr>
        <w:t>"</w:t>
      </w:r>
      <w:r w:rsidR="083433AE" w:rsidRPr="083433AE">
        <w:rPr>
          <w:rStyle w:val="LatinChar"/>
          <w:rFonts w:cs="FrankRuehl"/>
          <w:sz w:val="28"/>
          <w:szCs w:val="28"/>
          <w:rtl/>
          <w:lang w:val="en-GB"/>
        </w:rPr>
        <w:t xml:space="preserve"> למה שאמרנו</w:t>
      </w:r>
      <w:r w:rsidR="08335324">
        <w:rPr>
          <w:rStyle w:val="FootnoteReference"/>
          <w:rFonts w:cs="FrankRuehl"/>
          <w:szCs w:val="28"/>
          <w:rtl/>
        </w:rPr>
        <w:footnoteReference w:id="427"/>
      </w:r>
      <w:r w:rsidR="083433AE" w:rsidRPr="083433AE">
        <w:rPr>
          <w:rStyle w:val="LatinChar"/>
          <w:rFonts w:cs="FrankRuehl"/>
          <w:sz w:val="28"/>
          <w:szCs w:val="28"/>
          <w:rtl/>
          <w:lang w:val="en-GB"/>
        </w:rPr>
        <w:t xml:space="preserve">. </w:t>
      </w:r>
    </w:p>
    <w:p w:rsidR="081D1081" w:rsidRDefault="082B109A" w:rsidP="081D1081">
      <w:pPr>
        <w:jc w:val="both"/>
        <w:rPr>
          <w:rStyle w:val="LatinChar"/>
          <w:rFonts w:cs="FrankRuehl" w:hint="cs"/>
          <w:sz w:val="28"/>
          <w:szCs w:val="28"/>
          <w:rtl/>
          <w:lang w:val="en-GB"/>
        </w:rPr>
      </w:pPr>
      <w:r>
        <w:rPr>
          <w:rStyle w:val="LatinChar"/>
          <w:rtl/>
        </w:rPr>
        <w:t>#</w:t>
      </w:r>
      <w:r w:rsidR="08C65648" w:rsidRPr="08C65648">
        <w:rPr>
          <w:rStyle w:val="Title1"/>
          <w:rFonts w:hint="cs"/>
          <w:rtl/>
        </w:rPr>
        <w:t>"</w:t>
      </w:r>
      <w:r w:rsidR="083433AE" w:rsidRPr="08C65648">
        <w:rPr>
          <w:rStyle w:val="Title1"/>
          <w:rtl/>
        </w:rPr>
        <w:t>והימים האלה</w:t>
      </w:r>
      <w:r w:rsidR="08C65648" w:rsidRPr="08C65648">
        <w:rPr>
          <w:rStyle w:val="LatinChar"/>
          <w:rtl/>
        </w:rPr>
        <w:t>=</w:t>
      </w:r>
      <w:r w:rsidR="083433AE" w:rsidRPr="083433AE">
        <w:rPr>
          <w:rStyle w:val="LatinChar"/>
          <w:rFonts w:cs="FrankRuehl"/>
          <w:sz w:val="28"/>
          <w:szCs w:val="28"/>
          <w:rtl/>
          <w:lang w:val="en-GB"/>
        </w:rPr>
        <w:t xml:space="preserve"> נזכרים ונעשים בכל דור ודור וגו'</w:t>
      </w:r>
      <w:r w:rsidR="08C65648">
        <w:rPr>
          <w:rStyle w:val="LatinChar"/>
          <w:rFonts w:cs="FrankRuehl" w:hint="cs"/>
          <w:sz w:val="28"/>
          <w:szCs w:val="28"/>
          <w:rtl/>
          <w:lang w:val="en-GB"/>
        </w:rPr>
        <w:t xml:space="preserve">" </w:t>
      </w:r>
      <w:r w:rsidR="08C65648" w:rsidRPr="08C65648">
        <w:rPr>
          <w:rStyle w:val="LatinChar"/>
          <w:rFonts w:cs="Dbs-Rashi" w:hint="cs"/>
          <w:szCs w:val="20"/>
          <w:rtl/>
          <w:lang w:val="en-GB"/>
        </w:rPr>
        <w:t>(פסוק כח)</w:t>
      </w:r>
      <w:r w:rsidR="08C65648">
        <w:rPr>
          <w:rStyle w:val="LatinChar"/>
          <w:rFonts w:cs="FrankRuehl" w:hint="cs"/>
          <w:sz w:val="28"/>
          <w:szCs w:val="28"/>
          <w:rtl/>
          <w:lang w:val="en-GB"/>
        </w:rPr>
        <w:t>.</w:t>
      </w:r>
      <w:r w:rsidR="083433AE" w:rsidRPr="083433AE">
        <w:rPr>
          <w:rStyle w:val="LatinChar"/>
          <w:rFonts w:cs="FrankRuehl"/>
          <w:sz w:val="28"/>
          <w:szCs w:val="28"/>
          <w:rtl/>
          <w:lang w:val="en-GB"/>
        </w:rPr>
        <w:t xml:space="preserve"> נראה פשט הכתוב </w:t>
      </w:r>
      <w:r w:rsidR="08FC20CD">
        <w:rPr>
          <w:rStyle w:val="LatinChar"/>
          <w:rFonts w:cs="FrankRuehl" w:hint="cs"/>
          <w:sz w:val="28"/>
          <w:szCs w:val="28"/>
          <w:rtl/>
          <w:lang w:val="en-GB"/>
        </w:rPr>
        <w:t>"</w:t>
      </w:r>
      <w:r w:rsidR="083433AE" w:rsidRPr="083433AE">
        <w:rPr>
          <w:rStyle w:val="LatinChar"/>
          <w:rFonts w:cs="FrankRuehl"/>
          <w:sz w:val="28"/>
          <w:szCs w:val="28"/>
          <w:rtl/>
          <w:lang w:val="en-GB"/>
        </w:rPr>
        <w:t>בכל דור ודור</w:t>
      </w:r>
      <w:r w:rsidR="08FC20CD">
        <w:rPr>
          <w:rStyle w:val="LatinChar"/>
          <w:rFonts w:cs="FrankRuehl" w:hint="cs"/>
          <w:sz w:val="28"/>
          <w:szCs w:val="28"/>
          <w:rtl/>
          <w:lang w:val="en-GB"/>
        </w:rPr>
        <w:t>",</w:t>
      </w:r>
      <w:r w:rsidR="083433AE" w:rsidRPr="083433AE">
        <w:rPr>
          <w:rStyle w:val="LatinChar"/>
          <w:rFonts w:cs="FrankRuehl"/>
          <w:sz w:val="28"/>
          <w:szCs w:val="28"/>
          <w:rtl/>
          <w:lang w:val="en-GB"/>
        </w:rPr>
        <w:t xml:space="preserve"> דהוי אמינא אותו דור שהיה בימי המן חייבים לעשות</w:t>
      </w:r>
      <w:r w:rsidR="085B04A2">
        <w:rPr>
          <w:rStyle w:val="LatinChar"/>
          <w:rFonts w:cs="FrankRuehl" w:hint="cs"/>
          <w:sz w:val="28"/>
          <w:szCs w:val="28"/>
          <w:rtl/>
          <w:lang w:val="en-GB"/>
        </w:rPr>
        <w:t>,</w:t>
      </w:r>
      <w:r w:rsidR="083433AE" w:rsidRPr="083433AE">
        <w:rPr>
          <w:rStyle w:val="LatinChar"/>
          <w:rFonts w:cs="FrankRuehl"/>
          <w:sz w:val="28"/>
          <w:szCs w:val="28"/>
          <w:rtl/>
          <w:lang w:val="en-GB"/>
        </w:rPr>
        <w:t xml:space="preserve"> אבל דור שאחריו</w:t>
      </w:r>
      <w:r w:rsidR="085B04A2">
        <w:rPr>
          <w:rStyle w:val="LatinChar"/>
          <w:rFonts w:cs="FrankRuehl" w:hint="cs"/>
          <w:sz w:val="28"/>
          <w:szCs w:val="28"/>
          <w:rtl/>
          <w:lang w:val="en-GB"/>
        </w:rPr>
        <w:t>,</w:t>
      </w:r>
      <w:r w:rsidR="083433AE" w:rsidRPr="083433AE">
        <w:rPr>
          <w:rStyle w:val="LatinChar"/>
          <w:rFonts w:cs="FrankRuehl"/>
          <w:sz w:val="28"/>
          <w:szCs w:val="28"/>
          <w:rtl/>
          <w:lang w:val="en-GB"/>
        </w:rPr>
        <w:t xml:space="preserve"> לא</w:t>
      </w:r>
      <w:r w:rsidR="085B04A2">
        <w:rPr>
          <w:rStyle w:val="FootnoteReference"/>
          <w:rFonts w:cs="FrankRuehl"/>
          <w:szCs w:val="28"/>
          <w:rtl/>
        </w:rPr>
        <w:footnoteReference w:id="428"/>
      </w:r>
      <w:r w:rsidR="085B04A2">
        <w:rPr>
          <w:rStyle w:val="LatinChar"/>
          <w:rFonts w:cs="FrankRuehl" w:hint="cs"/>
          <w:sz w:val="28"/>
          <w:szCs w:val="28"/>
          <w:rtl/>
          <w:lang w:val="en-GB"/>
        </w:rPr>
        <w:t>.</w:t>
      </w:r>
      <w:r w:rsidR="083433AE" w:rsidRPr="083433AE">
        <w:rPr>
          <w:rStyle w:val="LatinChar"/>
          <w:rFonts w:cs="FrankRuehl"/>
          <w:sz w:val="28"/>
          <w:szCs w:val="28"/>
          <w:rtl/>
          <w:lang w:val="en-GB"/>
        </w:rPr>
        <w:t xml:space="preserve"> א</w:t>
      </w:r>
      <w:r w:rsidR="08A751E2">
        <w:rPr>
          <w:rStyle w:val="LatinChar"/>
          <w:rFonts w:cs="FrankRuehl" w:hint="cs"/>
          <w:sz w:val="28"/>
          <w:szCs w:val="28"/>
          <w:rtl/>
          <w:lang w:val="en-GB"/>
        </w:rPr>
        <w:t>ף על גב</w:t>
      </w:r>
      <w:r w:rsidR="083433AE" w:rsidRPr="083433AE">
        <w:rPr>
          <w:rStyle w:val="LatinChar"/>
          <w:rFonts w:cs="FrankRuehl"/>
          <w:sz w:val="28"/>
          <w:szCs w:val="28"/>
          <w:rtl/>
          <w:lang w:val="en-GB"/>
        </w:rPr>
        <w:t xml:space="preserve"> דכתיב </w:t>
      </w:r>
      <w:r w:rsidR="083433AE" w:rsidRPr="08A751E2">
        <w:rPr>
          <w:rStyle w:val="LatinChar"/>
          <w:rFonts w:cs="Dbs-Rashi"/>
          <w:szCs w:val="20"/>
          <w:rtl/>
          <w:lang w:val="en-GB"/>
        </w:rPr>
        <w:t>(</w:t>
      </w:r>
      <w:r w:rsidR="08A751E2" w:rsidRPr="08A751E2">
        <w:rPr>
          <w:rStyle w:val="LatinChar"/>
          <w:rFonts w:cs="Dbs-Rashi" w:hint="cs"/>
          <w:szCs w:val="20"/>
          <w:rtl/>
          <w:lang w:val="en-GB"/>
        </w:rPr>
        <w:t>פסוק</w:t>
      </w:r>
      <w:r w:rsidR="083433AE" w:rsidRPr="08A751E2">
        <w:rPr>
          <w:rStyle w:val="LatinChar"/>
          <w:rFonts w:cs="Dbs-Rashi"/>
          <w:szCs w:val="20"/>
          <w:rtl/>
          <w:lang w:val="en-GB"/>
        </w:rPr>
        <w:t xml:space="preserve"> כז)</w:t>
      </w:r>
      <w:r w:rsidR="083433AE" w:rsidRPr="083433AE">
        <w:rPr>
          <w:rStyle w:val="LatinChar"/>
          <w:rFonts w:cs="FrankRuehl"/>
          <w:sz w:val="28"/>
          <w:szCs w:val="28"/>
          <w:rtl/>
          <w:lang w:val="en-GB"/>
        </w:rPr>
        <w:t xml:space="preserve"> </w:t>
      </w:r>
      <w:r w:rsidR="08A751E2">
        <w:rPr>
          <w:rStyle w:val="LatinChar"/>
          <w:rFonts w:cs="FrankRuehl" w:hint="cs"/>
          <w:sz w:val="28"/>
          <w:szCs w:val="28"/>
          <w:rtl/>
          <w:lang w:val="en-GB"/>
        </w:rPr>
        <w:t>"</w:t>
      </w:r>
      <w:r w:rsidR="083433AE" w:rsidRPr="083433AE">
        <w:rPr>
          <w:rStyle w:val="LatinChar"/>
          <w:rFonts w:cs="FrankRuehl"/>
          <w:sz w:val="28"/>
          <w:szCs w:val="28"/>
          <w:rtl/>
          <w:lang w:val="en-GB"/>
        </w:rPr>
        <w:t>ועל זרעם</w:t>
      </w:r>
      <w:r w:rsidR="08A751E2">
        <w:rPr>
          <w:rStyle w:val="LatinChar"/>
          <w:rFonts w:cs="FrankRuehl" w:hint="cs"/>
          <w:sz w:val="28"/>
          <w:szCs w:val="28"/>
          <w:rtl/>
          <w:lang w:val="en-GB"/>
        </w:rPr>
        <w:t>",</w:t>
      </w:r>
      <w:r w:rsidR="083433AE" w:rsidRPr="083433AE">
        <w:rPr>
          <w:rStyle w:val="LatinChar"/>
          <w:rFonts w:cs="FrankRuehl"/>
          <w:sz w:val="28"/>
          <w:szCs w:val="28"/>
          <w:rtl/>
          <w:lang w:val="en-GB"/>
        </w:rPr>
        <w:t xml:space="preserve"> ה</w:t>
      </w:r>
      <w:r w:rsidR="0885115E">
        <w:rPr>
          <w:rStyle w:val="LatinChar"/>
          <w:rFonts w:cs="FrankRuehl" w:hint="cs"/>
          <w:sz w:val="28"/>
          <w:szCs w:val="28"/>
          <w:rtl/>
          <w:lang w:val="en-GB"/>
        </w:rPr>
        <w:t>וי אמינא</w:t>
      </w:r>
      <w:r w:rsidR="083E0D6A">
        <w:rPr>
          <w:rStyle w:val="LatinChar"/>
          <w:rFonts w:cs="FrankRuehl" w:hint="cs"/>
          <w:sz w:val="28"/>
          <w:szCs w:val="28"/>
          <w:rtl/>
          <w:lang w:val="en-GB"/>
        </w:rPr>
        <w:t>*</w:t>
      </w:r>
      <w:r w:rsidR="083433AE" w:rsidRPr="083433AE">
        <w:rPr>
          <w:rStyle w:val="LatinChar"/>
          <w:rFonts w:cs="FrankRuehl"/>
          <w:sz w:val="28"/>
          <w:szCs w:val="28"/>
          <w:rtl/>
          <w:lang w:val="en-GB"/>
        </w:rPr>
        <w:t xml:space="preserve"> ג</w:t>
      </w:r>
      <w:r w:rsidR="08A751E2">
        <w:rPr>
          <w:rStyle w:val="LatinChar"/>
          <w:rFonts w:cs="FrankRuehl" w:hint="cs"/>
          <w:sz w:val="28"/>
          <w:szCs w:val="28"/>
          <w:rtl/>
          <w:lang w:val="en-GB"/>
        </w:rPr>
        <w:t>ם כן</w:t>
      </w:r>
      <w:r w:rsidR="083433AE" w:rsidRPr="083433AE">
        <w:rPr>
          <w:rStyle w:val="LatinChar"/>
          <w:rFonts w:cs="FrankRuehl"/>
          <w:sz w:val="28"/>
          <w:szCs w:val="28"/>
          <w:rtl/>
          <w:lang w:val="en-GB"/>
        </w:rPr>
        <w:t xml:space="preserve"> </w:t>
      </w:r>
      <w:r w:rsidR="08A751E2">
        <w:rPr>
          <w:rStyle w:val="LatinChar"/>
          <w:rFonts w:cs="FrankRuehl" w:hint="cs"/>
          <w:sz w:val="28"/>
          <w:szCs w:val="28"/>
          <w:rtl/>
          <w:lang w:val="en-GB"/>
        </w:rPr>
        <w:t>"</w:t>
      </w:r>
      <w:r w:rsidR="083433AE" w:rsidRPr="083433AE">
        <w:rPr>
          <w:rStyle w:val="LatinChar"/>
          <w:rFonts w:cs="FrankRuehl"/>
          <w:sz w:val="28"/>
          <w:szCs w:val="28"/>
          <w:rtl/>
          <w:lang w:val="en-GB"/>
        </w:rPr>
        <w:t>על זרעם</w:t>
      </w:r>
      <w:r w:rsidR="08A751E2">
        <w:rPr>
          <w:rStyle w:val="LatinChar"/>
          <w:rFonts w:cs="FrankRuehl" w:hint="cs"/>
          <w:sz w:val="28"/>
          <w:szCs w:val="28"/>
          <w:rtl/>
          <w:lang w:val="en-GB"/>
        </w:rPr>
        <w:t>"</w:t>
      </w:r>
      <w:r w:rsidR="083433AE" w:rsidRPr="083433AE">
        <w:rPr>
          <w:rStyle w:val="LatinChar"/>
          <w:rFonts w:cs="FrankRuehl"/>
          <w:sz w:val="28"/>
          <w:szCs w:val="28"/>
          <w:rtl/>
          <w:lang w:val="en-GB"/>
        </w:rPr>
        <w:t xml:space="preserve"> שנולדו בימי המן</w:t>
      </w:r>
      <w:r w:rsidR="08A751E2">
        <w:rPr>
          <w:rStyle w:val="LatinChar"/>
          <w:rFonts w:cs="FrankRuehl" w:hint="cs"/>
          <w:sz w:val="28"/>
          <w:szCs w:val="28"/>
          <w:rtl/>
          <w:lang w:val="en-GB"/>
        </w:rPr>
        <w:t>,</w:t>
      </w:r>
      <w:r w:rsidR="083433AE" w:rsidRPr="083433AE">
        <w:rPr>
          <w:rStyle w:val="LatinChar"/>
          <w:rFonts w:cs="FrankRuehl"/>
          <w:sz w:val="28"/>
          <w:szCs w:val="28"/>
          <w:rtl/>
          <w:lang w:val="en-GB"/>
        </w:rPr>
        <w:t xml:space="preserve"> רק שהיה קטנים</w:t>
      </w:r>
      <w:r w:rsidR="08A751E2">
        <w:rPr>
          <w:rStyle w:val="LatinChar"/>
          <w:rFonts w:cs="FrankRuehl" w:hint="cs"/>
          <w:sz w:val="28"/>
          <w:szCs w:val="28"/>
          <w:rtl/>
          <w:lang w:val="en-GB"/>
        </w:rPr>
        <w:t>,</w:t>
      </w:r>
      <w:r w:rsidR="083433AE" w:rsidRPr="083433AE">
        <w:rPr>
          <w:rStyle w:val="LatinChar"/>
          <w:rFonts w:cs="FrankRuehl"/>
          <w:sz w:val="28"/>
          <w:szCs w:val="28"/>
          <w:rtl/>
          <w:lang w:val="en-GB"/>
        </w:rPr>
        <w:t xml:space="preserve"> וא</w:t>
      </w:r>
      <w:r w:rsidR="08A751E2">
        <w:rPr>
          <w:rStyle w:val="LatinChar"/>
          <w:rFonts w:cs="FrankRuehl" w:hint="cs"/>
          <w:sz w:val="28"/>
          <w:szCs w:val="28"/>
          <w:rtl/>
          <w:lang w:val="en-GB"/>
        </w:rPr>
        <w:t>ף על גב</w:t>
      </w:r>
      <w:r w:rsidR="083433AE" w:rsidRPr="083433AE">
        <w:rPr>
          <w:rStyle w:val="LatinChar"/>
          <w:rFonts w:cs="FrankRuehl"/>
          <w:sz w:val="28"/>
          <w:szCs w:val="28"/>
          <w:rtl/>
          <w:lang w:val="en-GB"/>
        </w:rPr>
        <w:t xml:space="preserve"> דלאו בני קבלה הם</w:t>
      </w:r>
      <w:r w:rsidR="08A751E2">
        <w:rPr>
          <w:rStyle w:val="FootnoteReference"/>
          <w:rFonts w:cs="FrankRuehl"/>
          <w:szCs w:val="28"/>
          <w:rtl/>
        </w:rPr>
        <w:footnoteReference w:id="429"/>
      </w:r>
      <w:r w:rsidR="08A751E2">
        <w:rPr>
          <w:rStyle w:val="LatinChar"/>
          <w:rFonts w:cs="FrankRuehl" w:hint="cs"/>
          <w:sz w:val="28"/>
          <w:szCs w:val="28"/>
          <w:rtl/>
          <w:lang w:val="en-GB"/>
        </w:rPr>
        <w:t>.</w:t>
      </w:r>
      <w:r w:rsidR="083433AE" w:rsidRPr="083433AE">
        <w:rPr>
          <w:rStyle w:val="LatinChar"/>
          <w:rFonts w:cs="FrankRuehl"/>
          <w:sz w:val="28"/>
          <w:szCs w:val="28"/>
          <w:rtl/>
          <w:lang w:val="en-GB"/>
        </w:rPr>
        <w:t xml:space="preserve"> אבל דור שלא היה בימי המן כלל</w:t>
      </w:r>
      <w:r w:rsidR="083F7673">
        <w:rPr>
          <w:rStyle w:val="LatinChar"/>
          <w:rFonts w:cs="FrankRuehl" w:hint="cs"/>
          <w:sz w:val="28"/>
          <w:szCs w:val="28"/>
          <w:rtl/>
          <w:lang w:val="en-GB"/>
        </w:rPr>
        <w:t>,</w:t>
      </w:r>
      <w:r w:rsidR="083433AE" w:rsidRPr="083433AE">
        <w:rPr>
          <w:rStyle w:val="LatinChar"/>
          <w:rFonts w:cs="FrankRuehl"/>
          <w:sz w:val="28"/>
          <w:szCs w:val="28"/>
          <w:rtl/>
          <w:lang w:val="en-GB"/>
        </w:rPr>
        <w:t xml:space="preserve"> לא, לכך צריך לכתוב </w:t>
      </w:r>
      <w:r w:rsidR="083F7673">
        <w:rPr>
          <w:rStyle w:val="LatinChar"/>
          <w:rFonts w:cs="FrankRuehl" w:hint="cs"/>
          <w:sz w:val="28"/>
          <w:szCs w:val="28"/>
          <w:rtl/>
          <w:lang w:val="en-GB"/>
        </w:rPr>
        <w:t>"</w:t>
      </w:r>
      <w:r w:rsidR="083433AE" w:rsidRPr="083433AE">
        <w:rPr>
          <w:rStyle w:val="LatinChar"/>
          <w:rFonts w:cs="FrankRuehl"/>
          <w:sz w:val="28"/>
          <w:szCs w:val="28"/>
          <w:rtl/>
          <w:lang w:val="en-GB"/>
        </w:rPr>
        <w:t>בכל דור ודור</w:t>
      </w:r>
      <w:r w:rsidR="083F7673">
        <w:rPr>
          <w:rStyle w:val="LatinChar"/>
          <w:rFonts w:cs="FrankRuehl" w:hint="cs"/>
          <w:sz w:val="28"/>
          <w:szCs w:val="28"/>
          <w:rtl/>
          <w:lang w:val="en-GB"/>
        </w:rPr>
        <w:t>".</w:t>
      </w:r>
      <w:r w:rsidR="083433AE" w:rsidRPr="083433AE">
        <w:rPr>
          <w:rStyle w:val="LatinChar"/>
          <w:rFonts w:cs="FrankRuehl"/>
          <w:sz w:val="28"/>
          <w:szCs w:val="28"/>
          <w:rtl/>
          <w:lang w:val="en-GB"/>
        </w:rPr>
        <w:t xml:space="preserve"> וכתיב </w:t>
      </w:r>
      <w:r w:rsidR="083F7673">
        <w:rPr>
          <w:rStyle w:val="LatinChar"/>
          <w:rFonts w:cs="FrankRuehl" w:hint="cs"/>
          <w:sz w:val="28"/>
          <w:szCs w:val="28"/>
          <w:rtl/>
          <w:lang w:val="en-GB"/>
        </w:rPr>
        <w:t>"</w:t>
      </w:r>
      <w:r w:rsidR="083433AE" w:rsidRPr="083433AE">
        <w:rPr>
          <w:rStyle w:val="LatinChar"/>
          <w:rFonts w:cs="FrankRuehl"/>
          <w:sz w:val="28"/>
          <w:szCs w:val="28"/>
          <w:rtl/>
          <w:lang w:val="en-GB"/>
        </w:rPr>
        <w:t>כל משפחה ומשפחה</w:t>
      </w:r>
      <w:r w:rsidR="083F7673">
        <w:rPr>
          <w:rStyle w:val="LatinChar"/>
          <w:rFonts w:cs="FrankRuehl" w:hint="cs"/>
          <w:sz w:val="28"/>
          <w:szCs w:val="28"/>
          <w:rtl/>
          <w:lang w:val="en-GB"/>
        </w:rPr>
        <w:t>"</w:t>
      </w:r>
      <w:r w:rsidR="0849451F">
        <w:rPr>
          <w:rStyle w:val="FootnoteReference"/>
          <w:rFonts w:cs="FrankRuehl"/>
          <w:szCs w:val="28"/>
          <w:rtl/>
        </w:rPr>
        <w:footnoteReference w:id="430"/>
      </w:r>
      <w:r w:rsidR="083F7673">
        <w:rPr>
          <w:rStyle w:val="LatinChar"/>
          <w:rFonts w:cs="FrankRuehl" w:hint="cs"/>
          <w:sz w:val="28"/>
          <w:szCs w:val="28"/>
          <w:rtl/>
          <w:lang w:val="en-GB"/>
        </w:rPr>
        <w:t>,</w:t>
      </w:r>
      <w:r w:rsidR="083433AE" w:rsidRPr="083433AE">
        <w:rPr>
          <w:rStyle w:val="LatinChar"/>
          <w:rFonts w:cs="FrankRuehl"/>
          <w:sz w:val="28"/>
          <w:szCs w:val="28"/>
          <w:rtl/>
          <w:lang w:val="en-GB"/>
        </w:rPr>
        <w:t xml:space="preserve"> לומר אף אם היה משפחה חשובה ביותר</w:t>
      </w:r>
      <w:r w:rsidR="083F7673">
        <w:rPr>
          <w:rStyle w:val="LatinChar"/>
          <w:rFonts w:cs="FrankRuehl" w:hint="cs"/>
          <w:sz w:val="28"/>
          <w:szCs w:val="28"/>
          <w:rtl/>
          <w:lang w:val="en-GB"/>
        </w:rPr>
        <w:t>,</w:t>
      </w:r>
      <w:r w:rsidR="083433AE" w:rsidRPr="083433AE">
        <w:rPr>
          <w:rStyle w:val="LatinChar"/>
          <w:rFonts w:cs="FrankRuehl"/>
          <w:sz w:val="28"/>
          <w:szCs w:val="28"/>
          <w:rtl/>
          <w:lang w:val="en-GB"/>
        </w:rPr>
        <w:t xml:space="preserve"> עד שאפשר לומר כי מתוך חשיב</w:t>
      </w:r>
      <w:r w:rsidR="083F7673">
        <w:rPr>
          <w:rStyle w:val="LatinChar"/>
          <w:rFonts w:cs="FrankRuehl" w:hint="cs"/>
          <w:sz w:val="28"/>
          <w:szCs w:val="28"/>
          <w:rtl/>
          <w:lang w:val="en-GB"/>
        </w:rPr>
        <w:t>ו</w:t>
      </w:r>
      <w:r w:rsidR="083433AE" w:rsidRPr="083433AE">
        <w:rPr>
          <w:rStyle w:val="LatinChar"/>
          <w:rFonts w:cs="FrankRuehl"/>
          <w:sz w:val="28"/>
          <w:szCs w:val="28"/>
          <w:rtl/>
          <w:lang w:val="en-GB"/>
        </w:rPr>
        <w:t>תם לא נעשה בהם דבר</w:t>
      </w:r>
      <w:r w:rsidR="083F7673">
        <w:rPr>
          <w:rStyle w:val="FootnoteReference"/>
          <w:rFonts w:cs="FrankRuehl"/>
          <w:szCs w:val="28"/>
          <w:rtl/>
        </w:rPr>
        <w:footnoteReference w:id="431"/>
      </w:r>
      <w:r w:rsidR="083F7673">
        <w:rPr>
          <w:rStyle w:val="LatinChar"/>
          <w:rFonts w:cs="FrankRuehl" w:hint="cs"/>
          <w:sz w:val="28"/>
          <w:szCs w:val="28"/>
          <w:rtl/>
          <w:lang w:val="en-GB"/>
        </w:rPr>
        <w:t>.</w:t>
      </w:r>
      <w:r w:rsidR="083433AE" w:rsidRPr="083433AE">
        <w:rPr>
          <w:rStyle w:val="LatinChar"/>
          <w:rFonts w:cs="FrankRuehl"/>
          <w:sz w:val="28"/>
          <w:szCs w:val="28"/>
          <w:rtl/>
          <w:lang w:val="en-GB"/>
        </w:rPr>
        <w:t xml:space="preserve"> </w:t>
      </w:r>
      <w:r w:rsidR="08550374">
        <w:rPr>
          <w:rStyle w:val="LatinChar"/>
          <w:rFonts w:cs="FrankRuehl" w:hint="cs"/>
          <w:sz w:val="28"/>
          <w:szCs w:val="28"/>
          <w:rtl/>
          <w:lang w:val="en-GB"/>
        </w:rPr>
        <w:t>"</w:t>
      </w:r>
      <w:r w:rsidR="083433AE" w:rsidRPr="083433AE">
        <w:rPr>
          <w:rStyle w:val="LatinChar"/>
          <w:rFonts w:cs="FrankRuehl"/>
          <w:sz w:val="28"/>
          <w:szCs w:val="28"/>
          <w:rtl/>
          <w:lang w:val="en-GB"/>
        </w:rPr>
        <w:t>וכל מדינה ומדינה</w:t>
      </w:r>
      <w:r w:rsidR="08550374">
        <w:rPr>
          <w:rStyle w:val="LatinChar"/>
          <w:rFonts w:cs="FrankRuehl" w:hint="cs"/>
          <w:sz w:val="28"/>
          <w:szCs w:val="28"/>
          <w:rtl/>
          <w:lang w:val="en-GB"/>
        </w:rPr>
        <w:t xml:space="preserve">", </w:t>
      </w:r>
      <w:r w:rsidR="08550374" w:rsidRPr="08550374">
        <w:rPr>
          <w:rStyle w:val="LatinChar"/>
          <w:rFonts w:cs="FrankRuehl"/>
          <w:sz w:val="28"/>
          <w:szCs w:val="28"/>
          <w:rtl/>
          <w:lang w:val="en-GB"/>
        </w:rPr>
        <w:t>שאפשר לומר כי כאשר הכרך הוא חזק אפשר לה להציל עצמה</w:t>
      </w:r>
      <w:r w:rsidR="082D6E74">
        <w:rPr>
          <w:rStyle w:val="LatinChar"/>
          <w:rFonts w:cs="FrankRuehl" w:hint="cs"/>
          <w:sz w:val="28"/>
          <w:szCs w:val="28"/>
          <w:rtl/>
          <w:lang w:val="en-GB"/>
        </w:rPr>
        <w:t>,</w:t>
      </w:r>
      <w:r w:rsidR="08550374" w:rsidRPr="08550374">
        <w:rPr>
          <w:rStyle w:val="LatinChar"/>
          <w:rFonts w:cs="FrankRuehl"/>
          <w:sz w:val="28"/>
          <w:szCs w:val="28"/>
          <w:rtl/>
          <w:lang w:val="en-GB"/>
        </w:rPr>
        <w:t xml:space="preserve"> וא</w:t>
      </w:r>
      <w:r w:rsidR="082D6E74">
        <w:rPr>
          <w:rStyle w:val="LatinChar"/>
          <w:rFonts w:cs="FrankRuehl" w:hint="cs"/>
          <w:sz w:val="28"/>
          <w:szCs w:val="28"/>
          <w:rtl/>
          <w:lang w:val="en-GB"/>
        </w:rPr>
        <w:t>ם כן</w:t>
      </w:r>
      <w:r w:rsidR="08550374" w:rsidRPr="08550374">
        <w:rPr>
          <w:rStyle w:val="LatinChar"/>
          <w:rFonts w:cs="FrankRuehl"/>
          <w:sz w:val="28"/>
          <w:szCs w:val="28"/>
          <w:rtl/>
          <w:lang w:val="en-GB"/>
        </w:rPr>
        <w:t xml:space="preserve"> לא היתה צריכה להצלה</w:t>
      </w:r>
      <w:r w:rsidR="082D6E74">
        <w:rPr>
          <w:rStyle w:val="LatinChar"/>
          <w:rFonts w:cs="FrankRuehl" w:hint="cs"/>
          <w:sz w:val="28"/>
          <w:szCs w:val="28"/>
          <w:rtl/>
          <w:lang w:val="en-GB"/>
        </w:rPr>
        <w:t>,</w:t>
      </w:r>
      <w:r w:rsidR="08550374" w:rsidRPr="08550374">
        <w:rPr>
          <w:rStyle w:val="LatinChar"/>
          <w:rFonts w:cs="FrankRuehl"/>
          <w:sz w:val="28"/>
          <w:szCs w:val="28"/>
          <w:rtl/>
          <w:lang w:val="en-GB"/>
        </w:rPr>
        <w:t xml:space="preserve"> לכך אין צריכה לקיים ימי הפורים</w:t>
      </w:r>
      <w:r w:rsidR="082D6E74">
        <w:rPr>
          <w:rStyle w:val="FootnoteReference"/>
          <w:rFonts w:cs="FrankRuehl"/>
          <w:szCs w:val="28"/>
          <w:rtl/>
        </w:rPr>
        <w:footnoteReference w:id="432"/>
      </w:r>
      <w:r w:rsidR="082D6E74">
        <w:rPr>
          <w:rStyle w:val="LatinChar"/>
          <w:rFonts w:cs="FrankRuehl" w:hint="cs"/>
          <w:sz w:val="28"/>
          <w:szCs w:val="28"/>
          <w:rtl/>
          <w:lang w:val="en-GB"/>
        </w:rPr>
        <w:t>.</w:t>
      </w:r>
      <w:r w:rsidR="08550374" w:rsidRPr="08550374">
        <w:rPr>
          <w:rStyle w:val="LatinChar"/>
          <w:rFonts w:cs="FrankRuehl"/>
          <w:sz w:val="28"/>
          <w:szCs w:val="28"/>
          <w:rtl/>
          <w:lang w:val="en-GB"/>
        </w:rPr>
        <w:t xml:space="preserve"> ועוד</w:t>
      </w:r>
      <w:r w:rsidR="084F6EC7">
        <w:rPr>
          <w:rStyle w:val="LatinChar"/>
          <w:rFonts w:cs="FrankRuehl" w:hint="cs"/>
          <w:sz w:val="28"/>
          <w:szCs w:val="28"/>
          <w:rtl/>
          <w:lang w:val="en-GB"/>
        </w:rPr>
        <w:t>,</w:t>
      </w:r>
      <w:r w:rsidR="08550374" w:rsidRPr="08550374">
        <w:rPr>
          <w:rStyle w:val="LatinChar"/>
          <w:rFonts w:cs="FrankRuehl"/>
          <w:sz w:val="28"/>
          <w:szCs w:val="28"/>
          <w:rtl/>
          <w:lang w:val="en-GB"/>
        </w:rPr>
        <w:t xml:space="preserve"> שהיא רחוקה מן הישוב</w:t>
      </w:r>
      <w:r w:rsidR="084F6EC7">
        <w:rPr>
          <w:rStyle w:val="LatinChar"/>
          <w:rFonts w:cs="FrankRuehl" w:hint="cs"/>
          <w:sz w:val="28"/>
          <w:szCs w:val="28"/>
          <w:rtl/>
          <w:lang w:val="en-GB"/>
        </w:rPr>
        <w:t>,</w:t>
      </w:r>
      <w:r w:rsidR="08550374" w:rsidRPr="08550374">
        <w:rPr>
          <w:rStyle w:val="LatinChar"/>
          <w:rFonts w:cs="FrankRuehl"/>
          <w:sz w:val="28"/>
          <w:szCs w:val="28"/>
          <w:rtl/>
          <w:lang w:val="en-GB"/>
        </w:rPr>
        <w:t xml:space="preserve"> שאין דרך לבא לשם בני אדם</w:t>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עם כל זה יהיו הימים נזכרים ונעשים</w:t>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כך נראה לפרש לפי הפשט. </w:t>
      </w:r>
    </w:p>
    <w:p w:rsidR="086E554B" w:rsidRDefault="082B109A" w:rsidP="081D1081">
      <w:pPr>
        <w:jc w:val="both"/>
        <w:rPr>
          <w:rStyle w:val="LatinChar"/>
          <w:rFonts w:cs="FrankRuehl" w:hint="cs"/>
          <w:sz w:val="28"/>
          <w:szCs w:val="28"/>
          <w:rtl/>
          <w:lang w:val="en-GB"/>
        </w:rPr>
      </w:pPr>
      <w:r>
        <w:rPr>
          <w:rStyle w:val="LatinChar"/>
          <w:rtl/>
        </w:rPr>
        <w:t>#</w:t>
      </w:r>
      <w:r w:rsidR="08550374" w:rsidRPr="081D1081">
        <w:rPr>
          <w:rStyle w:val="Title1"/>
          <w:rtl/>
        </w:rPr>
        <w:t>אבל בגמרא</w:t>
      </w:r>
      <w:r w:rsidR="081D1081" w:rsidRPr="081D1081">
        <w:rPr>
          <w:rStyle w:val="LatinChar"/>
          <w:rtl/>
        </w:rPr>
        <w:t>=</w:t>
      </w:r>
      <w:r w:rsidR="08550374" w:rsidRPr="08550374">
        <w:rPr>
          <w:rStyle w:val="LatinChar"/>
          <w:rFonts w:cs="FrankRuehl"/>
          <w:sz w:val="28"/>
          <w:szCs w:val="28"/>
          <w:rtl/>
          <w:lang w:val="en-GB"/>
        </w:rPr>
        <w:t xml:space="preserve"> </w:t>
      </w:r>
      <w:r w:rsidR="08550374" w:rsidRPr="086E554B">
        <w:rPr>
          <w:rStyle w:val="LatinChar"/>
          <w:rFonts w:cs="Dbs-Rashi"/>
          <w:szCs w:val="20"/>
          <w:rtl/>
          <w:lang w:val="en-GB"/>
        </w:rPr>
        <w:t xml:space="preserve">(מגילה </w:t>
      </w:r>
      <w:r w:rsidR="084B131A">
        <w:rPr>
          <w:rStyle w:val="LatinChar"/>
          <w:rFonts w:cs="Dbs-Rashi" w:hint="cs"/>
          <w:szCs w:val="20"/>
          <w:rtl/>
          <w:lang w:val="en-GB"/>
        </w:rPr>
        <w:t>ב:-</w:t>
      </w:r>
      <w:r w:rsidR="08550374" w:rsidRPr="086E554B">
        <w:rPr>
          <w:rStyle w:val="LatinChar"/>
          <w:rFonts w:cs="Dbs-Rashi"/>
          <w:szCs w:val="20"/>
          <w:rtl/>
          <w:lang w:val="en-GB"/>
        </w:rPr>
        <w:t>ג</w:t>
      </w:r>
      <w:r w:rsidR="086E554B" w:rsidRPr="086E554B">
        <w:rPr>
          <w:rStyle w:val="LatinChar"/>
          <w:rFonts w:cs="Dbs-Rashi" w:hint="cs"/>
          <w:szCs w:val="20"/>
          <w:rtl/>
          <w:lang w:val="en-GB"/>
        </w:rPr>
        <w:t>.</w:t>
      </w:r>
      <w:r w:rsidR="08550374" w:rsidRPr="086E554B">
        <w:rPr>
          <w:rStyle w:val="LatinChar"/>
          <w:rFonts w:cs="Dbs-Rashi"/>
          <w:szCs w:val="20"/>
          <w:rtl/>
          <w:lang w:val="en-GB"/>
        </w:rPr>
        <w:t>)</w:t>
      </w:r>
      <w:r w:rsidR="08550374" w:rsidRPr="08550374">
        <w:rPr>
          <w:rStyle w:val="LatinChar"/>
          <w:rFonts w:cs="FrankRuehl"/>
          <w:sz w:val="28"/>
          <w:szCs w:val="28"/>
          <w:rtl/>
          <w:lang w:val="en-GB"/>
        </w:rPr>
        <w:t xml:space="preserve"> דרשו בענין אחר</w:t>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6E554B">
        <w:rPr>
          <w:rStyle w:val="LatinChar"/>
          <w:rFonts w:cs="FrankRuehl" w:hint="cs"/>
          <w:sz w:val="28"/>
          <w:szCs w:val="28"/>
          <w:rtl/>
          <w:lang w:val="en-GB"/>
        </w:rPr>
        <w:t>"</w:t>
      </w:r>
      <w:r w:rsidR="08550374" w:rsidRPr="08550374">
        <w:rPr>
          <w:rStyle w:val="LatinChar"/>
          <w:rFonts w:cs="FrankRuehl"/>
          <w:sz w:val="28"/>
          <w:szCs w:val="28"/>
          <w:rtl/>
          <w:lang w:val="en-GB"/>
        </w:rPr>
        <w:t>משפחה ומשפחה</w:t>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אפילו משפחות לוים והם בעבודתם</w:t>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ומ</w:t>
      </w:r>
      <w:r w:rsidR="086E554B">
        <w:rPr>
          <w:rStyle w:val="LatinChar"/>
          <w:rFonts w:cs="FrankRuehl" w:hint="cs"/>
          <w:sz w:val="28"/>
          <w:szCs w:val="28"/>
          <w:rtl/>
          <w:lang w:val="en-GB"/>
        </w:rPr>
        <w:t>כל מקום</w:t>
      </w:r>
      <w:r w:rsidR="08550374" w:rsidRPr="08550374">
        <w:rPr>
          <w:rStyle w:val="LatinChar"/>
          <w:rFonts w:cs="FrankRuehl"/>
          <w:sz w:val="28"/>
          <w:szCs w:val="28"/>
          <w:rtl/>
          <w:lang w:val="en-GB"/>
        </w:rPr>
        <w:t xml:space="preserve"> חייבים להניח ולבטל העבודה ולשמוע המגילה</w:t>
      </w:r>
      <w:r w:rsidR="086E554B">
        <w:rPr>
          <w:rStyle w:val="FootnoteReference"/>
          <w:rFonts w:cs="FrankRuehl"/>
          <w:szCs w:val="28"/>
          <w:rtl/>
        </w:rPr>
        <w:footnoteReference w:id="433"/>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4B131A">
        <w:rPr>
          <w:rStyle w:val="LatinChar"/>
          <w:rFonts w:cs="FrankRuehl" w:hint="cs"/>
          <w:sz w:val="28"/>
          <w:szCs w:val="28"/>
          <w:rtl/>
          <w:lang w:val="en-GB"/>
        </w:rPr>
        <w:t>"</w:t>
      </w:r>
      <w:r w:rsidR="08550374" w:rsidRPr="08550374">
        <w:rPr>
          <w:rStyle w:val="LatinChar"/>
          <w:rFonts w:cs="FrankRuehl"/>
          <w:sz w:val="28"/>
          <w:szCs w:val="28"/>
          <w:rtl/>
          <w:lang w:val="en-GB"/>
        </w:rPr>
        <w:t>ובכל מדינה ומדינה</w:t>
      </w:r>
      <w:r w:rsidR="084B131A">
        <w:rPr>
          <w:rStyle w:val="LatinChar"/>
          <w:rFonts w:cs="FrankRuehl" w:hint="cs"/>
          <w:sz w:val="28"/>
          <w:szCs w:val="28"/>
          <w:rtl/>
          <w:lang w:val="en-GB"/>
        </w:rPr>
        <w:t>",</w:t>
      </w:r>
      <w:r w:rsidR="08550374" w:rsidRPr="08550374">
        <w:rPr>
          <w:rStyle w:val="LatinChar"/>
          <w:rFonts w:cs="FrankRuehl"/>
          <w:sz w:val="28"/>
          <w:szCs w:val="28"/>
          <w:rtl/>
          <w:lang w:val="en-GB"/>
        </w:rPr>
        <w:t xml:space="preserve"> שאין לחלק בין שושן לשאר עיירות</w:t>
      </w:r>
      <w:r w:rsidR="084B131A">
        <w:rPr>
          <w:rStyle w:val="FootnoteReference"/>
          <w:rFonts w:cs="FrankRuehl"/>
          <w:szCs w:val="28"/>
          <w:rtl/>
        </w:rPr>
        <w:footnoteReference w:id="434"/>
      </w:r>
      <w:r w:rsidR="084B131A">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4B131A">
        <w:rPr>
          <w:rStyle w:val="LatinChar"/>
          <w:rFonts w:cs="FrankRuehl" w:hint="cs"/>
          <w:sz w:val="28"/>
          <w:szCs w:val="28"/>
          <w:rtl/>
          <w:lang w:val="en-GB"/>
        </w:rPr>
        <w:t>"</w:t>
      </w:r>
      <w:r w:rsidR="08550374" w:rsidRPr="08550374">
        <w:rPr>
          <w:rStyle w:val="LatinChar"/>
          <w:rFonts w:cs="FrankRuehl"/>
          <w:sz w:val="28"/>
          <w:szCs w:val="28"/>
          <w:rtl/>
          <w:lang w:val="en-GB"/>
        </w:rPr>
        <w:t>וכל עיר ועיר</w:t>
      </w:r>
      <w:r w:rsidR="084B131A">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4B131A">
        <w:rPr>
          <w:rStyle w:val="LatinChar"/>
          <w:rFonts w:cs="FrankRuehl" w:hint="cs"/>
          <w:sz w:val="28"/>
          <w:szCs w:val="28"/>
          <w:rtl/>
          <w:lang w:val="en-GB"/>
        </w:rPr>
        <w:t>(-</w:t>
      </w:r>
      <w:r w:rsidR="08550374" w:rsidRPr="08550374">
        <w:rPr>
          <w:rStyle w:val="LatinChar"/>
          <w:rFonts w:cs="FrankRuehl"/>
          <w:sz w:val="28"/>
          <w:szCs w:val="28"/>
          <w:rtl/>
          <w:lang w:val="en-GB"/>
        </w:rPr>
        <w:t>שאין</w:t>
      </w:r>
      <w:r w:rsidR="084B131A">
        <w:rPr>
          <w:rStyle w:val="LatinChar"/>
          <w:rFonts w:cs="FrankRuehl" w:hint="cs"/>
          <w:sz w:val="28"/>
          <w:szCs w:val="28"/>
          <w:rtl/>
          <w:lang w:val="en-GB"/>
        </w:rPr>
        <w:t>-) [שיש]</w:t>
      </w:r>
      <w:r w:rsidR="08550374" w:rsidRPr="08550374">
        <w:rPr>
          <w:rStyle w:val="LatinChar"/>
          <w:rFonts w:cs="FrankRuehl"/>
          <w:sz w:val="28"/>
          <w:szCs w:val="28"/>
          <w:rtl/>
          <w:lang w:val="en-GB"/>
        </w:rPr>
        <w:t xml:space="preserve"> לחלק בין עיר הסמוכה לכרך בשעור מיל</w:t>
      </w:r>
      <w:r w:rsidR="084B131A">
        <w:rPr>
          <w:rStyle w:val="LatinChar"/>
          <w:rFonts w:cs="FrankRuehl" w:hint="cs"/>
          <w:sz w:val="28"/>
          <w:szCs w:val="28"/>
          <w:rtl/>
          <w:lang w:val="en-GB"/>
        </w:rPr>
        <w:t>,</w:t>
      </w:r>
      <w:r w:rsidR="08550374" w:rsidRPr="08550374">
        <w:rPr>
          <w:rStyle w:val="LatinChar"/>
          <w:rFonts w:cs="FrankRuehl"/>
          <w:sz w:val="28"/>
          <w:szCs w:val="28"/>
          <w:rtl/>
          <w:lang w:val="en-GB"/>
        </w:rPr>
        <w:t xml:space="preserve"> שדין שלה כמו כרך</w:t>
      </w:r>
      <w:r w:rsidR="084B131A">
        <w:rPr>
          <w:rStyle w:val="LatinChar"/>
          <w:rFonts w:cs="FrankRuehl" w:hint="cs"/>
          <w:sz w:val="28"/>
          <w:szCs w:val="28"/>
          <w:rtl/>
          <w:lang w:val="en-GB"/>
        </w:rPr>
        <w:t>.</w:t>
      </w:r>
      <w:r w:rsidR="08550374" w:rsidRPr="08550374">
        <w:rPr>
          <w:rStyle w:val="LatinChar"/>
          <w:rFonts w:cs="FrankRuehl"/>
          <w:sz w:val="28"/>
          <w:szCs w:val="28"/>
          <w:rtl/>
          <w:lang w:val="en-GB"/>
        </w:rPr>
        <w:t xml:space="preserve"> ושאר עיירות אין דינם כמו כרך</w:t>
      </w:r>
      <w:r w:rsidR="081D1081">
        <w:rPr>
          <w:rStyle w:val="FootnoteReference"/>
          <w:rFonts w:cs="FrankRuehl"/>
          <w:szCs w:val="28"/>
          <w:rtl/>
        </w:rPr>
        <w:footnoteReference w:id="435"/>
      </w:r>
      <w:r w:rsidR="086E554B">
        <w:rPr>
          <w:rStyle w:val="LatinChar"/>
          <w:rFonts w:cs="FrankRuehl" w:hint="cs"/>
          <w:sz w:val="28"/>
          <w:szCs w:val="28"/>
          <w:rtl/>
          <w:lang w:val="en-GB"/>
        </w:rPr>
        <w:t>.</w:t>
      </w:r>
      <w:r w:rsidR="08550374" w:rsidRPr="08550374">
        <w:rPr>
          <w:rStyle w:val="LatinChar"/>
          <w:rFonts w:cs="FrankRuehl"/>
          <w:sz w:val="28"/>
          <w:szCs w:val="28"/>
          <w:rtl/>
          <w:lang w:val="en-GB"/>
        </w:rPr>
        <w:t xml:space="preserve"> </w:t>
      </w:r>
    </w:p>
    <w:p w:rsidR="089D36D7" w:rsidRDefault="082B109A" w:rsidP="089D36D7">
      <w:pPr>
        <w:jc w:val="both"/>
        <w:rPr>
          <w:rStyle w:val="LatinChar"/>
          <w:rFonts w:cs="FrankRuehl" w:hint="cs"/>
          <w:sz w:val="28"/>
          <w:szCs w:val="28"/>
          <w:rtl/>
          <w:lang w:val="en-GB"/>
        </w:rPr>
      </w:pPr>
      <w:r>
        <w:rPr>
          <w:rStyle w:val="LatinChar"/>
          <w:rtl/>
        </w:rPr>
        <w:t>#</w:t>
      </w:r>
      <w:r w:rsidR="081D1081" w:rsidRPr="081D1081">
        <w:rPr>
          <w:rStyle w:val="Title1"/>
          <w:rFonts w:hint="cs"/>
          <w:rtl/>
        </w:rPr>
        <w:t>"</w:t>
      </w:r>
      <w:r w:rsidR="08550374" w:rsidRPr="081D1081">
        <w:rPr>
          <w:rStyle w:val="Title1"/>
          <w:rtl/>
        </w:rPr>
        <w:t>נזכרים ונעשים</w:t>
      </w:r>
      <w:r w:rsidR="081D1081" w:rsidRPr="081D1081">
        <w:rPr>
          <w:rStyle w:val="Title1"/>
          <w:rFonts w:hint="cs"/>
          <w:rtl/>
        </w:rPr>
        <w:t>"</w:t>
      </w:r>
      <w:r w:rsidR="081D1081" w:rsidRPr="081D1081">
        <w:rPr>
          <w:rStyle w:val="LatinChar"/>
          <w:rtl/>
        </w:rPr>
        <w:t>=</w:t>
      </w:r>
      <w:r w:rsidR="08550374" w:rsidRPr="08550374">
        <w:rPr>
          <w:rStyle w:val="LatinChar"/>
          <w:rFonts w:cs="FrankRuehl"/>
          <w:sz w:val="28"/>
          <w:szCs w:val="28"/>
          <w:rtl/>
          <w:lang w:val="en-GB"/>
        </w:rPr>
        <w:t xml:space="preserve"> </w:t>
      </w:r>
      <w:r w:rsidR="08550374" w:rsidRPr="081D1081">
        <w:rPr>
          <w:rStyle w:val="LatinChar"/>
          <w:rFonts w:cs="Dbs-Rashi"/>
          <w:szCs w:val="20"/>
          <w:rtl/>
          <w:lang w:val="en-GB"/>
        </w:rPr>
        <w:t>(</w:t>
      </w:r>
      <w:r w:rsidR="081D1081" w:rsidRPr="081D1081">
        <w:rPr>
          <w:rStyle w:val="LatinChar"/>
          <w:rFonts w:cs="Dbs-Rashi" w:hint="cs"/>
          <w:szCs w:val="20"/>
          <w:rtl/>
          <w:lang w:val="en-GB"/>
        </w:rPr>
        <w:t>פסוק</w:t>
      </w:r>
      <w:r w:rsidR="08550374" w:rsidRPr="081D1081">
        <w:rPr>
          <w:rStyle w:val="LatinChar"/>
          <w:rFonts w:cs="Dbs-Rashi"/>
          <w:szCs w:val="20"/>
          <w:rtl/>
          <w:lang w:val="en-GB"/>
        </w:rPr>
        <w:t xml:space="preserve"> כח)</w:t>
      </w:r>
      <w:r w:rsidR="081D1081">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1D1081">
        <w:rPr>
          <w:rStyle w:val="LatinChar"/>
          <w:rFonts w:cs="FrankRuehl" w:hint="cs"/>
          <w:sz w:val="28"/>
          <w:szCs w:val="28"/>
          <w:rtl/>
          <w:lang w:val="en-GB"/>
        </w:rPr>
        <w:t>"</w:t>
      </w:r>
      <w:r w:rsidR="08550374" w:rsidRPr="08550374">
        <w:rPr>
          <w:rStyle w:val="LatinChar"/>
          <w:rFonts w:cs="FrankRuehl"/>
          <w:sz w:val="28"/>
          <w:szCs w:val="28"/>
          <w:rtl/>
          <w:lang w:val="en-GB"/>
        </w:rPr>
        <w:t>נזכרים</w:t>
      </w:r>
      <w:r w:rsidR="084360A6">
        <w:rPr>
          <w:rStyle w:val="LatinChar"/>
          <w:rFonts w:cs="FrankRuehl" w:hint="cs"/>
          <w:sz w:val="28"/>
          <w:szCs w:val="28"/>
          <w:rtl/>
          <w:lang w:val="en-GB"/>
        </w:rPr>
        <w:t>"</w:t>
      </w:r>
      <w:r w:rsidR="08550374" w:rsidRPr="08550374">
        <w:rPr>
          <w:rStyle w:val="LatinChar"/>
          <w:rFonts w:cs="FrankRuehl"/>
          <w:sz w:val="28"/>
          <w:szCs w:val="28"/>
          <w:rtl/>
          <w:lang w:val="en-GB"/>
        </w:rPr>
        <w:t xml:space="preserve"> היינו קריאת מגילה</w:t>
      </w:r>
      <w:r w:rsidR="089D36D7">
        <w:rPr>
          <w:rStyle w:val="FootnoteReference"/>
          <w:rFonts w:cs="FrankRuehl"/>
          <w:szCs w:val="28"/>
          <w:rtl/>
        </w:rPr>
        <w:footnoteReference w:id="436"/>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9D36D7">
        <w:rPr>
          <w:rStyle w:val="LatinChar"/>
          <w:rFonts w:cs="FrankRuehl" w:hint="cs"/>
          <w:sz w:val="28"/>
          <w:szCs w:val="28"/>
          <w:rtl/>
          <w:lang w:val="en-GB"/>
        </w:rPr>
        <w:t>"</w:t>
      </w:r>
      <w:r w:rsidR="08550374" w:rsidRPr="08550374">
        <w:rPr>
          <w:rStyle w:val="LatinChar"/>
          <w:rFonts w:cs="FrankRuehl"/>
          <w:sz w:val="28"/>
          <w:szCs w:val="28"/>
          <w:rtl/>
          <w:lang w:val="en-GB"/>
        </w:rPr>
        <w:t>ונעשים</w:t>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עשיית משתה ושמחה ומשלוח מנות</w:t>
      </w:r>
      <w:r w:rsidR="089D36D7">
        <w:rPr>
          <w:rStyle w:val="FootnoteReference"/>
          <w:rFonts w:cs="FrankRuehl"/>
          <w:szCs w:val="28"/>
          <w:rtl/>
        </w:rPr>
        <w:footnoteReference w:id="437"/>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ומה שאמר </w:t>
      </w:r>
      <w:r w:rsidR="089D36D7">
        <w:rPr>
          <w:rStyle w:val="LatinChar"/>
          <w:rFonts w:cs="FrankRuehl" w:hint="cs"/>
          <w:sz w:val="28"/>
          <w:szCs w:val="28"/>
          <w:rtl/>
          <w:lang w:val="en-GB"/>
        </w:rPr>
        <w:t>"</w:t>
      </w:r>
      <w:r w:rsidR="08550374" w:rsidRPr="08550374">
        <w:rPr>
          <w:rStyle w:val="LatinChar"/>
          <w:rFonts w:cs="FrankRuehl"/>
          <w:sz w:val="28"/>
          <w:szCs w:val="28"/>
          <w:rtl/>
          <w:lang w:val="en-GB"/>
        </w:rPr>
        <w:t>נזכרים ונעשים</w:t>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ולא אמר </w:t>
      </w:r>
      <w:r w:rsidR="089D36D7">
        <w:rPr>
          <w:rStyle w:val="LatinChar"/>
          <w:rFonts w:cs="FrankRuehl" w:hint="cs"/>
          <w:sz w:val="28"/>
          <w:szCs w:val="28"/>
          <w:rtl/>
          <w:lang w:val="en-GB"/>
        </w:rPr>
        <w:t>"</w:t>
      </w:r>
      <w:r w:rsidR="08550374" w:rsidRPr="08550374">
        <w:rPr>
          <w:rStyle w:val="LatinChar"/>
          <w:rFonts w:cs="FrankRuehl"/>
          <w:sz w:val="28"/>
          <w:szCs w:val="28"/>
          <w:rtl/>
          <w:lang w:val="en-GB"/>
        </w:rPr>
        <w:t>והימים האלו יזכרו ויעשו</w:t>
      </w:r>
      <w:r w:rsidR="089D36D7">
        <w:rPr>
          <w:rStyle w:val="LatinChar"/>
          <w:rFonts w:cs="FrankRuehl" w:hint="cs"/>
          <w:sz w:val="28"/>
          <w:szCs w:val="28"/>
          <w:rtl/>
          <w:lang w:val="en-GB"/>
        </w:rPr>
        <w:t>"</w:t>
      </w:r>
      <w:r w:rsidR="08FD0363">
        <w:rPr>
          <w:rStyle w:val="FootnoteReference"/>
          <w:rFonts w:cs="FrankRuehl"/>
          <w:szCs w:val="28"/>
          <w:rtl/>
        </w:rPr>
        <w:footnoteReference w:id="438"/>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מלמד שיהיו נזכרים ונעשים מן הש</w:t>
      </w:r>
      <w:r w:rsidR="089D36D7">
        <w:rPr>
          <w:rStyle w:val="LatinChar"/>
          <w:rFonts w:cs="FrankRuehl" w:hint="cs"/>
          <w:sz w:val="28"/>
          <w:szCs w:val="28"/>
          <w:rtl/>
          <w:lang w:val="en-GB"/>
        </w:rPr>
        <w:t>ם יתברך</w:t>
      </w:r>
      <w:r w:rsidR="08710D06">
        <w:rPr>
          <w:rStyle w:val="FootnoteReference"/>
          <w:rFonts w:cs="FrankRuehl"/>
          <w:szCs w:val="28"/>
          <w:rtl/>
        </w:rPr>
        <w:footnoteReference w:id="439"/>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כי כך נגזר מן הש</w:t>
      </w:r>
      <w:r w:rsidR="089D36D7">
        <w:rPr>
          <w:rStyle w:val="LatinChar"/>
          <w:rFonts w:cs="FrankRuehl" w:hint="cs"/>
          <w:sz w:val="28"/>
          <w:szCs w:val="28"/>
          <w:rtl/>
          <w:lang w:val="en-GB"/>
        </w:rPr>
        <w:t>ם יתברך</w:t>
      </w:r>
      <w:r w:rsidR="08550374" w:rsidRPr="08550374">
        <w:rPr>
          <w:rStyle w:val="LatinChar"/>
          <w:rFonts w:cs="FrankRuehl"/>
          <w:sz w:val="28"/>
          <w:szCs w:val="28"/>
          <w:rtl/>
          <w:lang w:val="en-GB"/>
        </w:rPr>
        <w:t xml:space="preserve"> שיהיו הימים האלו לעולם</w:t>
      </w:r>
      <w:r w:rsidR="08F35BB4">
        <w:rPr>
          <w:rStyle w:val="FootnoteReference"/>
          <w:rFonts w:cs="FrankRuehl"/>
          <w:szCs w:val="28"/>
          <w:rtl/>
        </w:rPr>
        <w:footnoteReference w:id="440"/>
      </w:r>
      <w:r w:rsidR="089D36D7">
        <w:rPr>
          <w:rStyle w:val="LatinChar"/>
          <w:rFonts w:cs="FrankRuehl" w:hint="cs"/>
          <w:sz w:val="28"/>
          <w:szCs w:val="28"/>
          <w:rtl/>
          <w:lang w:val="en-GB"/>
        </w:rPr>
        <w:t>,</w:t>
      </w:r>
      <w:r w:rsidR="08550374" w:rsidRPr="08550374">
        <w:rPr>
          <w:rStyle w:val="LatinChar"/>
          <w:rFonts w:cs="FrankRuehl"/>
          <w:sz w:val="28"/>
          <w:szCs w:val="28"/>
          <w:rtl/>
          <w:lang w:val="en-GB"/>
        </w:rPr>
        <w:t xml:space="preserve"> וכמו שאמר אחר כך </w:t>
      </w:r>
      <w:r w:rsidR="089D36D7">
        <w:rPr>
          <w:rStyle w:val="LatinChar"/>
          <w:rFonts w:cs="FrankRuehl" w:hint="cs"/>
          <w:sz w:val="28"/>
          <w:szCs w:val="28"/>
          <w:rtl/>
          <w:lang w:val="en-GB"/>
        </w:rPr>
        <w:t>"</w:t>
      </w:r>
      <w:r w:rsidR="08550374" w:rsidRPr="08550374">
        <w:rPr>
          <w:rStyle w:val="LatinChar"/>
          <w:rFonts w:cs="FrankRuehl"/>
          <w:sz w:val="28"/>
          <w:szCs w:val="28"/>
          <w:rtl/>
          <w:lang w:val="en-GB"/>
        </w:rPr>
        <w:t>לא יסוף מזרעם</w:t>
      </w:r>
      <w:r w:rsidR="089D36D7">
        <w:rPr>
          <w:rStyle w:val="LatinChar"/>
          <w:rFonts w:cs="FrankRuehl" w:hint="cs"/>
          <w:sz w:val="28"/>
          <w:szCs w:val="28"/>
          <w:rtl/>
          <w:lang w:val="en-GB"/>
        </w:rPr>
        <w:t>"</w:t>
      </w:r>
      <w:r w:rsidR="08031228">
        <w:rPr>
          <w:rStyle w:val="FootnoteReference"/>
          <w:rFonts w:cs="FrankRuehl"/>
          <w:szCs w:val="28"/>
          <w:rtl/>
        </w:rPr>
        <w:footnoteReference w:id="441"/>
      </w:r>
      <w:r w:rsidR="08550374" w:rsidRPr="08550374">
        <w:rPr>
          <w:rStyle w:val="LatinChar"/>
          <w:rFonts w:cs="FrankRuehl"/>
          <w:sz w:val="28"/>
          <w:szCs w:val="28"/>
          <w:rtl/>
          <w:lang w:val="en-GB"/>
        </w:rPr>
        <w:t xml:space="preserve">. </w:t>
      </w:r>
    </w:p>
    <w:p w:rsidR="081A5955" w:rsidRDefault="082B109A" w:rsidP="08EF4F93">
      <w:pPr>
        <w:jc w:val="both"/>
        <w:rPr>
          <w:rStyle w:val="LatinChar"/>
          <w:rFonts w:cs="FrankRuehl" w:hint="cs"/>
          <w:sz w:val="28"/>
          <w:szCs w:val="28"/>
          <w:rtl/>
          <w:lang w:val="en-GB"/>
        </w:rPr>
      </w:pPr>
      <w:r>
        <w:rPr>
          <w:rStyle w:val="LatinChar"/>
          <w:rtl/>
        </w:rPr>
        <w:t>#</w:t>
      </w:r>
      <w:r w:rsidR="08EF4F93" w:rsidRPr="08EF4F93">
        <w:rPr>
          <w:rStyle w:val="Title1"/>
          <w:rFonts w:hint="cs"/>
          <w:rtl/>
        </w:rPr>
        <w:t>"</w:t>
      </w:r>
      <w:r w:rsidR="08550374" w:rsidRPr="08EF4F93">
        <w:rPr>
          <w:rStyle w:val="Title1"/>
          <w:rtl/>
        </w:rPr>
        <w:t xml:space="preserve">ותכתוב אסתר </w:t>
      </w:r>
      <w:r w:rsidR="08EF4F93" w:rsidRPr="08EF4F93">
        <w:rPr>
          <w:rStyle w:val="Title1"/>
          <w:rFonts w:hint="cs"/>
          <w:rtl/>
        </w:rPr>
        <w:t>וגו'"</w:t>
      </w:r>
      <w:r w:rsidR="08EF4F93" w:rsidRPr="08EF4F93">
        <w:rPr>
          <w:rStyle w:val="LatinChar"/>
          <w:rtl/>
        </w:rPr>
        <w:t>=</w:t>
      </w:r>
      <w:r w:rsidR="08EF4F93">
        <w:rPr>
          <w:rStyle w:val="LatinChar"/>
          <w:rFonts w:cs="FrankRuehl" w:hint="cs"/>
          <w:sz w:val="28"/>
          <w:szCs w:val="28"/>
          <w:rtl/>
          <w:lang w:val="en-GB"/>
        </w:rPr>
        <w:t xml:space="preserve"> </w:t>
      </w:r>
      <w:r w:rsidR="08550374" w:rsidRPr="081A5955">
        <w:rPr>
          <w:rStyle w:val="LatinChar"/>
          <w:rFonts w:cs="Dbs-Rashi"/>
          <w:szCs w:val="20"/>
          <w:rtl/>
          <w:lang w:val="en-GB"/>
        </w:rPr>
        <w:t>(</w:t>
      </w:r>
      <w:r w:rsidR="08EF4F93" w:rsidRPr="081A5955">
        <w:rPr>
          <w:rStyle w:val="LatinChar"/>
          <w:rFonts w:cs="Dbs-Rashi" w:hint="cs"/>
          <w:szCs w:val="20"/>
          <w:rtl/>
          <w:lang w:val="en-GB"/>
        </w:rPr>
        <w:t>פסוק</w:t>
      </w:r>
      <w:r w:rsidR="08550374" w:rsidRPr="081A5955">
        <w:rPr>
          <w:rStyle w:val="LatinChar"/>
          <w:rFonts w:cs="Dbs-Rashi"/>
          <w:szCs w:val="20"/>
          <w:rtl/>
          <w:lang w:val="en-GB"/>
        </w:rPr>
        <w:t xml:space="preserve"> כט)</w:t>
      </w:r>
      <w:r w:rsidR="08EF4F93">
        <w:rPr>
          <w:rStyle w:val="LatinChar"/>
          <w:rFonts w:cs="FrankRuehl" w:hint="cs"/>
          <w:sz w:val="28"/>
          <w:szCs w:val="28"/>
          <w:rtl/>
          <w:lang w:val="en-GB"/>
        </w:rPr>
        <w:t>.</w:t>
      </w:r>
      <w:r w:rsidR="08550374" w:rsidRPr="08550374">
        <w:rPr>
          <w:rStyle w:val="LatinChar"/>
          <w:rFonts w:cs="FrankRuehl"/>
          <w:sz w:val="28"/>
          <w:szCs w:val="28"/>
          <w:rtl/>
          <w:lang w:val="en-GB"/>
        </w:rPr>
        <w:t xml:space="preserve"> התיו גדולה</w:t>
      </w:r>
      <w:r w:rsidR="081A5955">
        <w:rPr>
          <w:rStyle w:val="FootnoteReference"/>
          <w:rFonts w:cs="FrankRuehl"/>
          <w:szCs w:val="28"/>
          <w:rtl/>
        </w:rPr>
        <w:footnoteReference w:id="442"/>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לומר כי מלמעלה הכתיבה</w:t>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שהיה עליה רוח הקודש מלמעלה</w:t>
      </w:r>
      <w:r w:rsidR="08651029">
        <w:rPr>
          <w:rStyle w:val="FootnoteReference"/>
          <w:rFonts w:cs="FrankRuehl"/>
          <w:szCs w:val="28"/>
          <w:rtl/>
        </w:rPr>
        <w:footnoteReference w:id="443"/>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והעולם התחתון הוא קטון</w:t>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והעולם של מעלה הוא גדול</w:t>
      </w:r>
      <w:r w:rsidR="08651029">
        <w:rPr>
          <w:rStyle w:val="FootnoteReference"/>
          <w:rFonts w:cs="FrankRuehl"/>
          <w:szCs w:val="28"/>
          <w:rtl/>
        </w:rPr>
        <w:footnoteReference w:id="444"/>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ולכך התיו גדולה</w:t>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כי היה הכתיבה הזאת מלמעלה</w:t>
      </w:r>
      <w:r w:rsidR="0821768D">
        <w:rPr>
          <w:rStyle w:val="FootnoteReference"/>
          <w:rFonts w:cs="FrankRuehl"/>
          <w:szCs w:val="28"/>
          <w:rtl/>
        </w:rPr>
        <w:footnoteReference w:id="445"/>
      </w:r>
      <w:r w:rsidR="08550374" w:rsidRPr="08550374">
        <w:rPr>
          <w:rStyle w:val="LatinChar"/>
          <w:rFonts w:cs="FrankRuehl"/>
          <w:sz w:val="28"/>
          <w:szCs w:val="28"/>
          <w:rtl/>
          <w:lang w:val="en-GB"/>
        </w:rPr>
        <w:t xml:space="preserve">. </w:t>
      </w:r>
    </w:p>
    <w:p w:rsidR="0898708B" w:rsidRDefault="082B109A" w:rsidP="0898708B">
      <w:pPr>
        <w:jc w:val="both"/>
        <w:rPr>
          <w:rStyle w:val="LatinChar"/>
          <w:rFonts w:cs="FrankRuehl" w:hint="cs"/>
          <w:sz w:val="28"/>
          <w:szCs w:val="28"/>
          <w:rtl/>
          <w:lang w:val="en-GB"/>
        </w:rPr>
      </w:pPr>
      <w:r>
        <w:rPr>
          <w:rStyle w:val="LatinChar"/>
          <w:rtl/>
        </w:rPr>
        <w:t>#</w:t>
      </w:r>
      <w:r w:rsidR="081A5955" w:rsidRPr="081A5955">
        <w:rPr>
          <w:rStyle w:val="Title1"/>
          <w:rFonts w:hint="cs"/>
          <w:rtl/>
        </w:rPr>
        <w:t>"</w:t>
      </w:r>
      <w:r w:rsidR="08550374" w:rsidRPr="081A5955">
        <w:rPr>
          <w:rStyle w:val="Title1"/>
          <w:rtl/>
        </w:rPr>
        <w:t>לקיים את</w:t>
      </w:r>
      <w:r w:rsidR="081A5955" w:rsidRPr="081A5955">
        <w:rPr>
          <w:rStyle w:val="LatinChar"/>
          <w:rtl/>
        </w:rPr>
        <w:t>=</w:t>
      </w:r>
      <w:r w:rsidR="08550374" w:rsidRPr="08550374">
        <w:rPr>
          <w:rStyle w:val="LatinChar"/>
          <w:rFonts w:cs="FrankRuehl"/>
          <w:sz w:val="28"/>
          <w:szCs w:val="28"/>
          <w:rtl/>
          <w:lang w:val="en-GB"/>
        </w:rPr>
        <w:t xml:space="preserve"> אגרת הפורים הזאת השנית</w:t>
      </w:r>
      <w:r w:rsidR="081A5955">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1A5955">
        <w:rPr>
          <w:rStyle w:val="LatinChar"/>
          <w:rFonts w:cs="FrankRuehl" w:hint="cs"/>
          <w:sz w:val="28"/>
          <w:szCs w:val="28"/>
          <w:rtl/>
          <w:lang w:val="en-GB"/>
        </w:rPr>
        <w:t>ל</w:t>
      </w:r>
      <w:r w:rsidR="08550374" w:rsidRPr="08550374">
        <w:rPr>
          <w:rStyle w:val="LatinChar"/>
          <w:rFonts w:cs="FrankRuehl"/>
          <w:sz w:val="28"/>
          <w:szCs w:val="28"/>
          <w:rtl/>
          <w:lang w:val="en-GB"/>
        </w:rPr>
        <w:t>פי הפשט נראה שלכך כתב פעם שנית</w:t>
      </w:r>
      <w:r w:rsidR="08825CD6">
        <w:rPr>
          <w:rStyle w:val="FootnoteReference"/>
          <w:rFonts w:cs="FrankRuehl"/>
          <w:szCs w:val="28"/>
          <w:rtl/>
        </w:rPr>
        <w:footnoteReference w:id="446"/>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א</w:t>
      </w:r>
      <w:r w:rsidR="08825CD6">
        <w:rPr>
          <w:rStyle w:val="LatinChar"/>
          <w:rFonts w:cs="FrankRuehl" w:hint="cs"/>
          <w:sz w:val="28"/>
          <w:szCs w:val="28"/>
          <w:rtl/>
          <w:lang w:val="en-GB"/>
        </w:rPr>
        <w:t>ף על גב</w:t>
      </w:r>
      <w:r w:rsidR="08550374" w:rsidRPr="08550374">
        <w:rPr>
          <w:rStyle w:val="LatinChar"/>
          <w:rFonts w:cs="FrankRuehl"/>
          <w:sz w:val="28"/>
          <w:szCs w:val="28"/>
          <w:rtl/>
          <w:lang w:val="en-GB"/>
        </w:rPr>
        <w:t xml:space="preserve"> שכבר כתב להם </w:t>
      </w:r>
      <w:r w:rsidR="08825CD6" w:rsidRPr="08825CD6">
        <w:rPr>
          <w:rStyle w:val="LatinChar"/>
          <w:rFonts w:cs="Dbs-Rashi" w:hint="cs"/>
          <w:szCs w:val="20"/>
          <w:rtl/>
          <w:lang w:val="en-GB"/>
        </w:rPr>
        <w:t>(למעלה פסוקים כ</w:t>
      </w:r>
      <w:r w:rsidR="0898708B">
        <w:rPr>
          <w:rStyle w:val="LatinChar"/>
          <w:rFonts w:cs="Dbs-Rashi" w:hint="cs"/>
          <w:szCs w:val="20"/>
          <w:rtl/>
          <w:lang w:val="en-GB"/>
        </w:rPr>
        <w:t xml:space="preserve">, </w:t>
      </w:r>
      <w:r w:rsidR="08825CD6" w:rsidRPr="08825CD6">
        <w:rPr>
          <w:rStyle w:val="LatinChar"/>
          <w:rFonts w:cs="Dbs-Rashi" w:hint="cs"/>
          <w:szCs w:val="20"/>
          <w:rtl/>
          <w:lang w:val="en-GB"/>
        </w:rPr>
        <w:t>כא)</w:t>
      </w:r>
      <w:r w:rsidR="08825CD6">
        <w:rPr>
          <w:rStyle w:val="LatinChar"/>
          <w:rFonts w:cs="FrankRuehl" w:hint="cs"/>
          <w:sz w:val="28"/>
          <w:szCs w:val="28"/>
          <w:rtl/>
          <w:lang w:val="en-GB"/>
        </w:rPr>
        <w:t xml:space="preserve"> </w:t>
      </w:r>
      <w:r w:rsidR="08550374" w:rsidRPr="08550374">
        <w:rPr>
          <w:rStyle w:val="LatinChar"/>
          <w:rFonts w:cs="FrankRuehl"/>
          <w:sz w:val="28"/>
          <w:szCs w:val="28"/>
          <w:rtl/>
          <w:lang w:val="en-GB"/>
        </w:rPr>
        <w:t>לקיים את הפורים</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מ</w:t>
      </w:r>
      <w:r w:rsidR="08825CD6">
        <w:rPr>
          <w:rStyle w:val="LatinChar"/>
          <w:rFonts w:cs="FrankRuehl" w:hint="cs"/>
          <w:sz w:val="28"/>
          <w:szCs w:val="28"/>
          <w:rtl/>
          <w:lang w:val="en-GB"/>
        </w:rPr>
        <w:t>כל מקום</w:t>
      </w:r>
      <w:r w:rsidR="08550374" w:rsidRPr="08550374">
        <w:rPr>
          <w:rStyle w:val="LatinChar"/>
          <w:rFonts w:cs="FrankRuehl"/>
          <w:sz w:val="28"/>
          <w:szCs w:val="28"/>
          <w:rtl/>
          <w:lang w:val="en-GB"/>
        </w:rPr>
        <w:t xml:space="preserve"> כתב שנית</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שיהיו מוחזקים בפורים</w:t>
      </w:r>
      <w:r w:rsidR="08825CD6">
        <w:rPr>
          <w:rStyle w:val="FootnoteReference"/>
          <w:rFonts w:cs="FrankRuehl"/>
          <w:szCs w:val="28"/>
          <w:rtl/>
        </w:rPr>
        <w:footnoteReference w:id="447"/>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כי בפעם הראשון שהרגו ביום י"ג בכפרים ונחו ביום י"ד</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w:t>
      </w:r>
      <w:r w:rsidR="0898708B">
        <w:rPr>
          <w:rStyle w:val="LatinChar"/>
          <w:rFonts w:cs="FrankRuehl" w:hint="cs"/>
          <w:sz w:val="28"/>
          <w:szCs w:val="28"/>
          <w:rtl/>
          <w:lang w:val="en-GB"/>
        </w:rPr>
        <w:t>ו</w:t>
      </w:r>
      <w:r w:rsidR="08550374" w:rsidRPr="08550374">
        <w:rPr>
          <w:rStyle w:val="LatinChar"/>
          <w:rFonts w:cs="FrankRuehl"/>
          <w:sz w:val="28"/>
          <w:szCs w:val="28"/>
          <w:rtl/>
          <w:lang w:val="en-GB"/>
        </w:rPr>
        <w:t>בשושן</w:t>
      </w:r>
      <w:r w:rsidR="083E0D6A">
        <w:rPr>
          <w:rStyle w:val="LatinChar"/>
          <w:rFonts w:cs="FrankRuehl" w:hint="cs"/>
          <w:sz w:val="28"/>
          <w:szCs w:val="28"/>
          <w:rtl/>
          <w:lang w:val="en-GB"/>
        </w:rPr>
        <w:t>*</w:t>
      </w:r>
      <w:r w:rsidR="08550374" w:rsidRPr="08550374">
        <w:rPr>
          <w:rStyle w:val="LatinChar"/>
          <w:rFonts w:cs="FrankRuehl"/>
          <w:sz w:val="28"/>
          <w:szCs w:val="28"/>
          <w:rtl/>
          <w:lang w:val="en-GB"/>
        </w:rPr>
        <w:t xml:space="preserve"> הרגו אף בי"ד ונחו ביום ט"ו</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זה היה פעם ראשון</w:t>
      </w:r>
      <w:r w:rsidR="0898708B">
        <w:rPr>
          <w:rStyle w:val="LatinChar"/>
          <w:rFonts w:cs="FrankRuehl" w:hint="cs"/>
          <w:sz w:val="28"/>
          <w:szCs w:val="28"/>
          <w:rtl/>
          <w:lang w:val="en-GB"/>
        </w:rPr>
        <w:t xml:space="preserve"> </w:t>
      </w:r>
      <w:r w:rsidR="0898708B" w:rsidRPr="0898708B">
        <w:rPr>
          <w:rStyle w:val="LatinChar"/>
          <w:rFonts w:cs="Dbs-Rashi" w:hint="cs"/>
          <w:szCs w:val="20"/>
          <w:rtl/>
          <w:lang w:val="en-GB"/>
        </w:rPr>
        <w:t>(למעלה פסוקים יז, יח)</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ולא כתב מרדכי עדיין כלל באותו פעם</w:t>
      </w:r>
      <w:r w:rsidR="0898708B">
        <w:rPr>
          <w:rStyle w:val="LatinChar"/>
          <w:rFonts w:cs="FrankRuehl" w:hint="cs"/>
          <w:sz w:val="28"/>
          <w:szCs w:val="28"/>
          <w:rtl/>
          <w:lang w:val="en-GB"/>
        </w:rPr>
        <w:t>.</w:t>
      </w:r>
      <w:r w:rsidR="08550374" w:rsidRPr="08550374">
        <w:rPr>
          <w:rStyle w:val="LatinChar"/>
          <w:rFonts w:cs="FrankRuehl"/>
          <w:sz w:val="28"/>
          <w:szCs w:val="28"/>
          <w:rtl/>
          <w:lang w:val="en-GB"/>
        </w:rPr>
        <w:t xml:space="preserve"> ואחר שנת המעשה</w:t>
      </w:r>
      <w:r w:rsidR="0898708B">
        <w:rPr>
          <w:rStyle w:val="LatinChar"/>
          <w:rFonts w:cs="FrankRuehl" w:hint="cs"/>
          <w:sz w:val="28"/>
          <w:szCs w:val="28"/>
          <w:rtl/>
          <w:lang w:val="en-GB"/>
        </w:rPr>
        <w:t>,</w:t>
      </w:r>
      <w:r w:rsidR="08550374" w:rsidRPr="08550374">
        <w:rPr>
          <w:rStyle w:val="LatinChar"/>
          <w:rFonts w:cs="FrankRuehl"/>
          <w:sz w:val="28"/>
          <w:szCs w:val="28"/>
          <w:rtl/>
          <w:lang w:val="en-GB"/>
        </w:rPr>
        <w:t xml:space="preserve"> כתב אליהם מרדכי כמו שאמר למעלה</w:t>
      </w:r>
      <w:r w:rsidR="0898708B">
        <w:rPr>
          <w:rStyle w:val="LatinChar"/>
          <w:rFonts w:cs="FrankRuehl" w:hint="cs"/>
          <w:sz w:val="28"/>
          <w:szCs w:val="28"/>
          <w:rtl/>
          <w:lang w:val="en-GB"/>
        </w:rPr>
        <w:t xml:space="preserve"> </w:t>
      </w:r>
      <w:r w:rsidR="0898708B" w:rsidRPr="0898708B">
        <w:rPr>
          <w:rStyle w:val="LatinChar"/>
          <w:rFonts w:cs="Dbs-Rashi" w:hint="cs"/>
          <w:szCs w:val="20"/>
          <w:rtl/>
          <w:lang w:val="en-GB"/>
        </w:rPr>
        <w:t>(למעלה פסוקים כ, כא)</w:t>
      </w:r>
      <w:r w:rsidR="0898708B">
        <w:rPr>
          <w:rStyle w:val="LatinChar"/>
          <w:rFonts w:cs="FrankRuehl" w:hint="cs"/>
          <w:sz w:val="28"/>
          <w:szCs w:val="28"/>
          <w:rtl/>
          <w:lang w:val="en-GB"/>
        </w:rPr>
        <w:t>.</w:t>
      </w:r>
      <w:r w:rsidR="08550374" w:rsidRPr="08550374">
        <w:rPr>
          <w:rStyle w:val="LatinChar"/>
          <w:rFonts w:cs="FrankRuehl"/>
          <w:sz w:val="28"/>
          <w:szCs w:val="28"/>
          <w:rtl/>
          <w:lang w:val="en-GB"/>
        </w:rPr>
        <w:t xml:space="preserve"> ובשנת שנית כתב עוד</w:t>
      </w:r>
      <w:r w:rsidR="0898708B">
        <w:rPr>
          <w:rStyle w:val="LatinChar"/>
          <w:rFonts w:cs="FrankRuehl" w:hint="cs"/>
          <w:sz w:val="28"/>
          <w:szCs w:val="28"/>
          <w:rtl/>
          <w:lang w:val="en-GB"/>
        </w:rPr>
        <w:t xml:space="preserve"> </w:t>
      </w:r>
      <w:r w:rsidR="0898708B" w:rsidRPr="0898708B">
        <w:rPr>
          <w:rStyle w:val="LatinChar"/>
          <w:rFonts w:cs="Dbs-Rashi" w:hint="cs"/>
          <w:szCs w:val="20"/>
          <w:rtl/>
          <w:lang w:val="en-GB"/>
        </w:rPr>
        <w:t>(פסוק כט)</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ועם פעם ראשון היו שלשה פעמים</w:t>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כך יש לפרש פשוטו</w:t>
      </w:r>
      <w:r w:rsidR="0898708B">
        <w:rPr>
          <w:rStyle w:val="FootnoteReference"/>
          <w:rFonts w:cs="FrankRuehl"/>
          <w:szCs w:val="28"/>
          <w:rtl/>
        </w:rPr>
        <w:footnoteReference w:id="448"/>
      </w:r>
      <w:r w:rsidR="08825CD6">
        <w:rPr>
          <w:rStyle w:val="LatinChar"/>
          <w:rFonts w:cs="FrankRuehl" w:hint="cs"/>
          <w:sz w:val="28"/>
          <w:szCs w:val="28"/>
          <w:rtl/>
          <w:lang w:val="en-GB"/>
        </w:rPr>
        <w:t>.</w:t>
      </w:r>
      <w:r w:rsidR="08550374" w:rsidRPr="08550374">
        <w:rPr>
          <w:rStyle w:val="LatinChar"/>
          <w:rFonts w:cs="FrankRuehl"/>
          <w:sz w:val="28"/>
          <w:szCs w:val="28"/>
          <w:rtl/>
          <w:lang w:val="en-GB"/>
        </w:rPr>
        <w:t xml:space="preserve"> </w:t>
      </w:r>
    </w:p>
    <w:p w:rsidR="08941685" w:rsidRDefault="082B109A" w:rsidP="08941685">
      <w:pPr>
        <w:jc w:val="both"/>
        <w:rPr>
          <w:rStyle w:val="LatinChar"/>
          <w:rFonts w:cs="FrankRuehl" w:hint="cs"/>
          <w:sz w:val="28"/>
          <w:szCs w:val="28"/>
          <w:rtl/>
          <w:lang w:val="en-GB"/>
        </w:rPr>
      </w:pPr>
      <w:r>
        <w:rPr>
          <w:rStyle w:val="LatinChar"/>
          <w:rtl/>
        </w:rPr>
        <w:t>#</w:t>
      </w:r>
      <w:r w:rsidR="08550374" w:rsidRPr="08DB3380">
        <w:rPr>
          <w:rStyle w:val="Title1"/>
          <w:rtl/>
        </w:rPr>
        <w:t>אבל רז"ל מפרשים</w:t>
      </w:r>
      <w:r w:rsidR="08DB3380" w:rsidRPr="08DB3380">
        <w:rPr>
          <w:rStyle w:val="LatinChar"/>
          <w:rtl/>
        </w:rPr>
        <w:t>=</w:t>
      </w:r>
      <w:r w:rsidR="08550374" w:rsidRPr="08550374">
        <w:rPr>
          <w:rStyle w:val="LatinChar"/>
          <w:rFonts w:cs="FrankRuehl"/>
          <w:sz w:val="28"/>
          <w:szCs w:val="28"/>
          <w:rtl/>
          <w:lang w:val="en-GB"/>
        </w:rPr>
        <w:t xml:space="preserve"> </w:t>
      </w:r>
      <w:r w:rsidR="08550374" w:rsidRPr="08DB3380">
        <w:rPr>
          <w:rStyle w:val="LatinChar"/>
          <w:rFonts w:cs="Dbs-Rashi"/>
          <w:szCs w:val="20"/>
          <w:rtl/>
          <w:lang w:val="en-GB"/>
        </w:rPr>
        <w:t>(מגילה ו</w:t>
      </w:r>
      <w:r w:rsidR="08DB3380" w:rsidRPr="08DB3380">
        <w:rPr>
          <w:rStyle w:val="LatinChar"/>
          <w:rFonts w:cs="Dbs-Rashi" w:hint="cs"/>
          <w:szCs w:val="20"/>
          <w:rtl/>
          <w:lang w:val="en-GB"/>
        </w:rPr>
        <w:t>:</w:t>
      </w:r>
      <w:r w:rsidR="08550374" w:rsidRPr="08DB3380">
        <w:rPr>
          <w:rStyle w:val="LatinChar"/>
          <w:rFonts w:cs="Dbs-Rashi"/>
          <w:szCs w:val="20"/>
          <w:rtl/>
          <w:lang w:val="en-GB"/>
        </w:rPr>
        <w:t>)</w:t>
      </w:r>
      <w:r w:rsidR="08DB3380">
        <w:rPr>
          <w:rStyle w:val="LatinChar"/>
          <w:rFonts w:cs="FrankRuehl"/>
          <w:sz w:val="28"/>
          <w:szCs w:val="28"/>
          <w:rtl/>
          <w:lang w:val="en-GB"/>
        </w:rPr>
        <w:t xml:space="preserve"> </w:t>
      </w:r>
      <w:r w:rsidR="08DB3380">
        <w:rPr>
          <w:rStyle w:val="LatinChar"/>
          <w:rFonts w:cs="FrankRuehl" w:hint="cs"/>
          <w:sz w:val="28"/>
          <w:szCs w:val="28"/>
          <w:rtl/>
          <w:lang w:val="en-GB"/>
        </w:rPr>
        <w:t>"</w:t>
      </w:r>
      <w:r w:rsidR="08DB3380">
        <w:rPr>
          <w:rStyle w:val="LatinChar"/>
          <w:rFonts w:cs="FrankRuehl"/>
          <w:sz w:val="28"/>
          <w:szCs w:val="28"/>
          <w:rtl/>
          <w:lang w:val="en-GB"/>
        </w:rPr>
        <w:t>פורים השנית</w:t>
      </w:r>
      <w:r w:rsidR="08DB3380">
        <w:rPr>
          <w:rStyle w:val="LatinChar"/>
          <w:rFonts w:cs="FrankRuehl" w:hint="cs"/>
          <w:sz w:val="28"/>
          <w:szCs w:val="28"/>
          <w:rtl/>
          <w:lang w:val="en-GB"/>
        </w:rPr>
        <w:t>"</w:t>
      </w:r>
      <w:r w:rsidR="08DB3380">
        <w:rPr>
          <w:rStyle w:val="LatinChar"/>
          <w:rFonts w:cs="FrankRuehl"/>
          <w:sz w:val="28"/>
          <w:szCs w:val="28"/>
          <w:rtl/>
          <w:lang w:val="en-GB"/>
        </w:rPr>
        <w:t xml:space="preserve"> אדר השני</w:t>
      </w:r>
      <w:r w:rsidR="08DB3380">
        <w:rPr>
          <w:rStyle w:val="FootnoteReference"/>
          <w:rFonts w:cs="FrankRuehl"/>
          <w:szCs w:val="28"/>
          <w:rtl/>
        </w:rPr>
        <w:footnoteReference w:id="449"/>
      </w:r>
      <w:r w:rsidR="08DB3380">
        <w:rPr>
          <w:rStyle w:val="LatinChar"/>
          <w:rFonts w:cs="FrankRuehl" w:hint="cs"/>
          <w:sz w:val="28"/>
          <w:szCs w:val="28"/>
          <w:rtl/>
          <w:lang w:val="en-GB"/>
        </w:rPr>
        <w:t>.</w:t>
      </w:r>
      <w:r w:rsidR="08550374" w:rsidRPr="08550374">
        <w:rPr>
          <w:rStyle w:val="LatinChar"/>
          <w:rFonts w:cs="FrankRuehl"/>
          <w:sz w:val="28"/>
          <w:szCs w:val="28"/>
          <w:rtl/>
          <w:lang w:val="en-GB"/>
        </w:rPr>
        <w:t xml:space="preserve"> וקשה</w:t>
      </w:r>
      <w:r w:rsidR="08DB3380">
        <w:rPr>
          <w:rStyle w:val="LatinChar"/>
          <w:rFonts w:cs="FrankRuehl" w:hint="cs"/>
          <w:sz w:val="28"/>
          <w:szCs w:val="28"/>
          <w:rtl/>
          <w:lang w:val="en-GB"/>
        </w:rPr>
        <w:t>,</w:t>
      </w:r>
      <w:r w:rsidR="08550374" w:rsidRPr="08550374">
        <w:rPr>
          <w:rStyle w:val="LatinChar"/>
          <w:rFonts w:cs="FrankRuehl"/>
          <w:sz w:val="28"/>
          <w:szCs w:val="28"/>
          <w:rtl/>
          <w:lang w:val="en-GB"/>
        </w:rPr>
        <w:t xml:space="preserve"> דזה אינו משמעות הכתוב כלל</w:t>
      </w:r>
      <w:r w:rsidR="08DB3380">
        <w:rPr>
          <w:rStyle w:val="FootnoteReference"/>
          <w:rFonts w:cs="FrankRuehl"/>
          <w:szCs w:val="28"/>
          <w:rtl/>
        </w:rPr>
        <w:footnoteReference w:id="450"/>
      </w:r>
      <w:r w:rsidR="08DB3380">
        <w:rPr>
          <w:rStyle w:val="LatinChar"/>
          <w:rFonts w:cs="FrankRuehl" w:hint="cs"/>
          <w:sz w:val="28"/>
          <w:szCs w:val="28"/>
          <w:rtl/>
          <w:lang w:val="en-GB"/>
        </w:rPr>
        <w:t>.</w:t>
      </w:r>
      <w:r w:rsidR="08550374" w:rsidRPr="08550374">
        <w:rPr>
          <w:rStyle w:val="LatinChar"/>
          <w:rFonts w:cs="FrankRuehl"/>
          <w:sz w:val="28"/>
          <w:szCs w:val="28"/>
          <w:rtl/>
          <w:lang w:val="en-GB"/>
        </w:rPr>
        <w:t xml:space="preserve"> ונראה שכך ר</w:t>
      </w:r>
      <w:r w:rsidR="08D33861">
        <w:rPr>
          <w:rStyle w:val="LatinChar"/>
          <w:rFonts w:cs="FrankRuehl" w:hint="cs"/>
          <w:sz w:val="28"/>
          <w:szCs w:val="28"/>
          <w:rtl/>
          <w:lang w:val="en-GB"/>
        </w:rPr>
        <w:t>צה לומר,</w:t>
      </w:r>
      <w:r w:rsidR="08550374" w:rsidRPr="08550374">
        <w:rPr>
          <w:rStyle w:val="LatinChar"/>
          <w:rFonts w:cs="FrankRuehl"/>
          <w:sz w:val="28"/>
          <w:szCs w:val="28"/>
          <w:rtl/>
          <w:lang w:val="en-GB"/>
        </w:rPr>
        <w:t xml:space="preserve"> שכבר עשו פורים</w:t>
      </w:r>
      <w:r w:rsidR="08D33861">
        <w:rPr>
          <w:rStyle w:val="LatinChar"/>
          <w:rFonts w:cs="FrankRuehl" w:hint="cs"/>
          <w:sz w:val="28"/>
          <w:szCs w:val="28"/>
          <w:rtl/>
          <w:lang w:val="en-GB"/>
        </w:rPr>
        <w:t xml:space="preserve"> </w:t>
      </w:r>
      <w:r w:rsidR="083A3830" w:rsidRPr="083A3830">
        <w:rPr>
          <w:rStyle w:val="LatinChar"/>
          <w:rFonts w:cs="FrankRuehl"/>
          <w:sz w:val="28"/>
          <w:szCs w:val="28"/>
          <w:rtl/>
          <w:lang w:val="en-GB"/>
        </w:rPr>
        <w:t>באדר הראשון מפני שלא ידעו כי השנה ההיא מעוברת</w:t>
      </w:r>
      <w:r w:rsidR="08941685">
        <w:rPr>
          <w:rStyle w:val="LatinChar"/>
          <w:rFonts w:cs="FrankRuehl" w:hint="cs"/>
          <w:sz w:val="28"/>
          <w:szCs w:val="28"/>
          <w:rtl/>
          <w:lang w:val="en-GB"/>
        </w:rPr>
        <w:t>.</w:t>
      </w:r>
      <w:r w:rsidR="083A3830" w:rsidRPr="083A3830">
        <w:rPr>
          <w:rStyle w:val="LatinChar"/>
          <w:rFonts w:cs="FrankRuehl"/>
          <w:sz w:val="28"/>
          <w:szCs w:val="28"/>
          <w:rtl/>
          <w:lang w:val="en-GB"/>
        </w:rPr>
        <w:t xml:space="preserve"> וכאשר נתעברה השנה</w:t>
      </w:r>
      <w:r w:rsidR="08941685">
        <w:rPr>
          <w:rStyle w:val="LatinChar"/>
          <w:rFonts w:cs="FrankRuehl" w:hint="cs"/>
          <w:sz w:val="28"/>
          <w:szCs w:val="28"/>
          <w:rtl/>
          <w:lang w:val="en-GB"/>
        </w:rPr>
        <w:t>,</w:t>
      </w:r>
      <w:r w:rsidR="083A3830" w:rsidRPr="083A3830">
        <w:rPr>
          <w:rStyle w:val="LatinChar"/>
          <w:rFonts w:cs="FrankRuehl"/>
          <w:sz w:val="28"/>
          <w:szCs w:val="28"/>
          <w:rtl/>
          <w:lang w:val="en-GB"/>
        </w:rPr>
        <w:t xml:space="preserve"> כתב להם שיעשו פורים שני באדר השני</w:t>
      </w:r>
      <w:r w:rsidR="08941685">
        <w:rPr>
          <w:rStyle w:val="FootnoteReference"/>
          <w:rFonts w:cs="FrankRuehl"/>
          <w:szCs w:val="28"/>
          <w:rtl/>
        </w:rPr>
        <w:footnoteReference w:id="451"/>
      </w:r>
      <w:r w:rsidR="08941685">
        <w:rPr>
          <w:rStyle w:val="LatinChar"/>
          <w:rFonts w:cs="FrankRuehl" w:hint="cs"/>
          <w:sz w:val="28"/>
          <w:szCs w:val="28"/>
          <w:rtl/>
          <w:lang w:val="en-GB"/>
        </w:rPr>
        <w:t>,</w:t>
      </w:r>
      <w:r w:rsidR="083A3830" w:rsidRPr="083A3830">
        <w:rPr>
          <w:rStyle w:val="LatinChar"/>
          <w:rFonts w:cs="FrankRuehl"/>
          <w:sz w:val="28"/>
          <w:szCs w:val="28"/>
          <w:rtl/>
          <w:lang w:val="en-GB"/>
        </w:rPr>
        <w:t xml:space="preserve"> והנה הלשון כמשמעו</w:t>
      </w:r>
      <w:r w:rsidR="080E33BD">
        <w:rPr>
          <w:rStyle w:val="FootnoteReference"/>
          <w:rFonts w:cs="FrankRuehl"/>
          <w:szCs w:val="28"/>
          <w:rtl/>
        </w:rPr>
        <w:footnoteReference w:id="452"/>
      </w:r>
      <w:r w:rsidR="08941685">
        <w:rPr>
          <w:rStyle w:val="LatinChar"/>
          <w:rFonts w:cs="FrankRuehl" w:hint="cs"/>
          <w:sz w:val="28"/>
          <w:szCs w:val="28"/>
          <w:rtl/>
          <w:lang w:val="en-GB"/>
        </w:rPr>
        <w:t>.</w:t>
      </w:r>
      <w:r w:rsidR="083A3830" w:rsidRPr="083A3830">
        <w:rPr>
          <w:rStyle w:val="LatinChar"/>
          <w:rFonts w:cs="FrankRuehl"/>
          <w:sz w:val="28"/>
          <w:szCs w:val="28"/>
          <w:rtl/>
          <w:lang w:val="en-GB"/>
        </w:rPr>
        <w:t xml:space="preserve"> </w:t>
      </w:r>
    </w:p>
    <w:p w:rsidR="08773A51" w:rsidRDefault="082B109A" w:rsidP="089C343C">
      <w:pPr>
        <w:jc w:val="both"/>
        <w:rPr>
          <w:rStyle w:val="LatinChar"/>
          <w:rFonts w:cs="FrankRuehl" w:hint="cs"/>
          <w:sz w:val="28"/>
          <w:szCs w:val="28"/>
          <w:rtl/>
          <w:lang w:val="en-GB"/>
        </w:rPr>
      </w:pPr>
      <w:r>
        <w:rPr>
          <w:rStyle w:val="LatinChar"/>
          <w:rtl/>
        </w:rPr>
        <w:t>#</w:t>
      </w:r>
      <w:r w:rsidR="083A3830" w:rsidRPr="080B0162">
        <w:rPr>
          <w:rStyle w:val="Title1"/>
          <w:rtl/>
        </w:rPr>
        <w:t>ועוד בגמרא</w:t>
      </w:r>
      <w:r w:rsidR="080B0162" w:rsidRPr="080B0162">
        <w:rPr>
          <w:rStyle w:val="LatinChar"/>
          <w:rtl/>
        </w:rPr>
        <w:t>=</w:t>
      </w:r>
      <w:r w:rsidR="083A3830" w:rsidRPr="083A3830">
        <w:rPr>
          <w:rStyle w:val="LatinChar"/>
          <w:rFonts w:cs="FrankRuehl"/>
          <w:sz w:val="28"/>
          <w:szCs w:val="28"/>
          <w:rtl/>
          <w:lang w:val="en-GB"/>
        </w:rPr>
        <w:t xml:space="preserve"> </w:t>
      </w:r>
      <w:r w:rsidR="083A3830" w:rsidRPr="080B0162">
        <w:rPr>
          <w:rStyle w:val="LatinChar"/>
          <w:rFonts w:cs="Dbs-Rashi"/>
          <w:szCs w:val="20"/>
          <w:rtl/>
          <w:lang w:val="en-GB"/>
        </w:rPr>
        <w:t>(</w:t>
      </w:r>
      <w:r w:rsidR="080B0162" w:rsidRPr="080B0162">
        <w:rPr>
          <w:rStyle w:val="LatinChar"/>
          <w:rFonts w:cs="Dbs-Rashi" w:hint="cs"/>
          <w:szCs w:val="20"/>
          <w:rtl/>
          <w:lang w:val="en-GB"/>
        </w:rPr>
        <w:t>מגילה ז.</w:t>
      </w:r>
      <w:r w:rsidR="083A3830" w:rsidRPr="080B0162">
        <w:rPr>
          <w:rStyle w:val="LatinChar"/>
          <w:rFonts w:cs="Dbs-Rashi"/>
          <w:szCs w:val="20"/>
          <w:rtl/>
          <w:lang w:val="en-GB"/>
        </w:rPr>
        <w:t>)</w:t>
      </w:r>
      <w:r w:rsidR="080B0162">
        <w:rPr>
          <w:rStyle w:val="LatinChar"/>
          <w:rFonts w:cs="FrankRuehl" w:hint="cs"/>
          <w:sz w:val="28"/>
          <w:szCs w:val="28"/>
          <w:rtl/>
          <w:lang w:val="en-GB"/>
        </w:rPr>
        <w:t>,</w:t>
      </w:r>
      <w:r w:rsidR="083A3830" w:rsidRPr="083A3830">
        <w:rPr>
          <w:rStyle w:val="LatinChar"/>
          <w:rFonts w:cs="FrankRuehl"/>
          <w:sz w:val="28"/>
          <w:szCs w:val="28"/>
          <w:rtl/>
          <w:lang w:val="en-GB"/>
        </w:rPr>
        <w:t xml:space="preserve"> </w:t>
      </w:r>
      <w:r w:rsidR="080B0162">
        <w:rPr>
          <w:rStyle w:val="LatinChar"/>
          <w:rFonts w:cs="FrankRuehl" w:hint="cs"/>
          <w:sz w:val="28"/>
          <w:szCs w:val="28"/>
          <w:rtl/>
          <w:lang w:val="en-GB"/>
        </w:rPr>
        <w:t>"</w:t>
      </w:r>
      <w:r w:rsidR="083A3830" w:rsidRPr="083A3830">
        <w:rPr>
          <w:rStyle w:val="LatinChar"/>
          <w:rFonts w:cs="FrankRuehl"/>
          <w:sz w:val="28"/>
          <w:szCs w:val="28"/>
          <w:rtl/>
          <w:lang w:val="en-GB"/>
        </w:rPr>
        <w:t>לקיים את פורים השנית</w:t>
      </w:r>
      <w:r w:rsidR="080B0162">
        <w:rPr>
          <w:rStyle w:val="LatinChar"/>
          <w:rFonts w:cs="FrankRuehl" w:hint="cs"/>
          <w:sz w:val="28"/>
          <w:szCs w:val="28"/>
          <w:rtl/>
          <w:lang w:val="en-GB"/>
        </w:rPr>
        <w:t>",</w:t>
      </w:r>
      <w:r w:rsidR="083A3830" w:rsidRPr="083A3830">
        <w:rPr>
          <w:rStyle w:val="LatinChar"/>
          <w:rFonts w:cs="FrankRuehl"/>
          <w:sz w:val="28"/>
          <w:szCs w:val="28"/>
          <w:rtl/>
          <w:lang w:val="en-GB"/>
        </w:rPr>
        <w:t xml:space="preserve"> אמר רב יהודא אמר שמואל</w:t>
      </w:r>
      <w:r w:rsidR="080B0162">
        <w:rPr>
          <w:rStyle w:val="FootnoteReference"/>
          <w:rFonts w:cs="FrankRuehl"/>
          <w:szCs w:val="28"/>
          <w:rtl/>
        </w:rPr>
        <w:footnoteReference w:id="453"/>
      </w:r>
      <w:r w:rsidR="080B0162">
        <w:rPr>
          <w:rStyle w:val="LatinChar"/>
          <w:rFonts w:cs="FrankRuehl" w:hint="cs"/>
          <w:sz w:val="28"/>
          <w:szCs w:val="28"/>
          <w:rtl/>
          <w:lang w:val="en-GB"/>
        </w:rPr>
        <w:t>,</w:t>
      </w:r>
      <w:r w:rsidR="083A3830" w:rsidRPr="083A3830">
        <w:rPr>
          <w:rStyle w:val="LatinChar"/>
          <w:rFonts w:cs="FrankRuehl"/>
          <w:sz w:val="28"/>
          <w:szCs w:val="28"/>
          <w:rtl/>
          <w:lang w:val="en-GB"/>
        </w:rPr>
        <w:t xml:space="preserve"> מתחלה לא קבעוה רק בשושן בלבד</w:t>
      </w:r>
      <w:r w:rsidR="08D76141">
        <w:rPr>
          <w:rStyle w:val="LatinChar"/>
          <w:rFonts w:cs="FrankRuehl" w:hint="cs"/>
          <w:sz w:val="28"/>
          <w:szCs w:val="28"/>
          <w:rtl/>
          <w:lang w:val="en-GB"/>
        </w:rPr>
        <w:t>,</w:t>
      </w:r>
      <w:r w:rsidR="083A3830" w:rsidRPr="083A3830">
        <w:rPr>
          <w:rStyle w:val="LatinChar"/>
          <w:rFonts w:cs="FrankRuehl"/>
          <w:sz w:val="28"/>
          <w:szCs w:val="28"/>
          <w:rtl/>
          <w:lang w:val="en-GB"/>
        </w:rPr>
        <w:t xml:space="preserve"> ואח</w:t>
      </w:r>
      <w:r w:rsidR="08D76141">
        <w:rPr>
          <w:rStyle w:val="LatinChar"/>
          <w:rFonts w:cs="FrankRuehl" w:hint="cs"/>
          <w:sz w:val="28"/>
          <w:szCs w:val="28"/>
          <w:rtl/>
          <w:lang w:val="en-GB"/>
        </w:rPr>
        <w:t>ר כך</w:t>
      </w:r>
      <w:r w:rsidR="083A3830" w:rsidRPr="083A3830">
        <w:rPr>
          <w:rStyle w:val="LatinChar"/>
          <w:rFonts w:cs="FrankRuehl"/>
          <w:sz w:val="28"/>
          <w:szCs w:val="28"/>
          <w:rtl/>
          <w:lang w:val="en-GB"/>
        </w:rPr>
        <w:t xml:space="preserve"> תקנו בכל העולם</w:t>
      </w:r>
      <w:r w:rsidR="08D76141">
        <w:rPr>
          <w:rStyle w:val="FootnoteReference"/>
          <w:rFonts w:cs="FrankRuehl"/>
          <w:szCs w:val="28"/>
          <w:rtl/>
        </w:rPr>
        <w:footnoteReference w:id="454"/>
      </w:r>
      <w:r w:rsidR="08D76141">
        <w:rPr>
          <w:rStyle w:val="LatinChar"/>
          <w:rFonts w:cs="FrankRuehl" w:hint="cs"/>
          <w:sz w:val="28"/>
          <w:szCs w:val="28"/>
          <w:rtl/>
          <w:lang w:val="en-GB"/>
        </w:rPr>
        <w:t>.</w:t>
      </w:r>
      <w:r w:rsidR="083A3830" w:rsidRPr="083A3830">
        <w:rPr>
          <w:rStyle w:val="LatinChar"/>
          <w:rFonts w:cs="FrankRuehl"/>
          <w:sz w:val="28"/>
          <w:szCs w:val="28"/>
          <w:rtl/>
          <w:lang w:val="en-GB"/>
        </w:rPr>
        <w:t xml:space="preserve"> ולכך כתב </w:t>
      </w:r>
      <w:r w:rsidR="08D76141">
        <w:rPr>
          <w:rStyle w:val="LatinChar"/>
          <w:rFonts w:cs="FrankRuehl" w:hint="cs"/>
          <w:sz w:val="28"/>
          <w:szCs w:val="28"/>
          <w:rtl/>
          <w:lang w:val="en-GB"/>
        </w:rPr>
        <w:t>"</w:t>
      </w:r>
      <w:r w:rsidR="083A3830" w:rsidRPr="083A3830">
        <w:rPr>
          <w:rStyle w:val="LatinChar"/>
          <w:rFonts w:cs="FrankRuehl"/>
          <w:sz w:val="28"/>
          <w:szCs w:val="28"/>
          <w:rtl/>
          <w:lang w:val="en-GB"/>
        </w:rPr>
        <w:t>לקיים את הפורים השנית</w:t>
      </w:r>
      <w:r w:rsidR="08D76141">
        <w:rPr>
          <w:rStyle w:val="LatinChar"/>
          <w:rFonts w:cs="FrankRuehl" w:hint="cs"/>
          <w:sz w:val="28"/>
          <w:szCs w:val="28"/>
          <w:rtl/>
          <w:lang w:val="en-GB"/>
        </w:rPr>
        <w:t>",</w:t>
      </w:r>
      <w:r w:rsidR="083A3830" w:rsidRPr="083A3830">
        <w:rPr>
          <w:rStyle w:val="LatinChar"/>
          <w:rFonts w:cs="FrankRuehl"/>
          <w:sz w:val="28"/>
          <w:szCs w:val="28"/>
          <w:rtl/>
          <w:lang w:val="en-GB"/>
        </w:rPr>
        <w:t xml:space="preserve"> לקיים אותו בכל העולם</w:t>
      </w:r>
      <w:r w:rsidR="08D76141">
        <w:rPr>
          <w:rStyle w:val="LatinChar"/>
          <w:rFonts w:cs="FrankRuehl" w:hint="cs"/>
          <w:sz w:val="28"/>
          <w:szCs w:val="28"/>
          <w:rtl/>
          <w:lang w:val="en-GB"/>
        </w:rPr>
        <w:t>,</w:t>
      </w:r>
      <w:r w:rsidR="083A3830" w:rsidRPr="083A3830">
        <w:rPr>
          <w:rStyle w:val="LatinChar"/>
          <w:rFonts w:cs="FrankRuehl"/>
          <w:sz w:val="28"/>
          <w:szCs w:val="28"/>
          <w:rtl/>
          <w:lang w:val="en-GB"/>
        </w:rPr>
        <w:t xml:space="preserve"> לא בשושן בלבד</w:t>
      </w:r>
      <w:r w:rsidR="08D76141">
        <w:rPr>
          <w:rStyle w:val="LatinChar"/>
          <w:rFonts w:cs="FrankRuehl" w:hint="cs"/>
          <w:sz w:val="28"/>
          <w:szCs w:val="28"/>
          <w:rtl/>
          <w:lang w:val="en-GB"/>
        </w:rPr>
        <w:t>.</w:t>
      </w:r>
      <w:r w:rsidR="083A3830" w:rsidRPr="083A3830">
        <w:rPr>
          <w:rStyle w:val="LatinChar"/>
          <w:rFonts w:cs="FrankRuehl"/>
          <w:sz w:val="28"/>
          <w:szCs w:val="28"/>
          <w:rtl/>
          <w:lang w:val="en-GB"/>
        </w:rPr>
        <w:t xml:space="preserve"> אבל קשה</w:t>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דכתיב לפני זה </w:t>
      </w:r>
      <w:r w:rsidR="083A3830" w:rsidRPr="08E05932">
        <w:rPr>
          <w:rStyle w:val="LatinChar"/>
          <w:rFonts w:cs="Dbs-Rashi"/>
          <w:szCs w:val="20"/>
          <w:rtl/>
          <w:lang w:val="en-GB"/>
        </w:rPr>
        <w:t>(</w:t>
      </w:r>
      <w:r w:rsidR="08E05932" w:rsidRPr="08E05932">
        <w:rPr>
          <w:rStyle w:val="LatinChar"/>
          <w:rFonts w:cs="Dbs-Rashi" w:hint="cs"/>
          <w:szCs w:val="20"/>
          <w:rtl/>
          <w:lang w:val="en-GB"/>
        </w:rPr>
        <w:t>פסוק</w:t>
      </w:r>
      <w:r w:rsidR="083A3830" w:rsidRPr="08E05932">
        <w:rPr>
          <w:rStyle w:val="LatinChar"/>
          <w:rFonts w:cs="Dbs-Rashi"/>
          <w:szCs w:val="20"/>
          <w:rtl/>
          <w:lang w:val="en-GB"/>
        </w:rPr>
        <w:t xml:space="preserve"> כז)</w:t>
      </w:r>
      <w:r w:rsidR="083A3830" w:rsidRPr="083A3830">
        <w:rPr>
          <w:rStyle w:val="LatinChar"/>
          <w:rFonts w:cs="FrankRuehl"/>
          <w:sz w:val="28"/>
          <w:szCs w:val="28"/>
          <w:rtl/>
          <w:lang w:val="en-GB"/>
        </w:rPr>
        <w:t xml:space="preserve"> </w:t>
      </w:r>
      <w:r w:rsidR="08E05932">
        <w:rPr>
          <w:rStyle w:val="LatinChar"/>
          <w:rFonts w:cs="FrankRuehl" w:hint="cs"/>
          <w:sz w:val="28"/>
          <w:szCs w:val="28"/>
          <w:rtl/>
          <w:lang w:val="en-GB"/>
        </w:rPr>
        <w:t>"</w:t>
      </w:r>
      <w:r w:rsidR="083A3830" w:rsidRPr="083A3830">
        <w:rPr>
          <w:rStyle w:val="LatinChar"/>
          <w:rFonts w:cs="FrankRuehl"/>
          <w:sz w:val="28"/>
          <w:szCs w:val="28"/>
          <w:rtl/>
          <w:lang w:val="en-GB"/>
        </w:rPr>
        <w:t>ק</w:t>
      </w:r>
      <w:r w:rsidR="08E05932">
        <w:rPr>
          <w:rStyle w:val="LatinChar"/>
          <w:rFonts w:cs="FrankRuehl" w:hint="cs"/>
          <w:sz w:val="28"/>
          <w:szCs w:val="28"/>
          <w:rtl/>
          <w:lang w:val="en-GB"/>
        </w:rPr>
        <w:t>י</w:t>
      </w:r>
      <w:r w:rsidR="083A3830" w:rsidRPr="083A3830">
        <w:rPr>
          <w:rStyle w:val="LatinChar"/>
          <w:rFonts w:cs="FrankRuehl"/>
          <w:sz w:val="28"/>
          <w:szCs w:val="28"/>
          <w:rtl/>
          <w:lang w:val="en-GB"/>
        </w:rPr>
        <w:t>ימו וקבלו היהודים ועל זרעם להיות עושים את שני הימים וגו</w:t>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ו</w:t>
      </w:r>
      <w:r w:rsidR="08E05932">
        <w:rPr>
          <w:rStyle w:val="LatinChar"/>
          <w:rFonts w:cs="FrankRuehl" w:hint="cs"/>
          <w:sz w:val="28"/>
          <w:szCs w:val="28"/>
          <w:rtl/>
          <w:lang w:val="en-GB"/>
        </w:rPr>
        <w:t>"</w:t>
      </w:r>
      <w:r w:rsidR="083A3830" w:rsidRPr="083A3830">
        <w:rPr>
          <w:rStyle w:val="LatinChar"/>
          <w:rFonts w:cs="FrankRuehl"/>
          <w:sz w:val="28"/>
          <w:szCs w:val="28"/>
          <w:rtl/>
          <w:lang w:val="en-GB"/>
        </w:rPr>
        <w:t>את שני הימים</w:t>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לא שייך לומר שהם בשושן בלבד</w:t>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כי יום י"ד הוא בשאר מקום</w:t>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ויום ט"ו הוא בשושן</w:t>
      </w:r>
      <w:r w:rsidR="08E05932">
        <w:rPr>
          <w:rStyle w:val="FootnoteReference"/>
          <w:rFonts w:cs="FrankRuehl"/>
          <w:szCs w:val="28"/>
          <w:rtl/>
        </w:rPr>
        <w:footnoteReference w:id="455"/>
      </w:r>
      <w:r w:rsidR="08E05932">
        <w:rPr>
          <w:rStyle w:val="LatinChar"/>
          <w:rFonts w:cs="FrankRuehl" w:hint="cs"/>
          <w:sz w:val="28"/>
          <w:szCs w:val="28"/>
          <w:rtl/>
          <w:lang w:val="en-GB"/>
        </w:rPr>
        <w:t>.</w:t>
      </w:r>
      <w:r w:rsidR="083A3830" w:rsidRPr="083A3830">
        <w:rPr>
          <w:rStyle w:val="LatinChar"/>
          <w:rFonts w:cs="FrankRuehl"/>
          <w:sz w:val="28"/>
          <w:szCs w:val="28"/>
          <w:rtl/>
          <w:lang w:val="en-GB"/>
        </w:rPr>
        <w:t xml:space="preserve"> ונראה לומר</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כי מה שכתיב </w:t>
      </w:r>
      <w:r w:rsidR="08773A51">
        <w:rPr>
          <w:rStyle w:val="LatinChar"/>
          <w:rFonts w:cs="FrankRuehl" w:hint="cs"/>
          <w:sz w:val="28"/>
          <w:szCs w:val="28"/>
          <w:rtl/>
          <w:lang w:val="en-GB"/>
        </w:rPr>
        <w:t>"</w:t>
      </w:r>
      <w:r w:rsidR="083A3830" w:rsidRPr="083A3830">
        <w:rPr>
          <w:rStyle w:val="LatinChar"/>
          <w:rFonts w:cs="FrankRuehl"/>
          <w:sz w:val="28"/>
          <w:szCs w:val="28"/>
          <w:rtl/>
          <w:lang w:val="en-GB"/>
        </w:rPr>
        <w:t>הפורים השנית</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היה אחר שקבעו ימי הפורים בכל העולם</w:t>
      </w:r>
      <w:r w:rsidR="08C4140A">
        <w:rPr>
          <w:rStyle w:val="FootnoteReference"/>
          <w:rFonts w:cs="FrankRuehl"/>
          <w:szCs w:val="28"/>
          <w:rtl/>
        </w:rPr>
        <w:footnoteReference w:id="456"/>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וכתבו לקיים ימי הפורים השנית</w:t>
      </w:r>
      <w:r w:rsidR="08C4140A">
        <w:rPr>
          <w:rStyle w:val="LatinChar"/>
          <w:rFonts w:cs="FrankRuehl" w:hint="cs"/>
          <w:sz w:val="28"/>
          <w:szCs w:val="28"/>
          <w:rtl/>
          <w:lang w:val="en-GB"/>
        </w:rPr>
        <w:t>.</w:t>
      </w:r>
      <w:r w:rsidR="083A3830" w:rsidRPr="083A3830">
        <w:rPr>
          <w:rStyle w:val="LatinChar"/>
          <w:rFonts w:cs="FrankRuehl"/>
          <w:sz w:val="28"/>
          <w:szCs w:val="28"/>
          <w:rtl/>
          <w:lang w:val="en-GB"/>
        </w:rPr>
        <w:t xml:space="preserve"> כלומר</w:t>
      </w:r>
      <w:r w:rsidR="08C91A2C">
        <w:rPr>
          <w:rStyle w:val="LatinChar"/>
          <w:rFonts w:cs="FrankRuehl" w:hint="cs"/>
          <w:sz w:val="28"/>
          <w:szCs w:val="28"/>
          <w:rtl/>
          <w:lang w:val="en-GB"/>
        </w:rPr>
        <w:t>,</w:t>
      </w:r>
      <w:r w:rsidR="083A3830" w:rsidRPr="083A3830">
        <w:rPr>
          <w:rStyle w:val="LatinChar"/>
          <w:rFonts w:cs="FrankRuehl"/>
          <w:sz w:val="28"/>
          <w:szCs w:val="28"/>
          <w:rtl/>
          <w:lang w:val="en-GB"/>
        </w:rPr>
        <w:t xml:space="preserve"> כמו פורים השני שהיה בכל העולם</w:t>
      </w:r>
      <w:r w:rsidR="08B10FE5">
        <w:rPr>
          <w:rStyle w:val="LatinChar"/>
          <w:rFonts w:cs="FrankRuehl" w:hint="cs"/>
          <w:sz w:val="28"/>
          <w:szCs w:val="28"/>
          <w:rtl/>
          <w:lang w:val="en-GB"/>
        </w:rPr>
        <w:t>,</w:t>
      </w:r>
      <w:r w:rsidR="083A3830" w:rsidRPr="083A3830">
        <w:rPr>
          <w:rStyle w:val="LatinChar"/>
          <w:rFonts w:cs="FrankRuehl"/>
          <w:sz w:val="28"/>
          <w:szCs w:val="28"/>
          <w:rtl/>
          <w:lang w:val="en-GB"/>
        </w:rPr>
        <w:t xml:space="preserve"> כך </w:t>
      </w:r>
      <w:r w:rsidR="08B10FE5">
        <w:rPr>
          <w:rStyle w:val="LatinChar"/>
          <w:rFonts w:cs="FrankRuehl" w:hint="cs"/>
          <w:sz w:val="28"/>
          <w:szCs w:val="28"/>
          <w:rtl/>
          <w:lang w:val="en-GB"/>
        </w:rPr>
        <w:t>י</w:t>
      </w:r>
      <w:r w:rsidR="083A3830" w:rsidRPr="083A3830">
        <w:rPr>
          <w:rStyle w:val="LatinChar"/>
          <w:rFonts w:cs="FrankRuehl"/>
          <w:sz w:val="28"/>
          <w:szCs w:val="28"/>
          <w:rtl/>
          <w:lang w:val="en-GB"/>
        </w:rPr>
        <w:t>קיימו</w:t>
      </w:r>
      <w:r w:rsidR="083E0D6A">
        <w:rPr>
          <w:rStyle w:val="LatinChar"/>
          <w:rFonts w:cs="FrankRuehl" w:hint="cs"/>
          <w:sz w:val="28"/>
          <w:szCs w:val="28"/>
          <w:rtl/>
          <w:lang w:val="en-GB"/>
        </w:rPr>
        <w:t>*</w:t>
      </w:r>
      <w:r w:rsidR="083A3830" w:rsidRPr="083A3830">
        <w:rPr>
          <w:rStyle w:val="LatinChar"/>
          <w:rFonts w:cs="FrankRuehl"/>
          <w:sz w:val="28"/>
          <w:szCs w:val="28"/>
          <w:rtl/>
          <w:lang w:val="en-GB"/>
        </w:rPr>
        <w:t xml:space="preserve"> אותו בכל העולם</w:t>
      </w:r>
      <w:r w:rsidR="08C91A2C">
        <w:rPr>
          <w:rStyle w:val="FootnoteReference"/>
          <w:rFonts w:cs="FrankRuehl"/>
          <w:szCs w:val="28"/>
          <w:rtl/>
        </w:rPr>
        <w:footnoteReference w:id="457"/>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ומפני כי בפורים השני קבעו אותו בכל העולם</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ופורים הראשון לא היה בכל העולם</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לכך כתבו שיהיו מקיימין פורים השנית</w:t>
      </w:r>
      <w:r w:rsidR="08AE7392">
        <w:rPr>
          <w:rStyle w:val="FootnoteReference"/>
          <w:rFonts w:cs="FrankRuehl"/>
          <w:szCs w:val="28"/>
          <w:rtl/>
        </w:rPr>
        <w:footnoteReference w:id="458"/>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וא</w:t>
      </w:r>
      <w:r w:rsidR="08773A51">
        <w:rPr>
          <w:rStyle w:val="LatinChar"/>
          <w:rFonts w:cs="FrankRuehl" w:hint="cs"/>
          <w:sz w:val="28"/>
          <w:szCs w:val="28"/>
          <w:rtl/>
          <w:lang w:val="en-GB"/>
        </w:rPr>
        <w:t>ף על גב</w:t>
      </w:r>
      <w:r w:rsidR="083A3830" w:rsidRPr="083A3830">
        <w:rPr>
          <w:rStyle w:val="LatinChar"/>
          <w:rFonts w:cs="FrankRuehl"/>
          <w:sz w:val="28"/>
          <w:szCs w:val="28"/>
          <w:rtl/>
          <w:lang w:val="en-GB"/>
        </w:rPr>
        <w:t xml:space="preserve"> שכבר קבלו הפורים</w:t>
      </w:r>
      <w:r w:rsidR="089577A3">
        <w:rPr>
          <w:rStyle w:val="FootnoteReference"/>
          <w:rFonts w:cs="FrankRuehl"/>
          <w:szCs w:val="28"/>
          <w:rtl/>
        </w:rPr>
        <w:footnoteReference w:id="459"/>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כתב עוד פעם אח</w:t>
      </w:r>
      <w:r w:rsidR="089577A3">
        <w:rPr>
          <w:rStyle w:val="LatinChar"/>
          <w:rFonts w:cs="FrankRuehl" w:hint="cs"/>
          <w:sz w:val="28"/>
          <w:szCs w:val="28"/>
          <w:rtl/>
          <w:lang w:val="en-GB"/>
        </w:rPr>
        <w:t>ר</w:t>
      </w:r>
      <w:r w:rsidR="083A3830" w:rsidRPr="083A3830">
        <w:rPr>
          <w:rStyle w:val="LatinChar"/>
          <w:rFonts w:cs="FrankRuehl"/>
          <w:sz w:val="28"/>
          <w:szCs w:val="28"/>
          <w:rtl/>
          <w:lang w:val="en-GB"/>
        </w:rPr>
        <w:t xml:space="preserve"> לעשות הפורים</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מפני שלא יאמרו כי לא היה הקבלה לדורות רק שיעשו הפורים פעם אחד בשביל הנס שנעשה להם</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אבל לעשות הפורים מידי שנה בשנה </w:t>
      </w:r>
      <w:r w:rsidR="089577A3">
        <w:rPr>
          <w:rStyle w:val="LatinChar"/>
          <w:rFonts w:cs="FrankRuehl" w:hint="cs"/>
          <w:sz w:val="28"/>
          <w:szCs w:val="28"/>
          <w:rtl/>
          <w:lang w:val="en-GB"/>
        </w:rPr>
        <w:t xml:space="preserve">- </w:t>
      </w:r>
      <w:r w:rsidR="083A3830" w:rsidRPr="083A3830">
        <w:rPr>
          <w:rStyle w:val="LatinChar"/>
          <w:rFonts w:cs="FrankRuehl"/>
          <w:sz w:val="28"/>
          <w:szCs w:val="28"/>
          <w:rtl/>
          <w:lang w:val="en-GB"/>
        </w:rPr>
        <w:t>לא</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לכך כתבו כתבים לקיים את פורים השנית שהוקבע בכל העולם</w:t>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ויהיה נעשה לדורות</w:t>
      </w:r>
      <w:r w:rsidR="089C343C">
        <w:rPr>
          <w:rStyle w:val="FootnoteReference"/>
          <w:rFonts w:cs="FrankRuehl"/>
          <w:szCs w:val="28"/>
          <w:rtl/>
        </w:rPr>
        <w:footnoteReference w:id="460"/>
      </w:r>
      <w:r w:rsidR="08773A51">
        <w:rPr>
          <w:rStyle w:val="LatinChar"/>
          <w:rFonts w:cs="FrankRuehl" w:hint="cs"/>
          <w:sz w:val="28"/>
          <w:szCs w:val="28"/>
          <w:rtl/>
          <w:lang w:val="en-GB"/>
        </w:rPr>
        <w:t>.</w:t>
      </w:r>
      <w:r w:rsidR="083A3830" w:rsidRPr="083A3830">
        <w:rPr>
          <w:rStyle w:val="LatinChar"/>
          <w:rFonts w:cs="FrankRuehl"/>
          <w:sz w:val="28"/>
          <w:szCs w:val="28"/>
          <w:rtl/>
          <w:lang w:val="en-GB"/>
        </w:rPr>
        <w:t xml:space="preserve"> </w:t>
      </w:r>
    </w:p>
    <w:p w:rsidR="085550C3" w:rsidRDefault="082B109A" w:rsidP="085550C3">
      <w:pPr>
        <w:jc w:val="both"/>
        <w:rPr>
          <w:rStyle w:val="LatinChar"/>
          <w:rFonts w:cs="FrankRuehl" w:hint="cs"/>
          <w:sz w:val="28"/>
          <w:szCs w:val="28"/>
          <w:rtl/>
          <w:lang w:val="en-GB"/>
        </w:rPr>
      </w:pPr>
      <w:r>
        <w:rPr>
          <w:rStyle w:val="LatinChar"/>
          <w:rtl/>
        </w:rPr>
        <w:t>#</w:t>
      </w:r>
      <w:r w:rsidR="083A3830" w:rsidRPr="089577A3">
        <w:rPr>
          <w:rStyle w:val="Title1"/>
          <w:rtl/>
        </w:rPr>
        <w:t>ויש לפרש</w:t>
      </w:r>
      <w:r w:rsidR="089577A3" w:rsidRPr="089577A3">
        <w:rPr>
          <w:rStyle w:val="LatinChar"/>
          <w:rtl/>
        </w:rPr>
        <w:t>=</w:t>
      </w:r>
      <w:r w:rsidR="083A3830" w:rsidRPr="083A3830">
        <w:rPr>
          <w:rStyle w:val="LatinChar"/>
          <w:rFonts w:cs="FrankRuehl"/>
          <w:sz w:val="28"/>
          <w:szCs w:val="28"/>
          <w:rtl/>
          <w:lang w:val="en-GB"/>
        </w:rPr>
        <w:t xml:space="preserve"> ג</w:t>
      </w:r>
      <w:r w:rsidR="089577A3">
        <w:rPr>
          <w:rStyle w:val="LatinChar"/>
          <w:rFonts w:cs="FrankRuehl" w:hint="cs"/>
          <w:sz w:val="28"/>
          <w:szCs w:val="28"/>
          <w:rtl/>
          <w:lang w:val="en-GB"/>
        </w:rPr>
        <w:t>ם כן,</w:t>
      </w:r>
      <w:r w:rsidR="083A3830" w:rsidRPr="083A3830">
        <w:rPr>
          <w:rStyle w:val="LatinChar"/>
          <w:rFonts w:cs="FrankRuehl"/>
          <w:sz w:val="28"/>
          <w:szCs w:val="28"/>
          <w:rtl/>
          <w:lang w:val="en-GB"/>
        </w:rPr>
        <w:t xml:space="preserve"> כי מה שאמר לפני זה </w:t>
      </w:r>
      <w:r w:rsidR="089C343C" w:rsidRPr="089C343C">
        <w:rPr>
          <w:rStyle w:val="LatinChar"/>
          <w:rFonts w:cs="Dbs-Rashi" w:hint="cs"/>
          <w:szCs w:val="20"/>
          <w:rtl/>
          <w:lang w:val="en-GB"/>
        </w:rPr>
        <w:t>(פסוק כז)</w:t>
      </w:r>
      <w:r w:rsidR="089C343C">
        <w:rPr>
          <w:rStyle w:val="LatinChar"/>
          <w:rFonts w:cs="FrankRuehl" w:hint="cs"/>
          <w:sz w:val="28"/>
          <w:szCs w:val="28"/>
          <w:rtl/>
          <w:lang w:val="en-GB"/>
        </w:rPr>
        <w:t xml:space="preserve"> "</w:t>
      </w:r>
      <w:r w:rsidR="083A3830" w:rsidRPr="083A3830">
        <w:rPr>
          <w:rStyle w:val="LatinChar"/>
          <w:rFonts w:cs="FrankRuehl"/>
          <w:sz w:val="28"/>
          <w:szCs w:val="28"/>
          <w:rtl/>
          <w:lang w:val="en-GB"/>
        </w:rPr>
        <w:t>קי</w:t>
      </w:r>
      <w:r w:rsidR="089C343C">
        <w:rPr>
          <w:rStyle w:val="LatinChar"/>
          <w:rFonts w:cs="FrankRuehl" w:hint="cs"/>
          <w:sz w:val="28"/>
          <w:szCs w:val="28"/>
          <w:rtl/>
          <w:lang w:val="en-GB"/>
        </w:rPr>
        <w:t>י</w:t>
      </w:r>
      <w:r w:rsidR="083A3830" w:rsidRPr="083A3830">
        <w:rPr>
          <w:rStyle w:val="LatinChar"/>
          <w:rFonts w:cs="FrankRuehl"/>
          <w:sz w:val="28"/>
          <w:szCs w:val="28"/>
          <w:rtl/>
          <w:lang w:val="en-GB"/>
        </w:rPr>
        <w:t>מו וקבלו היהודים עליהם ועל זרעם להיות עושים שני הימים וגו</w:t>
      </w:r>
      <w:r w:rsidR="089C343C">
        <w:rPr>
          <w:rStyle w:val="LatinChar"/>
          <w:rFonts w:cs="FrankRuehl" w:hint="cs"/>
          <w:sz w:val="28"/>
          <w:szCs w:val="28"/>
          <w:rtl/>
          <w:lang w:val="en-GB"/>
        </w:rPr>
        <w:t>'",</w:t>
      </w:r>
      <w:r w:rsidR="083A3830" w:rsidRPr="083A3830">
        <w:rPr>
          <w:rStyle w:val="LatinChar"/>
          <w:rFonts w:cs="FrankRuehl"/>
          <w:sz w:val="28"/>
          <w:szCs w:val="28"/>
          <w:rtl/>
          <w:lang w:val="en-GB"/>
        </w:rPr>
        <w:t xml:space="preserve"> היה זה בשנה השנית שקבלו עליהם כל העולם לעשות ימי הפורים</w:t>
      </w:r>
      <w:r w:rsidR="089C343C">
        <w:rPr>
          <w:rStyle w:val="FootnoteReference"/>
          <w:rFonts w:cs="FrankRuehl"/>
          <w:szCs w:val="28"/>
          <w:rtl/>
        </w:rPr>
        <w:footnoteReference w:id="461"/>
      </w:r>
      <w:r w:rsidR="089C343C">
        <w:rPr>
          <w:rStyle w:val="LatinChar"/>
          <w:rFonts w:cs="FrankRuehl" w:hint="cs"/>
          <w:sz w:val="28"/>
          <w:szCs w:val="28"/>
          <w:rtl/>
          <w:lang w:val="en-GB"/>
        </w:rPr>
        <w:t>.</w:t>
      </w:r>
      <w:r w:rsidR="083A3830" w:rsidRPr="083A3830">
        <w:rPr>
          <w:rStyle w:val="LatinChar"/>
          <w:rFonts w:cs="FrankRuehl"/>
          <w:sz w:val="28"/>
          <w:szCs w:val="28"/>
          <w:rtl/>
          <w:lang w:val="en-GB"/>
        </w:rPr>
        <w:t xml:space="preserve"> ומה שכתיב </w:t>
      </w:r>
      <w:r w:rsidR="085550C3">
        <w:rPr>
          <w:rStyle w:val="LatinChar"/>
          <w:rFonts w:cs="FrankRuehl" w:hint="cs"/>
          <w:sz w:val="28"/>
          <w:szCs w:val="28"/>
          <w:rtl/>
          <w:lang w:val="en-GB"/>
        </w:rPr>
        <w:t>"</w:t>
      </w:r>
      <w:r w:rsidR="083A3830" w:rsidRPr="083A3830">
        <w:rPr>
          <w:rStyle w:val="LatinChar"/>
          <w:rFonts w:cs="FrankRuehl"/>
          <w:sz w:val="28"/>
          <w:szCs w:val="28"/>
          <w:rtl/>
          <w:lang w:val="en-GB"/>
        </w:rPr>
        <w:t>ותכתוב אסתר וגו</w:t>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לקיים הפורים השנית</w:t>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מפני שצריך אזהרה בשעת מעשה</w:t>
      </w:r>
      <w:r w:rsidR="085550C3">
        <w:rPr>
          <w:rStyle w:val="FootnoteReference"/>
          <w:rFonts w:cs="FrankRuehl"/>
          <w:szCs w:val="28"/>
          <w:rtl/>
        </w:rPr>
        <w:footnoteReference w:id="462"/>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ולכך כאשר הגיע הזמן של פורים השנית</w:t>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כתבו לקיים פורים השנית</w:t>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והוא אזהרה בשעת מעשה</w:t>
      </w:r>
      <w:r w:rsidR="085550C3">
        <w:rPr>
          <w:rStyle w:val="LatinChar"/>
          <w:rFonts w:cs="FrankRuehl" w:hint="cs"/>
          <w:sz w:val="28"/>
          <w:szCs w:val="28"/>
          <w:rtl/>
          <w:lang w:val="en-GB"/>
        </w:rPr>
        <w:t>,</w:t>
      </w:r>
      <w:r w:rsidR="083A3830" w:rsidRPr="083A3830">
        <w:rPr>
          <w:rStyle w:val="LatinChar"/>
          <w:rFonts w:cs="FrankRuehl"/>
          <w:sz w:val="28"/>
          <w:szCs w:val="28"/>
          <w:rtl/>
          <w:lang w:val="en-GB"/>
        </w:rPr>
        <w:t xml:space="preserve"> כך יראה לפרש</w:t>
      </w:r>
      <w:r w:rsidR="085550C3">
        <w:rPr>
          <w:rStyle w:val="FootnoteReference"/>
          <w:rFonts w:cs="FrankRuehl"/>
          <w:szCs w:val="28"/>
          <w:rtl/>
        </w:rPr>
        <w:footnoteReference w:id="463"/>
      </w:r>
      <w:r w:rsidR="083A3830" w:rsidRPr="083A3830">
        <w:rPr>
          <w:rStyle w:val="LatinChar"/>
          <w:rFonts w:cs="FrankRuehl"/>
          <w:sz w:val="28"/>
          <w:szCs w:val="28"/>
          <w:rtl/>
          <w:lang w:val="en-GB"/>
        </w:rPr>
        <w:t xml:space="preserve">. </w:t>
      </w:r>
    </w:p>
    <w:p w:rsidR="08E973DD" w:rsidRDefault="082B109A" w:rsidP="08DD5EC8">
      <w:pPr>
        <w:jc w:val="both"/>
        <w:rPr>
          <w:rStyle w:val="LatinChar"/>
          <w:rFonts w:cs="FrankRuehl" w:hint="cs"/>
          <w:sz w:val="28"/>
          <w:szCs w:val="28"/>
          <w:rtl/>
          <w:lang w:val="en-GB"/>
        </w:rPr>
      </w:pPr>
      <w:r>
        <w:rPr>
          <w:rStyle w:val="LatinChar"/>
          <w:rtl/>
        </w:rPr>
        <w:t>#</w:t>
      </w:r>
      <w:r w:rsidR="083A3830" w:rsidRPr="08CF5561">
        <w:rPr>
          <w:rStyle w:val="Title1"/>
          <w:rtl/>
        </w:rPr>
        <w:t>ויש לתרץ</w:t>
      </w:r>
      <w:r w:rsidR="08CF5561" w:rsidRPr="08CF5561">
        <w:rPr>
          <w:rStyle w:val="LatinChar"/>
          <w:rtl/>
        </w:rPr>
        <w:t>=</w:t>
      </w:r>
      <w:r w:rsidR="08CF5561" w:rsidRPr="08B14D0B">
        <w:rPr>
          <w:rStyle w:val="FootnoteReference"/>
          <w:rFonts w:cs="FrankRuehl"/>
          <w:sz w:val="28"/>
          <w:szCs w:val="28"/>
          <w:rtl/>
          <w:lang w:val="en-US"/>
        </w:rPr>
        <w:footnoteReference w:id="464"/>
      </w:r>
      <w:r w:rsidR="083A3830" w:rsidRPr="083A3830">
        <w:rPr>
          <w:rStyle w:val="LatinChar"/>
          <w:rFonts w:cs="FrankRuehl"/>
          <w:sz w:val="28"/>
          <w:szCs w:val="28"/>
          <w:rtl/>
          <w:lang w:val="en-GB"/>
        </w:rPr>
        <w:t xml:space="preserve"> כי לכך למעלה כתיב </w:t>
      </w:r>
      <w:r w:rsidR="083A3830" w:rsidRPr="08CF5561">
        <w:rPr>
          <w:rStyle w:val="LatinChar"/>
          <w:rFonts w:cs="Dbs-Rashi"/>
          <w:szCs w:val="20"/>
          <w:rtl/>
          <w:lang w:val="en-GB"/>
        </w:rPr>
        <w:t>(</w:t>
      </w:r>
      <w:r w:rsidR="08CF5561" w:rsidRPr="08CF5561">
        <w:rPr>
          <w:rStyle w:val="LatinChar"/>
          <w:rFonts w:cs="Dbs-Rashi" w:hint="cs"/>
          <w:szCs w:val="20"/>
          <w:rtl/>
          <w:lang w:val="en-GB"/>
        </w:rPr>
        <w:t>פסוק</w:t>
      </w:r>
      <w:r w:rsidR="083A3830" w:rsidRPr="08CF5561">
        <w:rPr>
          <w:rStyle w:val="LatinChar"/>
          <w:rFonts w:cs="Dbs-Rashi"/>
          <w:szCs w:val="20"/>
          <w:rtl/>
          <w:lang w:val="en-GB"/>
        </w:rPr>
        <w:t xml:space="preserve"> כ)</w:t>
      </w:r>
      <w:r w:rsidR="083A3830" w:rsidRPr="083A3830">
        <w:rPr>
          <w:rStyle w:val="LatinChar"/>
          <w:rFonts w:cs="FrankRuehl"/>
          <w:sz w:val="28"/>
          <w:szCs w:val="28"/>
          <w:rtl/>
          <w:lang w:val="en-GB"/>
        </w:rPr>
        <w:t xml:space="preserve"> </w:t>
      </w:r>
      <w:r w:rsidR="08CF5561">
        <w:rPr>
          <w:rStyle w:val="LatinChar"/>
          <w:rFonts w:cs="FrankRuehl" w:hint="cs"/>
          <w:sz w:val="28"/>
          <w:szCs w:val="28"/>
          <w:rtl/>
          <w:lang w:val="en-GB"/>
        </w:rPr>
        <w:t>"</w:t>
      </w:r>
      <w:r w:rsidR="083A3830" w:rsidRPr="083A3830">
        <w:rPr>
          <w:rStyle w:val="LatinChar"/>
          <w:rFonts w:cs="FrankRuehl"/>
          <w:sz w:val="28"/>
          <w:szCs w:val="28"/>
          <w:rtl/>
          <w:lang w:val="en-GB"/>
        </w:rPr>
        <w:t>ויכתוב מרדכי</w:t>
      </w:r>
      <w:r w:rsidR="08CF5561">
        <w:rPr>
          <w:rStyle w:val="LatinChar"/>
          <w:rFonts w:cs="FrankRuehl" w:hint="cs"/>
          <w:sz w:val="28"/>
          <w:szCs w:val="28"/>
          <w:rtl/>
          <w:lang w:val="en-GB"/>
        </w:rPr>
        <w:t>",</w:t>
      </w:r>
      <w:r w:rsidR="083A3830" w:rsidRPr="083A3830">
        <w:rPr>
          <w:rStyle w:val="LatinChar"/>
          <w:rFonts w:cs="FrankRuehl"/>
          <w:sz w:val="28"/>
          <w:szCs w:val="28"/>
          <w:rtl/>
          <w:lang w:val="en-GB"/>
        </w:rPr>
        <w:t xml:space="preserve"> וכאן כתיב </w:t>
      </w:r>
      <w:r w:rsidR="08CF5561">
        <w:rPr>
          <w:rStyle w:val="LatinChar"/>
          <w:rFonts w:cs="FrankRuehl" w:hint="cs"/>
          <w:sz w:val="28"/>
          <w:szCs w:val="28"/>
          <w:rtl/>
          <w:lang w:val="en-GB"/>
        </w:rPr>
        <w:t>"</w:t>
      </w:r>
      <w:r w:rsidR="083A3830" w:rsidRPr="083A3830">
        <w:rPr>
          <w:rStyle w:val="LatinChar"/>
          <w:rFonts w:cs="FrankRuehl"/>
          <w:sz w:val="28"/>
          <w:szCs w:val="28"/>
          <w:rtl/>
          <w:lang w:val="en-GB"/>
        </w:rPr>
        <w:t>ותכתוב אסתר ומרדכי</w:t>
      </w:r>
      <w:r w:rsidR="08CF5561">
        <w:rPr>
          <w:rStyle w:val="LatinChar"/>
          <w:rFonts w:cs="FrankRuehl" w:hint="cs"/>
          <w:sz w:val="28"/>
          <w:szCs w:val="28"/>
          <w:rtl/>
          <w:lang w:val="en-GB"/>
        </w:rPr>
        <w:t>",</w:t>
      </w:r>
      <w:r w:rsidR="083A3830" w:rsidRPr="083A3830">
        <w:rPr>
          <w:rStyle w:val="LatinChar"/>
          <w:rFonts w:cs="FrankRuehl"/>
          <w:sz w:val="28"/>
          <w:szCs w:val="28"/>
          <w:rtl/>
          <w:lang w:val="en-GB"/>
        </w:rPr>
        <w:t xml:space="preserve"> ולמה לא כתיב למעלה </w:t>
      </w:r>
      <w:r w:rsidR="08CF5561">
        <w:rPr>
          <w:rStyle w:val="LatinChar"/>
          <w:rFonts w:cs="FrankRuehl" w:hint="cs"/>
          <w:sz w:val="28"/>
          <w:szCs w:val="28"/>
          <w:rtl/>
          <w:lang w:val="en-GB"/>
        </w:rPr>
        <w:t>"</w:t>
      </w:r>
      <w:r w:rsidR="083A3830" w:rsidRPr="083A3830">
        <w:rPr>
          <w:rStyle w:val="LatinChar"/>
          <w:rFonts w:cs="FrankRuehl"/>
          <w:sz w:val="28"/>
          <w:szCs w:val="28"/>
          <w:rtl/>
          <w:lang w:val="en-GB"/>
        </w:rPr>
        <w:t>ותכתוב אסתר</w:t>
      </w:r>
      <w:r w:rsidR="08CF5561">
        <w:rPr>
          <w:rStyle w:val="LatinChar"/>
          <w:rFonts w:cs="FrankRuehl" w:hint="cs"/>
          <w:sz w:val="28"/>
          <w:szCs w:val="28"/>
          <w:rtl/>
          <w:lang w:val="en-GB"/>
        </w:rPr>
        <w:t>"</w:t>
      </w:r>
      <w:r w:rsidR="08CF5561">
        <w:rPr>
          <w:rStyle w:val="FootnoteReference"/>
          <w:rFonts w:cs="FrankRuehl"/>
          <w:szCs w:val="28"/>
          <w:rtl/>
        </w:rPr>
        <w:footnoteReference w:id="465"/>
      </w:r>
      <w:r w:rsidR="08CF5561">
        <w:rPr>
          <w:rStyle w:val="LatinChar"/>
          <w:rFonts w:cs="FrankRuehl" w:hint="cs"/>
          <w:sz w:val="28"/>
          <w:szCs w:val="28"/>
          <w:rtl/>
          <w:lang w:val="en-GB"/>
        </w:rPr>
        <w:t>.</w:t>
      </w:r>
      <w:r w:rsidR="083A3830" w:rsidRPr="083A3830">
        <w:rPr>
          <w:rStyle w:val="LatinChar"/>
          <w:rFonts w:cs="FrankRuehl"/>
          <w:sz w:val="28"/>
          <w:szCs w:val="28"/>
          <w:rtl/>
          <w:lang w:val="en-GB"/>
        </w:rPr>
        <w:t xml:space="preserve"> אבל דבר זה מפני למעלה פירושו כי מרדכי היה בסנהדרין</w:t>
      </w:r>
      <w:r w:rsidR="08FC59A3">
        <w:rPr>
          <w:rStyle w:val="FootnoteReference"/>
          <w:rFonts w:cs="FrankRuehl"/>
          <w:szCs w:val="28"/>
          <w:rtl/>
        </w:rPr>
        <w:footnoteReference w:id="466"/>
      </w:r>
      <w:r w:rsidR="08830C10">
        <w:rPr>
          <w:rStyle w:val="LatinChar"/>
          <w:rFonts w:cs="FrankRuehl" w:hint="cs"/>
          <w:sz w:val="28"/>
          <w:szCs w:val="28"/>
          <w:rtl/>
          <w:lang w:val="en-GB"/>
        </w:rPr>
        <w:t>,</w:t>
      </w:r>
      <w:r w:rsidR="083A3830" w:rsidRPr="083A3830">
        <w:rPr>
          <w:rStyle w:val="LatinChar"/>
          <w:rFonts w:cs="FrankRuehl"/>
          <w:sz w:val="28"/>
          <w:szCs w:val="28"/>
          <w:rtl/>
          <w:lang w:val="en-GB"/>
        </w:rPr>
        <w:t xml:space="preserve"> והסנהדרין הם קובעים</w:t>
      </w:r>
      <w:r w:rsidR="08830C10">
        <w:rPr>
          <w:rStyle w:val="LatinChar"/>
          <w:rFonts w:cs="FrankRuehl" w:hint="cs"/>
          <w:sz w:val="28"/>
          <w:szCs w:val="28"/>
          <w:rtl/>
          <w:lang w:val="en-GB"/>
        </w:rPr>
        <w:t>,</w:t>
      </w:r>
      <w:r w:rsidR="083A3830" w:rsidRPr="083A3830">
        <w:rPr>
          <w:rStyle w:val="LatinChar"/>
          <w:rFonts w:cs="FrankRuehl"/>
          <w:sz w:val="28"/>
          <w:szCs w:val="28"/>
          <w:rtl/>
          <w:lang w:val="en-GB"/>
        </w:rPr>
        <w:t xml:space="preserve"> שהם ב</w:t>
      </w:r>
      <w:r w:rsidR="08830C10">
        <w:rPr>
          <w:rStyle w:val="LatinChar"/>
          <w:rFonts w:cs="FrankRuehl" w:hint="cs"/>
          <w:sz w:val="28"/>
          <w:szCs w:val="28"/>
          <w:rtl/>
          <w:lang w:val="en-GB"/>
        </w:rPr>
        <w:t>ית דין</w:t>
      </w:r>
      <w:r w:rsidR="088A4ABC">
        <w:rPr>
          <w:rStyle w:val="FootnoteReference"/>
          <w:rFonts w:cs="FrankRuehl"/>
          <w:szCs w:val="28"/>
          <w:rtl/>
        </w:rPr>
        <w:footnoteReference w:id="467"/>
      </w:r>
      <w:r w:rsidR="08830C10">
        <w:rPr>
          <w:rStyle w:val="LatinChar"/>
          <w:rFonts w:cs="FrankRuehl" w:hint="cs"/>
          <w:sz w:val="28"/>
          <w:szCs w:val="28"/>
          <w:rtl/>
          <w:lang w:val="en-GB"/>
        </w:rPr>
        <w:t>.</w:t>
      </w:r>
      <w:r w:rsidR="083A3830" w:rsidRPr="083A3830">
        <w:rPr>
          <w:rStyle w:val="LatinChar"/>
          <w:rFonts w:cs="FrankRuehl"/>
          <w:sz w:val="28"/>
          <w:szCs w:val="28"/>
          <w:rtl/>
          <w:lang w:val="en-GB"/>
        </w:rPr>
        <w:t xml:space="preserve"> ולכך כתיב מרדכי בלבד</w:t>
      </w:r>
      <w:r w:rsidR="08830C10">
        <w:rPr>
          <w:rStyle w:val="LatinChar"/>
          <w:rFonts w:cs="FrankRuehl" w:hint="cs"/>
          <w:sz w:val="28"/>
          <w:szCs w:val="28"/>
          <w:rtl/>
          <w:lang w:val="en-GB"/>
        </w:rPr>
        <w:t>,</w:t>
      </w:r>
      <w:r w:rsidR="083A3830" w:rsidRPr="083A3830">
        <w:rPr>
          <w:rStyle w:val="LatinChar"/>
          <w:rFonts w:cs="FrankRuehl"/>
          <w:sz w:val="28"/>
          <w:szCs w:val="28"/>
          <w:rtl/>
          <w:lang w:val="en-GB"/>
        </w:rPr>
        <w:t xml:space="preserve"> שהוא</w:t>
      </w:r>
      <w:r w:rsidR="08830C10">
        <w:rPr>
          <w:rStyle w:val="LatinChar"/>
          <w:rFonts w:cs="FrankRuehl" w:hint="cs"/>
          <w:sz w:val="28"/>
          <w:szCs w:val="28"/>
          <w:rtl/>
          <w:lang w:val="en-GB"/>
        </w:rPr>
        <w:t xml:space="preserve"> ראש בסנהדרין</w:t>
      </w:r>
      <w:r w:rsidR="08FA266D">
        <w:rPr>
          <w:rStyle w:val="FootnoteReference"/>
          <w:rFonts w:cs="FrankRuehl"/>
          <w:szCs w:val="28"/>
          <w:rtl/>
        </w:rPr>
        <w:footnoteReference w:id="468"/>
      </w:r>
      <w:r w:rsidR="08830C10">
        <w:rPr>
          <w:rStyle w:val="LatinChar"/>
          <w:rFonts w:cs="FrankRuehl" w:hint="cs"/>
          <w:sz w:val="28"/>
          <w:szCs w:val="28"/>
          <w:rtl/>
          <w:lang w:val="en-GB"/>
        </w:rPr>
        <w:t>,</w:t>
      </w:r>
      <w:r w:rsidR="083C0D4A">
        <w:rPr>
          <w:rStyle w:val="LatinChar"/>
          <w:rFonts w:cs="FrankRuehl" w:hint="cs"/>
          <w:sz w:val="28"/>
          <w:szCs w:val="28"/>
          <w:rtl/>
          <w:lang w:val="en-GB"/>
        </w:rPr>
        <w:t xml:space="preserve"> ואין אשה בבית דין</w:t>
      </w:r>
      <w:r w:rsidR="08F4499E">
        <w:rPr>
          <w:rStyle w:val="FootnoteReference"/>
          <w:rFonts w:cs="FrankRuehl"/>
          <w:szCs w:val="28"/>
          <w:rtl/>
        </w:rPr>
        <w:footnoteReference w:id="469"/>
      </w:r>
      <w:r w:rsidR="083C0D4A">
        <w:rPr>
          <w:rStyle w:val="LatinChar"/>
          <w:rFonts w:cs="FrankRuehl" w:hint="cs"/>
          <w:sz w:val="28"/>
          <w:szCs w:val="28"/>
          <w:rtl/>
          <w:lang w:val="en-GB"/>
        </w:rPr>
        <w:t>, אף על גב שעליה רוח הקודש</w:t>
      </w:r>
      <w:r w:rsidR="08F4499E">
        <w:rPr>
          <w:rStyle w:val="FootnoteReference"/>
          <w:rFonts w:cs="FrankRuehl"/>
          <w:szCs w:val="28"/>
          <w:rtl/>
        </w:rPr>
        <w:footnoteReference w:id="470"/>
      </w:r>
      <w:r w:rsidR="083C0D4A">
        <w:rPr>
          <w:rStyle w:val="LatinChar"/>
          <w:rFonts w:cs="FrankRuehl" w:hint="cs"/>
          <w:sz w:val="28"/>
          <w:szCs w:val="28"/>
          <w:rtl/>
          <w:lang w:val="en-GB"/>
        </w:rPr>
        <w:t>, אין אשה בבית דין.</w:t>
      </w:r>
      <w:r w:rsidR="08830C10">
        <w:rPr>
          <w:rStyle w:val="LatinChar"/>
          <w:rFonts w:cs="FrankRuehl" w:hint="cs"/>
          <w:sz w:val="28"/>
          <w:szCs w:val="28"/>
          <w:rtl/>
          <w:lang w:val="en-GB"/>
        </w:rPr>
        <w:t xml:space="preserve"> </w:t>
      </w:r>
      <w:r w:rsidR="08E973DD">
        <w:rPr>
          <w:rStyle w:val="LatinChar"/>
          <w:rFonts w:cs="FrankRuehl" w:hint="cs"/>
          <w:sz w:val="28"/>
          <w:szCs w:val="28"/>
          <w:rtl/>
          <w:lang w:val="en-GB"/>
        </w:rPr>
        <w:t xml:space="preserve">אבל כאן שלא היה רק להחזיק </w:t>
      </w:r>
      <w:r w:rsidR="08E973DD" w:rsidRPr="08E973DD">
        <w:rPr>
          <w:rStyle w:val="LatinChar"/>
          <w:rFonts w:cs="FrankRuehl"/>
          <w:sz w:val="28"/>
          <w:szCs w:val="28"/>
          <w:rtl/>
          <w:lang w:val="en-GB"/>
        </w:rPr>
        <w:t>בשעת מעשה שיקיימו את אשר קבעו סנהדרין</w:t>
      </w:r>
      <w:r w:rsidR="08E973DD">
        <w:rPr>
          <w:rStyle w:val="LatinChar"/>
          <w:rFonts w:cs="FrankRuehl" w:hint="cs"/>
          <w:sz w:val="28"/>
          <w:szCs w:val="28"/>
          <w:rtl/>
          <w:lang w:val="en-GB"/>
        </w:rPr>
        <w:t>,</w:t>
      </w:r>
      <w:r w:rsidR="08E973DD" w:rsidRPr="08E973DD">
        <w:rPr>
          <w:rStyle w:val="LatinChar"/>
          <w:rFonts w:cs="FrankRuehl"/>
          <w:sz w:val="28"/>
          <w:szCs w:val="28"/>
          <w:rtl/>
          <w:lang w:val="en-GB"/>
        </w:rPr>
        <w:t xml:space="preserve"> לדבר זה אסתר יותר</w:t>
      </w:r>
      <w:r w:rsidR="08E973DD">
        <w:rPr>
          <w:rStyle w:val="LatinChar"/>
          <w:rFonts w:cs="FrankRuehl" w:hint="cs"/>
          <w:sz w:val="28"/>
          <w:szCs w:val="28"/>
          <w:rtl/>
          <w:lang w:val="en-GB"/>
        </w:rPr>
        <w:t>,</w:t>
      </w:r>
      <w:r w:rsidR="08E973DD" w:rsidRPr="08E973DD">
        <w:rPr>
          <w:rStyle w:val="LatinChar"/>
          <w:rFonts w:cs="FrankRuehl"/>
          <w:sz w:val="28"/>
          <w:szCs w:val="28"/>
          <w:rtl/>
          <w:lang w:val="en-GB"/>
        </w:rPr>
        <w:t xml:space="preserve"> שיראים מן המלכה ביותר</w:t>
      </w:r>
      <w:r w:rsidR="08DD5EC8">
        <w:rPr>
          <w:rStyle w:val="FootnoteReference"/>
          <w:rFonts w:cs="FrankRuehl"/>
          <w:szCs w:val="28"/>
          <w:rtl/>
        </w:rPr>
        <w:footnoteReference w:id="471"/>
      </w:r>
      <w:r w:rsidR="08E973DD">
        <w:rPr>
          <w:rStyle w:val="LatinChar"/>
          <w:rFonts w:cs="FrankRuehl" w:hint="cs"/>
          <w:sz w:val="28"/>
          <w:szCs w:val="28"/>
          <w:rtl/>
          <w:lang w:val="en-GB"/>
        </w:rPr>
        <w:t>,</w:t>
      </w:r>
      <w:r w:rsidR="08E973DD" w:rsidRPr="08E973DD">
        <w:rPr>
          <w:rStyle w:val="LatinChar"/>
          <w:rFonts w:cs="FrankRuehl"/>
          <w:sz w:val="28"/>
          <w:szCs w:val="28"/>
          <w:rtl/>
          <w:lang w:val="en-GB"/>
        </w:rPr>
        <w:t xml:space="preserve"> כך נראה נכון</w:t>
      </w:r>
      <w:r w:rsidR="087229CB">
        <w:rPr>
          <w:rStyle w:val="FootnoteReference"/>
          <w:rFonts w:cs="FrankRuehl"/>
          <w:szCs w:val="28"/>
          <w:rtl/>
        </w:rPr>
        <w:footnoteReference w:id="472"/>
      </w:r>
      <w:r w:rsidR="08E973DD" w:rsidRPr="08E973DD">
        <w:rPr>
          <w:rStyle w:val="LatinChar"/>
          <w:rFonts w:cs="FrankRuehl"/>
          <w:sz w:val="28"/>
          <w:szCs w:val="28"/>
          <w:rtl/>
          <w:lang w:val="en-GB"/>
        </w:rPr>
        <w:t>.</w:t>
      </w:r>
      <w:r w:rsidR="08DD5EC8">
        <w:rPr>
          <w:rStyle w:val="LatinChar"/>
          <w:rFonts w:cs="FrankRuehl" w:hint="cs"/>
          <w:sz w:val="28"/>
          <w:szCs w:val="28"/>
          <w:rtl/>
          <w:lang w:val="en-GB"/>
        </w:rPr>
        <w:t xml:space="preserve"> </w:t>
      </w:r>
      <w:r w:rsidR="08E973DD" w:rsidRPr="08E973DD">
        <w:rPr>
          <w:rStyle w:val="LatinChar"/>
          <w:rFonts w:cs="FrankRuehl"/>
          <w:sz w:val="28"/>
          <w:szCs w:val="28"/>
          <w:rtl/>
          <w:lang w:val="en-GB"/>
        </w:rPr>
        <w:t xml:space="preserve"> </w:t>
      </w:r>
    </w:p>
    <w:p w:rsidR="0860745D" w:rsidRDefault="082B109A" w:rsidP="083444C9">
      <w:pPr>
        <w:jc w:val="both"/>
        <w:rPr>
          <w:rStyle w:val="LatinChar"/>
          <w:rFonts w:cs="FrankRuehl" w:hint="cs"/>
          <w:sz w:val="28"/>
          <w:szCs w:val="28"/>
          <w:rtl/>
          <w:lang w:val="en-GB"/>
        </w:rPr>
      </w:pPr>
      <w:r>
        <w:rPr>
          <w:rStyle w:val="LatinChar"/>
          <w:rtl/>
        </w:rPr>
        <w:t>#</w:t>
      </w:r>
      <w:r w:rsidR="08DD5EC8" w:rsidRPr="08DD5EC8">
        <w:rPr>
          <w:rStyle w:val="Title1"/>
          <w:rFonts w:hint="cs"/>
          <w:rtl/>
        </w:rPr>
        <w:t>"</w:t>
      </w:r>
      <w:r w:rsidR="08E973DD" w:rsidRPr="08DD5EC8">
        <w:rPr>
          <w:rStyle w:val="Title1"/>
          <w:rtl/>
        </w:rPr>
        <w:t>דברי שלום ואמת</w:t>
      </w:r>
      <w:r w:rsidR="08DD5EC8" w:rsidRPr="08DD5EC8">
        <w:rPr>
          <w:rStyle w:val="Title1"/>
          <w:rFonts w:hint="cs"/>
          <w:rtl/>
        </w:rPr>
        <w:t>"</w:t>
      </w:r>
      <w:r w:rsidR="08DD5EC8" w:rsidRPr="08DD5EC8">
        <w:rPr>
          <w:rStyle w:val="LatinChar"/>
          <w:rtl/>
        </w:rPr>
        <w:t>=</w:t>
      </w:r>
      <w:r w:rsidR="08E973DD" w:rsidRPr="08E973DD">
        <w:rPr>
          <w:rStyle w:val="LatinChar"/>
          <w:rFonts w:cs="FrankRuehl"/>
          <w:sz w:val="28"/>
          <w:szCs w:val="28"/>
          <w:rtl/>
          <w:lang w:val="en-GB"/>
        </w:rPr>
        <w:t xml:space="preserve"> </w:t>
      </w:r>
      <w:r w:rsidR="08E973DD" w:rsidRPr="08DD5EC8">
        <w:rPr>
          <w:rStyle w:val="LatinChar"/>
          <w:rFonts w:cs="Dbs-Rashi"/>
          <w:szCs w:val="20"/>
          <w:rtl/>
          <w:lang w:val="en-GB"/>
        </w:rPr>
        <w:t>(</w:t>
      </w:r>
      <w:r w:rsidR="08DD5EC8" w:rsidRPr="08DD5EC8">
        <w:rPr>
          <w:rStyle w:val="LatinChar"/>
          <w:rFonts w:cs="Dbs-Rashi" w:hint="cs"/>
          <w:szCs w:val="20"/>
          <w:rtl/>
          <w:lang w:val="en-GB"/>
        </w:rPr>
        <w:t>פסוק</w:t>
      </w:r>
      <w:r w:rsidR="08E973DD" w:rsidRPr="08DD5EC8">
        <w:rPr>
          <w:rStyle w:val="LatinChar"/>
          <w:rFonts w:cs="Dbs-Rashi"/>
          <w:szCs w:val="20"/>
          <w:rtl/>
          <w:lang w:val="en-GB"/>
        </w:rPr>
        <w:t xml:space="preserve"> ל)</w:t>
      </w:r>
      <w:r w:rsidR="08DD5EC8">
        <w:rPr>
          <w:rStyle w:val="LatinChar"/>
          <w:rFonts w:cs="FrankRuehl" w:hint="cs"/>
          <w:sz w:val="28"/>
          <w:szCs w:val="28"/>
          <w:rtl/>
          <w:lang w:val="en-GB"/>
        </w:rPr>
        <w:t>.</w:t>
      </w:r>
      <w:r w:rsidR="08E973DD" w:rsidRPr="08E973DD">
        <w:rPr>
          <w:rStyle w:val="LatinChar"/>
          <w:rFonts w:cs="FrankRuehl"/>
          <w:sz w:val="28"/>
          <w:szCs w:val="28"/>
          <w:rtl/>
          <w:lang w:val="en-GB"/>
        </w:rPr>
        <w:t xml:space="preserve"> פירוש</w:t>
      </w:r>
      <w:r w:rsidR="08F64122">
        <w:rPr>
          <w:rStyle w:val="LatinChar"/>
          <w:rFonts w:cs="FrankRuehl" w:hint="cs"/>
          <w:sz w:val="28"/>
          <w:szCs w:val="28"/>
          <w:rtl/>
          <w:lang w:val="en-GB"/>
        </w:rPr>
        <w:t xml:space="preserve">ו </w:t>
      </w:r>
      <w:r w:rsidR="08EC66FB">
        <w:rPr>
          <w:rStyle w:val="LatinChar"/>
          <w:rFonts w:cs="FrankRuehl" w:hint="cs"/>
          <w:sz w:val="28"/>
          <w:szCs w:val="28"/>
          <w:rtl/>
          <w:lang w:val="en-GB"/>
        </w:rPr>
        <w:t>"</w:t>
      </w:r>
      <w:r w:rsidR="08E973DD" w:rsidRPr="08E973DD">
        <w:rPr>
          <w:rStyle w:val="LatinChar"/>
          <w:rFonts w:cs="FrankRuehl"/>
          <w:sz w:val="28"/>
          <w:szCs w:val="28"/>
          <w:rtl/>
          <w:lang w:val="en-GB"/>
        </w:rPr>
        <w:t>דברי שלום</w:t>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שהיו מבקש</w:t>
      </w:r>
      <w:r w:rsidR="08EC66FB">
        <w:rPr>
          <w:rStyle w:val="LatinChar"/>
          <w:rFonts w:cs="FrankRuehl" w:hint="cs"/>
          <w:sz w:val="28"/>
          <w:szCs w:val="28"/>
          <w:rtl/>
          <w:lang w:val="en-GB"/>
        </w:rPr>
        <w:t>[ים]</w:t>
      </w:r>
      <w:r w:rsidR="08E973DD" w:rsidRPr="08E973DD">
        <w:rPr>
          <w:rStyle w:val="LatinChar"/>
          <w:rFonts w:cs="FrankRuehl"/>
          <w:sz w:val="28"/>
          <w:szCs w:val="28"/>
          <w:rtl/>
          <w:lang w:val="en-GB"/>
        </w:rPr>
        <w:t xml:space="preserve"> מהם דרך בקשה שיעשו זה</w:t>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וכל בקשה הוא דרך שלום</w:t>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שהרי אין גוזר בכח עליהם</w:t>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שאפשר שיבא מזה מחלוקת</w:t>
      </w:r>
      <w:r w:rsidR="087207A3">
        <w:rPr>
          <w:rStyle w:val="FootnoteReference"/>
          <w:rFonts w:cs="FrankRuehl"/>
          <w:szCs w:val="28"/>
          <w:rtl/>
        </w:rPr>
        <w:footnoteReference w:id="473"/>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אלא היה דרך בקשה</w:t>
      </w:r>
      <w:r w:rsidR="08D64A6C">
        <w:rPr>
          <w:rStyle w:val="FootnoteReference"/>
          <w:rFonts w:cs="FrankRuehl"/>
          <w:szCs w:val="28"/>
          <w:rtl/>
        </w:rPr>
        <w:footnoteReference w:id="474"/>
      </w:r>
      <w:r w:rsidR="08EC66FB">
        <w:rPr>
          <w:rStyle w:val="LatinChar"/>
          <w:rFonts w:cs="FrankRuehl" w:hint="cs"/>
          <w:sz w:val="28"/>
          <w:szCs w:val="28"/>
          <w:rtl/>
          <w:lang w:val="en-GB"/>
        </w:rPr>
        <w:t>.</w:t>
      </w:r>
      <w:r w:rsidR="08E973DD" w:rsidRPr="08E973DD">
        <w:rPr>
          <w:rStyle w:val="LatinChar"/>
          <w:rFonts w:cs="FrankRuehl"/>
          <w:sz w:val="28"/>
          <w:szCs w:val="28"/>
          <w:rtl/>
          <w:lang w:val="en-GB"/>
        </w:rPr>
        <w:t xml:space="preserve"> </w:t>
      </w:r>
      <w:r w:rsidR="085240BD">
        <w:rPr>
          <w:rStyle w:val="LatinChar"/>
          <w:rFonts w:cs="FrankRuehl" w:hint="cs"/>
          <w:sz w:val="28"/>
          <w:szCs w:val="28"/>
          <w:rtl/>
          <w:lang w:val="en-GB"/>
        </w:rPr>
        <w:t>"</w:t>
      </w:r>
      <w:r w:rsidR="08E973DD" w:rsidRPr="08E973DD">
        <w:rPr>
          <w:rStyle w:val="LatinChar"/>
          <w:rFonts w:cs="FrankRuehl"/>
          <w:sz w:val="28"/>
          <w:szCs w:val="28"/>
          <w:rtl/>
          <w:lang w:val="en-GB"/>
        </w:rPr>
        <w:t>ואמת</w:t>
      </w:r>
      <w:r w:rsidR="085240BD">
        <w:rPr>
          <w:rStyle w:val="LatinChar"/>
          <w:rFonts w:cs="FrankRuehl" w:hint="cs"/>
          <w:sz w:val="28"/>
          <w:szCs w:val="28"/>
          <w:rtl/>
          <w:lang w:val="en-GB"/>
        </w:rPr>
        <w:t>",</w:t>
      </w:r>
      <w:r w:rsidR="08E973DD" w:rsidRPr="08E973DD">
        <w:rPr>
          <w:rStyle w:val="LatinChar"/>
          <w:rFonts w:cs="FrankRuehl"/>
          <w:sz w:val="28"/>
          <w:szCs w:val="28"/>
          <w:rtl/>
          <w:lang w:val="en-GB"/>
        </w:rPr>
        <w:t xml:space="preserve"> כלומר שכך ראוי לפי האמת שיהיו מקיימים ימי הפורים</w:t>
      </w:r>
      <w:r w:rsidR="085240BD">
        <w:rPr>
          <w:rStyle w:val="LatinChar"/>
          <w:rFonts w:cs="FrankRuehl" w:hint="cs"/>
          <w:sz w:val="28"/>
          <w:szCs w:val="28"/>
          <w:rtl/>
          <w:lang w:val="en-GB"/>
        </w:rPr>
        <w:t>,</w:t>
      </w:r>
      <w:r w:rsidR="08E973DD" w:rsidRPr="08E973DD">
        <w:rPr>
          <w:rStyle w:val="LatinChar"/>
          <w:rFonts w:cs="FrankRuehl"/>
          <w:sz w:val="28"/>
          <w:szCs w:val="28"/>
          <w:rtl/>
          <w:lang w:val="en-GB"/>
        </w:rPr>
        <w:t xml:space="preserve"> </w:t>
      </w:r>
      <w:r w:rsidR="085240BD">
        <w:rPr>
          <w:rStyle w:val="LatinChar"/>
          <w:rFonts w:cs="FrankRuehl" w:hint="cs"/>
          <w:sz w:val="28"/>
          <w:szCs w:val="28"/>
          <w:rtl/>
          <w:lang w:val="en-GB"/>
        </w:rPr>
        <w:t>"</w:t>
      </w:r>
      <w:r w:rsidR="08E973DD" w:rsidRPr="08E973DD">
        <w:rPr>
          <w:rStyle w:val="LatinChar"/>
          <w:rFonts w:cs="FrankRuehl"/>
          <w:sz w:val="28"/>
          <w:szCs w:val="28"/>
          <w:rtl/>
          <w:lang w:val="en-GB"/>
        </w:rPr>
        <w:t>כאשר קיים עליהם מרדכי ואסתר</w:t>
      </w:r>
      <w:r w:rsidR="085240BD">
        <w:rPr>
          <w:rStyle w:val="LatinChar"/>
          <w:rFonts w:cs="FrankRuehl" w:hint="cs"/>
          <w:sz w:val="28"/>
          <w:szCs w:val="28"/>
          <w:rtl/>
          <w:lang w:val="en-GB"/>
        </w:rPr>
        <w:t xml:space="preserve">" </w:t>
      </w:r>
      <w:r w:rsidR="085240BD" w:rsidRPr="085240BD">
        <w:rPr>
          <w:rStyle w:val="LatinChar"/>
          <w:rFonts w:cs="Dbs-Rashi" w:hint="cs"/>
          <w:szCs w:val="20"/>
          <w:rtl/>
          <w:lang w:val="en-GB"/>
        </w:rPr>
        <w:t>(להלן פסוק לא)</w:t>
      </w:r>
      <w:r w:rsidR="0860745D">
        <w:rPr>
          <w:rStyle w:val="FootnoteReference"/>
          <w:rFonts w:cs="FrankRuehl"/>
          <w:szCs w:val="28"/>
          <w:rtl/>
        </w:rPr>
        <w:footnoteReference w:id="475"/>
      </w:r>
      <w:r w:rsidR="085240BD">
        <w:rPr>
          <w:rStyle w:val="LatinChar"/>
          <w:rFonts w:cs="FrankRuehl" w:hint="cs"/>
          <w:sz w:val="28"/>
          <w:szCs w:val="28"/>
          <w:rtl/>
          <w:lang w:val="en-GB"/>
        </w:rPr>
        <w:t>.</w:t>
      </w:r>
      <w:r w:rsidR="08E973DD" w:rsidRPr="08E973DD">
        <w:rPr>
          <w:rStyle w:val="LatinChar"/>
          <w:rFonts w:cs="FrankRuehl"/>
          <w:sz w:val="28"/>
          <w:szCs w:val="28"/>
          <w:rtl/>
          <w:lang w:val="en-GB"/>
        </w:rPr>
        <w:t xml:space="preserve"> א</w:t>
      </w:r>
      <w:r w:rsidR="0860745D">
        <w:rPr>
          <w:rStyle w:val="LatinChar"/>
          <w:rFonts w:cs="FrankRuehl" w:hint="cs"/>
          <w:sz w:val="28"/>
          <w:szCs w:val="28"/>
          <w:rtl/>
          <w:lang w:val="en-GB"/>
        </w:rPr>
        <w:t>ף על גב</w:t>
      </w:r>
      <w:r w:rsidR="08E973DD" w:rsidRPr="08E973DD">
        <w:rPr>
          <w:rStyle w:val="LatinChar"/>
          <w:rFonts w:cs="FrankRuehl"/>
          <w:sz w:val="28"/>
          <w:szCs w:val="28"/>
          <w:rtl/>
          <w:lang w:val="en-GB"/>
        </w:rPr>
        <w:t xml:space="preserve"> כי מרדכי ואסתר היו יכולים לגזור עליהם בכח לעשות</w:t>
      </w:r>
      <w:r w:rsidR="0860745D">
        <w:rPr>
          <w:rStyle w:val="FootnoteReference"/>
          <w:rFonts w:cs="FrankRuehl"/>
          <w:szCs w:val="28"/>
          <w:rtl/>
        </w:rPr>
        <w:footnoteReference w:id="476"/>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מ</w:t>
      </w:r>
      <w:r w:rsidR="0860745D">
        <w:rPr>
          <w:rStyle w:val="LatinChar"/>
          <w:rFonts w:cs="FrankRuehl" w:hint="cs"/>
          <w:sz w:val="28"/>
          <w:szCs w:val="28"/>
          <w:rtl/>
          <w:lang w:val="en-GB"/>
        </w:rPr>
        <w:t>כל מקום</w:t>
      </w:r>
      <w:r w:rsidR="08E973DD" w:rsidRPr="08E973DD">
        <w:rPr>
          <w:rStyle w:val="LatinChar"/>
          <w:rFonts w:cs="FrankRuehl"/>
          <w:sz w:val="28"/>
          <w:szCs w:val="28"/>
          <w:rtl/>
          <w:lang w:val="en-GB"/>
        </w:rPr>
        <w:t xml:space="preserve"> לא עשו זה</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רק שכתבו עליהם דרך בקשה שכך יעשו</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w:t>
      </w:r>
      <w:r w:rsidR="0860745D">
        <w:rPr>
          <w:rStyle w:val="LatinChar"/>
          <w:rFonts w:cs="FrankRuehl" w:hint="cs"/>
          <w:sz w:val="28"/>
          <w:szCs w:val="28"/>
          <w:rtl/>
          <w:lang w:val="en-GB"/>
        </w:rPr>
        <w:t>"</w:t>
      </w:r>
      <w:r w:rsidR="08E973DD" w:rsidRPr="08E973DD">
        <w:rPr>
          <w:rStyle w:val="LatinChar"/>
          <w:rFonts w:cs="FrankRuehl"/>
          <w:sz w:val="28"/>
          <w:szCs w:val="28"/>
          <w:rtl/>
          <w:lang w:val="en-GB"/>
        </w:rPr>
        <w:t>ואמת</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כי כך הוא האמת</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וכך כתבו להם כי אנו מבקשין מכם לקיים את דברי הפורים</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ואם לא תקיימו דברינו</w:t>
      </w:r>
      <w:r w:rsidR="083444C9">
        <w:rPr>
          <w:rStyle w:val="LatinChar"/>
          <w:rFonts w:cs="FrankRuehl" w:hint="cs"/>
          <w:sz w:val="28"/>
          <w:szCs w:val="28"/>
          <w:rtl/>
          <w:lang w:val="en-GB"/>
        </w:rPr>
        <w:t>,</w:t>
      </w:r>
      <w:r w:rsidR="08E973DD" w:rsidRPr="08E973DD">
        <w:rPr>
          <w:rStyle w:val="LatinChar"/>
          <w:rFonts w:cs="FrankRuehl"/>
          <w:sz w:val="28"/>
          <w:szCs w:val="28"/>
          <w:rtl/>
          <w:lang w:val="en-GB"/>
        </w:rPr>
        <w:t xml:space="preserve"> </w:t>
      </w:r>
      <w:r w:rsidR="083444C9">
        <w:rPr>
          <w:rStyle w:val="LatinChar"/>
          <w:rFonts w:cs="FrankRuehl" w:hint="cs"/>
          <w:sz w:val="28"/>
          <w:szCs w:val="28"/>
          <w:rtl/>
          <w:lang w:val="en-GB"/>
        </w:rPr>
        <w:t>כאילו</w:t>
      </w:r>
      <w:r w:rsidR="083E0D6A">
        <w:rPr>
          <w:rStyle w:val="LatinChar"/>
          <w:rFonts w:cs="FrankRuehl" w:hint="cs"/>
          <w:sz w:val="28"/>
          <w:szCs w:val="28"/>
          <w:rtl/>
          <w:lang w:val="en-GB"/>
        </w:rPr>
        <w:t>*</w:t>
      </w:r>
      <w:r w:rsidR="08E973DD" w:rsidRPr="08E973DD">
        <w:rPr>
          <w:rStyle w:val="LatinChar"/>
          <w:rFonts w:cs="FrankRuehl"/>
          <w:sz w:val="28"/>
          <w:szCs w:val="28"/>
          <w:rtl/>
          <w:lang w:val="en-GB"/>
        </w:rPr>
        <w:t xml:space="preserve"> אין אתם רוצים לשמוע אלינו</w:t>
      </w:r>
      <w:r w:rsidR="083444C9">
        <w:rPr>
          <w:rStyle w:val="FootnoteReference"/>
          <w:rFonts w:cs="FrankRuehl"/>
          <w:szCs w:val="28"/>
          <w:rtl/>
        </w:rPr>
        <w:footnoteReference w:id="477"/>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ואין זה </w:t>
      </w:r>
      <w:r w:rsidR="08A92891">
        <w:rPr>
          <w:rStyle w:val="LatinChar"/>
          <w:rFonts w:cs="FrankRuehl" w:hint="cs"/>
          <w:sz w:val="28"/>
          <w:szCs w:val="28"/>
          <w:rtl/>
          <w:lang w:val="en-GB"/>
        </w:rPr>
        <w:t>"</w:t>
      </w:r>
      <w:r w:rsidR="08E973DD" w:rsidRPr="08E973DD">
        <w:rPr>
          <w:rStyle w:val="LatinChar"/>
          <w:rFonts w:cs="FrankRuehl"/>
          <w:sz w:val="28"/>
          <w:szCs w:val="28"/>
          <w:rtl/>
          <w:lang w:val="en-GB"/>
        </w:rPr>
        <w:t>שלום ואמת</w:t>
      </w:r>
      <w:r w:rsidR="08A92891">
        <w:rPr>
          <w:rStyle w:val="LatinChar"/>
          <w:rFonts w:cs="FrankRuehl" w:hint="cs"/>
          <w:sz w:val="28"/>
          <w:szCs w:val="28"/>
          <w:rtl/>
          <w:lang w:val="en-GB"/>
        </w:rPr>
        <w:t>"</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כי לפי האמת יש לקבל ימי הפורים</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שכך ראוי</w:t>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מאחר שנעשה הנס לישראל</w:t>
      </w:r>
      <w:r w:rsidR="08A92891">
        <w:rPr>
          <w:rStyle w:val="FootnoteReference"/>
          <w:rFonts w:cs="FrankRuehl"/>
          <w:szCs w:val="28"/>
          <w:rtl/>
        </w:rPr>
        <w:footnoteReference w:id="478"/>
      </w:r>
      <w:r w:rsidR="0860745D">
        <w:rPr>
          <w:rStyle w:val="LatinChar"/>
          <w:rFonts w:cs="FrankRuehl" w:hint="cs"/>
          <w:sz w:val="28"/>
          <w:szCs w:val="28"/>
          <w:rtl/>
          <w:lang w:val="en-GB"/>
        </w:rPr>
        <w:t>.</w:t>
      </w:r>
      <w:r w:rsidR="08E973DD" w:rsidRPr="08E973DD">
        <w:rPr>
          <w:rStyle w:val="LatinChar"/>
          <w:rFonts w:cs="FrankRuehl"/>
          <w:sz w:val="28"/>
          <w:szCs w:val="28"/>
          <w:rtl/>
          <w:lang w:val="en-GB"/>
        </w:rPr>
        <w:t xml:space="preserve"> </w:t>
      </w:r>
    </w:p>
    <w:p w:rsidR="08AD5FF3" w:rsidRDefault="082B109A" w:rsidP="0802738C">
      <w:pPr>
        <w:jc w:val="both"/>
        <w:rPr>
          <w:rStyle w:val="LatinChar"/>
          <w:rFonts w:cs="FrankRuehl" w:hint="cs"/>
          <w:sz w:val="28"/>
          <w:szCs w:val="28"/>
          <w:rtl/>
          <w:lang w:val="en-GB"/>
        </w:rPr>
      </w:pPr>
      <w:r>
        <w:rPr>
          <w:rStyle w:val="LatinChar"/>
          <w:rtl/>
        </w:rPr>
        <w:t>#</w:t>
      </w:r>
      <w:r w:rsidR="08E973DD" w:rsidRPr="08CC4C25">
        <w:rPr>
          <w:rStyle w:val="Title1"/>
          <w:rtl/>
        </w:rPr>
        <w:t>ורז"ל</w:t>
      </w:r>
      <w:r w:rsidR="08CC4C25" w:rsidRPr="08CC4C25">
        <w:rPr>
          <w:rStyle w:val="LatinChar"/>
          <w:rtl/>
        </w:rPr>
        <w:t>=</w:t>
      </w:r>
      <w:r w:rsidR="08E973DD" w:rsidRPr="08E973DD">
        <w:rPr>
          <w:rStyle w:val="LatinChar"/>
          <w:rFonts w:cs="FrankRuehl"/>
          <w:sz w:val="28"/>
          <w:szCs w:val="28"/>
          <w:rtl/>
          <w:lang w:val="en-GB"/>
        </w:rPr>
        <w:t xml:space="preserve"> </w:t>
      </w:r>
      <w:r w:rsidR="08E973DD" w:rsidRPr="08CC4C25">
        <w:rPr>
          <w:rStyle w:val="LatinChar"/>
          <w:rFonts w:cs="Dbs-Rashi"/>
          <w:szCs w:val="20"/>
          <w:rtl/>
          <w:lang w:val="en-GB"/>
        </w:rPr>
        <w:t>(מגילה טז</w:t>
      </w:r>
      <w:r w:rsidR="08CC4C25" w:rsidRPr="08CC4C25">
        <w:rPr>
          <w:rStyle w:val="LatinChar"/>
          <w:rFonts w:cs="Dbs-Rashi" w:hint="cs"/>
          <w:szCs w:val="20"/>
          <w:rtl/>
          <w:lang w:val="en-GB"/>
        </w:rPr>
        <w:t>:</w:t>
      </w:r>
      <w:r w:rsidR="08E973DD" w:rsidRPr="08CC4C25">
        <w:rPr>
          <w:rStyle w:val="LatinChar"/>
          <w:rFonts w:cs="Dbs-Rashi"/>
          <w:szCs w:val="20"/>
          <w:rtl/>
          <w:lang w:val="en-GB"/>
        </w:rPr>
        <w:t>)</w:t>
      </w:r>
      <w:r w:rsidR="08E973DD" w:rsidRPr="08E973DD">
        <w:rPr>
          <w:rStyle w:val="LatinChar"/>
          <w:rFonts w:cs="FrankRuehl"/>
          <w:sz w:val="28"/>
          <w:szCs w:val="28"/>
          <w:rtl/>
          <w:lang w:val="en-GB"/>
        </w:rPr>
        <w:t xml:space="preserve"> נראה שהם מפרשים דקאי על המגילה עצמו</w:t>
      </w:r>
      <w:r w:rsidR="08CC4C25">
        <w:rPr>
          <w:rStyle w:val="LatinChar"/>
          <w:rFonts w:cs="FrankRuehl" w:hint="cs"/>
          <w:sz w:val="28"/>
          <w:szCs w:val="28"/>
          <w:rtl/>
          <w:lang w:val="en-GB"/>
        </w:rPr>
        <w:t>,</w:t>
      </w:r>
      <w:r w:rsidR="08E973DD" w:rsidRPr="08E973DD">
        <w:rPr>
          <w:rStyle w:val="LatinChar"/>
          <w:rFonts w:cs="FrankRuehl"/>
          <w:sz w:val="28"/>
          <w:szCs w:val="28"/>
          <w:rtl/>
          <w:lang w:val="en-GB"/>
        </w:rPr>
        <w:t xml:space="preserve"> שהיא שלום ואמת</w:t>
      </w:r>
      <w:r w:rsidR="08CC4C25">
        <w:rPr>
          <w:rStyle w:val="FootnoteReference"/>
          <w:rFonts w:cs="FrankRuehl"/>
          <w:szCs w:val="28"/>
          <w:rtl/>
        </w:rPr>
        <w:footnoteReference w:id="479"/>
      </w:r>
      <w:r w:rsidR="08CC4C25">
        <w:rPr>
          <w:rStyle w:val="LatinChar"/>
          <w:rFonts w:cs="FrankRuehl" w:hint="cs"/>
          <w:sz w:val="28"/>
          <w:szCs w:val="28"/>
          <w:rtl/>
          <w:lang w:val="en-GB"/>
        </w:rPr>
        <w:t>.</w:t>
      </w:r>
      <w:r w:rsidR="08E973DD" w:rsidRPr="08E973DD">
        <w:rPr>
          <w:rStyle w:val="LatinChar"/>
          <w:rFonts w:cs="FrankRuehl"/>
          <w:sz w:val="28"/>
          <w:szCs w:val="28"/>
          <w:rtl/>
          <w:lang w:val="en-GB"/>
        </w:rPr>
        <w:t xml:space="preserve"> וכך פירושו</w:t>
      </w:r>
      <w:r w:rsidR="08C61C71">
        <w:rPr>
          <w:rStyle w:val="FootnoteReference"/>
          <w:rFonts w:cs="FrankRuehl"/>
          <w:szCs w:val="28"/>
          <w:rtl/>
        </w:rPr>
        <w:footnoteReference w:id="480"/>
      </w:r>
      <w:r w:rsidR="08D414BD">
        <w:rPr>
          <w:rStyle w:val="LatinChar"/>
          <w:rFonts w:cs="FrankRuehl" w:hint="cs"/>
          <w:sz w:val="28"/>
          <w:szCs w:val="28"/>
          <w:rtl/>
          <w:lang w:val="en-GB"/>
        </w:rPr>
        <w:t>;</w:t>
      </w:r>
      <w:r w:rsidR="08E973DD" w:rsidRPr="08E973DD">
        <w:rPr>
          <w:rStyle w:val="LatinChar"/>
          <w:rFonts w:cs="FrankRuehl"/>
          <w:sz w:val="28"/>
          <w:szCs w:val="28"/>
          <w:rtl/>
          <w:lang w:val="en-GB"/>
        </w:rPr>
        <w:t xml:space="preserve"> שכתב</w:t>
      </w:r>
      <w:r w:rsidR="0820429A">
        <w:rPr>
          <w:rStyle w:val="LatinChar"/>
          <w:rFonts w:cs="FrankRuehl" w:hint="cs"/>
          <w:sz w:val="28"/>
          <w:szCs w:val="28"/>
          <w:rtl/>
          <w:lang w:val="en-GB"/>
        </w:rPr>
        <w:t>[ו]</w:t>
      </w:r>
      <w:r w:rsidR="08E973DD" w:rsidRPr="08E973DD">
        <w:rPr>
          <w:rStyle w:val="LatinChar"/>
          <w:rFonts w:cs="FrankRuehl"/>
          <w:sz w:val="28"/>
          <w:szCs w:val="28"/>
          <w:rtl/>
          <w:lang w:val="en-GB"/>
        </w:rPr>
        <w:t xml:space="preserve"> עליהם לקבל עליהם מה שכתוב במגילה</w:t>
      </w:r>
      <w:r w:rsidR="08D414BD">
        <w:rPr>
          <w:rStyle w:val="LatinChar"/>
          <w:rFonts w:cs="FrankRuehl" w:hint="cs"/>
          <w:sz w:val="28"/>
          <w:szCs w:val="28"/>
          <w:rtl/>
          <w:lang w:val="en-GB"/>
        </w:rPr>
        <w:t>,</w:t>
      </w:r>
      <w:r w:rsidR="08E973DD" w:rsidRPr="08E973DD">
        <w:rPr>
          <w:rStyle w:val="LatinChar"/>
          <w:rFonts w:cs="FrankRuehl"/>
          <w:sz w:val="28"/>
          <w:szCs w:val="28"/>
          <w:rtl/>
          <w:lang w:val="en-GB"/>
        </w:rPr>
        <w:t xml:space="preserve"> והוא מעשה המן</w:t>
      </w:r>
      <w:r w:rsidR="08D414BD">
        <w:rPr>
          <w:rStyle w:val="LatinChar"/>
          <w:rFonts w:cs="FrankRuehl" w:hint="cs"/>
          <w:sz w:val="28"/>
          <w:szCs w:val="28"/>
          <w:rtl/>
          <w:lang w:val="en-GB"/>
        </w:rPr>
        <w:t>,</w:t>
      </w:r>
      <w:r w:rsidR="08E973DD" w:rsidRPr="08E973DD">
        <w:rPr>
          <w:rStyle w:val="LatinChar"/>
          <w:rFonts w:cs="FrankRuehl"/>
          <w:sz w:val="28"/>
          <w:szCs w:val="28"/>
          <w:rtl/>
          <w:lang w:val="en-GB"/>
        </w:rPr>
        <w:t xml:space="preserve"> שעשה להם הש</w:t>
      </w:r>
      <w:r w:rsidR="08D414BD">
        <w:rPr>
          <w:rStyle w:val="LatinChar"/>
          <w:rFonts w:cs="FrankRuehl" w:hint="cs"/>
          <w:sz w:val="28"/>
          <w:szCs w:val="28"/>
          <w:rtl/>
          <w:lang w:val="en-GB"/>
        </w:rPr>
        <w:t>ם יתברך</w:t>
      </w:r>
      <w:r w:rsidR="08E973DD" w:rsidRPr="08E973DD">
        <w:rPr>
          <w:rStyle w:val="LatinChar"/>
          <w:rFonts w:cs="FrankRuehl"/>
          <w:sz w:val="28"/>
          <w:szCs w:val="28"/>
          <w:rtl/>
          <w:lang w:val="en-GB"/>
        </w:rPr>
        <w:t xml:space="preserve"> שלום מן הצורר</w:t>
      </w:r>
      <w:r w:rsidR="0820429A">
        <w:rPr>
          <w:rStyle w:val="FootnoteReference"/>
          <w:rFonts w:cs="FrankRuehl"/>
          <w:szCs w:val="28"/>
          <w:rtl/>
        </w:rPr>
        <w:footnoteReference w:id="481"/>
      </w:r>
      <w:r w:rsidR="08D414BD">
        <w:rPr>
          <w:rStyle w:val="LatinChar"/>
          <w:rFonts w:cs="FrankRuehl" w:hint="cs"/>
          <w:sz w:val="28"/>
          <w:szCs w:val="28"/>
          <w:rtl/>
          <w:lang w:val="en-GB"/>
        </w:rPr>
        <w:t>.</w:t>
      </w:r>
      <w:r w:rsidR="08E973DD" w:rsidRPr="08E973DD">
        <w:rPr>
          <w:rStyle w:val="LatinChar"/>
          <w:rFonts w:cs="FrankRuehl"/>
          <w:sz w:val="28"/>
          <w:szCs w:val="28"/>
          <w:rtl/>
          <w:lang w:val="en-GB"/>
        </w:rPr>
        <w:t xml:space="preserve"> והשלום הזה הוא שלום של אמת</w:t>
      </w:r>
      <w:r w:rsidR="08D414BD">
        <w:rPr>
          <w:rStyle w:val="LatinChar"/>
          <w:rFonts w:cs="FrankRuehl" w:hint="cs"/>
          <w:sz w:val="28"/>
          <w:szCs w:val="28"/>
          <w:rtl/>
          <w:lang w:val="en-GB"/>
        </w:rPr>
        <w:t>,</w:t>
      </w:r>
      <w:r w:rsidR="08E973DD" w:rsidRPr="08E973DD">
        <w:rPr>
          <w:rStyle w:val="LatinChar"/>
          <w:rFonts w:cs="FrankRuehl"/>
          <w:sz w:val="28"/>
          <w:szCs w:val="28"/>
          <w:rtl/>
          <w:lang w:val="en-GB"/>
        </w:rPr>
        <w:t xml:space="preserve"> שכך ראוי</w:t>
      </w:r>
      <w:r w:rsidR="088E0D72">
        <w:rPr>
          <w:rStyle w:val="LatinChar"/>
          <w:rFonts w:cs="FrankRuehl" w:hint="cs"/>
          <w:sz w:val="28"/>
          <w:szCs w:val="28"/>
          <w:rtl/>
          <w:lang w:val="en-GB"/>
        </w:rPr>
        <w:t>,</w:t>
      </w:r>
      <w:r w:rsidR="08E973DD" w:rsidRPr="08E973DD">
        <w:rPr>
          <w:rStyle w:val="LatinChar"/>
          <w:rFonts w:cs="FrankRuehl"/>
          <w:sz w:val="28"/>
          <w:szCs w:val="28"/>
          <w:rtl/>
          <w:lang w:val="en-GB"/>
        </w:rPr>
        <w:t xml:space="preserve"> שאם לא עשה להם השלום היו ח</w:t>
      </w:r>
      <w:r w:rsidR="088E0D72">
        <w:rPr>
          <w:rStyle w:val="LatinChar"/>
          <w:rFonts w:cs="FrankRuehl" w:hint="cs"/>
          <w:sz w:val="28"/>
          <w:szCs w:val="28"/>
          <w:rtl/>
          <w:lang w:val="en-GB"/>
        </w:rPr>
        <w:t>ס ושלום</w:t>
      </w:r>
      <w:r w:rsidR="08E973DD" w:rsidRPr="08E973DD">
        <w:rPr>
          <w:rStyle w:val="LatinChar"/>
          <w:rFonts w:cs="FrankRuehl"/>
          <w:sz w:val="28"/>
          <w:szCs w:val="28"/>
          <w:rtl/>
          <w:lang w:val="en-GB"/>
        </w:rPr>
        <w:t xml:space="preserve"> ישראל כלים</w:t>
      </w:r>
      <w:r w:rsidR="088E0D72">
        <w:rPr>
          <w:rStyle w:val="LatinChar"/>
          <w:rFonts w:cs="FrankRuehl" w:hint="cs"/>
          <w:sz w:val="28"/>
          <w:szCs w:val="28"/>
          <w:rtl/>
          <w:lang w:val="en-GB"/>
        </w:rPr>
        <w:t>,</w:t>
      </w:r>
      <w:r w:rsidR="08E973DD" w:rsidRPr="08E973DD">
        <w:rPr>
          <w:rStyle w:val="LatinChar"/>
          <w:rFonts w:cs="FrankRuehl"/>
          <w:sz w:val="28"/>
          <w:szCs w:val="28"/>
          <w:rtl/>
          <w:lang w:val="en-GB"/>
        </w:rPr>
        <w:t xml:space="preserve"> וזה יוצא מן האמת לגמרי</w:t>
      </w:r>
      <w:r w:rsidR="08FE7EE3">
        <w:rPr>
          <w:rStyle w:val="FootnoteReference"/>
          <w:rFonts w:cs="FrankRuehl"/>
          <w:szCs w:val="28"/>
          <w:rtl/>
        </w:rPr>
        <w:footnoteReference w:id="482"/>
      </w:r>
      <w:r w:rsidR="088E0D72">
        <w:rPr>
          <w:rStyle w:val="LatinChar"/>
          <w:rFonts w:cs="FrankRuehl" w:hint="cs"/>
          <w:sz w:val="28"/>
          <w:szCs w:val="28"/>
          <w:rtl/>
          <w:lang w:val="en-GB"/>
        </w:rPr>
        <w:t>,</w:t>
      </w:r>
      <w:r w:rsidR="08E973DD" w:rsidRPr="08E973DD">
        <w:rPr>
          <w:rStyle w:val="LatinChar"/>
          <w:rFonts w:cs="FrankRuehl"/>
          <w:sz w:val="28"/>
          <w:szCs w:val="28"/>
          <w:rtl/>
          <w:lang w:val="en-GB"/>
        </w:rPr>
        <w:t xml:space="preserve"> ולכך נקרא </w:t>
      </w:r>
      <w:r w:rsidR="088E0D72">
        <w:rPr>
          <w:rStyle w:val="LatinChar"/>
          <w:rFonts w:cs="FrankRuehl" w:hint="cs"/>
          <w:sz w:val="28"/>
          <w:szCs w:val="28"/>
          <w:rtl/>
          <w:lang w:val="en-GB"/>
        </w:rPr>
        <w:t>"</w:t>
      </w:r>
      <w:r w:rsidR="08E973DD" w:rsidRPr="08E973DD">
        <w:rPr>
          <w:rStyle w:val="LatinChar"/>
          <w:rFonts w:cs="FrankRuehl"/>
          <w:sz w:val="28"/>
          <w:szCs w:val="28"/>
          <w:rtl/>
          <w:lang w:val="en-GB"/>
        </w:rPr>
        <w:t>שלום ואמת</w:t>
      </w:r>
      <w:r w:rsidR="088E0D72">
        <w:rPr>
          <w:rStyle w:val="LatinChar"/>
          <w:rFonts w:cs="FrankRuehl" w:hint="cs"/>
          <w:sz w:val="28"/>
          <w:szCs w:val="28"/>
          <w:rtl/>
          <w:lang w:val="en-GB"/>
        </w:rPr>
        <w:t>".</w:t>
      </w:r>
      <w:r w:rsidR="08E973DD" w:rsidRPr="08E973DD">
        <w:rPr>
          <w:rStyle w:val="LatinChar"/>
          <w:rFonts w:cs="FrankRuehl"/>
          <w:sz w:val="28"/>
          <w:szCs w:val="28"/>
          <w:rtl/>
          <w:lang w:val="en-GB"/>
        </w:rPr>
        <w:t xml:space="preserve"> וכך אמרו במדרש ג</w:t>
      </w:r>
      <w:r w:rsidR="088E0D72">
        <w:rPr>
          <w:rStyle w:val="LatinChar"/>
          <w:rFonts w:cs="FrankRuehl" w:hint="cs"/>
          <w:sz w:val="28"/>
          <w:szCs w:val="28"/>
          <w:rtl/>
          <w:lang w:val="en-GB"/>
        </w:rPr>
        <w:t>ם כן</w:t>
      </w:r>
      <w:r w:rsidR="08E973DD" w:rsidRPr="08E973DD">
        <w:rPr>
          <w:rStyle w:val="LatinChar"/>
          <w:rFonts w:cs="FrankRuehl"/>
          <w:sz w:val="28"/>
          <w:szCs w:val="28"/>
          <w:rtl/>
          <w:lang w:val="en-GB"/>
        </w:rPr>
        <w:t xml:space="preserve"> </w:t>
      </w:r>
      <w:r w:rsidR="08E973DD" w:rsidRPr="089B7C5D">
        <w:rPr>
          <w:rStyle w:val="LatinChar"/>
          <w:rFonts w:cs="Dbs-Rashi"/>
          <w:szCs w:val="20"/>
          <w:rtl/>
          <w:lang w:val="en-GB"/>
        </w:rPr>
        <w:t>(אסת</w:t>
      </w:r>
      <w:r w:rsidR="089B7C5D" w:rsidRPr="089B7C5D">
        <w:rPr>
          <w:rStyle w:val="LatinChar"/>
          <w:rFonts w:cs="Dbs-Rashi" w:hint="cs"/>
          <w:szCs w:val="20"/>
          <w:rtl/>
          <w:lang w:val="en-GB"/>
        </w:rPr>
        <w:t>"</w:t>
      </w:r>
      <w:r w:rsidR="08E973DD" w:rsidRPr="089B7C5D">
        <w:rPr>
          <w:rStyle w:val="LatinChar"/>
          <w:rFonts w:cs="Dbs-Rashi"/>
          <w:szCs w:val="20"/>
          <w:rtl/>
          <w:lang w:val="en-GB"/>
        </w:rPr>
        <w:t>ר ו, ב)</w:t>
      </w:r>
      <w:r w:rsidR="089B7C5D">
        <w:rPr>
          <w:rStyle w:val="FootnoteReference"/>
          <w:rFonts w:cs="FrankRuehl"/>
          <w:szCs w:val="28"/>
          <w:rtl/>
        </w:rPr>
        <w:footnoteReference w:id="483"/>
      </w:r>
      <w:r w:rsidR="0802738C">
        <w:rPr>
          <w:rStyle w:val="LatinChar"/>
          <w:rFonts w:cs="FrankRuehl" w:hint="cs"/>
          <w:sz w:val="28"/>
          <w:szCs w:val="28"/>
          <w:rtl/>
          <w:lang w:val="en-GB"/>
        </w:rPr>
        <w:t>,</w:t>
      </w:r>
      <w:r w:rsidR="08E973DD" w:rsidRPr="08E973DD">
        <w:rPr>
          <w:rStyle w:val="LatinChar"/>
          <w:rFonts w:cs="FrankRuehl"/>
          <w:sz w:val="28"/>
          <w:szCs w:val="28"/>
          <w:rtl/>
          <w:lang w:val="en-GB"/>
        </w:rPr>
        <w:t xml:space="preserve"> משה ל</w:t>
      </w:r>
      <w:r w:rsidR="08FD20E5">
        <w:rPr>
          <w:rStyle w:val="LatinChar"/>
          <w:rFonts w:cs="FrankRuehl" w:hint="cs"/>
          <w:sz w:val="28"/>
          <w:szCs w:val="28"/>
          <w:rtl/>
          <w:lang w:val="en-GB"/>
        </w:rPr>
        <w:t>י</w:t>
      </w:r>
      <w:r w:rsidR="08E973DD" w:rsidRPr="08E973DD">
        <w:rPr>
          <w:rStyle w:val="LatinChar"/>
          <w:rFonts w:cs="FrankRuehl"/>
          <w:sz w:val="28"/>
          <w:szCs w:val="28"/>
          <w:rtl/>
          <w:lang w:val="en-GB"/>
        </w:rPr>
        <w:t>מד תורה לישראל</w:t>
      </w:r>
      <w:r w:rsidR="08FD20E5">
        <w:rPr>
          <w:rStyle w:val="LatinChar"/>
          <w:rFonts w:cs="FrankRuehl" w:hint="cs"/>
          <w:sz w:val="28"/>
          <w:szCs w:val="28"/>
          <w:rtl/>
          <w:lang w:val="en-GB"/>
        </w:rPr>
        <w:t>,</w:t>
      </w:r>
      <w:r w:rsidR="08E973DD" w:rsidRPr="08E973DD">
        <w:rPr>
          <w:rStyle w:val="LatinChar"/>
          <w:rFonts w:cs="FrankRuehl"/>
          <w:sz w:val="28"/>
          <w:szCs w:val="28"/>
          <w:rtl/>
          <w:lang w:val="en-GB"/>
        </w:rPr>
        <w:t xml:space="preserve"> שנאמר </w:t>
      </w:r>
      <w:r w:rsidR="08FD20E5" w:rsidRPr="08FD20E5">
        <w:rPr>
          <w:rStyle w:val="LatinChar"/>
          <w:rFonts w:cs="Dbs-Rashi" w:hint="cs"/>
          <w:szCs w:val="20"/>
          <w:rtl/>
          <w:lang w:val="en-GB"/>
        </w:rPr>
        <w:t>(דברים ד, ה)</w:t>
      </w:r>
      <w:r w:rsidR="08FD20E5">
        <w:rPr>
          <w:rStyle w:val="LatinChar"/>
          <w:rFonts w:cs="FrankRuehl" w:hint="cs"/>
          <w:sz w:val="28"/>
          <w:szCs w:val="28"/>
          <w:rtl/>
          <w:lang w:val="en-GB"/>
        </w:rPr>
        <w:t xml:space="preserve"> "</w:t>
      </w:r>
      <w:r w:rsidR="08E973DD" w:rsidRPr="08E973DD">
        <w:rPr>
          <w:rStyle w:val="LatinChar"/>
          <w:rFonts w:cs="FrankRuehl"/>
          <w:sz w:val="28"/>
          <w:szCs w:val="28"/>
          <w:rtl/>
          <w:lang w:val="en-GB"/>
        </w:rPr>
        <w:t>ראה למדתי אתכם וגו'</w:t>
      </w:r>
      <w:r w:rsidR="08FD20E5">
        <w:rPr>
          <w:rStyle w:val="LatinChar"/>
          <w:rFonts w:cs="FrankRuehl" w:hint="cs"/>
          <w:sz w:val="28"/>
          <w:szCs w:val="28"/>
          <w:rtl/>
          <w:lang w:val="en-GB"/>
        </w:rPr>
        <w:t>"</w:t>
      </w:r>
      <w:r w:rsidR="0802738C">
        <w:rPr>
          <w:rStyle w:val="LatinChar"/>
          <w:rFonts w:cs="FrankRuehl" w:hint="cs"/>
          <w:sz w:val="28"/>
          <w:szCs w:val="28"/>
          <w:rtl/>
          <w:lang w:val="en-GB"/>
        </w:rPr>
        <w:t>.</w:t>
      </w:r>
      <w:r w:rsidR="08E973DD" w:rsidRPr="08E973DD">
        <w:rPr>
          <w:rStyle w:val="LatinChar"/>
          <w:rFonts w:cs="FrankRuehl"/>
          <w:sz w:val="28"/>
          <w:szCs w:val="28"/>
          <w:rtl/>
          <w:lang w:val="en-GB"/>
        </w:rPr>
        <w:t xml:space="preserve"> אף מרדכי ל</w:t>
      </w:r>
      <w:r w:rsidR="08FD20E5">
        <w:rPr>
          <w:rStyle w:val="LatinChar"/>
          <w:rFonts w:cs="FrankRuehl" w:hint="cs"/>
          <w:sz w:val="28"/>
          <w:szCs w:val="28"/>
          <w:rtl/>
          <w:lang w:val="en-GB"/>
        </w:rPr>
        <w:t>י</w:t>
      </w:r>
      <w:r w:rsidR="08E973DD" w:rsidRPr="08E973DD">
        <w:rPr>
          <w:rStyle w:val="LatinChar"/>
          <w:rFonts w:cs="FrankRuehl"/>
          <w:sz w:val="28"/>
          <w:szCs w:val="28"/>
          <w:rtl/>
          <w:lang w:val="en-GB"/>
        </w:rPr>
        <w:t>מד תורה לישראל</w:t>
      </w:r>
      <w:r w:rsidR="08FD20E5">
        <w:rPr>
          <w:rStyle w:val="LatinChar"/>
          <w:rFonts w:cs="FrankRuehl" w:hint="cs"/>
          <w:sz w:val="28"/>
          <w:szCs w:val="28"/>
          <w:rtl/>
          <w:lang w:val="en-GB"/>
        </w:rPr>
        <w:t>,</w:t>
      </w:r>
      <w:r w:rsidR="08E973DD" w:rsidRPr="08E973DD">
        <w:rPr>
          <w:rStyle w:val="LatinChar"/>
          <w:rFonts w:cs="FrankRuehl"/>
          <w:sz w:val="28"/>
          <w:szCs w:val="28"/>
          <w:rtl/>
          <w:lang w:val="en-GB"/>
        </w:rPr>
        <w:t xml:space="preserve"> דכתיב </w:t>
      </w:r>
      <w:r w:rsidR="08FD20E5">
        <w:rPr>
          <w:rStyle w:val="LatinChar"/>
          <w:rFonts w:cs="FrankRuehl" w:hint="cs"/>
          <w:sz w:val="28"/>
          <w:szCs w:val="28"/>
          <w:rtl/>
          <w:lang w:val="en-GB"/>
        </w:rPr>
        <w:t>"</w:t>
      </w:r>
      <w:r w:rsidR="08E973DD" w:rsidRPr="08E973DD">
        <w:rPr>
          <w:rStyle w:val="LatinChar"/>
          <w:rFonts w:cs="FrankRuehl"/>
          <w:sz w:val="28"/>
          <w:szCs w:val="28"/>
          <w:rtl/>
          <w:lang w:val="en-GB"/>
        </w:rPr>
        <w:t>דברי שלום ואמת</w:t>
      </w:r>
      <w:r w:rsidR="08FD20E5">
        <w:rPr>
          <w:rStyle w:val="LatinChar"/>
          <w:rFonts w:cs="FrankRuehl" w:hint="cs"/>
          <w:sz w:val="28"/>
          <w:szCs w:val="28"/>
          <w:rtl/>
          <w:lang w:val="en-GB"/>
        </w:rPr>
        <w:t>",</w:t>
      </w:r>
      <w:r w:rsidR="08E973DD" w:rsidRPr="08E973DD">
        <w:rPr>
          <w:rStyle w:val="LatinChar"/>
          <w:rFonts w:cs="FrankRuehl"/>
          <w:sz w:val="28"/>
          <w:szCs w:val="28"/>
          <w:rtl/>
          <w:lang w:val="en-GB"/>
        </w:rPr>
        <w:t xml:space="preserve"> וכתיב </w:t>
      </w:r>
      <w:r w:rsidR="08E973DD" w:rsidRPr="08FD20E5">
        <w:rPr>
          <w:rStyle w:val="LatinChar"/>
          <w:rFonts w:cs="Dbs-Rashi"/>
          <w:szCs w:val="20"/>
          <w:rtl/>
          <w:lang w:val="en-GB"/>
        </w:rPr>
        <w:t>(משלי כג, כג)</w:t>
      </w:r>
      <w:r w:rsidR="08E973DD" w:rsidRPr="08E973DD">
        <w:rPr>
          <w:rStyle w:val="LatinChar"/>
          <w:rFonts w:cs="FrankRuehl"/>
          <w:sz w:val="28"/>
          <w:szCs w:val="28"/>
          <w:rtl/>
          <w:lang w:val="en-GB"/>
        </w:rPr>
        <w:t xml:space="preserve"> </w:t>
      </w:r>
      <w:r w:rsidR="08FD20E5">
        <w:rPr>
          <w:rStyle w:val="LatinChar"/>
          <w:rFonts w:cs="FrankRuehl" w:hint="cs"/>
          <w:sz w:val="28"/>
          <w:szCs w:val="28"/>
          <w:rtl/>
          <w:lang w:val="en-GB"/>
        </w:rPr>
        <w:t>"</w:t>
      </w:r>
      <w:r w:rsidR="08E973DD" w:rsidRPr="08E973DD">
        <w:rPr>
          <w:rStyle w:val="LatinChar"/>
          <w:rFonts w:cs="FrankRuehl"/>
          <w:sz w:val="28"/>
          <w:szCs w:val="28"/>
          <w:rtl/>
          <w:lang w:val="en-GB"/>
        </w:rPr>
        <w:t>ואמת קנה ואל תמכור</w:t>
      </w:r>
      <w:r w:rsidR="08FD20E5">
        <w:rPr>
          <w:rStyle w:val="LatinChar"/>
          <w:rFonts w:cs="FrankRuehl" w:hint="cs"/>
          <w:sz w:val="28"/>
          <w:szCs w:val="28"/>
          <w:rtl/>
          <w:lang w:val="en-GB"/>
        </w:rPr>
        <w:t>"</w:t>
      </w:r>
      <w:r w:rsidR="0802738C">
        <w:rPr>
          <w:rStyle w:val="FootnoteReference"/>
          <w:rFonts w:cs="FrankRuehl"/>
          <w:szCs w:val="28"/>
          <w:rtl/>
        </w:rPr>
        <w:footnoteReference w:id="484"/>
      </w:r>
      <w:r w:rsidR="08FD20E5">
        <w:rPr>
          <w:rStyle w:val="LatinChar"/>
          <w:rFonts w:cs="FrankRuehl" w:hint="cs"/>
          <w:sz w:val="28"/>
          <w:szCs w:val="28"/>
          <w:rtl/>
          <w:lang w:val="en-GB"/>
        </w:rPr>
        <w:t>,</w:t>
      </w:r>
      <w:r w:rsidR="08E973DD" w:rsidRPr="08E973DD">
        <w:rPr>
          <w:rStyle w:val="LatinChar"/>
          <w:rFonts w:cs="FrankRuehl"/>
          <w:sz w:val="28"/>
          <w:szCs w:val="28"/>
          <w:rtl/>
          <w:lang w:val="en-GB"/>
        </w:rPr>
        <w:t xml:space="preserve"> ע</w:t>
      </w:r>
      <w:r w:rsidR="08FD20E5">
        <w:rPr>
          <w:rStyle w:val="LatinChar"/>
          <w:rFonts w:cs="FrankRuehl" w:hint="cs"/>
          <w:sz w:val="28"/>
          <w:szCs w:val="28"/>
          <w:rtl/>
          <w:lang w:val="en-GB"/>
        </w:rPr>
        <w:t>ד כאן.</w:t>
      </w:r>
      <w:r w:rsidR="08E973DD" w:rsidRPr="08E973DD">
        <w:rPr>
          <w:rStyle w:val="LatinChar"/>
          <w:rFonts w:cs="FrankRuehl"/>
          <w:sz w:val="28"/>
          <w:szCs w:val="28"/>
          <w:rtl/>
          <w:lang w:val="en-GB"/>
        </w:rPr>
        <w:t xml:space="preserve"> </w:t>
      </w:r>
    </w:p>
    <w:p w:rsidR="086E2D78" w:rsidRDefault="082B109A" w:rsidP="086E2D78">
      <w:pPr>
        <w:jc w:val="both"/>
        <w:rPr>
          <w:rStyle w:val="LatinChar"/>
          <w:rFonts w:cs="FrankRuehl" w:hint="cs"/>
          <w:sz w:val="28"/>
          <w:szCs w:val="28"/>
          <w:rtl/>
          <w:lang w:val="en-GB"/>
        </w:rPr>
      </w:pPr>
      <w:r>
        <w:rPr>
          <w:rStyle w:val="LatinChar"/>
          <w:rtl/>
        </w:rPr>
        <w:t>#</w:t>
      </w:r>
      <w:r w:rsidR="08E973DD" w:rsidRPr="08086FD9">
        <w:rPr>
          <w:rStyle w:val="Title1"/>
          <w:rtl/>
        </w:rPr>
        <w:t>ומכאן דרשו</w:t>
      </w:r>
      <w:r w:rsidR="08086FD9" w:rsidRPr="08086FD9">
        <w:rPr>
          <w:rStyle w:val="LatinChar"/>
          <w:rtl/>
        </w:rPr>
        <w:t>=</w:t>
      </w:r>
      <w:r w:rsidR="08E973DD" w:rsidRPr="08E973DD">
        <w:rPr>
          <w:rStyle w:val="LatinChar"/>
          <w:rFonts w:cs="FrankRuehl"/>
          <w:sz w:val="28"/>
          <w:szCs w:val="28"/>
          <w:rtl/>
          <w:lang w:val="en-GB"/>
        </w:rPr>
        <w:t xml:space="preserve"> </w:t>
      </w:r>
      <w:r w:rsidR="08086FD9" w:rsidRPr="08086FD9">
        <w:rPr>
          <w:rStyle w:val="LatinChar"/>
          <w:rFonts w:cs="Dbs-Rashi" w:hint="cs"/>
          <w:szCs w:val="20"/>
          <w:rtl/>
          <w:lang w:val="en-GB"/>
        </w:rPr>
        <w:t>(מגילה טז:)</w:t>
      </w:r>
      <w:r w:rsidR="08086FD9">
        <w:rPr>
          <w:rStyle w:val="LatinChar"/>
          <w:rFonts w:cs="FrankRuehl" w:hint="cs"/>
          <w:sz w:val="28"/>
          <w:szCs w:val="28"/>
          <w:rtl/>
          <w:lang w:val="en-GB"/>
        </w:rPr>
        <w:t xml:space="preserve"> </w:t>
      </w:r>
      <w:r w:rsidR="08E973DD" w:rsidRPr="08E973DD">
        <w:rPr>
          <w:rStyle w:val="LatinChar"/>
          <w:rFonts w:cs="FrankRuehl"/>
          <w:sz w:val="28"/>
          <w:szCs w:val="28"/>
          <w:rtl/>
          <w:lang w:val="en-GB"/>
        </w:rPr>
        <w:t>שצריכה המגילה שרטוט כמו אמתה של תורה</w:t>
      </w:r>
      <w:r w:rsidR="082805AF">
        <w:rPr>
          <w:rStyle w:val="FootnoteReference"/>
          <w:rFonts w:cs="FrankRuehl"/>
          <w:szCs w:val="28"/>
          <w:rtl/>
        </w:rPr>
        <w:footnoteReference w:id="485"/>
      </w:r>
      <w:r w:rsidR="08086FD9">
        <w:rPr>
          <w:rStyle w:val="LatinChar"/>
          <w:rFonts w:cs="FrankRuehl" w:hint="cs"/>
          <w:sz w:val="28"/>
          <w:szCs w:val="28"/>
          <w:rtl/>
          <w:lang w:val="en-GB"/>
        </w:rPr>
        <w:t>.</w:t>
      </w:r>
      <w:r w:rsidR="08E973DD" w:rsidRPr="08E973DD">
        <w:rPr>
          <w:rStyle w:val="LatinChar"/>
          <w:rFonts w:cs="FrankRuehl"/>
          <w:sz w:val="28"/>
          <w:szCs w:val="28"/>
          <w:rtl/>
          <w:lang w:val="en-GB"/>
        </w:rPr>
        <w:t xml:space="preserve"> ומשמע מזה כי התורה בלבד צריכה שרטוט</w:t>
      </w:r>
      <w:r w:rsidR="082805AF">
        <w:rPr>
          <w:rStyle w:val="LatinChar"/>
          <w:rFonts w:cs="FrankRuehl" w:hint="cs"/>
          <w:sz w:val="28"/>
          <w:szCs w:val="28"/>
          <w:rtl/>
          <w:lang w:val="en-GB"/>
        </w:rPr>
        <w:t>,</w:t>
      </w:r>
      <w:r w:rsidR="08E973DD" w:rsidRPr="08E973DD">
        <w:rPr>
          <w:rStyle w:val="LatinChar"/>
          <w:rFonts w:cs="FrankRuehl"/>
          <w:sz w:val="28"/>
          <w:szCs w:val="28"/>
          <w:rtl/>
          <w:lang w:val="en-GB"/>
        </w:rPr>
        <w:t xml:space="preserve"> ולא נביאים וכתובים</w:t>
      </w:r>
      <w:r w:rsidR="082805AF">
        <w:rPr>
          <w:rStyle w:val="FootnoteReference"/>
          <w:rFonts w:cs="FrankRuehl"/>
          <w:szCs w:val="28"/>
          <w:rtl/>
        </w:rPr>
        <w:footnoteReference w:id="486"/>
      </w:r>
      <w:r w:rsidR="082805AF">
        <w:rPr>
          <w:rStyle w:val="LatinChar"/>
          <w:rFonts w:cs="FrankRuehl" w:hint="cs"/>
          <w:sz w:val="28"/>
          <w:szCs w:val="28"/>
          <w:rtl/>
          <w:lang w:val="en-GB"/>
        </w:rPr>
        <w:t>.</w:t>
      </w:r>
      <w:r w:rsidR="08E973DD" w:rsidRPr="08E973DD">
        <w:rPr>
          <w:rStyle w:val="LatinChar"/>
          <w:rFonts w:cs="FrankRuehl"/>
          <w:sz w:val="28"/>
          <w:szCs w:val="28"/>
          <w:rtl/>
          <w:lang w:val="en-GB"/>
        </w:rPr>
        <w:t xml:space="preserve"> וא</w:t>
      </w:r>
      <w:r w:rsidR="08806527">
        <w:rPr>
          <w:rStyle w:val="LatinChar"/>
          <w:rFonts w:cs="FrankRuehl" w:hint="cs"/>
          <w:sz w:val="28"/>
          <w:szCs w:val="28"/>
          <w:rtl/>
          <w:lang w:val="en-GB"/>
        </w:rPr>
        <w:t>ף על גב</w:t>
      </w:r>
      <w:r w:rsidR="08E973DD" w:rsidRPr="08E973DD">
        <w:rPr>
          <w:rStyle w:val="LatinChar"/>
          <w:rFonts w:cs="FrankRuehl"/>
          <w:sz w:val="28"/>
          <w:szCs w:val="28"/>
          <w:rtl/>
          <w:lang w:val="en-GB"/>
        </w:rPr>
        <w:t xml:space="preserve"> דאמרינן במסכת גיטין </w:t>
      </w:r>
      <w:r w:rsidR="08E973DD" w:rsidRPr="08806527">
        <w:rPr>
          <w:rStyle w:val="LatinChar"/>
          <w:rFonts w:cs="Dbs-Rashi"/>
          <w:szCs w:val="20"/>
          <w:rtl/>
          <w:lang w:val="en-GB"/>
        </w:rPr>
        <w:t>(ו</w:t>
      </w:r>
      <w:r w:rsidR="08806527" w:rsidRPr="08806527">
        <w:rPr>
          <w:rStyle w:val="LatinChar"/>
          <w:rFonts w:cs="Dbs-Rashi" w:hint="cs"/>
          <w:szCs w:val="20"/>
          <w:rtl/>
          <w:lang w:val="en-GB"/>
        </w:rPr>
        <w:t>:</w:t>
      </w:r>
      <w:r w:rsidR="08E973DD" w:rsidRPr="08806527">
        <w:rPr>
          <w:rStyle w:val="LatinChar"/>
          <w:rFonts w:cs="Dbs-Rashi"/>
          <w:szCs w:val="20"/>
          <w:rtl/>
          <w:lang w:val="en-GB"/>
        </w:rPr>
        <w:t>)</w:t>
      </w:r>
      <w:r w:rsidR="08E973DD" w:rsidRPr="08E973DD">
        <w:rPr>
          <w:rStyle w:val="LatinChar"/>
          <w:rFonts w:cs="FrankRuehl"/>
          <w:sz w:val="28"/>
          <w:szCs w:val="28"/>
          <w:rtl/>
          <w:lang w:val="en-GB"/>
        </w:rPr>
        <w:t xml:space="preserve"> שנים כותבין בלא שרטוט</w:t>
      </w:r>
      <w:r w:rsidR="08806527">
        <w:rPr>
          <w:rStyle w:val="FootnoteReference"/>
          <w:rFonts w:cs="FrankRuehl"/>
          <w:szCs w:val="28"/>
          <w:rtl/>
        </w:rPr>
        <w:footnoteReference w:id="487"/>
      </w:r>
      <w:r w:rsidR="08806527">
        <w:rPr>
          <w:rStyle w:val="LatinChar"/>
          <w:rFonts w:cs="FrankRuehl" w:hint="cs"/>
          <w:sz w:val="28"/>
          <w:szCs w:val="28"/>
          <w:rtl/>
          <w:lang w:val="en-GB"/>
        </w:rPr>
        <w:t>,</w:t>
      </w:r>
      <w:r w:rsidR="08E973DD" w:rsidRPr="08E973DD">
        <w:rPr>
          <w:rStyle w:val="LatinChar"/>
          <w:rFonts w:cs="FrankRuehl"/>
          <w:sz w:val="28"/>
          <w:szCs w:val="28"/>
          <w:rtl/>
          <w:lang w:val="en-GB"/>
        </w:rPr>
        <w:t xml:space="preserve"> ג' אין כותבין</w:t>
      </w:r>
      <w:r w:rsidR="08CE6BDF">
        <w:rPr>
          <w:rStyle w:val="FootnoteReference"/>
          <w:rFonts w:cs="FrankRuehl"/>
          <w:szCs w:val="28"/>
          <w:rtl/>
        </w:rPr>
        <w:footnoteReference w:id="488"/>
      </w:r>
      <w:r w:rsidR="08806527">
        <w:rPr>
          <w:rStyle w:val="LatinChar"/>
          <w:rFonts w:cs="FrankRuehl" w:hint="cs"/>
          <w:sz w:val="28"/>
          <w:szCs w:val="28"/>
          <w:rtl/>
          <w:lang w:val="en-GB"/>
        </w:rPr>
        <w:t>,</w:t>
      </w:r>
      <w:r w:rsidR="08E973DD" w:rsidRPr="08E973DD">
        <w:rPr>
          <w:rStyle w:val="LatinChar"/>
          <w:rFonts w:cs="FrankRuehl"/>
          <w:sz w:val="28"/>
          <w:szCs w:val="28"/>
          <w:rtl/>
          <w:lang w:val="en-GB"/>
        </w:rPr>
        <w:t xml:space="preserve"> פ</w:t>
      </w:r>
      <w:r w:rsidR="08CE6BDF">
        <w:rPr>
          <w:rStyle w:val="LatinChar"/>
          <w:rFonts w:cs="FrankRuehl" w:hint="cs"/>
          <w:sz w:val="28"/>
          <w:szCs w:val="28"/>
          <w:rtl/>
          <w:lang w:val="en-GB"/>
        </w:rPr>
        <w:t>י</w:t>
      </w:r>
      <w:r w:rsidR="08E973DD" w:rsidRPr="08E973DD">
        <w:rPr>
          <w:rStyle w:val="LatinChar"/>
          <w:rFonts w:cs="FrankRuehl"/>
          <w:sz w:val="28"/>
          <w:szCs w:val="28"/>
          <w:rtl/>
          <w:lang w:val="en-GB"/>
        </w:rPr>
        <w:t xml:space="preserve">רשו בתוספות </w:t>
      </w:r>
      <w:r w:rsidR="08E973DD" w:rsidRPr="08CE6BDF">
        <w:rPr>
          <w:rStyle w:val="LatinChar"/>
          <w:rFonts w:cs="Dbs-Rashi"/>
          <w:szCs w:val="20"/>
          <w:rtl/>
          <w:lang w:val="en-GB"/>
        </w:rPr>
        <w:t>(</w:t>
      </w:r>
      <w:r w:rsidR="08CE6BDF" w:rsidRPr="08CE6BDF">
        <w:rPr>
          <w:rStyle w:val="LatinChar"/>
          <w:rFonts w:cs="Dbs-Rashi" w:hint="cs"/>
          <w:szCs w:val="20"/>
          <w:rtl/>
          <w:lang w:val="en-GB"/>
        </w:rPr>
        <w:t>שם)</w:t>
      </w:r>
      <w:r w:rsidR="08E973DD" w:rsidRPr="08E973DD">
        <w:rPr>
          <w:rStyle w:val="LatinChar"/>
          <w:rFonts w:cs="FrankRuehl"/>
          <w:sz w:val="28"/>
          <w:szCs w:val="28"/>
          <w:rtl/>
          <w:lang w:val="en-GB"/>
        </w:rPr>
        <w:t xml:space="preserve"> היינו שצריך לשרטט שורה </w:t>
      </w:r>
      <w:r w:rsidR="08806527">
        <w:rPr>
          <w:rStyle w:val="LatinChar"/>
          <w:rFonts w:cs="FrankRuehl" w:hint="cs"/>
          <w:sz w:val="28"/>
          <w:szCs w:val="28"/>
          <w:rtl/>
          <w:lang w:val="en-GB"/>
        </w:rPr>
        <w:t>א</w:t>
      </w:r>
      <w:r w:rsidR="08E973DD" w:rsidRPr="08E973DD">
        <w:rPr>
          <w:rStyle w:val="LatinChar"/>
          <w:rFonts w:cs="FrankRuehl"/>
          <w:sz w:val="28"/>
          <w:szCs w:val="28"/>
          <w:rtl/>
          <w:lang w:val="en-GB"/>
        </w:rPr>
        <w:t>חת בראש</w:t>
      </w:r>
      <w:r w:rsidR="08CE6BDF">
        <w:rPr>
          <w:rStyle w:val="LatinChar"/>
          <w:rFonts w:cs="FrankRuehl" w:hint="cs"/>
          <w:sz w:val="28"/>
          <w:szCs w:val="28"/>
          <w:rtl/>
          <w:lang w:val="en-GB"/>
        </w:rPr>
        <w:t>,</w:t>
      </w:r>
      <w:r w:rsidR="08E973DD" w:rsidRPr="08E973DD">
        <w:rPr>
          <w:rStyle w:val="LatinChar"/>
          <w:rFonts w:cs="FrankRuehl"/>
          <w:sz w:val="28"/>
          <w:szCs w:val="28"/>
          <w:rtl/>
          <w:lang w:val="en-GB"/>
        </w:rPr>
        <w:t xml:space="preserve"> ולא כל שורה ושורה</w:t>
      </w:r>
      <w:r w:rsidR="086E2D78">
        <w:rPr>
          <w:rStyle w:val="FootnoteReference"/>
          <w:rFonts w:cs="FrankRuehl"/>
          <w:szCs w:val="28"/>
          <w:rtl/>
        </w:rPr>
        <w:footnoteReference w:id="489"/>
      </w:r>
      <w:r w:rsidR="08CE6BDF">
        <w:rPr>
          <w:rStyle w:val="LatinChar"/>
          <w:rFonts w:cs="FrankRuehl" w:hint="cs"/>
          <w:sz w:val="28"/>
          <w:szCs w:val="28"/>
          <w:rtl/>
          <w:lang w:val="en-GB"/>
        </w:rPr>
        <w:t>.</w:t>
      </w:r>
      <w:r w:rsidR="08E973DD" w:rsidRPr="08E973DD">
        <w:rPr>
          <w:rStyle w:val="LatinChar"/>
          <w:rFonts w:cs="FrankRuehl"/>
          <w:sz w:val="28"/>
          <w:szCs w:val="28"/>
          <w:rtl/>
          <w:lang w:val="en-GB"/>
        </w:rPr>
        <w:t xml:space="preserve"> ולפי זה קשה</w:t>
      </w:r>
      <w:r w:rsidR="086E2D78">
        <w:rPr>
          <w:rStyle w:val="LatinChar"/>
          <w:rFonts w:cs="FrankRuehl" w:hint="cs"/>
          <w:sz w:val="28"/>
          <w:szCs w:val="28"/>
          <w:rtl/>
          <w:lang w:val="en-GB"/>
        </w:rPr>
        <w:t>,</w:t>
      </w:r>
      <w:r w:rsidR="08E973DD" w:rsidRPr="08E973DD">
        <w:rPr>
          <w:rStyle w:val="LatinChar"/>
          <w:rFonts w:cs="FrankRuehl"/>
          <w:sz w:val="28"/>
          <w:szCs w:val="28"/>
          <w:rtl/>
          <w:lang w:val="en-GB"/>
        </w:rPr>
        <w:t xml:space="preserve"> למה יהיה החומר הזה למגילה שצריכה שרטוט</w:t>
      </w:r>
      <w:r w:rsidR="086E2D78">
        <w:rPr>
          <w:rStyle w:val="FootnoteReference"/>
          <w:rFonts w:cs="FrankRuehl"/>
          <w:szCs w:val="28"/>
          <w:rtl/>
        </w:rPr>
        <w:footnoteReference w:id="490"/>
      </w:r>
      <w:r w:rsidR="086E2D78">
        <w:rPr>
          <w:rStyle w:val="LatinChar"/>
          <w:rFonts w:cs="FrankRuehl" w:hint="cs"/>
          <w:sz w:val="28"/>
          <w:szCs w:val="28"/>
          <w:rtl/>
          <w:lang w:val="en-GB"/>
        </w:rPr>
        <w:t>,</w:t>
      </w:r>
      <w:r w:rsidR="08E973DD" w:rsidRPr="08E973DD">
        <w:rPr>
          <w:rStyle w:val="LatinChar"/>
          <w:rFonts w:cs="FrankRuehl"/>
          <w:sz w:val="28"/>
          <w:szCs w:val="28"/>
          <w:rtl/>
          <w:lang w:val="en-GB"/>
        </w:rPr>
        <w:t xml:space="preserve"> ונביאים וכתובים אין צריכים שרטוט</w:t>
      </w:r>
      <w:r w:rsidR="086E2D78">
        <w:rPr>
          <w:rStyle w:val="FootnoteReference"/>
          <w:rFonts w:cs="FrankRuehl"/>
          <w:szCs w:val="28"/>
          <w:rtl/>
        </w:rPr>
        <w:footnoteReference w:id="491"/>
      </w:r>
      <w:r w:rsidR="086E2D78">
        <w:rPr>
          <w:rStyle w:val="LatinChar"/>
          <w:rFonts w:cs="FrankRuehl" w:hint="cs"/>
          <w:sz w:val="28"/>
          <w:szCs w:val="28"/>
          <w:rtl/>
          <w:lang w:val="en-GB"/>
        </w:rPr>
        <w:t>.</w:t>
      </w:r>
      <w:r w:rsidR="08E973DD" w:rsidRPr="08E973DD">
        <w:rPr>
          <w:rStyle w:val="LatinChar"/>
          <w:rFonts w:cs="FrankRuehl"/>
          <w:sz w:val="28"/>
          <w:szCs w:val="28"/>
          <w:rtl/>
          <w:lang w:val="en-GB"/>
        </w:rPr>
        <w:t xml:space="preserve"> </w:t>
      </w:r>
    </w:p>
    <w:p w:rsidR="08C34F85" w:rsidRDefault="082B109A" w:rsidP="08791786">
      <w:pPr>
        <w:jc w:val="both"/>
        <w:rPr>
          <w:rStyle w:val="LatinChar"/>
          <w:rFonts w:cs="FrankRuehl" w:hint="cs"/>
          <w:sz w:val="28"/>
          <w:szCs w:val="28"/>
          <w:rtl/>
          <w:lang w:val="en-GB"/>
        </w:rPr>
      </w:pPr>
      <w:r>
        <w:rPr>
          <w:rStyle w:val="LatinChar"/>
          <w:rtl/>
        </w:rPr>
        <w:t>#</w:t>
      </w:r>
      <w:r w:rsidR="08E973DD" w:rsidRPr="086E2D78">
        <w:rPr>
          <w:rStyle w:val="Title1"/>
          <w:rtl/>
        </w:rPr>
        <w:t>ונראה כי</w:t>
      </w:r>
      <w:r w:rsidR="086E2D78" w:rsidRPr="086E2D78">
        <w:rPr>
          <w:rStyle w:val="LatinChar"/>
          <w:rtl/>
        </w:rPr>
        <w:t>=</w:t>
      </w:r>
      <w:r w:rsidR="086E2D78">
        <w:rPr>
          <w:rStyle w:val="LatinChar"/>
          <w:rFonts w:cs="FrankRuehl" w:hint="cs"/>
          <w:sz w:val="28"/>
          <w:szCs w:val="28"/>
          <w:rtl/>
          <w:lang w:val="en-GB"/>
        </w:rPr>
        <w:t xml:space="preserve"> </w:t>
      </w:r>
      <w:r w:rsidR="086E2D78" w:rsidRPr="086E2D78">
        <w:rPr>
          <w:rStyle w:val="LatinChar"/>
          <w:rFonts w:cs="FrankRuehl"/>
          <w:sz w:val="28"/>
          <w:szCs w:val="28"/>
          <w:rtl/>
          <w:lang w:val="en-GB"/>
        </w:rPr>
        <w:t>יש טעם לדבר שצריכה המגילה שרטוט</w:t>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וזה כי השרטוט מורה על היושר הגמור שיש בספר שכותב</w:t>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כיון שכותב אותה בשרטוט</w:t>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זהו היושר</w:t>
      </w:r>
      <w:r w:rsidR="08283E82">
        <w:rPr>
          <w:rStyle w:val="FootnoteReference"/>
          <w:rFonts w:cs="FrankRuehl"/>
          <w:szCs w:val="28"/>
          <w:rtl/>
        </w:rPr>
        <w:footnoteReference w:id="492"/>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וזה ראוי דוקא לתורה</w:t>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כי התורה היא היושר הגמור</w:t>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ואינה יוצא מן היושר</w:t>
      </w:r>
      <w:r w:rsidR="08283E82">
        <w:rPr>
          <w:rStyle w:val="FootnoteReference"/>
          <w:rFonts w:cs="FrankRuehl"/>
          <w:szCs w:val="28"/>
          <w:rtl/>
        </w:rPr>
        <w:footnoteReference w:id="493"/>
      </w:r>
      <w:r w:rsidR="08283E82">
        <w:rPr>
          <w:rStyle w:val="LatinChar"/>
          <w:rFonts w:cs="FrankRuehl" w:hint="cs"/>
          <w:sz w:val="28"/>
          <w:szCs w:val="28"/>
          <w:rtl/>
          <w:lang w:val="en-GB"/>
        </w:rPr>
        <w:t>.</w:t>
      </w:r>
      <w:r w:rsidR="086E2D78" w:rsidRPr="086E2D78">
        <w:rPr>
          <w:rStyle w:val="LatinChar"/>
          <w:rFonts w:cs="FrankRuehl"/>
          <w:sz w:val="28"/>
          <w:szCs w:val="28"/>
          <w:rtl/>
          <w:lang w:val="en-GB"/>
        </w:rPr>
        <w:t xml:space="preserve"> לכך נביאים אשר בהם נזכר כי הש</w:t>
      </w:r>
      <w:r w:rsidR="08156FA2">
        <w:rPr>
          <w:rStyle w:val="LatinChar"/>
          <w:rFonts w:cs="FrankRuehl" w:hint="cs"/>
          <w:sz w:val="28"/>
          <w:szCs w:val="28"/>
          <w:rtl/>
          <w:lang w:val="en-GB"/>
        </w:rPr>
        <w:t>ם יתברך</w:t>
      </w:r>
      <w:r w:rsidR="086E2D78" w:rsidRPr="086E2D78">
        <w:rPr>
          <w:rStyle w:val="LatinChar"/>
          <w:rFonts w:cs="FrankRuehl"/>
          <w:sz w:val="28"/>
          <w:szCs w:val="28"/>
          <w:rtl/>
          <w:lang w:val="en-GB"/>
        </w:rPr>
        <w:t xml:space="preserve"> עושה טוב וחסד לישראל לפנים משורת הדין</w:t>
      </w:r>
      <w:r w:rsidR="08F82504">
        <w:rPr>
          <w:rStyle w:val="FootnoteReference"/>
          <w:rFonts w:cs="FrankRuehl"/>
          <w:szCs w:val="28"/>
          <w:rtl/>
        </w:rPr>
        <w:footnoteReference w:id="494"/>
      </w:r>
      <w:r w:rsidR="08156FA2">
        <w:rPr>
          <w:rStyle w:val="LatinChar"/>
          <w:rFonts w:cs="FrankRuehl" w:hint="cs"/>
          <w:sz w:val="28"/>
          <w:szCs w:val="28"/>
          <w:rtl/>
          <w:lang w:val="en-GB"/>
        </w:rPr>
        <w:t>,</w:t>
      </w:r>
      <w:r w:rsidR="086E2D78" w:rsidRPr="086E2D78">
        <w:rPr>
          <w:rStyle w:val="LatinChar"/>
          <w:rFonts w:cs="FrankRuehl"/>
          <w:sz w:val="28"/>
          <w:szCs w:val="28"/>
          <w:rtl/>
          <w:lang w:val="en-GB"/>
        </w:rPr>
        <w:t xml:space="preserve"> וא</w:t>
      </w:r>
      <w:r w:rsidR="08156FA2">
        <w:rPr>
          <w:rStyle w:val="LatinChar"/>
          <w:rFonts w:cs="FrankRuehl" w:hint="cs"/>
          <w:sz w:val="28"/>
          <w:szCs w:val="28"/>
          <w:rtl/>
          <w:lang w:val="en-GB"/>
        </w:rPr>
        <w:t>ם כן</w:t>
      </w:r>
      <w:r w:rsidR="086E2D78" w:rsidRPr="086E2D78">
        <w:rPr>
          <w:rStyle w:val="LatinChar"/>
          <w:rFonts w:cs="FrankRuehl"/>
          <w:sz w:val="28"/>
          <w:szCs w:val="28"/>
          <w:rtl/>
          <w:lang w:val="en-GB"/>
        </w:rPr>
        <w:t xml:space="preserve"> דבר זה שהוא חסד אינו מצד היושר</w:t>
      </w:r>
      <w:r w:rsidR="08156FA2">
        <w:rPr>
          <w:rStyle w:val="LatinChar"/>
          <w:rFonts w:cs="FrankRuehl" w:hint="cs"/>
          <w:sz w:val="28"/>
          <w:szCs w:val="28"/>
          <w:rtl/>
          <w:lang w:val="en-GB"/>
        </w:rPr>
        <w:t>,</w:t>
      </w:r>
      <w:r w:rsidR="086E2D78" w:rsidRPr="086E2D78">
        <w:rPr>
          <w:rStyle w:val="LatinChar"/>
          <w:rFonts w:cs="FrankRuehl"/>
          <w:sz w:val="28"/>
          <w:szCs w:val="28"/>
          <w:rtl/>
          <w:lang w:val="en-GB"/>
        </w:rPr>
        <w:t xml:space="preserve"> כיון שהוא חסד בלבד</w:t>
      </w:r>
      <w:r w:rsidR="085442EB">
        <w:rPr>
          <w:rStyle w:val="FootnoteReference"/>
          <w:rFonts w:cs="FrankRuehl"/>
          <w:szCs w:val="28"/>
          <w:rtl/>
        </w:rPr>
        <w:footnoteReference w:id="495"/>
      </w:r>
      <w:r w:rsidR="08156FA2">
        <w:rPr>
          <w:rStyle w:val="LatinChar"/>
          <w:rFonts w:cs="FrankRuehl" w:hint="cs"/>
          <w:sz w:val="28"/>
          <w:szCs w:val="28"/>
          <w:rtl/>
          <w:lang w:val="en-GB"/>
        </w:rPr>
        <w:t>.</w:t>
      </w:r>
      <w:r w:rsidR="086E2D78" w:rsidRPr="086E2D78">
        <w:rPr>
          <w:rStyle w:val="LatinChar"/>
          <w:rFonts w:cs="FrankRuehl"/>
          <w:sz w:val="28"/>
          <w:szCs w:val="28"/>
          <w:rtl/>
          <w:lang w:val="en-GB"/>
        </w:rPr>
        <w:t xml:space="preserve"> לכן הנביאים מפני שיש בהם מעשה הש</w:t>
      </w:r>
      <w:r w:rsidR="089438AA">
        <w:rPr>
          <w:rStyle w:val="LatinChar"/>
          <w:rFonts w:cs="FrankRuehl" w:hint="cs"/>
          <w:sz w:val="28"/>
          <w:szCs w:val="28"/>
          <w:rtl/>
          <w:lang w:val="en-GB"/>
        </w:rPr>
        <w:t>ם יתברך</w:t>
      </w:r>
      <w:r w:rsidR="086E2D78" w:rsidRPr="086E2D78">
        <w:rPr>
          <w:rStyle w:val="LatinChar"/>
          <w:rFonts w:cs="FrankRuehl"/>
          <w:sz w:val="28"/>
          <w:szCs w:val="28"/>
          <w:rtl/>
          <w:lang w:val="en-GB"/>
        </w:rPr>
        <w:t xml:space="preserve"> אשר הוא עושה חסד עם החוטאים</w:t>
      </w:r>
      <w:r w:rsidR="089438AA">
        <w:rPr>
          <w:rStyle w:val="LatinChar"/>
          <w:rFonts w:cs="FrankRuehl" w:hint="cs"/>
          <w:sz w:val="28"/>
          <w:szCs w:val="28"/>
          <w:rtl/>
          <w:lang w:val="en-GB"/>
        </w:rPr>
        <w:t>,</w:t>
      </w:r>
      <w:r w:rsidR="086E2D78" w:rsidRPr="086E2D78">
        <w:rPr>
          <w:rStyle w:val="LatinChar"/>
          <w:rFonts w:cs="FrankRuehl"/>
          <w:sz w:val="28"/>
          <w:szCs w:val="28"/>
          <w:rtl/>
          <w:lang w:val="en-GB"/>
        </w:rPr>
        <w:t xml:space="preserve"> שמאריך להם להחזי</w:t>
      </w:r>
      <w:r w:rsidR="08791786">
        <w:rPr>
          <w:rStyle w:val="LatinChar"/>
          <w:rFonts w:cs="FrankRuehl" w:hint="cs"/>
          <w:sz w:val="28"/>
          <w:szCs w:val="28"/>
          <w:rtl/>
          <w:lang w:val="en-GB"/>
        </w:rPr>
        <w:t>ר</w:t>
      </w:r>
      <w:r w:rsidR="083E0D6A">
        <w:rPr>
          <w:rStyle w:val="LatinChar"/>
          <w:rFonts w:cs="FrankRuehl" w:hint="cs"/>
          <w:sz w:val="28"/>
          <w:szCs w:val="28"/>
          <w:rtl/>
          <w:lang w:val="en-GB"/>
        </w:rPr>
        <w:t>*</w:t>
      </w:r>
      <w:r w:rsidR="086E2D78" w:rsidRPr="086E2D78">
        <w:rPr>
          <w:rStyle w:val="LatinChar"/>
          <w:rFonts w:cs="FrankRuehl"/>
          <w:sz w:val="28"/>
          <w:szCs w:val="28"/>
          <w:rtl/>
          <w:lang w:val="en-GB"/>
        </w:rPr>
        <w:t xml:space="preserve"> אותם בתשובה</w:t>
      </w:r>
      <w:r w:rsidR="089438AA">
        <w:rPr>
          <w:rStyle w:val="FootnoteReference"/>
          <w:rFonts w:cs="FrankRuehl"/>
          <w:szCs w:val="28"/>
          <w:rtl/>
        </w:rPr>
        <w:footnoteReference w:id="496"/>
      </w:r>
      <w:r w:rsidR="089438AA">
        <w:rPr>
          <w:rStyle w:val="LatinChar"/>
          <w:rFonts w:cs="FrankRuehl" w:hint="cs"/>
          <w:sz w:val="28"/>
          <w:szCs w:val="28"/>
          <w:rtl/>
          <w:lang w:val="en-GB"/>
        </w:rPr>
        <w:t>,</w:t>
      </w:r>
      <w:r w:rsidR="086E2D78" w:rsidRPr="086E2D78">
        <w:rPr>
          <w:rStyle w:val="LatinChar"/>
          <w:rFonts w:cs="FrankRuehl"/>
          <w:sz w:val="28"/>
          <w:szCs w:val="28"/>
          <w:rtl/>
          <w:lang w:val="en-GB"/>
        </w:rPr>
        <w:t xml:space="preserve"> וכן שאר דברים שהש</w:t>
      </w:r>
      <w:r w:rsidR="089438AA">
        <w:rPr>
          <w:rStyle w:val="LatinChar"/>
          <w:rFonts w:cs="FrankRuehl" w:hint="cs"/>
          <w:sz w:val="28"/>
          <w:szCs w:val="28"/>
          <w:rtl/>
          <w:lang w:val="en-GB"/>
        </w:rPr>
        <w:t>ם יתברך</w:t>
      </w:r>
      <w:r w:rsidR="086E2D78" w:rsidRPr="086E2D78">
        <w:rPr>
          <w:rStyle w:val="LatinChar"/>
          <w:rFonts w:cs="FrankRuehl"/>
          <w:sz w:val="28"/>
          <w:szCs w:val="28"/>
          <w:rtl/>
          <w:lang w:val="en-GB"/>
        </w:rPr>
        <w:t xml:space="preserve"> נוהג עם ברואיו</w:t>
      </w:r>
      <w:r w:rsidR="089438AA">
        <w:rPr>
          <w:rStyle w:val="LatinChar"/>
          <w:rFonts w:cs="FrankRuehl" w:hint="cs"/>
          <w:sz w:val="28"/>
          <w:szCs w:val="28"/>
          <w:rtl/>
          <w:lang w:val="en-GB"/>
        </w:rPr>
        <w:t>,</w:t>
      </w:r>
      <w:r w:rsidR="086E2D78" w:rsidRPr="086E2D78">
        <w:rPr>
          <w:rStyle w:val="LatinChar"/>
          <w:rFonts w:cs="FrankRuehl"/>
          <w:sz w:val="28"/>
          <w:szCs w:val="28"/>
          <w:rtl/>
          <w:lang w:val="en-GB"/>
        </w:rPr>
        <w:t xml:space="preserve"> שנכנס הש</w:t>
      </w:r>
      <w:r w:rsidR="089438AA">
        <w:rPr>
          <w:rStyle w:val="LatinChar"/>
          <w:rFonts w:cs="FrankRuehl" w:hint="cs"/>
          <w:sz w:val="28"/>
          <w:szCs w:val="28"/>
          <w:rtl/>
          <w:lang w:val="en-GB"/>
        </w:rPr>
        <w:t>ם יתברך</w:t>
      </w:r>
      <w:r w:rsidR="086E2D78" w:rsidRPr="086E2D78">
        <w:rPr>
          <w:rStyle w:val="LatinChar"/>
          <w:rFonts w:cs="FrankRuehl"/>
          <w:sz w:val="28"/>
          <w:szCs w:val="28"/>
          <w:rtl/>
          <w:lang w:val="en-GB"/>
        </w:rPr>
        <w:t xml:space="preserve"> עם הבריות לפנים משורת הדין</w:t>
      </w:r>
      <w:r w:rsidR="08791786">
        <w:rPr>
          <w:rStyle w:val="FootnoteReference"/>
          <w:rFonts w:cs="FrankRuehl"/>
          <w:szCs w:val="28"/>
          <w:rtl/>
        </w:rPr>
        <w:footnoteReference w:id="497"/>
      </w:r>
      <w:r w:rsidR="089438AA">
        <w:rPr>
          <w:rStyle w:val="LatinChar"/>
          <w:rFonts w:cs="FrankRuehl" w:hint="cs"/>
          <w:sz w:val="28"/>
          <w:szCs w:val="28"/>
          <w:rtl/>
          <w:lang w:val="en-GB"/>
        </w:rPr>
        <w:t>,</w:t>
      </w:r>
      <w:r w:rsidR="086E2D78" w:rsidRPr="086E2D78">
        <w:rPr>
          <w:rStyle w:val="LatinChar"/>
          <w:rFonts w:cs="FrankRuehl"/>
          <w:sz w:val="28"/>
          <w:szCs w:val="28"/>
          <w:rtl/>
          <w:lang w:val="en-GB"/>
        </w:rPr>
        <w:t xml:space="preserve"> ולכך אין צריכים שרטוט</w:t>
      </w:r>
      <w:r w:rsidR="089438AA">
        <w:rPr>
          <w:rStyle w:val="LatinChar"/>
          <w:rFonts w:cs="FrankRuehl" w:hint="cs"/>
          <w:sz w:val="28"/>
          <w:szCs w:val="28"/>
          <w:rtl/>
          <w:lang w:val="en-GB"/>
        </w:rPr>
        <w:t>.</w:t>
      </w:r>
      <w:r w:rsidR="086E2D78" w:rsidRPr="086E2D78">
        <w:rPr>
          <w:rStyle w:val="LatinChar"/>
          <w:rFonts w:cs="FrankRuehl"/>
          <w:sz w:val="28"/>
          <w:szCs w:val="28"/>
          <w:rtl/>
          <w:lang w:val="en-GB"/>
        </w:rPr>
        <w:t xml:space="preserve"> </w:t>
      </w:r>
    </w:p>
    <w:p w:rsidR="08037E7D" w:rsidRDefault="082B109A" w:rsidP="08037E7D">
      <w:pPr>
        <w:jc w:val="both"/>
        <w:rPr>
          <w:rStyle w:val="LatinChar"/>
          <w:rFonts w:cs="FrankRuehl" w:hint="cs"/>
          <w:sz w:val="28"/>
          <w:szCs w:val="28"/>
          <w:rtl/>
          <w:lang w:val="en-GB"/>
        </w:rPr>
      </w:pPr>
      <w:r>
        <w:rPr>
          <w:rStyle w:val="LatinChar"/>
          <w:rtl/>
        </w:rPr>
        <w:t>#</w:t>
      </w:r>
      <w:r w:rsidR="086E2D78" w:rsidRPr="08C34F85">
        <w:rPr>
          <w:rStyle w:val="Title1"/>
          <w:rtl/>
        </w:rPr>
        <w:t>אבל המג</w:t>
      </w:r>
      <w:r w:rsidR="08156FA2" w:rsidRPr="08C34F85">
        <w:rPr>
          <w:rStyle w:val="Title1"/>
          <w:rFonts w:hint="cs"/>
          <w:rtl/>
        </w:rPr>
        <w:t>י</w:t>
      </w:r>
      <w:r w:rsidR="086E2D78" w:rsidRPr="08C34F85">
        <w:rPr>
          <w:rStyle w:val="Title1"/>
          <w:rtl/>
        </w:rPr>
        <w:t>לה</w:t>
      </w:r>
      <w:r w:rsidR="08C34F85" w:rsidRPr="08C34F85">
        <w:rPr>
          <w:rStyle w:val="LatinChar"/>
          <w:rtl/>
        </w:rPr>
        <w:t>=</w:t>
      </w:r>
      <w:r w:rsidR="086E2D78" w:rsidRPr="086E2D78">
        <w:rPr>
          <w:rStyle w:val="LatinChar"/>
          <w:rFonts w:cs="FrankRuehl"/>
          <w:sz w:val="28"/>
          <w:szCs w:val="28"/>
          <w:rtl/>
          <w:lang w:val="en-GB"/>
        </w:rPr>
        <w:t xml:space="preserve"> שהיה </w:t>
      </w:r>
      <w:r w:rsidR="08C4300A">
        <w:rPr>
          <w:rStyle w:val="LatinChar"/>
          <w:rFonts w:cs="FrankRuehl" w:hint="cs"/>
          <w:sz w:val="28"/>
          <w:szCs w:val="28"/>
          <w:rtl/>
          <w:lang w:val="en-GB"/>
        </w:rPr>
        <w:t xml:space="preserve">המן רוצה לכלות </w:t>
      </w:r>
      <w:r w:rsidR="086E2D78" w:rsidRPr="086E2D78">
        <w:rPr>
          <w:rStyle w:val="LatinChar"/>
          <w:rFonts w:cs="FrankRuehl"/>
          <w:sz w:val="28"/>
          <w:szCs w:val="28"/>
          <w:rtl/>
          <w:lang w:val="en-GB"/>
        </w:rPr>
        <w:t>את ישראל לגמרי</w:t>
      </w:r>
      <w:r w:rsidR="08C4300A">
        <w:rPr>
          <w:rStyle w:val="LatinChar"/>
          <w:rFonts w:cs="FrankRuehl" w:hint="cs"/>
          <w:sz w:val="28"/>
          <w:szCs w:val="28"/>
          <w:rtl/>
          <w:lang w:val="en-GB"/>
        </w:rPr>
        <w:t>,</w:t>
      </w:r>
      <w:r w:rsidR="086E2D78" w:rsidRPr="086E2D78">
        <w:rPr>
          <w:rStyle w:val="LatinChar"/>
          <w:rFonts w:cs="FrankRuehl"/>
          <w:sz w:val="28"/>
          <w:szCs w:val="28"/>
          <w:rtl/>
          <w:lang w:val="en-GB"/>
        </w:rPr>
        <w:t xml:space="preserve"> ובודאי ח</w:t>
      </w:r>
      <w:r w:rsidR="08C4300A">
        <w:rPr>
          <w:rStyle w:val="LatinChar"/>
          <w:rFonts w:cs="FrankRuehl" w:hint="cs"/>
          <w:sz w:val="28"/>
          <w:szCs w:val="28"/>
          <w:rtl/>
          <w:lang w:val="en-GB"/>
        </w:rPr>
        <w:t>ס ושלום</w:t>
      </w:r>
      <w:r w:rsidR="086E2D78" w:rsidRPr="086E2D78">
        <w:rPr>
          <w:rStyle w:val="LatinChar"/>
          <w:rFonts w:cs="FrankRuehl"/>
          <w:sz w:val="28"/>
          <w:szCs w:val="28"/>
          <w:rtl/>
          <w:lang w:val="en-GB"/>
        </w:rPr>
        <w:t xml:space="preserve"> שיהיה הש</w:t>
      </w:r>
      <w:r w:rsidR="08C4300A">
        <w:rPr>
          <w:rStyle w:val="LatinChar"/>
          <w:rFonts w:cs="FrankRuehl" w:hint="cs"/>
          <w:sz w:val="28"/>
          <w:szCs w:val="28"/>
          <w:rtl/>
          <w:lang w:val="en-GB"/>
        </w:rPr>
        <w:t>ם יתברך</w:t>
      </w:r>
      <w:r w:rsidR="086E2D78" w:rsidRPr="086E2D78">
        <w:rPr>
          <w:rStyle w:val="LatinChar"/>
          <w:rFonts w:cs="FrankRuehl"/>
          <w:sz w:val="28"/>
          <w:szCs w:val="28"/>
          <w:rtl/>
          <w:lang w:val="en-GB"/>
        </w:rPr>
        <w:t xml:space="preserve"> מניח לכלותם</w:t>
      </w:r>
      <w:r w:rsidR="08C4300A">
        <w:rPr>
          <w:rStyle w:val="LatinChar"/>
          <w:rFonts w:cs="FrankRuehl" w:hint="cs"/>
          <w:sz w:val="28"/>
          <w:szCs w:val="28"/>
          <w:rtl/>
          <w:lang w:val="en-GB"/>
        </w:rPr>
        <w:t>,</w:t>
      </w:r>
      <w:r w:rsidR="086E2D78" w:rsidRPr="086E2D78">
        <w:rPr>
          <w:rStyle w:val="LatinChar"/>
          <w:rFonts w:cs="FrankRuehl"/>
          <w:sz w:val="28"/>
          <w:szCs w:val="28"/>
          <w:rtl/>
          <w:lang w:val="en-GB"/>
        </w:rPr>
        <w:t xml:space="preserve"> שיש להם התורה שהעולם עומד עליה</w:t>
      </w:r>
      <w:r w:rsidR="08E250A8">
        <w:rPr>
          <w:rStyle w:val="FootnoteReference"/>
          <w:rFonts w:cs="FrankRuehl"/>
          <w:szCs w:val="28"/>
          <w:rtl/>
        </w:rPr>
        <w:footnoteReference w:id="498"/>
      </w:r>
      <w:r w:rsidR="08C4300A">
        <w:rPr>
          <w:rStyle w:val="LatinChar"/>
          <w:rFonts w:cs="FrankRuehl" w:hint="cs"/>
          <w:sz w:val="28"/>
          <w:szCs w:val="28"/>
          <w:rtl/>
          <w:lang w:val="en-GB"/>
        </w:rPr>
        <w:t>,</w:t>
      </w:r>
      <w:r w:rsidR="086E2D78" w:rsidRPr="086E2D78">
        <w:rPr>
          <w:rStyle w:val="LatinChar"/>
          <w:rFonts w:cs="FrankRuehl"/>
          <w:sz w:val="28"/>
          <w:szCs w:val="28"/>
          <w:rtl/>
          <w:lang w:val="en-GB"/>
        </w:rPr>
        <w:t xml:space="preserve"> לכך מפלת המן הוא היושר הגמור</w:t>
      </w:r>
      <w:r w:rsidR="08EF704B">
        <w:rPr>
          <w:rStyle w:val="FootnoteReference"/>
          <w:rFonts w:cs="FrankRuehl"/>
          <w:szCs w:val="28"/>
          <w:rtl/>
        </w:rPr>
        <w:footnoteReference w:id="499"/>
      </w:r>
      <w:r w:rsidR="08EF704B">
        <w:rPr>
          <w:rStyle w:val="LatinChar"/>
          <w:rFonts w:cs="FrankRuehl" w:hint="cs"/>
          <w:sz w:val="28"/>
          <w:szCs w:val="28"/>
          <w:rtl/>
          <w:lang w:val="en-GB"/>
        </w:rPr>
        <w:t>.</w:t>
      </w:r>
      <w:r w:rsidR="086E2D78" w:rsidRPr="086E2D78">
        <w:rPr>
          <w:rStyle w:val="LatinChar"/>
          <w:rFonts w:cs="FrankRuehl"/>
          <w:sz w:val="28"/>
          <w:szCs w:val="28"/>
          <w:rtl/>
          <w:lang w:val="en-GB"/>
        </w:rPr>
        <w:t xml:space="preserve"> ולכך צריכה המגילה הזאת שרטוט יותר מן התפילין</w:t>
      </w:r>
      <w:r w:rsidR="0878575B">
        <w:rPr>
          <w:rStyle w:val="FootnoteReference"/>
          <w:rFonts w:cs="FrankRuehl"/>
          <w:szCs w:val="28"/>
          <w:rtl/>
        </w:rPr>
        <w:footnoteReference w:id="500"/>
      </w:r>
      <w:r w:rsidR="08C4300A">
        <w:rPr>
          <w:rStyle w:val="LatinChar"/>
          <w:rFonts w:cs="FrankRuehl" w:hint="cs"/>
          <w:sz w:val="28"/>
          <w:szCs w:val="28"/>
          <w:rtl/>
          <w:lang w:val="en-GB"/>
        </w:rPr>
        <w:t>.</w:t>
      </w:r>
      <w:r w:rsidR="086E2D78" w:rsidRPr="086E2D78">
        <w:rPr>
          <w:rStyle w:val="LatinChar"/>
          <w:rFonts w:cs="FrankRuehl"/>
          <w:sz w:val="28"/>
          <w:szCs w:val="28"/>
          <w:rtl/>
          <w:lang w:val="en-GB"/>
        </w:rPr>
        <w:t xml:space="preserve"> ובשביל כך אמרו כי עשרת בני המן יש למתוח אותם כמו קו שהוא שוה</w:t>
      </w:r>
      <w:r w:rsidR="08037E7D">
        <w:rPr>
          <w:rStyle w:val="LatinChar"/>
          <w:rFonts w:cs="FrankRuehl" w:hint="cs"/>
          <w:sz w:val="28"/>
          <w:szCs w:val="28"/>
          <w:rtl/>
          <w:lang w:val="en-GB"/>
        </w:rPr>
        <w:t>,</w:t>
      </w:r>
      <w:r w:rsidR="086E2D78" w:rsidRPr="086E2D78">
        <w:rPr>
          <w:rStyle w:val="LatinChar"/>
          <w:rFonts w:cs="FrankRuehl"/>
          <w:sz w:val="28"/>
          <w:szCs w:val="28"/>
          <w:rtl/>
          <w:lang w:val="en-GB"/>
        </w:rPr>
        <w:t xml:space="preserve"> כמו שאמרו בירושלמי </w:t>
      </w:r>
      <w:r w:rsidR="086E2D78" w:rsidRPr="08037E7D">
        <w:rPr>
          <w:rStyle w:val="LatinChar"/>
          <w:rFonts w:cs="Dbs-Rashi"/>
          <w:szCs w:val="20"/>
          <w:rtl/>
          <w:lang w:val="en-GB"/>
        </w:rPr>
        <w:t>(מגילה פ</w:t>
      </w:r>
      <w:r w:rsidR="08037E7D">
        <w:rPr>
          <w:rStyle w:val="LatinChar"/>
          <w:rFonts w:cs="Dbs-Rashi" w:hint="cs"/>
          <w:szCs w:val="20"/>
          <w:rtl/>
          <w:lang w:val="en-GB"/>
        </w:rPr>
        <w:t>"</w:t>
      </w:r>
      <w:r w:rsidR="086E2D78" w:rsidRPr="08037E7D">
        <w:rPr>
          <w:rStyle w:val="LatinChar"/>
          <w:rFonts w:cs="Dbs-Rashi"/>
          <w:szCs w:val="20"/>
          <w:rtl/>
          <w:lang w:val="en-GB"/>
        </w:rPr>
        <w:t>ג ה</w:t>
      </w:r>
      <w:r w:rsidR="08037E7D">
        <w:rPr>
          <w:rStyle w:val="LatinChar"/>
          <w:rFonts w:cs="Dbs-Rashi" w:hint="cs"/>
          <w:szCs w:val="20"/>
          <w:rtl/>
          <w:lang w:val="en-GB"/>
        </w:rPr>
        <w:t>"</w:t>
      </w:r>
      <w:r w:rsidR="086E2D78" w:rsidRPr="08037E7D">
        <w:rPr>
          <w:rStyle w:val="LatinChar"/>
          <w:rFonts w:cs="Dbs-Rashi"/>
          <w:szCs w:val="20"/>
          <w:rtl/>
          <w:lang w:val="en-GB"/>
        </w:rPr>
        <w:t>ז)</w:t>
      </w:r>
      <w:r w:rsidR="086E2D78" w:rsidRPr="086E2D78">
        <w:rPr>
          <w:rStyle w:val="LatinChar"/>
          <w:rFonts w:cs="FrankRuehl"/>
          <w:sz w:val="28"/>
          <w:szCs w:val="28"/>
          <w:rtl/>
          <w:lang w:val="en-GB"/>
        </w:rPr>
        <w:t xml:space="preserve"> שיש לכתוב אותם שניץ ונחיץ כהדין קונטרין</w:t>
      </w:r>
      <w:r w:rsidR="08037E7D">
        <w:rPr>
          <w:rStyle w:val="FootnoteReference"/>
          <w:rFonts w:cs="FrankRuehl"/>
          <w:szCs w:val="28"/>
          <w:rtl/>
        </w:rPr>
        <w:footnoteReference w:id="501"/>
      </w:r>
      <w:r w:rsidR="08037E7D">
        <w:rPr>
          <w:rStyle w:val="LatinChar"/>
          <w:rFonts w:cs="FrankRuehl" w:hint="cs"/>
          <w:sz w:val="28"/>
          <w:szCs w:val="28"/>
          <w:rtl/>
          <w:lang w:val="en-GB"/>
        </w:rPr>
        <w:t>.</w:t>
      </w:r>
      <w:r w:rsidR="086E2D78" w:rsidRPr="086E2D78">
        <w:rPr>
          <w:rStyle w:val="LatinChar"/>
          <w:rFonts w:cs="FrankRuehl"/>
          <w:sz w:val="28"/>
          <w:szCs w:val="28"/>
          <w:rtl/>
          <w:lang w:val="en-GB"/>
        </w:rPr>
        <w:t xml:space="preserve"> וכל זה כי תליותם היה במדה השוה</w:t>
      </w:r>
      <w:r w:rsidR="08037E7D">
        <w:rPr>
          <w:rStyle w:val="LatinChar"/>
          <w:rFonts w:cs="FrankRuehl" w:hint="cs"/>
          <w:sz w:val="28"/>
          <w:szCs w:val="28"/>
          <w:rtl/>
          <w:lang w:val="en-GB"/>
        </w:rPr>
        <w:t>,</w:t>
      </w:r>
      <w:r w:rsidR="086E2D78" w:rsidRPr="086E2D78">
        <w:rPr>
          <w:rStyle w:val="LatinChar"/>
          <w:rFonts w:cs="FrankRuehl"/>
          <w:sz w:val="28"/>
          <w:szCs w:val="28"/>
          <w:rtl/>
          <w:lang w:val="en-GB"/>
        </w:rPr>
        <w:t xml:space="preserve"> הוא היושר הגמור</w:t>
      </w:r>
      <w:r w:rsidR="08C44B8C">
        <w:rPr>
          <w:rStyle w:val="FootnoteReference"/>
          <w:rFonts w:cs="FrankRuehl"/>
          <w:szCs w:val="28"/>
          <w:rtl/>
        </w:rPr>
        <w:footnoteReference w:id="502"/>
      </w:r>
      <w:r w:rsidR="08037E7D">
        <w:rPr>
          <w:rStyle w:val="LatinChar"/>
          <w:rFonts w:cs="FrankRuehl" w:hint="cs"/>
          <w:sz w:val="28"/>
          <w:szCs w:val="28"/>
          <w:rtl/>
          <w:lang w:val="en-GB"/>
        </w:rPr>
        <w:t>.</w:t>
      </w:r>
      <w:r w:rsidR="086E2D78" w:rsidRPr="086E2D78">
        <w:rPr>
          <w:rStyle w:val="LatinChar"/>
          <w:rFonts w:cs="FrankRuehl"/>
          <w:sz w:val="28"/>
          <w:szCs w:val="28"/>
          <w:rtl/>
          <w:lang w:val="en-GB"/>
        </w:rPr>
        <w:t xml:space="preserve"> </w:t>
      </w:r>
    </w:p>
    <w:p w:rsidR="08AF1918" w:rsidRDefault="082B109A" w:rsidP="08FE22A8">
      <w:pPr>
        <w:jc w:val="both"/>
        <w:rPr>
          <w:rStyle w:val="LatinChar"/>
          <w:rFonts w:cs="FrankRuehl" w:hint="cs"/>
          <w:sz w:val="28"/>
          <w:szCs w:val="28"/>
          <w:rtl/>
          <w:lang w:val="en-GB"/>
        </w:rPr>
      </w:pPr>
      <w:r>
        <w:rPr>
          <w:rStyle w:val="LatinChar"/>
          <w:rtl/>
        </w:rPr>
        <w:t>#</w:t>
      </w:r>
      <w:r w:rsidR="086E2D78" w:rsidRPr="08544890">
        <w:rPr>
          <w:rStyle w:val="Title1"/>
          <w:rtl/>
        </w:rPr>
        <w:t>ומי שאומר</w:t>
      </w:r>
      <w:r w:rsidR="08544890" w:rsidRPr="08544890">
        <w:rPr>
          <w:rStyle w:val="LatinChar"/>
          <w:rtl/>
        </w:rPr>
        <w:t>=</w:t>
      </w:r>
      <w:r w:rsidR="086E2D78" w:rsidRPr="086E2D78">
        <w:rPr>
          <w:rStyle w:val="LatinChar"/>
          <w:rFonts w:cs="FrankRuehl"/>
          <w:sz w:val="28"/>
          <w:szCs w:val="28"/>
          <w:rtl/>
          <w:lang w:val="en-GB"/>
        </w:rPr>
        <w:t xml:space="preserve"> שהמזוזה צריכה שרטוט </w:t>
      </w:r>
      <w:r w:rsidR="08544890" w:rsidRPr="08544890">
        <w:rPr>
          <w:rStyle w:val="LatinChar"/>
          <w:rFonts w:cs="Dbs-Rashi" w:hint="cs"/>
          <w:szCs w:val="20"/>
          <w:rtl/>
          <w:lang w:val="en-GB"/>
        </w:rPr>
        <w:t>(מנחות לב:)</w:t>
      </w:r>
      <w:r w:rsidR="08544890">
        <w:rPr>
          <w:rStyle w:val="LatinChar"/>
          <w:rFonts w:cs="FrankRuehl" w:hint="cs"/>
          <w:sz w:val="28"/>
          <w:szCs w:val="28"/>
          <w:rtl/>
          <w:lang w:val="en-GB"/>
        </w:rPr>
        <w:t xml:space="preserve">, </w:t>
      </w:r>
      <w:r w:rsidR="086E2D78" w:rsidRPr="086E2D78">
        <w:rPr>
          <w:rStyle w:val="LatinChar"/>
          <w:rFonts w:cs="FrankRuehl"/>
          <w:sz w:val="28"/>
          <w:szCs w:val="28"/>
          <w:rtl/>
          <w:lang w:val="en-GB"/>
        </w:rPr>
        <w:t>לפי שהמזוזה ג</w:t>
      </w:r>
      <w:r w:rsidR="08544890">
        <w:rPr>
          <w:rStyle w:val="LatinChar"/>
          <w:rFonts w:cs="FrankRuehl" w:hint="cs"/>
          <w:sz w:val="28"/>
          <w:szCs w:val="28"/>
          <w:rtl/>
          <w:lang w:val="en-GB"/>
        </w:rPr>
        <w:t>ם כן</w:t>
      </w:r>
      <w:r w:rsidR="086E2D78" w:rsidRPr="086E2D78">
        <w:rPr>
          <w:rStyle w:val="LatinChar"/>
          <w:rFonts w:cs="FrankRuehl"/>
          <w:sz w:val="28"/>
          <w:szCs w:val="28"/>
          <w:rtl/>
          <w:lang w:val="en-GB"/>
        </w:rPr>
        <w:t xml:space="preserve"> לשמירה שלא יוזק</w:t>
      </w:r>
      <w:r w:rsidR="08544890">
        <w:rPr>
          <w:rStyle w:val="LatinChar"/>
          <w:rFonts w:cs="FrankRuehl" w:hint="cs"/>
          <w:sz w:val="28"/>
          <w:szCs w:val="28"/>
          <w:rtl/>
          <w:lang w:val="en-GB"/>
        </w:rPr>
        <w:t>,</w:t>
      </w:r>
      <w:r w:rsidR="086E2D78" w:rsidRPr="086E2D78">
        <w:rPr>
          <w:rStyle w:val="LatinChar"/>
          <w:rFonts w:cs="FrankRuehl"/>
          <w:sz w:val="28"/>
          <w:szCs w:val="28"/>
          <w:rtl/>
          <w:lang w:val="en-GB"/>
        </w:rPr>
        <w:t xml:space="preserve"> וכמו שאמרו ז"ל בפירוש </w:t>
      </w:r>
      <w:r w:rsidR="086E2D78" w:rsidRPr="08544890">
        <w:rPr>
          <w:rStyle w:val="LatinChar"/>
          <w:rFonts w:cs="Dbs-Rashi"/>
          <w:szCs w:val="20"/>
          <w:rtl/>
          <w:lang w:val="en-GB"/>
        </w:rPr>
        <w:t>(מנחות לג</w:t>
      </w:r>
      <w:r w:rsidR="08544890" w:rsidRPr="08544890">
        <w:rPr>
          <w:rStyle w:val="LatinChar"/>
          <w:rFonts w:cs="Dbs-Rashi" w:hint="cs"/>
          <w:szCs w:val="20"/>
          <w:rtl/>
          <w:lang w:val="en-GB"/>
        </w:rPr>
        <w:t>:</w:t>
      </w:r>
      <w:r w:rsidR="086E2D78" w:rsidRPr="08544890">
        <w:rPr>
          <w:rStyle w:val="LatinChar"/>
          <w:rFonts w:cs="Dbs-Rashi"/>
          <w:szCs w:val="20"/>
          <w:rtl/>
          <w:lang w:val="en-GB"/>
        </w:rPr>
        <w:t>)</w:t>
      </w:r>
      <w:r w:rsidR="086E2D78" w:rsidRPr="086E2D78">
        <w:rPr>
          <w:rStyle w:val="LatinChar"/>
          <w:rFonts w:cs="FrankRuehl"/>
          <w:sz w:val="28"/>
          <w:szCs w:val="28"/>
          <w:rtl/>
          <w:lang w:val="en-GB"/>
        </w:rPr>
        <w:t xml:space="preserve"> מלך בשר ו</w:t>
      </w:r>
      <w:r w:rsidR="08544890">
        <w:rPr>
          <w:rStyle w:val="LatinChar"/>
          <w:rFonts w:cs="FrankRuehl" w:hint="cs"/>
          <w:sz w:val="28"/>
          <w:szCs w:val="28"/>
          <w:rtl/>
          <w:lang w:val="en-GB"/>
        </w:rPr>
        <w:t>ד</w:t>
      </w:r>
      <w:r w:rsidR="086E2D78" w:rsidRPr="086E2D78">
        <w:rPr>
          <w:rStyle w:val="LatinChar"/>
          <w:rFonts w:cs="FrankRuehl"/>
          <w:sz w:val="28"/>
          <w:szCs w:val="28"/>
          <w:rtl/>
          <w:lang w:val="en-GB"/>
        </w:rPr>
        <w:t>ם הוא בפנים</w:t>
      </w:r>
      <w:r w:rsidR="088F0105">
        <w:rPr>
          <w:rStyle w:val="LatinChar"/>
          <w:rFonts w:cs="FrankRuehl" w:hint="cs"/>
          <w:sz w:val="28"/>
          <w:szCs w:val="28"/>
          <w:rtl/>
          <w:lang w:val="en-GB"/>
        </w:rPr>
        <w:t>,</w:t>
      </w:r>
      <w:r w:rsidR="086E2D78" w:rsidRPr="086E2D78">
        <w:rPr>
          <w:rStyle w:val="LatinChar"/>
          <w:rFonts w:cs="FrankRuehl"/>
          <w:sz w:val="28"/>
          <w:szCs w:val="28"/>
          <w:rtl/>
          <w:lang w:val="en-GB"/>
        </w:rPr>
        <w:t xml:space="preserve"> ועבדיו מבחוץ משמרים אותו</w:t>
      </w:r>
      <w:r w:rsidR="088F0105">
        <w:rPr>
          <w:rStyle w:val="LatinChar"/>
          <w:rFonts w:cs="FrankRuehl" w:hint="cs"/>
          <w:sz w:val="28"/>
          <w:szCs w:val="28"/>
          <w:rtl/>
          <w:lang w:val="en-GB"/>
        </w:rPr>
        <w:t>.</w:t>
      </w:r>
      <w:r w:rsidR="086E2D78" w:rsidRPr="086E2D78">
        <w:rPr>
          <w:rStyle w:val="LatinChar"/>
          <w:rFonts w:cs="FrankRuehl"/>
          <w:sz w:val="28"/>
          <w:szCs w:val="28"/>
          <w:rtl/>
          <w:lang w:val="en-GB"/>
        </w:rPr>
        <w:t xml:space="preserve"> והקב"ה</w:t>
      </w:r>
      <w:r w:rsidR="088F0105">
        <w:rPr>
          <w:rStyle w:val="LatinChar"/>
          <w:rFonts w:cs="FrankRuehl" w:hint="cs"/>
          <w:sz w:val="28"/>
          <w:szCs w:val="28"/>
          <w:rtl/>
          <w:lang w:val="en-GB"/>
        </w:rPr>
        <w:t>,</w:t>
      </w:r>
      <w:r w:rsidR="086E2D78" w:rsidRPr="086E2D78">
        <w:rPr>
          <w:rStyle w:val="LatinChar"/>
          <w:rFonts w:cs="FrankRuehl"/>
          <w:sz w:val="28"/>
          <w:szCs w:val="28"/>
          <w:rtl/>
          <w:lang w:val="en-GB"/>
        </w:rPr>
        <w:t xml:space="preserve"> עבדיו בפנים</w:t>
      </w:r>
      <w:r w:rsidR="088F0105">
        <w:rPr>
          <w:rStyle w:val="LatinChar"/>
          <w:rFonts w:cs="FrankRuehl" w:hint="cs"/>
          <w:sz w:val="28"/>
          <w:szCs w:val="28"/>
          <w:rtl/>
          <w:lang w:val="en-GB"/>
        </w:rPr>
        <w:t>,</w:t>
      </w:r>
      <w:r w:rsidR="086E2D78" w:rsidRPr="086E2D78">
        <w:rPr>
          <w:rStyle w:val="LatinChar"/>
          <w:rFonts w:cs="FrankRuehl"/>
          <w:sz w:val="28"/>
          <w:szCs w:val="28"/>
          <w:rtl/>
          <w:lang w:val="en-GB"/>
        </w:rPr>
        <w:t xml:space="preserve"> ומלך מלכי המלכים משמר אותם בחוץ וכו'</w:t>
      </w:r>
      <w:r w:rsidR="08F03C4E">
        <w:rPr>
          <w:rStyle w:val="FootnoteReference"/>
          <w:rFonts w:cs="FrankRuehl"/>
          <w:szCs w:val="28"/>
          <w:rtl/>
        </w:rPr>
        <w:footnoteReference w:id="503"/>
      </w:r>
      <w:r w:rsidR="088F0105">
        <w:rPr>
          <w:rStyle w:val="LatinChar"/>
          <w:rFonts w:cs="FrankRuehl" w:hint="cs"/>
          <w:sz w:val="28"/>
          <w:szCs w:val="28"/>
          <w:rtl/>
          <w:lang w:val="en-GB"/>
        </w:rPr>
        <w:t>.</w:t>
      </w:r>
      <w:r w:rsidR="086E2D78" w:rsidRPr="086E2D78">
        <w:rPr>
          <w:rStyle w:val="LatinChar"/>
          <w:rFonts w:cs="FrankRuehl"/>
          <w:sz w:val="28"/>
          <w:szCs w:val="28"/>
          <w:rtl/>
          <w:lang w:val="en-GB"/>
        </w:rPr>
        <w:t xml:space="preserve"> הרי לך כי המזוזה הוא השמ</w:t>
      </w:r>
      <w:r w:rsidR="08FE22A8">
        <w:rPr>
          <w:rStyle w:val="LatinChar"/>
          <w:rFonts w:cs="FrankRuehl" w:hint="cs"/>
          <w:sz w:val="28"/>
          <w:szCs w:val="28"/>
          <w:rtl/>
          <w:lang w:val="en-GB"/>
        </w:rPr>
        <w:t>י</w:t>
      </w:r>
      <w:r w:rsidR="086E2D78" w:rsidRPr="086E2D78">
        <w:rPr>
          <w:rStyle w:val="LatinChar"/>
          <w:rFonts w:cs="FrankRuehl"/>
          <w:sz w:val="28"/>
          <w:szCs w:val="28"/>
          <w:rtl/>
          <w:lang w:val="en-GB"/>
        </w:rPr>
        <w:t>רה</w:t>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וכל שמ</w:t>
      </w:r>
      <w:r w:rsidR="08FE22A8">
        <w:rPr>
          <w:rStyle w:val="LatinChar"/>
          <w:rFonts w:cs="FrankRuehl" w:hint="cs"/>
          <w:sz w:val="28"/>
          <w:szCs w:val="28"/>
          <w:rtl/>
          <w:lang w:val="en-GB"/>
        </w:rPr>
        <w:t>י</w:t>
      </w:r>
      <w:r w:rsidR="086E2D78" w:rsidRPr="086E2D78">
        <w:rPr>
          <w:rStyle w:val="LatinChar"/>
          <w:rFonts w:cs="FrankRuehl"/>
          <w:sz w:val="28"/>
          <w:szCs w:val="28"/>
          <w:rtl/>
          <w:lang w:val="en-GB"/>
        </w:rPr>
        <w:t>רה שלא יוזק דבר זה בודאי הוא מצד היושר</w:t>
      </w:r>
      <w:r w:rsidR="08ED1248">
        <w:rPr>
          <w:rStyle w:val="FootnoteReference"/>
          <w:rFonts w:cs="FrankRuehl"/>
          <w:szCs w:val="28"/>
          <w:rtl/>
        </w:rPr>
        <w:footnoteReference w:id="504"/>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ודבר זה כמו מעשה המן</w:t>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שלא היו מבקשים שום טובה כלל</w:t>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רק שלא יהיו כלים מן האויב</w:t>
      </w:r>
      <w:r w:rsidR="085763A1">
        <w:rPr>
          <w:rStyle w:val="FootnoteReference"/>
          <w:rFonts w:cs="FrankRuehl"/>
          <w:szCs w:val="28"/>
          <w:rtl/>
        </w:rPr>
        <w:footnoteReference w:id="505"/>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ולכך צריכה המזוזה שרטוט יותר</w:t>
      </w:r>
      <w:r w:rsidR="08AF1918">
        <w:rPr>
          <w:rStyle w:val="FootnoteReference"/>
          <w:rFonts w:cs="FrankRuehl"/>
          <w:szCs w:val="28"/>
          <w:rtl/>
        </w:rPr>
        <w:footnoteReference w:id="506"/>
      </w:r>
      <w:r w:rsidR="08FE22A8">
        <w:rPr>
          <w:rStyle w:val="LatinChar"/>
          <w:rFonts w:cs="FrankRuehl" w:hint="cs"/>
          <w:sz w:val="28"/>
          <w:szCs w:val="28"/>
          <w:rtl/>
          <w:lang w:val="en-GB"/>
        </w:rPr>
        <w:t>.</w:t>
      </w:r>
      <w:r w:rsidR="086E2D78" w:rsidRPr="086E2D78">
        <w:rPr>
          <w:rStyle w:val="LatinChar"/>
          <w:rFonts w:cs="FrankRuehl"/>
          <w:sz w:val="28"/>
          <w:szCs w:val="28"/>
          <w:rtl/>
          <w:lang w:val="en-GB"/>
        </w:rPr>
        <w:t xml:space="preserve"> </w:t>
      </w:r>
    </w:p>
    <w:p w:rsidR="08D46C19" w:rsidRPr="08D46C19" w:rsidRDefault="082B109A" w:rsidP="08D46C19">
      <w:pPr>
        <w:jc w:val="both"/>
        <w:rPr>
          <w:rStyle w:val="LatinChar"/>
          <w:rFonts w:cs="FrankRuehl"/>
          <w:sz w:val="28"/>
          <w:szCs w:val="28"/>
          <w:rtl/>
          <w:lang w:val="en-GB"/>
        </w:rPr>
      </w:pPr>
      <w:r>
        <w:rPr>
          <w:rStyle w:val="LatinChar"/>
          <w:rtl/>
        </w:rPr>
        <w:t>#</w:t>
      </w:r>
      <w:r w:rsidR="086E2D78" w:rsidRPr="08AF1918">
        <w:rPr>
          <w:rStyle w:val="Title1"/>
          <w:rtl/>
        </w:rPr>
        <w:t>ויש לומר</w:t>
      </w:r>
      <w:r w:rsidR="08AF1918" w:rsidRPr="08AF1918">
        <w:rPr>
          <w:rStyle w:val="LatinChar"/>
          <w:rtl/>
        </w:rPr>
        <w:t>=</w:t>
      </w:r>
      <w:r w:rsidR="086E2D78" w:rsidRPr="086E2D78">
        <w:rPr>
          <w:rStyle w:val="LatinChar"/>
          <w:rFonts w:cs="FrankRuehl"/>
          <w:sz w:val="28"/>
          <w:szCs w:val="28"/>
          <w:rtl/>
          <w:lang w:val="en-GB"/>
        </w:rPr>
        <w:t xml:space="preserve"> ג</w:t>
      </w:r>
      <w:r w:rsidR="08AF1918">
        <w:rPr>
          <w:rStyle w:val="LatinChar"/>
          <w:rFonts w:cs="FrankRuehl" w:hint="cs"/>
          <w:sz w:val="28"/>
          <w:szCs w:val="28"/>
          <w:rtl/>
          <w:lang w:val="en-GB"/>
        </w:rPr>
        <w:t>ם כן</w:t>
      </w:r>
      <w:r w:rsidR="08AF1918">
        <w:rPr>
          <w:rStyle w:val="FootnoteReference"/>
          <w:rFonts w:cs="FrankRuehl"/>
          <w:szCs w:val="28"/>
          <w:rtl/>
        </w:rPr>
        <w:footnoteReference w:id="507"/>
      </w:r>
      <w:r w:rsidR="086E2D78" w:rsidRPr="086E2D78">
        <w:rPr>
          <w:rStyle w:val="LatinChar"/>
          <w:rFonts w:cs="FrankRuehl"/>
          <w:sz w:val="28"/>
          <w:szCs w:val="28"/>
          <w:rtl/>
          <w:lang w:val="en-GB"/>
        </w:rPr>
        <w:t xml:space="preserve"> כי המזוזה אינה רק תורה</w:t>
      </w:r>
      <w:r w:rsidR="08AF1918">
        <w:rPr>
          <w:rStyle w:val="LatinChar"/>
          <w:rFonts w:cs="FrankRuehl" w:hint="cs"/>
          <w:sz w:val="28"/>
          <w:szCs w:val="28"/>
          <w:rtl/>
          <w:lang w:val="en-GB"/>
        </w:rPr>
        <w:t>,</w:t>
      </w:r>
      <w:r w:rsidR="086E2D78" w:rsidRPr="086E2D78">
        <w:rPr>
          <w:rStyle w:val="LatinChar"/>
          <w:rFonts w:cs="FrankRuehl"/>
          <w:sz w:val="28"/>
          <w:szCs w:val="28"/>
          <w:rtl/>
          <w:lang w:val="en-GB"/>
        </w:rPr>
        <w:t xml:space="preserve"> שהרי כתוב בה פרש</w:t>
      </w:r>
      <w:r w:rsidR="08E75FAE">
        <w:rPr>
          <w:rStyle w:val="LatinChar"/>
          <w:rFonts w:cs="FrankRuehl" w:hint="cs"/>
          <w:sz w:val="28"/>
          <w:szCs w:val="28"/>
          <w:rtl/>
          <w:lang w:val="en-GB"/>
        </w:rPr>
        <w:t>ות</w:t>
      </w:r>
      <w:r w:rsidR="086E2D78" w:rsidRPr="086E2D78">
        <w:rPr>
          <w:rStyle w:val="LatinChar"/>
          <w:rFonts w:cs="FrankRuehl"/>
          <w:sz w:val="28"/>
          <w:szCs w:val="28"/>
          <w:rtl/>
          <w:lang w:val="en-GB"/>
        </w:rPr>
        <w:t xml:space="preserve"> </w:t>
      </w:r>
      <w:r w:rsidR="08E75FAE">
        <w:rPr>
          <w:rStyle w:val="LatinChar"/>
          <w:rFonts w:cs="FrankRuehl" w:hint="cs"/>
          <w:sz w:val="28"/>
          <w:szCs w:val="28"/>
          <w:rtl/>
          <w:lang w:val="en-GB"/>
        </w:rPr>
        <w:t>ב</w:t>
      </w:r>
      <w:r w:rsidR="086E2D78" w:rsidRPr="086E2D78">
        <w:rPr>
          <w:rStyle w:val="LatinChar"/>
          <w:rFonts w:cs="FrankRuehl"/>
          <w:sz w:val="28"/>
          <w:szCs w:val="28"/>
          <w:rtl/>
          <w:lang w:val="en-GB"/>
        </w:rPr>
        <w:t>תורה</w:t>
      </w:r>
      <w:r w:rsidR="083E0D6A">
        <w:rPr>
          <w:rStyle w:val="LatinChar"/>
          <w:rFonts w:cs="FrankRuehl" w:hint="cs"/>
          <w:sz w:val="28"/>
          <w:szCs w:val="28"/>
          <w:rtl/>
          <w:lang w:val="en-GB"/>
        </w:rPr>
        <w:t>*</w:t>
      </w:r>
      <w:r w:rsidR="08AF1918">
        <w:rPr>
          <w:rStyle w:val="FootnoteReference"/>
          <w:rFonts w:cs="FrankRuehl"/>
          <w:szCs w:val="28"/>
          <w:rtl/>
        </w:rPr>
        <w:footnoteReference w:id="508"/>
      </w:r>
      <w:r w:rsidR="08AF1918">
        <w:rPr>
          <w:rStyle w:val="LatinChar"/>
          <w:rFonts w:cs="FrankRuehl" w:hint="cs"/>
          <w:sz w:val="28"/>
          <w:szCs w:val="28"/>
          <w:rtl/>
          <w:lang w:val="en-GB"/>
        </w:rPr>
        <w:t>,</w:t>
      </w:r>
      <w:r w:rsidR="086E2D78" w:rsidRPr="086E2D78">
        <w:rPr>
          <w:rStyle w:val="LatinChar"/>
          <w:rFonts w:cs="FrankRuehl"/>
          <w:sz w:val="28"/>
          <w:szCs w:val="28"/>
          <w:rtl/>
          <w:lang w:val="en-GB"/>
        </w:rPr>
        <w:t xml:space="preserve"> ולכך מזוזה צריכה שרטוט</w:t>
      </w:r>
      <w:r w:rsidR="080877F9">
        <w:rPr>
          <w:rStyle w:val="FootnoteReference"/>
          <w:rFonts w:cs="FrankRuehl"/>
          <w:szCs w:val="28"/>
          <w:rtl/>
        </w:rPr>
        <w:footnoteReference w:id="509"/>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אבל התפילין</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א</w:t>
      </w:r>
      <w:r w:rsidR="080877F9">
        <w:rPr>
          <w:rStyle w:val="LatinChar"/>
          <w:rFonts w:cs="FrankRuehl" w:hint="cs"/>
          <w:sz w:val="28"/>
          <w:szCs w:val="28"/>
          <w:rtl/>
          <w:lang w:val="en-GB"/>
        </w:rPr>
        <w:t xml:space="preserve">ף על גב </w:t>
      </w:r>
      <w:r w:rsidR="086E2D78" w:rsidRPr="086E2D78">
        <w:rPr>
          <w:rStyle w:val="LatinChar"/>
          <w:rFonts w:cs="FrankRuehl"/>
          <w:sz w:val="28"/>
          <w:szCs w:val="28"/>
          <w:rtl/>
          <w:lang w:val="en-GB"/>
        </w:rPr>
        <w:t>שבתפילין יש בהם ג</w:t>
      </w:r>
      <w:r w:rsidR="080877F9">
        <w:rPr>
          <w:rStyle w:val="LatinChar"/>
          <w:rFonts w:cs="FrankRuehl" w:hint="cs"/>
          <w:sz w:val="28"/>
          <w:szCs w:val="28"/>
          <w:rtl/>
          <w:lang w:val="en-GB"/>
        </w:rPr>
        <w:t>ם כן</w:t>
      </w:r>
      <w:r w:rsidR="086E2D78" w:rsidRPr="086E2D78">
        <w:rPr>
          <w:rStyle w:val="LatinChar"/>
          <w:rFonts w:cs="FrankRuehl"/>
          <w:sz w:val="28"/>
          <w:szCs w:val="28"/>
          <w:rtl/>
          <w:lang w:val="en-GB"/>
        </w:rPr>
        <w:t xml:space="preserve"> פרשיות התורה</w:t>
      </w:r>
      <w:r w:rsidR="080877F9">
        <w:rPr>
          <w:rStyle w:val="FootnoteReference"/>
          <w:rFonts w:cs="FrankRuehl"/>
          <w:szCs w:val="28"/>
          <w:rtl/>
        </w:rPr>
        <w:footnoteReference w:id="510"/>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אינו דומה</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כי התפילין צריכין תקון ד' בתים</w:t>
      </w:r>
      <w:r w:rsidR="082503F1">
        <w:rPr>
          <w:rStyle w:val="LatinChar"/>
          <w:rFonts w:cs="FrankRuehl" w:hint="cs"/>
          <w:sz w:val="28"/>
          <w:szCs w:val="28"/>
          <w:rtl/>
          <w:lang w:val="en-GB"/>
        </w:rPr>
        <w:t>,</w:t>
      </w:r>
      <w:r w:rsidR="086E2D78" w:rsidRPr="086E2D78">
        <w:rPr>
          <w:rStyle w:val="LatinChar"/>
          <w:rFonts w:cs="FrankRuehl"/>
          <w:sz w:val="28"/>
          <w:szCs w:val="28"/>
          <w:rtl/>
          <w:lang w:val="en-GB"/>
        </w:rPr>
        <w:t xml:space="preserve"> והם נקראים </w:t>
      </w:r>
      <w:r w:rsidR="080877F9">
        <w:rPr>
          <w:rStyle w:val="LatinChar"/>
          <w:rFonts w:cs="FrankRuehl" w:hint="cs"/>
          <w:sz w:val="28"/>
          <w:szCs w:val="28"/>
          <w:rtl/>
          <w:lang w:val="en-GB"/>
        </w:rPr>
        <w:t>"</w:t>
      </w:r>
      <w:r w:rsidR="086E2D78" w:rsidRPr="086E2D78">
        <w:rPr>
          <w:rStyle w:val="LatinChar"/>
          <w:rFonts w:cs="FrankRuehl"/>
          <w:sz w:val="28"/>
          <w:szCs w:val="28"/>
          <w:rtl/>
          <w:lang w:val="en-GB"/>
        </w:rPr>
        <w:t>טוטפות</w:t>
      </w:r>
      <w:r w:rsidR="080877F9">
        <w:rPr>
          <w:rStyle w:val="LatinChar"/>
          <w:rFonts w:cs="FrankRuehl" w:hint="cs"/>
          <w:sz w:val="28"/>
          <w:szCs w:val="28"/>
          <w:rtl/>
          <w:lang w:val="en-GB"/>
        </w:rPr>
        <w:t>"</w:t>
      </w:r>
      <w:r w:rsidR="080877F9">
        <w:rPr>
          <w:rStyle w:val="FootnoteReference"/>
          <w:rFonts w:cs="FrankRuehl"/>
          <w:szCs w:val="28"/>
          <w:rtl/>
        </w:rPr>
        <w:footnoteReference w:id="511"/>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וצריכים רצועות</w:t>
      </w:r>
      <w:r w:rsidR="08C91F34">
        <w:rPr>
          <w:rStyle w:val="LatinChar"/>
          <w:rFonts w:cs="FrankRuehl" w:hint="cs"/>
          <w:sz w:val="28"/>
          <w:szCs w:val="28"/>
          <w:rtl/>
          <w:lang w:val="en-GB"/>
        </w:rPr>
        <w:t xml:space="preserve"> </w:t>
      </w:r>
      <w:r w:rsidR="08C91F34" w:rsidRPr="08C91F34">
        <w:rPr>
          <w:rStyle w:val="LatinChar"/>
          <w:rFonts w:cs="Dbs-Rashi" w:hint="cs"/>
          <w:szCs w:val="20"/>
          <w:rtl/>
          <w:lang w:val="en-GB"/>
        </w:rPr>
        <w:t>(מנחות לה.)</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ויוד של תפילין הלכה למשה מסיני</w:t>
      </w:r>
      <w:r w:rsidR="08C91F34">
        <w:rPr>
          <w:rStyle w:val="LatinChar"/>
          <w:rFonts w:cs="FrankRuehl" w:hint="cs"/>
          <w:sz w:val="28"/>
          <w:szCs w:val="28"/>
          <w:rtl/>
          <w:lang w:val="en-GB"/>
        </w:rPr>
        <w:t xml:space="preserve"> </w:t>
      </w:r>
      <w:r w:rsidR="08C91F34" w:rsidRPr="08C91F34">
        <w:rPr>
          <w:rStyle w:val="LatinChar"/>
          <w:rFonts w:cs="Dbs-Rashi" w:hint="cs"/>
          <w:szCs w:val="20"/>
          <w:rtl/>
          <w:lang w:val="en-GB"/>
        </w:rPr>
        <w:t>(שבת סב.)</w:t>
      </w:r>
      <w:r w:rsidR="08C91F34">
        <w:rPr>
          <w:rStyle w:val="FootnoteReference"/>
          <w:rFonts w:cs="FrankRuehl"/>
          <w:szCs w:val="28"/>
          <w:rtl/>
        </w:rPr>
        <w:footnoteReference w:id="512"/>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לכך לא נקרא על התפילין שם תורה</w:t>
      </w:r>
      <w:r w:rsidR="08C91F34">
        <w:rPr>
          <w:rStyle w:val="FootnoteReference"/>
          <w:rFonts w:cs="FrankRuehl"/>
          <w:szCs w:val="28"/>
          <w:rtl/>
        </w:rPr>
        <w:footnoteReference w:id="513"/>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רק המזוזה</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שאין בה רק שתי פרשיות שבתורה</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לכך דין תורה עליהם</w:t>
      </w:r>
      <w:r w:rsidR="080877F9">
        <w:rPr>
          <w:rStyle w:val="LatinChar"/>
          <w:rFonts w:cs="FrankRuehl" w:hint="cs"/>
          <w:sz w:val="28"/>
          <w:szCs w:val="28"/>
          <w:rtl/>
          <w:lang w:val="en-GB"/>
        </w:rPr>
        <w:t>,</w:t>
      </w:r>
      <w:r w:rsidR="086E2D78" w:rsidRPr="086E2D78">
        <w:rPr>
          <w:rStyle w:val="LatinChar"/>
          <w:rFonts w:cs="FrankRuehl"/>
          <w:sz w:val="28"/>
          <w:szCs w:val="28"/>
          <w:rtl/>
          <w:lang w:val="en-GB"/>
        </w:rPr>
        <w:t xml:space="preserve"> וצריכה</w:t>
      </w:r>
      <w:r w:rsidR="080877F9">
        <w:rPr>
          <w:rStyle w:val="LatinChar"/>
          <w:rFonts w:cs="FrankRuehl" w:hint="cs"/>
          <w:sz w:val="28"/>
          <w:szCs w:val="28"/>
          <w:rtl/>
          <w:lang w:val="en-GB"/>
        </w:rPr>
        <w:t xml:space="preserve"> שרטוט כמו התורה</w:t>
      </w:r>
      <w:r w:rsidR="08D01D2A">
        <w:rPr>
          <w:rStyle w:val="FootnoteReference"/>
          <w:rFonts w:cs="FrankRuehl"/>
          <w:szCs w:val="28"/>
          <w:rtl/>
        </w:rPr>
        <w:footnoteReference w:id="514"/>
      </w:r>
      <w:r w:rsidR="080877F9">
        <w:rPr>
          <w:rStyle w:val="LatinChar"/>
          <w:rFonts w:cs="FrankRuehl" w:hint="cs"/>
          <w:sz w:val="28"/>
          <w:szCs w:val="28"/>
          <w:rtl/>
          <w:lang w:val="en-GB"/>
        </w:rPr>
        <w:t>.</w:t>
      </w:r>
      <w:r w:rsidR="08E75FAE">
        <w:rPr>
          <w:rStyle w:val="LatinChar"/>
          <w:rFonts w:cs="FrankRuehl" w:hint="cs"/>
          <w:sz w:val="28"/>
          <w:szCs w:val="28"/>
          <w:rtl/>
          <w:lang w:val="en-GB"/>
        </w:rPr>
        <w:t xml:space="preserve"> </w:t>
      </w:r>
    </w:p>
    <w:p w:rsidR="08091B52" w:rsidRDefault="082B109A" w:rsidP="08091B52">
      <w:pPr>
        <w:jc w:val="both"/>
        <w:rPr>
          <w:rStyle w:val="LatinChar"/>
          <w:rFonts w:cs="FrankRuehl" w:hint="cs"/>
          <w:sz w:val="28"/>
          <w:szCs w:val="28"/>
          <w:rtl/>
          <w:lang w:val="en-GB"/>
        </w:rPr>
      </w:pPr>
      <w:r>
        <w:rPr>
          <w:rStyle w:val="LatinChar"/>
          <w:rtl/>
        </w:rPr>
        <w:t>#</w:t>
      </w:r>
      <w:r w:rsidR="08D46C19" w:rsidRPr="08D46C19">
        <w:rPr>
          <w:rStyle w:val="Title1"/>
          <w:rtl/>
          <w:lang w:val="en-GB"/>
        </w:rPr>
        <w:t>ולכך נקרא</w:t>
      </w:r>
      <w:r w:rsidR="08D46C19" w:rsidRPr="08D46C19">
        <w:rPr>
          <w:rStyle w:val="LatinChar"/>
          <w:rtl/>
        </w:rPr>
        <w:t>=</w:t>
      </w:r>
      <w:r w:rsidR="08D46C19" w:rsidRPr="08D46C19">
        <w:rPr>
          <w:rStyle w:val="LatinChar"/>
          <w:rFonts w:cs="FrankRuehl"/>
          <w:sz w:val="28"/>
          <w:szCs w:val="28"/>
          <w:rtl/>
          <w:lang w:val="en-GB"/>
        </w:rPr>
        <w:t xml:space="preserve"> המגילה </w:t>
      </w:r>
      <w:r w:rsidR="08D46C19">
        <w:rPr>
          <w:rStyle w:val="LatinChar"/>
          <w:rFonts w:cs="FrankRuehl" w:hint="cs"/>
          <w:sz w:val="28"/>
          <w:szCs w:val="28"/>
          <w:rtl/>
          <w:lang w:val="en-GB"/>
        </w:rPr>
        <w:t>"</w:t>
      </w:r>
      <w:r w:rsidR="08D46C19" w:rsidRPr="08D46C19">
        <w:rPr>
          <w:rStyle w:val="LatinChar"/>
          <w:rFonts w:cs="FrankRuehl"/>
          <w:sz w:val="28"/>
          <w:szCs w:val="28"/>
          <w:rtl/>
          <w:lang w:val="en-GB"/>
        </w:rPr>
        <w:t>שלום ואמת</w:t>
      </w:r>
      <w:r w:rsidR="08D46C19">
        <w:rPr>
          <w:rStyle w:val="LatinChar"/>
          <w:rFonts w:cs="FrankRuehl" w:hint="cs"/>
          <w:sz w:val="28"/>
          <w:szCs w:val="28"/>
          <w:rtl/>
          <w:lang w:val="en-GB"/>
        </w:rPr>
        <w:t>",</w:t>
      </w:r>
      <w:r w:rsidR="08D46C19" w:rsidRPr="08D46C19">
        <w:rPr>
          <w:rStyle w:val="LatinChar"/>
          <w:rFonts w:cs="FrankRuehl"/>
          <w:sz w:val="28"/>
          <w:szCs w:val="28"/>
          <w:rtl/>
          <w:lang w:val="en-GB"/>
        </w:rPr>
        <w:t xml:space="preserve"> כי המגילה הזאת שעשה הש</w:t>
      </w:r>
      <w:r w:rsidR="08D46C19">
        <w:rPr>
          <w:rStyle w:val="LatinChar"/>
          <w:rFonts w:cs="FrankRuehl" w:hint="cs"/>
          <w:sz w:val="28"/>
          <w:szCs w:val="28"/>
          <w:rtl/>
          <w:lang w:val="en-GB"/>
        </w:rPr>
        <w:t>ם יתברך</w:t>
      </w:r>
      <w:r w:rsidR="08D46C19" w:rsidRPr="08D46C19">
        <w:rPr>
          <w:rStyle w:val="LatinChar"/>
          <w:rFonts w:cs="FrankRuehl"/>
          <w:sz w:val="28"/>
          <w:szCs w:val="28"/>
          <w:rtl/>
          <w:lang w:val="en-GB"/>
        </w:rPr>
        <w:t xml:space="preserve"> להם שלום מן הצר הצורר להם</w:t>
      </w:r>
      <w:r w:rsidR="08D46C19">
        <w:rPr>
          <w:rStyle w:val="LatinChar"/>
          <w:rFonts w:cs="FrankRuehl" w:hint="cs"/>
          <w:sz w:val="28"/>
          <w:szCs w:val="28"/>
          <w:rtl/>
          <w:lang w:val="en-GB"/>
        </w:rPr>
        <w:t>,</w:t>
      </w:r>
      <w:r w:rsidR="08D46C19" w:rsidRPr="08D46C19">
        <w:rPr>
          <w:rStyle w:val="LatinChar"/>
          <w:rFonts w:cs="FrankRuehl"/>
          <w:sz w:val="28"/>
          <w:szCs w:val="28"/>
          <w:rtl/>
          <w:lang w:val="en-GB"/>
        </w:rPr>
        <w:t xml:space="preserve"> והוא שלום שיש בו אמת</w:t>
      </w:r>
      <w:r w:rsidR="08D46C19">
        <w:rPr>
          <w:rStyle w:val="LatinChar"/>
          <w:rFonts w:cs="FrankRuehl" w:hint="cs"/>
          <w:sz w:val="28"/>
          <w:szCs w:val="28"/>
          <w:rtl/>
          <w:lang w:val="en-GB"/>
        </w:rPr>
        <w:t>,</w:t>
      </w:r>
      <w:r w:rsidR="08D46C19" w:rsidRPr="08D46C19">
        <w:rPr>
          <w:rStyle w:val="LatinChar"/>
          <w:rFonts w:cs="FrankRuehl"/>
          <w:sz w:val="28"/>
          <w:szCs w:val="28"/>
          <w:rtl/>
          <w:lang w:val="en-GB"/>
        </w:rPr>
        <w:t xml:space="preserve"> כמו שאמרנו</w:t>
      </w:r>
      <w:r w:rsidR="08D46C19">
        <w:rPr>
          <w:rStyle w:val="FootnoteReference"/>
          <w:rFonts w:cs="FrankRuehl"/>
          <w:szCs w:val="28"/>
          <w:rtl/>
        </w:rPr>
        <w:footnoteReference w:id="515"/>
      </w:r>
      <w:r w:rsidR="08D46C19">
        <w:rPr>
          <w:rStyle w:val="LatinChar"/>
          <w:rFonts w:cs="FrankRuehl" w:hint="cs"/>
          <w:sz w:val="28"/>
          <w:szCs w:val="28"/>
          <w:rtl/>
          <w:lang w:val="en-GB"/>
        </w:rPr>
        <w:t>.</w:t>
      </w:r>
      <w:r w:rsidR="08D46C19" w:rsidRPr="08D46C19">
        <w:rPr>
          <w:rStyle w:val="LatinChar"/>
          <w:rFonts w:cs="FrankRuehl"/>
          <w:sz w:val="28"/>
          <w:szCs w:val="28"/>
          <w:rtl/>
          <w:lang w:val="en-GB"/>
        </w:rPr>
        <w:t xml:space="preserve"> ולכך דרשו ז"ל </w:t>
      </w:r>
      <w:r w:rsidR="08D46C19" w:rsidRPr="0816256E">
        <w:rPr>
          <w:rStyle w:val="LatinChar"/>
          <w:rFonts w:cs="Dbs-Rashi"/>
          <w:szCs w:val="20"/>
          <w:rtl/>
          <w:lang w:val="en-GB"/>
        </w:rPr>
        <w:t>(מגילה טז</w:t>
      </w:r>
      <w:r w:rsidR="0816256E" w:rsidRPr="0816256E">
        <w:rPr>
          <w:rStyle w:val="LatinChar"/>
          <w:rFonts w:cs="Dbs-Rashi" w:hint="cs"/>
          <w:szCs w:val="20"/>
          <w:rtl/>
          <w:lang w:val="en-GB"/>
        </w:rPr>
        <w:t>:</w:t>
      </w:r>
      <w:r w:rsidR="08D46C19" w:rsidRPr="0816256E">
        <w:rPr>
          <w:rStyle w:val="LatinChar"/>
          <w:rFonts w:cs="Dbs-Rashi"/>
          <w:szCs w:val="20"/>
          <w:rtl/>
          <w:lang w:val="en-GB"/>
        </w:rPr>
        <w:t>)</w:t>
      </w:r>
      <w:r w:rsidR="08D46C19" w:rsidRPr="08D46C19">
        <w:rPr>
          <w:rStyle w:val="LatinChar"/>
          <w:rFonts w:cs="FrankRuehl"/>
          <w:sz w:val="28"/>
          <w:szCs w:val="28"/>
          <w:rtl/>
          <w:lang w:val="en-GB"/>
        </w:rPr>
        <w:t xml:space="preserve"> ג</w:t>
      </w:r>
      <w:r w:rsidR="0816256E">
        <w:rPr>
          <w:rStyle w:val="LatinChar"/>
          <w:rFonts w:cs="FrankRuehl" w:hint="cs"/>
          <w:sz w:val="28"/>
          <w:szCs w:val="28"/>
          <w:rtl/>
          <w:lang w:val="en-GB"/>
        </w:rPr>
        <w:t>ם כן</w:t>
      </w:r>
      <w:r w:rsidR="08D46C19" w:rsidRPr="08D46C19">
        <w:rPr>
          <w:rStyle w:val="LatinChar"/>
          <w:rFonts w:cs="FrankRuehl"/>
          <w:sz w:val="28"/>
          <w:szCs w:val="28"/>
          <w:rtl/>
          <w:lang w:val="en-GB"/>
        </w:rPr>
        <w:t xml:space="preserve"> שצריכה שרטוט כאמת</w:t>
      </w:r>
      <w:r w:rsidR="08626347">
        <w:rPr>
          <w:rStyle w:val="LatinChar"/>
          <w:rFonts w:cs="FrankRuehl" w:hint="cs"/>
          <w:sz w:val="28"/>
          <w:szCs w:val="28"/>
          <w:rtl/>
          <w:lang w:val="en-GB"/>
        </w:rPr>
        <w:t>ת</w:t>
      </w:r>
      <w:r w:rsidR="08D46C19" w:rsidRPr="08D46C19">
        <w:rPr>
          <w:rStyle w:val="LatinChar"/>
          <w:rFonts w:cs="FrankRuehl"/>
          <w:sz w:val="28"/>
          <w:szCs w:val="28"/>
          <w:rtl/>
          <w:lang w:val="en-GB"/>
        </w:rPr>
        <w:t>ה של תורה</w:t>
      </w:r>
      <w:r w:rsidR="0816256E">
        <w:rPr>
          <w:rStyle w:val="LatinChar"/>
          <w:rFonts w:cs="FrankRuehl" w:hint="cs"/>
          <w:sz w:val="28"/>
          <w:szCs w:val="28"/>
          <w:rtl/>
          <w:lang w:val="en-GB"/>
        </w:rPr>
        <w:t>.</w:t>
      </w:r>
      <w:r w:rsidR="08D46C19" w:rsidRPr="08D46C19">
        <w:rPr>
          <w:rStyle w:val="LatinChar"/>
          <w:rFonts w:cs="FrankRuehl"/>
          <w:sz w:val="28"/>
          <w:szCs w:val="28"/>
          <w:rtl/>
          <w:lang w:val="en-GB"/>
        </w:rPr>
        <w:t xml:space="preserve"> כי התורה היא היושר הגמור</w:t>
      </w:r>
      <w:r w:rsidR="0816256E">
        <w:rPr>
          <w:rStyle w:val="FootnoteReference"/>
          <w:rFonts w:cs="FrankRuehl"/>
          <w:szCs w:val="28"/>
          <w:rtl/>
        </w:rPr>
        <w:footnoteReference w:id="516"/>
      </w:r>
      <w:r w:rsidR="0816256E">
        <w:rPr>
          <w:rStyle w:val="LatinChar"/>
          <w:rFonts w:cs="FrankRuehl" w:hint="cs"/>
          <w:sz w:val="28"/>
          <w:szCs w:val="28"/>
          <w:rtl/>
          <w:lang w:val="en-GB"/>
        </w:rPr>
        <w:t>,</w:t>
      </w:r>
      <w:r w:rsidR="08D46C19" w:rsidRPr="08D46C19">
        <w:rPr>
          <w:rStyle w:val="LatinChar"/>
          <w:rFonts w:cs="FrankRuehl"/>
          <w:sz w:val="28"/>
          <w:szCs w:val="28"/>
          <w:rtl/>
          <w:lang w:val="en-GB"/>
        </w:rPr>
        <w:t xml:space="preserve"> וזה שאמר </w:t>
      </w:r>
      <w:r w:rsidR="0816256E">
        <w:rPr>
          <w:rStyle w:val="LatinChar"/>
          <w:rFonts w:cs="FrankRuehl" w:hint="cs"/>
          <w:sz w:val="28"/>
          <w:szCs w:val="28"/>
          <w:rtl/>
          <w:lang w:val="en-GB"/>
        </w:rPr>
        <w:t>"</w:t>
      </w:r>
      <w:r w:rsidR="08D46C19" w:rsidRPr="08D46C19">
        <w:rPr>
          <w:rStyle w:val="LatinChar"/>
          <w:rFonts w:cs="FrankRuehl"/>
          <w:sz w:val="28"/>
          <w:szCs w:val="28"/>
          <w:rtl/>
          <w:lang w:val="en-GB"/>
        </w:rPr>
        <w:t>כאמ</w:t>
      </w:r>
      <w:r w:rsidR="087C0E92">
        <w:rPr>
          <w:rStyle w:val="LatinChar"/>
          <w:rFonts w:cs="FrankRuehl" w:hint="cs"/>
          <w:sz w:val="28"/>
          <w:szCs w:val="28"/>
          <w:rtl/>
          <w:lang w:val="en-GB"/>
        </w:rPr>
        <w:t>י</w:t>
      </w:r>
      <w:r w:rsidR="08D46C19" w:rsidRPr="08D46C19">
        <w:rPr>
          <w:rStyle w:val="LatinChar"/>
          <w:rFonts w:cs="FrankRuehl"/>
          <w:sz w:val="28"/>
          <w:szCs w:val="28"/>
          <w:rtl/>
          <w:lang w:val="en-GB"/>
        </w:rPr>
        <w:t>ת</w:t>
      </w:r>
      <w:r w:rsidR="087C0E92">
        <w:rPr>
          <w:rStyle w:val="LatinChar"/>
          <w:rFonts w:cs="FrankRuehl" w:hint="cs"/>
          <w:sz w:val="28"/>
          <w:szCs w:val="28"/>
          <w:rtl/>
          <w:lang w:val="en-GB"/>
        </w:rPr>
        <w:t>ת</w:t>
      </w:r>
      <w:r w:rsidR="08D46C19" w:rsidRPr="08D46C19">
        <w:rPr>
          <w:rStyle w:val="LatinChar"/>
          <w:rFonts w:cs="FrankRuehl"/>
          <w:sz w:val="28"/>
          <w:szCs w:val="28"/>
          <w:rtl/>
          <w:lang w:val="en-GB"/>
        </w:rPr>
        <w:t>ה של תורה</w:t>
      </w:r>
      <w:r w:rsidR="0816256E">
        <w:rPr>
          <w:rStyle w:val="LatinChar"/>
          <w:rFonts w:cs="FrankRuehl" w:hint="cs"/>
          <w:sz w:val="28"/>
          <w:szCs w:val="28"/>
          <w:rtl/>
          <w:lang w:val="en-GB"/>
        </w:rPr>
        <w:t>".</w:t>
      </w:r>
      <w:r w:rsidR="08D46C19" w:rsidRPr="08D46C19">
        <w:rPr>
          <w:rStyle w:val="LatinChar"/>
          <w:rFonts w:cs="FrankRuehl"/>
          <w:sz w:val="28"/>
          <w:szCs w:val="28"/>
          <w:rtl/>
          <w:lang w:val="en-GB"/>
        </w:rPr>
        <w:t xml:space="preserve"> כי </w:t>
      </w:r>
      <w:r w:rsidR="087C0E92">
        <w:rPr>
          <w:rStyle w:val="LatinChar"/>
          <w:rFonts w:cs="FrankRuehl" w:hint="cs"/>
          <w:sz w:val="28"/>
          <w:szCs w:val="28"/>
          <w:rtl/>
          <w:lang w:val="en-GB"/>
        </w:rPr>
        <w:t>אין</w:t>
      </w:r>
      <w:r w:rsidR="083E0D6A">
        <w:rPr>
          <w:rStyle w:val="LatinChar"/>
          <w:rFonts w:cs="FrankRuehl" w:hint="cs"/>
          <w:sz w:val="28"/>
          <w:szCs w:val="28"/>
          <w:rtl/>
          <w:lang w:val="en-GB"/>
        </w:rPr>
        <w:t>*</w:t>
      </w:r>
      <w:r w:rsidR="087C0E92">
        <w:rPr>
          <w:rStyle w:val="LatinChar"/>
          <w:rFonts w:cs="FrankRuehl" w:hint="cs"/>
          <w:sz w:val="28"/>
          <w:szCs w:val="28"/>
          <w:rtl/>
          <w:lang w:val="en-GB"/>
        </w:rPr>
        <w:t xml:space="preserve"> </w:t>
      </w:r>
      <w:r w:rsidR="08D46C19" w:rsidRPr="08D46C19">
        <w:rPr>
          <w:rStyle w:val="LatinChar"/>
          <w:rFonts w:cs="FrankRuehl"/>
          <w:sz w:val="28"/>
          <w:szCs w:val="28"/>
          <w:rtl/>
          <w:lang w:val="en-GB"/>
        </w:rPr>
        <w:t>אמית</w:t>
      </w:r>
      <w:r w:rsidR="08D77E4B">
        <w:rPr>
          <w:rStyle w:val="LatinChar"/>
          <w:rFonts w:cs="FrankRuehl" w:hint="cs"/>
          <w:sz w:val="28"/>
          <w:szCs w:val="28"/>
          <w:rtl/>
          <w:lang w:val="en-GB"/>
        </w:rPr>
        <w:t>ו</w:t>
      </w:r>
      <w:r w:rsidR="08D46C19" w:rsidRPr="08D46C19">
        <w:rPr>
          <w:rStyle w:val="LatinChar"/>
          <w:rFonts w:cs="FrankRuehl"/>
          <w:sz w:val="28"/>
          <w:szCs w:val="28"/>
          <w:rtl/>
          <w:lang w:val="en-GB"/>
        </w:rPr>
        <w:t>ת יותר מן התורה</w:t>
      </w:r>
      <w:r w:rsidR="08D77E4B">
        <w:rPr>
          <w:rStyle w:val="FootnoteReference"/>
          <w:rFonts w:cs="FrankRuehl"/>
          <w:szCs w:val="28"/>
          <w:rtl/>
        </w:rPr>
        <w:footnoteReference w:id="517"/>
      </w:r>
      <w:r w:rsidR="08626347">
        <w:rPr>
          <w:rStyle w:val="LatinChar"/>
          <w:rFonts w:cs="FrankRuehl" w:hint="cs"/>
          <w:sz w:val="28"/>
          <w:szCs w:val="28"/>
          <w:rtl/>
          <w:lang w:val="en-GB"/>
        </w:rPr>
        <w:t>,</w:t>
      </w:r>
      <w:r w:rsidR="08D46C19" w:rsidRPr="08D46C19">
        <w:rPr>
          <w:rStyle w:val="LatinChar"/>
          <w:rFonts w:cs="FrankRuehl"/>
          <w:sz w:val="28"/>
          <w:szCs w:val="28"/>
          <w:rtl/>
          <w:lang w:val="en-GB"/>
        </w:rPr>
        <w:t xml:space="preserve"> כי כל דברי</w:t>
      </w:r>
      <w:r w:rsidR="08626347">
        <w:rPr>
          <w:rStyle w:val="LatinChar"/>
          <w:rFonts w:cs="FrankRuehl" w:hint="cs"/>
          <w:sz w:val="28"/>
          <w:szCs w:val="28"/>
          <w:rtl/>
          <w:lang w:val="en-GB"/>
        </w:rPr>
        <w:t>ה</w:t>
      </w:r>
      <w:r w:rsidR="08D46C19" w:rsidRPr="08D46C19">
        <w:rPr>
          <w:rStyle w:val="LatinChar"/>
          <w:rFonts w:cs="FrankRuehl"/>
          <w:sz w:val="28"/>
          <w:szCs w:val="28"/>
          <w:rtl/>
          <w:lang w:val="en-GB"/>
        </w:rPr>
        <w:t xml:space="preserve"> אמת ויושר</w:t>
      </w:r>
      <w:r w:rsidR="089E2B98">
        <w:rPr>
          <w:rStyle w:val="FootnoteReference"/>
          <w:rFonts w:cs="FrankRuehl"/>
          <w:szCs w:val="28"/>
          <w:rtl/>
        </w:rPr>
        <w:footnoteReference w:id="518"/>
      </w:r>
      <w:r w:rsidR="089E2B98">
        <w:rPr>
          <w:rStyle w:val="LatinChar"/>
          <w:rFonts w:cs="FrankRuehl" w:hint="cs"/>
          <w:sz w:val="28"/>
          <w:szCs w:val="28"/>
          <w:rtl/>
          <w:lang w:val="en-GB"/>
        </w:rPr>
        <w:t>.</w:t>
      </w:r>
      <w:r w:rsidR="08D46C19" w:rsidRPr="08D46C19">
        <w:rPr>
          <w:rStyle w:val="LatinChar"/>
          <w:rFonts w:cs="FrankRuehl"/>
          <w:sz w:val="28"/>
          <w:szCs w:val="28"/>
          <w:rtl/>
          <w:lang w:val="en-GB"/>
        </w:rPr>
        <w:t xml:space="preserve"> ולכך התורה היא צריכה שרטוט</w:t>
      </w:r>
      <w:r w:rsidR="08EB04F9">
        <w:rPr>
          <w:rStyle w:val="LatinChar"/>
          <w:rFonts w:cs="FrankRuehl" w:hint="cs"/>
          <w:sz w:val="28"/>
          <w:szCs w:val="28"/>
          <w:rtl/>
          <w:lang w:val="en-GB"/>
        </w:rPr>
        <w:t>,</w:t>
      </w:r>
      <w:r w:rsidR="08D46C19" w:rsidRPr="08D46C19">
        <w:rPr>
          <w:rStyle w:val="LatinChar"/>
          <w:rFonts w:cs="FrankRuehl"/>
          <w:sz w:val="28"/>
          <w:szCs w:val="28"/>
          <w:rtl/>
          <w:lang w:val="en-GB"/>
        </w:rPr>
        <w:t xml:space="preserve"> מפני שהיא אמת גמור</w:t>
      </w:r>
      <w:r w:rsidR="08626347">
        <w:rPr>
          <w:rStyle w:val="LatinChar"/>
          <w:rFonts w:cs="FrankRuehl" w:hint="cs"/>
          <w:sz w:val="28"/>
          <w:szCs w:val="28"/>
          <w:rtl/>
          <w:lang w:val="en-GB"/>
        </w:rPr>
        <w:t>,</w:t>
      </w:r>
      <w:r w:rsidR="08D46C19" w:rsidRPr="08D46C19">
        <w:rPr>
          <w:rStyle w:val="LatinChar"/>
          <w:rFonts w:cs="FrankRuehl"/>
          <w:sz w:val="28"/>
          <w:szCs w:val="28"/>
          <w:rtl/>
          <w:lang w:val="en-GB"/>
        </w:rPr>
        <w:t xml:space="preserve"> וכל ענין התורה שיש בה היושר</w:t>
      </w:r>
      <w:r w:rsidR="08EB04F9">
        <w:rPr>
          <w:rStyle w:val="FootnoteReference"/>
          <w:rFonts w:cs="FrankRuehl"/>
          <w:szCs w:val="28"/>
          <w:rtl/>
        </w:rPr>
        <w:footnoteReference w:id="519"/>
      </w:r>
      <w:r w:rsidR="08626347">
        <w:rPr>
          <w:rStyle w:val="LatinChar"/>
          <w:rFonts w:cs="FrankRuehl" w:hint="cs"/>
          <w:sz w:val="28"/>
          <w:szCs w:val="28"/>
          <w:rtl/>
          <w:lang w:val="en-GB"/>
        </w:rPr>
        <w:t>.</w:t>
      </w:r>
      <w:r w:rsidR="08D46C19" w:rsidRPr="08D46C19">
        <w:rPr>
          <w:rStyle w:val="LatinChar"/>
          <w:rFonts w:cs="FrankRuehl"/>
          <w:sz w:val="28"/>
          <w:szCs w:val="28"/>
          <w:rtl/>
          <w:lang w:val="en-GB"/>
        </w:rPr>
        <w:t xml:space="preserve"> </w:t>
      </w:r>
    </w:p>
    <w:p w:rsidR="08091B52" w:rsidRDefault="082B109A" w:rsidP="08091B52">
      <w:pPr>
        <w:jc w:val="both"/>
        <w:rPr>
          <w:rStyle w:val="LatinChar"/>
          <w:rFonts w:cs="FrankRuehl" w:hint="cs"/>
          <w:sz w:val="28"/>
          <w:szCs w:val="28"/>
          <w:rtl/>
          <w:lang w:val="en-GB"/>
        </w:rPr>
      </w:pPr>
      <w:r>
        <w:rPr>
          <w:rStyle w:val="LatinChar"/>
          <w:rtl/>
        </w:rPr>
        <w:t>#</w:t>
      </w:r>
      <w:r w:rsidR="08D46C19" w:rsidRPr="08091B52">
        <w:rPr>
          <w:rStyle w:val="Title1"/>
          <w:rtl/>
        </w:rPr>
        <w:t>לכך אמרו ז"ל</w:t>
      </w:r>
      <w:r w:rsidR="08091B52" w:rsidRPr="08091B52">
        <w:rPr>
          <w:rStyle w:val="LatinChar"/>
          <w:rtl/>
        </w:rPr>
        <w:t>=</w:t>
      </w:r>
      <w:r w:rsidR="08D46C19" w:rsidRPr="08D46C19">
        <w:rPr>
          <w:rStyle w:val="LatinChar"/>
          <w:rFonts w:cs="FrankRuehl"/>
          <w:sz w:val="28"/>
          <w:szCs w:val="28"/>
          <w:rtl/>
          <w:lang w:val="en-GB"/>
        </w:rPr>
        <w:t xml:space="preserve"> </w:t>
      </w:r>
      <w:r w:rsidR="08D46C19" w:rsidRPr="086C3166">
        <w:rPr>
          <w:rStyle w:val="LatinChar"/>
          <w:rFonts w:cs="Dbs-Rashi"/>
          <w:szCs w:val="20"/>
          <w:rtl/>
          <w:lang w:val="en-GB"/>
        </w:rPr>
        <w:t>(ברכות לג</w:t>
      </w:r>
      <w:r w:rsidR="086C3166" w:rsidRPr="086C3166">
        <w:rPr>
          <w:rStyle w:val="LatinChar"/>
          <w:rFonts w:cs="Dbs-Rashi" w:hint="cs"/>
          <w:szCs w:val="20"/>
          <w:rtl/>
          <w:lang w:val="en-GB"/>
        </w:rPr>
        <w:t>:</w:t>
      </w:r>
      <w:r w:rsidR="08D46C19" w:rsidRPr="086C3166">
        <w:rPr>
          <w:rStyle w:val="LatinChar"/>
          <w:rFonts w:cs="Dbs-Rashi"/>
          <w:szCs w:val="20"/>
          <w:rtl/>
          <w:lang w:val="en-GB"/>
        </w:rPr>
        <w:t>)</w:t>
      </w:r>
      <w:r w:rsidR="08D46C19" w:rsidRPr="08D46C19">
        <w:rPr>
          <w:rStyle w:val="LatinChar"/>
          <w:rFonts w:cs="FrankRuehl"/>
          <w:sz w:val="28"/>
          <w:szCs w:val="28"/>
          <w:rtl/>
          <w:lang w:val="en-GB"/>
        </w:rPr>
        <w:t xml:space="preserve"> האומר על קן ציפור יגיע רחמיך</w:t>
      </w:r>
      <w:r w:rsidR="086C3166">
        <w:rPr>
          <w:rStyle w:val="LatinChar"/>
          <w:rFonts w:cs="FrankRuehl" w:hint="cs"/>
          <w:sz w:val="28"/>
          <w:szCs w:val="28"/>
          <w:rtl/>
          <w:lang w:val="en-GB"/>
        </w:rPr>
        <w:t>,</w:t>
      </w:r>
      <w:r w:rsidR="08D46C19" w:rsidRPr="08D46C19">
        <w:rPr>
          <w:rStyle w:val="LatinChar"/>
          <w:rFonts w:cs="FrankRuehl"/>
          <w:sz w:val="28"/>
          <w:szCs w:val="28"/>
          <w:rtl/>
          <w:lang w:val="en-GB"/>
        </w:rPr>
        <w:t xml:space="preserve"> משתקין אותו</w:t>
      </w:r>
      <w:r w:rsidR="086C3166">
        <w:rPr>
          <w:rStyle w:val="FootnoteReference"/>
          <w:rFonts w:cs="FrankRuehl"/>
          <w:szCs w:val="28"/>
          <w:rtl/>
        </w:rPr>
        <w:footnoteReference w:id="520"/>
      </w:r>
      <w:r w:rsidR="086C3166">
        <w:rPr>
          <w:rStyle w:val="LatinChar"/>
          <w:rFonts w:cs="FrankRuehl" w:hint="cs"/>
          <w:sz w:val="28"/>
          <w:szCs w:val="28"/>
          <w:rtl/>
          <w:lang w:val="en-GB"/>
        </w:rPr>
        <w:t>,</w:t>
      </w:r>
      <w:r w:rsidR="08D46C19" w:rsidRPr="08D46C19">
        <w:rPr>
          <w:rStyle w:val="LatinChar"/>
          <w:rFonts w:cs="FrankRuehl"/>
          <w:sz w:val="28"/>
          <w:szCs w:val="28"/>
          <w:rtl/>
          <w:lang w:val="en-GB"/>
        </w:rPr>
        <w:t xml:space="preserve"> מפני שעושה מדות של הקב"ה רחמים</w:t>
      </w:r>
      <w:r w:rsidR="086C3166">
        <w:rPr>
          <w:rStyle w:val="LatinChar"/>
          <w:rFonts w:cs="FrankRuehl" w:hint="cs"/>
          <w:sz w:val="28"/>
          <w:szCs w:val="28"/>
          <w:rtl/>
          <w:lang w:val="en-GB"/>
        </w:rPr>
        <w:t>,</w:t>
      </w:r>
      <w:r w:rsidR="08D46C19" w:rsidRPr="08D46C19">
        <w:rPr>
          <w:rStyle w:val="LatinChar"/>
          <w:rFonts w:cs="FrankRuehl"/>
          <w:sz w:val="28"/>
          <w:szCs w:val="28"/>
          <w:rtl/>
          <w:lang w:val="en-GB"/>
        </w:rPr>
        <w:t xml:space="preserve"> ואינם רק מדת הדין</w:t>
      </w:r>
      <w:r w:rsidR="08626DBE">
        <w:rPr>
          <w:rStyle w:val="FootnoteReference"/>
          <w:rFonts w:cs="FrankRuehl"/>
          <w:szCs w:val="28"/>
          <w:rtl/>
        </w:rPr>
        <w:footnoteReference w:id="521"/>
      </w:r>
      <w:r w:rsidR="086C3166">
        <w:rPr>
          <w:rStyle w:val="LatinChar"/>
          <w:rFonts w:cs="FrankRuehl" w:hint="cs"/>
          <w:sz w:val="28"/>
          <w:szCs w:val="28"/>
          <w:rtl/>
          <w:lang w:val="en-GB"/>
        </w:rPr>
        <w:t>.</w:t>
      </w:r>
      <w:r w:rsidR="08D46C19" w:rsidRPr="08D46C19">
        <w:rPr>
          <w:rStyle w:val="LatinChar"/>
          <w:rFonts w:cs="FrankRuehl"/>
          <w:sz w:val="28"/>
          <w:szCs w:val="28"/>
          <w:rtl/>
          <w:lang w:val="en-GB"/>
        </w:rPr>
        <w:t xml:space="preserve"> ור</w:t>
      </w:r>
      <w:r w:rsidR="08091B52">
        <w:rPr>
          <w:rStyle w:val="LatinChar"/>
          <w:rFonts w:cs="FrankRuehl" w:hint="cs"/>
          <w:sz w:val="28"/>
          <w:szCs w:val="28"/>
          <w:rtl/>
          <w:lang w:val="en-GB"/>
        </w:rPr>
        <w:t>צה לומר</w:t>
      </w:r>
      <w:r w:rsidR="08D46C19" w:rsidRPr="08D46C19">
        <w:rPr>
          <w:rStyle w:val="LatinChar"/>
          <w:rFonts w:cs="FrankRuehl"/>
          <w:sz w:val="28"/>
          <w:szCs w:val="28"/>
          <w:rtl/>
          <w:lang w:val="en-GB"/>
        </w:rPr>
        <w:t xml:space="preserve"> כמו שאמרנו</w:t>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כי אין המצות שבתורה רחמים וחסד</w:t>
      </w:r>
      <w:r w:rsidR="08091B52">
        <w:rPr>
          <w:rStyle w:val="FootnoteReference"/>
          <w:rFonts w:cs="FrankRuehl"/>
          <w:szCs w:val="28"/>
          <w:rtl/>
        </w:rPr>
        <w:footnoteReference w:id="522"/>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ולפיכך מי שאמר שהש</w:t>
      </w:r>
      <w:r w:rsidR="08091B52">
        <w:rPr>
          <w:rStyle w:val="LatinChar"/>
          <w:rFonts w:cs="FrankRuehl" w:hint="cs"/>
          <w:sz w:val="28"/>
          <w:szCs w:val="28"/>
          <w:rtl/>
          <w:lang w:val="en-GB"/>
        </w:rPr>
        <w:t>ם יתברך</w:t>
      </w:r>
      <w:r w:rsidR="08D46C19" w:rsidRPr="08D46C19">
        <w:rPr>
          <w:rStyle w:val="LatinChar"/>
          <w:rFonts w:cs="FrankRuehl"/>
          <w:sz w:val="28"/>
          <w:szCs w:val="28"/>
          <w:rtl/>
          <w:lang w:val="en-GB"/>
        </w:rPr>
        <w:t xml:space="preserve"> היה מרחם על קן צפור</w:t>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ולכך צוה בתורה על הקן לשלוח</w:t>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משתקין אותו</w:t>
      </w:r>
      <w:r w:rsidR="08F9269E">
        <w:rPr>
          <w:rStyle w:val="FootnoteReference"/>
          <w:rFonts w:cs="FrankRuehl"/>
          <w:szCs w:val="28"/>
          <w:rtl/>
        </w:rPr>
        <w:footnoteReference w:id="523"/>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כי התורה היא במדת היושר</w:t>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ומורה על זה השרטוט שהוא הולך ביושר</w:t>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ולכך המגילה הזאת צריכה שרטוט</w:t>
      </w:r>
      <w:r w:rsidR="08FB3693">
        <w:rPr>
          <w:rStyle w:val="FootnoteReference"/>
          <w:rFonts w:cs="FrankRuehl"/>
          <w:szCs w:val="28"/>
          <w:rtl/>
        </w:rPr>
        <w:footnoteReference w:id="524"/>
      </w:r>
      <w:r w:rsidR="08091B52">
        <w:rPr>
          <w:rStyle w:val="LatinChar"/>
          <w:rFonts w:cs="FrankRuehl" w:hint="cs"/>
          <w:sz w:val="28"/>
          <w:szCs w:val="28"/>
          <w:rtl/>
          <w:lang w:val="en-GB"/>
        </w:rPr>
        <w:t>.</w:t>
      </w:r>
      <w:r w:rsidR="08D46C19" w:rsidRPr="08D46C19">
        <w:rPr>
          <w:rStyle w:val="LatinChar"/>
          <w:rFonts w:cs="FrankRuehl"/>
          <w:sz w:val="28"/>
          <w:szCs w:val="28"/>
          <w:rtl/>
          <w:lang w:val="en-GB"/>
        </w:rPr>
        <w:t xml:space="preserve"> </w:t>
      </w:r>
    </w:p>
    <w:p w:rsidR="08A822C2" w:rsidRDefault="082B109A" w:rsidP="08406A37">
      <w:pPr>
        <w:jc w:val="both"/>
        <w:rPr>
          <w:rStyle w:val="LatinChar"/>
          <w:rFonts w:cs="FrankRuehl" w:hint="cs"/>
          <w:sz w:val="28"/>
          <w:szCs w:val="28"/>
          <w:rtl/>
          <w:lang w:val="en-GB"/>
        </w:rPr>
      </w:pPr>
      <w:r>
        <w:rPr>
          <w:rStyle w:val="LatinChar"/>
          <w:rtl/>
        </w:rPr>
        <w:t>#</w:t>
      </w:r>
      <w:r w:rsidR="08D46C19" w:rsidRPr="08E82488">
        <w:rPr>
          <w:rStyle w:val="Title1"/>
          <w:rtl/>
        </w:rPr>
        <w:t>ועוד יש</w:t>
      </w:r>
      <w:r w:rsidR="08E82488" w:rsidRPr="08E82488">
        <w:rPr>
          <w:rStyle w:val="LatinChar"/>
          <w:rtl/>
        </w:rPr>
        <w:t>=</w:t>
      </w:r>
      <w:r w:rsidR="08D46C19" w:rsidRPr="08D46C19">
        <w:rPr>
          <w:rStyle w:val="LatinChar"/>
          <w:rFonts w:cs="FrankRuehl"/>
          <w:sz w:val="28"/>
          <w:szCs w:val="28"/>
          <w:rtl/>
          <w:lang w:val="en-GB"/>
        </w:rPr>
        <w:t xml:space="preserve"> לך לדעת</w:t>
      </w:r>
      <w:r w:rsidR="08E82488">
        <w:rPr>
          <w:rStyle w:val="FootnoteReference"/>
          <w:rFonts w:cs="FrankRuehl"/>
          <w:szCs w:val="28"/>
          <w:rtl/>
        </w:rPr>
        <w:footnoteReference w:id="525"/>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כי השרטוט הוא קו ישר</w:t>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והקו הישר הולך עד בלתי סוף</w:t>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כי כן הוא היושר</w:t>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שאין ליושר שום קצה כלל</w:t>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ודבר זה בארנו בכמה מקומות</w:t>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כי הישר אין לה קץ וסוף</w:t>
      </w:r>
      <w:r w:rsidR="08E82488">
        <w:rPr>
          <w:rStyle w:val="FootnoteReference"/>
          <w:rFonts w:cs="FrankRuehl"/>
          <w:szCs w:val="28"/>
          <w:rtl/>
        </w:rPr>
        <w:footnoteReference w:id="526"/>
      </w:r>
      <w:r w:rsidR="08E82488">
        <w:rPr>
          <w:rStyle w:val="LatinChar"/>
          <w:rFonts w:cs="FrankRuehl" w:hint="cs"/>
          <w:sz w:val="28"/>
          <w:szCs w:val="28"/>
          <w:rtl/>
          <w:lang w:val="en-GB"/>
        </w:rPr>
        <w:t>.</w:t>
      </w:r>
      <w:r w:rsidR="08D46C19" w:rsidRPr="08D46C19">
        <w:rPr>
          <w:rStyle w:val="LatinChar"/>
          <w:rFonts w:cs="FrankRuehl"/>
          <w:sz w:val="28"/>
          <w:szCs w:val="28"/>
          <w:rtl/>
          <w:lang w:val="en-GB"/>
        </w:rPr>
        <w:t xml:space="preserve"> ומפני כי הוא יתברך הוא היושר עצמו</w:t>
      </w:r>
      <w:r w:rsidR="08224D42">
        <w:rPr>
          <w:rStyle w:val="FootnoteReference"/>
          <w:rFonts w:cs="FrankRuehl"/>
          <w:szCs w:val="28"/>
          <w:rtl/>
        </w:rPr>
        <w:footnoteReference w:id="527"/>
      </w:r>
      <w:r w:rsidR="08224D42">
        <w:rPr>
          <w:rStyle w:val="LatinChar"/>
          <w:rFonts w:cs="FrankRuehl" w:hint="cs"/>
          <w:sz w:val="28"/>
          <w:szCs w:val="28"/>
          <w:rtl/>
          <w:lang w:val="en-GB"/>
        </w:rPr>
        <w:t>,</w:t>
      </w:r>
      <w:r w:rsidR="08D46C19" w:rsidRPr="08D46C19">
        <w:rPr>
          <w:rStyle w:val="LatinChar"/>
          <w:rFonts w:cs="FrankRuehl"/>
          <w:sz w:val="28"/>
          <w:szCs w:val="28"/>
          <w:rtl/>
          <w:lang w:val="en-GB"/>
        </w:rPr>
        <w:t xml:space="preserve"> ולפיכך היושר אין לה קץ ותכלית</w:t>
      </w:r>
      <w:r w:rsidR="080913AD">
        <w:rPr>
          <w:rStyle w:val="FootnoteReference"/>
          <w:rFonts w:cs="FrankRuehl"/>
          <w:szCs w:val="28"/>
          <w:rtl/>
        </w:rPr>
        <w:footnoteReference w:id="528"/>
      </w:r>
      <w:r w:rsidR="080913AD">
        <w:rPr>
          <w:rStyle w:val="LatinChar"/>
          <w:rFonts w:cs="FrankRuehl" w:hint="cs"/>
          <w:sz w:val="28"/>
          <w:szCs w:val="28"/>
          <w:rtl/>
          <w:lang w:val="en-GB"/>
        </w:rPr>
        <w:t>.</w:t>
      </w:r>
      <w:r w:rsidR="08D46C19" w:rsidRPr="08D46C19">
        <w:rPr>
          <w:rStyle w:val="LatinChar"/>
          <w:rFonts w:cs="FrankRuehl"/>
          <w:sz w:val="28"/>
          <w:szCs w:val="28"/>
          <w:rtl/>
          <w:lang w:val="en-GB"/>
        </w:rPr>
        <w:t xml:space="preserve"> ולכך התורה שאין לה סוף</w:t>
      </w:r>
      <w:r w:rsidR="08B70869">
        <w:rPr>
          <w:rStyle w:val="FootnoteReference"/>
          <w:rFonts w:cs="FrankRuehl"/>
          <w:szCs w:val="28"/>
          <w:rtl/>
        </w:rPr>
        <w:footnoteReference w:id="529"/>
      </w:r>
      <w:r w:rsidR="08B70869">
        <w:rPr>
          <w:rStyle w:val="LatinChar"/>
          <w:rFonts w:cs="FrankRuehl" w:hint="cs"/>
          <w:sz w:val="28"/>
          <w:szCs w:val="28"/>
          <w:rtl/>
          <w:lang w:val="en-GB"/>
        </w:rPr>
        <w:t>,</w:t>
      </w:r>
      <w:r w:rsidR="08D46C19" w:rsidRPr="08D46C19">
        <w:rPr>
          <w:rStyle w:val="LatinChar"/>
          <w:rFonts w:cs="FrankRuehl"/>
          <w:sz w:val="28"/>
          <w:szCs w:val="28"/>
          <w:rtl/>
          <w:lang w:val="en-GB"/>
        </w:rPr>
        <w:t xml:space="preserve"> צריכה שרטוט</w:t>
      </w:r>
      <w:r w:rsidR="08911CF4">
        <w:rPr>
          <w:rStyle w:val="LatinChar"/>
          <w:rFonts w:cs="FrankRuehl" w:hint="cs"/>
          <w:sz w:val="28"/>
          <w:szCs w:val="28"/>
          <w:rtl/>
          <w:lang w:val="en-GB"/>
        </w:rPr>
        <w:t>,</w:t>
      </w:r>
      <w:r w:rsidR="08D46C19" w:rsidRPr="08D46C19">
        <w:rPr>
          <w:rStyle w:val="LatinChar"/>
          <w:rFonts w:cs="FrankRuehl"/>
          <w:sz w:val="28"/>
          <w:szCs w:val="28"/>
          <w:rtl/>
          <w:lang w:val="en-GB"/>
        </w:rPr>
        <w:t xml:space="preserve"> שהוא קו ישר</w:t>
      </w:r>
      <w:r w:rsidR="08911CF4">
        <w:rPr>
          <w:rStyle w:val="LatinChar"/>
          <w:rFonts w:cs="FrankRuehl" w:hint="cs"/>
          <w:sz w:val="28"/>
          <w:szCs w:val="28"/>
          <w:rtl/>
          <w:lang w:val="en-GB"/>
        </w:rPr>
        <w:t>,</w:t>
      </w:r>
      <w:r w:rsidR="08D46C19" w:rsidRPr="08D46C19">
        <w:rPr>
          <w:rStyle w:val="LatinChar"/>
          <w:rFonts w:cs="FrankRuehl"/>
          <w:sz w:val="28"/>
          <w:szCs w:val="28"/>
          <w:rtl/>
          <w:lang w:val="en-GB"/>
        </w:rPr>
        <w:t xml:space="preserve"> ודבר זה מבואר</w:t>
      </w:r>
      <w:r w:rsidR="08911CF4">
        <w:rPr>
          <w:rStyle w:val="LatinChar"/>
          <w:rFonts w:cs="FrankRuehl" w:hint="cs"/>
          <w:sz w:val="28"/>
          <w:szCs w:val="28"/>
          <w:rtl/>
          <w:lang w:val="en-GB"/>
        </w:rPr>
        <w:t>.</w:t>
      </w:r>
      <w:r w:rsidR="08D46C19" w:rsidRPr="08D46C19">
        <w:rPr>
          <w:rStyle w:val="LatinChar"/>
          <w:rFonts w:cs="FrankRuehl"/>
          <w:sz w:val="28"/>
          <w:szCs w:val="28"/>
          <w:rtl/>
          <w:lang w:val="en-GB"/>
        </w:rPr>
        <w:t xml:space="preserve"> ומפני כי הנס שעשה הש</w:t>
      </w:r>
      <w:r w:rsidR="08911CF4">
        <w:rPr>
          <w:rStyle w:val="LatinChar"/>
          <w:rFonts w:cs="FrankRuehl" w:hint="cs"/>
          <w:sz w:val="28"/>
          <w:szCs w:val="28"/>
          <w:rtl/>
          <w:lang w:val="en-GB"/>
        </w:rPr>
        <w:t>ם יתברך</w:t>
      </w:r>
      <w:r w:rsidR="08D46C19" w:rsidRPr="08D46C19">
        <w:rPr>
          <w:rStyle w:val="LatinChar"/>
          <w:rFonts w:cs="FrankRuehl"/>
          <w:sz w:val="28"/>
          <w:szCs w:val="28"/>
          <w:rtl/>
          <w:lang w:val="en-GB"/>
        </w:rPr>
        <w:t xml:space="preserve"> בזאת המגילה היא נצוח המן כמו שאמרנו</w:t>
      </w:r>
      <w:r w:rsidR="080B5AA0">
        <w:rPr>
          <w:rStyle w:val="FootnoteReference"/>
          <w:rFonts w:cs="FrankRuehl"/>
          <w:szCs w:val="28"/>
          <w:rtl/>
        </w:rPr>
        <w:footnoteReference w:id="530"/>
      </w:r>
      <w:r w:rsidR="080B5AA0">
        <w:rPr>
          <w:rStyle w:val="LatinChar"/>
          <w:rFonts w:cs="FrankRuehl" w:hint="cs"/>
          <w:sz w:val="28"/>
          <w:szCs w:val="28"/>
          <w:rtl/>
          <w:lang w:val="en-GB"/>
        </w:rPr>
        <w:t>,</w:t>
      </w:r>
      <w:r w:rsidR="08D46C19" w:rsidRPr="08D46C19">
        <w:rPr>
          <w:rStyle w:val="LatinChar"/>
          <w:rFonts w:cs="FrankRuehl"/>
          <w:sz w:val="28"/>
          <w:szCs w:val="28"/>
          <w:rtl/>
          <w:lang w:val="en-GB"/>
        </w:rPr>
        <w:t xml:space="preserve"> ולדבר הזה אין לו קץ וסוף</w:t>
      </w:r>
      <w:r w:rsidR="084A0077">
        <w:rPr>
          <w:rStyle w:val="LatinChar"/>
          <w:rFonts w:cs="FrankRuehl" w:hint="cs"/>
          <w:sz w:val="28"/>
          <w:szCs w:val="28"/>
          <w:rtl/>
          <w:lang w:val="en-GB"/>
        </w:rPr>
        <w:t>.</w:t>
      </w:r>
      <w:r w:rsidR="08D46C19" w:rsidRPr="08D46C19">
        <w:rPr>
          <w:rStyle w:val="LatinChar"/>
          <w:rFonts w:cs="FrankRuehl"/>
          <w:sz w:val="28"/>
          <w:szCs w:val="28"/>
          <w:rtl/>
          <w:lang w:val="en-GB"/>
        </w:rPr>
        <w:t xml:space="preserve"> כמו שבארנו גם כן למעלה</w:t>
      </w:r>
      <w:r w:rsidR="084A0077">
        <w:rPr>
          <w:rStyle w:val="FootnoteReference"/>
          <w:rFonts w:cs="FrankRuehl"/>
          <w:szCs w:val="28"/>
          <w:rtl/>
        </w:rPr>
        <w:footnoteReference w:id="531"/>
      </w:r>
      <w:r w:rsidR="08D46C19" w:rsidRPr="08D46C19">
        <w:rPr>
          <w:rStyle w:val="LatinChar"/>
          <w:rFonts w:cs="FrankRuehl"/>
          <w:sz w:val="28"/>
          <w:szCs w:val="28"/>
          <w:rtl/>
          <w:lang w:val="en-GB"/>
        </w:rPr>
        <w:t xml:space="preserve"> שעל זה אמר </w:t>
      </w:r>
      <w:r w:rsidR="08B87E7B" w:rsidRPr="08B87E7B">
        <w:rPr>
          <w:rStyle w:val="LatinChar"/>
          <w:rFonts w:cs="Dbs-Rashi" w:hint="cs"/>
          <w:szCs w:val="20"/>
          <w:rtl/>
          <w:lang w:val="en-GB"/>
        </w:rPr>
        <w:t>(</w:t>
      </w:r>
      <w:r w:rsidR="08B87E7B" w:rsidRPr="08B87E7B">
        <w:rPr>
          <w:rFonts w:cs="Dbs-Rashi" w:hint="cs"/>
          <w:szCs w:val="20"/>
          <w:rtl/>
        </w:rPr>
        <w:t>ילקו"ש משלי רמז תתקמד</w:t>
      </w:r>
      <w:r w:rsidR="08B87E7B" w:rsidRPr="08B87E7B">
        <w:rPr>
          <w:rStyle w:val="LatinChar"/>
          <w:rFonts w:cs="Dbs-Rashi" w:hint="cs"/>
          <w:szCs w:val="20"/>
          <w:rtl/>
          <w:lang w:val="en-GB"/>
        </w:rPr>
        <w:t>)</w:t>
      </w:r>
      <w:r w:rsidR="08B87E7B">
        <w:rPr>
          <w:rStyle w:val="LatinChar"/>
          <w:rFonts w:cs="FrankRuehl" w:hint="cs"/>
          <w:sz w:val="28"/>
          <w:szCs w:val="28"/>
          <w:rtl/>
          <w:lang w:val="en-GB"/>
        </w:rPr>
        <w:t xml:space="preserve"> </w:t>
      </w:r>
      <w:r w:rsidR="08D46C19" w:rsidRPr="08D46C19">
        <w:rPr>
          <w:rStyle w:val="LatinChar"/>
          <w:rFonts w:cs="FrankRuehl"/>
          <w:sz w:val="28"/>
          <w:szCs w:val="28"/>
          <w:rtl/>
          <w:lang w:val="en-GB"/>
        </w:rPr>
        <w:t>שאם</w:t>
      </w:r>
      <w:r w:rsidR="08B87E7B">
        <w:rPr>
          <w:rStyle w:val="FootnoteReference"/>
          <w:rFonts w:cs="FrankRuehl"/>
          <w:szCs w:val="28"/>
          <w:rtl/>
        </w:rPr>
        <w:footnoteReference w:id="532"/>
      </w:r>
      <w:r w:rsidR="08D46C19" w:rsidRPr="08D46C19">
        <w:rPr>
          <w:rStyle w:val="LatinChar"/>
          <w:rFonts w:cs="FrankRuehl"/>
          <w:sz w:val="28"/>
          <w:szCs w:val="28"/>
          <w:rtl/>
          <w:lang w:val="en-GB"/>
        </w:rPr>
        <w:t xml:space="preserve"> כל המועדים בטלים</w:t>
      </w:r>
      <w:r w:rsidR="08B87E7B">
        <w:rPr>
          <w:rStyle w:val="LatinChar"/>
          <w:rFonts w:cs="FrankRuehl" w:hint="cs"/>
          <w:sz w:val="28"/>
          <w:szCs w:val="28"/>
          <w:rtl/>
          <w:lang w:val="en-GB"/>
        </w:rPr>
        <w:t>,</w:t>
      </w:r>
      <w:r w:rsidR="08D46C19" w:rsidRPr="08D46C19">
        <w:rPr>
          <w:rStyle w:val="LatinChar"/>
          <w:rFonts w:cs="FrankRuehl"/>
          <w:sz w:val="28"/>
          <w:szCs w:val="28"/>
          <w:rtl/>
          <w:lang w:val="en-GB"/>
        </w:rPr>
        <w:t xml:space="preserve"> ימי הפורים לא יהיו בטילים</w:t>
      </w:r>
      <w:r w:rsidR="087027E3">
        <w:rPr>
          <w:rStyle w:val="FootnoteReference"/>
          <w:rFonts w:cs="FrankRuehl"/>
          <w:szCs w:val="28"/>
          <w:rtl/>
        </w:rPr>
        <w:footnoteReference w:id="533"/>
      </w:r>
      <w:r w:rsidR="08B87E7B">
        <w:rPr>
          <w:rStyle w:val="LatinChar"/>
          <w:rFonts w:cs="FrankRuehl" w:hint="cs"/>
          <w:sz w:val="28"/>
          <w:szCs w:val="28"/>
          <w:rtl/>
          <w:lang w:val="en-GB"/>
        </w:rPr>
        <w:t>.</w:t>
      </w:r>
      <w:r w:rsidR="08D46C19" w:rsidRPr="08D46C19">
        <w:rPr>
          <w:rStyle w:val="LatinChar"/>
          <w:rFonts w:cs="FrankRuehl"/>
          <w:sz w:val="28"/>
          <w:szCs w:val="28"/>
          <w:rtl/>
          <w:lang w:val="en-GB"/>
        </w:rPr>
        <w:t xml:space="preserve"> ולכך המגילה הזאת ג</w:t>
      </w:r>
      <w:r w:rsidR="085D38EF">
        <w:rPr>
          <w:rStyle w:val="LatinChar"/>
          <w:rFonts w:cs="FrankRuehl" w:hint="cs"/>
          <w:sz w:val="28"/>
          <w:szCs w:val="28"/>
          <w:rtl/>
          <w:lang w:val="en-GB"/>
        </w:rPr>
        <w:t>ם כן</w:t>
      </w:r>
      <w:r w:rsidR="08D46C19" w:rsidRPr="08D46C19">
        <w:rPr>
          <w:rStyle w:val="LatinChar"/>
          <w:rFonts w:cs="FrankRuehl"/>
          <w:sz w:val="28"/>
          <w:szCs w:val="28"/>
          <w:rtl/>
          <w:lang w:val="en-GB"/>
        </w:rPr>
        <w:t xml:space="preserve"> צריכה שרטוט כאמתתה של תורה</w:t>
      </w:r>
      <w:r w:rsidR="085D38EF">
        <w:rPr>
          <w:rStyle w:val="FootnoteReference"/>
          <w:rFonts w:cs="FrankRuehl"/>
          <w:szCs w:val="28"/>
          <w:rtl/>
        </w:rPr>
        <w:footnoteReference w:id="534"/>
      </w:r>
      <w:r w:rsidR="085D38EF">
        <w:rPr>
          <w:rStyle w:val="LatinChar"/>
          <w:rFonts w:cs="FrankRuehl" w:hint="cs"/>
          <w:sz w:val="28"/>
          <w:szCs w:val="28"/>
          <w:rtl/>
          <w:lang w:val="en-GB"/>
        </w:rPr>
        <w:t>.</w:t>
      </w:r>
      <w:r w:rsidR="08D46C19" w:rsidRPr="08D46C19">
        <w:rPr>
          <w:rStyle w:val="LatinChar"/>
          <w:rFonts w:cs="FrankRuehl"/>
          <w:sz w:val="28"/>
          <w:szCs w:val="28"/>
          <w:rtl/>
          <w:lang w:val="en-GB"/>
        </w:rPr>
        <w:t xml:space="preserve"> ואלו שני דברים אשר אמרנו</w:t>
      </w:r>
      <w:r w:rsidR="08D875B5">
        <w:rPr>
          <w:rStyle w:val="FootnoteReference"/>
          <w:rFonts w:cs="FrankRuehl"/>
          <w:szCs w:val="28"/>
          <w:rtl/>
        </w:rPr>
        <w:footnoteReference w:id="535"/>
      </w:r>
      <w:r w:rsidR="08D46C19" w:rsidRPr="08D46C19">
        <w:rPr>
          <w:rStyle w:val="LatinChar"/>
          <w:rFonts w:cs="FrankRuehl"/>
          <w:sz w:val="28"/>
          <w:szCs w:val="28"/>
          <w:rtl/>
          <w:lang w:val="en-GB"/>
        </w:rPr>
        <w:t xml:space="preserve"> כי המגילה צריכה שרטוט כאמתתה של תורה</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ופ</w:t>
      </w:r>
      <w:r w:rsidR="08085616">
        <w:rPr>
          <w:rStyle w:val="LatinChar"/>
          <w:rFonts w:cs="FrankRuehl" w:hint="cs"/>
          <w:sz w:val="28"/>
          <w:szCs w:val="28"/>
          <w:rtl/>
          <w:lang w:val="en-GB"/>
        </w:rPr>
        <w:t>י</w:t>
      </w:r>
      <w:r w:rsidR="08D46C19" w:rsidRPr="08D46C19">
        <w:rPr>
          <w:rStyle w:val="LatinChar"/>
          <w:rFonts w:cs="FrankRuehl"/>
          <w:sz w:val="28"/>
          <w:szCs w:val="28"/>
          <w:rtl/>
          <w:lang w:val="en-GB"/>
        </w:rPr>
        <w:t>רשנו בזה מפני שיש במגילה הזאת היושר הגמור</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כמו שהתבאר</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ולא היה ההנהגה הזאת מצד החסד והרחמים</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רק מצד היושר הגמור</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ועוד פ</w:t>
      </w:r>
      <w:r w:rsidR="08D875B5">
        <w:rPr>
          <w:rStyle w:val="LatinChar"/>
          <w:rFonts w:cs="FrankRuehl" w:hint="cs"/>
          <w:sz w:val="28"/>
          <w:szCs w:val="28"/>
          <w:rtl/>
          <w:lang w:val="en-GB"/>
        </w:rPr>
        <w:t>י</w:t>
      </w:r>
      <w:r w:rsidR="08D46C19" w:rsidRPr="08D46C19">
        <w:rPr>
          <w:rStyle w:val="LatinChar"/>
          <w:rFonts w:cs="FrankRuehl"/>
          <w:sz w:val="28"/>
          <w:szCs w:val="28"/>
          <w:rtl/>
          <w:lang w:val="en-GB"/>
        </w:rPr>
        <w:t>רשנו כי טעם זה שצריכה שרטוט מפני שאין לה קץ וסוף</w:t>
      </w:r>
      <w:r w:rsidR="083E0D6A">
        <w:rPr>
          <w:rStyle w:val="LatinChar"/>
          <w:rFonts w:cs="FrankRuehl" w:hint="cs"/>
          <w:sz w:val="28"/>
          <w:szCs w:val="28"/>
          <w:rtl/>
          <w:lang w:val="en-GB"/>
        </w:rPr>
        <w:t>*</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כמו שאמרנו למעלה</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ואלו שני הטעמים הם ענין אחד</w:t>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וזה תולה בזה</w:t>
      </w:r>
      <w:r w:rsidR="08085616">
        <w:rPr>
          <w:rStyle w:val="FootnoteReference"/>
          <w:rFonts w:cs="FrankRuehl"/>
          <w:szCs w:val="28"/>
          <w:rtl/>
        </w:rPr>
        <w:footnoteReference w:id="536"/>
      </w:r>
      <w:r w:rsidR="08D875B5">
        <w:rPr>
          <w:rStyle w:val="LatinChar"/>
          <w:rFonts w:cs="FrankRuehl" w:hint="cs"/>
          <w:sz w:val="28"/>
          <w:szCs w:val="28"/>
          <w:rtl/>
          <w:lang w:val="en-GB"/>
        </w:rPr>
        <w:t>,</w:t>
      </w:r>
      <w:r w:rsidR="08D46C19" w:rsidRPr="08D46C19">
        <w:rPr>
          <w:rStyle w:val="LatinChar"/>
          <w:rFonts w:cs="FrankRuehl"/>
          <w:sz w:val="28"/>
          <w:szCs w:val="28"/>
          <w:rtl/>
          <w:lang w:val="en-GB"/>
        </w:rPr>
        <w:t xml:space="preserve"> כי הדבר שהוא היושר אין</w:t>
      </w:r>
      <w:r w:rsidR="083D05EE">
        <w:rPr>
          <w:rStyle w:val="LatinChar"/>
          <w:rFonts w:cs="FrankRuehl" w:hint="cs"/>
          <w:sz w:val="28"/>
          <w:szCs w:val="28"/>
          <w:rtl/>
          <w:lang w:val="en-GB"/>
        </w:rPr>
        <w:t xml:space="preserve"> </w:t>
      </w:r>
      <w:r w:rsidR="083D05EE" w:rsidRPr="083D05EE">
        <w:rPr>
          <w:rStyle w:val="LatinChar"/>
          <w:rFonts w:cs="FrankRuehl"/>
          <w:sz w:val="28"/>
          <w:szCs w:val="28"/>
          <w:rtl/>
          <w:lang w:val="en-GB"/>
        </w:rPr>
        <w:t>לו סוף</w:t>
      </w:r>
      <w:r w:rsidR="08A822C2">
        <w:rPr>
          <w:rStyle w:val="FootnoteReference"/>
          <w:rFonts w:cs="FrankRuehl"/>
          <w:szCs w:val="28"/>
          <w:rtl/>
        </w:rPr>
        <w:footnoteReference w:id="537"/>
      </w:r>
      <w:r w:rsidR="08A822C2">
        <w:rPr>
          <w:rStyle w:val="LatinChar"/>
          <w:rFonts w:cs="FrankRuehl" w:hint="cs"/>
          <w:sz w:val="28"/>
          <w:szCs w:val="28"/>
          <w:rtl/>
          <w:lang w:val="en-GB"/>
        </w:rPr>
        <w:t>,</w:t>
      </w:r>
      <w:r w:rsidR="083D05EE" w:rsidRPr="083D05EE">
        <w:rPr>
          <w:rStyle w:val="LatinChar"/>
          <w:rFonts w:cs="FrankRuehl"/>
          <w:sz w:val="28"/>
          <w:szCs w:val="28"/>
          <w:rtl/>
          <w:lang w:val="en-GB"/>
        </w:rPr>
        <w:t xml:space="preserve"> כמו שאמרנו שהוא יתברך הוא היושר הגמור</w:t>
      </w:r>
      <w:r w:rsidR="08AC4C65">
        <w:rPr>
          <w:rStyle w:val="LatinChar"/>
          <w:rFonts w:cs="FrankRuehl" w:hint="cs"/>
          <w:sz w:val="28"/>
          <w:szCs w:val="28"/>
          <w:rtl/>
          <w:lang w:val="en-GB"/>
        </w:rPr>
        <w:t>,</w:t>
      </w:r>
      <w:r w:rsidR="083D05EE" w:rsidRPr="083D05EE">
        <w:rPr>
          <w:rStyle w:val="LatinChar"/>
          <w:rFonts w:cs="FrankRuehl"/>
          <w:sz w:val="28"/>
          <w:szCs w:val="28"/>
          <w:rtl/>
          <w:lang w:val="en-GB"/>
        </w:rPr>
        <w:t xml:space="preserve"> והדבר שהוא ישר מצטרף אל הש</w:t>
      </w:r>
      <w:r w:rsidR="08AC4C65">
        <w:rPr>
          <w:rStyle w:val="LatinChar"/>
          <w:rFonts w:cs="FrankRuehl" w:hint="cs"/>
          <w:sz w:val="28"/>
          <w:szCs w:val="28"/>
          <w:rtl/>
          <w:lang w:val="en-GB"/>
        </w:rPr>
        <w:t>ם יתברך,</w:t>
      </w:r>
      <w:r w:rsidR="083D05EE" w:rsidRPr="083D05EE">
        <w:rPr>
          <w:rStyle w:val="LatinChar"/>
          <w:rFonts w:cs="FrankRuehl"/>
          <w:sz w:val="28"/>
          <w:szCs w:val="28"/>
          <w:rtl/>
          <w:lang w:val="en-GB"/>
        </w:rPr>
        <w:t xml:space="preserve"> שהוא היושר בעצמו</w:t>
      </w:r>
      <w:r w:rsidR="08AC4C65">
        <w:rPr>
          <w:rStyle w:val="LatinChar"/>
          <w:rFonts w:cs="FrankRuehl" w:hint="cs"/>
          <w:sz w:val="28"/>
          <w:szCs w:val="28"/>
          <w:rtl/>
          <w:lang w:val="en-GB"/>
        </w:rPr>
        <w:t>,</w:t>
      </w:r>
      <w:r w:rsidR="083D05EE" w:rsidRPr="083D05EE">
        <w:rPr>
          <w:rStyle w:val="LatinChar"/>
          <w:rFonts w:cs="FrankRuehl"/>
          <w:sz w:val="28"/>
          <w:szCs w:val="28"/>
          <w:rtl/>
          <w:lang w:val="en-GB"/>
        </w:rPr>
        <w:t xml:space="preserve"> ולכך יש לו קיום עד עולם</w:t>
      </w:r>
      <w:r w:rsidR="086A1A1C">
        <w:rPr>
          <w:rStyle w:val="FootnoteReference"/>
          <w:rFonts w:cs="FrankRuehl"/>
          <w:szCs w:val="28"/>
          <w:rtl/>
        </w:rPr>
        <w:footnoteReference w:id="538"/>
      </w:r>
      <w:r w:rsidR="08AC4C65">
        <w:rPr>
          <w:rStyle w:val="LatinChar"/>
          <w:rFonts w:cs="FrankRuehl" w:hint="cs"/>
          <w:sz w:val="28"/>
          <w:szCs w:val="28"/>
          <w:rtl/>
          <w:lang w:val="en-GB"/>
        </w:rPr>
        <w:t>.</w:t>
      </w:r>
      <w:r w:rsidR="083D05EE" w:rsidRPr="083D05EE">
        <w:rPr>
          <w:rStyle w:val="LatinChar"/>
          <w:rFonts w:cs="FrankRuehl"/>
          <w:sz w:val="28"/>
          <w:szCs w:val="28"/>
          <w:rtl/>
          <w:lang w:val="en-GB"/>
        </w:rPr>
        <w:t xml:space="preserve"> ומפני כך מורה השרטוט שהולך ביושר</w:t>
      </w:r>
      <w:r w:rsidR="08C12AE4">
        <w:rPr>
          <w:rStyle w:val="LatinChar"/>
          <w:rFonts w:cs="FrankRuehl" w:hint="cs"/>
          <w:sz w:val="28"/>
          <w:szCs w:val="28"/>
          <w:rtl/>
          <w:lang w:val="en-GB"/>
        </w:rPr>
        <w:t>,</w:t>
      </w:r>
      <w:r w:rsidR="083D05EE" w:rsidRPr="083D05EE">
        <w:rPr>
          <w:rStyle w:val="LatinChar"/>
          <w:rFonts w:cs="FrankRuehl"/>
          <w:sz w:val="28"/>
          <w:szCs w:val="28"/>
          <w:rtl/>
          <w:lang w:val="en-GB"/>
        </w:rPr>
        <w:t xml:space="preserve"> כי התורה היא נצחית</w:t>
      </w:r>
      <w:r w:rsidR="08C12AE4">
        <w:rPr>
          <w:rStyle w:val="FootnoteReference"/>
          <w:rFonts w:cs="FrankRuehl"/>
          <w:szCs w:val="28"/>
          <w:rtl/>
        </w:rPr>
        <w:footnoteReference w:id="539"/>
      </w:r>
      <w:r w:rsidR="08A822C2">
        <w:rPr>
          <w:rStyle w:val="LatinChar"/>
          <w:rFonts w:cs="FrankRuehl" w:hint="cs"/>
          <w:sz w:val="28"/>
          <w:szCs w:val="28"/>
          <w:rtl/>
          <w:lang w:val="en-GB"/>
        </w:rPr>
        <w:t>.</w:t>
      </w:r>
      <w:r w:rsidR="083D05EE" w:rsidRPr="083D05EE">
        <w:rPr>
          <w:rStyle w:val="LatinChar"/>
          <w:rFonts w:cs="FrankRuehl"/>
          <w:sz w:val="28"/>
          <w:szCs w:val="28"/>
          <w:rtl/>
          <w:lang w:val="en-GB"/>
        </w:rPr>
        <w:t xml:space="preserve"> ומטעם זה אמרו ז"ל </w:t>
      </w:r>
      <w:r w:rsidR="083D05EE" w:rsidRPr="08406A37">
        <w:rPr>
          <w:rStyle w:val="LatinChar"/>
          <w:rFonts w:cs="Dbs-Rashi"/>
          <w:szCs w:val="20"/>
          <w:rtl/>
          <w:lang w:val="en-GB"/>
        </w:rPr>
        <w:t>(תענית ה</w:t>
      </w:r>
      <w:r w:rsidR="08406A37" w:rsidRPr="08406A37">
        <w:rPr>
          <w:rStyle w:val="LatinChar"/>
          <w:rFonts w:cs="Dbs-Rashi" w:hint="cs"/>
          <w:szCs w:val="20"/>
          <w:rtl/>
          <w:lang w:val="en-GB"/>
        </w:rPr>
        <w:t>:</w:t>
      </w:r>
      <w:r w:rsidR="083D05EE" w:rsidRPr="08406A37">
        <w:rPr>
          <w:rStyle w:val="LatinChar"/>
          <w:rFonts w:cs="Dbs-Rashi"/>
          <w:szCs w:val="20"/>
          <w:rtl/>
          <w:lang w:val="en-GB"/>
        </w:rPr>
        <w:t>)</w:t>
      </w:r>
      <w:r w:rsidR="083D05EE" w:rsidRPr="083D05EE">
        <w:rPr>
          <w:rStyle w:val="LatinChar"/>
          <w:rFonts w:cs="FrankRuehl"/>
          <w:sz w:val="28"/>
          <w:szCs w:val="28"/>
          <w:rtl/>
          <w:lang w:val="en-GB"/>
        </w:rPr>
        <w:t xml:space="preserve"> יעקב אבינו לא מת</w:t>
      </w:r>
      <w:r w:rsidR="08406A37">
        <w:rPr>
          <w:rStyle w:val="LatinChar"/>
          <w:rFonts w:cs="FrankRuehl" w:hint="cs"/>
          <w:sz w:val="28"/>
          <w:szCs w:val="28"/>
          <w:rtl/>
          <w:lang w:val="en-GB"/>
        </w:rPr>
        <w:t>,</w:t>
      </w:r>
      <w:r w:rsidR="083D05EE" w:rsidRPr="083D05EE">
        <w:rPr>
          <w:rStyle w:val="LatinChar"/>
          <w:rFonts w:cs="FrankRuehl"/>
          <w:sz w:val="28"/>
          <w:szCs w:val="28"/>
          <w:rtl/>
          <w:lang w:val="en-GB"/>
        </w:rPr>
        <w:t xml:space="preserve"> כי היה בו מדת היושר</w:t>
      </w:r>
      <w:r w:rsidR="08406A37">
        <w:rPr>
          <w:rStyle w:val="LatinChar"/>
          <w:rFonts w:cs="FrankRuehl" w:hint="cs"/>
          <w:sz w:val="28"/>
          <w:szCs w:val="28"/>
          <w:rtl/>
          <w:lang w:val="en-GB"/>
        </w:rPr>
        <w:t>,</w:t>
      </w:r>
      <w:r w:rsidR="083D05EE" w:rsidRPr="083D05EE">
        <w:rPr>
          <w:rStyle w:val="LatinChar"/>
          <w:rFonts w:cs="FrankRuehl"/>
          <w:sz w:val="28"/>
          <w:szCs w:val="28"/>
          <w:rtl/>
          <w:lang w:val="en-GB"/>
        </w:rPr>
        <w:t xml:space="preserve"> שמפני כך נקרא יעקב </w:t>
      </w:r>
      <w:r w:rsidR="08406A37">
        <w:rPr>
          <w:rStyle w:val="LatinChar"/>
          <w:rFonts w:cs="FrankRuehl" w:hint="cs"/>
          <w:sz w:val="28"/>
          <w:szCs w:val="28"/>
          <w:rtl/>
          <w:lang w:val="en-GB"/>
        </w:rPr>
        <w:t>"</w:t>
      </w:r>
      <w:r w:rsidR="083D05EE" w:rsidRPr="083D05EE">
        <w:rPr>
          <w:rStyle w:val="LatinChar"/>
          <w:rFonts w:cs="FrankRuehl"/>
          <w:sz w:val="28"/>
          <w:szCs w:val="28"/>
          <w:rtl/>
          <w:lang w:val="en-GB"/>
        </w:rPr>
        <w:t>ישור</w:t>
      </w:r>
      <w:r w:rsidR="08406A37">
        <w:rPr>
          <w:rStyle w:val="LatinChar"/>
          <w:rFonts w:cs="FrankRuehl" w:hint="cs"/>
          <w:sz w:val="28"/>
          <w:szCs w:val="28"/>
          <w:rtl/>
          <w:lang w:val="en-GB"/>
        </w:rPr>
        <w:t>ו</w:t>
      </w:r>
      <w:r w:rsidR="083D05EE" w:rsidRPr="083D05EE">
        <w:rPr>
          <w:rStyle w:val="LatinChar"/>
          <w:rFonts w:cs="FrankRuehl"/>
          <w:sz w:val="28"/>
          <w:szCs w:val="28"/>
          <w:rtl/>
          <w:lang w:val="en-GB"/>
        </w:rPr>
        <w:t>ן</w:t>
      </w:r>
      <w:r w:rsidR="08406A37">
        <w:rPr>
          <w:rStyle w:val="LatinChar"/>
          <w:rFonts w:cs="FrankRuehl" w:hint="cs"/>
          <w:sz w:val="28"/>
          <w:szCs w:val="28"/>
          <w:rtl/>
          <w:lang w:val="en-GB"/>
        </w:rPr>
        <w:t xml:space="preserve">" </w:t>
      </w:r>
      <w:r w:rsidR="08406A37" w:rsidRPr="08406A37">
        <w:rPr>
          <w:rStyle w:val="LatinChar"/>
          <w:rFonts w:cs="Dbs-Rashi" w:hint="cs"/>
          <w:szCs w:val="20"/>
          <w:rtl/>
          <w:lang w:val="en-GB"/>
        </w:rPr>
        <w:t>(ישעיה מד, ב)</w:t>
      </w:r>
      <w:r w:rsidR="08406A37">
        <w:rPr>
          <w:rStyle w:val="LatinChar"/>
          <w:rFonts w:cs="FrankRuehl" w:hint="cs"/>
          <w:sz w:val="28"/>
          <w:szCs w:val="28"/>
          <w:rtl/>
          <w:lang w:val="en-GB"/>
        </w:rPr>
        <w:t xml:space="preserve">, </w:t>
      </w:r>
      <w:r w:rsidR="083D05EE" w:rsidRPr="083D05EE">
        <w:rPr>
          <w:rStyle w:val="LatinChar"/>
          <w:rFonts w:cs="FrankRuehl"/>
          <w:sz w:val="28"/>
          <w:szCs w:val="28"/>
          <w:rtl/>
          <w:lang w:val="en-GB"/>
        </w:rPr>
        <w:t>ומפני כך אין מיתה שהוא הפסק והפסד אליו</w:t>
      </w:r>
      <w:r w:rsidR="08406A37">
        <w:rPr>
          <w:rStyle w:val="LatinChar"/>
          <w:rFonts w:cs="FrankRuehl" w:hint="cs"/>
          <w:sz w:val="28"/>
          <w:szCs w:val="28"/>
          <w:rtl/>
          <w:lang w:val="en-GB"/>
        </w:rPr>
        <w:t>,</w:t>
      </w:r>
      <w:r w:rsidR="083D05EE" w:rsidRPr="083D05EE">
        <w:rPr>
          <w:rStyle w:val="LatinChar"/>
          <w:rFonts w:cs="FrankRuehl"/>
          <w:sz w:val="28"/>
          <w:szCs w:val="28"/>
          <w:rtl/>
          <w:lang w:val="en-GB"/>
        </w:rPr>
        <w:t xml:space="preserve"> כמו שבארנו זה במקומו</w:t>
      </w:r>
      <w:r w:rsidR="08406A37">
        <w:rPr>
          <w:rStyle w:val="FootnoteReference"/>
          <w:rFonts w:cs="FrankRuehl"/>
          <w:szCs w:val="28"/>
          <w:rtl/>
        </w:rPr>
        <w:footnoteReference w:id="540"/>
      </w:r>
      <w:r w:rsidR="08A822C2">
        <w:rPr>
          <w:rStyle w:val="LatinChar"/>
          <w:rFonts w:cs="FrankRuehl" w:hint="cs"/>
          <w:sz w:val="28"/>
          <w:szCs w:val="28"/>
          <w:rtl/>
          <w:lang w:val="en-GB"/>
        </w:rPr>
        <w:t>.</w:t>
      </w:r>
      <w:r w:rsidR="083D05EE" w:rsidRPr="083D05EE">
        <w:rPr>
          <w:rStyle w:val="LatinChar"/>
          <w:rFonts w:cs="FrankRuehl"/>
          <w:sz w:val="28"/>
          <w:szCs w:val="28"/>
          <w:rtl/>
          <w:lang w:val="en-GB"/>
        </w:rPr>
        <w:t xml:space="preserve"> </w:t>
      </w:r>
    </w:p>
    <w:p w:rsidR="08A66BEA" w:rsidRDefault="082B109A" w:rsidP="081C4518">
      <w:pPr>
        <w:jc w:val="both"/>
        <w:rPr>
          <w:rStyle w:val="LatinChar"/>
          <w:rFonts w:cs="FrankRuehl" w:hint="cs"/>
          <w:sz w:val="28"/>
          <w:szCs w:val="28"/>
          <w:rtl/>
          <w:lang w:val="en-GB"/>
        </w:rPr>
      </w:pPr>
      <w:r>
        <w:rPr>
          <w:rStyle w:val="LatinChar"/>
          <w:rtl/>
        </w:rPr>
        <w:t>#</w:t>
      </w:r>
      <w:r w:rsidR="083D05EE" w:rsidRPr="083E7EAF">
        <w:rPr>
          <w:rStyle w:val="Title1"/>
          <w:rtl/>
        </w:rPr>
        <w:t>כלל הדבר</w:t>
      </w:r>
      <w:r w:rsidR="083E7EAF" w:rsidRPr="083E7EAF">
        <w:rPr>
          <w:rStyle w:val="LatinChar"/>
          <w:rtl/>
        </w:rPr>
        <w:t>=</w:t>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היושר אין לו הפסק</w:t>
      </w:r>
      <w:r w:rsidR="08BF4B31">
        <w:rPr>
          <w:rStyle w:val="LatinChar"/>
          <w:rFonts w:cs="FrankRuehl" w:hint="cs"/>
          <w:sz w:val="28"/>
          <w:szCs w:val="28"/>
          <w:rtl/>
          <w:lang w:val="en-GB"/>
        </w:rPr>
        <w:t>.</w:t>
      </w:r>
      <w:r w:rsidR="083D05EE" w:rsidRPr="083D05EE">
        <w:rPr>
          <w:rStyle w:val="LatinChar"/>
          <w:rFonts w:cs="FrankRuehl"/>
          <w:sz w:val="28"/>
          <w:szCs w:val="28"/>
          <w:rtl/>
          <w:lang w:val="en-GB"/>
        </w:rPr>
        <w:t xml:space="preserve"> ומפני כך אמרו כי המגילה הזאת צריכה שרטוט כאמתתה של תורה</w:t>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ומורה זה על מעשה המן שהפילו</w:t>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והוא היושר הגמור להציל ישראל מן המן מזרע עמלק</w:t>
      </w:r>
      <w:r w:rsidR="08BF4B31">
        <w:rPr>
          <w:rStyle w:val="FootnoteReference"/>
          <w:rFonts w:cs="FrankRuehl"/>
          <w:szCs w:val="28"/>
          <w:rtl/>
        </w:rPr>
        <w:footnoteReference w:id="541"/>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שהוא הפך היושר</w:t>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שהוא המעוקל</w:t>
      </w:r>
      <w:r w:rsidR="08050C87">
        <w:rPr>
          <w:rStyle w:val="FootnoteReference"/>
          <w:rFonts w:cs="FrankRuehl"/>
          <w:szCs w:val="28"/>
          <w:rtl/>
        </w:rPr>
        <w:footnoteReference w:id="542"/>
      </w:r>
      <w:r w:rsidR="083E7EAF">
        <w:rPr>
          <w:rStyle w:val="LatinChar"/>
          <w:rFonts w:cs="FrankRuehl" w:hint="cs"/>
          <w:sz w:val="28"/>
          <w:szCs w:val="28"/>
          <w:rtl/>
          <w:lang w:val="en-GB"/>
        </w:rPr>
        <w:t>.</w:t>
      </w:r>
      <w:r w:rsidR="083D05EE" w:rsidRPr="083D05EE">
        <w:rPr>
          <w:rStyle w:val="LatinChar"/>
          <w:rFonts w:cs="FrankRuehl"/>
          <w:sz w:val="28"/>
          <w:szCs w:val="28"/>
          <w:rtl/>
          <w:lang w:val="en-GB"/>
        </w:rPr>
        <w:t xml:space="preserve"> ומפני כך הוא ביותר מוכן שיהיה לו אבוד והפסד</w:t>
      </w:r>
      <w:r w:rsidR="08F17EF6">
        <w:rPr>
          <w:rStyle w:val="LatinChar"/>
          <w:rFonts w:cs="FrankRuehl" w:hint="cs"/>
          <w:sz w:val="28"/>
          <w:szCs w:val="28"/>
          <w:rtl/>
          <w:lang w:val="en-GB"/>
        </w:rPr>
        <w:t>,</w:t>
      </w:r>
      <w:r w:rsidR="083D05EE" w:rsidRPr="083D05EE">
        <w:rPr>
          <w:rStyle w:val="LatinChar"/>
          <w:rFonts w:cs="FrankRuehl"/>
          <w:sz w:val="28"/>
          <w:szCs w:val="28"/>
          <w:rtl/>
          <w:lang w:val="en-GB"/>
        </w:rPr>
        <w:t xml:space="preserve"> שהוא יוצא מן היושר לגמרי</w:t>
      </w:r>
      <w:r w:rsidR="08F17EF6">
        <w:rPr>
          <w:rStyle w:val="LatinChar"/>
          <w:rFonts w:cs="FrankRuehl" w:hint="cs"/>
          <w:sz w:val="28"/>
          <w:szCs w:val="28"/>
          <w:rtl/>
          <w:lang w:val="en-GB"/>
        </w:rPr>
        <w:t>,</w:t>
      </w:r>
      <w:r w:rsidR="083D05EE" w:rsidRPr="083D05EE">
        <w:rPr>
          <w:rStyle w:val="LatinChar"/>
          <w:rFonts w:cs="FrankRuehl"/>
          <w:sz w:val="28"/>
          <w:szCs w:val="28"/>
          <w:rtl/>
          <w:lang w:val="en-GB"/>
        </w:rPr>
        <w:t xml:space="preserve"> ולכך ראוי אליו ההפסד הגמור</w:t>
      </w:r>
      <w:r w:rsidR="08F17EF6">
        <w:rPr>
          <w:rStyle w:val="FootnoteReference"/>
          <w:rFonts w:cs="FrankRuehl"/>
          <w:szCs w:val="28"/>
          <w:rtl/>
        </w:rPr>
        <w:footnoteReference w:id="543"/>
      </w:r>
      <w:r w:rsidR="08F17EF6">
        <w:rPr>
          <w:rStyle w:val="LatinChar"/>
          <w:rFonts w:cs="FrankRuehl" w:hint="cs"/>
          <w:sz w:val="28"/>
          <w:szCs w:val="28"/>
          <w:rtl/>
          <w:lang w:val="en-GB"/>
        </w:rPr>
        <w:t>.</w:t>
      </w:r>
      <w:r w:rsidR="083D05EE" w:rsidRPr="083D05EE">
        <w:rPr>
          <w:rStyle w:val="LatinChar"/>
          <w:rFonts w:cs="FrankRuehl"/>
          <w:sz w:val="28"/>
          <w:szCs w:val="28"/>
          <w:rtl/>
          <w:lang w:val="en-GB"/>
        </w:rPr>
        <w:t xml:space="preserve"> ולכך אמרו </w:t>
      </w:r>
      <w:r w:rsidR="08F17EF6" w:rsidRPr="08F17EF6">
        <w:rPr>
          <w:rStyle w:val="LatinChar"/>
          <w:rFonts w:cs="Dbs-Rashi" w:hint="cs"/>
          <w:szCs w:val="20"/>
          <w:rtl/>
          <w:lang w:val="en-GB"/>
        </w:rPr>
        <w:t>(</w:t>
      </w:r>
      <w:r w:rsidR="08F17EF6" w:rsidRPr="08F17EF6">
        <w:rPr>
          <w:rFonts w:cs="Dbs-Rashi" w:hint="cs"/>
          <w:szCs w:val="20"/>
          <w:rtl/>
        </w:rPr>
        <w:t>ילקו"ש משלי רמז תתקמד</w:t>
      </w:r>
      <w:r w:rsidR="08F17EF6" w:rsidRPr="08F17EF6">
        <w:rPr>
          <w:rStyle w:val="LatinChar"/>
          <w:rFonts w:cs="Dbs-Rashi" w:hint="cs"/>
          <w:szCs w:val="20"/>
          <w:rtl/>
          <w:lang w:val="en-GB"/>
        </w:rPr>
        <w:t>)</w:t>
      </w:r>
      <w:r w:rsidR="08F17EF6">
        <w:rPr>
          <w:rStyle w:val="LatinChar"/>
          <w:rFonts w:cs="FrankRuehl" w:hint="cs"/>
          <w:sz w:val="28"/>
          <w:szCs w:val="28"/>
          <w:rtl/>
          <w:lang w:val="en-GB"/>
        </w:rPr>
        <w:t xml:space="preserve"> </w:t>
      </w:r>
      <w:r w:rsidR="083D05EE" w:rsidRPr="083D05EE">
        <w:rPr>
          <w:rStyle w:val="LatinChar"/>
          <w:rFonts w:cs="FrankRuehl"/>
          <w:sz w:val="28"/>
          <w:szCs w:val="28"/>
          <w:rtl/>
          <w:lang w:val="en-GB"/>
        </w:rPr>
        <w:t>שאם כל מועדים בטלים</w:t>
      </w:r>
      <w:r w:rsidR="08F17EF6">
        <w:rPr>
          <w:rStyle w:val="LatinChar"/>
          <w:rFonts w:cs="FrankRuehl" w:hint="cs"/>
          <w:sz w:val="28"/>
          <w:szCs w:val="28"/>
          <w:rtl/>
          <w:lang w:val="en-GB"/>
        </w:rPr>
        <w:t>,</w:t>
      </w:r>
      <w:r w:rsidR="083D05EE" w:rsidRPr="083D05EE">
        <w:rPr>
          <w:rStyle w:val="LatinChar"/>
          <w:rFonts w:cs="FrankRuehl"/>
          <w:sz w:val="28"/>
          <w:szCs w:val="28"/>
          <w:rtl/>
          <w:lang w:val="en-GB"/>
        </w:rPr>
        <w:t xml:space="preserve"> ימי פורים לא יהיו בטלים</w:t>
      </w:r>
      <w:r w:rsidR="08F17EF6">
        <w:rPr>
          <w:rStyle w:val="LatinChar"/>
          <w:rFonts w:cs="FrankRuehl" w:hint="cs"/>
          <w:sz w:val="28"/>
          <w:szCs w:val="28"/>
          <w:rtl/>
          <w:lang w:val="en-GB"/>
        </w:rPr>
        <w:t>.</w:t>
      </w:r>
      <w:r w:rsidR="083D05EE" w:rsidRPr="083D05EE">
        <w:rPr>
          <w:rStyle w:val="LatinChar"/>
          <w:rFonts w:cs="FrankRuehl"/>
          <w:sz w:val="28"/>
          <w:szCs w:val="28"/>
          <w:rtl/>
          <w:lang w:val="en-GB"/>
        </w:rPr>
        <w:t xml:space="preserve"> ואם שפ</w:t>
      </w:r>
      <w:r w:rsidR="08DB43B1">
        <w:rPr>
          <w:rStyle w:val="LatinChar"/>
          <w:rFonts w:cs="FrankRuehl" w:hint="cs"/>
          <w:sz w:val="28"/>
          <w:szCs w:val="28"/>
          <w:rtl/>
          <w:lang w:val="en-GB"/>
        </w:rPr>
        <w:t>י</w:t>
      </w:r>
      <w:r w:rsidR="083D05EE" w:rsidRPr="083D05EE">
        <w:rPr>
          <w:rStyle w:val="LatinChar"/>
          <w:rFonts w:cs="FrankRuehl"/>
          <w:sz w:val="28"/>
          <w:szCs w:val="28"/>
          <w:rtl/>
          <w:lang w:val="en-GB"/>
        </w:rPr>
        <w:t>רשנו פיר</w:t>
      </w:r>
      <w:r w:rsidR="08DB43B1">
        <w:rPr>
          <w:rStyle w:val="LatinChar"/>
          <w:rFonts w:cs="FrankRuehl" w:hint="cs"/>
          <w:sz w:val="28"/>
          <w:szCs w:val="28"/>
          <w:rtl/>
          <w:lang w:val="en-GB"/>
        </w:rPr>
        <w:t>ו</w:t>
      </w:r>
      <w:r w:rsidR="083D05EE" w:rsidRPr="083D05EE">
        <w:rPr>
          <w:rStyle w:val="LatinChar"/>
          <w:rFonts w:cs="FrankRuehl"/>
          <w:sz w:val="28"/>
          <w:szCs w:val="28"/>
          <w:rtl/>
          <w:lang w:val="en-GB"/>
        </w:rPr>
        <w:t>ש אחר לזה בהקדמה</w:t>
      </w:r>
      <w:r w:rsidR="08DB43B1">
        <w:rPr>
          <w:rStyle w:val="FootnoteReference"/>
          <w:rFonts w:cs="FrankRuehl"/>
          <w:szCs w:val="28"/>
          <w:rtl/>
        </w:rPr>
        <w:footnoteReference w:id="544"/>
      </w:r>
      <w:r w:rsidR="08DB43B1">
        <w:rPr>
          <w:rStyle w:val="LatinChar"/>
          <w:rFonts w:cs="FrankRuehl" w:hint="cs"/>
          <w:sz w:val="28"/>
          <w:szCs w:val="28"/>
          <w:rtl/>
          <w:lang w:val="en-GB"/>
        </w:rPr>
        <w:t>,</w:t>
      </w:r>
      <w:r w:rsidR="083D05EE" w:rsidRPr="083D05EE">
        <w:rPr>
          <w:rStyle w:val="LatinChar"/>
          <w:rFonts w:cs="FrankRuehl"/>
          <w:sz w:val="28"/>
          <w:szCs w:val="28"/>
          <w:rtl/>
          <w:lang w:val="en-GB"/>
        </w:rPr>
        <w:t xml:space="preserve"> מכל מקום דבר זה ג</w:t>
      </w:r>
      <w:r w:rsidR="081C4518">
        <w:rPr>
          <w:rStyle w:val="LatinChar"/>
          <w:rFonts w:cs="FrankRuehl" w:hint="cs"/>
          <w:sz w:val="28"/>
          <w:szCs w:val="28"/>
          <w:rtl/>
          <w:lang w:val="en-GB"/>
        </w:rPr>
        <w:t>ם כן</w:t>
      </w:r>
      <w:r w:rsidR="083D05EE" w:rsidRPr="083D05EE">
        <w:rPr>
          <w:rStyle w:val="LatinChar"/>
          <w:rFonts w:cs="FrankRuehl"/>
          <w:sz w:val="28"/>
          <w:szCs w:val="28"/>
          <w:rtl/>
          <w:lang w:val="en-GB"/>
        </w:rPr>
        <w:t xml:space="preserve"> אמת ברור</w:t>
      </w:r>
      <w:r w:rsidR="081C4518">
        <w:rPr>
          <w:rStyle w:val="LatinChar"/>
          <w:rFonts w:cs="FrankRuehl" w:hint="cs"/>
          <w:sz w:val="28"/>
          <w:szCs w:val="28"/>
          <w:rtl/>
          <w:lang w:val="en-GB"/>
        </w:rPr>
        <w:t>,</w:t>
      </w:r>
      <w:r w:rsidR="083D05EE" w:rsidRPr="083D05EE">
        <w:rPr>
          <w:rStyle w:val="LatinChar"/>
          <w:rFonts w:cs="FrankRuehl"/>
          <w:sz w:val="28"/>
          <w:szCs w:val="28"/>
          <w:rtl/>
          <w:lang w:val="en-GB"/>
        </w:rPr>
        <w:t xml:space="preserve"> כי הדבר שהוא יושר אין לו בטול והפסק</w:t>
      </w:r>
      <w:r w:rsidR="081C4518">
        <w:rPr>
          <w:rStyle w:val="LatinChar"/>
          <w:rFonts w:cs="FrankRuehl" w:hint="cs"/>
          <w:sz w:val="28"/>
          <w:szCs w:val="28"/>
          <w:rtl/>
          <w:lang w:val="en-GB"/>
        </w:rPr>
        <w:t>,</w:t>
      </w:r>
      <w:r w:rsidR="083D05EE" w:rsidRPr="083D05EE">
        <w:rPr>
          <w:rStyle w:val="LatinChar"/>
          <w:rFonts w:cs="FrankRuehl"/>
          <w:sz w:val="28"/>
          <w:szCs w:val="28"/>
          <w:rtl/>
          <w:lang w:val="en-GB"/>
        </w:rPr>
        <w:t xml:space="preserve"> ומעשה המגילה ראוי</w:t>
      </w:r>
      <w:r w:rsidR="083E0D6A">
        <w:rPr>
          <w:rStyle w:val="LatinChar"/>
          <w:rFonts w:cs="FrankRuehl" w:hint="cs"/>
          <w:sz w:val="28"/>
          <w:szCs w:val="28"/>
          <w:rtl/>
          <w:lang w:val="en-GB"/>
        </w:rPr>
        <w:t>*</w:t>
      </w:r>
      <w:r w:rsidR="083D05EE" w:rsidRPr="083D05EE">
        <w:rPr>
          <w:rStyle w:val="LatinChar"/>
          <w:rFonts w:cs="FrankRuehl"/>
          <w:sz w:val="28"/>
          <w:szCs w:val="28"/>
          <w:rtl/>
          <w:lang w:val="en-GB"/>
        </w:rPr>
        <w:t xml:space="preserve"> בה היושר הגמור לבטל זרע עמלק המעוקל</w:t>
      </w:r>
      <w:r w:rsidR="081C4518">
        <w:rPr>
          <w:rStyle w:val="FootnoteReference"/>
          <w:rFonts w:cs="FrankRuehl"/>
          <w:szCs w:val="28"/>
          <w:rtl/>
        </w:rPr>
        <w:footnoteReference w:id="545"/>
      </w:r>
      <w:r w:rsidR="081C4518">
        <w:rPr>
          <w:rStyle w:val="LatinChar"/>
          <w:rFonts w:cs="FrankRuehl" w:hint="cs"/>
          <w:sz w:val="28"/>
          <w:szCs w:val="28"/>
          <w:rtl/>
          <w:lang w:val="en-GB"/>
        </w:rPr>
        <w:t>.</w:t>
      </w:r>
      <w:r w:rsidR="083D05EE" w:rsidRPr="083D05EE">
        <w:rPr>
          <w:rStyle w:val="LatinChar"/>
          <w:rFonts w:cs="FrankRuehl"/>
          <w:sz w:val="28"/>
          <w:szCs w:val="28"/>
          <w:rtl/>
          <w:lang w:val="en-GB"/>
        </w:rPr>
        <w:t xml:space="preserve"> והמשכיל והמבין יבין כי כל הפרושים אשר אמרנו ברורים ואמתיים</w:t>
      </w:r>
      <w:r w:rsidR="087B0076">
        <w:rPr>
          <w:rStyle w:val="FootnoteReference"/>
          <w:rFonts w:cs="FrankRuehl"/>
          <w:szCs w:val="28"/>
          <w:rtl/>
        </w:rPr>
        <w:footnoteReference w:id="546"/>
      </w:r>
      <w:r w:rsidR="087B0076">
        <w:rPr>
          <w:rStyle w:val="LatinChar"/>
          <w:rFonts w:cs="FrankRuehl" w:hint="cs"/>
          <w:sz w:val="28"/>
          <w:szCs w:val="28"/>
          <w:rtl/>
          <w:lang w:val="en-GB"/>
        </w:rPr>
        <w:t>,</w:t>
      </w:r>
      <w:r w:rsidR="083D05EE" w:rsidRPr="083D05EE">
        <w:rPr>
          <w:rStyle w:val="LatinChar"/>
          <w:rFonts w:cs="FrankRuehl"/>
          <w:sz w:val="28"/>
          <w:szCs w:val="28"/>
          <w:rtl/>
          <w:lang w:val="en-GB"/>
        </w:rPr>
        <w:t xml:space="preserve"> ועוד נפרש בסמוך</w:t>
      </w:r>
      <w:r w:rsidR="082B71DD">
        <w:rPr>
          <w:rStyle w:val="FootnoteReference"/>
          <w:rFonts w:cs="FrankRuehl"/>
          <w:szCs w:val="28"/>
          <w:rtl/>
        </w:rPr>
        <w:footnoteReference w:id="547"/>
      </w:r>
      <w:r w:rsidR="08A66BEA">
        <w:rPr>
          <w:rStyle w:val="LatinChar"/>
          <w:rFonts w:cs="FrankRuehl" w:hint="cs"/>
          <w:sz w:val="28"/>
          <w:szCs w:val="28"/>
          <w:rtl/>
          <w:lang w:val="en-GB"/>
        </w:rPr>
        <w:t>.</w:t>
      </w:r>
      <w:r w:rsidR="083D05EE" w:rsidRPr="083D05EE">
        <w:rPr>
          <w:rStyle w:val="LatinChar"/>
          <w:rFonts w:cs="FrankRuehl"/>
          <w:sz w:val="28"/>
          <w:szCs w:val="28"/>
          <w:rtl/>
          <w:lang w:val="en-GB"/>
        </w:rPr>
        <w:t xml:space="preserve"> </w:t>
      </w:r>
    </w:p>
    <w:p w:rsidR="08E67242" w:rsidRDefault="082B109A" w:rsidP="08EC17D5">
      <w:pPr>
        <w:jc w:val="both"/>
        <w:rPr>
          <w:rStyle w:val="LatinChar"/>
          <w:rFonts w:cs="FrankRuehl" w:hint="cs"/>
          <w:sz w:val="28"/>
          <w:szCs w:val="28"/>
          <w:rtl/>
          <w:lang w:val="en-GB"/>
        </w:rPr>
      </w:pPr>
      <w:r>
        <w:rPr>
          <w:rStyle w:val="LatinChar"/>
          <w:rtl/>
        </w:rPr>
        <w:t>#</w:t>
      </w:r>
      <w:r w:rsidR="083D05EE" w:rsidRPr="082B71DD">
        <w:rPr>
          <w:rStyle w:val="Title1"/>
          <w:rtl/>
        </w:rPr>
        <w:t>ובירושלמי</w:t>
      </w:r>
      <w:r w:rsidR="082B71DD" w:rsidRPr="082B71DD">
        <w:rPr>
          <w:rStyle w:val="LatinChar"/>
          <w:rtl/>
        </w:rPr>
        <w:t>=</w:t>
      </w:r>
      <w:r w:rsidR="083D05EE" w:rsidRPr="083D05EE">
        <w:rPr>
          <w:rStyle w:val="LatinChar"/>
          <w:rFonts w:cs="FrankRuehl"/>
          <w:sz w:val="28"/>
          <w:szCs w:val="28"/>
          <w:rtl/>
          <w:lang w:val="en-GB"/>
        </w:rPr>
        <w:t xml:space="preserve"> </w:t>
      </w:r>
      <w:r w:rsidR="083D05EE" w:rsidRPr="087A3835">
        <w:rPr>
          <w:rStyle w:val="LatinChar"/>
          <w:rFonts w:cs="Dbs-Rashi"/>
          <w:szCs w:val="20"/>
          <w:rtl/>
          <w:lang w:val="en-GB"/>
        </w:rPr>
        <w:t>(מגילה פ</w:t>
      </w:r>
      <w:r w:rsidR="082B71DD" w:rsidRPr="087A3835">
        <w:rPr>
          <w:rStyle w:val="LatinChar"/>
          <w:rFonts w:cs="Dbs-Rashi" w:hint="cs"/>
          <w:szCs w:val="20"/>
          <w:rtl/>
          <w:lang w:val="en-GB"/>
        </w:rPr>
        <w:t>"א</w:t>
      </w:r>
      <w:r w:rsidR="083D05EE" w:rsidRPr="087A3835">
        <w:rPr>
          <w:rStyle w:val="LatinChar"/>
          <w:rFonts w:cs="Dbs-Rashi"/>
          <w:szCs w:val="20"/>
          <w:rtl/>
          <w:lang w:val="en-GB"/>
        </w:rPr>
        <w:t xml:space="preserve"> </w:t>
      </w:r>
      <w:r w:rsidR="082B71DD" w:rsidRPr="087A3835">
        <w:rPr>
          <w:rStyle w:val="LatinChar"/>
          <w:rFonts w:cs="Dbs-Rashi" w:hint="cs"/>
          <w:szCs w:val="20"/>
          <w:rtl/>
          <w:lang w:val="en-GB"/>
        </w:rPr>
        <w:t>ה"ה</w:t>
      </w:r>
      <w:r w:rsidR="083D05EE" w:rsidRPr="087A3835">
        <w:rPr>
          <w:rStyle w:val="LatinChar"/>
          <w:rFonts w:cs="Dbs-Rashi"/>
          <w:szCs w:val="20"/>
          <w:rtl/>
          <w:lang w:val="en-GB"/>
        </w:rPr>
        <w:t>)</w:t>
      </w:r>
      <w:r w:rsidR="082B71DD">
        <w:rPr>
          <w:rStyle w:val="LatinChar"/>
          <w:rFonts w:cs="FrankRuehl" w:hint="cs"/>
          <w:sz w:val="28"/>
          <w:szCs w:val="28"/>
          <w:rtl/>
          <w:lang w:val="en-GB"/>
        </w:rPr>
        <w:t>,</w:t>
      </w:r>
      <w:r w:rsidR="083D05EE" w:rsidRPr="083D05EE">
        <w:rPr>
          <w:rStyle w:val="LatinChar"/>
          <w:rFonts w:cs="FrankRuehl"/>
          <w:sz w:val="28"/>
          <w:szCs w:val="28"/>
          <w:rtl/>
          <w:lang w:val="en-GB"/>
        </w:rPr>
        <w:t xml:space="preserve"> ר</w:t>
      </w:r>
      <w:r w:rsidR="082B71DD">
        <w:rPr>
          <w:rStyle w:val="LatinChar"/>
          <w:rFonts w:cs="FrankRuehl" w:hint="cs"/>
          <w:sz w:val="28"/>
          <w:szCs w:val="28"/>
          <w:rtl/>
          <w:lang w:val="en-GB"/>
        </w:rPr>
        <w:t>בי</w:t>
      </w:r>
      <w:r w:rsidR="083D05EE" w:rsidRPr="083D05EE">
        <w:rPr>
          <w:rStyle w:val="LatinChar"/>
          <w:rFonts w:cs="FrankRuehl"/>
          <w:sz w:val="28"/>
          <w:szCs w:val="28"/>
          <w:rtl/>
          <w:lang w:val="en-GB"/>
        </w:rPr>
        <w:t xml:space="preserve"> יוחנן וריש לקיש</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w:t>
      </w:r>
      <w:r w:rsidR="0816591B">
        <w:rPr>
          <w:rStyle w:val="LatinChar"/>
          <w:rFonts w:cs="FrankRuehl" w:hint="cs"/>
          <w:sz w:val="28"/>
          <w:szCs w:val="28"/>
          <w:rtl/>
          <w:lang w:val="en-GB"/>
        </w:rPr>
        <w:t>(-</w:t>
      </w:r>
      <w:r w:rsidR="083D05EE" w:rsidRPr="083D05EE">
        <w:rPr>
          <w:rStyle w:val="LatinChar"/>
          <w:rFonts w:cs="FrankRuehl"/>
          <w:sz w:val="28"/>
          <w:szCs w:val="28"/>
          <w:rtl/>
          <w:lang w:val="en-GB"/>
        </w:rPr>
        <w:t>חד</w:t>
      </w:r>
      <w:r w:rsidR="0816591B">
        <w:rPr>
          <w:rStyle w:val="LatinChar"/>
          <w:rFonts w:cs="FrankRuehl" w:hint="cs"/>
          <w:sz w:val="28"/>
          <w:szCs w:val="28"/>
          <w:rtl/>
          <w:lang w:val="en-GB"/>
        </w:rPr>
        <w:t>-) רבי יוחנן</w:t>
      </w:r>
      <w:r w:rsidR="083D05EE" w:rsidRPr="083D05EE">
        <w:rPr>
          <w:rStyle w:val="LatinChar"/>
          <w:rFonts w:cs="FrankRuehl"/>
          <w:sz w:val="28"/>
          <w:szCs w:val="28"/>
          <w:rtl/>
          <w:lang w:val="en-GB"/>
        </w:rPr>
        <w:t xml:space="preserve"> אמר</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נביאים וכתובים עתידין להבטל</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וחמשה חומשי תורה אין עתידים להבטל</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מאי טעמא</w:t>
      </w:r>
      <w:r w:rsidR="08251F3F">
        <w:rPr>
          <w:rStyle w:val="LatinChar"/>
          <w:rFonts w:cs="FrankRuehl" w:hint="cs"/>
          <w:sz w:val="28"/>
          <w:szCs w:val="28"/>
          <w:rtl/>
          <w:lang w:val="en-GB"/>
        </w:rPr>
        <w:t xml:space="preserve">, </w:t>
      </w:r>
      <w:r w:rsidR="08251F3F" w:rsidRPr="08251F3F">
        <w:rPr>
          <w:rStyle w:val="LatinChar"/>
          <w:rFonts w:cs="Dbs-Rashi"/>
          <w:szCs w:val="20"/>
          <w:rtl/>
          <w:lang w:val="en-GB"/>
        </w:rPr>
        <w:t>(דברים ה, יט)</w:t>
      </w:r>
      <w:r w:rsidR="083D05EE" w:rsidRPr="083D05EE">
        <w:rPr>
          <w:rStyle w:val="LatinChar"/>
          <w:rFonts w:cs="FrankRuehl"/>
          <w:sz w:val="28"/>
          <w:szCs w:val="28"/>
          <w:rtl/>
          <w:lang w:val="en-GB"/>
        </w:rPr>
        <w:t xml:space="preserve"> </w:t>
      </w:r>
      <w:r w:rsidR="08251F3F">
        <w:rPr>
          <w:rStyle w:val="LatinChar"/>
          <w:rFonts w:cs="FrankRuehl" w:hint="cs"/>
          <w:sz w:val="28"/>
          <w:szCs w:val="28"/>
          <w:rtl/>
          <w:lang w:val="en-GB"/>
        </w:rPr>
        <w:t>"</w:t>
      </w:r>
      <w:r w:rsidR="083D05EE" w:rsidRPr="083D05EE">
        <w:rPr>
          <w:rStyle w:val="LatinChar"/>
          <w:rFonts w:cs="FrankRuehl"/>
          <w:sz w:val="28"/>
          <w:szCs w:val="28"/>
          <w:rtl/>
          <w:lang w:val="en-GB"/>
        </w:rPr>
        <w:t>קול גדול ולא יסף</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ור</w:t>
      </w:r>
      <w:r w:rsidR="08251F3F">
        <w:rPr>
          <w:rStyle w:val="LatinChar"/>
          <w:rFonts w:cs="FrankRuehl" w:hint="cs"/>
          <w:sz w:val="28"/>
          <w:szCs w:val="28"/>
          <w:rtl/>
          <w:lang w:val="en-GB"/>
        </w:rPr>
        <w:t>יש לקיש</w:t>
      </w:r>
      <w:r w:rsidR="083D05EE" w:rsidRPr="083D05EE">
        <w:rPr>
          <w:rStyle w:val="LatinChar"/>
          <w:rFonts w:cs="FrankRuehl"/>
          <w:sz w:val="28"/>
          <w:szCs w:val="28"/>
          <w:rtl/>
          <w:lang w:val="en-GB"/>
        </w:rPr>
        <w:t xml:space="preserve"> אמר</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אף מגילת אסתר והלכות אין עתידים להבטל</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שנאמר </w:t>
      </w:r>
      <w:r w:rsidR="083D05EE" w:rsidRPr="08251F3F">
        <w:rPr>
          <w:rStyle w:val="LatinChar"/>
          <w:rFonts w:cs="Dbs-Rashi"/>
          <w:szCs w:val="20"/>
          <w:rtl/>
          <w:lang w:val="en-GB"/>
        </w:rPr>
        <w:t>(</w:t>
      </w:r>
      <w:r w:rsidR="08251F3F" w:rsidRPr="08251F3F">
        <w:rPr>
          <w:rStyle w:val="LatinChar"/>
          <w:rFonts w:cs="Dbs-Rashi" w:hint="cs"/>
          <w:szCs w:val="20"/>
          <w:rtl/>
          <w:lang w:val="en-GB"/>
        </w:rPr>
        <w:t>פסוק</w:t>
      </w:r>
      <w:r w:rsidR="083D05EE" w:rsidRPr="08251F3F">
        <w:rPr>
          <w:rStyle w:val="LatinChar"/>
          <w:rFonts w:cs="Dbs-Rashi"/>
          <w:szCs w:val="20"/>
          <w:rtl/>
          <w:lang w:val="en-GB"/>
        </w:rPr>
        <w:t xml:space="preserve"> כח)</w:t>
      </w:r>
      <w:r w:rsidR="083D05EE" w:rsidRPr="083D05EE">
        <w:rPr>
          <w:rStyle w:val="LatinChar"/>
          <w:rFonts w:cs="FrankRuehl"/>
          <w:sz w:val="28"/>
          <w:szCs w:val="28"/>
          <w:rtl/>
          <w:lang w:val="en-GB"/>
        </w:rPr>
        <w:t xml:space="preserve"> </w:t>
      </w:r>
      <w:r w:rsidR="08251F3F">
        <w:rPr>
          <w:rStyle w:val="LatinChar"/>
          <w:rFonts w:cs="FrankRuehl" w:hint="cs"/>
          <w:sz w:val="28"/>
          <w:szCs w:val="28"/>
          <w:rtl/>
          <w:lang w:val="en-GB"/>
        </w:rPr>
        <w:t>"</w:t>
      </w:r>
      <w:r w:rsidR="083D05EE" w:rsidRPr="083D05EE">
        <w:rPr>
          <w:rStyle w:val="LatinChar"/>
          <w:rFonts w:cs="FrankRuehl"/>
          <w:sz w:val="28"/>
          <w:szCs w:val="28"/>
          <w:rtl/>
          <w:lang w:val="en-GB"/>
        </w:rPr>
        <w:t>וזכרם לא יסוף מזרעם</w:t>
      </w:r>
      <w:r w:rsidR="08251F3F">
        <w:rPr>
          <w:rStyle w:val="LatinChar"/>
          <w:rFonts w:cs="FrankRuehl" w:hint="cs"/>
          <w:sz w:val="28"/>
          <w:szCs w:val="28"/>
          <w:rtl/>
          <w:lang w:val="en-GB"/>
        </w:rPr>
        <w:t>"</w:t>
      </w:r>
      <w:r w:rsidR="08DD422D">
        <w:rPr>
          <w:rStyle w:val="FootnoteReference"/>
          <w:rFonts w:cs="FrankRuehl"/>
          <w:szCs w:val="28"/>
          <w:rtl/>
        </w:rPr>
        <w:footnoteReference w:id="548"/>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והלכות</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דכתיב </w:t>
      </w:r>
      <w:r w:rsidR="083D05EE" w:rsidRPr="08251F3F">
        <w:rPr>
          <w:rStyle w:val="LatinChar"/>
          <w:rFonts w:cs="Dbs-Rashi"/>
          <w:szCs w:val="20"/>
          <w:rtl/>
          <w:lang w:val="en-GB"/>
        </w:rPr>
        <w:t>(חבקוק ג, ו)</w:t>
      </w:r>
      <w:r w:rsidR="083D05EE" w:rsidRPr="083D05EE">
        <w:rPr>
          <w:rStyle w:val="LatinChar"/>
          <w:rFonts w:cs="FrankRuehl"/>
          <w:sz w:val="28"/>
          <w:szCs w:val="28"/>
          <w:rtl/>
          <w:lang w:val="en-GB"/>
        </w:rPr>
        <w:t xml:space="preserve"> </w:t>
      </w:r>
      <w:r w:rsidR="08251F3F">
        <w:rPr>
          <w:rStyle w:val="LatinChar"/>
          <w:rFonts w:cs="FrankRuehl" w:hint="cs"/>
          <w:sz w:val="28"/>
          <w:szCs w:val="28"/>
          <w:rtl/>
          <w:lang w:val="en-GB"/>
        </w:rPr>
        <w:t>"</w:t>
      </w:r>
      <w:r w:rsidR="083D05EE" w:rsidRPr="083D05EE">
        <w:rPr>
          <w:rStyle w:val="LatinChar"/>
          <w:rFonts w:cs="FrankRuehl"/>
          <w:sz w:val="28"/>
          <w:szCs w:val="28"/>
          <w:rtl/>
          <w:lang w:val="en-GB"/>
        </w:rPr>
        <w:t>הל</w:t>
      </w:r>
      <w:r w:rsidR="089C7437">
        <w:rPr>
          <w:rStyle w:val="LatinChar"/>
          <w:rFonts w:cs="FrankRuehl" w:hint="cs"/>
          <w:sz w:val="28"/>
          <w:szCs w:val="28"/>
          <w:rtl/>
          <w:lang w:val="en-GB"/>
        </w:rPr>
        <w:t>י</w:t>
      </w:r>
      <w:r w:rsidR="083D05EE" w:rsidRPr="083D05EE">
        <w:rPr>
          <w:rStyle w:val="LatinChar"/>
          <w:rFonts w:cs="FrankRuehl"/>
          <w:sz w:val="28"/>
          <w:szCs w:val="28"/>
          <w:rtl/>
          <w:lang w:val="en-GB"/>
        </w:rPr>
        <w:t>כות עולם לו</w:t>
      </w:r>
      <w:r w:rsidR="08251F3F">
        <w:rPr>
          <w:rStyle w:val="LatinChar"/>
          <w:rFonts w:cs="FrankRuehl" w:hint="cs"/>
          <w:sz w:val="28"/>
          <w:szCs w:val="28"/>
          <w:rtl/>
          <w:lang w:val="en-GB"/>
        </w:rPr>
        <w:t>",</w:t>
      </w:r>
      <w:r w:rsidR="083D05EE" w:rsidRPr="083D05EE">
        <w:rPr>
          <w:rStyle w:val="LatinChar"/>
          <w:rFonts w:cs="FrankRuehl"/>
          <w:sz w:val="28"/>
          <w:szCs w:val="28"/>
          <w:rtl/>
          <w:lang w:val="en-GB"/>
        </w:rPr>
        <w:t xml:space="preserve"> ע</w:t>
      </w:r>
      <w:r w:rsidR="08251F3F">
        <w:rPr>
          <w:rStyle w:val="LatinChar"/>
          <w:rFonts w:cs="FrankRuehl" w:hint="cs"/>
          <w:sz w:val="28"/>
          <w:szCs w:val="28"/>
          <w:rtl/>
          <w:lang w:val="en-GB"/>
        </w:rPr>
        <w:t>ד כאן.</w:t>
      </w:r>
      <w:r w:rsidR="083D05EE" w:rsidRPr="083D05EE">
        <w:rPr>
          <w:rStyle w:val="LatinChar"/>
          <w:rFonts w:cs="FrankRuehl"/>
          <w:sz w:val="28"/>
          <w:szCs w:val="28"/>
          <w:rtl/>
          <w:lang w:val="en-GB"/>
        </w:rPr>
        <w:t xml:space="preserve"> </w:t>
      </w:r>
    </w:p>
    <w:p w:rsidR="08732C84" w:rsidRDefault="082B109A" w:rsidP="08924757">
      <w:pPr>
        <w:jc w:val="both"/>
        <w:rPr>
          <w:rStyle w:val="LatinChar"/>
          <w:rFonts w:cs="FrankRuehl" w:hint="cs"/>
          <w:sz w:val="28"/>
          <w:szCs w:val="28"/>
          <w:rtl/>
          <w:lang w:val="en-GB"/>
        </w:rPr>
      </w:pPr>
      <w:r>
        <w:rPr>
          <w:rStyle w:val="LatinChar"/>
          <w:rtl/>
        </w:rPr>
        <w:t>#</w:t>
      </w:r>
      <w:r w:rsidR="083D05EE" w:rsidRPr="08E67242">
        <w:rPr>
          <w:rStyle w:val="Title1"/>
          <w:rtl/>
        </w:rPr>
        <w:t>הנה מבואר</w:t>
      </w:r>
      <w:r w:rsidR="08E67242" w:rsidRPr="08E67242">
        <w:rPr>
          <w:rStyle w:val="LatinChar"/>
          <w:rtl/>
        </w:rPr>
        <w:t>=</w:t>
      </w:r>
      <w:r w:rsidR="083D05EE" w:rsidRPr="083D05EE">
        <w:rPr>
          <w:rStyle w:val="LatinChar"/>
          <w:rFonts w:cs="FrankRuehl"/>
          <w:sz w:val="28"/>
          <w:szCs w:val="28"/>
          <w:rtl/>
          <w:lang w:val="en-GB"/>
        </w:rPr>
        <w:t xml:space="preserve"> לפניך הדברים שאמרנו</w:t>
      </w:r>
      <w:r w:rsidR="0822078A">
        <w:rPr>
          <w:rStyle w:val="FootnoteReference"/>
          <w:rFonts w:cs="FrankRuehl"/>
          <w:szCs w:val="28"/>
          <w:rtl/>
        </w:rPr>
        <w:footnoteReference w:id="549"/>
      </w:r>
      <w:r w:rsidR="0822078A">
        <w:rPr>
          <w:rStyle w:val="LatinChar"/>
          <w:rFonts w:cs="FrankRuehl" w:hint="cs"/>
          <w:sz w:val="28"/>
          <w:szCs w:val="28"/>
          <w:rtl/>
          <w:lang w:val="en-GB"/>
        </w:rPr>
        <w:t>,</w:t>
      </w:r>
      <w:r w:rsidR="083D05EE" w:rsidRPr="083D05EE">
        <w:rPr>
          <w:rStyle w:val="LatinChar"/>
          <w:rFonts w:cs="FrankRuehl"/>
          <w:sz w:val="28"/>
          <w:szCs w:val="28"/>
          <w:rtl/>
          <w:lang w:val="en-GB"/>
        </w:rPr>
        <w:t xml:space="preserve"> כי נביאים וכתובים</w:t>
      </w:r>
      <w:r w:rsidR="0822078A">
        <w:rPr>
          <w:rStyle w:val="LatinChar"/>
          <w:rFonts w:cs="FrankRuehl" w:hint="cs"/>
          <w:sz w:val="28"/>
          <w:szCs w:val="28"/>
          <w:rtl/>
          <w:lang w:val="en-GB"/>
        </w:rPr>
        <w:t>,</w:t>
      </w:r>
      <w:r w:rsidR="083D05EE" w:rsidRPr="083D05EE">
        <w:rPr>
          <w:rStyle w:val="LatinChar"/>
          <w:rFonts w:cs="FrankRuehl"/>
          <w:sz w:val="28"/>
          <w:szCs w:val="28"/>
          <w:rtl/>
          <w:lang w:val="en-GB"/>
        </w:rPr>
        <w:t xml:space="preserve"> א</w:t>
      </w:r>
      <w:r w:rsidR="0822078A">
        <w:rPr>
          <w:rStyle w:val="LatinChar"/>
          <w:rFonts w:cs="FrankRuehl" w:hint="cs"/>
          <w:sz w:val="28"/>
          <w:szCs w:val="28"/>
          <w:rtl/>
          <w:lang w:val="en-GB"/>
        </w:rPr>
        <w:t>ף על גב</w:t>
      </w:r>
      <w:r w:rsidR="083D05EE" w:rsidRPr="083D05EE">
        <w:rPr>
          <w:rStyle w:val="LatinChar"/>
          <w:rFonts w:cs="FrankRuehl"/>
          <w:sz w:val="28"/>
          <w:szCs w:val="28"/>
          <w:rtl/>
          <w:lang w:val="en-GB"/>
        </w:rPr>
        <w:t xml:space="preserve"> שכל הדברים שבהם אמת גמור</w:t>
      </w:r>
      <w:r w:rsidR="0822078A">
        <w:rPr>
          <w:rStyle w:val="FootnoteReference"/>
          <w:rFonts w:cs="FrankRuehl"/>
          <w:szCs w:val="28"/>
          <w:rtl/>
        </w:rPr>
        <w:footnoteReference w:id="550"/>
      </w:r>
      <w:r w:rsidR="0822078A">
        <w:rPr>
          <w:rStyle w:val="LatinChar"/>
          <w:rFonts w:cs="FrankRuehl" w:hint="cs"/>
          <w:sz w:val="28"/>
          <w:szCs w:val="28"/>
          <w:rtl/>
          <w:lang w:val="en-GB"/>
        </w:rPr>
        <w:t>,</w:t>
      </w:r>
      <w:r w:rsidR="083D05EE" w:rsidRPr="083D05EE">
        <w:rPr>
          <w:rStyle w:val="LatinChar"/>
          <w:rFonts w:cs="FrankRuehl"/>
          <w:sz w:val="28"/>
          <w:szCs w:val="28"/>
          <w:rtl/>
          <w:lang w:val="en-GB"/>
        </w:rPr>
        <w:t xml:space="preserve"> מ</w:t>
      </w:r>
      <w:r w:rsidR="08EC17D5">
        <w:rPr>
          <w:rStyle w:val="LatinChar"/>
          <w:rFonts w:cs="FrankRuehl" w:hint="cs"/>
          <w:sz w:val="28"/>
          <w:szCs w:val="28"/>
          <w:rtl/>
          <w:lang w:val="en-GB"/>
        </w:rPr>
        <w:t>כל מקום</w:t>
      </w:r>
      <w:r w:rsidR="083D05EE" w:rsidRPr="083D05EE">
        <w:rPr>
          <w:rStyle w:val="LatinChar"/>
          <w:rFonts w:cs="FrankRuehl"/>
          <w:sz w:val="28"/>
          <w:szCs w:val="28"/>
          <w:rtl/>
          <w:lang w:val="en-GB"/>
        </w:rPr>
        <w:t xml:space="preserve"> עיקר הנביאים וכתובים שהש</w:t>
      </w:r>
      <w:r w:rsidR="08EC17D5">
        <w:rPr>
          <w:rStyle w:val="LatinChar"/>
          <w:rFonts w:cs="FrankRuehl" w:hint="cs"/>
          <w:sz w:val="28"/>
          <w:szCs w:val="28"/>
          <w:rtl/>
          <w:lang w:val="en-GB"/>
        </w:rPr>
        <w:t>ם יתברך</w:t>
      </w:r>
      <w:r w:rsidR="083D05EE" w:rsidRPr="083D05EE">
        <w:rPr>
          <w:rStyle w:val="LatinChar"/>
          <w:rFonts w:cs="FrankRuehl"/>
          <w:sz w:val="28"/>
          <w:szCs w:val="28"/>
          <w:rtl/>
          <w:lang w:val="en-GB"/>
        </w:rPr>
        <w:t xml:space="preserve"> מנהיג את עולמו מצד החסד</w:t>
      </w:r>
      <w:r w:rsidR="08EC17D5">
        <w:rPr>
          <w:rStyle w:val="FootnoteReference"/>
          <w:rFonts w:cs="FrankRuehl"/>
          <w:szCs w:val="28"/>
          <w:rtl/>
        </w:rPr>
        <w:footnoteReference w:id="551"/>
      </w:r>
      <w:r w:rsidR="08EC17D5">
        <w:rPr>
          <w:rStyle w:val="LatinChar"/>
          <w:rFonts w:cs="FrankRuehl" w:hint="cs"/>
          <w:sz w:val="28"/>
          <w:szCs w:val="28"/>
          <w:rtl/>
          <w:lang w:val="en-GB"/>
        </w:rPr>
        <w:t>,</w:t>
      </w:r>
      <w:r w:rsidR="083D05EE" w:rsidRPr="083D05EE">
        <w:rPr>
          <w:rStyle w:val="LatinChar"/>
          <w:rFonts w:cs="FrankRuehl"/>
          <w:sz w:val="28"/>
          <w:szCs w:val="28"/>
          <w:rtl/>
          <w:lang w:val="en-GB"/>
        </w:rPr>
        <w:t xml:space="preserve"> ומצד החסד יש קץ וסוף</w:t>
      </w:r>
      <w:r w:rsidR="08A8765B">
        <w:rPr>
          <w:rStyle w:val="LatinChar"/>
          <w:rFonts w:cs="FrankRuehl" w:hint="cs"/>
          <w:sz w:val="28"/>
          <w:szCs w:val="28"/>
          <w:rtl/>
          <w:lang w:val="en-GB"/>
        </w:rPr>
        <w:t>.</w:t>
      </w:r>
      <w:r w:rsidR="083D05EE" w:rsidRPr="083D05EE">
        <w:rPr>
          <w:rStyle w:val="LatinChar"/>
          <w:rFonts w:cs="FrankRuehl"/>
          <w:sz w:val="28"/>
          <w:szCs w:val="28"/>
          <w:rtl/>
          <w:lang w:val="en-GB"/>
        </w:rPr>
        <w:t xml:space="preserve"> רק היושר אין לו הפסק</w:t>
      </w:r>
      <w:r w:rsidR="08A8765B">
        <w:rPr>
          <w:rStyle w:val="LatinChar"/>
          <w:rFonts w:cs="FrankRuehl" w:hint="cs"/>
          <w:sz w:val="28"/>
          <w:szCs w:val="28"/>
          <w:rtl/>
          <w:lang w:val="en-GB"/>
        </w:rPr>
        <w:t>,</w:t>
      </w:r>
      <w:r w:rsidR="083D05EE" w:rsidRPr="083D05EE">
        <w:rPr>
          <w:rStyle w:val="LatinChar"/>
          <w:rFonts w:cs="FrankRuehl"/>
          <w:sz w:val="28"/>
          <w:szCs w:val="28"/>
          <w:rtl/>
          <w:lang w:val="en-GB"/>
        </w:rPr>
        <w:t xml:space="preserve"> כמו חמשה חומשי תורה</w:t>
      </w:r>
      <w:r w:rsidR="08A8765B">
        <w:rPr>
          <w:rStyle w:val="LatinChar"/>
          <w:rFonts w:cs="FrankRuehl" w:hint="cs"/>
          <w:sz w:val="28"/>
          <w:szCs w:val="28"/>
          <w:rtl/>
          <w:lang w:val="en-GB"/>
        </w:rPr>
        <w:t>,</w:t>
      </w:r>
      <w:r w:rsidR="083D05EE" w:rsidRPr="083D05EE">
        <w:rPr>
          <w:rStyle w:val="LatinChar"/>
          <w:rFonts w:cs="FrankRuehl"/>
          <w:sz w:val="28"/>
          <w:szCs w:val="28"/>
          <w:rtl/>
          <w:lang w:val="en-GB"/>
        </w:rPr>
        <w:t xml:space="preserve"> אשר כל המצות</w:t>
      </w:r>
      <w:r w:rsidR="08A8765B">
        <w:rPr>
          <w:rStyle w:val="FootnoteReference"/>
          <w:rFonts w:cs="FrankRuehl"/>
          <w:szCs w:val="28"/>
          <w:rtl/>
        </w:rPr>
        <w:footnoteReference w:id="552"/>
      </w:r>
      <w:r w:rsidR="083D05EE" w:rsidRPr="083D05EE">
        <w:rPr>
          <w:rStyle w:val="LatinChar"/>
          <w:rFonts w:cs="FrankRuehl"/>
          <w:sz w:val="28"/>
          <w:szCs w:val="28"/>
          <w:rtl/>
          <w:lang w:val="en-GB"/>
        </w:rPr>
        <w:t xml:space="preserve"> יש בהם היושר</w:t>
      </w:r>
      <w:r w:rsidR="08A8765B">
        <w:rPr>
          <w:rStyle w:val="LatinChar"/>
          <w:rFonts w:cs="FrankRuehl" w:hint="cs"/>
          <w:sz w:val="28"/>
          <w:szCs w:val="28"/>
          <w:rtl/>
          <w:lang w:val="en-GB"/>
        </w:rPr>
        <w:t>,</w:t>
      </w:r>
      <w:r w:rsidR="083D05EE" w:rsidRPr="083D05EE">
        <w:rPr>
          <w:rStyle w:val="LatinChar"/>
          <w:rFonts w:cs="FrankRuehl"/>
          <w:sz w:val="28"/>
          <w:szCs w:val="28"/>
          <w:rtl/>
          <w:lang w:val="en-GB"/>
        </w:rPr>
        <w:t xml:space="preserve"> כמו שאמרנו למעלה</w:t>
      </w:r>
      <w:r w:rsidR="08D002AE">
        <w:rPr>
          <w:rStyle w:val="FootnoteReference"/>
          <w:rFonts w:cs="FrankRuehl"/>
          <w:szCs w:val="28"/>
          <w:rtl/>
        </w:rPr>
        <w:footnoteReference w:id="553"/>
      </w:r>
      <w:r w:rsidR="08A8765B">
        <w:rPr>
          <w:rStyle w:val="LatinChar"/>
          <w:rFonts w:cs="FrankRuehl" w:hint="cs"/>
          <w:sz w:val="28"/>
          <w:szCs w:val="28"/>
          <w:rtl/>
          <w:lang w:val="en-GB"/>
        </w:rPr>
        <w:t>.</w:t>
      </w:r>
      <w:r w:rsidR="083D05EE" w:rsidRPr="083D05EE">
        <w:rPr>
          <w:rStyle w:val="LatinChar"/>
          <w:rFonts w:cs="FrankRuehl"/>
          <w:sz w:val="28"/>
          <w:szCs w:val="28"/>
          <w:rtl/>
          <w:lang w:val="en-GB"/>
        </w:rPr>
        <w:t xml:space="preserve"> </w:t>
      </w:r>
      <w:r w:rsidR="083D05EE" w:rsidRPr="08E67242">
        <w:rPr>
          <w:rStyle w:val="Title1"/>
          <w:b w:val="0"/>
          <w:bCs w:val="0"/>
          <w:sz w:val="28"/>
          <w:szCs w:val="28"/>
          <w:rtl/>
        </w:rPr>
        <w:t>כלל הדבר</w:t>
      </w:r>
      <w:r w:rsidR="08F94905">
        <w:rPr>
          <w:rStyle w:val="LatinChar"/>
          <w:rFonts w:cs="FrankRuehl" w:hint="cs"/>
          <w:sz w:val="28"/>
          <w:szCs w:val="28"/>
          <w:rtl/>
          <w:lang w:val="en-GB"/>
        </w:rPr>
        <w:t>,</w:t>
      </w:r>
      <w:r w:rsidR="083D05EE" w:rsidRPr="083D05EE">
        <w:rPr>
          <w:rStyle w:val="LatinChar"/>
          <w:rFonts w:cs="FrankRuehl"/>
          <w:sz w:val="28"/>
          <w:szCs w:val="28"/>
          <w:rtl/>
          <w:lang w:val="en-GB"/>
        </w:rPr>
        <w:t xml:space="preserve"> כי התורה היא מצד העילה</w:t>
      </w:r>
      <w:r w:rsidR="08E67242">
        <w:rPr>
          <w:rStyle w:val="LatinChar"/>
          <w:rFonts w:cs="FrankRuehl" w:hint="cs"/>
          <w:sz w:val="28"/>
          <w:szCs w:val="28"/>
          <w:rtl/>
          <w:lang w:val="en-GB"/>
        </w:rPr>
        <w:t>,</w:t>
      </w:r>
      <w:r w:rsidR="083D05EE" w:rsidRPr="083D05EE">
        <w:rPr>
          <w:rStyle w:val="LatinChar"/>
          <w:rFonts w:cs="FrankRuehl"/>
          <w:sz w:val="28"/>
          <w:szCs w:val="28"/>
          <w:rtl/>
          <w:lang w:val="en-GB"/>
        </w:rPr>
        <w:t xml:space="preserve"> הוא הש</w:t>
      </w:r>
      <w:r w:rsidR="08E67242">
        <w:rPr>
          <w:rStyle w:val="LatinChar"/>
          <w:rFonts w:cs="FrankRuehl" w:hint="cs"/>
          <w:sz w:val="28"/>
          <w:szCs w:val="28"/>
          <w:rtl/>
          <w:lang w:val="en-GB"/>
        </w:rPr>
        <w:t>ם יתברך</w:t>
      </w:r>
      <w:r w:rsidR="08CB0670">
        <w:rPr>
          <w:rStyle w:val="FootnoteReference"/>
          <w:rFonts w:cs="FrankRuehl"/>
          <w:szCs w:val="28"/>
          <w:rtl/>
        </w:rPr>
        <w:footnoteReference w:id="554"/>
      </w:r>
      <w:r w:rsidR="08E67242">
        <w:rPr>
          <w:rStyle w:val="LatinChar"/>
          <w:rFonts w:cs="FrankRuehl" w:hint="cs"/>
          <w:sz w:val="28"/>
          <w:szCs w:val="28"/>
          <w:rtl/>
          <w:lang w:val="en-GB"/>
        </w:rPr>
        <w:t>,</w:t>
      </w:r>
      <w:r w:rsidR="083D05EE" w:rsidRPr="083D05EE">
        <w:rPr>
          <w:rStyle w:val="LatinChar"/>
          <w:rFonts w:cs="FrankRuehl"/>
          <w:sz w:val="28"/>
          <w:szCs w:val="28"/>
          <w:rtl/>
          <w:lang w:val="en-GB"/>
        </w:rPr>
        <w:t xml:space="preserve"> שסדר כך התורה</w:t>
      </w:r>
      <w:r w:rsidR="08CB0670">
        <w:rPr>
          <w:rStyle w:val="FootnoteReference"/>
          <w:rFonts w:cs="FrankRuehl"/>
          <w:szCs w:val="28"/>
          <w:rtl/>
        </w:rPr>
        <w:footnoteReference w:id="555"/>
      </w:r>
      <w:r w:rsidR="08E67242">
        <w:rPr>
          <w:rStyle w:val="LatinChar"/>
          <w:rFonts w:cs="FrankRuehl" w:hint="cs"/>
          <w:sz w:val="28"/>
          <w:szCs w:val="28"/>
          <w:rtl/>
          <w:lang w:val="en-GB"/>
        </w:rPr>
        <w:t>,</w:t>
      </w:r>
      <w:r w:rsidR="083D05EE" w:rsidRPr="083D05EE">
        <w:rPr>
          <w:rStyle w:val="LatinChar"/>
          <w:rFonts w:cs="FrankRuehl"/>
          <w:sz w:val="28"/>
          <w:szCs w:val="28"/>
          <w:rtl/>
          <w:lang w:val="en-GB"/>
        </w:rPr>
        <w:t xml:space="preserve"> ולדבר זה אין לו בטול כלל</w:t>
      </w:r>
      <w:r w:rsidR="0866486B">
        <w:rPr>
          <w:rStyle w:val="FootnoteReference"/>
          <w:rFonts w:cs="FrankRuehl"/>
          <w:szCs w:val="28"/>
          <w:rtl/>
        </w:rPr>
        <w:footnoteReference w:id="556"/>
      </w:r>
      <w:r w:rsidR="08E67242">
        <w:rPr>
          <w:rStyle w:val="LatinChar"/>
          <w:rFonts w:cs="FrankRuehl" w:hint="cs"/>
          <w:sz w:val="28"/>
          <w:szCs w:val="28"/>
          <w:rtl/>
          <w:lang w:val="en-GB"/>
        </w:rPr>
        <w:t>.</w:t>
      </w:r>
      <w:r w:rsidR="083D05EE" w:rsidRPr="083D05EE">
        <w:rPr>
          <w:rStyle w:val="LatinChar"/>
          <w:rFonts w:cs="FrankRuehl"/>
          <w:sz w:val="28"/>
          <w:szCs w:val="28"/>
          <w:rtl/>
          <w:lang w:val="en-GB"/>
        </w:rPr>
        <w:t xml:space="preserve"> אבל נביאים</w:t>
      </w:r>
      <w:r w:rsidR="08055F0E">
        <w:rPr>
          <w:rStyle w:val="LatinChar"/>
          <w:rFonts w:cs="FrankRuehl" w:hint="cs"/>
          <w:sz w:val="28"/>
          <w:szCs w:val="28"/>
          <w:rtl/>
          <w:lang w:val="en-GB"/>
        </w:rPr>
        <w:t>,</w:t>
      </w:r>
      <w:r w:rsidR="083D05EE" w:rsidRPr="083D05EE">
        <w:rPr>
          <w:rStyle w:val="LatinChar"/>
          <w:rFonts w:cs="FrankRuehl"/>
          <w:sz w:val="28"/>
          <w:szCs w:val="28"/>
          <w:rtl/>
          <w:lang w:val="en-GB"/>
        </w:rPr>
        <w:t xml:space="preserve"> אף כי הם מן הש</w:t>
      </w:r>
      <w:r w:rsidR="08055F0E">
        <w:rPr>
          <w:rStyle w:val="LatinChar"/>
          <w:rFonts w:cs="FrankRuehl" w:hint="cs"/>
          <w:sz w:val="28"/>
          <w:szCs w:val="28"/>
          <w:rtl/>
          <w:lang w:val="en-GB"/>
        </w:rPr>
        <w:t>ם יתברך</w:t>
      </w:r>
      <w:r w:rsidR="08055F0E">
        <w:rPr>
          <w:rStyle w:val="FootnoteReference"/>
          <w:rFonts w:cs="FrankRuehl"/>
          <w:szCs w:val="28"/>
          <w:rtl/>
        </w:rPr>
        <w:footnoteReference w:id="557"/>
      </w:r>
      <w:r w:rsidR="08055F0E">
        <w:rPr>
          <w:rStyle w:val="LatinChar"/>
          <w:rFonts w:cs="FrankRuehl" w:hint="cs"/>
          <w:sz w:val="28"/>
          <w:szCs w:val="28"/>
          <w:rtl/>
          <w:lang w:val="en-GB"/>
        </w:rPr>
        <w:t>,</w:t>
      </w:r>
      <w:r w:rsidR="083D05EE" w:rsidRPr="083D05EE">
        <w:rPr>
          <w:rStyle w:val="LatinChar"/>
          <w:rFonts w:cs="FrankRuehl"/>
          <w:sz w:val="28"/>
          <w:szCs w:val="28"/>
          <w:rtl/>
          <w:lang w:val="en-GB"/>
        </w:rPr>
        <w:t xml:space="preserve"> מ</w:t>
      </w:r>
      <w:r w:rsidR="080967E0">
        <w:rPr>
          <w:rStyle w:val="LatinChar"/>
          <w:rFonts w:cs="FrankRuehl" w:hint="cs"/>
          <w:sz w:val="28"/>
          <w:szCs w:val="28"/>
          <w:rtl/>
          <w:lang w:val="en-GB"/>
        </w:rPr>
        <w:t>כל מקום</w:t>
      </w:r>
      <w:r w:rsidR="083D05EE" w:rsidRPr="083D05EE">
        <w:rPr>
          <w:rStyle w:val="LatinChar"/>
          <w:rFonts w:cs="FrankRuehl"/>
          <w:sz w:val="28"/>
          <w:szCs w:val="28"/>
          <w:rtl/>
          <w:lang w:val="en-GB"/>
        </w:rPr>
        <w:t xml:space="preserve"> אינו מן הש</w:t>
      </w:r>
      <w:r w:rsidR="080967E0">
        <w:rPr>
          <w:rStyle w:val="LatinChar"/>
          <w:rFonts w:cs="FrankRuehl" w:hint="cs"/>
          <w:sz w:val="28"/>
          <w:szCs w:val="28"/>
          <w:rtl/>
          <w:lang w:val="en-GB"/>
        </w:rPr>
        <w:t>ם יתברך</w:t>
      </w:r>
      <w:r w:rsidR="083D05EE" w:rsidRPr="083D05EE">
        <w:rPr>
          <w:rStyle w:val="LatinChar"/>
          <w:rFonts w:cs="FrankRuehl"/>
          <w:sz w:val="28"/>
          <w:szCs w:val="28"/>
          <w:rtl/>
          <w:lang w:val="en-GB"/>
        </w:rPr>
        <w:t xml:space="preserve"> רק כפי מה שהוא ראוי מצד העלול</w:t>
      </w:r>
      <w:r w:rsidR="080967E0">
        <w:rPr>
          <w:rStyle w:val="LatinChar"/>
          <w:rFonts w:cs="FrankRuehl" w:hint="cs"/>
          <w:sz w:val="28"/>
          <w:szCs w:val="28"/>
          <w:rtl/>
          <w:lang w:val="en-GB"/>
        </w:rPr>
        <w:t>,</w:t>
      </w:r>
      <w:r w:rsidR="083D05EE" w:rsidRPr="083D05EE">
        <w:rPr>
          <w:rStyle w:val="LatinChar"/>
          <w:rFonts w:cs="FrankRuehl"/>
          <w:sz w:val="28"/>
          <w:szCs w:val="28"/>
          <w:rtl/>
          <w:lang w:val="en-GB"/>
        </w:rPr>
        <w:t xml:space="preserve"> הוא האדם</w:t>
      </w:r>
      <w:r w:rsidR="080967E0">
        <w:rPr>
          <w:rStyle w:val="LatinChar"/>
          <w:rFonts w:cs="FrankRuehl" w:hint="cs"/>
          <w:sz w:val="28"/>
          <w:szCs w:val="28"/>
          <w:rtl/>
          <w:lang w:val="en-GB"/>
        </w:rPr>
        <w:t>,</w:t>
      </w:r>
      <w:r w:rsidR="083D05EE" w:rsidRPr="083D05EE">
        <w:rPr>
          <w:rStyle w:val="LatinChar"/>
          <w:rFonts w:cs="FrankRuehl"/>
          <w:sz w:val="28"/>
          <w:szCs w:val="28"/>
          <w:rtl/>
          <w:lang w:val="en-GB"/>
        </w:rPr>
        <w:t xml:space="preserve"> וכפי</w:t>
      </w:r>
      <w:r w:rsidR="080967E0">
        <w:rPr>
          <w:rStyle w:val="LatinChar"/>
          <w:rFonts w:cs="FrankRuehl" w:hint="cs"/>
          <w:sz w:val="28"/>
          <w:szCs w:val="28"/>
          <w:rtl/>
          <w:lang w:val="en-GB"/>
        </w:rPr>
        <w:t xml:space="preserve"> </w:t>
      </w:r>
      <w:r w:rsidR="080967E0" w:rsidRPr="080967E0">
        <w:rPr>
          <w:rStyle w:val="LatinChar"/>
          <w:rFonts w:cs="FrankRuehl"/>
          <w:sz w:val="28"/>
          <w:szCs w:val="28"/>
          <w:rtl/>
          <w:lang w:val="en-GB"/>
        </w:rPr>
        <w:t>מעשיו של אדם על זה באו הנביאים להוכיח אותם</w:t>
      </w:r>
      <w:r w:rsidR="08716BC0">
        <w:rPr>
          <w:rStyle w:val="FootnoteReference"/>
          <w:rFonts w:cs="FrankRuehl"/>
          <w:szCs w:val="28"/>
          <w:rtl/>
        </w:rPr>
        <w:footnoteReference w:id="558"/>
      </w:r>
      <w:r w:rsidR="080967E0">
        <w:rPr>
          <w:rStyle w:val="LatinChar"/>
          <w:rFonts w:cs="FrankRuehl" w:hint="cs"/>
          <w:sz w:val="28"/>
          <w:szCs w:val="28"/>
          <w:rtl/>
          <w:lang w:val="en-GB"/>
        </w:rPr>
        <w:t>.</w:t>
      </w:r>
      <w:r w:rsidR="080967E0" w:rsidRPr="080967E0">
        <w:rPr>
          <w:rStyle w:val="LatinChar"/>
          <w:rFonts w:cs="FrankRuehl"/>
          <w:sz w:val="28"/>
          <w:szCs w:val="28"/>
          <w:rtl/>
          <w:lang w:val="en-GB"/>
        </w:rPr>
        <w:t xml:space="preserve"> רק התורה היא הסדר מן הש</w:t>
      </w:r>
      <w:r w:rsidR="080967E0">
        <w:rPr>
          <w:rStyle w:val="LatinChar"/>
          <w:rFonts w:cs="FrankRuehl" w:hint="cs"/>
          <w:sz w:val="28"/>
          <w:szCs w:val="28"/>
          <w:rtl/>
          <w:lang w:val="en-GB"/>
        </w:rPr>
        <w:t>ם יתברך,</w:t>
      </w:r>
      <w:r w:rsidR="080967E0" w:rsidRPr="080967E0">
        <w:rPr>
          <w:rStyle w:val="LatinChar"/>
          <w:rFonts w:cs="FrankRuehl"/>
          <w:sz w:val="28"/>
          <w:szCs w:val="28"/>
          <w:rtl/>
          <w:lang w:val="en-GB"/>
        </w:rPr>
        <w:t xml:space="preserve"> ולפיכך חמשה חומשי תורה אין עתידים להבטל</w:t>
      </w:r>
      <w:r w:rsidR="080967E0">
        <w:rPr>
          <w:rStyle w:val="FootnoteReference"/>
          <w:rFonts w:cs="FrankRuehl"/>
          <w:szCs w:val="28"/>
          <w:rtl/>
        </w:rPr>
        <w:footnoteReference w:id="559"/>
      </w:r>
      <w:r w:rsidR="080967E0">
        <w:rPr>
          <w:rStyle w:val="LatinChar"/>
          <w:rFonts w:cs="FrankRuehl" w:hint="cs"/>
          <w:sz w:val="28"/>
          <w:szCs w:val="28"/>
          <w:rtl/>
          <w:lang w:val="en-GB"/>
        </w:rPr>
        <w:t>.</w:t>
      </w:r>
      <w:r w:rsidR="080967E0" w:rsidRPr="080967E0">
        <w:rPr>
          <w:rStyle w:val="LatinChar"/>
          <w:rFonts w:cs="FrankRuehl"/>
          <w:sz w:val="28"/>
          <w:szCs w:val="28"/>
          <w:rtl/>
          <w:lang w:val="en-GB"/>
        </w:rPr>
        <w:t xml:space="preserve"> ואל תטעה לומר כי מה שאמרו כי נביאים וכתובים עתידים להיות בטל</w:t>
      </w:r>
      <w:r w:rsidR="08732C84">
        <w:rPr>
          <w:rStyle w:val="LatinChar"/>
          <w:rFonts w:cs="FrankRuehl" w:hint="cs"/>
          <w:sz w:val="28"/>
          <w:szCs w:val="28"/>
          <w:rtl/>
          <w:lang w:val="en-GB"/>
        </w:rPr>
        <w:t>,</w:t>
      </w:r>
      <w:r w:rsidR="080967E0" w:rsidRPr="080967E0">
        <w:rPr>
          <w:rStyle w:val="LatinChar"/>
          <w:rFonts w:cs="FrankRuehl"/>
          <w:sz w:val="28"/>
          <w:szCs w:val="28"/>
          <w:rtl/>
          <w:lang w:val="en-GB"/>
        </w:rPr>
        <w:t xml:space="preserve"> שר</w:t>
      </w:r>
      <w:r w:rsidR="08732C84">
        <w:rPr>
          <w:rStyle w:val="LatinChar"/>
          <w:rFonts w:cs="FrankRuehl" w:hint="cs"/>
          <w:sz w:val="28"/>
          <w:szCs w:val="28"/>
          <w:rtl/>
          <w:lang w:val="en-GB"/>
        </w:rPr>
        <w:t>צה לומר</w:t>
      </w:r>
      <w:r w:rsidR="080967E0" w:rsidRPr="080967E0">
        <w:rPr>
          <w:rStyle w:val="LatinChar"/>
          <w:rFonts w:cs="FrankRuehl"/>
          <w:sz w:val="28"/>
          <w:szCs w:val="28"/>
          <w:rtl/>
          <w:lang w:val="en-GB"/>
        </w:rPr>
        <w:t xml:space="preserve"> כי לא ילמדו בהם</w:t>
      </w:r>
      <w:r w:rsidR="08924757">
        <w:rPr>
          <w:rStyle w:val="FootnoteReference"/>
          <w:rFonts w:cs="FrankRuehl"/>
          <w:szCs w:val="28"/>
          <w:rtl/>
        </w:rPr>
        <w:footnoteReference w:id="560"/>
      </w:r>
      <w:r w:rsidR="08732C84">
        <w:rPr>
          <w:rStyle w:val="LatinChar"/>
          <w:rFonts w:cs="FrankRuehl" w:hint="cs"/>
          <w:sz w:val="28"/>
          <w:szCs w:val="28"/>
          <w:rtl/>
          <w:lang w:val="en-GB"/>
        </w:rPr>
        <w:t>,</w:t>
      </w:r>
      <w:r w:rsidR="080967E0" w:rsidRPr="080967E0">
        <w:rPr>
          <w:rStyle w:val="LatinChar"/>
          <w:rFonts w:cs="FrankRuehl"/>
          <w:sz w:val="28"/>
          <w:szCs w:val="28"/>
          <w:rtl/>
          <w:lang w:val="en-GB"/>
        </w:rPr>
        <w:t xml:space="preserve"> ויהיו כשאר דברים ח</w:t>
      </w:r>
      <w:r w:rsidR="08732C84">
        <w:rPr>
          <w:rStyle w:val="LatinChar"/>
          <w:rFonts w:cs="FrankRuehl" w:hint="cs"/>
          <w:sz w:val="28"/>
          <w:szCs w:val="28"/>
          <w:rtl/>
          <w:lang w:val="en-GB"/>
        </w:rPr>
        <w:t>ס ושלום.</w:t>
      </w:r>
      <w:r w:rsidR="080967E0" w:rsidRPr="080967E0">
        <w:rPr>
          <w:rStyle w:val="LatinChar"/>
          <w:rFonts w:cs="FrankRuehl"/>
          <w:sz w:val="28"/>
          <w:szCs w:val="28"/>
          <w:rtl/>
          <w:lang w:val="en-GB"/>
        </w:rPr>
        <w:t xml:space="preserve"> כי בודאי קדושים הם</w:t>
      </w:r>
      <w:r w:rsidR="08924757">
        <w:rPr>
          <w:rStyle w:val="FootnoteReference"/>
          <w:rFonts w:cs="FrankRuehl"/>
          <w:szCs w:val="28"/>
          <w:rtl/>
        </w:rPr>
        <w:footnoteReference w:id="561"/>
      </w:r>
      <w:r w:rsidR="08732C84">
        <w:rPr>
          <w:rStyle w:val="LatinChar"/>
          <w:rFonts w:cs="FrankRuehl" w:hint="cs"/>
          <w:sz w:val="28"/>
          <w:szCs w:val="28"/>
          <w:rtl/>
          <w:lang w:val="en-GB"/>
        </w:rPr>
        <w:t>,</w:t>
      </w:r>
      <w:r w:rsidR="080967E0" w:rsidRPr="080967E0">
        <w:rPr>
          <w:rStyle w:val="LatinChar"/>
          <w:rFonts w:cs="FrankRuehl"/>
          <w:sz w:val="28"/>
          <w:szCs w:val="28"/>
          <w:rtl/>
          <w:lang w:val="en-GB"/>
        </w:rPr>
        <w:t xml:space="preserve"> רק כי אותה הנהגה יהיה בטל</w:t>
      </w:r>
      <w:r w:rsidR="08914266">
        <w:rPr>
          <w:rStyle w:val="FootnoteReference"/>
          <w:rFonts w:cs="FrankRuehl"/>
          <w:szCs w:val="28"/>
          <w:rtl/>
        </w:rPr>
        <w:footnoteReference w:id="562"/>
      </w:r>
      <w:r w:rsidR="08732C84">
        <w:rPr>
          <w:rStyle w:val="LatinChar"/>
          <w:rFonts w:cs="FrankRuehl" w:hint="cs"/>
          <w:sz w:val="28"/>
          <w:szCs w:val="28"/>
          <w:rtl/>
          <w:lang w:val="en-GB"/>
        </w:rPr>
        <w:t>.</w:t>
      </w:r>
      <w:r w:rsidR="080967E0" w:rsidRPr="080967E0">
        <w:rPr>
          <w:rStyle w:val="LatinChar"/>
          <w:rFonts w:cs="FrankRuehl"/>
          <w:sz w:val="28"/>
          <w:szCs w:val="28"/>
          <w:rtl/>
          <w:lang w:val="en-GB"/>
        </w:rPr>
        <w:t xml:space="preserve"> </w:t>
      </w:r>
    </w:p>
    <w:p w:rsidR="08D226D4" w:rsidRDefault="082B109A" w:rsidP="08F37F9B">
      <w:pPr>
        <w:jc w:val="both"/>
        <w:rPr>
          <w:rStyle w:val="LatinChar"/>
          <w:rFonts w:cs="FrankRuehl" w:hint="cs"/>
          <w:sz w:val="28"/>
          <w:szCs w:val="28"/>
          <w:rtl/>
          <w:lang w:val="en-GB"/>
        </w:rPr>
      </w:pPr>
      <w:r>
        <w:rPr>
          <w:rStyle w:val="LatinChar"/>
          <w:rtl/>
        </w:rPr>
        <w:t>#</w:t>
      </w:r>
      <w:r w:rsidR="080967E0" w:rsidRPr="08642F14">
        <w:rPr>
          <w:rStyle w:val="Title1"/>
          <w:rtl/>
        </w:rPr>
        <w:t>ור</w:t>
      </w:r>
      <w:r w:rsidR="08642F14" w:rsidRPr="08642F14">
        <w:rPr>
          <w:rStyle w:val="Title1"/>
          <w:rFonts w:hint="cs"/>
          <w:rtl/>
        </w:rPr>
        <w:t>יש לקיש</w:t>
      </w:r>
      <w:r w:rsidR="08642F14" w:rsidRPr="08642F14">
        <w:rPr>
          <w:rStyle w:val="LatinChar"/>
          <w:rtl/>
        </w:rPr>
        <w:t>=</w:t>
      </w:r>
      <w:r w:rsidR="080967E0" w:rsidRPr="080967E0">
        <w:rPr>
          <w:rStyle w:val="LatinChar"/>
          <w:rFonts w:cs="FrankRuehl"/>
          <w:sz w:val="28"/>
          <w:szCs w:val="28"/>
          <w:rtl/>
          <w:lang w:val="en-GB"/>
        </w:rPr>
        <w:t xml:space="preserve"> הוסיף אף מגילת אסתר והלכות אין עתידים להבטל</w:t>
      </w:r>
      <w:r w:rsidR="08642F14">
        <w:rPr>
          <w:rStyle w:val="LatinChar"/>
          <w:rFonts w:cs="FrankRuehl" w:hint="cs"/>
          <w:sz w:val="28"/>
          <w:szCs w:val="28"/>
          <w:rtl/>
          <w:lang w:val="en-GB"/>
        </w:rPr>
        <w:t>.</w:t>
      </w:r>
      <w:r w:rsidR="080967E0" w:rsidRPr="080967E0">
        <w:rPr>
          <w:rStyle w:val="LatinChar"/>
          <w:rFonts w:cs="FrankRuehl"/>
          <w:sz w:val="28"/>
          <w:szCs w:val="28"/>
          <w:rtl/>
          <w:lang w:val="en-GB"/>
        </w:rPr>
        <w:t xml:space="preserve"> ודבר זה יעיד על הפירוש הזה</w:t>
      </w:r>
      <w:r w:rsidR="08642F14">
        <w:rPr>
          <w:rStyle w:val="FootnoteReference"/>
          <w:rFonts w:cs="FrankRuehl"/>
          <w:szCs w:val="28"/>
          <w:rtl/>
        </w:rPr>
        <w:footnoteReference w:id="563"/>
      </w:r>
      <w:r w:rsidR="08642F14">
        <w:rPr>
          <w:rStyle w:val="LatinChar"/>
          <w:rFonts w:cs="FrankRuehl" w:hint="cs"/>
          <w:sz w:val="28"/>
          <w:szCs w:val="28"/>
          <w:rtl/>
          <w:lang w:val="en-GB"/>
        </w:rPr>
        <w:t>,</w:t>
      </w:r>
      <w:r w:rsidR="080967E0" w:rsidRPr="080967E0">
        <w:rPr>
          <w:rStyle w:val="LatinChar"/>
          <w:rFonts w:cs="FrankRuehl"/>
          <w:sz w:val="28"/>
          <w:szCs w:val="28"/>
          <w:rtl/>
          <w:lang w:val="en-GB"/>
        </w:rPr>
        <w:t xml:space="preserve"> כי הדבר שהוא הלכה אינו נוטה מן מדת היושר כלל</w:t>
      </w:r>
      <w:r w:rsidR="08AB0258">
        <w:rPr>
          <w:rStyle w:val="LatinChar"/>
          <w:rFonts w:cs="FrankRuehl" w:hint="cs"/>
          <w:sz w:val="28"/>
          <w:szCs w:val="28"/>
          <w:rtl/>
          <w:lang w:val="en-GB"/>
        </w:rPr>
        <w:t>,</w:t>
      </w:r>
      <w:r w:rsidR="080967E0" w:rsidRPr="080967E0">
        <w:rPr>
          <w:rStyle w:val="LatinChar"/>
          <w:rFonts w:cs="FrankRuehl"/>
          <w:sz w:val="28"/>
          <w:szCs w:val="28"/>
          <w:rtl/>
          <w:lang w:val="en-GB"/>
        </w:rPr>
        <w:t xml:space="preserve"> רק היא היושר הגמור</w:t>
      </w:r>
      <w:r w:rsidR="08AB0258">
        <w:rPr>
          <w:rStyle w:val="LatinChar"/>
          <w:rFonts w:cs="FrankRuehl" w:hint="cs"/>
          <w:sz w:val="28"/>
          <w:szCs w:val="28"/>
          <w:rtl/>
          <w:lang w:val="en-GB"/>
        </w:rPr>
        <w:t>,</w:t>
      </w:r>
      <w:r w:rsidR="080967E0" w:rsidRPr="080967E0">
        <w:rPr>
          <w:rStyle w:val="LatinChar"/>
          <w:rFonts w:cs="FrankRuehl"/>
          <w:sz w:val="28"/>
          <w:szCs w:val="28"/>
          <w:rtl/>
          <w:lang w:val="en-GB"/>
        </w:rPr>
        <w:t xml:space="preserve"> לא כמו דבר שאינו הלכה</w:t>
      </w:r>
      <w:r w:rsidR="08AB0258">
        <w:rPr>
          <w:rStyle w:val="LatinChar"/>
          <w:rFonts w:cs="FrankRuehl" w:hint="cs"/>
          <w:sz w:val="28"/>
          <w:szCs w:val="28"/>
          <w:rtl/>
          <w:lang w:val="en-GB"/>
        </w:rPr>
        <w:t>,</w:t>
      </w:r>
      <w:r w:rsidR="080967E0" w:rsidRPr="080967E0">
        <w:rPr>
          <w:rStyle w:val="LatinChar"/>
          <w:rFonts w:cs="FrankRuehl"/>
          <w:sz w:val="28"/>
          <w:szCs w:val="28"/>
          <w:rtl/>
          <w:lang w:val="en-GB"/>
        </w:rPr>
        <w:t xml:space="preserve"> אין זה היושר הגמור</w:t>
      </w:r>
      <w:r w:rsidR="08AB0258">
        <w:rPr>
          <w:rStyle w:val="LatinChar"/>
          <w:rFonts w:cs="FrankRuehl" w:hint="cs"/>
          <w:sz w:val="28"/>
          <w:szCs w:val="28"/>
          <w:rtl/>
          <w:lang w:val="en-GB"/>
        </w:rPr>
        <w:t>,</w:t>
      </w:r>
      <w:r w:rsidR="080967E0" w:rsidRPr="080967E0">
        <w:rPr>
          <w:rStyle w:val="LatinChar"/>
          <w:rFonts w:cs="FrankRuehl"/>
          <w:sz w:val="28"/>
          <w:szCs w:val="28"/>
          <w:rtl/>
          <w:lang w:val="en-GB"/>
        </w:rPr>
        <w:t xml:space="preserve"> לכך אינו הלכה</w:t>
      </w:r>
      <w:r w:rsidR="08AB0258">
        <w:rPr>
          <w:rStyle w:val="FootnoteReference"/>
          <w:rFonts w:cs="FrankRuehl"/>
          <w:szCs w:val="28"/>
          <w:rtl/>
        </w:rPr>
        <w:footnoteReference w:id="564"/>
      </w:r>
      <w:r w:rsidR="08AB0258">
        <w:rPr>
          <w:rStyle w:val="LatinChar"/>
          <w:rFonts w:cs="FrankRuehl" w:hint="cs"/>
          <w:sz w:val="28"/>
          <w:szCs w:val="28"/>
          <w:rtl/>
          <w:lang w:val="en-GB"/>
        </w:rPr>
        <w:t>.</w:t>
      </w:r>
      <w:r w:rsidR="080967E0" w:rsidRPr="080967E0">
        <w:rPr>
          <w:rStyle w:val="LatinChar"/>
          <w:rFonts w:cs="FrankRuehl"/>
          <w:sz w:val="28"/>
          <w:szCs w:val="28"/>
          <w:rtl/>
          <w:lang w:val="en-GB"/>
        </w:rPr>
        <w:t xml:space="preserve"> וזה אמרם </w:t>
      </w:r>
      <w:r w:rsidR="080967E0" w:rsidRPr="08D226D4">
        <w:rPr>
          <w:rStyle w:val="LatinChar"/>
          <w:rFonts w:cs="Dbs-Rashi"/>
          <w:szCs w:val="20"/>
          <w:rtl/>
          <w:lang w:val="en-GB"/>
        </w:rPr>
        <w:t>(נדה עג</w:t>
      </w:r>
      <w:r w:rsidR="08D226D4" w:rsidRPr="08D226D4">
        <w:rPr>
          <w:rStyle w:val="LatinChar"/>
          <w:rFonts w:cs="Dbs-Rashi" w:hint="cs"/>
          <w:szCs w:val="20"/>
          <w:rtl/>
          <w:lang w:val="en-GB"/>
        </w:rPr>
        <w:t>.</w:t>
      </w:r>
      <w:r w:rsidR="080967E0" w:rsidRPr="08D226D4">
        <w:rPr>
          <w:rStyle w:val="LatinChar"/>
          <w:rFonts w:cs="Dbs-Rashi"/>
          <w:szCs w:val="20"/>
          <w:rtl/>
          <w:lang w:val="en-GB"/>
        </w:rPr>
        <w:t>)</w:t>
      </w:r>
      <w:r w:rsidR="080967E0" w:rsidRPr="080967E0">
        <w:rPr>
          <w:rStyle w:val="LatinChar"/>
          <w:rFonts w:cs="FrankRuehl"/>
          <w:sz w:val="28"/>
          <w:szCs w:val="28"/>
          <w:rtl/>
          <w:lang w:val="en-GB"/>
        </w:rPr>
        <w:t xml:space="preserve"> איזה בן עולם הבא</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מי ששונה הלכות</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שנאמר </w:t>
      </w:r>
      <w:r w:rsidR="080967E0" w:rsidRPr="08D226D4">
        <w:rPr>
          <w:rStyle w:val="LatinChar"/>
          <w:rFonts w:cs="Dbs-Rashi"/>
          <w:szCs w:val="20"/>
          <w:rtl/>
          <w:lang w:val="en-GB"/>
        </w:rPr>
        <w:t xml:space="preserve">(חבקוק </w:t>
      </w:r>
      <w:r w:rsidR="08D226D4" w:rsidRPr="08D226D4">
        <w:rPr>
          <w:rStyle w:val="LatinChar"/>
          <w:rFonts w:cs="Dbs-Rashi" w:hint="cs"/>
          <w:szCs w:val="20"/>
          <w:rtl/>
          <w:lang w:val="en-GB"/>
        </w:rPr>
        <w:t>ג, ו</w:t>
      </w:r>
      <w:r w:rsidR="080967E0" w:rsidRPr="08D226D4">
        <w:rPr>
          <w:rStyle w:val="LatinChar"/>
          <w:rFonts w:cs="Dbs-Rashi"/>
          <w:szCs w:val="20"/>
          <w:rtl/>
          <w:lang w:val="en-GB"/>
        </w:rPr>
        <w:t>)</w:t>
      </w:r>
      <w:r w:rsidR="080967E0" w:rsidRPr="080967E0">
        <w:rPr>
          <w:rStyle w:val="LatinChar"/>
          <w:rFonts w:cs="FrankRuehl"/>
          <w:sz w:val="28"/>
          <w:szCs w:val="28"/>
          <w:rtl/>
          <w:lang w:val="en-GB"/>
        </w:rPr>
        <w:t xml:space="preserve"> </w:t>
      </w:r>
      <w:r w:rsidR="08D226D4">
        <w:rPr>
          <w:rStyle w:val="LatinChar"/>
          <w:rFonts w:cs="FrankRuehl" w:hint="cs"/>
          <w:sz w:val="28"/>
          <w:szCs w:val="28"/>
          <w:rtl/>
          <w:lang w:val="en-GB"/>
        </w:rPr>
        <w:t>"</w:t>
      </w:r>
      <w:r w:rsidR="080967E0" w:rsidRPr="080967E0">
        <w:rPr>
          <w:rStyle w:val="LatinChar"/>
          <w:rFonts w:cs="FrankRuehl"/>
          <w:sz w:val="28"/>
          <w:szCs w:val="28"/>
          <w:rtl/>
          <w:lang w:val="en-GB"/>
        </w:rPr>
        <w:t>הליכות עולם לו</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אל תקרא </w:t>
      </w:r>
      <w:r w:rsidR="08D226D4">
        <w:rPr>
          <w:rStyle w:val="LatinChar"/>
          <w:rFonts w:cs="FrankRuehl" w:hint="cs"/>
          <w:sz w:val="28"/>
          <w:szCs w:val="28"/>
          <w:rtl/>
          <w:lang w:val="en-GB"/>
        </w:rPr>
        <w:t>"</w:t>
      </w:r>
      <w:r w:rsidR="080967E0" w:rsidRPr="080967E0">
        <w:rPr>
          <w:rStyle w:val="LatinChar"/>
          <w:rFonts w:cs="FrankRuehl"/>
          <w:sz w:val="28"/>
          <w:szCs w:val="28"/>
          <w:rtl/>
          <w:lang w:val="en-GB"/>
        </w:rPr>
        <w:t>הליכות עולם לו</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אלא </w:t>
      </w:r>
      <w:r w:rsidR="08D226D4">
        <w:rPr>
          <w:rStyle w:val="LatinChar"/>
          <w:rFonts w:cs="FrankRuehl" w:hint="cs"/>
          <w:sz w:val="28"/>
          <w:szCs w:val="28"/>
          <w:rtl/>
          <w:lang w:val="en-GB"/>
        </w:rPr>
        <w:t>"</w:t>
      </w:r>
      <w:r w:rsidR="080967E0" w:rsidRPr="080967E0">
        <w:rPr>
          <w:rStyle w:val="LatinChar"/>
          <w:rFonts w:cs="FrankRuehl"/>
          <w:sz w:val="28"/>
          <w:szCs w:val="28"/>
          <w:rtl/>
          <w:lang w:val="en-GB"/>
        </w:rPr>
        <w:t>הלכות עולם לו</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ודבר זה הוא הטעם אשר אמרנו</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כי מפני שההלכה הוא היושר שאינו נוטה מן נקודת האמת</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רק הוא היושר הגמור</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לכך אין לדבר זה הפסק</w:t>
      </w:r>
      <w:r w:rsidR="08D226D4">
        <w:rPr>
          <w:rStyle w:val="FootnoteReference"/>
          <w:rFonts w:cs="FrankRuehl"/>
          <w:szCs w:val="28"/>
          <w:rtl/>
        </w:rPr>
        <w:footnoteReference w:id="565"/>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וזה רמז במלת </w:t>
      </w:r>
      <w:r w:rsidR="08D226D4">
        <w:rPr>
          <w:rStyle w:val="LatinChar"/>
          <w:rFonts w:cs="FrankRuehl" w:hint="cs"/>
          <w:sz w:val="28"/>
          <w:szCs w:val="28"/>
          <w:rtl/>
          <w:lang w:val="en-GB"/>
        </w:rPr>
        <w:t>"</w:t>
      </w:r>
      <w:r w:rsidR="080967E0" w:rsidRPr="080967E0">
        <w:rPr>
          <w:rStyle w:val="LatinChar"/>
          <w:rFonts w:cs="FrankRuehl"/>
          <w:sz w:val="28"/>
          <w:szCs w:val="28"/>
          <w:rtl/>
          <w:lang w:val="en-GB"/>
        </w:rPr>
        <w:t>הלכה</w:t>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כי ההולך הוא הולך ביושר למקום אשר ירצה ללכת</w:t>
      </w:r>
      <w:r w:rsidR="080A380C">
        <w:rPr>
          <w:rStyle w:val="FootnoteReference"/>
          <w:rFonts w:cs="FrankRuehl"/>
          <w:szCs w:val="28"/>
          <w:rtl/>
        </w:rPr>
        <w:footnoteReference w:id="566"/>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ודבר זה נתבאר בכמה מקומות</w:t>
      </w:r>
      <w:r w:rsidR="080A380C">
        <w:rPr>
          <w:rStyle w:val="LatinChar"/>
          <w:rFonts w:cs="FrankRuehl" w:hint="cs"/>
          <w:sz w:val="28"/>
          <w:szCs w:val="28"/>
          <w:rtl/>
          <w:lang w:val="en-GB"/>
        </w:rPr>
        <w:t xml:space="preserve"> </w:t>
      </w:r>
      <w:r w:rsidR="080967E0" w:rsidRPr="080967E0">
        <w:rPr>
          <w:rStyle w:val="LatinChar"/>
          <w:rFonts w:cs="FrankRuehl"/>
          <w:sz w:val="28"/>
          <w:szCs w:val="28"/>
          <w:rtl/>
          <w:lang w:val="en-GB"/>
        </w:rPr>
        <w:t>כי היושר</w:t>
      </w:r>
      <w:r w:rsidR="080A380C">
        <w:rPr>
          <w:rStyle w:val="LatinChar"/>
          <w:rFonts w:cs="FrankRuehl" w:hint="cs"/>
          <w:sz w:val="28"/>
          <w:szCs w:val="28"/>
          <w:rtl/>
          <w:lang w:val="en-GB"/>
        </w:rPr>
        <w:t>,</w:t>
      </w:r>
      <w:r w:rsidR="080967E0" w:rsidRPr="080967E0">
        <w:rPr>
          <w:rStyle w:val="LatinChar"/>
          <w:rFonts w:cs="FrankRuehl"/>
          <w:sz w:val="28"/>
          <w:szCs w:val="28"/>
          <w:rtl/>
          <w:lang w:val="en-GB"/>
        </w:rPr>
        <w:t xml:space="preserve"> הוא השוה</w:t>
      </w:r>
      <w:r w:rsidR="08F37F9B">
        <w:rPr>
          <w:rStyle w:val="FootnoteReference"/>
          <w:rFonts w:cs="FrankRuehl"/>
          <w:szCs w:val="28"/>
          <w:rtl/>
        </w:rPr>
        <w:footnoteReference w:id="567"/>
      </w:r>
      <w:r w:rsidR="080A380C">
        <w:rPr>
          <w:rStyle w:val="LatinChar"/>
          <w:rFonts w:cs="FrankRuehl" w:hint="cs"/>
          <w:sz w:val="28"/>
          <w:szCs w:val="28"/>
          <w:rtl/>
          <w:lang w:val="en-GB"/>
        </w:rPr>
        <w:t>,</w:t>
      </w:r>
      <w:r w:rsidR="080967E0" w:rsidRPr="080967E0">
        <w:rPr>
          <w:rStyle w:val="LatinChar"/>
          <w:rFonts w:cs="FrankRuehl"/>
          <w:sz w:val="28"/>
          <w:szCs w:val="28"/>
          <w:rtl/>
          <w:lang w:val="en-GB"/>
        </w:rPr>
        <w:t xml:space="preserve"> אין לו הפסק</w:t>
      </w:r>
      <w:r w:rsidR="08F37F9B">
        <w:rPr>
          <w:rStyle w:val="FootnoteReference"/>
          <w:rFonts w:cs="FrankRuehl"/>
          <w:szCs w:val="28"/>
          <w:rtl/>
        </w:rPr>
        <w:footnoteReference w:id="568"/>
      </w:r>
      <w:r w:rsidR="080A380C">
        <w:rPr>
          <w:rStyle w:val="LatinChar"/>
          <w:rFonts w:cs="FrankRuehl" w:hint="cs"/>
          <w:sz w:val="28"/>
          <w:szCs w:val="28"/>
          <w:rtl/>
          <w:lang w:val="en-GB"/>
        </w:rPr>
        <w:t>.</w:t>
      </w:r>
      <w:r w:rsidR="080967E0" w:rsidRPr="080967E0">
        <w:rPr>
          <w:rStyle w:val="LatinChar"/>
          <w:rFonts w:cs="FrankRuehl"/>
          <w:sz w:val="28"/>
          <w:szCs w:val="28"/>
          <w:rtl/>
          <w:lang w:val="en-GB"/>
        </w:rPr>
        <w:t xml:space="preserve"> ולכך גם הלכות אין עתידים להבטל</w:t>
      </w:r>
      <w:r w:rsidR="084E7926">
        <w:rPr>
          <w:rStyle w:val="FootnoteReference"/>
          <w:rFonts w:cs="FrankRuehl"/>
          <w:szCs w:val="28"/>
          <w:rtl/>
        </w:rPr>
        <w:footnoteReference w:id="569"/>
      </w:r>
      <w:r w:rsidR="08D226D4">
        <w:rPr>
          <w:rStyle w:val="LatinChar"/>
          <w:rFonts w:cs="FrankRuehl" w:hint="cs"/>
          <w:sz w:val="28"/>
          <w:szCs w:val="28"/>
          <w:rtl/>
          <w:lang w:val="en-GB"/>
        </w:rPr>
        <w:t>.</w:t>
      </w:r>
      <w:r w:rsidR="080967E0" w:rsidRPr="080967E0">
        <w:rPr>
          <w:rStyle w:val="LatinChar"/>
          <w:rFonts w:cs="FrankRuehl"/>
          <w:sz w:val="28"/>
          <w:szCs w:val="28"/>
          <w:rtl/>
          <w:lang w:val="en-GB"/>
        </w:rPr>
        <w:t xml:space="preserve"> </w:t>
      </w:r>
    </w:p>
    <w:p w:rsidR="08111F81" w:rsidRDefault="082B109A" w:rsidP="08411099">
      <w:pPr>
        <w:jc w:val="both"/>
        <w:rPr>
          <w:rStyle w:val="LatinChar"/>
          <w:rFonts w:cs="FrankRuehl" w:hint="cs"/>
          <w:sz w:val="28"/>
          <w:szCs w:val="28"/>
          <w:rtl/>
          <w:lang w:val="en-GB"/>
        </w:rPr>
      </w:pPr>
      <w:r>
        <w:rPr>
          <w:rStyle w:val="LatinChar"/>
          <w:rtl/>
        </w:rPr>
        <w:t>#</w:t>
      </w:r>
      <w:r w:rsidR="080967E0" w:rsidRPr="088B2537">
        <w:rPr>
          <w:rStyle w:val="Title1"/>
          <w:rtl/>
        </w:rPr>
        <w:t>וגם זה</w:t>
      </w:r>
      <w:r w:rsidR="088B2537" w:rsidRPr="088B2537">
        <w:rPr>
          <w:rStyle w:val="LatinChar"/>
          <w:rtl/>
        </w:rPr>
        <w:t>=</w:t>
      </w:r>
      <w:r w:rsidR="080967E0" w:rsidRPr="080967E0">
        <w:rPr>
          <w:rStyle w:val="LatinChar"/>
          <w:rFonts w:cs="FrankRuehl"/>
          <w:sz w:val="28"/>
          <w:szCs w:val="28"/>
          <w:rtl/>
          <w:lang w:val="en-GB"/>
        </w:rPr>
        <w:t xml:space="preserve"> שאמרו במדרש </w:t>
      </w:r>
      <w:r w:rsidR="08411099" w:rsidRPr="08B87E7B">
        <w:rPr>
          <w:rStyle w:val="LatinChar"/>
          <w:rFonts w:cs="Dbs-Rashi" w:hint="cs"/>
          <w:szCs w:val="20"/>
          <w:rtl/>
          <w:lang w:val="en-GB"/>
        </w:rPr>
        <w:t>(</w:t>
      </w:r>
      <w:r w:rsidR="08411099" w:rsidRPr="08B87E7B">
        <w:rPr>
          <w:rFonts w:cs="Dbs-Rashi" w:hint="cs"/>
          <w:szCs w:val="20"/>
          <w:rtl/>
        </w:rPr>
        <w:t>ילקו"ש משלי רמז תתקמד</w:t>
      </w:r>
      <w:r w:rsidR="08411099" w:rsidRPr="08B87E7B">
        <w:rPr>
          <w:rStyle w:val="LatinChar"/>
          <w:rFonts w:cs="Dbs-Rashi" w:hint="cs"/>
          <w:szCs w:val="20"/>
          <w:rtl/>
          <w:lang w:val="en-GB"/>
        </w:rPr>
        <w:t>)</w:t>
      </w:r>
      <w:r w:rsidR="08411099">
        <w:rPr>
          <w:rStyle w:val="LatinChar"/>
          <w:rFonts w:cs="FrankRuehl" w:hint="cs"/>
          <w:sz w:val="28"/>
          <w:szCs w:val="28"/>
          <w:rtl/>
          <w:lang w:val="en-GB"/>
        </w:rPr>
        <w:t xml:space="preserve"> </w:t>
      </w:r>
      <w:r w:rsidR="080967E0" w:rsidRPr="080967E0">
        <w:rPr>
          <w:rStyle w:val="LatinChar"/>
          <w:rFonts w:cs="FrankRuehl"/>
          <w:sz w:val="28"/>
          <w:szCs w:val="28"/>
          <w:rtl/>
          <w:lang w:val="en-GB"/>
        </w:rPr>
        <w:t>יום הכפורים אין עתיד להבטל</w:t>
      </w:r>
      <w:r w:rsidR="08411099">
        <w:rPr>
          <w:rStyle w:val="LatinChar"/>
          <w:rFonts w:cs="FrankRuehl" w:hint="cs"/>
          <w:sz w:val="28"/>
          <w:szCs w:val="28"/>
          <w:rtl/>
          <w:lang w:val="en-GB"/>
        </w:rPr>
        <w:t>,</w:t>
      </w:r>
      <w:r w:rsidR="080967E0" w:rsidRPr="080967E0">
        <w:rPr>
          <w:rStyle w:val="LatinChar"/>
          <w:rFonts w:cs="FrankRuehl"/>
          <w:sz w:val="28"/>
          <w:szCs w:val="28"/>
          <w:rtl/>
          <w:lang w:val="en-GB"/>
        </w:rPr>
        <w:t xml:space="preserve"> דבר זה ג</w:t>
      </w:r>
      <w:r w:rsidR="08411099">
        <w:rPr>
          <w:rStyle w:val="LatinChar"/>
          <w:rFonts w:cs="FrankRuehl" w:hint="cs"/>
          <w:sz w:val="28"/>
          <w:szCs w:val="28"/>
          <w:rtl/>
          <w:lang w:val="en-GB"/>
        </w:rPr>
        <w:t>ם כן</w:t>
      </w:r>
      <w:r w:rsidR="080967E0" w:rsidRPr="080967E0">
        <w:rPr>
          <w:rStyle w:val="LatinChar"/>
          <w:rFonts w:cs="FrankRuehl"/>
          <w:sz w:val="28"/>
          <w:szCs w:val="28"/>
          <w:rtl/>
          <w:lang w:val="en-GB"/>
        </w:rPr>
        <w:t xml:space="preserve"> טעם זה</w:t>
      </w:r>
      <w:r w:rsidR="08411099">
        <w:rPr>
          <w:rStyle w:val="FootnoteReference"/>
          <w:rFonts w:cs="FrankRuehl"/>
          <w:szCs w:val="28"/>
          <w:rtl/>
        </w:rPr>
        <w:footnoteReference w:id="570"/>
      </w:r>
      <w:r w:rsidR="08411099">
        <w:rPr>
          <w:rStyle w:val="LatinChar"/>
          <w:rFonts w:cs="FrankRuehl" w:hint="cs"/>
          <w:sz w:val="28"/>
          <w:szCs w:val="28"/>
          <w:rtl/>
          <w:lang w:val="en-GB"/>
        </w:rPr>
        <w:t>.</w:t>
      </w:r>
      <w:r w:rsidR="080967E0" w:rsidRPr="080967E0">
        <w:rPr>
          <w:rStyle w:val="LatinChar"/>
          <w:rFonts w:cs="FrankRuehl"/>
          <w:sz w:val="28"/>
          <w:szCs w:val="28"/>
          <w:rtl/>
          <w:lang w:val="en-GB"/>
        </w:rPr>
        <w:t xml:space="preserve"> כי החוטא הוא שיוצא מן היושר לגמרי</w:t>
      </w:r>
      <w:r w:rsidR="08CD4C96">
        <w:rPr>
          <w:rStyle w:val="LatinChar"/>
          <w:rFonts w:cs="FrankRuehl" w:hint="cs"/>
          <w:sz w:val="28"/>
          <w:szCs w:val="28"/>
          <w:rtl/>
          <w:lang w:val="en-GB"/>
        </w:rPr>
        <w:t>,</w:t>
      </w:r>
      <w:r w:rsidR="080967E0" w:rsidRPr="080967E0">
        <w:rPr>
          <w:rStyle w:val="LatinChar"/>
          <w:rFonts w:cs="FrankRuehl"/>
          <w:sz w:val="28"/>
          <w:szCs w:val="28"/>
          <w:rtl/>
          <w:lang w:val="en-GB"/>
        </w:rPr>
        <w:t xml:space="preserve"> שזה ענין החטא שיוצא מן היושר</w:t>
      </w:r>
      <w:r w:rsidR="08CD4C96">
        <w:rPr>
          <w:rStyle w:val="FootnoteReference"/>
          <w:rFonts w:cs="FrankRuehl"/>
          <w:szCs w:val="28"/>
          <w:rtl/>
        </w:rPr>
        <w:footnoteReference w:id="571"/>
      </w:r>
      <w:r w:rsidR="08CD4C96">
        <w:rPr>
          <w:rStyle w:val="LatinChar"/>
          <w:rFonts w:cs="FrankRuehl" w:hint="cs"/>
          <w:sz w:val="28"/>
          <w:szCs w:val="28"/>
          <w:rtl/>
          <w:lang w:val="en-GB"/>
        </w:rPr>
        <w:t>.</w:t>
      </w:r>
      <w:r w:rsidR="080967E0" w:rsidRPr="080967E0">
        <w:rPr>
          <w:rStyle w:val="LatinChar"/>
          <w:rFonts w:cs="FrankRuehl"/>
          <w:sz w:val="28"/>
          <w:szCs w:val="28"/>
          <w:rtl/>
          <w:lang w:val="en-GB"/>
        </w:rPr>
        <w:t xml:space="preserve"> ויום זה</w:t>
      </w:r>
      <w:r w:rsidR="08111F81">
        <w:rPr>
          <w:rStyle w:val="LatinChar"/>
          <w:rFonts w:cs="FrankRuehl" w:hint="cs"/>
          <w:sz w:val="28"/>
          <w:szCs w:val="28"/>
          <w:rtl/>
          <w:lang w:val="en-GB"/>
        </w:rPr>
        <w:t>,</w:t>
      </w:r>
      <w:r w:rsidR="080967E0" w:rsidRPr="080967E0">
        <w:rPr>
          <w:rStyle w:val="LatinChar"/>
          <w:rFonts w:cs="FrankRuehl"/>
          <w:sz w:val="28"/>
          <w:szCs w:val="28"/>
          <w:rtl/>
          <w:lang w:val="en-GB"/>
        </w:rPr>
        <w:t xml:space="preserve"> יום הכיפורים</w:t>
      </w:r>
      <w:r w:rsidR="08111F81">
        <w:rPr>
          <w:rStyle w:val="LatinChar"/>
          <w:rFonts w:cs="FrankRuehl" w:hint="cs"/>
          <w:sz w:val="28"/>
          <w:szCs w:val="28"/>
          <w:rtl/>
          <w:lang w:val="en-GB"/>
        </w:rPr>
        <w:t>,</w:t>
      </w:r>
      <w:r w:rsidR="080967E0" w:rsidRPr="080967E0">
        <w:rPr>
          <w:rStyle w:val="LatinChar"/>
          <w:rFonts w:cs="FrankRuehl"/>
          <w:sz w:val="28"/>
          <w:szCs w:val="28"/>
          <w:rtl/>
          <w:lang w:val="en-GB"/>
        </w:rPr>
        <w:t xml:space="preserve"> הוא היושר בעצמו</w:t>
      </w:r>
      <w:r w:rsidR="08111F81">
        <w:rPr>
          <w:rStyle w:val="FootnoteReference"/>
          <w:rFonts w:cs="FrankRuehl"/>
          <w:szCs w:val="28"/>
          <w:rtl/>
        </w:rPr>
        <w:footnoteReference w:id="572"/>
      </w:r>
      <w:r w:rsidR="08111F81">
        <w:rPr>
          <w:rStyle w:val="LatinChar"/>
          <w:rFonts w:cs="FrankRuehl" w:hint="cs"/>
          <w:sz w:val="28"/>
          <w:szCs w:val="28"/>
          <w:rtl/>
          <w:lang w:val="en-GB"/>
        </w:rPr>
        <w:t>,</w:t>
      </w:r>
      <w:r w:rsidR="080967E0" w:rsidRPr="080967E0">
        <w:rPr>
          <w:rStyle w:val="LatinChar"/>
          <w:rFonts w:cs="FrankRuehl"/>
          <w:sz w:val="28"/>
          <w:szCs w:val="28"/>
          <w:rtl/>
          <w:lang w:val="en-GB"/>
        </w:rPr>
        <w:t xml:space="preserve"> ולכך יש בו כפרת חטא לאשר יצא מן היושר</w:t>
      </w:r>
      <w:r w:rsidR="088B6CDF">
        <w:rPr>
          <w:rStyle w:val="FootnoteReference"/>
          <w:rFonts w:cs="FrankRuehl"/>
          <w:szCs w:val="28"/>
          <w:rtl/>
        </w:rPr>
        <w:footnoteReference w:id="573"/>
      </w:r>
      <w:r w:rsidR="08111F81">
        <w:rPr>
          <w:rStyle w:val="LatinChar"/>
          <w:rFonts w:cs="FrankRuehl" w:hint="cs"/>
          <w:sz w:val="28"/>
          <w:szCs w:val="28"/>
          <w:rtl/>
          <w:lang w:val="en-GB"/>
        </w:rPr>
        <w:t>.</w:t>
      </w:r>
      <w:r w:rsidR="080967E0" w:rsidRPr="080967E0">
        <w:rPr>
          <w:rStyle w:val="LatinChar"/>
          <w:rFonts w:cs="FrankRuehl"/>
          <w:sz w:val="28"/>
          <w:szCs w:val="28"/>
          <w:rtl/>
          <w:lang w:val="en-GB"/>
        </w:rPr>
        <w:t xml:space="preserve"> והדבר הזה ידוע לנבונים</w:t>
      </w:r>
      <w:r w:rsidR="08C76C40">
        <w:rPr>
          <w:rStyle w:val="FootnoteReference"/>
          <w:rFonts w:cs="FrankRuehl"/>
          <w:szCs w:val="28"/>
          <w:rtl/>
        </w:rPr>
        <w:footnoteReference w:id="574"/>
      </w:r>
      <w:r w:rsidR="08111F81">
        <w:rPr>
          <w:rStyle w:val="LatinChar"/>
          <w:rFonts w:cs="FrankRuehl" w:hint="cs"/>
          <w:sz w:val="28"/>
          <w:szCs w:val="28"/>
          <w:rtl/>
          <w:lang w:val="en-GB"/>
        </w:rPr>
        <w:t>.</w:t>
      </w:r>
      <w:r w:rsidR="080967E0" w:rsidRPr="080967E0">
        <w:rPr>
          <w:rStyle w:val="LatinChar"/>
          <w:rFonts w:cs="FrankRuehl"/>
          <w:sz w:val="28"/>
          <w:szCs w:val="28"/>
          <w:rtl/>
          <w:lang w:val="en-GB"/>
        </w:rPr>
        <w:t xml:space="preserve"> </w:t>
      </w:r>
    </w:p>
    <w:p w:rsidR="08D20430" w:rsidRDefault="082B109A" w:rsidP="08941B9B">
      <w:pPr>
        <w:jc w:val="both"/>
        <w:rPr>
          <w:rStyle w:val="LatinChar"/>
          <w:rFonts w:cs="FrankRuehl" w:hint="cs"/>
          <w:sz w:val="28"/>
          <w:szCs w:val="28"/>
          <w:rtl/>
          <w:lang w:val="en-GB"/>
        </w:rPr>
      </w:pPr>
      <w:r>
        <w:rPr>
          <w:rStyle w:val="LatinChar"/>
          <w:rtl/>
        </w:rPr>
        <w:t>#</w:t>
      </w:r>
      <w:r w:rsidR="080967E0" w:rsidRPr="082124C3">
        <w:rPr>
          <w:rStyle w:val="Title1"/>
          <w:rtl/>
        </w:rPr>
        <w:t>אבל אם נפרש</w:t>
      </w:r>
      <w:r w:rsidR="082124C3" w:rsidRPr="082124C3">
        <w:rPr>
          <w:rStyle w:val="LatinChar"/>
          <w:rtl/>
        </w:rPr>
        <w:t>=</w:t>
      </w:r>
      <w:r w:rsidR="080967E0" w:rsidRPr="080967E0">
        <w:rPr>
          <w:rStyle w:val="LatinChar"/>
          <w:rFonts w:cs="FrankRuehl"/>
          <w:sz w:val="28"/>
          <w:szCs w:val="28"/>
          <w:rtl/>
          <w:lang w:val="en-GB"/>
        </w:rPr>
        <w:t xml:space="preserve"> כי גם נביאים צריכים שרטוט</w:t>
      </w:r>
      <w:r w:rsidR="082124C3">
        <w:rPr>
          <w:rStyle w:val="FootnoteReference"/>
          <w:rFonts w:cs="FrankRuehl"/>
          <w:szCs w:val="28"/>
          <w:rtl/>
        </w:rPr>
        <w:footnoteReference w:id="575"/>
      </w:r>
      <w:r w:rsidR="082124C3">
        <w:rPr>
          <w:rStyle w:val="LatinChar"/>
          <w:rFonts w:cs="FrankRuehl" w:hint="cs"/>
          <w:sz w:val="28"/>
          <w:szCs w:val="28"/>
          <w:rtl/>
          <w:lang w:val="en-GB"/>
        </w:rPr>
        <w:t>,</w:t>
      </w:r>
      <w:r w:rsidR="080967E0" w:rsidRPr="080967E0">
        <w:rPr>
          <w:rStyle w:val="LatinChar"/>
          <w:rFonts w:cs="FrankRuehl"/>
          <w:sz w:val="28"/>
          <w:szCs w:val="28"/>
          <w:rtl/>
          <w:lang w:val="en-GB"/>
        </w:rPr>
        <w:t xml:space="preserve"> מפני שיש בהם האמת</w:t>
      </w:r>
      <w:r w:rsidR="080A1369">
        <w:rPr>
          <w:rStyle w:val="FootnoteReference"/>
          <w:rFonts w:cs="FrankRuehl"/>
          <w:szCs w:val="28"/>
          <w:rtl/>
        </w:rPr>
        <w:footnoteReference w:id="576"/>
      </w:r>
      <w:r w:rsidR="080A1369">
        <w:rPr>
          <w:rStyle w:val="LatinChar"/>
          <w:rFonts w:cs="FrankRuehl" w:hint="cs"/>
          <w:sz w:val="28"/>
          <w:szCs w:val="28"/>
          <w:rtl/>
          <w:lang w:val="en-GB"/>
        </w:rPr>
        <w:t>,</w:t>
      </w:r>
      <w:r w:rsidR="080967E0" w:rsidRPr="080967E0">
        <w:rPr>
          <w:rStyle w:val="LatinChar"/>
          <w:rFonts w:cs="FrankRuehl"/>
          <w:sz w:val="28"/>
          <w:szCs w:val="28"/>
          <w:rtl/>
          <w:lang w:val="en-GB"/>
        </w:rPr>
        <w:t xml:space="preserve"> רק שבא לומר </w:t>
      </w:r>
      <w:r w:rsidR="08D20430" w:rsidRPr="08D20430">
        <w:rPr>
          <w:rStyle w:val="LatinChar"/>
          <w:rFonts w:cs="Dbs-Rashi" w:hint="cs"/>
          <w:szCs w:val="20"/>
          <w:rtl/>
          <w:lang w:val="en-GB"/>
        </w:rPr>
        <w:t>(מגילה טז:)</w:t>
      </w:r>
      <w:r w:rsidR="08D20430">
        <w:rPr>
          <w:rStyle w:val="LatinChar"/>
          <w:rFonts w:cs="FrankRuehl" w:hint="cs"/>
          <w:sz w:val="28"/>
          <w:szCs w:val="28"/>
          <w:rtl/>
          <w:lang w:val="en-GB"/>
        </w:rPr>
        <w:t xml:space="preserve"> </w:t>
      </w:r>
      <w:r w:rsidR="080967E0" w:rsidRPr="080967E0">
        <w:rPr>
          <w:rStyle w:val="LatinChar"/>
          <w:rFonts w:cs="FrankRuehl"/>
          <w:sz w:val="28"/>
          <w:szCs w:val="28"/>
          <w:rtl/>
          <w:lang w:val="en-GB"/>
        </w:rPr>
        <w:t>דאפילו מגילה</w:t>
      </w:r>
      <w:r w:rsidR="08D20430">
        <w:rPr>
          <w:rStyle w:val="LatinChar"/>
          <w:rFonts w:cs="FrankRuehl" w:hint="cs"/>
          <w:sz w:val="28"/>
          <w:szCs w:val="28"/>
          <w:rtl/>
          <w:lang w:val="en-GB"/>
        </w:rPr>
        <w:t>,</w:t>
      </w:r>
      <w:r w:rsidR="080967E0" w:rsidRPr="080967E0">
        <w:rPr>
          <w:rStyle w:val="LatinChar"/>
          <w:rFonts w:cs="FrankRuehl"/>
          <w:sz w:val="28"/>
          <w:szCs w:val="28"/>
          <w:rtl/>
          <w:lang w:val="en-GB"/>
        </w:rPr>
        <w:t xml:space="preserve"> שאינה מן הנביאים</w:t>
      </w:r>
      <w:r w:rsidR="08D20430">
        <w:rPr>
          <w:rStyle w:val="LatinChar"/>
          <w:rFonts w:cs="FrankRuehl" w:hint="cs"/>
          <w:sz w:val="28"/>
          <w:szCs w:val="28"/>
          <w:rtl/>
          <w:lang w:val="en-GB"/>
        </w:rPr>
        <w:t>,</w:t>
      </w:r>
      <w:r w:rsidR="080967E0" w:rsidRPr="080967E0">
        <w:rPr>
          <w:rStyle w:val="LatinChar"/>
          <w:rFonts w:cs="FrankRuehl"/>
          <w:sz w:val="28"/>
          <w:szCs w:val="28"/>
          <w:rtl/>
          <w:lang w:val="en-GB"/>
        </w:rPr>
        <w:t xml:space="preserve"> צריכה שרטוט</w:t>
      </w:r>
      <w:r w:rsidR="08D20430">
        <w:rPr>
          <w:rStyle w:val="FootnoteReference"/>
          <w:rFonts w:cs="FrankRuehl"/>
          <w:szCs w:val="28"/>
          <w:rtl/>
        </w:rPr>
        <w:footnoteReference w:id="577"/>
      </w:r>
      <w:r w:rsidR="08D20430">
        <w:rPr>
          <w:rStyle w:val="LatinChar"/>
          <w:rFonts w:cs="FrankRuehl" w:hint="cs"/>
          <w:sz w:val="28"/>
          <w:szCs w:val="28"/>
          <w:rtl/>
          <w:lang w:val="en-GB"/>
        </w:rPr>
        <w:t>.</w:t>
      </w:r>
      <w:r w:rsidR="080967E0" w:rsidRPr="080967E0">
        <w:rPr>
          <w:rStyle w:val="LatinChar"/>
          <w:rFonts w:cs="FrankRuehl"/>
          <w:sz w:val="28"/>
          <w:szCs w:val="28"/>
          <w:rtl/>
          <w:lang w:val="en-GB"/>
        </w:rPr>
        <w:t xml:space="preserve"> ולכך אמרו במסכת גיטין </w:t>
      </w:r>
      <w:r w:rsidR="080967E0" w:rsidRPr="08135BC5">
        <w:rPr>
          <w:rStyle w:val="LatinChar"/>
          <w:rFonts w:cs="Dbs-Rashi"/>
          <w:szCs w:val="20"/>
          <w:rtl/>
          <w:lang w:val="en-GB"/>
        </w:rPr>
        <w:t>(ו</w:t>
      </w:r>
      <w:r w:rsidR="08135BC5" w:rsidRPr="08135BC5">
        <w:rPr>
          <w:rStyle w:val="LatinChar"/>
          <w:rFonts w:cs="Dbs-Rashi" w:hint="cs"/>
          <w:szCs w:val="20"/>
          <w:rtl/>
          <w:lang w:val="en-GB"/>
        </w:rPr>
        <w:t>:</w:t>
      </w:r>
      <w:r w:rsidR="080967E0" w:rsidRPr="08135BC5">
        <w:rPr>
          <w:rStyle w:val="LatinChar"/>
          <w:rFonts w:cs="Dbs-Rashi"/>
          <w:szCs w:val="20"/>
          <w:rtl/>
          <w:lang w:val="en-GB"/>
        </w:rPr>
        <w:t>)</w:t>
      </w:r>
      <w:r w:rsidR="080967E0" w:rsidRPr="080967E0">
        <w:rPr>
          <w:rStyle w:val="LatinChar"/>
          <w:rFonts w:cs="FrankRuehl"/>
          <w:sz w:val="28"/>
          <w:szCs w:val="28"/>
          <w:rtl/>
          <w:lang w:val="en-GB"/>
        </w:rPr>
        <w:t xml:space="preserve"> שלש אין כותבין</w:t>
      </w:r>
      <w:r w:rsidR="08135BC5">
        <w:rPr>
          <w:rStyle w:val="FootnoteReference"/>
          <w:rFonts w:cs="FrankRuehl"/>
          <w:szCs w:val="28"/>
          <w:rtl/>
        </w:rPr>
        <w:footnoteReference w:id="578"/>
      </w:r>
      <w:r w:rsidR="08135BC5">
        <w:rPr>
          <w:rStyle w:val="LatinChar"/>
          <w:rFonts w:cs="FrankRuehl" w:hint="cs"/>
          <w:sz w:val="28"/>
          <w:szCs w:val="28"/>
          <w:rtl/>
          <w:lang w:val="en-GB"/>
        </w:rPr>
        <w:t>,</w:t>
      </w:r>
      <w:r w:rsidR="080967E0" w:rsidRPr="080967E0">
        <w:rPr>
          <w:rStyle w:val="LatinChar"/>
          <w:rFonts w:cs="FrankRuehl"/>
          <w:sz w:val="28"/>
          <w:szCs w:val="28"/>
          <w:rtl/>
          <w:lang w:val="en-GB"/>
        </w:rPr>
        <w:t xml:space="preserve"> שצריך שרטוט הכל</w:t>
      </w:r>
      <w:r w:rsidR="08941B9B">
        <w:rPr>
          <w:rStyle w:val="LatinChar"/>
          <w:rFonts w:cs="FrankRuehl" w:hint="cs"/>
          <w:sz w:val="28"/>
          <w:szCs w:val="28"/>
          <w:rtl/>
          <w:lang w:val="en-GB"/>
        </w:rPr>
        <w:t>,</w:t>
      </w:r>
      <w:r w:rsidR="080967E0" w:rsidRPr="080967E0">
        <w:rPr>
          <w:rStyle w:val="LatinChar"/>
          <w:rFonts w:cs="FrankRuehl"/>
          <w:sz w:val="28"/>
          <w:szCs w:val="28"/>
          <w:rtl/>
          <w:lang w:val="en-GB"/>
        </w:rPr>
        <w:t xml:space="preserve"> ואין חלוק בין בראש ובין באמצע</w:t>
      </w:r>
      <w:r w:rsidR="08941B9B">
        <w:rPr>
          <w:rStyle w:val="LatinChar"/>
          <w:rFonts w:cs="FrankRuehl" w:hint="cs"/>
          <w:sz w:val="28"/>
          <w:szCs w:val="28"/>
          <w:rtl/>
          <w:lang w:val="en-GB"/>
        </w:rPr>
        <w:t>,</w:t>
      </w:r>
      <w:r w:rsidR="080967E0" w:rsidRPr="080967E0">
        <w:rPr>
          <w:rStyle w:val="LatinChar"/>
          <w:rFonts w:cs="FrankRuehl"/>
          <w:sz w:val="28"/>
          <w:szCs w:val="28"/>
          <w:rtl/>
          <w:lang w:val="en-GB"/>
        </w:rPr>
        <w:t xml:space="preserve"> רק שצריך שרטוט</w:t>
      </w:r>
      <w:r w:rsidR="085E61D7">
        <w:rPr>
          <w:rStyle w:val="FootnoteReference"/>
          <w:rFonts w:cs="FrankRuehl"/>
          <w:szCs w:val="28"/>
          <w:rtl/>
        </w:rPr>
        <w:footnoteReference w:id="579"/>
      </w:r>
      <w:r w:rsidR="08941B9B">
        <w:rPr>
          <w:rStyle w:val="LatinChar"/>
          <w:rFonts w:cs="FrankRuehl" w:hint="cs"/>
          <w:sz w:val="28"/>
          <w:szCs w:val="28"/>
          <w:rtl/>
          <w:lang w:val="en-GB"/>
        </w:rPr>
        <w:t>,</w:t>
      </w:r>
      <w:r w:rsidR="080967E0" w:rsidRPr="080967E0">
        <w:rPr>
          <w:rStyle w:val="LatinChar"/>
          <w:rFonts w:cs="FrankRuehl"/>
          <w:sz w:val="28"/>
          <w:szCs w:val="28"/>
          <w:rtl/>
          <w:lang w:val="en-GB"/>
        </w:rPr>
        <w:t xml:space="preserve"> לפי זה אין כאן קושיא כלל</w:t>
      </w:r>
      <w:r w:rsidR="08941B9B">
        <w:rPr>
          <w:rStyle w:val="FootnoteReference"/>
          <w:rFonts w:cs="FrankRuehl"/>
          <w:szCs w:val="28"/>
          <w:rtl/>
        </w:rPr>
        <w:footnoteReference w:id="580"/>
      </w:r>
      <w:r w:rsidR="08D20430">
        <w:rPr>
          <w:rStyle w:val="LatinChar"/>
          <w:rFonts w:cs="FrankRuehl" w:hint="cs"/>
          <w:sz w:val="28"/>
          <w:szCs w:val="28"/>
          <w:rtl/>
          <w:lang w:val="en-GB"/>
        </w:rPr>
        <w:t>.</w:t>
      </w:r>
      <w:r w:rsidR="080967E0" w:rsidRPr="080967E0">
        <w:rPr>
          <w:rStyle w:val="LatinChar"/>
          <w:rFonts w:cs="FrankRuehl"/>
          <w:sz w:val="28"/>
          <w:szCs w:val="28"/>
          <w:rtl/>
          <w:lang w:val="en-GB"/>
        </w:rPr>
        <w:t xml:space="preserve"> </w:t>
      </w:r>
    </w:p>
    <w:p w:rsidR="0813687C" w:rsidRDefault="082B109A" w:rsidP="08442A93">
      <w:pPr>
        <w:jc w:val="both"/>
        <w:rPr>
          <w:rStyle w:val="LatinChar"/>
          <w:rFonts w:cs="FrankRuehl" w:hint="cs"/>
          <w:sz w:val="28"/>
          <w:szCs w:val="28"/>
          <w:rtl/>
          <w:lang w:val="en-GB"/>
        </w:rPr>
      </w:pPr>
      <w:r>
        <w:rPr>
          <w:rStyle w:val="LatinChar"/>
          <w:rtl/>
        </w:rPr>
        <w:t>#</w:t>
      </w:r>
      <w:r w:rsidR="08CA32EC" w:rsidRPr="08CA32EC">
        <w:rPr>
          <w:rStyle w:val="Title1"/>
          <w:rFonts w:hint="cs"/>
          <w:rtl/>
        </w:rPr>
        <w:t>"</w:t>
      </w:r>
      <w:r w:rsidR="080967E0" w:rsidRPr="08CA32EC">
        <w:rPr>
          <w:rStyle w:val="Title1"/>
          <w:rtl/>
        </w:rPr>
        <w:t>וכאשר קי</w:t>
      </w:r>
      <w:r w:rsidR="08CA32EC" w:rsidRPr="08CA32EC">
        <w:rPr>
          <w:rStyle w:val="Title1"/>
          <w:rFonts w:hint="cs"/>
          <w:rtl/>
        </w:rPr>
        <w:t>י</w:t>
      </w:r>
      <w:r w:rsidR="080967E0" w:rsidRPr="08CA32EC">
        <w:rPr>
          <w:rStyle w:val="Title1"/>
          <w:rtl/>
        </w:rPr>
        <w:t>מו</w:t>
      </w:r>
      <w:r w:rsidR="08CA32EC" w:rsidRPr="08CA32EC">
        <w:rPr>
          <w:rStyle w:val="LatinChar"/>
          <w:rtl/>
        </w:rPr>
        <w:t>=</w:t>
      </w:r>
      <w:r w:rsidR="080967E0" w:rsidRPr="080967E0">
        <w:rPr>
          <w:rStyle w:val="LatinChar"/>
          <w:rFonts w:cs="FrankRuehl"/>
          <w:sz w:val="28"/>
          <w:szCs w:val="28"/>
          <w:rtl/>
          <w:lang w:val="en-GB"/>
        </w:rPr>
        <w:t xml:space="preserve"> על נפשם ועל זרעם דברי הצומות וזעקתם</w:t>
      </w:r>
      <w:r w:rsidR="08CA32EC">
        <w:rPr>
          <w:rStyle w:val="LatinChar"/>
          <w:rFonts w:cs="FrankRuehl" w:hint="cs"/>
          <w:sz w:val="28"/>
          <w:szCs w:val="28"/>
          <w:rtl/>
          <w:lang w:val="en-GB"/>
        </w:rPr>
        <w:t>"</w:t>
      </w:r>
      <w:r w:rsidR="080967E0" w:rsidRPr="080967E0">
        <w:rPr>
          <w:rStyle w:val="LatinChar"/>
          <w:rFonts w:cs="FrankRuehl"/>
          <w:sz w:val="28"/>
          <w:szCs w:val="28"/>
          <w:rtl/>
          <w:lang w:val="en-GB"/>
        </w:rPr>
        <w:t xml:space="preserve"> </w:t>
      </w:r>
      <w:r w:rsidR="080967E0" w:rsidRPr="08CA32EC">
        <w:rPr>
          <w:rStyle w:val="LatinChar"/>
          <w:rFonts w:cs="Dbs-Rashi"/>
          <w:szCs w:val="20"/>
          <w:rtl/>
          <w:lang w:val="en-GB"/>
        </w:rPr>
        <w:t>(</w:t>
      </w:r>
      <w:r w:rsidR="08CA32EC" w:rsidRPr="08CA32EC">
        <w:rPr>
          <w:rStyle w:val="LatinChar"/>
          <w:rFonts w:cs="Dbs-Rashi" w:hint="cs"/>
          <w:szCs w:val="20"/>
          <w:rtl/>
          <w:lang w:val="en-GB"/>
        </w:rPr>
        <w:t>פסוק</w:t>
      </w:r>
      <w:r w:rsidR="080967E0" w:rsidRPr="08CA32EC">
        <w:rPr>
          <w:rStyle w:val="LatinChar"/>
          <w:rFonts w:cs="Dbs-Rashi"/>
          <w:szCs w:val="20"/>
          <w:rtl/>
          <w:lang w:val="en-GB"/>
        </w:rPr>
        <w:t xml:space="preserve"> לא)</w:t>
      </w:r>
      <w:r w:rsidR="08CA32EC">
        <w:rPr>
          <w:rStyle w:val="LatinChar"/>
          <w:rFonts w:cs="FrankRuehl" w:hint="cs"/>
          <w:sz w:val="28"/>
          <w:szCs w:val="28"/>
          <w:rtl/>
          <w:lang w:val="en-GB"/>
        </w:rPr>
        <w:t>.</w:t>
      </w:r>
      <w:r w:rsidR="080967E0" w:rsidRPr="080967E0">
        <w:rPr>
          <w:rStyle w:val="LatinChar"/>
          <w:rFonts w:cs="FrankRuehl"/>
          <w:sz w:val="28"/>
          <w:szCs w:val="28"/>
          <w:rtl/>
          <w:lang w:val="en-GB"/>
        </w:rPr>
        <w:t xml:space="preserve"> ודבר כמו זה הוא מצוה בודאי לפרסם שהש</w:t>
      </w:r>
      <w:r w:rsidR="08CA32EC">
        <w:rPr>
          <w:rStyle w:val="LatinChar"/>
          <w:rFonts w:cs="FrankRuehl" w:hint="cs"/>
          <w:sz w:val="28"/>
          <w:szCs w:val="28"/>
          <w:rtl/>
          <w:lang w:val="en-GB"/>
        </w:rPr>
        <w:t>ם יתברך</w:t>
      </w:r>
      <w:r w:rsidR="080967E0" w:rsidRPr="080967E0">
        <w:rPr>
          <w:rStyle w:val="LatinChar"/>
          <w:rFonts w:cs="FrankRuehl"/>
          <w:sz w:val="28"/>
          <w:szCs w:val="28"/>
          <w:rtl/>
          <w:lang w:val="en-GB"/>
        </w:rPr>
        <w:t xml:space="preserve"> שמע צעקתם</w:t>
      </w:r>
      <w:r w:rsidR="08CA32EC">
        <w:rPr>
          <w:rStyle w:val="FootnoteReference"/>
          <w:rFonts w:cs="FrankRuehl"/>
          <w:szCs w:val="28"/>
          <w:rtl/>
        </w:rPr>
        <w:footnoteReference w:id="581"/>
      </w:r>
      <w:r w:rsidR="08CA32EC">
        <w:rPr>
          <w:rStyle w:val="LatinChar"/>
          <w:rFonts w:cs="FrankRuehl" w:hint="cs"/>
          <w:sz w:val="28"/>
          <w:szCs w:val="28"/>
          <w:rtl/>
          <w:lang w:val="en-GB"/>
        </w:rPr>
        <w:t>.</w:t>
      </w:r>
      <w:r w:rsidR="08442A93">
        <w:rPr>
          <w:rStyle w:val="LatinChar"/>
          <w:rFonts w:cs="FrankRuehl" w:hint="cs"/>
          <w:sz w:val="28"/>
          <w:szCs w:val="28"/>
          <w:rtl/>
          <w:lang w:val="en-GB"/>
        </w:rPr>
        <w:t xml:space="preserve"> </w:t>
      </w:r>
      <w:r w:rsidR="08442A93" w:rsidRPr="08442A93">
        <w:rPr>
          <w:rStyle w:val="LatinChar"/>
          <w:rFonts w:cs="FrankRuehl"/>
          <w:sz w:val="28"/>
          <w:szCs w:val="28"/>
          <w:rtl/>
          <w:lang w:val="en-GB"/>
        </w:rPr>
        <w:t>ואין קיום לדבר זה שיהיו נזכרים דברי הצומות וזעקתם רק על ידי ימי הפורים</w:t>
      </w:r>
      <w:r w:rsidR="08442A93">
        <w:rPr>
          <w:rStyle w:val="FootnoteReference"/>
          <w:rFonts w:cs="FrankRuehl"/>
          <w:szCs w:val="28"/>
          <w:rtl/>
        </w:rPr>
        <w:footnoteReference w:id="582"/>
      </w:r>
      <w:r w:rsidR="08442A93">
        <w:rPr>
          <w:rStyle w:val="LatinChar"/>
          <w:rFonts w:cs="FrankRuehl" w:hint="cs"/>
          <w:sz w:val="28"/>
          <w:szCs w:val="28"/>
          <w:rtl/>
          <w:lang w:val="en-GB"/>
        </w:rPr>
        <w:t>.</w:t>
      </w:r>
      <w:r w:rsidR="08442A93" w:rsidRPr="08442A93">
        <w:rPr>
          <w:rStyle w:val="LatinChar"/>
          <w:rFonts w:cs="FrankRuehl"/>
          <w:sz w:val="28"/>
          <w:szCs w:val="28"/>
          <w:rtl/>
          <w:lang w:val="en-GB"/>
        </w:rPr>
        <w:t xml:space="preserve"> ולכך כמו שקיימו </w:t>
      </w:r>
      <w:r w:rsidR="0813687C">
        <w:rPr>
          <w:rStyle w:val="LatinChar"/>
          <w:rFonts w:cs="FrankRuehl" w:hint="cs"/>
          <w:sz w:val="28"/>
          <w:szCs w:val="28"/>
          <w:rtl/>
          <w:lang w:val="en-GB"/>
        </w:rPr>
        <w:t>"</w:t>
      </w:r>
      <w:r w:rsidR="08442A93" w:rsidRPr="08442A93">
        <w:rPr>
          <w:rStyle w:val="LatinChar"/>
          <w:rFonts w:cs="FrankRuehl"/>
          <w:sz w:val="28"/>
          <w:szCs w:val="28"/>
          <w:rtl/>
          <w:lang w:val="en-GB"/>
        </w:rPr>
        <w:t>דברי הצומות וזעקתם</w:t>
      </w:r>
      <w:r w:rsidR="0813687C">
        <w:rPr>
          <w:rStyle w:val="LatinChar"/>
          <w:rFonts w:cs="FrankRuehl" w:hint="cs"/>
          <w:sz w:val="28"/>
          <w:szCs w:val="28"/>
          <w:rtl/>
          <w:lang w:val="en-GB"/>
        </w:rPr>
        <w:t>"</w:t>
      </w:r>
      <w:r w:rsidR="08442A93" w:rsidRPr="08442A93">
        <w:rPr>
          <w:rStyle w:val="LatinChar"/>
          <w:rFonts w:cs="FrankRuehl"/>
          <w:sz w:val="28"/>
          <w:szCs w:val="28"/>
          <w:rtl/>
          <w:lang w:val="en-GB"/>
        </w:rPr>
        <w:t xml:space="preserve"> על ידי ימי פורים</w:t>
      </w:r>
      <w:r w:rsidR="0813687C">
        <w:rPr>
          <w:rStyle w:val="LatinChar"/>
          <w:rFonts w:cs="FrankRuehl" w:hint="cs"/>
          <w:sz w:val="28"/>
          <w:szCs w:val="28"/>
          <w:rtl/>
          <w:lang w:val="en-GB"/>
        </w:rPr>
        <w:t>,</w:t>
      </w:r>
      <w:r w:rsidR="08442A93" w:rsidRPr="08442A93">
        <w:rPr>
          <w:rStyle w:val="LatinChar"/>
          <w:rFonts w:cs="FrankRuehl"/>
          <w:sz w:val="28"/>
          <w:szCs w:val="28"/>
          <w:rtl/>
          <w:lang w:val="en-GB"/>
        </w:rPr>
        <w:t xml:space="preserve"> כך קיימו על נפשם שאר הדברים המשתה והשמחה וההנחה</w:t>
      </w:r>
      <w:r w:rsidR="0813687C">
        <w:rPr>
          <w:rStyle w:val="FootnoteReference"/>
          <w:rFonts w:cs="FrankRuehl"/>
          <w:szCs w:val="28"/>
          <w:rtl/>
        </w:rPr>
        <w:footnoteReference w:id="583"/>
      </w:r>
      <w:r w:rsidR="0813687C">
        <w:rPr>
          <w:rStyle w:val="LatinChar"/>
          <w:rFonts w:cs="FrankRuehl" w:hint="cs"/>
          <w:sz w:val="28"/>
          <w:szCs w:val="28"/>
          <w:rtl/>
          <w:lang w:val="en-GB"/>
        </w:rPr>
        <w:t>,</w:t>
      </w:r>
      <w:r w:rsidR="08442A93" w:rsidRPr="08442A93">
        <w:rPr>
          <w:rStyle w:val="LatinChar"/>
          <w:rFonts w:cs="FrankRuehl"/>
          <w:sz w:val="28"/>
          <w:szCs w:val="28"/>
          <w:rtl/>
          <w:lang w:val="en-GB"/>
        </w:rPr>
        <w:t xml:space="preserve"> אף שהיו בגלות</w:t>
      </w:r>
      <w:r w:rsidR="0813687C">
        <w:rPr>
          <w:rStyle w:val="LatinChar"/>
          <w:rFonts w:cs="FrankRuehl" w:hint="cs"/>
          <w:sz w:val="28"/>
          <w:szCs w:val="28"/>
          <w:rtl/>
          <w:lang w:val="en-GB"/>
        </w:rPr>
        <w:t>,</w:t>
      </w:r>
      <w:r w:rsidR="08442A93" w:rsidRPr="08442A93">
        <w:rPr>
          <w:rStyle w:val="LatinChar"/>
          <w:rFonts w:cs="FrankRuehl"/>
          <w:sz w:val="28"/>
          <w:szCs w:val="28"/>
          <w:rtl/>
          <w:lang w:val="en-GB"/>
        </w:rPr>
        <w:t xml:space="preserve"> עם כל זה קיימו על נפשם ימי הפורים</w:t>
      </w:r>
      <w:r w:rsidR="087D39A3">
        <w:rPr>
          <w:rStyle w:val="FootnoteReference"/>
          <w:rFonts w:cs="FrankRuehl"/>
          <w:szCs w:val="28"/>
          <w:rtl/>
        </w:rPr>
        <w:footnoteReference w:id="584"/>
      </w:r>
      <w:r w:rsidR="08442A93" w:rsidRPr="08442A93">
        <w:rPr>
          <w:rStyle w:val="LatinChar"/>
          <w:rFonts w:cs="FrankRuehl"/>
          <w:sz w:val="28"/>
          <w:szCs w:val="28"/>
          <w:rtl/>
          <w:lang w:val="en-GB"/>
        </w:rPr>
        <w:t xml:space="preserve">. </w:t>
      </w:r>
    </w:p>
    <w:p w:rsidR="0895529C" w:rsidRDefault="082B109A" w:rsidP="08DB7453">
      <w:pPr>
        <w:jc w:val="both"/>
        <w:rPr>
          <w:rStyle w:val="LatinChar"/>
          <w:rFonts w:cs="FrankRuehl" w:hint="cs"/>
          <w:sz w:val="28"/>
          <w:szCs w:val="28"/>
          <w:rtl/>
          <w:lang w:val="en-GB"/>
        </w:rPr>
      </w:pPr>
      <w:r>
        <w:rPr>
          <w:rStyle w:val="LatinChar"/>
          <w:rtl/>
        </w:rPr>
        <w:t>#</w:t>
      </w:r>
      <w:r w:rsidR="08545E44" w:rsidRPr="08545E44">
        <w:rPr>
          <w:rStyle w:val="Title1"/>
          <w:rFonts w:hint="cs"/>
          <w:rtl/>
        </w:rPr>
        <w:t>"</w:t>
      </w:r>
      <w:r w:rsidR="08442A93" w:rsidRPr="08545E44">
        <w:rPr>
          <w:rStyle w:val="Title1"/>
          <w:rtl/>
        </w:rPr>
        <w:t>ומאמר אסתר</w:t>
      </w:r>
      <w:r w:rsidR="08545E44" w:rsidRPr="08545E44">
        <w:rPr>
          <w:rStyle w:val="LatinChar"/>
          <w:rtl/>
        </w:rPr>
        <w:t>=</w:t>
      </w:r>
      <w:r w:rsidR="08442A93" w:rsidRPr="08442A93">
        <w:rPr>
          <w:rStyle w:val="LatinChar"/>
          <w:rFonts w:cs="FrankRuehl"/>
          <w:sz w:val="28"/>
          <w:szCs w:val="28"/>
          <w:rtl/>
          <w:lang w:val="en-GB"/>
        </w:rPr>
        <w:t xml:space="preserve"> קי</w:t>
      </w:r>
      <w:r w:rsidR="08545E44">
        <w:rPr>
          <w:rStyle w:val="LatinChar"/>
          <w:rFonts w:cs="FrankRuehl" w:hint="cs"/>
          <w:sz w:val="28"/>
          <w:szCs w:val="28"/>
          <w:rtl/>
          <w:lang w:val="en-GB"/>
        </w:rPr>
        <w:t>י</w:t>
      </w:r>
      <w:r w:rsidR="08442A93" w:rsidRPr="08442A93">
        <w:rPr>
          <w:rStyle w:val="LatinChar"/>
          <w:rFonts w:cs="FrankRuehl"/>
          <w:sz w:val="28"/>
          <w:szCs w:val="28"/>
          <w:rtl/>
          <w:lang w:val="en-GB"/>
        </w:rPr>
        <w:t xml:space="preserve">ם </w:t>
      </w:r>
      <w:r w:rsidR="08545E44">
        <w:rPr>
          <w:rStyle w:val="LatinChar"/>
          <w:rFonts w:cs="FrankRuehl" w:hint="cs"/>
          <w:sz w:val="28"/>
          <w:szCs w:val="28"/>
          <w:rtl/>
          <w:lang w:val="en-GB"/>
        </w:rPr>
        <w:t xml:space="preserve">וגו'" </w:t>
      </w:r>
      <w:r w:rsidR="08545E44" w:rsidRPr="08545E44">
        <w:rPr>
          <w:rStyle w:val="LatinChar"/>
          <w:rFonts w:cs="Dbs-Rashi"/>
          <w:szCs w:val="20"/>
          <w:rtl/>
          <w:lang w:val="en-GB"/>
        </w:rPr>
        <w:t>(</w:t>
      </w:r>
      <w:r w:rsidR="08545E44" w:rsidRPr="08545E44">
        <w:rPr>
          <w:rStyle w:val="LatinChar"/>
          <w:rFonts w:cs="Dbs-Rashi" w:hint="cs"/>
          <w:szCs w:val="20"/>
          <w:rtl/>
          <w:lang w:val="en-GB"/>
        </w:rPr>
        <w:t>פסוק</w:t>
      </w:r>
      <w:r w:rsidR="08442A93" w:rsidRPr="08545E44">
        <w:rPr>
          <w:rStyle w:val="LatinChar"/>
          <w:rFonts w:cs="Dbs-Rashi"/>
          <w:szCs w:val="20"/>
          <w:rtl/>
          <w:lang w:val="en-GB"/>
        </w:rPr>
        <w:t xml:space="preserve"> לב)</w:t>
      </w:r>
      <w:r w:rsidR="08545E44">
        <w:rPr>
          <w:rStyle w:val="LatinChar"/>
          <w:rFonts w:cs="FrankRuehl" w:hint="cs"/>
          <w:sz w:val="28"/>
          <w:szCs w:val="28"/>
          <w:rtl/>
          <w:lang w:val="en-GB"/>
        </w:rPr>
        <w:t>.</w:t>
      </w:r>
      <w:r w:rsidR="08442A93" w:rsidRPr="08442A93">
        <w:rPr>
          <w:rStyle w:val="LatinChar"/>
          <w:rFonts w:cs="FrankRuehl"/>
          <w:sz w:val="28"/>
          <w:szCs w:val="28"/>
          <w:rtl/>
          <w:lang w:val="en-GB"/>
        </w:rPr>
        <w:t xml:space="preserve"> מה שאמר </w:t>
      </w:r>
      <w:r w:rsidR="08545E44">
        <w:rPr>
          <w:rStyle w:val="LatinChar"/>
          <w:rFonts w:cs="FrankRuehl" w:hint="cs"/>
          <w:sz w:val="28"/>
          <w:szCs w:val="28"/>
          <w:rtl/>
          <w:lang w:val="en-GB"/>
        </w:rPr>
        <w:t>"</w:t>
      </w:r>
      <w:r w:rsidR="08442A93" w:rsidRPr="08442A93">
        <w:rPr>
          <w:rStyle w:val="LatinChar"/>
          <w:rFonts w:cs="FrankRuehl"/>
          <w:sz w:val="28"/>
          <w:szCs w:val="28"/>
          <w:rtl/>
          <w:lang w:val="en-GB"/>
        </w:rPr>
        <w:t>מאמר אסתר</w:t>
      </w:r>
      <w:r w:rsidR="08545E44">
        <w:rPr>
          <w:rStyle w:val="LatinChar"/>
          <w:rFonts w:cs="FrankRuehl" w:hint="cs"/>
          <w:sz w:val="28"/>
          <w:szCs w:val="28"/>
          <w:rtl/>
          <w:lang w:val="en-GB"/>
        </w:rPr>
        <w:t>",</w:t>
      </w:r>
      <w:r w:rsidR="08442A93" w:rsidRPr="08442A93">
        <w:rPr>
          <w:rStyle w:val="LatinChar"/>
          <w:rFonts w:cs="FrankRuehl"/>
          <w:sz w:val="28"/>
          <w:szCs w:val="28"/>
          <w:rtl/>
          <w:lang w:val="en-GB"/>
        </w:rPr>
        <w:t xml:space="preserve"> ולא </w:t>
      </w:r>
      <w:r w:rsidR="08545E44">
        <w:rPr>
          <w:rStyle w:val="LatinChar"/>
          <w:rFonts w:cs="FrankRuehl" w:hint="cs"/>
          <w:sz w:val="28"/>
          <w:szCs w:val="28"/>
          <w:rtl/>
          <w:lang w:val="en-GB"/>
        </w:rPr>
        <w:t>"</w:t>
      </w:r>
      <w:r w:rsidR="08442A93" w:rsidRPr="08442A93">
        <w:rPr>
          <w:rStyle w:val="LatinChar"/>
          <w:rFonts w:cs="FrankRuehl"/>
          <w:sz w:val="28"/>
          <w:szCs w:val="28"/>
          <w:rtl/>
          <w:lang w:val="en-GB"/>
        </w:rPr>
        <w:t>מאמר מרדכי</w:t>
      </w:r>
      <w:r w:rsidR="08545E44">
        <w:rPr>
          <w:rStyle w:val="LatinChar"/>
          <w:rFonts w:cs="FrankRuehl" w:hint="cs"/>
          <w:sz w:val="28"/>
          <w:szCs w:val="28"/>
          <w:rtl/>
          <w:lang w:val="en-GB"/>
        </w:rPr>
        <w:t>"</w:t>
      </w:r>
      <w:r w:rsidR="08545E44">
        <w:rPr>
          <w:rStyle w:val="FootnoteReference"/>
          <w:rFonts w:cs="FrankRuehl"/>
          <w:szCs w:val="28"/>
          <w:rtl/>
        </w:rPr>
        <w:footnoteReference w:id="585"/>
      </w:r>
      <w:r w:rsidR="08545E44">
        <w:rPr>
          <w:rStyle w:val="LatinChar"/>
          <w:rFonts w:cs="FrankRuehl" w:hint="cs"/>
          <w:sz w:val="28"/>
          <w:szCs w:val="28"/>
          <w:rtl/>
          <w:lang w:val="en-GB"/>
        </w:rPr>
        <w:t>.</w:t>
      </w:r>
      <w:r w:rsidR="08442A93" w:rsidRPr="08442A93">
        <w:rPr>
          <w:rStyle w:val="LatinChar"/>
          <w:rFonts w:cs="FrankRuehl"/>
          <w:sz w:val="28"/>
          <w:szCs w:val="28"/>
          <w:rtl/>
          <w:lang w:val="en-GB"/>
        </w:rPr>
        <w:t xml:space="preserve"> כי אסתר היתה מלכה</w:t>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וכיון שהיא מלכה היו שומעים לה ומקבלים דבריה</w:t>
      </w:r>
      <w:r w:rsidR="08ED5090">
        <w:rPr>
          <w:rStyle w:val="FootnoteReference"/>
          <w:rFonts w:cs="FrankRuehl"/>
          <w:szCs w:val="28"/>
          <w:rtl/>
        </w:rPr>
        <w:footnoteReference w:id="586"/>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א</w:t>
      </w:r>
      <w:r w:rsidR="08ED5090">
        <w:rPr>
          <w:rStyle w:val="LatinChar"/>
          <w:rFonts w:cs="FrankRuehl" w:hint="cs"/>
          <w:sz w:val="28"/>
          <w:szCs w:val="28"/>
          <w:rtl/>
          <w:lang w:val="en-GB"/>
        </w:rPr>
        <w:t>ף על גב</w:t>
      </w:r>
      <w:r w:rsidR="08442A93" w:rsidRPr="08442A93">
        <w:rPr>
          <w:rStyle w:val="LatinChar"/>
          <w:rFonts w:cs="FrankRuehl"/>
          <w:sz w:val="28"/>
          <w:szCs w:val="28"/>
          <w:rtl/>
          <w:lang w:val="en-GB"/>
        </w:rPr>
        <w:t xml:space="preserve"> שגזרו חכמי הדור</w:t>
      </w:r>
      <w:r w:rsidR="086E5641">
        <w:rPr>
          <w:rStyle w:val="FootnoteReference"/>
          <w:rFonts w:cs="FrankRuehl"/>
          <w:szCs w:val="28"/>
          <w:rtl/>
        </w:rPr>
        <w:footnoteReference w:id="587"/>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ומחוייבים לקבל גזירתם</w:t>
      </w:r>
      <w:r w:rsidR="08935884">
        <w:rPr>
          <w:rStyle w:val="FootnoteReference"/>
          <w:rFonts w:cs="FrankRuehl"/>
          <w:szCs w:val="28"/>
          <w:rtl/>
        </w:rPr>
        <w:footnoteReference w:id="588"/>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עם כל זה אפשר כי לא היו שומעים</w:t>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ולכך אמר </w:t>
      </w:r>
      <w:r w:rsidR="08ED5090">
        <w:rPr>
          <w:rStyle w:val="LatinChar"/>
          <w:rFonts w:cs="FrankRuehl" w:hint="cs"/>
          <w:sz w:val="28"/>
          <w:szCs w:val="28"/>
          <w:rtl/>
          <w:lang w:val="en-GB"/>
        </w:rPr>
        <w:t>"</w:t>
      </w:r>
      <w:r w:rsidR="08442A93" w:rsidRPr="08442A93">
        <w:rPr>
          <w:rStyle w:val="LatinChar"/>
          <w:rFonts w:cs="FrankRuehl"/>
          <w:sz w:val="28"/>
          <w:szCs w:val="28"/>
          <w:rtl/>
          <w:lang w:val="en-GB"/>
        </w:rPr>
        <w:t>מאמר אסתר ק</w:t>
      </w:r>
      <w:r w:rsidR="08ED5090">
        <w:rPr>
          <w:rStyle w:val="LatinChar"/>
          <w:rFonts w:cs="FrankRuehl" w:hint="cs"/>
          <w:sz w:val="28"/>
          <w:szCs w:val="28"/>
          <w:rtl/>
          <w:lang w:val="en-GB"/>
        </w:rPr>
        <w:t>י</w:t>
      </w:r>
      <w:r w:rsidR="08442A93" w:rsidRPr="08442A93">
        <w:rPr>
          <w:rStyle w:val="LatinChar"/>
          <w:rFonts w:cs="FrankRuehl"/>
          <w:sz w:val="28"/>
          <w:szCs w:val="28"/>
          <w:rtl/>
          <w:lang w:val="en-GB"/>
        </w:rPr>
        <w:t>ים</w:t>
      </w:r>
      <w:r w:rsidR="08ED5090">
        <w:rPr>
          <w:rStyle w:val="LatinChar"/>
          <w:rFonts w:cs="FrankRuehl" w:hint="cs"/>
          <w:sz w:val="28"/>
          <w:szCs w:val="28"/>
          <w:rtl/>
          <w:lang w:val="en-GB"/>
        </w:rPr>
        <w:t>"</w:t>
      </w:r>
      <w:r w:rsidR="08311F9F">
        <w:rPr>
          <w:rStyle w:val="LatinChar"/>
          <w:rFonts w:cs="FrankRuehl" w:hint="cs"/>
          <w:sz w:val="28"/>
          <w:szCs w:val="28"/>
          <w:rtl/>
          <w:lang w:val="en-GB"/>
        </w:rPr>
        <w:t>.</w:t>
      </w:r>
      <w:r w:rsidR="08442A93" w:rsidRPr="08442A93">
        <w:rPr>
          <w:rStyle w:val="LatinChar"/>
          <w:rFonts w:cs="FrankRuehl"/>
          <w:sz w:val="28"/>
          <w:szCs w:val="28"/>
          <w:rtl/>
          <w:lang w:val="en-GB"/>
        </w:rPr>
        <w:t xml:space="preserve"> אבל מרדכי כתב לקיים</w:t>
      </w:r>
      <w:r w:rsidR="08311F9F">
        <w:rPr>
          <w:rStyle w:val="LatinChar"/>
          <w:rFonts w:cs="FrankRuehl" w:hint="cs"/>
          <w:sz w:val="28"/>
          <w:szCs w:val="28"/>
          <w:rtl/>
          <w:lang w:val="en-GB"/>
        </w:rPr>
        <w:t xml:space="preserve"> </w:t>
      </w:r>
      <w:r w:rsidR="08311F9F" w:rsidRPr="08311F9F">
        <w:rPr>
          <w:rStyle w:val="LatinChar"/>
          <w:rFonts w:cs="Dbs-Rashi" w:hint="cs"/>
          <w:szCs w:val="20"/>
          <w:rtl/>
          <w:lang w:val="en-GB"/>
        </w:rPr>
        <w:t>(למעלה פסוק</w:t>
      </w:r>
      <w:r w:rsidR="08C73C8A">
        <w:rPr>
          <w:rStyle w:val="LatinChar"/>
          <w:rFonts w:cs="Dbs-Rashi" w:hint="cs"/>
          <w:szCs w:val="20"/>
          <w:rtl/>
          <w:lang w:val="en-GB"/>
        </w:rPr>
        <w:t>ים</w:t>
      </w:r>
      <w:r w:rsidR="08311F9F" w:rsidRPr="08311F9F">
        <w:rPr>
          <w:rStyle w:val="LatinChar"/>
          <w:rFonts w:cs="Dbs-Rashi" w:hint="cs"/>
          <w:szCs w:val="20"/>
          <w:rtl/>
          <w:lang w:val="en-GB"/>
        </w:rPr>
        <w:t xml:space="preserve"> כ</w:t>
      </w:r>
      <w:r w:rsidR="08C73C8A">
        <w:rPr>
          <w:rStyle w:val="LatinChar"/>
          <w:rFonts w:cs="Dbs-Rashi" w:hint="cs"/>
          <w:szCs w:val="20"/>
          <w:rtl/>
          <w:lang w:val="en-GB"/>
        </w:rPr>
        <w:t>-כא</w:t>
      </w:r>
      <w:r w:rsidR="08311F9F" w:rsidRPr="08311F9F">
        <w:rPr>
          <w:rStyle w:val="LatinChar"/>
          <w:rFonts w:cs="Dbs-Rashi" w:hint="cs"/>
          <w:szCs w:val="20"/>
          <w:rtl/>
          <w:lang w:val="en-GB"/>
        </w:rPr>
        <w:t>)</w:t>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שיהיו מקבלים הגזירה הזאת</w:t>
      </w:r>
      <w:r w:rsidR="08C73C8A">
        <w:rPr>
          <w:rStyle w:val="FootnoteReference"/>
          <w:rFonts w:cs="FrankRuehl"/>
          <w:szCs w:val="28"/>
          <w:rtl/>
        </w:rPr>
        <w:footnoteReference w:id="589"/>
      </w:r>
      <w:r w:rsidR="08ED5090">
        <w:rPr>
          <w:rStyle w:val="LatinChar"/>
          <w:rFonts w:cs="FrankRuehl" w:hint="cs"/>
          <w:sz w:val="28"/>
          <w:szCs w:val="28"/>
          <w:rtl/>
          <w:lang w:val="en-GB"/>
        </w:rPr>
        <w:t>.</w:t>
      </w:r>
      <w:r w:rsidR="08442A93" w:rsidRPr="08442A93">
        <w:rPr>
          <w:rStyle w:val="LatinChar"/>
          <w:rFonts w:cs="FrankRuehl"/>
          <w:sz w:val="28"/>
          <w:szCs w:val="28"/>
          <w:rtl/>
          <w:lang w:val="en-GB"/>
        </w:rPr>
        <w:t xml:space="preserve"> </w:t>
      </w:r>
      <w:r w:rsidR="08442A93" w:rsidRPr="08DB7453">
        <w:rPr>
          <w:rStyle w:val="Title1"/>
          <w:b w:val="0"/>
          <w:bCs w:val="0"/>
          <w:sz w:val="28"/>
          <w:szCs w:val="28"/>
          <w:rtl/>
        </w:rPr>
        <w:t>וכך אמרו בגמרא</w:t>
      </w:r>
      <w:r w:rsidR="08442A93" w:rsidRPr="08442A93">
        <w:rPr>
          <w:rStyle w:val="LatinChar"/>
          <w:rFonts w:cs="FrankRuehl"/>
          <w:sz w:val="28"/>
          <w:szCs w:val="28"/>
          <w:rtl/>
          <w:lang w:val="en-GB"/>
        </w:rPr>
        <w:t xml:space="preserve"> </w:t>
      </w:r>
      <w:r w:rsidR="08442A93" w:rsidRPr="084C61EF">
        <w:rPr>
          <w:rStyle w:val="LatinChar"/>
          <w:rFonts w:cs="Dbs-Rashi"/>
          <w:szCs w:val="20"/>
          <w:rtl/>
          <w:lang w:val="en-GB"/>
        </w:rPr>
        <w:t>(מגילה טז</w:t>
      </w:r>
      <w:r w:rsidR="084C61EF" w:rsidRPr="084C61EF">
        <w:rPr>
          <w:rStyle w:val="LatinChar"/>
          <w:rFonts w:cs="Dbs-Rashi" w:hint="cs"/>
          <w:szCs w:val="20"/>
          <w:rtl/>
          <w:lang w:val="en-GB"/>
        </w:rPr>
        <w:t>:</w:t>
      </w:r>
      <w:r w:rsidR="08442A93" w:rsidRPr="084C61EF">
        <w:rPr>
          <w:rStyle w:val="LatinChar"/>
          <w:rFonts w:cs="Dbs-Rashi"/>
          <w:szCs w:val="20"/>
          <w:rtl/>
          <w:lang w:val="en-GB"/>
        </w:rPr>
        <w:t>)</w:t>
      </w:r>
      <w:r w:rsidR="08442A93" w:rsidRPr="08442A93">
        <w:rPr>
          <w:rStyle w:val="LatinChar"/>
          <w:rFonts w:cs="FrankRuehl"/>
          <w:sz w:val="28"/>
          <w:szCs w:val="28"/>
          <w:rtl/>
          <w:lang w:val="en-GB"/>
        </w:rPr>
        <w:t xml:space="preserve"> </w:t>
      </w:r>
      <w:r w:rsidR="084C61EF">
        <w:rPr>
          <w:rStyle w:val="LatinChar"/>
          <w:rFonts w:cs="FrankRuehl" w:hint="cs"/>
          <w:sz w:val="28"/>
          <w:szCs w:val="28"/>
          <w:rtl/>
          <w:lang w:val="en-GB"/>
        </w:rPr>
        <w:t>"</w:t>
      </w:r>
      <w:r w:rsidR="08442A93" w:rsidRPr="08442A93">
        <w:rPr>
          <w:rStyle w:val="LatinChar"/>
          <w:rFonts w:cs="FrankRuehl"/>
          <w:sz w:val="28"/>
          <w:szCs w:val="28"/>
          <w:rtl/>
          <w:lang w:val="en-GB"/>
        </w:rPr>
        <w:t>ומאמר אסתר קי</w:t>
      </w:r>
      <w:r w:rsidR="084C61EF">
        <w:rPr>
          <w:rStyle w:val="LatinChar"/>
          <w:rFonts w:cs="FrankRuehl" w:hint="cs"/>
          <w:sz w:val="28"/>
          <w:szCs w:val="28"/>
          <w:rtl/>
          <w:lang w:val="en-GB"/>
        </w:rPr>
        <w:t>י</w:t>
      </w:r>
      <w:r w:rsidR="08442A93" w:rsidRPr="08442A93">
        <w:rPr>
          <w:rStyle w:val="LatinChar"/>
          <w:rFonts w:cs="FrankRuehl"/>
          <w:sz w:val="28"/>
          <w:szCs w:val="28"/>
          <w:rtl/>
          <w:lang w:val="en-GB"/>
        </w:rPr>
        <w:t>ם דברי הפורים</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w:t>
      </w:r>
      <w:r w:rsidR="084C61EF">
        <w:rPr>
          <w:rStyle w:val="LatinChar"/>
          <w:rFonts w:cs="FrankRuehl" w:hint="cs"/>
          <w:sz w:val="28"/>
          <w:szCs w:val="28"/>
          <w:rtl/>
          <w:lang w:val="en-GB"/>
        </w:rPr>
        <w:t>"</w:t>
      </w:r>
      <w:r w:rsidR="08442A93" w:rsidRPr="08442A93">
        <w:rPr>
          <w:rStyle w:val="LatinChar"/>
          <w:rFonts w:cs="FrankRuehl"/>
          <w:sz w:val="28"/>
          <w:szCs w:val="28"/>
          <w:rtl/>
          <w:lang w:val="en-GB"/>
        </w:rPr>
        <w:t>מאמר אסתר</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אין</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w:t>
      </w:r>
      <w:r w:rsidR="084C61EF">
        <w:rPr>
          <w:rStyle w:val="LatinChar"/>
          <w:rFonts w:cs="FrankRuehl" w:hint="cs"/>
          <w:sz w:val="28"/>
          <w:szCs w:val="28"/>
          <w:rtl/>
          <w:lang w:val="en-GB"/>
        </w:rPr>
        <w:t>"</w:t>
      </w:r>
      <w:r w:rsidR="08442A93" w:rsidRPr="08442A93">
        <w:rPr>
          <w:rStyle w:val="LatinChar"/>
          <w:rFonts w:cs="FrankRuehl"/>
          <w:sz w:val="28"/>
          <w:szCs w:val="28"/>
          <w:rtl/>
          <w:lang w:val="en-GB"/>
        </w:rPr>
        <w:t>דברי הצומות וזעקתם</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לא</w:t>
      </w:r>
      <w:r w:rsidR="082D3B24">
        <w:rPr>
          <w:rStyle w:val="FootnoteReference"/>
          <w:rFonts w:cs="FrankRuehl"/>
          <w:szCs w:val="28"/>
          <w:rtl/>
        </w:rPr>
        <w:footnoteReference w:id="590"/>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אמר ר</w:t>
      </w:r>
      <w:r w:rsidR="084C61EF">
        <w:rPr>
          <w:rStyle w:val="LatinChar"/>
          <w:rFonts w:cs="FrankRuehl" w:hint="cs"/>
          <w:sz w:val="28"/>
          <w:szCs w:val="28"/>
          <w:rtl/>
          <w:lang w:val="en-GB"/>
        </w:rPr>
        <w:t>בי</w:t>
      </w:r>
      <w:r w:rsidR="08442A93" w:rsidRPr="08442A93">
        <w:rPr>
          <w:rStyle w:val="LatinChar"/>
          <w:rFonts w:cs="FrankRuehl"/>
          <w:sz w:val="28"/>
          <w:szCs w:val="28"/>
          <w:rtl/>
          <w:lang w:val="en-GB"/>
        </w:rPr>
        <w:t xml:space="preserve"> יצחק בר אמי</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w:t>
      </w:r>
      <w:r w:rsidR="084C61EF">
        <w:rPr>
          <w:rStyle w:val="LatinChar"/>
          <w:rFonts w:cs="FrankRuehl" w:hint="cs"/>
          <w:sz w:val="28"/>
          <w:szCs w:val="28"/>
          <w:rtl/>
          <w:lang w:val="en-GB"/>
        </w:rPr>
        <w:t>"</w:t>
      </w:r>
      <w:r w:rsidR="08442A93" w:rsidRPr="08442A93">
        <w:rPr>
          <w:rStyle w:val="LatinChar"/>
          <w:rFonts w:cs="FrankRuehl"/>
          <w:sz w:val="28"/>
          <w:szCs w:val="28"/>
          <w:rtl/>
          <w:lang w:val="en-GB"/>
        </w:rPr>
        <w:t>דברי הצומות וזעקתם ומאמר אסתר ק</w:t>
      </w:r>
      <w:r w:rsidR="082D3B24">
        <w:rPr>
          <w:rStyle w:val="LatinChar"/>
          <w:rFonts w:cs="FrankRuehl" w:hint="cs"/>
          <w:sz w:val="28"/>
          <w:szCs w:val="28"/>
          <w:rtl/>
          <w:lang w:val="en-GB"/>
        </w:rPr>
        <w:t>י</w:t>
      </w:r>
      <w:r w:rsidR="08442A93" w:rsidRPr="08442A93">
        <w:rPr>
          <w:rStyle w:val="LatinChar"/>
          <w:rFonts w:cs="FrankRuehl"/>
          <w:sz w:val="28"/>
          <w:szCs w:val="28"/>
          <w:rtl/>
          <w:lang w:val="en-GB"/>
        </w:rPr>
        <w:t>ים דברי הפורים</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ע</w:t>
      </w:r>
      <w:r w:rsidR="084C61EF">
        <w:rPr>
          <w:rStyle w:val="LatinChar"/>
          <w:rFonts w:cs="FrankRuehl" w:hint="cs"/>
          <w:sz w:val="28"/>
          <w:szCs w:val="28"/>
          <w:rtl/>
          <w:lang w:val="en-GB"/>
        </w:rPr>
        <w:t>ד כאן.</w:t>
      </w:r>
      <w:r w:rsidR="08442A93" w:rsidRPr="08442A93">
        <w:rPr>
          <w:rStyle w:val="LatinChar"/>
          <w:rFonts w:cs="FrankRuehl"/>
          <w:sz w:val="28"/>
          <w:szCs w:val="28"/>
          <w:rtl/>
          <w:lang w:val="en-GB"/>
        </w:rPr>
        <w:t xml:space="preserve"> ופי</w:t>
      </w:r>
      <w:r w:rsidR="084C61EF">
        <w:rPr>
          <w:rStyle w:val="LatinChar"/>
          <w:rFonts w:cs="FrankRuehl" w:hint="cs"/>
          <w:sz w:val="28"/>
          <w:szCs w:val="28"/>
          <w:rtl/>
          <w:lang w:val="en-GB"/>
        </w:rPr>
        <w:t>רוש</w:t>
      </w:r>
      <w:r w:rsidR="08442A93" w:rsidRPr="08442A93">
        <w:rPr>
          <w:rStyle w:val="LatinChar"/>
          <w:rFonts w:cs="FrankRuehl"/>
          <w:sz w:val="28"/>
          <w:szCs w:val="28"/>
          <w:rtl/>
          <w:lang w:val="en-GB"/>
        </w:rPr>
        <w:t xml:space="preserve"> זה</w:t>
      </w:r>
      <w:r w:rsidR="084C61EF">
        <w:rPr>
          <w:rStyle w:val="LatinChar"/>
          <w:rFonts w:cs="FrankRuehl" w:hint="cs"/>
          <w:sz w:val="28"/>
          <w:szCs w:val="28"/>
          <w:rtl/>
          <w:lang w:val="en-GB"/>
        </w:rPr>
        <w:t>,</w:t>
      </w:r>
      <w:r w:rsidR="08442A93" w:rsidRPr="08442A93">
        <w:rPr>
          <w:rStyle w:val="LatinChar"/>
          <w:rFonts w:cs="FrankRuehl"/>
          <w:sz w:val="28"/>
          <w:szCs w:val="28"/>
          <w:rtl/>
          <w:lang w:val="en-GB"/>
        </w:rPr>
        <w:t xml:space="preserve"> כי </w:t>
      </w:r>
      <w:r w:rsidR="082D3B24">
        <w:rPr>
          <w:rStyle w:val="LatinChar"/>
          <w:rFonts w:cs="FrankRuehl" w:hint="cs"/>
          <w:sz w:val="28"/>
          <w:szCs w:val="28"/>
          <w:rtl/>
          <w:lang w:val="en-GB"/>
        </w:rPr>
        <w:t>"</w:t>
      </w:r>
      <w:r w:rsidR="08442A93" w:rsidRPr="08442A93">
        <w:rPr>
          <w:rStyle w:val="LatinChar"/>
          <w:rFonts w:cs="FrankRuehl"/>
          <w:sz w:val="28"/>
          <w:szCs w:val="28"/>
          <w:rtl/>
          <w:lang w:val="en-GB"/>
        </w:rPr>
        <w:t>ומאמר אסתר</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משמע דבריה בלבד שאמרה שיקיימו דברי הפורים מפני </w:t>
      </w:r>
      <w:r w:rsidR="082D3B24">
        <w:rPr>
          <w:rStyle w:val="LatinChar"/>
          <w:rFonts w:cs="FrankRuehl" w:hint="cs"/>
          <w:sz w:val="28"/>
          <w:szCs w:val="28"/>
          <w:rtl/>
          <w:lang w:val="en-GB"/>
        </w:rPr>
        <w:t>[ש]</w:t>
      </w:r>
      <w:r w:rsidR="08442A93" w:rsidRPr="08442A93">
        <w:rPr>
          <w:rStyle w:val="LatinChar"/>
          <w:rFonts w:cs="FrankRuehl"/>
          <w:sz w:val="28"/>
          <w:szCs w:val="28"/>
          <w:rtl/>
          <w:lang w:val="en-GB"/>
        </w:rPr>
        <w:t>הש</w:t>
      </w:r>
      <w:r w:rsidR="082D3B24">
        <w:rPr>
          <w:rStyle w:val="LatinChar"/>
          <w:rFonts w:cs="FrankRuehl" w:hint="cs"/>
          <w:sz w:val="28"/>
          <w:szCs w:val="28"/>
          <w:rtl/>
          <w:lang w:val="en-GB"/>
        </w:rPr>
        <w:t>ם יתברך</w:t>
      </w:r>
      <w:r w:rsidR="08442A93" w:rsidRPr="08442A93">
        <w:rPr>
          <w:rStyle w:val="LatinChar"/>
          <w:rFonts w:cs="FrankRuehl"/>
          <w:sz w:val="28"/>
          <w:szCs w:val="28"/>
          <w:rtl/>
          <w:lang w:val="en-GB"/>
        </w:rPr>
        <w:t xml:space="preserve"> הציל אותם מן המן</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והם קיימו דברי הפורים</w:t>
      </w:r>
      <w:r w:rsidR="082D3B24">
        <w:rPr>
          <w:rStyle w:val="FootnoteReference"/>
          <w:rFonts w:cs="FrankRuehl"/>
          <w:szCs w:val="28"/>
          <w:rtl/>
        </w:rPr>
        <w:footnoteReference w:id="591"/>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ודבר זה בודאי אינו כלל</w:t>
      </w:r>
      <w:r w:rsidR="082D3B24">
        <w:rPr>
          <w:rStyle w:val="FootnoteReference"/>
          <w:rFonts w:cs="FrankRuehl"/>
          <w:szCs w:val="28"/>
          <w:rtl/>
        </w:rPr>
        <w:footnoteReference w:id="592"/>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ולכך פירושו </w:t>
      </w:r>
      <w:r w:rsidR="082D3B24">
        <w:rPr>
          <w:rStyle w:val="LatinChar"/>
          <w:rFonts w:cs="FrankRuehl" w:hint="cs"/>
          <w:sz w:val="28"/>
          <w:szCs w:val="28"/>
          <w:rtl/>
          <w:lang w:val="en-GB"/>
        </w:rPr>
        <w:t>"</w:t>
      </w:r>
      <w:r w:rsidR="08442A93" w:rsidRPr="08442A93">
        <w:rPr>
          <w:rStyle w:val="LatinChar"/>
          <w:rFonts w:cs="FrankRuehl"/>
          <w:sz w:val="28"/>
          <w:szCs w:val="28"/>
          <w:rtl/>
          <w:lang w:val="en-GB"/>
        </w:rPr>
        <w:t>דברי הצומות וזעקתם ק</w:t>
      </w:r>
      <w:r w:rsidR="082D3B24">
        <w:rPr>
          <w:rStyle w:val="LatinChar"/>
          <w:rFonts w:cs="FrankRuehl" w:hint="cs"/>
          <w:sz w:val="28"/>
          <w:szCs w:val="28"/>
          <w:rtl/>
          <w:lang w:val="en-GB"/>
        </w:rPr>
        <w:t>י</w:t>
      </w:r>
      <w:r w:rsidR="08442A93" w:rsidRPr="08442A93">
        <w:rPr>
          <w:rStyle w:val="LatinChar"/>
          <w:rFonts w:cs="FrankRuehl"/>
          <w:sz w:val="28"/>
          <w:szCs w:val="28"/>
          <w:rtl/>
          <w:lang w:val="en-GB"/>
        </w:rPr>
        <w:t>ים דברי הפורים</w:t>
      </w:r>
      <w:r w:rsidR="082D3B24">
        <w:rPr>
          <w:rStyle w:val="LatinChar"/>
          <w:rFonts w:cs="FrankRuehl" w:hint="cs"/>
          <w:sz w:val="28"/>
          <w:szCs w:val="28"/>
          <w:rtl/>
          <w:lang w:val="en-GB"/>
        </w:rPr>
        <w:t>"</w:t>
      </w:r>
      <w:r w:rsidR="082D3B24">
        <w:rPr>
          <w:rStyle w:val="FootnoteReference"/>
          <w:rFonts w:cs="FrankRuehl"/>
          <w:szCs w:val="28"/>
          <w:rtl/>
        </w:rPr>
        <w:footnoteReference w:id="593"/>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ומ</w:t>
      </w:r>
      <w:r w:rsidR="082D3B24">
        <w:rPr>
          <w:rStyle w:val="LatinChar"/>
          <w:rFonts w:cs="FrankRuehl" w:hint="cs"/>
          <w:sz w:val="28"/>
          <w:szCs w:val="28"/>
          <w:rtl/>
          <w:lang w:val="en-GB"/>
        </w:rPr>
        <w:t>כל מקום</w:t>
      </w:r>
      <w:r w:rsidR="08442A93" w:rsidRPr="08442A93">
        <w:rPr>
          <w:rStyle w:val="LatinChar"/>
          <w:rFonts w:cs="FrankRuehl"/>
          <w:sz w:val="28"/>
          <w:szCs w:val="28"/>
          <w:rtl/>
          <w:lang w:val="en-GB"/>
        </w:rPr>
        <w:t xml:space="preserve"> אם לא היה מאמר אסתר</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לא היו שומעים</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ולכך לא הזכיר כאן מרדכי</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כי מה שאמר </w:t>
      </w:r>
      <w:r w:rsidR="082D3B24">
        <w:rPr>
          <w:rStyle w:val="LatinChar"/>
          <w:rFonts w:cs="FrankRuehl" w:hint="cs"/>
          <w:sz w:val="28"/>
          <w:szCs w:val="28"/>
          <w:rtl/>
          <w:lang w:val="en-GB"/>
        </w:rPr>
        <w:t>"</w:t>
      </w:r>
      <w:r w:rsidR="08442A93" w:rsidRPr="08442A93">
        <w:rPr>
          <w:rStyle w:val="LatinChar"/>
          <w:rFonts w:cs="FrankRuehl"/>
          <w:sz w:val="28"/>
          <w:szCs w:val="28"/>
          <w:rtl/>
          <w:lang w:val="en-GB"/>
        </w:rPr>
        <w:t>דברי הצומות וזעקתם קי</w:t>
      </w:r>
      <w:r w:rsidR="082D3B24">
        <w:rPr>
          <w:rStyle w:val="LatinChar"/>
          <w:rFonts w:cs="FrankRuehl" w:hint="cs"/>
          <w:sz w:val="28"/>
          <w:szCs w:val="28"/>
          <w:rtl/>
          <w:lang w:val="en-GB"/>
        </w:rPr>
        <w:t>י</w:t>
      </w:r>
      <w:r w:rsidR="08442A93" w:rsidRPr="08442A93">
        <w:rPr>
          <w:rStyle w:val="LatinChar"/>
          <w:rFonts w:cs="FrankRuehl"/>
          <w:sz w:val="28"/>
          <w:szCs w:val="28"/>
          <w:rtl/>
          <w:lang w:val="en-GB"/>
        </w:rPr>
        <w:t>ם</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הם דברי מרדכי</w:t>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שהי</w:t>
      </w:r>
      <w:r w:rsidR="08C40CC1">
        <w:rPr>
          <w:rStyle w:val="LatinChar"/>
          <w:rFonts w:cs="FrankRuehl" w:hint="cs"/>
          <w:sz w:val="28"/>
          <w:szCs w:val="28"/>
          <w:rtl/>
          <w:lang w:val="en-GB"/>
        </w:rPr>
        <w:t>ו</w:t>
      </w:r>
      <w:r w:rsidR="08442A93" w:rsidRPr="08442A93">
        <w:rPr>
          <w:rStyle w:val="LatinChar"/>
          <w:rFonts w:cs="FrankRuehl"/>
          <w:sz w:val="28"/>
          <w:szCs w:val="28"/>
          <w:rtl/>
          <w:lang w:val="en-GB"/>
        </w:rPr>
        <w:t xml:space="preserve"> מ</w:t>
      </w:r>
      <w:r w:rsidR="082D3B24">
        <w:rPr>
          <w:rStyle w:val="LatinChar"/>
          <w:rFonts w:cs="FrankRuehl" w:hint="cs"/>
          <w:sz w:val="28"/>
          <w:szCs w:val="28"/>
          <w:rtl/>
          <w:lang w:val="en-GB"/>
        </w:rPr>
        <w:t>שבעים</w:t>
      </w:r>
      <w:r w:rsidR="08442A93" w:rsidRPr="08442A93">
        <w:rPr>
          <w:rStyle w:val="LatinChar"/>
          <w:rFonts w:cs="FrankRuehl"/>
          <w:sz w:val="28"/>
          <w:szCs w:val="28"/>
          <w:rtl/>
          <w:lang w:val="en-GB"/>
        </w:rPr>
        <w:t xml:space="preserve"> סנהדרין</w:t>
      </w:r>
      <w:r w:rsidR="082D3B24">
        <w:rPr>
          <w:rStyle w:val="FootnoteReference"/>
          <w:rFonts w:cs="FrankRuehl"/>
          <w:szCs w:val="28"/>
          <w:rtl/>
        </w:rPr>
        <w:footnoteReference w:id="594"/>
      </w:r>
      <w:r w:rsidR="082D3B24">
        <w:rPr>
          <w:rStyle w:val="LatinChar"/>
          <w:rFonts w:cs="FrankRuehl" w:hint="cs"/>
          <w:sz w:val="28"/>
          <w:szCs w:val="28"/>
          <w:rtl/>
          <w:lang w:val="en-GB"/>
        </w:rPr>
        <w:t>,</w:t>
      </w:r>
      <w:r w:rsidR="08442A93" w:rsidRPr="08442A93">
        <w:rPr>
          <w:rStyle w:val="LatinChar"/>
          <w:rFonts w:cs="FrankRuehl"/>
          <w:sz w:val="28"/>
          <w:szCs w:val="28"/>
          <w:rtl/>
          <w:lang w:val="en-GB"/>
        </w:rPr>
        <w:t xml:space="preserve"> והיו גוזרין לקיים דברי צומות וזעקתם על ידי ימי הפורים</w:t>
      </w:r>
      <w:r w:rsidR="08C40CC1">
        <w:rPr>
          <w:rStyle w:val="LatinChar"/>
          <w:rFonts w:cs="FrankRuehl" w:hint="cs"/>
          <w:sz w:val="28"/>
          <w:szCs w:val="28"/>
          <w:rtl/>
          <w:lang w:val="en-GB"/>
        </w:rPr>
        <w:t>,</w:t>
      </w:r>
      <w:r w:rsidR="08442A93" w:rsidRPr="08442A93">
        <w:rPr>
          <w:rStyle w:val="LatinChar"/>
          <w:rFonts w:cs="FrankRuehl"/>
          <w:sz w:val="28"/>
          <w:szCs w:val="28"/>
          <w:rtl/>
          <w:lang w:val="en-GB"/>
        </w:rPr>
        <w:t xml:space="preserve"> כמו שהתבאר</w:t>
      </w:r>
      <w:r w:rsidR="08C40CC1">
        <w:rPr>
          <w:rStyle w:val="FootnoteReference"/>
          <w:rFonts w:cs="FrankRuehl"/>
          <w:szCs w:val="28"/>
          <w:rtl/>
        </w:rPr>
        <w:footnoteReference w:id="595"/>
      </w:r>
      <w:r w:rsidR="08C40CC1">
        <w:rPr>
          <w:rStyle w:val="LatinChar"/>
          <w:rFonts w:cs="FrankRuehl" w:hint="cs"/>
          <w:sz w:val="28"/>
          <w:szCs w:val="28"/>
          <w:rtl/>
          <w:lang w:val="en-GB"/>
        </w:rPr>
        <w:t>.</w:t>
      </w:r>
      <w:r w:rsidR="08442A93" w:rsidRPr="08442A93">
        <w:rPr>
          <w:rStyle w:val="LatinChar"/>
          <w:rFonts w:cs="FrankRuehl"/>
          <w:sz w:val="28"/>
          <w:szCs w:val="28"/>
          <w:rtl/>
          <w:lang w:val="en-GB"/>
        </w:rPr>
        <w:t xml:space="preserve"> </w:t>
      </w:r>
      <w:r w:rsidR="0895529C">
        <w:rPr>
          <w:rStyle w:val="LatinChar"/>
          <w:rFonts w:cs="FrankRuehl" w:hint="cs"/>
          <w:sz w:val="28"/>
          <w:szCs w:val="28"/>
          <w:rtl/>
          <w:lang w:val="en-GB"/>
        </w:rPr>
        <w:t>"</w:t>
      </w:r>
      <w:r w:rsidR="08442A93" w:rsidRPr="08442A93">
        <w:rPr>
          <w:rStyle w:val="LatinChar"/>
          <w:rFonts w:cs="FrankRuehl"/>
          <w:sz w:val="28"/>
          <w:szCs w:val="28"/>
          <w:rtl/>
          <w:lang w:val="en-GB"/>
        </w:rPr>
        <w:t>ומאמר אסתר</w:t>
      </w:r>
      <w:r w:rsidR="0895529C">
        <w:rPr>
          <w:rStyle w:val="LatinChar"/>
          <w:rFonts w:cs="FrankRuehl" w:hint="cs"/>
          <w:sz w:val="28"/>
          <w:szCs w:val="28"/>
          <w:rtl/>
          <w:lang w:val="en-GB"/>
        </w:rPr>
        <w:t>"</w:t>
      </w:r>
      <w:r w:rsidR="08442A93" w:rsidRPr="08442A93">
        <w:rPr>
          <w:rStyle w:val="LatinChar"/>
          <w:rFonts w:cs="FrankRuehl"/>
          <w:sz w:val="28"/>
          <w:szCs w:val="28"/>
          <w:rtl/>
          <w:lang w:val="en-GB"/>
        </w:rPr>
        <w:t xml:space="preserve"> שכתבה להם שיקיימו ימי הפורים</w:t>
      </w:r>
      <w:r w:rsidR="0895529C">
        <w:rPr>
          <w:rStyle w:val="LatinChar"/>
          <w:rFonts w:cs="FrankRuehl" w:hint="cs"/>
          <w:sz w:val="28"/>
          <w:szCs w:val="28"/>
          <w:rtl/>
          <w:lang w:val="en-GB"/>
        </w:rPr>
        <w:t xml:space="preserve"> </w:t>
      </w:r>
      <w:r w:rsidR="0895529C" w:rsidRPr="0895529C">
        <w:rPr>
          <w:rStyle w:val="LatinChar"/>
          <w:rFonts w:cs="Dbs-Rashi" w:hint="cs"/>
          <w:szCs w:val="20"/>
          <w:rtl/>
          <w:lang w:val="en-GB"/>
        </w:rPr>
        <w:t>(למעלה פסוק כט)</w:t>
      </w:r>
      <w:r w:rsidR="0895529C">
        <w:rPr>
          <w:rStyle w:val="LatinChar"/>
          <w:rFonts w:cs="FrankRuehl" w:hint="cs"/>
          <w:sz w:val="28"/>
          <w:szCs w:val="28"/>
          <w:rtl/>
          <w:lang w:val="en-GB"/>
        </w:rPr>
        <w:t>,</w:t>
      </w:r>
      <w:r w:rsidR="08442A93" w:rsidRPr="08442A93">
        <w:rPr>
          <w:rStyle w:val="LatinChar"/>
          <w:rFonts w:cs="FrankRuehl"/>
          <w:sz w:val="28"/>
          <w:szCs w:val="28"/>
          <w:rtl/>
          <w:lang w:val="en-GB"/>
        </w:rPr>
        <w:t xml:space="preserve"> אלו שנים ביחד קיימו ימי הפורים</w:t>
      </w:r>
      <w:r w:rsidR="0895529C">
        <w:rPr>
          <w:rStyle w:val="FootnoteReference"/>
          <w:rFonts w:cs="FrankRuehl"/>
          <w:szCs w:val="28"/>
          <w:rtl/>
        </w:rPr>
        <w:footnoteReference w:id="596"/>
      </w:r>
      <w:r w:rsidR="0895529C">
        <w:rPr>
          <w:rStyle w:val="LatinChar"/>
          <w:rFonts w:cs="FrankRuehl" w:hint="cs"/>
          <w:sz w:val="28"/>
          <w:szCs w:val="28"/>
          <w:rtl/>
          <w:lang w:val="en-GB"/>
        </w:rPr>
        <w:t>.</w:t>
      </w:r>
      <w:r w:rsidR="08442A93" w:rsidRPr="08442A93">
        <w:rPr>
          <w:rStyle w:val="LatinChar"/>
          <w:rFonts w:cs="FrankRuehl"/>
          <w:sz w:val="28"/>
          <w:szCs w:val="28"/>
          <w:rtl/>
          <w:lang w:val="en-GB"/>
        </w:rPr>
        <w:t xml:space="preserve"> </w:t>
      </w:r>
    </w:p>
    <w:p w:rsidR="08A44248" w:rsidRDefault="082B109A" w:rsidP="088050E7">
      <w:pPr>
        <w:jc w:val="both"/>
        <w:rPr>
          <w:rStyle w:val="LatinChar"/>
          <w:rFonts w:cs="FrankRuehl" w:hint="cs"/>
          <w:sz w:val="28"/>
          <w:szCs w:val="28"/>
          <w:rtl/>
          <w:lang w:val="en-GB"/>
        </w:rPr>
      </w:pPr>
      <w:r>
        <w:rPr>
          <w:rStyle w:val="LatinChar"/>
          <w:rtl/>
        </w:rPr>
        <w:t>#</w:t>
      </w:r>
      <w:r w:rsidR="08442A93" w:rsidRPr="08DB7453">
        <w:rPr>
          <w:rStyle w:val="Title1"/>
          <w:rtl/>
        </w:rPr>
        <w:t>ואל יקשה לך</w:t>
      </w:r>
      <w:r w:rsidR="08DB7453" w:rsidRPr="08DB7453">
        <w:rPr>
          <w:rStyle w:val="LatinChar"/>
          <w:rtl/>
        </w:rPr>
        <w:t>=</w:t>
      </w:r>
      <w:r w:rsidR="08DB7453">
        <w:rPr>
          <w:rStyle w:val="LatinChar"/>
          <w:rFonts w:cs="FrankRuehl" w:hint="cs"/>
          <w:sz w:val="28"/>
          <w:szCs w:val="28"/>
          <w:rtl/>
          <w:lang w:val="en-GB"/>
        </w:rPr>
        <w:t>,</w:t>
      </w:r>
      <w:r w:rsidR="08442A93" w:rsidRPr="08442A93">
        <w:rPr>
          <w:rStyle w:val="LatinChar"/>
          <w:rFonts w:cs="FrankRuehl"/>
          <w:sz w:val="28"/>
          <w:szCs w:val="28"/>
          <w:rtl/>
          <w:lang w:val="en-GB"/>
        </w:rPr>
        <w:t xml:space="preserve"> מאחר שכתיב כאן </w:t>
      </w:r>
      <w:r w:rsidR="08DB7453" w:rsidRPr="08DB7453">
        <w:rPr>
          <w:rStyle w:val="LatinChar"/>
          <w:rFonts w:cs="Dbs-Rashi" w:hint="cs"/>
          <w:szCs w:val="20"/>
          <w:rtl/>
          <w:lang w:val="en-GB"/>
        </w:rPr>
        <w:t>(פסוק לא)</w:t>
      </w:r>
      <w:r w:rsidR="08DB7453">
        <w:rPr>
          <w:rStyle w:val="LatinChar"/>
          <w:rFonts w:cs="FrankRuehl" w:hint="cs"/>
          <w:sz w:val="28"/>
          <w:szCs w:val="28"/>
          <w:rtl/>
          <w:lang w:val="en-GB"/>
        </w:rPr>
        <w:t xml:space="preserve"> "</w:t>
      </w:r>
      <w:r w:rsidR="08442A93" w:rsidRPr="08442A93">
        <w:rPr>
          <w:rStyle w:val="LatinChar"/>
          <w:rFonts w:cs="FrankRuehl"/>
          <w:sz w:val="28"/>
          <w:szCs w:val="28"/>
          <w:rtl/>
          <w:lang w:val="en-GB"/>
        </w:rPr>
        <w:t>דברי הצומות וזעקתם</w:t>
      </w:r>
      <w:r w:rsidR="08DB7453">
        <w:rPr>
          <w:rStyle w:val="LatinChar"/>
          <w:rFonts w:cs="FrankRuehl" w:hint="cs"/>
          <w:sz w:val="28"/>
          <w:szCs w:val="28"/>
          <w:rtl/>
          <w:lang w:val="en-GB"/>
        </w:rPr>
        <w:t>",</w:t>
      </w:r>
      <w:r w:rsidR="08442A93" w:rsidRPr="08442A93">
        <w:rPr>
          <w:rStyle w:val="LatinChar"/>
          <w:rFonts w:cs="FrankRuehl"/>
          <w:sz w:val="28"/>
          <w:szCs w:val="28"/>
          <w:rtl/>
          <w:lang w:val="en-GB"/>
        </w:rPr>
        <w:t xml:space="preserve"> וא</w:t>
      </w:r>
      <w:r w:rsidR="08DB7453">
        <w:rPr>
          <w:rStyle w:val="LatinChar"/>
          <w:rFonts w:cs="FrankRuehl" w:hint="cs"/>
          <w:sz w:val="28"/>
          <w:szCs w:val="28"/>
          <w:rtl/>
          <w:lang w:val="en-GB"/>
        </w:rPr>
        <w:t>ם כן</w:t>
      </w:r>
      <w:r w:rsidR="08442A93" w:rsidRPr="08442A93">
        <w:rPr>
          <w:rStyle w:val="LatinChar"/>
          <w:rFonts w:cs="FrankRuehl"/>
          <w:sz w:val="28"/>
          <w:szCs w:val="28"/>
          <w:rtl/>
          <w:lang w:val="en-GB"/>
        </w:rPr>
        <w:t xml:space="preserve"> דברי הצומות וזעקתם הם עיקר במעשה הזה</w:t>
      </w:r>
      <w:r w:rsidR="08DB7453">
        <w:rPr>
          <w:rStyle w:val="FootnoteReference"/>
          <w:rFonts w:cs="FrankRuehl"/>
          <w:szCs w:val="28"/>
          <w:rtl/>
        </w:rPr>
        <w:footnoteReference w:id="597"/>
      </w:r>
      <w:r w:rsidR="08DB7453">
        <w:rPr>
          <w:rStyle w:val="LatinChar"/>
          <w:rFonts w:cs="FrankRuehl" w:hint="cs"/>
          <w:sz w:val="28"/>
          <w:szCs w:val="28"/>
          <w:rtl/>
          <w:lang w:val="en-GB"/>
        </w:rPr>
        <w:t>,</w:t>
      </w:r>
      <w:r w:rsidR="08442A93" w:rsidRPr="08442A93">
        <w:rPr>
          <w:rStyle w:val="LatinChar"/>
          <w:rFonts w:cs="FrankRuehl"/>
          <w:sz w:val="28"/>
          <w:szCs w:val="28"/>
          <w:rtl/>
          <w:lang w:val="en-GB"/>
        </w:rPr>
        <w:t xml:space="preserve"> והיה ראוי שיהיה עיקר הצום</w:t>
      </w:r>
      <w:r w:rsidR="08C25C26">
        <w:rPr>
          <w:rStyle w:val="FootnoteReference"/>
          <w:rFonts w:cs="FrankRuehl"/>
          <w:szCs w:val="28"/>
          <w:rtl/>
        </w:rPr>
        <w:footnoteReference w:id="598"/>
      </w:r>
      <w:r w:rsidR="08DB7453">
        <w:rPr>
          <w:rStyle w:val="LatinChar"/>
          <w:rFonts w:cs="FrankRuehl" w:hint="cs"/>
          <w:sz w:val="28"/>
          <w:szCs w:val="28"/>
          <w:rtl/>
          <w:lang w:val="en-GB"/>
        </w:rPr>
        <w:t>.</w:t>
      </w:r>
      <w:r w:rsidR="08442A93" w:rsidRPr="08442A93">
        <w:rPr>
          <w:rStyle w:val="LatinChar"/>
          <w:rFonts w:cs="FrankRuehl"/>
          <w:sz w:val="28"/>
          <w:szCs w:val="28"/>
          <w:rtl/>
          <w:lang w:val="en-GB"/>
        </w:rPr>
        <w:t xml:space="preserve"> אמנם יש לך לדעת כי הפורים הוא בחודש אדר</w:t>
      </w:r>
      <w:r w:rsidR="085A0556">
        <w:rPr>
          <w:rStyle w:val="LatinChar"/>
          <w:rFonts w:cs="FrankRuehl" w:hint="cs"/>
          <w:sz w:val="28"/>
          <w:szCs w:val="28"/>
          <w:rtl/>
          <w:lang w:val="en-GB"/>
        </w:rPr>
        <w:t>,</w:t>
      </w:r>
      <w:r w:rsidR="08442A93" w:rsidRPr="08442A93">
        <w:rPr>
          <w:rStyle w:val="LatinChar"/>
          <w:rFonts w:cs="FrankRuehl"/>
          <w:sz w:val="28"/>
          <w:szCs w:val="28"/>
          <w:rtl/>
          <w:lang w:val="en-GB"/>
        </w:rPr>
        <w:t xml:space="preserve"> שהוא חודש האחרון</w:t>
      </w:r>
      <w:r w:rsidR="08D96354">
        <w:rPr>
          <w:rStyle w:val="FootnoteReference"/>
          <w:rFonts w:cs="FrankRuehl"/>
          <w:szCs w:val="28"/>
          <w:rtl/>
        </w:rPr>
        <w:footnoteReference w:id="599"/>
      </w:r>
      <w:r w:rsidR="085A0556">
        <w:rPr>
          <w:rStyle w:val="LatinChar"/>
          <w:rFonts w:cs="FrankRuehl" w:hint="cs"/>
          <w:sz w:val="28"/>
          <w:szCs w:val="28"/>
          <w:rtl/>
          <w:lang w:val="en-GB"/>
        </w:rPr>
        <w:t>.</w:t>
      </w:r>
      <w:r w:rsidR="08442A93" w:rsidRPr="08442A93">
        <w:rPr>
          <w:rStyle w:val="LatinChar"/>
          <w:rFonts w:cs="FrankRuehl"/>
          <w:sz w:val="28"/>
          <w:szCs w:val="28"/>
          <w:rtl/>
          <w:lang w:val="en-GB"/>
        </w:rPr>
        <w:t xml:space="preserve"> והמן חשב כי חודש האחרון מורה על אחרית ישראל</w:t>
      </w:r>
      <w:r w:rsidR="0896284E">
        <w:rPr>
          <w:rStyle w:val="LatinChar"/>
          <w:rFonts w:cs="FrankRuehl" w:hint="cs"/>
          <w:sz w:val="28"/>
          <w:szCs w:val="28"/>
          <w:rtl/>
          <w:lang w:val="en-GB"/>
        </w:rPr>
        <w:t>,</w:t>
      </w:r>
      <w:r w:rsidR="08442A93" w:rsidRPr="08442A93">
        <w:rPr>
          <w:rStyle w:val="LatinChar"/>
          <w:rFonts w:cs="FrankRuehl"/>
          <w:sz w:val="28"/>
          <w:szCs w:val="28"/>
          <w:rtl/>
          <w:lang w:val="en-GB"/>
        </w:rPr>
        <w:t xml:space="preserve"> כאשר נפל הגורל בח</w:t>
      </w:r>
      <w:r w:rsidR="0896284E">
        <w:rPr>
          <w:rStyle w:val="LatinChar"/>
          <w:rFonts w:cs="FrankRuehl" w:hint="cs"/>
          <w:sz w:val="28"/>
          <w:szCs w:val="28"/>
          <w:rtl/>
          <w:lang w:val="en-GB"/>
        </w:rPr>
        <w:t>ו</w:t>
      </w:r>
      <w:r w:rsidR="08442A93" w:rsidRPr="08442A93">
        <w:rPr>
          <w:rStyle w:val="LatinChar"/>
          <w:rFonts w:cs="FrankRuehl"/>
          <w:sz w:val="28"/>
          <w:szCs w:val="28"/>
          <w:rtl/>
          <w:lang w:val="en-GB"/>
        </w:rPr>
        <w:t>דש האחרון</w:t>
      </w:r>
      <w:r w:rsidR="0896284E">
        <w:rPr>
          <w:rStyle w:val="LatinChar"/>
          <w:rFonts w:cs="FrankRuehl" w:hint="cs"/>
          <w:sz w:val="28"/>
          <w:szCs w:val="28"/>
          <w:rtl/>
          <w:lang w:val="en-GB"/>
        </w:rPr>
        <w:t>,</w:t>
      </w:r>
      <w:r w:rsidR="08442A93" w:rsidRPr="08442A93">
        <w:rPr>
          <w:rStyle w:val="LatinChar"/>
          <w:rFonts w:cs="FrankRuehl"/>
          <w:sz w:val="28"/>
          <w:szCs w:val="28"/>
          <w:rtl/>
          <w:lang w:val="en-GB"/>
        </w:rPr>
        <w:t xml:space="preserve"> הוא אדר</w:t>
      </w:r>
      <w:r w:rsidR="0896284E">
        <w:rPr>
          <w:rStyle w:val="FootnoteReference"/>
          <w:rFonts w:cs="FrankRuehl"/>
          <w:szCs w:val="28"/>
          <w:rtl/>
        </w:rPr>
        <w:footnoteReference w:id="600"/>
      </w:r>
      <w:r w:rsidR="0896284E">
        <w:rPr>
          <w:rStyle w:val="LatinChar"/>
          <w:rFonts w:cs="FrankRuehl" w:hint="cs"/>
          <w:sz w:val="28"/>
          <w:szCs w:val="28"/>
          <w:rtl/>
          <w:lang w:val="en-GB"/>
        </w:rPr>
        <w:t>.</w:t>
      </w:r>
      <w:r w:rsidR="08442A93" w:rsidRPr="08442A93">
        <w:rPr>
          <w:rStyle w:val="LatinChar"/>
          <w:rFonts w:cs="FrankRuehl"/>
          <w:sz w:val="28"/>
          <w:szCs w:val="28"/>
          <w:rtl/>
          <w:lang w:val="en-GB"/>
        </w:rPr>
        <w:t xml:space="preserve"> ודבר זה היה בא אל ההפך</w:t>
      </w:r>
      <w:r w:rsidR="085C6B63">
        <w:rPr>
          <w:rStyle w:val="LatinChar"/>
          <w:rFonts w:cs="FrankRuehl" w:hint="cs"/>
          <w:sz w:val="28"/>
          <w:szCs w:val="28"/>
          <w:rtl/>
          <w:lang w:val="en-GB"/>
        </w:rPr>
        <w:t>,</w:t>
      </w:r>
      <w:r w:rsidR="08442A93" w:rsidRPr="08442A93">
        <w:rPr>
          <w:rStyle w:val="LatinChar"/>
          <w:rFonts w:cs="FrankRuehl"/>
          <w:sz w:val="28"/>
          <w:szCs w:val="28"/>
          <w:rtl/>
          <w:lang w:val="en-GB"/>
        </w:rPr>
        <w:t xml:space="preserve"> כי אחרית ישראל שהם מגיעים אל הש</w:t>
      </w:r>
      <w:r w:rsidR="085C6B63">
        <w:rPr>
          <w:rStyle w:val="LatinChar"/>
          <w:rFonts w:cs="FrankRuehl" w:hint="cs"/>
          <w:sz w:val="28"/>
          <w:szCs w:val="28"/>
          <w:rtl/>
          <w:lang w:val="en-GB"/>
        </w:rPr>
        <w:t>ם יתברך,</w:t>
      </w:r>
      <w:r w:rsidR="08442A93" w:rsidRPr="08442A93">
        <w:rPr>
          <w:rStyle w:val="LatinChar"/>
          <w:rFonts w:cs="FrankRuehl"/>
          <w:sz w:val="28"/>
          <w:szCs w:val="28"/>
          <w:rtl/>
          <w:lang w:val="en-GB"/>
        </w:rPr>
        <w:t xml:space="preserve"> שהוא יתברך תכליתם האחרון</w:t>
      </w:r>
      <w:r w:rsidR="085C6B63">
        <w:rPr>
          <w:rStyle w:val="LatinChar"/>
          <w:rFonts w:cs="FrankRuehl" w:hint="cs"/>
          <w:sz w:val="28"/>
          <w:szCs w:val="28"/>
          <w:rtl/>
          <w:lang w:val="en-GB"/>
        </w:rPr>
        <w:t>,</w:t>
      </w:r>
      <w:r w:rsidR="08442A93" w:rsidRPr="08442A93">
        <w:rPr>
          <w:rStyle w:val="LatinChar"/>
          <w:rFonts w:cs="FrankRuehl"/>
          <w:sz w:val="28"/>
          <w:szCs w:val="28"/>
          <w:rtl/>
          <w:lang w:val="en-GB"/>
        </w:rPr>
        <w:t xml:space="preserve"> כמו ש</w:t>
      </w:r>
      <w:r w:rsidR="08EF736E">
        <w:rPr>
          <w:rStyle w:val="LatinChar"/>
          <w:rFonts w:cs="FrankRuehl" w:hint="cs"/>
          <w:sz w:val="28"/>
          <w:szCs w:val="28"/>
          <w:rtl/>
          <w:lang w:val="en-GB"/>
        </w:rPr>
        <w:t>נ</w:t>
      </w:r>
      <w:r w:rsidR="08442A93" w:rsidRPr="08442A93">
        <w:rPr>
          <w:rStyle w:val="LatinChar"/>
          <w:rFonts w:cs="FrankRuehl"/>
          <w:sz w:val="28"/>
          <w:szCs w:val="28"/>
          <w:rtl/>
          <w:lang w:val="en-GB"/>
        </w:rPr>
        <w:t>תבאר</w:t>
      </w:r>
      <w:r w:rsidR="083E0D6A">
        <w:rPr>
          <w:rStyle w:val="LatinChar"/>
          <w:rFonts w:cs="FrankRuehl" w:hint="cs"/>
          <w:sz w:val="28"/>
          <w:szCs w:val="28"/>
          <w:rtl/>
          <w:lang w:val="en-GB"/>
        </w:rPr>
        <w:t>*</w:t>
      </w:r>
      <w:r w:rsidR="08442A93" w:rsidRPr="08442A93">
        <w:rPr>
          <w:rStyle w:val="LatinChar"/>
          <w:rFonts w:cs="FrankRuehl"/>
          <w:sz w:val="28"/>
          <w:szCs w:val="28"/>
          <w:rtl/>
          <w:lang w:val="en-GB"/>
        </w:rPr>
        <w:t xml:space="preserve"> באריכות למעלה בפסוק </w:t>
      </w:r>
      <w:r w:rsidR="08442A93" w:rsidRPr="085C6B63">
        <w:rPr>
          <w:rStyle w:val="LatinChar"/>
          <w:rFonts w:cs="Dbs-Rashi"/>
          <w:szCs w:val="20"/>
          <w:rtl/>
          <w:lang w:val="en-GB"/>
        </w:rPr>
        <w:t>(ג, ז)</w:t>
      </w:r>
      <w:r w:rsidR="08442A93" w:rsidRPr="08442A93">
        <w:rPr>
          <w:rStyle w:val="LatinChar"/>
          <w:rFonts w:cs="FrankRuehl"/>
          <w:sz w:val="28"/>
          <w:szCs w:val="28"/>
          <w:rtl/>
          <w:lang w:val="en-GB"/>
        </w:rPr>
        <w:t xml:space="preserve"> </w:t>
      </w:r>
      <w:r w:rsidR="085C6B63">
        <w:rPr>
          <w:rStyle w:val="LatinChar"/>
          <w:rFonts w:cs="FrankRuehl" w:hint="cs"/>
          <w:sz w:val="28"/>
          <w:szCs w:val="28"/>
          <w:rtl/>
          <w:lang w:val="en-GB"/>
        </w:rPr>
        <w:t>"</w:t>
      </w:r>
      <w:r w:rsidR="08442A93" w:rsidRPr="08442A93">
        <w:rPr>
          <w:rStyle w:val="LatinChar"/>
          <w:rFonts w:cs="FrankRuehl"/>
          <w:sz w:val="28"/>
          <w:szCs w:val="28"/>
          <w:rtl/>
          <w:lang w:val="en-GB"/>
        </w:rPr>
        <w:t>הפיל פור הוא הגורל</w:t>
      </w:r>
      <w:r w:rsidR="085C6B63">
        <w:rPr>
          <w:rStyle w:val="LatinChar"/>
          <w:rFonts w:cs="FrankRuehl" w:hint="cs"/>
          <w:sz w:val="28"/>
          <w:szCs w:val="28"/>
          <w:rtl/>
          <w:lang w:val="en-GB"/>
        </w:rPr>
        <w:t>",</w:t>
      </w:r>
      <w:r w:rsidR="08442A93" w:rsidRPr="08442A93">
        <w:rPr>
          <w:rStyle w:val="LatinChar"/>
          <w:rFonts w:cs="FrankRuehl"/>
          <w:sz w:val="28"/>
          <w:szCs w:val="28"/>
          <w:rtl/>
          <w:lang w:val="en-GB"/>
        </w:rPr>
        <w:t xml:space="preserve"> ע</w:t>
      </w:r>
      <w:r w:rsidR="085C6B63">
        <w:rPr>
          <w:rStyle w:val="LatinChar"/>
          <w:rFonts w:cs="FrankRuehl" w:hint="cs"/>
          <w:sz w:val="28"/>
          <w:szCs w:val="28"/>
          <w:rtl/>
          <w:lang w:val="en-GB"/>
        </w:rPr>
        <w:t>יין שם</w:t>
      </w:r>
      <w:r w:rsidR="084B189E">
        <w:rPr>
          <w:rStyle w:val="FootnoteReference"/>
          <w:rFonts w:cs="FrankRuehl"/>
          <w:szCs w:val="28"/>
          <w:rtl/>
        </w:rPr>
        <w:footnoteReference w:id="601"/>
      </w:r>
      <w:r w:rsidR="085C6B63">
        <w:rPr>
          <w:rStyle w:val="LatinChar"/>
          <w:rFonts w:cs="FrankRuehl" w:hint="cs"/>
          <w:sz w:val="28"/>
          <w:szCs w:val="28"/>
          <w:rtl/>
          <w:lang w:val="en-GB"/>
        </w:rPr>
        <w:t>.</w:t>
      </w:r>
      <w:r w:rsidR="08442A93" w:rsidRPr="08442A93">
        <w:rPr>
          <w:rStyle w:val="LatinChar"/>
          <w:rFonts w:cs="FrankRuehl"/>
          <w:sz w:val="28"/>
          <w:szCs w:val="28"/>
          <w:rtl/>
          <w:lang w:val="en-GB"/>
        </w:rPr>
        <w:t xml:space="preserve"> ולכך בפורים</w:t>
      </w:r>
      <w:r w:rsidR="08B25661">
        <w:rPr>
          <w:rStyle w:val="LatinChar"/>
          <w:rFonts w:cs="FrankRuehl" w:hint="cs"/>
          <w:sz w:val="28"/>
          <w:szCs w:val="28"/>
          <w:rtl/>
          <w:lang w:val="en-GB"/>
        </w:rPr>
        <w:t>,</w:t>
      </w:r>
      <w:r w:rsidR="08442A93" w:rsidRPr="08442A93">
        <w:rPr>
          <w:rStyle w:val="LatinChar"/>
          <w:rFonts w:cs="FrankRuehl"/>
          <w:sz w:val="28"/>
          <w:szCs w:val="28"/>
          <w:rtl/>
          <w:lang w:val="en-GB"/>
        </w:rPr>
        <w:t xml:space="preserve"> אדרבא</w:t>
      </w:r>
      <w:r w:rsidR="08862C76">
        <w:rPr>
          <w:rStyle w:val="FootnoteReference"/>
          <w:rFonts w:cs="FrankRuehl"/>
          <w:szCs w:val="28"/>
          <w:rtl/>
        </w:rPr>
        <w:footnoteReference w:id="602"/>
      </w:r>
      <w:r w:rsidR="08862C76">
        <w:rPr>
          <w:rStyle w:val="LatinChar"/>
          <w:rFonts w:cs="FrankRuehl" w:hint="cs"/>
          <w:sz w:val="28"/>
          <w:szCs w:val="28"/>
          <w:rtl/>
          <w:lang w:val="en-GB"/>
        </w:rPr>
        <w:t>,</w:t>
      </w:r>
      <w:r w:rsidR="08442A93" w:rsidRPr="08442A93">
        <w:rPr>
          <w:rStyle w:val="LatinChar"/>
          <w:rFonts w:cs="FrankRuehl"/>
          <w:sz w:val="28"/>
          <w:szCs w:val="28"/>
          <w:rtl/>
          <w:lang w:val="en-GB"/>
        </w:rPr>
        <w:t xml:space="preserve"> צריך לבסומי עד שלא ידע</w:t>
      </w:r>
      <w:r w:rsidR="08AB273D">
        <w:rPr>
          <w:rStyle w:val="LatinChar"/>
          <w:rFonts w:cs="FrankRuehl" w:hint="cs"/>
          <w:sz w:val="28"/>
          <w:szCs w:val="28"/>
          <w:rtl/>
          <w:lang w:val="en-GB"/>
        </w:rPr>
        <w:t xml:space="preserve"> </w:t>
      </w:r>
      <w:r w:rsidR="08AB273D" w:rsidRPr="08AB273D">
        <w:rPr>
          <w:rStyle w:val="LatinChar"/>
          <w:rFonts w:cs="FrankRuehl"/>
          <w:sz w:val="28"/>
          <w:szCs w:val="28"/>
          <w:rtl/>
          <w:lang w:val="en-GB"/>
        </w:rPr>
        <w:t xml:space="preserve">בין ארור המן לברוך מרדכי </w:t>
      </w:r>
      <w:r w:rsidR="08862C76" w:rsidRPr="08862C76">
        <w:rPr>
          <w:rStyle w:val="LatinChar"/>
          <w:rFonts w:cs="Dbs-Rashi" w:hint="cs"/>
          <w:szCs w:val="20"/>
          <w:rtl/>
          <w:lang w:val="en-GB"/>
        </w:rPr>
        <w:t>(מגילה ז:)</w:t>
      </w:r>
      <w:r w:rsidR="08862C76">
        <w:rPr>
          <w:rStyle w:val="LatinChar"/>
          <w:rFonts w:cs="FrankRuehl" w:hint="cs"/>
          <w:sz w:val="28"/>
          <w:szCs w:val="28"/>
          <w:rtl/>
          <w:lang w:val="en-GB"/>
        </w:rPr>
        <w:t xml:space="preserve">. </w:t>
      </w:r>
      <w:r w:rsidR="08AB273D" w:rsidRPr="08AB273D">
        <w:rPr>
          <w:rStyle w:val="LatinChar"/>
          <w:rFonts w:cs="FrankRuehl"/>
          <w:sz w:val="28"/>
          <w:szCs w:val="28"/>
          <w:rtl/>
          <w:lang w:val="en-GB"/>
        </w:rPr>
        <w:t>וכאשר האדם הוא כך</w:t>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הוא עצמו בשלימות שאינו חסר</w:t>
      </w:r>
      <w:r w:rsidR="08A44248">
        <w:rPr>
          <w:rStyle w:val="FootnoteReference"/>
          <w:rFonts w:cs="FrankRuehl"/>
          <w:szCs w:val="28"/>
          <w:rtl/>
        </w:rPr>
        <w:footnoteReference w:id="603"/>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וכאשר הוא כך זה עצמו הוא הסוף</w:t>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כאשר כבר הוא בשלימות</w:t>
      </w:r>
      <w:r w:rsidR="08A44248">
        <w:rPr>
          <w:rStyle w:val="FootnoteReference"/>
          <w:rFonts w:cs="FrankRuehl"/>
          <w:szCs w:val="28"/>
          <w:rtl/>
        </w:rPr>
        <w:footnoteReference w:id="604"/>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ואז נמסר תכליתו וסופו אל הש</w:t>
      </w:r>
      <w:r w:rsidR="08862C76">
        <w:rPr>
          <w:rStyle w:val="LatinChar"/>
          <w:rFonts w:cs="FrankRuehl" w:hint="cs"/>
          <w:sz w:val="28"/>
          <w:szCs w:val="28"/>
          <w:rtl/>
          <w:lang w:val="en-GB"/>
        </w:rPr>
        <w:t>ם יתברך</w:t>
      </w:r>
      <w:r w:rsidR="08BA5AA4">
        <w:rPr>
          <w:rStyle w:val="FootnoteReference"/>
          <w:rFonts w:cs="FrankRuehl"/>
          <w:szCs w:val="28"/>
          <w:rtl/>
        </w:rPr>
        <w:footnoteReference w:id="605"/>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ומצד הזה היה נצוח המן כמו שהתבאר בפסוק </w:t>
      </w:r>
      <w:r w:rsidR="08AB273D" w:rsidRPr="088050E7">
        <w:rPr>
          <w:rStyle w:val="LatinChar"/>
          <w:rFonts w:cs="Dbs-Rashi"/>
          <w:szCs w:val="20"/>
          <w:rtl/>
          <w:lang w:val="en-GB"/>
        </w:rPr>
        <w:t>(</w:t>
      </w:r>
      <w:r w:rsidR="088050E7" w:rsidRPr="088050E7">
        <w:rPr>
          <w:rStyle w:val="LatinChar"/>
          <w:rFonts w:cs="Dbs-Rashi" w:hint="cs"/>
          <w:szCs w:val="20"/>
          <w:rtl/>
          <w:lang w:val="en-GB"/>
        </w:rPr>
        <w:t>למעלה</w:t>
      </w:r>
      <w:r w:rsidR="08AB273D" w:rsidRPr="088050E7">
        <w:rPr>
          <w:rStyle w:val="LatinChar"/>
          <w:rFonts w:cs="Dbs-Rashi"/>
          <w:szCs w:val="20"/>
          <w:rtl/>
          <w:lang w:val="en-GB"/>
        </w:rPr>
        <w:t xml:space="preserve"> ג, ז)</w:t>
      </w:r>
      <w:r w:rsidR="08AB273D" w:rsidRPr="08AB273D">
        <w:rPr>
          <w:rStyle w:val="LatinChar"/>
          <w:rFonts w:cs="FrankRuehl"/>
          <w:sz w:val="28"/>
          <w:szCs w:val="28"/>
          <w:rtl/>
          <w:lang w:val="en-GB"/>
        </w:rPr>
        <w:t xml:space="preserve"> </w:t>
      </w:r>
      <w:r w:rsidR="088050E7">
        <w:rPr>
          <w:rStyle w:val="LatinChar"/>
          <w:rFonts w:cs="FrankRuehl" w:hint="cs"/>
          <w:sz w:val="28"/>
          <w:szCs w:val="28"/>
          <w:rtl/>
          <w:lang w:val="en-GB"/>
        </w:rPr>
        <w:t>"</w:t>
      </w:r>
      <w:r w:rsidR="08AB273D" w:rsidRPr="08AB273D">
        <w:rPr>
          <w:rStyle w:val="LatinChar"/>
          <w:rFonts w:cs="FrankRuehl"/>
          <w:sz w:val="28"/>
          <w:szCs w:val="28"/>
          <w:rtl/>
          <w:lang w:val="en-GB"/>
        </w:rPr>
        <w:t>הפיל פור הוא הגורל</w:t>
      </w:r>
      <w:r w:rsidR="088050E7">
        <w:rPr>
          <w:rStyle w:val="LatinChar"/>
          <w:rFonts w:cs="FrankRuehl" w:hint="cs"/>
          <w:sz w:val="28"/>
          <w:szCs w:val="28"/>
          <w:rtl/>
          <w:lang w:val="en-GB"/>
        </w:rPr>
        <w:t>"</w:t>
      </w:r>
      <w:r w:rsidR="088050E7">
        <w:rPr>
          <w:rStyle w:val="FootnoteReference"/>
          <w:rFonts w:cs="FrankRuehl"/>
          <w:szCs w:val="28"/>
          <w:rtl/>
        </w:rPr>
        <w:footnoteReference w:id="606"/>
      </w:r>
      <w:r w:rsidR="088050E7">
        <w:rPr>
          <w:rStyle w:val="LatinChar"/>
          <w:rFonts w:cs="FrankRuehl" w:hint="cs"/>
          <w:sz w:val="28"/>
          <w:szCs w:val="28"/>
          <w:rtl/>
          <w:lang w:val="en-GB"/>
        </w:rPr>
        <w:t>.</w:t>
      </w:r>
      <w:r w:rsidR="08AB273D" w:rsidRPr="08AB273D">
        <w:rPr>
          <w:rStyle w:val="LatinChar"/>
          <w:rFonts w:cs="FrankRuehl"/>
          <w:sz w:val="28"/>
          <w:szCs w:val="28"/>
          <w:rtl/>
          <w:lang w:val="en-GB"/>
        </w:rPr>
        <w:t xml:space="preserve"> ודבר זה עיקר הטעם מה שאמר </w:t>
      </w:r>
      <w:r w:rsidR="08AB273D" w:rsidRPr="088050E7">
        <w:rPr>
          <w:rStyle w:val="LatinChar"/>
          <w:rFonts w:cs="Dbs-Rashi"/>
          <w:szCs w:val="20"/>
          <w:rtl/>
          <w:lang w:val="en-GB"/>
        </w:rPr>
        <w:t>(מגילה ז</w:t>
      </w:r>
      <w:r w:rsidR="088050E7" w:rsidRPr="088050E7">
        <w:rPr>
          <w:rStyle w:val="LatinChar"/>
          <w:rFonts w:cs="Dbs-Rashi" w:hint="cs"/>
          <w:szCs w:val="20"/>
          <w:rtl/>
          <w:lang w:val="en-GB"/>
        </w:rPr>
        <w:t>:</w:t>
      </w:r>
      <w:r w:rsidR="08AB273D" w:rsidRPr="088050E7">
        <w:rPr>
          <w:rStyle w:val="LatinChar"/>
          <w:rFonts w:cs="Dbs-Rashi"/>
          <w:szCs w:val="20"/>
          <w:rtl/>
          <w:lang w:val="en-GB"/>
        </w:rPr>
        <w:t>)</w:t>
      </w:r>
      <w:r w:rsidR="08AB273D" w:rsidRPr="08AB273D">
        <w:rPr>
          <w:rStyle w:val="LatinChar"/>
          <w:rFonts w:cs="FrankRuehl"/>
          <w:sz w:val="28"/>
          <w:szCs w:val="28"/>
          <w:rtl/>
          <w:lang w:val="en-GB"/>
        </w:rPr>
        <w:t xml:space="preserve"> שצריך לבסומי בפוריא עד דלא ידע בין ארור המן לברוך מרדכי</w:t>
      </w:r>
      <w:r w:rsidR="088050E7">
        <w:rPr>
          <w:rStyle w:val="FootnoteReference"/>
          <w:rFonts w:cs="FrankRuehl"/>
          <w:szCs w:val="28"/>
          <w:rtl/>
        </w:rPr>
        <w:footnoteReference w:id="607"/>
      </w:r>
      <w:r w:rsidR="08A44248">
        <w:rPr>
          <w:rStyle w:val="LatinChar"/>
          <w:rFonts w:cs="FrankRuehl" w:hint="cs"/>
          <w:sz w:val="28"/>
          <w:szCs w:val="28"/>
          <w:rtl/>
          <w:lang w:val="en-GB"/>
        </w:rPr>
        <w:t>.</w:t>
      </w:r>
      <w:r w:rsidR="08AB273D" w:rsidRPr="08AB273D">
        <w:rPr>
          <w:rStyle w:val="LatinChar"/>
          <w:rFonts w:cs="FrankRuehl"/>
          <w:sz w:val="28"/>
          <w:szCs w:val="28"/>
          <w:rtl/>
          <w:lang w:val="en-GB"/>
        </w:rPr>
        <w:t xml:space="preserve"> </w:t>
      </w:r>
    </w:p>
    <w:p w:rsidR="08C30883" w:rsidRPr="08AB273D" w:rsidRDefault="082B109A" w:rsidP="081B3C1D">
      <w:pPr>
        <w:jc w:val="both"/>
        <w:rPr>
          <w:rStyle w:val="LatinChar"/>
          <w:rFonts w:cs="FrankRuehl" w:hint="cs"/>
          <w:sz w:val="28"/>
          <w:szCs w:val="28"/>
          <w:rtl/>
          <w:lang w:val="en-GB"/>
        </w:rPr>
      </w:pPr>
      <w:r>
        <w:rPr>
          <w:rStyle w:val="LatinChar"/>
          <w:rtl/>
        </w:rPr>
        <w:t>#</w:t>
      </w:r>
      <w:r w:rsidR="08AB273D" w:rsidRPr="081F2CFB">
        <w:rPr>
          <w:rStyle w:val="Title1"/>
          <w:rtl/>
        </w:rPr>
        <w:t>ולפיכך יום</w:t>
      </w:r>
      <w:r w:rsidR="081F2CFB" w:rsidRPr="081F2CFB">
        <w:rPr>
          <w:rStyle w:val="LatinChar"/>
          <w:rtl/>
        </w:rPr>
        <w:t>=</w:t>
      </w:r>
      <w:r w:rsidR="08AB273D" w:rsidRPr="08AB273D">
        <w:rPr>
          <w:rStyle w:val="LatinChar"/>
          <w:rFonts w:cs="FrankRuehl"/>
          <w:sz w:val="28"/>
          <w:szCs w:val="28"/>
          <w:rtl/>
          <w:lang w:val="en-GB"/>
        </w:rPr>
        <w:t xml:space="preserve"> הזה אינו כמו יום הכפורים</w:t>
      </w:r>
      <w:r w:rsidR="086007FE">
        <w:rPr>
          <w:rStyle w:val="LatinChar"/>
          <w:rFonts w:cs="FrankRuehl" w:hint="cs"/>
          <w:sz w:val="28"/>
          <w:szCs w:val="28"/>
          <w:rtl/>
          <w:lang w:val="en-GB"/>
        </w:rPr>
        <w:t>,</w:t>
      </w:r>
      <w:r w:rsidR="08AB273D" w:rsidRPr="08AB273D">
        <w:rPr>
          <w:rStyle w:val="LatinChar"/>
          <w:rFonts w:cs="FrankRuehl"/>
          <w:sz w:val="28"/>
          <w:szCs w:val="28"/>
          <w:rtl/>
          <w:lang w:val="en-GB"/>
        </w:rPr>
        <w:t xml:space="preserve"> שהוא יום צום ותענית</w:t>
      </w:r>
      <w:r w:rsidR="086007FE">
        <w:rPr>
          <w:rStyle w:val="LatinChar"/>
          <w:rFonts w:cs="FrankRuehl" w:hint="cs"/>
          <w:sz w:val="28"/>
          <w:szCs w:val="28"/>
          <w:rtl/>
          <w:lang w:val="en-GB"/>
        </w:rPr>
        <w:t>.</w:t>
      </w:r>
      <w:r w:rsidR="08AB273D" w:rsidRPr="08AB273D">
        <w:rPr>
          <w:rStyle w:val="LatinChar"/>
          <w:rFonts w:cs="FrankRuehl"/>
          <w:sz w:val="28"/>
          <w:szCs w:val="28"/>
          <w:rtl/>
          <w:lang w:val="en-GB"/>
        </w:rPr>
        <w:t xml:space="preserve"> כי יום הכפורים ראוי שיהיה יום צום</w:t>
      </w:r>
      <w:r w:rsidR="086007FE">
        <w:rPr>
          <w:rStyle w:val="LatinChar"/>
          <w:rFonts w:cs="FrankRuehl" w:hint="cs"/>
          <w:sz w:val="28"/>
          <w:szCs w:val="28"/>
          <w:rtl/>
          <w:lang w:val="en-GB"/>
        </w:rPr>
        <w:t>,</w:t>
      </w:r>
      <w:r w:rsidR="08AB273D" w:rsidRPr="08AB273D">
        <w:rPr>
          <w:rStyle w:val="LatinChar"/>
          <w:rFonts w:cs="FrankRuehl"/>
          <w:sz w:val="28"/>
          <w:szCs w:val="28"/>
          <w:rtl/>
          <w:lang w:val="en-GB"/>
        </w:rPr>
        <w:t xml:space="preserve"> לפי שכאשר מסלק האדם ממנו הגוף על ידי התענית</w:t>
      </w:r>
      <w:r w:rsidR="086007FE">
        <w:rPr>
          <w:rStyle w:val="LatinChar"/>
          <w:rFonts w:cs="FrankRuehl" w:hint="cs"/>
          <w:sz w:val="28"/>
          <w:szCs w:val="28"/>
          <w:rtl/>
          <w:lang w:val="en-GB"/>
        </w:rPr>
        <w:t>,</w:t>
      </w:r>
      <w:r w:rsidR="08AB273D" w:rsidRPr="08AB273D">
        <w:rPr>
          <w:rStyle w:val="LatinChar"/>
          <w:rFonts w:cs="FrankRuehl"/>
          <w:sz w:val="28"/>
          <w:szCs w:val="28"/>
          <w:rtl/>
          <w:lang w:val="en-GB"/>
        </w:rPr>
        <w:t xml:space="preserve"> שהוא ממעט הגוף</w:t>
      </w:r>
      <w:r w:rsidR="086007FE">
        <w:rPr>
          <w:rStyle w:val="FootnoteReference"/>
          <w:rFonts w:cs="FrankRuehl"/>
          <w:szCs w:val="28"/>
          <w:rtl/>
        </w:rPr>
        <w:footnoteReference w:id="608"/>
      </w:r>
      <w:r w:rsidR="086007FE">
        <w:rPr>
          <w:rStyle w:val="LatinChar"/>
          <w:rFonts w:cs="FrankRuehl" w:hint="cs"/>
          <w:sz w:val="28"/>
          <w:szCs w:val="28"/>
          <w:rtl/>
          <w:lang w:val="en-GB"/>
        </w:rPr>
        <w:t>,</w:t>
      </w:r>
      <w:r w:rsidR="08AB273D" w:rsidRPr="08AB273D">
        <w:rPr>
          <w:rStyle w:val="LatinChar"/>
          <w:rFonts w:cs="FrankRuehl"/>
          <w:sz w:val="28"/>
          <w:szCs w:val="28"/>
          <w:rtl/>
          <w:lang w:val="en-GB"/>
        </w:rPr>
        <w:t xml:space="preserve"> יש לאדם דביקות אל הש</w:t>
      </w:r>
      <w:r w:rsidR="08153B66">
        <w:rPr>
          <w:rStyle w:val="LatinChar"/>
          <w:rFonts w:cs="FrankRuehl" w:hint="cs"/>
          <w:sz w:val="28"/>
          <w:szCs w:val="28"/>
          <w:rtl/>
          <w:lang w:val="en-GB"/>
        </w:rPr>
        <w:t>ם יתברך</w:t>
      </w:r>
      <w:r w:rsidR="08153B66">
        <w:rPr>
          <w:rStyle w:val="FootnoteReference"/>
          <w:rFonts w:cs="FrankRuehl"/>
          <w:szCs w:val="28"/>
          <w:rtl/>
        </w:rPr>
        <w:footnoteReference w:id="609"/>
      </w:r>
      <w:r w:rsidR="08153B66">
        <w:rPr>
          <w:rStyle w:val="LatinChar"/>
          <w:rFonts w:cs="FrankRuehl" w:hint="cs"/>
          <w:sz w:val="28"/>
          <w:szCs w:val="28"/>
          <w:rtl/>
          <w:lang w:val="en-GB"/>
        </w:rPr>
        <w:t>.</w:t>
      </w:r>
      <w:r w:rsidR="08AB273D" w:rsidRPr="08AB273D">
        <w:rPr>
          <w:rStyle w:val="LatinChar"/>
          <w:rFonts w:cs="FrankRuehl"/>
          <w:sz w:val="28"/>
          <w:szCs w:val="28"/>
          <w:rtl/>
          <w:lang w:val="en-GB"/>
        </w:rPr>
        <w:t xml:space="preserve"> ולכך הצום</w:t>
      </w:r>
      <w:r w:rsidR="08031D9F">
        <w:rPr>
          <w:rStyle w:val="LatinChar"/>
          <w:rFonts w:cs="FrankRuehl" w:hint="cs"/>
          <w:sz w:val="28"/>
          <w:szCs w:val="28"/>
          <w:rtl/>
          <w:lang w:val="en-GB"/>
        </w:rPr>
        <w:t>,</w:t>
      </w:r>
      <w:r w:rsidR="08AB273D" w:rsidRPr="08AB273D">
        <w:rPr>
          <w:rStyle w:val="LatinChar"/>
          <w:rFonts w:cs="FrankRuehl"/>
          <w:sz w:val="28"/>
          <w:szCs w:val="28"/>
          <w:rtl/>
          <w:lang w:val="en-GB"/>
        </w:rPr>
        <w:t xml:space="preserve"> שהוא סלוק הגוף</w:t>
      </w:r>
      <w:r w:rsidR="084B7108">
        <w:rPr>
          <w:rStyle w:val="FootnoteReference"/>
          <w:rFonts w:cs="FrankRuehl"/>
          <w:szCs w:val="28"/>
          <w:rtl/>
        </w:rPr>
        <w:footnoteReference w:id="610"/>
      </w:r>
      <w:r w:rsidR="08031D9F">
        <w:rPr>
          <w:rStyle w:val="LatinChar"/>
          <w:rFonts w:cs="FrankRuehl" w:hint="cs"/>
          <w:sz w:val="28"/>
          <w:szCs w:val="28"/>
          <w:rtl/>
          <w:lang w:val="en-GB"/>
        </w:rPr>
        <w:t>,</w:t>
      </w:r>
      <w:r w:rsidR="08AB273D" w:rsidRPr="08AB273D">
        <w:rPr>
          <w:rStyle w:val="LatinChar"/>
          <w:rFonts w:cs="FrankRuehl"/>
          <w:sz w:val="28"/>
          <w:szCs w:val="28"/>
          <w:rtl/>
          <w:lang w:val="en-GB"/>
        </w:rPr>
        <w:t xml:space="preserve"> ראוי בפרט ביום הכפורים</w:t>
      </w:r>
      <w:r w:rsidR="084B7108">
        <w:rPr>
          <w:rStyle w:val="FootnoteReference"/>
          <w:rFonts w:cs="FrankRuehl"/>
          <w:szCs w:val="28"/>
          <w:rtl/>
        </w:rPr>
        <w:footnoteReference w:id="611"/>
      </w:r>
      <w:r w:rsidR="08031D9F">
        <w:rPr>
          <w:rStyle w:val="LatinChar"/>
          <w:rFonts w:cs="FrankRuehl" w:hint="cs"/>
          <w:sz w:val="28"/>
          <w:szCs w:val="28"/>
          <w:rtl/>
          <w:lang w:val="en-GB"/>
        </w:rPr>
        <w:t>.</w:t>
      </w:r>
      <w:r w:rsidR="08AB273D" w:rsidRPr="08AB273D">
        <w:rPr>
          <w:rStyle w:val="LatinChar"/>
          <w:rFonts w:cs="FrankRuehl"/>
          <w:sz w:val="28"/>
          <w:szCs w:val="28"/>
          <w:rtl/>
          <w:lang w:val="en-GB"/>
        </w:rPr>
        <w:t xml:space="preserve"> אבל ימי הפורים הוא ענין אחר</w:t>
      </w:r>
      <w:r w:rsidR="08E847DE">
        <w:rPr>
          <w:rStyle w:val="LatinChar"/>
          <w:rFonts w:cs="FrankRuehl" w:hint="cs"/>
          <w:sz w:val="28"/>
          <w:szCs w:val="28"/>
          <w:rtl/>
          <w:lang w:val="en-GB"/>
        </w:rPr>
        <w:t>,</w:t>
      </w:r>
      <w:r w:rsidR="08AB273D" w:rsidRPr="08AB273D">
        <w:rPr>
          <w:rStyle w:val="LatinChar"/>
          <w:rFonts w:cs="FrankRuehl"/>
          <w:sz w:val="28"/>
          <w:szCs w:val="28"/>
          <w:rtl/>
          <w:lang w:val="en-GB"/>
        </w:rPr>
        <w:t xml:space="preserve"> כי הש</w:t>
      </w:r>
      <w:r w:rsidR="08E847DE">
        <w:rPr>
          <w:rStyle w:val="LatinChar"/>
          <w:rFonts w:cs="FrankRuehl" w:hint="cs"/>
          <w:sz w:val="28"/>
          <w:szCs w:val="28"/>
          <w:rtl/>
          <w:lang w:val="en-GB"/>
        </w:rPr>
        <w:t>ם יתברך</w:t>
      </w:r>
      <w:r w:rsidR="08AB273D" w:rsidRPr="08AB273D">
        <w:rPr>
          <w:rStyle w:val="LatinChar"/>
          <w:rFonts w:cs="FrankRuehl"/>
          <w:sz w:val="28"/>
          <w:szCs w:val="28"/>
          <w:rtl/>
          <w:lang w:val="en-GB"/>
        </w:rPr>
        <w:t xml:space="preserve"> הציל אותם מהמן בשביל שאין אדם נחשב לדבר מה</w:t>
      </w:r>
      <w:r w:rsidR="08E847DE">
        <w:rPr>
          <w:rStyle w:val="LatinChar"/>
          <w:rFonts w:cs="FrankRuehl" w:hint="cs"/>
          <w:sz w:val="28"/>
          <w:szCs w:val="28"/>
          <w:rtl/>
          <w:lang w:val="en-GB"/>
        </w:rPr>
        <w:t>,</w:t>
      </w:r>
      <w:r w:rsidR="08AB273D" w:rsidRPr="08AB273D">
        <w:rPr>
          <w:rStyle w:val="LatinChar"/>
          <w:rFonts w:cs="FrankRuehl"/>
          <w:sz w:val="28"/>
          <w:szCs w:val="28"/>
          <w:rtl/>
          <w:lang w:val="en-GB"/>
        </w:rPr>
        <w:t xml:space="preserve"> ואין לו ע</w:t>
      </w:r>
      <w:r w:rsidR="08DB1D12">
        <w:rPr>
          <w:rStyle w:val="LatinChar"/>
          <w:rFonts w:cs="FrankRuehl" w:hint="cs"/>
          <w:sz w:val="28"/>
          <w:szCs w:val="28"/>
          <w:rtl/>
          <w:lang w:val="en-GB"/>
        </w:rPr>
        <w:t>ו</w:t>
      </w:r>
      <w:r w:rsidR="08AB273D" w:rsidRPr="08AB273D">
        <w:rPr>
          <w:rStyle w:val="LatinChar"/>
          <w:rFonts w:cs="FrankRuehl"/>
          <w:sz w:val="28"/>
          <w:szCs w:val="28"/>
          <w:rtl/>
          <w:lang w:val="en-GB"/>
        </w:rPr>
        <w:t>זר</w:t>
      </w:r>
      <w:r w:rsidR="083E0D6A">
        <w:rPr>
          <w:rStyle w:val="LatinChar"/>
          <w:rFonts w:cs="FrankRuehl" w:hint="cs"/>
          <w:sz w:val="28"/>
          <w:szCs w:val="28"/>
          <w:rtl/>
          <w:lang w:val="en-GB"/>
        </w:rPr>
        <w:t>*</w:t>
      </w:r>
      <w:r w:rsidR="08AB273D" w:rsidRPr="08AB273D">
        <w:rPr>
          <w:rStyle w:val="LatinChar"/>
          <w:rFonts w:cs="FrankRuehl"/>
          <w:sz w:val="28"/>
          <w:szCs w:val="28"/>
          <w:rtl/>
          <w:lang w:val="en-GB"/>
        </w:rPr>
        <w:t xml:space="preserve"> מצד עצמו</w:t>
      </w:r>
      <w:r w:rsidR="085924CA">
        <w:rPr>
          <w:rStyle w:val="FootnoteReference"/>
          <w:rFonts w:cs="FrankRuehl"/>
          <w:szCs w:val="28"/>
          <w:rtl/>
        </w:rPr>
        <w:footnoteReference w:id="612"/>
      </w:r>
      <w:r w:rsidR="08E847DE">
        <w:rPr>
          <w:rStyle w:val="LatinChar"/>
          <w:rFonts w:cs="FrankRuehl" w:hint="cs"/>
          <w:sz w:val="28"/>
          <w:szCs w:val="28"/>
          <w:rtl/>
          <w:lang w:val="en-GB"/>
        </w:rPr>
        <w:t>,</w:t>
      </w:r>
      <w:r w:rsidR="08AB273D" w:rsidRPr="08AB273D">
        <w:rPr>
          <w:rStyle w:val="LatinChar"/>
          <w:rFonts w:cs="FrankRuehl"/>
          <w:sz w:val="28"/>
          <w:szCs w:val="28"/>
          <w:rtl/>
          <w:lang w:val="en-GB"/>
        </w:rPr>
        <w:t xml:space="preserve"> וכיון שאין האדם נחשב לדבר מה</w:t>
      </w:r>
      <w:r w:rsidR="08E847DE">
        <w:rPr>
          <w:rStyle w:val="LatinChar"/>
          <w:rFonts w:cs="FrankRuehl" w:hint="cs"/>
          <w:sz w:val="28"/>
          <w:szCs w:val="28"/>
          <w:rtl/>
          <w:lang w:val="en-GB"/>
        </w:rPr>
        <w:t>,</w:t>
      </w:r>
      <w:r w:rsidR="08AB273D" w:rsidRPr="08AB273D">
        <w:rPr>
          <w:rStyle w:val="LatinChar"/>
          <w:rFonts w:cs="FrankRuehl"/>
          <w:sz w:val="28"/>
          <w:szCs w:val="28"/>
          <w:rtl/>
          <w:lang w:val="en-GB"/>
        </w:rPr>
        <w:t xml:space="preserve"> קיום שלו הוא מן הש</w:t>
      </w:r>
      <w:r w:rsidR="08E847DE">
        <w:rPr>
          <w:rStyle w:val="LatinChar"/>
          <w:rFonts w:cs="FrankRuehl" w:hint="cs"/>
          <w:sz w:val="28"/>
          <w:szCs w:val="28"/>
          <w:rtl/>
          <w:lang w:val="en-GB"/>
        </w:rPr>
        <w:t>ם יתברך</w:t>
      </w:r>
      <w:r w:rsidR="085924CA">
        <w:rPr>
          <w:rStyle w:val="FootnoteReference"/>
          <w:rFonts w:cs="FrankRuehl"/>
          <w:szCs w:val="28"/>
          <w:rtl/>
        </w:rPr>
        <w:footnoteReference w:id="613"/>
      </w:r>
      <w:r w:rsidR="08E847DE">
        <w:rPr>
          <w:rStyle w:val="LatinChar"/>
          <w:rFonts w:cs="FrankRuehl" w:hint="cs"/>
          <w:sz w:val="28"/>
          <w:szCs w:val="28"/>
          <w:rtl/>
          <w:lang w:val="en-GB"/>
        </w:rPr>
        <w:t>.</w:t>
      </w:r>
      <w:r w:rsidR="08AB273D" w:rsidRPr="08AB273D">
        <w:rPr>
          <w:rStyle w:val="LatinChar"/>
          <w:rFonts w:cs="FrankRuehl"/>
          <w:sz w:val="28"/>
          <w:szCs w:val="28"/>
          <w:rtl/>
          <w:lang w:val="en-GB"/>
        </w:rPr>
        <w:t xml:space="preserve"> ומה שאין האדם נחשב לדבר מה</w:t>
      </w:r>
      <w:r w:rsidR="08615173">
        <w:rPr>
          <w:rStyle w:val="LatinChar"/>
          <w:rFonts w:cs="FrankRuehl" w:hint="cs"/>
          <w:sz w:val="28"/>
          <w:szCs w:val="28"/>
          <w:rtl/>
          <w:lang w:val="en-GB"/>
        </w:rPr>
        <w:t>,</w:t>
      </w:r>
      <w:r w:rsidR="08AB273D" w:rsidRPr="08AB273D">
        <w:rPr>
          <w:rStyle w:val="LatinChar"/>
          <w:rFonts w:cs="FrankRuehl"/>
          <w:sz w:val="28"/>
          <w:szCs w:val="28"/>
          <w:rtl/>
          <w:lang w:val="en-GB"/>
        </w:rPr>
        <w:t xml:space="preserve"> דבר זה הוא מצד הגוף</w:t>
      </w:r>
      <w:r w:rsidR="08615173">
        <w:rPr>
          <w:rStyle w:val="FootnoteReference"/>
          <w:rFonts w:cs="FrankRuehl"/>
          <w:szCs w:val="28"/>
          <w:rtl/>
        </w:rPr>
        <w:footnoteReference w:id="614"/>
      </w:r>
      <w:r w:rsidR="08615173">
        <w:rPr>
          <w:rStyle w:val="LatinChar"/>
          <w:rFonts w:cs="FrankRuehl" w:hint="cs"/>
          <w:sz w:val="28"/>
          <w:szCs w:val="28"/>
          <w:rtl/>
          <w:lang w:val="en-GB"/>
        </w:rPr>
        <w:t>.</w:t>
      </w:r>
      <w:r w:rsidR="08AB273D" w:rsidRPr="08AB273D">
        <w:rPr>
          <w:rStyle w:val="LatinChar"/>
          <w:rFonts w:cs="FrankRuehl"/>
          <w:sz w:val="28"/>
          <w:szCs w:val="28"/>
          <w:rtl/>
          <w:lang w:val="en-GB"/>
        </w:rPr>
        <w:t xml:space="preserve"> ולפיכך צריך לבסומי בפורים</w:t>
      </w:r>
      <w:r w:rsidR="08615173">
        <w:rPr>
          <w:rStyle w:val="LatinChar"/>
          <w:rFonts w:cs="FrankRuehl" w:hint="cs"/>
          <w:sz w:val="28"/>
          <w:szCs w:val="28"/>
          <w:rtl/>
          <w:lang w:val="en-GB"/>
        </w:rPr>
        <w:t>,</w:t>
      </w:r>
      <w:r w:rsidR="08AB273D" w:rsidRPr="08AB273D">
        <w:rPr>
          <w:rStyle w:val="LatinChar"/>
          <w:rFonts w:cs="FrankRuehl"/>
          <w:sz w:val="28"/>
          <w:szCs w:val="28"/>
          <w:rtl/>
          <w:lang w:val="en-GB"/>
        </w:rPr>
        <w:t xml:space="preserve"> וכאשר הוא מבוסם ואין יודע בין ארור המן ובין ברוך מרדכי</w:t>
      </w:r>
      <w:r w:rsidR="08615173">
        <w:rPr>
          <w:rStyle w:val="LatinChar"/>
          <w:rFonts w:cs="FrankRuehl" w:hint="cs"/>
          <w:sz w:val="28"/>
          <w:szCs w:val="28"/>
          <w:rtl/>
          <w:lang w:val="en-GB"/>
        </w:rPr>
        <w:t>,</w:t>
      </w:r>
      <w:r w:rsidR="08AB273D" w:rsidRPr="08AB273D">
        <w:rPr>
          <w:rStyle w:val="LatinChar"/>
          <w:rFonts w:cs="FrankRuehl"/>
          <w:sz w:val="28"/>
          <w:szCs w:val="28"/>
          <w:rtl/>
          <w:lang w:val="en-GB"/>
        </w:rPr>
        <w:t xml:space="preserve"> אז מה האדם נחשב כאשר מסולק ממנו השכל</w:t>
      </w:r>
      <w:r w:rsidR="082B02A0">
        <w:rPr>
          <w:rStyle w:val="FootnoteReference"/>
          <w:rFonts w:cs="FrankRuehl"/>
          <w:szCs w:val="28"/>
          <w:rtl/>
        </w:rPr>
        <w:footnoteReference w:id="615"/>
      </w:r>
      <w:r w:rsidR="08615173">
        <w:rPr>
          <w:rStyle w:val="LatinChar"/>
          <w:rFonts w:cs="FrankRuehl" w:hint="cs"/>
          <w:sz w:val="28"/>
          <w:szCs w:val="28"/>
          <w:rtl/>
          <w:lang w:val="en-GB"/>
        </w:rPr>
        <w:t>.</w:t>
      </w:r>
      <w:r w:rsidR="08AB273D" w:rsidRPr="08AB273D">
        <w:rPr>
          <w:rStyle w:val="LatinChar"/>
          <w:rFonts w:cs="FrankRuehl"/>
          <w:sz w:val="28"/>
          <w:szCs w:val="28"/>
          <w:rtl/>
          <w:lang w:val="en-GB"/>
        </w:rPr>
        <w:t xml:space="preserve"> וכיון שאין נחשב לכלום</w:t>
      </w:r>
      <w:r w:rsidR="0892326D">
        <w:rPr>
          <w:rStyle w:val="LatinChar"/>
          <w:rFonts w:cs="FrankRuehl" w:hint="cs"/>
          <w:sz w:val="28"/>
          <w:szCs w:val="28"/>
          <w:rtl/>
          <w:lang w:val="en-GB"/>
        </w:rPr>
        <w:t>,</w:t>
      </w:r>
      <w:r w:rsidR="08AB273D" w:rsidRPr="08AB273D">
        <w:rPr>
          <w:rStyle w:val="LatinChar"/>
          <w:rFonts w:cs="FrankRuehl"/>
          <w:sz w:val="28"/>
          <w:szCs w:val="28"/>
          <w:rtl/>
          <w:lang w:val="en-GB"/>
        </w:rPr>
        <w:t xml:space="preserve"> לכך מצד הזה הש</w:t>
      </w:r>
      <w:r w:rsidR="0892326D">
        <w:rPr>
          <w:rStyle w:val="LatinChar"/>
          <w:rFonts w:cs="FrankRuehl" w:hint="cs"/>
          <w:sz w:val="28"/>
          <w:szCs w:val="28"/>
          <w:rtl/>
          <w:lang w:val="en-GB"/>
        </w:rPr>
        <w:t>ם יתברך</w:t>
      </w:r>
      <w:r w:rsidR="08AB273D" w:rsidRPr="08AB273D">
        <w:rPr>
          <w:rStyle w:val="LatinChar"/>
          <w:rFonts w:cs="FrankRuehl"/>
          <w:sz w:val="28"/>
          <w:szCs w:val="28"/>
          <w:rtl/>
          <w:lang w:val="en-GB"/>
        </w:rPr>
        <w:t xml:space="preserve"> מקיים ומעמיד אותו</w:t>
      </w:r>
      <w:r w:rsidR="0892326D">
        <w:rPr>
          <w:rStyle w:val="FootnoteReference"/>
          <w:rFonts w:cs="FrankRuehl"/>
          <w:szCs w:val="28"/>
          <w:rtl/>
        </w:rPr>
        <w:footnoteReference w:id="616"/>
      </w:r>
      <w:r w:rsidR="0892326D">
        <w:rPr>
          <w:rStyle w:val="LatinChar"/>
          <w:rFonts w:cs="FrankRuehl" w:hint="cs"/>
          <w:sz w:val="28"/>
          <w:szCs w:val="28"/>
          <w:rtl/>
          <w:lang w:val="en-GB"/>
        </w:rPr>
        <w:t>.</w:t>
      </w:r>
      <w:r w:rsidR="08AB273D" w:rsidRPr="08AB273D">
        <w:rPr>
          <w:rStyle w:val="LatinChar"/>
          <w:rFonts w:cs="FrankRuehl"/>
          <w:sz w:val="28"/>
          <w:szCs w:val="28"/>
          <w:rtl/>
          <w:lang w:val="en-GB"/>
        </w:rPr>
        <w:t xml:space="preserve"> ולכך בימי המן</w:t>
      </w:r>
      <w:r w:rsidR="08FF4E1E">
        <w:rPr>
          <w:rStyle w:val="LatinChar"/>
          <w:rFonts w:cs="FrankRuehl" w:hint="cs"/>
          <w:sz w:val="28"/>
          <w:szCs w:val="28"/>
          <w:rtl/>
          <w:lang w:val="en-GB"/>
        </w:rPr>
        <w:t>,</w:t>
      </w:r>
      <w:r w:rsidR="08AB273D" w:rsidRPr="08AB273D">
        <w:rPr>
          <w:rStyle w:val="LatinChar"/>
          <w:rFonts w:cs="FrankRuehl"/>
          <w:sz w:val="28"/>
          <w:szCs w:val="28"/>
          <w:rtl/>
          <w:lang w:val="en-GB"/>
        </w:rPr>
        <w:t xml:space="preserve"> שהיה רוצה לכלות את ישראל ולאבד את גופם</w:t>
      </w:r>
      <w:r w:rsidR="08FF4E1E">
        <w:rPr>
          <w:rStyle w:val="FootnoteReference"/>
          <w:rFonts w:cs="FrankRuehl"/>
          <w:szCs w:val="28"/>
          <w:rtl/>
        </w:rPr>
        <w:footnoteReference w:id="617"/>
      </w:r>
      <w:r w:rsidR="08FF4E1E">
        <w:rPr>
          <w:rStyle w:val="LatinChar"/>
          <w:rFonts w:cs="FrankRuehl" w:hint="cs"/>
          <w:sz w:val="28"/>
          <w:szCs w:val="28"/>
          <w:rtl/>
          <w:lang w:val="en-GB"/>
        </w:rPr>
        <w:t>,</w:t>
      </w:r>
      <w:r w:rsidR="08AB273D" w:rsidRPr="08AB273D">
        <w:rPr>
          <w:rStyle w:val="LatinChar"/>
          <w:rFonts w:cs="FrankRuehl"/>
          <w:sz w:val="28"/>
          <w:szCs w:val="28"/>
          <w:rtl/>
          <w:lang w:val="en-GB"/>
        </w:rPr>
        <w:t xml:space="preserve"> ולא היה להם עזר רק מן הש</w:t>
      </w:r>
      <w:r w:rsidR="08FF4E1E">
        <w:rPr>
          <w:rStyle w:val="LatinChar"/>
          <w:rFonts w:cs="FrankRuehl" w:hint="cs"/>
          <w:sz w:val="28"/>
          <w:szCs w:val="28"/>
          <w:rtl/>
          <w:lang w:val="en-GB"/>
        </w:rPr>
        <w:t>ם יתברך,</w:t>
      </w:r>
      <w:r w:rsidR="08AB273D" w:rsidRPr="08AB273D">
        <w:rPr>
          <w:rStyle w:val="LatinChar"/>
          <w:rFonts w:cs="FrankRuehl"/>
          <w:sz w:val="28"/>
          <w:szCs w:val="28"/>
          <w:rtl/>
          <w:lang w:val="en-GB"/>
        </w:rPr>
        <w:t xml:space="preserve"> אשר הוא מקיים האדם מצד שאינו נחשב לכלום מצד עצמו</w:t>
      </w:r>
      <w:r w:rsidR="085372F8">
        <w:rPr>
          <w:rStyle w:val="LatinChar"/>
          <w:rFonts w:cs="FrankRuehl" w:hint="cs"/>
          <w:sz w:val="28"/>
          <w:szCs w:val="28"/>
          <w:rtl/>
          <w:lang w:val="en-GB"/>
        </w:rPr>
        <w:t>,</w:t>
      </w:r>
      <w:r w:rsidR="08AB273D" w:rsidRPr="08AB273D">
        <w:rPr>
          <w:rStyle w:val="LatinChar"/>
          <w:rFonts w:cs="FrankRuehl"/>
          <w:sz w:val="28"/>
          <w:szCs w:val="28"/>
          <w:rtl/>
          <w:lang w:val="en-GB"/>
        </w:rPr>
        <w:t xml:space="preserve"> רק כי קיומו הוא מצד הש</w:t>
      </w:r>
      <w:r w:rsidR="085372F8">
        <w:rPr>
          <w:rStyle w:val="LatinChar"/>
          <w:rFonts w:cs="FrankRuehl" w:hint="cs"/>
          <w:sz w:val="28"/>
          <w:szCs w:val="28"/>
          <w:rtl/>
          <w:lang w:val="en-GB"/>
        </w:rPr>
        <w:t>ם יתברך</w:t>
      </w:r>
      <w:r w:rsidR="085372F8">
        <w:rPr>
          <w:rStyle w:val="FootnoteReference"/>
          <w:rFonts w:cs="FrankRuehl"/>
          <w:szCs w:val="28"/>
          <w:rtl/>
        </w:rPr>
        <w:footnoteReference w:id="618"/>
      </w:r>
      <w:r w:rsidR="085372F8">
        <w:rPr>
          <w:rStyle w:val="LatinChar"/>
          <w:rFonts w:cs="FrankRuehl" w:hint="cs"/>
          <w:sz w:val="28"/>
          <w:szCs w:val="28"/>
          <w:rtl/>
          <w:lang w:val="en-GB"/>
        </w:rPr>
        <w:t>.</w:t>
      </w:r>
      <w:r w:rsidR="08AB273D" w:rsidRPr="08AB273D">
        <w:rPr>
          <w:rStyle w:val="LatinChar"/>
          <w:rFonts w:cs="FrankRuehl"/>
          <w:sz w:val="28"/>
          <w:szCs w:val="28"/>
          <w:rtl/>
          <w:lang w:val="en-GB"/>
        </w:rPr>
        <w:t xml:space="preserve"> ולכך </w:t>
      </w:r>
      <w:r w:rsidR="086E688E">
        <w:rPr>
          <w:rStyle w:val="LatinChar"/>
          <w:rFonts w:cs="FrankRuehl" w:hint="cs"/>
          <w:sz w:val="28"/>
          <w:szCs w:val="28"/>
          <w:rtl/>
          <w:lang w:val="en-GB"/>
        </w:rPr>
        <w:t>"</w:t>
      </w:r>
      <w:r w:rsidR="08AB273D" w:rsidRPr="08AB273D">
        <w:rPr>
          <w:rStyle w:val="LatinChar"/>
          <w:rFonts w:cs="FrankRuehl"/>
          <w:sz w:val="28"/>
          <w:szCs w:val="28"/>
          <w:rtl/>
          <w:lang w:val="en-GB"/>
        </w:rPr>
        <w:t>חייב לבסומי בפוריא עד דלא ידע בין ארור המן לברוך מרדכי</w:t>
      </w:r>
      <w:r w:rsidR="086E688E">
        <w:rPr>
          <w:rStyle w:val="LatinChar"/>
          <w:rFonts w:cs="FrankRuehl" w:hint="cs"/>
          <w:sz w:val="28"/>
          <w:szCs w:val="28"/>
          <w:rtl/>
          <w:lang w:val="en-GB"/>
        </w:rPr>
        <w:t>",</w:t>
      </w:r>
      <w:r w:rsidR="08AB273D" w:rsidRPr="08AB273D">
        <w:rPr>
          <w:rStyle w:val="LatinChar"/>
          <w:rFonts w:cs="FrankRuehl"/>
          <w:sz w:val="28"/>
          <w:szCs w:val="28"/>
          <w:rtl/>
          <w:lang w:val="en-GB"/>
        </w:rPr>
        <w:t xml:space="preserve"> ואז אין דבר באדם</w:t>
      </w:r>
      <w:r w:rsidR="086E688E">
        <w:rPr>
          <w:rStyle w:val="LatinChar"/>
          <w:rFonts w:cs="FrankRuehl" w:hint="cs"/>
          <w:sz w:val="28"/>
          <w:szCs w:val="28"/>
          <w:rtl/>
          <w:lang w:val="en-GB"/>
        </w:rPr>
        <w:t>,</w:t>
      </w:r>
      <w:r w:rsidR="08AB273D" w:rsidRPr="08AB273D">
        <w:rPr>
          <w:rStyle w:val="LatinChar"/>
          <w:rFonts w:cs="FrankRuehl"/>
          <w:sz w:val="28"/>
          <w:szCs w:val="28"/>
          <w:rtl/>
          <w:lang w:val="en-GB"/>
        </w:rPr>
        <w:t xml:space="preserve"> וכאשר אין האדם נחשב לכלום</w:t>
      </w:r>
      <w:r w:rsidR="086E688E">
        <w:rPr>
          <w:rStyle w:val="LatinChar"/>
          <w:rFonts w:cs="FrankRuehl" w:hint="cs"/>
          <w:sz w:val="28"/>
          <w:szCs w:val="28"/>
          <w:rtl/>
          <w:lang w:val="en-GB"/>
        </w:rPr>
        <w:t>,</w:t>
      </w:r>
      <w:r w:rsidR="08AB273D" w:rsidRPr="08AB273D">
        <w:rPr>
          <w:rStyle w:val="LatinChar"/>
          <w:rFonts w:cs="FrankRuehl"/>
          <w:sz w:val="28"/>
          <w:szCs w:val="28"/>
          <w:rtl/>
          <w:lang w:val="en-GB"/>
        </w:rPr>
        <w:t xml:space="preserve"> קיומו הוא מן הש</w:t>
      </w:r>
      <w:r w:rsidR="086E688E">
        <w:rPr>
          <w:rStyle w:val="LatinChar"/>
          <w:rFonts w:cs="FrankRuehl" w:hint="cs"/>
          <w:sz w:val="28"/>
          <w:szCs w:val="28"/>
          <w:rtl/>
          <w:lang w:val="en-GB"/>
        </w:rPr>
        <w:t>ם יתברך.</w:t>
      </w:r>
      <w:r w:rsidR="08AB273D" w:rsidRPr="08AB273D">
        <w:rPr>
          <w:rStyle w:val="LatinChar"/>
          <w:rFonts w:cs="FrankRuehl"/>
          <w:sz w:val="28"/>
          <w:szCs w:val="28"/>
          <w:rtl/>
          <w:lang w:val="en-GB"/>
        </w:rPr>
        <w:t xml:space="preserve"> ומעתה התבאר כי ימי הפורים יש בהם משתה ושמחה</w:t>
      </w:r>
      <w:r w:rsidR="086E688E">
        <w:rPr>
          <w:rStyle w:val="LatinChar"/>
          <w:rFonts w:cs="FrankRuehl" w:hint="cs"/>
          <w:sz w:val="28"/>
          <w:szCs w:val="28"/>
          <w:rtl/>
          <w:lang w:val="en-GB"/>
        </w:rPr>
        <w:t>,</w:t>
      </w:r>
      <w:r w:rsidR="08AB273D" w:rsidRPr="08AB273D">
        <w:rPr>
          <w:rStyle w:val="LatinChar"/>
          <w:rFonts w:cs="FrankRuehl"/>
          <w:sz w:val="28"/>
          <w:szCs w:val="28"/>
          <w:rtl/>
          <w:lang w:val="en-GB"/>
        </w:rPr>
        <w:t xml:space="preserve"> שכל אשר יש לו משתה ושמחה יותר אינו נחשב לכלום</w:t>
      </w:r>
      <w:r w:rsidR="086E688E">
        <w:rPr>
          <w:rStyle w:val="FootnoteReference"/>
          <w:rFonts w:cs="FrankRuehl"/>
          <w:szCs w:val="28"/>
          <w:rtl/>
        </w:rPr>
        <w:footnoteReference w:id="619"/>
      </w:r>
      <w:r w:rsidR="086E688E">
        <w:rPr>
          <w:rStyle w:val="LatinChar"/>
          <w:rFonts w:cs="FrankRuehl" w:hint="cs"/>
          <w:sz w:val="28"/>
          <w:szCs w:val="28"/>
          <w:rtl/>
          <w:lang w:val="en-GB"/>
        </w:rPr>
        <w:t>.</w:t>
      </w:r>
      <w:r w:rsidR="08AB273D" w:rsidRPr="08AB273D">
        <w:rPr>
          <w:rStyle w:val="LatinChar"/>
          <w:rFonts w:cs="FrankRuehl"/>
          <w:sz w:val="28"/>
          <w:szCs w:val="28"/>
          <w:rtl/>
          <w:lang w:val="en-GB"/>
        </w:rPr>
        <w:t xml:space="preserve"> ואינו דומה לי</w:t>
      </w:r>
      <w:r w:rsidR="081B3C1D">
        <w:rPr>
          <w:rStyle w:val="LatinChar"/>
          <w:rFonts w:cs="FrankRuehl" w:hint="cs"/>
          <w:sz w:val="28"/>
          <w:szCs w:val="28"/>
          <w:rtl/>
          <w:lang w:val="en-GB"/>
        </w:rPr>
        <w:t>ום טוב</w:t>
      </w:r>
      <w:r w:rsidR="08AB273D" w:rsidRPr="08AB273D">
        <w:rPr>
          <w:rStyle w:val="LatinChar"/>
          <w:rFonts w:cs="FrankRuehl"/>
          <w:sz w:val="28"/>
          <w:szCs w:val="28"/>
          <w:rtl/>
          <w:lang w:val="en-GB"/>
        </w:rPr>
        <w:t xml:space="preserve"> שהם זמני שמחה</w:t>
      </w:r>
      <w:r w:rsidR="08656B8D">
        <w:rPr>
          <w:rStyle w:val="FootnoteReference"/>
          <w:rFonts w:cs="FrankRuehl"/>
          <w:szCs w:val="28"/>
          <w:rtl/>
        </w:rPr>
        <w:footnoteReference w:id="620"/>
      </w:r>
      <w:r w:rsidR="081B3C1D">
        <w:rPr>
          <w:rStyle w:val="LatinChar"/>
          <w:rFonts w:cs="FrankRuehl" w:hint="cs"/>
          <w:sz w:val="28"/>
          <w:szCs w:val="28"/>
          <w:rtl/>
          <w:lang w:val="en-GB"/>
        </w:rPr>
        <w:t>,</w:t>
      </w:r>
      <w:r w:rsidR="08AB273D" w:rsidRPr="08AB273D">
        <w:rPr>
          <w:rStyle w:val="LatinChar"/>
          <w:rFonts w:cs="FrankRuehl"/>
          <w:sz w:val="28"/>
          <w:szCs w:val="28"/>
          <w:rtl/>
          <w:lang w:val="en-GB"/>
        </w:rPr>
        <w:t xml:space="preserve"> כי אין השמחה רק שיהיה כח לנפש</w:t>
      </w:r>
      <w:r w:rsidR="08B75F14">
        <w:rPr>
          <w:rStyle w:val="FootnoteReference"/>
          <w:rFonts w:cs="FrankRuehl"/>
          <w:szCs w:val="28"/>
          <w:rtl/>
        </w:rPr>
        <w:footnoteReference w:id="621"/>
      </w:r>
      <w:r w:rsidR="081B3C1D">
        <w:rPr>
          <w:rStyle w:val="LatinChar"/>
          <w:rFonts w:cs="FrankRuehl" w:hint="cs"/>
          <w:sz w:val="28"/>
          <w:szCs w:val="28"/>
          <w:rtl/>
          <w:lang w:val="en-GB"/>
        </w:rPr>
        <w:t>,</w:t>
      </w:r>
      <w:r w:rsidR="08AB273D" w:rsidRPr="08AB273D">
        <w:rPr>
          <w:rStyle w:val="LatinChar"/>
          <w:rFonts w:cs="FrankRuehl"/>
          <w:sz w:val="28"/>
          <w:szCs w:val="28"/>
          <w:rtl/>
          <w:lang w:val="en-GB"/>
        </w:rPr>
        <w:t xml:space="preserve"> לא לבטל השכל ממנו</w:t>
      </w:r>
      <w:r w:rsidR="081B3C1D">
        <w:rPr>
          <w:rStyle w:val="LatinChar"/>
          <w:rFonts w:cs="FrankRuehl" w:hint="cs"/>
          <w:sz w:val="28"/>
          <w:szCs w:val="28"/>
          <w:rtl/>
          <w:lang w:val="en-GB"/>
        </w:rPr>
        <w:t>.</w:t>
      </w:r>
      <w:r w:rsidR="08AB273D" w:rsidRPr="08AB273D">
        <w:rPr>
          <w:rStyle w:val="LatinChar"/>
          <w:rFonts w:cs="FrankRuehl"/>
          <w:sz w:val="28"/>
          <w:szCs w:val="28"/>
          <w:rtl/>
          <w:lang w:val="en-GB"/>
        </w:rPr>
        <w:t xml:space="preserve"> אבל בפורים כל אכילה ושתיה הוא הסרת השכל</w:t>
      </w:r>
      <w:r w:rsidR="08680CB7">
        <w:rPr>
          <w:rStyle w:val="LatinChar"/>
          <w:rFonts w:cs="FrankRuehl" w:hint="cs"/>
          <w:sz w:val="28"/>
          <w:szCs w:val="28"/>
          <w:rtl/>
          <w:lang w:val="en-GB"/>
        </w:rPr>
        <w:t>י</w:t>
      </w:r>
      <w:r w:rsidR="083E0D6A">
        <w:rPr>
          <w:rStyle w:val="LatinChar"/>
          <w:rFonts w:cs="FrankRuehl" w:hint="cs"/>
          <w:sz w:val="28"/>
          <w:szCs w:val="28"/>
          <w:rtl/>
          <w:lang w:val="en-GB"/>
        </w:rPr>
        <w:t>*</w:t>
      </w:r>
      <w:r w:rsidR="081B3C1D">
        <w:rPr>
          <w:rStyle w:val="LatinChar"/>
          <w:rFonts w:cs="FrankRuehl" w:hint="cs"/>
          <w:sz w:val="28"/>
          <w:szCs w:val="28"/>
          <w:rtl/>
          <w:lang w:val="en-GB"/>
        </w:rPr>
        <w:t>,</w:t>
      </w:r>
      <w:r w:rsidR="08AB273D" w:rsidRPr="08AB273D">
        <w:rPr>
          <w:rStyle w:val="LatinChar"/>
          <w:rFonts w:cs="FrankRuehl"/>
          <w:sz w:val="28"/>
          <w:szCs w:val="28"/>
          <w:rtl/>
          <w:lang w:val="en-GB"/>
        </w:rPr>
        <w:t xml:space="preserve"> וזהו בטול האדם עד שאינו נחשב דבר מה</w:t>
      </w:r>
      <w:r w:rsidR="089767FB">
        <w:rPr>
          <w:rStyle w:val="FootnoteReference"/>
          <w:rFonts w:cs="FrankRuehl"/>
          <w:szCs w:val="28"/>
          <w:rtl/>
        </w:rPr>
        <w:footnoteReference w:id="622"/>
      </w:r>
      <w:r w:rsidR="081B3C1D">
        <w:rPr>
          <w:rStyle w:val="LatinChar"/>
          <w:rFonts w:cs="FrankRuehl" w:hint="cs"/>
          <w:sz w:val="28"/>
          <w:szCs w:val="28"/>
          <w:rtl/>
          <w:lang w:val="en-GB"/>
        </w:rPr>
        <w:t>.</w:t>
      </w:r>
      <w:r w:rsidR="08AB273D" w:rsidRPr="08AB273D">
        <w:rPr>
          <w:rStyle w:val="LatinChar"/>
          <w:rFonts w:cs="FrankRuehl"/>
          <w:sz w:val="28"/>
          <w:szCs w:val="28"/>
          <w:rtl/>
          <w:lang w:val="en-GB"/>
        </w:rPr>
        <w:t xml:space="preserve"> ודי בזה למבינים דברים שהם עמוקים מאוד מאוד</w:t>
      </w:r>
      <w:r w:rsidR="0867510D">
        <w:rPr>
          <w:rStyle w:val="FootnoteReference"/>
          <w:rFonts w:cs="FrankRuehl"/>
          <w:szCs w:val="28"/>
          <w:rtl/>
        </w:rPr>
        <w:footnoteReference w:id="623"/>
      </w:r>
      <w:r w:rsidR="08AB273D">
        <w:rPr>
          <w:rStyle w:val="LatinChar"/>
          <w:rFonts w:cs="FrankRuehl" w:hint="cs"/>
          <w:sz w:val="28"/>
          <w:szCs w:val="28"/>
          <w:rtl/>
          <w:lang w:val="en-GB"/>
        </w:rPr>
        <w:t>.</w:t>
      </w:r>
    </w:p>
    <w:sectPr w:rsidR="08C30883" w:rsidRPr="08AB273D"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BE0375" w:rsidRDefault="08BE0375">
      <w:r>
        <w:separator/>
      </w:r>
    </w:p>
  </w:endnote>
  <w:endnote w:type="continuationSeparator" w:id="0">
    <w:p w:rsidR="08BE0375" w:rsidRDefault="08BE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E0375" w:rsidRDefault="08BE037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BE0375" w:rsidRDefault="08BE037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E0375" w:rsidRDefault="08BE0375">
    <w:pPr>
      <w:pStyle w:val="Footer"/>
      <w:framePr w:wrap="around" w:vAnchor="text" w:hAnchor="margin" w:y="1"/>
      <w:rPr>
        <w:rStyle w:val="PageNumber"/>
        <w:rFonts w:hint="cs"/>
        <w:rtl/>
      </w:rPr>
    </w:pPr>
  </w:p>
  <w:p w:rsidR="08BE0375" w:rsidRPr="0822786C" w:rsidRDefault="08BE0375" w:rsidP="082C168F">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8277F0">
      <w:rPr>
        <w:rStyle w:val="PageNumber"/>
        <w:rFonts w:hint="eastAsia"/>
        <w:noProof/>
        <w:rtl/>
      </w:rPr>
      <w:t>ד</w:t>
    </w:r>
    <w:r>
      <w:rPr>
        <w:rStyle w:val="PageNumber"/>
        <w:rtl/>
      </w:rPr>
      <w:fldChar w:fldCharType="end"/>
    </w:r>
    <w:r>
      <w:rPr>
        <w:rStyle w:val="PageNumber"/>
        <w:rtl/>
      </w:rPr>
      <w:tab/>
    </w:r>
    <w:r>
      <w:rPr>
        <w:rStyle w:val="PageNumber"/>
        <w:rtl/>
      </w:rPr>
      <w:tab/>
    </w:r>
    <w:r>
      <w:t>OH1</w:t>
    </w:r>
    <w:r>
      <w:rPr>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BE0375" w:rsidRDefault="08BE0375">
      <w:r>
        <w:separator/>
      </w:r>
    </w:p>
  </w:footnote>
  <w:footnote w:type="continuationSeparator" w:id="0">
    <w:p w:rsidR="08BE0375" w:rsidRDefault="08BE0375">
      <w:r>
        <w:continuationSeparator/>
      </w:r>
    </w:p>
  </w:footnote>
  <w:footnote w:type="continuationNotice" w:id="1">
    <w:p w:rsidR="08BE0375" w:rsidRDefault="08BE0375">
      <w:pPr>
        <w:rPr>
          <w:rtl/>
        </w:rPr>
      </w:pPr>
    </w:p>
  </w:footnote>
  <w:footnote w:id="2">
    <w:p w:rsidR="08BE0375" w:rsidRDefault="08BE0375" w:rsidP="08581219">
      <w:pPr>
        <w:pStyle w:val="FootnoteText"/>
        <w:rPr>
          <w:rFonts w:hint="cs"/>
        </w:rPr>
      </w:pPr>
      <w:r>
        <w:rPr>
          <w:rtl/>
        </w:rPr>
        <w:t>&lt;</w:t>
      </w:r>
      <w:r>
        <w:rPr>
          <w:rStyle w:val="FootnoteReference"/>
        </w:rPr>
        <w:footnoteRef/>
      </w:r>
      <w:r>
        <w:rPr>
          <w:rtl/>
        </w:rPr>
        <w:t>&gt;</w:t>
      </w:r>
      <w:r>
        <w:rPr>
          <w:rFonts w:hint="cs"/>
          <w:rtl/>
        </w:rPr>
        <w:t xml:space="preserve"> פ"ג מציון 233 ואילך, שהאריך בזה טובא, והביא שם [לאחר ציון 300] דברי הגמרא [מגילה יג:] להורות שחודש אדר מסוגל לפור המן כי הוא החודש האחרון לחודשי השנה.</w:t>
      </w:r>
    </w:p>
  </w:footnote>
  <w:footnote w:id="3">
    <w:p w:rsidR="08BE0375" w:rsidRDefault="08BE0375" w:rsidP="08581219">
      <w:pPr>
        <w:pStyle w:val="FootnoteText"/>
        <w:rPr>
          <w:rFonts w:hint="cs"/>
          <w:rtl/>
        </w:rPr>
      </w:pPr>
      <w:r>
        <w:rPr>
          <w:rtl/>
        </w:rPr>
        <w:t>&lt;</w:t>
      </w:r>
      <w:r>
        <w:rPr>
          <w:rStyle w:val="FootnoteReference"/>
        </w:rPr>
        <w:footnoteRef/>
      </w:r>
      <w:r>
        <w:rPr>
          <w:rtl/>
        </w:rPr>
        <w:t>&gt;</w:t>
      </w:r>
      <w:r>
        <w:rPr>
          <w:rFonts w:hint="cs"/>
          <w:rtl/>
        </w:rPr>
        <w:t xml:space="preserve"> הוא חודש אדר, כי חודש ניסן הוא "ראשון הוא לכם לחודשי השנה" [שמות יב, ב], ופירש רש"י [שם] "</w:t>
      </w:r>
      <w:r>
        <w:rPr>
          <w:rtl/>
        </w:rPr>
        <w:t>על ח</w:t>
      </w:r>
      <w:r>
        <w:rPr>
          <w:rFonts w:hint="cs"/>
          <w:rtl/>
        </w:rPr>
        <w:t>ו</w:t>
      </w:r>
      <w:r>
        <w:rPr>
          <w:rtl/>
        </w:rPr>
        <w:t>דש ניסן אמר לו זה יהיה ראש לסדר מנין החדשים</w:t>
      </w:r>
      <w:r>
        <w:rPr>
          <w:rFonts w:hint="cs"/>
          <w:rtl/>
        </w:rPr>
        <w:t>,</w:t>
      </w:r>
      <w:r>
        <w:rPr>
          <w:rtl/>
        </w:rPr>
        <w:t xml:space="preserve"> שיהא אייר קרוי שני</w:t>
      </w:r>
      <w:r>
        <w:rPr>
          <w:rFonts w:hint="cs"/>
          <w:rtl/>
        </w:rPr>
        <w:t>,</w:t>
      </w:r>
      <w:r>
        <w:rPr>
          <w:rtl/>
        </w:rPr>
        <w:t xml:space="preserve"> סיון שלישי</w:t>
      </w:r>
      <w:r>
        <w:rPr>
          <w:rFonts w:hint="cs"/>
          <w:rtl/>
        </w:rPr>
        <w:t>". וראה למעלה פ"ג הערה 234, ולהלן הערה 598.</w:t>
      </w:r>
    </w:p>
  </w:footnote>
  <w:footnote w:id="4">
    <w:p w:rsidR="08BE0375" w:rsidRDefault="08BE0375" w:rsidP="0896284E">
      <w:pPr>
        <w:pStyle w:val="FootnoteText"/>
        <w:rPr>
          <w:rFonts w:hint="cs"/>
          <w:rtl/>
        </w:rPr>
      </w:pPr>
      <w:r>
        <w:rPr>
          <w:rtl/>
        </w:rPr>
        <w:t>&lt;</w:t>
      </w:r>
      <w:r>
        <w:rPr>
          <w:rStyle w:val="FootnoteReference"/>
        </w:rPr>
        <w:footnoteRef/>
      </w:r>
      <w:r>
        <w:rPr>
          <w:rtl/>
        </w:rPr>
        <w:t>&gt;</w:t>
      </w:r>
      <w:r>
        <w:rPr>
          <w:rFonts w:hint="cs"/>
          <w:rtl/>
        </w:rPr>
        <w:t xml:space="preserve"> כן כתב למעלה כמה פעמים. וכגון, למעלה פ"ג [לאחר ציון 260] כתב: "כי חודש אדר יש בו צד בחינה של מה שאין מציאות ישראל, כי חודש אדר הוא סוף החדשים, ומורה על הסוף והתכלית... ומורה כי בחודש הזה יהיה סוף להם". וכן בהמשך שם [לאחר ציון 323] כתב: "</w:t>
      </w:r>
      <w:r>
        <w:rPr>
          <w:rtl/>
        </w:rPr>
        <w:t>כאשר ראה המן שנפל הגורל בחודש הזה האחרון היה שמח</w:t>
      </w:r>
      <w:r>
        <w:rPr>
          <w:rFonts w:hint="cs"/>
          <w:rtl/>
        </w:rPr>
        <w:t>,</w:t>
      </w:r>
      <w:r>
        <w:rPr>
          <w:rtl/>
        </w:rPr>
        <w:t xml:space="preserve"> כי אמר שהאחרון מורה שיש להם אחרית</w:t>
      </w:r>
      <w:r>
        <w:rPr>
          <w:rFonts w:hint="cs"/>
          <w:rtl/>
        </w:rPr>
        <w:t>.</w:t>
      </w:r>
      <w:r>
        <w:rPr>
          <w:rtl/>
        </w:rPr>
        <w:t xml:space="preserve"> וכמו</w:t>
      </w:r>
      <w:r>
        <w:rPr>
          <w:rFonts w:hint="cs"/>
          <w:rtl/>
        </w:rPr>
        <w:t xml:space="preserve"> </w:t>
      </w:r>
      <w:r>
        <w:rPr>
          <w:rtl/>
        </w:rPr>
        <w:t>שהיה יציאת מצרים התחלה בחודש הראשון</w:t>
      </w:r>
      <w:r>
        <w:rPr>
          <w:rFonts w:hint="cs"/>
          <w:rtl/>
        </w:rPr>
        <w:t>,</w:t>
      </w:r>
      <w:r>
        <w:rPr>
          <w:rtl/>
        </w:rPr>
        <w:t xml:space="preserve"> וכך סופם יהיה בחודש האחרון</w:t>
      </w:r>
      <w:r>
        <w:rPr>
          <w:rFonts w:hint="cs"/>
          <w:rtl/>
        </w:rPr>
        <w:t>" [ראה שם הערות 257, 266, 295, 324, 341]. ושם [לאחר ציון 617] כתב: "'</w:t>
      </w:r>
      <w:r>
        <w:rPr>
          <w:rtl/>
        </w:rPr>
        <w:t xml:space="preserve">בשלשה עשר לחדש </w:t>
      </w:r>
      <w:r>
        <w:rPr>
          <w:rFonts w:hint="cs"/>
          <w:rtl/>
        </w:rPr>
        <w:t>שנים עשר</w:t>
      </w:r>
      <w:r>
        <w:rPr>
          <w:rtl/>
        </w:rPr>
        <w:t xml:space="preserve"> הוא חודש אדר</w:t>
      </w:r>
      <w:r>
        <w:rPr>
          <w:rFonts w:hint="cs"/>
          <w:rtl/>
        </w:rPr>
        <w:t>' [למעלה ג, יג].</w:t>
      </w:r>
      <w:r>
        <w:rPr>
          <w:rtl/>
        </w:rPr>
        <w:t xml:space="preserve"> ולא כתיב </w:t>
      </w:r>
      <w:r>
        <w:rPr>
          <w:rFonts w:hint="cs"/>
          <w:rtl/>
        </w:rPr>
        <w:t>'</w:t>
      </w:r>
      <w:r>
        <w:rPr>
          <w:rtl/>
        </w:rPr>
        <w:t>בחודש אדר</w:t>
      </w:r>
      <w:r>
        <w:rPr>
          <w:rFonts w:hint="cs"/>
          <w:rtl/>
        </w:rPr>
        <w:t>'</w:t>
      </w:r>
      <w:r>
        <w:rPr>
          <w:rtl/>
        </w:rPr>
        <w:t xml:space="preserve"> בלבד</w:t>
      </w:r>
      <w:r>
        <w:rPr>
          <w:rFonts w:hint="cs"/>
          <w:rtl/>
        </w:rPr>
        <w:t>,</w:t>
      </w:r>
      <w:r>
        <w:rPr>
          <w:rtl/>
        </w:rPr>
        <w:t xml:space="preserve"> מפני שבא לומר שהיה מקפיד על חודש י"ב מצד שהוא סוף החדשים</w:t>
      </w:r>
      <w:r>
        <w:rPr>
          <w:rFonts w:hint="cs"/>
          <w:rtl/>
        </w:rPr>
        <w:t>,</w:t>
      </w:r>
      <w:r>
        <w:rPr>
          <w:rtl/>
        </w:rPr>
        <w:t xml:space="preserve"> ובזה היה רוצה להביא סוף לישראל</w:t>
      </w:r>
      <w:r>
        <w:rPr>
          <w:rFonts w:hint="cs"/>
          <w:rtl/>
        </w:rPr>
        <w:t>.</w:t>
      </w:r>
      <w:r>
        <w:rPr>
          <w:rtl/>
        </w:rPr>
        <w:t xml:space="preserve"> וכן למעלה כתיב </w:t>
      </w:r>
      <w:r>
        <w:rPr>
          <w:rFonts w:hint="cs"/>
          <w:rtl/>
        </w:rPr>
        <w:t>[ג, ז]</w:t>
      </w:r>
      <w:r>
        <w:rPr>
          <w:rtl/>
        </w:rPr>
        <w:t xml:space="preserve"> </w:t>
      </w:r>
      <w:r>
        <w:rPr>
          <w:rFonts w:hint="cs"/>
          <w:rtl/>
        </w:rPr>
        <w:t>'</w:t>
      </w:r>
      <w:r>
        <w:rPr>
          <w:rtl/>
        </w:rPr>
        <w:t xml:space="preserve">בחודש </w:t>
      </w:r>
      <w:r>
        <w:rPr>
          <w:rFonts w:hint="cs"/>
          <w:rtl/>
        </w:rPr>
        <w:t>שנים עשר</w:t>
      </w:r>
      <w:r>
        <w:rPr>
          <w:rtl/>
        </w:rPr>
        <w:t xml:space="preserve"> הוא חודש אדר</w:t>
      </w:r>
      <w:r>
        <w:rPr>
          <w:rFonts w:hint="cs"/>
          <w:rtl/>
        </w:rPr>
        <w:t>',</w:t>
      </w:r>
      <w:r>
        <w:rPr>
          <w:rtl/>
        </w:rPr>
        <w:t xml:space="preserve"> מטעם שנחשב כי לכך נפל לו הגורל בחודש י"ב</w:t>
      </w:r>
      <w:r>
        <w:rPr>
          <w:rFonts w:hint="cs"/>
          <w:rtl/>
        </w:rPr>
        <w:t>,</w:t>
      </w:r>
      <w:r>
        <w:rPr>
          <w:rtl/>
        </w:rPr>
        <w:t xml:space="preserve"> הוא חודש האחרון</w:t>
      </w:r>
      <w:r>
        <w:rPr>
          <w:rFonts w:hint="cs"/>
          <w:rtl/>
        </w:rPr>
        <w:t>,</w:t>
      </w:r>
      <w:r>
        <w:rPr>
          <w:rtl/>
        </w:rPr>
        <w:t xml:space="preserve"> כי שם יהיה ח"ו אחרית שלהם</w:t>
      </w:r>
      <w:r>
        <w:rPr>
          <w:rFonts w:hint="cs"/>
          <w:rtl/>
        </w:rPr>
        <w:t>". ולהלן בפרקנו [לאחר ציון 253] חוזר על נקודה זו. וכן להלן [לאחר ציון 597] כתב: "</w:t>
      </w:r>
      <w:r>
        <w:rPr>
          <w:rtl/>
        </w:rPr>
        <w:t>אמנם יש לך לדעת כי הפורים הוא בחודש אדר</w:t>
      </w:r>
      <w:r>
        <w:rPr>
          <w:rFonts w:hint="cs"/>
          <w:rtl/>
        </w:rPr>
        <w:t>,</w:t>
      </w:r>
      <w:r>
        <w:rPr>
          <w:rtl/>
        </w:rPr>
        <w:t xml:space="preserve"> שהוא חודש האחרון</w:t>
      </w:r>
      <w:r>
        <w:rPr>
          <w:rFonts w:hint="cs"/>
          <w:rtl/>
        </w:rPr>
        <w:t>.</w:t>
      </w:r>
      <w:r>
        <w:rPr>
          <w:rtl/>
        </w:rPr>
        <w:t xml:space="preserve"> והמן חשב כי חודש האחרון מורה על אחרית ישראל</w:t>
      </w:r>
      <w:r>
        <w:rPr>
          <w:rFonts w:hint="cs"/>
          <w:rtl/>
        </w:rPr>
        <w:t>,</w:t>
      </w:r>
      <w:r>
        <w:rPr>
          <w:rtl/>
        </w:rPr>
        <w:t xml:space="preserve"> כאשר נפל הגורל בחדש האחרון</w:t>
      </w:r>
      <w:r>
        <w:rPr>
          <w:rFonts w:hint="cs"/>
          <w:rtl/>
        </w:rPr>
        <w:t>,</w:t>
      </w:r>
      <w:r>
        <w:rPr>
          <w:rtl/>
        </w:rPr>
        <w:t xml:space="preserve"> הוא אדר</w:t>
      </w:r>
      <w:r>
        <w:rPr>
          <w:rFonts w:hint="cs"/>
          <w:rtl/>
        </w:rPr>
        <w:t>". וראה להלן הערה 254.</w:t>
      </w:r>
    </w:p>
  </w:footnote>
  <w:footnote w:id="5">
    <w:p w:rsidR="08BE0375" w:rsidRDefault="08BE0375" w:rsidP="08C54913">
      <w:pPr>
        <w:pStyle w:val="FootnoteText"/>
        <w:rPr>
          <w:rFonts w:hint="cs"/>
          <w:rtl/>
        </w:rPr>
      </w:pPr>
      <w:r>
        <w:rPr>
          <w:rtl/>
        </w:rPr>
        <w:t>&lt;</w:t>
      </w:r>
      <w:r>
        <w:rPr>
          <w:rStyle w:val="FootnoteReference"/>
        </w:rPr>
        <w:footnoteRef/>
      </w:r>
      <w:r>
        <w:rPr>
          <w:rtl/>
        </w:rPr>
        <w:t>&gt;</w:t>
      </w:r>
      <w:r>
        <w:rPr>
          <w:rFonts w:hint="cs"/>
          <w:rtl/>
        </w:rPr>
        <w:t xml:space="preserve"> כן כתב כמה פעמים למעלה בפרק ג. וכגון, שם [לאחר ציון </w:t>
      </w:r>
      <w:r w:rsidRPr="08F675DF">
        <w:rPr>
          <w:rFonts w:hint="cs"/>
          <w:sz w:val="18"/>
          <w:rtl/>
        </w:rPr>
        <w:t>324]</w:t>
      </w:r>
      <w:r>
        <w:rPr>
          <w:rFonts w:hint="cs"/>
          <w:sz w:val="18"/>
          <w:rtl/>
        </w:rPr>
        <w:t xml:space="preserve"> כתב</w:t>
      </w:r>
      <w:r w:rsidRPr="08F675DF">
        <w:rPr>
          <w:rFonts w:hint="cs"/>
          <w:sz w:val="18"/>
          <w:rtl/>
        </w:rPr>
        <w:t>: "</w:t>
      </w:r>
      <w:r w:rsidRPr="08F675DF">
        <w:rPr>
          <w:rStyle w:val="LatinChar"/>
          <w:sz w:val="18"/>
          <w:rtl/>
          <w:lang w:val="en-GB"/>
        </w:rPr>
        <w:t>אמנם טעות המן היה כי לא ידע כי הסוף הזה הוא ההשלמה כאשר מחובר הסוף אל ההתחלה</w:t>
      </w:r>
      <w:r w:rsidRPr="08F675DF">
        <w:rPr>
          <w:rStyle w:val="LatinChar"/>
          <w:rFonts w:hint="cs"/>
          <w:sz w:val="18"/>
          <w:rtl/>
          <w:lang w:val="en-GB"/>
        </w:rPr>
        <w:t>,</w:t>
      </w:r>
      <w:r w:rsidRPr="08F675DF">
        <w:rPr>
          <w:rStyle w:val="LatinChar"/>
          <w:sz w:val="18"/>
          <w:rtl/>
          <w:lang w:val="en-GB"/>
        </w:rPr>
        <w:t xml:space="preserve"> והדבר שהוא שלם הוא שב אל השם יתברך</w:t>
      </w:r>
      <w:r w:rsidRPr="08F675DF">
        <w:rPr>
          <w:rStyle w:val="LatinChar"/>
          <w:rFonts w:hint="cs"/>
          <w:sz w:val="18"/>
          <w:rtl/>
          <w:lang w:val="en-GB"/>
        </w:rPr>
        <w:t>.</w:t>
      </w:r>
      <w:r w:rsidRPr="08F675DF">
        <w:rPr>
          <w:rStyle w:val="LatinChar"/>
          <w:sz w:val="18"/>
          <w:rtl/>
          <w:lang w:val="en-GB"/>
        </w:rPr>
        <w:t xml:space="preserve"> וכמו שההתחלה היה מן הש</w:t>
      </w:r>
      <w:r w:rsidRPr="08F675DF">
        <w:rPr>
          <w:rStyle w:val="LatinChar"/>
          <w:rFonts w:hint="cs"/>
          <w:sz w:val="18"/>
          <w:rtl/>
          <w:lang w:val="en-GB"/>
        </w:rPr>
        <w:t>ם יתברך,</w:t>
      </w:r>
      <w:r w:rsidRPr="08F675DF">
        <w:rPr>
          <w:rStyle w:val="LatinChar"/>
          <w:sz w:val="18"/>
          <w:rtl/>
          <w:lang w:val="en-GB"/>
        </w:rPr>
        <w:t xml:space="preserve"> כי בחודש ניסן</w:t>
      </w:r>
      <w:r w:rsidRPr="08F675DF">
        <w:rPr>
          <w:rStyle w:val="LatinChar"/>
          <w:rFonts w:hint="cs"/>
          <w:sz w:val="18"/>
          <w:rtl/>
          <w:lang w:val="en-GB"/>
        </w:rPr>
        <w:t>,</w:t>
      </w:r>
      <w:r w:rsidRPr="08F675DF">
        <w:rPr>
          <w:rStyle w:val="LatinChar"/>
          <w:sz w:val="18"/>
          <w:rtl/>
          <w:lang w:val="en-GB"/>
        </w:rPr>
        <w:t xml:space="preserve"> שהוא ההתחלה של ישראל</w:t>
      </w:r>
      <w:r w:rsidRPr="08F675DF">
        <w:rPr>
          <w:rStyle w:val="LatinChar"/>
          <w:rFonts w:hint="cs"/>
          <w:sz w:val="18"/>
          <w:rtl/>
          <w:lang w:val="en-GB"/>
        </w:rPr>
        <w:t>,</w:t>
      </w:r>
      <w:r w:rsidRPr="08F675DF">
        <w:rPr>
          <w:rStyle w:val="LatinChar"/>
          <w:sz w:val="18"/>
          <w:rtl/>
          <w:lang w:val="en-GB"/>
        </w:rPr>
        <w:t xml:space="preserve"> הוציאם השם יתברך ממצרים</w:t>
      </w:r>
      <w:r w:rsidRPr="08F675DF">
        <w:rPr>
          <w:rStyle w:val="LatinChar"/>
          <w:rFonts w:hint="cs"/>
          <w:sz w:val="18"/>
          <w:rtl/>
          <w:lang w:val="en-GB"/>
        </w:rPr>
        <w:t>,</w:t>
      </w:r>
      <w:r w:rsidRPr="08F675DF">
        <w:rPr>
          <w:rStyle w:val="LatinChar"/>
          <w:sz w:val="18"/>
          <w:rtl/>
          <w:lang w:val="en-GB"/>
        </w:rPr>
        <w:t xml:space="preserve"> א</w:t>
      </w:r>
      <w:r w:rsidRPr="08F675DF">
        <w:rPr>
          <w:rStyle w:val="LatinChar"/>
          <w:rFonts w:hint="cs"/>
          <w:sz w:val="18"/>
          <w:rtl/>
          <w:lang w:val="en-GB"/>
        </w:rPr>
        <w:t>ם כן</w:t>
      </w:r>
      <w:r w:rsidRPr="08F675DF">
        <w:rPr>
          <w:rStyle w:val="LatinChar"/>
          <w:sz w:val="18"/>
          <w:rtl/>
          <w:lang w:val="en-GB"/>
        </w:rPr>
        <w:t xml:space="preserve"> התחלתם מן הש</w:t>
      </w:r>
      <w:r w:rsidRPr="08F675DF">
        <w:rPr>
          <w:rStyle w:val="LatinChar"/>
          <w:rFonts w:hint="cs"/>
          <w:sz w:val="18"/>
          <w:rtl/>
          <w:lang w:val="en-GB"/>
        </w:rPr>
        <w:t>ם יתברך,</w:t>
      </w:r>
      <w:r w:rsidRPr="08F675DF">
        <w:rPr>
          <w:rStyle w:val="LatinChar"/>
          <w:sz w:val="18"/>
          <w:rtl/>
          <w:lang w:val="en-GB"/>
        </w:rPr>
        <w:t xml:space="preserve"> כך סופם אל הש</w:t>
      </w:r>
      <w:r w:rsidRPr="08F675DF">
        <w:rPr>
          <w:rStyle w:val="LatinChar"/>
          <w:rFonts w:hint="cs"/>
          <w:sz w:val="18"/>
          <w:rtl/>
          <w:lang w:val="en-GB"/>
        </w:rPr>
        <w:t>ם יתברך.</w:t>
      </w:r>
      <w:r w:rsidRPr="08F675DF">
        <w:rPr>
          <w:rStyle w:val="LatinChar"/>
          <w:sz w:val="18"/>
          <w:rtl/>
          <w:lang w:val="en-GB"/>
        </w:rPr>
        <w:t xml:space="preserve"> ולפיכך הסוף שלהם ראוי שיה</w:t>
      </w:r>
      <w:r w:rsidRPr="08194880">
        <w:rPr>
          <w:rStyle w:val="LatinChar"/>
          <w:sz w:val="18"/>
          <w:rtl/>
          <w:lang w:val="en-GB"/>
        </w:rPr>
        <w:t>יה בחודש אדר</w:t>
      </w:r>
      <w:r w:rsidRPr="08194880">
        <w:rPr>
          <w:rStyle w:val="LatinChar"/>
          <w:rFonts w:hint="cs"/>
          <w:sz w:val="18"/>
          <w:rtl/>
          <w:lang w:val="en-GB"/>
        </w:rPr>
        <w:t>,</w:t>
      </w:r>
      <w:r w:rsidRPr="08194880">
        <w:rPr>
          <w:rStyle w:val="LatinChar"/>
          <w:sz w:val="18"/>
          <w:rtl/>
          <w:lang w:val="en-GB"/>
        </w:rPr>
        <w:t xml:space="preserve"> שהוא סוף החדשים</w:t>
      </w:r>
      <w:r w:rsidRPr="08194880">
        <w:rPr>
          <w:rStyle w:val="LatinChar"/>
          <w:rFonts w:hint="cs"/>
          <w:sz w:val="18"/>
          <w:rtl/>
          <w:lang w:val="en-GB"/>
        </w:rPr>
        <w:t>,</w:t>
      </w:r>
      <w:r w:rsidRPr="08194880">
        <w:rPr>
          <w:rStyle w:val="LatinChar"/>
          <w:sz w:val="18"/>
          <w:rtl/>
          <w:lang w:val="en-GB"/>
        </w:rPr>
        <w:t xml:space="preserve"> והוא מחובר לחוד</w:t>
      </w:r>
      <w:r w:rsidRPr="089F149F">
        <w:rPr>
          <w:rStyle w:val="LatinChar"/>
          <w:sz w:val="18"/>
          <w:rtl/>
          <w:lang w:val="en-GB"/>
        </w:rPr>
        <w:t>ש ניסן</w:t>
      </w:r>
      <w:r w:rsidRPr="089F149F">
        <w:rPr>
          <w:rStyle w:val="LatinChar"/>
          <w:rFonts w:hint="cs"/>
          <w:sz w:val="18"/>
          <w:rtl/>
          <w:lang w:val="en-GB"/>
        </w:rPr>
        <w:t xml:space="preserve">... </w:t>
      </w:r>
      <w:r w:rsidRPr="089F149F">
        <w:rPr>
          <w:rStyle w:val="LatinChar"/>
          <w:sz w:val="18"/>
          <w:rtl/>
          <w:lang w:val="en-GB"/>
        </w:rPr>
        <w:t>וכך בישראל</w:t>
      </w:r>
      <w:r w:rsidRPr="089F149F">
        <w:rPr>
          <w:rStyle w:val="LatinChar"/>
          <w:rFonts w:hint="cs"/>
          <w:sz w:val="18"/>
          <w:rtl/>
          <w:lang w:val="en-GB"/>
        </w:rPr>
        <w:t>,</w:t>
      </w:r>
      <w:r w:rsidRPr="089F149F">
        <w:rPr>
          <w:rStyle w:val="LatinChar"/>
          <w:sz w:val="18"/>
          <w:rtl/>
          <w:lang w:val="en-GB"/>
        </w:rPr>
        <w:t xml:space="preserve"> אף כי יש להם סוף</w:t>
      </w:r>
      <w:r w:rsidRPr="089F149F">
        <w:rPr>
          <w:rStyle w:val="LatinChar"/>
          <w:rFonts w:hint="cs"/>
          <w:sz w:val="18"/>
          <w:rtl/>
          <w:lang w:val="en-GB"/>
        </w:rPr>
        <w:t>,</w:t>
      </w:r>
      <w:r w:rsidRPr="089F149F">
        <w:rPr>
          <w:rStyle w:val="LatinChar"/>
          <w:sz w:val="18"/>
          <w:rtl/>
          <w:lang w:val="en-GB"/>
        </w:rPr>
        <w:t xml:space="preserve"> אין הסוף הזה רק השלמה</w:t>
      </w:r>
      <w:r w:rsidRPr="089F149F">
        <w:rPr>
          <w:rStyle w:val="LatinChar"/>
          <w:rFonts w:hint="cs"/>
          <w:sz w:val="18"/>
          <w:rtl/>
          <w:lang w:val="en-GB"/>
        </w:rPr>
        <w:t>,</w:t>
      </w:r>
      <w:r w:rsidRPr="089F149F">
        <w:rPr>
          <w:rStyle w:val="LatinChar"/>
          <w:sz w:val="18"/>
          <w:rtl/>
          <w:lang w:val="en-GB"/>
        </w:rPr>
        <w:t xml:space="preserve"> ואין כאן סוף ממש</w:t>
      </w:r>
      <w:r w:rsidRPr="089F149F">
        <w:rPr>
          <w:rStyle w:val="LatinChar"/>
          <w:rFonts w:hint="cs"/>
          <w:sz w:val="18"/>
          <w:rtl/>
          <w:lang w:val="en-GB"/>
        </w:rPr>
        <w:t>,</w:t>
      </w:r>
      <w:r w:rsidRPr="089F149F">
        <w:rPr>
          <w:rStyle w:val="LatinChar"/>
          <w:sz w:val="18"/>
          <w:rtl/>
          <w:lang w:val="en-GB"/>
        </w:rPr>
        <w:t xml:space="preserve"> כאשר הסוף יש לו חבור אל ההתחלה</w:t>
      </w:r>
      <w:r w:rsidRPr="089F149F">
        <w:rPr>
          <w:rStyle w:val="LatinChar"/>
          <w:rFonts w:hint="cs"/>
          <w:sz w:val="18"/>
          <w:rtl/>
          <w:lang w:val="en-GB"/>
        </w:rPr>
        <w:t>.</w:t>
      </w:r>
      <w:r w:rsidRPr="089F149F">
        <w:rPr>
          <w:rStyle w:val="LatinChar"/>
          <w:sz w:val="18"/>
          <w:rtl/>
          <w:lang w:val="en-GB"/>
        </w:rPr>
        <w:t xml:space="preserve"> וזהו שלימות</w:t>
      </w:r>
      <w:r w:rsidRPr="089F149F">
        <w:rPr>
          <w:rStyle w:val="LatinChar"/>
          <w:rFonts w:hint="cs"/>
          <w:sz w:val="18"/>
          <w:rtl/>
          <w:lang w:val="en-GB"/>
        </w:rPr>
        <w:t>,</w:t>
      </w:r>
      <w:r w:rsidRPr="089F149F">
        <w:rPr>
          <w:rStyle w:val="LatinChar"/>
          <w:sz w:val="18"/>
          <w:rtl/>
          <w:lang w:val="en-GB"/>
        </w:rPr>
        <w:t xml:space="preserve"> וההשלמה הזאת הוא אל הש</w:t>
      </w:r>
      <w:r w:rsidRPr="089F149F">
        <w:rPr>
          <w:rStyle w:val="LatinChar"/>
          <w:rFonts w:hint="cs"/>
          <w:sz w:val="18"/>
          <w:rtl/>
          <w:lang w:val="en-GB"/>
        </w:rPr>
        <w:t>ם יתברך,</w:t>
      </w:r>
      <w:r w:rsidRPr="089F149F">
        <w:rPr>
          <w:rStyle w:val="LatinChar"/>
          <w:sz w:val="18"/>
          <w:rtl/>
          <w:lang w:val="en-GB"/>
        </w:rPr>
        <w:t xml:space="preserve"> ומצד הש</w:t>
      </w:r>
      <w:r w:rsidRPr="089F149F">
        <w:rPr>
          <w:rStyle w:val="LatinChar"/>
          <w:rFonts w:hint="cs"/>
          <w:sz w:val="18"/>
          <w:rtl/>
          <w:lang w:val="en-GB"/>
        </w:rPr>
        <w:t>ם יתברך</w:t>
      </w:r>
      <w:r w:rsidRPr="089F149F">
        <w:rPr>
          <w:rStyle w:val="LatinChar"/>
          <w:sz w:val="18"/>
          <w:rtl/>
          <w:lang w:val="en-GB"/>
        </w:rPr>
        <w:t xml:space="preserve"> יש להם הקיום הנצחי</w:t>
      </w:r>
      <w:r w:rsidRPr="089F149F">
        <w:rPr>
          <w:rFonts w:hint="cs"/>
          <w:sz w:val="18"/>
          <w:rtl/>
        </w:rPr>
        <w:t xml:space="preserve">... וכאשר תבין </w:t>
      </w:r>
      <w:r w:rsidRPr="089F149F">
        <w:rPr>
          <w:rStyle w:val="LatinChar"/>
          <w:sz w:val="18"/>
          <w:rtl/>
          <w:lang w:val="en-GB"/>
        </w:rPr>
        <w:t>אלו דברים אז תדע להבין מה שאמרו ז"ל</w:t>
      </w:r>
      <w:r>
        <w:rPr>
          <w:rStyle w:val="LatinChar"/>
          <w:rFonts w:hint="cs"/>
          <w:sz w:val="18"/>
          <w:rtl/>
          <w:lang w:val="en-GB"/>
        </w:rPr>
        <w:t xml:space="preserve"> [</w:t>
      </w:r>
      <w:r>
        <w:rPr>
          <w:rFonts w:hint="cs"/>
          <w:rtl/>
        </w:rPr>
        <w:t>ילקו"ש משלי רמז תתקמד</w:t>
      </w:r>
      <w:r>
        <w:rPr>
          <w:rStyle w:val="LatinChar"/>
          <w:rFonts w:hint="cs"/>
          <w:sz w:val="18"/>
          <w:rtl/>
          <w:lang w:val="en-GB"/>
        </w:rPr>
        <w:t>]</w:t>
      </w:r>
      <w:r w:rsidRPr="089F149F">
        <w:rPr>
          <w:rStyle w:val="LatinChar"/>
          <w:sz w:val="18"/>
          <w:rtl/>
          <w:lang w:val="en-GB"/>
        </w:rPr>
        <w:t xml:space="preserve"> אם כל המועדים בטלים</w:t>
      </w:r>
      <w:r w:rsidRPr="089F149F">
        <w:rPr>
          <w:rStyle w:val="LatinChar"/>
          <w:rFonts w:hint="cs"/>
          <w:sz w:val="18"/>
          <w:rtl/>
          <w:lang w:val="en-GB"/>
        </w:rPr>
        <w:t>,</w:t>
      </w:r>
      <w:r w:rsidRPr="089F149F">
        <w:rPr>
          <w:rStyle w:val="LatinChar"/>
          <w:sz w:val="18"/>
          <w:rtl/>
          <w:lang w:val="en-GB"/>
        </w:rPr>
        <w:t xml:space="preserve"> ימי הפורים לא יהיו בטלים</w:t>
      </w:r>
      <w:r w:rsidRPr="089F149F">
        <w:rPr>
          <w:rStyle w:val="LatinChar"/>
          <w:rFonts w:hint="cs"/>
          <w:sz w:val="18"/>
          <w:rtl/>
          <w:lang w:val="en-GB"/>
        </w:rPr>
        <w:t>.</w:t>
      </w:r>
      <w:r w:rsidRPr="089F149F">
        <w:rPr>
          <w:rStyle w:val="LatinChar"/>
          <w:sz w:val="18"/>
          <w:rtl/>
          <w:lang w:val="en-GB"/>
        </w:rPr>
        <w:t xml:space="preserve"> וזה כי כל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וזהו עצם ישראל</w:t>
      </w:r>
      <w:r w:rsidRPr="089F149F">
        <w:rPr>
          <w:rStyle w:val="LatinChar"/>
          <w:rFonts w:hint="cs"/>
          <w:sz w:val="18"/>
          <w:rtl/>
          <w:lang w:val="en-GB"/>
        </w:rPr>
        <w:t>.</w:t>
      </w:r>
      <w:r w:rsidRPr="089F149F">
        <w:rPr>
          <w:rStyle w:val="LatinChar"/>
          <w:sz w:val="18"/>
          <w:rtl/>
          <w:lang w:val="en-GB"/>
        </w:rPr>
        <w:t xml:space="preserve"> אף שההתחלה הוא מן הש</w:t>
      </w:r>
      <w:r w:rsidRPr="089F149F">
        <w:rPr>
          <w:rStyle w:val="LatinChar"/>
          <w:rFonts w:hint="cs"/>
          <w:sz w:val="18"/>
          <w:rtl/>
          <w:lang w:val="en-GB"/>
        </w:rPr>
        <w:t>ם יתברך,</w:t>
      </w:r>
      <w:r w:rsidRPr="089F149F">
        <w:rPr>
          <w:rStyle w:val="LatinChar"/>
          <w:sz w:val="18"/>
          <w:rtl/>
          <w:lang w:val="en-GB"/>
        </w:rPr>
        <w:t xml:space="preserve"> מ</w:t>
      </w:r>
      <w:r w:rsidRPr="089F149F">
        <w:rPr>
          <w:rStyle w:val="LatinChar"/>
          <w:rFonts w:hint="cs"/>
          <w:sz w:val="18"/>
          <w:rtl/>
          <w:lang w:val="en-GB"/>
        </w:rPr>
        <w:t>כל מקום</w:t>
      </w:r>
      <w:r w:rsidRPr="089F149F">
        <w:rPr>
          <w:rStyle w:val="LatinChar"/>
          <w:sz w:val="18"/>
          <w:rtl/>
          <w:lang w:val="en-GB"/>
        </w:rPr>
        <w:t xml:space="preserve"> דבר זה יש לו הפסק ובטול</w:t>
      </w:r>
      <w:r w:rsidRPr="089F149F">
        <w:rPr>
          <w:rStyle w:val="LatinChar"/>
          <w:rFonts w:hint="cs"/>
          <w:sz w:val="18"/>
          <w:rtl/>
          <w:lang w:val="en-GB"/>
        </w:rPr>
        <w:t>,</w:t>
      </w:r>
      <w:r w:rsidRPr="089F149F">
        <w:rPr>
          <w:rStyle w:val="LatinChar"/>
          <w:sz w:val="18"/>
          <w:rtl/>
          <w:lang w:val="en-GB"/>
        </w:rPr>
        <w:t xml:space="preserve"> כי כל נברא יש לו ביטול מצד עצמו</w:t>
      </w:r>
      <w:r w:rsidRPr="089F149F">
        <w:rPr>
          <w:rStyle w:val="LatinChar"/>
          <w:rFonts w:hint="cs"/>
          <w:sz w:val="18"/>
          <w:rtl/>
          <w:lang w:val="en-GB"/>
        </w:rPr>
        <w:t>,</w:t>
      </w:r>
      <w:r w:rsidRPr="089F149F">
        <w:rPr>
          <w:rStyle w:val="LatinChar"/>
          <w:sz w:val="18"/>
          <w:rtl/>
          <w:lang w:val="en-GB"/>
        </w:rPr>
        <w:t xml:space="preserve"> יהיה מי שהוא</w:t>
      </w:r>
      <w:r w:rsidRPr="089F149F">
        <w:rPr>
          <w:rStyle w:val="LatinChar"/>
          <w:rFonts w:hint="cs"/>
          <w:sz w:val="18"/>
          <w:rtl/>
          <w:lang w:val="en-GB"/>
        </w:rPr>
        <w:t>.</w:t>
      </w:r>
      <w:r w:rsidRPr="089F149F">
        <w:rPr>
          <w:rStyle w:val="LatinChar"/>
          <w:sz w:val="18"/>
          <w:rtl/>
          <w:lang w:val="en-GB"/>
        </w:rPr>
        <w:t xml:space="preserve"> ולפיכך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וכל דבר יש לו סוף</w:t>
      </w:r>
      <w:r w:rsidRPr="089F149F">
        <w:rPr>
          <w:rStyle w:val="LatinChar"/>
          <w:rFonts w:hint="cs"/>
          <w:sz w:val="18"/>
          <w:rtl/>
          <w:lang w:val="en-GB"/>
        </w:rPr>
        <w:t>,</w:t>
      </w:r>
      <w:r w:rsidRPr="089F149F">
        <w:rPr>
          <w:rStyle w:val="LatinChar"/>
          <w:sz w:val="18"/>
          <w:rtl/>
          <w:lang w:val="en-GB"/>
        </w:rPr>
        <w:t xml:space="preserve"> ולכן יש בטול למועדים</w:t>
      </w:r>
      <w:r w:rsidRPr="089F149F">
        <w:rPr>
          <w:rStyle w:val="LatinChar"/>
          <w:rFonts w:hint="cs"/>
          <w:sz w:val="18"/>
          <w:rtl/>
          <w:lang w:val="en-GB"/>
        </w:rPr>
        <w:t>.</w:t>
      </w:r>
      <w:r w:rsidRPr="089F149F">
        <w:rPr>
          <w:rStyle w:val="LatinChar"/>
          <w:sz w:val="18"/>
          <w:rtl/>
          <w:lang w:val="en-GB"/>
        </w:rPr>
        <w:t xml:space="preserve"> אבל ימי הפורים</w:t>
      </w:r>
      <w:r w:rsidRPr="089F149F">
        <w:rPr>
          <w:rStyle w:val="LatinChar"/>
          <w:rFonts w:hint="cs"/>
          <w:sz w:val="18"/>
          <w:rtl/>
          <w:lang w:val="en-GB"/>
        </w:rPr>
        <w:t>,</w:t>
      </w:r>
      <w:r w:rsidRPr="089F149F">
        <w:rPr>
          <w:rStyle w:val="LatinChar"/>
          <w:sz w:val="18"/>
          <w:rtl/>
          <w:lang w:val="en-GB"/>
        </w:rPr>
        <w:t xml:space="preserve"> אין זה מצד עצמם</w:t>
      </w:r>
      <w:r w:rsidRPr="089F149F">
        <w:rPr>
          <w:rStyle w:val="LatinChar"/>
          <w:rFonts w:hint="cs"/>
          <w:sz w:val="18"/>
          <w:rtl/>
          <w:lang w:val="en-GB"/>
        </w:rPr>
        <w:t>,</w:t>
      </w:r>
      <w:r w:rsidRPr="089F149F">
        <w:rPr>
          <w:rStyle w:val="LatinChar"/>
          <w:sz w:val="18"/>
          <w:rtl/>
          <w:lang w:val="en-GB"/>
        </w:rPr>
        <w:t xml:space="preserve"> כי אם מהשם יתברך</w:t>
      </w:r>
      <w:r w:rsidRPr="089F149F">
        <w:rPr>
          <w:rStyle w:val="LatinChar"/>
          <w:rFonts w:hint="cs"/>
          <w:sz w:val="18"/>
          <w:rtl/>
          <w:lang w:val="en-GB"/>
        </w:rPr>
        <w:t>,</w:t>
      </w:r>
      <w:r w:rsidRPr="089F149F">
        <w:rPr>
          <w:rStyle w:val="LatinChar"/>
          <w:sz w:val="18"/>
          <w:rtl/>
          <w:lang w:val="en-GB"/>
        </w:rPr>
        <w:t xml:space="preserve"> מה שהוא יתברך תכלית וסוף ישראל</w:t>
      </w:r>
      <w:r w:rsidRPr="089F149F">
        <w:rPr>
          <w:rStyle w:val="LatinChar"/>
          <w:rFonts w:hint="cs"/>
          <w:sz w:val="18"/>
          <w:rtl/>
          <w:lang w:val="en-GB"/>
        </w:rPr>
        <w:t>,</w:t>
      </w:r>
      <w:r w:rsidRPr="089F149F">
        <w:rPr>
          <w:rStyle w:val="LatinChar"/>
          <w:sz w:val="18"/>
          <w:rtl/>
          <w:lang w:val="en-GB"/>
        </w:rPr>
        <w:t xml:space="preserve"> כי ישראל הם אל הש</w:t>
      </w:r>
      <w:r w:rsidRPr="089F149F">
        <w:rPr>
          <w:rStyle w:val="LatinChar"/>
          <w:rFonts w:hint="cs"/>
          <w:sz w:val="18"/>
          <w:rtl/>
          <w:lang w:val="en-GB"/>
        </w:rPr>
        <w:t>ם יתברך.</w:t>
      </w:r>
      <w:r w:rsidRPr="089F149F">
        <w:rPr>
          <w:rStyle w:val="LatinChar"/>
          <w:sz w:val="18"/>
          <w:rtl/>
          <w:lang w:val="en-GB"/>
        </w:rPr>
        <w:t xml:space="preserve"> ודבר שהוא מצד הש</w:t>
      </w:r>
      <w:r w:rsidRPr="089F149F">
        <w:rPr>
          <w:rStyle w:val="LatinChar"/>
          <w:rFonts w:hint="cs"/>
          <w:sz w:val="18"/>
          <w:rtl/>
          <w:lang w:val="en-GB"/>
        </w:rPr>
        <w:t>ם יתברך,</w:t>
      </w:r>
      <w:r w:rsidRPr="089F149F">
        <w:rPr>
          <w:rStyle w:val="LatinChar"/>
          <w:sz w:val="18"/>
          <w:rtl/>
          <w:lang w:val="en-GB"/>
        </w:rPr>
        <w:t xml:space="preserve"> לא מצד עצמם</w:t>
      </w:r>
      <w:r w:rsidRPr="089F149F">
        <w:rPr>
          <w:rStyle w:val="LatinChar"/>
          <w:rFonts w:hint="cs"/>
          <w:sz w:val="18"/>
          <w:rtl/>
          <w:lang w:val="en-GB"/>
        </w:rPr>
        <w:t>,</w:t>
      </w:r>
      <w:r w:rsidRPr="089F149F">
        <w:rPr>
          <w:rStyle w:val="LatinChar"/>
          <w:sz w:val="18"/>
          <w:rtl/>
          <w:lang w:val="en-GB"/>
        </w:rPr>
        <w:t xml:space="preserve"> לדבר זה אי אפשר שיהיה לו הפסק כלל</w:t>
      </w:r>
      <w:r w:rsidRPr="089F149F">
        <w:rPr>
          <w:rStyle w:val="LatinChar"/>
          <w:rFonts w:hint="cs"/>
          <w:sz w:val="18"/>
          <w:rtl/>
          <w:lang w:val="en-GB"/>
        </w:rPr>
        <w:t>.</w:t>
      </w:r>
      <w:r w:rsidRPr="089F149F">
        <w:rPr>
          <w:rStyle w:val="LatinChar"/>
          <w:sz w:val="18"/>
          <w:rtl/>
          <w:lang w:val="en-GB"/>
        </w:rPr>
        <w:t xml:space="preserve"> ולכך ימי הפורים בח</w:t>
      </w:r>
      <w:r>
        <w:rPr>
          <w:rStyle w:val="LatinChar"/>
          <w:rFonts w:hint="cs"/>
          <w:sz w:val="18"/>
          <w:rtl/>
          <w:lang w:val="en-GB"/>
        </w:rPr>
        <w:t>ו</w:t>
      </w:r>
      <w:r w:rsidRPr="089F149F">
        <w:rPr>
          <w:rStyle w:val="LatinChar"/>
          <w:sz w:val="18"/>
          <w:rtl/>
          <w:lang w:val="en-GB"/>
        </w:rPr>
        <w:t>דש האחרון</w:t>
      </w:r>
      <w:r>
        <w:rPr>
          <w:rFonts w:hint="cs"/>
          <w:rtl/>
        </w:rPr>
        <w:t xml:space="preserve">". ושם בהמשך [לאחר ציון 383] כתב: </w:t>
      </w:r>
      <w:r w:rsidRPr="08535ACE">
        <w:rPr>
          <w:rFonts w:hint="cs"/>
          <w:sz w:val="18"/>
          <w:rtl/>
        </w:rPr>
        <w:t xml:space="preserve">"ולכך אין </w:t>
      </w:r>
      <w:r w:rsidRPr="08535ACE">
        <w:rPr>
          <w:rStyle w:val="LatinChar"/>
          <w:sz w:val="18"/>
          <w:rtl/>
          <w:lang w:val="en-GB"/>
        </w:rPr>
        <w:t>הגורל של המן הוא גורל של שקר</w:t>
      </w:r>
      <w:r w:rsidRPr="08535ACE">
        <w:rPr>
          <w:rStyle w:val="LatinChar"/>
          <w:rFonts w:hint="cs"/>
          <w:sz w:val="18"/>
          <w:rtl/>
          <w:lang w:val="en-GB"/>
        </w:rPr>
        <w:t>,</w:t>
      </w:r>
      <w:r w:rsidRPr="08535ACE">
        <w:rPr>
          <w:rStyle w:val="LatinChar"/>
          <w:sz w:val="18"/>
          <w:rtl/>
          <w:lang w:val="en-GB"/>
        </w:rPr>
        <w:t xml:space="preserve"> כי תכלית וסוף עצמן הוא באמת בחודש אדר</w:t>
      </w:r>
      <w:r w:rsidRPr="08535ACE">
        <w:rPr>
          <w:rStyle w:val="LatinChar"/>
          <w:rFonts w:hint="cs"/>
          <w:sz w:val="18"/>
          <w:rtl/>
          <w:lang w:val="en-GB"/>
        </w:rPr>
        <w:t>,</w:t>
      </w:r>
      <w:r w:rsidRPr="08535ACE">
        <w:rPr>
          <w:rStyle w:val="LatinChar"/>
          <w:sz w:val="18"/>
          <w:rtl/>
          <w:lang w:val="en-GB"/>
        </w:rPr>
        <w:t xml:space="preserve"> כמו שהיה התחלתן בח</w:t>
      </w:r>
      <w:r>
        <w:rPr>
          <w:rStyle w:val="LatinChar"/>
          <w:rFonts w:hint="cs"/>
          <w:sz w:val="18"/>
          <w:rtl/>
          <w:lang w:val="en-GB"/>
        </w:rPr>
        <w:t>ו</w:t>
      </w:r>
      <w:r w:rsidRPr="08535ACE">
        <w:rPr>
          <w:rStyle w:val="LatinChar"/>
          <w:sz w:val="18"/>
          <w:rtl/>
          <w:lang w:val="en-GB"/>
        </w:rPr>
        <w:t>דש ניסן</w:t>
      </w:r>
      <w:r w:rsidRPr="08535ACE">
        <w:rPr>
          <w:rStyle w:val="LatinChar"/>
          <w:rFonts w:hint="cs"/>
          <w:sz w:val="18"/>
          <w:rtl/>
          <w:lang w:val="en-GB"/>
        </w:rPr>
        <w:t>,</w:t>
      </w:r>
      <w:r w:rsidRPr="08535ACE">
        <w:rPr>
          <w:rStyle w:val="LatinChar"/>
          <w:sz w:val="18"/>
          <w:rtl/>
          <w:lang w:val="en-GB"/>
        </w:rPr>
        <w:t xml:space="preserve"> כך בח</w:t>
      </w:r>
      <w:r>
        <w:rPr>
          <w:rStyle w:val="LatinChar"/>
          <w:rFonts w:hint="cs"/>
          <w:sz w:val="18"/>
          <w:rtl/>
          <w:lang w:val="en-GB"/>
        </w:rPr>
        <w:t>ו</w:t>
      </w:r>
      <w:r w:rsidRPr="08535ACE">
        <w:rPr>
          <w:rStyle w:val="LatinChar"/>
          <w:sz w:val="18"/>
          <w:rtl/>
          <w:lang w:val="en-GB"/>
        </w:rPr>
        <w:t>דש אדר הוא סוף עצמם</w:t>
      </w:r>
      <w:r w:rsidRPr="08535ACE">
        <w:rPr>
          <w:rStyle w:val="LatinChar"/>
          <w:rFonts w:hint="cs"/>
          <w:sz w:val="18"/>
          <w:rtl/>
          <w:lang w:val="en-GB"/>
        </w:rPr>
        <w:t>.</w:t>
      </w:r>
      <w:r w:rsidRPr="08535ACE">
        <w:rPr>
          <w:rStyle w:val="LatinChar"/>
          <w:sz w:val="18"/>
          <w:rtl/>
          <w:lang w:val="en-GB"/>
        </w:rPr>
        <w:t xml:space="preserve"> אבל תכליתן הוא אל הש</w:t>
      </w:r>
      <w:r w:rsidRPr="08535ACE">
        <w:rPr>
          <w:rStyle w:val="LatinChar"/>
          <w:rFonts w:hint="cs"/>
          <w:sz w:val="18"/>
          <w:rtl/>
          <w:lang w:val="en-GB"/>
        </w:rPr>
        <w:t>ם יתברך,</w:t>
      </w:r>
      <w:r w:rsidRPr="08535ACE">
        <w:rPr>
          <w:rStyle w:val="LatinChar"/>
          <w:sz w:val="18"/>
          <w:rtl/>
          <w:lang w:val="en-GB"/>
        </w:rPr>
        <w:t xml:space="preserve"> אשר הוא נחשב צורה נבדלת</w:t>
      </w:r>
      <w:r w:rsidRPr="08535ACE">
        <w:rPr>
          <w:rStyle w:val="LatinChar"/>
          <w:rFonts w:hint="cs"/>
          <w:sz w:val="18"/>
          <w:rtl/>
          <w:lang w:val="en-GB"/>
        </w:rPr>
        <w:t>,</w:t>
      </w:r>
      <w:r w:rsidRPr="08535ACE">
        <w:rPr>
          <w:rStyle w:val="LatinChar"/>
          <w:sz w:val="18"/>
          <w:rtl/>
          <w:lang w:val="en-GB"/>
        </w:rPr>
        <w:t xml:space="preserve"> והוא צורה אחרונה לישראל</w:t>
      </w:r>
      <w:r w:rsidRPr="08535ACE">
        <w:rPr>
          <w:rStyle w:val="LatinChar"/>
          <w:rFonts w:hint="cs"/>
          <w:sz w:val="18"/>
          <w:rtl/>
          <w:lang w:val="en-GB"/>
        </w:rPr>
        <w:t>,</w:t>
      </w:r>
      <w:r w:rsidRPr="08535ACE">
        <w:rPr>
          <w:rStyle w:val="LatinChar"/>
          <w:sz w:val="18"/>
          <w:rtl/>
          <w:lang w:val="en-GB"/>
        </w:rPr>
        <w:t xml:space="preserve"> ומעמיד ומקיים את ישראל</w:t>
      </w:r>
      <w:r>
        <w:rPr>
          <w:rFonts w:hint="cs"/>
          <w:rtl/>
        </w:rPr>
        <w:t xml:space="preserve">". וראה להלן הערות 255, 600. </w:t>
      </w:r>
    </w:p>
  </w:footnote>
  <w:footnote w:id="6">
    <w:p w:rsidR="08BE0375" w:rsidRDefault="08BE0375" w:rsidP="085B79C5">
      <w:pPr>
        <w:pStyle w:val="FootnoteText"/>
        <w:rPr>
          <w:rFonts w:hint="cs"/>
          <w:rtl/>
        </w:rPr>
      </w:pPr>
      <w:r>
        <w:rPr>
          <w:rtl/>
        </w:rPr>
        <w:t>&lt;</w:t>
      </w:r>
      <w:r>
        <w:rPr>
          <w:rStyle w:val="FootnoteReference"/>
        </w:rPr>
        <w:footnoteRef/>
      </w:r>
      <w:r>
        <w:rPr>
          <w:rtl/>
        </w:rPr>
        <w:t>&gt;</w:t>
      </w:r>
      <w:r>
        <w:rPr>
          <w:rFonts w:hint="cs"/>
          <w:rtl/>
        </w:rPr>
        <w:t xml:space="preserve"> כמובא בהערה הקודמת. ולמעלה פ"ג [לאחר ציון 364</w:t>
      </w:r>
      <w:r w:rsidRPr="083470E6">
        <w:rPr>
          <w:rFonts w:hint="cs"/>
          <w:sz w:val="18"/>
          <w:rtl/>
        </w:rPr>
        <w:t>] כתב: "</w:t>
      </w:r>
      <w:r w:rsidRPr="083470E6">
        <w:rPr>
          <w:rStyle w:val="LatinChar"/>
          <w:sz w:val="18"/>
          <w:rtl/>
          <w:lang w:val="en-GB"/>
        </w:rPr>
        <w:t>כי ישראל תכליתן וסופן אל הש</w:t>
      </w:r>
      <w:r w:rsidRPr="083470E6">
        <w:rPr>
          <w:rStyle w:val="LatinChar"/>
          <w:rFonts w:hint="cs"/>
          <w:sz w:val="18"/>
          <w:rtl/>
          <w:lang w:val="en-GB"/>
        </w:rPr>
        <w:t>ם יתברך,</w:t>
      </w:r>
      <w:r w:rsidRPr="083470E6">
        <w:rPr>
          <w:rStyle w:val="LatinChar"/>
          <w:sz w:val="18"/>
          <w:rtl/>
          <w:lang w:val="en-GB"/>
        </w:rPr>
        <w:t xml:space="preserve"> ולפיכך צוה הש</w:t>
      </w:r>
      <w:r w:rsidRPr="083470E6">
        <w:rPr>
          <w:rStyle w:val="LatinChar"/>
          <w:rFonts w:hint="cs"/>
          <w:sz w:val="18"/>
          <w:rtl/>
          <w:lang w:val="en-GB"/>
        </w:rPr>
        <w:t>ם יתברך</w:t>
      </w:r>
      <w:r w:rsidRPr="083470E6">
        <w:rPr>
          <w:rStyle w:val="LatinChar"/>
          <w:sz w:val="18"/>
          <w:rtl/>
          <w:lang w:val="en-GB"/>
        </w:rPr>
        <w:t xml:space="preserve"> ישראל מצוה זאת </w:t>
      </w:r>
      <w:r>
        <w:rPr>
          <w:rStyle w:val="LatinChar"/>
          <w:rFonts w:hint="cs"/>
          <w:sz w:val="18"/>
          <w:rtl/>
          <w:lang w:val="en-GB"/>
        </w:rPr>
        <w:t>[</w:t>
      </w:r>
      <w:r w:rsidRPr="083470E6">
        <w:rPr>
          <w:rStyle w:val="LatinChar"/>
          <w:rFonts w:hint="cs"/>
          <w:sz w:val="18"/>
          <w:rtl/>
          <w:lang w:val="en-GB"/>
        </w:rPr>
        <w:t>ויקרא כג, כב</w:t>
      </w:r>
      <w:r>
        <w:rPr>
          <w:rStyle w:val="LatinChar"/>
          <w:rFonts w:hint="cs"/>
          <w:sz w:val="18"/>
          <w:rtl/>
          <w:lang w:val="en-GB"/>
        </w:rPr>
        <w:t>]</w:t>
      </w:r>
      <w:r w:rsidRPr="083470E6">
        <w:rPr>
          <w:rStyle w:val="LatinChar"/>
          <w:rFonts w:hint="cs"/>
          <w:sz w:val="18"/>
          <w:rtl/>
          <w:lang w:val="en-GB"/>
        </w:rPr>
        <w:t xml:space="preserve"> </w:t>
      </w:r>
      <w:r>
        <w:rPr>
          <w:rStyle w:val="LatinChar"/>
          <w:rFonts w:hint="cs"/>
          <w:sz w:val="18"/>
          <w:rtl/>
          <w:lang w:val="en-GB"/>
        </w:rPr>
        <w:t>'</w:t>
      </w:r>
      <w:r w:rsidRPr="083470E6">
        <w:rPr>
          <w:rStyle w:val="LatinChar"/>
          <w:sz w:val="18"/>
          <w:rtl/>
          <w:lang w:val="en-GB"/>
        </w:rPr>
        <w:t>לא תכלה פאת שדך</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וצוה לתת הפיאה לעניים</w:t>
      </w:r>
      <w:r w:rsidRPr="083470E6">
        <w:rPr>
          <w:rStyle w:val="LatinChar"/>
          <w:rFonts w:hint="cs"/>
          <w:sz w:val="18"/>
          <w:rtl/>
          <w:lang w:val="en-GB"/>
        </w:rPr>
        <w:t xml:space="preserve"> </w:t>
      </w:r>
      <w:r>
        <w:rPr>
          <w:rStyle w:val="LatinChar"/>
          <w:rFonts w:hint="cs"/>
          <w:sz w:val="18"/>
          <w:rtl/>
          <w:lang w:val="en-GB"/>
        </w:rPr>
        <w:t>[</w:t>
      </w:r>
      <w:r w:rsidRPr="083470E6">
        <w:rPr>
          <w:rStyle w:val="LatinChar"/>
          <w:rFonts w:hint="cs"/>
          <w:sz w:val="18"/>
          <w:rtl/>
          <w:lang w:val="en-GB"/>
        </w:rPr>
        <w:t>שם</w:t>
      </w:r>
      <w:r>
        <w:rPr>
          <w:rStyle w:val="LatinChar"/>
          <w:rFonts w:hint="cs"/>
          <w:sz w:val="18"/>
          <w:rtl/>
          <w:lang w:val="en-GB"/>
        </w:rPr>
        <w:t>]</w:t>
      </w:r>
      <w:r w:rsidRPr="083470E6">
        <w:rPr>
          <w:rStyle w:val="LatinChar"/>
          <w:sz w:val="18"/>
          <w:rtl/>
          <w:lang w:val="en-GB"/>
        </w:rPr>
        <w:t>.</w:t>
      </w:r>
      <w:r>
        <w:rPr>
          <w:rStyle w:val="LatinChar"/>
          <w:rFonts w:hint="cs"/>
          <w:sz w:val="18"/>
          <w:rtl/>
          <w:lang w:val="en-GB"/>
        </w:rPr>
        <w:t>..</w:t>
      </w:r>
      <w:r w:rsidRPr="083470E6">
        <w:rPr>
          <w:rStyle w:val="LatinChar"/>
          <w:sz w:val="18"/>
          <w:rtl/>
          <w:lang w:val="en-GB"/>
        </w:rPr>
        <w:t xml:space="preserve"> וזה יורה לך כי ישראל נותנים תכלית שלהם אל הש</w:t>
      </w:r>
      <w:r w:rsidRPr="083470E6">
        <w:rPr>
          <w:rStyle w:val="LatinChar"/>
          <w:rFonts w:hint="cs"/>
          <w:sz w:val="18"/>
          <w:rtl/>
          <w:lang w:val="en-GB"/>
        </w:rPr>
        <w:t>ם יתברך,</w:t>
      </w:r>
      <w:r w:rsidRPr="083470E6">
        <w:rPr>
          <w:rStyle w:val="LatinChar"/>
          <w:sz w:val="18"/>
          <w:rtl/>
          <w:lang w:val="en-GB"/>
        </w:rPr>
        <w:t xml:space="preserve"> כי הוא יתברך </w:t>
      </w:r>
      <w:r w:rsidRPr="083470E6">
        <w:rPr>
          <w:rStyle w:val="LatinChar"/>
          <w:rFonts w:hint="cs"/>
          <w:sz w:val="18"/>
          <w:rtl/>
          <w:lang w:val="en-GB"/>
        </w:rPr>
        <w:t>ת</w:t>
      </w:r>
      <w:r w:rsidRPr="083470E6">
        <w:rPr>
          <w:rStyle w:val="LatinChar"/>
          <w:sz w:val="18"/>
          <w:rtl/>
          <w:lang w:val="en-GB"/>
        </w:rPr>
        <w:t>כליתן</w:t>
      </w:r>
      <w:r w:rsidRPr="083470E6">
        <w:rPr>
          <w:rStyle w:val="LatinChar"/>
          <w:rFonts w:hint="cs"/>
          <w:sz w:val="18"/>
          <w:rtl/>
          <w:lang w:val="en-GB"/>
        </w:rPr>
        <w:t>.</w:t>
      </w:r>
      <w:r w:rsidRPr="083470E6">
        <w:rPr>
          <w:rStyle w:val="LatinChar"/>
          <w:sz w:val="18"/>
          <w:rtl/>
          <w:lang w:val="en-GB"/>
        </w:rPr>
        <w:t xml:space="preserve"> לכך צוה </w:t>
      </w:r>
      <w:r>
        <w:rPr>
          <w:rStyle w:val="LatinChar"/>
          <w:rFonts w:hint="cs"/>
          <w:sz w:val="18"/>
          <w:rtl/>
          <w:lang w:val="en-GB"/>
        </w:rPr>
        <w:t>'</w:t>
      </w:r>
      <w:r w:rsidRPr="083470E6">
        <w:rPr>
          <w:rStyle w:val="LatinChar"/>
          <w:sz w:val="18"/>
          <w:rtl/>
          <w:lang w:val="en-GB"/>
        </w:rPr>
        <w:t>לא תכלה פאת שדך</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ותהיה מניח אותו לעניים</w:t>
      </w:r>
      <w:r w:rsidRPr="083470E6">
        <w:rPr>
          <w:rStyle w:val="LatinChar"/>
          <w:rFonts w:hint="cs"/>
          <w:sz w:val="18"/>
          <w:rtl/>
          <w:lang w:val="en-GB"/>
        </w:rPr>
        <w:t>.</w:t>
      </w:r>
      <w:r w:rsidRPr="083470E6">
        <w:rPr>
          <w:rStyle w:val="LatinChar"/>
          <w:sz w:val="18"/>
          <w:rtl/>
          <w:lang w:val="en-GB"/>
        </w:rPr>
        <w:t xml:space="preserve"> שאם תכלה פאת שדך</w:t>
      </w:r>
      <w:r w:rsidRPr="083470E6">
        <w:rPr>
          <w:rStyle w:val="LatinChar"/>
          <w:rFonts w:hint="cs"/>
          <w:sz w:val="18"/>
          <w:rtl/>
          <w:lang w:val="en-GB"/>
        </w:rPr>
        <w:t>,</w:t>
      </w:r>
      <w:r w:rsidRPr="083470E6">
        <w:rPr>
          <w:rStyle w:val="LatinChar"/>
          <w:sz w:val="18"/>
          <w:rtl/>
          <w:lang w:val="en-GB"/>
        </w:rPr>
        <w:t xml:space="preserve"> כא</w:t>
      </w:r>
      <w:r w:rsidRPr="083470E6">
        <w:rPr>
          <w:rStyle w:val="LatinChar"/>
          <w:rFonts w:hint="cs"/>
          <w:sz w:val="18"/>
          <w:rtl/>
          <w:lang w:val="en-GB"/>
        </w:rPr>
        <w:t>י</w:t>
      </w:r>
      <w:r w:rsidRPr="083470E6">
        <w:rPr>
          <w:rStyle w:val="LatinChar"/>
          <w:sz w:val="18"/>
          <w:rtl/>
          <w:lang w:val="en-GB"/>
        </w:rPr>
        <w:t>לו לא היה תכלית שלך אל הש</w:t>
      </w:r>
      <w:r w:rsidRPr="083470E6">
        <w:rPr>
          <w:rStyle w:val="LatinChar"/>
          <w:rFonts w:hint="cs"/>
          <w:sz w:val="18"/>
          <w:rtl/>
          <w:lang w:val="en-GB"/>
        </w:rPr>
        <w:t>ם יתברך,</w:t>
      </w:r>
      <w:r w:rsidRPr="083470E6">
        <w:rPr>
          <w:rStyle w:val="LatinChar"/>
          <w:sz w:val="18"/>
          <w:rtl/>
          <w:lang w:val="en-GB"/>
        </w:rPr>
        <w:t xml:space="preserve"> וכל דבר יש לו סוף</w:t>
      </w:r>
      <w:r w:rsidRPr="083470E6">
        <w:rPr>
          <w:rStyle w:val="LatinChar"/>
          <w:rFonts w:hint="cs"/>
          <w:sz w:val="18"/>
          <w:rtl/>
          <w:lang w:val="en-GB"/>
        </w:rPr>
        <w:t>.</w:t>
      </w:r>
      <w:r w:rsidRPr="083470E6">
        <w:rPr>
          <w:rStyle w:val="LatinChar"/>
          <w:sz w:val="18"/>
          <w:rtl/>
          <w:lang w:val="en-GB"/>
        </w:rPr>
        <w:t xml:space="preserve"> אבל תכלית ישראל שהוא אל הש</w:t>
      </w:r>
      <w:r w:rsidRPr="083470E6">
        <w:rPr>
          <w:rStyle w:val="LatinChar"/>
          <w:rFonts w:hint="cs"/>
          <w:sz w:val="18"/>
          <w:rtl/>
          <w:lang w:val="en-GB"/>
        </w:rPr>
        <w:t>ם יתברך,</w:t>
      </w:r>
      <w:r w:rsidRPr="083470E6">
        <w:rPr>
          <w:rStyle w:val="LatinChar"/>
          <w:sz w:val="18"/>
          <w:rtl/>
          <w:lang w:val="en-GB"/>
        </w:rPr>
        <w:t xml:space="preserve"> לכך הוא יתברך נותן קיום נצחי לישראל</w:t>
      </w:r>
      <w:r w:rsidRPr="083470E6">
        <w:rPr>
          <w:rFonts w:hint="cs"/>
          <w:sz w:val="18"/>
          <w:rtl/>
        </w:rPr>
        <w:t xml:space="preserve">... </w:t>
      </w:r>
      <w:r w:rsidRPr="083470E6">
        <w:rPr>
          <w:rStyle w:val="LatinChar"/>
          <w:sz w:val="18"/>
          <w:rtl/>
          <w:lang w:val="en-GB"/>
        </w:rPr>
        <w:t>כי סופם ותכלית של ישראל הוא אל הש</w:t>
      </w:r>
      <w:r w:rsidRPr="083470E6">
        <w:rPr>
          <w:rStyle w:val="LatinChar"/>
          <w:rFonts w:hint="cs"/>
          <w:sz w:val="18"/>
          <w:rtl/>
          <w:lang w:val="en-GB"/>
        </w:rPr>
        <w:t>ם יתברך,</w:t>
      </w:r>
      <w:r w:rsidRPr="083470E6">
        <w:rPr>
          <w:rStyle w:val="LatinChar"/>
          <w:sz w:val="18"/>
          <w:rtl/>
          <w:lang w:val="en-GB"/>
        </w:rPr>
        <w:t xml:space="preserve"> כי הוא יתברך צורת ישראל האחרונה</w:t>
      </w:r>
      <w:r w:rsidRPr="083470E6">
        <w:rPr>
          <w:rStyle w:val="LatinChar"/>
          <w:rFonts w:hint="cs"/>
          <w:sz w:val="18"/>
          <w:rtl/>
          <w:lang w:val="en-GB"/>
        </w:rPr>
        <w:t>,</w:t>
      </w:r>
      <w:r w:rsidRPr="083470E6">
        <w:rPr>
          <w:rStyle w:val="LatinChar"/>
          <w:sz w:val="18"/>
          <w:rtl/>
          <w:lang w:val="en-GB"/>
        </w:rPr>
        <w:t xml:space="preserve"> כמו שהוא מורה שם </w:t>
      </w:r>
      <w:r>
        <w:rPr>
          <w:rStyle w:val="LatinChar"/>
          <w:rFonts w:hint="cs"/>
          <w:sz w:val="18"/>
          <w:rtl/>
          <w:lang w:val="en-GB"/>
        </w:rPr>
        <w:t>'</w:t>
      </w:r>
      <w:r w:rsidRPr="083470E6">
        <w:rPr>
          <w:rStyle w:val="LatinChar"/>
          <w:sz w:val="18"/>
          <w:rtl/>
          <w:lang w:val="en-GB"/>
        </w:rPr>
        <w:t>ישראל</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שחתם השם </w:t>
      </w:r>
      <w:r>
        <w:rPr>
          <w:rStyle w:val="LatinChar"/>
          <w:rFonts w:hint="cs"/>
          <w:sz w:val="18"/>
          <w:rtl/>
          <w:lang w:val="en-GB"/>
        </w:rPr>
        <w:t>'</w:t>
      </w:r>
      <w:r w:rsidRPr="083470E6">
        <w:rPr>
          <w:rStyle w:val="LatinChar"/>
          <w:sz w:val="18"/>
          <w:rtl/>
          <w:lang w:val="en-GB"/>
        </w:rPr>
        <w:t>אל</w:t>
      </w:r>
      <w:r>
        <w:rPr>
          <w:rStyle w:val="LatinChar"/>
          <w:rFonts w:hint="cs"/>
          <w:sz w:val="18"/>
          <w:rtl/>
          <w:lang w:val="en-GB"/>
        </w:rPr>
        <w:t>'</w:t>
      </w:r>
      <w:r w:rsidRPr="083470E6">
        <w:rPr>
          <w:rStyle w:val="LatinChar"/>
          <w:sz w:val="18"/>
          <w:rtl/>
          <w:lang w:val="en-GB"/>
        </w:rPr>
        <w:t xml:space="preserve"> באחרונה</w:t>
      </w:r>
      <w:r w:rsidRPr="083470E6">
        <w:rPr>
          <w:rStyle w:val="LatinChar"/>
          <w:rFonts w:hint="cs"/>
          <w:sz w:val="18"/>
          <w:rtl/>
          <w:lang w:val="en-GB"/>
        </w:rPr>
        <w:t>,</w:t>
      </w:r>
      <w:r w:rsidRPr="083470E6">
        <w:rPr>
          <w:rStyle w:val="LatinChar"/>
          <w:sz w:val="18"/>
          <w:rtl/>
          <w:lang w:val="en-GB"/>
        </w:rPr>
        <w:t xml:space="preserve"> מפני כי הוא יתברך צורה אחרונה אל ישראל</w:t>
      </w:r>
      <w:r w:rsidRPr="083470E6">
        <w:rPr>
          <w:rStyle w:val="LatinChar"/>
          <w:rFonts w:hint="cs"/>
          <w:sz w:val="18"/>
          <w:rtl/>
          <w:lang w:val="en-GB"/>
        </w:rPr>
        <w:t>,</w:t>
      </w:r>
      <w:r w:rsidRPr="083470E6">
        <w:rPr>
          <w:rStyle w:val="LatinChar"/>
          <w:sz w:val="18"/>
          <w:rtl/>
          <w:lang w:val="en-GB"/>
        </w:rPr>
        <w:t xml:space="preserve"> ובזה הוא יתברך מקיים אות</w:t>
      </w:r>
      <w:r w:rsidRPr="083470E6">
        <w:rPr>
          <w:rStyle w:val="LatinChar"/>
          <w:rFonts w:hint="cs"/>
          <w:sz w:val="18"/>
          <w:rtl/>
          <w:lang w:val="en-GB"/>
        </w:rPr>
        <w:t>ם</w:t>
      </w:r>
      <w:r w:rsidRPr="083470E6">
        <w:rPr>
          <w:rStyle w:val="LatinChar"/>
          <w:sz w:val="18"/>
          <w:rtl/>
          <w:lang w:val="en-GB"/>
        </w:rPr>
        <w:t xml:space="preserve"> קיום נצחי</w:t>
      </w:r>
      <w:r w:rsidRPr="083470E6">
        <w:rPr>
          <w:rStyle w:val="LatinChar"/>
          <w:rFonts w:hint="cs"/>
          <w:sz w:val="18"/>
          <w:rtl/>
          <w:lang w:val="en-GB"/>
        </w:rPr>
        <w:t>.</w:t>
      </w:r>
      <w:r w:rsidRPr="083470E6">
        <w:rPr>
          <w:rStyle w:val="LatinChar"/>
          <w:sz w:val="18"/>
          <w:rtl/>
          <w:lang w:val="en-GB"/>
        </w:rPr>
        <w:t xml:space="preserve"> ודבר זה רמז הכתוב במה שאמר </w:t>
      </w:r>
      <w:r>
        <w:rPr>
          <w:rStyle w:val="LatinChar"/>
          <w:rFonts w:hint="cs"/>
          <w:sz w:val="18"/>
          <w:rtl/>
          <w:lang w:val="en-GB"/>
        </w:rPr>
        <w:t>'</w:t>
      </w:r>
      <w:r w:rsidRPr="083470E6">
        <w:rPr>
          <w:rStyle w:val="LatinChar"/>
          <w:sz w:val="18"/>
          <w:rtl/>
          <w:lang w:val="en-GB"/>
        </w:rPr>
        <w:t>לא תכלה פאת שדך וגו'</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כמ</w:t>
      </w:r>
      <w:r w:rsidRPr="083470E6">
        <w:rPr>
          <w:rStyle w:val="LatinChar"/>
          <w:rFonts w:hint="cs"/>
          <w:sz w:val="18"/>
          <w:rtl/>
          <w:lang w:val="en-GB"/>
        </w:rPr>
        <w:t>ו שנתבאר</w:t>
      </w:r>
      <w:r>
        <w:rPr>
          <w:rFonts w:hint="cs"/>
          <w:rtl/>
        </w:rPr>
        <w:t>". וראה להלן הערה 604.</w:t>
      </w:r>
    </w:p>
  </w:footnote>
  <w:footnote w:id="7">
    <w:p w:rsidR="08BE0375" w:rsidRDefault="08BE0375" w:rsidP="08C84F02">
      <w:pPr>
        <w:pStyle w:val="FootnoteText"/>
        <w:rPr>
          <w:rFonts w:hint="cs"/>
        </w:rPr>
      </w:pPr>
      <w:r>
        <w:rPr>
          <w:rtl/>
        </w:rPr>
        <w:t>&lt;</w:t>
      </w:r>
      <w:r>
        <w:rPr>
          <w:rStyle w:val="FootnoteReference"/>
        </w:rPr>
        <w:footnoteRef/>
      </w:r>
      <w:r>
        <w:rPr>
          <w:rtl/>
        </w:rPr>
        <w:t>&gt;</w:t>
      </w:r>
      <w:r>
        <w:rPr>
          <w:rFonts w:hint="cs"/>
          <w:rtl/>
        </w:rPr>
        <w:t xml:space="preserve"> ועל כך אמרינן [בברכת "אשר הניא"] "פור המן נהפך לפורינו" [כמבואר למעלה פ"ז הערה 194, ופ"ח הערה 215]. שהפור שנפל בחודש האחרון, ואשר המן חשב שהוא מורה על סופם של ישראל ["פור המן"] נהפך להורות על קיומם של ישראל ["נהפך לפורינו"]. </w:t>
      </w:r>
    </w:p>
  </w:footnote>
  <w:footnote w:id="8">
    <w:p w:rsidR="08BE0375" w:rsidRDefault="08BE0375" w:rsidP="081C651F">
      <w:pPr>
        <w:pStyle w:val="FootnoteText"/>
        <w:rPr>
          <w:rFonts w:hint="cs"/>
        </w:rPr>
      </w:pPr>
      <w:r>
        <w:rPr>
          <w:rtl/>
        </w:rPr>
        <w:t>&lt;</w:t>
      </w:r>
      <w:r>
        <w:rPr>
          <w:rStyle w:val="FootnoteReference"/>
        </w:rPr>
        <w:footnoteRef/>
      </w:r>
      <w:r>
        <w:rPr>
          <w:rtl/>
        </w:rPr>
        <w:t>&gt;</w:t>
      </w:r>
      <w:r>
        <w:rPr>
          <w:rFonts w:hint="cs"/>
          <w:rtl/>
        </w:rPr>
        <w:t xml:space="preserve"> </w:t>
      </w:r>
      <w:r w:rsidRPr="08C84F02">
        <w:rPr>
          <w:rFonts w:hint="cs"/>
          <w:sz w:val="18"/>
          <w:rtl/>
        </w:rPr>
        <w:t>"</w:t>
      </w:r>
      <w:r w:rsidRPr="08C84F02">
        <w:rPr>
          <w:rStyle w:val="LatinChar"/>
          <w:sz w:val="18"/>
          <w:rtl/>
          <w:lang w:val="en-GB"/>
        </w:rPr>
        <w:t>כי כל מעשה המגילה שנהפך מחשבתו של המן עליו</w:t>
      </w:r>
      <w:r w:rsidRPr="08C84F02">
        <w:rPr>
          <w:rFonts w:hint="cs"/>
          <w:sz w:val="18"/>
          <w:rtl/>
        </w:rPr>
        <w:t>"</w:t>
      </w:r>
      <w:r>
        <w:rPr>
          <w:rFonts w:hint="cs"/>
          <w:rtl/>
        </w:rPr>
        <w:t xml:space="preserve"> [לשונו למעלה פ"ה לפני ציון 358]. ולמעלה פ"ח [לאחר ציון 54] כתב: "כלל הדבר במגילה הזאת, כי היה המן הכנה למרדכי, שכל דבר שרצה המן לעשות, נהפך עליו. ודבר זה יסוד המגילה". ושם בהמשך [לאחר ציון 212]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xml:space="preserve">". וכאמור זהו יסוד מוסד בספר אור חדש, וכמבואר למעלה בהקדמה הערה 545, פ"ג הערות 420, 471, 490, פ"ד הערות 230, 250, 257, פ"ה הערות 358, 366, 536, פ"ו הערה 98, פ"ז הערה 195, פ"ח הערות 53, 55, 213, 217, ולהלן הערות 270, 271, 284, 334. </w:t>
      </w:r>
    </w:p>
  </w:footnote>
  <w:footnote w:id="9">
    <w:p w:rsidR="08BE0375" w:rsidRDefault="08BE0375" w:rsidP="083C53EC">
      <w:pPr>
        <w:pStyle w:val="FootnoteText"/>
        <w:rPr>
          <w:rFonts w:hint="cs"/>
        </w:rPr>
      </w:pPr>
      <w:r>
        <w:rPr>
          <w:rtl/>
        </w:rPr>
        <w:t>&lt;</w:t>
      </w:r>
      <w:r>
        <w:rPr>
          <w:rStyle w:val="FootnoteReference"/>
        </w:rPr>
        <w:footnoteRef/>
      </w:r>
      <w:r>
        <w:rPr>
          <w:rtl/>
        </w:rPr>
        <w:t>&gt;</w:t>
      </w:r>
      <w:r>
        <w:rPr>
          <w:rFonts w:hint="cs"/>
          <w:rtl/>
        </w:rPr>
        <w:t xml:space="preserve"> כמבואר בהערה הקודמת. ודע, שבהרבה מהמקומות האלו הדגיש שאיירי בדבר עמוק ופנימי, וכמו שכאן כתב "ותבין סוד ענין המג</w:t>
      </w:r>
      <w:r w:rsidRPr="082E656C">
        <w:rPr>
          <w:rFonts w:hint="cs"/>
          <w:sz w:val="18"/>
          <w:rtl/>
        </w:rPr>
        <w:t>ילה הזאת". ולמעלה פ"ז [לאחר ציון 192] כתב: "</w:t>
      </w:r>
      <w:r w:rsidRPr="082E656C">
        <w:rPr>
          <w:rStyle w:val="LatinChar"/>
          <w:sz w:val="18"/>
          <w:rtl/>
          <w:lang w:val="en-GB"/>
        </w:rPr>
        <w:t>כי כל אשר חשב המן לעשות למרדכי נהפך עליו</w:t>
      </w:r>
      <w:r w:rsidRPr="082E656C">
        <w:rPr>
          <w:rStyle w:val="LatinChar"/>
          <w:rFonts w:hint="cs"/>
          <w:sz w:val="18"/>
          <w:rtl/>
          <w:lang w:val="en-GB"/>
        </w:rPr>
        <w:t>.</w:t>
      </w:r>
      <w:r w:rsidRPr="082E656C">
        <w:rPr>
          <w:rStyle w:val="LatinChar"/>
          <w:sz w:val="18"/>
          <w:rtl/>
          <w:lang w:val="en-GB"/>
        </w:rPr>
        <w:t xml:space="preserve"> וכמו שתקנו ג</w:t>
      </w:r>
      <w:r w:rsidRPr="082E656C">
        <w:rPr>
          <w:rStyle w:val="LatinChar"/>
          <w:rFonts w:hint="cs"/>
          <w:sz w:val="18"/>
          <w:rtl/>
          <w:lang w:val="en-GB"/>
        </w:rPr>
        <w:t>ם כן</w:t>
      </w:r>
      <w:r w:rsidRPr="082E656C">
        <w:rPr>
          <w:rStyle w:val="LatinChar"/>
          <w:sz w:val="18"/>
          <w:rtl/>
          <w:lang w:val="en-GB"/>
        </w:rPr>
        <w:t xml:space="preserve"> בברכה</w:t>
      </w:r>
      <w:r w:rsidRPr="082E656C">
        <w:rPr>
          <w:rStyle w:val="LatinChar"/>
          <w:rFonts w:hint="cs"/>
          <w:sz w:val="18"/>
          <w:rtl/>
          <w:lang w:val="en-GB"/>
        </w:rPr>
        <w:t xml:space="preserve"> </w:t>
      </w:r>
      <w:r>
        <w:rPr>
          <w:rStyle w:val="LatinChar"/>
          <w:rFonts w:hint="cs"/>
          <w:sz w:val="18"/>
          <w:rtl/>
          <w:lang w:val="en-GB"/>
        </w:rPr>
        <w:t>'</w:t>
      </w:r>
      <w:r w:rsidRPr="082E656C">
        <w:rPr>
          <w:rStyle w:val="LatinChar"/>
          <w:sz w:val="18"/>
          <w:rtl/>
          <w:lang w:val="en-GB"/>
        </w:rPr>
        <w:t>כי פור המן נהפך לפורינו</w:t>
      </w:r>
      <w:r>
        <w:rPr>
          <w:rStyle w:val="LatinChar"/>
          <w:rFonts w:hint="cs"/>
          <w:sz w:val="18"/>
          <w:rtl/>
          <w:lang w:val="en-GB"/>
        </w:rPr>
        <w:t>'</w:t>
      </w:r>
      <w:r w:rsidRPr="082E656C">
        <w:rPr>
          <w:rStyle w:val="LatinChar"/>
          <w:rFonts w:hint="cs"/>
          <w:sz w:val="18"/>
          <w:rtl/>
          <w:lang w:val="en-GB"/>
        </w:rPr>
        <w:t>.</w:t>
      </w:r>
      <w:r w:rsidRPr="082E656C">
        <w:rPr>
          <w:rStyle w:val="LatinChar"/>
          <w:sz w:val="18"/>
          <w:rtl/>
          <w:lang w:val="en-GB"/>
        </w:rPr>
        <w:t xml:space="preserve"> והדבר הזה הוא ידוע לאנשי חכמה</w:t>
      </w:r>
      <w:r>
        <w:rPr>
          <w:rFonts w:hint="cs"/>
          <w:rtl/>
        </w:rPr>
        <w:t>". וכן למעלה פ"ח [לאחר ציון 212]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ודבר זה דבר מופלג ועמוק בחכמה מאוד</w:t>
      </w:r>
      <w:r>
        <w:rPr>
          <w:rFonts w:hint="cs"/>
          <w:rtl/>
        </w:rPr>
        <w:t xml:space="preserve">". ובתפארת ישראל פנ"ג [תתלב:] כתב: "וכן היא </w:t>
      </w:r>
      <w:r>
        <w:rPr>
          <w:rtl/>
        </w:rPr>
        <w:t>מדרגת פורים</w:t>
      </w:r>
      <w:r>
        <w:rPr>
          <w:rFonts w:hint="cs"/>
          <w:rtl/>
        </w:rPr>
        <w:t>,</w:t>
      </w:r>
      <w:r>
        <w:rPr>
          <w:rtl/>
        </w:rPr>
        <w:t xml:space="preserve"> מה שהיה רוצה המן</w:t>
      </w:r>
      <w:r>
        <w:rPr>
          <w:rFonts w:hint="cs"/>
          <w:rtl/>
        </w:rPr>
        <w:t>,</w:t>
      </w:r>
      <w:r>
        <w:rPr>
          <w:rtl/>
        </w:rPr>
        <w:t xml:space="preserve"> שהוא מזרע עשו</w:t>
      </w:r>
      <w:r>
        <w:rPr>
          <w:rFonts w:hint="cs"/>
          <w:rtl/>
        </w:rPr>
        <w:t>,</w:t>
      </w:r>
      <w:r>
        <w:rPr>
          <w:rtl/>
        </w:rPr>
        <w:t xml:space="preserve"> לעשות למרדכי</w:t>
      </w:r>
      <w:r>
        <w:rPr>
          <w:rFonts w:hint="cs"/>
          <w:rtl/>
        </w:rPr>
        <w:t>,</w:t>
      </w:r>
      <w:r>
        <w:rPr>
          <w:rtl/>
        </w:rPr>
        <w:t xml:space="preserve"> שהוא מזרע יעקב</w:t>
      </w:r>
      <w:r>
        <w:rPr>
          <w:rFonts w:hint="cs"/>
          <w:rtl/>
        </w:rPr>
        <w:t>,</w:t>
      </w:r>
      <w:r>
        <w:rPr>
          <w:rtl/>
        </w:rPr>
        <w:t xml:space="preserve"> שהיה חפץ לאבדו</w:t>
      </w:r>
      <w:r>
        <w:rPr>
          <w:rFonts w:hint="cs"/>
          <w:rtl/>
        </w:rPr>
        <w:t>,</w:t>
      </w:r>
      <w:r>
        <w:rPr>
          <w:rtl/>
        </w:rPr>
        <w:t xml:space="preserve"> נטל הק</w:t>
      </w:r>
      <w:r>
        <w:rPr>
          <w:rFonts w:hint="cs"/>
          <w:rtl/>
        </w:rPr>
        <w:t>ב"ה</w:t>
      </w:r>
      <w:r>
        <w:rPr>
          <w:rtl/>
        </w:rPr>
        <w:t xml:space="preserve"> ונתן על זרע עשו</w:t>
      </w:r>
      <w:r>
        <w:rPr>
          <w:rFonts w:hint="cs"/>
          <w:rtl/>
        </w:rPr>
        <w:t>,</w:t>
      </w:r>
      <w:r>
        <w:rPr>
          <w:rtl/>
        </w:rPr>
        <w:t xml:space="preserve"> הוא המן</w:t>
      </w:r>
      <w:r>
        <w:rPr>
          <w:rFonts w:hint="cs"/>
          <w:rtl/>
        </w:rPr>
        <w:t>,</w:t>
      </w:r>
      <w:r>
        <w:rPr>
          <w:rtl/>
        </w:rPr>
        <w:t xml:space="preserve"> ונאבד</w:t>
      </w:r>
      <w:r>
        <w:rPr>
          <w:rFonts w:hint="cs"/>
          <w:rtl/>
        </w:rPr>
        <w:t>.</w:t>
      </w:r>
      <w:r>
        <w:rPr>
          <w:rtl/>
        </w:rPr>
        <w:t xml:space="preserve"> ודברים אלו הם דברים גדולים ומופלגים</w:t>
      </w:r>
      <w:r>
        <w:rPr>
          <w:rFonts w:hint="cs"/>
          <w:rtl/>
        </w:rPr>
        <w:t>". ונראה שכוונתו לדברים שכתב בבאר הגולה ב</w:t>
      </w:r>
      <w:r w:rsidRPr="08CB0175">
        <w:rPr>
          <w:rFonts w:hint="cs"/>
          <w:sz w:val="18"/>
          <w:rtl/>
        </w:rPr>
        <w:t>אר השני [קכח.]</w:t>
      </w:r>
      <w:r>
        <w:rPr>
          <w:rFonts w:hint="cs"/>
          <w:sz w:val="18"/>
          <w:rtl/>
        </w:rPr>
        <w:t>, וז"ל</w:t>
      </w:r>
      <w:r w:rsidRPr="08CB0175">
        <w:rPr>
          <w:rFonts w:hint="cs"/>
          <w:sz w:val="18"/>
          <w:rtl/>
        </w:rPr>
        <w:t xml:space="preserve">: "ועוד תדע </w:t>
      </w:r>
      <w:r w:rsidRPr="08CB0175">
        <w:rPr>
          <w:sz w:val="18"/>
          <w:rtl/>
        </w:rPr>
        <w:t>להבין דברי חכמים העמוקים, והם דברי אמת מה שאמרו 'כאשר זמם</w:t>
      </w:r>
      <w:r>
        <w:rPr>
          <w:rFonts w:hint="cs"/>
          <w:sz w:val="18"/>
          <w:rtl/>
        </w:rPr>
        <w:t>' [דברים יט, יט]</w:t>
      </w:r>
      <w:r w:rsidRPr="08CB0175">
        <w:rPr>
          <w:sz w:val="18"/>
          <w:rtl/>
        </w:rPr>
        <w:t xml:space="preserve">, </w:t>
      </w:r>
      <w:r>
        <w:rPr>
          <w:rFonts w:hint="cs"/>
          <w:sz w:val="18"/>
          <w:rtl/>
        </w:rPr>
        <w:t>'</w:t>
      </w:r>
      <w:r w:rsidRPr="08CB0175">
        <w:rPr>
          <w:sz w:val="18"/>
          <w:rtl/>
        </w:rPr>
        <w:t>ולא כאשר עשה'</w:t>
      </w:r>
      <w:r>
        <w:rPr>
          <w:rFonts w:hint="cs"/>
          <w:sz w:val="18"/>
          <w:rtl/>
        </w:rPr>
        <w:t xml:space="preserve"> [מכות ה:]</w:t>
      </w:r>
      <w:r w:rsidRPr="08CB0175">
        <w:rPr>
          <w:sz w:val="18"/>
          <w:rtl/>
        </w:rPr>
        <w:t>,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w:t>
      </w:r>
      <w:r>
        <w:rPr>
          <w:rFonts w:hint="cs"/>
          <w:sz w:val="18"/>
          <w:rtl/>
        </w:rPr>
        <w:t>,</w:t>
      </w:r>
      <w:r w:rsidRPr="08CB0175">
        <w:rPr>
          <w:sz w:val="18"/>
          <w:rtl/>
        </w:rPr>
        <w:t xml:space="preserve"> נהפך אותה המחשבה עליו בעצמו. והוא היה חושב להרגו, יהיה נהפך עליו, ויהיה דינו להיות נהרג. וכמו שאמר הכתוב </w:t>
      </w:r>
      <w:r>
        <w:rPr>
          <w:rFonts w:hint="cs"/>
          <w:sz w:val="18"/>
          <w:rtl/>
        </w:rPr>
        <w:t>[</w:t>
      </w:r>
      <w:r w:rsidRPr="08CB0175">
        <w:rPr>
          <w:sz w:val="18"/>
          <w:rtl/>
        </w:rPr>
        <w:t>דברים יט, יט</w:t>
      </w:r>
      <w:r>
        <w:rPr>
          <w:rFonts w:hint="cs"/>
          <w:sz w:val="18"/>
          <w:rtl/>
        </w:rPr>
        <w:t>]</w:t>
      </w:r>
      <w:r w:rsidRPr="08CB0175">
        <w:rPr>
          <w:sz w:val="18"/>
          <w:rtl/>
        </w:rPr>
        <w:t xml:space="preserve"> </w:t>
      </w:r>
      <w:r>
        <w:rPr>
          <w:rFonts w:hint="cs"/>
          <w:sz w:val="18"/>
          <w:rtl/>
        </w:rPr>
        <w:t>'</w:t>
      </w:r>
      <w:r w:rsidRPr="08CB0175">
        <w:rPr>
          <w:sz w:val="18"/>
          <w:rtl/>
        </w:rPr>
        <w:t>ועשיתם לו כאשר זמם לעשות לאחיו</w:t>
      </w:r>
      <w:r>
        <w:rPr>
          <w:rFonts w:hint="cs"/>
          <w:sz w:val="18"/>
          <w:rtl/>
        </w:rPr>
        <w:t>'</w:t>
      </w:r>
      <w:r w:rsidRPr="08CB0175">
        <w:rPr>
          <w:sz w:val="18"/>
          <w:rtl/>
        </w:rPr>
        <w:t>. ולמה הוצרכה התורה לתלות הטעם בזה. אבל התורה אמרה שישוב המחשבה בראשו אשר חשב לעשות, תהיה אותה המחשבה נהפך עליו</w:t>
      </w:r>
      <w:r w:rsidRPr="08CB0175">
        <w:rPr>
          <w:rFonts w:hint="cs"/>
          <w:sz w:val="18"/>
          <w:rtl/>
        </w:rPr>
        <w:t xml:space="preserve">. ומצינו בכל </w:t>
      </w:r>
      <w:r w:rsidRPr="08CB0175">
        <w:rPr>
          <w:sz w:val="18"/>
          <w:rtl/>
        </w:rPr>
        <w:t xml:space="preserve">מקום כי ראוי לפי השכל כי אשר חשב מחשבת און, נהפך אותה המחשבה עצמה על החושב. כמו שאמר </w:t>
      </w:r>
      <w:r>
        <w:rPr>
          <w:rFonts w:hint="cs"/>
          <w:sz w:val="18"/>
          <w:rtl/>
        </w:rPr>
        <w:t>[</w:t>
      </w:r>
      <w:r w:rsidRPr="08CB0175">
        <w:rPr>
          <w:sz w:val="18"/>
          <w:rtl/>
        </w:rPr>
        <w:t>אסתר ט, כה</w:t>
      </w:r>
      <w:r>
        <w:rPr>
          <w:rFonts w:hint="cs"/>
          <w:sz w:val="18"/>
          <w:rtl/>
        </w:rPr>
        <w:t>]</w:t>
      </w:r>
      <w:r w:rsidRPr="08CB0175">
        <w:rPr>
          <w:sz w:val="18"/>
          <w:rtl/>
        </w:rPr>
        <w:t xml:space="preserve"> </w:t>
      </w:r>
      <w:r>
        <w:rPr>
          <w:rFonts w:hint="cs"/>
          <w:sz w:val="18"/>
          <w:rtl/>
        </w:rPr>
        <w:t>'</w:t>
      </w:r>
      <w:r w:rsidRPr="08CB0175">
        <w:rPr>
          <w:sz w:val="18"/>
          <w:rtl/>
        </w:rPr>
        <w:t>ישוב מחשבת המן על ראשו אשר חשב לאבד  היהודים</w:t>
      </w:r>
      <w:r>
        <w:rPr>
          <w:rFonts w:hint="cs"/>
          <w:sz w:val="18"/>
          <w:rtl/>
        </w:rPr>
        <w:t>'</w:t>
      </w:r>
      <w:r w:rsidRPr="08CB0175">
        <w:rPr>
          <w:sz w:val="18"/>
          <w:rtl/>
        </w:rPr>
        <w:t xml:space="preserve">,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w:t>
      </w:r>
      <w:r>
        <w:rPr>
          <w:rFonts w:hint="cs"/>
          <w:sz w:val="18"/>
          <w:rtl/>
        </w:rPr>
        <w:t>[</w:t>
      </w:r>
      <w:r w:rsidRPr="08CB0175">
        <w:rPr>
          <w:sz w:val="18"/>
          <w:rtl/>
        </w:rPr>
        <w:t>שבת צז.</w:t>
      </w:r>
      <w:r>
        <w:rPr>
          <w:rFonts w:hint="cs"/>
          <w:sz w:val="18"/>
          <w:rtl/>
        </w:rPr>
        <w:t>]</w:t>
      </w:r>
      <w:r w:rsidRPr="08CB0175">
        <w:rPr>
          <w:sz w:val="18"/>
          <w:rtl/>
        </w:rPr>
        <w:t xml:space="preserve">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Fonts w:hint="cs"/>
          <w:sz w:val="18"/>
          <w:rtl/>
        </w:rPr>
        <w:t>..</w:t>
      </w:r>
      <w:r w:rsidRPr="08CB0175">
        <w:rPr>
          <w:sz w:val="18"/>
          <w:rtl/>
        </w:rPr>
        <w:t xml:space="preserve">. וכמו שאמר אחשורוש כאשר אמרו </w:t>
      </w:r>
      <w:r>
        <w:rPr>
          <w:rFonts w:hint="cs"/>
          <w:sz w:val="18"/>
          <w:rtl/>
        </w:rPr>
        <w:t>[פסוק</w:t>
      </w:r>
      <w:r w:rsidRPr="08CB0175">
        <w:rPr>
          <w:sz w:val="18"/>
          <w:rtl/>
        </w:rPr>
        <w:t xml:space="preserve"> ט</w:t>
      </w:r>
      <w:r>
        <w:rPr>
          <w:rFonts w:hint="cs"/>
          <w:sz w:val="18"/>
          <w:rtl/>
        </w:rPr>
        <w:t>]</w:t>
      </w:r>
      <w:r w:rsidRPr="08CB0175">
        <w:rPr>
          <w:sz w:val="18"/>
          <w:rtl/>
        </w:rPr>
        <w:t xml:space="preserve"> </w:t>
      </w:r>
      <w:r>
        <w:rPr>
          <w:rFonts w:hint="cs"/>
          <w:sz w:val="18"/>
          <w:rtl/>
        </w:rPr>
        <w:t>'</w:t>
      </w:r>
      <w:r w:rsidRPr="08CB0175">
        <w:rPr>
          <w:sz w:val="18"/>
          <w:rtl/>
        </w:rPr>
        <w:t>גם הנה העץ אשר עשה המן וגו' ואמר המלך תלוהו עליו</w:t>
      </w:r>
      <w:r>
        <w:rPr>
          <w:rFonts w:hint="cs"/>
          <w:sz w:val="18"/>
          <w:rtl/>
        </w:rPr>
        <w:t>'</w:t>
      </w:r>
      <w:r w:rsidRPr="08CB0175">
        <w:rPr>
          <w:sz w:val="18"/>
          <w:rtl/>
        </w:rPr>
        <w:t>, כי מחשבתו יהיה נהפך עליו</w:t>
      </w:r>
      <w:r>
        <w:rPr>
          <w:rFonts w:hint="cs"/>
          <w:sz w:val="18"/>
          <w:rtl/>
        </w:rPr>
        <w:t>..</w:t>
      </w:r>
      <w:r w:rsidRPr="08CB0175">
        <w:rPr>
          <w:sz w:val="18"/>
          <w:rtl/>
        </w:rPr>
        <w:t>. ולפיכך אמרו החושד בכשרים לוקה בגופו, כי החשד עצמו שחושד את אחד ובמחשבתו שכך עשה אדם אחד והוא לא עשה, אותה מחשבה נהפך עליו ונלקה בגופו</w:t>
      </w:r>
      <w:r>
        <w:rPr>
          <w:rFonts w:hint="cs"/>
          <w:rtl/>
        </w:rPr>
        <w:t>". וכן כתב בגו"א דברים פי"ט אות יא [שיא.]. וראה למעלה בהקדמה הערה 545, ופ"ו הערה 104. הרי גם בבאר הגולה, כאשר עסק בענין זה, הקדים וכתב "</w:t>
      </w:r>
      <w:r w:rsidRPr="08CB0175">
        <w:rPr>
          <w:rFonts w:hint="cs"/>
          <w:sz w:val="18"/>
          <w:rtl/>
        </w:rPr>
        <w:t xml:space="preserve">ועוד תדע </w:t>
      </w:r>
      <w:r w:rsidRPr="08CB0175">
        <w:rPr>
          <w:sz w:val="18"/>
          <w:rtl/>
        </w:rPr>
        <w:t>להבין דברי חכמים העמוקים, והם דברי אמת</w:t>
      </w:r>
      <w:r>
        <w:rPr>
          <w:rFonts w:hint="cs"/>
          <w:rtl/>
        </w:rPr>
        <w:t xml:space="preserve">". הרי שהיפוך מחשבת המן על עצמו הוא מהדברים העמוקים והאמיתיים [הובא למעלה פ"ז הערה 195].   </w:t>
      </w:r>
    </w:p>
  </w:footnote>
  <w:footnote w:id="10">
    <w:p w:rsidR="08BE0375" w:rsidRDefault="08BE0375" w:rsidP="082E656C">
      <w:pPr>
        <w:pStyle w:val="FootnoteText"/>
        <w:rPr>
          <w:rFonts w:hint="cs"/>
        </w:rPr>
      </w:pPr>
      <w:r>
        <w:rPr>
          <w:rtl/>
        </w:rPr>
        <w:t>&lt;</w:t>
      </w:r>
      <w:r>
        <w:rPr>
          <w:rStyle w:val="FootnoteReference"/>
        </w:rPr>
        <w:footnoteRef/>
      </w:r>
      <w:r>
        <w:rPr>
          <w:rtl/>
        </w:rPr>
        <w:t>&gt;</w:t>
      </w:r>
      <w:r>
        <w:rPr>
          <w:rFonts w:hint="cs"/>
          <w:rtl/>
        </w:rPr>
        <w:t xml:space="preserve"> כמו שפירש רש"י בראשית א, א "בראשית בשביל התורה... ובשביל ישראל שנקראו 'ראשית תבואתו'", ומקורו בויק"ר לו, ד. וראה למעלה פ"ג הערה 260.  וכאן יבאר שיש שתי תפיסות הפוכות בהבנת "ראשית תבואתה"; תפיסה המורה ח"ו על סופם של ישראל, ותפיסה המורה על נצחיותם של ישראל.</w:t>
      </w:r>
    </w:p>
  </w:footnote>
  <w:footnote w:id="11">
    <w:p w:rsidR="08BE0375" w:rsidRDefault="08BE0375" w:rsidP="08C7165A">
      <w:pPr>
        <w:pStyle w:val="FootnoteText"/>
        <w:rPr>
          <w:rFonts w:hint="cs"/>
        </w:rPr>
      </w:pPr>
      <w:r>
        <w:rPr>
          <w:rtl/>
        </w:rPr>
        <w:t>&lt;</w:t>
      </w:r>
      <w:r>
        <w:rPr>
          <w:rStyle w:val="FootnoteReference"/>
        </w:rPr>
        <w:footnoteRef/>
      </w:r>
      <w:r>
        <w:rPr>
          <w:rtl/>
        </w:rPr>
        <w:t>&gt;</w:t>
      </w:r>
      <w:r>
        <w:rPr>
          <w:rFonts w:hint="cs"/>
          <w:rtl/>
        </w:rPr>
        <w:t xml:space="preserve">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ובנצח ישראל פ"י [רמז:] העמיד "ראשית" של ישראל לעומת "ראשית" של עמלק [כפי שיאריך לבאר כאן], וז"ל: "</w:t>
      </w:r>
      <w:r>
        <w:rPr>
          <w:rtl/>
        </w:rPr>
        <w:t xml:space="preserve">מה שכתיב </w:t>
      </w:r>
      <w:r>
        <w:rPr>
          <w:rFonts w:hint="cs"/>
          <w:rtl/>
        </w:rPr>
        <w:t>[</w:t>
      </w:r>
      <w:r>
        <w:rPr>
          <w:rtl/>
        </w:rPr>
        <w:t xml:space="preserve">במדבר כד, </w:t>
      </w:r>
      <w:r>
        <w:rPr>
          <w:rFonts w:hint="cs"/>
          <w:rtl/>
        </w:rPr>
        <w:t>כ]</w:t>
      </w:r>
      <w:r>
        <w:rPr>
          <w:rtl/>
        </w:rPr>
        <w:t xml:space="preserve"> </w:t>
      </w:r>
      <w:r>
        <w:rPr>
          <w:rFonts w:hint="cs"/>
          <w:rtl/>
        </w:rPr>
        <w:t>'</w:t>
      </w:r>
      <w:r>
        <w:rPr>
          <w:rtl/>
        </w:rPr>
        <w:t>ראשית גוים עמלק</w:t>
      </w:r>
      <w:r>
        <w:rPr>
          <w:rFonts w:hint="cs"/>
          <w:rtl/>
        </w:rPr>
        <w:t>', אין זה שהוא ראשית תבואתו של השם יתברך, רק 'ראשית גוים'. ו</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ושם פ"ס [תתקכד.] כתב: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w:t>
      </w:r>
      <w:r>
        <w:rPr>
          <w:rFonts w:hint="cs"/>
          <w:rtl/>
        </w:rPr>
        <w:t xml:space="preserve">" [הובא למעלה בהקדמה הערה 91, פתיחה הערה </w:t>
      </w:r>
      <w:r w:rsidRPr="082559FD">
        <w:rPr>
          <w:rFonts w:hint="cs"/>
          <w:sz w:val="18"/>
          <w:rtl/>
        </w:rPr>
        <w:t>229, פ"א הערה 1158</w:t>
      </w:r>
      <w:r>
        <w:rPr>
          <w:rFonts w:hint="cs"/>
          <w:sz w:val="18"/>
          <w:rtl/>
        </w:rPr>
        <w:t>, ופ"ח הערה 157</w:t>
      </w:r>
      <w:r w:rsidRPr="082559FD">
        <w:rPr>
          <w:rFonts w:hint="cs"/>
          <w:sz w:val="18"/>
          <w:rtl/>
        </w:rPr>
        <w:t>].</w:t>
      </w:r>
      <w:r>
        <w:rPr>
          <w:rFonts w:hint="cs"/>
          <w:sz w:val="18"/>
          <w:rtl/>
        </w:rPr>
        <w:t xml:space="preserve"> </w:t>
      </w:r>
      <w:r>
        <w:rPr>
          <w:rFonts w:hint="cs"/>
          <w:rtl/>
        </w:rPr>
        <w:t>וראה להלן הערה 329.</w:t>
      </w:r>
    </w:p>
  </w:footnote>
  <w:footnote w:id="12">
    <w:p w:rsidR="08BE0375" w:rsidRDefault="08BE0375" w:rsidP="08254D78">
      <w:pPr>
        <w:pStyle w:val="FootnoteText"/>
        <w:rPr>
          <w:rFonts w:hint="cs"/>
        </w:rPr>
      </w:pPr>
      <w:r>
        <w:rPr>
          <w:rtl/>
        </w:rPr>
        <w:t>&lt;</w:t>
      </w:r>
      <w:r>
        <w:rPr>
          <w:rStyle w:val="FootnoteReference"/>
        </w:rPr>
        <w:footnoteRef/>
      </w:r>
      <w:r>
        <w:rPr>
          <w:rtl/>
        </w:rPr>
        <w:t>&gt;</w:t>
      </w:r>
      <w:r>
        <w:rPr>
          <w:rFonts w:hint="cs"/>
          <w:rtl/>
        </w:rPr>
        <w:t xml:space="preserve"> כפי שנאמר [דברים יד, כב] "</w:t>
      </w:r>
      <w:r>
        <w:rPr>
          <w:rtl/>
        </w:rPr>
        <w:t>עשר תעשר את כל תבואת זרעך הי</w:t>
      </w:r>
      <w:r>
        <w:rPr>
          <w:rFonts w:hint="cs"/>
          <w:rtl/>
        </w:rPr>
        <w:t>ו</w:t>
      </w:r>
      <w:r>
        <w:rPr>
          <w:rtl/>
        </w:rPr>
        <w:t>צא השדה שנה שנה</w:t>
      </w:r>
      <w:r>
        <w:rPr>
          <w:rFonts w:hint="cs"/>
          <w:rtl/>
        </w:rPr>
        <w:t>". ושם "תבואה" גופא מורה על הפירות שיבואו בשנה הבאה, וכמו שכתב הרד"ק בספר השרשים, שורש בוא: "</w:t>
      </w:r>
      <w:r>
        <w:rPr>
          <w:rtl/>
        </w:rPr>
        <w:t xml:space="preserve">שם כולל לכל פרי מאכל נקרא </w:t>
      </w:r>
      <w:r>
        <w:rPr>
          <w:rFonts w:hint="cs"/>
          <w:rtl/>
        </w:rPr>
        <w:t>'</w:t>
      </w:r>
      <w:r>
        <w:rPr>
          <w:rtl/>
        </w:rPr>
        <w:t>תבואה</w:t>
      </w:r>
      <w:r>
        <w:rPr>
          <w:rFonts w:hint="cs"/>
          <w:rtl/>
        </w:rPr>
        <w:t>',</w:t>
      </w:r>
      <w:r>
        <w:rPr>
          <w:rtl/>
        </w:rPr>
        <w:t xml:space="preserve"> לפי שהוא משנה הבאה. כי משנה שעברה יקרא </w:t>
      </w:r>
      <w:r>
        <w:rPr>
          <w:rFonts w:hint="cs"/>
          <w:rtl/>
        </w:rPr>
        <w:t>'</w:t>
      </w:r>
      <w:r>
        <w:rPr>
          <w:rtl/>
        </w:rPr>
        <w:t>ע</w:t>
      </w:r>
      <w:r>
        <w:rPr>
          <w:rFonts w:hint="cs"/>
          <w:rtl/>
        </w:rPr>
        <w:t>ָ</w:t>
      </w:r>
      <w:r>
        <w:rPr>
          <w:rtl/>
        </w:rPr>
        <w:t>בו</w:t>
      </w:r>
      <w:r>
        <w:rPr>
          <w:rFonts w:hint="cs"/>
          <w:rtl/>
        </w:rPr>
        <w:t>ּ</w:t>
      </w:r>
      <w:r>
        <w:rPr>
          <w:rtl/>
        </w:rPr>
        <w:t>ר</w:t>
      </w:r>
      <w:r>
        <w:rPr>
          <w:rFonts w:hint="cs"/>
          <w:rtl/>
        </w:rPr>
        <w:t xml:space="preserve">'". וזה מורה באצבע שהתבואה היא דבר שהוא "שנה בשנה", כי שם הפרי משתנה על פי השנים. </w:t>
      </w:r>
    </w:p>
  </w:footnote>
  <w:footnote w:id="13">
    <w:p w:rsidR="08BE0375" w:rsidRDefault="08BE0375" w:rsidP="08960F36">
      <w:pPr>
        <w:pStyle w:val="FootnoteText"/>
        <w:rPr>
          <w:rFonts w:hint="cs"/>
          <w:rtl/>
        </w:rPr>
      </w:pPr>
      <w:r>
        <w:rPr>
          <w:rtl/>
        </w:rPr>
        <w:t>&lt;</w:t>
      </w:r>
      <w:r>
        <w:rPr>
          <w:rStyle w:val="FootnoteReference"/>
        </w:rPr>
        <w:footnoteRef/>
      </w:r>
      <w:r>
        <w:rPr>
          <w:rtl/>
        </w:rPr>
        <w:t>&gt;</w:t>
      </w:r>
      <w:r>
        <w:rPr>
          <w:rFonts w:hint="cs"/>
          <w:rtl/>
        </w:rPr>
        <w:t xml:space="preserve"> לשונו למעלה פ"ג [לפני ציון</w:t>
      </w:r>
      <w:r w:rsidRPr="08AC20CD">
        <w:rPr>
          <w:rFonts w:hint="cs"/>
          <w:sz w:val="18"/>
          <w:rtl/>
        </w:rPr>
        <w:t xml:space="preserve"> 324]: "</w:t>
      </w:r>
      <w:r w:rsidRPr="08AC20CD">
        <w:rPr>
          <w:rStyle w:val="LatinChar"/>
          <w:sz w:val="18"/>
          <w:rtl/>
          <w:lang w:val="en-GB"/>
        </w:rPr>
        <w:t>היה יציאת מצרים התחלה</w:t>
      </w:r>
      <w:r>
        <w:rPr>
          <w:rStyle w:val="LatinChar"/>
          <w:rFonts w:hint="cs"/>
          <w:sz w:val="18"/>
          <w:rtl/>
          <w:lang w:val="en-GB"/>
        </w:rPr>
        <w:t>,</w:t>
      </w:r>
      <w:r w:rsidRPr="08AC20CD">
        <w:rPr>
          <w:rStyle w:val="LatinChar"/>
          <w:sz w:val="18"/>
          <w:rtl/>
          <w:lang w:val="en-GB"/>
        </w:rPr>
        <w:t xml:space="preserve"> בחודש הראשון</w:t>
      </w:r>
      <w:r>
        <w:rPr>
          <w:rStyle w:val="LatinChar"/>
          <w:rFonts w:hint="cs"/>
          <w:sz w:val="18"/>
          <w:rtl/>
          <w:lang w:val="en-GB"/>
        </w:rPr>
        <w:t xml:space="preserve">... </w:t>
      </w:r>
      <w:r w:rsidRPr="08AC20CD">
        <w:rPr>
          <w:rStyle w:val="LatinChar"/>
          <w:sz w:val="18"/>
          <w:rtl/>
          <w:lang w:val="en-GB"/>
        </w:rPr>
        <w:t>כי בחודש ניסן</w:t>
      </w:r>
      <w:r w:rsidRPr="08AC20CD">
        <w:rPr>
          <w:rStyle w:val="LatinChar"/>
          <w:rFonts w:hint="cs"/>
          <w:sz w:val="18"/>
          <w:rtl/>
          <w:lang w:val="en-GB"/>
        </w:rPr>
        <w:t>,</w:t>
      </w:r>
      <w:r w:rsidRPr="08AC20CD">
        <w:rPr>
          <w:rStyle w:val="LatinChar"/>
          <w:sz w:val="18"/>
          <w:rtl/>
          <w:lang w:val="en-GB"/>
        </w:rPr>
        <w:t xml:space="preserve"> שהוא ההתחלה של ישראל</w:t>
      </w:r>
      <w:r w:rsidRPr="08AC20CD">
        <w:rPr>
          <w:rStyle w:val="LatinChar"/>
          <w:rFonts w:hint="cs"/>
          <w:sz w:val="18"/>
          <w:rtl/>
          <w:lang w:val="en-GB"/>
        </w:rPr>
        <w:t>,</w:t>
      </w:r>
      <w:r w:rsidRPr="08AC20CD">
        <w:rPr>
          <w:rStyle w:val="LatinChar"/>
          <w:sz w:val="18"/>
          <w:rtl/>
          <w:lang w:val="en-GB"/>
        </w:rPr>
        <w:t xml:space="preserve"> הוציאם השם יתברך ממצרים</w:t>
      </w:r>
      <w:r>
        <w:rPr>
          <w:rFonts w:hint="cs"/>
          <w:rtl/>
        </w:rPr>
        <w:t xml:space="preserve">". ואודות שיציאת מצרים היא התחלת ישראל, זהו משום שישראל נולדו ונעשו לעם ביציאת מצרים, וכמבואר למעלה בהקדמה הערה 203, ובפתיחה הערה 318. וכן כתב בהרבה </w:t>
      </w:r>
      <w:r>
        <w:rPr>
          <w:rtl/>
        </w:rPr>
        <w:t>מקומות שישראל נעשו לעם ביציאת מצרים</w:t>
      </w:r>
      <w:r>
        <w:rPr>
          <w:rFonts w:hint="cs"/>
          <w:rtl/>
        </w:rPr>
        <w:t>.</w:t>
      </w:r>
      <w:r>
        <w:rPr>
          <w:rtl/>
        </w:rPr>
        <w:t xml:space="preserve"> </w:t>
      </w:r>
      <w:r>
        <w:rPr>
          <w:rStyle w:val="HebrewChar"/>
          <w:rFonts w:cs="Monotype Hadassah"/>
          <w:rtl/>
        </w:rPr>
        <w:t>וכגון</w:t>
      </w:r>
      <w:r>
        <w:rPr>
          <w:rStyle w:val="HebrewChar"/>
          <w:rFonts w:cs="Monotype Hadassah" w:hint="cs"/>
          <w:rtl/>
        </w:rPr>
        <w:t>,</w:t>
      </w:r>
      <w:r>
        <w:rPr>
          <w:rStyle w:val="HebrewChar"/>
          <w:rFonts w:cs="Monotype Hadassah"/>
          <w:rtl/>
        </w:rPr>
        <w:t xml:space="preserve">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Style w:val="HebrewChar"/>
          <w:rFonts w:cs="Monotype Hadassah" w:hint="cs"/>
          <w:rtl/>
        </w:rPr>
        <w:t xml:space="preserve"> וכן כתב קודם לכן שם פנ"ב [רכז.], ויובא בהערה הבאה. </w:t>
      </w:r>
      <w:r>
        <w:rPr>
          <w:rStyle w:val="HebrewChar"/>
          <w:rFonts w:cs="Monotype Hadassah"/>
          <w:rtl/>
        </w:rPr>
        <w:t>ובדרשת שבת הגדול [רלב.] 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 xml:space="preserve"> וכאשר יצאו ממצרים היו כאילו נולדו, שלא היו קודם נחשבים לשום עם". ובגו"א דברים פ"ב אות ח כתב: "לא נעשו ישראל לעם עד שיצאו ממצרים". וכן מבואר בהקדמה לנצח ישראל [ג.], ושם </w:t>
      </w:r>
      <w:r>
        <w:rPr>
          <w:rStyle w:val="HebrewChar"/>
          <w:rFonts w:cs="Monotype Hadassah" w:hint="cs"/>
          <w:rtl/>
        </w:rPr>
        <w:t>ב</w:t>
      </w:r>
      <w:r>
        <w:rPr>
          <w:rStyle w:val="HebrewChar"/>
          <w:rFonts w:cs="Monotype Hadassah"/>
          <w:rtl/>
        </w:rPr>
        <w:t>הערה 14 הובאו עשרה מקומות שיסוד זה הוזכר בספר נצח ישראל. וכן כתב בתפארת ישראל פי"ב [קצו.], שם פי"ז [רסה:], ועוד</w:t>
      </w:r>
      <w:r>
        <w:rPr>
          <w:rStyle w:val="HebrewChar"/>
          <w:rFonts w:cs="Monotype Hadassah" w:hint="cs"/>
          <w:rtl/>
        </w:rPr>
        <w:t xml:space="preserve"> [הובא למעלה פ"ג הערה 326]</w:t>
      </w:r>
      <w:r>
        <w:rPr>
          <w:rStyle w:val="HebrewChar"/>
          <w:rFonts w:cs="Monotype Hadassah"/>
          <w:rtl/>
        </w:rPr>
        <w:t>.</w:t>
      </w:r>
    </w:p>
  </w:footnote>
  <w:footnote w:id="14">
    <w:p w:rsidR="08BE0375" w:rsidRDefault="08BE0375" w:rsidP="082B5E6C">
      <w:pPr>
        <w:pStyle w:val="FootnoteText"/>
        <w:rPr>
          <w:rFonts w:hint="cs"/>
        </w:rPr>
      </w:pPr>
      <w:r>
        <w:rPr>
          <w:rtl/>
        </w:rPr>
        <w:t>&lt;</w:t>
      </w:r>
      <w:r>
        <w:rPr>
          <w:rStyle w:val="FootnoteReference"/>
        </w:rPr>
        <w:footnoteRef/>
      </w:r>
      <w:r>
        <w:rPr>
          <w:rtl/>
        </w:rPr>
        <w:t>&gt;</w:t>
      </w:r>
      <w:r>
        <w:rPr>
          <w:rFonts w:hint="cs"/>
          <w:rtl/>
        </w:rPr>
        <w:t xml:space="preserve"> שהתבואה מתבשלת בחודש ניסן [רש"י סנהדרין יג:]. והמהרש"א תענית ה. כתב: "</w:t>
      </w:r>
      <w:r>
        <w:rPr>
          <w:rtl/>
        </w:rPr>
        <w:t>דשני התבואה מתחלת מניסן</w:t>
      </w:r>
      <w:r>
        <w:rPr>
          <w:rFonts w:hint="cs"/>
          <w:rtl/>
        </w:rPr>
        <w:t>,</w:t>
      </w:r>
      <w:r>
        <w:rPr>
          <w:rtl/>
        </w:rPr>
        <w:t xml:space="preserve"> כמ</w:t>
      </w:r>
      <w:r>
        <w:rPr>
          <w:rFonts w:hint="cs"/>
          <w:rtl/>
        </w:rPr>
        <w:t>ו שאמרו</w:t>
      </w:r>
      <w:r>
        <w:rPr>
          <w:rtl/>
        </w:rPr>
        <w:t xml:space="preserve"> בפ"ק דר"ה </w:t>
      </w:r>
      <w:r>
        <w:rPr>
          <w:rFonts w:hint="cs"/>
          <w:rtl/>
        </w:rPr>
        <w:t xml:space="preserve">[טז.] </w:t>
      </w:r>
      <w:r>
        <w:rPr>
          <w:rtl/>
        </w:rPr>
        <w:t>שבפסח העולם נידון על התבואה</w:t>
      </w:r>
      <w:r>
        <w:rPr>
          <w:rFonts w:hint="cs"/>
          <w:rtl/>
        </w:rPr>
        <w:t xml:space="preserve">". </w:t>
      </w:r>
    </w:p>
  </w:footnote>
  <w:footnote w:id="15">
    <w:p w:rsidR="08BE0375" w:rsidRDefault="08BE0375" w:rsidP="081F15B9">
      <w:pPr>
        <w:pStyle w:val="FootnoteText"/>
        <w:rPr>
          <w:rFonts w:hint="cs"/>
        </w:rPr>
      </w:pPr>
      <w:r>
        <w:rPr>
          <w:rtl/>
        </w:rPr>
        <w:t>&lt;</w:t>
      </w:r>
      <w:r>
        <w:rPr>
          <w:rStyle w:val="FootnoteReference"/>
        </w:rPr>
        <w:footnoteRef/>
      </w:r>
      <w:r>
        <w:rPr>
          <w:rtl/>
        </w:rPr>
        <w:t>&gt;</w:t>
      </w:r>
      <w:r>
        <w:rPr>
          <w:rFonts w:hint="cs"/>
          <w:rtl/>
        </w:rPr>
        <w:t xml:space="preserve"> שמות כג, טו "</w:t>
      </w:r>
      <w:r>
        <w:rPr>
          <w:rtl/>
        </w:rPr>
        <w:t>את חג המצות תשמ</w:t>
      </w:r>
      <w:r>
        <w:rPr>
          <w:rFonts w:hint="cs"/>
          <w:rtl/>
        </w:rPr>
        <w:t>ו</w:t>
      </w:r>
      <w:r>
        <w:rPr>
          <w:rtl/>
        </w:rPr>
        <w:t>ר שבעת ימים תאכל מצות כאשר צויתך למועד ח</w:t>
      </w:r>
      <w:r>
        <w:rPr>
          <w:rFonts w:hint="cs"/>
          <w:rtl/>
        </w:rPr>
        <w:t>ו</w:t>
      </w:r>
      <w:r>
        <w:rPr>
          <w:rtl/>
        </w:rPr>
        <w:t>דש האביב כי בו יצאת ממצרים ו</w:t>
      </w:r>
      <w:r>
        <w:rPr>
          <w:rFonts w:hint="cs"/>
          <w:rtl/>
        </w:rPr>
        <w:t>גו'", ופירש רש"י שם "</w:t>
      </w:r>
      <w:r>
        <w:rPr>
          <w:rtl/>
        </w:rPr>
        <w:t>חדש האביב - שהתבואה מתמלאת בו באביה</w:t>
      </w:r>
      <w:r>
        <w:rPr>
          <w:rFonts w:hint="cs"/>
          <w:rtl/>
        </w:rPr>
        <w:t>,</w:t>
      </w:r>
      <w:r>
        <w:rPr>
          <w:rtl/>
        </w:rPr>
        <w:t xml:space="preserve"> </w:t>
      </w:r>
      <w:r>
        <w:rPr>
          <w:rFonts w:hint="cs"/>
          <w:rtl/>
        </w:rPr>
        <w:t>'</w:t>
      </w:r>
      <w:r>
        <w:rPr>
          <w:rtl/>
        </w:rPr>
        <w:t>אביב</w:t>
      </w:r>
      <w:r>
        <w:rPr>
          <w:rFonts w:hint="cs"/>
          <w:rtl/>
        </w:rPr>
        <w:t>'</w:t>
      </w:r>
      <w:r>
        <w:rPr>
          <w:rtl/>
        </w:rPr>
        <w:t xml:space="preserve"> לשון </w:t>
      </w:r>
      <w:r>
        <w:rPr>
          <w:rFonts w:hint="cs"/>
          <w:rtl/>
        </w:rPr>
        <w:t>'</w:t>
      </w:r>
      <w:r>
        <w:rPr>
          <w:rtl/>
        </w:rPr>
        <w:t>אב</w:t>
      </w:r>
      <w:r>
        <w:rPr>
          <w:rFonts w:hint="cs"/>
          <w:rtl/>
        </w:rPr>
        <w:t>',</w:t>
      </w:r>
      <w:r>
        <w:rPr>
          <w:rtl/>
        </w:rPr>
        <w:t xml:space="preserve"> בכור וראשון לבשל פירות</w:t>
      </w:r>
      <w:r>
        <w:rPr>
          <w:rFonts w:hint="cs"/>
          <w:rtl/>
        </w:rPr>
        <w:t xml:space="preserve">". </w:t>
      </w:r>
    </w:p>
  </w:footnote>
  <w:footnote w:id="16">
    <w:p w:rsidR="08BE0375" w:rsidRDefault="08BE0375" w:rsidP="086169C3">
      <w:pPr>
        <w:pStyle w:val="FootnoteText"/>
        <w:rPr>
          <w:rFonts w:hint="cs"/>
          <w:rtl/>
        </w:rPr>
      </w:pPr>
      <w:r>
        <w:rPr>
          <w:rtl/>
        </w:rPr>
        <w:t>&lt;</w:t>
      </w:r>
      <w:r>
        <w:rPr>
          <w:rStyle w:val="FootnoteReference"/>
        </w:rPr>
        <w:footnoteRef/>
      </w:r>
      <w:r>
        <w:rPr>
          <w:rtl/>
        </w:rPr>
        <w:t>&gt;</w:t>
      </w:r>
      <w:r>
        <w:rPr>
          <w:rFonts w:hint="cs"/>
          <w:rtl/>
        </w:rPr>
        <w:t xml:space="preserve"> הלשון קצת לא מובן, אך כוונתו היא שה"ראשית" של עמלק אין בה דבר שלילי, כי אין זו ראשית התבואה הנאכלת, אלא "ראשית גוים", ונמצא </w:t>
      </w:r>
      <w:r w:rsidRPr="08FE7EBB">
        <w:rPr>
          <w:rFonts w:hint="cs"/>
          <w:sz w:val="18"/>
          <w:rtl/>
        </w:rPr>
        <w:t xml:space="preserve">ששם "ראשית" של עמלק מורה רק את מעלתה וחוזקה של האומה העמלקית. ולהלן [לאחר ציון </w:t>
      </w:r>
      <w:r>
        <w:rPr>
          <w:rFonts w:hint="cs"/>
          <w:sz w:val="18"/>
          <w:rtl/>
        </w:rPr>
        <w:t>328</w:t>
      </w:r>
      <w:r w:rsidRPr="08FE7EBB">
        <w:rPr>
          <w:rFonts w:hint="cs"/>
          <w:sz w:val="18"/>
          <w:rtl/>
        </w:rPr>
        <w:t>] כתב</w:t>
      </w:r>
      <w:r>
        <w:rPr>
          <w:rFonts w:hint="cs"/>
          <w:sz w:val="18"/>
          <w:rtl/>
        </w:rPr>
        <w:t>:</w:t>
      </w:r>
      <w:r w:rsidRPr="08FE7EBB">
        <w:rPr>
          <w:rFonts w:hint="cs"/>
          <w:sz w:val="18"/>
          <w:rtl/>
        </w:rPr>
        <w:t xml:space="preserve"> "</w:t>
      </w:r>
      <w:r w:rsidRPr="08FE7EBB">
        <w:rPr>
          <w:rStyle w:val="LatinChar"/>
          <w:sz w:val="18"/>
          <w:rtl/>
          <w:lang w:val="en-GB"/>
        </w:rPr>
        <w:t>דבר זה רמז מה שאמרנו למעלה כי ישראל ועמלק הם מחולקים מצד התחלתן לגמרי</w:t>
      </w:r>
      <w:r>
        <w:rPr>
          <w:rFonts w:hint="cs"/>
          <w:rtl/>
        </w:rPr>
        <w:t>".</w:t>
      </w:r>
    </w:p>
  </w:footnote>
  <w:footnote w:id="17">
    <w:p w:rsidR="08BE0375" w:rsidRDefault="08BE0375" w:rsidP="085B6F04">
      <w:pPr>
        <w:pStyle w:val="FootnoteText"/>
        <w:rPr>
          <w:rFonts w:hint="cs"/>
        </w:rPr>
      </w:pPr>
      <w:r>
        <w:rPr>
          <w:rtl/>
        </w:rPr>
        <w:t>&lt;</w:t>
      </w:r>
      <w:r>
        <w:rPr>
          <w:rStyle w:val="FootnoteReference"/>
        </w:rPr>
        <w:footnoteRef/>
      </w:r>
      <w:r>
        <w:rPr>
          <w:rtl/>
        </w:rPr>
        <w:t>&gt;</w:t>
      </w:r>
      <w:r>
        <w:rPr>
          <w:rFonts w:hint="cs"/>
          <w:rtl/>
        </w:rPr>
        <w:t xml:space="preserve"> לשונו למעלה פ"ג [לאחר ציון </w:t>
      </w:r>
      <w:r w:rsidRPr="08D35770">
        <w:rPr>
          <w:rFonts w:hint="cs"/>
          <w:sz w:val="18"/>
          <w:rtl/>
        </w:rPr>
        <w:t>300]: "</w:t>
      </w:r>
      <w:r w:rsidRPr="08D35770">
        <w:rPr>
          <w:rStyle w:val="LatinChar"/>
          <w:sz w:val="18"/>
          <w:rtl/>
          <w:lang w:val="en-GB"/>
        </w:rPr>
        <w:t xml:space="preserve">תנא </w:t>
      </w:r>
      <w:r>
        <w:rPr>
          <w:rStyle w:val="LatinChar"/>
          <w:rFonts w:hint="cs"/>
          <w:sz w:val="18"/>
          <w:rtl/>
          <w:lang w:val="en-GB"/>
        </w:rPr>
        <w:t>[</w:t>
      </w:r>
      <w:r w:rsidRPr="08D35770">
        <w:rPr>
          <w:rStyle w:val="LatinChar"/>
          <w:sz w:val="18"/>
          <w:rtl/>
          <w:lang w:val="en-GB"/>
        </w:rPr>
        <w:t>מגילה יג</w:t>
      </w:r>
      <w:r w:rsidRPr="08D35770">
        <w:rPr>
          <w:rStyle w:val="LatinChar"/>
          <w:rFonts w:hint="cs"/>
          <w:sz w:val="18"/>
          <w:rtl/>
          <w:lang w:val="en-GB"/>
        </w:rPr>
        <w:t>:</w:t>
      </w:r>
      <w:r>
        <w:rPr>
          <w:rStyle w:val="LatinChar"/>
          <w:rFonts w:hint="cs"/>
          <w:sz w:val="18"/>
          <w:rtl/>
          <w:lang w:val="en-GB"/>
        </w:rPr>
        <w:t>]</w:t>
      </w:r>
      <w:r w:rsidRPr="08D35770">
        <w:rPr>
          <w:rStyle w:val="LatinChar"/>
          <w:rFonts w:hint="cs"/>
          <w:sz w:val="18"/>
          <w:rtl/>
          <w:lang w:val="en-GB"/>
        </w:rPr>
        <w:t>,</w:t>
      </w:r>
      <w:r w:rsidRPr="08D35770">
        <w:rPr>
          <w:rStyle w:val="LatinChar"/>
          <w:sz w:val="18"/>
          <w:rtl/>
          <w:lang w:val="en-GB"/>
        </w:rPr>
        <w:t xml:space="preserve"> כיון שנפל פור בירח שמת משה רבן</w:t>
      </w:r>
      <w:r w:rsidRPr="08D35770">
        <w:rPr>
          <w:rStyle w:val="LatinChar"/>
          <w:rFonts w:hint="cs"/>
          <w:sz w:val="18"/>
          <w:rtl/>
          <w:lang w:val="en-GB"/>
        </w:rPr>
        <w:t>,</w:t>
      </w:r>
      <w:r w:rsidRPr="08D35770">
        <w:rPr>
          <w:rStyle w:val="LatinChar"/>
          <w:sz w:val="18"/>
          <w:rtl/>
          <w:lang w:val="en-GB"/>
        </w:rPr>
        <w:t xml:space="preserve"> שמח</w:t>
      </w:r>
      <w:r w:rsidRPr="08D35770">
        <w:rPr>
          <w:rStyle w:val="LatinChar"/>
          <w:rFonts w:hint="cs"/>
          <w:sz w:val="18"/>
          <w:rtl/>
          <w:lang w:val="en-GB"/>
        </w:rPr>
        <w:t>.</w:t>
      </w:r>
      <w:r w:rsidRPr="08D35770">
        <w:rPr>
          <w:rStyle w:val="LatinChar"/>
          <w:sz w:val="18"/>
          <w:rtl/>
          <w:lang w:val="en-GB"/>
        </w:rPr>
        <w:t xml:space="preserve"> והוא לא ידע שב</w:t>
      </w:r>
      <w:r w:rsidRPr="08D35770">
        <w:rPr>
          <w:rStyle w:val="LatinChar"/>
          <w:rFonts w:hint="cs"/>
          <w:sz w:val="18"/>
          <w:rtl/>
          <w:lang w:val="en-GB"/>
        </w:rPr>
        <w:t>שבעה</w:t>
      </w:r>
      <w:r w:rsidRPr="08D35770">
        <w:rPr>
          <w:rStyle w:val="LatinChar"/>
          <w:sz w:val="18"/>
          <w:rtl/>
          <w:lang w:val="en-GB"/>
        </w:rPr>
        <w:t xml:space="preserve"> באדר מת משה רבינו עליו השלום</w:t>
      </w:r>
      <w:r w:rsidRPr="08D35770">
        <w:rPr>
          <w:rStyle w:val="LatinChar"/>
          <w:rFonts w:hint="cs"/>
          <w:sz w:val="18"/>
          <w:rtl/>
          <w:lang w:val="en-GB"/>
        </w:rPr>
        <w:t>,</w:t>
      </w:r>
      <w:r w:rsidRPr="08D35770">
        <w:rPr>
          <w:rStyle w:val="LatinChar"/>
          <w:sz w:val="18"/>
          <w:rtl/>
          <w:lang w:val="en-GB"/>
        </w:rPr>
        <w:t xml:space="preserve"> וב</w:t>
      </w:r>
      <w:r w:rsidRPr="08D35770">
        <w:rPr>
          <w:rStyle w:val="LatinChar"/>
          <w:rFonts w:hint="cs"/>
          <w:sz w:val="18"/>
          <w:rtl/>
          <w:lang w:val="en-GB"/>
        </w:rPr>
        <w:t>שבעה</w:t>
      </w:r>
      <w:r w:rsidRPr="08D35770">
        <w:rPr>
          <w:rStyle w:val="LatinChar"/>
          <w:sz w:val="18"/>
          <w:rtl/>
          <w:lang w:val="en-GB"/>
        </w:rPr>
        <w:t xml:space="preserve"> באדר נולד משה רבינו עליו השלום</w:t>
      </w:r>
      <w:r w:rsidRPr="08D35770">
        <w:rPr>
          <w:rStyle w:val="LatinChar"/>
          <w:rFonts w:hint="cs"/>
          <w:sz w:val="18"/>
          <w:rtl/>
          <w:lang w:val="en-GB"/>
        </w:rPr>
        <w:t>,</w:t>
      </w:r>
      <w:r w:rsidRPr="08D35770">
        <w:rPr>
          <w:rStyle w:val="LatinChar"/>
          <w:sz w:val="18"/>
          <w:rtl/>
          <w:lang w:val="en-GB"/>
        </w:rPr>
        <w:t xml:space="preserve"> ע</w:t>
      </w:r>
      <w:r w:rsidRPr="08D35770">
        <w:rPr>
          <w:rStyle w:val="LatinChar"/>
          <w:rFonts w:hint="cs"/>
          <w:sz w:val="18"/>
          <w:rtl/>
          <w:lang w:val="en-GB"/>
        </w:rPr>
        <w:t>ד כאן.</w:t>
      </w:r>
      <w:r w:rsidRPr="08D35770">
        <w:rPr>
          <w:rStyle w:val="LatinChar"/>
          <w:sz w:val="18"/>
          <w:rtl/>
          <w:lang w:val="en-GB"/>
        </w:rPr>
        <w:t xml:space="preserve"> פי</w:t>
      </w:r>
      <w:r w:rsidRPr="08D35770">
        <w:rPr>
          <w:rStyle w:val="LatinChar"/>
          <w:rFonts w:hint="cs"/>
          <w:sz w:val="18"/>
          <w:rtl/>
          <w:lang w:val="en-GB"/>
        </w:rPr>
        <w:t>רוש,</w:t>
      </w:r>
      <w:r w:rsidRPr="08D35770">
        <w:rPr>
          <w:rStyle w:val="LatinChar"/>
          <w:sz w:val="18"/>
          <w:rtl/>
          <w:lang w:val="en-GB"/>
        </w:rPr>
        <w:t xml:space="preserve"> כי לכל דבר יש זמן מוגבל</w:t>
      </w:r>
      <w:r w:rsidRPr="08D35770">
        <w:rPr>
          <w:rStyle w:val="LatinChar"/>
          <w:rFonts w:hint="cs"/>
          <w:sz w:val="18"/>
          <w:rtl/>
          <w:lang w:val="en-GB"/>
        </w:rPr>
        <w:t>.</w:t>
      </w:r>
      <w:r w:rsidRPr="08D35770">
        <w:rPr>
          <w:rStyle w:val="LatinChar"/>
          <w:sz w:val="18"/>
          <w:rtl/>
          <w:lang w:val="en-GB"/>
        </w:rPr>
        <w:t xml:space="preserve"> וכאשר הפיל המן גורלות לדעת איזה זמן שהוא סוף ישראל</w:t>
      </w:r>
      <w:r w:rsidRPr="08D35770">
        <w:rPr>
          <w:rStyle w:val="LatinChar"/>
          <w:rFonts w:hint="cs"/>
          <w:sz w:val="18"/>
          <w:rtl/>
          <w:lang w:val="en-GB"/>
        </w:rPr>
        <w:t>,</w:t>
      </w:r>
      <w:r w:rsidRPr="08D35770">
        <w:rPr>
          <w:rStyle w:val="LatinChar"/>
          <w:sz w:val="18"/>
          <w:rtl/>
          <w:lang w:val="en-GB"/>
        </w:rPr>
        <w:t xml:space="preserve"> ונפל באדר</w:t>
      </w:r>
      <w:r w:rsidRPr="08D35770">
        <w:rPr>
          <w:rStyle w:val="LatinChar"/>
          <w:rFonts w:hint="cs"/>
          <w:sz w:val="18"/>
          <w:rtl/>
          <w:lang w:val="en-GB"/>
        </w:rPr>
        <w:t>,</w:t>
      </w:r>
      <w:r w:rsidRPr="08D35770">
        <w:rPr>
          <w:rStyle w:val="LatinChar"/>
          <w:sz w:val="18"/>
          <w:rtl/>
          <w:lang w:val="en-GB"/>
        </w:rPr>
        <w:t xml:space="preserve"> אז שמח כי בזה הזמן מת משה</w:t>
      </w:r>
      <w:r w:rsidRPr="08D35770">
        <w:rPr>
          <w:rStyle w:val="LatinChar"/>
          <w:rFonts w:hint="cs"/>
          <w:sz w:val="18"/>
          <w:rtl/>
          <w:lang w:val="en-GB"/>
        </w:rPr>
        <w:t>,</w:t>
      </w:r>
      <w:r w:rsidRPr="08D35770">
        <w:rPr>
          <w:rStyle w:val="LatinChar"/>
          <w:sz w:val="18"/>
          <w:rtl/>
          <w:lang w:val="en-GB"/>
        </w:rPr>
        <w:t xml:space="preserve"> שהוא רבם של ישראל</w:t>
      </w:r>
      <w:r w:rsidRPr="08D35770">
        <w:rPr>
          <w:rStyle w:val="LatinChar"/>
          <w:rFonts w:hint="cs"/>
          <w:sz w:val="18"/>
          <w:rtl/>
          <w:lang w:val="en-GB"/>
        </w:rPr>
        <w:t>,</w:t>
      </w:r>
      <w:r w:rsidRPr="08D35770">
        <w:rPr>
          <w:rStyle w:val="LatinChar"/>
          <w:sz w:val="18"/>
          <w:rtl/>
          <w:lang w:val="en-GB"/>
        </w:rPr>
        <w:t xml:space="preserve"> והוא נחשב צורת כל ישראל</w:t>
      </w:r>
      <w:r w:rsidRPr="08D35770">
        <w:rPr>
          <w:rStyle w:val="LatinChar"/>
          <w:rFonts w:hint="cs"/>
          <w:sz w:val="18"/>
          <w:rtl/>
          <w:lang w:val="en-GB"/>
        </w:rPr>
        <w:t>.</w:t>
      </w:r>
      <w:r w:rsidRPr="08D35770">
        <w:rPr>
          <w:rStyle w:val="LatinChar"/>
          <w:sz w:val="18"/>
          <w:rtl/>
          <w:lang w:val="en-GB"/>
        </w:rPr>
        <w:t xml:space="preserve"> ולפיכך חשב כא</w:t>
      </w:r>
      <w:r w:rsidRPr="08D35770">
        <w:rPr>
          <w:rStyle w:val="LatinChar"/>
          <w:rFonts w:hint="cs"/>
          <w:sz w:val="18"/>
          <w:rtl/>
          <w:lang w:val="en-GB"/>
        </w:rPr>
        <w:t>י</w:t>
      </w:r>
      <w:r w:rsidRPr="08D35770">
        <w:rPr>
          <w:rStyle w:val="LatinChar"/>
          <w:sz w:val="18"/>
          <w:rtl/>
          <w:lang w:val="en-GB"/>
        </w:rPr>
        <w:t>לו יש כאן העדר כל ישראל</w:t>
      </w:r>
      <w:r w:rsidRPr="08D35770">
        <w:rPr>
          <w:rStyle w:val="LatinChar"/>
          <w:rFonts w:hint="cs"/>
          <w:sz w:val="18"/>
          <w:rtl/>
          <w:lang w:val="en-GB"/>
        </w:rPr>
        <w:t>,</w:t>
      </w:r>
      <w:r w:rsidRPr="08D35770">
        <w:rPr>
          <w:rStyle w:val="LatinChar"/>
          <w:sz w:val="18"/>
          <w:rtl/>
          <w:lang w:val="en-GB"/>
        </w:rPr>
        <w:t xml:space="preserve"> כאשר ראה כי מ</w:t>
      </w:r>
      <w:r w:rsidRPr="08D35770">
        <w:rPr>
          <w:rStyle w:val="LatinChar"/>
          <w:rFonts w:hint="cs"/>
          <w:sz w:val="18"/>
          <w:rtl/>
          <w:lang w:val="en-GB"/>
        </w:rPr>
        <w:t>שה רבינו עליו השלום</w:t>
      </w:r>
      <w:r w:rsidRPr="08D35770">
        <w:rPr>
          <w:rStyle w:val="LatinChar"/>
          <w:sz w:val="18"/>
          <w:rtl/>
          <w:lang w:val="en-GB"/>
        </w:rPr>
        <w:t xml:space="preserve"> מת בזה החודש</w:t>
      </w:r>
      <w:r w:rsidRPr="08D35770">
        <w:rPr>
          <w:rStyle w:val="LatinChar"/>
          <w:rFonts w:hint="cs"/>
          <w:sz w:val="18"/>
          <w:rtl/>
          <w:lang w:val="en-GB"/>
        </w:rPr>
        <w:t>.</w:t>
      </w:r>
      <w:r w:rsidRPr="08D35770">
        <w:rPr>
          <w:rStyle w:val="LatinChar"/>
          <w:sz w:val="18"/>
          <w:rtl/>
          <w:lang w:val="en-GB"/>
        </w:rPr>
        <w:t xml:space="preserve"> ודעתו היה כי החודש הזה שהוא סוף ותכלית</w:t>
      </w:r>
      <w:r w:rsidRPr="08D35770">
        <w:rPr>
          <w:rStyle w:val="LatinChar"/>
          <w:rFonts w:hint="cs"/>
          <w:sz w:val="18"/>
          <w:rtl/>
          <w:lang w:val="en-GB"/>
        </w:rPr>
        <w:t xml:space="preserve"> </w:t>
      </w:r>
      <w:r w:rsidRPr="08D35770">
        <w:rPr>
          <w:rStyle w:val="LatinChar"/>
          <w:sz w:val="18"/>
          <w:rtl/>
          <w:lang w:val="en-GB"/>
        </w:rPr>
        <w:t>החדשים</w:t>
      </w:r>
      <w:r w:rsidRPr="08D35770">
        <w:rPr>
          <w:rStyle w:val="LatinChar"/>
          <w:rFonts w:hint="cs"/>
          <w:sz w:val="18"/>
          <w:rtl/>
          <w:lang w:val="en-GB"/>
        </w:rPr>
        <w:t>,</w:t>
      </w:r>
      <w:r w:rsidRPr="08D35770">
        <w:rPr>
          <w:rStyle w:val="LatinChar"/>
          <w:sz w:val="18"/>
          <w:rtl/>
          <w:lang w:val="en-GB"/>
        </w:rPr>
        <w:t xml:space="preserve"> ג</w:t>
      </w:r>
      <w:r w:rsidRPr="08D35770">
        <w:rPr>
          <w:rStyle w:val="LatinChar"/>
          <w:rFonts w:hint="cs"/>
          <w:sz w:val="18"/>
          <w:rtl/>
          <w:lang w:val="en-GB"/>
        </w:rPr>
        <w:t>ם כן</w:t>
      </w:r>
      <w:r w:rsidRPr="08D35770">
        <w:rPr>
          <w:rStyle w:val="LatinChar"/>
          <w:sz w:val="18"/>
          <w:rtl/>
          <w:lang w:val="en-GB"/>
        </w:rPr>
        <w:t xml:space="preserve"> מורה ח</w:t>
      </w:r>
      <w:r w:rsidRPr="08D35770">
        <w:rPr>
          <w:rStyle w:val="LatinChar"/>
          <w:rFonts w:hint="cs"/>
          <w:sz w:val="18"/>
          <w:rtl/>
          <w:lang w:val="en-GB"/>
        </w:rPr>
        <w:t>ס ושלום</w:t>
      </w:r>
      <w:r w:rsidRPr="08D35770">
        <w:rPr>
          <w:rStyle w:val="LatinChar"/>
          <w:sz w:val="18"/>
          <w:rtl/>
          <w:lang w:val="en-GB"/>
        </w:rPr>
        <w:t xml:space="preserve"> על תכלית וסוף ישראל</w:t>
      </w:r>
      <w:r w:rsidRPr="08D35770">
        <w:rPr>
          <w:rStyle w:val="LatinChar"/>
          <w:rFonts w:hint="cs"/>
          <w:sz w:val="18"/>
          <w:rtl/>
          <w:lang w:val="en-GB"/>
        </w:rPr>
        <w:t>.</w:t>
      </w:r>
      <w:r w:rsidRPr="08D35770">
        <w:rPr>
          <w:rStyle w:val="LatinChar"/>
          <w:sz w:val="18"/>
          <w:rtl/>
          <w:lang w:val="en-GB"/>
        </w:rPr>
        <w:t xml:space="preserve"> ולכך נפל הגורל בחודש הזה</w:t>
      </w:r>
      <w:r w:rsidRPr="08D35770">
        <w:rPr>
          <w:rStyle w:val="LatinChar"/>
          <w:rFonts w:hint="cs"/>
          <w:sz w:val="18"/>
          <w:rtl/>
          <w:lang w:val="en-GB"/>
        </w:rPr>
        <w:t>,</w:t>
      </w:r>
      <w:r w:rsidRPr="08D35770">
        <w:rPr>
          <w:rStyle w:val="LatinChar"/>
          <w:sz w:val="18"/>
          <w:rtl/>
          <w:lang w:val="en-GB"/>
        </w:rPr>
        <w:t xml:space="preserve"> לומר כי בזה החודש הוא סוף ישראל</w:t>
      </w:r>
      <w:r w:rsidRPr="08D35770">
        <w:rPr>
          <w:rStyle w:val="LatinChar"/>
          <w:rFonts w:hint="cs"/>
          <w:sz w:val="18"/>
          <w:rtl/>
          <w:lang w:val="en-GB"/>
        </w:rPr>
        <w:t>,</w:t>
      </w:r>
      <w:r w:rsidRPr="08D35770">
        <w:rPr>
          <w:rStyle w:val="LatinChar"/>
          <w:sz w:val="18"/>
          <w:rtl/>
          <w:lang w:val="en-GB"/>
        </w:rPr>
        <w:t xml:space="preserve"> ולכך מת בו משה רבן</w:t>
      </w:r>
      <w:r w:rsidRPr="08D35770">
        <w:rPr>
          <w:rStyle w:val="LatinChar"/>
          <w:rFonts w:hint="cs"/>
          <w:sz w:val="18"/>
          <w:rtl/>
          <w:lang w:val="en-GB"/>
        </w:rPr>
        <w:t>,</w:t>
      </w:r>
      <w:r w:rsidRPr="08D35770">
        <w:rPr>
          <w:rStyle w:val="LatinChar"/>
          <w:sz w:val="18"/>
          <w:rtl/>
          <w:lang w:val="en-GB"/>
        </w:rPr>
        <w:t xml:space="preserve"> שהוא נחשב צורת ישראל</w:t>
      </w:r>
      <w:r>
        <w:rPr>
          <w:rFonts w:hint="cs"/>
          <w:rtl/>
        </w:rPr>
        <w:t xml:space="preserve">", וראה שם הערות 304, 619. </w:t>
      </w:r>
    </w:p>
  </w:footnote>
  <w:footnote w:id="18">
    <w:p w:rsidR="08BE0375" w:rsidRDefault="08BE0375" w:rsidP="087E17AA">
      <w:pPr>
        <w:pStyle w:val="FootnoteText"/>
        <w:rPr>
          <w:rFonts w:hint="cs"/>
        </w:rPr>
      </w:pPr>
      <w:r>
        <w:rPr>
          <w:rtl/>
        </w:rPr>
        <w:t>&lt;</w:t>
      </w:r>
      <w:r>
        <w:rPr>
          <w:rStyle w:val="FootnoteReference"/>
        </w:rPr>
        <w:footnoteRef/>
      </w:r>
      <w:r>
        <w:rPr>
          <w:rtl/>
        </w:rPr>
        <w:t>&gt;</w:t>
      </w:r>
      <w:r>
        <w:rPr>
          <w:rFonts w:hint="cs"/>
          <w:rtl/>
        </w:rPr>
        <w:t xml:space="preserve"> כי </w:t>
      </w:r>
      <w:r>
        <w:rPr>
          <w:rtl/>
        </w:rPr>
        <w:t xml:space="preserve">אסור לאכול מתבואה חדשה קודם שיקרב העומר בששה עשר בניסן, שנאמר </w:t>
      </w:r>
      <w:r>
        <w:rPr>
          <w:rFonts w:hint="cs"/>
          <w:rtl/>
        </w:rPr>
        <w:t>[ויקרא כג, יד] "</w:t>
      </w:r>
      <w:r>
        <w:rPr>
          <w:rtl/>
        </w:rPr>
        <w:t>ולחם וקלי וכרמל לא תאכלו עד עצם היום הזה עד הביאכם את קרבן אל</w:t>
      </w:r>
      <w:r>
        <w:rPr>
          <w:rFonts w:hint="cs"/>
          <w:rtl/>
        </w:rPr>
        <w:t>ק</w:t>
      </w:r>
      <w:r>
        <w:rPr>
          <w:rtl/>
        </w:rPr>
        <w:t>יכם</w:t>
      </w:r>
      <w:r>
        <w:rPr>
          <w:rFonts w:hint="cs"/>
          <w:rtl/>
        </w:rPr>
        <w:t>" [רמב"ם הלכות מאכלות אסורות פ"י ה"ב]</w:t>
      </w:r>
      <w:r>
        <w:rPr>
          <w:rtl/>
        </w:rPr>
        <w:t xml:space="preserve">, והוא הנקרא </w:t>
      </w:r>
      <w:r>
        <w:rPr>
          <w:rFonts w:hint="cs"/>
          <w:rtl/>
        </w:rPr>
        <w:t>"</w:t>
      </w:r>
      <w:r>
        <w:rPr>
          <w:rtl/>
        </w:rPr>
        <w:t>חדש</w:t>
      </w:r>
      <w:r>
        <w:rPr>
          <w:rFonts w:hint="cs"/>
          <w:rtl/>
        </w:rPr>
        <w:t>"</w:t>
      </w:r>
      <w:r>
        <w:rPr>
          <w:rtl/>
        </w:rPr>
        <w:t xml:space="preserve"> בכל מקום</w:t>
      </w:r>
      <w:r>
        <w:rPr>
          <w:rFonts w:hint="cs"/>
          <w:rtl/>
        </w:rPr>
        <w:t xml:space="preserve"> [חלה פ"א מ"א].</w:t>
      </w:r>
    </w:p>
  </w:footnote>
  <w:footnote w:id="19">
    <w:p w:rsidR="08BE0375" w:rsidRDefault="08BE0375" w:rsidP="083B23F4">
      <w:pPr>
        <w:pStyle w:val="FootnoteText"/>
        <w:rPr>
          <w:rFonts w:hint="cs"/>
          <w:rtl/>
        </w:rPr>
      </w:pPr>
      <w:r>
        <w:rPr>
          <w:rtl/>
        </w:rPr>
        <w:t>&lt;</w:t>
      </w:r>
      <w:r>
        <w:rPr>
          <w:rStyle w:val="FootnoteReference"/>
        </w:rPr>
        <w:footnoteRef/>
      </w:r>
      <w:r>
        <w:rPr>
          <w:rtl/>
        </w:rPr>
        <w:t>&gt;</w:t>
      </w:r>
      <w:r>
        <w:rPr>
          <w:rFonts w:hint="cs"/>
          <w:rtl/>
        </w:rPr>
        <w:t xml:space="preserve"> רש"י בראשית א, א "בראשית בשביל התורה... ובשביל ישראל שנקראו 'ראשית תבואתו'", ובגו"א שם [אות ז (ח.)] כתב: "</w:t>
      </w:r>
      <w:r>
        <w:rPr>
          <w:rtl/>
        </w:rPr>
        <w:t>אמנם עיקר סוד זה מה שנברא בשביל התורה הוא כי ראשית כל הבריאה היא התורה</w:t>
      </w:r>
      <w:r>
        <w:rPr>
          <w:rFonts w:hint="cs"/>
          <w:rtl/>
        </w:rPr>
        <w:t>,</w:t>
      </w:r>
      <w:r>
        <w:rPr>
          <w:rtl/>
        </w:rPr>
        <w:t xml:space="preserve"> שהיתה נבראת קודם שנברא העולם אלפיים </w:t>
      </w:r>
      <w:r>
        <w:rPr>
          <w:rFonts w:hint="cs"/>
          <w:rtl/>
        </w:rPr>
        <w:t>[</w:t>
      </w:r>
      <w:r>
        <w:rPr>
          <w:rtl/>
        </w:rPr>
        <w:t>ב"ר ח, ב</w:t>
      </w:r>
      <w:r>
        <w:rPr>
          <w:rFonts w:hint="cs"/>
          <w:rtl/>
        </w:rPr>
        <w:t>].</w:t>
      </w:r>
      <w:r>
        <w:rPr>
          <w:rtl/>
        </w:rPr>
        <w:t xml:space="preserve"> ואין דבר נברא באחרונה רק ישראל, שהרי לא היתה אומה אחרונה לישראל, כי אדום ומואב נעשו לאומות קודם לישראל, וישראל באחרונה. ומפני שהתורה היא ראשית הכל</w:t>
      </w:r>
      <w:r>
        <w:rPr>
          <w:rFonts w:hint="cs"/>
          <w:rtl/>
        </w:rPr>
        <w:t>,</w:t>
      </w:r>
      <w:r>
        <w:rPr>
          <w:rtl/>
        </w:rPr>
        <w:t xml:space="preserve"> ממנה נשתלשל הכל, ובשביל זה בשבילה נברא הכל</w:t>
      </w:r>
      <w:r>
        <w:rPr>
          <w:rFonts w:hint="cs"/>
          <w:rtl/>
        </w:rPr>
        <w:t>.</w:t>
      </w:r>
      <w:r>
        <w:rPr>
          <w:rtl/>
        </w:rPr>
        <w:t xml:space="preserve"> כמו האילן שהוא נטוע</w:t>
      </w:r>
      <w:r>
        <w:rPr>
          <w:rFonts w:hint="cs"/>
          <w:rtl/>
        </w:rPr>
        <w:t>,</w:t>
      </w:r>
      <w:r>
        <w:rPr>
          <w:rtl/>
        </w:rPr>
        <w:t xml:space="preserve"> אינו גדל רק בשביל העיקר שהוא ראשיתו</w:t>
      </w:r>
      <w:r>
        <w:rPr>
          <w:rFonts w:hint="cs"/>
          <w:rtl/>
        </w:rPr>
        <w:t>,</w:t>
      </w:r>
      <w:r>
        <w:rPr>
          <w:rtl/>
        </w:rPr>
        <w:t xml:space="preserve"> ובשבילו גדל</w:t>
      </w:r>
      <w:r>
        <w:rPr>
          <w:rFonts w:hint="cs"/>
          <w:rtl/>
        </w:rPr>
        <w:t>.</w:t>
      </w:r>
      <w:r>
        <w:rPr>
          <w:rtl/>
        </w:rPr>
        <w:t xml:space="preserve"> ומכל מקום תכלית גידול שלו להוציא פירות, ובשביל תכלית זה גדל וצמח</w:t>
      </w:r>
      <w:r>
        <w:rPr>
          <w:rFonts w:hint="cs"/>
          <w:rtl/>
        </w:rPr>
        <w:t>.</w:t>
      </w:r>
      <w:r>
        <w:rPr>
          <w:rtl/>
        </w:rPr>
        <w:t xml:space="preserve"> שאם אין הפרי שיצא בסוף</w:t>
      </w:r>
      <w:r>
        <w:rPr>
          <w:rFonts w:hint="cs"/>
          <w:rtl/>
        </w:rPr>
        <w:t>,</w:t>
      </w:r>
      <w:r>
        <w:rPr>
          <w:rtl/>
        </w:rPr>
        <w:t xml:space="preserve"> לא היה גדל, וזה הוא שגורם גידול שלו</w:t>
      </w:r>
      <w:r>
        <w:rPr>
          <w:rFonts w:hint="cs"/>
          <w:rtl/>
        </w:rPr>
        <w:t>.</w:t>
      </w:r>
      <w:r>
        <w:rPr>
          <w:rtl/>
        </w:rPr>
        <w:t xml:space="preserve">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w:t>
      </w:r>
      <w:r>
        <w:rPr>
          <w:rFonts w:hint="cs"/>
          <w:rtl/>
        </w:rPr>
        <w:t>,</w:t>
      </w:r>
      <w:r>
        <w:rPr>
          <w:rtl/>
        </w:rPr>
        <w:t xml:space="preserve"> שהוא הראשית והתחלה</w:t>
      </w:r>
      <w:r>
        <w:rPr>
          <w:rFonts w:hint="cs"/>
          <w:rtl/>
        </w:rPr>
        <w:t>.</w:t>
      </w:r>
      <w:r>
        <w:rPr>
          <w:rtl/>
        </w:rPr>
        <w:t xml:space="preserve"> ובשביל ישראל</w:t>
      </w:r>
      <w:r>
        <w:rPr>
          <w:rFonts w:hint="cs"/>
          <w:rtl/>
        </w:rPr>
        <w:t>,</w:t>
      </w:r>
      <w:r>
        <w:rPr>
          <w:rtl/>
        </w:rPr>
        <w:t xml:space="preserve"> שהם תכלית הכל. ובשביל כך נקרא גם כן ישראל </w:t>
      </w:r>
      <w:r>
        <w:rPr>
          <w:rFonts w:hint="cs"/>
          <w:rtl/>
        </w:rPr>
        <w:t>'</w:t>
      </w:r>
      <w:r>
        <w:rPr>
          <w:rtl/>
        </w:rPr>
        <w:t>ראשית</w:t>
      </w:r>
      <w:r>
        <w:rPr>
          <w:rFonts w:hint="cs"/>
          <w:rtl/>
        </w:rPr>
        <w:t>'</w:t>
      </w:r>
      <w:r>
        <w:rPr>
          <w:rtl/>
        </w:rPr>
        <w:t>, כי התכלית הוא ראשית המחשבה</w:t>
      </w:r>
      <w:r>
        <w:rPr>
          <w:rFonts w:hint="cs"/>
          <w:rtl/>
        </w:rPr>
        <w:t>" [הובא בחלקו למעלה פ"ג הערות 306, 671]. ובגו"א שמות פ"ד אות טז כתב "לפי שהם [ישראל] ראשונים לכל הנבראים, ורק אותם ידע ה', ומפני זה נקראו [שמות ד, כב] 'בכורי', כי השם יתברך ידע את ישראל בראשונה, ואחר כך כל האומות". ובגבורות ה' פכ"ט [קיד.] כתב: "עלה מחשבתן של ישראל לפני הקב"ה קודם שנברא העולם".</w:t>
      </w:r>
    </w:p>
  </w:footnote>
  <w:footnote w:id="20">
    <w:p w:rsidR="08BE0375" w:rsidRDefault="08BE0375" w:rsidP="083B23F4">
      <w:pPr>
        <w:pStyle w:val="FootnoteText"/>
        <w:rPr>
          <w:rFonts w:hint="cs"/>
          <w:rtl/>
        </w:rPr>
      </w:pPr>
      <w:r>
        <w:rPr>
          <w:rtl/>
        </w:rPr>
        <w:t>&lt;</w:t>
      </w:r>
      <w:r>
        <w:rPr>
          <w:rStyle w:val="FootnoteReference"/>
        </w:rPr>
        <w:footnoteRef/>
      </w:r>
      <w:r>
        <w:rPr>
          <w:rtl/>
        </w:rPr>
        <w:t>&gt;</w:t>
      </w:r>
      <w:r>
        <w:rPr>
          <w:rFonts w:hint="cs"/>
          <w:rtl/>
        </w:rPr>
        <w:t xml:space="preserve"> </w:t>
      </w:r>
      <w:r w:rsidRPr="083B23F4">
        <w:rPr>
          <w:rFonts w:hint="cs"/>
          <w:sz w:val="18"/>
          <w:rtl/>
        </w:rPr>
        <w:t>"</w:t>
      </w:r>
      <w:r w:rsidRPr="083B23F4">
        <w:rPr>
          <w:rStyle w:val="LatinChar"/>
          <w:sz w:val="18"/>
          <w:rtl/>
          <w:lang w:val="en-GB"/>
        </w:rPr>
        <w:t>כי הקש אחר שהוציא את התבואה</w:t>
      </w:r>
      <w:r>
        <w:rPr>
          <w:rStyle w:val="LatinChar"/>
          <w:rFonts w:hint="cs"/>
          <w:sz w:val="18"/>
          <w:rtl/>
          <w:lang w:val="en-GB"/>
        </w:rPr>
        <w:t>,</w:t>
      </w:r>
      <w:r w:rsidRPr="083B23F4">
        <w:rPr>
          <w:rStyle w:val="LatinChar"/>
          <w:sz w:val="18"/>
          <w:rtl/>
          <w:lang w:val="en-GB"/>
        </w:rPr>
        <w:t xml:space="preserve"> זורק את הקש</w:t>
      </w:r>
      <w:r>
        <w:rPr>
          <w:rStyle w:val="LatinChar"/>
          <w:rFonts w:hint="cs"/>
          <w:sz w:val="18"/>
          <w:rtl/>
          <w:lang w:val="en-GB"/>
        </w:rPr>
        <w:t>,</w:t>
      </w:r>
      <w:r w:rsidRPr="083B23F4">
        <w:rPr>
          <w:rStyle w:val="LatinChar"/>
          <w:sz w:val="18"/>
          <w:rtl/>
          <w:lang w:val="en-GB"/>
        </w:rPr>
        <w:t xml:space="preserve"> ונותן את התבואה באוצר</w:t>
      </w:r>
      <w:r w:rsidRPr="083B23F4">
        <w:rPr>
          <w:rFonts w:hint="cs"/>
          <w:sz w:val="18"/>
          <w:rtl/>
        </w:rPr>
        <w:t>"</w:t>
      </w:r>
      <w:r>
        <w:rPr>
          <w:rFonts w:hint="cs"/>
          <w:rtl/>
        </w:rPr>
        <w:t xml:space="preserve"> [לשונו בסמוך]. ובסמוך יבאר שעמלק הוא קש.</w:t>
      </w:r>
    </w:p>
  </w:footnote>
  <w:footnote w:id="21">
    <w:p w:rsidR="08BE0375" w:rsidRDefault="08BE0375" w:rsidP="083660B1">
      <w:pPr>
        <w:pStyle w:val="FootnoteText"/>
        <w:rPr>
          <w:rFonts w:hint="cs"/>
          <w:rtl/>
        </w:rPr>
      </w:pPr>
      <w:r>
        <w:rPr>
          <w:rtl/>
        </w:rPr>
        <w:t>&lt;</w:t>
      </w:r>
      <w:r>
        <w:rPr>
          <w:rStyle w:val="FootnoteReference"/>
        </w:rPr>
        <w:footnoteRef/>
      </w:r>
      <w:r>
        <w:rPr>
          <w:rtl/>
        </w:rPr>
        <w:t>&gt;</w:t>
      </w:r>
      <w:r>
        <w:rPr>
          <w:rFonts w:hint="cs"/>
          <w:rtl/>
        </w:rPr>
        <w:t xml:space="preserve"> הרי ש"ראשית תבואתה" מוסבת על ראשית המחשבה, ולא על ראשית התבואה. וצרף לכאן את יסודו ש</w:t>
      </w:r>
      <w:r>
        <w:rPr>
          <w:rtl/>
        </w:rPr>
        <w:t xml:space="preserve">מדת הגוים מתבטאת בדיבורם, ואילו מדת ישראל מתבטאת במחשבתם, וכמו שכתב בגו"א שמות פ"ב אות כג [ד"ה ותדע]: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w:t>
      </w:r>
      <w:r>
        <w:rPr>
          <w:rFonts w:hint="cs"/>
          <w:rtl/>
        </w:rPr>
        <w:t>שהם ראשית</w:t>
      </w:r>
      <w:r>
        <w:rPr>
          <w:rtl/>
        </w:rPr>
        <w:t xml:space="preserve"> </w:t>
      </w:r>
      <w:r>
        <w:rPr>
          <w:rFonts w:hint="cs"/>
          <w:rtl/>
        </w:rPr>
        <w:t>ה</w:t>
      </w:r>
      <w:r>
        <w:rPr>
          <w:rtl/>
        </w:rPr>
        <w:t xml:space="preserve">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w:t>
      </w:r>
      <w:r>
        <w:rPr>
          <w:rFonts w:hint="cs"/>
          <w:rtl/>
        </w:rPr>
        <w:t xml:space="preserve">ובודאי ששורש חילוק זה הוא שישראל הם ראשית המחשבה, ואילו עכו"ם הם ראשית הבפועל [כמו שעשו נולד לפני יעקב], ולכך אין להם מחשבה.  </w:t>
      </w:r>
    </w:p>
  </w:footnote>
  <w:footnote w:id="22">
    <w:p w:rsidR="08BE0375" w:rsidRDefault="08BE0375" w:rsidP="08825631">
      <w:pPr>
        <w:pStyle w:val="FootnoteText"/>
        <w:rPr>
          <w:rFonts w:hint="cs"/>
          <w:rtl/>
        </w:rPr>
      </w:pPr>
      <w:r>
        <w:rPr>
          <w:rtl/>
        </w:rPr>
        <w:t>&lt;</w:t>
      </w:r>
      <w:r>
        <w:rPr>
          <w:rStyle w:val="FootnoteReference"/>
        </w:rPr>
        <w:footnoteRef/>
      </w:r>
      <w:r>
        <w:rPr>
          <w:rtl/>
        </w:rPr>
        <w:t>&gt;</w:t>
      </w:r>
      <w:r>
        <w:rPr>
          <w:rFonts w:hint="cs"/>
          <w:rtl/>
        </w:rPr>
        <w:t xml:space="preserve"> אף על פי שהקש גדל קודם לתבואה, וכמו שיציין זאת בסמוך. </w:t>
      </w:r>
    </w:p>
  </w:footnote>
  <w:footnote w:id="23">
    <w:p w:rsidR="08BE0375" w:rsidRDefault="08BE0375" w:rsidP="08FB4D1E">
      <w:pPr>
        <w:pStyle w:val="FootnoteText"/>
        <w:rPr>
          <w:rFonts w:hint="cs"/>
        </w:rPr>
      </w:pPr>
      <w:r>
        <w:rPr>
          <w:rtl/>
        </w:rPr>
        <w:t>&lt;</w:t>
      </w:r>
      <w:r>
        <w:rPr>
          <w:rStyle w:val="FootnoteReference"/>
        </w:rPr>
        <w:footnoteRef/>
      </w:r>
      <w:r>
        <w:rPr>
          <w:rtl/>
        </w:rPr>
        <w:t>&gt;</w:t>
      </w:r>
      <w:r>
        <w:rPr>
          <w:rFonts w:hint="cs"/>
          <w:rtl/>
        </w:rPr>
        <w:t xml:space="preserve"> לשונו למעלה פ"ג [לאחר ציון 6</w:t>
      </w:r>
      <w:r w:rsidRPr="083660B1">
        <w:rPr>
          <w:rFonts w:hint="cs"/>
          <w:sz w:val="18"/>
          <w:rtl/>
        </w:rPr>
        <w:t>69]: "</w:t>
      </w:r>
      <w:r w:rsidRPr="083660B1">
        <w:rPr>
          <w:rStyle w:val="LatinChar"/>
          <w:sz w:val="18"/>
          <w:rtl/>
          <w:lang w:val="en-GB"/>
        </w:rPr>
        <w:t>כי נגזרה גזירה זאת לכלות את ישראל</w:t>
      </w:r>
      <w:r w:rsidRPr="083660B1">
        <w:rPr>
          <w:rStyle w:val="LatinChar"/>
          <w:rFonts w:hint="cs"/>
          <w:sz w:val="18"/>
          <w:rtl/>
          <w:lang w:val="en-GB"/>
        </w:rPr>
        <w:t>,</w:t>
      </w:r>
      <w:r w:rsidRPr="083660B1">
        <w:rPr>
          <w:rStyle w:val="LatinChar"/>
          <w:sz w:val="18"/>
          <w:rtl/>
          <w:lang w:val="en-GB"/>
        </w:rPr>
        <w:t xml:space="preserve"> ודבר זה היה מביא חורבן לעולם</w:t>
      </w:r>
      <w:r w:rsidRPr="083660B1">
        <w:rPr>
          <w:rStyle w:val="LatinChar"/>
          <w:rFonts w:hint="cs"/>
          <w:sz w:val="18"/>
          <w:rtl/>
          <w:lang w:val="en-GB"/>
        </w:rPr>
        <w:t>,</w:t>
      </w:r>
      <w:r w:rsidRPr="083660B1">
        <w:rPr>
          <w:rStyle w:val="LatinChar"/>
          <w:sz w:val="18"/>
          <w:rtl/>
          <w:lang w:val="en-GB"/>
        </w:rPr>
        <w:t xml:space="preserve"> כי אם אין ישראל אין העולם נחשב דבר</w:t>
      </w:r>
      <w:r w:rsidRPr="083660B1">
        <w:rPr>
          <w:rStyle w:val="LatinChar"/>
          <w:rFonts w:hint="cs"/>
          <w:sz w:val="18"/>
          <w:rtl/>
          <w:lang w:val="en-GB"/>
        </w:rPr>
        <w:t>,</w:t>
      </w:r>
      <w:r w:rsidRPr="083660B1">
        <w:rPr>
          <w:rStyle w:val="LatinChar"/>
          <w:sz w:val="18"/>
          <w:rtl/>
          <w:lang w:val="en-GB"/>
        </w:rPr>
        <w:t xml:space="preserve"> שכל העולם נברא בשביל ישראל</w:t>
      </w:r>
      <w:r w:rsidRPr="083660B1">
        <w:rPr>
          <w:rStyle w:val="LatinChar"/>
          <w:rFonts w:hint="cs"/>
          <w:sz w:val="18"/>
          <w:rtl/>
          <w:lang w:val="en-GB"/>
        </w:rPr>
        <w:t>.</w:t>
      </w:r>
      <w:r>
        <w:rPr>
          <w:rStyle w:val="LatinChar"/>
          <w:rFonts w:hint="cs"/>
          <w:sz w:val="18"/>
          <w:rtl/>
          <w:lang w:val="en-GB"/>
        </w:rPr>
        <w:t>..</w:t>
      </w:r>
      <w:r w:rsidRPr="083660B1">
        <w:rPr>
          <w:rStyle w:val="LatinChar"/>
          <w:sz w:val="18"/>
          <w:rtl/>
          <w:lang w:val="en-GB"/>
        </w:rPr>
        <w:t xml:space="preserve"> כי כליון ישראל ח</w:t>
      </w:r>
      <w:r w:rsidRPr="083660B1">
        <w:rPr>
          <w:rStyle w:val="LatinChar"/>
          <w:rFonts w:hint="cs"/>
          <w:sz w:val="18"/>
          <w:rtl/>
          <w:lang w:val="en-GB"/>
        </w:rPr>
        <w:t>ס ושלום</w:t>
      </w:r>
      <w:r w:rsidRPr="083660B1">
        <w:rPr>
          <w:rStyle w:val="LatinChar"/>
          <w:sz w:val="18"/>
          <w:rtl/>
          <w:lang w:val="en-GB"/>
        </w:rPr>
        <w:t xml:space="preserve"> הוא בטול כל העולם כולו</w:t>
      </w:r>
      <w:r>
        <w:rPr>
          <w:rFonts w:hint="cs"/>
          <w:rtl/>
        </w:rPr>
        <w:t>". וכוונתו כאן היא שהואיל וישראל הם סבה לבריאת העולם, לכך הם גם סבה להמשך קיום העולם, כי הסבה ליצירת הדבר היא הסבה לקיום הדבר. @</w:t>
      </w:r>
      <w:r w:rsidRPr="08B03A68">
        <w:rPr>
          <w:rFonts w:hint="cs"/>
          <w:b/>
          <w:bCs/>
          <w:rtl/>
        </w:rPr>
        <w:t>ובכדי</w:t>
      </w:r>
      <w:r w:rsidRPr="08B03A68">
        <w:rPr>
          <w:b/>
          <w:bCs/>
          <w:rtl/>
        </w:rPr>
        <w:t xml:space="preserve"> להבהיר</w:t>
      </w:r>
      <w:r>
        <w:rPr>
          <w:rFonts w:hint="cs"/>
          <w:rtl/>
        </w:rPr>
        <w:t>^</w:t>
      </w:r>
      <w:r>
        <w:rPr>
          <w:rtl/>
        </w:rPr>
        <w:t xml:space="preserve"> נקודה זו</w:t>
      </w:r>
      <w:r>
        <w:rPr>
          <w:rFonts w:hint="cs"/>
          <w:rtl/>
        </w:rPr>
        <w:t>,</w:t>
      </w:r>
      <w:r>
        <w:rPr>
          <w:rtl/>
        </w:rPr>
        <w:t xml:space="preserve"> </w:t>
      </w:r>
      <w:r>
        <w:rPr>
          <w:rFonts w:hint="cs"/>
          <w:rtl/>
        </w:rPr>
        <w:t xml:space="preserve">נביא את </w:t>
      </w:r>
      <w:r>
        <w:rPr>
          <w:rtl/>
        </w:rPr>
        <w:t>דברי הפחד יצחק פסח מאמר נח</w:t>
      </w:r>
      <w:r>
        <w:rPr>
          <w:rFonts w:hint="cs"/>
          <w:rtl/>
        </w:rPr>
        <w:t>, וז"ל:</w:t>
      </w:r>
      <w:r>
        <w:rPr>
          <w:rtl/>
        </w:rPr>
        <w:t xml:space="preserve"> </w:t>
      </w:r>
      <w:r>
        <w:rPr>
          <w:rFonts w:hint="cs"/>
          <w:rtl/>
        </w:rPr>
        <w:t>"</w:t>
      </w:r>
      <w:r>
        <w:rPr>
          <w:rtl/>
        </w:rPr>
        <w:t>הנה בלחם הפנים מצינו שבשעת סילוקו</w:t>
      </w:r>
      <w:r>
        <w:rPr>
          <w:rFonts w:hint="cs"/>
          <w:rtl/>
        </w:rPr>
        <w:t xml:space="preserve"> </w:t>
      </w:r>
      <w:r>
        <w:rPr>
          <w:rtl/>
        </w:rPr>
        <w:t xml:space="preserve">היה חם כבשעת סידורו </w:t>
      </w:r>
      <w:r>
        <w:rPr>
          <w:rFonts w:hint="cs"/>
          <w:rtl/>
        </w:rPr>
        <w:t>[</w:t>
      </w:r>
      <w:r>
        <w:rPr>
          <w:rtl/>
        </w:rPr>
        <w:t xml:space="preserve">חגיגה </w:t>
      </w:r>
      <w:r>
        <w:rPr>
          <w:rFonts w:hint="cs"/>
          <w:rtl/>
        </w:rPr>
        <w:t xml:space="preserve">כו:]. </w:t>
      </w:r>
      <w:r>
        <w:rPr>
          <w:rtl/>
        </w:rPr>
        <w:t>ובודאי שאין הנס הזה בא לשם תועלת המעשית שיש בחמימות הלחם</w:t>
      </w:r>
      <w:r>
        <w:rPr>
          <w:rFonts w:hint="cs"/>
          <w:rtl/>
        </w:rPr>
        <w:t>.</w:t>
      </w:r>
      <w:r>
        <w:rPr>
          <w:rtl/>
        </w:rPr>
        <w:t xml:space="preserve"> </w:t>
      </w:r>
      <w:r>
        <w:rPr>
          <w:rStyle w:val="HebrewChar"/>
          <w:rFonts w:cs="Monotype Hadassah"/>
          <w:rtl/>
        </w:rPr>
        <w:t>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w:t>
      </w:r>
      <w:r>
        <w:rPr>
          <w:rtl/>
        </w:rPr>
        <w:t xml:space="preserve"> ויובן הענין בהקדם הכתוב </w:t>
      </w:r>
      <w:r>
        <w:rPr>
          <w:rFonts w:hint="cs"/>
          <w:rtl/>
        </w:rPr>
        <w:t>[</w:t>
      </w:r>
      <w:r>
        <w:rPr>
          <w:rtl/>
        </w:rPr>
        <w:t>תהלים לג</w:t>
      </w:r>
      <w:r>
        <w:rPr>
          <w:rFonts w:hint="cs"/>
          <w:rtl/>
        </w:rPr>
        <w:t>,</w:t>
      </w:r>
      <w:r>
        <w:rPr>
          <w:rtl/>
        </w:rPr>
        <w:t xml:space="preserve"> ט</w:t>
      </w:r>
      <w:r>
        <w:rPr>
          <w:rFonts w:hint="cs"/>
          <w:rtl/>
        </w:rPr>
        <w:t>]</w:t>
      </w:r>
      <w:r>
        <w:rPr>
          <w:rtl/>
        </w:rPr>
        <w:t xml:space="preserve"> </w:t>
      </w:r>
      <w:r>
        <w:rPr>
          <w:rFonts w:hint="cs"/>
          <w:rtl/>
        </w:rPr>
        <w:t>'</w:t>
      </w:r>
      <w:r>
        <w:rPr>
          <w:rtl/>
        </w:rPr>
        <w:t>כי הוא אמר ויהי הוא צוה ויעמוד'</w:t>
      </w:r>
      <w:r>
        <w:rPr>
          <w:rFonts w:hint="cs"/>
          <w:rtl/>
        </w:rPr>
        <w:t>.</w:t>
      </w:r>
      <w:r>
        <w:rPr>
          <w:rtl/>
        </w:rPr>
        <w:t xml:space="preserve"> גם הרישא וגם הסיפא מתיחסים הם לאותו מצב ולאותה השעה</w:t>
      </w:r>
      <w:r>
        <w:rPr>
          <w:rFonts w:hint="cs"/>
          <w:rtl/>
        </w:rPr>
        <w:t>.</w:t>
      </w:r>
      <w:r>
        <w:rPr>
          <w:rtl/>
        </w:rPr>
        <w:t xml:space="preserve"> כי מצד הבחינה החיצונית הנראית לעיני בשר</w:t>
      </w:r>
      <w:r>
        <w:rPr>
          <w:rFonts w:hint="cs"/>
          <w:rtl/>
        </w:rPr>
        <w:t>,</w:t>
      </w:r>
      <w:r>
        <w:rPr>
          <w:rtl/>
        </w:rPr>
        <w:t xml:space="preserve"> הרי קיומו של כל דבר בכל רגע אינו אלא המשך קיומו של הדבר מן הרגע שלפני זה</w:t>
      </w:r>
      <w:r>
        <w:rPr>
          <w:rFonts w:hint="cs"/>
          <w:rtl/>
        </w:rPr>
        <w:t>.</w:t>
      </w:r>
      <w:r>
        <w:rPr>
          <w:rtl/>
        </w:rPr>
        <w:t xml:space="preserve"> החידוש אינו אלא בשעת ההתהוות</w:t>
      </w:r>
      <w:r>
        <w:rPr>
          <w:rFonts w:hint="cs"/>
          <w:rtl/>
        </w:rPr>
        <w:t>,</w:t>
      </w:r>
      <w:r>
        <w:rPr>
          <w:rtl/>
        </w:rPr>
        <w:t xml:space="preserve"> ומכאן ואילך אינו אלא המשך</w:t>
      </w:r>
      <w:r>
        <w:rPr>
          <w:rFonts w:hint="cs"/>
          <w:rtl/>
        </w:rPr>
        <w:t>.</w:t>
      </w:r>
      <w:r>
        <w:rPr>
          <w:rtl/>
        </w:rPr>
        <w:t xml:space="preserve"> אבל מצד הבחינה הפנימית</w:t>
      </w:r>
      <w:r>
        <w:rPr>
          <w:rFonts w:hint="cs"/>
          <w:rtl/>
        </w:rPr>
        <w:t>...</w:t>
      </w:r>
      <w:r>
        <w:rPr>
          <w:rtl/>
        </w:rPr>
        <w:t xml:space="preserve"> כל מעשי בראשית מתחדשים בכל רגע ורגע בטובו של חי העולמים</w:t>
      </w:r>
      <w:r>
        <w:rPr>
          <w:rFonts w:hint="cs"/>
          <w:rtl/>
        </w:rPr>
        <w:t>,</w:t>
      </w:r>
      <w:r>
        <w:rPr>
          <w:rtl/>
        </w:rPr>
        <w:t xml:space="preserve"> הרי קיומו של כל דבר מתחדש עליו</w:t>
      </w:r>
      <w:r>
        <w:rPr>
          <w:rFonts w:hint="cs"/>
          <w:rtl/>
        </w:rPr>
        <w:t xml:space="preserve"> </w:t>
      </w:r>
      <w:r>
        <w:rPr>
          <w:rtl/>
        </w:rPr>
        <w:t>בכל רגע ורגע</w:t>
      </w:r>
      <w:r>
        <w:rPr>
          <w:rFonts w:hint="cs"/>
          <w:rtl/>
        </w:rPr>
        <w:t>...</w:t>
      </w:r>
      <w:r>
        <w:rPr>
          <w:rtl/>
        </w:rPr>
        <w:t xml:space="preserve"> הדמות הפנימית מתחדשת היא בכל רגע מן האין אל היש</w:t>
      </w:r>
      <w:r>
        <w:rPr>
          <w:rFonts w:hint="cs"/>
          <w:rtl/>
        </w:rPr>
        <w:t>,</w:t>
      </w:r>
      <w:r>
        <w:rPr>
          <w:rtl/>
        </w:rPr>
        <w:t xml:space="preserve"> אלא שדמות פנימית זו מתכסית היא בדמות חיצונית שיש לה מראה של המשך</w:t>
      </w:r>
      <w:r>
        <w:rPr>
          <w:rFonts w:hint="cs"/>
          <w:rtl/>
        </w:rPr>
        <w:t>...</w:t>
      </w:r>
      <w:r>
        <w:rPr>
          <w:rtl/>
        </w:rPr>
        <w:t xml:space="preserve"> והנה כל עניני המקדש באים הם בהתאם להמצב הפנימי של העולמות</w:t>
      </w:r>
      <w:r>
        <w:rPr>
          <w:rFonts w:hint="cs"/>
          <w:rtl/>
        </w:rPr>
        <w:t>,</w:t>
      </w:r>
      <w:r>
        <w:rPr>
          <w:rtl/>
        </w:rPr>
        <w:t xml:space="preserve"> ועל כן בלחם הפנים אשר שמו מורה על פנימיותו</w:t>
      </w:r>
      <w:r>
        <w:rPr>
          <w:rFonts w:hint="cs"/>
          <w:rtl/>
        </w:rPr>
        <w:t>,</w:t>
      </w:r>
      <w:r>
        <w:rPr>
          <w:rtl/>
        </w:rPr>
        <w:t xml:space="preserve"> נתבטלה לגמרי הדמות החיצונית של </w:t>
      </w:r>
      <w:r>
        <w:rPr>
          <w:rFonts w:hint="cs"/>
          <w:rtl/>
        </w:rPr>
        <w:t>'</w:t>
      </w:r>
      <w:r>
        <w:rPr>
          <w:rtl/>
        </w:rPr>
        <w:t>צוה ויעמוד'</w:t>
      </w:r>
      <w:r>
        <w:rPr>
          <w:rFonts w:hint="cs"/>
          <w:rtl/>
        </w:rPr>
        <w:t>,</w:t>
      </w:r>
      <w:r>
        <w:rPr>
          <w:rtl/>
        </w:rPr>
        <w:t xml:space="preserve"> וממילא שלטה לגמרי הדמות הפנימית של </w:t>
      </w:r>
      <w:r>
        <w:rPr>
          <w:rFonts w:hint="cs"/>
          <w:rtl/>
        </w:rPr>
        <w:t>'</w:t>
      </w:r>
      <w:r>
        <w:rPr>
          <w:rtl/>
        </w:rPr>
        <w:t>אמר ויהי'</w:t>
      </w:r>
      <w:r>
        <w:rPr>
          <w:rFonts w:hint="cs"/>
          <w:rtl/>
        </w:rPr>
        <w:t>,</w:t>
      </w:r>
      <w:r>
        <w:rPr>
          <w:rtl/>
        </w:rPr>
        <w:t xml:space="preserve"> עד שנתקיים בלחם </w:t>
      </w:r>
      <w:r>
        <w:rPr>
          <w:rFonts w:hint="cs"/>
          <w:rtl/>
        </w:rPr>
        <w:t>ה</w:t>
      </w:r>
      <w:r>
        <w:rPr>
          <w:rtl/>
        </w:rPr>
        <w:t>פנים שהיה סילוקו כסידורו</w:t>
      </w:r>
      <w:r>
        <w:rPr>
          <w:rFonts w:hint="cs"/>
          <w:rtl/>
        </w:rPr>
        <w:t>,</w:t>
      </w:r>
      <w:r>
        <w:rPr>
          <w:rtl/>
        </w:rPr>
        <w:t xml:space="preserve"> וחם </w:t>
      </w:r>
      <w:r>
        <w:rPr>
          <w:rFonts w:hint="cs"/>
          <w:rtl/>
        </w:rPr>
        <w:t>'</w:t>
      </w:r>
      <w:r>
        <w:rPr>
          <w:rtl/>
        </w:rPr>
        <w:t>כביום הלקחו</w:t>
      </w:r>
      <w:r>
        <w:rPr>
          <w:rFonts w:hint="cs"/>
          <w:rtl/>
        </w:rPr>
        <w:t>'</w:t>
      </w:r>
      <w:r>
        <w:rPr>
          <w:rtl/>
        </w:rPr>
        <w:t>"</w:t>
      </w:r>
      <w:r>
        <w:rPr>
          <w:rFonts w:hint="cs"/>
          <w:rtl/>
        </w:rPr>
        <w:t xml:space="preserve"> [ראה למעלה פ"א הערה 561, פ"ג הערה 671, ופ"ה הערה 566]. לכך כשם שישראל הם הסבה ליצירת העולם, כך הם הסבה לקיום העולם, ובלעדיהם העולם לא היה נברא, והעולם לא היה ממשיך להתקיים.  </w:t>
      </w:r>
    </w:p>
  </w:footnote>
  <w:footnote w:id="24">
    <w:p w:rsidR="08BE0375" w:rsidRDefault="08BE0375" w:rsidP="08D65499">
      <w:pPr>
        <w:pStyle w:val="FootnoteText"/>
        <w:rPr>
          <w:rFonts w:hint="cs"/>
          <w:rtl/>
        </w:rPr>
      </w:pPr>
      <w:r>
        <w:rPr>
          <w:rtl/>
        </w:rPr>
        <w:t>&lt;</w:t>
      </w:r>
      <w:r>
        <w:rPr>
          <w:rStyle w:val="FootnoteReference"/>
        </w:rPr>
        <w:footnoteRef/>
      </w:r>
      <w:r>
        <w:rPr>
          <w:rtl/>
        </w:rPr>
        <w:t>&gt;</w:t>
      </w:r>
      <w:r>
        <w:rPr>
          <w:rFonts w:hint="cs"/>
          <w:rtl/>
        </w:rPr>
        <w:t xml:space="preserve"> כי אי אפשר שיהיה מסובב ללא סבתו, כי המסובב [העולם] נמצא יחד עם סבתו [ישראל]. ואודות שהסבה והמסובב נמצאים ביחד, כן ביאר בח"א לב"ב יד: [ג, סז:], וז"ל: "</w:t>
      </w:r>
      <w:r>
        <w:rPr>
          <w:rtl/>
        </w:rPr>
        <w:t>לוחות ושברי לוחות מונחים בארון</w:t>
      </w:r>
      <w:r>
        <w:rPr>
          <w:rFonts w:hint="cs"/>
          <w:rtl/>
        </w:rPr>
        <w:t xml:space="preserve"> [שם].</w:t>
      </w:r>
      <w:r>
        <w:rPr>
          <w:rtl/>
        </w:rPr>
        <w:t xml:space="preserve"> פי</w:t>
      </w:r>
      <w:r>
        <w:rPr>
          <w:rFonts w:hint="cs"/>
          <w:rtl/>
        </w:rPr>
        <w:t>רוש,</w:t>
      </w:r>
      <w:r>
        <w:rPr>
          <w:rtl/>
        </w:rPr>
        <w:t xml:space="preserve"> כי כמו שלוחות שלמים נקראים </w:t>
      </w:r>
      <w:r>
        <w:rPr>
          <w:rFonts w:hint="cs"/>
          <w:rtl/>
        </w:rPr>
        <w:t>'</w:t>
      </w:r>
      <w:r>
        <w:rPr>
          <w:rtl/>
        </w:rPr>
        <w:t>לוחות הברית</w:t>
      </w:r>
      <w:r>
        <w:rPr>
          <w:rFonts w:hint="cs"/>
          <w:rtl/>
        </w:rPr>
        <w:t>' [דברים ט, ט],</w:t>
      </w:r>
      <w:r>
        <w:rPr>
          <w:rtl/>
        </w:rPr>
        <w:t xml:space="preserve"> ולכך ראוים שיהיו בארון הברית</w:t>
      </w:r>
      <w:r>
        <w:rPr>
          <w:rFonts w:hint="cs"/>
          <w:rtl/>
        </w:rPr>
        <w:t xml:space="preserve"> [יהושע ג, ו],</w:t>
      </w:r>
      <w:r>
        <w:rPr>
          <w:rtl/>
        </w:rPr>
        <w:t xml:space="preserve"> כך לוחות ראשונות הם הברית עצמו שבין ישראל לאביהם שבשמים</w:t>
      </w:r>
      <w:r>
        <w:rPr>
          <w:rFonts w:hint="cs"/>
          <w:rtl/>
        </w:rPr>
        <w:t>.</w:t>
      </w:r>
      <w:r>
        <w:rPr>
          <w:rtl/>
        </w:rPr>
        <w:t xml:space="preserve"> וזה כי אם לא היה הלוחות הראשונות שכבר נתנו למשה</w:t>
      </w:r>
      <w:r>
        <w:rPr>
          <w:rFonts w:hint="cs"/>
          <w:rtl/>
        </w:rPr>
        <w:t>,</w:t>
      </w:r>
      <w:r>
        <w:rPr>
          <w:rtl/>
        </w:rPr>
        <w:t xml:space="preserve"> לא נתנו לוחות שניות</w:t>
      </w:r>
      <w:r>
        <w:rPr>
          <w:rFonts w:hint="cs"/>
          <w:rtl/>
        </w:rPr>
        <w:t>,</w:t>
      </w:r>
      <w:r>
        <w:rPr>
          <w:rtl/>
        </w:rPr>
        <w:t xml:space="preserve"> שלכך כ</w:t>
      </w:r>
      <w:r>
        <w:rPr>
          <w:rFonts w:hint="cs"/>
          <w:rtl/>
        </w:rPr>
        <w:t>תיב</w:t>
      </w:r>
      <w:r>
        <w:rPr>
          <w:rtl/>
        </w:rPr>
        <w:t xml:space="preserve"> </w:t>
      </w:r>
      <w:r>
        <w:rPr>
          <w:rFonts w:hint="cs"/>
          <w:rtl/>
        </w:rPr>
        <w:t>[</w:t>
      </w:r>
      <w:r>
        <w:rPr>
          <w:rtl/>
        </w:rPr>
        <w:t>שמות לד</w:t>
      </w:r>
      <w:r>
        <w:rPr>
          <w:rFonts w:hint="cs"/>
          <w:rtl/>
        </w:rPr>
        <w:t>, א]</w:t>
      </w:r>
      <w:r>
        <w:rPr>
          <w:rtl/>
        </w:rPr>
        <w:t xml:space="preserve"> </w:t>
      </w:r>
      <w:r>
        <w:rPr>
          <w:rFonts w:hint="cs"/>
          <w:rtl/>
        </w:rPr>
        <w:t>'</w:t>
      </w:r>
      <w:r>
        <w:rPr>
          <w:rtl/>
        </w:rPr>
        <w:t>וכתבתי על הלוחות את הדברים אשר היו על הלוח</w:t>
      </w:r>
      <w:r>
        <w:rPr>
          <w:rFonts w:hint="cs"/>
          <w:rtl/>
        </w:rPr>
        <w:t>ו</w:t>
      </w:r>
      <w:r>
        <w:rPr>
          <w:rtl/>
        </w:rPr>
        <w:t>ת הראשונים אשר שברת</w:t>
      </w:r>
      <w:r>
        <w:rPr>
          <w:rFonts w:hint="cs"/>
          <w:rtl/>
        </w:rPr>
        <w:t>'</w:t>
      </w:r>
      <w:r>
        <w:rPr>
          <w:rtl/>
        </w:rPr>
        <w:t>, כלומר מאחר שהיו על הלוחות כבר</w:t>
      </w:r>
      <w:r>
        <w:rPr>
          <w:rFonts w:hint="cs"/>
          <w:rtl/>
        </w:rPr>
        <w:t>,</w:t>
      </w:r>
      <w:r>
        <w:rPr>
          <w:rtl/>
        </w:rPr>
        <w:t xml:space="preserve"> יש לי לכתוב אותם על השניות ג"כ. ולכך הראשונות ג"כ היו בארון</w:t>
      </w:r>
      <w:r>
        <w:rPr>
          <w:rFonts w:hint="cs"/>
          <w:rtl/>
        </w:rPr>
        <w:t>". וביאורו, שהסבה צריכה להמצא עם המסובב, ולכך השברי לוחות היו מונחים בארון יחד עם הלוחות. וכן ביאר בהקדמה לנצח ישראל [א:] שהסבה צריכה להמצא עם המסובב, ואם לא כן לא היתה זו סבה באמת [הובא למעלה פ"ג הערה 627].</w:t>
      </w:r>
    </w:p>
  </w:footnote>
  <w:footnote w:id="25">
    <w:p w:rsidR="08BE0375" w:rsidRDefault="08BE0375" w:rsidP="087838E6">
      <w:pPr>
        <w:pStyle w:val="FootnoteText"/>
        <w:rPr>
          <w:rFonts w:hint="cs"/>
        </w:rPr>
      </w:pPr>
      <w:r>
        <w:rPr>
          <w:rtl/>
        </w:rPr>
        <w:t>&lt;</w:t>
      </w:r>
      <w:r>
        <w:rPr>
          <w:rStyle w:val="FootnoteReference"/>
        </w:rPr>
        <w:footnoteRef/>
      </w:r>
      <w:r>
        <w:rPr>
          <w:rtl/>
        </w:rPr>
        <w:t>&gt;</w:t>
      </w:r>
      <w:r>
        <w:rPr>
          <w:rFonts w:hint="cs"/>
          <w:rtl/>
        </w:rPr>
        <w:t xml:space="preserve"> ועמלק הוא בן בנו של עשו [בראשית לו, יב], ולכך כשם שעשו הוא קש, כך צאצאיו הם קש ["בית עשו"]. והמשך הפסוק שם הוא "ולא יהיה שריד לבית עשו כי ה' דיבר". </w:t>
      </w:r>
    </w:p>
  </w:footnote>
  <w:footnote w:id="26">
    <w:p w:rsidR="08BE0375" w:rsidRDefault="08BE0375" w:rsidP="08155BAB">
      <w:pPr>
        <w:pStyle w:val="FootnoteText"/>
        <w:rPr>
          <w:rFonts w:hint="cs"/>
        </w:rPr>
      </w:pPr>
      <w:r>
        <w:rPr>
          <w:rtl/>
        </w:rPr>
        <w:t>&lt;</w:t>
      </w:r>
      <w:r>
        <w:rPr>
          <w:rStyle w:val="FootnoteReference"/>
        </w:rPr>
        <w:footnoteRef/>
      </w:r>
      <w:r>
        <w:rPr>
          <w:rtl/>
        </w:rPr>
        <w:t>&gt;</w:t>
      </w:r>
      <w:r>
        <w:rPr>
          <w:rFonts w:hint="cs"/>
          <w:rtl/>
        </w:rPr>
        <w:t xml:space="preserve"> לשון הפסוק במילואו הוא "ראשית גוים עמלק ואחריתו עדי אובד", הרי מחמת שעמלק הוא ראשית, לכך "אחריתו עדי אובד". וכן כתב בנצח ישראל פ"ס [תתקכד.], וז"ל: "</w:t>
      </w:r>
      <w:r>
        <w:rPr>
          <w:rtl/>
        </w:rPr>
        <w:t xml:space="preserve">וזה שאמר </w:t>
      </w:r>
      <w:r>
        <w:rPr>
          <w:rFonts w:hint="cs"/>
          <w:rtl/>
        </w:rPr>
        <w:t>'</w:t>
      </w:r>
      <w:r>
        <w:rPr>
          <w:rtl/>
        </w:rPr>
        <w:t>ראשית גוים עמלק</w:t>
      </w:r>
      <w:r>
        <w:rPr>
          <w:rFonts w:hint="cs"/>
          <w:rtl/>
        </w:rPr>
        <w:t>'</w:t>
      </w:r>
      <w:r>
        <w:rPr>
          <w:rtl/>
        </w:rPr>
        <w:t xml:space="preserve">, 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xml:space="preserve">.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w:t>
      </w:r>
      <w:r>
        <w:rPr>
          <w:rFonts w:hint="cs"/>
          <w:rtl/>
        </w:rPr>
        <w:t>'</w:t>
      </w:r>
      <w:r>
        <w:rPr>
          <w:rtl/>
        </w:rPr>
        <w:t>ראשית גוים עמלק וגו'</w:t>
      </w:r>
      <w:r>
        <w:rPr>
          <w:rFonts w:hint="cs"/>
          <w:rtl/>
        </w:rPr>
        <w:t>'</w:t>
      </w:r>
      <w:r>
        <w:rPr>
          <w:rtl/>
        </w:rPr>
        <w:t xml:space="preserve">, ובשביל זה </w:t>
      </w:r>
      <w:r>
        <w:rPr>
          <w:rFonts w:hint="cs"/>
          <w:rtl/>
        </w:rPr>
        <w:t>'</w:t>
      </w:r>
      <w:r>
        <w:rPr>
          <w:rtl/>
        </w:rPr>
        <w:t>עדי אובד</w:t>
      </w:r>
      <w:r>
        <w:rPr>
          <w:rFonts w:hint="cs"/>
          <w:rtl/>
        </w:rPr>
        <w:t>'... הראשית הזאת של עמלק הוא עצמו גורם לו ההעדר וההפסד. כי מה שהוא 'ראשית גוים' והתחלתם, והגוים הם יורדי גיהנם, ולכך הוא 'עדי אובד' בודאי". וראה בפחד יצחק פורים ענין א, שביאר כיצד רישא דקרא ["ראשית גוים עמלק"] מחייבת את סיפא דקרא ["ואחריתו עדי אובד"].</w:t>
      </w:r>
    </w:p>
  </w:footnote>
  <w:footnote w:id="27">
    <w:p w:rsidR="08BE0375" w:rsidRDefault="08BE0375" w:rsidP="08FA18E1">
      <w:pPr>
        <w:pStyle w:val="FootnoteText"/>
        <w:rPr>
          <w:rFonts w:hint="cs"/>
          <w:rtl/>
        </w:rPr>
      </w:pPr>
      <w:r>
        <w:rPr>
          <w:rtl/>
        </w:rPr>
        <w:t>&lt;</w:t>
      </w:r>
      <w:r>
        <w:rPr>
          <w:rStyle w:val="FootnoteReference"/>
        </w:rPr>
        <w:footnoteRef/>
      </w:r>
      <w:r>
        <w:rPr>
          <w:rtl/>
        </w:rPr>
        <w:t>&gt;</w:t>
      </w:r>
      <w:r>
        <w:rPr>
          <w:rFonts w:hint="cs"/>
          <w:rtl/>
        </w:rPr>
        <w:t xml:space="preserve"> לשון הליקוטי הלכות יו"ד, הלכות ערלה ד, יב "</w:t>
      </w:r>
      <w:r>
        <w:rPr>
          <w:rtl/>
        </w:rPr>
        <w:t>חטה הגדלה מן הארץ</w:t>
      </w:r>
      <w:r>
        <w:rPr>
          <w:rFonts w:hint="cs"/>
          <w:rtl/>
        </w:rPr>
        <w:t>,</w:t>
      </w:r>
      <w:r>
        <w:rPr>
          <w:rtl/>
        </w:rPr>
        <w:t xml:space="preserve"> אנו רואין שאין החטה בעצמה יוצאה כהויתה מן הארץ. רק בתחלה יוצא הקש והשב</w:t>
      </w:r>
      <w:r>
        <w:rPr>
          <w:rFonts w:hint="cs"/>
          <w:rtl/>
        </w:rPr>
        <w:t>ו</w:t>
      </w:r>
      <w:r>
        <w:rPr>
          <w:rtl/>
        </w:rPr>
        <w:t>לת</w:t>
      </w:r>
      <w:r>
        <w:rPr>
          <w:rFonts w:hint="cs"/>
          <w:rtl/>
        </w:rPr>
        <w:t>,</w:t>
      </w:r>
      <w:r>
        <w:rPr>
          <w:rtl/>
        </w:rPr>
        <w:t xml:space="preserve"> שהוא פס</w:t>
      </w:r>
      <w:r>
        <w:rPr>
          <w:rFonts w:hint="cs"/>
          <w:rtl/>
        </w:rPr>
        <w:t>ו</w:t>
      </w:r>
      <w:r>
        <w:rPr>
          <w:rtl/>
        </w:rPr>
        <w:t>לת התבואה</w:t>
      </w:r>
      <w:r>
        <w:rPr>
          <w:rFonts w:hint="cs"/>
          <w:rtl/>
        </w:rPr>
        <w:t>,</w:t>
      </w:r>
      <w:r>
        <w:rPr>
          <w:rtl/>
        </w:rPr>
        <w:t xml:space="preserve"> ומן הקש יוצא החטה</w:t>
      </w:r>
      <w:r>
        <w:rPr>
          <w:rFonts w:hint="cs"/>
          <w:rtl/>
        </w:rPr>
        <w:t>,</w:t>
      </w:r>
      <w:r>
        <w:rPr>
          <w:rtl/>
        </w:rPr>
        <w:t xml:space="preserve"> וכל חיות ויניקת החטה הוא דרך השב</w:t>
      </w:r>
      <w:r>
        <w:rPr>
          <w:rFonts w:hint="cs"/>
          <w:rtl/>
        </w:rPr>
        <w:t>ו</w:t>
      </w:r>
      <w:r>
        <w:rPr>
          <w:rtl/>
        </w:rPr>
        <w:t>לת והקש</w:t>
      </w:r>
      <w:r>
        <w:rPr>
          <w:rFonts w:hint="cs"/>
          <w:rtl/>
        </w:rPr>
        <w:t>". והקש הוא שומר הפרי [גו"א בראשית פכ"ה אות מא].</w:t>
      </w:r>
    </w:p>
  </w:footnote>
  <w:footnote w:id="28">
    <w:p w:rsidR="08BE0375" w:rsidRDefault="08BE0375" w:rsidP="08C54628">
      <w:pPr>
        <w:pStyle w:val="FootnoteText"/>
        <w:rPr>
          <w:rFonts w:hint="cs"/>
        </w:rPr>
      </w:pPr>
      <w:r>
        <w:rPr>
          <w:rtl/>
        </w:rPr>
        <w:t>&lt;</w:t>
      </w:r>
      <w:r>
        <w:rPr>
          <w:rStyle w:val="FootnoteReference"/>
        </w:rPr>
        <w:footnoteRef/>
      </w:r>
      <w:r>
        <w:rPr>
          <w:rtl/>
        </w:rPr>
        <w:t>&gt;</w:t>
      </w:r>
      <w:r>
        <w:rPr>
          <w:rFonts w:hint="cs"/>
          <w:rtl/>
        </w:rPr>
        <w:t xml:space="preserve"> אמרו חכמים [ב"ר פג, ה] "</w:t>
      </w:r>
      <w:r>
        <w:rPr>
          <w:rtl/>
        </w:rPr>
        <w:t>התבן והקש והמוץ מריבים זה עם זה</w:t>
      </w:r>
      <w:r>
        <w:rPr>
          <w:rFonts w:hint="cs"/>
          <w:rtl/>
        </w:rPr>
        <w:t>;</w:t>
      </w:r>
      <w:r>
        <w:rPr>
          <w:rtl/>
        </w:rPr>
        <w:t xml:space="preserve"> זה אומר בשבילי נזרעה השדה</w:t>
      </w:r>
      <w:r>
        <w:rPr>
          <w:rFonts w:hint="cs"/>
          <w:rtl/>
        </w:rPr>
        <w:t>,</w:t>
      </w:r>
      <w:r>
        <w:rPr>
          <w:rtl/>
        </w:rPr>
        <w:t xml:space="preserve"> וזה אומר בשבילי נזרעה השדה</w:t>
      </w:r>
      <w:r>
        <w:rPr>
          <w:rFonts w:hint="cs"/>
          <w:rtl/>
        </w:rPr>
        <w:t>.</w:t>
      </w:r>
      <w:r>
        <w:rPr>
          <w:rtl/>
        </w:rPr>
        <w:t xml:space="preserve"> אמרו החטים</w:t>
      </w:r>
      <w:r>
        <w:rPr>
          <w:rFonts w:hint="cs"/>
          <w:rtl/>
        </w:rPr>
        <w:t>,</w:t>
      </w:r>
      <w:r>
        <w:rPr>
          <w:rtl/>
        </w:rPr>
        <w:t xml:space="preserve"> המתינו עד שתבוא הגורן</w:t>
      </w:r>
      <w:r>
        <w:rPr>
          <w:rFonts w:hint="cs"/>
          <w:rtl/>
        </w:rPr>
        <w:t>,</w:t>
      </w:r>
      <w:r>
        <w:rPr>
          <w:rtl/>
        </w:rPr>
        <w:t xml:space="preserve"> ואנו יודעין בשביל מה נזרעה השדה</w:t>
      </w:r>
      <w:r>
        <w:rPr>
          <w:rFonts w:hint="cs"/>
          <w:rtl/>
        </w:rPr>
        <w:t>.</w:t>
      </w:r>
      <w:r>
        <w:rPr>
          <w:rtl/>
        </w:rPr>
        <w:t xml:space="preserve"> באו לגורן ויצא בעל הבית לזרותה</w:t>
      </w:r>
      <w:r>
        <w:rPr>
          <w:rFonts w:hint="cs"/>
          <w:rtl/>
        </w:rPr>
        <w:t>,</w:t>
      </w:r>
      <w:r>
        <w:rPr>
          <w:rtl/>
        </w:rPr>
        <w:t xml:space="preserve"> הלך לו המוץ ברוח</w:t>
      </w:r>
      <w:r>
        <w:rPr>
          <w:rFonts w:hint="cs"/>
          <w:rtl/>
        </w:rPr>
        <w:t>,</w:t>
      </w:r>
      <w:r>
        <w:rPr>
          <w:rtl/>
        </w:rPr>
        <w:t xml:space="preserve"> נטל את התבן והשליכו על הארץ</w:t>
      </w:r>
      <w:r>
        <w:rPr>
          <w:rFonts w:hint="cs"/>
          <w:rtl/>
        </w:rPr>
        <w:t>,</w:t>
      </w:r>
      <w:r>
        <w:rPr>
          <w:rtl/>
        </w:rPr>
        <w:t xml:space="preserve"> ונטל את הקש ושרפו</w:t>
      </w:r>
      <w:r>
        <w:rPr>
          <w:rFonts w:hint="cs"/>
          <w:rtl/>
        </w:rPr>
        <w:t>,</w:t>
      </w:r>
      <w:r>
        <w:rPr>
          <w:rtl/>
        </w:rPr>
        <w:t xml:space="preserve"> נטל את החטים ועשה אותן כרי</w:t>
      </w:r>
      <w:r>
        <w:rPr>
          <w:rFonts w:hint="cs"/>
          <w:rtl/>
        </w:rPr>
        <w:t>,</w:t>
      </w:r>
      <w:r>
        <w:rPr>
          <w:rtl/>
        </w:rPr>
        <w:t xml:space="preserve"> וכל מי שרואה אותן מנשקן</w:t>
      </w:r>
      <w:r>
        <w:rPr>
          <w:rFonts w:hint="cs"/>
          <w:rtl/>
        </w:rPr>
        <w:t>...</w:t>
      </w:r>
      <w:r>
        <w:rPr>
          <w:rtl/>
        </w:rPr>
        <w:t xml:space="preserve"> כך אומות העולם הללו אומרים אנו עיקר</w:t>
      </w:r>
      <w:r>
        <w:rPr>
          <w:rFonts w:hint="cs"/>
          <w:rtl/>
        </w:rPr>
        <w:t>,</w:t>
      </w:r>
      <w:r>
        <w:rPr>
          <w:rtl/>
        </w:rPr>
        <w:t xml:space="preserve"> ובשבילנו נ</w:t>
      </w:r>
      <w:r>
        <w:rPr>
          <w:rFonts w:hint="cs"/>
          <w:rtl/>
        </w:rPr>
        <w:t>ב</w:t>
      </w:r>
      <w:r>
        <w:rPr>
          <w:rtl/>
        </w:rPr>
        <w:t>רא העולם</w:t>
      </w:r>
      <w:r>
        <w:rPr>
          <w:rFonts w:hint="cs"/>
          <w:rtl/>
        </w:rPr>
        <w:t>.</w:t>
      </w:r>
      <w:r>
        <w:rPr>
          <w:rtl/>
        </w:rPr>
        <w:t xml:space="preserve"> והללו אומרים בשבילנו נברא העולם</w:t>
      </w:r>
      <w:r>
        <w:rPr>
          <w:rFonts w:hint="cs"/>
          <w:rtl/>
        </w:rPr>
        <w:t>.</w:t>
      </w:r>
      <w:r>
        <w:rPr>
          <w:rtl/>
        </w:rPr>
        <w:t xml:space="preserve"> אמרו להם ישראל המתינו עד שיגיע היום</w:t>
      </w:r>
      <w:r>
        <w:rPr>
          <w:rFonts w:hint="cs"/>
          <w:rtl/>
        </w:rPr>
        <w:t>,</w:t>
      </w:r>
      <w:r>
        <w:rPr>
          <w:rtl/>
        </w:rPr>
        <w:t xml:space="preserve"> ואנו יודעים בשביל מי נברא העולם</w:t>
      </w:r>
      <w:r>
        <w:rPr>
          <w:rFonts w:hint="cs"/>
          <w:rtl/>
        </w:rPr>
        <w:t>.</w:t>
      </w:r>
      <w:r>
        <w:rPr>
          <w:rtl/>
        </w:rPr>
        <w:t xml:space="preserve"> ה</w:t>
      </w:r>
      <w:r>
        <w:rPr>
          <w:rFonts w:hint="cs"/>
          <w:rtl/>
        </w:rPr>
        <w:t>דה הוא דכתיב [</w:t>
      </w:r>
      <w:r>
        <w:rPr>
          <w:rtl/>
        </w:rPr>
        <w:t>מלאכי ג</w:t>
      </w:r>
      <w:r>
        <w:rPr>
          <w:rFonts w:hint="cs"/>
          <w:rtl/>
        </w:rPr>
        <w:t>, יט]</w:t>
      </w:r>
      <w:r>
        <w:rPr>
          <w:rtl/>
        </w:rPr>
        <w:t xml:space="preserve"> </w:t>
      </w:r>
      <w:r>
        <w:rPr>
          <w:rFonts w:hint="cs"/>
          <w:rtl/>
        </w:rPr>
        <w:t>'</w:t>
      </w:r>
      <w:r>
        <w:rPr>
          <w:rtl/>
        </w:rPr>
        <w:t>כי הנה היום בא בוער כתנור</w:t>
      </w:r>
      <w:r>
        <w:rPr>
          <w:rFonts w:hint="cs"/>
          <w:rtl/>
        </w:rPr>
        <w:t>'.</w:t>
      </w:r>
      <w:r>
        <w:rPr>
          <w:rtl/>
        </w:rPr>
        <w:t xml:space="preserve"> ועליהם הוא אומר </w:t>
      </w:r>
      <w:r>
        <w:rPr>
          <w:rFonts w:hint="cs"/>
          <w:rtl/>
        </w:rPr>
        <w:t>[</w:t>
      </w:r>
      <w:r>
        <w:rPr>
          <w:rtl/>
        </w:rPr>
        <w:t>ישעיה מא</w:t>
      </w:r>
      <w:r>
        <w:rPr>
          <w:rFonts w:hint="cs"/>
          <w:rtl/>
        </w:rPr>
        <w:t>, טז]</w:t>
      </w:r>
      <w:r>
        <w:rPr>
          <w:rtl/>
        </w:rPr>
        <w:t xml:space="preserve"> </w:t>
      </w:r>
      <w:r>
        <w:rPr>
          <w:rFonts w:hint="cs"/>
          <w:rtl/>
        </w:rPr>
        <w:t>'</w:t>
      </w:r>
      <w:r>
        <w:rPr>
          <w:rtl/>
        </w:rPr>
        <w:t>תזרם ורוח תשאם וסערה תפיץ אותם</w:t>
      </w:r>
      <w:r>
        <w:rPr>
          <w:rFonts w:hint="cs"/>
          <w:rtl/>
        </w:rPr>
        <w:t>'.</w:t>
      </w:r>
      <w:r>
        <w:rPr>
          <w:rtl/>
        </w:rPr>
        <w:t xml:space="preserve"> אבל ישראל </w:t>
      </w:r>
      <w:r>
        <w:rPr>
          <w:rFonts w:hint="cs"/>
          <w:rtl/>
        </w:rPr>
        <w:t>[שם] '</w:t>
      </w:r>
      <w:r>
        <w:rPr>
          <w:rtl/>
        </w:rPr>
        <w:t>ואתה תגיל בה' קדוש ישראל תתהלל</w:t>
      </w:r>
      <w:r>
        <w:rPr>
          <w:rFonts w:hint="cs"/>
          <w:rtl/>
        </w:rPr>
        <w:t>'".</w:t>
      </w:r>
    </w:p>
  </w:footnote>
  <w:footnote w:id="29">
    <w:p w:rsidR="08BE0375" w:rsidRDefault="08BE0375" w:rsidP="08F52175">
      <w:pPr>
        <w:pStyle w:val="FootnoteText"/>
        <w:rPr>
          <w:rFonts w:hint="cs"/>
        </w:rPr>
      </w:pPr>
      <w:r>
        <w:rPr>
          <w:rtl/>
        </w:rPr>
        <w:t>&lt;</w:t>
      </w:r>
      <w:r>
        <w:rPr>
          <w:rStyle w:val="FootnoteReference"/>
        </w:rPr>
        <w:footnoteRef/>
      </w:r>
      <w:r>
        <w:rPr>
          <w:rtl/>
        </w:rPr>
        <w:t>&gt;</w:t>
      </w:r>
      <w:r>
        <w:rPr>
          <w:rFonts w:hint="cs"/>
          <w:rtl/>
        </w:rPr>
        <w:t xml:space="preserve"> נמצא ש"ראשית תבואתה" מתפרש בשני אופנים; עמלק מפרשו שזו ראשית בישול התבואה, אך האמת היא שזו ראשית מחשבת הקב"ה. וזה מורה באצבע שאין לישראל קיום מצד עצמם, אלא רק מצד הקב"ה. ולכך כאשר התבואה נסקרת מצד עצמה, אין לה קיום מעבר לסוף אותה שנה, וחודש אדר הוא זמן אובדן בשבילה. אך כאשר התבואה נסקרת מצד בעליה, הרי בחודש אדר התבואה ניתנת באוצר של בעליה, וחודש אדר הוא זמן קיומה הנצחי. זאת ועוד, מבחינת הבעלים חודש אדר הוא זמן קיום התבואה, וזמן אובדן לקש, "כי באדר אין נמצא הקש, כי מכאן ואילך התבואה נתנה באוצר" [לשונו כאן]. והדברים נפלאים.   </w:t>
      </w:r>
    </w:p>
  </w:footnote>
  <w:footnote w:id="30">
    <w:p w:rsidR="08BE0375" w:rsidRDefault="08BE0375" w:rsidP="08A737EB">
      <w:pPr>
        <w:pStyle w:val="FootnoteText"/>
        <w:rPr>
          <w:rFonts w:hint="cs"/>
          <w:rtl/>
        </w:rPr>
      </w:pPr>
      <w:r>
        <w:rPr>
          <w:rtl/>
        </w:rPr>
        <w:t>&lt;</w:t>
      </w:r>
      <w:r>
        <w:rPr>
          <w:rStyle w:val="FootnoteReference"/>
        </w:rPr>
        <w:footnoteRef/>
      </w:r>
      <w:r>
        <w:rPr>
          <w:rtl/>
        </w:rPr>
        <w:t>&gt;</w:t>
      </w:r>
      <w:r>
        <w:rPr>
          <w:rFonts w:hint="cs"/>
          <w:rtl/>
        </w:rPr>
        <w:t xml:space="preserve"> "שאין 'מכת חרב' משמע מיתה גמורה מיד, רק מכה בלבד" [לשונו בהמשך]. וכן רש"י [בראשית ד, כג] כתב "</w:t>
      </w:r>
      <w:r>
        <w:rPr>
          <w:rtl/>
        </w:rPr>
        <w:t xml:space="preserve">פצע - מכת חרב או </w:t>
      </w:r>
      <w:r>
        <w:rPr>
          <w:rFonts w:hint="cs"/>
          <w:rtl/>
        </w:rPr>
        <w:t xml:space="preserve">חץ". וכן רש"י [ישעיה א, ו] כתב "פצע - מכת חרב". והמנות הלוי [רב:] כתב: "כי לא כל מכת חרב הורג".  </w:t>
      </w:r>
    </w:p>
  </w:footnote>
  <w:footnote w:id="31">
    <w:p w:rsidR="08BE0375" w:rsidRDefault="08BE0375" w:rsidP="08BD06AC">
      <w:pPr>
        <w:pStyle w:val="FootnoteText"/>
        <w:rPr>
          <w:rFonts w:hint="cs"/>
          <w:rtl/>
        </w:rPr>
      </w:pPr>
      <w:r>
        <w:rPr>
          <w:rtl/>
        </w:rPr>
        <w:t>&lt;</w:t>
      </w:r>
      <w:r>
        <w:rPr>
          <w:rStyle w:val="FootnoteReference"/>
        </w:rPr>
        <w:footnoteRef/>
      </w:r>
      <w:r>
        <w:rPr>
          <w:rtl/>
        </w:rPr>
        <w:t>&gt;</w:t>
      </w:r>
      <w:r>
        <w:rPr>
          <w:rFonts w:hint="cs"/>
          <w:rtl/>
        </w:rPr>
        <w:t xml:space="preserve"> יש להבין, האם הכוונה שהיו שהוכו ב"מכת חרב", והיו אחרים שהוכו בהריגה ממש, ואיירי בשני גופים שונים, או שאיירי בגוף אחד שהוכה ונהרג. והגר"א כאן כתב שאיירי בגוף אחד, וכלשונו "פירוש שהכו אותם ב'חרב' בתחילה על מקום שלא ימות מזה להרבות ביסורים, ואחר כך 'הרגו'". ונראה שלכך גם כוונת המהר"ל כאן, וכן מתבאר מהמשך דבריו לגבי "אבדן".</w:t>
      </w:r>
    </w:p>
  </w:footnote>
  <w:footnote w:id="32">
    <w:p w:rsidR="08BE0375" w:rsidRDefault="08BE0375" w:rsidP="08D773FF">
      <w:pPr>
        <w:pStyle w:val="FootnoteText"/>
        <w:rPr>
          <w:rFonts w:hint="cs"/>
          <w:rtl/>
        </w:rPr>
      </w:pPr>
      <w:r>
        <w:rPr>
          <w:rtl/>
        </w:rPr>
        <w:t>&lt;</w:t>
      </w:r>
      <w:r>
        <w:rPr>
          <w:rStyle w:val="FootnoteReference"/>
        </w:rPr>
        <w:footnoteRef/>
      </w:r>
      <w:r>
        <w:rPr>
          <w:rtl/>
        </w:rPr>
        <w:t>&gt;</w:t>
      </w:r>
      <w:r>
        <w:rPr>
          <w:rFonts w:hint="cs"/>
          <w:rtl/>
        </w:rPr>
        <w:t xml:space="preserve"> כן כתב הגר"א כאן, וז"ל: "ואחר כך 'אבדו' את הגופים, כדי שלא יראו הגוים ויזכרו תמיד". וכן להלן [לאחר ציון 302] כתב: "'לאבדם' [להלן פסוק כד], הוא בגופם". והמהדיר בגר"א שם [ציון 11] הביא בשם "</w:t>
      </w:r>
      <w:r>
        <w:rPr>
          <w:rtl/>
        </w:rPr>
        <w:t>טעמא דקרא</w:t>
      </w:r>
      <w:r>
        <w:rPr>
          <w:rFonts w:hint="cs"/>
          <w:rtl/>
        </w:rPr>
        <w:t>"</w:t>
      </w:r>
      <w:r>
        <w:rPr>
          <w:rtl/>
        </w:rPr>
        <w:t xml:space="preserve"> </w:t>
      </w:r>
      <w:r>
        <w:rPr>
          <w:rFonts w:hint="cs"/>
          <w:rtl/>
        </w:rPr>
        <w:t>ל</w:t>
      </w:r>
      <w:r>
        <w:rPr>
          <w:rtl/>
        </w:rPr>
        <w:t xml:space="preserve">גר"ח קניבסקי </w:t>
      </w:r>
      <w:r>
        <w:rPr>
          <w:rFonts w:hint="cs"/>
          <w:rtl/>
        </w:rPr>
        <w:t>שליט"א [עמוד קנז] שכתב ש</w:t>
      </w:r>
      <w:r>
        <w:rPr>
          <w:rtl/>
        </w:rPr>
        <w:t>לפי</w:t>
      </w:r>
      <w:r>
        <w:rPr>
          <w:rFonts w:hint="cs"/>
          <w:rtl/>
        </w:rPr>
        <w:t xml:space="preserve"> </w:t>
      </w:r>
      <w:r>
        <w:rPr>
          <w:rtl/>
        </w:rPr>
        <w:t>ז</w:t>
      </w:r>
      <w:r>
        <w:rPr>
          <w:rFonts w:hint="cs"/>
          <w:rtl/>
        </w:rPr>
        <w:t>ה</w:t>
      </w:r>
      <w:r>
        <w:rPr>
          <w:rtl/>
        </w:rPr>
        <w:t xml:space="preserve"> מדוייק לשון הפסוקים</w:t>
      </w:r>
      <w:r>
        <w:rPr>
          <w:rFonts w:hint="cs"/>
          <w:rtl/>
        </w:rPr>
        <w:t>,</w:t>
      </w:r>
      <w:r>
        <w:rPr>
          <w:rtl/>
        </w:rPr>
        <w:t xml:space="preserve"> דלהלן </w:t>
      </w:r>
      <w:r>
        <w:rPr>
          <w:rFonts w:hint="cs"/>
          <w:rtl/>
        </w:rPr>
        <w:t xml:space="preserve">נאמר [פסוק ו] "הרגו </w:t>
      </w:r>
      <w:r>
        <w:rPr>
          <w:rtl/>
        </w:rPr>
        <w:t>היהודים ואבד חמש מאות איש</w:t>
      </w:r>
      <w:r>
        <w:rPr>
          <w:rFonts w:hint="cs"/>
          <w:rtl/>
        </w:rPr>
        <w:t>",</w:t>
      </w:r>
      <w:r>
        <w:rPr>
          <w:rtl/>
        </w:rPr>
        <w:t xml:space="preserve"> שאותם הרגו ואיבדו את הגופים</w:t>
      </w:r>
      <w:r>
        <w:rPr>
          <w:rFonts w:hint="cs"/>
          <w:rtl/>
        </w:rPr>
        <w:t>.</w:t>
      </w:r>
      <w:r>
        <w:rPr>
          <w:rtl/>
        </w:rPr>
        <w:t xml:space="preserve"> א</w:t>
      </w:r>
      <w:r>
        <w:rPr>
          <w:rFonts w:hint="cs"/>
          <w:rtl/>
        </w:rPr>
        <w:t>ב</w:t>
      </w:r>
      <w:r>
        <w:rPr>
          <w:rtl/>
        </w:rPr>
        <w:t xml:space="preserve">ל </w:t>
      </w:r>
      <w:r>
        <w:rPr>
          <w:rFonts w:hint="cs"/>
          <w:rtl/>
        </w:rPr>
        <w:t>להלן [פסוק י] נאמר "</w:t>
      </w:r>
      <w:r>
        <w:rPr>
          <w:rtl/>
        </w:rPr>
        <w:t xml:space="preserve">עשרת בני המן </w:t>
      </w:r>
      <w:r>
        <w:rPr>
          <w:rFonts w:hint="cs"/>
          <w:rtl/>
        </w:rPr>
        <w:t xml:space="preserve">וגו' </w:t>
      </w:r>
      <w:r>
        <w:rPr>
          <w:rtl/>
        </w:rPr>
        <w:t>הרגו</w:t>
      </w:r>
      <w:r>
        <w:rPr>
          <w:rFonts w:hint="cs"/>
          <w:rtl/>
        </w:rPr>
        <w:t>"</w:t>
      </w:r>
      <w:r>
        <w:rPr>
          <w:rtl/>
        </w:rPr>
        <w:t xml:space="preserve"> ולא </w:t>
      </w:r>
      <w:r>
        <w:rPr>
          <w:rFonts w:hint="cs"/>
          <w:rtl/>
        </w:rPr>
        <w:t>כתוב ש</w:t>
      </w:r>
      <w:r>
        <w:rPr>
          <w:rtl/>
        </w:rPr>
        <w:t>איבדו</w:t>
      </w:r>
      <w:r>
        <w:rPr>
          <w:rFonts w:hint="cs"/>
          <w:rtl/>
        </w:rPr>
        <w:t xml:space="preserve"> אותם,</w:t>
      </w:r>
      <w:r>
        <w:rPr>
          <w:rtl/>
        </w:rPr>
        <w:t xml:space="preserve"> </w:t>
      </w:r>
      <w:r>
        <w:rPr>
          <w:rFonts w:hint="cs"/>
          <w:rtl/>
        </w:rPr>
        <w:t>כי</w:t>
      </w:r>
      <w:r>
        <w:rPr>
          <w:rtl/>
        </w:rPr>
        <w:t xml:space="preserve"> </w:t>
      </w:r>
      <w:r>
        <w:rPr>
          <w:rFonts w:hint="cs"/>
          <w:rtl/>
        </w:rPr>
        <w:t xml:space="preserve">הרי </w:t>
      </w:r>
      <w:r>
        <w:rPr>
          <w:rtl/>
        </w:rPr>
        <w:t>רצו לתלותם</w:t>
      </w:r>
      <w:r>
        <w:rPr>
          <w:rFonts w:hint="cs"/>
          <w:rtl/>
        </w:rPr>
        <w:t xml:space="preserve"> [להלן פסוק יד], ולא לכלות הגופים. וכן כתב היוסף לקח בפסוק ו, וז"ל: "כשאנשים נלחמים עם זולתם ומנצחים והורגים, מאבדים הגופות לנתחים עד שאינם ניכרים בשמותם. אבל בהיות בין ההרוגים מלכים או שרים, לחשיבותם אינם מאבדים אותם, כדי שכל רואיהם יכירום שלא ניצלו ושלא ברחו מידם, כי זה הוא כבוד הנצוח שנפל מלכם ושריהם בידם. ועל כן לא נאמר בעשרת בני המן 'ואבד'". ולהלן [לפני ציון 186] כתב: "כי לשון 'אבוד' משמע אבוד דהוא הפסד... והוא כליון בעולם". </w:t>
      </w:r>
    </w:p>
  </w:footnote>
  <w:footnote w:id="33">
    <w:p w:rsidR="08BE0375" w:rsidRDefault="08BE0375" w:rsidP="084116E4">
      <w:pPr>
        <w:pStyle w:val="FootnoteText"/>
        <w:rPr>
          <w:rFonts w:hint="cs"/>
          <w:rtl/>
        </w:rPr>
      </w:pPr>
      <w:r>
        <w:rPr>
          <w:rtl/>
        </w:rPr>
        <w:t>&lt;</w:t>
      </w:r>
      <w:r>
        <w:rPr>
          <w:rStyle w:val="FootnoteReference"/>
        </w:rPr>
        <w:footnoteRef/>
      </w:r>
      <w:r>
        <w:rPr>
          <w:rtl/>
        </w:rPr>
        <w:t>&gt;</w:t>
      </w:r>
      <w:r>
        <w:rPr>
          <w:rFonts w:hint="cs"/>
          <w:rtl/>
        </w:rPr>
        <w:t xml:space="preserve"> בא ליישב הערת המנות הלוי [רג.], וז"ל: "אמנם קשה לי, מה חסר במה שאמר 'מכת חרב והרג ואבדן', עד שאמר 'כרצונם'".</w:t>
      </w:r>
    </w:p>
  </w:footnote>
  <w:footnote w:id="34">
    <w:p w:rsidR="08BE0375" w:rsidRDefault="08BE0375" w:rsidP="08A778FB">
      <w:pPr>
        <w:pStyle w:val="FootnoteText"/>
        <w:rPr>
          <w:rFonts w:hint="cs"/>
          <w:rtl/>
        </w:rPr>
      </w:pPr>
      <w:r>
        <w:rPr>
          <w:rtl/>
        </w:rPr>
        <w:t>&lt;</w:t>
      </w:r>
      <w:r>
        <w:rPr>
          <w:rStyle w:val="FootnoteReference"/>
        </w:rPr>
        <w:footnoteRef/>
      </w:r>
      <w:r>
        <w:rPr>
          <w:rtl/>
        </w:rPr>
        <w:t>&gt;</w:t>
      </w:r>
      <w:r>
        <w:rPr>
          <w:rFonts w:hint="cs"/>
          <w:rtl/>
        </w:rPr>
        <w:t xml:space="preserve"> כמו שמצינו אצל הריגת אגג, שנאמר [ש"א טו, לג] "וישסף שמואל את אגג לפני ה' בגלגל", ואמרו חכמים [איכ"ר ג, כב] "</w:t>
      </w:r>
      <w:r>
        <w:rPr>
          <w:rtl/>
        </w:rPr>
        <w:t>התחיל מחתך בבשרו חתיכות חתיכות</w:t>
      </w:r>
      <w:r>
        <w:rPr>
          <w:rFonts w:hint="cs"/>
          <w:rtl/>
        </w:rPr>
        <w:t>...</w:t>
      </w:r>
      <w:r>
        <w:rPr>
          <w:rtl/>
        </w:rPr>
        <w:t xml:space="preserve"> </w:t>
      </w:r>
      <w:r>
        <w:rPr>
          <w:rFonts w:hint="cs"/>
          <w:rtl/>
        </w:rPr>
        <w:t>'</w:t>
      </w:r>
      <w:r>
        <w:rPr>
          <w:rtl/>
        </w:rPr>
        <w:t>וישסף</w:t>
      </w:r>
      <w:r>
        <w:rPr>
          <w:rFonts w:hint="cs"/>
          <w:rtl/>
        </w:rPr>
        <w:t>'</w:t>
      </w:r>
      <w:r>
        <w:rPr>
          <w:rtl/>
        </w:rPr>
        <w:t xml:space="preserve"> מלמד שחתכו ארבע חתיכות</w:t>
      </w:r>
      <w:r>
        <w:rPr>
          <w:rFonts w:hint="cs"/>
          <w:rtl/>
        </w:rPr>
        <w:t xml:space="preserve">". וראה למעלה תרגום שני [ז, ט]. אך יש להעיר ממה שאמרו חכמים [מכילתא שמות יז, יג] "ויחלוש יהושע את עמלק ואת עמו לפי חרב - לא נוולם, אלא דנם ברחמים". ומדוע כאן, שהנהרגים היו גם כן מבית עמלק [תרגום להלן פסוקים טו, טז], היהודים נהגו באופן אחר. וראה בספר טעמא דקרא [עמוד קנז] שעמד על כך. </w:t>
      </w:r>
    </w:p>
  </w:footnote>
  <w:footnote w:id="35">
    <w:p w:rsidR="08BE0375" w:rsidRDefault="08BE0375" w:rsidP="087A2C7C">
      <w:pPr>
        <w:pStyle w:val="FootnoteText"/>
        <w:rPr>
          <w:rFonts w:hint="cs"/>
          <w:rtl/>
        </w:rPr>
      </w:pPr>
      <w:r>
        <w:rPr>
          <w:rtl/>
        </w:rPr>
        <w:t>&lt;</w:t>
      </w:r>
      <w:r>
        <w:rPr>
          <w:rStyle w:val="FootnoteReference"/>
        </w:rPr>
        <w:footnoteRef/>
      </w:r>
      <w:r>
        <w:rPr>
          <w:rtl/>
        </w:rPr>
        <w:t>&gt;</w:t>
      </w:r>
      <w:r>
        <w:rPr>
          <w:rFonts w:hint="cs"/>
          <w:rtl/>
        </w:rPr>
        <w:t xml:space="preserve"> ונאמר [נחמיה ט, כד] "</w:t>
      </w:r>
      <w:r>
        <w:rPr>
          <w:rtl/>
        </w:rPr>
        <w:t>ויב</w:t>
      </w:r>
      <w:r>
        <w:rPr>
          <w:rFonts w:hint="cs"/>
          <w:rtl/>
        </w:rPr>
        <w:t>ו</w:t>
      </w:r>
      <w:r>
        <w:rPr>
          <w:rtl/>
        </w:rPr>
        <w:t>או הבנים ויירשו את הארץ ותכנע לפניהם את י</w:t>
      </w:r>
      <w:r>
        <w:rPr>
          <w:rFonts w:hint="cs"/>
          <w:rtl/>
        </w:rPr>
        <w:t>ו</w:t>
      </w:r>
      <w:r>
        <w:rPr>
          <w:rtl/>
        </w:rPr>
        <w:t>שבי הארץ הכנענים ותתנם בידם ואת מלכיהם ואת עממי הארץ לעשות בהם כרצונם</w:t>
      </w:r>
      <w:r>
        <w:rPr>
          <w:rFonts w:hint="cs"/>
          <w:rtl/>
        </w:rPr>
        <w:t>", ופירש המלבי"ם שם "</w:t>
      </w:r>
      <w:r>
        <w:rPr>
          <w:rtl/>
        </w:rPr>
        <w:t>ואת מלכיהם לעשות בהם כרצונם - להכריתם מעל פני האדמה</w:t>
      </w:r>
      <w:r>
        <w:rPr>
          <w:rFonts w:hint="cs"/>
          <w:rtl/>
        </w:rPr>
        <w:t>". וכל זה נכלל ב"ותתנם בידם", המורה על שליטה גמורה. ולהלן [פסוק טז] כתב: "</w:t>
      </w:r>
      <w:r>
        <w:rPr>
          <w:rtl/>
        </w:rPr>
        <w:t>ויש לשאול</w:t>
      </w:r>
      <w:r>
        <w:rPr>
          <w:rFonts w:hint="cs"/>
          <w:rtl/>
        </w:rPr>
        <w:t>,</w:t>
      </w:r>
      <w:r>
        <w:rPr>
          <w:rtl/>
        </w:rPr>
        <w:t xml:space="preserve"> כיון שכתיב </w:t>
      </w:r>
      <w:r>
        <w:rPr>
          <w:rFonts w:hint="cs"/>
          <w:rtl/>
        </w:rPr>
        <w:t>[להלן פסוק</w:t>
      </w:r>
      <w:r>
        <w:rPr>
          <w:rtl/>
        </w:rPr>
        <w:t xml:space="preserve"> טז</w:t>
      </w:r>
      <w:r>
        <w:rPr>
          <w:rFonts w:hint="cs"/>
          <w:rtl/>
        </w:rPr>
        <w:t>]</w:t>
      </w:r>
      <w:r>
        <w:rPr>
          <w:rtl/>
        </w:rPr>
        <w:t xml:space="preserve"> המספר שהרגו בשאר כל המדינות</w:t>
      </w:r>
      <w:r>
        <w:rPr>
          <w:rFonts w:hint="cs"/>
          <w:rtl/>
        </w:rPr>
        <w:t>,</w:t>
      </w:r>
      <w:r>
        <w:rPr>
          <w:rtl/>
        </w:rPr>
        <w:t xml:space="preserve"> א</w:t>
      </w:r>
      <w:r>
        <w:rPr>
          <w:rFonts w:hint="cs"/>
          <w:rtl/>
        </w:rPr>
        <w:t>ם כן</w:t>
      </w:r>
      <w:r>
        <w:rPr>
          <w:rtl/>
        </w:rPr>
        <w:t xml:space="preserve"> למה כתיב קרא דלעיל </w:t>
      </w:r>
      <w:r>
        <w:rPr>
          <w:rFonts w:hint="cs"/>
          <w:rtl/>
        </w:rPr>
        <w:t>'</w:t>
      </w:r>
      <w:r>
        <w:rPr>
          <w:rtl/>
        </w:rPr>
        <w:t>ויכו היהודים בכל אויביהם</w:t>
      </w:r>
      <w:r>
        <w:rPr>
          <w:rFonts w:hint="cs"/>
          <w:rtl/>
        </w:rPr>
        <w:t>',</w:t>
      </w:r>
      <w:r>
        <w:rPr>
          <w:rtl/>
        </w:rPr>
        <w:t xml:space="preserve"> ולמה צריך לכתוב</w:t>
      </w:r>
      <w:r>
        <w:rPr>
          <w:rFonts w:hint="cs"/>
          <w:rtl/>
        </w:rPr>
        <w:t>.</w:t>
      </w:r>
      <w:r>
        <w:rPr>
          <w:rtl/>
        </w:rPr>
        <w:t xml:space="preserve"> ויש לפרש</w:t>
      </w:r>
      <w:r>
        <w:rPr>
          <w:rFonts w:hint="cs"/>
          <w:rtl/>
        </w:rPr>
        <w:t>,</w:t>
      </w:r>
      <w:r>
        <w:rPr>
          <w:rtl/>
        </w:rPr>
        <w:t xml:space="preserve"> כי קרא דלעיל כתיב שלא תאמר כי לא היו יכולים להכות היהודים רק מספר הזה ולא יותר</w:t>
      </w:r>
      <w:r>
        <w:rPr>
          <w:rFonts w:hint="cs"/>
          <w:rtl/>
        </w:rPr>
        <w:t>,</w:t>
      </w:r>
      <w:r>
        <w:rPr>
          <w:rtl/>
        </w:rPr>
        <w:t xml:space="preserve"> כי המלך אין רוצה להחריב את ארצו</w:t>
      </w:r>
      <w:r>
        <w:rPr>
          <w:rFonts w:hint="cs"/>
          <w:rtl/>
        </w:rPr>
        <w:t>.</w:t>
      </w:r>
      <w:r>
        <w:rPr>
          <w:rtl/>
        </w:rPr>
        <w:t xml:space="preserve"> ולכך כתיב קרא דלעיל שהכו בהם כרצונם</w:t>
      </w:r>
      <w:r>
        <w:rPr>
          <w:rFonts w:hint="cs"/>
          <w:rtl/>
        </w:rPr>
        <w:t>,</w:t>
      </w:r>
      <w:r>
        <w:rPr>
          <w:rtl/>
        </w:rPr>
        <w:t xml:space="preserve"> א</w:t>
      </w:r>
      <w:r>
        <w:rPr>
          <w:rFonts w:hint="cs"/>
          <w:rtl/>
        </w:rPr>
        <w:t>ם כן</w:t>
      </w:r>
      <w:r>
        <w:rPr>
          <w:rtl/>
        </w:rPr>
        <w:t xml:space="preserve"> לא היה מספר זה ולא יותר</w:t>
      </w:r>
      <w:r>
        <w:rPr>
          <w:rFonts w:hint="cs"/>
          <w:rtl/>
        </w:rPr>
        <w:t>,</w:t>
      </w:r>
      <w:r>
        <w:rPr>
          <w:rtl/>
        </w:rPr>
        <w:t xml:space="preserve"> רק שיהרגו בהם כרצונם</w:t>
      </w:r>
      <w:r>
        <w:rPr>
          <w:rFonts w:hint="cs"/>
          <w:rtl/>
        </w:rPr>
        <w:t>". נמצא שמה שנאמר כאן "ויעשו בהם כרצונם" מורה שהיתה ליהודים שליטה מליאה ללא שום הגבלות. וכן בגבורות ה' פמ"ד [קע.] כתב: "א</w:t>
      </w:r>
      <w:r>
        <w:rPr>
          <w:rtl/>
        </w:rPr>
        <w:t xml:space="preserve">מר </w:t>
      </w:r>
      <w:r>
        <w:rPr>
          <w:rFonts w:hint="cs"/>
          <w:rtl/>
        </w:rPr>
        <w:t>[דברים כו, יט] '</w:t>
      </w:r>
      <w:r>
        <w:rPr>
          <w:rtl/>
        </w:rPr>
        <w:t>ולתתך עליון על כל גויי הארץ</w:t>
      </w:r>
      <w:r>
        <w:rPr>
          <w:rFonts w:hint="cs"/>
          <w:rtl/>
        </w:rPr>
        <w:t>'</w:t>
      </w:r>
      <w:r>
        <w:rPr>
          <w:rtl/>
        </w:rPr>
        <w:t>, כי במה שהם עליונים הם אדונים להנהיג כל האומות כרצונם</w:t>
      </w:r>
      <w:r>
        <w:rPr>
          <w:rFonts w:hint="cs"/>
          <w:rtl/>
        </w:rPr>
        <w:t>,</w:t>
      </w:r>
      <w:r>
        <w:rPr>
          <w:rtl/>
        </w:rPr>
        <w:t xml:space="preserve"> שהכל כפופים תחתיהם</w:t>
      </w:r>
      <w:r>
        <w:rPr>
          <w:rFonts w:hint="cs"/>
          <w:rtl/>
        </w:rPr>
        <w:t xml:space="preserve">" [הובא למעלה בפתיחה הערה 257]. </w:t>
      </w:r>
    </w:p>
  </w:footnote>
  <w:footnote w:id="36">
    <w:p w:rsidR="08BE0375" w:rsidRDefault="08BE0375" w:rsidP="08F768A6">
      <w:pPr>
        <w:pStyle w:val="FootnoteText"/>
        <w:rPr>
          <w:rFonts w:hint="cs"/>
        </w:rPr>
      </w:pPr>
      <w:r>
        <w:rPr>
          <w:rtl/>
        </w:rPr>
        <w:t>&lt;</w:t>
      </w:r>
      <w:r>
        <w:rPr>
          <w:rStyle w:val="FootnoteReference"/>
        </w:rPr>
        <w:footnoteRef/>
      </w:r>
      <w:r>
        <w:rPr>
          <w:rtl/>
        </w:rPr>
        <w:t>&gt;</w:t>
      </w:r>
      <w:r>
        <w:rPr>
          <w:rFonts w:hint="cs"/>
          <w:rtl/>
        </w:rPr>
        <w:t xml:space="preserve"> יש בזה הטעמה מיוחדת; הנה בפסוק נאמר "</w:t>
      </w:r>
      <w:r>
        <w:rPr>
          <w:rtl/>
        </w:rPr>
        <w:t>ובשנים עשר ח</w:t>
      </w:r>
      <w:r>
        <w:rPr>
          <w:rFonts w:hint="cs"/>
          <w:rtl/>
        </w:rPr>
        <w:t>ו</w:t>
      </w:r>
      <w:r>
        <w:rPr>
          <w:rtl/>
        </w:rPr>
        <w:t>דש הוא ח</w:t>
      </w:r>
      <w:r>
        <w:rPr>
          <w:rFonts w:hint="cs"/>
          <w:rtl/>
        </w:rPr>
        <w:t>ו</w:t>
      </w:r>
      <w:r>
        <w:rPr>
          <w:rtl/>
        </w:rPr>
        <w:t>דש אדר בשלושה עשר יום בו אשר הגיע דבר המלך ודתו להעשות ביום אשר שברו א</w:t>
      </w:r>
      <w:r>
        <w:rPr>
          <w:rFonts w:hint="cs"/>
          <w:rtl/>
        </w:rPr>
        <w:t>ו</w:t>
      </w:r>
      <w:r>
        <w:rPr>
          <w:rtl/>
        </w:rPr>
        <w:t>יבי היהודים לשלוט בהם ונהפוך הוא אשר ישלטו היהודים המה בש</w:t>
      </w:r>
      <w:r>
        <w:rPr>
          <w:rFonts w:hint="cs"/>
          <w:rtl/>
        </w:rPr>
        <w:t>ו</w:t>
      </w:r>
      <w:r>
        <w:rPr>
          <w:rtl/>
        </w:rPr>
        <w:t>נאיהם</w:t>
      </w:r>
      <w:r>
        <w:rPr>
          <w:rFonts w:hint="cs"/>
          <w:rtl/>
        </w:rPr>
        <w:t xml:space="preserve">". פתח ב"אויבי היהודים" וסיים "ישלטו היהודים המה בשונאיהם", עבר מאויב לשונא. והגר"א שם ביאר: "'אויב' הוא </w:t>
      </w:r>
      <w:r>
        <w:rPr>
          <w:rtl/>
        </w:rPr>
        <w:t>הרוצה לעשות רעה בעצמו</w:t>
      </w:r>
      <w:r>
        <w:rPr>
          <w:rFonts w:hint="cs"/>
          <w:rtl/>
        </w:rPr>
        <w:t>.</w:t>
      </w:r>
      <w:r>
        <w:rPr>
          <w:rtl/>
        </w:rPr>
        <w:t xml:space="preserve"> </w:t>
      </w:r>
      <w:r>
        <w:rPr>
          <w:rFonts w:hint="cs"/>
          <w:rtl/>
        </w:rPr>
        <w:t>'</w:t>
      </w:r>
      <w:r>
        <w:rPr>
          <w:rtl/>
        </w:rPr>
        <w:t>שונא' הוא השמח ברעתו אבל הוא אינו עושה כלום</w:t>
      </w:r>
      <w:r>
        <w:rPr>
          <w:rFonts w:hint="cs"/>
          <w:rtl/>
        </w:rPr>
        <w:t>.</w:t>
      </w:r>
      <w:r>
        <w:rPr>
          <w:rtl/>
        </w:rPr>
        <w:t xml:space="preserve"> לכן כתיב אצל </w:t>
      </w:r>
      <w:r>
        <w:rPr>
          <w:rFonts w:hint="cs"/>
          <w:rtl/>
        </w:rPr>
        <w:t>'</w:t>
      </w:r>
      <w:r>
        <w:rPr>
          <w:rtl/>
        </w:rPr>
        <w:t>אויב</w:t>
      </w:r>
      <w:r>
        <w:rPr>
          <w:rFonts w:hint="cs"/>
          <w:rtl/>
        </w:rPr>
        <w:t>'</w:t>
      </w:r>
      <w:r>
        <w:rPr>
          <w:rtl/>
        </w:rPr>
        <w:t xml:space="preserve"> </w:t>
      </w:r>
      <w:r>
        <w:rPr>
          <w:rFonts w:hint="cs"/>
          <w:rtl/>
        </w:rPr>
        <w:t>'</w:t>
      </w:r>
      <w:r>
        <w:rPr>
          <w:rtl/>
        </w:rPr>
        <w:t>אשר שברו וגו'</w:t>
      </w:r>
      <w:r>
        <w:rPr>
          <w:rFonts w:hint="cs"/>
          <w:rtl/>
        </w:rPr>
        <w:t xml:space="preserve"> לשלוט'. '</w:t>
      </w:r>
      <w:r>
        <w:rPr>
          <w:rtl/>
        </w:rPr>
        <w:t>ונהפוך' שיהיו היהודים שול</w:t>
      </w:r>
      <w:r>
        <w:rPr>
          <w:rFonts w:hint="cs"/>
          <w:rtl/>
        </w:rPr>
        <w:t>ט</w:t>
      </w:r>
      <w:r>
        <w:rPr>
          <w:rtl/>
        </w:rPr>
        <w:t xml:space="preserve">ים אפילו </w:t>
      </w:r>
      <w:r>
        <w:rPr>
          <w:rFonts w:hint="cs"/>
          <w:rtl/>
        </w:rPr>
        <w:t>'</w:t>
      </w:r>
      <w:r>
        <w:rPr>
          <w:rtl/>
        </w:rPr>
        <w:t>בשונאיהם'</w:t>
      </w:r>
      <w:r>
        <w:rPr>
          <w:rFonts w:hint="cs"/>
          <w:rtl/>
        </w:rPr>
        <w:t>". נמצא שכאשר רוצים להורות עד כמה היהודים שלטו במתנגדיהם, אז יאמר "שונא" ולא "אויב", להורות שהשליטה מגיעה עד השונאים. והנה גם בפסוקנו פתח ב"אויב" וסיים ב"שונא", שנאמר "</w:t>
      </w:r>
      <w:r>
        <w:rPr>
          <w:rtl/>
        </w:rPr>
        <w:t>ויכו היהודים בכל א</w:t>
      </w:r>
      <w:r>
        <w:rPr>
          <w:rFonts w:hint="cs"/>
          <w:rtl/>
        </w:rPr>
        <w:t>ו</w:t>
      </w:r>
      <w:r>
        <w:rPr>
          <w:rtl/>
        </w:rPr>
        <w:t>יביהם מכת חרב והרג ואבדן ויעשו בש</w:t>
      </w:r>
      <w:r>
        <w:rPr>
          <w:rFonts w:hint="cs"/>
          <w:rtl/>
        </w:rPr>
        <w:t>ו</w:t>
      </w:r>
      <w:r>
        <w:rPr>
          <w:rtl/>
        </w:rPr>
        <w:t>נאיהם כרצונם</w:t>
      </w:r>
      <w:r>
        <w:rPr>
          <w:rFonts w:hint="cs"/>
          <w:rtl/>
        </w:rPr>
        <w:t xml:space="preserve">". אך לפי דברי המהר"ל כאן הענין מחוור היטב, שהואיל ומטרת סיפא דקרא ["ויעשו בשונאיהם כרצונם"] היא להורות ש"היו היהודים שולטים לגמרי על שונאיהם" [לשונו כאן], ושליטה גמורה נראית אצל שונאים יותר מאשר אצל אויבים [כדאסבר לן הגר"א], לכך נקט בסיפא דקרא "בשונאיהם" ולא "באויביהם", כפי שבפסוק א נקט בסיפא דקרא "בשונאיהם" ולא "באויביהם".  </w:t>
      </w:r>
    </w:p>
  </w:footnote>
  <w:footnote w:id="37">
    <w:p w:rsidR="08BE0375" w:rsidRDefault="08BE0375" w:rsidP="08EE2A96">
      <w:pPr>
        <w:pStyle w:val="FootnoteText"/>
        <w:rPr>
          <w:rFonts w:hint="cs"/>
        </w:rPr>
      </w:pPr>
      <w:r>
        <w:rPr>
          <w:rtl/>
        </w:rPr>
        <w:t>&lt;</w:t>
      </w:r>
      <w:r>
        <w:rPr>
          <w:rStyle w:val="FootnoteReference"/>
        </w:rPr>
        <w:footnoteRef/>
      </w:r>
      <w:r>
        <w:rPr>
          <w:rtl/>
        </w:rPr>
        <w:t>&gt;</w:t>
      </w:r>
      <w:r>
        <w:rPr>
          <w:rFonts w:hint="cs"/>
          <w:rtl/>
        </w:rPr>
        <w:t xml:space="preserve"> לאחר שנקב בשמות עשרת הנתלים.</w:t>
      </w:r>
    </w:p>
  </w:footnote>
  <w:footnote w:id="38">
    <w:p w:rsidR="08BE0375" w:rsidRDefault="08BE0375" w:rsidP="08A90845">
      <w:pPr>
        <w:pStyle w:val="FootnoteText"/>
        <w:rPr>
          <w:rFonts w:hint="cs"/>
          <w:rtl/>
        </w:rPr>
      </w:pPr>
      <w:r>
        <w:rPr>
          <w:rtl/>
        </w:rPr>
        <w:t>&lt;</w:t>
      </w:r>
      <w:r>
        <w:rPr>
          <w:rStyle w:val="FootnoteReference"/>
        </w:rPr>
        <w:footnoteRef/>
      </w:r>
      <w:r>
        <w:rPr>
          <w:rtl/>
        </w:rPr>
        <w:t>&gt;</w:t>
      </w:r>
      <w:r>
        <w:rPr>
          <w:rFonts w:hint="cs"/>
          <w:rtl/>
        </w:rPr>
        <w:t xml:space="preserve"> לשון היוסף לקח: "למה הזכיר שמות הבנים ואחר כך אמר 'עשרת בני המן', היפך הסדר, שהיה לו לומר 'ועשרת בני המן' ואחר כך להזכיר שמותם". ופירושו שבדרך כלל הכתוב מזכיר את הכלל ואחר כך את פירוט הכלל, וכגון [בראשית י, א] "</w:t>
      </w:r>
      <w:r>
        <w:rPr>
          <w:rtl/>
        </w:rPr>
        <w:t>ואלה תולד</w:t>
      </w:r>
      <w:r>
        <w:rPr>
          <w:rFonts w:hint="cs"/>
          <w:rtl/>
        </w:rPr>
        <w:t>ו</w:t>
      </w:r>
      <w:r>
        <w:rPr>
          <w:rtl/>
        </w:rPr>
        <w:t>ת בני נח שם חם ויפת ו</w:t>
      </w:r>
      <w:r>
        <w:rPr>
          <w:rFonts w:hint="cs"/>
          <w:rtl/>
        </w:rPr>
        <w:t>גו'". וכן [שם פסוק כב] "</w:t>
      </w:r>
      <w:r>
        <w:rPr>
          <w:rtl/>
        </w:rPr>
        <w:t>בני שם עילם ואשור וארפכשד ולוד וארם</w:t>
      </w:r>
      <w:r>
        <w:rPr>
          <w:rFonts w:hint="cs"/>
          <w:rtl/>
        </w:rPr>
        <w:t>". וכן [שם כה, ד] "</w:t>
      </w:r>
      <w:r>
        <w:rPr>
          <w:rtl/>
        </w:rPr>
        <w:t>ובני מדין עיפה ועפר וחנ</w:t>
      </w:r>
      <w:r>
        <w:rPr>
          <w:rFonts w:hint="cs"/>
          <w:rtl/>
        </w:rPr>
        <w:t>ו</w:t>
      </w:r>
      <w:r>
        <w:rPr>
          <w:rtl/>
        </w:rPr>
        <w:t>ך ואבידע ואלדעה</w:t>
      </w:r>
      <w:r>
        <w:rPr>
          <w:rFonts w:hint="cs"/>
          <w:rtl/>
        </w:rPr>
        <w:t xml:space="preserve"> וגו'", ועוד. </w:t>
      </w:r>
    </w:p>
  </w:footnote>
  <w:footnote w:id="39">
    <w:p w:rsidR="08BE0375" w:rsidRDefault="08BE0375" w:rsidP="084A0870">
      <w:pPr>
        <w:pStyle w:val="FootnoteText"/>
        <w:rPr>
          <w:rFonts w:hint="cs"/>
        </w:rPr>
      </w:pPr>
      <w:r>
        <w:rPr>
          <w:rtl/>
        </w:rPr>
        <w:t>&lt;</w:t>
      </w:r>
      <w:r>
        <w:rPr>
          <w:rStyle w:val="FootnoteReference"/>
        </w:rPr>
        <w:footnoteRef/>
      </w:r>
      <w:r>
        <w:rPr>
          <w:rtl/>
        </w:rPr>
        <w:t>&gt;</w:t>
      </w:r>
      <w:r>
        <w:rPr>
          <w:rFonts w:hint="cs"/>
          <w:rtl/>
        </w:rPr>
        <w:t xml:space="preserve"> בסמוך על פי דברי הגמרא [מגילה טז:].</w:t>
      </w:r>
    </w:p>
  </w:footnote>
  <w:footnote w:id="40">
    <w:p w:rsidR="08BE0375" w:rsidRDefault="08BE0375" w:rsidP="08B13322">
      <w:pPr>
        <w:pStyle w:val="FootnoteText"/>
        <w:rPr>
          <w:rFonts w:hint="cs"/>
          <w:rtl/>
        </w:rPr>
      </w:pPr>
      <w:r>
        <w:rPr>
          <w:rtl/>
        </w:rPr>
        <w:t>&lt;</w:t>
      </w:r>
      <w:r>
        <w:rPr>
          <w:rStyle w:val="FootnoteReference"/>
        </w:rPr>
        <w:footnoteRef/>
      </w:r>
      <w:r>
        <w:rPr>
          <w:rtl/>
        </w:rPr>
        <w:t>&gt;</w:t>
      </w:r>
      <w:r>
        <w:rPr>
          <w:rFonts w:hint="cs"/>
          <w:rtl/>
        </w:rPr>
        <w:t xml:space="preserve"> פירוש - האופן היחידי לרמוז שעשרת בני המן היו מקשה אחת [שיצאה נשמתם בפעם אחת] הוא לכוללם יחד באופן שיהיה ניכר שנכללו כאחד לא מצד שום טעם אחר, אלא רק בשביל להורות שיצאה נשמתם כאחת. אך אם היו נכללים כאחד כפי ששאר בנים נכללים כאחד, אזי לא נדע שהתכללותם כאחת באה ללמד על שיצאה נשמתם כאחד.</w:t>
      </w:r>
    </w:p>
  </w:footnote>
  <w:footnote w:id="41">
    <w:p w:rsidR="08BE0375" w:rsidRDefault="08BE0375" w:rsidP="08155223">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 אדא דמן יפו", אך כתב "רבי חייא" שכך הגירסא בעין יעקב. וכן המשך המאמר יביא כגירסת העין יעקב, וכדרכו. וראה למעלה בהקדמה הערה 2, ולהלן הערות 60, 184, 336, 388, 452.</w:t>
      </w:r>
    </w:p>
  </w:footnote>
  <w:footnote w:id="42">
    <w:p w:rsidR="08BE0375" w:rsidRDefault="08BE0375" w:rsidP="08FD6B1B">
      <w:pPr>
        <w:pStyle w:val="FootnoteText"/>
        <w:rPr>
          <w:rFonts w:hint="cs"/>
          <w:rtl/>
        </w:rPr>
      </w:pPr>
      <w:r>
        <w:rPr>
          <w:rtl/>
        </w:rPr>
        <w:t>&lt;</w:t>
      </w:r>
      <w:r>
        <w:rPr>
          <w:rStyle w:val="FootnoteReference"/>
        </w:rPr>
        <w:footnoteRef/>
      </w:r>
      <w:r>
        <w:rPr>
          <w:rtl/>
        </w:rPr>
        <w:t>&gt;</w:t>
      </w:r>
      <w:r>
        <w:rPr>
          <w:rFonts w:hint="cs"/>
          <w:rtl/>
        </w:rPr>
        <w:t xml:space="preserve"> "</w:t>
      </w:r>
      <w:r>
        <w:rPr>
          <w:rtl/>
        </w:rPr>
        <w:t>עשרת בני המן ועשרת - הזכרת שמותן ותיבה הסמוכה אחריהן, כלומר נשמתן נפלו כאחד</w:t>
      </w:r>
      <w:r>
        <w:rPr>
          <w:rFonts w:hint="cs"/>
          <w:rtl/>
        </w:rPr>
        <w:t>" [רש"י שם].</w:t>
      </w:r>
    </w:p>
  </w:footnote>
  <w:footnote w:id="43">
    <w:p w:rsidR="08BE0375" w:rsidRDefault="08BE0375" w:rsidP="08FD6B1B">
      <w:pPr>
        <w:pStyle w:val="FootnoteText"/>
        <w:rPr>
          <w:rFonts w:hint="cs"/>
        </w:rPr>
      </w:pPr>
      <w:r>
        <w:rPr>
          <w:rtl/>
        </w:rPr>
        <w:t>&lt;</w:t>
      </w:r>
      <w:r>
        <w:rPr>
          <w:rStyle w:val="FootnoteReference"/>
        </w:rPr>
        <w:footnoteRef/>
      </w:r>
      <w:r>
        <w:rPr>
          <w:rtl/>
        </w:rPr>
        <w:t>&gt;</w:t>
      </w:r>
      <w:r>
        <w:rPr>
          <w:rFonts w:hint="cs"/>
          <w:rtl/>
        </w:rPr>
        <w:t xml:space="preserve"> לשון הר"ן במגילה שם [ד. בדפי הרי"ף]: "</w:t>
      </w:r>
      <w:r>
        <w:rPr>
          <w:rtl/>
        </w:rPr>
        <w:t xml:space="preserve">וא"ו דויזתא צריך למימתחיה בזקיפה. ויש לפרש דלאו למימר דבעי לאורוכי </w:t>
      </w:r>
      <w:r>
        <w:rPr>
          <w:rFonts w:hint="cs"/>
          <w:rtl/>
        </w:rPr>
        <w:t xml:space="preserve">[בכתיבה] </w:t>
      </w:r>
      <w:r>
        <w:rPr>
          <w:rtl/>
        </w:rPr>
        <w:t>לוא"ו טפי משאר ווי"ן</w:t>
      </w:r>
      <w:r>
        <w:rPr>
          <w:rFonts w:hint="cs"/>
          <w:rtl/>
        </w:rPr>
        <w:t>,</w:t>
      </w:r>
      <w:r>
        <w:rPr>
          <w:rtl/>
        </w:rPr>
        <w:t xml:space="preserve"> שהרי לא מצינו שנמנין במסורת באותיות גדולות</w:t>
      </w:r>
      <w:r>
        <w:rPr>
          <w:rFonts w:hint="cs"/>
          <w:rtl/>
        </w:rPr>
        <w:t>.</w:t>
      </w:r>
      <w:r>
        <w:rPr>
          <w:rtl/>
        </w:rPr>
        <w:t xml:space="preserve"> אלא לפשוט ראשו הכפוף</w:t>
      </w:r>
      <w:r>
        <w:rPr>
          <w:rFonts w:hint="cs"/>
          <w:rtl/>
        </w:rPr>
        <w:t>... ו</w:t>
      </w:r>
      <w:r>
        <w:rPr>
          <w:rtl/>
        </w:rPr>
        <w:t>היינו לשון מתיחה</w:t>
      </w:r>
      <w:r>
        <w:rPr>
          <w:rFonts w:hint="cs"/>
          <w:rtl/>
        </w:rPr>
        <w:t>,</w:t>
      </w:r>
      <w:r>
        <w:rPr>
          <w:rtl/>
        </w:rPr>
        <w:t xml:space="preserve"> שהוא זקוף מלשון זקיפה</w:t>
      </w:r>
      <w:r>
        <w:rPr>
          <w:rFonts w:hint="cs"/>
          <w:rtl/>
        </w:rPr>
        <w:t>.</w:t>
      </w:r>
      <w:r>
        <w:rPr>
          <w:rtl/>
        </w:rPr>
        <w:t xml:space="preserve"> ואחרים פירשו</w:t>
      </w:r>
      <w:r>
        <w:rPr>
          <w:rFonts w:hint="cs"/>
          <w:rtl/>
        </w:rPr>
        <w:t>,</w:t>
      </w:r>
      <w:r>
        <w:rPr>
          <w:rtl/>
        </w:rPr>
        <w:t xml:space="preserve"> שצריך להאריך בקריאתה ולא יחטוף אותה</w:t>
      </w:r>
      <w:r>
        <w:rPr>
          <w:rFonts w:hint="cs"/>
          <w:rtl/>
        </w:rPr>
        <w:t xml:space="preserve">". </w:t>
      </w:r>
    </w:p>
  </w:footnote>
  <w:footnote w:id="44">
    <w:p w:rsidR="08BE0375" w:rsidRDefault="08BE0375" w:rsidP="08365496">
      <w:pPr>
        <w:pStyle w:val="FootnoteText"/>
        <w:rPr>
          <w:rFonts w:hint="cs"/>
          <w:rtl/>
        </w:rPr>
      </w:pPr>
      <w:r>
        <w:rPr>
          <w:rtl/>
        </w:rPr>
        <w:t>&lt;</w:t>
      </w:r>
      <w:r>
        <w:rPr>
          <w:rStyle w:val="FootnoteReference"/>
        </w:rPr>
        <w:footnoteRef/>
      </w:r>
      <w:r>
        <w:rPr>
          <w:rtl/>
        </w:rPr>
        <w:t>&gt;</w:t>
      </w:r>
      <w:r>
        <w:rPr>
          <w:rFonts w:hint="cs"/>
          <w:rtl/>
        </w:rPr>
        <w:t xml:space="preserve"> פירוש - כל עשרת בני המן נתלו בבת אחת.</w:t>
      </w:r>
    </w:p>
  </w:footnote>
  <w:footnote w:id="45">
    <w:p w:rsidR="08BE0375" w:rsidRDefault="08BE0375" w:rsidP="0899601F">
      <w:pPr>
        <w:pStyle w:val="FootnoteText"/>
        <w:rPr>
          <w:rFonts w:hint="cs"/>
          <w:rtl/>
        </w:rPr>
      </w:pPr>
      <w:r>
        <w:rPr>
          <w:rtl/>
        </w:rPr>
        <w:t>&lt;</w:t>
      </w:r>
      <w:r>
        <w:rPr>
          <w:rStyle w:val="FootnoteReference"/>
        </w:rPr>
        <w:footnoteRef/>
      </w:r>
      <w:r>
        <w:rPr>
          <w:rtl/>
        </w:rPr>
        <w:t>&gt;</w:t>
      </w:r>
      <w:r>
        <w:rPr>
          <w:rFonts w:hint="cs"/>
          <w:rtl/>
        </w:rPr>
        <w:t xml:space="preserve"> כגון, למעלה פ"ה [לאחר ציון 2</w:t>
      </w:r>
      <w:r w:rsidRPr="08FE449C">
        <w:rPr>
          <w:rFonts w:hint="cs"/>
          <w:sz w:val="18"/>
          <w:rtl/>
        </w:rPr>
        <w:t>89]</w:t>
      </w:r>
      <w:r>
        <w:rPr>
          <w:rFonts w:hint="cs"/>
          <w:sz w:val="18"/>
          <w:rtl/>
        </w:rPr>
        <w:t xml:space="preserve"> כתב</w:t>
      </w:r>
      <w:r w:rsidRPr="08FE449C">
        <w:rPr>
          <w:rFonts w:hint="cs"/>
          <w:sz w:val="18"/>
          <w:rtl/>
        </w:rPr>
        <w:t>: "</w:t>
      </w:r>
      <w:r w:rsidRPr="08FE449C">
        <w:rPr>
          <w:rStyle w:val="Title1"/>
          <w:rFonts w:cs="Monotype Hadassah"/>
          <w:b w:val="0"/>
          <w:bCs w:val="0"/>
          <w:sz w:val="18"/>
          <w:szCs w:val="18"/>
          <w:rtl/>
        </w:rPr>
        <w:t>כלל הדבר</w:t>
      </w:r>
      <w:r w:rsidRPr="08FE449C">
        <w:rPr>
          <w:rStyle w:val="LatinChar"/>
          <w:rFonts w:hint="cs"/>
          <w:sz w:val="18"/>
          <w:rtl/>
          <w:lang w:val="en-GB"/>
        </w:rPr>
        <w:t>;</w:t>
      </w:r>
      <w:r w:rsidRPr="08FE449C">
        <w:rPr>
          <w:rStyle w:val="LatinChar"/>
          <w:sz w:val="18"/>
          <w:rtl/>
          <w:lang w:val="en-GB"/>
        </w:rPr>
        <w:t xml:space="preserve"> עמלק</w:t>
      </w:r>
      <w:r w:rsidRPr="08FE449C">
        <w:rPr>
          <w:rStyle w:val="LatinChar"/>
          <w:rFonts w:hint="cs"/>
          <w:sz w:val="18"/>
          <w:rtl/>
          <w:lang w:val="en-GB"/>
        </w:rPr>
        <w:t xml:space="preserve"> מחולק </w:t>
      </w:r>
      <w:r w:rsidRPr="08FE449C">
        <w:rPr>
          <w:rStyle w:val="LatinChar"/>
          <w:sz w:val="18"/>
          <w:rtl/>
          <w:lang w:val="en-GB"/>
        </w:rPr>
        <w:t>מן המציאות</w:t>
      </w:r>
      <w:r w:rsidRPr="08FE449C">
        <w:rPr>
          <w:rStyle w:val="LatinChar"/>
          <w:rFonts w:hint="cs"/>
          <w:sz w:val="18"/>
          <w:rtl/>
          <w:lang w:val="en-GB"/>
        </w:rPr>
        <w:t>,</w:t>
      </w:r>
      <w:r w:rsidRPr="08FE449C">
        <w:rPr>
          <w:rStyle w:val="LatinChar"/>
          <w:sz w:val="18"/>
          <w:rtl/>
          <w:lang w:val="en-GB"/>
        </w:rPr>
        <w:t xml:space="preserve"> עד שהוא נחשב בפני עצמו</w:t>
      </w:r>
      <w:r w:rsidRPr="08FE449C">
        <w:rPr>
          <w:rStyle w:val="LatinChar"/>
          <w:rFonts w:hint="cs"/>
          <w:sz w:val="18"/>
          <w:rtl/>
          <w:lang w:val="en-GB"/>
        </w:rPr>
        <w:t>.</w:t>
      </w:r>
      <w:r w:rsidRPr="08FE449C">
        <w:rPr>
          <w:rStyle w:val="LatinChar"/>
          <w:sz w:val="18"/>
          <w:rtl/>
          <w:lang w:val="en-GB"/>
        </w:rPr>
        <w:t xml:space="preserve"> ולכך כל זמן שעמלק בעולם לא נאמר שהוא יתברך אחד ושמו אחד</w:t>
      </w:r>
      <w:r w:rsidRPr="08FE449C">
        <w:rPr>
          <w:rStyle w:val="LatinChar"/>
          <w:rFonts w:hint="cs"/>
          <w:sz w:val="18"/>
          <w:rtl/>
          <w:lang w:val="en-GB"/>
        </w:rPr>
        <w:t>,</w:t>
      </w:r>
      <w:r w:rsidRPr="08FE449C">
        <w:rPr>
          <w:rStyle w:val="LatinChar"/>
          <w:sz w:val="18"/>
          <w:rtl/>
          <w:lang w:val="en-GB"/>
        </w:rPr>
        <w:t xml:space="preserve"> עד שיכלה זרעו של עמלק</w:t>
      </w:r>
      <w:r w:rsidRPr="08FE449C">
        <w:rPr>
          <w:rStyle w:val="LatinChar"/>
          <w:rFonts w:hint="cs"/>
          <w:sz w:val="18"/>
          <w:rtl/>
          <w:lang w:val="en-GB"/>
        </w:rPr>
        <w:t>,</w:t>
      </w:r>
      <w:r w:rsidRPr="08FE449C">
        <w:rPr>
          <w:rStyle w:val="LatinChar"/>
          <w:sz w:val="18"/>
          <w:rtl/>
          <w:lang w:val="en-GB"/>
        </w:rPr>
        <w:t xml:space="preserve"> כדכתיב </w:t>
      </w:r>
      <w:r>
        <w:rPr>
          <w:rStyle w:val="LatinChar"/>
          <w:rFonts w:hint="cs"/>
          <w:sz w:val="18"/>
          <w:rtl/>
          <w:lang w:val="en-GB"/>
        </w:rPr>
        <w:t>[</w:t>
      </w:r>
      <w:r w:rsidRPr="08FE449C">
        <w:rPr>
          <w:rStyle w:val="LatinChar"/>
          <w:sz w:val="18"/>
          <w:rtl/>
          <w:lang w:val="en-GB"/>
        </w:rPr>
        <w:t>עובדיה א, כא</w:t>
      </w:r>
      <w:r>
        <w:rPr>
          <w:rStyle w:val="LatinChar"/>
          <w:rFonts w:hint="cs"/>
          <w:sz w:val="18"/>
          <w:rtl/>
          <w:lang w:val="en-GB"/>
        </w:rPr>
        <w:t>]</w:t>
      </w:r>
      <w:r w:rsidRPr="08FE449C">
        <w:rPr>
          <w:rStyle w:val="LatinChar"/>
          <w:sz w:val="18"/>
          <w:rtl/>
          <w:lang w:val="en-GB"/>
        </w:rPr>
        <w:t xml:space="preserve"> </w:t>
      </w:r>
      <w:r>
        <w:rPr>
          <w:rStyle w:val="LatinChar"/>
          <w:rFonts w:hint="cs"/>
          <w:sz w:val="18"/>
          <w:rtl/>
          <w:lang w:val="en-GB"/>
        </w:rPr>
        <w:t>'</w:t>
      </w:r>
      <w:r w:rsidRPr="08FE449C">
        <w:rPr>
          <w:rStyle w:val="LatinChar"/>
          <w:sz w:val="18"/>
          <w:rtl/>
          <w:lang w:val="en-GB"/>
        </w:rPr>
        <w:t>ועלו מושיעים וגו'</w:t>
      </w:r>
      <w:r>
        <w:rPr>
          <w:rStyle w:val="LatinChar"/>
          <w:rFonts w:hint="cs"/>
          <w:sz w:val="18"/>
          <w:rtl/>
          <w:lang w:val="en-GB"/>
        </w:rPr>
        <w:t>'</w:t>
      </w:r>
      <w:r w:rsidRPr="08FE449C">
        <w:rPr>
          <w:rStyle w:val="LatinChar"/>
          <w:rFonts w:hint="cs"/>
          <w:sz w:val="18"/>
          <w:rtl/>
          <w:lang w:val="en-GB"/>
        </w:rPr>
        <w:t>.</w:t>
      </w:r>
      <w:r w:rsidRPr="08FE449C">
        <w:rPr>
          <w:rStyle w:val="LatinChar"/>
          <w:sz w:val="18"/>
          <w:rtl/>
          <w:lang w:val="en-GB"/>
        </w:rPr>
        <w:t xml:space="preserve"> מפני כך ראוי להם הכליון לעתיד</w:t>
      </w:r>
      <w:r w:rsidRPr="08FE449C">
        <w:rPr>
          <w:rStyle w:val="LatinChar"/>
          <w:rFonts w:hint="cs"/>
          <w:sz w:val="18"/>
          <w:rtl/>
          <w:lang w:val="en-GB"/>
        </w:rPr>
        <w:t>,</w:t>
      </w:r>
      <w:r w:rsidRPr="08FE449C">
        <w:rPr>
          <w:rStyle w:val="LatinChar"/>
          <w:sz w:val="18"/>
          <w:rtl/>
          <w:lang w:val="en-GB"/>
        </w:rPr>
        <w:t xml:space="preserve"> כאשר יהיה הש</w:t>
      </w:r>
      <w:r w:rsidRPr="08FE449C">
        <w:rPr>
          <w:rStyle w:val="LatinChar"/>
          <w:rFonts w:hint="cs"/>
          <w:sz w:val="18"/>
          <w:rtl/>
          <w:lang w:val="en-GB"/>
        </w:rPr>
        <w:t>ם יתברך</w:t>
      </w:r>
      <w:r w:rsidRPr="08FE449C">
        <w:rPr>
          <w:rStyle w:val="LatinChar"/>
          <w:sz w:val="18"/>
          <w:rtl/>
          <w:lang w:val="en-GB"/>
        </w:rPr>
        <w:t xml:space="preserve"> אחד</w:t>
      </w:r>
      <w:r w:rsidRPr="08FE449C">
        <w:rPr>
          <w:rStyle w:val="LatinChar"/>
          <w:rFonts w:hint="cs"/>
          <w:sz w:val="18"/>
          <w:rtl/>
          <w:lang w:val="en-GB"/>
        </w:rPr>
        <w:t>,</w:t>
      </w:r>
      <w:r w:rsidRPr="08FE449C">
        <w:rPr>
          <w:rStyle w:val="LatinChar"/>
          <w:sz w:val="18"/>
          <w:rtl/>
          <w:lang w:val="en-GB"/>
        </w:rPr>
        <w:t xml:space="preserve"> כאשר עמלק וזרעו יוצא מן האחדות של הש</w:t>
      </w:r>
      <w:r w:rsidRPr="08FE449C">
        <w:rPr>
          <w:rStyle w:val="LatinChar"/>
          <w:rFonts w:hint="cs"/>
          <w:sz w:val="18"/>
          <w:rtl/>
          <w:lang w:val="en-GB"/>
        </w:rPr>
        <w:t>ם יתברך,</w:t>
      </w:r>
      <w:r w:rsidRPr="08FE449C">
        <w:rPr>
          <w:rStyle w:val="LatinChar"/>
          <w:sz w:val="18"/>
          <w:rtl/>
          <w:lang w:val="en-GB"/>
        </w:rPr>
        <w:t xml:space="preserve"> ודבר</w:t>
      </w:r>
      <w:r w:rsidRPr="08C24CC7">
        <w:rPr>
          <w:rStyle w:val="LatinChar"/>
          <w:sz w:val="18"/>
          <w:rtl/>
          <w:lang w:val="en-GB"/>
        </w:rPr>
        <w:t xml:space="preserve"> זה הוא הפלת עמלק</w:t>
      </w:r>
      <w:r w:rsidRPr="08C24CC7">
        <w:rPr>
          <w:rFonts w:hint="cs"/>
          <w:sz w:val="18"/>
          <w:rtl/>
        </w:rPr>
        <w:t>". ולמעלה פ"ו [לאחר ציון 439] כתב: "</w:t>
      </w:r>
      <w:r w:rsidRPr="08C24CC7">
        <w:rPr>
          <w:rStyle w:val="LatinChar"/>
          <w:sz w:val="18"/>
          <w:rtl/>
          <w:lang w:val="en-GB"/>
        </w:rPr>
        <w:t>לכן אלו ג' שבטים הם גוברים על עמלק</w:t>
      </w:r>
      <w:r w:rsidRPr="08C24CC7">
        <w:rPr>
          <w:rStyle w:val="LatinChar"/>
          <w:rFonts w:hint="cs"/>
          <w:sz w:val="18"/>
          <w:rtl/>
          <w:lang w:val="en-GB"/>
        </w:rPr>
        <w:t>,</w:t>
      </w:r>
      <w:r w:rsidRPr="08C24CC7">
        <w:rPr>
          <w:rStyle w:val="LatinChar"/>
          <w:sz w:val="18"/>
          <w:rtl/>
          <w:lang w:val="en-GB"/>
        </w:rPr>
        <w:t xml:space="preserve"> שמבטל האחדות</w:t>
      </w:r>
      <w:r w:rsidRPr="08C24CC7">
        <w:rPr>
          <w:rStyle w:val="LatinChar"/>
          <w:rFonts w:hint="cs"/>
          <w:sz w:val="18"/>
          <w:rtl/>
          <w:lang w:val="en-GB"/>
        </w:rPr>
        <w:t>,</w:t>
      </w:r>
      <w:r w:rsidRPr="08C24CC7">
        <w:rPr>
          <w:rStyle w:val="LatinChar"/>
          <w:sz w:val="18"/>
          <w:rtl/>
          <w:lang w:val="en-GB"/>
        </w:rPr>
        <w:t xml:space="preserve"> שאין השם אחד עד שיכרות זרעו של עמלק</w:t>
      </w:r>
      <w:r w:rsidRPr="08C24CC7">
        <w:rPr>
          <w:rStyle w:val="LatinChar"/>
          <w:rFonts w:hint="cs"/>
          <w:sz w:val="18"/>
          <w:rtl/>
          <w:lang w:val="en-GB"/>
        </w:rPr>
        <w:t xml:space="preserve"> </w:t>
      </w:r>
      <w:r>
        <w:rPr>
          <w:rStyle w:val="LatinChar"/>
          <w:rFonts w:hint="cs"/>
          <w:sz w:val="18"/>
          <w:rtl/>
          <w:lang w:val="en-GB"/>
        </w:rPr>
        <w:t>[</w:t>
      </w:r>
      <w:r w:rsidRPr="08C24CC7">
        <w:rPr>
          <w:rStyle w:val="LatinChar"/>
          <w:rFonts w:hint="cs"/>
          <w:sz w:val="18"/>
          <w:rtl/>
          <w:lang w:val="en-GB"/>
        </w:rPr>
        <w:t>רש"י שמות יז, ט</w:t>
      </w:r>
      <w:r>
        <w:rPr>
          <w:rStyle w:val="LatinChar"/>
          <w:rFonts w:hint="cs"/>
          <w:sz w:val="18"/>
          <w:rtl/>
          <w:lang w:val="en-GB"/>
        </w:rPr>
        <w:t>ז]</w:t>
      </w:r>
      <w:r w:rsidRPr="08C24CC7">
        <w:rPr>
          <w:rStyle w:val="LatinChar"/>
          <w:rFonts w:hint="cs"/>
          <w:sz w:val="18"/>
          <w:rtl/>
          <w:lang w:val="en-GB"/>
        </w:rPr>
        <w:t>,</w:t>
      </w:r>
      <w:r w:rsidRPr="08C24CC7">
        <w:rPr>
          <w:rStyle w:val="LatinChar"/>
          <w:sz w:val="18"/>
          <w:rtl/>
          <w:lang w:val="en-GB"/>
        </w:rPr>
        <w:t xml:space="preserve"> שתראה מזה </w:t>
      </w:r>
      <w:r>
        <w:rPr>
          <w:rFonts w:hint="cs"/>
          <w:rtl/>
        </w:rPr>
        <w:t>כי עמלק מבטל האחדות מן השם יתברך". ולמעלה פ"ח [לאחר ציון 281] כתב: "'</w:t>
      </w:r>
      <w:r>
        <w:rPr>
          <w:rtl/>
        </w:rPr>
        <w:t>ובכל מדינה ומדינה וגו</w:t>
      </w:r>
      <w:r>
        <w:rPr>
          <w:rFonts w:hint="cs"/>
          <w:rtl/>
        </w:rPr>
        <w:t>'</w:t>
      </w:r>
      <w:r>
        <w:rPr>
          <w:rtl/>
        </w:rPr>
        <w:t xml:space="preserve"> ורבים מעמי הארץ מתיהדים וגו'</w:t>
      </w:r>
      <w:r>
        <w:rPr>
          <w:rFonts w:hint="cs"/>
          <w:rtl/>
        </w:rPr>
        <w:t>' [שם].</w:t>
      </w:r>
      <w:r>
        <w:rPr>
          <w:rtl/>
        </w:rPr>
        <w:t xml:space="preserve"> דבר זה לא נמצא בשאר גאולות</w:t>
      </w:r>
      <w:r>
        <w:rPr>
          <w:rFonts w:hint="cs"/>
          <w:rtl/>
        </w:rPr>
        <w:t>,</w:t>
      </w:r>
      <w:r>
        <w:rPr>
          <w:rtl/>
        </w:rPr>
        <w:t xml:space="preserve"> רק בכאן</w:t>
      </w:r>
      <w:r>
        <w:rPr>
          <w:rFonts w:hint="cs"/>
          <w:rtl/>
        </w:rPr>
        <w:t>,</w:t>
      </w:r>
      <w:r>
        <w:rPr>
          <w:rtl/>
        </w:rPr>
        <w:t xml:space="preserve"> שהוא נצוח עמלק</w:t>
      </w:r>
      <w:r>
        <w:rPr>
          <w:rFonts w:hint="cs"/>
          <w:rtl/>
        </w:rPr>
        <w:t>.</w:t>
      </w:r>
      <w:r>
        <w:rPr>
          <w:rtl/>
        </w:rPr>
        <w:t xml:space="preserve"> לפי שגורם עמלק לבטל אחדות הש</w:t>
      </w:r>
      <w:r>
        <w:rPr>
          <w:rFonts w:hint="cs"/>
          <w:rtl/>
        </w:rPr>
        <w:t>ם יתברך,</w:t>
      </w:r>
      <w:r>
        <w:rPr>
          <w:rtl/>
        </w:rPr>
        <w:t xml:space="preserve"> וכדכתיב </w:t>
      </w:r>
      <w:r>
        <w:rPr>
          <w:rFonts w:hint="cs"/>
          <w:rtl/>
        </w:rPr>
        <w:t>'</w:t>
      </w:r>
      <w:r>
        <w:rPr>
          <w:rtl/>
        </w:rPr>
        <w:t>ועלו מושיעים לשפוט את הר עשו והיתה לה' המלוכה וגו'</w:t>
      </w:r>
      <w:r>
        <w:rPr>
          <w:rFonts w:hint="cs"/>
          <w:rtl/>
        </w:rPr>
        <w:t>'.</w:t>
      </w:r>
      <w:r>
        <w:rPr>
          <w:rtl/>
        </w:rPr>
        <w:t xml:space="preserve"> ולכך בכאן שהפילו עמלק</w:t>
      </w:r>
      <w:r>
        <w:rPr>
          <w:rFonts w:hint="cs"/>
          <w:rtl/>
        </w:rPr>
        <w:t>,</w:t>
      </w:r>
      <w:r>
        <w:rPr>
          <w:rtl/>
        </w:rPr>
        <w:t xml:space="preserve"> היו רבים מעמי הארץ מתיהדים</w:t>
      </w:r>
      <w:r>
        <w:rPr>
          <w:rFonts w:hint="cs"/>
          <w:rtl/>
        </w:rPr>
        <w:t>,</w:t>
      </w:r>
      <w:r>
        <w:rPr>
          <w:rtl/>
        </w:rPr>
        <w:t xml:space="preserve"> כאשר היה בטל כח המן</w:t>
      </w:r>
      <w:r>
        <w:rPr>
          <w:rFonts w:hint="cs"/>
          <w:rtl/>
        </w:rPr>
        <w:t xml:space="preserve">". ולהלן [לאחר ציון 272] כתב: "כל זמן שזרע עמלק בעולם, אין שמו אחד". וראה למעלה פ"ג הערה 546, פ"ו הערה 440, ולהלן הערות 145, 147, 273. </w:t>
      </w:r>
    </w:p>
  </w:footnote>
  <w:footnote w:id="46">
    <w:p w:rsidR="08BE0375" w:rsidRDefault="08BE0375" w:rsidP="081C50F3">
      <w:pPr>
        <w:pStyle w:val="FootnoteText"/>
        <w:rPr>
          <w:rFonts w:hint="cs"/>
          <w:rtl/>
        </w:rPr>
      </w:pPr>
      <w:r>
        <w:rPr>
          <w:rtl/>
        </w:rPr>
        <w:t>&lt;</w:t>
      </w:r>
      <w:r>
        <w:rPr>
          <w:rStyle w:val="FootnoteReference"/>
        </w:rPr>
        <w:footnoteRef/>
      </w:r>
      <w:r>
        <w:rPr>
          <w:rtl/>
        </w:rPr>
        <w:t>&gt;</w:t>
      </w:r>
      <w:r w:rsidRPr="08A24F40">
        <w:rPr>
          <w:rFonts w:hint="cs"/>
          <w:rtl/>
        </w:rPr>
        <w:t xml:space="preserve"> לשונו למעלה</w:t>
      </w:r>
      <w:r>
        <w:rPr>
          <w:rFonts w:hint="cs"/>
          <w:b/>
          <w:bCs/>
          <w:rtl/>
        </w:rPr>
        <w:t xml:space="preserve"> </w:t>
      </w:r>
      <w:r>
        <w:rPr>
          <w:rFonts w:hint="cs"/>
          <w:rtl/>
        </w:rPr>
        <w:t>פ"ה [לאחר ציון 231]: "'</w:t>
      </w:r>
      <w:r>
        <w:rPr>
          <w:rtl/>
        </w:rPr>
        <w:t>יבא המלך והמן היום</w:t>
      </w:r>
      <w:r>
        <w:rPr>
          <w:rFonts w:hint="cs"/>
          <w:rtl/>
        </w:rPr>
        <w:t>'</w:t>
      </w:r>
      <w:r>
        <w:rPr>
          <w:rtl/>
        </w:rPr>
        <w:t xml:space="preserve"> וגו' </w:t>
      </w:r>
      <w:r>
        <w:rPr>
          <w:rFonts w:hint="cs"/>
          <w:rtl/>
        </w:rPr>
        <w:t xml:space="preserve">[שם]. </w:t>
      </w:r>
      <w:r>
        <w:rPr>
          <w:rtl/>
        </w:rPr>
        <w:t xml:space="preserve">ולכך קאמר </w:t>
      </w:r>
      <w:r>
        <w:rPr>
          <w:rFonts w:hint="cs"/>
          <w:rtl/>
        </w:rPr>
        <w:t>'</w:t>
      </w:r>
      <w:r>
        <w:rPr>
          <w:rtl/>
        </w:rPr>
        <w:t>היום</w:t>
      </w:r>
      <w:r>
        <w:rPr>
          <w:rFonts w:hint="cs"/>
          <w:rtl/>
        </w:rPr>
        <w:t>',</w:t>
      </w:r>
      <w:r>
        <w:rPr>
          <w:rtl/>
        </w:rPr>
        <w:t xml:space="preserve"> כי ראש התיבות הוא השם המיוחד</w:t>
      </w:r>
      <w:r>
        <w:rPr>
          <w:rFonts w:hint="cs"/>
          <w:rtl/>
        </w:rPr>
        <w:t>,</w:t>
      </w:r>
      <w:r>
        <w:rPr>
          <w:rtl/>
        </w:rPr>
        <w:t xml:space="preserve"> ורמז בו כי השם המיוחד ג</w:t>
      </w:r>
      <w:r>
        <w:rPr>
          <w:rFonts w:hint="cs"/>
          <w:rtl/>
        </w:rPr>
        <w:t>ם כן</w:t>
      </w:r>
      <w:r>
        <w:rPr>
          <w:rtl/>
        </w:rPr>
        <w:t xml:space="preserve"> יבא</w:t>
      </w:r>
      <w:r>
        <w:rPr>
          <w:rFonts w:hint="cs"/>
          <w:rtl/>
        </w:rPr>
        <w:t>,</w:t>
      </w:r>
      <w:r>
        <w:rPr>
          <w:rtl/>
        </w:rPr>
        <w:t xml:space="preserve"> והשם המיוחד הוא ילחם כנגד המן</w:t>
      </w:r>
      <w:r>
        <w:rPr>
          <w:rFonts w:hint="cs"/>
          <w:rtl/>
        </w:rPr>
        <w:t>,</w:t>
      </w:r>
      <w:r>
        <w:rPr>
          <w:rtl/>
        </w:rPr>
        <w:t xml:space="preserve"> שהוא זרע עמלק</w:t>
      </w:r>
      <w:r>
        <w:rPr>
          <w:rFonts w:hint="cs"/>
          <w:rtl/>
        </w:rPr>
        <w:t>.</w:t>
      </w:r>
      <w:r>
        <w:rPr>
          <w:rtl/>
        </w:rPr>
        <w:t xml:space="preserve"> ואין השם שלם עד שימחה זכר עמלק </w:t>
      </w:r>
      <w:r>
        <w:rPr>
          <w:rFonts w:hint="cs"/>
          <w:rtl/>
        </w:rPr>
        <w:t xml:space="preserve">[רש"י שמות יז, טז]. </w:t>
      </w:r>
      <w:r>
        <w:rPr>
          <w:rtl/>
        </w:rPr>
        <w:t>ומפני כי עתה הוא התחלת הגאולה להפיל אותו</w:t>
      </w:r>
      <w:r>
        <w:rPr>
          <w:rFonts w:hint="cs"/>
          <w:rtl/>
        </w:rPr>
        <w:t>,</w:t>
      </w:r>
      <w:r>
        <w:rPr>
          <w:rtl/>
        </w:rPr>
        <w:t xml:space="preserve"> ולכך הזכירה את שם המיוחד</w:t>
      </w:r>
      <w:r>
        <w:rPr>
          <w:rFonts w:hint="cs"/>
          <w:rtl/>
        </w:rPr>
        <w:t>,</w:t>
      </w:r>
      <w:r>
        <w:rPr>
          <w:rtl/>
        </w:rPr>
        <w:t xml:space="preserve"> שהוא יפיל המן</w:t>
      </w:r>
      <w:r>
        <w:rPr>
          <w:rFonts w:hint="cs"/>
          <w:rtl/>
        </w:rPr>
        <w:t>", וראה שם הערה 237. ו</w:t>
      </w:r>
      <w:r w:rsidRPr="084748DE">
        <w:rPr>
          <w:rFonts w:hint="cs"/>
          <w:rtl/>
        </w:rPr>
        <w:t>בגו"א שמות</w:t>
      </w:r>
      <w:r>
        <w:rPr>
          <w:rFonts w:hint="cs"/>
          <w:rtl/>
        </w:rPr>
        <w:t xml:space="preserve"> פי"ז אות יג כתב: "</w:t>
      </w:r>
      <w:r>
        <w:rPr>
          <w:rtl/>
        </w:rPr>
        <w:t>שאין השם שלם ואין הכסא שלם וכו'. וביאור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w:t>
      </w:r>
      <w:r>
        <w:rPr>
          <w:rFonts w:hint="cs"/>
          <w:rtl/>
        </w:rPr>
        <w:t>[</w:t>
      </w:r>
      <w:r>
        <w:rPr>
          <w:rtl/>
        </w:rPr>
        <w:t>רש"י בראשית כה, כג</w:t>
      </w:r>
      <w:r>
        <w:rPr>
          <w:rFonts w:hint="cs"/>
          <w:rtl/>
        </w:rPr>
        <w:t>]</w:t>
      </w:r>
      <w:r>
        <w:rPr>
          <w:rtl/>
        </w:rPr>
        <w:t xml:space="preserve">. וענין זה מורה שהם הפכים לגמרי מכל וכל, כיון שלא יוכלו להשתתף יחד. ולפיכך אמרו </w:t>
      </w:r>
      <w:r>
        <w:rPr>
          <w:rFonts w:hint="cs"/>
          <w:rtl/>
        </w:rPr>
        <w:t>[</w:t>
      </w:r>
      <w:r>
        <w:rPr>
          <w:rtl/>
        </w:rPr>
        <w:t>תנחומא תצא, יא</w:t>
      </w:r>
      <w:r>
        <w:rPr>
          <w:rFonts w:hint="cs"/>
          <w:rtl/>
        </w:rPr>
        <w:t>]</w:t>
      </w:r>
      <w:r>
        <w:rPr>
          <w:rtl/>
        </w:rPr>
        <w:t xml:space="preserve"> כל זמן שזרעו של עשו בעולם אין השם שלם ואין הכסא שלם, שנאמר </w:t>
      </w:r>
      <w:r>
        <w:rPr>
          <w:rFonts w:hint="cs"/>
          <w:rtl/>
        </w:rPr>
        <w:t>'</w:t>
      </w:r>
      <w:r>
        <w:rPr>
          <w:rtl/>
        </w:rPr>
        <w:t>כי יד על כס יה מלחמה לה' בעמלק וגו</w:t>
      </w:r>
      <w:r>
        <w:rPr>
          <w:rFonts w:hint="cs"/>
          <w:rtl/>
        </w:rPr>
        <w:t>''</w:t>
      </w:r>
      <w:r>
        <w:rPr>
          <w:rtl/>
        </w:rPr>
        <w:t xml:space="preserve">. וביאור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שמע ישראל ה' אחד</w:t>
      </w:r>
      <w:r>
        <w:rPr>
          <w:rFonts w:hint="cs"/>
          <w:rtl/>
        </w:rPr>
        <w:t>'</w:t>
      </w:r>
      <w:r>
        <w:rPr>
          <w:rtl/>
        </w:rPr>
        <w:t>, השם הזה נקרא שם המיוחד, שלא תמצא שם זה לשום נמצא בעולם. ומפני כי השם הזה מיוחד</w:t>
      </w:r>
      <w:r>
        <w:rPr>
          <w:rFonts w:hint="cs"/>
          <w:rtl/>
        </w:rPr>
        <w:t>,</w:t>
      </w:r>
      <w:r>
        <w:rPr>
          <w:rtl/>
        </w:rPr>
        <w:t xml:space="preserve"> לכך כל זמן שאין אחדות בעולם, ונמצא זרעו של עשו בעולם שהם מתנגדים, והנה השניות בעולם</w:t>
      </w:r>
      <w:r>
        <w:rPr>
          <w:rFonts w:hint="cs"/>
          <w:rtl/>
        </w:rPr>
        <w:t>,</w:t>
      </w:r>
      <w:r>
        <w:rPr>
          <w:rtl/>
        </w:rPr>
        <w:t xml:space="preserve">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w:t>
      </w:r>
      <w:r>
        <w:rPr>
          <w:rFonts w:hint="cs"/>
          <w:rtl/>
        </w:rPr>
        <w:t>,</w:t>
      </w:r>
      <w:r>
        <w:rPr>
          <w:rtl/>
        </w:rPr>
        <w:t xml:space="preserve"> יש בו השלימות שאין עוד זולתו, ולפיכך אין השם שלם. ואין הפירוש חס ושלום שאין השם שלם בעצמו, חס ושלום לומר כך, כי שלימתו בעצמו, אך אין השם בשלימות נמצא אצלנו כל זמן שזרע עשו בעולם</w:t>
      </w:r>
      <w:r>
        <w:rPr>
          <w:rFonts w:hint="cs"/>
          <w:rtl/>
        </w:rPr>
        <w:t>" [ראה למעלה בפתיחה הערה 211, פ"ג הערות 546, 552, פ"ה הערות 235, 291, 294, 474, פ"ח הערה 283, ולהלן הערות 145, 147]. ומה שנקט כאן "ומצד שהוא יתברך &amp;</w:t>
      </w:r>
      <w:r w:rsidRPr="085A42F9">
        <w:rPr>
          <w:rFonts w:hint="cs"/>
          <w:b/>
          <w:bCs/>
          <w:rtl/>
        </w:rPr>
        <w:t>שמו</w:t>
      </w:r>
      <w:r>
        <w:rPr>
          <w:rFonts w:hint="cs"/>
          <w:rtl/>
        </w:rPr>
        <w:t>^ אחד בא האבוד לזרע עמלק", מתבאר בהמשך המשפט שכתב "שכל זמן שזרע עמלק בעולם אין &amp;</w:t>
      </w:r>
      <w:r w:rsidRPr="085A42F9">
        <w:rPr>
          <w:rFonts w:hint="cs"/>
          <w:b/>
          <w:bCs/>
          <w:rtl/>
        </w:rPr>
        <w:t>נראה</w:t>
      </w:r>
      <w:r>
        <w:rPr>
          <w:rFonts w:hint="cs"/>
          <w:rtl/>
        </w:rPr>
        <w:t>^ אחדותו בעולם", הרי שעמלק עומד כנגד האחדות הנראית והמתגלית אצלנו. וכל עניינו של שם הוא הגלוי לזולת, וכמו שכתב בדר"ח פ"ד מ"ד [פג.], וז"ל: "</w:t>
      </w:r>
      <w:r>
        <w:rPr>
          <w:rFonts w:hAnsi="Times New Roman"/>
          <w:snapToGrid/>
          <w:rtl/>
        </w:rPr>
        <w:t xml:space="preserve">כי השם הוא גלוי של בעל השם, כי כל אחד על ידי השם נודע הוא בעולם, כמו </w:t>
      </w:r>
      <w:r>
        <w:rPr>
          <w:rFonts w:hAnsi="Times New Roman" w:hint="cs"/>
          <w:snapToGrid/>
          <w:sz w:val="18"/>
          <w:rtl/>
        </w:rPr>
        <w:t>[</w:t>
      </w:r>
      <w:r w:rsidRPr="0091569D">
        <w:rPr>
          <w:rFonts w:hAnsi="Times New Roman"/>
          <w:snapToGrid/>
          <w:sz w:val="18"/>
          <w:rtl/>
        </w:rPr>
        <w:t>מלאכי א, יא</w:t>
      </w:r>
      <w:r>
        <w:rPr>
          <w:rFonts w:hAnsi="Times New Roman" w:hint="cs"/>
          <w:snapToGrid/>
          <w:rtl/>
        </w:rPr>
        <w:t>]</w:t>
      </w:r>
      <w:r>
        <w:rPr>
          <w:rFonts w:hAnsi="Times New Roman"/>
          <w:snapToGrid/>
          <w:rtl/>
        </w:rPr>
        <w:t xml:space="preserve"> </w:t>
      </w:r>
      <w:r>
        <w:rPr>
          <w:rFonts w:hAnsi="Times New Roman" w:hint="cs"/>
          <w:snapToGrid/>
          <w:rtl/>
        </w:rPr>
        <w:t>'</w:t>
      </w:r>
      <w:r>
        <w:rPr>
          <w:rFonts w:hAnsi="Times New Roman"/>
          <w:snapToGrid/>
          <w:rtl/>
        </w:rPr>
        <w:t>גדול שמי בגוים</w:t>
      </w:r>
      <w:r>
        <w:rPr>
          <w:rFonts w:hAnsi="Times New Roman" w:hint="cs"/>
          <w:snapToGrid/>
          <w:rtl/>
        </w:rPr>
        <w:t>'</w:t>
      </w:r>
      <w:r>
        <w:rPr>
          <w:rFonts w:hAnsi="Times New Roman"/>
          <w:snapToGrid/>
          <w:rtl/>
        </w:rPr>
        <w:t>, ועל ידי השם הוא מפורסם ונודע</w:t>
      </w:r>
      <w:r>
        <w:rPr>
          <w:rFonts w:hint="cs"/>
          <w:rtl/>
        </w:rPr>
        <w:t xml:space="preserve">" [הובא למעלה פ"א הערה 136]. לכך שמו יתברך עומד לאבד את זרע עמלק. </w:t>
      </w:r>
    </w:p>
  </w:footnote>
  <w:footnote w:id="47">
    <w:p w:rsidR="08BE0375" w:rsidRDefault="08BE0375" w:rsidP="080F2E83">
      <w:pPr>
        <w:pStyle w:val="FootnoteText"/>
        <w:rPr>
          <w:rFonts w:hint="cs"/>
          <w:rtl/>
        </w:rPr>
      </w:pPr>
      <w:r>
        <w:rPr>
          <w:rtl/>
        </w:rPr>
        <w:t>&lt;</w:t>
      </w:r>
      <w:r>
        <w:rPr>
          <w:rStyle w:val="FootnoteReference"/>
        </w:rPr>
        <w:footnoteRef/>
      </w:r>
      <w:r>
        <w:rPr>
          <w:rtl/>
        </w:rPr>
        <w:t>&gt;</w:t>
      </w:r>
      <w:r>
        <w:rPr>
          <w:rFonts w:hint="cs"/>
          <w:rtl/>
        </w:rPr>
        <w:t xml:space="preserve"> אודות ששם הויה מורה שה' אחד, כן מבואר בהערה הקודמת. ובהקדמה שניה לגבורות ה' [י] כתב: "</w:t>
      </w:r>
      <w:r>
        <w:rPr>
          <w:rtl/>
        </w:rPr>
        <w:t>כי מאחר שמן הוייתו נתהוה הכל</w:t>
      </w:r>
      <w:r>
        <w:rPr>
          <w:rFonts w:hint="cs"/>
          <w:rtl/>
        </w:rPr>
        <w:t>,</w:t>
      </w:r>
      <w:r>
        <w:rPr>
          <w:rtl/>
        </w:rPr>
        <w:t xml:space="preserve"> אין בזה שתוף כלל</w:t>
      </w:r>
      <w:r>
        <w:rPr>
          <w:rFonts w:hint="cs"/>
          <w:rtl/>
        </w:rPr>
        <w:t>,</w:t>
      </w:r>
      <w:r>
        <w:rPr>
          <w:rtl/>
        </w:rPr>
        <w:t xml:space="preserve"> שהם נמצאים מאתו יתברך הוא, ומהוייתו הפשוטה נמצא הכל</w:t>
      </w:r>
      <w:r>
        <w:rPr>
          <w:rFonts w:hint="cs"/>
          <w:rtl/>
        </w:rPr>
        <w:t>,</w:t>
      </w:r>
      <w:r>
        <w:rPr>
          <w:rtl/>
        </w:rPr>
        <w:t xml:space="preserve"> והכל אפס זולתו</w:t>
      </w:r>
      <w:r>
        <w:rPr>
          <w:rFonts w:hint="cs"/>
          <w:rtl/>
        </w:rPr>
        <w:t>,</w:t>
      </w:r>
      <w:r>
        <w:rPr>
          <w:rtl/>
        </w:rPr>
        <w:t xml:space="preserve"> והוייתו יתברך נקרא הוייה</w:t>
      </w:r>
      <w:r>
        <w:rPr>
          <w:rFonts w:hint="cs"/>
          <w:rtl/>
        </w:rPr>
        <w:t>,</w:t>
      </w:r>
      <w:r>
        <w:rPr>
          <w:rtl/>
        </w:rPr>
        <w:t xml:space="preserve"> וזולתו אפס</w:t>
      </w:r>
      <w:r>
        <w:rPr>
          <w:rFonts w:hint="cs"/>
          <w:rtl/>
        </w:rPr>
        <w:t>". ובגו"א שמות פ"ג אות ט [נב.], וז"ל: "</w:t>
      </w:r>
      <w:r>
        <w:rPr>
          <w:rtl/>
        </w:rPr>
        <w:t>שם הויה מורה שהוא נבדל מכל הנמצאות</w:t>
      </w:r>
      <w:r>
        <w:rPr>
          <w:rFonts w:hint="cs"/>
          <w:rtl/>
        </w:rPr>
        <w:t xml:space="preserve">, </w:t>
      </w:r>
      <w:r>
        <w:rPr>
          <w:rtl/>
        </w:rPr>
        <w:t>ולא נתלה בשום נמצא.</w:t>
      </w:r>
      <w:r>
        <w:rPr>
          <w:rFonts w:hint="cs"/>
          <w:rtl/>
        </w:rPr>
        <w:t>..</w:t>
      </w:r>
      <w:r>
        <w:rPr>
          <w:rtl/>
        </w:rPr>
        <w:t xml:space="preserve"> 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w:t>
      </w:r>
      <w:r>
        <w:rPr>
          <w:rFonts w:hint="cs"/>
          <w:rtl/>
        </w:rPr>
        <w:t>..</w:t>
      </w:r>
      <w:r>
        <w:rPr>
          <w:rtl/>
        </w:rPr>
        <w:t xml:space="preserve">. כי מפני זה הוא אומר בשם הזה </w:t>
      </w:r>
      <w:r>
        <w:rPr>
          <w:rFonts w:hint="cs"/>
          <w:rtl/>
        </w:rPr>
        <w:t>'</w:t>
      </w:r>
      <w:r>
        <w:rPr>
          <w:rtl/>
        </w:rPr>
        <w:t>זה שמי</w:t>
      </w:r>
      <w:r>
        <w:rPr>
          <w:rFonts w:hint="cs"/>
          <w:rtl/>
        </w:rPr>
        <w:t>' [שמות ג, טו]</w:t>
      </w:r>
      <w:r>
        <w:rPr>
          <w:rtl/>
        </w:rPr>
        <w:t>, רוצה לומר המיוחד לי, שהרי 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[ראה למעלה פ"ב הערה 62, פ"ג הערה 716, פ"ה הערה 233, ופ"ו הערה 278]</w:t>
      </w:r>
    </w:p>
  </w:footnote>
  <w:footnote w:id="48">
    <w:p w:rsidR="08BE0375" w:rsidRPr="080F2E83" w:rsidRDefault="08BE0375" w:rsidP="080F2E83">
      <w:pPr>
        <w:pStyle w:val="FootnoteText"/>
        <w:rPr>
          <w:rFonts w:hint="cs"/>
        </w:rPr>
      </w:pPr>
      <w:r>
        <w:rPr>
          <w:rtl/>
        </w:rPr>
        <w:t>&lt;</w:t>
      </w:r>
      <w:r>
        <w:rPr>
          <w:rStyle w:val="FootnoteReference"/>
        </w:rPr>
        <w:footnoteRef/>
      </w:r>
      <w:r>
        <w:rPr>
          <w:rtl/>
        </w:rPr>
        <w:t>&gt;</w:t>
      </w:r>
      <w:r>
        <w:rPr>
          <w:rFonts w:hint="cs"/>
          <w:rtl/>
        </w:rPr>
        <w:t xml:space="preserve"> כי המתנגד למעלה, נעדר מחמת אותה מעלה שמתנגד אליה. דוגמה לדבר; קרח ועדתו התנגדו לתורה, ולכך מעלת התורה היא שהביאה למיתתם. ודבר זה ביאר </w:t>
      </w:r>
      <w:r>
        <w:rPr>
          <w:rtl/>
        </w:rPr>
        <w:t>בתפארת ישראל פי"ח [רעג.], וז"ל: "</w:t>
      </w:r>
      <w:r>
        <w:rPr>
          <w:rFonts w:hint="cs"/>
          <w:rtl/>
        </w:rPr>
        <w:t xml:space="preserve">כי כל דברי תורה הם מוכרחים להיות, ואינם מציאות במקרה... </w:t>
      </w:r>
      <w:r>
        <w:rPr>
          <w:rtl/>
        </w:rPr>
        <w:t>וכאשר היו חולקים על דבר שמציאותו הכרחי [התורה], אי אפשר שיהיה אדם כזה נמצא, כי המוכרח במציאות</w:t>
      </w:r>
      <w:r>
        <w:rPr>
          <w:rFonts w:hint="cs"/>
          <w:rtl/>
        </w:rPr>
        <w:t>,</w:t>
      </w:r>
      <w:r>
        <w:rPr>
          <w:rtl/>
        </w:rPr>
        <w:t xml:space="preserve">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כי התורה שהמציאות שלה מוכרח, אין ראוי להתקיים החולק על המוכרח" [הובא למעלה פ"ד הערה 144, ופ"ה הערה 533]. וכן למעלה [פ"ה הערה 533] נתבאר שהמן חשב ש</w:t>
      </w:r>
      <w:r w:rsidRPr="080F2E83">
        <w:rPr>
          <w:rtl/>
        </w:rPr>
        <w:t xml:space="preserve">עשית עץ </w:t>
      </w:r>
      <w:r>
        <w:rPr>
          <w:rFonts w:hint="cs"/>
          <w:rtl/>
        </w:rPr>
        <w:t>חמשים</w:t>
      </w:r>
      <w:r w:rsidRPr="080F2E83">
        <w:rPr>
          <w:rtl/>
        </w:rPr>
        <w:t xml:space="preserve"> אמה </w:t>
      </w:r>
      <w:r>
        <w:rPr>
          <w:rFonts w:hint="cs"/>
          <w:rtl/>
        </w:rPr>
        <w:t xml:space="preserve">לתלות עליו את מרדכי </w:t>
      </w:r>
      <w:r w:rsidRPr="080F2E83">
        <w:rPr>
          <w:rtl/>
        </w:rPr>
        <w:t>מורה ש</w:t>
      </w:r>
      <w:r>
        <w:rPr>
          <w:rFonts w:hint="cs"/>
          <w:rtl/>
        </w:rPr>
        <w:t xml:space="preserve">מעלת </w:t>
      </w:r>
      <w:r w:rsidRPr="080F2E83">
        <w:rPr>
          <w:rtl/>
        </w:rPr>
        <w:t>המן מגיע</w:t>
      </w:r>
      <w:r>
        <w:rPr>
          <w:rFonts w:hint="cs"/>
          <w:rtl/>
        </w:rPr>
        <w:t>ה</w:t>
      </w:r>
      <w:r w:rsidRPr="080F2E83">
        <w:rPr>
          <w:rtl/>
        </w:rPr>
        <w:t xml:space="preserve"> עד שער ה</w:t>
      </w:r>
      <w:r>
        <w:rPr>
          <w:rFonts w:hint="cs"/>
          <w:rtl/>
        </w:rPr>
        <w:t>חמשים</w:t>
      </w:r>
      <w:r w:rsidRPr="080F2E83">
        <w:rPr>
          <w:rtl/>
        </w:rPr>
        <w:t xml:space="preserve">, ולכך מיתתו של המתנגד לו ג"כ </w:t>
      </w:r>
      <w:r>
        <w:rPr>
          <w:rFonts w:hint="cs"/>
          <w:rtl/>
        </w:rPr>
        <w:t>ת</w:t>
      </w:r>
      <w:r w:rsidRPr="080F2E83">
        <w:rPr>
          <w:rtl/>
        </w:rPr>
        <w:t>ב</w:t>
      </w:r>
      <w:r>
        <w:rPr>
          <w:rFonts w:hint="cs"/>
          <w:rtl/>
        </w:rPr>
        <w:t>ו</w:t>
      </w:r>
      <w:r w:rsidRPr="080F2E83">
        <w:rPr>
          <w:rtl/>
        </w:rPr>
        <w:t>א משער ה</w:t>
      </w:r>
      <w:r>
        <w:rPr>
          <w:rFonts w:hint="cs"/>
          <w:rtl/>
        </w:rPr>
        <w:t>חמשים.</w:t>
      </w:r>
    </w:p>
  </w:footnote>
  <w:footnote w:id="49">
    <w:p w:rsidR="08BE0375" w:rsidRDefault="08BE0375" w:rsidP="08590F9E">
      <w:pPr>
        <w:pStyle w:val="FootnoteText"/>
        <w:rPr>
          <w:rFonts w:hint="cs"/>
          <w:rtl/>
        </w:rPr>
      </w:pPr>
      <w:r>
        <w:rPr>
          <w:rtl/>
        </w:rPr>
        <w:t>&lt;</w:t>
      </w:r>
      <w:r>
        <w:rPr>
          <w:rStyle w:val="FootnoteReference"/>
        </w:rPr>
        <w:footnoteRef/>
      </w:r>
      <w:r>
        <w:rPr>
          <w:rtl/>
        </w:rPr>
        <w:t>&gt;</w:t>
      </w:r>
      <w:r>
        <w:rPr>
          <w:rFonts w:hint="cs"/>
          <w:rtl/>
        </w:rPr>
        <w:t xml:space="preserve"> לשונו בדר"ח</w:t>
      </w:r>
      <w:r>
        <w:rPr>
          <w:rtl/>
        </w:rPr>
        <w:t xml:space="preserve"> פ"ב מ"ז [תרט.]: "כי האדם הוא מחובר מגוף ונשמה, והגוף הוא מן הארץ, והנשמה מן השמים". </w:t>
      </w:r>
      <w:r>
        <w:rPr>
          <w:rFonts w:hint="cs"/>
          <w:rtl/>
        </w:rPr>
        <w:t xml:space="preserve">ושם </w:t>
      </w:r>
      <w:r>
        <w:rPr>
          <w:rtl/>
        </w:rPr>
        <w:t>מ"ט [תערב:]</w:t>
      </w:r>
      <w:r>
        <w:rPr>
          <w:rFonts w:hint="cs"/>
          <w:rtl/>
        </w:rPr>
        <w:t xml:space="preserve"> כתב</w:t>
      </w:r>
      <w:r>
        <w:rPr>
          <w:rtl/>
        </w:rPr>
        <w:t xml:space="preserve">: "כי האדם הוא מתחלק... לשני חלקים, לגוף ולנפש", ושם הערה 976. </w:t>
      </w:r>
      <w:r>
        <w:rPr>
          <w:rFonts w:hint="cs"/>
          <w:rtl/>
        </w:rPr>
        <w:t>ושם פ"ג מי"ז [תמח:] כתב: "</w:t>
      </w:r>
      <w:r>
        <w:rPr>
          <w:rFonts w:ascii="Times New Roman" w:hAnsi="Times New Roman"/>
          <w:snapToGrid/>
          <w:rtl/>
        </w:rPr>
        <w:t>יש לך לדעת, כי האדם אשר הוא בעל אדמה, ועם כל זה הוא בעל שכל</w:t>
      </w:r>
      <w:r>
        <w:rPr>
          <w:rFonts w:ascii="Times New Roman" w:hAnsi="Times New Roman" w:hint="cs"/>
          <w:snapToGrid/>
          <w:rtl/>
        </w:rPr>
        <w:t>".</w:t>
      </w:r>
      <w:r>
        <w:rPr>
          <w:rFonts w:hint="cs"/>
          <w:rtl/>
        </w:rPr>
        <w:t xml:space="preserve"> </w:t>
      </w:r>
      <w:r>
        <w:rPr>
          <w:rtl/>
        </w:rPr>
        <w:t>ובבאר הגולה באר החמישי [קל:] כתב: "כי זה האדם הוא שכלי, מורכב מגוף ושכל". ובח"א לערכין טו. [ד, קלב:] כתב: "כי האדם יש בו שני חלקים, שהוא בעל גוף, והוא בעל שכל". וכן הזכיר בקצרה בדרוש על התורה [טז:], נר מצוה ח"א הערה 142, ובאר הגולה באר הרביעי הערה 359</w:t>
      </w:r>
      <w:r>
        <w:rPr>
          <w:rFonts w:hint="cs"/>
          <w:rtl/>
        </w:rPr>
        <w:t xml:space="preserve">. </w:t>
      </w:r>
      <w:r>
        <w:rPr>
          <w:rtl/>
        </w:rPr>
        <w:t>והרמב"ן [בראשית ב, א]</w:t>
      </w:r>
      <w:r>
        <w:rPr>
          <w:rFonts w:hint="cs"/>
          <w:rtl/>
        </w:rPr>
        <w:t xml:space="preserve"> כתב</w:t>
      </w:r>
      <w:r>
        <w:rPr>
          <w:rtl/>
        </w:rPr>
        <w:t>: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w:t>
      </w:r>
      <w:r>
        <w:rPr>
          <w:rFonts w:hint="cs"/>
          <w:rtl/>
        </w:rPr>
        <w:t xml:space="preserve"> [הובא למעלה בהקדמה הערות 222, 224]</w:t>
      </w:r>
      <w:r>
        <w:rPr>
          <w:rtl/>
        </w:rPr>
        <w:t>.</w:t>
      </w:r>
    </w:p>
  </w:footnote>
  <w:footnote w:id="50">
    <w:p w:rsidR="08BE0375" w:rsidRDefault="08BE0375" w:rsidP="08927B69">
      <w:pPr>
        <w:pStyle w:val="FootnoteText"/>
        <w:rPr>
          <w:rFonts w:hint="cs"/>
          <w:rtl/>
        </w:rPr>
      </w:pPr>
      <w:r>
        <w:rPr>
          <w:rtl/>
        </w:rPr>
        <w:t>&lt;</w:t>
      </w:r>
      <w:r>
        <w:rPr>
          <w:rStyle w:val="FootnoteReference"/>
        </w:rPr>
        <w:footnoteRef/>
      </w:r>
      <w:r>
        <w:rPr>
          <w:rtl/>
        </w:rPr>
        <w:t>&gt;</w:t>
      </w:r>
      <w:r>
        <w:rPr>
          <w:rFonts w:hint="cs"/>
          <w:rtl/>
        </w:rPr>
        <w:t xml:space="preserve"> ואע"פ שלמעלה ביאר שהתליה פוגעת בצלם האדם [ראה למעלה פ"ה הערה 583, ופ"ו הערה 612], שאני הכא שבני המן נתלו לאחר שכבר נהרגו [רש"י כאן פסוק יג], ובזה בודאי התליה היא רק לגוף. וראה להלן הערות 172, 177. </w:t>
      </w:r>
    </w:p>
  </w:footnote>
  <w:footnote w:id="51">
    <w:p w:rsidR="08BE0375" w:rsidRDefault="08BE0375" w:rsidP="08FF5D2C">
      <w:pPr>
        <w:pStyle w:val="FootnoteText"/>
        <w:rPr>
          <w:rFonts w:hint="cs"/>
        </w:rPr>
      </w:pPr>
      <w:r>
        <w:rPr>
          <w:rtl/>
        </w:rPr>
        <w:t>&lt;</w:t>
      </w:r>
      <w:r>
        <w:rPr>
          <w:rStyle w:val="FootnoteReference"/>
        </w:rPr>
        <w:footnoteRef/>
      </w:r>
      <w:r>
        <w:rPr>
          <w:rtl/>
        </w:rPr>
        <w:t>&gt;</w:t>
      </w:r>
      <w:r>
        <w:rPr>
          <w:rFonts w:hint="cs"/>
          <w:rtl/>
        </w:rPr>
        <w:t xml:space="preserve"> פה מגדיר שהיות הקב"ה "אחד" פירושו ש"אין עוד" מלבדו. וכן כתב בנר מצוה [י:], וז"ל: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 xml:space="preserve">" [הובא למעלה פ"ב הערה 50]. </w:t>
      </w:r>
      <w:r>
        <w:rPr>
          <w:rStyle w:val="HebrewChar"/>
          <w:rFonts w:cs="Monotype Hadassah" w:hint="cs"/>
          <w:sz w:val="18"/>
          <w:rtl/>
        </w:rPr>
        <w:t>וב</w:t>
      </w:r>
      <w:r w:rsidRPr="082705F0">
        <w:rPr>
          <w:rStyle w:val="HebrewChar"/>
          <w:rFonts w:cs="Monotype Hadassah"/>
          <w:sz w:val="18"/>
          <w:rtl/>
        </w:rPr>
        <w:t>דרשת שבת הגדול [קצג.]</w:t>
      </w:r>
      <w:r>
        <w:rPr>
          <w:rStyle w:val="HebrewChar"/>
          <w:rFonts w:cs="Monotype Hadassah" w:hint="cs"/>
          <w:sz w:val="18"/>
          <w:rtl/>
        </w:rPr>
        <w:t xml:space="preserve"> כתב</w:t>
      </w:r>
      <w:r w:rsidRPr="082705F0">
        <w:rPr>
          <w:rStyle w:val="HebrewChar"/>
          <w:rFonts w:cs="Monotype Hadassah"/>
          <w:sz w:val="18"/>
          <w:rtl/>
        </w:rPr>
        <w:t>: "אי אפשר שיהיה שום נמצא שיהיה נברא לעצמו</w:t>
      </w:r>
      <w:r>
        <w:rPr>
          <w:rStyle w:val="HebrewChar"/>
          <w:rFonts w:cs="Monotype Hadassah" w:hint="cs"/>
          <w:sz w:val="18"/>
          <w:rtl/>
        </w:rPr>
        <w:t>,</w:t>
      </w:r>
      <w:r w:rsidRPr="082705F0">
        <w:rPr>
          <w:rStyle w:val="HebrewChar"/>
          <w:rFonts w:cs="Monotype Hadassah"/>
          <w:sz w:val="18"/>
          <w:rtl/>
        </w:rPr>
        <w:t xml:space="preserve"> שהדבר הזה לא יתן השכל שיהיה שום נברא בשביל עצמו</w:t>
      </w:r>
      <w:r>
        <w:rPr>
          <w:rStyle w:val="HebrewChar"/>
          <w:rFonts w:cs="Monotype Hadassah" w:hint="cs"/>
          <w:sz w:val="18"/>
          <w:rtl/>
        </w:rPr>
        <w:t>,</w:t>
      </w:r>
      <w:r w:rsidRPr="082705F0">
        <w:rPr>
          <w:rStyle w:val="HebrewChar"/>
          <w:rFonts w:cs="Monotype Hadassah"/>
          <w:sz w:val="18"/>
          <w:rtl/>
        </w:rPr>
        <w:t xml:space="preserve"> שאם כן היה נראה ח</w:t>
      </w:r>
      <w:r>
        <w:rPr>
          <w:rStyle w:val="HebrewChar"/>
          <w:rFonts w:cs="Monotype Hadassah" w:hint="cs"/>
          <w:sz w:val="18"/>
          <w:rtl/>
        </w:rPr>
        <w:t>ס ושלום</w:t>
      </w:r>
      <w:r w:rsidRPr="082705F0">
        <w:rPr>
          <w:rStyle w:val="HebrewChar"/>
          <w:rFonts w:cs="Monotype Hadassah"/>
          <w:sz w:val="18"/>
          <w:rtl/>
        </w:rPr>
        <w:t xml:space="preserve"> שיש דבר זולת הש</w:t>
      </w:r>
      <w:r>
        <w:rPr>
          <w:rStyle w:val="HebrewChar"/>
          <w:rFonts w:cs="Monotype Hadassah" w:hint="cs"/>
          <w:sz w:val="18"/>
          <w:rtl/>
        </w:rPr>
        <w:t>ם יתברך</w:t>
      </w:r>
      <w:r w:rsidRPr="082705F0">
        <w:rPr>
          <w:rStyle w:val="HebrewChar"/>
          <w:rFonts w:cs="Monotype Hadassah"/>
          <w:sz w:val="18"/>
          <w:rtl/>
        </w:rPr>
        <w:t>. וכן אמר הכתוב [דברים ד, לט] 'וידעת היום והשבות אל לבבך כי ה' הוא האלקים בשמים ממעל ועל הארץ מתחת אין עוד'. ואין הפירוש 'אין עוד' כי אין עוד אלהים</w:t>
      </w:r>
      <w:r>
        <w:rPr>
          <w:rStyle w:val="HebrewChar"/>
          <w:rFonts w:cs="Monotype Hadassah" w:hint="cs"/>
          <w:sz w:val="18"/>
          <w:rtl/>
        </w:rPr>
        <w:t>,</w:t>
      </w:r>
      <w:r w:rsidRPr="082705F0">
        <w:rPr>
          <w:rStyle w:val="HebrewChar"/>
          <w:rFonts w:cs="Monotype Hadassah"/>
          <w:sz w:val="18"/>
          <w:rtl/>
        </w:rPr>
        <w:t xml:space="preserve"> אבל פירושו כי אין עוד דבר בעולם רק הש</w:t>
      </w:r>
      <w:r>
        <w:rPr>
          <w:rStyle w:val="HebrewChar"/>
          <w:rFonts w:cs="Monotype Hadassah" w:hint="cs"/>
          <w:sz w:val="18"/>
          <w:rtl/>
        </w:rPr>
        <w:t>ם יתברך,</w:t>
      </w:r>
      <w:r w:rsidRPr="082705F0">
        <w:rPr>
          <w:rStyle w:val="HebrewChar"/>
          <w:rFonts w:cs="Monotype Hadassah"/>
          <w:sz w:val="18"/>
          <w:rtl/>
        </w:rPr>
        <w:t xml:space="preserve"> כי כל הנבראים לא נבראו אלא למענהו יתברך</w:t>
      </w:r>
      <w:r>
        <w:rPr>
          <w:rStyle w:val="HebrewChar"/>
          <w:rFonts w:cs="Monotype Hadassah" w:hint="cs"/>
          <w:sz w:val="18"/>
          <w:rtl/>
        </w:rPr>
        <w:t>,</w:t>
      </w:r>
      <w:r w:rsidRPr="082705F0">
        <w:rPr>
          <w:rStyle w:val="HebrewChar"/>
          <w:rFonts w:cs="Monotype Hadassah"/>
          <w:sz w:val="18"/>
          <w:rtl/>
        </w:rPr>
        <w:t xml:space="preserve"> ואם לא כן</w:t>
      </w:r>
      <w:r>
        <w:rPr>
          <w:rStyle w:val="HebrewChar"/>
          <w:rFonts w:cs="Monotype Hadassah" w:hint="cs"/>
          <w:sz w:val="18"/>
          <w:rtl/>
        </w:rPr>
        <w:t>,</w:t>
      </w:r>
      <w:r w:rsidRPr="082705F0">
        <w:rPr>
          <w:rStyle w:val="HebrewChar"/>
          <w:rFonts w:cs="Monotype Hadassah"/>
          <w:sz w:val="18"/>
          <w:rtl/>
        </w:rPr>
        <w:t xml:space="preserve"> לא היה נברא אותו נברא בעולם... ולפיכך אמר 'אין עוד', כלומר כי אין בריאה עוד בנמצא, רק הכל הוא לשבח ולפאר השם יתברך"</w:t>
      </w:r>
      <w:r>
        <w:rPr>
          <w:rStyle w:val="HebrewChar"/>
          <w:rFonts w:cs="Monotype Hadassah" w:hint="cs"/>
          <w:sz w:val="18"/>
          <w:rtl/>
        </w:rPr>
        <w:t xml:space="preserve"> [הובא למעלה פ"ד הערה 184]</w:t>
      </w:r>
      <w:r w:rsidRPr="082705F0">
        <w:rPr>
          <w:rStyle w:val="HebrewChar"/>
          <w:rFonts w:cs="Monotype Hadassah"/>
          <w:sz w:val="18"/>
          <w:rtl/>
        </w:rPr>
        <w:t>.</w:t>
      </w:r>
      <w:r>
        <w:rPr>
          <w:rFonts w:hint="cs"/>
          <w:rtl/>
        </w:rPr>
        <w:t xml:space="preserve"> ובנפש החיים הקדיש את השער השלישי לבאר ענין זה. וכגון, שם ר"פ ג כתב: "</w:t>
      </w:r>
      <w:r>
        <w:rPr>
          <w:rtl/>
        </w:rPr>
        <w:t xml:space="preserve">והוא ענין הכתוב </w:t>
      </w:r>
      <w:r>
        <w:rPr>
          <w:rFonts w:hint="cs"/>
          <w:rtl/>
        </w:rPr>
        <w:t>[</w:t>
      </w:r>
      <w:r>
        <w:rPr>
          <w:rtl/>
        </w:rPr>
        <w:t>ירמיה כג, כד</w:t>
      </w:r>
      <w:r>
        <w:rPr>
          <w:rFonts w:hint="cs"/>
          <w:rtl/>
        </w:rPr>
        <w:t>]</w:t>
      </w:r>
      <w:r>
        <w:rPr>
          <w:rtl/>
        </w:rPr>
        <w:t xml:space="preserve"> </w:t>
      </w:r>
      <w:r>
        <w:rPr>
          <w:rFonts w:hint="cs"/>
          <w:rtl/>
        </w:rPr>
        <w:t>'</w:t>
      </w:r>
      <w:r>
        <w:rPr>
          <w:rtl/>
        </w:rPr>
        <w:t>הלא את השמים ואת הארץ אני מלא</w:t>
      </w:r>
      <w:r>
        <w:rPr>
          <w:rFonts w:hint="cs"/>
          <w:rtl/>
        </w:rPr>
        <w:t>'</w:t>
      </w:r>
      <w:r>
        <w:rPr>
          <w:rtl/>
        </w:rPr>
        <w:t xml:space="preserve">. ויותר מפרש במשנה תורה </w:t>
      </w:r>
      <w:r>
        <w:rPr>
          <w:rFonts w:hint="cs"/>
          <w:rtl/>
        </w:rPr>
        <w:t>[דברים ד, לט] '</w:t>
      </w:r>
      <w:r>
        <w:rPr>
          <w:rtl/>
        </w:rPr>
        <w:t>וידעת היום וגו', כי ה' הוא האל</w:t>
      </w:r>
      <w:r>
        <w:rPr>
          <w:rFonts w:hint="cs"/>
          <w:rtl/>
        </w:rPr>
        <w:t>ק</w:t>
      </w:r>
      <w:r>
        <w:rPr>
          <w:rtl/>
        </w:rPr>
        <w:t>ים בשמים ממעל ועל הארץ מתחת אין עוד</w:t>
      </w:r>
      <w:r>
        <w:rPr>
          <w:rFonts w:hint="cs"/>
          <w:rtl/>
        </w:rPr>
        <w:t>'.</w:t>
      </w:r>
      <w:r>
        <w:rPr>
          <w:rtl/>
        </w:rPr>
        <w:t xml:space="preserve"> וכן </w:t>
      </w:r>
      <w:r>
        <w:rPr>
          <w:rFonts w:hint="cs"/>
          <w:rtl/>
        </w:rPr>
        <w:t>[שם פסוק לה] '</w:t>
      </w:r>
      <w:r>
        <w:rPr>
          <w:rtl/>
        </w:rPr>
        <w:t>אתה הראית לדעת כי ה' הוא האל</w:t>
      </w:r>
      <w:r>
        <w:rPr>
          <w:rFonts w:hint="cs"/>
          <w:rtl/>
        </w:rPr>
        <w:t>ק</w:t>
      </w:r>
      <w:r>
        <w:rPr>
          <w:rtl/>
        </w:rPr>
        <w:t>ים אין עוד מלבדו</w:t>
      </w:r>
      <w:r>
        <w:rPr>
          <w:rFonts w:hint="cs"/>
          <w:rtl/>
        </w:rPr>
        <w:t>'.</w:t>
      </w:r>
      <w:r>
        <w:rPr>
          <w:rtl/>
        </w:rPr>
        <w:t xml:space="preserve"> והוא ממש כמשמעו, שאין עוד מלבדו יתברך כלל, בשום בחינה ונקדה פרטית שבכל העולמות, עליונים ותחתונים והבריות כלם, רק עצמות אחדותו הפשוט יתברך שמו לבד</w:t>
      </w:r>
      <w:r>
        <w:rPr>
          <w:rFonts w:hint="cs"/>
          <w:rtl/>
        </w:rPr>
        <w:t>". ושם פ"ו כתב: "</w:t>
      </w:r>
      <w:r>
        <w:rPr>
          <w:rtl/>
        </w:rPr>
        <w:t>ענין יחוד</w:t>
      </w:r>
      <w:r>
        <w:rPr>
          <w:rFonts w:hint="cs"/>
          <w:rtl/>
        </w:rPr>
        <w:t>...</w:t>
      </w:r>
      <w:r>
        <w:rPr>
          <w:rtl/>
        </w:rPr>
        <w:t xml:space="preserve"> בתיבת </w:t>
      </w:r>
      <w:r>
        <w:rPr>
          <w:rFonts w:hint="cs"/>
          <w:rtl/>
        </w:rPr>
        <w:t>'</w:t>
      </w:r>
      <w:r>
        <w:rPr>
          <w:rtl/>
        </w:rPr>
        <w:t>אחד</w:t>
      </w:r>
      <w:r>
        <w:rPr>
          <w:rFonts w:hint="cs"/>
          <w:rtl/>
        </w:rPr>
        <w:t>'</w:t>
      </w:r>
      <w:r>
        <w:rPr>
          <w:rtl/>
        </w:rPr>
        <w:t xml:space="preserve"> ע</w:t>
      </w:r>
      <w:r>
        <w:rPr>
          <w:rFonts w:hint="cs"/>
          <w:rtl/>
        </w:rPr>
        <w:t>נ</w:t>
      </w:r>
      <w:r>
        <w:rPr>
          <w:rtl/>
        </w:rPr>
        <w:t>ינו לכוין שאדון יחיד ב"ה הוא אחד בכל העולמו</w:t>
      </w:r>
      <w:r>
        <w:rPr>
          <w:rFonts w:hint="cs"/>
          <w:rtl/>
        </w:rPr>
        <w:t>ת,</w:t>
      </w:r>
      <w:r>
        <w:rPr>
          <w:rtl/>
        </w:rPr>
        <w:t xml:space="preserve"> והבריו</w:t>
      </w:r>
      <w:r>
        <w:rPr>
          <w:rFonts w:hint="cs"/>
          <w:rtl/>
        </w:rPr>
        <w:t>ת</w:t>
      </w:r>
      <w:r>
        <w:rPr>
          <w:rtl/>
        </w:rPr>
        <w:t xml:space="preserve"> כולם אחדות פשוט כמשמעו</w:t>
      </w:r>
      <w:r>
        <w:rPr>
          <w:rFonts w:hint="cs"/>
          <w:rtl/>
        </w:rPr>
        <w:t>,</w:t>
      </w:r>
      <w:r>
        <w:rPr>
          <w:rtl/>
        </w:rPr>
        <w:t xml:space="preserve"> וכולם נחשבים לאין</w:t>
      </w:r>
      <w:r>
        <w:rPr>
          <w:rFonts w:hint="cs"/>
          <w:rtl/>
        </w:rPr>
        <w:t>,</w:t>
      </w:r>
      <w:r>
        <w:rPr>
          <w:rtl/>
        </w:rPr>
        <w:t xml:space="preserve"> ואין עוד מלבדו יתברך לגמ</w:t>
      </w:r>
      <w:r>
        <w:rPr>
          <w:rFonts w:hint="cs"/>
          <w:rtl/>
        </w:rPr>
        <w:t>רי". ושם פי"א בהגהה בסוף הפרק כתב: "</w:t>
      </w:r>
      <w:r>
        <w:rPr>
          <w:rtl/>
        </w:rPr>
        <w:t>אחר שיחדנוהו בפסוק שמע שהוא רק אחד אחדות פשוט</w:t>
      </w:r>
      <w:r>
        <w:rPr>
          <w:rFonts w:hint="cs"/>
          <w:rtl/>
        </w:rPr>
        <w:t>,</w:t>
      </w:r>
      <w:r>
        <w:rPr>
          <w:rtl/>
        </w:rPr>
        <w:t xml:space="preserve"> ואין עוד מלבדו כלל</w:t>
      </w:r>
      <w:r>
        <w:rPr>
          <w:rFonts w:hint="cs"/>
          <w:rtl/>
        </w:rPr>
        <w:t>,</w:t>
      </w:r>
      <w:r>
        <w:rPr>
          <w:rtl/>
        </w:rPr>
        <w:t xml:space="preserve"> וכל העולמות הם כא</w:t>
      </w:r>
      <w:r>
        <w:rPr>
          <w:rFonts w:hint="cs"/>
          <w:rtl/>
        </w:rPr>
        <w:t>י</w:t>
      </w:r>
      <w:r>
        <w:rPr>
          <w:rtl/>
        </w:rPr>
        <w:t>לו אינם במציאות כלל</w:t>
      </w:r>
      <w:r>
        <w:rPr>
          <w:rFonts w:hint="cs"/>
          <w:rtl/>
        </w:rPr>
        <w:t>".</w:t>
      </w:r>
    </w:p>
  </w:footnote>
  <w:footnote w:id="52">
    <w:p w:rsidR="08BE0375" w:rsidRDefault="08BE0375" w:rsidP="082111E1">
      <w:pPr>
        <w:pStyle w:val="FootnoteText"/>
        <w:rPr>
          <w:rFonts w:hint="cs"/>
          <w:rtl/>
        </w:rPr>
      </w:pPr>
      <w:r>
        <w:rPr>
          <w:rtl/>
        </w:rPr>
        <w:t>&lt;</w:t>
      </w:r>
      <w:r>
        <w:rPr>
          <w:rStyle w:val="FootnoteReference"/>
        </w:rPr>
        <w:footnoteRef/>
      </w:r>
      <w:r>
        <w:rPr>
          <w:rtl/>
        </w:rPr>
        <w:t>&gt;</w:t>
      </w:r>
      <w:r>
        <w:rPr>
          <w:rFonts w:hint="cs"/>
          <w:rtl/>
        </w:rPr>
        <w:t xml:space="preserve"> דוגמה לדבר; מכת בכורות נעשתה על ידי הקב"ה בכבודו ובעצמו, שנאמר [שמות יב, יב] "</w:t>
      </w:r>
      <w:r>
        <w:rPr>
          <w:rtl/>
        </w:rPr>
        <w:t xml:space="preserve">ועברתי בארץ מצרים בלילה הזה והכיתי כל בכור בארץ מצרים מאדם ועד בהמה ובכל אלהי מצרים אעשה שפטים אני </w:t>
      </w:r>
      <w:r>
        <w:rPr>
          <w:rFonts w:hint="cs"/>
          <w:rtl/>
        </w:rPr>
        <w:t>ה'", ופירש רש"י שם "</w:t>
      </w:r>
      <w:r>
        <w:rPr>
          <w:rtl/>
        </w:rPr>
        <w:t>אעשה שפטים אני ה' - אני בעצמי ולא ע</w:t>
      </w:r>
      <w:r>
        <w:rPr>
          <w:rFonts w:hint="cs"/>
          <w:rtl/>
        </w:rPr>
        <w:t>ל ידי</w:t>
      </w:r>
      <w:r>
        <w:rPr>
          <w:rtl/>
        </w:rPr>
        <w:t xml:space="preserve"> שליח</w:t>
      </w:r>
      <w:r>
        <w:rPr>
          <w:rFonts w:hint="cs"/>
          <w:rtl/>
        </w:rPr>
        <w:t>". וברישא דקרא כתב רש"י שם "</w:t>
      </w:r>
      <w:r>
        <w:rPr>
          <w:rtl/>
        </w:rPr>
        <w:t>ועברתי - כמלך העובר ממקום למקום ובהעברה אחת וברגע אחד כולן לוקין</w:t>
      </w:r>
      <w:r>
        <w:rPr>
          <w:rFonts w:hint="cs"/>
          <w:rtl/>
        </w:rPr>
        <w:t xml:space="preserve">". הרי שוב חזינן שכאשר ההנהגה נעשית בסוד האחדות, אז "ברגע אחד כולן לוקין". וראה למעלה פ"ג הערה 27, ולהלן הערה 333. </w:t>
      </w:r>
    </w:p>
  </w:footnote>
  <w:footnote w:id="53">
    <w:p w:rsidR="08BE0375" w:rsidRDefault="08BE0375" w:rsidP="08C77689">
      <w:pPr>
        <w:pStyle w:val="FootnoteText"/>
        <w:rPr>
          <w:rFonts w:hint="cs"/>
          <w:rtl/>
        </w:rPr>
      </w:pPr>
      <w:r>
        <w:rPr>
          <w:rtl/>
        </w:rPr>
        <w:t>&lt;</w:t>
      </w:r>
      <w:r>
        <w:rPr>
          <w:rStyle w:val="FootnoteReference"/>
        </w:rPr>
        <w:footnoteRef/>
      </w:r>
      <w:r>
        <w:rPr>
          <w:rtl/>
        </w:rPr>
        <w:t>&gt;</w:t>
      </w:r>
      <w:r>
        <w:rPr>
          <w:rFonts w:hint="cs"/>
          <w:rtl/>
        </w:rPr>
        <w:t xml:space="preserve"> כי אחדות ה' מחייבת כפירה בזולתו, וכמו שכתב בנר מצוה [י:], וז"ל: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w:t>
      </w:r>
      <w:r>
        <w:rPr>
          <w:rFonts w:hint="cs"/>
          <w:rtl/>
        </w:rPr>
        <w:t>'</w:t>
      </w:r>
      <w:r>
        <w:rPr>
          <w:rtl/>
        </w:rPr>
        <w:t>אחד</w:t>
      </w:r>
      <w:r>
        <w:rPr>
          <w:rFonts w:hint="cs"/>
          <w:rtl/>
        </w:rPr>
        <w:t>'</w:t>
      </w:r>
      <w:r>
        <w:rPr>
          <w:rtl/>
        </w:rPr>
        <w:t xml:space="preserve">,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וכן מדוייק מלשון הרמב"ן [במדבר טו, כב], שכתב: "</w:t>
      </w:r>
      <w:r>
        <w:rPr>
          <w:rtl/>
        </w:rPr>
        <w:t xml:space="preserve">כי המודה באלוה זולתו כבר הוא בטל אצלו כל מה שצוה השם הנכבד בין במצות עשה בין במצות לא תעשה, שאם יש אלוה זולתו, </w:t>
      </w:r>
      <w:r>
        <w:rPr>
          <w:rFonts w:hint="cs"/>
          <w:rtl/>
        </w:rPr>
        <w:t>&amp;</w:t>
      </w:r>
      <w:r w:rsidRPr="00B90B47">
        <w:rPr>
          <w:b/>
          <w:bCs/>
          <w:rtl/>
        </w:rPr>
        <w:t>יראתו</w:t>
      </w:r>
      <w:r>
        <w:rPr>
          <w:rFonts w:hint="cs"/>
          <w:rtl/>
        </w:rPr>
        <w:t>^</w:t>
      </w:r>
      <w:r>
        <w:rPr>
          <w:rtl/>
        </w:rPr>
        <w:t xml:space="preserve"> ומצותיו וכל החיוב בהם אינו כלום</w:t>
      </w:r>
      <w:r>
        <w:rPr>
          <w:rFonts w:hint="cs"/>
          <w:rtl/>
        </w:rPr>
        <w:t>" [הובא למעלה בהקדמה הערה 554, ופ"ב הערה 50]. ומדוע הזכיר "יראתו" יותר מאהבתו. אך הואיל ובא להורות שעבודה זרה עומדת כנגד יחוד ה', לכך הדגיש שיראתו אינה כלום, כי היראה מורה על התבטלות הכל כלפי העילה [כמבואר למעלה בפתיחה הערה 287, ופ"א הערה 901], ואם מודה באלוה זולתו הרי הוא מופקע מיראת ה', כי יראת ה' שוללת שום שיתוף לאלקות, וכמו שכתב בנתיב התורה פ"ט [שסז.] ש"עם יראת השם יתברך אין לשתף שום דבר כלל [לאלקות]" [הובא למעלה פ"ב הערה 50]. ואמרו חכמים [מגילה יג.] "</w:t>
      </w:r>
      <w:r>
        <w:rPr>
          <w:rtl/>
        </w:rPr>
        <w:t xml:space="preserve">כל הכופר בעבודה זרה נקרא </w:t>
      </w:r>
      <w:r>
        <w:rPr>
          <w:rFonts w:hint="cs"/>
          <w:rtl/>
        </w:rPr>
        <w:t>'</w:t>
      </w:r>
      <w:r>
        <w:rPr>
          <w:rtl/>
        </w:rPr>
        <w:t>יהו</w:t>
      </w:r>
      <w:r>
        <w:rPr>
          <w:rFonts w:hint="cs"/>
          <w:rtl/>
        </w:rPr>
        <w:t>די'", וזהו "יחודי" [ראה למעלה פ"ב לאחר ציון 47, פ"ו לאחר ציון 442, ופ"ח הערה 301].</w:t>
      </w:r>
    </w:p>
  </w:footnote>
  <w:footnote w:id="54">
    <w:p w:rsidR="08BE0375" w:rsidRDefault="08BE0375" w:rsidP="0804422E">
      <w:pPr>
        <w:pStyle w:val="FootnoteText"/>
        <w:rPr>
          <w:rFonts w:hint="cs"/>
          <w:rtl/>
        </w:rPr>
      </w:pPr>
      <w:r>
        <w:rPr>
          <w:rtl/>
        </w:rPr>
        <w:t>&lt;</w:t>
      </w:r>
      <w:r>
        <w:rPr>
          <w:rStyle w:val="FootnoteReference"/>
        </w:rPr>
        <w:footnoteRef/>
      </w:r>
      <w:r>
        <w:rPr>
          <w:rtl/>
        </w:rPr>
        <w:t>&gt;</w:t>
      </w:r>
      <w:r>
        <w:rPr>
          <w:rFonts w:hint="cs"/>
          <w:rtl/>
        </w:rPr>
        <w:t xml:space="preserve"> מה שבני המן מתו כאחת משום שאביהם עשה עצמו ע"ז, יוטעם לפי דברי הרמב"ן [דברים כט, יז] שכתב "</w:t>
      </w:r>
      <w:r>
        <w:rPr>
          <w:rtl/>
        </w:rPr>
        <w:t xml:space="preserve">ואמר </w:t>
      </w:r>
      <w:r>
        <w:rPr>
          <w:rFonts w:hint="cs"/>
          <w:rtl/>
        </w:rPr>
        <w:t>'</w:t>
      </w:r>
      <w:r>
        <w:rPr>
          <w:rtl/>
        </w:rPr>
        <w:t>פרה ראש</w:t>
      </w:r>
      <w:r>
        <w:rPr>
          <w:rFonts w:hint="cs"/>
          <w:rtl/>
        </w:rPr>
        <w:t>' [שם]</w:t>
      </w:r>
      <w:r>
        <w:rPr>
          <w:rtl/>
        </w:rPr>
        <w:t>, לרמוז כי מש</w:t>
      </w:r>
      <w:r>
        <w:rPr>
          <w:rFonts w:hint="cs"/>
          <w:rtl/>
        </w:rPr>
        <w:t>ו</w:t>
      </w:r>
      <w:r>
        <w:rPr>
          <w:rtl/>
        </w:rPr>
        <w:t>רש מתוק לא יצא מר</w:t>
      </w:r>
      <w:r>
        <w:rPr>
          <w:rFonts w:hint="cs"/>
          <w:rtl/>
        </w:rPr>
        <w:t>.</w:t>
      </w:r>
      <w:r>
        <w:rPr>
          <w:rtl/>
        </w:rPr>
        <w:t xml:space="preserve"> וכל אשר לבבו שלם עם השם הנכבד</w:t>
      </w:r>
      <w:r>
        <w:rPr>
          <w:rFonts w:hint="cs"/>
          <w:rtl/>
        </w:rPr>
        <w:t>,</w:t>
      </w:r>
      <w:r>
        <w:rPr>
          <w:rtl/>
        </w:rPr>
        <w:t xml:space="preserve"> ולא הרהר כלל בע"ז</w:t>
      </w:r>
      <w:r>
        <w:rPr>
          <w:rFonts w:hint="cs"/>
          <w:rtl/>
        </w:rPr>
        <w:t>,</w:t>
      </w:r>
      <w:r>
        <w:rPr>
          <w:rtl/>
        </w:rPr>
        <w:t xml:space="preserve"> לא יוליד מודה בה</w:t>
      </w:r>
      <w:r>
        <w:rPr>
          <w:rFonts w:hint="cs"/>
          <w:rtl/>
        </w:rPr>
        <w:t>" [הובא למעלה פ"ג הערה 383, ופ"ד הערה 42]. לכך בנוגע לע"ז במיוחד נמצא שתולדותיהם כיוצא בהם, ולכך בני המן מתו כאחת מחמת ע"ז של אביהם. ולמע</w:t>
      </w:r>
      <w:r w:rsidRPr="0804422E">
        <w:rPr>
          <w:rFonts w:hint="cs"/>
          <w:sz w:val="18"/>
          <w:rtl/>
        </w:rPr>
        <w:t>לה פ"ד [לאחר ציון 41] כתב: "</w:t>
      </w:r>
      <w:r w:rsidRPr="0804422E">
        <w:rPr>
          <w:rStyle w:val="LatinChar"/>
          <w:sz w:val="18"/>
          <w:rtl/>
          <w:lang w:val="en-GB"/>
        </w:rPr>
        <w:t>כי הדבר אשר דבק בהן האב לגמרי</w:t>
      </w:r>
      <w:r w:rsidRPr="0804422E">
        <w:rPr>
          <w:rStyle w:val="LatinChar"/>
          <w:rFonts w:hint="cs"/>
          <w:sz w:val="18"/>
          <w:rtl/>
          <w:lang w:val="en-GB"/>
        </w:rPr>
        <w:t>,</w:t>
      </w:r>
      <w:r w:rsidRPr="0804422E">
        <w:rPr>
          <w:rStyle w:val="LatinChar"/>
          <w:sz w:val="18"/>
          <w:rtl/>
          <w:lang w:val="en-GB"/>
        </w:rPr>
        <w:t xml:space="preserve"> לא סר מזרעו</w:t>
      </w:r>
      <w:r w:rsidRPr="0804422E">
        <w:rPr>
          <w:rStyle w:val="LatinChar"/>
          <w:rFonts w:hint="cs"/>
          <w:sz w:val="18"/>
          <w:rtl/>
          <w:lang w:val="en-GB"/>
        </w:rPr>
        <w:t>,</w:t>
      </w:r>
      <w:r w:rsidRPr="0804422E">
        <w:rPr>
          <w:rStyle w:val="LatinChar"/>
          <w:sz w:val="18"/>
          <w:rtl/>
          <w:lang w:val="en-GB"/>
        </w:rPr>
        <w:t xml:space="preserve"> והבן יורש אותו</w:t>
      </w:r>
      <w:r>
        <w:rPr>
          <w:rFonts w:hint="cs"/>
          <w:rtl/>
        </w:rPr>
        <w:t xml:space="preserve">". </w:t>
      </w:r>
    </w:p>
  </w:footnote>
  <w:footnote w:id="55">
    <w:p w:rsidR="08BE0375" w:rsidRDefault="08BE0375" w:rsidP="089C4FD7">
      <w:pPr>
        <w:pStyle w:val="FootnoteText"/>
        <w:rPr>
          <w:rFonts w:hint="cs"/>
        </w:rPr>
      </w:pPr>
      <w:r>
        <w:rPr>
          <w:rtl/>
        </w:rPr>
        <w:t>&lt;</w:t>
      </w:r>
      <w:r>
        <w:rPr>
          <w:rStyle w:val="FootnoteReference"/>
        </w:rPr>
        <w:footnoteRef/>
      </w:r>
      <w:r>
        <w:rPr>
          <w:rtl/>
        </w:rPr>
        <w:t>&gt;</w:t>
      </w:r>
      <w:r>
        <w:rPr>
          <w:rFonts w:hint="cs"/>
          <w:rtl/>
        </w:rPr>
        <w:t xml:space="preserve"> פירוש - המאמינים באחדות ה' נעשים לכלל אחד, כי אחדות ה' חלה עליהם, ועובדי ע"ז יוצאים מכלל זה. וכן כתב בבאר הגולה באר השביעי [שצה.], וז"ל: "הנה אותם שהם עובדים אל השם יתברך, יש להם שיתוף וחבור יחד במה שיש להם אל אחד, הוא הסבה הראשונה, המקשר אותם ומאחד אותם. אך אותם שהם עובדים זולתו יתברך, הם נבראים נבדלים מן כל הנבראים אשר נבראו לעבודתו". ורש"י [בראשית מו, כו] כתב "מצאתי בויקרא רבה [ד, ו] </w:t>
      </w:r>
      <w:r>
        <w:rPr>
          <w:rtl/>
        </w:rPr>
        <w:t>עשו שש נפשות היו לו</w:t>
      </w:r>
      <w:r>
        <w:rPr>
          <w:rFonts w:hint="cs"/>
          <w:rtl/>
        </w:rPr>
        <w:t>,</w:t>
      </w:r>
      <w:r>
        <w:rPr>
          <w:rtl/>
        </w:rPr>
        <w:t xml:space="preserve"> והכתוב קורא אותן </w:t>
      </w:r>
      <w:r>
        <w:rPr>
          <w:rFonts w:hint="cs"/>
          <w:rtl/>
        </w:rPr>
        <w:t>[בראשית לו, ו] '</w:t>
      </w:r>
      <w:r>
        <w:rPr>
          <w:rtl/>
        </w:rPr>
        <w:t>נפשות ביתו</w:t>
      </w:r>
      <w:r>
        <w:rPr>
          <w:rFonts w:hint="cs"/>
          <w:rtl/>
        </w:rPr>
        <w:t>',</w:t>
      </w:r>
      <w:r>
        <w:rPr>
          <w:rtl/>
        </w:rPr>
        <w:t xml:space="preserve"> לשון רבים</w:t>
      </w:r>
      <w:r>
        <w:rPr>
          <w:rFonts w:hint="cs"/>
          <w:rtl/>
        </w:rPr>
        <w:t>,</w:t>
      </w:r>
      <w:r>
        <w:rPr>
          <w:rtl/>
        </w:rPr>
        <w:t xml:space="preserve"> לפי שהיו עובדין לאלהות הרבה</w:t>
      </w:r>
      <w:r>
        <w:rPr>
          <w:rFonts w:hint="cs"/>
          <w:rtl/>
        </w:rPr>
        <w:t>.</w:t>
      </w:r>
      <w:r>
        <w:rPr>
          <w:rtl/>
        </w:rPr>
        <w:t xml:space="preserve"> יעקב שבעים היו לו</w:t>
      </w:r>
      <w:r>
        <w:rPr>
          <w:rFonts w:hint="cs"/>
          <w:rtl/>
        </w:rPr>
        <w:t>,</w:t>
      </w:r>
      <w:r>
        <w:rPr>
          <w:rtl/>
        </w:rPr>
        <w:t xml:space="preserve"> והכתוב קורא אותן </w:t>
      </w:r>
      <w:r>
        <w:rPr>
          <w:rFonts w:hint="cs"/>
          <w:rtl/>
        </w:rPr>
        <w:t>[בראשית מו, כו] '</w:t>
      </w:r>
      <w:r>
        <w:rPr>
          <w:rtl/>
        </w:rPr>
        <w:t>נפש</w:t>
      </w:r>
      <w:r>
        <w:rPr>
          <w:rFonts w:hint="cs"/>
          <w:rtl/>
        </w:rPr>
        <w:t>',</w:t>
      </w:r>
      <w:r>
        <w:rPr>
          <w:rtl/>
        </w:rPr>
        <w:t xml:space="preserve"> לפי שהיו עובדים לאל אחד</w:t>
      </w:r>
      <w:r>
        <w:rPr>
          <w:rFonts w:hint="cs"/>
          <w:rtl/>
        </w:rPr>
        <w:t>".</w:t>
      </w:r>
      <w:r w:rsidRPr="089C4FD7">
        <w:rPr>
          <w:rFonts w:hint="cs"/>
          <w:rtl/>
        </w:rPr>
        <w:t xml:space="preserve"> </w:t>
      </w:r>
      <w:r>
        <w:rPr>
          <w:rFonts w:hint="cs"/>
          <w:rtl/>
        </w:rPr>
        <w:t>ואמרו חכמים [מכילתא שמות יד, לא] "אין הגליות מתכנסות אלא בשכר אמונה", ובנצח ישראל פכ"ט [תקעז:] ביאר זאת [הובא למעלה פ"ד הערה 424].</w:t>
      </w:r>
      <w:r w:rsidRPr="089C4FD7">
        <w:rPr>
          <w:rFonts w:hint="cs"/>
          <w:rtl/>
        </w:rPr>
        <w:t xml:space="preserve"> </w:t>
      </w:r>
      <w:r>
        <w:rPr>
          <w:rFonts w:hint="cs"/>
          <w:rtl/>
        </w:rPr>
        <w:t xml:space="preserve">והמנות הלוי למעלה ח, טו [קצב.] כתב: "האמונה הוא לבוש כולל ומתאחד כל המאמינים בה'". </w:t>
      </w:r>
    </w:p>
  </w:footnote>
  <w:footnote w:id="56">
    <w:p w:rsidR="08BE0375" w:rsidRDefault="08BE0375" w:rsidP="089C4FD7">
      <w:pPr>
        <w:pStyle w:val="FootnoteText"/>
        <w:rPr>
          <w:rFonts w:hint="cs"/>
          <w:rtl/>
        </w:rPr>
      </w:pPr>
      <w:r>
        <w:rPr>
          <w:rtl/>
        </w:rPr>
        <w:t>&lt;</w:t>
      </w:r>
      <w:r>
        <w:rPr>
          <w:rStyle w:val="FootnoteReference"/>
        </w:rPr>
        <w:footnoteRef/>
      </w:r>
      <w:r>
        <w:rPr>
          <w:rtl/>
        </w:rPr>
        <w:t>&gt;</w:t>
      </w:r>
      <w:r>
        <w:rPr>
          <w:rFonts w:hint="cs"/>
          <w:rtl/>
        </w:rPr>
        <w:t xml:space="preserve"> בנתיב העבודה ס"פ ה [א, צ:] ביאר שכל רשע הוא בגדר "מוציא את עצמו מהכלל" מחמת שאינו מצטרף לכלל של עובדי ה'. וראה בדר"ח פ"ב מ"ד [תקנד:], וח"א לר"ה יז. [א, קיב.]. </w:t>
      </w:r>
    </w:p>
  </w:footnote>
  <w:footnote w:id="57">
    <w:p w:rsidR="08BE0375" w:rsidRDefault="08BE0375" w:rsidP="086A2365">
      <w:pPr>
        <w:pStyle w:val="FootnoteText"/>
        <w:rPr>
          <w:rFonts w:hint="cs"/>
        </w:rPr>
      </w:pPr>
      <w:r>
        <w:rPr>
          <w:rtl/>
        </w:rPr>
        <w:t>&lt;</w:t>
      </w:r>
      <w:r>
        <w:rPr>
          <w:rStyle w:val="FootnoteReference"/>
        </w:rPr>
        <w:footnoteRef/>
      </w:r>
      <w:r>
        <w:rPr>
          <w:rtl/>
        </w:rPr>
        <w:t>&gt;</w:t>
      </w:r>
      <w:r>
        <w:rPr>
          <w:rFonts w:hint="cs"/>
          <w:rtl/>
        </w:rPr>
        <w:t xml:space="preserve"> לשונו למ</w:t>
      </w:r>
      <w:r w:rsidRPr="080469AC">
        <w:rPr>
          <w:rFonts w:hint="cs"/>
          <w:sz w:val="18"/>
          <w:rtl/>
        </w:rPr>
        <w:t>עלה פ"ג [לאחר ציון 496]: "</w:t>
      </w:r>
      <w:r w:rsidRPr="080469AC">
        <w:rPr>
          <w:rStyle w:val="LatinChar"/>
          <w:sz w:val="18"/>
          <w:rtl/>
          <w:lang w:val="en-GB"/>
        </w:rPr>
        <w:t>כי י' מספר כללי והוא שלם</w:t>
      </w:r>
      <w:r w:rsidRPr="080469AC">
        <w:rPr>
          <w:rStyle w:val="LatinChar"/>
          <w:rFonts w:hint="cs"/>
          <w:sz w:val="18"/>
          <w:rtl/>
          <w:lang w:val="en-GB"/>
        </w:rPr>
        <w:t>,</w:t>
      </w:r>
      <w:r w:rsidRPr="080469AC">
        <w:rPr>
          <w:rStyle w:val="LatinChar"/>
          <w:sz w:val="18"/>
          <w:rtl/>
          <w:lang w:val="en-GB"/>
        </w:rPr>
        <w:t xml:space="preserve"> כמו שידוע</w:t>
      </w:r>
      <w:r w:rsidRPr="080469AC">
        <w:rPr>
          <w:rStyle w:val="LatinChar"/>
          <w:rFonts w:hint="cs"/>
          <w:sz w:val="18"/>
          <w:rtl/>
          <w:lang w:val="en-GB"/>
        </w:rPr>
        <w:t>.</w:t>
      </w:r>
      <w:r w:rsidRPr="080469AC">
        <w:rPr>
          <w:rStyle w:val="LatinChar"/>
          <w:sz w:val="18"/>
          <w:rtl/>
          <w:lang w:val="en-GB"/>
        </w:rPr>
        <w:t xml:space="preserve"> וראיה לזה</w:t>
      </w:r>
      <w:r w:rsidRPr="080469AC">
        <w:rPr>
          <w:rStyle w:val="LatinChar"/>
          <w:rFonts w:hint="cs"/>
          <w:sz w:val="18"/>
          <w:rtl/>
          <w:lang w:val="en-GB"/>
        </w:rPr>
        <w:t>,</w:t>
      </w:r>
      <w:r w:rsidRPr="080469AC">
        <w:rPr>
          <w:rStyle w:val="LatinChar"/>
          <w:sz w:val="18"/>
          <w:rtl/>
          <w:lang w:val="en-GB"/>
        </w:rPr>
        <w:t xml:space="preserve"> כי אחר י' חוזר למנות אחד עשר</w:t>
      </w:r>
      <w:r w:rsidRPr="080469AC">
        <w:rPr>
          <w:rStyle w:val="LatinChar"/>
          <w:rFonts w:hint="cs"/>
          <w:sz w:val="18"/>
          <w:rtl/>
          <w:lang w:val="en-GB"/>
        </w:rPr>
        <w:t>,</w:t>
      </w:r>
      <w:r w:rsidRPr="080469AC">
        <w:rPr>
          <w:rStyle w:val="LatinChar"/>
          <w:sz w:val="18"/>
          <w:rtl/>
          <w:lang w:val="en-GB"/>
        </w:rPr>
        <w:t xml:space="preserve"> כמו בראשונה שמונה אחד שנים</w:t>
      </w:r>
      <w:r w:rsidRPr="080469AC">
        <w:rPr>
          <w:rStyle w:val="LatinChar"/>
          <w:rFonts w:hint="cs"/>
          <w:sz w:val="18"/>
          <w:rtl/>
          <w:lang w:val="en-GB"/>
        </w:rPr>
        <w:t>,</w:t>
      </w:r>
      <w:r w:rsidRPr="080469AC">
        <w:rPr>
          <w:rStyle w:val="LatinChar"/>
          <w:sz w:val="18"/>
          <w:rtl/>
          <w:lang w:val="en-GB"/>
        </w:rPr>
        <w:t xml:space="preserve"> ומזה תראה כי כאשר הם י' נשלם המספר</w:t>
      </w:r>
      <w:r>
        <w:rPr>
          <w:rFonts w:hint="cs"/>
          <w:rtl/>
        </w:rPr>
        <w:t>".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וכן הוא בגבורות ה' פ"ח [מו:], נצח ישראל פ"ח [רו.], גו"א בראשית פי"ז אות ג [ערה.], שם במדבר פכ"א אות לג [שנז:], נתיב הצניעות רפ"ג, ועוד. ובנתיב התורה פ"א [כט:] כתב:</w:t>
      </w:r>
      <w:r w:rsidRPr="08BB44FC">
        <w:rPr>
          <w:rFonts w:hint="cs"/>
          <w:sz w:val="18"/>
          <w:rtl/>
        </w:rPr>
        <w:t xml:space="preserve"> "</w:t>
      </w:r>
      <w:r w:rsidRPr="08BB44FC">
        <w:rPr>
          <w:sz w:val="18"/>
          <w:rtl/>
        </w:rPr>
        <w:t>כי מספר עשרה מורה על דבר שיש בו רבוי</w:t>
      </w:r>
      <w:r w:rsidRPr="08BB44FC">
        <w:rPr>
          <w:rFonts w:hint="cs"/>
          <w:sz w:val="18"/>
          <w:rtl/>
        </w:rPr>
        <w:t>,</w:t>
      </w:r>
      <w:r w:rsidRPr="08BB44FC">
        <w:rPr>
          <w:sz w:val="18"/>
          <w:rtl/>
        </w:rPr>
        <w:t xml:space="preserve"> והוא כלל אחד מקושר</w:t>
      </w:r>
      <w:r w:rsidRPr="08BB44FC">
        <w:rPr>
          <w:rFonts w:hint="cs"/>
          <w:sz w:val="18"/>
          <w:rtl/>
        </w:rPr>
        <w:t>,</w:t>
      </w:r>
      <w:r w:rsidRPr="08BB44FC">
        <w:rPr>
          <w:sz w:val="18"/>
          <w:rtl/>
        </w:rPr>
        <w:t xml:space="preserve"> כי כך הם עשרה</w:t>
      </w:r>
      <w:r w:rsidRPr="08BB44FC">
        <w:rPr>
          <w:rFonts w:hint="cs"/>
          <w:sz w:val="18"/>
          <w:rtl/>
        </w:rPr>
        <w:t>.</w:t>
      </w:r>
      <w:r w:rsidRPr="08BB44FC">
        <w:rPr>
          <w:sz w:val="18"/>
          <w:rtl/>
        </w:rPr>
        <w:t xml:space="preserve"> כי עד ט' מספר הפרטי</w:t>
      </w:r>
      <w:r w:rsidRPr="08BB44FC">
        <w:rPr>
          <w:rFonts w:hint="cs"/>
          <w:sz w:val="18"/>
          <w:rtl/>
        </w:rPr>
        <w:t>,</w:t>
      </w:r>
      <w:r w:rsidRPr="08BB44FC">
        <w:rPr>
          <w:sz w:val="18"/>
          <w:rtl/>
        </w:rPr>
        <w:t xml:space="preserve"> שכל אחד מחולק לעצמו, אבל עשרה הוא מספר כללי</w:t>
      </w:r>
      <w:r w:rsidRPr="08BB44FC">
        <w:rPr>
          <w:rFonts w:hint="cs"/>
          <w:sz w:val="18"/>
          <w:rtl/>
        </w:rPr>
        <w:t>,</w:t>
      </w:r>
      <w:r w:rsidRPr="08BB44FC">
        <w:rPr>
          <w:sz w:val="18"/>
          <w:rtl/>
        </w:rPr>
        <w:t xml:space="preserve"> שהכל הוא אחד מקושר</w:t>
      </w:r>
      <w:r>
        <w:rPr>
          <w:rFonts w:hint="cs"/>
          <w:rtl/>
        </w:rPr>
        <w:t>". ו</w:t>
      </w:r>
      <w:r>
        <w:rPr>
          <w:rtl/>
        </w:rPr>
        <w:t>בגבורות ה' פ"ח [מז.]</w:t>
      </w:r>
      <w:r>
        <w:rPr>
          <w:rFonts w:hint="cs"/>
          <w:rtl/>
        </w:rPr>
        <w:t xml:space="preserve"> כתב</w:t>
      </w:r>
      <w:r>
        <w:rPr>
          <w:rtl/>
        </w:rPr>
        <w:t>: "אבל כאשר יש עוד אחד</w:t>
      </w:r>
      <w:r>
        <w:rPr>
          <w:rFonts w:hint="cs"/>
          <w:rtl/>
        </w:rPr>
        <w:t xml:space="preserve"> [לאחר הט']</w:t>
      </w:r>
      <w:r>
        <w:rPr>
          <w:rtl/>
        </w:rPr>
        <w:t>, ששוב לא תוכל לחלקם שיהיה כל אחד ואחד בפני עצמו, אז הם כלל אחד, ואינם חלקים לעצמם. ולכך ט' מספר החלקים, אבל כאשר הם עשרה יחזרו להיות כלל אחד". ו</w:t>
      </w:r>
      <w:r>
        <w:rPr>
          <w:rFonts w:hint="cs"/>
          <w:rtl/>
        </w:rPr>
        <w:t xml:space="preserve">כן הוא </w:t>
      </w:r>
      <w:r>
        <w:rPr>
          <w:rtl/>
        </w:rPr>
        <w:t xml:space="preserve">בנתיב הצניעות </w:t>
      </w:r>
      <w:r>
        <w:rPr>
          <w:rFonts w:hint="cs"/>
          <w:rtl/>
        </w:rPr>
        <w:t>ר</w:t>
      </w:r>
      <w:r>
        <w:rPr>
          <w:rtl/>
        </w:rPr>
        <w:t>פ"ג</w:t>
      </w:r>
      <w:r>
        <w:rPr>
          <w:rFonts w:hint="cs"/>
          <w:rtl/>
        </w:rPr>
        <w:t>. וראה למעלה פ"ג הערות 409, 454, 497, ופ"ה הערה 123.</w:t>
      </w:r>
    </w:p>
  </w:footnote>
  <w:footnote w:id="58">
    <w:p w:rsidR="08BE0375" w:rsidRDefault="08BE0375" w:rsidP="08CB5EEF">
      <w:pPr>
        <w:pStyle w:val="FootnoteText"/>
        <w:rPr>
          <w:rFonts w:hint="cs"/>
          <w:rtl/>
        </w:rPr>
      </w:pPr>
      <w:r>
        <w:rPr>
          <w:rtl/>
        </w:rPr>
        <w:t>&lt;</w:t>
      </w:r>
      <w:r>
        <w:rPr>
          <w:rStyle w:val="FootnoteReference"/>
        </w:rPr>
        <w:footnoteRef/>
      </w:r>
      <w:r>
        <w:rPr>
          <w:rtl/>
        </w:rPr>
        <w:t>&gt;</w:t>
      </w:r>
      <w:r>
        <w:rPr>
          <w:rFonts w:hint="cs"/>
          <w:rtl/>
        </w:rPr>
        <w:t xml:space="preserve"> "</w:t>
      </w:r>
      <w:r>
        <w:rPr>
          <w:rtl/>
        </w:rPr>
        <w:t>אריח - הוא הכתב</w:t>
      </w:r>
      <w:r>
        <w:rPr>
          <w:rFonts w:hint="cs"/>
          <w:rtl/>
        </w:rPr>
        <w:t xml:space="preserve">. </w:t>
      </w:r>
      <w:r>
        <w:rPr>
          <w:rtl/>
        </w:rPr>
        <w:t>לבינה - הוא חלק, שהוא כפליים מן הכתב, והאריח חצי לבינה</w:t>
      </w:r>
      <w:r>
        <w:rPr>
          <w:rFonts w:hint="cs"/>
          <w:rtl/>
        </w:rPr>
        <w:t>" [רש"י שם]. ופירושו, שבכל שורה משאירים ריוח חלק ברוחב כפליים מן הכתב, והכתב [הנקרא "אריח" (חצי לבינה)] שבשורה זו נכתב מעל גבי הריוח החלק ["לבינה"] שבשורה שמתחתיה, ואילו הריוח בשורה זו ["לבינה"] נמצא מעל ה"אריח" שבשורה שמתחתיה [מנחם משיב נפש בדעת רש"י שם].</w:t>
      </w:r>
    </w:p>
  </w:footnote>
  <w:footnote w:id="59">
    <w:p w:rsidR="08BE0375" w:rsidRDefault="08BE0375" w:rsidP="08387E0E">
      <w:pPr>
        <w:pStyle w:val="FootnoteText"/>
        <w:rPr>
          <w:rFonts w:hint="cs"/>
        </w:rPr>
      </w:pPr>
      <w:r>
        <w:rPr>
          <w:rtl/>
        </w:rPr>
        <w:t>&lt;</w:t>
      </w:r>
      <w:r>
        <w:rPr>
          <w:rStyle w:val="FootnoteReference"/>
        </w:rPr>
        <w:footnoteRef/>
      </w:r>
      <w:r>
        <w:rPr>
          <w:rtl/>
        </w:rPr>
        <w:t>&gt;</w:t>
      </w:r>
      <w:r>
        <w:rPr>
          <w:rFonts w:hint="cs"/>
          <w:rtl/>
        </w:rPr>
        <w:t xml:space="preserve"> פירוש - חוץ מהריגת עשרת בני המן ושלושים ואחד מלכי כנען המוזכרים בספר יהושע [יב, ט-כד], שנהרגו בכיבוש ארץ ישראל.</w:t>
      </w:r>
    </w:p>
  </w:footnote>
  <w:footnote w:id="60">
    <w:p w:rsidR="08BE0375" w:rsidRDefault="08BE0375" w:rsidP="082354EB">
      <w:pPr>
        <w:pStyle w:val="FootnoteText"/>
        <w:rPr>
          <w:rFonts w:hint="cs"/>
        </w:rPr>
      </w:pPr>
      <w:r>
        <w:rPr>
          <w:rtl/>
        </w:rPr>
        <w:t>&lt;</w:t>
      </w:r>
      <w:r>
        <w:rPr>
          <w:rStyle w:val="FootnoteReference"/>
        </w:rPr>
        <w:footnoteRef/>
      </w:r>
      <w:r>
        <w:rPr>
          <w:rtl/>
        </w:rPr>
        <w:t>&gt;</w:t>
      </w:r>
      <w:r>
        <w:rPr>
          <w:rFonts w:hint="cs"/>
          <w:rtl/>
        </w:rPr>
        <w:t xml:space="preserve"> פירוש - בשתי השירות האלו [שעוסקות במפלת רשעים, ולכך נקראו "שירה" (שפתי חכמים שם)] בכל אחת מן השורות נכתבת מלה אחת בתחילת השורה ומלה אחת בסופה, וריוח ביניהן באמצע השורה, והכתב שבכל שורה נמצא מעל גבי הכתב שבשורה שמתחתיה. וכן הריוח החלק שבכל שורה נמצא מעל גבי הריוח בשורה שמתחתיה. ועשרת בני המן נכתבו באופן שבצד ימין של העמוד כותבים את שמות עשרת בני המן זה תחת זה, ובצד שמאל של העמוד כותבים תיבת "ואת" עשר פעמים זו תחת זו. והריוח הנמצא בין השמות של בני המן לתיבות "ואת" אינו מעל או מתחת תיבה אחרת, אלא ריוח על גבי ריוח. וכן בשירה על מפלת מלכי כנען [יהושע יב, ט-כד], הרי בצד ימין של העמוד כותבים את רשימת המלכים, ובצד שמאל של העמוד כותבים תיבת "אחד" שלשים ואחת פעמים זו תחת זו, וריוח ביניהן.</w:t>
      </w:r>
    </w:p>
  </w:footnote>
  <w:footnote w:id="61">
    <w:p w:rsidR="08BE0375" w:rsidRDefault="08BE0375" w:rsidP="08C06BF6">
      <w:pPr>
        <w:pStyle w:val="FootnoteText"/>
        <w:rPr>
          <w:rFonts w:hint="cs"/>
          <w:rtl/>
        </w:rPr>
      </w:pPr>
      <w:r>
        <w:rPr>
          <w:rtl/>
        </w:rPr>
        <w:t>&lt;</w:t>
      </w:r>
      <w:r>
        <w:rPr>
          <w:rStyle w:val="FootnoteReference"/>
        </w:rPr>
        <w:footnoteRef/>
      </w:r>
      <w:r>
        <w:rPr>
          <w:rtl/>
        </w:rPr>
        <w:t>&gt;</w:t>
      </w:r>
      <w:r>
        <w:rPr>
          <w:rFonts w:hint="cs"/>
          <w:rtl/>
        </w:rPr>
        <w:t xml:space="preserve"> לפנינו בגמרא לא מובא שמו של רבי אבהו. אך כדרכו מביא כגירסת העין יעקב, ושם נזכר "רבי אבהו". וראה למעלה הערה 40.  </w:t>
      </w:r>
    </w:p>
  </w:footnote>
  <w:footnote w:id="62">
    <w:p w:rsidR="08BE0375" w:rsidRDefault="08BE0375" w:rsidP="08185A85">
      <w:pPr>
        <w:pStyle w:val="FootnoteText"/>
        <w:rPr>
          <w:rFonts w:hint="cs"/>
          <w:rtl/>
        </w:rPr>
      </w:pPr>
      <w:r>
        <w:rPr>
          <w:rtl/>
        </w:rPr>
        <w:t>&lt;</w:t>
      </w:r>
      <w:r>
        <w:rPr>
          <w:rStyle w:val="FootnoteReference"/>
        </w:rPr>
        <w:footnoteRef/>
      </w:r>
      <w:r>
        <w:rPr>
          <w:rtl/>
        </w:rPr>
        <w:t>&gt;</w:t>
      </w:r>
      <w:r>
        <w:rPr>
          <w:rFonts w:hint="cs"/>
          <w:rtl/>
        </w:rPr>
        <w:t xml:space="preserve"> "</w:t>
      </w:r>
      <w:r>
        <w:rPr>
          <w:rtl/>
        </w:rPr>
        <w:t>שלא תהא להם תקומה - שלא יהא להם מקום להרחיב צעדיו תחתיו</w:t>
      </w:r>
      <w:r>
        <w:rPr>
          <w:rFonts w:hint="cs"/>
          <w:rtl/>
        </w:rPr>
        <w:t>" [רש"י שם]. וראה בסמוך הערה 63, 76.</w:t>
      </w:r>
    </w:p>
  </w:footnote>
  <w:footnote w:id="63">
    <w:p w:rsidR="08BE0375" w:rsidRDefault="08BE0375" w:rsidP="089E2A1C">
      <w:pPr>
        <w:pStyle w:val="FootnoteText"/>
        <w:rPr>
          <w:rFonts w:hint="cs"/>
          <w:rtl/>
        </w:rPr>
      </w:pPr>
      <w:r>
        <w:rPr>
          <w:rtl/>
        </w:rPr>
        <w:t>&lt;</w:t>
      </w:r>
      <w:r>
        <w:rPr>
          <w:rStyle w:val="FootnoteReference"/>
        </w:rPr>
        <w:footnoteRef/>
      </w:r>
      <w:r>
        <w:rPr>
          <w:rtl/>
        </w:rPr>
        <w:t>&gt;</w:t>
      </w:r>
      <w:r>
        <w:rPr>
          <w:rFonts w:hint="cs"/>
          <w:rtl/>
        </w:rPr>
        <w:t xml:space="preserve"> כגון שירת הים [שמות טו, א-כא], שירת דבורה [שופטים ה, א-לא], ושירת דוד [ש"ב כב, ב-נא].</w:t>
      </w:r>
    </w:p>
  </w:footnote>
  <w:footnote w:id="64">
    <w:p w:rsidR="08BE0375" w:rsidRDefault="08BE0375" w:rsidP="0895496E">
      <w:pPr>
        <w:pStyle w:val="FootnoteText"/>
        <w:rPr>
          <w:rFonts w:hint="cs"/>
          <w:rtl/>
        </w:rPr>
      </w:pPr>
      <w:r>
        <w:rPr>
          <w:rtl/>
        </w:rPr>
        <w:t>&lt;</w:t>
      </w:r>
      <w:r>
        <w:rPr>
          <w:rStyle w:val="FootnoteReference"/>
        </w:rPr>
        <w:footnoteRef/>
      </w:r>
      <w:r>
        <w:rPr>
          <w:rtl/>
        </w:rPr>
        <w:t>&gt;</w:t>
      </w:r>
      <w:r>
        <w:rPr>
          <w:rFonts w:hint="cs"/>
          <w:rtl/>
        </w:rPr>
        <w:t xml:space="preserve"> פירוש - לכל כתב וכתב שבשירה זו יש מקום להרחיב צעדיו תחתיו [ראה הערה 61], כי יש ריוח תחת הכתב. וראה להלן ציון 76. </w:t>
      </w:r>
    </w:p>
  </w:footnote>
  <w:footnote w:id="65">
    <w:p w:rsidR="08BE0375" w:rsidRDefault="08BE0375" w:rsidP="0895496E">
      <w:pPr>
        <w:pStyle w:val="FootnoteText"/>
        <w:rPr>
          <w:rFonts w:hint="cs"/>
        </w:rPr>
      </w:pPr>
      <w:r>
        <w:rPr>
          <w:rtl/>
        </w:rPr>
        <w:t>&lt;</w:t>
      </w:r>
      <w:r>
        <w:rPr>
          <w:rStyle w:val="FootnoteReference"/>
        </w:rPr>
        <w:footnoteRef/>
      </w:r>
      <w:r>
        <w:rPr>
          <w:rtl/>
        </w:rPr>
        <w:t>&gt;</w:t>
      </w:r>
      <w:r>
        <w:rPr>
          <w:rFonts w:hint="cs"/>
          <w:rtl/>
        </w:rPr>
        <w:t xml:space="preserve"> כמו שנאמר [בראשית כו, כב] "</w:t>
      </w:r>
      <w:r>
        <w:rPr>
          <w:rtl/>
        </w:rPr>
        <w:t xml:space="preserve">ויעתק משם </w:t>
      </w:r>
      <w:r>
        <w:rPr>
          <w:rFonts w:hint="cs"/>
          <w:rtl/>
        </w:rPr>
        <w:t xml:space="preserve">וגו' </w:t>
      </w:r>
      <w:r>
        <w:rPr>
          <w:rtl/>
        </w:rPr>
        <w:t xml:space="preserve">ויאמר כי עתה הרחיב </w:t>
      </w:r>
      <w:r>
        <w:rPr>
          <w:rFonts w:hint="cs"/>
          <w:rtl/>
        </w:rPr>
        <w:t>ה'</w:t>
      </w:r>
      <w:r>
        <w:rPr>
          <w:rtl/>
        </w:rPr>
        <w:t xml:space="preserve"> לנו ופרינו בארץ</w:t>
      </w:r>
      <w:r>
        <w:rPr>
          <w:rFonts w:hint="cs"/>
          <w:rtl/>
        </w:rPr>
        <w:t>", ותרגום יונתן כתב שם "</w:t>
      </w:r>
      <w:r>
        <w:rPr>
          <w:rtl/>
        </w:rPr>
        <w:t>ואסתלק מתמן</w:t>
      </w:r>
      <w:r>
        <w:rPr>
          <w:rFonts w:hint="cs"/>
          <w:rtl/>
        </w:rPr>
        <w:t xml:space="preserve">... </w:t>
      </w:r>
      <w:r>
        <w:rPr>
          <w:rtl/>
        </w:rPr>
        <w:t xml:space="preserve">ואמר ארום כדון ארווח </w:t>
      </w:r>
      <w:r>
        <w:rPr>
          <w:rFonts w:hint="cs"/>
          <w:rtl/>
        </w:rPr>
        <w:t>ה'</w:t>
      </w:r>
      <w:r>
        <w:rPr>
          <w:rtl/>
        </w:rPr>
        <w:t xml:space="preserve"> לנא ויפשננא בארעא</w:t>
      </w:r>
      <w:r>
        <w:rPr>
          <w:rFonts w:hint="cs"/>
          <w:rtl/>
        </w:rPr>
        <w:t>". הרי ש"הרחיב" הוא מלשון רווח.</w:t>
      </w:r>
    </w:p>
  </w:footnote>
  <w:footnote w:id="66">
    <w:p w:rsidR="08BE0375" w:rsidRDefault="08BE0375" w:rsidP="0895496E">
      <w:pPr>
        <w:pStyle w:val="FootnoteText"/>
        <w:rPr>
          <w:rFonts w:hint="cs"/>
        </w:rPr>
      </w:pPr>
      <w:r>
        <w:rPr>
          <w:rtl/>
        </w:rPr>
        <w:t>&lt;</w:t>
      </w:r>
      <w:r>
        <w:rPr>
          <w:rStyle w:val="FootnoteReference"/>
        </w:rPr>
        <w:footnoteRef/>
      </w:r>
      <w:r>
        <w:rPr>
          <w:rtl/>
        </w:rPr>
        <w:t>&gt;</w:t>
      </w:r>
      <w:r>
        <w:rPr>
          <w:rFonts w:hint="cs"/>
          <w:rtl/>
        </w:rPr>
        <w:t xml:space="preserve"> בא לבאר ששירת הים נאמרה על הרווחת ישראל, ולא על מפלת המצריים.</w:t>
      </w:r>
    </w:p>
  </w:footnote>
  <w:footnote w:id="67">
    <w:p w:rsidR="08BE0375" w:rsidRDefault="08BE0375" w:rsidP="08453982">
      <w:pPr>
        <w:pStyle w:val="FootnoteText"/>
        <w:rPr>
          <w:rFonts w:hint="cs"/>
        </w:rPr>
      </w:pPr>
      <w:r>
        <w:rPr>
          <w:rtl/>
        </w:rPr>
        <w:t>&lt;</w:t>
      </w:r>
      <w:r>
        <w:rPr>
          <w:rStyle w:val="FootnoteReference"/>
        </w:rPr>
        <w:footnoteRef/>
      </w:r>
      <w:r>
        <w:rPr>
          <w:rtl/>
        </w:rPr>
        <w:t>&gt;</w:t>
      </w:r>
      <w:r>
        <w:rPr>
          <w:rFonts w:hint="cs"/>
          <w:rtl/>
        </w:rPr>
        <w:t xml:space="preserve"> כמו שאמרינן בתפילת מעריב "</w:t>
      </w:r>
      <w:r>
        <w:rPr>
          <w:rtl/>
        </w:rPr>
        <w:t>ויוצא את עמו ישראל מתוכם לחרות עולם</w:t>
      </w:r>
      <w:r>
        <w:rPr>
          <w:rFonts w:hint="cs"/>
          <w:rtl/>
        </w:rPr>
        <w:t>". ואודות שקריעת ים סוף [שעליה נאמרה השירה] היתה בשביל גאולתם וחירותם של ישראל, כן כתב בדר"ח פ"ה מ"ד [קח.], וז"ל: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sidRPr="084F21D0">
        <w:rPr>
          <w:rFonts w:ascii="Times New Roman" w:hAnsi="Times New Roman" w:hint="cs"/>
          <w:snapToGrid/>
          <w:sz w:val="18"/>
          <w:rtl/>
          <w:lang w:val="en-US"/>
        </w:rPr>
        <w:t>[שמות יד, י]</w:t>
      </w:r>
      <w:r>
        <w:rPr>
          <w:rFonts w:ascii="Times New Roman" w:hAnsi="Times New Roman" w:cs="Dbs-Rashi" w:hint="cs"/>
          <w:snapToGrid/>
          <w:szCs w:val="20"/>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 xml:space="preserve">'... </w:t>
      </w:r>
      <w:r w:rsidRPr="0069676B">
        <w:rPr>
          <w:rFonts w:ascii="Times New Roman" w:hAnsi="Times New Roman"/>
          <w:snapToGrid/>
          <w:sz w:val="28"/>
          <w:rtl/>
          <w:lang w:val="en-US"/>
        </w:rPr>
        <w:t>מפני שהיה זה לכל מצרים, מה שהם עם מצרים. ועל פי זה הסוד דרשו רבותינו ז"ל</w:t>
      </w:r>
      <w:r>
        <w:rPr>
          <w:rFonts w:ascii="Times New Roman" w:hAnsi="Times New Roman" w:hint="cs"/>
          <w:snapToGrid/>
          <w:sz w:val="28"/>
          <w:rtl/>
          <w:lang w:val="en-US"/>
        </w:rPr>
        <w:t xml:space="preserve"> [שמו"ר כא, ה]</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כתיב</w:t>
      </w:r>
      <w:r>
        <w:rPr>
          <w:rFonts w:ascii="Times New Roman" w:hAnsi="Times New Roman" w:hint="cs"/>
          <w:snapToGrid/>
          <w:sz w:val="28"/>
          <w:rtl/>
          <w:lang w:val="en-US"/>
        </w:rPr>
        <w:t xml:space="preserve"> [שמות יד, יג]</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כי אשר ראיתם את מצרים היום לא תוסיפו לראותם עוד עד עולם</w:t>
      </w:r>
      <w:r>
        <w:rPr>
          <w:rFonts w:ascii="Times New Roman" w:hAnsi="Times New Roman" w:hint="cs"/>
          <w:snapToGrid/>
          <w:sz w:val="28"/>
          <w:rtl/>
          <w:lang w:val="en-US"/>
        </w:rPr>
        <w:t>'</w:t>
      </w:r>
      <w:r w:rsidRPr="0069676B">
        <w:rPr>
          <w:rFonts w:ascii="Times New Roman" w:hAnsi="Times New Roman"/>
          <w:snapToGrid/>
          <w:sz w:val="28"/>
          <w:rtl/>
          <w:lang w:val="en-US"/>
        </w:rPr>
        <w:t>, ואם כן היה זה יציאה מן מצרים לגמרי</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לעתיד</w:t>
      </w:r>
      <w:r>
        <w:rPr>
          <w:rFonts w:hint="cs"/>
          <w:rtl/>
        </w:rPr>
        <w:t>".</w:t>
      </w:r>
    </w:p>
  </w:footnote>
  <w:footnote w:id="68">
    <w:p w:rsidR="08BE0375" w:rsidRDefault="08BE0375" w:rsidP="08E43651">
      <w:pPr>
        <w:pStyle w:val="FootnoteText"/>
        <w:rPr>
          <w:rFonts w:hint="cs"/>
          <w:rtl/>
        </w:rPr>
      </w:pPr>
      <w:r>
        <w:rPr>
          <w:rtl/>
        </w:rPr>
        <w:t>&lt;</w:t>
      </w:r>
      <w:r>
        <w:rPr>
          <w:rStyle w:val="FootnoteReference"/>
        </w:rPr>
        <w:footnoteRef/>
      </w:r>
      <w:r>
        <w:rPr>
          <w:rtl/>
        </w:rPr>
        <w:t>&gt;</w:t>
      </w:r>
      <w:r>
        <w:rPr>
          <w:rFonts w:hint="cs"/>
          <w:rtl/>
        </w:rPr>
        <w:t xml:space="preserve"> כמו שירת דבורה [שופטים ה, א-לא], ושירת דוד [ש"ב כב, ב-נא]. ומה שמדגיש "ושאר שירות שהם על הרווחת ישראל" ממעט בזה את שירת האזינו, ש"אף </w:t>
      </w:r>
      <w:r>
        <w:rPr>
          <w:rtl/>
        </w:rPr>
        <w:t>על פי שאף שירת האזינו היא בדרך זו כשירת בני המן</w:t>
      </w:r>
      <w:r>
        <w:rPr>
          <w:rFonts w:hint="cs"/>
          <w:rtl/>
        </w:rPr>
        <w:t xml:space="preserve"> [אריח ע"ג אריח],</w:t>
      </w:r>
      <w:r>
        <w:rPr>
          <w:rtl/>
        </w:rPr>
        <w:t xml:space="preserve"> לא דברו כאן אלא בשירה הנעשית על נס</w:t>
      </w:r>
      <w:r>
        <w:rPr>
          <w:rFonts w:hint="cs"/>
          <w:rtl/>
        </w:rPr>
        <w:t xml:space="preserve">" [לשון המאירי (מגילה טז:)]. </w:t>
      </w:r>
    </w:p>
  </w:footnote>
  <w:footnote w:id="69">
    <w:p w:rsidR="08BE0375" w:rsidRDefault="08BE0375" w:rsidP="088513C8">
      <w:pPr>
        <w:pStyle w:val="FootnoteText"/>
        <w:rPr>
          <w:rFonts w:hint="cs"/>
          <w:rtl/>
        </w:rPr>
      </w:pPr>
      <w:r>
        <w:rPr>
          <w:rtl/>
        </w:rPr>
        <w:t>&lt;</w:t>
      </w:r>
      <w:r>
        <w:rPr>
          <w:rStyle w:val="FootnoteReference"/>
        </w:rPr>
        <w:footnoteRef/>
      </w:r>
      <w:r>
        <w:rPr>
          <w:rtl/>
        </w:rPr>
        <w:t>&gt;</w:t>
      </w:r>
      <w:r>
        <w:rPr>
          <w:rFonts w:hint="cs"/>
          <w:rtl/>
        </w:rPr>
        <w:t xml:space="preserve"> כי בנין הבנוי באופן של אריח על גבי לבינה יש לו קיום, ולא יפול. וכן מבואר להדיא במסכת סופרים פי"ג מ"ג "</w:t>
      </w:r>
      <w:r>
        <w:rPr>
          <w:rtl/>
        </w:rPr>
        <w:t>עשרת בני המן ומלכי כנען נכתבין אריח ע"ג אריח ולבינה ע"ג לבינה</w:t>
      </w:r>
      <w:r>
        <w:rPr>
          <w:rFonts w:hint="cs"/>
          <w:rtl/>
        </w:rPr>
        <w:t>,</w:t>
      </w:r>
      <w:r>
        <w:rPr>
          <w:rtl/>
        </w:rPr>
        <w:t xml:space="preserve"> כל בנין כדין לא קאים</w:t>
      </w:r>
      <w:r>
        <w:rPr>
          <w:rFonts w:hint="cs"/>
          <w:rtl/>
        </w:rPr>
        <w:t>", ובנחלת יעקב שם כתב: "רצה לומר בנין כמו זה אין לו קיום, אם אינו נותן אריח על גבי לבינה ולבינה על גבי אריח". וראה בסמוך ציון 70. ויש לשאול, וכי בשירת הים לא באו פסוקים על מפלת המצריים [ולא על גאולת ישראל], שנאמר [שמות טו, ד-ה] "</w:t>
      </w:r>
      <w:r>
        <w:rPr>
          <w:rtl/>
        </w:rPr>
        <w:t>מרכב</w:t>
      </w:r>
      <w:r>
        <w:rPr>
          <w:rFonts w:hint="cs"/>
          <w:rtl/>
        </w:rPr>
        <w:t>ו</w:t>
      </w:r>
      <w:r>
        <w:rPr>
          <w:rtl/>
        </w:rPr>
        <w:t>ת פרעה וחילו ירה בים ומבחר שלשיו ט</w:t>
      </w:r>
      <w:r>
        <w:rPr>
          <w:rFonts w:hint="cs"/>
          <w:rtl/>
        </w:rPr>
        <w:t>ו</w:t>
      </w:r>
      <w:r>
        <w:rPr>
          <w:rtl/>
        </w:rPr>
        <w:t>בעו בים סוף</w:t>
      </w:r>
      <w:r>
        <w:rPr>
          <w:rFonts w:hint="cs"/>
          <w:rtl/>
        </w:rPr>
        <w:t xml:space="preserve"> </w:t>
      </w:r>
      <w:r>
        <w:rPr>
          <w:rtl/>
        </w:rPr>
        <w:t>תה</w:t>
      </w:r>
      <w:r>
        <w:rPr>
          <w:rFonts w:hint="cs"/>
          <w:rtl/>
        </w:rPr>
        <w:t>ו</w:t>
      </w:r>
      <w:r>
        <w:rPr>
          <w:rtl/>
        </w:rPr>
        <w:t>מ</w:t>
      </w:r>
      <w:r>
        <w:rPr>
          <w:rFonts w:hint="cs"/>
          <w:rtl/>
        </w:rPr>
        <w:t>ו</w:t>
      </w:r>
      <w:r>
        <w:rPr>
          <w:rtl/>
        </w:rPr>
        <w:t>ת יכסי</w:t>
      </w:r>
      <w:r>
        <w:rPr>
          <w:rFonts w:hint="cs"/>
          <w:rtl/>
        </w:rPr>
        <w:t>ו</w:t>
      </w:r>
      <w:r>
        <w:rPr>
          <w:rtl/>
        </w:rPr>
        <w:t>מו ירדו במצול</w:t>
      </w:r>
      <w:r>
        <w:rPr>
          <w:rFonts w:hint="cs"/>
          <w:rtl/>
        </w:rPr>
        <w:t>ו</w:t>
      </w:r>
      <w:r>
        <w:rPr>
          <w:rtl/>
        </w:rPr>
        <w:t>ת כמו אבן</w:t>
      </w:r>
      <w:r>
        <w:rPr>
          <w:rFonts w:hint="cs"/>
          <w:rtl/>
        </w:rPr>
        <w:t>". ובהמשך [שם פסוק י] נאמר "</w:t>
      </w:r>
      <w:r>
        <w:rPr>
          <w:rtl/>
        </w:rPr>
        <w:t>נשפת ברוחך כסמו ים צללו כעופרת במים אדירים</w:t>
      </w:r>
      <w:r>
        <w:rPr>
          <w:rFonts w:hint="cs"/>
          <w:rtl/>
        </w:rPr>
        <w:t xml:space="preserve">", וכיו"ב. וצריך לומר, שאף פסוקים אלו נאמרו כדי להורות כיצד ישראל נגאלו ממצרים, שהואיל והקב"ה איבד את המצריים, לכך ישראל יצאו מתוכם לחירות עולם.  </w:t>
      </w:r>
    </w:p>
  </w:footnote>
  <w:footnote w:id="70">
    <w:p w:rsidR="08BE0375" w:rsidRDefault="08BE0375" w:rsidP="08292D10">
      <w:pPr>
        <w:pStyle w:val="FootnoteText"/>
        <w:rPr>
          <w:rFonts w:hint="cs"/>
          <w:rtl/>
        </w:rPr>
      </w:pPr>
      <w:r>
        <w:rPr>
          <w:rtl/>
        </w:rPr>
        <w:t>&lt;</w:t>
      </w:r>
      <w:r>
        <w:rPr>
          <w:rStyle w:val="FootnoteReference"/>
        </w:rPr>
        <w:footnoteRef/>
      </w:r>
      <w:r>
        <w:rPr>
          <w:rtl/>
        </w:rPr>
        <w:t>&gt;</w:t>
      </w:r>
      <w:r>
        <w:rPr>
          <w:rFonts w:hint="cs"/>
          <w:rtl/>
        </w:rPr>
        <w:t xml:space="preserve"> "אכתי עבדי אחשורוש אנן" [מגילה יד.], ופירש רש"י שם "</w:t>
      </w:r>
      <w:r>
        <w:rPr>
          <w:rtl/>
        </w:rPr>
        <w:t>אכתי עבדי אחשורוש אנן - דל</w:t>
      </w:r>
      <w:r w:rsidRPr="082E3BAC">
        <w:rPr>
          <w:sz w:val="18"/>
          <w:rtl/>
        </w:rPr>
        <w:t>א נגאלו אלא מן המיתה</w:t>
      </w:r>
      <w:r w:rsidRPr="082E3BAC">
        <w:rPr>
          <w:rFonts w:hint="cs"/>
          <w:sz w:val="18"/>
          <w:rtl/>
        </w:rPr>
        <w:t>". ולמעלה בהקדמה [לאחר ציון 607] כתב: "</w:t>
      </w:r>
      <w:r w:rsidRPr="082E3BAC">
        <w:rPr>
          <w:rStyle w:val="LatinChar"/>
          <w:sz w:val="18"/>
          <w:rtl/>
          <w:lang w:val="en-GB"/>
        </w:rPr>
        <w:t>אף כאשר השם יתברך היה מסלק הצר הצורר</w:t>
      </w:r>
      <w:r w:rsidRPr="082E3BAC">
        <w:rPr>
          <w:rStyle w:val="LatinChar"/>
          <w:rFonts w:hint="cs"/>
          <w:sz w:val="18"/>
          <w:rtl/>
          <w:lang w:val="en-GB"/>
        </w:rPr>
        <w:t>,</w:t>
      </w:r>
      <w:r w:rsidRPr="082E3BAC">
        <w:rPr>
          <w:rStyle w:val="LatinChar"/>
          <w:sz w:val="18"/>
          <w:rtl/>
          <w:lang w:val="en-GB"/>
        </w:rPr>
        <w:t xml:space="preserve"> הוא המן</w:t>
      </w:r>
      <w:r w:rsidRPr="082E3BAC">
        <w:rPr>
          <w:rStyle w:val="LatinChar"/>
          <w:rFonts w:hint="cs"/>
          <w:sz w:val="18"/>
          <w:rtl/>
          <w:lang w:val="en-GB"/>
        </w:rPr>
        <w:t>,</w:t>
      </w:r>
      <w:r w:rsidRPr="082E3BAC">
        <w:rPr>
          <w:rStyle w:val="LatinChar"/>
          <w:sz w:val="18"/>
          <w:rtl/>
          <w:lang w:val="en-GB"/>
        </w:rPr>
        <w:t xml:space="preserve"> עדיין אין אל ישראל הגאולה</w:t>
      </w:r>
      <w:r w:rsidRPr="082E3BAC">
        <w:rPr>
          <w:rStyle w:val="LatinChar"/>
          <w:rFonts w:hint="cs"/>
          <w:sz w:val="18"/>
          <w:rtl/>
          <w:lang w:val="en-GB"/>
        </w:rPr>
        <w:t>,</w:t>
      </w:r>
      <w:r w:rsidRPr="082E3BAC">
        <w:rPr>
          <w:rStyle w:val="LatinChar"/>
          <w:sz w:val="18"/>
          <w:rtl/>
          <w:lang w:val="en-GB"/>
        </w:rPr>
        <w:t xml:space="preserve"> שהרי יש כאן חשיכת הגלות</w:t>
      </w:r>
      <w:r w:rsidRPr="082E3BAC">
        <w:rPr>
          <w:rStyle w:val="LatinChar"/>
          <w:rFonts w:hint="cs"/>
          <w:sz w:val="18"/>
          <w:rtl/>
          <w:lang w:val="en-GB"/>
        </w:rPr>
        <w:t>.</w:t>
      </w:r>
      <w:r w:rsidRPr="082E3BAC">
        <w:rPr>
          <w:rStyle w:val="LatinChar"/>
          <w:sz w:val="18"/>
          <w:rtl/>
          <w:lang w:val="en-GB"/>
        </w:rPr>
        <w:t xml:space="preserve"> ולכך אף כאשר עשה השם יתברך להם נס</w:t>
      </w:r>
      <w:r w:rsidRPr="082E3BAC">
        <w:rPr>
          <w:rStyle w:val="LatinChar"/>
          <w:rFonts w:hint="cs"/>
          <w:sz w:val="18"/>
          <w:rtl/>
          <w:lang w:val="en-GB"/>
        </w:rPr>
        <w:t>,</w:t>
      </w:r>
      <w:r w:rsidRPr="082E3BAC">
        <w:rPr>
          <w:rStyle w:val="LatinChar"/>
          <w:sz w:val="18"/>
          <w:rtl/>
          <w:lang w:val="en-GB"/>
        </w:rPr>
        <w:t xml:space="preserve"> לא היה כאן נס נגלה</w:t>
      </w:r>
      <w:r w:rsidRPr="082E3BAC">
        <w:rPr>
          <w:rStyle w:val="LatinChar"/>
          <w:rFonts w:hint="cs"/>
          <w:sz w:val="18"/>
          <w:rtl/>
          <w:lang w:val="en-GB"/>
        </w:rPr>
        <w:t>,</w:t>
      </w:r>
      <w:r w:rsidRPr="082E3BAC">
        <w:rPr>
          <w:rStyle w:val="LatinChar"/>
          <w:sz w:val="18"/>
          <w:rtl/>
          <w:lang w:val="en-GB"/>
        </w:rPr>
        <w:t xml:space="preserve"> כאשר יושבין ישראל בחשך הגלות</w:t>
      </w:r>
      <w:r>
        <w:rPr>
          <w:rFonts w:hint="cs"/>
          <w:rtl/>
        </w:rPr>
        <w:t xml:space="preserve">". </w:t>
      </w:r>
      <w:r w:rsidRPr="000D47D8">
        <w:rPr>
          <w:rFonts w:hint="cs"/>
          <w:sz w:val="18"/>
          <w:rtl/>
        </w:rPr>
        <w:t>ול</w:t>
      </w:r>
      <w:r>
        <w:rPr>
          <w:rFonts w:hint="cs"/>
          <w:sz w:val="18"/>
          <w:rtl/>
        </w:rPr>
        <w:t>מעלה</w:t>
      </w:r>
      <w:r w:rsidRPr="000D47D8">
        <w:rPr>
          <w:rFonts w:hint="cs"/>
          <w:sz w:val="18"/>
          <w:rtl/>
        </w:rPr>
        <w:t xml:space="preserve"> פ"ב [לאחר ציון 228] כתב: "</w:t>
      </w:r>
      <w:r w:rsidRPr="000D47D8">
        <w:rPr>
          <w:rStyle w:val="LatinChar"/>
          <w:sz w:val="18"/>
          <w:rtl/>
          <w:lang w:val="en-GB"/>
        </w:rPr>
        <w:t>ולא באה הגאולה על ידי אחד</w:t>
      </w:r>
      <w:r>
        <w:rPr>
          <w:rStyle w:val="LatinChar"/>
          <w:rFonts w:hint="cs"/>
          <w:sz w:val="18"/>
          <w:rtl/>
          <w:lang w:val="en-GB"/>
        </w:rPr>
        <w:t xml:space="preserve"> [ע"י מרדכי לבדו]</w:t>
      </w:r>
      <w:r w:rsidRPr="000D47D8">
        <w:rPr>
          <w:rStyle w:val="LatinChar"/>
          <w:rFonts w:hint="cs"/>
          <w:sz w:val="18"/>
          <w:rtl/>
          <w:lang w:val="en-GB"/>
        </w:rPr>
        <w:t>,</w:t>
      </w:r>
      <w:r w:rsidRPr="000D47D8">
        <w:rPr>
          <w:rStyle w:val="LatinChar"/>
          <w:sz w:val="18"/>
          <w:rtl/>
          <w:lang w:val="en-GB"/>
        </w:rPr>
        <w:t xml:space="preserve"> כי בודאי א</w:t>
      </w:r>
      <w:r w:rsidRPr="000D47D8">
        <w:rPr>
          <w:rStyle w:val="LatinChar"/>
          <w:rFonts w:hint="cs"/>
          <w:sz w:val="18"/>
          <w:rtl/>
          <w:lang w:val="en-GB"/>
        </w:rPr>
        <w:t>י</w:t>
      </w:r>
      <w:r w:rsidRPr="000D47D8">
        <w:rPr>
          <w:rStyle w:val="LatinChar"/>
          <w:sz w:val="18"/>
          <w:rtl/>
          <w:lang w:val="en-GB"/>
        </w:rPr>
        <w:t>לו היתה הגאולה גמורה</w:t>
      </w:r>
      <w:r w:rsidRPr="000D47D8">
        <w:rPr>
          <w:rStyle w:val="LatinChar"/>
          <w:rFonts w:hint="cs"/>
          <w:sz w:val="18"/>
          <w:rtl/>
          <w:lang w:val="en-GB"/>
        </w:rPr>
        <w:t>,</w:t>
      </w:r>
      <w:r w:rsidRPr="000D47D8">
        <w:rPr>
          <w:rStyle w:val="LatinChar"/>
          <w:sz w:val="18"/>
          <w:rtl/>
          <w:lang w:val="en-GB"/>
        </w:rPr>
        <w:t xml:space="preserve"> שיצאו מתחת אחשורוש</w:t>
      </w:r>
      <w:r w:rsidRPr="000D47D8">
        <w:rPr>
          <w:rStyle w:val="LatinChar"/>
          <w:rFonts w:hint="cs"/>
          <w:sz w:val="18"/>
          <w:rtl/>
          <w:lang w:val="en-GB"/>
        </w:rPr>
        <w:t>,</w:t>
      </w:r>
      <w:r w:rsidRPr="000D47D8">
        <w:rPr>
          <w:rStyle w:val="LatinChar"/>
          <w:sz w:val="18"/>
          <w:rtl/>
          <w:lang w:val="en-GB"/>
        </w:rPr>
        <w:t xml:space="preserve"> אז היה ראוי שתהיה הגאולה ע</w:t>
      </w:r>
      <w:r w:rsidRPr="000D47D8">
        <w:rPr>
          <w:rStyle w:val="LatinChar"/>
          <w:rFonts w:hint="cs"/>
          <w:sz w:val="18"/>
          <w:rtl/>
          <w:lang w:val="en-GB"/>
        </w:rPr>
        <w:t>ל ידי</w:t>
      </w:r>
      <w:r w:rsidRPr="000D47D8">
        <w:rPr>
          <w:rStyle w:val="LatinChar"/>
          <w:sz w:val="18"/>
          <w:rtl/>
          <w:lang w:val="en-GB"/>
        </w:rPr>
        <w:t xml:space="preserve"> מרדכי בלבד</w:t>
      </w:r>
      <w:r w:rsidRPr="000D47D8">
        <w:rPr>
          <w:rStyle w:val="LatinChar"/>
          <w:rFonts w:hint="cs"/>
          <w:sz w:val="18"/>
          <w:rtl/>
          <w:lang w:val="en-GB"/>
        </w:rPr>
        <w:t>.</w:t>
      </w:r>
      <w:r w:rsidRPr="000D47D8">
        <w:rPr>
          <w:rStyle w:val="LatinChar"/>
          <w:sz w:val="18"/>
          <w:rtl/>
          <w:lang w:val="en-GB"/>
        </w:rPr>
        <w:t xml:space="preserve"> אבל עתה שלא היה כאן גאולה גמורה</w:t>
      </w:r>
      <w:r w:rsidRPr="000D47D8">
        <w:rPr>
          <w:rStyle w:val="LatinChar"/>
          <w:rFonts w:hint="cs"/>
          <w:sz w:val="18"/>
          <w:rtl/>
          <w:lang w:val="en-GB"/>
        </w:rPr>
        <w:t>,</w:t>
      </w:r>
      <w:r w:rsidRPr="000D47D8">
        <w:rPr>
          <w:rStyle w:val="LatinChar"/>
          <w:sz w:val="18"/>
          <w:rtl/>
          <w:lang w:val="en-GB"/>
        </w:rPr>
        <w:t xml:space="preserve"> היה הגאולה ע</w:t>
      </w:r>
      <w:r>
        <w:rPr>
          <w:rStyle w:val="LatinChar"/>
          <w:rFonts w:hint="cs"/>
          <w:sz w:val="18"/>
          <w:rtl/>
          <w:lang w:val="en-GB"/>
        </w:rPr>
        <w:t>ל ידי</w:t>
      </w:r>
      <w:r w:rsidRPr="000D47D8">
        <w:rPr>
          <w:rStyle w:val="LatinChar"/>
          <w:sz w:val="18"/>
          <w:rtl/>
          <w:lang w:val="en-GB"/>
        </w:rPr>
        <w:t xml:space="preserve"> אסתר</w:t>
      </w:r>
      <w:r>
        <w:rPr>
          <w:rStyle w:val="LatinChar"/>
          <w:rFonts w:hint="cs"/>
          <w:sz w:val="18"/>
          <w:rtl/>
          <w:lang w:val="en-GB"/>
        </w:rPr>
        <w:t>,</w:t>
      </w:r>
      <w:r w:rsidRPr="000D47D8">
        <w:rPr>
          <w:rStyle w:val="LatinChar"/>
          <w:sz w:val="18"/>
          <w:rtl/>
          <w:lang w:val="en-GB"/>
        </w:rPr>
        <w:t xml:space="preserve"> שהיא</w:t>
      </w:r>
      <w:r w:rsidRPr="087E5EB7">
        <w:rPr>
          <w:rStyle w:val="LatinChar"/>
          <w:sz w:val="18"/>
          <w:rtl/>
          <w:lang w:val="en-GB"/>
        </w:rPr>
        <w:t xml:space="preserve"> אשה</w:t>
      </w:r>
      <w:r w:rsidRPr="087E5EB7">
        <w:rPr>
          <w:rStyle w:val="LatinChar"/>
          <w:rFonts w:hint="cs"/>
          <w:sz w:val="18"/>
          <w:rtl/>
          <w:lang w:val="en-GB"/>
        </w:rPr>
        <w:t>.</w:t>
      </w:r>
      <w:r w:rsidRPr="087E5EB7">
        <w:rPr>
          <w:rStyle w:val="LatinChar"/>
          <w:sz w:val="18"/>
          <w:rtl/>
          <w:lang w:val="en-GB"/>
        </w:rPr>
        <w:t xml:space="preserve"> וע</w:t>
      </w:r>
      <w:r w:rsidRPr="087E5EB7">
        <w:rPr>
          <w:rStyle w:val="LatinChar"/>
          <w:rFonts w:hint="cs"/>
          <w:sz w:val="18"/>
          <w:rtl/>
          <w:lang w:val="en-GB"/>
        </w:rPr>
        <w:t>ל ידי</w:t>
      </w:r>
      <w:r w:rsidRPr="087E5EB7">
        <w:rPr>
          <w:rStyle w:val="LatinChar"/>
          <w:sz w:val="18"/>
          <w:rtl/>
          <w:lang w:val="en-GB"/>
        </w:rPr>
        <w:t xml:space="preserve"> אשה אין כאן גאולה גמורה</w:t>
      </w:r>
      <w:r w:rsidRPr="087E5EB7">
        <w:rPr>
          <w:rStyle w:val="LatinChar"/>
          <w:rFonts w:hint="cs"/>
          <w:sz w:val="18"/>
          <w:rtl/>
          <w:lang w:val="en-GB"/>
        </w:rPr>
        <w:t>,</w:t>
      </w:r>
      <w:r w:rsidRPr="087E5EB7">
        <w:rPr>
          <w:rStyle w:val="LatinChar"/>
          <w:sz w:val="18"/>
          <w:rtl/>
          <w:lang w:val="en-GB"/>
        </w:rPr>
        <w:t xml:space="preserve"> כי כל אשה היא משועבדת לבעלה</w:t>
      </w:r>
      <w:r w:rsidRPr="087E5EB7">
        <w:rPr>
          <w:rFonts w:hint="cs"/>
          <w:sz w:val="18"/>
          <w:rtl/>
        </w:rPr>
        <w:t>". ובהמשך הפרק שם [לאחר ציון 620] כתב: "</w:t>
      </w:r>
      <w:r w:rsidRPr="087E5EB7">
        <w:rPr>
          <w:rStyle w:val="LatinChar"/>
          <w:sz w:val="18"/>
          <w:rtl/>
          <w:lang w:val="en-GB"/>
        </w:rPr>
        <w:t>וזה כי גאולה זאת בפרט היתה משונה מכל הגאולות</w:t>
      </w:r>
      <w:r w:rsidRPr="087E5EB7">
        <w:rPr>
          <w:rStyle w:val="LatinChar"/>
          <w:rFonts w:hint="cs"/>
          <w:sz w:val="18"/>
          <w:rtl/>
          <w:lang w:val="en-GB"/>
        </w:rPr>
        <w:t>,</w:t>
      </w:r>
      <w:r w:rsidRPr="087E5EB7">
        <w:rPr>
          <w:rStyle w:val="LatinChar"/>
          <w:sz w:val="18"/>
          <w:rtl/>
          <w:lang w:val="en-GB"/>
        </w:rPr>
        <w:t xml:space="preserve"> כי היתה גאולה זאת כאשר היו ישראל בהסתרת פנים בגלות</w:t>
      </w:r>
      <w:r w:rsidRPr="087E5EB7">
        <w:rPr>
          <w:rStyle w:val="LatinChar"/>
          <w:rFonts w:hint="cs"/>
          <w:sz w:val="18"/>
          <w:rtl/>
          <w:lang w:val="en-GB"/>
        </w:rPr>
        <w:t>,</w:t>
      </w:r>
      <w:r w:rsidRPr="087E5EB7">
        <w:rPr>
          <w:rStyle w:val="LatinChar"/>
          <w:sz w:val="18"/>
          <w:rtl/>
          <w:lang w:val="en-GB"/>
        </w:rPr>
        <w:t xml:space="preserve"> לא כמו שאר גאולה</w:t>
      </w:r>
      <w:r w:rsidRPr="087E5EB7">
        <w:rPr>
          <w:rStyle w:val="LatinChar"/>
          <w:rFonts w:hint="cs"/>
          <w:sz w:val="18"/>
          <w:rtl/>
          <w:lang w:val="en-GB"/>
        </w:rPr>
        <w:t>,</w:t>
      </w:r>
      <w:r w:rsidRPr="087E5EB7">
        <w:rPr>
          <w:rStyle w:val="LatinChar"/>
          <w:sz w:val="18"/>
          <w:rtl/>
          <w:lang w:val="en-GB"/>
        </w:rPr>
        <w:t xml:space="preserve"> שבא השם יתברך לגאול אותם מתוך צרה</w:t>
      </w:r>
      <w:r w:rsidRPr="087E5EB7">
        <w:rPr>
          <w:rStyle w:val="LatinChar"/>
          <w:rFonts w:hint="cs"/>
          <w:sz w:val="18"/>
          <w:rtl/>
          <w:lang w:val="en-GB"/>
        </w:rPr>
        <w:t>.</w:t>
      </w:r>
      <w:r w:rsidRPr="087E5EB7">
        <w:rPr>
          <w:rStyle w:val="LatinChar"/>
          <w:sz w:val="18"/>
          <w:rtl/>
          <w:lang w:val="en-GB"/>
        </w:rPr>
        <w:t xml:space="preserve"> וכאן אף על גב שעשה השם יתברך גאולה זאת</w:t>
      </w:r>
      <w:r w:rsidRPr="087E5EB7">
        <w:rPr>
          <w:rStyle w:val="LatinChar"/>
          <w:rFonts w:hint="cs"/>
          <w:sz w:val="18"/>
          <w:rtl/>
          <w:lang w:val="en-GB"/>
        </w:rPr>
        <w:t>,</w:t>
      </w:r>
      <w:r w:rsidRPr="087E5EB7">
        <w:rPr>
          <w:rStyle w:val="LatinChar"/>
          <w:sz w:val="18"/>
          <w:rtl/>
          <w:lang w:val="en-GB"/>
        </w:rPr>
        <w:t xml:space="preserve"> מכל מקום נשארו ישראל בגלותם</w:t>
      </w:r>
      <w:r>
        <w:rPr>
          <w:rFonts w:hint="cs"/>
          <w:rtl/>
        </w:rPr>
        <w:t>". ולמעלה פ"ז [לפני ציון 163] כתב ש"עיקר הגאול</w:t>
      </w:r>
      <w:r w:rsidRPr="00AB2DDF">
        <w:rPr>
          <w:rFonts w:hint="cs"/>
          <w:sz w:val="18"/>
          <w:rtl/>
        </w:rPr>
        <w:t xml:space="preserve">ה היינו תליית המן", והיינו כדבריו כאן, שאין הגאולה במה שיצאנו מגלות, </w:t>
      </w:r>
      <w:r>
        <w:rPr>
          <w:rFonts w:hint="cs"/>
          <w:sz w:val="18"/>
          <w:rtl/>
        </w:rPr>
        <w:t xml:space="preserve">שהרי </w:t>
      </w:r>
      <w:r w:rsidRPr="00AB2DDF">
        <w:rPr>
          <w:rFonts w:hint="cs"/>
          <w:sz w:val="18"/>
          <w:rtl/>
        </w:rPr>
        <w:t>"</w:t>
      </w:r>
      <w:r w:rsidRPr="00AB2DDF">
        <w:rPr>
          <w:rStyle w:val="LatinChar"/>
          <w:sz w:val="18"/>
          <w:rtl/>
          <w:lang w:val="en-GB"/>
        </w:rPr>
        <w:t>עדיין אין אל ישראל הגאולה</w:t>
      </w:r>
      <w:r w:rsidRPr="00AB2DDF">
        <w:rPr>
          <w:rStyle w:val="LatinChar"/>
          <w:rFonts w:hint="cs"/>
          <w:sz w:val="18"/>
          <w:rtl/>
          <w:lang w:val="en-GB"/>
        </w:rPr>
        <w:t>,</w:t>
      </w:r>
      <w:r w:rsidRPr="00AB2DDF">
        <w:rPr>
          <w:rStyle w:val="LatinChar"/>
          <w:sz w:val="18"/>
          <w:rtl/>
          <w:lang w:val="en-GB"/>
        </w:rPr>
        <w:t xml:space="preserve"> שהרי יש כאן חשיכת הגלות</w:t>
      </w:r>
      <w:r>
        <w:rPr>
          <w:rFonts w:hint="cs"/>
          <w:rtl/>
        </w:rPr>
        <w:t>", אלא גאולת פורים היא "</w:t>
      </w:r>
      <w:r w:rsidRPr="00AB2DDF">
        <w:rPr>
          <w:rStyle w:val="LatinChar"/>
          <w:sz w:val="18"/>
          <w:rtl/>
          <w:lang w:val="en-GB"/>
        </w:rPr>
        <w:t>כאשר השם יתברך היה מסלק הצר הצורר</w:t>
      </w:r>
      <w:r w:rsidRPr="00AB2DDF">
        <w:rPr>
          <w:rStyle w:val="LatinChar"/>
          <w:rFonts w:hint="cs"/>
          <w:sz w:val="18"/>
          <w:rtl/>
          <w:lang w:val="en-GB"/>
        </w:rPr>
        <w:t>,</w:t>
      </w:r>
      <w:r w:rsidRPr="00AB2DDF">
        <w:rPr>
          <w:rStyle w:val="LatinChar"/>
          <w:sz w:val="18"/>
          <w:rtl/>
          <w:lang w:val="en-GB"/>
        </w:rPr>
        <w:t xml:space="preserve"> הוא המן</w:t>
      </w:r>
      <w:r>
        <w:rPr>
          <w:rFonts w:hint="cs"/>
          <w:rtl/>
        </w:rPr>
        <w:t>" [לשונו בהקדמה הנ"ל]. וראה למעלה בהקדמה הערה 608, ופ"ב הערה 231.  וכן יבאר בסמוך [לאחר ציון 83] שזהו הטעם מדוע היהודים לא שלחו ידם בביזה, כי גאולת פורים לא נעשתה לרווחת ישראל, אלא להפלת המן.</w:t>
      </w:r>
    </w:p>
  </w:footnote>
  <w:footnote w:id="71">
    <w:p w:rsidR="08BE0375" w:rsidRDefault="08BE0375" w:rsidP="089108A6">
      <w:pPr>
        <w:pStyle w:val="FootnoteText"/>
        <w:rPr>
          <w:rFonts w:hint="cs"/>
          <w:rtl/>
        </w:rPr>
      </w:pPr>
      <w:r>
        <w:rPr>
          <w:rtl/>
        </w:rPr>
        <w:t>&lt;</w:t>
      </w:r>
      <w:r>
        <w:rPr>
          <w:rStyle w:val="FootnoteReference"/>
        </w:rPr>
        <w:footnoteRef/>
      </w:r>
      <w:r>
        <w:rPr>
          <w:rtl/>
        </w:rPr>
        <w:t>&gt;</w:t>
      </w:r>
      <w:r>
        <w:rPr>
          <w:rFonts w:hint="cs"/>
          <w:rtl/>
        </w:rPr>
        <w:t xml:space="preserve"> כי אין בנין יכול לעמוד אם הוא נבנה אריח על גבי אריח ולבינה על גבי לבינה, וכמבואר במסכת סופרים פ"ג מ"ג, והובא בהערה 68.</w:t>
      </w:r>
    </w:p>
  </w:footnote>
  <w:footnote w:id="72">
    <w:p w:rsidR="08BE0375" w:rsidRDefault="08BE0375" w:rsidP="08AB0498">
      <w:pPr>
        <w:pStyle w:val="FootnoteText"/>
        <w:rPr>
          <w:rFonts w:hint="cs"/>
        </w:rPr>
      </w:pPr>
      <w:r>
        <w:rPr>
          <w:rtl/>
        </w:rPr>
        <w:t>&lt;</w:t>
      </w:r>
      <w:r>
        <w:rPr>
          <w:rStyle w:val="FootnoteReference"/>
        </w:rPr>
        <w:footnoteRef/>
      </w:r>
      <w:r>
        <w:rPr>
          <w:rtl/>
        </w:rPr>
        <w:t>&gt;</w:t>
      </w:r>
      <w:r>
        <w:rPr>
          <w:rFonts w:hint="cs"/>
          <w:rtl/>
        </w:rPr>
        <w:t xml:space="preserve"> פירוש - וכן גבי השירה על נפילת שלשים ואחד ממלכי כנען [יהושע יב, ט-כד], שנכתבה אריח על גבי אריח ולבינה על גבי לבינה [ראה למעלה הערה 59].</w:t>
      </w:r>
    </w:p>
  </w:footnote>
  <w:footnote w:id="73">
    <w:p w:rsidR="08BE0375" w:rsidRDefault="08BE0375" w:rsidP="0880546A">
      <w:pPr>
        <w:pStyle w:val="FootnoteText"/>
        <w:rPr>
          <w:rFonts w:hint="cs"/>
        </w:rPr>
      </w:pPr>
      <w:r>
        <w:rPr>
          <w:rtl/>
        </w:rPr>
        <w:t>&lt;</w:t>
      </w:r>
      <w:r>
        <w:rPr>
          <w:rStyle w:val="FootnoteReference"/>
        </w:rPr>
        <w:footnoteRef/>
      </w:r>
      <w:r>
        <w:rPr>
          <w:rtl/>
        </w:rPr>
        <w:t>&gt;</w:t>
      </w:r>
      <w:r>
        <w:rPr>
          <w:rFonts w:hint="cs"/>
          <w:rtl/>
        </w:rPr>
        <w:t xml:space="preserve"> ואם תאמר, נהי שלא היו משועבדים למצריים והיתה להם הרווחה מן האומות, אך עדיין ישראל היו במדבר מחוץ למקומם, והוצרכו לכבוש את הארץ כדי שהארץ תהיה בידם, וא"כ מנין לומר שהשירה נאמרה רק על מפלת מלכי כנען, ולא על הרווחת ישראל [שהשיגו מקום להתיישב בו]. זאת ועוד, בנצח ישראל פ"א [ט.-יג.] ביאר שיש שלשה מאפיינים לגלות; היציאה מן המקום הטבעי, הפיזור בין האומות, והשעבוד לאומות [ראה למעלה בהקדמה הערה 552, ופ"ח הערה 357]. ונהי ששני המאפיינים האחרונים [הפיזור והשעבוד] לא היו לישראל במדבר לאחר שיצאו ממצרים, אך המאפיין הראשון [היציאה ממקומם] לכאורה עדיין היה להם, ומדוע שלא נבאר שהשירה נאמרה על סילוקו של מאפיין זה. ויש לומר, שבגו"א דברים פ"כ אות יא [שכא.] כתב: "</w:t>
      </w:r>
      <w:r>
        <w:rPr>
          <w:rtl/>
        </w:rPr>
        <w:t xml:space="preserve">זה ההפרש יש בין שבעה עממים לשאר אומות; דשבעה אומות מיד כשעברו הירדן נתן להם את הארץ, ולפיכך לא הותר להם לקרוא לשלום. אבל שאר אומות לא נקרא כיבוש רק עד שנתן להם העיר, לכך יש לקרוא לשלום קודם שכבשו העיר. ואחר כיבוש כתיב </w:t>
      </w:r>
      <w:r>
        <w:rPr>
          <w:rFonts w:hint="cs"/>
          <w:rtl/>
        </w:rPr>
        <w:t xml:space="preserve">[דברים כ, </w:t>
      </w:r>
      <w:r>
        <w:rPr>
          <w:rtl/>
        </w:rPr>
        <w:t>יג</w:t>
      </w:r>
      <w:r>
        <w:rPr>
          <w:rFonts w:hint="cs"/>
          <w:rtl/>
        </w:rPr>
        <w:t>]</w:t>
      </w:r>
      <w:r>
        <w:rPr>
          <w:rtl/>
        </w:rPr>
        <w:t xml:space="preserve"> </w:t>
      </w:r>
      <w:r>
        <w:rPr>
          <w:rFonts w:hint="cs"/>
          <w:rtl/>
        </w:rPr>
        <w:t>'</w:t>
      </w:r>
      <w:r>
        <w:rPr>
          <w:rtl/>
        </w:rPr>
        <w:t>והכית את כל זכורה לפי חרב</w:t>
      </w:r>
      <w:r>
        <w:rPr>
          <w:rFonts w:hint="cs"/>
          <w:rtl/>
        </w:rPr>
        <w:t>'</w:t>
      </w:r>
      <w:r>
        <w:rPr>
          <w:rtl/>
        </w:rPr>
        <w:t xml:space="preserve">. ובשבעה עממים  </w:t>
      </w:r>
      <w:r>
        <w:rPr>
          <w:rFonts w:hint="cs"/>
          <w:rtl/>
        </w:rPr>
        <w:t>'</w:t>
      </w:r>
      <w:r>
        <w:rPr>
          <w:rtl/>
        </w:rPr>
        <w:t>לא תחיה כל נשמה</w:t>
      </w:r>
      <w:r>
        <w:rPr>
          <w:rFonts w:hint="cs"/>
          <w:rtl/>
        </w:rPr>
        <w:t>'</w:t>
      </w:r>
      <w:r>
        <w:rPr>
          <w:rtl/>
        </w:rPr>
        <w:t xml:space="preserve"> </w:t>
      </w:r>
      <w:r>
        <w:rPr>
          <w:rFonts w:hint="cs"/>
          <w:rtl/>
        </w:rPr>
        <w:t xml:space="preserve">[שם </w:t>
      </w:r>
      <w:r>
        <w:rPr>
          <w:rtl/>
        </w:rPr>
        <w:t>פסוק טז</w:t>
      </w:r>
      <w:r>
        <w:rPr>
          <w:rFonts w:hint="cs"/>
          <w:rtl/>
        </w:rPr>
        <w:t>]</w:t>
      </w:r>
      <w:r>
        <w:rPr>
          <w:rtl/>
        </w:rPr>
        <w:t xml:space="preserve"> אחר שעברו הירד</w:t>
      </w:r>
      <w:r>
        <w:rPr>
          <w:rFonts w:hint="cs"/>
          <w:rtl/>
        </w:rPr>
        <w:t>ן". הרי משעברו ישראל את הירדן כבר זכו ישראל בא"י, כי היא כבר ניתנה להם. לכך בעל כרחך כל מה שנלחמו בכנענים אינו כדי לזכות בארץ [כי כבר בלא"ה זכו בה], אלא לסלקם מא"י מחמת הציווי "לא תחיה כל נשמה". ולכך שפיר כתב כאן שמלמחמת ישראל בכנענים לא נועדה אלא להפילם, ולא להרוויח לישראל. אמנם עדיין תיקשי לך מדוע לא הזכיר הרווחה זו [שמשעברו את הירדן כבר זכו בא"י], ורק הזכיר את ההרווחה שלא היו תחת ידי המצריים. ויל"ע בזה.</w:t>
      </w:r>
    </w:p>
  </w:footnote>
  <w:footnote w:id="74">
    <w:p w:rsidR="08BE0375" w:rsidRDefault="08BE0375" w:rsidP="083E650D">
      <w:pPr>
        <w:pStyle w:val="FootnoteText"/>
        <w:rPr>
          <w:rFonts w:hint="cs"/>
          <w:rtl/>
        </w:rPr>
      </w:pPr>
      <w:r>
        <w:rPr>
          <w:rtl/>
        </w:rPr>
        <w:t>&lt;</w:t>
      </w:r>
      <w:r>
        <w:rPr>
          <w:rStyle w:val="FootnoteReference"/>
        </w:rPr>
        <w:footnoteRef/>
      </w:r>
      <w:r>
        <w:rPr>
          <w:rtl/>
        </w:rPr>
        <w:t>&gt;</w:t>
      </w:r>
      <w:r>
        <w:rPr>
          <w:rFonts w:hint="cs"/>
          <w:rtl/>
        </w:rPr>
        <w:t xml:space="preserve"> ו</w:t>
      </w:r>
      <w:r w:rsidRPr="088A320B">
        <w:rPr>
          <w:rtl/>
        </w:rPr>
        <w:t>אחשורוש הוא מפרס, והוא שייך למלכות מדי, כי פרס ומדי הן מלכות אחת</w:t>
      </w:r>
      <w:r>
        <w:rPr>
          <w:rFonts w:hint="cs"/>
          <w:rtl/>
        </w:rPr>
        <w:t>, וכמבואר למעלה בפתיחה הערה 374, ופ"א הערה 904. ועל כל פנים מתבאר מדבריו שהשירה שנאמרה על מפלת בני המן והשירה שנאמרה על מפלת מלכי כנען שוות בכך ששתיהן לא נאמרו על הרווחת ישראל, אך זהו משום שני טעמים הפוכים; אצל מפלת המן, ישראל עדיין נשארו בגלותם אף לאחר מפלת המן. אצל מלכי כנען, ישראל כבר לא היו משועבדים למצריים אף לפני מפלת מלכי כנען. לכך אידי ואידי אינן שירה על הרווחת ישראל, אלא על איבוד האומות.</w:t>
      </w:r>
    </w:p>
  </w:footnote>
  <w:footnote w:id="75">
    <w:p w:rsidR="08BE0375" w:rsidRDefault="08BE0375" w:rsidP="083E650D">
      <w:pPr>
        <w:pStyle w:val="FootnoteText"/>
        <w:rPr>
          <w:rFonts w:hint="cs"/>
          <w:rtl/>
        </w:rPr>
      </w:pPr>
      <w:r>
        <w:rPr>
          <w:rtl/>
        </w:rPr>
        <w:t>&lt;</w:t>
      </w:r>
      <w:r>
        <w:rPr>
          <w:rStyle w:val="FootnoteReference"/>
        </w:rPr>
        <w:footnoteRef/>
      </w:r>
      <w:r>
        <w:rPr>
          <w:rtl/>
        </w:rPr>
        <w:t>&gt;</w:t>
      </w:r>
      <w:r>
        <w:rPr>
          <w:rFonts w:hint="cs"/>
          <w:rtl/>
        </w:rPr>
        <w:t xml:space="preserve"> בא לבאר טעם שני לכך. ועד כה ביאר שכל השירות הן אריח ע"ג לבינה משום שהשירה הזאת היא על דבר מקוים [הרווחת ישראל], ואריח ע"ג לבינה הוא בנין מקוים. אך מעתה יבאר שהשירה הזאת היא על דבר שאין לו תכלית וגבול, ואריח ע"ג לבינה מאפשר הרחבה מתמשכת.</w:t>
      </w:r>
    </w:p>
  </w:footnote>
  <w:footnote w:id="76">
    <w:p w:rsidR="08BE0375" w:rsidRDefault="08BE0375" w:rsidP="08E50C5B">
      <w:pPr>
        <w:pStyle w:val="FootnoteText"/>
        <w:rPr>
          <w:rFonts w:hint="cs"/>
          <w:rtl/>
        </w:rPr>
      </w:pPr>
      <w:r>
        <w:rPr>
          <w:rtl/>
        </w:rPr>
        <w:t>&lt;</w:t>
      </w:r>
      <w:r>
        <w:rPr>
          <w:rStyle w:val="FootnoteReference"/>
        </w:rPr>
        <w:footnoteRef/>
      </w:r>
      <w:r>
        <w:rPr>
          <w:rtl/>
        </w:rPr>
        <w:t>&gt;</w:t>
      </w:r>
      <w:r>
        <w:rPr>
          <w:rFonts w:hint="cs"/>
          <w:rtl/>
        </w:rPr>
        <w:t xml:space="preserve"> פירוש - השירה של אריח על גבי לבינה נאמרת על הרווחה לישראל [ולא על המפלה לאומות], וכפי שביאר למעלה [לאחר צין 61]. וכאשר ישראל יוצאים מצרה לרווחה זוהי התפשטות כח ישראל ביותר.</w:t>
      </w:r>
    </w:p>
  </w:footnote>
  <w:footnote w:id="77">
    <w:p w:rsidR="08BE0375" w:rsidRDefault="08BE0375" w:rsidP="084C762C">
      <w:pPr>
        <w:pStyle w:val="FootnoteText"/>
        <w:rPr>
          <w:rFonts w:hint="cs"/>
          <w:rtl/>
        </w:rPr>
      </w:pPr>
      <w:r>
        <w:rPr>
          <w:rtl/>
        </w:rPr>
        <w:t>&lt;</w:t>
      </w:r>
      <w:r>
        <w:rPr>
          <w:rStyle w:val="FootnoteReference"/>
        </w:rPr>
        <w:footnoteRef/>
      </w:r>
      <w:r>
        <w:rPr>
          <w:rtl/>
        </w:rPr>
        <w:t>&gt;</w:t>
      </w:r>
      <w:r>
        <w:rPr>
          <w:rFonts w:hint="cs"/>
          <w:rtl/>
        </w:rPr>
        <w:t xml:space="preserve"> פירוש - לכל כתב וכתב שבשירה כזו יש מקום להרחיב צעדיו תחתיו, כי יש ריוח תחת הכתב, וכמבואר למעלה הערות 61, 63.  </w:t>
      </w:r>
    </w:p>
  </w:footnote>
  <w:footnote w:id="78">
    <w:p w:rsidR="08BE0375" w:rsidRDefault="08BE0375" w:rsidP="0843194E">
      <w:pPr>
        <w:pStyle w:val="FootnoteText"/>
        <w:rPr>
          <w:rFonts w:hint="cs"/>
          <w:rtl/>
        </w:rPr>
      </w:pPr>
      <w:r>
        <w:rPr>
          <w:rtl/>
        </w:rPr>
        <w:t>&lt;</w:t>
      </w:r>
      <w:r>
        <w:rPr>
          <w:rStyle w:val="FootnoteReference"/>
        </w:rPr>
        <w:footnoteRef/>
      </w:r>
      <w:r>
        <w:rPr>
          <w:rtl/>
        </w:rPr>
        <w:t>&gt;</w:t>
      </w:r>
      <w:r>
        <w:rPr>
          <w:rFonts w:hint="cs"/>
          <w:rtl/>
        </w:rPr>
        <w:t xml:space="preserve"> כמו שמצינו לגבי היחיד, שמן הנמנע שיגיע אל שלימותו הסופית בהיותו בעולם הזה, וכמו</w:t>
      </w:r>
      <w:r>
        <w:rPr>
          <w:rtl/>
        </w:rPr>
        <w:t xml:space="preserve"> </w:t>
      </w:r>
      <w:r>
        <w:rPr>
          <w:rFonts w:hint="cs"/>
          <w:rtl/>
        </w:rPr>
        <w:t xml:space="preserve">שכתב </w:t>
      </w:r>
      <w:r>
        <w:rPr>
          <w:rtl/>
        </w:rPr>
        <w:t>בתפארת ישראל פ"ג [סג:]</w:t>
      </w:r>
      <w:r>
        <w:rPr>
          <w:rFonts w:hint="cs"/>
          <w:rtl/>
        </w:rPr>
        <w:t>, וז"ל</w:t>
      </w:r>
      <w:r>
        <w:rPr>
          <w:rtl/>
        </w:rPr>
        <w:t>: "אמנם אל תאמר כי עם יציאת של</w:t>
      </w:r>
      <w:r>
        <w:rPr>
          <w:rFonts w:hint="cs"/>
          <w:rtl/>
        </w:rPr>
        <w:t>י</w:t>
      </w:r>
      <w:r>
        <w:rPr>
          <w:rtl/>
        </w:rPr>
        <w:t xml:space="preserve">מות האדם אל הפעל, אפשר שיהיה יוצא שלמותו לגמרי אל הפעל. שזה אינו כלל, כי זהו בריאתו, שעם שהוציא שלמותו אל הפעל, נשאר עוד בכח, כמו שהתבאר לפני זה. כמו שאמר </w:t>
      </w:r>
      <w:r>
        <w:rPr>
          <w:rFonts w:hint="cs"/>
          <w:rtl/>
        </w:rPr>
        <w:t xml:space="preserve">[איוב ה, ז] </w:t>
      </w:r>
      <w:r>
        <w:rPr>
          <w:rtl/>
        </w:rPr>
        <w:t xml:space="preserve">'אדם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w:t>
      </w:r>
      <w:r>
        <w:rPr>
          <w:rFonts w:hint="cs"/>
          <w:rtl/>
        </w:rPr>
        <w:t>ובדר"ח פ"ב מ"ח [תרמו:] כתב: "</w:t>
      </w:r>
      <w:r>
        <w:rPr>
          <w:rFonts w:ascii="Times New Roman" w:hAnsi="Times New Roman"/>
          <w:snapToGrid/>
          <w:rtl/>
        </w:rPr>
        <w:t>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w:t>
      </w:r>
      <w:r>
        <w:rPr>
          <w:rFonts w:ascii="Times New Roman" w:hAnsi="Times New Roman" w:hint="cs"/>
          <w:snapToGrid/>
          <w:rtl/>
        </w:rPr>
        <w:t xml:space="preserve">. </w:t>
      </w:r>
      <w:r>
        <w:rPr>
          <w:rFonts w:ascii="Times New Roman" w:hAnsi="Times New Roman"/>
          <w:snapToGrid/>
          <w:rtl/>
        </w:rPr>
        <w:t>ואף אם אי אפשר שיצא לגמרי אל הפועל, מכל מקום אי אפשר שיהיה בעל הנחה, שזה שייך אל הדברים אשר הם בעלי השלמה, ולא כן האדם</w:t>
      </w:r>
      <w:r>
        <w:rPr>
          <w:rFonts w:hint="cs"/>
          <w:rtl/>
        </w:rPr>
        <w:t>". ובנתיב התורה פט"ו [תקצא:] כתב</w:t>
      </w:r>
      <w:r w:rsidRPr="08460916">
        <w:rPr>
          <w:rFonts w:hint="cs"/>
          <w:sz w:val="18"/>
          <w:rtl/>
        </w:rPr>
        <w:t>: "</w:t>
      </w:r>
      <w:r w:rsidRPr="08460916">
        <w:rPr>
          <w:sz w:val="18"/>
          <w:rtl/>
        </w:rPr>
        <w:t>האדם בעולם הזה אינו שלם</w:t>
      </w:r>
      <w:r w:rsidRPr="08460916">
        <w:rPr>
          <w:rFonts w:hint="cs"/>
          <w:sz w:val="18"/>
          <w:rtl/>
        </w:rPr>
        <w:t>,</w:t>
      </w:r>
      <w:r w:rsidRPr="08460916">
        <w:rPr>
          <w:sz w:val="18"/>
          <w:rtl/>
        </w:rPr>
        <w:t xml:space="preserve"> כי זה האדם תמיד יכול להוציא את עצמו יותר אל הפעל, כי הוא נברא בכח</w:t>
      </w:r>
      <w:r>
        <w:rPr>
          <w:rFonts w:hint="cs"/>
          <w:rtl/>
        </w:rPr>
        <w:t>". ובנתיב הצדק פ"ג [ב, קמו.] כתב: "כי אי אפשר שיהיה האדם בעולם הזה בפעל לגמרי, לומר שאי אפשר שיקנה שלימות יותר". ובדרשת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xml:space="preserve">". </w:t>
      </w:r>
      <w:r>
        <w:rPr>
          <w:rtl/>
        </w:rPr>
        <w:t>ובדרוש על התורה [י.] כתב: "כי האדם הוא כמו האדמה, שהיא בכח ולא בפעל, וכאשר האדמה נעבדת תמיד, כן צריך האדם שיוציא הוא תמיד שלימותו אל הפעל לגמרי".</w:t>
      </w:r>
      <w:r>
        <w:rPr>
          <w:rFonts w:hint="cs"/>
          <w:rtl/>
        </w:rPr>
        <w:t xml:space="preserve"> </w:t>
      </w:r>
      <w:r>
        <w:rPr>
          <w:rtl/>
        </w:rPr>
        <w:t>ו</w:t>
      </w:r>
      <w:r>
        <w:rPr>
          <w:rFonts w:hint="cs"/>
          <w:rtl/>
        </w:rPr>
        <w:t>כן הוא ב</w:t>
      </w:r>
      <w:r>
        <w:rPr>
          <w:rtl/>
        </w:rPr>
        <w:t>באר הגולה באר הרביעי [תנו:]</w:t>
      </w:r>
      <w:r>
        <w:rPr>
          <w:rFonts w:hint="cs"/>
          <w:rtl/>
        </w:rPr>
        <w:t>, ו</w:t>
      </w:r>
      <w:r>
        <w:rPr>
          <w:rtl/>
        </w:rPr>
        <w:t>ח"א לסנהדרין צט: [ג, רכז.]</w:t>
      </w:r>
      <w:r>
        <w:rPr>
          <w:rFonts w:hint="cs"/>
          <w:rtl/>
        </w:rPr>
        <w:t>. וראה למעלה פ"ד הערות 382, 383</w:t>
      </w:r>
      <w:r>
        <w:rPr>
          <w:rtl/>
        </w:rPr>
        <w:t>.</w:t>
      </w:r>
    </w:p>
  </w:footnote>
  <w:footnote w:id="79">
    <w:p w:rsidR="08BE0375" w:rsidRDefault="08BE0375" w:rsidP="08A83B83">
      <w:pPr>
        <w:pStyle w:val="FootnoteText"/>
        <w:rPr>
          <w:rFonts w:hint="cs"/>
        </w:rPr>
      </w:pPr>
      <w:r>
        <w:rPr>
          <w:rtl/>
        </w:rPr>
        <w:t>&lt;</w:t>
      </w:r>
      <w:r>
        <w:rPr>
          <w:rStyle w:val="FootnoteReference"/>
        </w:rPr>
        <w:footnoteRef/>
      </w:r>
      <w:r>
        <w:rPr>
          <w:rtl/>
        </w:rPr>
        <w:t>&gt;</w:t>
      </w:r>
      <w:r>
        <w:rPr>
          <w:rFonts w:hint="cs"/>
          <w:rtl/>
        </w:rPr>
        <w:t xml:space="preserve"> פירוש - השירה על מפלת בני המן ומלכי כנען היתה אריח על גבי אריח, שאין לכתב מקום נוסף להתפשט, כי מתחת לכתב נמצא כתב נוסף, ולא מקום ריק.</w:t>
      </w:r>
    </w:p>
  </w:footnote>
  <w:footnote w:id="80">
    <w:p w:rsidR="08BE0375" w:rsidRDefault="08BE0375" w:rsidP="08037E7D">
      <w:pPr>
        <w:pStyle w:val="FootnoteText"/>
        <w:rPr>
          <w:rFonts w:hint="cs"/>
          <w:rtl/>
        </w:rPr>
      </w:pPr>
      <w:r>
        <w:rPr>
          <w:rtl/>
        </w:rPr>
        <w:t>&lt;</w:t>
      </w:r>
      <w:r>
        <w:rPr>
          <w:rStyle w:val="FootnoteReference"/>
        </w:rPr>
        <w:footnoteRef/>
      </w:r>
      <w:r>
        <w:rPr>
          <w:rtl/>
        </w:rPr>
        <w:t>&gt;</w:t>
      </w:r>
      <w:r>
        <w:rPr>
          <w:rFonts w:hint="cs"/>
          <w:rtl/>
        </w:rPr>
        <w:t xml:space="preserve"> לשון הירושלמי שם הוא "</w:t>
      </w:r>
      <w:r w:rsidRPr="00485FC7">
        <w:rPr>
          <w:rtl/>
        </w:rPr>
        <w:t>א</w:t>
      </w:r>
      <w:r>
        <w:rPr>
          <w:rFonts w:hint="cs"/>
          <w:rtl/>
        </w:rPr>
        <w:t>מר רבי</w:t>
      </w:r>
      <w:r w:rsidRPr="00485FC7">
        <w:rPr>
          <w:rtl/>
        </w:rPr>
        <w:t xml:space="preserve"> יוסי בי רבי בון</w:t>
      </w:r>
      <w:r>
        <w:rPr>
          <w:rFonts w:hint="cs"/>
          <w:rtl/>
        </w:rPr>
        <w:t>,</w:t>
      </w:r>
      <w:r w:rsidRPr="00485FC7">
        <w:rPr>
          <w:rtl/>
        </w:rPr>
        <w:t xml:space="preserve"> צריך שיהא </w:t>
      </w:r>
      <w:r>
        <w:rPr>
          <w:rFonts w:hint="cs"/>
          <w:rtl/>
        </w:rPr>
        <w:t>'</w:t>
      </w:r>
      <w:r w:rsidRPr="00485FC7">
        <w:rPr>
          <w:rtl/>
        </w:rPr>
        <w:t>איש</w:t>
      </w:r>
      <w:r>
        <w:rPr>
          <w:rFonts w:hint="cs"/>
          <w:rtl/>
        </w:rPr>
        <w:t>'</w:t>
      </w:r>
      <w:r w:rsidRPr="00485FC7">
        <w:rPr>
          <w:rtl/>
        </w:rPr>
        <w:t xml:space="preserve"> בראש דפא </w:t>
      </w:r>
      <w:r>
        <w:rPr>
          <w:rFonts w:hint="cs"/>
          <w:rtl/>
        </w:rPr>
        <w:t>'</w:t>
      </w:r>
      <w:r w:rsidRPr="00485FC7">
        <w:rPr>
          <w:rtl/>
        </w:rPr>
        <w:t>ואת</w:t>
      </w:r>
      <w:r>
        <w:rPr>
          <w:rFonts w:hint="cs"/>
          <w:rtl/>
        </w:rPr>
        <w:t>'</w:t>
      </w:r>
      <w:r w:rsidRPr="00485FC7">
        <w:rPr>
          <w:rtl/>
        </w:rPr>
        <w:t xml:space="preserve"> בסופה</w:t>
      </w:r>
      <w:r w:rsidRPr="00485FC7">
        <w:rPr>
          <w:rFonts w:hint="cs"/>
          <w:rtl/>
        </w:rPr>
        <w:t>,</w:t>
      </w:r>
      <w:r w:rsidRPr="00485FC7">
        <w:rPr>
          <w:rtl/>
        </w:rPr>
        <w:t xml:space="preserve"> שכן הוא שניץ ונחי</w:t>
      </w:r>
      <w:r w:rsidRPr="00485FC7">
        <w:rPr>
          <w:rFonts w:hint="cs"/>
          <w:rtl/>
        </w:rPr>
        <w:t xml:space="preserve">ץ </w:t>
      </w:r>
      <w:r w:rsidRPr="00485FC7">
        <w:rPr>
          <w:rtl/>
        </w:rPr>
        <w:t>כהדין קינטר</w:t>
      </w:r>
      <w:r>
        <w:rPr>
          <w:rFonts w:hint="cs"/>
          <w:rtl/>
        </w:rPr>
        <w:t>א", והפני משה וקרבן העדה ביארו הירושלמי לפי גירסא אחרת שהיתה להם. וראה להלן ציון 500 שחזר והביא את דברי הירושלמי האלו.</w:t>
      </w:r>
    </w:p>
  </w:footnote>
  <w:footnote w:id="81">
    <w:p w:rsidR="08BE0375" w:rsidRDefault="08BE0375" w:rsidP="08C51C1A">
      <w:pPr>
        <w:pStyle w:val="FootnoteText"/>
        <w:rPr>
          <w:rFonts w:hint="cs"/>
        </w:rPr>
      </w:pPr>
      <w:r>
        <w:rPr>
          <w:rtl/>
        </w:rPr>
        <w:t>&lt;</w:t>
      </w:r>
      <w:r>
        <w:rPr>
          <w:rStyle w:val="FootnoteReference"/>
        </w:rPr>
        <w:footnoteRef/>
      </w:r>
      <w:r>
        <w:rPr>
          <w:rtl/>
        </w:rPr>
        <w:t>&gt;</w:t>
      </w:r>
      <w:r>
        <w:rPr>
          <w:rFonts w:hint="cs"/>
          <w:rtl/>
        </w:rPr>
        <w:t xml:space="preserve"> כמו פירושו השני ששירת בני המן נכתבה באופן שאין מקום ריק מתחת לתיבה העליונה יותר, אלא התיבות נכתבו זו על גבי זו, בלי מקומות ריקים תחתיהן.</w:t>
      </w:r>
    </w:p>
  </w:footnote>
  <w:footnote w:id="82">
    <w:p w:rsidR="08BE0375" w:rsidRDefault="08BE0375" w:rsidP="08D71C1B">
      <w:pPr>
        <w:pStyle w:val="FootnoteText"/>
        <w:rPr>
          <w:rFonts w:hint="cs"/>
        </w:rPr>
      </w:pPr>
      <w:r>
        <w:rPr>
          <w:rtl/>
        </w:rPr>
        <w:t>&lt;</w:t>
      </w:r>
      <w:r>
        <w:rPr>
          <w:rStyle w:val="FootnoteReference"/>
        </w:rPr>
        <w:footnoteRef/>
      </w:r>
      <w:r>
        <w:rPr>
          <w:rtl/>
        </w:rPr>
        <w:t>&gt;</w:t>
      </w:r>
      <w:r>
        <w:rPr>
          <w:rFonts w:hint="cs"/>
          <w:rtl/>
        </w:rPr>
        <w:t xml:space="preserve"> כן ביאר ה</w:t>
      </w:r>
      <w:r w:rsidRPr="009209DD">
        <w:rPr>
          <w:rFonts w:hint="cs"/>
          <w:rtl/>
        </w:rPr>
        <w:t xml:space="preserve">בית יוסף </w:t>
      </w:r>
      <w:r>
        <w:rPr>
          <w:rFonts w:hint="cs"/>
          <w:rtl/>
        </w:rPr>
        <w:t>ב</w:t>
      </w:r>
      <w:r w:rsidRPr="009209DD">
        <w:rPr>
          <w:rFonts w:hint="cs"/>
          <w:rtl/>
        </w:rPr>
        <w:t>או"ח סימן תרצא</w:t>
      </w:r>
      <w:r>
        <w:rPr>
          <w:rFonts w:hint="cs"/>
          <w:rtl/>
        </w:rPr>
        <w:t>, וז"ל</w:t>
      </w:r>
      <w:r w:rsidRPr="009209DD">
        <w:rPr>
          <w:rFonts w:hint="cs"/>
          <w:rtl/>
        </w:rPr>
        <w:t>: "</w:t>
      </w:r>
      <w:r>
        <w:rPr>
          <w:rtl/>
        </w:rPr>
        <w:t xml:space="preserve">מה שכתוב בירושלמי </w:t>
      </w:r>
      <w:r>
        <w:rPr>
          <w:rFonts w:hint="cs"/>
          <w:rtl/>
        </w:rPr>
        <w:t>'</w:t>
      </w:r>
      <w:r>
        <w:rPr>
          <w:rtl/>
        </w:rPr>
        <w:t>שניץ ונחיץ כהדין קנטירא</w:t>
      </w:r>
      <w:r>
        <w:rPr>
          <w:rFonts w:hint="cs"/>
          <w:rtl/>
        </w:rPr>
        <w:t>',</w:t>
      </w:r>
      <w:r>
        <w:rPr>
          <w:rtl/>
        </w:rPr>
        <w:t xml:space="preserve"> </w:t>
      </w:r>
      <w:r>
        <w:rPr>
          <w:rFonts w:hint="cs"/>
          <w:rtl/>
        </w:rPr>
        <w:t>נראה ד'</w:t>
      </w:r>
      <w:r w:rsidRPr="009209DD">
        <w:rPr>
          <w:rFonts w:hint="cs"/>
          <w:rtl/>
        </w:rPr>
        <w:t>שניץ</w:t>
      </w:r>
      <w:r>
        <w:rPr>
          <w:rFonts w:hint="cs"/>
          <w:rtl/>
        </w:rPr>
        <w:t xml:space="preserve">' הוא </w:t>
      </w:r>
      <w:r w:rsidRPr="009209DD">
        <w:rPr>
          <w:rFonts w:hint="cs"/>
          <w:rtl/>
        </w:rPr>
        <w:t>מלשון שנצים</w:t>
      </w:r>
      <w:r>
        <w:rPr>
          <w:rFonts w:hint="cs"/>
          <w:rtl/>
        </w:rPr>
        <w:t>,</w:t>
      </w:r>
      <w:r w:rsidRPr="009209DD">
        <w:rPr>
          <w:rFonts w:hint="cs"/>
          <w:rtl/>
        </w:rPr>
        <w:t xml:space="preserve"> </w:t>
      </w:r>
      <w:r>
        <w:rPr>
          <w:rFonts w:hint="cs"/>
          <w:rtl/>
        </w:rPr>
        <w:t xml:space="preserve">כלומר כעין שנצים </w:t>
      </w:r>
      <w:r w:rsidRPr="009209DD">
        <w:rPr>
          <w:rFonts w:hint="cs"/>
          <w:rtl/>
        </w:rPr>
        <w:t>שעושים לכיס</w:t>
      </w:r>
      <w:r>
        <w:rPr>
          <w:rFonts w:hint="cs"/>
          <w:rtl/>
        </w:rPr>
        <w:t>,</w:t>
      </w:r>
      <w:r w:rsidRPr="009209DD">
        <w:rPr>
          <w:rFonts w:hint="cs"/>
          <w:rtl/>
        </w:rPr>
        <w:t xml:space="preserve"> שאחד מהשנצים בולט מצד זה</w:t>
      </w:r>
      <w:r>
        <w:rPr>
          <w:rFonts w:hint="cs"/>
          <w:rtl/>
        </w:rPr>
        <w:t>,</w:t>
      </w:r>
      <w:r w:rsidRPr="009209DD">
        <w:rPr>
          <w:rFonts w:hint="cs"/>
          <w:rtl/>
        </w:rPr>
        <w:t xml:space="preserve"> והאחד מצד השני</w:t>
      </w:r>
      <w:r>
        <w:rPr>
          <w:rFonts w:hint="cs"/>
          <w:rtl/>
        </w:rPr>
        <w:t>.</w:t>
      </w:r>
      <w:r w:rsidRPr="009209DD">
        <w:rPr>
          <w:rFonts w:hint="cs"/>
          <w:rtl/>
        </w:rPr>
        <w:t xml:space="preserve"> כך </w:t>
      </w:r>
      <w:r>
        <w:rPr>
          <w:rFonts w:hint="cs"/>
          <w:rtl/>
        </w:rPr>
        <w:t>'</w:t>
      </w:r>
      <w:r w:rsidRPr="009209DD">
        <w:rPr>
          <w:rFonts w:hint="cs"/>
          <w:rtl/>
        </w:rPr>
        <w:t>איש</w:t>
      </w:r>
      <w:r>
        <w:rPr>
          <w:rFonts w:hint="cs"/>
          <w:rtl/>
        </w:rPr>
        <w:t>'</w:t>
      </w:r>
      <w:r w:rsidRPr="009209DD">
        <w:rPr>
          <w:rFonts w:hint="cs"/>
          <w:rtl/>
        </w:rPr>
        <w:t xml:space="preserve"> בראש </w:t>
      </w:r>
      <w:r>
        <w:rPr>
          <w:rFonts w:hint="cs"/>
          <w:rtl/>
        </w:rPr>
        <w:t>דפא,</w:t>
      </w:r>
      <w:r w:rsidRPr="009209DD">
        <w:rPr>
          <w:rFonts w:hint="cs"/>
          <w:rtl/>
        </w:rPr>
        <w:t xml:space="preserve"> </w:t>
      </w:r>
      <w:r>
        <w:rPr>
          <w:rFonts w:hint="cs"/>
          <w:rtl/>
        </w:rPr>
        <w:t>'</w:t>
      </w:r>
      <w:r w:rsidRPr="009209DD">
        <w:rPr>
          <w:rFonts w:hint="cs"/>
          <w:rtl/>
        </w:rPr>
        <w:t>ואת</w:t>
      </w:r>
      <w:r>
        <w:rPr>
          <w:rFonts w:hint="cs"/>
          <w:rtl/>
        </w:rPr>
        <w:t>'</w:t>
      </w:r>
      <w:r w:rsidRPr="009209DD">
        <w:rPr>
          <w:rFonts w:hint="cs"/>
          <w:rtl/>
        </w:rPr>
        <w:t xml:space="preserve"> כנגדו בסוף אותה שיטה</w:t>
      </w:r>
      <w:r>
        <w:rPr>
          <w:rFonts w:hint="cs"/>
          <w:rtl/>
        </w:rPr>
        <w:t>..</w:t>
      </w:r>
      <w:r w:rsidRPr="009209DD">
        <w:rPr>
          <w:rFonts w:hint="cs"/>
          <w:rtl/>
        </w:rPr>
        <w:t xml:space="preserve">. </w:t>
      </w:r>
      <w:r>
        <w:rPr>
          <w:rFonts w:hint="cs"/>
          <w:rtl/>
        </w:rPr>
        <w:t>ומה שכתב '</w:t>
      </w:r>
      <w:r w:rsidRPr="009209DD">
        <w:rPr>
          <w:rFonts w:hint="cs"/>
          <w:rtl/>
        </w:rPr>
        <w:t>ונחיץ כהדין קנטירא</w:t>
      </w:r>
      <w:r>
        <w:rPr>
          <w:rFonts w:hint="cs"/>
          <w:rtl/>
        </w:rPr>
        <w:t>',</w:t>
      </w:r>
      <w:r w:rsidRPr="009209DD">
        <w:rPr>
          <w:rFonts w:hint="cs"/>
          <w:rtl/>
        </w:rPr>
        <w:t xml:space="preserve"> </w:t>
      </w:r>
      <w:r>
        <w:rPr>
          <w:rFonts w:hint="cs"/>
          <w:rtl/>
        </w:rPr>
        <w:t xml:space="preserve">נראה </w:t>
      </w:r>
      <w:r>
        <w:rPr>
          <w:rtl/>
        </w:rPr>
        <w:t>שרצה לומר שוה משני צדדים</w:t>
      </w:r>
      <w:r>
        <w:rPr>
          <w:rFonts w:hint="cs"/>
          <w:rtl/>
        </w:rPr>
        <w:t>,</w:t>
      </w:r>
      <w:r>
        <w:rPr>
          <w:rtl/>
        </w:rPr>
        <w:t xml:space="preserve"> כמו בנין השוה שמשליכין משקולת הבנאין מראשה לסופה</w:t>
      </w:r>
      <w:r>
        <w:rPr>
          <w:rFonts w:hint="cs"/>
          <w:rtl/>
        </w:rPr>
        <w:t>,</w:t>
      </w:r>
      <w:r>
        <w:rPr>
          <w:rtl/>
        </w:rPr>
        <w:t xml:space="preserve"> והיא שוה</w:t>
      </w:r>
      <w:r>
        <w:rPr>
          <w:rFonts w:hint="cs"/>
          <w:rtl/>
        </w:rPr>
        <w:t>.</w:t>
      </w:r>
      <w:r>
        <w:rPr>
          <w:rtl/>
        </w:rPr>
        <w:t xml:space="preserve"> כך כל תיבות של שמות עשרת בני המן הם זו על גב זו בלי שום בליטה</w:t>
      </w:r>
      <w:r>
        <w:rPr>
          <w:rFonts w:hint="cs"/>
          <w:rtl/>
        </w:rPr>
        <w:t>"</w:t>
      </w:r>
      <w:r w:rsidRPr="009209DD">
        <w:rPr>
          <w:rFonts w:hint="cs"/>
          <w:rtl/>
        </w:rPr>
        <w:t>.</w:t>
      </w:r>
    </w:p>
  </w:footnote>
  <w:footnote w:id="83">
    <w:p w:rsidR="08BE0375" w:rsidRDefault="08BE0375" w:rsidP="08C51C1A">
      <w:pPr>
        <w:pStyle w:val="FootnoteText"/>
        <w:rPr>
          <w:rFonts w:hint="cs"/>
          <w:rtl/>
        </w:rPr>
      </w:pPr>
      <w:r>
        <w:rPr>
          <w:rtl/>
        </w:rPr>
        <w:t>&lt;</w:t>
      </w:r>
      <w:r>
        <w:rPr>
          <w:rStyle w:val="FootnoteReference"/>
        </w:rPr>
        <w:footnoteRef/>
      </w:r>
      <w:r>
        <w:rPr>
          <w:rtl/>
        </w:rPr>
        <w:t>&gt;</w:t>
      </w:r>
      <w:r>
        <w:rPr>
          <w:rFonts w:hint="cs"/>
          <w:rtl/>
        </w:rPr>
        <w:t xml:space="preserve"> הרי שניתנה הרשות ליטול שלל, ומדוע היהודים נמנעו מכך. וכן העירו רש"י [למעלה ח, יא], חכמי צרפת, ומנות הלוי [רג:]. </w:t>
      </w:r>
    </w:p>
  </w:footnote>
  <w:footnote w:id="84">
    <w:p w:rsidR="08BE0375" w:rsidRDefault="08BE0375" w:rsidP="08474599">
      <w:pPr>
        <w:pStyle w:val="FootnoteText"/>
        <w:rPr>
          <w:rFonts w:hint="cs"/>
          <w:rtl/>
        </w:rPr>
      </w:pPr>
      <w:r>
        <w:rPr>
          <w:rtl/>
        </w:rPr>
        <w:t>&lt;</w:t>
      </w:r>
      <w:r>
        <w:rPr>
          <w:rStyle w:val="FootnoteReference"/>
        </w:rPr>
        <w:footnoteRef/>
      </w:r>
      <w:r>
        <w:rPr>
          <w:rtl/>
        </w:rPr>
        <w:t>&gt;</w:t>
      </w:r>
      <w:r>
        <w:rPr>
          <w:rFonts w:hint="cs"/>
          <w:rtl/>
        </w:rPr>
        <w:t xml:space="preserve"> כן פירש רש"י למעלה [ח, יא], וז"ל: "</w:t>
      </w:r>
      <w:r>
        <w:rPr>
          <w:rtl/>
        </w:rPr>
        <w:t>ושללם לבוז - כאשר נכתב בראשונות</w:t>
      </w:r>
      <w:r>
        <w:rPr>
          <w:rFonts w:hint="cs"/>
          <w:rtl/>
        </w:rPr>
        <w:t xml:space="preserve"> [למעלה ג, ג],</w:t>
      </w:r>
      <w:r>
        <w:rPr>
          <w:rtl/>
        </w:rPr>
        <w:t xml:space="preserve"> והם </w:t>
      </w:r>
      <w:r>
        <w:rPr>
          <w:rFonts w:hint="cs"/>
          <w:rtl/>
        </w:rPr>
        <w:t>'</w:t>
      </w:r>
      <w:r>
        <w:rPr>
          <w:rtl/>
        </w:rPr>
        <w:t>בבזה לא שלחו את ידם</w:t>
      </w:r>
      <w:r>
        <w:rPr>
          <w:rFonts w:hint="cs"/>
          <w:rtl/>
        </w:rPr>
        <w:t>',</w:t>
      </w:r>
      <w:r>
        <w:rPr>
          <w:rtl/>
        </w:rPr>
        <w:t xml:space="preserve"> שהראו לכל שלא נעשה לשם ממון</w:t>
      </w:r>
      <w:r>
        <w:rPr>
          <w:rFonts w:hint="cs"/>
          <w:rtl/>
        </w:rPr>
        <w:t>". אמנם כאן רש"י פירש באופן אחר, וז"ל "</w:t>
      </w:r>
      <w:r>
        <w:rPr>
          <w:rtl/>
        </w:rPr>
        <w:t>ובבזה לא שלחו את ידם - שלא יתן המלך עין צרה בממון</w:t>
      </w:r>
      <w:r>
        <w:rPr>
          <w:rFonts w:hint="cs"/>
          <w:rtl/>
        </w:rPr>
        <w:t xml:space="preserve">". וכפירוש רש"י למעלה פירשו כאן חכמי צרפת, הרי"ד, ומנות הלוי [רג:]. והגר"א כאן כתב: "ובביזה לא שלחו את ידם - כדי להראות שלא עשו בשביל ממון, רק כדי לקיים גזירת המלכות". </w:t>
      </w:r>
    </w:p>
  </w:footnote>
  <w:footnote w:id="85">
    <w:p w:rsidR="08BE0375" w:rsidRDefault="08BE0375" w:rsidP="08601106">
      <w:pPr>
        <w:pStyle w:val="FootnoteText"/>
        <w:rPr>
          <w:rFonts w:hint="cs"/>
        </w:rPr>
      </w:pPr>
      <w:r>
        <w:rPr>
          <w:rtl/>
        </w:rPr>
        <w:t>&lt;</w:t>
      </w:r>
      <w:r>
        <w:rPr>
          <w:rStyle w:val="FootnoteReference"/>
        </w:rPr>
        <w:footnoteRef/>
      </w:r>
      <w:r>
        <w:rPr>
          <w:rtl/>
        </w:rPr>
        <w:t>&gt;</w:t>
      </w:r>
      <w:r>
        <w:rPr>
          <w:rFonts w:hint="cs"/>
          <w:rtl/>
        </w:rPr>
        <w:t xml:space="preserve"> ולא רק לסלק את האויב, וכמבואר למעלה הערה 69.</w:t>
      </w:r>
    </w:p>
  </w:footnote>
  <w:footnote w:id="86">
    <w:p w:rsidR="08BE0375" w:rsidRDefault="08BE0375" w:rsidP="08DF75F9">
      <w:pPr>
        <w:pStyle w:val="FootnoteText"/>
        <w:rPr>
          <w:rFonts w:hint="cs"/>
        </w:rPr>
      </w:pPr>
      <w:r>
        <w:rPr>
          <w:rtl/>
        </w:rPr>
        <w:t>&lt;</w:t>
      </w:r>
      <w:r>
        <w:rPr>
          <w:rStyle w:val="FootnoteReference"/>
        </w:rPr>
        <w:footnoteRef/>
      </w:r>
      <w:r>
        <w:rPr>
          <w:rtl/>
        </w:rPr>
        <w:t>&gt;</w:t>
      </w:r>
      <w:r>
        <w:rPr>
          <w:rFonts w:hint="cs"/>
          <w:rtl/>
        </w:rPr>
        <w:t xml:space="preserve"> אודות הרווח הגדול שהיה לישראל כשיצאו מעבדות לחירות, וזה נקרא "להעלות את ישראל ולהיותם בני חורין", נביא כאן דבריו בתפארת ישראל פל"ז [תקמב.] שהאריך בזה, וז"ל: "</w:t>
      </w:r>
      <w:r>
        <w:rPr>
          <w:rtl/>
        </w:rPr>
        <w:t xml:space="preserve">הנה הדבר מבואר כי מה שאמר </w:t>
      </w:r>
      <w:r>
        <w:rPr>
          <w:rFonts w:hint="cs"/>
          <w:rtl/>
        </w:rPr>
        <w:t>[שמות כ, ב] '</w:t>
      </w:r>
      <w:r>
        <w:rPr>
          <w:rtl/>
        </w:rPr>
        <w:t>אנכי ה' אל</w:t>
      </w:r>
      <w:r>
        <w:rPr>
          <w:rFonts w:hint="cs"/>
          <w:rtl/>
        </w:rPr>
        <w:t>ק</w:t>
      </w:r>
      <w:r>
        <w:rPr>
          <w:rtl/>
        </w:rPr>
        <w:t>יך</w:t>
      </w:r>
      <w:r>
        <w:rPr>
          <w:rFonts w:hint="cs"/>
          <w:rtl/>
        </w:rPr>
        <w:t>'</w:t>
      </w:r>
      <w:r>
        <w:rPr>
          <w:rtl/>
        </w:rPr>
        <w:t xml:space="preserve"> לומר כי מלכותו ואל</w:t>
      </w:r>
      <w:r>
        <w:rPr>
          <w:rFonts w:hint="cs"/>
          <w:rtl/>
        </w:rPr>
        <w:t>ק</w:t>
      </w:r>
      <w:r>
        <w:rPr>
          <w:rtl/>
        </w:rPr>
        <w:t>ותו יתברך דבק בהם</w:t>
      </w:r>
      <w:r>
        <w:rPr>
          <w:rFonts w:hint="cs"/>
          <w:rtl/>
        </w:rPr>
        <w:t>,</w:t>
      </w:r>
      <w:r>
        <w:rPr>
          <w:rtl/>
        </w:rPr>
        <w:t xml:space="preserve"> והם מקבלים מלכותו ביותר מכל שאר הנמצאים</w:t>
      </w:r>
      <w:r>
        <w:rPr>
          <w:rFonts w:hint="cs"/>
          <w:rtl/>
        </w:rPr>
        <w:t>.</w:t>
      </w:r>
      <w:r>
        <w:rPr>
          <w:rtl/>
        </w:rPr>
        <w:t xml:space="preserve"> ולכך שייך בישראל בפרט </w:t>
      </w:r>
      <w:r>
        <w:rPr>
          <w:rFonts w:hint="cs"/>
          <w:rtl/>
        </w:rPr>
        <w:t>'</w:t>
      </w:r>
      <w:r>
        <w:rPr>
          <w:rtl/>
        </w:rPr>
        <w:t>אנכי ה' אל</w:t>
      </w:r>
      <w:r>
        <w:rPr>
          <w:rFonts w:hint="cs"/>
          <w:rtl/>
        </w:rPr>
        <w:t>ק</w:t>
      </w:r>
      <w:r>
        <w:rPr>
          <w:rtl/>
        </w:rPr>
        <w:t>יך</w:t>
      </w:r>
      <w:r>
        <w:rPr>
          <w:rFonts w:hint="cs"/>
          <w:rtl/>
        </w:rPr>
        <w:t>',</w:t>
      </w:r>
      <w:r>
        <w:rPr>
          <w:rtl/>
        </w:rPr>
        <w:t xml:space="preserve"> ולא נכללו עמהם שאר הנמצאים</w:t>
      </w:r>
      <w:r>
        <w:rPr>
          <w:rFonts w:hint="cs"/>
          <w:rtl/>
        </w:rPr>
        <w:t>,</w:t>
      </w:r>
      <w:r>
        <w:rPr>
          <w:rtl/>
        </w:rPr>
        <w:t xml:space="preserve"> רק מלכותו על ישראל ביותר</w:t>
      </w:r>
      <w:r>
        <w:rPr>
          <w:rFonts w:hint="cs"/>
          <w:rtl/>
        </w:rPr>
        <w:t xml:space="preserve">... </w:t>
      </w:r>
      <w:r>
        <w:rPr>
          <w:rtl/>
        </w:rPr>
        <w:t xml:space="preserve">כי מה שאמר הכתוב </w:t>
      </w:r>
      <w:r>
        <w:rPr>
          <w:rFonts w:hint="cs"/>
          <w:rtl/>
        </w:rPr>
        <w:t>[שם] '</w:t>
      </w:r>
      <w:r>
        <w:rPr>
          <w:rtl/>
        </w:rPr>
        <w:t>מבית עבדים</w:t>
      </w:r>
      <w:r>
        <w:rPr>
          <w:rFonts w:hint="cs"/>
          <w:rtl/>
        </w:rPr>
        <w:t>'</w:t>
      </w:r>
      <w:r>
        <w:rPr>
          <w:rtl/>
        </w:rPr>
        <w:t xml:space="preserve"> בא להודיע מאיזה טעם הוא אל</w:t>
      </w:r>
      <w:r>
        <w:rPr>
          <w:rFonts w:hint="cs"/>
          <w:rtl/>
        </w:rPr>
        <w:t>ק</w:t>
      </w:r>
      <w:r>
        <w:rPr>
          <w:rtl/>
        </w:rPr>
        <w:t>יהם ומקבלים ישראל אל</w:t>
      </w:r>
      <w:r>
        <w:rPr>
          <w:rFonts w:hint="cs"/>
          <w:rtl/>
        </w:rPr>
        <w:t>ק</w:t>
      </w:r>
      <w:r>
        <w:rPr>
          <w:rtl/>
        </w:rPr>
        <w:t>ותו</w:t>
      </w:r>
      <w:r>
        <w:rPr>
          <w:rFonts w:hint="cs"/>
          <w:rtl/>
        </w:rPr>
        <w:t>.</w:t>
      </w:r>
      <w:r>
        <w:rPr>
          <w:rtl/>
        </w:rPr>
        <w:t xml:space="preserve"> כי דבר זה ראוי לנבדלים שמקבלים אל</w:t>
      </w:r>
      <w:r>
        <w:rPr>
          <w:rFonts w:hint="cs"/>
          <w:rtl/>
        </w:rPr>
        <w:t>ק</w:t>
      </w:r>
      <w:r>
        <w:rPr>
          <w:rtl/>
        </w:rPr>
        <w:t>ותו</w:t>
      </w:r>
      <w:r>
        <w:rPr>
          <w:rFonts w:hint="cs"/>
          <w:rtl/>
        </w:rPr>
        <w:t>,</w:t>
      </w:r>
      <w:r>
        <w:rPr>
          <w:rtl/>
        </w:rPr>
        <w:t xml:space="preserve"> אבל 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w:t>
      </w:r>
      <w:r>
        <w:rPr>
          <w:rtl/>
        </w:rPr>
        <w:t xml:space="preserve"> ולכך אמר </w:t>
      </w:r>
      <w:r>
        <w:rPr>
          <w:rFonts w:hint="cs"/>
          <w:rtl/>
        </w:rPr>
        <w:t>'</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 כי כבר נתבאר פעמים הרבה מאד כי כל משועבד הוא חמרי</w:t>
      </w:r>
      <w:r>
        <w:rPr>
          <w:rFonts w:hint="cs"/>
          <w:rtl/>
        </w:rPr>
        <w:t>,</w:t>
      </w:r>
      <w:r>
        <w:rPr>
          <w:rtl/>
        </w:rPr>
        <w:t xml:space="preserve"> כי החומר הוא משועבד תחת הצורה</w:t>
      </w:r>
      <w:r>
        <w:rPr>
          <w:rFonts w:hint="cs"/>
          <w:rtl/>
        </w:rPr>
        <w:t xml:space="preserve"> [הובא למעלה פ"ד הערה 401].</w:t>
      </w:r>
      <w:r>
        <w:rPr>
          <w:rtl/>
        </w:rPr>
        <w:t xml:space="preserve"> והפך זה הצורה</w:t>
      </w:r>
      <w:r>
        <w:rPr>
          <w:rFonts w:hint="cs"/>
          <w:rtl/>
        </w:rPr>
        <w:t>,</w:t>
      </w:r>
      <w:r>
        <w:rPr>
          <w:rtl/>
        </w:rPr>
        <w:t xml:space="preserve"> היא בת חורין</w:t>
      </w:r>
      <w:r>
        <w:rPr>
          <w:rFonts w:hint="cs"/>
          <w:rtl/>
        </w:rPr>
        <w:t xml:space="preserve">... </w:t>
      </w:r>
      <w:r>
        <w:rPr>
          <w:rtl/>
        </w:rPr>
        <w:t xml:space="preserve">שאין ראוי שיהיה שעבוד רק אל החומר. וכן רמזה התורה כי העבדות הוא חמרי </w:t>
      </w:r>
      <w:r>
        <w:rPr>
          <w:rFonts w:hint="cs"/>
          <w:rtl/>
        </w:rPr>
        <w:t>ב</w:t>
      </w:r>
      <w:r>
        <w:rPr>
          <w:rtl/>
        </w:rPr>
        <w:t xml:space="preserve">מה שאמרה תורה על העבד המשועבד </w:t>
      </w:r>
      <w:r>
        <w:rPr>
          <w:rFonts w:hint="cs"/>
          <w:rtl/>
        </w:rPr>
        <w:t>[</w:t>
      </w:r>
      <w:r>
        <w:rPr>
          <w:rtl/>
        </w:rPr>
        <w:t>בראשית כב</w:t>
      </w:r>
      <w:r>
        <w:rPr>
          <w:rFonts w:hint="cs"/>
          <w:rtl/>
        </w:rPr>
        <w:t>, ה]</w:t>
      </w:r>
      <w:r>
        <w:rPr>
          <w:rtl/>
        </w:rPr>
        <w:t xml:space="preserve"> </w:t>
      </w:r>
      <w:r>
        <w:rPr>
          <w:rFonts w:hint="cs"/>
          <w:rtl/>
        </w:rPr>
        <w:t>'</w:t>
      </w:r>
      <w:r>
        <w:rPr>
          <w:rtl/>
        </w:rPr>
        <w:t>שבו לכם פה עם החמור</w:t>
      </w:r>
      <w:r>
        <w:rPr>
          <w:rFonts w:hint="cs"/>
          <w:rtl/>
        </w:rPr>
        <w:t>',</w:t>
      </w:r>
      <w:r>
        <w:rPr>
          <w:rtl/>
        </w:rPr>
        <w:t xml:space="preserve"> עם הדומה לחמור</w:t>
      </w:r>
      <w:r>
        <w:rPr>
          <w:rFonts w:hint="cs"/>
          <w:rtl/>
        </w:rPr>
        <w:t xml:space="preserve"> [יבמות סב.]</w:t>
      </w:r>
      <w:r>
        <w:rPr>
          <w:rtl/>
        </w:rPr>
        <w:t xml:space="preserve"> רמז לך כי העבד המשועבד הוא חמרי</w:t>
      </w:r>
      <w:r>
        <w:rPr>
          <w:rFonts w:hint="cs"/>
          <w:rtl/>
        </w:rPr>
        <w:t>,</w:t>
      </w:r>
      <w:r>
        <w:rPr>
          <w:rtl/>
        </w:rPr>
        <w:t xml:space="preserve"> כמו החמור שהוא חמרי</w:t>
      </w:r>
      <w:r>
        <w:rPr>
          <w:rFonts w:hint="cs"/>
          <w:rtl/>
        </w:rPr>
        <w:t>.</w:t>
      </w:r>
      <w:r>
        <w:rPr>
          <w:rtl/>
        </w:rPr>
        <w:t xml:space="preserve"> ולפיכך אמר </w:t>
      </w:r>
      <w:r>
        <w:rPr>
          <w:rFonts w:hint="cs"/>
          <w:rtl/>
        </w:rPr>
        <w:t>'</w:t>
      </w:r>
      <w:r>
        <w:rPr>
          <w:rtl/>
        </w:rPr>
        <w:t>אנכי ה' אל</w:t>
      </w:r>
      <w:r>
        <w:rPr>
          <w:rFonts w:hint="cs"/>
          <w:rtl/>
        </w:rPr>
        <w:t>ק</w:t>
      </w:r>
      <w:r>
        <w:rPr>
          <w:rtl/>
        </w:rPr>
        <w:t>יך</w:t>
      </w:r>
      <w:r>
        <w:rPr>
          <w:rFonts w:hint="cs"/>
          <w:rtl/>
        </w:rPr>
        <w:t>',</w:t>
      </w:r>
      <w:r>
        <w:rPr>
          <w:rtl/>
        </w:rPr>
        <w:t xml:space="preserve"> שאני אל</w:t>
      </w:r>
      <w:r>
        <w:rPr>
          <w:rFonts w:hint="cs"/>
          <w:rtl/>
        </w:rPr>
        <w:t>ק</w:t>
      </w:r>
      <w:r>
        <w:rPr>
          <w:rtl/>
        </w:rPr>
        <w:t>יך במה שהוצאתיך ממדרגה פחותה החמרית</w:t>
      </w:r>
      <w:r>
        <w:rPr>
          <w:rFonts w:hint="cs"/>
          <w:rtl/>
        </w:rPr>
        <w:t>,</w:t>
      </w:r>
      <w:r>
        <w:rPr>
          <w:rtl/>
        </w:rPr>
        <w:t xml:space="preserve"> שהוא עבדות</w:t>
      </w:r>
      <w:r>
        <w:rPr>
          <w:rFonts w:hint="cs"/>
          <w:rtl/>
        </w:rPr>
        <w:t>,</w:t>
      </w:r>
      <w:r>
        <w:rPr>
          <w:rtl/>
        </w:rPr>
        <w:t xml:space="preserve"> ובזה אתה נבדל מן החמרי</w:t>
      </w:r>
      <w:r>
        <w:rPr>
          <w:rFonts w:hint="cs"/>
          <w:rtl/>
        </w:rPr>
        <w:t xml:space="preserve">... </w:t>
      </w:r>
      <w:r>
        <w:rPr>
          <w:rtl/>
        </w:rPr>
        <w:t xml:space="preserve">ובפרק איזהו נשך </w:t>
      </w:r>
      <w:r>
        <w:rPr>
          <w:rFonts w:hint="cs"/>
          <w:rtl/>
        </w:rPr>
        <w:t>[</w:t>
      </w:r>
      <w:r>
        <w:rPr>
          <w:rtl/>
        </w:rPr>
        <w:t>ב"מ סא</w:t>
      </w:r>
      <w:r>
        <w:rPr>
          <w:rFonts w:hint="cs"/>
          <w:rtl/>
        </w:rPr>
        <w:t>.],</w:t>
      </w:r>
      <w:r>
        <w:rPr>
          <w:rtl/>
        </w:rPr>
        <w:t xml:space="preserve"> אמר רבי חנינא מסורא דפרת לרבינא</w:t>
      </w:r>
      <w:r>
        <w:rPr>
          <w:rFonts w:hint="cs"/>
          <w:rtl/>
        </w:rPr>
        <w:t>,</w:t>
      </w:r>
      <w:r>
        <w:rPr>
          <w:rtl/>
        </w:rPr>
        <w:t xml:space="preserve"> מאי שנא גבי שרצים דכתיב </w:t>
      </w:r>
      <w:r>
        <w:rPr>
          <w:rFonts w:hint="cs"/>
          <w:rtl/>
        </w:rPr>
        <w:t>[ויקרא יא, מה] '</w:t>
      </w:r>
      <w:r>
        <w:rPr>
          <w:rtl/>
        </w:rPr>
        <w:t>המעלה אתכם מארץ מצרים</w:t>
      </w:r>
      <w:r>
        <w:rPr>
          <w:rFonts w:hint="cs"/>
          <w:rtl/>
        </w:rPr>
        <w:t>',</w:t>
      </w:r>
      <w:r>
        <w:rPr>
          <w:rtl/>
        </w:rPr>
        <w:t xml:space="preserve"> ולא כתיב </w:t>
      </w:r>
      <w:r>
        <w:rPr>
          <w:rFonts w:hint="cs"/>
          <w:rtl/>
        </w:rPr>
        <w:t>'</w:t>
      </w:r>
      <w:r>
        <w:rPr>
          <w:rtl/>
        </w:rPr>
        <w:t>המעלה</w:t>
      </w:r>
      <w:r>
        <w:rPr>
          <w:rFonts w:hint="cs"/>
          <w:rtl/>
        </w:rPr>
        <w:t>'</w:t>
      </w:r>
      <w:r>
        <w:rPr>
          <w:rtl/>
        </w:rPr>
        <w:t xml:space="preserve"> אצל ריבית משקלות וציצית</w:t>
      </w:r>
      <w:r>
        <w:rPr>
          <w:rFonts w:hint="cs"/>
          <w:rtl/>
        </w:rPr>
        <w:t>.</w:t>
      </w:r>
      <w:r>
        <w:rPr>
          <w:rtl/>
        </w:rPr>
        <w:t xml:space="preserve"> אמר ליה</w:t>
      </w:r>
      <w:r>
        <w:rPr>
          <w:rFonts w:hint="cs"/>
          <w:rtl/>
        </w:rPr>
        <w:t>,</w:t>
      </w:r>
      <w:r>
        <w:rPr>
          <w:rtl/>
        </w:rPr>
        <w:t xml:space="preserve"> אלמל</w:t>
      </w:r>
      <w:r>
        <w:rPr>
          <w:rFonts w:hint="cs"/>
          <w:rtl/>
        </w:rPr>
        <w:t>א</w:t>
      </w:r>
      <w:r>
        <w:rPr>
          <w:rtl/>
        </w:rPr>
        <w:t xml:space="preserve"> לא העליתי את ישראל ממצרים אלא בשביל שאין מטמאין בשרצים</w:t>
      </w:r>
      <w:r>
        <w:rPr>
          <w:rFonts w:hint="cs"/>
          <w:rtl/>
        </w:rPr>
        <w:t>,</w:t>
      </w:r>
      <w:r>
        <w:rPr>
          <w:rtl/>
        </w:rPr>
        <w:t xml:space="preserve"> די</w:t>
      </w:r>
      <w:r>
        <w:rPr>
          <w:rFonts w:hint="cs"/>
          <w:rtl/>
        </w:rPr>
        <w:t>...</w:t>
      </w:r>
      <w:r>
        <w:rPr>
          <w:rtl/>
        </w:rPr>
        <w:t xml:space="preserve"> וביאור זה כי לכך כתב לשון </w:t>
      </w:r>
      <w:r>
        <w:rPr>
          <w:rFonts w:hint="cs"/>
          <w:rtl/>
        </w:rPr>
        <w:t>'</w:t>
      </w:r>
      <w:r>
        <w:rPr>
          <w:rtl/>
        </w:rPr>
        <w:t>המעלה</w:t>
      </w:r>
      <w:r>
        <w:rPr>
          <w:rFonts w:hint="cs"/>
          <w:rtl/>
        </w:rPr>
        <w:t>'</w:t>
      </w:r>
      <w:r>
        <w:rPr>
          <w:rtl/>
        </w:rPr>
        <w:t xml:space="preserve"> אצל שרצים</w:t>
      </w:r>
      <w:r>
        <w:rPr>
          <w:rFonts w:hint="cs"/>
          <w:rtl/>
        </w:rPr>
        <w:t>,</w:t>
      </w:r>
      <w:r>
        <w:rPr>
          <w:rtl/>
        </w:rPr>
        <w:t xml:space="preserve"> כי ראוי להעלות ישראל בעבור המדרגה הנבדלת שיש לישראל</w:t>
      </w:r>
      <w:r>
        <w:rPr>
          <w:rFonts w:hint="cs"/>
          <w:rtl/>
        </w:rPr>
        <w:t>,</w:t>
      </w:r>
      <w:r>
        <w:rPr>
          <w:rtl/>
        </w:rPr>
        <w:t xml:space="preserve"> שהרי אין מטמאין בשרצים</w:t>
      </w:r>
      <w:r>
        <w:rPr>
          <w:rFonts w:hint="cs"/>
          <w:rtl/>
        </w:rPr>
        <w:t>.</w:t>
      </w:r>
      <w:r>
        <w:rPr>
          <w:rtl/>
        </w:rPr>
        <w:t xml:space="preserve"> וכיון שאין מטמאים בשרצים האסורים והמתועבים</w:t>
      </w:r>
      <w:r>
        <w:rPr>
          <w:rFonts w:hint="cs"/>
          <w:rtl/>
        </w:rPr>
        <w:t>,</w:t>
      </w:r>
      <w:r>
        <w:rPr>
          <w:rtl/>
        </w:rPr>
        <w:t xml:space="preserve"> מורה זה כי יש להם מדרגה נבדלת</w:t>
      </w:r>
      <w:r>
        <w:rPr>
          <w:rFonts w:hint="cs"/>
          <w:rtl/>
        </w:rPr>
        <w:t>,</w:t>
      </w:r>
      <w:r>
        <w:rPr>
          <w:rtl/>
        </w:rPr>
        <w:t xml:space="preserve"> ולכך אין מטמאים בשרצים המתועבים</w:t>
      </w:r>
      <w:r>
        <w:rPr>
          <w:rFonts w:hint="cs"/>
          <w:rtl/>
        </w:rPr>
        <w:t>.</w:t>
      </w:r>
      <w:r>
        <w:rPr>
          <w:rtl/>
        </w:rPr>
        <w:t xml:space="preserve"> ובשביל מעלה זאת הנבדלת ראוי להעלות אותם מפחיתות החמרי</w:t>
      </w:r>
      <w:r>
        <w:rPr>
          <w:rFonts w:hint="cs"/>
          <w:rtl/>
        </w:rPr>
        <w:t>,</w:t>
      </w:r>
      <w:r>
        <w:rPr>
          <w:rtl/>
        </w:rPr>
        <w:t xml:space="preserve"> הוא העבדות שהיה להם במצרים.</w:t>
      </w:r>
      <w:r>
        <w:rPr>
          <w:rFonts w:hint="cs"/>
          <w:rtl/>
        </w:rPr>
        <w:t xml:space="preserve"> </w:t>
      </w:r>
      <w:r>
        <w:rPr>
          <w:rtl/>
        </w:rPr>
        <w:t>ואל יקשה לך שאם כן לא היה ראוי שיהיו משועבדים ישראל כלל</w:t>
      </w:r>
      <w:r>
        <w:rPr>
          <w:rFonts w:hint="cs"/>
          <w:rtl/>
        </w:rPr>
        <w:t>.</w:t>
      </w:r>
      <w:r>
        <w:rPr>
          <w:rtl/>
        </w:rPr>
        <w:t xml:space="preserve"> שאין זה קשיא</w:t>
      </w:r>
      <w:r>
        <w:rPr>
          <w:rFonts w:hint="cs"/>
          <w:rtl/>
        </w:rPr>
        <w:t>,</w:t>
      </w:r>
      <w:r>
        <w:rPr>
          <w:rtl/>
        </w:rPr>
        <w:t xml:space="preserve"> כי מדרגה זאת קנו ישראל בעת יציאת מצרים</w:t>
      </w:r>
      <w:r>
        <w:rPr>
          <w:rFonts w:hint="cs"/>
          <w:rtl/>
        </w:rPr>
        <w:t>". ושם פמ"ד [תרפה:] כתב: "</w:t>
      </w:r>
      <w:r>
        <w:rPr>
          <w:rtl/>
        </w:rPr>
        <w:t>וכבר בארנו כי מה שהוציא השם יתברך את ישראל מבית עבדים</w:t>
      </w:r>
      <w:r>
        <w:rPr>
          <w:rFonts w:hint="cs"/>
          <w:rtl/>
        </w:rPr>
        <w:t>,</w:t>
      </w:r>
      <w:r>
        <w:rPr>
          <w:rtl/>
        </w:rPr>
        <w:t xml:space="preserve"> ששם היו עבדים</w:t>
      </w:r>
      <w:r>
        <w:rPr>
          <w:rFonts w:hint="cs"/>
          <w:rtl/>
        </w:rPr>
        <w:t>,</w:t>
      </w:r>
      <w:r>
        <w:rPr>
          <w:rtl/>
        </w:rPr>
        <w:t xml:space="preserve"> דבר זה מורה שהיו נבדלים בקדושה מן האומות החמרים</w:t>
      </w:r>
      <w:r>
        <w:rPr>
          <w:rFonts w:hint="cs"/>
          <w:rtl/>
        </w:rPr>
        <w:t>,</w:t>
      </w:r>
      <w:r>
        <w:rPr>
          <w:rtl/>
        </w:rPr>
        <w:t xml:space="preserve"> וכמו שבארנו למעלה אצל </w:t>
      </w:r>
      <w:r>
        <w:rPr>
          <w:rFonts w:hint="cs"/>
          <w:rtl/>
        </w:rPr>
        <w:t>'</w:t>
      </w:r>
      <w:r>
        <w:rPr>
          <w:rtl/>
        </w:rPr>
        <w:t>אנכי ה' אל</w:t>
      </w:r>
      <w:r>
        <w:rPr>
          <w:rFonts w:hint="cs"/>
          <w:rtl/>
        </w:rPr>
        <w:t>ק</w:t>
      </w:r>
      <w:r>
        <w:rPr>
          <w:rtl/>
        </w:rPr>
        <w:t>יך אשר הוצאתיך וגו' מבית עבדים</w:t>
      </w:r>
      <w:r>
        <w:rPr>
          <w:rFonts w:hint="cs"/>
          <w:rtl/>
        </w:rPr>
        <w:t>',</w:t>
      </w:r>
      <w:r>
        <w:rPr>
          <w:rtl/>
        </w:rPr>
        <w:t xml:space="preserve"> ע</w:t>
      </w:r>
      <w:r>
        <w:rPr>
          <w:rFonts w:hint="cs"/>
          <w:rtl/>
        </w:rPr>
        <w:t>יין שם</w:t>
      </w:r>
      <w:r>
        <w:rPr>
          <w:rtl/>
        </w:rPr>
        <w:t>, ודבר זה קדושת ישראל</w:t>
      </w:r>
      <w:r>
        <w:rPr>
          <w:rFonts w:hint="cs"/>
          <w:rtl/>
        </w:rPr>
        <w:t xml:space="preserve">". וכן הוא בגבורות ה' פמ"ה [קעא.], והובא למעלה פ"א הערה 325. עמוד וראה כיצד דברים אלו מבארים כל תיבה ותיבה בדבריו הקצרים שכתב כאן. </w:t>
      </w:r>
    </w:p>
  </w:footnote>
  <w:footnote w:id="87">
    <w:p w:rsidR="08BE0375" w:rsidRDefault="08BE0375" w:rsidP="08FB385A">
      <w:pPr>
        <w:pStyle w:val="FootnoteText"/>
        <w:rPr>
          <w:rFonts w:hint="cs"/>
        </w:rPr>
      </w:pPr>
      <w:r>
        <w:rPr>
          <w:rtl/>
        </w:rPr>
        <w:t>&lt;</w:t>
      </w:r>
      <w:r>
        <w:rPr>
          <w:rStyle w:val="FootnoteReference"/>
        </w:rPr>
        <w:footnoteRef/>
      </w:r>
      <w:r>
        <w:rPr>
          <w:rtl/>
        </w:rPr>
        <w:t>&gt;</w:t>
      </w:r>
      <w:r>
        <w:rPr>
          <w:rFonts w:hint="cs"/>
          <w:rtl/>
        </w:rPr>
        <w:t xml:space="preserve"> ואם תאמר, מה הרויחו בגאולת מצרים יותר מאילו לא היו משועבדים מעיקרא לפרעה, אלא היו נשארים כפי שהיו בימי יוסף בארץ גושן. דע לך, כי שאלה זו עצמה הקשה בתפארת ישראל פל"ז [תקמד:], וז"ל: "ו</w:t>
      </w:r>
      <w:r>
        <w:rPr>
          <w:rtl/>
        </w:rPr>
        <w:t>אולי תאמר</w:t>
      </w:r>
      <w:r>
        <w:rPr>
          <w:rFonts w:hint="cs"/>
          <w:rtl/>
        </w:rPr>
        <w:t>,</w:t>
      </w:r>
      <w:r>
        <w:rPr>
          <w:rtl/>
        </w:rPr>
        <w:t xml:space="preserve"> כי מה היא המדרגה שהוציא אותם מן הפחיתות החמרי שהיו עבדים</w:t>
      </w:r>
      <w:r>
        <w:rPr>
          <w:rFonts w:hint="cs"/>
          <w:rtl/>
        </w:rPr>
        <w:t>,</w:t>
      </w:r>
      <w:r>
        <w:rPr>
          <w:rtl/>
        </w:rPr>
        <w:t xml:space="preserve"> הרי יותר יש מעלה מי שלא</w:t>
      </w:r>
      <w:r>
        <w:rPr>
          <w:rFonts w:hint="cs"/>
          <w:rtl/>
        </w:rPr>
        <w:t xml:space="preserve"> </w:t>
      </w:r>
      <w:r>
        <w:rPr>
          <w:rtl/>
        </w:rPr>
        <w:t>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[ראה למעלה פ"ג הערה 420]. הרי קנית המדריגה הנבדלת נעשתה רק בעקבות יציאת מצרים, ומדריגה זו לא היתה להם כשהיו בארץ גושן. @</w:t>
      </w:r>
      <w:r w:rsidRPr="08500AF8">
        <w:rPr>
          <w:rFonts w:hint="cs"/>
          <w:b/>
          <w:bCs/>
          <w:rtl/>
        </w:rPr>
        <w:t>דוגמה לדבר;</w:t>
      </w:r>
      <w:r>
        <w:rPr>
          <w:rFonts w:hint="cs"/>
          <w:rtl/>
        </w:rPr>
        <w:t>^ הקב"ה נתן לישראל בארץ מצרים שתי מצות; דם מילה ודם פסח [רש"י שמות יב, ו]. ובביאור הדבר כתב בגבורות ה' פל"ה [קלב:] בזה"ל: "</w:t>
      </w:r>
      <w:r>
        <w:rPr>
          <w:rtl/>
        </w:rPr>
        <w:t xml:space="preserve">כי דם מילה לרחם עליהם, כי במילה נאמר </w:t>
      </w:r>
      <w:r>
        <w:rPr>
          <w:rFonts w:hint="cs"/>
          <w:rtl/>
        </w:rPr>
        <w:t>[</w:t>
      </w:r>
      <w:r>
        <w:rPr>
          <w:rtl/>
        </w:rPr>
        <w:t>תהלים מד</w:t>
      </w:r>
      <w:r>
        <w:rPr>
          <w:rFonts w:hint="cs"/>
          <w:rtl/>
        </w:rPr>
        <w:t>, כג]</w:t>
      </w:r>
      <w:r>
        <w:rPr>
          <w:rtl/>
        </w:rPr>
        <w:t xml:space="preserve"> </w:t>
      </w:r>
      <w:r>
        <w:rPr>
          <w:rFonts w:hint="cs"/>
          <w:rtl/>
        </w:rPr>
        <w:t>'</w:t>
      </w:r>
      <w:r>
        <w:rPr>
          <w:rtl/>
        </w:rPr>
        <w:t>כי עליך הורגנו כל היום</w:t>
      </w:r>
      <w:r>
        <w:rPr>
          <w:rFonts w:hint="cs"/>
          <w:rtl/>
        </w:rPr>
        <w:t>' [גיטין נז:].</w:t>
      </w:r>
      <w:r>
        <w:rPr>
          <w:rtl/>
        </w:rPr>
        <w:t xml:space="preserve"> ולפיכך בדם מילה היה מרחם עליהם</w:t>
      </w:r>
      <w:r>
        <w:rPr>
          <w:rFonts w:hint="cs"/>
          <w:rtl/>
        </w:rPr>
        <w:t>.</w:t>
      </w:r>
      <w:r>
        <w:rPr>
          <w:rtl/>
        </w:rPr>
        <w:t xml:space="preserve"> ואין הרחמנות גורם רק שלא יהיו בשעבוד ובצרה, אבל אינו מביא גאולה</w:t>
      </w:r>
      <w:r>
        <w:rPr>
          <w:rFonts w:hint="cs"/>
          <w:rtl/>
        </w:rPr>
        <w:t>.</w:t>
      </w:r>
      <w:r>
        <w:rPr>
          <w:rtl/>
        </w:rPr>
        <w:t xml:space="preserve"> ובדם פסח שהיו עובדין בו אל השם יתברך</w:t>
      </w:r>
      <w:r>
        <w:rPr>
          <w:rFonts w:hint="cs"/>
          <w:rtl/>
        </w:rPr>
        <w:t>,</w:t>
      </w:r>
      <w:r>
        <w:rPr>
          <w:rtl/>
        </w:rPr>
        <w:t xml:space="preserve"> היו לחלק השם יתברך</w:t>
      </w:r>
      <w:r>
        <w:rPr>
          <w:rFonts w:hint="cs"/>
          <w:rtl/>
        </w:rPr>
        <w:t>,</w:t>
      </w:r>
      <w:r>
        <w:rPr>
          <w:rtl/>
        </w:rPr>
        <w:t xml:space="preserve"> וראוי שיהיו נגאלים עד שלא יהיו תחת רשות מצרים. וזהו שתרגם יונתן </w:t>
      </w:r>
      <w:r>
        <w:rPr>
          <w:rFonts w:hint="cs"/>
          <w:rtl/>
        </w:rPr>
        <w:t>[</w:t>
      </w:r>
      <w:r>
        <w:rPr>
          <w:rtl/>
        </w:rPr>
        <w:t>יחזקאל טז</w:t>
      </w:r>
      <w:r>
        <w:rPr>
          <w:rFonts w:hint="cs"/>
          <w:rtl/>
        </w:rPr>
        <w:t>, ו]</w:t>
      </w:r>
      <w:r>
        <w:rPr>
          <w:rtl/>
        </w:rPr>
        <w:t xml:space="preserve"> </w:t>
      </w:r>
      <w:r>
        <w:rPr>
          <w:rFonts w:hint="cs"/>
          <w:rtl/>
        </w:rPr>
        <w:t>'</w:t>
      </w:r>
      <w:r>
        <w:rPr>
          <w:rtl/>
        </w:rPr>
        <w:t>בדמיך חיי</w:t>
      </w:r>
      <w:r>
        <w:rPr>
          <w:rFonts w:hint="cs"/>
          <w:rtl/>
        </w:rPr>
        <w:t>',</w:t>
      </w:r>
      <w:r>
        <w:rPr>
          <w:rtl/>
        </w:rPr>
        <w:t xml:space="preserve"> בדם מילה אחוס עלך</w:t>
      </w:r>
      <w:r>
        <w:rPr>
          <w:rFonts w:hint="cs"/>
          <w:rtl/>
        </w:rPr>
        <w:t>,</w:t>
      </w:r>
      <w:r>
        <w:rPr>
          <w:rtl/>
        </w:rPr>
        <w:t xml:space="preserve"> ובדם פסח אפרוק יתך</w:t>
      </w:r>
      <w:r>
        <w:rPr>
          <w:rFonts w:hint="cs"/>
          <w:rtl/>
        </w:rPr>
        <w:t>.</w:t>
      </w:r>
      <w:r>
        <w:rPr>
          <w:rtl/>
        </w:rPr>
        <w:t xml:space="preserve"> ולפיכך נתן להם ב' מצות אלו כדי שירחם עליהם השם יתברך ויגאל אותם</w:t>
      </w:r>
      <w:r>
        <w:rPr>
          <w:rFonts w:hint="cs"/>
          <w:rtl/>
        </w:rPr>
        <w:t>" [ראה למעלה בהקדמה הערה 314, ופ"ב הערות 3, 85]. ועוד יש לומר, כי הרויחו את ביזת מצרים וביזת הים [רש"י שמות טו, כב], ושתי ביזות אלו לא היו נעשות באם היו נשארים כל השנים בארץ גושן כפי שהיו בימי יוסף.</w:t>
      </w:r>
    </w:p>
  </w:footnote>
  <w:footnote w:id="88">
    <w:p w:rsidR="08BE0375" w:rsidRDefault="08BE0375" w:rsidP="085763A1">
      <w:pPr>
        <w:pStyle w:val="FootnoteText"/>
        <w:rPr>
          <w:rFonts w:hint="cs"/>
          <w:rtl/>
        </w:rPr>
      </w:pPr>
      <w:r>
        <w:rPr>
          <w:rtl/>
        </w:rPr>
        <w:t>&lt;</w:t>
      </w:r>
      <w:r>
        <w:rPr>
          <w:rStyle w:val="FootnoteReference"/>
        </w:rPr>
        <w:footnoteRef/>
      </w:r>
      <w:r>
        <w:rPr>
          <w:rtl/>
        </w:rPr>
        <w:t>&gt;</w:t>
      </w:r>
      <w:r>
        <w:rPr>
          <w:rFonts w:hint="cs"/>
          <w:rtl/>
        </w:rPr>
        <w:t xml:space="preserve"> "אכתי עבדי אחשורוש אנן" [מגילה יד.], וכמבואר למעלה הערה 69. וראה למעלה פ"ח הערה 206, ולהלן הערות 375, 504.</w:t>
      </w:r>
    </w:p>
  </w:footnote>
  <w:footnote w:id="89">
    <w:p w:rsidR="08BE0375" w:rsidRDefault="08BE0375" w:rsidP="08637064">
      <w:pPr>
        <w:pStyle w:val="FootnoteText"/>
        <w:rPr>
          <w:rFonts w:hint="cs"/>
        </w:rPr>
      </w:pPr>
      <w:r>
        <w:rPr>
          <w:rtl/>
        </w:rPr>
        <w:t>&lt;</w:t>
      </w:r>
      <w:r>
        <w:rPr>
          <w:rStyle w:val="FootnoteReference"/>
        </w:rPr>
        <w:footnoteRef/>
      </w:r>
      <w:r>
        <w:rPr>
          <w:rtl/>
        </w:rPr>
        <w:t>&gt;</w:t>
      </w:r>
      <w:r>
        <w:rPr>
          <w:rFonts w:hint="cs"/>
          <w:rtl/>
        </w:rPr>
        <w:t xml:space="preserve"> תחילת פסוק טו [להלן לאחר ציון 189].</w:t>
      </w:r>
    </w:p>
  </w:footnote>
  <w:footnote w:id="90">
    <w:p w:rsidR="08BE0375" w:rsidRDefault="08BE0375" w:rsidP="08B46AA3">
      <w:pPr>
        <w:pStyle w:val="FootnoteText"/>
        <w:rPr>
          <w:rFonts w:hint="cs"/>
          <w:rtl/>
        </w:rPr>
      </w:pPr>
      <w:r>
        <w:rPr>
          <w:rtl/>
        </w:rPr>
        <w:t>&lt;</w:t>
      </w:r>
      <w:r>
        <w:rPr>
          <w:rStyle w:val="FootnoteReference"/>
        </w:rPr>
        <w:footnoteRef/>
      </w:r>
      <w:r>
        <w:rPr>
          <w:rtl/>
        </w:rPr>
        <w:t>&gt;</w:t>
      </w:r>
      <w:r>
        <w:rPr>
          <w:rFonts w:hint="cs"/>
          <w:rtl/>
        </w:rPr>
        <w:t xml:space="preserve"> יש להעיר, כי למעלה בפתיחה [לאחר ציון 155] הצביע על רוו</w:t>
      </w:r>
      <w:r w:rsidRPr="08C92494">
        <w:rPr>
          <w:rFonts w:hint="cs"/>
          <w:sz w:val="18"/>
          <w:rtl/>
        </w:rPr>
        <w:t xml:space="preserve">ח </w:t>
      </w:r>
      <w:r>
        <w:rPr>
          <w:rFonts w:hint="cs"/>
          <w:sz w:val="18"/>
          <w:rtl/>
        </w:rPr>
        <w:t xml:space="preserve">ממוני </w:t>
      </w:r>
      <w:r w:rsidRPr="08C92494">
        <w:rPr>
          <w:rFonts w:hint="cs"/>
          <w:sz w:val="18"/>
          <w:rtl/>
        </w:rPr>
        <w:t>ניכר שהיה למרדכי בעקבות נס פורים, וכלשונו: "</w:t>
      </w:r>
      <w:r w:rsidRPr="08C92494">
        <w:rPr>
          <w:rStyle w:val="LatinChar"/>
          <w:sz w:val="18"/>
          <w:rtl/>
          <w:lang w:val="en-GB"/>
        </w:rPr>
        <w:t>הרשע מאסף העושר</w:t>
      </w:r>
      <w:r w:rsidRPr="08C92494">
        <w:rPr>
          <w:rStyle w:val="LatinChar"/>
          <w:rFonts w:hint="cs"/>
          <w:sz w:val="18"/>
          <w:rtl/>
          <w:lang w:val="en-GB"/>
        </w:rPr>
        <w:t>,</w:t>
      </w:r>
      <w:r w:rsidRPr="08C92494">
        <w:rPr>
          <w:rStyle w:val="LatinChar"/>
          <w:sz w:val="18"/>
          <w:rtl/>
          <w:lang w:val="en-GB"/>
        </w:rPr>
        <w:t xml:space="preserve"> והצדיק שהוא בולע הרשע</w:t>
      </w:r>
      <w:r w:rsidRPr="08C92494">
        <w:rPr>
          <w:rStyle w:val="LatinChar"/>
          <w:rFonts w:hint="cs"/>
          <w:sz w:val="18"/>
          <w:rtl/>
          <w:lang w:val="en-GB"/>
        </w:rPr>
        <w:t>,</w:t>
      </w:r>
      <w:r w:rsidRPr="08C92494">
        <w:rPr>
          <w:rStyle w:val="LatinChar"/>
          <w:sz w:val="18"/>
          <w:rtl/>
          <w:lang w:val="en-GB"/>
        </w:rPr>
        <w:t xml:space="preserve"> בולע ממונו של רשע גם כן</w:t>
      </w:r>
      <w:r w:rsidRPr="08C92494">
        <w:rPr>
          <w:rStyle w:val="LatinChar"/>
          <w:rFonts w:hint="cs"/>
          <w:sz w:val="18"/>
          <w:rtl/>
          <w:lang w:val="en-GB"/>
        </w:rPr>
        <w:t>,</w:t>
      </w:r>
      <w:r w:rsidRPr="08C92494">
        <w:rPr>
          <w:rStyle w:val="LatinChar"/>
          <w:sz w:val="18"/>
          <w:rtl/>
          <w:lang w:val="en-GB"/>
        </w:rPr>
        <w:t xml:space="preserve"> ובא לידו ממונו</w:t>
      </w:r>
      <w:r w:rsidRPr="08C92494">
        <w:rPr>
          <w:rStyle w:val="LatinChar"/>
          <w:rFonts w:hint="cs"/>
          <w:sz w:val="18"/>
          <w:rtl/>
          <w:lang w:val="en-GB"/>
        </w:rPr>
        <w:t>.</w:t>
      </w:r>
      <w:r w:rsidRPr="08C92494">
        <w:rPr>
          <w:rStyle w:val="LatinChar"/>
          <w:sz w:val="18"/>
          <w:rtl/>
          <w:lang w:val="en-GB"/>
        </w:rPr>
        <w:t xml:space="preserve"> ולא היה אל מרדכי הכנה אל העושר ולהיות גדל בבית המלך אחשורוש</w:t>
      </w:r>
      <w:r w:rsidRPr="08C92494">
        <w:rPr>
          <w:rStyle w:val="LatinChar"/>
          <w:rFonts w:hint="cs"/>
          <w:sz w:val="18"/>
          <w:rtl/>
          <w:lang w:val="en-GB"/>
        </w:rPr>
        <w:t>,</w:t>
      </w:r>
      <w:r w:rsidRPr="08C92494">
        <w:rPr>
          <w:rStyle w:val="LatinChar"/>
          <w:sz w:val="18"/>
          <w:rtl/>
          <w:lang w:val="en-GB"/>
        </w:rPr>
        <w:t xml:space="preserve"> כי דבר זה גורם לו שהיה פורש מן החכמה והדעת</w:t>
      </w:r>
      <w:r w:rsidRPr="08C92494">
        <w:rPr>
          <w:rStyle w:val="LatinChar"/>
          <w:rFonts w:hint="cs"/>
          <w:sz w:val="18"/>
          <w:rtl/>
          <w:lang w:val="en-GB"/>
        </w:rPr>
        <w:t>,</w:t>
      </w:r>
      <w:r w:rsidRPr="08C92494">
        <w:rPr>
          <w:rStyle w:val="LatinChar"/>
          <w:sz w:val="18"/>
          <w:rtl/>
          <w:lang w:val="en-GB"/>
        </w:rPr>
        <w:t xml:space="preserve"> הוא התורה</w:t>
      </w:r>
      <w:r w:rsidRPr="08C92494">
        <w:rPr>
          <w:rStyle w:val="LatinChar"/>
          <w:rFonts w:hint="cs"/>
          <w:sz w:val="18"/>
          <w:rtl/>
          <w:lang w:val="en-GB"/>
        </w:rPr>
        <w:t>.</w:t>
      </w:r>
      <w:r w:rsidRPr="08C92494">
        <w:rPr>
          <w:rStyle w:val="LatinChar"/>
          <w:sz w:val="18"/>
          <w:rtl/>
          <w:lang w:val="en-GB"/>
        </w:rPr>
        <w:t xml:space="preserve"> רק כאשר היה מגיע העושר להמן</w:t>
      </w:r>
      <w:r w:rsidRPr="08C92494">
        <w:rPr>
          <w:rStyle w:val="LatinChar"/>
          <w:rFonts w:hint="cs"/>
          <w:sz w:val="18"/>
          <w:rtl/>
          <w:lang w:val="en-GB"/>
        </w:rPr>
        <w:t>,</w:t>
      </w:r>
      <w:r w:rsidRPr="08C92494">
        <w:rPr>
          <w:rStyle w:val="LatinChar"/>
          <w:sz w:val="18"/>
          <w:rtl/>
          <w:lang w:val="en-GB"/>
        </w:rPr>
        <w:t xml:space="preserve"> אשר היה מוכן לקבל העושר</w:t>
      </w:r>
      <w:r w:rsidRPr="08C92494">
        <w:rPr>
          <w:rStyle w:val="LatinChar"/>
          <w:rFonts w:hint="cs"/>
          <w:sz w:val="18"/>
          <w:rtl/>
          <w:lang w:val="en-GB"/>
        </w:rPr>
        <w:t>,</w:t>
      </w:r>
      <w:r w:rsidRPr="08C92494">
        <w:rPr>
          <w:rStyle w:val="LatinChar"/>
          <w:sz w:val="18"/>
          <w:rtl/>
          <w:lang w:val="en-GB"/>
        </w:rPr>
        <w:t xml:space="preserve"> ובשביל כי מרדכי זכה לבלעות המן הרשע מפני רשעתו</w:t>
      </w:r>
      <w:r w:rsidRPr="08C92494">
        <w:rPr>
          <w:rStyle w:val="LatinChar"/>
          <w:rFonts w:hint="cs"/>
          <w:sz w:val="18"/>
          <w:rtl/>
          <w:lang w:val="en-GB"/>
        </w:rPr>
        <w:t>,</w:t>
      </w:r>
      <w:r w:rsidRPr="08C92494">
        <w:rPr>
          <w:rStyle w:val="LatinChar"/>
          <w:sz w:val="18"/>
          <w:rtl/>
          <w:lang w:val="en-GB"/>
        </w:rPr>
        <w:t xml:space="preserve"> ומפני כך הגיע לו שנטל את עושרו של המן</w:t>
      </w:r>
      <w:r w:rsidRPr="08C92494">
        <w:rPr>
          <w:rStyle w:val="LatinChar"/>
          <w:rFonts w:hint="cs"/>
          <w:sz w:val="18"/>
          <w:rtl/>
          <w:lang w:val="en-GB"/>
        </w:rPr>
        <w:t>,</w:t>
      </w:r>
      <w:r w:rsidRPr="08C92494">
        <w:rPr>
          <w:rStyle w:val="LatinChar"/>
          <w:sz w:val="18"/>
          <w:rtl/>
          <w:lang w:val="en-GB"/>
        </w:rPr>
        <w:t xml:space="preserve"> ואת גדולתו </w:t>
      </w:r>
      <w:r w:rsidRPr="08C92494">
        <w:rPr>
          <w:rStyle w:val="LatinChar"/>
          <w:rFonts w:hint="cs"/>
          <w:sz w:val="18"/>
          <w:rtl/>
          <w:lang w:val="en-GB"/>
        </w:rPr>
        <w:t>גם כן</w:t>
      </w:r>
      <w:r>
        <w:rPr>
          <w:rFonts w:hint="cs"/>
          <w:rtl/>
        </w:rPr>
        <w:t>". ומדוע מרדכי היה רשאי ליטול את ממון המן, ואילו ישראל אינם רשאים לשלוח יד בביזה. ולמעלה בפתיחה הערה 159 נ</w:t>
      </w:r>
      <w:r w:rsidRPr="08AC62E2">
        <w:rPr>
          <w:rFonts w:hint="cs"/>
          <w:sz w:val="18"/>
          <w:rtl/>
        </w:rPr>
        <w:t>שאלה שאלה זו. ועוד יש להעיר, כי למעלה פ"ח [לאחר ציון 278] כתב: "</w:t>
      </w:r>
      <w:r w:rsidRPr="08AC62E2">
        <w:rPr>
          <w:rStyle w:val="LatinChar"/>
          <w:sz w:val="18"/>
          <w:rtl/>
          <w:lang w:val="en-GB"/>
        </w:rPr>
        <w:t>כלל הדבר</w:t>
      </w:r>
      <w:r w:rsidRPr="08AC62E2">
        <w:rPr>
          <w:rStyle w:val="LatinChar"/>
          <w:rFonts w:hint="cs"/>
          <w:sz w:val="18"/>
          <w:rtl/>
          <w:lang w:val="en-GB"/>
        </w:rPr>
        <w:t>;</w:t>
      </w:r>
      <w:r w:rsidRPr="08AC62E2">
        <w:rPr>
          <w:rStyle w:val="LatinChar"/>
          <w:sz w:val="18"/>
          <w:rtl/>
          <w:lang w:val="en-GB"/>
        </w:rPr>
        <w:t xml:space="preserve"> בפסוק הזה נרמזו המעלות הקדושות שזכו ישראל כאשר היו מנצחין את המן</w:t>
      </w:r>
      <w:r w:rsidRPr="08AC62E2">
        <w:rPr>
          <w:rStyle w:val="LatinChar"/>
          <w:rFonts w:hint="cs"/>
          <w:sz w:val="18"/>
          <w:rtl/>
          <w:lang w:val="en-GB"/>
        </w:rPr>
        <w:t>,</w:t>
      </w:r>
      <w:r w:rsidRPr="08AC62E2">
        <w:rPr>
          <w:rStyle w:val="LatinChar"/>
          <w:sz w:val="18"/>
          <w:rtl/>
          <w:lang w:val="en-GB"/>
        </w:rPr>
        <w:t xml:space="preserve"> שהוא מזרע עמלק</w:t>
      </w:r>
      <w:r w:rsidRPr="08AC62E2">
        <w:rPr>
          <w:rStyle w:val="LatinChar"/>
          <w:rFonts w:hint="cs"/>
          <w:sz w:val="18"/>
          <w:rtl/>
          <w:lang w:val="en-GB"/>
        </w:rPr>
        <w:t>,</w:t>
      </w:r>
      <w:r w:rsidRPr="08AC62E2">
        <w:rPr>
          <w:rStyle w:val="LatinChar"/>
          <w:sz w:val="18"/>
          <w:rtl/>
          <w:lang w:val="en-GB"/>
        </w:rPr>
        <w:t xml:space="preserve"> עד המדריגה האחרונה</w:t>
      </w:r>
      <w:r w:rsidRPr="08AC62E2">
        <w:rPr>
          <w:rStyle w:val="LatinChar"/>
          <w:rFonts w:hint="cs"/>
          <w:sz w:val="18"/>
          <w:rtl/>
          <w:lang w:val="en-GB"/>
        </w:rPr>
        <w:t>,</w:t>
      </w:r>
      <w:r w:rsidRPr="08AC62E2">
        <w:rPr>
          <w:rStyle w:val="LatinChar"/>
          <w:sz w:val="18"/>
          <w:rtl/>
          <w:lang w:val="en-GB"/>
        </w:rPr>
        <w:t xml:space="preserve"> שהיה שם ה' נקרא עליהם</w:t>
      </w:r>
      <w:r>
        <w:rPr>
          <w:rFonts w:hint="cs"/>
          <w:rtl/>
        </w:rPr>
        <w:t xml:space="preserve">". הרי שישראל יצאו ברווחים גדולים כשנצחו את המן, וכיצד כתב כאן שישראל נשארו לאחר גאולת פורים כפי מה שהיו לפני צרת המן. </w:t>
      </w:r>
      <w:r w:rsidRPr="08AC62E2">
        <w:rPr>
          <w:rFonts w:hint="cs"/>
          <w:sz w:val="18"/>
          <w:rtl/>
        </w:rPr>
        <w:t xml:space="preserve">ויל"ע בזה. </w:t>
      </w:r>
      <w:r>
        <w:rPr>
          <w:rFonts w:hint="cs"/>
          <w:rtl/>
        </w:rPr>
        <w:t xml:space="preserve">וראה למעלה בפתיחה הערה 216 בנקודה אחרת שנתבארה שם על פי דבריו כאן. וראה להלן הערות 504, 583. </w:t>
      </w:r>
    </w:p>
  </w:footnote>
  <w:footnote w:id="91">
    <w:p w:rsidR="08BE0375" w:rsidRDefault="08BE0375" w:rsidP="08043738">
      <w:pPr>
        <w:pStyle w:val="FootnoteText"/>
        <w:rPr>
          <w:rFonts w:hint="cs"/>
          <w:rtl/>
        </w:rPr>
      </w:pPr>
      <w:r>
        <w:rPr>
          <w:rtl/>
        </w:rPr>
        <w:t>&lt;</w:t>
      </w:r>
      <w:r>
        <w:rPr>
          <w:rStyle w:val="FootnoteReference"/>
        </w:rPr>
        <w:footnoteRef/>
      </w:r>
      <w:r>
        <w:rPr>
          <w:rtl/>
        </w:rPr>
        <w:t>&gt;</w:t>
      </w:r>
      <w:r>
        <w:rPr>
          <w:rFonts w:hint="cs"/>
          <w:rtl/>
        </w:rPr>
        <w:t xml:space="preserve"> יש להעיר, שאם כן מדוע מעיקרא נכתב [למעלה ח, יא] "ושללם לבוז", והרי הכותב שם היה מרדכי [ראה ר"מ חלאיו שם]. ובשלמא לפי הסברו הראשון [שלא לקחו מהשלל כדי להורות על נקיון כפיהם], ניחא, שדוקא לאחר שניתנה הרשות ליטול ממון השונאים, ועם כל זה לא נטלוהו, זה מורה בעליל על נקיון כפיהם, יותר מאם לא היתה ניתנת הרשות מעיקרא. וכן כתב המנות הלוי [רג:], וז"ל: "נתן להם רשות מרדכי באגרות לשלול שלל ולבוז בז, בעבור שיוחזקו היהודים בעיני המלך והשרים אנשים צדיקים שונאי בצע, שונאים ממונם בדין, שכך היתה הגזרה 'ושללם לבוז'". אך לפי הסברו השני שאין ראוי להרויח מגאולת פורים, תיקשי לך מדוע מעיקרא מרדכי כתב להם "ושללם לבוז". ויל"ע בזה.   </w:t>
      </w:r>
    </w:p>
  </w:footnote>
  <w:footnote w:id="92">
    <w:p w:rsidR="08BE0375" w:rsidRDefault="08BE0375" w:rsidP="08911156">
      <w:pPr>
        <w:pStyle w:val="FootnoteText"/>
        <w:rPr>
          <w:rFonts w:hint="cs"/>
          <w:rtl/>
        </w:rPr>
      </w:pPr>
      <w:r>
        <w:rPr>
          <w:rtl/>
        </w:rPr>
        <w:t>&lt;</w:t>
      </w:r>
      <w:r>
        <w:rPr>
          <w:rStyle w:val="FootnoteReference"/>
        </w:rPr>
        <w:footnoteRef/>
      </w:r>
      <w:r>
        <w:rPr>
          <w:rtl/>
        </w:rPr>
        <w:t>&gt;</w:t>
      </w:r>
      <w:r>
        <w:rPr>
          <w:rFonts w:hint="cs"/>
          <w:rtl/>
        </w:rPr>
        <w:t xml:space="preserve"> כן העיר היוסף לקח כאן, וז"ל: "'ביום ההוא', לא היה צריך לומר שהיה 'ביום ההוא'". וכן המנות הלוי [רד.] רמז לקושי זה.</w:t>
      </w:r>
    </w:p>
  </w:footnote>
  <w:footnote w:id="93">
    <w:p w:rsidR="08BE0375" w:rsidRDefault="08BE0375" w:rsidP="08911156">
      <w:pPr>
        <w:pStyle w:val="FootnoteText"/>
        <w:rPr>
          <w:rFonts w:hint="cs"/>
        </w:rPr>
      </w:pPr>
      <w:r>
        <w:rPr>
          <w:rtl/>
        </w:rPr>
        <w:t>&lt;</w:t>
      </w:r>
      <w:r>
        <w:rPr>
          <w:rStyle w:val="FootnoteReference"/>
        </w:rPr>
        <w:footnoteRef/>
      </w:r>
      <w:r>
        <w:rPr>
          <w:rtl/>
        </w:rPr>
        <w:t>&gt;</w:t>
      </w:r>
      <w:r>
        <w:rPr>
          <w:rFonts w:hint="cs"/>
          <w:rtl/>
        </w:rPr>
        <w:t xml:space="preserve"> "שאין להביא מספר ההרוגים אם לא הפסיקו [מלהרוג]" [לשון היוסף לקח כאן]. ולכך בפשטות אין למנות את ההרוגים באותו יום שהרגו, ואעפ"כ מנין ההרוגים נעשה, וכמו שמבאר.</w:t>
      </w:r>
      <w:r w:rsidRPr="08911156">
        <w:rPr>
          <w:rFonts w:hint="cs"/>
          <w:rtl/>
        </w:rPr>
        <w:t xml:space="preserve"> </w:t>
      </w:r>
      <w:r>
        <w:rPr>
          <w:rFonts w:hint="cs"/>
          <w:rtl/>
        </w:rPr>
        <w:t>והראב"ע [בנוסח ב] הסיק מכך ש"שונאי ישראל הגידו את הדבר למלך, אולי יכעס על ישראל".</w:t>
      </w:r>
    </w:p>
  </w:footnote>
  <w:footnote w:id="94">
    <w:p w:rsidR="08BE0375" w:rsidRDefault="08BE0375" w:rsidP="08911156">
      <w:pPr>
        <w:pStyle w:val="FootnoteText"/>
        <w:rPr>
          <w:rFonts w:hint="cs"/>
          <w:rtl/>
        </w:rPr>
      </w:pPr>
      <w:r>
        <w:rPr>
          <w:rtl/>
        </w:rPr>
        <w:t>&lt;</w:t>
      </w:r>
      <w:r>
        <w:rPr>
          <w:rStyle w:val="FootnoteReference"/>
        </w:rPr>
        <w:footnoteRef/>
      </w:r>
      <w:r>
        <w:rPr>
          <w:rtl/>
        </w:rPr>
        <w:t>&gt;</w:t>
      </w:r>
      <w:r>
        <w:rPr>
          <w:rFonts w:hint="cs"/>
          <w:rtl/>
        </w:rPr>
        <w:t xml:space="preserve"> כי זהו מנין גדול של הרוגים לעיר אחת.</w:t>
      </w:r>
    </w:p>
  </w:footnote>
  <w:footnote w:id="95">
    <w:p w:rsidR="08BE0375" w:rsidRDefault="08BE0375" w:rsidP="08B63898">
      <w:pPr>
        <w:pStyle w:val="FootnoteText"/>
        <w:rPr>
          <w:rFonts w:hint="cs"/>
          <w:rtl/>
        </w:rPr>
      </w:pPr>
      <w:r>
        <w:rPr>
          <w:rtl/>
        </w:rPr>
        <w:t>&lt;</w:t>
      </w:r>
      <w:r>
        <w:rPr>
          <w:rStyle w:val="FootnoteReference"/>
        </w:rPr>
        <w:footnoteRef/>
      </w:r>
      <w:r>
        <w:rPr>
          <w:rtl/>
        </w:rPr>
        <w:t>&gt;</w:t>
      </w:r>
      <w:r>
        <w:rPr>
          <w:rFonts w:hint="cs"/>
          <w:rtl/>
        </w:rPr>
        <w:t xml:space="preserve"> הרי המלך מעונין לקיים רצון אסתר, אף שזה נגד הסברה.</w:t>
      </w:r>
    </w:p>
  </w:footnote>
  <w:footnote w:id="96">
    <w:p w:rsidR="08BE0375" w:rsidRDefault="08BE0375" w:rsidP="087209A7">
      <w:pPr>
        <w:pStyle w:val="FootnoteText"/>
        <w:rPr>
          <w:rFonts w:hint="cs"/>
          <w:rtl/>
        </w:rPr>
      </w:pPr>
      <w:r>
        <w:rPr>
          <w:rtl/>
        </w:rPr>
        <w:t>&lt;</w:t>
      </w:r>
      <w:r>
        <w:rPr>
          <w:rStyle w:val="FootnoteReference"/>
        </w:rPr>
        <w:footnoteRef/>
      </w:r>
      <w:r>
        <w:rPr>
          <w:rtl/>
        </w:rPr>
        <w:t>&gt;</w:t>
      </w:r>
      <w:r>
        <w:rPr>
          <w:rFonts w:hint="cs"/>
          <w:rtl/>
        </w:rPr>
        <w:t xml:space="preserve"> כפי שנאמר בפעמים הקודמות [למעלה ה, פסוקים ג, ו, ושם ז, ב]. וכן העיר המנות הלוי [רד.]. </w:t>
      </w:r>
    </w:p>
  </w:footnote>
  <w:footnote w:id="97">
    <w:p w:rsidR="08BE0375" w:rsidRDefault="08BE0375" w:rsidP="08AB4A0A">
      <w:pPr>
        <w:pStyle w:val="FootnoteText"/>
        <w:rPr>
          <w:rFonts w:hint="cs"/>
          <w:rtl/>
        </w:rPr>
      </w:pPr>
      <w:r>
        <w:rPr>
          <w:rtl/>
        </w:rPr>
        <w:t>&lt;</w:t>
      </w:r>
      <w:r>
        <w:rPr>
          <w:rStyle w:val="FootnoteReference"/>
        </w:rPr>
        <w:footnoteRef/>
      </w:r>
      <w:r>
        <w:rPr>
          <w:rtl/>
        </w:rPr>
        <w:t>&gt;</w:t>
      </w:r>
      <w:r>
        <w:rPr>
          <w:rFonts w:hint="cs"/>
          <w:rtl/>
        </w:rPr>
        <w:t xml:space="preserve"> ו"ענין הריגה" אינו "חצי המלכות". ונראה להטעים זאת על פי דבריו למעלה בפתיחה [לאחר ציון 262], שכתב: "</w:t>
      </w:r>
      <w:r>
        <w:rPr>
          <w:rtl/>
        </w:rPr>
        <w:t>כי המלך מצד מלכותו הוא מבקש עבדים וממשלה עליהם</w:t>
      </w:r>
      <w:r>
        <w:rPr>
          <w:rFonts w:hint="cs"/>
          <w:rtl/>
        </w:rPr>
        <w:t>,</w:t>
      </w:r>
      <w:r>
        <w:rPr>
          <w:rtl/>
        </w:rPr>
        <w:t xml:space="preserve"> שאין מלך בלא עם</w:t>
      </w:r>
      <w:r>
        <w:rPr>
          <w:rFonts w:hint="cs"/>
          <w:rtl/>
        </w:rPr>
        <w:t>.</w:t>
      </w:r>
      <w:r>
        <w:rPr>
          <w:rtl/>
        </w:rPr>
        <w:t xml:space="preserve"> והמדינה שמורדת במלך מבקש המלך לייסרם</w:t>
      </w:r>
      <w:r>
        <w:rPr>
          <w:rFonts w:hint="cs"/>
          <w:rtl/>
        </w:rPr>
        <w:t>,</w:t>
      </w:r>
      <w:r>
        <w:rPr>
          <w:rtl/>
        </w:rPr>
        <w:t xml:space="preserve"> ולא לכלותם לגמרי</w:t>
      </w:r>
      <w:r>
        <w:rPr>
          <w:rFonts w:hint="cs"/>
          <w:rtl/>
        </w:rPr>
        <w:t>". וראה למעלה בהקדמה הערה 503, פתיחה הערה 263, פ"ג הערה 407, פ"ו הערה 23, פ"ח הערה 64, הערה הבאה, והערה 196.</w:t>
      </w:r>
      <w:r w:rsidRPr="087E702F">
        <w:rPr>
          <w:rFonts w:hint="cs"/>
          <w:rtl/>
        </w:rPr>
        <w:t xml:space="preserve"> </w:t>
      </w:r>
      <w:r>
        <w:rPr>
          <w:rFonts w:hint="cs"/>
          <w:rtl/>
        </w:rPr>
        <w:t xml:space="preserve">לכך המלך לא הוסיף כאן "עד חצי המלכות", כי הוספה זו היתה מגבילה ומצמצמת את הרשות הזאת, כי לפי הוספה זו יש לאסתר רשות לפעול רק במסגרת המלכות, ולא כנגד המלכות. </w:t>
      </w:r>
    </w:p>
  </w:footnote>
  <w:footnote w:id="98">
    <w:p w:rsidR="08BE0375" w:rsidRDefault="08BE0375" w:rsidP="087E702F">
      <w:pPr>
        <w:pStyle w:val="FootnoteText"/>
        <w:rPr>
          <w:rFonts w:hint="cs"/>
        </w:rPr>
      </w:pPr>
      <w:r>
        <w:rPr>
          <w:rtl/>
        </w:rPr>
        <w:t>&lt;</w:t>
      </w:r>
      <w:r>
        <w:rPr>
          <w:rStyle w:val="FootnoteReference"/>
        </w:rPr>
        <w:footnoteRef/>
      </w:r>
      <w:r>
        <w:rPr>
          <w:rtl/>
        </w:rPr>
        <w:t>&gt;</w:t>
      </w:r>
      <w:r>
        <w:rPr>
          <w:rFonts w:hint="cs"/>
          <w:rtl/>
        </w:rPr>
        <w:t xml:space="preserve"> פירוש - לכך נאמר כאן "ביום ההוא", בכדי להדגיש שאף שהרגו חמש מאות איש, וזהו חידוש גדול להרוג כל כך הרבה אנשים בעיר אחת [שהרי לכך הידיעה הגיעה אליו באותו יום], עם כל זה המלך מוכן לקיים רצון אסתר אף בענין ההריגה. </w:t>
      </w:r>
    </w:p>
  </w:footnote>
  <w:footnote w:id="99">
    <w:p w:rsidR="08BE0375" w:rsidRDefault="08BE0375" w:rsidP="08E10960">
      <w:pPr>
        <w:pStyle w:val="FootnoteText"/>
        <w:rPr>
          <w:rFonts w:hint="cs"/>
        </w:rPr>
      </w:pPr>
      <w:r>
        <w:rPr>
          <w:rtl/>
        </w:rPr>
        <w:t>&lt;</w:t>
      </w:r>
      <w:r>
        <w:rPr>
          <w:rStyle w:val="FootnoteReference"/>
        </w:rPr>
        <w:footnoteRef/>
      </w:r>
      <w:r>
        <w:rPr>
          <w:rtl/>
        </w:rPr>
        <w:t>&gt;</w:t>
      </w:r>
      <w:r>
        <w:rPr>
          <w:rFonts w:hint="cs"/>
          <w:rtl/>
        </w:rPr>
        <w:t xml:space="preserve"> פירוש - אסתר הבינה מתוך השמטת המלים "עד חצי המלכות" שהמלך רומז לה שאף אם תבקש להמשיך בהריגה, בקשתה תינתן לה. לכך אסתר קלטה את הרמז, ואכן ביקשה להמשיך בהריגה ו"ינתן גם מחר כדת היום".  </w:t>
      </w:r>
    </w:p>
  </w:footnote>
  <w:footnote w:id="100">
    <w:p w:rsidR="08BE0375" w:rsidRDefault="08BE0375" w:rsidP="08E307B7">
      <w:pPr>
        <w:pStyle w:val="FootnoteText"/>
        <w:rPr>
          <w:rFonts w:hint="cs"/>
          <w:rtl/>
        </w:rPr>
      </w:pPr>
      <w:r>
        <w:rPr>
          <w:rtl/>
        </w:rPr>
        <w:t>&lt;</w:t>
      </w:r>
      <w:r>
        <w:rPr>
          <w:rStyle w:val="FootnoteReference"/>
        </w:rPr>
        <w:footnoteRef/>
      </w:r>
      <w:r>
        <w:rPr>
          <w:rtl/>
        </w:rPr>
        <w:t>&gt;</w:t>
      </w:r>
      <w:r>
        <w:rPr>
          <w:rFonts w:hint="cs"/>
          <w:rtl/>
        </w:rPr>
        <w:t xml:space="preserve"> פירוש - היהודים רצו לעמוד על נפשם עוד יום. והביטוי "לעמוד על נפשם" נאמר למעלה [ח, יא] "</w:t>
      </w:r>
      <w:r>
        <w:rPr>
          <w:rtl/>
        </w:rPr>
        <w:t>אשר נתן המלך ליהודים אשר בכל עיר ועיר להקהל ולעמ</w:t>
      </w:r>
      <w:r>
        <w:rPr>
          <w:rFonts w:hint="cs"/>
          <w:rtl/>
        </w:rPr>
        <w:t>ו</w:t>
      </w:r>
      <w:r>
        <w:rPr>
          <w:rtl/>
        </w:rPr>
        <w:t>ד על נפשם</w:t>
      </w:r>
      <w:r>
        <w:rPr>
          <w:rFonts w:hint="cs"/>
          <w:rtl/>
        </w:rPr>
        <w:t xml:space="preserve"> וגו'". וכן ביאר הרלב"ג כאן. </w:t>
      </w:r>
    </w:p>
  </w:footnote>
  <w:footnote w:id="101">
    <w:p w:rsidR="08BE0375" w:rsidRDefault="08BE0375" w:rsidP="08963024">
      <w:pPr>
        <w:pStyle w:val="FootnoteText"/>
        <w:rPr>
          <w:rFonts w:hint="cs"/>
          <w:rtl/>
        </w:rPr>
      </w:pPr>
      <w:r>
        <w:rPr>
          <w:rtl/>
        </w:rPr>
        <w:t>&lt;</w:t>
      </w:r>
      <w:r>
        <w:rPr>
          <w:rStyle w:val="FootnoteReference"/>
        </w:rPr>
        <w:footnoteRef/>
      </w:r>
      <w:r>
        <w:rPr>
          <w:rtl/>
        </w:rPr>
        <w:t>&gt;</w:t>
      </w:r>
      <w:r>
        <w:rPr>
          <w:rFonts w:hint="cs"/>
          <w:rtl/>
        </w:rPr>
        <w:t xml:space="preserve"> פירוש - אם בשושן היה צורך בעוד יום של מלחמה מחמת שהאויבים היו רבים, מן הסתם שכך היה גם בשאר מדינות המלך, ושם לא נלחמו יום נוסף, ויצא מזה שבשאר מדינות המלך לא סלקו את אויבי ישראל, ולא היה הנס מושלם. ומפרשי המגילה עמדו על שאלה זו [מה היה הצורך להוסיף עוד יום מלחמה לשושן], וראה חכמי צרפת, רלב"ג, והגר"א, ועוד מפרשים שרמזו לקושי זה.</w:t>
      </w:r>
    </w:p>
  </w:footnote>
  <w:footnote w:id="102">
    <w:p w:rsidR="08BE0375" w:rsidRDefault="08BE0375" w:rsidP="08BE2341">
      <w:pPr>
        <w:pStyle w:val="FootnoteText"/>
        <w:rPr>
          <w:rFonts w:hint="cs"/>
          <w:rtl/>
        </w:rPr>
      </w:pPr>
      <w:r>
        <w:rPr>
          <w:rtl/>
        </w:rPr>
        <w:t>&lt;</w:t>
      </w:r>
      <w:r>
        <w:rPr>
          <w:rStyle w:val="FootnoteReference"/>
        </w:rPr>
        <w:footnoteRef/>
      </w:r>
      <w:r>
        <w:rPr>
          <w:rtl/>
        </w:rPr>
        <w:t>&gt;</w:t>
      </w:r>
      <w:r>
        <w:rPr>
          <w:rFonts w:hint="cs"/>
          <w:rtl/>
        </w:rPr>
        <w:t xml:space="preserve"> למגילה א. בדפי הרי"ף.</w:t>
      </w:r>
    </w:p>
  </w:footnote>
  <w:footnote w:id="103">
    <w:p w:rsidR="08BE0375" w:rsidRDefault="08BE0375" w:rsidP="08BE2341">
      <w:pPr>
        <w:pStyle w:val="FootnoteText"/>
        <w:rPr>
          <w:rFonts w:hint="cs"/>
          <w:rtl/>
        </w:rPr>
      </w:pPr>
      <w:r>
        <w:rPr>
          <w:rtl/>
        </w:rPr>
        <w:t>&lt;</w:t>
      </w:r>
      <w:r>
        <w:rPr>
          <w:rStyle w:val="FootnoteReference"/>
        </w:rPr>
        <w:footnoteRef/>
      </w:r>
      <w:r>
        <w:rPr>
          <w:rtl/>
        </w:rPr>
        <w:t>&gt;</w:t>
      </w:r>
      <w:r>
        <w:rPr>
          <w:rFonts w:hint="cs"/>
          <w:rtl/>
        </w:rPr>
        <w:t xml:space="preserve"> אודות השאלה השניה ["מאי ענין שאר כרכים לזה"].</w:t>
      </w:r>
    </w:p>
  </w:footnote>
  <w:footnote w:id="104">
    <w:p w:rsidR="08BE0375" w:rsidRDefault="08BE0375" w:rsidP="08BE2341">
      <w:pPr>
        <w:pStyle w:val="FootnoteText"/>
        <w:rPr>
          <w:rFonts w:hint="cs"/>
          <w:rtl/>
        </w:rPr>
      </w:pPr>
      <w:r>
        <w:rPr>
          <w:rtl/>
        </w:rPr>
        <w:t>&lt;</w:t>
      </w:r>
      <w:r>
        <w:rPr>
          <w:rStyle w:val="FootnoteReference"/>
        </w:rPr>
        <w:footnoteRef/>
      </w:r>
      <w:r>
        <w:rPr>
          <w:rtl/>
        </w:rPr>
        <w:t>&gt;</w:t>
      </w:r>
      <w:r>
        <w:rPr>
          <w:rFonts w:hint="cs"/>
          <w:rtl/>
        </w:rPr>
        <w:t xml:space="preserve"> וזה לשון הר"ן שם: "</w:t>
      </w:r>
      <w:r>
        <w:rPr>
          <w:rtl/>
        </w:rPr>
        <w:t>ויש כאן שאלה</w:t>
      </w:r>
      <w:r>
        <w:rPr>
          <w:rFonts w:hint="cs"/>
          <w:rtl/>
        </w:rPr>
        <w:t>,</w:t>
      </w:r>
      <w:r>
        <w:rPr>
          <w:rtl/>
        </w:rPr>
        <w:t xml:space="preserve"> מה ראו אנשי כנסת הגדולה לחלוק מצוה זו לימים חלוקים</w:t>
      </w:r>
      <w:r>
        <w:rPr>
          <w:rFonts w:hint="cs"/>
          <w:rtl/>
        </w:rPr>
        <w:t>,</w:t>
      </w:r>
      <w:r>
        <w:rPr>
          <w:rtl/>
        </w:rPr>
        <w:t xml:space="preserve"> ולקבוע יום מיוחד לפרזים</w:t>
      </w:r>
      <w:r>
        <w:rPr>
          <w:rFonts w:hint="cs"/>
          <w:rtl/>
        </w:rPr>
        <w:t>,</w:t>
      </w:r>
      <w:r>
        <w:rPr>
          <w:rtl/>
        </w:rPr>
        <w:t xml:space="preserve"> ויום מיוחד לכרכים</w:t>
      </w:r>
      <w:r>
        <w:rPr>
          <w:rFonts w:hint="cs"/>
          <w:rtl/>
        </w:rPr>
        <w:t>,</w:t>
      </w:r>
      <w:r>
        <w:rPr>
          <w:rtl/>
        </w:rPr>
        <w:t xml:space="preserve"> מה שאין כן בשאר מצות</w:t>
      </w:r>
      <w:r>
        <w:rPr>
          <w:rFonts w:hint="cs"/>
          <w:rtl/>
        </w:rPr>
        <w:t>,</w:t>
      </w:r>
      <w:r>
        <w:rPr>
          <w:rtl/>
        </w:rPr>
        <w:t xml:space="preserve"> שהרי התורה אמרה </w:t>
      </w:r>
      <w:r>
        <w:rPr>
          <w:rFonts w:hint="cs"/>
          <w:rtl/>
        </w:rPr>
        <w:t>[במדבר טו, טז] '</w:t>
      </w:r>
      <w:r>
        <w:rPr>
          <w:rtl/>
        </w:rPr>
        <w:t>תורה אחת ומשפט אחד</w:t>
      </w:r>
      <w:r>
        <w:rPr>
          <w:rFonts w:hint="cs"/>
          <w:rtl/>
        </w:rPr>
        <w:t>'.</w:t>
      </w:r>
      <w:r>
        <w:rPr>
          <w:rtl/>
        </w:rPr>
        <w:t xml:space="preserve"> יש לומר</w:t>
      </w:r>
      <w:r>
        <w:rPr>
          <w:rFonts w:hint="cs"/>
          <w:rtl/>
        </w:rPr>
        <w:t>,</w:t>
      </w:r>
      <w:r>
        <w:rPr>
          <w:rtl/>
        </w:rPr>
        <w:t xml:space="preserve"> שמפני שהיהודים היושבים בערי הפרזות והיהודים אשר בשושן לא נחו מאויביהם ביום אחד</w:t>
      </w:r>
      <w:r>
        <w:rPr>
          <w:rFonts w:hint="cs"/>
          <w:rtl/>
        </w:rPr>
        <w:t>;</w:t>
      </w:r>
      <w:r>
        <w:rPr>
          <w:rtl/>
        </w:rPr>
        <w:t xml:space="preserve"> שהרי היהודים הפרזים נחו בארבעה עשר</w:t>
      </w:r>
      <w:r>
        <w:rPr>
          <w:rFonts w:hint="cs"/>
          <w:rtl/>
        </w:rPr>
        <w:t>,</w:t>
      </w:r>
      <w:r>
        <w:rPr>
          <w:rtl/>
        </w:rPr>
        <w:t xml:space="preserve"> והיהודים אשר בשושן נחו בחמשה עשר</w:t>
      </w:r>
      <w:r>
        <w:rPr>
          <w:rFonts w:hint="cs"/>
          <w:rtl/>
        </w:rPr>
        <w:t>,</w:t>
      </w:r>
      <w:r>
        <w:rPr>
          <w:rtl/>
        </w:rPr>
        <w:t xml:space="preserve"> ועשו מאליהם כל אחד ביום מנוחתו משתה ושמחה</w:t>
      </w:r>
      <w:r>
        <w:rPr>
          <w:rFonts w:hint="cs"/>
          <w:rtl/>
        </w:rPr>
        <w:t>.</w:t>
      </w:r>
      <w:r>
        <w:rPr>
          <w:rtl/>
        </w:rPr>
        <w:t xml:space="preserve"> לפיכך כשקבעו עליהם יו"ט לדורות</w:t>
      </w:r>
      <w:r>
        <w:rPr>
          <w:rFonts w:hint="cs"/>
          <w:rtl/>
        </w:rPr>
        <w:t>,</w:t>
      </w:r>
      <w:r>
        <w:rPr>
          <w:rtl/>
        </w:rPr>
        <w:t xml:space="preserve"> קבעוהו לכל א</w:t>
      </w:r>
      <w:r>
        <w:rPr>
          <w:rFonts w:hint="cs"/>
          <w:rtl/>
        </w:rPr>
        <w:t>חד</w:t>
      </w:r>
      <w:r>
        <w:rPr>
          <w:rtl/>
        </w:rPr>
        <w:t xml:space="preserve"> ביום שנח בו</w:t>
      </w:r>
      <w:r>
        <w:rPr>
          <w:rFonts w:hint="cs"/>
          <w:rtl/>
        </w:rPr>
        <w:t>.</w:t>
      </w:r>
      <w:r>
        <w:rPr>
          <w:rtl/>
        </w:rPr>
        <w:t xml:space="preserve"> והשוו כל הכרכים המוקפים חומה לשושן שאינה מוקפת חומה</w:t>
      </w:r>
      <w:r>
        <w:rPr>
          <w:rFonts w:hint="cs"/>
          <w:rtl/>
        </w:rPr>
        <w:t>,</w:t>
      </w:r>
      <w:r>
        <w:rPr>
          <w:rtl/>
        </w:rPr>
        <w:t xml:space="preserve"> מפני שבה היה עיקר הנס</w:t>
      </w:r>
      <w:r>
        <w:rPr>
          <w:rFonts w:hint="cs"/>
          <w:rtl/>
        </w:rPr>
        <w:t>.</w:t>
      </w:r>
      <w:r>
        <w:rPr>
          <w:rtl/>
        </w:rPr>
        <w:t xml:space="preserve"> וכי תימא</w:t>
      </w:r>
      <w:r>
        <w:rPr>
          <w:rFonts w:hint="cs"/>
          <w:rtl/>
        </w:rPr>
        <w:t>,</w:t>
      </w:r>
      <w:r>
        <w:rPr>
          <w:rtl/>
        </w:rPr>
        <w:t xml:space="preserve"> תינח לרבי יהושע בן קרחה דאמר בגמרא [</w:t>
      </w:r>
      <w:r>
        <w:rPr>
          <w:rFonts w:hint="cs"/>
          <w:rtl/>
        </w:rPr>
        <w:t>מגילה ב:]</w:t>
      </w:r>
      <w:r>
        <w:rPr>
          <w:rtl/>
        </w:rPr>
        <w:t xml:space="preserve"> דבמוקפין חומה מימות אחשורוש תליא מילתא</w:t>
      </w:r>
      <w:r>
        <w:rPr>
          <w:rFonts w:hint="cs"/>
          <w:rtl/>
        </w:rPr>
        <w:t>.</w:t>
      </w:r>
      <w:r>
        <w:rPr>
          <w:rtl/>
        </w:rPr>
        <w:t xml:space="preserve"> אבל לתנא דמתניתין דאמר מימות יהושע בן נון</w:t>
      </w:r>
      <w:r>
        <w:rPr>
          <w:rFonts w:hint="cs"/>
          <w:rtl/>
        </w:rPr>
        <w:t>,</w:t>
      </w:r>
      <w:r>
        <w:rPr>
          <w:rtl/>
        </w:rPr>
        <w:t xml:space="preserve"> הא לא דמיא לשושן</w:t>
      </w:r>
      <w:r>
        <w:rPr>
          <w:rFonts w:hint="cs"/>
          <w:rtl/>
        </w:rPr>
        <w:t>,</w:t>
      </w:r>
      <w:r>
        <w:rPr>
          <w:rtl/>
        </w:rPr>
        <w:t xml:space="preserve"> ומה ראו לקבוע להם יום חמשה עשר</w:t>
      </w:r>
      <w:r>
        <w:rPr>
          <w:rFonts w:hint="cs"/>
          <w:rtl/>
        </w:rPr>
        <w:t>.</w:t>
      </w:r>
      <w:r>
        <w:rPr>
          <w:rtl/>
        </w:rPr>
        <w:t xml:space="preserve"> יש לומר</w:t>
      </w:r>
      <w:r>
        <w:rPr>
          <w:rFonts w:hint="cs"/>
          <w:rtl/>
        </w:rPr>
        <w:t>,</w:t>
      </w:r>
      <w:r>
        <w:rPr>
          <w:rtl/>
        </w:rPr>
        <w:t xml:space="preserve"> דהיינו טעמא כדי לחלוק כבוד לארץ ישראל</w:t>
      </w:r>
      <w:r>
        <w:rPr>
          <w:rFonts w:hint="cs"/>
          <w:rtl/>
        </w:rPr>
        <w:t>.</w:t>
      </w:r>
      <w:r>
        <w:rPr>
          <w:rtl/>
        </w:rPr>
        <w:t xml:space="preserve"> כדגרסינן בירושלמי </w:t>
      </w:r>
      <w:r>
        <w:rPr>
          <w:rFonts w:hint="cs"/>
          <w:rtl/>
        </w:rPr>
        <w:t xml:space="preserve">[מגילה פ"א ה"א] </w:t>
      </w:r>
      <w:r>
        <w:rPr>
          <w:rtl/>
        </w:rPr>
        <w:t>רבי סימן בשם ר</w:t>
      </w:r>
      <w:r>
        <w:rPr>
          <w:rFonts w:hint="cs"/>
          <w:rtl/>
        </w:rPr>
        <w:t>בי</w:t>
      </w:r>
      <w:r>
        <w:rPr>
          <w:rtl/>
        </w:rPr>
        <w:t xml:space="preserve"> יהושע בן לוי אמר</w:t>
      </w:r>
      <w:r>
        <w:rPr>
          <w:rFonts w:hint="cs"/>
          <w:rtl/>
        </w:rPr>
        <w:t>,</w:t>
      </w:r>
      <w:r>
        <w:rPr>
          <w:rtl/>
        </w:rPr>
        <w:t xml:space="preserve"> כדי לחלוק כבוד לארץ ישראל</w:t>
      </w:r>
      <w:r>
        <w:rPr>
          <w:rFonts w:hint="cs"/>
          <w:rtl/>
        </w:rPr>
        <w:t>,</w:t>
      </w:r>
      <w:r>
        <w:rPr>
          <w:rtl/>
        </w:rPr>
        <w:t xml:space="preserve"> שהיתה חרבה באותן הימים</w:t>
      </w:r>
      <w:r>
        <w:rPr>
          <w:rFonts w:hint="cs"/>
          <w:rtl/>
        </w:rPr>
        <w:t>,</w:t>
      </w:r>
      <w:r>
        <w:rPr>
          <w:rtl/>
        </w:rPr>
        <w:t xml:space="preserve"> ותלו אותה בימות יהושע בן נון</w:t>
      </w:r>
      <w:r>
        <w:rPr>
          <w:rFonts w:hint="cs"/>
          <w:rtl/>
        </w:rPr>
        <w:t>.</w:t>
      </w:r>
      <w:r>
        <w:rPr>
          <w:rtl/>
        </w:rPr>
        <w:t xml:space="preserve"> ופירוש הענין</w:t>
      </w:r>
      <w:r>
        <w:rPr>
          <w:rFonts w:hint="cs"/>
          <w:rtl/>
        </w:rPr>
        <w:t>,</w:t>
      </w:r>
      <w:r>
        <w:rPr>
          <w:rtl/>
        </w:rPr>
        <w:t xml:space="preserve"> שכיון שהוצרכו לחלוק בין מוקפין לשאין מוקפין</w:t>
      </w:r>
      <w:r>
        <w:rPr>
          <w:rFonts w:hint="cs"/>
          <w:rtl/>
        </w:rPr>
        <w:t>,</w:t>
      </w:r>
      <w:r>
        <w:rPr>
          <w:rtl/>
        </w:rPr>
        <w:t xml:space="preserve"> כשם שנחלקה שושן משאר עיירות</w:t>
      </w:r>
      <w:r>
        <w:rPr>
          <w:rFonts w:hint="cs"/>
          <w:rtl/>
        </w:rPr>
        <w:t>.</w:t>
      </w:r>
      <w:r>
        <w:rPr>
          <w:rtl/>
        </w:rPr>
        <w:t xml:space="preserve"> אילו תלו הדבר מימות אחשורוש</w:t>
      </w:r>
      <w:r>
        <w:rPr>
          <w:rFonts w:hint="cs"/>
          <w:rtl/>
        </w:rPr>
        <w:t>,</w:t>
      </w:r>
      <w:r>
        <w:rPr>
          <w:rtl/>
        </w:rPr>
        <w:t xml:space="preserve"> היתה ארץ ישראל</w:t>
      </w:r>
      <w:r>
        <w:rPr>
          <w:rFonts w:hint="cs"/>
          <w:rtl/>
        </w:rPr>
        <w:t>,</w:t>
      </w:r>
      <w:r>
        <w:rPr>
          <w:rtl/>
        </w:rPr>
        <w:t xml:space="preserve"> שהיתה חריבה באותן הימים</w:t>
      </w:r>
      <w:r>
        <w:rPr>
          <w:rFonts w:hint="cs"/>
          <w:rtl/>
        </w:rPr>
        <w:t>,</w:t>
      </w:r>
      <w:r>
        <w:rPr>
          <w:rtl/>
        </w:rPr>
        <w:t xml:space="preserve"> נידונת כפרזים</w:t>
      </w:r>
      <w:r>
        <w:rPr>
          <w:rFonts w:hint="cs"/>
          <w:rtl/>
        </w:rPr>
        <w:t>,</w:t>
      </w:r>
      <w:r>
        <w:rPr>
          <w:rtl/>
        </w:rPr>
        <w:t xml:space="preserve"> והיה גנאי בדבר</w:t>
      </w:r>
      <w:r>
        <w:rPr>
          <w:rFonts w:hint="cs"/>
          <w:rtl/>
        </w:rPr>
        <w:t>.</w:t>
      </w:r>
      <w:r>
        <w:rPr>
          <w:rtl/>
        </w:rPr>
        <w:t xml:space="preserve"> ולפיכך תלו הדבר בימות יהושע בן נון</w:t>
      </w:r>
      <w:r>
        <w:rPr>
          <w:rFonts w:hint="cs"/>
          <w:rtl/>
        </w:rPr>
        <w:t>,</w:t>
      </w:r>
      <w:r>
        <w:rPr>
          <w:rtl/>
        </w:rPr>
        <w:t xml:space="preserve"> כדי שתהא נדונת ככרכים</w:t>
      </w:r>
      <w:r>
        <w:rPr>
          <w:rFonts w:hint="cs"/>
          <w:rtl/>
        </w:rPr>
        <w:t>,</w:t>
      </w:r>
      <w:r>
        <w:rPr>
          <w:rtl/>
        </w:rPr>
        <w:t xml:space="preserve"> שאע"פ שעכשיו אין להם חומה</w:t>
      </w:r>
      <w:r>
        <w:rPr>
          <w:rFonts w:hint="cs"/>
          <w:rtl/>
        </w:rPr>
        <w:t>,</w:t>
      </w:r>
      <w:r>
        <w:rPr>
          <w:rtl/>
        </w:rPr>
        <w:t xml:space="preserve"> כיון שהיתה מוקפת מימות יהושע בן נון</w:t>
      </w:r>
      <w:r>
        <w:rPr>
          <w:rFonts w:hint="cs"/>
          <w:rtl/>
        </w:rPr>
        <w:t>,</w:t>
      </w:r>
      <w:r>
        <w:rPr>
          <w:rtl/>
        </w:rPr>
        <w:t xml:space="preserve"> הרי דינה כאילו יש בה חומה</w:t>
      </w:r>
      <w:r>
        <w:rPr>
          <w:rFonts w:hint="cs"/>
          <w:rtl/>
        </w:rPr>
        <w:t>...</w:t>
      </w:r>
      <w:r>
        <w:rPr>
          <w:rtl/>
        </w:rPr>
        <w:t xml:space="preserve"> </w:t>
      </w:r>
      <w:r>
        <w:rPr>
          <w:rFonts w:hint="cs"/>
          <w:rtl/>
        </w:rPr>
        <w:t>[ו]</w:t>
      </w:r>
      <w:r>
        <w:rPr>
          <w:rtl/>
        </w:rPr>
        <w:t>לא היתה חוצה לארץ יתירה עליה בדין זה כלל</w:t>
      </w:r>
      <w:r>
        <w:rPr>
          <w:rFonts w:hint="cs"/>
          <w:rtl/>
        </w:rPr>
        <w:t>.</w:t>
      </w:r>
      <w:r>
        <w:rPr>
          <w:rtl/>
        </w:rPr>
        <w:t xml:space="preserve"> אבל אם נתלה הדבר לענין מגילה בימות אחשורו</w:t>
      </w:r>
      <w:r>
        <w:rPr>
          <w:rFonts w:hint="cs"/>
          <w:rtl/>
        </w:rPr>
        <w:t>ש,</w:t>
      </w:r>
      <w:r>
        <w:rPr>
          <w:rtl/>
        </w:rPr>
        <w:t xml:space="preserve"> נמצאו כמה עיירות שבחוצה לארץ שנידונות כמוקפות חומה</w:t>
      </w:r>
      <w:r>
        <w:rPr>
          <w:rFonts w:hint="cs"/>
          <w:rtl/>
        </w:rPr>
        <w:t>,</w:t>
      </w:r>
      <w:r>
        <w:rPr>
          <w:rtl/>
        </w:rPr>
        <w:t xml:space="preserve"> ורוב א</w:t>
      </w:r>
      <w:r>
        <w:rPr>
          <w:rFonts w:hint="cs"/>
          <w:rtl/>
        </w:rPr>
        <w:t>רץ ישראל</w:t>
      </w:r>
      <w:r>
        <w:rPr>
          <w:rtl/>
        </w:rPr>
        <w:t xml:space="preserve"> כפרזים</w:t>
      </w:r>
      <w:r>
        <w:rPr>
          <w:rFonts w:hint="cs"/>
          <w:rtl/>
        </w:rPr>
        <w:t>".</w:t>
      </w:r>
    </w:p>
  </w:footnote>
  <w:footnote w:id="105">
    <w:p w:rsidR="08BE0375" w:rsidRDefault="08BE0375" w:rsidP="08450CFA">
      <w:pPr>
        <w:pStyle w:val="FootnoteText"/>
        <w:rPr>
          <w:rFonts w:hint="cs"/>
          <w:rtl/>
        </w:rPr>
      </w:pPr>
      <w:r>
        <w:rPr>
          <w:rtl/>
        </w:rPr>
        <w:t>&lt;</w:t>
      </w:r>
      <w:r>
        <w:rPr>
          <w:rStyle w:val="FootnoteReference"/>
        </w:rPr>
        <w:footnoteRef/>
      </w:r>
      <w:r>
        <w:rPr>
          <w:rtl/>
        </w:rPr>
        <w:t>&gt;</w:t>
      </w:r>
      <w:r>
        <w:rPr>
          <w:rFonts w:hint="cs"/>
          <w:rtl/>
        </w:rPr>
        <w:t xml:space="preserve"> כן כתב הרלב"ג [בתועלות הרלב"ג תועלת חמישים (עמוד שמ בתורת חיים)], וז"ל: "'בשושן הבירה הרגו היהודים ואבד חמש מאות איש וכו''. וידמה כי בבוא מספר ההרוגים ידעו מרדכי ואסתר כי לא נהרגו כל אויביהם הגדולים אשר בשושן. ובעת אשר יש לאל ידם השתדלו לכלותם, פן יהיו להם לקוצים במה שיבוא מהזמן".</w:t>
      </w:r>
    </w:p>
  </w:footnote>
  <w:footnote w:id="106">
    <w:p w:rsidR="08BE0375" w:rsidRDefault="08BE0375" w:rsidP="08DE4B14">
      <w:pPr>
        <w:pStyle w:val="FootnoteText"/>
        <w:rPr>
          <w:rFonts w:hint="cs"/>
          <w:rtl/>
        </w:rPr>
      </w:pPr>
      <w:r>
        <w:rPr>
          <w:rtl/>
        </w:rPr>
        <w:t>&lt;</w:t>
      </w:r>
      <w:r>
        <w:rPr>
          <w:rStyle w:val="FootnoteReference"/>
        </w:rPr>
        <w:footnoteRef/>
      </w:r>
      <w:r>
        <w:rPr>
          <w:rtl/>
        </w:rPr>
        <w:t>&gt;</w:t>
      </w:r>
      <w:r>
        <w:rPr>
          <w:rFonts w:hint="cs"/>
          <w:rtl/>
        </w:rPr>
        <w:t xml:space="preserve"> שדוקא בשושן נשארו שונאי ישראל, ולא כן בשאר המדינות.</w:t>
      </w:r>
    </w:p>
  </w:footnote>
  <w:footnote w:id="107">
    <w:p w:rsidR="08BE0375" w:rsidRDefault="08BE0375" w:rsidP="08450CFA">
      <w:pPr>
        <w:pStyle w:val="FootnoteText"/>
        <w:rPr>
          <w:rFonts w:hint="cs"/>
        </w:rPr>
      </w:pPr>
      <w:r>
        <w:rPr>
          <w:rtl/>
        </w:rPr>
        <w:t>&lt;</w:t>
      </w:r>
      <w:r>
        <w:rPr>
          <w:rStyle w:val="FootnoteReference"/>
        </w:rPr>
        <w:footnoteRef/>
      </w:r>
      <w:r>
        <w:rPr>
          <w:rtl/>
        </w:rPr>
        <w:t>&gt;</w:t>
      </w:r>
      <w:r>
        <w:rPr>
          <w:rFonts w:hint="cs"/>
          <w:rtl/>
        </w:rPr>
        <w:t xml:space="preserve"> לשון הרלב"ג [להלן פסוק יט]: "ושם [בשושן] היו גדולי העמלקים ושריהם".</w:t>
      </w:r>
    </w:p>
  </w:footnote>
  <w:footnote w:id="108">
    <w:p w:rsidR="08BE0375" w:rsidRDefault="08BE0375" w:rsidP="08450CFA">
      <w:pPr>
        <w:pStyle w:val="FootnoteText"/>
        <w:rPr>
          <w:rFonts w:hint="cs"/>
          <w:rtl/>
        </w:rPr>
      </w:pPr>
      <w:r>
        <w:rPr>
          <w:rtl/>
        </w:rPr>
        <w:t>&lt;</w:t>
      </w:r>
      <w:r>
        <w:rPr>
          <w:rStyle w:val="FootnoteReference"/>
        </w:rPr>
        <w:footnoteRef/>
      </w:r>
      <w:r>
        <w:rPr>
          <w:rtl/>
        </w:rPr>
        <w:t>&gt;</w:t>
      </w:r>
      <w:r>
        <w:rPr>
          <w:rFonts w:hint="cs"/>
          <w:rtl/>
        </w:rPr>
        <w:t xml:space="preserve"> נראה מדבריו שלמד שהעיר שושן היא מדינה אחת מתוך מאה עשרים ושבע מדינות [ראה למעלה ראב"ע (א, ג) נוסח א], ואז החשבון הוא כדלהלן; בכל המדינות [מלבד שושן] הרגו ע"ה אלף איש, נמצא שהרגו בכל מדינה קרוב לשש מאות איש [כי שבעים וחמשה אלף איש למאה עשרים ושש מדינות עולה 595 איש]. ואיך יתכן ששושן, שהיתה בירת המלך, ומן הסתם היתה גם גדולה יותר משאר מדינות, הרגו רק חמש מאות איש. וראה להלן הערה 113.</w:t>
      </w:r>
    </w:p>
  </w:footnote>
  <w:footnote w:id="109">
    <w:p w:rsidR="08BE0375" w:rsidRDefault="08BE0375" w:rsidP="08DD29A6">
      <w:pPr>
        <w:pStyle w:val="FootnoteText"/>
        <w:rPr>
          <w:rFonts w:hint="cs"/>
        </w:rPr>
      </w:pPr>
      <w:r>
        <w:rPr>
          <w:rtl/>
        </w:rPr>
        <w:t>&lt;</w:t>
      </w:r>
      <w:r>
        <w:rPr>
          <w:rStyle w:val="FootnoteReference"/>
        </w:rPr>
        <w:footnoteRef/>
      </w:r>
      <w:r>
        <w:rPr>
          <w:rtl/>
        </w:rPr>
        <w:t>&gt;</w:t>
      </w:r>
      <w:r>
        <w:rPr>
          <w:rFonts w:hint="cs"/>
          <w:rtl/>
        </w:rPr>
        <w:t xml:space="preserve"> תיבת "רק" אינה מובנת במקום זה. ואולי במקומה יש לגרוס "ועוד". </w:t>
      </w:r>
    </w:p>
  </w:footnote>
  <w:footnote w:id="110">
    <w:p w:rsidR="08BE0375" w:rsidRDefault="08BE0375" w:rsidP="080259F0">
      <w:pPr>
        <w:pStyle w:val="FootnoteText"/>
        <w:rPr>
          <w:rFonts w:hint="cs"/>
          <w:rtl/>
        </w:rPr>
      </w:pPr>
      <w:r>
        <w:rPr>
          <w:rtl/>
        </w:rPr>
        <w:t>&lt;</w:t>
      </w:r>
      <w:r>
        <w:rPr>
          <w:rStyle w:val="FootnoteReference"/>
        </w:rPr>
        <w:footnoteRef/>
      </w:r>
      <w:r>
        <w:rPr>
          <w:rtl/>
        </w:rPr>
        <w:t>&gt;</w:t>
      </w:r>
      <w:r>
        <w:rPr>
          <w:rFonts w:hint="cs"/>
          <w:rtl/>
        </w:rPr>
        <w:t xml:space="preserve"> פירוש - יש שני טעמים מדוע היה צריך להיות בשושן מספר ההרוגים יותר מחמש מאות איש; (א) שושן היא עיר הבירה ומושב המלך, ומן הסתם היא גדולה יותר משאר מדינות המלך. (ב) המן וחבר מריעיו התגוררו בשושן, ולכך היו בה יותר אויבי היהודים. </w:t>
      </w:r>
    </w:p>
  </w:footnote>
  <w:footnote w:id="111">
    <w:p w:rsidR="08BE0375" w:rsidRDefault="08BE0375" w:rsidP="08D4221B">
      <w:pPr>
        <w:pStyle w:val="FootnoteText"/>
        <w:rPr>
          <w:rFonts w:hint="cs"/>
          <w:rtl/>
        </w:rPr>
      </w:pPr>
      <w:r>
        <w:rPr>
          <w:rtl/>
        </w:rPr>
        <w:t>&lt;</w:t>
      </w:r>
      <w:r>
        <w:rPr>
          <w:rStyle w:val="FootnoteReference"/>
        </w:rPr>
        <w:footnoteRef/>
      </w:r>
      <w:r>
        <w:rPr>
          <w:rtl/>
        </w:rPr>
        <w:t>&gt;</w:t>
      </w:r>
      <w:r>
        <w:rPr>
          <w:rFonts w:hint="cs"/>
          <w:rtl/>
        </w:rPr>
        <w:t xml:space="preserve"> לא מצאתי היכן יפרש זאת להלן.</w:t>
      </w:r>
    </w:p>
  </w:footnote>
  <w:footnote w:id="112">
    <w:p w:rsidR="08BE0375" w:rsidRDefault="08BE0375" w:rsidP="08D4221B">
      <w:pPr>
        <w:pStyle w:val="FootnoteText"/>
        <w:rPr>
          <w:rFonts w:hint="cs"/>
          <w:rtl/>
        </w:rPr>
      </w:pPr>
      <w:r>
        <w:rPr>
          <w:rtl/>
        </w:rPr>
        <w:t>&lt;</w:t>
      </w:r>
      <w:r>
        <w:rPr>
          <w:rStyle w:val="FootnoteReference"/>
        </w:rPr>
        <w:footnoteRef/>
      </w:r>
      <w:r>
        <w:rPr>
          <w:rtl/>
        </w:rPr>
        <w:t>&gt;</w:t>
      </w:r>
      <w:r>
        <w:rPr>
          <w:rFonts w:hint="cs"/>
          <w:rtl/>
        </w:rPr>
        <w:t xml:space="preserve"> כי תיבת "ושאר" מיותרת, שהיה אפשר לומר "והיהודים אשר במדינות המלך וגו'", וכפי שנאמר [להלן פסוק יח] "והיהודים אשר בשושן". </w:t>
      </w:r>
    </w:p>
  </w:footnote>
  <w:footnote w:id="113">
    <w:p w:rsidR="08BE0375" w:rsidRDefault="08BE0375" w:rsidP="08B51152">
      <w:pPr>
        <w:pStyle w:val="FootnoteText"/>
        <w:rPr>
          <w:rFonts w:hint="cs"/>
          <w:rtl/>
        </w:rPr>
      </w:pPr>
      <w:r>
        <w:rPr>
          <w:rtl/>
        </w:rPr>
        <w:t>&lt;</w:t>
      </w:r>
      <w:r>
        <w:rPr>
          <w:rStyle w:val="FootnoteReference"/>
        </w:rPr>
        <w:footnoteRef/>
      </w:r>
      <w:r>
        <w:rPr>
          <w:rtl/>
        </w:rPr>
        <w:t>&gt;</w:t>
      </w:r>
      <w:r>
        <w:rPr>
          <w:rFonts w:hint="cs"/>
          <w:rtl/>
        </w:rPr>
        <w:t xml:space="preserve"> כי תיבת "שאר" מורה על הטפל, מלשון "שיריים" [מהרש"א סנהדרין מט.]. </w:t>
      </w:r>
      <w:r>
        <w:rPr>
          <w:rtl/>
        </w:rPr>
        <w:t>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w:t>
      </w:r>
      <w:r>
        <w:rPr>
          <w:rFonts w:hint="cs"/>
          <w:rtl/>
        </w:rPr>
        <w:t xml:space="preserve"> ובגו"א במדבר פ"ח אות ג [קיד:] כתב שלא יאמר "נשאר" על העיקר. </w:t>
      </w:r>
    </w:p>
  </w:footnote>
  <w:footnote w:id="114">
    <w:p w:rsidR="08BE0375" w:rsidRDefault="08BE0375" w:rsidP="08DE2563">
      <w:pPr>
        <w:pStyle w:val="FootnoteText"/>
        <w:rPr>
          <w:rFonts w:hint="cs"/>
        </w:rPr>
      </w:pPr>
      <w:r>
        <w:rPr>
          <w:rtl/>
        </w:rPr>
        <w:t>&lt;</w:t>
      </w:r>
      <w:r>
        <w:rPr>
          <w:rStyle w:val="FootnoteReference"/>
        </w:rPr>
        <w:footnoteRef/>
      </w:r>
      <w:r>
        <w:rPr>
          <w:rtl/>
        </w:rPr>
        <w:t>&gt;</w:t>
      </w:r>
      <w:r>
        <w:rPr>
          <w:rFonts w:hint="cs"/>
          <w:rtl/>
        </w:rPr>
        <w:t xml:space="preserve"> יש להעיר, שביום הנוסף למלחמה נהרגו עוד שלש מאות איש [להלן פסוק טו], ובסך הכל נהרגו בשושן שמונה מאות איש. ואין זה כל כך הרבה יותר משאר מדינות שנהרגו שם כשש מאות איש [ראה הערה 107].</w:t>
      </w:r>
    </w:p>
  </w:footnote>
  <w:footnote w:id="115">
    <w:p w:rsidR="08BE0375" w:rsidRDefault="08BE0375" w:rsidP="086C14EA">
      <w:pPr>
        <w:pStyle w:val="FootnoteText"/>
        <w:rPr>
          <w:rFonts w:hint="cs"/>
          <w:rtl/>
        </w:rPr>
      </w:pPr>
      <w:r>
        <w:rPr>
          <w:rtl/>
        </w:rPr>
        <w:t>&lt;</w:t>
      </w:r>
      <w:r>
        <w:rPr>
          <w:rStyle w:val="FootnoteReference"/>
        </w:rPr>
        <w:footnoteRef/>
      </w:r>
      <w:r>
        <w:rPr>
          <w:rtl/>
        </w:rPr>
        <w:t>&gt;</w:t>
      </w:r>
      <w:r>
        <w:rPr>
          <w:rFonts w:hint="cs"/>
          <w:rtl/>
        </w:rPr>
        <w:t xml:space="preserve"> שנלחמו בו גם בי"ד אדר, וכפי שהביא שאלה זו למעלה [לאחר ציון 100].</w:t>
      </w:r>
    </w:p>
  </w:footnote>
  <w:footnote w:id="116">
    <w:p w:rsidR="08BE0375" w:rsidRDefault="08BE0375" w:rsidP="086C14EA">
      <w:pPr>
        <w:pStyle w:val="FootnoteText"/>
        <w:rPr>
          <w:rFonts w:hint="cs"/>
          <w:rtl/>
        </w:rPr>
      </w:pPr>
      <w:r>
        <w:rPr>
          <w:rtl/>
        </w:rPr>
        <w:t>&lt;</w:t>
      </w:r>
      <w:r>
        <w:rPr>
          <w:rStyle w:val="FootnoteReference"/>
        </w:rPr>
        <w:footnoteRef/>
      </w:r>
      <w:r>
        <w:rPr>
          <w:rtl/>
        </w:rPr>
        <w:t>&gt;</w:t>
      </w:r>
      <w:r>
        <w:rPr>
          <w:rFonts w:hint="cs"/>
          <w:rtl/>
        </w:rPr>
        <w:t xml:space="preserve"> שהיה בשושן, וכמו שמבאר.</w:t>
      </w:r>
    </w:p>
  </w:footnote>
  <w:footnote w:id="117">
    <w:p w:rsidR="08BE0375" w:rsidRDefault="08BE0375" w:rsidP="0806557A">
      <w:pPr>
        <w:pStyle w:val="FootnoteText"/>
        <w:rPr>
          <w:rFonts w:hint="cs"/>
          <w:rtl/>
        </w:rPr>
      </w:pPr>
      <w:r>
        <w:rPr>
          <w:rtl/>
        </w:rPr>
        <w:t>&lt;</w:t>
      </w:r>
      <w:r>
        <w:rPr>
          <w:rStyle w:val="FootnoteReference"/>
        </w:rPr>
        <w:footnoteRef/>
      </w:r>
      <w:r>
        <w:rPr>
          <w:rtl/>
        </w:rPr>
        <w:t>&gt;</w:t>
      </w:r>
      <w:r>
        <w:rPr>
          <w:rFonts w:hint="cs"/>
          <w:rtl/>
        </w:rPr>
        <w:t xml:space="preserve"> כמו סדום ועמורה [דברים כב, כט], יריחו [יהושע ו, כד-כו], בבל [ישעיה יג, יט-כ], וכך יהיה לאדום [ירמיה מט, יח]. ובספר גלילות הארץ פ"ה מביא שמות של ערים שנחרבו עד היסוד מחמת רעידות אדמה.  </w:t>
      </w:r>
    </w:p>
  </w:footnote>
  <w:footnote w:id="118">
    <w:p w:rsidR="08BE0375" w:rsidRDefault="08BE0375" w:rsidP="0806557A">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והימים האלה נזכרים ונעשים בכל דור ודור משפחה ומשפחה מדינה ומדינה ועיר ועיר וימי הפורים האלה לא יעברו מתוך היהודים וזכרם לא יסוף מזרעם</w:t>
      </w:r>
      <w:r>
        <w:rPr>
          <w:rFonts w:hint="cs"/>
          <w:rtl/>
        </w:rPr>
        <w:t>", הרי שימי הפורים יתקיימו לעד [רש"י שם].</w:t>
      </w:r>
    </w:p>
  </w:footnote>
  <w:footnote w:id="119">
    <w:p w:rsidR="08BE0375" w:rsidRDefault="08BE0375" w:rsidP="0837485B">
      <w:pPr>
        <w:pStyle w:val="FootnoteText"/>
        <w:rPr>
          <w:rFonts w:hint="cs"/>
        </w:rPr>
      </w:pPr>
      <w:r>
        <w:rPr>
          <w:rtl/>
        </w:rPr>
        <w:t>&lt;</w:t>
      </w:r>
      <w:r>
        <w:rPr>
          <w:rStyle w:val="FootnoteReference"/>
        </w:rPr>
        <w:footnoteRef/>
      </w:r>
      <w:r>
        <w:rPr>
          <w:rtl/>
        </w:rPr>
        <w:t>&gt;</w:t>
      </w:r>
      <w:r>
        <w:rPr>
          <w:rFonts w:hint="cs"/>
          <w:rtl/>
        </w:rPr>
        <w:t xml:space="preserve"> מה שמדגיש שדבריו הם "על פי הפשט" הוא משום שבגמרא [מגילה ב:] למדו עניינים אלו מלימודים שונים. אמנם לא מתבאר לפי דבריו מדוע קבעו שמוקפות חומה יהיו לפי ימי יהושע בן נון, ולא לפי ימי אחשורוש, נקודה שהר"ן עמד עליה [למעלה הערה 103].</w:t>
      </w:r>
    </w:p>
  </w:footnote>
  <w:footnote w:id="120">
    <w:p w:rsidR="08BE0375" w:rsidRDefault="08BE0375" w:rsidP="08AF522A">
      <w:pPr>
        <w:pStyle w:val="FootnoteText"/>
        <w:rPr>
          <w:rFonts w:hint="cs"/>
        </w:rPr>
      </w:pPr>
      <w:r>
        <w:rPr>
          <w:rtl/>
        </w:rPr>
        <w:t>&lt;</w:t>
      </w:r>
      <w:r>
        <w:rPr>
          <w:rStyle w:val="FootnoteReference"/>
        </w:rPr>
        <w:footnoteRef/>
      </w:r>
      <w:r>
        <w:rPr>
          <w:rtl/>
        </w:rPr>
        <w:t>&gt;</w:t>
      </w:r>
      <w:r>
        <w:rPr>
          <w:rFonts w:hint="cs"/>
          <w:rtl/>
        </w:rPr>
        <w:t xml:space="preserve"> טעם שני מדוע שאר כרכים המוקפים חומה יהיו כשושן. ועד כה ביאר שעשו כן כדי לוודא שיהיה זכרון לנס שהיה בשושן, כי שושן עלולה להחרב. ומעתה יבאר שראוי לחוג את פורים בזמן שהירח במילואו.</w:t>
      </w:r>
    </w:p>
  </w:footnote>
  <w:footnote w:id="121">
    <w:p w:rsidR="08BE0375" w:rsidRDefault="08BE0375" w:rsidP="086E30A4">
      <w:pPr>
        <w:pStyle w:val="FootnoteText"/>
        <w:rPr>
          <w:rFonts w:hint="cs"/>
          <w:rtl/>
        </w:rPr>
      </w:pPr>
      <w:r>
        <w:rPr>
          <w:rtl/>
        </w:rPr>
        <w:t>&lt;</w:t>
      </w:r>
      <w:r>
        <w:rPr>
          <w:rStyle w:val="FootnoteReference"/>
        </w:rPr>
        <w:footnoteRef/>
      </w:r>
      <w:r>
        <w:rPr>
          <w:rtl/>
        </w:rPr>
        <w:t>&gt;</w:t>
      </w:r>
      <w:r>
        <w:rPr>
          <w:rFonts w:hint="cs"/>
          <w:rtl/>
        </w:rPr>
        <w:t xml:space="preserve"> לשונו למעלה פ"ב [לאחר ציו</w:t>
      </w:r>
      <w:r w:rsidRPr="084B411E">
        <w:rPr>
          <w:rFonts w:hint="cs"/>
          <w:sz w:val="18"/>
          <w:rtl/>
        </w:rPr>
        <w:t>ן 318]: "</w:t>
      </w:r>
      <w:r w:rsidRPr="084B411E">
        <w:rPr>
          <w:rStyle w:val="LatinChar"/>
          <w:sz w:val="18"/>
          <w:rtl/>
          <w:lang w:val="en-GB"/>
        </w:rPr>
        <w:t>כל מעשה המגילה הזאת היו מן הש</w:t>
      </w:r>
      <w:r w:rsidRPr="084B411E">
        <w:rPr>
          <w:rStyle w:val="LatinChar"/>
          <w:rFonts w:hint="cs"/>
          <w:sz w:val="18"/>
          <w:rtl/>
          <w:lang w:val="en-GB"/>
        </w:rPr>
        <w:t>ם יתברך</w:t>
      </w:r>
      <w:r>
        <w:rPr>
          <w:rStyle w:val="LatinChar"/>
          <w:rFonts w:hint="cs"/>
          <w:sz w:val="18"/>
          <w:rtl/>
          <w:lang w:val="en-GB"/>
        </w:rPr>
        <w:t xml:space="preserve">... </w:t>
      </w:r>
      <w:r w:rsidRPr="084B411E">
        <w:rPr>
          <w:rStyle w:val="LatinChar"/>
          <w:sz w:val="18"/>
          <w:rtl/>
          <w:lang w:val="en-GB"/>
        </w:rPr>
        <w:t>ומן הש</w:t>
      </w:r>
      <w:r w:rsidRPr="084B411E">
        <w:rPr>
          <w:rStyle w:val="LatinChar"/>
          <w:rFonts w:hint="cs"/>
          <w:sz w:val="18"/>
          <w:rtl/>
          <w:lang w:val="en-GB"/>
        </w:rPr>
        <w:t>ם יתברך</w:t>
      </w:r>
      <w:r w:rsidRPr="084B411E">
        <w:rPr>
          <w:rStyle w:val="LatinChar"/>
          <w:sz w:val="18"/>
          <w:rtl/>
          <w:lang w:val="en-GB"/>
        </w:rPr>
        <w:t xml:space="preserve"> הכל בשלימות הגמור</w:t>
      </w:r>
      <w:r>
        <w:rPr>
          <w:rFonts w:hint="cs"/>
          <w:rtl/>
        </w:rPr>
        <w:t xml:space="preserve">". וכבר השריש בגו"א דברים פ"ח אות ג [קמו.] "שלא בא דבר בלתי שלם מן השם יתברך" [הובא למעלה פ"א הערות 483, 705, ופ"ב הערה 320]. </w:t>
      </w:r>
    </w:p>
  </w:footnote>
  <w:footnote w:id="122">
    <w:p w:rsidR="08BE0375" w:rsidRDefault="08BE0375" w:rsidP="08644113">
      <w:pPr>
        <w:pStyle w:val="FootnoteText"/>
        <w:rPr>
          <w:rFonts w:hint="cs"/>
          <w:rtl/>
        </w:rPr>
      </w:pPr>
      <w:r>
        <w:rPr>
          <w:rtl/>
        </w:rPr>
        <w:t>&lt;</w:t>
      </w:r>
      <w:r>
        <w:rPr>
          <w:rStyle w:val="FootnoteReference"/>
        </w:rPr>
        <w:footnoteRef/>
      </w:r>
      <w:r>
        <w:rPr>
          <w:rtl/>
        </w:rPr>
        <w:t>&gt;</w:t>
      </w:r>
      <w:r>
        <w:rPr>
          <w:rFonts w:hint="cs"/>
          <w:rtl/>
        </w:rPr>
        <w:t xml:space="preserve"> כי לא היה נס נגלה, וזה נותן פתחון פה לומר שלא היה כאן נס גמור. ולמעלה בהקד</w:t>
      </w:r>
      <w:r w:rsidRPr="08644113">
        <w:rPr>
          <w:rFonts w:hint="cs"/>
          <w:sz w:val="18"/>
          <w:rtl/>
        </w:rPr>
        <w:t>מה לאחר [ציון 303] כתב: "</w:t>
      </w:r>
      <w:r w:rsidRPr="08644113">
        <w:rPr>
          <w:rStyle w:val="LatinChar"/>
          <w:sz w:val="18"/>
          <w:rtl/>
          <w:lang w:val="en-GB"/>
        </w:rPr>
        <w:t>שלא תחשוב כי לא היתה הגאולה הזאת נס כמו שאר גאולות</w:t>
      </w:r>
      <w:r w:rsidRPr="08644113">
        <w:rPr>
          <w:rStyle w:val="LatinChar"/>
          <w:rFonts w:hint="cs"/>
          <w:sz w:val="18"/>
          <w:rtl/>
          <w:lang w:val="en-GB"/>
        </w:rPr>
        <w:t>,</w:t>
      </w:r>
      <w:r w:rsidRPr="08644113">
        <w:rPr>
          <w:rStyle w:val="LatinChar"/>
          <w:sz w:val="18"/>
          <w:rtl/>
          <w:lang w:val="en-GB"/>
        </w:rPr>
        <w:t xml:space="preserve"> שלא תמצא בגאולה זאת נס נגלה כלל</w:t>
      </w:r>
      <w:r w:rsidRPr="08644113">
        <w:rPr>
          <w:rStyle w:val="LatinChar"/>
          <w:rFonts w:hint="cs"/>
          <w:sz w:val="18"/>
          <w:rtl/>
          <w:lang w:val="en-GB"/>
        </w:rPr>
        <w:t>,</w:t>
      </w:r>
      <w:r w:rsidRPr="08644113">
        <w:rPr>
          <w:rStyle w:val="LatinChar"/>
          <w:sz w:val="18"/>
          <w:rtl/>
          <w:lang w:val="en-GB"/>
        </w:rPr>
        <w:t xml:space="preserve"> ולפיכך יש לחשוב כי הגאולה הזאת היה כמנהג של עולם</w:t>
      </w:r>
      <w:r>
        <w:rPr>
          <w:rFonts w:hint="cs"/>
          <w:rtl/>
        </w:rPr>
        <w:t xml:space="preserve">". </w:t>
      </w:r>
      <w:r>
        <w:rPr>
          <w:rFonts w:hint="cs"/>
          <w:sz w:val="18"/>
          <w:rtl/>
        </w:rPr>
        <w:t xml:space="preserve">ושם </w:t>
      </w:r>
      <w:r w:rsidRPr="00326995">
        <w:rPr>
          <w:rFonts w:hint="cs"/>
          <w:sz w:val="18"/>
          <w:rtl/>
        </w:rPr>
        <w:t>[לאחר ציון 587]</w:t>
      </w:r>
      <w:r>
        <w:rPr>
          <w:rFonts w:hint="cs"/>
          <w:sz w:val="18"/>
          <w:rtl/>
        </w:rPr>
        <w:t xml:space="preserve"> כתב</w:t>
      </w:r>
      <w:r w:rsidRPr="00326995">
        <w:rPr>
          <w:rFonts w:hint="cs"/>
          <w:sz w:val="18"/>
          <w:rtl/>
        </w:rPr>
        <w:t xml:space="preserve">: "ויש שואלין, </w:t>
      </w:r>
      <w:r w:rsidRPr="00326995">
        <w:rPr>
          <w:rStyle w:val="LatinChar"/>
          <w:sz w:val="18"/>
          <w:rtl/>
          <w:lang w:val="en-GB"/>
        </w:rPr>
        <w:t>כי אם היה הנס גדול כל כך</w:t>
      </w:r>
      <w:r w:rsidRPr="00326995">
        <w:rPr>
          <w:rStyle w:val="LatinChar"/>
          <w:rFonts w:hint="cs"/>
          <w:sz w:val="18"/>
          <w:rtl/>
          <w:lang w:val="en-GB"/>
        </w:rPr>
        <w:t>,</w:t>
      </w:r>
      <w:r w:rsidRPr="00326995">
        <w:rPr>
          <w:rStyle w:val="LatinChar"/>
          <w:sz w:val="18"/>
          <w:rtl/>
          <w:lang w:val="en-GB"/>
        </w:rPr>
        <w:t xml:space="preserve"> למה לא נעשה בכל המגילה הזאת נס נגלה</w:t>
      </w:r>
      <w:r>
        <w:rPr>
          <w:rStyle w:val="LatinChar"/>
          <w:rFonts w:hint="cs"/>
          <w:sz w:val="18"/>
          <w:rtl/>
          <w:lang w:val="en-GB"/>
        </w:rPr>
        <w:t>..</w:t>
      </w:r>
      <w:r w:rsidRPr="00326995">
        <w:rPr>
          <w:rStyle w:val="LatinChar"/>
          <w:rFonts w:hint="cs"/>
          <w:sz w:val="18"/>
          <w:rtl/>
          <w:lang w:val="en-GB"/>
        </w:rPr>
        <w:t>.</w:t>
      </w:r>
      <w:r w:rsidRPr="00326995">
        <w:rPr>
          <w:rStyle w:val="LatinChar"/>
          <w:sz w:val="18"/>
          <w:rtl/>
          <w:lang w:val="en-GB"/>
        </w:rPr>
        <w:t xml:space="preserve"> כאשר לא היה בכל מעשה של המן נס נגלה</w:t>
      </w:r>
      <w:r w:rsidRPr="00326995">
        <w:rPr>
          <w:rStyle w:val="LatinChar"/>
          <w:rFonts w:hint="cs"/>
          <w:sz w:val="18"/>
          <w:rtl/>
          <w:lang w:val="en-GB"/>
        </w:rPr>
        <w:t>,</w:t>
      </w:r>
      <w:r w:rsidRPr="00326995">
        <w:rPr>
          <w:rStyle w:val="LatinChar"/>
          <w:sz w:val="18"/>
          <w:rtl/>
          <w:lang w:val="en-GB"/>
        </w:rPr>
        <w:t xml:space="preserve"> ולא כן חנוכה שנעשה נס נגלה בנרות חנוכה</w:t>
      </w:r>
      <w:r>
        <w:rPr>
          <w:rFonts w:hint="cs"/>
          <w:rtl/>
        </w:rPr>
        <w:t xml:space="preserve">". </w:t>
      </w:r>
    </w:p>
  </w:footnote>
  <w:footnote w:id="123">
    <w:p w:rsidR="08BE0375" w:rsidRDefault="08BE0375" w:rsidP="08A94555">
      <w:pPr>
        <w:pStyle w:val="FootnoteText"/>
        <w:rPr>
          <w:rFonts w:hint="cs"/>
        </w:rPr>
      </w:pPr>
      <w:r>
        <w:rPr>
          <w:rtl/>
        </w:rPr>
        <w:t>&lt;</w:t>
      </w:r>
      <w:r>
        <w:rPr>
          <w:rStyle w:val="FootnoteReference"/>
        </w:rPr>
        <w:footnoteRef/>
      </w:r>
      <w:r>
        <w:rPr>
          <w:rtl/>
        </w:rPr>
        <w:t>&gt;</w:t>
      </w:r>
      <w:r>
        <w:rPr>
          <w:rFonts w:hint="cs"/>
          <w:rtl/>
        </w:rPr>
        <w:t xml:space="preserve"> אודות שיום ההנחה הוא יום עשיית משתה ויום טוב, כן נאמר [פסוקים טז-יח] "</w:t>
      </w:r>
      <w:r>
        <w:rPr>
          <w:rtl/>
        </w:rPr>
        <w:t>ושאר היהודים אשר במדינות המלך נקהלו ועמ</w:t>
      </w:r>
      <w:r>
        <w:rPr>
          <w:rFonts w:hint="cs"/>
          <w:rtl/>
        </w:rPr>
        <w:t>ו</w:t>
      </w:r>
      <w:r>
        <w:rPr>
          <w:rtl/>
        </w:rPr>
        <w:t>ד על נפשם ונוח מא</w:t>
      </w:r>
      <w:r>
        <w:rPr>
          <w:rFonts w:hint="cs"/>
          <w:rtl/>
        </w:rPr>
        <w:t>ו</w:t>
      </w:r>
      <w:r>
        <w:rPr>
          <w:rtl/>
        </w:rPr>
        <w:t>יביהם והר</w:t>
      </w:r>
      <w:r>
        <w:rPr>
          <w:rFonts w:hint="cs"/>
          <w:rtl/>
        </w:rPr>
        <w:t>ו</w:t>
      </w:r>
      <w:r>
        <w:rPr>
          <w:rtl/>
        </w:rPr>
        <w:t>ג בש</w:t>
      </w:r>
      <w:r>
        <w:rPr>
          <w:rFonts w:hint="cs"/>
          <w:rtl/>
        </w:rPr>
        <w:t>ו</w:t>
      </w:r>
      <w:r>
        <w:rPr>
          <w:rtl/>
        </w:rPr>
        <w:t>נאיהם חמשה ושבעים אלף ובבזה לא שלחו את ידם</w:t>
      </w:r>
      <w:r>
        <w:rPr>
          <w:rFonts w:hint="cs"/>
          <w:rtl/>
        </w:rPr>
        <w:t xml:space="preserve"> </w:t>
      </w:r>
      <w:r>
        <w:rPr>
          <w:rtl/>
        </w:rPr>
        <w:t>ביום שלשה עשר לח</w:t>
      </w:r>
      <w:r>
        <w:rPr>
          <w:rFonts w:hint="cs"/>
          <w:rtl/>
        </w:rPr>
        <w:t>ו</w:t>
      </w:r>
      <w:r>
        <w:rPr>
          <w:rtl/>
        </w:rPr>
        <w:t>דש אדר ונוח בארבעה עשר בו ועשה א</w:t>
      </w:r>
      <w:r>
        <w:rPr>
          <w:rFonts w:hint="cs"/>
          <w:rtl/>
        </w:rPr>
        <w:t>ו</w:t>
      </w:r>
      <w:r>
        <w:rPr>
          <w:rtl/>
        </w:rPr>
        <w:t>תו יום משתה ושמחה</w:t>
      </w:r>
      <w:r>
        <w:rPr>
          <w:rFonts w:hint="cs"/>
          <w:rtl/>
        </w:rPr>
        <w:t xml:space="preserve"> </w:t>
      </w:r>
      <w:r>
        <w:rPr>
          <w:rtl/>
        </w:rPr>
        <w:t>והיהודים אשר בשושן נקהלו בשלשה עשר בו ובארבעה עשר בו ונוח בחמשה עשר בו ועשה אתו יום משתה ושמחה</w:t>
      </w:r>
      <w:r>
        <w:rPr>
          <w:rFonts w:hint="cs"/>
          <w:rtl/>
        </w:rPr>
        <w:t xml:space="preserve">". </w:t>
      </w:r>
    </w:p>
  </w:footnote>
  <w:footnote w:id="124">
    <w:p w:rsidR="08BE0375" w:rsidRDefault="08BE0375" w:rsidP="08880F93">
      <w:pPr>
        <w:pStyle w:val="FootnoteText"/>
        <w:rPr>
          <w:rFonts w:hint="cs"/>
          <w:rtl/>
        </w:rPr>
      </w:pPr>
      <w:r>
        <w:rPr>
          <w:rtl/>
        </w:rPr>
        <w:t>&lt;</w:t>
      </w:r>
      <w:r>
        <w:rPr>
          <w:rStyle w:val="FootnoteReference"/>
        </w:rPr>
        <w:footnoteRef/>
      </w:r>
      <w:r>
        <w:rPr>
          <w:rtl/>
        </w:rPr>
        <w:t>&gt;</w:t>
      </w:r>
      <w:r>
        <w:rPr>
          <w:rFonts w:hint="cs"/>
          <w:rtl/>
        </w:rPr>
        <w:t xml:space="preserve"> וזהו בט"ו לחודש, וכמו שמבאר. ואמרו חכמים [סנהדרין מא:] "עד כמה מברכין על החודש ["על הלבנה בהתחדשה" (רש"י שם)], עד שתתמלא פגימתה. וכמה, עד ששה עשר". וכך היא ההלכה [שו"ע או"ח סימן תכו סעיף ג], ואין יום הששה עשר בכלל [שו"ע שם], </w:t>
      </w:r>
      <w:r>
        <w:rPr>
          <w:rtl/>
        </w:rPr>
        <w:t>שכיון שעברו ט"ו יום</w:t>
      </w:r>
      <w:r>
        <w:rPr>
          <w:rFonts w:hint="cs"/>
          <w:rtl/>
        </w:rPr>
        <w:t>,</w:t>
      </w:r>
      <w:r>
        <w:rPr>
          <w:rtl/>
        </w:rPr>
        <w:t xml:space="preserve"> הלבנה הולכת הלוך וחסור</w:t>
      </w:r>
      <w:r>
        <w:rPr>
          <w:rFonts w:hint="cs"/>
          <w:rtl/>
        </w:rPr>
        <w:t>,</w:t>
      </w:r>
      <w:r>
        <w:rPr>
          <w:rtl/>
        </w:rPr>
        <w:t xml:space="preserve"> ואין כאן חידוש</w:t>
      </w:r>
      <w:r>
        <w:rPr>
          <w:rFonts w:hint="cs"/>
          <w:rtl/>
        </w:rPr>
        <w:t xml:space="preserve"> [משנה ברורה שם ס"ק יח]. והמאירי [ר"ה כ:] כתב: "</w:t>
      </w:r>
      <w:r>
        <w:rPr>
          <w:rtl/>
        </w:rPr>
        <w:t>כבר ידעת מן החשבון ולמראית העין שביום חמשה עשר בח</w:t>
      </w:r>
      <w:r>
        <w:rPr>
          <w:rFonts w:hint="cs"/>
          <w:rtl/>
        </w:rPr>
        <w:t>ו</w:t>
      </w:r>
      <w:r>
        <w:rPr>
          <w:rtl/>
        </w:rPr>
        <w:t>דש הירח מכוון לנוכח השמש</w:t>
      </w:r>
      <w:r>
        <w:rPr>
          <w:rFonts w:hint="cs"/>
          <w:rtl/>
        </w:rPr>
        <w:t>,</w:t>
      </w:r>
      <w:r>
        <w:rPr>
          <w:rtl/>
        </w:rPr>
        <w:t xml:space="preserve"> הירח במזרח והשמש במערב</w:t>
      </w:r>
      <w:r>
        <w:rPr>
          <w:rFonts w:hint="cs"/>
          <w:rtl/>
        </w:rPr>
        <w:t>,</w:t>
      </w:r>
      <w:r>
        <w:rPr>
          <w:rtl/>
        </w:rPr>
        <w:t xml:space="preserve"> ואז כל הירח מאיר במלואה</w:t>
      </w:r>
      <w:r>
        <w:rPr>
          <w:rFonts w:hint="cs"/>
          <w:rtl/>
        </w:rPr>
        <w:t>,</w:t>
      </w:r>
      <w:r>
        <w:rPr>
          <w:rtl/>
        </w:rPr>
        <w:t xml:space="preserve"> ואורו נמשך כל הלילה עד היום</w:t>
      </w:r>
      <w:r>
        <w:rPr>
          <w:rFonts w:hint="cs"/>
          <w:rtl/>
        </w:rPr>
        <w:t>". ואודות שביום ט"ו אור הלבנה מגיע לשלימותו, כן כתב בנצח ישראל פמ"ו [תשפג.] בשם המדרש. וזה לשון ה</w:t>
      </w:r>
      <w:r>
        <w:rPr>
          <w:rtl/>
        </w:rPr>
        <w:t xml:space="preserve">מדרש </w:t>
      </w:r>
      <w:r>
        <w:rPr>
          <w:rFonts w:hint="cs"/>
          <w:rtl/>
        </w:rPr>
        <w:t>[</w:t>
      </w:r>
      <w:r>
        <w:rPr>
          <w:rtl/>
        </w:rPr>
        <w:t>שמו"ר טו, כ</w:t>
      </w:r>
      <w:r>
        <w:rPr>
          <w:rFonts w:hint="cs"/>
          <w:rtl/>
        </w:rPr>
        <w:t>ו]:</w:t>
      </w:r>
      <w:r>
        <w:rPr>
          <w:rtl/>
        </w:rPr>
        <w:t xml:space="preserve"> </w:t>
      </w:r>
      <w:r>
        <w:rPr>
          <w:rFonts w:hint="cs"/>
          <w:rtl/>
        </w:rPr>
        <w:t>"'</w:t>
      </w:r>
      <w:r>
        <w:rPr>
          <w:rtl/>
        </w:rPr>
        <w:t>החודש הזה לכם</w:t>
      </w:r>
      <w:r>
        <w:rPr>
          <w:rFonts w:hint="cs"/>
          <w:rtl/>
        </w:rPr>
        <w:t>'</w:t>
      </w:r>
      <w:r>
        <w:rPr>
          <w:rtl/>
        </w:rPr>
        <w:t xml:space="preserve"> </w:t>
      </w:r>
      <w:r>
        <w:rPr>
          <w:rFonts w:hint="cs"/>
          <w:rtl/>
        </w:rPr>
        <w:t>[</w:t>
      </w:r>
      <w:r>
        <w:rPr>
          <w:rtl/>
        </w:rPr>
        <w:t>שמות יב, ב</w:t>
      </w:r>
      <w:r>
        <w:rPr>
          <w:rFonts w:hint="cs"/>
          <w:rtl/>
        </w:rPr>
        <w:t>]...</w:t>
      </w:r>
      <w:r>
        <w:rPr>
          <w:rtl/>
        </w:rPr>
        <w:t xml:space="preserve"> עד שלא הוציא הק</w:t>
      </w:r>
      <w:r>
        <w:rPr>
          <w:rFonts w:hint="cs"/>
          <w:rtl/>
        </w:rPr>
        <w:t>ב"ה</w:t>
      </w:r>
      <w:r>
        <w:rPr>
          <w:rtl/>
        </w:rPr>
        <w:t xml:space="preserve"> את ישראל ממצרים </w:t>
      </w:r>
      <w:r>
        <w:rPr>
          <w:rFonts w:hint="cs"/>
          <w:rtl/>
        </w:rPr>
        <w:t xml:space="preserve">ברמז </w:t>
      </w:r>
      <w:r>
        <w:rPr>
          <w:rtl/>
        </w:rPr>
        <w:t xml:space="preserve">הודיע להם שאין המלכות </w:t>
      </w:r>
      <w:r>
        <w:rPr>
          <w:rFonts w:hint="cs"/>
          <w:rtl/>
        </w:rPr>
        <w:t>בא</w:t>
      </w:r>
      <w:r>
        <w:rPr>
          <w:rtl/>
        </w:rPr>
        <w:t xml:space="preserve"> להם אלא שלשים דור, שנאמר </w:t>
      </w:r>
      <w:r>
        <w:rPr>
          <w:rFonts w:hint="cs"/>
          <w:rtl/>
        </w:rPr>
        <w:t>'</w:t>
      </w:r>
      <w:r>
        <w:rPr>
          <w:rtl/>
        </w:rPr>
        <w:t>החודש הזה לכם</w:t>
      </w:r>
      <w:r>
        <w:rPr>
          <w:rFonts w:hint="cs"/>
          <w:rtl/>
        </w:rPr>
        <w:t xml:space="preserve"> ראש חדשים'</w:t>
      </w:r>
      <w:r>
        <w:rPr>
          <w:rtl/>
        </w:rPr>
        <w:t xml:space="preserve">. </w:t>
      </w:r>
      <w:r>
        <w:rPr>
          <w:rFonts w:hint="cs"/>
          <w:rtl/>
        </w:rPr>
        <w:t xml:space="preserve">החדש שלשים יום, ומלכות שלכם שלשים דור. </w:t>
      </w:r>
      <w:r>
        <w:rPr>
          <w:rtl/>
        </w:rPr>
        <w:t xml:space="preserve">הלבנה </w:t>
      </w:r>
      <w:r>
        <w:rPr>
          <w:rFonts w:hint="cs"/>
          <w:rtl/>
        </w:rPr>
        <w:t xml:space="preserve">בראשון של ניסן </w:t>
      </w:r>
      <w:r>
        <w:rPr>
          <w:rtl/>
        </w:rPr>
        <w:t>מתחלת להאיר, וכל שהיא הולכת מאירה עד ט"ו י</w:t>
      </w:r>
      <w:r>
        <w:rPr>
          <w:rFonts w:hint="cs"/>
          <w:rtl/>
        </w:rPr>
        <w:t>מי</w:t>
      </w:r>
      <w:r>
        <w:rPr>
          <w:rtl/>
        </w:rPr>
        <w:t>ם</w:t>
      </w:r>
      <w:r>
        <w:rPr>
          <w:rFonts w:hint="cs"/>
          <w:rtl/>
        </w:rPr>
        <w:t xml:space="preserve">, ודסקוס שלה מתמלא ["מין כלי עגול וקערה, פירוש שהעיגול שלה מתמלא" (פירוש מהרז"ו שם)]. </w:t>
      </w:r>
      <w:r>
        <w:rPr>
          <w:rtl/>
        </w:rPr>
        <w:t xml:space="preserve">ומט"ו </w:t>
      </w:r>
      <w:r>
        <w:rPr>
          <w:rFonts w:hint="cs"/>
          <w:rtl/>
        </w:rPr>
        <w:t>עד שלשים אור שלה חסר</w:t>
      </w:r>
      <w:r>
        <w:rPr>
          <w:rtl/>
        </w:rPr>
        <w:t>, בשלשים אינה נרא</w:t>
      </w:r>
      <w:r>
        <w:rPr>
          <w:rFonts w:hint="cs"/>
          <w:rtl/>
        </w:rPr>
        <w:t>י</w:t>
      </w:r>
      <w:r>
        <w:rPr>
          <w:rtl/>
        </w:rPr>
        <w:t xml:space="preserve">ת. כך ישראל, </w:t>
      </w:r>
      <w:r>
        <w:rPr>
          <w:rFonts w:hint="cs"/>
          <w:rtl/>
        </w:rPr>
        <w:t xml:space="preserve">ט"ו דור מן אברהם ועד שלמה. </w:t>
      </w:r>
      <w:r>
        <w:rPr>
          <w:rtl/>
        </w:rPr>
        <w:t xml:space="preserve">אברהם התחיל להאיר </w:t>
      </w:r>
      <w:r>
        <w:rPr>
          <w:rFonts w:hint="cs"/>
          <w:rtl/>
        </w:rPr>
        <w:t>ו</w:t>
      </w:r>
      <w:r>
        <w:rPr>
          <w:rtl/>
        </w:rPr>
        <w:t>כו'</w:t>
      </w:r>
      <w:r>
        <w:rPr>
          <w:rFonts w:hint="cs"/>
          <w:rtl/>
        </w:rPr>
        <w:t>". וכן הביא המדרש הזה בח"א לסנהדרין צט. [ג, רכב:]. וראה למעלה פ"ג הערות 225, 228, ובסמוך הערות 135, 148.</w:t>
      </w:r>
    </w:p>
  </w:footnote>
  <w:footnote w:id="125">
    <w:p w:rsidR="08BE0375" w:rsidRDefault="08BE0375" w:rsidP="08144670">
      <w:pPr>
        <w:pStyle w:val="FootnoteText"/>
        <w:rPr>
          <w:rFonts w:hint="cs"/>
          <w:rtl/>
        </w:rPr>
      </w:pPr>
      <w:r>
        <w:rPr>
          <w:rtl/>
        </w:rPr>
        <w:t>&lt;</w:t>
      </w:r>
      <w:r>
        <w:rPr>
          <w:rStyle w:val="FootnoteReference"/>
        </w:rPr>
        <w:footnoteRef/>
      </w:r>
      <w:r>
        <w:rPr>
          <w:rtl/>
        </w:rPr>
        <w:t>&gt;</w:t>
      </w:r>
      <w:r>
        <w:rPr>
          <w:rFonts w:hint="cs"/>
          <w:rtl/>
        </w:rPr>
        <w:t xml:space="preserve"> פירוש - האופן להורות שהנס שעשה ה' לישראל בפורים היה נס שלם וגמור, הוא בכך שפורים יהיה נקבע ליום שבו</w:t>
      </w:r>
      <w:r w:rsidRPr="087D0009">
        <w:rPr>
          <w:rFonts w:hint="cs"/>
          <w:sz w:val="18"/>
          <w:rtl/>
        </w:rPr>
        <w:t xml:space="preserve"> הירח מלא אורה. והביאור הוא כפי שכתב למעלה </w:t>
      </w:r>
      <w:r>
        <w:rPr>
          <w:rFonts w:hint="cs"/>
          <w:sz w:val="18"/>
          <w:rtl/>
        </w:rPr>
        <w:t>ב</w:t>
      </w:r>
      <w:r w:rsidRPr="087D0009">
        <w:rPr>
          <w:rFonts w:hint="cs"/>
          <w:sz w:val="18"/>
          <w:rtl/>
        </w:rPr>
        <w:t xml:space="preserve">הקדמה [לאחר ציון 113], וז"ל: "לכך </w:t>
      </w:r>
      <w:r w:rsidRPr="087D0009">
        <w:rPr>
          <w:rStyle w:val="LatinChar"/>
          <w:sz w:val="18"/>
          <w:rtl/>
          <w:lang w:val="en-GB"/>
        </w:rPr>
        <w:t xml:space="preserve">החבור הזה </w:t>
      </w:r>
      <w:r>
        <w:rPr>
          <w:rStyle w:val="LatinChar"/>
          <w:rFonts w:hint="cs"/>
          <w:sz w:val="18"/>
          <w:rtl/>
          <w:lang w:val="en-GB"/>
        </w:rPr>
        <w:t>'</w:t>
      </w:r>
      <w:r w:rsidRPr="087D0009">
        <w:rPr>
          <w:rStyle w:val="LatinChar"/>
          <w:sz w:val="18"/>
          <w:rtl/>
          <w:lang w:val="en-GB"/>
        </w:rPr>
        <w:t>אור חדש</w:t>
      </w:r>
      <w:r>
        <w:rPr>
          <w:rStyle w:val="LatinChar"/>
          <w:rFonts w:hint="cs"/>
          <w:sz w:val="18"/>
          <w:rtl/>
          <w:lang w:val="en-GB"/>
        </w:rPr>
        <w:t>'</w:t>
      </w:r>
      <w:r w:rsidRPr="087D0009">
        <w:rPr>
          <w:rStyle w:val="LatinChar"/>
          <w:rFonts w:hint="cs"/>
          <w:sz w:val="18"/>
          <w:rtl/>
          <w:lang w:val="en-GB"/>
        </w:rPr>
        <w:t>,</w:t>
      </w:r>
      <w:r w:rsidRPr="087D0009">
        <w:rPr>
          <w:rStyle w:val="LatinChar"/>
          <w:sz w:val="18"/>
          <w:rtl/>
          <w:lang w:val="en-GB"/>
        </w:rPr>
        <w:t xml:space="preserve"> ובאור הזה יהיו הבריות נהנין</w:t>
      </w:r>
      <w:r w:rsidRPr="087D0009">
        <w:rPr>
          <w:rStyle w:val="LatinChar"/>
          <w:rFonts w:hint="cs"/>
          <w:sz w:val="18"/>
          <w:rtl/>
          <w:lang w:val="en-GB"/>
        </w:rPr>
        <w:t>,</w:t>
      </w:r>
      <w:r w:rsidRPr="087D0009">
        <w:rPr>
          <w:rStyle w:val="LatinChar"/>
          <w:sz w:val="18"/>
          <w:rtl/>
          <w:lang w:val="en-GB"/>
        </w:rPr>
        <w:t xml:space="preserve"> והודאה אל הש</w:t>
      </w:r>
      <w:r w:rsidRPr="087D0009">
        <w:rPr>
          <w:rStyle w:val="LatinChar"/>
          <w:rFonts w:hint="cs"/>
          <w:sz w:val="18"/>
          <w:rtl/>
          <w:lang w:val="en-GB"/>
        </w:rPr>
        <w:t>ם יתברך</w:t>
      </w:r>
      <w:r w:rsidRPr="087D0009">
        <w:rPr>
          <w:rStyle w:val="LatinChar"/>
          <w:sz w:val="18"/>
          <w:rtl/>
          <w:lang w:val="en-GB"/>
        </w:rPr>
        <w:t xml:space="preserve"> יהיו נותנין</w:t>
      </w:r>
      <w:r w:rsidRPr="087D0009">
        <w:rPr>
          <w:rStyle w:val="LatinChar"/>
          <w:rFonts w:hint="cs"/>
          <w:sz w:val="18"/>
          <w:rtl/>
          <w:lang w:val="en-GB"/>
        </w:rPr>
        <w:t>,</w:t>
      </w:r>
      <w:r w:rsidRPr="087D0009">
        <w:rPr>
          <w:rStyle w:val="LatinChar"/>
          <w:sz w:val="18"/>
          <w:rtl/>
          <w:lang w:val="en-GB"/>
        </w:rPr>
        <w:t xml:space="preserve"> כעל כל גמלנו</w:t>
      </w:r>
      <w:r w:rsidRPr="087D0009">
        <w:rPr>
          <w:rStyle w:val="LatinChar"/>
          <w:rFonts w:hint="cs"/>
          <w:sz w:val="18"/>
          <w:rtl/>
          <w:lang w:val="en-GB"/>
        </w:rPr>
        <w:t>,</w:t>
      </w:r>
      <w:r w:rsidRPr="087D0009">
        <w:rPr>
          <w:rStyle w:val="LatinChar"/>
          <w:sz w:val="18"/>
          <w:rtl/>
          <w:lang w:val="en-GB"/>
        </w:rPr>
        <w:t xml:space="preserve"> ומיד אויבי ה' הצלנו</w:t>
      </w:r>
      <w:r>
        <w:rPr>
          <w:rFonts w:hint="cs"/>
          <w:rtl/>
        </w:rPr>
        <w:t xml:space="preserve">". הרי כפי עומק ההודאה שלנו אל ה', כך הוא עומק הכרת הטובה שלנו על מה שה' עשה בשבילנו. </w:t>
      </w:r>
      <w:r>
        <w:rPr>
          <w:rFonts w:hint="cs"/>
          <w:sz w:val="18"/>
          <w:rtl/>
        </w:rPr>
        <w:t>ו</w:t>
      </w:r>
      <w:r w:rsidRPr="00104B0A">
        <w:rPr>
          <w:rFonts w:hint="cs"/>
          <w:sz w:val="18"/>
          <w:rtl/>
        </w:rPr>
        <w:t>בנר מצוה [צו.]</w:t>
      </w:r>
      <w:r>
        <w:rPr>
          <w:rFonts w:hint="cs"/>
          <w:sz w:val="18"/>
          <w:rtl/>
        </w:rPr>
        <w:t xml:space="preserve"> כתב</w:t>
      </w:r>
      <w:r w:rsidRPr="00104B0A">
        <w:rPr>
          <w:rFonts w:hint="cs"/>
          <w:sz w:val="18"/>
          <w:rtl/>
        </w:rPr>
        <w:t>: "</w:t>
      </w:r>
      <w:r w:rsidRPr="00104B0A">
        <w:rPr>
          <w:sz w:val="18"/>
          <w:rtl/>
        </w:rPr>
        <w:t>המצוה שקבעו חכמים על הנס</w:t>
      </w:r>
      <w:r>
        <w:rPr>
          <w:rFonts w:hint="cs"/>
          <w:sz w:val="18"/>
          <w:rtl/>
        </w:rPr>
        <w:t xml:space="preserve"> [הדלקת נר חנוכה]</w:t>
      </w:r>
      <w:r w:rsidRPr="00104B0A">
        <w:rPr>
          <w:sz w:val="18"/>
          <w:rtl/>
        </w:rPr>
        <w:t>,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ובח"א למכות כג: [ד, ו.] כתב: "השכל באדם, וכנגד זה תיקנו מקרא מגילה, כי השכל מכיר בנס, ונותן שבח והודאה למי שעשה הנס. ודבר זה ידוע, כי השבח וההודאה לשכל, שמכיר בוראו". הרי שהכרת הנס וההודאה על הנס עומדות צפופות יחדו [ראה למעלה בהקדמה הערות 115, 116]. לכך כאשר נקבע ששמחת הפורים תהיה באותו יום שהוא מלא אורה, בזה מתגלה שההכרת הטובה שלנו לה' היא שלימה, וממילא זה מורה שהנס שנעשה לנו היה שלם וגמור. ו</w:t>
      </w:r>
      <w:r>
        <w:rPr>
          <w:rtl/>
        </w:rPr>
        <w:t>הרמב"ם בהקדמתו ל</w:t>
      </w:r>
      <w:r>
        <w:rPr>
          <w:rFonts w:hint="cs"/>
          <w:rtl/>
        </w:rPr>
        <w:t>"</w:t>
      </w:r>
      <w:r>
        <w:rPr>
          <w:rtl/>
        </w:rPr>
        <w:t>מנין המצוות על סדר ההלכות</w:t>
      </w:r>
      <w:r>
        <w:rPr>
          <w:rFonts w:hint="cs"/>
          <w:rtl/>
        </w:rPr>
        <w:t>" [מובא בתחילת משנה תורה, לפני ספר מדע, מיד לאחר מנין המצות שלו] כתב: "</w:t>
      </w:r>
      <w:r>
        <w:rPr>
          <w:rtl/>
        </w:rPr>
        <w:t>וצוו לקרות המגילה בעונתה כדי להזכיר שבחיו של הקב"ה</w:t>
      </w:r>
      <w:r>
        <w:rPr>
          <w:rFonts w:hint="cs"/>
          <w:rtl/>
        </w:rPr>
        <w:t>,</w:t>
      </w:r>
      <w:r>
        <w:rPr>
          <w:rtl/>
        </w:rPr>
        <w:t xml:space="preserve"> ותשועות שעשה לנו</w:t>
      </w:r>
      <w:r>
        <w:rPr>
          <w:rFonts w:hint="cs"/>
          <w:rtl/>
        </w:rPr>
        <w:t>,</w:t>
      </w:r>
      <w:r>
        <w:rPr>
          <w:rtl/>
        </w:rPr>
        <w:t xml:space="preserve"> והיה קרוב לשועתנו</w:t>
      </w:r>
      <w:r>
        <w:rPr>
          <w:rFonts w:hint="cs"/>
          <w:rtl/>
        </w:rPr>
        <w:t xml:space="preserve">, </w:t>
      </w:r>
      <w:r>
        <w:rPr>
          <w:rtl/>
        </w:rPr>
        <w:t>כדי לברכו ולהללו</w:t>
      </w:r>
      <w:r>
        <w:rPr>
          <w:rFonts w:hint="cs"/>
          <w:rtl/>
        </w:rPr>
        <w:t>,</w:t>
      </w:r>
      <w:r>
        <w:rPr>
          <w:rtl/>
        </w:rPr>
        <w:t xml:space="preserve"> וכדי להודיע לדורות הבאים שאמת מה שהבטיחנו בתורה </w:t>
      </w:r>
      <w:r>
        <w:rPr>
          <w:rFonts w:hint="cs"/>
          <w:rtl/>
        </w:rPr>
        <w:t>[דברים ד, ז] '</w:t>
      </w:r>
      <w:r>
        <w:rPr>
          <w:rtl/>
        </w:rPr>
        <w:t>ומי גוי גדול אשר לו אלקים קרובים אליו כה' אלקינו בכל קראנו אליו</w:t>
      </w:r>
      <w:r>
        <w:rPr>
          <w:rFonts w:hint="cs"/>
          <w:rtl/>
        </w:rPr>
        <w:t>'" [הובא למעלה בהקדמה הערה 393, פ"ה הערה 198, ולהלן הערות 477, 581].</w:t>
      </w:r>
    </w:p>
  </w:footnote>
  <w:footnote w:id="126">
    <w:p w:rsidR="08BE0375" w:rsidRDefault="08BE0375" w:rsidP="08B209D0">
      <w:pPr>
        <w:pStyle w:val="FootnoteText"/>
        <w:rPr>
          <w:rFonts w:hint="cs"/>
          <w:rtl/>
        </w:rPr>
      </w:pPr>
      <w:r>
        <w:rPr>
          <w:rtl/>
        </w:rPr>
        <w:t>&lt;</w:t>
      </w:r>
      <w:r>
        <w:rPr>
          <w:rStyle w:val="FootnoteReference"/>
        </w:rPr>
        <w:footnoteRef/>
      </w:r>
      <w:r>
        <w:rPr>
          <w:rtl/>
        </w:rPr>
        <w:t>&gt;</w:t>
      </w:r>
      <w:r>
        <w:rPr>
          <w:rFonts w:hint="cs"/>
          <w:rtl/>
        </w:rPr>
        <w:t xml:space="preserve"> הנה נאמר לשון שמחה בשבועות [דברים טז, יא] ובסוכות [שם פסוקים יד, טו], אך לא מצינו לשון שמחה בפסח. וכבר עמד על כך הבעל הטורים [דברים טז, יא], וז"ל: "</w:t>
      </w:r>
      <w:r>
        <w:rPr>
          <w:rtl/>
        </w:rPr>
        <w:t>ושמחת - לא נאמר שמחה בפסח</w:t>
      </w:r>
      <w:r>
        <w:rPr>
          <w:rFonts w:hint="cs"/>
          <w:rtl/>
        </w:rPr>
        <w:t>,</w:t>
      </w:r>
      <w:r>
        <w:rPr>
          <w:rtl/>
        </w:rPr>
        <w:t xml:space="preserve"> שהתבואה עדיין בשדה</w:t>
      </w:r>
      <w:r>
        <w:rPr>
          <w:rFonts w:hint="cs"/>
          <w:rtl/>
        </w:rPr>
        <w:t>.</w:t>
      </w:r>
      <w:r>
        <w:rPr>
          <w:rtl/>
        </w:rPr>
        <w:t xml:space="preserve"> ובעצרת שהתבואה כבר נקצרת</w:t>
      </w:r>
      <w:r>
        <w:rPr>
          <w:rFonts w:hint="cs"/>
          <w:rtl/>
        </w:rPr>
        <w:t>,</w:t>
      </w:r>
      <w:r>
        <w:rPr>
          <w:rtl/>
        </w:rPr>
        <w:t xml:space="preserve"> ועדיין היין בגפנים</w:t>
      </w:r>
      <w:r>
        <w:rPr>
          <w:rFonts w:hint="cs"/>
          <w:rtl/>
        </w:rPr>
        <w:t>,</w:t>
      </w:r>
      <w:r>
        <w:rPr>
          <w:rtl/>
        </w:rPr>
        <w:t xml:space="preserve"> נאמר שמחה אחת</w:t>
      </w:r>
      <w:r>
        <w:rPr>
          <w:rFonts w:hint="cs"/>
          <w:rtl/>
        </w:rPr>
        <w:t>.</w:t>
      </w:r>
      <w:r>
        <w:rPr>
          <w:rtl/>
        </w:rPr>
        <w:t xml:space="preserve"> ובסוכות שהכל בבית</w:t>
      </w:r>
      <w:r>
        <w:rPr>
          <w:rFonts w:hint="cs"/>
          <w:rtl/>
        </w:rPr>
        <w:t>,</w:t>
      </w:r>
      <w:r>
        <w:rPr>
          <w:rtl/>
        </w:rPr>
        <w:t xml:space="preserve"> נאמרו בו ב' שמחות</w:t>
      </w:r>
      <w:r>
        <w:rPr>
          <w:rFonts w:hint="cs"/>
          <w:rtl/>
        </w:rPr>
        <w:t>".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בהלכות יום טוב פ"ו הי"ז כתב "</w:t>
      </w:r>
      <w:r>
        <w:rPr>
          <w:rtl/>
        </w:rPr>
        <w:t>שבעת ימי הפסח</w:t>
      </w:r>
      <w:r>
        <w:rPr>
          <w:rFonts w:hint="cs"/>
          <w:rtl/>
        </w:rPr>
        <w:t>,</w:t>
      </w:r>
      <w:r>
        <w:rPr>
          <w:rtl/>
        </w:rPr>
        <w:t xml:space="preserve"> ושמונת ימי החג</w:t>
      </w:r>
      <w:r>
        <w:rPr>
          <w:rFonts w:hint="cs"/>
          <w:rtl/>
        </w:rPr>
        <w:t>,</w:t>
      </w:r>
      <w:r>
        <w:rPr>
          <w:rtl/>
        </w:rPr>
        <w:t xml:space="preserve"> עם שאר ימים טובים</w:t>
      </w:r>
      <w:r>
        <w:rPr>
          <w:rFonts w:hint="cs"/>
          <w:rtl/>
        </w:rPr>
        <w:t>,</w:t>
      </w:r>
      <w:r>
        <w:rPr>
          <w:rtl/>
        </w:rPr>
        <w:t xml:space="preserve"> כולם אסורים בהספד ותענית</w:t>
      </w:r>
      <w:r>
        <w:rPr>
          <w:rFonts w:hint="cs"/>
          <w:rtl/>
        </w:rPr>
        <w:t>,</w:t>
      </w:r>
      <w:r>
        <w:rPr>
          <w:rtl/>
        </w:rPr>
        <w:t xml:space="preserve"> וחייב אדם להיות בהן שמח וטוב לב הוא ובניו ואשתו ובני ביתו וכל הנלוים עליו</w:t>
      </w:r>
      <w:r>
        <w:rPr>
          <w:rFonts w:hint="cs"/>
          <w:rtl/>
        </w:rPr>
        <w:t>". @</w:t>
      </w:r>
      <w:r w:rsidRPr="08B132E6">
        <w:rPr>
          <w:rFonts w:hint="cs"/>
          <w:b/>
          <w:bCs/>
          <w:rtl/>
        </w:rPr>
        <w:t>ואודות</w:t>
      </w:r>
      <w:r>
        <w:rPr>
          <w:rFonts w:hint="cs"/>
          <w:rtl/>
        </w:rPr>
        <w:t>^ ששלשת הרגלים הם זמני שמחה, ראה גו"א במדבר פכ"ב אות מא. ובנצח ישראל פ"ח [רד:] כתב: "</w:t>
      </w:r>
      <w:r>
        <w:rPr>
          <w:rtl/>
        </w:rPr>
        <w:t>כי הזמן אשר הוא מיוחד לישראל, ובו מתעלים ישראל, הוא הזמן</w:t>
      </w:r>
      <w:r>
        <w:rPr>
          <w:rFonts w:hint="cs"/>
          <w:rtl/>
        </w:rPr>
        <w:t xml:space="preserve">... </w:t>
      </w:r>
      <w:r>
        <w:rPr>
          <w:rtl/>
        </w:rPr>
        <w:t>כמו ניסן ותשרי, כי זה הזמן הוא הזמן השוה, אינו יוצא לשום קצה. כי נקראו קצוות שיש להם קצה וסוף</w:t>
      </w:r>
      <w:r>
        <w:rPr>
          <w:rFonts w:hint="cs"/>
          <w:rtl/>
        </w:rPr>
        <w:t>,</w:t>
      </w:r>
      <w:r>
        <w:rPr>
          <w:rtl/>
        </w:rPr>
        <w:t xml:space="preserve"> אבל השוה אינו הולך אל הקצה. לכך בחודש ניסן ותשרי יש בהם לישראל המועדים והחגים, והם זמני ששון ושמחה, ומורה כי לשמחת ישראל ושלימות מעלתם לא יהיה קצה והפסק</w:t>
      </w:r>
      <w:r>
        <w:rPr>
          <w:rFonts w:hint="cs"/>
          <w:rtl/>
        </w:rPr>
        <w:t>". וכן הוא בגבורות ה' פמ"ו [קעז:]. וראה להלן הערות 247, 525, 619.</w:t>
      </w:r>
    </w:p>
  </w:footnote>
  <w:footnote w:id="127">
    <w:p w:rsidR="08BE0375" w:rsidRDefault="08BE0375" w:rsidP="08B132E6">
      <w:pPr>
        <w:pStyle w:val="FootnoteText"/>
        <w:rPr>
          <w:rFonts w:hint="cs"/>
          <w:rtl/>
        </w:rPr>
      </w:pPr>
      <w:r>
        <w:rPr>
          <w:rtl/>
        </w:rPr>
        <w:t>&lt;</w:t>
      </w:r>
      <w:r>
        <w:rPr>
          <w:rStyle w:val="FootnoteReference"/>
        </w:rPr>
        <w:footnoteRef/>
      </w:r>
      <w:r>
        <w:rPr>
          <w:rtl/>
        </w:rPr>
        <w:t>&gt;</w:t>
      </w:r>
      <w:r>
        <w:rPr>
          <w:rFonts w:hint="cs"/>
          <w:rtl/>
        </w:rPr>
        <w:t xml:space="preserve"> לחודש ניסן [פסח (ויקרא כג, ו)], ולחודש תשרי [סוכות (ויקרא כג, לד)]. </w:t>
      </w:r>
    </w:p>
  </w:footnote>
  <w:footnote w:id="128">
    <w:p w:rsidR="08BE0375" w:rsidRDefault="08BE0375" w:rsidP="08D239B0">
      <w:pPr>
        <w:pStyle w:val="FootnoteText"/>
        <w:rPr>
          <w:rFonts w:hint="cs"/>
          <w:rtl/>
        </w:rPr>
      </w:pPr>
      <w:r>
        <w:rPr>
          <w:rtl/>
        </w:rPr>
        <w:t>&lt;</w:t>
      </w:r>
      <w:r>
        <w:rPr>
          <w:rStyle w:val="FootnoteReference"/>
        </w:rPr>
        <w:footnoteRef/>
      </w:r>
      <w:r>
        <w:rPr>
          <w:rtl/>
        </w:rPr>
        <w:t>&gt;</w:t>
      </w:r>
      <w:r>
        <w:rPr>
          <w:rFonts w:hint="cs"/>
          <w:rtl/>
        </w:rPr>
        <w:t xml:space="preserve"> שהוא בששה או בשבעה בסיון [שבת פו:].  </w:t>
      </w:r>
    </w:p>
  </w:footnote>
  <w:footnote w:id="129">
    <w:p w:rsidR="08BE0375" w:rsidRDefault="08BE0375" w:rsidP="08DE392E">
      <w:pPr>
        <w:pStyle w:val="FootnoteText"/>
        <w:rPr>
          <w:rFonts w:hint="cs"/>
          <w:rtl/>
        </w:rPr>
      </w:pPr>
      <w:r>
        <w:rPr>
          <w:rtl/>
        </w:rPr>
        <w:t>&lt;</w:t>
      </w:r>
      <w:r>
        <w:rPr>
          <w:rStyle w:val="FootnoteReference"/>
        </w:rPr>
        <w:footnoteRef/>
      </w:r>
      <w:r>
        <w:rPr>
          <w:rtl/>
        </w:rPr>
        <w:t>&gt;</w:t>
      </w:r>
      <w:r>
        <w:rPr>
          <w:rFonts w:hint="cs"/>
          <w:rtl/>
        </w:rPr>
        <w:t xml:space="preserve"> בתפארת ישראל פכ"ה [שעו.] האריך טובא בביאור קביעת הזמן של מתן תורה [חג השבועות], וביאר שם שלשה טעמים לדבר; (א) התורה צריכה להנתן בחודש השלישי דוקא למעלת התורה, כי מספר שלש אינו נוטה לשום קצה. (ב) יש צורך שיעברו ג' חדשים משעבוד מצרים, כמו שלשת חדשי הבחנה [יבמות לה.]. (ג) יש לספור חמשים יום מיציאת מצרים, כי התורה היא משער החמשים. ואלו הם דבריו כאן. וזה לשונו בתפארת ישראל שם [שפ.] בטעמו השלישי: "</w:t>
      </w:r>
      <w:r w:rsidRPr="087C513D">
        <w:rPr>
          <w:rStyle w:val="HebrewChar"/>
          <w:rFonts w:cs="Monotype Hadassah"/>
          <w:rtl/>
        </w:rPr>
        <w:t>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w:t>
      </w:r>
      <w:r>
        <w:rPr>
          <w:rFonts w:hint="cs"/>
          <w:rtl/>
        </w:rPr>
        <w:t xml:space="preserve">" [הובא למעלה פ"ו הערה 305]. </w:t>
      </w:r>
    </w:p>
  </w:footnote>
  <w:footnote w:id="130">
    <w:p w:rsidR="08BE0375" w:rsidRDefault="08BE0375" w:rsidP="08805DD6">
      <w:pPr>
        <w:pStyle w:val="FootnoteText"/>
        <w:rPr>
          <w:rFonts w:hint="cs"/>
        </w:rPr>
      </w:pPr>
      <w:r>
        <w:rPr>
          <w:rtl/>
        </w:rPr>
        <w:t>&lt;</w:t>
      </w:r>
      <w:r>
        <w:rPr>
          <w:rStyle w:val="FootnoteReference"/>
        </w:rPr>
        <w:footnoteRef/>
      </w:r>
      <w:r>
        <w:rPr>
          <w:rtl/>
        </w:rPr>
        <w:t>&gt;</w:t>
      </w:r>
      <w:r>
        <w:rPr>
          <w:rFonts w:hint="cs"/>
          <w:rtl/>
        </w:rPr>
        <w:t xml:space="preserve"> הנה יוה"כ אינו בט"ו לחודש, ומכך לכאורה משמע שאין הוא יום שמחה, ולכך אינו בט"ו לחודש. ובמסכת סופרים פי"ט ה"ו אמרו שאין בו שמחה כי אין שמחה בלא אכילה. וכן בשו"ע או"ח סימן תקפב ס"ח נפסק שאין אומרים ביוה"כ בתפילה "מועדים לשמחה חגים וזמנים לששון". אך בתפארת ישראל פכ"ז [תטו.] כתב: "</w:t>
      </w:r>
      <w:r>
        <w:rPr>
          <w:rtl/>
        </w:rPr>
        <w:t>כי השם יתברך נתן למועדים זמן אשר הם שמחת ישראל אשר זכו אל הטוב</w:t>
      </w:r>
      <w:r>
        <w:rPr>
          <w:rFonts w:hint="cs"/>
          <w:rtl/>
        </w:rPr>
        <w:t>.</w:t>
      </w:r>
      <w:r>
        <w:rPr>
          <w:rtl/>
        </w:rPr>
        <w:t xml:space="preserve"> כמו שאמר בחג המצות</w:t>
      </w:r>
      <w:r>
        <w:rPr>
          <w:rFonts w:hint="cs"/>
          <w:rtl/>
        </w:rPr>
        <w:t>,</w:t>
      </w:r>
      <w:r>
        <w:rPr>
          <w:rtl/>
        </w:rPr>
        <w:t xml:space="preserve"> שבו יצאו ישראל מבית עבדים</w:t>
      </w:r>
      <w:r>
        <w:rPr>
          <w:rFonts w:hint="cs"/>
          <w:rtl/>
        </w:rPr>
        <w:t>,</w:t>
      </w:r>
      <w:r>
        <w:rPr>
          <w:rtl/>
        </w:rPr>
        <w:t xml:space="preserve"> וסוכות </w:t>
      </w:r>
      <w:r>
        <w:rPr>
          <w:rFonts w:hint="cs"/>
          <w:rtl/>
        </w:rPr>
        <w:t>'</w:t>
      </w:r>
      <w:r>
        <w:rPr>
          <w:rtl/>
        </w:rPr>
        <w:t>כי בסוכות הושבתי אתכם</w:t>
      </w:r>
      <w:r>
        <w:rPr>
          <w:rFonts w:hint="cs"/>
          <w:rtl/>
        </w:rPr>
        <w:t>' [ויקרא כג, מו].</w:t>
      </w:r>
      <w:r>
        <w:rPr>
          <w:rtl/>
        </w:rPr>
        <w:t xml:space="preserve"> וביום הכפורים </w:t>
      </w:r>
      <w:r>
        <w:rPr>
          <w:rFonts w:hint="cs"/>
          <w:rtl/>
        </w:rPr>
        <w:t>[ויקרא טז, ל] '</w:t>
      </w:r>
      <w:r>
        <w:rPr>
          <w:rtl/>
        </w:rPr>
        <w:t>כי ביום הזה יכפר עליכם</w:t>
      </w:r>
      <w:r>
        <w:rPr>
          <w:rFonts w:hint="cs"/>
          <w:rtl/>
        </w:rPr>
        <w:t>'". הרי שנקט שיוה"כ הוי "שמחת ישראל", ואע"פ שאינו נופל בט"ו לחודש. וצריך לומר שמ"מ אין בו שמחה יתירה, ולכך אין הוא צריך ליפול בט"ו לחודש. וכן הרמב"ם בהלכות חנוכה פ"ג ה"ו כתב "</w:t>
      </w:r>
      <w:r>
        <w:rPr>
          <w:rtl/>
        </w:rPr>
        <w:t>ראש השנה ויום הכפורים אין בהן הלל</w:t>
      </w:r>
      <w:r>
        <w:rPr>
          <w:rFonts w:hint="cs"/>
          <w:rtl/>
        </w:rPr>
        <w:t>,</w:t>
      </w:r>
      <w:r>
        <w:rPr>
          <w:rtl/>
        </w:rPr>
        <w:t xml:space="preserve"> לפי שהן ימי תשובה ויראה ופחד</w:t>
      </w:r>
      <w:r>
        <w:rPr>
          <w:rFonts w:hint="cs"/>
          <w:rtl/>
        </w:rPr>
        <w:t>,</w:t>
      </w:r>
      <w:r>
        <w:rPr>
          <w:rtl/>
        </w:rPr>
        <w:t xml:space="preserve"> לא ימי שמחה יתירה</w:t>
      </w:r>
      <w:r>
        <w:rPr>
          <w:rFonts w:hint="cs"/>
          <w:rtl/>
        </w:rPr>
        <w:t xml:space="preserve">". משמע מיהת שהוי יום של שמחה. וביאר הלבוש [או"ח סימן קכח ס"ק מד] שאע"פ שאין בו שמחה באכילה ושתיה, מ"מ הוא יום שמחה מפני שהוא יום סליחה וכפרה, ומקדשים אותו במלבושים נאים [שבת קיט.].   </w:t>
      </w:r>
    </w:p>
  </w:footnote>
  <w:footnote w:id="131">
    <w:p w:rsidR="08BE0375" w:rsidRDefault="08BE0375" w:rsidP="086646EE">
      <w:pPr>
        <w:pStyle w:val="FootnoteText"/>
        <w:rPr>
          <w:rFonts w:hint="cs"/>
          <w:rtl/>
        </w:rPr>
      </w:pPr>
      <w:r>
        <w:rPr>
          <w:rtl/>
        </w:rPr>
        <w:t>&lt;</w:t>
      </w:r>
      <w:r>
        <w:rPr>
          <w:rStyle w:val="FootnoteReference"/>
        </w:rPr>
        <w:footnoteRef/>
      </w:r>
      <w:r>
        <w:rPr>
          <w:rtl/>
        </w:rPr>
        <w:t>&gt;</w:t>
      </w:r>
      <w:r>
        <w:rPr>
          <w:rFonts w:hint="cs"/>
          <w:rtl/>
        </w:rPr>
        <w:t xml:space="preserve"> לשונו בח"א לחולין צב. [ד, קיב.]: "</w:t>
      </w:r>
      <w:r>
        <w:rPr>
          <w:rtl/>
        </w:rPr>
        <w:t>כי אין ספק כי ט"ו בניסן היה דוקא ראוי לגאולת ישראל</w:t>
      </w:r>
      <w:r>
        <w:rPr>
          <w:rFonts w:hint="cs"/>
          <w:rtl/>
        </w:rPr>
        <w:t>,</w:t>
      </w:r>
      <w:r>
        <w:rPr>
          <w:rtl/>
        </w:rPr>
        <w:t xml:space="preserve"> כי ישראל מונים ללבנה </w:t>
      </w:r>
      <w:r>
        <w:rPr>
          <w:rFonts w:hint="cs"/>
          <w:rtl/>
        </w:rPr>
        <w:t>[סוכה כט.]</w:t>
      </w:r>
      <w:r>
        <w:rPr>
          <w:rtl/>
        </w:rPr>
        <w:t>, והרי הירח הוא שעולה גם כן מעלה אחר מעלה באור עד ט"ו ימים</w:t>
      </w:r>
      <w:r>
        <w:rPr>
          <w:rFonts w:hint="cs"/>
          <w:rtl/>
        </w:rPr>
        <w:t>,</w:t>
      </w:r>
      <w:r>
        <w:rPr>
          <w:rtl/>
        </w:rPr>
        <w:t xml:space="preserve"> עד שמלאה אור. וישראל מעלתן על כל, וכאשר הוציא אותם ממצרים להיות על כל, יצאו בט"ו לחודש</w:t>
      </w:r>
      <w:r>
        <w:rPr>
          <w:rFonts w:hint="cs"/>
          <w:rtl/>
        </w:rPr>
        <w:t>,</w:t>
      </w:r>
      <w:r>
        <w:rPr>
          <w:rtl/>
        </w:rPr>
        <w:t xml:space="preserve"> והיו ישראל על כל</w:t>
      </w:r>
      <w:r>
        <w:rPr>
          <w:rFonts w:hint="cs"/>
          <w:rtl/>
        </w:rPr>
        <w:t>" [הובא למעלה פ"ג הערה 232]. והיוסף לקח [להלן פסוק יט] כתב: "כי כל ימי שמחת אומה ישראלית הם בט"ו לחודש; פסח, וסוכות, וט"ו בשבט, וט"ו באב. ואם בפסח טעמו עימו שאז נגאלו, הלא בסוכות אין בו טעם זה. וכן ט"ו בשבט לעשותו ר"ה [ר"ה ב.], וט"ו באב. ואפשר להיות האומה ישראלית נמשלת ללבנה, ראוי לעשות במילואה". וכאן מדגיש שט"ו בחודש הוא זמן שמחה משום שאז הירח מלא אורה. צרף לכאן מאמרם [סנהדרין קד:] "כל הבוכה בלילה, השומע קולו בוכה כנגדו", ובח"א שם [ג, רמג:] כתב: "</w:t>
      </w:r>
      <w:r>
        <w:rPr>
          <w:rtl/>
        </w:rPr>
        <w:t xml:space="preserve">הלילה הוא חורבן ויללה, כי לכך נקרא </w:t>
      </w:r>
      <w:r>
        <w:rPr>
          <w:rFonts w:hint="cs"/>
          <w:rtl/>
        </w:rPr>
        <w:t>'</w:t>
      </w:r>
      <w:r>
        <w:rPr>
          <w:rtl/>
        </w:rPr>
        <w:t>לילה</w:t>
      </w:r>
      <w:r>
        <w:rPr>
          <w:rFonts w:hint="cs"/>
          <w:rtl/>
        </w:rPr>
        <w:t>'</w:t>
      </w:r>
      <w:r>
        <w:rPr>
          <w:rtl/>
        </w:rPr>
        <w:t xml:space="preserve"> על שם היללה</w:t>
      </w:r>
      <w:r>
        <w:rPr>
          <w:rFonts w:hint="cs"/>
          <w:rtl/>
        </w:rPr>
        <w:t>,</w:t>
      </w:r>
      <w:r>
        <w:rPr>
          <w:rtl/>
        </w:rPr>
        <w:t xml:space="preserve"> הפך היום שהוא כולה אור</w:t>
      </w:r>
      <w:r>
        <w:rPr>
          <w:rFonts w:hint="cs"/>
          <w:rtl/>
        </w:rPr>
        <w:t>,</w:t>
      </w:r>
      <w:r>
        <w:rPr>
          <w:rtl/>
        </w:rPr>
        <w:t xml:space="preserve"> והאור הוא שמחה</w:t>
      </w:r>
      <w:r>
        <w:rPr>
          <w:rFonts w:hint="cs"/>
          <w:rtl/>
        </w:rPr>
        <w:t>,</w:t>
      </w:r>
      <w:r>
        <w:rPr>
          <w:rtl/>
        </w:rPr>
        <w:t xml:space="preserve"> כדכתיב </w:t>
      </w:r>
      <w:r>
        <w:rPr>
          <w:rFonts w:hint="cs"/>
          <w:rtl/>
        </w:rPr>
        <w:t>[למעלה</w:t>
      </w:r>
      <w:r>
        <w:rPr>
          <w:rtl/>
        </w:rPr>
        <w:t xml:space="preserve"> ח</w:t>
      </w:r>
      <w:r>
        <w:rPr>
          <w:rFonts w:hint="cs"/>
          <w:rtl/>
        </w:rPr>
        <w:t>, טז]</w:t>
      </w:r>
      <w:r>
        <w:rPr>
          <w:rtl/>
        </w:rPr>
        <w:t xml:space="preserve"> </w:t>
      </w:r>
      <w:r>
        <w:rPr>
          <w:rFonts w:hint="cs"/>
          <w:rtl/>
        </w:rPr>
        <w:t>'</w:t>
      </w:r>
      <w:r>
        <w:rPr>
          <w:rtl/>
        </w:rPr>
        <w:t>ליהודים היתה אורה ששון ושמחה</w:t>
      </w:r>
      <w:r>
        <w:rPr>
          <w:rFonts w:hint="cs"/>
          <w:rtl/>
        </w:rPr>
        <w:t xml:space="preserve">'... </w:t>
      </w:r>
      <w:r>
        <w:rPr>
          <w:rtl/>
        </w:rPr>
        <w:t>וז</w:t>
      </w:r>
      <w:r>
        <w:rPr>
          <w:rFonts w:hint="cs"/>
          <w:rtl/>
        </w:rPr>
        <w:t>ה שאמר</w:t>
      </w:r>
      <w:r>
        <w:rPr>
          <w:rtl/>
        </w:rPr>
        <w:t xml:space="preserve"> שכל הבוכה בלילה השומע קולו בוכה עמו, וכל זה מפני שהלילה בעבור שבו ההעדר האור</w:t>
      </w:r>
      <w:r>
        <w:rPr>
          <w:rFonts w:hint="cs"/>
          <w:rtl/>
        </w:rPr>
        <w:t>,</w:t>
      </w:r>
      <w:r>
        <w:rPr>
          <w:rtl/>
        </w:rPr>
        <w:t xml:space="preserve"> שהוא שמחה</w:t>
      </w:r>
      <w:r>
        <w:rPr>
          <w:rFonts w:hint="cs"/>
          <w:rtl/>
        </w:rPr>
        <w:t>,</w:t>
      </w:r>
      <w:r>
        <w:rPr>
          <w:rtl/>
        </w:rPr>
        <w:t xml:space="preserve"> עד שהלילה הוא מסוגל לבכיה</w:t>
      </w:r>
      <w:r>
        <w:rPr>
          <w:rFonts w:hint="cs"/>
          <w:rtl/>
        </w:rPr>
        <w:t>.</w:t>
      </w:r>
      <w:r>
        <w:rPr>
          <w:rtl/>
        </w:rPr>
        <w:t xml:space="preserve"> וכאשר שומע מי שבוכה</w:t>
      </w:r>
      <w:r>
        <w:rPr>
          <w:rFonts w:hint="cs"/>
          <w:rtl/>
        </w:rPr>
        <w:t>,</w:t>
      </w:r>
      <w:r>
        <w:rPr>
          <w:rtl/>
        </w:rPr>
        <w:t xml:space="preserve"> הוא בוכה עמו, שהלילה מסוגל לבכיה</w:t>
      </w:r>
      <w:r>
        <w:rPr>
          <w:rFonts w:hint="cs"/>
          <w:rtl/>
        </w:rPr>
        <w:t>.</w:t>
      </w:r>
      <w:r>
        <w:rPr>
          <w:rtl/>
        </w:rPr>
        <w:t xml:space="preserve"> ולא כן היום</w:t>
      </w:r>
      <w:r>
        <w:rPr>
          <w:rFonts w:hint="cs"/>
          <w:rtl/>
        </w:rPr>
        <w:t>,</w:t>
      </w:r>
      <w:r>
        <w:rPr>
          <w:rtl/>
        </w:rPr>
        <w:t xml:space="preserve"> שהיום בשביל האור יש בו שמחה</w:t>
      </w:r>
      <w:r>
        <w:rPr>
          <w:rFonts w:hint="cs"/>
          <w:rtl/>
        </w:rPr>
        <w:t>,</w:t>
      </w:r>
      <w:r>
        <w:rPr>
          <w:rtl/>
        </w:rPr>
        <w:t xml:space="preserve"> ואין מוכן לבכיה</w:t>
      </w:r>
      <w:r>
        <w:rPr>
          <w:rFonts w:hint="cs"/>
          <w:rtl/>
        </w:rPr>
        <w:t>" [הובא למעלה בהקדמה הערה 462]. @</w:t>
      </w:r>
      <w:r w:rsidRPr="083232A1">
        <w:rPr>
          <w:rFonts w:hint="cs"/>
          <w:b/>
          <w:bCs/>
          <w:rtl/>
        </w:rPr>
        <w:t>והטעם לזה</w:t>
      </w:r>
      <w:r>
        <w:rPr>
          <w:rFonts w:hint="cs"/>
          <w:rtl/>
        </w:rPr>
        <w:t xml:space="preserve">^ הוא שהשמחה היא על מציאות שלימה, וכמו שכתב </w:t>
      </w:r>
      <w:r>
        <w:rPr>
          <w:rtl/>
        </w:rPr>
        <w:t>בהקדמה לתפארת ישראל [כ</w:t>
      </w:r>
      <w:r>
        <w:rPr>
          <w:rFonts w:hint="cs"/>
          <w:rtl/>
        </w:rPr>
        <w:t>.</w:t>
      </w:r>
      <w:r>
        <w:rPr>
          <w:rtl/>
        </w:rPr>
        <w:t>]</w:t>
      </w:r>
      <w:r>
        <w:rPr>
          <w:rFonts w:hint="cs"/>
          <w:rtl/>
        </w:rPr>
        <w:t>, וז"ל</w:t>
      </w:r>
      <w:r>
        <w:rPr>
          <w:rtl/>
        </w:rPr>
        <w:t>: "</w:t>
      </w:r>
      <w:r>
        <w:rPr>
          <w:rFonts w:hint="cs"/>
          <w:rtl/>
        </w:rPr>
        <w:t>ו</w:t>
      </w:r>
      <w:r>
        <w:rPr>
          <w:rtl/>
        </w:rPr>
        <w:t>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 xml:space="preserve">פ"ל [תנד.] כתב: </w:t>
      </w:r>
      <w:r>
        <w:rPr>
          <w:rFonts w:hint="cs"/>
          <w:rtl/>
        </w:rPr>
        <w:t>"</w:t>
      </w:r>
      <w:r>
        <w:rPr>
          <w:rtl/>
        </w:rPr>
        <w:t>כי האדם</w:t>
      </w:r>
      <w:r>
        <w:rPr>
          <w:rFonts w:hint="cs"/>
          <w:rtl/>
        </w:rPr>
        <w:t>,</w:t>
      </w:r>
      <w:r>
        <w:rPr>
          <w:rtl/>
        </w:rPr>
        <w:t xml:space="preserve"> עם שהוא השלם בנבראים התחתונים</w:t>
      </w:r>
      <w:r>
        <w:rPr>
          <w:rFonts w:hint="cs"/>
          <w:rtl/>
        </w:rPr>
        <w:t>,</w:t>
      </w:r>
      <w:r>
        <w:rPr>
          <w:rtl/>
        </w:rPr>
        <w:t xml:space="preserve"> לא יהיה מציאות שלם עד שישא אשה אליו</w:t>
      </w:r>
      <w:r>
        <w:rPr>
          <w:rFonts w:hint="cs"/>
          <w:rtl/>
        </w:rPr>
        <w:t>...</w:t>
      </w:r>
      <w:r>
        <w:rPr>
          <w:rtl/>
        </w:rPr>
        <w:t xml:space="preserve"> וכאשר יש להם זיווג ביחד הרי הוא שלם על ידי זיווג שלהם. והאדם הוא השלמת העולם</w:t>
      </w:r>
      <w:r>
        <w:rPr>
          <w:rFonts w:hint="cs"/>
          <w:rtl/>
        </w:rPr>
        <w:t>,</w:t>
      </w:r>
      <w:r>
        <w:rPr>
          <w:rtl/>
        </w:rPr>
        <w:t xml:space="preserve"> ולפיכך ראוי השמחה בזיווג שלהם</w:t>
      </w:r>
      <w:r>
        <w:rPr>
          <w:rFonts w:hint="cs"/>
          <w:rtl/>
        </w:rPr>
        <w:t>,</w:t>
      </w:r>
      <w:r>
        <w:rPr>
          <w:rtl/>
        </w:rPr>
        <w:t xml:space="preserve"> המורה על המציאות</w:t>
      </w:r>
      <w:r>
        <w:rPr>
          <w:rFonts w:hint="cs"/>
          <w:rtl/>
        </w:rPr>
        <w:t>,</w:t>
      </w:r>
      <w:r>
        <w:rPr>
          <w:rtl/>
        </w:rPr>
        <w:t xml:space="preserve"> הפך האבל המורה על ההפסד</w:t>
      </w:r>
      <w:r>
        <w:rPr>
          <w:rFonts w:hint="cs"/>
          <w:rtl/>
        </w:rPr>
        <w:t>.</w:t>
      </w:r>
      <w:r>
        <w:rPr>
          <w:rtl/>
        </w:rPr>
        <w:t xml:space="preserve"> וכאשר אין כאן שמחה</w:t>
      </w:r>
      <w:r>
        <w:rPr>
          <w:rFonts w:hint="cs"/>
          <w:rtl/>
        </w:rPr>
        <w:t>,</w:t>
      </w:r>
      <w:r>
        <w:rPr>
          <w:rtl/>
        </w:rPr>
        <w:t xml:space="preserve"> כא</w:t>
      </w:r>
      <w:r>
        <w:rPr>
          <w:rFonts w:hint="cs"/>
          <w:rtl/>
        </w:rPr>
        <w:t>י</w:t>
      </w:r>
      <w:r>
        <w:rPr>
          <w:rtl/>
        </w:rPr>
        <w:t>לו אין כאן מציאות</w:t>
      </w:r>
      <w:r>
        <w:rPr>
          <w:rFonts w:hint="cs"/>
          <w:rtl/>
        </w:rPr>
        <w:t>,</w:t>
      </w:r>
      <w:r>
        <w:rPr>
          <w:rtl/>
        </w:rPr>
        <w:t xml:space="preserve"> שהוא בשלמות בעת הזיווג</w:t>
      </w:r>
      <w:r>
        <w:rPr>
          <w:rStyle w:val="HebrewChar"/>
          <w:rFonts w:cs="Monotype Hadassah"/>
          <w:rtl/>
        </w:rPr>
        <w:t>". ובגו"א במדבר פכ"ב אות מא כתב: "כי השמחה מורה על שלימות ועל המציאות. והאבל הוא להיפך, דהוא הפסד דבר"</w:t>
      </w:r>
      <w:r>
        <w:rPr>
          <w:rStyle w:val="HebrewChar"/>
          <w:rFonts w:cs="Monotype Hadassah" w:hint="cs"/>
          <w:rtl/>
        </w:rPr>
        <w:t xml:space="preserve"> [הובא למעלה בהקדמה הערה 88, וראה להלן הערה 245]</w:t>
      </w:r>
      <w:r>
        <w:rPr>
          <w:rStyle w:val="HebrewChar"/>
          <w:rFonts w:cs="Monotype Hadassah"/>
          <w:rtl/>
        </w:rPr>
        <w:t>.</w:t>
      </w:r>
      <w:r>
        <w:rPr>
          <w:rStyle w:val="HebrewChar"/>
          <w:rFonts w:cs="Monotype Hadassah" w:hint="cs"/>
          <w:rtl/>
        </w:rPr>
        <w:t xml:space="preserve"> @</w:t>
      </w:r>
      <w:r w:rsidRPr="083232A1">
        <w:rPr>
          <w:rStyle w:val="HebrewChar"/>
          <w:rFonts w:cs="Monotype Hadassah" w:hint="cs"/>
          <w:b/>
          <w:bCs/>
          <w:rtl/>
        </w:rPr>
        <w:t>וכן האור</w:t>
      </w:r>
      <w:r>
        <w:rPr>
          <w:rStyle w:val="HebrewChar"/>
          <w:rFonts w:cs="Monotype Hadassah" w:hint="cs"/>
          <w:rtl/>
        </w:rPr>
        <w:t xml:space="preserve">^ מורה על המציאות, </w:t>
      </w:r>
      <w:r>
        <w:rPr>
          <w:rtl/>
        </w:rPr>
        <w:t>ו</w:t>
      </w:r>
      <w:r>
        <w:rPr>
          <w:rFonts w:hint="cs"/>
          <w:rtl/>
        </w:rPr>
        <w:t xml:space="preserve">כמו שכתב </w:t>
      </w:r>
      <w:r>
        <w:rPr>
          <w:rtl/>
        </w:rPr>
        <w:t>בתפארת ישראל פמ"ז [תשכט.]</w:t>
      </w:r>
      <w:r>
        <w:rPr>
          <w:rFonts w:hint="cs"/>
          <w:rtl/>
        </w:rPr>
        <w:t>, וז"ל</w:t>
      </w:r>
      <w:r>
        <w:rPr>
          <w:rtl/>
        </w:rPr>
        <w:t>: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w:t>
      </w:r>
      <w:r>
        <w:rPr>
          <w:rFonts w:hint="cs"/>
          <w:rtl/>
        </w:rPr>
        <w:t>.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ובדר"ח פ"ג מט"ז [תטז:] כתב: "</w:t>
      </w:r>
      <w:r>
        <w:rPr>
          <w:rtl/>
        </w:rPr>
        <w:t>וכבר התבאר לך כי המציאות הוא מתיחס אל האור</w:t>
      </w:r>
      <w:r>
        <w:rPr>
          <w:rFonts w:hint="cs"/>
          <w:rtl/>
        </w:rPr>
        <w:t>...</w:t>
      </w:r>
      <w:r>
        <w:rPr>
          <w:rtl/>
        </w:rPr>
        <w:t xml:space="preserve"> והאור הוא שמוציא את העין מן הכח אל הפעל לגמרי</w:t>
      </w:r>
      <w:r>
        <w:rPr>
          <w:rFonts w:hint="cs"/>
          <w:rtl/>
        </w:rPr>
        <w:t>,</w:t>
      </w:r>
      <w:r>
        <w:rPr>
          <w:rtl/>
        </w:rPr>
        <w:t xml:space="preserve"> עד שהוא רואה</w:t>
      </w:r>
      <w:r>
        <w:rPr>
          <w:rFonts w:hint="cs"/>
          <w:rtl/>
        </w:rPr>
        <w:t>,</w:t>
      </w:r>
      <w:r>
        <w:rPr>
          <w:rtl/>
        </w:rPr>
        <w:t xml:space="preserve"> ואז מציאותו בפעל</w:t>
      </w:r>
      <w:r>
        <w:rPr>
          <w:rFonts w:hint="cs"/>
          <w:rtl/>
        </w:rPr>
        <w:t>.</w:t>
      </w:r>
      <w:r>
        <w:rPr>
          <w:rtl/>
        </w:rPr>
        <w:t xml:space="preserve"> וזה מה שאמר </w:t>
      </w:r>
      <w:r>
        <w:rPr>
          <w:rFonts w:hint="cs"/>
          <w:rtl/>
        </w:rPr>
        <w:t xml:space="preserve">[ברכות יז.] </w:t>
      </w:r>
      <w:r>
        <w:rPr>
          <w:rtl/>
        </w:rPr>
        <w:t>שיהיו נהנין מזיו שכינתו</w:t>
      </w:r>
      <w:r>
        <w:rPr>
          <w:rFonts w:hint="cs"/>
          <w:rtl/>
        </w:rPr>
        <w:t>,</w:t>
      </w:r>
      <w:r>
        <w:rPr>
          <w:rtl/>
        </w:rPr>
        <w:t xml:space="preserve"> שמן האור של השם יתברך</w:t>
      </w:r>
      <w:r>
        <w:rPr>
          <w:rFonts w:hint="cs"/>
          <w:rtl/>
        </w:rPr>
        <w:t>,</w:t>
      </w:r>
      <w:r>
        <w:rPr>
          <w:rtl/>
        </w:rPr>
        <w:t xml:space="preserve"> הוא מציאותו יתברך</w:t>
      </w:r>
      <w:r>
        <w:rPr>
          <w:rFonts w:hint="cs"/>
          <w:rtl/>
        </w:rPr>
        <w:t>,</w:t>
      </w:r>
      <w:r>
        <w:rPr>
          <w:rtl/>
        </w:rPr>
        <w:t xml:space="preserve"> יושלם מציאות הצדיקים</w:t>
      </w:r>
      <w:r>
        <w:rPr>
          <w:rFonts w:hint="cs"/>
          <w:rtl/>
        </w:rPr>
        <w:t>,</w:t>
      </w:r>
      <w:r>
        <w:rPr>
          <w:rtl/>
        </w:rPr>
        <w:t xml:space="preserve"> שיהיו בשלימות בפעל</w:t>
      </w:r>
      <w:r>
        <w:rPr>
          <w:rFonts w:hint="cs"/>
          <w:rtl/>
        </w:rPr>
        <w:t xml:space="preserve">". ובנתיב התורה פ"ג [קלה.] כתב: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[ראה למעלה בהקדמה הערה 347, פ"א הערה 884, פ"ג הערה 158, ולהלן הערות 141, 147]. לכך אורה שמחה ומציאות בני בקתא חדא אינון, וכשנמצא האחד נמצאים האחרים עמו.  </w:t>
      </w:r>
      <w:r>
        <w:rPr>
          <w:rStyle w:val="HebrewChar"/>
          <w:rFonts w:cs="Monotype Hadassah"/>
          <w:rtl/>
        </w:rPr>
        <w:t xml:space="preserve"> </w:t>
      </w:r>
      <w:r>
        <w:rPr>
          <w:rFonts w:hint="cs"/>
          <w:rtl/>
        </w:rPr>
        <w:t xml:space="preserve"> </w:t>
      </w:r>
    </w:p>
  </w:footnote>
  <w:footnote w:id="132">
    <w:p w:rsidR="08BE0375" w:rsidRDefault="08BE0375" w:rsidP="089F53B3">
      <w:pPr>
        <w:pStyle w:val="FootnoteText"/>
        <w:rPr>
          <w:rFonts w:hint="cs"/>
        </w:rPr>
      </w:pPr>
      <w:r>
        <w:rPr>
          <w:rtl/>
        </w:rPr>
        <w:t>&lt;</w:t>
      </w:r>
      <w:r>
        <w:rPr>
          <w:rStyle w:val="FootnoteReference"/>
        </w:rPr>
        <w:footnoteRef/>
      </w:r>
      <w:r>
        <w:rPr>
          <w:rtl/>
        </w:rPr>
        <w:t>&gt;</w:t>
      </w:r>
      <w:r>
        <w:rPr>
          <w:rFonts w:hint="cs"/>
          <w:rtl/>
        </w:rPr>
        <w:t xml:space="preserve"> לשון זה [שמוקפין עושים פורים ביום י"ד ויום ט"ו] אינו מובן, שאמנם כך היתה הוה אמינא בגמרא [מגילה ב:], אך הו"א זו נדחתה, שכך אמרו שם "</w:t>
      </w:r>
      <w:r>
        <w:rPr>
          <w:rtl/>
        </w:rPr>
        <w:t xml:space="preserve">אמר קרא </w:t>
      </w:r>
      <w:r>
        <w:rPr>
          <w:rFonts w:hint="cs"/>
          <w:rtl/>
        </w:rPr>
        <w:t>[להלן פסוק יט] '</w:t>
      </w:r>
      <w:r>
        <w:rPr>
          <w:rtl/>
        </w:rPr>
        <w:t>על כן היהודים הפרזים היושבים בערי הפרזות וגו'</w:t>
      </w:r>
      <w:r>
        <w:rPr>
          <w:rFonts w:hint="cs"/>
          <w:rtl/>
        </w:rPr>
        <w:t>',</w:t>
      </w:r>
      <w:r>
        <w:rPr>
          <w:rtl/>
        </w:rPr>
        <w:t xml:space="preserve"> מדפרזים בארבעה עשר</w:t>
      </w:r>
      <w:r>
        <w:rPr>
          <w:rFonts w:hint="cs"/>
          <w:rtl/>
        </w:rPr>
        <w:t>,</w:t>
      </w:r>
      <w:r>
        <w:rPr>
          <w:rtl/>
        </w:rPr>
        <w:t xml:space="preserve"> מוקפין בחמשה עשר</w:t>
      </w:r>
      <w:r>
        <w:rPr>
          <w:rFonts w:hint="cs"/>
          <w:rtl/>
        </w:rPr>
        <w:t>...</w:t>
      </w:r>
      <w:r>
        <w:rPr>
          <w:rtl/>
        </w:rPr>
        <w:t xml:space="preserve"> ואימא פרזים בארביסר</w:t>
      </w:r>
      <w:r>
        <w:rPr>
          <w:rFonts w:hint="cs"/>
          <w:rtl/>
        </w:rPr>
        <w:t>,</w:t>
      </w:r>
      <w:r>
        <w:rPr>
          <w:rtl/>
        </w:rPr>
        <w:t xml:space="preserve"> מוקפין בארביסר ובחמיסר</w:t>
      </w:r>
      <w:r>
        <w:rPr>
          <w:rFonts w:hint="cs"/>
          <w:rtl/>
        </w:rPr>
        <w:t>,</w:t>
      </w:r>
      <w:r>
        <w:rPr>
          <w:rtl/>
        </w:rPr>
        <w:t xml:space="preserve"> כדכתיב </w:t>
      </w:r>
      <w:r>
        <w:rPr>
          <w:rFonts w:hint="cs"/>
          <w:rtl/>
        </w:rPr>
        <w:t>[להלן פסוק כא] '</w:t>
      </w:r>
      <w:r>
        <w:rPr>
          <w:rtl/>
        </w:rPr>
        <w:t>להיות עושים את יום ארבעה עשר לחדש אדר ואת יום חמשה עשר בו בכל שנה</w:t>
      </w:r>
      <w:r>
        <w:rPr>
          <w:rFonts w:hint="cs"/>
          <w:rtl/>
        </w:rPr>
        <w:t>'.</w:t>
      </w:r>
      <w:r>
        <w:rPr>
          <w:rtl/>
        </w:rPr>
        <w:t xml:space="preserve"> אי הוה כתב </w:t>
      </w:r>
      <w:r>
        <w:rPr>
          <w:rFonts w:hint="cs"/>
          <w:rtl/>
        </w:rPr>
        <w:t>'</w:t>
      </w:r>
      <w:r>
        <w:rPr>
          <w:rtl/>
        </w:rPr>
        <w:t>את יום ארבעה עשר וחמשה עשר</w:t>
      </w:r>
      <w:r>
        <w:rPr>
          <w:rFonts w:hint="cs"/>
          <w:rtl/>
        </w:rPr>
        <w:t>'</w:t>
      </w:r>
      <w:r>
        <w:rPr>
          <w:rtl/>
        </w:rPr>
        <w:t xml:space="preserve"> כדקאמרת</w:t>
      </w:r>
      <w:r>
        <w:rPr>
          <w:rFonts w:hint="cs"/>
          <w:rtl/>
        </w:rPr>
        <w:t>,</w:t>
      </w:r>
      <w:r>
        <w:rPr>
          <w:rtl/>
        </w:rPr>
        <w:t xml:space="preserve"> השתא דכתיב </w:t>
      </w:r>
      <w:r>
        <w:rPr>
          <w:rFonts w:hint="cs"/>
          <w:rtl/>
        </w:rPr>
        <w:t>'</w:t>
      </w:r>
      <w:r>
        <w:rPr>
          <w:rtl/>
        </w:rPr>
        <w:t>את יום ארבעה עשר ואת יום חמשה עשר</w:t>
      </w:r>
      <w:r>
        <w:rPr>
          <w:rFonts w:hint="cs"/>
          <w:rtl/>
        </w:rPr>
        <w:t>',</w:t>
      </w:r>
      <w:r>
        <w:rPr>
          <w:rtl/>
        </w:rPr>
        <w:t xml:space="preserve"> אתא </w:t>
      </w:r>
      <w:r>
        <w:rPr>
          <w:rFonts w:hint="cs"/>
          <w:rtl/>
        </w:rPr>
        <w:t>'</w:t>
      </w:r>
      <w:r>
        <w:rPr>
          <w:rtl/>
        </w:rPr>
        <w:t>את</w:t>
      </w:r>
      <w:r>
        <w:rPr>
          <w:rFonts w:hint="cs"/>
          <w:rtl/>
        </w:rPr>
        <w:t>'</w:t>
      </w:r>
      <w:r>
        <w:rPr>
          <w:rtl/>
        </w:rPr>
        <w:t xml:space="preserve"> ופסיק</w:t>
      </w:r>
      <w:r>
        <w:rPr>
          <w:rFonts w:hint="cs"/>
          <w:rtl/>
        </w:rPr>
        <w:t>;</w:t>
      </w:r>
      <w:r>
        <w:rPr>
          <w:rtl/>
        </w:rPr>
        <w:t xml:space="preserve"> הני בארבעה עשר</w:t>
      </w:r>
      <w:r>
        <w:rPr>
          <w:rFonts w:hint="cs"/>
          <w:rtl/>
        </w:rPr>
        <w:t>,</w:t>
      </w:r>
      <w:r>
        <w:rPr>
          <w:rtl/>
        </w:rPr>
        <w:t xml:space="preserve"> והני בחמשה עשר</w:t>
      </w:r>
      <w:r>
        <w:rPr>
          <w:rFonts w:hint="cs"/>
          <w:rtl/>
        </w:rPr>
        <w:t>". ואולי צריך להגיה דבריו כאן באופן שיתאים למסקנת הגמרא.</w:t>
      </w:r>
    </w:p>
  </w:footnote>
  <w:footnote w:id="133">
    <w:p w:rsidR="08BE0375" w:rsidRDefault="08BE0375" w:rsidP="08DF1B89">
      <w:pPr>
        <w:pStyle w:val="FootnoteText"/>
        <w:rPr>
          <w:rFonts w:hint="cs"/>
          <w:rtl/>
        </w:rPr>
      </w:pPr>
      <w:r>
        <w:rPr>
          <w:rtl/>
        </w:rPr>
        <w:t>&lt;</w:t>
      </w:r>
      <w:r>
        <w:rPr>
          <w:rStyle w:val="FootnoteReference"/>
        </w:rPr>
        <w:footnoteRef/>
      </w:r>
      <w:r>
        <w:rPr>
          <w:rtl/>
        </w:rPr>
        <w:t>&gt;</w:t>
      </w:r>
      <w:r>
        <w:rPr>
          <w:rFonts w:hint="cs"/>
          <w:rtl/>
        </w:rPr>
        <w:t xml:space="preserve"> פירוש - הואיל ויש טעם בעצם לקבוע את פורים ליום ט"ו [כפי שפסח וסוכות נופלים ביום זה], לכך יום ט"ו לא נשאר רק לשושן, אלא התרחב למקומות נוספים הדומים לשושן. כי המגמה בתקנה זו היא לא רק זכרון לנס שהיה בשושן, אלא כדי שפורים יגיע ליום ט"ו, ובשביל "להזיז" את פורים ליום ט"ו לא מהני לכך עיר אחת בעולם, אלא בעי לכך מקומות נוספים בעולם.</w:t>
      </w:r>
    </w:p>
  </w:footnote>
  <w:footnote w:id="134">
    <w:p w:rsidR="08BE0375" w:rsidRDefault="08BE0375" w:rsidP="08DF1B89">
      <w:pPr>
        <w:pStyle w:val="FootnoteText"/>
        <w:rPr>
          <w:rFonts w:hint="cs"/>
          <w:rtl/>
        </w:rPr>
      </w:pPr>
      <w:r>
        <w:rPr>
          <w:rtl/>
        </w:rPr>
        <w:t>&lt;</w:t>
      </w:r>
      <w:r>
        <w:rPr>
          <w:rStyle w:val="FootnoteReference"/>
        </w:rPr>
        <w:footnoteRef/>
      </w:r>
      <w:r>
        <w:rPr>
          <w:rtl/>
        </w:rPr>
        <w:t>&gt;</w:t>
      </w:r>
      <w:r>
        <w:rPr>
          <w:rFonts w:hint="cs"/>
          <w:rtl/>
        </w:rPr>
        <w:t xml:space="preserve"> בא לענ</w:t>
      </w:r>
      <w:r w:rsidRPr="08DF1B89">
        <w:rPr>
          <w:rFonts w:hint="cs"/>
          <w:sz w:val="18"/>
          <w:rtl/>
        </w:rPr>
        <w:t xml:space="preserve">ות תשובה נוספת על שאלתו למעלה [לאחר ציון 99] "ויש לשאול, </w:t>
      </w:r>
      <w:r w:rsidRPr="08DF1B89">
        <w:rPr>
          <w:rStyle w:val="LatinChar"/>
          <w:sz w:val="18"/>
          <w:rtl/>
          <w:lang w:val="en-GB"/>
        </w:rPr>
        <w:t>למה לא הספיקה אסתר במה שהיה לה יום י"ג בשושן</w:t>
      </w:r>
      <w:r w:rsidRPr="08DF1B89">
        <w:rPr>
          <w:rStyle w:val="LatinChar"/>
          <w:rFonts w:hint="cs"/>
          <w:sz w:val="18"/>
          <w:rtl/>
          <w:lang w:val="en-GB"/>
        </w:rPr>
        <w:t>.</w:t>
      </w:r>
      <w:r w:rsidRPr="08DF1B89">
        <w:rPr>
          <w:rStyle w:val="LatinChar"/>
          <w:sz w:val="18"/>
          <w:rtl/>
          <w:lang w:val="en-GB"/>
        </w:rPr>
        <w:t xml:space="preserve"> ואין סברא לומר כי האויבים עדיין רבים</w:t>
      </w:r>
      <w:r w:rsidRPr="08DF1B89">
        <w:rPr>
          <w:rStyle w:val="LatinChar"/>
          <w:rFonts w:hint="cs"/>
          <w:sz w:val="18"/>
          <w:rtl/>
          <w:lang w:val="en-GB"/>
        </w:rPr>
        <w:t>,</w:t>
      </w:r>
      <w:r w:rsidRPr="08DF1B89">
        <w:rPr>
          <w:rStyle w:val="LatinChar"/>
          <w:sz w:val="18"/>
          <w:rtl/>
          <w:lang w:val="en-GB"/>
        </w:rPr>
        <w:t xml:space="preserve"> ורצו לעמוד על נפשם</w:t>
      </w:r>
      <w:r w:rsidRPr="08DF1B89">
        <w:rPr>
          <w:rStyle w:val="LatinChar"/>
          <w:rFonts w:hint="cs"/>
          <w:sz w:val="18"/>
          <w:rtl/>
          <w:lang w:val="en-GB"/>
        </w:rPr>
        <w:t>,</w:t>
      </w:r>
      <w:r w:rsidRPr="08DF1B89">
        <w:rPr>
          <w:rStyle w:val="LatinChar"/>
          <w:sz w:val="18"/>
          <w:rtl/>
          <w:lang w:val="en-GB"/>
        </w:rPr>
        <w:t xml:space="preserve"> אם כן בשאר מדינות המלך שלא נעשה ביום י"ד</w:t>
      </w:r>
      <w:r w:rsidRPr="08DF1B89">
        <w:rPr>
          <w:rStyle w:val="LatinChar"/>
          <w:rFonts w:hint="cs"/>
          <w:sz w:val="18"/>
          <w:rtl/>
          <w:lang w:val="en-GB"/>
        </w:rPr>
        <w:t>,</w:t>
      </w:r>
      <w:r w:rsidRPr="08DF1B89">
        <w:rPr>
          <w:rStyle w:val="LatinChar"/>
          <w:sz w:val="18"/>
          <w:rtl/>
          <w:lang w:val="en-GB"/>
        </w:rPr>
        <w:t xml:space="preserve"> אם כן לא סלקו עדיין האויבים</w:t>
      </w:r>
      <w:r w:rsidRPr="08DF1B89">
        <w:rPr>
          <w:rStyle w:val="LatinChar"/>
          <w:rFonts w:hint="cs"/>
          <w:sz w:val="18"/>
          <w:rtl/>
          <w:lang w:val="en-GB"/>
        </w:rPr>
        <w:t>,</w:t>
      </w:r>
      <w:r w:rsidRPr="08DF1B89">
        <w:rPr>
          <w:rStyle w:val="LatinChar"/>
          <w:sz w:val="18"/>
          <w:rtl/>
          <w:lang w:val="en-GB"/>
        </w:rPr>
        <w:t xml:space="preserve"> שהם אויבי ישראל</w:t>
      </w:r>
      <w:r>
        <w:rPr>
          <w:rFonts w:hint="cs"/>
          <w:rtl/>
        </w:rPr>
        <w:t>". ולמעלה [לאחר ציון 103] תירץ שבשושן הבירה היו יותר צוררים מאשר בשאר מדינות המלך. אך עתה יתרץ עוד שזה נעשה כדי שפורים יפול על ט"ו בחודש.</w:t>
      </w:r>
    </w:p>
  </w:footnote>
  <w:footnote w:id="135">
    <w:p w:rsidR="08BE0375" w:rsidRDefault="08BE0375" w:rsidP="08DF1B89">
      <w:pPr>
        <w:pStyle w:val="FootnoteText"/>
        <w:rPr>
          <w:rFonts w:hint="cs"/>
          <w:rtl/>
        </w:rPr>
      </w:pPr>
      <w:r>
        <w:rPr>
          <w:rtl/>
        </w:rPr>
        <w:t>&lt;</w:t>
      </w:r>
      <w:r>
        <w:rPr>
          <w:rStyle w:val="FootnoteReference"/>
        </w:rPr>
        <w:footnoteRef/>
      </w:r>
      <w:r>
        <w:rPr>
          <w:rtl/>
        </w:rPr>
        <w:t>&gt;</w:t>
      </w:r>
      <w:r>
        <w:rPr>
          <w:rFonts w:hint="cs"/>
          <w:rtl/>
        </w:rPr>
        <w:t xml:space="preserve"> בא לבאר טעם שני כיצד כרכים המוקפין חומה מצטרפים לשושן. ועד כה ביאר שמעיקר הדין היתה רק שושן צריכה להיות בט"ו, אך "מה נחשב עיר אחד בכל העולם, ולכך קבעו שכל הכרכים שהם דומים לשושן יהיו כמו שושן" [לשונו לפני ציון 132]. אך מעתה יבאר שיש דמיון בעצם בין כרכים המוקפים חומה לירח ביום ט"ו, וכמו כן יש דמיון בעצם בין ערים שאין להן חומה לירח ביום י"ד .</w:t>
      </w:r>
    </w:p>
  </w:footnote>
  <w:footnote w:id="136">
    <w:p w:rsidR="08BE0375" w:rsidRDefault="08BE0375" w:rsidP="08DB0EEB">
      <w:pPr>
        <w:pStyle w:val="FootnoteText"/>
        <w:rPr>
          <w:rFonts w:hint="cs"/>
          <w:rtl/>
        </w:rPr>
      </w:pPr>
      <w:r>
        <w:rPr>
          <w:rtl/>
        </w:rPr>
        <w:t>&lt;</w:t>
      </w:r>
      <w:r>
        <w:rPr>
          <w:rStyle w:val="FootnoteReference"/>
        </w:rPr>
        <w:footnoteRef/>
      </w:r>
      <w:r>
        <w:rPr>
          <w:rtl/>
        </w:rPr>
        <w:t>&gt;</w:t>
      </w:r>
      <w:r>
        <w:rPr>
          <w:rFonts w:hint="cs"/>
          <w:rtl/>
        </w:rPr>
        <w:t xml:space="preserve"> כמבואר בהערה 123. ולמעלה פ</w:t>
      </w:r>
      <w:r w:rsidRPr="08DB0EEB">
        <w:rPr>
          <w:rFonts w:hint="cs"/>
          <w:sz w:val="18"/>
          <w:rtl/>
        </w:rPr>
        <w:t>"ג [לאחר ציון 227] כתב: "</w:t>
      </w:r>
      <w:r w:rsidRPr="08DB0EEB">
        <w:rPr>
          <w:rStyle w:val="LatinChar"/>
          <w:sz w:val="18"/>
          <w:rtl/>
          <w:lang w:val="en-GB"/>
        </w:rPr>
        <w:t>יום י"ד אינו מלא אורה</w:t>
      </w:r>
      <w:r w:rsidRPr="08DB0EEB">
        <w:rPr>
          <w:rStyle w:val="LatinChar"/>
          <w:rFonts w:hint="cs"/>
          <w:sz w:val="18"/>
          <w:rtl/>
          <w:lang w:val="en-GB"/>
        </w:rPr>
        <w:t>,</w:t>
      </w:r>
      <w:r w:rsidRPr="08DB0EEB">
        <w:rPr>
          <w:rStyle w:val="LatinChar"/>
          <w:sz w:val="18"/>
          <w:rtl/>
          <w:lang w:val="en-GB"/>
        </w:rPr>
        <w:t xml:space="preserve"> שהרי ביום ט"ו הוא מלא אורה</w:t>
      </w:r>
      <w:r>
        <w:rPr>
          <w:rFonts w:hint="cs"/>
          <w:rtl/>
        </w:rPr>
        <w:t xml:space="preserve">". </w:t>
      </w:r>
    </w:p>
  </w:footnote>
  <w:footnote w:id="137">
    <w:p w:rsidR="08BE0375" w:rsidRDefault="08BE0375" w:rsidP="08382E8D">
      <w:pPr>
        <w:pStyle w:val="FootnoteText"/>
        <w:rPr>
          <w:rFonts w:hint="cs"/>
        </w:rPr>
      </w:pPr>
      <w:r>
        <w:rPr>
          <w:rtl/>
        </w:rPr>
        <w:t>&lt;</w:t>
      </w:r>
      <w:r>
        <w:rPr>
          <w:rStyle w:val="FootnoteReference"/>
        </w:rPr>
        <w:footnoteRef/>
      </w:r>
      <w:r>
        <w:rPr>
          <w:rtl/>
        </w:rPr>
        <w:t>&gt;</w:t>
      </w:r>
      <w:r>
        <w:rPr>
          <w:rFonts w:hint="cs"/>
          <w:rtl/>
        </w:rPr>
        <w:t xml:space="preserve"> אין כוונתו לכפרים עצמם, אלא ליושבי הכפרים, וכמו שמיד יכתוב "אבל יושבי כרכים" [וראה הערה הבאה]. ולהלן [לאחר ציון 150] יבאר את דמיון יושבי הכפרים ליום י"ד בצורה דומה, אך לא זהה [שהואיל ואין לכפרים גדר וגבול, לכך השוואתם לאור הירח היא לא לפי גדר וגבול שיש לירח (שהוא ביום ט"ו), אלא לפי היום שאור הירח הוא במילואו ללא שום התמעטות, וזה נמצא ביום י"ד, וכמבואר להלן הערה 152]. ויש להבין, הואיל ויושבי הכפרים דומים לירח ביום י"ד משום ששניהם נטולי גבולות וגדרים, מדוע לא נאמר שיושבי הכפרים דומים לירח בכל ארבעה עשר הימים הראשונים של החודש [מיום א' לחודש עד יום י"ד לחודש], שבכל ארבעה עשר ימים אלו הירח מוסיף והולך, ומדוע  נאמר שהדמיון הוא רק ליום האחרון שהירח נטול גבולות וגדרים. ולהלן [ציון 143] הקשה שאלה זו על דבריו שם, ותשובתו שם אינה נוגעת לדבריו כאן. ויל"ע בזה. </w:t>
      </w:r>
    </w:p>
  </w:footnote>
  <w:footnote w:id="138">
    <w:p w:rsidR="08BE0375" w:rsidRDefault="08BE0375" w:rsidP="085177FE">
      <w:pPr>
        <w:pStyle w:val="FootnoteText"/>
        <w:rPr>
          <w:rFonts w:hint="cs"/>
        </w:rPr>
      </w:pPr>
      <w:r>
        <w:rPr>
          <w:rtl/>
        </w:rPr>
        <w:t>&lt;</w:t>
      </w:r>
      <w:r>
        <w:rPr>
          <w:rStyle w:val="FootnoteReference"/>
        </w:rPr>
        <w:footnoteRef/>
      </w:r>
      <w:r>
        <w:rPr>
          <w:rtl/>
        </w:rPr>
        <w:t>&gt;</w:t>
      </w:r>
      <w:r>
        <w:rPr>
          <w:rFonts w:hint="cs"/>
          <w:rtl/>
        </w:rPr>
        <w:t xml:space="preserve"> על מנת לבאר קמעא דברי קודש אלו, ראה דבריו </w:t>
      </w:r>
      <w:r>
        <w:rPr>
          <w:rtl/>
        </w:rPr>
        <w:t>בנתיב העבודה פי"ג [א, קיט.], שכתב: "הירח הוא בפרט קרוב אל האדם, כאשר ידוע כי הירח בגלגל התחתון, ומפני כך ימצא בירח מה שלא ימצא בשאר הכוכבים, שהוא מתמעט וחוזר ומתחדש, כמו בני אדם שמתמעטים ומתחדשים. וכמו שאמר אח"כ [סנהדרין מב.] 'עטרת תפארת לעמוסי בטן, שהם עתידים להתחדש כמותה'... כי יש לירח חבור אל התחתונים כמו שאמרנו כאשר הוא בגלגל התחתון... אבל החמה אין לה חבור אל התחתונים... הירח יש לו חבור לאדם שה</w:t>
      </w:r>
      <w:r>
        <w:rPr>
          <w:rFonts w:hint="cs"/>
          <w:rtl/>
        </w:rPr>
        <w:t>ו</w:t>
      </w:r>
      <w:r>
        <w:rPr>
          <w:rtl/>
        </w:rPr>
        <w:t>א בתחתונים, מה שאין לכל צבא השמים, שאין להם חבור אל התחתונים כמו שיש לירח". ובגו"א במדבר פכ"ח אות יא [</w:t>
      </w:r>
      <w:r>
        <w:rPr>
          <w:rFonts w:hint="cs"/>
          <w:rtl/>
        </w:rPr>
        <w:t>תסח.</w:t>
      </w:r>
      <w:r>
        <w:rPr>
          <w:rtl/>
        </w:rPr>
        <w:t>] כתב: "אחר שהוקטן הירח נעשה ראש ומלך לשועלים, שמתחלה היה חבר לארי, והוא החמה. וכאשר הוקטן, אז בא לה מקרה העולם הזה מבני אדם, שהם כלים ונפסדים וחוזרים להתחדש... שהיא ביחוד נקרא מלך עולם השפל... ואילו היתה עם החמה בשוה, לא היו מונין לה". מבואר מדברים אלו ש</w:t>
      </w:r>
      <w:r>
        <w:rPr>
          <w:rFonts w:hint="cs"/>
          <w:rtl/>
        </w:rPr>
        <w:t xml:space="preserve">הילוך </w:t>
      </w:r>
      <w:r>
        <w:rPr>
          <w:rtl/>
        </w:rPr>
        <w:t xml:space="preserve">הירח </w:t>
      </w:r>
      <w:r>
        <w:rPr>
          <w:rFonts w:hint="cs"/>
          <w:rtl/>
        </w:rPr>
        <w:t>מ</w:t>
      </w:r>
      <w:r>
        <w:rPr>
          <w:rtl/>
        </w:rPr>
        <w:t>חבר את הירח לתחתונים, ומחמת כן יש לירח "מקרה העולם הזה מבני אדם".</w:t>
      </w:r>
      <w:r>
        <w:rPr>
          <w:rFonts w:hint="cs"/>
          <w:rtl/>
        </w:rPr>
        <w:t xml:space="preserve"> לכך יש זיקה בין מהלך הירח לבני אדם שהם בעולם. והירח ביום י"ד דומה לבני אדם הנמצאים בכפרים, והירח ביום ט"ו דומה לבני אדם הנמצאים בכרכים מוקפים חומה.</w:t>
      </w:r>
      <w:r>
        <w:rPr>
          <w:rtl/>
        </w:rPr>
        <w:t xml:space="preserve"> </w:t>
      </w:r>
      <w:r>
        <w:rPr>
          <w:rFonts w:hint="cs"/>
          <w:rtl/>
        </w:rPr>
        <w:t xml:space="preserve"> </w:t>
      </w:r>
    </w:p>
  </w:footnote>
  <w:footnote w:id="139">
    <w:p w:rsidR="08BE0375" w:rsidRDefault="08BE0375" w:rsidP="081B251D">
      <w:pPr>
        <w:pStyle w:val="FootnoteText"/>
        <w:rPr>
          <w:rFonts w:hint="cs"/>
        </w:rPr>
      </w:pPr>
      <w:r>
        <w:rPr>
          <w:rtl/>
        </w:rPr>
        <w:t>&lt;</w:t>
      </w:r>
      <w:r>
        <w:rPr>
          <w:rStyle w:val="FootnoteReference"/>
        </w:rPr>
        <w:footnoteRef/>
      </w:r>
      <w:r>
        <w:rPr>
          <w:rtl/>
        </w:rPr>
        <w:t>&gt;</w:t>
      </w:r>
      <w:r>
        <w:rPr>
          <w:rFonts w:hint="cs"/>
          <w:rtl/>
        </w:rPr>
        <w:t xml:space="preserve"> הנה בעוד שכאן מבאר שיום ט"ו הוא י</w:t>
      </w:r>
      <w:r w:rsidRPr="08533CD7">
        <w:rPr>
          <w:rFonts w:hint="cs"/>
          <w:sz w:val="18"/>
          <w:rtl/>
        </w:rPr>
        <w:t>ותר מלא אורה מיום י"ד, הרי למעלה פ"ג [לאחר ציון 223] כתב לכאורה את ההיפך, וז"ל: "</w:t>
      </w:r>
      <w:r w:rsidRPr="08533CD7">
        <w:rPr>
          <w:rStyle w:val="LatinChar"/>
          <w:sz w:val="18"/>
          <w:rtl/>
          <w:lang w:val="en-GB"/>
        </w:rPr>
        <w:t>ביום י"ד</w:t>
      </w:r>
      <w:r>
        <w:rPr>
          <w:rStyle w:val="LatinChar"/>
          <w:rFonts w:hint="cs"/>
          <w:sz w:val="18"/>
          <w:rtl/>
          <w:lang w:val="en-GB"/>
        </w:rPr>
        <w:t xml:space="preserve">... </w:t>
      </w:r>
      <w:r w:rsidRPr="08533CD7">
        <w:rPr>
          <w:rStyle w:val="LatinChar"/>
          <w:sz w:val="18"/>
          <w:rtl/>
          <w:lang w:val="en-GB"/>
        </w:rPr>
        <w:t>אז הוא כולה אור</w:t>
      </w:r>
      <w:r>
        <w:rPr>
          <w:rStyle w:val="LatinChar"/>
          <w:rFonts w:hint="cs"/>
          <w:sz w:val="18"/>
          <w:rtl/>
          <w:lang w:val="en-GB"/>
        </w:rPr>
        <w:t xml:space="preserve">... </w:t>
      </w:r>
      <w:r w:rsidRPr="08533CD7">
        <w:rPr>
          <w:rStyle w:val="LatinChar"/>
          <w:sz w:val="18"/>
          <w:rtl/>
          <w:lang w:val="en-GB"/>
        </w:rPr>
        <w:t>וט"ו בחדש כבר עבר רובו</w:t>
      </w:r>
      <w:r w:rsidRPr="08533CD7">
        <w:rPr>
          <w:rStyle w:val="LatinChar"/>
          <w:rFonts w:hint="cs"/>
          <w:sz w:val="18"/>
          <w:rtl/>
          <w:lang w:val="en-GB"/>
        </w:rPr>
        <w:t>,</w:t>
      </w:r>
      <w:r w:rsidRPr="08533CD7">
        <w:rPr>
          <w:rStyle w:val="LatinChar"/>
          <w:sz w:val="18"/>
          <w:rtl/>
          <w:lang w:val="en-GB"/>
        </w:rPr>
        <w:t xml:space="preserve"> ואין זה עיקר הח</w:t>
      </w:r>
      <w:r w:rsidRPr="08533CD7">
        <w:rPr>
          <w:rStyle w:val="LatinChar"/>
          <w:rFonts w:hint="cs"/>
          <w:sz w:val="18"/>
          <w:rtl/>
          <w:lang w:val="en-GB"/>
        </w:rPr>
        <w:t>ו</w:t>
      </w:r>
      <w:r w:rsidRPr="08533CD7">
        <w:rPr>
          <w:rStyle w:val="LatinChar"/>
          <w:sz w:val="18"/>
          <w:rtl/>
          <w:lang w:val="en-GB"/>
        </w:rPr>
        <w:t>דש</w:t>
      </w:r>
      <w:r>
        <w:rPr>
          <w:rStyle w:val="LatinChar"/>
          <w:rFonts w:hint="cs"/>
          <w:sz w:val="18"/>
          <w:rtl/>
          <w:lang w:val="en-GB"/>
        </w:rPr>
        <w:t>..</w:t>
      </w:r>
      <w:r w:rsidRPr="08533CD7">
        <w:rPr>
          <w:rStyle w:val="LatinChar"/>
          <w:rFonts w:hint="cs"/>
          <w:sz w:val="18"/>
          <w:rtl/>
          <w:lang w:val="en-GB"/>
        </w:rPr>
        <w:t>.</w:t>
      </w:r>
      <w:r w:rsidRPr="08533CD7">
        <w:rPr>
          <w:rStyle w:val="LatinChar"/>
          <w:sz w:val="18"/>
          <w:rtl/>
          <w:lang w:val="en-GB"/>
        </w:rPr>
        <w:t xml:space="preserve"> א</w:t>
      </w:r>
      <w:r w:rsidRPr="08533CD7">
        <w:rPr>
          <w:rStyle w:val="LatinChar"/>
          <w:rFonts w:hint="cs"/>
          <w:sz w:val="18"/>
          <w:rtl/>
          <w:lang w:val="en-GB"/>
        </w:rPr>
        <w:t>ף על גב</w:t>
      </w:r>
      <w:r w:rsidRPr="08533CD7">
        <w:rPr>
          <w:rStyle w:val="LatinChar"/>
          <w:sz w:val="18"/>
          <w:rtl/>
          <w:lang w:val="en-GB"/>
        </w:rPr>
        <w:t xml:space="preserve"> דיום י"ד אינו מלא אורה</w:t>
      </w:r>
      <w:r w:rsidRPr="08533CD7">
        <w:rPr>
          <w:rStyle w:val="LatinChar"/>
          <w:rFonts w:hint="cs"/>
          <w:sz w:val="18"/>
          <w:rtl/>
          <w:lang w:val="en-GB"/>
        </w:rPr>
        <w:t>,</w:t>
      </w:r>
      <w:r w:rsidRPr="08533CD7">
        <w:rPr>
          <w:rStyle w:val="LatinChar"/>
          <w:sz w:val="18"/>
          <w:rtl/>
          <w:lang w:val="en-GB"/>
        </w:rPr>
        <w:t xml:space="preserve"> שהרי ביום ט"ו הוא מלא אורה</w:t>
      </w:r>
      <w:r w:rsidRPr="08533CD7">
        <w:rPr>
          <w:rStyle w:val="LatinChar"/>
          <w:rFonts w:hint="cs"/>
          <w:sz w:val="18"/>
          <w:rtl/>
          <w:lang w:val="en-GB"/>
        </w:rPr>
        <w:t>,</w:t>
      </w:r>
      <w:r w:rsidRPr="08533CD7">
        <w:rPr>
          <w:rStyle w:val="LatinChar"/>
          <w:sz w:val="18"/>
          <w:rtl/>
          <w:lang w:val="en-GB"/>
        </w:rPr>
        <w:t xml:space="preserve"> כיון שיום ט"ו מתחיל האור גם כן להיות חסר</w:t>
      </w:r>
      <w:r w:rsidRPr="08533CD7">
        <w:rPr>
          <w:rStyle w:val="LatinChar"/>
          <w:rFonts w:hint="cs"/>
          <w:sz w:val="18"/>
          <w:rtl/>
          <w:lang w:val="en-GB"/>
        </w:rPr>
        <w:t>,</w:t>
      </w:r>
      <w:r w:rsidRPr="08533CD7">
        <w:rPr>
          <w:rStyle w:val="LatinChar"/>
          <w:sz w:val="18"/>
          <w:rtl/>
          <w:lang w:val="en-GB"/>
        </w:rPr>
        <w:t xml:space="preserve"> אין נחשב ט"ו מלא אורה</w:t>
      </w:r>
      <w:r w:rsidRPr="08533CD7">
        <w:rPr>
          <w:rStyle w:val="LatinChar"/>
          <w:rFonts w:hint="cs"/>
          <w:sz w:val="18"/>
          <w:rtl/>
          <w:lang w:val="en-GB"/>
        </w:rPr>
        <w:t>,</w:t>
      </w:r>
      <w:r w:rsidRPr="08533CD7">
        <w:rPr>
          <w:rStyle w:val="LatinChar"/>
          <w:sz w:val="18"/>
          <w:rtl/>
          <w:lang w:val="en-GB"/>
        </w:rPr>
        <w:t xml:space="preserve"> רק יום י"ד שה</w:t>
      </w:r>
      <w:r w:rsidRPr="08533CD7">
        <w:rPr>
          <w:rStyle w:val="LatinChar"/>
          <w:rFonts w:hint="cs"/>
          <w:sz w:val="18"/>
          <w:rtl/>
          <w:lang w:val="en-GB"/>
        </w:rPr>
        <w:t>ו</w:t>
      </w:r>
      <w:r w:rsidRPr="08533CD7">
        <w:rPr>
          <w:rStyle w:val="LatinChar"/>
          <w:sz w:val="18"/>
          <w:rtl/>
          <w:lang w:val="en-GB"/>
        </w:rPr>
        <w:t>א נקרא מלא אורה</w:t>
      </w:r>
      <w:r w:rsidRPr="08533CD7">
        <w:rPr>
          <w:rStyle w:val="LatinChar"/>
          <w:rFonts w:hint="cs"/>
          <w:sz w:val="18"/>
          <w:rtl/>
          <w:lang w:val="en-GB"/>
        </w:rPr>
        <w:t>,</w:t>
      </w:r>
      <w:r w:rsidRPr="08533CD7">
        <w:rPr>
          <w:rStyle w:val="LatinChar"/>
          <w:sz w:val="18"/>
          <w:rtl/>
          <w:lang w:val="en-GB"/>
        </w:rPr>
        <w:t xml:space="preserve"> מפני שכל י"ד הוא מלא ואינו חסר</w:t>
      </w:r>
      <w:r>
        <w:rPr>
          <w:rFonts w:hint="cs"/>
          <w:rtl/>
        </w:rPr>
        <w:t xml:space="preserve">". וכן יבאר בסמוך בקטע הבא [ראה הערה 149]. וראה למעלה פ"ג הערה 232 ששאלה מעין זו נשאלה שם. אמנם להלן [לאחר ציון 149] יבאר שאף על פי שביום ט"ו האור מתחיל להחסר, מ"מ ביום זה יש את הגבול והגדר לאור הירח, באופן שהירח מגיע לשיאו ואינו מוסיף והולך. ולכך יש ללכת אחר הגבול והגדר הנמצאים ביום ט"ו, ולא ללכת אחר יום י"ד, שנהי שאין בו התחלת החסרון של האור, אך גם אין בו גדר וגבול, אלא מוסיף והולך. </w:t>
      </w:r>
    </w:p>
  </w:footnote>
  <w:footnote w:id="140">
    <w:p w:rsidR="08BE0375" w:rsidRPr="088F095F" w:rsidRDefault="08BE0375" w:rsidP="08DA5DEB">
      <w:pPr>
        <w:pStyle w:val="FootnoteText"/>
        <w:rPr>
          <w:rFonts w:hint="cs"/>
          <w:rtl/>
        </w:rPr>
      </w:pPr>
      <w:r>
        <w:rPr>
          <w:rtl/>
        </w:rPr>
        <w:t>&lt;</w:t>
      </w:r>
      <w:r>
        <w:rPr>
          <w:rStyle w:val="FootnoteReference"/>
        </w:rPr>
        <w:footnoteRef/>
      </w:r>
      <w:r>
        <w:rPr>
          <w:rtl/>
        </w:rPr>
        <w:t>&gt;</w:t>
      </w:r>
      <w:r>
        <w:rPr>
          <w:rFonts w:hint="cs"/>
          <w:rtl/>
        </w:rPr>
        <w:t xml:space="preserve"> מעין הדברים האלו כתב בספר מגיד מישרים לבית יוסף </w:t>
      </w:r>
      <w:r w:rsidRPr="00507474">
        <w:rPr>
          <w:rtl/>
        </w:rPr>
        <w:t xml:space="preserve">פרשת </w:t>
      </w:r>
      <w:r>
        <w:rPr>
          <w:rFonts w:hint="cs"/>
          <w:rtl/>
        </w:rPr>
        <w:t>ויקהל</w:t>
      </w:r>
      <w:r w:rsidRPr="00507474">
        <w:rPr>
          <w:rtl/>
        </w:rPr>
        <w:t xml:space="preserve"> </w:t>
      </w:r>
      <w:r>
        <w:rPr>
          <w:rFonts w:hint="cs"/>
          <w:rtl/>
        </w:rPr>
        <w:t>[ד"ה וסוד] וז"ל: "</w:t>
      </w:r>
      <w:r w:rsidRPr="00507474">
        <w:rPr>
          <w:rFonts w:hint="eastAsia"/>
          <w:rtl/>
        </w:rPr>
        <w:t>וסוד</w:t>
      </w:r>
      <w:r w:rsidRPr="00507474">
        <w:rPr>
          <w:rtl/>
        </w:rPr>
        <w:t xml:space="preserve"> קריאת המגילה בי"ד ובט"ו</w:t>
      </w:r>
      <w:r>
        <w:rPr>
          <w:rFonts w:hint="cs"/>
          <w:rtl/>
        </w:rPr>
        <w:t>,</w:t>
      </w:r>
      <w:r w:rsidRPr="00507474">
        <w:rPr>
          <w:rtl/>
        </w:rPr>
        <w:t xml:space="preserve"> הם סוד ימים שהלבנה</w:t>
      </w:r>
      <w:r>
        <w:rPr>
          <w:rtl/>
        </w:rPr>
        <w:t xml:space="preserve"> מאירה בחדש</w:t>
      </w:r>
      <w:r>
        <w:rPr>
          <w:rFonts w:hint="cs"/>
          <w:rtl/>
        </w:rPr>
        <w:t xml:space="preserve">... </w:t>
      </w:r>
      <w:r w:rsidRPr="00507474">
        <w:rPr>
          <w:rtl/>
        </w:rPr>
        <w:t>וסוד בני עיירות שקורין בי"ד הוא רמז על מילוי הלבנה</w:t>
      </w:r>
      <w:r>
        <w:rPr>
          <w:rFonts w:hint="cs"/>
          <w:rtl/>
        </w:rPr>
        <w:t>,</w:t>
      </w:r>
      <w:r w:rsidRPr="00507474">
        <w:rPr>
          <w:rtl/>
        </w:rPr>
        <w:t xml:space="preserve"> כי בי"ד היא במילואה, והוא מעולה מיום ט"ו, כי אעפ"י שביום ט"ו היא יותר מלאה</w:t>
      </w:r>
      <w:r>
        <w:rPr>
          <w:rFonts w:hint="cs"/>
          <w:rtl/>
        </w:rPr>
        <w:t>,</w:t>
      </w:r>
      <w:r w:rsidRPr="00507474">
        <w:rPr>
          <w:rtl/>
        </w:rPr>
        <w:t xml:space="preserve"> מ"מ כיון שאז מגעת לתכלית המילוי</w:t>
      </w:r>
      <w:r>
        <w:rPr>
          <w:rFonts w:hint="cs"/>
          <w:rtl/>
        </w:rPr>
        <w:t>,</w:t>
      </w:r>
      <w:r w:rsidRPr="00507474">
        <w:rPr>
          <w:rtl/>
        </w:rPr>
        <w:t xml:space="preserve"> ומאז והלאה גורע אורה</w:t>
      </w:r>
      <w:r>
        <w:rPr>
          <w:rFonts w:hint="cs"/>
          <w:rtl/>
        </w:rPr>
        <w:t>,</w:t>
      </w:r>
      <w:r w:rsidRPr="00507474">
        <w:rPr>
          <w:rtl/>
        </w:rPr>
        <w:t xml:space="preserve"> על כרחן יותר חשוב הוא יום ארבעה עשר שהיא בתוקף אורה ויותר מאירה</w:t>
      </w:r>
      <w:r>
        <w:rPr>
          <w:rFonts w:hint="cs"/>
          <w:rtl/>
        </w:rPr>
        <w:t>,</w:t>
      </w:r>
      <w:r w:rsidRPr="00507474">
        <w:rPr>
          <w:rtl/>
        </w:rPr>
        <w:t xml:space="preserve"> וזוהר מאורה עולה והולכת ואינה יורדת</w:t>
      </w:r>
      <w:r>
        <w:rPr>
          <w:rFonts w:hint="cs"/>
          <w:rtl/>
        </w:rPr>
        <w:t>.</w:t>
      </w:r>
      <w:r w:rsidRPr="00507474">
        <w:rPr>
          <w:rtl/>
        </w:rPr>
        <w:t xml:space="preserve"> ועל כן הוקבע יום זה לאותם שאין להם חומה</w:t>
      </w:r>
      <w:r>
        <w:rPr>
          <w:rFonts w:hint="cs"/>
          <w:rtl/>
        </w:rPr>
        <w:t>,</w:t>
      </w:r>
      <w:r w:rsidRPr="00507474">
        <w:rPr>
          <w:rtl/>
        </w:rPr>
        <w:t xml:space="preserve"> לרמוז שביום י"ד ללבנה אין להם חומה וגבול</w:t>
      </w:r>
      <w:r>
        <w:rPr>
          <w:rFonts w:hint="cs"/>
          <w:rtl/>
        </w:rPr>
        <w:t>,</w:t>
      </w:r>
      <w:r w:rsidRPr="00507474">
        <w:rPr>
          <w:rtl/>
        </w:rPr>
        <w:t xml:space="preserve"> אלא הולך ואור עמוק באין חומה</w:t>
      </w:r>
      <w:r>
        <w:rPr>
          <w:rFonts w:hint="cs"/>
          <w:rtl/>
        </w:rPr>
        <w:t>.</w:t>
      </w:r>
      <w:r w:rsidRPr="00507474">
        <w:rPr>
          <w:rtl/>
        </w:rPr>
        <w:t xml:space="preserve"> והוקבע יום ט"ו למוקפת ח</w:t>
      </w:r>
      <w:r w:rsidRPr="00507474">
        <w:rPr>
          <w:rFonts w:hint="eastAsia"/>
          <w:rtl/>
        </w:rPr>
        <w:t>ומה</w:t>
      </w:r>
      <w:r w:rsidRPr="00507474">
        <w:rPr>
          <w:rtl/>
        </w:rPr>
        <w:t xml:space="preserve"> לרמוז כי ביום ט"ו אור הלבנה יש לה חומה וגבול עד פה תבא ולא תוסיף</w:t>
      </w:r>
      <w:r>
        <w:rPr>
          <w:rFonts w:hint="cs"/>
          <w:rtl/>
        </w:rPr>
        <w:t>".</w:t>
      </w:r>
      <w:r w:rsidRPr="00507474">
        <w:rPr>
          <w:rtl/>
        </w:rPr>
        <w:t xml:space="preserve"> </w:t>
      </w:r>
      <w:r>
        <w:rPr>
          <w:rFonts w:hint="cs"/>
          <w:rtl/>
        </w:rPr>
        <w:t xml:space="preserve">וראה להלן הערה 149. </w:t>
      </w:r>
    </w:p>
  </w:footnote>
  <w:footnote w:id="141">
    <w:p w:rsidR="08BE0375" w:rsidRDefault="08BE0375" w:rsidP="08591602">
      <w:pPr>
        <w:pStyle w:val="FootnoteText"/>
        <w:rPr>
          <w:rFonts w:hint="cs"/>
          <w:rtl/>
        </w:rPr>
      </w:pPr>
      <w:r>
        <w:rPr>
          <w:rtl/>
        </w:rPr>
        <w:t>&lt;</w:t>
      </w:r>
      <w:r>
        <w:rPr>
          <w:rStyle w:val="FootnoteReference"/>
        </w:rPr>
        <w:footnoteRef/>
      </w:r>
      <w:r>
        <w:rPr>
          <w:rtl/>
        </w:rPr>
        <w:t>&gt;</w:t>
      </w:r>
      <w:r>
        <w:rPr>
          <w:rFonts w:hint="cs"/>
          <w:rtl/>
        </w:rPr>
        <w:t xml:space="preserve"> לשונו מורה שהמן בחר ביום זה, ולא שהגורל נפל על יום זה. וראה הערה 142.</w:t>
      </w:r>
    </w:p>
  </w:footnote>
  <w:footnote w:id="142">
    <w:p w:rsidR="08BE0375" w:rsidRDefault="08BE0375" w:rsidP="08360C25">
      <w:pPr>
        <w:pStyle w:val="FootnoteText"/>
        <w:rPr>
          <w:rFonts w:hint="cs"/>
        </w:rPr>
      </w:pPr>
      <w:r>
        <w:rPr>
          <w:rtl/>
        </w:rPr>
        <w:t>&lt;</w:t>
      </w:r>
      <w:r>
        <w:rPr>
          <w:rStyle w:val="FootnoteReference"/>
        </w:rPr>
        <w:footnoteRef/>
      </w:r>
      <w:r>
        <w:rPr>
          <w:rtl/>
        </w:rPr>
        <w:t>&gt;</w:t>
      </w:r>
      <w:r>
        <w:rPr>
          <w:rFonts w:hint="cs"/>
          <w:rtl/>
        </w:rPr>
        <w:t xml:space="preserve"> פירוש - עמ</w:t>
      </w:r>
      <w:r w:rsidRPr="0834626A">
        <w:rPr>
          <w:rFonts w:hint="cs"/>
          <w:sz w:val="18"/>
          <w:rtl/>
        </w:rPr>
        <w:t xml:space="preserve">לק וישראל הם צוררים זה לזה, וכמו שכתב למעלה בפתיחה [לאחר ציון 206], וז"ל: "המן </w:t>
      </w:r>
      <w:r w:rsidRPr="0834626A">
        <w:rPr>
          <w:rStyle w:val="LatinChar"/>
          <w:sz w:val="18"/>
          <w:rtl/>
          <w:lang w:val="en-GB"/>
        </w:rPr>
        <w:t xml:space="preserve">נקרא </w:t>
      </w:r>
      <w:r>
        <w:rPr>
          <w:rStyle w:val="LatinChar"/>
          <w:rFonts w:hint="cs"/>
          <w:sz w:val="18"/>
          <w:rtl/>
          <w:lang w:val="en-GB"/>
        </w:rPr>
        <w:t xml:space="preserve">[למעלה </w:t>
      </w:r>
      <w:r w:rsidRPr="0834626A">
        <w:rPr>
          <w:rStyle w:val="LatinChar"/>
          <w:rFonts w:hint="cs"/>
          <w:sz w:val="18"/>
          <w:rtl/>
          <w:lang w:val="en-GB"/>
        </w:rPr>
        <w:t>ג</w:t>
      </w:r>
      <w:r w:rsidRPr="0834626A">
        <w:rPr>
          <w:rStyle w:val="LatinChar"/>
          <w:sz w:val="18"/>
          <w:rtl/>
          <w:lang w:val="en-GB"/>
        </w:rPr>
        <w:t>, י</w:t>
      </w:r>
      <w:r>
        <w:rPr>
          <w:rStyle w:val="LatinChar"/>
          <w:rFonts w:hint="cs"/>
          <w:sz w:val="18"/>
          <w:rtl/>
          <w:lang w:val="en-GB"/>
        </w:rPr>
        <w:t>]</w:t>
      </w:r>
      <w:r w:rsidRPr="0834626A">
        <w:rPr>
          <w:rStyle w:val="LatinChar"/>
          <w:sz w:val="18"/>
          <w:rtl/>
          <w:lang w:val="en-GB"/>
        </w:rPr>
        <w:t xml:space="preserve"> </w:t>
      </w:r>
      <w:r>
        <w:rPr>
          <w:rStyle w:val="LatinChar"/>
          <w:rFonts w:hint="cs"/>
          <w:sz w:val="18"/>
          <w:rtl/>
          <w:lang w:val="en-GB"/>
        </w:rPr>
        <w:t>'</w:t>
      </w:r>
      <w:r w:rsidRPr="0834626A">
        <w:rPr>
          <w:rStyle w:val="LatinChar"/>
          <w:sz w:val="18"/>
          <w:rtl/>
          <w:lang w:val="en-GB"/>
        </w:rPr>
        <w:t>צורר היהודים</w:t>
      </w:r>
      <w:r>
        <w:rPr>
          <w:rStyle w:val="LatinChar"/>
          <w:rFonts w:hint="cs"/>
          <w:sz w:val="18"/>
          <w:rtl/>
          <w:lang w:val="en-GB"/>
        </w:rPr>
        <w:t>'</w:t>
      </w:r>
      <w:r w:rsidRPr="0834626A">
        <w:rPr>
          <w:rStyle w:val="LatinChar"/>
          <w:rFonts w:hint="cs"/>
          <w:sz w:val="18"/>
          <w:rtl/>
          <w:lang w:val="en-GB"/>
        </w:rPr>
        <w:t>,</w:t>
      </w:r>
      <w:r w:rsidRPr="0834626A">
        <w:rPr>
          <w:rStyle w:val="LatinChar"/>
          <w:sz w:val="18"/>
          <w:rtl/>
          <w:lang w:val="en-GB"/>
        </w:rPr>
        <w:t xml:space="preserve"> ודבר זה מפני שהיה המן לישראל כמו שני דברים שהם מצירים זה לזה</w:t>
      </w:r>
      <w:r w:rsidRPr="0834626A">
        <w:rPr>
          <w:rStyle w:val="LatinChar"/>
          <w:rFonts w:hint="cs"/>
          <w:sz w:val="18"/>
          <w:rtl/>
          <w:lang w:val="en-GB"/>
        </w:rPr>
        <w:t>,</w:t>
      </w:r>
      <w:r w:rsidRPr="0834626A">
        <w:rPr>
          <w:rStyle w:val="LatinChar"/>
          <w:sz w:val="18"/>
          <w:rtl/>
          <w:lang w:val="en-GB"/>
        </w:rPr>
        <w:t xml:space="preserve"> שכל אחד דוחה את השני לגמרי</w:t>
      </w:r>
      <w:r w:rsidRPr="0834626A">
        <w:rPr>
          <w:rStyle w:val="LatinChar"/>
          <w:rFonts w:hint="cs"/>
          <w:sz w:val="18"/>
          <w:rtl/>
          <w:lang w:val="en-GB"/>
        </w:rPr>
        <w:t>,</w:t>
      </w:r>
      <w:r w:rsidRPr="0834626A">
        <w:rPr>
          <w:rStyle w:val="LatinChar"/>
          <w:sz w:val="18"/>
          <w:rtl/>
          <w:lang w:val="en-GB"/>
        </w:rPr>
        <w:t xml:space="preserve"> עד כי א</w:t>
      </w:r>
      <w:r w:rsidRPr="0834626A">
        <w:rPr>
          <w:rStyle w:val="LatinChar"/>
          <w:rFonts w:hint="cs"/>
          <w:sz w:val="18"/>
          <w:rtl/>
          <w:lang w:val="en-GB"/>
        </w:rPr>
        <w:t>י אפשר</w:t>
      </w:r>
      <w:r w:rsidRPr="0834626A">
        <w:rPr>
          <w:rStyle w:val="LatinChar"/>
          <w:sz w:val="18"/>
          <w:rtl/>
          <w:lang w:val="en-GB"/>
        </w:rPr>
        <w:t xml:space="preserve"> שיהיה להם מציאות יחד</w:t>
      </w:r>
      <w:r w:rsidRPr="0834626A">
        <w:rPr>
          <w:rStyle w:val="LatinChar"/>
          <w:rFonts w:hint="cs"/>
          <w:sz w:val="18"/>
          <w:rtl/>
          <w:lang w:val="en-GB"/>
        </w:rPr>
        <w:t>.</w:t>
      </w:r>
      <w:r w:rsidRPr="0834626A">
        <w:rPr>
          <w:rStyle w:val="LatinChar"/>
          <w:sz w:val="18"/>
          <w:rtl/>
          <w:lang w:val="en-GB"/>
        </w:rPr>
        <w:t xml:space="preserve"> ולכך נקרא המן </w:t>
      </w:r>
      <w:r>
        <w:rPr>
          <w:rStyle w:val="LatinChar"/>
          <w:rFonts w:hint="cs"/>
          <w:sz w:val="18"/>
          <w:rtl/>
          <w:lang w:val="en-GB"/>
        </w:rPr>
        <w:t>'</w:t>
      </w:r>
      <w:r w:rsidRPr="0834626A">
        <w:rPr>
          <w:rStyle w:val="LatinChar"/>
          <w:sz w:val="18"/>
          <w:rtl/>
          <w:lang w:val="en-GB"/>
        </w:rPr>
        <w:t>צורר</w:t>
      </w:r>
      <w:r>
        <w:rPr>
          <w:rStyle w:val="LatinChar"/>
          <w:rFonts w:hint="cs"/>
          <w:sz w:val="18"/>
          <w:rtl/>
          <w:lang w:val="en-GB"/>
        </w:rPr>
        <w:t>'</w:t>
      </w:r>
      <w:r w:rsidRPr="0834626A">
        <w:rPr>
          <w:rStyle w:val="LatinChar"/>
          <w:rFonts w:hint="cs"/>
          <w:sz w:val="18"/>
          <w:rtl/>
          <w:lang w:val="en-GB"/>
        </w:rPr>
        <w:t>,</w:t>
      </w:r>
      <w:r w:rsidRPr="0834626A">
        <w:rPr>
          <w:rStyle w:val="LatinChar"/>
          <w:sz w:val="18"/>
          <w:rtl/>
          <w:lang w:val="en-GB"/>
        </w:rPr>
        <w:t xml:space="preserve"> כמו ב' דברים שעומדים במקום אחד</w:t>
      </w:r>
      <w:r w:rsidRPr="0834626A">
        <w:rPr>
          <w:rStyle w:val="LatinChar"/>
          <w:rFonts w:hint="cs"/>
          <w:sz w:val="18"/>
          <w:rtl/>
          <w:lang w:val="en-GB"/>
        </w:rPr>
        <w:t>,</w:t>
      </w:r>
      <w:r w:rsidRPr="0834626A">
        <w:rPr>
          <w:rStyle w:val="LatinChar"/>
          <w:sz w:val="18"/>
          <w:rtl/>
          <w:lang w:val="en-GB"/>
        </w:rPr>
        <w:t xml:space="preserve"> שהוא צר לגמרי</w:t>
      </w:r>
      <w:r w:rsidRPr="0834626A">
        <w:rPr>
          <w:rStyle w:val="LatinChar"/>
          <w:rFonts w:hint="cs"/>
          <w:sz w:val="18"/>
          <w:rtl/>
          <w:lang w:val="en-GB"/>
        </w:rPr>
        <w:t>,</w:t>
      </w:r>
      <w:r w:rsidRPr="0834626A">
        <w:rPr>
          <w:rStyle w:val="LatinChar"/>
          <w:sz w:val="18"/>
          <w:rtl/>
          <w:lang w:val="en-GB"/>
        </w:rPr>
        <w:t xml:space="preserve"> וכל אשר יש לאחד הרווחה</w:t>
      </w:r>
      <w:r w:rsidRPr="0834626A">
        <w:rPr>
          <w:rStyle w:val="LatinChar"/>
          <w:rFonts w:hint="cs"/>
          <w:sz w:val="18"/>
          <w:rtl/>
          <w:lang w:val="en-GB"/>
        </w:rPr>
        <w:t>,</w:t>
      </w:r>
      <w:r w:rsidRPr="0834626A">
        <w:rPr>
          <w:rStyle w:val="LatinChar"/>
          <w:sz w:val="18"/>
          <w:rtl/>
          <w:lang w:val="en-GB"/>
        </w:rPr>
        <w:t xml:space="preserve"> דבר זה בטול כח השני כאשר הם במקום אחד צר</w:t>
      </w:r>
      <w:r w:rsidRPr="0834626A">
        <w:rPr>
          <w:rStyle w:val="LatinChar"/>
          <w:rFonts w:hint="cs"/>
          <w:sz w:val="18"/>
          <w:rtl/>
          <w:lang w:val="en-GB"/>
        </w:rPr>
        <w:t>,</w:t>
      </w:r>
      <w:r w:rsidRPr="0834626A">
        <w:rPr>
          <w:rStyle w:val="LatinChar"/>
          <w:sz w:val="18"/>
          <w:rtl/>
          <w:lang w:val="en-GB"/>
        </w:rPr>
        <w:t xml:space="preserve"> שכל אשר נדחה האחד הוא ה</w:t>
      </w:r>
      <w:r w:rsidRPr="0834626A">
        <w:rPr>
          <w:rStyle w:val="LatinChar"/>
          <w:rFonts w:hint="cs"/>
          <w:sz w:val="18"/>
          <w:rtl/>
          <w:lang w:val="en-GB"/>
        </w:rPr>
        <w:t>ר</w:t>
      </w:r>
      <w:r w:rsidRPr="0834626A">
        <w:rPr>
          <w:rStyle w:val="LatinChar"/>
          <w:sz w:val="18"/>
          <w:rtl/>
          <w:lang w:val="en-GB"/>
        </w:rPr>
        <w:t>ו</w:t>
      </w:r>
      <w:r w:rsidRPr="0834626A">
        <w:rPr>
          <w:rStyle w:val="LatinChar"/>
          <w:rFonts w:hint="cs"/>
          <w:sz w:val="18"/>
          <w:rtl/>
          <w:lang w:val="en-GB"/>
        </w:rPr>
        <w:t>ו</w:t>
      </w:r>
      <w:r w:rsidRPr="0834626A">
        <w:rPr>
          <w:rStyle w:val="LatinChar"/>
          <w:sz w:val="18"/>
          <w:rtl/>
          <w:lang w:val="en-GB"/>
        </w:rPr>
        <w:t>חה לשני</w:t>
      </w:r>
      <w:r>
        <w:rPr>
          <w:rFonts w:hint="cs"/>
          <w:rtl/>
        </w:rPr>
        <w:t>". ולמעלה פ"ד [לאחר ציון 326] כתב: "</w:t>
      </w:r>
      <w:r>
        <w:rPr>
          <w:rtl/>
        </w:rPr>
        <w:t>מ</w:t>
      </w:r>
      <w:r>
        <w:rPr>
          <w:rFonts w:hint="cs"/>
          <w:rtl/>
        </w:rPr>
        <w:t>ה שאמר</w:t>
      </w:r>
      <w:r>
        <w:rPr>
          <w:rtl/>
        </w:rPr>
        <w:t xml:space="preserve"> </w:t>
      </w:r>
      <w:r>
        <w:rPr>
          <w:rFonts w:hint="cs"/>
          <w:rtl/>
        </w:rPr>
        <w:t>[למעלה ד, יד] '</w:t>
      </w:r>
      <w:r>
        <w:rPr>
          <w:rtl/>
        </w:rPr>
        <w:t>רוח והצלה</w:t>
      </w:r>
      <w:r>
        <w:rPr>
          <w:rFonts w:hint="cs"/>
          <w:rtl/>
        </w:rPr>
        <w:t>',</w:t>
      </w:r>
      <w:r>
        <w:rPr>
          <w:rtl/>
        </w:rPr>
        <w:t xml:space="preserve"> והוי ליה לומר </w:t>
      </w:r>
      <w:r>
        <w:rPr>
          <w:rFonts w:hint="cs"/>
          <w:rtl/>
        </w:rPr>
        <w:t>'</w:t>
      </w:r>
      <w:r>
        <w:rPr>
          <w:rtl/>
        </w:rPr>
        <w:t>הצלה יעמוד לנו ממקום אחר</w:t>
      </w:r>
      <w:r>
        <w:rPr>
          <w:rFonts w:hint="cs"/>
          <w:rtl/>
        </w:rPr>
        <w:t>',</w:t>
      </w:r>
      <w:r>
        <w:rPr>
          <w:rtl/>
        </w:rPr>
        <w:t xml:space="preserve"> רק כי רצה לומר כי הצרה הזאת מן המן שהוא צורר ישראל</w:t>
      </w:r>
      <w:r>
        <w:rPr>
          <w:rFonts w:hint="cs"/>
          <w:rtl/>
        </w:rPr>
        <w:t>,</w:t>
      </w:r>
      <w:r>
        <w:rPr>
          <w:rtl/>
        </w:rPr>
        <w:t xml:space="preserve"> ולכך רוצה הוא לאבד אותנו</w:t>
      </w:r>
      <w:r>
        <w:rPr>
          <w:rFonts w:hint="cs"/>
          <w:rtl/>
        </w:rPr>
        <w:t>.</w:t>
      </w:r>
      <w:r>
        <w:rPr>
          <w:rtl/>
        </w:rPr>
        <w:t xml:space="preserve"> כי נקרא </w:t>
      </w:r>
      <w:r>
        <w:rPr>
          <w:rFonts w:hint="cs"/>
          <w:rtl/>
        </w:rPr>
        <w:t>'</w:t>
      </w:r>
      <w:r>
        <w:rPr>
          <w:rtl/>
        </w:rPr>
        <w:t>צורר היהודים</w:t>
      </w:r>
      <w:r>
        <w:rPr>
          <w:rFonts w:hint="cs"/>
          <w:rtl/>
        </w:rPr>
        <w:t>',</w:t>
      </w:r>
      <w:r>
        <w:rPr>
          <w:rtl/>
        </w:rPr>
        <w:t xml:space="preserve"> כי הם כמו שני דברים שהם עומדים ביחד במקום צר</w:t>
      </w:r>
      <w:r>
        <w:rPr>
          <w:rFonts w:hint="cs"/>
          <w:rtl/>
        </w:rPr>
        <w:t>,</w:t>
      </w:r>
      <w:r>
        <w:rPr>
          <w:rtl/>
        </w:rPr>
        <w:t xml:space="preserve"> ואין המקום הוא ריוח לשניהם</w:t>
      </w:r>
      <w:r>
        <w:rPr>
          <w:rFonts w:hint="cs"/>
          <w:rtl/>
        </w:rPr>
        <w:t>,</w:t>
      </w:r>
      <w:r>
        <w:rPr>
          <w:rtl/>
        </w:rPr>
        <w:t xml:space="preserve"> כך הם זרע עשיו</w:t>
      </w:r>
      <w:r>
        <w:rPr>
          <w:rFonts w:hint="cs"/>
          <w:rtl/>
        </w:rPr>
        <w:t>.</w:t>
      </w:r>
      <w:r>
        <w:rPr>
          <w:rtl/>
        </w:rPr>
        <w:t xml:space="preserve"> ולכך היו</w:t>
      </w:r>
      <w:r>
        <w:rPr>
          <w:rFonts w:hint="cs"/>
          <w:rtl/>
        </w:rPr>
        <w:t xml:space="preserve"> </w:t>
      </w:r>
      <w:r>
        <w:rPr>
          <w:rtl/>
        </w:rPr>
        <w:t>מתרוצצים יעקב ועשיו בבטן אחד</w:t>
      </w:r>
      <w:r>
        <w:rPr>
          <w:rFonts w:hint="cs"/>
          <w:rtl/>
        </w:rPr>
        <w:t>,</w:t>
      </w:r>
      <w:r>
        <w:rPr>
          <w:rtl/>
        </w:rPr>
        <w:t xml:space="preserve"> שלא היה המקום ראוי לשניהם</w:t>
      </w:r>
      <w:r>
        <w:rPr>
          <w:rFonts w:hint="cs"/>
          <w:rtl/>
        </w:rPr>
        <w:t>.</w:t>
      </w:r>
      <w:r>
        <w:rPr>
          <w:rtl/>
        </w:rPr>
        <w:t xml:space="preserve"> ובשביל כך המן שהוא מזרע עשו מציר אותם</w:t>
      </w:r>
      <w:r>
        <w:rPr>
          <w:rFonts w:hint="cs"/>
          <w:rtl/>
        </w:rPr>
        <w:t>,</w:t>
      </w:r>
      <w:r>
        <w:rPr>
          <w:rtl/>
        </w:rPr>
        <w:t xml:space="preserve"> וזה שקראו הכתוב </w:t>
      </w:r>
      <w:r>
        <w:rPr>
          <w:rFonts w:hint="cs"/>
          <w:rtl/>
        </w:rPr>
        <w:t>'</w:t>
      </w:r>
      <w:r>
        <w:rPr>
          <w:rtl/>
        </w:rPr>
        <w:t>צורר היהודים</w:t>
      </w:r>
      <w:r>
        <w:rPr>
          <w:rFonts w:hint="cs"/>
          <w:rtl/>
        </w:rPr>
        <w:t>',</w:t>
      </w:r>
      <w:r>
        <w:rPr>
          <w:rtl/>
        </w:rPr>
        <w:t xml:space="preserve"> מלשון צר</w:t>
      </w:r>
      <w:r>
        <w:rPr>
          <w:rFonts w:hint="cs"/>
          <w:rtl/>
        </w:rPr>
        <w:t>,</w:t>
      </w:r>
      <w:r>
        <w:rPr>
          <w:rtl/>
        </w:rPr>
        <w:t xml:space="preserve"> שאם יש ריוח לא</w:t>
      </w:r>
      <w:r>
        <w:rPr>
          <w:rFonts w:hint="cs"/>
          <w:rtl/>
        </w:rPr>
        <w:t>חד,</w:t>
      </w:r>
      <w:r>
        <w:rPr>
          <w:rtl/>
        </w:rPr>
        <w:t xml:space="preserve"> צר לשני</w:t>
      </w:r>
      <w:r>
        <w:rPr>
          <w:rFonts w:hint="cs"/>
          <w:rtl/>
        </w:rPr>
        <w:t>,</w:t>
      </w:r>
      <w:r>
        <w:rPr>
          <w:rtl/>
        </w:rPr>
        <w:t xml:space="preserve"> כמ</w:t>
      </w:r>
      <w:r>
        <w:rPr>
          <w:rFonts w:hint="cs"/>
          <w:rtl/>
        </w:rPr>
        <w:t>ו שאמרו</w:t>
      </w:r>
      <w:r>
        <w:rPr>
          <w:rtl/>
        </w:rPr>
        <w:t xml:space="preserve"> </w:t>
      </w:r>
      <w:r>
        <w:rPr>
          <w:rFonts w:hint="cs"/>
          <w:rtl/>
        </w:rPr>
        <w:t>[</w:t>
      </w:r>
      <w:r>
        <w:rPr>
          <w:rtl/>
        </w:rPr>
        <w:t>מגילה ו</w:t>
      </w:r>
      <w:r>
        <w:rPr>
          <w:rFonts w:hint="cs"/>
          <w:rtl/>
        </w:rPr>
        <w:t>.]</w:t>
      </w:r>
      <w:r>
        <w:rPr>
          <w:rtl/>
        </w:rPr>
        <w:t xml:space="preserve"> שאם זה קם זה נופל</w:t>
      </w:r>
      <w:r>
        <w:rPr>
          <w:rFonts w:hint="cs"/>
          <w:rtl/>
        </w:rPr>
        <w:t>,</w:t>
      </w:r>
      <w:r>
        <w:rPr>
          <w:rtl/>
        </w:rPr>
        <w:t xml:space="preserve"> ועל זה אמר </w:t>
      </w:r>
      <w:r>
        <w:rPr>
          <w:rFonts w:hint="cs"/>
          <w:rtl/>
        </w:rPr>
        <w:t>'</w:t>
      </w:r>
      <w:r>
        <w:rPr>
          <w:rtl/>
        </w:rPr>
        <w:t>ריוח והצלה יעמוד ליהודים ממקום אחר</w:t>
      </w:r>
      <w:r>
        <w:rPr>
          <w:rFonts w:hint="cs"/>
          <w:rtl/>
        </w:rPr>
        <w:t xml:space="preserve">'". לכך מציאות ישראל בעולם ממעטת ממציאות עמלק בעולם. וכבר נתבאר למעלה [הערה 130] שהאור מורה על המציאות. לכך מציאות ישראל בעולם ממעטת מהאורה של המן. וראה להלן הערות 147, 156, 271.  </w:t>
      </w:r>
    </w:p>
  </w:footnote>
  <w:footnote w:id="143">
    <w:p w:rsidR="08BE0375" w:rsidRDefault="08BE0375" w:rsidP="08A13A77">
      <w:pPr>
        <w:pStyle w:val="FootnoteText"/>
        <w:rPr>
          <w:rFonts w:hint="cs"/>
          <w:rtl/>
        </w:rPr>
      </w:pPr>
      <w:r>
        <w:rPr>
          <w:rtl/>
        </w:rPr>
        <w:t>&lt;</w:t>
      </w:r>
      <w:r>
        <w:rPr>
          <w:rStyle w:val="FootnoteReference"/>
        </w:rPr>
        <w:footnoteRef/>
      </w:r>
      <w:r>
        <w:rPr>
          <w:rtl/>
        </w:rPr>
        <w:t>&gt;</w:t>
      </w:r>
      <w:r>
        <w:rPr>
          <w:rFonts w:hint="cs"/>
          <w:rtl/>
        </w:rPr>
        <w:t xml:space="preserve"> יש להבין, שכתב כאן [לאחר ציון 139] "כי בשביל זה היה בוחר המן הרשע יום י"ג בחודש אדר", וזה מורה שהמן בחר ביום זה, ולא שכך נפל הגורל. זאת ועוד, למעלה פ"ג [לאחר ציון 214] ביאר שהגורל לא נפל על יום החודש, אלא רק על החודש בלבד, וכלשונו: </w:t>
      </w:r>
      <w:r w:rsidRPr="08DA5DEB">
        <w:rPr>
          <w:rFonts w:hint="cs"/>
          <w:sz w:val="18"/>
          <w:rtl/>
        </w:rPr>
        <w:t>"</w:t>
      </w:r>
      <w:r w:rsidRPr="08DA5DEB">
        <w:rPr>
          <w:rStyle w:val="LatinChar"/>
          <w:sz w:val="18"/>
          <w:rtl/>
          <w:lang w:val="en-GB"/>
        </w:rPr>
        <w:t xml:space="preserve">ומה שאמר </w:t>
      </w:r>
      <w:r>
        <w:rPr>
          <w:rStyle w:val="LatinChar"/>
          <w:rFonts w:hint="cs"/>
          <w:sz w:val="18"/>
          <w:rtl/>
          <w:lang w:val="en-GB"/>
        </w:rPr>
        <w:t>[למעלה ג, ז] '</w:t>
      </w:r>
      <w:r w:rsidRPr="08DA5DEB">
        <w:rPr>
          <w:rStyle w:val="LatinChar"/>
          <w:sz w:val="18"/>
          <w:rtl/>
          <w:lang w:val="en-GB"/>
        </w:rPr>
        <w:t>מיום ליום ומחודש לחודש</w:t>
      </w:r>
      <w:r>
        <w:rPr>
          <w:rStyle w:val="LatinChar"/>
          <w:rFonts w:hint="cs"/>
          <w:sz w:val="18"/>
          <w:rtl/>
          <w:lang w:val="en-GB"/>
        </w:rPr>
        <w:t>'</w:t>
      </w:r>
      <w:r w:rsidRPr="08DA5DEB">
        <w:rPr>
          <w:rStyle w:val="LatinChar"/>
          <w:rFonts w:hint="cs"/>
          <w:sz w:val="18"/>
          <w:rtl/>
          <w:lang w:val="en-GB"/>
        </w:rPr>
        <w:t>,</w:t>
      </w:r>
      <w:r w:rsidRPr="08DA5DEB">
        <w:rPr>
          <w:rStyle w:val="LatinChar"/>
          <w:sz w:val="18"/>
          <w:rtl/>
          <w:lang w:val="en-GB"/>
        </w:rPr>
        <w:t xml:space="preserve"> ר</w:t>
      </w:r>
      <w:r w:rsidRPr="08DA5DEB">
        <w:rPr>
          <w:rStyle w:val="LatinChar"/>
          <w:rFonts w:hint="cs"/>
          <w:sz w:val="18"/>
          <w:rtl/>
          <w:lang w:val="en-GB"/>
        </w:rPr>
        <w:t>צה לומר</w:t>
      </w:r>
      <w:r w:rsidRPr="08DA5DEB">
        <w:rPr>
          <w:rStyle w:val="LatinChar"/>
          <w:sz w:val="18"/>
          <w:rtl/>
          <w:lang w:val="en-GB"/>
        </w:rPr>
        <w:t xml:space="preserve"> יום א' יום ב'</w:t>
      </w:r>
      <w:r w:rsidRPr="08DA5DEB">
        <w:rPr>
          <w:rStyle w:val="LatinChar"/>
          <w:rFonts w:hint="cs"/>
          <w:sz w:val="18"/>
          <w:rtl/>
          <w:lang w:val="en-GB"/>
        </w:rPr>
        <w:t>,</w:t>
      </w:r>
      <w:r w:rsidRPr="08DA5DEB">
        <w:rPr>
          <w:rStyle w:val="LatinChar"/>
          <w:sz w:val="18"/>
          <w:rtl/>
          <w:lang w:val="en-GB"/>
        </w:rPr>
        <w:t xml:space="preserve"> והם ימי השבוע</w:t>
      </w:r>
      <w:r w:rsidRPr="08DA5DEB">
        <w:rPr>
          <w:rStyle w:val="LatinChar"/>
          <w:rFonts w:hint="cs"/>
          <w:sz w:val="18"/>
          <w:rtl/>
          <w:lang w:val="en-GB"/>
        </w:rPr>
        <w:t>,</w:t>
      </w:r>
      <w:r w:rsidRPr="08DA5DEB">
        <w:rPr>
          <w:rStyle w:val="LatinChar"/>
          <w:sz w:val="18"/>
          <w:rtl/>
          <w:lang w:val="en-GB"/>
        </w:rPr>
        <w:t xml:space="preserve"> ועל זה היה הגורל</w:t>
      </w:r>
      <w:r w:rsidRPr="08DA5DEB">
        <w:rPr>
          <w:rStyle w:val="LatinChar"/>
          <w:rFonts w:hint="cs"/>
          <w:sz w:val="18"/>
          <w:rtl/>
          <w:lang w:val="en-GB"/>
        </w:rPr>
        <w:t>,</w:t>
      </w:r>
      <w:r w:rsidRPr="08DA5DEB">
        <w:rPr>
          <w:rStyle w:val="LatinChar"/>
          <w:sz w:val="18"/>
          <w:rtl/>
          <w:lang w:val="en-GB"/>
        </w:rPr>
        <w:t xml:space="preserve"> לא ימי החודש</w:t>
      </w:r>
      <w:r w:rsidRPr="08DA5DEB">
        <w:rPr>
          <w:rStyle w:val="LatinChar"/>
          <w:rFonts w:hint="cs"/>
          <w:sz w:val="18"/>
          <w:rtl/>
          <w:lang w:val="en-GB"/>
        </w:rPr>
        <w:t>.</w:t>
      </w:r>
      <w:r w:rsidRPr="08DA5DEB">
        <w:rPr>
          <w:rStyle w:val="LatinChar"/>
          <w:sz w:val="18"/>
          <w:rtl/>
          <w:lang w:val="en-GB"/>
        </w:rPr>
        <w:t xml:space="preserve"> וכך נראה במדרש </w:t>
      </w:r>
      <w:r>
        <w:rPr>
          <w:rStyle w:val="LatinChar"/>
          <w:rFonts w:hint="cs"/>
          <w:sz w:val="18"/>
          <w:rtl/>
          <w:lang w:val="en-GB"/>
        </w:rPr>
        <w:t>[</w:t>
      </w:r>
      <w:r w:rsidRPr="08DA5DEB">
        <w:rPr>
          <w:rStyle w:val="LatinChar"/>
          <w:sz w:val="18"/>
          <w:rtl/>
          <w:lang w:val="en-GB"/>
        </w:rPr>
        <w:t>אסת</w:t>
      </w:r>
      <w:r w:rsidRPr="08DA5DEB">
        <w:rPr>
          <w:rStyle w:val="LatinChar"/>
          <w:rFonts w:hint="cs"/>
          <w:sz w:val="18"/>
          <w:rtl/>
          <w:lang w:val="en-GB"/>
        </w:rPr>
        <w:t>"</w:t>
      </w:r>
      <w:r w:rsidRPr="08DA5DEB">
        <w:rPr>
          <w:rStyle w:val="LatinChar"/>
          <w:sz w:val="18"/>
          <w:rtl/>
          <w:lang w:val="en-GB"/>
        </w:rPr>
        <w:t>ר ז, יא</w:t>
      </w:r>
      <w:r>
        <w:rPr>
          <w:rStyle w:val="LatinChar"/>
          <w:rFonts w:hint="cs"/>
          <w:sz w:val="18"/>
          <w:rtl/>
          <w:lang w:val="en-GB"/>
        </w:rPr>
        <w:t>]</w:t>
      </w:r>
      <w:r w:rsidRPr="08DA5DEB">
        <w:rPr>
          <w:rStyle w:val="LatinChar"/>
          <w:rFonts w:hint="cs"/>
          <w:sz w:val="18"/>
          <w:rtl/>
          <w:lang w:val="en-GB"/>
        </w:rPr>
        <w:t>,</w:t>
      </w:r>
      <w:r w:rsidRPr="08DA5DEB">
        <w:rPr>
          <w:rStyle w:val="LatinChar"/>
          <w:sz w:val="18"/>
          <w:rtl/>
          <w:lang w:val="en-GB"/>
        </w:rPr>
        <w:t xml:space="preserve"> שאין מפרש שם רק ימי השבוע והחדשים</w:t>
      </w:r>
      <w:r w:rsidRPr="08DA5DEB">
        <w:rPr>
          <w:rStyle w:val="LatinChar"/>
          <w:rFonts w:hint="cs"/>
          <w:sz w:val="18"/>
          <w:rtl/>
          <w:lang w:val="en-GB"/>
        </w:rPr>
        <w:t>,</w:t>
      </w:r>
      <w:r w:rsidRPr="08DA5DEB">
        <w:rPr>
          <w:rStyle w:val="LatinChar"/>
          <w:sz w:val="18"/>
          <w:rtl/>
          <w:lang w:val="en-GB"/>
        </w:rPr>
        <w:t xml:space="preserve"> אבל ימי החדש לא</w:t>
      </w:r>
      <w:r>
        <w:rPr>
          <w:rStyle w:val="LatinChar"/>
          <w:rFonts w:hint="cs"/>
          <w:sz w:val="18"/>
          <w:rtl/>
          <w:lang w:val="en-GB"/>
        </w:rPr>
        <w:t>..</w:t>
      </w:r>
      <w:r w:rsidRPr="08DA5DEB">
        <w:rPr>
          <w:rStyle w:val="LatinChar"/>
          <w:rFonts w:hint="cs"/>
          <w:sz w:val="18"/>
          <w:rtl/>
          <w:lang w:val="en-GB"/>
        </w:rPr>
        <w:t>.</w:t>
      </w:r>
      <w:r w:rsidRPr="08DA5DEB">
        <w:rPr>
          <w:rStyle w:val="LatinChar"/>
          <w:sz w:val="18"/>
          <w:rtl/>
          <w:lang w:val="en-GB"/>
        </w:rPr>
        <w:t xml:space="preserve"> וכך משמע הכתוב דכתיב </w:t>
      </w:r>
      <w:r>
        <w:rPr>
          <w:rStyle w:val="LatinChar"/>
          <w:rFonts w:hint="cs"/>
          <w:sz w:val="18"/>
          <w:rtl/>
          <w:lang w:val="en-GB"/>
        </w:rPr>
        <w:t>'</w:t>
      </w:r>
      <w:r w:rsidRPr="08DA5DEB">
        <w:rPr>
          <w:rStyle w:val="LatinChar"/>
          <w:sz w:val="18"/>
          <w:rtl/>
          <w:lang w:val="en-GB"/>
        </w:rPr>
        <w:t>מיום ליום ומחדש לחדש</w:t>
      </w:r>
      <w:r>
        <w:rPr>
          <w:rStyle w:val="LatinChar"/>
          <w:rFonts w:hint="cs"/>
          <w:sz w:val="18"/>
          <w:rtl/>
          <w:lang w:val="en-GB"/>
        </w:rPr>
        <w:t>'</w:t>
      </w:r>
      <w:r w:rsidRPr="08DA5DEB">
        <w:rPr>
          <w:rStyle w:val="LatinChar"/>
          <w:sz w:val="18"/>
          <w:rtl/>
          <w:lang w:val="en-GB"/>
        </w:rPr>
        <w:t>, וה</w:t>
      </w:r>
      <w:r w:rsidRPr="08DA5DEB">
        <w:rPr>
          <w:rStyle w:val="LatinChar"/>
          <w:rFonts w:hint="cs"/>
          <w:sz w:val="18"/>
          <w:rtl/>
          <w:lang w:val="en-GB"/>
        </w:rPr>
        <w:t>וה ליה למימר</w:t>
      </w:r>
      <w:r w:rsidRPr="08DA5DEB">
        <w:rPr>
          <w:rStyle w:val="LatinChar"/>
          <w:sz w:val="18"/>
          <w:rtl/>
          <w:lang w:val="en-GB"/>
        </w:rPr>
        <w:t xml:space="preserve"> </w:t>
      </w:r>
      <w:r>
        <w:rPr>
          <w:rStyle w:val="LatinChar"/>
          <w:rFonts w:hint="cs"/>
          <w:sz w:val="18"/>
          <w:rtl/>
          <w:lang w:val="en-GB"/>
        </w:rPr>
        <w:t>'</w:t>
      </w:r>
      <w:r w:rsidRPr="08DA5DEB">
        <w:rPr>
          <w:rStyle w:val="LatinChar"/>
          <w:sz w:val="18"/>
          <w:rtl/>
          <w:lang w:val="en-GB"/>
        </w:rPr>
        <w:t>מחדש לחדש מיום ליום</w:t>
      </w:r>
      <w:r>
        <w:rPr>
          <w:rStyle w:val="LatinChar"/>
          <w:rFonts w:hint="cs"/>
          <w:sz w:val="18"/>
          <w:rtl/>
          <w:lang w:val="en-GB"/>
        </w:rPr>
        <w:t>'</w:t>
      </w:r>
      <w:r w:rsidRPr="08DA5DEB">
        <w:rPr>
          <w:rStyle w:val="LatinChar"/>
          <w:sz w:val="18"/>
          <w:rtl/>
          <w:lang w:val="en-GB"/>
        </w:rPr>
        <w:t xml:space="preserve"> אם היה פירושו מיום ליום על כמה בחדש</w:t>
      </w:r>
      <w:r w:rsidRPr="08DA5DEB">
        <w:rPr>
          <w:rStyle w:val="LatinChar"/>
          <w:rFonts w:hint="cs"/>
          <w:sz w:val="18"/>
          <w:rtl/>
          <w:lang w:val="en-GB"/>
        </w:rPr>
        <w:t>.</w:t>
      </w:r>
      <w:r w:rsidRPr="08A13A77">
        <w:rPr>
          <w:rStyle w:val="LatinChar"/>
          <w:sz w:val="18"/>
          <w:rtl/>
          <w:lang w:val="en-GB"/>
        </w:rPr>
        <w:t xml:space="preserve"> אלא </w:t>
      </w:r>
      <w:r w:rsidRPr="08A13A77">
        <w:rPr>
          <w:rStyle w:val="LatinChar"/>
          <w:rFonts w:hint="cs"/>
          <w:sz w:val="18"/>
          <w:rtl/>
          <w:lang w:val="en-GB"/>
        </w:rPr>
        <w:t>'</w:t>
      </w:r>
      <w:r w:rsidRPr="08A13A77">
        <w:rPr>
          <w:rStyle w:val="LatinChar"/>
          <w:sz w:val="18"/>
          <w:rtl/>
          <w:lang w:val="en-GB"/>
        </w:rPr>
        <w:t>מיום ליום</w:t>
      </w:r>
      <w:r w:rsidRPr="08A13A77">
        <w:rPr>
          <w:rStyle w:val="LatinChar"/>
          <w:rFonts w:hint="cs"/>
          <w:sz w:val="18"/>
          <w:rtl/>
          <w:lang w:val="en-GB"/>
        </w:rPr>
        <w:t>'</w:t>
      </w:r>
      <w:r w:rsidRPr="08A13A77">
        <w:rPr>
          <w:rStyle w:val="LatinChar"/>
          <w:sz w:val="18"/>
          <w:rtl/>
          <w:lang w:val="en-GB"/>
        </w:rPr>
        <w:t xml:space="preserve"> פירושו באיזה יום בשבוע</w:t>
      </w:r>
      <w:r w:rsidRPr="08A13A77">
        <w:rPr>
          <w:rStyle w:val="LatinChar"/>
          <w:rFonts w:hint="cs"/>
          <w:sz w:val="18"/>
          <w:rtl/>
          <w:lang w:val="en-GB"/>
        </w:rPr>
        <w:t>.</w:t>
      </w:r>
      <w:r w:rsidRPr="08A13A77">
        <w:rPr>
          <w:rFonts w:hint="cs"/>
          <w:sz w:val="18"/>
          <w:rtl/>
        </w:rPr>
        <w:t xml:space="preserve"> ויש להקשות, </w:t>
      </w:r>
      <w:r w:rsidRPr="08A13A77">
        <w:rPr>
          <w:rStyle w:val="LatinChar"/>
          <w:sz w:val="18"/>
          <w:rtl/>
          <w:lang w:val="en-GB"/>
        </w:rPr>
        <w:t>כיון שלא היה הגורל על כמה בח</w:t>
      </w:r>
      <w:r w:rsidRPr="08A13A77">
        <w:rPr>
          <w:rStyle w:val="LatinChar"/>
          <w:rFonts w:hint="cs"/>
          <w:sz w:val="18"/>
          <w:rtl/>
          <w:lang w:val="en-GB"/>
        </w:rPr>
        <w:t>ו</w:t>
      </w:r>
      <w:r w:rsidRPr="08A13A77">
        <w:rPr>
          <w:rStyle w:val="LatinChar"/>
          <w:sz w:val="18"/>
          <w:rtl/>
          <w:lang w:val="en-GB"/>
        </w:rPr>
        <w:t>דש</w:t>
      </w:r>
      <w:r w:rsidRPr="08A13A77">
        <w:rPr>
          <w:rStyle w:val="LatinChar"/>
          <w:rFonts w:hint="cs"/>
          <w:sz w:val="18"/>
          <w:rtl/>
          <w:lang w:val="en-GB"/>
        </w:rPr>
        <w:t>,</w:t>
      </w:r>
      <w:r w:rsidRPr="08A13A77">
        <w:rPr>
          <w:rStyle w:val="LatinChar"/>
          <w:sz w:val="18"/>
          <w:rtl/>
          <w:lang w:val="en-GB"/>
        </w:rPr>
        <w:t xml:space="preserve"> א</w:t>
      </w:r>
      <w:r w:rsidRPr="08A13A77">
        <w:rPr>
          <w:rStyle w:val="LatinChar"/>
          <w:rFonts w:hint="cs"/>
          <w:sz w:val="18"/>
          <w:rtl/>
          <w:lang w:val="en-GB"/>
        </w:rPr>
        <w:t>ם כן</w:t>
      </w:r>
      <w:r w:rsidRPr="08A13A77">
        <w:rPr>
          <w:rStyle w:val="LatinChar"/>
          <w:sz w:val="18"/>
          <w:rtl/>
          <w:lang w:val="en-GB"/>
        </w:rPr>
        <w:t xml:space="preserve"> למה כתב בכתבים שתהיה הגזירה בי"ג לחודש דוקא</w:t>
      </w:r>
      <w:r w:rsidRPr="08A13A77">
        <w:rPr>
          <w:rStyle w:val="LatinChar"/>
          <w:rFonts w:hint="cs"/>
          <w:sz w:val="18"/>
          <w:rtl/>
          <w:lang w:val="en-GB"/>
        </w:rPr>
        <w:t>,</w:t>
      </w:r>
      <w:r w:rsidRPr="08A13A77">
        <w:rPr>
          <w:rStyle w:val="LatinChar"/>
          <w:sz w:val="18"/>
          <w:rtl/>
          <w:lang w:val="en-GB"/>
        </w:rPr>
        <w:t xml:space="preserve"> ומאי שנא בי"ג בחדש</w:t>
      </w:r>
      <w:r w:rsidRPr="08A13A77">
        <w:rPr>
          <w:rStyle w:val="LatinChar"/>
          <w:rFonts w:hint="cs"/>
          <w:sz w:val="18"/>
          <w:rtl/>
          <w:lang w:val="en-GB"/>
        </w:rPr>
        <w:t>,</w:t>
      </w:r>
      <w:r w:rsidRPr="08A13A77">
        <w:rPr>
          <w:rStyle w:val="LatinChar"/>
          <w:sz w:val="18"/>
          <w:rtl/>
          <w:lang w:val="en-GB"/>
        </w:rPr>
        <w:t xml:space="preserve"> ולא יום אחר בחדש</w:t>
      </w:r>
      <w:r w:rsidRPr="08A13A77">
        <w:rPr>
          <w:rFonts w:hint="cs"/>
          <w:sz w:val="18"/>
          <w:rtl/>
        </w:rPr>
        <w:t xml:space="preserve">". ושם מבאר בשני טעמים מדוע המן בחר ביום י"ג. וכיצד כתב כאן ש"נפל הגורל בי"ג". ואולי יש לומר, כי למעלה בהמשך פ"ג [לאחר ציון 247] כתב: "ומכל מקום </w:t>
      </w:r>
      <w:r w:rsidRPr="08A13A77">
        <w:rPr>
          <w:rStyle w:val="LatinChar"/>
          <w:sz w:val="18"/>
          <w:rtl/>
          <w:lang w:val="en-GB"/>
        </w:rPr>
        <w:t>יש לפרש ג</w:t>
      </w:r>
      <w:r w:rsidRPr="08A13A77">
        <w:rPr>
          <w:rStyle w:val="LatinChar"/>
          <w:rFonts w:hint="cs"/>
          <w:sz w:val="18"/>
          <w:rtl/>
          <w:lang w:val="en-GB"/>
        </w:rPr>
        <w:t>ם כן</w:t>
      </w:r>
      <w:r w:rsidRPr="08A13A77">
        <w:rPr>
          <w:rStyle w:val="LatinChar"/>
          <w:sz w:val="18"/>
          <w:rtl/>
          <w:lang w:val="en-GB"/>
        </w:rPr>
        <w:t xml:space="preserve"> כי הגורל היה ג</w:t>
      </w:r>
      <w:r w:rsidRPr="08A13A77">
        <w:rPr>
          <w:rStyle w:val="LatinChar"/>
          <w:rFonts w:hint="cs"/>
          <w:sz w:val="18"/>
          <w:rtl/>
          <w:lang w:val="en-GB"/>
        </w:rPr>
        <w:t>ם כן</w:t>
      </w:r>
      <w:r w:rsidRPr="08A13A77">
        <w:rPr>
          <w:rStyle w:val="LatinChar"/>
          <w:sz w:val="18"/>
          <w:rtl/>
          <w:lang w:val="en-GB"/>
        </w:rPr>
        <w:t xml:space="preserve"> על כמה ימים בחודש</w:t>
      </w:r>
      <w:r w:rsidRPr="08A13A77">
        <w:rPr>
          <w:rStyle w:val="LatinChar"/>
          <w:rFonts w:hint="cs"/>
          <w:sz w:val="18"/>
          <w:rtl/>
          <w:lang w:val="en-GB"/>
        </w:rPr>
        <w:t>,</w:t>
      </w:r>
      <w:r w:rsidRPr="08A13A77">
        <w:rPr>
          <w:rStyle w:val="LatinChar"/>
          <w:sz w:val="18"/>
          <w:rtl/>
          <w:lang w:val="en-GB"/>
        </w:rPr>
        <w:t xml:space="preserve"> ומה שהוא קשה כי למה לא כת</w:t>
      </w:r>
      <w:r w:rsidRPr="08A13A77">
        <w:rPr>
          <w:rStyle w:val="LatinChar"/>
          <w:rFonts w:hint="cs"/>
          <w:sz w:val="18"/>
          <w:rtl/>
          <w:lang w:val="en-GB"/>
        </w:rPr>
        <w:t>ו</w:t>
      </w:r>
      <w:r w:rsidRPr="08A13A77">
        <w:rPr>
          <w:rStyle w:val="LatinChar"/>
          <w:sz w:val="18"/>
          <w:rtl/>
          <w:lang w:val="en-GB"/>
        </w:rPr>
        <w:t xml:space="preserve">ב </w:t>
      </w:r>
      <w:r>
        <w:rPr>
          <w:rStyle w:val="LatinChar"/>
          <w:rFonts w:hint="cs"/>
          <w:sz w:val="18"/>
          <w:rtl/>
          <w:lang w:val="en-GB"/>
        </w:rPr>
        <w:t>'</w:t>
      </w:r>
      <w:r w:rsidRPr="08A13A77">
        <w:rPr>
          <w:rStyle w:val="LatinChar"/>
          <w:sz w:val="18"/>
          <w:rtl/>
          <w:lang w:val="en-GB"/>
        </w:rPr>
        <w:t>מחודש לחודש מיום ליום</w:t>
      </w:r>
      <w:r>
        <w:rPr>
          <w:rStyle w:val="LatinChar"/>
          <w:rFonts w:hint="cs"/>
          <w:sz w:val="18"/>
          <w:rtl/>
          <w:lang w:val="en-GB"/>
        </w:rPr>
        <w:t>'</w:t>
      </w:r>
      <w:r w:rsidRPr="08A13A77">
        <w:rPr>
          <w:rStyle w:val="LatinChar"/>
          <w:rFonts w:hint="cs"/>
          <w:sz w:val="18"/>
          <w:rtl/>
          <w:lang w:val="en-GB"/>
        </w:rPr>
        <w:t>,</w:t>
      </w:r>
      <w:r w:rsidRPr="08A13A77">
        <w:rPr>
          <w:rStyle w:val="LatinChar"/>
          <w:sz w:val="18"/>
          <w:rtl/>
          <w:lang w:val="en-GB"/>
        </w:rPr>
        <w:t xml:space="preserve"> מפני שבא לומר כי הגורל היה על איזה יום בשבוע ג</w:t>
      </w:r>
      <w:r w:rsidRPr="08A13A77">
        <w:rPr>
          <w:rStyle w:val="LatinChar"/>
          <w:rFonts w:hint="cs"/>
          <w:sz w:val="18"/>
          <w:rtl/>
          <w:lang w:val="en-GB"/>
        </w:rPr>
        <w:t>ם כן,</w:t>
      </w:r>
      <w:r w:rsidRPr="08A13A77">
        <w:rPr>
          <w:rStyle w:val="LatinChar"/>
          <w:sz w:val="18"/>
          <w:rtl/>
          <w:lang w:val="en-GB"/>
        </w:rPr>
        <w:t xml:space="preserve"> ולכך כתיב </w:t>
      </w:r>
      <w:r>
        <w:rPr>
          <w:rStyle w:val="LatinChar"/>
          <w:rFonts w:hint="cs"/>
          <w:sz w:val="18"/>
          <w:rtl/>
          <w:lang w:val="en-GB"/>
        </w:rPr>
        <w:t>'</w:t>
      </w:r>
      <w:r w:rsidRPr="08A13A77">
        <w:rPr>
          <w:rStyle w:val="LatinChar"/>
          <w:sz w:val="18"/>
          <w:rtl/>
          <w:lang w:val="en-GB"/>
        </w:rPr>
        <w:t>מיום ליום ומחודש לחודש</w:t>
      </w:r>
      <w:r>
        <w:rPr>
          <w:rFonts w:hint="cs"/>
          <w:rtl/>
        </w:rPr>
        <w:t xml:space="preserve">'". הרי שאינו שולל לגמרי את האפשרות שהיה גורל גם על איזה יום בחודש. ולכך גם בדבריו כאן כלל את שתי האפשרויות הללו.  </w:t>
      </w:r>
    </w:p>
  </w:footnote>
  <w:footnote w:id="144">
    <w:p w:rsidR="08BE0375" w:rsidRDefault="08BE0375" w:rsidP="0884183B">
      <w:pPr>
        <w:pStyle w:val="FootnoteText"/>
        <w:rPr>
          <w:rFonts w:hint="cs"/>
          <w:rtl/>
        </w:rPr>
      </w:pPr>
      <w:r>
        <w:rPr>
          <w:rtl/>
        </w:rPr>
        <w:t>&lt;</w:t>
      </w:r>
      <w:r>
        <w:rPr>
          <w:rStyle w:val="FootnoteReference"/>
        </w:rPr>
        <w:footnoteRef/>
      </w:r>
      <w:r>
        <w:rPr>
          <w:rtl/>
        </w:rPr>
        <w:t>&gt;</w:t>
      </w:r>
      <w:r>
        <w:rPr>
          <w:rFonts w:hint="cs"/>
          <w:rtl/>
        </w:rPr>
        <w:t xml:space="preserve"> למעלה פ"ג [לאחר ציון 221] ביאר באופן דומה [אך לא זה</w:t>
      </w:r>
      <w:r w:rsidRPr="0884183B">
        <w:rPr>
          <w:rFonts w:hint="cs"/>
          <w:sz w:val="18"/>
          <w:rtl/>
        </w:rPr>
        <w:t xml:space="preserve">ה] מדוע המן בחר ביום י"ג, וכלשונו: "ויראה, </w:t>
      </w:r>
      <w:r w:rsidRPr="0884183B">
        <w:rPr>
          <w:rStyle w:val="LatinChar"/>
          <w:sz w:val="18"/>
          <w:rtl/>
          <w:lang w:val="en-GB"/>
        </w:rPr>
        <w:t>כיון שהגורל נפל על חודש י"ב</w:t>
      </w:r>
      <w:r w:rsidRPr="0884183B">
        <w:rPr>
          <w:rStyle w:val="LatinChar"/>
          <w:rFonts w:hint="cs"/>
          <w:sz w:val="18"/>
          <w:rtl/>
          <w:lang w:val="en-GB"/>
        </w:rPr>
        <w:t>,</w:t>
      </w:r>
      <w:r w:rsidRPr="0884183B">
        <w:rPr>
          <w:rStyle w:val="LatinChar"/>
          <w:sz w:val="18"/>
          <w:rtl/>
          <w:lang w:val="en-GB"/>
        </w:rPr>
        <w:t xml:space="preserve"> ראוי שיהיה זה בעיקר הח</w:t>
      </w:r>
      <w:r w:rsidRPr="0884183B">
        <w:rPr>
          <w:rStyle w:val="LatinChar"/>
          <w:rFonts w:hint="cs"/>
          <w:sz w:val="18"/>
          <w:rtl/>
          <w:lang w:val="en-GB"/>
        </w:rPr>
        <w:t>ו</w:t>
      </w:r>
      <w:r w:rsidRPr="0884183B">
        <w:rPr>
          <w:rStyle w:val="LatinChar"/>
          <w:sz w:val="18"/>
          <w:rtl/>
          <w:lang w:val="en-GB"/>
        </w:rPr>
        <w:t>דש י"ב</w:t>
      </w:r>
      <w:r w:rsidRPr="0884183B">
        <w:rPr>
          <w:rStyle w:val="LatinChar"/>
          <w:rFonts w:hint="cs"/>
          <w:sz w:val="18"/>
          <w:rtl/>
          <w:lang w:val="en-GB"/>
        </w:rPr>
        <w:t>,</w:t>
      </w:r>
      <w:r w:rsidRPr="0884183B">
        <w:rPr>
          <w:rStyle w:val="LatinChar"/>
          <w:sz w:val="18"/>
          <w:rtl/>
          <w:lang w:val="en-GB"/>
        </w:rPr>
        <w:t xml:space="preserve"> וכאשר הוא מ</w:t>
      </w:r>
      <w:r w:rsidRPr="0884183B">
        <w:rPr>
          <w:rStyle w:val="LatinChar"/>
          <w:rFonts w:hint="cs"/>
          <w:sz w:val="18"/>
          <w:rtl/>
          <w:lang w:val="en-GB"/>
        </w:rPr>
        <w:t>י</w:t>
      </w:r>
      <w:r w:rsidRPr="0884183B">
        <w:rPr>
          <w:rStyle w:val="LatinChar"/>
          <w:sz w:val="18"/>
          <w:rtl/>
          <w:lang w:val="en-GB"/>
        </w:rPr>
        <w:t>עוט החודש אין זה עיקר החודש</w:t>
      </w:r>
      <w:r w:rsidRPr="0884183B">
        <w:rPr>
          <w:rStyle w:val="LatinChar"/>
          <w:rFonts w:hint="cs"/>
          <w:sz w:val="18"/>
          <w:rtl/>
          <w:lang w:val="en-GB"/>
        </w:rPr>
        <w:t>.</w:t>
      </w:r>
      <w:r w:rsidRPr="0884183B">
        <w:rPr>
          <w:rStyle w:val="LatinChar"/>
          <w:sz w:val="18"/>
          <w:rtl/>
          <w:lang w:val="en-GB"/>
        </w:rPr>
        <w:t xml:space="preserve"> ולכך כל שאפשר שיהיה בעיקר הח</w:t>
      </w:r>
      <w:r w:rsidRPr="0884183B">
        <w:rPr>
          <w:rStyle w:val="LatinChar"/>
          <w:rFonts w:hint="cs"/>
          <w:sz w:val="18"/>
          <w:rtl/>
          <w:lang w:val="en-GB"/>
        </w:rPr>
        <w:t>ו</w:t>
      </w:r>
      <w:r w:rsidRPr="0884183B">
        <w:rPr>
          <w:rStyle w:val="LatinChar"/>
          <w:sz w:val="18"/>
          <w:rtl/>
          <w:lang w:val="en-GB"/>
        </w:rPr>
        <w:t>דש</w:t>
      </w:r>
      <w:r w:rsidRPr="0884183B">
        <w:rPr>
          <w:rStyle w:val="LatinChar"/>
          <w:rFonts w:hint="cs"/>
          <w:sz w:val="18"/>
          <w:rtl/>
          <w:lang w:val="en-GB"/>
        </w:rPr>
        <w:t>,</w:t>
      </w:r>
      <w:r w:rsidRPr="0884183B">
        <w:rPr>
          <w:rStyle w:val="LatinChar"/>
          <w:sz w:val="18"/>
          <w:rtl/>
          <w:lang w:val="en-GB"/>
        </w:rPr>
        <w:t xml:space="preserve"> יותר נכון</w:t>
      </w:r>
      <w:r w:rsidRPr="0884183B">
        <w:rPr>
          <w:rStyle w:val="LatinChar"/>
          <w:rFonts w:hint="cs"/>
          <w:sz w:val="18"/>
          <w:rtl/>
          <w:lang w:val="en-GB"/>
        </w:rPr>
        <w:t>.</w:t>
      </w:r>
      <w:r w:rsidRPr="0884183B">
        <w:rPr>
          <w:rStyle w:val="LatinChar"/>
          <w:sz w:val="18"/>
          <w:rtl/>
          <w:lang w:val="en-GB"/>
        </w:rPr>
        <w:t xml:space="preserve"> ולכך עשרה בחודש וי"א וי"ב בחודש</w:t>
      </w:r>
      <w:r w:rsidRPr="0884183B">
        <w:rPr>
          <w:rStyle w:val="LatinChar"/>
          <w:rFonts w:hint="cs"/>
          <w:sz w:val="18"/>
          <w:rtl/>
          <w:lang w:val="en-GB"/>
        </w:rPr>
        <w:t>,</w:t>
      </w:r>
      <w:r w:rsidRPr="0884183B">
        <w:rPr>
          <w:rStyle w:val="LatinChar"/>
          <w:sz w:val="18"/>
          <w:rtl/>
          <w:lang w:val="en-GB"/>
        </w:rPr>
        <w:t xml:space="preserve"> אין זה עיקר החודש</w:t>
      </w:r>
      <w:r w:rsidRPr="0884183B">
        <w:rPr>
          <w:rStyle w:val="LatinChar"/>
          <w:rFonts w:hint="cs"/>
          <w:sz w:val="18"/>
          <w:rtl/>
          <w:lang w:val="en-GB"/>
        </w:rPr>
        <w:t>.</w:t>
      </w:r>
      <w:r w:rsidRPr="0884183B">
        <w:rPr>
          <w:rStyle w:val="LatinChar"/>
          <w:sz w:val="18"/>
          <w:rtl/>
          <w:lang w:val="en-GB"/>
        </w:rPr>
        <w:t xml:space="preserve"> ומה</w:t>
      </w:r>
      <w:r w:rsidRPr="0884183B">
        <w:rPr>
          <w:rStyle w:val="LatinChar"/>
          <w:rFonts w:hint="cs"/>
          <w:sz w:val="18"/>
          <w:rtl/>
          <w:lang w:val="en-GB"/>
        </w:rPr>
        <w:t xml:space="preserve"> </w:t>
      </w:r>
      <w:r w:rsidRPr="0884183B">
        <w:rPr>
          <w:rStyle w:val="LatinChar"/>
          <w:sz w:val="18"/>
          <w:rtl/>
          <w:lang w:val="en-GB"/>
        </w:rPr>
        <w:t>שלא בחר ביום י"ד</w:t>
      </w:r>
      <w:r w:rsidRPr="0884183B">
        <w:rPr>
          <w:rStyle w:val="LatinChar"/>
          <w:rFonts w:hint="cs"/>
          <w:sz w:val="18"/>
          <w:rtl/>
          <w:lang w:val="en-GB"/>
        </w:rPr>
        <w:t>,</w:t>
      </w:r>
      <w:r w:rsidRPr="0884183B">
        <w:rPr>
          <w:rStyle w:val="LatinChar"/>
          <w:sz w:val="18"/>
          <w:rtl/>
          <w:lang w:val="en-GB"/>
        </w:rPr>
        <w:t xml:space="preserve"> שהוא יותר עיקר</w:t>
      </w:r>
      <w:r w:rsidRPr="0884183B">
        <w:rPr>
          <w:rStyle w:val="LatinChar"/>
          <w:rFonts w:hint="cs"/>
          <w:sz w:val="18"/>
          <w:rtl/>
          <w:lang w:val="en-GB"/>
        </w:rPr>
        <w:t>,</w:t>
      </w:r>
      <w:r w:rsidRPr="0884183B">
        <w:rPr>
          <w:rStyle w:val="LatinChar"/>
          <w:sz w:val="18"/>
          <w:rtl/>
          <w:lang w:val="en-GB"/>
        </w:rPr>
        <w:t xml:space="preserve"> מפני שהוא חצי החודש</w:t>
      </w:r>
      <w:r w:rsidRPr="0884183B">
        <w:rPr>
          <w:rStyle w:val="LatinChar"/>
          <w:rFonts w:hint="cs"/>
          <w:sz w:val="18"/>
          <w:rtl/>
          <w:lang w:val="en-GB"/>
        </w:rPr>
        <w:t>,</w:t>
      </w:r>
      <w:r w:rsidRPr="0884183B">
        <w:rPr>
          <w:rStyle w:val="LatinChar"/>
          <w:sz w:val="18"/>
          <w:rtl/>
          <w:lang w:val="en-GB"/>
        </w:rPr>
        <w:t xml:space="preserve"> והחודש אז הוא כולה אור</w:t>
      </w:r>
      <w:r w:rsidRPr="0884183B">
        <w:rPr>
          <w:rStyle w:val="LatinChar"/>
          <w:rFonts w:hint="cs"/>
          <w:sz w:val="18"/>
          <w:rtl/>
          <w:lang w:val="en-GB"/>
        </w:rPr>
        <w:t>,</w:t>
      </w:r>
      <w:r w:rsidRPr="0884183B">
        <w:rPr>
          <w:rStyle w:val="LatinChar"/>
          <w:sz w:val="18"/>
          <w:rtl/>
          <w:lang w:val="en-GB"/>
        </w:rPr>
        <w:t xml:space="preserve"> אין ראוי שיהיה בו האבוד והכליון</w:t>
      </w:r>
      <w:r w:rsidRPr="0884183B">
        <w:rPr>
          <w:rStyle w:val="LatinChar"/>
          <w:rFonts w:hint="cs"/>
          <w:sz w:val="18"/>
          <w:rtl/>
          <w:lang w:val="en-GB"/>
        </w:rPr>
        <w:t>, והכליון</w:t>
      </w:r>
      <w:r w:rsidRPr="0884183B">
        <w:rPr>
          <w:rStyle w:val="LatinChar"/>
          <w:sz w:val="18"/>
          <w:rtl/>
          <w:lang w:val="en-GB"/>
        </w:rPr>
        <w:t xml:space="preserve"> נחשב חשיכה</w:t>
      </w:r>
      <w:r w:rsidRPr="0884183B">
        <w:rPr>
          <w:rStyle w:val="LatinChar"/>
          <w:rFonts w:hint="cs"/>
          <w:sz w:val="18"/>
          <w:rtl/>
          <w:lang w:val="en-GB"/>
        </w:rPr>
        <w:t>,</w:t>
      </w:r>
      <w:r w:rsidRPr="0884183B">
        <w:rPr>
          <w:rStyle w:val="LatinChar"/>
          <w:sz w:val="18"/>
          <w:rtl/>
          <w:lang w:val="en-GB"/>
        </w:rPr>
        <w:t xml:space="preserve"> ולא אור</w:t>
      </w:r>
      <w:r w:rsidRPr="0884183B">
        <w:rPr>
          <w:rStyle w:val="LatinChar"/>
          <w:rFonts w:hint="cs"/>
          <w:sz w:val="18"/>
          <w:rtl/>
          <w:lang w:val="en-GB"/>
        </w:rPr>
        <w:t>.</w:t>
      </w:r>
      <w:r w:rsidRPr="0884183B">
        <w:rPr>
          <w:rStyle w:val="LatinChar"/>
          <w:sz w:val="18"/>
          <w:rtl/>
          <w:lang w:val="en-GB"/>
        </w:rPr>
        <w:t xml:space="preserve"> וט"ו בחדש כבר עבר רובו</w:t>
      </w:r>
      <w:r w:rsidRPr="0884183B">
        <w:rPr>
          <w:rStyle w:val="LatinChar"/>
          <w:rFonts w:hint="cs"/>
          <w:sz w:val="18"/>
          <w:rtl/>
          <w:lang w:val="en-GB"/>
        </w:rPr>
        <w:t>,</w:t>
      </w:r>
      <w:r w:rsidRPr="0884183B">
        <w:rPr>
          <w:rStyle w:val="LatinChar"/>
          <w:sz w:val="18"/>
          <w:rtl/>
          <w:lang w:val="en-GB"/>
        </w:rPr>
        <w:t xml:space="preserve"> ואין זה עיקר הח</w:t>
      </w:r>
      <w:r w:rsidRPr="0884183B">
        <w:rPr>
          <w:rStyle w:val="LatinChar"/>
          <w:rFonts w:hint="cs"/>
          <w:sz w:val="18"/>
          <w:rtl/>
          <w:lang w:val="en-GB"/>
        </w:rPr>
        <w:t>ו</w:t>
      </w:r>
      <w:r w:rsidRPr="0884183B">
        <w:rPr>
          <w:rStyle w:val="LatinChar"/>
          <w:sz w:val="18"/>
          <w:rtl/>
          <w:lang w:val="en-GB"/>
        </w:rPr>
        <w:t>דש</w:t>
      </w:r>
      <w:r w:rsidRPr="0884183B">
        <w:rPr>
          <w:rStyle w:val="LatinChar"/>
          <w:rFonts w:hint="cs"/>
          <w:sz w:val="18"/>
          <w:rtl/>
          <w:lang w:val="en-GB"/>
        </w:rPr>
        <w:t>.</w:t>
      </w:r>
      <w:r w:rsidRPr="0884183B">
        <w:rPr>
          <w:rStyle w:val="LatinChar"/>
          <w:sz w:val="18"/>
          <w:rtl/>
          <w:lang w:val="en-GB"/>
        </w:rPr>
        <w:t xml:space="preserve"> ומכ</w:t>
      </w:r>
      <w:r w:rsidRPr="0884183B">
        <w:rPr>
          <w:rStyle w:val="LatinChar"/>
          <w:rFonts w:hint="cs"/>
          <w:sz w:val="18"/>
          <w:rtl/>
          <w:lang w:val="en-GB"/>
        </w:rPr>
        <w:t>ל שכן</w:t>
      </w:r>
      <w:r w:rsidRPr="0884183B">
        <w:rPr>
          <w:rStyle w:val="LatinChar"/>
          <w:sz w:val="18"/>
          <w:rtl/>
          <w:lang w:val="en-GB"/>
        </w:rPr>
        <w:t xml:space="preserve"> יותר מן ט"ו כבר עבר עיקר החודש</w:t>
      </w:r>
      <w:r w:rsidRPr="0884183B">
        <w:rPr>
          <w:rStyle w:val="LatinChar"/>
          <w:rFonts w:hint="cs"/>
          <w:sz w:val="18"/>
          <w:rtl/>
          <w:lang w:val="en-GB"/>
        </w:rPr>
        <w:t>.</w:t>
      </w:r>
      <w:r w:rsidRPr="0884183B">
        <w:rPr>
          <w:rStyle w:val="LatinChar"/>
          <w:sz w:val="18"/>
          <w:rtl/>
          <w:lang w:val="en-GB"/>
        </w:rPr>
        <w:t xml:space="preserve"> א</w:t>
      </w:r>
      <w:r w:rsidRPr="0884183B">
        <w:rPr>
          <w:rStyle w:val="LatinChar"/>
          <w:rFonts w:hint="cs"/>
          <w:sz w:val="18"/>
          <w:rtl/>
          <w:lang w:val="en-GB"/>
        </w:rPr>
        <w:t>ף על גב</w:t>
      </w:r>
      <w:r w:rsidRPr="0884183B">
        <w:rPr>
          <w:rStyle w:val="LatinChar"/>
          <w:sz w:val="18"/>
          <w:rtl/>
          <w:lang w:val="en-GB"/>
        </w:rPr>
        <w:t xml:space="preserve"> דיום י"ד אינו מלא אורה</w:t>
      </w:r>
      <w:r w:rsidRPr="0884183B">
        <w:rPr>
          <w:rStyle w:val="LatinChar"/>
          <w:rFonts w:hint="cs"/>
          <w:sz w:val="18"/>
          <w:rtl/>
          <w:lang w:val="en-GB"/>
        </w:rPr>
        <w:t>,</w:t>
      </w:r>
      <w:r w:rsidRPr="0884183B">
        <w:rPr>
          <w:rStyle w:val="LatinChar"/>
          <w:sz w:val="18"/>
          <w:rtl/>
          <w:lang w:val="en-GB"/>
        </w:rPr>
        <w:t xml:space="preserve"> שהרי ביום ט"ו הוא מלא אורה</w:t>
      </w:r>
      <w:r w:rsidRPr="0884183B">
        <w:rPr>
          <w:rStyle w:val="LatinChar"/>
          <w:rFonts w:hint="cs"/>
          <w:sz w:val="18"/>
          <w:rtl/>
          <w:lang w:val="en-GB"/>
        </w:rPr>
        <w:t>,</w:t>
      </w:r>
      <w:r w:rsidRPr="0884183B">
        <w:rPr>
          <w:rStyle w:val="LatinChar"/>
          <w:sz w:val="18"/>
          <w:rtl/>
          <w:lang w:val="en-GB"/>
        </w:rPr>
        <w:t xml:space="preserve"> כיון שיום ט"ו מתחיל האור גם כן להיות חסר</w:t>
      </w:r>
      <w:r w:rsidRPr="0884183B">
        <w:rPr>
          <w:rStyle w:val="LatinChar"/>
          <w:rFonts w:hint="cs"/>
          <w:sz w:val="18"/>
          <w:rtl/>
          <w:lang w:val="en-GB"/>
        </w:rPr>
        <w:t>,</w:t>
      </w:r>
      <w:r w:rsidRPr="0884183B">
        <w:rPr>
          <w:rStyle w:val="LatinChar"/>
          <w:sz w:val="18"/>
          <w:rtl/>
          <w:lang w:val="en-GB"/>
        </w:rPr>
        <w:t xml:space="preserve"> אין נחשב ט"ו מלא אורה</w:t>
      </w:r>
      <w:r w:rsidRPr="0884183B">
        <w:rPr>
          <w:rStyle w:val="LatinChar"/>
          <w:rFonts w:hint="cs"/>
          <w:sz w:val="18"/>
          <w:rtl/>
          <w:lang w:val="en-GB"/>
        </w:rPr>
        <w:t>,</w:t>
      </w:r>
      <w:r w:rsidRPr="0884183B">
        <w:rPr>
          <w:rStyle w:val="LatinChar"/>
          <w:sz w:val="18"/>
          <w:rtl/>
          <w:lang w:val="en-GB"/>
        </w:rPr>
        <w:t xml:space="preserve"> רק יום י"ד שה</w:t>
      </w:r>
      <w:r w:rsidRPr="0884183B">
        <w:rPr>
          <w:rStyle w:val="LatinChar"/>
          <w:rFonts w:hint="cs"/>
          <w:sz w:val="18"/>
          <w:rtl/>
          <w:lang w:val="en-GB"/>
        </w:rPr>
        <w:t>ו</w:t>
      </w:r>
      <w:r w:rsidRPr="0884183B">
        <w:rPr>
          <w:rStyle w:val="LatinChar"/>
          <w:sz w:val="18"/>
          <w:rtl/>
          <w:lang w:val="en-GB"/>
        </w:rPr>
        <w:t>א נקרא מלא אורה</w:t>
      </w:r>
      <w:r w:rsidRPr="0884183B">
        <w:rPr>
          <w:rStyle w:val="LatinChar"/>
          <w:rFonts w:hint="cs"/>
          <w:sz w:val="18"/>
          <w:rtl/>
          <w:lang w:val="en-GB"/>
        </w:rPr>
        <w:t>,</w:t>
      </w:r>
      <w:r w:rsidRPr="0884183B">
        <w:rPr>
          <w:rStyle w:val="LatinChar"/>
          <w:sz w:val="18"/>
          <w:rtl/>
          <w:lang w:val="en-GB"/>
        </w:rPr>
        <w:t xml:space="preserve"> מפני שכל י"ד הוא מלא ואינו חסר</w:t>
      </w:r>
      <w:r w:rsidRPr="0884183B">
        <w:rPr>
          <w:rStyle w:val="LatinChar"/>
          <w:rFonts w:hint="cs"/>
          <w:sz w:val="18"/>
          <w:rtl/>
          <w:lang w:val="en-GB"/>
        </w:rPr>
        <w:t>.</w:t>
      </w:r>
      <w:r w:rsidRPr="0884183B">
        <w:rPr>
          <w:rStyle w:val="LatinChar"/>
          <w:sz w:val="18"/>
          <w:rtl/>
          <w:lang w:val="en-GB"/>
        </w:rPr>
        <w:t xml:space="preserve"> ולכך יום המוכן לאבוד לא היה רק יום י"ג</w:t>
      </w:r>
      <w:r w:rsidRPr="0884183B">
        <w:rPr>
          <w:rStyle w:val="LatinChar"/>
          <w:rFonts w:hint="cs"/>
          <w:sz w:val="18"/>
          <w:rtl/>
          <w:lang w:val="en-GB"/>
        </w:rPr>
        <w:t>,</w:t>
      </w:r>
      <w:r w:rsidRPr="0884183B">
        <w:rPr>
          <w:rStyle w:val="LatinChar"/>
          <w:sz w:val="18"/>
          <w:rtl/>
          <w:lang w:val="en-GB"/>
        </w:rPr>
        <w:t xml:space="preserve"> ולכך בחר המן יום זה</w:t>
      </w:r>
      <w:r>
        <w:rPr>
          <w:rFonts w:hint="cs"/>
          <w:rtl/>
        </w:rPr>
        <w:t>".</w:t>
      </w:r>
    </w:p>
  </w:footnote>
  <w:footnote w:id="145">
    <w:p w:rsidR="08BE0375" w:rsidRDefault="08BE0375" w:rsidP="082B0A01">
      <w:pPr>
        <w:pStyle w:val="FootnoteText"/>
        <w:rPr>
          <w:rFonts w:hint="cs"/>
          <w:rtl/>
        </w:rPr>
      </w:pPr>
      <w:r>
        <w:rPr>
          <w:rtl/>
        </w:rPr>
        <w:t>&lt;</w:t>
      </w:r>
      <w:r>
        <w:rPr>
          <w:rStyle w:val="FootnoteReference"/>
        </w:rPr>
        <w:footnoteRef/>
      </w:r>
      <w:r>
        <w:rPr>
          <w:rtl/>
        </w:rPr>
        <w:t>&gt;</w:t>
      </w:r>
      <w:r>
        <w:rPr>
          <w:rFonts w:hint="cs"/>
          <w:rtl/>
        </w:rPr>
        <w:t xml:space="preserve"> פירוש - מקשה על עצמו, שאם המן בחר ביום שאין בו האור במילואו [יום י"ג], היה יכול לבחור בכל הימים עד יום י"ג, שהרי האור שבימים שבין א-י"ב לחודש הוא אף פחות מיום י"ג, ומדוע בחר ביום י"ג כיום שבו יש מיעוט האור. וראה למעלה הערה 136 ששם הובאה קושיא זו על דבריו שם.</w:t>
      </w:r>
    </w:p>
  </w:footnote>
  <w:footnote w:id="146">
    <w:p w:rsidR="08BE0375" w:rsidRDefault="08BE0375" w:rsidP="08D27672">
      <w:pPr>
        <w:pStyle w:val="FootnoteText"/>
        <w:rPr>
          <w:rFonts w:hint="cs"/>
        </w:rPr>
      </w:pPr>
      <w:r>
        <w:rPr>
          <w:rtl/>
        </w:rPr>
        <w:t>&lt;</w:t>
      </w:r>
      <w:r>
        <w:rPr>
          <w:rStyle w:val="FootnoteReference"/>
        </w:rPr>
        <w:footnoteRef/>
      </w:r>
      <w:r>
        <w:rPr>
          <w:rtl/>
        </w:rPr>
        <w:t>&gt;</w:t>
      </w:r>
      <w:r>
        <w:rPr>
          <w:rFonts w:hint="cs"/>
          <w:rtl/>
        </w:rPr>
        <w:t xml:space="preserve"> פירוש - ישראל ממעטים מהאור של עמלק, אך אינם מבטלים את אורו לגמרי. והביאור הוא, שמפלת עמלק היא רק כשיהיה ה' אחד ושמו אחד [רש"י שמות יז, טז], וכמבואר למעלה הערות 44, 45. לכך כל עוד ימי העוה"ז נמשכים, יש לעמלק מציאות חזקה. וכן כתב למ</w:t>
      </w:r>
      <w:r w:rsidRPr="08D27672">
        <w:rPr>
          <w:rFonts w:hint="cs"/>
          <w:sz w:val="18"/>
          <w:rtl/>
        </w:rPr>
        <w:t>עלה פ"ה [לפני ציון 286], וז"ל: "</w:t>
      </w:r>
      <w:r w:rsidRPr="08D27672">
        <w:rPr>
          <w:rStyle w:val="LatinChar"/>
          <w:sz w:val="18"/>
          <w:rtl/>
          <w:lang w:val="en-GB"/>
        </w:rPr>
        <w:t>כי עמלק וזרעו אינו כמו שאר עמים</w:t>
      </w:r>
      <w:r w:rsidRPr="08D27672">
        <w:rPr>
          <w:rStyle w:val="LatinChar"/>
          <w:rFonts w:hint="cs"/>
          <w:sz w:val="18"/>
          <w:rtl/>
          <w:lang w:val="en-GB"/>
        </w:rPr>
        <w:t>,</w:t>
      </w:r>
      <w:r w:rsidRPr="08D27672">
        <w:rPr>
          <w:rStyle w:val="LatinChar"/>
          <w:sz w:val="18"/>
          <w:rtl/>
          <w:lang w:val="en-GB"/>
        </w:rPr>
        <w:t xml:space="preserve"> כי עמלק מחולק מן הכל</w:t>
      </w:r>
      <w:r w:rsidRPr="08D27672">
        <w:rPr>
          <w:rStyle w:val="LatinChar"/>
          <w:rFonts w:hint="cs"/>
          <w:sz w:val="18"/>
          <w:rtl/>
          <w:lang w:val="en-GB"/>
        </w:rPr>
        <w:t>,</w:t>
      </w:r>
      <w:r w:rsidRPr="08D27672">
        <w:rPr>
          <w:rStyle w:val="LatinChar"/>
          <w:sz w:val="18"/>
          <w:rtl/>
          <w:lang w:val="en-GB"/>
        </w:rPr>
        <w:t xml:space="preserve"> ובפרט שהוא מחולק מן ישראל</w:t>
      </w:r>
      <w:r>
        <w:rPr>
          <w:rStyle w:val="LatinChar"/>
          <w:rFonts w:hint="cs"/>
          <w:sz w:val="18"/>
          <w:rtl/>
          <w:lang w:val="en-GB"/>
        </w:rPr>
        <w:t xml:space="preserve">... </w:t>
      </w:r>
      <w:r w:rsidRPr="08D27672">
        <w:rPr>
          <w:rStyle w:val="Title1"/>
          <w:rFonts w:cs="Monotype Hadassah"/>
          <w:b w:val="0"/>
          <w:bCs w:val="0"/>
          <w:sz w:val="18"/>
          <w:szCs w:val="18"/>
          <w:rtl/>
        </w:rPr>
        <w:t>כלל הדבר</w:t>
      </w:r>
      <w:r w:rsidRPr="08D27672">
        <w:rPr>
          <w:rStyle w:val="LatinChar"/>
          <w:rFonts w:hint="cs"/>
          <w:sz w:val="18"/>
          <w:rtl/>
          <w:lang w:val="en-GB"/>
        </w:rPr>
        <w:t>;</w:t>
      </w:r>
      <w:r w:rsidRPr="08D27672">
        <w:rPr>
          <w:rStyle w:val="LatinChar"/>
          <w:sz w:val="18"/>
          <w:rtl/>
          <w:lang w:val="en-GB"/>
        </w:rPr>
        <w:t xml:space="preserve"> עמלק</w:t>
      </w:r>
      <w:r w:rsidRPr="08D27672">
        <w:rPr>
          <w:rStyle w:val="LatinChar"/>
          <w:rFonts w:hint="cs"/>
          <w:sz w:val="18"/>
          <w:rtl/>
          <w:lang w:val="en-GB"/>
        </w:rPr>
        <w:t xml:space="preserve"> מחולק </w:t>
      </w:r>
      <w:r w:rsidRPr="08D27672">
        <w:rPr>
          <w:rStyle w:val="LatinChar"/>
          <w:sz w:val="18"/>
          <w:rtl/>
          <w:lang w:val="en-GB"/>
        </w:rPr>
        <w:t>מן המציאות</w:t>
      </w:r>
      <w:r w:rsidRPr="08D27672">
        <w:rPr>
          <w:rStyle w:val="LatinChar"/>
          <w:rFonts w:hint="cs"/>
          <w:sz w:val="18"/>
          <w:rtl/>
          <w:lang w:val="en-GB"/>
        </w:rPr>
        <w:t>,</w:t>
      </w:r>
      <w:r w:rsidRPr="08D27672">
        <w:rPr>
          <w:rStyle w:val="LatinChar"/>
          <w:sz w:val="18"/>
          <w:rtl/>
          <w:lang w:val="en-GB"/>
        </w:rPr>
        <w:t xml:space="preserve"> עד שהוא נחשב בפני עצמו</w:t>
      </w:r>
      <w:r w:rsidRPr="08D27672">
        <w:rPr>
          <w:rStyle w:val="LatinChar"/>
          <w:rFonts w:hint="cs"/>
          <w:sz w:val="18"/>
          <w:rtl/>
          <w:lang w:val="en-GB"/>
        </w:rPr>
        <w:t>.</w:t>
      </w:r>
      <w:r w:rsidRPr="08D27672">
        <w:rPr>
          <w:rStyle w:val="LatinChar"/>
          <w:sz w:val="18"/>
          <w:rtl/>
          <w:lang w:val="en-GB"/>
        </w:rPr>
        <w:t xml:space="preserve"> ולכך כל זמן שעמלק בעולם לא נאמר שהוא יתברך אחד ושמו אחד</w:t>
      </w:r>
      <w:r w:rsidRPr="08D27672">
        <w:rPr>
          <w:rStyle w:val="LatinChar"/>
          <w:rFonts w:hint="cs"/>
          <w:sz w:val="18"/>
          <w:rtl/>
          <w:lang w:val="en-GB"/>
        </w:rPr>
        <w:t>,</w:t>
      </w:r>
      <w:r w:rsidRPr="08D27672">
        <w:rPr>
          <w:rStyle w:val="LatinChar"/>
          <w:sz w:val="18"/>
          <w:rtl/>
          <w:lang w:val="en-GB"/>
        </w:rPr>
        <w:t xml:space="preserve"> עד שיכלה זרעו של עמלק</w:t>
      </w:r>
      <w:r w:rsidRPr="08D27672">
        <w:rPr>
          <w:rStyle w:val="LatinChar"/>
          <w:rFonts w:hint="cs"/>
          <w:sz w:val="18"/>
          <w:rtl/>
          <w:lang w:val="en-GB"/>
        </w:rPr>
        <w:t>,</w:t>
      </w:r>
      <w:r w:rsidRPr="08D27672">
        <w:rPr>
          <w:rStyle w:val="LatinChar"/>
          <w:sz w:val="18"/>
          <w:rtl/>
          <w:lang w:val="en-GB"/>
        </w:rPr>
        <w:t xml:space="preserve"> כדכתיב </w:t>
      </w:r>
      <w:r>
        <w:rPr>
          <w:rStyle w:val="LatinChar"/>
          <w:rFonts w:hint="cs"/>
          <w:sz w:val="18"/>
          <w:rtl/>
          <w:lang w:val="en-GB"/>
        </w:rPr>
        <w:t>[</w:t>
      </w:r>
      <w:r w:rsidRPr="08D27672">
        <w:rPr>
          <w:rStyle w:val="LatinChar"/>
          <w:sz w:val="18"/>
          <w:rtl/>
          <w:lang w:val="en-GB"/>
        </w:rPr>
        <w:t>עובדיה א, כא</w:t>
      </w:r>
      <w:r>
        <w:rPr>
          <w:rStyle w:val="LatinChar"/>
          <w:rFonts w:hint="cs"/>
          <w:sz w:val="18"/>
          <w:rtl/>
          <w:lang w:val="en-GB"/>
        </w:rPr>
        <w:t>]</w:t>
      </w:r>
      <w:r w:rsidRPr="08D27672">
        <w:rPr>
          <w:rStyle w:val="LatinChar"/>
          <w:sz w:val="18"/>
          <w:rtl/>
          <w:lang w:val="en-GB"/>
        </w:rPr>
        <w:t xml:space="preserve"> </w:t>
      </w:r>
      <w:r>
        <w:rPr>
          <w:rStyle w:val="LatinChar"/>
          <w:rFonts w:hint="cs"/>
          <w:sz w:val="18"/>
          <w:rtl/>
          <w:lang w:val="en-GB"/>
        </w:rPr>
        <w:t>'</w:t>
      </w:r>
      <w:r w:rsidRPr="08D27672">
        <w:rPr>
          <w:rStyle w:val="LatinChar"/>
          <w:sz w:val="18"/>
          <w:rtl/>
          <w:lang w:val="en-GB"/>
        </w:rPr>
        <w:t>ועלו מושיעים וגו'</w:t>
      </w:r>
      <w:r>
        <w:rPr>
          <w:rStyle w:val="LatinChar"/>
          <w:rFonts w:hint="cs"/>
          <w:sz w:val="18"/>
          <w:rtl/>
          <w:lang w:val="en-GB"/>
        </w:rPr>
        <w:t>'</w:t>
      </w:r>
      <w:r w:rsidRPr="08D27672">
        <w:rPr>
          <w:rStyle w:val="LatinChar"/>
          <w:rFonts w:hint="cs"/>
          <w:sz w:val="18"/>
          <w:rtl/>
          <w:lang w:val="en-GB"/>
        </w:rPr>
        <w:t>.</w:t>
      </w:r>
      <w:r w:rsidRPr="08D27672">
        <w:rPr>
          <w:rStyle w:val="LatinChar"/>
          <w:sz w:val="18"/>
          <w:rtl/>
          <w:lang w:val="en-GB"/>
        </w:rPr>
        <w:t xml:space="preserve"> מפני כך ראוי להם הכליון לעתיד</w:t>
      </w:r>
      <w:r w:rsidRPr="08D27672">
        <w:rPr>
          <w:rStyle w:val="LatinChar"/>
          <w:rFonts w:hint="cs"/>
          <w:sz w:val="18"/>
          <w:rtl/>
          <w:lang w:val="en-GB"/>
        </w:rPr>
        <w:t>,</w:t>
      </w:r>
      <w:r w:rsidRPr="08D27672">
        <w:rPr>
          <w:rStyle w:val="LatinChar"/>
          <w:sz w:val="18"/>
          <w:rtl/>
          <w:lang w:val="en-GB"/>
        </w:rPr>
        <w:t xml:space="preserve"> כאשר יהיה הש</w:t>
      </w:r>
      <w:r w:rsidRPr="08D27672">
        <w:rPr>
          <w:rStyle w:val="LatinChar"/>
          <w:rFonts w:hint="cs"/>
          <w:sz w:val="18"/>
          <w:rtl/>
          <w:lang w:val="en-GB"/>
        </w:rPr>
        <w:t>ם יתברך</w:t>
      </w:r>
      <w:r w:rsidRPr="08D27672">
        <w:rPr>
          <w:rStyle w:val="LatinChar"/>
          <w:sz w:val="18"/>
          <w:rtl/>
          <w:lang w:val="en-GB"/>
        </w:rPr>
        <w:t xml:space="preserve"> אחד</w:t>
      </w:r>
      <w:r w:rsidRPr="08D27672">
        <w:rPr>
          <w:rStyle w:val="LatinChar"/>
          <w:rFonts w:hint="cs"/>
          <w:sz w:val="18"/>
          <w:rtl/>
          <w:lang w:val="en-GB"/>
        </w:rPr>
        <w:t>,</w:t>
      </w:r>
      <w:r w:rsidRPr="08D27672">
        <w:rPr>
          <w:rStyle w:val="LatinChar"/>
          <w:sz w:val="18"/>
          <w:rtl/>
          <w:lang w:val="en-GB"/>
        </w:rPr>
        <w:t xml:space="preserve"> כאשר עמלק וזרעו יוצא מן האחדות של הש</w:t>
      </w:r>
      <w:r w:rsidRPr="08D27672">
        <w:rPr>
          <w:rStyle w:val="LatinChar"/>
          <w:rFonts w:hint="cs"/>
          <w:sz w:val="18"/>
          <w:rtl/>
          <w:lang w:val="en-GB"/>
        </w:rPr>
        <w:t>ם יתברך,</w:t>
      </w:r>
      <w:r w:rsidRPr="08D27672">
        <w:rPr>
          <w:rStyle w:val="LatinChar"/>
          <w:sz w:val="18"/>
          <w:rtl/>
          <w:lang w:val="en-GB"/>
        </w:rPr>
        <w:t xml:space="preserve"> ודבר זה הוא הפלת עמלק</w:t>
      </w:r>
      <w:r>
        <w:rPr>
          <w:rStyle w:val="LatinChar"/>
          <w:rFonts w:hint="cs"/>
          <w:sz w:val="18"/>
          <w:rtl/>
          <w:lang w:val="en-GB"/>
        </w:rPr>
        <w:t>..</w:t>
      </w:r>
      <w:r w:rsidRPr="08D27672">
        <w:rPr>
          <w:rStyle w:val="LatinChar"/>
          <w:rFonts w:hint="cs"/>
          <w:sz w:val="18"/>
          <w:rtl/>
          <w:lang w:val="en-GB"/>
        </w:rPr>
        <w:t>.</w:t>
      </w:r>
      <w:r w:rsidRPr="08D27672">
        <w:rPr>
          <w:rStyle w:val="LatinChar"/>
          <w:sz w:val="18"/>
          <w:rtl/>
          <w:lang w:val="en-GB"/>
        </w:rPr>
        <w:t xml:space="preserve"> עמלק הוא השניות אשר הוא </w:t>
      </w:r>
      <w:r w:rsidRPr="08D27672">
        <w:rPr>
          <w:rStyle w:val="LatinChar"/>
          <w:rFonts w:hint="cs"/>
          <w:sz w:val="18"/>
          <w:rtl/>
          <w:lang w:val="en-GB"/>
        </w:rPr>
        <w:t>ב</w:t>
      </w:r>
      <w:r w:rsidRPr="08D27672">
        <w:rPr>
          <w:rStyle w:val="LatinChar"/>
          <w:sz w:val="18"/>
          <w:rtl/>
          <w:lang w:val="en-GB"/>
        </w:rPr>
        <w:t>עולם</w:t>
      </w:r>
      <w:r w:rsidRPr="08D27672">
        <w:rPr>
          <w:rStyle w:val="LatinChar"/>
          <w:rFonts w:hint="cs"/>
          <w:sz w:val="18"/>
          <w:rtl/>
          <w:lang w:val="en-GB"/>
        </w:rPr>
        <w:t>,</w:t>
      </w:r>
      <w:r w:rsidRPr="08D27672">
        <w:rPr>
          <w:rStyle w:val="LatinChar"/>
          <w:sz w:val="18"/>
          <w:rtl/>
          <w:lang w:val="en-GB"/>
        </w:rPr>
        <w:t xml:space="preserve"> והשניות הזה הוא מפלתו</w:t>
      </w:r>
      <w:r>
        <w:rPr>
          <w:rFonts w:hint="cs"/>
          <w:rtl/>
        </w:rPr>
        <w:t>". והואיל והעולם הזה הוא עולם שיש בו השניות [כמבואר למעלה הערה 45], לכך יש לעמלק אחיזה בעולם הזה.</w:t>
      </w:r>
    </w:p>
  </w:footnote>
  <w:footnote w:id="147">
    <w:p w:rsidR="08BE0375" w:rsidRDefault="08BE0375" w:rsidP="08DE7FA4">
      <w:pPr>
        <w:pStyle w:val="FootnoteText"/>
        <w:rPr>
          <w:rFonts w:hint="cs"/>
          <w:rtl/>
        </w:rPr>
      </w:pPr>
      <w:r>
        <w:rPr>
          <w:rtl/>
        </w:rPr>
        <w:t>&lt;</w:t>
      </w:r>
      <w:r>
        <w:rPr>
          <w:rStyle w:val="FootnoteReference"/>
        </w:rPr>
        <w:footnoteRef/>
      </w:r>
      <w:r>
        <w:rPr>
          <w:rtl/>
        </w:rPr>
        <w:t>&gt;</w:t>
      </w:r>
      <w:r>
        <w:rPr>
          <w:rFonts w:hint="cs"/>
          <w:rtl/>
        </w:rPr>
        <w:t xml:space="preserve"> פירוש - האמת היא להפך; במקום שישראל ממעטים מאורו של המן, המן הוא זה הממעט מאורם של ישראל, וכמו שמבאר.  </w:t>
      </w:r>
    </w:p>
  </w:footnote>
  <w:footnote w:id="148">
    <w:p w:rsidR="08BE0375" w:rsidRDefault="08BE0375" w:rsidP="08CF4EC8">
      <w:pPr>
        <w:pStyle w:val="FootnoteText"/>
        <w:rPr>
          <w:rFonts w:hint="cs"/>
        </w:rPr>
      </w:pPr>
      <w:r>
        <w:rPr>
          <w:rtl/>
        </w:rPr>
        <w:t>&lt;</w:t>
      </w:r>
      <w:r>
        <w:rPr>
          <w:rStyle w:val="FootnoteReference"/>
        </w:rPr>
        <w:footnoteRef/>
      </w:r>
      <w:r>
        <w:rPr>
          <w:rtl/>
        </w:rPr>
        <w:t>&gt;</w:t>
      </w:r>
      <w:r>
        <w:rPr>
          <w:rFonts w:hint="cs"/>
          <w:rtl/>
        </w:rPr>
        <w:t xml:space="preserve"> ניתן לבאר זאת בשני אופנים; (א) הקב"ה הוא אורם של ישראל, שנאמר [תהלים כז, א] "לדוד ה' אורי וישעי וגו'." ובגבורות ה' פי"ז [עח:] כתב: "</w:t>
      </w:r>
      <w:r>
        <w:rPr>
          <w:rtl/>
        </w:rPr>
        <w:t>האור מורה על דבר נבדל מן הגשם</w:t>
      </w:r>
      <w:r>
        <w:rPr>
          <w:rFonts w:hint="cs"/>
          <w:rtl/>
        </w:rPr>
        <w:t>,</w:t>
      </w:r>
      <w:r>
        <w:rPr>
          <w:rtl/>
        </w:rPr>
        <w:t xml:space="preserve"> וזה ידוע</w:t>
      </w:r>
      <w:r>
        <w:rPr>
          <w:rFonts w:hint="cs"/>
          <w:rtl/>
        </w:rPr>
        <w:t>,</w:t>
      </w:r>
      <w:r>
        <w:rPr>
          <w:rtl/>
        </w:rPr>
        <w:t xml:space="preserve"> כי אין באור דבר גשמי מורגש</w:t>
      </w:r>
      <w:r>
        <w:rPr>
          <w:rFonts w:hint="cs"/>
          <w:rtl/>
        </w:rPr>
        <w:t>.</w:t>
      </w:r>
      <w:r>
        <w:rPr>
          <w:rtl/>
        </w:rPr>
        <w:t xml:space="preserve"> לפיכך נקרא השם יתברך בשם </w:t>
      </w:r>
      <w:r>
        <w:rPr>
          <w:rFonts w:hint="cs"/>
          <w:rtl/>
        </w:rPr>
        <w:t>'</w:t>
      </w:r>
      <w:r>
        <w:rPr>
          <w:rtl/>
        </w:rPr>
        <w:t>אור</w:t>
      </w:r>
      <w:r>
        <w:rPr>
          <w:rFonts w:hint="cs"/>
          <w:rtl/>
        </w:rPr>
        <w:t>',</w:t>
      </w:r>
      <w:r>
        <w:rPr>
          <w:rtl/>
        </w:rPr>
        <w:t xml:space="preserve"> כדכתיב </w:t>
      </w:r>
      <w:r>
        <w:rPr>
          <w:rFonts w:hint="cs"/>
          <w:rtl/>
        </w:rPr>
        <w:t>'</w:t>
      </w:r>
      <w:r>
        <w:rPr>
          <w:rtl/>
        </w:rPr>
        <w:t>ה' אורי וישעי</w:t>
      </w:r>
      <w:r>
        <w:rPr>
          <w:rFonts w:hint="cs"/>
          <w:rtl/>
        </w:rPr>
        <w:t>'". והואיל ועמלק בולם את גלויו המלא של הקב"ה בעולם [כמבואר למעלה הע</w:t>
      </w:r>
      <w:r w:rsidRPr="08D24692">
        <w:rPr>
          <w:rFonts w:hint="cs"/>
          <w:sz w:val="18"/>
          <w:rtl/>
        </w:rPr>
        <w:t xml:space="preserve">רות 44, 45], לכך עמלק ממעט את אור ישראל. (ב) הואיל ועמלק מתנגד בתמידיות לישראל, התנגדות זו ממעטת ממציאותם של ישראל, וכמו שכתב למעלה פ"ג [לאחר ציון 558], וז"ל: "וכמו שיסיר </w:t>
      </w:r>
      <w:r w:rsidRPr="08D24692">
        <w:rPr>
          <w:rStyle w:val="LatinChar"/>
          <w:sz w:val="18"/>
          <w:rtl/>
          <w:lang w:val="en-GB"/>
        </w:rPr>
        <w:t>הש</w:t>
      </w:r>
      <w:r w:rsidRPr="08D24692">
        <w:rPr>
          <w:rStyle w:val="LatinChar"/>
          <w:rFonts w:hint="cs"/>
          <w:sz w:val="18"/>
          <w:rtl/>
          <w:lang w:val="en-GB"/>
        </w:rPr>
        <w:t xml:space="preserve">ם יתברך </w:t>
      </w:r>
      <w:r w:rsidRPr="08D24692">
        <w:rPr>
          <w:rStyle w:val="LatinChar"/>
          <w:sz w:val="18"/>
          <w:rtl/>
          <w:lang w:val="en-GB"/>
        </w:rPr>
        <w:t>לעתיד כח עמלק</w:t>
      </w:r>
      <w:r w:rsidRPr="08D24692">
        <w:rPr>
          <w:rStyle w:val="LatinChar"/>
          <w:rFonts w:hint="cs"/>
          <w:sz w:val="18"/>
          <w:rtl/>
          <w:lang w:val="en-GB"/>
        </w:rPr>
        <w:t>,</w:t>
      </w:r>
      <w:r w:rsidRPr="08D24692">
        <w:rPr>
          <w:rStyle w:val="LatinChar"/>
          <w:sz w:val="18"/>
          <w:rtl/>
          <w:lang w:val="en-GB"/>
        </w:rPr>
        <w:t xml:space="preserve"> כדכתיב </w:t>
      </w:r>
      <w:r>
        <w:rPr>
          <w:rStyle w:val="LatinChar"/>
          <w:rFonts w:hint="cs"/>
          <w:sz w:val="18"/>
          <w:rtl/>
          <w:lang w:val="en-GB"/>
        </w:rPr>
        <w:t>[</w:t>
      </w:r>
      <w:r w:rsidRPr="08D24692">
        <w:rPr>
          <w:rStyle w:val="LatinChar"/>
          <w:sz w:val="18"/>
          <w:rtl/>
          <w:lang w:val="en-GB"/>
        </w:rPr>
        <w:t xml:space="preserve">עובדיה </w:t>
      </w:r>
      <w:r w:rsidRPr="08D24692">
        <w:rPr>
          <w:rStyle w:val="LatinChar"/>
          <w:rFonts w:hint="cs"/>
          <w:sz w:val="18"/>
          <w:rtl/>
          <w:lang w:val="en-GB"/>
        </w:rPr>
        <w:t xml:space="preserve">א, </w:t>
      </w:r>
      <w:r w:rsidRPr="08D24692">
        <w:rPr>
          <w:rStyle w:val="LatinChar"/>
          <w:sz w:val="18"/>
          <w:rtl/>
          <w:lang w:val="en-GB"/>
        </w:rPr>
        <w:t>כא</w:t>
      </w:r>
      <w:r>
        <w:rPr>
          <w:rStyle w:val="LatinChar"/>
          <w:rFonts w:hint="cs"/>
          <w:sz w:val="18"/>
          <w:rtl/>
          <w:lang w:val="en-GB"/>
        </w:rPr>
        <w:t>]</w:t>
      </w:r>
      <w:r w:rsidRPr="08D24692">
        <w:rPr>
          <w:rStyle w:val="LatinChar"/>
          <w:sz w:val="18"/>
          <w:rtl/>
          <w:lang w:val="en-GB"/>
        </w:rPr>
        <w:t xml:space="preserve"> </w:t>
      </w:r>
      <w:r>
        <w:rPr>
          <w:rStyle w:val="LatinChar"/>
          <w:rFonts w:hint="cs"/>
          <w:sz w:val="18"/>
          <w:rtl/>
          <w:lang w:val="en-GB"/>
        </w:rPr>
        <w:t>'</w:t>
      </w:r>
      <w:r w:rsidRPr="08D24692">
        <w:rPr>
          <w:rStyle w:val="LatinChar"/>
          <w:sz w:val="18"/>
          <w:rtl/>
          <w:lang w:val="en-GB"/>
        </w:rPr>
        <w:t>ועלו מושיעים וגו'</w:t>
      </w:r>
      <w:r>
        <w:rPr>
          <w:rStyle w:val="LatinChar"/>
          <w:rFonts w:hint="cs"/>
          <w:sz w:val="18"/>
          <w:rtl/>
          <w:lang w:val="en-GB"/>
        </w:rPr>
        <w:t>'</w:t>
      </w:r>
      <w:r w:rsidRPr="08D24692">
        <w:rPr>
          <w:rStyle w:val="LatinChar"/>
          <w:rFonts w:hint="cs"/>
          <w:sz w:val="18"/>
          <w:rtl/>
          <w:lang w:val="en-GB"/>
        </w:rPr>
        <w:t>,</w:t>
      </w:r>
      <w:r w:rsidRPr="08D24692">
        <w:rPr>
          <w:rStyle w:val="LatinChar"/>
          <w:sz w:val="18"/>
          <w:rtl/>
          <w:lang w:val="en-GB"/>
        </w:rPr>
        <w:t xml:space="preserve"> ואז לא יהיה לישראל מתנגד מבטל שלימותן</w:t>
      </w:r>
      <w:r w:rsidRPr="08D24692">
        <w:rPr>
          <w:rStyle w:val="LatinChar"/>
          <w:rFonts w:hint="cs"/>
          <w:sz w:val="18"/>
          <w:rtl/>
          <w:lang w:val="en-GB"/>
        </w:rPr>
        <w:t>.</w:t>
      </w:r>
      <w:r w:rsidRPr="08D24692">
        <w:rPr>
          <w:rStyle w:val="LatinChar"/>
          <w:sz w:val="18"/>
          <w:rtl/>
          <w:lang w:val="en-GB"/>
        </w:rPr>
        <w:t xml:space="preserve"> כי כל זמן שזרע עשיו קיים</w:t>
      </w:r>
      <w:r w:rsidRPr="08D24692">
        <w:rPr>
          <w:rStyle w:val="LatinChar"/>
          <w:rFonts w:hint="cs"/>
          <w:sz w:val="18"/>
          <w:rtl/>
          <w:lang w:val="en-GB"/>
        </w:rPr>
        <w:t>,</w:t>
      </w:r>
      <w:r w:rsidRPr="08D24692">
        <w:rPr>
          <w:rStyle w:val="LatinChar"/>
          <w:sz w:val="18"/>
          <w:rtl/>
          <w:lang w:val="en-GB"/>
        </w:rPr>
        <w:t xml:space="preserve"> יש חציצה בין הש</w:t>
      </w:r>
      <w:r w:rsidRPr="08D24692">
        <w:rPr>
          <w:rStyle w:val="LatinChar"/>
          <w:rFonts w:hint="cs"/>
          <w:sz w:val="18"/>
          <w:rtl/>
          <w:lang w:val="en-GB"/>
        </w:rPr>
        <w:t>ם יתברך</w:t>
      </w:r>
      <w:r w:rsidRPr="08D24692">
        <w:rPr>
          <w:rStyle w:val="LatinChar"/>
          <w:sz w:val="18"/>
          <w:rtl/>
          <w:lang w:val="en-GB"/>
        </w:rPr>
        <w:t xml:space="preserve"> ובין ישראל</w:t>
      </w:r>
      <w:r>
        <w:rPr>
          <w:rFonts w:hint="cs"/>
          <w:rtl/>
        </w:rPr>
        <w:t>". ובדר"ח פ"ד מ"ט [קפו.] כתב: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במי"ז [תיג:] כתב: "כי בטול הדבר מגיע מצד המתנגד, אשר מתנגד אל הדבר. וכאשר... אין כאן מתנגד כלל, הוא קיום הדבר". </w:t>
      </w:r>
      <w:r>
        <w:rPr>
          <w:rtl/>
        </w:rPr>
        <w:t>ובנצח ישראל פנ"ה [תתנב:] כתב: "כי סבת ההפסד הוא ההפך אשר יש לדבר, אשר הוא נפסד אליו, וכאשר אין הפך, אין כאן הפסד"</w:t>
      </w:r>
      <w:r>
        <w:rPr>
          <w:rFonts w:hint="cs"/>
          <w:rtl/>
        </w:rPr>
        <w:t xml:space="preserve"> [הובא למעלה בהקדמה הערה 156, פ"ז הערה 108, ופ"ח הערה 23]</w:t>
      </w:r>
      <w:r>
        <w:rPr>
          <w:rtl/>
        </w:rPr>
        <w:t>.</w:t>
      </w:r>
      <w:r>
        <w:rPr>
          <w:rFonts w:hint="cs"/>
          <w:rtl/>
        </w:rPr>
        <w:t xml:space="preserve"> והואיל והאור מורה על המציאות [כמבואר למעלה הערות 130, 141], לכך עמלק ממעט מאורם של ישראל.</w:t>
      </w:r>
    </w:p>
  </w:footnote>
  <w:footnote w:id="149">
    <w:p w:rsidR="08BE0375" w:rsidRDefault="08BE0375" w:rsidP="08546F6D">
      <w:pPr>
        <w:pStyle w:val="FootnoteText"/>
        <w:rPr>
          <w:rFonts w:hint="cs"/>
          <w:rtl/>
        </w:rPr>
      </w:pPr>
      <w:r>
        <w:rPr>
          <w:rtl/>
        </w:rPr>
        <w:t>&lt;</w:t>
      </w:r>
      <w:r>
        <w:rPr>
          <w:rStyle w:val="FootnoteReference"/>
        </w:rPr>
        <w:footnoteRef/>
      </w:r>
      <w:r>
        <w:rPr>
          <w:rtl/>
        </w:rPr>
        <w:t>&gt;</w:t>
      </w:r>
      <w:r>
        <w:rPr>
          <w:rFonts w:hint="cs"/>
          <w:rtl/>
        </w:rPr>
        <w:t xml:space="preserve"> כמבואר למעלה הערות 123, 135.</w:t>
      </w:r>
    </w:p>
  </w:footnote>
  <w:footnote w:id="150">
    <w:p w:rsidR="08BE0375" w:rsidRDefault="08BE0375" w:rsidP="083D7608">
      <w:pPr>
        <w:pStyle w:val="FootnoteText"/>
        <w:rPr>
          <w:rFonts w:hint="cs"/>
          <w:rtl/>
        </w:rPr>
      </w:pPr>
      <w:r>
        <w:rPr>
          <w:rtl/>
        </w:rPr>
        <w:t>&lt;</w:t>
      </w:r>
      <w:r>
        <w:rPr>
          <w:rStyle w:val="FootnoteReference"/>
        </w:rPr>
        <w:footnoteRef/>
      </w:r>
      <w:r>
        <w:rPr>
          <w:rtl/>
        </w:rPr>
        <w:t>&gt;</w:t>
      </w:r>
      <w:r>
        <w:rPr>
          <w:rFonts w:hint="cs"/>
          <w:rtl/>
        </w:rPr>
        <w:t xml:space="preserve"> כמו שאמרו בשמו"ר טו, כו "</w:t>
      </w:r>
      <w:r>
        <w:rPr>
          <w:rtl/>
        </w:rPr>
        <w:t xml:space="preserve">הלבנה </w:t>
      </w:r>
      <w:r>
        <w:rPr>
          <w:rFonts w:hint="cs"/>
          <w:rtl/>
        </w:rPr>
        <w:t xml:space="preserve">בראשון של ניסן </w:t>
      </w:r>
      <w:r>
        <w:rPr>
          <w:rtl/>
        </w:rPr>
        <w:t>מתחלת להאיר, וכל שהיא הולכת מאירה עד ט"ו י</w:t>
      </w:r>
      <w:r>
        <w:rPr>
          <w:rFonts w:hint="cs"/>
          <w:rtl/>
        </w:rPr>
        <w:t>מי</w:t>
      </w:r>
      <w:r>
        <w:rPr>
          <w:rtl/>
        </w:rPr>
        <w:t>ם</w:t>
      </w:r>
      <w:r>
        <w:rPr>
          <w:rFonts w:hint="cs"/>
          <w:rtl/>
        </w:rPr>
        <w:t xml:space="preserve">... </w:t>
      </w:r>
      <w:r>
        <w:rPr>
          <w:rtl/>
        </w:rPr>
        <w:t xml:space="preserve">ומט"ו </w:t>
      </w:r>
      <w:r>
        <w:rPr>
          <w:rFonts w:hint="cs"/>
          <w:rtl/>
        </w:rPr>
        <w:t xml:space="preserve">עד שלשים אור שלה חסר". הרי אמרו ש"הולכת ומאירה עד ט"ו ימים", וכן אמרו "ומט"ו עד שלשים אור שלה חסר". נמצא שביום ט"ו האור מגיע לפסגתו, ובאותו יום גופא האור מתחיל להחסיר. </w:t>
      </w:r>
      <w:r>
        <w:rPr>
          <w:rFonts w:hint="cs"/>
          <w:sz w:val="18"/>
          <w:rtl/>
        </w:rPr>
        <w:t>ו</w:t>
      </w:r>
      <w:r w:rsidRPr="08533CD7">
        <w:rPr>
          <w:rFonts w:hint="cs"/>
          <w:sz w:val="18"/>
          <w:rtl/>
        </w:rPr>
        <w:t>למעלה פ"ג [לאחר ציון 223]</w:t>
      </w:r>
      <w:r>
        <w:rPr>
          <w:rFonts w:hint="cs"/>
          <w:sz w:val="18"/>
          <w:rtl/>
        </w:rPr>
        <w:t xml:space="preserve"> כתב</w:t>
      </w:r>
      <w:r w:rsidRPr="08533CD7">
        <w:rPr>
          <w:rFonts w:hint="cs"/>
          <w:sz w:val="18"/>
          <w:rtl/>
        </w:rPr>
        <w:t>: "</w:t>
      </w:r>
      <w:r w:rsidRPr="08533CD7">
        <w:rPr>
          <w:rStyle w:val="LatinChar"/>
          <w:sz w:val="18"/>
          <w:rtl/>
          <w:lang w:val="en-GB"/>
        </w:rPr>
        <w:t>ביום י"ד</w:t>
      </w:r>
      <w:r>
        <w:rPr>
          <w:rStyle w:val="LatinChar"/>
          <w:rFonts w:hint="cs"/>
          <w:sz w:val="18"/>
          <w:rtl/>
          <w:lang w:val="en-GB"/>
        </w:rPr>
        <w:t xml:space="preserve">... </w:t>
      </w:r>
      <w:r w:rsidRPr="08533CD7">
        <w:rPr>
          <w:rStyle w:val="LatinChar"/>
          <w:sz w:val="18"/>
          <w:rtl/>
          <w:lang w:val="en-GB"/>
        </w:rPr>
        <w:t>אז הוא כולה אור</w:t>
      </w:r>
      <w:r>
        <w:rPr>
          <w:rStyle w:val="LatinChar"/>
          <w:rFonts w:hint="cs"/>
          <w:sz w:val="18"/>
          <w:rtl/>
          <w:lang w:val="en-GB"/>
        </w:rPr>
        <w:t xml:space="preserve">... </w:t>
      </w:r>
      <w:r w:rsidRPr="08533CD7">
        <w:rPr>
          <w:rStyle w:val="LatinChar"/>
          <w:sz w:val="18"/>
          <w:rtl/>
          <w:lang w:val="en-GB"/>
        </w:rPr>
        <w:t>וט"ו בחדש כבר עבר רובו</w:t>
      </w:r>
      <w:r w:rsidRPr="08533CD7">
        <w:rPr>
          <w:rStyle w:val="LatinChar"/>
          <w:rFonts w:hint="cs"/>
          <w:sz w:val="18"/>
          <w:rtl/>
          <w:lang w:val="en-GB"/>
        </w:rPr>
        <w:t>,</w:t>
      </w:r>
      <w:r w:rsidRPr="08533CD7">
        <w:rPr>
          <w:rStyle w:val="LatinChar"/>
          <w:sz w:val="18"/>
          <w:rtl/>
          <w:lang w:val="en-GB"/>
        </w:rPr>
        <w:t xml:space="preserve"> ואין זה עיקר הח</w:t>
      </w:r>
      <w:r w:rsidRPr="08533CD7">
        <w:rPr>
          <w:rStyle w:val="LatinChar"/>
          <w:rFonts w:hint="cs"/>
          <w:sz w:val="18"/>
          <w:rtl/>
          <w:lang w:val="en-GB"/>
        </w:rPr>
        <w:t>ו</w:t>
      </w:r>
      <w:r w:rsidRPr="08533CD7">
        <w:rPr>
          <w:rStyle w:val="LatinChar"/>
          <w:sz w:val="18"/>
          <w:rtl/>
          <w:lang w:val="en-GB"/>
        </w:rPr>
        <w:t>דש</w:t>
      </w:r>
      <w:r>
        <w:rPr>
          <w:rStyle w:val="LatinChar"/>
          <w:rFonts w:hint="cs"/>
          <w:sz w:val="18"/>
          <w:rtl/>
          <w:lang w:val="en-GB"/>
        </w:rPr>
        <w:t>..</w:t>
      </w:r>
      <w:r w:rsidRPr="08533CD7">
        <w:rPr>
          <w:rStyle w:val="LatinChar"/>
          <w:rFonts w:hint="cs"/>
          <w:sz w:val="18"/>
          <w:rtl/>
          <w:lang w:val="en-GB"/>
        </w:rPr>
        <w:t>.</w:t>
      </w:r>
      <w:r w:rsidRPr="08533CD7">
        <w:rPr>
          <w:rStyle w:val="LatinChar"/>
          <w:sz w:val="18"/>
          <w:rtl/>
          <w:lang w:val="en-GB"/>
        </w:rPr>
        <w:t xml:space="preserve"> א</w:t>
      </w:r>
      <w:r w:rsidRPr="08533CD7">
        <w:rPr>
          <w:rStyle w:val="LatinChar"/>
          <w:rFonts w:hint="cs"/>
          <w:sz w:val="18"/>
          <w:rtl/>
          <w:lang w:val="en-GB"/>
        </w:rPr>
        <w:t>ף על גב</w:t>
      </w:r>
      <w:r w:rsidRPr="08533CD7">
        <w:rPr>
          <w:rStyle w:val="LatinChar"/>
          <w:sz w:val="18"/>
          <w:rtl/>
          <w:lang w:val="en-GB"/>
        </w:rPr>
        <w:t xml:space="preserve"> דיום י"ד אינו מלא אורה</w:t>
      </w:r>
      <w:r w:rsidRPr="08533CD7">
        <w:rPr>
          <w:rStyle w:val="LatinChar"/>
          <w:rFonts w:hint="cs"/>
          <w:sz w:val="18"/>
          <w:rtl/>
          <w:lang w:val="en-GB"/>
        </w:rPr>
        <w:t>,</w:t>
      </w:r>
      <w:r w:rsidRPr="08533CD7">
        <w:rPr>
          <w:rStyle w:val="LatinChar"/>
          <w:sz w:val="18"/>
          <w:rtl/>
          <w:lang w:val="en-GB"/>
        </w:rPr>
        <w:t xml:space="preserve"> שהרי ביום ט"ו הוא מלא אורה</w:t>
      </w:r>
      <w:r w:rsidRPr="08533CD7">
        <w:rPr>
          <w:rStyle w:val="LatinChar"/>
          <w:rFonts w:hint="cs"/>
          <w:sz w:val="18"/>
          <w:rtl/>
          <w:lang w:val="en-GB"/>
        </w:rPr>
        <w:t>,</w:t>
      </w:r>
      <w:r w:rsidRPr="08533CD7">
        <w:rPr>
          <w:rStyle w:val="LatinChar"/>
          <w:sz w:val="18"/>
          <w:rtl/>
          <w:lang w:val="en-GB"/>
        </w:rPr>
        <w:t xml:space="preserve"> כיון שיום ט"ו מתחיל האור גם כן להיות חסר</w:t>
      </w:r>
      <w:r w:rsidRPr="08533CD7">
        <w:rPr>
          <w:rStyle w:val="LatinChar"/>
          <w:rFonts w:hint="cs"/>
          <w:sz w:val="18"/>
          <w:rtl/>
          <w:lang w:val="en-GB"/>
        </w:rPr>
        <w:t>,</w:t>
      </w:r>
      <w:r w:rsidRPr="08533CD7">
        <w:rPr>
          <w:rStyle w:val="LatinChar"/>
          <w:sz w:val="18"/>
          <w:rtl/>
          <w:lang w:val="en-GB"/>
        </w:rPr>
        <w:t xml:space="preserve"> אין נחשב ט"ו מלא אורה</w:t>
      </w:r>
      <w:r w:rsidRPr="08533CD7">
        <w:rPr>
          <w:rStyle w:val="LatinChar"/>
          <w:rFonts w:hint="cs"/>
          <w:sz w:val="18"/>
          <w:rtl/>
          <w:lang w:val="en-GB"/>
        </w:rPr>
        <w:t>,</w:t>
      </w:r>
      <w:r w:rsidRPr="08533CD7">
        <w:rPr>
          <w:rStyle w:val="LatinChar"/>
          <w:sz w:val="18"/>
          <w:rtl/>
          <w:lang w:val="en-GB"/>
        </w:rPr>
        <w:t xml:space="preserve"> רק יום י"ד שה</w:t>
      </w:r>
      <w:r w:rsidRPr="08533CD7">
        <w:rPr>
          <w:rStyle w:val="LatinChar"/>
          <w:rFonts w:hint="cs"/>
          <w:sz w:val="18"/>
          <w:rtl/>
          <w:lang w:val="en-GB"/>
        </w:rPr>
        <w:t>ו</w:t>
      </w:r>
      <w:r w:rsidRPr="08533CD7">
        <w:rPr>
          <w:rStyle w:val="LatinChar"/>
          <w:sz w:val="18"/>
          <w:rtl/>
          <w:lang w:val="en-GB"/>
        </w:rPr>
        <w:t>א נקרא מלא אורה</w:t>
      </w:r>
      <w:r w:rsidRPr="08533CD7">
        <w:rPr>
          <w:rStyle w:val="LatinChar"/>
          <w:rFonts w:hint="cs"/>
          <w:sz w:val="18"/>
          <w:rtl/>
          <w:lang w:val="en-GB"/>
        </w:rPr>
        <w:t>,</w:t>
      </w:r>
      <w:r w:rsidRPr="08533CD7">
        <w:rPr>
          <w:rStyle w:val="LatinChar"/>
          <w:sz w:val="18"/>
          <w:rtl/>
          <w:lang w:val="en-GB"/>
        </w:rPr>
        <w:t xml:space="preserve"> מפני שכל י"ד הוא מלא ואינו חסר</w:t>
      </w:r>
      <w:r>
        <w:rPr>
          <w:rFonts w:hint="cs"/>
          <w:rtl/>
        </w:rPr>
        <w:t>". וראה למעלה פ"ג הערה 229, ופרק זה הערות 138, 139.</w:t>
      </w:r>
    </w:p>
  </w:footnote>
  <w:footnote w:id="151">
    <w:p w:rsidR="08BE0375" w:rsidRDefault="08BE0375" w:rsidP="082B5745">
      <w:pPr>
        <w:pStyle w:val="FootnoteText"/>
        <w:rPr>
          <w:rFonts w:hint="cs"/>
        </w:rPr>
      </w:pPr>
      <w:r>
        <w:rPr>
          <w:rtl/>
        </w:rPr>
        <w:t>&lt;</w:t>
      </w:r>
      <w:r>
        <w:rPr>
          <w:rStyle w:val="FootnoteReference"/>
        </w:rPr>
        <w:footnoteRef/>
      </w:r>
      <w:r>
        <w:rPr>
          <w:rtl/>
        </w:rPr>
        <w:t>&gt;</w:t>
      </w:r>
      <w:r>
        <w:rPr>
          <w:rFonts w:hint="cs"/>
          <w:rtl/>
        </w:rPr>
        <w:t xml:space="preserve"> כמבואר למעלה [לאחר ציון 136].</w:t>
      </w:r>
    </w:p>
  </w:footnote>
  <w:footnote w:id="152">
    <w:p w:rsidR="08BE0375" w:rsidRDefault="08BE0375" w:rsidP="082B5745">
      <w:pPr>
        <w:pStyle w:val="FootnoteText"/>
        <w:rPr>
          <w:rFonts w:hint="cs"/>
        </w:rPr>
      </w:pPr>
      <w:r>
        <w:rPr>
          <w:rtl/>
        </w:rPr>
        <w:t>&lt;</w:t>
      </w:r>
      <w:r>
        <w:rPr>
          <w:rStyle w:val="FootnoteReference"/>
        </w:rPr>
        <w:footnoteRef/>
      </w:r>
      <w:r>
        <w:rPr>
          <w:rtl/>
        </w:rPr>
        <w:t>&gt;</w:t>
      </w:r>
      <w:r>
        <w:rPr>
          <w:rFonts w:hint="cs"/>
          <w:rtl/>
        </w:rPr>
        <w:t xml:space="preserve"> כמבואר למעלה [לאחר ציון 134].</w:t>
      </w:r>
    </w:p>
  </w:footnote>
  <w:footnote w:id="153">
    <w:p w:rsidR="08BE0375" w:rsidRDefault="08BE0375" w:rsidP="08122185">
      <w:pPr>
        <w:pStyle w:val="FootnoteText"/>
        <w:rPr>
          <w:rFonts w:hint="cs"/>
          <w:rtl/>
        </w:rPr>
      </w:pPr>
      <w:r>
        <w:rPr>
          <w:rtl/>
        </w:rPr>
        <w:t>&lt;</w:t>
      </w:r>
      <w:r>
        <w:rPr>
          <w:rStyle w:val="FootnoteReference"/>
        </w:rPr>
        <w:footnoteRef/>
      </w:r>
      <w:r>
        <w:rPr>
          <w:rtl/>
        </w:rPr>
        <w:t>&gt;</w:t>
      </w:r>
      <w:r>
        <w:rPr>
          <w:rFonts w:hint="cs"/>
          <w:rtl/>
        </w:rPr>
        <w:t xml:space="preserve"> יש כאן נקודה חדשה שלא אמרהּ למעלה [לאחר ציון 134]; למעלה ביאר את דמיון הכפרים ליום י"ד מצד שאין לכפרים גבול וגדר, וכן לאור הירח ביום י"ד אין גבול וגדר, כי הירח עדיין מוסיף והולך עד יום ט"ו. אך כאן מבאר שהואיל ואין לכפרים גדר וגבול, לכך דמיונם לאור הירח הוא לא לפי גדר וגבול שיש לירח [שהוא ביום ט"ו], אלא לפי היום שאור הירח הוא במילואו ללא שום התמעטות [שהוא ביום י"ד]. נמצא שמעלת יום י"ד היא שהאור במילואו, ומעלת יום ט"ו היא שיש לאור גדר וגבול [והאור הגיע לפסגתו], לכך הכרכים דומים ליום שהאור הוא בעל גדר וגבול, והכפרים דומים ליום שהאור מלא ללא שום חסרון. והטעם לשינוי זה בין דבריו כאן לדבריו למעלה הוא כי כאן בא לבאר כיצד מחשבת המן נהפכה עליו, שהוא בא למעט מן אורם של ישראל, אך נתהפך הדבר ואורם של ישראל התגבר. לכך כאן מבאר שבשני ימי פורים [יום י"ד וט"ו] יש התגברות של אור; ביום י"ד משום שאין בו שום מיעוט, וביום ט"ו משום שלאור יש גבול ותכלית, ובזה האור מגיע לפסגתו. מה שאין כן למעלה, שלא עסק שם בהיפוך מחשבת המן, אלא בדמיון הקיים בין כפרים וכרכים לאור הירח, לכך שם ביאר דמיון זה מצד אור הירח גופא, ולא מצד התגברות האור.  </w:t>
      </w:r>
    </w:p>
  </w:footnote>
  <w:footnote w:id="154">
    <w:p w:rsidR="08BE0375" w:rsidRDefault="08BE0375" w:rsidP="080F2040">
      <w:pPr>
        <w:pStyle w:val="FootnoteText"/>
        <w:rPr>
          <w:rFonts w:hint="cs"/>
          <w:rtl/>
        </w:rPr>
      </w:pPr>
      <w:r>
        <w:rPr>
          <w:rtl/>
        </w:rPr>
        <w:t>&lt;</w:t>
      </w:r>
      <w:r>
        <w:rPr>
          <w:rStyle w:val="FootnoteReference"/>
        </w:rPr>
        <w:footnoteRef/>
      </w:r>
      <w:r>
        <w:rPr>
          <w:rtl/>
        </w:rPr>
        <w:t>&gt;</w:t>
      </w:r>
      <w:r>
        <w:rPr>
          <w:rFonts w:hint="cs"/>
          <w:rtl/>
        </w:rPr>
        <w:t xml:space="preserve"> בא לבאר הסבר רביעי לחילוק בין יושבי כרכים ליושבי כפרים. ועד כה ביאר שלשה הסברים; (א) אסתר ביקשה עוד יום בשושן כי בה היו יותר צוררי היהודים, וכדי לשמר את הנס של שושן צירפו אליה כל הכרכים הדומים לה [למעלה לאחר ציון 103]. (ב) אסתר ביקשה עוד יום בשושן כדי שפורים יפול על יום ט"ו [כמו פסח וסוכות], וצירפו אליה הערים הדומות לה, כי מה נחשבת עיר אחת בכל העולם [למעלה לאחר ציון 119]. (ג) אסתר ביקשה עוד יום בשושן כדי שעיר מוקפת חומה תהיה דומה לאור הירח של יום ט"ו [למעלה לאחר ציון 134]. ומעתה יבאר הסבר רביעי; נצחון על עמלק הוא כיבוש הארץ, וחוזק הכיבוש של כרכים הוא יותר מכפרים, וכמו שיבאר. ולהלן [לאחר ציון 168] יעמוד על כך מדוע אסתר לא ביקשה על כל הכרכים המוקפין חומה, ורק ביקשה על שושן. ושאלה זו לא תהיה קשה על הסברו הראשון [שבשושן היו יותר צוררי יהודים], אך תהיה קשה על שלשת הסבריו האחרונים.  </w:t>
      </w:r>
    </w:p>
  </w:footnote>
  <w:footnote w:id="155">
    <w:p w:rsidR="08BE0375" w:rsidRDefault="08BE0375" w:rsidP="08644E9C">
      <w:pPr>
        <w:pStyle w:val="FootnoteText"/>
        <w:rPr>
          <w:rFonts w:hint="cs"/>
          <w:rtl/>
        </w:rPr>
      </w:pPr>
      <w:r>
        <w:rPr>
          <w:rtl/>
        </w:rPr>
        <w:t>&lt;</w:t>
      </w:r>
      <w:r>
        <w:rPr>
          <w:rStyle w:val="FootnoteReference"/>
        </w:rPr>
        <w:footnoteRef/>
      </w:r>
      <w:r>
        <w:rPr>
          <w:rtl/>
        </w:rPr>
        <w:t>&gt;</w:t>
      </w:r>
      <w:r>
        <w:rPr>
          <w:rFonts w:hint="cs"/>
          <w:rtl/>
        </w:rPr>
        <w:t xml:space="preserve"> פירוש - נצחו והתגברו על האויב. ונקט בלשון כבישה כי זו היא נקודתו העיקרית בהסבר זה, וכמו מבאר והולך.</w:t>
      </w:r>
    </w:p>
  </w:footnote>
  <w:footnote w:id="156">
    <w:p w:rsidR="08BE0375" w:rsidRDefault="08BE0375" w:rsidP="088B4451">
      <w:pPr>
        <w:pStyle w:val="FootnoteText"/>
        <w:rPr>
          <w:rFonts w:hint="cs"/>
          <w:rtl/>
        </w:rPr>
      </w:pPr>
      <w:r>
        <w:rPr>
          <w:rtl/>
        </w:rPr>
        <w:t>&lt;</w:t>
      </w:r>
      <w:r>
        <w:rPr>
          <w:rStyle w:val="FootnoteReference"/>
        </w:rPr>
        <w:footnoteRef/>
      </w:r>
      <w:r>
        <w:rPr>
          <w:rtl/>
        </w:rPr>
        <w:t>&gt;</w:t>
      </w:r>
      <w:r>
        <w:rPr>
          <w:rFonts w:hint="cs"/>
          <w:rtl/>
        </w:rPr>
        <w:t xml:space="preserve"> כמבואר למעלה בתרגום [פסוקים ו, ט, טז] שהאויבים האלו היו כולם מבית עמלק. וכן צויין למעלה פ"ח הערות 102, 153, 197, 208, 211. </w:t>
      </w:r>
    </w:p>
  </w:footnote>
  <w:footnote w:id="157">
    <w:p w:rsidR="08BE0375" w:rsidRDefault="08BE0375" w:rsidP="08C66F82">
      <w:pPr>
        <w:pStyle w:val="FootnoteText"/>
        <w:rPr>
          <w:rFonts w:hint="cs"/>
          <w:rtl/>
        </w:rPr>
      </w:pPr>
      <w:r>
        <w:rPr>
          <w:rtl/>
        </w:rPr>
        <w:t>&lt;</w:t>
      </w:r>
      <w:r>
        <w:rPr>
          <w:rStyle w:val="FootnoteReference"/>
        </w:rPr>
        <w:footnoteRef/>
      </w:r>
      <w:r>
        <w:rPr>
          <w:rtl/>
        </w:rPr>
        <w:t>&gt;</w:t>
      </w:r>
      <w:r>
        <w:rPr>
          <w:rFonts w:hint="cs"/>
          <w:rtl/>
        </w:rPr>
        <w:t xml:space="preserve"> רש"י במדבר כא, א "</w:t>
      </w:r>
      <w:r>
        <w:rPr>
          <w:rtl/>
        </w:rPr>
        <w:t>עמלק מעולם רצועת מרדות לישראל מזומן בכל עת לפורענות</w:t>
      </w:r>
      <w:r>
        <w:rPr>
          <w:rFonts w:hint="cs"/>
          <w:rtl/>
        </w:rPr>
        <w:t xml:space="preserve">", והובא למעלה בהקדמה הערה 576, פ"ד הערה 9, פ"ה הערה 598, ופ"ח הערה 201. וראה למעלה הערה 141. </w:t>
      </w:r>
      <w:r>
        <w:rPr>
          <w:rFonts w:hint="cs"/>
          <w:sz w:val="18"/>
          <w:rtl/>
        </w:rPr>
        <w:t>ו</w:t>
      </w:r>
      <w:r w:rsidRPr="08824CBE">
        <w:rPr>
          <w:rFonts w:hint="cs"/>
          <w:sz w:val="18"/>
          <w:rtl/>
        </w:rPr>
        <w:t>למעלה בתחילת פ"ד</w:t>
      </w:r>
      <w:r>
        <w:rPr>
          <w:rFonts w:hint="cs"/>
          <w:sz w:val="18"/>
          <w:rtl/>
        </w:rPr>
        <w:t xml:space="preserve"> כתב</w:t>
      </w:r>
      <w:r w:rsidRPr="08824CBE">
        <w:rPr>
          <w:rFonts w:hint="cs"/>
          <w:sz w:val="18"/>
          <w:rtl/>
        </w:rPr>
        <w:t xml:space="preserve">: "'ומרדכי ידע </w:t>
      </w:r>
      <w:r w:rsidRPr="08824CBE">
        <w:rPr>
          <w:rStyle w:val="LatinChar"/>
          <w:sz w:val="18"/>
          <w:rtl/>
          <w:lang w:val="en-GB"/>
        </w:rPr>
        <w:t>את כל אשר נעשה</w:t>
      </w:r>
      <w:r w:rsidRPr="08824CBE">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 xml:space="preserve">[למעלה </w:t>
      </w:r>
      <w:r>
        <w:rPr>
          <w:rStyle w:val="LatinChar"/>
          <w:sz w:val="18"/>
          <w:rtl/>
          <w:lang w:val="en-GB"/>
        </w:rPr>
        <w:t>ד, א</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ויש לשאול</w:t>
      </w:r>
      <w:r w:rsidRPr="08824CBE">
        <w:rPr>
          <w:rStyle w:val="LatinChar"/>
          <w:rFonts w:hint="cs"/>
          <w:sz w:val="18"/>
          <w:rtl/>
          <w:lang w:val="en-GB"/>
        </w:rPr>
        <w:t>,</w:t>
      </w:r>
      <w:r w:rsidRPr="08824CBE">
        <w:rPr>
          <w:rStyle w:val="LatinChar"/>
          <w:sz w:val="18"/>
          <w:rtl/>
          <w:lang w:val="en-GB"/>
        </w:rPr>
        <w:t xml:space="preserve"> וכי מרדכי בלבד ידע</w:t>
      </w:r>
      <w:r w:rsidRPr="08824CBE">
        <w:rPr>
          <w:rStyle w:val="LatinChar"/>
          <w:rFonts w:hint="cs"/>
          <w:sz w:val="18"/>
          <w:rtl/>
          <w:lang w:val="en-GB"/>
        </w:rPr>
        <w:t>,</w:t>
      </w:r>
      <w:r w:rsidRPr="08824CBE">
        <w:rPr>
          <w:rStyle w:val="LatinChar"/>
          <w:sz w:val="18"/>
          <w:rtl/>
          <w:lang w:val="en-GB"/>
        </w:rPr>
        <w:t xml:space="preserve"> והרי כתיב </w:t>
      </w:r>
      <w:r>
        <w:rPr>
          <w:rStyle w:val="LatinChar"/>
          <w:rFonts w:hint="cs"/>
          <w:sz w:val="18"/>
          <w:rtl/>
          <w:lang w:val="en-GB"/>
        </w:rPr>
        <w:t>[</w:t>
      </w:r>
      <w:r w:rsidRPr="08824CBE">
        <w:rPr>
          <w:rStyle w:val="LatinChar"/>
          <w:rFonts w:hint="cs"/>
          <w:sz w:val="18"/>
          <w:rtl/>
          <w:lang w:val="en-GB"/>
        </w:rPr>
        <w:t>למעלה</w:t>
      </w:r>
      <w:r w:rsidRPr="08824CBE">
        <w:rPr>
          <w:rStyle w:val="LatinChar"/>
          <w:sz w:val="18"/>
          <w:rtl/>
          <w:lang w:val="en-GB"/>
        </w:rPr>
        <w:t xml:space="preserve"> ג, טו</w:t>
      </w:r>
      <w:r>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w:t>
      </w:r>
      <w:r w:rsidRPr="08824CBE">
        <w:rPr>
          <w:rStyle w:val="LatinChar"/>
          <w:sz w:val="18"/>
          <w:rtl/>
          <w:lang w:val="en-GB"/>
        </w:rPr>
        <w:t>והעיר שושן נבוכה</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א</w:t>
      </w:r>
      <w:r w:rsidRPr="08824CBE">
        <w:rPr>
          <w:rStyle w:val="LatinChar"/>
          <w:rFonts w:hint="cs"/>
          <w:sz w:val="18"/>
          <w:rtl/>
          <w:lang w:val="en-GB"/>
        </w:rPr>
        <w:t>ם כן</w:t>
      </w:r>
      <w:r w:rsidRPr="08824CBE">
        <w:rPr>
          <w:rStyle w:val="LatinChar"/>
          <w:sz w:val="18"/>
          <w:rtl/>
          <w:lang w:val="en-GB"/>
        </w:rPr>
        <w:t xml:space="preserve"> הכל ידעו</w:t>
      </w:r>
      <w:r w:rsidRPr="08824CBE">
        <w:rPr>
          <w:rStyle w:val="LatinChar"/>
          <w:rFonts w:hint="cs"/>
          <w:sz w:val="18"/>
          <w:rtl/>
          <w:lang w:val="en-GB"/>
        </w:rPr>
        <w:t>.</w:t>
      </w:r>
      <w:r w:rsidRPr="08824CBE">
        <w:rPr>
          <w:rStyle w:val="LatinChar"/>
          <w:sz w:val="18"/>
          <w:rtl/>
          <w:lang w:val="en-GB"/>
        </w:rPr>
        <w:t xml:space="preserve"> ויראה לומר כי כך פ</w:t>
      </w:r>
      <w:r>
        <w:rPr>
          <w:rStyle w:val="LatinChar"/>
          <w:rFonts w:hint="cs"/>
          <w:sz w:val="18"/>
          <w:rtl/>
          <w:lang w:val="en-GB"/>
        </w:rPr>
        <w:t>י</w:t>
      </w:r>
      <w:r w:rsidRPr="08824CBE">
        <w:rPr>
          <w:rStyle w:val="LatinChar"/>
          <w:sz w:val="18"/>
          <w:rtl/>
          <w:lang w:val="en-GB"/>
        </w:rPr>
        <w:t>רושו</w:t>
      </w:r>
      <w:r w:rsidRPr="08824CBE">
        <w:rPr>
          <w:rStyle w:val="LatinChar"/>
          <w:rFonts w:hint="cs"/>
          <w:sz w:val="18"/>
          <w:rtl/>
          <w:lang w:val="en-GB"/>
        </w:rPr>
        <w:t>,</w:t>
      </w:r>
      <w:r w:rsidRPr="08824CBE">
        <w:rPr>
          <w:rStyle w:val="LatinChar"/>
          <w:sz w:val="18"/>
          <w:rtl/>
          <w:lang w:val="en-GB"/>
        </w:rPr>
        <w:t xml:space="preserve"> כי הכתבים לא היו מפרשים בהם כי המן שאל דבר זה מן המלך</w:t>
      </w:r>
      <w:r w:rsidRPr="08824CBE">
        <w:rPr>
          <w:rStyle w:val="LatinChar"/>
          <w:rFonts w:hint="cs"/>
          <w:sz w:val="18"/>
          <w:rtl/>
          <w:lang w:val="en-GB"/>
        </w:rPr>
        <w:t>,</w:t>
      </w:r>
      <w:r w:rsidRPr="08824CBE">
        <w:rPr>
          <w:rStyle w:val="LatinChar"/>
          <w:sz w:val="18"/>
          <w:rtl/>
          <w:lang w:val="en-GB"/>
        </w:rPr>
        <w:t xml:space="preserve"> ואין שייך לכתוב זה בכתבים</w:t>
      </w:r>
      <w:r w:rsidRPr="08824CBE">
        <w:rPr>
          <w:rStyle w:val="LatinChar"/>
          <w:rFonts w:hint="cs"/>
          <w:sz w:val="18"/>
          <w:rtl/>
          <w:lang w:val="en-GB"/>
        </w:rPr>
        <w:t>,</w:t>
      </w:r>
      <w:r w:rsidRPr="08824CBE">
        <w:rPr>
          <w:rStyle w:val="LatinChar"/>
          <w:sz w:val="18"/>
          <w:rtl/>
          <w:lang w:val="en-GB"/>
        </w:rPr>
        <w:t xml:space="preserve"> רק כתבו שהדת נתנה להרוג אותם </w:t>
      </w:r>
      <w:r w:rsidRPr="08824CBE">
        <w:rPr>
          <w:rStyle w:val="LatinChar"/>
          <w:rFonts w:hint="cs"/>
          <w:sz w:val="18"/>
          <w:rtl/>
          <w:lang w:val="en-GB"/>
        </w:rPr>
        <w:t>ו</w:t>
      </w:r>
      <w:r w:rsidRPr="08824CBE">
        <w:rPr>
          <w:rStyle w:val="LatinChar"/>
          <w:sz w:val="18"/>
          <w:rtl/>
          <w:lang w:val="en-GB"/>
        </w:rPr>
        <w:t>להשמיד אותם</w:t>
      </w:r>
      <w:r w:rsidRPr="08824CBE">
        <w:rPr>
          <w:rStyle w:val="LatinChar"/>
          <w:rFonts w:hint="cs"/>
          <w:sz w:val="18"/>
          <w:rtl/>
          <w:lang w:val="en-GB"/>
        </w:rPr>
        <w:t xml:space="preserve"> </w:t>
      </w:r>
      <w:r>
        <w:rPr>
          <w:rStyle w:val="LatinChar"/>
          <w:rFonts w:hint="cs"/>
          <w:sz w:val="18"/>
          <w:rtl/>
          <w:lang w:val="en-GB"/>
        </w:rPr>
        <w:t>[</w:t>
      </w:r>
      <w:r w:rsidRPr="08824CBE">
        <w:rPr>
          <w:rStyle w:val="LatinChar"/>
          <w:rFonts w:hint="cs"/>
          <w:sz w:val="18"/>
          <w:rtl/>
          <w:lang w:val="en-GB"/>
        </w:rPr>
        <w:t>למעלה ג, יג-טו</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w:t>
      </w:r>
      <w:r>
        <w:rPr>
          <w:rStyle w:val="LatinChar"/>
          <w:rFonts w:hint="cs"/>
          <w:sz w:val="18"/>
          <w:rtl/>
          <w:lang w:val="en-GB"/>
        </w:rPr>
        <w:t>'</w:t>
      </w:r>
      <w:r w:rsidRPr="08824CBE">
        <w:rPr>
          <w:rStyle w:val="LatinChar"/>
          <w:sz w:val="18"/>
          <w:rtl/>
          <w:lang w:val="en-GB"/>
        </w:rPr>
        <w:t>ומרדכי ידע את כל אשר נעשה</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ואיך הגיעו הדברים על ידי המן</w:t>
      </w:r>
      <w:r w:rsidRPr="08824CBE">
        <w:rPr>
          <w:rStyle w:val="LatinChar"/>
          <w:rFonts w:hint="cs"/>
          <w:sz w:val="18"/>
          <w:rtl/>
          <w:lang w:val="en-GB"/>
        </w:rPr>
        <w:t>,</w:t>
      </w:r>
      <w:r w:rsidRPr="08824CBE">
        <w:rPr>
          <w:rStyle w:val="LatinChar"/>
          <w:sz w:val="18"/>
          <w:rtl/>
          <w:lang w:val="en-GB"/>
        </w:rPr>
        <w:t xml:space="preserve"> ולכך </w:t>
      </w:r>
      <w:r>
        <w:rPr>
          <w:rStyle w:val="LatinChar"/>
          <w:rFonts w:hint="cs"/>
          <w:sz w:val="18"/>
          <w:rtl/>
          <w:lang w:val="en-GB"/>
        </w:rPr>
        <w:t>'</w:t>
      </w:r>
      <w:r w:rsidRPr="08824CBE">
        <w:rPr>
          <w:rStyle w:val="LatinChar"/>
          <w:sz w:val="18"/>
          <w:rtl/>
          <w:lang w:val="en-GB"/>
        </w:rPr>
        <w:t>ויזעק זעקה גדולה ומרה</w:t>
      </w:r>
      <w:r>
        <w:rPr>
          <w:rStyle w:val="LatinChar"/>
          <w:rFonts w:hint="cs"/>
          <w:sz w:val="18"/>
          <w:rtl/>
          <w:lang w:val="en-GB"/>
        </w:rPr>
        <w:t>'</w:t>
      </w:r>
      <w:r w:rsidRPr="08824CBE">
        <w:rPr>
          <w:rStyle w:val="LatinChar"/>
          <w:sz w:val="18"/>
          <w:rtl/>
          <w:lang w:val="en-GB"/>
        </w:rPr>
        <w:t xml:space="preserve"> כאשר ידע כי ע</w:t>
      </w:r>
      <w:r w:rsidRPr="08824CBE">
        <w:rPr>
          <w:rStyle w:val="LatinChar"/>
          <w:rFonts w:hint="cs"/>
          <w:sz w:val="18"/>
          <w:rtl/>
          <w:lang w:val="en-GB"/>
        </w:rPr>
        <w:t>ל ידי</w:t>
      </w:r>
      <w:r w:rsidRPr="08824CBE">
        <w:rPr>
          <w:rStyle w:val="LatinChar"/>
          <w:sz w:val="18"/>
          <w:rtl/>
          <w:lang w:val="en-GB"/>
        </w:rPr>
        <w:t xml:space="preserve"> המן היה זה</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שהוא </w:t>
      </w:r>
      <w:r>
        <w:rPr>
          <w:rStyle w:val="LatinChar"/>
          <w:rFonts w:hint="cs"/>
          <w:sz w:val="18"/>
          <w:rtl/>
          <w:lang w:val="en-GB"/>
        </w:rPr>
        <w:t>'</w:t>
      </w:r>
      <w:r w:rsidRPr="08824CBE">
        <w:rPr>
          <w:rStyle w:val="LatinChar"/>
          <w:sz w:val="18"/>
          <w:rtl/>
          <w:lang w:val="en-GB"/>
        </w:rPr>
        <w:t>המן בן המדתא האגגי צורר היהודים</w:t>
      </w:r>
      <w:r>
        <w:rPr>
          <w:rStyle w:val="LatinChar"/>
          <w:rFonts w:hint="cs"/>
          <w:sz w:val="18"/>
          <w:rtl/>
          <w:lang w:val="en-GB"/>
        </w:rPr>
        <w:t>'</w:t>
      </w:r>
      <w:r w:rsidRPr="08824CBE">
        <w:rPr>
          <w:rStyle w:val="LatinChar"/>
          <w:rFonts w:hint="cs"/>
          <w:sz w:val="18"/>
          <w:rtl/>
          <w:lang w:val="en-GB"/>
        </w:rPr>
        <w:t xml:space="preserve"> </w:t>
      </w:r>
      <w:r>
        <w:rPr>
          <w:rStyle w:val="LatinChar"/>
          <w:rFonts w:hint="cs"/>
          <w:sz w:val="18"/>
          <w:rtl/>
          <w:lang w:val="en-GB"/>
        </w:rPr>
        <w:t>[</w:t>
      </w:r>
      <w:r w:rsidRPr="08824CBE">
        <w:rPr>
          <w:rStyle w:val="LatinChar"/>
          <w:rFonts w:hint="cs"/>
          <w:sz w:val="18"/>
          <w:rtl/>
          <w:lang w:val="en-GB"/>
        </w:rPr>
        <w:t>למעלה ג, י</w:t>
      </w:r>
      <w:r>
        <w:rPr>
          <w:rStyle w:val="LatinChar"/>
          <w:rFonts w:hint="cs"/>
          <w:sz w:val="18"/>
          <w:rtl/>
          <w:lang w:val="en-GB"/>
        </w:rPr>
        <w:t>]</w:t>
      </w:r>
      <w:r w:rsidRPr="08824CBE">
        <w:rPr>
          <w:rStyle w:val="LatinChar"/>
          <w:rFonts w:hint="cs"/>
          <w:sz w:val="18"/>
          <w:rtl/>
          <w:lang w:val="en-GB"/>
        </w:rPr>
        <w:t>,</w:t>
      </w:r>
      <w:r w:rsidRPr="08824CBE">
        <w:rPr>
          <w:rStyle w:val="LatinChar"/>
          <w:sz w:val="18"/>
          <w:rtl/>
          <w:lang w:val="en-GB"/>
        </w:rPr>
        <w:t xml:space="preserve"> אשר היה</w:t>
      </w:r>
      <w:r>
        <w:rPr>
          <w:rStyle w:val="LatinChar"/>
          <w:rFonts w:hint="cs"/>
          <w:sz w:val="18"/>
          <w:rtl/>
          <w:lang w:val="en-GB"/>
        </w:rPr>
        <w:t xml:space="preserve"> [מרדכי]</w:t>
      </w:r>
      <w:r w:rsidRPr="08824CBE">
        <w:rPr>
          <w:rStyle w:val="LatinChar"/>
          <w:sz w:val="18"/>
          <w:rtl/>
          <w:lang w:val="en-GB"/>
        </w:rPr>
        <w:t xml:space="preserve"> מכיר במשפחתו ובאבותיו</w:t>
      </w:r>
      <w:r>
        <w:rPr>
          <w:rStyle w:val="LatinChar"/>
          <w:rFonts w:hint="cs"/>
          <w:sz w:val="18"/>
          <w:rtl/>
          <w:lang w:val="en-GB"/>
        </w:rPr>
        <w:t xml:space="preserve"> [של המן],</w:t>
      </w:r>
      <w:r w:rsidRPr="08824CBE">
        <w:rPr>
          <w:rStyle w:val="LatinChar"/>
          <w:sz w:val="18"/>
          <w:rtl/>
          <w:lang w:val="en-GB"/>
        </w:rPr>
        <w:t xml:space="preserve"> שהם קוץ מכאיב וסילון ממאיר מעולם אל ישראל</w:t>
      </w:r>
      <w:r>
        <w:rPr>
          <w:rFonts w:hint="cs"/>
          <w:rtl/>
        </w:rPr>
        <w:t xml:space="preserve">". וראה להלן הערה 271. </w:t>
      </w:r>
    </w:p>
  </w:footnote>
  <w:footnote w:id="158">
    <w:p w:rsidR="08BE0375" w:rsidRDefault="08BE0375" w:rsidP="086B7B37">
      <w:pPr>
        <w:pStyle w:val="FootnoteText"/>
        <w:rPr>
          <w:rFonts w:hint="cs"/>
          <w:rtl/>
        </w:rPr>
      </w:pPr>
      <w:r>
        <w:rPr>
          <w:rtl/>
        </w:rPr>
        <w:t>&lt;</w:t>
      </w:r>
      <w:r>
        <w:rPr>
          <w:rStyle w:val="FootnoteReference"/>
        </w:rPr>
        <w:footnoteRef/>
      </w:r>
      <w:r>
        <w:rPr>
          <w:rtl/>
        </w:rPr>
        <w:t>&gt;</w:t>
      </w:r>
      <w:r>
        <w:rPr>
          <w:rFonts w:hint="cs"/>
          <w:rtl/>
        </w:rPr>
        <w:t xml:space="preserve"> לשונו למעלה פ"ה [לאחר ציון 4</w:t>
      </w:r>
      <w:r w:rsidRPr="08DC281F">
        <w:rPr>
          <w:rFonts w:hint="cs"/>
          <w:sz w:val="18"/>
          <w:rtl/>
        </w:rPr>
        <w:t>24]: "</w:t>
      </w:r>
      <w:r w:rsidRPr="08DC281F">
        <w:rPr>
          <w:rStyle w:val="LatinChar"/>
          <w:sz w:val="18"/>
          <w:rtl/>
          <w:lang w:val="en-GB"/>
        </w:rPr>
        <w:t>כי כאשר יש לאדם בנים</w:t>
      </w:r>
      <w:r>
        <w:rPr>
          <w:rStyle w:val="LatinChar"/>
          <w:rFonts w:hint="cs"/>
          <w:sz w:val="18"/>
          <w:rtl/>
          <w:lang w:val="en-GB"/>
        </w:rPr>
        <w:t xml:space="preserve">... </w:t>
      </w:r>
      <w:r w:rsidRPr="08DC281F">
        <w:rPr>
          <w:rStyle w:val="LatinChar"/>
          <w:sz w:val="18"/>
          <w:rtl/>
          <w:lang w:val="en-GB"/>
        </w:rPr>
        <w:t>נחשב כי ממנו ישוב העולם</w:t>
      </w:r>
      <w:r w:rsidRPr="08DC281F">
        <w:rPr>
          <w:rStyle w:val="LatinChar"/>
          <w:rFonts w:hint="cs"/>
          <w:sz w:val="18"/>
          <w:rtl/>
          <w:lang w:val="en-GB"/>
        </w:rPr>
        <w:t>,</w:t>
      </w:r>
      <w:r w:rsidRPr="08DC281F">
        <w:rPr>
          <w:rStyle w:val="LatinChar"/>
          <w:sz w:val="18"/>
          <w:rtl/>
          <w:lang w:val="en-GB"/>
        </w:rPr>
        <w:t xml:space="preserve"> כדכתיב </w:t>
      </w:r>
      <w:r>
        <w:rPr>
          <w:rStyle w:val="LatinChar"/>
          <w:rFonts w:hint="cs"/>
          <w:sz w:val="18"/>
          <w:rtl/>
          <w:lang w:val="en-GB"/>
        </w:rPr>
        <w:t>'</w:t>
      </w:r>
      <w:r w:rsidRPr="08DC281F">
        <w:rPr>
          <w:rStyle w:val="LatinChar"/>
          <w:sz w:val="18"/>
          <w:rtl/>
          <w:lang w:val="en-GB"/>
        </w:rPr>
        <w:t>פרו ורבו ומלאו את הארץ וכבש</w:t>
      </w:r>
      <w:r w:rsidRPr="08DC281F">
        <w:rPr>
          <w:rStyle w:val="LatinChar"/>
          <w:rFonts w:hint="cs"/>
          <w:sz w:val="18"/>
          <w:rtl/>
          <w:lang w:val="en-GB"/>
        </w:rPr>
        <w:t>ו</w:t>
      </w:r>
      <w:r w:rsidRPr="08DC281F">
        <w:rPr>
          <w:rStyle w:val="LatinChar"/>
          <w:sz w:val="18"/>
          <w:rtl/>
          <w:lang w:val="en-GB"/>
        </w:rPr>
        <w:t>ה</w:t>
      </w:r>
      <w:r>
        <w:rPr>
          <w:rFonts w:hint="cs"/>
          <w:rtl/>
        </w:rPr>
        <w:t>'". ובגו"א בראשית פמ"א אות טז [רפג.] כתב: "</w:t>
      </w:r>
      <w:r>
        <w:rPr>
          <w:rtl/>
        </w:rPr>
        <w:t xml:space="preserve">כי הבנים ישוב הארץ כמו כבוש הארץ, כדילפינן מקרא </w:t>
      </w:r>
      <w:r>
        <w:rPr>
          <w:rFonts w:hint="cs"/>
          <w:rtl/>
        </w:rPr>
        <w:t>'</w:t>
      </w:r>
      <w:r>
        <w:rPr>
          <w:rtl/>
        </w:rPr>
        <w:t>פרו ורבו וכבשוה</w:t>
      </w:r>
      <w:r>
        <w:rPr>
          <w:rFonts w:hint="cs"/>
          <w:rtl/>
        </w:rPr>
        <w:t>'</w:t>
      </w:r>
      <w:r>
        <w:rPr>
          <w:rtl/>
        </w:rPr>
        <w:t xml:space="preserve">, 'מי שדרכו לכבוש הארץ מצווה על פריה ורביה' </w:t>
      </w:r>
      <w:r>
        <w:rPr>
          <w:rFonts w:hint="cs"/>
          <w:rtl/>
        </w:rPr>
        <w:t>[</w:t>
      </w:r>
      <w:r>
        <w:rPr>
          <w:rtl/>
        </w:rPr>
        <w:t xml:space="preserve">רש"י </w:t>
      </w:r>
      <w:r>
        <w:rPr>
          <w:rFonts w:hint="cs"/>
          <w:rtl/>
        </w:rPr>
        <w:t>בראשית א, כח]...</w:t>
      </w:r>
      <w:r>
        <w:rPr>
          <w:rtl/>
        </w:rPr>
        <w:t xml:space="preserve"> ישוב הארץ דומה למי שיכבוש הארץ</w:t>
      </w:r>
      <w:r>
        <w:rPr>
          <w:rFonts w:hint="cs"/>
          <w:rtl/>
        </w:rPr>
        <w:t>". וקודם לכן שם פל"א אות ח [קיג.] כתב: "כי האשה היא ישוב העולם, גם הבנים הם ישוב העולם" [ראה למעלה פ"ה הערה 427]. ובח"א לסנהדרין צה: [ג, קצז:] כתב: "</w:t>
      </w:r>
      <w:r>
        <w:rPr>
          <w:rtl/>
        </w:rPr>
        <w:t>דע כי העולם כאשר היה נברא היה מלא מים במים, עד שאמר הש</w:t>
      </w:r>
      <w:r>
        <w:rPr>
          <w:rFonts w:hint="cs"/>
          <w:rtl/>
        </w:rPr>
        <w:t>ם יתברך [בראשית א, ט]</w:t>
      </w:r>
      <w:r>
        <w:rPr>
          <w:rtl/>
        </w:rPr>
        <w:t xml:space="preserve"> </w:t>
      </w:r>
      <w:r>
        <w:rPr>
          <w:rFonts w:hint="cs"/>
          <w:rtl/>
        </w:rPr>
        <w:t>'</w:t>
      </w:r>
      <w:r>
        <w:rPr>
          <w:rtl/>
        </w:rPr>
        <w:t>יקוו המים</w:t>
      </w:r>
      <w:r>
        <w:rPr>
          <w:rFonts w:hint="cs"/>
          <w:rtl/>
        </w:rPr>
        <w:t>'</w:t>
      </w:r>
      <w:r>
        <w:rPr>
          <w:rtl/>
        </w:rPr>
        <w:t xml:space="preserve"> לצורך ישוב האדם</w:t>
      </w:r>
      <w:r>
        <w:rPr>
          <w:rFonts w:hint="cs"/>
          <w:rtl/>
        </w:rPr>
        <w:t>.</w:t>
      </w:r>
      <w:r>
        <w:rPr>
          <w:rtl/>
        </w:rPr>
        <w:t xml:space="preserve"> ובזה היה האדם כובש הארץ</w:t>
      </w:r>
      <w:r>
        <w:rPr>
          <w:rFonts w:hint="cs"/>
          <w:rtl/>
        </w:rPr>
        <w:t>,</w:t>
      </w:r>
      <w:r>
        <w:rPr>
          <w:rtl/>
        </w:rPr>
        <w:t xml:space="preserve"> וכדכתיב </w:t>
      </w:r>
      <w:r>
        <w:rPr>
          <w:rFonts w:hint="cs"/>
          <w:rtl/>
        </w:rPr>
        <w:t>'</w:t>
      </w:r>
      <w:r>
        <w:rPr>
          <w:rtl/>
        </w:rPr>
        <w:t>וכבש</w:t>
      </w:r>
      <w:r>
        <w:rPr>
          <w:rFonts w:hint="cs"/>
          <w:rtl/>
        </w:rPr>
        <w:t>ו</w:t>
      </w:r>
      <w:r>
        <w:rPr>
          <w:rtl/>
        </w:rPr>
        <w:t>ה</w:t>
      </w:r>
      <w:r>
        <w:rPr>
          <w:rFonts w:hint="cs"/>
          <w:rtl/>
        </w:rPr>
        <w:t>'</w:t>
      </w:r>
      <w:r>
        <w:rPr>
          <w:rtl/>
        </w:rPr>
        <w:t>. והיה לסנחרב רבוי בני אדם, עד שמכח רבוי הגדול אשר היה לו</w:t>
      </w:r>
      <w:r>
        <w:rPr>
          <w:rFonts w:hint="cs"/>
          <w:rtl/>
        </w:rPr>
        <w:t>,</w:t>
      </w:r>
      <w:r>
        <w:rPr>
          <w:rtl/>
        </w:rPr>
        <w:t xml:space="preserve"> היה מכבש המים ג</w:t>
      </w:r>
      <w:r>
        <w:rPr>
          <w:rFonts w:hint="cs"/>
          <w:rtl/>
        </w:rPr>
        <w:t>ם כן</w:t>
      </w:r>
      <w:r>
        <w:rPr>
          <w:rtl/>
        </w:rPr>
        <w:t xml:space="preserve"> ועושה אותה ישוב לרבוי</w:t>
      </w:r>
      <w:r>
        <w:rPr>
          <w:rFonts w:hint="cs"/>
          <w:rtl/>
        </w:rPr>
        <w:t xml:space="preserve"> </w:t>
      </w:r>
      <w:r>
        <w:rPr>
          <w:rtl/>
        </w:rPr>
        <w:t>מבני אדם שהיו עמו</w:t>
      </w:r>
      <w:r>
        <w:rPr>
          <w:rFonts w:hint="cs"/>
          <w:rtl/>
        </w:rPr>
        <w:t>,</w:t>
      </w:r>
      <w:r>
        <w:rPr>
          <w:rtl/>
        </w:rPr>
        <w:t xml:space="preserve"> אשר מכבשים את הארץ</w:t>
      </w:r>
      <w:r>
        <w:rPr>
          <w:rFonts w:hint="cs"/>
          <w:rtl/>
        </w:rPr>
        <w:t>". @</w:t>
      </w:r>
      <w:r w:rsidRPr="085744B9">
        <w:rPr>
          <w:rFonts w:hint="cs"/>
          <w:b/>
          <w:bCs/>
          <w:rtl/>
        </w:rPr>
        <w:t>ונראה להביא</w:t>
      </w:r>
      <w:r>
        <w:rPr>
          <w:rFonts w:hint="cs"/>
          <w:rtl/>
        </w:rPr>
        <w:t xml:space="preserve">^ ראיה מוכחת ליסוד זה, שבגמרא [זבחים קיח:] דנו מנין ששבע שנים חלקו ושבע שנים כבשו את הארץ [בימי יהושע]. ולאחר שהגמרא הוכיחה מפסוקים ששבע שנים כבשו, שאלה הגמרא "ושבע שחלקו מנלן", ועל כך השיבה הגמרא "מדשבע כבשו, שבע חילקו". ומהי הסברה להשוות שבע שכבשו לשבע שחלקו. אלא הם הם הדברים; שבע שחלקו גם כן עוסקות במעשה כיבוש, כי ישוב ישראל במקומותיהם הוא מעשה כיבוש גם כן. לכך ניחא להשוות שבע שחילקו לשבע שכבשו, כי אידי ואידי מעשה כיבוש הם, ואין חילוק הארץ אלא כיבוש הארץ במהדורא תנינא. ודו"ק. </w:t>
      </w:r>
    </w:p>
  </w:footnote>
  <w:footnote w:id="159">
    <w:p w:rsidR="08BE0375" w:rsidRDefault="08BE0375" w:rsidP="08E937C1">
      <w:pPr>
        <w:pStyle w:val="FootnoteText"/>
        <w:rPr>
          <w:rFonts w:hint="cs"/>
          <w:rtl/>
        </w:rPr>
      </w:pPr>
      <w:r>
        <w:rPr>
          <w:rtl/>
        </w:rPr>
        <w:t>&lt;</w:t>
      </w:r>
      <w:r>
        <w:rPr>
          <w:rStyle w:val="FootnoteReference"/>
        </w:rPr>
        <w:footnoteRef/>
      </w:r>
      <w:r>
        <w:rPr>
          <w:rtl/>
        </w:rPr>
        <w:t>&gt;</w:t>
      </w:r>
      <w:r>
        <w:rPr>
          <w:rFonts w:hint="cs"/>
          <w:rtl/>
        </w:rPr>
        <w:t xml:space="preserve"> עירובין נג: "</w:t>
      </w:r>
      <w:r>
        <w:rPr>
          <w:rtl/>
        </w:rPr>
        <w:t>פעם אחת הייתי מהלך בדרך</w:t>
      </w:r>
      <w:r>
        <w:rPr>
          <w:rFonts w:hint="cs"/>
          <w:rtl/>
        </w:rPr>
        <w:t>,</w:t>
      </w:r>
      <w:r>
        <w:rPr>
          <w:rtl/>
        </w:rPr>
        <w:t xml:space="preserve"> והיתה דרך עוברת בשדה</w:t>
      </w:r>
      <w:r>
        <w:rPr>
          <w:rFonts w:hint="cs"/>
          <w:rtl/>
        </w:rPr>
        <w:t>,</w:t>
      </w:r>
      <w:r>
        <w:rPr>
          <w:rtl/>
        </w:rPr>
        <w:t xml:space="preserve"> והייתי מהלך בה</w:t>
      </w:r>
      <w:r>
        <w:rPr>
          <w:rFonts w:hint="cs"/>
          <w:rtl/>
        </w:rPr>
        <w:t>.</w:t>
      </w:r>
      <w:r>
        <w:rPr>
          <w:rtl/>
        </w:rPr>
        <w:t xml:space="preserve"> אמרה לי תינוקת אחת</w:t>
      </w:r>
      <w:r>
        <w:rPr>
          <w:rFonts w:hint="cs"/>
          <w:rtl/>
        </w:rPr>
        <w:t>,</w:t>
      </w:r>
      <w:r>
        <w:rPr>
          <w:rtl/>
        </w:rPr>
        <w:t xml:space="preserve"> רבי</w:t>
      </w:r>
      <w:r>
        <w:rPr>
          <w:rFonts w:hint="cs"/>
          <w:rtl/>
        </w:rPr>
        <w:t>,</w:t>
      </w:r>
      <w:r>
        <w:rPr>
          <w:rtl/>
        </w:rPr>
        <w:t xml:space="preserve"> לא שדה היא זו</w:t>
      </w:r>
      <w:r>
        <w:rPr>
          <w:rFonts w:hint="cs"/>
          <w:rtl/>
        </w:rPr>
        <w:t>.</w:t>
      </w:r>
      <w:r>
        <w:rPr>
          <w:rtl/>
        </w:rPr>
        <w:t xml:space="preserve"> אמרתי לה</w:t>
      </w:r>
      <w:r>
        <w:rPr>
          <w:rFonts w:hint="cs"/>
          <w:rtl/>
        </w:rPr>
        <w:t>,</w:t>
      </w:r>
      <w:r>
        <w:rPr>
          <w:rtl/>
        </w:rPr>
        <w:t xml:space="preserve"> לא</w:t>
      </w:r>
      <w:r>
        <w:rPr>
          <w:rFonts w:hint="cs"/>
          <w:rtl/>
        </w:rPr>
        <w:t>,</w:t>
      </w:r>
      <w:r>
        <w:rPr>
          <w:rtl/>
        </w:rPr>
        <w:t xml:space="preserve"> דרך כבושה היא</w:t>
      </w:r>
      <w:r>
        <w:rPr>
          <w:rFonts w:hint="cs"/>
          <w:rtl/>
        </w:rPr>
        <w:t>.</w:t>
      </w:r>
      <w:r>
        <w:rPr>
          <w:rtl/>
        </w:rPr>
        <w:t xml:space="preserve"> אמרה לי</w:t>
      </w:r>
      <w:r>
        <w:rPr>
          <w:rFonts w:hint="cs"/>
          <w:rtl/>
        </w:rPr>
        <w:t>,</w:t>
      </w:r>
      <w:r>
        <w:rPr>
          <w:rtl/>
        </w:rPr>
        <w:t xml:space="preserve"> ליסטים כמותך כב</w:t>
      </w:r>
      <w:r>
        <w:rPr>
          <w:rFonts w:hint="cs"/>
          <w:rtl/>
        </w:rPr>
        <w:t>שוה". ורש"י [ב"מ לא.] כתב "</w:t>
      </w:r>
      <w:r>
        <w:rPr>
          <w:rtl/>
        </w:rPr>
        <w:t>אסרטיא - דרך כבושה לרבים</w:t>
      </w:r>
      <w:r>
        <w:rPr>
          <w:rFonts w:hint="cs"/>
          <w:rtl/>
        </w:rPr>
        <w:t>". והחפץ חיים בחומת הדת פרק שני כתב: "</w:t>
      </w:r>
      <w:r>
        <w:rPr>
          <w:rtl/>
        </w:rPr>
        <w:t>כי אנחנו המתנהגים על פי התורה</w:t>
      </w:r>
      <w:r>
        <w:rPr>
          <w:rFonts w:hint="cs"/>
          <w:rtl/>
        </w:rPr>
        <w:t>,</w:t>
      </w:r>
      <w:r>
        <w:rPr>
          <w:rtl/>
        </w:rPr>
        <w:t xml:space="preserve"> היא דרך כבושה ובטוחה, שהלכו בה כמה אלפים תנאים ואמוראים וכמה מאות נביאים, ובראשם הדור הראשון שהיו בהם יותר משש מאות רבוא</w:t>
      </w:r>
      <w:r>
        <w:rPr>
          <w:rFonts w:hint="cs"/>
          <w:rtl/>
        </w:rPr>
        <w:t>,</w:t>
      </w:r>
      <w:r>
        <w:rPr>
          <w:rtl/>
        </w:rPr>
        <w:t xml:space="preserve"> שהפחותה שבנשיהם היתה גדולה מיחזקאל הנביא</w:t>
      </w:r>
      <w:r>
        <w:rPr>
          <w:rFonts w:hint="cs"/>
          <w:rtl/>
        </w:rPr>
        <w:t>". הרי שישוב הארץ נקרא כבוש הארץ.</w:t>
      </w:r>
    </w:p>
  </w:footnote>
  <w:footnote w:id="160">
    <w:p w:rsidR="08BE0375" w:rsidRDefault="08BE0375" w:rsidP="08987E9C">
      <w:pPr>
        <w:pStyle w:val="FootnoteText"/>
        <w:rPr>
          <w:rFonts w:hint="cs"/>
          <w:rtl/>
        </w:rPr>
      </w:pPr>
      <w:r>
        <w:rPr>
          <w:rtl/>
        </w:rPr>
        <w:t>&lt;</w:t>
      </w:r>
      <w:r>
        <w:rPr>
          <w:rStyle w:val="FootnoteReference"/>
        </w:rPr>
        <w:footnoteRef/>
      </w:r>
      <w:r>
        <w:rPr>
          <w:rtl/>
        </w:rPr>
        <w:t>&gt;</w:t>
      </w:r>
      <w:r>
        <w:rPr>
          <w:rFonts w:hint="cs"/>
          <w:rtl/>
        </w:rPr>
        <w:t xml:space="preserve"> פירוש - הואיל והארץ ניתנה לבני אדם, לכך כאשר בני אדם מתיישבים בארץ הם זוכים בה, כי הארץ נבראה בכדי שהיא תינתן לבני אדם היושבים עליה. וכן נאמר [ישעיה מה, יח] "</w:t>
      </w:r>
      <w:r>
        <w:rPr>
          <w:rtl/>
        </w:rPr>
        <w:t>לא ת</w:t>
      </w:r>
      <w:r>
        <w:rPr>
          <w:rFonts w:hint="cs"/>
          <w:rtl/>
        </w:rPr>
        <w:t>ו</w:t>
      </w:r>
      <w:r>
        <w:rPr>
          <w:rtl/>
        </w:rPr>
        <w:t>הו בראה לשבת יצרה</w:t>
      </w:r>
      <w:r>
        <w:rPr>
          <w:rFonts w:hint="cs"/>
          <w:rtl/>
        </w:rPr>
        <w:t>", ואמרו על כך חכמים [חגיגה ב:] "</w:t>
      </w:r>
      <w:r>
        <w:rPr>
          <w:rtl/>
        </w:rPr>
        <w:t>לא נברא העולם אלא לפריה ורביה</w:t>
      </w:r>
      <w:r>
        <w:rPr>
          <w:rFonts w:hint="cs"/>
          <w:rtl/>
        </w:rPr>
        <w:t>,</w:t>
      </w:r>
      <w:r>
        <w:rPr>
          <w:rtl/>
        </w:rPr>
        <w:t xml:space="preserve"> שנאמר </w:t>
      </w:r>
      <w:r>
        <w:rPr>
          <w:rFonts w:hint="cs"/>
          <w:rtl/>
        </w:rPr>
        <w:t>'</w:t>
      </w:r>
      <w:r>
        <w:rPr>
          <w:rtl/>
        </w:rPr>
        <w:t>לא ת</w:t>
      </w:r>
      <w:r>
        <w:rPr>
          <w:rFonts w:hint="cs"/>
          <w:rtl/>
        </w:rPr>
        <w:t>ו</w:t>
      </w:r>
      <w:r>
        <w:rPr>
          <w:rtl/>
        </w:rPr>
        <w:t>הו בראה לשבת יצרה</w:t>
      </w:r>
      <w:r>
        <w:rPr>
          <w:rFonts w:hint="cs"/>
          <w:rtl/>
        </w:rPr>
        <w:t>'".</w:t>
      </w:r>
      <w:r>
        <w:rPr>
          <w:rtl/>
        </w:rPr>
        <w:t xml:space="preserve"> </w:t>
      </w:r>
      <w:r>
        <w:rPr>
          <w:rFonts w:hint="cs"/>
          <w:rtl/>
        </w:rPr>
        <w:t>ובמקום אחר ביאר המהר"ל שפסוק זה ["והארץ נתן לבני אדם"] לא רק מורה שבני אדם זוכים בארץ [כי להם היא ניתנה], אלא שמוטל על האדם לשמור שהארץ לא תצא מתחת ידו, כי הואיל והארץ ניתנה לו, חובתו לוודא שלא יאבד דבר הניתן לו. שאמרו חכמים [סנהדרין נח:] "</w:t>
      </w:r>
      <w:r>
        <w:rPr>
          <w:rtl/>
        </w:rPr>
        <w:t>לא נ</w:t>
      </w:r>
      <w:r>
        <w:rPr>
          <w:rFonts w:hint="cs"/>
          <w:rtl/>
        </w:rPr>
        <w:t>י</w:t>
      </w:r>
      <w:r>
        <w:rPr>
          <w:rtl/>
        </w:rPr>
        <w:t>תנה קרקע אלא לבעלי זרועות</w:t>
      </w:r>
      <w:r>
        <w:rPr>
          <w:rFonts w:hint="cs"/>
          <w:rtl/>
        </w:rPr>
        <w:t>", ובח"א שם [ג, קסג.] כתב: "</w:t>
      </w:r>
      <w:r>
        <w:rPr>
          <w:rtl/>
        </w:rPr>
        <w:t>לא נ</w:t>
      </w:r>
      <w:r>
        <w:rPr>
          <w:rFonts w:hint="cs"/>
          <w:rtl/>
        </w:rPr>
        <w:t>י</w:t>
      </w:r>
      <w:r>
        <w:rPr>
          <w:rtl/>
        </w:rPr>
        <w:t xml:space="preserve">תנה קרקע אלא לבעלי זרוע. אצל הארץ כתיב </w:t>
      </w:r>
      <w:r>
        <w:rPr>
          <w:rFonts w:hint="cs"/>
          <w:rtl/>
        </w:rPr>
        <w:t>[בראשית א, כח] '</w:t>
      </w:r>
      <w:r>
        <w:rPr>
          <w:rtl/>
        </w:rPr>
        <w:t>וכבש</w:t>
      </w:r>
      <w:r>
        <w:rPr>
          <w:rFonts w:hint="cs"/>
          <w:rtl/>
        </w:rPr>
        <w:t>ו</w:t>
      </w:r>
      <w:r>
        <w:rPr>
          <w:rtl/>
        </w:rPr>
        <w:t>ה</w:t>
      </w:r>
      <w:r>
        <w:rPr>
          <w:rFonts w:hint="cs"/>
          <w:rtl/>
        </w:rPr>
        <w:t>',</w:t>
      </w:r>
      <w:r>
        <w:rPr>
          <w:rtl/>
        </w:rPr>
        <w:t xml:space="preserve"> לשון כבוש</w:t>
      </w:r>
      <w:r>
        <w:rPr>
          <w:rFonts w:hint="cs"/>
          <w:rtl/>
        </w:rPr>
        <w:t>,</w:t>
      </w:r>
      <w:r>
        <w:rPr>
          <w:rtl/>
        </w:rPr>
        <w:t xml:space="preserve"> וכל כבוש הוא בכח ובזרוע. והטעם שצריכה כבוש</w:t>
      </w:r>
      <w:r>
        <w:rPr>
          <w:rFonts w:hint="cs"/>
          <w:rtl/>
        </w:rPr>
        <w:t>,</w:t>
      </w:r>
      <w:r>
        <w:rPr>
          <w:rtl/>
        </w:rPr>
        <w:t xml:space="preserve"> כי הארץ נתן לבני אדם יותר</w:t>
      </w:r>
      <w:r>
        <w:rPr>
          <w:rFonts w:hint="cs"/>
          <w:rtl/>
        </w:rPr>
        <w:t>,</w:t>
      </w:r>
      <w:r>
        <w:rPr>
          <w:rtl/>
        </w:rPr>
        <w:t xml:space="preserve"> והוא תחת רשות האדם, וצריך שיהיה כובש אותו תחת רשותו שלא תצא מן רשותו</w:t>
      </w:r>
      <w:r>
        <w:rPr>
          <w:rFonts w:hint="cs"/>
          <w:rtl/>
        </w:rPr>
        <w:t>.</w:t>
      </w:r>
      <w:r>
        <w:rPr>
          <w:rtl/>
        </w:rPr>
        <w:t xml:space="preserve"> ולכך לא נ</w:t>
      </w:r>
      <w:r>
        <w:rPr>
          <w:rFonts w:hint="cs"/>
          <w:rtl/>
        </w:rPr>
        <w:t>י</w:t>
      </w:r>
      <w:r>
        <w:rPr>
          <w:rtl/>
        </w:rPr>
        <w:t>תנה הארץ אלא לבעלי זרוע</w:t>
      </w:r>
      <w:r>
        <w:rPr>
          <w:rFonts w:hint="cs"/>
          <w:rtl/>
        </w:rPr>
        <w:t>,</w:t>
      </w:r>
      <w:r>
        <w:rPr>
          <w:rtl/>
        </w:rPr>
        <w:t xml:space="preserve"> שכובשים הארץ תחת רשותם</w:t>
      </w:r>
      <w:r>
        <w:rPr>
          <w:rFonts w:hint="cs"/>
          <w:rtl/>
        </w:rPr>
        <w:t xml:space="preserve">". הרי שהפסוק "והארץ נתן לבני אדם" מורה על זכות האדם בארץ, וכן על חובת האדם כלפי הארץ. </w:t>
      </w:r>
    </w:p>
  </w:footnote>
  <w:footnote w:id="161">
    <w:p w:rsidR="08BE0375" w:rsidRDefault="08BE0375" w:rsidP="08853C24">
      <w:pPr>
        <w:pStyle w:val="FootnoteText"/>
        <w:rPr>
          <w:rFonts w:hint="cs"/>
          <w:rtl/>
        </w:rPr>
      </w:pPr>
      <w:r>
        <w:rPr>
          <w:rtl/>
        </w:rPr>
        <w:t>&lt;</w:t>
      </w:r>
      <w:r>
        <w:rPr>
          <w:rStyle w:val="FootnoteReference"/>
        </w:rPr>
        <w:footnoteRef/>
      </w:r>
      <w:r>
        <w:rPr>
          <w:rtl/>
        </w:rPr>
        <w:t>&gt;</w:t>
      </w:r>
      <w:r>
        <w:rPr>
          <w:rFonts w:hint="cs"/>
          <w:rtl/>
        </w:rPr>
        <w:t xml:space="preserve"> במדבר יג, כח "אפס כי עז העם היושב בארץ והערים בצורות גדולות מאוד וגו'", ופירש רש"י שם "בצורות - לשון חוזק, ותרגומו 'כריכן'". </w:t>
      </w:r>
    </w:p>
  </w:footnote>
  <w:footnote w:id="162">
    <w:p w:rsidR="08BE0375" w:rsidRDefault="08BE0375" w:rsidP="088E5A3B">
      <w:pPr>
        <w:pStyle w:val="FootnoteText"/>
        <w:rPr>
          <w:rFonts w:hint="cs"/>
          <w:rtl/>
        </w:rPr>
      </w:pPr>
      <w:r>
        <w:rPr>
          <w:rtl/>
        </w:rPr>
        <w:t>&lt;</w:t>
      </w:r>
      <w:r>
        <w:rPr>
          <w:rStyle w:val="FootnoteReference"/>
        </w:rPr>
        <w:footnoteRef/>
      </w:r>
      <w:r>
        <w:rPr>
          <w:rtl/>
        </w:rPr>
        <w:t>&gt;</w:t>
      </w:r>
      <w:r w:rsidRPr="08786820">
        <w:rPr>
          <w:rFonts w:hint="cs"/>
          <w:rtl/>
        </w:rPr>
        <w:t xml:space="preserve"> </w:t>
      </w:r>
      <w:r>
        <w:rPr>
          <w:rFonts w:hint="cs"/>
          <w:rtl/>
        </w:rPr>
        <w:t>דברים אלו מקבלים תוספת ביאור על פי מה שביאר מאמר חכמים [סנהדרין נח:] ש"</w:t>
      </w:r>
      <w:r>
        <w:rPr>
          <w:rtl/>
        </w:rPr>
        <w:t>לא נ</w:t>
      </w:r>
      <w:r>
        <w:rPr>
          <w:rFonts w:hint="cs"/>
          <w:rtl/>
        </w:rPr>
        <w:t>י</w:t>
      </w:r>
      <w:r>
        <w:rPr>
          <w:rtl/>
        </w:rPr>
        <w:t>תנה קרקע אלא לבעלי זרועות</w:t>
      </w:r>
      <w:r>
        <w:rPr>
          <w:rFonts w:hint="cs"/>
          <w:rtl/>
        </w:rPr>
        <w:t>". ובח"א שם [ג, קסג.] כתב: "</w:t>
      </w:r>
      <w:r>
        <w:rPr>
          <w:rtl/>
        </w:rPr>
        <w:t>לא נ</w:t>
      </w:r>
      <w:r>
        <w:rPr>
          <w:rFonts w:hint="cs"/>
          <w:rtl/>
        </w:rPr>
        <w:t>י</w:t>
      </w:r>
      <w:r>
        <w:rPr>
          <w:rtl/>
        </w:rPr>
        <w:t xml:space="preserve">תנה קרקע אלא לבעלי זרוע. אצל הארץ כתיב </w:t>
      </w:r>
      <w:r>
        <w:rPr>
          <w:rFonts w:hint="cs"/>
          <w:rtl/>
        </w:rPr>
        <w:t>[בראשית א, כח] '</w:t>
      </w:r>
      <w:r>
        <w:rPr>
          <w:rtl/>
        </w:rPr>
        <w:t>וכבש</w:t>
      </w:r>
      <w:r>
        <w:rPr>
          <w:rFonts w:hint="cs"/>
          <w:rtl/>
        </w:rPr>
        <w:t>ו</w:t>
      </w:r>
      <w:r>
        <w:rPr>
          <w:rtl/>
        </w:rPr>
        <w:t>ה</w:t>
      </w:r>
      <w:r>
        <w:rPr>
          <w:rFonts w:hint="cs"/>
          <w:rtl/>
        </w:rPr>
        <w:t>',</w:t>
      </w:r>
      <w:r>
        <w:rPr>
          <w:rtl/>
        </w:rPr>
        <w:t xml:space="preserve"> לשון כבוש</w:t>
      </w:r>
      <w:r>
        <w:rPr>
          <w:rFonts w:hint="cs"/>
          <w:rtl/>
        </w:rPr>
        <w:t>,</w:t>
      </w:r>
      <w:r>
        <w:rPr>
          <w:rtl/>
        </w:rPr>
        <w:t xml:space="preserve"> וכל כבוש הוא בכח ובזרוע. והטעם שצריכה כבוש</w:t>
      </w:r>
      <w:r>
        <w:rPr>
          <w:rFonts w:hint="cs"/>
          <w:rtl/>
        </w:rPr>
        <w:t>,</w:t>
      </w:r>
      <w:r>
        <w:rPr>
          <w:rtl/>
        </w:rPr>
        <w:t xml:space="preserve"> כי הארץ נתן לבני אדם יותר</w:t>
      </w:r>
      <w:r>
        <w:rPr>
          <w:rFonts w:hint="cs"/>
          <w:rtl/>
        </w:rPr>
        <w:t>,</w:t>
      </w:r>
      <w:r>
        <w:rPr>
          <w:rtl/>
        </w:rPr>
        <w:t xml:space="preserve"> והוא תחת רשות האדם, וצריך שיהיה כובש אותו תחת רשותו שלא תצא מן רשותו</w:t>
      </w:r>
      <w:r>
        <w:rPr>
          <w:rFonts w:hint="cs"/>
          <w:rtl/>
        </w:rPr>
        <w:t>.</w:t>
      </w:r>
      <w:r>
        <w:rPr>
          <w:rtl/>
        </w:rPr>
        <w:t xml:space="preserve"> ולכך לא נ</w:t>
      </w:r>
      <w:r>
        <w:rPr>
          <w:rFonts w:hint="cs"/>
          <w:rtl/>
        </w:rPr>
        <w:t>י</w:t>
      </w:r>
      <w:r>
        <w:rPr>
          <w:rtl/>
        </w:rPr>
        <w:t>תנה הארץ אלא לבעלי זרוע</w:t>
      </w:r>
      <w:r>
        <w:rPr>
          <w:rFonts w:hint="cs"/>
          <w:rtl/>
        </w:rPr>
        <w:t>,</w:t>
      </w:r>
      <w:r>
        <w:rPr>
          <w:rtl/>
        </w:rPr>
        <w:t xml:space="preserve"> שכובשים הארץ תחת רשותם</w:t>
      </w:r>
      <w:r>
        <w:rPr>
          <w:rFonts w:hint="cs"/>
          <w:rtl/>
        </w:rPr>
        <w:t xml:space="preserve">". הרי שהפסוק "והארץ נתן לבני אדם" [תהלים קטו, טז] מורה על זכות האדם בארץ [כמבואר בהערה הקודמת], וכן על חובת האדם לשמור ולהחזיק בארץ שלא תצא מתחת ידו, כי הואיל והארץ ניתנה לו, חובתו לוודא שהיא לא תאבד ממנו.  </w:t>
      </w:r>
    </w:p>
  </w:footnote>
  <w:footnote w:id="163">
    <w:p w:rsidR="08BE0375" w:rsidRDefault="08BE0375" w:rsidP="08893B80">
      <w:pPr>
        <w:pStyle w:val="FootnoteText"/>
        <w:rPr>
          <w:rFonts w:hint="cs"/>
        </w:rPr>
      </w:pPr>
      <w:r>
        <w:rPr>
          <w:rtl/>
        </w:rPr>
        <w:t>&lt;</w:t>
      </w:r>
      <w:r>
        <w:rPr>
          <w:rStyle w:val="FootnoteReference"/>
        </w:rPr>
        <w:footnoteRef/>
      </w:r>
      <w:r>
        <w:rPr>
          <w:rtl/>
        </w:rPr>
        <w:t>&gt;</w:t>
      </w:r>
      <w:r>
        <w:rPr>
          <w:rFonts w:hint="cs"/>
          <w:rtl/>
        </w:rPr>
        <w:t xml:space="preserve"> כי כפי שיושבי הכרכים כובשים את מקומם בחזקה [על ידי שמתיישבים במקום שיש לו חומה], כך הם יכבשו את המתנגדים להם בחזקה.</w:t>
      </w:r>
    </w:p>
  </w:footnote>
  <w:footnote w:id="164">
    <w:p w:rsidR="08BE0375" w:rsidRDefault="08BE0375" w:rsidP="08557B12">
      <w:pPr>
        <w:pStyle w:val="FootnoteText"/>
        <w:rPr>
          <w:rFonts w:hint="cs"/>
        </w:rPr>
      </w:pPr>
      <w:r>
        <w:rPr>
          <w:rtl/>
        </w:rPr>
        <w:t>&lt;</w:t>
      </w:r>
      <w:r>
        <w:rPr>
          <w:rStyle w:val="FootnoteReference"/>
        </w:rPr>
        <w:footnoteRef/>
      </w:r>
      <w:r>
        <w:rPr>
          <w:rtl/>
        </w:rPr>
        <w:t>&gt;</w:t>
      </w:r>
      <w:r>
        <w:rPr>
          <w:rFonts w:hint="cs"/>
          <w:rtl/>
        </w:rPr>
        <w:t xml:space="preserve"> שמעתי מהרב הגאון רבי שמעון בא גד שליט"א לבאר, שכיון שישיבת כרכים היא כיבוש גמור [כי יש בכרך חומה], לכך גם ההיפך הוא הנכון, שכל עוד שנשארו אויבים בכרכים אלו, אף שכבר חלפה הסכנה מהם, מכל מקום הרי החומה מהני גם לאויבים, לכך ישיבת האויבים בכרכים האלו מעכבת את הכבישה הגמורה של היהודים היושבים שם. מה שאין כן בישיבת כפרים, שאינה ישיבה בחוזק, וממילא אין היא כיבוש גמור, לכך אף אם עדיין נשארו האויבים בכפרים האלו, מ"מ כל עוד שהסכנה חלפה והלכה, סגי, כי זו כבישה המספיקה ליושבי כפרים.</w:t>
      </w:r>
    </w:p>
  </w:footnote>
  <w:footnote w:id="165">
    <w:p w:rsidR="08BE0375" w:rsidRDefault="08BE0375" w:rsidP="08284D87">
      <w:pPr>
        <w:pStyle w:val="FootnoteText"/>
        <w:rPr>
          <w:rFonts w:hint="cs"/>
        </w:rPr>
      </w:pPr>
      <w:r>
        <w:rPr>
          <w:rtl/>
        </w:rPr>
        <w:t>&lt;</w:t>
      </w:r>
      <w:r>
        <w:rPr>
          <w:rStyle w:val="FootnoteReference"/>
        </w:rPr>
        <w:footnoteRef/>
      </w:r>
      <w:r>
        <w:rPr>
          <w:rtl/>
        </w:rPr>
        <w:t>&gt;</w:t>
      </w:r>
      <w:r>
        <w:rPr>
          <w:rFonts w:hint="cs"/>
          <w:rtl/>
        </w:rPr>
        <w:t xml:space="preserve"> כיום.</w:t>
      </w:r>
    </w:p>
  </w:footnote>
  <w:footnote w:id="166">
    <w:p w:rsidR="08BE0375" w:rsidRDefault="08BE0375" w:rsidP="085744B9">
      <w:pPr>
        <w:pStyle w:val="FootnoteText"/>
        <w:rPr>
          <w:rFonts w:hint="cs"/>
          <w:rtl/>
        </w:rPr>
      </w:pPr>
      <w:r>
        <w:rPr>
          <w:rtl/>
        </w:rPr>
        <w:t>&lt;</w:t>
      </w:r>
      <w:r>
        <w:rPr>
          <w:rStyle w:val="FootnoteReference"/>
        </w:rPr>
        <w:footnoteRef/>
      </w:r>
      <w:r>
        <w:rPr>
          <w:rtl/>
        </w:rPr>
        <w:t>&gt;</w:t>
      </w:r>
      <w:r>
        <w:rPr>
          <w:rFonts w:hint="cs"/>
          <w:rtl/>
        </w:rPr>
        <w:t xml:space="preserve"> מגילה ג: "</w:t>
      </w:r>
      <w:r>
        <w:rPr>
          <w:rtl/>
        </w:rPr>
        <w:t>כרך שחרב</w:t>
      </w:r>
      <w:r>
        <w:rPr>
          <w:rFonts w:hint="cs"/>
          <w:rtl/>
        </w:rPr>
        <w:t>... נדון ככרך... '</w:t>
      </w:r>
      <w:r>
        <w:rPr>
          <w:rtl/>
        </w:rPr>
        <w:t>אשר לוא חומה</w:t>
      </w:r>
      <w:r>
        <w:rPr>
          <w:rFonts w:hint="cs"/>
          <w:rtl/>
        </w:rPr>
        <w:t>' [ויקרא כה, ל],</w:t>
      </w:r>
      <w:r>
        <w:rPr>
          <w:rtl/>
        </w:rPr>
        <w:t xml:space="preserve"> אף על פי שאין לו עכשיו</w:t>
      </w:r>
      <w:r>
        <w:rPr>
          <w:rFonts w:hint="cs"/>
          <w:rtl/>
        </w:rPr>
        <w:t>,</w:t>
      </w:r>
      <w:r>
        <w:rPr>
          <w:rtl/>
        </w:rPr>
        <w:t xml:space="preserve"> והיה לו קודם לכן</w:t>
      </w:r>
      <w:r>
        <w:rPr>
          <w:rFonts w:hint="cs"/>
          <w:rtl/>
        </w:rPr>
        <w:t xml:space="preserve">". </w:t>
      </w:r>
    </w:p>
  </w:footnote>
  <w:footnote w:id="167">
    <w:p w:rsidR="08BE0375" w:rsidRDefault="08BE0375" w:rsidP="085744B9">
      <w:pPr>
        <w:pStyle w:val="FootnoteText"/>
        <w:rPr>
          <w:rFonts w:hint="cs"/>
          <w:rtl/>
        </w:rPr>
      </w:pPr>
      <w:r>
        <w:rPr>
          <w:rtl/>
        </w:rPr>
        <w:t>&lt;</w:t>
      </w:r>
      <w:r>
        <w:rPr>
          <w:rStyle w:val="FootnoteReference"/>
        </w:rPr>
        <w:footnoteRef/>
      </w:r>
      <w:r>
        <w:rPr>
          <w:rtl/>
        </w:rPr>
        <w:t>&gt;</w:t>
      </w:r>
      <w:r>
        <w:rPr>
          <w:rFonts w:hint="cs"/>
          <w:rtl/>
        </w:rPr>
        <w:t xml:space="preserve"> אע"פ שכיום יש לה חומה. והרמב"ם בהלכות מגילה פ"א ה"ד כתב: "</w:t>
      </w:r>
      <w:r>
        <w:rPr>
          <w:rtl/>
        </w:rPr>
        <w:t>כל מדינה שהיתה מוקפת חומה בימי יהושע בן נון</w:t>
      </w:r>
      <w:r>
        <w:rPr>
          <w:rFonts w:hint="cs"/>
          <w:rtl/>
        </w:rPr>
        <w:t>,</w:t>
      </w:r>
      <w:r>
        <w:rPr>
          <w:rtl/>
        </w:rPr>
        <w:t xml:space="preserve"> בין בארץ בין בחוצה לארץ</w:t>
      </w:r>
      <w:r>
        <w:rPr>
          <w:rFonts w:hint="cs"/>
          <w:rtl/>
        </w:rPr>
        <w:t>,</w:t>
      </w:r>
      <w:r>
        <w:rPr>
          <w:rtl/>
        </w:rPr>
        <w:t xml:space="preserve"> אע"פ שאין לה עכשיו חומה</w:t>
      </w:r>
      <w:r>
        <w:rPr>
          <w:rFonts w:hint="cs"/>
          <w:rtl/>
        </w:rPr>
        <w:t>,</w:t>
      </w:r>
      <w:r>
        <w:rPr>
          <w:rtl/>
        </w:rPr>
        <w:t xml:space="preserve"> קורין בחמשה עשר באדר</w:t>
      </w:r>
      <w:r>
        <w:rPr>
          <w:rFonts w:hint="cs"/>
          <w:rtl/>
        </w:rPr>
        <w:t>,</w:t>
      </w:r>
      <w:r>
        <w:rPr>
          <w:rtl/>
        </w:rPr>
        <w:t xml:space="preserve"> ומדינה זו היא הנקראת </w:t>
      </w:r>
      <w:r>
        <w:rPr>
          <w:rFonts w:hint="cs"/>
          <w:rtl/>
        </w:rPr>
        <w:t>'</w:t>
      </w:r>
      <w:r>
        <w:rPr>
          <w:rtl/>
        </w:rPr>
        <w:t>כרך</w:t>
      </w:r>
      <w:r>
        <w:rPr>
          <w:rFonts w:hint="cs"/>
          <w:rtl/>
        </w:rPr>
        <w:t>'.</w:t>
      </w:r>
      <w:r>
        <w:rPr>
          <w:rtl/>
        </w:rPr>
        <w:t xml:space="preserve"> וכל מדינה שלא היתה מוקפת חומה בימות יהושע</w:t>
      </w:r>
      <w:r>
        <w:rPr>
          <w:rFonts w:hint="cs"/>
          <w:rtl/>
        </w:rPr>
        <w:t>,</w:t>
      </w:r>
      <w:r>
        <w:rPr>
          <w:rtl/>
        </w:rPr>
        <w:t xml:space="preserve"> ואע"פ שהיא מוקפת עתה</w:t>
      </w:r>
      <w:r>
        <w:rPr>
          <w:rFonts w:hint="cs"/>
          <w:rtl/>
        </w:rPr>
        <w:t>,</w:t>
      </w:r>
      <w:r>
        <w:rPr>
          <w:rtl/>
        </w:rPr>
        <w:t xml:space="preserve"> קוראין בארבעה עשר</w:t>
      </w:r>
      <w:r>
        <w:rPr>
          <w:rFonts w:hint="cs"/>
          <w:rtl/>
        </w:rPr>
        <w:t>,</w:t>
      </w:r>
      <w:r>
        <w:rPr>
          <w:rtl/>
        </w:rPr>
        <w:t xml:space="preserve"> ומדינה זו היא הנקראת </w:t>
      </w:r>
      <w:r>
        <w:rPr>
          <w:rFonts w:hint="cs"/>
          <w:rtl/>
        </w:rPr>
        <w:t>'</w:t>
      </w:r>
      <w:r>
        <w:rPr>
          <w:rtl/>
        </w:rPr>
        <w:t>עיר</w:t>
      </w:r>
      <w:r>
        <w:rPr>
          <w:rFonts w:hint="cs"/>
          <w:rtl/>
        </w:rPr>
        <w:t xml:space="preserve">'". </w:t>
      </w:r>
    </w:p>
  </w:footnote>
  <w:footnote w:id="168">
    <w:p w:rsidR="08BE0375" w:rsidRDefault="08BE0375" w:rsidP="08F4600F">
      <w:pPr>
        <w:pStyle w:val="FootnoteText"/>
        <w:rPr>
          <w:rFonts w:hint="cs"/>
        </w:rPr>
      </w:pPr>
      <w:r>
        <w:rPr>
          <w:rtl/>
        </w:rPr>
        <w:t>&lt;</w:t>
      </w:r>
      <w:r>
        <w:rPr>
          <w:rStyle w:val="FootnoteReference"/>
        </w:rPr>
        <w:footnoteRef/>
      </w:r>
      <w:r>
        <w:rPr>
          <w:rtl/>
        </w:rPr>
        <w:t>&gt;</w:t>
      </w:r>
      <w:r>
        <w:rPr>
          <w:rFonts w:hint="cs"/>
          <w:rtl/>
        </w:rPr>
        <w:t xml:space="preserve"> כי הקובע בשם "כרך" ו"כפר" הוא חוזק הכיבוש [עם חומה או בלי חומה], ולכך אזלינן בתר הכיבוש שהיה בימי יהושע בן נון, כי הוא הכובש הראשון בארץ ישראל. ויש לשאול, הרי דין זה שהכרך צריך להיות מוקף חומה מימות יהושע נאמר גם על כרכים שהם בחוצה לארץ ["</w:t>
      </w:r>
      <w:r>
        <w:rPr>
          <w:rtl/>
        </w:rPr>
        <w:t>כל מדינה שהיתה מוקפת חומה בימי יהושע בן נון</w:t>
      </w:r>
      <w:r>
        <w:rPr>
          <w:rFonts w:hint="cs"/>
          <w:rtl/>
        </w:rPr>
        <w:t>,</w:t>
      </w:r>
      <w:r>
        <w:rPr>
          <w:rtl/>
        </w:rPr>
        <w:t xml:space="preserve"> בין בארץ בין בחוצה</w:t>
      </w:r>
      <w:r>
        <w:rPr>
          <w:rFonts w:hint="cs"/>
          <w:rtl/>
        </w:rPr>
        <w:t xml:space="preserve"> לארץ... קורין בחמשה עשר באדר" (לשון הרמב"ם בהלכות מגילה פ"א ה"ד)], ויהושע לא כבש כרכים אלו כלל. וכיצד מעשה הכיבוש שעשה יהושע בא"י מהני לכרכים שהיו מוקפים חומה בימיו, כאשר יהושע לא פגע ולא נגע בהם כלל. ויל"ע בזה. @</w:t>
      </w:r>
      <w:r w:rsidRPr="085851E3">
        <w:rPr>
          <w:rFonts w:hint="cs"/>
          <w:b/>
          <w:bCs/>
          <w:rtl/>
        </w:rPr>
        <w:t>והעולה מדבריו</w:t>
      </w:r>
      <w:r>
        <w:rPr>
          <w:rFonts w:hint="cs"/>
          <w:rtl/>
        </w:rPr>
        <w:t>^ שכאשר אמרו במשנה [מגילה ב.] "כרכין המוקפין חומה מימות יהושע בן נון קורין בט"ו" איירי בכרכין שהיו מוקפין בשעה שיהושע כבש את הארץ. אך לו יצוייר שהכרך הוקף חומה בימי יהושע לאחר שבע שנים שיהושע כבש את הארץ [זבחים קיח:], לא היה אז נחשב לכרך, כי הקובע הוא השעה שיהושע כבש את הארץ. אך לשון הרמב"ם אינו משמע כן, שבהלכות מגילה פ"א ה"ד כתב: "</w:t>
      </w:r>
      <w:r>
        <w:rPr>
          <w:rtl/>
        </w:rPr>
        <w:t>כל מדינה שהיתה מוקפת חומה בימי יהושע בן נון</w:t>
      </w:r>
      <w:r>
        <w:rPr>
          <w:rFonts w:hint="cs"/>
          <w:rtl/>
        </w:rPr>
        <w:t xml:space="preserve">... </w:t>
      </w:r>
      <w:r>
        <w:rPr>
          <w:rtl/>
        </w:rPr>
        <w:t>קורין בחמשה עשר באדר</w:t>
      </w:r>
      <w:r>
        <w:rPr>
          <w:rFonts w:hint="cs"/>
          <w:rtl/>
        </w:rPr>
        <w:t>". ולא ציין שאיירי בשעה שיהושע כבש את הארץ. ואילו בהלכות שמיטה ויובל פי"ב הט"ו [לגבי בתי ערי חומה] כתב הרמב"ם "</w:t>
      </w:r>
      <w:r>
        <w:rPr>
          <w:rtl/>
        </w:rPr>
        <w:t>אין סומכין אלא על חומה המוקפת בשעת כיבוש הארץ</w:t>
      </w:r>
      <w:r>
        <w:rPr>
          <w:rFonts w:hint="cs"/>
          <w:rtl/>
        </w:rPr>
        <w:t>.</w:t>
      </w:r>
      <w:r>
        <w:rPr>
          <w:rtl/>
        </w:rPr>
        <w:t xml:space="preserve"> כיצד</w:t>
      </w:r>
      <w:r>
        <w:rPr>
          <w:rFonts w:hint="cs"/>
          <w:rtl/>
        </w:rPr>
        <w:t>,</w:t>
      </w:r>
      <w:r>
        <w:rPr>
          <w:rtl/>
        </w:rPr>
        <w:t xml:space="preserve"> עיר שלא היתה מוקפת חומה </w:t>
      </w:r>
      <w:r>
        <w:rPr>
          <w:rFonts w:hint="cs"/>
          <w:rtl/>
        </w:rPr>
        <w:t>&amp;</w:t>
      </w:r>
      <w:r w:rsidRPr="085744B9">
        <w:rPr>
          <w:b/>
          <w:bCs/>
          <w:rtl/>
        </w:rPr>
        <w:t>בשעה שכבש יהושע את הארץ</w:t>
      </w:r>
      <w:r>
        <w:rPr>
          <w:rFonts w:hint="cs"/>
          <w:rtl/>
        </w:rPr>
        <w:t>^,</w:t>
      </w:r>
      <w:r>
        <w:rPr>
          <w:rtl/>
        </w:rPr>
        <w:t xml:space="preserve"> אע"פ שמוקפת עתה</w:t>
      </w:r>
      <w:r>
        <w:rPr>
          <w:rFonts w:hint="cs"/>
          <w:rtl/>
        </w:rPr>
        <w:t>,</w:t>
      </w:r>
      <w:r>
        <w:rPr>
          <w:rtl/>
        </w:rPr>
        <w:t xml:space="preserve"> הרי היא כבתי החצרים</w:t>
      </w:r>
      <w:r>
        <w:rPr>
          <w:rFonts w:hint="cs"/>
          <w:rtl/>
        </w:rPr>
        <w:t>". ושוני לשוני זה של הרמב"ם מורה שבהלכות מגילה סגי שתהיה מוקפת בימי יהושע אף שלא היתה מוקפת בשעה שכבש יהושע את הארץ, לעומת הלכות בתי ערי חומה, שבעי שהחומה תהיה מוקפת משעה שכבש יהושע את הארץ. והסברה לומר כן היא שהלכות בתי ערי חומה תלויות בקדושת הארץ [כמבואר בראב"ד שם], והארץ נתקדשה על ידי כיבוש הארץ שעשה יהושע. אך הלכות מגילה אינן תלויות בקדושת הארץ, אלא בישוב הארץ, וכמו שכתב הרמב"ם עצמו בהלכות קריאת מגילה פ"א ה"ה, וז"ל: "</w:t>
      </w:r>
      <w:r>
        <w:rPr>
          <w:rtl/>
        </w:rPr>
        <w:t>ולמה תלו הדבר בימי יהושע</w:t>
      </w:r>
      <w:r>
        <w:rPr>
          <w:rFonts w:hint="cs"/>
          <w:rtl/>
        </w:rPr>
        <w:t>,</w:t>
      </w:r>
      <w:r>
        <w:rPr>
          <w:rtl/>
        </w:rPr>
        <w:t xml:space="preserve"> כדי לחלוק כבוד לארץ ישראל</w:t>
      </w:r>
      <w:r>
        <w:rPr>
          <w:rFonts w:hint="cs"/>
          <w:rtl/>
        </w:rPr>
        <w:t>,</w:t>
      </w:r>
      <w:r>
        <w:rPr>
          <w:rtl/>
        </w:rPr>
        <w:t xml:space="preserve"> שהיתה חרבה באותו הזמן</w:t>
      </w:r>
      <w:r>
        <w:rPr>
          <w:rFonts w:hint="cs"/>
          <w:rtl/>
        </w:rPr>
        <w:t>.</w:t>
      </w:r>
      <w:r>
        <w:rPr>
          <w:rtl/>
        </w:rPr>
        <w:t xml:space="preserve"> כדי שיהיו קוראין כבני שושן</w:t>
      </w:r>
      <w:r>
        <w:rPr>
          <w:rFonts w:hint="cs"/>
          <w:rtl/>
        </w:rPr>
        <w:t>,</w:t>
      </w:r>
      <w:r>
        <w:rPr>
          <w:rtl/>
        </w:rPr>
        <w:t xml:space="preserve"> ויחשבו כאילו הן כרכין המוקפין חומה</w:t>
      </w:r>
      <w:r>
        <w:rPr>
          <w:rFonts w:hint="cs"/>
          <w:rtl/>
        </w:rPr>
        <w:t>,</w:t>
      </w:r>
      <w:r>
        <w:rPr>
          <w:rtl/>
        </w:rPr>
        <w:t xml:space="preserve"> אף על פי שהן עתה חרבין</w:t>
      </w:r>
      <w:r>
        <w:rPr>
          <w:rFonts w:hint="cs"/>
          <w:rtl/>
        </w:rPr>
        <w:t>,</w:t>
      </w:r>
      <w:r>
        <w:rPr>
          <w:rtl/>
        </w:rPr>
        <w:t xml:space="preserve"> הואיל והיו מוקפין בימי יהושע</w:t>
      </w:r>
      <w:r>
        <w:rPr>
          <w:rFonts w:hint="cs"/>
          <w:rtl/>
        </w:rPr>
        <w:t>,</w:t>
      </w:r>
      <w:r>
        <w:rPr>
          <w:rtl/>
        </w:rPr>
        <w:t xml:space="preserve"> ויהיה זכרון לארץ ישראל בנס זה</w:t>
      </w:r>
      <w:r>
        <w:rPr>
          <w:rFonts w:hint="cs"/>
          <w:rtl/>
        </w:rPr>
        <w:t xml:space="preserve">". הרי שתלה הדבר בישוב הארץ, וסברה זו כוחה יפה לגבי כל ימי יהושע, ולאו דוקא בשעת כיבוש הארץ. אך כאמור מהמהר"ל עולה שאף הלכות מגילה תלויות בכיבוש הארץ, ודו"ק. </w:t>
      </w:r>
    </w:p>
  </w:footnote>
  <w:footnote w:id="169">
    <w:p w:rsidR="08BE0375" w:rsidRDefault="08BE0375" w:rsidP="08E22C68">
      <w:pPr>
        <w:pStyle w:val="FootnoteText"/>
        <w:rPr>
          <w:rFonts w:hint="cs"/>
          <w:rtl/>
        </w:rPr>
      </w:pPr>
      <w:r>
        <w:rPr>
          <w:rtl/>
        </w:rPr>
        <w:t>&lt;</w:t>
      </w:r>
      <w:r>
        <w:rPr>
          <w:rStyle w:val="FootnoteReference"/>
        </w:rPr>
        <w:footnoteRef/>
      </w:r>
      <w:r>
        <w:rPr>
          <w:rtl/>
        </w:rPr>
        <w:t>&gt;</w:t>
      </w:r>
      <w:r>
        <w:rPr>
          <w:rFonts w:hint="cs"/>
          <w:rtl/>
        </w:rPr>
        <w:t xml:space="preserve"> חוזר לדבריו למעלה [לאחר ציון 159] שביאר את החילוק בין יושבי כרכים ליושבי כפרים, והוא שיושבי כרכים יושבים בחוזק במקומם [מחמת החומה שיש להם], לכך ניתן להם עוד יום לכבוש את האויב לגמרי, לעומת יושבי כפרים שאינם יושבים בחוזק במקומם. ומעתה יבאר מדוע בקשת אסתר היתה רק על שושן, ולא על שאר כרכים המוקפים חומה. ולכאורה שאלה זו שייכת גם על הסברו השני והשלישי למעלה [המלוקטים בהערה 153], שהואיל וראוי לכרכים המוקפין חומה לנוח בט"ו, מדוע אסתר בקשה כן רק על שושן. [אמנם לפי הסברו הראשון למעלה שבשושן היו יותר מוררי היהודים משאר מקומות, ניחא].</w:t>
      </w:r>
    </w:p>
  </w:footnote>
  <w:footnote w:id="170">
    <w:p w:rsidR="08BE0375" w:rsidRDefault="08BE0375" w:rsidP="08C62768">
      <w:pPr>
        <w:pStyle w:val="FootnoteText"/>
        <w:rPr>
          <w:rFonts w:hint="cs"/>
          <w:rtl/>
        </w:rPr>
      </w:pPr>
      <w:r>
        <w:rPr>
          <w:rtl/>
        </w:rPr>
        <w:t>&lt;</w:t>
      </w:r>
      <w:r>
        <w:rPr>
          <w:rStyle w:val="FootnoteReference"/>
        </w:rPr>
        <w:footnoteRef/>
      </w:r>
      <w:r>
        <w:rPr>
          <w:rtl/>
        </w:rPr>
        <w:t>&gt;</w:t>
      </w:r>
      <w:r>
        <w:rPr>
          <w:rFonts w:hint="cs"/>
          <w:rtl/>
        </w:rPr>
        <w:t xml:space="preserve"> כי הכרכים המרוחקים משושן לא יוכלו לדעת שניתנה להם אורכה נוספת. </w:t>
      </w:r>
    </w:p>
  </w:footnote>
  <w:footnote w:id="171">
    <w:p w:rsidR="08BE0375" w:rsidRDefault="08BE0375" w:rsidP="08C62768">
      <w:pPr>
        <w:pStyle w:val="FootnoteText"/>
        <w:rPr>
          <w:rFonts w:hint="cs"/>
        </w:rPr>
      </w:pPr>
      <w:r>
        <w:rPr>
          <w:rtl/>
        </w:rPr>
        <w:t>&lt;</w:t>
      </w:r>
      <w:r>
        <w:rPr>
          <w:rStyle w:val="FootnoteReference"/>
        </w:rPr>
        <w:footnoteRef/>
      </w:r>
      <w:r>
        <w:rPr>
          <w:rtl/>
        </w:rPr>
        <w:t>&gt;</w:t>
      </w:r>
      <w:r>
        <w:rPr>
          <w:rFonts w:hint="cs"/>
          <w:rtl/>
        </w:rPr>
        <w:t xml:space="preserve"> פירוש - כיון שהאורכה שניתנה לשושן היא מחמת היותה מוקפת חומה, וכמו שנתבאר לפי הסברו השלישי [דמיון לאור הלבנה] והרביעי [כיבוש גמור]. אך לפי הסברו השני [שפורים יפול על יום ט"ו, כפסח וסוכות], שושן לא נבחרה מפאת היותה מוקפת חומה [אלא שאסתר רצתה שחלק מפורים יפול על ט"ו], אמנם לאחר שנבחרה שושן, נצטרפו אליה כרכים מוקפים חומה, כי הם דומים בזה לשושן [ראה למעלה הערה 153].     </w:t>
      </w:r>
    </w:p>
  </w:footnote>
  <w:footnote w:id="172">
    <w:p w:rsidR="08BE0375" w:rsidRDefault="08BE0375" w:rsidP="085851E3">
      <w:pPr>
        <w:pStyle w:val="FootnoteText"/>
        <w:rPr>
          <w:rFonts w:hint="cs"/>
          <w:rtl/>
        </w:rPr>
      </w:pPr>
      <w:r>
        <w:rPr>
          <w:rtl/>
        </w:rPr>
        <w:t>&lt;</w:t>
      </w:r>
      <w:r>
        <w:rPr>
          <w:rStyle w:val="FootnoteReference"/>
        </w:rPr>
        <w:footnoteRef/>
      </w:r>
      <w:r>
        <w:rPr>
          <w:rtl/>
        </w:rPr>
        <w:t>&gt;</w:t>
      </w:r>
      <w:r>
        <w:rPr>
          <w:rFonts w:hint="cs"/>
          <w:rtl/>
        </w:rPr>
        <w:t xml:space="preserve"> בפשטות כוונתו לפירושו האחרון [שיש לכרכים ישוב גמור מחמת החומה הנמצאת בתוכו].   </w:t>
      </w:r>
    </w:p>
  </w:footnote>
  <w:footnote w:id="173">
    <w:p w:rsidR="08BE0375" w:rsidRDefault="08BE0375" w:rsidP="089233CD">
      <w:pPr>
        <w:pStyle w:val="FootnoteText"/>
        <w:rPr>
          <w:rFonts w:hint="cs"/>
          <w:rtl/>
        </w:rPr>
      </w:pPr>
      <w:r>
        <w:rPr>
          <w:rtl/>
        </w:rPr>
        <w:t>&lt;</w:t>
      </w:r>
      <w:r>
        <w:rPr>
          <w:rStyle w:val="FootnoteReference"/>
        </w:rPr>
        <w:footnoteRef/>
      </w:r>
      <w:r>
        <w:rPr>
          <w:rtl/>
        </w:rPr>
        <w:t>&gt;</w:t>
      </w:r>
      <w:r>
        <w:rPr>
          <w:rFonts w:hint="cs"/>
          <w:rtl/>
        </w:rPr>
        <w:t xml:space="preserve"> "כי אחר שנהרגו מה היתה חוששת אסתר עוד עליהם, ומה טעם לשאלה זו" [לשון ר"מ חלאיו]. והמהר"ל מבאר שעשרה אלו שנתלו הם העשרה שנהרגו למעלה [פסוקים ז-י]. ולשון רש"י כאן הוא "</w:t>
      </w:r>
      <w:r>
        <w:rPr>
          <w:rtl/>
        </w:rPr>
        <w:t>ואת עשרת בני המן יתלו על העץ - אותן שנהרגו</w:t>
      </w:r>
      <w:r>
        <w:rPr>
          <w:rFonts w:hint="cs"/>
          <w:rtl/>
        </w:rPr>
        <w:t xml:space="preserve">". וראה על כך במנות הלוי [רה:]. אמנם בגמרא [מגילה טו:] איתא "עשרה מתו, עשרה נתלו, ועשרה שמחזירים על הפתחים", והביא מאמר זה למעלה פ"ה [לאחר ציון 408], וביארו בכמה אנפי. וקצת תימה שכאן נוקט כדבר פשוט שלא כגמרא שם. וכן הרי"ד כאן כתב "יש לומר עשרה בנים אחרים היו לו, לבד מאותם שנהרגו". </w:t>
      </w:r>
    </w:p>
  </w:footnote>
  <w:footnote w:id="174">
    <w:p w:rsidR="08BE0375" w:rsidRDefault="08BE0375" w:rsidP="08761E4A">
      <w:pPr>
        <w:pStyle w:val="FootnoteText"/>
        <w:rPr>
          <w:rFonts w:hint="cs"/>
        </w:rPr>
      </w:pPr>
      <w:r>
        <w:rPr>
          <w:rtl/>
        </w:rPr>
        <w:t>&lt;</w:t>
      </w:r>
      <w:r>
        <w:rPr>
          <w:rStyle w:val="FootnoteReference"/>
        </w:rPr>
        <w:footnoteRef/>
      </w:r>
      <w:r>
        <w:rPr>
          <w:rtl/>
        </w:rPr>
        <w:t>&gt;</w:t>
      </w:r>
      <w:r>
        <w:rPr>
          <w:rFonts w:hint="cs"/>
          <w:rtl/>
        </w:rPr>
        <w:t xml:space="preserve"> פירוש - מה שאסתר ביקשה שיתלו אינו משום שחששה מהם [כי כבר היו מתים], או נקמה גרידא, אלא משום שיקבלו את הראוי להם, וראויה להם התליה, וכמו שמבאר.</w:t>
      </w:r>
    </w:p>
  </w:footnote>
  <w:footnote w:id="175">
    <w:p w:rsidR="08BE0375" w:rsidRDefault="08BE0375" w:rsidP="08572535">
      <w:pPr>
        <w:pStyle w:val="FootnoteText"/>
        <w:rPr>
          <w:rFonts w:hint="cs"/>
          <w:rtl/>
        </w:rPr>
      </w:pPr>
      <w:r>
        <w:rPr>
          <w:rtl/>
        </w:rPr>
        <w:t>&lt;</w:t>
      </w:r>
      <w:r>
        <w:rPr>
          <w:rStyle w:val="FootnoteReference"/>
        </w:rPr>
        <w:footnoteRef/>
      </w:r>
      <w:r>
        <w:rPr>
          <w:rtl/>
        </w:rPr>
        <w:t>&gt;</w:t>
      </w:r>
      <w:r>
        <w:rPr>
          <w:rFonts w:hint="cs"/>
          <w:rtl/>
        </w:rPr>
        <w:t xml:space="preserve"> לשונו למעלה פ"ה [לאחר ציון</w:t>
      </w:r>
      <w:r w:rsidRPr="08CA513A">
        <w:rPr>
          <w:rFonts w:hint="cs"/>
          <w:sz w:val="18"/>
          <w:rtl/>
        </w:rPr>
        <w:t xml:space="preserve"> 601]: "</w:t>
      </w:r>
      <w:r w:rsidRPr="08CA513A">
        <w:rPr>
          <w:rStyle w:val="LatinChar"/>
          <w:sz w:val="18"/>
          <w:rtl/>
          <w:lang w:val="en-GB"/>
        </w:rPr>
        <w:t>כי התליה על העץ שהוא בזוי לצלם</w:t>
      </w:r>
      <w:r w:rsidRPr="08CA513A">
        <w:rPr>
          <w:rStyle w:val="LatinChar"/>
          <w:rFonts w:hint="cs"/>
          <w:sz w:val="18"/>
          <w:rtl/>
          <w:lang w:val="en-GB"/>
        </w:rPr>
        <w:t xml:space="preserve"> </w:t>
      </w:r>
      <w:r w:rsidRPr="08CA513A">
        <w:rPr>
          <w:rStyle w:val="LatinChar"/>
          <w:sz w:val="18"/>
          <w:rtl/>
          <w:lang w:val="en-GB"/>
        </w:rPr>
        <w:t>ה</w:t>
      </w:r>
      <w:r w:rsidRPr="08CA513A">
        <w:rPr>
          <w:rStyle w:val="LatinChar"/>
          <w:rFonts w:hint="cs"/>
          <w:sz w:val="18"/>
          <w:rtl/>
          <w:lang w:val="en-GB"/>
        </w:rPr>
        <w:t>אדם</w:t>
      </w:r>
      <w:r>
        <w:rPr>
          <w:rStyle w:val="LatinChar"/>
          <w:rFonts w:hint="cs"/>
          <w:sz w:val="18"/>
          <w:rtl/>
          <w:lang w:val="en-GB"/>
        </w:rPr>
        <w:t xml:space="preserve">... </w:t>
      </w:r>
      <w:r w:rsidRPr="08CA513A">
        <w:rPr>
          <w:rStyle w:val="LatinChar"/>
          <w:sz w:val="18"/>
          <w:rtl/>
          <w:lang w:val="en-GB"/>
        </w:rPr>
        <w:t>לפיכך המן שעשה עצמו אלק</w:t>
      </w:r>
      <w:r w:rsidRPr="08CA513A">
        <w:rPr>
          <w:rStyle w:val="LatinChar"/>
          <w:rFonts w:hint="cs"/>
          <w:sz w:val="18"/>
          <w:rtl/>
          <w:lang w:val="en-GB"/>
        </w:rPr>
        <w:t>ו</w:t>
      </w:r>
      <w:r w:rsidRPr="08CA513A">
        <w:rPr>
          <w:rStyle w:val="LatinChar"/>
          <w:sz w:val="18"/>
          <w:rtl/>
          <w:lang w:val="en-GB"/>
        </w:rPr>
        <w:t>ת</w:t>
      </w:r>
      <w:r w:rsidRPr="08CA513A">
        <w:rPr>
          <w:rStyle w:val="LatinChar"/>
          <w:rFonts w:hint="cs"/>
          <w:sz w:val="18"/>
          <w:rtl/>
          <w:lang w:val="en-GB"/>
        </w:rPr>
        <w:t>,</w:t>
      </w:r>
      <w:r w:rsidRPr="08CA513A">
        <w:rPr>
          <w:rStyle w:val="LatinChar"/>
          <w:sz w:val="18"/>
          <w:rtl/>
          <w:lang w:val="en-GB"/>
        </w:rPr>
        <w:t xml:space="preserve"> ובשביל זה צלם האדם שהוא צלם אלקים ראוי שיהיה נתלה</w:t>
      </w:r>
      <w:r w:rsidRPr="08CA513A">
        <w:rPr>
          <w:rStyle w:val="LatinChar"/>
          <w:rFonts w:hint="cs"/>
          <w:sz w:val="18"/>
          <w:rtl/>
          <w:lang w:val="en-GB"/>
        </w:rPr>
        <w:t>,</w:t>
      </w:r>
      <w:r w:rsidRPr="08CA513A">
        <w:rPr>
          <w:rStyle w:val="LatinChar"/>
          <w:sz w:val="18"/>
          <w:rtl/>
          <w:lang w:val="en-GB"/>
        </w:rPr>
        <w:t xml:space="preserve"> שהרי עושה עצמו ע</w:t>
      </w:r>
      <w:r w:rsidRPr="08CA513A">
        <w:rPr>
          <w:rStyle w:val="LatinChar"/>
          <w:rFonts w:hint="cs"/>
          <w:sz w:val="18"/>
          <w:rtl/>
          <w:lang w:val="en-GB"/>
        </w:rPr>
        <w:t>בודה זרה</w:t>
      </w:r>
      <w:r w:rsidRPr="08CA513A">
        <w:rPr>
          <w:rStyle w:val="LatinChar"/>
          <w:sz w:val="18"/>
          <w:rtl/>
          <w:lang w:val="en-GB"/>
        </w:rPr>
        <w:t xml:space="preserve"> שהוא אלק</w:t>
      </w:r>
      <w:r w:rsidRPr="08CA513A">
        <w:rPr>
          <w:rStyle w:val="LatinChar"/>
          <w:rFonts w:hint="cs"/>
          <w:sz w:val="18"/>
          <w:rtl/>
          <w:lang w:val="en-GB"/>
        </w:rPr>
        <w:t>ו</w:t>
      </w:r>
      <w:r w:rsidRPr="08CA513A">
        <w:rPr>
          <w:rStyle w:val="LatinChar"/>
          <w:sz w:val="18"/>
          <w:rtl/>
          <w:lang w:val="en-GB"/>
        </w:rPr>
        <w:t>ת</w:t>
      </w:r>
      <w:r w:rsidRPr="08CA513A">
        <w:rPr>
          <w:rStyle w:val="LatinChar"/>
          <w:rFonts w:hint="cs"/>
          <w:sz w:val="18"/>
          <w:rtl/>
          <w:lang w:val="en-GB"/>
        </w:rPr>
        <w:t>.</w:t>
      </w:r>
      <w:r>
        <w:rPr>
          <w:rStyle w:val="LatinChar"/>
          <w:rFonts w:hint="cs"/>
          <w:sz w:val="18"/>
          <w:rtl/>
          <w:lang w:val="en-GB"/>
        </w:rPr>
        <w:t>..</w:t>
      </w:r>
      <w:r w:rsidRPr="08CA513A">
        <w:rPr>
          <w:rStyle w:val="LatinChar"/>
          <w:sz w:val="18"/>
          <w:rtl/>
          <w:lang w:val="en-GB"/>
        </w:rPr>
        <w:t xml:space="preserve"> ולפיכך ראוי להמן התליה מששת ימי בראשית</w:t>
      </w:r>
      <w:r w:rsidRPr="08CA513A">
        <w:rPr>
          <w:rStyle w:val="LatinChar"/>
          <w:rFonts w:hint="cs"/>
          <w:sz w:val="18"/>
          <w:rtl/>
          <w:lang w:val="en-GB"/>
        </w:rPr>
        <w:t>,</w:t>
      </w:r>
      <w:r w:rsidRPr="08CA513A">
        <w:rPr>
          <w:rStyle w:val="LatinChar"/>
          <w:sz w:val="18"/>
          <w:rtl/>
          <w:lang w:val="en-GB"/>
        </w:rPr>
        <w:t xml:space="preserve"> שאין דבר שהוא בזיון ובטול לצלם אלקים כמו התליה</w:t>
      </w:r>
      <w:r w:rsidRPr="08CA513A">
        <w:rPr>
          <w:rStyle w:val="LatinChar"/>
          <w:rFonts w:hint="cs"/>
          <w:sz w:val="18"/>
          <w:rtl/>
          <w:lang w:val="en-GB"/>
        </w:rPr>
        <w:t>.</w:t>
      </w:r>
      <w:r w:rsidRPr="08CA513A">
        <w:rPr>
          <w:rStyle w:val="LatinChar"/>
          <w:sz w:val="18"/>
          <w:rtl/>
          <w:lang w:val="en-GB"/>
        </w:rPr>
        <w:t xml:space="preserve"> מפני כי שאר מיתה אין הצלם בגלוי ובבזוי</w:t>
      </w:r>
      <w:r w:rsidRPr="08CA513A">
        <w:rPr>
          <w:rStyle w:val="LatinChar"/>
          <w:rFonts w:hint="cs"/>
          <w:sz w:val="18"/>
          <w:rtl/>
          <w:lang w:val="en-GB"/>
        </w:rPr>
        <w:t>,</w:t>
      </w:r>
      <w:r w:rsidRPr="08CA513A">
        <w:rPr>
          <w:rStyle w:val="LatinChar"/>
          <w:sz w:val="18"/>
          <w:rtl/>
          <w:lang w:val="en-GB"/>
        </w:rPr>
        <w:t xml:space="preserve"> אבל זה נתלה</w:t>
      </w:r>
      <w:r w:rsidRPr="08CA513A">
        <w:rPr>
          <w:rStyle w:val="LatinChar"/>
          <w:rFonts w:hint="cs"/>
          <w:sz w:val="18"/>
          <w:rtl/>
          <w:lang w:val="en-GB"/>
        </w:rPr>
        <w:t>,</w:t>
      </w:r>
      <w:r w:rsidRPr="08CA513A">
        <w:rPr>
          <w:rStyle w:val="LatinChar"/>
          <w:sz w:val="18"/>
          <w:rtl/>
          <w:lang w:val="en-GB"/>
        </w:rPr>
        <w:t xml:space="preserve"> וצלם שלו הוא נתלה על העץ בגלוי</w:t>
      </w:r>
      <w:r w:rsidRPr="08CA513A">
        <w:rPr>
          <w:rStyle w:val="LatinChar"/>
          <w:rFonts w:hint="cs"/>
          <w:sz w:val="18"/>
          <w:rtl/>
          <w:lang w:val="en-GB"/>
        </w:rPr>
        <w:t>.</w:t>
      </w:r>
      <w:r w:rsidRPr="08CA513A">
        <w:rPr>
          <w:rStyle w:val="LatinChar"/>
          <w:sz w:val="18"/>
          <w:rtl/>
          <w:lang w:val="en-GB"/>
        </w:rPr>
        <w:t xml:space="preserve"> ולכך אמרה תורה </w:t>
      </w:r>
      <w:r>
        <w:rPr>
          <w:rStyle w:val="LatinChar"/>
          <w:rFonts w:hint="cs"/>
          <w:sz w:val="18"/>
          <w:rtl/>
          <w:lang w:val="en-GB"/>
        </w:rPr>
        <w:t>[</w:t>
      </w:r>
      <w:r w:rsidRPr="08CA513A">
        <w:rPr>
          <w:rStyle w:val="LatinChar"/>
          <w:sz w:val="18"/>
          <w:rtl/>
          <w:lang w:val="en-GB"/>
        </w:rPr>
        <w:t>דברים כא, כג</w:t>
      </w:r>
      <w:r>
        <w:rPr>
          <w:rStyle w:val="LatinChar"/>
          <w:rFonts w:hint="cs"/>
          <w:sz w:val="18"/>
          <w:rtl/>
          <w:lang w:val="en-GB"/>
        </w:rPr>
        <w:t>]</w:t>
      </w:r>
      <w:r w:rsidRPr="08CA513A">
        <w:rPr>
          <w:rStyle w:val="LatinChar"/>
          <w:rFonts w:hint="cs"/>
          <w:sz w:val="18"/>
          <w:rtl/>
          <w:lang w:val="en-GB"/>
        </w:rPr>
        <w:t xml:space="preserve"> </w:t>
      </w:r>
      <w:r>
        <w:rPr>
          <w:rStyle w:val="LatinChar"/>
          <w:rFonts w:hint="cs"/>
          <w:sz w:val="18"/>
          <w:rtl/>
          <w:lang w:val="en-GB"/>
        </w:rPr>
        <w:t>'</w:t>
      </w:r>
      <w:r w:rsidRPr="08CA513A">
        <w:rPr>
          <w:rStyle w:val="LatinChar"/>
          <w:sz w:val="18"/>
          <w:rtl/>
          <w:lang w:val="en-GB"/>
        </w:rPr>
        <w:t>לא תלין נבלתו על העץ</w:t>
      </w:r>
      <w:r>
        <w:rPr>
          <w:rStyle w:val="LatinChar"/>
          <w:rFonts w:hint="cs"/>
          <w:sz w:val="18"/>
          <w:rtl/>
          <w:lang w:val="en-GB"/>
        </w:rPr>
        <w:t>'</w:t>
      </w:r>
      <w:r w:rsidRPr="08CA513A">
        <w:rPr>
          <w:rStyle w:val="LatinChar"/>
          <w:rFonts w:hint="cs"/>
          <w:sz w:val="18"/>
          <w:rtl/>
          <w:lang w:val="en-GB"/>
        </w:rPr>
        <w:t>,</w:t>
      </w:r>
      <w:r w:rsidRPr="08CA513A">
        <w:rPr>
          <w:rStyle w:val="LatinChar"/>
          <w:sz w:val="18"/>
          <w:rtl/>
          <w:lang w:val="en-GB"/>
        </w:rPr>
        <w:t xml:space="preserve"> מפני שהוא קללת ובזיון אלקים</w:t>
      </w:r>
      <w:r w:rsidRPr="08CA513A">
        <w:rPr>
          <w:rStyle w:val="LatinChar"/>
          <w:rFonts w:hint="cs"/>
          <w:sz w:val="18"/>
          <w:rtl/>
          <w:lang w:val="en-GB"/>
        </w:rPr>
        <w:t>,</w:t>
      </w:r>
      <w:r w:rsidRPr="08CA513A">
        <w:rPr>
          <w:rStyle w:val="LatinChar"/>
          <w:sz w:val="18"/>
          <w:rtl/>
          <w:lang w:val="en-GB"/>
        </w:rPr>
        <w:t xml:space="preserve"> כמו שהתבאר</w:t>
      </w:r>
      <w:r w:rsidRPr="08CA513A">
        <w:rPr>
          <w:rStyle w:val="LatinChar"/>
          <w:rFonts w:hint="cs"/>
          <w:sz w:val="18"/>
          <w:rtl/>
          <w:lang w:val="en-GB"/>
        </w:rPr>
        <w:t>.</w:t>
      </w:r>
      <w:r w:rsidRPr="08CA513A">
        <w:rPr>
          <w:rStyle w:val="LatinChar"/>
          <w:sz w:val="18"/>
          <w:rtl/>
          <w:lang w:val="en-GB"/>
        </w:rPr>
        <w:t xml:space="preserve"> ולפיכך מששת ימי בראשית</w:t>
      </w:r>
      <w:r w:rsidRPr="08CA513A">
        <w:rPr>
          <w:rStyle w:val="LatinChar"/>
          <w:rFonts w:hint="cs"/>
          <w:sz w:val="18"/>
          <w:rtl/>
          <w:lang w:val="en-GB"/>
        </w:rPr>
        <w:t>,</w:t>
      </w:r>
      <w:r w:rsidRPr="08CA513A">
        <w:rPr>
          <w:rStyle w:val="LatinChar"/>
          <w:sz w:val="18"/>
          <w:rtl/>
          <w:lang w:val="en-GB"/>
        </w:rPr>
        <w:t xml:space="preserve"> שהיה מוכן לעשות עצמו ע</w:t>
      </w:r>
      <w:r w:rsidRPr="08CA513A">
        <w:rPr>
          <w:rStyle w:val="LatinChar"/>
          <w:rFonts w:hint="cs"/>
          <w:sz w:val="18"/>
          <w:rtl/>
          <w:lang w:val="en-GB"/>
        </w:rPr>
        <w:t>בודה זרה,</w:t>
      </w:r>
      <w:r w:rsidRPr="08CA513A">
        <w:rPr>
          <w:rStyle w:val="LatinChar"/>
          <w:sz w:val="18"/>
          <w:rtl/>
          <w:lang w:val="en-GB"/>
        </w:rPr>
        <w:t xml:space="preserve"> ראוי לו התליה</w:t>
      </w:r>
      <w:r w:rsidRPr="08CA513A">
        <w:rPr>
          <w:rStyle w:val="LatinChar"/>
          <w:rFonts w:hint="cs"/>
          <w:sz w:val="18"/>
          <w:rtl/>
          <w:lang w:val="en-GB"/>
        </w:rPr>
        <w:t>.</w:t>
      </w:r>
      <w:r w:rsidRPr="08CA513A">
        <w:rPr>
          <w:rStyle w:val="LatinChar"/>
          <w:sz w:val="18"/>
          <w:rtl/>
          <w:lang w:val="en-GB"/>
        </w:rPr>
        <w:t xml:space="preserve"> וכן כל עובדי ע</w:t>
      </w:r>
      <w:r w:rsidRPr="08CA513A">
        <w:rPr>
          <w:rStyle w:val="LatinChar"/>
          <w:rFonts w:hint="cs"/>
          <w:sz w:val="18"/>
          <w:rtl/>
          <w:lang w:val="en-GB"/>
        </w:rPr>
        <w:t>בודה זרה</w:t>
      </w:r>
      <w:r w:rsidRPr="08CA513A">
        <w:rPr>
          <w:rStyle w:val="LatinChar"/>
          <w:sz w:val="18"/>
          <w:rtl/>
          <w:lang w:val="en-GB"/>
        </w:rPr>
        <w:t xml:space="preserve"> הם בסקילה</w:t>
      </w:r>
      <w:r w:rsidRPr="08CA513A">
        <w:rPr>
          <w:rStyle w:val="LatinChar"/>
          <w:rFonts w:hint="cs"/>
          <w:sz w:val="18"/>
          <w:rtl/>
          <w:lang w:val="en-GB"/>
        </w:rPr>
        <w:t xml:space="preserve"> </w:t>
      </w:r>
      <w:r>
        <w:rPr>
          <w:rStyle w:val="LatinChar"/>
          <w:rFonts w:hint="cs"/>
          <w:sz w:val="18"/>
          <w:rtl/>
          <w:lang w:val="en-GB"/>
        </w:rPr>
        <w:t>[</w:t>
      </w:r>
      <w:r w:rsidRPr="08CA513A">
        <w:rPr>
          <w:rStyle w:val="LatinChar"/>
          <w:rFonts w:hint="cs"/>
          <w:sz w:val="18"/>
          <w:rtl/>
          <w:lang w:val="en-GB"/>
        </w:rPr>
        <w:t>סנהדרין נג.</w:t>
      </w:r>
      <w:r>
        <w:rPr>
          <w:rStyle w:val="LatinChar"/>
          <w:rFonts w:hint="cs"/>
          <w:sz w:val="18"/>
          <w:rtl/>
          <w:lang w:val="en-GB"/>
        </w:rPr>
        <w:t>]</w:t>
      </w:r>
      <w:r w:rsidRPr="08CA513A">
        <w:rPr>
          <w:rStyle w:val="LatinChar"/>
          <w:rFonts w:hint="cs"/>
          <w:sz w:val="18"/>
          <w:rtl/>
          <w:lang w:val="en-GB"/>
        </w:rPr>
        <w:t>,</w:t>
      </w:r>
      <w:r w:rsidRPr="08CA513A">
        <w:rPr>
          <w:rStyle w:val="LatinChar"/>
          <w:sz w:val="18"/>
          <w:rtl/>
          <w:lang w:val="en-GB"/>
        </w:rPr>
        <w:t xml:space="preserve"> וכל הנסקלין נתלין </w:t>
      </w:r>
      <w:r>
        <w:rPr>
          <w:rStyle w:val="LatinChar"/>
          <w:rFonts w:hint="cs"/>
          <w:sz w:val="18"/>
          <w:rtl/>
          <w:lang w:val="en-GB"/>
        </w:rPr>
        <w:t>[</w:t>
      </w:r>
      <w:r w:rsidRPr="08CA513A">
        <w:rPr>
          <w:rStyle w:val="LatinChar"/>
          <w:sz w:val="18"/>
          <w:rtl/>
          <w:lang w:val="en-GB"/>
        </w:rPr>
        <w:t>סנהדרין מה</w:t>
      </w:r>
      <w:r w:rsidRPr="08CA513A">
        <w:rPr>
          <w:rStyle w:val="LatinChar"/>
          <w:rFonts w:hint="cs"/>
          <w:sz w:val="18"/>
          <w:rtl/>
          <w:lang w:val="en-GB"/>
        </w:rPr>
        <w:t>:</w:t>
      </w:r>
      <w:r>
        <w:rPr>
          <w:rStyle w:val="LatinChar"/>
          <w:rFonts w:hint="cs"/>
          <w:sz w:val="18"/>
          <w:rtl/>
          <w:lang w:val="en-GB"/>
        </w:rPr>
        <w:t>]</w:t>
      </w:r>
      <w:r w:rsidRPr="08CA513A">
        <w:rPr>
          <w:rStyle w:val="LatinChar"/>
          <w:rFonts w:hint="cs"/>
          <w:sz w:val="18"/>
          <w:rtl/>
          <w:lang w:val="en-GB"/>
        </w:rPr>
        <w:t>,</w:t>
      </w:r>
      <w:r w:rsidRPr="08CA513A">
        <w:rPr>
          <w:rStyle w:val="LatinChar"/>
          <w:sz w:val="18"/>
          <w:rtl/>
          <w:lang w:val="en-GB"/>
        </w:rPr>
        <w:t xml:space="preserve"> וזה מפני שיש לבזות צלם אלקים כאשר עובד אלק</w:t>
      </w:r>
      <w:r w:rsidRPr="08CA513A">
        <w:rPr>
          <w:rStyle w:val="LatinChar"/>
          <w:rFonts w:hint="cs"/>
          <w:sz w:val="18"/>
          <w:rtl/>
          <w:lang w:val="en-GB"/>
        </w:rPr>
        <w:t>ו</w:t>
      </w:r>
      <w:r w:rsidRPr="08CA513A">
        <w:rPr>
          <w:rStyle w:val="LatinChar"/>
          <w:sz w:val="18"/>
          <w:rtl/>
          <w:lang w:val="en-GB"/>
        </w:rPr>
        <w:t>ת זר</w:t>
      </w:r>
      <w:r w:rsidRPr="08CA513A">
        <w:rPr>
          <w:rStyle w:val="LatinChar"/>
          <w:rFonts w:hint="cs"/>
          <w:sz w:val="18"/>
          <w:rtl/>
          <w:lang w:val="en-GB"/>
        </w:rPr>
        <w:t>.</w:t>
      </w:r>
      <w:r w:rsidRPr="08CA513A">
        <w:rPr>
          <w:rStyle w:val="LatinChar"/>
          <w:sz w:val="18"/>
          <w:rtl/>
          <w:lang w:val="en-GB"/>
        </w:rPr>
        <w:t xml:space="preserve"> רק כי להמן יותר מוכן התליה</w:t>
      </w:r>
      <w:r w:rsidRPr="08CA513A">
        <w:rPr>
          <w:rStyle w:val="LatinChar"/>
          <w:rFonts w:hint="cs"/>
          <w:sz w:val="18"/>
          <w:rtl/>
          <w:lang w:val="en-GB"/>
        </w:rPr>
        <w:t>,</w:t>
      </w:r>
      <w:r w:rsidRPr="08CA513A">
        <w:rPr>
          <w:rStyle w:val="LatinChar"/>
          <w:sz w:val="18"/>
          <w:rtl/>
          <w:lang w:val="en-GB"/>
        </w:rPr>
        <w:t xml:space="preserve"> מפני שעשה עצמו ע</w:t>
      </w:r>
      <w:r w:rsidRPr="08CA513A">
        <w:rPr>
          <w:rStyle w:val="LatinChar"/>
          <w:rFonts w:hint="cs"/>
          <w:sz w:val="18"/>
          <w:rtl/>
          <w:lang w:val="en-GB"/>
        </w:rPr>
        <w:t>בודה זרה</w:t>
      </w:r>
      <w:r>
        <w:rPr>
          <w:rFonts w:hint="cs"/>
          <w:rtl/>
        </w:rPr>
        <w:t>".</w:t>
      </w:r>
    </w:p>
  </w:footnote>
  <w:footnote w:id="176">
    <w:p w:rsidR="08BE0375" w:rsidRDefault="08BE0375" w:rsidP="08452443">
      <w:pPr>
        <w:pStyle w:val="FootnoteText"/>
        <w:rPr>
          <w:rFonts w:hint="cs"/>
          <w:rtl/>
        </w:rPr>
      </w:pPr>
      <w:r>
        <w:rPr>
          <w:rtl/>
        </w:rPr>
        <w:t>&lt;</w:t>
      </w:r>
      <w:r>
        <w:rPr>
          <w:rStyle w:val="FootnoteReference"/>
        </w:rPr>
        <w:footnoteRef/>
      </w:r>
      <w:r>
        <w:rPr>
          <w:rtl/>
        </w:rPr>
        <w:t>&gt;</w:t>
      </w:r>
      <w:r>
        <w:rPr>
          <w:rFonts w:hint="cs"/>
          <w:rtl/>
        </w:rPr>
        <w:t xml:space="preserve"> למעלה פ"ה [לאחר צי</w:t>
      </w:r>
      <w:r w:rsidRPr="08A73EBF">
        <w:rPr>
          <w:rFonts w:hint="cs"/>
          <w:sz w:val="18"/>
          <w:rtl/>
        </w:rPr>
        <w:t>ון 415]</w:t>
      </w:r>
      <w:r>
        <w:rPr>
          <w:rFonts w:hint="cs"/>
          <w:rtl/>
        </w:rPr>
        <w:t xml:space="preserve"> ביאר שני טעמים מדוע עשרה בני המן מתו, ועשרה נתלו, ועשרה חזרו על הפתחים [מגילה טו:]. טעם ראשון הוא, כי הגיע להמן כל סוגי ההעדר האפשריים [טבע (מיתה), לא טבע (תליה), וממוצע ביניהם (מחזירים על הפתחים)]. טעם שני הוא שזה כנגד שלשת הדברים שיש לאדם מבניו [כבוד (תליה), ישוב העולם (מיתה), ועושר (מחזירים על הפתחים)]. </w:t>
      </w:r>
    </w:p>
  </w:footnote>
  <w:footnote w:id="177">
    <w:p w:rsidR="08BE0375" w:rsidRDefault="08BE0375" w:rsidP="089A3991">
      <w:pPr>
        <w:pStyle w:val="FootnoteText"/>
        <w:rPr>
          <w:rFonts w:hint="cs"/>
          <w:rtl/>
        </w:rPr>
      </w:pPr>
      <w:r>
        <w:rPr>
          <w:rtl/>
        </w:rPr>
        <w:t>&lt;</w:t>
      </w:r>
      <w:r>
        <w:rPr>
          <w:rStyle w:val="FootnoteReference"/>
        </w:rPr>
        <w:footnoteRef/>
      </w:r>
      <w:r>
        <w:rPr>
          <w:rtl/>
        </w:rPr>
        <w:t>&gt;</w:t>
      </w:r>
      <w:r>
        <w:rPr>
          <w:rFonts w:hint="cs"/>
          <w:rtl/>
        </w:rPr>
        <w:t xml:space="preserve"> כן ביארו חכמי צרפת כאן, וז"ל: "יתלו על העץ לאחר מיתתן, להפחיד את האויבים אשר לא ירימו ידם עוד כנגד ישראל". והרי"ד כתב: "אותם שנהרגו ציוה לתלותם, כדי לפרסם הדבר". והרלב"ג כתב: "כוונתה היה לתלות עשרת בני המן כדי שייראו האנשים הנשארים מעשות כן". והיוסף לקח כתב: "והנה שאלה תליית עשרת בני המן לפרסם מיתתם, כדי שבני עולה לא יזידון עוד לעשות כן, לאבד עם אחד על לא חמס". וראה להלן הערה 181 שהתליה היא בגלוי.</w:t>
      </w:r>
    </w:p>
  </w:footnote>
  <w:footnote w:id="178">
    <w:p w:rsidR="08BE0375" w:rsidRDefault="08BE0375" w:rsidP="08AA3178">
      <w:pPr>
        <w:pStyle w:val="FootnoteText"/>
        <w:rPr>
          <w:rFonts w:hint="cs"/>
          <w:rtl/>
        </w:rPr>
      </w:pPr>
      <w:r>
        <w:rPr>
          <w:rtl/>
        </w:rPr>
        <w:t>&lt;</w:t>
      </w:r>
      <w:r>
        <w:rPr>
          <w:rStyle w:val="FootnoteReference"/>
        </w:rPr>
        <w:footnoteRef/>
      </w:r>
      <w:r>
        <w:rPr>
          <w:rtl/>
        </w:rPr>
        <w:t>&gt;</w:t>
      </w:r>
      <w:r>
        <w:rPr>
          <w:rFonts w:hint="cs"/>
          <w:rtl/>
        </w:rPr>
        <w:t xml:space="preserve"> מבאר מהו האובדן המיוחד שיש בתליה על פני מיתה רגילה. ואע"פ שכבר ביאר לפי פשוטו שהתליה נעשתה כדי שיהיה הדבר נראה ונגלה לכל, מ"מ אם לא היה בתליה אובדן מיוחד, לא יהיה מספיק ברור מדוע התליה דוקא מייראת את האומות יותר משאר מיתות. ועל כך מבאר שיש בתליה מחיית הצלם. ואע"פ שבני המן כבר נהרגו לפני שנתלו, ובודאי אין בתליה כזו ביטול הצלם [כמבואר למעלה הערה 49], מ"מ הרואים מרחוק אינם יודעים שבני המן כבר נהרגו לפני שנתלו, ומבחינתם נשמתם יצאה בשעת התליה, ובזה יש מחוי לצלם.   </w:t>
      </w:r>
    </w:p>
  </w:footnote>
  <w:footnote w:id="179">
    <w:p w:rsidR="08BE0375" w:rsidRDefault="08BE0375" w:rsidP="085377E2">
      <w:pPr>
        <w:pStyle w:val="FootnoteText"/>
        <w:rPr>
          <w:rFonts w:hint="cs"/>
        </w:rPr>
      </w:pPr>
      <w:r>
        <w:rPr>
          <w:rtl/>
        </w:rPr>
        <w:t>&lt;</w:t>
      </w:r>
      <w:r>
        <w:rPr>
          <w:rStyle w:val="FootnoteReference"/>
        </w:rPr>
        <w:footnoteRef/>
      </w:r>
      <w:r>
        <w:rPr>
          <w:rtl/>
        </w:rPr>
        <w:t>&gt;</w:t>
      </w:r>
      <w:r>
        <w:rPr>
          <w:rFonts w:hint="cs"/>
          <w:rtl/>
        </w:rPr>
        <w:t xml:space="preserve"> כן ביאר בגו"א דברים פכ"א אות כ [הובא למעלה פ"ה הערה 583]. ובנתיב אהבת ריע פ"א [ב, נג:] ביאר כיצד המלבין פני חבירו מבטל לגמרי צלם האדם. וראה למעלה פ"א הערה 966, ופ"ח הערה 8. </w:t>
      </w:r>
    </w:p>
  </w:footnote>
  <w:footnote w:id="180">
    <w:p w:rsidR="08BE0375" w:rsidRDefault="08BE0375" w:rsidP="08E07BBE">
      <w:pPr>
        <w:pStyle w:val="FootnoteText"/>
        <w:rPr>
          <w:rFonts w:hint="cs"/>
          <w:rtl/>
        </w:rPr>
      </w:pPr>
      <w:r>
        <w:rPr>
          <w:rtl/>
        </w:rPr>
        <w:t>&lt;</w:t>
      </w:r>
      <w:r>
        <w:rPr>
          <w:rStyle w:val="FootnoteReference"/>
        </w:rPr>
        <w:footnoteRef/>
      </w:r>
      <w:r>
        <w:rPr>
          <w:rtl/>
        </w:rPr>
        <w:t>&gt;</w:t>
      </w:r>
      <w:r>
        <w:rPr>
          <w:rFonts w:hint="cs"/>
          <w:rtl/>
        </w:rPr>
        <w:t xml:space="preserve"> לשונו למעלה פ"ה [לאחר צ</w:t>
      </w:r>
      <w:r w:rsidRPr="08F04661">
        <w:rPr>
          <w:rFonts w:hint="cs"/>
          <w:sz w:val="18"/>
          <w:rtl/>
        </w:rPr>
        <w:t>יון 580]: "</w:t>
      </w:r>
      <w:r w:rsidRPr="08F04661">
        <w:rPr>
          <w:rStyle w:val="LatinChar"/>
          <w:sz w:val="18"/>
          <w:rtl/>
          <w:lang w:val="en-GB"/>
        </w:rPr>
        <w:t>כי הצליבה מיוחד מן שאר מיתות</w:t>
      </w:r>
      <w:r w:rsidRPr="08F04661">
        <w:rPr>
          <w:rStyle w:val="LatinChar"/>
          <w:rFonts w:hint="cs"/>
          <w:sz w:val="18"/>
          <w:rtl/>
          <w:lang w:val="en-GB"/>
        </w:rPr>
        <w:t>,</w:t>
      </w:r>
      <w:r w:rsidRPr="08F04661">
        <w:rPr>
          <w:rStyle w:val="LatinChar"/>
          <w:sz w:val="18"/>
          <w:rtl/>
          <w:lang w:val="en-GB"/>
        </w:rPr>
        <w:t xml:space="preserve"> כי הצליבה הוא מגיע כביכול אל הש</w:t>
      </w:r>
      <w:r w:rsidRPr="08F04661">
        <w:rPr>
          <w:rStyle w:val="LatinChar"/>
          <w:rFonts w:hint="cs"/>
          <w:sz w:val="18"/>
          <w:rtl/>
          <w:lang w:val="en-GB"/>
        </w:rPr>
        <w:t>ם יתברך</w:t>
      </w:r>
      <w:r w:rsidRPr="08F04661">
        <w:rPr>
          <w:rStyle w:val="LatinChar"/>
          <w:sz w:val="18"/>
          <w:rtl/>
          <w:lang w:val="en-GB"/>
        </w:rPr>
        <w:t xml:space="preserve"> בעצמו ובכבודו</w:t>
      </w:r>
      <w:r w:rsidRPr="08F04661">
        <w:rPr>
          <w:rStyle w:val="LatinChar"/>
          <w:rFonts w:hint="cs"/>
          <w:sz w:val="18"/>
          <w:rtl/>
          <w:lang w:val="en-GB"/>
        </w:rPr>
        <w:t>,</w:t>
      </w:r>
      <w:r w:rsidRPr="08F04661">
        <w:rPr>
          <w:rStyle w:val="LatinChar"/>
          <w:sz w:val="18"/>
          <w:rtl/>
          <w:lang w:val="en-GB"/>
        </w:rPr>
        <w:t xml:space="preserve"> שנאמר </w:t>
      </w:r>
      <w:r>
        <w:rPr>
          <w:rStyle w:val="LatinChar"/>
          <w:rFonts w:hint="cs"/>
          <w:sz w:val="18"/>
          <w:rtl/>
          <w:lang w:val="en-GB"/>
        </w:rPr>
        <w:t>[</w:t>
      </w:r>
      <w:r w:rsidRPr="08F04661">
        <w:rPr>
          <w:rStyle w:val="LatinChar"/>
          <w:sz w:val="18"/>
          <w:rtl/>
          <w:lang w:val="en-GB"/>
        </w:rPr>
        <w:t>דברים כא, כג</w:t>
      </w:r>
      <w:r>
        <w:rPr>
          <w:rStyle w:val="LatinChar"/>
          <w:rFonts w:hint="cs"/>
          <w:sz w:val="18"/>
          <w:rtl/>
          <w:lang w:val="en-GB"/>
        </w:rPr>
        <w:t>]</w:t>
      </w:r>
      <w:r w:rsidRPr="08F04661">
        <w:rPr>
          <w:rStyle w:val="LatinChar"/>
          <w:sz w:val="18"/>
          <w:rtl/>
          <w:lang w:val="en-GB"/>
        </w:rPr>
        <w:t xml:space="preserve"> </w:t>
      </w:r>
      <w:r>
        <w:rPr>
          <w:rStyle w:val="LatinChar"/>
          <w:rFonts w:hint="cs"/>
          <w:sz w:val="18"/>
          <w:rtl/>
          <w:lang w:val="en-GB"/>
        </w:rPr>
        <w:t>'</w:t>
      </w:r>
      <w:r w:rsidRPr="08F04661">
        <w:rPr>
          <w:rStyle w:val="LatinChar"/>
          <w:sz w:val="18"/>
          <w:rtl/>
          <w:lang w:val="en-GB"/>
        </w:rPr>
        <w:t>קללת אלקים תלוי</w:t>
      </w:r>
      <w:r>
        <w:rPr>
          <w:rStyle w:val="LatinChar"/>
          <w:rFonts w:hint="cs"/>
          <w:sz w:val="18"/>
          <w:rtl/>
          <w:lang w:val="en-GB"/>
        </w:rPr>
        <w:t>'</w:t>
      </w:r>
      <w:r w:rsidRPr="08F04661">
        <w:rPr>
          <w:rStyle w:val="LatinChar"/>
          <w:rFonts w:hint="cs"/>
          <w:sz w:val="18"/>
          <w:rtl/>
          <w:lang w:val="en-GB"/>
        </w:rPr>
        <w:t>.</w:t>
      </w:r>
      <w:r w:rsidRPr="08F04661">
        <w:rPr>
          <w:rStyle w:val="LatinChar"/>
          <w:sz w:val="18"/>
          <w:rtl/>
          <w:lang w:val="en-GB"/>
        </w:rPr>
        <w:t xml:space="preserve"> ופ</w:t>
      </w:r>
      <w:r>
        <w:rPr>
          <w:rStyle w:val="LatinChar"/>
          <w:rFonts w:hint="cs"/>
          <w:sz w:val="18"/>
          <w:rtl/>
          <w:lang w:val="en-GB"/>
        </w:rPr>
        <w:t>י</w:t>
      </w:r>
      <w:r w:rsidRPr="08F04661">
        <w:rPr>
          <w:rStyle w:val="LatinChar"/>
          <w:sz w:val="18"/>
          <w:rtl/>
          <w:lang w:val="en-GB"/>
        </w:rPr>
        <w:t>רשנו זה מאחר שנברא האדם בצלם אלקים</w:t>
      </w:r>
      <w:r w:rsidRPr="08F04661">
        <w:rPr>
          <w:rStyle w:val="LatinChar"/>
          <w:rFonts w:hint="cs"/>
          <w:sz w:val="18"/>
          <w:rtl/>
          <w:lang w:val="en-GB"/>
        </w:rPr>
        <w:t xml:space="preserve"> </w:t>
      </w:r>
      <w:r>
        <w:rPr>
          <w:rStyle w:val="LatinChar"/>
          <w:rFonts w:hint="cs"/>
          <w:sz w:val="18"/>
          <w:rtl/>
          <w:lang w:val="en-GB"/>
        </w:rPr>
        <w:t>[</w:t>
      </w:r>
      <w:r w:rsidRPr="08F04661">
        <w:rPr>
          <w:rStyle w:val="LatinChar"/>
          <w:rFonts w:hint="cs"/>
          <w:sz w:val="18"/>
          <w:rtl/>
          <w:lang w:val="en-GB"/>
        </w:rPr>
        <w:t>בראשית א, כז</w:t>
      </w:r>
      <w:r>
        <w:rPr>
          <w:rStyle w:val="LatinChar"/>
          <w:rFonts w:hint="cs"/>
          <w:sz w:val="18"/>
          <w:rtl/>
          <w:lang w:val="en-GB"/>
        </w:rPr>
        <w:t>]</w:t>
      </w:r>
      <w:r w:rsidRPr="08F04661">
        <w:rPr>
          <w:rStyle w:val="LatinChar"/>
          <w:rFonts w:hint="cs"/>
          <w:sz w:val="18"/>
          <w:rtl/>
          <w:lang w:val="en-GB"/>
        </w:rPr>
        <w:t>,</w:t>
      </w:r>
      <w:r w:rsidRPr="08F04661">
        <w:rPr>
          <w:rStyle w:val="LatinChar"/>
          <w:sz w:val="18"/>
          <w:rtl/>
          <w:lang w:val="en-GB"/>
        </w:rPr>
        <w:t xml:space="preserve"> ומשותף בזה האדם אל מי שברא האדם בצלמו</w:t>
      </w:r>
      <w:r w:rsidRPr="08F04661">
        <w:rPr>
          <w:rStyle w:val="LatinChar"/>
          <w:rFonts w:hint="cs"/>
          <w:sz w:val="18"/>
          <w:rtl/>
          <w:lang w:val="en-GB"/>
        </w:rPr>
        <w:t>.</w:t>
      </w:r>
      <w:r w:rsidRPr="08F04661">
        <w:rPr>
          <w:rStyle w:val="LatinChar"/>
          <w:sz w:val="18"/>
          <w:rtl/>
          <w:lang w:val="en-GB"/>
        </w:rPr>
        <w:t xml:space="preserve"> ומאחר שהוא פוגם בכבודו</w:t>
      </w:r>
      <w:r w:rsidRPr="08F04661">
        <w:rPr>
          <w:rStyle w:val="LatinChar"/>
          <w:rFonts w:hint="cs"/>
          <w:sz w:val="18"/>
          <w:rtl/>
          <w:lang w:val="en-GB"/>
        </w:rPr>
        <w:t>,</w:t>
      </w:r>
      <w:r w:rsidRPr="08F04661">
        <w:rPr>
          <w:rStyle w:val="LatinChar"/>
          <w:sz w:val="18"/>
          <w:rtl/>
          <w:lang w:val="en-GB"/>
        </w:rPr>
        <w:t xml:space="preserve"> כי שאר מיתות אין נוגע בצלם</w:t>
      </w:r>
      <w:r w:rsidRPr="08F04661">
        <w:rPr>
          <w:rStyle w:val="LatinChar"/>
          <w:rFonts w:hint="cs"/>
          <w:sz w:val="18"/>
          <w:rtl/>
          <w:lang w:val="en-GB"/>
        </w:rPr>
        <w:t xml:space="preserve"> </w:t>
      </w:r>
      <w:r w:rsidRPr="08F04661">
        <w:rPr>
          <w:rStyle w:val="LatinChar"/>
          <w:sz w:val="18"/>
          <w:rtl/>
          <w:lang w:val="en-GB"/>
        </w:rPr>
        <w:t>אלקים שהרי אינם בגלוי</w:t>
      </w:r>
      <w:r w:rsidRPr="08F04661">
        <w:rPr>
          <w:rStyle w:val="LatinChar"/>
          <w:rFonts w:hint="cs"/>
          <w:sz w:val="18"/>
          <w:rtl/>
          <w:lang w:val="en-GB"/>
        </w:rPr>
        <w:t>,</w:t>
      </w:r>
      <w:r w:rsidRPr="08F04661">
        <w:rPr>
          <w:rStyle w:val="LatinChar"/>
          <w:sz w:val="18"/>
          <w:rtl/>
          <w:lang w:val="en-GB"/>
        </w:rPr>
        <w:t xml:space="preserve"> כמו שהוא התלוי</w:t>
      </w:r>
      <w:r w:rsidRPr="08F04661">
        <w:rPr>
          <w:rStyle w:val="LatinChar"/>
          <w:rFonts w:hint="cs"/>
          <w:sz w:val="18"/>
          <w:rtl/>
          <w:lang w:val="en-GB"/>
        </w:rPr>
        <w:t>,</w:t>
      </w:r>
      <w:r w:rsidRPr="08F04661">
        <w:rPr>
          <w:rStyle w:val="LatinChar"/>
          <w:sz w:val="18"/>
          <w:rtl/>
          <w:lang w:val="en-GB"/>
        </w:rPr>
        <w:t xml:space="preserve"> כי לכך נתלה שיהיו רואין אותו הבריות</w:t>
      </w:r>
      <w:r w:rsidRPr="08F04661">
        <w:rPr>
          <w:rStyle w:val="LatinChar"/>
          <w:rFonts w:hint="cs"/>
          <w:sz w:val="18"/>
          <w:rtl/>
          <w:lang w:val="en-GB"/>
        </w:rPr>
        <w:t>,</w:t>
      </w:r>
      <w:r w:rsidRPr="08F04661">
        <w:rPr>
          <w:rStyle w:val="LatinChar"/>
          <w:sz w:val="18"/>
          <w:rtl/>
          <w:lang w:val="en-GB"/>
        </w:rPr>
        <w:t xml:space="preserve"> ולכך אמר הכ</w:t>
      </w:r>
      <w:r w:rsidRPr="082E5410">
        <w:rPr>
          <w:rStyle w:val="LatinChar"/>
          <w:sz w:val="18"/>
          <w:rtl/>
          <w:lang w:val="en-GB"/>
        </w:rPr>
        <w:t xml:space="preserve">תוב כי זה </w:t>
      </w:r>
      <w:r w:rsidRPr="082E5410">
        <w:rPr>
          <w:rStyle w:val="LatinChar"/>
          <w:rFonts w:hint="cs"/>
          <w:sz w:val="18"/>
          <w:rtl/>
          <w:lang w:val="en-GB"/>
        </w:rPr>
        <w:t>'</w:t>
      </w:r>
      <w:r w:rsidRPr="082E5410">
        <w:rPr>
          <w:rStyle w:val="LatinChar"/>
          <w:sz w:val="18"/>
          <w:rtl/>
          <w:lang w:val="en-GB"/>
        </w:rPr>
        <w:t>קללת אלקים</w:t>
      </w:r>
      <w:r w:rsidRPr="082E5410">
        <w:rPr>
          <w:rStyle w:val="LatinChar"/>
          <w:rFonts w:hint="cs"/>
          <w:sz w:val="18"/>
          <w:rtl/>
          <w:lang w:val="en-GB"/>
        </w:rPr>
        <w:t>',</w:t>
      </w:r>
      <w:r w:rsidRPr="082E5410">
        <w:rPr>
          <w:rStyle w:val="LatinChar"/>
          <w:sz w:val="18"/>
          <w:rtl/>
          <w:lang w:val="en-GB"/>
        </w:rPr>
        <w:t xml:space="preserve"> מאחר שהאדם הוא משתתף אל אלקים בצלם</w:t>
      </w:r>
      <w:r w:rsidRPr="082E5410">
        <w:rPr>
          <w:rStyle w:val="LatinChar"/>
          <w:rFonts w:hint="cs"/>
          <w:sz w:val="18"/>
          <w:rtl/>
          <w:lang w:val="en-GB"/>
        </w:rPr>
        <w:t>,</w:t>
      </w:r>
      <w:r w:rsidRPr="082E5410">
        <w:rPr>
          <w:rStyle w:val="LatinChar"/>
          <w:sz w:val="18"/>
          <w:rtl/>
          <w:lang w:val="en-GB"/>
        </w:rPr>
        <w:t xml:space="preserve"> שהרי יש לו צלם אלקים</w:t>
      </w:r>
      <w:r w:rsidRPr="082E5410">
        <w:rPr>
          <w:rStyle w:val="LatinChar"/>
          <w:rFonts w:hint="cs"/>
          <w:sz w:val="18"/>
          <w:rtl/>
          <w:lang w:val="en-GB"/>
        </w:rPr>
        <w:t>,</w:t>
      </w:r>
      <w:r w:rsidRPr="082E5410">
        <w:rPr>
          <w:rStyle w:val="LatinChar"/>
          <w:sz w:val="18"/>
          <w:rtl/>
          <w:lang w:val="en-GB"/>
        </w:rPr>
        <w:t xml:space="preserve"> והוא פוגע בכבוד הצלם</w:t>
      </w:r>
      <w:r w:rsidRPr="082E5410">
        <w:rPr>
          <w:rFonts w:hint="cs"/>
          <w:sz w:val="18"/>
          <w:rtl/>
        </w:rPr>
        <w:t>". ובהמשך שם [פ"ה לאחר ציון 611] כתב: "</w:t>
      </w:r>
      <w:r w:rsidRPr="082E5410">
        <w:rPr>
          <w:rStyle w:val="LatinChar"/>
          <w:sz w:val="18"/>
          <w:rtl/>
          <w:lang w:val="en-GB"/>
        </w:rPr>
        <w:t>כי התליה הוא בטול האדם לגמרי</w:t>
      </w:r>
      <w:r w:rsidRPr="082E5410">
        <w:rPr>
          <w:rStyle w:val="LatinChar"/>
          <w:rFonts w:hint="cs"/>
          <w:sz w:val="18"/>
          <w:rtl/>
          <w:lang w:val="en-GB"/>
        </w:rPr>
        <w:t>,</w:t>
      </w:r>
      <w:r w:rsidRPr="082E5410">
        <w:rPr>
          <w:rStyle w:val="LatinChar"/>
          <w:sz w:val="18"/>
          <w:rtl/>
          <w:lang w:val="en-GB"/>
        </w:rPr>
        <w:t xml:space="preserve"> כי הוא בטול אף לצלם האדם</w:t>
      </w:r>
      <w:r w:rsidRPr="082E5410">
        <w:rPr>
          <w:rStyle w:val="LatinChar"/>
          <w:rFonts w:hint="cs"/>
          <w:sz w:val="18"/>
          <w:rtl/>
          <w:lang w:val="en-GB"/>
        </w:rPr>
        <w:t>,</w:t>
      </w:r>
      <w:r w:rsidRPr="082E5410">
        <w:rPr>
          <w:rStyle w:val="LatinChar"/>
          <w:sz w:val="18"/>
          <w:rtl/>
          <w:lang w:val="en-GB"/>
        </w:rPr>
        <w:t xml:space="preserve"> שהוא צלם אלקים</w:t>
      </w:r>
      <w:r w:rsidRPr="082E5410">
        <w:rPr>
          <w:rStyle w:val="LatinChar"/>
          <w:rFonts w:hint="cs"/>
          <w:sz w:val="18"/>
          <w:rtl/>
          <w:lang w:val="en-GB"/>
        </w:rPr>
        <w:t>,</w:t>
      </w:r>
      <w:r w:rsidRPr="082E5410">
        <w:rPr>
          <w:rStyle w:val="LatinChar"/>
          <w:sz w:val="18"/>
          <w:rtl/>
          <w:lang w:val="en-GB"/>
        </w:rPr>
        <w:t xml:space="preserve"> והוא המעלה היותר עליונה</w:t>
      </w:r>
      <w:r>
        <w:rPr>
          <w:rStyle w:val="LatinChar"/>
          <w:rFonts w:hint="cs"/>
          <w:sz w:val="18"/>
          <w:rtl/>
          <w:lang w:val="en-GB"/>
        </w:rPr>
        <w:t>..</w:t>
      </w:r>
      <w:r w:rsidRPr="082E5410">
        <w:rPr>
          <w:rStyle w:val="LatinChar"/>
          <w:rFonts w:hint="cs"/>
          <w:sz w:val="18"/>
          <w:rtl/>
          <w:lang w:val="en-GB"/>
        </w:rPr>
        <w:t>.</w:t>
      </w:r>
      <w:r w:rsidRPr="082E5410">
        <w:rPr>
          <w:rStyle w:val="LatinChar"/>
          <w:sz w:val="18"/>
          <w:rtl/>
          <w:lang w:val="en-GB"/>
        </w:rPr>
        <w:t xml:space="preserve"> כי התליה הוא בטול לצלם האדם</w:t>
      </w:r>
      <w:r w:rsidRPr="082E5410">
        <w:rPr>
          <w:rStyle w:val="LatinChar"/>
          <w:rFonts w:hint="cs"/>
          <w:sz w:val="18"/>
          <w:rtl/>
          <w:lang w:val="en-GB"/>
        </w:rPr>
        <w:t>,</w:t>
      </w:r>
      <w:r w:rsidRPr="082E5410">
        <w:rPr>
          <w:rStyle w:val="LatinChar"/>
          <w:sz w:val="18"/>
          <w:rtl/>
          <w:lang w:val="en-GB"/>
        </w:rPr>
        <w:t xml:space="preserve"> שהוא בטול האדם לגמרי</w:t>
      </w:r>
      <w:r w:rsidRPr="082E5410">
        <w:rPr>
          <w:rStyle w:val="LatinChar"/>
          <w:rFonts w:hint="cs"/>
          <w:sz w:val="18"/>
          <w:rtl/>
          <w:lang w:val="en-GB"/>
        </w:rPr>
        <w:t>,</w:t>
      </w:r>
      <w:r w:rsidRPr="082E5410">
        <w:rPr>
          <w:rStyle w:val="LatinChar"/>
          <w:sz w:val="18"/>
          <w:rtl/>
          <w:lang w:val="en-GB"/>
        </w:rPr>
        <w:t xml:space="preserve"> לא כמו כבשן האש</w:t>
      </w:r>
      <w:r w:rsidRPr="082E5410">
        <w:rPr>
          <w:rStyle w:val="LatinChar"/>
          <w:rFonts w:hint="cs"/>
          <w:sz w:val="18"/>
          <w:rtl/>
          <w:lang w:val="en-GB"/>
        </w:rPr>
        <w:t>,</w:t>
      </w:r>
      <w:r w:rsidRPr="082E5410">
        <w:rPr>
          <w:rStyle w:val="LatinChar"/>
          <w:sz w:val="18"/>
          <w:rtl/>
          <w:lang w:val="en-GB"/>
        </w:rPr>
        <w:t xml:space="preserve"> אף שהו</w:t>
      </w:r>
      <w:r w:rsidRPr="087B368A">
        <w:rPr>
          <w:rStyle w:val="LatinChar"/>
          <w:sz w:val="18"/>
          <w:rtl/>
          <w:lang w:val="en-GB"/>
        </w:rPr>
        <w:t>א מיתה שהוא בטול האדם</w:t>
      </w:r>
      <w:r w:rsidRPr="087B368A">
        <w:rPr>
          <w:rStyle w:val="LatinChar"/>
          <w:rFonts w:hint="cs"/>
          <w:sz w:val="18"/>
          <w:rtl/>
          <w:lang w:val="en-GB"/>
        </w:rPr>
        <w:t>,</w:t>
      </w:r>
      <w:r w:rsidRPr="087B368A">
        <w:rPr>
          <w:rStyle w:val="LatinChar"/>
          <w:sz w:val="18"/>
          <w:rtl/>
          <w:lang w:val="en-GB"/>
        </w:rPr>
        <w:t xml:space="preserve"> אינו בטול לצלם</w:t>
      </w:r>
      <w:r w:rsidRPr="087B368A">
        <w:rPr>
          <w:rStyle w:val="LatinChar"/>
          <w:rFonts w:hint="cs"/>
          <w:sz w:val="18"/>
          <w:rtl/>
          <w:lang w:val="en-GB"/>
        </w:rPr>
        <w:t>,</w:t>
      </w:r>
      <w:r w:rsidRPr="087B368A">
        <w:rPr>
          <w:rStyle w:val="LatinChar"/>
          <w:sz w:val="18"/>
          <w:rtl/>
          <w:lang w:val="en-GB"/>
        </w:rPr>
        <w:t xml:space="preserve"> לכך אין זה בטול גמור</w:t>
      </w:r>
      <w:r w:rsidRPr="087B368A">
        <w:rPr>
          <w:rFonts w:hint="cs"/>
          <w:sz w:val="18"/>
          <w:rtl/>
        </w:rPr>
        <w:t>". ולמעלה פ"ו [לאחר ציון 397] כתב: "</w:t>
      </w:r>
      <w:r w:rsidRPr="087B368A">
        <w:rPr>
          <w:rStyle w:val="LatinChar"/>
          <w:sz w:val="18"/>
          <w:rtl/>
          <w:lang w:val="en-GB"/>
        </w:rPr>
        <w:t>כי לכך נתלה על עץ חמישים להורות על האבוד הגמור והאסיפה המוחלטת שהיה לו</w:t>
      </w:r>
      <w:r w:rsidRPr="087B368A">
        <w:rPr>
          <w:rStyle w:val="LatinChar"/>
          <w:rFonts w:hint="cs"/>
          <w:sz w:val="18"/>
          <w:rtl/>
          <w:lang w:val="en-GB"/>
        </w:rPr>
        <w:t>,</w:t>
      </w:r>
      <w:r w:rsidRPr="087B368A">
        <w:rPr>
          <w:rStyle w:val="LatinChar"/>
          <w:sz w:val="18"/>
          <w:rtl/>
          <w:lang w:val="en-GB"/>
        </w:rPr>
        <w:t xml:space="preserve"> כדי לקיים </w:t>
      </w:r>
      <w:r>
        <w:rPr>
          <w:rStyle w:val="LatinChar"/>
          <w:rFonts w:hint="cs"/>
          <w:sz w:val="18"/>
          <w:rtl/>
          <w:lang w:val="en-GB"/>
        </w:rPr>
        <w:t>[</w:t>
      </w:r>
      <w:r w:rsidRPr="087B368A">
        <w:rPr>
          <w:rStyle w:val="LatinChar"/>
          <w:rFonts w:hint="cs"/>
          <w:sz w:val="18"/>
          <w:rtl/>
          <w:lang w:val="en-GB"/>
        </w:rPr>
        <w:t>דברים כה, יט</w:t>
      </w:r>
      <w:r>
        <w:rPr>
          <w:rStyle w:val="LatinChar"/>
          <w:rFonts w:hint="cs"/>
          <w:sz w:val="18"/>
          <w:rtl/>
          <w:lang w:val="en-GB"/>
        </w:rPr>
        <w:t>]</w:t>
      </w:r>
      <w:r w:rsidRPr="087B368A">
        <w:rPr>
          <w:rStyle w:val="LatinChar"/>
          <w:rFonts w:hint="cs"/>
          <w:sz w:val="18"/>
          <w:rtl/>
          <w:lang w:val="en-GB"/>
        </w:rPr>
        <w:t xml:space="preserve"> </w:t>
      </w:r>
      <w:r>
        <w:rPr>
          <w:rStyle w:val="LatinChar"/>
          <w:rFonts w:hint="cs"/>
          <w:sz w:val="18"/>
          <w:rtl/>
          <w:lang w:val="en-GB"/>
        </w:rPr>
        <w:t>'</w:t>
      </w:r>
      <w:r w:rsidRPr="087B368A">
        <w:rPr>
          <w:rStyle w:val="LatinChar"/>
          <w:sz w:val="18"/>
          <w:rtl/>
          <w:lang w:val="en-GB"/>
        </w:rPr>
        <w:t>תמחה את זכר עמלק</w:t>
      </w:r>
      <w:r>
        <w:rPr>
          <w:rStyle w:val="LatinChar"/>
          <w:rFonts w:hint="cs"/>
          <w:sz w:val="18"/>
          <w:rtl/>
          <w:lang w:val="en-GB"/>
        </w:rPr>
        <w:t>'</w:t>
      </w:r>
      <w:r w:rsidRPr="087B368A">
        <w:rPr>
          <w:rStyle w:val="LatinChar"/>
          <w:rFonts w:hint="cs"/>
          <w:sz w:val="18"/>
          <w:rtl/>
          <w:lang w:val="en-GB"/>
        </w:rPr>
        <w:t>.</w:t>
      </w:r>
      <w:r w:rsidRPr="087B368A">
        <w:rPr>
          <w:rStyle w:val="LatinChar"/>
          <w:sz w:val="18"/>
          <w:rtl/>
          <w:lang w:val="en-GB"/>
        </w:rPr>
        <w:t xml:space="preserve"> ולא בחנם כתב לשון </w:t>
      </w:r>
      <w:r>
        <w:rPr>
          <w:rStyle w:val="LatinChar"/>
          <w:rFonts w:hint="cs"/>
          <w:sz w:val="18"/>
          <w:rtl/>
          <w:lang w:val="en-GB"/>
        </w:rPr>
        <w:t>'</w:t>
      </w:r>
      <w:r w:rsidRPr="087B368A">
        <w:rPr>
          <w:rStyle w:val="LatinChar"/>
          <w:sz w:val="18"/>
          <w:rtl/>
          <w:lang w:val="en-GB"/>
        </w:rPr>
        <w:t>תמחה</w:t>
      </w:r>
      <w:r>
        <w:rPr>
          <w:rStyle w:val="LatinChar"/>
          <w:rFonts w:hint="cs"/>
          <w:sz w:val="18"/>
          <w:rtl/>
          <w:lang w:val="en-GB"/>
        </w:rPr>
        <w:t>'</w:t>
      </w:r>
      <w:r w:rsidRPr="087B368A">
        <w:rPr>
          <w:rStyle w:val="LatinChar"/>
          <w:rFonts w:hint="cs"/>
          <w:sz w:val="18"/>
          <w:rtl/>
          <w:lang w:val="en-GB"/>
        </w:rPr>
        <w:t>,</w:t>
      </w:r>
      <w:r w:rsidRPr="087B368A">
        <w:rPr>
          <w:rStyle w:val="LatinChar"/>
          <w:sz w:val="18"/>
          <w:rtl/>
          <w:lang w:val="en-GB"/>
        </w:rPr>
        <w:t xml:space="preserve"> רק שהוא מורה על האפיסה המוחלטת והאבוד הגמור</w:t>
      </w:r>
      <w:r w:rsidRPr="087B368A">
        <w:rPr>
          <w:rStyle w:val="LatinChar"/>
          <w:rFonts w:hint="cs"/>
          <w:sz w:val="18"/>
          <w:rtl/>
          <w:lang w:val="en-GB"/>
        </w:rPr>
        <w:t>,</w:t>
      </w:r>
      <w:r w:rsidRPr="087B368A">
        <w:rPr>
          <w:rStyle w:val="LatinChar"/>
          <w:sz w:val="18"/>
          <w:rtl/>
          <w:lang w:val="en-GB"/>
        </w:rPr>
        <w:t xml:space="preserve"> ולמחות את הצלם שלו</w:t>
      </w:r>
      <w:r w:rsidRPr="087B368A">
        <w:rPr>
          <w:rStyle w:val="LatinChar"/>
          <w:rFonts w:hint="cs"/>
          <w:sz w:val="18"/>
          <w:rtl/>
          <w:lang w:val="en-GB"/>
        </w:rPr>
        <w:t>,</w:t>
      </w:r>
      <w:r w:rsidRPr="087B368A">
        <w:rPr>
          <w:rStyle w:val="LatinChar"/>
          <w:sz w:val="18"/>
          <w:rtl/>
          <w:lang w:val="en-GB"/>
        </w:rPr>
        <w:t xml:space="preserve"> כי בצלם שייך לשון מחוי</w:t>
      </w:r>
      <w:r>
        <w:rPr>
          <w:rFonts w:hint="cs"/>
          <w:rtl/>
        </w:rPr>
        <w:t xml:space="preserve">". </w:t>
      </w:r>
      <w:r w:rsidRPr="08A511CD">
        <w:rPr>
          <w:rFonts w:hint="cs"/>
          <w:sz w:val="18"/>
          <w:rtl/>
        </w:rPr>
        <w:t>ול</w:t>
      </w:r>
      <w:r>
        <w:rPr>
          <w:rFonts w:hint="cs"/>
          <w:sz w:val="18"/>
          <w:rtl/>
        </w:rPr>
        <w:t>מעלה</w:t>
      </w:r>
      <w:r w:rsidRPr="08A511CD">
        <w:rPr>
          <w:rFonts w:hint="cs"/>
          <w:sz w:val="18"/>
          <w:rtl/>
        </w:rPr>
        <w:t xml:space="preserve"> פ"ח [לאחר ציון 4] כתב: "</w:t>
      </w:r>
      <w:r w:rsidRPr="08A511CD">
        <w:rPr>
          <w:rStyle w:val="LatinChar"/>
          <w:sz w:val="18"/>
          <w:rtl/>
          <w:lang w:val="en-GB"/>
        </w:rPr>
        <w:t>כי עיקר הכתוב בא לומר כי המן נמחה זכרו מן העולם</w:t>
      </w:r>
      <w:r w:rsidRPr="08A511CD">
        <w:rPr>
          <w:rStyle w:val="LatinChar"/>
          <w:rFonts w:hint="cs"/>
          <w:sz w:val="18"/>
          <w:rtl/>
          <w:lang w:val="en-GB"/>
        </w:rPr>
        <w:t>.</w:t>
      </w:r>
      <w:r w:rsidRPr="08A511CD">
        <w:rPr>
          <w:rStyle w:val="LatinChar"/>
          <w:sz w:val="18"/>
          <w:rtl/>
          <w:lang w:val="en-GB"/>
        </w:rPr>
        <w:t xml:space="preserve"> לכך נתלה דוקא</w:t>
      </w:r>
      <w:r w:rsidRPr="08A511CD">
        <w:rPr>
          <w:rStyle w:val="LatinChar"/>
          <w:rFonts w:hint="cs"/>
          <w:sz w:val="18"/>
          <w:rtl/>
          <w:lang w:val="en-GB"/>
        </w:rPr>
        <w:t>,</w:t>
      </w:r>
      <w:r w:rsidRPr="08A511CD">
        <w:rPr>
          <w:rStyle w:val="LatinChar"/>
          <w:sz w:val="18"/>
          <w:rtl/>
          <w:lang w:val="en-GB"/>
        </w:rPr>
        <w:t xml:space="preserve"> ולא שאר מיתה</w:t>
      </w:r>
      <w:r w:rsidRPr="08A511CD">
        <w:rPr>
          <w:rStyle w:val="LatinChar"/>
          <w:rFonts w:hint="cs"/>
          <w:sz w:val="18"/>
          <w:rtl/>
          <w:lang w:val="en-GB"/>
        </w:rPr>
        <w:t>,</w:t>
      </w:r>
      <w:r w:rsidRPr="08A511CD">
        <w:rPr>
          <w:rStyle w:val="LatinChar"/>
          <w:sz w:val="18"/>
          <w:rtl/>
          <w:lang w:val="en-GB"/>
        </w:rPr>
        <w:t xml:space="preserve"> כי התליה הוא בזיון אל צלמו</w:t>
      </w:r>
      <w:r w:rsidRPr="08A511CD">
        <w:rPr>
          <w:rStyle w:val="LatinChar"/>
          <w:rFonts w:hint="cs"/>
          <w:sz w:val="18"/>
          <w:rtl/>
          <w:lang w:val="en-GB"/>
        </w:rPr>
        <w:t>,</w:t>
      </w:r>
      <w:r w:rsidRPr="08A511CD">
        <w:rPr>
          <w:rStyle w:val="LatinChar"/>
          <w:sz w:val="18"/>
          <w:rtl/>
          <w:lang w:val="en-GB"/>
        </w:rPr>
        <w:t xml:space="preserve"> עד שנמחה ובטל צלמו אשר הוא הכרתו</w:t>
      </w:r>
      <w:r>
        <w:rPr>
          <w:rFonts w:hint="cs"/>
          <w:rtl/>
        </w:rPr>
        <w:t>".</w:t>
      </w:r>
    </w:p>
  </w:footnote>
  <w:footnote w:id="181">
    <w:p w:rsidR="08BE0375" w:rsidRDefault="08BE0375" w:rsidP="081A1B78">
      <w:pPr>
        <w:pStyle w:val="FootnoteText"/>
        <w:rPr>
          <w:rFonts w:hint="cs"/>
        </w:rPr>
      </w:pPr>
      <w:r>
        <w:rPr>
          <w:rtl/>
        </w:rPr>
        <w:t>&lt;</w:t>
      </w:r>
      <w:r>
        <w:rPr>
          <w:rStyle w:val="FootnoteReference"/>
        </w:rPr>
        <w:footnoteRef/>
      </w:r>
      <w:r>
        <w:rPr>
          <w:rtl/>
        </w:rPr>
        <w:t>&gt;</w:t>
      </w:r>
      <w:r>
        <w:rPr>
          <w:rFonts w:hint="cs"/>
          <w:rtl/>
        </w:rPr>
        <w:t>בא לענות על שאלה מתבקשת; אם עשרת בני המן כבר נהרגו לפני שנתלו, מדוע אסתר ראתה צורך לבקש מאחשורוש רשות מיוחדת לתלותם, וכי מאי אכפת לו לתלותם, הרי הם כבר היו מומתים, ומדוע שיסרב.</w:t>
      </w:r>
    </w:p>
  </w:footnote>
  <w:footnote w:id="182">
    <w:p w:rsidR="08BE0375" w:rsidRDefault="08BE0375" w:rsidP="08BA7A6E">
      <w:pPr>
        <w:pStyle w:val="FootnoteText"/>
        <w:rPr>
          <w:rFonts w:hint="cs"/>
          <w:rtl/>
        </w:rPr>
      </w:pPr>
      <w:r>
        <w:rPr>
          <w:rtl/>
        </w:rPr>
        <w:t>&lt;</w:t>
      </w:r>
      <w:r>
        <w:rPr>
          <w:rStyle w:val="FootnoteReference"/>
        </w:rPr>
        <w:footnoteRef/>
      </w:r>
      <w:r>
        <w:rPr>
          <w:rtl/>
        </w:rPr>
        <w:t>&gt;</w:t>
      </w:r>
      <w:r>
        <w:rPr>
          <w:rFonts w:hint="cs"/>
          <w:rtl/>
        </w:rPr>
        <w:t xml:space="preserve"> א</w:t>
      </w:r>
      <w:r w:rsidRPr="081D6728">
        <w:rPr>
          <w:rFonts w:hint="cs"/>
          <w:sz w:val="18"/>
          <w:rtl/>
        </w:rPr>
        <w:t>ודות שהתליה היא בגלוי גדול, כן כתב למעלה פ"ה [לאחר ציון 583]: "</w:t>
      </w:r>
      <w:r w:rsidRPr="081D6728">
        <w:rPr>
          <w:rStyle w:val="LatinChar"/>
          <w:sz w:val="18"/>
          <w:rtl/>
          <w:lang w:val="en-GB"/>
        </w:rPr>
        <w:t>כי שאר מיתות אין נוגע בצלם</w:t>
      </w:r>
      <w:r w:rsidRPr="081D6728">
        <w:rPr>
          <w:rStyle w:val="LatinChar"/>
          <w:rFonts w:hint="cs"/>
          <w:sz w:val="18"/>
          <w:rtl/>
          <w:lang w:val="en-GB"/>
        </w:rPr>
        <w:t xml:space="preserve"> </w:t>
      </w:r>
      <w:r w:rsidRPr="081D6728">
        <w:rPr>
          <w:rStyle w:val="LatinChar"/>
          <w:sz w:val="18"/>
          <w:rtl/>
          <w:lang w:val="en-GB"/>
        </w:rPr>
        <w:t>אלקים שהרי אינם בגלוי</w:t>
      </w:r>
      <w:r w:rsidRPr="081D6728">
        <w:rPr>
          <w:rStyle w:val="LatinChar"/>
          <w:rFonts w:hint="cs"/>
          <w:sz w:val="18"/>
          <w:rtl/>
          <w:lang w:val="en-GB"/>
        </w:rPr>
        <w:t>,</w:t>
      </w:r>
      <w:r w:rsidRPr="081D6728">
        <w:rPr>
          <w:rStyle w:val="LatinChar"/>
          <w:sz w:val="18"/>
          <w:rtl/>
          <w:lang w:val="en-GB"/>
        </w:rPr>
        <w:t xml:space="preserve"> כמו שהוא התלוי</w:t>
      </w:r>
      <w:r w:rsidRPr="081D6728">
        <w:rPr>
          <w:rStyle w:val="LatinChar"/>
          <w:rFonts w:hint="cs"/>
          <w:sz w:val="18"/>
          <w:rtl/>
          <w:lang w:val="en-GB"/>
        </w:rPr>
        <w:t>,</w:t>
      </w:r>
      <w:r w:rsidRPr="081D6728">
        <w:rPr>
          <w:rStyle w:val="LatinChar"/>
          <w:sz w:val="18"/>
          <w:rtl/>
          <w:lang w:val="en-GB"/>
        </w:rPr>
        <w:t xml:space="preserve"> כי לכך נתלה שיהיו רואין אותו הבריות</w:t>
      </w:r>
      <w:r>
        <w:rPr>
          <w:rFonts w:hint="cs"/>
          <w:rtl/>
        </w:rPr>
        <w:t>". ולמעלה פ"ח [לאחר ציון 85] כתב: "</w:t>
      </w:r>
      <w:r>
        <w:rPr>
          <w:rtl/>
        </w:rPr>
        <w:t>לכך נתלה המן</w:t>
      </w:r>
      <w:r>
        <w:rPr>
          <w:rFonts w:hint="cs"/>
          <w:rtl/>
        </w:rPr>
        <w:t>,</w:t>
      </w:r>
      <w:r>
        <w:rPr>
          <w:rtl/>
        </w:rPr>
        <w:t xml:space="preserve"> כי התליה על עץ דבר נגלה אל הכל</w:t>
      </w:r>
      <w:r>
        <w:rPr>
          <w:rFonts w:hint="cs"/>
          <w:rtl/>
        </w:rPr>
        <w:t>,</w:t>
      </w:r>
      <w:r>
        <w:rPr>
          <w:rtl/>
        </w:rPr>
        <w:t xml:space="preserve"> כדי שישמעו ויראו ולא יזידון עוד</w:t>
      </w:r>
      <w:r>
        <w:rPr>
          <w:rFonts w:hint="cs"/>
          <w:rtl/>
        </w:rPr>
        <w:t>..</w:t>
      </w:r>
      <w:r>
        <w:rPr>
          <w:rtl/>
        </w:rPr>
        <w:t>. התליה על העץ הוא בשביל היהודים שהם צריכים חזוק יותר ושמירה</w:t>
      </w:r>
      <w:r>
        <w:rPr>
          <w:rFonts w:hint="cs"/>
          <w:rtl/>
        </w:rPr>
        <w:t>,</w:t>
      </w:r>
      <w:r>
        <w:rPr>
          <w:rtl/>
        </w:rPr>
        <w:t xml:space="preserve"> ולכך בשבילם נתלה על העץ</w:t>
      </w:r>
      <w:r>
        <w:rPr>
          <w:rFonts w:hint="cs"/>
          <w:rtl/>
        </w:rPr>
        <w:t>,</w:t>
      </w:r>
      <w:r>
        <w:rPr>
          <w:rtl/>
        </w:rPr>
        <w:t xml:space="preserve"> כדי שיהיה נודע אל הכל</w:t>
      </w:r>
      <w:r>
        <w:rPr>
          <w:rFonts w:hint="cs"/>
          <w:rtl/>
        </w:rPr>
        <w:t>,</w:t>
      </w:r>
      <w:r>
        <w:rPr>
          <w:rtl/>
        </w:rPr>
        <w:t xml:space="preserve"> ולא יוסיפו לעשות כמו זה</w:t>
      </w:r>
      <w:r>
        <w:rPr>
          <w:rFonts w:hint="cs"/>
          <w:rtl/>
        </w:rPr>
        <w:t>". וראה למעלה פ"ה הערות 584, 592, 593, פ"ו הערה 396, פ"ז הערות 186, 187, ופ"ח הערה 86.</w:t>
      </w:r>
    </w:p>
  </w:footnote>
  <w:footnote w:id="183">
    <w:p w:rsidR="08BE0375" w:rsidRDefault="08BE0375" w:rsidP="086D2DF3">
      <w:pPr>
        <w:pStyle w:val="FootnoteText"/>
        <w:rPr>
          <w:rFonts w:hint="cs"/>
          <w:rtl/>
        </w:rPr>
      </w:pPr>
      <w:r>
        <w:rPr>
          <w:rtl/>
        </w:rPr>
        <w:t>&lt;</w:t>
      </w:r>
      <w:r>
        <w:rPr>
          <w:rStyle w:val="FootnoteReference"/>
        </w:rPr>
        <w:footnoteRef/>
      </w:r>
      <w:r>
        <w:rPr>
          <w:rtl/>
        </w:rPr>
        <w:t>&gt;</w:t>
      </w:r>
      <w:r>
        <w:rPr>
          <w:rFonts w:hint="cs"/>
          <w:rtl/>
        </w:rPr>
        <w:t xml:space="preserve"> למעלה פ"ז [לאחר ציון 182] בי</w:t>
      </w:r>
      <w:r w:rsidRPr="08EF5673">
        <w:rPr>
          <w:rFonts w:hint="cs"/>
          <w:sz w:val="18"/>
          <w:rtl/>
        </w:rPr>
        <w:t>אר שאי נטילת רשות מן המלך היא גנאי למלך, וכלשונו: "</w:t>
      </w:r>
      <w:r>
        <w:rPr>
          <w:rFonts w:hint="cs"/>
          <w:sz w:val="18"/>
          <w:rtl/>
        </w:rPr>
        <w:t>'</w:t>
      </w:r>
      <w:r w:rsidRPr="08EF5673">
        <w:rPr>
          <w:rFonts w:hint="cs"/>
          <w:sz w:val="18"/>
          <w:rtl/>
        </w:rPr>
        <w:t xml:space="preserve">ויאמר חרבונה </w:t>
      </w:r>
      <w:r w:rsidRPr="08EF5673">
        <w:rPr>
          <w:rStyle w:val="LatinChar"/>
          <w:sz w:val="18"/>
          <w:rtl/>
          <w:lang w:val="en-GB"/>
        </w:rPr>
        <w:t xml:space="preserve">הנה העץ אשר עשה המן גבוה חמשים אמה </w:t>
      </w:r>
      <w:r w:rsidRPr="08EF5673">
        <w:rPr>
          <w:rStyle w:val="LatinChar"/>
          <w:rFonts w:hint="cs"/>
          <w:sz w:val="18"/>
          <w:rtl/>
          <w:lang w:val="en-GB"/>
        </w:rPr>
        <w:t>וגו'</w:t>
      </w:r>
      <w:r>
        <w:rPr>
          <w:rStyle w:val="LatinChar"/>
          <w:rFonts w:hint="cs"/>
          <w:sz w:val="18"/>
          <w:rtl/>
          <w:lang w:val="en-GB"/>
        </w:rPr>
        <w:t>' [למעלה ז, ט]</w:t>
      </w:r>
      <w:r w:rsidRPr="08EF5673">
        <w:rPr>
          <w:rStyle w:val="LatinChar"/>
          <w:rFonts w:hint="cs"/>
          <w:sz w:val="18"/>
          <w:rtl/>
          <w:lang w:val="en-GB"/>
        </w:rPr>
        <w:t>.</w:t>
      </w:r>
      <w:r w:rsidRPr="08EF5673">
        <w:rPr>
          <w:rStyle w:val="LatinChar"/>
          <w:sz w:val="18"/>
          <w:rtl/>
          <w:lang w:val="en-GB"/>
        </w:rPr>
        <w:t xml:space="preserve"> מה שהוצרך לומר חרבונה </w:t>
      </w:r>
      <w:r>
        <w:rPr>
          <w:rStyle w:val="LatinChar"/>
          <w:rFonts w:hint="cs"/>
          <w:sz w:val="18"/>
          <w:rtl/>
          <w:lang w:val="en-GB"/>
        </w:rPr>
        <w:t>'</w:t>
      </w:r>
      <w:r w:rsidRPr="08EF5673">
        <w:rPr>
          <w:rStyle w:val="LatinChar"/>
          <w:sz w:val="18"/>
          <w:rtl/>
          <w:lang w:val="en-GB"/>
        </w:rPr>
        <w:t>הנה העץ חמשים אמה</w:t>
      </w:r>
      <w:r>
        <w:rPr>
          <w:rStyle w:val="LatinChar"/>
          <w:rFonts w:hint="cs"/>
          <w:sz w:val="18"/>
          <w:rtl/>
          <w:lang w:val="en-GB"/>
        </w:rPr>
        <w:t>'</w:t>
      </w:r>
      <w:r w:rsidRPr="08EF5673">
        <w:rPr>
          <w:rStyle w:val="LatinChar"/>
          <w:rFonts w:hint="cs"/>
          <w:sz w:val="18"/>
          <w:rtl/>
          <w:lang w:val="en-GB"/>
        </w:rPr>
        <w:t>,</w:t>
      </w:r>
      <w:r w:rsidRPr="08EF5673">
        <w:rPr>
          <w:rStyle w:val="LatinChar"/>
          <w:sz w:val="18"/>
          <w:rtl/>
          <w:lang w:val="en-GB"/>
        </w:rPr>
        <w:t xml:space="preserve"> מה בכך</w:t>
      </w:r>
      <w:r w:rsidRPr="08EF5673">
        <w:rPr>
          <w:rStyle w:val="LatinChar"/>
          <w:rFonts w:hint="cs"/>
          <w:sz w:val="18"/>
          <w:rtl/>
          <w:lang w:val="en-GB"/>
        </w:rPr>
        <w:t>,</w:t>
      </w:r>
      <w:r w:rsidRPr="08EF5673">
        <w:rPr>
          <w:rStyle w:val="LatinChar"/>
          <w:sz w:val="18"/>
          <w:rtl/>
          <w:lang w:val="en-GB"/>
        </w:rPr>
        <w:t xml:space="preserve"> יהיה חמשים או ארבעים אמה</w:t>
      </w:r>
      <w:r w:rsidRPr="08EF5673">
        <w:rPr>
          <w:rStyle w:val="LatinChar"/>
          <w:rFonts w:hint="cs"/>
          <w:sz w:val="18"/>
          <w:rtl/>
          <w:lang w:val="en-GB"/>
        </w:rPr>
        <w:t>.</w:t>
      </w:r>
      <w:r w:rsidRPr="08EF5673">
        <w:rPr>
          <w:rStyle w:val="LatinChar"/>
          <w:sz w:val="18"/>
          <w:rtl/>
          <w:lang w:val="en-GB"/>
        </w:rPr>
        <w:t xml:space="preserve"> רק אמר אל המלך</w:t>
      </w:r>
      <w:r w:rsidRPr="08EF5673">
        <w:rPr>
          <w:rStyle w:val="LatinChar"/>
          <w:rFonts w:hint="cs"/>
          <w:sz w:val="18"/>
          <w:rtl/>
          <w:lang w:val="en-GB"/>
        </w:rPr>
        <w:t>;</w:t>
      </w:r>
      <w:r w:rsidRPr="08EF5673">
        <w:rPr>
          <w:rStyle w:val="LatinChar"/>
          <w:sz w:val="18"/>
          <w:rtl/>
          <w:lang w:val="en-GB"/>
        </w:rPr>
        <w:t xml:space="preserve"> ראה כמה מחשבותיו של המן</w:t>
      </w:r>
      <w:r w:rsidRPr="08EF5673">
        <w:rPr>
          <w:rStyle w:val="LatinChar"/>
          <w:rFonts w:hint="cs"/>
          <w:sz w:val="18"/>
          <w:rtl/>
          <w:lang w:val="en-GB"/>
        </w:rPr>
        <w:t>,</w:t>
      </w:r>
      <w:r w:rsidRPr="08EF5673">
        <w:rPr>
          <w:rStyle w:val="LatinChar"/>
          <w:sz w:val="18"/>
          <w:rtl/>
          <w:lang w:val="en-GB"/>
        </w:rPr>
        <w:t xml:space="preserve"> כי כבר עשה העץ חמשים אמה</w:t>
      </w:r>
      <w:r w:rsidRPr="08EF5673">
        <w:rPr>
          <w:rStyle w:val="LatinChar"/>
          <w:rFonts w:hint="cs"/>
          <w:sz w:val="18"/>
          <w:rtl/>
          <w:lang w:val="en-GB"/>
        </w:rPr>
        <w:t>,</w:t>
      </w:r>
      <w:r w:rsidRPr="08EF5673">
        <w:rPr>
          <w:rStyle w:val="LatinChar"/>
          <w:sz w:val="18"/>
          <w:rtl/>
          <w:lang w:val="en-GB"/>
        </w:rPr>
        <w:t xml:space="preserve"> כדי שיהיה נגלה לעין כל שעושה עץ זה למרדכי לתלותו עליו</w:t>
      </w:r>
      <w:r w:rsidRPr="08EF5673">
        <w:rPr>
          <w:rStyle w:val="LatinChar"/>
          <w:rFonts w:hint="cs"/>
          <w:sz w:val="18"/>
          <w:rtl/>
          <w:lang w:val="en-GB"/>
        </w:rPr>
        <w:t>,</w:t>
      </w:r>
      <w:r w:rsidRPr="08EF5673">
        <w:rPr>
          <w:rStyle w:val="LatinChar"/>
          <w:sz w:val="18"/>
          <w:rtl/>
          <w:lang w:val="en-GB"/>
        </w:rPr>
        <w:t xml:space="preserve"> ואף כי לא נתן עדיין המלך רשות</w:t>
      </w:r>
      <w:r w:rsidRPr="08EF5673">
        <w:rPr>
          <w:rStyle w:val="LatinChar"/>
          <w:rFonts w:hint="cs"/>
          <w:sz w:val="18"/>
          <w:rtl/>
          <w:lang w:val="en-GB"/>
        </w:rPr>
        <w:t>.</w:t>
      </w:r>
      <w:r w:rsidRPr="08EF5673">
        <w:rPr>
          <w:rStyle w:val="LatinChar"/>
          <w:sz w:val="18"/>
          <w:rtl/>
          <w:lang w:val="en-GB"/>
        </w:rPr>
        <w:t xml:space="preserve"> וא</w:t>
      </w:r>
      <w:r w:rsidRPr="08EF5673">
        <w:rPr>
          <w:rStyle w:val="LatinChar"/>
          <w:rFonts w:hint="cs"/>
          <w:sz w:val="18"/>
          <w:rtl/>
          <w:lang w:val="en-GB"/>
        </w:rPr>
        <w:t>י</w:t>
      </w:r>
      <w:r w:rsidRPr="08EF5673">
        <w:rPr>
          <w:rStyle w:val="LatinChar"/>
          <w:sz w:val="18"/>
          <w:rtl/>
          <w:lang w:val="en-GB"/>
        </w:rPr>
        <w:t>לו עשה עץ קטן</w:t>
      </w:r>
      <w:r w:rsidRPr="08EF5673">
        <w:rPr>
          <w:rStyle w:val="LatinChar"/>
          <w:rFonts w:hint="cs"/>
          <w:sz w:val="18"/>
          <w:rtl/>
          <w:lang w:val="en-GB"/>
        </w:rPr>
        <w:t>,</w:t>
      </w:r>
      <w:r w:rsidRPr="08EF5673">
        <w:rPr>
          <w:rStyle w:val="LatinChar"/>
          <w:sz w:val="18"/>
          <w:rtl/>
          <w:lang w:val="en-GB"/>
        </w:rPr>
        <w:t xml:space="preserve"> לא היה זה נחשב דבר</w:t>
      </w:r>
      <w:r w:rsidRPr="08EF5673">
        <w:rPr>
          <w:rStyle w:val="LatinChar"/>
          <w:rFonts w:hint="cs"/>
          <w:sz w:val="18"/>
          <w:rtl/>
          <w:lang w:val="en-GB"/>
        </w:rPr>
        <w:t>,</w:t>
      </w:r>
      <w:r w:rsidRPr="08EF5673">
        <w:rPr>
          <w:rStyle w:val="LatinChar"/>
          <w:sz w:val="18"/>
          <w:rtl/>
          <w:lang w:val="en-GB"/>
        </w:rPr>
        <w:t xml:space="preserve"> כאשר לא היה נגלה דבר זה</w:t>
      </w:r>
      <w:r w:rsidRPr="08EF5673">
        <w:rPr>
          <w:rStyle w:val="LatinChar"/>
          <w:rFonts w:hint="cs"/>
          <w:sz w:val="18"/>
          <w:rtl/>
          <w:lang w:val="en-GB"/>
        </w:rPr>
        <w:t>.</w:t>
      </w:r>
      <w:r w:rsidRPr="08EF5673">
        <w:rPr>
          <w:rStyle w:val="LatinChar"/>
          <w:sz w:val="18"/>
          <w:rtl/>
          <w:lang w:val="en-GB"/>
        </w:rPr>
        <w:t xml:space="preserve"> אבל שהיה העץ הזה נגלה לכל</w:t>
      </w:r>
      <w:r w:rsidRPr="08EF5673">
        <w:rPr>
          <w:rStyle w:val="LatinChar"/>
          <w:rFonts w:hint="cs"/>
          <w:sz w:val="18"/>
          <w:rtl/>
          <w:lang w:val="en-GB"/>
        </w:rPr>
        <w:t>,</w:t>
      </w:r>
      <w:r w:rsidRPr="08EF5673">
        <w:rPr>
          <w:rStyle w:val="LatinChar"/>
          <w:sz w:val="18"/>
          <w:rtl/>
          <w:lang w:val="en-GB"/>
        </w:rPr>
        <w:t xml:space="preserve"> ועשה זה בלא רשות המלך</w:t>
      </w:r>
      <w:r w:rsidRPr="08EF5673">
        <w:rPr>
          <w:rStyle w:val="LatinChar"/>
          <w:rFonts w:hint="cs"/>
          <w:sz w:val="18"/>
          <w:rtl/>
          <w:lang w:val="en-GB"/>
        </w:rPr>
        <w:t>.</w:t>
      </w:r>
      <w:r w:rsidRPr="08EF5673">
        <w:rPr>
          <w:rStyle w:val="LatinChar"/>
          <w:sz w:val="18"/>
          <w:rtl/>
          <w:lang w:val="en-GB"/>
        </w:rPr>
        <w:t xml:space="preserve"> ולכל הפחות היה לו לשאול את המלך קודם</w:t>
      </w:r>
      <w:r w:rsidRPr="08EF5673">
        <w:rPr>
          <w:rStyle w:val="LatinChar"/>
          <w:rFonts w:hint="cs"/>
          <w:sz w:val="18"/>
          <w:rtl/>
          <w:lang w:val="en-GB"/>
        </w:rPr>
        <w:t>,</w:t>
      </w:r>
      <w:r w:rsidRPr="08EF5673">
        <w:rPr>
          <w:rStyle w:val="LatinChar"/>
          <w:sz w:val="18"/>
          <w:rtl/>
          <w:lang w:val="en-GB"/>
        </w:rPr>
        <w:t xml:space="preserve"> וליטול רשות מן מלך</w:t>
      </w:r>
      <w:r w:rsidRPr="08EF5673">
        <w:rPr>
          <w:rStyle w:val="LatinChar"/>
          <w:rFonts w:hint="cs"/>
          <w:sz w:val="18"/>
          <w:rtl/>
          <w:lang w:val="en-GB"/>
        </w:rPr>
        <w:t>,</w:t>
      </w:r>
      <w:r w:rsidRPr="08EF5673">
        <w:rPr>
          <w:rStyle w:val="LatinChar"/>
          <w:sz w:val="18"/>
          <w:rtl/>
          <w:lang w:val="en-GB"/>
        </w:rPr>
        <w:t xml:space="preserve"> ואח</w:t>
      </w:r>
      <w:r w:rsidRPr="08EF5673">
        <w:rPr>
          <w:rStyle w:val="LatinChar"/>
          <w:rFonts w:hint="cs"/>
          <w:sz w:val="18"/>
          <w:rtl/>
          <w:lang w:val="en-GB"/>
        </w:rPr>
        <w:t>ר כך</w:t>
      </w:r>
      <w:r w:rsidRPr="08EF5673">
        <w:rPr>
          <w:rStyle w:val="LatinChar"/>
          <w:sz w:val="18"/>
          <w:rtl/>
          <w:lang w:val="en-GB"/>
        </w:rPr>
        <w:t xml:space="preserve"> לעשות העץ</w:t>
      </w:r>
      <w:r w:rsidRPr="08EF5673">
        <w:rPr>
          <w:rStyle w:val="LatinChar"/>
          <w:rFonts w:hint="cs"/>
          <w:sz w:val="18"/>
          <w:rtl/>
          <w:lang w:val="en-GB"/>
        </w:rPr>
        <w:t>,</w:t>
      </w:r>
      <w:r w:rsidRPr="08EF5673">
        <w:rPr>
          <w:rStyle w:val="LatinChar"/>
          <w:sz w:val="18"/>
          <w:rtl/>
          <w:lang w:val="en-GB"/>
        </w:rPr>
        <w:t xml:space="preserve"> רק כי עשה גנאי למלך</w:t>
      </w:r>
      <w:r>
        <w:rPr>
          <w:rFonts w:hint="cs"/>
          <w:rtl/>
        </w:rPr>
        <w:t>". לכך אסתר נזהרה מאוד ליטול רשות מן המלך, כי גם כאן מדובר באותו העץ הגבוה חמשים אמה [ראב"ע כאן נוסח ב, ור"מ חלאיו], ואע"פ שמדובר בתליית מתים, ולא בתליית חיים.</w:t>
      </w:r>
    </w:p>
  </w:footnote>
  <w:footnote w:id="184">
    <w:p w:rsidR="08BE0375" w:rsidRDefault="08BE0375" w:rsidP="08155223">
      <w:pPr>
        <w:pStyle w:val="FootnoteText"/>
        <w:rPr>
          <w:rFonts w:hint="cs"/>
          <w:rtl/>
        </w:rPr>
      </w:pPr>
      <w:r>
        <w:rPr>
          <w:rtl/>
        </w:rPr>
        <w:t>&lt;</w:t>
      </w:r>
      <w:r>
        <w:rPr>
          <w:rStyle w:val="FootnoteReference"/>
        </w:rPr>
        <w:footnoteRef/>
      </w:r>
      <w:r>
        <w:rPr>
          <w:rtl/>
        </w:rPr>
        <w:t>&gt;</w:t>
      </w:r>
      <w:r>
        <w:rPr>
          <w:rFonts w:hint="cs"/>
          <w:rtl/>
        </w:rPr>
        <w:t xml:space="preserve"> בדפוסי אור חדש דיבור זה מופיע לאחר פסוק טו [ד"ה ויקהלו היהודים"]. אך הואיל ודיבור זה הוא על פסוק יב, לכך הצבנו אותו במקומו.</w:t>
      </w:r>
    </w:p>
  </w:footnote>
  <w:footnote w:id="185">
    <w:p w:rsidR="08BE0375" w:rsidRDefault="08BE0375" w:rsidP="08155223">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רבי אבהו", אך בעין יעקב איתא "רבי אלעזר", וכדרכו מביא כגירסת העין יעקב. וראה למעלה הערה 40.</w:t>
      </w:r>
    </w:p>
  </w:footnote>
  <w:footnote w:id="186">
    <w:p w:rsidR="08BE0375" w:rsidRDefault="08BE0375" w:rsidP="08126EF6">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מלמד שבא מלאך כו' - שהרי התחיל לדבר בלשון כעס, וסופו אמר </w:t>
      </w:r>
      <w:r>
        <w:rPr>
          <w:rFonts w:hint="cs"/>
          <w:rtl/>
        </w:rPr>
        <w:t>'</w:t>
      </w:r>
      <w:r>
        <w:rPr>
          <w:rtl/>
        </w:rPr>
        <w:t>מה שאלתך</w:t>
      </w:r>
      <w:r>
        <w:rPr>
          <w:rFonts w:hint="cs"/>
          <w:rtl/>
        </w:rPr>
        <w:t>'" [לשון רש"י שם].</w:t>
      </w:r>
    </w:p>
  </w:footnote>
  <w:footnote w:id="187">
    <w:p w:rsidR="08BE0375" w:rsidRDefault="08BE0375" w:rsidP="08126EF6">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ציון 29] לשונות "הרג ואבדן" [למעלה פסוק ה], וז"ל: "'הרג' הוא הריגה ממש, מכל מקום אפשר לומר כי נשאר הגוף, ובא הגוף אל הקבר. 'ואבדן' פירוש עד שיהיה נאבד לגמרי, ולא בא אל הקבר, כי לא נשאר דבר מן הגוף", וראה למעלה הערה 31. </w:t>
      </w:r>
    </w:p>
  </w:footnote>
  <w:footnote w:id="188">
    <w:p w:rsidR="08BE0375" w:rsidRDefault="08BE0375" w:rsidP="08947F5F">
      <w:pPr>
        <w:pStyle w:val="FootnoteText"/>
        <w:rPr>
          <w:rFonts w:hint="cs"/>
        </w:rPr>
      </w:pPr>
      <w:r>
        <w:rPr>
          <w:rtl/>
        </w:rPr>
        <w:t>&lt;</w:t>
      </w:r>
      <w:r>
        <w:rPr>
          <w:rStyle w:val="FootnoteReference"/>
        </w:rPr>
        <w:footnoteRef/>
      </w:r>
      <w:r>
        <w:rPr>
          <w:rtl/>
        </w:rPr>
        <w:t>&gt;</w:t>
      </w:r>
      <w:r>
        <w:rPr>
          <w:rFonts w:hint="cs"/>
          <w:rtl/>
        </w:rPr>
        <w:t xml:space="preserve"> כמו שאמרו [אבות פ"ה מי"ב] "מהר לשמוע ומהר לאבד, יצא שכרו בהפסדו", הרי "לאבד" הוא הפסד. ובפעם הראשונה שהוזכרה תיבה זו נאמר [שמות י, ז] "</w:t>
      </w:r>
      <w:r>
        <w:rPr>
          <w:rtl/>
        </w:rPr>
        <w:t xml:space="preserve">ויאמרו עבדי פרעה אליו עד מתי יהיה זה לנו למוקש שלח את האנשים </w:t>
      </w:r>
      <w:r>
        <w:rPr>
          <w:rFonts w:hint="cs"/>
          <w:rtl/>
        </w:rPr>
        <w:t>וגו'</w:t>
      </w:r>
      <w:r>
        <w:rPr>
          <w:rtl/>
        </w:rPr>
        <w:t xml:space="preserve"> הטרם תדע כי אבדה מצרים</w:t>
      </w:r>
      <w:r>
        <w:rPr>
          <w:rFonts w:hint="cs"/>
          <w:rtl/>
        </w:rPr>
        <w:t>", ופירושו כליון והפסד מצרים. ורבי צדוק הכהן בישראל קדושים אות ז כתב "</w:t>
      </w:r>
      <w:r>
        <w:rPr>
          <w:rtl/>
        </w:rPr>
        <w:t>קיבלתי שבכל דבר וענין במקום שמלה זו נזכר פעם ראשונה בתורה</w:t>
      </w:r>
      <w:r>
        <w:rPr>
          <w:rFonts w:hint="cs"/>
          <w:rtl/>
        </w:rPr>
        <w:t>,</w:t>
      </w:r>
      <w:r>
        <w:rPr>
          <w:rtl/>
        </w:rPr>
        <w:t xml:space="preserve"> שם הוא שורש הענין</w:t>
      </w:r>
      <w:r>
        <w:rPr>
          <w:rFonts w:hint="cs"/>
          <w:rtl/>
        </w:rPr>
        <w:t>". וראה בספר הכרמל ערך אבד, שהאריך בזה.</w:t>
      </w:r>
    </w:p>
  </w:footnote>
  <w:footnote w:id="189">
    <w:p w:rsidR="08BE0375" w:rsidRDefault="08BE0375" w:rsidP="086F220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מעין מה שכתב </w:t>
      </w:r>
      <w:r w:rsidRPr="0890185E">
        <w:rPr>
          <w:rFonts w:hint="cs"/>
          <w:sz w:val="18"/>
          <w:rtl/>
        </w:rPr>
        <w:t>למעלה פ"ה [לאחר ציון 40]</w:t>
      </w:r>
      <w:r>
        <w:rPr>
          <w:rFonts w:hint="cs"/>
          <w:sz w:val="18"/>
          <w:rtl/>
        </w:rPr>
        <w:t>, וז"ל</w:t>
      </w:r>
      <w:r w:rsidRPr="0890185E">
        <w:rPr>
          <w:rFonts w:hint="cs"/>
          <w:sz w:val="18"/>
          <w:rtl/>
        </w:rPr>
        <w:t>: "</w:t>
      </w:r>
      <w:r w:rsidRPr="0890185E">
        <w:rPr>
          <w:rStyle w:val="LatinChar"/>
          <w:sz w:val="18"/>
          <w:rtl/>
          <w:lang w:val="en-GB"/>
        </w:rPr>
        <w:t>צריך שיגע בראש השרביט</w:t>
      </w:r>
      <w:r w:rsidRPr="0890185E">
        <w:rPr>
          <w:rStyle w:val="LatinChar"/>
          <w:rFonts w:hint="cs"/>
          <w:sz w:val="18"/>
          <w:rtl/>
          <w:lang w:val="en-GB"/>
        </w:rPr>
        <w:t>,</w:t>
      </w:r>
      <w:r w:rsidRPr="0890185E">
        <w:rPr>
          <w:rStyle w:val="LatinChar"/>
          <w:sz w:val="18"/>
          <w:rtl/>
          <w:lang w:val="en-GB"/>
        </w:rPr>
        <w:t xml:space="preserve"> ואם היה המלך נוגע בו על ידי השרביט</w:t>
      </w:r>
      <w:r w:rsidRPr="0890185E">
        <w:rPr>
          <w:rStyle w:val="LatinChar"/>
          <w:rFonts w:hint="cs"/>
          <w:sz w:val="18"/>
          <w:rtl/>
          <w:lang w:val="en-GB"/>
        </w:rPr>
        <w:t>,</w:t>
      </w:r>
      <w:r w:rsidRPr="0890185E">
        <w:rPr>
          <w:rStyle w:val="LatinChar"/>
          <w:sz w:val="18"/>
          <w:rtl/>
          <w:lang w:val="en-GB"/>
        </w:rPr>
        <w:t xml:space="preserve"> והוא לא היה נוגע בראש השרביט</w:t>
      </w:r>
      <w:r w:rsidRPr="0890185E">
        <w:rPr>
          <w:rStyle w:val="LatinChar"/>
          <w:rFonts w:hint="cs"/>
          <w:sz w:val="18"/>
          <w:rtl/>
          <w:lang w:val="en-GB"/>
        </w:rPr>
        <w:t>,</w:t>
      </w:r>
      <w:r w:rsidRPr="0890185E">
        <w:rPr>
          <w:rStyle w:val="LatinChar"/>
          <w:sz w:val="18"/>
          <w:rtl/>
          <w:lang w:val="en-GB"/>
        </w:rPr>
        <w:t xml:space="preserve"> כא</w:t>
      </w:r>
      <w:r w:rsidRPr="0890185E">
        <w:rPr>
          <w:rStyle w:val="LatinChar"/>
          <w:rFonts w:hint="cs"/>
          <w:sz w:val="18"/>
          <w:rtl/>
          <w:lang w:val="en-GB"/>
        </w:rPr>
        <w:t>י</w:t>
      </w:r>
      <w:r w:rsidRPr="0890185E">
        <w:rPr>
          <w:rStyle w:val="LatinChar"/>
          <w:sz w:val="18"/>
          <w:rtl/>
          <w:lang w:val="en-GB"/>
        </w:rPr>
        <w:t>לו לא היה מבקש לקבל החיים מן המלך</w:t>
      </w:r>
      <w:r w:rsidRPr="0890185E">
        <w:rPr>
          <w:rStyle w:val="LatinChar"/>
          <w:rFonts w:hint="cs"/>
          <w:sz w:val="18"/>
          <w:rtl/>
          <w:lang w:val="en-GB"/>
        </w:rPr>
        <w:t>,</w:t>
      </w:r>
      <w:r w:rsidRPr="0890185E">
        <w:rPr>
          <w:rStyle w:val="LatinChar"/>
          <w:sz w:val="18"/>
          <w:rtl/>
          <w:lang w:val="en-GB"/>
        </w:rPr>
        <w:t xml:space="preserve"> ואין ראוי שיקבל חיים כאשר הוא עצמו אינו מבקש</w:t>
      </w:r>
      <w:r>
        <w:rPr>
          <w:rFonts w:hint="cs"/>
          <w:rtl/>
        </w:rPr>
        <w:t>". הרי המלך אינו מעניק טובה למי שאינו מבקש, וממילא גם לא יאמר לבני אדם שיבקשו ממנו עוד, כי צריך שהאדם ירצה מעצמו ויבקש מעצמו. וכן מצינו כלפי הקב"ה, וכמו שכתב בגו"א בראשית פ"ל אות ו בביאור דברי רש"י שם [בראשית ל, ג] שאברהם אבינו התפלל בעד שרה שתלד בן, וז"ל: "א</w:t>
      </w:r>
      <w:r>
        <w:rPr>
          <w:rtl/>
        </w:rPr>
        <w:t>ף על גב דלא מצינו בקרא שהיה אברהם מתפלל על שרה, בודאי היה מתפלל עליה, שאם לא כן למה הבטיחו על זה, בודאי תפלת אברהם גרם זה</w:t>
      </w:r>
      <w:r>
        <w:rPr>
          <w:rFonts w:hint="cs"/>
          <w:rtl/>
        </w:rPr>
        <w:t>.</w:t>
      </w:r>
      <w:r>
        <w:rPr>
          <w:rtl/>
        </w:rPr>
        <w:t xml:space="preserve"> כי מי שאינו מתפלל על טובה</w:t>
      </w:r>
      <w:r>
        <w:rPr>
          <w:rFonts w:hint="cs"/>
          <w:rtl/>
        </w:rPr>
        <w:t>,</w:t>
      </w:r>
      <w:r>
        <w:rPr>
          <w:rtl/>
        </w:rPr>
        <w:t xml:space="preserve"> אינו נותן לו, והשם יתברך אמר </w:t>
      </w:r>
      <w:r>
        <w:rPr>
          <w:rFonts w:hint="cs"/>
          <w:rtl/>
        </w:rPr>
        <w:t xml:space="preserve">[בראשית </w:t>
      </w:r>
      <w:r>
        <w:rPr>
          <w:rtl/>
        </w:rPr>
        <w:t>יז, יט</w:t>
      </w:r>
      <w:r>
        <w:rPr>
          <w:rFonts w:hint="cs"/>
          <w:rtl/>
        </w:rPr>
        <w:t>]</w:t>
      </w:r>
      <w:r>
        <w:rPr>
          <w:rtl/>
        </w:rPr>
        <w:t xml:space="preserve"> </w:t>
      </w:r>
      <w:r>
        <w:rPr>
          <w:rFonts w:hint="cs"/>
          <w:rtl/>
        </w:rPr>
        <w:t>'</w:t>
      </w:r>
      <w:r>
        <w:rPr>
          <w:rtl/>
        </w:rPr>
        <w:t>אבל שרה אשתך תלד</w:t>
      </w:r>
      <w:r>
        <w:rPr>
          <w:rFonts w:hint="cs"/>
          <w:rtl/>
        </w:rPr>
        <w:t>'</w:t>
      </w:r>
      <w:r>
        <w:rPr>
          <w:rtl/>
        </w:rPr>
        <w:t>, הבטיחו שתלד, ואם לא היה מתפלל וחפץ מאוד</w:t>
      </w:r>
      <w:r>
        <w:rPr>
          <w:rFonts w:hint="cs"/>
          <w:rtl/>
        </w:rPr>
        <w:t>,</w:t>
      </w:r>
      <w:r>
        <w:rPr>
          <w:rtl/>
        </w:rPr>
        <w:t xml:space="preserve"> למה הבטיחו</w:t>
      </w:r>
      <w:r>
        <w:rPr>
          <w:rFonts w:hint="cs"/>
          <w:rtl/>
        </w:rPr>
        <w:t>". ובבאר הגולה באר הרביעי [שלה:] כתב: "</w:t>
      </w:r>
      <w:r>
        <w:rPr>
          <w:rtl/>
        </w:rPr>
        <w:t xml:space="preserve">אם לא היה זה שהם מבקשים מאתו יתברך ומתפללים אליו, אין ראוי שהוא </w:t>
      </w:r>
      <w:r>
        <w:rPr>
          <w:rFonts w:hint="cs"/>
          <w:rtl/>
        </w:rPr>
        <w:t xml:space="preserve">[הקב"ה] </w:t>
      </w:r>
      <w:r>
        <w:rPr>
          <w:rtl/>
        </w:rPr>
        <w:t>יחפוץ ויבקש לעשות הטוב להם, אחר שהם אינם מבקשים ממנו</w:t>
      </w:r>
      <w:r>
        <w:rPr>
          <w:rFonts w:hint="cs"/>
          <w:rtl/>
        </w:rPr>
        <w:t>"</w:t>
      </w:r>
      <w:r>
        <w:rPr>
          <w:rtl/>
        </w:rPr>
        <w:t>.</w:t>
      </w:r>
      <w:r>
        <w:rPr>
          <w:rFonts w:hint="cs"/>
          <w:rtl/>
        </w:rPr>
        <w:t xml:space="preserve"> </w:t>
      </w:r>
      <w:r>
        <w:rPr>
          <w:rtl/>
        </w:rPr>
        <w:t xml:space="preserve">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w:t>
      </w:r>
      <w:r>
        <w:rPr>
          <w:rFonts w:hint="cs"/>
          <w:rtl/>
        </w:rPr>
        <w:t xml:space="preserve">תחילת </w:t>
      </w:r>
      <w:r>
        <w:rPr>
          <w:rtl/>
        </w:rPr>
        <w:t xml:space="preserve">אות יב.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w:t>
      </w:r>
      <w:r>
        <w:rPr>
          <w:rFonts w:hint="cs"/>
          <w:rtl/>
        </w:rPr>
        <w:t>ת</w:t>
      </w:r>
      <w:r>
        <w:rPr>
          <w:rtl/>
        </w:rPr>
        <w:t>י</w:t>
      </w:r>
      <w:r>
        <w:rPr>
          <w:rFonts w:hint="cs"/>
          <w:rtl/>
        </w:rPr>
        <w:t>נ</w:t>
      </w:r>
      <w:r>
        <w:rPr>
          <w:rtl/>
        </w:rPr>
        <w:t>תן לו משאלתו</w:t>
      </w:r>
      <w:r>
        <w:rPr>
          <w:rFonts w:hint="cs"/>
          <w:rtl/>
        </w:rPr>
        <w:t xml:space="preserve"> [הובא למעלה פ"ה הערה 42]</w:t>
      </w:r>
      <w:r>
        <w:rPr>
          <w:rtl/>
        </w:rPr>
        <w:t>.</w:t>
      </w:r>
      <w:r>
        <w:rPr>
          <w:rFonts w:hint="cs"/>
          <w:rtl/>
        </w:rPr>
        <w:t xml:space="preserve"> אך יש להעיר ממה שנאמר [תהלים ב, ח] "</w:t>
      </w:r>
      <w:r>
        <w:rPr>
          <w:rtl/>
        </w:rPr>
        <w:t>שאל ממני ואתנה גוים נחלתך ואח</w:t>
      </w:r>
      <w:r>
        <w:rPr>
          <w:rFonts w:hint="cs"/>
          <w:rtl/>
        </w:rPr>
        <w:t>ו</w:t>
      </w:r>
      <w:r>
        <w:rPr>
          <w:rtl/>
        </w:rPr>
        <w:t>זתך אפסי ארץ</w:t>
      </w:r>
      <w:r>
        <w:rPr>
          <w:rFonts w:hint="cs"/>
          <w:rtl/>
        </w:rPr>
        <w:t>", ופירש המלבי"ם שם "</w:t>
      </w:r>
      <w:r>
        <w:rPr>
          <w:rtl/>
        </w:rPr>
        <w:t>שאל ממני - כי מצדי לא יבצר</w:t>
      </w:r>
      <w:r>
        <w:rPr>
          <w:rFonts w:hint="cs"/>
          <w:rtl/>
        </w:rPr>
        <w:t>,</w:t>
      </w:r>
      <w:r>
        <w:rPr>
          <w:rtl/>
        </w:rPr>
        <w:t xml:space="preserve"> רק אם תשאל ותבקש, ואתנה גוים נחלתך</w:t>
      </w:r>
      <w:r>
        <w:rPr>
          <w:rFonts w:hint="cs"/>
          <w:rtl/>
        </w:rPr>
        <w:t>". וכן אמרו חכמים [סוכה נב.] "</w:t>
      </w:r>
      <w:r>
        <w:rPr>
          <w:rtl/>
        </w:rPr>
        <w:t>תנו רבנן</w:t>
      </w:r>
      <w:r>
        <w:rPr>
          <w:rFonts w:hint="cs"/>
          <w:rtl/>
        </w:rPr>
        <w:t>,</w:t>
      </w:r>
      <w:r>
        <w:rPr>
          <w:rtl/>
        </w:rPr>
        <w:t xml:space="preserve"> משיח בן דוד שעתיד להגלות במהרה בימינו</w:t>
      </w:r>
      <w:r>
        <w:rPr>
          <w:rFonts w:hint="cs"/>
          <w:rtl/>
        </w:rPr>
        <w:t>,</w:t>
      </w:r>
      <w:r>
        <w:rPr>
          <w:rtl/>
        </w:rPr>
        <w:t xml:space="preserve"> אומר לו הק</w:t>
      </w:r>
      <w:r>
        <w:rPr>
          <w:rFonts w:hint="cs"/>
          <w:rtl/>
        </w:rPr>
        <w:t>ב"ה,</w:t>
      </w:r>
      <w:r>
        <w:rPr>
          <w:rtl/>
        </w:rPr>
        <w:t xml:space="preserve"> שאל ממני דבר ואתן לך</w:t>
      </w:r>
      <w:r>
        <w:rPr>
          <w:rFonts w:hint="cs"/>
          <w:rtl/>
        </w:rPr>
        <w:t>,</w:t>
      </w:r>
      <w:r>
        <w:rPr>
          <w:rtl/>
        </w:rPr>
        <w:t xml:space="preserve"> שנאמר </w:t>
      </w:r>
      <w:r>
        <w:rPr>
          <w:rFonts w:hint="cs"/>
          <w:rtl/>
        </w:rPr>
        <w:t>[תהלים ב, ז-ח] '</w:t>
      </w:r>
      <w:r>
        <w:rPr>
          <w:rtl/>
        </w:rPr>
        <w:t>אספרה אל חוק וגו' אני היום ילדתיך שאל ממני ואתנה גוים נחלתך</w:t>
      </w:r>
      <w:r>
        <w:rPr>
          <w:rFonts w:hint="cs"/>
          <w:rtl/>
        </w:rPr>
        <w:t>'". ואולי לעת"ל ההנהגה אינה כן, וכמו שנאמר [ישעיה סה, כד] "</w:t>
      </w:r>
      <w:r>
        <w:rPr>
          <w:rtl/>
        </w:rPr>
        <w:t xml:space="preserve">והיה טרם יקראו ואני אענה </w:t>
      </w:r>
      <w:r>
        <w:rPr>
          <w:rFonts w:hint="cs"/>
          <w:rtl/>
        </w:rPr>
        <w:t>וגו'", הרי שהקב"ה ישפיע טובה אף שטרם התפללו וביקשו זאת.</w:t>
      </w:r>
    </w:p>
  </w:footnote>
  <w:footnote w:id="190">
    <w:p w:rsidR="08BE0375" w:rsidRDefault="08BE0375" w:rsidP="080E1765">
      <w:pPr>
        <w:pStyle w:val="FootnoteText"/>
        <w:rPr>
          <w:rFonts w:hint="cs"/>
        </w:rPr>
      </w:pPr>
      <w:r>
        <w:rPr>
          <w:rtl/>
        </w:rPr>
        <w:t>&lt;</w:t>
      </w:r>
      <w:r>
        <w:rPr>
          <w:rStyle w:val="FootnoteReference"/>
        </w:rPr>
        <w:footnoteRef/>
      </w:r>
      <w:r>
        <w:rPr>
          <w:rtl/>
        </w:rPr>
        <w:t>&gt;</w:t>
      </w:r>
      <w:r>
        <w:rPr>
          <w:rFonts w:hint="cs"/>
          <w:rtl/>
        </w:rPr>
        <w:t xml:space="preserve"> יש להעיר, כי למעלה בפסוק ב אכן נאמר "</w:t>
      </w:r>
      <w:r>
        <w:rPr>
          <w:rtl/>
        </w:rPr>
        <w:t>נקהלו היהודים בעריהם בכל מדינות המלך אחשורוש לשל</w:t>
      </w:r>
      <w:r>
        <w:rPr>
          <w:rFonts w:hint="cs"/>
          <w:rtl/>
        </w:rPr>
        <w:t>ו</w:t>
      </w:r>
      <w:r>
        <w:rPr>
          <w:rtl/>
        </w:rPr>
        <w:t>ח יד במבקשי רעתם</w:t>
      </w:r>
      <w:r>
        <w:rPr>
          <w:rFonts w:hint="cs"/>
          <w:rtl/>
        </w:rPr>
        <w:t>". וכן למעלה [ח, יא] נאמר "</w:t>
      </w:r>
      <w:r>
        <w:rPr>
          <w:rtl/>
        </w:rPr>
        <w:t>אשר נתן המלך ליהודים אשר בכל עיר ועיר להקהל ולעמ</w:t>
      </w:r>
      <w:r>
        <w:rPr>
          <w:rFonts w:hint="cs"/>
          <w:rtl/>
        </w:rPr>
        <w:t>ו</w:t>
      </w:r>
      <w:r>
        <w:rPr>
          <w:rtl/>
        </w:rPr>
        <w:t xml:space="preserve">ד </w:t>
      </w:r>
      <w:r w:rsidRPr="084E390F">
        <w:rPr>
          <w:sz w:val="18"/>
          <w:rtl/>
        </w:rPr>
        <w:t xml:space="preserve">על נפשם </w:t>
      </w:r>
      <w:r w:rsidRPr="084E390F">
        <w:rPr>
          <w:rFonts w:hint="cs"/>
          <w:sz w:val="18"/>
          <w:rtl/>
        </w:rPr>
        <w:t xml:space="preserve">וגו'". ולמעלה פ"ח [לאחר ציון 197] כתב: "'להקהל ולעמוד על נפשם וגו''. </w:t>
      </w:r>
      <w:r w:rsidRPr="084E390F">
        <w:rPr>
          <w:rStyle w:val="LatinChar"/>
          <w:sz w:val="18"/>
          <w:rtl/>
          <w:lang w:val="en-GB"/>
        </w:rPr>
        <w:t>מפני כי היהודים הם פזורים ונפרדים בין האומות</w:t>
      </w:r>
      <w:r w:rsidRPr="084E390F">
        <w:rPr>
          <w:rStyle w:val="LatinChar"/>
          <w:rFonts w:hint="cs"/>
          <w:sz w:val="18"/>
          <w:rtl/>
          <w:lang w:val="en-GB"/>
        </w:rPr>
        <w:t>,</w:t>
      </w:r>
      <w:r w:rsidRPr="084E390F">
        <w:rPr>
          <w:rStyle w:val="LatinChar"/>
          <w:sz w:val="18"/>
          <w:rtl/>
          <w:lang w:val="en-GB"/>
        </w:rPr>
        <w:t xml:space="preserve"> לכך צריכים להקהל אם רוצים לעשות מעשה</w:t>
      </w:r>
      <w:r w:rsidRPr="084E390F">
        <w:rPr>
          <w:rStyle w:val="LatinChar"/>
          <w:rFonts w:hint="cs"/>
          <w:sz w:val="18"/>
          <w:rtl/>
          <w:lang w:val="en-GB"/>
        </w:rPr>
        <w:t>.</w:t>
      </w:r>
      <w:r w:rsidRPr="084E390F">
        <w:rPr>
          <w:rStyle w:val="LatinChar"/>
          <w:sz w:val="18"/>
          <w:rtl/>
          <w:lang w:val="en-GB"/>
        </w:rPr>
        <w:t xml:space="preserve"> אבל למעלה </w:t>
      </w:r>
      <w:r>
        <w:rPr>
          <w:rStyle w:val="LatinChar"/>
          <w:rFonts w:hint="cs"/>
          <w:sz w:val="18"/>
          <w:rtl/>
          <w:lang w:val="en-GB"/>
        </w:rPr>
        <w:t>[</w:t>
      </w:r>
      <w:r w:rsidRPr="084E390F">
        <w:rPr>
          <w:rStyle w:val="LatinChar"/>
          <w:rFonts w:hint="cs"/>
          <w:sz w:val="18"/>
          <w:rtl/>
          <w:lang w:val="en-GB"/>
        </w:rPr>
        <w:t>ג, יג</w:t>
      </w:r>
      <w:r>
        <w:rPr>
          <w:rStyle w:val="LatinChar"/>
          <w:rFonts w:hint="cs"/>
          <w:sz w:val="18"/>
          <w:rtl/>
          <w:lang w:val="en-GB"/>
        </w:rPr>
        <w:t>]</w:t>
      </w:r>
      <w:r w:rsidRPr="084E390F">
        <w:rPr>
          <w:rStyle w:val="LatinChar"/>
          <w:rFonts w:hint="cs"/>
          <w:sz w:val="18"/>
          <w:rtl/>
          <w:lang w:val="en-GB"/>
        </w:rPr>
        <w:t xml:space="preserve"> </w:t>
      </w:r>
      <w:r w:rsidRPr="084E390F">
        <w:rPr>
          <w:rStyle w:val="LatinChar"/>
          <w:sz w:val="18"/>
          <w:rtl/>
          <w:lang w:val="en-GB"/>
        </w:rPr>
        <w:t>שכתב שכל עם ומדינה יהרגו היהודים</w:t>
      </w:r>
      <w:r w:rsidRPr="084E390F">
        <w:rPr>
          <w:rStyle w:val="LatinChar"/>
          <w:rFonts w:hint="cs"/>
          <w:sz w:val="18"/>
          <w:rtl/>
          <w:lang w:val="en-GB"/>
        </w:rPr>
        <w:t>,</w:t>
      </w:r>
      <w:r w:rsidRPr="084E390F">
        <w:rPr>
          <w:rStyle w:val="LatinChar"/>
          <w:sz w:val="18"/>
          <w:rtl/>
          <w:lang w:val="en-GB"/>
        </w:rPr>
        <w:t xml:space="preserve"> אין צריכים להקהל ביחד</w:t>
      </w:r>
      <w:r w:rsidRPr="084E390F">
        <w:rPr>
          <w:rStyle w:val="LatinChar"/>
          <w:rFonts w:hint="cs"/>
          <w:sz w:val="18"/>
          <w:rtl/>
          <w:lang w:val="en-GB"/>
        </w:rPr>
        <w:t>,</w:t>
      </w:r>
      <w:r w:rsidRPr="084E390F">
        <w:rPr>
          <w:rStyle w:val="LatinChar"/>
          <w:sz w:val="18"/>
          <w:rtl/>
          <w:lang w:val="en-GB"/>
        </w:rPr>
        <w:t xml:space="preserve"> כי הם ביחד בקבו</w:t>
      </w:r>
      <w:r w:rsidRPr="084E390F">
        <w:rPr>
          <w:rStyle w:val="LatinChar"/>
          <w:rFonts w:hint="cs"/>
          <w:sz w:val="18"/>
          <w:rtl/>
          <w:lang w:val="en-GB"/>
        </w:rPr>
        <w:t>ץ</w:t>
      </w:r>
      <w:r>
        <w:rPr>
          <w:rFonts w:hint="cs"/>
          <w:rtl/>
        </w:rPr>
        <w:t>". ומדוע כתב כאן שלמעלה לא נאמר שנקהלו. ואולי יש לומר שכוונתו היא שלמעלה [פסוקים ה, ו] בשעת מעשה לא נאמר שהיהודים נקהלו, אלא נאמר "</w:t>
      </w:r>
      <w:r>
        <w:rPr>
          <w:rtl/>
        </w:rPr>
        <w:t>ויכו היהודים בכל א</w:t>
      </w:r>
      <w:r>
        <w:rPr>
          <w:rFonts w:hint="cs"/>
          <w:rtl/>
        </w:rPr>
        <w:t>ו</w:t>
      </w:r>
      <w:r>
        <w:rPr>
          <w:rtl/>
        </w:rPr>
        <w:t>יביהם מכת חרב והרג ואבדן ויעשו בש</w:t>
      </w:r>
      <w:r>
        <w:rPr>
          <w:rFonts w:hint="cs"/>
          <w:rtl/>
        </w:rPr>
        <w:t>ו</w:t>
      </w:r>
      <w:r>
        <w:rPr>
          <w:rtl/>
        </w:rPr>
        <w:t>נאיהם כרצונם</w:t>
      </w:r>
      <w:r>
        <w:rPr>
          <w:rFonts w:hint="cs"/>
          <w:rtl/>
        </w:rPr>
        <w:t xml:space="preserve"> </w:t>
      </w:r>
      <w:r>
        <w:rPr>
          <w:rtl/>
        </w:rPr>
        <w:t>ובשושן הבירה הרגו היהודים ואבד חמש מאות איש</w:t>
      </w:r>
      <w:r>
        <w:rPr>
          <w:rFonts w:hint="cs"/>
          <w:rtl/>
        </w:rPr>
        <w:t>", ואילו בפסוקנו נאמר "</w:t>
      </w:r>
      <w:r>
        <w:rPr>
          <w:rtl/>
        </w:rPr>
        <w:t xml:space="preserve">ויקהלו היהודים אשר בשושן גם ביום ארבעה עשר לחדש אדר ויהרגו בשושן שלש מאות איש </w:t>
      </w:r>
      <w:r>
        <w:rPr>
          <w:rFonts w:hint="cs"/>
          <w:rtl/>
        </w:rPr>
        <w:t xml:space="preserve">וגו'". ועל כך שפיר מעיר מדוע לא נאמר כן למעלה בשעת מעשה, כפי שנאמר כאן. וכן להלן [לפני ציון 215] יחזור וישאל מדוע לא נאמר למעלה "נקהלו", ויתרץ באופן נוסף.    </w:t>
      </w:r>
    </w:p>
  </w:footnote>
  <w:footnote w:id="191">
    <w:p w:rsidR="08BE0375" w:rsidRDefault="08BE0375" w:rsidP="0856682F">
      <w:pPr>
        <w:pStyle w:val="FootnoteText"/>
        <w:rPr>
          <w:rFonts w:hint="cs"/>
        </w:rPr>
      </w:pPr>
      <w:r>
        <w:rPr>
          <w:rtl/>
        </w:rPr>
        <w:t>&lt;</w:t>
      </w:r>
      <w:r>
        <w:rPr>
          <w:rStyle w:val="FootnoteReference"/>
        </w:rPr>
        <w:footnoteRef/>
      </w:r>
      <w:r>
        <w:rPr>
          <w:rtl/>
        </w:rPr>
        <w:t>&gt;</w:t>
      </w:r>
      <w:r>
        <w:rPr>
          <w:rFonts w:hint="cs"/>
          <w:rtl/>
        </w:rPr>
        <w:t xml:space="preserve"> כמו שנאמר למעלה ח, יז, ופרק זה פסוק ב. </w:t>
      </w:r>
    </w:p>
  </w:footnote>
  <w:footnote w:id="192">
    <w:p w:rsidR="08BE0375" w:rsidRDefault="08BE0375" w:rsidP="0813102D">
      <w:pPr>
        <w:pStyle w:val="FootnoteText"/>
        <w:rPr>
          <w:rFonts w:hint="cs"/>
        </w:rPr>
      </w:pPr>
      <w:r>
        <w:rPr>
          <w:rtl/>
        </w:rPr>
        <w:t>&lt;</w:t>
      </w:r>
      <w:r>
        <w:rPr>
          <w:rStyle w:val="FootnoteReference"/>
        </w:rPr>
        <w:footnoteRef/>
      </w:r>
      <w:r>
        <w:rPr>
          <w:rtl/>
        </w:rPr>
        <w:t>&gt;</w:t>
      </w:r>
      <w:r>
        <w:rPr>
          <w:rFonts w:hint="cs"/>
          <w:rtl/>
        </w:rPr>
        <w:t xml:space="preserve"> כפי שכתב ל</w:t>
      </w:r>
      <w:r w:rsidRPr="08C5433E">
        <w:rPr>
          <w:rFonts w:hint="cs"/>
          <w:sz w:val="18"/>
          <w:rtl/>
        </w:rPr>
        <w:t>מעלה פ"ח [לפני ציון 310], וז"ל: "</w:t>
      </w:r>
      <w:r w:rsidRPr="08C5433E">
        <w:rPr>
          <w:rStyle w:val="LatinChar"/>
          <w:sz w:val="18"/>
          <w:rtl/>
          <w:lang w:val="en-GB"/>
        </w:rPr>
        <w:t>כי הגדולה שהיה למרדכי לא היה מצד שהמלך היה מגדל אותו</w:t>
      </w:r>
      <w:r w:rsidRPr="08C5433E">
        <w:rPr>
          <w:rStyle w:val="LatinChar"/>
          <w:rFonts w:hint="cs"/>
          <w:sz w:val="18"/>
          <w:rtl/>
          <w:lang w:val="en-GB"/>
        </w:rPr>
        <w:t>,</w:t>
      </w:r>
      <w:r w:rsidRPr="08C5433E">
        <w:rPr>
          <w:rStyle w:val="LatinChar"/>
          <w:sz w:val="18"/>
          <w:rtl/>
          <w:lang w:val="en-GB"/>
        </w:rPr>
        <w:t xml:space="preserve"> שאם כך לא נפל פחדו על כל העמים</w:t>
      </w:r>
      <w:r w:rsidRPr="08C5433E">
        <w:rPr>
          <w:rStyle w:val="LatinChar"/>
          <w:rFonts w:hint="cs"/>
          <w:sz w:val="18"/>
          <w:rtl/>
          <w:lang w:val="en-GB"/>
        </w:rPr>
        <w:t>,</w:t>
      </w:r>
      <w:r w:rsidRPr="08C5433E">
        <w:rPr>
          <w:rStyle w:val="LatinChar"/>
          <w:sz w:val="18"/>
          <w:rtl/>
          <w:lang w:val="en-GB"/>
        </w:rPr>
        <w:t xml:space="preserve"> כי הפחד הזה אינו מן המלך</w:t>
      </w:r>
      <w:r w:rsidRPr="08C5433E">
        <w:rPr>
          <w:rStyle w:val="LatinChar"/>
          <w:rFonts w:hint="cs"/>
          <w:sz w:val="18"/>
          <w:rtl/>
          <w:lang w:val="en-GB"/>
        </w:rPr>
        <w:t>.</w:t>
      </w:r>
      <w:r w:rsidRPr="08C5433E">
        <w:rPr>
          <w:rStyle w:val="LatinChar"/>
          <w:sz w:val="18"/>
          <w:rtl/>
          <w:lang w:val="en-GB"/>
        </w:rPr>
        <w:t xml:space="preserve"> רק גדולתו היה שנתן לו השם יתברך מלכות</w:t>
      </w:r>
      <w:r w:rsidRPr="08C5433E">
        <w:rPr>
          <w:rStyle w:val="LatinChar"/>
          <w:rFonts w:hint="cs"/>
          <w:sz w:val="18"/>
          <w:rtl/>
          <w:lang w:val="en-GB"/>
        </w:rPr>
        <w:t>,</w:t>
      </w:r>
      <w:r w:rsidRPr="08C5433E">
        <w:rPr>
          <w:rStyle w:val="LatinChar"/>
          <w:sz w:val="18"/>
          <w:rtl/>
          <w:lang w:val="en-GB"/>
        </w:rPr>
        <w:t xml:space="preserve"> ולכך נפל פחדו על כל העמים</w:t>
      </w:r>
      <w:r w:rsidRPr="08C5433E">
        <w:rPr>
          <w:rStyle w:val="LatinChar"/>
          <w:rFonts w:hint="cs"/>
          <w:sz w:val="18"/>
          <w:rtl/>
          <w:lang w:val="en-GB"/>
        </w:rPr>
        <w:t>.</w:t>
      </w:r>
      <w:r w:rsidRPr="08C5433E">
        <w:rPr>
          <w:rStyle w:val="LatinChar"/>
          <w:sz w:val="18"/>
          <w:rtl/>
          <w:lang w:val="en-GB"/>
        </w:rPr>
        <w:t xml:space="preserve"> וכל זה כאשר הגיע למדריגה זאת להפיל את המן</w:t>
      </w:r>
      <w:r>
        <w:rPr>
          <w:rStyle w:val="LatinChar"/>
          <w:rFonts w:hint="cs"/>
          <w:sz w:val="18"/>
          <w:rtl/>
          <w:lang w:val="en-GB"/>
        </w:rPr>
        <w:t xml:space="preserve">... </w:t>
      </w:r>
      <w:r w:rsidRPr="08C5433E">
        <w:rPr>
          <w:rStyle w:val="LatinChar"/>
          <w:sz w:val="18"/>
          <w:rtl/>
          <w:lang w:val="en-GB"/>
        </w:rPr>
        <w:t>שקנו מעלה העליונה כאשר הפיל מרדכי את המן</w:t>
      </w:r>
      <w:r w:rsidRPr="08C5433E">
        <w:rPr>
          <w:rFonts w:hint="cs"/>
          <w:sz w:val="18"/>
          <w:rtl/>
        </w:rPr>
        <w:t>".</w:t>
      </w:r>
      <w:r>
        <w:rPr>
          <w:rFonts w:hint="cs"/>
          <w:sz w:val="18"/>
          <w:rtl/>
        </w:rPr>
        <w:t xml:space="preserve"> </w:t>
      </w:r>
      <w:r>
        <w:rPr>
          <w:rFonts w:hint="cs"/>
          <w:rtl/>
        </w:rPr>
        <w:t>ומדגיש זאת כאן לומר שהואיל ומיירי בפחד אלקי, בודאי שפחד זה יספיק ליהודים להתגבר על אויביהם אף ללא שיקהלו ביחד. וכן נאמר [שמות טו, טז] "</w:t>
      </w:r>
      <w:r>
        <w:rPr>
          <w:rtl/>
        </w:rPr>
        <w:t>תפ</w:t>
      </w:r>
      <w:r>
        <w:rPr>
          <w:rFonts w:hint="cs"/>
          <w:rtl/>
        </w:rPr>
        <w:t>ו</w:t>
      </w:r>
      <w:r>
        <w:rPr>
          <w:rtl/>
        </w:rPr>
        <w:t>ל עליהם אימתה ופחד בגד</w:t>
      </w:r>
      <w:r>
        <w:rPr>
          <w:rFonts w:hint="cs"/>
          <w:rtl/>
        </w:rPr>
        <w:t>ו</w:t>
      </w:r>
      <w:r>
        <w:rPr>
          <w:rtl/>
        </w:rPr>
        <w:t xml:space="preserve">ל זרועך ידמו כאבן </w:t>
      </w:r>
      <w:r>
        <w:rPr>
          <w:rFonts w:hint="cs"/>
          <w:rtl/>
        </w:rPr>
        <w:t xml:space="preserve">וגו'". וכן למעלה פ"ח הערה 285 נתבאר שהפחד מהיהודים הוא הפחד מאחדות ה'. או שמדגיש זאת להורות שאין זה לפי הטבע, אלא הוא נס [ולכך יבאר בסמוך שאין לסמוך על הנס]. </w:t>
      </w:r>
    </w:p>
  </w:footnote>
  <w:footnote w:id="193">
    <w:p w:rsidR="08BE0375" w:rsidRDefault="08BE0375" w:rsidP="087C6B8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כמו שכתב בגו"א שמות פי"ב סוף אות נ: "שאין לסמוך על הנס, שהרי אבות העולם היו נוהגים בדרך ארץ ולא היו סומכים על הנס, לכך 'ואתם לא תצאו איש מפתח ביתו' [שמות יב, כב], ולא תסמכו על הנס". </w:t>
      </w:r>
      <w:r w:rsidRPr="08415781">
        <w:rPr>
          <w:rFonts w:hint="cs"/>
          <w:sz w:val="18"/>
          <w:rtl/>
        </w:rPr>
        <w:t>ובבאר הגולה באר השני [קסח:] כתב: "</w:t>
      </w:r>
      <w:r>
        <w:rPr>
          <w:rFonts w:hint="cs"/>
          <w:sz w:val="18"/>
          <w:rtl/>
        </w:rPr>
        <w:t xml:space="preserve">ואם רצו בזה </w:t>
      </w:r>
      <w:r w:rsidRPr="08415781">
        <w:rPr>
          <w:sz w:val="18"/>
          <w:rtl/>
        </w:rPr>
        <w:t xml:space="preserve">שיהיה האדם תמים עם ה' </w:t>
      </w:r>
      <w:r>
        <w:rPr>
          <w:rFonts w:hint="cs"/>
          <w:sz w:val="18"/>
          <w:rtl/>
        </w:rPr>
        <w:t>[</w:t>
      </w:r>
      <w:r w:rsidRPr="08415781">
        <w:rPr>
          <w:sz w:val="18"/>
          <w:rtl/>
        </w:rPr>
        <w:t>דברים יח, יג</w:t>
      </w:r>
      <w:r>
        <w:rPr>
          <w:rFonts w:hint="cs"/>
          <w:sz w:val="18"/>
          <w:rtl/>
        </w:rPr>
        <w:t>]</w:t>
      </w:r>
      <w:r w:rsidRPr="08415781">
        <w:rPr>
          <w:sz w:val="18"/>
          <w:rtl/>
        </w:rPr>
        <w:t>, ולא ישמור עצמו מן המזיקין, רק ילך לפי תומו בכל מעשיו, והוא יתברך ישמור אותו. דבר זה אין הדעת נותן, כי אין סומכין על הנס בכמו דברים אלו כלל. כי השם יתברך נתן לאדם חכמה ודעת, שיהיה בכל מעשיו אדם שכלי, ולמה לא ישמור עצמו מן הדברים המזיקים</w:t>
      </w:r>
      <w:r>
        <w:rPr>
          <w:rFonts w:hint="cs"/>
          <w:rtl/>
        </w:rPr>
        <w:t xml:space="preserve">... לשמור עצמו מן ההיזק, בודאי זה מעשה של איש חכם שמתבונן על דרכיו". </w:t>
      </w:r>
      <w:r>
        <w:rPr>
          <w:rtl/>
        </w:rPr>
        <w:t xml:space="preserve">וכן כתב בגו"א </w:t>
      </w:r>
      <w:r>
        <w:rPr>
          <w:rFonts w:hint="cs"/>
          <w:rtl/>
        </w:rPr>
        <w:t xml:space="preserve">שמות פ"ד אות ו [סח:]. ושם </w:t>
      </w:r>
      <w:r>
        <w:rPr>
          <w:rtl/>
        </w:rPr>
        <w:t xml:space="preserve">במדבר פי"ג אות ג </w:t>
      </w:r>
      <w:r>
        <w:rPr>
          <w:rFonts w:hint="cs"/>
          <w:rtl/>
        </w:rPr>
        <w:t xml:space="preserve">כתב כן </w:t>
      </w:r>
      <w:r>
        <w:rPr>
          <w:rtl/>
        </w:rPr>
        <w:t>בענין שליחת מרגלים, וז"ל: "ונראה לפרש, שודאי ישראל בקשו לשלוח מרגלים, שאמרו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w:t>
      </w:r>
      <w:r w:rsidRPr="08415781">
        <w:rPr>
          <w:sz w:val="18"/>
          <w:rtl/>
        </w:rPr>
        <w:t xml:space="preserve">בוש הארץ". </w:t>
      </w:r>
      <w:r>
        <w:rPr>
          <w:rtl/>
        </w:rPr>
        <w:t>וכן כתב שם הרמב"ן [במדבר יג, ב], וז"ל: "</w:t>
      </w:r>
      <w:r>
        <w:rPr>
          <w:rFonts w:ascii="Courier New" w:hAnsi="Courier New"/>
          <w:rtl/>
        </w:rPr>
        <w:t>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hint="cs"/>
          <w:rtl/>
        </w:rPr>
        <w:t xml:space="preserve"> וכן הוא בגבורות ה' פ"ט [נה.]. וראה הערה הבאה. </w:t>
      </w:r>
    </w:p>
  </w:footnote>
  <w:footnote w:id="194">
    <w:p w:rsidR="08BE0375" w:rsidRDefault="08BE0375" w:rsidP="081F282B">
      <w:pPr>
        <w:pStyle w:val="FootnoteText"/>
        <w:rPr>
          <w:rFonts w:hint="cs"/>
        </w:rPr>
      </w:pPr>
      <w:r>
        <w:rPr>
          <w:rtl/>
        </w:rPr>
        <w:t>&lt;</w:t>
      </w:r>
      <w:r>
        <w:rPr>
          <w:rStyle w:val="FootnoteReference"/>
        </w:rPr>
        <w:footnoteRef/>
      </w:r>
      <w:r>
        <w:rPr>
          <w:rtl/>
        </w:rPr>
        <w:t>&gt;</w:t>
      </w:r>
      <w:r>
        <w:rPr>
          <w:rFonts w:hint="cs"/>
          <w:rtl/>
        </w:rPr>
        <w:t xml:space="preserve"> מעין זה מצינו גבי אברהם אבינו, שנאמר [בראשית יד, יד] "</w:t>
      </w:r>
      <w:r>
        <w:rPr>
          <w:rtl/>
        </w:rPr>
        <w:t>וישמע אברם כי נשבה אחיו וירק את חניכיו ילידי ביתו שמ</w:t>
      </w:r>
      <w:r>
        <w:rPr>
          <w:rFonts w:hint="cs"/>
          <w:rtl/>
        </w:rPr>
        <w:t>ו</w:t>
      </w:r>
      <w:r>
        <w:rPr>
          <w:rtl/>
        </w:rPr>
        <w:t>נה עשר ושלש מאות וירדף עד דן</w:t>
      </w:r>
      <w:r>
        <w:rPr>
          <w:rFonts w:hint="cs"/>
          <w:rtl/>
        </w:rPr>
        <w:t>", ופירש רש"י שם "</w:t>
      </w:r>
      <w:r>
        <w:rPr>
          <w:rtl/>
        </w:rPr>
        <w:t xml:space="preserve">שמונה עשר וגו' - רבותינו אמרו </w:t>
      </w:r>
      <w:r>
        <w:rPr>
          <w:rFonts w:hint="cs"/>
          <w:rtl/>
        </w:rPr>
        <w:t xml:space="preserve">[נדרים לב.] </w:t>
      </w:r>
      <w:r>
        <w:rPr>
          <w:rtl/>
        </w:rPr>
        <w:t>אליעזר לבדו היה</w:t>
      </w:r>
      <w:r>
        <w:rPr>
          <w:rFonts w:hint="cs"/>
          <w:rtl/>
        </w:rPr>
        <w:t>,</w:t>
      </w:r>
      <w:r>
        <w:rPr>
          <w:rtl/>
        </w:rPr>
        <w:t xml:space="preserve"> והוא מנין גימ</w:t>
      </w:r>
      <w:r>
        <w:rPr>
          <w:rFonts w:hint="cs"/>
          <w:rtl/>
        </w:rPr>
        <w:t>טריה</w:t>
      </w:r>
      <w:r>
        <w:rPr>
          <w:rtl/>
        </w:rPr>
        <w:t xml:space="preserve"> של שמו</w:t>
      </w:r>
      <w:r>
        <w:rPr>
          <w:rFonts w:hint="cs"/>
          <w:rtl/>
        </w:rPr>
        <w:t>". ובח"א לנדרים שם [ב, יא.] כתב: "</w:t>
      </w:r>
      <w:r>
        <w:rPr>
          <w:rtl/>
        </w:rPr>
        <w:t xml:space="preserve">ומה שאמר </w:t>
      </w:r>
      <w:r>
        <w:rPr>
          <w:rFonts w:hint="cs"/>
          <w:rtl/>
        </w:rPr>
        <w:t>'</w:t>
      </w:r>
      <w:r>
        <w:rPr>
          <w:rtl/>
        </w:rPr>
        <w:t>וירק את חניכיו וגו'</w:t>
      </w:r>
      <w:r>
        <w:rPr>
          <w:rFonts w:hint="cs"/>
          <w:rtl/>
        </w:rPr>
        <w:t>'</w:t>
      </w:r>
      <w:r>
        <w:rPr>
          <w:rtl/>
        </w:rPr>
        <w:t xml:space="preserve"> זהו אליעזר, ר</w:t>
      </w:r>
      <w:r>
        <w:rPr>
          <w:rFonts w:hint="cs"/>
          <w:rtl/>
        </w:rPr>
        <w:t>צה לומר</w:t>
      </w:r>
      <w:r>
        <w:rPr>
          <w:rtl/>
        </w:rPr>
        <w:t xml:space="preserve"> כי הכתוב מדבר מן אליעזר בלבד</w:t>
      </w:r>
      <w:r>
        <w:rPr>
          <w:rFonts w:hint="cs"/>
          <w:rtl/>
        </w:rPr>
        <w:t>,</w:t>
      </w:r>
      <w:r>
        <w:rPr>
          <w:rtl/>
        </w:rPr>
        <w:t xml:space="preserve"> ולא זכר כלל מן שאר עבדים</w:t>
      </w:r>
      <w:r>
        <w:rPr>
          <w:rFonts w:hint="cs"/>
          <w:rtl/>
        </w:rPr>
        <w:t>.</w:t>
      </w:r>
      <w:r>
        <w:rPr>
          <w:rtl/>
        </w:rPr>
        <w:t xml:space="preserve"> ולא לקח עמו שאר עבדים רק שלא יהיה נראה כא</w:t>
      </w:r>
      <w:r>
        <w:rPr>
          <w:rFonts w:hint="cs"/>
          <w:rtl/>
        </w:rPr>
        <w:t>י</w:t>
      </w:r>
      <w:r>
        <w:rPr>
          <w:rtl/>
        </w:rPr>
        <w:t>לו סומך ע</w:t>
      </w:r>
      <w:r w:rsidRPr="0884518A">
        <w:rPr>
          <w:sz w:val="18"/>
          <w:rtl/>
        </w:rPr>
        <w:t>ל הנס לעשות מלחמה עם המלכים</w:t>
      </w:r>
      <w:r w:rsidRPr="0884518A">
        <w:rPr>
          <w:rFonts w:hint="cs"/>
          <w:sz w:val="18"/>
          <w:rtl/>
        </w:rPr>
        <w:t>,</w:t>
      </w:r>
      <w:r w:rsidRPr="0884518A">
        <w:rPr>
          <w:sz w:val="18"/>
          <w:rtl/>
        </w:rPr>
        <w:t xml:space="preserve"> והם שנים בלבד</w:t>
      </w:r>
      <w:r w:rsidRPr="0884518A">
        <w:rPr>
          <w:rFonts w:hint="cs"/>
          <w:sz w:val="18"/>
          <w:rtl/>
        </w:rPr>
        <w:t>,</w:t>
      </w:r>
      <w:r w:rsidRPr="0884518A">
        <w:rPr>
          <w:sz w:val="18"/>
          <w:rtl/>
        </w:rPr>
        <w:t xml:space="preserve"> הוא ואליעזר עבדו</w:t>
      </w:r>
      <w:r w:rsidRPr="0884518A">
        <w:rPr>
          <w:rFonts w:hint="cs"/>
          <w:sz w:val="18"/>
          <w:rtl/>
        </w:rPr>
        <w:t xml:space="preserve">". </w:t>
      </w:r>
      <w:r>
        <w:rPr>
          <w:rFonts w:hint="cs"/>
          <w:sz w:val="18"/>
          <w:rtl/>
        </w:rPr>
        <w:t>אמנם יש להעיר משם, שאם המקרא שם היה נוהג כמקרא כאן, היה לו לומר תחילה שאברהם לקח עמו רק את אליעזר [ולא להזכיר כלל את עבדיו], ורק לאחר מכן לחזור ולומר שמ"מ לקח עמו את עבדיו, כיון שאין לסמוך על הנס. והרי זו הסבה שכאן מעיקרא לא נאמר "נקהלו" [אע"פ שבפועל אכן נקהלו], כדי להורות שאף לולא התקהלות זו היו יכולים להרוג בשונאיהם. ויל"ע בזה. @</w:t>
      </w:r>
      <w:r w:rsidRPr="086D42F0">
        <w:rPr>
          <w:rFonts w:hint="cs"/>
          <w:b/>
          <w:bCs/>
          <w:sz w:val="18"/>
          <w:rtl/>
        </w:rPr>
        <w:t>ולמעלה</w:t>
      </w:r>
      <w:r>
        <w:rPr>
          <w:rFonts w:hint="cs"/>
          <w:sz w:val="18"/>
          <w:rtl/>
        </w:rPr>
        <w:t>^</w:t>
      </w:r>
      <w:r w:rsidRPr="0884518A">
        <w:rPr>
          <w:rFonts w:hint="cs"/>
          <w:sz w:val="18"/>
          <w:rtl/>
        </w:rPr>
        <w:t xml:space="preserve"> פ"ח [לאחר ציון 227] כתב: "</w:t>
      </w:r>
      <w:r w:rsidRPr="0884518A">
        <w:rPr>
          <w:rStyle w:val="LatinChar"/>
          <w:sz w:val="18"/>
          <w:rtl/>
          <w:lang w:val="en-GB"/>
        </w:rPr>
        <w:t>כי ר</w:t>
      </w:r>
      <w:r w:rsidRPr="0884518A">
        <w:rPr>
          <w:rStyle w:val="LatinChar"/>
          <w:rFonts w:hint="cs"/>
          <w:sz w:val="18"/>
          <w:rtl/>
          <w:lang w:val="en-GB"/>
        </w:rPr>
        <w:t>צה לומר</w:t>
      </w:r>
      <w:r w:rsidRPr="0884518A">
        <w:rPr>
          <w:rStyle w:val="LatinChar"/>
          <w:sz w:val="18"/>
          <w:rtl/>
          <w:lang w:val="en-GB"/>
        </w:rPr>
        <w:t xml:space="preserve"> שיהיו </w:t>
      </w:r>
      <w:r>
        <w:rPr>
          <w:rStyle w:val="LatinChar"/>
          <w:rFonts w:hint="cs"/>
          <w:sz w:val="18"/>
          <w:rtl/>
          <w:lang w:val="en-GB"/>
        </w:rPr>
        <w:t xml:space="preserve">[היהודים] </w:t>
      </w:r>
      <w:r w:rsidRPr="0884518A">
        <w:rPr>
          <w:rStyle w:val="LatinChar"/>
          <w:sz w:val="18"/>
          <w:rtl/>
          <w:lang w:val="en-GB"/>
        </w:rPr>
        <w:t>מכינים עצמם קודם מי שילך לפניהם ובראשם</w:t>
      </w:r>
      <w:r>
        <w:rPr>
          <w:rStyle w:val="LatinChar"/>
          <w:rFonts w:hint="cs"/>
          <w:sz w:val="18"/>
          <w:rtl/>
          <w:lang w:val="en-GB"/>
        </w:rPr>
        <w:t xml:space="preserve">... </w:t>
      </w:r>
      <w:r w:rsidRPr="0884518A">
        <w:rPr>
          <w:rStyle w:val="LatinChar"/>
          <w:sz w:val="18"/>
          <w:rtl/>
          <w:lang w:val="en-GB"/>
        </w:rPr>
        <w:t>ודבר זה הוא עיקר במה שיכינו עצמם מי שילך לפניהם</w:t>
      </w:r>
      <w:r w:rsidRPr="0884518A">
        <w:rPr>
          <w:rStyle w:val="LatinChar"/>
          <w:rFonts w:hint="cs"/>
          <w:sz w:val="18"/>
          <w:rtl/>
          <w:lang w:val="en-GB"/>
        </w:rPr>
        <w:t>,</w:t>
      </w:r>
      <w:r w:rsidRPr="0884518A">
        <w:rPr>
          <w:rStyle w:val="LatinChar"/>
          <w:sz w:val="18"/>
          <w:rtl/>
          <w:lang w:val="en-GB"/>
        </w:rPr>
        <w:t xml:space="preserve"> ובשביל זה יהיו יחד כאשר יבאו הם על שונאיהם</w:t>
      </w:r>
      <w:r w:rsidRPr="0884518A">
        <w:rPr>
          <w:rStyle w:val="LatinChar"/>
          <w:rFonts w:hint="cs"/>
          <w:sz w:val="18"/>
          <w:rtl/>
          <w:lang w:val="en-GB"/>
        </w:rPr>
        <w:t>,</w:t>
      </w:r>
      <w:r w:rsidRPr="0884518A">
        <w:rPr>
          <w:rStyle w:val="LatinChar"/>
          <w:sz w:val="18"/>
          <w:rtl/>
          <w:lang w:val="en-GB"/>
        </w:rPr>
        <w:t xml:space="preserve"> ולא יהיה כל אחד בפני עצמו ויעשה כל אחד מה שירצה</w:t>
      </w:r>
      <w:r w:rsidRPr="0884518A">
        <w:rPr>
          <w:rStyle w:val="LatinChar"/>
          <w:rFonts w:hint="cs"/>
          <w:sz w:val="18"/>
          <w:rtl/>
          <w:lang w:val="en-GB"/>
        </w:rPr>
        <w:t>,</w:t>
      </w:r>
      <w:r w:rsidRPr="0884518A">
        <w:rPr>
          <w:rStyle w:val="LatinChar"/>
          <w:sz w:val="18"/>
          <w:rtl/>
          <w:lang w:val="en-GB"/>
        </w:rPr>
        <w:t xml:space="preserve"> כי דבר זה שיהיה להם חבור יחד</w:t>
      </w:r>
      <w:r w:rsidRPr="0884518A">
        <w:rPr>
          <w:rStyle w:val="LatinChar"/>
          <w:rFonts w:hint="cs"/>
          <w:sz w:val="18"/>
          <w:rtl/>
          <w:lang w:val="en-GB"/>
        </w:rPr>
        <w:t>.</w:t>
      </w:r>
      <w:r w:rsidRPr="0884518A">
        <w:rPr>
          <w:rStyle w:val="LatinChar"/>
          <w:sz w:val="18"/>
          <w:rtl/>
          <w:lang w:val="en-GB"/>
        </w:rPr>
        <w:t xml:space="preserve"> ובפרט לישראל שיהיו כאחד</w:t>
      </w:r>
      <w:r w:rsidRPr="0884518A">
        <w:rPr>
          <w:rStyle w:val="LatinChar"/>
          <w:rFonts w:hint="cs"/>
          <w:sz w:val="18"/>
          <w:rtl/>
          <w:lang w:val="en-GB"/>
        </w:rPr>
        <w:t>,</w:t>
      </w:r>
      <w:r w:rsidRPr="0884518A">
        <w:rPr>
          <w:rStyle w:val="LatinChar"/>
          <w:sz w:val="18"/>
          <w:rtl/>
          <w:lang w:val="en-GB"/>
        </w:rPr>
        <w:t xml:space="preserve"> ואז השכינה עמהם</w:t>
      </w:r>
      <w:r w:rsidRPr="0884518A">
        <w:rPr>
          <w:rStyle w:val="LatinChar"/>
          <w:rFonts w:hint="cs"/>
          <w:sz w:val="18"/>
          <w:rtl/>
          <w:lang w:val="en-GB"/>
        </w:rPr>
        <w:t>.</w:t>
      </w:r>
      <w:r w:rsidRPr="0884518A">
        <w:rPr>
          <w:rStyle w:val="LatinChar"/>
          <w:sz w:val="18"/>
          <w:rtl/>
          <w:lang w:val="en-GB"/>
        </w:rPr>
        <w:t xml:space="preserve"> ולכך כתיב </w:t>
      </w:r>
      <w:r>
        <w:rPr>
          <w:rStyle w:val="LatinChar"/>
          <w:rFonts w:hint="cs"/>
          <w:sz w:val="18"/>
          <w:rtl/>
          <w:lang w:val="en-GB"/>
        </w:rPr>
        <w:t>[כאן] '</w:t>
      </w:r>
      <w:r w:rsidRPr="0884518A">
        <w:rPr>
          <w:rStyle w:val="LatinChar"/>
          <w:sz w:val="18"/>
          <w:rtl/>
          <w:lang w:val="en-GB"/>
        </w:rPr>
        <w:t>ויקהלו היהודים</w:t>
      </w:r>
      <w:r>
        <w:rPr>
          <w:rStyle w:val="LatinChar"/>
          <w:rFonts w:hint="cs"/>
          <w:sz w:val="18"/>
          <w:rtl/>
          <w:lang w:val="en-GB"/>
        </w:rPr>
        <w:t>'</w:t>
      </w:r>
      <w:r w:rsidRPr="0884518A">
        <w:rPr>
          <w:rStyle w:val="LatinChar"/>
          <w:rFonts w:hint="cs"/>
          <w:sz w:val="18"/>
          <w:rtl/>
          <w:lang w:val="en-GB"/>
        </w:rPr>
        <w:t>,</w:t>
      </w:r>
      <w:r w:rsidRPr="0884518A">
        <w:rPr>
          <w:rStyle w:val="LatinChar"/>
          <w:sz w:val="18"/>
          <w:rtl/>
          <w:lang w:val="en-GB"/>
        </w:rPr>
        <w:t xml:space="preserve"> שיהיה להם אסיפה וקהל ביחד</w:t>
      </w:r>
      <w:r w:rsidRPr="0884518A">
        <w:rPr>
          <w:rStyle w:val="LatinChar"/>
          <w:rFonts w:hint="cs"/>
          <w:sz w:val="18"/>
          <w:rtl/>
          <w:lang w:val="en-GB"/>
        </w:rPr>
        <w:t>,</w:t>
      </w:r>
      <w:r w:rsidRPr="0884518A">
        <w:rPr>
          <w:rStyle w:val="LatinChar"/>
          <w:sz w:val="18"/>
          <w:rtl/>
          <w:lang w:val="en-GB"/>
        </w:rPr>
        <w:t xml:space="preserve"> ואז השכינה עמהם</w:t>
      </w:r>
      <w:r>
        <w:rPr>
          <w:rFonts w:hint="cs"/>
          <w:rtl/>
        </w:rPr>
        <w:t xml:space="preserve">". הרי שגם למעלה ביאר שישראל נקהלו ביחד כהכנה ראויה למלחמתם נגד שונאיהם.  </w:t>
      </w:r>
    </w:p>
  </w:footnote>
  <w:footnote w:id="195">
    <w:p w:rsidR="08BE0375" w:rsidRDefault="08BE0375" w:rsidP="08AE3234">
      <w:pPr>
        <w:pStyle w:val="FootnoteText"/>
        <w:rPr>
          <w:rFonts w:hint="cs"/>
        </w:rPr>
      </w:pPr>
      <w:r>
        <w:rPr>
          <w:rtl/>
        </w:rPr>
        <w:t>&lt;</w:t>
      </w:r>
      <w:r>
        <w:rPr>
          <w:rStyle w:val="FootnoteReference"/>
        </w:rPr>
        <w:footnoteRef/>
      </w:r>
      <w:r>
        <w:rPr>
          <w:rtl/>
        </w:rPr>
        <w:t>&gt;</w:t>
      </w:r>
      <w:r>
        <w:rPr>
          <w:rFonts w:hint="cs"/>
          <w:rtl/>
        </w:rPr>
        <w:t xml:space="preserve"> הרי ברור שיהודים הכו בשונאיהם מכה גדולה אם הרגו שבעים וחמשה אלף משונאי ישראל. וכן הקשה כאן המלבי"ם.</w:t>
      </w:r>
    </w:p>
  </w:footnote>
  <w:footnote w:id="196">
    <w:p w:rsidR="08BE0375" w:rsidRDefault="08BE0375" w:rsidP="08AB4A0A">
      <w:pPr>
        <w:pStyle w:val="FootnoteText"/>
        <w:rPr>
          <w:rFonts w:hint="cs"/>
          <w:rtl/>
        </w:rPr>
      </w:pPr>
      <w:r>
        <w:rPr>
          <w:rtl/>
        </w:rPr>
        <w:t>&lt;</w:t>
      </w:r>
      <w:r>
        <w:rPr>
          <w:rStyle w:val="FootnoteReference"/>
        </w:rPr>
        <w:footnoteRef/>
      </w:r>
      <w:r>
        <w:rPr>
          <w:rtl/>
        </w:rPr>
        <w:t>&gt;</w:t>
      </w:r>
      <w:r>
        <w:rPr>
          <w:rFonts w:hint="cs"/>
          <w:rtl/>
        </w:rPr>
        <w:t xml:space="preserve"> אם היה נאמר רק פסוקנו שהיהודים הכו שבעים וחמשה אלף איש.</w:t>
      </w:r>
    </w:p>
  </w:footnote>
  <w:footnote w:id="197">
    <w:p w:rsidR="08BE0375" w:rsidRDefault="08BE0375" w:rsidP="08AB4A0A">
      <w:pPr>
        <w:pStyle w:val="FootnoteText"/>
        <w:rPr>
          <w:rFonts w:hint="cs"/>
        </w:rPr>
      </w:pPr>
      <w:r>
        <w:rPr>
          <w:rtl/>
        </w:rPr>
        <w:t>&lt;</w:t>
      </w:r>
      <w:r>
        <w:rPr>
          <w:rStyle w:val="FootnoteReference"/>
        </w:rPr>
        <w:footnoteRef/>
      </w:r>
      <w:r>
        <w:rPr>
          <w:rtl/>
        </w:rPr>
        <w:t>&gt;</w:t>
      </w:r>
      <w:r>
        <w:rPr>
          <w:rFonts w:hint="cs"/>
          <w:rtl/>
        </w:rPr>
        <w:t xml:space="preserve"> רומז לדבריו ל</w:t>
      </w:r>
      <w:r w:rsidRPr="08AB4A0A">
        <w:rPr>
          <w:rFonts w:hint="cs"/>
          <w:sz w:val="18"/>
          <w:rtl/>
        </w:rPr>
        <w:t>מעלה בפתיחה [לאחר ציון 262], שכתב: "</w:t>
      </w:r>
      <w:r w:rsidRPr="08AB4A0A">
        <w:rPr>
          <w:rStyle w:val="LatinChar"/>
          <w:sz w:val="18"/>
          <w:rtl/>
          <w:lang w:val="en-GB"/>
        </w:rPr>
        <w:t>כי המלך מצד מלכותו הוא מבקש עבדים וממשלה עליהם</w:t>
      </w:r>
      <w:r w:rsidRPr="08AB4A0A">
        <w:rPr>
          <w:rStyle w:val="LatinChar"/>
          <w:rFonts w:hint="cs"/>
          <w:sz w:val="18"/>
          <w:rtl/>
          <w:lang w:val="en-GB"/>
        </w:rPr>
        <w:t>,</w:t>
      </w:r>
      <w:r w:rsidRPr="08AB4A0A">
        <w:rPr>
          <w:rStyle w:val="LatinChar"/>
          <w:sz w:val="18"/>
          <w:rtl/>
          <w:lang w:val="en-GB"/>
        </w:rPr>
        <w:t xml:space="preserve"> שאין מלך בלא עם</w:t>
      </w:r>
      <w:r w:rsidRPr="08AB4A0A">
        <w:rPr>
          <w:rStyle w:val="LatinChar"/>
          <w:rFonts w:hint="cs"/>
          <w:sz w:val="18"/>
          <w:rtl/>
          <w:lang w:val="en-GB"/>
        </w:rPr>
        <w:t>.</w:t>
      </w:r>
      <w:r w:rsidRPr="08AB4A0A">
        <w:rPr>
          <w:rStyle w:val="LatinChar"/>
          <w:sz w:val="18"/>
          <w:rtl/>
          <w:lang w:val="en-GB"/>
        </w:rPr>
        <w:t xml:space="preserve"> והמדינה שמורדת במלך מבקש המלך לייסרם</w:t>
      </w:r>
      <w:r w:rsidRPr="08AB4A0A">
        <w:rPr>
          <w:rStyle w:val="LatinChar"/>
          <w:rFonts w:hint="cs"/>
          <w:sz w:val="18"/>
          <w:rtl/>
          <w:lang w:val="en-GB"/>
        </w:rPr>
        <w:t>,</w:t>
      </w:r>
      <w:r w:rsidRPr="08AB4A0A">
        <w:rPr>
          <w:rStyle w:val="LatinChar"/>
          <w:sz w:val="18"/>
          <w:rtl/>
          <w:lang w:val="en-GB"/>
        </w:rPr>
        <w:t xml:space="preserve"> ולא לכלותם לגמרי</w:t>
      </w:r>
      <w:r>
        <w:rPr>
          <w:rFonts w:hint="cs"/>
          <w:rtl/>
        </w:rPr>
        <w:t>". וראה למעלה הערה 96.</w:t>
      </w:r>
    </w:p>
  </w:footnote>
  <w:footnote w:id="198">
    <w:p w:rsidR="08BE0375" w:rsidRDefault="08BE0375" w:rsidP="08AB4A0A">
      <w:pPr>
        <w:pStyle w:val="FootnoteText"/>
        <w:rPr>
          <w:rFonts w:hint="cs"/>
          <w:rtl/>
        </w:rPr>
      </w:pPr>
      <w:r>
        <w:rPr>
          <w:rtl/>
        </w:rPr>
        <w:t>&lt;</w:t>
      </w:r>
      <w:r>
        <w:rPr>
          <w:rStyle w:val="FootnoteReference"/>
        </w:rPr>
        <w:footnoteRef/>
      </w:r>
      <w:r>
        <w:rPr>
          <w:rtl/>
        </w:rPr>
        <w:t>&gt;</w:t>
      </w:r>
      <w:r>
        <w:rPr>
          <w:rFonts w:hint="cs"/>
          <w:rtl/>
        </w:rPr>
        <w:t xml:space="preserve"> "ויעשו בשונאיהם כרצונם" [המשך פסוק ה].</w:t>
      </w:r>
    </w:p>
  </w:footnote>
  <w:footnote w:id="199">
    <w:p w:rsidR="08BE0375" w:rsidRDefault="08BE0375" w:rsidP="08C75004">
      <w:pPr>
        <w:pStyle w:val="FootnoteText"/>
        <w:rPr>
          <w:rFonts w:hint="cs"/>
          <w:rtl/>
        </w:rPr>
      </w:pPr>
      <w:r>
        <w:rPr>
          <w:rtl/>
        </w:rPr>
        <w:t>&lt;</w:t>
      </w:r>
      <w:r>
        <w:rPr>
          <w:rStyle w:val="FootnoteReference"/>
        </w:rPr>
        <w:footnoteRef/>
      </w:r>
      <w:r>
        <w:rPr>
          <w:rtl/>
        </w:rPr>
        <w:t>&gt;</w:t>
      </w:r>
      <w:r>
        <w:rPr>
          <w:rFonts w:hint="cs"/>
          <w:rtl/>
        </w:rPr>
        <w:t xml:space="preserve"> פירוש - לא הזכיר למעלה [פסוק ו] רק את הנס בשושן, אלא הזכיר עם זה מה שנעשה גם בשאר מדינות [פסוק ה]. </w:t>
      </w:r>
    </w:p>
  </w:footnote>
  <w:footnote w:id="200">
    <w:p w:rsidR="08BE0375" w:rsidRDefault="08BE0375" w:rsidP="08C75004">
      <w:pPr>
        <w:pStyle w:val="FootnoteText"/>
        <w:rPr>
          <w:rFonts w:hint="cs"/>
          <w:rtl/>
        </w:rPr>
      </w:pPr>
      <w:r>
        <w:rPr>
          <w:rtl/>
        </w:rPr>
        <w:t>&lt;</w:t>
      </w:r>
      <w:r>
        <w:rPr>
          <w:rStyle w:val="FootnoteReference"/>
        </w:rPr>
        <w:footnoteRef/>
      </w:r>
      <w:r>
        <w:rPr>
          <w:rtl/>
        </w:rPr>
        <w:t>&gt;</w:t>
      </w:r>
      <w:r>
        <w:rPr>
          <w:rFonts w:hint="cs"/>
          <w:rtl/>
        </w:rPr>
        <w:t xml:space="preserve"> פירוש - הכתוב לעולם מזכיר את הנעשה בשושן ביחד עם נעשה בשאר מדינות, ואינו מזכירם לחוד כל אחד בפני עצמו.</w:t>
      </w:r>
    </w:p>
  </w:footnote>
  <w:footnote w:id="201">
    <w:p w:rsidR="08BE0375" w:rsidRDefault="08BE0375" w:rsidP="08ED7AAF">
      <w:pPr>
        <w:pStyle w:val="FootnoteText"/>
        <w:rPr>
          <w:rFonts w:hint="cs"/>
          <w:rtl/>
        </w:rPr>
      </w:pPr>
      <w:r>
        <w:rPr>
          <w:rtl/>
        </w:rPr>
        <w:t>&lt;</w:t>
      </w:r>
      <w:r>
        <w:rPr>
          <w:rStyle w:val="FootnoteReference"/>
        </w:rPr>
        <w:footnoteRef/>
      </w:r>
      <w:r>
        <w:rPr>
          <w:rtl/>
        </w:rPr>
        <w:t>&gt;</w:t>
      </w:r>
      <w:r>
        <w:rPr>
          <w:rFonts w:hint="cs"/>
          <w:rtl/>
        </w:rPr>
        <w:t xml:space="preserve"> יש להבין מהי הנפקא מינה אם שושן ושאר ארצות הם שני נסים או נס אחד. ונראה, כי כבר השריש הרבה פעמים שה</w:t>
      </w:r>
      <w:r>
        <w:rPr>
          <w:rtl/>
        </w:rPr>
        <w:t xml:space="preserve">שכלי הוא אחד </w:t>
      </w:r>
      <w:r>
        <w:rPr>
          <w:rFonts w:hint="cs"/>
          <w:rtl/>
        </w:rPr>
        <w:t>ו</w:t>
      </w:r>
      <w:r>
        <w:rPr>
          <w:rtl/>
        </w:rPr>
        <w:t>אינו נחלק</w:t>
      </w:r>
      <w:r>
        <w:rPr>
          <w:rFonts w:hint="cs"/>
          <w:rtl/>
        </w:rPr>
        <w:t xml:space="preserve">, לעומת </w:t>
      </w:r>
      <w:r>
        <w:rPr>
          <w:rtl/>
        </w:rPr>
        <w:t xml:space="preserve">הגשמי </w:t>
      </w:r>
      <w:r>
        <w:rPr>
          <w:rFonts w:hint="cs"/>
          <w:rtl/>
        </w:rPr>
        <w:t>ש</w:t>
      </w:r>
      <w:r>
        <w:rPr>
          <w:rtl/>
        </w:rPr>
        <w:t xml:space="preserve">הוא </w:t>
      </w:r>
      <w:r>
        <w:rPr>
          <w:rFonts w:hint="cs"/>
          <w:rtl/>
        </w:rPr>
        <w:t>נ</w:t>
      </w:r>
      <w:r>
        <w:rPr>
          <w:rtl/>
        </w:rPr>
        <w:t xml:space="preserve">חלק.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w:t>
      </w:r>
      <w:r>
        <w:rPr>
          <w:rStyle w:val="HebrewChar"/>
          <w:rFonts w:cs="Monotype Hadassah" w:hint="cs"/>
          <w:rtl/>
        </w:rPr>
        <w:t>יב.</w:t>
      </w:r>
      <w:r>
        <w:rPr>
          <w:rStyle w:val="HebrewChar"/>
          <w:rFonts w:cs="Monotype Hadassah"/>
          <w:rtl/>
        </w:rPr>
        <w:t>]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w:t>
      </w:r>
      <w:r>
        <w:rPr>
          <w:rStyle w:val="HebrewChar"/>
          <w:rFonts w:cs="Monotype Hadassah" w:hint="cs"/>
          <w:rtl/>
        </w:rPr>
        <w:t>ז.</w:t>
      </w:r>
      <w:r>
        <w:rPr>
          <w:rStyle w:val="HebrewChar"/>
          <w:rFonts w:cs="Monotype Hadassah"/>
          <w:rtl/>
        </w:rPr>
        <w:t>], וז"ל: "כי הנבדל לא יתכן בו חילוק, והחילוק הוא לגשם". ובנר מצוה [יז:] כתב: "ולפיכך באות ה"א ברא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העו</w:t>
      </w:r>
      <w:r>
        <w:rPr>
          <w:rStyle w:val="HebrewChar"/>
          <w:rFonts w:cs="Monotype Hadassah" w:hint="cs"/>
          <w:rtl/>
        </w:rPr>
        <w:t>לם הזה,</w:t>
      </w:r>
      <w:r>
        <w:rPr>
          <w:rStyle w:val="HebrewChar"/>
          <w:rFonts w:cs="Monotype Hadassah"/>
          <w:rtl/>
        </w:rPr>
        <w:t xml:space="preserve"> כי העו</w:t>
      </w:r>
      <w:r>
        <w:rPr>
          <w:rStyle w:val="HebrewChar"/>
          <w:rFonts w:cs="Monotype Hadassah" w:hint="cs"/>
          <w:rtl/>
        </w:rPr>
        <w:t xml:space="preserve">לם הזה </w:t>
      </w:r>
      <w:r>
        <w:rPr>
          <w:rStyle w:val="HebrewChar"/>
          <w:rFonts w:cs="Monotype Hadassah"/>
          <w:rtl/>
        </w:rPr>
        <w:t>יש בו חילוק... ועו</w:t>
      </w:r>
      <w:r>
        <w:rPr>
          <w:rStyle w:val="HebrewChar"/>
          <w:rFonts w:cs="Monotype Hadassah" w:hint="cs"/>
          <w:rtl/>
        </w:rPr>
        <w:t>לם הבא</w:t>
      </w:r>
      <w:r>
        <w:rPr>
          <w:rStyle w:val="HebrewChar"/>
          <w:rFonts w:cs="Monotype Hadassah"/>
          <w:rtl/>
        </w:rPr>
        <w:t xml:space="preserve"> שהוא אחד לגמרי נברא ביו"ד [מנחות כט:]". וראה בתפארת ישראל פס"ב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Style w:val="HebrewChar"/>
          <w:rFonts w:cs="Monotype Hadassah" w:hint="cs"/>
          <w:rtl/>
        </w:rPr>
        <w:t xml:space="preserve"> [</w:t>
      </w:r>
      <w:r>
        <w:rPr>
          <w:rFonts w:hint="cs"/>
          <w:rtl/>
        </w:rPr>
        <w:t xml:space="preserve">ראה למעלה בהקדמה הערה 239, פתיחה הערות 28, 32, פ"א הערה 155, ופ"ב הערה 320]. לכך אם היו כאן שני נסים נפרדים, היתה זו הנמכת המדריגה של נס פורים, כי מדריגה עליונה אינה מתחלקת לשתים. </w:t>
      </w:r>
    </w:p>
  </w:footnote>
  <w:footnote w:id="202">
    <w:p w:rsidR="08BE0375" w:rsidRDefault="08BE0375" w:rsidP="080744BA">
      <w:pPr>
        <w:pStyle w:val="FootnoteText"/>
        <w:rPr>
          <w:rFonts w:hint="cs"/>
        </w:rPr>
      </w:pPr>
      <w:r>
        <w:rPr>
          <w:rtl/>
        </w:rPr>
        <w:t>&lt;</w:t>
      </w:r>
      <w:r>
        <w:rPr>
          <w:rStyle w:val="FootnoteReference"/>
        </w:rPr>
        <w:footnoteRef/>
      </w:r>
      <w:r>
        <w:rPr>
          <w:rtl/>
        </w:rPr>
        <w:t>&gt;</w:t>
      </w:r>
      <w:r>
        <w:rPr>
          <w:rFonts w:hint="cs"/>
          <w:rtl/>
        </w:rPr>
        <w:t xml:space="preserve"> ואם תאמר, מדוע למעלה ביאר את הצורך לנקוב במספר ההרוגים בשושן ביום י"ג [חמש מאות איש (פסוק ו)] משום ש"על זה קאי מה שאמר אחשורוש לאסתר [פסוק יב] 'בשושן הרגו חמש מאות איש'" [לשונו למעלה], ואילו כאן אומר בפשיטות שהמקרא נקב במספר ההרוגים בשושן ביום י"ד [שלש מאות איש (פסוק טו)] משום "שזה לא נכתב עדיין כמה הרגו", דא"כ גם על ההרוגים ביום י"ג היה יכול לומר בפשיטות שמספרם נכתב במקרא משום "שזה עדיין לא נכתב עדיין כמה הרגו". ויש לומר, שאם לא היה נחית למנינא ביום י"ג, גם לא היה נחית למנינא ביום י"ד. אך לאחר שנחית למנינא ביום י"ג [משום שעל כך אחשורוש שוחח עם אסתר], שוב יש צורך לנקוב במספר ההרוגים ביום י"ד, אף שאין בו את הטעם שאחשורוש שוחח על כך עם אסתר.   </w:t>
      </w:r>
    </w:p>
  </w:footnote>
  <w:footnote w:id="203">
    <w:p w:rsidR="08BE0375" w:rsidRDefault="08BE0375" w:rsidP="087752D6">
      <w:pPr>
        <w:pStyle w:val="FootnoteText"/>
        <w:rPr>
          <w:rFonts w:hint="cs"/>
        </w:rPr>
      </w:pPr>
      <w:r>
        <w:rPr>
          <w:rtl/>
        </w:rPr>
        <w:t>&lt;</w:t>
      </w:r>
      <w:r>
        <w:rPr>
          <w:rStyle w:val="FootnoteReference"/>
        </w:rPr>
        <w:footnoteRef/>
      </w:r>
      <w:r>
        <w:rPr>
          <w:rtl/>
        </w:rPr>
        <w:t>&gt;</w:t>
      </w:r>
      <w:r>
        <w:rPr>
          <w:rFonts w:hint="cs"/>
          <w:rtl/>
        </w:rPr>
        <w:t xml:space="preserve"> ואם תאמר, מדוע כתב שהמקרא נקב במספר ההרוגים בשאר הארצות משום "שעדיין לא נכתב", ולא כתב שוב כדבריו למעלה שמספר ההרוגים בשאר הארצות צריך להזכר ביחד עם שושן, כדי שלא יאמרו שהיו שני נסים מחולקים. ואולי שזה כבר ידיענן ממה שהוזכרו ביחד שושן ושאר ארצות בפסוקים ה, ו, ואין צורך להדגיש זאת שוב. </w:t>
      </w:r>
    </w:p>
  </w:footnote>
  <w:footnote w:id="204">
    <w:p w:rsidR="08BE0375" w:rsidRDefault="08BE0375" w:rsidP="08823137">
      <w:pPr>
        <w:pStyle w:val="FootnoteText"/>
        <w:rPr>
          <w:rFonts w:hint="cs"/>
        </w:rPr>
      </w:pPr>
      <w:r>
        <w:rPr>
          <w:rtl/>
        </w:rPr>
        <w:t>&lt;</w:t>
      </w:r>
      <w:r>
        <w:rPr>
          <w:rStyle w:val="FootnoteReference"/>
        </w:rPr>
        <w:footnoteRef/>
      </w:r>
      <w:r>
        <w:rPr>
          <w:rtl/>
        </w:rPr>
        <w:t>&gt;</w:t>
      </w:r>
      <w:r>
        <w:rPr>
          <w:rFonts w:hint="cs"/>
          <w:rtl/>
        </w:rPr>
        <w:t xml:space="preserve"> ואילו בשושן לא נאמר "ועמוד על נפשם", שנאמר [פסוק טו] "</w:t>
      </w:r>
      <w:r>
        <w:rPr>
          <w:rtl/>
        </w:rPr>
        <w:t>ויקהלו היהודים אשר בשושן גם ביום ארבעה עשר לחדש אדר ויהרגו בשושן שלש מאות איש</w:t>
      </w:r>
      <w:r>
        <w:rPr>
          <w:rFonts w:hint="cs"/>
          <w:rtl/>
        </w:rPr>
        <w:t xml:space="preserve"> וגו'", וכן להלן [פסוק יח] נאמר "</w:t>
      </w:r>
      <w:r>
        <w:rPr>
          <w:rtl/>
        </w:rPr>
        <w:t>והיהודים אשר בשושן נקהלו בשלשה עשר בו ובארבעה עשר בו ונוח בחמשה עשר בו ועשה אתו יום משתה ושמחה</w:t>
      </w:r>
      <w:r>
        <w:rPr>
          <w:rFonts w:hint="cs"/>
          <w:rtl/>
        </w:rPr>
        <w:t>", ואילו כאן [פסוק טז] נאמר "</w:t>
      </w:r>
      <w:r>
        <w:rPr>
          <w:rtl/>
        </w:rPr>
        <w:t>ושאר היהודים אשר במדינות המלך נקהלו ועמ</w:t>
      </w:r>
      <w:r>
        <w:rPr>
          <w:rFonts w:hint="cs"/>
          <w:rtl/>
        </w:rPr>
        <w:t>ו</w:t>
      </w:r>
      <w:r>
        <w:rPr>
          <w:rtl/>
        </w:rPr>
        <w:t>ד על נפשם</w:t>
      </w:r>
      <w:r>
        <w:rPr>
          <w:rFonts w:hint="cs"/>
          <w:rtl/>
        </w:rPr>
        <w:t xml:space="preserve"> וגו'".</w:t>
      </w:r>
    </w:p>
  </w:footnote>
  <w:footnote w:id="205">
    <w:p w:rsidR="08BE0375" w:rsidRDefault="08BE0375" w:rsidP="08BC642F">
      <w:pPr>
        <w:pStyle w:val="FootnoteText"/>
        <w:rPr>
          <w:rFonts w:hint="cs"/>
          <w:rtl/>
        </w:rPr>
      </w:pPr>
      <w:r>
        <w:rPr>
          <w:rtl/>
        </w:rPr>
        <w:t>&lt;</w:t>
      </w:r>
      <w:r>
        <w:rPr>
          <w:rStyle w:val="FootnoteReference"/>
        </w:rPr>
        <w:footnoteRef/>
      </w:r>
      <w:r>
        <w:rPr>
          <w:rtl/>
        </w:rPr>
        <w:t>&gt;</w:t>
      </w:r>
      <w:r>
        <w:rPr>
          <w:rFonts w:hint="cs"/>
          <w:rtl/>
        </w:rPr>
        <w:t xml:space="preserve"> פירוש - בשאר ארצות היהודים היו יראים יותר ממה שהיהודים בשושן. ומבאר "לעמוד על נפשם" פירושו "</w:t>
      </w:r>
      <w:r w:rsidRPr="08CD3512">
        <w:rPr>
          <w:rStyle w:val="LatinChar"/>
          <w:sz w:val="18"/>
          <w:rtl/>
          <w:lang w:val="en-GB"/>
        </w:rPr>
        <w:t>שהיו יראים היהודים שנהרגים</w:t>
      </w:r>
      <w:r w:rsidRPr="08CD3512">
        <w:rPr>
          <w:rStyle w:val="LatinChar"/>
          <w:rFonts w:hint="cs"/>
          <w:sz w:val="18"/>
          <w:rtl/>
          <w:lang w:val="en-GB"/>
        </w:rPr>
        <w:t>,</w:t>
      </w:r>
      <w:r w:rsidRPr="08CD3512">
        <w:rPr>
          <w:rStyle w:val="LatinChar"/>
          <w:sz w:val="18"/>
          <w:rtl/>
          <w:lang w:val="en-GB"/>
        </w:rPr>
        <w:t xml:space="preserve"> והיו צריכים להצלת נפשם</w:t>
      </w:r>
      <w:r>
        <w:rPr>
          <w:rFonts w:hint="cs"/>
          <w:rtl/>
        </w:rPr>
        <w:t>" [לשונו בסמוך]. וראה הערה 206.</w:t>
      </w:r>
    </w:p>
  </w:footnote>
  <w:footnote w:id="206">
    <w:p w:rsidR="08BE0375" w:rsidRDefault="08BE0375" w:rsidP="081B0FDE">
      <w:pPr>
        <w:pStyle w:val="FootnoteText"/>
        <w:rPr>
          <w:rFonts w:hint="cs"/>
          <w:rtl/>
        </w:rPr>
      </w:pPr>
      <w:r>
        <w:rPr>
          <w:rtl/>
        </w:rPr>
        <w:t>&lt;</w:t>
      </w:r>
      <w:r>
        <w:rPr>
          <w:rStyle w:val="FootnoteReference"/>
        </w:rPr>
        <w:footnoteRef/>
      </w:r>
      <w:r>
        <w:rPr>
          <w:rtl/>
        </w:rPr>
        <w:t>&gt;</w:t>
      </w:r>
      <w:r>
        <w:rPr>
          <w:rFonts w:hint="cs"/>
          <w:rtl/>
        </w:rPr>
        <w:t xml:space="preserve"> כמו שנאמר למעלה [פסוק ג] "</w:t>
      </w:r>
      <w:r>
        <w:rPr>
          <w:rtl/>
        </w:rPr>
        <w:t>כי נפל פחד מרדכי עליהם</w:t>
      </w:r>
      <w:r>
        <w:rPr>
          <w:rFonts w:hint="cs"/>
          <w:rtl/>
        </w:rPr>
        <w:t>". והנה בפשטות מתכוון לומר שגם פחדו מאסתר המלכה [אע"פ שכתב "פחדו" לשון יחיד], כי הרי הזכיר אותה כאן. אך לא נאמר במקרא שלמעלה שנפל פחד אסתר עליהם. ואולי זה פשיטא, שאסתר היתה המלכה. וכן למעלה פ"ו [לפני ציון 82] ופ"ז [לפני ציון 157] כתב שאנשים היו יראים מן אסתר. ולהלן [לפני ציון 470] כתב: "לדבר זה אסתר יותר, שיראים מן המלכה ביותר", וראה להלן הערה 585. והנה אמרו בגמרא [מגילה ד.] "</w:t>
      </w:r>
      <w:r>
        <w:rPr>
          <w:rtl/>
        </w:rPr>
        <w:t>אמר רבי יהושע בן לוי</w:t>
      </w:r>
      <w:r>
        <w:rPr>
          <w:rFonts w:hint="cs"/>
          <w:rtl/>
        </w:rPr>
        <w:t>,</w:t>
      </w:r>
      <w:r>
        <w:rPr>
          <w:rtl/>
        </w:rPr>
        <w:t xml:space="preserve"> נשים חייבות במקרא מגילה</w:t>
      </w:r>
      <w:r>
        <w:rPr>
          <w:rFonts w:hint="cs"/>
          <w:rtl/>
        </w:rPr>
        <w:t>,</w:t>
      </w:r>
      <w:r>
        <w:rPr>
          <w:rtl/>
        </w:rPr>
        <w:t xml:space="preserve"> שאף הן היו באותו הנס</w:t>
      </w:r>
      <w:r>
        <w:rPr>
          <w:rFonts w:hint="cs"/>
          <w:rtl/>
        </w:rPr>
        <w:t>", וכתבו תוספות שם "</w:t>
      </w:r>
      <w:r>
        <w:rPr>
          <w:rtl/>
        </w:rPr>
        <w:t>פירש רשב"ם</w:t>
      </w:r>
      <w:r>
        <w:rPr>
          <w:rFonts w:hint="cs"/>
          <w:rtl/>
        </w:rPr>
        <w:t>,</w:t>
      </w:r>
      <w:r>
        <w:rPr>
          <w:rtl/>
        </w:rPr>
        <w:t xml:space="preserve"> שעיקר הנס היה על ידן בפורים</w:t>
      </w:r>
      <w:r>
        <w:rPr>
          <w:rFonts w:hint="cs"/>
          <w:rtl/>
        </w:rPr>
        <w:t>,</w:t>
      </w:r>
      <w:r>
        <w:rPr>
          <w:rtl/>
        </w:rPr>
        <w:t xml:space="preserve"> על ידי אסתר</w:t>
      </w:r>
      <w:r>
        <w:rPr>
          <w:rFonts w:hint="cs"/>
          <w:rtl/>
        </w:rPr>
        <w:t>...</w:t>
      </w:r>
      <w:r>
        <w:rPr>
          <w:rtl/>
        </w:rPr>
        <w:t xml:space="preserve"> וקשה</w:t>
      </w:r>
      <w:r>
        <w:rPr>
          <w:rFonts w:hint="cs"/>
          <w:rtl/>
        </w:rPr>
        <w:t>,</w:t>
      </w:r>
      <w:r>
        <w:rPr>
          <w:rtl/>
        </w:rPr>
        <w:t xml:space="preserve"> דלשון </w:t>
      </w:r>
      <w:r>
        <w:rPr>
          <w:rFonts w:hint="cs"/>
          <w:rtl/>
        </w:rPr>
        <w:t>'</w:t>
      </w:r>
      <w:r>
        <w:rPr>
          <w:rtl/>
        </w:rPr>
        <w:t>שאף הן</w:t>
      </w:r>
      <w:r>
        <w:rPr>
          <w:rFonts w:hint="cs"/>
          <w:rtl/>
        </w:rPr>
        <w:t>'</w:t>
      </w:r>
      <w:r>
        <w:rPr>
          <w:rtl/>
        </w:rPr>
        <w:t xml:space="preserve"> משמע שהן טפלות</w:t>
      </w:r>
      <w:r>
        <w:rPr>
          <w:rFonts w:hint="cs"/>
          <w:rtl/>
        </w:rPr>
        <w:t>,</w:t>
      </w:r>
      <w:r>
        <w:rPr>
          <w:rtl/>
        </w:rPr>
        <w:t xml:space="preserve"> ולפירושו היה לו לומר שהן</w:t>
      </w:r>
      <w:r>
        <w:rPr>
          <w:rFonts w:hint="cs"/>
          <w:rtl/>
        </w:rPr>
        <w:t>". ובבניהו בן יהוידע כתב שם בזה"ל: "</w:t>
      </w:r>
      <w:r>
        <w:rPr>
          <w:rtl/>
        </w:rPr>
        <w:t xml:space="preserve">ונראה לי בס"ד דרשב"ם מפרש מאמר </w:t>
      </w:r>
      <w:r>
        <w:rPr>
          <w:rFonts w:hint="cs"/>
          <w:rtl/>
        </w:rPr>
        <w:t>'</w:t>
      </w:r>
      <w:r>
        <w:rPr>
          <w:rtl/>
        </w:rPr>
        <w:t>באותו הנס</w:t>
      </w:r>
      <w:r>
        <w:rPr>
          <w:rFonts w:hint="cs"/>
          <w:rtl/>
        </w:rPr>
        <w:t>'</w:t>
      </w:r>
      <w:r>
        <w:rPr>
          <w:rtl/>
        </w:rPr>
        <w:t xml:space="preserve"> היינו נס יום המלחמה, שלחמו ישראל באויביהם יום י"ג אדר</w:t>
      </w:r>
      <w:r>
        <w:rPr>
          <w:rFonts w:hint="cs"/>
          <w:rtl/>
        </w:rPr>
        <w:t>,</w:t>
      </w:r>
      <w:r>
        <w:rPr>
          <w:rtl/>
        </w:rPr>
        <w:t xml:space="preserve"> ולא נפקד מהם איש</w:t>
      </w:r>
      <w:r>
        <w:rPr>
          <w:rFonts w:hint="cs"/>
          <w:rtl/>
        </w:rPr>
        <w:t>,</w:t>
      </w:r>
      <w:r>
        <w:rPr>
          <w:rtl/>
        </w:rPr>
        <w:t xml:space="preserve"> כי נפל פחדם על הכל</w:t>
      </w:r>
      <w:r>
        <w:rPr>
          <w:rFonts w:hint="cs"/>
          <w:rtl/>
        </w:rPr>
        <w:t>.</w:t>
      </w:r>
      <w:r>
        <w:rPr>
          <w:rtl/>
        </w:rPr>
        <w:t xml:space="preserve"> ובעבור נס זה קורין המגילה לפרסם הנס הזה</w:t>
      </w:r>
      <w:r>
        <w:rPr>
          <w:rFonts w:hint="cs"/>
          <w:rtl/>
        </w:rPr>
        <w:t>.</w:t>
      </w:r>
      <w:r>
        <w:rPr>
          <w:rtl/>
        </w:rPr>
        <w:t xml:space="preserve"> אך קשיא ליה</w:t>
      </w:r>
      <w:r>
        <w:rPr>
          <w:rFonts w:hint="cs"/>
          <w:rtl/>
        </w:rPr>
        <w:t>,</w:t>
      </w:r>
      <w:r>
        <w:rPr>
          <w:rtl/>
        </w:rPr>
        <w:t xml:space="preserve"> א"כ הנשים דלא עשו מלחמה באותו יום</w:t>
      </w:r>
      <w:r>
        <w:rPr>
          <w:rFonts w:hint="cs"/>
          <w:rtl/>
        </w:rPr>
        <w:t>,</w:t>
      </w:r>
      <w:r>
        <w:rPr>
          <w:rtl/>
        </w:rPr>
        <w:t xml:space="preserve"> למה תהיינה חייבות במקרא מגילה</w:t>
      </w:r>
      <w:r>
        <w:rPr>
          <w:rFonts w:hint="cs"/>
          <w:rtl/>
        </w:rPr>
        <w:t>,</w:t>
      </w:r>
      <w:r>
        <w:rPr>
          <w:rtl/>
        </w:rPr>
        <w:t xml:space="preserve"> שנתקן בעבור נס זה דיום המלחמה</w:t>
      </w:r>
      <w:r>
        <w:rPr>
          <w:rFonts w:hint="cs"/>
          <w:rtl/>
        </w:rPr>
        <w:t>.</w:t>
      </w:r>
      <w:r>
        <w:rPr>
          <w:rtl/>
        </w:rPr>
        <w:t xml:space="preserve"> לכך מפרש עיקר הנס של אותו היום שנפל פחדם על הכל</w:t>
      </w:r>
      <w:r>
        <w:rPr>
          <w:rFonts w:hint="cs"/>
          <w:rtl/>
        </w:rPr>
        <w:t>,</w:t>
      </w:r>
      <w:r>
        <w:rPr>
          <w:rtl/>
        </w:rPr>
        <w:t xml:space="preserve"> ולא נפקד מהם איש, היה בעבור אסתר שהיתה מלכה</w:t>
      </w:r>
      <w:r>
        <w:rPr>
          <w:rFonts w:hint="cs"/>
          <w:rtl/>
        </w:rPr>
        <w:t>,</w:t>
      </w:r>
      <w:r>
        <w:rPr>
          <w:rtl/>
        </w:rPr>
        <w:t xml:space="preserve"> ובעבורה נפל פחד היהודים אותו היום על כולם, ולא נהרג אחד מהם במלחמה</w:t>
      </w:r>
      <w:r>
        <w:rPr>
          <w:rFonts w:hint="cs"/>
          <w:rtl/>
        </w:rPr>
        <w:t>.</w:t>
      </w:r>
      <w:r>
        <w:rPr>
          <w:rtl/>
        </w:rPr>
        <w:t xml:space="preserve"> ונמצא שיש שייכות לאסתר באותו הנס של יום המלחמה אשר קורין המגילה בעבורו</w:t>
      </w:r>
      <w:r>
        <w:rPr>
          <w:rFonts w:hint="cs"/>
          <w:rtl/>
        </w:rPr>
        <w:t xml:space="preserve">". הרי הוא גם כן כתב שנפל פחד אסתר עליהם "בעבור שהיתה מלכה, ובעבורה נפל פחד היהודים אותו היום על כולם". אמנם בספר מני שמחוך על מגילה [ד.] כתב על דברי הבן יהוידע בזה"ל: "ולעניות דעתי פשט הפסוקים לא משמע הכי, הנה בפרק </w:t>
      </w:r>
      <w:r>
        <w:rPr>
          <w:rtl/>
        </w:rPr>
        <w:t>ט ב</w:t>
      </w:r>
      <w:r>
        <w:rPr>
          <w:rFonts w:hint="cs"/>
          <w:rtl/>
        </w:rPr>
        <w:t>-ג</w:t>
      </w:r>
      <w:r>
        <w:rPr>
          <w:rtl/>
        </w:rPr>
        <w:t xml:space="preserve"> כתוב </w:t>
      </w:r>
      <w:r>
        <w:rPr>
          <w:rFonts w:hint="cs"/>
          <w:rtl/>
        </w:rPr>
        <w:t>'</w:t>
      </w:r>
      <w:r>
        <w:rPr>
          <w:rtl/>
        </w:rPr>
        <w:t>נקהלו היהודים בעריהן בכל מדינות המלך אחשורוש לשלוח יד במבקשי רעתם ואיש לא עמד לפניהם כי נפל פחדם על כל העמים וכל שרי המדינות מנשאים את היהודים כי נפל פחד מרדכי עליהם</w:t>
      </w:r>
      <w:r>
        <w:rPr>
          <w:rFonts w:hint="cs"/>
          <w:rtl/>
        </w:rPr>
        <w:t>',</w:t>
      </w:r>
      <w:r>
        <w:rPr>
          <w:rtl/>
        </w:rPr>
        <w:t xml:space="preserve"> ואסתר מאן דכר שמה כאן</w:t>
      </w:r>
      <w:r>
        <w:rPr>
          <w:rFonts w:hint="cs"/>
          <w:rtl/>
        </w:rPr>
        <w:t>".</w:t>
      </w:r>
    </w:p>
  </w:footnote>
  <w:footnote w:id="207">
    <w:p w:rsidR="08BE0375" w:rsidRPr="08400956" w:rsidRDefault="08BE0375" w:rsidP="08CD3512">
      <w:pPr>
        <w:pStyle w:val="FootnoteText"/>
        <w:rPr>
          <w:rFonts w:hint="cs"/>
          <w:sz w:val="18"/>
        </w:rPr>
      </w:pPr>
      <w:r>
        <w:rPr>
          <w:rtl/>
        </w:rPr>
        <w:t>&lt;</w:t>
      </w:r>
      <w:r>
        <w:rPr>
          <w:rStyle w:val="FootnoteReference"/>
        </w:rPr>
        <w:footnoteRef/>
      </w:r>
      <w:r>
        <w:rPr>
          <w:rtl/>
        </w:rPr>
        <w:t>&gt;</w:t>
      </w:r>
      <w:r>
        <w:rPr>
          <w:rFonts w:hint="cs"/>
          <w:rtl/>
        </w:rPr>
        <w:t xml:space="preserve"> מבאר "לעמוד על נפשם" פירושו "שהיו יראים שיהרגו אותם". כי "לעמוד על נפשם" תרגם יונתן כאן "וקימ</w:t>
      </w:r>
      <w:r w:rsidRPr="08400956">
        <w:rPr>
          <w:rFonts w:hint="cs"/>
          <w:sz w:val="18"/>
          <w:rtl/>
        </w:rPr>
        <w:t xml:space="preserve">ו ית נפשיהון", וזה מורה שהיתה </w:t>
      </w:r>
      <w:r>
        <w:rPr>
          <w:rFonts w:hint="cs"/>
          <w:sz w:val="18"/>
          <w:rtl/>
        </w:rPr>
        <w:t xml:space="preserve">סכנה </w:t>
      </w:r>
      <w:r w:rsidRPr="08400956">
        <w:rPr>
          <w:rFonts w:hint="cs"/>
          <w:sz w:val="18"/>
          <w:rtl/>
        </w:rPr>
        <w:t xml:space="preserve">מרחפת עליהם, וממילא היה </w:t>
      </w:r>
      <w:r>
        <w:rPr>
          <w:rFonts w:hint="cs"/>
          <w:sz w:val="18"/>
          <w:rtl/>
        </w:rPr>
        <w:t xml:space="preserve">להם </w:t>
      </w:r>
      <w:r w:rsidRPr="08400956">
        <w:rPr>
          <w:rFonts w:hint="cs"/>
          <w:sz w:val="18"/>
          <w:rtl/>
        </w:rPr>
        <w:t>חשש שמא יהרגו.</w:t>
      </w:r>
      <w:r>
        <w:rPr>
          <w:rFonts w:hint="cs"/>
          <w:sz w:val="18"/>
          <w:rtl/>
        </w:rPr>
        <w:t xml:space="preserve"> וכן כת</w:t>
      </w:r>
      <w:r w:rsidRPr="08CD3512">
        <w:rPr>
          <w:rFonts w:hint="cs"/>
          <w:sz w:val="18"/>
          <w:rtl/>
        </w:rPr>
        <w:t>ב בסמוך "</w:t>
      </w:r>
      <w:r w:rsidRPr="08CD3512">
        <w:rPr>
          <w:rStyle w:val="LatinChar"/>
          <w:sz w:val="18"/>
          <w:rtl/>
          <w:lang w:val="en-GB"/>
        </w:rPr>
        <w:t xml:space="preserve">כי </w:t>
      </w:r>
      <w:r>
        <w:rPr>
          <w:rStyle w:val="LatinChar"/>
          <w:rFonts w:hint="cs"/>
          <w:sz w:val="18"/>
          <w:rtl/>
          <w:lang w:val="en-GB"/>
        </w:rPr>
        <w:t>'</w:t>
      </w:r>
      <w:r w:rsidRPr="08CD3512">
        <w:rPr>
          <w:rStyle w:val="LatinChar"/>
          <w:sz w:val="18"/>
          <w:rtl/>
          <w:lang w:val="en-GB"/>
        </w:rPr>
        <w:t>לעמוד על נפשם</w:t>
      </w:r>
      <w:r>
        <w:rPr>
          <w:rStyle w:val="LatinChar"/>
          <w:rFonts w:hint="cs"/>
          <w:sz w:val="18"/>
          <w:rtl/>
          <w:lang w:val="en-GB"/>
        </w:rPr>
        <w:t>'</w:t>
      </w:r>
      <w:r w:rsidRPr="08CD3512">
        <w:rPr>
          <w:rStyle w:val="LatinChar"/>
          <w:sz w:val="18"/>
          <w:rtl/>
          <w:lang w:val="en-GB"/>
        </w:rPr>
        <w:t xml:space="preserve"> משמע שהיו יראים היהודים שנהרגים</w:t>
      </w:r>
      <w:r w:rsidRPr="08CD3512">
        <w:rPr>
          <w:rStyle w:val="LatinChar"/>
          <w:rFonts w:hint="cs"/>
          <w:sz w:val="18"/>
          <w:rtl/>
          <w:lang w:val="en-GB"/>
        </w:rPr>
        <w:t>,</w:t>
      </w:r>
      <w:r w:rsidRPr="08CD3512">
        <w:rPr>
          <w:rStyle w:val="LatinChar"/>
          <w:sz w:val="18"/>
          <w:rtl/>
          <w:lang w:val="en-GB"/>
        </w:rPr>
        <w:t xml:space="preserve"> והיו צריכים להצלת נפשם</w:t>
      </w:r>
      <w:r>
        <w:rPr>
          <w:rFonts w:hint="cs"/>
          <w:sz w:val="18"/>
          <w:rtl/>
        </w:rPr>
        <w:t>".</w:t>
      </w:r>
      <w:r w:rsidRPr="08400956">
        <w:rPr>
          <w:rFonts w:hint="cs"/>
          <w:sz w:val="18"/>
          <w:rtl/>
        </w:rPr>
        <w:t xml:space="preserve">  </w:t>
      </w:r>
    </w:p>
  </w:footnote>
  <w:footnote w:id="208">
    <w:p w:rsidR="08BE0375" w:rsidRDefault="08BE0375" w:rsidP="08400956">
      <w:pPr>
        <w:pStyle w:val="FootnoteText"/>
        <w:rPr>
          <w:rFonts w:hint="cs"/>
        </w:rPr>
      </w:pPr>
      <w:r w:rsidRPr="08400956">
        <w:rPr>
          <w:sz w:val="18"/>
          <w:rtl/>
        </w:rPr>
        <w:t>&lt;</w:t>
      </w:r>
      <w:r w:rsidRPr="08400956">
        <w:rPr>
          <w:rStyle w:val="FootnoteReference"/>
          <w:sz w:val="18"/>
        </w:rPr>
        <w:footnoteRef/>
      </w:r>
      <w:r w:rsidRPr="08400956">
        <w:rPr>
          <w:sz w:val="18"/>
          <w:rtl/>
        </w:rPr>
        <w:t>&gt;</w:t>
      </w:r>
      <w:r w:rsidRPr="08400956">
        <w:rPr>
          <w:rFonts w:hint="cs"/>
          <w:sz w:val="18"/>
          <w:rtl/>
        </w:rPr>
        <w:t xml:space="preserve"> מעין סברה זו כתב למעלה פ"ח [לאחר ציון 57], וז"ל: "</w:t>
      </w:r>
      <w:r w:rsidRPr="08400956">
        <w:rPr>
          <w:rStyle w:val="LatinChar"/>
          <w:sz w:val="18"/>
          <w:rtl/>
          <w:lang w:val="en-GB"/>
        </w:rPr>
        <w:t xml:space="preserve">עתה בקשה </w:t>
      </w:r>
      <w:r>
        <w:rPr>
          <w:rStyle w:val="LatinChar"/>
          <w:rFonts w:hint="cs"/>
          <w:sz w:val="18"/>
          <w:rtl/>
          <w:lang w:val="en-GB"/>
        </w:rPr>
        <w:t xml:space="preserve">[אסתר מאחשורוש] </w:t>
      </w:r>
      <w:r w:rsidRPr="08400956">
        <w:rPr>
          <w:rStyle w:val="LatinChar"/>
          <w:sz w:val="18"/>
          <w:rtl/>
          <w:lang w:val="en-GB"/>
        </w:rPr>
        <w:t>דבר תוספת</w:t>
      </w:r>
      <w:r w:rsidRPr="08400956">
        <w:rPr>
          <w:rStyle w:val="LatinChar"/>
          <w:rFonts w:hint="cs"/>
          <w:sz w:val="18"/>
          <w:rtl/>
          <w:lang w:val="en-GB"/>
        </w:rPr>
        <w:t>,</w:t>
      </w:r>
      <w:r w:rsidRPr="08400956">
        <w:rPr>
          <w:rStyle w:val="LatinChar"/>
          <w:sz w:val="18"/>
          <w:rtl/>
          <w:lang w:val="en-GB"/>
        </w:rPr>
        <w:t xml:space="preserve"> דהיינו להעביר את רעת המן</w:t>
      </w:r>
      <w:r w:rsidRPr="08400956">
        <w:rPr>
          <w:rStyle w:val="LatinChar"/>
          <w:rFonts w:hint="cs"/>
          <w:sz w:val="18"/>
          <w:rtl/>
          <w:lang w:val="en-GB"/>
        </w:rPr>
        <w:t>.</w:t>
      </w:r>
      <w:r w:rsidRPr="08400956">
        <w:rPr>
          <w:rStyle w:val="LatinChar"/>
          <w:sz w:val="18"/>
          <w:rtl/>
          <w:lang w:val="en-GB"/>
        </w:rPr>
        <w:t xml:space="preserve"> וכוונתה היה כי הספרים שכתב המן להעביר את היהודים מן העולם שלא יהיו נמצאים</w:t>
      </w:r>
      <w:r w:rsidRPr="08400956">
        <w:rPr>
          <w:rStyle w:val="LatinChar"/>
          <w:rFonts w:hint="cs"/>
          <w:sz w:val="18"/>
          <w:rtl/>
          <w:lang w:val="en-GB"/>
        </w:rPr>
        <w:t>.</w:t>
      </w:r>
      <w:r w:rsidRPr="08400956">
        <w:rPr>
          <w:rStyle w:val="LatinChar"/>
          <w:sz w:val="18"/>
          <w:rtl/>
          <w:lang w:val="en-GB"/>
        </w:rPr>
        <w:t xml:space="preserve"> ואף כי </w:t>
      </w:r>
      <w:r>
        <w:rPr>
          <w:rStyle w:val="LatinChar"/>
          <w:rFonts w:hint="cs"/>
          <w:sz w:val="18"/>
          <w:rtl/>
          <w:lang w:val="en-GB"/>
        </w:rPr>
        <w:t>'</w:t>
      </w:r>
      <w:r w:rsidRPr="08400956">
        <w:rPr>
          <w:rStyle w:val="LatinChar"/>
          <w:sz w:val="18"/>
          <w:rtl/>
          <w:lang w:val="en-GB"/>
        </w:rPr>
        <w:t>כתב אשר נכתב</w:t>
      </w:r>
      <w:r w:rsidRPr="08400956">
        <w:rPr>
          <w:rStyle w:val="LatinChar"/>
          <w:rFonts w:hint="cs"/>
          <w:sz w:val="18"/>
          <w:rtl/>
          <w:lang w:val="en-GB"/>
        </w:rPr>
        <w:t xml:space="preserve"> </w:t>
      </w:r>
      <w:r w:rsidRPr="08400956">
        <w:rPr>
          <w:rStyle w:val="LatinChar"/>
          <w:sz w:val="18"/>
          <w:rtl/>
          <w:lang w:val="en-GB"/>
        </w:rPr>
        <w:t>בשם המלך אין להשיב</w:t>
      </w:r>
      <w:r>
        <w:rPr>
          <w:rStyle w:val="LatinChar"/>
          <w:rFonts w:hint="cs"/>
          <w:sz w:val="18"/>
          <w:rtl/>
          <w:lang w:val="en-GB"/>
        </w:rPr>
        <w:t>'</w:t>
      </w:r>
      <w:r w:rsidRPr="08400956">
        <w:rPr>
          <w:rStyle w:val="LatinChar"/>
          <w:rFonts w:hint="cs"/>
          <w:sz w:val="18"/>
          <w:rtl/>
          <w:lang w:val="en-GB"/>
        </w:rPr>
        <w:t xml:space="preserve"> </w:t>
      </w:r>
      <w:r>
        <w:rPr>
          <w:rStyle w:val="LatinChar"/>
          <w:rFonts w:hint="cs"/>
          <w:sz w:val="18"/>
          <w:rtl/>
          <w:lang w:val="en-GB"/>
        </w:rPr>
        <w:t xml:space="preserve">[למעלה ח, </w:t>
      </w:r>
      <w:r w:rsidRPr="08400956">
        <w:rPr>
          <w:rStyle w:val="LatinChar"/>
          <w:rFonts w:hint="cs"/>
          <w:sz w:val="18"/>
          <w:rtl/>
          <w:lang w:val="en-GB"/>
        </w:rPr>
        <w:t>ח</w:t>
      </w:r>
      <w:r>
        <w:rPr>
          <w:rStyle w:val="LatinChar"/>
          <w:rFonts w:hint="cs"/>
          <w:sz w:val="18"/>
          <w:rtl/>
          <w:lang w:val="en-GB"/>
        </w:rPr>
        <w:t>]</w:t>
      </w:r>
      <w:r w:rsidRPr="08400956">
        <w:rPr>
          <w:rStyle w:val="LatinChar"/>
          <w:rFonts w:hint="cs"/>
          <w:sz w:val="18"/>
          <w:rtl/>
          <w:lang w:val="en-GB"/>
        </w:rPr>
        <w:t>,</w:t>
      </w:r>
      <w:r w:rsidRPr="08400956">
        <w:rPr>
          <w:rStyle w:val="LatinChar"/>
          <w:sz w:val="18"/>
          <w:rtl/>
          <w:lang w:val="en-GB"/>
        </w:rPr>
        <w:t xml:space="preserve"> עם כל זה בקשה להשיב הכתבים</w:t>
      </w:r>
      <w:r w:rsidRPr="08400956">
        <w:rPr>
          <w:rStyle w:val="LatinChar"/>
          <w:rFonts w:hint="cs"/>
          <w:sz w:val="18"/>
          <w:rtl/>
          <w:lang w:val="en-GB"/>
        </w:rPr>
        <w:t>,</w:t>
      </w:r>
      <w:r w:rsidRPr="08400956">
        <w:rPr>
          <w:rStyle w:val="LatinChar"/>
          <w:sz w:val="18"/>
          <w:rtl/>
          <w:lang w:val="en-GB"/>
        </w:rPr>
        <w:t xml:space="preserve"> כי א</w:t>
      </w:r>
      <w:r w:rsidRPr="08400956">
        <w:rPr>
          <w:rStyle w:val="LatinChar"/>
          <w:rFonts w:hint="cs"/>
          <w:sz w:val="18"/>
          <w:rtl/>
          <w:lang w:val="en-GB"/>
        </w:rPr>
        <w:t>ם לא כן,</w:t>
      </w:r>
      <w:r w:rsidRPr="08400956">
        <w:rPr>
          <w:rStyle w:val="LatinChar"/>
          <w:sz w:val="18"/>
          <w:rtl/>
          <w:lang w:val="en-GB"/>
        </w:rPr>
        <w:t xml:space="preserve"> אף אם יכתוב שלא להרוג את היהודים</w:t>
      </w:r>
      <w:r w:rsidRPr="08400956">
        <w:rPr>
          <w:rStyle w:val="LatinChar"/>
          <w:rFonts w:hint="cs"/>
          <w:sz w:val="18"/>
          <w:rtl/>
          <w:lang w:val="en-GB"/>
        </w:rPr>
        <w:t>,</w:t>
      </w:r>
      <w:r w:rsidRPr="08400956">
        <w:rPr>
          <w:rStyle w:val="LatinChar"/>
          <w:sz w:val="18"/>
          <w:rtl/>
          <w:lang w:val="en-GB"/>
        </w:rPr>
        <w:t xml:space="preserve"> שמא לבסוף יהיה הכתב נאבד</w:t>
      </w:r>
      <w:r w:rsidRPr="08400956">
        <w:rPr>
          <w:rStyle w:val="LatinChar"/>
          <w:rFonts w:hint="cs"/>
          <w:sz w:val="18"/>
          <w:rtl/>
          <w:lang w:val="en-GB"/>
        </w:rPr>
        <w:t>,</w:t>
      </w:r>
      <w:r w:rsidRPr="08400956">
        <w:rPr>
          <w:rStyle w:val="LatinChar"/>
          <w:sz w:val="18"/>
          <w:rtl/>
          <w:lang w:val="en-GB"/>
        </w:rPr>
        <w:t xml:space="preserve"> והראשונים יהיו קיימים</w:t>
      </w:r>
      <w:r w:rsidRPr="08400956">
        <w:rPr>
          <w:rStyle w:val="LatinChar"/>
          <w:rFonts w:hint="cs"/>
          <w:sz w:val="18"/>
          <w:rtl/>
          <w:lang w:val="en-GB"/>
        </w:rPr>
        <w:t>,</w:t>
      </w:r>
      <w:r w:rsidRPr="08400956">
        <w:rPr>
          <w:rStyle w:val="LatinChar"/>
          <w:sz w:val="18"/>
          <w:rtl/>
          <w:lang w:val="en-GB"/>
        </w:rPr>
        <w:t xml:space="preserve"> ויעשו מעשים על ידי הכתבים הראשונים</w:t>
      </w:r>
      <w:r w:rsidRPr="08400956">
        <w:rPr>
          <w:rStyle w:val="LatinChar"/>
          <w:rFonts w:hint="cs"/>
          <w:sz w:val="18"/>
          <w:rtl/>
          <w:lang w:val="en-GB"/>
        </w:rPr>
        <w:t>.</w:t>
      </w:r>
      <w:r w:rsidRPr="08400956">
        <w:rPr>
          <w:rStyle w:val="LatinChar"/>
          <w:sz w:val="18"/>
          <w:rtl/>
          <w:lang w:val="en-GB"/>
        </w:rPr>
        <w:t xml:space="preserve"> ואפי</w:t>
      </w:r>
      <w:r w:rsidRPr="08400956">
        <w:rPr>
          <w:rStyle w:val="LatinChar"/>
          <w:rFonts w:hint="cs"/>
          <w:sz w:val="18"/>
          <w:rtl/>
          <w:lang w:val="en-GB"/>
        </w:rPr>
        <w:t>לו</w:t>
      </w:r>
      <w:r w:rsidRPr="08400956">
        <w:rPr>
          <w:rStyle w:val="LatinChar"/>
          <w:sz w:val="18"/>
          <w:rtl/>
          <w:lang w:val="en-GB"/>
        </w:rPr>
        <w:t xml:space="preserve"> הכתבים השניים לפנינו</w:t>
      </w:r>
      <w:r w:rsidRPr="08400956">
        <w:rPr>
          <w:rStyle w:val="LatinChar"/>
          <w:rFonts w:hint="cs"/>
          <w:sz w:val="18"/>
          <w:rtl/>
          <w:lang w:val="en-GB"/>
        </w:rPr>
        <w:t>,</w:t>
      </w:r>
      <w:r w:rsidRPr="08400956">
        <w:rPr>
          <w:rStyle w:val="LatinChar"/>
          <w:sz w:val="18"/>
          <w:rtl/>
          <w:lang w:val="en-GB"/>
        </w:rPr>
        <w:t xml:space="preserve"> כיון ש</w:t>
      </w:r>
      <w:r>
        <w:rPr>
          <w:rStyle w:val="LatinChar"/>
          <w:rFonts w:hint="cs"/>
          <w:sz w:val="18"/>
          <w:rtl/>
          <w:lang w:val="en-GB"/>
        </w:rPr>
        <w:t>'</w:t>
      </w:r>
      <w:r w:rsidRPr="08400956">
        <w:rPr>
          <w:rStyle w:val="LatinChar"/>
          <w:sz w:val="18"/>
          <w:rtl/>
          <w:lang w:val="en-GB"/>
        </w:rPr>
        <w:t>כתב המלך אין להשיב</w:t>
      </w:r>
      <w:r>
        <w:rPr>
          <w:rStyle w:val="LatinChar"/>
          <w:rFonts w:hint="cs"/>
          <w:sz w:val="18"/>
          <w:rtl/>
          <w:lang w:val="en-GB"/>
        </w:rPr>
        <w:t>'</w:t>
      </w:r>
      <w:r w:rsidRPr="08400956">
        <w:rPr>
          <w:rStyle w:val="LatinChar"/>
          <w:rFonts w:hint="cs"/>
          <w:sz w:val="18"/>
          <w:rtl/>
          <w:lang w:val="en-GB"/>
        </w:rPr>
        <w:t>,</w:t>
      </w:r>
      <w:r w:rsidRPr="08400956">
        <w:rPr>
          <w:rStyle w:val="LatinChar"/>
          <w:sz w:val="18"/>
          <w:rtl/>
          <w:lang w:val="en-GB"/>
        </w:rPr>
        <w:t xml:space="preserve"> יכול אחד לומר כי על כתב הראשון הוא סומך</w:t>
      </w:r>
      <w:r>
        <w:rPr>
          <w:rFonts w:hint="cs"/>
          <w:rtl/>
        </w:rPr>
        <w:t>". וראה להלן הערה 345.</w:t>
      </w:r>
    </w:p>
  </w:footnote>
  <w:footnote w:id="209">
    <w:p w:rsidR="08BE0375" w:rsidRDefault="08BE0375" w:rsidP="08CD3512">
      <w:pPr>
        <w:pStyle w:val="FootnoteText"/>
        <w:rPr>
          <w:rFonts w:hint="cs"/>
          <w:rtl/>
        </w:rPr>
      </w:pPr>
      <w:r>
        <w:rPr>
          <w:rtl/>
        </w:rPr>
        <w:t>&lt;</w:t>
      </w:r>
      <w:r>
        <w:rPr>
          <w:rStyle w:val="FootnoteReference"/>
        </w:rPr>
        <w:footnoteRef/>
      </w:r>
      <w:r>
        <w:rPr>
          <w:rtl/>
        </w:rPr>
        <w:t>&gt;</w:t>
      </w:r>
      <w:r>
        <w:rPr>
          <w:rFonts w:hint="cs"/>
          <w:rtl/>
        </w:rPr>
        <w:t xml:space="preserve"> מעין זה כתב כאן המלבי"ם, וז"ל: "</w:t>
      </w:r>
      <w:r>
        <w:rPr>
          <w:rtl/>
        </w:rPr>
        <w:t>והנה בפסוק ג' דבר מן הערים המוקפים חומה, ששם היה מושב השרים</w:t>
      </w:r>
      <w:r>
        <w:rPr>
          <w:rFonts w:hint="cs"/>
          <w:rtl/>
        </w:rPr>
        <w:t>,</w:t>
      </w:r>
      <w:r>
        <w:rPr>
          <w:rtl/>
        </w:rPr>
        <w:t xml:space="preserve"> ושם עמדו חיל המלך והיו למגן בעד היהודים</w:t>
      </w:r>
      <w:r>
        <w:rPr>
          <w:rFonts w:hint="cs"/>
          <w:rtl/>
        </w:rPr>
        <w:t>.</w:t>
      </w:r>
      <w:r>
        <w:rPr>
          <w:rtl/>
        </w:rPr>
        <w:t xml:space="preserve"> ושם איש לא עמד בפניהם, ולא הצטרכו לעמוד על נפשם ולהלחם</w:t>
      </w:r>
      <w:r>
        <w:rPr>
          <w:rFonts w:hint="cs"/>
          <w:rtl/>
        </w:rPr>
        <w:t>.</w:t>
      </w:r>
      <w:r>
        <w:rPr>
          <w:rtl/>
        </w:rPr>
        <w:t xml:space="preserve"> אבל פה מספר איך היו ענינם בהפרזים, כי בערים הפרזות הקטנים ובהכפרים ששם לא היו לא השרים אשר נשאו את היהודים</w:t>
      </w:r>
      <w:r>
        <w:rPr>
          <w:rFonts w:hint="cs"/>
          <w:rtl/>
        </w:rPr>
        <w:t>,</w:t>
      </w:r>
      <w:r>
        <w:rPr>
          <w:rtl/>
        </w:rPr>
        <w:t xml:space="preserve"> ולא חיל המלך, ושם באמת הרימו אויביהם יד להלחם בם, ולכן ספר כי שאר היהודים אשר במדינות המלך, שהם אותם שאינם יושבים בערים המוקפים</w:t>
      </w:r>
      <w:r>
        <w:rPr>
          <w:rFonts w:hint="cs"/>
          <w:rtl/>
        </w:rPr>
        <w:t>,</w:t>
      </w:r>
      <w:r>
        <w:rPr>
          <w:rtl/>
        </w:rPr>
        <w:t xml:space="preserve"> נקהלו ועמוד על נפשם ולחמו בחרבם וכלי מלחמה עד שנחו מאויביהם</w:t>
      </w:r>
      <w:r>
        <w:rPr>
          <w:rFonts w:hint="cs"/>
          <w:rtl/>
        </w:rPr>
        <w:t xml:space="preserve">... </w:t>
      </w:r>
      <w:r>
        <w:rPr>
          <w:rtl/>
        </w:rPr>
        <w:t>מ</w:t>
      </w:r>
      <w:r>
        <w:rPr>
          <w:rFonts w:hint="cs"/>
          <w:rtl/>
        </w:rPr>
        <w:t xml:space="preserve">ה </w:t>
      </w:r>
      <w:r>
        <w:rPr>
          <w:rtl/>
        </w:rPr>
        <w:t>שא</w:t>
      </w:r>
      <w:r>
        <w:rPr>
          <w:rFonts w:hint="cs"/>
          <w:rtl/>
        </w:rPr>
        <w:t>ין כן</w:t>
      </w:r>
      <w:r>
        <w:rPr>
          <w:rtl/>
        </w:rPr>
        <w:t xml:space="preserve"> בהמוקפים ספר שעשו בשונאיהם כרצונם ולא הרגום, אחר שלא היה מלחמה ביניהם</w:t>
      </w:r>
      <w:r>
        <w:rPr>
          <w:rFonts w:hint="cs"/>
          <w:rtl/>
        </w:rPr>
        <w:t>".</w:t>
      </w:r>
    </w:p>
  </w:footnote>
  <w:footnote w:id="210">
    <w:p w:rsidR="08BE0375" w:rsidRDefault="08BE0375" w:rsidP="08DE7A63">
      <w:pPr>
        <w:pStyle w:val="FootnoteText"/>
        <w:rPr>
          <w:rFonts w:hint="cs"/>
          <w:rtl/>
        </w:rPr>
      </w:pPr>
      <w:r>
        <w:rPr>
          <w:rtl/>
        </w:rPr>
        <w:t>&lt;</w:t>
      </w:r>
      <w:r>
        <w:rPr>
          <w:rStyle w:val="FootnoteReference"/>
        </w:rPr>
        <w:footnoteRef/>
      </w:r>
      <w:r>
        <w:rPr>
          <w:rtl/>
        </w:rPr>
        <w:t>&gt;</w:t>
      </w:r>
      <w:r>
        <w:rPr>
          <w:rFonts w:hint="cs"/>
          <w:rtl/>
        </w:rPr>
        <w:t xml:space="preserve"> משמע מדבריו שרק אצל יהודי שושן היתה מלחמתם "להנקם מאויביהם", לעומת שאר היהודים שנלחמו לעמוד על נפשם. אך למעלה [ח, יג] נאמר "</w:t>
      </w:r>
      <w:r>
        <w:rPr>
          <w:rtl/>
        </w:rPr>
        <w:t>פתשגן הכתב להנתן דת בכל מדינה ומדינה גלוי לכל העמים ולהיות היהודים עתידים ליום הזה להנקם מאיביהם</w:t>
      </w:r>
      <w:r>
        <w:rPr>
          <w:rFonts w:hint="cs"/>
          <w:rtl/>
        </w:rPr>
        <w:t xml:space="preserve">", וזה נאמר על כל היהודים "בכל מדינה ומדינה", ולא רק ליהודי שושן. ויל"ע בזה. </w:t>
      </w:r>
    </w:p>
  </w:footnote>
  <w:footnote w:id="211">
    <w:p w:rsidR="08BE0375" w:rsidRDefault="08BE0375" w:rsidP="08C22A89">
      <w:pPr>
        <w:pStyle w:val="FootnoteText"/>
        <w:rPr>
          <w:rFonts w:hint="cs"/>
          <w:rtl/>
        </w:rPr>
      </w:pPr>
      <w:r>
        <w:rPr>
          <w:rtl/>
        </w:rPr>
        <w:t>&lt;</w:t>
      </w:r>
      <w:r>
        <w:rPr>
          <w:rStyle w:val="FootnoteReference"/>
        </w:rPr>
        <w:footnoteRef/>
      </w:r>
      <w:r>
        <w:rPr>
          <w:rtl/>
        </w:rPr>
        <w:t>&gt;</w:t>
      </w:r>
      <w:r>
        <w:rPr>
          <w:rFonts w:hint="cs"/>
          <w:rtl/>
        </w:rPr>
        <w:t xml:space="preserve"> כמו</w:t>
      </w:r>
      <w:r w:rsidRPr="08D917D1">
        <w:rPr>
          <w:rFonts w:hint="cs"/>
          <w:sz w:val="18"/>
          <w:rtl/>
        </w:rPr>
        <w:t xml:space="preserve"> שכתב למעלה פ"ד [לאחר ציון 193], וז"ל: "</w:t>
      </w:r>
      <w:r>
        <w:rPr>
          <w:rFonts w:hint="cs"/>
          <w:sz w:val="18"/>
          <w:rtl/>
        </w:rPr>
        <w:t>'אשר</w:t>
      </w:r>
      <w:r w:rsidRPr="08D917D1">
        <w:rPr>
          <w:rStyle w:val="LatinChar"/>
          <w:rFonts w:hint="cs"/>
          <w:sz w:val="18"/>
          <w:rtl/>
          <w:lang w:val="en-GB"/>
        </w:rPr>
        <w:t xml:space="preserve"> אמר </w:t>
      </w:r>
      <w:r w:rsidRPr="08D917D1">
        <w:rPr>
          <w:rStyle w:val="LatinChar"/>
          <w:sz w:val="18"/>
          <w:rtl/>
          <w:lang w:val="en-GB"/>
        </w:rPr>
        <w:t>לשקול על גנזי המלך ביהודי</w:t>
      </w:r>
      <w:r w:rsidRPr="08D917D1">
        <w:rPr>
          <w:rStyle w:val="LatinChar"/>
          <w:rFonts w:hint="cs"/>
          <w:sz w:val="18"/>
          <w:rtl/>
          <w:lang w:val="en-GB"/>
        </w:rPr>
        <w:t>י</w:t>
      </w:r>
      <w:r w:rsidRPr="08D917D1">
        <w:rPr>
          <w:rStyle w:val="LatinChar"/>
          <w:sz w:val="18"/>
          <w:rtl/>
          <w:lang w:val="en-GB"/>
        </w:rPr>
        <w:t>ם</w:t>
      </w:r>
      <w:r>
        <w:rPr>
          <w:rStyle w:val="LatinChar"/>
          <w:rFonts w:hint="cs"/>
          <w:sz w:val="18"/>
          <w:rtl/>
          <w:lang w:val="en-GB"/>
        </w:rPr>
        <w:t>' [למעלה ד, ז]</w:t>
      </w:r>
      <w:r w:rsidRPr="08D917D1">
        <w:rPr>
          <w:rStyle w:val="LatinChar"/>
          <w:rFonts w:hint="cs"/>
          <w:sz w:val="18"/>
          <w:rtl/>
          <w:lang w:val="en-GB"/>
        </w:rPr>
        <w:t>,</w:t>
      </w:r>
      <w:r w:rsidRPr="08D917D1">
        <w:rPr>
          <w:rStyle w:val="LatinChar"/>
          <w:sz w:val="18"/>
          <w:rtl/>
          <w:lang w:val="en-GB"/>
        </w:rPr>
        <w:t xml:space="preserve"> כתב כאן </w:t>
      </w:r>
      <w:r>
        <w:rPr>
          <w:rStyle w:val="LatinChar"/>
          <w:rFonts w:hint="cs"/>
          <w:sz w:val="18"/>
          <w:rtl/>
          <w:lang w:val="en-GB"/>
        </w:rPr>
        <w:t>'</w:t>
      </w:r>
      <w:r w:rsidRPr="08D917D1">
        <w:rPr>
          <w:rStyle w:val="LatinChar"/>
          <w:sz w:val="18"/>
          <w:rtl/>
          <w:lang w:val="en-GB"/>
        </w:rPr>
        <w:t>ביהודי</w:t>
      </w:r>
      <w:r w:rsidRPr="08D917D1">
        <w:rPr>
          <w:rStyle w:val="LatinChar"/>
          <w:rFonts w:hint="cs"/>
          <w:sz w:val="18"/>
          <w:rtl/>
          <w:lang w:val="en-GB"/>
        </w:rPr>
        <w:t>י</w:t>
      </w:r>
      <w:r w:rsidRPr="08D917D1">
        <w:rPr>
          <w:rStyle w:val="LatinChar"/>
          <w:sz w:val="18"/>
          <w:rtl/>
          <w:lang w:val="en-GB"/>
        </w:rPr>
        <w:t>ם</w:t>
      </w:r>
      <w:r>
        <w:rPr>
          <w:rStyle w:val="LatinChar"/>
          <w:rFonts w:hint="cs"/>
          <w:sz w:val="18"/>
          <w:rtl/>
          <w:lang w:val="en-GB"/>
        </w:rPr>
        <w:t>'</w:t>
      </w:r>
      <w:r w:rsidRPr="08D917D1">
        <w:rPr>
          <w:rStyle w:val="LatinChar"/>
          <w:sz w:val="18"/>
          <w:rtl/>
          <w:lang w:val="en-GB"/>
        </w:rPr>
        <w:t xml:space="preserve"> בשני יודי"ן</w:t>
      </w:r>
      <w:r w:rsidRPr="08D917D1">
        <w:rPr>
          <w:rStyle w:val="LatinChar"/>
          <w:rFonts w:hint="cs"/>
          <w:sz w:val="18"/>
          <w:rtl/>
          <w:lang w:val="en-GB"/>
        </w:rPr>
        <w:t>,</w:t>
      </w:r>
      <w:r w:rsidRPr="08D917D1">
        <w:rPr>
          <w:rStyle w:val="LatinChar"/>
          <w:sz w:val="18"/>
          <w:rtl/>
          <w:lang w:val="en-GB"/>
        </w:rPr>
        <w:t xml:space="preserve"> לפי שרמז כאן שעשה </w:t>
      </w:r>
      <w:r w:rsidRPr="08D917D1">
        <w:rPr>
          <w:rStyle w:val="LatinChar"/>
          <w:rFonts w:hint="cs"/>
          <w:sz w:val="18"/>
          <w:rtl/>
          <w:lang w:val="en-GB"/>
        </w:rPr>
        <w:t>ה</w:t>
      </w:r>
      <w:r w:rsidRPr="08D917D1">
        <w:rPr>
          <w:rStyle w:val="LatinChar"/>
          <w:sz w:val="18"/>
          <w:rtl/>
          <w:lang w:val="en-GB"/>
        </w:rPr>
        <w:t xml:space="preserve">מן זה מפני </w:t>
      </w:r>
      <w:r w:rsidRPr="08D917D1">
        <w:rPr>
          <w:rStyle w:val="LatinChar"/>
          <w:rFonts w:hint="cs"/>
          <w:sz w:val="18"/>
          <w:rtl/>
          <w:lang w:val="en-GB"/>
        </w:rPr>
        <w:t>שי</w:t>
      </w:r>
      <w:r w:rsidRPr="08D917D1">
        <w:rPr>
          <w:rStyle w:val="LatinChar"/>
          <w:sz w:val="18"/>
          <w:rtl/>
          <w:lang w:val="en-GB"/>
        </w:rPr>
        <w:t>הודים אינם רוצים לעבוד ע</w:t>
      </w:r>
      <w:r w:rsidRPr="08D917D1">
        <w:rPr>
          <w:rStyle w:val="LatinChar"/>
          <w:rFonts w:hint="cs"/>
          <w:sz w:val="18"/>
          <w:rtl/>
          <w:lang w:val="en-GB"/>
        </w:rPr>
        <w:t>בודה זרה.</w:t>
      </w:r>
      <w:r w:rsidRPr="08D917D1">
        <w:rPr>
          <w:rStyle w:val="LatinChar"/>
          <w:sz w:val="18"/>
          <w:rtl/>
          <w:lang w:val="en-GB"/>
        </w:rPr>
        <w:t xml:space="preserve"> יו"ד הראשונה ש</w:t>
      </w:r>
      <w:r w:rsidRPr="08D917D1">
        <w:rPr>
          <w:rStyle w:val="LatinChar"/>
          <w:rFonts w:hint="cs"/>
          <w:sz w:val="18"/>
          <w:rtl/>
          <w:lang w:val="en-GB"/>
        </w:rPr>
        <w:t xml:space="preserve">בו </w:t>
      </w:r>
      <w:r w:rsidRPr="08D917D1">
        <w:rPr>
          <w:rStyle w:val="LatinChar"/>
          <w:sz w:val="18"/>
          <w:rtl/>
          <w:lang w:val="en-GB"/>
        </w:rPr>
        <w:t>היא יו"ד היחוס</w:t>
      </w:r>
      <w:r w:rsidRPr="08D917D1">
        <w:rPr>
          <w:rStyle w:val="LatinChar"/>
          <w:rFonts w:hint="cs"/>
          <w:sz w:val="18"/>
          <w:rtl/>
          <w:lang w:val="en-GB"/>
        </w:rPr>
        <w:t>,</w:t>
      </w:r>
      <w:r w:rsidRPr="08D917D1">
        <w:rPr>
          <w:rStyle w:val="LatinChar"/>
          <w:sz w:val="18"/>
          <w:rtl/>
          <w:lang w:val="en-GB"/>
        </w:rPr>
        <w:t xml:space="preserve"> שהם נקראים </w:t>
      </w:r>
      <w:r>
        <w:rPr>
          <w:rStyle w:val="LatinChar"/>
          <w:rFonts w:hint="cs"/>
          <w:sz w:val="18"/>
          <w:rtl/>
          <w:lang w:val="en-GB"/>
        </w:rPr>
        <w:t>'</w:t>
      </w:r>
      <w:r w:rsidRPr="08D917D1">
        <w:rPr>
          <w:rStyle w:val="LatinChar"/>
          <w:sz w:val="18"/>
          <w:rtl/>
          <w:lang w:val="en-GB"/>
        </w:rPr>
        <w:t>יהודי</w:t>
      </w:r>
      <w:r>
        <w:rPr>
          <w:rStyle w:val="LatinChar"/>
          <w:rFonts w:hint="cs"/>
          <w:sz w:val="18"/>
          <w:rtl/>
          <w:lang w:val="en-GB"/>
        </w:rPr>
        <w:t>'</w:t>
      </w:r>
      <w:r w:rsidRPr="08D917D1">
        <w:rPr>
          <w:rStyle w:val="LatinChar"/>
          <w:sz w:val="18"/>
          <w:rtl/>
          <w:lang w:val="en-GB"/>
        </w:rPr>
        <w:t xml:space="preserve"> על שם שאינם מודים בע</w:t>
      </w:r>
      <w:r w:rsidRPr="08D917D1">
        <w:rPr>
          <w:rStyle w:val="LatinChar"/>
          <w:rFonts w:hint="cs"/>
          <w:sz w:val="18"/>
          <w:rtl/>
          <w:lang w:val="en-GB"/>
        </w:rPr>
        <w:t>בודה זרה,</w:t>
      </w:r>
      <w:r w:rsidRPr="08D917D1">
        <w:rPr>
          <w:rStyle w:val="LatinChar"/>
          <w:sz w:val="18"/>
          <w:rtl/>
          <w:lang w:val="en-GB"/>
        </w:rPr>
        <w:t xml:space="preserve"> כדלעיל</w:t>
      </w:r>
      <w:r w:rsidRPr="08D917D1">
        <w:rPr>
          <w:rStyle w:val="LatinChar"/>
          <w:rFonts w:hint="cs"/>
          <w:sz w:val="18"/>
          <w:rtl/>
          <w:lang w:val="en-GB"/>
        </w:rPr>
        <w:t xml:space="preserve"> </w:t>
      </w:r>
      <w:r>
        <w:rPr>
          <w:rStyle w:val="LatinChar"/>
          <w:rFonts w:hint="cs"/>
          <w:sz w:val="18"/>
          <w:rtl/>
          <w:lang w:val="en-GB"/>
        </w:rPr>
        <w:t>[</w:t>
      </w:r>
      <w:r w:rsidRPr="08D917D1">
        <w:rPr>
          <w:rStyle w:val="LatinChar"/>
          <w:rFonts w:hint="cs"/>
          <w:sz w:val="18"/>
          <w:rtl/>
          <w:lang w:val="en-GB"/>
        </w:rPr>
        <w:t>ב, ה</w:t>
      </w:r>
      <w:r>
        <w:rPr>
          <w:rStyle w:val="LatinChar"/>
          <w:rFonts w:hint="cs"/>
          <w:sz w:val="18"/>
          <w:rtl/>
          <w:lang w:val="en-GB"/>
        </w:rPr>
        <w:t>]</w:t>
      </w:r>
      <w:r w:rsidRPr="08D917D1">
        <w:rPr>
          <w:rStyle w:val="LatinChar"/>
          <w:rFonts w:hint="cs"/>
          <w:sz w:val="18"/>
          <w:rtl/>
          <w:lang w:val="en-GB"/>
        </w:rPr>
        <w:t>,</w:t>
      </w:r>
      <w:r w:rsidRPr="08D917D1">
        <w:rPr>
          <w:rStyle w:val="LatinChar"/>
          <w:sz w:val="18"/>
          <w:rtl/>
          <w:lang w:val="en-GB"/>
        </w:rPr>
        <w:t xml:space="preserve"> שכל מי שאינו מודה בע</w:t>
      </w:r>
      <w:r w:rsidRPr="08D917D1">
        <w:rPr>
          <w:rStyle w:val="LatinChar"/>
          <w:rFonts w:hint="cs"/>
          <w:sz w:val="18"/>
          <w:rtl/>
          <w:lang w:val="en-GB"/>
        </w:rPr>
        <w:t xml:space="preserve">בודה זרה </w:t>
      </w:r>
      <w:r w:rsidRPr="08D917D1">
        <w:rPr>
          <w:rStyle w:val="LatinChar"/>
          <w:sz w:val="18"/>
          <w:rtl/>
          <w:lang w:val="en-GB"/>
        </w:rPr>
        <w:t xml:space="preserve">נקרא </w:t>
      </w:r>
      <w:r>
        <w:rPr>
          <w:rStyle w:val="LatinChar"/>
          <w:rFonts w:hint="cs"/>
          <w:sz w:val="18"/>
          <w:rtl/>
          <w:lang w:val="en-GB"/>
        </w:rPr>
        <w:t>'</w:t>
      </w:r>
      <w:r w:rsidRPr="08D917D1">
        <w:rPr>
          <w:rStyle w:val="LatinChar"/>
          <w:sz w:val="18"/>
          <w:rtl/>
          <w:lang w:val="en-GB"/>
        </w:rPr>
        <w:t>יהודי</w:t>
      </w:r>
      <w:r>
        <w:rPr>
          <w:rStyle w:val="LatinChar"/>
          <w:rFonts w:hint="cs"/>
          <w:sz w:val="18"/>
          <w:rtl/>
          <w:lang w:val="en-GB"/>
        </w:rPr>
        <w:t>'</w:t>
      </w:r>
      <w:r w:rsidRPr="08D917D1">
        <w:rPr>
          <w:rStyle w:val="LatinChar"/>
          <w:rFonts w:hint="cs"/>
          <w:sz w:val="18"/>
          <w:rtl/>
          <w:lang w:val="en-GB"/>
        </w:rPr>
        <w:t xml:space="preserve"> </w:t>
      </w:r>
      <w:r>
        <w:rPr>
          <w:rStyle w:val="LatinChar"/>
          <w:rFonts w:hint="cs"/>
          <w:sz w:val="18"/>
          <w:rtl/>
          <w:lang w:val="en-GB"/>
        </w:rPr>
        <w:t>[</w:t>
      </w:r>
      <w:r w:rsidRPr="08D917D1">
        <w:rPr>
          <w:rStyle w:val="LatinChar"/>
          <w:rFonts w:hint="cs"/>
          <w:sz w:val="18"/>
          <w:rtl/>
          <w:lang w:val="en-GB"/>
        </w:rPr>
        <w:t>מגילה יג.</w:t>
      </w:r>
      <w:r>
        <w:rPr>
          <w:rFonts w:hint="cs"/>
          <w:rtl/>
        </w:rPr>
        <w:t>]". וכן הרד"ק [בראשית י, טז] כתב "ואת היבוסי - כל אלה זכר עם יו"ד היחוס". וכן נאמר [בראשית טו, ב] "</w:t>
      </w:r>
      <w:r>
        <w:rPr>
          <w:rtl/>
        </w:rPr>
        <w:t xml:space="preserve">ויאמר אברם </w:t>
      </w:r>
      <w:r>
        <w:rPr>
          <w:rFonts w:hint="cs"/>
          <w:rtl/>
        </w:rPr>
        <w:t>ה' אלקים</w:t>
      </w:r>
      <w:r>
        <w:rPr>
          <w:rtl/>
        </w:rPr>
        <w:t xml:space="preserve"> מה תתן לי ואנכי הולך ערירי ובן משק ביתי הוא דמשק אליעזר</w:t>
      </w:r>
      <w:r>
        <w:rPr>
          <w:rFonts w:hint="cs"/>
          <w:rtl/>
        </w:rPr>
        <w:t>", וכתב על כך הרד"ק שם: "דמשק אליעזר - אפשר כי חסר יו"ד היחוס, רצה לומר 'דמשקי', כמו שבט המנשה 'המנשי' [דברים כט, ז]... וכן תרגם אונקלוס 'דמשקאה'". והראב"ע הארוך [שמות ג, יח] כתב: "</w:t>
      </w:r>
      <w:r>
        <w:rPr>
          <w:rtl/>
        </w:rPr>
        <w:t xml:space="preserve">יו"ד </w:t>
      </w:r>
      <w:r>
        <w:rPr>
          <w:rFonts w:hint="cs"/>
          <w:rtl/>
        </w:rPr>
        <w:t>'</w:t>
      </w:r>
      <w:r>
        <w:rPr>
          <w:rtl/>
        </w:rPr>
        <w:t>העבריים</w:t>
      </w:r>
      <w:r>
        <w:rPr>
          <w:rFonts w:hint="cs"/>
          <w:rtl/>
        </w:rPr>
        <w:t>'</w:t>
      </w:r>
      <w:r>
        <w:rPr>
          <w:rtl/>
        </w:rPr>
        <w:t xml:space="preserve"> </w:t>
      </w:r>
      <w:r>
        <w:rPr>
          <w:rFonts w:hint="cs"/>
          <w:rtl/>
        </w:rPr>
        <w:t xml:space="preserve">[שם] </w:t>
      </w:r>
      <w:r>
        <w:rPr>
          <w:rtl/>
        </w:rPr>
        <w:t>דרך צחות</w:t>
      </w:r>
      <w:r>
        <w:rPr>
          <w:rFonts w:hint="cs"/>
          <w:rtl/>
        </w:rPr>
        <w:t>,</w:t>
      </w:r>
      <w:r>
        <w:rPr>
          <w:rtl/>
        </w:rPr>
        <w:t xml:space="preserve"> להראות </w:t>
      </w:r>
      <w:r>
        <w:rPr>
          <w:rFonts w:hint="cs"/>
          <w:rtl/>
        </w:rPr>
        <w:t xml:space="preserve">[להדגיש] </w:t>
      </w:r>
      <w:r>
        <w:rPr>
          <w:rtl/>
        </w:rPr>
        <w:t>יו"ד היחוס</w:t>
      </w:r>
      <w:r>
        <w:rPr>
          <w:rFonts w:hint="cs"/>
          <w:rtl/>
        </w:rPr>
        <w:t>,</w:t>
      </w:r>
      <w:r>
        <w:rPr>
          <w:rtl/>
        </w:rPr>
        <w:t xml:space="preserve"> כי יו"ד </w:t>
      </w:r>
      <w:r>
        <w:rPr>
          <w:rFonts w:hint="cs"/>
          <w:rtl/>
        </w:rPr>
        <w:t>'</w:t>
      </w:r>
      <w:r>
        <w:rPr>
          <w:rtl/>
        </w:rPr>
        <w:t>העברים</w:t>
      </w:r>
      <w:r>
        <w:rPr>
          <w:rFonts w:hint="cs"/>
          <w:rtl/>
        </w:rPr>
        <w:t>'</w:t>
      </w:r>
      <w:r>
        <w:rPr>
          <w:rtl/>
        </w:rPr>
        <w:t xml:space="preserve"> בחירק תחת הרי"ש</w:t>
      </w:r>
      <w:r>
        <w:rPr>
          <w:rFonts w:hint="cs"/>
          <w:rtl/>
        </w:rPr>
        <w:t>,</w:t>
      </w:r>
      <w:r>
        <w:rPr>
          <w:rtl/>
        </w:rPr>
        <w:t xml:space="preserve"> סי</w:t>
      </w:r>
      <w:r>
        <w:rPr>
          <w:rFonts w:hint="cs"/>
          <w:rtl/>
        </w:rPr>
        <w:t>מן</w:t>
      </w:r>
      <w:r>
        <w:rPr>
          <w:rtl/>
        </w:rPr>
        <w:t xml:space="preserve"> רבים כמשפט</w:t>
      </w:r>
      <w:r>
        <w:rPr>
          <w:rFonts w:hint="cs"/>
          <w:rtl/>
        </w:rPr>
        <w:t xml:space="preserve">". וכן הוא בראב"ע במדבר כו, יב. והראב"ע </w:t>
      </w:r>
      <w:r>
        <w:rPr>
          <w:rtl/>
        </w:rPr>
        <w:t xml:space="preserve">במאזנים </w:t>
      </w:r>
      <w:r>
        <w:rPr>
          <w:rFonts w:hint="cs"/>
          <w:rtl/>
        </w:rPr>
        <w:t>[</w:t>
      </w:r>
      <w:r>
        <w:rPr>
          <w:rtl/>
        </w:rPr>
        <w:t>ח</w:t>
      </w:r>
      <w:r>
        <w:rPr>
          <w:rFonts w:hint="cs"/>
          <w:rtl/>
        </w:rPr>
        <w:t>:]</w:t>
      </w:r>
      <w:r>
        <w:rPr>
          <w:rtl/>
        </w:rPr>
        <w:t xml:space="preserve"> </w:t>
      </w:r>
      <w:r>
        <w:rPr>
          <w:rFonts w:hint="cs"/>
          <w:rtl/>
        </w:rPr>
        <w:t>כתב: "</w:t>
      </w:r>
      <w:r>
        <w:rPr>
          <w:rtl/>
        </w:rPr>
        <w:t>בסוף המלה הוא היו"ד סימן המדבר היחיד</w:t>
      </w:r>
      <w:r>
        <w:rPr>
          <w:rFonts w:hint="cs"/>
          <w:rtl/>
        </w:rPr>
        <w:t>,</w:t>
      </w:r>
      <w:r>
        <w:rPr>
          <w:rtl/>
        </w:rPr>
        <w:t xml:space="preserve"> כמו</w:t>
      </w:r>
      <w:r>
        <w:rPr>
          <w:rFonts w:hint="cs"/>
          <w:rtl/>
        </w:rPr>
        <w:t xml:space="preserve"> '</w:t>
      </w:r>
      <w:r>
        <w:rPr>
          <w:rtl/>
        </w:rPr>
        <w:t xml:space="preserve">רגלי' </w:t>
      </w:r>
      <w:r>
        <w:rPr>
          <w:rFonts w:hint="cs"/>
          <w:rtl/>
        </w:rPr>
        <w:t>[</w:t>
      </w:r>
      <w:r>
        <w:rPr>
          <w:rtl/>
        </w:rPr>
        <w:t>תהלים כו</w:t>
      </w:r>
      <w:r>
        <w:rPr>
          <w:rFonts w:hint="cs"/>
          <w:rtl/>
        </w:rPr>
        <w:t>,</w:t>
      </w:r>
      <w:r>
        <w:rPr>
          <w:rtl/>
        </w:rPr>
        <w:t xml:space="preserve"> יב</w:t>
      </w:r>
      <w:r>
        <w:rPr>
          <w:rFonts w:hint="cs"/>
          <w:rtl/>
        </w:rPr>
        <w:t xml:space="preserve">]... </w:t>
      </w:r>
      <w:r>
        <w:rPr>
          <w:rtl/>
        </w:rPr>
        <w:t>או ליחוס האב או המדינה</w:t>
      </w:r>
      <w:r>
        <w:rPr>
          <w:rFonts w:hint="cs"/>
          <w:rtl/>
        </w:rPr>
        <w:t>,</w:t>
      </w:r>
      <w:r>
        <w:rPr>
          <w:rtl/>
        </w:rPr>
        <w:t xml:space="preserve"> כמו </w:t>
      </w:r>
      <w:r>
        <w:rPr>
          <w:rFonts w:hint="cs"/>
          <w:rtl/>
        </w:rPr>
        <w:t>'</w:t>
      </w:r>
      <w:r>
        <w:rPr>
          <w:rtl/>
        </w:rPr>
        <w:t xml:space="preserve">הראובני' </w:t>
      </w:r>
      <w:r>
        <w:rPr>
          <w:rFonts w:hint="cs"/>
          <w:rtl/>
        </w:rPr>
        <w:t>[</w:t>
      </w:r>
      <w:r>
        <w:rPr>
          <w:rtl/>
        </w:rPr>
        <w:t>במדבר כו</w:t>
      </w:r>
      <w:r>
        <w:rPr>
          <w:rFonts w:hint="cs"/>
          <w:rtl/>
        </w:rPr>
        <w:t xml:space="preserve">, </w:t>
      </w:r>
      <w:r>
        <w:rPr>
          <w:rtl/>
        </w:rPr>
        <w:t>ז</w:t>
      </w:r>
      <w:r>
        <w:rPr>
          <w:rFonts w:hint="cs"/>
          <w:rtl/>
        </w:rPr>
        <w:t xml:space="preserve">]". </w:t>
      </w:r>
      <w:r>
        <w:rPr>
          <w:rtl/>
        </w:rPr>
        <w:t xml:space="preserve">וכן בשפה ברורה </w:t>
      </w:r>
      <w:r>
        <w:rPr>
          <w:rFonts w:hint="cs"/>
          <w:rtl/>
        </w:rPr>
        <w:t>[כט:] כתב:</w:t>
      </w:r>
      <w:r>
        <w:rPr>
          <w:rtl/>
        </w:rPr>
        <w:t xml:space="preserve"> </w:t>
      </w:r>
      <w:r>
        <w:rPr>
          <w:rFonts w:hint="cs"/>
          <w:rtl/>
        </w:rPr>
        <w:t>"</w:t>
      </w:r>
      <w:r>
        <w:rPr>
          <w:rtl/>
        </w:rPr>
        <w:t>גם יש יו"ד ליחס</w:t>
      </w:r>
      <w:r>
        <w:rPr>
          <w:rFonts w:hint="cs"/>
          <w:rtl/>
        </w:rPr>
        <w:t>,</w:t>
      </w:r>
      <w:r>
        <w:rPr>
          <w:rtl/>
        </w:rPr>
        <w:t xml:space="preserve"> כמו </w:t>
      </w:r>
      <w:r>
        <w:rPr>
          <w:rFonts w:hint="cs"/>
          <w:rtl/>
        </w:rPr>
        <w:t>'</w:t>
      </w:r>
      <w:r>
        <w:rPr>
          <w:rtl/>
        </w:rPr>
        <w:t xml:space="preserve">הישראלי' </w:t>
      </w:r>
      <w:r>
        <w:rPr>
          <w:rFonts w:hint="cs"/>
          <w:rtl/>
        </w:rPr>
        <w:t>[</w:t>
      </w:r>
      <w:r>
        <w:rPr>
          <w:rtl/>
        </w:rPr>
        <w:t>ויקרא כד</w:t>
      </w:r>
      <w:r>
        <w:rPr>
          <w:rFonts w:hint="cs"/>
          <w:rtl/>
        </w:rPr>
        <w:t>,</w:t>
      </w:r>
      <w:r>
        <w:rPr>
          <w:rtl/>
        </w:rPr>
        <w:t xml:space="preserve"> י</w:t>
      </w:r>
      <w:r>
        <w:rPr>
          <w:rFonts w:hint="cs"/>
          <w:rtl/>
        </w:rPr>
        <w:t xml:space="preserve">]... </w:t>
      </w:r>
      <w:r>
        <w:rPr>
          <w:rtl/>
        </w:rPr>
        <w:t>כי הוא מיוחס לאב או למדינה</w:t>
      </w:r>
      <w:r>
        <w:rPr>
          <w:rFonts w:hint="cs"/>
          <w:rtl/>
        </w:rPr>
        <w:t>".</w:t>
      </w:r>
      <w:r>
        <w:rPr>
          <w:rtl/>
        </w:rPr>
        <w:t xml:space="preserve"> </w:t>
      </w:r>
      <w:r>
        <w:rPr>
          <w:rFonts w:hint="cs"/>
          <w:rtl/>
        </w:rPr>
        <w:t xml:space="preserve">והחזקוני [שמות כא, ב] כתב: "לחופשי - היו"ד שבו הוא יו"ד היחס... כמו 'שלישי' 'רביעי' וחבריו" [הובא למעלה פ"ד הערה 195]. </w:t>
      </w:r>
    </w:p>
  </w:footnote>
  <w:footnote w:id="212">
    <w:p w:rsidR="08BE0375" w:rsidRDefault="08BE0375" w:rsidP="081A256D">
      <w:pPr>
        <w:pStyle w:val="FootnoteText"/>
        <w:rPr>
          <w:rFonts w:hint="cs"/>
        </w:rPr>
      </w:pPr>
      <w:r>
        <w:rPr>
          <w:rtl/>
        </w:rPr>
        <w:t>&lt;</w:t>
      </w:r>
      <w:r>
        <w:rPr>
          <w:rStyle w:val="FootnoteReference"/>
        </w:rPr>
        <w:footnoteRef/>
      </w:r>
      <w:r>
        <w:rPr>
          <w:rtl/>
        </w:rPr>
        <w:t>&gt;</w:t>
      </w:r>
      <w:r>
        <w:rPr>
          <w:rFonts w:hint="cs"/>
          <w:rtl/>
        </w:rPr>
        <w:t xml:space="preserve"> למעלה פ"ד [לאחר ציון 197] ביאר את היו"ד השניה גם שהיא יו"ד היחוס [ראה שם ציון 201]. ועיי"ש בהערה 198 שהוקשה שם מדוע לא ביאר שם כדבריו כאן שהיו"ד השניה היא יו"ד הרבים. </w:t>
      </w:r>
    </w:p>
  </w:footnote>
  <w:footnote w:id="213">
    <w:p w:rsidR="08BE0375" w:rsidRDefault="08BE0375" w:rsidP="08C13583">
      <w:pPr>
        <w:pStyle w:val="FootnoteText"/>
        <w:rPr>
          <w:rFonts w:hint="cs"/>
        </w:rPr>
      </w:pPr>
      <w:r>
        <w:rPr>
          <w:rtl/>
        </w:rPr>
        <w:t>&lt;</w:t>
      </w:r>
      <w:r>
        <w:rPr>
          <w:rStyle w:val="FootnoteReference"/>
        </w:rPr>
        <w:footnoteRef/>
      </w:r>
      <w:r>
        <w:rPr>
          <w:rtl/>
        </w:rPr>
        <w:t>&gt;</w:t>
      </w:r>
      <w:r>
        <w:rPr>
          <w:rFonts w:hint="cs"/>
          <w:rtl/>
        </w:rPr>
        <w:t xml:space="preserve">  כמבואר בתוספות חולין ה. ד"ה עורביים, שכאשר אין מקום למטעי נכתב חסר יו"ד. וראה ראב"ע בראשית ו, טז. </w:t>
      </w:r>
    </w:p>
  </w:footnote>
  <w:footnote w:id="214">
    <w:p w:rsidR="08BE0375" w:rsidRDefault="08BE0375" w:rsidP="083250CD">
      <w:pPr>
        <w:pStyle w:val="FootnoteText"/>
        <w:rPr>
          <w:rFonts w:hint="cs"/>
          <w:rtl/>
        </w:rPr>
      </w:pPr>
      <w:r>
        <w:rPr>
          <w:rtl/>
        </w:rPr>
        <w:t>&lt;</w:t>
      </w:r>
      <w:r>
        <w:rPr>
          <w:rStyle w:val="FootnoteReference"/>
        </w:rPr>
        <w:footnoteRef/>
      </w:r>
      <w:r>
        <w:rPr>
          <w:rtl/>
        </w:rPr>
        <w:t>&gt;</w:t>
      </w:r>
      <w:r>
        <w:rPr>
          <w:rFonts w:hint="cs"/>
          <w:rtl/>
        </w:rPr>
        <w:t xml:space="preserve"> פירוש - כאשר אדם נלחם על חייו אין זה מורה שהוא בעל מעלה מיוחדת, כי כל אדם נלחם על חייו. אך היהודים בשושן לא היו בסכנה, וכמו שביאר, לכך אלו שבאו להלחם הם היו בעלי מדריגה מיוחדת, שבאו להנקם מעמלק, והם "יהודים מלאים ושלימים". </w:t>
      </w:r>
    </w:p>
  </w:footnote>
  <w:footnote w:id="215">
    <w:p w:rsidR="08BE0375" w:rsidRDefault="08BE0375" w:rsidP="08512362">
      <w:pPr>
        <w:pStyle w:val="FootnoteText"/>
        <w:rPr>
          <w:rFonts w:hint="cs"/>
          <w:rtl/>
        </w:rPr>
      </w:pPr>
      <w:r>
        <w:rPr>
          <w:rtl/>
        </w:rPr>
        <w:t>&lt;</w:t>
      </w:r>
      <w:r>
        <w:rPr>
          <w:rStyle w:val="FootnoteReference"/>
        </w:rPr>
        <w:footnoteRef/>
      </w:r>
      <w:r>
        <w:rPr>
          <w:rtl/>
        </w:rPr>
        <w:t>&gt;</w:t>
      </w:r>
      <w:r>
        <w:rPr>
          <w:rFonts w:hint="cs"/>
          <w:rtl/>
        </w:rPr>
        <w:t xml:space="preserve">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כתב למעלה [ב, ב] ש"טובות מראה" נכתב בכתיב מלא, להורות "שהם טובות לגמרי" [לשונו שם], לעומת "טובת מראה" [שם פסוק ג], "שאינם טובת מאוד" [לשונו שם].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[הובא למעלה פ"א הערות 579, 1156, ופ"ב הערה 26].</w:t>
      </w:r>
    </w:p>
  </w:footnote>
  <w:footnote w:id="216">
    <w:p w:rsidR="08BE0375" w:rsidRDefault="08BE0375" w:rsidP="083E4697">
      <w:pPr>
        <w:pStyle w:val="FootnoteText"/>
        <w:rPr>
          <w:rFonts w:hint="cs"/>
          <w:rtl/>
        </w:rPr>
      </w:pPr>
      <w:r>
        <w:rPr>
          <w:rtl/>
        </w:rPr>
        <w:t>&lt;</w:t>
      </w:r>
      <w:r>
        <w:rPr>
          <w:rStyle w:val="FootnoteReference"/>
        </w:rPr>
        <w:footnoteRef/>
      </w:r>
      <w:r>
        <w:rPr>
          <w:rtl/>
        </w:rPr>
        <w:t>&gt;</w:t>
      </w:r>
      <w:r>
        <w:rPr>
          <w:rFonts w:hint="cs"/>
          <w:rtl/>
        </w:rPr>
        <w:t xml:space="preserve"> לעומת פסוקנו [פסוק טו] שנאמר "</w:t>
      </w:r>
      <w:r>
        <w:rPr>
          <w:rtl/>
        </w:rPr>
        <w:t xml:space="preserve">ויקהלו היהודיים אשר בשושן </w:t>
      </w:r>
      <w:r>
        <w:rPr>
          <w:rFonts w:hint="cs"/>
          <w:rtl/>
        </w:rPr>
        <w:t>וגו'". וכבר שאל כן למעלה [ציון 189] ותירץ כי היו יכולים לגמור המעשה אף אם לא היו נקהלים. ובפשטות כאן מבאר תשובה שניה.</w:t>
      </w:r>
    </w:p>
  </w:footnote>
  <w:footnote w:id="217">
    <w:p w:rsidR="08BE0375" w:rsidRDefault="08BE0375" w:rsidP="08252A90">
      <w:pPr>
        <w:pStyle w:val="FootnoteText"/>
        <w:rPr>
          <w:rFonts w:hint="cs"/>
          <w:rtl/>
        </w:rPr>
      </w:pPr>
      <w:r>
        <w:rPr>
          <w:rtl/>
        </w:rPr>
        <w:t>&lt;</w:t>
      </w:r>
      <w:r>
        <w:rPr>
          <w:rStyle w:val="FootnoteReference"/>
        </w:rPr>
        <w:footnoteRef/>
      </w:r>
      <w:r>
        <w:rPr>
          <w:rtl/>
        </w:rPr>
        <w:t>&gt;</w:t>
      </w:r>
      <w:r>
        <w:rPr>
          <w:rFonts w:hint="cs"/>
          <w:rtl/>
        </w:rPr>
        <w:t xml:space="preserve"> כמו שכתב למעלה [לפני ציון </w:t>
      </w:r>
      <w:r w:rsidRPr="08252A90">
        <w:rPr>
          <w:rFonts w:hint="cs"/>
          <w:sz w:val="18"/>
          <w:rtl/>
        </w:rPr>
        <w:t>198] "</w:t>
      </w:r>
      <w:r w:rsidRPr="08252A90">
        <w:rPr>
          <w:rStyle w:val="LatinChar"/>
          <w:sz w:val="18"/>
          <w:rtl/>
          <w:lang w:val="en-GB"/>
        </w:rPr>
        <w:t>כי בודאי אצל שושן הוצרך למכתב המספר למעלה</w:t>
      </w:r>
      <w:r w:rsidRPr="08252A90">
        <w:rPr>
          <w:rStyle w:val="LatinChar"/>
          <w:rFonts w:hint="cs"/>
          <w:sz w:val="18"/>
          <w:rtl/>
          <w:lang w:val="en-GB"/>
        </w:rPr>
        <w:t xml:space="preserve"> </w:t>
      </w:r>
      <w:r>
        <w:rPr>
          <w:rStyle w:val="LatinChar"/>
          <w:rFonts w:hint="cs"/>
          <w:sz w:val="18"/>
          <w:rtl/>
          <w:lang w:val="en-GB"/>
        </w:rPr>
        <w:t>[</w:t>
      </w:r>
      <w:r w:rsidRPr="08252A90">
        <w:rPr>
          <w:rStyle w:val="LatinChar"/>
          <w:rFonts w:hint="cs"/>
          <w:sz w:val="18"/>
          <w:rtl/>
          <w:lang w:val="en-GB"/>
        </w:rPr>
        <w:t>פסוק ו</w:t>
      </w:r>
      <w:r>
        <w:rPr>
          <w:rStyle w:val="LatinChar"/>
          <w:rFonts w:hint="cs"/>
          <w:sz w:val="18"/>
          <w:rtl/>
          <w:lang w:val="en-GB"/>
        </w:rPr>
        <w:t>]</w:t>
      </w:r>
      <w:r w:rsidRPr="08252A90">
        <w:rPr>
          <w:rStyle w:val="LatinChar"/>
          <w:rFonts w:hint="cs"/>
          <w:sz w:val="18"/>
          <w:rtl/>
          <w:lang w:val="en-GB"/>
        </w:rPr>
        <w:t>,</w:t>
      </w:r>
      <w:r w:rsidRPr="08252A90">
        <w:rPr>
          <w:rStyle w:val="LatinChar"/>
          <w:sz w:val="18"/>
          <w:rtl/>
          <w:lang w:val="en-GB"/>
        </w:rPr>
        <w:t xml:space="preserve"> כי על זה קאי מה שאמר אחשורוש לאסתר </w:t>
      </w:r>
      <w:r>
        <w:rPr>
          <w:rStyle w:val="LatinChar"/>
          <w:rFonts w:hint="cs"/>
          <w:sz w:val="18"/>
          <w:rtl/>
          <w:lang w:val="en-GB"/>
        </w:rPr>
        <w:t>[</w:t>
      </w:r>
      <w:r w:rsidRPr="08252A90">
        <w:rPr>
          <w:rStyle w:val="LatinChar"/>
          <w:rFonts w:hint="cs"/>
          <w:sz w:val="18"/>
          <w:rtl/>
          <w:lang w:val="en-GB"/>
        </w:rPr>
        <w:t>למעלה פסוק</w:t>
      </w:r>
      <w:r w:rsidRPr="08252A90">
        <w:rPr>
          <w:rStyle w:val="LatinChar"/>
          <w:sz w:val="18"/>
          <w:rtl/>
          <w:lang w:val="en-GB"/>
        </w:rPr>
        <w:t xml:space="preserve"> יב</w:t>
      </w:r>
      <w:r>
        <w:rPr>
          <w:rStyle w:val="LatinChar"/>
          <w:rFonts w:hint="cs"/>
          <w:sz w:val="18"/>
          <w:rtl/>
          <w:lang w:val="en-GB"/>
        </w:rPr>
        <w:t>]</w:t>
      </w:r>
      <w:r w:rsidRPr="08252A90">
        <w:rPr>
          <w:rStyle w:val="LatinChar"/>
          <w:sz w:val="18"/>
          <w:rtl/>
          <w:lang w:val="en-GB"/>
        </w:rPr>
        <w:t xml:space="preserve"> </w:t>
      </w:r>
      <w:r>
        <w:rPr>
          <w:rStyle w:val="LatinChar"/>
          <w:rFonts w:hint="cs"/>
          <w:sz w:val="18"/>
          <w:rtl/>
          <w:lang w:val="en-GB"/>
        </w:rPr>
        <w:t>'</w:t>
      </w:r>
      <w:r w:rsidRPr="08252A90">
        <w:rPr>
          <w:rStyle w:val="LatinChar"/>
          <w:sz w:val="18"/>
          <w:rtl/>
          <w:lang w:val="en-GB"/>
        </w:rPr>
        <w:t>בשושן הרגו חמש מאות איש</w:t>
      </w:r>
      <w:r>
        <w:rPr>
          <w:rStyle w:val="LatinChar"/>
          <w:rFonts w:hint="cs"/>
          <w:sz w:val="18"/>
          <w:rtl/>
          <w:lang w:val="en-GB"/>
        </w:rPr>
        <w:t>'</w:t>
      </w:r>
      <w:r>
        <w:rPr>
          <w:rFonts w:hint="cs"/>
          <w:rtl/>
        </w:rPr>
        <w:t>".</w:t>
      </w:r>
    </w:p>
  </w:footnote>
  <w:footnote w:id="218">
    <w:p w:rsidR="08BE0375" w:rsidRDefault="08BE0375" w:rsidP="082F3A04">
      <w:pPr>
        <w:pStyle w:val="FootnoteText"/>
        <w:rPr>
          <w:rFonts w:hint="cs"/>
          <w:rtl/>
        </w:rPr>
      </w:pPr>
      <w:r>
        <w:rPr>
          <w:rtl/>
        </w:rPr>
        <w:t>&lt;</w:t>
      </w:r>
      <w:r>
        <w:rPr>
          <w:rStyle w:val="FootnoteReference"/>
        </w:rPr>
        <w:footnoteRef/>
      </w:r>
      <w:r>
        <w:rPr>
          <w:rtl/>
        </w:rPr>
        <w:t>&gt;</w:t>
      </w:r>
      <w:r>
        <w:rPr>
          <w:rFonts w:hint="cs"/>
          <w:rtl/>
        </w:rPr>
        <w:t xml:space="preserve"> בא לבאר שאם כבר נחו ביום י"ג אדר, מדוע עשו את היו"ט רק למחרת ביום י"ד אדר.</w:t>
      </w:r>
    </w:p>
  </w:footnote>
  <w:footnote w:id="219">
    <w:p w:rsidR="08BE0375" w:rsidRDefault="08BE0375" w:rsidP="082F3A04">
      <w:pPr>
        <w:pStyle w:val="FootnoteText"/>
        <w:rPr>
          <w:rFonts w:hint="cs"/>
          <w:rtl/>
        </w:rPr>
      </w:pPr>
      <w:r>
        <w:rPr>
          <w:rtl/>
        </w:rPr>
        <w:t>&lt;</w:t>
      </w:r>
      <w:r>
        <w:rPr>
          <w:rStyle w:val="FootnoteReference"/>
        </w:rPr>
        <w:footnoteRef/>
      </w:r>
      <w:r>
        <w:rPr>
          <w:rtl/>
        </w:rPr>
        <w:t>&gt;</w:t>
      </w:r>
      <w:r>
        <w:rPr>
          <w:rFonts w:hint="cs"/>
          <w:rtl/>
        </w:rPr>
        <w:t xml:space="preserve"> כמו שנאמר [להלן פסוק יז] "</w:t>
      </w:r>
      <w:r>
        <w:rPr>
          <w:rtl/>
        </w:rPr>
        <w:t>ביום שלשה עשר לח</w:t>
      </w:r>
      <w:r>
        <w:rPr>
          <w:rFonts w:hint="cs"/>
          <w:rtl/>
        </w:rPr>
        <w:t>ו</w:t>
      </w:r>
      <w:r>
        <w:rPr>
          <w:rtl/>
        </w:rPr>
        <w:t>דש אדר ונוח בארבעה עשר בו ועשה א</w:t>
      </w:r>
      <w:r>
        <w:rPr>
          <w:rFonts w:hint="cs"/>
          <w:rtl/>
        </w:rPr>
        <w:t>ו</w:t>
      </w:r>
      <w:r>
        <w:rPr>
          <w:rtl/>
        </w:rPr>
        <w:t>תו יום משתה ושמחה</w:t>
      </w:r>
      <w:r>
        <w:rPr>
          <w:rFonts w:hint="cs"/>
          <w:rtl/>
        </w:rPr>
        <w:t>". ומדויק כן בפסוקים; בפסוקנו [פסוק טז] נאמר "ונוח מאויביהם", ואילו בפסוק הבא [פסוק יז] נאמר "ונוח" סתם, הרי שיש הבדל בין ה"נוח" של פסוקנו ל"נוח" של הפסוק הבא.</w:t>
      </w:r>
    </w:p>
  </w:footnote>
  <w:footnote w:id="220">
    <w:p w:rsidR="08BE0375" w:rsidRDefault="08BE0375" w:rsidP="082C3EA8">
      <w:pPr>
        <w:pStyle w:val="FootnoteText"/>
        <w:rPr>
          <w:rFonts w:hint="cs"/>
        </w:rPr>
      </w:pPr>
      <w:r>
        <w:rPr>
          <w:rtl/>
        </w:rPr>
        <w:t>&lt;</w:t>
      </w:r>
      <w:r>
        <w:rPr>
          <w:rStyle w:val="FootnoteReference"/>
        </w:rPr>
        <w:footnoteRef/>
      </w:r>
      <w:r>
        <w:rPr>
          <w:rtl/>
        </w:rPr>
        <w:t>&gt;</w:t>
      </w:r>
      <w:r>
        <w:rPr>
          <w:rFonts w:hint="cs"/>
          <w:rtl/>
        </w:rPr>
        <w:t xml:space="preserve"> התיבות "ועל זה כתיב" [שנאמרו לפני הבאת הפסוק הזה] אינן מובנות, כי עבר לדבר על הנעשה בשושן, ומקודם לכן דיבר על הנעשה בשאר המדינות. ולולא דמסתפינא היה נראה שיש להביא כאן את הפסוק הבא [פסוק יז], ולא לדלג לפסוק יח, והפסוק הבא הוא "</w:t>
      </w:r>
      <w:r>
        <w:rPr>
          <w:rtl/>
        </w:rPr>
        <w:t>ביום שלשה עשר לח</w:t>
      </w:r>
      <w:r>
        <w:rPr>
          <w:rFonts w:hint="cs"/>
          <w:rtl/>
        </w:rPr>
        <w:t>ו</w:t>
      </w:r>
      <w:r>
        <w:rPr>
          <w:rtl/>
        </w:rPr>
        <w:t>דש אדר ונוח בארבעה עשר בו ועשה אתו יום משתה ושמחה</w:t>
      </w:r>
      <w:r>
        <w:rPr>
          <w:rFonts w:hint="cs"/>
          <w:rtl/>
        </w:rPr>
        <w:t>", ופסוק זה אכן עוסק ב"נוח" שהיה ליהודים בשאר המדינות. וראה להלן הערה 226.</w:t>
      </w:r>
    </w:p>
  </w:footnote>
  <w:footnote w:id="221">
    <w:p w:rsidR="08BE0375" w:rsidRDefault="08BE0375" w:rsidP="082C3EA8">
      <w:pPr>
        <w:pStyle w:val="FootnoteText"/>
        <w:rPr>
          <w:rFonts w:hint="cs"/>
          <w:rtl/>
        </w:rPr>
      </w:pPr>
      <w:r>
        <w:rPr>
          <w:rtl/>
        </w:rPr>
        <w:t>&lt;</w:t>
      </w:r>
      <w:r>
        <w:rPr>
          <w:rStyle w:val="FootnoteReference"/>
        </w:rPr>
        <w:footnoteRef/>
      </w:r>
      <w:r>
        <w:rPr>
          <w:rtl/>
        </w:rPr>
        <w:t>&gt;</w:t>
      </w:r>
      <w:r>
        <w:rPr>
          <w:rFonts w:hint="cs"/>
          <w:rtl/>
        </w:rPr>
        <w:t xml:space="preserve"> שבשני הפסוקים העוסקים ביהודים שנלחמו בשושן ביום י"ד [פסוקים טו, יח] לא נאמר "ונוח מאויביהם", כפי שנאמר אצלנו [פסוק טז] על היהודים שנלחמו בשאר המדינות. וכן העיר היוסף לקח בפסוק יח, ותירץ כפי שיתרץ כאן.</w:t>
      </w:r>
    </w:p>
  </w:footnote>
  <w:footnote w:id="222">
    <w:p w:rsidR="08BE0375" w:rsidRDefault="08BE0375" w:rsidP="086C1A4E">
      <w:pPr>
        <w:pStyle w:val="FootnoteText"/>
        <w:rPr>
          <w:rFonts w:hint="cs"/>
        </w:rPr>
      </w:pPr>
      <w:r>
        <w:rPr>
          <w:rtl/>
        </w:rPr>
        <w:t>&lt;</w:t>
      </w:r>
      <w:r>
        <w:rPr>
          <w:rStyle w:val="FootnoteReference"/>
        </w:rPr>
        <w:footnoteRef/>
      </w:r>
      <w:r>
        <w:rPr>
          <w:rtl/>
        </w:rPr>
        <w:t>&gt;</w:t>
      </w:r>
      <w:r>
        <w:rPr>
          <w:rFonts w:hint="cs"/>
          <w:rtl/>
        </w:rPr>
        <w:t xml:space="preserve"> לאחר ציון 203.</w:t>
      </w:r>
    </w:p>
  </w:footnote>
  <w:footnote w:id="223">
    <w:p w:rsidR="08BE0375" w:rsidRDefault="08BE0375" w:rsidP="08C6484D">
      <w:pPr>
        <w:pStyle w:val="FootnoteText"/>
        <w:rPr>
          <w:rFonts w:hint="cs"/>
          <w:rtl/>
        </w:rPr>
      </w:pPr>
      <w:r>
        <w:rPr>
          <w:rtl/>
        </w:rPr>
        <w:t>&lt;</w:t>
      </w:r>
      <w:r>
        <w:rPr>
          <w:rStyle w:val="FootnoteReference"/>
        </w:rPr>
        <w:footnoteRef/>
      </w:r>
      <w:r>
        <w:rPr>
          <w:rtl/>
        </w:rPr>
        <w:t>&gt;</w:t>
      </w:r>
      <w:r>
        <w:rPr>
          <w:rFonts w:hint="cs"/>
          <w:rtl/>
        </w:rPr>
        <w:t xml:space="preserve"> לאחר שנלחמו בצוררים ביום י"ד. אך לפני יום י"ד היו הרבה צוררים שנשארו בשושן [יותר מבשאר מדינות המלך], שהרי זו הסבה שאסתר ביקשה שינתן לה יום נוסף להלחם בשושן, וכמו שביאר למעלה [בין ציונים 103-113].</w:t>
      </w:r>
    </w:p>
  </w:footnote>
  <w:footnote w:id="224">
    <w:p w:rsidR="08BE0375" w:rsidRDefault="08BE0375" w:rsidP="08371E37">
      <w:pPr>
        <w:pStyle w:val="FootnoteText"/>
        <w:rPr>
          <w:rFonts w:hint="cs"/>
          <w:rtl/>
        </w:rPr>
      </w:pPr>
      <w:r>
        <w:rPr>
          <w:rtl/>
        </w:rPr>
        <w:t>&lt;</w:t>
      </w:r>
      <w:r>
        <w:rPr>
          <w:rStyle w:val="FootnoteReference"/>
        </w:rPr>
        <w:footnoteRef/>
      </w:r>
      <w:r>
        <w:rPr>
          <w:rtl/>
        </w:rPr>
        <w:t>&gt;</w:t>
      </w:r>
      <w:r>
        <w:rPr>
          <w:rFonts w:hint="cs"/>
          <w:rtl/>
        </w:rPr>
        <w:t xml:space="preserve"> בא לבאר נקודה חדשה; מדוע נאמר כאן "והרוג בשונאיהם", ומה היה חסר אם מלים אלו לא היו נאמרות בפסוקנו.</w:t>
      </w:r>
    </w:p>
  </w:footnote>
  <w:footnote w:id="225">
    <w:p w:rsidR="08BE0375" w:rsidRDefault="08BE0375" w:rsidP="08EC7819">
      <w:pPr>
        <w:pStyle w:val="FootnoteText"/>
        <w:rPr>
          <w:rFonts w:hint="cs"/>
          <w:rtl/>
        </w:rPr>
      </w:pPr>
      <w:r>
        <w:rPr>
          <w:rtl/>
        </w:rPr>
        <w:t>&lt;</w:t>
      </w:r>
      <w:r>
        <w:rPr>
          <w:rStyle w:val="FootnoteReference"/>
        </w:rPr>
        <w:footnoteRef/>
      </w:r>
      <w:r>
        <w:rPr>
          <w:rtl/>
        </w:rPr>
        <w:t>&gt;</w:t>
      </w:r>
      <w:r>
        <w:rPr>
          <w:rFonts w:hint="cs"/>
          <w:rtl/>
        </w:rPr>
        <w:t xml:space="preserve"> כי יותר מסתבר לומר כך, שלאחר שהרגו את מתנגדיהם אז נחו מהם. אך בפסוק נאמר "</w:t>
      </w:r>
      <w:r>
        <w:rPr>
          <w:rtl/>
        </w:rPr>
        <w:t>נקהלו ועמ</w:t>
      </w:r>
      <w:r>
        <w:rPr>
          <w:rFonts w:hint="cs"/>
          <w:rtl/>
        </w:rPr>
        <w:t>ו</w:t>
      </w:r>
      <w:r>
        <w:rPr>
          <w:rtl/>
        </w:rPr>
        <w:t>ד על נפשם ונוח מא</w:t>
      </w:r>
      <w:r>
        <w:rPr>
          <w:rFonts w:hint="cs"/>
          <w:rtl/>
        </w:rPr>
        <w:t>ו</w:t>
      </w:r>
      <w:r>
        <w:rPr>
          <w:rtl/>
        </w:rPr>
        <w:t>יביהם והר</w:t>
      </w:r>
      <w:r>
        <w:rPr>
          <w:rFonts w:hint="cs"/>
          <w:rtl/>
        </w:rPr>
        <w:t>ו</w:t>
      </w:r>
      <w:r>
        <w:rPr>
          <w:rtl/>
        </w:rPr>
        <w:t>ג בש</w:t>
      </w:r>
      <w:r>
        <w:rPr>
          <w:rFonts w:hint="cs"/>
          <w:rtl/>
        </w:rPr>
        <w:t>ו</w:t>
      </w:r>
      <w:r>
        <w:rPr>
          <w:rtl/>
        </w:rPr>
        <w:t>נאיהם חמשה ושבעים אלף</w:t>
      </w:r>
      <w:r>
        <w:rPr>
          <w:rFonts w:hint="cs"/>
          <w:rtl/>
        </w:rPr>
        <w:t xml:space="preserve"> וגו'". והר"מ חלאיו לכך ביאר כאן "והרוג בשונאיהם כמו [שמות טז, כ] 'וירום תולעים ויבאש' ["שבתחילה הבאיש ולבסוף התליע" (רש"י שם)], וכך טעמו; ונוח מאויביהם אחר שהרגו בשונאיהם", ומקורו בראב"ע כאן נוסח ב. והמהר"ל מסכים לכך, אך עדיין מעיר מדוע הפסוק נכתב כך, ולא נכתב כסדר "והרגו בשונאיהם ונוח מאויביהם".</w:t>
      </w:r>
    </w:p>
  </w:footnote>
  <w:footnote w:id="226">
    <w:p w:rsidR="08BE0375" w:rsidRDefault="08BE0375" w:rsidP="08A17B3A">
      <w:pPr>
        <w:pStyle w:val="FootnoteText"/>
        <w:rPr>
          <w:rFonts w:hint="cs"/>
        </w:rPr>
      </w:pPr>
      <w:r>
        <w:rPr>
          <w:rtl/>
        </w:rPr>
        <w:t>&lt;</w:t>
      </w:r>
      <w:r>
        <w:rPr>
          <w:rStyle w:val="FootnoteReference"/>
        </w:rPr>
        <w:footnoteRef/>
      </w:r>
      <w:r>
        <w:rPr>
          <w:rtl/>
        </w:rPr>
        <w:t>&gt;</w:t>
      </w:r>
      <w:r>
        <w:rPr>
          <w:rFonts w:hint="cs"/>
          <w:rtl/>
        </w:rPr>
        <w:t xml:space="preserve"> ביום י"ג אדר, כשנחו בו ביום מאויביהם. וראה הערה הבאה.</w:t>
      </w:r>
    </w:p>
  </w:footnote>
  <w:footnote w:id="227">
    <w:p w:rsidR="08BE0375" w:rsidRDefault="08BE0375" w:rsidP="08A17B3A">
      <w:pPr>
        <w:pStyle w:val="FootnoteText"/>
        <w:rPr>
          <w:rFonts w:hint="cs"/>
          <w:rtl/>
        </w:rPr>
      </w:pPr>
      <w:r>
        <w:rPr>
          <w:rtl/>
        </w:rPr>
        <w:t>&lt;</w:t>
      </w:r>
      <w:r>
        <w:rPr>
          <w:rStyle w:val="FootnoteReference"/>
        </w:rPr>
        <w:footnoteRef/>
      </w:r>
      <w:r>
        <w:rPr>
          <w:rtl/>
        </w:rPr>
        <w:t>&gt;</w:t>
      </w:r>
      <w:r>
        <w:rPr>
          <w:rFonts w:hint="cs"/>
          <w:rtl/>
        </w:rPr>
        <w:t xml:space="preserve"> נראה שגם כאן יותר מסתבר לומר שכוונתו היא לפסוק הבא [פסוק יז] העוסק בשאר המדינות ["</w:t>
      </w:r>
      <w:r>
        <w:rPr>
          <w:rtl/>
        </w:rPr>
        <w:t>ביום שלשה עשר לח</w:t>
      </w:r>
      <w:r>
        <w:rPr>
          <w:rFonts w:hint="cs"/>
          <w:rtl/>
        </w:rPr>
        <w:t>ו</w:t>
      </w:r>
      <w:r>
        <w:rPr>
          <w:rtl/>
        </w:rPr>
        <w:t>דש אדר ונוח בארבעה עשר בו ועשה אתו יום משתה ושמחה</w:t>
      </w:r>
      <w:r>
        <w:rPr>
          <w:rFonts w:hint="cs"/>
          <w:rtl/>
        </w:rPr>
        <w:t xml:space="preserve">"], ולא לדלג לפסוק יח העוסק ביהודים בשושן [ראה למעלה הערה 219]. </w:t>
      </w:r>
    </w:p>
  </w:footnote>
  <w:footnote w:id="228">
    <w:p w:rsidR="08BE0375" w:rsidRDefault="08BE0375" w:rsidP="0895413E">
      <w:pPr>
        <w:pStyle w:val="FootnoteText"/>
        <w:rPr>
          <w:rFonts w:hint="cs"/>
        </w:rPr>
      </w:pPr>
      <w:r>
        <w:rPr>
          <w:rtl/>
        </w:rPr>
        <w:t>&lt;</w:t>
      </w:r>
      <w:r>
        <w:rPr>
          <w:rStyle w:val="FootnoteReference"/>
        </w:rPr>
        <w:footnoteRef/>
      </w:r>
      <w:r>
        <w:rPr>
          <w:rtl/>
        </w:rPr>
        <w:t>&gt;</w:t>
      </w:r>
      <w:r>
        <w:rPr>
          <w:rFonts w:hint="cs"/>
          <w:rtl/>
        </w:rPr>
        <w:t xml:space="preserve"> פירוש - אם בפסוקנו המלים "ונוח מאויביהם" היו נאמרות לאחר המלים "והרוג בשונאיהם", הייתי משייך "ונוח" זה עם ה"ונוח" שבפסוק שלאחריו ["</w:t>
      </w:r>
      <w:r>
        <w:rPr>
          <w:rtl/>
        </w:rPr>
        <w:t>ביום שלשה עשר לח</w:t>
      </w:r>
      <w:r>
        <w:rPr>
          <w:rFonts w:hint="cs"/>
          <w:rtl/>
        </w:rPr>
        <w:t>ו</w:t>
      </w:r>
      <w:r>
        <w:rPr>
          <w:rtl/>
        </w:rPr>
        <w:t>דש אדר ונוח בארבעה עשר בו ועשה אתו יום משתה ושמחה</w:t>
      </w:r>
      <w:r>
        <w:rPr>
          <w:rFonts w:hint="cs"/>
          <w:rtl/>
        </w:rPr>
        <w:t xml:space="preserve">"], וה"נוח" התחיל כבר ביום י"ג. לכך כדי להבדיל ביניהם הוצבו המלים "והרוג בשונאיהם" לאחר המלים "ונוח מאויביהם", כדי להדגיש שה"ונוח מאויבהם" עוסק רק ביחס למתנגדים, ולא ב"נוח" של יום טוב.   </w:t>
      </w:r>
    </w:p>
  </w:footnote>
  <w:footnote w:id="229">
    <w:p w:rsidR="08BE0375" w:rsidRDefault="08BE0375" w:rsidP="087B0506">
      <w:pPr>
        <w:pStyle w:val="FootnoteText"/>
        <w:rPr>
          <w:rFonts w:hint="cs"/>
        </w:rPr>
      </w:pPr>
      <w:r>
        <w:rPr>
          <w:rtl/>
        </w:rPr>
        <w:t>&lt;</w:t>
      </w:r>
      <w:r>
        <w:rPr>
          <w:rStyle w:val="FootnoteReference"/>
        </w:rPr>
        <w:footnoteRef/>
      </w:r>
      <w:r>
        <w:rPr>
          <w:rtl/>
        </w:rPr>
        <w:t>&gt;</w:t>
      </w:r>
      <w:r>
        <w:rPr>
          <w:rFonts w:hint="cs"/>
          <w:rtl/>
        </w:rPr>
        <w:t xml:space="preserve"> כי בפסוק טו איירי בנעשה בשושן [כפי שפסוקנו], ומדוע לחלק את הנעשה בשושן לשני פסוקים שונים, וכמו שמבאר.  </w:t>
      </w:r>
    </w:p>
  </w:footnote>
  <w:footnote w:id="230">
    <w:p w:rsidR="08BE0375" w:rsidRDefault="08BE0375" w:rsidP="081A3A5C">
      <w:pPr>
        <w:pStyle w:val="FootnoteText"/>
        <w:rPr>
          <w:rFonts w:hint="cs"/>
          <w:rtl/>
        </w:rPr>
      </w:pPr>
      <w:r>
        <w:rPr>
          <w:rtl/>
        </w:rPr>
        <w:t>&lt;</w:t>
      </w:r>
      <w:r>
        <w:rPr>
          <w:rStyle w:val="FootnoteReference"/>
        </w:rPr>
        <w:footnoteRef/>
      </w:r>
      <w:r>
        <w:rPr>
          <w:rtl/>
        </w:rPr>
        <w:t>&gt;</w:t>
      </w:r>
      <w:r>
        <w:rPr>
          <w:rFonts w:hint="cs"/>
          <w:rtl/>
        </w:rPr>
        <w:t xml:space="preserve"> תיבות "ויום טוב" לא נזכרו בפסוקנו, אלא בפסוק הבא [אצל הפרזים].</w:t>
      </w:r>
    </w:p>
  </w:footnote>
  <w:footnote w:id="231">
    <w:p w:rsidR="08BE0375" w:rsidRDefault="08BE0375" w:rsidP="081A3A5C">
      <w:pPr>
        <w:pStyle w:val="FootnoteText"/>
        <w:rPr>
          <w:rFonts w:hint="cs"/>
        </w:rPr>
      </w:pPr>
      <w:r>
        <w:rPr>
          <w:rtl/>
        </w:rPr>
        <w:t>&lt;</w:t>
      </w:r>
      <w:r>
        <w:rPr>
          <w:rStyle w:val="FootnoteReference"/>
        </w:rPr>
        <w:footnoteRef/>
      </w:r>
      <w:r>
        <w:rPr>
          <w:rtl/>
        </w:rPr>
        <w:t>&gt;</w:t>
      </w:r>
      <w:r>
        <w:rPr>
          <w:rFonts w:hint="cs"/>
          <w:rtl/>
        </w:rPr>
        <w:t xml:space="preserve"> פירוש - מה שנאמר כאן [פסוק יח] אודות יהודי שושן, לא נאמר לעצמו, אלא נאמר בכדי לבאר מדוע הפסוק הבא [פסוק יט] עוסק רק ביהודים הפרזים ["</w:t>
      </w:r>
      <w:r>
        <w:rPr>
          <w:rtl/>
        </w:rPr>
        <w:t>שאינם יושבים בערי חומה</w:t>
      </w:r>
      <w:r>
        <w:rPr>
          <w:rFonts w:hint="cs"/>
          <w:rtl/>
        </w:rPr>
        <w:t xml:space="preserve">" (רש"י פסוק יט)], ולא גם ביהודים היושבים בכרכים, וכמו שמבאר.  </w:t>
      </w:r>
    </w:p>
  </w:footnote>
  <w:footnote w:id="232">
    <w:p w:rsidR="08BE0375" w:rsidRDefault="08BE0375" w:rsidP="08A27866">
      <w:pPr>
        <w:pStyle w:val="FootnoteText"/>
        <w:rPr>
          <w:rFonts w:hint="cs"/>
          <w:rtl/>
        </w:rPr>
      </w:pPr>
      <w:r>
        <w:rPr>
          <w:rtl/>
        </w:rPr>
        <w:t>&lt;</w:t>
      </w:r>
      <w:r>
        <w:rPr>
          <w:rStyle w:val="FootnoteReference"/>
        </w:rPr>
        <w:footnoteRef/>
      </w:r>
      <w:r>
        <w:rPr>
          <w:rtl/>
        </w:rPr>
        <w:t>&gt;</w:t>
      </w:r>
      <w:r>
        <w:rPr>
          <w:rFonts w:hint="cs"/>
          <w:rtl/>
        </w:rPr>
        <w:t xml:space="preserve"> כמו שפירש רש"י [פסוק יט] "</w:t>
      </w:r>
      <w:r>
        <w:rPr>
          <w:rtl/>
        </w:rPr>
        <w:t>הפרזים - שאינם יושבים בערי חומה בארבעה עשר</w:t>
      </w:r>
      <w:r>
        <w:rPr>
          <w:rFonts w:hint="cs"/>
          <w:rtl/>
        </w:rPr>
        <w:t>,</w:t>
      </w:r>
      <w:r>
        <w:rPr>
          <w:rtl/>
        </w:rPr>
        <w:t xml:space="preserve"> ומוקפין חומה בט"ו</w:t>
      </w:r>
      <w:r>
        <w:rPr>
          <w:rFonts w:hint="cs"/>
          <w:rtl/>
        </w:rPr>
        <w:t>,</w:t>
      </w:r>
      <w:r>
        <w:rPr>
          <w:rtl/>
        </w:rPr>
        <w:t xml:space="preserve"> כשושן</w:t>
      </w:r>
      <w:r>
        <w:rPr>
          <w:rFonts w:hint="cs"/>
          <w:rtl/>
        </w:rPr>
        <w:t>". וכן ביאר היוסף לקח כאן. ובסמוך יבאר מדוע לא נזכר להדיא מה יעשו היהודים היושבים בכרכים.</w:t>
      </w:r>
    </w:p>
  </w:footnote>
  <w:footnote w:id="233">
    <w:p w:rsidR="08BE0375" w:rsidRDefault="08BE0375" w:rsidP="082A3133">
      <w:pPr>
        <w:pStyle w:val="FootnoteText"/>
        <w:rPr>
          <w:rFonts w:hint="cs"/>
        </w:rPr>
      </w:pPr>
      <w:r>
        <w:rPr>
          <w:rtl/>
        </w:rPr>
        <w:t>&lt;</w:t>
      </w:r>
      <w:r>
        <w:rPr>
          <w:rStyle w:val="FootnoteReference"/>
        </w:rPr>
        <w:footnoteRef/>
      </w:r>
      <w:r>
        <w:rPr>
          <w:rtl/>
        </w:rPr>
        <w:t>&gt;</w:t>
      </w:r>
      <w:r>
        <w:rPr>
          <w:rFonts w:hint="cs"/>
          <w:rtl/>
        </w:rPr>
        <w:t xml:space="preserve"> לשון היוסף לקח [פסוק יט]: "'על כן היהודים הפרזים'. יקשה אומרו אחרי היהודים אשר בשושן 'על כן היהודים הפרזים וגו'', כאילו נמשך עשותם יום ארבעה עשר מפני שושן. והיה לו לכתוב 'על כן היהודים הפרזים' אחרי אומרו [פסוק יז] ששאר היהודים עושים יום ארבעה עשר".</w:t>
      </w:r>
    </w:p>
  </w:footnote>
  <w:footnote w:id="234">
    <w:p w:rsidR="08BE0375" w:rsidRDefault="08BE0375" w:rsidP="08A27866">
      <w:pPr>
        <w:pStyle w:val="FootnoteText"/>
        <w:rPr>
          <w:rFonts w:hint="cs"/>
          <w:rtl/>
        </w:rPr>
      </w:pPr>
      <w:r>
        <w:rPr>
          <w:rtl/>
        </w:rPr>
        <w:t>&lt;</w:t>
      </w:r>
      <w:r>
        <w:rPr>
          <w:rStyle w:val="FootnoteReference"/>
        </w:rPr>
        <w:footnoteRef/>
      </w:r>
      <w:r>
        <w:rPr>
          <w:rtl/>
        </w:rPr>
        <w:t>&gt;</w:t>
      </w:r>
      <w:r>
        <w:rPr>
          <w:rFonts w:hint="cs"/>
          <w:rtl/>
        </w:rPr>
        <w:t xml:space="preserve"> כי האמת, שהמלים [פסוקים טז-יז] "</w:t>
      </w:r>
      <w:r>
        <w:rPr>
          <w:rtl/>
        </w:rPr>
        <w:t xml:space="preserve">ושאר היהודים אשר במדינות המלך נקהלו </w:t>
      </w:r>
      <w:r>
        <w:rPr>
          <w:rFonts w:hint="cs"/>
          <w:rtl/>
        </w:rPr>
        <w:t xml:space="preserve">וגו' </w:t>
      </w:r>
      <w:r>
        <w:rPr>
          <w:rtl/>
        </w:rPr>
        <w:t>ביום שלשה עשר לח</w:t>
      </w:r>
      <w:r>
        <w:rPr>
          <w:rFonts w:hint="cs"/>
          <w:rtl/>
        </w:rPr>
        <w:t>ו</w:t>
      </w:r>
      <w:r>
        <w:rPr>
          <w:rtl/>
        </w:rPr>
        <w:t>דש אדר ונוח בארבעה עשר בו</w:t>
      </w:r>
      <w:r>
        <w:rPr>
          <w:rFonts w:hint="cs"/>
          <w:rtl/>
        </w:rPr>
        <w:t xml:space="preserve">" עוסקות בכל היהודים בעולם חוץ מיהודי שושן, וכמובן שנכללים בזה גם היהודים היושבים בכרכים.  </w:t>
      </w:r>
    </w:p>
  </w:footnote>
  <w:footnote w:id="235">
    <w:p w:rsidR="08BE0375" w:rsidRDefault="08BE0375" w:rsidP="08A27866">
      <w:pPr>
        <w:pStyle w:val="FootnoteText"/>
        <w:rPr>
          <w:rFonts w:hint="cs"/>
          <w:rtl/>
        </w:rPr>
      </w:pPr>
      <w:r>
        <w:rPr>
          <w:rtl/>
        </w:rPr>
        <w:t>&lt;</w:t>
      </w:r>
      <w:r>
        <w:rPr>
          <w:rStyle w:val="FootnoteReference"/>
        </w:rPr>
        <w:footnoteRef/>
      </w:r>
      <w:r>
        <w:rPr>
          <w:rtl/>
        </w:rPr>
        <w:t>&gt;</w:t>
      </w:r>
      <w:r>
        <w:rPr>
          <w:rFonts w:hint="cs"/>
          <w:rtl/>
        </w:rPr>
        <w:t xml:space="preserve"> עושים פורים ביום י"ד, ולא היהודים אשר בכרכים.</w:t>
      </w:r>
    </w:p>
  </w:footnote>
  <w:footnote w:id="236">
    <w:p w:rsidR="08BE0375" w:rsidRDefault="08BE0375" w:rsidP="08A27866">
      <w:pPr>
        <w:pStyle w:val="FootnoteText"/>
        <w:rPr>
          <w:rFonts w:hint="cs"/>
        </w:rPr>
      </w:pPr>
      <w:r>
        <w:rPr>
          <w:rtl/>
        </w:rPr>
        <w:t>&lt;</w:t>
      </w:r>
      <w:r>
        <w:rPr>
          <w:rStyle w:val="FootnoteReference"/>
        </w:rPr>
        <w:footnoteRef/>
      </w:r>
      <w:r>
        <w:rPr>
          <w:rtl/>
        </w:rPr>
        <w:t>&gt;</w:t>
      </w:r>
      <w:r>
        <w:rPr>
          <w:rFonts w:hint="cs"/>
          <w:rtl/>
        </w:rPr>
        <w:t xml:space="preserve"> עומק השאלה הזאת הוא מדוע אנו צריכים לבאר שהנאמר בפסוקנו [פסוק יח] "</w:t>
      </w:r>
      <w:r>
        <w:rPr>
          <w:rtl/>
        </w:rPr>
        <w:t>והיהודים אשר בשושן נקהלו בשלשה עשר בו ובארבעה עשר בו ונוח בחמשה עשר בו ועשה אתו יום משתה ושמחה</w:t>
      </w:r>
      <w:r>
        <w:rPr>
          <w:rFonts w:hint="cs"/>
          <w:rtl/>
        </w:rPr>
        <w:t xml:space="preserve">" לא נאמר לעצמו, אלא נאמר כדי לבאר מדוע הפסוק הבא [פסוק יט] עוסק רק ביהודים הפרזים [ולא הכרכים], ומדוע לא יאמר להדיא שהכרכים יעשו פורים ביום ט"ו, ואז פסוקנו יהיה נצרך לבאר דין כרכים ביום ט"ו, ולא רק לבאר שאין דין כרכים ביום י"ד. </w:t>
      </w:r>
    </w:p>
  </w:footnote>
  <w:footnote w:id="237">
    <w:p w:rsidR="08BE0375" w:rsidRDefault="08BE0375" w:rsidP="08A30E52">
      <w:pPr>
        <w:pStyle w:val="FootnoteText"/>
        <w:rPr>
          <w:rFonts w:hint="cs"/>
          <w:rtl/>
        </w:rPr>
      </w:pPr>
      <w:r>
        <w:rPr>
          <w:rtl/>
        </w:rPr>
        <w:t>&lt;</w:t>
      </w:r>
      <w:r>
        <w:rPr>
          <w:rStyle w:val="FootnoteReference"/>
        </w:rPr>
        <w:footnoteRef/>
      </w:r>
      <w:r>
        <w:rPr>
          <w:rtl/>
        </w:rPr>
        <w:t>&gt;</w:t>
      </w:r>
      <w:r>
        <w:rPr>
          <w:rFonts w:hint="cs"/>
          <w:rtl/>
        </w:rPr>
        <w:t xml:space="preserve"> לכאורה עדיין יקשה, מדוע לא נאמר גם זה, שהכרכים המוקפים חומה מימות יהושע בן נון יעשו פורים ביום ט"ו. ואולי שזו אריכות גדולה מדי, ולכך עדיף לכתוב רק שהפרזים יעשו בי"ד.</w:t>
      </w:r>
    </w:p>
  </w:footnote>
  <w:footnote w:id="238">
    <w:p w:rsidR="08BE0375" w:rsidRDefault="08BE0375" w:rsidP="087044D4">
      <w:pPr>
        <w:pStyle w:val="FootnoteText"/>
        <w:rPr>
          <w:rFonts w:hint="cs"/>
        </w:rPr>
      </w:pPr>
      <w:r>
        <w:rPr>
          <w:rtl/>
        </w:rPr>
        <w:t>&lt;</w:t>
      </w:r>
      <w:r>
        <w:rPr>
          <w:rStyle w:val="FootnoteReference"/>
        </w:rPr>
        <w:footnoteRef/>
      </w:r>
      <w:r>
        <w:rPr>
          <w:rtl/>
        </w:rPr>
        <w:t>&gt;</w:t>
      </w:r>
      <w:r>
        <w:rPr>
          <w:rFonts w:hint="cs"/>
          <w:rtl/>
        </w:rPr>
        <w:t xml:space="preserve"> עומד על שנוי הסדר, שבפסוקנו ובפסוק הקודם [פסוקים יז, יח] מקדים משתה לשמחה, שאומר "יום משתה ושמחה", ואילו בפסוק הבא מקדים שמחה למשתה, שאומר "שמחה ומשתה ויום טוב", ואילו להלן [פסוק כב] יחזור לסדר הנאמר בפסוקנו, ויאמר "ימי משתה ושמחה". וכן העיר היוסף לקח [פסוק יט], וז"ל: "גם יש לדקדק על אומרו קודם [פסוקים יז, יח] 'ועשה אותו יום משתה ושמחה', וכאן הקדים שמחה למשתה. שכבר הקדמנו [למעלה א, א] אחרי אמרם ז"ל [מגילה ז.] שהמגילה הזאת ברוח הקודש נאמרה, יאות על כל אות ואות לדקדק, שודאי לאו בכדי נסבה". </w:t>
      </w:r>
    </w:p>
  </w:footnote>
  <w:footnote w:id="239">
    <w:p w:rsidR="08BE0375" w:rsidRDefault="08BE0375" w:rsidP="082833E5">
      <w:pPr>
        <w:pStyle w:val="FootnoteText"/>
        <w:rPr>
          <w:rFonts w:hint="cs"/>
          <w:rtl/>
        </w:rPr>
      </w:pPr>
      <w:r>
        <w:rPr>
          <w:rtl/>
        </w:rPr>
        <w:t>&lt;</w:t>
      </w:r>
      <w:r>
        <w:rPr>
          <w:rStyle w:val="FootnoteReference"/>
        </w:rPr>
        <w:footnoteRef/>
      </w:r>
      <w:r>
        <w:rPr>
          <w:rtl/>
        </w:rPr>
        <w:t>&gt;</w:t>
      </w:r>
      <w:r>
        <w:rPr>
          <w:rFonts w:hint="cs"/>
          <w:rtl/>
        </w:rPr>
        <w:t xml:space="preserve"> יבאר בסמוך ש"כאשר אדם שמח, הוא בשלימות... וכאשר יש לו משתה הוא יותר בשלימות, כי במשתה הוא טוב לב לגמרי". ודמות ראיה יש לזה, שמצינו ששמחה של משתה היא יותר גדולה משמחה של רגל. דהנה הרמב"ם בהלכות אבלות פ"י ה"ח כתב "</w:t>
      </w:r>
      <w:r>
        <w:rPr>
          <w:rtl/>
        </w:rPr>
        <w:t>הקובר את מתו בתוך הרגל</w:t>
      </w:r>
      <w:r>
        <w:rPr>
          <w:rFonts w:hint="cs"/>
          <w:rtl/>
        </w:rPr>
        <w:t>,</w:t>
      </w:r>
      <w:r>
        <w:rPr>
          <w:rtl/>
        </w:rPr>
        <w:t xml:space="preserve"> לא חלה עליו אבילות כלל</w:t>
      </w:r>
      <w:r>
        <w:rPr>
          <w:rFonts w:hint="cs"/>
          <w:rtl/>
        </w:rPr>
        <w:t>,</w:t>
      </w:r>
      <w:r>
        <w:rPr>
          <w:rtl/>
        </w:rPr>
        <w:t xml:space="preserve"> ואינו נוהג אבילות ברגל</w:t>
      </w:r>
      <w:r>
        <w:rPr>
          <w:rFonts w:hint="cs"/>
          <w:rtl/>
        </w:rPr>
        <w:t>,</w:t>
      </w:r>
      <w:r>
        <w:rPr>
          <w:rtl/>
        </w:rPr>
        <w:t xml:space="preserve"> אלא לאחר הרגל מתחיל למנות שבעה</w:t>
      </w:r>
      <w:r>
        <w:rPr>
          <w:rFonts w:hint="cs"/>
          <w:rtl/>
        </w:rPr>
        <w:t>,</w:t>
      </w:r>
      <w:r>
        <w:rPr>
          <w:rtl/>
        </w:rPr>
        <w:t xml:space="preserve"> ונוהג בהן כל דברי אבלות</w:t>
      </w:r>
      <w:r>
        <w:rPr>
          <w:rFonts w:hint="cs"/>
          <w:rtl/>
        </w:rPr>
        <w:t>,</w:t>
      </w:r>
      <w:r>
        <w:rPr>
          <w:rtl/>
        </w:rPr>
        <w:t xml:space="preserve"> ומונה שלשים מיום הקבורה</w:t>
      </w:r>
      <w:r>
        <w:rPr>
          <w:rFonts w:hint="cs"/>
          <w:rtl/>
        </w:rPr>
        <w:t>". ובפרק שלאחר מכן [פי"א ה"ז] כתב: "</w:t>
      </w:r>
      <w:r>
        <w:rPr>
          <w:rtl/>
        </w:rPr>
        <w:t>שבעת ימי החתנות הרי הן כרגל</w:t>
      </w:r>
      <w:r>
        <w:rPr>
          <w:rFonts w:hint="cs"/>
          <w:rtl/>
        </w:rPr>
        <w:t>,</w:t>
      </w:r>
      <w:r>
        <w:rPr>
          <w:rtl/>
        </w:rPr>
        <w:t xml:space="preserve"> ומי שמת לו מת בתוך ימי המשתה</w:t>
      </w:r>
      <w:r>
        <w:rPr>
          <w:rFonts w:hint="cs"/>
          <w:rtl/>
        </w:rPr>
        <w:t>,</w:t>
      </w:r>
      <w:r>
        <w:rPr>
          <w:rtl/>
        </w:rPr>
        <w:t xml:space="preserve"> אפילו אביו ואמו</w:t>
      </w:r>
      <w:r>
        <w:rPr>
          <w:rFonts w:hint="cs"/>
          <w:rtl/>
        </w:rPr>
        <w:t>,</w:t>
      </w:r>
      <w:r>
        <w:rPr>
          <w:rtl/>
        </w:rPr>
        <w:t xml:space="preserve"> משלים שבעת ימי השמחה</w:t>
      </w:r>
      <w:r>
        <w:rPr>
          <w:rFonts w:hint="cs"/>
          <w:rtl/>
        </w:rPr>
        <w:t>,</w:t>
      </w:r>
      <w:r>
        <w:rPr>
          <w:rtl/>
        </w:rPr>
        <w:t xml:space="preserve"> ואחר כך נוהג שבעת ימי אבלות</w:t>
      </w:r>
      <w:r>
        <w:rPr>
          <w:rFonts w:hint="cs"/>
          <w:rtl/>
        </w:rPr>
        <w:t>,</w:t>
      </w:r>
      <w:r>
        <w:rPr>
          <w:rtl/>
        </w:rPr>
        <w:t xml:space="preserve"> ומונה השלשים מאחר ימי השמחה</w:t>
      </w:r>
      <w:r>
        <w:rPr>
          <w:rFonts w:hint="cs"/>
          <w:rtl/>
        </w:rPr>
        <w:t>". הרי שברגל מצינו שמנין שלשים יכול להתחיל בזמן הרגל, אך אינו יכול להתחיל בזמן שבעת ימי המשתה. והראב"ד שם תמה על זה, וכתב: "ש</w:t>
      </w:r>
      <w:r>
        <w:rPr>
          <w:rtl/>
        </w:rPr>
        <w:t>בעת ימי החתנות וכו' עד ומונה השלשים מאחר שבעת ימי המשתה</w:t>
      </w:r>
      <w:r>
        <w:rPr>
          <w:rFonts w:hint="cs"/>
          <w:rtl/>
        </w:rPr>
        <w:t>.</w:t>
      </w:r>
      <w:r>
        <w:rPr>
          <w:rtl/>
        </w:rPr>
        <w:t xml:space="preserve"> א</w:t>
      </w:r>
      <w:r>
        <w:rPr>
          <w:rFonts w:hint="cs"/>
          <w:rtl/>
        </w:rPr>
        <w:t>מר אברהם,</w:t>
      </w:r>
      <w:r>
        <w:rPr>
          <w:rtl/>
        </w:rPr>
        <w:t xml:space="preserve"> ולמה לא יעלו ימי המשתה לשלשים</w:t>
      </w:r>
      <w:r>
        <w:rPr>
          <w:rFonts w:hint="cs"/>
          <w:rtl/>
        </w:rPr>
        <w:t>". והגאון רבי ישראל זאב גוסטמן זצ"ל [צהר, כרך יד, עמוד פט] כתב: "ומפשטות דבריו [של הרמב"ם] נראה שהמדרגה של שמחה בימי המשתה זה יותר גדול</w:t>
      </w:r>
      <w:r>
        <w:rPr>
          <w:rtl/>
        </w:rPr>
        <w:t xml:space="preserve"> ממדרגת השמחה של ימי הרגל</w:t>
      </w:r>
      <w:r>
        <w:rPr>
          <w:rFonts w:hint="cs"/>
          <w:rtl/>
        </w:rPr>
        <w:t>.</w:t>
      </w:r>
      <w:r>
        <w:rPr>
          <w:rtl/>
        </w:rPr>
        <w:t xml:space="preserve"> </w:t>
      </w:r>
      <w:r>
        <w:rPr>
          <w:rFonts w:hint="cs"/>
          <w:rtl/>
        </w:rPr>
        <w:t>ד</w:t>
      </w:r>
      <w:r>
        <w:rPr>
          <w:rtl/>
        </w:rPr>
        <w:t>אילו ברגל מונה של</w:t>
      </w:r>
      <w:r>
        <w:rPr>
          <w:rFonts w:hint="cs"/>
          <w:rtl/>
        </w:rPr>
        <w:t>ש</w:t>
      </w:r>
      <w:r>
        <w:rPr>
          <w:rtl/>
        </w:rPr>
        <w:t>ים מיום</w:t>
      </w:r>
      <w:r>
        <w:rPr>
          <w:rFonts w:hint="cs"/>
          <w:rtl/>
        </w:rPr>
        <w:t xml:space="preserve"> </w:t>
      </w:r>
      <w:r>
        <w:rPr>
          <w:rtl/>
        </w:rPr>
        <w:t>הקבורה</w:t>
      </w:r>
      <w:r>
        <w:rPr>
          <w:rFonts w:hint="cs"/>
          <w:rtl/>
        </w:rPr>
        <w:t>,</w:t>
      </w:r>
      <w:r>
        <w:rPr>
          <w:rtl/>
        </w:rPr>
        <w:t xml:space="preserve"> שהוא כתוך בימי הרגל</w:t>
      </w:r>
      <w:r>
        <w:rPr>
          <w:rFonts w:hint="cs"/>
          <w:rtl/>
        </w:rPr>
        <w:t>,</w:t>
      </w:r>
      <w:r>
        <w:rPr>
          <w:rtl/>
        </w:rPr>
        <w:t xml:space="preserve"> ואילו בז' ימי המשתה מונה </w:t>
      </w:r>
      <w:r>
        <w:rPr>
          <w:rFonts w:hint="cs"/>
          <w:rtl/>
        </w:rPr>
        <w:t xml:space="preserve">רק מאחרי ימי המשתה, </w:t>
      </w:r>
      <w:r>
        <w:rPr>
          <w:rtl/>
        </w:rPr>
        <w:t xml:space="preserve">ולא מיום </w:t>
      </w:r>
      <w:r>
        <w:rPr>
          <w:rFonts w:hint="cs"/>
          <w:rtl/>
        </w:rPr>
        <w:t>ה</w:t>
      </w:r>
      <w:r>
        <w:rPr>
          <w:rtl/>
        </w:rPr>
        <w:t xml:space="preserve">קבורה </w:t>
      </w:r>
      <w:r>
        <w:rPr>
          <w:rFonts w:hint="cs"/>
          <w:rtl/>
        </w:rPr>
        <w:t>כרגל. ומסתמא הטעם הוא משום שכיון שיש בימי המשתה כל כך הרבה שמחה, זה לא נותן לחלות אבילות לחול כלל, אפילו לגבי ספירת השלשים". ושם מאריך לבאר זאת. ומכך נוכל לראות שהמשתה מעלה את השמחה למדריגה יותר גדולה משמחה גרידא. ומכך דמות ראיה ש"המשתה הוא יותר מן השמחה". וראה בסמוך הערה 240.</w:t>
      </w:r>
    </w:p>
  </w:footnote>
  <w:footnote w:id="240">
    <w:p w:rsidR="08BE0375" w:rsidRDefault="08BE0375" w:rsidP="08E01BE2">
      <w:pPr>
        <w:pStyle w:val="FootnoteText"/>
        <w:rPr>
          <w:rFonts w:hint="cs"/>
          <w:rtl/>
        </w:rPr>
      </w:pPr>
      <w:r>
        <w:rPr>
          <w:rtl/>
        </w:rPr>
        <w:t>&lt;</w:t>
      </w:r>
      <w:r>
        <w:rPr>
          <w:rStyle w:val="FootnoteReference"/>
        </w:rPr>
        <w:footnoteRef/>
      </w:r>
      <w:r>
        <w:rPr>
          <w:rtl/>
        </w:rPr>
        <w:t>&gt;</w:t>
      </w:r>
      <w:r>
        <w:rPr>
          <w:rFonts w:hint="cs"/>
          <w:rtl/>
        </w:rPr>
        <w:t xml:space="preserve"> כי קריאת השם היא על הדבר הגדול שיש בנקרא, ולא על הדבר הקטן שיש בנקרא. והביאור הוא, "כי השם אשר יקרא בו האדם כולל כל חלקי האדם" [לשונו בנתיב התשובה פ"ה (לפני ציון 111)]. ולכך לא יתכן שהדבר יקרא על שם החלק הקטן שבו, כי אז החלק הגדול לא יכלל בשם, והרי השם כולל את כל החלקים. ובחידושי אגדות לשבת ל. [מהדורת כשר חלק שני, עמוד כ] כתב: "השם בא בסוף, כאשר נגמר הדבר, ואז חל השם עליו... אשר השם בא על ציור המושכל" [הובא למעלה פ"ג הערה 489]. לכך ברי הוא שמן הנמנע שהשם לא יכלול בתוכו את החלק היותר גדול שיש לנקרא.   </w:t>
      </w:r>
    </w:p>
  </w:footnote>
  <w:footnote w:id="241">
    <w:p w:rsidR="08BE0375" w:rsidRDefault="08BE0375" w:rsidP="0834686C">
      <w:pPr>
        <w:pStyle w:val="FootnoteText"/>
        <w:rPr>
          <w:rFonts w:hint="cs"/>
        </w:rPr>
      </w:pPr>
      <w:r>
        <w:rPr>
          <w:rtl/>
        </w:rPr>
        <w:t>&lt;</w:t>
      </w:r>
      <w:r>
        <w:rPr>
          <w:rStyle w:val="FootnoteReference"/>
        </w:rPr>
        <w:footnoteRef/>
      </w:r>
      <w:r>
        <w:rPr>
          <w:rtl/>
        </w:rPr>
        <w:t>&gt;</w:t>
      </w:r>
      <w:r>
        <w:rPr>
          <w:rFonts w:hint="cs"/>
          <w:rtl/>
        </w:rPr>
        <w:t xml:space="preserve"> כמבואר למעלה בהערה 238 שהשמחה של משתה היא יותר גדולה מהשמחה של הרגל. ולהלן כתב "</w:t>
      </w:r>
      <w:r>
        <w:rPr>
          <w:rtl/>
        </w:rPr>
        <w:t>כי מתוך המשתה בא לידי ש</w:t>
      </w:r>
      <w:r>
        <w:rPr>
          <w:rFonts w:hint="cs"/>
          <w:rtl/>
        </w:rPr>
        <w:t>מחה". ועל כך נאמר [תהלים קד, טו] "</w:t>
      </w:r>
      <w:r>
        <w:rPr>
          <w:rtl/>
        </w:rPr>
        <w:t>ויין ישמח לבב אנוש</w:t>
      </w:r>
      <w:r>
        <w:rPr>
          <w:rFonts w:hint="cs"/>
          <w:rtl/>
        </w:rPr>
        <w:t>". וראה להלן הערה 251.</w:t>
      </w:r>
    </w:p>
  </w:footnote>
  <w:footnote w:id="242">
    <w:p w:rsidR="08BE0375" w:rsidRDefault="08BE0375" w:rsidP="08DC2869">
      <w:pPr>
        <w:pStyle w:val="FootnoteText"/>
        <w:rPr>
          <w:rFonts w:hint="cs"/>
        </w:rPr>
      </w:pPr>
      <w:r>
        <w:rPr>
          <w:rtl/>
        </w:rPr>
        <w:t>&lt;</w:t>
      </w:r>
      <w:r>
        <w:rPr>
          <w:rStyle w:val="FootnoteReference"/>
        </w:rPr>
        <w:footnoteRef/>
      </w:r>
      <w:r>
        <w:rPr>
          <w:rtl/>
        </w:rPr>
        <w:t>&gt;</w:t>
      </w:r>
      <w:r>
        <w:rPr>
          <w:rFonts w:hint="cs"/>
          <w:rtl/>
        </w:rPr>
        <w:t xml:space="preserve"> כי בחלק של העשיה, הקל קודם לקשה, ולכך השמחה קודמת למשתה, כי השמחה אינה מצריכה שום הכנה, ויכול לשמוח מיד ללא שום הכנה לדבר, ועל כך אמרינן "מן הקל אל הכבד". דוגמה לדבר; בגו"א שמות פי"ט אות ו [נט:] כתב: "</w:t>
      </w:r>
      <w:r>
        <w:rPr>
          <w:rtl/>
        </w:rPr>
        <w:t>ומה שדקדק לומר</w:t>
      </w:r>
      <w:r>
        <w:rPr>
          <w:rFonts w:hint="cs"/>
          <w:rtl/>
        </w:rPr>
        <w:t>...</w:t>
      </w:r>
      <w:r>
        <w:rPr>
          <w:rtl/>
        </w:rPr>
        <w:t xml:space="preserve"> לנשים תחלה ואחר כך לאנשים</w:t>
      </w:r>
      <w:r>
        <w:rPr>
          <w:rFonts w:hint="cs"/>
          <w:rtl/>
        </w:rPr>
        <w:t xml:space="preserve"> ["כה תאמר לבית יעקב ותגיד לבני ישראל" (שמות יט, ג)]</w:t>
      </w:r>
      <w:r>
        <w:rPr>
          <w:rtl/>
        </w:rPr>
        <w:t xml:space="preserve">, מפני שבא ליתן להם את התורה כדרך סדר ראוי, כדי שיהיה הכל כסדר ראוי כשיקבלו התורה, כי הנשים קלים להתפתות תחלה </w:t>
      </w:r>
      <w:r>
        <w:rPr>
          <w:rFonts w:hint="cs"/>
          <w:rtl/>
        </w:rPr>
        <w:t>[</w:t>
      </w:r>
      <w:r>
        <w:rPr>
          <w:rtl/>
        </w:rPr>
        <w:t>רש"י בראשית ג, טו</w:t>
      </w:r>
      <w:r>
        <w:rPr>
          <w:rFonts w:hint="cs"/>
          <w:rtl/>
        </w:rPr>
        <w:t>]</w:t>
      </w:r>
      <w:r>
        <w:rPr>
          <w:rtl/>
        </w:rPr>
        <w:t xml:space="preserve">, כמו שעשה הנחש שדיבר אל האשה קודם </w:t>
      </w:r>
      <w:r>
        <w:rPr>
          <w:rFonts w:hint="cs"/>
          <w:rtl/>
        </w:rPr>
        <w:t>[</w:t>
      </w:r>
      <w:r>
        <w:rPr>
          <w:rtl/>
        </w:rPr>
        <w:t>רש"י שם</w:t>
      </w:r>
      <w:r>
        <w:rPr>
          <w:rFonts w:hint="cs"/>
          <w:rtl/>
        </w:rPr>
        <w:t>]</w:t>
      </w:r>
      <w:r>
        <w:rPr>
          <w:rtl/>
        </w:rPr>
        <w:t>, כי היא בקל מתפתה תחילה, לכך נשים תחלה</w:t>
      </w:r>
      <w:r>
        <w:rPr>
          <w:rFonts w:hint="cs"/>
          <w:rtl/>
        </w:rPr>
        <w:t>".</w:t>
      </w:r>
    </w:p>
  </w:footnote>
  <w:footnote w:id="243">
    <w:p w:rsidR="08BE0375" w:rsidRDefault="08BE0375" w:rsidP="088D7933">
      <w:pPr>
        <w:pStyle w:val="FootnoteText"/>
        <w:rPr>
          <w:rFonts w:hint="cs"/>
          <w:rtl/>
        </w:rPr>
      </w:pPr>
      <w:r>
        <w:rPr>
          <w:rtl/>
        </w:rPr>
        <w:t>&lt;</w:t>
      </w:r>
      <w:r>
        <w:rPr>
          <w:rStyle w:val="FootnoteReference"/>
        </w:rPr>
        <w:footnoteRef/>
      </w:r>
      <w:r>
        <w:rPr>
          <w:rtl/>
        </w:rPr>
        <w:t>&gt;</w:t>
      </w:r>
      <w:r>
        <w:rPr>
          <w:rFonts w:hint="cs"/>
          <w:rtl/>
        </w:rPr>
        <w:t xml:space="preserve"> אודות שהכתוב נכתב באופן שתיעשה סמיכות בין המלים, כן כתב למעלה פ"ז [לאחר ציון 78], וז"ל: "'</w:t>
      </w:r>
      <w:r>
        <w:rPr>
          <w:rtl/>
        </w:rPr>
        <w:t>המן הרע הזה</w:t>
      </w:r>
      <w:r>
        <w:rPr>
          <w:rFonts w:hint="cs"/>
          <w:rtl/>
        </w:rPr>
        <w:t>' [למעלה ז, ו],</w:t>
      </w:r>
      <w:r>
        <w:rPr>
          <w:rtl/>
        </w:rPr>
        <w:t xml:space="preserve"> סמך אל </w:t>
      </w:r>
      <w:r>
        <w:rPr>
          <w:rFonts w:hint="cs"/>
          <w:rtl/>
        </w:rPr>
        <w:t>'</w:t>
      </w:r>
      <w:r>
        <w:rPr>
          <w:rtl/>
        </w:rPr>
        <w:t>המן</w:t>
      </w:r>
      <w:r>
        <w:rPr>
          <w:rFonts w:hint="cs"/>
          <w:rtl/>
        </w:rPr>
        <w:t>'</w:t>
      </w:r>
      <w:r>
        <w:rPr>
          <w:rtl/>
        </w:rPr>
        <w:t xml:space="preserve"> </w:t>
      </w:r>
      <w:r>
        <w:rPr>
          <w:rFonts w:hint="cs"/>
          <w:rtl/>
        </w:rPr>
        <w:t>'</w:t>
      </w:r>
      <w:r>
        <w:rPr>
          <w:rtl/>
        </w:rPr>
        <w:t>הרע</w:t>
      </w:r>
      <w:r>
        <w:rPr>
          <w:rFonts w:hint="cs"/>
          <w:rtl/>
        </w:rPr>
        <w:t>',</w:t>
      </w:r>
      <w:r>
        <w:rPr>
          <w:rtl/>
        </w:rPr>
        <w:t xml:space="preserve"> ולא אמר </w:t>
      </w:r>
      <w:r>
        <w:rPr>
          <w:rFonts w:hint="cs"/>
          <w:rtl/>
        </w:rPr>
        <w:t>'</w:t>
      </w:r>
      <w:r>
        <w:rPr>
          <w:rtl/>
        </w:rPr>
        <w:t>המן הצר והאויב והרע הזה</w:t>
      </w:r>
      <w:r>
        <w:rPr>
          <w:rFonts w:hint="cs"/>
          <w:rtl/>
        </w:rPr>
        <w:t>',</w:t>
      </w:r>
      <w:r>
        <w:rPr>
          <w:rtl/>
        </w:rPr>
        <w:t xml:space="preserve"> מפני </w:t>
      </w:r>
      <w:r>
        <w:rPr>
          <w:rFonts w:hint="cs"/>
          <w:rtl/>
        </w:rPr>
        <w:t xml:space="preserve">[כי] </w:t>
      </w:r>
      <w:r>
        <w:rPr>
          <w:rtl/>
        </w:rPr>
        <w:t>שם רע כאשר הוא אדם רע בעצמו</w:t>
      </w:r>
      <w:r>
        <w:rPr>
          <w:rFonts w:hint="cs"/>
          <w:rtl/>
        </w:rPr>
        <w:t>,</w:t>
      </w:r>
      <w:r>
        <w:rPr>
          <w:rtl/>
        </w:rPr>
        <w:t xml:space="preserve"> ולא שהוא רק בשביל שנאה או בשביל שום דבר</w:t>
      </w:r>
      <w:r>
        <w:rPr>
          <w:rFonts w:hint="cs"/>
          <w:rtl/>
        </w:rPr>
        <w:t>.</w:t>
      </w:r>
      <w:r>
        <w:rPr>
          <w:rtl/>
        </w:rPr>
        <w:t xml:space="preserve"> לכך </w:t>
      </w:r>
      <w:r>
        <w:rPr>
          <w:rFonts w:hint="cs"/>
          <w:rtl/>
        </w:rPr>
        <w:t>'</w:t>
      </w:r>
      <w:r>
        <w:rPr>
          <w:rtl/>
        </w:rPr>
        <w:t>הרע</w:t>
      </w:r>
      <w:r>
        <w:rPr>
          <w:rFonts w:hint="cs"/>
          <w:rtl/>
        </w:rPr>
        <w:t>'</w:t>
      </w:r>
      <w:r>
        <w:rPr>
          <w:rtl/>
        </w:rPr>
        <w:t xml:space="preserve"> סמך אצל שמו</w:t>
      </w:r>
      <w:r>
        <w:rPr>
          <w:rFonts w:hint="cs"/>
          <w:rtl/>
        </w:rPr>
        <w:t>,</w:t>
      </w:r>
      <w:r>
        <w:rPr>
          <w:rtl/>
        </w:rPr>
        <w:t xml:space="preserve"> כי השם מורה על עצמו של אדם</w:t>
      </w:r>
      <w:r>
        <w:rPr>
          <w:rFonts w:hint="cs"/>
          <w:rtl/>
        </w:rPr>
        <w:t>". וכן כתב כמה פעמים [למעלה פ"א (לאחר ציון 1030), פ"ו (לאחר ציון 409), להלן פ"י (לאחר ציון 9)], והובא למעלה פ"א הערה 1033.</w:t>
      </w:r>
    </w:p>
  </w:footnote>
  <w:footnote w:id="244">
    <w:p w:rsidR="08BE0375" w:rsidRDefault="08BE0375" w:rsidP="08291C13">
      <w:pPr>
        <w:pStyle w:val="FootnoteText"/>
        <w:rPr>
          <w:rFonts w:hint="cs"/>
          <w:rtl/>
        </w:rPr>
      </w:pPr>
      <w:r>
        <w:rPr>
          <w:rtl/>
        </w:rPr>
        <w:t>&lt;</w:t>
      </w:r>
      <w:r>
        <w:rPr>
          <w:rStyle w:val="FootnoteReference"/>
        </w:rPr>
        <w:footnoteRef/>
      </w:r>
      <w:r>
        <w:rPr>
          <w:rtl/>
        </w:rPr>
        <w:t>&gt;</w:t>
      </w:r>
      <w:r>
        <w:rPr>
          <w:rFonts w:hint="cs"/>
          <w:rtl/>
        </w:rPr>
        <w:t xml:space="preserve"> בא לבאר טעם שני מדוע רק בפסוק יט נאמר "שמחה ומשתה" [לעומת שני הפסוקים האחרים (יח, כב), שנאמר בהם "משתה ושמחה"]. ועד כה חילק בין אם איירי בשמו של היום, או רק במה שעושים בו. ומעתה יחלק בין אם הוזכר בפסוק "יום טוב", לבין אם לא הוזכר בו "יום טוב".</w:t>
      </w:r>
    </w:p>
  </w:footnote>
  <w:footnote w:id="245">
    <w:p w:rsidR="08BE0375" w:rsidRDefault="08BE0375" w:rsidP="083C0E8F">
      <w:pPr>
        <w:pStyle w:val="FootnoteText"/>
        <w:rPr>
          <w:rFonts w:hint="cs"/>
          <w:rtl/>
        </w:rPr>
      </w:pPr>
      <w:r>
        <w:rPr>
          <w:rtl/>
        </w:rPr>
        <w:t>&lt;</w:t>
      </w:r>
      <w:r>
        <w:rPr>
          <w:rStyle w:val="FootnoteReference"/>
        </w:rPr>
        <w:footnoteRef/>
      </w:r>
      <w:r>
        <w:rPr>
          <w:rtl/>
        </w:rPr>
        <w:t>&gt;</w:t>
      </w:r>
      <w:r>
        <w:rPr>
          <w:rFonts w:hint="cs"/>
          <w:rtl/>
        </w:rPr>
        <w:t xml:space="preserve"> ו"יום טוב" לא הוזכר בשני הפסוקים האחרים [פסוקים יח, כב].</w:t>
      </w:r>
    </w:p>
  </w:footnote>
  <w:footnote w:id="246">
    <w:p w:rsidR="08BE0375" w:rsidRDefault="08BE0375" w:rsidP="08197585">
      <w:pPr>
        <w:pStyle w:val="FootnoteText"/>
        <w:rPr>
          <w:rFonts w:hint="cs"/>
          <w:rtl/>
        </w:rPr>
      </w:pPr>
      <w:r>
        <w:rPr>
          <w:rtl/>
        </w:rPr>
        <w:t>&lt;</w:t>
      </w:r>
      <w:r>
        <w:rPr>
          <w:rStyle w:val="FootnoteReference"/>
        </w:rPr>
        <w:footnoteRef/>
      </w:r>
      <w:r>
        <w:rPr>
          <w:rtl/>
        </w:rPr>
        <w:t>&gt;</w:t>
      </w:r>
      <w:r>
        <w:rPr>
          <w:rFonts w:hint="cs"/>
          <w:rtl/>
        </w:rPr>
        <w:t xml:space="preserve"> כי השמחה היא רק כשהאדם הוא בשלימות</w:t>
      </w:r>
      <w:r w:rsidRPr="08990ECD">
        <w:rPr>
          <w:rFonts w:hint="cs"/>
          <w:sz w:val="18"/>
          <w:rtl/>
        </w:rPr>
        <w:t xml:space="preserve">, </w:t>
      </w:r>
      <w:r>
        <w:rPr>
          <w:rFonts w:hint="cs"/>
          <w:sz w:val="18"/>
          <w:rtl/>
        </w:rPr>
        <w:t>ו</w:t>
      </w:r>
      <w:r w:rsidRPr="08990ECD">
        <w:rPr>
          <w:rFonts w:hint="cs"/>
          <w:sz w:val="18"/>
          <w:rtl/>
        </w:rPr>
        <w:t>כמו שכתב למעלה בהקדמה [לאחר ציון 86], וז"ל: "</w:t>
      </w:r>
      <w:r w:rsidRPr="08990ECD">
        <w:rPr>
          <w:rStyle w:val="LatinChar"/>
          <w:sz w:val="18"/>
          <w:rtl/>
          <w:lang w:val="en-GB"/>
        </w:rPr>
        <w:t>כמו שיש אבילות על המת</w:t>
      </w:r>
      <w:r w:rsidRPr="08990ECD">
        <w:rPr>
          <w:rStyle w:val="LatinChar"/>
          <w:rFonts w:hint="cs"/>
          <w:sz w:val="18"/>
          <w:rtl/>
          <w:lang w:val="en-GB"/>
        </w:rPr>
        <w:t>,</w:t>
      </w:r>
      <w:r w:rsidRPr="08990ECD">
        <w:rPr>
          <w:rStyle w:val="LatinChar"/>
          <w:sz w:val="18"/>
          <w:rtl/>
          <w:lang w:val="en-GB"/>
        </w:rPr>
        <w:t xml:space="preserve"> שהוא חסרון שמגיע אל האדם בשביל מתו</w:t>
      </w:r>
      <w:r w:rsidRPr="08990ECD">
        <w:rPr>
          <w:rStyle w:val="LatinChar"/>
          <w:rFonts w:hint="cs"/>
          <w:sz w:val="18"/>
          <w:rtl/>
          <w:lang w:val="en-GB"/>
        </w:rPr>
        <w:t>,</w:t>
      </w:r>
      <w:r w:rsidRPr="08990ECD">
        <w:rPr>
          <w:rStyle w:val="LatinChar"/>
          <w:sz w:val="18"/>
          <w:rtl/>
          <w:lang w:val="en-GB"/>
        </w:rPr>
        <w:t xml:space="preserve"> כך הששון והשמחה נאמר כאשר הדבר הוא בשלימות הגמור</w:t>
      </w:r>
      <w:r>
        <w:rPr>
          <w:rFonts w:hint="cs"/>
          <w:rtl/>
        </w:rPr>
        <w:t xml:space="preserve">". וראה שם הערה 88, שהוא יסוד נפוץ מאוד בספריו.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וראה למעלה בהקדמה הערות 142, 422, פתיחה הערות 49, 55, 119, פ"א הערות 476, 784, פ"ג הערה 653, פ"ה הערות 175, 283, פ"ו הערה 366, ופרק זה הערות 130, 257</w:t>
      </w:r>
      <w:r>
        <w:rPr>
          <w:rFonts w:hint="cs"/>
          <w:rtl/>
        </w:rPr>
        <w:t xml:space="preserve">. </w:t>
      </w:r>
    </w:p>
  </w:footnote>
  <w:footnote w:id="247">
    <w:p w:rsidR="08BE0375" w:rsidRDefault="08BE0375" w:rsidP="087239D4">
      <w:pPr>
        <w:pStyle w:val="FootnoteText"/>
        <w:rPr>
          <w:rFonts w:hint="cs"/>
          <w:rtl/>
        </w:rPr>
      </w:pPr>
      <w:r>
        <w:rPr>
          <w:rtl/>
        </w:rPr>
        <w:t>&lt;</w:t>
      </w:r>
      <w:r>
        <w:rPr>
          <w:rStyle w:val="FootnoteReference"/>
        </w:rPr>
        <w:footnoteRef/>
      </w:r>
      <w:r>
        <w:rPr>
          <w:rtl/>
        </w:rPr>
        <w:t>&gt;</w:t>
      </w:r>
      <w:r>
        <w:rPr>
          <w:rFonts w:hint="cs"/>
          <w:rtl/>
        </w:rPr>
        <w:t xml:space="preserve"> על פי הפסוק [משלי טו, טו] "</w:t>
      </w:r>
      <w:r>
        <w:rPr>
          <w:rtl/>
        </w:rPr>
        <w:t>וטוב לב משתה ת</w:t>
      </w:r>
      <w:r w:rsidRPr="08985EDD">
        <w:rPr>
          <w:sz w:val="18"/>
          <w:rtl/>
        </w:rPr>
        <w:t>מ</w:t>
      </w:r>
      <w:r w:rsidRPr="08985EDD">
        <w:rPr>
          <w:rFonts w:hint="cs"/>
          <w:sz w:val="18"/>
          <w:rtl/>
        </w:rPr>
        <w:t>יד". ולמעלה בהקדמה [לאחר ציון 139] כתב: "</w:t>
      </w:r>
      <w:r w:rsidRPr="08985EDD">
        <w:rPr>
          <w:rStyle w:val="LatinChar"/>
          <w:sz w:val="18"/>
          <w:rtl/>
          <w:lang w:val="en-GB"/>
        </w:rPr>
        <w:t>כאשר האדם ה</w:t>
      </w:r>
      <w:r w:rsidRPr="08985EDD">
        <w:rPr>
          <w:rStyle w:val="LatinChar"/>
          <w:rFonts w:hint="cs"/>
          <w:sz w:val="18"/>
          <w:rtl/>
          <w:lang w:val="en-GB"/>
        </w:rPr>
        <w:t>וא</w:t>
      </w:r>
      <w:r w:rsidRPr="08985EDD">
        <w:rPr>
          <w:rStyle w:val="LatinChar"/>
          <w:sz w:val="18"/>
          <w:rtl/>
          <w:lang w:val="en-GB"/>
        </w:rPr>
        <w:t xml:space="preserve"> בטוב לבב</w:t>
      </w:r>
      <w:r w:rsidRPr="08793CD7">
        <w:rPr>
          <w:rStyle w:val="LatinChar"/>
          <w:sz w:val="18"/>
          <w:rtl/>
          <w:lang w:val="en-GB"/>
        </w:rPr>
        <w:t xml:space="preserve"> כאילו אינו חסר כלל</w:t>
      </w:r>
      <w:r w:rsidRPr="08793CD7">
        <w:rPr>
          <w:rStyle w:val="LatinChar"/>
          <w:rFonts w:hint="cs"/>
          <w:sz w:val="18"/>
          <w:rtl/>
          <w:lang w:val="en-GB"/>
        </w:rPr>
        <w:t xml:space="preserve">... </w:t>
      </w:r>
      <w:r w:rsidRPr="08793CD7">
        <w:rPr>
          <w:rStyle w:val="LatinChar"/>
          <w:sz w:val="18"/>
          <w:rtl/>
          <w:lang w:val="en-GB"/>
        </w:rPr>
        <w:t xml:space="preserve">ולכך כאשר המן היה בטוב </w:t>
      </w:r>
      <w:r w:rsidRPr="081D4165">
        <w:rPr>
          <w:rStyle w:val="LatinChar"/>
          <w:sz w:val="18"/>
          <w:rtl/>
          <w:lang w:val="en-GB"/>
        </w:rPr>
        <w:t>לב במשתה היין</w:t>
      </w:r>
      <w:r w:rsidRPr="081D4165">
        <w:rPr>
          <w:rStyle w:val="LatinChar"/>
          <w:rFonts w:hint="cs"/>
          <w:sz w:val="18"/>
          <w:rtl/>
          <w:lang w:val="en-GB"/>
        </w:rPr>
        <w:t>,</w:t>
      </w:r>
      <w:r w:rsidRPr="081D4165">
        <w:rPr>
          <w:rStyle w:val="LatinChar"/>
          <w:sz w:val="18"/>
          <w:rtl/>
          <w:lang w:val="en-GB"/>
        </w:rPr>
        <w:t xml:space="preserve"> וכא</w:t>
      </w:r>
      <w:r w:rsidRPr="081D4165">
        <w:rPr>
          <w:rStyle w:val="LatinChar"/>
          <w:rFonts w:hint="cs"/>
          <w:sz w:val="18"/>
          <w:rtl/>
          <w:lang w:val="en-GB"/>
        </w:rPr>
        <w:t>י</w:t>
      </w:r>
      <w:r w:rsidRPr="081D4165">
        <w:rPr>
          <w:rStyle w:val="LatinChar"/>
          <w:sz w:val="18"/>
          <w:rtl/>
          <w:lang w:val="en-GB"/>
        </w:rPr>
        <w:t>לו אינו חסר דבר</w:t>
      </w:r>
      <w:r w:rsidRPr="081D4165">
        <w:rPr>
          <w:rFonts w:hint="cs"/>
          <w:sz w:val="18"/>
          <w:rtl/>
        </w:rPr>
        <w:t>". ולמעלה פ"ה [לאחר ציון 147] כתב: "</w:t>
      </w:r>
      <w:r w:rsidRPr="081D4165">
        <w:rPr>
          <w:rStyle w:val="LatinChar"/>
          <w:sz w:val="18"/>
          <w:rtl/>
          <w:lang w:val="en-GB"/>
        </w:rPr>
        <w:t>כי לכך הזמינה אסתר את המן</w:t>
      </w:r>
      <w:r w:rsidRPr="081D4165">
        <w:rPr>
          <w:rStyle w:val="LatinChar"/>
          <w:rFonts w:hint="cs"/>
          <w:sz w:val="18"/>
          <w:rtl/>
          <w:lang w:val="en-GB"/>
        </w:rPr>
        <w:t>,</w:t>
      </w:r>
      <w:r w:rsidRPr="081D4165">
        <w:rPr>
          <w:rStyle w:val="LatinChar"/>
          <w:sz w:val="18"/>
          <w:rtl/>
          <w:lang w:val="en-GB"/>
        </w:rPr>
        <w:t xml:space="preserve"> כי כאשר המלך הוא במשתה</w:t>
      </w:r>
      <w:r w:rsidRPr="081D4165">
        <w:rPr>
          <w:rStyle w:val="LatinChar"/>
          <w:rFonts w:hint="cs"/>
          <w:sz w:val="18"/>
          <w:rtl/>
          <w:lang w:val="en-GB"/>
        </w:rPr>
        <w:t>,</w:t>
      </w:r>
      <w:r w:rsidRPr="081D4165">
        <w:rPr>
          <w:rStyle w:val="LatinChar"/>
          <w:sz w:val="18"/>
          <w:rtl/>
          <w:lang w:val="en-GB"/>
        </w:rPr>
        <w:t xml:space="preserve"> אז הוא טוב לב</w:t>
      </w:r>
      <w:r w:rsidRPr="081D4165">
        <w:rPr>
          <w:rStyle w:val="LatinChar"/>
          <w:rFonts w:hint="cs"/>
          <w:sz w:val="18"/>
          <w:rtl/>
          <w:lang w:val="en-GB"/>
        </w:rPr>
        <w:t>,</w:t>
      </w:r>
      <w:r w:rsidRPr="081D4165">
        <w:rPr>
          <w:rStyle w:val="LatinChar"/>
          <w:sz w:val="18"/>
          <w:rtl/>
          <w:lang w:val="en-GB"/>
        </w:rPr>
        <w:t xml:space="preserve"> ונותן שאלות ובקשות לאחרים</w:t>
      </w:r>
      <w:r>
        <w:rPr>
          <w:rFonts w:hint="cs"/>
          <w:rtl/>
        </w:rPr>
        <w:t>". ואמרו חכמים [ב"ב קמה:] "מאי דכתיב [משלי טו, טו] 'כל ימי עני רעים', זה בעל תלמוד. 'וטוב לב משתה תמיד' [שם], זה בעל משנה". ובח"א שם [ג, קכח:] כתב: "'</w:t>
      </w:r>
      <w:r>
        <w:rPr>
          <w:rtl/>
        </w:rPr>
        <w:t>כל ימי עני רעים</w:t>
      </w:r>
      <w:r>
        <w:rPr>
          <w:rFonts w:hint="cs"/>
          <w:rtl/>
        </w:rPr>
        <w:t>'</w:t>
      </w:r>
      <w:r>
        <w:rPr>
          <w:rtl/>
        </w:rPr>
        <w:t xml:space="preserve"> אלו בעלי תלמוד</w:t>
      </w:r>
      <w:r>
        <w:rPr>
          <w:rFonts w:hint="cs"/>
          <w:rtl/>
        </w:rPr>
        <w:t>,</w:t>
      </w:r>
      <w:r>
        <w:rPr>
          <w:rtl/>
        </w:rPr>
        <w:t xml:space="preserve"> שאין לו מנוחה</w:t>
      </w:r>
      <w:r>
        <w:rPr>
          <w:rFonts w:hint="cs"/>
          <w:rtl/>
        </w:rPr>
        <w:t>,</w:t>
      </w:r>
      <w:r>
        <w:rPr>
          <w:rtl/>
        </w:rPr>
        <w:t xml:space="preserve"> שצריך ליגע על התרוצים שקשים לו. </w:t>
      </w:r>
      <w:r>
        <w:rPr>
          <w:rFonts w:hint="cs"/>
          <w:rtl/>
        </w:rPr>
        <w:t>'</w:t>
      </w:r>
      <w:r>
        <w:rPr>
          <w:rtl/>
        </w:rPr>
        <w:t>וטוב לב משתה תמיד</w:t>
      </w:r>
      <w:r>
        <w:rPr>
          <w:rFonts w:hint="cs"/>
          <w:rtl/>
        </w:rPr>
        <w:t>'</w:t>
      </w:r>
      <w:r>
        <w:rPr>
          <w:rtl/>
        </w:rPr>
        <w:t xml:space="preserve"> אלו בעלי משנה</w:t>
      </w:r>
      <w:r>
        <w:rPr>
          <w:rFonts w:hint="cs"/>
          <w:rtl/>
        </w:rPr>
        <w:t>,</w:t>
      </w:r>
      <w:r>
        <w:rPr>
          <w:rtl/>
        </w:rPr>
        <w:t xml:space="preserve"> שאין לו דאגה כלל</w:t>
      </w:r>
      <w:r>
        <w:rPr>
          <w:rFonts w:hint="cs"/>
          <w:rtl/>
        </w:rPr>
        <w:t>,</w:t>
      </w:r>
      <w:r>
        <w:rPr>
          <w:rtl/>
        </w:rPr>
        <w:t xml:space="preserve"> רק שונה הפרק כמו שהוא</w:t>
      </w:r>
      <w:r>
        <w:rPr>
          <w:rFonts w:hint="cs"/>
          <w:rtl/>
        </w:rPr>
        <w:t xml:space="preserve">". הרי "טוב לב" הוא מי "שאין לו דאגה כלל" [ראה למעלה בהקדמה הערות 140, 147, ופ"ה הערה 148]. </w:t>
      </w:r>
    </w:p>
  </w:footnote>
  <w:footnote w:id="248">
    <w:p w:rsidR="08BE0375" w:rsidRDefault="08BE0375" w:rsidP="08087245">
      <w:pPr>
        <w:pStyle w:val="FootnoteText"/>
        <w:rPr>
          <w:rFonts w:hint="cs"/>
          <w:rtl/>
        </w:rPr>
      </w:pPr>
      <w:r>
        <w:rPr>
          <w:rtl/>
        </w:rPr>
        <w:t>&lt;</w:t>
      </w:r>
      <w:r>
        <w:rPr>
          <w:rStyle w:val="FootnoteReference"/>
        </w:rPr>
        <w:footnoteRef/>
      </w:r>
      <w:r>
        <w:rPr>
          <w:rtl/>
        </w:rPr>
        <w:t>&gt;</w:t>
      </w:r>
      <w:r>
        <w:rPr>
          <w:rFonts w:hint="cs"/>
          <w:rtl/>
        </w:rPr>
        <w:t xml:space="preserve"> נראה לבאר זאת בשני אופנים, על פי דבריו להלן [פסוק לב (לאחר ציון 618)], וז"ל: "</w:t>
      </w:r>
      <w:r>
        <w:rPr>
          <w:rtl/>
        </w:rPr>
        <w:t>י</w:t>
      </w:r>
      <w:r>
        <w:rPr>
          <w:rFonts w:hint="cs"/>
          <w:rtl/>
        </w:rPr>
        <w:t>ום טוב,</w:t>
      </w:r>
      <w:r>
        <w:rPr>
          <w:rtl/>
        </w:rPr>
        <w:t xml:space="preserve"> הם זמני שמחה</w:t>
      </w:r>
      <w:r>
        <w:rPr>
          <w:rFonts w:hint="cs"/>
          <w:rtl/>
        </w:rPr>
        <w:t>,</w:t>
      </w:r>
      <w:r>
        <w:rPr>
          <w:rtl/>
        </w:rPr>
        <w:t xml:space="preserve"> כי אין השמחה רק שיהיה כח לנפש</w:t>
      </w:r>
      <w:r>
        <w:rPr>
          <w:rFonts w:hint="cs"/>
          <w:rtl/>
        </w:rPr>
        <w:t>". (א) שמחה של יום טוב היא שמחה לנפש, בעוד שמחה הבאה מחמת משתה היא לגוף, וכמו שכתב למעלה בהק</w:t>
      </w:r>
      <w:r w:rsidRPr="08AE7624">
        <w:rPr>
          <w:rFonts w:hint="cs"/>
          <w:sz w:val="18"/>
          <w:rtl/>
        </w:rPr>
        <w:t>דמה [לאחר ציון 175]</w:t>
      </w:r>
      <w:r w:rsidRPr="08A21830">
        <w:rPr>
          <w:rFonts w:hint="cs"/>
          <w:sz w:val="18"/>
          <w:rtl/>
        </w:rPr>
        <w:t>: "</w:t>
      </w:r>
      <w:r w:rsidRPr="08A21830">
        <w:rPr>
          <w:rStyle w:val="LatinChar"/>
          <w:sz w:val="18"/>
          <w:rtl/>
          <w:lang w:val="en-GB"/>
        </w:rPr>
        <w:t>כי ימי הפורים</w:t>
      </w:r>
      <w:r w:rsidRPr="08A21830">
        <w:rPr>
          <w:rStyle w:val="LatinChar"/>
          <w:rFonts w:hint="cs"/>
          <w:sz w:val="18"/>
          <w:rtl/>
          <w:lang w:val="en-GB"/>
        </w:rPr>
        <w:t>,</w:t>
      </w:r>
      <w:r w:rsidRPr="08A21830">
        <w:rPr>
          <w:rStyle w:val="LatinChar"/>
          <w:sz w:val="18"/>
          <w:rtl/>
          <w:lang w:val="en-GB"/>
        </w:rPr>
        <w:t xml:space="preserve"> מפני שהמן היה רוצה לכלות אותם מן העולם</w:t>
      </w:r>
      <w:r w:rsidRPr="08A21830">
        <w:rPr>
          <w:rStyle w:val="LatinChar"/>
          <w:rFonts w:hint="cs"/>
          <w:sz w:val="18"/>
          <w:rtl/>
          <w:lang w:val="en-GB"/>
        </w:rPr>
        <w:t>,</w:t>
      </w:r>
      <w:r w:rsidRPr="08A21830">
        <w:rPr>
          <w:rStyle w:val="LatinChar"/>
          <w:sz w:val="18"/>
          <w:rtl/>
          <w:lang w:val="en-GB"/>
        </w:rPr>
        <w:t xml:space="preserve"> ודבר זה הוא ביטול גופם</w:t>
      </w:r>
      <w:r w:rsidRPr="08A21830">
        <w:rPr>
          <w:rStyle w:val="LatinChar"/>
          <w:rFonts w:hint="cs"/>
          <w:sz w:val="18"/>
          <w:rtl/>
          <w:lang w:val="en-GB"/>
        </w:rPr>
        <w:t>.</w:t>
      </w:r>
      <w:r w:rsidRPr="08A21830">
        <w:rPr>
          <w:rStyle w:val="LatinChar"/>
          <w:sz w:val="18"/>
          <w:rtl/>
          <w:lang w:val="en-GB"/>
        </w:rPr>
        <w:t xml:space="preserve"> ומפני כך ימי הפורים הם ימי המשתה ושמחה</w:t>
      </w:r>
      <w:r w:rsidRPr="08A21830">
        <w:rPr>
          <w:rStyle w:val="LatinChar"/>
          <w:rFonts w:hint="cs"/>
          <w:sz w:val="18"/>
          <w:rtl/>
          <w:lang w:val="en-GB"/>
        </w:rPr>
        <w:t>,</w:t>
      </w:r>
      <w:r w:rsidRPr="08A21830">
        <w:rPr>
          <w:rStyle w:val="LatinChar"/>
          <w:sz w:val="18"/>
          <w:rtl/>
          <w:lang w:val="en-GB"/>
        </w:rPr>
        <w:t xml:space="preserve"> וזהו הנאות הגוף</w:t>
      </w:r>
      <w:r w:rsidRPr="08A21830">
        <w:rPr>
          <w:rFonts w:hint="cs"/>
          <w:sz w:val="18"/>
          <w:rtl/>
        </w:rPr>
        <w:t xml:space="preserve">... </w:t>
      </w:r>
      <w:r w:rsidRPr="08A21830">
        <w:rPr>
          <w:rStyle w:val="LatinChar"/>
          <w:sz w:val="18"/>
          <w:rtl/>
          <w:lang w:val="en-GB"/>
        </w:rPr>
        <w:t>כיון שתקנו ימי הפורים למשתה ושמחה</w:t>
      </w:r>
      <w:r w:rsidRPr="08A21830">
        <w:rPr>
          <w:rStyle w:val="LatinChar"/>
          <w:rFonts w:hint="cs"/>
          <w:sz w:val="18"/>
          <w:rtl/>
          <w:lang w:val="en-GB"/>
        </w:rPr>
        <w:t>,</w:t>
      </w:r>
      <w:r w:rsidRPr="08A21830">
        <w:rPr>
          <w:rStyle w:val="LatinChar"/>
          <w:sz w:val="18"/>
          <w:rtl/>
          <w:lang w:val="en-GB"/>
        </w:rPr>
        <w:t xml:space="preserve"> שהוא הנאת הגוף</w:t>
      </w:r>
      <w:r w:rsidRPr="08A21830">
        <w:rPr>
          <w:rStyle w:val="LatinChar"/>
          <w:rFonts w:hint="cs"/>
          <w:sz w:val="18"/>
          <w:rtl/>
          <w:lang w:val="en-GB"/>
        </w:rPr>
        <w:t>,</w:t>
      </w:r>
      <w:r w:rsidRPr="08A21830">
        <w:rPr>
          <w:rStyle w:val="LatinChar"/>
          <w:sz w:val="18"/>
          <w:rtl/>
          <w:lang w:val="en-GB"/>
        </w:rPr>
        <w:t xml:space="preserve"> לכך צריך שיהיו נמשכים לגמרי</w:t>
      </w:r>
      <w:r w:rsidRPr="08A35564">
        <w:rPr>
          <w:rStyle w:val="LatinChar"/>
          <w:sz w:val="18"/>
          <w:rtl/>
          <w:lang w:val="en-GB"/>
        </w:rPr>
        <w:t xml:space="preserve"> אחר הנאת הגוף</w:t>
      </w:r>
      <w:r w:rsidRPr="08A35564">
        <w:rPr>
          <w:rStyle w:val="LatinChar"/>
          <w:rFonts w:hint="cs"/>
          <w:sz w:val="18"/>
          <w:rtl/>
          <w:lang w:val="en-GB"/>
        </w:rPr>
        <w:t>,</w:t>
      </w:r>
      <w:r w:rsidRPr="08A35564">
        <w:rPr>
          <w:rStyle w:val="LatinChar"/>
          <w:sz w:val="18"/>
          <w:rtl/>
          <w:lang w:val="en-GB"/>
        </w:rPr>
        <w:t xml:space="preserve"> עד שיסולק השכל לגמרי</w:t>
      </w:r>
      <w:r w:rsidRPr="08A35564">
        <w:rPr>
          <w:rFonts w:hint="cs"/>
          <w:sz w:val="18"/>
          <w:rtl/>
        </w:rPr>
        <w:t xml:space="preserve">... </w:t>
      </w:r>
      <w:r w:rsidRPr="08A35564">
        <w:rPr>
          <w:rStyle w:val="LatinChar"/>
          <w:sz w:val="18"/>
          <w:rtl/>
          <w:lang w:val="en-GB"/>
        </w:rPr>
        <w:t>ומפני כך קבעו ימי משתה ושמחה</w:t>
      </w:r>
      <w:r w:rsidRPr="08A35564">
        <w:rPr>
          <w:rStyle w:val="LatinChar"/>
          <w:rFonts w:hint="cs"/>
          <w:sz w:val="18"/>
          <w:rtl/>
          <w:lang w:val="en-GB"/>
        </w:rPr>
        <w:t>,</w:t>
      </w:r>
      <w:r w:rsidRPr="08A35564">
        <w:rPr>
          <w:rStyle w:val="LatinChar"/>
          <w:sz w:val="18"/>
          <w:rtl/>
          <w:lang w:val="en-GB"/>
        </w:rPr>
        <w:t xml:space="preserve"> שהוא הנאת הגוף</w:t>
      </w:r>
      <w:r>
        <w:rPr>
          <w:rFonts w:hint="cs"/>
          <w:rtl/>
        </w:rPr>
        <w:t>" [ראה למעלה בהקדמה הערה 176, שנקודה זו התבארה שם. וראה בסמוך הערה 263]. ושמחת הנפש היא יותר שלימה מאשר שמחת הגוף. (ב) שמחה של יום טוב הוא &amp;</w:t>
      </w:r>
      <w:r w:rsidRPr="089B2416">
        <w:rPr>
          <w:rFonts w:hint="cs"/>
          <w:b/>
          <w:bCs/>
          <w:rtl/>
        </w:rPr>
        <w:t>זמן</w:t>
      </w:r>
      <w:r>
        <w:rPr>
          <w:rFonts w:hint="cs"/>
          <w:rtl/>
        </w:rPr>
        <w:t xml:space="preserve">^ שמחה ["הם זמני שמחה"], וזהו יותר מאשר שמחה ממשתה. ובנצח ישראל פמ"ו [תשעב:] ביאר שימים טובים הם מעין ימות המשיח. וראה למעלה הערה 125, ולהלן הערה 268. </w:t>
      </w:r>
    </w:p>
  </w:footnote>
  <w:footnote w:id="249">
    <w:p w:rsidR="08BE0375" w:rsidRDefault="08BE0375" w:rsidP="087F095F">
      <w:pPr>
        <w:pStyle w:val="FootnoteText"/>
        <w:rPr>
          <w:rFonts w:hint="cs"/>
          <w:rtl/>
        </w:rPr>
      </w:pPr>
      <w:r>
        <w:rPr>
          <w:rtl/>
        </w:rPr>
        <w:t>&lt;</w:t>
      </w:r>
      <w:r>
        <w:rPr>
          <w:rStyle w:val="FootnoteReference"/>
        </w:rPr>
        <w:footnoteRef/>
      </w:r>
      <w:r>
        <w:rPr>
          <w:rtl/>
        </w:rPr>
        <w:t>&gt;</w:t>
      </w:r>
      <w:r>
        <w:rPr>
          <w:rFonts w:hint="cs"/>
          <w:rtl/>
        </w:rPr>
        <w:t xml:space="preserve"> לשונו למעלה פ"ב [לאחר ציון 518]: "</w:t>
      </w:r>
      <w:r w:rsidRPr="085415F0">
        <w:rPr>
          <w:rStyle w:val="LatinChar"/>
          <w:sz w:val="18"/>
          <w:rtl/>
          <w:lang w:val="en-GB"/>
        </w:rPr>
        <w:t xml:space="preserve">ומה שבסעודה הזאת עשה </w:t>
      </w:r>
      <w:r>
        <w:rPr>
          <w:rStyle w:val="LatinChar"/>
          <w:rFonts w:hint="cs"/>
          <w:sz w:val="18"/>
          <w:rtl/>
          <w:lang w:val="en-GB"/>
        </w:rPr>
        <w:t>'</w:t>
      </w:r>
      <w:r w:rsidRPr="085415F0">
        <w:rPr>
          <w:rStyle w:val="LatinChar"/>
          <w:sz w:val="18"/>
          <w:rtl/>
          <w:lang w:val="en-GB"/>
        </w:rPr>
        <w:t>הנחה למדינות ויתן משאת כיד המלך</w:t>
      </w:r>
      <w:r>
        <w:rPr>
          <w:rStyle w:val="LatinChar"/>
          <w:rFonts w:hint="cs"/>
          <w:sz w:val="18"/>
          <w:rtl/>
          <w:lang w:val="en-GB"/>
        </w:rPr>
        <w:t>'</w:t>
      </w:r>
      <w:r w:rsidRPr="085415F0">
        <w:rPr>
          <w:rStyle w:val="LatinChar"/>
          <w:sz w:val="18"/>
          <w:rtl/>
          <w:lang w:val="en-GB"/>
        </w:rPr>
        <w:t xml:space="preserve">, כי </w:t>
      </w:r>
      <w:r w:rsidRPr="085415F0">
        <w:rPr>
          <w:rStyle w:val="LatinChar"/>
          <w:rFonts w:hint="cs"/>
          <w:sz w:val="18"/>
          <w:rtl/>
          <w:lang w:val="en-GB"/>
        </w:rPr>
        <w:t>ד</w:t>
      </w:r>
      <w:r w:rsidRPr="085415F0">
        <w:rPr>
          <w:rStyle w:val="LatinChar"/>
          <w:sz w:val="18"/>
          <w:rtl/>
          <w:lang w:val="en-GB"/>
        </w:rPr>
        <w:t>בר זה ראוי שיהיה דוקא בסעודה זאת</w:t>
      </w:r>
      <w:r w:rsidRPr="085415F0">
        <w:rPr>
          <w:rStyle w:val="LatinChar"/>
          <w:rFonts w:hint="cs"/>
          <w:sz w:val="18"/>
          <w:rtl/>
          <w:lang w:val="en-GB"/>
        </w:rPr>
        <w:t>,</w:t>
      </w:r>
      <w:r w:rsidRPr="085415F0">
        <w:rPr>
          <w:rStyle w:val="LatinChar"/>
          <w:sz w:val="18"/>
          <w:rtl/>
          <w:lang w:val="en-GB"/>
        </w:rPr>
        <w:t xml:space="preserve"> לפי שנשא אשה</w:t>
      </w:r>
      <w:r w:rsidRPr="085415F0">
        <w:rPr>
          <w:rStyle w:val="LatinChar"/>
          <w:rFonts w:hint="cs"/>
          <w:sz w:val="18"/>
          <w:rtl/>
          <w:lang w:val="en-GB"/>
        </w:rPr>
        <w:t>,</w:t>
      </w:r>
      <w:r w:rsidRPr="085415F0">
        <w:rPr>
          <w:rStyle w:val="LatinChar"/>
          <w:sz w:val="18"/>
          <w:rtl/>
          <w:lang w:val="en-GB"/>
        </w:rPr>
        <w:t xml:space="preserve"> ואדם בלא אשה הוא חסר</w:t>
      </w:r>
      <w:r w:rsidRPr="085415F0">
        <w:rPr>
          <w:rStyle w:val="LatinChar"/>
          <w:rFonts w:hint="cs"/>
          <w:sz w:val="18"/>
          <w:rtl/>
          <w:lang w:val="en-GB"/>
        </w:rPr>
        <w:t>, ואשר הוא חסר</w:t>
      </w:r>
      <w:r w:rsidRPr="085415F0">
        <w:rPr>
          <w:rStyle w:val="LatinChar"/>
          <w:sz w:val="18"/>
          <w:rtl/>
          <w:lang w:val="en-GB"/>
        </w:rPr>
        <w:t xml:space="preserve"> בעצמו אינו משפיע לאחר</w:t>
      </w:r>
      <w:r w:rsidRPr="085415F0">
        <w:rPr>
          <w:rStyle w:val="LatinChar"/>
          <w:rFonts w:hint="cs"/>
          <w:sz w:val="18"/>
          <w:rtl/>
          <w:lang w:val="en-GB"/>
        </w:rPr>
        <w:t>.</w:t>
      </w:r>
      <w:r w:rsidRPr="085415F0">
        <w:rPr>
          <w:rStyle w:val="LatinChar"/>
          <w:sz w:val="18"/>
          <w:rtl/>
          <w:lang w:val="en-GB"/>
        </w:rPr>
        <w:t xml:space="preserve"> וע</w:t>
      </w:r>
      <w:r w:rsidRPr="085415F0">
        <w:rPr>
          <w:rStyle w:val="LatinChar"/>
          <w:rFonts w:hint="cs"/>
          <w:sz w:val="18"/>
          <w:rtl/>
          <w:lang w:val="en-GB"/>
        </w:rPr>
        <w:t>ל ידי</w:t>
      </w:r>
      <w:r w:rsidRPr="085415F0">
        <w:rPr>
          <w:rStyle w:val="LatinChar"/>
          <w:sz w:val="18"/>
          <w:rtl/>
          <w:lang w:val="en-GB"/>
        </w:rPr>
        <w:t xml:space="preserve"> האשה הוא שלם</w:t>
      </w:r>
      <w:r w:rsidRPr="085415F0">
        <w:rPr>
          <w:rStyle w:val="LatinChar"/>
          <w:rFonts w:hint="cs"/>
          <w:sz w:val="18"/>
          <w:rtl/>
          <w:lang w:val="en-GB"/>
        </w:rPr>
        <w:t>,</w:t>
      </w:r>
      <w:r w:rsidRPr="085415F0">
        <w:rPr>
          <w:rStyle w:val="LatinChar"/>
          <w:sz w:val="18"/>
          <w:rtl/>
          <w:lang w:val="en-GB"/>
        </w:rPr>
        <w:t xml:space="preserve"> ומי שהוא שלם בעצמו אז הוא משפיע לאחרים</w:t>
      </w:r>
      <w:r w:rsidRPr="085415F0">
        <w:rPr>
          <w:rStyle w:val="LatinChar"/>
          <w:rFonts w:hint="cs"/>
          <w:sz w:val="18"/>
          <w:rtl/>
          <w:lang w:val="en-GB"/>
        </w:rPr>
        <w:t>.</w:t>
      </w:r>
      <w:r w:rsidRPr="085415F0">
        <w:rPr>
          <w:rStyle w:val="LatinChar"/>
          <w:sz w:val="18"/>
          <w:rtl/>
          <w:lang w:val="en-GB"/>
        </w:rPr>
        <w:t xml:space="preserve"> א</w:t>
      </w:r>
      <w:r w:rsidRPr="085415F0">
        <w:rPr>
          <w:rStyle w:val="LatinChar"/>
          <w:rFonts w:hint="cs"/>
          <w:sz w:val="18"/>
          <w:rtl/>
          <w:lang w:val="en-GB"/>
        </w:rPr>
        <w:t>ב</w:t>
      </w:r>
      <w:r w:rsidRPr="085415F0">
        <w:rPr>
          <w:rStyle w:val="LatinChar"/>
          <w:sz w:val="18"/>
          <w:rtl/>
          <w:lang w:val="en-GB"/>
        </w:rPr>
        <w:t>ל אותו שהוא חסר בעצמו</w:t>
      </w:r>
      <w:r w:rsidRPr="085415F0">
        <w:rPr>
          <w:rStyle w:val="LatinChar"/>
          <w:rFonts w:hint="cs"/>
          <w:sz w:val="18"/>
          <w:rtl/>
          <w:lang w:val="en-GB"/>
        </w:rPr>
        <w:t>,</w:t>
      </w:r>
      <w:r w:rsidRPr="085415F0">
        <w:rPr>
          <w:rStyle w:val="LatinChar"/>
          <w:sz w:val="18"/>
          <w:rtl/>
          <w:lang w:val="en-GB"/>
        </w:rPr>
        <w:t xml:space="preserve"> איך ישפיע לאחר</w:t>
      </w:r>
      <w:r w:rsidRPr="085415F0">
        <w:rPr>
          <w:rStyle w:val="LatinChar"/>
          <w:rFonts w:hint="cs"/>
          <w:sz w:val="18"/>
          <w:rtl/>
          <w:lang w:val="en-GB"/>
        </w:rPr>
        <w:t>.</w:t>
      </w:r>
      <w:r w:rsidRPr="085415F0">
        <w:rPr>
          <w:rStyle w:val="LatinChar"/>
          <w:sz w:val="18"/>
          <w:rtl/>
          <w:lang w:val="en-GB"/>
        </w:rPr>
        <w:t xml:space="preserve"> ולכך כאן שנשא אשה כתיב </w:t>
      </w:r>
      <w:r>
        <w:rPr>
          <w:rStyle w:val="LatinChar"/>
          <w:rFonts w:hint="cs"/>
          <w:sz w:val="18"/>
          <w:rtl/>
          <w:lang w:val="en-GB"/>
        </w:rPr>
        <w:t>'</w:t>
      </w:r>
      <w:r w:rsidRPr="085415F0">
        <w:rPr>
          <w:rStyle w:val="LatinChar"/>
          <w:sz w:val="18"/>
          <w:rtl/>
          <w:lang w:val="en-GB"/>
        </w:rPr>
        <w:t>ויתן משאת כיד המלך</w:t>
      </w:r>
      <w:r>
        <w:rPr>
          <w:rFonts w:hint="cs"/>
          <w:sz w:val="18"/>
          <w:rtl/>
        </w:rPr>
        <w:t>'</w:t>
      </w:r>
      <w:r w:rsidRPr="085415F0">
        <w:rPr>
          <w:rFonts w:hint="cs"/>
          <w:sz w:val="18"/>
          <w:rtl/>
        </w:rPr>
        <w:t>"</w:t>
      </w:r>
      <w:r>
        <w:rPr>
          <w:rFonts w:hint="cs"/>
          <w:rtl/>
        </w:rPr>
        <w:t xml:space="preserve">. </w:t>
      </w:r>
      <w:r>
        <w:rPr>
          <w:rtl/>
        </w:rPr>
        <w:t>ו</w:t>
      </w:r>
      <w:r>
        <w:rPr>
          <w:rFonts w:hint="cs"/>
          <w:rtl/>
        </w:rPr>
        <w:t xml:space="preserve">בדר"ח </w:t>
      </w:r>
      <w:r>
        <w:rPr>
          <w:rtl/>
        </w:rPr>
        <w:t>פ"ג מ"ז [</w:t>
      </w:r>
      <w:r>
        <w:rPr>
          <w:rFonts w:hint="cs"/>
          <w:rtl/>
        </w:rPr>
        <w:t>קפה:</w:t>
      </w:r>
      <w:r>
        <w:rPr>
          <w:rtl/>
        </w:rPr>
        <w:t xml:space="preserve">] כתב: "ענין 'ברוך' שרוצה לומר 'ברוך' עד שהוא משפיע לזולתו. וכאשר אדם אומר 'ברוך אתה' רוצה לומר מצד שהוא 'ברוך' משפיע לאחר ובורא כל דבר". </w:t>
      </w:r>
      <w:r>
        <w:rPr>
          <w:rFonts w:hint="cs"/>
          <w:rtl/>
        </w:rPr>
        <w:t>ובבאר הגולה באר הרביעי [תה.] כתב: "</w:t>
      </w:r>
      <w:r>
        <w:rPr>
          <w:rtl/>
        </w:rPr>
        <w:t>כי זהו מדרך השלם שהוא משפיע הטוב לזולתו</w:t>
      </w:r>
      <w:r>
        <w:rPr>
          <w:rFonts w:hint="cs"/>
          <w:rtl/>
        </w:rPr>
        <w:t>,</w:t>
      </w:r>
      <w:r>
        <w:rPr>
          <w:rtl/>
        </w:rPr>
        <w:t xml:space="preserve"> ומפני שהוא יתברך הטוב</w:t>
      </w:r>
      <w:r>
        <w:rPr>
          <w:rFonts w:hint="cs"/>
          <w:rtl/>
        </w:rPr>
        <w:t>,</w:t>
      </w:r>
      <w:r>
        <w:rPr>
          <w:rtl/>
        </w:rPr>
        <w:t xml:space="preserve"> השפיע את העולם</w:t>
      </w:r>
      <w:r>
        <w:rPr>
          <w:rFonts w:hint="cs"/>
          <w:rtl/>
        </w:rPr>
        <w:t xml:space="preserve">". </w:t>
      </w:r>
      <w:r>
        <w:rPr>
          <w:rtl/>
        </w:rPr>
        <w:t xml:space="preserve">ובגו"א בראשית פכ"ד סוף אות מג כתב: "מי שברך את האחר, הוא עצמו ברכה שאינו פוסק". </w:t>
      </w:r>
      <w:r>
        <w:rPr>
          <w:rFonts w:hint="cs"/>
          <w:rtl/>
        </w:rPr>
        <w:t>ובח"א לשבת קמט: [א, עט:] כתב: "</w:t>
      </w:r>
      <w:r>
        <w:rPr>
          <w:rtl/>
        </w:rPr>
        <w:t>ההפרש שיש בין מלכות קדושה ובין מלכות זו החסירה, כי מלכות הקדושה מפני שאינה חסירה לכך אינה מקבלת</w:t>
      </w:r>
      <w:r>
        <w:rPr>
          <w:rFonts w:hint="cs"/>
          <w:rtl/>
        </w:rPr>
        <w:t>,</w:t>
      </w:r>
      <w:r>
        <w:rPr>
          <w:rtl/>
        </w:rPr>
        <w:t xml:space="preserve"> כי היא שלימה בעצמה</w:t>
      </w:r>
      <w:r>
        <w:rPr>
          <w:rFonts w:hint="cs"/>
          <w:rtl/>
        </w:rPr>
        <w:t>.</w:t>
      </w:r>
      <w:r>
        <w:rPr>
          <w:rtl/>
        </w:rPr>
        <w:t xml:space="preserve"> וכל חפץ המלכות השלימה להשפיע</w:t>
      </w:r>
      <w:r>
        <w:rPr>
          <w:rFonts w:hint="cs"/>
          <w:rtl/>
        </w:rPr>
        <w:t>,</w:t>
      </w:r>
      <w:r>
        <w:rPr>
          <w:rtl/>
        </w:rPr>
        <w:t xml:space="preserve"> כדרך השלם שהוא משפיע</w:t>
      </w:r>
      <w:r>
        <w:rPr>
          <w:rFonts w:hint="cs"/>
          <w:rtl/>
        </w:rPr>
        <w:t>.</w:t>
      </w:r>
      <w:r>
        <w:rPr>
          <w:rtl/>
        </w:rPr>
        <w:t xml:space="preserve"> אבל מלכות זאת מלכות חסירה</w:t>
      </w:r>
      <w:r>
        <w:rPr>
          <w:rFonts w:hint="cs"/>
          <w:rtl/>
        </w:rPr>
        <w:t>,</w:t>
      </w:r>
      <w:r>
        <w:rPr>
          <w:rtl/>
        </w:rPr>
        <w:t xml:space="preserve"> והחסר כל ענינו לקבל</w:t>
      </w:r>
      <w:r>
        <w:rPr>
          <w:rFonts w:hint="cs"/>
          <w:rtl/>
        </w:rPr>
        <w:t>" [הובא למעלה פ"ב הערה 522]. וראה הערה הבאה.</w:t>
      </w:r>
    </w:p>
  </w:footnote>
  <w:footnote w:id="250">
    <w:p w:rsidR="08BE0375" w:rsidRDefault="08BE0375" w:rsidP="08FC04A8">
      <w:pPr>
        <w:pStyle w:val="FootnoteText"/>
        <w:rPr>
          <w:rFonts w:hint="cs"/>
          <w:rtl/>
        </w:rPr>
      </w:pPr>
      <w:r>
        <w:rPr>
          <w:rtl/>
        </w:rPr>
        <w:t>&lt;</w:t>
      </w:r>
      <w:r>
        <w:rPr>
          <w:rStyle w:val="FootnoteReference"/>
        </w:rPr>
        <w:footnoteRef/>
      </w:r>
      <w:r>
        <w:rPr>
          <w:rtl/>
        </w:rPr>
        <w:t>&gt;</w:t>
      </w:r>
      <w:r>
        <w:rPr>
          <w:rFonts w:hint="cs"/>
          <w:rtl/>
        </w:rPr>
        <w:t xml:space="preserve"> כמבואר בהערה הקודמת. ולמעלה בפתיחה [לאחר ציון 144] כתב: </w:t>
      </w:r>
      <w:r w:rsidRPr="00D95F03">
        <w:rPr>
          <w:rFonts w:hint="cs"/>
          <w:sz w:val="18"/>
          <w:rtl/>
        </w:rPr>
        <w:t xml:space="preserve">"'ולחוטא </w:t>
      </w:r>
      <w:r w:rsidRPr="00D95F03">
        <w:rPr>
          <w:rStyle w:val="LatinChar"/>
          <w:sz w:val="18"/>
          <w:rtl/>
          <w:lang w:val="en-GB"/>
        </w:rPr>
        <w:t>נתן לו</w:t>
      </w:r>
      <w:r w:rsidRPr="00D95F03">
        <w:rPr>
          <w:rStyle w:val="LatinChar"/>
          <w:rFonts w:hint="cs"/>
          <w:sz w:val="18"/>
          <w:rtl/>
          <w:lang w:val="en-GB"/>
        </w:rPr>
        <w:t xml:space="preserve"> </w:t>
      </w:r>
      <w:r w:rsidRPr="00D95F03">
        <w:rPr>
          <w:rStyle w:val="LatinChar"/>
          <w:sz w:val="18"/>
          <w:rtl/>
          <w:lang w:val="en-GB"/>
        </w:rPr>
        <w:t>לאסוף ולכנוס</w:t>
      </w:r>
      <w:r>
        <w:rPr>
          <w:rStyle w:val="LatinChar"/>
          <w:rFonts w:hint="cs"/>
          <w:sz w:val="18"/>
          <w:rtl/>
          <w:lang w:val="en-GB"/>
        </w:rPr>
        <w:t>' [קהלת ב, כו]</w:t>
      </w:r>
      <w:r w:rsidRPr="00D95F03">
        <w:rPr>
          <w:rStyle w:val="LatinChar"/>
          <w:rFonts w:hint="cs"/>
          <w:sz w:val="18"/>
          <w:rtl/>
          <w:lang w:val="en-GB"/>
        </w:rPr>
        <w:t>,</w:t>
      </w:r>
      <w:r w:rsidRPr="00D95F03">
        <w:rPr>
          <w:rStyle w:val="LatinChar"/>
          <w:sz w:val="18"/>
          <w:rtl/>
          <w:lang w:val="en-GB"/>
        </w:rPr>
        <w:t xml:space="preserve"> פירוש כי החוטא שהוא מלשון חסרון בכל מקום</w:t>
      </w:r>
      <w:r w:rsidRPr="00D95F03">
        <w:rPr>
          <w:rStyle w:val="LatinChar"/>
          <w:rFonts w:hint="cs"/>
          <w:sz w:val="18"/>
          <w:rtl/>
          <w:lang w:val="en-GB"/>
        </w:rPr>
        <w:t>,</w:t>
      </w:r>
      <w:r w:rsidRPr="00D95F03">
        <w:rPr>
          <w:rStyle w:val="LatinChar"/>
          <w:sz w:val="18"/>
          <w:rtl/>
          <w:lang w:val="en-GB"/>
        </w:rPr>
        <w:t xml:space="preserve"> כמו </w:t>
      </w:r>
      <w:r>
        <w:rPr>
          <w:rStyle w:val="LatinChar"/>
          <w:rFonts w:hint="cs"/>
          <w:sz w:val="18"/>
          <w:rtl/>
          <w:lang w:val="en-GB"/>
        </w:rPr>
        <w:t>[</w:t>
      </w:r>
      <w:r w:rsidRPr="00D95F03">
        <w:rPr>
          <w:rStyle w:val="LatinChar"/>
          <w:sz w:val="18"/>
          <w:rtl/>
          <w:lang w:val="en-GB"/>
        </w:rPr>
        <w:t>מ</w:t>
      </w:r>
      <w:r w:rsidRPr="00D95F03">
        <w:rPr>
          <w:rStyle w:val="LatinChar"/>
          <w:rFonts w:hint="cs"/>
          <w:sz w:val="18"/>
          <w:rtl/>
          <w:lang w:val="en-GB"/>
        </w:rPr>
        <w:t>"</w:t>
      </w:r>
      <w:r w:rsidRPr="00D95F03">
        <w:rPr>
          <w:rStyle w:val="LatinChar"/>
          <w:sz w:val="18"/>
          <w:rtl/>
          <w:lang w:val="en-GB"/>
        </w:rPr>
        <w:t>א א, כא</w:t>
      </w:r>
      <w:r>
        <w:rPr>
          <w:rStyle w:val="LatinChar"/>
          <w:rFonts w:hint="cs"/>
          <w:sz w:val="18"/>
          <w:rtl/>
          <w:lang w:val="en-GB"/>
        </w:rPr>
        <w:t>]</w:t>
      </w:r>
      <w:r w:rsidRPr="00D95F03">
        <w:rPr>
          <w:rStyle w:val="LatinChar"/>
          <w:sz w:val="18"/>
          <w:rtl/>
          <w:lang w:val="en-GB"/>
        </w:rPr>
        <w:t xml:space="preserve"> </w:t>
      </w:r>
      <w:r>
        <w:rPr>
          <w:rStyle w:val="LatinChar"/>
          <w:rFonts w:hint="cs"/>
          <w:sz w:val="18"/>
          <w:rtl/>
          <w:lang w:val="en-GB"/>
        </w:rPr>
        <w:t>'</w:t>
      </w:r>
      <w:r w:rsidRPr="00D95F03">
        <w:rPr>
          <w:rStyle w:val="LatinChar"/>
          <w:sz w:val="18"/>
          <w:rtl/>
          <w:lang w:val="en-GB"/>
        </w:rPr>
        <w:t>והיה אני ובני שלמה חטאים</w:t>
      </w:r>
      <w:r>
        <w:rPr>
          <w:rStyle w:val="LatinChar"/>
          <w:rFonts w:hint="cs"/>
          <w:sz w:val="18"/>
          <w:rtl/>
          <w:lang w:val="en-GB"/>
        </w:rPr>
        <w:t>'</w:t>
      </w:r>
      <w:r w:rsidRPr="00D95F03">
        <w:rPr>
          <w:rStyle w:val="LatinChar"/>
          <w:rFonts w:hint="cs"/>
          <w:sz w:val="18"/>
          <w:rtl/>
          <w:lang w:val="en-GB"/>
        </w:rPr>
        <w:t>.</w:t>
      </w:r>
      <w:r w:rsidRPr="00D95F03">
        <w:rPr>
          <w:rStyle w:val="LatinChar"/>
          <w:sz w:val="18"/>
          <w:rtl/>
          <w:lang w:val="en-GB"/>
        </w:rPr>
        <w:t xml:space="preserve"> ומפני שהוא בעל חסרון</w:t>
      </w:r>
      <w:r w:rsidRPr="00D95F03">
        <w:rPr>
          <w:rStyle w:val="LatinChar"/>
          <w:rFonts w:hint="cs"/>
          <w:sz w:val="18"/>
          <w:rtl/>
          <w:lang w:val="en-GB"/>
        </w:rPr>
        <w:t>,</w:t>
      </w:r>
      <w:r w:rsidRPr="00D95F03">
        <w:rPr>
          <w:rStyle w:val="LatinChar"/>
          <w:sz w:val="18"/>
          <w:rtl/>
          <w:lang w:val="en-GB"/>
        </w:rPr>
        <w:t xml:space="preserve"> רוצה תמיד למלאות עינו החסר</w:t>
      </w:r>
      <w:r w:rsidRPr="00D95F03">
        <w:rPr>
          <w:rStyle w:val="LatinChar"/>
          <w:rFonts w:hint="cs"/>
          <w:sz w:val="18"/>
          <w:rtl/>
          <w:lang w:val="en-GB"/>
        </w:rPr>
        <w:t>.</w:t>
      </w:r>
      <w:r w:rsidRPr="00D95F03">
        <w:rPr>
          <w:rStyle w:val="LatinChar"/>
          <w:sz w:val="18"/>
          <w:rtl/>
          <w:lang w:val="en-GB"/>
        </w:rPr>
        <w:t xml:space="preserve"> לכך הוא מוכן ביותר לאסוף הממון ולכנוס אותו</w:t>
      </w:r>
      <w:r w:rsidRPr="00D95F03">
        <w:rPr>
          <w:rStyle w:val="LatinChar"/>
          <w:rFonts w:hint="cs"/>
          <w:sz w:val="18"/>
          <w:rtl/>
          <w:lang w:val="en-GB"/>
        </w:rPr>
        <w:t>,</w:t>
      </w:r>
      <w:r w:rsidRPr="00D95F03">
        <w:rPr>
          <w:rStyle w:val="LatinChar"/>
          <w:sz w:val="18"/>
          <w:rtl/>
          <w:lang w:val="en-GB"/>
        </w:rPr>
        <w:t xml:space="preserve"> ולא להוציא אותו לעשות טובה לאחרים בממ</w:t>
      </w:r>
      <w:r w:rsidRPr="00D95F03">
        <w:rPr>
          <w:rStyle w:val="LatinChar"/>
          <w:rFonts w:hint="cs"/>
          <w:sz w:val="18"/>
          <w:rtl/>
          <w:lang w:val="en-GB"/>
        </w:rPr>
        <w:t>ו</w:t>
      </w:r>
      <w:r w:rsidRPr="00D95F03">
        <w:rPr>
          <w:rStyle w:val="LatinChar"/>
          <w:sz w:val="18"/>
          <w:rtl/>
          <w:lang w:val="en-GB"/>
        </w:rPr>
        <w:t>נו</w:t>
      </w:r>
      <w:r w:rsidRPr="00D95F03">
        <w:rPr>
          <w:rStyle w:val="LatinChar"/>
          <w:rFonts w:hint="cs"/>
          <w:sz w:val="18"/>
          <w:rtl/>
          <w:lang w:val="en-GB"/>
        </w:rPr>
        <w:t>".</w:t>
      </w:r>
      <w:r>
        <w:rPr>
          <w:rStyle w:val="LatinChar"/>
          <w:rFonts w:hint="cs"/>
          <w:sz w:val="18"/>
          <w:rtl/>
          <w:lang w:val="en-GB"/>
        </w:rPr>
        <w:t xml:space="preserve"> הרי </w:t>
      </w:r>
      <w:r>
        <w:rPr>
          <w:rFonts w:hint="cs"/>
          <w:rtl/>
        </w:rPr>
        <w:t>שאי אפשר לתת לזולתו אם הנותן ירגיש שהוא חסר בעצמו. ובגו"א שמות פכ"ה אות ד [רסא.] כתב: "</w:t>
      </w:r>
      <w:r>
        <w:rPr>
          <w:rtl/>
        </w:rPr>
        <w:t>כי אות</w:t>
      </w:r>
      <w:r>
        <w:rPr>
          <w:rFonts w:hint="cs"/>
          <w:rtl/>
        </w:rPr>
        <w:t>ם</w:t>
      </w:r>
      <w:r>
        <w:rPr>
          <w:rtl/>
        </w:rPr>
        <w:t xml:space="preserve">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w:t>
      </w:r>
      <w:r>
        <w:rPr>
          <w:rFonts w:hint="cs"/>
          <w:rtl/>
        </w:rPr>
        <w:t>,</w:t>
      </w:r>
      <w:r>
        <w:rPr>
          <w:rtl/>
        </w:rPr>
        <w:t xml:space="preserve"> שנותן ומשפיע לאחרים, וזהו מפני הרבוי שנמצא אצלו</w:t>
      </w:r>
      <w:r>
        <w:rPr>
          <w:rFonts w:hint="cs"/>
          <w:rtl/>
        </w:rPr>
        <w:t>.</w:t>
      </w:r>
      <w:r>
        <w:rPr>
          <w:rtl/>
        </w:rPr>
        <w:t xml:space="preserve"> וכמו שאמרו </w:t>
      </w:r>
      <w:r>
        <w:rPr>
          <w:rFonts w:hint="cs"/>
          <w:rtl/>
        </w:rPr>
        <w:t>[</w:t>
      </w:r>
      <w:r>
        <w:rPr>
          <w:rtl/>
        </w:rPr>
        <w:t>אבות פ"ד מ"א</w:t>
      </w:r>
      <w:r>
        <w:rPr>
          <w:rFonts w:hint="cs"/>
          <w:rtl/>
        </w:rPr>
        <w:t>]</w:t>
      </w:r>
      <w:r>
        <w:rPr>
          <w:rtl/>
        </w:rPr>
        <w:t xml:space="preserve"> </w:t>
      </w:r>
      <w:r>
        <w:rPr>
          <w:rFonts w:hint="cs"/>
          <w:rtl/>
        </w:rPr>
        <w:t>'</w:t>
      </w:r>
      <w:r>
        <w:rPr>
          <w:rtl/>
        </w:rPr>
        <w:t>איזה עשיר השמח בחלקו</w:t>
      </w:r>
      <w:r>
        <w:rPr>
          <w:rFonts w:hint="cs"/>
          <w:rtl/>
        </w:rPr>
        <w:t>'</w:t>
      </w:r>
      <w:r>
        <w:rPr>
          <w:rtl/>
        </w:rPr>
        <w:t>.</w:t>
      </w:r>
      <w:r>
        <w:rPr>
          <w:rFonts w:hint="cs"/>
          <w:rtl/>
        </w:rPr>
        <w:t>..</w:t>
      </w:r>
      <w:r>
        <w:rPr>
          <w:rtl/>
        </w:rPr>
        <w:t xml:space="preserve"> כי לאותו שיש לו נדבת לב</w:t>
      </w:r>
      <w:r>
        <w:rPr>
          <w:rFonts w:hint="cs"/>
          <w:rtl/>
        </w:rPr>
        <w:t>,</w:t>
      </w:r>
      <w:r>
        <w:rPr>
          <w:rtl/>
        </w:rPr>
        <w:t xml:space="preserve"> ונתן לפי נדבת לבו</w:t>
      </w:r>
      <w:r>
        <w:rPr>
          <w:rFonts w:hint="cs"/>
          <w:rtl/>
        </w:rPr>
        <w:t>,</w:t>
      </w:r>
      <w:r>
        <w:rPr>
          <w:rtl/>
        </w:rPr>
        <w:t xml:space="preserve">  נותן לפי העושר. ואם הוא עשיר, ויש לו חסרון עין, אין זה עשיר</w:t>
      </w:r>
      <w:r>
        <w:rPr>
          <w:rFonts w:hint="cs"/>
          <w:rtl/>
        </w:rPr>
        <w:t>". ובנתיב התורה</w:t>
      </w:r>
      <w:r w:rsidRPr="003F5405">
        <w:rPr>
          <w:rFonts w:hint="cs"/>
          <w:sz w:val="18"/>
          <w:rtl/>
        </w:rPr>
        <w:t xml:space="preserve"> פי"א [תסו:] כתב: "</w:t>
      </w:r>
      <w:r w:rsidRPr="003F5405">
        <w:rPr>
          <w:sz w:val="18"/>
          <w:rtl/>
        </w:rPr>
        <w:t>דבר זה ברור כי לא יתן אחד קיום לאחר</w:t>
      </w:r>
      <w:r w:rsidRPr="003F5405">
        <w:rPr>
          <w:rFonts w:hint="cs"/>
          <w:sz w:val="18"/>
          <w:rtl/>
        </w:rPr>
        <w:t>,</w:t>
      </w:r>
      <w:r w:rsidRPr="003F5405">
        <w:rPr>
          <w:sz w:val="18"/>
          <w:rtl/>
        </w:rPr>
        <w:t xml:space="preserve"> אם לא שיהיה לו קיום בעצמו קודם</w:t>
      </w:r>
      <w:r>
        <w:rPr>
          <w:rFonts w:hint="cs"/>
          <w:rtl/>
        </w:rPr>
        <w:t>" [הובא למעלה בפתיחה הערה 148, ופ"ב הערה 521]. וראה למעלה פ"ה הערה 465.</w:t>
      </w:r>
    </w:p>
  </w:footnote>
  <w:footnote w:id="251">
    <w:p w:rsidR="08BE0375" w:rsidRDefault="08BE0375" w:rsidP="082F2F3A">
      <w:pPr>
        <w:pStyle w:val="FootnoteText"/>
        <w:rPr>
          <w:rFonts w:hint="cs"/>
          <w:rtl/>
        </w:rPr>
      </w:pPr>
      <w:r>
        <w:rPr>
          <w:rtl/>
        </w:rPr>
        <w:t>&lt;</w:t>
      </w:r>
      <w:r>
        <w:rPr>
          <w:rStyle w:val="FootnoteReference"/>
        </w:rPr>
        <w:footnoteRef/>
      </w:r>
      <w:r>
        <w:rPr>
          <w:rtl/>
        </w:rPr>
        <w:t>&gt;</w:t>
      </w:r>
      <w:r>
        <w:rPr>
          <w:rFonts w:hint="cs"/>
          <w:rtl/>
        </w:rPr>
        <w:t xml:space="preserve"> מבאר שמשלוח מנות נובע מהשלימות של השולח. ומקרא מלא הוא [נחמיה ח, י]; "</w:t>
      </w:r>
      <w:r>
        <w:rPr>
          <w:rtl/>
        </w:rPr>
        <w:t>ויאמר להם לכו אכלו משמנים ושתו ממתקים ושלחו מנות לאין נכון לו כי קדוש היום לאד</w:t>
      </w:r>
      <w:r>
        <w:rPr>
          <w:rFonts w:hint="cs"/>
          <w:rtl/>
        </w:rPr>
        <w:t>ו</w:t>
      </w:r>
      <w:r>
        <w:rPr>
          <w:rtl/>
        </w:rPr>
        <w:t xml:space="preserve">נינו ואל תעצבו כי חדות </w:t>
      </w:r>
      <w:r>
        <w:rPr>
          <w:rFonts w:hint="cs"/>
          <w:rtl/>
        </w:rPr>
        <w:t>ה'</w:t>
      </w:r>
      <w:r>
        <w:rPr>
          <w:rtl/>
        </w:rPr>
        <w:t xml:space="preserve"> היא מעזכם</w:t>
      </w:r>
      <w:r>
        <w:rPr>
          <w:rFonts w:hint="cs"/>
          <w:rtl/>
        </w:rPr>
        <w:t>". הרי משלוח מנות הוא</w:t>
      </w:r>
      <w:r w:rsidRPr="082F2F3A">
        <w:rPr>
          <w:rFonts w:hint="cs"/>
          <w:sz w:val="18"/>
          <w:rtl/>
        </w:rPr>
        <w:t xml:space="preserve"> רק השולח שלם מצד עצמו. ולהלן [לאחר ציון 283] חזר על דבריו כאן בתוספת נופך, וז"ל: "</w:t>
      </w:r>
      <w:r w:rsidRPr="082F2F3A">
        <w:rPr>
          <w:rStyle w:val="LatinChar"/>
          <w:sz w:val="18"/>
          <w:rtl/>
          <w:lang w:val="en-GB"/>
        </w:rPr>
        <w:t>כי מאחר שהוציאם הש</w:t>
      </w:r>
      <w:r w:rsidRPr="082F2F3A">
        <w:rPr>
          <w:rStyle w:val="LatinChar"/>
          <w:rFonts w:hint="cs"/>
          <w:sz w:val="18"/>
          <w:rtl/>
          <w:lang w:val="en-GB"/>
        </w:rPr>
        <w:t>ם יתברך</w:t>
      </w:r>
      <w:r w:rsidRPr="082F2F3A">
        <w:rPr>
          <w:rStyle w:val="LatinChar"/>
          <w:sz w:val="18"/>
          <w:rtl/>
          <w:lang w:val="en-GB"/>
        </w:rPr>
        <w:t xml:space="preserve"> מן המן שבא לכלותם</w:t>
      </w:r>
      <w:r w:rsidRPr="082F2F3A">
        <w:rPr>
          <w:rStyle w:val="LatinChar"/>
          <w:rFonts w:hint="cs"/>
          <w:sz w:val="18"/>
          <w:rtl/>
          <w:lang w:val="en-GB"/>
        </w:rPr>
        <w:t>,</w:t>
      </w:r>
      <w:r w:rsidRPr="082F2F3A">
        <w:rPr>
          <w:rStyle w:val="LatinChar"/>
          <w:sz w:val="18"/>
          <w:rtl/>
          <w:lang w:val="en-GB"/>
        </w:rPr>
        <w:t xml:space="preserve"> והיו ישראל עתה בשלימות</w:t>
      </w:r>
      <w:r w:rsidRPr="082F2F3A">
        <w:rPr>
          <w:rStyle w:val="LatinChar"/>
          <w:rFonts w:hint="cs"/>
          <w:sz w:val="18"/>
          <w:rtl/>
          <w:lang w:val="en-GB"/>
        </w:rPr>
        <w:t>,</w:t>
      </w:r>
      <w:r w:rsidRPr="082F2F3A">
        <w:rPr>
          <w:rStyle w:val="LatinChar"/>
          <w:sz w:val="18"/>
          <w:rtl/>
          <w:lang w:val="en-GB"/>
        </w:rPr>
        <w:t xml:space="preserve"> הפך מה שהיו קודם זה</w:t>
      </w:r>
      <w:r w:rsidRPr="082F2F3A">
        <w:rPr>
          <w:rStyle w:val="LatinChar"/>
          <w:rFonts w:hint="cs"/>
          <w:sz w:val="18"/>
          <w:rtl/>
          <w:lang w:val="en-GB"/>
        </w:rPr>
        <w:t>,</w:t>
      </w:r>
      <w:r w:rsidRPr="082F2F3A">
        <w:rPr>
          <w:rStyle w:val="LatinChar"/>
          <w:sz w:val="18"/>
          <w:rtl/>
          <w:lang w:val="en-GB"/>
        </w:rPr>
        <w:t xml:space="preserve"> שנ</w:t>
      </w:r>
      <w:r w:rsidRPr="082F2F3A">
        <w:rPr>
          <w:rStyle w:val="LatinChar"/>
          <w:rFonts w:hint="cs"/>
          <w:sz w:val="18"/>
          <w:rtl/>
          <w:lang w:val="en-GB"/>
        </w:rPr>
        <w:t>י</w:t>
      </w:r>
      <w:r w:rsidRPr="082F2F3A">
        <w:rPr>
          <w:rStyle w:val="LatinChar"/>
          <w:sz w:val="18"/>
          <w:rtl/>
          <w:lang w:val="en-GB"/>
        </w:rPr>
        <w:t>תנו ישראל למיתה ולהעדר לגמרי</w:t>
      </w:r>
      <w:r w:rsidRPr="082F2F3A">
        <w:rPr>
          <w:rStyle w:val="LatinChar"/>
          <w:rFonts w:hint="cs"/>
          <w:sz w:val="18"/>
          <w:rtl/>
          <w:lang w:val="en-GB"/>
        </w:rPr>
        <w:t>.</w:t>
      </w:r>
      <w:r w:rsidRPr="082F2F3A">
        <w:rPr>
          <w:rStyle w:val="LatinChar"/>
          <w:sz w:val="18"/>
          <w:rtl/>
          <w:lang w:val="en-GB"/>
        </w:rPr>
        <w:t xml:space="preserve"> ולכך ראוי שיהיו בשלימות לגמרי לעשות ימי משתה ושמחה וי</w:t>
      </w:r>
      <w:r w:rsidRPr="082F2F3A">
        <w:rPr>
          <w:rStyle w:val="LatinChar"/>
          <w:rFonts w:hint="cs"/>
          <w:sz w:val="18"/>
          <w:rtl/>
          <w:lang w:val="en-GB"/>
        </w:rPr>
        <w:t>ום טוב,</w:t>
      </w:r>
      <w:r w:rsidRPr="082F2F3A">
        <w:rPr>
          <w:rStyle w:val="LatinChar"/>
          <w:sz w:val="18"/>
          <w:rtl/>
          <w:lang w:val="en-GB"/>
        </w:rPr>
        <w:t xml:space="preserve"> וגם להשפיע על אחרים</w:t>
      </w:r>
      <w:r w:rsidRPr="082F2F3A">
        <w:rPr>
          <w:rStyle w:val="LatinChar"/>
          <w:rFonts w:hint="cs"/>
          <w:sz w:val="18"/>
          <w:rtl/>
          <w:lang w:val="en-GB"/>
        </w:rPr>
        <w:t>.</w:t>
      </w:r>
      <w:r w:rsidRPr="082F2F3A">
        <w:rPr>
          <w:rStyle w:val="LatinChar"/>
          <w:sz w:val="18"/>
          <w:rtl/>
          <w:lang w:val="en-GB"/>
        </w:rPr>
        <w:t xml:space="preserve"> ולכך אמר </w:t>
      </w:r>
      <w:r>
        <w:rPr>
          <w:rStyle w:val="LatinChar"/>
          <w:rFonts w:hint="cs"/>
          <w:sz w:val="18"/>
          <w:rtl/>
          <w:lang w:val="en-GB"/>
        </w:rPr>
        <w:t>'</w:t>
      </w:r>
      <w:r w:rsidRPr="082F2F3A">
        <w:rPr>
          <w:rStyle w:val="LatinChar"/>
          <w:sz w:val="18"/>
          <w:rtl/>
          <w:lang w:val="en-GB"/>
        </w:rPr>
        <w:t>ומשלוח מנות איש לרעהו</w:t>
      </w:r>
      <w:r>
        <w:rPr>
          <w:rFonts w:hint="cs"/>
          <w:rtl/>
        </w:rPr>
        <w:t xml:space="preserve">'". ויש להעיר, שאם משלוח מנות של פורים הוא מחמת היות פורים "יום טוב", יקשה מדוע אין משלוח מנות בימי טובים אחרים. וכן יקשה בעצמו להלן [לאחר ציון 268]. </w:t>
      </w:r>
    </w:p>
  </w:footnote>
  <w:footnote w:id="252">
    <w:p w:rsidR="08BE0375" w:rsidRDefault="08BE0375" w:rsidP="08237C01">
      <w:pPr>
        <w:pStyle w:val="FootnoteText"/>
        <w:rPr>
          <w:rFonts w:hint="cs"/>
          <w:rtl/>
        </w:rPr>
      </w:pPr>
      <w:r>
        <w:rPr>
          <w:rtl/>
        </w:rPr>
        <w:t>&lt;</w:t>
      </w:r>
      <w:r>
        <w:rPr>
          <w:rStyle w:val="FootnoteReference"/>
        </w:rPr>
        <w:footnoteRef/>
      </w:r>
      <w:r>
        <w:rPr>
          <w:rtl/>
        </w:rPr>
        <w:t>&gt;</w:t>
      </w:r>
      <w:r>
        <w:rPr>
          <w:rFonts w:hint="cs"/>
          <w:rtl/>
        </w:rPr>
        <w:t xml:space="preserve"> והסבה קודמת למסובב, וכפי שהשריש המהר"ל הרבה פעמים שהסבה קודמת למסובב. </w:t>
      </w:r>
      <w:r>
        <w:rPr>
          <w:rtl/>
        </w:rPr>
        <w:t>ובגבורות ה' פכ"ב [צה:]</w:t>
      </w:r>
      <w:r>
        <w:rPr>
          <w:rFonts w:hint="cs"/>
          <w:rtl/>
        </w:rPr>
        <w:t xml:space="preserve"> כתב</w:t>
      </w:r>
      <w:r>
        <w:rPr>
          <w:rtl/>
        </w:rPr>
        <w:t xml:space="preserve">: "יאמר שהדבר קודם לאחר כאשר הוא קודם בסבה, כי הסבה קודמת למה שהוא סבה לו". </w:t>
      </w:r>
      <w:r>
        <w:rPr>
          <w:rFonts w:hint="cs"/>
          <w:rtl/>
        </w:rPr>
        <w:t xml:space="preserve">וכן כתב בהרבה מקומות [גו"א בראשית פל"א אות ח, תפארת ישראל פכ"ט הערה 31, שם פמ"ב הערה 15, דר"ח פ"א הערה 1761, שם פ"ה הערה 128, למעלה הקדמה הערה 100, פ"א הערות 520, 566, 662, פ"ב הערות 294, 295, פ"ג הערה 51, ועוד]. </w:t>
      </w:r>
      <w:r>
        <w:rPr>
          <w:rtl/>
        </w:rPr>
        <w:t>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w:t>
      </w:r>
      <w:r>
        <w:rPr>
          <w:rFonts w:hint="cs"/>
          <w:rtl/>
        </w:rPr>
        <w:t xml:space="preserve">  </w:t>
      </w:r>
    </w:p>
  </w:footnote>
  <w:footnote w:id="253">
    <w:p w:rsidR="08BE0375" w:rsidRDefault="08BE0375" w:rsidP="084C2A74">
      <w:pPr>
        <w:pStyle w:val="FootnoteText"/>
        <w:rPr>
          <w:rFonts w:hint="cs"/>
          <w:rtl/>
        </w:rPr>
      </w:pPr>
      <w:r>
        <w:rPr>
          <w:rtl/>
        </w:rPr>
        <w:t>&lt;</w:t>
      </w:r>
      <w:r>
        <w:rPr>
          <w:rStyle w:val="FootnoteReference"/>
        </w:rPr>
        <w:footnoteRef/>
      </w:r>
      <w:r>
        <w:rPr>
          <w:rtl/>
        </w:rPr>
        <w:t>&gt;</w:t>
      </w:r>
      <w:r>
        <w:rPr>
          <w:rFonts w:hint="cs"/>
          <w:rtl/>
        </w:rPr>
        <w:t xml:space="preserve"> בשו"ת בית שערים חלק או"ח סימן שפ [ד"ה ואשר אנכי] הביא דברי המהר"ל האלו, והוציא מזה נפקא מינה להלכה, וז"ל: "ה</w:t>
      </w:r>
      <w:r>
        <w:rPr>
          <w:rtl/>
        </w:rPr>
        <w:t>נה ראיתי בברכי יוסף סימן תרצ"ה אות ו' פשיטא ליה דאם שלח מנות ונגנבו או נאבדו</w:t>
      </w:r>
      <w:r>
        <w:rPr>
          <w:rFonts w:hint="cs"/>
          <w:rtl/>
        </w:rPr>
        <w:t>,</w:t>
      </w:r>
      <w:r>
        <w:rPr>
          <w:rtl/>
        </w:rPr>
        <w:t xml:space="preserve"> חייב לשלוח אחרות</w:t>
      </w:r>
      <w:r>
        <w:rPr>
          <w:rFonts w:hint="cs"/>
          <w:rtl/>
        </w:rPr>
        <w:t>,</w:t>
      </w:r>
      <w:r>
        <w:rPr>
          <w:rtl/>
        </w:rPr>
        <w:t xml:space="preserve"> ע</w:t>
      </w:r>
      <w:r>
        <w:rPr>
          <w:rFonts w:hint="cs"/>
          <w:rtl/>
        </w:rPr>
        <w:t>יין שם</w:t>
      </w:r>
      <w:r>
        <w:rPr>
          <w:rtl/>
        </w:rPr>
        <w:t>. ולפ</w:t>
      </w:r>
      <w:r>
        <w:rPr>
          <w:rFonts w:hint="cs"/>
          <w:rtl/>
        </w:rPr>
        <w:t xml:space="preserve">י עניות דעתי </w:t>
      </w:r>
      <w:r>
        <w:rPr>
          <w:rtl/>
        </w:rPr>
        <w:t>ודאי צדקו דבריו לטעם ת</w:t>
      </w:r>
      <w:r>
        <w:rPr>
          <w:rFonts w:hint="cs"/>
          <w:rtl/>
        </w:rPr>
        <w:t xml:space="preserve">רומת הדשן [ח"א סימן קיא] </w:t>
      </w:r>
      <w:r>
        <w:rPr>
          <w:rtl/>
        </w:rPr>
        <w:t xml:space="preserve">ומנות הלוי </w:t>
      </w:r>
      <w:r>
        <w:rPr>
          <w:rFonts w:hint="cs"/>
          <w:rtl/>
        </w:rPr>
        <w:t xml:space="preserve">[רח.] </w:t>
      </w:r>
      <w:r>
        <w:rPr>
          <w:rtl/>
        </w:rPr>
        <w:t>בזה לא הראה עדיין חיבה</w:t>
      </w:r>
      <w:r>
        <w:rPr>
          <w:rFonts w:hint="cs"/>
          <w:rtl/>
        </w:rPr>
        <w:t xml:space="preserve"> [טעם המנות הלוי],</w:t>
      </w:r>
      <w:r>
        <w:rPr>
          <w:rtl/>
        </w:rPr>
        <w:t xml:space="preserve"> וגם אין לחבירו ריוח בסעודה</w:t>
      </w:r>
      <w:r>
        <w:rPr>
          <w:rFonts w:hint="cs"/>
          <w:rtl/>
        </w:rPr>
        <w:t xml:space="preserve"> [טעם תרומת הדשן]</w:t>
      </w:r>
      <w:r>
        <w:rPr>
          <w:rtl/>
        </w:rPr>
        <w:t>. אבל מצאתי לזקני הגאון מהר"ל מפראג בספרו אור חדש על מגילת אסתר עוד טעם על מצות משלוח מנות</w:t>
      </w:r>
      <w:r>
        <w:rPr>
          <w:rFonts w:hint="cs"/>
          <w:rtl/>
        </w:rPr>
        <w:t>,</w:t>
      </w:r>
      <w:r>
        <w:rPr>
          <w:rtl/>
        </w:rPr>
        <w:t xml:space="preserve"> להראות שהוא בשלימות גדול עד שיכול להשפיע מטובו גם לאחרים</w:t>
      </w:r>
      <w:r>
        <w:rPr>
          <w:rFonts w:hint="cs"/>
          <w:rtl/>
        </w:rPr>
        <w:t>,</w:t>
      </w:r>
      <w:r>
        <w:rPr>
          <w:rtl/>
        </w:rPr>
        <w:t xml:space="preserve"> ע</w:t>
      </w:r>
      <w:r>
        <w:rPr>
          <w:rFonts w:hint="cs"/>
          <w:rtl/>
        </w:rPr>
        <w:t>יין שם</w:t>
      </w:r>
      <w:r>
        <w:rPr>
          <w:rtl/>
        </w:rPr>
        <w:t>. ולפ</w:t>
      </w:r>
      <w:r>
        <w:rPr>
          <w:rFonts w:hint="cs"/>
          <w:rtl/>
        </w:rPr>
        <w:t xml:space="preserve">י זה </w:t>
      </w:r>
      <w:r>
        <w:rPr>
          <w:rtl/>
        </w:rPr>
        <w:t>י"ל דכיון ששלח והראה שלימותו</w:t>
      </w:r>
      <w:r>
        <w:rPr>
          <w:rFonts w:hint="cs"/>
          <w:rtl/>
        </w:rPr>
        <w:t>,</w:t>
      </w:r>
      <w:r>
        <w:rPr>
          <w:rtl/>
        </w:rPr>
        <w:t xml:space="preserve"> אף שנאבד</w:t>
      </w:r>
      <w:r>
        <w:rPr>
          <w:rFonts w:hint="cs"/>
          <w:rtl/>
        </w:rPr>
        <w:t>,</w:t>
      </w:r>
      <w:r>
        <w:rPr>
          <w:rtl/>
        </w:rPr>
        <w:t xml:space="preserve"> מ"מ כבר קיים בזה מצות משלוח מנות. אמנם כ</w:t>
      </w:r>
      <w:r>
        <w:rPr>
          <w:rFonts w:hint="cs"/>
          <w:rtl/>
        </w:rPr>
        <w:t>ל זה</w:t>
      </w:r>
      <w:r>
        <w:rPr>
          <w:rtl/>
        </w:rPr>
        <w:t xml:space="preserve"> אם כבר זכה בו חבירו</w:t>
      </w:r>
      <w:r>
        <w:rPr>
          <w:rFonts w:hint="cs"/>
          <w:rtl/>
        </w:rPr>
        <w:t>,</w:t>
      </w:r>
      <w:r>
        <w:rPr>
          <w:rtl/>
        </w:rPr>
        <w:t xml:space="preserve"> ואין יכול הנותן לחזור</w:t>
      </w:r>
      <w:r>
        <w:rPr>
          <w:rFonts w:hint="cs"/>
          <w:rtl/>
        </w:rPr>
        <w:t>,</w:t>
      </w:r>
      <w:r>
        <w:rPr>
          <w:rtl/>
        </w:rPr>
        <w:t xml:space="preserve"> אבל אם עדיין יכול לחזור</w:t>
      </w:r>
      <w:r>
        <w:rPr>
          <w:rFonts w:hint="cs"/>
          <w:rtl/>
        </w:rPr>
        <w:t>,</w:t>
      </w:r>
      <w:r>
        <w:rPr>
          <w:rtl/>
        </w:rPr>
        <w:t xml:space="preserve"> והוא ברשות הנותן</w:t>
      </w:r>
      <w:r>
        <w:rPr>
          <w:rFonts w:hint="cs"/>
          <w:rtl/>
        </w:rPr>
        <w:t>,</w:t>
      </w:r>
      <w:r>
        <w:rPr>
          <w:rtl/>
        </w:rPr>
        <w:t xml:space="preserve"> א</w:t>
      </w:r>
      <w:r>
        <w:rPr>
          <w:rFonts w:hint="cs"/>
          <w:rtl/>
        </w:rPr>
        <w:t>ם כן</w:t>
      </w:r>
      <w:r>
        <w:rPr>
          <w:rtl/>
        </w:rPr>
        <w:t xml:space="preserve"> עדיין לא הראה שלימותו בפועל</w:t>
      </w:r>
      <w:r>
        <w:rPr>
          <w:rFonts w:hint="cs"/>
          <w:rtl/>
        </w:rPr>
        <w:t>,</w:t>
      </w:r>
      <w:r>
        <w:rPr>
          <w:rtl/>
        </w:rPr>
        <w:t xml:space="preserve"> אם נאבד ודאי לא קיים מצות משלוח מנות. מיהו באמת אנן קיי"ל </w:t>
      </w:r>
      <w:r>
        <w:rPr>
          <w:rFonts w:hint="cs"/>
          <w:rtl/>
        </w:rPr>
        <w:t>'</w:t>
      </w:r>
      <w:r>
        <w:rPr>
          <w:rtl/>
        </w:rPr>
        <w:t>זכין לאדם שלא בפניו</w:t>
      </w:r>
      <w:r>
        <w:rPr>
          <w:rFonts w:hint="cs"/>
          <w:rtl/>
        </w:rPr>
        <w:t>' [כתובות יא.],</w:t>
      </w:r>
      <w:r>
        <w:rPr>
          <w:rtl/>
        </w:rPr>
        <w:t xml:space="preserve"> וכבר זכה המקבל</w:t>
      </w:r>
      <w:r>
        <w:rPr>
          <w:rFonts w:hint="cs"/>
          <w:rtl/>
        </w:rPr>
        <w:t>.</w:t>
      </w:r>
      <w:r>
        <w:rPr>
          <w:rtl/>
        </w:rPr>
        <w:t xml:space="preserve"> ועיין חידושי רשב"א קידושין דף כג</w:t>
      </w:r>
      <w:r>
        <w:rPr>
          <w:rFonts w:hint="cs"/>
          <w:rtl/>
        </w:rPr>
        <w:t>.</w:t>
      </w:r>
      <w:r>
        <w:rPr>
          <w:rtl/>
        </w:rPr>
        <w:t xml:space="preserve"> דבמתנה דלית ביה צד חובה משום </w:t>
      </w:r>
      <w:r>
        <w:rPr>
          <w:rFonts w:hint="cs"/>
          <w:rtl/>
        </w:rPr>
        <w:t>[משלי טו, כז] '</w:t>
      </w:r>
      <w:r>
        <w:rPr>
          <w:rtl/>
        </w:rPr>
        <w:t>ושונא מתנ</w:t>
      </w:r>
      <w:r>
        <w:rPr>
          <w:rFonts w:hint="cs"/>
          <w:rtl/>
        </w:rPr>
        <w:t>ו</w:t>
      </w:r>
      <w:r>
        <w:rPr>
          <w:rtl/>
        </w:rPr>
        <w:t>ת יחיה</w:t>
      </w:r>
      <w:r>
        <w:rPr>
          <w:rFonts w:hint="cs"/>
          <w:rtl/>
        </w:rPr>
        <w:t>',</w:t>
      </w:r>
      <w:r>
        <w:rPr>
          <w:rtl/>
        </w:rPr>
        <w:t xml:space="preserve"> יש לצדד דאפילו אומר המקבל שאינו חפץ בזה זוכה לו בע</w:t>
      </w:r>
      <w:r>
        <w:rPr>
          <w:rFonts w:hint="cs"/>
          <w:rtl/>
        </w:rPr>
        <w:t>ל כרחו</w:t>
      </w:r>
      <w:r>
        <w:rPr>
          <w:rtl/>
        </w:rPr>
        <w:t>. והכא במשלוח מנות נראה דאין בו משום שונא מתנות</w:t>
      </w:r>
      <w:r>
        <w:rPr>
          <w:rFonts w:hint="cs"/>
          <w:rtl/>
        </w:rPr>
        <w:t>,</w:t>
      </w:r>
      <w:r>
        <w:rPr>
          <w:rtl/>
        </w:rPr>
        <w:t xml:space="preserve"> כיון שהנותן עושה לטובתו</w:t>
      </w:r>
      <w:r>
        <w:rPr>
          <w:rFonts w:hint="cs"/>
          <w:rtl/>
        </w:rPr>
        <w:t>.</w:t>
      </w:r>
      <w:r>
        <w:rPr>
          <w:rtl/>
        </w:rPr>
        <w:t xml:space="preserve"> ודמיא להא דר</w:t>
      </w:r>
      <w:r>
        <w:rPr>
          <w:rFonts w:hint="cs"/>
          <w:rtl/>
        </w:rPr>
        <w:t>בי</w:t>
      </w:r>
      <w:r>
        <w:rPr>
          <w:rtl/>
        </w:rPr>
        <w:t xml:space="preserve"> זירא בחולין דף מד</w:t>
      </w:r>
      <w:r>
        <w:rPr>
          <w:rFonts w:hint="cs"/>
          <w:rtl/>
        </w:rPr>
        <w:t>:</w:t>
      </w:r>
      <w:r>
        <w:rPr>
          <w:rtl/>
        </w:rPr>
        <w:t xml:space="preserve"> כי מזמנו ליה הוי אזיל</w:t>
      </w:r>
      <w:r>
        <w:rPr>
          <w:rFonts w:hint="cs"/>
          <w:rtl/>
        </w:rPr>
        <w:t>,</w:t>
      </w:r>
      <w:r>
        <w:rPr>
          <w:rtl/>
        </w:rPr>
        <w:t xml:space="preserve"> אמר אתייקורי דמתייקר בי</w:t>
      </w:r>
      <w:r>
        <w:rPr>
          <w:rFonts w:hint="cs"/>
          <w:rtl/>
        </w:rPr>
        <w:t>,</w:t>
      </w:r>
      <w:r>
        <w:rPr>
          <w:rtl/>
        </w:rPr>
        <w:t xml:space="preserve"> וא"כ ודאי זכה בו המקבל. וא"כ אפילו נאבד קיים משלוח מנות. ונ"ל דמשו</w:t>
      </w:r>
      <w:r>
        <w:rPr>
          <w:rFonts w:hint="cs"/>
          <w:rtl/>
        </w:rPr>
        <w:t>ם הכי</w:t>
      </w:r>
      <w:r>
        <w:rPr>
          <w:rtl/>
        </w:rPr>
        <w:t xml:space="preserve"> כתיב </w:t>
      </w:r>
      <w:r>
        <w:rPr>
          <w:rFonts w:hint="cs"/>
          <w:rtl/>
        </w:rPr>
        <w:t>'</w:t>
      </w:r>
      <w:r>
        <w:rPr>
          <w:rtl/>
        </w:rPr>
        <w:t>ומשלוח מנות</w:t>
      </w:r>
      <w:r>
        <w:rPr>
          <w:rFonts w:hint="cs"/>
          <w:rtl/>
        </w:rPr>
        <w:t>',</w:t>
      </w:r>
      <w:r>
        <w:rPr>
          <w:rtl/>
        </w:rPr>
        <w:t xml:space="preserve"> דקיים המצוה בשילוח</w:t>
      </w:r>
      <w:r>
        <w:rPr>
          <w:rFonts w:hint="cs"/>
          <w:rtl/>
        </w:rPr>
        <w:t>,</w:t>
      </w:r>
      <w:r>
        <w:rPr>
          <w:rtl/>
        </w:rPr>
        <w:t xml:space="preserve"> אע"ג דלא אתי ליד מקבל</w:t>
      </w:r>
      <w:r>
        <w:rPr>
          <w:rFonts w:hint="cs"/>
          <w:rtl/>
        </w:rPr>
        <w:t>,</w:t>
      </w:r>
      <w:r>
        <w:rPr>
          <w:rtl/>
        </w:rPr>
        <w:t xml:space="preserve"> ואפילו נאבד</w:t>
      </w:r>
      <w:r>
        <w:rPr>
          <w:rFonts w:hint="cs"/>
          <w:rtl/>
        </w:rPr>
        <w:t xml:space="preserve">". וראה בחת"ס חלק או"ח סימן קצו שמצא נפק"מ להלכה בין טעמי המנות הלוי לטעם התרומת הדשן בציור שהמקבל סירב לקבל את המנות שנשלחו לו, והחזירם לשולח, שהרמ"א [או"ח סימן תרצה סעיף ד] פסק שיצא. והחת"ס שם ביאר שלפי טעם התרומת הדשן לא יצא, אך לפי המנות הלוי יצא. ולפי טעם המהר"ל כאן גם כן יצא, וכמו שנתבאר. ועיין שו"ת משנה הלכות ח"ד סימן צ [ד"ה ברם יש] שדן בשאלה כשהמקבל היה שיכור כלוט, האם מקיים בזה מצות משלוח מנות. והביא את דברי המהר"ל הללו והכריע שלפיו יצא ידי חובתו. וכן הביא דבריו בחלק יג סימן קג [ד"ה ולפענ"ד].  </w:t>
      </w:r>
    </w:p>
  </w:footnote>
  <w:footnote w:id="254">
    <w:p w:rsidR="08BE0375" w:rsidRDefault="08BE0375" w:rsidP="083030B5">
      <w:pPr>
        <w:pStyle w:val="FootnoteText"/>
        <w:rPr>
          <w:rFonts w:hint="cs"/>
          <w:rtl/>
        </w:rPr>
      </w:pPr>
      <w:r>
        <w:rPr>
          <w:rtl/>
        </w:rPr>
        <w:t>&lt;</w:t>
      </w:r>
      <w:r>
        <w:rPr>
          <w:rStyle w:val="FootnoteReference"/>
        </w:rPr>
        <w:footnoteRef/>
      </w:r>
      <w:r>
        <w:rPr>
          <w:rtl/>
        </w:rPr>
        <w:t>&gt;</w:t>
      </w:r>
      <w:r>
        <w:rPr>
          <w:rFonts w:hint="cs"/>
          <w:rtl/>
        </w:rPr>
        <w:t xml:space="preserve"> ולא תלה זאת בימים של יג ויד אדר, וכמו רישא דקרא "</w:t>
      </w:r>
      <w:r>
        <w:rPr>
          <w:rtl/>
        </w:rPr>
        <w:t>כימים אשר נחו בהם היהודים מאויביהם</w:t>
      </w:r>
      <w:r>
        <w:rPr>
          <w:rFonts w:hint="cs"/>
          <w:rtl/>
        </w:rPr>
        <w:t>". וכן מפרשי המגילה עמדו על קושי זה [ראב"ע נוסח א, ר"מ חלאיו, הגר"א, ועוד]. ואודות שהכתוב תולה את הדבר בסבתו האמיתית, כן כתב הרמב"ם בהלכות תמידין ומוספין פ"ז הי"א, וז"ל: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[הובא למעלה פ"ב הערות 487, 613, פ"ה הערה 467, ופ"ו הערה 250].</w:t>
      </w:r>
    </w:p>
  </w:footnote>
  <w:footnote w:id="255">
    <w:p w:rsidR="08BE0375" w:rsidRDefault="08BE0375" w:rsidP="088E0D21">
      <w:pPr>
        <w:pStyle w:val="FootnoteText"/>
        <w:rPr>
          <w:rFonts w:hint="cs"/>
        </w:rPr>
      </w:pPr>
      <w:r>
        <w:rPr>
          <w:rtl/>
        </w:rPr>
        <w:t>&lt;</w:t>
      </w:r>
      <w:r>
        <w:rPr>
          <w:rStyle w:val="FootnoteReference"/>
        </w:rPr>
        <w:footnoteRef/>
      </w:r>
      <w:r>
        <w:rPr>
          <w:rtl/>
        </w:rPr>
        <w:t>&gt;</w:t>
      </w:r>
      <w:r>
        <w:rPr>
          <w:rFonts w:hint="cs"/>
          <w:rtl/>
        </w:rPr>
        <w:t xml:space="preserve"> כפי שכתב למעלה בתחיל</w:t>
      </w:r>
      <w:r w:rsidRPr="083B1E8F">
        <w:rPr>
          <w:rFonts w:hint="cs"/>
          <w:sz w:val="18"/>
          <w:rtl/>
        </w:rPr>
        <w:t>ת פרק זה, וז"ל: "</w:t>
      </w:r>
      <w:r w:rsidRPr="083B1E8F">
        <w:rPr>
          <w:rStyle w:val="LatinChar"/>
          <w:sz w:val="18"/>
          <w:rtl/>
          <w:lang w:val="en-GB"/>
        </w:rPr>
        <w:t>כבר פ</w:t>
      </w:r>
      <w:r w:rsidRPr="083B1E8F">
        <w:rPr>
          <w:rStyle w:val="LatinChar"/>
          <w:rFonts w:hint="cs"/>
          <w:sz w:val="18"/>
          <w:rtl/>
          <w:lang w:val="en-GB"/>
        </w:rPr>
        <w:t>י</w:t>
      </w:r>
      <w:r w:rsidRPr="083B1E8F">
        <w:rPr>
          <w:rStyle w:val="LatinChar"/>
          <w:sz w:val="18"/>
          <w:rtl/>
          <w:lang w:val="en-GB"/>
        </w:rPr>
        <w:t>רשנו למעלה מדברי חכמים מה שנפל הפור בחודש האחרון</w:t>
      </w:r>
      <w:r w:rsidRPr="083B1E8F">
        <w:rPr>
          <w:rStyle w:val="LatinChar"/>
          <w:rFonts w:hint="cs"/>
          <w:sz w:val="18"/>
          <w:rtl/>
          <w:lang w:val="en-GB"/>
        </w:rPr>
        <w:t>,</w:t>
      </w:r>
      <w:r w:rsidRPr="083B1E8F">
        <w:rPr>
          <w:rStyle w:val="LatinChar"/>
          <w:sz w:val="18"/>
          <w:rtl/>
          <w:lang w:val="en-GB"/>
        </w:rPr>
        <w:t xml:space="preserve"> כי חודש זה יש לו בחינה שיהיה לישראל תכלית וסוף ח</w:t>
      </w:r>
      <w:r w:rsidRPr="083B1E8F">
        <w:rPr>
          <w:rStyle w:val="LatinChar"/>
          <w:rFonts w:hint="cs"/>
          <w:sz w:val="18"/>
          <w:rtl/>
          <w:lang w:val="en-GB"/>
        </w:rPr>
        <w:t>ס ושלום</w:t>
      </w:r>
      <w:r w:rsidRPr="083B1E8F">
        <w:rPr>
          <w:rStyle w:val="LatinChar"/>
          <w:sz w:val="18"/>
          <w:rtl/>
          <w:lang w:val="en-GB"/>
        </w:rPr>
        <w:t xml:space="preserve"> להם</w:t>
      </w:r>
      <w:r w:rsidRPr="083B1E8F">
        <w:rPr>
          <w:rStyle w:val="LatinChar"/>
          <w:rFonts w:hint="cs"/>
          <w:sz w:val="18"/>
          <w:rtl/>
          <w:lang w:val="en-GB"/>
        </w:rPr>
        <w:t>.</w:t>
      </w:r>
      <w:r w:rsidRPr="083B1E8F">
        <w:rPr>
          <w:rStyle w:val="LatinChar"/>
          <w:sz w:val="18"/>
          <w:rtl/>
          <w:lang w:val="en-GB"/>
        </w:rPr>
        <w:t xml:space="preserve"> וזה כמו שהחודש הזה הוא סוף החדשים</w:t>
      </w:r>
      <w:r w:rsidRPr="083B1E8F">
        <w:rPr>
          <w:rStyle w:val="LatinChar"/>
          <w:rFonts w:hint="cs"/>
          <w:sz w:val="18"/>
          <w:rtl/>
          <w:lang w:val="en-GB"/>
        </w:rPr>
        <w:t>,</w:t>
      </w:r>
      <w:r w:rsidRPr="083B1E8F">
        <w:rPr>
          <w:rStyle w:val="LatinChar"/>
          <w:sz w:val="18"/>
          <w:rtl/>
          <w:lang w:val="en-GB"/>
        </w:rPr>
        <w:t xml:space="preserve"> וכך יהיה ח</w:t>
      </w:r>
      <w:r w:rsidRPr="083B1E8F">
        <w:rPr>
          <w:rStyle w:val="LatinChar"/>
          <w:rFonts w:hint="cs"/>
          <w:sz w:val="18"/>
          <w:rtl/>
          <w:lang w:val="en-GB"/>
        </w:rPr>
        <w:t>ס ושלום</w:t>
      </w:r>
      <w:r w:rsidRPr="083B1E8F">
        <w:rPr>
          <w:rStyle w:val="LatinChar"/>
          <w:sz w:val="18"/>
          <w:rtl/>
          <w:lang w:val="en-GB"/>
        </w:rPr>
        <w:t xml:space="preserve"> סוף להם</w:t>
      </w:r>
      <w:r>
        <w:rPr>
          <w:rFonts w:hint="cs"/>
          <w:rtl/>
        </w:rPr>
        <w:t>". וכן כתב למעלה כמה פעמים. וכגון, למעלה פ"ג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שם [לאחר ציון 323] כתב: "</w:t>
      </w:r>
      <w:r>
        <w:rPr>
          <w:rtl/>
        </w:rPr>
        <w:t>כאשר ראה המן שנפל הגורל בחודש הזה האחרון היה שמח</w:t>
      </w:r>
      <w:r>
        <w:rPr>
          <w:rFonts w:hint="cs"/>
          <w:rtl/>
        </w:rPr>
        <w:t>,</w:t>
      </w:r>
      <w:r>
        <w:rPr>
          <w:rtl/>
        </w:rPr>
        <w:t xml:space="preserve"> כי אמר שהאחרון מורה שיש להם אחרית</w:t>
      </w:r>
      <w:r>
        <w:rPr>
          <w:rFonts w:hint="cs"/>
          <w:rtl/>
        </w:rPr>
        <w:t>.</w:t>
      </w:r>
      <w:r>
        <w:rPr>
          <w:rtl/>
        </w:rPr>
        <w:t xml:space="preserve"> וכמו</w:t>
      </w:r>
      <w:r>
        <w:rPr>
          <w:rFonts w:hint="cs"/>
          <w:rtl/>
        </w:rPr>
        <w:t xml:space="preserve"> </w:t>
      </w:r>
      <w:r>
        <w:rPr>
          <w:rtl/>
        </w:rPr>
        <w:t>שהיה יציאת מצרים התחלה בחודש הראשון</w:t>
      </w:r>
      <w:r>
        <w:rPr>
          <w:rFonts w:hint="cs"/>
          <w:rtl/>
        </w:rPr>
        <w:t>,</w:t>
      </w:r>
      <w:r>
        <w:rPr>
          <w:rtl/>
        </w:rPr>
        <w:t xml:space="preserve"> וכך סופם יהיה בחודש האחרון</w:t>
      </w:r>
      <w:r>
        <w:rPr>
          <w:rFonts w:hint="cs"/>
          <w:rtl/>
        </w:rPr>
        <w:t>" [ראה שם הערות 257, 266, 295, 324, 341]. ושם [לאחר ציון 617] כתב: "'</w:t>
      </w:r>
      <w:r>
        <w:rPr>
          <w:rtl/>
        </w:rPr>
        <w:t xml:space="preserve">בשלשה עשר לחדש </w:t>
      </w:r>
      <w:r>
        <w:rPr>
          <w:rFonts w:hint="cs"/>
          <w:rtl/>
        </w:rPr>
        <w:t>שנים עשר</w:t>
      </w:r>
      <w:r>
        <w:rPr>
          <w:rtl/>
        </w:rPr>
        <w:t xml:space="preserve"> הוא חודש אדר</w:t>
      </w:r>
      <w:r>
        <w:rPr>
          <w:rFonts w:hint="cs"/>
          <w:rtl/>
        </w:rPr>
        <w:t>' [למעלה ג, יג].</w:t>
      </w:r>
      <w:r>
        <w:rPr>
          <w:rtl/>
        </w:rPr>
        <w:t xml:space="preserve"> ולא כתיב </w:t>
      </w:r>
      <w:r>
        <w:rPr>
          <w:rFonts w:hint="cs"/>
          <w:rtl/>
        </w:rPr>
        <w:t>'</w:t>
      </w:r>
      <w:r>
        <w:rPr>
          <w:rtl/>
        </w:rPr>
        <w:t>בחודש אדר</w:t>
      </w:r>
      <w:r>
        <w:rPr>
          <w:rFonts w:hint="cs"/>
          <w:rtl/>
        </w:rPr>
        <w:t>'</w:t>
      </w:r>
      <w:r>
        <w:rPr>
          <w:rtl/>
        </w:rPr>
        <w:t xml:space="preserve"> בלבד</w:t>
      </w:r>
      <w:r>
        <w:rPr>
          <w:rFonts w:hint="cs"/>
          <w:rtl/>
        </w:rPr>
        <w:t>,</w:t>
      </w:r>
      <w:r>
        <w:rPr>
          <w:rtl/>
        </w:rPr>
        <w:t xml:space="preserve"> מפני שבא לומר שהיה מקפיד על חודש י"ב מצד שהוא סוף החדשים</w:t>
      </w:r>
      <w:r>
        <w:rPr>
          <w:rFonts w:hint="cs"/>
          <w:rtl/>
        </w:rPr>
        <w:t>,</w:t>
      </w:r>
      <w:r>
        <w:rPr>
          <w:rtl/>
        </w:rPr>
        <w:t xml:space="preserve"> ובזה היה רוצה להביא סוף לישראל</w:t>
      </w:r>
      <w:r>
        <w:rPr>
          <w:rFonts w:hint="cs"/>
          <w:rtl/>
        </w:rPr>
        <w:t>.</w:t>
      </w:r>
      <w:r>
        <w:rPr>
          <w:rtl/>
        </w:rPr>
        <w:t xml:space="preserve"> וכן למעלה כתיב </w:t>
      </w:r>
      <w:r>
        <w:rPr>
          <w:rFonts w:hint="cs"/>
          <w:rtl/>
        </w:rPr>
        <w:t>[ג, ז]</w:t>
      </w:r>
      <w:r>
        <w:rPr>
          <w:rtl/>
        </w:rPr>
        <w:t xml:space="preserve"> </w:t>
      </w:r>
      <w:r>
        <w:rPr>
          <w:rFonts w:hint="cs"/>
          <w:rtl/>
        </w:rPr>
        <w:t>'</w:t>
      </w:r>
      <w:r>
        <w:rPr>
          <w:rtl/>
        </w:rPr>
        <w:t xml:space="preserve">בחודש </w:t>
      </w:r>
      <w:r>
        <w:rPr>
          <w:rFonts w:hint="cs"/>
          <w:rtl/>
        </w:rPr>
        <w:t>שנים עשר</w:t>
      </w:r>
      <w:r>
        <w:rPr>
          <w:rtl/>
        </w:rPr>
        <w:t xml:space="preserve"> הוא חודש אדר</w:t>
      </w:r>
      <w:r>
        <w:rPr>
          <w:rFonts w:hint="cs"/>
          <w:rtl/>
        </w:rPr>
        <w:t>',</w:t>
      </w:r>
      <w:r>
        <w:rPr>
          <w:rtl/>
        </w:rPr>
        <w:t xml:space="preserve"> מטעם שנחשב כי לכך נפל לו הגורל בחודש י"ב</w:t>
      </w:r>
      <w:r>
        <w:rPr>
          <w:rFonts w:hint="cs"/>
          <w:rtl/>
        </w:rPr>
        <w:t>,</w:t>
      </w:r>
      <w:r>
        <w:rPr>
          <w:rtl/>
        </w:rPr>
        <w:t xml:space="preserve"> הוא חודש האחרון</w:t>
      </w:r>
      <w:r>
        <w:rPr>
          <w:rFonts w:hint="cs"/>
          <w:rtl/>
        </w:rPr>
        <w:t>,</w:t>
      </w:r>
      <w:r>
        <w:rPr>
          <w:rtl/>
        </w:rPr>
        <w:t xml:space="preserve"> כי שם יהיה ח"ו אחרית שלהם</w:t>
      </w:r>
      <w:r>
        <w:rPr>
          <w:rFonts w:hint="cs"/>
          <w:rtl/>
        </w:rPr>
        <w:t>". וכן להלן [פסוק לב] כתב: "</w:t>
      </w:r>
      <w:r>
        <w:rPr>
          <w:rtl/>
        </w:rPr>
        <w:t>אמנם יש לך לדעת כי הפורים הוא בחודש אדר</w:t>
      </w:r>
      <w:r>
        <w:rPr>
          <w:rFonts w:hint="cs"/>
          <w:rtl/>
        </w:rPr>
        <w:t>,</w:t>
      </w:r>
      <w:r>
        <w:rPr>
          <w:rtl/>
        </w:rPr>
        <w:t xml:space="preserve"> שהוא חודש האחרון</w:t>
      </w:r>
      <w:r>
        <w:rPr>
          <w:rFonts w:hint="cs"/>
          <w:rtl/>
        </w:rPr>
        <w:t>.</w:t>
      </w:r>
      <w:r>
        <w:rPr>
          <w:rtl/>
        </w:rPr>
        <w:t xml:space="preserve"> והמן חשב כי חודש האחרון מורה על אחרית ישראל</w:t>
      </w:r>
      <w:r>
        <w:rPr>
          <w:rFonts w:hint="cs"/>
          <w:rtl/>
        </w:rPr>
        <w:t>,</w:t>
      </w:r>
      <w:r>
        <w:rPr>
          <w:rtl/>
        </w:rPr>
        <w:t xml:space="preserve"> כאשר נפל הגורל בחדש האחרון</w:t>
      </w:r>
      <w:r>
        <w:rPr>
          <w:rFonts w:hint="cs"/>
          <w:rtl/>
        </w:rPr>
        <w:t>,</w:t>
      </w:r>
      <w:r>
        <w:rPr>
          <w:rtl/>
        </w:rPr>
        <w:t xml:space="preserve"> הוא אדר</w:t>
      </w:r>
      <w:r>
        <w:rPr>
          <w:rFonts w:hint="cs"/>
          <w:rtl/>
        </w:rPr>
        <w:t>" [הובא למעלה הערה 3].</w:t>
      </w:r>
    </w:p>
  </w:footnote>
  <w:footnote w:id="256">
    <w:p w:rsidR="08BE0375" w:rsidRDefault="08BE0375" w:rsidP="085F1266">
      <w:pPr>
        <w:pStyle w:val="FootnoteText"/>
        <w:rPr>
          <w:rFonts w:hint="cs"/>
        </w:rPr>
      </w:pPr>
      <w:r>
        <w:rPr>
          <w:rtl/>
        </w:rPr>
        <w:t>&lt;</w:t>
      </w:r>
      <w:r>
        <w:rPr>
          <w:rStyle w:val="FootnoteReference"/>
        </w:rPr>
        <w:footnoteRef/>
      </w:r>
      <w:r>
        <w:rPr>
          <w:rtl/>
        </w:rPr>
        <w:t>&gt;</w:t>
      </w:r>
      <w:r>
        <w:rPr>
          <w:rFonts w:hint="cs"/>
          <w:rtl/>
        </w:rPr>
        <w:t xml:space="preserve"> לשונו למעלה [לאחר</w:t>
      </w:r>
      <w:r w:rsidRPr="0868727E">
        <w:rPr>
          <w:rFonts w:hint="cs"/>
          <w:sz w:val="18"/>
          <w:rtl/>
        </w:rPr>
        <w:t xml:space="preserve"> ציון 3]: "</w:t>
      </w:r>
      <w:r w:rsidRPr="0868727E">
        <w:rPr>
          <w:rStyle w:val="LatinChar"/>
          <w:sz w:val="18"/>
          <w:rtl/>
          <w:lang w:val="en-GB"/>
        </w:rPr>
        <w:t>יש כאן ג</w:t>
      </w:r>
      <w:r w:rsidRPr="0868727E">
        <w:rPr>
          <w:rStyle w:val="LatinChar"/>
          <w:rFonts w:hint="cs"/>
          <w:sz w:val="18"/>
          <w:rtl/>
          <w:lang w:val="en-GB"/>
        </w:rPr>
        <w:t>ם כן</w:t>
      </w:r>
      <w:r w:rsidRPr="0868727E">
        <w:rPr>
          <w:rStyle w:val="LatinChar"/>
          <w:sz w:val="18"/>
          <w:rtl/>
          <w:lang w:val="en-GB"/>
        </w:rPr>
        <w:t xml:space="preserve"> צד בחינה שיש להם הקיום הנצחי</w:t>
      </w:r>
      <w:r w:rsidRPr="0868727E">
        <w:rPr>
          <w:rStyle w:val="LatinChar"/>
          <w:rFonts w:hint="cs"/>
          <w:sz w:val="18"/>
          <w:rtl/>
          <w:lang w:val="en-GB"/>
        </w:rPr>
        <w:t>,</w:t>
      </w:r>
      <w:r w:rsidRPr="0868727E">
        <w:rPr>
          <w:rStyle w:val="LatinChar"/>
          <w:sz w:val="18"/>
          <w:rtl/>
          <w:lang w:val="en-GB"/>
        </w:rPr>
        <w:t xml:space="preserve"> כי מצד הסוף שלהם הם אל הש</w:t>
      </w:r>
      <w:r w:rsidRPr="0868727E">
        <w:rPr>
          <w:rStyle w:val="LatinChar"/>
          <w:rFonts w:hint="cs"/>
          <w:sz w:val="18"/>
          <w:rtl/>
          <w:lang w:val="en-GB"/>
        </w:rPr>
        <w:t>ם יתברך,</w:t>
      </w:r>
      <w:r w:rsidRPr="0868727E">
        <w:rPr>
          <w:rStyle w:val="LatinChar"/>
          <w:sz w:val="18"/>
          <w:rtl/>
          <w:lang w:val="en-GB"/>
        </w:rPr>
        <w:t xml:space="preserve"> ומצד הש</w:t>
      </w:r>
      <w:r w:rsidRPr="0868727E">
        <w:rPr>
          <w:rStyle w:val="LatinChar"/>
          <w:rFonts w:hint="cs"/>
          <w:sz w:val="18"/>
          <w:rtl/>
          <w:lang w:val="en-GB"/>
        </w:rPr>
        <w:t>ם יתברך</w:t>
      </w:r>
      <w:r w:rsidRPr="0868727E">
        <w:rPr>
          <w:rStyle w:val="LatinChar"/>
          <w:sz w:val="18"/>
          <w:rtl/>
          <w:lang w:val="en-GB"/>
        </w:rPr>
        <w:t xml:space="preserve"> יש להם הקיום הנצחי מצד הסוף</w:t>
      </w:r>
      <w:r>
        <w:rPr>
          <w:rFonts w:hint="cs"/>
          <w:rtl/>
        </w:rPr>
        <w:t xml:space="preserve">". וכן כתב כמה פעמים למעלה בפרק ג. וכגון, שם [לאחר ציון </w:t>
      </w:r>
      <w:r w:rsidRPr="08F675DF">
        <w:rPr>
          <w:rFonts w:hint="cs"/>
          <w:sz w:val="18"/>
          <w:rtl/>
        </w:rPr>
        <w:t>324]</w:t>
      </w:r>
      <w:r>
        <w:rPr>
          <w:rFonts w:hint="cs"/>
          <w:sz w:val="18"/>
          <w:rtl/>
        </w:rPr>
        <w:t xml:space="preserve"> כתב</w:t>
      </w:r>
      <w:r w:rsidRPr="08F675DF">
        <w:rPr>
          <w:rFonts w:hint="cs"/>
          <w:sz w:val="18"/>
          <w:rtl/>
        </w:rPr>
        <w:t>: "</w:t>
      </w:r>
      <w:r w:rsidRPr="08F675DF">
        <w:rPr>
          <w:rStyle w:val="LatinChar"/>
          <w:sz w:val="18"/>
          <w:rtl/>
          <w:lang w:val="en-GB"/>
        </w:rPr>
        <w:t>אמנם טעות המן היה כי לא ידע כי הסוף הזה הוא ההשלמה כאשר מחובר הסוף אל ההתחלה</w:t>
      </w:r>
      <w:r w:rsidRPr="08F675DF">
        <w:rPr>
          <w:rStyle w:val="LatinChar"/>
          <w:rFonts w:hint="cs"/>
          <w:sz w:val="18"/>
          <w:rtl/>
          <w:lang w:val="en-GB"/>
        </w:rPr>
        <w:t>,</w:t>
      </w:r>
      <w:r w:rsidRPr="08F675DF">
        <w:rPr>
          <w:rStyle w:val="LatinChar"/>
          <w:sz w:val="18"/>
          <w:rtl/>
          <w:lang w:val="en-GB"/>
        </w:rPr>
        <w:t xml:space="preserve"> והדבר שהוא שלם הוא שב אל השם יתברך</w:t>
      </w:r>
      <w:r w:rsidRPr="08F675DF">
        <w:rPr>
          <w:rStyle w:val="LatinChar"/>
          <w:rFonts w:hint="cs"/>
          <w:sz w:val="18"/>
          <w:rtl/>
          <w:lang w:val="en-GB"/>
        </w:rPr>
        <w:t>.</w:t>
      </w:r>
      <w:r w:rsidRPr="08F675DF">
        <w:rPr>
          <w:rStyle w:val="LatinChar"/>
          <w:sz w:val="18"/>
          <w:rtl/>
          <w:lang w:val="en-GB"/>
        </w:rPr>
        <w:t xml:space="preserve"> וכמו שההתחלה היה מן הש</w:t>
      </w:r>
      <w:r w:rsidRPr="08F675DF">
        <w:rPr>
          <w:rStyle w:val="LatinChar"/>
          <w:rFonts w:hint="cs"/>
          <w:sz w:val="18"/>
          <w:rtl/>
          <w:lang w:val="en-GB"/>
        </w:rPr>
        <w:t>ם יתברך,</w:t>
      </w:r>
      <w:r w:rsidRPr="08F675DF">
        <w:rPr>
          <w:rStyle w:val="LatinChar"/>
          <w:sz w:val="18"/>
          <w:rtl/>
          <w:lang w:val="en-GB"/>
        </w:rPr>
        <w:t xml:space="preserve"> כי בחודש ניסן</w:t>
      </w:r>
      <w:r w:rsidRPr="08F675DF">
        <w:rPr>
          <w:rStyle w:val="LatinChar"/>
          <w:rFonts w:hint="cs"/>
          <w:sz w:val="18"/>
          <w:rtl/>
          <w:lang w:val="en-GB"/>
        </w:rPr>
        <w:t>,</w:t>
      </w:r>
      <w:r w:rsidRPr="08F675DF">
        <w:rPr>
          <w:rStyle w:val="LatinChar"/>
          <w:sz w:val="18"/>
          <w:rtl/>
          <w:lang w:val="en-GB"/>
        </w:rPr>
        <w:t xml:space="preserve"> שהוא ההתחלה של ישראל</w:t>
      </w:r>
      <w:r w:rsidRPr="08F675DF">
        <w:rPr>
          <w:rStyle w:val="LatinChar"/>
          <w:rFonts w:hint="cs"/>
          <w:sz w:val="18"/>
          <w:rtl/>
          <w:lang w:val="en-GB"/>
        </w:rPr>
        <w:t>,</w:t>
      </w:r>
      <w:r w:rsidRPr="08F675DF">
        <w:rPr>
          <w:rStyle w:val="LatinChar"/>
          <w:sz w:val="18"/>
          <w:rtl/>
          <w:lang w:val="en-GB"/>
        </w:rPr>
        <w:t xml:space="preserve"> הוציאם השם יתברך ממצרים</w:t>
      </w:r>
      <w:r w:rsidRPr="08F675DF">
        <w:rPr>
          <w:rStyle w:val="LatinChar"/>
          <w:rFonts w:hint="cs"/>
          <w:sz w:val="18"/>
          <w:rtl/>
          <w:lang w:val="en-GB"/>
        </w:rPr>
        <w:t>,</w:t>
      </w:r>
      <w:r w:rsidRPr="08F675DF">
        <w:rPr>
          <w:rStyle w:val="LatinChar"/>
          <w:sz w:val="18"/>
          <w:rtl/>
          <w:lang w:val="en-GB"/>
        </w:rPr>
        <w:t xml:space="preserve"> א</w:t>
      </w:r>
      <w:r w:rsidRPr="08F675DF">
        <w:rPr>
          <w:rStyle w:val="LatinChar"/>
          <w:rFonts w:hint="cs"/>
          <w:sz w:val="18"/>
          <w:rtl/>
          <w:lang w:val="en-GB"/>
        </w:rPr>
        <w:t>ם כן</w:t>
      </w:r>
      <w:r w:rsidRPr="08F675DF">
        <w:rPr>
          <w:rStyle w:val="LatinChar"/>
          <w:sz w:val="18"/>
          <w:rtl/>
          <w:lang w:val="en-GB"/>
        </w:rPr>
        <w:t xml:space="preserve"> התחלתם מן הש</w:t>
      </w:r>
      <w:r w:rsidRPr="08F675DF">
        <w:rPr>
          <w:rStyle w:val="LatinChar"/>
          <w:rFonts w:hint="cs"/>
          <w:sz w:val="18"/>
          <w:rtl/>
          <w:lang w:val="en-GB"/>
        </w:rPr>
        <w:t>ם יתברך,</w:t>
      </w:r>
      <w:r w:rsidRPr="08F675DF">
        <w:rPr>
          <w:rStyle w:val="LatinChar"/>
          <w:sz w:val="18"/>
          <w:rtl/>
          <w:lang w:val="en-GB"/>
        </w:rPr>
        <w:t xml:space="preserve"> כך סופם אל הש</w:t>
      </w:r>
      <w:r w:rsidRPr="08F675DF">
        <w:rPr>
          <w:rStyle w:val="LatinChar"/>
          <w:rFonts w:hint="cs"/>
          <w:sz w:val="18"/>
          <w:rtl/>
          <w:lang w:val="en-GB"/>
        </w:rPr>
        <w:t>ם יתברך.</w:t>
      </w:r>
      <w:r w:rsidRPr="08F675DF">
        <w:rPr>
          <w:rStyle w:val="LatinChar"/>
          <w:sz w:val="18"/>
          <w:rtl/>
          <w:lang w:val="en-GB"/>
        </w:rPr>
        <w:t xml:space="preserve"> ולפיכך הסוף שלהם ראוי שיה</w:t>
      </w:r>
      <w:r w:rsidRPr="08194880">
        <w:rPr>
          <w:rStyle w:val="LatinChar"/>
          <w:sz w:val="18"/>
          <w:rtl/>
          <w:lang w:val="en-GB"/>
        </w:rPr>
        <w:t>יה בחודש אדר</w:t>
      </w:r>
      <w:r w:rsidRPr="08194880">
        <w:rPr>
          <w:rStyle w:val="LatinChar"/>
          <w:rFonts w:hint="cs"/>
          <w:sz w:val="18"/>
          <w:rtl/>
          <w:lang w:val="en-GB"/>
        </w:rPr>
        <w:t>,</w:t>
      </w:r>
      <w:r w:rsidRPr="08194880">
        <w:rPr>
          <w:rStyle w:val="LatinChar"/>
          <w:sz w:val="18"/>
          <w:rtl/>
          <w:lang w:val="en-GB"/>
        </w:rPr>
        <w:t xml:space="preserve"> שהוא סוף החדשים</w:t>
      </w:r>
      <w:r w:rsidRPr="08194880">
        <w:rPr>
          <w:rStyle w:val="LatinChar"/>
          <w:rFonts w:hint="cs"/>
          <w:sz w:val="18"/>
          <w:rtl/>
          <w:lang w:val="en-GB"/>
        </w:rPr>
        <w:t>,</w:t>
      </w:r>
      <w:r w:rsidRPr="08194880">
        <w:rPr>
          <w:rStyle w:val="LatinChar"/>
          <w:sz w:val="18"/>
          <w:rtl/>
          <w:lang w:val="en-GB"/>
        </w:rPr>
        <w:t xml:space="preserve"> והוא מחובר לחוד</w:t>
      </w:r>
      <w:r w:rsidRPr="089F149F">
        <w:rPr>
          <w:rStyle w:val="LatinChar"/>
          <w:sz w:val="18"/>
          <w:rtl/>
          <w:lang w:val="en-GB"/>
        </w:rPr>
        <w:t>ש ניסן</w:t>
      </w:r>
      <w:r w:rsidRPr="089F149F">
        <w:rPr>
          <w:rStyle w:val="LatinChar"/>
          <w:rFonts w:hint="cs"/>
          <w:sz w:val="18"/>
          <w:rtl/>
          <w:lang w:val="en-GB"/>
        </w:rPr>
        <w:t xml:space="preserve">... </w:t>
      </w:r>
      <w:r w:rsidRPr="089F149F">
        <w:rPr>
          <w:rStyle w:val="LatinChar"/>
          <w:sz w:val="18"/>
          <w:rtl/>
          <w:lang w:val="en-GB"/>
        </w:rPr>
        <w:t>וכך בישראל</w:t>
      </w:r>
      <w:r w:rsidRPr="089F149F">
        <w:rPr>
          <w:rStyle w:val="LatinChar"/>
          <w:rFonts w:hint="cs"/>
          <w:sz w:val="18"/>
          <w:rtl/>
          <w:lang w:val="en-GB"/>
        </w:rPr>
        <w:t>,</w:t>
      </w:r>
      <w:r w:rsidRPr="089F149F">
        <w:rPr>
          <w:rStyle w:val="LatinChar"/>
          <w:sz w:val="18"/>
          <w:rtl/>
          <w:lang w:val="en-GB"/>
        </w:rPr>
        <w:t xml:space="preserve"> אף כי יש להם סוף</w:t>
      </w:r>
      <w:r w:rsidRPr="089F149F">
        <w:rPr>
          <w:rStyle w:val="LatinChar"/>
          <w:rFonts w:hint="cs"/>
          <w:sz w:val="18"/>
          <w:rtl/>
          <w:lang w:val="en-GB"/>
        </w:rPr>
        <w:t>,</w:t>
      </w:r>
      <w:r w:rsidRPr="089F149F">
        <w:rPr>
          <w:rStyle w:val="LatinChar"/>
          <w:sz w:val="18"/>
          <w:rtl/>
          <w:lang w:val="en-GB"/>
        </w:rPr>
        <w:t xml:space="preserve"> אין הסוף הזה רק השלמה</w:t>
      </w:r>
      <w:r w:rsidRPr="089F149F">
        <w:rPr>
          <w:rStyle w:val="LatinChar"/>
          <w:rFonts w:hint="cs"/>
          <w:sz w:val="18"/>
          <w:rtl/>
          <w:lang w:val="en-GB"/>
        </w:rPr>
        <w:t>,</w:t>
      </w:r>
      <w:r w:rsidRPr="089F149F">
        <w:rPr>
          <w:rStyle w:val="LatinChar"/>
          <w:sz w:val="18"/>
          <w:rtl/>
          <w:lang w:val="en-GB"/>
        </w:rPr>
        <w:t xml:space="preserve"> ואין כאן סוף ממש</w:t>
      </w:r>
      <w:r w:rsidRPr="089F149F">
        <w:rPr>
          <w:rStyle w:val="LatinChar"/>
          <w:rFonts w:hint="cs"/>
          <w:sz w:val="18"/>
          <w:rtl/>
          <w:lang w:val="en-GB"/>
        </w:rPr>
        <w:t>,</w:t>
      </w:r>
      <w:r w:rsidRPr="089F149F">
        <w:rPr>
          <w:rStyle w:val="LatinChar"/>
          <w:sz w:val="18"/>
          <w:rtl/>
          <w:lang w:val="en-GB"/>
        </w:rPr>
        <w:t xml:space="preserve"> כאשר הסוף יש לו חבור אל ההתחלה</w:t>
      </w:r>
      <w:r w:rsidRPr="089F149F">
        <w:rPr>
          <w:rStyle w:val="LatinChar"/>
          <w:rFonts w:hint="cs"/>
          <w:sz w:val="18"/>
          <w:rtl/>
          <w:lang w:val="en-GB"/>
        </w:rPr>
        <w:t>.</w:t>
      </w:r>
      <w:r w:rsidRPr="089F149F">
        <w:rPr>
          <w:rStyle w:val="LatinChar"/>
          <w:sz w:val="18"/>
          <w:rtl/>
          <w:lang w:val="en-GB"/>
        </w:rPr>
        <w:t xml:space="preserve"> וזהו שלימות</w:t>
      </w:r>
      <w:r w:rsidRPr="089F149F">
        <w:rPr>
          <w:rStyle w:val="LatinChar"/>
          <w:rFonts w:hint="cs"/>
          <w:sz w:val="18"/>
          <w:rtl/>
          <w:lang w:val="en-GB"/>
        </w:rPr>
        <w:t>,</w:t>
      </w:r>
      <w:r w:rsidRPr="089F149F">
        <w:rPr>
          <w:rStyle w:val="LatinChar"/>
          <w:sz w:val="18"/>
          <w:rtl/>
          <w:lang w:val="en-GB"/>
        </w:rPr>
        <w:t xml:space="preserve"> וההשלמה הזאת הוא אל הש</w:t>
      </w:r>
      <w:r w:rsidRPr="089F149F">
        <w:rPr>
          <w:rStyle w:val="LatinChar"/>
          <w:rFonts w:hint="cs"/>
          <w:sz w:val="18"/>
          <w:rtl/>
          <w:lang w:val="en-GB"/>
        </w:rPr>
        <w:t>ם יתברך,</w:t>
      </w:r>
      <w:r w:rsidRPr="089F149F">
        <w:rPr>
          <w:rStyle w:val="LatinChar"/>
          <w:sz w:val="18"/>
          <w:rtl/>
          <w:lang w:val="en-GB"/>
        </w:rPr>
        <w:t xml:space="preserve"> ומצד הש</w:t>
      </w:r>
      <w:r w:rsidRPr="089F149F">
        <w:rPr>
          <w:rStyle w:val="LatinChar"/>
          <w:rFonts w:hint="cs"/>
          <w:sz w:val="18"/>
          <w:rtl/>
          <w:lang w:val="en-GB"/>
        </w:rPr>
        <w:t>ם יתברך</w:t>
      </w:r>
      <w:r w:rsidRPr="089F149F">
        <w:rPr>
          <w:rStyle w:val="LatinChar"/>
          <w:sz w:val="18"/>
          <w:rtl/>
          <w:lang w:val="en-GB"/>
        </w:rPr>
        <w:t xml:space="preserve"> יש להם הקיום הנצחי</w:t>
      </w:r>
      <w:r w:rsidRPr="089F149F">
        <w:rPr>
          <w:rFonts w:hint="cs"/>
          <w:sz w:val="18"/>
          <w:rtl/>
        </w:rPr>
        <w:t xml:space="preserve">... וכאשר תבין </w:t>
      </w:r>
      <w:r w:rsidRPr="089F149F">
        <w:rPr>
          <w:rStyle w:val="LatinChar"/>
          <w:sz w:val="18"/>
          <w:rtl/>
          <w:lang w:val="en-GB"/>
        </w:rPr>
        <w:t>אלו דברים אז תדע להבין מה שאמרו ז"ל</w:t>
      </w:r>
      <w:r>
        <w:rPr>
          <w:rStyle w:val="LatinChar"/>
          <w:rFonts w:hint="cs"/>
          <w:sz w:val="18"/>
          <w:rtl/>
          <w:lang w:val="en-GB"/>
        </w:rPr>
        <w:t xml:space="preserve"> [</w:t>
      </w:r>
      <w:r>
        <w:rPr>
          <w:rFonts w:hint="cs"/>
          <w:rtl/>
        </w:rPr>
        <w:t>ילקו"ש משלי רמז תתקמד</w:t>
      </w:r>
      <w:r>
        <w:rPr>
          <w:rStyle w:val="LatinChar"/>
          <w:rFonts w:hint="cs"/>
          <w:sz w:val="18"/>
          <w:rtl/>
          <w:lang w:val="en-GB"/>
        </w:rPr>
        <w:t>]</w:t>
      </w:r>
      <w:r w:rsidRPr="089F149F">
        <w:rPr>
          <w:rStyle w:val="LatinChar"/>
          <w:sz w:val="18"/>
          <w:rtl/>
          <w:lang w:val="en-GB"/>
        </w:rPr>
        <w:t xml:space="preserve"> אם כל המועדים בטלים</w:t>
      </w:r>
      <w:r w:rsidRPr="089F149F">
        <w:rPr>
          <w:rStyle w:val="LatinChar"/>
          <w:rFonts w:hint="cs"/>
          <w:sz w:val="18"/>
          <w:rtl/>
          <w:lang w:val="en-GB"/>
        </w:rPr>
        <w:t>,</w:t>
      </w:r>
      <w:r w:rsidRPr="089F149F">
        <w:rPr>
          <w:rStyle w:val="LatinChar"/>
          <w:sz w:val="18"/>
          <w:rtl/>
          <w:lang w:val="en-GB"/>
        </w:rPr>
        <w:t xml:space="preserve"> ימי הפורים לא יהיו בטלים</w:t>
      </w:r>
      <w:r w:rsidRPr="089F149F">
        <w:rPr>
          <w:rStyle w:val="LatinChar"/>
          <w:rFonts w:hint="cs"/>
          <w:sz w:val="18"/>
          <w:rtl/>
          <w:lang w:val="en-GB"/>
        </w:rPr>
        <w:t>.</w:t>
      </w:r>
      <w:r w:rsidRPr="089F149F">
        <w:rPr>
          <w:rStyle w:val="LatinChar"/>
          <w:sz w:val="18"/>
          <w:rtl/>
          <w:lang w:val="en-GB"/>
        </w:rPr>
        <w:t xml:space="preserve"> וזה כי כל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וזהו עצם ישראל</w:t>
      </w:r>
      <w:r w:rsidRPr="089F149F">
        <w:rPr>
          <w:rStyle w:val="LatinChar"/>
          <w:rFonts w:hint="cs"/>
          <w:sz w:val="18"/>
          <w:rtl/>
          <w:lang w:val="en-GB"/>
        </w:rPr>
        <w:t>.</w:t>
      </w:r>
      <w:r w:rsidRPr="089F149F">
        <w:rPr>
          <w:rStyle w:val="LatinChar"/>
          <w:sz w:val="18"/>
          <w:rtl/>
          <w:lang w:val="en-GB"/>
        </w:rPr>
        <w:t xml:space="preserve"> אף שההתחלה הוא מן הש</w:t>
      </w:r>
      <w:r w:rsidRPr="089F149F">
        <w:rPr>
          <w:rStyle w:val="LatinChar"/>
          <w:rFonts w:hint="cs"/>
          <w:sz w:val="18"/>
          <w:rtl/>
          <w:lang w:val="en-GB"/>
        </w:rPr>
        <w:t>ם יתברך,</w:t>
      </w:r>
      <w:r w:rsidRPr="089F149F">
        <w:rPr>
          <w:rStyle w:val="LatinChar"/>
          <w:sz w:val="18"/>
          <w:rtl/>
          <w:lang w:val="en-GB"/>
        </w:rPr>
        <w:t xml:space="preserve"> מ</w:t>
      </w:r>
      <w:r w:rsidRPr="089F149F">
        <w:rPr>
          <w:rStyle w:val="LatinChar"/>
          <w:rFonts w:hint="cs"/>
          <w:sz w:val="18"/>
          <w:rtl/>
          <w:lang w:val="en-GB"/>
        </w:rPr>
        <w:t>כל מקום</w:t>
      </w:r>
      <w:r w:rsidRPr="089F149F">
        <w:rPr>
          <w:rStyle w:val="LatinChar"/>
          <w:sz w:val="18"/>
          <w:rtl/>
          <w:lang w:val="en-GB"/>
        </w:rPr>
        <w:t xml:space="preserve"> דבר זה יש לו הפסק ובטול</w:t>
      </w:r>
      <w:r w:rsidRPr="089F149F">
        <w:rPr>
          <w:rStyle w:val="LatinChar"/>
          <w:rFonts w:hint="cs"/>
          <w:sz w:val="18"/>
          <w:rtl/>
          <w:lang w:val="en-GB"/>
        </w:rPr>
        <w:t>,</w:t>
      </w:r>
      <w:r w:rsidRPr="089F149F">
        <w:rPr>
          <w:rStyle w:val="LatinChar"/>
          <w:sz w:val="18"/>
          <w:rtl/>
          <w:lang w:val="en-GB"/>
        </w:rPr>
        <w:t xml:space="preserve"> כי כל נברא יש לו ביטול מצד עצמו</w:t>
      </w:r>
      <w:r w:rsidRPr="089F149F">
        <w:rPr>
          <w:rStyle w:val="LatinChar"/>
          <w:rFonts w:hint="cs"/>
          <w:sz w:val="18"/>
          <w:rtl/>
          <w:lang w:val="en-GB"/>
        </w:rPr>
        <w:t>,</w:t>
      </w:r>
      <w:r w:rsidRPr="089F149F">
        <w:rPr>
          <w:rStyle w:val="LatinChar"/>
          <w:sz w:val="18"/>
          <w:rtl/>
          <w:lang w:val="en-GB"/>
        </w:rPr>
        <w:t xml:space="preserve"> יהיה מי שהוא</w:t>
      </w:r>
      <w:r w:rsidRPr="089F149F">
        <w:rPr>
          <w:rStyle w:val="LatinChar"/>
          <w:rFonts w:hint="cs"/>
          <w:sz w:val="18"/>
          <w:rtl/>
          <w:lang w:val="en-GB"/>
        </w:rPr>
        <w:t>.</w:t>
      </w:r>
      <w:r w:rsidRPr="089F149F">
        <w:rPr>
          <w:rStyle w:val="LatinChar"/>
          <w:sz w:val="18"/>
          <w:rtl/>
          <w:lang w:val="en-GB"/>
        </w:rPr>
        <w:t xml:space="preserve"> ולפיכך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וכל דבר יש לו סוף</w:t>
      </w:r>
      <w:r w:rsidRPr="089F149F">
        <w:rPr>
          <w:rStyle w:val="LatinChar"/>
          <w:rFonts w:hint="cs"/>
          <w:sz w:val="18"/>
          <w:rtl/>
          <w:lang w:val="en-GB"/>
        </w:rPr>
        <w:t>,</w:t>
      </w:r>
      <w:r w:rsidRPr="089F149F">
        <w:rPr>
          <w:rStyle w:val="LatinChar"/>
          <w:sz w:val="18"/>
          <w:rtl/>
          <w:lang w:val="en-GB"/>
        </w:rPr>
        <w:t xml:space="preserve"> ולכן יש בטול למועדים</w:t>
      </w:r>
      <w:r w:rsidRPr="089F149F">
        <w:rPr>
          <w:rStyle w:val="LatinChar"/>
          <w:rFonts w:hint="cs"/>
          <w:sz w:val="18"/>
          <w:rtl/>
          <w:lang w:val="en-GB"/>
        </w:rPr>
        <w:t>.</w:t>
      </w:r>
      <w:r w:rsidRPr="089F149F">
        <w:rPr>
          <w:rStyle w:val="LatinChar"/>
          <w:sz w:val="18"/>
          <w:rtl/>
          <w:lang w:val="en-GB"/>
        </w:rPr>
        <w:t xml:space="preserve"> אבל ימי הפורים</w:t>
      </w:r>
      <w:r w:rsidRPr="089F149F">
        <w:rPr>
          <w:rStyle w:val="LatinChar"/>
          <w:rFonts w:hint="cs"/>
          <w:sz w:val="18"/>
          <w:rtl/>
          <w:lang w:val="en-GB"/>
        </w:rPr>
        <w:t>,</w:t>
      </w:r>
      <w:r w:rsidRPr="089F149F">
        <w:rPr>
          <w:rStyle w:val="LatinChar"/>
          <w:sz w:val="18"/>
          <w:rtl/>
          <w:lang w:val="en-GB"/>
        </w:rPr>
        <w:t xml:space="preserve"> אין זה מצד עצמם</w:t>
      </w:r>
      <w:r w:rsidRPr="089F149F">
        <w:rPr>
          <w:rStyle w:val="LatinChar"/>
          <w:rFonts w:hint="cs"/>
          <w:sz w:val="18"/>
          <w:rtl/>
          <w:lang w:val="en-GB"/>
        </w:rPr>
        <w:t>,</w:t>
      </w:r>
      <w:r w:rsidRPr="089F149F">
        <w:rPr>
          <w:rStyle w:val="LatinChar"/>
          <w:sz w:val="18"/>
          <w:rtl/>
          <w:lang w:val="en-GB"/>
        </w:rPr>
        <w:t xml:space="preserve"> כי אם מהשם יתברך</w:t>
      </w:r>
      <w:r w:rsidRPr="089F149F">
        <w:rPr>
          <w:rStyle w:val="LatinChar"/>
          <w:rFonts w:hint="cs"/>
          <w:sz w:val="18"/>
          <w:rtl/>
          <w:lang w:val="en-GB"/>
        </w:rPr>
        <w:t>,</w:t>
      </w:r>
      <w:r w:rsidRPr="089F149F">
        <w:rPr>
          <w:rStyle w:val="LatinChar"/>
          <w:sz w:val="18"/>
          <w:rtl/>
          <w:lang w:val="en-GB"/>
        </w:rPr>
        <w:t xml:space="preserve"> מה שהוא יתברך תכלית וסוף ישראל</w:t>
      </w:r>
      <w:r w:rsidRPr="089F149F">
        <w:rPr>
          <w:rStyle w:val="LatinChar"/>
          <w:rFonts w:hint="cs"/>
          <w:sz w:val="18"/>
          <w:rtl/>
          <w:lang w:val="en-GB"/>
        </w:rPr>
        <w:t>,</w:t>
      </w:r>
      <w:r w:rsidRPr="089F149F">
        <w:rPr>
          <w:rStyle w:val="LatinChar"/>
          <w:sz w:val="18"/>
          <w:rtl/>
          <w:lang w:val="en-GB"/>
        </w:rPr>
        <w:t xml:space="preserve"> כי ישראל הם אל הש</w:t>
      </w:r>
      <w:r w:rsidRPr="089F149F">
        <w:rPr>
          <w:rStyle w:val="LatinChar"/>
          <w:rFonts w:hint="cs"/>
          <w:sz w:val="18"/>
          <w:rtl/>
          <w:lang w:val="en-GB"/>
        </w:rPr>
        <w:t>ם יתברך.</w:t>
      </w:r>
      <w:r w:rsidRPr="089F149F">
        <w:rPr>
          <w:rStyle w:val="LatinChar"/>
          <w:sz w:val="18"/>
          <w:rtl/>
          <w:lang w:val="en-GB"/>
        </w:rPr>
        <w:t xml:space="preserve"> ודבר שהוא מצד הש</w:t>
      </w:r>
      <w:r w:rsidRPr="089F149F">
        <w:rPr>
          <w:rStyle w:val="LatinChar"/>
          <w:rFonts w:hint="cs"/>
          <w:sz w:val="18"/>
          <w:rtl/>
          <w:lang w:val="en-GB"/>
        </w:rPr>
        <w:t>ם יתברך,</w:t>
      </w:r>
      <w:r w:rsidRPr="089F149F">
        <w:rPr>
          <w:rStyle w:val="LatinChar"/>
          <w:sz w:val="18"/>
          <w:rtl/>
          <w:lang w:val="en-GB"/>
        </w:rPr>
        <w:t xml:space="preserve"> לא מצד עצמם</w:t>
      </w:r>
      <w:r w:rsidRPr="089F149F">
        <w:rPr>
          <w:rStyle w:val="LatinChar"/>
          <w:rFonts w:hint="cs"/>
          <w:sz w:val="18"/>
          <w:rtl/>
          <w:lang w:val="en-GB"/>
        </w:rPr>
        <w:t>,</w:t>
      </w:r>
      <w:r w:rsidRPr="089F149F">
        <w:rPr>
          <w:rStyle w:val="LatinChar"/>
          <w:sz w:val="18"/>
          <w:rtl/>
          <w:lang w:val="en-GB"/>
        </w:rPr>
        <w:t xml:space="preserve"> לדבר זה אי אפשר שיהיה לו הפסק כלל</w:t>
      </w:r>
      <w:r w:rsidRPr="089F149F">
        <w:rPr>
          <w:rStyle w:val="LatinChar"/>
          <w:rFonts w:hint="cs"/>
          <w:sz w:val="18"/>
          <w:rtl/>
          <w:lang w:val="en-GB"/>
        </w:rPr>
        <w:t>.</w:t>
      </w:r>
      <w:r w:rsidRPr="089F149F">
        <w:rPr>
          <w:rStyle w:val="LatinChar"/>
          <w:sz w:val="18"/>
          <w:rtl/>
          <w:lang w:val="en-GB"/>
        </w:rPr>
        <w:t xml:space="preserve"> ולכך ימי הפורים בחדש האחרון</w:t>
      </w:r>
      <w:r>
        <w:rPr>
          <w:rFonts w:hint="cs"/>
          <w:rtl/>
        </w:rPr>
        <w:t xml:space="preserve">". ושם בהמשך [לאחר ציון 383] כתב: </w:t>
      </w:r>
      <w:r w:rsidRPr="08535ACE">
        <w:rPr>
          <w:rFonts w:hint="cs"/>
          <w:sz w:val="18"/>
          <w:rtl/>
        </w:rPr>
        <w:t xml:space="preserve">"ולכך אין </w:t>
      </w:r>
      <w:r w:rsidRPr="08535ACE">
        <w:rPr>
          <w:rStyle w:val="LatinChar"/>
          <w:sz w:val="18"/>
          <w:rtl/>
          <w:lang w:val="en-GB"/>
        </w:rPr>
        <w:t>הגורל של המן הוא גורל של שקר</w:t>
      </w:r>
      <w:r w:rsidRPr="08535ACE">
        <w:rPr>
          <w:rStyle w:val="LatinChar"/>
          <w:rFonts w:hint="cs"/>
          <w:sz w:val="18"/>
          <w:rtl/>
          <w:lang w:val="en-GB"/>
        </w:rPr>
        <w:t>,</w:t>
      </w:r>
      <w:r w:rsidRPr="08535ACE">
        <w:rPr>
          <w:rStyle w:val="LatinChar"/>
          <w:sz w:val="18"/>
          <w:rtl/>
          <w:lang w:val="en-GB"/>
        </w:rPr>
        <w:t xml:space="preserve"> כי תכלית וסוף עצמן הוא באמת בחודש אדר</w:t>
      </w:r>
      <w:r w:rsidRPr="08535ACE">
        <w:rPr>
          <w:rStyle w:val="LatinChar"/>
          <w:rFonts w:hint="cs"/>
          <w:sz w:val="18"/>
          <w:rtl/>
          <w:lang w:val="en-GB"/>
        </w:rPr>
        <w:t>,</w:t>
      </w:r>
      <w:r w:rsidRPr="08535ACE">
        <w:rPr>
          <w:rStyle w:val="LatinChar"/>
          <w:sz w:val="18"/>
          <w:rtl/>
          <w:lang w:val="en-GB"/>
        </w:rPr>
        <w:t xml:space="preserve"> כמו שהיה התחלתן בחדש ניסן</w:t>
      </w:r>
      <w:r w:rsidRPr="08535ACE">
        <w:rPr>
          <w:rStyle w:val="LatinChar"/>
          <w:rFonts w:hint="cs"/>
          <w:sz w:val="18"/>
          <w:rtl/>
          <w:lang w:val="en-GB"/>
        </w:rPr>
        <w:t>,</w:t>
      </w:r>
      <w:r w:rsidRPr="08535ACE">
        <w:rPr>
          <w:rStyle w:val="LatinChar"/>
          <w:sz w:val="18"/>
          <w:rtl/>
          <w:lang w:val="en-GB"/>
        </w:rPr>
        <w:t xml:space="preserve"> כך בחדש אדר הוא סוף עצמם</w:t>
      </w:r>
      <w:r w:rsidRPr="08535ACE">
        <w:rPr>
          <w:rStyle w:val="LatinChar"/>
          <w:rFonts w:hint="cs"/>
          <w:sz w:val="18"/>
          <w:rtl/>
          <w:lang w:val="en-GB"/>
        </w:rPr>
        <w:t>.</w:t>
      </w:r>
      <w:r w:rsidRPr="08535ACE">
        <w:rPr>
          <w:rStyle w:val="LatinChar"/>
          <w:sz w:val="18"/>
          <w:rtl/>
          <w:lang w:val="en-GB"/>
        </w:rPr>
        <w:t xml:space="preserve"> אבל תכליתן הוא אל הש</w:t>
      </w:r>
      <w:r w:rsidRPr="08535ACE">
        <w:rPr>
          <w:rStyle w:val="LatinChar"/>
          <w:rFonts w:hint="cs"/>
          <w:sz w:val="18"/>
          <w:rtl/>
          <w:lang w:val="en-GB"/>
        </w:rPr>
        <w:t>ם יתברך,</w:t>
      </w:r>
      <w:r w:rsidRPr="08535ACE">
        <w:rPr>
          <w:rStyle w:val="LatinChar"/>
          <w:sz w:val="18"/>
          <w:rtl/>
          <w:lang w:val="en-GB"/>
        </w:rPr>
        <w:t xml:space="preserve"> אשר הוא נחשב צורה נבדלת</w:t>
      </w:r>
      <w:r w:rsidRPr="08535ACE">
        <w:rPr>
          <w:rStyle w:val="LatinChar"/>
          <w:rFonts w:hint="cs"/>
          <w:sz w:val="18"/>
          <w:rtl/>
          <w:lang w:val="en-GB"/>
        </w:rPr>
        <w:t>,</w:t>
      </w:r>
      <w:r w:rsidRPr="08535ACE">
        <w:rPr>
          <w:rStyle w:val="LatinChar"/>
          <w:sz w:val="18"/>
          <w:rtl/>
          <w:lang w:val="en-GB"/>
        </w:rPr>
        <w:t xml:space="preserve"> והוא צורה אחרונה לישראל</w:t>
      </w:r>
      <w:r w:rsidRPr="08535ACE">
        <w:rPr>
          <w:rStyle w:val="LatinChar"/>
          <w:rFonts w:hint="cs"/>
          <w:sz w:val="18"/>
          <w:rtl/>
          <w:lang w:val="en-GB"/>
        </w:rPr>
        <w:t>,</w:t>
      </w:r>
      <w:r w:rsidRPr="08535ACE">
        <w:rPr>
          <w:rStyle w:val="LatinChar"/>
          <w:sz w:val="18"/>
          <w:rtl/>
          <w:lang w:val="en-GB"/>
        </w:rPr>
        <w:t xml:space="preserve"> ומעמיד ומקיים את ישראל</w:t>
      </w:r>
      <w:r>
        <w:rPr>
          <w:rFonts w:hint="cs"/>
          <w:rtl/>
        </w:rPr>
        <w:t>" [הובא למעלה הערה 4]. וראה להלן הערה 424.</w:t>
      </w:r>
    </w:p>
  </w:footnote>
  <w:footnote w:id="257">
    <w:p w:rsidR="08BE0375" w:rsidRDefault="08BE0375" w:rsidP="08764FA5">
      <w:pPr>
        <w:pStyle w:val="FootnoteText"/>
        <w:rPr>
          <w:rFonts w:hint="cs"/>
          <w:rtl/>
        </w:rPr>
      </w:pPr>
      <w:r>
        <w:rPr>
          <w:rtl/>
        </w:rPr>
        <w:t>&lt;</w:t>
      </w:r>
      <w:r>
        <w:rPr>
          <w:rStyle w:val="FootnoteReference"/>
        </w:rPr>
        <w:footnoteRef/>
      </w:r>
      <w:r>
        <w:rPr>
          <w:rtl/>
        </w:rPr>
        <w:t>&gt;</w:t>
      </w:r>
      <w:r>
        <w:rPr>
          <w:rFonts w:hint="cs"/>
          <w:rtl/>
        </w:rPr>
        <w:t xml:space="preserve"> כי "יגון" מורה על דאגה ועצבון רוח בלב, וכמו שכתב בגבורות ה' פס"א [רעד:], וז"ל: "</w:t>
      </w:r>
      <w:r>
        <w:rPr>
          <w:rtl/>
        </w:rPr>
        <w:t xml:space="preserve">והכי גרסינן </w:t>
      </w:r>
      <w:r>
        <w:rPr>
          <w:rFonts w:hint="cs"/>
          <w:rtl/>
        </w:rPr>
        <w:t>[פסחים קטז:] '</w:t>
      </w:r>
      <w:r>
        <w:rPr>
          <w:rtl/>
        </w:rPr>
        <w:t>שהוציאנו מעבדות לחירות מיגון לשמחה</w:t>
      </w:r>
      <w:r>
        <w:rPr>
          <w:rFonts w:hint="cs"/>
          <w:rtl/>
        </w:rPr>
        <w:t>'...</w:t>
      </w:r>
      <w:r>
        <w:rPr>
          <w:rtl/>
        </w:rPr>
        <w:t xml:space="preserve"> שהיתה העבודה בפריכה המשבר את רוחם</w:t>
      </w:r>
      <w:r>
        <w:rPr>
          <w:rFonts w:hint="cs"/>
          <w:rtl/>
        </w:rPr>
        <w:t>,</w:t>
      </w:r>
      <w:r>
        <w:rPr>
          <w:rtl/>
        </w:rPr>
        <w:t xml:space="preserve"> וכנגד זה אמר </w:t>
      </w:r>
      <w:r>
        <w:rPr>
          <w:rFonts w:hint="cs"/>
          <w:rtl/>
        </w:rPr>
        <w:t>'</w:t>
      </w:r>
      <w:r>
        <w:rPr>
          <w:rtl/>
        </w:rPr>
        <w:t>מיגון לשמחה</w:t>
      </w:r>
      <w:r>
        <w:rPr>
          <w:rFonts w:hint="cs"/>
          <w:rtl/>
        </w:rPr>
        <w:t>'</w:t>
      </w:r>
      <w:r>
        <w:rPr>
          <w:rtl/>
        </w:rPr>
        <w:t>, כי מפני שהיו משעבדים בהם בפרך</w:t>
      </w:r>
      <w:r>
        <w:rPr>
          <w:rFonts w:hint="cs"/>
          <w:rtl/>
        </w:rPr>
        <w:t>,</w:t>
      </w:r>
      <w:r>
        <w:rPr>
          <w:rtl/>
        </w:rPr>
        <w:t xml:space="preserve"> נשבר רוחם ובא להם יגון</w:t>
      </w:r>
      <w:r>
        <w:rPr>
          <w:rFonts w:hint="cs"/>
          <w:rtl/>
        </w:rPr>
        <w:t>,</w:t>
      </w:r>
      <w:r>
        <w:rPr>
          <w:rtl/>
        </w:rPr>
        <w:t xml:space="preserve"> כי היגון תולה בזה</w:t>
      </w:r>
      <w:r>
        <w:rPr>
          <w:rFonts w:hint="cs"/>
          <w:rtl/>
        </w:rPr>
        <w:t xml:space="preserve">... </w:t>
      </w:r>
      <w:r>
        <w:rPr>
          <w:rtl/>
        </w:rPr>
        <w:t>כי המלאכה שהיא יותר ממה שהאדם יכול לסבול היא עבודת פרך</w:t>
      </w:r>
      <w:r>
        <w:rPr>
          <w:rFonts w:hint="cs"/>
          <w:rtl/>
        </w:rPr>
        <w:t>,</w:t>
      </w:r>
      <w:r>
        <w:rPr>
          <w:rtl/>
        </w:rPr>
        <w:t xml:space="preserve"> המשבר </w:t>
      </w:r>
      <w:r>
        <w:rPr>
          <w:rFonts w:hint="cs"/>
          <w:rtl/>
        </w:rPr>
        <w:t>(</w:t>
      </w:r>
      <w:r>
        <w:rPr>
          <w:rtl/>
        </w:rPr>
        <w:t>כחו</w:t>
      </w:r>
      <w:r>
        <w:rPr>
          <w:rFonts w:hint="cs"/>
          <w:rtl/>
        </w:rPr>
        <w:t>) [רוחו]</w:t>
      </w:r>
      <w:r>
        <w:rPr>
          <w:rtl/>
        </w:rPr>
        <w:t xml:space="preserve"> של אדם</w:t>
      </w:r>
      <w:r>
        <w:rPr>
          <w:rFonts w:hint="cs"/>
          <w:rtl/>
        </w:rPr>
        <w:t>,</w:t>
      </w:r>
      <w:r>
        <w:rPr>
          <w:rtl/>
        </w:rPr>
        <w:t xml:space="preserve"> ומזה בא היגון</w:t>
      </w:r>
      <w:r>
        <w:rPr>
          <w:rFonts w:hint="cs"/>
          <w:rtl/>
        </w:rPr>
        <w:t>". ובגו"א שמות פ"ו אות כא כתב: "</w:t>
      </w:r>
      <w:r>
        <w:rPr>
          <w:rtl/>
        </w:rPr>
        <w:t>היו דואגים על המלאכה שהם צריכים לעשות, וכל מי שהוא מחשב על דבר קשה</w:t>
      </w:r>
      <w:r>
        <w:rPr>
          <w:rFonts w:hint="cs"/>
          <w:rtl/>
        </w:rPr>
        <w:t>,</w:t>
      </w:r>
      <w:r>
        <w:rPr>
          <w:rtl/>
        </w:rPr>
        <w:t xml:space="preserve"> הוא דואג ומ</w:t>
      </w:r>
      <w:r>
        <w:rPr>
          <w:rFonts w:hint="cs"/>
          <w:rtl/>
        </w:rPr>
        <w:t>י</w:t>
      </w:r>
      <w:r>
        <w:rPr>
          <w:rtl/>
        </w:rPr>
        <w:t>צר לו</w:t>
      </w:r>
      <w:r>
        <w:rPr>
          <w:rFonts w:hint="cs"/>
          <w:rtl/>
        </w:rPr>
        <w:t>". והמלבי"ם [ישעיה לה, י] כתב: "</w:t>
      </w:r>
      <w:r>
        <w:rPr>
          <w:rtl/>
        </w:rPr>
        <w:t>הנה הששון הוא בגלוי</w:t>
      </w:r>
      <w:r>
        <w:rPr>
          <w:rFonts w:hint="cs"/>
          <w:rtl/>
        </w:rPr>
        <w:t>,</w:t>
      </w:r>
      <w:r>
        <w:rPr>
          <w:rtl/>
        </w:rPr>
        <w:t xml:space="preserve"> והשמחה בלב</w:t>
      </w:r>
      <w:r>
        <w:rPr>
          <w:rFonts w:hint="cs"/>
          <w:rtl/>
        </w:rPr>
        <w:t>.</w:t>
      </w:r>
      <w:r>
        <w:rPr>
          <w:rtl/>
        </w:rPr>
        <w:t xml:space="preserve"> וכן האנחה בגלוי</w:t>
      </w:r>
      <w:r>
        <w:rPr>
          <w:rFonts w:hint="cs"/>
          <w:rtl/>
        </w:rPr>
        <w:t>,</w:t>
      </w:r>
      <w:r>
        <w:rPr>
          <w:rtl/>
        </w:rPr>
        <w:t xml:space="preserve"> והיגון בלב</w:t>
      </w:r>
      <w:r>
        <w:rPr>
          <w:rFonts w:hint="cs"/>
          <w:rtl/>
        </w:rPr>
        <w:t>.</w:t>
      </w:r>
      <w:r>
        <w:rPr>
          <w:rtl/>
        </w:rPr>
        <w:t xml:space="preserve"> עד שהיגון שבלב ינוס מפני השמחה, האנחה בגלוי תנוס מפני הששון הגלוי</w:t>
      </w:r>
      <w:r>
        <w:rPr>
          <w:rFonts w:hint="cs"/>
          <w:rtl/>
        </w:rPr>
        <w:t xml:space="preserve">". וראה להלן הערה 263. </w:t>
      </w:r>
    </w:p>
  </w:footnote>
  <w:footnote w:id="258">
    <w:p w:rsidR="08BE0375" w:rsidRDefault="08BE0375" w:rsidP="084E5E56">
      <w:pPr>
        <w:pStyle w:val="FootnoteText"/>
        <w:rPr>
          <w:rFonts w:hint="cs"/>
          <w:rtl/>
        </w:rPr>
      </w:pPr>
      <w:r>
        <w:rPr>
          <w:rtl/>
        </w:rPr>
        <w:t>&lt;</w:t>
      </w:r>
      <w:r>
        <w:rPr>
          <w:rStyle w:val="FootnoteReference"/>
        </w:rPr>
        <w:footnoteRef/>
      </w:r>
      <w:r>
        <w:rPr>
          <w:rtl/>
        </w:rPr>
        <w:t>&gt;</w:t>
      </w:r>
      <w:r>
        <w:rPr>
          <w:rFonts w:hint="cs"/>
          <w:rtl/>
        </w:rPr>
        <w:t xml:space="preserve"> כמבואר למעלה הערה 245. אם כן "מיגון לשמחה" הוא מעבר מחסרון לשלימות, כי "כאשר יש לו צער, הוא בחסרון" [לשונו למעלה לפני ציון 245].</w:t>
      </w:r>
    </w:p>
  </w:footnote>
  <w:footnote w:id="259">
    <w:p w:rsidR="08BE0375" w:rsidRDefault="08BE0375" w:rsidP="086414FB">
      <w:pPr>
        <w:pStyle w:val="FootnoteText"/>
        <w:rPr>
          <w:rFonts w:hint="cs"/>
        </w:rPr>
      </w:pPr>
      <w:r>
        <w:rPr>
          <w:rtl/>
        </w:rPr>
        <w:t>&lt;</w:t>
      </w:r>
      <w:r>
        <w:rPr>
          <w:rStyle w:val="FootnoteReference"/>
        </w:rPr>
        <w:footnoteRef/>
      </w:r>
      <w:r>
        <w:rPr>
          <w:rtl/>
        </w:rPr>
        <w:t>&gt;</w:t>
      </w:r>
      <w:r>
        <w:rPr>
          <w:rFonts w:hint="cs"/>
          <w:rtl/>
        </w:rPr>
        <w:t xml:space="preserve"> כי אבל נאמר על מיתה, ומיתה היא העדר, וכמו שכתב </w:t>
      </w:r>
      <w:r>
        <w:rPr>
          <w:rtl/>
        </w:rPr>
        <w:t>בנתיב העבודה ר"פ ט</w:t>
      </w:r>
      <w:r>
        <w:rPr>
          <w:rFonts w:hint="cs"/>
          <w:rtl/>
        </w:rPr>
        <w:t>, וז"ל</w:t>
      </w:r>
      <w:r>
        <w:rPr>
          <w:rtl/>
        </w:rPr>
        <w:t>: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w:t>
      </w:r>
      <w:r>
        <w:rPr>
          <w:rFonts w:hint="cs"/>
          <w:rtl/>
        </w:rPr>
        <w:t>. ובח"א לשבת ל. [א, יא.] כתב: "</w:t>
      </w:r>
      <w:r>
        <w:rPr>
          <w:rtl/>
        </w:rPr>
        <w:t>כיון שמת האדם הוא חפשי מן המצות</w:t>
      </w:r>
      <w:r>
        <w:rPr>
          <w:rFonts w:hint="cs"/>
          <w:rtl/>
        </w:rPr>
        <w:t xml:space="preserve"> [שם], </w:t>
      </w:r>
      <w:r>
        <w:rPr>
          <w:rtl/>
        </w:rPr>
        <w:t>כי התורה והמצות מציאות בשלימות אל הנמצא, וכאשר מת וקבל העדר</w:t>
      </w:r>
      <w:r>
        <w:rPr>
          <w:rFonts w:hint="cs"/>
          <w:rtl/>
        </w:rPr>
        <w:t>,</w:t>
      </w:r>
      <w:r>
        <w:rPr>
          <w:rtl/>
        </w:rPr>
        <w:t xml:space="preserve"> אין כאן שלימ</w:t>
      </w:r>
      <w:r>
        <w:rPr>
          <w:rFonts w:hint="cs"/>
          <w:rtl/>
        </w:rPr>
        <w:t>ו</w:t>
      </w:r>
      <w:r>
        <w:rPr>
          <w:rtl/>
        </w:rPr>
        <w:t>ת מציאתו, ולכך הוא פטור מן המשלימים מציא</w:t>
      </w:r>
      <w:r>
        <w:rPr>
          <w:rFonts w:hint="cs"/>
          <w:rtl/>
        </w:rPr>
        <w:t>ו</w:t>
      </w:r>
      <w:r>
        <w:rPr>
          <w:rtl/>
        </w:rPr>
        <w:t>תו</w:t>
      </w:r>
      <w:r>
        <w:rPr>
          <w:rFonts w:hint="cs"/>
          <w:rtl/>
        </w:rPr>
        <w:t xml:space="preserve">" [מובא למעלה פ"א הערה 884].  </w:t>
      </w:r>
    </w:p>
  </w:footnote>
  <w:footnote w:id="260">
    <w:p w:rsidR="08BE0375" w:rsidRDefault="08BE0375" w:rsidP="08E5410B">
      <w:pPr>
        <w:pStyle w:val="FootnoteText"/>
        <w:rPr>
          <w:rFonts w:hint="cs"/>
        </w:rPr>
      </w:pPr>
      <w:r>
        <w:rPr>
          <w:rtl/>
        </w:rPr>
        <w:t>&lt;</w:t>
      </w:r>
      <w:r>
        <w:rPr>
          <w:rStyle w:val="FootnoteReference"/>
        </w:rPr>
        <w:footnoteRef/>
      </w:r>
      <w:r>
        <w:rPr>
          <w:rtl/>
        </w:rPr>
        <w:t>&gt;</w:t>
      </w:r>
      <w:r>
        <w:rPr>
          <w:rFonts w:hint="cs"/>
          <w:rtl/>
        </w:rPr>
        <w:t xml:space="preserve"> אודות שההעדר הוא רע, כן כתב בנצח ישראל פי"ט [תכג.], וז"ל: "</w:t>
      </w:r>
      <w:r>
        <w:rPr>
          <w:rtl/>
        </w:rPr>
        <w:t>כי כאשר מבקש שכרו מיד, מבקש שיהיה לו סוף, ואז יש לו העדר, אשר ההעדר הוא הרע הגמור, והמציאות הוא הטוב</w:t>
      </w:r>
      <w:r>
        <w:rPr>
          <w:rFonts w:hint="cs"/>
          <w:rtl/>
        </w:rPr>
        <w:t>" [הובא למעלה פ"א הערה 945]. ובנתיב התורה פי"ב [תצד.] כתב: "</w:t>
      </w:r>
      <w:r>
        <w:rPr>
          <w:rtl/>
        </w:rPr>
        <w:t>דבר זה נקרא חסרון מי שעשה דבר רע</w:t>
      </w:r>
      <w:r>
        <w:rPr>
          <w:rFonts w:hint="cs"/>
          <w:rtl/>
        </w:rPr>
        <w:t>,</w:t>
      </w:r>
      <w:r>
        <w:rPr>
          <w:rtl/>
        </w:rPr>
        <w:t xml:space="preserve"> כי כל רע הוא חסרון והעדר</w:t>
      </w:r>
      <w:r>
        <w:rPr>
          <w:rFonts w:hint="cs"/>
          <w:rtl/>
        </w:rPr>
        <w:t>" [הובא למעלה פ"ו הערה 71]. ובנתיב הליצנות רפ"א כתב: "</w:t>
      </w:r>
      <w:r>
        <w:rPr>
          <w:rtl/>
        </w:rPr>
        <w:t>היצר הרע הוא ההעדר שהוא דבק באדם, שהרי נקרא 'רע', וזהו עצם ההעדר</w:t>
      </w:r>
      <w:r>
        <w:rPr>
          <w:rFonts w:hint="cs"/>
          <w:rtl/>
        </w:rPr>
        <w:t xml:space="preserve">" [הובא למעלה בהקדמה הערה 144]. ובח"א לנדה כד: [ד, קנו.] כתב: "כי כבר התבאר, כי מה שנקרא 'עין רעה' הוא מורה על ההעדר הגמור, שזהו ענין הרע, וההעדר הוא הפך המציאות" [הובא למעלה פ"א הערה 390]. </w:t>
      </w:r>
    </w:p>
  </w:footnote>
  <w:footnote w:id="261">
    <w:p w:rsidR="08BE0375" w:rsidRDefault="08BE0375" w:rsidP="08F6093E">
      <w:pPr>
        <w:pStyle w:val="FootnoteText"/>
        <w:rPr>
          <w:rFonts w:hint="cs"/>
          <w:rtl/>
        </w:rPr>
      </w:pPr>
      <w:r>
        <w:rPr>
          <w:rtl/>
        </w:rPr>
        <w:t>&lt;</w:t>
      </w:r>
      <w:r>
        <w:rPr>
          <w:rStyle w:val="FootnoteReference"/>
        </w:rPr>
        <w:footnoteRef/>
      </w:r>
      <w:r>
        <w:rPr>
          <w:rtl/>
        </w:rPr>
        <w:t>&gt;</w:t>
      </w:r>
      <w:r>
        <w:rPr>
          <w:rFonts w:hint="cs"/>
          <w:rtl/>
        </w:rPr>
        <w:t xml:space="preserve"> הרי המעבר "מאבל ליום טוב" הוא מעבר מרע לטוב, כי האבילות היא העדר, וההעדר הוא רע. </w:t>
      </w:r>
    </w:p>
  </w:footnote>
  <w:footnote w:id="262">
    <w:p w:rsidR="08BE0375" w:rsidRDefault="08BE0375" w:rsidP="08E71D54">
      <w:pPr>
        <w:pStyle w:val="FootnoteText"/>
        <w:rPr>
          <w:rFonts w:hint="cs"/>
          <w:rtl/>
        </w:rPr>
      </w:pPr>
      <w:r>
        <w:rPr>
          <w:rtl/>
        </w:rPr>
        <w:t>&lt;</w:t>
      </w:r>
      <w:r>
        <w:rPr>
          <w:rStyle w:val="FootnoteReference"/>
        </w:rPr>
        <w:footnoteRef/>
      </w:r>
      <w:r>
        <w:rPr>
          <w:rtl/>
        </w:rPr>
        <w:t>&gt;</w:t>
      </w:r>
      <w:r>
        <w:rPr>
          <w:rFonts w:hint="cs"/>
          <w:rtl/>
        </w:rPr>
        <w:t xml:space="preserve"> מקשה, שהואיל "ומאבל ליום טוב" מורה על המעבר גדול יותר מהמעבר של "מיגון לשמחה", וכמו שביאר, א"כ היה לו לומר רק "מאבל ליום טוב", כי "בכלל מאתים מנה" [ב"ק עד.], וממילא נכלל בזה המעבר היותר קטן "מיגון לשמחה".</w:t>
      </w:r>
    </w:p>
  </w:footnote>
  <w:footnote w:id="263">
    <w:p w:rsidR="08BE0375" w:rsidRDefault="08BE0375" w:rsidP="08500B26">
      <w:pPr>
        <w:pStyle w:val="FootnoteText"/>
        <w:rPr>
          <w:rFonts w:hint="cs"/>
        </w:rPr>
      </w:pPr>
      <w:r>
        <w:rPr>
          <w:rtl/>
        </w:rPr>
        <w:t>&lt;</w:t>
      </w:r>
      <w:r>
        <w:rPr>
          <w:rStyle w:val="FootnoteReference"/>
        </w:rPr>
        <w:footnoteRef/>
      </w:r>
      <w:r>
        <w:rPr>
          <w:rtl/>
        </w:rPr>
        <w:t>&gt;</w:t>
      </w:r>
      <w:r>
        <w:rPr>
          <w:rFonts w:hint="cs"/>
          <w:rtl/>
        </w:rPr>
        <w:t xml:space="preserve"> פירוש - אע"פ שהמעבר "מאבל ליום טוב" הוא מעבר גדול יותר מהמעבר של "מיגון לשמחה", אך זהו רק כאשר איירי במיתה ממש. אך הואיל וכאן למעשה לא מת אף יהודי אחד, אלא היתה כאן סכנת מיתה [שגם על כך ניתן לומר "אבל גדול ליהודים"], לכך אין המעבר של "מיגון ליום טוב" נחשב לקטן יותר מהמעבר של "מאבלות ליום טוב", כי "יגון" היה ליהודים בפועל, ואילו "אבלות" לא היתה ליהודים בפועל, ולכך יש צורך לפרט "מיגון לשמחה". </w:t>
      </w:r>
    </w:p>
  </w:footnote>
  <w:footnote w:id="264">
    <w:p w:rsidR="08BE0375" w:rsidRDefault="08BE0375" w:rsidP="088968CF">
      <w:pPr>
        <w:pStyle w:val="FootnoteText"/>
        <w:rPr>
          <w:rFonts w:hint="cs"/>
          <w:rtl/>
        </w:rPr>
      </w:pPr>
      <w:r>
        <w:rPr>
          <w:rtl/>
        </w:rPr>
        <w:t>&lt;</w:t>
      </w:r>
      <w:r>
        <w:rPr>
          <w:rStyle w:val="FootnoteReference"/>
        </w:rPr>
        <w:footnoteRef/>
      </w:r>
      <w:r>
        <w:rPr>
          <w:rtl/>
        </w:rPr>
        <w:t>&gt;</w:t>
      </w:r>
      <w:r>
        <w:rPr>
          <w:rFonts w:hint="cs"/>
          <w:rtl/>
        </w:rPr>
        <w:t xml:space="preserve"> כי "יגון" הוא צער [כמבואר בהערה 256], וצער הוא לכח גופני, והראיה שאף לבהמות יש צער, וכדאמרינן [שבת קיז:] "צער בעלי חיים". ולשון חכמים [ביצה לב:] הוא "מי שיסורין מושלין &amp;</w:t>
      </w:r>
      <w:r w:rsidRPr="08EE4EA3">
        <w:rPr>
          <w:rFonts w:hint="cs"/>
          <w:b/>
          <w:bCs/>
          <w:rtl/>
        </w:rPr>
        <w:t>בגופו</w:t>
      </w:r>
      <w:r>
        <w:rPr>
          <w:rFonts w:hint="cs"/>
          <w:rtl/>
        </w:rPr>
        <w:t>^". ואמרו חכמים [סוטה יב.] שלידתו של משה רבינו היתה שלא בצער. ובגבורות ה' ס"פ טז כתב על כך בזה"ל: "</w:t>
      </w:r>
      <w:r>
        <w:rPr>
          <w:rtl/>
        </w:rPr>
        <w:t>העליונים שלא בצער</w:t>
      </w:r>
      <w:r>
        <w:rPr>
          <w:rFonts w:hint="cs"/>
          <w:rtl/>
        </w:rPr>
        <w:t>,</w:t>
      </w:r>
      <w:r>
        <w:rPr>
          <w:rtl/>
        </w:rPr>
        <w:t xml:space="preserve"> והתחתונים הם בצער תמיד</w:t>
      </w:r>
      <w:r>
        <w:rPr>
          <w:rFonts w:hint="cs"/>
          <w:rtl/>
        </w:rPr>
        <w:t>.</w:t>
      </w:r>
      <w:r>
        <w:rPr>
          <w:rtl/>
        </w:rPr>
        <w:t xml:space="preserve"> ואי אפשר לך לומר אלא כי הדברים העליונים</w:t>
      </w:r>
      <w:r>
        <w:rPr>
          <w:rFonts w:hint="cs"/>
          <w:rtl/>
        </w:rPr>
        <w:t>,</w:t>
      </w:r>
      <w:r>
        <w:rPr>
          <w:rtl/>
        </w:rPr>
        <w:t xml:space="preserve"> אשר אין הצורה מוטבעת בחומר, אינם מתפעלים ומקבלים צער</w:t>
      </w:r>
      <w:r>
        <w:rPr>
          <w:rFonts w:hint="cs"/>
          <w:rtl/>
        </w:rPr>
        <w:t>.</w:t>
      </w:r>
      <w:r>
        <w:rPr>
          <w:rtl/>
        </w:rPr>
        <w:t xml:space="preserve"> והצדיקים בעבור שאינם נוטים אחר החומר</w:t>
      </w:r>
      <w:r>
        <w:rPr>
          <w:rFonts w:hint="cs"/>
          <w:rtl/>
        </w:rPr>
        <w:t>,</w:t>
      </w:r>
      <w:r>
        <w:rPr>
          <w:rtl/>
        </w:rPr>
        <w:t xml:space="preserve"> אשר בו החטא והיצר הרע, רק נוטים אל הצורה</w:t>
      </w:r>
      <w:r>
        <w:rPr>
          <w:rFonts w:hint="cs"/>
          <w:rtl/>
        </w:rPr>
        <w:t>,</w:t>
      </w:r>
      <w:r>
        <w:rPr>
          <w:rtl/>
        </w:rPr>
        <w:t xml:space="preserve"> לכך אינם מקבלים צער</w:t>
      </w:r>
      <w:r>
        <w:rPr>
          <w:rFonts w:hint="cs"/>
          <w:rtl/>
        </w:rPr>
        <w:t>,</w:t>
      </w:r>
      <w:r>
        <w:rPr>
          <w:rtl/>
        </w:rPr>
        <w:t xml:space="preserve"> וימשך הנהגתם אחר הצורה</w:t>
      </w:r>
      <w:r>
        <w:rPr>
          <w:rFonts w:hint="cs"/>
          <w:rtl/>
        </w:rPr>
        <w:t>,</w:t>
      </w:r>
      <w:r>
        <w:rPr>
          <w:rtl/>
        </w:rPr>
        <w:t xml:space="preserve"> שאין בה צער כלל. ולפיכך כאשר הולידה יוכבד את משה</w:t>
      </w:r>
      <w:r>
        <w:rPr>
          <w:rFonts w:hint="cs"/>
          <w:rtl/>
        </w:rPr>
        <w:t>,</w:t>
      </w:r>
      <w:r>
        <w:rPr>
          <w:rtl/>
        </w:rPr>
        <w:t xml:space="preserve"> שבו שלימות הצורה יותר מכל אדם אשר על פני האדמה</w:t>
      </w:r>
      <w:r>
        <w:rPr>
          <w:rFonts w:hint="cs"/>
          <w:rtl/>
        </w:rPr>
        <w:t>,</w:t>
      </w:r>
      <w:r>
        <w:rPr>
          <w:rtl/>
        </w:rPr>
        <w:t xml:space="preserve"> לא היה לאמו צער לידה</w:t>
      </w:r>
      <w:r>
        <w:rPr>
          <w:rFonts w:hint="cs"/>
          <w:rtl/>
        </w:rPr>
        <w:t>.</w:t>
      </w:r>
      <w:r>
        <w:rPr>
          <w:rtl/>
        </w:rPr>
        <w:t xml:space="preserve"> כי כל ענין משה שהיה נוטה אחר הצורה</w:t>
      </w:r>
      <w:r>
        <w:rPr>
          <w:rFonts w:hint="cs"/>
          <w:rtl/>
        </w:rPr>
        <w:t>,</w:t>
      </w:r>
      <w:r>
        <w:rPr>
          <w:rtl/>
        </w:rPr>
        <w:t xml:space="preserve"> ונבדל מן טבע החומר</w:t>
      </w:r>
      <w:r>
        <w:rPr>
          <w:rFonts w:hint="cs"/>
          <w:rtl/>
        </w:rPr>
        <w:t>... והצדיקים הנוטים אחר הצורה, לא תמצא בהם הצער הזה, שהוא בשביל החומר". ובתפארת ישראל פמ"ז [תשלד.] כתב: "כי היסורים הם מפאת החומר בלבד, כי הצורה אין מקבלת שנוי". ובח"א לשבת קיח. [א, נה.] כתב: "</w:t>
      </w:r>
      <w:r>
        <w:rPr>
          <w:rtl/>
        </w:rPr>
        <w:t>כי כל צער הוא מן הגשם</w:t>
      </w:r>
      <w:r>
        <w:rPr>
          <w:rFonts w:hint="cs"/>
          <w:rtl/>
        </w:rPr>
        <w:t>,</w:t>
      </w:r>
      <w:r>
        <w:rPr>
          <w:rtl/>
        </w:rPr>
        <w:t xml:space="preserve"> כי אין העליונים הנבדלים בהם צער, כי הצער הוא באותם שנפלו תחת הזמן</w:t>
      </w:r>
      <w:r>
        <w:rPr>
          <w:rFonts w:hint="cs"/>
          <w:rtl/>
        </w:rPr>
        <w:t>,</w:t>
      </w:r>
      <w:r>
        <w:rPr>
          <w:rtl/>
        </w:rPr>
        <w:t xml:space="preserve"> שהם מקבלים התפעלות, ומזה יבא הצער</w:t>
      </w:r>
      <w:r>
        <w:rPr>
          <w:rFonts w:hint="cs"/>
          <w:rtl/>
        </w:rPr>
        <w:t>". וממילא גם השמחה שהוזכרה כאן היא שמחה לגוף, וכמו שהתבאר למעלה הערה 247.</w:t>
      </w:r>
    </w:p>
  </w:footnote>
  <w:footnote w:id="265">
    <w:p w:rsidR="08BE0375" w:rsidRDefault="08BE0375" w:rsidP="08764FA5">
      <w:pPr>
        <w:pStyle w:val="FootnoteText"/>
        <w:rPr>
          <w:rFonts w:hint="cs"/>
          <w:rtl/>
        </w:rPr>
      </w:pPr>
      <w:r>
        <w:rPr>
          <w:rtl/>
        </w:rPr>
        <w:t>&lt;</w:t>
      </w:r>
      <w:r>
        <w:rPr>
          <w:rStyle w:val="FootnoteReference"/>
        </w:rPr>
        <w:footnoteRef/>
      </w:r>
      <w:r>
        <w:rPr>
          <w:rtl/>
        </w:rPr>
        <w:t>&gt;</w:t>
      </w:r>
      <w:r>
        <w:rPr>
          <w:rFonts w:hint="cs"/>
          <w:rtl/>
        </w:rPr>
        <w:t xml:space="preserve"> פירוש - כשכח בלתי גופני אינו במיטבו אומרים על כך לשון "אבל" [לעומת כח גופני שאינו במיטבו אומרים על כך לשון "יגון"]. ודברים אלו מבוארים על פי מה שכתב בגבורות ה' פס"א [רעד:], וז"ל: "'</w:t>
      </w:r>
      <w:r>
        <w:rPr>
          <w:rtl/>
        </w:rPr>
        <w:t>שהוציאנו מעבדות לחירות מיגון לשמחה ומאבל ליום טוב</w:t>
      </w:r>
      <w:r>
        <w:rPr>
          <w:rFonts w:hint="cs"/>
          <w:rtl/>
        </w:rPr>
        <w:t>' [פסחים קטז:]... '</w:t>
      </w:r>
      <w:r>
        <w:rPr>
          <w:rtl/>
        </w:rPr>
        <w:t>ומאבל ליום טוב</w:t>
      </w:r>
      <w:r>
        <w:rPr>
          <w:rFonts w:hint="cs"/>
          <w:rtl/>
        </w:rPr>
        <w:t>'</w:t>
      </w:r>
      <w:r>
        <w:rPr>
          <w:rtl/>
        </w:rPr>
        <w:t xml:space="preserve"> נגד </w:t>
      </w:r>
      <w:r>
        <w:rPr>
          <w:rFonts w:hint="cs"/>
          <w:rtl/>
        </w:rPr>
        <w:t>[שמות א, יד] '</w:t>
      </w:r>
      <w:r>
        <w:rPr>
          <w:rtl/>
        </w:rPr>
        <w:t>וימררו את חייהם</w:t>
      </w:r>
      <w:r>
        <w:rPr>
          <w:rFonts w:hint="cs"/>
          <w:rtl/>
        </w:rPr>
        <w:t>'.</w:t>
      </w:r>
      <w:r>
        <w:rPr>
          <w:rtl/>
        </w:rPr>
        <w:t xml:space="preserve"> כי המרירות הוא אבל</w:t>
      </w:r>
      <w:r>
        <w:rPr>
          <w:rFonts w:hint="cs"/>
          <w:rtl/>
        </w:rPr>
        <w:t>,</w:t>
      </w:r>
      <w:r>
        <w:rPr>
          <w:rtl/>
        </w:rPr>
        <w:t xml:space="preserve"> שנאמר </w:t>
      </w:r>
      <w:r>
        <w:rPr>
          <w:rFonts w:hint="cs"/>
          <w:rtl/>
        </w:rPr>
        <w:t>[</w:t>
      </w:r>
      <w:r>
        <w:rPr>
          <w:rtl/>
        </w:rPr>
        <w:t>עמוס ח</w:t>
      </w:r>
      <w:r>
        <w:rPr>
          <w:rFonts w:hint="cs"/>
          <w:rtl/>
        </w:rPr>
        <w:t>, י]</w:t>
      </w:r>
      <w:r>
        <w:rPr>
          <w:rtl/>
        </w:rPr>
        <w:t xml:space="preserve"> </w:t>
      </w:r>
      <w:r>
        <w:rPr>
          <w:rFonts w:hint="cs"/>
          <w:rtl/>
        </w:rPr>
        <w:t>'</w:t>
      </w:r>
      <w:r>
        <w:rPr>
          <w:rtl/>
        </w:rPr>
        <w:t>ואחריתה כיום מר</w:t>
      </w:r>
      <w:r>
        <w:rPr>
          <w:rFonts w:hint="cs"/>
          <w:rtl/>
        </w:rPr>
        <w:t>'.</w:t>
      </w:r>
      <w:r>
        <w:rPr>
          <w:rtl/>
        </w:rPr>
        <w:t xml:space="preserve"> </w:t>
      </w:r>
      <w:r>
        <w:rPr>
          <w:rFonts w:hint="cs"/>
          <w:rtl/>
        </w:rPr>
        <w:t>'</w:t>
      </w:r>
      <w:r>
        <w:rPr>
          <w:rtl/>
        </w:rPr>
        <w:t>נהפך ליום טוב</w:t>
      </w:r>
      <w:r>
        <w:rPr>
          <w:rFonts w:hint="cs"/>
          <w:rtl/>
        </w:rPr>
        <w:t>',</w:t>
      </w:r>
      <w:r>
        <w:rPr>
          <w:rtl/>
        </w:rPr>
        <w:t xml:space="preserve"> שהוא הפך האבל. וחילוק יש בין </w:t>
      </w:r>
      <w:r>
        <w:rPr>
          <w:rFonts w:hint="cs"/>
          <w:rtl/>
        </w:rPr>
        <w:t>[שמות א, יג] '</w:t>
      </w:r>
      <w:r>
        <w:rPr>
          <w:rtl/>
        </w:rPr>
        <w:t>ויעבידו מצרים את בני ישראל בפרך</w:t>
      </w:r>
      <w:r>
        <w:rPr>
          <w:rFonts w:hint="cs"/>
          <w:rtl/>
        </w:rPr>
        <w:t>'</w:t>
      </w:r>
      <w:r>
        <w:rPr>
          <w:rtl/>
        </w:rPr>
        <w:t xml:space="preserve"> ובין </w:t>
      </w:r>
      <w:r>
        <w:rPr>
          <w:rFonts w:hint="cs"/>
          <w:rtl/>
        </w:rPr>
        <w:t>'</w:t>
      </w:r>
      <w:r>
        <w:rPr>
          <w:rtl/>
        </w:rPr>
        <w:t>וימררו את חייהם</w:t>
      </w:r>
      <w:r>
        <w:rPr>
          <w:rFonts w:hint="cs"/>
          <w:rtl/>
        </w:rPr>
        <w:t>'</w:t>
      </w:r>
      <w:r>
        <w:rPr>
          <w:rtl/>
        </w:rPr>
        <w:t>, כי המלאכה שהיא יותר ממה שהאדם יכול לסבול היא עבודת פרך</w:t>
      </w:r>
      <w:r>
        <w:rPr>
          <w:rFonts w:hint="cs"/>
          <w:rtl/>
        </w:rPr>
        <w:t>...</w:t>
      </w:r>
      <w:r>
        <w:rPr>
          <w:rtl/>
        </w:rPr>
        <w:t xml:space="preserve"> ומזה בא היגון</w:t>
      </w:r>
      <w:r>
        <w:rPr>
          <w:rFonts w:hint="cs"/>
          <w:rtl/>
        </w:rPr>
        <w:t>.</w:t>
      </w:r>
      <w:r>
        <w:rPr>
          <w:rtl/>
        </w:rPr>
        <w:t xml:space="preserve"> אבל המרירות מגיע אל החיים כאשר החיים של אדם אינם על מנהגם</w:t>
      </w:r>
      <w:r>
        <w:rPr>
          <w:rFonts w:hint="cs"/>
          <w:rtl/>
        </w:rPr>
        <w:t>,</w:t>
      </w:r>
      <w:r>
        <w:rPr>
          <w:rtl/>
        </w:rPr>
        <w:t xml:space="preserve"> וזהו </w:t>
      </w:r>
      <w:r>
        <w:rPr>
          <w:rFonts w:hint="cs"/>
          <w:rtl/>
        </w:rPr>
        <w:t>'</w:t>
      </w:r>
      <w:r>
        <w:rPr>
          <w:rtl/>
        </w:rPr>
        <w:t>וימררו את חייהם</w:t>
      </w:r>
      <w:r>
        <w:rPr>
          <w:rFonts w:hint="cs"/>
          <w:rtl/>
        </w:rPr>
        <w:t>'.</w:t>
      </w:r>
      <w:r>
        <w:rPr>
          <w:rtl/>
        </w:rPr>
        <w:t xml:space="preserve"> ומפני שהאבילות הוא על בטול החיים לגמרי</w:t>
      </w:r>
      <w:r>
        <w:rPr>
          <w:rFonts w:hint="cs"/>
          <w:rtl/>
        </w:rPr>
        <w:t>,</w:t>
      </w:r>
      <w:r>
        <w:rPr>
          <w:rtl/>
        </w:rPr>
        <w:t xml:space="preserve"> לכך אמר על המרירות שהגיע אל החיים </w:t>
      </w:r>
      <w:r>
        <w:rPr>
          <w:rFonts w:hint="cs"/>
          <w:rtl/>
        </w:rPr>
        <w:t>'</w:t>
      </w:r>
      <w:r>
        <w:rPr>
          <w:rtl/>
        </w:rPr>
        <w:t>ומאבל ליום טוב</w:t>
      </w:r>
      <w:r>
        <w:rPr>
          <w:rFonts w:hint="cs"/>
          <w:rtl/>
        </w:rPr>
        <w:t>'".</w:t>
      </w:r>
      <w:r>
        <w:rPr>
          <w:rtl/>
        </w:rPr>
        <w:t xml:space="preserve"> </w:t>
      </w:r>
    </w:p>
  </w:footnote>
  <w:footnote w:id="266">
    <w:p w:rsidR="08BE0375" w:rsidRDefault="08BE0375" w:rsidP="08F6061A">
      <w:pPr>
        <w:pStyle w:val="FootnoteText"/>
        <w:rPr>
          <w:rFonts w:hint="cs"/>
          <w:rtl/>
        </w:rPr>
      </w:pPr>
      <w:r>
        <w:rPr>
          <w:rtl/>
        </w:rPr>
        <w:t>&lt;</w:t>
      </w:r>
      <w:r>
        <w:rPr>
          <w:rStyle w:val="FootnoteReference"/>
        </w:rPr>
        <w:footnoteRef/>
      </w:r>
      <w:r>
        <w:rPr>
          <w:rtl/>
        </w:rPr>
        <w:t>&gt;</w:t>
      </w:r>
      <w:r>
        <w:rPr>
          <w:rFonts w:hint="cs"/>
          <w:rtl/>
        </w:rPr>
        <w:t xml:space="preserve"> אודות שלימות אלקית שהיא בלתי גופנית, כן כתב בח"א לשבת ל: [א, יד:], וז"ל: "</w:t>
      </w:r>
      <w:r>
        <w:rPr>
          <w:rtl/>
        </w:rPr>
        <w:t>כאשר האדם בשמח</w:t>
      </w:r>
      <w:r>
        <w:rPr>
          <w:rFonts w:hint="cs"/>
          <w:rtl/>
        </w:rPr>
        <w:t>ה</w:t>
      </w:r>
      <w:r>
        <w:rPr>
          <w:rtl/>
        </w:rPr>
        <w:t xml:space="preserve"> אז נפשו בשלימו</w:t>
      </w:r>
      <w:r>
        <w:rPr>
          <w:rFonts w:hint="cs"/>
          <w:rtl/>
        </w:rPr>
        <w:t>ת</w:t>
      </w:r>
      <w:r>
        <w:rPr>
          <w:rtl/>
        </w:rPr>
        <w:t>, כמו שבארנו דבר זה במקומת הרבה מאוד מענין השמחה</w:t>
      </w:r>
      <w:r>
        <w:rPr>
          <w:rFonts w:hint="cs"/>
          <w:rtl/>
        </w:rPr>
        <w:t>,</w:t>
      </w:r>
      <w:r>
        <w:rPr>
          <w:rtl/>
        </w:rPr>
        <w:t xml:space="preserve"> שהיא שלימ</w:t>
      </w:r>
      <w:r>
        <w:rPr>
          <w:rFonts w:hint="cs"/>
          <w:rtl/>
        </w:rPr>
        <w:t>ו</w:t>
      </w:r>
      <w:r>
        <w:rPr>
          <w:rtl/>
        </w:rPr>
        <w:t>ת הנפש</w:t>
      </w:r>
      <w:r>
        <w:rPr>
          <w:rFonts w:hint="cs"/>
          <w:rtl/>
        </w:rPr>
        <w:t xml:space="preserve"> [ראה למעלה פ"א הערה 176]</w:t>
      </w:r>
      <w:r>
        <w:rPr>
          <w:rtl/>
        </w:rPr>
        <w:t>. וכאשר השמחה היא של מצוה, אז השלימות הזה שלימות אלקי, ושלימות הזה ראוי לשבח. אבל השלימות שאינו אלקי</w:t>
      </w:r>
      <w:r>
        <w:rPr>
          <w:rFonts w:hint="cs"/>
          <w:rtl/>
        </w:rPr>
        <w:t>,</w:t>
      </w:r>
      <w:r>
        <w:rPr>
          <w:rtl/>
        </w:rPr>
        <w:t xml:space="preserve"> רק שלימ</w:t>
      </w:r>
      <w:r>
        <w:rPr>
          <w:rFonts w:hint="cs"/>
          <w:rtl/>
        </w:rPr>
        <w:t>ו</w:t>
      </w:r>
      <w:r>
        <w:rPr>
          <w:rtl/>
        </w:rPr>
        <w:t>ת גופני, מה זאת</w:t>
      </w:r>
      <w:r>
        <w:rPr>
          <w:rFonts w:hint="cs"/>
          <w:rtl/>
        </w:rPr>
        <w:t>,</w:t>
      </w:r>
      <w:r>
        <w:rPr>
          <w:rtl/>
        </w:rPr>
        <w:t xml:space="preserve"> כי אין זה מעלה ושלימות כאשר השלימ</w:t>
      </w:r>
      <w:r>
        <w:rPr>
          <w:rFonts w:hint="cs"/>
          <w:rtl/>
        </w:rPr>
        <w:t>ו</w:t>
      </w:r>
      <w:r>
        <w:rPr>
          <w:rtl/>
        </w:rPr>
        <w:t>ת הזה גשמי</w:t>
      </w:r>
      <w:r>
        <w:rPr>
          <w:rFonts w:hint="cs"/>
          <w:rtl/>
        </w:rPr>
        <w:t>...</w:t>
      </w:r>
      <w:r>
        <w:rPr>
          <w:rtl/>
        </w:rPr>
        <w:t xml:space="preserve"> רק כאשר השלימ</w:t>
      </w:r>
      <w:r>
        <w:rPr>
          <w:rFonts w:hint="cs"/>
          <w:rtl/>
        </w:rPr>
        <w:t>ו</w:t>
      </w:r>
      <w:r>
        <w:rPr>
          <w:rtl/>
        </w:rPr>
        <w:t>ת הוא אלקי, ואז יש לשבח השמחה הזאת</w:t>
      </w:r>
      <w:r>
        <w:rPr>
          <w:rFonts w:hint="cs"/>
          <w:rtl/>
        </w:rPr>
        <w:t>" [הובא למעלה פ"א הערה 820].</w:t>
      </w:r>
    </w:p>
  </w:footnote>
  <w:footnote w:id="267">
    <w:p w:rsidR="08BE0375" w:rsidRDefault="08BE0375" w:rsidP="089A0877">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267]: "</w:t>
      </w:r>
      <w:r w:rsidRPr="0860636C">
        <w:rPr>
          <w:rStyle w:val="LatinChar"/>
          <w:sz w:val="18"/>
          <w:rtl/>
          <w:lang w:val="en-GB"/>
        </w:rPr>
        <w:t>וי</w:t>
      </w:r>
      <w:r w:rsidRPr="0860636C">
        <w:rPr>
          <w:rStyle w:val="LatinChar"/>
          <w:rFonts w:hint="cs"/>
          <w:sz w:val="18"/>
          <w:rtl/>
          <w:lang w:val="en-GB"/>
        </w:rPr>
        <w:t>ום טוב</w:t>
      </w:r>
      <w:r w:rsidRPr="0860636C">
        <w:rPr>
          <w:rStyle w:val="LatinChar"/>
          <w:sz w:val="18"/>
          <w:rtl/>
          <w:lang w:val="en-GB"/>
        </w:rPr>
        <w:t xml:space="preserve"> הוא יום קדוש</w:t>
      </w:r>
      <w:r w:rsidRPr="0860636C">
        <w:rPr>
          <w:rFonts w:hint="cs"/>
          <w:sz w:val="18"/>
          <w:rtl/>
        </w:rPr>
        <w:t>"</w:t>
      </w:r>
      <w:r>
        <w:rPr>
          <w:rFonts w:hint="cs"/>
          <w:rtl/>
        </w:rPr>
        <w:t>. ואודות שיום טוב הוא יום קדוש, כן כתב בדר"ח פ"ג מי"א [רנו.], בביאור המשנה [שם] שהמבזה את המועדות אין לו חלק לעולם הבא, וז"ל: "המבזה את המועדים שהם קדושים, כדכתיב [ויקרא כג, ד] 'אלה מועדי ה' מקראי קודש'. ומפני שהוא מבזה דברים שהם קדושים, ראוי שלא יהיה [לו] חלק בעולם שהוא קדוש". ובח"א לשבועות ט. [ד, יב:] כתב: "</w:t>
      </w:r>
      <w:r>
        <w:rPr>
          <w:rStyle w:val="HebrewChar"/>
          <w:rFonts w:cs="Monotype Hadassah"/>
          <w:rtl/>
        </w:rPr>
        <w:t>הקרבן הוא הקרבתם אל הש</w:t>
      </w:r>
      <w:r>
        <w:rPr>
          <w:rStyle w:val="HebrewChar"/>
          <w:rFonts w:cs="Monotype Hadassah" w:hint="cs"/>
          <w:rtl/>
        </w:rPr>
        <w:t>ם יתברך</w:t>
      </w:r>
      <w:r>
        <w:rPr>
          <w:rStyle w:val="HebrewChar"/>
          <w:rFonts w:cs="Monotype Hadassah"/>
          <w:rtl/>
        </w:rPr>
        <w:t>... וכאשר יש קירוב והשבה אל הש</w:t>
      </w:r>
      <w:r>
        <w:rPr>
          <w:rStyle w:val="HebrewChar"/>
          <w:rFonts w:cs="Monotype Hadassah" w:hint="cs"/>
          <w:rtl/>
        </w:rPr>
        <w:t>ם יתברך</w:t>
      </w:r>
      <w:r>
        <w:rPr>
          <w:rStyle w:val="HebrewChar"/>
          <w:rFonts w:cs="Monotype Hadassah"/>
          <w:rtl/>
        </w:rPr>
        <w:t>,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הימים האלו יש בהם קדושה, לכך הם מיוחדים לסלק החסרון ולהתקרב ולשוב אל השם יתברך</w:t>
      </w:r>
      <w:r>
        <w:rPr>
          <w:rFonts w:hint="cs"/>
          <w:rtl/>
        </w:rPr>
        <w:t xml:space="preserve">... ואל תשאל מן השבת שהוא יום קדוש ואין בו חטאת. </w:t>
      </w:r>
      <w:r>
        <w:rPr>
          <w:rtl/>
        </w:rPr>
        <w:t>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 [ראה למעלה פ"א הערה 931, ופ"ח הערה 268].</w:t>
      </w:r>
    </w:p>
  </w:footnote>
  <w:footnote w:id="268">
    <w:p w:rsidR="08BE0375" w:rsidRDefault="08BE0375" w:rsidP="083A61D9">
      <w:pPr>
        <w:pStyle w:val="FootnoteText"/>
        <w:rPr>
          <w:rFonts w:hint="cs"/>
        </w:rPr>
      </w:pPr>
      <w:r>
        <w:rPr>
          <w:rtl/>
        </w:rPr>
        <w:t>&lt;</w:t>
      </w:r>
      <w:r>
        <w:rPr>
          <w:rStyle w:val="FootnoteReference"/>
        </w:rPr>
        <w:footnoteRef/>
      </w:r>
      <w:r>
        <w:rPr>
          <w:rtl/>
        </w:rPr>
        <w:t>&gt;</w:t>
      </w:r>
      <w:r>
        <w:rPr>
          <w:rFonts w:hint="cs"/>
          <w:rtl/>
        </w:rPr>
        <w:t xml:space="preserve"> כמו שכתב למעלה פ"ח [לפני ציון</w:t>
      </w:r>
      <w:r w:rsidRPr="083A61D9">
        <w:rPr>
          <w:rFonts w:hint="cs"/>
          <w:sz w:val="18"/>
          <w:rtl/>
        </w:rPr>
        <w:t xml:space="preserve"> 272]: "</w:t>
      </w:r>
      <w:r w:rsidRPr="083A61D9">
        <w:rPr>
          <w:rStyle w:val="LatinChar"/>
          <w:sz w:val="18"/>
          <w:rtl/>
          <w:lang w:val="en-GB"/>
        </w:rPr>
        <w:t>התורה היא שכלי</w:t>
      </w:r>
      <w:r w:rsidRPr="083A61D9">
        <w:rPr>
          <w:rStyle w:val="LatinChar"/>
          <w:rFonts w:hint="cs"/>
          <w:sz w:val="18"/>
          <w:rtl/>
          <w:lang w:val="en-GB"/>
        </w:rPr>
        <w:t>,</w:t>
      </w:r>
      <w:r w:rsidRPr="083A61D9">
        <w:rPr>
          <w:rStyle w:val="LatinChar"/>
          <w:sz w:val="18"/>
          <w:rtl/>
          <w:lang w:val="en-GB"/>
        </w:rPr>
        <w:t xml:space="preserve"> ומקבל אותה השכל</w:t>
      </w:r>
      <w:r w:rsidRPr="083A61D9">
        <w:rPr>
          <w:rStyle w:val="LatinChar"/>
          <w:rFonts w:hint="cs"/>
          <w:sz w:val="18"/>
          <w:rtl/>
          <w:lang w:val="en-GB"/>
        </w:rPr>
        <w:t>.</w:t>
      </w:r>
      <w:r w:rsidRPr="083A61D9">
        <w:rPr>
          <w:rStyle w:val="LatinChar"/>
          <w:sz w:val="18"/>
          <w:rtl/>
          <w:lang w:val="en-GB"/>
        </w:rPr>
        <w:t xml:space="preserve"> וי</w:t>
      </w:r>
      <w:r w:rsidRPr="083A61D9">
        <w:rPr>
          <w:rStyle w:val="LatinChar"/>
          <w:rFonts w:hint="cs"/>
          <w:sz w:val="18"/>
          <w:rtl/>
          <w:lang w:val="en-GB"/>
        </w:rPr>
        <w:t xml:space="preserve">ום טוב </w:t>
      </w:r>
      <w:r w:rsidRPr="083A61D9">
        <w:rPr>
          <w:rStyle w:val="LatinChar"/>
          <w:sz w:val="18"/>
          <w:rtl/>
          <w:lang w:val="en-GB"/>
        </w:rPr>
        <w:t>הוא לנפש</w:t>
      </w:r>
      <w:r w:rsidRPr="083A61D9">
        <w:rPr>
          <w:rStyle w:val="LatinChar"/>
          <w:rFonts w:hint="cs"/>
          <w:sz w:val="18"/>
          <w:rtl/>
          <w:lang w:val="en-GB"/>
        </w:rPr>
        <w:t>,</w:t>
      </w:r>
      <w:r w:rsidRPr="083A61D9">
        <w:rPr>
          <w:rStyle w:val="LatinChar"/>
          <w:sz w:val="18"/>
          <w:rtl/>
          <w:lang w:val="en-GB"/>
        </w:rPr>
        <w:t xml:space="preserve"> כי השמחה של י</w:t>
      </w:r>
      <w:r w:rsidRPr="083A61D9">
        <w:rPr>
          <w:rStyle w:val="LatinChar"/>
          <w:rFonts w:hint="cs"/>
          <w:sz w:val="18"/>
          <w:rtl/>
          <w:lang w:val="en-GB"/>
        </w:rPr>
        <w:t>ום טוב</w:t>
      </w:r>
      <w:r w:rsidRPr="083A61D9">
        <w:rPr>
          <w:rStyle w:val="LatinChar"/>
          <w:sz w:val="18"/>
          <w:rtl/>
          <w:lang w:val="en-GB"/>
        </w:rPr>
        <w:t xml:space="preserve"> הוא לנפש</w:t>
      </w:r>
      <w:r w:rsidRPr="083A61D9">
        <w:rPr>
          <w:rStyle w:val="LatinChar"/>
          <w:rFonts w:hint="cs"/>
          <w:sz w:val="18"/>
          <w:rtl/>
          <w:lang w:val="en-GB"/>
        </w:rPr>
        <w:t>,</w:t>
      </w:r>
      <w:r w:rsidRPr="083A61D9">
        <w:rPr>
          <w:rStyle w:val="LatinChar"/>
          <w:sz w:val="18"/>
          <w:rtl/>
          <w:lang w:val="en-GB"/>
        </w:rPr>
        <w:t xml:space="preserve"> והוא עוד יותר מעלה</w:t>
      </w:r>
      <w:r>
        <w:rPr>
          <w:rFonts w:hint="cs"/>
          <w:rtl/>
        </w:rPr>
        <w:t>".</w:t>
      </w:r>
    </w:p>
  </w:footnote>
  <w:footnote w:id="269">
    <w:p w:rsidR="08BE0375" w:rsidRDefault="08BE0375" w:rsidP="08A21052">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246]: </w:t>
      </w:r>
      <w:r w:rsidRPr="08A21052">
        <w:rPr>
          <w:rFonts w:hint="cs"/>
          <w:sz w:val="18"/>
          <w:rtl/>
        </w:rPr>
        <w:t>"</w:t>
      </w:r>
      <w:r w:rsidRPr="08A21052">
        <w:rPr>
          <w:rStyle w:val="LatinChar"/>
          <w:sz w:val="18"/>
          <w:rtl/>
          <w:lang w:val="en-GB"/>
        </w:rPr>
        <w:t>כאשר יש לו י</w:t>
      </w:r>
      <w:r w:rsidRPr="08A21052">
        <w:rPr>
          <w:rStyle w:val="LatinChar"/>
          <w:rFonts w:hint="cs"/>
          <w:sz w:val="18"/>
          <w:rtl/>
          <w:lang w:val="en-GB"/>
        </w:rPr>
        <w:t>ום טוב</w:t>
      </w:r>
      <w:r w:rsidRPr="08A21052">
        <w:rPr>
          <w:rStyle w:val="LatinChar"/>
          <w:sz w:val="18"/>
          <w:rtl/>
          <w:lang w:val="en-GB"/>
        </w:rPr>
        <w:t xml:space="preserve"> הוא יותר בשלימות</w:t>
      </w:r>
      <w:r w:rsidRPr="08A21052">
        <w:rPr>
          <w:rFonts w:hint="cs"/>
          <w:sz w:val="18"/>
          <w:rtl/>
        </w:rPr>
        <w:t>"</w:t>
      </w:r>
      <w:r>
        <w:rPr>
          <w:rFonts w:hint="cs"/>
          <w:rtl/>
        </w:rPr>
        <w:t>, ראה למעלה הערה 247, שנתבאר שיום טוב הוא מעין ימות המשיח.</w:t>
      </w:r>
    </w:p>
  </w:footnote>
  <w:footnote w:id="270">
    <w:p w:rsidR="08BE0375" w:rsidRDefault="08BE0375" w:rsidP="088968CF">
      <w:pPr>
        <w:pStyle w:val="FootnoteText"/>
        <w:rPr>
          <w:rFonts w:hint="cs"/>
          <w:rtl/>
        </w:rPr>
      </w:pPr>
      <w:r>
        <w:rPr>
          <w:rtl/>
        </w:rPr>
        <w:t>&lt;</w:t>
      </w:r>
      <w:r>
        <w:rPr>
          <w:rStyle w:val="FootnoteReference"/>
        </w:rPr>
        <w:footnoteRef/>
      </w:r>
      <w:r>
        <w:rPr>
          <w:rtl/>
        </w:rPr>
        <w:t>&gt;</w:t>
      </w:r>
      <w:r>
        <w:rPr>
          <w:rFonts w:hint="cs"/>
          <w:rtl/>
        </w:rPr>
        <w:t xml:space="preserve"> שאלה זו קשה במיוחד לפי דבריו למעלה [לאחר ציון 246], שכתב שמצות משלוח מנות </w:t>
      </w:r>
      <w:r w:rsidRPr="088968CF">
        <w:rPr>
          <w:rFonts w:hint="cs"/>
          <w:sz w:val="18"/>
          <w:rtl/>
        </w:rPr>
        <w:t>היא פועל יוצא מהיות פורים יום טוב, וכלשונו: "</w:t>
      </w:r>
      <w:r w:rsidRPr="088968CF">
        <w:rPr>
          <w:rStyle w:val="LatinChar"/>
          <w:sz w:val="18"/>
          <w:rtl/>
          <w:lang w:val="en-GB"/>
        </w:rPr>
        <w:t>וכאשר יש לו י</w:t>
      </w:r>
      <w:r w:rsidRPr="088968CF">
        <w:rPr>
          <w:rStyle w:val="LatinChar"/>
          <w:rFonts w:hint="cs"/>
          <w:sz w:val="18"/>
          <w:rtl/>
          <w:lang w:val="en-GB"/>
        </w:rPr>
        <w:t>ום טוב</w:t>
      </w:r>
      <w:r w:rsidRPr="088968CF">
        <w:rPr>
          <w:rStyle w:val="LatinChar"/>
          <w:sz w:val="18"/>
          <w:rtl/>
          <w:lang w:val="en-GB"/>
        </w:rPr>
        <w:t xml:space="preserve"> הוא יותר בשלימות</w:t>
      </w:r>
      <w:r w:rsidRPr="088968CF">
        <w:rPr>
          <w:rStyle w:val="LatinChar"/>
          <w:rFonts w:hint="cs"/>
          <w:sz w:val="18"/>
          <w:rtl/>
          <w:lang w:val="en-GB"/>
        </w:rPr>
        <w:t>.</w:t>
      </w:r>
      <w:r w:rsidRPr="088968CF">
        <w:rPr>
          <w:rStyle w:val="LatinChar"/>
          <w:sz w:val="18"/>
          <w:rtl/>
          <w:lang w:val="en-GB"/>
        </w:rPr>
        <w:t xml:space="preserve"> ולכך הוסיף לומר </w:t>
      </w:r>
      <w:r>
        <w:rPr>
          <w:rStyle w:val="LatinChar"/>
          <w:rFonts w:hint="cs"/>
          <w:sz w:val="18"/>
          <w:rtl/>
          <w:lang w:val="en-GB"/>
        </w:rPr>
        <w:t>'</w:t>
      </w:r>
      <w:r w:rsidRPr="088968CF">
        <w:rPr>
          <w:rStyle w:val="LatinChar"/>
          <w:sz w:val="18"/>
          <w:rtl/>
          <w:lang w:val="en-GB"/>
        </w:rPr>
        <w:t>ומשלוח מנות איש לרעהו</w:t>
      </w:r>
      <w:r>
        <w:rPr>
          <w:rStyle w:val="LatinChar"/>
          <w:rFonts w:hint="cs"/>
          <w:sz w:val="18"/>
          <w:rtl/>
          <w:lang w:val="en-GB"/>
        </w:rPr>
        <w:t>'</w:t>
      </w:r>
      <w:r w:rsidRPr="088968CF">
        <w:rPr>
          <w:rStyle w:val="LatinChar"/>
          <w:rFonts w:hint="cs"/>
          <w:sz w:val="18"/>
          <w:rtl/>
          <w:lang w:val="en-GB"/>
        </w:rPr>
        <w:t>,</w:t>
      </w:r>
      <w:r w:rsidRPr="088968CF">
        <w:rPr>
          <w:rStyle w:val="LatinChar"/>
          <w:sz w:val="18"/>
          <w:rtl/>
          <w:lang w:val="en-GB"/>
        </w:rPr>
        <w:t xml:space="preserve"> כי כאשר האדם הוא בשלימות לגמרי</w:t>
      </w:r>
      <w:r w:rsidRPr="088968CF">
        <w:rPr>
          <w:rStyle w:val="LatinChar"/>
          <w:rFonts w:hint="cs"/>
          <w:sz w:val="18"/>
          <w:rtl/>
          <w:lang w:val="en-GB"/>
        </w:rPr>
        <w:t>,</w:t>
      </w:r>
      <w:r w:rsidRPr="088968CF">
        <w:rPr>
          <w:rStyle w:val="LatinChar"/>
          <w:sz w:val="18"/>
          <w:rtl/>
          <w:lang w:val="en-GB"/>
        </w:rPr>
        <w:t xml:space="preserve"> הוא ג</w:t>
      </w:r>
      <w:r w:rsidRPr="088968CF">
        <w:rPr>
          <w:rStyle w:val="LatinChar"/>
          <w:rFonts w:hint="cs"/>
          <w:sz w:val="18"/>
          <w:rtl/>
          <w:lang w:val="en-GB"/>
        </w:rPr>
        <w:t>ם כן</w:t>
      </w:r>
      <w:r w:rsidRPr="088968CF">
        <w:rPr>
          <w:rStyle w:val="LatinChar"/>
          <w:sz w:val="18"/>
          <w:rtl/>
          <w:lang w:val="en-GB"/>
        </w:rPr>
        <w:t xml:space="preserve"> משפיע לאחרים מטובו</w:t>
      </w:r>
      <w:r>
        <w:rPr>
          <w:rStyle w:val="LatinChar"/>
          <w:rFonts w:hint="cs"/>
          <w:sz w:val="18"/>
          <w:rtl/>
          <w:lang w:val="en-GB"/>
        </w:rPr>
        <w:t xml:space="preserve">... </w:t>
      </w:r>
      <w:r w:rsidRPr="088968CF">
        <w:rPr>
          <w:rStyle w:val="LatinChar"/>
          <w:sz w:val="18"/>
          <w:rtl/>
          <w:lang w:val="en-GB"/>
        </w:rPr>
        <w:t>ולכך כל אלו דברים שזכר ר</w:t>
      </w:r>
      <w:r w:rsidRPr="088968CF">
        <w:rPr>
          <w:rStyle w:val="LatinChar"/>
          <w:rFonts w:hint="cs"/>
          <w:sz w:val="18"/>
          <w:rtl/>
          <w:lang w:val="en-GB"/>
        </w:rPr>
        <w:t>צה לומר</w:t>
      </w:r>
      <w:r w:rsidRPr="088968CF">
        <w:rPr>
          <w:rStyle w:val="LatinChar"/>
          <w:sz w:val="18"/>
          <w:rtl/>
          <w:lang w:val="en-GB"/>
        </w:rPr>
        <w:t xml:space="preserve"> שיהיה האדם בשלימות</w:t>
      </w:r>
      <w:r w:rsidRPr="088968CF">
        <w:rPr>
          <w:rStyle w:val="LatinChar"/>
          <w:rFonts w:hint="cs"/>
          <w:sz w:val="18"/>
          <w:rtl/>
          <w:lang w:val="en-GB"/>
        </w:rPr>
        <w:t>,</w:t>
      </w:r>
      <w:r w:rsidRPr="088968CF">
        <w:rPr>
          <w:rStyle w:val="LatinChar"/>
          <w:sz w:val="18"/>
          <w:rtl/>
          <w:lang w:val="en-GB"/>
        </w:rPr>
        <w:t xml:space="preserve"> ויוסיף עוד שלימות על שלימותו עד שהוא משפיע לאחר</w:t>
      </w:r>
      <w:r>
        <w:rPr>
          <w:rFonts w:hint="cs"/>
          <w:rtl/>
        </w:rPr>
        <w:t xml:space="preserve">".  </w:t>
      </w:r>
    </w:p>
  </w:footnote>
  <w:footnote w:id="271">
    <w:p w:rsidR="08BE0375" w:rsidRDefault="08BE0375" w:rsidP="08EC5D67">
      <w:pPr>
        <w:pStyle w:val="FootnoteText"/>
        <w:rPr>
          <w:rFonts w:hint="cs"/>
          <w:rtl/>
        </w:rPr>
      </w:pPr>
      <w:r>
        <w:rPr>
          <w:rtl/>
        </w:rPr>
        <w:t>&lt;</w:t>
      </w:r>
      <w:r>
        <w:rPr>
          <w:rStyle w:val="FootnoteReference"/>
        </w:rPr>
        <w:footnoteRef/>
      </w:r>
      <w:r>
        <w:rPr>
          <w:rtl/>
        </w:rPr>
        <w:t>&gt;</w:t>
      </w:r>
      <w:r>
        <w:rPr>
          <w:rFonts w:hint="cs"/>
          <w:rtl/>
        </w:rPr>
        <w:t xml:space="preserve"> פירוש - המאפיין את נס פורים הוא שישראל התגברו על עמלק, שהוא אויב העומד כהיפך הגמור לישראל. לכך נס פורים חייב לבא במהלך של "ונהפוך הוא" [למעלה פסוק א], כי בפורים מתעסקים עם אויב שהוא ההפך הגמור לישראל. ובשאר גאולות שהיו לישראל [מצרים, חנוכה, ועוד], האויב שעמד כנגדנו לא היה עמלק, אך המיוחד בפורים הוא שאיירי בההתנגדות שבין ישראל לעמלק, ומכך נגזר עניינו של פורים, וכמו שמבאר והולך. וראה למעלה הערה 7, שנלקטו שם הרבה מקומות בספר אור חדש המורים שיסוד פורים הוא ה"ונהפוך הוא" לעמלק.    </w:t>
      </w:r>
    </w:p>
  </w:footnote>
  <w:footnote w:id="272">
    <w:p w:rsidR="08BE0375" w:rsidRDefault="08BE0375" w:rsidP="08BF0103">
      <w:pPr>
        <w:pStyle w:val="FootnoteText"/>
        <w:rPr>
          <w:rFonts w:hint="cs"/>
        </w:rPr>
      </w:pPr>
      <w:r>
        <w:rPr>
          <w:rtl/>
        </w:rPr>
        <w:t>&lt;</w:t>
      </w:r>
      <w:r>
        <w:rPr>
          <w:rStyle w:val="FootnoteReference"/>
        </w:rPr>
        <w:footnoteRef/>
      </w:r>
      <w:r>
        <w:rPr>
          <w:rtl/>
        </w:rPr>
        <w:t>&gt;</w:t>
      </w:r>
      <w:r>
        <w:rPr>
          <w:rFonts w:hint="cs"/>
          <w:rtl/>
        </w:rPr>
        <w:t xml:space="preserve"> פירוש - עמ</w:t>
      </w:r>
      <w:r w:rsidRPr="0834626A">
        <w:rPr>
          <w:rFonts w:hint="cs"/>
          <w:sz w:val="18"/>
          <w:rtl/>
        </w:rPr>
        <w:t xml:space="preserve">לק וישראל הם צוררים זה לזה, </w:t>
      </w:r>
      <w:r>
        <w:rPr>
          <w:rFonts w:hint="cs"/>
          <w:sz w:val="18"/>
          <w:rtl/>
        </w:rPr>
        <w:t xml:space="preserve">והפכים זה לזה. </w:t>
      </w:r>
      <w:r w:rsidRPr="0086140D">
        <w:rPr>
          <w:rFonts w:hint="cs"/>
          <w:sz w:val="18"/>
          <w:rtl/>
        </w:rPr>
        <w:t>ולמעלה בהקדמה [לאחר ציון 575] כתב "</w:t>
      </w:r>
      <w:r w:rsidRPr="0086140D">
        <w:rPr>
          <w:rStyle w:val="LatinChar"/>
          <w:sz w:val="18"/>
          <w:rtl/>
          <w:lang w:val="en-GB"/>
        </w:rPr>
        <w:t>מפני שלא היה מוכן להיות נפרעים על חטאם כי אם על ידי המן</w:t>
      </w:r>
      <w:r w:rsidRPr="0086140D">
        <w:rPr>
          <w:rStyle w:val="LatinChar"/>
          <w:rFonts w:hint="cs"/>
          <w:sz w:val="18"/>
          <w:rtl/>
          <w:lang w:val="en-GB"/>
        </w:rPr>
        <w:t>,</w:t>
      </w:r>
      <w:r w:rsidRPr="0086140D">
        <w:rPr>
          <w:rStyle w:val="LatinChar"/>
          <w:sz w:val="18"/>
          <w:rtl/>
          <w:lang w:val="en-GB"/>
        </w:rPr>
        <w:t xml:space="preserve"> שהיה מזרע עמלק</w:t>
      </w:r>
      <w:r w:rsidRPr="0086140D">
        <w:rPr>
          <w:rStyle w:val="LatinChar"/>
          <w:rFonts w:hint="cs"/>
          <w:sz w:val="18"/>
          <w:rtl/>
          <w:lang w:val="en-GB"/>
        </w:rPr>
        <w:t>,</w:t>
      </w:r>
      <w:r w:rsidRPr="0086140D">
        <w:rPr>
          <w:rStyle w:val="LatinChar"/>
          <w:sz w:val="18"/>
          <w:rtl/>
          <w:lang w:val="en-GB"/>
        </w:rPr>
        <w:t xml:space="preserve"> והוא צר הצורר</w:t>
      </w:r>
      <w:r>
        <w:rPr>
          <w:rFonts w:hint="cs"/>
          <w:rtl/>
        </w:rPr>
        <w:t xml:space="preserve">". </w:t>
      </w:r>
      <w:r w:rsidRPr="0834626A">
        <w:rPr>
          <w:rFonts w:hint="cs"/>
          <w:sz w:val="18"/>
          <w:rtl/>
        </w:rPr>
        <w:t>ולמעלה בפתיחה [לאחר ציון 206]</w:t>
      </w:r>
      <w:r>
        <w:rPr>
          <w:rFonts w:hint="cs"/>
          <w:sz w:val="18"/>
          <w:rtl/>
        </w:rPr>
        <w:t xml:space="preserve"> כתב</w:t>
      </w:r>
      <w:r w:rsidRPr="0834626A">
        <w:rPr>
          <w:rFonts w:hint="cs"/>
          <w:sz w:val="18"/>
          <w:rtl/>
        </w:rPr>
        <w:t xml:space="preserve">: "המן </w:t>
      </w:r>
      <w:r w:rsidRPr="0834626A">
        <w:rPr>
          <w:rStyle w:val="LatinChar"/>
          <w:sz w:val="18"/>
          <w:rtl/>
          <w:lang w:val="en-GB"/>
        </w:rPr>
        <w:t xml:space="preserve">נקרא </w:t>
      </w:r>
      <w:r>
        <w:rPr>
          <w:rStyle w:val="LatinChar"/>
          <w:rFonts w:hint="cs"/>
          <w:sz w:val="18"/>
          <w:rtl/>
          <w:lang w:val="en-GB"/>
        </w:rPr>
        <w:t xml:space="preserve">[למעלה </w:t>
      </w:r>
      <w:r w:rsidRPr="0834626A">
        <w:rPr>
          <w:rStyle w:val="LatinChar"/>
          <w:rFonts w:hint="cs"/>
          <w:sz w:val="18"/>
          <w:rtl/>
          <w:lang w:val="en-GB"/>
        </w:rPr>
        <w:t>ג</w:t>
      </w:r>
      <w:r w:rsidRPr="0834626A">
        <w:rPr>
          <w:rStyle w:val="LatinChar"/>
          <w:sz w:val="18"/>
          <w:rtl/>
          <w:lang w:val="en-GB"/>
        </w:rPr>
        <w:t>, י</w:t>
      </w:r>
      <w:r>
        <w:rPr>
          <w:rStyle w:val="LatinChar"/>
          <w:rFonts w:hint="cs"/>
          <w:sz w:val="18"/>
          <w:rtl/>
          <w:lang w:val="en-GB"/>
        </w:rPr>
        <w:t>]</w:t>
      </w:r>
      <w:r w:rsidRPr="0834626A">
        <w:rPr>
          <w:rStyle w:val="LatinChar"/>
          <w:sz w:val="18"/>
          <w:rtl/>
          <w:lang w:val="en-GB"/>
        </w:rPr>
        <w:t xml:space="preserve"> </w:t>
      </w:r>
      <w:r>
        <w:rPr>
          <w:rStyle w:val="LatinChar"/>
          <w:rFonts w:hint="cs"/>
          <w:sz w:val="18"/>
          <w:rtl/>
          <w:lang w:val="en-GB"/>
        </w:rPr>
        <w:t>'</w:t>
      </w:r>
      <w:r w:rsidRPr="0834626A">
        <w:rPr>
          <w:rStyle w:val="LatinChar"/>
          <w:sz w:val="18"/>
          <w:rtl/>
          <w:lang w:val="en-GB"/>
        </w:rPr>
        <w:t>צורר היהודים</w:t>
      </w:r>
      <w:r>
        <w:rPr>
          <w:rStyle w:val="LatinChar"/>
          <w:rFonts w:hint="cs"/>
          <w:sz w:val="18"/>
          <w:rtl/>
          <w:lang w:val="en-GB"/>
        </w:rPr>
        <w:t>'</w:t>
      </w:r>
      <w:r w:rsidRPr="0834626A">
        <w:rPr>
          <w:rStyle w:val="LatinChar"/>
          <w:rFonts w:hint="cs"/>
          <w:sz w:val="18"/>
          <w:rtl/>
          <w:lang w:val="en-GB"/>
        </w:rPr>
        <w:t>,</w:t>
      </w:r>
      <w:r w:rsidRPr="0834626A">
        <w:rPr>
          <w:rStyle w:val="LatinChar"/>
          <w:sz w:val="18"/>
          <w:rtl/>
          <w:lang w:val="en-GB"/>
        </w:rPr>
        <w:t xml:space="preserve"> ודבר זה מפני שהיה המן לישראל כמו שני דברים שהם מצירים זה לזה</w:t>
      </w:r>
      <w:r w:rsidRPr="0834626A">
        <w:rPr>
          <w:rStyle w:val="LatinChar"/>
          <w:rFonts w:hint="cs"/>
          <w:sz w:val="18"/>
          <w:rtl/>
          <w:lang w:val="en-GB"/>
        </w:rPr>
        <w:t>,</w:t>
      </w:r>
      <w:r w:rsidRPr="0834626A">
        <w:rPr>
          <w:rStyle w:val="LatinChar"/>
          <w:sz w:val="18"/>
          <w:rtl/>
          <w:lang w:val="en-GB"/>
        </w:rPr>
        <w:t xml:space="preserve"> שכל אחד דוחה את השני לגמרי</w:t>
      </w:r>
      <w:r w:rsidRPr="0834626A">
        <w:rPr>
          <w:rStyle w:val="LatinChar"/>
          <w:rFonts w:hint="cs"/>
          <w:sz w:val="18"/>
          <w:rtl/>
          <w:lang w:val="en-GB"/>
        </w:rPr>
        <w:t>,</w:t>
      </w:r>
      <w:r w:rsidRPr="0834626A">
        <w:rPr>
          <w:rStyle w:val="LatinChar"/>
          <w:sz w:val="18"/>
          <w:rtl/>
          <w:lang w:val="en-GB"/>
        </w:rPr>
        <w:t xml:space="preserve"> עד כי א</w:t>
      </w:r>
      <w:r w:rsidRPr="0834626A">
        <w:rPr>
          <w:rStyle w:val="LatinChar"/>
          <w:rFonts w:hint="cs"/>
          <w:sz w:val="18"/>
          <w:rtl/>
          <w:lang w:val="en-GB"/>
        </w:rPr>
        <w:t>י אפשר</w:t>
      </w:r>
      <w:r w:rsidRPr="0834626A">
        <w:rPr>
          <w:rStyle w:val="LatinChar"/>
          <w:sz w:val="18"/>
          <w:rtl/>
          <w:lang w:val="en-GB"/>
        </w:rPr>
        <w:t xml:space="preserve"> שיהיה להם מציאות יחד</w:t>
      </w:r>
      <w:r w:rsidRPr="0834626A">
        <w:rPr>
          <w:rStyle w:val="LatinChar"/>
          <w:rFonts w:hint="cs"/>
          <w:sz w:val="18"/>
          <w:rtl/>
          <w:lang w:val="en-GB"/>
        </w:rPr>
        <w:t>.</w:t>
      </w:r>
      <w:r w:rsidRPr="0834626A">
        <w:rPr>
          <w:rStyle w:val="LatinChar"/>
          <w:sz w:val="18"/>
          <w:rtl/>
          <w:lang w:val="en-GB"/>
        </w:rPr>
        <w:t xml:space="preserve"> ולכך נקרא המן </w:t>
      </w:r>
      <w:r>
        <w:rPr>
          <w:rStyle w:val="LatinChar"/>
          <w:rFonts w:hint="cs"/>
          <w:sz w:val="18"/>
          <w:rtl/>
          <w:lang w:val="en-GB"/>
        </w:rPr>
        <w:t>'</w:t>
      </w:r>
      <w:r w:rsidRPr="0834626A">
        <w:rPr>
          <w:rStyle w:val="LatinChar"/>
          <w:sz w:val="18"/>
          <w:rtl/>
          <w:lang w:val="en-GB"/>
        </w:rPr>
        <w:t>צורר</w:t>
      </w:r>
      <w:r>
        <w:rPr>
          <w:rStyle w:val="LatinChar"/>
          <w:rFonts w:hint="cs"/>
          <w:sz w:val="18"/>
          <w:rtl/>
          <w:lang w:val="en-GB"/>
        </w:rPr>
        <w:t>'</w:t>
      </w:r>
      <w:r w:rsidRPr="0834626A">
        <w:rPr>
          <w:rStyle w:val="LatinChar"/>
          <w:rFonts w:hint="cs"/>
          <w:sz w:val="18"/>
          <w:rtl/>
          <w:lang w:val="en-GB"/>
        </w:rPr>
        <w:t>,</w:t>
      </w:r>
      <w:r w:rsidRPr="0834626A">
        <w:rPr>
          <w:rStyle w:val="LatinChar"/>
          <w:sz w:val="18"/>
          <w:rtl/>
          <w:lang w:val="en-GB"/>
        </w:rPr>
        <w:t xml:space="preserve"> כמו ב' דברים שעומדים במקום אחד</w:t>
      </w:r>
      <w:r w:rsidRPr="0834626A">
        <w:rPr>
          <w:rStyle w:val="LatinChar"/>
          <w:rFonts w:hint="cs"/>
          <w:sz w:val="18"/>
          <w:rtl/>
          <w:lang w:val="en-GB"/>
        </w:rPr>
        <w:t>,</w:t>
      </w:r>
      <w:r w:rsidRPr="0834626A">
        <w:rPr>
          <w:rStyle w:val="LatinChar"/>
          <w:sz w:val="18"/>
          <w:rtl/>
          <w:lang w:val="en-GB"/>
        </w:rPr>
        <w:t xml:space="preserve"> שהוא צר לגמרי</w:t>
      </w:r>
      <w:r w:rsidRPr="0834626A">
        <w:rPr>
          <w:rStyle w:val="LatinChar"/>
          <w:rFonts w:hint="cs"/>
          <w:sz w:val="18"/>
          <w:rtl/>
          <w:lang w:val="en-GB"/>
        </w:rPr>
        <w:t>,</w:t>
      </w:r>
      <w:r w:rsidRPr="0834626A">
        <w:rPr>
          <w:rStyle w:val="LatinChar"/>
          <w:sz w:val="18"/>
          <w:rtl/>
          <w:lang w:val="en-GB"/>
        </w:rPr>
        <w:t xml:space="preserve"> וכל אשר יש לאחד הרווחה</w:t>
      </w:r>
      <w:r w:rsidRPr="0834626A">
        <w:rPr>
          <w:rStyle w:val="LatinChar"/>
          <w:rFonts w:hint="cs"/>
          <w:sz w:val="18"/>
          <w:rtl/>
          <w:lang w:val="en-GB"/>
        </w:rPr>
        <w:t>,</w:t>
      </w:r>
      <w:r w:rsidRPr="0834626A">
        <w:rPr>
          <w:rStyle w:val="LatinChar"/>
          <w:sz w:val="18"/>
          <w:rtl/>
          <w:lang w:val="en-GB"/>
        </w:rPr>
        <w:t xml:space="preserve"> דבר זה בטול כח השני כאשר הם במקום אחד צר</w:t>
      </w:r>
      <w:r w:rsidRPr="0834626A">
        <w:rPr>
          <w:rStyle w:val="LatinChar"/>
          <w:rFonts w:hint="cs"/>
          <w:sz w:val="18"/>
          <w:rtl/>
          <w:lang w:val="en-GB"/>
        </w:rPr>
        <w:t>,</w:t>
      </w:r>
      <w:r w:rsidRPr="0834626A">
        <w:rPr>
          <w:rStyle w:val="LatinChar"/>
          <w:sz w:val="18"/>
          <w:rtl/>
          <w:lang w:val="en-GB"/>
        </w:rPr>
        <w:t xml:space="preserve"> שכל אשר נדחה האחד הוא ה</w:t>
      </w:r>
      <w:r w:rsidRPr="0834626A">
        <w:rPr>
          <w:rStyle w:val="LatinChar"/>
          <w:rFonts w:hint="cs"/>
          <w:sz w:val="18"/>
          <w:rtl/>
          <w:lang w:val="en-GB"/>
        </w:rPr>
        <w:t>ר</w:t>
      </w:r>
      <w:r w:rsidRPr="0834626A">
        <w:rPr>
          <w:rStyle w:val="LatinChar"/>
          <w:sz w:val="18"/>
          <w:rtl/>
          <w:lang w:val="en-GB"/>
        </w:rPr>
        <w:t>ו</w:t>
      </w:r>
      <w:r w:rsidRPr="0834626A">
        <w:rPr>
          <w:rStyle w:val="LatinChar"/>
          <w:rFonts w:hint="cs"/>
          <w:sz w:val="18"/>
          <w:rtl/>
          <w:lang w:val="en-GB"/>
        </w:rPr>
        <w:t>ו</w:t>
      </w:r>
      <w:r w:rsidRPr="0834626A">
        <w:rPr>
          <w:rStyle w:val="LatinChar"/>
          <w:sz w:val="18"/>
          <w:rtl/>
          <w:lang w:val="en-GB"/>
        </w:rPr>
        <w:t>חה לשני</w:t>
      </w:r>
      <w:r>
        <w:rPr>
          <w:rFonts w:hint="cs"/>
          <w:rtl/>
        </w:rPr>
        <w:t>". ולמעלה פ"ג [לאחר ציון 41] כתב: "רצה המן לשלוט על מרדכי ואסתר ועל כל היהודים... אי אפשר שיעמדו ההפכים יחד, ותכף ומיד התחי</w:t>
      </w:r>
      <w:r w:rsidRPr="0086140D">
        <w:rPr>
          <w:rFonts w:hint="cs"/>
          <w:sz w:val="18"/>
          <w:rtl/>
        </w:rPr>
        <w:t>ל המן ורצה לאבד את מרדכי, כי זה ענין ההפכים".</w:t>
      </w:r>
      <w:r>
        <w:rPr>
          <w:rFonts w:hint="cs"/>
          <w:sz w:val="18"/>
          <w:rtl/>
        </w:rPr>
        <w:t xml:space="preserve"> </w:t>
      </w:r>
      <w:r>
        <w:rPr>
          <w:rFonts w:hint="cs"/>
          <w:rtl/>
        </w:rPr>
        <w:t>ולמעלה פ"ד [לאחר ציון 326] כתב: "</w:t>
      </w:r>
      <w:r>
        <w:rPr>
          <w:rtl/>
        </w:rPr>
        <w:t>מ</w:t>
      </w:r>
      <w:r>
        <w:rPr>
          <w:rFonts w:hint="cs"/>
          <w:rtl/>
        </w:rPr>
        <w:t>ה שאמר</w:t>
      </w:r>
      <w:r>
        <w:rPr>
          <w:rtl/>
        </w:rPr>
        <w:t xml:space="preserve"> </w:t>
      </w:r>
      <w:r>
        <w:rPr>
          <w:rFonts w:hint="cs"/>
          <w:rtl/>
        </w:rPr>
        <w:t>[למעלה ד, יד] '</w:t>
      </w:r>
      <w:r>
        <w:rPr>
          <w:rtl/>
        </w:rPr>
        <w:t>רוח והצלה</w:t>
      </w:r>
      <w:r>
        <w:rPr>
          <w:rFonts w:hint="cs"/>
          <w:rtl/>
        </w:rPr>
        <w:t>',</w:t>
      </w:r>
      <w:r>
        <w:rPr>
          <w:rtl/>
        </w:rPr>
        <w:t xml:space="preserve"> והוי ליה לומר </w:t>
      </w:r>
      <w:r>
        <w:rPr>
          <w:rFonts w:hint="cs"/>
          <w:rtl/>
        </w:rPr>
        <w:t>'</w:t>
      </w:r>
      <w:r>
        <w:rPr>
          <w:rtl/>
        </w:rPr>
        <w:t>הצלה יעמוד לנו ממקום אחר</w:t>
      </w:r>
      <w:r>
        <w:rPr>
          <w:rFonts w:hint="cs"/>
          <w:rtl/>
        </w:rPr>
        <w:t>',</w:t>
      </w:r>
      <w:r>
        <w:rPr>
          <w:rtl/>
        </w:rPr>
        <w:t xml:space="preserve"> רק כי רצה לומר כי הצרה הזאת מן המן שהוא צורר ישראל</w:t>
      </w:r>
      <w:r>
        <w:rPr>
          <w:rFonts w:hint="cs"/>
          <w:rtl/>
        </w:rPr>
        <w:t>,</w:t>
      </w:r>
      <w:r>
        <w:rPr>
          <w:rtl/>
        </w:rPr>
        <w:t xml:space="preserve"> ולכך רוצה הוא לאבד אותנו</w:t>
      </w:r>
      <w:r>
        <w:rPr>
          <w:rFonts w:hint="cs"/>
          <w:rtl/>
        </w:rPr>
        <w:t>.</w:t>
      </w:r>
      <w:r>
        <w:rPr>
          <w:rtl/>
        </w:rPr>
        <w:t xml:space="preserve"> כי נקרא </w:t>
      </w:r>
      <w:r>
        <w:rPr>
          <w:rFonts w:hint="cs"/>
          <w:rtl/>
        </w:rPr>
        <w:t>'</w:t>
      </w:r>
      <w:r>
        <w:rPr>
          <w:rtl/>
        </w:rPr>
        <w:t>צורר היהודים</w:t>
      </w:r>
      <w:r>
        <w:rPr>
          <w:rFonts w:hint="cs"/>
          <w:rtl/>
        </w:rPr>
        <w:t>',</w:t>
      </w:r>
      <w:r>
        <w:rPr>
          <w:rtl/>
        </w:rPr>
        <w:t xml:space="preserve"> כי הם כמו שני דברים שהם עומדים ביחד במקום צר</w:t>
      </w:r>
      <w:r>
        <w:rPr>
          <w:rFonts w:hint="cs"/>
          <w:rtl/>
        </w:rPr>
        <w:t>,</w:t>
      </w:r>
      <w:r>
        <w:rPr>
          <w:rtl/>
        </w:rPr>
        <w:t xml:space="preserve"> ואין המקום הוא ריוח לשניהם</w:t>
      </w:r>
      <w:r>
        <w:rPr>
          <w:rFonts w:hint="cs"/>
          <w:rtl/>
        </w:rPr>
        <w:t>,</w:t>
      </w:r>
      <w:r>
        <w:rPr>
          <w:rtl/>
        </w:rPr>
        <w:t xml:space="preserve"> כך הם זרע עשיו</w:t>
      </w:r>
      <w:r>
        <w:rPr>
          <w:rFonts w:hint="cs"/>
          <w:rtl/>
        </w:rPr>
        <w:t>.</w:t>
      </w:r>
      <w:r>
        <w:rPr>
          <w:rtl/>
        </w:rPr>
        <w:t xml:space="preserve"> ולכך היו</w:t>
      </w:r>
      <w:r>
        <w:rPr>
          <w:rFonts w:hint="cs"/>
          <w:rtl/>
        </w:rPr>
        <w:t xml:space="preserve"> </w:t>
      </w:r>
      <w:r>
        <w:rPr>
          <w:rtl/>
        </w:rPr>
        <w:t>מתרוצצים יעקב ועשיו בבטן אחד</w:t>
      </w:r>
      <w:r>
        <w:rPr>
          <w:rFonts w:hint="cs"/>
          <w:rtl/>
        </w:rPr>
        <w:t>,</w:t>
      </w:r>
      <w:r>
        <w:rPr>
          <w:rtl/>
        </w:rPr>
        <w:t xml:space="preserve"> שלא היה המקום ראוי לשניהם</w:t>
      </w:r>
      <w:r>
        <w:rPr>
          <w:rFonts w:hint="cs"/>
          <w:rtl/>
        </w:rPr>
        <w:t>.</w:t>
      </w:r>
      <w:r>
        <w:rPr>
          <w:rtl/>
        </w:rPr>
        <w:t xml:space="preserve"> ובשביל כך המן שהוא מזרע עשו מציר אותם</w:t>
      </w:r>
      <w:r>
        <w:rPr>
          <w:rFonts w:hint="cs"/>
          <w:rtl/>
        </w:rPr>
        <w:t>,</w:t>
      </w:r>
      <w:r>
        <w:rPr>
          <w:rtl/>
        </w:rPr>
        <w:t xml:space="preserve"> וזה שקראו הכתוב </w:t>
      </w:r>
      <w:r>
        <w:rPr>
          <w:rFonts w:hint="cs"/>
          <w:rtl/>
        </w:rPr>
        <w:t>'</w:t>
      </w:r>
      <w:r>
        <w:rPr>
          <w:rtl/>
        </w:rPr>
        <w:t>צורר היהודים</w:t>
      </w:r>
      <w:r>
        <w:rPr>
          <w:rFonts w:hint="cs"/>
          <w:rtl/>
        </w:rPr>
        <w:t>',</w:t>
      </w:r>
      <w:r>
        <w:rPr>
          <w:rtl/>
        </w:rPr>
        <w:t xml:space="preserve"> מלשון צר</w:t>
      </w:r>
      <w:r>
        <w:rPr>
          <w:rFonts w:hint="cs"/>
          <w:rtl/>
        </w:rPr>
        <w:t>,</w:t>
      </w:r>
      <w:r>
        <w:rPr>
          <w:rtl/>
        </w:rPr>
        <w:t xml:space="preserve"> שאם יש ריוח לא</w:t>
      </w:r>
      <w:r>
        <w:rPr>
          <w:rFonts w:hint="cs"/>
          <w:rtl/>
        </w:rPr>
        <w:t>חד,</w:t>
      </w:r>
      <w:r>
        <w:rPr>
          <w:rtl/>
        </w:rPr>
        <w:t xml:space="preserve"> צר לשני</w:t>
      </w:r>
      <w:r>
        <w:rPr>
          <w:rFonts w:hint="cs"/>
          <w:rtl/>
        </w:rPr>
        <w:t>,</w:t>
      </w:r>
      <w:r>
        <w:rPr>
          <w:rtl/>
        </w:rPr>
        <w:t xml:space="preserve"> כמ</w:t>
      </w:r>
      <w:r>
        <w:rPr>
          <w:rFonts w:hint="cs"/>
          <w:rtl/>
        </w:rPr>
        <w:t>ו שאמרו</w:t>
      </w:r>
      <w:r>
        <w:rPr>
          <w:rtl/>
        </w:rPr>
        <w:t xml:space="preserve"> </w:t>
      </w:r>
      <w:r>
        <w:rPr>
          <w:rFonts w:hint="cs"/>
          <w:rtl/>
        </w:rPr>
        <w:t>[</w:t>
      </w:r>
      <w:r>
        <w:rPr>
          <w:rtl/>
        </w:rPr>
        <w:t>מגילה ו</w:t>
      </w:r>
      <w:r>
        <w:rPr>
          <w:rFonts w:hint="cs"/>
          <w:rtl/>
        </w:rPr>
        <w:t>.]</w:t>
      </w:r>
      <w:r>
        <w:rPr>
          <w:rtl/>
        </w:rPr>
        <w:t xml:space="preserve"> שאם זה קם זה נופל</w:t>
      </w:r>
      <w:r>
        <w:rPr>
          <w:rFonts w:hint="cs"/>
          <w:rtl/>
        </w:rPr>
        <w:t>,</w:t>
      </w:r>
      <w:r>
        <w:rPr>
          <w:rtl/>
        </w:rPr>
        <w:t xml:space="preserve"> ועל זה אמר </w:t>
      </w:r>
      <w:r>
        <w:rPr>
          <w:rFonts w:hint="cs"/>
          <w:rtl/>
        </w:rPr>
        <w:t>'</w:t>
      </w:r>
      <w:r>
        <w:rPr>
          <w:rtl/>
        </w:rPr>
        <w:t>ריוח והצלה יעמוד ליהודים ממקום אחר</w:t>
      </w:r>
      <w:r>
        <w:rPr>
          <w:rFonts w:hint="cs"/>
          <w:rtl/>
        </w:rPr>
        <w:t xml:space="preserve">'", </w:t>
      </w:r>
      <w:r>
        <w:rPr>
          <w:rFonts w:hint="cs"/>
          <w:sz w:val="18"/>
          <w:rtl/>
        </w:rPr>
        <w:t>וראה למעלה למעלה פ"א הערה 1392, פ"ג הערה 43, ופרק זה הערה 141.</w:t>
      </w:r>
    </w:p>
  </w:footnote>
  <w:footnote w:id="273">
    <w:p w:rsidR="08BE0375" w:rsidRDefault="08BE0375" w:rsidP="08890F07">
      <w:pPr>
        <w:pStyle w:val="FootnoteText"/>
        <w:rPr>
          <w:rFonts w:hint="cs"/>
        </w:rPr>
      </w:pPr>
      <w:r>
        <w:rPr>
          <w:rtl/>
        </w:rPr>
        <w:t>&lt;</w:t>
      </w:r>
      <w:r>
        <w:rPr>
          <w:rStyle w:val="FootnoteReference"/>
        </w:rPr>
        <w:footnoteRef/>
      </w:r>
      <w:r>
        <w:rPr>
          <w:rtl/>
        </w:rPr>
        <w:t>&gt;</w:t>
      </w:r>
      <w:r>
        <w:rPr>
          <w:rFonts w:hint="cs"/>
          <w:rtl/>
        </w:rPr>
        <w:t xml:space="preserve"> כמו שמבאר והולך שהפכיות זו נסובה סביב אחדות ה'.</w:t>
      </w:r>
      <w:r w:rsidRPr="08BF0103">
        <w:rPr>
          <w:rFonts w:hint="cs"/>
          <w:sz w:val="18"/>
          <w:rtl/>
        </w:rPr>
        <w:t xml:space="preserve"> ולמעלה בפתיחה [לאחר ציון 210] כתב: "ולכך כח עמלק </w:t>
      </w:r>
      <w:r w:rsidRPr="08BF0103">
        <w:rPr>
          <w:rStyle w:val="LatinChar"/>
          <w:sz w:val="18"/>
          <w:rtl/>
          <w:lang w:val="en-GB"/>
        </w:rPr>
        <w:t>רוצה לדחות את ישראל</w:t>
      </w:r>
      <w:r w:rsidRPr="08BF0103">
        <w:rPr>
          <w:rStyle w:val="LatinChar"/>
          <w:rFonts w:hint="cs"/>
          <w:sz w:val="18"/>
          <w:rtl/>
          <w:lang w:val="en-GB"/>
        </w:rPr>
        <w:t>,</w:t>
      </w:r>
      <w:r w:rsidRPr="08BF0103">
        <w:rPr>
          <w:rStyle w:val="LatinChar"/>
          <w:sz w:val="18"/>
          <w:rtl/>
          <w:lang w:val="en-GB"/>
        </w:rPr>
        <w:t xml:space="preserve"> ולבטל אותם לגמרי</w:t>
      </w:r>
      <w:r w:rsidRPr="08BF0103">
        <w:rPr>
          <w:rStyle w:val="LatinChar"/>
          <w:rFonts w:hint="cs"/>
          <w:sz w:val="18"/>
          <w:rtl/>
          <w:lang w:val="en-GB"/>
        </w:rPr>
        <w:t>.</w:t>
      </w:r>
      <w:r w:rsidRPr="08BF0103">
        <w:rPr>
          <w:rStyle w:val="LatinChar"/>
          <w:sz w:val="18"/>
          <w:rtl/>
          <w:lang w:val="en-GB"/>
        </w:rPr>
        <w:t xml:space="preserve"> ועל ההפך הזה מורה שם </w:t>
      </w:r>
      <w:r>
        <w:rPr>
          <w:rStyle w:val="LatinChar"/>
          <w:rFonts w:hint="cs"/>
          <w:sz w:val="18"/>
          <w:rtl/>
          <w:lang w:val="en-GB"/>
        </w:rPr>
        <w:t>'</w:t>
      </w:r>
      <w:r w:rsidRPr="08BF0103">
        <w:rPr>
          <w:rStyle w:val="LatinChar"/>
          <w:sz w:val="18"/>
          <w:rtl/>
          <w:lang w:val="en-GB"/>
        </w:rPr>
        <w:t>עמלק</w:t>
      </w:r>
      <w:r>
        <w:rPr>
          <w:rStyle w:val="LatinChar"/>
          <w:rFonts w:hint="cs"/>
          <w:sz w:val="18"/>
          <w:rtl/>
          <w:lang w:val="en-GB"/>
        </w:rPr>
        <w:t>'</w:t>
      </w:r>
      <w:r w:rsidRPr="08BF0103">
        <w:rPr>
          <w:rStyle w:val="LatinChar"/>
          <w:rFonts w:hint="cs"/>
          <w:sz w:val="18"/>
          <w:rtl/>
          <w:lang w:val="en-GB"/>
        </w:rPr>
        <w:t>,</w:t>
      </w:r>
      <w:r w:rsidRPr="08BF0103">
        <w:rPr>
          <w:rStyle w:val="LatinChar"/>
          <w:sz w:val="18"/>
          <w:rtl/>
          <w:lang w:val="en-GB"/>
        </w:rPr>
        <w:t xml:space="preserve"> כי כבר אמרנו כי ישראל נקראו </w:t>
      </w:r>
      <w:r>
        <w:rPr>
          <w:rStyle w:val="LatinChar"/>
          <w:rFonts w:hint="cs"/>
          <w:sz w:val="18"/>
          <w:rtl/>
          <w:lang w:val="en-GB"/>
        </w:rPr>
        <w:t>[</w:t>
      </w:r>
      <w:r w:rsidRPr="08BF0103">
        <w:rPr>
          <w:rStyle w:val="LatinChar"/>
          <w:rFonts w:hint="cs"/>
          <w:sz w:val="18"/>
          <w:rtl/>
          <w:lang w:val="en-GB"/>
        </w:rPr>
        <w:t>דברים לג, ה</w:t>
      </w:r>
      <w:r>
        <w:rPr>
          <w:rStyle w:val="LatinChar"/>
          <w:rFonts w:hint="cs"/>
          <w:sz w:val="18"/>
          <w:rtl/>
          <w:lang w:val="en-GB"/>
        </w:rPr>
        <w:t>]</w:t>
      </w:r>
      <w:r w:rsidRPr="08BF0103">
        <w:rPr>
          <w:rStyle w:val="LatinChar"/>
          <w:rFonts w:hint="cs"/>
          <w:sz w:val="18"/>
          <w:rtl/>
          <w:lang w:val="en-GB"/>
        </w:rPr>
        <w:t xml:space="preserve"> </w:t>
      </w:r>
      <w:r>
        <w:rPr>
          <w:rStyle w:val="LatinChar"/>
          <w:rFonts w:hint="cs"/>
          <w:sz w:val="18"/>
          <w:rtl/>
          <w:lang w:val="en-GB"/>
        </w:rPr>
        <w:t>'</w:t>
      </w:r>
      <w:r w:rsidRPr="08BF0103">
        <w:rPr>
          <w:rStyle w:val="LatinChar"/>
          <w:sz w:val="18"/>
          <w:rtl/>
          <w:lang w:val="en-GB"/>
        </w:rPr>
        <w:t>ישור</w:t>
      </w:r>
      <w:r w:rsidRPr="08BF0103">
        <w:rPr>
          <w:rStyle w:val="LatinChar"/>
          <w:rFonts w:hint="cs"/>
          <w:sz w:val="18"/>
          <w:rtl/>
          <w:lang w:val="en-GB"/>
        </w:rPr>
        <w:t>ו</w:t>
      </w:r>
      <w:r w:rsidRPr="08BF0103">
        <w:rPr>
          <w:rStyle w:val="LatinChar"/>
          <w:sz w:val="18"/>
          <w:rtl/>
          <w:lang w:val="en-GB"/>
        </w:rPr>
        <w:t>ן</w:t>
      </w:r>
      <w:r>
        <w:rPr>
          <w:rStyle w:val="LatinChar"/>
          <w:rFonts w:hint="cs"/>
          <w:sz w:val="18"/>
          <w:rtl/>
          <w:lang w:val="en-GB"/>
        </w:rPr>
        <w:t>'</w:t>
      </w:r>
      <w:r w:rsidRPr="08BF0103">
        <w:rPr>
          <w:rStyle w:val="LatinChar"/>
          <w:rFonts w:hint="cs"/>
          <w:sz w:val="18"/>
          <w:rtl/>
          <w:lang w:val="en-GB"/>
        </w:rPr>
        <w:t>,</w:t>
      </w:r>
      <w:r w:rsidRPr="08BF0103">
        <w:rPr>
          <w:rStyle w:val="LatinChar"/>
          <w:sz w:val="18"/>
          <w:rtl/>
          <w:lang w:val="en-GB"/>
        </w:rPr>
        <w:t xml:space="preserve"> וא</w:t>
      </w:r>
      <w:r w:rsidRPr="08BF0103">
        <w:rPr>
          <w:rStyle w:val="LatinChar"/>
          <w:rFonts w:hint="cs"/>
          <w:sz w:val="18"/>
          <w:rtl/>
          <w:lang w:val="en-GB"/>
        </w:rPr>
        <w:t>י</w:t>
      </w:r>
      <w:r w:rsidRPr="08BF0103">
        <w:rPr>
          <w:rStyle w:val="LatinChar"/>
          <w:sz w:val="18"/>
          <w:rtl/>
          <w:lang w:val="en-GB"/>
        </w:rPr>
        <w:t>לו עמלק הוא הפך זה</w:t>
      </w:r>
      <w:r w:rsidRPr="08BF0103">
        <w:rPr>
          <w:rStyle w:val="LatinChar"/>
          <w:rFonts w:hint="cs"/>
          <w:sz w:val="18"/>
          <w:rtl/>
          <w:lang w:val="en-GB"/>
        </w:rPr>
        <w:t>,</w:t>
      </w:r>
      <w:r w:rsidRPr="08BF0103">
        <w:rPr>
          <w:rStyle w:val="LatinChar"/>
          <w:sz w:val="18"/>
          <w:rtl/>
          <w:lang w:val="en-GB"/>
        </w:rPr>
        <w:t xml:space="preserve"> שהוא מעוקל</w:t>
      </w:r>
      <w:r w:rsidRPr="08BF0103">
        <w:rPr>
          <w:rStyle w:val="LatinChar"/>
          <w:rFonts w:hint="cs"/>
          <w:sz w:val="18"/>
          <w:rtl/>
          <w:lang w:val="en-GB"/>
        </w:rPr>
        <w:t>,</w:t>
      </w:r>
      <w:r w:rsidRPr="08BF0103">
        <w:rPr>
          <w:rStyle w:val="LatinChar"/>
          <w:sz w:val="18"/>
          <w:rtl/>
          <w:lang w:val="en-GB"/>
        </w:rPr>
        <w:t xml:space="preserve"> כי הוא </w:t>
      </w:r>
      <w:r>
        <w:rPr>
          <w:rStyle w:val="LatinChar"/>
          <w:rFonts w:hint="cs"/>
          <w:sz w:val="18"/>
          <w:rtl/>
          <w:lang w:val="en-GB"/>
        </w:rPr>
        <w:t>'</w:t>
      </w:r>
      <w:r w:rsidRPr="08BF0103">
        <w:rPr>
          <w:rStyle w:val="LatinChar"/>
          <w:sz w:val="18"/>
          <w:rtl/>
          <w:lang w:val="en-GB"/>
        </w:rPr>
        <w:t>נחש עקלתון</w:t>
      </w:r>
      <w:r>
        <w:rPr>
          <w:rStyle w:val="LatinChar"/>
          <w:rFonts w:hint="cs"/>
          <w:sz w:val="18"/>
          <w:rtl/>
          <w:lang w:val="en-GB"/>
        </w:rPr>
        <w:t>'</w:t>
      </w:r>
      <w:r w:rsidRPr="08BF0103">
        <w:rPr>
          <w:rStyle w:val="LatinChar"/>
          <w:rFonts w:hint="cs"/>
          <w:sz w:val="18"/>
          <w:rtl/>
          <w:lang w:val="en-GB"/>
        </w:rPr>
        <w:t>,</w:t>
      </w:r>
      <w:r w:rsidRPr="08BF0103">
        <w:rPr>
          <w:rStyle w:val="LatinChar"/>
          <w:sz w:val="18"/>
          <w:rtl/>
          <w:lang w:val="en-GB"/>
        </w:rPr>
        <w:t xml:space="preserve"> ולכך הוא הפך להם לגמרי</w:t>
      </w:r>
      <w:r>
        <w:rPr>
          <w:rFonts w:hint="cs"/>
          <w:rtl/>
        </w:rPr>
        <w:t>". ובגו"א שמות פי"ז אות יג כתב: "</w:t>
      </w:r>
      <w:r>
        <w:rPr>
          <w:rtl/>
        </w:rPr>
        <w:t>כי תמצא דבר בזרע עשו</w:t>
      </w:r>
      <w:r>
        <w:rPr>
          <w:rFonts w:hint="cs"/>
          <w:rtl/>
        </w:rPr>
        <w:t>,</w:t>
      </w:r>
      <w:r>
        <w:rPr>
          <w:rtl/>
        </w:rPr>
        <w:t xml:space="preserve"> שהוא עמלק</w:t>
      </w:r>
      <w:r>
        <w:rPr>
          <w:rFonts w:hint="cs"/>
          <w:rtl/>
        </w:rPr>
        <w:t>,</w:t>
      </w:r>
      <w:r>
        <w:rPr>
          <w:rtl/>
        </w:rPr>
        <w:t xml:space="preserve"> מה שלא תמצא בכל האומות, שהם </w:t>
      </w:r>
      <w:r>
        <w:rPr>
          <w:rFonts w:hint="cs"/>
          <w:rtl/>
        </w:rPr>
        <w:t xml:space="preserve">[עמלק] </w:t>
      </w:r>
      <w:r>
        <w:rPr>
          <w:rtl/>
        </w:rPr>
        <w:t>מתנגדים לישראל תמיד</w:t>
      </w:r>
      <w:r>
        <w:rPr>
          <w:rFonts w:hint="cs"/>
          <w:rtl/>
        </w:rPr>
        <w:t>,</w:t>
      </w:r>
      <w:r>
        <w:rPr>
          <w:rtl/>
        </w:rPr>
        <w:t xml:space="preserve"> עד שלא ישוו בגדולה, כשזה קם זה נופל </w:t>
      </w:r>
      <w:r>
        <w:rPr>
          <w:rFonts w:hint="cs"/>
          <w:rtl/>
        </w:rPr>
        <w:t>[</w:t>
      </w:r>
      <w:r>
        <w:rPr>
          <w:rtl/>
        </w:rPr>
        <w:t>רש"י בראשית כה, כג</w:t>
      </w:r>
      <w:r>
        <w:rPr>
          <w:rFonts w:hint="cs"/>
          <w:rtl/>
        </w:rPr>
        <w:t>]</w:t>
      </w:r>
      <w:r>
        <w:rPr>
          <w:rtl/>
        </w:rPr>
        <w:t>. וענין זה מורה שהם הפכים לגמרי מכל וכל, כיון שלא יוכלו להשתתף יחד</w:t>
      </w:r>
      <w:r>
        <w:rPr>
          <w:rFonts w:hint="cs"/>
          <w:rtl/>
        </w:rPr>
        <w:t xml:space="preserve">", ושם מאריך בזה [ראה למעלה פ"ג הערה 552, פ"ה הערות 235, 474, ופ"ו הערה 440]. </w:t>
      </w:r>
    </w:p>
  </w:footnote>
  <w:footnote w:id="274">
    <w:p w:rsidR="08BE0375" w:rsidRDefault="08BE0375" w:rsidP="08955A81">
      <w:pPr>
        <w:pStyle w:val="FootnoteText"/>
        <w:rPr>
          <w:rFonts w:hint="cs"/>
          <w:rtl/>
        </w:rPr>
      </w:pPr>
      <w:r>
        <w:rPr>
          <w:rtl/>
        </w:rPr>
        <w:t>&lt;</w:t>
      </w:r>
      <w:r>
        <w:rPr>
          <w:rStyle w:val="FootnoteReference"/>
        </w:rPr>
        <w:footnoteRef/>
      </w:r>
      <w:r>
        <w:rPr>
          <w:rtl/>
        </w:rPr>
        <w:t>&gt;</w:t>
      </w:r>
      <w:r>
        <w:rPr>
          <w:rFonts w:hint="cs"/>
          <w:rtl/>
        </w:rPr>
        <w:t xml:space="preserve"> כפי שביאר למעלה כמה פעמים. כגון, למעלה פ"ה [לאחר ציון 2</w:t>
      </w:r>
      <w:r w:rsidRPr="08FE449C">
        <w:rPr>
          <w:rFonts w:hint="cs"/>
          <w:sz w:val="18"/>
          <w:rtl/>
        </w:rPr>
        <w:t>89]</w:t>
      </w:r>
      <w:r>
        <w:rPr>
          <w:rFonts w:hint="cs"/>
          <w:sz w:val="18"/>
          <w:rtl/>
        </w:rPr>
        <w:t xml:space="preserve"> כתב</w:t>
      </w:r>
      <w:r w:rsidRPr="08FE449C">
        <w:rPr>
          <w:rFonts w:hint="cs"/>
          <w:sz w:val="18"/>
          <w:rtl/>
        </w:rPr>
        <w:t>: "</w:t>
      </w:r>
      <w:r w:rsidRPr="08FE449C">
        <w:rPr>
          <w:rStyle w:val="Title1"/>
          <w:rFonts w:cs="Monotype Hadassah"/>
          <w:b w:val="0"/>
          <w:bCs w:val="0"/>
          <w:sz w:val="18"/>
          <w:szCs w:val="18"/>
          <w:rtl/>
        </w:rPr>
        <w:t>כלל הדבר</w:t>
      </w:r>
      <w:r w:rsidRPr="08FE449C">
        <w:rPr>
          <w:rStyle w:val="LatinChar"/>
          <w:rFonts w:hint="cs"/>
          <w:sz w:val="18"/>
          <w:rtl/>
          <w:lang w:val="en-GB"/>
        </w:rPr>
        <w:t>;</w:t>
      </w:r>
      <w:r w:rsidRPr="08FE449C">
        <w:rPr>
          <w:rStyle w:val="LatinChar"/>
          <w:sz w:val="18"/>
          <w:rtl/>
          <w:lang w:val="en-GB"/>
        </w:rPr>
        <w:t xml:space="preserve"> עמלק</w:t>
      </w:r>
      <w:r w:rsidRPr="08FE449C">
        <w:rPr>
          <w:rStyle w:val="LatinChar"/>
          <w:rFonts w:hint="cs"/>
          <w:sz w:val="18"/>
          <w:rtl/>
          <w:lang w:val="en-GB"/>
        </w:rPr>
        <w:t xml:space="preserve"> מחולק </w:t>
      </w:r>
      <w:r w:rsidRPr="08FE449C">
        <w:rPr>
          <w:rStyle w:val="LatinChar"/>
          <w:sz w:val="18"/>
          <w:rtl/>
          <w:lang w:val="en-GB"/>
        </w:rPr>
        <w:t>מן המציאות</w:t>
      </w:r>
      <w:r w:rsidRPr="08FE449C">
        <w:rPr>
          <w:rStyle w:val="LatinChar"/>
          <w:rFonts w:hint="cs"/>
          <w:sz w:val="18"/>
          <w:rtl/>
          <w:lang w:val="en-GB"/>
        </w:rPr>
        <w:t>,</w:t>
      </w:r>
      <w:r w:rsidRPr="08FE449C">
        <w:rPr>
          <w:rStyle w:val="LatinChar"/>
          <w:sz w:val="18"/>
          <w:rtl/>
          <w:lang w:val="en-GB"/>
        </w:rPr>
        <w:t xml:space="preserve"> עד שהוא נחשב בפני עצמו</w:t>
      </w:r>
      <w:r w:rsidRPr="08FE449C">
        <w:rPr>
          <w:rStyle w:val="LatinChar"/>
          <w:rFonts w:hint="cs"/>
          <w:sz w:val="18"/>
          <w:rtl/>
          <w:lang w:val="en-GB"/>
        </w:rPr>
        <w:t>.</w:t>
      </w:r>
      <w:r w:rsidRPr="08FE449C">
        <w:rPr>
          <w:rStyle w:val="LatinChar"/>
          <w:sz w:val="18"/>
          <w:rtl/>
          <w:lang w:val="en-GB"/>
        </w:rPr>
        <w:t xml:space="preserve"> ולכך כל זמן שעמלק בעולם לא נאמר שהוא יתברך אחד ושמו אחד</w:t>
      </w:r>
      <w:r w:rsidRPr="08FE449C">
        <w:rPr>
          <w:rStyle w:val="LatinChar"/>
          <w:rFonts w:hint="cs"/>
          <w:sz w:val="18"/>
          <w:rtl/>
          <w:lang w:val="en-GB"/>
        </w:rPr>
        <w:t>,</w:t>
      </w:r>
      <w:r w:rsidRPr="08FE449C">
        <w:rPr>
          <w:rStyle w:val="LatinChar"/>
          <w:sz w:val="18"/>
          <w:rtl/>
          <w:lang w:val="en-GB"/>
        </w:rPr>
        <w:t xml:space="preserve"> עד שיכלה זרעו של עמלק</w:t>
      </w:r>
      <w:r w:rsidRPr="08FE449C">
        <w:rPr>
          <w:rStyle w:val="LatinChar"/>
          <w:rFonts w:hint="cs"/>
          <w:sz w:val="18"/>
          <w:rtl/>
          <w:lang w:val="en-GB"/>
        </w:rPr>
        <w:t>,</w:t>
      </w:r>
      <w:r w:rsidRPr="08FE449C">
        <w:rPr>
          <w:rStyle w:val="LatinChar"/>
          <w:sz w:val="18"/>
          <w:rtl/>
          <w:lang w:val="en-GB"/>
        </w:rPr>
        <w:t xml:space="preserve"> כדכתיב </w:t>
      </w:r>
      <w:r>
        <w:rPr>
          <w:rStyle w:val="LatinChar"/>
          <w:rFonts w:hint="cs"/>
          <w:sz w:val="18"/>
          <w:rtl/>
          <w:lang w:val="en-GB"/>
        </w:rPr>
        <w:t>[</w:t>
      </w:r>
      <w:r w:rsidRPr="08FE449C">
        <w:rPr>
          <w:rStyle w:val="LatinChar"/>
          <w:sz w:val="18"/>
          <w:rtl/>
          <w:lang w:val="en-GB"/>
        </w:rPr>
        <w:t>עובדיה א, כא</w:t>
      </w:r>
      <w:r>
        <w:rPr>
          <w:rStyle w:val="LatinChar"/>
          <w:rFonts w:hint="cs"/>
          <w:sz w:val="18"/>
          <w:rtl/>
          <w:lang w:val="en-GB"/>
        </w:rPr>
        <w:t>]</w:t>
      </w:r>
      <w:r w:rsidRPr="08FE449C">
        <w:rPr>
          <w:rStyle w:val="LatinChar"/>
          <w:sz w:val="18"/>
          <w:rtl/>
          <w:lang w:val="en-GB"/>
        </w:rPr>
        <w:t xml:space="preserve"> </w:t>
      </w:r>
      <w:r>
        <w:rPr>
          <w:rStyle w:val="LatinChar"/>
          <w:rFonts w:hint="cs"/>
          <w:sz w:val="18"/>
          <w:rtl/>
          <w:lang w:val="en-GB"/>
        </w:rPr>
        <w:t>'</w:t>
      </w:r>
      <w:r w:rsidRPr="08FE449C">
        <w:rPr>
          <w:rStyle w:val="LatinChar"/>
          <w:sz w:val="18"/>
          <w:rtl/>
          <w:lang w:val="en-GB"/>
        </w:rPr>
        <w:t>ועלו מושיעים וגו'</w:t>
      </w:r>
      <w:r>
        <w:rPr>
          <w:rStyle w:val="LatinChar"/>
          <w:rFonts w:hint="cs"/>
          <w:sz w:val="18"/>
          <w:rtl/>
          <w:lang w:val="en-GB"/>
        </w:rPr>
        <w:t>'</w:t>
      </w:r>
      <w:r w:rsidRPr="08FE449C">
        <w:rPr>
          <w:rStyle w:val="LatinChar"/>
          <w:rFonts w:hint="cs"/>
          <w:sz w:val="18"/>
          <w:rtl/>
          <w:lang w:val="en-GB"/>
        </w:rPr>
        <w:t>.</w:t>
      </w:r>
      <w:r w:rsidRPr="08FE449C">
        <w:rPr>
          <w:rStyle w:val="LatinChar"/>
          <w:sz w:val="18"/>
          <w:rtl/>
          <w:lang w:val="en-GB"/>
        </w:rPr>
        <w:t xml:space="preserve"> מפני כך ראוי להם הכליון לעתיד</w:t>
      </w:r>
      <w:r w:rsidRPr="08FE449C">
        <w:rPr>
          <w:rStyle w:val="LatinChar"/>
          <w:rFonts w:hint="cs"/>
          <w:sz w:val="18"/>
          <w:rtl/>
          <w:lang w:val="en-GB"/>
        </w:rPr>
        <w:t>,</w:t>
      </w:r>
      <w:r w:rsidRPr="08FE449C">
        <w:rPr>
          <w:rStyle w:val="LatinChar"/>
          <w:sz w:val="18"/>
          <w:rtl/>
          <w:lang w:val="en-GB"/>
        </w:rPr>
        <w:t xml:space="preserve"> כאשר יהיה הש</w:t>
      </w:r>
      <w:r w:rsidRPr="08FE449C">
        <w:rPr>
          <w:rStyle w:val="LatinChar"/>
          <w:rFonts w:hint="cs"/>
          <w:sz w:val="18"/>
          <w:rtl/>
          <w:lang w:val="en-GB"/>
        </w:rPr>
        <w:t>ם יתברך</w:t>
      </w:r>
      <w:r w:rsidRPr="08FE449C">
        <w:rPr>
          <w:rStyle w:val="LatinChar"/>
          <w:sz w:val="18"/>
          <w:rtl/>
          <w:lang w:val="en-GB"/>
        </w:rPr>
        <w:t xml:space="preserve"> אחד</w:t>
      </w:r>
      <w:r w:rsidRPr="08FE449C">
        <w:rPr>
          <w:rStyle w:val="LatinChar"/>
          <w:rFonts w:hint="cs"/>
          <w:sz w:val="18"/>
          <w:rtl/>
          <w:lang w:val="en-GB"/>
        </w:rPr>
        <w:t>,</w:t>
      </w:r>
      <w:r w:rsidRPr="08FE449C">
        <w:rPr>
          <w:rStyle w:val="LatinChar"/>
          <w:sz w:val="18"/>
          <w:rtl/>
          <w:lang w:val="en-GB"/>
        </w:rPr>
        <w:t xml:space="preserve"> כאשר עמלק וזרעו יוצא מן האחדות של הש</w:t>
      </w:r>
      <w:r w:rsidRPr="08FE449C">
        <w:rPr>
          <w:rStyle w:val="LatinChar"/>
          <w:rFonts w:hint="cs"/>
          <w:sz w:val="18"/>
          <w:rtl/>
          <w:lang w:val="en-GB"/>
        </w:rPr>
        <w:t>ם יתברך,</w:t>
      </w:r>
      <w:r w:rsidRPr="08FE449C">
        <w:rPr>
          <w:rStyle w:val="LatinChar"/>
          <w:sz w:val="18"/>
          <w:rtl/>
          <w:lang w:val="en-GB"/>
        </w:rPr>
        <w:t xml:space="preserve"> ודבר</w:t>
      </w:r>
      <w:r w:rsidRPr="08C24CC7">
        <w:rPr>
          <w:rStyle w:val="LatinChar"/>
          <w:sz w:val="18"/>
          <w:rtl/>
          <w:lang w:val="en-GB"/>
        </w:rPr>
        <w:t xml:space="preserve"> זה הוא הפלת עמלק</w:t>
      </w:r>
      <w:r w:rsidRPr="08C24CC7">
        <w:rPr>
          <w:rFonts w:hint="cs"/>
          <w:sz w:val="18"/>
          <w:rtl/>
        </w:rPr>
        <w:t>". ולמעלה פ"ו [לאחר ציון 439] כתב: "</w:t>
      </w:r>
      <w:r w:rsidRPr="08C24CC7">
        <w:rPr>
          <w:rStyle w:val="LatinChar"/>
          <w:sz w:val="18"/>
          <w:rtl/>
          <w:lang w:val="en-GB"/>
        </w:rPr>
        <w:t>לכן אלו ג' שבטים הם גוברים על עמלק</w:t>
      </w:r>
      <w:r w:rsidRPr="08C24CC7">
        <w:rPr>
          <w:rStyle w:val="LatinChar"/>
          <w:rFonts w:hint="cs"/>
          <w:sz w:val="18"/>
          <w:rtl/>
          <w:lang w:val="en-GB"/>
        </w:rPr>
        <w:t>,</w:t>
      </w:r>
      <w:r w:rsidRPr="08C24CC7">
        <w:rPr>
          <w:rStyle w:val="LatinChar"/>
          <w:sz w:val="18"/>
          <w:rtl/>
          <w:lang w:val="en-GB"/>
        </w:rPr>
        <w:t xml:space="preserve"> שמבטל האחדות</w:t>
      </w:r>
      <w:r w:rsidRPr="08C24CC7">
        <w:rPr>
          <w:rStyle w:val="LatinChar"/>
          <w:rFonts w:hint="cs"/>
          <w:sz w:val="18"/>
          <w:rtl/>
          <w:lang w:val="en-GB"/>
        </w:rPr>
        <w:t>,</w:t>
      </w:r>
      <w:r w:rsidRPr="08C24CC7">
        <w:rPr>
          <w:rStyle w:val="LatinChar"/>
          <w:sz w:val="18"/>
          <w:rtl/>
          <w:lang w:val="en-GB"/>
        </w:rPr>
        <w:t xml:space="preserve"> שאין השם אחד עד שיכרות זרעו של עמלק</w:t>
      </w:r>
      <w:r w:rsidRPr="08C24CC7">
        <w:rPr>
          <w:rStyle w:val="LatinChar"/>
          <w:rFonts w:hint="cs"/>
          <w:sz w:val="18"/>
          <w:rtl/>
          <w:lang w:val="en-GB"/>
        </w:rPr>
        <w:t xml:space="preserve"> </w:t>
      </w:r>
      <w:r>
        <w:rPr>
          <w:rStyle w:val="LatinChar"/>
          <w:rFonts w:hint="cs"/>
          <w:sz w:val="18"/>
          <w:rtl/>
          <w:lang w:val="en-GB"/>
        </w:rPr>
        <w:t>[</w:t>
      </w:r>
      <w:r w:rsidRPr="08C24CC7">
        <w:rPr>
          <w:rStyle w:val="LatinChar"/>
          <w:rFonts w:hint="cs"/>
          <w:sz w:val="18"/>
          <w:rtl/>
          <w:lang w:val="en-GB"/>
        </w:rPr>
        <w:t>רש"י שמות יז, ט</w:t>
      </w:r>
      <w:r>
        <w:rPr>
          <w:rStyle w:val="LatinChar"/>
          <w:rFonts w:hint="cs"/>
          <w:sz w:val="18"/>
          <w:rtl/>
          <w:lang w:val="en-GB"/>
        </w:rPr>
        <w:t>ז]</w:t>
      </w:r>
      <w:r w:rsidRPr="08C24CC7">
        <w:rPr>
          <w:rStyle w:val="LatinChar"/>
          <w:rFonts w:hint="cs"/>
          <w:sz w:val="18"/>
          <w:rtl/>
          <w:lang w:val="en-GB"/>
        </w:rPr>
        <w:t>,</w:t>
      </w:r>
      <w:r w:rsidRPr="08C24CC7">
        <w:rPr>
          <w:rStyle w:val="LatinChar"/>
          <w:sz w:val="18"/>
          <w:rtl/>
          <w:lang w:val="en-GB"/>
        </w:rPr>
        <w:t xml:space="preserve"> שתראה מזה </w:t>
      </w:r>
      <w:r>
        <w:rPr>
          <w:rFonts w:hint="cs"/>
          <w:rtl/>
        </w:rPr>
        <w:t>כי עמלק מבטל האחדות מן השם יתברך". ולמעלה פ"ח [לאחר ציון 281] כתב: "'</w:t>
      </w:r>
      <w:r>
        <w:rPr>
          <w:rtl/>
        </w:rPr>
        <w:t>ובכל מדינה ומדינה וגו</w:t>
      </w:r>
      <w:r>
        <w:rPr>
          <w:rFonts w:hint="cs"/>
          <w:rtl/>
        </w:rPr>
        <w:t>'</w:t>
      </w:r>
      <w:r>
        <w:rPr>
          <w:rtl/>
        </w:rPr>
        <w:t xml:space="preserve"> ורבים מעמי הארץ מתיהדים וגו'</w:t>
      </w:r>
      <w:r>
        <w:rPr>
          <w:rFonts w:hint="cs"/>
          <w:rtl/>
        </w:rPr>
        <w:t>' [שם].</w:t>
      </w:r>
      <w:r>
        <w:rPr>
          <w:rtl/>
        </w:rPr>
        <w:t xml:space="preserve"> דבר זה לא נמצא בשאר גאולות</w:t>
      </w:r>
      <w:r>
        <w:rPr>
          <w:rFonts w:hint="cs"/>
          <w:rtl/>
        </w:rPr>
        <w:t>,</w:t>
      </w:r>
      <w:r>
        <w:rPr>
          <w:rtl/>
        </w:rPr>
        <w:t xml:space="preserve"> רק בכאן</w:t>
      </w:r>
      <w:r>
        <w:rPr>
          <w:rFonts w:hint="cs"/>
          <w:rtl/>
        </w:rPr>
        <w:t>,</w:t>
      </w:r>
      <w:r>
        <w:rPr>
          <w:rtl/>
        </w:rPr>
        <w:t xml:space="preserve"> שהוא נצוח עמלק</w:t>
      </w:r>
      <w:r>
        <w:rPr>
          <w:rFonts w:hint="cs"/>
          <w:rtl/>
        </w:rPr>
        <w:t>.</w:t>
      </w:r>
      <w:r>
        <w:rPr>
          <w:rtl/>
        </w:rPr>
        <w:t xml:space="preserve"> לפי שגורם עמלק לבטל אחדות הש</w:t>
      </w:r>
      <w:r>
        <w:rPr>
          <w:rFonts w:hint="cs"/>
          <w:rtl/>
        </w:rPr>
        <w:t>ם יתברך,</w:t>
      </w:r>
      <w:r>
        <w:rPr>
          <w:rtl/>
        </w:rPr>
        <w:t xml:space="preserve"> וכדכתיב </w:t>
      </w:r>
      <w:r>
        <w:rPr>
          <w:rFonts w:hint="cs"/>
          <w:rtl/>
        </w:rPr>
        <w:t>'</w:t>
      </w:r>
      <w:r>
        <w:rPr>
          <w:rtl/>
        </w:rPr>
        <w:t>ועלו מושיעים לשפוט את הר עשו והיתה לה' המלוכה וגו'</w:t>
      </w:r>
      <w:r>
        <w:rPr>
          <w:rFonts w:hint="cs"/>
          <w:rtl/>
        </w:rPr>
        <w:t>'.</w:t>
      </w:r>
      <w:r>
        <w:rPr>
          <w:rtl/>
        </w:rPr>
        <w:t xml:space="preserve"> ולכך בכאן שהפילו עמלק</w:t>
      </w:r>
      <w:r>
        <w:rPr>
          <w:rFonts w:hint="cs"/>
          <w:rtl/>
        </w:rPr>
        <w:t>,</w:t>
      </w:r>
      <w:r>
        <w:rPr>
          <w:rtl/>
        </w:rPr>
        <w:t xml:space="preserve"> היו רבים מעמי הארץ מתיהדים</w:t>
      </w:r>
      <w:r>
        <w:rPr>
          <w:rFonts w:hint="cs"/>
          <w:rtl/>
        </w:rPr>
        <w:t>,</w:t>
      </w:r>
      <w:r>
        <w:rPr>
          <w:rtl/>
        </w:rPr>
        <w:t xml:space="preserve"> כאשר היה בטל כח המן</w:t>
      </w:r>
      <w:r>
        <w:rPr>
          <w:rFonts w:hint="cs"/>
          <w:rtl/>
        </w:rPr>
        <w:t xml:space="preserve">". </w:t>
      </w:r>
      <w:r w:rsidRPr="0843212A">
        <w:rPr>
          <w:rFonts w:hint="cs"/>
          <w:sz w:val="18"/>
          <w:rtl/>
        </w:rPr>
        <w:t>ולמעלה לפני ציון 44 כתב: "</w:t>
      </w:r>
      <w:r w:rsidRPr="0843212A">
        <w:rPr>
          <w:rStyle w:val="LatinChar"/>
          <w:sz w:val="18"/>
          <w:rtl/>
          <w:lang w:val="en-GB"/>
        </w:rPr>
        <w:t>כי זרע עמלק</w:t>
      </w:r>
      <w:r>
        <w:rPr>
          <w:rStyle w:val="LatinChar"/>
          <w:rFonts w:hint="cs"/>
          <w:sz w:val="18"/>
          <w:rtl/>
          <w:lang w:val="en-GB"/>
        </w:rPr>
        <w:t>...</w:t>
      </w:r>
      <w:r w:rsidRPr="0843212A">
        <w:rPr>
          <w:rStyle w:val="LatinChar"/>
          <w:sz w:val="18"/>
          <w:rtl/>
          <w:lang w:val="en-GB"/>
        </w:rPr>
        <w:t xml:space="preserve"> היו מתנגדים אל השם יתברך מצד שהוא אחד</w:t>
      </w:r>
      <w:r w:rsidRPr="0843212A">
        <w:rPr>
          <w:rStyle w:val="LatinChar"/>
          <w:rFonts w:hint="cs"/>
          <w:sz w:val="18"/>
          <w:rtl/>
          <w:lang w:val="en-GB"/>
        </w:rPr>
        <w:t xml:space="preserve"> </w:t>
      </w:r>
      <w:r>
        <w:rPr>
          <w:rStyle w:val="LatinChar"/>
          <w:rFonts w:hint="cs"/>
          <w:sz w:val="18"/>
          <w:rtl/>
          <w:lang w:val="en-GB"/>
        </w:rPr>
        <w:t>[</w:t>
      </w:r>
      <w:r w:rsidRPr="0843212A">
        <w:rPr>
          <w:rStyle w:val="LatinChar"/>
          <w:rFonts w:hint="cs"/>
          <w:sz w:val="18"/>
          <w:rtl/>
          <w:lang w:val="en-GB"/>
        </w:rPr>
        <w:t>דברים ו, ד</w:t>
      </w:r>
      <w:r>
        <w:rPr>
          <w:rStyle w:val="LatinChar"/>
          <w:rFonts w:hint="cs"/>
          <w:sz w:val="18"/>
          <w:rtl/>
          <w:lang w:val="en-GB"/>
        </w:rPr>
        <w:t>]</w:t>
      </w:r>
      <w:r w:rsidRPr="0843212A">
        <w:rPr>
          <w:rStyle w:val="LatinChar"/>
          <w:rFonts w:hint="cs"/>
          <w:sz w:val="18"/>
          <w:rtl/>
          <w:lang w:val="en-GB"/>
        </w:rPr>
        <w:t>,</w:t>
      </w:r>
      <w:r w:rsidRPr="0843212A">
        <w:rPr>
          <w:rStyle w:val="LatinChar"/>
          <w:sz w:val="18"/>
          <w:rtl/>
          <w:lang w:val="en-GB"/>
        </w:rPr>
        <w:t xml:space="preserve"> כמו שהתבאר במגילה הזאת הרבה פעמים</w:t>
      </w:r>
      <w:r>
        <w:rPr>
          <w:rFonts w:hint="cs"/>
          <w:rtl/>
        </w:rPr>
        <w:t>". וראה למעלה פ"ג הערה 546, פ"ה הערות 235, 474, פ"ו הערה 440, ופרק זה הערות 44, 145, 147.</w:t>
      </w:r>
    </w:p>
  </w:footnote>
  <w:footnote w:id="275">
    <w:p w:rsidR="08BE0375" w:rsidRDefault="08BE0375" w:rsidP="088533A4">
      <w:pPr>
        <w:pStyle w:val="FootnoteText"/>
        <w:rPr>
          <w:rFonts w:hint="cs"/>
          <w:rtl/>
        </w:rPr>
      </w:pPr>
      <w:r>
        <w:rPr>
          <w:rtl/>
        </w:rPr>
        <w:t>&lt;</w:t>
      </w:r>
      <w:r>
        <w:rPr>
          <w:rStyle w:val="FootnoteReference"/>
        </w:rPr>
        <w:footnoteRef/>
      </w:r>
      <w:r>
        <w:rPr>
          <w:rtl/>
        </w:rPr>
        <w:t>&gt;</w:t>
      </w:r>
      <w:r>
        <w:rPr>
          <w:rFonts w:hint="cs"/>
          <w:rtl/>
        </w:rPr>
        <w:t xml:space="preserve">  כמו שאומרים בקדושה במוסף של שבת "</w:t>
      </w:r>
      <w:r>
        <w:rPr>
          <w:rtl/>
        </w:rPr>
        <w:t>ויח</w:t>
      </w:r>
      <w:r>
        <w:rPr>
          <w:rFonts w:hint="cs"/>
          <w:rtl/>
        </w:rPr>
        <w:t>ו</w:t>
      </w:r>
      <w:r>
        <w:rPr>
          <w:rtl/>
        </w:rPr>
        <w:t>ן עם המיחדים שמו ערב ובקר בכל יום תמיד פעמים באהבה שמע אומרים</w:t>
      </w:r>
      <w:r>
        <w:rPr>
          <w:rFonts w:hint="cs"/>
          <w:rtl/>
        </w:rPr>
        <w:t xml:space="preserve">". הרי שמהות ישראל היא לייחד שמו יתברך. </w:t>
      </w:r>
    </w:p>
  </w:footnote>
  <w:footnote w:id="276">
    <w:p w:rsidR="08BE0375" w:rsidRDefault="08BE0375" w:rsidP="08433DF8">
      <w:pPr>
        <w:pStyle w:val="FootnoteText"/>
        <w:rPr>
          <w:rFonts w:hint="cs"/>
        </w:rPr>
      </w:pPr>
      <w:r>
        <w:rPr>
          <w:rtl/>
        </w:rPr>
        <w:t>&lt;</w:t>
      </w:r>
      <w:r>
        <w:rPr>
          <w:rStyle w:val="FootnoteReference"/>
        </w:rPr>
        <w:footnoteRef/>
      </w:r>
      <w:r>
        <w:rPr>
          <w:rtl/>
        </w:rPr>
        <w:t>&gt;</w:t>
      </w:r>
      <w:r>
        <w:rPr>
          <w:rFonts w:hint="cs"/>
          <w:rtl/>
        </w:rPr>
        <w:t xml:space="preserve"> פירוש - </w:t>
      </w:r>
      <w:r>
        <w:rPr>
          <w:rtl/>
        </w:rPr>
        <w:t xml:space="preserve">אחדות ישראל </w:t>
      </w:r>
      <w:r>
        <w:rPr>
          <w:rFonts w:hint="cs"/>
          <w:rtl/>
        </w:rPr>
        <w:t>נובעת מ</w:t>
      </w:r>
      <w:r>
        <w:rPr>
          <w:rtl/>
        </w:rPr>
        <w:t xml:space="preserve">אחדות ה'. </w:t>
      </w:r>
      <w:r>
        <w:rPr>
          <w:rFonts w:ascii="Courier New" w:hAnsi="Courier New"/>
          <w:rtl/>
        </w:rPr>
        <w:t>ו</w:t>
      </w:r>
      <w:r>
        <w:rPr>
          <w:rFonts w:ascii="Courier New" w:hAnsi="Courier New" w:hint="cs"/>
          <w:rtl/>
        </w:rPr>
        <w:t>כן כתב בנצח ישראל</w:t>
      </w:r>
      <w:r>
        <w:rPr>
          <w:rFonts w:ascii="Courier New" w:hAnsi="Courier New"/>
          <w:rtl/>
        </w:rPr>
        <w:t xml:space="preserve"> פ"י [רמט.]</w:t>
      </w:r>
      <w:r>
        <w:rPr>
          <w:rFonts w:ascii="Courier New" w:hAnsi="Courier New" w:hint="cs"/>
          <w:rtl/>
        </w:rPr>
        <w:t>, וז"ל</w:t>
      </w:r>
      <w:r>
        <w:rPr>
          <w:rFonts w:ascii="Courier New" w:hAnsi="Courier New"/>
          <w:rtl/>
        </w:rPr>
        <w:t>: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w:t>
      </w:r>
      <w:r>
        <w:rPr>
          <w:rFonts w:ascii="Courier New" w:hAnsi="Courier New" w:hint="cs"/>
          <w:rtl/>
        </w:rPr>
        <w:t>.</w:t>
      </w:r>
      <w:r>
        <w:rPr>
          <w:rFonts w:ascii="Courier New" w:hAnsi="Courier New"/>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ר"פ יא </w:t>
      </w:r>
      <w:r>
        <w:rPr>
          <w:rStyle w:val="HebrewChar"/>
          <w:rFonts w:cs="Monotype Hadassah" w:hint="cs"/>
          <w:rtl/>
        </w:rPr>
        <w:t xml:space="preserve">[רעג.] </w:t>
      </w:r>
      <w:r>
        <w:rPr>
          <w:rStyle w:val="HebrewChar"/>
          <w:rFonts w:cs="Monotype Hadassah"/>
          <w:rtl/>
        </w:rPr>
        <w:t>כתב: "</w:t>
      </w:r>
      <w:r>
        <w:rPr>
          <w:rtl/>
        </w:rPr>
        <w:t>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w:t>
      </w:r>
      <w:r>
        <w:rPr>
          <w:rFonts w:hint="cs"/>
          <w:rtl/>
        </w:rPr>
        <w:t>שם</w:t>
      </w:r>
      <w:r>
        <w:rPr>
          <w:rtl/>
        </w:rPr>
        <w:t xml:space="preserve">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w:t>
      </w:r>
      <w:r>
        <w:rPr>
          <w:rFonts w:hint="cs"/>
          <w:rtl/>
        </w:rPr>
        <w:t>[יב:] כתב</w:t>
      </w:r>
      <w:r>
        <w:rPr>
          <w:rtl/>
        </w:rPr>
        <w:t xml:space="preserve">: "הוא יתברך המאחד את העם, שעושה אותם תמיד גוי אחד". </w:t>
      </w:r>
      <w:r>
        <w:rPr>
          <w:rFonts w:hint="cs"/>
          <w:rtl/>
        </w:rPr>
        <w:t xml:space="preserve">ובנר מצוה [יא.] כתב: "כי </w:t>
      </w:r>
      <w:r>
        <w:rPr>
          <w:rtl/>
        </w:rPr>
        <w:t>עיקר כבודו מה שהוא יתברך אחד בעולמו ואין זולתו, דבר זה ממעטים האומות. ולא נבראו לזה רק ישראל, שהם עם אחד</w:t>
      </w:r>
      <w:r>
        <w:rPr>
          <w:rFonts w:hint="cs"/>
          <w:rtl/>
        </w:rPr>
        <w:t xml:space="preserve">, </w:t>
      </w:r>
      <w:r>
        <w:rPr>
          <w:rtl/>
        </w:rPr>
        <w:t xml:space="preserve">כמו שרמז הכתוב </w:t>
      </w:r>
      <w:r>
        <w:rPr>
          <w:rFonts w:hint="cs"/>
          <w:rtl/>
        </w:rPr>
        <w:t>[ישעיה מג, כא] '</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w:t>
      </w:r>
      <w:r>
        <w:rPr>
          <w:rFonts w:hint="cs"/>
          <w:rtl/>
        </w:rPr>
        <w:t>..</w:t>
      </w:r>
      <w:r>
        <w:rPr>
          <w:rtl/>
        </w:rPr>
        <w:t>. אבל ד' מלכיות מבטלים אחדותו בעולם, כאשר לוקחים הממשלה מישראל, שהם מעידים על אחדותו יתברך</w:t>
      </w:r>
      <w:r>
        <w:rPr>
          <w:rFonts w:hint="cs"/>
          <w:rtl/>
        </w:rPr>
        <w:t xml:space="preserve">". </w:t>
      </w:r>
      <w:r>
        <w:rPr>
          <w:rtl/>
        </w:rPr>
        <w:t>ו</w:t>
      </w:r>
      <w:r>
        <w:rPr>
          <w:rFonts w:hint="cs"/>
          <w:rtl/>
        </w:rPr>
        <w:t xml:space="preserve">בהקדמה שניה לדר"ח </w:t>
      </w:r>
      <w:r>
        <w:rPr>
          <w:rtl/>
        </w:rPr>
        <w:t>[</w:t>
      </w:r>
      <w:r>
        <w:rPr>
          <w:rFonts w:hint="cs"/>
          <w:rtl/>
        </w:rPr>
        <w:t>פז:</w:t>
      </w:r>
      <w:r>
        <w:rPr>
          <w:rtl/>
        </w:rPr>
        <w:t>] כתב: "</w:t>
      </w:r>
      <w:r>
        <w:rPr>
          <w:rStyle w:val="HebrewChar"/>
          <w:rFonts w:cs="Monotype Hadassah" w:hint="cs"/>
          <w:rtl/>
        </w:rPr>
        <w:t>ו</w:t>
      </w:r>
      <w:r>
        <w:rPr>
          <w:rStyle w:val="HebrewChar"/>
          <w:rFonts w:cs="Monotype Hadassah"/>
          <w:rtl/>
        </w:rPr>
        <w:t>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w:t>
      </w:r>
      <w:r>
        <w:rPr>
          <w:rStyle w:val="HebrewChar"/>
          <w:rtl/>
        </w:rPr>
        <w:t xml:space="preserve"> </w:t>
      </w:r>
      <w:r>
        <w:rPr>
          <w:rtl/>
        </w:rPr>
        <w:t>ובדרשת שבת הגדול [סוף קצז:] כתב: "מאחר שישראל גוי אחד בארץ, הם מעידים על הקב"ה שהוא אחד</w:t>
      </w:r>
      <w:r>
        <w:rPr>
          <w:rFonts w:hint="cs"/>
          <w:rtl/>
        </w:rPr>
        <w:t>..</w:t>
      </w:r>
      <w:r>
        <w:rPr>
          <w:rtl/>
        </w:rPr>
        <w:t>. כמו שנרמז בע' הגדולה במלת 'שמע'</w:t>
      </w:r>
      <w:r>
        <w:rPr>
          <w:rFonts w:hint="cs"/>
          <w:rtl/>
        </w:rPr>
        <w:t xml:space="preserve"> [דברים ו, ד]</w:t>
      </w:r>
      <w:r>
        <w:rPr>
          <w:rtl/>
        </w:rPr>
        <w:t>, ובד' הגדולה במלת 'אחד'</w:t>
      </w:r>
      <w:r>
        <w:rPr>
          <w:rFonts w:hint="cs"/>
          <w:rtl/>
        </w:rPr>
        <w:t xml:space="preserve"> [שם]</w:t>
      </w:r>
      <w:r>
        <w:rPr>
          <w:rtl/>
        </w:rPr>
        <w:t xml:space="preserve">,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Style w:val="HebrewChar"/>
          <w:rFonts w:cs="Monotype Hadassah" w:hint="cs"/>
          <w:rtl/>
        </w:rPr>
        <w:t>ב</w:t>
      </w:r>
      <w:r>
        <w:rPr>
          <w:rStyle w:val="HebrewChar"/>
          <w:rFonts w:cs="Monotype Hadassah"/>
          <w:rtl/>
        </w:rPr>
        <w:t xml:space="preserve">ח"א לכתובות סח. [א, קנה:], </w:t>
      </w:r>
      <w:r>
        <w:rPr>
          <w:rStyle w:val="HebrewChar"/>
          <w:rFonts w:cs="Monotype Hadassah" w:hint="cs"/>
          <w:rtl/>
        </w:rPr>
        <w:t>ו</w:t>
      </w:r>
      <w:r>
        <w:rPr>
          <w:rStyle w:val="HebrewChar"/>
          <w:rFonts w:cs="Monotype Hadassah"/>
          <w:rtl/>
        </w:rPr>
        <w:t>נתיב הצדק</w:t>
      </w:r>
      <w:r>
        <w:rPr>
          <w:rStyle w:val="HebrewChar"/>
          <w:rFonts w:cs="Monotype Hadassah" w:hint="cs"/>
          <w:rtl/>
        </w:rPr>
        <w:t>ה</w:t>
      </w:r>
      <w:r>
        <w:rPr>
          <w:rStyle w:val="HebrewChar"/>
          <w:rFonts w:cs="Monotype Hadassah"/>
          <w:rtl/>
        </w:rPr>
        <w:t xml:space="preserve"> פ"ו [א, קפא:-קפב.]. ובאגרות וכתבים למרן הפחד יצחק,</w:t>
      </w:r>
      <w:r>
        <w:rPr>
          <w:rStyle w:val="HebrewChar"/>
          <w:rFonts w:cs="Monotype Hadassah"/>
        </w:rPr>
        <w:t xml:space="preserve"> </w:t>
      </w:r>
      <w:r>
        <w:rPr>
          <w:rStyle w:val="HebrewChar"/>
          <w:rFonts w:cs="Monotype Hadassah"/>
          <w:rtl/>
        </w:rPr>
        <w:t>אגרת נה, כתב: "ועלינו לדעת כי זה שכנס</w:t>
      </w:r>
      <w:r>
        <w:rPr>
          <w:rStyle w:val="HebrewChar"/>
          <w:rFonts w:cs="Monotype Hadassah" w:hint="cs"/>
          <w:rtl/>
        </w:rPr>
        <w:t>ת ישראל</w:t>
      </w:r>
      <w:r>
        <w:rPr>
          <w:rStyle w:val="HebrewChar"/>
          <w:rFonts w:cs="Monotype Hadassah"/>
          <w:rtl/>
        </w:rPr>
        <w:t xml:space="preserve"> היא 'יחידה ליחדך' [פיוט "אום אני חומה" להושענא</w:t>
      </w:r>
      <w:r>
        <w:rPr>
          <w:rStyle w:val="HebrewChar"/>
          <w:rFonts w:cs="Monotype Hadassah" w:hint="cs"/>
          <w:rtl/>
        </w:rPr>
        <w:t xml:space="preserve"> </w:t>
      </w:r>
      <w:r>
        <w:rPr>
          <w:rStyle w:val="HebrewChar"/>
          <w:rFonts w:cs="Monotype Hadassah"/>
          <w:rtl/>
        </w:rPr>
        <w:t xml:space="preserve">רבה], עומק הכוונה בזה הוא דאלה שני היחודיים הם כרוכים ומעורים ותלויים זה בזה, </w:t>
      </w:r>
      <w:r>
        <w:rPr>
          <w:rStyle w:val="HebrewChar"/>
          <w:rFonts w:cs="Monotype Hadassah" w:hint="cs"/>
          <w:rtl/>
        </w:rPr>
        <w:t>'</w:t>
      </w:r>
      <w:r>
        <w:rPr>
          <w:rStyle w:val="HebrewChar"/>
          <w:rFonts w:cs="Monotype Hadassah"/>
          <w:rtl/>
        </w:rPr>
        <w:t>יחידה</w:t>
      </w:r>
      <w:r>
        <w:rPr>
          <w:rStyle w:val="HebrewChar"/>
          <w:rFonts w:cs="Monotype Hadassah" w:hint="cs"/>
          <w:rtl/>
        </w:rPr>
        <w:t xml:space="preserve"> </w:t>
      </w:r>
      <w:r>
        <w:rPr>
          <w:rStyle w:val="HebrewChar"/>
          <w:rFonts w:cs="Monotype Hadassah"/>
          <w:rtl/>
        </w:rPr>
        <w:t>ליחדך</w:t>
      </w:r>
      <w:r>
        <w:rPr>
          <w:rStyle w:val="HebrewChar"/>
          <w:rFonts w:cs="Monotype Hadassah" w:hint="cs"/>
          <w:rtl/>
        </w:rPr>
        <w:t>'</w:t>
      </w:r>
      <w:r>
        <w:rPr>
          <w:rStyle w:val="HebrewChar"/>
          <w:rFonts w:cs="Monotype Hadassah"/>
          <w:rtl/>
        </w:rPr>
        <w:t xml:space="preserve">". </w:t>
      </w:r>
      <w:r>
        <w:rPr>
          <w:rFonts w:hint="cs"/>
          <w:rtl/>
        </w:rPr>
        <w:t>וראה למעלה בהקדמה הערה 493, פ"א הערה 298, פ"ב הערה 50, פ"ג הערות 16, 395, 431, פ"ד הערות 205, 405, ופ"ו הערה 441.</w:t>
      </w:r>
    </w:p>
  </w:footnote>
  <w:footnote w:id="277">
    <w:p w:rsidR="08BE0375" w:rsidRDefault="08BE0375" w:rsidP="086C7244">
      <w:pPr>
        <w:pStyle w:val="FootnoteText"/>
        <w:rPr>
          <w:rFonts w:hint="cs"/>
          <w:rtl/>
        </w:rPr>
      </w:pPr>
      <w:r>
        <w:rPr>
          <w:rtl/>
        </w:rPr>
        <w:t>&lt;</w:t>
      </w:r>
      <w:r>
        <w:rPr>
          <w:rStyle w:val="FootnoteReference"/>
        </w:rPr>
        <w:footnoteRef/>
      </w:r>
      <w:r>
        <w:rPr>
          <w:rtl/>
        </w:rPr>
        <w:t>&gt;</w:t>
      </w:r>
      <w:r>
        <w:rPr>
          <w:rFonts w:hint="cs"/>
          <w:rtl/>
        </w:rPr>
        <w:t xml:space="preserve"> </w:t>
      </w:r>
      <w:r w:rsidRPr="088533A4">
        <w:rPr>
          <w:rFonts w:hint="cs"/>
          <w:rtl/>
        </w:rPr>
        <w:t>אודות</w:t>
      </w:r>
      <w:r>
        <w:rPr>
          <w:rFonts w:hint="cs"/>
          <w:rtl/>
        </w:rPr>
        <w:t xml:space="preserve"> שקריאת שמע </w:t>
      </w:r>
      <w:r>
        <w:rPr>
          <w:rtl/>
        </w:rPr>
        <w:t>היא התדבקות באחדות ה'</w:t>
      </w:r>
      <w:r>
        <w:rPr>
          <w:rFonts w:hint="cs"/>
          <w:rtl/>
        </w:rPr>
        <w:t>,</w:t>
      </w:r>
      <w:r>
        <w:rPr>
          <w:rtl/>
        </w:rPr>
        <w:t xml:space="preserve"> </w:t>
      </w:r>
      <w:r>
        <w:rPr>
          <w:rFonts w:hint="cs"/>
          <w:rtl/>
        </w:rPr>
        <w:t>דע ש</w:t>
      </w:r>
      <w:r>
        <w:rPr>
          <w:rtl/>
        </w:rPr>
        <w:t>בנתיב העבודה פ"ט הקדיש את כל הפרק לבאר זאת</w:t>
      </w:r>
      <w:r>
        <w:rPr>
          <w:rFonts w:hint="cs"/>
          <w:rtl/>
        </w:rPr>
        <w:t>, ובתחילת הפרק שם הביא מאמר חכמים [ברכות טו:] "</w:t>
      </w:r>
      <w:r>
        <w:rPr>
          <w:rtl/>
        </w:rPr>
        <w:t>כל הקורא קריאת שמע ומדקדק באותיותיה</w:t>
      </w:r>
      <w:r>
        <w:rPr>
          <w:rFonts w:hint="cs"/>
          <w:rtl/>
        </w:rPr>
        <w:t>,</w:t>
      </w:r>
      <w:r>
        <w:rPr>
          <w:rtl/>
        </w:rPr>
        <w:t xml:space="preserve"> מצננין לו גיהנם</w:t>
      </w:r>
      <w:r>
        <w:rPr>
          <w:rFonts w:hint="cs"/>
          <w:rtl/>
        </w:rPr>
        <w:t>", וכתב לבאר: "</w:t>
      </w:r>
      <w:r>
        <w:rPr>
          <w:rtl/>
        </w:rPr>
        <w:t>כי דוקא ראוי זה לקריאת שמע כאשר מקבל עליו מלכותו ואחדותו יתברך</w:t>
      </w:r>
      <w:r>
        <w:rPr>
          <w:rFonts w:hint="cs"/>
          <w:rtl/>
        </w:rPr>
        <w:t>.</w:t>
      </w:r>
      <w:r>
        <w:rPr>
          <w:rtl/>
        </w:rPr>
        <w:t xml:space="preserve"> וידוע כי הגיהנם נברא ביום שני</w:t>
      </w:r>
      <w:r>
        <w:rPr>
          <w:rFonts w:hint="cs"/>
          <w:rtl/>
        </w:rPr>
        <w:t>,</w:t>
      </w:r>
      <w:r>
        <w:rPr>
          <w:rtl/>
        </w:rPr>
        <w:t xml:space="preserve"> והשני הוא הפך האחד</w:t>
      </w:r>
      <w:r>
        <w:rPr>
          <w:rFonts w:hint="cs"/>
          <w:rtl/>
        </w:rPr>
        <w:t>.</w:t>
      </w:r>
      <w:r>
        <w:rPr>
          <w:rtl/>
        </w:rPr>
        <w:t xml:space="preserve"> וכאשר קורא קריאת שמע ומדקדק באותיותיה</w:t>
      </w:r>
      <w:r>
        <w:rPr>
          <w:rFonts w:hint="cs"/>
          <w:rtl/>
        </w:rPr>
        <w:t>,</w:t>
      </w:r>
      <w:r>
        <w:rPr>
          <w:rtl/>
        </w:rPr>
        <w:t xml:space="preserve"> שהוא קריאה שלימה</w:t>
      </w:r>
      <w:r>
        <w:rPr>
          <w:rFonts w:hint="cs"/>
          <w:rtl/>
        </w:rPr>
        <w:t>,</w:t>
      </w:r>
      <w:r>
        <w:rPr>
          <w:rtl/>
        </w:rPr>
        <w:t xml:space="preserve"> דבר זה מבטל כח הגיהנם שנברא ביום ב'</w:t>
      </w:r>
      <w:r>
        <w:rPr>
          <w:rFonts w:hint="cs"/>
          <w:rtl/>
        </w:rPr>
        <w:t>"</w:t>
      </w:r>
      <w:r>
        <w:rPr>
          <w:rtl/>
        </w:rPr>
        <w:t xml:space="preserve">. </w:t>
      </w:r>
      <w:r>
        <w:rPr>
          <w:rFonts w:hint="cs"/>
          <w:rtl/>
        </w:rPr>
        <w:t>ואמרו חכמים [ברכות ה.] "</w:t>
      </w:r>
      <w:r>
        <w:rPr>
          <w:rtl/>
        </w:rPr>
        <w:t>לעולם ירגיז אדם יצר טוב על יצר הרע</w:t>
      </w:r>
      <w:r>
        <w:rPr>
          <w:rFonts w:hint="cs"/>
          <w:rtl/>
        </w:rPr>
        <w:t xml:space="preserve">... </w:t>
      </w:r>
      <w:r>
        <w:rPr>
          <w:rtl/>
        </w:rPr>
        <w:t>אם נצחו</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יקרא קריאת שמע</w:t>
      </w:r>
      <w:r>
        <w:rPr>
          <w:rFonts w:hint="cs"/>
          <w:rtl/>
        </w:rPr>
        <w:t xml:space="preserve">". ובדר"ח פ"ג מ"א [טז:] כתב לבאר: "יש לאדם להגביר יצרו הטוב על יצרו הרע. ואם כל כך גובר יצרו הרע, שלא יוכל לו, אז יקרא קריאת שמע. וזה כי </w:t>
      </w:r>
      <w:r>
        <w:rPr>
          <w:rFonts w:ascii="Times New Roman" w:hAnsi="Times New Roman"/>
          <w:snapToGrid/>
          <w:rtl/>
        </w:rPr>
        <w:t xml:space="preserve">מצד השם יתברך </w:t>
      </w:r>
      <w:r>
        <w:rPr>
          <w:rFonts w:ascii="Times New Roman" w:hAnsi="Times New Roman" w:hint="cs"/>
          <w:snapToGrid/>
          <w:rtl/>
        </w:rPr>
        <w:t xml:space="preserve">שהוא אחד, ראוי להיות מסתלק היצר הרע, שהיצר הרע הוא כנגד היצר טוב, עד שיש באדם כחות הפכיים מחולקים; היצר טוב והיצר הרע. ומצד השם יתברך </w:t>
      </w:r>
      <w:r>
        <w:rPr>
          <w:rFonts w:ascii="Times New Roman" w:hAnsi="Times New Roman"/>
          <w:snapToGrid/>
          <w:rtl/>
        </w:rPr>
        <w:t xml:space="preserve">אשר הוא אחד, אין ראוי להיות נמצא היצר הרע, שזה נחשב שניות. ולכך לעתיד שיהיה </w:t>
      </w:r>
      <w:r>
        <w:rPr>
          <w:rFonts w:ascii="Times New Roman" w:hAnsi="Times New Roman" w:hint="cs"/>
          <w:snapToGrid/>
          <w:rtl/>
        </w:rPr>
        <w:t>[זכריה יד, ט] '</w:t>
      </w:r>
      <w:r>
        <w:rPr>
          <w:rFonts w:ascii="Times New Roman" w:hAnsi="Times New Roman"/>
          <w:snapToGrid/>
          <w:rtl/>
        </w:rPr>
        <w:t>ה' אחד ושמו אחד</w:t>
      </w:r>
      <w:r>
        <w:rPr>
          <w:rFonts w:ascii="Times New Roman" w:hAnsi="Times New Roman" w:hint="cs"/>
          <w:snapToGrid/>
          <w:rtl/>
        </w:rPr>
        <w:t>'</w:t>
      </w:r>
      <w:r>
        <w:rPr>
          <w:rFonts w:ascii="Times New Roman" w:hAnsi="Times New Roman"/>
          <w:snapToGrid/>
          <w:rtl/>
        </w:rPr>
        <w:t xml:space="preserve"> לגמרי, אז יסתלק יצר הרע לגמרי. ומכל מקום אחדות השם יתברך הוא סבה להסתלקות היצר הרע, שהיצר הוא השניות</w:t>
      </w:r>
      <w:r>
        <w:rPr>
          <w:rFonts w:hint="cs"/>
          <w:rtl/>
        </w:rPr>
        <w:t>" [הובא בחלקו למעלה פ"ה הערה 237]. הרי שעל ידי קריאת שמע האדם מחיל על עצמו אחדות ה', ובכך מסלק מעצמו את היצר הרע. @</w:t>
      </w:r>
      <w:r w:rsidRPr="00D13445">
        <w:rPr>
          <w:b/>
          <w:bCs/>
          <w:rtl/>
        </w:rPr>
        <w:t>ונראה להטעים</w:t>
      </w:r>
      <w:r>
        <w:rPr>
          <w:rFonts w:hint="cs"/>
          <w:rtl/>
        </w:rPr>
        <w:t>^</w:t>
      </w:r>
      <w:r>
        <w:rPr>
          <w:rtl/>
        </w:rPr>
        <w:t xml:space="preserve"> ענין זה של קריאת שמע כ</w:t>
      </w:r>
      <w:r>
        <w:rPr>
          <w:rFonts w:hint="cs"/>
          <w:rtl/>
        </w:rPr>
        <w:t xml:space="preserve">החלת </w:t>
      </w:r>
      <w:r>
        <w:rPr>
          <w:rtl/>
        </w:rPr>
        <w:t>אחדות</w:t>
      </w:r>
      <w:r>
        <w:rPr>
          <w:rFonts w:hint="cs"/>
          <w:rtl/>
        </w:rPr>
        <w:t>ו</w:t>
      </w:r>
      <w:r>
        <w:rPr>
          <w:rtl/>
        </w:rPr>
        <w:t xml:space="preserve"> יתברך</w:t>
      </w:r>
      <w:r>
        <w:rPr>
          <w:rFonts w:hint="cs"/>
          <w:rtl/>
        </w:rPr>
        <w:t xml:space="preserve"> על ישראל</w:t>
      </w:r>
      <w:r>
        <w:rPr>
          <w:rtl/>
        </w:rPr>
        <w:t xml:space="preserve">, </w:t>
      </w:r>
      <w:r>
        <w:rPr>
          <w:rFonts w:hint="cs"/>
          <w:rtl/>
        </w:rPr>
        <w:t xml:space="preserve">כי מצינו </w:t>
      </w:r>
      <w:r>
        <w:rPr>
          <w:rtl/>
        </w:rPr>
        <w:t xml:space="preserve">שאין קריאת שמע </w:t>
      </w:r>
      <w:r>
        <w:rPr>
          <w:rFonts w:hint="cs"/>
          <w:rtl/>
        </w:rPr>
        <w:t>נידונת</w:t>
      </w:r>
      <w:r>
        <w:rPr>
          <w:rtl/>
        </w:rPr>
        <w:t xml:space="preserve"> </w:t>
      </w:r>
      <w:r>
        <w:rPr>
          <w:rFonts w:hint="cs"/>
          <w:rtl/>
        </w:rPr>
        <w:t xml:space="preserve">כמעשה </w:t>
      </w:r>
      <w:r>
        <w:rPr>
          <w:rtl/>
        </w:rPr>
        <w:t xml:space="preserve">מצוה, שהרי אומרים בתחנון של שני וחמישי "אם אין בנו צדקה ומעשים טובים, זכור לנו את ברית אבותינו ועדותינו בכל יום ה' אחד". וכי אין </w:t>
      </w:r>
      <w:r>
        <w:rPr>
          <w:rFonts w:hint="cs"/>
          <w:rtl/>
        </w:rPr>
        <w:t>"</w:t>
      </w:r>
      <w:r>
        <w:rPr>
          <w:rtl/>
        </w:rPr>
        <w:t>עדותינו בכל יום</w:t>
      </w:r>
      <w:r>
        <w:rPr>
          <w:rFonts w:hint="cs"/>
          <w:rtl/>
        </w:rPr>
        <w:t>"</w:t>
      </w:r>
      <w:r>
        <w:rPr>
          <w:rtl/>
        </w:rPr>
        <w:t xml:space="preserve">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w:t>
      </w:r>
      <w:r>
        <w:rPr>
          <w:rFonts w:hint="cs"/>
          <w:rtl/>
        </w:rPr>
        <w:t xml:space="preserve">, ומהות </w:t>
      </w:r>
      <w:r>
        <w:rPr>
          <w:rtl/>
        </w:rPr>
        <w:t xml:space="preserve">אינה "מעשים טובים". ודייק לה, שדוקא בהקשר זה קריאת שמע מתכנת בשם "עדותינו" ["ועדותינו בכל יום ה' אחד"]. </w:t>
      </w:r>
      <w:r>
        <w:rPr>
          <w:rFonts w:hint="cs"/>
          <w:rtl/>
        </w:rPr>
        <w:t>ובדר"ח פ"ד מכ"ב [תפח:] ביאר ש</w:t>
      </w:r>
      <w:r>
        <w:rPr>
          <w:rtl/>
        </w:rPr>
        <w:t xml:space="preserve">אין הגדת העדות הבאת המעשה לידיעת הדיינים גרידא, </w:t>
      </w:r>
      <w:r>
        <w:rPr>
          <w:rStyle w:val="HebrewChar"/>
          <w:rFonts w:cs="Monotype Hadassah"/>
          <w:rtl/>
        </w:rPr>
        <w:t xml:space="preserve">אלא הצגת האירוע בפועל, כביכול, מציאות המעשה משתקפת בעדים. שבראייתם חדר המעשה אל תודעתם, ועל ידי הגדתם מתגלה התרחשות המעשה כלפי חוץ. נמצא </w:t>
      </w:r>
      <w:r>
        <w:rPr>
          <w:rStyle w:val="HebrewChar"/>
          <w:rFonts w:cs="Monotype Hadassah" w:hint="cs"/>
          <w:rtl/>
        </w:rPr>
        <w:t>ש</w:t>
      </w:r>
      <w:r>
        <w:rPr>
          <w:rStyle w:val="HebrewChar"/>
          <w:rFonts w:cs="Monotype Hadassah"/>
          <w:rtl/>
        </w:rPr>
        <w:t>אין הבית דין דן על פי ידיעה, אלא על פי ראיה. לכך אחדות ה' חלה על ישראל</w:t>
      </w:r>
      <w:r>
        <w:rPr>
          <w:rStyle w:val="HebrewChar"/>
          <w:rFonts w:cs="Monotype Hadassah" w:hint="cs"/>
          <w:rtl/>
        </w:rPr>
        <w:t>,</w:t>
      </w:r>
      <w:r>
        <w:rPr>
          <w:rStyle w:val="HebrewChar"/>
          <w:rFonts w:cs="Monotype Hadassah"/>
          <w:rtl/>
        </w:rPr>
        <w:t xml:space="preserve"> </w:t>
      </w:r>
      <w:r>
        <w:rPr>
          <w:rStyle w:val="HebrewChar"/>
          <w:rFonts w:cs="Monotype Hadassah" w:hint="cs"/>
          <w:rtl/>
        </w:rPr>
        <w:t>ובזה ישראל</w:t>
      </w:r>
      <w:r>
        <w:rPr>
          <w:rStyle w:val="HebrewChar"/>
          <w:rFonts w:cs="Monotype Hadassah"/>
          <w:rtl/>
        </w:rPr>
        <w:t xml:space="preserve"> מעידים על </w:t>
      </w:r>
      <w:r>
        <w:rPr>
          <w:rStyle w:val="HebrewChar"/>
          <w:rFonts w:cs="Monotype Hadassah" w:hint="cs"/>
          <w:rtl/>
        </w:rPr>
        <w:t>אחדותו</w:t>
      </w:r>
      <w:r>
        <w:rPr>
          <w:rStyle w:val="HebrewChar"/>
          <w:rFonts w:cs="Monotype Hadassah"/>
          <w:rtl/>
        </w:rPr>
        <w:t>.</w:t>
      </w:r>
    </w:p>
  </w:footnote>
  <w:footnote w:id="278">
    <w:p w:rsidR="08BE0375" w:rsidRDefault="08BE0375" w:rsidP="08AB718D">
      <w:pPr>
        <w:pStyle w:val="FootnoteText"/>
        <w:rPr>
          <w:rFonts w:hint="cs"/>
          <w:rtl/>
        </w:rPr>
      </w:pPr>
      <w:r>
        <w:rPr>
          <w:rtl/>
        </w:rPr>
        <w:t>&lt;</w:t>
      </w:r>
      <w:r>
        <w:rPr>
          <w:rStyle w:val="FootnoteReference"/>
        </w:rPr>
        <w:footnoteRef/>
      </w:r>
      <w:r>
        <w:rPr>
          <w:rtl/>
        </w:rPr>
        <w:t>&gt;</w:t>
      </w:r>
      <w:r>
        <w:rPr>
          <w:rFonts w:hint="cs"/>
          <w:rtl/>
        </w:rPr>
        <w:t xml:space="preserve"> כן כתב למעלה פ"ג [לאחר ציון 394], וז"</w:t>
      </w:r>
      <w:r w:rsidRPr="082E1609">
        <w:rPr>
          <w:rFonts w:hint="cs"/>
          <w:sz w:val="18"/>
          <w:rtl/>
        </w:rPr>
        <w:t>ל: "</w:t>
      </w:r>
      <w:r w:rsidRPr="082E1609">
        <w:rPr>
          <w:rStyle w:val="LatinChar"/>
          <w:sz w:val="18"/>
          <w:rtl/>
          <w:lang w:val="en-GB"/>
        </w:rPr>
        <w:t xml:space="preserve">ועוד רמז במה שאמר </w:t>
      </w:r>
      <w:r>
        <w:rPr>
          <w:rStyle w:val="LatinChar"/>
          <w:rFonts w:hint="cs"/>
          <w:sz w:val="18"/>
          <w:rtl/>
          <w:lang w:val="en-GB"/>
        </w:rPr>
        <w:t>[למעלה ג, ח] '</w:t>
      </w:r>
      <w:r w:rsidRPr="082E1609">
        <w:rPr>
          <w:rStyle w:val="LatinChar"/>
          <w:sz w:val="18"/>
          <w:rtl/>
          <w:lang w:val="en-GB"/>
        </w:rPr>
        <w:t>עם אחד</w:t>
      </w:r>
      <w:r>
        <w:rPr>
          <w:rStyle w:val="LatinChar"/>
          <w:rFonts w:hint="cs"/>
          <w:sz w:val="18"/>
          <w:rtl/>
          <w:lang w:val="en-GB"/>
        </w:rPr>
        <w:t>'</w:t>
      </w:r>
      <w:r w:rsidRPr="082E1609">
        <w:rPr>
          <w:rStyle w:val="LatinChar"/>
          <w:rFonts w:hint="cs"/>
          <w:sz w:val="18"/>
          <w:rtl/>
          <w:lang w:val="en-GB"/>
        </w:rPr>
        <w:t>,</w:t>
      </w:r>
      <w:r w:rsidRPr="082E1609">
        <w:rPr>
          <w:rStyle w:val="LatinChar"/>
          <w:sz w:val="18"/>
          <w:rtl/>
          <w:lang w:val="en-GB"/>
        </w:rPr>
        <w:t xml:space="preserve"> כי מצד שהם </w:t>
      </w:r>
      <w:r>
        <w:rPr>
          <w:rStyle w:val="LatinChar"/>
          <w:rFonts w:hint="cs"/>
          <w:sz w:val="18"/>
          <w:rtl/>
          <w:lang w:val="en-GB"/>
        </w:rPr>
        <w:t>'</w:t>
      </w:r>
      <w:r w:rsidRPr="082E1609">
        <w:rPr>
          <w:rStyle w:val="LatinChar"/>
          <w:sz w:val="18"/>
          <w:rtl/>
          <w:lang w:val="en-GB"/>
        </w:rPr>
        <w:t>עם אחד</w:t>
      </w:r>
      <w:r>
        <w:rPr>
          <w:rStyle w:val="LatinChar"/>
          <w:rFonts w:hint="cs"/>
          <w:sz w:val="18"/>
          <w:rtl/>
          <w:lang w:val="en-GB"/>
        </w:rPr>
        <w:t>'</w:t>
      </w:r>
      <w:r w:rsidRPr="082E1609">
        <w:rPr>
          <w:rStyle w:val="LatinChar"/>
          <w:rFonts w:hint="cs"/>
          <w:sz w:val="18"/>
          <w:rtl/>
          <w:lang w:val="en-GB"/>
        </w:rPr>
        <w:t xml:space="preserve"> </w:t>
      </w:r>
      <w:r w:rsidRPr="082E1609">
        <w:rPr>
          <w:rStyle w:val="LatinChar"/>
          <w:sz w:val="18"/>
          <w:rtl/>
          <w:lang w:val="en-GB"/>
        </w:rPr>
        <w:t>ראוי להם החבור ביותר</w:t>
      </w:r>
      <w:r w:rsidRPr="082E1609">
        <w:rPr>
          <w:rStyle w:val="LatinChar"/>
          <w:rFonts w:hint="cs"/>
          <w:sz w:val="18"/>
          <w:rtl/>
          <w:lang w:val="en-GB"/>
        </w:rPr>
        <w:t>,</w:t>
      </w:r>
      <w:r w:rsidRPr="082E1609">
        <w:rPr>
          <w:rStyle w:val="LatinChar"/>
          <w:sz w:val="18"/>
          <w:rtl/>
          <w:lang w:val="en-GB"/>
        </w:rPr>
        <w:t xml:space="preserve"> יותר משאר עמים</w:t>
      </w:r>
      <w:r>
        <w:rPr>
          <w:rFonts w:hint="cs"/>
          <w:rtl/>
        </w:rPr>
        <w:t>". ו</w:t>
      </w:r>
      <w:r>
        <w:rPr>
          <w:rtl/>
        </w:rPr>
        <w:t>בנצח ישראל פ"א</w:t>
      </w:r>
      <w:r>
        <w:rPr>
          <w:rFonts w:hint="cs"/>
          <w:rtl/>
        </w:rPr>
        <w:t xml:space="preserve"> [יא.] כתב</w:t>
      </w:r>
      <w:r>
        <w:rPr>
          <w:rtl/>
        </w:rPr>
        <w:t xml:space="preserve">: "האומה הישראלית אומה אחת בלתי מחולקת ומפורדת יותר מכל האומות". </w:t>
      </w:r>
      <w:r>
        <w:rPr>
          <w:rFonts w:hint="cs"/>
          <w:rtl/>
        </w:rPr>
        <w:t>ושם פכ"ה [תקכג:] כתב: "</w:t>
      </w:r>
      <w:r>
        <w:rPr>
          <w:rtl/>
        </w:rPr>
        <w:t xml:space="preserve">אמרו בספרי </w:t>
      </w:r>
      <w:r>
        <w:rPr>
          <w:rFonts w:hint="cs"/>
          <w:rtl/>
        </w:rPr>
        <w:t>[</w:t>
      </w:r>
      <w:r>
        <w:rPr>
          <w:rtl/>
        </w:rPr>
        <w:t>במדבר ו, כה</w:t>
      </w:r>
      <w:r>
        <w:rPr>
          <w:rFonts w:hint="cs"/>
          <w:rtl/>
        </w:rPr>
        <w:t>]</w:t>
      </w:r>
      <w:r>
        <w:rPr>
          <w:rtl/>
        </w:rPr>
        <w:t xml:space="preserve"> רבי אלעזר הקפר אומר, גדול השלום שאפילו עובדין עבודה זרה אמר הקב"ה אין השטן נוגע בהם, שנאמר </w:t>
      </w:r>
      <w:r>
        <w:rPr>
          <w:rFonts w:hint="cs"/>
          <w:rtl/>
        </w:rPr>
        <w:t>[</w:t>
      </w:r>
      <w:r>
        <w:rPr>
          <w:rtl/>
        </w:rPr>
        <w:t>הושע ד, יז</w:t>
      </w:r>
      <w:r>
        <w:rPr>
          <w:rFonts w:hint="cs"/>
          <w:rtl/>
        </w:rPr>
        <w:t>]</w:t>
      </w:r>
      <w:r>
        <w:rPr>
          <w:rtl/>
        </w:rPr>
        <w:t xml:space="preserve"> </w:t>
      </w:r>
      <w:r>
        <w:rPr>
          <w:rFonts w:hint="cs"/>
          <w:rtl/>
        </w:rPr>
        <w:t>'</w:t>
      </w:r>
      <w:r>
        <w:rPr>
          <w:rtl/>
        </w:rPr>
        <w:t>חבור אפרים עצבים הנח לו</w:t>
      </w:r>
      <w:r>
        <w:rPr>
          <w:rFonts w:hint="cs"/>
          <w:rtl/>
        </w:rPr>
        <w:t>'</w:t>
      </w:r>
      <w:r>
        <w:rPr>
          <w:rtl/>
        </w:rPr>
        <w:t xml:space="preserve">. אבל משנחלקו מה נאמר </w:t>
      </w:r>
      <w:r>
        <w:rPr>
          <w:rFonts w:hint="cs"/>
          <w:rtl/>
        </w:rPr>
        <w:t>[</w:t>
      </w:r>
      <w:r>
        <w:rPr>
          <w:rtl/>
        </w:rPr>
        <w:t>הושע י, ב</w:t>
      </w:r>
      <w:r>
        <w:rPr>
          <w:rFonts w:hint="cs"/>
          <w:rtl/>
        </w:rPr>
        <w:t>]</w:t>
      </w:r>
      <w:r>
        <w:rPr>
          <w:rtl/>
        </w:rPr>
        <w:t xml:space="preserve"> </w:t>
      </w:r>
      <w:r>
        <w:rPr>
          <w:rFonts w:hint="cs"/>
          <w:rtl/>
        </w:rPr>
        <w:t>'</w:t>
      </w:r>
      <w:r>
        <w:rPr>
          <w:rtl/>
        </w:rPr>
        <w:t>חלק לבם עתה יאשמו הוא יערוף מזבחותם ישדד מצבותם</w:t>
      </w:r>
      <w:r>
        <w:rPr>
          <w:rFonts w:hint="cs"/>
          <w:rtl/>
        </w:rPr>
        <w:t>'</w:t>
      </w:r>
      <w:r>
        <w:rPr>
          <w:rtl/>
        </w:rPr>
        <w:t xml:space="preserve">. הא לך גדול השלום ושנאוי המחלוקת, עד כאן בספרי. ואתה בן אדם, פקח עיניך והבן הדברים האלו מאוד, על הלשון הזה אשר אמרו 'אין השטן נוגע בהם'. כי השטן, אשר יש לו כח על ההעדר וההפסד, אין נוגע בהם. וזה מפני כי השלום הוא מסולק מן ההעדר, מצד השלימות אשר בו. לכך כאשר יש כאן אומה שלימה בלתי מחולקת, אין השטן נוגע בהם ושולט עליהם, לסבת השלימות אשר בהם. אבל כאשר חלק לבם, ונחשבו חלק בלבד, וכל חלק הוא חסר, </w:t>
      </w:r>
      <w:r>
        <w:rPr>
          <w:rFonts w:hint="cs"/>
          <w:rtl/>
        </w:rPr>
        <w:t>'</w:t>
      </w:r>
      <w:r>
        <w:rPr>
          <w:rtl/>
        </w:rPr>
        <w:t>עתה יאשמו</w:t>
      </w:r>
      <w:r>
        <w:rPr>
          <w:rFonts w:hint="cs"/>
          <w:rtl/>
        </w:rPr>
        <w:t>'</w:t>
      </w:r>
      <w:r>
        <w:rPr>
          <w:rtl/>
        </w:rPr>
        <w:t xml:space="preserve"> על ידי השטן. ודבר זה בפרט בישראל, כי הם בעצמם עם אחד אומה שלימה, שאין זה בשאר אומות. ומאחר שהם אומה יחידה שלימה</w:t>
      </w:r>
      <w:r>
        <w:rPr>
          <w:rFonts w:hint="cs"/>
          <w:rtl/>
        </w:rPr>
        <w:t xml:space="preserve">... </w:t>
      </w:r>
      <w:r>
        <w:rPr>
          <w:rtl/>
        </w:rPr>
        <w:t>אין ספק כאשר יש שלום ביניהם, ראוי שאין השטן</w:t>
      </w:r>
      <w:r>
        <w:rPr>
          <w:rFonts w:hint="cs"/>
          <w:rtl/>
        </w:rPr>
        <w:t>,</w:t>
      </w:r>
      <w:r>
        <w:rPr>
          <w:rtl/>
        </w:rPr>
        <w:t xml:space="preserve"> שהוא הכח על ההעדר</w:t>
      </w:r>
      <w:r>
        <w:rPr>
          <w:rFonts w:hint="cs"/>
          <w:rtl/>
        </w:rPr>
        <w:t>,</w:t>
      </w:r>
      <w:r>
        <w:rPr>
          <w:rtl/>
        </w:rPr>
        <w:t xml:space="preserve"> שולט בהם</w:t>
      </w:r>
      <w:r>
        <w:rPr>
          <w:rFonts w:hint="cs"/>
          <w:rtl/>
        </w:rPr>
        <w:t>". ושם פל"ח [תרצג.] כתב: "וההבדל אשר ישראל הם מחולקים מן האומות, במה שישראל הם אומה יחידה לגמרי, והאומות הם רבים" [הובא למעלה פ"ג הערות 395, 396]. ושם ר"פ נג כתב: "</w:t>
      </w:r>
      <w:r>
        <w:rPr>
          <w:rtl/>
        </w:rPr>
        <w:t>כאשר יצאו ישראל ממצרים, אז היו ישראל לעם</w:t>
      </w:r>
      <w:r>
        <w:rPr>
          <w:rFonts w:hint="cs"/>
          <w:rtl/>
        </w:rPr>
        <w:t xml:space="preserve">... </w:t>
      </w:r>
      <w:r>
        <w:rPr>
          <w:rtl/>
        </w:rPr>
        <w:t xml:space="preserve">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וכנגד זה היה אהרן, שהיה אוהב שלום ורודף שלום בין איש לחבירו </w:t>
      </w:r>
      <w:r>
        <w:rPr>
          <w:rFonts w:hint="cs"/>
          <w:rtl/>
        </w:rPr>
        <w:t>[</w:t>
      </w:r>
      <w:r>
        <w:rPr>
          <w:rtl/>
        </w:rPr>
        <w:t>אבות פ"א מי"ב</w:t>
      </w:r>
      <w:r>
        <w:rPr>
          <w:rFonts w:hint="cs"/>
          <w:rtl/>
        </w:rPr>
        <w:t>]</w:t>
      </w:r>
      <w:r>
        <w:rPr>
          <w:rtl/>
        </w:rPr>
        <w:t>, עד שהיו ישראל מקושרים מחוברים, בלתי מחולקים זה מזה</w:t>
      </w:r>
      <w:r>
        <w:rPr>
          <w:rFonts w:hint="cs"/>
          <w:rtl/>
        </w:rPr>
        <w:t>...</w:t>
      </w:r>
      <w:r>
        <w:rPr>
          <w:rtl/>
        </w:rPr>
        <w:t xml:space="preserve"> הרי לך כי אהרן היה הקשור בין החלקים, עד שהיו מתחברים ומתקשרים יחד</w:t>
      </w:r>
      <w:r>
        <w:rPr>
          <w:rFonts w:hint="cs"/>
          <w:rtl/>
        </w:rPr>
        <w:t xml:space="preserve">" [הובא למעלה פ"ב הערה 230]. </w:t>
      </w:r>
    </w:p>
  </w:footnote>
  <w:footnote w:id="279">
    <w:p w:rsidR="08BE0375" w:rsidRDefault="08BE0375" w:rsidP="08AD347B">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בנתיב הצדקה פ"ו </w:t>
      </w:r>
      <w:r>
        <w:rPr>
          <w:rFonts w:hint="cs"/>
          <w:rtl/>
        </w:rPr>
        <w:t>[א, קפא.]</w:t>
      </w:r>
      <w:r>
        <w:rPr>
          <w:rtl/>
        </w:rPr>
        <w:t>: "</w:t>
      </w:r>
      <w:r>
        <w:rPr>
          <w:rFonts w:hint="cs"/>
          <w:rtl/>
        </w:rPr>
        <w:t xml:space="preserve">ובגמרא [ב"מ עא.] עני ועשיר, עני קודם... ומזה משמע כי העשיר ג"כ מצוה להלוותו. ולמה דבר זה, מאחר שהוא עשיר למה צריך להלוותו, הרי בלא זה יש לו עושר. אבל דבר זה כי </w:t>
      </w:r>
      <w:r>
        <w:rPr>
          <w:rtl/>
        </w:rPr>
        <w:t>ישראל הם עם אחד לגמרי, עד שהם נקראים 'אחים'. ואי אפשר שיהיו אחד, אם לא שזה מקבל מזה, וזה מקבל מזה, ובזה הם אחד לגמרי"</w:t>
      </w:r>
      <w:r>
        <w:rPr>
          <w:rFonts w:hint="cs"/>
          <w:rtl/>
        </w:rPr>
        <w:t xml:space="preserve"> [הובא למעלה בהקדמה הערה 136]. גם רומז כאן ש"אח" הוא מלשון "אחד", וכמבואר למעלה פ"א הערה 7.</w:t>
      </w:r>
    </w:p>
  </w:footnote>
  <w:footnote w:id="280">
    <w:p w:rsidR="08BE0375" w:rsidRDefault="08BE0375" w:rsidP="089470F8">
      <w:pPr>
        <w:pStyle w:val="FootnoteText"/>
        <w:rPr>
          <w:rFonts w:hint="cs"/>
          <w:rtl/>
        </w:rPr>
      </w:pPr>
      <w:r>
        <w:rPr>
          <w:rtl/>
        </w:rPr>
        <w:t>&lt;</w:t>
      </w:r>
      <w:r>
        <w:rPr>
          <w:rStyle w:val="FootnoteReference"/>
        </w:rPr>
        <w:footnoteRef/>
      </w:r>
      <w:r>
        <w:rPr>
          <w:rtl/>
        </w:rPr>
        <w:t>&gt;</w:t>
      </w:r>
      <w:r>
        <w:rPr>
          <w:rFonts w:hint="cs"/>
          <w:rtl/>
        </w:rPr>
        <w:t xml:space="preserve"> פירוש - בפרשת צדקה [דברים טו, ז-יא] תיבת "אחיך" נאמרה ארבע פעמים. </w:t>
      </w:r>
    </w:p>
  </w:footnote>
  <w:footnote w:id="281">
    <w:p w:rsidR="08BE0375" w:rsidRDefault="08BE0375" w:rsidP="08DC6218">
      <w:pPr>
        <w:pStyle w:val="FootnoteText"/>
        <w:rPr>
          <w:rFonts w:hint="cs"/>
        </w:rPr>
      </w:pPr>
      <w:r>
        <w:rPr>
          <w:rtl/>
        </w:rPr>
        <w:t>&lt;</w:t>
      </w:r>
      <w:r>
        <w:rPr>
          <w:rStyle w:val="FootnoteReference"/>
        </w:rPr>
        <w:footnoteRef/>
      </w:r>
      <w:r>
        <w:rPr>
          <w:rtl/>
        </w:rPr>
        <w:t>&gt;</w:t>
      </w:r>
      <w:r>
        <w:rPr>
          <w:rFonts w:hint="cs"/>
          <w:rtl/>
        </w:rPr>
        <w:t xml:space="preserve"> בנתיב הצדקה פ"ב [א, קעב.], הרחיב בזה, וז"ל: "</w:t>
      </w:r>
      <w:r>
        <w:rPr>
          <w:rtl/>
        </w:rPr>
        <w:t xml:space="preserve">כי הכתוב אומר אצל נתינת הצדקה </w:t>
      </w:r>
      <w:r>
        <w:rPr>
          <w:rFonts w:hint="cs"/>
          <w:rtl/>
        </w:rPr>
        <w:t>[</w:t>
      </w:r>
      <w:r>
        <w:rPr>
          <w:rtl/>
        </w:rPr>
        <w:t>דברים טו</w:t>
      </w:r>
      <w:r>
        <w:rPr>
          <w:rFonts w:hint="cs"/>
          <w:rtl/>
        </w:rPr>
        <w:t>, ט]</w:t>
      </w:r>
      <w:r>
        <w:rPr>
          <w:rtl/>
        </w:rPr>
        <w:t xml:space="preserve"> </w:t>
      </w:r>
      <w:r>
        <w:rPr>
          <w:rFonts w:hint="cs"/>
          <w:rtl/>
        </w:rPr>
        <w:t>'</w:t>
      </w:r>
      <w:r>
        <w:rPr>
          <w:rtl/>
        </w:rPr>
        <w:t>פן יהיה דבר עם לבבך בליעל ורעה עינך באחיך האביון וגו'</w:t>
      </w:r>
      <w:r>
        <w:rPr>
          <w:rFonts w:hint="cs"/>
          <w:rtl/>
        </w:rPr>
        <w:t>'.</w:t>
      </w:r>
      <w:r>
        <w:rPr>
          <w:rtl/>
        </w:rPr>
        <w:t xml:space="preserve"> כלו</w:t>
      </w:r>
      <w:r>
        <w:rPr>
          <w:rFonts w:hint="cs"/>
          <w:rtl/>
        </w:rPr>
        <w:t>מר</w:t>
      </w:r>
      <w:r>
        <w:rPr>
          <w:rtl/>
        </w:rPr>
        <w:t xml:space="preserve"> מאחר שהוא אחיך</w:t>
      </w:r>
      <w:r>
        <w:rPr>
          <w:rFonts w:hint="cs"/>
          <w:rtl/>
        </w:rPr>
        <w:t>,</w:t>
      </w:r>
      <w:r>
        <w:rPr>
          <w:rtl/>
        </w:rPr>
        <w:t xml:space="preserve"> איך אפשר שלא תרחם עליו</w:t>
      </w:r>
      <w:r>
        <w:rPr>
          <w:rFonts w:hint="cs"/>
          <w:rtl/>
        </w:rPr>
        <w:t>,</w:t>
      </w:r>
      <w:r>
        <w:rPr>
          <w:rtl/>
        </w:rPr>
        <w:t xml:space="preserve"> שהאדם מרחם על אשר הוא אחיו</w:t>
      </w:r>
      <w:r>
        <w:rPr>
          <w:rFonts w:hint="cs"/>
          <w:rtl/>
        </w:rPr>
        <w:t>.</w:t>
      </w:r>
      <w:r>
        <w:rPr>
          <w:rtl/>
        </w:rPr>
        <w:t xml:space="preserve"> ואם מעלים עיניו כא</w:t>
      </w:r>
      <w:r>
        <w:rPr>
          <w:rFonts w:hint="cs"/>
          <w:rtl/>
        </w:rPr>
        <w:t>י</w:t>
      </w:r>
      <w:r>
        <w:rPr>
          <w:rtl/>
        </w:rPr>
        <w:t>לו אינו אחיו</w:t>
      </w:r>
      <w:r>
        <w:rPr>
          <w:rFonts w:hint="cs"/>
          <w:rtl/>
        </w:rPr>
        <w:t>,</w:t>
      </w:r>
      <w:r>
        <w:rPr>
          <w:rtl/>
        </w:rPr>
        <w:t xml:space="preserve"> הרי הוא פורש מישראל שהם עם אחד</w:t>
      </w:r>
      <w:r>
        <w:rPr>
          <w:rFonts w:hint="cs"/>
          <w:rtl/>
        </w:rPr>
        <w:t>,</w:t>
      </w:r>
      <w:r>
        <w:rPr>
          <w:rtl/>
        </w:rPr>
        <w:t xml:space="preserve"> ובשביל שישראל הם עם אחד יש להם אל אחד, וכמו שאנו אומרים </w:t>
      </w:r>
      <w:r>
        <w:rPr>
          <w:rFonts w:hint="cs"/>
          <w:rtl/>
        </w:rPr>
        <w:t>'</w:t>
      </w:r>
      <w:r>
        <w:rPr>
          <w:rtl/>
        </w:rPr>
        <w:t>אתה אחד ושמך אחד ומי כעמך ישראל גוי אחד בארץ</w:t>
      </w:r>
      <w:r>
        <w:rPr>
          <w:rFonts w:hint="cs"/>
          <w:rtl/>
        </w:rPr>
        <w:t>'.</w:t>
      </w:r>
      <w:r>
        <w:rPr>
          <w:rtl/>
        </w:rPr>
        <w:t xml:space="preserve"> ולפיכך אם מעלים עיניו מן הצדקה ואינו מרחם על ישראל</w:t>
      </w:r>
      <w:r>
        <w:rPr>
          <w:rFonts w:hint="cs"/>
          <w:rtl/>
        </w:rPr>
        <w:t>,</w:t>
      </w:r>
      <w:r>
        <w:rPr>
          <w:rtl/>
        </w:rPr>
        <w:t xml:space="preserve"> הרי הוא יוצא מן מה שישראל הם עם אחד והם לאל אחד</w:t>
      </w:r>
      <w:r>
        <w:rPr>
          <w:rFonts w:hint="cs"/>
          <w:rtl/>
        </w:rPr>
        <w:t xml:space="preserve">... </w:t>
      </w:r>
      <w:r>
        <w:rPr>
          <w:rtl/>
        </w:rPr>
        <w:t>שכוונת הכתוב שכיון שהוא אחיך והוא אביון יש לך לרחם עליו</w:t>
      </w:r>
      <w:r>
        <w:rPr>
          <w:rFonts w:hint="cs"/>
          <w:rtl/>
        </w:rPr>
        <w:t>...</w:t>
      </w:r>
      <w:r>
        <w:rPr>
          <w:rtl/>
        </w:rPr>
        <w:t xml:space="preserve"> ולפיכך במלת </w:t>
      </w:r>
      <w:r>
        <w:rPr>
          <w:rFonts w:hint="cs"/>
          <w:rtl/>
        </w:rPr>
        <w:t>'</w:t>
      </w:r>
      <w:r>
        <w:rPr>
          <w:rtl/>
        </w:rPr>
        <w:t>צדקה</w:t>
      </w:r>
      <w:r>
        <w:rPr>
          <w:rFonts w:hint="cs"/>
          <w:rtl/>
        </w:rPr>
        <w:t>'</w:t>
      </w:r>
      <w:r>
        <w:rPr>
          <w:rtl/>
        </w:rPr>
        <w:t xml:space="preserve"> האותיות שלו אחים</w:t>
      </w:r>
      <w:r>
        <w:rPr>
          <w:rFonts w:hint="cs"/>
          <w:rtl/>
        </w:rPr>
        <w:t>,</w:t>
      </w:r>
      <w:r>
        <w:rPr>
          <w:rtl/>
        </w:rPr>
        <w:t xml:space="preserve"> והיינו הצד"י והקו"ף אחים</w:t>
      </w:r>
      <w:r>
        <w:rPr>
          <w:rFonts w:hint="cs"/>
          <w:rtl/>
        </w:rPr>
        <w:t>,</w:t>
      </w:r>
      <w:r>
        <w:rPr>
          <w:rtl/>
        </w:rPr>
        <w:t xml:space="preserve"> והדלי"ת והה"א ג</w:t>
      </w:r>
      <w:r>
        <w:rPr>
          <w:rFonts w:hint="cs"/>
          <w:rtl/>
        </w:rPr>
        <w:t>ם כן</w:t>
      </w:r>
      <w:r>
        <w:rPr>
          <w:rtl/>
        </w:rPr>
        <w:t xml:space="preserve"> אחים</w:t>
      </w:r>
      <w:r>
        <w:rPr>
          <w:rFonts w:hint="cs"/>
          <w:rtl/>
        </w:rPr>
        <w:t>.</w:t>
      </w:r>
      <w:r>
        <w:rPr>
          <w:rtl/>
        </w:rPr>
        <w:t xml:space="preserve"> כי ישראל הם אחים בתולדה</w:t>
      </w:r>
      <w:r>
        <w:rPr>
          <w:rFonts w:hint="cs"/>
          <w:rtl/>
        </w:rPr>
        <w:t>,</w:t>
      </w:r>
      <w:r>
        <w:rPr>
          <w:rtl/>
        </w:rPr>
        <w:t xml:space="preserve"> שהם אומה אחת</w:t>
      </w:r>
      <w:r>
        <w:rPr>
          <w:rFonts w:hint="cs"/>
          <w:rtl/>
        </w:rPr>
        <w:t>,</w:t>
      </w:r>
      <w:r>
        <w:rPr>
          <w:rtl/>
        </w:rPr>
        <w:t xml:space="preserve"> יש להם אב אחד</w:t>
      </w:r>
      <w:r>
        <w:rPr>
          <w:rFonts w:hint="cs"/>
          <w:rtl/>
        </w:rPr>
        <w:t>.</w:t>
      </w:r>
      <w:r>
        <w:rPr>
          <w:rtl/>
        </w:rPr>
        <w:t xml:space="preserve"> ועוד</w:t>
      </w:r>
      <w:r>
        <w:rPr>
          <w:rFonts w:hint="cs"/>
          <w:rtl/>
        </w:rPr>
        <w:t>,</w:t>
      </w:r>
      <w:r>
        <w:rPr>
          <w:rtl/>
        </w:rPr>
        <w:t xml:space="preserve"> קבלו תורה אחת בהר סיני.</w:t>
      </w:r>
      <w:r>
        <w:rPr>
          <w:rFonts w:hint="cs"/>
          <w:rtl/>
        </w:rPr>
        <w:t>..</w:t>
      </w:r>
      <w:r>
        <w:rPr>
          <w:rtl/>
        </w:rPr>
        <w:t xml:space="preserve"> כלו</w:t>
      </w:r>
      <w:r>
        <w:rPr>
          <w:rFonts w:hint="cs"/>
          <w:rtl/>
        </w:rPr>
        <w:t>מר</w:t>
      </w:r>
      <w:r>
        <w:rPr>
          <w:rtl/>
        </w:rPr>
        <w:t xml:space="preserve"> שאין ישראל כמו שאר אומות שהם אומה אחת ויש להם אב אחד, אבל ישראל יותר</w:t>
      </w:r>
      <w:r>
        <w:rPr>
          <w:rFonts w:hint="cs"/>
          <w:rtl/>
        </w:rPr>
        <w:t>;</w:t>
      </w:r>
      <w:r>
        <w:rPr>
          <w:rtl/>
        </w:rPr>
        <w:t xml:space="preserve"> שיש להם אב אחד</w:t>
      </w:r>
      <w:r>
        <w:rPr>
          <w:rFonts w:hint="cs"/>
          <w:rtl/>
        </w:rPr>
        <w:t>,</w:t>
      </w:r>
      <w:r>
        <w:rPr>
          <w:rtl/>
        </w:rPr>
        <w:t xml:space="preserve"> ועוד הם אחים בתורה ובמצות. ולפיכך יש אותיות במלת </w:t>
      </w:r>
      <w:r>
        <w:rPr>
          <w:rFonts w:hint="cs"/>
          <w:rtl/>
        </w:rPr>
        <w:t>'</w:t>
      </w:r>
      <w:r>
        <w:rPr>
          <w:rtl/>
        </w:rPr>
        <w:t>צדקה</w:t>
      </w:r>
      <w:r>
        <w:rPr>
          <w:rFonts w:hint="cs"/>
          <w:rtl/>
        </w:rPr>
        <w:t>'</w:t>
      </w:r>
      <w:r>
        <w:rPr>
          <w:rtl/>
        </w:rPr>
        <w:t xml:space="preserve"> שמורה על זה, כלו</w:t>
      </w:r>
      <w:r>
        <w:rPr>
          <w:rFonts w:hint="cs"/>
          <w:rtl/>
        </w:rPr>
        <w:t>מר</w:t>
      </w:r>
      <w:r>
        <w:rPr>
          <w:rtl/>
        </w:rPr>
        <w:t xml:space="preserve"> כי ראוי לתת צדקה אל מי שהוא אחיו שהוא מן זרע האבות</w:t>
      </w:r>
      <w:r>
        <w:rPr>
          <w:rFonts w:hint="cs"/>
          <w:rtl/>
        </w:rPr>
        <w:t>,</w:t>
      </w:r>
      <w:r>
        <w:rPr>
          <w:rtl/>
        </w:rPr>
        <w:t xml:space="preserve"> ואם כן יש להם אב אחד</w:t>
      </w:r>
      <w:r>
        <w:rPr>
          <w:rFonts w:hint="cs"/>
          <w:rtl/>
        </w:rPr>
        <w:t>,</w:t>
      </w:r>
      <w:r>
        <w:rPr>
          <w:rtl/>
        </w:rPr>
        <w:t xml:space="preserve"> וגם אחיך בתורה</w:t>
      </w:r>
      <w:r>
        <w:rPr>
          <w:rFonts w:hint="cs"/>
          <w:rtl/>
        </w:rPr>
        <w:t>.</w:t>
      </w:r>
      <w:r>
        <w:rPr>
          <w:rtl/>
        </w:rPr>
        <w:t xml:space="preserve"> הד' והה"א במלת </w:t>
      </w:r>
      <w:r>
        <w:rPr>
          <w:rFonts w:hint="cs"/>
          <w:rtl/>
        </w:rPr>
        <w:t>'</w:t>
      </w:r>
      <w:r>
        <w:rPr>
          <w:rtl/>
        </w:rPr>
        <w:t>צדקה</w:t>
      </w:r>
      <w:r>
        <w:rPr>
          <w:rFonts w:hint="cs"/>
          <w:rtl/>
        </w:rPr>
        <w:t>'</w:t>
      </w:r>
      <w:r>
        <w:rPr>
          <w:rtl/>
        </w:rPr>
        <w:t xml:space="preserve"> שהם אחים כנגד מה שישראל אחים בתולדה, ואין מעלה זאת כ</w:t>
      </w:r>
      <w:r>
        <w:rPr>
          <w:rFonts w:hint="cs"/>
          <w:rtl/>
        </w:rPr>
        <w:t>ל כך,</w:t>
      </w:r>
      <w:r>
        <w:rPr>
          <w:rtl/>
        </w:rPr>
        <w:t xml:space="preserve"> ולכך הד' והה"א במספר פרטים</w:t>
      </w:r>
      <w:r>
        <w:rPr>
          <w:rFonts w:hint="cs"/>
          <w:rtl/>
        </w:rPr>
        <w:t>.</w:t>
      </w:r>
      <w:r>
        <w:rPr>
          <w:rtl/>
        </w:rPr>
        <w:t xml:space="preserve"> רק שיש עוד מעלה</w:t>
      </w:r>
      <w:r>
        <w:rPr>
          <w:rFonts w:hint="cs"/>
          <w:rtl/>
        </w:rPr>
        <w:t>,</w:t>
      </w:r>
      <w:r>
        <w:rPr>
          <w:rtl/>
        </w:rPr>
        <w:t xml:space="preserve"> שהם אחים בתורה</w:t>
      </w:r>
      <w:r>
        <w:rPr>
          <w:rFonts w:hint="cs"/>
          <w:rtl/>
        </w:rPr>
        <w:t>,</w:t>
      </w:r>
      <w:r>
        <w:rPr>
          <w:rtl/>
        </w:rPr>
        <w:t xml:space="preserve"> ולכך במלת </w:t>
      </w:r>
      <w:r>
        <w:rPr>
          <w:rFonts w:hint="cs"/>
          <w:rtl/>
        </w:rPr>
        <w:t>'</w:t>
      </w:r>
      <w:r>
        <w:rPr>
          <w:rtl/>
        </w:rPr>
        <w:t>צדקה</w:t>
      </w:r>
      <w:r>
        <w:rPr>
          <w:rFonts w:hint="cs"/>
          <w:rtl/>
        </w:rPr>
        <w:t>'</w:t>
      </w:r>
      <w:r>
        <w:rPr>
          <w:rtl/>
        </w:rPr>
        <w:t xml:space="preserve"> הצדי"ק והקו"ף שהם אחים במספר עשרות</w:t>
      </w:r>
      <w:r>
        <w:rPr>
          <w:rFonts w:hint="cs"/>
          <w:rtl/>
        </w:rPr>
        <w:t>,</w:t>
      </w:r>
      <w:r>
        <w:rPr>
          <w:rtl/>
        </w:rPr>
        <w:t xml:space="preserve"> והם אחרונים במספר עשרות, לכך יש לך לתת צדקה לאחיך</w:t>
      </w:r>
      <w:r>
        <w:rPr>
          <w:rFonts w:hint="cs"/>
          <w:rtl/>
        </w:rPr>
        <w:t>" [הובא למעלה פ"ו הערה 367, ולהלן פ"י הערה 64]. ובח"א ליבמות סב: [א, קלד:] כתב: "</w:t>
      </w:r>
      <w:r>
        <w:rPr>
          <w:rtl/>
        </w:rPr>
        <w:t xml:space="preserve">כי העני נקרא </w:t>
      </w:r>
      <w:r>
        <w:rPr>
          <w:rFonts w:hint="cs"/>
          <w:rtl/>
        </w:rPr>
        <w:t>'</w:t>
      </w:r>
      <w:r>
        <w:rPr>
          <w:rtl/>
        </w:rPr>
        <w:t>אחיך</w:t>
      </w:r>
      <w:r>
        <w:rPr>
          <w:rFonts w:hint="cs"/>
          <w:rtl/>
        </w:rPr>
        <w:t>',</w:t>
      </w:r>
      <w:r>
        <w:rPr>
          <w:rtl/>
        </w:rPr>
        <w:t xml:space="preserve"> וכל מצות הצדקה והלואה לישראל מפני שהישראל הוא אחיו</w:t>
      </w:r>
      <w:r>
        <w:rPr>
          <w:rFonts w:hint="cs"/>
          <w:rtl/>
        </w:rPr>
        <w:t>". ובח"א לב"מ עא. [ג, כט:] כתב: "</w:t>
      </w:r>
      <w:r>
        <w:rPr>
          <w:rtl/>
        </w:rPr>
        <w:t>ודע כי הש</w:t>
      </w:r>
      <w:r>
        <w:rPr>
          <w:rFonts w:hint="cs"/>
          <w:rtl/>
        </w:rPr>
        <w:t>ם יתברך</w:t>
      </w:r>
      <w:r>
        <w:rPr>
          <w:rtl/>
        </w:rPr>
        <w:t xml:space="preserve"> צוה על הרבית</w:t>
      </w:r>
      <w:r>
        <w:rPr>
          <w:rFonts w:hint="cs"/>
          <w:rtl/>
        </w:rPr>
        <w:t>,</w:t>
      </w:r>
      <w:r>
        <w:rPr>
          <w:rtl/>
        </w:rPr>
        <w:t xml:space="preserve"> וכתיב </w:t>
      </w:r>
      <w:r>
        <w:rPr>
          <w:rFonts w:hint="cs"/>
          <w:rtl/>
        </w:rPr>
        <w:t>[</w:t>
      </w:r>
      <w:r>
        <w:rPr>
          <w:rtl/>
        </w:rPr>
        <w:t>ויקרא כה</w:t>
      </w:r>
      <w:r>
        <w:rPr>
          <w:rFonts w:hint="cs"/>
          <w:rtl/>
        </w:rPr>
        <w:t>, לה-לו]</w:t>
      </w:r>
      <w:r>
        <w:rPr>
          <w:rtl/>
        </w:rPr>
        <w:t xml:space="preserve"> </w:t>
      </w:r>
      <w:r>
        <w:rPr>
          <w:rFonts w:hint="cs"/>
          <w:rtl/>
        </w:rPr>
        <w:t>'</w:t>
      </w:r>
      <w:r>
        <w:rPr>
          <w:rtl/>
        </w:rPr>
        <w:t>וכי ימוך אחיך אל תקח מאתו נשך ותרבית</w:t>
      </w:r>
      <w:r>
        <w:rPr>
          <w:rFonts w:hint="cs"/>
          <w:rtl/>
        </w:rPr>
        <w:t>'.</w:t>
      </w:r>
      <w:r>
        <w:rPr>
          <w:rtl/>
        </w:rPr>
        <w:t xml:space="preserve"> וכ</w:t>
      </w:r>
      <w:r>
        <w:rPr>
          <w:rFonts w:hint="cs"/>
          <w:rtl/>
        </w:rPr>
        <w:t>תיב</w:t>
      </w:r>
      <w:r>
        <w:rPr>
          <w:rtl/>
        </w:rPr>
        <w:t xml:space="preserve"> </w:t>
      </w:r>
      <w:r>
        <w:rPr>
          <w:rFonts w:hint="cs"/>
          <w:rtl/>
        </w:rPr>
        <w:t>[דברים כג, כא] '</w:t>
      </w:r>
      <w:r>
        <w:rPr>
          <w:rtl/>
        </w:rPr>
        <w:t>לנכרי תשיך ולאחיך לא תשיך</w:t>
      </w:r>
      <w:r>
        <w:rPr>
          <w:rFonts w:hint="cs"/>
          <w:rtl/>
        </w:rPr>
        <w:t>'.</w:t>
      </w:r>
      <w:r>
        <w:rPr>
          <w:rtl/>
        </w:rPr>
        <w:t xml:space="preserve"> תלה המצוה הזאת במה שהוא אחיך</w:t>
      </w:r>
      <w:r>
        <w:rPr>
          <w:rFonts w:hint="cs"/>
          <w:rtl/>
        </w:rPr>
        <w:t>.</w:t>
      </w:r>
      <w:r>
        <w:rPr>
          <w:rtl/>
        </w:rPr>
        <w:t xml:space="preserve"> כי ישראל מצד שהם אחים יש להם אב המפרנס אותם ונותן להם חיות</w:t>
      </w:r>
      <w:r>
        <w:rPr>
          <w:rFonts w:hint="cs"/>
          <w:rtl/>
        </w:rPr>
        <w:t>,</w:t>
      </w:r>
      <w:r>
        <w:rPr>
          <w:rtl/>
        </w:rPr>
        <w:t xml:space="preserve"> וכאשר לוקח ממנו רבית</w:t>
      </w:r>
      <w:r>
        <w:rPr>
          <w:rFonts w:hint="cs"/>
          <w:rtl/>
        </w:rPr>
        <w:t>,</w:t>
      </w:r>
      <w:r>
        <w:rPr>
          <w:rtl/>
        </w:rPr>
        <w:t xml:space="preserve"> הוא לוקח חיותו</w:t>
      </w:r>
      <w:r>
        <w:rPr>
          <w:rFonts w:hint="cs"/>
          <w:rtl/>
        </w:rPr>
        <w:t>,</w:t>
      </w:r>
      <w:r>
        <w:rPr>
          <w:rtl/>
        </w:rPr>
        <w:t xml:space="preserve"> ובזה כופרים במה שהוא יתברך אביהם ונותן להם חיות. ולפיכך בצדקה</w:t>
      </w:r>
      <w:r>
        <w:rPr>
          <w:rFonts w:hint="cs"/>
          <w:rtl/>
        </w:rPr>
        <w:t>,</w:t>
      </w:r>
      <w:r>
        <w:rPr>
          <w:rtl/>
        </w:rPr>
        <w:t xml:space="preserve"> שהיא החיות</w:t>
      </w:r>
      <w:r>
        <w:rPr>
          <w:rFonts w:hint="cs"/>
          <w:rtl/>
        </w:rPr>
        <w:t>,</w:t>
      </w:r>
      <w:r>
        <w:rPr>
          <w:rtl/>
        </w:rPr>
        <w:t xml:space="preserve"> כתיב ג</w:t>
      </w:r>
      <w:r>
        <w:rPr>
          <w:rFonts w:hint="cs"/>
          <w:rtl/>
        </w:rPr>
        <w:t>ם כן</w:t>
      </w:r>
      <w:r>
        <w:rPr>
          <w:rtl/>
        </w:rPr>
        <w:t xml:space="preserve"> </w:t>
      </w:r>
      <w:r>
        <w:rPr>
          <w:rFonts w:hint="cs"/>
          <w:rtl/>
        </w:rPr>
        <w:t>[דברים טו, ט] 'ו</w:t>
      </w:r>
      <w:r>
        <w:rPr>
          <w:rtl/>
        </w:rPr>
        <w:t>רעה עינך באחיך האביון וגו'</w:t>
      </w:r>
      <w:r>
        <w:rPr>
          <w:rFonts w:hint="cs"/>
          <w:rtl/>
        </w:rPr>
        <w:t xml:space="preserve">'. </w:t>
      </w:r>
      <w:r>
        <w:rPr>
          <w:rtl/>
        </w:rPr>
        <w:t>וכל זה כי ישראל הם אחים מקבלים חיות שלהם מן אביהם</w:t>
      </w:r>
      <w:r>
        <w:rPr>
          <w:rFonts w:hint="cs"/>
          <w:rtl/>
        </w:rPr>
        <w:t>,</w:t>
      </w:r>
      <w:r>
        <w:rPr>
          <w:rtl/>
        </w:rPr>
        <w:t xml:space="preserve"> כמו שכל אב מחיה את בניו</w:t>
      </w:r>
      <w:r>
        <w:rPr>
          <w:rFonts w:hint="cs"/>
          <w:rtl/>
        </w:rPr>
        <w:t>".</w:t>
      </w:r>
    </w:p>
  </w:footnote>
  <w:footnote w:id="282">
    <w:p w:rsidR="08BE0375" w:rsidRDefault="08BE0375" w:rsidP="08A060B8">
      <w:pPr>
        <w:pStyle w:val="FootnoteText"/>
        <w:rPr>
          <w:rFonts w:hint="cs"/>
          <w:rtl/>
        </w:rPr>
      </w:pPr>
      <w:r>
        <w:rPr>
          <w:rtl/>
        </w:rPr>
        <w:t>&lt;</w:t>
      </w:r>
      <w:r>
        <w:rPr>
          <w:rStyle w:val="FootnoteReference"/>
        </w:rPr>
        <w:footnoteRef/>
      </w:r>
      <w:r>
        <w:rPr>
          <w:rtl/>
        </w:rPr>
        <w:t>&gt;</w:t>
      </w:r>
      <w:r>
        <w:rPr>
          <w:rFonts w:hint="cs"/>
          <w:rtl/>
        </w:rPr>
        <w:t xml:space="preserve"> פירוש - הואיל ובפורים אחדות ישראל מתגברת על עמלק [כמבואר בהמשך דבריו כאן], לכך בפורים מוטל על ישראל להבליט את היותם עם אחד, וזהו על ידי מצוות היום של משלוח מנות ומתנות לאביונים, וכמו שמבאר. </w:t>
      </w:r>
    </w:p>
  </w:footnote>
  <w:footnote w:id="283">
    <w:p w:rsidR="08BE0375" w:rsidRDefault="08BE0375" w:rsidP="084470EE">
      <w:pPr>
        <w:pStyle w:val="FootnoteText"/>
        <w:rPr>
          <w:rFonts w:hint="cs"/>
          <w:rtl/>
        </w:rPr>
      </w:pPr>
      <w:r>
        <w:rPr>
          <w:rtl/>
        </w:rPr>
        <w:t>&lt;</w:t>
      </w:r>
      <w:r>
        <w:rPr>
          <w:rStyle w:val="FootnoteReference"/>
        </w:rPr>
        <w:footnoteRef/>
      </w:r>
      <w:r>
        <w:rPr>
          <w:rtl/>
        </w:rPr>
        <w:t>&gt;</w:t>
      </w:r>
      <w:r>
        <w:rPr>
          <w:rFonts w:hint="cs"/>
          <w:rtl/>
        </w:rPr>
        <w:t xml:space="preserve"> מעיר מדוע בפסוקנו [פסוק כב] מוזכרות משלוח מנות ומתנות לאביונים, ואילו בפסוק יט רק מוזכר משלוח מנות בלבד, ולא גם מתנות לאביונים. וכן העיר המנות הלוי [רח:]. </w:t>
      </w:r>
    </w:p>
  </w:footnote>
  <w:footnote w:id="284">
    <w:p w:rsidR="08BE0375" w:rsidRDefault="08BE0375" w:rsidP="0855545C">
      <w:pPr>
        <w:pStyle w:val="FootnoteText"/>
        <w:rPr>
          <w:rFonts w:hint="cs"/>
          <w:rtl/>
        </w:rPr>
      </w:pPr>
      <w:r>
        <w:rPr>
          <w:rtl/>
        </w:rPr>
        <w:t>&lt;</w:t>
      </w:r>
      <w:r>
        <w:rPr>
          <w:rStyle w:val="FootnoteReference"/>
        </w:rPr>
        <w:footnoteRef/>
      </w:r>
      <w:r>
        <w:rPr>
          <w:rtl/>
        </w:rPr>
        <w:t>&gt;</w:t>
      </w:r>
      <w:r>
        <w:rPr>
          <w:rFonts w:hint="cs"/>
          <w:rtl/>
        </w:rPr>
        <w:t xml:space="preserve"> למעלה [לאחר ציון 247] בטעם מצות משלוח מ</w:t>
      </w:r>
      <w:r w:rsidRPr="08AF6925">
        <w:rPr>
          <w:rFonts w:hint="cs"/>
          <w:sz w:val="18"/>
          <w:rtl/>
        </w:rPr>
        <w:t>נות</w:t>
      </w:r>
      <w:r>
        <w:rPr>
          <w:rFonts w:hint="cs"/>
          <w:sz w:val="18"/>
          <w:rtl/>
        </w:rPr>
        <w:t>, וז"ל:</w:t>
      </w:r>
      <w:r w:rsidRPr="08AF6925">
        <w:rPr>
          <w:rFonts w:hint="cs"/>
          <w:sz w:val="18"/>
          <w:rtl/>
        </w:rPr>
        <w:t xml:space="preserve"> "</w:t>
      </w:r>
      <w:r w:rsidRPr="08AF6925">
        <w:rPr>
          <w:rStyle w:val="LatinChar"/>
          <w:sz w:val="18"/>
          <w:rtl/>
          <w:lang w:val="en-GB"/>
        </w:rPr>
        <w:t xml:space="preserve">לכך הוסיף לומר </w:t>
      </w:r>
      <w:r>
        <w:rPr>
          <w:rStyle w:val="LatinChar"/>
          <w:rFonts w:hint="cs"/>
          <w:sz w:val="18"/>
          <w:rtl/>
          <w:lang w:val="en-GB"/>
        </w:rPr>
        <w:t>[</w:t>
      </w:r>
      <w:r w:rsidRPr="08AF6925">
        <w:rPr>
          <w:rStyle w:val="LatinChar"/>
          <w:rFonts w:hint="cs"/>
          <w:sz w:val="18"/>
          <w:rtl/>
          <w:lang w:val="en-GB"/>
        </w:rPr>
        <w:t>פסוק יט</w:t>
      </w:r>
      <w:r>
        <w:rPr>
          <w:rStyle w:val="LatinChar"/>
          <w:rFonts w:hint="cs"/>
          <w:sz w:val="18"/>
          <w:rtl/>
          <w:lang w:val="en-GB"/>
        </w:rPr>
        <w:t>]</w:t>
      </w:r>
      <w:r w:rsidRPr="08AF6925">
        <w:rPr>
          <w:rStyle w:val="LatinChar"/>
          <w:rFonts w:hint="cs"/>
          <w:sz w:val="18"/>
          <w:rtl/>
          <w:lang w:val="en-GB"/>
        </w:rPr>
        <w:t xml:space="preserve"> </w:t>
      </w:r>
      <w:r>
        <w:rPr>
          <w:rStyle w:val="LatinChar"/>
          <w:rFonts w:hint="cs"/>
          <w:sz w:val="18"/>
          <w:rtl/>
          <w:lang w:val="en-GB"/>
        </w:rPr>
        <w:t>'</w:t>
      </w:r>
      <w:r w:rsidRPr="08AF6925">
        <w:rPr>
          <w:rStyle w:val="LatinChar"/>
          <w:sz w:val="18"/>
          <w:rtl/>
          <w:lang w:val="en-GB"/>
        </w:rPr>
        <w:t>ומשלוח מנות איש לרעהו</w:t>
      </w:r>
      <w:r>
        <w:rPr>
          <w:rStyle w:val="LatinChar"/>
          <w:rFonts w:hint="cs"/>
          <w:sz w:val="18"/>
          <w:rtl/>
          <w:lang w:val="en-GB"/>
        </w:rPr>
        <w:t>'</w:t>
      </w:r>
      <w:r w:rsidRPr="08AF6925">
        <w:rPr>
          <w:rStyle w:val="LatinChar"/>
          <w:rFonts w:hint="cs"/>
          <w:sz w:val="18"/>
          <w:rtl/>
          <w:lang w:val="en-GB"/>
        </w:rPr>
        <w:t>,</w:t>
      </w:r>
      <w:r w:rsidRPr="08AF6925">
        <w:rPr>
          <w:rStyle w:val="LatinChar"/>
          <w:sz w:val="18"/>
          <w:rtl/>
          <w:lang w:val="en-GB"/>
        </w:rPr>
        <w:t xml:space="preserve"> כי כאשר האדם הוא בשלימות לגמרי</w:t>
      </w:r>
      <w:r w:rsidRPr="08AF6925">
        <w:rPr>
          <w:rStyle w:val="LatinChar"/>
          <w:rFonts w:hint="cs"/>
          <w:sz w:val="18"/>
          <w:rtl/>
          <w:lang w:val="en-GB"/>
        </w:rPr>
        <w:t>,</w:t>
      </w:r>
      <w:r w:rsidRPr="08AF6925">
        <w:rPr>
          <w:rStyle w:val="LatinChar"/>
          <w:sz w:val="18"/>
          <w:rtl/>
          <w:lang w:val="en-GB"/>
        </w:rPr>
        <w:t xml:space="preserve"> הוא ג</w:t>
      </w:r>
      <w:r w:rsidRPr="08AF6925">
        <w:rPr>
          <w:rStyle w:val="LatinChar"/>
          <w:rFonts w:hint="cs"/>
          <w:sz w:val="18"/>
          <w:rtl/>
          <w:lang w:val="en-GB"/>
        </w:rPr>
        <w:t>ם כן</w:t>
      </w:r>
      <w:r w:rsidRPr="08AF6925">
        <w:rPr>
          <w:rStyle w:val="LatinChar"/>
          <w:sz w:val="18"/>
          <w:rtl/>
          <w:lang w:val="en-GB"/>
        </w:rPr>
        <w:t xml:space="preserve"> משפיע לאחרים מטובו</w:t>
      </w:r>
      <w:r w:rsidRPr="08AF6925">
        <w:rPr>
          <w:rStyle w:val="LatinChar"/>
          <w:rFonts w:hint="cs"/>
          <w:sz w:val="18"/>
          <w:rtl/>
          <w:lang w:val="en-GB"/>
        </w:rPr>
        <w:t>,</w:t>
      </w:r>
      <w:r w:rsidRPr="08AF6925">
        <w:rPr>
          <w:rStyle w:val="LatinChar"/>
          <w:sz w:val="18"/>
          <w:rtl/>
          <w:lang w:val="en-GB"/>
        </w:rPr>
        <w:t xml:space="preserve"> כמו שהתבאר למעלה אצל </w:t>
      </w:r>
      <w:r>
        <w:rPr>
          <w:rStyle w:val="LatinChar"/>
          <w:rFonts w:hint="cs"/>
          <w:sz w:val="18"/>
          <w:rtl/>
          <w:lang w:val="en-GB"/>
        </w:rPr>
        <w:t>[</w:t>
      </w:r>
      <w:r w:rsidRPr="08AF6925">
        <w:rPr>
          <w:rStyle w:val="LatinChar"/>
          <w:rFonts w:hint="cs"/>
          <w:sz w:val="18"/>
          <w:rtl/>
          <w:lang w:val="en-GB"/>
        </w:rPr>
        <w:t>למעלה ב, יח</w:t>
      </w:r>
      <w:r>
        <w:rPr>
          <w:rStyle w:val="LatinChar"/>
          <w:rFonts w:hint="cs"/>
          <w:sz w:val="18"/>
          <w:rtl/>
          <w:lang w:val="en-GB"/>
        </w:rPr>
        <w:t>]</w:t>
      </w:r>
      <w:r w:rsidRPr="08AF6925">
        <w:rPr>
          <w:rStyle w:val="LatinChar"/>
          <w:rFonts w:hint="cs"/>
          <w:sz w:val="18"/>
          <w:rtl/>
          <w:lang w:val="en-GB"/>
        </w:rPr>
        <w:t xml:space="preserve"> </w:t>
      </w:r>
      <w:r>
        <w:rPr>
          <w:rStyle w:val="LatinChar"/>
          <w:rFonts w:hint="cs"/>
          <w:sz w:val="18"/>
          <w:rtl/>
          <w:lang w:val="en-GB"/>
        </w:rPr>
        <w:t>'</w:t>
      </w:r>
      <w:r w:rsidRPr="08AF6925">
        <w:rPr>
          <w:rStyle w:val="LatinChar"/>
          <w:sz w:val="18"/>
          <w:rtl/>
          <w:lang w:val="en-GB"/>
        </w:rPr>
        <w:t>ויתן משאות כיד המלך</w:t>
      </w:r>
      <w:r>
        <w:rPr>
          <w:rStyle w:val="LatinChar"/>
          <w:rFonts w:hint="cs"/>
          <w:sz w:val="18"/>
          <w:rtl/>
          <w:lang w:val="en-GB"/>
        </w:rPr>
        <w:t>'</w:t>
      </w:r>
      <w:r w:rsidRPr="08AF6925">
        <w:rPr>
          <w:rStyle w:val="LatinChar"/>
          <w:rFonts w:hint="cs"/>
          <w:sz w:val="18"/>
          <w:rtl/>
          <w:lang w:val="en-GB"/>
        </w:rPr>
        <w:t>.</w:t>
      </w:r>
      <w:r w:rsidRPr="08AF6925">
        <w:rPr>
          <w:rStyle w:val="LatinChar"/>
          <w:sz w:val="18"/>
          <w:rtl/>
          <w:lang w:val="en-GB"/>
        </w:rPr>
        <w:t xml:space="preserve"> וכאשר עצמו חסר ואינו בשלימות</w:t>
      </w:r>
      <w:r w:rsidRPr="08AF6925">
        <w:rPr>
          <w:rStyle w:val="LatinChar"/>
          <w:rFonts w:hint="cs"/>
          <w:sz w:val="18"/>
          <w:rtl/>
          <w:lang w:val="en-GB"/>
        </w:rPr>
        <w:t>,</w:t>
      </w:r>
      <w:r w:rsidRPr="08AF6925">
        <w:rPr>
          <w:rStyle w:val="LatinChar"/>
          <w:sz w:val="18"/>
          <w:rtl/>
          <w:lang w:val="en-GB"/>
        </w:rPr>
        <w:t xml:space="preserve"> אין משפיע לאחרים</w:t>
      </w:r>
      <w:r w:rsidRPr="08AF6925">
        <w:rPr>
          <w:rStyle w:val="LatinChar"/>
          <w:rFonts w:hint="cs"/>
          <w:sz w:val="18"/>
          <w:rtl/>
          <w:lang w:val="en-GB"/>
        </w:rPr>
        <w:t>.</w:t>
      </w:r>
      <w:r w:rsidRPr="08AF6925">
        <w:rPr>
          <w:rStyle w:val="LatinChar"/>
          <w:sz w:val="18"/>
          <w:rtl/>
          <w:lang w:val="en-GB"/>
        </w:rPr>
        <w:t xml:space="preserve"> ולכך כל אלו דברים שזכר ר</w:t>
      </w:r>
      <w:r w:rsidRPr="08AF6925">
        <w:rPr>
          <w:rStyle w:val="LatinChar"/>
          <w:rFonts w:hint="cs"/>
          <w:sz w:val="18"/>
          <w:rtl/>
          <w:lang w:val="en-GB"/>
        </w:rPr>
        <w:t>צה לומר</w:t>
      </w:r>
      <w:r w:rsidRPr="08AF6925">
        <w:rPr>
          <w:rStyle w:val="LatinChar"/>
          <w:sz w:val="18"/>
          <w:rtl/>
          <w:lang w:val="en-GB"/>
        </w:rPr>
        <w:t xml:space="preserve"> שיהיה האדם בשלימות</w:t>
      </w:r>
      <w:r w:rsidRPr="08AF6925">
        <w:rPr>
          <w:rStyle w:val="LatinChar"/>
          <w:rFonts w:hint="cs"/>
          <w:sz w:val="18"/>
          <w:rtl/>
          <w:lang w:val="en-GB"/>
        </w:rPr>
        <w:t>,</w:t>
      </w:r>
      <w:r w:rsidRPr="08AF6925">
        <w:rPr>
          <w:rStyle w:val="LatinChar"/>
          <w:sz w:val="18"/>
          <w:rtl/>
          <w:lang w:val="en-GB"/>
        </w:rPr>
        <w:t xml:space="preserve"> ויוסיף עוד שלימות על שלימותו עד שהוא משפיע לאחר</w:t>
      </w:r>
      <w:r>
        <w:rPr>
          <w:rFonts w:hint="cs"/>
          <w:rtl/>
        </w:rPr>
        <w:t>". והרי כאן לכאורה ביאר טעם אחר, שהוא משום שישראל הם עם אחד, ולכך יש להם להחיות אביונים ושיהיה ביניהם חבור וריעות גמורה ביניהם.</w:t>
      </w:r>
    </w:p>
  </w:footnote>
  <w:footnote w:id="285">
    <w:p w:rsidR="08BE0375" w:rsidRDefault="08BE0375" w:rsidP="08F4037A">
      <w:pPr>
        <w:pStyle w:val="FootnoteText"/>
        <w:rPr>
          <w:rFonts w:hint="cs"/>
          <w:rtl/>
        </w:rPr>
      </w:pPr>
      <w:r>
        <w:rPr>
          <w:rtl/>
        </w:rPr>
        <w:t>&lt;</w:t>
      </w:r>
      <w:r>
        <w:rPr>
          <w:rStyle w:val="FootnoteReference"/>
        </w:rPr>
        <w:footnoteRef/>
      </w:r>
      <w:r>
        <w:rPr>
          <w:rtl/>
        </w:rPr>
        <w:t>&gt;</w:t>
      </w:r>
      <w:r>
        <w:rPr>
          <w:rFonts w:hint="cs"/>
          <w:rtl/>
        </w:rPr>
        <w:t xml:space="preserve"> כי מהלך פורים הוא בסוד "ונהפוך הוא", וכל מחשבת המן התהפכו עליו [כמבואר למעלה פ"ח הערות 53, 55]. לכך הואיל והמן חשב לכלות ח"ו את ישראל, ומחשבתו נהפכה עליו, בעל כרחך שבעקבות פורים ישראל הם בשלימות, כי זהו היפך מחשבת הכליון. וראה למעלה הערות 7, 8, 250, ולהלן הערה 334. </w:t>
      </w:r>
    </w:p>
  </w:footnote>
  <w:footnote w:id="286">
    <w:p w:rsidR="08BE0375" w:rsidRDefault="08BE0375" w:rsidP="084936B6">
      <w:pPr>
        <w:pStyle w:val="FootnoteText"/>
        <w:rPr>
          <w:rFonts w:hint="cs"/>
        </w:rPr>
      </w:pPr>
      <w:r>
        <w:rPr>
          <w:rtl/>
        </w:rPr>
        <w:t>&lt;</w:t>
      </w:r>
      <w:r>
        <w:rPr>
          <w:rStyle w:val="FootnoteReference"/>
        </w:rPr>
        <w:footnoteRef/>
      </w:r>
      <w:r>
        <w:rPr>
          <w:rtl/>
        </w:rPr>
        <w:t>&gt;</w:t>
      </w:r>
      <w:r>
        <w:rPr>
          <w:rFonts w:hint="cs"/>
          <w:rtl/>
        </w:rPr>
        <w:t xml:space="preserve"> "</w:t>
      </w:r>
      <w:r>
        <w:rPr>
          <w:rtl/>
        </w:rPr>
        <w:t>עיניהן של עניים נשואות במקרא מגילה</w:t>
      </w:r>
      <w:r>
        <w:rPr>
          <w:rFonts w:hint="cs"/>
          <w:rtl/>
        </w:rPr>
        <w:t xml:space="preserve">" [מגילה ד:]. </w:t>
      </w:r>
    </w:p>
  </w:footnote>
  <w:footnote w:id="287">
    <w:p w:rsidR="08BE0375" w:rsidRDefault="08BE0375" w:rsidP="084936B6">
      <w:pPr>
        <w:pStyle w:val="FootnoteText"/>
        <w:rPr>
          <w:rFonts w:hint="cs"/>
        </w:rPr>
      </w:pPr>
      <w:r>
        <w:rPr>
          <w:rtl/>
        </w:rPr>
        <w:t>&lt;</w:t>
      </w:r>
      <w:r>
        <w:rPr>
          <w:rStyle w:val="FootnoteReference"/>
        </w:rPr>
        <w:footnoteRef/>
      </w:r>
      <w:r>
        <w:rPr>
          <w:rtl/>
        </w:rPr>
        <w:t>&gt;</w:t>
      </w:r>
      <w:r>
        <w:rPr>
          <w:rFonts w:hint="cs"/>
          <w:rtl/>
        </w:rPr>
        <w:t xml:space="preserve"> פירוש - סבת נתינת מתנות לאביונים אינה רק בשביל שפע הנותן, אלא גם בשביל חסרון העני. ואילו משלוח מנות הוא רק מצד שפע הנותן. לכך אין מתנות לאביונים בגדר דומה למשלוח מנות, וכמו שמבאר.  </w:t>
      </w:r>
    </w:p>
  </w:footnote>
  <w:footnote w:id="288">
    <w:p w:rsidR="08BE0375" w:rsidRDefault="08BE0375" w:rsidP="082E290E">
      <w:pPr>
        <w:pStyle w:val="FootnoteText"/>
        <w:rPr>
          <w:rFonts w:hint="cs"/>
        </w:rPr>
      </w:pPr>
      <w:r>
        <w:rPr>
          <w:rtl/>
        </w:rPr>
        <w:t>&lt;</w:t>
      </w:r>
      <w:r>
        <w:rPr>
          <w:rStyle w:val="FootnoteReference"/>
        </w:rPr>
        <w:footnoteRef/>
      </w:r>
      <w:r>
        <w:rPr>
          <w:rtl/>
        </w:rPr>
        <w:t>&gt;</w:t>
      </w:r>
      <w:r>
        <w:rPr>
          <w:rFonts w:hint="cs"/>
          <w:rtl/>
        </w:rPr>
        <w:t xml:space="preserve"> דוגמה מובהקת לחילוק בין משלוח מנות לבין מתנות לאביונים הוא החילוק בין חסד לרחמים, וכפי שכתב </w:t>
      </w:r>
      <w:r>
        <w:rPr>
          <w:rtl/>
        </w:rPr>
        <w:t>בנצח ישראל פמ"ז [תשפח:],</w:t>
      </w:r>
      <w:r>
        <w:rPr>
          <w:rFonts w:hint="cs"/>
          <w:rtl/>
        </w:rPr>
        <w:t xml:space="preserve"> וז"ל</w:t>
      </w:r>
      <w:r>
        <w:rPr>
          <w:rtl/>
        </w:rPr>
        <w:t>: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בגבורות ה' פס"ט [שיח.], גו"א שמות פל"ד אות ג, וראה בבאר הגולה באר הרביעי [תמב:]. נמצא שהחסד היא מצד ה</w:t>
      </w:r>
      <w:r>
        <w:rPr>
          <w:rFonts w:hint="cs"/>
          <w:rtl/>
        </w:rPr>
        <w:t>נותן</w:t>
      </w:r>
      <w:r>
        <w:rPr>
          <w:rtl/>
        </w:rPr>
        <w:t xml:space="preserve"> ללא תלות במקבלים, והרחמים הם </w:t>
      </w:r>
      <w:r>
        <w:rPr>
          <w:rFonts w:hint="cs"/>
          <w:rtl/>
        </w:rPr>
        <w:t xml:space="preserve">מצד </w:t>
      </w:r>
      <w:r>
        <w:rPr>
          <w:rtl/>
        </w:rPr>
        <w:t>צרת המקבלים. וזהו דיוק לשון בנצח ישראל [שם] שכתב: "כי השם יתברך הוא משפיע חסד, ומרחם על עולמו". ומדוע לא כתב "משפיע חסד &amp;</w:t>
      </w:r>
      <w:r>
        <w:rPr>
          <w:b/>
          <w:bCs/>
          <w:rtl/>
        </w:rPr>
        <w:t>על עולמו</w:t>
      </w:r>
      <w:r>
        <w:rPr>
          <w:rtl/>
        </w:rPr>
        <w:t>^,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w:t>
      </w:r>
      <w:r>
        <w:rPr>
          <w:rFonts w:hint="cs"/>
          <w:rtl/>
        </w:rPr>
        <w:t xml:space="preserve"> [הובא למעלה בהקדמה הערה 461]</w:t>
      </w:r>
      <w:r>
        <w:rPr>
          <w:rtl/>
        </w:rPr>
        <w:t>.</w:t>
      </w:r>
      <w:r>
        <w:rPr>
          <w:rFonts w:hint="cs"/>
          <w:rtl/>
        </w:rPr>
        <w:t xml:space="preserve"> וצרף לכאן את מאמרם [סוכה מט:] "צדקה לעניים, גמילות חסדים בין לעניים ובין לעשירים". הרי שרחמים [צדקה] תלוים בחסרונו של המקבל, ואילו גמילות חסדים אינה תלויה בחסרונו של המקבל. וזהו החילוק בין משלוח מנות לבין מתנות לאביונים; משלוח מנות הוא מצד שפע הנותן, וכחסד. ואילו מתנות לאביונים הוא מצד חסרון המקבל, וכרחמים.</w:t>
      </w:r>
    </w:p>
  </w:footnote>
  <w:footnote w:id="289">
    <w:p w:rsidR="08BE0375" w:rsidRDefault="08BE0375" w:rsidP="08C7713D">
      <w:pPr>
        <w:pStyle w:val="FootnoteText"/>
        <w:rPr>
          <w:rFonts w:hint="cs"/>
        </w:rPr>
      </w:pPr>
      <w:r>
        <w:rPr>
          <w:rtl/>
        </w:rPr>
        <w:t>&lt;</w:t>
      </w:r>
      <w:r>
        <w:rPr>
          <w:rStyle w:val="FootnoteReference"/>
        </w:rPr>
        <w:footnoteRef/>
      </w:r>
      <w:r>
        <w:rPr>
          <w:rtl/>
        </w:rPr>
        <w:t>&gt;</w:t>
      </w:r>
      <w:r>
        <w:rPr>
          <w:rFonts w:hint="cs"/>
          <w:rtl/>
        </w:rPr>
        <w:t xml:space="preserve"> פירוש - ההבדל בין פסוקנו [פסוק כב] לפסוק יט, הוא שפסוק יט נאמר מצד השלימות שהגיעה לישראל בעקבות פורים [ולכך הוזכר שם רק משלוח מנות], ואילו פסוקנו נאמר מצד "כל הדברים שיש עליהם לעשות" [לשונו כאן], ולכך הוזכרו ביחד משלוח מנות ומתנות לאביונים. ואם תאמר, מנין לומר שפסוק יט נאמר כדי להורות על שלימות ישראל, ואילו פסוק כב נכתב מצד "כל הדברים שיש עליהם לעשות". ויש לומר, כי בפסוק יט הוזכר "יום טוב", ובפסוק כב לא הוזכר. וזה מורה באצבע שפסוק יט עוסק בשלימות שזכתה לה ישראל, כי "כאשר יש לו יום טוב הוא יותר בשלימות" [לשונו למעלה לפני ציון 247]. אך בפסוקנו שהושמט יום טוב, ודרשו על כך בגמרא [מגילה ה:] שישראל לא קבלו עליהם איסור מלאכה של יום טוב. ממילא מבואר שפסוק כב עוסק במה שיש למעשה לעשות [ולכך הושמט יו"ט כי למעשה לא שבתו ממלאכה], לכך צויינו משלוח מנות ומתנות לאביונים יחדו.  </w:t>
      </w:r>
    </w:p>
  </w:footnote>
  <w:footnote w:id="290">
    <w:p w:rsidR="08BE0375" w:rsidRDefault="08BE0375" w:rsidP="089243BB">
      <w:pPr>
        <w:pStyle w:val="FootnoteText"/>
        <w:rPr>
          <w:rFonts w:hint="cs"/>
          <w:rtl/>
        </w:rPr>
      </w:pPr>
      <w:r>
        <w:rPr>
          <w:rtl/>
        </w:rPr>
        <w:t>&lt;</w:t>
      </w:r>
      <w:r>
        <w:rPr>
          <w:rStyle w:val="FootnoteReference"/>
        </w:rPr>
        <w:footnoteRef/>
      </w:r>
      <w:r>
        <w:rPr>
          <w:rtl/>
        </w:rPr>
        <w:t>&gt;</w:t>
      </w:r>
      <w:r>
        <w:rPr>
          <w:rFonts w:hint="cs"/>
          <w:rtl/>
        </w:rPr>
        <w:t xml:space="preserve"> פירוש - מתנות לאביונים גם כן קשור לשפע הנותן, רק שזה שפע הנותן בהתייחסות למקבל מסוים [לעני שהוא אחיו]. לכך גם משלוח מנות וגם מתנות לאביונים עוסקים בשפע הנותן, ולכך הוזכרו שניהם יחד בפסוקנו.  </w:t>
      </w:r>
    </w:p>
  </w:footnote>
  <w:footnote w:id="291">
    <w:p w:rsidR="08BE0375" w:rsidRDefault="08BE0375" w:rsidP="082F6F03">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w:t>
      </w:r>
      <w:r w:rsidRPr="0884518A">
        <w:rPr>
          <w:rFonts w:hint="cs"/>
          <w:sz w:val="18"/>
          <w:rtl/>
        </w:rPr>
        <w:t xml:space="preserve"> </w:t>
      </w:r>
      <w:r>
        <w:rPr>
          <w:rFonts w:hint="cs"/>
          <w:sz w:val="18"/>
          <w:rtl/>
        </w:rPr>
        <w:t xml:space="preserve">למעלה </w:t>
      </w:r>
      <w:r w:rsidRPr="0884518A">
        <w:rPr>
          <w:rFonts w:hint="cs"/>
          <w:sz w:val="18"/>
          <w:rtl/>
        </w:rPr>
        <w:t>פ"ח [לאחר ציון 227]: "</w:t>
      </w:r>
      <w:r w:rsidRPr="0884518A">
        <w:rPr>
          <w:rStyle w:val="LatinChar"/>
          <w:sz w:val="18"/>
          <w:rtl/>
          <w:lang w:val="en-GB"/>
        </w:rPr>
        <w:t>כי ר</w:t>
      </w:r>
      <w:r w:rsidRPr="0884518A">
        <w:rPr>
          <w:rStyle w:val="LatinChar"/>
          <w:rFonts w:hint="cs"/>
          <w:sz w:val="18"/>
          <w:rtl/>
          <w:lang w:val="en-GB"/>
        </w:rPr>
        <w:t>צה לומר</w:t>
      </w:r>
      <w:r w:rsidRPr="0884518A">
        <w:rPr>
          <w:rStyle w:val="LatinChar"/>
          <w:sz w:val="18"/>
          <w:rtl/>
          <w:lang w:val="en-GB"/>
        </w:rPr>
        <w:t xml:space="preserve"> שיהיו </w:t>
      </w:r>
      <w:r>
        <w:rPr>
          <w:rStyle w:val="LatinChar"/>
          <w:rFonts w:hint="cs"/>
          <w:sz w:val="18"/>
          <w:rtl/>
          <w:lang w:val="en-GB"/>
        </w:rPr>
        <w:t xml:space="preserve">[היהודים] </w:t>
      </w:r>
      <w:r w:rsidRPr="0884518A">
        <w:rPr>
          <w:rStyle w:val="LatinChar"/>
          <w:sz w:val="18"/>
          <w:rtl/>
          <w:lang w:val="en-GB"/>
        </w:rPr>
        <w:t>מכינים עצמם קודם מי שילך לפניהם ובראשם</w:t>
      </w:r>
      <w:r>
        <w:rPr>
          <w:rStyle w:val="LatinChar"/>
          <w:rFonts w:hint="cs"/>
          <w:sz w:val="18"/>
          <w:rtl/>
          <w:lang w:val="en-GB"/>
        </w:rPr>
        <w:t xml:space="preserve">... </w:t>
      </w:r>
      <w:r w:rsidRPr="0884518A">
        <w:rPr>
          <w:rStyle w:val="LatinChar"/>
          <w:sz w:val="18"/>
          <w:rtl/>
          <w:lang w:val="en-GB"/>
        </w:rPr>
        <w:t>ודבר זה הוא עיקר במה שיכינו עצמם מי שילך לפניהם</w:t>
      </w:r>
      <w:r w:rsidRPr="0884518A">
        <w:rPr>
          <w:rStyle w:val="LatinChar"/>
          <w:rFonts w:hint="cs"/>
          <w:sz w:val="18"/>
          <w:rtl/>
          <w:lang w:val="en-GB"/>
        </w:rPr>
        <w:t>,</w:t>
      </w:r>
      <w:r w:rsidRPr="0884518A">
        <w:rPr>
          <w:rStyle w:val="LatinChar"/>
          <w:sz w:val="18"/>
          <w:rtl/>
          <w:lang w:val="en-GB"/>
        </w:rPr>
        <w:t xml:space="preserve"> ובשביל זה יהיו יחד כאשר יבאו הם על שונאיהם</w:t>
      </w:r>
      <w:r w:rsidRPr="0884518A">
        <w:rPr>
          <w:rStyle w:val="LatinChar"/>
          <w:rFonts w:hint="cs"/>
          <w:sz w:val="18"/>
          <w:rtl/>
          <w:lang w:val="en-GB"/>
        </w:rPr>
        <w:t>,</w:t>
      </w:r>
      <w:r w:rsidRPr="0884518A">
        <w:rPr>
          <w:rStyle w:val="LatinChar"/>
          <w:sz w:val="18"/>
          <w:rtl/>
          <w:lang w:val="en-GB"/>
        </w:rPr>
        <w:t xml:space="preserve"> ולא יהיה כל אחד בפני עצמו ויעשה כל אחד מה שירצה</w:t>
      </w:r>
      <w:r w:rsidRPr="0884518A">
        <w:rPr>
          <w:rStyle w:val="LatinChar"/>
          <w:rFonts w:hint="cs"/>
          <w:sz w:val="18"/>
          <w:rtl/>
          <w:lang w:val="en-GB"/>
        </w:rPr>
        <w:t>,</w:t>
      </w:r>
      <w:r w:rsidRPr="0884518A">
        <w:rPr>
          <w:rStyle w:val="LatinChar"/>
          <w:sz w:val="18"/>
          <w:rtl/>
          <w:lang w:val="en-GB"/>
        </w:rPr>
        <w:t xml:space="preserve"> כי דבר זה שיהיה להם חבור יחד</w:t>
      </w:r>
      <w:r w:rsidRPr="0884518A">
        <w:rPr>
          <w:rStyle w:val="LatinChar"/>
          <w:rFonts w:hint="cs"/>
          <w:sz w:val="18"/>
          <w:rtl/>
          <w:lang w:val="en-GB"/>
        </w:rPr>
        <w:t>.</w:t>
      </w:r>
      <w:r w:rsidRPr="0884518A">
        <w:rPr>
          <w:rStyle w:val="LatinChar"/>
          <w:sz w:val="18"/>
          <w:rtl/>
          <w:lang w:val="en-GB"/>
        </w:rPr>
        <w:t xml:space="preserve"> ובפרט לישראל שיהיו כאחד</w:t>
      </w:r>
      <w:r w:rsidRPr="0884518A">
        <w:rPr>
          <w:rStyle w:val="LatinChar"/>
          <w:rFonts w:hint="cs"/>
          <w:sz w:val="18"/>
          <w:rtl/>
          <w:lang w:val="en-GB"/>
        </w:rPr>
        <w:t>,</w:t>
      </w:r>
      <w:r w:rsidRPr="0884518A">
        <w:rPr>
          <w:rStyle w:val="LatinChar"/>
          <w:sz w:val="18"/>
          <w:rtl/>
          <w:lang w:val="en-GB"/>
        </w:rPr>
        <w:t xml:space="preserve"> ואז השכינה עמהם</w:t>
      </w:r>
      <w:r w:rsidRPr="0884518A">
        <w:rPr>
          <w:rStyle w:val="LatinChar"/>
          <w:rFonts w:hint="cs"/>
          <w:sz w:val="18"/>
          <w:rtl/>
          <w:lang w:val="en-GB"/>
        </w:rPr>
        <w:t>.</w:t>
      </w:r>
      <w:r w:rsidRPr="0884518A">
        <w:rPr>
          <w:rStyle w:val="LatinChar"/>
          <w:sz w:val="18"/>
          <w:rtl/>
          <w:lang w:val="en-GB"/>
        </w:rPr>
        <w:t xml:space="preserve"> ולכך כתיב </w:t>
      </w:r>
      <w:r>
        <w:rPr>
          <w:rStyle w:val="LatinChar"/>
          <w:rFonts w:hint="cs"/>
          <w:sz w:val="18"/>
          <w:rtl/>
          <w:lang w:val="en-GB"/>
        </w:rPr>
        <w:t>[למעלה פסוק טו] '</w:t>
      </w:r>
      <w:r w:rsidRPr="0884518A">
        <w:rPr>
          <w:rStyle w:val="LatinChar"/>
          <w:sz w:val="18"/>
          <w:rtl/>
          <w:lang w:val="en-GB"/>
        </w:rPr>
        <w:t>ויקהלו היהודים</w:t>
      </w:r>
      <w:r>
        <w:rPr>
          <w:rStyle w:val="LatinChar"/>
          <w:rFonts w:hint="cs"/>
          <w:sz w:val="18"/>
          <w:rtl/>
          <w:lang w:val="en-GB"/>
        </w:rPr>
        <w:t>'</w:t>
      </w:r>
      <w:r w:rsidRPr="0884518A">
        <w:rPr>
          <w:rStyle w:val="LatinChar"/>
          <w:rFonts w:hint="cs"/>
          <w:sz w:val="18"/>
          <w:rtl/>
          <w:lang w:val="en-GB"/>
        </w:rPr>
        <w:t>,</w:t>
      </w:r>
      <w:r w:rsidRPr="0884518A">
        <w:rPr>
          <w:rStyle w:val="LatinChar"/>
          <w:sz w:val="18"/>
          <w:rtl/>
          <w:lang w:val="en-GB"/>
        </w:rPr>
        <w:t xml:space="preserve"> שיהיה להם אסיפה וקהל ביחד</w:t>
      </w:r>
      <w:r w:rsidRPr="0884518A">
        <w:rPr>
          <w:rStyle w:val="LatinChar"/>
          <w:rFonts w:hint="cs"/>
          <w:sz w:val="18"/>
          <w:rtl/>
          <w:lang w:val="en-GB"/>
        </w:rPr>
        <w:t>,</w:t>
      </w:r>
      <w:r w:rsidRPr="0884518A">
        <w:rPr>
          <w:rStyle w:val="LatinChar"/>
          <w:sz w:val="18"/>
          <w:rtl/>
          <w:lang w:val="en-GB"/>
        </w:rPr>
        <w:t xml:space="preserve"> ואז השכינה עמהם</w:t>
      </w:r>
      <w:r>
        <w:rPr>
          <w:rFonts w:hint="cs"/>
          <w:rtl/>
        </w:rPr>
        <w:t xml:space="preserve">". וכן למעלה פ"ד [לאחר ציון 404] ביאר שהציווי "לכך כנוס" [למעלה ד, טז] נועד לאחד את ישראל להדדי, ובזה יוצאים מבין האומות אל ה'. ובדר"ח פ"ד מי"ב [רלד.] כתב: </w:t>
      </w:r>
      <w:r w:rsidRPr="08913368">
        <w:rPr>
          <w:rFonts w:hint="cs"/>
          <w:sz w:val="18"/>
          <w:rtl/>
        </w:rPr>
        <w:t>"</w:t>
      </w:r>
      <w:r w:rsidRPr="08913368">
        <w:rPr>
          <w:rFonts w:ascii="Times New Roman" w:hAnsi="Times New Roman"/>
          <w:snapToGrid/>
          <w:sz w:val="18"/>
          <w:rtl/>
        </w:rPr>
        <w:t xml:space="preserve">במדרש </w:t>
      </w:r>
      <w:r>
        <w:rPr>
          <w:rFonts w:ascii="Times New Roman" w:hAnsi="Times New Roman" w:hint="cs"/>
          <w:snapToGrid/>
          <w:sz w:val="18"/>
          <w:rtl/>
        </w:rPr>
        <w:t>[</w:t>
      </w:r>
      <w:r w:rsidRPr="08913368">
        <w:rPr>
          <w:rFonts w:ascii="Times New Roman" w:hAnsi="Times New Roman"/>
          <w:snapToGrid/>
          <w:sz w:val="18"/>
          <w:rtl/>
        </w:rPr>
        <w:t>ספרי דברים לג, ה</w:t>
      </w:r>
      <w:r>
        <w:rPr>
          <w:rFonts w:ascii="Times New Roman" w:hAnsi="Times New Roman" w:hint="cs"/>
          <w:snapToGrid/>
          <w:sz w:val="18"/>
          <w:rtl/>
        </w:rPr>
        <w:t>]</w:t>
      </w:r>
      <w:r w:rsidRPr="08913368">
        <w:rPr>
          <w:rFonts w:ascii="Times New Roman" w:hAnsi="Times New Roman"/>
          <w:snapToGrid/>
          <w:sz w:val="18"/>
          <w:rtl/>
        </w:rPr>
        <w:t xml:space="preserve"> </w:t>
      </w:r>
      <w:r>
        <w:rPr>
          <w:rFonts w:ascii="Times New Roman" w:hAnsi="Times New Roman" w:hint="cs"/>
          <w:snapToGrid/>
          <w:sz w:val="18"/>
          <w:rtl/>
        </w:rPr>
        <w:t>'</w:t>
      </w:r>
      <w:r w:rsidRPr="08913368">
        <w:rPr>
          <w:rFonts w:ascii="Times New Roman" w:hAnsi="Times New Roman"/>
          <w:snapToGrid/>
          <w:sz w:val="18"/>
          <w:rtl/>
        </w:rPr>
        <w:t>ויהי בישורון מלך</w:t>
      </w:r>
      <w:r>
        <w:rPr>
          <w:rFonts w:ascii="Times New Roman" w:hAnsi="Times New Roman" w:hint="cs"/>
          <w:snapToGrid/>
          <w:sz w:val="18"/>
          <w:rtl/>
        </w:rPr>
        <w:t>' [שם]</w:t>
      </w:r>
      <w:r w:rsidRPr="08913368">
        <w:rPr>
          <w:rFonts w:ascii="Times New Roman" w:hAnsi="Times New Roman"/>
          <w:snapToGrid/>
          <w:sz w:val="18"/>
          <w:rtl/>
        </w:rPr>
        <w:t xml:space="preserve">, כשישראל שוים בעצה אחת שמו הגדול משתבח מלמעלה, שנאמר </w:t>
      </w:r>
      <w:r>
        <w:rPr>
          <w:rFonts w:ascii="Times New Roman" w:hAnsi="Times New Roman" w:hint="cs"/>
          <w:snapToGrid/>
          <w:sz w:val="18"/>
          <w:rtl/>
        </w:rPr>
        <w:t>'</w:t>
      </w:r>
      <w:r w:rsidRPr="08913368">
        <w:rPr>
          <w:rFonts w:ascii="Times New Roman" w:hAnsi="Times New Roman"/>
          <w:snapToGrid/>
          <w:sz w:val="18"/>
          <w:rtl/>
        </w:rPr>
        <w:t>ויהי בישורון מלך</w:t>
      </w:r>
      <w:r>
        <w:rPr>
          <w:rFonts w:ascii="Times New Roman" w:hAnsi="Times New Roman" w:hint="cs"/>
          <w:snapToGrid/>
          <w:sz w:val="18"/>
          <w:rtl/>
        </w:rPr>
        <w:t>'</w:t>
      </w:r>
      <w:r w:rsidRPr="08913368">
        <w:rPr>
          <w:rFonts w:ascii="Times New Roman" w:hAnsi="Times New Roman"/>
          <w:snapToGrid/>
          <w:sz w:val="18"/>
          <w:rtl/>
        </w:rPr>
        <w:t xml:space="preserve">, אימתי </w:t>
      </w:r>
      <w:r>
        <w:rPr>
          <w:rFonts w:ascii="Times New Roman" w:hAnsi="Times New Roman" w:hint="cs"/>
          <w:snapToGrid/>
          <w:sz w:val="18"/>
          <w:rtl/>
        </w:rPr>
        <w:t>'</w:t>
      </w:r>
      <w:r w:rsidRPr="08913368">
        <w:rPr>
          <w:rFonts w:ascii="Times New Roman" w:hAnsi="Times New Roman"/>
          <w:snapToGrid/>
          <w:sz w:val="18"/>
          <w:rtl/>
        </w:rPr>
        <w:t>בהתאסף ראשי עם יחד שבטי ישראל</w:t>
      </w:r>
      <w:r>
        <w:rPr>
          <w:rFonts w:ascii="Times New Roman" w:hAnsi="Times New Roman" w:hint="cs"/>
          <w:snapToGrid/>
          <w:sz w:val="18"/>
          <w:rtl/>
        </w:rPr>
        <w:t>' [שם]</w:t>
      </w:r>
      <w:r w:rsidRPr="08913368">
        <w:rPr>
          <w:rFonts w:ascii="Times New Roman" w:hAnsi="Times New Roman"/>
          <w:snapToGrid/>
          <w:sz w:val="18"/>
          <w:rtl/>
        </w:rPr>
        <w:t xml:space="preserve">. ועוד אמרו שם; וכן הוא אומר </w:t>
      </w:r>
      <w:r>
        <w:rPr>
          <w:rFonts w:ascii="Times New Roman" w:hAnsi="Times New Roman" w:hint="cs"/>
          <w:snapToGrid/>
          <w:sz w:val="18"/>
          <w:rtl/>
        </w:rPr>
        <w:t>[</w:t>
      </w:r>
      <w:r w:rsidRPr="08913368">
        <w:rPr>
          <w:rFonts w:ascii="Times New Roman" w:hAnsi="Times New Roman"/>
          <w:snapToGrid/>
          <w:sz w:val="18"/>
          <w:rtl/>
        </w:rPr>
        <w:t>עמוס ט, ו</w:t>
      </w:r>
      <w:r>
        <w:rPr>
          <w:rFonts w:ascii="Times New Roman" w:hAnsi="Times New Roman" w:hint="cs"/>
          <w:snapToGrid/>
          <w:sz w:val="18"/>
          <w:rtl/>
        </w:rPr>
        <w:t>]</w:t>
      </w:r>
      <w:r w:rsidRPr="08913368">
        <w:rPr>
          <w:rFonts w:ascii="Times New Roman" w:hAnsi="Times New Roman"/>
          <w:snapToGrid/>
          <w:sz w:val="18"/>
          <w:rtl/>
        </w:rPr>
        <w:t xml:space="preserve"> </w:t>
      </w:r>
      <w:r>
        <w:rPr>
          <w:rFonts w:ascii="Times New Roman" w:hAnsi="Times New Roman" w:hint="cs"/>
          <w:snapToGrid/>
          <w:sz w:val="18"/>
          <w:rtl/>
        </w:rPr>
        <w:t>'</w:t>
      </w:r>
      <w:r w:rsidRPr="08913368">
        <w:rPr>
          <w:rFonts w:ascii="Times New Roman" w:hAnsi="Times New Roman"/>
          <w:snapToGrid/>
          <w:sz w:val="18"/>
          <w:rtl/>
        </w:rPr>
        <w:t>הבונה בשמים מעלותיו ואגודתו על ארץ יסדה</w:t>
      </w:r>
      <w:r>
        <w:rPr>
          <w:rFonts w:ascii="Times New Roman" w:hAnsi="Times New Roman" w:hint="cs"/>
          <w:snapToGrid/>
          <w:sz w:val="18"/>
          <w:rtl/>
        </w:rPr>
        <w:t>'</w:t>
      </w:r>
      <w:r w:rsidRPr="08913368">
        <w:rPr>
          <w:rFonts w:ascii="Times New Roman" w:hAnsi="Times New Roman"/>
          <w:snapToGrid/>
          <w:sz w:val="18"/>
          <w:rtl/>
        </w:rPr>
        <w:t>. רבי שמעון בן יוחאי אמר, משל לאדם שהביא שתי ספינות וקשרם בהגנום ובעששית, והעמיד אותם, ובנה על גביהן פלטרין. כל זמן שהספינות קשורות, הפלטרין קיימת. פרשו הספינות, אין הפלטרין קיימת, ע</w:t>
      </w:r>
      <w:r w:rsidRPr="080B2D67">
        <w:rPr>
          <w:rFonts w:ascii="Times New Roman" w:hAnsi="Times New Roman"/>
          <w:snapToGrid/>
          <w:sz w:val="18"/>
          <w:rtl/>
        </w:rPr>
        <w:t>ד כאן</w:t>
      </w:r>
      <w:r w:rsidRPr="080B2D67">
        <w:rPr>
          <w:rFonts w:hint="cs"/>
          <w:sz w:val="18"/>
          <w:rtl/>
        </w:rPr>
        <w:t xml:space="preserve">. והנה ביאורו </w:t>
      </w:r>
      <w:r w:rsidRPr="080B2D67">
        <w:rPr>
          <w:rFonts w:ascii="Times New Roman" w:hAnsi="Times New Roman"/>
          <w:snapToGrid/>
          <w:sz w:val="18"/>
          <w:rtl/>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w:t>
      </w:r>
      <w:r>
        <w:rPr>
          <w:rFonts w:ascii="Times New Roman" w:hAnsi="Times New Roman" w:hint="cs"/>
          <w:snapToGrid/>
          <w:sz w:val="18"/>
          <w:rtl/>
        </w:rPr>
        <w:t>'</w:t>
      </w:r>
      <w:r w:rsidRPr="080B2D67">
        <w:rPr>
          <w:rFonts w:ascii="Times New Roman" w:hAnsi="Times New Roman"/>
          <w:snapToGrid/>
          <w:sz w:val="18"/>
          <w:rtl/>
        </w:rPr>
        <w:t>ויהי בישורון מלך בהתאסף ראשי עם יחד שבטי ישראל</w:t>
      </w:r>
      <w:r>
        <w:rPr>
          <w:rFonts w:ascii="Times New Roman" w:hAnsi="Times New Roman" w:hint="cs"/>
          <w:snapToGrid/>
          <w:sz w:val="18"/>
          <w:rtl/>
        </w:rPr>
        <w:t>'</w:t>
      </w:r>
      <w:r w:rsidRPr="080B2D67">
        <w:rPr>
          <w:rFonts w:ascii="Times New Roman" w:hAnsi="Times New Roman"/>
          <w:snapToGrid/>
          <w:sz w:val="18"/>
          <w:rtl/>
        </w:rPr>
        <w:t>.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hint="cs"/>
          <w:rtl/>
        </w:rPr>
        <w:t xml:space="preserve">". </w:t>
      </w:r>
      <w:r>
        <w:rPr>
          <w:rtl/>
        </w:rPr>
        <w:t>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w:t>
      </w:r>
      <w:r>
        <w:rPr>
          <w:rFonts w:hint="cs"/>
          <w:rtl/>
        </w:rPr>
        <w:t>ק</w:t>
      </w:r>
      <w:r>
        <w:rPr>
          <w:rtl/>
        </w:rPr>
        <w:t>ינו ה' אחד' [דברים ו, ד] זהו מלכות שלימה. לפיכך כאשר ישראל באגודה אחת, מלכותו עליהם. וכאשר נחלקים, ואין כאן אחדות, מלכותו, דהוא אחדות, אינו עליהן".</w:t>
      </w:r>
      <w:r>
        <w:rPr>
          <w:rFonts w:hint="cs"/>
          <w:rtl/>
        </w:rPr>
        <w:t xml:space="preserve"> </w:t>
      </w:r>
      <w:r>
        <w:rPr>
          <w:rtl/>
        </w:rPr>
        <w:t>ובנתיב התשובה ס"פ ז כתב: "כאשר הם באגודה אחת אז השם יתברך עמהם, כמו שבארנו במקום אחר".</w:t>
      </w:r>
      <w:r>
        <w:rPr>
          <w:rFonts w:hint="cs"/>
          <w:rtl/>
        </w:rPr>
        <w:t xml:space="preserve"> וכן הוא בדרוש על התורה [כז.]. וראה למעלה פ"א הערה 133, פ"ד הערה 463, פ"ח הערה 235.</w:t>
      </w:r>
    </w:p>
  </w:footnote>
  <w:footnote w:id="292">
    <w:p w:rsidR="08BE0375" w:rsidRDefault="08BE0375" w:rsidP="08B471CC">
      <w:pPr>
        <w:pStyle w:val="FootnoteText"/>
        <w:rPr>
          <w:rFonts w:hint="cs"/>
        </w:rPr>
      </w:pPr>
      <w:r>
        <w:rPr>
          <w:rtl/>
        </w:rPr>
        <w:t>&lt;</w:t>
      </w:r>
      <w:r>
        <w:rPr>
          <w:rStyle w:val="FootnoteReference"/>
        </w:rPr>
        <w:footnoteRef/>
      </w:r>
      <w:r>
        <w:rPr>
          <w:rtl/>
        </w:rPr>
        <w:t>&gt;</w:t>
      </w:r>
      <w:r>
        <w:rPr>
          <w:rFonts w:hint="cs"/>
          <w:rtl/>
        </w:rPr>
        <w:t xml:space="preserve"> לשונו למע</w:t>
      </w:r>
      <w:r w:rsidRPr="08F97DF4">
        <w:rPr>
          <w:rFonts w:hint="cs"/>
          <w:sz w:val="18"/>
          <w:rtl/>
        </w:rPr>
        <w:t>לה פ"ו [לאחר ציון 439]: "</w:t>
      </w:r>
      <w:r w:rsidRPr="08F97DF4">
        <w:rPr>
          <w:rStyle w:val="LatinChar"/>
          <w:sz w:val="18"/>
          <w:rtl/>
          <w:lang w:val="en-GB"/>
        </w:rPr>
        <w:t xml:space="preserve">ולכן אלו ג' שבטים </w:t>
      </w:r>
      <w:r>
        <w:rPr>
          <w:rFonts w:hint="cs"/>
          <w:rtl/>
        </w:rPr>
        <w:t>[יהודה, יוסף (אפרים ומנשה), ובנימין]</w:t>
      </w:r>
      <w:r>
        <w:rPr>
          <w:rStyle w:val="LatinChar"/>
          <w:rFonts w:hint="cs"/>
          <w:sz w:val="18"/>
          <w:rtl/>
          <w:lang w:val="en-GB"/>
        </w:rPr>
        <w:t xml:space="preserve"> </w:t>
      </w:r>
      <w:r w:rsidRPr="08F97DF4">
        <w:rPr>
          <w:rStyle w:val="LatinChar"/>
          <w:sz w:val="18"/>
          <w:rtl/>
          <w:lang w:val="en-GB"/>
        </w:rPr>
        <w:t>הם גוברים על עמלק</w:t>
      </w:r>
      <w:r w:rsidRPr="08F97DF4">
        <w:rPr>
          <w:rStyle w:val="LatinChar"/>
          <w:rFonts w:hint="cs"/>
          <w:sz w:val="18"/>
          <w:rtl/>
          <w:lang w:val="en-GB"/>
        </w:rPr>
        <w:t>,</w:t>
      </w:r>
      <w:r w:rsidRPr="08F97DF4">
        <w:rPr>
          <w:rStyle w:val="LatinChar"/>
          <w:sz w:val="18"/>
          <w:rtl/>
          <w:lang w:val="en-GB"/>
        </w:rPr>
        <w:t xml:space="preserve"> שמבטל האחדות</w:t>
      </w:r>
      <w:r w:rsidRPr="08F97DF4">
        <w:rPr>
          <w:rStyle w:val="LatinChar"/>
          <w:rFonts w:hint="cs"/>
          <w:sz w:val="18"/>
          <w:rtl/>
          <w:lang w:val="en-GB"/>
        </w:rPr>
        <w:t>,</w:t>
      </w:r>
      <w:r w:rsidRPr="08F97DF4">
        <w:rPr>
          <w:rStyle w:val="LatinChar"/>
          <w:sz w:val="18"/>
          <w:rtl/>
          <w:lang w:val="en-GB"/>
        </w:rPr>
        <w:t xml:space="preserve"> שאין השם אחד עד שיכרות זרעו של עמלק</w:t>
      </w:r>
      <w:r w:rsidRPr="08F97DF4">
        <w:rPr>
          <w:rStyle w:val="LatinChar"/>
          <w:rFonts w:hint="cs"/>
          <w:sz w:val="18"/>
          <w:rtl/>
          <w:lang w:val="en-GB"/>
        </w:rPr>
        <w:t xml:space="preserve"> </w:t>
      </w:r>
      <w:r>
        <w:rPr>
          <w:rStyle w:val="LatinChar"/>
          <w:rFonts w:hint="cs"/>
          <w:sz w:val="18"/>
          <w:rtl/>
          <w:lang w:val="en-GB"/>
        </w:rPr>
        <w:t>[</w:t>
      </w:r>
      <w:r w:rsidRPr="08F97DF4">
        <w:rPr>
          <w:rStyle w:val="LatinChar"/>
          <w:rFonts w:hint="cs"/>
          <w:sz w:val="18"/>
          <w:rtl/>
          <w:lang w:val="en-GB"/>
        </w:rPr>
        <w:t>רש"י שמות יז, טז</w:t>
      </w:r>
      <w:r>
        <w:rPr>
          <w:rStyle w:val="LatinChar"/>
          <w:rFonts w:hint="cs"/>
          <w:sz w:val="18"/>
          <w:rtl/>
          <w:lang w:val="en-GB"/>
        </w:rPr>
        <w:t>]</w:t>
      </w:r>
      <w:r w:rsidRPr="08F97DF4">
        <w:rPr>
          <w:rStyle w:val="LatinChar"/>
          <w:rFonts w:hint="cs"/>
          <w:sz w:val="18"/>
          <w:rtl/>
          <w:lang w:val="en-GB"/>
        </w:rPr>
        <w:t>,</w:t>
      </w:r>
      <w:r w:rsidRPr="08F97DF4">
        <w:rPr>
          <w:rStyle w:val="LatinChar"/>
          <w:sz w:val="18"/>
          <w:rtl/>
          <w:lang w:val="en-GB"/>
        </w:rPr>
        <w:t xml:space="preserve"> שתראה מזה כי עמלק מבטל האחדות מן הש</w:t>
      </w:r>
      <w:r w:rsidRPr="08F97DF4">
        <w:rPr>
          <w:rStyle w:val="LatinChar"/>
          <w:rFonts w:hint="cs"/>
          <w:sz w:val="18"/>
          <w:rtl/>
          <w:lang w:val="en-GB"/>
        </w:rPr>
        <w:t>ם יתברך.</w:t>
      </w:r>
      <w:r w:rsidRPr="08F97DF4">
        <w:rPr>
          <w:rStyle w:val="LatinChar"/>
          <w:sz w:val="18"/>
          <w:rtl/>
          <w:lang w:val="en-GB"/>
        </w:rPr>
        <w:t xml:space="preserve"> ואלו ג' שבטים על ידם הם ישראל עם אחד</w:t>
      </w:r>
      <w:r w:rsidRPr="08F97DF4">
        <w:rPr>
          <w:rStyle w:val="LatinChar"/>
          <w:rFonts w:hint="cs"/>
          <w:sz w:val="18"/>
          <w:rtl/>
          <w:lang w:val="en-GB"/>
        </w:rPr>
        <w:t>,</w:t>
      </w:r>
      <w:r w:rsidRPr="08F97DF4">
        <w:rPr>
          <w:rStyle w:val="LatinChar"/>
          <w:sz w:val="18"/>
          <w:rtl/>
          <w:lang w:val="en-GB"/>
        </w:rPr>
        <w:t xml:space="preserve"> ומורה זה כי יש להם אל אחד</w:t>
      </w:r>
      <w:r w:rsidRPr="08F97DF4">
        <w:rPr>
          <w:rStyle w:val="LatinChar"/>
          <w:rFonts w:hint="cs"/>
          <w:sz w:val="18"/>
          <w:rtl/>
          <w:lang w:val="en-GB"/>
        </w:rPr>
        <w:t>.</w:t>
      </w:r>
      <w:r w:rsidRPr="08F97DF4">
        <w:rPr>
          <w:rStyle w:val="LatinChar"/>
          <w:sz w:val="18"/>
          <w:rtl/>
          <w:lang w:val="en-GB"/>
        </w:rPr>
        <w:t xml:space="preserve"> ובכח הש</w:t>
      </w:r>
      <w:r w:rsidRPr="08F97DF4">
        <w:rPr>
          <w:rStyle w:val="LatinChar"/>
          <w:rFonts w:hint="cs"/>
          <w:sz w:val="18"/>
          <w:rtl/>
          <w:lang w:val="en-GB"/>
        </w:rPr>
        <w:t>ם יתברך</w:t>
      </w:r>
      <w:r w:rsidRPr="08F97DF4">
        <w:rPr>
          <w:rStyle w:val="LatinChar"/>
          <w:sz w:val="18"/>
          <w:rtl/>
          <w:lang w:val="en-GB"/>
        </w:rPr>
        <w:t xml:space="preserve"> שהוא אחד</w:t>
      </w:r>
      <w:r w:rsidRPr="08F97DF4">
        <w:rPr>
          <w:rStyle w:val="LatinChar"/>
          <w:rFonts w:hint="cs"/>
          <w:sz w:val="18"/>
          <w:rtl/>
          <w:lang w:val="en-GB"/>
        </w:rPr>
        <w:t>,</w:t>
      </w:r>
      <w:r w:rsidRPr="08F97DF4">
        <w:rPr>
          <w:rStyle w:val="LatinChar"/>
          <w:sz w:val="18"/>
          <w:rtl/>
          <w:lang w:val="en-GB"/>
        </w:rPr>
        <w:t xml:space="preserve"> מבטל כח עמלק שהוא כנגד זה</w:t>
      </w:r>
      <w:r w:rsidRPr="08F97DF4">
        <w:rPr>
          <w:rStyle w:val="LatinChar"/>
          <w:rFonts w:hint="cs"/>
          <w:sz w:val="18"/>
          <w:rtl/>
          <w:lang w:val="en-GB"/>
        </w:rPr>
        <w:t>.</w:t>
      </w:r>
      <w:r w:rsidRPr="08F97DF4">
        <w:rPr>
          <w:rStyle w:val="LatinChar"/>
          <w:sz w:val="18"/>
          <w:rtl/>
          <w:lang w:val="en-GB"/>
        </w:rPr>
        <w:t xml:space="preserve"> והדברים האלו ברורים ועמוקים</w:t>
      </w:r>
      <w:r>
        <w:rPr>
          <w:rFonts w:hint="cs"/>
          <w:rtl/>
        </w:rPr>
        <w:t xml:space="preserve">". ולמעלה בפרק זה </w:t>
      </w:r>
      <w:r w:rsidRPr="08B471CC">
        <w:rPr>
          <w:rFonts w:hint="cs"/>
          <w:sz w:val="18"/>
          <w:rtl/>
        </w:rPr>
        <w:t>[לאחר ציון 43] כתב: "</w:t>
      </w:r>
      <w:r w:rsidRPr="08B471CC">
        <w:rPr>
          <w:rStyle w:val="LatinChar"/>
          <w:sz w:val="18"/>
          <w:rtl/>
          <w:lang w:val="en-GB"/>
        </w:rPr>
        <w:t>כי זרע עמלק</w:t>
      </w:r>
      <w:r w:rsidRPr="08B471CC">
        <w:rPr>
          <w:rStyle w:val="LatinChar"/>
          <w:rFonts w:hint="cs"/>
          <w:sz w:val="18"/>
          <w:rtl/>
          <w:lang w:val="en-GB"/>
        </w:rPr>
        <w:t>,</w:t>
      </w:r>
      <w:r w:rsidRPr="08B471CC">
        <w:rPr>
          <w:rStyle w:val="LatinChar"/>
          <w:sz w:val="18"/>
          <w:rtl/>
          <w:lang w:val="en-GB"/>
        </w:rPr>
        <w:t xml:space="preserve"> והם אלו עשרת בני המן</w:t>
      </w:r>
      <w:r w:rsidRPr="08B471CC">
        <w:rPr>
          <w:rStyle w:val="LatinChar"/>
          <w:rFonts w:hint="cs"/>
          <w:sz w:val="18"/>
          <w:rtl/>
          <w:lang w:val="en-GB"/>
        </w:rPr>
        <w:t>,</w:t>
      </w:r>
      <w:r w:rsidRPr="08B471CC">
        <w:rPr>
          <w:rStyle w:val="LatinChar"/>
          <w:sz w:val="18"/>
          <w:rtl/>
          <w:lang w:val="en-GB"/>
        </w:rPr>
        <w:t xml:space="preserve"> היו מתנגדים אל השם יתברך מצד שהוא אחד</w:t>
      </w:r>
      <w:r w:rsidRPr="08B471CC">
        <w:rPr>
          <w:rStyle w:val="LatinChar"/>
          <w:rFonts w:hint="cs"/>
          <w:sz w:val="18"/>
          <w:rtl/>
          <w:lang w:val="en-GB"/>
        </w:rPr>
        <w:t>,</w:t>
      </w:r>
      <w:r w:rsidRPr="08B471CC">
        <w:rPr>
          <w:rStyle w:val="LatinChar"/>
          <w:sz w:val="18"/>
          <w:rtl/>
          <w:lang w:val="en-GB"/>
        </w:rPr>
        <w:t xml:space="preserve"> כמו שהתבאר במגילה הזאת הרבה פעמים</w:t>
      </w:r>
      <w:r w:rsidRPr="08B471CC">
        <w:rPr>
          <w:rStyle w:val="LatinChar"/>
          <w:rFonts w:hint="cs"/>
          <w:sz w:val="18"/>
          <w:rtl/>
          <w:lang w:val="en-GB"/>
        </w:rPr>
        <w:t>.</w:t>
      </w:r>
      <w:r w:rsidRPr="08B471CC">
        <w:rPr>
          <w:rStyle w:val="LatinChar"/>
          <w:sz w:val="18"/>
          <w:rtl/>
          <w:lang w:val="en-GB"/>
        </w:rPr>
        <w:t xml:space="preserve"> ומצד שהוא יתברך שמו אחד בא האבוד לזרע עמלק</w:t>
      </w:r>
      <w:r w:rsidRPr="08B471CC">
        <w:rPr>
          <w:rStyle w:val="LatinChar"/>
          <w:rFonts w:hint="cs"/>
          <w:sz w:val="18"/>
          <w:rtl/>
          <w:lang w:val="en-GB"/>
        </w:rPr>
        <w:t>,</w:t>
      </w:r>
      <w:r w:rsidRPr="08B471CC">
        <w:rPr>
          <w:rStyle w:val="LatinChar"/>
          <w:sz w:val="18"/>
          <w:rtl/>
          <w:lang w:val="en-GB"/>
        </w:rPr>
        <w:t xml:space="preserve"> שכל זמן שזרע עמלק בעולם אין נראה אחדותו בעולם</w:t>
      </w:r>
      <w:r w:rsidRPr="08B471CC">
        <w:rPr>
          <w:rStyle w:val="LatinChar"/>
          <w:rFonts w:hint="cs"/>
          <w:sz w:val="18"/>
          <w:rtl/>
          <w:lang w:val="en-GB"/>
        </w:rPr>
        <w:t>.</w:t>
      </w:r>
      <w:r w:rsidRPr="08B471CC">
        <w:rPr>
          <w:rStyle w:val="LatinChar"/>
          <w:sz w:val="18"/>
          <w:rtl/>
          <w:lang w:val="en-GB"/>
        </w:rPr>
        <w:t xml:space="preserve"> ומפני כי בטול שלהם מן השם יתברך שהוא אחד</w:t>
      </w:r>
      <w:r w:rsidRPr="08B471CC">
        <w:rPr>
          <w:rStyle w:val="LatinChar"/>
          <w:rFonts w:hint="cs"/>
          <w:sz w:val="18"/>
          <w:rtl/>
          <w:lang w:val="en-GB"/>
        </w:rPr>
        <w:t>,</w:t>
      </w:r>
      <w:r w:rsidRPr="08B471CC">
        <w:rPr>
          <w:rStyle w:val="LatinChar"/>
          <w:sz w:val="18"/>
          <w:rtl/>
          <w:lang w:val="en-GB"/>
        </w:rPr>
        <w:t xml:space="preserve"> ולכך יצאה נשמתם באחד</w:t>
      </w:r>
      <w:r w:rsidRPr="08B471CC">
        <w:rPr>
          <w:rStyle w:val="LatinChar"/>
          <w:rFonts w:hint="cs"/>
          <w:sz w:val="18"/>
          <w:rtl/>
          <w:lang w:val="en-GB"/>
        </w:rPr>
        <w:t>,</w:t>
      </w:r>
      <w:r w:rsidRPr="08B471CC">
        <w:rPr>
          <w:rStyle w:val="LatinChar"/>
          <w:sz w:val="18"/>
          <w:rtl/>
          <w:lang w:val="en-GB"/>
        </w:rPr>
        <w:t xml:space="preserve"> ונתלו בזקיפה אחת</w:t>
      </w:r>
      <w:r w:rsidRPr="08B471CC">
        <w:rPr>
          <w:rStyle w:val="LatinChar"/>
          <w:rFonts w:hint="cs"/>
          <w:sz w:val="18"/>
          <w:rtl/>
          <w:lang w:val="en-GB"/>
        </w:rPr>
        <w:t>,</w:t>
      </w:r>
      <w:r w:rsidRPr="08B471CC">
        <w:rPr>
          <w:rStyle w:val="LatinChar"/>
          <w:sz w:val="18"/>
          <w:rtl/>
          <w:lang w:val="en-GB"/>
        </w:rPr>
        <w:t xml:space="preserve"> הכל מצד הזה שהיה זרע עמלק מתנגד לשם המיוחד</w:t>
      </w:r>
      <w:r w:rsidRPr="08B471CC">
        <w:rPr>
          <w:rStyle w:val="LatinChar"/>
          <w:rFonts w:hint="cs"/>
          <w:sz w:val="18"/>
          <w:rtl/>
          <w:lang w:val="en-GB"/>
        </w:rPr>
        <w:t>,</w:t>
      </w:r>
      <w:r w:rsidRPr="08B471CC">
        <w:rPr>
          <w:rStyle w:val="LatinChar"/>
          <w:sz w:val="18"/>
          <w:rtl/>
          <w:lang w:val="en-GB"/>
        </w:rPr>
        <w:t xml:space="preserve"> המורה שהוא יתברך אחד</w:t>
      </w:r>
      <w:r>
        <w:rPr>
          <w:rFonts w:hint="cs"/>
          <w:rtl/>
        </w:rPr>
        <w:t>" [ראה למעלה הערה 44]. @</w:t>
      </w:r>
      <w:r w:rsidRPr="08B471CC">
        <w:rPr>
          <w:rFonts w:hint="cs"/>
          <w:b/>
          <w:bCs/>
          <w:rtl/>
        </w:rPr>
        <w:t>והנה בעוד שכאן</w:t>
      </w:r>
      <w:r>
        <w:rPr>
          <w:rFonts w:hint="cs"/>
          <w:rtl/>
        </w:rPr>
        <w:t>^ מבאר שאחדות ה' מבטלת את כח עמלק, הרי בגו"א דברים פ"כ אות ו ביאר שאחדות ה' גוברת על כל האומות [ולא רק על עמלק], שבא לבאר שם את דברי רש"י [דברים כ, ג] שכתב "שמע ישראל - אפילו אין בכם זכות אלא קריאת שמע, כדאי שיושיע אתכם", וז"ל: "</w:t>
      </w:r>
      <w:r>
        <w:rPr>
          <w:rtl/>
        </w:rPr>
        <w:t>טעם הדבר כי זכות קריאת שמע די להם לנצח, כי האחדות שהם מאמינים בו</w:t>
      </w:r>
      <w:r>
        <w:rPr>
          <w:rFonts w:hint="cs"/>
          <w:rtl/>
        </w:rPr>
        <w:t>,</w:t>
      </w:r>
      <w:r>
        <w:rPr>
          <w:rtl/>
        </w:rPr>
        <w:t xml:space="preserve"> </w:t>
      </w:r>
      <w:r>
        <w:rPr>
          <w:rFonts w:hint="cs"/>
          <w:rtl/>
        </w:rPr>
        <w:t>בזה ישראל</w:t>
      </w:r>
      <w:r>
        <w:rPr>
          <w:rtl/>
        </w:rPr>
        <w:t xml:space="preserve"> מנצחים את כח האומות</w:t>
      </w:r>
      <w:r>
        <w:rPr>
          <w:rFonts w:hint="cs"/>
          <w:rtl/>
        </w:rPr>
        <w:t>.</w:t>
      </w:r>
      <w:r>
        <w:rPr>
          <w:rtl/>
        </w:rPr>
        <w:t xml:space="preserve">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w:t>
      </w:r>
      <w:r>
        <w:rPr>
          <w:rFonts w:hint="cs"/>
          <w:rtl/>
        </w:rPr>
        <w:t xml:space="preserve">[דברים </w:t>
      </w:r>
      <w:r>
        <w:rPr>
          <w:rtl/>
        </w:rPr>
        <w:t>לב, לט</w:t>
      </w:r>
      <w:r>
        <w:rPr>
          <w:rFonts w:hint="cs"/>
          <w:rtl/>
        </w:rPr>
        <w:t>]</w:t>
      </w:r>
      <w:r>
        <w:rPr>
          <w:rtl/>
        </w:rPr>
        <w:t xml:space="preserve"> </w:t>
      </w:r>
      <w:r>
        <w:rPr>
          <w:rFonts w:hint="cs"/>
          <w:rtl/>
        </w:rPr>
        <w:t>'</w:t>
      </w:r>
      <w:r>
        <w:rPr>
          <w:rtl/>
        </w:rPr>
        <w:t>ראו כי אני אני הוא ומבלעדי אין אלהים</w:t>
      </w:r>
      <w:r>
        <w:rPr>
          <w:rFonts w:hint="cs"/>
          <w:rtl/>
        </w:rPr>
        <w:t>'" [הובא למעלה פ"ו הערה 442, ופ"ח הערה 285]. ויל"ע בזה.</w:t>
      </w:r>
    </w:p>
  </w:footnote>
  <w:footnote w:id="293">
    <w:p w:rsidR="08BE0375" w:rsidRDefault="08BE0375" w:rsidP="089220C4">
      <w:pPr>
        <w:pStyle w:val="FootnoteText"/>
        <w:rPr>
          <w:rFonts w:hint="cs"/>
        </w:rPr>
      </w:pPr>
      <w:r>
        <w:rPr>
          <w:rtl/>
        </w:rPr>
        <w:t>&lt;</w:t>
      </w:r>
      <w:r>
        <w:rPr>
          <w:rStyle w:val="FootnoteReference"/>
        </w:rPr>
        <w:footnoteRef/>
      </w:r>
      <w:r>
        <w:rPr>
          <w:rtl/>
        </w:rPr>
        <w:t>&gt;</w:t>
      </w:r>
      <w:r>
        <w:rPr>
          <w:rFonts w:hint="cs"/>
          <w:rtl/>
        </w:rPr>
        <w:t xml:space="preserve"> לכאורה דברים אלו שייכים רק למתנות לאביונים, אך משלוח מנות אינו לעני דוקא, ואיך אפשר לומר על משלוח מנות שהוא "תלוי בזה במה שישראל הם עם אחד ביותר מכל האומות". ואולי הואיל ומשלוח מנות הוא רק "לרעהו", ואין בכלל בזה גר תושב [מהרי"ל דיסקין (ספר אהלים על מגילה, הוצאת מדרש רבי רפאל, עמוד תח)], לכך אף משלוח מנות הוא מורה על היות ישראל עם אחד..  </w:t>
      </w:r>
    </w:p>
  </w:footnote>
  <w:footnote w:id="294">
    <w:p w:rsidR="08BE0375" w:rsidRDefault="08BE0375" w:rsidP="089220C4">
      <w:pPr>
        <w:pStyle w:val="FootnoteText"/>
        <w:rPr>
          <w:rFonts w:hint="cs"/>
          <w:rtl/>
        </w:rPr>
      </w:pPr>
      <w:r>
        <w:rPr>
          <w:rtl/>
        </w:rPr>
        <w:t>&lt;</w:t>
      </w:r>
      <w:r>
        <w:rPr>
          <w:rStyle w:val="FootnoteReference"/>
        </w:rPr>
        <w:footnoteRef/>
      </w:r>
      <w:r>
        <w:rPr>
          <w:rtl/>
        </w:rPr>
        <w:t>&gt;</w:t>
      </w:r>
      <w:r>
        <w:rPr>
          <w:rFonts w:hint="cs"/>
          <w:rtl/>
        </w:rPr>
        <w:t xml:space="preserve"> כן העירו רבים ממפרשי המגילה [ראב"ע נוסח א, ר"מ חלאיו, רלב"ג, מנות הלוי (רט.), יוסף לקח, הגר"א, ועוד].</w:t>
      </w:r>
    </w:p>
  </w:footnote>
  <w:footnote w:id="295">
    <w:p w:rsidR="08BE0375" w:rsidRDefault="08BE0375" w:rsidP="08B750A9">
      <w:pPr>
        <w:pStyle w:val="FootnoteText"/>
        <w:rPr>
          <w:rFonts w:hint="cs"/>
          <w:rtl/>
        </w:rPr>
      </w:pPr>
      <w:r>
        <w:rPr>
          <w:rtl/>
        </w:rPr>
        <w:t>&lt;</w:t>
      </w:r>
      <w:r>
        <w:rPr>
          <w:rStyle w:val="FootnoteReference"/>
        </w:rPr>
        <w:footnoteRef/>
      </w:r>
      <w:r>
        <w:rPr>
          <w:rtl/>
        </w:rPr>
        <w:t>&gt;</w:t>
      </w:r>
      <w:r>
        <w:rPr>
          <w:rFonts w:hint="cs"/>
          <w:rtl/>
        </w:rPr>
        <w:t xml:space="preserve"> כן הוא במדרש לקח טוב כאן, ר"מ חלאיו, מנות הלוי [רט.], יוסף לקח, והגר"א. וכן תרגום יונתן כתב כאן "וקבילו עלויהון כולהון יהודאין כחדא". ולהלן [לאחר ציון 380] יזכיר את דבריו כאן, ויבאר שהקבלה היתה על פי בית דין. אמנם יש להעיר, כי באותו פסוק שנאמר בו "נעשה ונשמע", כתיב "</w:t>
      </w:r>
      <w:r>
        <w:rPr>
          <w:rtl/>
        </w:rPr>
        <w:t xml:space="preserve">ויקח ספר הברית </w:t>
      </w:r>
      <w:r>
        <w:rPr>
          <w:rFonts w:hint="cs"/>
          <w:rtl/>
        </w:rPr>
        <w:t xml:space="preserve">וגו' </w:t>
      </w:r>
      <w:r>
        <w:rPr>
          <w:rtl/>
        </w:rPr>
        <w:t>ו</w:t>
      </w:r>
      <w:r>
        <w:rPr>
          <w:rFonts w:hint="cs"/>
          <w:rtl/>
        </w:rPr>
        <w:t>יאמרו</w:t>
      </w:r>
      <w:r>
        <w:rPr>
          <w:rtl/>
        </w:rPr>
        <w:t xml:space="preserve"> כל אשר דבר ה</w:t>
      </w:r>
      <w:r>
        <w:rPr>
          <w:rFonts w:hint="cs"/>
          <w:rtl/>
        </w:rPr>
        <w:t>'</w:t>
      </w:r>
      <w:r>
        <w:rPr>
          <w:rtl/>
        </w:rPr>
        <w:t xml:space="preserve"> נעשה ונשמע</w:t>
      </w:r>
      <w:r>
        <w:rPr>
          <w:rFonts w:hint="cs"/>
          <w:rtl/>
        </w:rPr>
        <w:t xml:space="preserve">", הרי נאמר "ויאמרו" ולא "ויאמר". וכן "נעשה ונשמע" עצמו הוא בלשון רבים, שלא אמרו "אעשה ואשמע". ומדוע כאן שזה כמו "נעשה ונשמע", נאמר "וקבל" לשון יחיד. ויל"ע בזה. </w:t>
      </w:r>
    </w:p>
  </w:footnote>
  <w:footnote w:id="296">
    <w:p w:rsidR="08BE0375" w:rsidRDefault="08BE0375" w:rsidP="087A1406">
      <w:pPr>
        <w:pStyle w:val="FootnoteText"/>
        <w:rPr>
          <w:rFonts w:hint="cs"/>
        </w:rPr>
      </w:pPr>
      <w:r>
        <w:rPr>
          <w:rtl/>
        </w:rPr>
        <w:t>&lt;</w:t>
      </w:r>
      <w:r>
        <w:rPr>
          <w:rStyle w:val="FootnoteReference"/>
        </w:rPr>
        <w:footnoteRef/>
      </w:r>
      <w:r>
        <w:rPr>
          <w:rtl/>
        </w:rPr>
        <w:t>&gt;</w:t>
      </w:r>
      <w:r>
        <w:rPr>
          <w:rFonts w:hint="cs"/>
          <w:rtl/>
        </w:rPr>
        <w:t xml:space="preserve"> וזה לשונו בנתיב העבודה פי"ג [א, קיט:]: "</w:t>
      </w:r>
      <w:r>
        <w:rPr>
          <w:rtl/>
        </w:rPr>
        <w:t xml:space="preserve">ומה שתקנו בברכה זאת </w:t>
      </w:r>
      <w:r>
        <w:rPr>
          <w:rFonts w:hint="cs"/>
          <w:rtl/>
        </w:rPr>
        <w:t>[בברכת הלבנה] '</w:t>
      </w:r>
      <w:r>
        <w:rPr>
          <w:rtl/>
        </w:rPr>
        <w:t>ששים ושמחים לעשות רצון קונם</w:t>
      </w:r>
      <w:r>
        <w:rPr>
          <w:rFonts w:hint="cs"/>
          <w:rtl/>
        </w:rPr>
        <w:t xml:space="preserve">' [סנהדרין מב.]. </w:t>
      </w:r>
      <w:r>
        <w:rPr>
          <w:rtl/>
        </w:rPr>
        <w:t xml:space="preserve">ואלו בברכות יוצר אור תקנו </w:t>
      </w:r>
      <w:r>
        <w:rPr>
          <w:rFonts w:hint="cs"/>
          <w:rtl/>
        </w:rPr>
        <w:t>'</w:t>
      </w:r>
      <w:r>
        <w:rPr>
          <w:rtl/>
        </w:rPr>
        <w:t>עושים באימה וביראה רצון קוניהם</w:t>
      </w:r>
      <w:r>
        <w:rPr>
          <w:rFonts w:hint="cs"/>
          <w:rtl/>
        </w:rPr>
        <w:t>'...</w:t>
      </w:r>
      <w:r>
        <w:rPr>
          <w:rtl/>
        </w:rPr>
        <w:t xml:space="preserve"> כי כאשר אמר </w:t>
      </w:r>
      <w:r>
        <w:rPr>
          <w:rFonts w:hint="cs"/>
          <w:rtl/>
        </w:rPr>
        <w:t>'</w:t>
      </w:r>
      <w:r>
        <w:rPr>
          <w:rtl/>
        </w:rPr>
        <w:t>ששים ושמחים</w:t>
      </w:r>
      <w:r>
        <w:rPr>
          <w:rFonts w:hint="cs"/>
          <w:rtl/>
        </w:rPr>
        <w:t>'</w:t>
      </w:r>
      <w:r>
        <w:rPr>
          <w:rtl/>
        </w:rPr>
        <w:t xml:space="preserve"> אמר אצל זה </w:t>
      </w:r>
      <w:r>
        <w:rPr>
          <w:rFonts w:hint="cs"/>
          <w:rtl/>
        </w:rPr>
        <w:t>'</w:t>
      </w:r>
      <w:r>
        <w:rPr>
          <w:rtl/>
        </w:rPr>
        <w:t>רצון קונם</w:t>
      </w:r>
      <w:r>
        <w:rPr>
          <w:rFonts w:hint="cs"/>
          <w:rtl/>
        </w:rPr>
        <w:t>',</w:t>
      </w:r>
      <w:r>
        <w:rPr>
          <w:rtl/>
        </w:rPr>
        <w:t xml:space="preserve"> וכאשר אמר </w:t>
      </w:r>
      <w:r>
        <w:rPr>
          <w:rFonts w:hint="cs"/>
          <w:rtl/>
        </w:rPr>
        <w:t>'</w:t>
      </w:r>
      <w:r>
        <w:rPr>
          <w:rtl/>
        </w:rPr>
        <w:t>עושים באימה וביראה</w:t>
      </w:r>
      <w:r>
        <w:rPr>
          <w:rFonts w:hint="cs"/>
          <w:rtl/>
        </w:rPr>
        <w:t>'</w:t>
      </w:r>
      <w:r>
        <w:rPr>
          <w:rtl/>
        </w:rPr>
        <w:t xml:space="preserve"> אמר אצל זה </w:t>
      </w:r>
      <w:r>
        <w:rPr>
          <w:rFonts w:hint="cs"/>
          <w:rtl/>
        </w:rPr>
        <w:t>'</w:t>
      </w:r>
      <w:r>
        <w:rPr>
          <w:rtl/>
        </w:rPr>
        <w:t>רצון קוניהם</w:t>
      </w:r>
      <w:r>
        <w:rPr>
          <w:rFonts w:hint="cs"/>
          <w:rtl/>
        </w:rPr>
        <w:t xml:space="preserve">'. </w:t>
      </w:r>
      <w:r>
        <w:rPr>
          <w:rtl/>
        </w:rPr>
        <w:t>ודבר זה כי הששון והשמחה הוא מצד שהוא עובד השם ית</w:t>
      </w:r>
      <w:r>
        <w:rPr>
          <w:rFonts w:hint="cs"/>
          <w:rtl/>
        </w:rPr>
        <w:t>ברך</w:t>
      </w:r>
      <w:r>
        <w:rPr>
          <w:rtl/>
        </w:rPr>
        <w:t xml:space="preserve"> באהבה</w:t>
      </w:r>
      <w:r>
        <w:rPr>
          <w:rFonts w:hint="cs"/>
          <w:rtl/>
        </w:rPr>
        <w:t>,</w:t>
      </w:r>
      <w:r>
        <w:rPr>
          <w:rtl/>
        </w:rPr>
        <w:t xml:space="preserve"> שהרי ששים ושמחים לעשות רצון קונם</w:t>
      </w:r>
      <w:r>
        <w:rPr>
          <w:rFonts w:hint="cs"/>
          <w:rtl/>
        </w:rPr>
        <w:t>.</w:t>
      </w:r>
      <w:r>
        <w:rPr>
          <w:rtl/>
        </w:rPr>
        <w:t xml:space="preserve"> והעובד מאהבה הוא דבק בו</w:t>
      </w:r>
      <w:r>
        <w:rPr>
          <w:rFonts w:hint="cs"/>
          <w:rtl/>
        </w:rPr>
        <w:t>,</w:t>
      </w:r>
      <w:r>
        <w:rPr>
          <w:rtl/>
        </w:rPr>
        <w:t xml:space="preserve"> שנאמר </w:t>
      </w:r>
      <w:r>
        <w:rPr>
          <w:rFonts w:hint="cs"/>
          <w:rtl/>
        </w:rPr>
        <w:t>[</w:t>
      </w:r>
      <w:r>
        <w:rPr>
          <w:rtl/>
        </w:rPr>
        <w:t xml:space="preserve">דברים </w:t>
      </w:r>
      <w:r>
        <w:rPr>
          <w:rFonts w:hint="cs"/>
          <w:rtl/>
        </w:rPr>
        <w:t>ל, כ]</w:t>
      </w:r>
      <w:r>
        <w:rPr>
          <w:rtl/>
        </w:rPr>
        <w:t xml:space="preserve"> </w:t>
      </w:r>
      <w:r>
        <w:rPr>
          <w:rFonts w:hint="cs"/>
          <w:rtl/>
        </w:rPr>
        <w:t>'</w:t>
      </w:r>
      <w:r>
        <w:rPr>
          <w:rtl/>
        </w:rPr>
        <w:t>לאהבה את ה' אל</w:t>
      </w:r>
      <w:r>
        <w:rPr>
          <w:rFonts w:hint="cs"/>
          <w:rtl/>
        </w:rPr>
        <w:t>ק</w:t>
      </w:r>
      <w:r>
        <w:rPr>
          <w:rtl/>
        </w:rPr>
        <w:t>יך ולדבקה</w:t>
      </w:r>
      <w:r>
        <w:rPr>
          <w:rFonts w:hint="cs"/>
          <w:rtl/>
        </w:rPr>
        <w:t>'.</w:t>
      </w:r>
      <w:r>
        <w:rPr>
          <w:rtl/>
        </w:rPr>
        <w:t xml:space="preserve"> והרי הוא ית</w:t>
      </w:r>
      <w:r>
        <w:rPr>
          <w:rFonts w:hint="cs"/>
          <w:rtl/>
        </w:rPr>
        <w:t>ברך</w:t>
      </w:r>
      <w:r>
        <w:rPr>
          <w:rtl/>
        </w:rPr>
        <w:t xml:space="preserve"> אחד</w:t>
      </w:r>
      <w:r>
        <w:rPr>
          <w:rFonts w:hint="cs"/>
          <w:rtl/>
        </w:rPr>
        <w:t>,</w:t>
      </w:r>
      <w:r>
        <w:rPr>
          <w:rtl/>
        </w:rPr>
        <w:t xml:space="preserve"> ועל ידי זה העובדים אל הש</w:t>
      </w:r>
      <w:r>
        <w:rPr>
          <w:rFonts w:hint="cs"/>
          <w:rtl/>
        </w:rPr>
        <w:t>ם יתברך,</w:t>
      </w:r>
      <w:r>
        <w:rPr>
          <w:rtl/>
        </w:rPr>
        <w:t xml:space="preserve"> כמו המלאכים</w:t>
      </w:r>
      <w:r>
        <w:rPr>
          <w:rFonts w:hint="cs"/>
          <w:rtl/>
        </w:rPr>
        <w:t>,</w:t>
      </w:r>
      <w:r>
        <w:rPr>
          <w:rtl/>
        </w:rPr>
        <w:t xml:space="preserve"> ג</w:t>
      </w:r>
      <w:r>
        <w:rPr>
          <w:rFonts w:hint="cs"/>
          <w:rtl/>
        </w:rPr>
        <w:t>ם כן</w:t>
      </w:r>
      <w:r>
        <w:rPr>
          <w:rtl/>
        </w:rPr>
        <w:t xml:space="preserve"> מתאחדים ביחד מצד הש</w:t>
      </w:r>
      <w:r>
        <w:rPr>
          <w:rFonts w:hint="cs"/>
          <w:rtl/>
        </w:rPr>
        <w:t>ם יתברך</w:t>
      </w:r>
      <w:r>
        <w:rPr>
          <w:rtl/>
        </w:rPr>
        <w:t xml:space="preserve"> שהוא אחד</w:t>
      </w:r>
      <w:r>
        <w:rPr>
          <w:rFonts w:hint="cs"/>
          <w:rtl/>
        </w:rPr>
        <w:t>.</w:t>
      </w:r>
      <w:r>
        <w:rPr>
          <w:rtl/>
        </w:rPr>
        <w:t xml:space="preserve"> ולפיכך בזה שייך לומר </w:t>
      </w:r>
      <w:r>
        <w:rPr>
          <w:rFonts w:hint="cs"/>
          <w:rtl/>
        </w:rPr>
        <w:t>'</w:t>
      </w:r>
      <w:r>
        <w:rPr>
          <w:rtl/>
        </w:rPr>
        <w:t>ששים ושמחים לעשות רצון קונם</w:t>
      </w:r>
      <w:r>
        <w:rPr>
          <w:rFonts w:hint="cs"/>
          <w:rtl/>
        </w:rPr>
        <w:t>'</w:t>
      </w:r>
      <w:r>
        <w:rPr>
          <w:rtl/>
        </w:rPr>
        <w:t>. אבל היראה שהוא ירא מן הש</w:t>
      </w:r>
      <w:r>
        <w:rPr>
          <w:rFonts w:hint="cs"/>
          <w:rtl/>
        </w:rPr>
        <w:t>ם יתברך,</w:t>
      </w:r>
      <w:r>
        <w:rPr>
          <w:rtl/>
        </w:rPr>
        <w:t xml:space="preserve"> בזה אין הדביקות בו ית</w:t>
      </w:r>
      <w:r>
        <w:rPr>
          <w:rFonts w:hint="cs"/>
          <w:rtl/>
        </w:rPr>
        <w:t>ברך,</w:t>
      </w:r>
      <w:r>
        <w:rPr>
          <w:rtl/>
        </w:rPr>
        <w:t xml:space="preserve"> כי אדרבה</w:t>
      </w:r>
      <w:r>
        <w:rPr>
          <w:rFonts w:hint="cs"/>
          <w:rtl/>
        </w:rPr>
        <w:t>,</w:t>
      </w:r>
      <w:r>
        <w:rPr>
          <w:rtl/>
        </w:rPr>
        <w:t xml:space="preserve"> הירא מן אחד אינו מתחבר עמו</w:t>
      </w:r>
      <w:r>
        <w:rPr>
          <w:rFonts w:hint="cs"/>
          <w:rtl/>
        </w:rPr>
        <w:t>.</w:t>
      </w:r>
      <w:r>
        <w:rPr>
          <w:rtl/>
        </w:rPr>
        <w:t xml:space="preserve"> ולכך מצד היראה אינם דביקים בעלה שהיה מקשר ומאחד הכל</w:t>
      </w:r>
      <w:r>
        <w:rPr>
          <w:rFonts w:hint="cs"/>
          <w:rtl/>
        </w:rPr>
        <w:t>,</w:t>
      </w:r>
      <w:r>
        <w:rPr>
          <w:rtl/>
        </w:rPr>
        <w:t xml:space="preserve"> שהרי הוא ירא מן העלה</w:t>
      </w:r>
      <w:r>
        <w:rPr>
          <w:rFonts w:hint="cs"/>
          <w:rtl/>
        </w:rPr>
        <w:t>,</w:t>
      </w:r>
      <w:r>
        <w:rPr>
          <w:rtl/>
        </w:rPr>
        <w:t xml:space="preserve"> והוא בפני עצמו</w:t>
      </w:r>
      <w:r>
        <w:rPr>
          <w:rFonts w:hint="cs"/>
          <w:rtl/>
        </w:rPr>
        <w:t>.</w:t>
      </w:r>
      <w:r>
        <w:rPr>
          <w:rtl/>
        </w:rPr>
        <w:t xml:space="preserve"> ולכך אמר </w:t>
      </w:r>
      <w:r>
        <w:rPr>
          <w:rFonts w:hint="cs"/>
          <w:rtl/>
        </w:rPr>
        <w:t>'</w:t>
      </w:r>
      <w:r>
        <w:rPr>
          <w:rtl/>
        </w:rPr>
        <w:t>עושים באימה וביראה רצון קוניהם</w:t>
      </w:r>
      <w:r>
        <w:rPr>
          <w:rFonts w:hint="cs"/>
          <w:rtl/>
        </w:rPr>
        <w:t>'</w:t>
      </w:r>
      <w:r>
        <w:rPr>
          <w:rtl/>
        </w:rPr>
        <w:t>. ואין ר</w:t>
      </w:r>
      <w:r>
        <w:rPr>
          <w:rFonts w:hint="cs"/>
          <w:rtl/>
        </w:rPr>
        <w:t>צה לומר</w:t>
      </w:r>
      <w:r>
        <w:rPr>
          <w:rtl/>
        </w:rPr>
        <w:t xml:space="preserve"> שיש כאן ח"ו רבים</w:t>
      </w:r>
      <w:r>
        <w:rPr>
          <w:rFonts w:hint="cs"/>
          <w:rtl/>
        </w:rPr>
        <w:t>,</w:t>
      </w:r>
      <w:r>
        <w:rPr>
          <w:rtl/>
        </w:rPr>
        <w:t xml:space="preserve"> רק שר</w:t>
      </w:r>
      <w:r>
        <w:rPr>
          <w:rFonts w:hint="cs"/>
          <w:rtl/>
        </w:rPr>
        <w:t>צה לומר</w:t>
      </w:r>
      <w:r>
        <w:rPr>
          <w:rtl/>
        </w:rPr>
        <w:t xml:space="preserve"> שכל אחד עושה רצון קונו בפני עצמו</w:t>
      </w:r>
      <w:r>
        <w:rPr>
          <w:rFonts w:hint="cs"/>
          <w:rtl/>
        </w:rPr>
        <w:t>.</w:t>
      </w:r>
      <w:r>
        <w:rPr>
          <w:rtl/>
        </w:rPr>
        <w:t xml:space="preserve"> כא</w:t>
      </w:r>
      <w:r>
        <w:rPr>
          <w:rFonts w:hint="cs"/>
          <w:rtl/>
        </w:rPr>
        <w:t>י</w:t>
      </w:r>
      <w:r>
        <w:rPr>
          <w:rtl/>
        </w:rPr>
        <w:t xml:space="preserve">לו אמר </w:t>
      </w:r>
      <w:r>
        <w:rPr>
          <w:rFonts w:hint="cs"/>
          <w:rtl/>
        </w:rPr>
        <w:t>'</w:t>
      </w:r>
      <w:r>
        <w:rPr>
          <w:rtl/>
        </w:rPr>
        <w:t>קונה של כל אחד ואחד</w:t>
      </w:r>
      <w:r>
        <w:rPr>
          <w:rFonts w:hint="cs"/>
          <w:rtl/>
        </w:rPr>
        <w:t>'</w:t>
      </w:r>
      <w:r>
        <w:rPr>
          <w:rtl/>
        </w:rPr>
        <w:t xml:space="preserve">, ולכך אמר רצון </w:t>
      </w:r>
      <w:r>
        <w:rPr>
          <w:rFonts w:hint="cs"/>
          <w:rtl/>
        </w:rPr>
        <w:t>'</w:t>
      </w:r>
      <w:r>
        <w:rPr>
          <w:rtl/>
        </w:rPr>
        <w:t>קוניהם</w:t>
      </w:r>
      <w:r>
        <w:rPr>
          <w:rFonts w:hint="cs"/>
          <w:rtl/>
        </w:rPr>
        <w:t>'</w:t>
      </w:r>
      <w:r>
        <w:rPr>
          <w:rtl/>
        </w:rPr>
        <w:t xml:space="preserve"> בלשון רבים</w:t>
      </w:r>
      <w:r>
        <w:rPr>
          <w:rFonts w:hint="cs"/>
          <w:rtl/>
        </w:rPr>
        <w:t>,</w:t>
      </w:r>
      <w:r>
        <w:rPr>
          <w:rtl/>
        </w:rPr>
        <w:t xml:space="preserve"> אף כי הוא ית</w:t>
      </w:r>
      <w:r>
        <w:rPr>
          <w:rFonts w:hint="cs"/>
          <w:rtl/>
        </w:rPr>
        <w:t>ברך</w:t>
      </w:r>
      <w:r>
        <w:rPr>
          <w:rtl/>
        </w:rPr>
        <w:t xml:space="preserve"> אחד</w:t>
      </w:r>
      <w:r>
        <w:rPr>
          <w:rFonts w:hint="cs"/>
          <w:rtl/>
        </w:rPr>
        <w:t>,</w:t>
      </w:r>
      <w:r>
        <w:rPr>
          <w:rtl/>
        </w:rPr>
        <w:t xml:space="preserve"> מ</w:t>
      </w:r>
      <w:r>
        <w:rPr>
          <w:rFonts w:hint="cs"/>
          <w:rtl/>
        </w:rPr>
        <w:t>כל מקום</w:t>
      </w:r>
      <w:r>
        <w:rPr>
          <w:rtl/>
        </w:rPr>
        <w:t xml:space="preserve"> מצד המקבלים אשר יש להם האימה היראה</w:t>
      </w:r>
      <w:r>
        <w:rPr>
          <w:rFonts w:hint="cs"/>
          <w:rtl/>
        </w:rPr>
        <w:t>,</w:t>
      </w:r>
      <w:r>
        <w:rPr>
          <w:rtl/>
        </w:rPr>
        <w:t xml:space="preserve"> ומצד האימה והיראה שיש לכל אחד ואחד בפני עצמו בזה שייך לומר </w:t>
      </w:r>
      <w:r>
        <w:rPr>
          <w:rFonts w:hint="cs"/>
          <w:rtl/>
        </w:rPr>
        <w:t>'</w:t>
      </w:r>
      <w:r>
        <w:rPr>
          <w:rtl/>
        </w:rPr>
        <w:t>קוניהם</w:t>
      </w:r>
      <w:r>
        <w:rPr>
          <w:rFonts w:hint="cs"/>
          <w:rtl/>
        </w:rPr>
        <w:t>',</w:t>
      </w:r>
      <w:r>
        <w:rPr>
          <w:rtl/>
        </w:rPr>
        <w:t xml:space="preserve"> שהוא קונה של כ</w:t>
      </w:r>
      <w:r>
        <w:rPr>
          <w:rFonts w:hint="cs"/>
          <w:rtl/>
        </w:rPr>
        <w:t>ל אחד ואחד.</w:t>
      </w:r>
      <w:r>
        <w:rPr>
          <w:rtl/>
        </w:rPr>
        <w:t xml:space="preserve"> מה שאין כן באהבה</w:t>
      </w:r>
      <w:r>
        <w:rPr>
          <w:rFonts w:hint="cs"/>
          <w:rtl/>
        </w:rPr>
        <w:t>,</w:t>
      </w:r>
      <w:r>
        <w:rPr>
          <w:rtl/>
        </w:rPr>
        <w:t xml:space="preserve"> שמצד אהבה פונה כל אחד אל עלתו שהוא אחד</w:t>
      </w:r>
      <w:r>
        <w:rPr>
          <w:rFonts w:hint="cs"/>
          <w:rtl/>
        </w:rPr>
        <w:t>,</w:t>
      </w:r>
      <w:r>
        <w:rPr>
          <w:rtl/>
        </w:rPr>
        <w:t xml:space="preserve"> ובזה שייך לומר </w:t>
      </w:r>
      <w:r>
        <w:rPr>
          <w:rFonts w:hint="cs"/>
          <w:rtl/>
        </w:rPr>
        <w:t>'</w:t>
      </w:r>
      <w:r>
        <w:rPr>
          <w:rtl/>
        </w:rPr>
        <w:t xml:space="preserve">ששים ושמחים לעשות רצון </w:t>
      </w:r>
      <w:r w:rsidRPr="087A1406">
        <w:rPr>
          <w:sz w:val="18"/>
          <w:rtl/>
        </w:rPr>
        <w:t>קונם</w:t>
      </w:r>
      <w:r w:rsidRPr="087A1406">
        <w:rPr>
          <w:rFonts w:hint="cs"/>
          <w:sz w:val="18"/>
          <w:rtl/>
        </w:rPr>
        <w:t>'.</w:t>
      </w:r>
      <w:r w:rsidRPr="087A1406">
        <w:rPr>
          <w:sz w:val="18"/>
          <w:rtl/>
        </w:rPr>
        <w:t xml:space="preserve"> והדברים ברורים מאוד כאשר תבין אותם</w:t>
      </w:r>
      <w:r w:rsidRPr="087A1406">
        <w:rPr>
          <w:rFonts w:hint="cs"/>
          <w:sz w:val="18"/>
          <w:rtl/>
        </w:rPr>
        <w:t>". וזהו לשונו הזהב כאן שכתב "</w:t>
      </w:r>
      <w:r w:rsidRPr="087A1406">
        <w:rPr>
          <w:rStyle w:val="LatinChar"/>
          <w:sz w:val="18"/>
          <w:rtl/>
          <w:lang w:val="en-GB"/>
        </w:rPr>
        <w:t xml:space="preserve">כי קבלו כלם </w:t>
      </w:r>
      <w:r>
        <w:rPr>
          <w:rStyle w:val="LatinChar"/>
          <w:rFonts w:hint="cs"/>
          <w:sz w:val="18"/>
          <w:rtl/>
          <w:lang w:val="en-GB"/>
        </w:rPr>
        <w:t>&amp;</w:t>
      </w:r>
      <w:r w:rsidRPr="087A1406">
        <w:rPr>
          <w:rStyle w:val="LatinChar"/>
          <w:b/>
          <w:bCs/>
          <w:sz w:val="18"/>
          <w:rtl/>
          <w:lang w:val="en-GB"/>
        </w:rPr>
        <w:t>בשמחה וברצון</w:t>
      </w:r>
      <w:r>
        <w:rPr>
          <w:rStyle w:val="LatinChar"/>
          <w:rFonts w:hint="cs"/>
          <w:sz w:val="18"/>
          <w:rtl/>
          <w:lang w:val="en-GB"/>
        </w:rPr>
        <w:t>^</w:t>
      </w:r>
      <w:r w:rsidRPr="087A1406">
        <w:rPr>
          <w:rStyle w:val="LatinChar"/>
          <w:rFonts w:hint="cs"/>
          <w:sz w:val="18"/>
          <w:rtl/>
          <w:lang w:val="en-GB"/>
        </w:rPr>
        <w:t>,</w:t>
      </w:r>
      <w:r w:rsidRPr="087A1406">
        <w:rPr>
          <w:rStyle w:val="LatinChar"/>
          <w:sz w:val="18"/>
          <w:rtl/>
          <w:lang w:val="en-GB"/>
        </w:rPr>
        <w:t xml:space="preserve"> ובקול אחד אמרו </w:t>
      </w:r>
      <w:r>
        <w:rPr>
          <w:rStyle w:val="LatinChar"/>
          <w:rFonts w:hint="cs"/>
          <w:sz w:val="18"/>
          <w:rtl/>
          <w:lang w:val="en-GB"/>
        </w:rPr>
        <w:t>'</w:t>
      </w:r>
      <w:r w:rsidRPr="087A1406">
        <w:rPr>
          <w:rStyle w:val="LatinChar"/>
          <w:sz w:val="18"/>
          <w:rtl/>
          <w:lang w:val="en-GB"/>
        </w:rPr>
        <w:t>נעשה ונשמע</w:t>
      </w:r>
      <w:r>
        <w:rPr>
          <w:rStyle w:val="LatinChar"/>
          <w:rFonts w:hint="cs"/>
          <w:sz w:val="18"/>
          <w:rtl/>
          <w:lang w:val="en-GB"/>
        </w:rPr>
        <w:t>'</w:t>
      </w:r>
      <w:r w:rsidRPr="087A1406">
        <w:rPr>
          <w:rStyle w:val="LatinChar"/>
          <w:rFonts w:hint="cs"/>
          <w:sz w:val="18"/>
          <w:rtl/>
          <w:lang w:val="en-GB"/>
        </w:rPr>
        <w:t>,</w:t>
      </w:r>
      <w:r w:rsidRPr="087A1406">
        <w:rPr>
          <w:rStyle w:val="LatinChar"/>
          <w:sz w:val="18"/>
          <w:rtl/>
          <w:lang w:val="en-GB"/>
        </w:rPr>
        <w:t xml:space="preserve"> וזהו </w:t>
      </w:r>
      <w:r>
        <w:rPr>
          <w:rStyle w:val="LatinChar"/>
          <w:rFonts w:hint="cs"/>
          <w:sz w:val="18"/>
          <w:rtl/>
          <w:lang w:val="en-GB"/>
        </w:rPr>
        <w:t>'</w:t>
      </w:r>
      <w:r w:rsidRPr="087A1406">
        <w:rPr>
          <w:rStyle w:val="LatinChar"/>
          <w:sz w:val="18"/>
          <w:rtl/>
          <w:lang w:val="en-GB"/>
        </w:rPr>
        <w:t>וקבל</w:t>
      </w:r>
      <w:r>
        <w:rPr>
          <w:rStyle w:val="LatinChar"/>
          <w:rFonts w:hint="cs"/>
          <w:sz w:val="18"/>
          <w:rtl/>
          <w:lang w:val="en-GB"/>
        </w:rPr>
        <w:t>'</w:t>
      </w:r>
      <w:r w:rsidRPr="087A1406">
        <w:rPr>
          <w:rStyle w:val="LatinChar"/>
          <w:rFonts w:hint="cs"/>
          <w:sz w:val="18"/>
          <w:rtl/>
          <w:lang w:val="en-GB"/>
        </w:rPr>
        <w:t>,</w:t>
      </w:r>
      <w:r w:rsidRPr="087A1406">
        <w:rPr>
          <w:rStyle w:val="LatinChar"/>
          <w:sz w:val="18"/>
          <w:rtl/>
          <w:lang w:val="en-GB"/>
        </w:rPr>
        <w:t xml:space="preserve"> ולא היו דעות מחולקות</w:t>
      </w:r>
      <w:r>
        <w:rPr>
          <w:rFonts w:hint="cs"/>
          <w:rtl/>
        </w:rPr>
        <w:t>".</w:t>
      </w:r>
    </w:p>
  </w:footnote>
  <w:footnote w:id="297">
    <w:p w:rsidR="08BE0375" w:rsidRDefault="08BE0375" w:rsidP="08FF3BAB">
      <w:pPr>
        <w:pStyle w:val="FootnoteText"/>
        <w:rPr>
          <w:rFonts w:hint="cs"/>
          <w:rtl/>
        </w:rPr>
      </w:pPr>
      <w:r>
        <w:rPr>
          <w:rtl/>
        </w:rPr>
        <w:t>&lt;</w:t>
      </w:r>
      <w:r>
        <w:rPr>
          <w:rStyle w:val="FootnoteReference"/>
        </w:rPr>
        <w:footnoteRef/>
      </w:r>
      <w:r>
        <w:rPr>
          <w:rtl/>
        </w:rPr>
        <w:t>&gt;</w:t>
      </w:r>
      <w:r>
        <w:rPr>
          <w:rFonts w:hint="cs"/>
          <w:rtl/>
        </w:rPr>
        <w:t xml:space="preserve"> לאחר ציון 289.</w:t>
      </w:r>
    </w:p>
  </w:footnote>
  <w:footnote w:id="298">
    <w:p w:rsidR="08BE0375" w:rsidRDefault="08BE0375" w:rsidP="087752AA">
      <w:pPr>
        <w:pStyle w:val="FootnoteText"/>
        <w:rPr>
          <w:rFonts w:hint="cs"/>
          <w:rtl/>
        </w:rPr>
      </w:pPr>
      <w:r>
        <w:rPr>
          <w:rtl/>
        </w:rPr>
        <w:t>&lt;</w:t>
      </w:r>
      <w:r>
        <w:rPr>
          <w:rStyle w:val="FootnoteReference"/>
        </w:rPr>
        <w:footnoteRef/>
      </w:r>
      <w:r>
        <w:rPr>
          <w:rtl/>
        </w:rPr>
        <w:t>&gt;</w:t>
      </w:r>
      <w:r>
        <w:rPr>
          <w:rFonts w:hint="cs"/>
          <w:rtl/>
        </w:rPr>
        <w:t xml:space="preserve"> פירוש - הואיל ומצות אלו באו לישראל מצד אחדותם, לכך קבלתם אצל ישראל הוא בלשון יחיד, כי המסובב נגדר על פי סבתו, והואיל והסבה היא "אחד", לכך המסובב מכך הוא גם כן "אחד". ואודות שהמסובב נגדר על פי סבתו, ראה בהקדמה לדר"ח הערה 23, שם פ"ב הערה 1069, ושם פ"ד הערה 1916. דוגמה לדבר; בגבורות ה' פ"ס [רסג:] הראה שכל ההלכות של קרבן פסח מורות על אחדות ["</w:t>
      </w:r>
      <w:r>
        <w:rPr>
          <w:rtl/>
        </w:rPr>
        <w:t>אל תאכלו ממנו נא ובשל מב</w:t>
      </w:r>
      <w:r>
        <w:rPr>
          <w:rFonts w:hint="cs"/>
          <w:rtl/>
        </w:rPr>
        <w:t>ו</w:t>
      </w:r>
      <w:r>
        <w:rPr>
          <w:rtl/>
        </w:rPr>
        <w:t>של במים כי אם צלי אש ראשו על כרעיו ועל</w:t>
      </w:r>
      <w:r>
        <w:rPr>
          <w:rFonts w:hint="cs"/>
          <w:rtl/>
        </w:rPr>
        <w:t xml:space="preserve"> קרבו" (שמות יב, ט) "בבית אחד יאכל וגו' ועצם לא תשברו בו" (שם פסוק מו), ועוד], וכתב שם בזה"ל: "</w:t>
      </w:r>
      <w:r>
        <w:rPr>
          <w:rtl/>
        </w:rPr>
        <w:t>כלל הדבר</w:t>
      </w:r>
      <w:r>
        <w:rPr>
          <w:rFonts w:hint="cs"/>
          <w:rtl/>
        </w:rPr>
        <w:t>,</w:t>
      </w:r>
      <w:r>
        <w:rPr>
          <w:rtl/>
        </w:rPr>
        <w:t xml:space="preserve"> כי ראוי שיהיה הפסח קרבן אחד</w:t>
      </w:r>
      <w:r>
        <w:rPr>
          <w:rFonts w:hint="cs"/>
          <w:rtl/>
        </w:rPr>
        <w:t>,</w:t>
      </w:r>
      <w:r>
        <w:rPr>
          <w:rtl/>
        </w:rPr>
        <w:t xml:space="preserve"> מפני שהוא מורה על השם יתברך שהוא אחד</w:t>
      </w:r>
      <w:r>
        <w:rPr>
          <w:rFonts w:hint="cs"/>
          <w:rtl/>
        </w:rPr>
        <w:t>.</w:t>
      </w:r>
      <w:r>
        <w:rPr>
          <w:rtl/>
        </w:rPr>
        <w:t xml:space="preserve"> כי העבודה הזאת שיש לישראל היא מצד האחדות שהוא יתברך אחד</w:t>
      </w:r>
      <w:r>
        <w:rPr>
          <w:rFonts w:hint="cs"/>
          <w:rtl/>
        </w:rPr>
        <w:t>,</w:t>
      </w:r>
      <w:r>
        <w:rPr>
          <w:rtl/>
        </w:rPr>
        <w:t xml:space="preserve"> ולכך בחר באומה יחידי גם כן</w:t>
      </w:r>
      <w:r>
        <w:rPr>
          <w:rFonts w:hint="cs"/>
          <w:rtl/>
        </w:rPr>
        <w:t>,</w:t>
      </w:r>
      <w:r>
        <w:rPr>
          <w:rtl/>
        </w:rPr>
        <w:t xml:space="preserve"> כיון שהוא יחיד</w:t>
      </w:r>
      <w:r>
        <w:rPr>
          <w:rFonts w:hint="cs"/>
          <w:rtl/>
        </w:rPr>
        <w:t>..</w:t>
      </w:r>
      <w:r>
        <w:rPr>
          <w:rtl/>
        </w:rPr>
        <w:t>. ולכך הקרבן הזה צריך שיהיה אחד</w:t>
      </w:r>
      <w:r>
        <w:rPr>
          <w:rFonts w:hint="cs"/>
          <w:rtl/>
        </w:rPr>
        <w:t xml:space="preserve">".     </w:t>
      </w:r>
    </w:p>
  </w:footnote>
  <w:footnote w:id="299">
    <w:p w:rsidR="08BE0375" w:rsidRDefault="08BE0375" w:rsidP="085116AD">
      <w:pPr>
        <w:pStyle w:val="FootnoteText"/>
        <w:rPr>
          <w:rFonts w:hint="cs"/>
          <w:rtl/>
        </w:rPr>
      </w:pPr>
      <w:r>
        <w:rPr>
          <w:rtl/>
        </w:rPr>
        <w:t>&lt;</w:t>
      </w:r>
      <w:r>
        <w:rPr>
          <w:rStyle w:val="FootnoteReference"/>
        </w:rPr>
        <w:footnoteRef/>
      </w:r>
      <w:r>
        <w:rPr>
          <w:rtl/>
        </w:rPr>
        <w:t>&gt;</w:t>
      </w:r>
      <w:r>
        <w:rPr>
          <w:rFonts w:hint="cs"/>
          <w:rtl/>
        </w:rPr>
        <w:t xml:space="preserve"> בכל דפוסי האור חדש מופיע כאן הפסוק "וקבל היהודים וגו'", שהוא פסוק כג. אך בדיבור זה אינו מבאר כלל את פסוק כג, אלא את הפסוק הבא [פסוק כד] "</w:t>
      </w:r>
      <w:r>
        <w:rPr>
          <w:rtl/>
        </w:rPr>
        <w:t>כי המן בן המדתא האגגי צ</w:t>
      </w:r>
      <w:r>
        <w:rPr>
          <w:rFonts w:hint="cs"/>
          <w:rtl/>
        </w:rPr>
        <w:t>ו</w:t>
      </w:r>
      <w:r>
        <w:rPr>
          <w:rtl/>
        </w:rPr>
        <w:t>רר כל היהודים חשב על היהודים לאבדם והפיל פור הוא הגורל לה</w:t>
      </w:r>
      <w:r>
        <w:rPr>
          <w:rFonts w:hint="cs"/>
          <w:rtl/>
        </w:rPr>
        <w:t>ו</w:t>
      </w:r>
      <w:r>
        <w:rPr>
          <w:rtl/>
        </w:rPr>
        <w:t>מם ולאבדם</w:t>
      </w:r>
      <w:r>
        <w:rPr>
          <w:rFonts w:hint="cs"/>
          <w:rtl/>
        </w:rPr>
        <w:t>".</w:t>
      </w:r>
    </w:p>
  </w:footnote>
  <w:footnote w:id="300">
    <w:p w:rsidR="08BE0375" w:rsidRDefault="08BE0375" w:rsidP="085602B1">
      <w:pPr>
        <w:pStyle w:val="FootnoteText"/>
        <w:rPr>
          <w:rFonts w:hint="cs"/>
          <w:rtl/>
        </w:rPr>
      </w:pPr>
      <w:r>
        <w:rPr>
          <w:rtl/>
        </w:rPr>
        <w:t>&lt;</w:t>
      </w:r>
      <w:r>
        <w:rPr>
          <w:rStyle w:val="FootnoteReference"/>
        </w:rPr>
        <w:footnoteRef/>
      </w:r>
      <w:r>
        <w:rPr>
          <w:rtl/>
        </w:rPr>
        <w:t>&gt;</w:t>
      </w:r>
      <w:r>
        <w:rPr>
          <w:rFonts w:hint="cs"/>
          <w:rtl/>
        </w:rPr>
        <w:t xml:space="preserve"> עומד על כך שנאמר כאן "צורר &amp;</w:t>
      </w:r>
      <w:r w:rsidRPr="08AC40FA">
        <w:rPr>
          <w:rFonts w:hint="cs"/>
          <w:b/>
          <w:bCs/>
          <w:rtl/>
        </w:rPr>
        <w:t>כל</w:t>
      </w:r>
      <w:r>
        <w:rPr>
          <w:rFonts w:hint="cs"/>
          <w:rtl/>
        </w:rPr>
        <w:t>^ היהודים", לעומת מה שנאמר ג' פעמים במגילה עד כה "צורר היהודים" [למעלה ג, י, וכן למעלה ח, א, וכן פרק זה פסוק י]. וכן העיר המנות הלוי [רט:]. וכן הוא בחידושי הרמב"ן למגילה ב., וז"ל: "'</w:t>
      </w:r>
      <w:r>
        <w:rPr>
          <w:rtl/>
        </w:rPr>
        <w:t>כי המן בן המדתא צורר כל היהודים</w:t>
      </w:r>
      <w:r>
        <w:rPr>
          <w:rFonts w:hint="cs"/>
          <w:rtl/>
        </w:rPr>
        <w:t>'...</w:t>
      </w:r>
      <w:r>
        <w:rPr>
          <w:rtl/>
        </w:rPr>
        <w:t xml:space="preserve"> הוסיף בכאן מלת </w:t>
      </w:r>
      <w:r>
        <w:rPr>
          <w:rFonts w:hint="cs"/>
          <w:rtl/>
        </w:rPr>
        <w:t>'</w:t>
      </w:r>
      <w:r>
        <w:rPr>
          <w:rtl/>
        </w:rPr>
        <w:t>כל</w:t>
      </w:r>
      <w:r>
        <w:rPr>
          <w:rFonts w:hint="cs"/>
          <w:rtl/>
        </w:rPr>
        <w:t>',</w:t>
      </w:r>
      <w:r>
        <w:rPr>
          <w:rtl/>
        </w:rPr>
        <w:t xml:space="preserve"> שהיה הנס לכלם</w:t>
      </w:r>
      <w:r>
        <w:rPr>
          <w:rFonts w:hint="cs"/>
          <w:rtl/>
        </w:rPr>
        <w:t>,</w:t>
      </w:r>
      <w:r>
        <w:rPr>
          <w:rtl/>
        </w:rPr>
        <w:t xml:space="preserve"> אפי</w:t>
      </w:r>
      <w:r>
        <w:rPr>
          <w:rFonts w:hint="cs"/>
          <w:rtl/>
        </w:rPr>
        <w:t>לו</w:t>
      </w:r>
      <w:r>
        <w:rPr>
          <w:rtl/>
        </w:rPr>
        <w:t xml:space="preserve"> למוקפים</w:t>
      </w:r>
      <w:r>
        <w:rPr>
          <w:rFonts w:hint="cs"/>
          <w:rtl/>
        </w:rPr>
        <w:t xml:space="preserve">". </w:t>
      </w:r>
    </w:p>
  </w:footnote>
  <w:footnote w:id="301">
    <w:p w:rsidR="08BE0375" w:rsidRDefault="08BE0375" w:rsidP="08E57BEF">
      <w:pPr>
        <w:pStyle w:val="FootnoteText"/>
        <w:rPr>
          <w:rFonts w:hint="cs"/>
          <w:rtl/>
        </w:rPr>
      </w:pPr>
      <w:r>
        <w:rPr>
          <w:rtl/>
        </w:rPr>
        <w:t>&lt;</w:t>
      </w:r>
      <w:r>
        <w:rPr>
          <w:rStyle w:val="FootnoteReference"/>
        </w:rPr>
        <w:footnoteRef/>
      </w:r>
      <w:r>
        <w:rPr>
          <w:rtl/>
        </w:rPr>
        <w:t>&gt;</w:t>
      </w:r>
      <w:r>
        <w:rPr>
          <w:rFonts w:hint="cs"/>
          <w:rtl/>
        </w:rPr>
        <w:t xml:space="preserve"> כי זו שנאת עמלק מאז, וכמו שכתב למעלה פ"ד [לאחר ציו</w:t>
      </w:r>
      <w:r w:rsidRPr="088344DF">
        <w:rPr>
          <w:rFonts w:hint="cs"/>
          <w:sz w:val="18"/>
          <w:rtl/>
        </w:rPr>
        <w:t>ן 175]</w:t>
      </w:r>
      <w:r>
        <w:rPr>
          <w:rFonts w:hint="cs"/>
          <w:sz w:val="18"/>
          <w:rtl/>
        </w:rPr>
        <w:t>, וז"ל</w:t>
      </w:r>
      <w:r w:rsidRPr="088344DF">
        <w:rPr>
          <w:rFonts w:hint="cs"/>
          <w:sz w:val="18"/>
          <w:rtl/>
        </w:rPr>
        <w:t>: "</w:t>
      </w:r>
      <w:r w:rsidRPr="088344DF">
        <w:rPr>
          <w:rStyle w:val="LatinChar"/>
          <w:sz w:val="18"/>
          <w:rtl/>
          <w:lang w:val="en-GB"/>
        </w:rPr>
        <w:t>כי כל מה שעשה עמלק וזרעו הכל מורה מפני שאינם מכוונים לטובת עצמם</w:t>
      </w:r>
      <w:r>
        <w:rPr>
          <w:rStyle w:val="LatinChar"/>
          <w:rFonts w:hint="cs"/>
          <w:sz w:val="18"/>
          <w:rtl/>
          <w:lang w:val="en-GB"/>
        </w:rPr>
        <w:t xml:space="preserve">... רק </w:t>
      </w:r>
      <w:r w:rsidRPr="088344DF">
        <w:rPr>
          <w:rStyle w:val="LatinChar"/>
          <w:sz w:val="18"/>
          <w:rtl/>
          <w:lang w:val="en-GB"/>
        </w:rPr>
        <w:t>כי הם צוררים את ישראל</w:t>
      </w:r>
      <w:r w:rsidRPr="088344DF">
        <w:rPr>
          <w:rStyle w:val="LatinChar"/>
          <w:rFonts w:hint="cs"/>
          <w:sz w:val="18"/>
          <w:rtl/>
          <w:lang w:val="en-GB"/>
        </w:rPr>
        <w:t>,</w:t>
      </w:r>
      <w:r w:rsidRPr="088344DF">
        <w:rPr>
          <w:rStyle w:val="LatinChar"/>
          <w:sz w:val="18"/>
          <w:rtl/>
          <w:lang w:val="en-GB"/>
        </w:rPr>
        <w:t xml:space="preserve"> ואינם עושים בשביל טובתם</w:t>
      </w:r>
      <w:r>
        <w:rPr>
          <w:rStyle w:val="LatinChar"/>
          <w:rFonts w:hint="cs"/>
          <w:sz w:val="18"/>
          <w:rtl/>
          <w:lang w:val="en-GB"/>
        </w:rPr>
        <w:t xml:space="preserve">... </w:t>
      </w:r>
      <w:r w:rsidRPr="088344DF">
        <w:rPr>
          <w:rStyle w:val="LatinChar"/>
          <w:sz w:val="18"/>
          <w:rtl/>
          <w:lang w:val="en-GB"/>
        </w:rPr>
        <w:t>לכך כאשר יצאו ישראל ממצרים בא עליהם עמלק בדרך</w:t>
      </w:r>
      <w:r w:rsidRPr="088344DF">
        <w:rPr>
          <w:rStyle w:val="LatinChar"/>
          <w:rFonts w:hint="cs"/>
          <w:sz w:val="18"/>
          <w:rtl/>
          <w:lang w:val="en-GB"/>
        </w:rPr>
        <w:t>,</w:t>
      </w:r>
      <w:r w:rsidRPr="088344DF">
        <w:rPr>
          <w:rStyle w:val="LatinChar"/>
          <w:sz w:val="18"/>
          <w:rtl/>
          <w:lang w:val="en-GB"/>
        </w:rPr>
        <w:t xml:space="preserve"> וכדכתיב </w:t>
      </w:r>
      <w:r>
        <w:rPr>
          <w:rStyle w:val="LatinChar"/>
          <w:rFonts w:hint="cs"/>
          <w:sz w:val="18"/>
          <w:rtl/>
          <w:lang w:val="en-GB"/>
        </w:rPr>
        <w:t>[ד</w:t>
      </w:r>
      <w:r w:rsidRPr="088344DF">
        <w:rPr>
          <w:rStyle w:val="LatinChar"/>
          <w:rFonts w:hint="cs"/>
          <w:sz w:val="18"/>
          <w:rtl/>
          <w:lang w:val="en-GB"/>
        </w:rPr>
        <w:t>ברים כה, יז-יח</w:t>
      </w:r>
      <w:r>
        <w:rPr>
          <w:rStyle w:val="LatinChar"/>
          <w:rFonts w:hint="cs"/>
          <w:sz w:val="18"/>
          <w:rtl/>
          <w:lang w:val="en-GB"/>
        </w:rPr>
        <w:t>]</w:t>
      </w:r>
      <w:r w:rsidRPr="088344DF">
        <w:rPr>
          <w:rStyle w:val="LatinChar"/>
          <w:sz w:val="18"/>
          <w:rtl/>
          <w:lang w:val="en-GB"/>
        </w:rPr>
        <w:t xml:space="preserve"> </w:t>
      </w:r>
      <w:r>
        <w:rPr>
          <w:rStyle w:val="LatinChar"/>
          <w:rFonts w:hint="cs"/>
          <w:sz w:val="18"/>
          <w:rtl/>
          <w:lang w:val="en-GB"/>
        </w:rPr>
        <w:t>'</w:t>
      </w:r>
      <w:r w:rsidRPr="088344DF">
        <w:rPr>
          <w:rStyle w:val="LatinChar"/>
          <w:sz w:val="18"/>
          <w:rtl/>
          <w:lang w:val="en-GB"/>
        </w:rPr>
        <w:t>אשר קרך בדרך בצאתך ממצרים</w:t>
      </w:r>
      <w:r>
        <w:rPr>
          <w:rStyle w:val="LatinChar"/>
          <w:rFonts w:hint="cs"/>
          <w:sz w:val="18"/>
          <w:rtl/>
          <w:lang w:val="en-GB"/>
        </w:rPr>
        <w:t>'</w:t>
      </w:r>
      <w:r w:rsidRPr="088344DF">
        <w:rPr>
          <w:rStyle w:val="LatinChar"/>
          <w:rFonts w:hint="cs"/>
          <w:sz w:val="18"/>
          <w:rtl/>
          <w:lang w:val="en-GB"/>
        </w:rPr>
        <w:t>.</w:t>
      </w:r>
      <w:r w:rsidRPr="088344DF">
        <w:rPr>
          <w:rStyle w:val="LatinChar"/>
          <w:sz w:val="18"/>
          <w:rtl/>
          <w:lang w:val="en-GB"/>
        </w:rPr>
        <w:t xml:space="preserve"> כי כל אומה אשר בא על אומה אחרת</w:t>
      </w:r>
      <w:r w:rsidRPr="088344DF">
        <w:rPr>
          <w:rStyle w:val="LatinChar"/>
          <w:rFonts w:hint="cs"/>
          <w:sz w:val="18"/>
          <w:rtl/>
          <w:lang w:val="en-GB"/>
        </w:rPr>
        <w:t>,</w:t>
      </w:r>
      <w:r w:rsidRPr="088344DF">
        <w:rPr>
          <w:rStyle w:val="LatinChar"/>
          <w:sz w:val="18"/>
          <w:rtl/>
          <w:lang w:val="en-GB"/>
        </w:rPr>
        <w:t xml:space="preserve"> מפני שהם מכוונים לטובתם</w:t>
      </w:r>
      <w:r w:rsidRPr="088344DF">
        <w:rPr>
          <w:rStyle w:val="LatinChar"/>
          <w:rFonts w:hint="cs"/>
          <w:sz w:val="18"/>
          <w:rtl/>
          <w:lang w:val="en-GB"/>
        </w:rPr>
        <w:t>,</w:t>
      </w:r>
      <w:r w:rsidRPr="088344DF">
        <w:rPr>
          <w:rStyle w:val="LatinChar"/>
          <w:sz w:val="18"/>
          <w:rtl/>
          <w:lang w:val="en-GB"/>
        </w:rPr>
        <w:t xml:space="preserve"> לכבוש את ארצם וליקח מידם ארצם</w:t>
      </w:r>
      <w:r>
        <w:rPr>
          <w:rStyle w:val="LatinChar"/>
          <w:rFonts w:hint="cs"/>
          <w:sz w:val="18"/>
          <w:rtl/>
          <w:lang w:val="en-GB"/>
        </w:rPr>
        <w:t xml:space="preserve">... </w:t>
      </w:r>
      <w:r w:rsidRPr="088344DF">
        <w:rPr>
          <w:rStyle w:val="LatinChar"/>
          <w:sz w:val="18"/>
          <w:rtl/>
          <w:lang w:val="en-GB"/>
        </w:rPr>
        <w:t>אבל אלו בדרך היה</w:t>
      </w:r>
      <w:r w:rsidRPr="088344DF">
        <w:rPr>
          <w:rStyle w:val="LatinChar"/>
          <w:rFonts w:hint="cs"/>
          <w:sz w:val="18"/>
          <w:rtl/>
          <w:lang w:val="en-GB"/>
        </w:rPr>
        <w:t>,</w:t>
      </w:r>
      <w:r w:rsidRPr="088344DF">
        <w:rPr>
          <w:rStyle w:val="LatinChar"/>
          <w:sz w:val="18"/>
          <w:rtl/>
          <w:lang w:val="en-GB"/>
        </w:rPr>
        <w:t xml:space="preserve"> ולא היה להם שום ישיבה בשום ארץ כלל</w:t>
      </w:r>
      <w:r w:rsidRPr="088344DF">
        <w:rPr>
          <w:rStyle w:val="LatinChar"/>
          <w:rFonts w:hint="cs"/>
          <w:sz w:val="18"/>
          <w:rtl/>
          <w:lang w:val="en-GB"/>
        </w:rPr>
        <w:t>,</w:t>
      </w:r>
      <w:r w:rsidRPr="088344DF">
        <w:rPr>
          <w:rStyle w:val="LatinChar"/>
          <w:sz w:val="18"/>
          <w:rtl/>
          <w:lang w:val="en-GB"/>
        </w:rPr>
        <w:t xml:space="preserve"> ושום ארץ לא היה להם</w:t>
      </w:r>
      <w:r w:rsidRPr="088344DF">
        <w:rPr>
          <w:rStyle w:val="LatinChar"/>
          <w:rFonts w:hint="cs"/>
          <w:sz w:val="18"/>
          <w:rtl/>
          <w:lang w:val="en-GB"/>
        </w:rPr>
        <w:t>,</w:t>
      </w:r>
      <w:r w:rsidRPr="088344DF">
        <w:rPr>
          <w:rStyle w:val="LatinChar"/>
          <w:sz w:val="18"/>
          <w:rtl/>
          <w:lang w:val="en-GB"/>
        </w:rPr>
        <w:t xml:space="preserve"> ועם כל זה באו עליהם למלחמה</w:t>
      </w:r>
      <w:r w:rsidRPr="088344DF">
        <w:rPr>
          <w:rStyle w:val="LatinChar"/>
          <w:rFonts w:hint="cs"/>
          <w:sz w:val="18"/>
          <w:rtl/>
          <w:lang w:val="en-GB"/>
        </w:rPr>
        <w:t xml:space="preserve"> </w:t>
      </w:r>
      <w:r>
        <w:rPr>
          <w:rStyle w:val="LatinChar"/>
          <w:rFonts w:hint="cs"/>
          <w:sz w:val="18"/>
          <w:rtl/>
          <w:lang w:val="en-GB"/>
        </w:rPr>
        <w:t>[</w:t>
      </w:r>
      <w:r w:rsidRPr="088344DF">
        <w:rPr>
          <w:rStyle w:val="LatinChar"/>
          <w:rFonts w:hint="cs"/>
          <w:sz w:val="18"/>
          <w:rtl/>
          <w:lang w:val="en-GB"/>
        </w:rPr>
        <w:t>שמות יז, ח</w:t>
      </w:r>
      <w:r>
        <w:rPr>
          <w:rStyle w:val="LatinChar"/>
          <w:rFonts w:hint="cs"/>
          <w:sz w:val="18"/>
          <w:rtl/>
          <w:lang w:val="en-GB"/>
        </w:rPr>
        <w:t>]</w:t>
      </w:r>
      <w:r w:rsidRPr="088344DF">
        <w:rPr>
          <w:rStyle w:val="LatinChar"/>
          <w:rFonts w:hint="cs"/>
          <w:sz w:val="18"/>
          <w:rtl/>
          <w:lang w:val="en-GB"/>
        </w:rPr>
        <w:t>.</w:t>
      </w:r>
      <w:r w:rsidRPr="088344DF">
        <w:rPr>
          <w:rStyle w:val="LatinChar"/>
          <w:sz w:val="18"/>
          <w:rtl/>
          <w:lang w:val="en-GB"/>
        </w:rPr>
        <w:t xml:space="preserve"> ומה ממון יש להם למי שהיו עבדים עובדים לאחרים</w:t>
      </w:r>
      <w:r w:rsidRPr="088344DF">
        <w:rPr>
          <w:rStyle w:val="LatinChar"/>
          <w:rFonts w:hint="cs"/>
          <w:sz w:val="18"/>
          <w:rtl/>
          <w:lang w:val="en-GB"/>
        </w:rPr>
        <w:t>.</w:t>
      </w:r>
      <w:r w:rsidRPr="088344DF">
        <w:rPr>
          <w:rStyle w:val="LatinChar"/>
          <w:sz w:val="18"/>
          <w:rtl/>
          <w:lang w:val="en-GB"/>
        </w:rPr>
        <w:t xml:space="preserve"> ולא ידע עמלק כי השאילו מצרים ממון</w:t>
      </w:r>
      <w:r w:rsidRPr="088344DF">
        <w:rPr>
          <w:rStyle w:val="LatinChar"/>
          <w:rFonts w:hint="cs"/>
          <w:sz w:val="18"/>
          <w:rtl/>
          <w:lang w:val="en-GB"/>
        </w:rPr>
        <w:t xml:space="preserve"> </w:t>
      </w:r>
      <w:r>
        <w:rPr>
          <w:rStyle w:val="LatinChar"/>
          <w:rFonts w:hint="cs"/>
          <w:sz w:val="18"/>
          <w:rtl/>
          <w:lang w:val="en-GB"/>
        </w:rPr>
        <w:t>[</w:t>
      </w:r>
      <w:r w:rsidRPr="088344DF">
        <w:rPr>
          <w:rStyle w:val="LatinChar"/>
          <w:rFonts w:hint="cs"/>
          <w:sz w:val="18"/>
          <w:rtl/>
          <w:lang w:val="en-GB"/>
        </w:rPr>
        <w:t>שמות יב, לו</w:t>
      </w:r>
      <w:r>
        <w:rPr>
          <w:rStyle w:val="LatinChar"/>
          <w:rFonts w:hint="cs"/>
          <w:sz w:val="18"/>
          <w:rtl/>
          <w:lang w:val="en-GB"/>
        </w:rPr>
        <w:t>]</w:t>
      </w:r>
      <w:r w:rsidRPr="088344DF">
        <w:rPr>
          <w:rStyle w:val="LatinChar"/>
          <w:rFonts w:hint="cs"/>
          <w:sz w:val="18"/>
          <w:rtl/>
          <w:lang w:val="en-GB"/>
        </w:rPr>
        <w:t>,</w:t>
      </w:r>
      <w:r w:rsidRPr="088344DF">
        <w:rPr>
          <w:rStyle w:val="LatinChar"/>
          <w:sz w:val="18"/>
          <w:rtl/>
          <w:lang w:val="en-GB"/>
        </w:rPr>
        <w:t xml:space="preserve"> ובשביל זה לא בא</w:t>
      </w:r>
      <w:r w:rsidRPr="088344DF">
        <w:rPr>
          <w:rStyle w:val="LatinChar"/>
          <w:rFonts w:hint="cs"/>
          <w:sz w:val="18"/>
          <w:rtl/>
          <w:lang w:val="en-GB"/>
        </w:rPr>
        <w:t>,</w:t>
      </w:r>
      <w:r w:rsidRPr="088344DF">
        <w:rPr>
          <w:rStyle w:val="LatinChar"/>
          <w:sz w:val="18"/>
          <w:rtl/>
          <w:lang w:val="en-GB"/>
        </w:rPr>
        <w:t xml:space="preserve"> כי לא ידע עמלק כאשר בא מארצו מדבר זה</w:t>
      </w:r>
      <w:r w:rsidRPr="088344DF">
        <w:rPr>
          <w:rStyle w:val="LatinChar"/>
          <w:rFonts w:hint="cs"/>
          <w:sz w:val="18"/>
          <w:rtl/>
          <w:lang w:val="en-GB"/>
        </w:rPr>
        <w:t>.</w:t>
      </w:r>
      <w:r w:rsidRPr="088344DF">
        <w:rPr>
          <w:rStyle w:val="LatinChar"/>
          <w:sz w:val="18"/>
          <w:rtl/>
          <w:lang w:val="en-GB"/>
        </w:rPr>
        <w:t xml:space="preserve"> רק להיות צורר לישראל</w:t>
      </w:r>
      <w:r>
        <w:rPr>
          <w:rFonts w:hint="cs"/>
          <w:rtl/>
        </w:rPr>
        <w:t>". ובגבורות ה' ס"פ מב כתב: "</w:t>
      </w:r>
      <w:r>
        <w:rPr>
          <w:rtl/>
        </w:rPr>
        <w:t>כי אחר שקרע להם הים וקנו ישראל עצם מעלתן הגדולה</w:t>
      </w:r>
      <w:r>
        <w:rPr>
          <w:rFonts w:hint="cs"/>
          <w:rtl/>
        </w:rPr>
        <w:t>,</w:t>
      </w:r>
      <w:r>
        <w:rPr>
          <w:rtl/>
        </w:rPr>
        <w:t xml:space="preserve"> אז בא האויב</w:t>
      </w:r>
      <w:r>
        <w:rPr>
          <w:rFonts w:hint="cs"/>
          <w:rtl/>
        </w:rPr>
        <w:t>.</w:t>
      </w:r>
      <w:r>
        <w:rPr>
          <w:rtl/>
        </w:rPr>
        <w:t xml:space="preserve"> כי זה האויב אינו מתנגד לישראל רק מצד קדושת ישראל במה שהם נבדלים מכל האומות</w:t>
      </w:r>
      <w:r>
        <w:rPr>
          <w:rFonts w:hint="cs"/>
          <w:rtl/>
        </w:rPr>
        <w:t>,</w:t>
      </w:r>
      <w:r>
        <w:rPr>
          <w:rtl/>
        </w:rPr>
        <w:t xml:space="preserve"> וזהו עצם מעלתם</w:t>
      </w:r>
      <w:r>
        <w:rPr>
          <w:rFonts w:hint="cs"/>
          <w:rtl/>
        </w:rPr>
        <w:t>,</w:t>
      </w:r>
      <w:r>
        <w:rPr>
          <w:rtl/>
        </w:rPr>
        <w:t xml:space="preserve"> ולפיכך עמלק היה רודף אחרי ישראל. והאומות אף כי הם מתנגדים ואויבים אל ישראל, יש חלוק, כי עמלק רודף ישראל</w:t>
      </w:r>
      <w:r>
        <w:rPr>
          <w:rFonts w:hint="cs"/>
          <w:rtl/>
        </w:rPr>
        <w:t>,</w:t>
      </w:r>
      <w:r>
        <w:rPr>
          <w:rtl/>
        </w:rPr>
        <w:t xml:space="preserve"> ולכך כתיב </w:t>
      </w:r>
      <w:r>
        <w:rPr>
          <w:rFonts w:hint="cs"/>
          <w:rtl/>
        </w:rPr>
        <w:t>[שמות יז, ח] '</w:t>
      </w:r>
      <w:r>
        <w:rPr>
          <w:rtl/>
        </w:rPr>
        <w:t>ויבא עמלק</w:t>
      </w:r>
      <w:r>
        <w:rPr>
          <w:rFonts w:hint="cs"/>
          <w:rtl/>
        </w:rPr>
        <w:t>',</w:t>
      </w:r>
      <w:r>
        <w:rPr>
          <w:rtl/>
        </w:rPr>
        <w:t xml:space="preserve"> שבא מהר שעיר ארבע מאות פרסה</w:t>
      </w:r>
      <w:r>
        <w:rPr>
          <w:rFonts w:hint="cs"/>
          <w:rtl/>
        </w:rPr>
        <w:t>,</w:t>
      </w:r>
      <w:r>
        <w:rPr>
          <w:rtl/>
        </w:rPr>
        <w:t xml:space="preserve"> כך אמרו במכ</w:t>
      </w:r>
      <w:r>
        <w:rPr>
          <w:rFonts w:hint="cs"/>
          <w:rtl/>
        </w:rPr>
        <w:t>י</w:t>
      </w:r>
      <w:r>
        <w:rPr>
          <w:rtl/>
        </w:rPr>
        <w:t xml:space="preserve">לתא </w:t>
      </w:r>
      <w:r>
        <w:rPr>
          <w:rFonts w:hint="cs"/>
          <w:rtl/>
        </w:rPr>
        <w:t>[שם].</w:t>
      </w:r>
      <w:r>
        <w:rPr>
          <w:rtl/>
        </w:rPr>
        <w:t xml:space="preserve"> והטעם הזה הוא נסתר מאוד</w:t>
      </w:r>
      <w:r>
        <w:rPr>
          <w:rFonts w:hint="cs"/>
          <w:rtl/>
        </w:rPr>
        <w:t>,</w:t>
      </w:r>
      <w:r>
        <w:rPr>
          <w:rtl/>
        </w:rPr>
        <w:t xml:space="preserve"> כי התנגדות עצמי יש לעמלק עם ישראל, ומאחר שהיה לו התנגדות עצמי שלא יהיה לישראל ח"ו מציאות, לכך רחוק וקרוב אצלו בשוה</w:t>
      </w:r>
      <w:r>
        <w:rPr>
          <w:rFonts w:hint="cs"/>
          <w:rtl/>
        </w:rPr>
        <w:t>,</w:t>
      </w:r>
      <w:r>
        <w:rPr>
          <w:rtl/>
        </w:rPr>
        <w:t xml:space="preserve"> והיה בא ארבע מאות פרסה להלחם בישראל</w:t>
      </w:r>
      <w:r>
        <w:rPr>
          <w:rFonts w:hint="cs"/>
          <w:rtl/>
        </w:rPr>
        <w:t>.</w:t>
      </w:r>
      <w:r>
        <w:rPr>
          <w:rtl/>
        </w:rPr>
        <w:t xml:space="preserve"> שהתנגדות שיש בין עמלק ובין ישראל מצד עצם שלהם</w:t>
      </w:r>
      <w:r>
        <w:rPr>
          <w:rFonts w:hint="cs"/>
          <w:rtl/>
        </w:rPr>
        <w:t>,</w:t>
      </w:r>
      <w:r>
        <w:rPr>
          <w:rtl/>
        </w:rPr>
        <w:t xml:space="preserve"> וכל דבר המתנגד בעצם</w:t>
      </w:r>
      <w:r>
        <w:rPr>
          <w:rFonts w:hint="cs"/>
          <w:rtl/>
        </w:rPr>
        <w:t>,</w:t>
      </w:r>
      <w:r>
        <w:rPr>
          <w:rtl/>
        </w:rPr>
        <w:t xml:space="preserve"> רחוק וקרוב שוה</w:t>
      </w:r>
      <w:r>
        <w:rPr>
          <w:rFonts w:hint="cs"/>
          <w:rtl/>
        </w:rPr>
        <w:t xml:space="preserve">" [הובא למעלה בפתיחה הערה 356, ופ"ד הערה 183].   </w:t>
      </w:r>
    </w:p>
  </w:footnote>
  <w:footnote w:id="302">
    <w:p w:rsidR="08BE0375" w:rsidRDefault="08BE0375" w:rsidP="08A50C8B">
      <w:pPr>
        <w:pStyle w:val="FootnoteText"/>
        <w:rPr>
          <w:rFonts w:hint="cs"/>
          <w:rtl/>
        </w:rPr>
      </w:pPr>
      <w:r>
        <w:rPr>
          <w:rtl/>
        </w:rPr>
        <w:t>&lt;</w:t>
      </w:r>
      <w:r>
        <w:rPr>
          <w:rStyle w:val="FootnoteReference"/>
        </w:rPr>
        <w:footnoteRef/>
      </w:r>
      <w:r>
        <w:rPr>
          <w:rtl/>
        </w:rPr>
        <w:t>&gt;</w:t>
      </w:r>
      <w:r>
        <w:rPr>
          <w:rFonts w:hint="cs"/>
          <w:rtl/>
        </w:rPr>
        <w:t xml:space="preserve"> פירוש - תיבת "צורר &amp;</w:t>
      </w:r>
      <w:r w:rsidRPr="089709E1">
        <w:rPr>
          <w:rFonts w:hint="cs"/>
          <w:b/>
          <w:bCs/>
          <w:rtl/>
        </w:rPr>
        <w:t>כל</w:t>
      </w:r>
      <w:r>
        <w:rPr>
          <w:rFonts w:hint="cs"/>
          <w:rtl/>
        </w:rPr>
        <w:t xml:space="preserve">^ היהודים" מורה שאין שנאת המן נגד מה שישראל עושים או לא עושים, כי א"כ אי אפשר היה לומר שכל היהודים עושים כך או לא עושים כך, כי בחלק העשיה אין הכל שוים, כי בהכרח יש כאלו שעושים ויש כאלו שאינם עושים. אך כאשר השנאה היא בעצם נגד כל מי שבשם ישראל יכונה, אז אין הבדל בין יהודי ליהודי, אלא כלם נסקרים בשנאה אחת השוה לכלם. דוגמה לדבר; נאמר [ישעיה ס, כא] "ועמך כלם צדיקים לעולם ירשו ארץ", ובהקדמה שניה לדר"ח [סא:] כתב: "פירוש הכתוב </w:t>
      </w:r>
      <w:r>
        <w:rPr>
          <w:rtl/>
        </w:rPr>
        <w:t xml:space="preserve">שרוצה לומר כי ישראל כולם צדיקים. ואין הפירוש שהם צדיקים על ידי מעשה, דהוי ליה לומר 'ועמך צדיקים ירשו ארץ', כי אי אפשר שיהיו כולם צדיקים. ומאחר שאמר </w:t>
      </w:r>
      <w:r>
        <w:rPr>
          <w:rFonts w:hint="cs"/>
          <w:rtl/>
        </w:rPr>
        <w:t>'</w:t>
      </w:r>
      <w:r>
        <w:rPr>
          <w:rtl/>
        </w:rPr>
        <w:t>ועמך כולם</w:t>
      </w:r>
      <w:r>
        <w:rPr>
          <w:rFonts w:hint="cs"/>
          <w:rtl/>
        </w:rPr>
        <w:t>'</w:t>
      </w:r>
      <w:r>
        <w:rPr>
          <w:rtl/>
        </w:rPr>
        <w:t>, רוצה לומר שהם צדיקים בעצמם, בלא צד מצות ומעשים טובים</w:t>
      </w:r>
      <w:r>
        <w:rPr>
          <w:rFonts w:hint="cs"/>
          <w:rtl/>
        </w:rPr>
        <w:t>". ו</w:t>
      </w:r>
      <w:r>
        <w:rPr>
          <w:rtl/>
        </w:rPr>
        <w:t xml:space="preserve">צריך ביאור, מדוע ניתן לומר ש"כל ישראל" הם "צדיקים בעצמם", אך לא ניתן לומר ש"כל ישראל" הם צדיקים מחמת מצות ומעשים טובים. </w:t>
      </w:r>
      <w:r>
        <w:rPr>
          <w:rFonts w:hint="cs"/>
          <w:rtl/>
        </w:rPr>
        <w:t>אלא הם הם הדברים;</w:t>
      </w:r>
      <w:r>
        <w:rPr>
          <w:rtl/>
        </w:rPr>
        <w:t xml:space="preserve"> כאשר מדובר בצדקות שהיא בעצם, בהכרח שהיא באה מצד שכך הקב"ה בראם ["שהשם יתברך ברא את ישראל כסולת נקיה בלא פסולת" (לשונו ב</w:t>
      </w:r>
      <w:r>
        <w:rPr>
          <w:rFonts w:hint="cs"/>
          <w:rtl/>
        </w:rPr>
        <w:t>המשך דר"ח שם</w:t>
      </w:r>
      <w:r>
        <w:rPr>
          <w:rtl/>
        </w:rPr>
        <w:t>)],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b/>
          <w:bCs/>
          <w:rtl/>
        </w:rPr>
        <w:t>מעשה הבריות</w:t>
      </w:r>
      <w:r>
        <w:rPr>
          <w:rtl/>
        </w:rPr>
        <w:t xml:space="preserve">^ שבני עלייה... מועטים הם". </w:t>
      </w:r>
      <w:r>
        <w:rPr>
          <w:rFonts w:hint="cs"/>
          <w:rtl/>
        </w:rPr>
        <w:t xml:space="preserve"> </w:t>
      </w:r>
    </w:p>
  </w:footnote>
  <w:footnote w:id="303">
    <w:p w:rsidR="08BE0375" w:rsidRDefault="08BE0375" w:rsidP="08EF0539">
      <w:pPr>
        <w:pStyle w:val="FootnoteText"/>
        <w:rPr>
          <w:rFonts w:hint="cs"/>
          <w:rtl/>
        </w:rPr>
      </w:pPr>
      <w:r>
        <w:rPr>
          <w:rtl/>
        </w:rPr>
        <w:t>&lt;</w:t>
      </w:r>
      <w:r>
        <w:rPr>
          <w:rStyle w:val="FootnoteReference"/>
        </w:rPr>
        <w:footnoteRef/>
      </w:r>
      <w:r>
        <w:rPr>
          <w:rtl/>
        </w:rPr>
        <w:t>&gt;</w:t>
      </w:r>
      <w:r>
        <w:rPr>
          <w:rFonts w:hint="cs"/>
          <w:rtl/>
        </w:rPr>
        <w:t xml:space="preserve"> כי "להומם" הוא שורש המם [רד"ק ספר השרשים, שורש המם], וכן [שמות יד, כד] "ויהם את מחנה מצרים" משתייך לשורש זה [רד"ק שם], ושם פירש רש"י "</w:t>
      </w:r>
      <w:r>
        <w:rPr>
          <w:rtl/>
        </w:rPr>
        <w:t>ויהם - לשון מהומה</w:t>
      </w:r>
      <w:r>
        <w:rPr>
          <w:rFonts w:hint="cs"/>
          <w:rtl/>
        </w:rPr>
        <w:t xml:space="preserve">... </w:t>
      </w:r>
      <w:r>
        <w:rPr>
          <w:rtl/>
        </w:rPr>
        <w:t>כל מקום שנאמר בו מהומה</w:t>
      </w:r>
      <w:r>
        <w:rPr>
          <w:rFonts w:hint="cs"/>
          <w:rtl/>
        </w:rPr>
        <w:t>,</w:t>
      </w:r>
      <w:r>
        <w:rPr>
          <w:rtl/>
        </w:rPr>
        <w:t xml:space="preserve"> הרעשת קול הוא</w:t>
      </w:r>
      <w:r>
        <w:rPr>
          <w:rFonts w:hint="cs"/>
          <w:rtl/>
        </w:rPr>
        <w:t>,</w:t>
      </w:r>
      <w:r>
        <w:rPr>
          <w:rtl/>
        </w:rPr>
        <w:t xml:space="preserve"> וזה אב לכולן </w:t>
      </w:r>
      <w:r>
        <w:rPr>
          <w:rFonts w:hint="cs"/>
          <w:rtl/>
        </w:rPr>
        <w:t>[</w:t>
      </w:r>
      <w:r>
        <w:rPr>
          <w:rtl/>
        </w:rPr>
        <w:t>ש"א ז</w:t>
      </w:r>
      <w:r>
        <w:rPr>
          <w:rFonts w:hint="cs"/>
          <w:rtl/>
        </w:rPr>
        <w:t>, י]</w:t>
      </w:r>
      <w:r>
        <w:rPr>
          <w:rtl/>
        </w:rPr>
        <w:t xml:space="preserve"> </w:t>
      </w:r>
      <w:r>
        <w:rPr>
          <w:rFonts w:hint="cs"/>
          <w:rtl/>
        </w:rPr>
        <w:t>'</w:t>
      </w:r>
      <w:r>
        <w:rPr>
          <w:rtl/>
        </w:rPr>
        <w:t>וירעם ה' בקול גדול וגו' על פלשתים ויהומם</w:t>
      </w:r>
      <w:r>
        <w:rPr>
          <w:rFonts w:hint="cs"/>
          <w:rtl/>
        </w:rPr>
        <w:t>'". והמלבי"ם [ש"א ה, ט] כתב: "</w:t>
      </w:r>
      <w:r>
        <w:rPr>
          <w:rtl/>
        </w:rPr>
        <w:t>מהומה גדולה מאד</w:t>
      </w:r>
      <w:r>
        <w:rPr>
          <w:rFonts w:hint="cs"/>
          <w:rtl/>
        </w:rPr>
        <w:t>,</w:t>
      </w:r>
      <w:r>
        <w:rPr>
          <w:rtl/>
        </w:rPr>
        <w:t xml:space="preserve"> שהיא הפחד והאימה שנפלה על</w:t>
      </w:r>
      <w:r>
        <w:rPr>
          <w:rFonts w:hint="cs"/>
          <w:rtl/>
        </w:rPr>
        <w:t>יהם". ובגבורות ה' ר"פ מ כתב: "</w:t>
      </w:r>
      <w:r>
        <w:rPr>
          <w:rtl/>
        </w:rPr>
        <w:t>כח הנפשי המקבל היראה והפחד</w:t>
      </w:r>
      <w:r>
        <w:rPr>
          <w:rFonts w:hint="cs"/>
          <w:rtl/>
        </w:rPr>
        <w:t>". ובח"א לגיטין ע. [ב, קכט:] כתב: "</w:t>
      </w:r>
      <w:r>
        <w:rPr>
          <w:rtl/>
        </w:rPr>
        <w:t>הפחד</w:t>
      </w:r>
      <w:r>
        <w:rPr>
          <w:rFonts w:hint="cs"/>
          <w:rtl/>
        </w:rPr>
        <w:t>...</w:t>
      </w:r>
      <w:r>
        <w:rPr>
          <w:rtl/>
        </w:rPr>
        <w:t xml:space="preserve"> מחליש כח הנפש</w:t>
      </w:r>
      <w:r>
        <w:rPr>
          <w:rFonts w:hint="cs"/>
          <w:rtl/>
        </w:rPr>
        <w:t>,</w:t>
      </w:r>
      <w:r>
        <w:rPr>
          <w:rtl/>
        </w:rPr>
        <w:t xml:space="preserve"> כי הנפש כוחו כאשר הנפש הוא בשמחה, ודבר זה ידוע כי השמחה היא כח הנפש</w:t>
      </w:r>
      <w:r>
        <w:rPr>
          <w:rFonts w:hint="cs"/>
          <w:rtl/>
        </w:rPr>
        <w:t>...</w:t>
      </w:r>
      <w:r>
        <w:rPr>
          <w:rtl/>
        </w:rPr>
        <w:t xml:space="preserve"> והפחד מחליש הנפש</w:t>
      </w:r>
      <w:r>
        <w:rPr>
          <w:rFonts w:hint="cs"/>
          <w:rtl/>
        </w:rPr>
        <w:t>" [הובא למעלה בהקדמה הערה 176, פ"ד הערה 85, ופ"ח הערה 266].</w:t>
      </w:r>
    </w:p>
  </w:footnote>
  <w:footnote w:id="304">
    <w:p w:rsidR="08BE0375" w:rsidRDefault="08BE0375" w:rsidP="0882058E">
      <w:pPr>
        <w:pStyle w:val="FootnoteText"/>
        <w:rPr>
          <w:rFonts w:hint="cs"/>
        </w:rPr>
      </w:pPr>
      <w:r>
        <w:rPr>
          <w:rtl/>
        </w:rPr>
        <w:t>&lt;</w:t>
      </w:r>
      <w:r>
        <w:rPr>
          <w:rStyle w:val="FootnoteReference"/>
        </w:rPr>
        <w:footnoteRef/>
      </w:r>
      <w:r>
        <w:rPr>
          <w:rtl/>
        </w:rPr>
        <w:t>&gt;</w:t>
      </w:r>
      <w:r>
        <w:rPr>
          <w:rFonts w:hint="cs"/>
          <w:rtl/>
        </w:rPr>
        <w:t xml:space="preserve"> לשונו למעלה [לאחר ציון 30] "'</w:t>
      </w:r>
      <w:r w:rsidRPr="080D1727">
        <w:rPr>
          <w:rStyle w:val="LatinChar"/>
          <w:sz w:val="18"/>
          <w:rtl/>
          <w:lang w:val="en-GB"/>
        </w:rPr>
        <w:t>ואבדן</w:t>
      </w:r>
      <w:r>
        <w:rPr>
          <w:rStyle w:val="LatinChar"/>
          <w:rFonts w:hint="cs"/>
          <w:sz w:val="18"/>
          <w:rtl/>
          <w:lang w:val="en-GB"/>
        </w:rPr>
        <w:t>' [למעלה פסוק ה]</w:t>
      </w:r>
      <w:r w:rsidRPr="080D1727">
        <w:rPr>
          <w:rStyle w:val="LatinChar"/>
          <w:sz w:val="18"/>
          <w:rtl/>
          <w:lang w:val="en-GB"/>
        </w:rPr>
        <w:t xml:space="preserve"> פירוש עד שיהיה נאבד לגמרי</w:t>
      </w:r>
      <w:r w:rsidRPr="080D1727">
        <w:rPr>
          <w:rStyle w:val="LatinChar"/>
          <w:rFonts w:hint="cs"/>
          <w:sz w:val="18"/>
          <w:rtl/>
          <w:lang w:val="en-GB"/>
        </w:rPr>
        <w:t>,</w:t>
      </w:r>
      <w:r w:rsidRPr="080D1727">
        <w:rPr>
          <w:rStyle w:val="LatinChar"/>
          <w:sz w:val="18"/>
          <w:rtl/>
          <w:lang w:val="en-GB"/>
        </w:rPr>
        <w:t xml:space="preserve"> ולא בא אל הקבר</w:t>
      </w:r>
      <w:r w:rsidRPr="080D1727">
        <w:rPr>
          <w:rStyle w:val="LatinChar"/>
          <w:rFonts w:hint="cs"/>
          <w:sz w:val="18"/>
          <w:rtl/>
          <w:lang w:val="en-GB"/>
        </w:rPr>
        <w:t>,</w:t>
      </w:r>
      <w:r w:rsidRPr="080D1727">
        <w:rPr>
          <w:rStyle w:val="LatinChar"/>
          <w:sz w:val="18"/>
          <w:rtl/>
          <w:lang w:val="en-GB"/>
        </w:rPr>
        <w:t xml:space="preserve"> כי לא נשאר</w:t>
      </w:r>
      <w:r w:rsidRPr="0882058E">
        <w:rPr>
          <w:rStyle w:val="LatinChar"/>
          <w:sz w:val="18"/>
          <w:rtl/>
          <w:lang w:val="en-GB"/>
        </w:rPr>
        <w:t xml:space="preserve"> דבר מן הגוף</w:t>
      </w:r>
      <w:r w:rsidRPr="0882058E">
        <w:rPr>
          <w:rFonts w:hint="cs"/>
          <w:sz w:val="18"/>
          <w:rtl/>
        </w:rPr>
        <w:t xml:space="preserve">", וראה למעלה הערה 31. ויש להעיר, </w:t>
      </w:r>
      <w:r>
        <w:rPr>
          <w:rFonts w:hint="cs"/>
          <w:sz w:val="18"/>
          <w:rtl/>
        </w:rPr>
        <w:t xml:space="preserve">כי כמה פעמים ביאר שהמן עומד כנגד הגוף, ולא כנגד הנפש. וכגון, </w:t>
      </w:r>
      <w:r>
        <w:rPr>
          <w:rFonts w:hint="cs"/>
          <w:rtl/>
        </w:rPr>
        <w:t xml:space="preserve">למעלה בהקדמה [לאחר ציון </w:t>
      </w:r>
      <w:r>
        <w:rPr>
          <w:rFonts w:hint="cs"/>
          <w:sz w:val="18"/>
          <w:rtl/>
        </w:rPr>
        <w:t>174</w:t>
      </w:r>
      <w:r w:rsidRPr="08ED7155">
        <w:rPr>
          <w:rFonts w:hint="cs"/>
          <w:sz w:val="18"/>
          <w:rtl/>
        </w:rPr>
        <w:t>] כתב</w:t>
      </w:r>
      <w:r w:rsidRPr="089F1916">
        <w:rPr>
          <w:rFonts w:hint="cs"/>
          <w:sz w:val="18"/>
          <w:rtl/>
        </w:rPr>
        <w:t>: "</w:t>
      </w:r>
      <w:r w:rsidRPr="089F1916">
        <w:rPr>
          <w:rStyle w:val="LatinChar"/>
          <w:sz w:val="18"/>
          <w:rtl/>
          <w:lang w:val="en-GB"/>
        </w:rPr>
        <w:t>כי אלו שני ימים</w:t>
      </w:r>
      <w:r w:rsidRPr="089F1916">
        <w:rPr>
          <w:rStyle w:val="LatinChar"/>
          <w:rFonts w:hint="cs"/>
          <w:sz w:val="18"/>
          <w:rtl/>
          <w:lang w:val="en-GB"/>
        </w:rPr>
        <w:t>,</w:t>
      </w:r>
      <w:r w:rsidRPr="089F1916">
        <w:rPr>
          <w:rStyle w:val="LatinChar"/>
          <w:sz w:val="18"/>
          <w:rtl/>
          <w:lang w:val="en-GB"/>
        </w:rPr>
        <w:t xml:space="preserve"> דהיינו ימי הפורים ויו</w:t>
      </w:r>
      <w:r w:rsidRPr="089F1916">
        <w:rPr>
          <w:rStyle w:val="LatinChar"/>
          <w:rFonts w:hint="cs"/>
          <w:sz w:val="18"/>
          <w:rtl/>
          <w:lang w:val="en-GB"/>
        </w:rPr>
        <w:t>ם הכפורים,</w:t>
      </w:r>
      <w:r w:rsidRPr="089F1916">
        <w:rPr>
          <w:rStyle w:val="LatinChar"/>
          <w:sz w:val="18"/>
          <w:rtl/>
          <w:lang w:val="en-GB"/>
        </w:rPr>
        <w:t xml:space="preserve"> דומים בענין זה</w:t>
      </w:r>
      <w:r w:rsidRPr="089F1916">
        <w:rPr>
          <w:rStyle w:val="LatinChar"/>
          <w:rFonts w:hint="cs"/>
          <w:sz w:val="18"/>
          <w:rtl/>
          <w:lang w:val="en-GB"/>
        </w:rPr>
        <w:t>;</w:t>
      </w:r>
      <w:r w:rsidRPr="089F1916">
        <w:rPr>
          <w:rStyle w:val="LatinChar"/>
          <w:sz w:val="18"/>
          <w:rtl/>
          <w:lang w:val="en-GB"/>
        </w:rPr>
        <w:t xml:space="preserve"> כי ימי הפורים</w:t>
      </w:r>
      <w:r w:rsidRPr="089F1916">
        <w:rPr>
          <w:rStyle w:val="LatinChar"/>
          <w:rFonts w:hint="cs"/>
          <w:sz w:val="18"/>
          <w:rtl/>
          <w:lang w:val="en-GB"/>
        </w:rPr>
        <w:t>,</w:t>
      </w:r>
      <w:r w:rsidRPr="089F1916">
        <w:rPr>
          <w:rStyle w:val="LatinChar"/>
          <w:sz w:val="18"/>
          <w:rtl/>
          <w:lang w:val="en-GB"/>
        </w:rPr>
        <w:t xml:space="preserve"> מפני שהמן היה רוצה לכלות אותם מן העולם</w:t>
      </w:r>
      <w:r w:rsidRPr="089F1916">
        <w:rPr>
          <w:rStyle w:val="LatinChar"/>
          <w:rFonts w:hint="cs"/>
          <w:sz w:val="18"/>
          <w:rtl/>
          <w:lang w:val="en-GB"/>
        </w:rPr>
        <w:t>,</w:t>
      </w:r>
      <w:r w:rsidRPr="089F1916">
        <w:rPr>
          <w:rStyle w:val="LatinChar"/>
          <w:sz w:val="18"/>
          <w:rtl/>
          <w:lang w:val="en-GB"/>
        </w:rPr>
        <w:t xml:space="preserve"> ודבר זה הוא ביטול גופם</w:t>
      </w:r>
      <w:r w:rsidRPr="089F1916">
        <w:rPr>
          <w:rStyle w:val="LatinChar"/>
          <w:rFonts w:hint="cs"/>
          <w:sz w:val="18"/>
          <w:rtl/>
          <w:lang w:val="en-GB"/>
        </w:rPr>
        <w:t>.</w:t>
      </w:r>
      <w:r w:rsidRPr="089F1916">
        <w:rPr>
          <w:rStyle w:val="LatinChar"/>
          <w:sz w:val="18"/>
          <w:rtl/>
          <w:lang w:val="en-GB"/>
        </w:rPr>
        <w:t xml:space="preserve"> ומפני כך ימי הפורים הם ימי המשתה ושמחה</w:t>
      </w:r>
      <w:r w:rsidRPr="089F1916">
        <w:rPr>
          <w:rStyle w:val="LatinChar"/>
          <w:rFonts w:hint="cs"/>
          <w:sz w:val="18"/>
          <w:rtl/>
          <w:lang w:val="en-GB"/>
        </w:rPr>
        <w:t xml:space="preserve"> </w:t>
      </w:r>
      <w:r>
        <w:rPr>
          <w:rStyle w:val="LatinChar"/>
          <w:rFonts w:hint="cs"/>
          <w:sz w:val="18"/>
          <w:rtl/>
          <w:lang w:val="en-GB"/>
        </w:rPr>
        <w:t>[להלן</w:t>
      </w:r>
      <w:r w:rsidRPr="089F1916">
        <w:rPr>
          <w:rStyle w:val="LatinChar"/>
          <w:rFonts w:hint="cs"/>
          <w:sz w:val="18"/>
          <w:rtl/>
          <w:lang w:val="en-GB"/>
        </w:rPr>
        <w:t xml:space="preserve"> ט, כב</w:t>
      </w:r>
      <w:r>
        <w:rPr>
          <w:rStyle w:val="LatinChar"/>
          <w:rFonts w:hint="cs"/>
          <w:sz w:val="18"/>
          <w:rtl/>
          <w:lang w:val="en-GB"/>
        </w:rPr>
        <w:t>]</w:t>
      </w:r>
      <w:r w:rsidRPr="089F1916">
        <w:rPr>
          <w:rStyle w:val="LatinChar"/>
          <w:rFonts w:hint="cs"/>
          <w:sz w:val="18"/>
          <w:rtl/>
          <w:lang w:val="en-GB"/>
        </w:rPr>
        <w:t>,</w:t>
      </w:r>
      <w:r w:rsidRPr="089F1916">
        <w:rPr>
          <w:rStyle w:val="LatinChar"/>
          <w:sz w:val="18"/>
          <w:rtl/>
          <w:lang w:val="en-GB"/>
        </w:rPr>
        <w:t xml:space="preserve"> וזהו הנאות הגוף</w:t>
      </w:r>
      <w:r w:rsidRPr="089F1916">
        <w:rPr>
          <w:rStyle w:val="LatinChar"/>
          <w:rFonts w:hint="cs"/>
          <w:sz w:val="18"/>
          <w:rtl/>
          <w:lang w:val="en-GB"/>
        </w:rPr>
        <w:t xml:space="preserve">... </w:t>
      </w:r>
      <w:r>
        <w:rPr>
          <w:rStyle w:val="LatinChar"/>
          <w:rFonts w:hint="cs"/>
          <w:sz w:val="18"/>
          <w:rtl/>
          <w:lang w:val="en-GB"/>
        </w:rPr>
        <w:t xml:space="preserve">וזהו הפך </w:t>
      </w:r>
      <w:r w:rsidRPr="089F1916">
        <w:rPr>
          <w:rStyle w:val="LatinChar"/>
          <w:sz w:val="18"/>
          <w:rtl/>
          <w:lang w:val="en-GB"/>
        </w:rPr>
        <w:t>י</w:t>
      </w:r>
      <w:r w:rsidRPr="089F1916">
        <w:rPr>
          <w:rStyle w:val="LatinChar"/>
          <w:rFonts w:hint="cs"/>
          <w:sz w:val="18"/>
          <w:rtl/>
          <w:lang w:val="en-GB"/>
        </w:rPr>
        <w:t>ום הכפורים</w:t>
      </w:r>
      <w:r>
        <w:rPr>
          <w:rStyle w:val="LatinChar"/>
          <w:rFonts w:hint="cs"/>
          <w:sz w:val="18"/>
          <w:rtl/>
          <w:lang w:val="en-GB"/>
        </w:rPr>
        <w:t xml:space="preserve">... </w:t>
      </w:r>
      <w:r w:rsidRPr="08ED7155">
        <w:rPr>
          <w:rStyle w:val="LatinChar"/>
          <w:sz w:val="18"/>
          <w:rtl/>
          <w:lang w:val="en-GB"/>
        </w:rPr>
        <w:t>וכמו שבאו ימי הפורים על שהיה המן מבקש לכלותם</w:t>
      </w:r>
      <w:r w:rsidRPr="08ED7155">
        <w:rPr>
          <w:rStyle w:val="LatinChar"/>
          <w:rFonts w:hint="cs"/>
          <w:sz w:val="18"/>
          <w:rtl/>
          <w:lang w:val="en-GB"/>
        </w:rPr>
        <w:t>,</w:t>
      </w:r>
      <w:r w:rsidRPr="08ED7155">
        <w:rPr>
          <w:rStyle w:val="LatinChar"/>
          <w:sz w:val="18"/>
          <w:rtl/>
          <w:lang w:val="en-GB"/>
        </w:rPr>
        <w:t xml:space="preserve"> והציל הש</w:t>
      </w:r>
      <w:r w:rsidRPr="08ED7155">
        <w:rPr>
          <w:rStyle w:val="LatinChar"/>
          <w:rFonts w:hint="cs"/>
          <w:sz w:val="18"/>
          <w:rtl/>
          <w:lang w:val="en-GB"/>
        </w:rPr>
        <w:t>ם יתברך</w:t>
      </w:r>
      <w:r w:rsidRPr="08ED7155">
        <w:rPr>
          <w:rStyle w:val="LatinChar"/>
          <w:sz w:val="18"/>
          <w:rtl/>
          <w:lang w:val="en-GB"/>
        </w:rPr>
        <w:t xml:space="preserve"> אותם </w:t>
      </w:r>
      <w:r w:rsidRPr="08ED7155">
        <w:rPr>
          <w:rStyle w:val="LatinChar"/>
          <w:rFonts w:hint="cs"/>
          <w:sz w:val="18"/>
          <w:rtl/>
          <w:lang w:val="en-GB"/>
        </w:rPr>
        <w:t>ממנו.</w:t>
      </w:r>
      <w:r w:rsidRPr="08ED7155">
        <w:rPr>
          <w:rStyle w:val="LatinChar"/>
          <w:sz w:val="18"/>
          <w:rtl/>
          <w:lang w:val="en-GB"/>
        </w:rPr>
        <w:t xml:space="preserve"> כך סמאל הרשע המקטרג</w:t>
      </w:r>
      <w:r w:rsidRPr="08ED7155">
        <w:rPr>
          <w:rStyle w:val="LatinChar"/>
          <w:rFonts w:hint="cs"/>
          <w:sz w:val="18"/>
          <w:rtl/>
          <w:lang w:val="en-GB"/>
        </w:rPr>
        <w:t>,</w:t>
      </w:r>
      <w:r w:rsidRPr="08ED7155">
        <w:rPr>
          <w:rStyle w:val="LatinChar"/>
          <w:sz w:val="18"/>
          <w:rtl/>
          <w:lang w:val="en-GB"/>
        </w:rPr>
        <w:t xml:space="preserve"> והוא צר ואויב לאדם</w:t>
      </w:r>
      <w:r w:rsidRPr="08ED7155">
        <w:rPr>
          <w:rStyle w:val="LatinChar"/>
          <w:rFonts w:hint="cs"/>
          <w:sz w:val="18"/>
          <w:rtl/>
          <w:lang w:val="en-GB"/>
        </w:rPr>
        <w:t>,</w:t>
      </w:r>
      <w:r w:rsidRPr="08ED7155">
        <w:rPr>
          <w:rStyle w:val="LatinChar"/>
          <w:sz w:val="18"/>
          <w:rtl/>
          <w:lang w:val="en-GB"/>
        </w:rPr>
        <w:t xml:space="preserve"> מבקש לאבד את הנשמה ולבטל אותה</w:t>
      </w:r>
      <w:r w:rsidRPr="08ED7155">
        <w:rPr>
          <w:rStyle w:val="LatinChar"/>
          <w:rFonts w:hint="cs"/>
          <w:sz w:val="18"/>
          <w:rtl/>
          <w:lang w:val="en-GB"/>
        </w:rPr>
        <w:t xml:space="preserve">, </w:t>
      </w:r>
      <w:r w:rsidRPr="08ED7155">
        <w:rPr>
          <w:rStyle w:val="LatinChar"/>
          <w:sz w:val="18"/>
          <w:rtl/>
          <w:lang w:val="en-GB"/>
        </w:rPr>
        <w:t>והש</w:t>
      </w:r>
      <w:r w:rsidRPr="08ED7155">
        <w:rPr>
          <w:rStyle w:val="LatinChar"/>
          <w:rFonts w:hint="cs"/>
          <w:sz w:val="18"/>
          <w:rtl/>
          <w:lang w:val="en-GB"/>
        </w:rPr>
        <w:t>ם יתברך</w:t>
      </w:r>
      <w:r w:rsidRPr="08ED7155">
        <w:rPr>
          <w:rStyle w:val="LatinChar"/>
          <w:sz w:val="18"/>
          <w:rtl/>
          <w:lang w:val="en-GB"/>
        </w:rPr>
        <w:t xml:space="preserve"> מציל אותנו ממנו</w:t>
      </w:r>
      <w:r w:rsidRPr="089F1916">
        <w:rPr>
          <w:rStyle w:val="LatinChar"/>
          <w:rFonts w:hint="cs"/>
          <w:sz w:val="18"/>
          <w:rtl/>
          <w:lang w:val="en-GB"/>
        </w:rPr>
        <w:t xml:space="preserve">... </w:t>
      </w:r>
      <w:r w:rsidRPr="089F1916">
        <w:rPr>
          <w:rStyle w:val="LatinChar"/>
          <w:sz w:val="18"/>
          <w:rtl/>
          <w:lang w:val="en-GB"/>
        </w:rPr>
        <w:t>שני הימים האלו</w:t>
      </w:r>
      <w:r w:rsidRPr="089F1916">
        <w:rPr>
          <w:rStyle w:val="LatinChar"/>
          <w:rFonts w:hint="cs"/>
          <w:sz w:val="18"/>
          <w:rtl/>
          <w:lang w:val="en-GB"/>
        </w:rPr>
        <w:t>,</w:t>
      </w:r>
      <w:r w:rsidRPr="089F1916">
        <w:rPr>
          <w:rStyle w:val="LatinChar"/>
          <w:sz w:val="18"/>
          <w:rtl/>
          <w:lang w:val="en-GB"/>
        </w:rPr>
        <w:t xml:space="preserve"> אשר הם באים על שהש</w:t>
      </w:r>
      <w:r w:rsidRPr="089F1916">
        <w:rPr>
          <w:rStyle w:val="LatinChar"/>
          <w:rFonts w:hint="cs"/>
          <w:sz w:val="18"/>
          <w:rtl/>
          <w:lang w:val="en-GB"/>
        </w:rPr>
        <w:t>ם יתברך</w:t>
      </w:r>
      <w:r w:rsidRPr="089F1916">
        <w:rPr>
          <w:rStyle w:val="LatinChar"/>
          <w:sz w:val="18"/>
          <w:rtl/>
          <w:lang w:val="en-GB"/>
        </w:rPr>
        <w:t xml:space="preserve"> מציל אותנו מן הכליון לגמרי</w:t>
      </w:r>
      <w:r w:rsidRPr="089F1916">
        <w:rPr>
          <w:rStyle w:val="LatinChar"/>
          <w:rFonts w:hint="cs"/>
          <w:sz w:val="18"/>
          <w:rtl/>
          <w:lang w:val="en-GB"/>
        </w:rPr>
        <w:t>,</w:t>
      </w:r>
      <w:r w:rsidRPr="089F1916">
        <w:rPr>
          <w:rStyle w:val="LatinChar"/>
          <w:sz w:val="18"/>
          <w:rtl/>
          <w:lang w:val="en-GB"/>
        </w:rPr>
        <w:t xml:space="preserve"> הן מצד הגוף הן מצד הנשמה</w:t>
      </w:r>
      <w:r>
        <w:rPr>
          <w:rFonts w:hint="cs"/>
          <w:rtl/>
        </w:rPr>
        <w:t>". ו</w:t>
      </w:r>
      <w:r w:rsidRPr="0882058E">
        <w:rPr>
          <w:rFonts w:hint="cs"/>
          <w:sz w:val="18"/>
          <w:rtl/>
        </w:rPr>
        <w:t>למעלה פ"ג [לאחר ציון 550] כתב: "</w:t>
      </w:r>
      <w:r w:rsidRPr="0882058E">
        <w:rPr>
          <w:rStyle w:val="LatinChar"/>
          <w:sz w:val="18"/>
          <w:rtl/>
          <w:lang w:val="en-GB"/>
        </w:rPr>
        <w:t>כי ב' מצות</w:t>
      </w:r>
      <w:r w:rsidRPr="0882058E">
        <w:rPr>
          <w:rStyle w:val="LatinChar"/>
          <w:rFonts w:hint="cs"/>
          <w:sz w:val="18"/>
          <w:rtl/>
          <w:lang w:val="en-GB"/>
        </w:rPr>
        <w:t>;</w:t>
      </w:r>
      <w:r w:rsidRPr="0882058E">
        <w:rPr>
          <w:rStyle w:val="LatinChar"/>
          <w:sz w:val="18"/>
          <w:rtl/>
          <w:lang w:val="en-GB"/>
        </w:rPr>
        <w:t xml:space="preserve"> האחד היא </w:t>
      </w:r>
      <w:r>
        <w:rPr>
          <w:rStyle w:val="LatinChar"/>
          <w:rFonts w:hint="cs"/>
          <w:sz w:val="18"/>
          <w:rtl/>
          <w:lang w:val="en-GB"/>
        </w:rPr>
        <w:t>'</w:t>
      </w:r>
      <w:r w:rsidRPr="0882058E">
        <w:rPr>
          <w:rStyle w:val="LatinChar"/>
          <w:sz w:val="18"/>
          <w:rtl/>
          <w:lang w:val="en-GB"/>
        </w:rPr>
        <w:t>תמחה זכר עמלק</w:t>
      </w:r>
      <w:r>
        <w:rPr>
          <w:rStyle w:val="LatinChar"/>
          <w:rFonts w:hint="cs"/>
          <w:sz w:val="18"/>
          <w:rtl/>
          <w:lang w:val="en-GB"/>
        </w:rPr>
        <w:t>'</w:t>
      </w:r>
      <w:r w:rsidRPr="0882058E">
        <w:rPr>
          <w:rStyle w:val="LatinChar"/>
          <w:rFonts w:hint="cs"/>
          <w:sz w:val="18"/>
          <w:rtl/>
          <w:lang w:val="en-GB"/>
        </w:rPr>
        <w:t xml:space="preserve"> </w:t>
      </w:r>
      <w:r>
        <w:rPr>
          <w:rStyle w:val="LatinChar"/>
          <w:rFonts w:hint="cs"/>
          <w:sz w:val="18"/>
          <w:rtl/>
          <w:lang w:val="en-GB"/>
        </w:rPr>
        <w:t>[</w:t>
      </w:r>
      <w:r w:rsidRPr="0882058E">
        <w:rPr>
          <w:rStyle w:val="LatinChar"/>
          <w:rFonts w:hint="cs"/>
          <w:sz w:val="18"/>
          <w:rtl/>
          <w:lang w:val="en-GB"/>
        </w:rPr>
        <w:t>דברים כה, יט</w:t>
      </w:r>
      <w:r>
        <w:rPr>
          <w:rStyle w:val="LatinChar"/>
          <w:rFonts w:hint="cs"/>
          <w:sz w:val="18"/>
          <w:rtl/>
          <w:lang w:val="en-GB"/>
        </w:rPr>
        <w:t>]</w:t>
      </w:r>
      <w:r w:rsidRPr="0882058E">
        <w:rPr>
          <w:rStyle w:val="LatinChar"/>
          <w:rFonts w:hint="cs"/>
          <w:sz w:val="18"/>
          <w:rtl/>
          <w:lang w:val="en-GB"/>
        </w:rPr>
        <w:t>,</w:t>
      </w:r>
      <w:r w:rsidRPr="0882058E">
        <w:rPr>
          <w:rStyle w:val="LatinChar"/>
          <w:sz w:val="18"/>
          <w:rtl/>
          <w:lang w:val="en-GB"/>
        </w:rPr>
        <w:t xml:space="preserve"> ופרשת פרה</w:t>
      </w:r>
      <w:r>
        <w:rPr>
          <w:rStyle w:val="LatinChar"/>
          <w:rFonts w:hint="cs"/>
          <w:sz w:val="18"/>
          <w:rtl/>
          <w:lang w:val="en-GB"/>
        </w:rPr>
        <w:t xml:space="preserve"> [במדבר יט, א-כב]</w:t>
      </w:r>
      <w:r w:rsidRPr="0882058E">
        <w:rPr>
          <w:rStyle w:val="LatinChar"/>
          <w:rFonts w:hint="cs"/>
          <w:sz w:val="18"/>
          <w:rtl/>
          <w:lang w:val="en-GB"/>
        </w:rPr>
        <w:t>,</w:t>
      </w:r>
      <w:r w:rsidRPr="0882058E">
        <w:rPr>
          <w:rStyle w:val="LatinChar"/>
          <w:sz w:val="18"/>
          <w:rtl/>
          <w:lang w:val="en-GB"/>
        </w:rPr>
        <w:t xml:space="preserve"> להסיר שני המתנגדים לישראל</w:t>
      </w:r>
      <w:r w:rsidRPr="0882058E">
        <w:rPr>
          <w:rStyle w:val="LatinChar"/>
          <w:rFonts w:hint="cs"/>
          <w:sz w:val="18"/>
          <w:rtl/>
          <w:lang w:val="en-GB"/>
        </w:rPr>
        <w:t>;</w:t>
      </w:r>
      <w:r w:rsidRPr="0882058E">
        <w:rPr>
          <w:rStyle w:val="LatinChar"/>
          <w:sz w:val="18"/>
          <w:rtl/>
          <w:lang w:val="en-GB"/>
        </w:rPr>
        <w:t xml:space="preserve"> הא</w:t>
      </w:r>
      <w:r w:rsidRPr="0882058E">
        <w:rPr>
          <w:rStyle w:val="LatinChar"/>
          <w:rFonts w:hint="cs"/>
          <w:sz w:val="18"/>
          <w:rtl/>
          <w:lang w:val="en-GB"/>
        </w:rPr>
        <w:t>חד</w:t>
      </w:r>
      <w:r w:rsidRPr="0882058E">
        <w:rPr>
          <w:rStyle w:val="LatinChar"/>
          <w:sz w:val="18"/>
          <w:rtl/>
          <w:lang w:val="en-GB"/>
        </w:rPr>
        <w:t xml:space="preserve"> מצד הגוף</w:t>
      </w:r>
      <w:r w:rsidRPr="0882058E">
        <w:rPr>
          <w:rStyle w:val="LatinChar"/>
          <w:rFonts w:hint="cs"/>
          <w:sz w:val="18"/>
          <w:rtl/>
          <w:lang w:val="en-GB"/>
        </w:rPr>
        <w:t>,</w:t>
      </w:r>
      <w:r w:rsidRPr="0882058E">
        <w:rPr>
          <w:rStyle w:val="LatinChar"/>
          <w:sz w:val="18"/>
          <w:rtl/>
          <w:lang w:val="en-GB"/>
        </w:rPr>
        <w:t xml:space="preserve"> הב' המתנגד מצד הנפש</w:t>
      </w:r>
      <w:r w:rsidRPr="0882058E">
        <w:rPr>
          <w:rStyle w:val="LatinChar"/>
          <w:rFonts w:hint="cs"/>
          <w:sz w:val="18"/>
          <w:rtl/>
          <w:lang w:val="en-GB"/>
        </w:rPr>
        <w:t>.</w:t>
      </w:r>
      <w:r w:rsidRPr="0882058E">
        <w:rPr>
          <w:rStyle w:val="LatinChar"/>
          <w:sz w:val="18"/>
          <w:rtl/>
          <w:lang w:val="en-GB"/>
        </w:rPr>
        <w:t xml:space="preserve"> כי עמלק מתנגד לישראל לכלותם ולאבדם מן העולם הזה בגופם</w:t>
      </w:r>
      <w:r>
        <w:rPr>
          <w:rStyle w:val="LatinChar"/>
          <w:rFonts w:hint="cs"/>
          <w:sz w:val="18"/>
          <w:rtl/>
          <w:lang w:val="en-GB"/>
        </w:rPr>
        <w:t xml:space="preserve">... </w:t>
      </w:r>
      <w:r w:rsidRPr="0882058E">
        <w:rPr>
          <w:rStyle w:val="LatinChar"/>
          <w:sz w:val="18"/>
          <w:rtl/>
          <w:lang w:val="en-GB"/>
        </w:rPr>
        <w:t>וכן זרעו</w:t>
      </w:r>
      <w:r w:rsidRPr="0882058E">
        <w:rPr>
          <w:rStyle w:val="LatinChar"/>
          <w:rFonts w:hint="cs"/>
          <w:sz w:val="18"/>
          <w:rtl/>
          <w:lang w:val="en-GB"/>
        </w:rPr>
        <w:t>,</w:t>
      </w:r>
      <w:r w:rsidRPr="0882058E">
        <w:rPr>
          <w:rStyle w:val="LatinChar"/>
          <w:sz w:val="18"/>
          <w:rtl/>
          <w:lang w:val="en-GB"/>
        </w:rPr>
        <w:t xml:space="preserve"> שהוא המן</w:t>
      </w:r>
      <w:r w:rsidRPr="0882058E">
        <w:rPr>
          <w:rStyle w:val="LatinChar"/>
          <w:rFonts w:hint="cs"/>
          <w:sz w:val="18"/>
          <w:rtl/>
          <w:lang w:val="en-GB"/>
        </w:rPr>
        <w:t>,</w:t>
      </w:r>
      <w:r w:rsidRPr="0882058E">
        <w:rPr>
          <w:rStyle w:val="LatinChar"/>
          <w:sz w:val="18"/>
          <w:rtl/>
          <w:lang w:val="en-GB"/>
        </w:rPr>
        <w:t xml:space="preserve"> היה רוצה לכלותם מצד גופן</w:t>
      </w:r>
      <w:r>
        <w:rPr>
          <w:rStyle w:val="LatinChar"/>
          <w:rFonts w:hint="cs"/>
          <w:sz w:val="18"/>
          <w:rtl/>
          <w:lang w:val="en-GB"/>
        </w:rPr>
        <w:t>..</w:t>
      </w:r>
      <w:r w:rsidRPr="0882058E">
        <w:rPr>
          <w:rStyle w:val="LatinChar"/>
          <w:rFonts w:hint="cs"/>
          <w:sz w:val="18"/>
          <w:rtl/>
          <w:lang w:val="en-GB"/>
        </w:rPr>
        <w:t>.</w:t>
      </w:r>
      <w:r w:rsidRPr="0882058E">
        <w:rPr>
          <w:rStyle w:val="LatinChar"/>
          <w:sz w:val="18"/>
          <w:rtl/>
          <w:lang w:val="en-GB"/>
        </w:rPr>
        <w:t xml:space="preserve"> מתנגד לה</w:t>
      </w:r>
      <w:r w:rsidRPr="0882058E">
        <w:rPr>
          <w:rStyle w:val="LatinChar"/>
          <w:rFonts w:hint="cs"/>
          <w:sz w:val="18"/>
          <w:rtl/>
          <w:lang w:val="en-GB"/>
        </w:rPr>
        <w:t>ם</w:t>
      </w:r>
      <w:r w:rsidRPr="0882058E">
        <w:rPr>
          <w:rStyle w:val="LatinChar"/>
          <w:sz w:val="18"/>
          <w:rtl/>
          <w:lang w:val="en-GB"/>
        </w:rPr>
        <w:t xml:space="preserve"> מצד הגוף</w:t>
      </w:r>
      <w:r w:rsidRPr="0882058E">
        <w:rPr>
          <w:rStyle w:val="LatinChar"/>
          <w:rFonts w:hint="cs"/>
          <w:sz w:val="18"/>
          <w:rtl/>
          <w:lang w:val="en-GB"/>
        </w:rPr>
        <w:t>,</w:t>
      </w:r>
      <w:r w:rsidRPr="0882058E">
        <w:rPr>
          <w:rStyle w:val="LatinChar"/>
          <w:sz w:val="18"/>
          <w:rtl/>
          <w:lang w:val="en-GB"/>
        </w:rPr>
        <w:t xml:space="preserve"> למחות שמו ולבער אותם מן העולם</w:t>
      </w:r>
      <w:r w:rsidRPr="0882058E">
        <w:rPr>
          <w:rStyle w:val="LatinChar"/>
          <w:rFonts w:hint="cs"/>
          <w:sz w:val="18"/>
          <w:rtl/>
          <w:lang w:val="en-GB"/>
        </w:rPr>
        <w:t>.</w:t>
      </w:r>
      <w:r w:rsidRPr="0882058E">
        <w:rPr>
          <w:rStyle w:val="LatinChar"/>
          <w:sz w:val="18"/>
          <w:rtl/>
          <w:lang w:val="en-GB"/>
        </w:rPr>
        <w:t xml:space="preserve"> ופרשת פרה הוא טהרת הנפש</w:t>
      </w:r>
      <w:r>
        <w:rPr>
          <w:rFonts w:hint="cs"/>
          <w:rtl/>
        </w:rPr>
        <w:t xml:space="preserve">". וכן להלן [פסוק לב (לאחר ציון 615)] כתב: "המן היה רוצה לכלות את ישראל ולאבד את גופם". ואילו כאן מבאר ש"להומם" הוא שייך לנפש. אך זה לא קשה, כי מטרתו הסופית של המן היתה לכלות את ישראל ולאבד גופם, וזו אינה צריכה לפנים. ורק האמצעי להגיע לזה היה על ידי להטיל על ישראל חרדה המחלישה את הנפש, וממילא יהיה נקל יותר לכלותם. </w:t>
      </w:r>
    </w:p>
  </w:footnote>
  <w:footnote w:id="305">
    <w:p w:rsidR="08BE0375" w:rsidRDefault="08BE0375" w:rsidP="0878396B">
      <w:pPr>
        <w:pStyle w:val="FootnoteText"/>
        <w:rPr>
          <w:rFonts w:hint="cs"/>
          <w:rtl/>
        </w:rPr>
      </w:pPr>
      <w:r>
        <w:rPr>
          <w:rtl/>
        </w:rPr>
        <w:t>&lt;</w:t>
      </w:r>
      <w:r>
        <w:rPr>
          <w:rStyle w:val="FootnoteReference"/>
        </w:rPr>
        <w:footnoteRef/>
      </w:r>
      <w:r>
        <w:rPr>
          <w:rtl/>
        </w:rPr>
        <w:t>&gt;</w:t>
      </w:r>
      <w:r>
        <w:rPr>
          <w:rFonts w:hint="cs"/>
          <w:rtl/>
        </w:rPr>
        <w:t xml:space="preserve"> רש"י [למעלה ג, ז] כתב: "הוא הגורל - הכתוב מפרש מהו 'פור', הוא 'גורל' שבלשון עברית". וכן פירש הראב"ע והר"י נחמיאש שם. ואולי למהר"ל לא ניחא לפרש כן, שאם כן מדוע הכתוב חוזר לומר זאת שוב כאן, הרי כבר ידעינן ש"פור" הוא גורל. ואולי זו הסבה שהמהר"ל המתין עד לכאן להעיר זאת, ולא העיר כן למעלה [ג, ז], כי שם עדיין ניתן לבאר שהכתוב מפרש את לשון הפרסית, אך כאן כבר אין לומר כן. וראה למעלה פ"ג הערה 300. </w:t>
      </w:r>
    </w:p>
  </w:footnote>
  <w:footnote w:id="306">
    <w:p w:rsidR="08BE0375" w:rsidRDefault="08BE0375" w:rsidP="08F53239">
      <w:pPr>
        <w:pStyle w:val="FootnoteText"/>
        <w:rPr>
          <w:rFonts w:hint="cs"/>
        </w:rPr>
      </w:pPr>
      <w:r>
        <w:rPr>
          <w:rtl/>
        </w:rPr>
        <w:t>&lt;</w:t>
      </w:r>
      <w:r>
        <w:rPr>
          <w:rStyle w:val="FootnoteReference"/>
        </w:rPr>
        <w:footnoteRef/>
      </w:r>
      <w:r>
        <w:rPr>
          <w:rtl/>
        </w:rPr>
        <w:t>&gt;</w:t>
      </w:r>
      <w:r>
        <w:rPr>
          <w:rFonts w:hint="cs"/>
          <w:rtl/>
        </w:rPr>
        <w:t xml:space="preserve"> לשונו למעלה פ"ג [לאחר ציון</w:t>
      </w:r>
      <w:r w:rsidRPr="08F53239">
        <w:rPr>
          <w:rFonts w:hint="cs"/>
          <w:sz w:val="18"/>
          <w:rtl/>
        </w:rPr>
        <w:t xml:space="preserve"> 211]: "'בחודש הראשון </w:t>
      </w:r>
      <w:r w:rsidRPr="08F53239">
        <w:rPr>
          <w:rStyle w:val="LatinChar"/>
          <w:sz w:val="18"/>
          <w:rtl/>
          <w:lang w:val="en-GB"/>
        </w:rPr>
        <w:t>הוא חודש ניסן וגו'</w:t>
      </w:r>
      <w:r>
        <w:rPr>
          <w:rStyle w:val="LatinChar"/>
          <w:rFonts w:hint="cs"/>
          <w:sz w:val="18"/>
          <w:rtl/>
          <w:lang w:val="en-GB"/>
        </w:rPr>
        <w:t>'</w:t>
      </w:r>
      <w:r w:rsidRPr="08F53239">
        <w:rPr>
          <w:rStyle w:val="LatinChar"/>
          <w:sz w:val="18"/>
          <w:rtl/>
          <w:lang w:val="en-GB"/>
        </w:rPr>
        <w:t xml:space="preserve"> </w:t>
      </w:r>
      <w:r>
        <w:rPr>
          <w:rStyle w:val="LatinChar"/>
          <w:rFonts w:hint="cs"/>
          <w:sz w:val="18"/>
          <w:rtl/>
          <w:lang w:val="en-GB"/>
        </w:rPr>
        <w:t>[למעלה ג, ז]</w:t>
      </w:r>
      <w:r w:rsidRPr="08F53239">
        <w:rPr>
          <w:rStyle w:val="LatinChar"/>
          <w:rFonts w:hint="cs"/>
          <w:sz w:val="18"/>
          <w:rtl/>
          <w:lang w:val="en-GB"/>
        </w:rPr>
        <w:t>.</w:t>
      </w:r>
      <w:r w:rsidRPr="08F53239">
        <w:rPr>
          <w:rStyle w:val="LatinChar"/>
          <w:sz w:val="18"/>
          <w:rtl/>
          <w:lang w:val="en-GB"/>
        </w:rPr>
        <w:t xml:space="preserve"> לכך כתב שהיה הזמן הזה </w:t>
      </w:r>
      <w:r>
        <w:rPr>
          <w:rStyle w:val="LatinChar"/>
          <w:rFonts w:hint="cs"/>
          <w:sz w:val="18"/>
          <w:rtl/>
          <w:lang w:val="en-GB"/>
        </w:rPr>
        <w:t>'</w:t>
      </w:r>
      <w:r w:rsidRPr="08F53239">
        <w:rPr>
          <w:rStyle w:val="LatinChar"/>
          <w:sz w:val="18"/>
          <w:rtl/>
          <w:lang w:val="en-GB"/>
        </w:rPr>
        <w:t>בחדש ניסן בשנת שתים עשר</w:t>
      </w:r>
      <w:r w:rsidRPr="08F53239">
        <w:rPr>
          <w:rStyle w:val="LatinChar"/>
          <w:rFonts w:hint="cs"/>
          <w:sz w:val="18"/>
          <w:rtl/>
          <w:lang w:val="en-GB"/>
        </w:rPr>
        <w:t>ה</w:t>
      </w:r>
      <w:r w:rsidRPr="08F53239">
        <w:rPr>
          <w:rStyle w:val="LatinChar"/>
          <w:sz w:val="18"/>
          <w:rtl/>
          <w:lang w:val="en-GB"/>
        </w:rPr>
        <w:t xml:space="preserve"> למלך אחשורוש</w:t>
      </w:r>
      <w:r>
        <w:rPr>
          <w:rStyle w:val="LatinChar"/>
          <w:rFonts w:hint="cs"/>
          <w:sz w:val="18"/>
          <w:rtl/>
          <w:lang w:val="en-GB"/>
        </w:rPr>
        <w:t>'</w:t>
      </w:r>
      <w:r w:rsidRPr="08F53239">
        <w:rPr>
          <w:rStyle w:val="LatinChar"/>
          <w:rFonts w:hint="cs"/>
          <w:sz w:val="18"/>
          <w:rtl/>
          <w:lang w:val="en-GB"/>
        </w:rPr>
        <w:t>,</w:t>
      </w:r>
      <w:r w:rsidRPr="08F53239">
        <w:rPr>
          <w:rStyle w:val="LatinChar"/>
          <w:sz w:val="18"/>
          <w:rtl/>
          <w:lang w:val="en-GB"/>
        </w:rPr>
        <w:t xml:space="preserve"> שלא תאמר כי הגורל הזה היה כשאר גורלות</w:t>
      </w:r>
      <w:r w:rsidRPr="08F53239">
        <w:rPr>
          <w:rStyle w:val="LatinChar"/>
          <w:rFonts w:hint="cs"/>
          <w:sz w:val="18"/>
          <w:rtl/>
          <w:lang w:val="en-GB"/>
        </w:rPr>
        <w:t>,</w:t>
      </w:r>
      <w:r w:rsidRPr="08F53239">
        <w:rPr>
          <w:rStyle w:val="LatinChar"/>
          <w:sz w:val="18"/>
          <w:rtl/>
          <w:lang w:val="en-GB"/>
        </w:rPr>
        <w:t xml:space="preserve"> כי כל אחד יכול לעשות גורל כמו שירצה</w:t>
      </w:r>
      <w:r w:rsidRPr="08F53239">
        <w:rPr>
          <w:rStyle w:val="LatinChar"/>
          <w:rFonts w:hint="cs"/>
          <w:sz w:val="18"/>
          <w:rtl/>
          <w:lang w:val="en-GB"/>
        </w:rPr>
        <w:t>.</w:t>
      </w:r>
      <w:r w:rsidRPr="08F53239">
        <w:rPr>
          <w:rStyle w:val="LatinChar"/>
          <w:sz w:val="18"/>
          <w:rtl/>
          <w:lang w:val="en-GB"/>
        </w:rPr>
        <w:t xml:space="preserve"> ולכך אמר שהיה הגורל הזה בשנת כך וכך למלך</w:t>
      </w:r>
      <w:r w:rsidRPr="08F53239">
        <w:rPr>
          <w:rStyle w:val="LatinChar"/>
          <w:rFonts w:hint="cs"/>
          <w:sz w:val="18"/>
          <w:rtl/>
          <w:lang w:val="en-GB"/>
        </w:rPr>
        <w:t>,</w:t>
      </w:r>
      <w:r w:rsidRPr="08F53239">
        <w:rPr>
          <w:rStyle w:val="LatinChar"/>
          <w:sz w:val="18"/>
          <w:rtl/>
          <w:lang w:val="en-GB"/>
        </w:rPr>
        <w:t xml:space="preserve"> בחדש הראשון</w:t>
      </w:r>
      <w:r w:rsidRPr="08F53239">
        <w:rPr>
          <w:rStyle w:val="LatinChar"/>
          <w:rFonts w:hint="cs"/>
          <w:sz w:val="18"/>
          <w:rtl/>
          <w:lang w:val="en-GB"/>
        </w:rPr>
        <w:t>,</w:t>
      </w:r>
      <w:r w:rsidRPr="08F53239">
        <w:rPr>
          <w:rStyle w:val="LatinChar"/>
          <w:sz w:val="18"/>
          <w:rtl/>
          <w:lang w:val="en-GB"/>
        </w:rPr>
        <w:t xml:space="preserve"> לומר שהיה הגורל הזה דבר גדול מאוד</w:t>
      </w:r>
      <w:r w:rsidRPr="08F53239">
        <w:rPr>
          <w:rStyle w:val="LatinChar"/>
          <w:rFonts w:hint="cs"/>
          <w:sz w:val="18"/>
          <w:rtl/>
          <w:lang w:val="en-GB"/>
        </w:rPr>
        <w:t>,</w:t>
      </w:r>
      <w:r w:rsidRPr="08F53239">
        <w:rPr>
          <w:rStyle w:val="LatinChar"/>
          <w:sz w:val="18"/>
          <w:rtl/>
          <w:lang w:val="en-GB"/>
        </w:rPr>
        <w:t xml:space="preserve"> וכל שהוא דבר גדול כתב שהיה המעשה בשנת כך וכך</w:t>
      </w:r>
      <w:r>
        <w:rPr>
          <w:rFonts w:hint="cs"/>
          <w:rtl/>
        </w:rPr>
        <w:t>". וראה שם הערה 214 במה שנתקשה שם מדבריו כאן.</w:t>
      </w:r>
    </w:p>
  </w:footnote>
  <w:footnote w:id="307">
    <w:p w:rsidR="08BE0375" w:rsidRDefault="08BE0375" w:rsidP="08F53239">
      <w:pPr>
        <w:pStyle w:val="FootnoteText"/>
        <w:rPr>
          <w:rFonts w:hint="cs"/>
        </w:rPr>
      </w:pPr>
      <w:r>
        <w:rPr>
          <w:rtl/>
        </w:rPr>
        <w:t>&lt;</w:t>
      </w:r>
      <w:r>
        <w:rPr>
          <w:rStyle w:val="FootnoteReference"/>
        </w:rPr>
        <w:footnoteRef/>
      </w:r>
      <w:r>
        <w:rPr>
          <w:rtl/>
        </w:rPr>
        <w:t>&gt;</w:t>
      </w:r>
      <w:r>
        <w:rPr>
          <w:rFonts w:hint="cs"/>
          <w:rtl/>
        </w:rPr>
        <w:t xml:space="preserve"> הולך להוכיח שגורל זה אינו גורל שכל אחד יכול להטיל, אלא צריך מומחה לדבר.</w:t>
      </w:r>
    </w:p>
  </w:footnote>
  <w:footnote w:id="308">
    <w:p w:rsidR="08BE0375" w:rsidRDefault="08BE0375" w:rsidP="08FF1B06">
      <w:pPr>
        <w:pStyle w:val="FootnoteText"/>
        <w:rPr>
          <w:rFonts w:hint="cs"/>
          <w:rtl/>
        </w:rPr>
      </w:pPr>
      <w:r>
        <w:rPr>
          <w:rtl/>
        </w:rPr>
        <w:t>&lt;</w:t>
      </w:r>
      <w:r>
        <w:rPr>
          <w:rStyle w:val="FootnoteReference"/>
        </w:rPr>
        <w:footnoteRef/>
      </w:r>
      <w:r>
        <w:rPr>
          <w:rtl/>
        </w:rPr>
        <w:t>&gt;</w:t>
      </w:r>
      <w:r>
        <w:rPr>
          <w:rFonts w:hint="cs"/>
          <w:rtl/>
        </w:rPr>
        <w:t xml:space="preserve"> לשונו למעלה פ"ג [לא</w:t>
      </w:r>
      <w:r w:rsidRPr="088B7909">
        <w:rPr>
          <w:rFonts w:hint="cs"/>
          <w:sz w:val="18"/>
          <w:rtl/>
        </w:rPr>
        <w:t>חר ציון 252]: "</w:t>
      </w:r>
      <w:r w:rsidRPr="088B7909">
        <w:rPr>
          <w:rStyle w:val="LatinChar"/>
          <w:sz w:val="18"/>
          <w:rtl/>
          <w:lang w:val="en-GB"/>
        </w:rPr>
        <w:t>ומ</w:t>
      </w:r>
      <w:r w:rsidRPr="088B7909">
        <w:rPr>
          <w:rStyle w:val="LatinChar"/>
          <w:rFonts w:hint="cs"/>
          <w:sz w:val="18"/>
          <w:rtl/>
          <w:lang w:val="en-GB"/>
        </w:rPr>
        <w:t>ה שאמר</w:t>
      </w:r>
      <w:r w:rsidRPr="088B7909">
        <w:rPr>
          <w:rStyle w:val="LatinChar"/>
          <w:sz w:val="18"/>
          <w:rtl/>
          <w:lang w:val="en-GB"/>
        </w:rPr>
        <w:t xml:space="preserve"> </w:t>
      </w:r>
      <w:r>
        <w:rPr>
          <w:rStyle w:val="LatinChar"/>
          <w:rFonts w:hint="cs"/>
          <w:sz w:val="18"/>
          <w:rtl/>
          <w:lang w:val="en-GB"/>
        </w:rPr>
        <w:t>'</w:t>
      </w:r>
      <w:r w:rsidRPr="088B7909">
        <w:rPr>
          <w:rStyle w:val="LatinChar"/>
          <w:sz w:val="18"/>
          <w:rtl/>
          <w:lang w:val="en-GB"/>
        </w:rPr>
        <w:t>הפיל פור הוא הגורל לפני המן</w:t>
      </w:r>
      <w:r>
        <w:rPr>
          <w:rStyle w:val="LatinChar"/>
          <w:rFonts w:hint="cs"/>
          <w:sz w:val="18"/>
          <w:rtl/>
          <w:lang w:val="en-GB"/>
        </w:rPr>
        <w:t>'</w:t>
      </w:r>
      <w:r w:rsidRPr="088B7909">
        <w:rPr>
          <w:rStyle w:val="LatinChar"/>
          <w:rFonts w:hint="cs"/>
          <w:sz w:val="18"/>
          <w:rtl/>
          <w:lang w:val="en-GB"/>
        </w:rPr>
        <w:t>,</w:t>
      </w:r>
      <w:r w:rsidRPr="088B7909">
        <w:rPr>
          <w:rStyle w:val="LatinChar"/>
          <w:sz w:val="18"/>
          <w:rtl/>
          <w:lang w:val="en-GB"/>
        </w:rPr>
        <w:t xml:space="preserve"> שהיה אחד לפניו שיודע ענין הגורל</w:t>
      </w:r>
      <w:r w:rsidRPr="088B7909">
        <w:rPr>
          <w:rStyle w:val="LatinChar"/>
          <w:rFonts w:hint="cs"/>
          <w:sz w:val="18"/>
          <w:rtl/>
          <w:lang w:val="en-GB"/>
        </w:rPr>
        <w:t>,</w:t>
      </w:r>
      <w:r w:rsidRPr="088B7909">
        <w:rPr>
          <w:rStyle w:val="LatinChar"/>
          <w:sz w:val="18"/>
          <w:rtl/>
          <w:lang w:val="en-GB"/>
        </w:rPr>
        <w:t xml:space="preserve"> והיה יודע בחכמה איך עושין הגורל</w:t>
      </w:r>
      <w:r w:rsidRPr="088B7909">
        <w:rPr>
          <w:rStyle w:val="LatinChar"/>
          <w:rFonts w:hint="cs"/>
          <w:sz w:val="18"/>
          <w:rtl/>
          <w:lang w:val="en-GB"/>
        </w:rPr>
        <w:t>.</w:t>
      </w:r>
      <w:r w:rsidRPr="088B7909">
        <w:rPr>
          <w:rStyle w:val="LatinChar"/>
          <w:sz w:val="18"/>
          <w:rtl/>
          <w:lang w:val="en-GB"/>
        </w:rPr>
        <w:t xml:space="preserve"> ולא היה מפיל הגורל המן עצמ</w:t>
      </w:r>
      <w:r w:rsidRPr="08FF1B06">
        <w:rPr>
          <w:rStyle w:val="LatinChar"/>
          <w:sz w:val="18"/>
          <w:rtl/>
          <w:lang w:val="en-GB"/>
        </w:rPr>
        <w:t>ו</w:t>
      </w:r>
      <w:r w:rsidRPr="08FF1B06">
        <w:rPr>
          <w:rStyle w:val="LatinChar"/>
          <w:rFonts w:hint="cs"/>
          <w:sz w:val="18"/>
          <w:rtl/>
          <w:lang w:val="en-GB"/>
        </w:rPr>
        <w:t>,</w:t>
      </w:r>
      <w:r w:rsidRPr="08FF1B06">
        <w:rPr>
          <w:rStyle w:val="LatinChar"/>
          <w:sz w:val="18"/>
          <w:rtl/>
          <w:lang w:val="en-GB"/>
        </w:rPr>
        <w:t xml:space="preserve"> לפי שנעשה על ידי מומחה</w:t>
      </w:r>
      <w:r w:rsidRPr="08FF1B06">
        <w:rPr>
          <w:rStyle w:val="LatinChar"/>
          <w:rFonts w:hint="cs"/>
          <w:sz w:val="18"/>
          <w:rtl/>
          <w:lang w:val="en-GB"/>
        </w:rPr>
        <w:t>,</w:t>
      </w:r>
      <w:r w:rsidRPr="08FF1B06">
        <w:rPr>
          <w:rStyle w:val="LatinChar"/>
          <w:sz w:val="18"/>
          <w:rtl/>
          <w:lang w:val="en-GB"/>
        </w:rPr>
        <w:t xml:space="preserve"> ולכך כתיב </w:t>
      </w:r>
      <w:r w:rsidRPr="08FF1B06">
        <w:rPr>
          <w:rStyle w:val="LatinChar"/>
          <w:rFonts w:hint="cs"/>
          <w:sz w:val="18"/>
          <w:rtl/>
          <w:lang w:val="en-GB"/>
        </w:rPr>
        <w:t>'</w:t>
      </w:r>
      <w:r w:rsidRPr="08FF1B06">
        <w:rPr>
          <w:rStyle w:val="LatinChar"/>
          <w:sz w:val="18"/>
          <w:rtl/>
          <w:lang w:val="en-GB"/>
        </w:rPr>
        <w:t>לפני המן</w:t>
      </w:r>
      <w:r w:rsidRPr="08FF1B06">
        <w:rPr>
          <w:rFonts w:hint="cs"/>
          <w:sz w:val="18"/>
          <w:rtl/>
        </w:rPr>
        <w:t xml:space="preserve">'". ובהמשך שם [לאחר ציון 387] כתב: "'הפיל פור </w:t>
      </w:r>
      <w:r w:rsidRPr="08FF1B06">
        <w:rPr>
          <w:rStyle w:val="LatinChar"/>
          <w:sz w:val="18"/>
          <w:rtl/>
          <w:lang w:val="en-GB"/>
        </w:rPr>
        <w:t>הוא הגורל וגו'</w:t>
      </w:r>
      <w:r>
        <w:rPr>
          <w:rStyle w:val="LatinChar"/>
          <w:rFonts w:hint="cs"/>
          <w:sz w:val="18"/>
          <w:rtl/>
          <w:lang w:val="en-GB"/>
        </w:rPr>
        <w:t>'</w:t>
      </w:r>
      <w:r w:rsidRPr="08FF1B06">
        <w:rPr>
          <w:rStyle w:val="LatinChar"/>
          <w:rFonts w:hint="cs"/>
          <w:sz w:val="18"/>
          <w:rtl/>
          <w:lang w:val="en-GB"/>
        </w:rPr>
        <w:t>.</w:t>
      </w:r>
      <w:r w:rsidRPr="08FF1B06">
        <w:rPr>
          <w:rStyle w:val="LatinChar"/>
          <w:sz w:val="18"/>
          <w:rtl/>
          <w:lang w:val="en-GB"/>
        </w:rPr>
        <w:t xml:space="preserve"> לא הפיל המן עצמו הגורל</w:t>
      </w:r>
      <w:r w:rsidRPr="08FF1B06">
        <w:rPr>
          <w:rStyle w:val="LatinChar"/>
          <w:rFonts w:hint="cs"/>
          <w:sz w:val="18"/>
          <w:rtl/>
          <w:lang w:val="en-GB"/>
        </w:rPr>
        <w:t>,</w:t>
      </w:r>
      <w:r w:rsidRPr="08FF1B06">
        <w:rPr>
          <w:rStyle w:val="LatinChar"/>
          <w:sz w:val="18"/>
          <w:rtl/>
          <w:lang w:val="en-GB"/>
        </w:rPr>
        <w:t xml:space="preserve"> כי אפשר שלא ידע מעשה הגורל איך עושים אותו</w:t>
      </w:r>
      <w:r w:rsidRPr="08FF1B06">
        <w:rPr>
          <w:rStyle w:val="LatinChar"/>
          <w:rFonts w:hint="cs"/>
          <w:sz w:val="18"/>
          <w:rtl/>
          <w:lang w:val="en-GB"/>
        </w:rPr>
        <w:t>,</w:t>
      </w:r>
      <w:r w:rsidRPr="08FF1B06">
        <w:rPr>
          <w:rStyle w:val="LatinChar"/>
          <w:sz w:val="18"/>
          <w:rtl/>
          <w:lang w:val="en-GB"/>
        </w:rPr>
        <w:t xml:space="preserve"> כי צריך הבנה איך עושין דבר הזה</w:t>
      </w:r>
      <w:r w:rsidRPr="08FF1B06">
        <w:rPr>
          <w:rStyle w:val="LatinChar"/>
          <w:rFonts w:hint="cs"/>
          <w:sz w:val="18"/>
          <w:rtl/>
          <w:lang w:val="en-GB"/>
        </w:rPr>
        <w:t>,</w:t>
      </w:r>
      <w:r w:rsidRPr="08FF1B06">
        <w:rPr>
          <w:rStyle w:val="LatinChar"/>
          <w:sz w:val="18"/>
          <w:rtl/>
          <w:lang w:val="en-GB"/>
        </w:rPr>
        <w:t xml:space="preserve"> והמן לא ידע איך עושין</w:t>
      </w:r>
      <w:r w:rsidRPr="08FF1B06">
        <w:rPr>
          <w:rStyle w:val="LatinChar"/>
          <w:rFonts w:hint="cs"/>
          <w:sz w:val="18"/>
          <w:rtl/>
          <w:lang w:val="en-GB"/>
        </w:rPr>
        <w:t>,</w:t>
      </w:r>
      <w:r w:rsidRPr="08FF1B06">
        <w:rPr>
          <w:rStyle w:val="LatinChar"/>
          <w:sz w:val="18"/>
          <w:rtl/>
          <w:lang w:val="en-GB"/>
        </w:rPr>
        <w:t xml:space="preserve"> לכך לא עשה אותו המן בעצמו</w:t>
      </w:r>
      <w:r>
        <w:rPr>
          <w:rFonts w:hint="cs"/>
          <w:rtl/>
        </w:rPr>
        <w:t>".</w:t>
      </w:r>
    </w:p>
  </w:footnote>
  <w:footnote w:id="309">
    <w:p w:rsidR="08BE0375" w:rsidRDefault="08BE0375" w:rsidP="083346DB">
      <w:pPr>
        <w:pStyle w:val="FootnoteText"/>
        <w:rPr>
          <w:rFonts w:hint="cs"/>
          <w:rtl/>
        </w:rPr>
      </w:pPr>
      <w:r>
        <w:rPr>
          <w:rtl/>
        </w:rPr>
        <w:t>&lt;</w:t>
      </w:r>
      <w:r>
        <w:rPr>
          <w:rStyle w:val="FootnoteReference"/>
        </w:rPr>
        <w:footnoteRef/>
      </w:r>
      <w:r>
        <w:rPr>
          <w:rtl/>
        </w:rPr>
        <w:t>&gt;</w:t>
      </w:r>
      <w:r>
        <w:rPr>
          <w:rFonts w:hint="cs"/>
          <w:rtl/>
        </w:rPr>
        <w:t xml:space="preserve"> פירוש - הואיל ונאמר למעלה [ג, ז] "</w:t>
      </w:r>
      <w:r>
        <w:rPr>
          <w:rtl/>
        </w:rPr>
        <w:t xml:space="preserve">הפיל פור הוא הגורל </w:t>
      </w:r>
      <w:r>
        <w:rPr>
          <w:rFonts w:hint="cs"/>
          <w:rtl/>
        </w:rPr>
        <w:t>&amp;</w:t>
      </w:r>
      <w:r w:rsidRPr="083346DB">
        <w:rPr>
          <w:b/>
          <w:bCs/>
          <w:rtl/>
        </w:rPr>
        <w:t>לפני המן</w:t>
      </w:r>
      <w:r>
        <w:rPr>
          <w:rFonts w:hint="cs"/>
          <w:rtl/>
        </w:rPr>
        <w:t>^", לכך ידעינן ש"הפיל פור" הוא מעשה של חכמה, ולא רק סתם גורל, וכמו שביאר. ומעתה אף למקרא שלא יאמר בו "לפני המן", אלא רק יאמר בו "</w:t>
      </w:r>
      <w:r>
        <w:rPr>
          <w:rtl/>
        </w:rPr>
        <w:t>הפיל פור הוא הגורל</w:t>
      </w:r>
      <w:r>
        <w:rPr>
          <w:rFonts w:hint="cs"/>
          <w:rtl/>
        </w:rPr>
        <w:t>" [כמו פסוקנו], ידעינן נמי שאיירי במעשה חכמה, כי התיבות "לפני המן" גילו לנו ש"פור" הוא מעשה חכמה.</w:t>
      </w:r>
    </w:p>
  </w:footnote>
  <w:footnote w:id="310">
    <w:p w:rsidR="08BE0375" w:rsidRDefault="08BE0375" w:rsidP="08C61BCF">
      <w:pPr>
        <w:pStyle w:val="FootnoteText"/>
        <w:rPr>
          <w:rFonts w:hint="cs"/>
          <w:rtl/>
        </w:rPr>
      </w:pPr>
      <w:r>
        <w:rPr>
          <w:rtl/>
        </w:rPr>
        <w:t>&lt;</w:t>
      </w:r>
      <w:r>
        <w:rPr>
          <w:rStyle w:val="FootnoteReference"/>
        </w:rPr>
        <w:footnoteRef/>
      </w:r>
      <w:r>
        <w:rPr>
          <w:rtl/>
        </w:rPr>
        <w:t>&gt;</w:t>
      </w:r>
      <w:r>
        <w:rPr>
          <w:rFonts w:hint="cs"/>
          <w:rtl/>
        </w:rPr>
        <w:t xml:space="preserve"> פירוש - לאחר שנתבאר שתיבת "פור" מורה על חכמה [כי היא נאמרה למעלה (ג, ז) עם התיבות "לפני המן"], בא להסביר כיצד תיבה זו מורה על חכמה ["פור" מורה על פירורים, וכמו שמבאר].</w:t>
      </w:r>
    </w:p>
  </w:footnote>
  <w:footnote w:id="311">
    <w:p w:rsidR="08BE0375" w:rsidRDefault="08BE0375" w:rsidP="08DF7E7F">
      <w:pPr>
        <w:pStyle w:val="FootnoteText"/>
        <w:rPr>
          <w:rFonts w:hint="cs"/>
          <w:rtl/>
        </w:rPr>
      </w:pPr>
      <w:r>
        <w:rPr>
          <w:rtl/>
        </w:rPr>
        <w:t>&lt;</w:t>
      </w:r>
      <w:r>
        <w:rPr>
          <w:rStyle w:val="FootnoteReference"/>
        </w:rPr>
        <w:footnoteRef/>
      </w:r>
      <w:r>
        <w:rPr>
          <w:rtl/>
        </w:rPr>
        <w:t>&gt;</w:t>
      </w:r>
      <w:r>
        <w:rPr>
          <w:rFonts w:hint="cs"/>
          <w:rtl/>
        </w:rPr>
        <w:t xml:space="preserve"> ראה למעלה פ"ג [לאחר ציון 215] שביאר שהגורל היה על איזה יום בשבוע, ועל איזה חודש, אך לא על איזה יום בחודש. ואחר כך [לאחר ציון 248] הביא הסבר שני שהגורל היה גם על איזה יום בחודש. ושם [לאחר ציון 250] פירט את אופן עשית הגורל. </w:t>
      </w:r>
    </w:p>
  </w:footnote>
  <w:footnote w:id="312">
    <w:p w:rsidR="08BE0375" w:rsidRDefault="08BE0375" w:rsidP="08B24B24">
      <w:pPr>
        <w:pStyle w:val="FootnoteText"/>
        <w:rPr>
          <w:rFonts w:hint="cs"/>
        </w:rPr>
      </w:pPr>
      <w:r>
        <w:rPr>
          <w:rtl/>
        </w:rPr>
        <w:t>&lt;</w:t>
      </w:r>
      <w:r>
        <w:rPr>
          <w:rStyle w:val="FootnoteReference"/>
        </w:rPr>
        <w:footnoteRef/>
      </w:r>
      <w:r>
        <w:rPr>
          <w:rtl/>
        </w:rPr>
        <w:t>&gt;</w:t>
      </w:r>
      <w:r>
        <w:rPr>
          <w:rFonts w:hint="cs"/>
          <w:rtl/>
        </w:rPr>
        <w:t xml:space="preserve"> פירוש - כל שנה ושנה היא יחידה בפני עצמה, וכמו שכתב בגבורות ה' פמ"ו [קעה:], וז"ל: "ודע כי כל שנה ושנה בפני עצמו יש בה הויה מיוחדת, כאילו בכל שנה ושנה יש בה בריאה בפני עצמה". ואמרו חכמים [ר"ה ב:] "יום אחד בשנה חשוב שנה". ובח"א למנחות צט: [ד, פז.] כתב: "</w:t>
      </w:r>
      <w:r>
        <w:rPr>
          <w:rtl/>
        </w:rPr>
        <w:t xml:space="preserve">דע כי פירוש דבר זה, כמו שאמרו </w:t>
      </w:r>
      <w:r>
        <w:rPr>
          <w:rFonts w:hint="cs"/>
          <w:rtl/>
        </w:rPr>
        <w:t xml:space="preserve">[פסחים ד.] </w:t>
      </w:r>
      <w:r>
        <w:rPr>
          <w:rtl/>
        </w:rPr>
        <w:t>מקצת היום כמו כולו</w:t>
      </w:r>
      <w:r>
        <w:rPr>
          <w:rFonts w:hint="cs"/>
          <w:rtl/>
        </w:rPr>
        <w:t>,</w:t>
      </w:r>
      <w:r>
        <w:rPr>
          <w:rtl/>
        </w:rPr>
        <w:t xml:space="preserve"> ומקצת השנה כמו כל השנה. וטעם דבר זה אשר נחשב המקצת כמו הכל, מפני כי היום הוא אחד</w:t>
      </w:r>
      <w:r>
        <w:rPr>
          <w:rFonts w:hint="cs"/>
          <w:rtl/>
        </w:rPr>
        <w:t>,</w:t>
      </w:r>
      <w:r>
        <w:rPr>
          <w:rtl/>
        </w:rPr>
        <w:t xml:space="preserve"> והלילה הוא אחד, ולפיכך מקצת היום כמו כולו נחשב. ואע"ג שלא נחשב כולו מצד הזמן, אבל מצד צורת היום נחשב מקצת כמו כולו, דאינו תולה בהמשך הזמן, שלא יהיה נחשב יום אלא שיהיה י"ב שעות, שזה אינו</w:t>
      </w:r>
      <w:r>
        <w:rPr>
          <w:rFonts w:hint="cs"/>
          <w:rtl/>
        </w:rPr>
        <w:t>,</w:t>
      </w:r>
      <w:r>
        <w:rPr>
          <w:rtl/>
        </w:rPr>
        <w:t xml:space="preserve"> רק נחשב יום אפילו מקצת</w:t>
      </w:r>
      <w:r>
        <w:rPr>
          <w:rFonts w:hint="cs"/>
          <w:rtl/>
        </w:rPr>
        <w:t xml:space="preserve">" [הובא למעלה פ"ד הערה 517]. הרי שכל יום ויום נקרא "מקצת השנה", כי השנה מתחלקת לימים, וכל יום הוא "מקצת שנה". </w:t>
      </w:r>
    </w:p>
  </w:footnote>
  <w:footnote w:id="313">
    <w:p w:rsidR="08BE0375" w:rsidRDefault="08BE0375" w:rsidP="08CC2771">
      <w:pPr>
        <w:pStyle w:val="FootnoteText"/>
        <w:rPr>
          <w:rFonts w:hint="cs"/>
        </w:rPr>
      </w:pPr>
      <w:r>
        <w:rPr>
          <w:rtl/>
        </w:rPr>
        <w:t>&lt;</w:t>
      </w:r>
      <w:r>
        <w:rPr>
          <w:rStyle w:val="FootnoteReference"/>
        </w:rPr>
        <w:footnoteRef/>
      </w:r>
      <w:r>
        <w:rPr>
          <w:rtl/>
        </w:rPr>
        <w:t>&gt;</w:t>
      </w:r>
      <w:r>
        <w:rPr>
          <w:rFonts w:hint="cs"/>
          <w:rtl/>
        </w:rPr>
        <w:t xml:space="preserve"> כדאי לציין שבספר קדמוניות [יא. 2] מובא תיאור הפורים של ישראל, והוא מכנה את ימי פורים בשם "פרורים" [ראה באוצר השמות ח"ד, עמוד 471].   </w:t>
      </w:r>
    </w:p>
  </w:footnote>
  <w:footnote w:id="314">
    <w:p w:rsidR="08BE0375" w:rsidRDefault="08BE0375" w:rsidP="08341942">
      <w:pPr>
        <w:pStyle w:val="FootnoteText"/>
        <w:rPr>
          <w:rFonts w:hint="cs"/>
          <w:rtl/>
        </w:rPr>
      </w:pPr>
      <w:r>
        <w:rPr>
          <w:rtl/>
        </w:rPr>
        <w:t>&lt;</w:t>
      </w:r>
      <w:r>
        <w:rPr>
          <w:rStyle w:val="FootnoteReference"/>
        </w:rPr>
        <w:footnoteRef/>
      </w:r>
      <w:r>
        <w:rPr>
          <w:rtl/>
        </w:rPr>
        <w:t>&gt;</w:t>
      </w:r>
      <w:r>
        <w:rPr>
          <w:rFonts w:hint="cs"/>
          <w:rtl/>
        </w:rPr>
        <w:t xml:space="preserve"> והיה צריך להקרא "פור" ולא "פורים". וזו קושיא מיניה וביה מהפסוק עצמו, שנאמר בו [להלן פסוק כו] "על כן קראו לימים האלה פורים על שם הפור וגו'". והראב"ע שם [נוסח ב] עמד על קושי זה, וכתב: "פורים - בעבור היותם שני ימים". וכן כתב שם ר"מ חלאיו, וז"ל: "פורים - לשון רבים, בעבור היותם שניים". וראה להלן הערות 353, 357. </w:t>
      </w:r>
    </w:p>
  </w:footnote>
  <w:footnote w:id="315">
    <w:p w:rsidR="08BE0375" w:rsidRDefault="08BE0375" w:rsidP="08AC7089">
      <w:pPr>
        <w:pStyle w:val="FootnoteText"/>
        <w:rPr>
          <w:rFonts w:hint="cs"/>
        </w:rPr>
      </w:pPr>
      <w:r>
        <w:rPr>
          <w:rtl/>
        </w:rPr>
        <w:t>&lt;</w:t>
      </w:r>
      <w:r>
        <w:rPr>
          <w:rStyle w:val="FootnoteReference"/>
        </w:rPr>
        <w:footnoteRef/>
      </w:r>
      <w:r>
        <w:rPr>
          <w:rtl/>
        </w:rPr>
        <w:t>&gt;</w:t>
      </w:r>
      <w:r>
        <w:rPr>
          <w:rFonts w:hint="cs"/>
          <w:rtl/>
        </w:rPr>
        <w:t xml:space="preserve"> פירוש - אחד מתוך הרבה נקרא גם כן בלשון רבים. ולמעלה פ"ד [לאחר ציון 283] כתב: "'ויגידו' [למעלה ד, יב], אחד מן המגידים, ודבר זה מצאנו בכמה מקומות שאומר לשון רבים, ורצה לומר אחד מהם". וכך גם כאן, שנקרא "פורים" כי הגורל היה על אחד מימי השנה הרבים. וכן נאמר [בראשית כה, ו] "ולבני הפילגשים אשר לאברהם וגו'", ופירש רש"י שם "הפילגשם - חסר כתיב, שלא היתה אלא פלגש אחת". ובגו"א שם אות ה כתב: "</w:t>
      </w:r>
      <w:r>
        <w:rPr>
          <w:rtl/>
        </w:rPr>
        <w:t>וקשיא</w:t>
      </w:r>
      <w:r>
        <w:rPr>
          <w:rFonts w:hint="cs"/>
          <w:rtl/>
        </w:rPr>
        <w:t>,</w:t>
      </w:r>
      <w:r>
        <w:rPr>
          <w:rtl/>
        </w:rPr>
        <w:t xml:space="preserve"> דאם כן מה תהיה המ"ם של רבוי </w:t>
      </w:r>
      <w:r>
        <w:rPr>
          <w:rFonts w:hint="cs"/>
          <w:rtl/>
        </w:rPr>
        <w:t>'</w:t>
      </w:r>
      <w:r>
        <w:rPr>
          <w:rtl/>
        </w:rPr>
        <w:t>הפלגשים</w:t>
      </w:r>
      <w:r>
        <w:rPr>
          <w:rFonts w:hint="cs"/>
          <w:rtl/>
        </w:rPr>
        <w:t>'</w:t>
      </w:r>
      <w:r>
        <w:rPr>
          <w:rtl/>
        </w:rPr>
        <w:t xml:space="preserve">, דלא הוי למכתב </w:t>
      </w:r>
      <w:r>
        <w:rPr>
          <w:rFonts w:hint="cs"/>
          <w:rtl/>
        </w:rPr>
        <w:t>'</w:t>
      </w:r>
      <w:r>
        <w:rPr>
          <w:rtl/>
        </w:rPr>
        <w:t>פילגשים</w:t>
      </w:r>
      <w:r>
        <w:rPr>
          <w:rFonts w:hint="cs"/>
          <w:rtl/>
        </w:rPr>
        <w:t>'</w:t>
      </w:r>
      <w:r>
        <w:rPr>
          <w:rtl/>
        </w:rPr>
        <w:t xml:space="preserve"> במ"ם</w:t>
      </w:r>
      <w:r>
        <w:rPr>
          <w:rFonts w:hint="cs"/>
          <w:rtl/>
        </w:rPr>
        <w:t>.</w:t>
      </w:r>
      <w:r>
        <w:rPr>
          <w:rtl/>
        </w:rPr>
        <w:t xml:space="preserve"> ויראה דכך פירושו</w:t>
      </w:r>
      <w:r>
        <w:rPr>
          <w:rFonts w:hint="cs"/>
          <w:rtl/>
        </w:rPr>
        <w:t>,</w:t>
      </w:r>
      <w:r>
        <w:rPr>
          <w:rtl/>
        </w:rPr>
        <w:t xml:space="preserve"> שהיו בני פילגש אחת מן הפילגשים דעלמא, כמו </w:t>
      </w:r>
      <w:r>
        <w:rPr>
          <w:rFonts w:hint="cs"/>
          <w:rtl/>
        </w:rPr>
        <w:t>'</w:t>
      </w:r>
      <w:r>
        <w:rPr>
          <w:rtl/>
        </w:rPr>
        <w:t>ויקבר בערי גלעד</w:t>
      </w:r>
      <w:r>
        <w:rPr>
          <w:rFonts w:hint="cs"/>
          <w:rtl/>
        </w:rPr>
        <w:t>'</w:t>
      </w:r>
      <w:r>
        <w:rPr>
          <w:rtl/>
        </w:rPr>
        <w:t xml:space="preserve"> דכתיב ביפתח </w:t>
      </w:r>
      <w:r>
        <w:rPr>
          <w:rFonts w:hint="cs"/>
          <w:rtl/>
        </w:rPr>
        <w:t>[</w:t>
      </w:r>
      <w:r>
        <w:rPr>
          <w:rtl/>
        </w:rPr>
        <w:t>שופטים יב, ז</w:t>
      </w:r>
      <w:r>
        <w:rPr>
          <w:rFonts w:hint="cs"/>
          <w:rtl/>
        </w:rPr>
        <w:t>]...</w:t>
      </w:r>
      <w:r>
        <w:rPr>
          <w:rtl/>
        </w:rPr>
        <w:t xml:space="preserve"> דפירושו בעיר אחת מן ערי גלעד</w:t>
      </w:r>
      <w:r>
        <w:rPr>
          <w:rFonts w:hint="cs"/>
          <w:rtl/>
        </w:rPr>
        <w:t>.</w:t>
      </w:r>
      <w:r>
        <w:rPr>
          <w:rtl/>
        </w:rPr>
        <w:t xml:space="preserve"> הכי נמי ולבני פלגש אחד מן הפילגשים. וכן </w:t>
      </w:r>
      <w:r>
        <w:rPr>
          <w:rFonts w:hint="cs"/>
          <w:rtl/>
        </w:rPr>
        <w:t>'</w:t>
      </w:r>
      <w:r>
        <w:rPr>
          <w:rtl/>
        </w:rPr>
        <w:t>על עיר בן אתונות</w:t>
      </w:r>
      <w:r>
        <w:rPr>
          <w:rFonts w:hint="cs"/>
          <w:rtl/>
        </w:rPr>
        <w:t>'</w:t>
      </w:r>
      <w:r>
        <w:rPr>
          <w:rtl/>
        </w:rPr>
        <w:t xml:space="preserve"> </w:t>
      </w:r>
      <w:r>
        <w:rPr>
          <w:rFonts w:hint="cs"/>
          <w:rtl/>
        </w:rPr>
        <w:t>[</w:t>
      </w:r>
      <w:r>
        <w:rPr>
          <w:rtl/>
        </w:rPr>
        <w:t>זכריה ט, ט</w:t>
      </w:r>
      <w:r>
        <w:rPr>
          <w:rFonts w:hint="cs"/>
          <w:rtl/>
        </w:rPr>
        <w:t>],</w:t>
      </w:r>
      <w:r>
        <w:rPr>
          <w:rtl/>
        </w:rPr>
        <w:t xml:space="preserve"> שפירושו עיר בן אחת מן האתונות. אף כאן ולבני פילגש אחת מן הפילגשים, ולא קשיא מידי</w:t>
      </w:r>
      <w:r>
        <w:rPr>
          <w:rFonts w:hint="cs"/>
          <w:rtl/>
        </w:rPr>
        <w:t xml:space="preserve">". </w:t>
      </w:r>
      <w:r>
        <w:rPr>
          <w:rtl/>
        </w:rPr>
        <w:t xml:space="preserve">וכן כתב בגו"א במדבר פ"ל אות ד לגבי הפסוק [במדבר ל, ב] "ראשי המטות", שפירושו יכול להיות אחד מראשי המטות. וכן </w:t>
      </w:r>
      <w:r>
        <w:rPr>
          <w:rFonts w:hint="cs"/>
          <w:rtl/>
        </w:rPr>
        <w:t xml:space="preserve">נאמר </w:t>
      </w:r>
      <w:r>
        <w:rPr>
          <w:rtl/>
        </w:rPr>
        <w:t>[דברים כז, כו] "אשר לא יקים את דברי התורה"</w:t>
      </w:r>
      <w:r>
        <w:rPr>
          <w:rFonts w:hint="cs"/>
          <w:rtl/>
        </w:rPr>
        <w:t>,</w:t>
      </w:r>
      <w:r>
        <w:rPr>
          <w:rtl/>
        </w:rPr>
        <w:t xml:space="preserve"> </w:t>
      </w:r>
      <w:r>
        <w:rPr>
          <w:rFonts w:hint="cs"/>
          <w:rtl/>
        </w:rPr>
        <w:t xml:space="preserve">וזה </w:t>
      </w:r>
      <w:r>
        <w:rPr>
          <w:rtl/>
        </w:rPr>
        <w:t>יכול להתפרש על מצוה אחת מדברי התורה, וכמבואר בתפארת ישראל פנ"א [תתה:]</w:t>
      </w:r>
      <w:r>
        <w:rPr>
          <w:rFonts w:hint="cs"/>
          <w:rtl/>
        </w:rPr>
        <w:t>, וראה למעלה פ"ד הערה 276</w:t>
      </w:r>
      <w:r>
        <w:rPr>
          <w:rtl/>
        </w:rPr>
        <w:t>.</w:t>
      </w:r>
      <w:r>
        <w:rPr>
          <w:rFonts w:hint="cs"/>
          <w:rtl/>
        </w:rPr>
        <w:t xml:space="preserve"> ולהלן [לאחר ציון 354] יזכיר דבריו כאן, ויוסיף תשובה שניה.</w:t>
      </w:r>
    </w:p>
  </w:footnote>
  <w:footnote w:id="316">
    <w:p w:rsidR="08BE0375" w:rsidRDefault="08BE0375" w:rsidP="08F00BB6">
      <w:pPr>
        <w:pStyle w:val="FootnoteText"/>
        <w:rPr>
          <w:rFonts w:hint="cs"/>
          <w:rtl/>
        </w:rPr>
      </w:pPr>
      <w:r>
        <w:rPr>
          <w:rtl/>
        </w:rPr>
        <w:t>&lt;</w:t>
      </w:r>
      <w:r>
        <w:rPr>
          <w:rStyle w:val="FootnoteReference"/>
        </w:rPr>
        <w:footnoteRef/>
      </w:r>
      <w:r>
        <w:rPr>
          <w:rtl/>
        </w:rPr>
        <w:t>&gt;</w:t>
      </w:r>
      <w:r>
        <w:rPr>
          <w:rFonts w:hint="cs"/>
          <w:rtl/>
        </w:rPr>
        <w:t xml:space="preserve"> כן כתב רש"י בגמרא [מגילה טז:], וז"ל: "ס</w:t>
      </w:r>
      <w:r>
        <w:rPr>
          <w:rtl/>
        </w:rPr>
        <w:t>דר המקראות כך הוא</w:t>
      </w:r>
      <w:r>
        <w:rPr>
          <w:rFonts w:hint="cs"/>
          <w:rtl/>
        </w:rPr>
        <w:t>;</w:t>
      </w:r>
      <w:r>
        <w:rPr>
          <w:rtl/>
        </w:rPr>
        <w:t xml:space="preserve"> </w:t>
      </w:r>
      <w:r>
        <w:rPr>
          <w:rFonts w:hint="cs"/>
          <w:rtl/>
        </w:rPr>
        <w:t>'</w:t>
      </w:r>
      <w:r>
        <w:rPr>
          <w:rtl/>
        </w:rPr>
        <w:t>וקיבל היהודים את אשר החלו לעשות</w:t>
      </w:r>
      <w:r>
        <w:rPr>
          <w:rFonts w:hint="cs"/>
          <w:rtl/>
        </w:rPr>
        <w:t>' [פסוק כג], '</w:t>
      </w:r>
      <w:r>
        <w:rPr>
          <w:rtl/>
        </w:rPr>
        <w:t>כי המן בן המדתא האגגי וגו'</w:t>
      </w:r>
      <w:r>
        <w:rPr>
          <w:rFonts w:hint="cs"/>
          <w:rtl/>
        </w:rPr>
        <w:t>' [פסוק כד],</w:t>
      </w:r>
      <w:r>
        <w:rPr>
          <w:rtl/>
        </w:rPr>
        <w:t xml:space="preserve"> </w:t>
      </w:r>
      <w:r>
        <w:rPr>
          <w:rFonts w:hint="cs"/>
          <w:rtl/>
        </w:rPr>
        <w:t>'</w:t>
      </w:r>
      <w:r>
        <w:rPr>
          <w:rtl/>
        </w:rPr>
        <w:t>ובבואה לפני המלך אמר עם הספר וגו'</w:t>
      </w:r>
      <w:r>
        <w:rPr>
          <w:rFonts w:hint="cs"/>
          <w:rtl/>
        </w:rPr>
        <w:t>'</w:t>
      </w:r>
      <w:r>
        <w:rPr>
          <w:rtl/>
        </w:rPr>
        <w:t>, ומרדכי כתב אליהם שיעשו פורים כי המן ביקש לאבדם, ומה שבאת אסתר לפני המלך להתחנן לו, כל זה יאמר שנה בשנה</w:t>
      </w:r>
      <w:r>
        <w:rPr>
          <w:rFonts w:hint="cs"/>
          <w:rtl/>
        </w:rPr>
        <w:t xml:space="preserve">". ומבאר ש"בבואה" מוסב על אסתר, וכמו שתרגם יונתן [אמנם להלן (לאחר ציון 335) יחלוק על דברי רש"י אלו בנקודה אחרת]. וכן רש"י פירש כאן "ובבואה - אסתר אל המלך להתחנן לו". וכן הראב"ע [נוסח א] וחכמי צרפת והיוסף לקח פירשו כן [ורש"י בגמרא, וכנ"ל]. אך הראב"ע בנוסח ב, הר"מ חלאיו, העקידת יצחק והמנות הלוי [ראה הערה הבאה], והגר"א ביארו שהכוונה למחשבת המן. וכן המלבי"ם כתב: "כי 'בבואה' מוסב על המחשבה שהזכיר בפסוק הקודם עת באה מחשבת המן לפני המלך, היינו עת שנודע להמלך מחשבתו כי יעץ רעה".    </w:t>
      </w:r>
    </w:p>
  </w:footnote>
  <w:footnote w:id="317">
    <w:p w:rsidR="08BE0375" w:rsidRDefault="08BE0375" w:rsidP="082B7735">
      <w:pPr>
        <w:pStyle w:val="FootnoteText"/>
        <w:rPr>
          <w:rFonts w:hint="cs"/>
          <w:rtl/>
        </w:rPr>
      </w:pPr>
      <w:r>
        <w:rPr>
          <w:rtl/>
        </w:rPr>
        <w:t>&lt;</w:t>
      </w:r>
      <w:r>
        <w:rPr>
          <w:rStyle w:val="FootnoteReference"/>
        </w:rPr>
        <w:footnoteRef/>
      </w:r>
      <w:r>
        <w:rPr>
          <w:rtl/>
        </w:rPr>
        <w:t>&gt;</w:t>
      </w:r>
      <w:r>
        <w:rPr>
          <w:rFonts w:hint="cs"/>
          <w:rtl/>
        </w:rPr>
        <w:t xml:space="preserve"> כפי שהעיר המנות הלוי [רי.], וז"ל: "הפירוש המחוור במילת 'ובבואה' המחשבה... והמפרש שהוא מוסב על אסתר, נסתרה דרכו מהכתובים, כי היא נסתרת למעלה מזה י"ג פסוקים". וכן העיר העקידת יצחק בפירושו כאן למגילה [בפרק ב, בין פסוקים כ וכא, (עמוד לג בהוצאת מוסד הרב קוק)], וז"ל: "'</w:t>
      </w:r>
      <w:r>
        <w:rPr>
          <w:rtl/>
        </w:rPr>
        <w:t>ובבואה לפני המלך</w:t>
      </w:r>
      <w:r>
        <w:rPr>
          <w:rFonts w:hint="cs"/>
          <w:rtl/>
        </w:rPr>
        <w:t>'.</w:t>
      </w:r>
      <w:r>
        <w:rPr>
          <w:rtl/>
        </w:rPr>
        <w:t xml:space="preserve"> המפרשים הסכימו כי </w:t>
      </w:r>
      <w:r>
        <w:rPr>
          <w:rFonts w:hint="cs"/>
          <w:rtl/>
        </w:rPr>
        <w:t>'</w:t>
      </w:r>
      <w:r>
        <w:rPr>
          <w:rtl/>
        </w:rPr>
        <w:t>ובבואה</w:t>
      </w:r>
      <w:r>
        <w:rPr>
          <w:rFonts w:hint="cs"/>
          <w:rtl/>
        </w:rPr>
        <w:t>'</w:t>
      </w:r>
      <w:r>
        <w:rPr>
          <w:rtl/>
        </w:rPr>
        <w:t xml:space="preserve"> חוזר לא</w:t>
      </w:r>
      <w:r>
        <w:rPr>
          <w:rFonts w:hint="cs"/>
          <w:rtl/>
        </w:rPr>
        <w:t>ס</w:t>
      </w:r>
      <w:r>
        <w:rPr>
          <w:rtl/>
        </w:rPr>
        <w:t>תר</w:t>
      </w:r>
      <w:r>
        <w:rPr>
          <w:rFonts w:hint="cs"/>
          <w:rtl/>
        </w:rPr>
        <w:t>.</w:t>
      </w:r>
      <w:r>
        <w:rPr>
          <w:rtl/>
        </w:rPr>
        <w:t xml:space="preserve"> והוא רחוק מאוד</w:t>
      </w:r>
      <w:r>
        <w:rPr>
          <w:rFonts w:hint="cs"/>
          <w:rtl/>
        </w:rPr>
        <w:t>,</w:t>
      </w:r>
      <w:r>
        <w:rPr>
          <w:rtl/>
        </w:rPr>
        <w:t xml:space="preserve"> כי לא נזכרה שתים דפין לפניה ואחד לאחריה</w:t>
      </w:r>
      <w:r>
        <w:rPr>
          <w:rFonts w:hint="cs"/>
          <w:rtl/>
        </w:rPr>
        <w:t xml:space="preserve">". </w:t>
      </w:r>
    </w:p>
  </w:footnote>
  <w:footnote w:id="318">
    <w:p w:rsidR="08BE0375" w:rsidRDefault="08BE0375" w:rsidP="082B7735">
      <w:pPr>
        <w:pStyle w:val="FootnoteText"/>
        <w:rPr>
          <w:rFonts w:hint="cs"/>
          <w:rtl/>
        </w:rPr>
      </w:pPr>
      <w:r>
        <w:rPr>
          <w:rtl/>
        </w:rPr>
        <w:t>&lt;</w:t>
      </w:r>
      <w:r>
        <w:rPr>
          <w:rStyle w:val="FootnoteReference"/>
        </w:rPr>
        <w:footnoteRef/>
      </w:r>
      <w:r>
        <w:rPr>
          <w:rtl/>
        </w:rPr>
        <w:t>&gt;</w:t>
      </w:r>
      <w:r>
        <w:rPr>
          <w:rFonts w:hint="cs"/>
          <w:rtl/>
        </w:rPr>
        <w:t xml:space="preserve"> והיא מלכה מחמת שהיא נשואה לאחשורוש המלך.</w:t>
      </w:r>
    </w:p>
  </w:footnote>
  <w:footnote w:id="319">
    <w:p w:rsidR="08BE0375" w:rsidRDefault="08BE0375" w:rsidP="08E97D7B">
      <w:pPr>
        <w:pStyle w:val="FootnoteText"/>
        <w:rPr>
          <w:rFonts w:hint="cs"/>
        </w:rPr>
      </w:pPr>
      <w:r>
        <w:rPr>
          <w:rtl/>
        </w:rPr>
        <w:t>&lt;</w:t>
      </w:r>
      <w:r>
        <w:rPr>
          <w:rStyle w:val="FootnoteReference"/>
        </w:rPr>
        <w:footnoteRef/>
      </w:r>
      <w:r>
        <w:rPr>
          <w:rtl/>
        </w:rPr>
        <w:t>&gt;</w:t>
      </w:r>
      <w:r>
        <w:rPr>
          <w:rFonts w:hint="cs"/>
          <w:rtl/>
        </w:rPr>
        <w:t xml:space="preserve"> לשון הגמרא [מגילה יג.] "'</w:t>
      </w:r>
      <w:r>
        <w:rPr>
          <w:rtl/>
        </w:rPr>
        <w:t>ובמות אביה ואמה לקחה מרדכי לו לבת</w:t>
      </w:r>
      <w:r>
        <w:rPr>
          <w:rFonts w:hint="cs"/>
          <w:rtl/>
        </w:rPr>
        <w:t>' [למעלה ב, ז],</w:t>
      </w:r>
      <w:r>
        <w:rPr>
          <w:rtl/>
        </w:rPr>
        <w:t xml:space="preserve"> תנא משום רבי מאיר</w:t>
      </w:r>
      <w:r>
        <w:rPr>
          <w:rFonts w:hint="cs"/>
          <w:rtl/>
        </w:rPr>
        <w:t>,</w:t>
      </w:r>
      <w:r>
        <w:rPr>
          <w:rtl/>
        </w:rPr>
        <w:t xml:space="preserve"> אל תקרי </w:t>
      </w:r>
      <w:r>
        <w:rPr>
          <w:rFonts w:hint="cs"/>
          <w:rtl/>
        </w:rPr>
        <w:t>'</w:t>
      </w:r>
      <w:r>
        <w:rPr>
          <w:rtl/>
        </w:rPr>
        <w:t>לבת</w:t>
      </w:r>
      <w:r>
        <w:rPr>
          <w:rFonts w:hint="cs"/>
          <w:rtl/>
        </w:rPr>
        <w:t>'</w:t>
      </w:r>
      <w:r>
        <w:rPr>
          <w:rtl/>
        </w:rPr>
        <w:t xml:space="preserve"> אלא </w:t>
      </w:r>
      <w:r>
        <w:rPr>
          <w:rFonts w:hint="cs"/>
          <w:rtl/>
        </w:rPr>
        <w:t>'</w:t>
      </w:r>
      <w:r>
        <w:rPr>
          <w:rtl/>
        </w:rPr>
        <w:t>לבית</w:t>
      </w:r>
      <w:r>
        <w:rPr>
          <w:rFonts w:hint="cs"/>
          <w:rtl/>
        </w:rPr>
        <w:t xml:space="preserve">'", ולמעלה פ"ב [לאחר ציון 163] הביא מאמר זה, וביארו בהמשך [לאחר ציון 220]. </w:t>
      </w:r>
    </w:p>
  </w:footnote>
  <w:footnote w:id="320">
    <w:p w:rsidR="08BE0375" w:rsidRDefault="08BE0375" w:rsidP="08D25052">
      <w:pPr>
        <w:pStyle w:val="FootnoteText"/>
        <w:rPr>
          <w:rFonts w:hint="cs"/>
          <w:rtl/>
        </w:rPr>
      </w:pPr>
      <w:r>
        <w:rPr>
          <w:rtl/>
        </w:rPr>
        <w:t>&lt;</w:t>
      </w:r>
      <w:r>
        <w:rPr>
          <w:rStyle w:val="FootnoteReference"/>
        </w:rPr>
        <w:footnoteRef/>
      </w:r>
      <w:r>
        <w:rPr>
          <w:rtl/>
        </w:rPr>
        <w:t>&gt;</w:t>
      </w:r>
      <w:r>
        <w:rPr>
          <w:rFonts w:hint="cs"/>
          <w:rtl/>
        </w:rPr>
        <w:t xml:space="preserve"> למעלה פרק ב  פסוק כב, פרק ד פסוק ד, פרק ה פסוקים ב, ג, יב, פרק ז פסוקים א-ח, פרק ח פסוקים א, ז, ופרק זה פסוקים יב, כט, לא.</w:t>
      </w:r>
    </w:p>
  </w:footnote>
  <w:footnote w:id="321">
    <w:p w:rsidR="08BE0375" w:rsidRDefault="08BE0375" w:rsidP="08330558">
      <w:pPr>
        <w:pStyle w:val="FootnoteText"/>
        <w:rPr>
          <w:rFonts w:hint="cs"/>
        </w:rPr>
      </w:pPr>
      <w:r>
        <w:rPr>
          <w:rtl/>
        </w:rPr>
        <w:t>&lt;</w:t>
      </w:r>
      <w:r>
        <w:rPr>
          <w:rStyle w:val="FootnoteReference"/>
        </w:rPr>
        <w:footnoteRef/>
      </w:r>
      <w:r>
        <w:rPr>
          <w:rtl/>
        </w:rPr>
        <w:t>&gt;</w:t>
      </w:r>
      <w:r>
        <w:rPr>
          <w:rFonts w:hint="cs"/>
          <w:rtl/>
        </w:rPr>
        <w:t xml:space="preserve"> והמקרא נכתב על פי הנראה, ולא על פי הנסתר והנחבא. וכן כתב למעלה פ"א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ובגו"א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w:t>
      </w:r>
      <w:r>
        <w:rPr>
          <w:rFonts w:hint="cs"/>
          <w:rtl/>
        </w:rPr>
        <w:t xml:space="preserve"> [ב"ר א, א]</w:t>
      </w:r>
      <w:r>
        <w:rPr>
          <w:rtl/>
        </w:rPr>
        <w:t>,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w:t>
      </w:r>
      <w:r>
        <w:rPr>
          <w:rFonts w:hint="cs"/>
          <w:rtl/>
        </w:rPr>
        <w:t>. לכך נס נגלה אמור להיות נכתב במקרא, כי הוא דבר נגלה לאדם. ואילו נס נסתר אמור להיות מוסתר במקרא, כי הוא דבר שאינו נגלה לאדם. [ראה למעלה בהקדמה הערות 381, 593, פ"א הערות 183, 1205, פ"ב הערה 640, פ"ג הערה 282, ופ"ו הערה 285].</w:t>
      </w:r>
    </w:p>
  </w:footnote>
  <w:footnote w:id="322">
    <w:p w:rsidR="08BE0375" w:rsidRDefault="08BE0375" w:rsidP="08510CC6">
      <w:pPr>
        <w:pStyle w:val="FootnoteText"/>
        <w:rPr>
          <w:rFonts w:hint="cs"/>
          <w:rtl/>
        </w:rPr>
      </w:pPr>
      <w:r>
        <w:rPr>
          <w:rtl/>
        </w:rPr>
        <w:t>&lt;</w:t>
      </w:r>
      <w:r>
        <w:rPr>
          <w:rStyle w:val="FootnoteReference"/>
        </w:rPr>
        <w:footnoteRef/>
      </w:r>
      <w:r>
        <w:rPr>
          <w:rtl/>
        </w:rPr>
        <w:t>&gt;</w:t>
      </w:r>
      <w:r>
        <w:rPr>
          <w:rFonts w:hint="cs"/>
          <w:rtl/>
        </w:rPr>
        <w:t xml:space="preserve"> מדגיש זאת, כי בסמוך יבאר ששאר הבריות לא ידעו שאסתר היא אשתו של מרדכי, אך על כל פנים מרדכי ידע זאת.</w:t>
      </w:r>
    </w:p>
  </w:footnote>
  <w:footnote w:id="323">
    <w:p w:rsidR="08BE0375" w:rsidRDefault="08BE0375" w:rsidP="081C722F">
      <w:pPr>
        <w:pStyle w:val="FootnoteText"/>
        <w:rPr>
          <w:rFonts w:hint="cs"/>
          <w:rtl/>
        </w:rPr>
      </w:pPr>
      <w:r>
        <w:rPr>
          <w:rtl/>
        </w:rPr>
        <w:t>&lt;</w:t>
      </w:r>
      <w:r>
        <w:rPr>
          <w:rStyle w:val="FootnoteReference"/>
        </w:rPr>
        <w:footnoteRef/>
      </w:r>
      <w:r>
        <w:rPr>
          <w:rtl/>
        </w:rPr>
        <w:t>&gt;</w:t>
      </w:r>
      <w:r>
        <w:rPr>
          <w:rFonts w:hint="cs"/>
          <w:rtl/>
        </w:rPr>
        <w:t xml:space="preserve"> יש להבין סברה זו, שהרי אמרו בגמרא [מגילה טו.] "'</w:t>
      </w:r>
      <w:r>
        <w:rPr>
          <w:rtl/>
        </w:rPr>
        <w:t>לך כנוס את כל היהודים וגו' עד אשר לא כדת</w:t>
      </w:r>
      <w:r>
        <w:rPr>
          <w:rFonts w:hint="cs"/>
          <w:rtl/>
        </w:rPr>
        <w:t>' [למעלה ד, טז],</w:t>
      </w:r>
      <w:r>
        <w:rPr>
          <w:rtl/>
        </w:rPr>
        <w:t xml:space="preserve"> אמר רבי אבא שלא כדת היה</w:t>
      </w:r>
      <w:r>
        <w:rPr>
          <w:rFonts w:hint="cs"/>
          <w:rtl/>
        </w:rPr>
        <w:t>,</w:t>
      </w:r>
      <w:r>
        <w:rPr>
          <w:rtl/>
        </w:rPr>
        <w:t xml:space="preserve"> שבכל יום ויום עד עכשיו באונס</w:t>
      </w:r>
      <w:r>
        <w:rPr>
          <w:rFonts w:hint="cs"/>
          <w:rtl/>
        </w:rPr>
        <w:t xml:space="preserve"> ["נבעלתי באונס" (רש"י שם)],</w:t>
      </w:r>
      <w:r>
        <w:rPr>
          <w:rtl/>
        </w:rPr>
        <w:t xml:space="preserve"> ועכשיו ברצון</w:t>
      </w:r>
      <w:r>
        <w:rPr>
          <w:rFonts w:hint="cs"/>
          <w:rtl/>
        </w:rPr>
        <w:t xml:space="preserve"> ["מכאן ואילך מדעתי" (רש"י שם)].</w:t>
      </w:r>
      <w:r>
        <w:rPr>
          <w:rtl/>
        </w:rPr>
        <w:t xml:space="preserve"> </w:t>
      </w:r>
      <w:r>
        <w:rPr>
          <w:rFonts w:hint="cs"/>
          <w:rtl/>
        </w:rPr>
        <w:t>'</w:t>
      </w:r>
      <w:r>
        <w:rPr>
          <w:rtl/>
        </w:rPr>
        <w:t>וכאשר אבדתי אבדתי</w:t>
      </w:r>
      <w:r>
        <w:rPr>
          <w:rFonts w:hint="cs"/>
          <w:rtl/>
        </w:rPr>
        <w:t>' [שם],</w:t>
      </w:r>
      <w:r>
        <w:rPr>
          <w:rtl/>
        </w:rPr>
        <w:t xml:space="preserve"> כשם שאבדתי מבית אבא</w:t>
      </w:r>
      <w:r>
        <w:rPr>
          <w:rFonts w:hint="cs"/>
          <w:rtl/>
        </w:rPr>
        <w:t>,</w:t>
      </w:r>
      <w:r>
        <w:rPr>
          <w:rtl/>
        </w:rPr>
        <w:t xml:space="preserve"> כך אובד ממך</w:t>
      </w:r>
      <w:r>
        <w:rPr>
          <w:rFonts w:hint="cs"/>
          <w:rtl/>
        </w:rPr>
        <w:t xml:space="preserve"> ["</w:t>
      </w:r>
      <w:r>
        <w:rPr>
          <w:rtl/>
        </w:rPr>
        <w:t>ואסורה אני לך, דאשת ישראל שנאנסה מותרת לבעלה, וברצון אסורה לבעלה</w:t>
      </w:r>
      <w:r>
        <w:rPr>
          <w:rFonts w:hint="cs"/>
          <w:rtl/>
        </w:rPr>
        <w:t>" (רש"י שם)]". ולמעלה פ"ד [לאחר ציון 445] הביא מאמר זה. ואם כן אסתר אכן אסורה על מרדכי ואינה עוד "אשתו". ומהו איפוא הביאור בדבריו ש"מרדכי עצמו הוא יודע שהיא אשתו, [ו]אם יאמר 'אסתר המלכה' הרי הוא מודה שהיא לאחשורוש", אך זו לכאורה האמת המרה, ומה הטעם להסתיר זאת. ואולי המהר"ל סובר כשיטת ר"ת [כתובות ג: תוד"ה ולידרוש] שביאת גוי אינה אוסרת אשת ישראל. ומה שאמרו בגמרא "</w:t>
      </w:r>
      <w:r>
        <w:rPr>
          <w:rtl/>
        </w:rPr>
        <w:t>כשם שאבדתי מבית אבא כך אובד ממך</w:t>
      </w:r>
      <w:r>
        <w:rPr>
          <w:rFonts w:hint="cs"/>
          <w:rtl/>
        </w:rPr>
        <w:t>", כבר ביאר בשיטמ"ק כתובות ג: בזה"ל: "</w:t>
      </w:r>
      <w:r>
        <w:rPr>
          <w:rtl/>
        </w:rPr>
        <w:t>מיהו במגילה אמרינן בהדיא כאשר אבדתי אבדתי כאשר אבדתי מבית אבא אבדתי ממך</w:t>
      </w:r>
      <w:r>
        <w:rPr>
          <w:rFonts w:hint="cs"/>
          <w:rtl/>
        </w:rPr>
        <w:t>,</w:t>
      </w:r>
      <w:r>
        <w:rPr>
          <w:rtl/>
        </w:rPr>
        <w:t xml:space="preserve"> ושמא קאמרה הכין דמרדכי לא יחפוץ בה</w:t>
      </w:r>
      <w:r>
        <w:rPr>
          <w:rFonts w:hint="cs"/>
          <w:rtl/>
        </w:rPr>
        <w:t>,</w:t>
      </w:r>
      <w:r>
        <w:rPr>
          <w:rtl/>
        </w:rPr>
        <w:t xml:space="preserve"> אף על גב דמדינא שריא</w:t>
      </w:r>
      <w:r>
        <w:rPr>
          <w:rFonts w:hint="cs"/>
          <w:rtl/>
        </w:rPr>
        <w:t>,</w:t>
      </w:r>
      <w:r>
        <w:rPr>
          <w:rtl/>
        </w:rPr>
        <w:t xml:space="preserve"> משום דהויא לה פגומה בבעילת עובד כוכבים</w:t>
      </w:r>
      <w:r>
        <w:rPr>
          <w:rFonts w:hint="cs"/>
          <w:rtl/>
        </w:rPr>
        <w:t xml:space="preserve">". ויל"ע בזה.  </w:t>
      </w:r>
    </w:p>
  </w:footnote>
  <w:footnote w:id="324">
    <w:p w:rsidR="08BE0375" w:rsidRDefault="08BE0375" w:rsidP="089B1DC3">
      <w:pPr>
        <w:pStyle w:val="FootnoteText"/>
        <w:rPr>
          <w:rFonts w:hint="cs"/>
          <w:rtl/>
        </w:rPr>
      </w:pPr>
      <w:r>
        <w:rPr>
          <w:rtl/>
        </w:rPr>
        <w:t>&lt;</w:t>
      </w:r>
      <w:r>
        <w:rPr>
          <w:rStyle w:val="FootnoteReference"/>
        </w:rPr>
        <w:footnoteRef/>
      </w:r>
      <w:r>
        <w:rPr>
          <w:rtl/>
        </w:rPr>
        <w:t>&gt;</w:t>
      </w:r>
      <w:r>
        <w:rPr>
          <w:rFonts w:hint="cs"/>
          <w:rtl/>
        </w:rPr>
        <w:t xml:space="preserve"> פירוש - הואיל והשמטת שם אסתר היא מחמת שאסתר היא אשתו של מרדכי [וכמו שביאר], ממילא כך יפרשו הבריות השמטה זו, וכיצד מרדכי סיכן עצמו בהשמטה זו, והרי זו מרידה גלויה כנגד אחשורוש שאסתר אינה נחשבת לאשתו. </w:t>
      </w:r>
    </w:p>
  </w:footnote>
  <w:footnote w:id="325">
    <w:p w:rsidR="08BE0375" w:rsidRDefault="08BE0375" w:rsidP="08D643F9">
      <w:pPr>
        <w:pStyle w:val="FootnoteText"/>
        <w:rPr>
          <w:rFonts w:hint="cs"/>
          <w:rtl/>
        </w:rPr>
      </w:pPr>
      <w:r>
        <w:rPr>
          <w:rtl/>
        </w:rPr>
        <w:t>&lt;</w:t>
      </w:r>
      <w:r>
        <w:rPr>
          <w:rStyle w:val="FootnoteReference"/>
        </w:rPr>
        <w:footnoteRef/>
      </w:r>
      <w:r>
        <w:rPr>
          <w:rtl/>
        </w:rPr>
        <w:t>&gt;</w:t>
      </w:r>
      <w:r>
        <w:rPr>
          <w:rFonts w:hint="cs"/>
          <w:rtl/>
        </w:rPr>
        <w:t xml:space="preserve"> של מרדכי.</w:t>
      </w:r>
    </w:p>
  </w:footnote>
  <w:footnote w:id="326">
    <w:p w:rsidR="08BE0375" w:rsidRDefault="08BE0375" w:rsidP="08D643F9">
      <w:pPr>
        <w:pStyle w:val="FootnoteText"/>
        <w:rPr>
          <w:rFonts w:hint="cs"/>
        </w:rPr>
      </w:pPr>
      <w:r>
        <w:rPr>
          <w:rtl/>
        </w:rPr>
        <w:t>&lt;</w:t>
      </w:r>
      <w:r>
        <w:rPr>
          <w:rStyle w:val="FootnoteReference"/>
        </w:rPr>
        <w:footnoteRef/>
      </w:r>
      <w:r>
        <w:rPr>
          <w:rtl/>
        </w:rPr>
        <w:t>&gt;</w:t>
      </w:r>
      <w:r>
        <w:rPr>
          <w:rFonts w:hint="cs"/>
          <w:rtl/>
        </w:rPr>
        <w:t xml:space="preserve"> כן כתב היוסף לקח כאן, וז"ל: "'ובבואה' רצה לומר בבוא אסתר. ולא אמר מי, לפי שכבר היו יודעים שהמלכה היה מזרע היהודים, והיו גם כן עיניהם תלויות עליה, ולא היה צריך להזכיר 'אסתר', שאומרו 'בבואה' היה מובן".</w:t>
      </w:r>
    </w:p>
  </w:footnote>
  <w:footnote w:id="327">
    <w:p w:rsidR="08BE0375" w:rsidRDefault="08BE0375" w:rsidP="080D5995">
      <w:pPr>
        <w:pStyle w:val="FootnoteText"/>
        <w:rPr>
          <w:rFonts w:hint="cs"/>
        </w:rPr>
      </w:pPr>
      <w:r>
        <w:rPr>
          <w:rtl/>
        </w:rPr>
        <w:t>&lt;</w:t>
      </w:r>
      <w:r>
        <w:rPr>
          <w:rStyle w:val="FootnoteReference"/>
        </w:rPr>
        <w:footnoteRef/>
      </w:r>
      <w:r>
        <w:rPr>
          <w:rtl/>
        </w:rPr>
        <w:t>&gt;</w:t>
      </w:r>
      <w:r>
        <w:rPr>
          <w:rFonts w:hint="cs"/>
          <w:rtl/>
        </w:rPr>
        <w:t xml:space="preserve"> לשון היוסף לקח כאן: "'אמר עם הספר ישוב מחשבתו', כוונת מרדכי על המלך, שאמר להם ואתם כתבו. ולא כתב 'אמר המלך', כי הדברים מובנים".</w:t>
      </w:r>
    </w:p>
  </w:footnote>
  <w:footnote w:id="328">
    <w:p w:rsidR="08BE0375" w:rsidRDefault="08BE0375" w:rsidP="088277EC">
      <w:pPr>
        <w:pStyle w:val="FootnoteText"/>
        <w:rPr>
          <w:rFonts w:hint="cs"/>
        </w:rPr>
      </w:pPr>
      <w:r>
        <w:rPr>
          <w:rtl/>
        </w:rPr>
        <w:t>&lt;</w:t>
      </w:r>
      <w:r>
        <w:rPr>
          <w:rStyle w:val="FootnoteReference"/>
        </w:rPr>
        <w:footnoteRef/>
      </w:r>
      <w:r>
        <w:rPr>
          <w:rtl/>
        </w:rPr>
        <w:t>&gt;</w:t>
      </w:r>
      <w:r>
        <w:rPr>
          <w:rFonts w:hint="cs"/>
          <w:rtl/>
        </w:rPr>
        <w:t xml:space="preserve"> "מעצמו" - מיוזמתו. וכן כתב רש"י כאן "</w:t>
      </w:r>
      <w:r>
        <w:rPr>
          <w:rtl/>
        </w:rPr>
        <w:t>אמר עם הספר - אמר המלך בפיו</w:t>
      </w:r>
      <w:r>
        <w:rPr>
          <w:rFonts w:hint="cs"/>
          <w:rtl/>
        </w:rPr>
        <w:t>,</w:t>
      </w:r>
      <w:r>
        <w:rPr>
          <w:rtl/>
        </w:rPr>
        <w:t xml:space="preserve"> וצוה לכתוב ספרים</w:t>
      </w:r>
      <w:r>
        <w:rPr>
          <w:rFonts w:hint="cs"/>
          <w:rtl/>
        </w:rPr>
        <w:t>,</w:t>
      </w:r>
      <w:r>
        <w:rPr>
          <w:rtl/>
        </w:rPr>
        <w:t xml:space="preserve"> שתשוב מחשבתו הרעה בראשו</w:t>
      </w:r>
      <w:r>
        <w:rPr>
          <w:rFonts w:hint="cs"/>
          <w:rtl/>
        </w:rPr>
        <w:t>".</w:t>
      </w:r>
    </w:p>
  </w:footnote>
  <w:footnote w:id="329">
    <w:p w:rsidR="08BE0375" w:rsidRDefault="08BE0375" w:rsidP="086169C3">
      <w:pPr>
        <w:pStyle w:val="FootnoteText"/>
        <w:rPr>
          <w:rFonts w:hint="cs"/>
        </w:rPr>
      </w:pPr>
      <w:r>
        <w:rPr>
          <w:rtl/>
        </w:rPr>
        <w:t>&lt;</w:t>
      </w:r>
      <w:r>
        <w:rPr>
          <w:rStyle w:val="FootnoteReference"/>
        </w:rPr>
        <w:footnoteRef/>
      </w:r>
      <w:r>
        <w:rPr>
          <w:rtl/>
        </w:rPr>
        <w:t>&gt;</w:t>
      </w:r>
      <w:r>
        <w:rPr>
          <w:rFonts w:hint="cs"/>
          <w:rtl/>
        </w:rPr>
        <w:t xml:space="preserve"> בא לבאר את ההדגשה "על ראשו".</w:t>
      </w:r>
    </w:p>
  </w:footnote>
  <w:footnote w:id="330">
    <w:p w:rsidR="08BE0375" w:rsidRDefault="08BE0375" w:rsidP="084635FD">
      <w:pPr>
        <w:pStyle w:val="FootnoteText"/>
        <w:rPr>
          <w:rFonts w:hint="cs"/>
        </w:rPr>
      </w:pPr>
      <w:r>
        <w:rPr>
          <w:rtl/>
        </w:rPr>
        <w:t>&lt;</w:t>
      </w:r>
      <w:r>
        <w:rPr>
          <w:rStyle w:val="FootnoteReference"/>
        </w:rPr>
        <w:footnoteRef/>
      </w:r>
      <w:r>
        <w:rPr>
          <w:rtl/>
        </w:rPr>
        <w:t>&gt;</w:t>
      </w:r>
      <w:r>
        <w:rPr>
          <w:rFonts w:hint="cs"/>
          <w:rtl/>
        </w:rPr>
        <w:t xml:space="preserve"> כן ביאר למעלה בתחילת פרק זה [לאחר ציון 8], ש"ראשית גוים עמלק" [במדבר כד, כ] עומד כנגד "ראשית תבואתו" [ירמיה ב, ג] של ישראל. וראה למעלה הערה 10.  </w:t>
      </w:r>
    </w:p>
  </w:footnote>
  <w:footnote w:id="331">
    <w:p w:rsidR="08BE0375" w:rsidRDefault="08BE0375" w:rsidP="08706C21">
      <w:pPr>
        <w:pStyle w:val="FootnoteText"/>
        <w:rPr>
          <w:rFonts w:hint="cs"/>
        </w:rPr>
      </w:pPr>
      <w:r>
        <w:rPr>
          <w:rtl/>
        </w:rPr>
        <w:t>&lt;</w:t>
      </w:r>
      <w:r>
        <w:rPr>
          <w:rStyle w:val="FootnoteReference"/>
        </w:rPr>
        <w:footnoteRef/>
      </w:r>
      <w:r>
        <w:rPr>
          <w:rtl/>
        </w:rPr>
        <w:t>&gt;</w:t>
      </w:r>
      <w:r w:rsidRPr="08D3647A">
        <w:rPr>
          <w:rFonts w:hint="cs"/>
          <w:sz w:val="18"/>
          <w:rtl/>
        </w:rPr>
        <w:t xml:space="preserve"> לשונו למעלה פ"ח [לאחר ציון 186]: "</w:t>
      </w:r>
      <w:r w:rsidRPr="08D3647A">
        <w:rPr>
          <w:rStyle w:val="LatinChar"/>
          <w:sz w:val="18"/>
          <w:rtl/>
          <w:lang w:val="en-GB"/>
        </w:rPr>
        <w:t>כי כוונת המן עליהם לעשות בהם אבדון גמור</w:t>
      </w:r>
      <w:r w:rsidRPr="08D3647A">
        <w:rPr>
          <w:rStyle w:val="LatinChar"/>
          <w:rFonts w:hint="cs"/>
          <w:sz w:val="18"/>
          <w:rtl/>
          <w:lang w:val="en-GB"/>
        </w:rPr>
        <w:t>,</w:t>
      </w:r>
      <w:r w:rsidRPr="08D3647A">
        <w:rPr>
          <w:rStyle w:val="LatinChar"/>
          <w:sz w:val="18"/>
          <w:rtl/>
          <w:lang w:val="en-GB"/>
        </w:rPr>
        <w:t xml:space="preserve"> שהיה המן רוצה להשמיד ולהרוג ולאבד את כל היהודים</w:t>
      </w:r>
      <w:r w:rsidRPr="08D3647A">
        <w:rPr>
          <w:rStyle w:val="LatinChar"/>
          <w:rFonts w:hint="cs"/>
          <w:sz w:val="18"/>
          <w:rtl/>
          <w:lang w:val="en-GB"/>
        </w:rPr>
        <w:t>.</w:t>
      </w:r>
      <w:r w:rsidRPr="08D3647A">
        <w:rPr>
          <w:rStyle w:val="LatinChar"/>
          <w:sz w:val="18"/>
          <w:rtl/>
          <w:lang w:val="en-GB"/>
        </w:rPr>
        <w:t xml:space="preserve"> וכאשר היה הכל </w:t>
      </w:r>
      <w:r>
        <w:rPr>
          <w:rStyle w:val="LatinChar"/>
          <w:rFonts w:hint="cs"/>
          <w:sz w:val="18"/>
          <w:rtl/>
          <w:lang w:val="en-GB"/>
        </w:rPr>
        <w:t>'</w:t>
      </w:r>
      <w:r w:rsidRPr="08D3647A">
        <w:rPr>
          <w:rStyle w:val="LatinChar"/>
          <w:sz w:val="18"/>
          <w:rtl/>
          <w:lang w:val="en-GB"/>
        </w:rPr>
        <w:t>ביום אחד</w:t>
      </w:r>
      <w:r>
        <w:rPr>
          <w:rStyle w:val="LatinChar"/>
          <w:rFonts w:hint="cs"/>
          <w:sz w:val="18"/>
          <w:rtl/>
          <w:lang w:val="en-GB"/>
        </w:rPr>
        <w:t>'</w:t>
      </w:r>
      <w:r w:rsidRPr="08D3647A">
        <w:rPr>
          <w:rStyle w:val="LatinChar"/>
          <w:sz w:val="18"/>
          <w:rtl/>
          <w:lang w:val="en-GB"/>
        </w:rPr>
        <w:t xml:space="preserve"> </w:t>
      </w:r>
      <w:r>
        <w:rPr>
          <w:rStyle w:val="LatinChar"/>
          <w:rFonts w:hint="cs"/>
          <w:sz w:val="18"/>
          <w:rtl/>
          <w:lang w:val="en-GB"/>
        </w:rPr>
        <w:t xml:space="preserve">[למעלה ג, יג] </w:t>
      </w:r>
      <w:r w:rsidRPr="08D3647A">
        <w:rPr>
          <w:rStyle w:val="LatinChar"/>
          <w:sz w:val="18"/>
          <w:rtl/>
          <w:lang w:val="en-GB"/>
        </w:rPr>
        <w:t>זהו אבדון גמור</w:t>
      </w:r>
      <w:r w:rsidRPr="08D3647A">
        <w:rPr>
          <w:rStyle w:val="LatinChar"/>
          <w:rFonts w:hint="cs"/>
          <w:sz w:val="18"/>
          <w:rtl/>
          <w:lang w:val="en-GB"/>
        </w:rPr>
        <w:t>,</w:t>
      </w:r>
      <w:r w:rsidRPr="08D3647A">
        <w:rPr>
          <w:rStyle w:val="LatinChar"/>
          <w:sz w:val="18"/>
          <w:rtl/>
          <w:lang w:val="en-GB"/>
        </w:rPr>
        <w:t xml:space="preserve"> כי כליה במקצת אין זה אבוד גמור</w:t>
      </w:r>
      <w:r w:rsidRPr="08D3647A">
        <w:rPr>
          <w:rStyle w:val="LatinChar"/>
          <w:rFonts w:hint="cs"/>
          <w:sz w:val="18"/>
          <w:rtl/>
          <w:lang w:val="en-GB"/>
        </w:rPr>
        <w:t>.</w:t>
      </w:r>
      <w:r>
        <w:rPr>
          <w:rStyle w:val="LatinChar"/>
          <w:rFonts w:hint="cs"/>
          <w:sz w:val="18"/>
          <w:rtl/>
          <w:lang w:val="en-GB"/>
        </w:rPr>
        <w:t>..</w:t>
      </w:r>
      <w:r w:rsidRPr="08D3647A">
        <w:rPr>
          <w:rStyle w:val="LatinChar"/>
          <w:sz w:val="18"/>
          <w:rtl/>
          <w:lang w:val="en-GB"/>
        </w:rPr>
        <w:t xml:space="preserve"> ולכך כתיב </w:t>
      </w:r>
      <w:r>
        <w:rPr>
          <w:rStyle w:val="LatinChar"/>
          <w:rFonts w:hint="cs"/>
          <w:sz w:val="18"/>
          <w:rtl/>
          <w:lang w:val="en-GB"/>
        </w:rPr>
        <w:t>[שם] '</w:t>
      </w:r>
      <w:r w:rsidRPr="08D3647A">
        <w:rPr>
          <w:rStyle w:val="LatinChar"/>
          <w:sz w:val="18"/>
          <w:rtl/>
          <w:lang w:val="en-GB"/>
        </w:rPr>
        <w:t>טף ונשים ביום אחד ושללם לבוז</w:t>
      </w:r>
      <w:r>
        <w:rPr>
          <w:rStyle w:val="LatinChar"/>
          <w:rFonts w:hint="cs"/>
          <w:sz w:val="18"/>
          <w:rtl/>
          <w:lang w:val="en-GB"/>
        </w:rPr>
        <w:t>'</w:t>
      </w:r>
      <w:r w:rsidRPr="08D3647A">
        <w:rPr>
          <w:rStyle w:val="LatinChar"/>
          <w:rFonts w:hint="cs"/>
          <w:sz w:val="18"/>
          <w:rtl/>
          <w:lang w:val="en-GB"/>
        </w:rPr>
        <w:t>,</w:t>
      </w:r>
      <w:r w:rsidRPr="08D3647A">
        <w:rPr>
          <w:rStyle w:val="LatinChar"/>
          <w:sz w:val="18"/>
          <w:rtl/>
          <w:lang w:val="en-GB"/>
        </w:rPr>
        <w:t xml:space="preserve"> כי טף ונשים כליון גמור</w:t>
      </w:r>
      <w:r>
        <w:rPr>
          <w:rFonts w:hint="cs"/>
          <w:sz w:val="18"/>
          <w:rtl/>
        </w:rPr>
        <w:t xml:space="preserve">", ושם הערה 188 נתבאר ש"אבדון גמור" הוא אבדון מהשורש ומההתחלה. גם רומז בזה שעמלק מתנגד לאבות, ובעיקר ליעקב, והאבות הם התחלת ישראל [כמבואר למעלה פ"ו הערה 20]. וכן מבואר בנצח ישראל פ"ס הערה 92. וראה למעלה פ"ה הערות 600, 601. </w:t>
      </w:r>
    </w:p>
  </w:footnote>
  <w:footnote w:id="332">
    <w:p w:rsidR="08BE0375" w:rsidRDefault="08BE0375" w:rsidP="08CC5076">
      <w:pPr>
        <w:pStyle w:val="FootnoteText"/>
        <w:rPr>
          <w:rFonts w:hint="cs"/>
        </w:rPr>
      </w:pPr>
      <w:r>
        <w:rPr>
          <w:rtl/>
        </w:rPr>
        <w:t>&lt;</w:t>
      </w:r>
      <w:r>
        <w:rPr>
          <w:rStyle w:val="FootnoteReference"/>
        </w:rPr>
        <w:footnoteRef/>
      </w:r>
      <w:r>
        <w:rPr>
          <w:rtl/>
        </w:rPr>
        <w:t>&gt;</w:t>
      </w:r>
      <w:r>
        <w:rPr>
          <w:rFonts w:hint="cs"/>
          <w:rtl/>
        </w:rPr>
        <w:t xml:space="preserve"> לשונו למעלה בהקדמה [לא</w:t>
      </w:r>
      <w:r w:rsidRPr="08CC5076">
        <w:rPr>
          <w:rFonts w:hint="cs"/>
          <w:sz w:val="18"/>
          <w:rtl/>
        </w:rPr>
        <w:t>חר ציון 132]: "</w:t>
      </w:r>
      <w:r w:rsidRPr="08CC5076">
        <w:rPr>
          <w:rStyle w:val="LatinChar"/>
          <w:sz w:val="18"/>
          <w:rtl/>
          <w:lang w:val="en-GB"/>
        </w:rPr>
        <w:t>כמו שאמר</w:t>
      </w:r>
      <w:r>
        <w:rPr>
          <w:rStyle w:val="LatinChar"/>
          <w:rFonts w:hint="cs"/>
          <w:sz w:val="18"/>
          <w:rtl/>
          <w:lang w:val="en-GB"/>
        </w:rPr>
        <w:t>ו</w:t>
      </w:r>
      <w:r w:rsidRPr="08CC5076">
        <w:rPr>
          <w:rStyle w:val="LatinChar"/>
          <w:sz w:val="18"/>
          <w:rtl/>
          <w:lang w:val="en-GB"/>
        </w:rPr>
        <w:t xml:space="preserve"> ז"ל במסכת מגילה </w:t>
      </w:r>
      <w:r>
        <w:rPr>
          <w:rStyle w:val="LatinChar"/>
          <w:rFonts w:hint="cs"/>
          <w:sz w:val="18"/>
          <w:rtl/>
          <w:lang w:val="en-GB"/>
        </w:rPr>
        <w:t>[ט</w:t>
      </w:r>
      <w:r w:rsidRPr="08CC5076">
        <w:rPr>
          <w:rStyle w:val="LatinChar"/>
          <w:sz w:val="18"/>
          <w:rtl/>
          <w:lang w:val="en-GB"/>
        </w:rPr>
        <w:t>ו</w:t>
      </w:r>
      <w:r w:rsidRPr="08CC5076">
        <w:rPr>
          <w:rStyle w:val="LatinChar"/>
          <w:rFonts w:hint="cs"/>
          <w:sz w:val="18"/>
          <w:rtl/>
          <w:lang w:val="en-GB"/>
        </w:rPr>
        <w:t>:</w:t>
      </w:r>
      <w:r>
        <w:rPr>
          <w:rStyle w:val="LatinChar"/>
          <w:rFonts w:hint="cs"/>
          <w:sz w:val="18"/>
          <w:rtl/>
          <w:lang w:val="en-GB"/>
        </w:rPr>
        <w:t>]</w:t>
      </w:r>
      <w:r w:rsidRPr="08CC5076">
        <w:rPr>
          <w:rStyle w:val="LatinChar"/>
          <w:sz w:val="18"/>
          <w:rtl/>
          <w:lang w:val="en-GB"/>
        </w:rPr>
        <w:t xml:space="preserve"> שלכך זימנה אסתר את המן</w:t>
      </w:r>
      <w:r w:rsidRPr="08CC5076">
        <w:rPr>
          <w:rStyle w:val="LatinChar"/>
          <w:rFonts w:hint="cs"/>
          <w:sz w:val="18"/>
          <w:rtl/>
          <w:lang w:val="en-GB"/>
        </w:rPr>
        <w:t>,</w:t>
      </w:r>
      <w:r w:rsidRPr="08CC5076">
        <w:rPr>
          <w:rStyle w:val="LatinChar"/>
          <w:sz w:val="18"/>
          <w:rtl/>
          <w:lang w:val="en-GB"/>
        </w:rPr>
        <w:t xml:space="preserve"> שנאמר </w:t>
      </w:r>
      <w:r>
        <w:rPr>
          <w:rStyle w:val="LatinChar"/>
          <w:rFonts w:hint="cs"/>
          <w:sz w:val="18"/>
          <w:rtl/>
          <w:lang w:val="en-GB"/>
        </w:rPr>
        <w:t>[</w:t>
      </w:r>
      <w:r w:rsidRPr="08CC5076">
        <w:rPr>
          <w:rStyle w:val="LatinChar"/>
          <w:sz w:val="18"/>
          <w:rtl/>
          <w:lang w:val="en-GB"/>
        </w:rPr>
        <w:t>משלי כה, כא</w:t>
      </w:r>
      <w:r w:rsidRPr="08CC5076">
        <w:rPr>
          <w:rStyle w:val="LatinChar"/>
          <w:rFonts w:hint="cs"/>
          <w:sz w:val="18"/>
          <w:rtl/>
          <w:lang w:val="en-GB"/>
        </w:rPr>
        <w:t>-</w:t>
      </w:r>
      <w:r w:rsidRPr="08CC5076">
        <w:rPr>
          <w:rStyle w:val="LatinChar"/>
          <w:sz w:val="18"/>
          <w:rtl/>
          <w:lang w:val="en-GB"/>
        </w:rPr>
        <w:t>כב</w:t>
      </w:r>
      <w:r>
        <w:rPr>
          <w:rStyle w:val="LatinChar"/>
          <w:rFonts w:hint="cs"/>
          <w:sz w:val="18"/>
          <w:rtl/>
          <w:lang w:val="en-GB"/>
        </w:rPr>
        <w:t>]</w:t>
      </w:r>
      <w:r w:rsidRPr="08CC5076">
        <w:rPr>
          <w:rStyle w:val="LatinChar"/>
          <w:sz w:val="18"/>
          <w:rtl/>
          <w:lang w:val="en-GB"/>
        </w:rPr>
        <w:t xml:space="preserve"> </w:t>
      </w:r>
      <w:r>
        <w:rPr>
          <w:rStyle w:val="LatinChar"/>
          <w:rFonts w:hint="cs"/>
          <w:sz w:val="18"/>
          <w:rtl/>
          <w:lang w:val="en-GB"/>
        </w:rPr>
        <w:t>'</w:t>
      </w:r>
      <w:r w:rsidRPr="08CC5076">
        <w:rPr>
          <w:rStyle w:val="LatinChar"/>
          <w:sz w:val="18"/>
          <w:rtl/>
          <w:lang w:val="en-GB"/>
        </w:rPr>
        <w:t>אם רעב שונאך האכילהו לחם כי גחלים אתה חותה על ראשו וגו'</w:t>
      </w:r>
      <w:r>
        <w:rPr>
          <w:rStyle w:val="LatinChar"/>
          <w:rFonts w:hint="cs"/>
          <w:sz w:val="18"/>
          <w:rtl/>
          <w:lang w:val="en-GB"/>
        </w:rPr>
        <w:t>'</w:t>
      </w:r>
      <w:r w:rsidRPr="08CC5076">
        <w:rPr>
          <w:rStyle w:val="LatinChar"/>
          <w:rFonts w:hint="cs"/>
          <w:sz w:val="18"/>
          <w:rtl/>
          <w:lang w:val="en-GB"/>
        </w:rPr>
        <w:t>.</w:t>
      </w:r>
      <w:r w:rsidRPr="08CC5076">
        <w:rPr>
          <w:rStyle w:val="LatinChar"/>
          <w:sz w:val="18"/>
          <w:rtl/>
          <w:lang w:val="en-GB"/>
        </w:rPr>
        <w:t xml:space="preserve"> ופיר</w:t>
      </w:r>
      <w:r w:rsidRPr="08CC5076">
        <w:rPr>
          <w:rStyle w:val="LatinChar"/>
          <w:rFonts w:hint="cs"/>
          <w:sz w:val="18"/>
          <w:rtl/>
          <w:lang w:val="en-GB"/>
        </w:rPr>
        <w:t>ו</w:t>
      </w:r>
      <w:r w:rsidRPr="08CC5076">
        <w:rPr>
          <w:rStyle w:val="LatinChar"/>
          <w:sz w:val="18"/>
          <w:rtl/>
          <w:lang w:val="en-GB"/>
        </w:rPr>
        <w:t>ש זה</w:t>
      </w:r>
      <w:r w:rsidRPr="08CC5076">
        <w:rPr>
          <w:rStyle w:val="LatinChar"/>
          <w:rFonts w:hint="cs"/>
          <w:sz w:val="18"/>
          <w:rtl/>
          <w:lang w:val="en-GB"/>
        </w:rPr>
        <w:t>,</w:t>
      </w:r>
      <w:r w:rsidRPr="08CC5076">
        <w:rPr>
          <w:rStyle w:val="LatinChar"/>
          <w:sz w:val="18"/>
          <w:rtl/>
          <w:lang w:val="en-GB"/>
        </w:rPr>
        <w:t xml:space="preserve"> שכאשר שונא שלך הוא מקבל ממך</w:t>
      </w:r>
      <w:r w:rsidRPr="08CC5076">
        <w:rPr>
          <w:rStyle w:val="LatinChar"/>
          <w:rFonts w:hint="cs"/>
          <w:sz w:val="18"/>
          <w:rtl/>
          <w:lang w:val="en-GB"/>
        </w:rPr>
        <w:t>,</w:t>
      </w:r>
      <w:r w:rsidRPr="08CC5076">
        <w:rPr>
          <w:rStyle w:val="LatinChar"/>
          <w:sz w:val="18"/>
          <w:rtl/>
          <w:lang w:val="en-GB"/>
        </w:rPr>
        <w:t xml:space="preserve"> וזה כאשר אתה נותן לו לחם</w:t>
      </w:r>
      <w:r w:rsidRPr="08CC5076">
        <w:rPr>
          <w:rStyle w:val="LatinChar"/>
          <w:rFonts w:hint="cs"/>
          <w:sz w:val="18"/>
          <w:rtl/>
          <w:lang w:val="en-GB"/>
        </w:rPr>
        <w:t>,</w:t>
      </w:r>
      <w:r w:rsidRPr="08CC5076">
        <w:rPr>
          <w:rStyle w:val="LatinChar"/>
          <w:sz w:val="18"/>
          <w:rtl/>
          <w:lang w:val="en-GB"/>
        </w:rPr>
        <w:t xml:space="preserve"> והוא חפץ לקבל ממך</w:t>
      </w:r>
      <w:r w:rsidRPr="08CC5076">
        <w:rPr>
          <w:rStyle w:val="LatinChar"/>
          <w:rFonts w:hint="cs"/>
          <w:sz w:val="18"/>
          <w:rtl/>
          <w:lang w:val="en-GB"/>
        </w:rPr>
        <w:t>,</w:t>
      </w:r>
      <w:r w:rsidRPr="08CC5076">
        <w:rPr>
          <w:rStyle w:val="LatinChar"/>
          <w:sz w:val="18"/>
          <w:rtl/>
          <w:lang w:val="en-GB"/>
        </w:rPr>
        <w:t xml:space="preserve"> ובדבר זה הוא נמסר לידך</w:t>
      </w:r>
      <w:r w:rsidRPr="08CC5076">
        <w:rPr>
          <w:rStyle w:val="LatinChar"/>
          <w:rFonts w:hint="cs"/>
          <w:sz w:val="18"/>
          <w:rtl/>
          <w:lang w:val="en-GB"/>
        </w:rPr>
        <w:t>,</w:t>
      </w:r>
      <w:r w:rsidRPr="08CC5076">
        <w:rPr>
          <w:rStyle w:val="LatinChar"/>
          <w:sz w:val="18"/>
          <w:rtl/>
          <w:lang w:val="en-GB"/>
        </w:rPr>
        <w:t xml:space="preserve"> שהוא מקבל</w:t>
      </w:r>
      <w:r w:rsidRPr="08CC5076">
        <w:rPr>
          <w:rStyle w:val="LatinChar"/>
          <w:rFonts w:hint="cs"/>
          <w:sz w:val="18"/>
          <w:rtl/>
          <w:lang w:val="en-GB"/>
        </w:rPr>
        <w:t>.</w:t>
      </w:r>
      <w:r w:rsidRPr="08CC5076">
        <w:rPr>
          <w:rStyle w:val="LatinChar"/>
          <w:sz w:val="18"/>
          <w:rtl/>
          <w:lang w:val="en-GB"/>
        </w:rPr>
        <w:t xml:space="preserve"> שכל אשר מקבל מאחר</w:t>
      </w:r>
      <w:r w:rsidRPr="08CC5076">
        <w:rPr>
          <w:rStyle w:val="LatinChar"/>
          <w:rFonts w:hint="cs"/>
          <w:sz w:val="18"/>
          <w:rtl/>
          <w:lang w:val="en-GB"/>
        </w:rPr>
        <w:t>,</w:t>
      </w:r>
      <w:r w:rsidRPr="08CC5076">
        <w:rPr>
          <w:rStyle w:val="LatinChar"/>
          <w:sz w:val="18"/>
          <w:rtl/>
          <w:lang w:val="en-GB"/>
        </w:rPr>
        <w:t xml:space="preserve"> בזה הוא נמסר בידו</w:t>
      </w:r>
      <w:r w:rsidRPr="08CC5076">
        <w:rPr>
          <w:rStyle w:val="LatinChar"/>
          <w:rFonts w:hint="cs"/>
          <w:sz w:val="18"/>
          <w:rtl/>
          <w:lang w:val="en-GB"/>
        </w:rPr>
        <w:t>,</w:t>
      </w:r>
      <w:r w:rsidRPr="08CC5076">
        <w:rPr>
          <w:rStyle w:val="LatinChar"/>
          <w:sz w:val="18"/>
          <w:rtl/>
          <w:lang w:val="en-GB"/>
        </w:rPr>
        <w:t xml:space="preserve"> והוא תחת רשותו</w:t>
      </w:r>
      <w:r w:rsidRPr="08CC5076">
        <w:rPr>
          <w:rStyle w:val="LatinChar"/>
          <w:rFonts w:hint="cs"/>
          <w:sz w:val="18"/>
          <w:rtl/>
          <w:lang w:val="en-GB"/>
        </w:rPr>
        <w:t>.</w:t>
      </w:r>
      <w:r w:rsidRPr="08CC5076">
        <w:rPr>
          <w:rStyle w:val="LatinChar"/>
          <w:sz w:val="18"/>
          <w:rtl/>
          <w:lang w:val="en-GB"/>
        </w:rPr>
        <w:t xml:space="preserve"> ובזה השפילה את המן</w:t>
      </w:r>
      <w:r w:rsidRPr="08CC5076">
        <w:rPr>
          <w:rStyle w:val="LatinChar"/>
          <w:rFonts w:hint="cs"/>
          <w:sz w:val="18"/>
          <w:rtl/>
          <w:lang w:val="en-GB"/>
        </w:rPr>
        <w:t>,</w:t>
      </w:r>
      <w:r w:rsidRPr="08CC5076">
        <w:rPr>
          <w:rStyle w:val="LatinChar"/>
          <w:sz w:val="18"/>
          <w:rtl/>
          <w:lang w:val="en-GB"/>
        </w:rPr>
        <w:t xml:space="preserve"> ועלו ישראל על השונא שלהם</w:t>
      </w:r>
      <w:r w:rsidRPr="08CC5076">
        <w:rPr>
          <w:rStyle w:val="LatinChar"/>
          <w:rFonts w:hint="cs"/>
          <w:sz w:val="18"/>
          <w:rtl/>
          <w:lang w:val="en-GB"/>
        </w:rPr>
        <w:t>,</w:t>
      </w:r>
      <w:r w:rsidRPr="08CC5076">
        <w:rPr>
          <w:rStyle w:val="LatinChar"/>
          <w:sz w:val="18"/>
          <w:rtl/>
          <w:lang w:val="en-GB"/>
        </w:rPr>
        <w:t xml:space="preserve"> הוא הרשע המן</w:t>
      </w:r>
      <w:r w:rsidRPr="08CC5076">
        <w:rPr>
          <w:rStyle w:val="LatinChar"/>
          <w:rFonts w:hint="cs"/>
          <w:sz w:val="18"/>
          <w:rtl/>
          <w:lang w:val="en-GB"/>
        </w:rPr>
        <w:t>.</w:t>
      </w:r>
      <w:r w:rsidRPr="08CC5076">
        <w:rPr>
          <w:rStyle w:val="LatinChar"/>
          <w:sz w:val="18"/>
          <w:rtl/>
          <w:lang w:val="en-GB"/>
        </w:rPr>
        <w:t xml:space="preserve"> ובזה </w:t>
      </w:r>
      <w:r>
        <w:rPr>
          <w:rStyle w:val="LatinChar"/>
          <w:rFonts w:hint="cs"/>
          <w:sz w:val="18"/>
          <w:rtl/>
          <w:lang w:val="en-GB"/>
        </w:rPr>
        <w:t>'</w:t>
      </w:r>
      <w:r w:rsidRPr="08CC5076">
        <w:rPr>
          <w:rStyle w:val="LatinChar"/>
          <w:sz w:val="18"/>
          <w:rtl/>
          <w:lang w:val="en-GB"/>
        </w:rPr>
        <w:t>גחלים אתה חותה על ראשו</w:t>
      </w:r>
      <w:r>
        <w:rPr>
          <w:rStyle w:val="LatinChar"/>
          <w:rFonts w:hint="cs"/>
          <w:sz w:val="18"/>
          <w:rtl/>
          <w:lang w:val="en-GB"/>
        </w:rPr>
        <w:t>'</w:t>
      </w:r>
      <w:r w:rsidRPr="08CC5076">
        <w:rPr>
          <w:rStyle w:val="LatinChar"/>
          <w:rFonts w:hint="cs"/>
          <w:sz w:val="18"/>
          <w:rtl/>
          <w:lang w:val="en-GB"/>
        </w:rPr>
        <w:t>,</w:t>
      </w:r>
      <w:r w:rsidRPr="08CC5076">
        <w:rPr>
          <w:rStyle w:val="LatinChar"/>
          <w:sz w:val="18"/>
          <w:rtl/>
          <w:lang w:val="en-GB"/>
        </w:rPr>
        <w:t xml:space="preserve"> כי היה נותן עצמו אל ההעדר מעיקר שלו</w:t>
      </w:r>
      <w:r w:rsidRPr="08CC5076">
        <w:rPr>
          <w:rStyle w:val="LatinChar"/>
          <w:rFonts w:hint="cs"/>
          <w:sz w:val="18"/>
          <w:rtl/>
          <w:lang w:val="en-GB"/>
        </w:rPr>
        <w:t>,</w:t>
      </w:r>
      <w:r w:rsidRPr="08CC5076">
        <w:rPr>
          <w:rStyle w:val="LatinChar"/>
          <w:sz w:val="18"/>
          <w:rtl/>
          <w:lang w:val="en-GB"/>
        </w:rPr>
        <w:t xml:space="preserve"> וזה נקרא </w:t>
      </w:r>
      <w:r>
        <w:rPr>
          <w:rStyle w:val="LatinChar"/>
          <w:rFonts w:hint="cs"/>
          <w:sz w:val="18"/>
          <w:rtl/>
          <w:lang w:val="en-GB"/>
        </w:rPr>
        <w:t>'</w:t>
      </w:r>
      <w:r w:rsidRPr="08CC5076">
        <w:rPr>
          <w:rStyle w:val="LatinChar"/>
          <w:sz w:val="18"/>
          <w:rtl/>
          <w:lang w:val="en-GB"/>
        </w:rPr>
        <w:t>ראשו</w:t>
      </w:r>
      <w:r>
        <w:rPr>
          <w:rStyle w:val="LatinChar"/>
          <w:rFonts w:hint="cs"/>
          <w:sz w:val="18"/>
          <w:rtl/>
          <w:lang w:val="en-GB"/>
        </w:rPr>
        <w:t>'</w:t>
      </w:r>
      <w:r>
        <w:rPr>
          <w:rFonts w:hint="cs"/>
          <w:rtl/>
        </w:rPr>
        <w:t>". וב"על הנסים" אומרים "</w:t>
      </w:r>
      <w:r>
        <w:rPr>
          <w:rtl/>
        </w:rPr>
        <w:t>והשבות לו גמולו בראשו</w:t>
      </w:r>
      <w:r>
        <w:rPr>
          <w:rFonts w:hint="cs"/>
          <w:rtl/>
        </w:rPr>
        <w:t xml:space="preserve">". </w:t>
      </w:r>
    </w:p>
  </w:footnote>
  <w:footnote w:id="333">
    <w:p w:rsidR="08BE0375" w:rsidRPr="08EA3B8A" w:rsidRDefault="08BE0375" w:rsidP="08C90D5A">
      <w:pPr>
        <w:pStyle w:val="FootnoteText"/>
        <w:rPr>
          <w:rFonts w:hint="cs"/>
          <w:rtl/>
        </w:rPr>
      </w:pPr>
      <w:r>
        <w:rPr>
          <w:rtl/>
        </w:rPr>
        <w:t>&lt;</w:t>
      </w:r>
      <w:r>
        <w:rPr>
          <w:rStyle w:val="FootnoteReference"/>
        </w:rPr>
        <w:footnoteRef/>
      </w:r>
      <w:r>
        <w:rPr>
          <w:rtl/>
        </w:rPr>
        <w:t>&gt;</w:t>
      </w:r>
      <w:r>
        <w:rPr>
          <w:rFonts w:hint="cs"/>
          <w:rtl/>
        </w:rPr>
        <w:t xml:space="preserve"> </w:t>
      </w:r>
      <w:r w:rsidRPr="081508E5">
        <w:rPr>
          <w:rFonts w:hint="cs"/>
          <w:sz w:val="18"/>
          <w:rtl/>
        </w:rPr>
        <w:t>כמו שכתב למעלה פ"א [לאחר ציון 382], וז"ל: "</w:t>
      </w:r>
      <w:r w:rsidRPr="081508E5">
        <w:rPr>
          <w:rStyle w:val="LatinChar"/>
          <w:sz w:val="18"/>
          <w:rtl/>
          <w:lang w:val="en-GB"/>
        </w:rPr>
        <w:t>כי לנבוכדנצר היה ראוי שיהיה העושר</w:t>
      </w:r>
      <w:r w:rsidRPr="081508E5">
        <w:rPr>
          <w:rStyle w:val="LatinChar"/>
          <w:rFonts w:hint="cs"/>
          <w:sz w:val="18"/>
          <w:rtl/>
          <w:lang w:val="en-GB"/>
        </w:rPr>
        <w:t>,</w:t>
      </w:r>
      <w:r w:rsidRPr="081508E5">
        <w:rPr>
          <w:rStyle w:val="LatinChar"/>
          <w:sz w:val="18"/>
          <w:rtl/>
          <w:lang w:val="en-GB"/>
        </w:rPr>
        <w:t xml:space="preserve"> שנקרא </w:t>
      </w:r>
      <w:r>
        <w:rPr>
          <w:rStyle w:val="LatinChar"/>
          <w:rFonts w:hint="cs"/>
          <w:sz w:val="18"/>
          <w:rtl/>
          <w:lang w:val="en-GB"/>
        </w:rPr>
        <w:t>[</w:t>
      </w:r>
      <w:r w:rsidRPr="081508E5">
        <w:rPr>
          <w:rStyle w:val="LatinChar"/>
          <w:sz w:val="18"/>
          <w:rtl/>
          <w:lang w:val="en-GB"/>
        </w:rPr>
        <w:t>דניאל ב, לח</w:t>
      </w:r>
      <w:r>
        <w:rPr>
          <w:rStyle w:val="LatinChar"/>
          <w:rFonts w:hint="cs"/>
          <w:sz w:val="18"/>
          <w:rtl/>
          <w:lang w:val="en-GB"/>
        </w:rPr>
        <w:t>]</w:t>
      </w:r>
      <w:r w:rsidRPr="081508E5">
        <w:rPr>
          <w:rStyle w:val="LatinChar"/>
          <w:sz w:val="18"/>
          <w:rtl/>
          <w:lang w:val="en-GB"/>
        </w:rPr>
        <w:t xml:space="preserve"> </w:t>
      </w:r>
      <w:r>
        <w:rPr>
          <w:rStyle w:val="LatinChar"/>
          <w:rFonts w:hint="cs"/>
          <w:sz w:val="18"/>
          <w:rtl/>
          <w:lang w:val="en-GB"/>
        </w:rPr>
        <w:t>'</w:t>
      </w:r>
      <w:r w:rsidRPr="081508E5">
        <w:rPr>
          <w:rStyle w:val="LatinChar"/>
          <w:sz w:val="18"/>
          <w:rtl/>
          <w:lang w:val="en-GB"/>
        </w:rPr>
        <w:t>אנתה הוא ראשה די דהבא</w:t>
      </w:r>
      <w:r>
        <w:rPr>
          <w:rStyle w:val="LatinChar"/>
          <w:rFonts w:hint="cs"/>
          <w:sz w:val="18"/>
          <w:rtl/>
          <w:lang w:val="en-GB"/>
        </w:rPr>
        <w:t xml:space="preserve">'... </w:t>
      </w:r>
      <w:r w:rsidRPr="081508E5">
        <w:rPr>
          <w:rStyle w:val="LatinChar"/>
          <w:sz w:val="18"/>
          <w:rtl/>
          <w:lang w:val="en-GB"/>
        </w:rPr>
        <w:t>ו</w:t>
      </w:r>
      <w:r w:rsidRPr="08C90D5A">
        <w:rPr>
          <w:rStyle w:val="LatinChar"/>
          <w:sz w:val="18"/>
          <w:rtl/>
          <w:lang w:val="en-GB"/>
        </w:rPr>
        <w:t>הוא הראשון מד' מלכיות</w:t>
      </w:r>
      <w:r w:rsidRPr="08C90D5A">
        <w:rPr>
          <w:rStyle w:val="LatinChar"/>
          <w:rFonts w:hint="cs"/>
          <w:sz w:val="18"/>
          <w:rtl/>
          <w:lang w:val="en-GB"/>
        </w:rPr>
        <w:t>,</w:t>
      </w:r>
      <w:r w:rsidRPr="08C90D5A">
        <w:rPr>
          <w:rStyle w:val="LatinChar"/>
          <w:sz w:val="18"/>
          <w:rtl/>
          <w:lang w:val="en-GB"/>
        </w:rPr>
        <w:t xml:space="preserve"> שנאמר עליו </w:t>
      </w:r>
      <w:r w:rsidRPr="08C90D5A">
        <w:rPr>
          <w:rStyle w:val="LatinChar"/>
          <w:rFonts w:hint="cs"/>
          <w:sz w:val="18"/>
          <w:rtl/>
          <w:lang w:val="en-GB"/>
        </w:rPr>
        <w:t>'</w:t>
      </w:r>
      <w:r w:rsidRPr="08C90D5A">
        <w:rPr>
          <w:rStyle w:val="LatinChar"/>
          <w:sz w:val="18"/>
          <w:rtl/>
          <w:lang w:val="en-GB"/>
        </w:rPr>
        <w:t>אנתה הוא ראשה די דהבא</w:t>
      </w:r>
      <w:r w:rsidRPr="08C90D5A">
        <w:rPr>
          <w:rFonts w:hint="cs"/>
          <w:sz w:val="18"/>
          <w:rtl/>
        </w:rPr>
        <w:t>'". ולמעלה פ"ג [לאחר ציון 256] כתב: "</w:t>
      </w:r>
      <w:r w:rsidRPr="08C90D5A">
        <w:rPr>
          <w:rStyle w:val="LatinChar"/>
          <w:sz w:val="18"/>
          <w:rtl/>
          <w:lang w:val="en-GB"/>
        </w:rPr>
        <w:t>כיון שהוא התחלה אל האבוד</w:t>
      </w:r>
      <w:r w:rsidRPr="08C90D5A">
        <w:rPr>
          <w:rStyle w:val="LatinChar"/>
          <w:rFonts w:hint="cs"/>
          <w:sz w:val="18"/>
          <w:rtl/>
          <w:lang w:val="en-GB"/>
        </w:rPr>
        <w:t>,</w:t>
      </w:r>
      <w:r w:rsidRPr="08C90D5A">
        <w:rPr>
          <w:rStyle w:val="LatinChar"/>
          <w:sz w:val="18"/>
          <w:rtl/>
          <w:lang w:val="en-GB"/>
        </w:rPr>
        <w:t xml:space="preserve"> לכך ראוי שיהיה בחודש הראשון</w:t>
      </w:r>
      <w:r w:rsidRPr="08C90D5A">
        <w:rPr>
          <w:rStyle w:val="LatinChar"/>
          <w:rFonts w:hint="cs"/>
          <w:sz w:val="18"/>
          <w:rtl/>
          <w:lang w:val="en-GB"/>
        </w:rPr>
        <w:t>,</w:t>
      </w:r>
      <w:r w:rsidRPr="08C90D5A">
        <w:rPr>
          <w:rStyle w:val="LatinChar"/>
          <w:sz w:val="18"/>
          <w:rtl/>
          <w:lang w:val="en-GB"/>
        </w:rPr>
        <w:t xml:space="preserve"> שהוא התחלה ג</w:t>
      </w:r>
      <w:r w:rsidRPr="08C90D5A">
        <w:rPr>
          <w:rStyle w:val="LatinChar"/>
          <w:rFonts w:hint="cs"/>
          <w:sz w:val="18"/>
          <w:rtl/>
          <w:lang w:val="en-GB"/>
        </w:rPr>
        <w:t>ם כן</w:t>
      </w:r>
      <w:r>
        <w:rPr>
          <w:rFonts w:hint="cs"/>
          <w:rtl/>
        </w:rPr>
        <w:t>". ו</w:t>
      </w:r>
      <w:r w:rsidRPr="08731C7F">
        <w:rPr>
          <w:rFonts w:hint="cs"/>
          <w:sz w:val="18"/>
          <w:rtl/>
        </w:rPr>
        <w:t>למעלה פ"ו [לאחר ציון 138]</w:t>
      </w:r>
      <w:r>
        <w:rPr>
          <w:rFonts w:hint="cs"/>
          <w:sz w:val="18"/>
          <w:rtl/>
        </w:rPr>
        <w:t xml:space="preserve"> כתב</w:t>
      </w:r>
      <w:r w:rsidRPr="08731C7F">
        <w:rPr>
          <w:rFonts w:hint="cs"/>
          <w:sz w:val="18"/>
          <w:rtl/>
        </w:rPr>
        <w:t>: "</w:t>
      </w:r>
      <w:r w:rsidRPr="08731C7F">
        <w:rPr>
          <w:rStyle w:val="LatinChar"/>
          <w:sz w:val="18"/>
          <w:rtl/>
          <w:lang w:val="en-GB"/>
        </w:rPr>
        <w:t>לכך הכתר שהוא על ראשו מורה שהוא נבדל מצד התחלתו</w:t>
      </w:r>
      <w:r>
        <w:rPr>
          <w:rFonts w:hint="cs"/>
          <w:rtl/>
        </w:rPr>
        <w:t xml:space="preserve">". ובבאר הגולה באר הרביעי [תג:] כתב: "כי הראש, מפני שהוא ראש, הוא התחלה". </w:t>
      </w:r>
      <w:r>
        <w:rPr>
          <w:rtl/>
        </w:rPr>
        <w:t>ובנתיב העבודה פט"ו [א, קכה:] כתב: "ועוד יש להבין כי התפילין שהם על האדם... מורה כי השם יתברך מלכותו על האדם מצד התחלת האדם, כי הראש שעליו תפילין של ראש, הוא התחלה".</w:t>
      </w:r>
      <w:r w:rsidRPr="001413A7">
        <w:rPr>
          <w:rtl/>
        </w:rPr>
        <w:t xml:space="preserve"> </w:t>
      </w:r>
      <w:r>
        <w:rPr>
          <w:rtl/>
        </w:rPr>
        <w:t>ובשבת סא. אמרו "הרוצה לסוך כל גופו, סך ראשו תחילה, מפני שהוא מלך על כל איבריו".</w:t>
      </w:r>
      <w:r>
        <w:rPr>
          <w:rFonts w:hint="cs"/>
          <w:rtl/>
        </w:rPr>
        <w:t xml:space="preserve"> </w:t>
      </w:r>
      <w:r>
        <w:rPr>
          <w:rtl/>
        </w:rPr>
        <w:t>וראה תפארת ישראל פכ"ב הערה 37, נצח ישראל פל"ז הערה 26, ונתיב התשובה פ"ד הערה 101</w:t>
      </w:r>
      <w:r>
        <w:rPr>
          <w:rFonts w:hint="cs"/>
          <w:rtl/>
        </w:rPr>
        <w:t>, למעלה פ"א הערה 386, פ"ג הערה 257, ופ"ו הערה 139</w:t>
      </w:r>
      <w:r>
        <w:rPr>
          <w:rtl/>
        </w:rPr>
        <w:t>.</w:t>
      </w:r>
      <w:r>
        <w:rPr>
          <w:rFonts w:hint="cs"/>
          <w:rtl/>
        </w:rPr>
        <w:t xml:space="preserve"> ולמעלה בהקדמה [הערה 135] נתבאר שראש האדם דומה לעיקר האילן.</w:t>
      </w:r>
    </w:p>
  </w:footnote>
  <w:footnote w:id="334">
    <w:p w:rsidR="08BE0375" w:rsidRDefault="08BE0375" w:rsidP="083F7A42">
      <w:pPr>
        <w:pStyle w:val="FootnoteText"/>
        <w:rPr>
          <w:rFonts w:hint="cs"/>
        </w:rPr>
      </w:pPr>
      <w:r>
        <w:rPr>
          <w:rtl/>
        </w:rPr>
        <w:t>&lt;</w:t>
      </w:r>
      <w:r>
        <w:rPr>
          <w:rStyle w:val="FootnoteReference"/>
        </w:rPr>
        <w:footnoteRef/>
      </w:r>
      <w:r>
        <w:rPr>
          <w:rtl/>
        </w:rPr>
        <w:t>&gt;</w:t>
      </w:r>
      <w:r>
        <w:rPr>
          <w:rFonts w:hint="cs"/>
          <w:rtl/>
        </w:rPr>
        <w:t xml:space="preserve"> לשונו למעלה פ"ג [לאחר ציון</w:t>
      </w:r>
      <w:r w:rsidRPr="080020E6">
        <w:rPr>
          <w:rFonts w:hint="cs"/>
          <w:sz w:val="18"/>
          <w:rtl/>
        </w:rPr>
        <w:t xml:space="preserve"> 25]: "</w:t>
      </w:r>
      <w:r w:rsidRPr="080020E6">
        <w:rPr>
          <w:rStyle w:val="LatinChar"/>
          <w:sz w:val="18"/>
          <w:rtl/>
          <w:lang w:val="en-GB"/>
        </w:rPr>
        <w:t xml:space="preserve">וכאשר </w:t>
      </w:r>
      <w:r>
        <w:rPr>
          <w:rStyle w:val="LatinChar"/>
          <w:rFonts w:hint="cs"/>
          <w:sz w:val="18"/>
          <w:rtl/>
          <w:lang w:val="en-GB"/>
        </w:rPr>
        <w:t xml:space="preserve">[המן] </w:t>
      </w:r>
      <w:r w:rsidRPr="080020E6">
        <w:rPr>
          <w:rStyle w:val="LatinChar"/>
          <w:sz w:val="18"/>
          <w:rtl/>
          <w:lang w:val="en-GB"/>
        </w:rPr>
        <w:t>היה גדול</w:t>
      </w:r>
      <w:r w:rsidRPr="080020E6">
        <w:rPr>
          <w:rStyle w:val="LatinChar"/>
          <w:rFonts w:hint="cs"/>
          <w:sz w:val="18"/>
          <w:rtl/>
          <w:lang w:val="en-GB"/>
        </w:rPr>
        <w:t>,</w:t>
      </w:r>
      <w:r w:rsidRPr="080020E6">
        <w:rPr>
          <w:rStyle w:val="LatinChar"/>
          <w:sz w:val="18"/>
          <w:rtl/>
          <w:lang w:val="en-GB"/>
        </w:rPr>
        <w:t xml:space="preserve"> ולפי גדלו היה רוצה לכלות את ישראל בכחו הגדול</w:t>
      </w:r>
      <w:r w:rsidRPr="080020E6">
        <w:rPr>
          <w:rStyle w:val="LatinChar"/>
          <w:rFonts w:hint="cs"/>
          <w:sz w:val="18"/>
          <w:rtl/>
          <w:lang w:val="en-GB"/>
        </w:rPr>
        <w:t>,</w:t>
      </w:r>
      <w:r w:rsidRPr="080020E6">
        <w:rPr>
          <w:rStyle w:val="LatinChar"/>
          <w:sz w:val="18"/>
          <w:rtl/>
          <w:lang w:val="en-GB"/>
        </w:rPr>
        <w:t xml:space="preserve"> לכך בא עליו העונש בכח</w:t>
      </w:r>
      <w:r w:rsidRPr="080020E6">
        <w:rPr>
          <w:rStyle w:val="LatinChar"/>
          <w:rFonts w:hint="cs"/>
          <w:sz w:val="18"/>
          <w:rtl/>
          <w:lang w:val="en-GB"/>
        </w:rPr>
        <w:t>,</w:t>
      </w:r>
      <w:r w:rsidRPr="080020E6">
        <w:rPr>
          <w:rStyle w:val="LatinChar"/>
          <w:sz w:val="18"/>
          <w:rtl/>
          <w:lang w:val="en-GB"/>
        </w:rPr>
        <w:t xml:space="preserve"> עד שנתלה עם עשרה בניו</w:t>
      </w:r>
      <w:r w:rsidRPr="080020E6">
        <w:rPr>
          <w:rStyle w:val="LatinChar"/>
          <w:rFonts w:hint="cs"/>
          <w:sz w:val="18"/>
          <w:rtl/>
          <w:lang w:val="en-GB"/>
        </w:rPr>
        <w:t xml:space="preserve"> </w:t>
      </w:r>
      <w:r w:rsidRPr="080020E6">
        <w:rPr>
          <w:rStyle w:val="LatinChar"/>
          <w:sz w:val="18"/>
          <w:rtl/>
          <w:lang w:val="en-GB"/>
        </w:rPr>
        <w:t>בפעם אחד</w:t>
      </w:r>
      <w:r>
        <w:rPr>
          <w:rFonts w:hint="cs"/>
          <w:rtl/>
        </w:rPr>
        <w:t>". וכוונתו שעשרת בניו נתלו ופרחה נשמתן בבת אחת [מגילה טז:]. וזה שעשרת בני המן נתלו ומתו כאחד מורה שהם נעקרו מהשורש, כי כאשר העץ נעקר משרשו, אז כל ענפיו מתים ברגע אחד. ולכך מיתת עשרת בני המן בפעם אחת מורה שכח המן נעקר מהשורש. וכן מבואר למעלה פ"ג הערה 27, פ"ח הערה 188, גו"א במדבר פכ"א הערה 158, ודר"ח פ"ה מ"ד [קט.], ושם הערה 408. וראה למעלה הערה 51.</w:t>
      </w:r>
    </w:p>
  </w:footnote>
  <w:footnote w:id="335">
    <w:p w:rsidR="08BE0375" w:rsidRDefault="08BE0375" w:rsidP="08357D83">
      <w:pPr>
        <w:pStyle w:val="FootnoteText"/>
        <w:rPr>
          <w:rFonts w:hint="cs"/>
          <w:rtl/>
        </w:rPr>
      </w:pPr>
      <w:r>
        <w:rPr>
          <w:rtl/>
        </w:rPr>
        <w:t>&lt;</w:t>
      </w:r>
      <w:r>
        <w:rPr>
          <w:rStyle w:val="FootnoteReference"/>
        </w:rPr>
        <w:footnoteRef/>
      </w:r>
      <w:r>
        <w:rPr>
          <w:rtl/>
        </w:rPr>
        <w:t>&gt;</w:t>
      </w:r>
      <w:r>
        <w:rPr>
          <w:rFonts w:hint="cs"/>
          <w:rtl/>
        </w:rPr>
        <w:t xml:space="preserve"> </w:t>
      </w:r>
      <w:r w:rsidRPr="08C84F02">
        <w:rPr>
          <w:rFonts w:hint="cs"/>
          <w:sz w:val="18"/>
          <w:rtl/>
        </w:rPr>
        <w:t>"</w:t>
      </w:r>
      <w:r w:rsidRPr="08C84F02">
        <w:rPr>
          <w:rStyle w:val="LatinChar"/>
          <w:sz w:val="18"/>
          <w:rtl/>
          <w:lang w:val="en-GB"/>
        </w:rPr>
        <w:t>כי כל מעשה המגילה שנהפך מחשבתו של המן עליו</w:t>
      </w:r>
      <w:r w:rsidRPr="08C84F02">
        <w:rPr>
          <w:rFonts w:hint="cs"/>
          <w:sz w:val="18"/>
          <w:rtl/>
        </w:rPr>
        <w:t>"</w:t>
      </w:r>
      <w:r>
        <w:rPr>
          <w:rFonts w:hint="cs"/>
          <w:rtl/>
        </w:rPr>
        <w:t xml:space="preserve"> [לשונו למעלה פ"ה לפני ציון 358]. ולמעלה פ"ח [לאחר ציון 54] כתב: "כלל הדבר במגילה הזאת, כי היה המן הכנה למרדכי, שכל דבר שרצה המן לעשות, נהפך עליו. ודבר זה יסוד המגילה". ושם בהמשך [לאחר ציון 212]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וכאמור זהו יסוד מוסד בספר אור חדש, וכמבואר למעלה בהקדמה הערה 545, פ"ג הערות 420, 471, 490, פ"ד הערות 230, 250, 257, פ"ה הערות 358, 366, 536, פ"ו הערה 98, פ"ז הערה 195, פ"ח הערות 53, 55, 213, 217, פרק זה הערות 7, 8, 270, 271, 284.</w:t>
      </w:r>
    </w:p>
  </w:footnote>
  <w:footnote w:id="336">
    <w:p w:rsidR="08BE0375" w:rsidRDefault="08BE0375" w:rsidP="081B0316">
      <w:pPr>
        <w:pStyle w:val="FootnoteText"/>
        <w:rPr>
          <w:rFonts w:hint="cs"/>
        </w:rPr>
      </w:pPr>
      <w:r>
        <w:rPr>
          <w:rtl/>
        </w:rPr>
        <w:t>&lt;</w:t>
      </w:r>
      <w:r>
        <w:rPr>
          <w:rStyle w:val="FootnoteReference"/>
        </w:rPr>
        <w:footnoteRef/>
      </w:r>
      <w:r>
        <w:rPr>
          <w:rtl/>
        </w:rPr>
        <w:t>&gt;</w:t>
      </w:r>
      <w:r>
        <w:rPr>
          <w:rFonts w:hint="cs"/>
          <w:rtl/>
        </w:rPr>
        <w:t xml:space="preserve"> לשון תוספות שם: "</w:t>
      </w:r>
      <w:r>
        <w:rPr>
          <w:rtl/>
        </w:rPr>
        <w:t>אמרה מיבעי ליה - דמשמע דהכי קאמר ובבואה לפני המלך אמרה לו מלבד הספר שעמו לעשות ולשלוח בכל המדינות</w:t>
      </w:r>
      <w:r>
        <w:rPr>
          <w:rFonts w:hint="cs"/>
          <w:rtl/>
        </w:rPr>
        <w:t>,</w:t>
      </w:r>
      <w:r>
        <w:rPr>
          <w:rtl/>
        </w:rPr>
        <w:t xml:space="preserve"> אמרה לו עוד </w:t>
      </w:r>
      <w:r>
        <w:rPr>
          <w:rFonts w:hint="cs"/>
          <w:rtl/>
        </w:rPr>
        <w:t>'</w:t>
      </w:r>
      <w:r>
        <w:rPr>
          <w:rtl/>
        </w:rPr>
        <w:t>ישוב מחשבתו הרעה</w:t>
      </w:r>
      <w:r>
        <w:rPr>
          <w:rFonts w:hint="cs"/>
          <w:rtl/>
        </w:rPr>
        <w:t>'.</w:t>
      </w:r>
      <w:r>
        <w:rPr>
          <w:rtl/>
        </w:rPr>
        <w:t xml:space="preserve"> דכיון דקאמר </w:t>
      </w:r>
      <w:r>
        <w:rPr>
          <w:rFonts w:hint="cs"/>
          <w:rtl/>
        </w:rPr>
        <w:t>'</w:t>
      </w:r>
      <w:r>
        <w:rPr>
          <w:rtl/>
        </w:rPr>
        <w:t>בבואה אמר</w:t>
      </w:r>
      <w:r>
        <w:rPr>
          <w:rFonts w:hint="cs"/>
          <w:rtl/>
        </w:rPr>
        <w:t>',</w:t>
      </w:r>
      <w:r>
        <w:rPr>
          <w:rtl/>
        </w:rPr>
        <w:t xml:space="preserve"> משמע שיש לנו לומר מה שאמרה</w:t>
      </w:r>
      <w:r>
        <w:rPr>
          <w:rFonts w:hint="cs"/>
          <w:rtl/>
        </w:rPr>
        <w:t>".</w:t>
      </w:r>
    </w:p>
  </w:footnote>
  <w:footnote w:id="337">
    <w:p w:rsidR="08BE0375" w:rsidRDefault="08BE0375" w:rsidP="08224604">
      <w:pPr>
        <w:pStyle w:val="FootnoteText"/>
        <w:rPr>
          <w:rFonts w:hint="cs"/>
        </w:rPr>
      </w:pPr>
      <w:r>
        <w:rPr>
          <w:rtl/>
        </w:rPr>
        <w:t>&lt;</w:t>
      </w:r>
      <w:r>
        <w:rPr>
          <w:rStyle w:val="FootnoteReference"/>
        </w:rPr>
        <w:footnoteRef/>
      </w:r>
      <w:r>
        <w:rPr>
          <w:rtl/>
        </w:rPr>
        <w:t>&gt;</w:t>
      </w:r>
      <w:r>
        <w:rPr>
          <w:rFonts w:hint="cs"/>
          <w:rtl/>
        </w:rPr>
        <w:t xml:space="preserve"> לפנינו בגמרא איתא "אמר רבי יוחנן", אך בעין יעקב איתא "אמר רב נחמן", וכדרכו מביא כגירסת העין יעקב, וראה למעלה הערה 40. וכן רש"י בגמרא שם גרס "רב נחמן".</w:t>
      </w:r>
    </w:p>
  </w:footnote>
  <w:footnote w:id="338">
    <w:p w:rsidR="08BE0375" w:rsidRDefault="08BE0375" w:rsidP="086A25F6">
      <w:pPr>
        <w:pStyle w:val="FootnoteText"/>
        <w:rPr>
          <w:rFonts w:hint="cs"/>
        </w:rPr>
      </w:pPr>
      <w:r>
        <w:rPr>
          <w:rtl/>
        </w:rPr>
        <w:t>&lt;</w:t>
      </w:r>
      <w:r>
        <w:rPr>
          <w:rStyle w:val="FootnoteReference"/>
        </w:rPr>
        <w:footnoteRef/>
      </w:r>
      <w:r>
        <w:rPr>
          <w:rtl/>
        </w:rPr>
        <w:t>&gt;</w:t>
      </w:r>
      <w:r>
        <w:rPr>
          <w:rFonts w:hint="cs"/>
          <w:rtl/>
        </w:rPr>
        <w:t xml:space="preserve"> לשון רש"י שם: "הכי גרסינן אמר רב נחמן יאמר בפה מה שנכתב בספרים - והכי פירושה ס</w:t>
      </w:r>
      <w:r>
        <w:rPr>
          <w:rtl/>
        </w:rPr>
        <w:t>דר המקראות כך הוא</w:t>
      </w:r>
      <w:r>
        <w:rPr>
          <w:rFonts w:hint="cs"/>
          <w:rtl/>
        </w:rPr>
        <w:t>;</w:t>
      </w:r>
      <w:r>
        <w:rPr>
          <w:rtl/>
        </w:rPr>
        <w:t xml:space="preserve"> </w:t>
      </w:r>
      <w:r>
        <w:rPr>
          <w:rFonts w:hint="cs"/>
          <w:rtl/>
        </w:rPr>
        <w:t>'</w:t>
      </w:r>
      <w:r>
        <w:rPr>
          <w:rtl/>
        </w:rPr>
        <w:t>וקיבל היהודים את אשר החלו לעשות</w:t>
      </w:r>
      <w:r>
        <w:rPr>
          <w:rFonts w:hint="cs"/>
          <w:rtl/>
        </w:rPr>
        <w:t>' [פסוק כג], '</w:t>
      </w:r>
      <w:r>
        <w:rPr>
          <w:rtl/>
        </w:rPr>
        <w:t>כי המן בן המדתא האגגי וגו'</w:t>
      </w:r>
      <w:r>
        <w:rPr>
          <w:rFonts w:hint="cs"/>
          <w:rtl/>
        </w:rPr>
        <w:t>' [פסוק כד],</w:t>
      </w:r>
      <w:r>
        <w:rPr>
          <w:rtl/>
        </w:rPr>
        <w:t xml:space="preserve"> </w:t>
      </w:r>
      <w:r>
        <w:rPr>
          <w:rFonts w:hint="cs"/>
          <w:rtl/>
        </w:rPr>
        <w:t>'</w:t>
      </w:r>
      <w:r>
        <w:rPr>
          <w:rtl/>
        </w:rPr>
        <w:t>ובבואה לפני המלך אמר עם הספר וגו'</w:t>
      </w:r>
      <w:r>
        <w:rPr>
          <w:rFonts w:hint="cs"/>
          <w:rtl/>
        </w:rPr>
        <w:t>'</w:t>
      </w:r>
      <w:r>
        <w:rPr>
          <w:rtl/>
        </w:rPr>
        <w:t>, ומרדכי כתב אליהם שיעשו פורים כי המן ביקש לאבדם, ומה שבאת אסתר לפני המלך</w:t>
      </w:r>
      <w:r>
        <w:rPr>
          <w:rFonts w:hint="cs"/>
          <w:rtl/>
        </w:rPr>
        <w:t xml:space="preserve"> להתחנן לו</w:t>
      </w:r>
      <w:r>
        <w:rPr>
          <w:rtl/>
        </w:rPr>
        <w:t xml:space="preserve"> כל זה יאמר שנה בשנה</w:t>
      </w:r>
      <w:r>
        <w:rPr>
          <w:rFonts w:hint="cs"/>
          <w:rtl/>
        </w:rPr>
        <w:t>. עם הספר - שתהא מגילה כתובה לפניהם בשעת קריאה".</w:t>
      </w:r>
    </w:p>
  </w:footnote>
  <w:footnote w:id="339">
    <w:p w:rsidR="08BE0375" w:rsidRDefault="08BE0375" w:rsidP="082C2B5F">
      <w:pPr>
        <w:pStyle w:val="FootnoteText"/>
        <w:rPr>
          <w:rFonts w:hint="cs"/>
        </w:rPr>
      </w:pPr>
      <w:r>
        <w:rPr>
          <w:rtl/>
        </w:rPr>
        <w:t>&lt;</w:t>
      </w:r>
      <w:r>
        <w:rPr>
          <w:rStyle w:val="FootnoteReference"/>
        </w:rPr>
        <w:footnoteRef/>
      </w:r>
      <w:r>
        <w:rPr>
          <w:rtl/>
        </w:rPr>
        <w:t>&gt;</w:t>
      </w:r>
      <w:r>
        <w:rPr>
          <w:rFonts w:hint="cs"/>
          <w:rtl/>
        </w:rPr>
        <w:t xml:space="preserve"> פירוש - לפי רש"י התיבות "אמר עם הספר" קאי אדלעיל, שמרדכי ציוה שיהיה כתוב [פסוק כד] "כי המן בן המדתא האגגי צורר כל היהודים", וכן מה שבאה אסתר אל המלך להתחנן, גם זה ציוה מרדכי שיאמרו עם הספר מתוך מגילה בכל שנה. ואם כן אינו מובן המשך הפסוק "ישוב מחשבתו הרעה וגו'", שאם פירושו שגם זה יאמרו כל שנה מתוך מגילה, היה לו להקדים זאת קודם שאמר "אמר עם הספר". וכן הקשה הריטב"א שם על רש"י, וז"ל: "</w:t>
      </w:r>
      <w:r>
        <w:rPr>
          <w:rtl/>
        </w:rPr>
        <w:t>רש"י ז"ל</w:t>
      </w:r>
      <w:r>
        <w:rPr>
          <w:rFonts w:hint="cs"/>
          <w:rtl/>
        </w:rPr>
        <w:t xml:space="preserve">... </w:t>
      </w:r>
      <w:r>
        <w:rPr>
          <w:rtl/>
        </w:rPr>
        <w:t>ה</w:t>
      </w:r>
      <w:r>
        <w:rPr>
          <w:rFonts w:hint="cs"/>
          <w:rtl/>
        </w:rPr>
        <w:t>כי גרס,</w:t>
      </w:r>
      <w:r>
        <w:rPr>
          <w:rtl/>
        </w:rPr>
        <w:t xml:space="preserve"> אמר רב נחמן </w:t>
      </w:r>
      <w:r>
        <w:rPr>
          <w:rFonts w:hint="cs"/>
          <w:rtl/>
        </w:rPr>
        <w:t>י</w:t>
      </w:r>
      <w:r>
        <w:rPr>
          <w:rtl/>
        </w:rPr>
        <w:t>אמר בפה מה שכתוב בספר</w:t>
      </w:r>
      <w:r>
        <w:rPr>
          <w:rFonts w:hint="cs"/>
          <w:rtl/>
        </w:rPr>
        <w:t>.</w:t>
      </w:r>
      <w:r>
        <w:rPr>
          <w:rtl/>
        </w:rPr>
        <w:t xml:space="preserve"> ואדעיל קאי </w:t>
      </w:r>
      <w:r>
        <w:rPr>
          <w:rFonts w:hint="cs"/>
          <w:rtl/>
        </w:rPr>
        <w:t>'</w:t>
      </w:r>
      <w:r>
        <w:rPr>
          <w:rtl/>
        </w:rPr>
        <w:t>וקבל היהודים</w:t>
      </w:r>
      <w:r>
        <w:rPr>
          <w:rFonts w:hint="cs"/>
          <w:rtl/>
        </w:rPr>
        <w:t xml:space="preserve"> </w:t>
      </w:r>
      <w:r>
        <w:rPr>
          <w:rtl/>
        </w:rPr>
        <w:t>וכו' כי המן בן המדתא האגגי</w:t>
      </w:r>
      <w:r>
        <w:rPr>
          <w:rFonts w:hint="cs"/>
          <w:rtl/>
        </w:rPr>
        <w:t>',</w:t>
      </w:r>
      <w:r>
        <w:rPr>
          <w:rtl/>
        </w:rPr>
        <w:t xml:space="preserve"> כלומר שכל ענין מחשבת המן עם שנתגלגל ע</w:t>
      </w:r>
      <w:r>
        <w:rPr>
          <w:rFonts w:hint="cs"/>
          <w:rtl/>
        </w:rPr>
        <w:t>ל ידי</w:t>
      </w:r>
      <w:r>
        <w:rPr>
          <w:rtl/>
        </w:rPr>
        <w:t xml:space="preserve"> אסתר בב</w:t>
      </w:r>
      <w:r>
        <w:rPr>
          <w:rFonts w:hint="cs"/>
          <w:rtl/>
        </w:rPr>
        <w:t>ו</w:t>
      </w:r>
      <w:r>
        <w:rPr>
          <w:rtl/>
        </w:rPr>
        <w:t>אה לפני המלך יאמר בכל שנה ושנה בפה</w:t>
      </w:r>
      <w:r>
        <w:rPr>
          <w:rFonts w:hint="cs"/>
          <w:rtl/>
        </w:rPr>
        <w:t>,</w:t>
      </w:r>
      <w:r>
        <w:rPr>
          <w:rtl/>
        </w:rPr>
        <w:t xml:space="preserve"> והספר כתוב לפניו</w:t>
      </w:r>
      <w:r>
        <w:rPr>
          <w:rFonts w:hint="cs"/>
          <w:rtl/>
        </w:rPr>
        <w:t>.</w:t>
      </w:r>
      <w:r>
        <w:rPr>
          <w:rtl/>
        </w:rPr>
        <w:t xml:space="preserve"> ולשון דחוק הוא</w:t>
      </w:r>
      <w:r>
        <w:rPr>
          <w:rFonts w:hint="cs"/>
          <w:rtl/>
        </w:rPr>
        <w:t xml:space="preserve"> [כמו שיבאר המהר"ל בסמוך],</w:t>
      </w:r>
      <w:r>
        <w:rPr>
          <w:rtl/>
        </w:rPr>
        <w:t xml:space="preserve"> גם אין סוף הפסוק בקשר הזה</w:t>
      </w:r>
      <w:r>
        <w:rPr>
          <w:rFonts w:hint="cs"/>
          <w:rtl/>
        </w:rPr>
        <w:t xml:space="preserve">". </w:t>
      </w:r>
    </w:p>
  </w:footnote>
  <w:footnote w:id="340">
    <w:p w:rsidR="08BE0375" w:rsidRDefault="08BE0375" w:rsidP="08342802">
      <w:pPr>
        <w:pStyle w:val="FootnoteText"/>
        <w:rPr>
          <w:rFonts w:hint="cs"/>
          <w:rtl/>
        </w:rPr>
      </w:pPr>
      <w:r>
        <w:rPr>
          <w:rtl/>
        </w:rPr>
        <w:t>&lt;</w:t>
      </w:r>
      <w:r>
        <w:rPr>
          <w:rStyle w:val="FootnoteReference"/>
        </w:rPr>
        <w:footnoteRef/>
      </w:r>
      <w:r>
        <w:rPr>
          <w:rtl/>
        </w:rPr>
        <w:t>&gt;</w:t>
      </w:r>
      <w:r>
        <w:rPr>
          <w:rFonts w:hint="cs"/>
          <w:rtl/>
        </w:rPr>
        <w:t xml:space="preserve"> פירוש - רב נחמן אמר "יאמר בפה מה שכתוב בספר", ואם הכוונה שיקרא את מה שכתוב במגילה, היה די לומר "יאמר בספר" [או "יכתב בספר"], ובודאי נבין מעצמנו שכך תהיה המגילה נקראת.</w:t>
      </w:r>
    </w:p>
  </w:footnote>
  <w:footnote w:id="341">
    <w:p w:rsidR="08BE0375" w:rsidRDefault="08BE0375" w:rsidP="08A15DBB">
      <w:pPr>
        <w:pStyle w:val="FootnoteText"/>
        <w:rPr>
          <w:rFonts w:hint="cs"/>
        </w:rPr>
      </w:pPr>
      <w:r>
        <w:rPr>
          <w:rtl/>
        </w:rPr>
        <w:t>&lt;</w:t>
      </w:r>
      <w:r>
        <w:rPr>
          <w:rStyle w:val="FootnoteReference"/>
        </w:rPr>
        <w:footnoteRef/>
      </w:r>
      <w:r>
        <w:rPr>
          <w:rtl/>
        </w:rPr>
        <w:t>&gt;</w:t>
      </w:r>
      <w:r>
        <w:rPr>
          <w:rFonts w:hint="cs"/>
          <w:rtl/>
        </w:rPr>
        <w:t xml:space="preserve"> למעלה [לאחר ציון 325] שהתיבות "אמר עם הספר" מוסבות על האמירה של אחשורוש לסופריו, ולא על האמירה של ישראל בקריאת המגילה.</w:t>
      </w:r>
    </w:p>
  </w:footnote>
  <w:footnote w:id="342">
    <w:p w:rsidR="08BE0375" w:rsidRDefault="08BE0375" w:rsidP="085E74E8">
      <w:pPr>
        <w:pStyle w:val="FootnoteText"/>
        <w:rPr>
          <w:rFonts w:hint="cs"/>
        </w:rPr>
      </w:pPr>
      <w:r>
        <w:rPr>
          <w:rtl/>
        </w:rPr>
        <w:t>&lt;</w:t>
      </w:r>
      <w:r>
        <w:rPr>
          <w:rStyle w:val="FootnoteReference"/>
        </w:rPr>
        <w:footnoteRef/>
      </w:r>
      <w:r>
        <w:rPr>
          <w:rtl/>
        </w:rPr>
        <w:t>&gt;</w:t>
      </w:r>
      <w:r>
        <w:rPr>
          <w:rFonts w:hint="cs"/>
          <w:rtl/>
        </w:rPr>
        <w:t xml:space="preserve"> "</w:t>
      </w:r>
      <w:r>
        <w:rPr>
          <w:rtl/>
        </w:rPr>
        <w:t>אמר עם הספר - אמר המלך בפיו וצוה לכתוב ספרים שתשוב מחשבתו הרעה בראשו</w:t>
      </w:r>
      <w:r>
        <w:rPr>
          <w:rFonts w:hint="cs"/>
          <w:rtl/>
        </w:rPr>
        <w:t>" [לשון רש"י כאן]. הרי לא מדובר באמירה של ישראל כאשר קוראים את המגילה מדי שנה בשנה, אלא באמירה של המלך אחשורוש, שהמלך יבטא בשפתיו לסופרי המלך את הנאמר באגרות השניות, וכמו שמבאר והולך.</w:t>
      </w:r>
    </w:p>
  </w:footnote>
  <w:footnote w:id="343">
    <w:p w:rsidR="08BE0375" w:rsidRDefault="08BE0375" w:rsidP="08CC7D1A">
      <w:pPr>
        <w:pStyle w:val="FootnoteText"/>
        <w:rPr>
          <w:rFonts w:hint="cs"/>
        </w:rPr>
      </w:pPr>
      <w:r>
        <w:rPr>
          <w:rtl/>
        </w:rPr>
        <w:t>&lt;</w:t>
      </w:r>
      <w:r>
        <w:rPr>
          <w:rStyle w:val="FootnoteReference"/>
        </w:rPr>
        <w:footnoteRef/>
      </w:r>
      <w:r>
        <w:rPr>
          <w:rtl/>
        </w:rPr>
        <w:t>&gt;</w:t>
      </w:r>
      <w:r>
        <w:rPr>
          <w:rFonts w:hint="cs"/>
          <w:rtl/>
        </w:rPr>
        <w:t xml:space="preserve"> פירוש - המלך יצוה בפיו לסופריו לכתוב את האגרות השניות להשיב את מחשבת המן האגגי.</w:t>
      </w:r>
    </w:p>
  </w:footnote>
  <w:footnote w:id="344">
    <w:p w:rsidR="08BE0375" w:rsidRDefault="08BE0375" w:rsidP="08207F64">
      <w:pPr>
        <w:pStyle w:val="FootnoteText"/>
        <w:rPr>
          <w:rFonts w:hint="cs"/>
        </w:rPr>
      </w:pPr>
      <w:r>
        <w:rPr>
          <w:rtl/>
        </w:rPr>
        <w:t>&lt;</w:t>
      </w:r>
      <w:r>
        <w:rPr>
          <w:rStyle w:val="FootnoteReference"/>
        </w:rPr>
        <w:footnoteRef/>
      </w:r>
      <w:r>
        <w:rPr>
          <w:rtl/>
        </w:rPr>
        <w:t>&gt;</w:t>
      </w:r>
      <w:r>
        <w:rPr>
          <w:rFonts w:hint="cs"/>
          <w:rtl/>
        </w:rPr>
        <w:t xml:space="preserve"> סופרי המלך.</w:t>
      </w:r>
    </w:p>
  </w:footnote>
  <w:footnote w:id="345">
    <w:p w:rsidR="08BE0375" w:rsidRDefault="08BE0375" w:rsidP="08386FB6">
      <w:pPr>
        <w:pStyle w:val="FootnoteText"/>
        <w:rPr>
          <w:rFonts w:hint="cs"/>
          <w:rtl/>
        </w:rPr>
      </w:pPr>
      <w:r>
        <w:rPr>
          <w:rtl/>
        </w:rPr>
        <w:t>&lt;</w:t>
      </w:r>
      <w:r>
        <w:rPr>
          <w:rStyle w:val="FootnoteReference"/>
        </w:rPr>
        <w:footnoteRef/>
      </w:r>
      <w:r>
        <w:rPr>
          <w:rtl/>
        </w:rPr>
        <w:t>&gt;</w:t>
      </w:r>
      <w:r>
        <w:rPr>
          <w:rFonts w:hint="cs"/>
          <w:rtl/>
        </w:rPr>
        <w:t xml:space="preserve"> אבל רש"י מחק הגירסא "</w:t>
      </w:r>
      <w:r w:rsidRPr="08207F64">
        <w:rPr>
          <w:rFonts w:hint="cs"/>
          <w:rtl/>
        </w:rPr>
        <w:t>&amp;</w:t>
      </w:r>
      <w:r w:rsidRPr="004720C6">
        <w:rPr>
          <w:rFonts w:hint="cs"/>
          <w:b/>
          <w:bCs/>
          <w:rtl/>
        </w:rPr>
        <w:t>אמרה לו</w:t>
      </w:r>
      <w:r w:rsidRPr="08207F64">
        <w:rPr>
          <w:rFonts w:hint="cs"/>
          <w:rtl/>
        </w:rPr>
        <w:t>^</w:t>
      </w:r>
      <w:r>
        <w:rPr>
          <w:rFonts w:hint="cs"/>
          <w:rtl/>
        </w:rPr>
        <w:t xml:space="preserve"> יאמר בפה וכו'", שכתב [מגילה טז:] "</w:t>
      </w:r>
      <w:r>
        <w:rPr>
          <w:rtl/>
        </w:rPr>
        <w:t xml:space="preserve">הכי גרסינן אמר רב נחמן יאמר בפה מה שנכתב בספרים - ולא גרסינן </w:t>
      </w:r>
      <w:r>
        <w:rPr>
          <w:rFonts w:hint="cs"/>
          <w:rtl/>
        </w:rPr>
        <w:t>'</w:t>
      </w:r>
      <w:r>
        <w:rPr>
          <w:rtl/>
        </w:rPr>
        <w:t>אמרה לו</w:t>
      </w:r>
      <w:r>
        <w:rPr>
          <w:rFonts w:hint="cs"/>
          <w:rtl/>
        </w:rPr>
        <w:t xml:space="preserve">'", כי לרש"י לא מדובר על מה שאסתר  אמרה לאחשורוש, אלא על מה שמרדכי שלח לישראל [שיאמרו בפה מה שכתוב במגילה]. </w:t>
      </w:r>
    </w:p>
  </w:footnote>
  <w:footnote w:id="346">
    <w:p w:rsidR="08BE0375" w:rsidRDefault="08BE0375" w:rsidP="08A257FC">
      <w:pPr>
        <w:pStyle w:val="FootnoteText"/>
        <w:rPr>
          <w:rFonts w:hint="cs"/>
          <w:rtl/>
        </w:rPr>
      </w:pPr>
      <w:r>
        <w:rPr>
          <w:rtl/>
        </w:rPr>
        <w:t>&lt;</w:t>
      </w:r>
      <w:r>
        <w:rPr>
          <w:rStyle w:val="FootnoteReference"/>
        </w:rPr>
        <w:footnoteRef/>
      </w:r>
      <w:r>
        <w:rPr>
          <w:rtl/>
        </w:rPr>
        <w:t>&gt;</w:t>
      </w:r>
      <w:r>
        <w:rPr>
          <w:rFonts w:hint="cs"/>
          <w:rtl/>
        </w:rPr>
        <w:t xml:space="preserve"> מעין מה שכתב למעלה [לאחר ציון 206] </w:t>
      </w:r>
      <w:r w:rsidRPr="08A257FC">
        <w:rPr>
          <w:rFonts w:hint="cs"/>
          <w:sz w:val="18"/>
          <w:rtl/>
        </w:rPr>
        <w:t>"</w:t>
      </w:r>
      <w:r w:rsidRPr="08A257FC">
        <w:rPr>
          <w:rStyle w:val="LatinChar"/>
          <w:sz w:val="18"/>
          <w:rtl/>
          <w:lang w:val="en-GB"/>
        </w:rPr>
        <w:t>באולי לא ישגיחו רק באגרות הראשונות</w:t>
      </w:r>
      <w:r w:rsidRPr="08A257FC">
        <w:rPr>
          <w:rStyle w:val="LatinChar"/>
          <w:rFonts w:hint="cs"/>
          <w:sz w:val="18"/>
          <w:rtl/>
          <w:lang w:val="en-GB"/>
        </w:rPr>
        <w:t>,</w:t>
      </w:r>
      <w:r w:rsidRPr="08A257FC">
        <w:rPr>
          <w:rStyle w:val="LatinChar"/>
          <w:sz w:val="18"/>
          <w:rtl/>
          <w:lang w:val="en-GB"/>
        </w:rPr>
        <w:t xml:space="preserve"> ו</w:t>
      </w:r>
      <w:r w:rsidRPr="08A257FC">
        <w:rPr>
          <w:rStyle w:val="LatinChar"/>
          <w:rFonts w:hint="cs"/>
          <w:sz w:val="18"/>
          <w:rtl/>
          <w:lang w:val="en-GB"/>
        </w:rPr>
        <w:t>י</w:t>
      </w:r>
      <w:r w:rsidRPr="08A257FC">
        <w:rPr>
          <w:rStyle w:val="LatinChar"/>
          <w:sz w:val="18"/>
          <w:rtl/>
          <w:lang w:val="en-GB"/>
        </w:rPr>
        <w:t>אמרו כי אגרות השניות נכתבו בתחבולות אסתר</w:t>
      </w:r>
      <w:r>
        <w:rPr>
          <w:rFonts w:hint="cs"/>
          <w:rtl/>
        </w:rPr>
        <w:t xml:space="preserve">". </w:t>
      </w:r>
    </w:p>
  </w:footnote>
  <w:footnote w:id="347">
    <w:p w:rsidR="08BE0375" w:rsidRDefault="08BE0375" w:rsidP="08243D57">
      <w:pPr>
        <w:pStyle w:val="FootnoteText"/>
        <w:rPr>
          <w:rFonts w:hint="cs"/>
        </w:rPr>
      </w:pPr>
      <w:r>
        <w:rPr>
          <w:rtl/>
        </w:rPr>
        <w:t>&lt;</w:t>
      </w:r>
      <w:r>
        <w:rPr>
          <w:rStyle w:val="FootnoteReference"/>
        </w:rPr>
        <w:footnoteRef/>
      </w:r>
      <w:r>
        <w:rPr>
          <w:rtl/>
        </w:rPr>
        <w:t>&gt;</w:t>
      </w:r>
      <w:r>
        <w:rPr>
          <w:rFonts w:hint="cs"/>
          <w:rtl/>
        </w:rPr>
        <w:t xml:space="preserve"> ולא כגירסה שהביא למעלה [לאחר ציון 336] "יאמר בפה מה שכתוב בספר" [שהיא גירסת רש"י, שמדובר על העתיד כיצד ישראל יקראו את המגילה]. ולפי גירסה זו אין צורך לגרוס "אמרה לו", כי מדובר לאחר מעשה כשאחשורוש כבר אמר בפה את האמור בספר [מחמת בקשת אסתר].</w:t>
      </w:r>
    </w:p>
  </w:footnote>
  <w:footnote w:id="348">
    <w:p w:rsidR="08BE0375" w:rsidRDefault="08BE0375" w:rsidP="089B6CD6">
      <w:pPr>
        <w:pStyle w:val="FootnoteText"/>
        <w:rPr>
          <w:rFonts w:hint="cs"/>
          <w:rtl/>
        </w:rPr>
      </w:pPr>
      <w:r>
        <w:rPr>
          <w:rtl/>
        </w:rPr>
        <w:t>&lt;</w:t>
      </w:r>
      <w:r>
        <w:rPr>
          <w:rStyle w:val="FootnoteReference"/>
        </w:rPr>
        <w:footnoteRef/>
      </w:r>
      <w:r>
        <w:rPr>
          <w:rtl/>
        </w:rPr>
        <w:t>&gt;</w:t>
      </w:r>
      <w:r>
        <w:rPr>
          <w:rFonts w:hint="cs"/>
          <w:rtl/>
        </w:rPr>
        <w:t xml:space="preserve"> ולא יקשו שתי הקושיות שהקשה למעלה על רש"י [לאחר ציון 337]; (א) המשך הפסוק ["</w:t>
      </w:r>
      <w:r>
        <w:rPr>
          <w:rtl/>
        </w:rPr>
        <w:t>ישוב מחשבתו הרעה אשר חשב על היהודים על ראשו ותלו א</w:t>
      </w:r>
      <w:r>
        <w:rPr>
          <w:rFonts w:hint="cs"/>
          <w:rtl/>
        </w:rPr>
        <w:t>ו</w:t>
      </w:r>
      <w:r>
        <w:rPr>
          <w:rtl/>
        </w:rPr>
        <w:t>תו ואת בניו על העץ</w:t>
      </w:r>
      <w:r>
        <w:rPr>
          <w:rFonts w:hint="cs"/>
          <w:rtl/>
        </w:rPr>
        <w:t xml:space="preserve">"] קשה לרש"י, שאם פירושו שגם זה יאמרו כל שנה מתוך מגילה, היה לו להקדים זאת קודם שאמר "אמר עם הספר". אך לפי גירסת המהר"ל לא קשה, כי איירי מה שאמר אחשורוש לסופרי המלך, שיכתבו האגרות השניות ובזה תבוטל מחשבת המן. (ב) מה הצורך לומר "יאמר בפה", כי לאחר שזה נכתב במגילה, פשיטא שיקראו כך את המגילה. אך לפי גירסת המהר"ל לא קשה, כי איירי שאחשורוש יאמר את מה שכתוב בספר.  </w:t>
      </w:r>
    </w:p>
  </w:footnote>
  <w:footnote w:id="349">
    <w:p w:rsidR="08BE0375" w:rsidRDefault="08BE0375" w:rsidP="08693C6F">
      <w:pPr>
        <w:pStyle w:val="FootnoteText"/>
        <w:rPr>
          <w:rFonts w:hint="cs"/>
          <w:rtl/>
        </w:rPr>
      </w:pPr>
      <w:r>
        <w:rPr>
          <w:rtl/>
        </w:rPr>
        <w:t>&lt;</w:t>
      </w:r>
      <w:r>
        <w:rPr>
          <w:rStyle w:val="FootnoteReference"/>
        </w:rPr>
        <w:footnoteRef/>
      </w:r>
      <w:r>
        <w:rPr>
          <w:rtl/>
        </w:rPr>
        <w:t>&gt;</w:t>
      </w:r>
      <w:r>
        <w:rPr>
          <w:rFonts w:hint="cs"/>
          <w:rtl/>
        </w:rPr>
        <w:t xml:space="preserve"> שאיירי בבקשת אסתר מאחשורוש לאפשר לישראל שיקראו את המגילה מדי שנה בשנה.</w:t>
      </w:r>
    </w:p>
  </w:footnote>
  <w:footnote w:id="350">
    <w:p w:rsidR="08BE0375" w:rsidRDefault="08BE0375" w:rsidP="08693C6F">
      <w:pPr>
        <w:pStyle w:val="FootnoteText"/>
        <w:rPr>
          <w:rFonts w:hint="cs"/>
          <w:rtl/>
        </w:rPr>
      </w:pPr>
      <w:r>
        <w:rPr>
          <w:rtl/>
        </w:rPr>
        <w:t>&lt;</w:t>
      </w:r>
      <w:r>
        <w:rPr>
          <w:rStyle w:val="FootnoteReference"/>
        </w:rPr>
        <w:footnoteRef/>
      </w:r>
      <w:r>
        <w:rPr>
          <w:rtl/>
        </w:rPr>
        <w:t>&gt;</w:t>
      </w:r>
      <w:r>
        <w:rPr>
          <w:rFonts w:hint="cs"/>
          <w:rtl/>
        </w:rPr>
        <w:t xml:space="preserve"> ומה הצורך בבקשה מיוחדת זו, ומדוע שאחשורוש יתנגד לדבר זה.</w:t>
      </w:r>
    </w:p>
  </w:footnote>
  <w:footnote w:id="351">
    <w:p w:rsidR="08BE0375" w:rsidRDefault="08BE0375" w:rsidP="081C0C20">
      <w:pPr>
        <w:pStyle w:val="FootnoteText"/>
        <w:rPr>
          <w:rFonts w:hint="cs"/>
        </w:rPr>
      </w:pPr>
      <w:r>
        <w:rPr>
          <w:rtl/>
        </w:rPr>
        <w:t>&lt;</w:t>
      </w:r>
      <w:r>
        <w:rPr>
          <w:rStyle w:val="FootnoteReference"/>
        </w:rPr>
        <w:footnoteRef/>
      </w:r>
      <w:r>
        <w:rPr>
          <w:rtl/>
        </w:rPr>
        <w:t>&gt;</w:t>
      </w:r>
      <w:r>
        <w:rPr>
          <w:rFonts w:hint="cs"/>
          <w:rtl/>
        </w:rPr>
        <w:t xml:space="preserve"> כמו ה</w:t>
      </w:r>
      <w:r w:rsidRPr="08D9355B">
        <w:rPr>
          <w:rFonts w:hint="cs"/>
          <w:sz w:val="18"/>
          <w:rtl/>
        </w:rPr>
        <w:t>ריגת ושתי, תליית המן, וכיו"ב. ולמעלה פ"א [לאחר ציון 103] כתב: "</w:t>
      </w:r>
      <w:r w:rsidRPr="08D9355B">
        <w:rPr>
          <w:rStyle w:val="LatinChar"/>
          <w:sz w:val="18"/>
          <w:rtl/>
          <w:lang w:val="en-GB"/>
        </w:rPr>
        <w:t xml:space="preserve">וכן מה שאמרו במדרש </w:t>
      </w:r>
      <w:r>
        <w:rPr>
          <w:rStyle w:val="LatinChar"/>
          <w:rFonts w:hint="cs"/>
          <w:sz w:val="18"/>
          <w:rtl/>
          <w:lang w:val="en-GB"/>
        </w:rPr>
        <w:t>[</w:t>
      </w:r>
      <w:r w:rsidRPr="08D9355B">
        <w:rPr>
          <w:rStyle w:val="LatinChar"/>
          <w:sz w:val="18"/>
          <w:rtl/>
          <w:lang w:val="en-GB"/>
        </w:rPr>
        <w:t>אסת</w:t>
      </w:r>
      <w:r w:rsidRPr="08D9355B">
        <w:rPr>
          <w:rStyle w:val="LatinChar"/>
          <w:rFonts w:hint="cs"/>
          <w:sz w:val="18"/>
          <w:rtl/>
          <w:lang w:val="en-GB"/>
        </w:rPr>
        <w:t>"</w:t>
      </w:r>
      <w:r w:rsidRPr="08D9355B">
        <w:rPr>
          <w:rStyle w:val="LatinChar"/>
          <w:sz w:val="18"/>
          <w:rtl/>
          <w:lang w:val="en-GB"/>
        </w:rPr>
        <w:t>ר א</w:t>
      </w:r>
      <w:r w:rsidRPr="08D9355B">
        <w:rPr>
          <w:rStyle w:val="LatinChar"/>
          <w:rFonts w:hint="cs"/>
          <w:sz w:val="18"/>
          <w:rtl/>
          <w:lang w:val="en-GB"/>
        </w:rPr>
        <w:t>, א</w:t>
      </w:r>
      <w:r>
        <w:rPr>
          <w:rStyle w:val="LatinChar"/>
          <w:rFonts w:hint="cs"/>
          <w:sz w:val="18"/>
          <w:rtl/>
          <w:lang w:val="en-GB"/>
        </w:rPr>
        <w:t>]</w:t>
      </w:r>
      <w:r w:rsidRPr="08D9355B">
        <w:rPr>
          <w:rStyle w:val="LatinChar"/>
          <w:sz w:val="18"/>
          <w:rtl/>
          <w:lang w:val="en-GB"/>
        </w:rPr>
        <w:t xml:space="preserve"> </w:t>
      </w:r>
      <w:r>
        <w:rPr>
          <w:rStyle w:val="LatinChar"/>
          <w:rFonts w:hint="cs"/>
          <w:sz w:val="18"/>
          <w:rtl/>
          <w:lang w:val="en-GB"/>
        </w:rPr>
        <w:t>'</w:t>
      </w:r>
      <w:r w:rsidRPr="08D9355B">
        <w:rPr>
          <w:rStyle w:val="LatinChar"/>
          <w:sz w:val="18"/>
          <w:rtl/>
          <w:lang w:val="en-GB"/>
        </w:rPr>
        <w:t>הוא אחשורש</w:t>
      </w:r>
      <w:r>
        <w:rPr>
          <w:rStyle w:val="LatinChar"/>
          <w:rFonts w:hint="cs"/>
          <w:sz w:val="18"/>
          <w:rtl/>
          <w:lang w:val="en-GB"/>
        </w:rPr>
        <w:t>' [למעלה א, א]...</w:t>
      </w:r>
      <w:r w:rsidRPr="08D9355B">
        <w:rPr>
          <w:rStyle w:val="LatinChar"/>
          <w:sz w:val="18"/>
          <w:rtl/>
          <w:lang w:val="en-GB"/>
        </w:rPr>
        <w:t xml:space="preserve"> הוא אחשורש שהרג אשתו מפני אוהבו</w:t>
      </w:r>
      <w:r w:rsidRPr="08D9355B">
        <w:rPr>
          <w:rStyle w:val="LatinChar"/>
          <w:rFonts w:hint="cs"/>
          <w:sz w:val="18"/>
          <w:rtl/>
          <w:lang w:val="en-GB"/>
        </w:rPr>
        <w:t>,</w:t>
      </w:r>
      <w:r w:rsidRPr="08D9355B">
        <w:rPr>
          <w:rStyle w:val="LatinChar"/>
          <w:sz w:val="18"/>
          <w:rtl/>
          <w:lang w:val="en-GB"/>
        </w:rPr>
        <w:t xml:space="preserve"> והרג אוהבו מפני אשתו</w:t>
      </w:r>
      <w:r>
        <w:rPr>
          <w:rStyle w:val="LatinChar"/>
          <w:rFonts w:hint="cs"/>
          <w:sz w:val="18"/>
          <w:rtl/>
          <w:lang w:val="en-GB"/>
        </w:rPr>
        <w:t>..</w:t>
      </w:r>
      <w:r w:rsidRPr="08D9355B">
        <w:rPr>
          <w:rStyle w:val="LatinChar"/>
          <w:rFonts w:hint="cs"/>
          <w:sz w:val="18"/>
          <w:rtl/>
          <w:lang w:val="en-GB"/>
        </w:rPr>
        <w:t>.</w:t>
      </w:r>
      <w:r w:rsidRPr="08D9355B">
        <w:rPr>
          <w:rStyle w:val="LatinChar"/>
          <w:sz w:val="18"/>
          <w:rtl/>
          <w:lang w:val="en-GB"/>
        </w:rPr>
        <w:t xml:space="preserve"> וכל זה מורה שכל עניין שלו בהשתנות משאר בני אדם</w:t>
      </w:r>
      <w:r w:rsidRPr="08D9355B">
        <w:rPr>
          <w:rStyle w:val="LatinChar"/>
          <w:rFonts w:hint="cs"/>
          <w:sz w:val="18"/>
          <w:rtl/>
          <w:lang w:val="en-GB"/>
        </w:rPr>
        <w:t>.</w:t>
      </w:r>
      <w:r w:rsidRPr="08D9355B">
        <w:rPr>
          <w:rStyle w:val="LatinChar"/>
          <w:sz w:val="18"/>
          <w:rtl/>
          <w:lang w:val="en-GB"/>
        </w:rPr>
        <w:t xml:space="preserve"> ובא ללמוד על שנזכר במגילה הזאת</w:t>
      </w:r>
      <w:r w:rsidRPr="08D9355B">
        <w:rPr>
          <w:rStyle w:val="LatinChar"/>
          <w:rFonts w:hint="cs"/>
          <w:sz w:val="18"/>
          <w:rtl/>
          <w:lang w:val="en-GB"/>
        </w:rPr>
        <w:t>,</w:t>
      </w:r>
      <w:r w:rsidRPr="08D9355B">
        <w:rPr>
          <w:rStyle w:val="LatinChar"/>
          <w:sz w:val="18"/>
          <w:rtl/>
          <w:lang w:val="en-GB"/>
        </w:rPr>
        <w:t xml:space="preserve"> שהיה גזירה כמו זאת על ישראל</w:t>
      </w:r>
      <w:r w:rsidRPr="08D9355B">
        <w:rPr>
          <w:rStyle w:val="LatinChar"/>
          <w:rFonts w:hint="cs"/>
          <w:sz w:val="18"/>
          <w:rtl/>
          <w:lang w:val="en-GB"/>
        </w:rPr>
        <w:t>,</w:t>
      </w:r>
      <w:r w:rsidRPr="08D9355B">
        <w:rPr>
          <w:rStyle w:val="LatinChar"/>
          <w:sz w:val="18"/>
          <w:rtl/>
          <w:lang w:val="en-GB"/>
        </w:rPr>
        <w:t xml:space="preserve"> ודבר זה דבר זר מאוד</w:t>
      </w:r>
      <w:r w:rsidRPr="08D9355B">
        <w:rPr>
          <w:rStyle w:val="LatinChar"/>
          <w:rFonts w:hint="cs"/>
          <w:sz w:val="18"/>
          <w:rtl/>
          <w:lang w:val="en-GB"/>
        </w:rPr>
        <w:t>,</w:t>
      </w:r>
      <w:r w:rsidRPr="08D9355B">
        <w:rPr>
          <w:rStyle w:val="LatinChar"/>
          <w:sz w:val="18"/>
          <w:rtl/>
          <w:lang w:val="en-GB"/>
        </w:rPr>
        <w:t xml:space="preserve"> כי ישראל הם אומה הקדושה</w:t>
      </w:r>
      <w:r w:rsidRPr="08D9355B">
        <w:rPr>
          <w:rStyle w:val="LatinChar"/>
          <w:rFonts w:hint="cs"/>
          <w:sz w:val="18"/>
          <w:rtl/>
          <w:lang w:val="en-GB"/>
        </w:rPr>
        <w:t>,</w:t>
      </w:r>
      <w:r w:rsidRPr="08D9355B">
        <w:rPr>
          <w:rStyle w:val="LatinChar"/>
          <w:sz w:val="18"/>
          <w:rtl/>
          <w:lang w:val="en-GB"/>
        </w:rPr>
        <w:t xml:space="preserve"> שיהיה דבר זה גזירה מן המלך עליהם</w:t>
      </w:r>
      <w:r w:rsidRPr="08D9355B">
        <w:rPr>
          <w:rStyle w:val="LatinChar"/>
          <w:rFonts w:hint="cs"/>
          <w:sz w:val="18"/>
          <w:rtl/>
          <w:lang w:val="en-GB"/>
        </w:rPr>
        <w:t>,</w:t>
      </w:r>
      <w:r w:rsidRPr="08D9355B">
        <w:rPr>
          <w:rStyle w:val="LatinChar"/>
          <w:sz w:val="18"/>
          <w:rtl/>
          <w:lang w:val="en-GB"/>
        </w:rPr>
        <w:t xml:space="preserve"> אף שלא יצאת לפעל</w:t>
      </w:r>
      <w:r>
        <w:rPr>
          <w:rFonts w:hint="cs"/>
          <w:rtl/>
        </w:rPr>
        <w:t>". ובגמרא [מגילה יב:] אמרו "'</w:t>
      </w:r>
      <w:r>
        <w:rPr>
          <w:rtl/>
        </w:rPr>
        <w:t>להיות כל איש שורר בביתו</w:t>
      </w:r>
      <w:r>
        <w:rPr>
          <w:rFonts w:hint="cs"/>
          <w:rtl/>
        </w:rPr>
        <w:t>' [למעלה א, כב],</w:t>
      </w:r>
      <w:r>
        <w:rPr>
          <w:rtl/>
        </w:rPr>
        <w:t xml:space="preserve"> אמר רבא</w:t>
      </w:r>
      <w:r>
        <w:rPr>
          <w:rFonts w:hint="cs"/>
          <w:rtl/>
        </w:rPr>
        <w:t>,</w:t>
      </w:r>
      <w:r>
        <w:rPr>
          <w:rtl/>
        </w:rPr>
        <w:t xml:space="preserve"> אלמלא אגרות הראשונות </w:t>
      </w:r>
      <w:r>
        <w:rPr>
          <w:rFonts w:hint="cs"/>
          <w:rtl/>
        </w:rPr>
        <w:t>["</w:t>
      </w:r>
      <w:r>
        <w:rPr>
          <w:rtl/>
        </w:rPr>
        <w:t>שהוחזק בהן שוטה בעיני האומות</w:t>
      </w:r>
      <w:r>
        <w:rPr>
          <w:rFonts w:hint="cs"/>
          <w:rtl/>
        </w:rPr>
        <w:t xml:space="preserve">" (רש"י שם)] </w:t>
      </w:r>
      <w:r>
        <w:rPr>
          <w:rtl/>
        </w:rPr>
        <w:t>לא נשתייר משונאיהן של ישראל שריד ופליט</w:t>
      </w:r>
      <w:r>
        <w:rPr>
          <w:rFonts w:hint="cs"/>
          <w:rtl/>
        </w:rPr>
        <w:t xml:space="preserve"> ["</w:t>
      </w:r>
      <w:r>
        <w:rPr>
          <w:rtl/>
        </w:rPr>
        <w:t>שהיו ממהרין להורגן במצות המלך באגרות האמצעיות, ולא היו ממתינים ליום המועד</w:t>
      </w:r>
      <w:r>
        <w:rPr>
          <w:rFonts w:hint="cs"/>
          <w:rtl/>
        </w:rPr>
        <w:t>" (רש"י שם)].</w:t>
      </w:r>
      <w:r>
        <w:rPr>
          <w:rtl/>
        </w:rPr>
        <w:t xml:space="preserve"> אמרי</w:t>
      </w:r>
      <w:r>
        <w:rPr>
          <w:rFonts w:hint="cs"/>
          <w:rtl/>
        </w:rPr>
        <w:t>,</w:t>
      </w:r>
      <w:r>
        <w:rPr>
          <w:rtl/>
        </w:rPr>
        <w:t xml:space="preserve"> מאי האי דשדיר לן </w:t>
      </w:r>
      <w:r>
        <w:rPr>
          <w:rFonts w:hint="cs"/>
          <w:rtl/>
        </w:rPr>
        <w:t>'</w:t>
      </w:r>
      <w:r>
        <w:rPr>
          <w:rtl/>
        </w:rPr>
        <w:t>להיות כל איש שורר בביתו</w:t>
      </w:r>
      <w:r>
        <w:rPr>
          <w:rFonts w:hint="cs"/>
          <w:rtl/>
        </w:rPr>
        <w:t>',</w:t>
      </w:r>
      <w:r>
        <w:rPr>
          <w:rtl/>
        </w:rPr>
        <w:t xml:space="preserve"> פשיטא</w:t>
      </w:r>
      <w:r>
        <w:rPr>
          <w:rFonts w:hint="cs"/>
          <w:rtl/>
        </w:rPr>
        <w:t>,</w:t>
      </w:r>
      <w:r>
        <w:rPr>
          <w:rtl/>
        </w:rPr>
        <w:t xml:space="preserve"> אפילו קרחה בביתיה פרדשכא ליהו</w:t>
      </w:r>
      <w:r>
        <w:rPr>
          <w:rFonts w:hint="cs"/>
          <w:rtl/>
        </w:rPr>
        <w:t>י ["</w:t>
      </w:r>
      <w:r>
        <w:rPr>
          <w:rtl/>
        </w:rPr>
        <w:t>אומרים האומות מה זה שש</w:t>
      </w:r>
      <w:r w:rsidRPr="081C0C20">
        <w:rPr>
          <w:sz w:val="18"/>
          <w:rtl/>
        </w:rPr>
        <w:t xml:space="preserve">לח לומר לנו </w:t>
      </w:r>
      <w:r w:rsidRPr="081C0C20">
        <w:rPr>
          <w:rFonts w:hint="cs"/>
          <w:sz w:val="18"/>
          <w:rtl/>
        </w:rPr>
        <w:t>'</w:t>
      </w:r>
      <w:r w:rsidRPr="081C0C20">
        <w:rPr>
          <w:sz w:val="18"/>
          <w:rtl/>
        </w:rPr>
        <w:t>להיות כל איש שורר בביתו</w:t>
      </w:r>
      <w:r w:rsidRPr="081C0C20">
        <w:rPr>
          <w:rFonts w:hint="cs"/>
          <w:sz w:val="18"/>
          <w:rtl/>
        </w:rPr>
        <w:t>',</w:t>
      </w:r>
      <w:r w:rsidRPr="081C0C20">
        <w:rPr>
          <w:sz w:val="18"/>
          <w:rtl/>
        </w:rPr>
        <w:t xml:space="preserve"> שאף הגרדן שורר בביתו</w:t>
      </w:r>
      <w:r w:rsidRPr="081C0C20">
        <w:rPr>
          <w:rFonts w:hint="cs"/>
          <w:sz w:val="18"/>
          <w:rtl/>
        </w:rPr>
        <w:t xml:space="preserve">" (רש"י שם)]". ולמעלה פ"ח [לאחר ציון 146] </w:t>
      </w:r>
      <w:r>
        <w:rPr>
          <w:rFonts w:hint="cs"/>
          <w:sz w:val="18"/>
          <w:rtl/>
        </w:rPr>
        <w:t>הביא מאמר זה, ו</w:t>
      </w:r>
      <w:r w:rsidRPr="081C0C20">
        <w:rPr>
          <w:rFonts w:hint="cs"/>
          <w:sz w:val="18"/>
          <w:rtl/>
        </w:rPr>
        <w:t>כתב: "</w:t>
      </w:r>
      <w:r w:rsidRPr="081C0C20">
        <w:rPr>
          <w:rStyle w:val="LatinChar"/>
          <w:sz w:val="18"/>
          <w:rtl/>
          <w:lang w:val="en-GB"/>
        </w:rPr>
        <w:t>נראה דבר זה סכלות</w:t>
      </w:r>
      <w:r>
        <w:rPr>
          <w:rStyle w:val="LatinChar"/>
          <w:rFonts w:hint="cs"/>
          <w:sz w:val="18"/>
          <w:rtl/>
          <w:lang w:val="en-GB"/>
        </w:rPr>
        <w:t xml:space="preserve">... </w:t>
      </w:r>
      <w:r w:rsidRPr="081C0C20">
        <w:rPr>
          <w:rStyle w:val="LatinChar"/>
          <w:sz w:val="18"/>
          <w:rtl/>
          <w:lang w:val="en-GB"/>
        </w:rPr>
        <w:t>שראו כי כתביו אין בהם ממש</w:t>
      </w:r>
      <w:r w:rsidRPr="081C0C20">
        <w:rPr>
          <w:rStyle w:val="LatinChar"/>
          <w:rFonts w:hint="cs"/>
          <w:sz w:val="18"/>
          <w:rtl/>
          <w:lang w:val="en-GB"/>
        </w:rPr>
        <w:t>,</w:t>
      </w:r>
      <w:r w:rsidRPr="081C0C20">
        <w:rPr>
          <w:rStyle w:val="LatinChar"/>
          <w:sz w:val="18"/>
          <w:rtl/>
          <w:lang w:val="en-GB"/>
        </w:rPr>
        <w:t xml:space="preserve"> רק דברי שבוש</w:t>
      </w:r>
      <w:r w:rsidRPr="081C0C20">
        <w:rPr>
          <w:rStyle w:val="LatinChar"/>
          <w:rFonts w:hint="cs"/>
          <w:sz w:val="18"/>
          <w:rtl/>
          <w:lang w:val="en-GB"/>
        </w:rPr>
        <w:t>,</w:t>
      </w:r>
      <w:r w:rsidRPr="081C0C20">
        <w:rPr>
          <w:rStyle w:val="LatinChar"/>
          <w:sz w:val="18"/>
          <w:rtl/>
          <w:lang w:val="en-GB"/>
        </w:rPr>
        <w:t xml:space="preserve"> כאשר כתב להם </w:t>
      </w:r>
      <w:r>
        <w:rPr>
          <w:rStyle w:val="LatinChar"/>
          <w:rFonts w:hint="cs"/>
          <w:sz w:val="18"/>
          <w:rtl/>
          <w:lang w:val="en-GB"/>
        </w:rPr>
        <w:t>'</w:t>
      </w:r>
      <w:r w:rsidRPr="081C0C20">
        <w:rPr>
          <w:rStyle w:val="LatinChar"/>
          <w:sz w:val="18"/>
          <w:rtl/>
          <w:lang w:val="en-GB"/>
        </w:rPr>
        <w:t>להיות כל איש שורר בביתו</w:t>
      </w:r>
      <w:r>
        <w:rPr>
          <w:rStyle w:val="LatinChar"/>
          <w:rFonts w:hint="cs"/>
          <w:sz w:val="18"/>
          <w:rtl/>
          <w:lang w:val="en-GB"/>
        </w:rPr>
        <w:t>'</w:t>
      </w:r>
      <w:r w:rsidRPr="081C0C20">
        <w:rPr>
          <w:rStyle w:val="LatinChar"/>
          <w:rFonts w:hint="cs"/>
          <w:sz w:val="18"/>
          <w:rtl/>
          <w:lang w:val="en-GB"/>
        </w:rPr>
        <w:t>,</w:t>
      </w:r>
      <w:r w:rsidRPr="081C0C20">
        <w:rPr>
          <w:rStyle w:val="LatinChar"/>
          <w:sz w:val="18"/>
          <w:rtl/>
          <w:lang w:val="en-GB"/>
        </w:rPr>
        <w:t xml:space="preserve"> ולכך לא היו משגיחים על הכתבים לעשות מעשה מיד</w:t>
      </w:r>
      <w:r w:rsidRPr="081C0C20">
        <w:rPr>
          <w:rStyle w:val="LatinChar"/>
          <w:rFonts w:hint="cs"/>
          <w:sz w:val="18"/>
          <w:rtl/>
          <w:lang w:val="en-GB"/>
        </w:rPr>
        <w:t>.</w:t>
      </w:r>
      <w:r>
        <w:rPr>
          <w:rStyle w:val="LatinChar"/>
          <w:rFonts w:hint="cs"/>
          <w:sz w:val="18"/>
          <w:rtl/>
          <w:lang w:val="en-GB"/>
        </w:rPr>
        <w:t>..</w:t>
      </w:r>
      <w:r w:rsidRPr="081C0C20">
        <w:rPr>
          <w:rStyle w:val="LatinChar"/>
          <w:sz w:val="18"/>
          <w:rtl/>
          <w:lang w:val="en-GB"/>
        </w:rPr>
        <w:t xml:space="preserve"> כי נראה כי בשגעון ינהג</w:t>
      </w:r>
      <w:r>
        <w:rPr>
          <w:rFonts w:hint="cs"/>
          <w:rtl/>
        </w:rPr>
        <w:t>".</w:t>
      </w:r>
    </w:p>
  </w:footnote>
  <w:footnote w:id="352">
    <w:p w:rsidR="08BE0375" w:rsidRDefault="08BE0375" w:rsidP="088929C9">
      <w:pPr>
        <w:pStyle w:val="FootnoteText"/>
        <w:rPr>
          <w:rFonts w:hint="cs"/>
          <w:rtl/>
        </w:rPr>
      </w:pPr>
      <w:r>
        <w:rPr>
          <w:rtl/>
        </w:rPr>
        <w:t>&lt;</w:t>
      </w:r>
      <w:r>
        <w:rPr>
          <w:rStyle w:val="FootnoteReference"/>
        </w:rPr>
        <w:footnoteRef/>
      </w:r>
      <w:r>
        <w:rPr>
          <w:rtl/>
        </w:rPr>
        <w:t>&gt;</w:t>
      </w:r>
      <w:r>
        <w:rPr>
          <w:rFonts w:hint="cs"/>
          <w:rtl/>
        </w:rPr>
        <w:t xml:space="preserve"> כן כתב הריטב"א [מגילה טז:] בקיצור, וז"ל: "אפשר שביקשה ממנו שיתנו להם רשות לקבוע זכירה זו לדורות, ולא תחשב לו גנאי".</w:t>
      </w:r>
    </w:p>
  </w:footnote>
  <w:footnote w:id="353">
    <w:p w:rsidR="08BE0375" w:rsidRDefault="08BE0375" w:rsidP="08693C6F">
      <w:pPr>
        <w:pStyle w:val="FootnoteText"/>
        <w:rPr>
          <w:rFonts w:hint="cs"/>
        </w:rPr>
      </w:pPr>
      <w:r>
        <w:rPr>
          <w:rtl/>
        </w:rPr>
        <w:t>&lt;</w:t>
      </w:r>
      <w:r>
        <w:rPr>
          <w:rStyle w:val="FootnoteReference"/>
        </w:rPr>
        <w:footnoteRef/>
      </w:r>
      <w:r>
        <w:rPr>
          <w:rtl/>
        </w:rPr>
        <w:t>&gt;</w:t>
      </w:r>
      <w:r>
        <w:rPr>
          <w:rFonts w:hint="cs"/>
          <w:rtl/>
        </w:rPr>
        <w:t xml:space="preserve"> פירוש - אחשורוש נתן את רשותו ליהודים שיקראו אחת בשנה את הנאמר במגילה.</w:t>
      </w:r>
    </w:p>
  </w:footnote>
  <w:footnote w:id="354">
    <w:p w:rsidR="08BE0375" w:rsidRDefault="08BE0375" w:rsidP="08337A3C">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8FA571A">
        <w:rPr>
          <w:rFonts w:hint="cs"/>
          <w:sz w:val="18"/>
          <w:rtl/>
        </w:rPr>
        <w:t xml:space="preserve"> 312]: "</w:t>
      </w:r>
      <w:r w:rsidRPr="08FA571A">
        <w:rPr>
          <w:rStyle w:val="LatinChar"/>
          <w:sz w:val="18"/>
          <w:rtl/>
          <w:lang w:val="en-GB"/>
        </w:rPr>
        <w:t xml:space="preserve">בזה יתורץ מה שאמר </w:t>
      </w:r>
      <w:r>
        <w:rPr>
          <w:rStyle w:val="LatinChar"/>
          <w:rFonts w:hint="cs"/>
          <w:sz w:val="18"/>
          <w:rtl/>
          <w:lang w:val="en-GB"/>
        </w:rPr>
        <w:t>'</w:t>
      </w:r>
      <w:r w:rsidRPr="08FA571A">
        <w:rPr>
          <w:rStyle w:val="LatinChar"/>
          <w:sz w:val="18"/>
          <w:rtl/>
          <w:lang w:val="en-GB"/>
        </w:rPr>
        <w:t>על כן קראו לימים האלה פורים</w:t>
      </w:r>
      <w:r>
        <w:rPr>
          <w:rStyle w:val="LatinChar"/>
          <w:rFonts w:hint="cs"/>
          <w:sz w:val="18"/>
          <w:rtl/>
          <w:lang w:val="en-GB"/>
        </w:rPr>
        <w:t>'</w:t>
      </w:r>
      <w:r w:rsidRPr="08FA571A">
        <w:rPr>
          <w:rStyle w:val="LatinChar"/>
          <w:sz w:val="18"/>
          <w:rtl/>
          <w:lang w:val="en-GB"/>
        </w:rPr>
        <w:t xml:space="preserve"> בלשון רבים</w:t>
      </w:r>
      <w:r w:rsidRPr="08FA571A">
        <w:rPr>
          <w:rStyle w:val="LatinChar"/>
          <w:rFonts w:hint="cs"/>
          <w:sz w:val="18"/>
          <w:rtl/>
          <w:lang w:val="en-GB"/>
        </w:rPr>
        <w:t>,</w:t>
      </w:r>
      <w:r w:rsidRPr="08FA571A">
        <w:rPr>
          <w:rStyle w:val="LatinChar"/>
          <w:sz w:val="18"/>
          <w:rtl/>
          <w:lang w:val="en-GB"/>
        </w:rPr>
        <w:t xml:space="preserve"> והלא אין כאן רק גורל אחד</w:t>
      </w:r>
      <w:r>
        <w:rPr>
          <w:rFonts w:hint="cs"/>
          <w:rtl/>
        </w:rPr>
        <w:t>". וזו קושיא מיניה וביה מהפסוק עצמו, שנאמר בו [להלן פסוק כו] "על כן קראו לימים האלה פורים על שם הפור וגו'". והראב"ע כאן [נוסח ב] עמד על קושי זה, וכתב: "פורים - בעבור היותם שני ימים". וכן כתב כאן ר"מ חלאיו, וז"ל: "פורים - לשון רבים, בעבור היותם שניים" [הובא למעלה הערה 313].</w:t>
      </w:r>
    </w:p>
  </w:footnote>
  <w:footnote w:id="355">
    <w:p w:rsidR="08BE0375" w:rsidRDefault="08BE0375" w:rsidP="088E7A8C">
      <w:pPr>
        <w:pStyle w:val="FootnoteText"/>
        <w:rPr>
          <w:rFonts w:hint="cs"/>
          <w:rtl/>
        </w:rPr>
      </w:pPr>
      <w:r>
        <w:rPr>
          <w:rtl/>
        </w:rPr>
        <w:t>&lt;</w:t>
      </w:r>
      <w:r>
        <w:rPr>
          <w:rStyle w:val="FootnoteReference"/>
        </w:rPr>
        <w:footnoteRef/>
      </w:r>
      <w:r>
        <w:rPr>
          <w:rtl/>
        </w:rPr>
        <w:t>&gt;</w:t>
      </w:r>
      <w:r>
        <w:rPr>
          <w:rFonts w:hint="cs"/>
          <w:rtl/>
        </w:rPr>
        <w:t xml:space="preserve"> לאחר ציון 312.</w:t>
      </w:r>
    </w:p>
  </w:footnote>
  <w:footnote w:id="356">
    <w:p w:rsidR="08BE0375" w:rsidRDefault="08BE0375" w:rsidP="08B47BE0">
      <w:pPr>
        <w:pStyle w:val="FootnoteText"/>
        <w:rPr>
          <w:rFonts w:hint="cs"/>
          <w:rtl/>
        </w:rPr>
      </w:pPr>
      <w:r>
        <w:rPr>
          <w:rtl/>
        </w:rPr>
        <w:t>&lt;</w:t>
      </w:r>
      <w:r>
        <w:rPr>
          <w:rStyle w:val="FootnoteReference"/>
        </w:rPr>
        <w:footnoteRef/>
      </w:r>
      <w:r>
        <w:rPr>
          <w:rtl/>
        </w:rPr>
        <w:t>&gt;</w:t>
      </w:r>
      <w:r>
        <w:rPr>
          <w:rFonts w:hint="cs"/>
          <w:rtl/>
        </w:rPr>
        <w:t xml:space="preserve"> </w:t>
      </w:r>
      <w:r w:rsidRPr="08B47BE0">
        <w:rPr>
          <w:rFonts w:hint="cs"/>
          <w:sz w:val="18"/>
          <w:rtl/>
        </w:rPr>
        <w:t>לשונו שם: "</w:t>
      </w:r>
      <w:r w:rsidRPr="08B47BE0">
        <w:rPr>
          <w:rStyle w:val="LatinChar"/>
          <w:sz w:val="18"/>
          <w:rtl/>
          <w:lang w:val="en-GB"/>
        </w:rPr>
        <w:t xml:space="preserve">כי נקרא הגורל האחד </w:t>
      </w:r>
      <w:r>
        <w:rPr>
          <w:rStyle w:val="LatinChar"/>
          <w:rFonts w:hint="cs"/>
          <w:sz w:val="18"/>
          <w:rtl/>
          <w:lang w:val="en-GB"/>
        </w:rPr>
        <w:t>'</w:t>
      </w:r>
      <w:r w:rsidRPr="08B47BE0">
        <w:rPr>
          <w:rStyle w:val="LatinChar"/>
          <w:sz w:val="18"/>
          <w:rtl/>
          <w:lang w:val="en-GB"/>
        </w:rPr>
        <w:t>פורים</w:t>
      </w:r>
      <w:r>
        <w:rPr>
          <w:rStyle w:val="LatinChar"/>
          <w:rFonts w:hint="cs"/>
          <w:sz w:val="18"/>
          <w:rtl/>
          <w:lang w:val="en-GB"/>
        </w:rPr>
        <w:t>'</w:t>
      </w:r>
      <w:r w:rsidRPr="08B47BE0">
        <w:rPr>
          <w:rStyle w:val="LatinChar"/>
          <w:sz w:val="18"/>
          <w:rtl/>
          <w:lang w:val="en-GB"/>
        </w:rPr>
        <w:t xml:space="preserve"> בלשון רבים רק בשביל שהגורל הוא על איזה מן הימים</w:t>
      </w:r>
      <w:r w:rsidRPr="08B47BE0">
        <w:rPr>
          <w:rStyle w:val="LatinChar"/>
          <w:rFonts w:hint="cs"/>
          <w:sz w:val="18"/>
          <w:rtl/>
          <w:lang w:val="en-GB"/>
        </w:rPr>
        <w:t>,</w:t>
      </w:r>
      <w:r w:rsidRPr="08B47BE0">
        <w:rPr>
          <w:rStyle w:val="LatinChar"/>
          <w:sz w:val="18"/>
          <w:rtl/>
          <w:lang w:val="en-GB"/>
        </w:rPr>
        <w:t xml:space="preserve"> שנחלקו ימי השנה לימים הרבה</w:t>
      </w:r>
      <w:r w:rsidRPr="08B47BE0">
        <w:rPr>
          <w:rStyle w:val="LatinChar"/>
          <w:rFonts w:hint="cs"/>
          <w:sz w:val="18"/>
          <w:rtl/>
          <w:lang w:val="en-GB"/>
        </w:rPr>
        <w:t>,</w:t>
      </w:r>
      <w:r w:rsidRPr="08B47BE0">
        <w:rPr>
          <w:rStyle w:val="LatinChar"/>
          <w:sz w:val="18"/>
          <w:rtl/>
          <w:lang w:val="en-GB"/>
        </w:rPr>
        <w:t xml:space="preserve"> כמו הפרורים</w:t>
      </w:r>
      <w:r w:rsidRPr="08B47BE0">
        <w:rPr>
          <w:rStyle w:val="LatinChar"/>
          <w:rFonts w:hint="cs"/>
          <w:sz w:val="18"/>
          <w:rtl/>
          <w:lang w:val="en-GB"/>
        </w:rPr>
        <w:t>,</w:t>
      </w:r>
      <w:r w:rsidRPr="08B47BE0">
        <w:rPr>
          <w:rStyle w:val="LatinChar"/>
          <w:sz w:val="18"/>
          <w:rtl/>
          <w:lang w:val="en-GB"/>
        </w:rPr>
        <w:t xml:space="preserve"> והגורל על איזה יום</w:t>
      </w:r>
      <w:r w:rsidRPr="08B47BE0">
        <w:rPr>
          <w:rStyle w:val="LatinChar"/>
          <w:rFonts w:hint="cs"/>
          <w:sz w:val="18"/>
          <w:rtl/>
          <w:lang w:val="en-GB"/>
        </w:rPr>
        <w:t xml:space="preserve">, ולכך נקראים </w:t>
      </w:r>
      <w:r>
        <w:rPr>
          <w:rStyle w:val="LatinChar"/>
          <w:rFonts w:hint="cs"/>
          <w:sz w:val="18"/>
          <w:rtl/>
          <w:lang w:val="en-GB"/>
        </w:rPr>
        <w:t>'</w:t>
      </w:r>
      <w:r w:rsidRPr="08B47BE0">
        <w:rPr>
          <w:rStyle w:val="LatinChar"/>
          <w:rFonts w:hint="cs"/>
          <w:sz w:val="18"/>
          <w:rtl/>
          <w:lang w:val="en-GB"/>
        </w:rPr>
        <w:t>פורים</w:t>
      </w:r>
      <w:r>
        <w:rPr>
          <w:rStyle w:val="LatinChar"/>
          <w:rFonts w:hint="cs"/>
          <w:sz w:val="18"/>
          <w:rtl/>
          <w:lang w:val="en-GB"/>
        </w:rPr>
        <w:t>'</w:t>
      </w:r>
      <w:r>
        <w:rPr>
          <w:rFonts w:hint="cs"/>
          <w:rtl/>
        </w:rPr>
        <w:t>".</w:t>
      </w:r>
    </w:p>
  </w:footnote>
  <w:footnote w:id="357">
    <w:p w:rsidR="08BE0375" w:rsidRDefault="08BE0375" w:rsidP="089A56D8">
      <w:pPr>
        <w:pStyle w:val="FootnoteText"/>
        <w:rPr>
          <w:rFonts w:hint="cs"/>
        </w:rPr>
      </w:pPr>
      <w:r>
        <w:rPr>
          <w:rtl/>
        </w:rPr>
        <w:t>&lt;</w:t>
      </w:r>
      <w:r>
        <w:rPr>
          <w:rStyle w:val="FootnoteReference"/>
        </w:rPr>
        <w:footnoteRef/>
      </w:r>
      <w:r>
        <w:rPr>
          <w:rtl/>
        </w:rPr>
        <w:t>&gt;</w:t>
      </w:r>
      <w:r>
        <w:rPr>
          <w:rFonts w:hint="cs"/>
          <w:rtl/>
        </w:rPr>
        <w:t xml:space="preserve"> פירוש - פסוקנו עוסק בימי י"ד וט"ו ["</w:t>
      </w:r>
      <w:r>
        <w:rPr>
          <w:rtl/>
        </w:rPr>
        <w:t xml:space="preserve">על כן קראו </w:t>
      </w:r>
      <w:r>
        <w:rPr>
          <w:rFonts w:hint="cs"/>
          <w:rtl/>
        </w:rPr>
        <w:t>&amp;</w:t>
      </w:r>
      <w:r w:rsidRPr="089A56D8">
        <w:rPr>
          <w:b/>
          <w:bCs/>
          <w:rtl/>
        </w:rPr>
        <w:t>לימים האלה</w:t>
      </w:r>
      <w:r>
        <w:rPr>
          <w:rFonts w:hint="cs"/>
          <w:rtl/>
        </w:rPr>
        <w:t>^</w:t>
      </w:r>
      <w:r>
        <w:rPr>
          <w:rtl/>
        </w:rPr>
        <w:t xml:space="preserve"> פורים על שם הפור</w:t>
      </w:r>
      <w:r>
        <w:rPr>
          <w:rFonts w:hint="cs"/>
          <w:rtl/>
        </w:rPr>
        <w:t xml:space="preserve">", "הם י"ד וט"ו" (ר"מ חלאיו כאן)], ובשושן הבירה היו שני ימים אלו שונים זה מזה בתכלית, וכמו שמבאר.  </w:t>
      </w:r>
    </w:p>
  </w:footnote>
  <w:footnote w:id="358">
    <w:p w:rsidR="08BE0375" w:rsidRDefault="08BE0375" w:rsidP="08D718E7">
      <w:pPr>
        <w:pStyle w:val="FootnoteText"/>
        <w:rPr>
          <w:rFonts w:hint="cs"/>
        </w:rPr>
      </w:pPr>
      <w:r>
        <w:rPr>
          <w:rtl/>
        </w:rPr>
        <w:t>&lt;</w:t>
      </w:r>
      <w:r>
        <w:rPr>
          <w:rStyle w:val="FootnoteReference"/>
        </w:rPr>
        <w:footnoteRef/>
      </w:r>
      <w:r>
        <w:rPr>
          <w:rtl/>
        </w:rPr>
        <w:t>&gt;</w:t>
      </w:r>
      <w:r>
        <w:rPr>
          <w:rFonts w:hint="cs"/>
          <w:rtl/>
        </w:rPr>
        <w:t xml:space="preserve"> הראב"ע כאן [נוסח ב] כתב מעין כן, וז"ל: "פורים - בעבור היותם שני ימים". וכן כתב כאן ר"מ חלאיו, וז"ל: "פורים - לשון רבים, בעבור היותם שניים". ובפשטות כוונתם ליום י"ד בפרזים, ויום ט"ו במוקפין. אך המהר"ל לא ניחא בזה, שהואיל ואיירי בגורל אחד ובימים דומים [שני הימים הם ימי הנחה], מדוע שהפור יקרא בלשון רבים. לכן העמיד את הפסוק שמדובר רק על שושן, ובשושן שני ימים אלו שונים זה מזה בתכלית, ומחמת כן הפור יקרא בלשון רבים. @</w:t>
      </w:r>
      <w:r w:rsidRPr="08D718E7">
        <w:rPr>
          <w:rFonts w:hint="cs"/>
          <w:b/>
          <w:bCs/>
          <w:rtl/>
        </w:rPr>
        <w:t>דוגמה לדבר;</w:t>
      </w:r>
      <w:r>
        <w:rPr>
          <w:rFonts w:hint="cs"/>
          <w:rtl/>
        </w:rPr>
        <w:t>^ אמרו בגמרא [שבת פח:] "</w:t>
      </w:r>
      <w:r>
        <w:rPr>
          <w:rtl/>
        </w:rPr>
        <w:t>תני דבי רבי ישמעאל</w:t>
      </w:r>
      <w:r>
        <w:rPr>
          <w:rFonts w:hint="cs"/>
          <w:rtl/>
        </w:rPr>
        <w:t>,</w:t>
      </w:r>
      <w:r>
        <w:rPr>
          <w:rtl/>
        </w:rPr>
        <w:t xml:space="preserve"> </w:t>
      </w:r>
      <w:r>
        <w:rPr>
          <w:rFonts w:hint="cs"/>
          <w:rtl/>
        </w:rPr>
        <w:t>'</w:t>
      </w:r>
      <w:r>
        <w:rPr>
          <w:rtl/>
        </w:rPr>
        <w:t>וכפטיש יפוצץ סלע</w:t>
      </w:r>
      <w:r>
        <w:rPr>
          <w:rFonts w:hint="cs"/>
          <w:rtl/>
        </w:rPr>
        <w:t>' [ירמיה כג, כט],</w:t>
      </w:r>
      <w:r>
        <w:rPr>
          <w:rtl/>
        </w:rPr>
        <w:t xml:space="preserve"> מה פטיש זה נחלק לכמה ניצוצות</w:t>
      </w:r>
      <w:r>
        <w:rPr>
          <w:rFonts w:hint="cs"/>
          <w:rtl/>
        </w:rPr>
        <w:t>,</w:t>
      </w:r>
      <w:r>
        <w:rPr>
          <w:rtl/>
        </w:rPr>
        <w:t xml:space="preserve"> אף כל דיבור ודיבור שיצא מפי הק</w:t>
      </w:r>
      <w:r>
        <w:rPr>
          <w:rFonts w:hint="cs"/>
          <w:rtl/>
        </w:rPr>
        <w:t>ב"ה</w:t>
      </w:r>
      <w:r>
        <w:rPr>
          <w:rtl/>
        </w:rPr>
        <w:t xml:space="preserve"> נחלק לשבעים לשונות</w:t>
      </w:r>
      <w:r>
        <w:rPr>
          <w:rFonts w:hint="cs"/>
          <w:rtl/>
        </w:rPr>
        <w:t>". ובגו"א שמות פ"ו אות כו כתב: "</w:t>
      </w:r>
      <w:r>
        <w:rPr>
          <w:rtl/>
        </w:rPr>
        <w:t>מה הפטיש הזה וכו'. פירוש הפטיש כאשר יכה על הסלע, שהוא דבר קשה, כמה וכמה נצוצים של אש יוצאים מן הפטיש. וזהו לשון 'מתחלק', לפי שהפטיש מחמת שמכה על הסלע</w:t>
      </w:r>
      <w:r>
        <w:rPr>
          <w:rFonts w:hint="cs"/>
          <w:rtl/>
        </w:rPr>
        <w:t>,</w:t>
      </w:r>
      <w:r>
        <w:rPr>
          <w:rtl/>
        </w:rPr>
        <w:t xml:space="preserve"> מכח ההכאה ניצוצות יוצאים ממנו, וזהו חלוק שלו, כך נראה לי הפירוש</w:t>
      </w:r>
      <w:r>
        <w:rPr>
          <w:rFonts w:hint="cs"/>
          <w:rtl/>
        </w:rPr>
        <w:t>..</w:t>
      </w:r>
      <w:r>
        <w:rPr>
          <w:rtl/>
        </w:rPr>
        <w:t>. דהא מדמה דבר ה' ל</w:t>
      </w:r>
      <w:r>
        <w:rPr>
          <w:rFonts w:hint="cs"/>
          <w:rtl/>
        </w:rPr>
        <w:t>'</w:t>
      </w:r>
      <w:r>
        <w:rPr>
          <w:rtl/>
        </w:rPr>
        <w:t>פטיש יפוצץ סלע</w:t>
      </w:r>
      <w:r>
        <w:rPr>
          <w:rFonts w:hint="cs"/>
          <w:rtl/>
        </w:rPr>
        <w:t>'</w:t>
      </w:r>
      <w:r>
        <w:rPr>
          <w:rtl/>
        </w:rPr>
        <w:t>, וכמו שהמקרא, שהוא דבר ה', אינו מתחלק בעצמו</w:t>
      </w:r>
      <w:r>
        <w:rPr>
          <w:rFonts w:hint="cs"/>
          <w:rtl/>
        </w:rPr>
        <w:t>,</w:t>
      </w:r>
      <w:r>
        <w:rPr>
          <w:rtl/>
        </w:rPr>
        <w:t xml:space="preserve"> רק הטעמים היוצאים ממנו, והכי נמי אין הפטיש בעצמו מתחלק, רק הניצוצות היוצאים ממנו</w:t>
      </w:r>
      <w:r>
        <w:rPr>
          <w:rFonts w:hint="cs"/>
          <w:rtl/>
        </w:rPr>
        <w:t>". וכן כתב בח"א לקידושין ל: [ב, קלז.], והוסיף: "</w:t>
      </w:r>
      <w:r>
        <w:rPr>
          <w:rtl/>
        </w:rPr>
        <w:t>וא</w:t>
      </w:r>
      <w:r>
        <w:rPr>
          <w:rFonts w:hint="cs"/>
          <w:rtl/>
        </w:rPr>
        <w:t>ף על גב</w:t>
      </w:r>
      <w:r>
        <w:rPr>
          <w:rtl/>
        </w:rPr>
        <w:t xml:space="preserve"> דהא דכתיב </w:t>
      </w:r>
      <w:r>
        <w:rPr>
          <w:rFonts w:hint="cs"/>
          <w:rtl/>
        </w:rPr>
        <w:t>'</w:t>
      </w:r>
      <w:r>
        <w:rPr>
          <w:rtl/>
        </w:rPr>
        <w:t>יפוצץ סלע</w:t>
      </w:r>
      <w:r>
        <w:rPr>
          <w:rFonts w:hint="cs"/>
          <w:rtl/>
        </w:rPr>
        <w:t>'</w:t>
      </w:r>
      <w:r>
        <w:rPr>
          <w:rtl/>
        </w:rPr>
        <w:t xml:space="preserve"> קאי על הסלע</w:t>
      </w:r>
      <w:r>
        <w:rPr>
          <w:rFonts w:hint="cs"/>
          <w:rtl/>
        </w:rPr>
        <w:t>,</w:t>
      </w:r>
      <w:r>
        <w:rPr>
          <w:rtl/>
        </w:rPr>
        <w:t xml:space="preserve"> מ</w:t>
      </w:r>
      <w:r>
        <w:rPr>
          <w:rFonts w:hint="cs"/>
          <w:rtl/>
        </w:rPr>
        <w:t>כל מקום</w:t>
      </w:r>
      <w:r>
        <w:rPr>
          <w:rtl/>
        </w:rPr>
        <w:t xml:space="preserve"> מה שאמר הכתוב </w:t>
      </w:r>
      <w:r>
        <w:rPr>
          <w:rFonts w:hint="cs"/>
          <w:rtl/>
        </w:rPr>
        <w:t>'</w:t>
      </w:r>
      <w:r>
        <w:rPr>
          <w:rtl/>
        </w:rPr>
        <w:t>הלא כה דברי כאש כו' וכפטיש</w:t>
      </w:r>
      <w:r>
        <w:rPr>
          <w:rFonts w:hint="cs"/>
          <w:rtl/>
        </w:rPr>
        <w:t>'</w:t>
      </w:r>
      <w:r>
        <w:rPr>
          <w:rtl/>
        </w:rPr>
        <w:t>, רוצה לומר שהפטיש כאשר יפוצץ סלע</w:t>
      </w:r>
      <w:r>
        <w:rPr>
          <w:rFonts w:hint="cs"/>
          <w:rtl/>
        </w:rPr>
        <w:t>,</w:t>
      </w:r>
      <w:r>
        <w:rPr>
          <w:rtl/>
        </w:rPr>
        <w:t xml:space="preserve"> מתפוצץ אף הפטיש להיות בא ממנו כמה ניצוצים</w:t>
      </w:r>
      <w:r>
        <w:rPr>
          <w:rFonts w:hint="cs"/>
          <w:rtl/>
        </w:rPr>
        <w:t xml:space="preserve">". הרי רבוי בתולדה נחשב רבוי באב, אע"פ שבפועל האב הוא אחד. וכך כאן; הפור היה אחד, אך יצאו ממנו רבוי ימים, לכך יש רבוי בפור גם כן, להחשיבו ל"פורים".   </w:t>
      </w:r>
    </w:p>
  </w:footnote>
  <w:footnote w:id="359">
    <w:p w:rsidR="08BE0375" w:rsidRDefault="08BE0375" w:rsidP="08403DFE">
      <w:pPr>
        <w:pStyle w:val="FootnoteText"/>
        <w:rPr>
          <w:rFonts w:hint="cs"/>
        </w:rPr>
      </w:pPr>
      <w:r>
        <w:rPr>
          <w:rtl/>
        </w:rPr>
        <w:t>&lt;</w:t>
      </w:r>
      <w:r>
        <w:rPr>
          <w:rStyle w:val="FootnoteReference"/>
        </w:rPr>
        <w:footnoteRef/>
      </w:r>
      <w:r>
        <w:rPr>
          <w:rtl/>
        </w:rPr>
        <w:t>&gt;</w:t>
      </w:r>
      <w:r>
        <w:rPr>
          <w:rFonts w:hint="cs"/>
          <w:rtl/>
        </w:rPr>
        <w:t xml:space="preserve"> בא לבאר מה סדר השתלשלות הדברים שבסופו של דבר יהיה "</w:t>
      </w:r>
      <w:r>
        <w:rPr>
          <w:rtl/>
        </w:rPr>
        <w:t>על כל דברי האגרת הזאת</w:t>
      </w:r>
      <w:r>
        <w:rPr>
          <w:rFonts w:hint="cs"/>
          <w:rtl/>
        </w:rPr>
        <w:t>".</w:t>
      </w:r>
    </w:p>
  </w:footnote>
  <w:footnote w:id="360">
    <w:p w:rsidR="08BE0375" w:rsidRDefault="08BE0375" w:rsidP="08403DFE">
      <w:pPr>
        <w:pStyle w:val="FootnoteText"/>
        <w:rPr>
          <w:rFonts w:hint="cs"/>
        </w:rPr>
      </w:pPr>
      <w:r>
        <w:rPr>
          <w:rtl/>
        </w:rPr>
        <w:t>&lt;</w:t>
      </w:r>
      <w:r>
        <w:rPr>
          <w:rStyle w:val="FootnoteReference"/>
        </w:rPr>
        <w:footnoteRef/>
      </w:r>
      <w:r>
        <w:rPr>
          <w:rtl/>
        </w:rPr>
        <w:t>&gt;</w:t>
      </w:r>
      <w:r>
        <w:rPr>
          <w:rFonts w:hint="cs"/>
          <w:rtl/>
        </w:rPr>
        <w:t xml:space="preserve"> הוא כמו משום כן, בגלל כן.</w:t>
      </w:r>
    </w:p>
  </w:footnote>
  <w:footnote w:id="361">
    <w:p w:rsidR="08BE0375" w:rsidRDefault="08BE0375" w:rsidP="08403DFE">
      <w:pPr>
        <w:pStyle w:val="FootnoteText"/>
        <w:rPr>
          <w:rFonts w:hint="cs"/>
        </w:rPr>
      </w:pPr>
      <w:r>
        <w:rPr>
          <w:rtl/>
        </w:rPr>
        <w:t>&lt;</w:t>
      </w:r>
      <w:r>
        <w:rPr>
          <w:rStyle w:val="FootnoteReference"/>
        </w:rPr>
        <w:footnoteRef/>
      </w:r>
      <w:r>
        <w:rPr>
          <w:rtl/>
        </w:rPr>
        <w:t>&gt;</w:t>
      </w:r>
      <w:r>
        <w:rPr>
          <w:rFonts w:hint="cs"/>
          <w:rtl/>
        </w:rPr>
        <w:t xml:space="preserve"> נמצא שיש כאן חמשה שלבים זה אחר זה עד "</w:t>
      </w:r>
      <w:r>
        <w:rPr>
          <w:rtl/>
        </w:rPr>
        <w:t>על כל דברי האגרת הזאת</w:t>
      </w:r>
      <w:r>
        <w:rPr>
          <w:rFonts w:hint="cs"/>
          <w:rtl/>
        </w:rPr>
        <w:t xml:space="preserve">"; (א) הימים האלו נקראים פורים, ע"ש הפור. (ב) לכך הימים האלו ניכרים וידועים משאר ימות השנה. (ג) בימים אלו יהיו מקיימים בהם מדי שנה בשנה את מצוות היום. (ד) בכך יהיו נזכרים בכל אשר נכתב באגרת הזאת. (ה) בכך ידעו את הנסים אשר ראו בעיניהם והגאולה שהגיעה אליהם. </w:t>
      </w:r>
    </w:p>
  </w:footnote>
  <w:footnote w:id="362">
    <w:p w:rsidR="08BE0375" w:rsidRDefault="08BE0375" w:rsidP="08403DFE">
      <w:pPr>
        <w:pStyle w:val="FootnoteText"/>
        <w:rPr>
          <w:rFonts w:hint="cs"/>
        </w:rPr>
      </w:pPr>
      <w:r>
        <w:rPr>
          <w:rtl/>
        </w:rPr>
        <w:t>&lt;</w:t>
      </w:r>
      <w:r>
        <w:rPr>
          <w:rStyle w:val="FootnoteReference"/>
        </w:rPr>
        <w:footnoteRef/>
      </w:r>
      <w:r>
        <w:rPr>
          <w:rtl/>
        </w:rPr>
        <w:t>&gt;</w:t>
      </w:r>
      <w:r>
        <w:rPr>
          <w:rFonts w:hint="cs"/>
          <w:rtl/>
        </w:rPr>
        <w:t xml:space="preserve"> "</w:t>
      </w:r>
      <w:r w:rsidRPr="00E74F0C">
        <w:rPr>
          <w:rFonts w:hint="eastAsia"/>
          <w:rtl/>
        </w:rPr>
        <w:t>בגין</w:t>
      </w:r>
      <w:r w:rsidRPr="00E74F0C">
        <w:rPr>
          <w:rtl/>
        </w:rPr>
        <w:t xml:space="preserve"> כן קרו ליומיא האלין פוריא על שום פי</w:t>
      </w:r>
      <w:r>
        <w:rPr>
          <w:rFonts w:hint="cs"/>
          <w:rtl/>
        </w:rPr>
        <w:t>י</w:t>
      </w:r>
      <w:r w:rsidRPr="00E74F0C">
        <w:rPr>
          <w:rtl/>
        </w:rPr>
        <w:t>סא</w:t>
      </w:r>
      <w:r>
        <w:rPr>
          <w:rFonts w:hint="cs"/>
          <w:rtl/>
        </w:rPr>
        <w:t>,</w:t>
      </w:r>
      <w:r w:rsidRPr="00E74F0C">
        <w:rPr>
          <w:rtl/>
        </w:rPr>
        <w:t xml:space="preserve"> בגין כן נטרין ליה זמן שתא בשתא</w:t>
      </w:r>
      <w:r>
        <w:rPr>
          <w:rFonts w:hint="cs"/>
          <w:rtl/>
        </w:rPr>
        <w:t>,</w:t>
      </w:r>
      <w:r w:rsidRPr="00E74F0C">
        <w:rPr>
          <w:rtl/>
        </w:rPr>
        <w:t xml:space="preserve"> בגין כן דיפרסמון יומי נסיא ופתגמי מגלת</w:t>
      </w:r>
      <w:r>
        <w:rPr>
          <w:rtl/>
        </w:rPr>
        <w:t>א הדא</w:t>
      </w:r>
      <w:r>
        <w:rPr>
          <w:rFonts w:hint="cs"/>
          <w:rtl/>
        </w:rPr>
        <w:t xml:space="preserve">, </w:t>
      </w:r>
      <w:r w:rsidRPr="00E74F0C">
        <w:rPr>
          <w:rFonts w:hint="eastAsia"/>
          <w:rtl/>
        </w:rPr>
        <w:t>לאשתמעא</w:t>
      </w:r>
      <w:r w:rsidRPr="00E74F0C">
        <w:rPr>
          <w:rtl/>
        </w:rPr>
        <w:t xml:space="preserve"> לכל עמא בית ישראל למהויהון ידעין מה חזו למקבע יומי פוריא האלין בגין כן דאתעביד בהון נ</w:t>
      </w:r>
      <w:r>
        <w:rPr>
          <w:rFonts w:hint="cs"/>
          <w:rtl/>
        </w:rPr>
        <w:t>י</w:t>
      </w:r>
      <w:r w:rsidRPr="00E74F0C">
        <w:rPr>
          <w:rtl/>
        </w:rPr>
        <w:t>סא למרדכי ואסתר וידעון פורקנא דמטת להון</w:t>
      </w:r>
      <w:r>
        <w:rPr>
          <w:rFonts w:hint="cs"/>
          <w:rtl/>
        </w:rPr>
        <w:t>". [תרגומו: על כן קראו לימים האלה פורים על שם הגורל, ועל כן שומרים את אותו זמן מדי שנה בשנה, כדי שיפרסמו ימי הנסים ודברי המגילה הזאת, להודיע לכל עם בית ישראל שיהיו יודעים מה ראו לקבוע ימי הפורים האלה, מפני שנעשה נס למרדכי ואסתר ויכירו הפדות שהגיעה אליהם].</w:t>
      </w:r>
    </w:p>
  </w:footnote>
  <w:footnote w:id="363">
    <w:p w:rsidR="08BE0375" w:rsidRDefault="08BE0375" w:rsidP="08090EA8">
      <w:pPr>
        <w:pStyle w:val="FootnoteText"/>
        <w:rPr>
          <w:rFonts w:hint="cs"/>
          <w:rtl/>
        </w:rPr>
      </w:pPr>
      <w:r>
        <w:rPr>
          <w:rtl/>
        </w:rPr>
        <w:t>&lt;</w:t>
      </w:r>
      <w:r>
        <w:rPr>
          <w:rStyle w:val="FootnoteReference"/>
        </w:rPr>
        <w:footnoteRef/>
      </w:r>
      <w:r>
        <w:rPr>
          <w:rtl/>
        </w:rPr>
        <w:t>&gt;</w:t>
      </w:r>
      <w:r>
        <w:rPr>
          <w:rFonts w:hint="cs"/>
          <w:rtl/>
        </w:rPr>
        <w:t xml:space="preserve"> פירוש - רב הונא אומר שהפסוק הזה ["ומה ראו על ככה ומה הגיע אליהם"] הוא המקור לארבע הדעות שהובאו עד כה [רבי מאיר, רבי יהודה, רבי יוסי, ורבי שמעון], שנחלקו כיצד לבאר את שלשת חלקי הפסוק ["מה ראו", "על ככה", "ומה הגיע אליהם"], וכמו שמבאר והולך. ורש"י פירש שם "</w:t>
      </w:r>
      <w:r>
        <w:rPr>
          <w:rtl/>
        </w:rPr>
        <w:t>ומה ראו על ככה - המגילה נכתבת ונקראת להודיע לדורות מה ראו באותו הזמן שעשו מה שעשו, ומפרש על ככה עשו, ולפרש מה הגיע על העושים</w:t>
      </w:r>
      <w:r>
        <w:rPr>
          <w:rFonts w:hint="cs"/>
          <w:rtl/>
        </w:rPr>
        <w:t>" [רש"י שם].</w:t>
      </w:r>
    </w:p>
  </w:footnote>
  <w:footnote w:id="364">
    <w:p w:rsidR="08BE0375" w:rsidRDefault="08BE0375" w:rsidP="08090EA8">
      <w:pPr>
        <w:pStyle w:val="FootnoteText"/>
        <w:rPr>
          <w:rFonts w:hint="cs"/>
          <w:rtl/>
        </w:rPr>
      </w:pPr>
      <w:r>
        <w:rPr>
          <w:rtl/>
        </w:rPr>
        <w:t>&lt;</w:t>
      </w:r>
      <w:r>
        <w:rPr>
          <w:rStyle w:val="FootnoteReference"/>
        </w:rPr>
        <w:footnoteRef/>
      </w:r>
      <w:r>
        <w:rPr>
          <w:rtl/>
        </w:rPr>
        <w:t>&gt;</w:t>
      </w:r>
      <w:r>
        <w:rPr>
          <w:rFonts w:hint="cs"/>
          <w:rtl/>
        </w:rPr>
        <w:t xml:space="preserve"> ולשון רבים שנקט הפסוק ["ומה ראו"] מתייחס לאחשורוש ויועציו [מהרש"א שם].</w:t>
      </w:r>
    </w:p>
  </w:footnote>
  <w:footnote w:id="365">
    <w:p w:rsidR="08BE0375" w:rsidRDefault="08BE0375" w:rsidP="08090EA8">
      <w:pPr>
        <w:pStyle w:val="FootnoteText"/>
        <w:rPr>
          <w:rFonts w:hint="cs"/>
        </w:rPr>
      </w:pPr>
      <w:r>
        <w:rPr>
          <w:rtl/>
        </w:rPr>
        <w:t>&lt;</w:t>
      </w:r>
      <w:r>
        <w:rPr>
          <w:rStyle w:val="FootnoteReference"/>
        </w:rPr>
        <w:footnoteRef/>
      </w:r>
      <w:r>
        <w:rPr>
          <w:rtl/>
        </w:rPr>
        <w:t>&gt;</w:t>
      </w:r>
      <w:r>
        <w:rPr>
          <w:rFonts w:hint="cs"/>
          <w:rtl/>
        </w:rPr>
        <w:t xml:space="preserve"> פירוש - אחשורוש חישב שמלאו שבעים שנה לגלות ישראל, ועם כל זה לא נגאלו כפי שהבטיחם ה' על ידי ירמיה הנביא [ירמיה כט, י]. לפיכך סבר שלא יגאלו עוד, ושלא יאונה לו כל רע אם ישתמש בכלי בית המקדש במשתהו [אבל חישובו היה מוטעה, וכמבואר בגמרא מגילה יא:].</w:t>
      </w:r>
    </w:p>
  </w:footnote>
  <w:footnote w:id="366">
    <w:p w:rsidR="08BE0375" w:rsidRDefault="08BE0375" w:rsidP="083C483A">
      <w:pPr>
        <w:pStyle w:val="FootnoteText"/>
        <w:rPr>
          <w:rFonts w:hint="cs"/>
        </w:rPr>
      </w:pPr>
      <w:r>
        <w:rPr>
          <w:rtl/>
        </w:rPr>
        <w:t>&lt;</w:t>
      </w:r>
      <w:r>
        <w:rPr>
          <w:rStyle w:val="FootnoteReference"/>
        </w:rPr>
        <w:footnoteRef/>
      </w:r>
      <w:r>
        <w:rPr>
          <w:rtl/>
        </w:rPr>
        <w:t>&gt;</w:t>
      </w:r>
      <w:r>
        <w:rPr>
          <w:rFonts w:hint="cs"/>
          <w:rtl/>
        </w:rPr>
        <w:t xml:space="preserve"> בגמרא ובעין יעקב לא הוזכר השטן, אלא אמרו רק "דקטל ושתי". אך המהר"ל מצטט את לשון רש"י כאן, שכתב: "</w:t>
      </w:r>
      <w:r>
        <w:rPr>
          <w:rtl/>
        </w:rPr>
        <w:t>מה ראה אחשורוש שנשתמש בכלי הקודש</w:t>
      </w:r>
      <w:r>
        <w:rPr>
          <w:rFonts w:hint="cs"/>
          <w:rtl/>
        </w:rPr>
        <w:t>,</w:t>
      </w:r>
      <w:r>
        <w:rPr>
          <w:rtl/>
        </w:rPr>
        <w:t xml:space="preserve"> ומה הגיע עליהם שבא שטן ורקד ביניהם והרג את ושתי</w:t>
      </w:r>
      <w:r>
        <w:rPr>
          <w:rFonts w:hint="cs"/>
          <w:rtl/>
        </w:rPr>
        <w:t>". והוא מבוסס על מאמר חכמים [מגילה יא:] "</w:t>
      </w:r>
      <w:r>
        <w:rPr>
          <w:rtl/>
        </w:rPr>
        <w:t>כיון דחזי 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w:t>
      </w:r>
      <w:r>
        <w:rPr>
          <w:rFonts w:hint="cs"/>
          <w:rtl/>
        </w:rPr>
        <w:t>,</w:t>
      </w:r>
      <w:r>
        <w:rPr>
          <w:rtl/>
        </w:rPr>
        <w:t xml:space="preserve"> ואשתמש בהו</w:t>
      </w:r>
      <w:r>
        <w:rPr>
          <w:rFonts w:hint="cs"/>
          <w:rtl/>
        </w:rPr>
        <w:t>,</w:t>
      </w:r>
      <w:r>
        <w:rPr>
          <w:rtl/>
        </w:rPr>
        <w:t xml:space="preserve"> בא שטן וריקד ביניהן והרג את ושתי</w:t>
      </w:r>
      <w:r>
        <w:rPr>
          <w:rFonts w:hint="cs"/>
          <w:rtl/>
        </w:rPr>
        <w:t>". וראה הערה 370.</w:t>
      </w:r>
    </w:p>
  </w:footnote>
  <w:footnote w:id="367">
    <w:p w:rsidR="08BE0375" w:rsidRDefault="08BE0375" w:rsidP="085874B5">
      <w:pPr>
        <w:pStyle w:val="FootnoteText"/>
        <w:rPr>
          <w:rFonts w:hint="cs"/>
          <w:rtl/>
        </w:rPr>
      </w:pPr>
      <w:r>
        <w:rPr>
          <w:rtl/>
        </w:rPr>
        <w:t>&lt;</w:t>
      </w:r>
      <w:r>
        <w:rPr>
          <w:rStyle w:val="FootnoteReference"/>
        </w:rPr>
        <w:footnoteRef/>
      </w:r>
      <w:r>
        <w:rPr>
          <w:rtl/>
        </w:rPr>
        <w:t>&gt;</w:t>
      </w:r>
      <w:r>
        <w:rPr>
          <w:rFonts w:hint="cs"/>
          <w:rtl/>
        </w:rPr>
        <w:t xml:space="preserve"> פירוש - מה ראה מרדכי שהתגרה בהמן ולא השתחוה לו. ו"מה ראו" בלשון רבים מתייחס למרדכי ושאר הצדיקים שבדור [מהרש"א שם].</w:t>
      </w:r>
    </w:p>
  </w:footnote>
  <w:footnote w:id="368">
    <w:p w:rsidR="08BE0375" w:rsidRDefault="08BE0375" w:rsidP="085874B5">
      <w:pPr>
        <w:pStyle w:val="FootnoteText"/>
        <w:rPr>
          <w:rFonts w:hint="cs"/>
          <w:rtl/>
        </w:rPr>
      </w:pPr>
      <w:r>
        <w:rPr>
          <w:rtl/>
        </w:rPr>
        <w:t>&lt;</w:t>
      </w:r>
      <w:r>
        <w:rPr>
          <w:rStyle w:val="FootnoteReference"/>
        </w:rPr>
        <w:footnoteRef/>
      </w:r>
      <w:r>
        <w:rPr>
          <w:rtl/>
        </w:rPr>
        <w:t>&gt;</w:t>
      </w:r>
      <w:r>
        <w:rPr>
          <w:rFonts w:hint="cs"/>
          <w:rtl/>
        </w:rPr>
        <w:t xml:space="preserve"> פירוש - כתוצאה מכך אירע נס ליהודים.</w:t>
      </w:r>
    </w:p>
  </w:footnote>
  <w:footnote w:id="369">
    <w:p w:rsidR="08BE0375" w:rsidRDefault="08BE0375" w:rsidP="08FE767E">
      <w:pPr>
        <w:pStyle w:val="FootnoteText"/>
        <w:rPr>
          <w:rFonts w:hint="cs"/>
          <w:rtl/>
        </w:rPr>
      </w:pPr>
      <w:r>
        <w:rPr>
          <w:rtl/>
        </w:rPr>
        <w:t>&lt;</w:t>
      </w:r>
      <w:r>
        <w:rPr>
          <w:rStyle w:val="FootnoteReference"/>
        </w:rPr>
        <w:footnoteRef/>
      </w:r>
      <w:r>
        <w:rPr>
          <w:rtl/>
        </w:rPr>
        <w:t>&gt;</w:t>
      </w:r>
      <w:r>
        <w:rPr>
          <w:rFonts w:hint="cs"/>
          <w:rtl/>
        </w:rPr>
        <w:t xml:space="preserve"> לכלותם, ו"ראו" לשון רבים היינו המן ובניו [מהרש"א שם].</w:t>
      </w:r>
    </w:p>
  </w:footnote>
  <w:footnote w:id="370">
    <w:p w:rsidR="08BE0375" w:rsidRDefault="08BE0375" w:rsidP="08FE767E">
      <w:pPr>
        <w:pStyle w:val="FootnoteText"/>
        <w:rPr>
          <w:rFonts w:hint="cs"/>
          <w:rtl/>
        </w:rPr>
      </w:pPr>
      <w:r>
        <w:rPr>
          <w:rtl/>
        </w:rPr>
        <w:t>&lt;</w:t>
      </w:r>
      <w:r>
        <w:rPr>
          <w:rStyle w:val="FootnoteReference"/>
        </w:rPr>
        <w:footnoteRef/>
      </w:r>
      <w:r>
        <w:rPr>
          <w:rtl/>
        </w:rPr>
        <w:t>&gt;</w:t>
      </w:r>
      <w:r>
        <w:rPr>
          <w:rFonts w:hint="cs"/>
          <w:rtl/>
        </w:rPr>
        <w:t xml:space="preserve"> ולשון רבים "מה ראו" מתייחס לאחשורוש ויועציו [מהרש"א שם].</w:t>
      </w:r>
    </w:p>
  </w:footnote>
  <w:footnote w:id="371">
    <w:p w:rsidR="08BE0375" w:rsidRDefault="08BE0375" w:rsidP="08F531E6">
      <w:pPr>
        <w:pStyle w:val="FootnoteText"/>
        <w:rPr>
          <w:rFonts w:hint="cs"/>
          <w:rtl/>
        </w:rPr>
      </w:pPr>
      <w:r>
        <w:rPr>
          <w:rtl/>
        </w:rPr>
        <w:t>&lt;</w:t>
      </w:r>
      <w:r>
        <w:rPr>
          <w:rStyle w:val="FootnoteReference"/>
        </w:rPr>
        <w:footnoteRef/>
      </w:r>
      <w:r>
        <w:rPr>
          <w:rtl/>
        </w:rPr>
        <w:t>&gt;</w:t>
      </w:r>
      <w:r>
        <w:rPr>
          <w:rFonts w:hint="cs"/>
          <w:rtl/>
        </w:rPr>
        <w:t xml:space="preserve"> בגמרא ובעין יעקב איתא "דזמנתיה אסתר להמן בהדיה". אך שוב המהר"ל מחבר לכאן מאמר אחר [מגילה טו:], והוא "</w:t>
      </w:r>
      <w:r>
        <w:rPr>
          <w:rtl/>
        </w:rPr>
        <w:t>נפלה ליה מילתא בדעתיה</w:t>
      </w:r>
      <w:r>
        <w:rPr>
          <w:rFonts w:hint="cs"/>
          <w:rtl/>
        </w:rPr>
        <w:t>,</w:t>
      </w:r>
      <w:r>
        <w:rPr>
          <w:rtl/>
        </w:rPr>
        <w:t xml:space="preserve"> אמר מאי דקמן דזמינתיה אסתר להמן</w:t>
      </w:r>
      <w:r>
        <w:rPr>
          <w:rFonts w:hint="cs"/>
          <w:rtl/>
        </w:rPr>
        <w:t>,</w:t>
      </w:r>
      <w:r>
        <w:rPr>
          <w:rtl/>
        </w:rPr>
        <w:t xml:space="preserve"> דלמא עצה קא שקלי עילויה דההוא גברא למקטלי</w:t>
      </w:r>
      <w:r>
        <w:rPr>
          <w:rFonts w:hint="cs"/>
          <w:rtl/>
        </w:rPr>
        <w:t xml:space="preserve">ה". ותרגומו: נפל דבר בדעתו ואמר, מה זה לפנינו שאסתר הזמינה להמן, שמא נטלו עצה על אותו האיש [עצמו] להורגו. וראה הערה 365. </w:t>
      </w:r>
    </w:p>
  </w:footnote>
  <w:footnote w:id="372">
    <w:p w:rsidR="08BE0375" w:rsidRDefault="08BE0375" w:rsidP="085A303A">
      <w:pPr>
        <w:pStyle w:val="FootnoteText"/>
        <w:rPr>
          <w:rFonts w:hint="cs"/>
          <w:rtl/>
        </w:rPr>
      </w:pPr>
      <w:r>
        <w:rPr>
          <w:rtl/>
        </w:rPr>
        <w:t>&lt;</w:t>
      </w:r>
      <w:r>
        <w:rPr>
          <w:rStyle w:val="FootnoteReference"/>
        </w:rPr>
        <w:footnoteRef/>
      </w:r>
      <w:r>
        <w:rPr>
          <w:rtl/>
        </w:rPr>
        <w:t>&gt;</w:t>
      </w:r>
      <w:r>
        <w:rPr>
          <w:rFonts w:hint="cs"/>
          <w:rtl/>
        </w:rPr>
        <w:t xml:space="preserve"> שפסוק זה מבאר את השתלשלות המאורעות כיצד ישראל יֵדעו על הנסים שהיו בימי הפורים. </w:t>
      </w:r>
    </w:p>
  </w:footnote>
  <w:footnote w:id="373">
    <w:p w:rsidR="08BE0375" w:rsidRPr="08DF4ED9" w:rsidRDefault="08BE0375" w:rsidP="08DF4ED9">
      <w:pPr>
        <w:pStyle w:val="FootnoteText"/>
        <w:rPr>
          <w:rFonts w:hint="cs"/>
          <w:rtl/>
        </w:rPr>
      </w:pPr>
      <w:r>
        <w:rPr>
          <w:rtl/>
        </w:rPr>
        <w:t>&lt;</w:t>
      </w:r>
      <w:r>
        <w:rPr>
          <w:rStyle w:val="FootnoteReference"/>
        </w:rPr>
        <w:footnoteRef/>
      </w:r>
      <w:r>
        <w:rPr>
          <w:rtl/>
        </w:rPr>
        <w:t>&gt;</w:t>
      </w:r>
      <w:r>
        <w:rPr>
          <w:rFonts w:hint="cs"/>
          <w:rtl/>
        </w:rPr>
        <w:t xml:space="preserve"> לשונו למעלה </w:t>
      </w:r>
      <w:r w:rsidRPr="08B54F42">
        <w:rPr>
          <w:rFonts w:hint="cs"/>
          <w:sz w:val="18"/>
          <w:rtl/>
        </w:rPr>
        <w:t>פ"א [לאחר ציון 1193]: "</w:t>
      </w:r>
      <w:r w:rsidRPr="08B54F42">
        <w:rPr>
          <w:rStyle w:val="LatinChar"/>
          <w:sz w:val="18"/>
          <w:rtl/>
          <w:lang w:val="en-GB"/>
        </w:rPr>
        <w:t>גאולת ישראל תלוי במיתת ושתי מלכה</w:t>
      </w:r>
      <w:r w:rsidRPr="08B54F42">
        <w:rPr>
          <w:rStyle w:val="LatinChar"/>
          <w:rFonts w:hint="cs"/>
          <w:sz w:val="18"/>
          <w:rtl/>
          <w:lang w:val="en-GB"/>
        </w:rPr>
        <w:t>,</w:t>
      </w:r>
      <w:r w:rsidRPr="08B54F42">
        <w:rPr>
          <w:rStyle w:val="LatinChar"/>
          <w:sz w:val="18"/>
          <w:rtl/>
          <w:lang w:val="en-GB"/>
        </w:rPr>
        <w:t xml:space="preserve"> שתבא אסתר תחתיה</w:t>
      </w:r>
      <w:r>
        <w:rPr>
          <w:rFonts w:hint="cs"/>
          <w:rtl/>
        </w:rPr>
        <w:t xml:space="preserve">". כמו שפירש רש"י [מגילה יב:]: "מלאכי השרת הזכירו לפני הקב"ה את הקרבנות שהקריבו ישראל לפניו, לעשות נקמה בושתי, ותבא אסתר ותמלוך תחתיה, </w:t>
      </w:r>
      <w:r>
        <w:rPr>
          <w:rtl/>
        </w:rPr>
        <w:t>והיה ישראל צריכים לגאולתם מיתת ושתי</w:t>
      </w:r>
      <w:r>
        <w:rPr>
          <w:rFonts w:hint="cs"/>
          <w:rtl/>
        </w:rPr>
        <w:t>,</w:t>
      </w:r>
      <w:r>
        <w:rPr>
          <w:rtl/>
        </w:rPr>
        <w:t xml:space="preserve"> שתבא אסתר במקומה</w:t>
      </w:r>
      <w:r>
        <w:rPr>
          <w:rFonts w:hint="cs"/>
          <w:rtl/>
        </w:rPr>
        <w:t>". וראה למעלה פ"א הערות 949, 1157, 1194, 1299, 1314, 1390, 1408. ויש להעיר, שלמעלה פ"ו [לאחר ציון 192] כתב לא כן, וכ</w:t>
      </w:r>
      <w:r w:rsidRPr="00E021D8">
        <w:rPr>
          <w:rFonts w:hint="cs"/>
          <w:sz w:val="18"/>
          <w:rtl/>
        </w:rPr>
        <w:t>לשונו: "</w:t>
      </w:r>
      <w:r w:rsidRPr="00E021D8">
        <w:rPr>
          <w:rStyle w:val="LatinChar"/>
          <w:sz w:val="18"/>
          <w:rtl/>
          <w:lang w:val="en-GB"/>
        </w:rPr>
        <w:t>אותם שגזרו להמית את ושתי</w:t>
      </w:r>
      <w:r w:rsidRPr="00E021D8">
        <w:rPr>
          <w:rStyle w:val="LatinChar"/>
          <w:rFonts w:hint="cs"/>
          <w:sz w:val="18"/>
          <w:rtl/>
          <w:lang w:val="en-GB"/>
        </w:rPr>
        <w:t>,</w:t>
      </w:r>
      <w:r w:rsidRPr="00E021D8">
        <w:rPr>
          <w:rStyle w:val="LatinChar"/>
          <w:sz w:val="18"/>
          <w:rtl/>
          <w:lang w:val="en-GB"/>
        </w:rPr>
        <w:t xml:space="preserve"> א</w:t>
      </w:r>
      <w:r w:rsidRPr="00E021D8">
        <w:rPr>
          <w:rStyle w:val="LatinChar"/>
          <w:rFonts w:hint="cs"/>
          <w:sz w:val="18"/>
          <w:rtl/>
          <w:lang w:val="en-GB"/>
        </w:rPr>
        <w:t>ף על גב</w:t>
      </w:r>
      <w:r w:rsidRPr="00E021D8">
        <w:rPr>
          <w:rStyle w:val="LatinChar"/>
          <w:sz w:val="18"/>
          <w:rtl/>
          <w:lang w:val="en-GB"/>
        </w:rPr>
        <w:t xml:space="preserve"> שלא היה זה גאולה כלל</w:t>
      </w:r>
      <w:r>
        <w:rPr>
          <w:rFonts w:hint="cs"/>
          <w:rtl/>
        </w:rPr>
        <w:t>". וראה שם הערה 193 בביאור הדבר.</w:t>
      </w:r>
    </w:p>
  </w:footnote>
  <w:footnote w:id="374">
    <w:p w:rsidR="08BE0375" w:rsidRDefault="08BE0375" w:rsidP="088D2F80">
      <w:pPr>
        <w:pStyle w:val="FootnoteText"/>
        <w:rPr>
          <w:rFonts w:hint="cs"/>
        </w:rPr>
      </w:pPr>
      <w:r>
        <w:rPr>
          <w:rtl/>
        </w:rPr>
        <w:t>&lt;</w:t>
      </w:r>
      <w:r>
        <w:rPr>
          <w:rStyle w:val="FootnoteReference"/>
        </w:rPr>
        <w:footnoteRef/>
      </w:r>
      <w:r>
        <w:rPr>
          <w:rtl/>
        </w:rPr>
        <w:t>&gt;</w:t>
      </w:r>
      <w:r>
        <w:rPr>
          <w:rFonts w:hint="cs"/>
          <w:rtl/>
        </w:rPr>
        <w:t xml:space="preserve"> כמו שאמרו [מגילה יג.] "</w:t>
      </w:r>
      <w:r>
        <w:rPr>
          <w:rtl/>
        </w:rPr>
        <w:t xml:space="preserve">אמאי קרי ליה </w:t>
      </w:r>
      <w:r>
        <w:rPr>
          <w:rFonts w:hint="cs"/>
          <w:rtl/>
        </w:rPr>
        <w:t>'</w:t>
      </w:r>
      <w:r>
        <w:rPr>
          <w:rtl/>
        </w:rPr>
        <w:t>יהודי</w:t>
      </w:r>
      <w:r>
        <w:rPr>
          <w:rFonts w:hint="cs"/>
          <w:rtl/>
        </w:rPr>
        <w:t>',</w:t>
      </w:r>
      <w:r>
        <w:rPr>
          <w:rtl/>
        </w:rPr>
        <w:t xml:space="preserve"> על שום שכפר בעבודה זרה</w:t>
      </w:r>
      <w:r>
        <w:rPr>
          <w:rFonts w:hint="cs"/>
          <w:rtl/>
        </w:rPr>
        <w:t>,</w:t>
      </w:r>
      <w:r>
        <w:rPr>
          <w:rtl/>
        </w:rPr>
        <w:t xml:space="preserve"> שכל הכופר בעבודה זרה נקרא </w:t>
      </w:r>
      <w:r>
        <w:rPr>
          <w:rFonts w:hint="cs"/>
          <w:rtl/>
        </w:rPr>
        <w:t>'</w:t>
      </w:r>
      <w:r>
        <w:rPr>
          <w:rtl/>
        </w:rPr>
        <w:t>יהודי</w:t>
      </w:r>
      <w:r>
        <w:rPr>
          <w:rFonts w:hint="cs"/>
          <w:rtl/>
        </w:rPr>
        <w:t xml:space="preserve">'". </w:t>
      </w:r>
      <w:r w:rsidRPr="08692C42">
        <w:rPr>
          <w:rFonts w:hint="cs"/>
          <w:sz w:val="18"/>
          <w:rtl/>
        </w:rPr>
        <w:t>ולמעלה פ"ח [לאחר ציון 361] כתב: "</w:t>
      </w:r>
      <w:r>
        <w:rPr>
          <w:rStyle w:val="LatinChar"/>
          <w:rFonts w:hint="cs"/>
          <w:sz w:val="18"/>
          <w:rtl/>
          <w:lang w:val="en-GB"/>
        </w:rPr>
        <w:t>מ</w:t>
      </w:r>
      <w:r w:rsidRPr="08692C42">
        <w:rPr>
          <w:rStyle w:val="LatinChar"/>
          <w:sz w:val="18"/>
          <w:rtl/>
          <w:lang w:val="en-GB"/>
        </w:rPr>
        <w:t>רדכי ראוי ש</w:t>
      </w:r>
      <w:r w:rsidRPr="08692C42">
        <w:rPr>
          <w:rStyle w:val="LatinChar"/>
          <w:rFonts w:hint="cs"/>
          <w:sz w:val="18"/>
          <w:rtl/>
          <w:lang w:val="en-GB"/>
        </w:rPr>
        <w:t>י</w:t>
      </w:r>
      <w:r w:rsidRPr="08692C42">
        <w:rPr>
          <w:rStyle w:val="LatinChar"/>
          <w:sz w:val="18"/>
          <w:rtl/>
          <w:lang w:val="en-GB"/>
        </w:rPr>
        <w:t>היה הוא מוציא</w:t>
      </w:r>
      <w:r w:rsidRPr="08692C42">
        <w:rPr>
          <w:rStyle w:val="LatinChar"/>
          <w:rFonts w:hint="cs"/>
          <w:sz w:val="18"/>
          <w:rtl/>
          <w:lang w:val="en-GB"/>
        </w:rPr>
        <w:t xml:space="preserve"> </w:t>
      </w:r>
      <w:r w:rsidRPr="08692C42">
        <w:rPr>
          <w:rStyle w:val="LatinChar"/>
          <w:sz w:val="18"/>
          <w:rtl/>
          <w:lang w:val="en-GB"/>
        </w:rPr>
        <w:t>את ישראל מן המן</w:t>
      </w:r>
      <w:r w:rsidRPr="08692C42">
        <w:rPr>
          <w:rStyle w:val="LatinChar"/>
          <w:rFonts w:hint="cs"/>
          <w:sz w:val="18"/>
          <w:rtl/>
          <w:lang w:val="en-GB"/>
        </w:rPr>
        <w:t>,</w:t>
      </w:r>
      <w:r w:rsidRPr="08692C42">
        <w:rPr>
          <w:rStyle w:val="LatinChar"/>
          <w:sz w:val="18"/>
          <w:rtl/>
          <w:lang w:val="en-GB"/>
        </w:rPr>
        <w:t xml:space="preserve"> שעשה עצמו ע</w:t>
      </w:r>
      <w:r w:rsidRPr="08692C42">
        <w:rPr>
          <w:rStyle w:val="LatinChar"/>
          <w:rFonts w:hint="cs"/>
          <w:sz w:val="18"/>
          <w:rtl/>
          <w:lang w:val="en-GB"/>
        </w:rPr>
        <w:t>בודה זרה.</w:t>
      </w:r>
      <w:r w:rsidRPr="08692C42">
        <w:rPr>
          <w:rStyle w:val="LatinChar"/>
          <w:sz w:val="18"/>
          <w:rtl/>
          <w:lang w:val="en-GB"/>
        </w:rPr>
        <w:t xml:space="preserve"> כי מרדכי הוא משבט בנימין</w:t>
      </w:r>
      <w:r w:rsidRPr="08692C42">
        <w:rPr>
          <w:rStyle w:val="LatinChar"/>
          <w:rFonts w:hint="cs"/>
          <w:sz w:val="18"/>
          <w:rtl/>
          <w:lang w:val="en-GB"/>
        </w:rPr>
        <w:t xml:space="preserve"> </w:t>
      </w:r>
      <w:r>
        <w:rPr>
          <w:rStyle w:val="LatinChar"/>
          <w:rFonts w:hint="cs"/>
          <w:sz w:val="18"/>
          <w:rtl/>
          <w:lang w:val="en-GB"/>
        </w:rPr>
        <w:t>[</w:t>
      </w:r>
      <w:r w:rsidRPr="08692C42">
        <w:rPr>
          <w:rStyle w:val="LatinChar"/>
          <w:rFonts w:hint="cs"/>
          <w:sz w:val="18"/>
          <w:rtl/>
          <w:lang w:val="en-GB"/>
        </w:rPr>
        <w:t>למעלה ב, ה</w:t>
      </w:r>
      <w:r>
        <w:rPr>
          <w:rStyle w:val="LatinChar"/>
          <w:rFonts w:hint="cs"/>
          <w:sz w:val="18"/>
          <w:rtl/>
          <w:lang w:val="en-GB"/>
        </w:rPr>
        <w:t>]</w:t>
      </w:r>
      <w:r w:rsidRPr="08692C42">
        <w:rPr>
          <w:rStyle w:val="LatinChar"/>
          <w:rFonts w:hint="cs"/>
          <w:sz w:val="18"/>
          <w:rtl/>
          <w:lang w:val="en-GB"/>
        </w:rPr>
        <w:t>,</w:t>
      </w:r>
      <w:r w:rsidRPr="08692C42">
        <w:rPr>
          <w:rStyle w:val="LatinChar"/>
          <w:sz w:val="18"/>
          <w:rtl/>
          <w:lang w:val="en-GB"/>
        </w:rPr>
        <w:t xml:space="preserve"> שהוא בפרט מוכן שיהיה עובד הש</w:t>
      </w:r>
      <w:r w:rsidRPr="08692C42">
        <w:rPr>
          <w:rStyle w:val="LatinChar"/>
          <w:rFonts w:hint="cs"/>
          <w:sz w:val="18"/>
          <w:rtl/>
          <w:lang w:val="en-GB"/>
        </w:rPr>
        <w:t>ם יתברך</w:t>
      </w:r>
      <w:r w:rsidRPr="08692C42">
        <w:rPr>
          <w:rStyle w:val="LatinChar"/>
          <w:sz w:val="18"/>
          <w:rtl/>
          <w:lang w:val="en-GB"/>
        </w:rPr>
        <w:t xml:space="preserve"> ולא לע</w:t>
      </w:r>
      <w:r w:rsidRPr="08692C42">
        <w:rPr>
          <w:rStyle w:val="LatinChar"/>
          <w:rFonts w:hint="cs"/>
          <w:sz w:val="18"/>
          <w:rtl/>
          <w:lang w:val="en-GB"/>
        </w:rPr>
        <w:t>בודה זרה</w:t>
      </w:r>
      <w:r>
        <w:rPr>
          <w:rStyle w:val="LatinChar"/>
          <w:rFonts w:hint="cs"/>
          <w:sz w:val="18"/>
          <w:rtl/>
          <w:lang w:val="en-GB"/>
        </w:rPr>
        <w:t xml:space="preserve">... </w:t>
      </w:r>
      <w:r w:rsidRPr="08692C42">
        <w:rPr>
          <w:rStyle w:val="LatinChar"/>
          <w:sz w:val="18"/>
          <w:rtl/>
          <w:lang w:val="en-GB"/>
        </w:rPr>
        <w:t>ולכך היה גואל את אחיו</w:t>
      </w:r>
      <w:r w:rsidRPr="08692C42">
        <w:rPr>
          <w:rStyle w:val="LatinChar"/>
          <w:rFonts w:hint="cs"/>
          <w:sz w:val="18"/>
          <w:rtl/>
          <w:lang w:val="en-GB"/>
        </w:rPr>
        <w:t>,</w:t>
      </w:r>
      <w:r w:rsidRPr="08692C42">
        <w:rPr>
          <w:rStyle w:val="LatinChar"/>
          <w:sz w:val="18"/>
          <w:rtl/>
          <w:lang w:val="en-GB"/>
        </w:rPr>
        <w:t xml:space="preserve"> ומסר נפשו על קדוש שמו המיוחד</w:t>
      </w:r>
      <w:r w:rsidRPr="08692C42">
        <w:rPr>
          <w:rStyle w:val="LatinChar"/>
          <w:rFonts w:hint="cs"/>
          <w:sz w:val="18"/>
          <w:rtl/>
          <w:lang w:val="en-GB"/>
        </w:rPr>
        <w:t>,</w:t>
      </w:r>
      <w:r w:rsidRPr="08692C42">
        <w:rPr>
          <w:rStyle w:val="LatinChar"/>
          <w:sz w:val="18"/>
          <w:rtl/>
          <w:lang w:val="en-GB"/>
        </w:rPr>
        <w:t xml:space="preserve"> שלא רצה להשתחות להמן</w:t>
      </w:r>
      <w:r>
        <w:rPr>
          <w:rFonts w:hint="cs"/>
          <w:rtl/>
        </w:rPr>
        <w:t>". ולהלן פ"י [לאחר ציון 51] כתב: "</w:t>
      </w:r>
      <w:r>
        <w:rPr>
          <w:rtl/>
        </w:rPr>
        <w:t xml:space="preserve">ועל זה אמר </w:t>
      </w:r>
      <w:r>
        <w:rPr>
          <w:rFonts w:hint="cs"/>
          <w:rtl/>
        </w:rPr>
        <w:t>[להלן י, ג] '</w:t>
      </w:r>
      <w:r>
        <w:rPr>
          <w:rtl/>
        </w:rPr>
        <w:t>כי מרדכי היהודי</w:t>
      </w:r>
      <w:r>
        <w:rPr>
          <w:rFonts w:hint="cs"/>
          <w:rtl/>
        </w:rPr>
        <w:t>',</w:t>
      </w:r>
      <w:r>
        <w:rPr>
          <w:rtl/>
        </w:rPr>
        <w:t xml:space="preserve"> שנקרא </w:t>
      </w:r>
      <w:r>
        <w:rPr>
          <w:rFonts w:hint="cs"/>
          <w:rtl/>
        </w:rPr>
        <w:t>'</w:t>
      </w:r>
      <w:r>
        <w:rPr>
          <w:rtl/>
        </w:rPr>
        <w:t>יהודי</w:t>
      </w:r>
      <w:r>
        <w:rPr>
          <w:rFonts w:hint="cs"/>
          <w:rtl/>
        </w:rPr>
        <w:t>'</w:t>
      </w:r>
      <w:r>
        <w:rPr>
          <w:rtl/>
        </w:rPr>
        <w:t xml:space="preserve"> בשביל שמסר נפשו על קדוש שמו המיוחד</w:t>
      </w:r>
      <w:r>
        <w:rPr>
          <w:rFonts w:hint="cs"/>
          <w:rtl/>
        </w:rPr>
        <w:t xml:space="preserve">". ואודות ששם "יהודי" מורה על מסירות נפש על ע"ז, כן </w:t>
      </w:r>
      <w:r w:rsidRPr="086934C4">
        <w:rPr>
          <w:rFonts w:hint="cs"/>
          <w:sz w:val="18"/>
          <w:rtl/>
        </w:rPr>
        <w:t>כתב למעלה פ"ד [לאחר ציון 193], וז"ל: "</w:t>
      </w:r>
      <w:r w:rsidRPr="086934C4">
        <w:rPr>
          <w:rStyle w:val="LatinChar"/>
          <w:sz w:val="18"/>
          <w:rtl/>
          <w:lang w:val="en-GB"/>
        </w:rPr>
        <w:t xml:space="preserve">כתב כאן </w:t>
      </w:r>
      <w:r>
        <w:rPr>
          <w:rStyle w:val="LatinChar"/>
          <w:rFonts w:hint="cs"/>
          <w:sz w:val="18"/>
          <w:rtl/>
          <w:lang w:val="en-GB"/>
        </w:rPr>
        <w:t>'</w:t>
      </w:r>
      <w:r w:rsidRPr="086934C4">
        <w:rPr>
          <w:rStyle w:val="LatinChar"/>
          <w:sz w:val="18"/>
          <w:rtl/>
          <w:lang w:val="en-GB"/>
        </w:rPr>
        <w:t>ביהודי</w:t>
      </w:r>
      <w:r w:rsidRPr="086934C4">
        <w:rPr>
          <w:rStyle w:val="LatinChar"/>
          <w:rFonts w:hint="cs"/>
          <w:sz w:val="18"/>
          <w:rtl/>
          <w:lang w:val="en-GB"/>
        </w:rPr>
        <w:t>י</w:t>
      </w:r>
      <w:r w:rsidRPr="086934C4">
        <w:rPr>
          <w:rStyle w:val="LatinChar"/>
          <w:sz w:val="18"/>
          <w:rtl/>
          <w:lang w:val="en-GB"/>
        </w:rPr>
        <w:t>ם</w:t>
      </w:r>
      <w:r>
        <w:rPr>
          <w:rStyle w:val="LatinChar"/>
          <w:rFonts w:hint="cs"/>
          <w:sz w:val="18"/>
          <w:rtl/>
          <w:lang w:val="en-GB"/>
        </w:rPr>
        <w:t>' [למעלה ד, ז]</w:t>
      </w:r>
      <w:r w:rsidRPr="086934C4">
        <w:rPr>
          <w:rStyle w:val="LatinChar"/>
          <w:sz w:val="18"/>
          <w:rtl/>
          <w:lang w:val="en-GB"/>
        </w:rPr>
        <w:t xml:space="preserve"> בשני יודי"ן</w:t>
      </w:r>
      <w:r w:rsidRPr="086934C4">
        <w:rPr>
          <w:rStyle w:val="LatinChar"/>
          <w:rFonts w:hint="cs"/>
          <w:sz w:val="18"/>
          <w:rtl/>
          <w:lang w:val="en-GB"/>
        </w:rPr>
        <w:t>,</w:t>
      </w:r>
      <w:r w:rsidRPr="086934C4">
        <w:rPr>
          <w:rStyle w:val="LatinChar"/>
          <w:sz w:val="18"/>
          <w:rtl/>
          <w:lang w:val="en-GB"/>
        </w:rPr>
        <w:t xml:space="preserve"> לפי שרמז כאן שעשה </w:t>
      </w:r>
      <w:r w:rsidRPr="086934C4">
        <w:rPr>
          <w:rStyle w:val="LatinChar"/>
          <w:rFonts w:hint="cs"/>
          <w:sz w:val="18"/>
          <w:rtl/>
          <w:lang w:val="en-GB"/>
        </w:rPr>
        <w:t>ה</w:t>
      </w:r>
      <w:r w:rsidRPr="086934C4">
        <w:rPr>
          <w:rStyle w:val="LatinChar"/>
          <w:sz w:val="18"/>
          <w:rtl/>
          <w:lang w:val="en-GB"/>
        </w:rPr>
        <w:t xml:space="preserve">מן זה מפני </w:t>
      </w:r>
      <w:r w:rsidRPr="086934C4">
        <w:rPr>
          <w:rStyle w:val="LatinChar"/>
          <w:rFonts w:hint="cs"/>
          <w:sz w:val="18"/>
          <w:rtl/>
          <w:lang w:val="en-GB"/>
        </w:rPr>
        <w:t>שי</w:t>
      </w:r>
      <w:r w:rsidRPr="086934C4">
        <w:rPr>
          <w:rStyle w:val="LatinChar"/>
          <w:sz w:val="18"/>
          <w:rtl/>
          <w:lang w:val="en-GB"/>
        </w:rPr>
        <w:t>הודים אינם רוצים לעבוד ע</w:t>
      </w:r>
      <w:r w:rsidRPr="086934C4">
        <w:rPr>
          <w:rStyle w:val="LatinChar"/>
          <w:rFonts w:hint="cs"/>
          <w:sz w:val="18"/>
          <w:rtl/>
          <w:lang w:val="en-GB"/>
        </w:rPr>
        <w:t>בודה זרה.</w:t>
      </w:r>
      <w:r w:rsidRPr="086934C4">
        <w:rPr>
          <w:rStyle w:val="LatinChar"/>
          <w:sz w:val="18"/>
          <w:rtl/>
          <w:lang w:val="en-GB"/>
        </w:rPr>
        <w:t xml:space="preserve"> יו"ד הראשונה ש</w:t>
      </w:r>
      <w:r w:rsidRPr="086934C4">
        <w:rPr>
          <w:rStyle w:val="LatinChar"/>
          <w:rFonts w:hint="cs"/>
          <w:sz w:val="18"/>
          <w:rtl/>
          <w:lang w:val="en-GB"/>
        </w:rPr>
        <w:t xml:space="preserve">בו </w:t>
      </w:r>
      <w:r w:rsidRPr="086934C4">
        <w:rPr>
          <w:rStyle w:val="LatinChar"/>
          <w:sz w:val="18"/>
          <w:rtl/>
          <w:lang w:val="en-GB"/>
        </w:rPr>
        <w:t>היא יו"ד היחוס</w:t>
      </w:r>
      <w:r w:rsidRPr="086934C4">
        <w:rPr>
          <w:rStyle w:val="LatinChar"/>
          <w:rFonts w:hint="cs"/>
          <w:sz w:val="18"/>
          <w:rtl/>
          <w:lang w:val="en-GB"/>
        </w:rPr>
        <w:t>,</w:t>
      </w:r>
      <w:r w:rsidRPr="086934C4">
        <w:rPr>
          <w:rStyle w:val="LatinChar"/>
          <w:sz w:val="18"/>
          <w:rtl/>
          <w:lang w:val="en-GB"/>
        </w:rPr>
        <w:t xml:space="preserve"> שהם נקראים </w:t>
      </w:r>
      <w:r>
        <w:rPr>
          <w:rStyle w:val="LatinChar"/>
          <w:rFonts w:hint="cs"/>
          <w:sz w:val="18"/>
          <w:rtl/>
          <w:lang w:val="en-GB"/>
        </w:rPr>
        <w:t>'</w:t>
      </w:r>
      <w:r w:rsidRPr="086934C4">
        <w:rPr>
          <w:rStyle w:val="LatinChar"/>
          <w:sz w:val="18"/>
          <w:rtl/>
          <w:lang w:val="en-GB"/>
        </w:rPr>
        <w:t>יהודי</w:t>
      </w:r>
      <w:r>
        <w:rPr>
          <w:rStyle w:val="LatinChar"/>
          <w:rFonts w:hint="cs"/>
          <w:sz w:val="18"/>
          <w:rtl/>
          <w:lang w:val="en-GB"/>
        </w:rPr>
        <w:t>'</w:t>
      </w:r>
      <w:r w:rsidRPr="086934C4">
        <w:rPr>
          <w:rStyle w:val="LatinChar"/>
          <w:sz w:val="18"/>
          <w:rtl/>
          <w:lang w:val="en-GB"/>
        </w:rPr>
        <w:t xml:space="preserve"> על שם שאינם מודים בע</w:t>
      </w:r>
      <w:r w:rsidRPr="086934C4">
        <w:rPr>
          <w:rStyle w:val="LatinChar"/>
          <w:rFonts w:hint="cs"/>
          <w:sz w:val="18"/>
          <w:rtl/>
          <w:lang w:val="en-GB"/>
        </w:rPr>
        <w:t>בודה זרה,</w:t>
      </w:r>
      <w:r w:rsidRPr="086934C4">
        <w:rPr>
          <w:rStyle w:val="LatinChar"/>
          <w:sz w:val="18"/>
          <w:rtl/>
          <w:lang w:val="en-GB"/>
        </w:rPr>
        <w:t xml:space="preserve"> כדלעיל</w:t>
      </w:r>
      <w:r w:rsidRPr="086934C4">
        <w:rPr>
          <w:rStyle w:val="LatinChar"/>
          <w:rFonts w:hint="cs"/>
          <w:sz w:val="18"/>
          <w:rtl/>
          <w:lang w:val="en-GB"/>
        </w:rPr>
        <w:t xml:space="preserve"> </w:t>
      </w:r>
      <w:r>
        <w:rPr>
          <w:rStyle w:val="LatinChar"/>
          <w:rFonts w:hint="cs"/>
          <w:sz w:val="18"/>
          <w:rtl/>
          <w:lang w:val="en-GB"/>
        </w:rPr>
        <w:t>[</w:t>
      </w:r>
      <w:r w:rsidRPr="086934C4">
        <w:rPr>
          <w:rStyle w:val="LatinChar"/>
          <w:rFonts w:hint="cs"/>
          <w:sz w:val="18"/>
          <w:rtl/>
          <w:lang w:val="en-GB"/>
        </w:rPr>
        <w:t>ב, ה</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שכל מי שאינו מודה בע</w:t>
      </w:r>
      <w:r w:rsidRPr="086934C4">
        <w:rPr>
          <w:rStyle w:val="LatinChar"/>
          <w:rFonts w:hint="cs"/>
          <w:sz w:val="18"/>
          <w:rtl/>
          <w:lang w:val="en-GB"/>
        </w:rPr>
        <w:t xml:space="preserve">בודה זרה </w:t>
      </w:r>
      <w:r w:rsidRPr="086934C4">
        <w:rPr>
          <w:rStyle w:val="LatinChar"/>
          <w:sz w:val="18"/>
          <w:rtl/>
          <w:lang w:val="en-GB"/>
        </w:rPr>
        <w:t xml:space="preserve">נקרא </w:t>
      </w:r>
      <w:r>
        <w:rPr>
          <w:rStyle w:val="LatinChar"/>
          <w:rFonts w:hint="cs"/>
          <w:sz w:val="18"/>
          <w:rtl/>
          <w:lang w:val="en-GB"/>
        </w:rPr>
        <w:t>'</w:t>
      </w:r>
      <w:r w:rsidRPr="086934C4">
        <w:rPr>
          <w:rStyle w:val="LatinChar"/>
          <w:sz w:val="18"/>
          <w:rtl/>
          <w:lang w:val="en-GB"/>
        </w:rPr>
        <w:t>יהודי</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ויו"ד השניה לומר כי השנאה הזאת שיש על המן</w:t>
      </w:r>
      <w:r w:rsidRPr="086934C4">
        <w:rPr>
          <w:rStyle w:val="LatinChar"/>
          <w:rFonts w:hint="cs"/>
          <w:sz w:val="18"/>
          <w:rtl/>
          <w:lang w:val="en-GB"/>
        </w:rPr>
        <w:t>,</w:t>
      </w:r>
      <w:r w:rsidRPr="086934C4">
        <w:rPr>
          <w:rStyle w:val="LatinChar"/>
          <w:sz w:val="18"/>
          <w:rtl/>
          <w:lang w:val="en-GB"/>
        </w:rPr>
        <w:t xml:space="preserve"> עד שהוא רוצה לאבד את ישראל</w:t>
      </w:r>
      <w:r w:rsidRPr="086934C4">
        <w:rPr>
          <w:rStyle w:val="LatinChar"/>
          <w:rFonts w:hint="cs"/>
          <w:sz w:val="18"/>
          <w:rtl/>
          <w:lang w:val="en-GB"/>
        </w:rPr>
        <w:t>,</w:t>
      </w:r>
      <w:r w:rsidRPr="086934C4">
        <w:rPr>
          <w:rStyle w:val="LatinChar"/>
          <w:sz w:val="18"/>
          <w:rtl/>
          <w:lang w:val="en-GB"/>
        </w:rPr>
        <w:t xml:space="preserve"> בשביל שאינם רוצים להשתחוות לע</w:t>
      </w:r>
      <w:r w:rsidRPr="086934C4">
        <w:rPr>
          <w:rStyle w:val="LatinChar"/>
          <w:rFonts w:hint="cs"/>
          <w:sz w:val="18"/>
          <w:rtl/>
          <w:lang w:val="en-GB"/>
        </w:rPr>
        <w:t>בודה זרה.</w:t>
      </w:r>
      <w:r w:rsidRPr="086934C4">
        <w:rPr>
          <w:rStyle w:val="LatinChar"/>
          <w:sz w:val="18"/>
          <w:rtl/>
          <w:lang w:val="en-GB"/>
        </w:rPr>
        <w:t xml:space="preserve"> כי המן הרשע עשה עצמו ע</w:t>
      </w:r>
      <w:r w:rsidRPr="086934C4">
        <w:rPr>
          <w:rStyle w:val="LatinChar"/>
          <w:rFonts w:hint="cs"/>
          <w:sz w:val="18"/>
          <w:rtl/>
          <w:lang w:val="en-GB"/>
        </w:rPr>
        <w:t xml:space="preserve">בודה זרה, </w:t>
      </w:r>
      <w:r>
        <w:rPr>
          <w:rStyle w:val="LatinChar"/>
          <w:rFonts w:hint="cs"/>
          <w:sz w:val="18"/>
          <w:rtl/>
          <w:lang w:val="en-GB"/>
        </w:rPr>
        <w:t>'</w:t>
      </w:r>
      <w:r w:rsidRPr="086934C4">
        <w:rPr>
          <w:rStyle w:val="LatinChar"/>
          <w:sz w:val="18"/>
          <w:rtl/>
          <w:lang w:val="en-GB"/>
        </w:rPr>
        <w:t>ומרדכי לא יכרע ולא ישתחוה</w:t>
      </w:r>
      <w:r>
        <w:rPr>
          <w:rStyle w:val="LatinChar"/>
          <w:rFonts w:hint="cs"/>
          <w:sz w:val="18"/>
          <w:rtl/>
          <w:lang w:val="en-GB"/>
        </w:rPr>
        <w:t>'</w:t>
      </w:r>
      <w:r w:rsidRPr="086934C4">
        <w:rPr>
          <w:rStyle w:val="LatinChar"/>
          <w:rFonts w:hint="cs"/>
          <w:sz w:val="18"/>
          <w:rtl/>
          <w:lang w:val="en-GB"/>
        </w:rPr>
        <w:t xml:space="preserve"> </w:t>
      </w:r>
      <w:r>
        <w:rPr>
          <w:rStyle w:val="LatinChar"/>
          <w:rFonts w:hint="cs"/>
          <w:sz w:val="18"/>
          <w:rtl/>
          <w:lang w:val="en-GB"/>
        </w:rPr>
        <w:t>[</w:t>
      </w:r>
      <w:r w:rsidRPr="086934C4">
        <w:rPr>
          <w:rStyle w:val="LatinChar"/>
          <w:rFonts w:hint="cs"/>
          <w:sz w:val="18"/>
          <w:rtl/>
          <w:lang w:val="en-GB"/>
        </w:rPr>
        <w:t>למעלה ג, ב</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הנה היו"ד השנייה היא יו"ד היחוס</w:t>
      </w:r>
      <w:r>
        <w:rPr>
          <w:rStyle w:val="LatinChar"/>
          <w:rFonts w:hint="cs"/>
          <w:sz w:val="18"/>
          <w:rtl/>
          <w:lang w:val="en-GB"/>
        </w:rPr>
        <w:t>,</w:t>
      </w:r>
      <w:r w:rsidRPr="086934C4">
        <w:rPr>
          <w:rStyle w:val="LatinChar"/>
          <w:sz w:val="18"/>
          <w:rtl/>
          <w:lang w:val="en-GB"/>
        </w:rPr>
        <w:t xml:space="preserve"> כי הם יהודים ואינם רוצים לעבוד ע</w:t>
      </w:r>
      <w:r w:rsidRPr="086934C4">
        <w:rPr>
          <w:rStyle w:val="LatinChar"/>
          <w:rFonts w:hint="cs"/>
          <w:sz w:val="18"/>
          <w:rtl/>
          <w:lang w:val="en-GB"/>
        </w:rPr>
        <w:t>בודה זרה,</w:t>
      </w:r>
      <w:r w:rsidRPr="086934C4">
        <w:rPr>
          <w:rStyle w:val="LatinChar"/>
          <w:sz w:val="18"/>
          <w:rtl/>
          <w:lang w:val="en-GB"/>
        </w:rPr>
        <w:t xml:space="preserve"> אף כי המן רוצה בכחו שיעברו על זה</w:t>
      </w:r>
      <w:r w:rsidRPr="086934C4">
        <w:rPr>
          <w:rStyle w:val="LatinChar"/>
          <w:rFonts w:hint="cs"/>
          <w:sz w:val="18"/>
          <w:rtl/>
          <w:lang w:val="en-GB"/>
        </w:rPr>
        <w:t>,</w:t>
      </w:r>
      <w:r w:rsidRPr="086934C4">
        <w:rPr>
          <w:rStyle w:val="LatinChar"/>
          <w:sz w:val="18"/>
          <w:rtl/>
          <w:lang w:val="en-GB"/>
        </w:rPr>
        <w:t xml:space="preserve"> מוסרים נפשם על קדוש השם</w:t>
      </w:r>
      <w:r w:rsidRPr="086934C4">
        <w:rPr>
          <w:rStyle w:val="LatinChar"/>
          <w:rFonts w:hint="cs"/>
          <w:sz w:val="18"/>
          <w:rtl/>
          <w:lang w:val="en-GB"/>
        </w:rPr>
        <w:t>.</w:t>
      </w:r>
      <w:r w:rsidRPr="086934C4">
        <w:rPr>
          <w:rStyle w:val="LatinChar"/>
          <w:sz w:val="18"/>
          <w:rtl/>
          <w:lang w:val="en-GB"/>
        </w:rPr>
        <w:t xml:space="preserve"> וזהו יהודי תו</w:t>
      </w:r>
      <w:r w:rsidRPr="086934C4">
        <w:rPr>
          <w:rStyle w:val="LatinChar"/>
          <w:rFonts w:hint="cs"/>
          <w:sz w:val="18"/>
          <w:rtl/>
          <w:lang w:val="en-GB"/>
        </w:rPr>
        <w:t>ך</w:t>
      </w:r>
      <w:r w:rsidRPr="086934C4">
        <w:rPr>
          <w:rStyle w:val="LatinChar"/>
          <w:sz w:val="18"/>
          <w:rtl/>
          <w:lang w:val="en-GB"/>
        </w:rPr>
        <w:t xml:space="preserve"> יהודי</w:t>
      </w:r>
      <w:r w:rsidRPr="086934C4">
        <w:rPr>
          <w:rStyle w:val="LatinChar"/>
          <w:rFonts w:hint="cs"/>
          <w:sz w:val="18"/>
          <w:rtl/>
          <w:lang w:val="en-GB"/>
        </w:rPr>
        <w:t>.</w:t>
      </w:r>
      <w:r w:rsidRPr="086934C4">
        <w:rPr>
          <w:rStyle w:val="LatinChar"/>
          <w:sz w:val="18"/>
          <w:rtl/>
          <w:lang w:val="en-GB"/>
        </w:rPr>
        <w:t xml:space="preserve"> לכן הם שני יודי"ן</w:t>
      </w:r>
      <w:r w:rsidRPr="086934C4">
        <w:rPr>
          <w:rStyle w:val="LatinChar"/>
          <w:rFonts w:hint="cs"/>
          <w:sz w:val="18"/>
          <w:rtl/>
          <w:lang w:val="en-GB"/>
        </w:rPr>
        <w:t>,</w:t>
      </w:r>
      <w:r w:rsidRPr="086934C4">
        <w:rPr>
          <w:rStyle w:val="LatinChar"/>
          <w:sz w:val="18"/>
          <w:rtl/>
          <w:lang w:val="en-GB"/>
        </w:rPr>
        <w:t xml:space="preserve"> שהם יו"ד היחוס</w:t>
      </w:r>
      <w:r w:rsidRPr="086934C4">
        <w:rPr>
          <w:rStyle w:val="LatinChar"/>
          <w:rFonts w:hint="cs"/>
          <w:sz w:val="18"/>
          <w:rtl/>
          <w:lang w:val="en-GB"/>
        </w:rPr>
        <w:t>;</w:t>
      </w:r>
      <w:r w:rsidRPr="086934C4">
        <w:rPr>
          <w:rStyle w:val="LatinChar"/>
          <w:sz w:val="18"/>
          <w:rtl/>
          <w:lang w:val="en-GB"/>
        </w:rPr>
        <w:t xml:space="preserve"> האחת</w:t>
      </w:r>
      <w:r w:rsidRPr="086934C4">
        <w:rPr>
          <w:rStyle w:val="LatinChar"/>
          <w:rFonts w:hint="cs"/>
          <w:sz w:val="18"/>
          <w:rtl/>
          <w:lang w:val="en-GB"/>
        </w:rPr>
        <w:t>,</w:t>
      </w:r>
      <w:r w:rsidRPr="086934C4">
        <w:rPr>
          <w:rStyle w:val="LatinChar"/>
          <w:sz w:val="18"/>
          <w:rtl/>
          <w:lang w:val="en-GB"/>
        </w:rPr>
        <w:t xml:space="preserve"> שהם אינם מודים בע</w:t>
      </w:r>
      <w:r w:rsidRPr="086934C4">
        <w:rPr>
          <w:rStyle w:val="LatinChar"/>
          <w:rFonts w:hint="cs"/>
          <w:sz w:val="18"/>
          <w:rtl/>
          <w:lang w:val="en-GB"/>
        </w:rPr>
        <w:t>בודה זרה.</w:t>
      </w:r>
      <w:r w:rsidRPr="086934C4">
        <w:rPr>
          <w:rStyle w:val="LatinChar"/>
          <w:sz w:val="18"/>
          <w:rtl/>
          <w:lang w:val="en-GB"/>
        </w:rPr>
        <w:t xml:space="preserve"> והיו"ד השניה</w:t>
      </w:r>
      <w:r w:rsidRPr="086934C4">
        <w:rPr>
          <w:rStyle w:val="LatinChar"/>
          <w:rFonts w:hint="cs"/>
          <w:sz w:val="18"/>
          <w:rtl/>
          <w:lang w:val="en-GB"/>
        </w:rPr>
        <w:t>,</w:t>
      </w:r>
      <w:r w:rsidRPr="086934C4">
        <w:rPr>
          <w:rStyle w:val="LatinChar"/>
          <w:sz w:val="18"/>
          <w:rtl/>
          <w:lang w:val="en-GB"/>
        </w:rPr>
        <w:t xml:space="preserve"> אף אם רוצים להרוג שיעבדו ע</w:t>
      </w:r>
      <w:r w:rsidRPr="086934C4">
        <w:rPr>
          <w:rStyle w:val="LatinChar"/>
          <w:rFonts w:hint="cs"/>
          <w:sz w:val="18"/>
          <w:rtl/>
          <w:lang w:val="en-GB"/>
        </w:rPr>
        <w:t>בודה זרה,</w:t>
      </w:r>
      <w:r w:rsidRPr="086934C4">
        <w:rPr>
          <w:rStyle w:val="LatinChar"/>
          <w:sz w:val="18"/>
          <w:rtl/>
          <w:lang w:val="en-GB"/>
        </w:rPr>
        <w:t xml:space="preserve"> מ</w:t>
      </w:r>
      <w:r w:rsidRPr="08692C42">
        <w:rPr>
          <w:rStyle w:val="LatinChar"/>
          <w:sz w:val="18"/>
          <w:rtl/>
          <w:lang w:val="en-GB"/>
        </w:rPr>
        <w:t>וסרים נפשם על זה</w:t>
      </w:r>
      <w:r w:rsidRPr="08692C42">
        <w:rPr>
          <w:rStyle w:val="LatinChar"/>
          <w:rFonts w:hint="cs"/>
          <w:sz w:val="18"/>
          <w:rtl/>
          <w:lang w:val="en-GB"/>
        </w:rPr>
        <w:t>,</w:t>
      </w:r>
      <w:r w:rsidRPr="08692C42">
        <w:rPr>
          <w:rStyle w:val="LatinChar"/>
          <w:sz w:val="18"/>
          <w:rtl/>
          <w:lang w:val="en-GB"/>
        </w:rPr>
        <w:t xml:space="preserve"> ונותנים עצמם למיתה על קדוש שמו</w:t>
      </w:r>
      <w:r w:rsidRPr="08692C42">
        <w:rPr>
          <w:rFonts w:hint="cs"/>
          <w:sz w:val="18"/>
          <w:rtl/>
        </w:rPr>
        <w:t>".</w:t>
      </w:r>
      <w:r>
        <w:rPr>
          <w:rFonts w:hint="cs"/>
          <w:sz w:val="18"/>
          <w:rtl/>
        </w:rPr>
        <w:t xml:space="preserve"> וראה להלן פ"י הערה 14.</w:t>
      </w:r>
      <w:r w:rsidRPr="08692C42">
        <w:rPr>
          <w:rFonts w:hint="cs"/>
          <w:sz w:val="18"/>
          <w:rtl/>
        </w:rPr>
        <w:t xml:space="preserve"> </w:t>
      </w:r>
    </w:p>
  </w:footnote>
  <w:footnote w:id="375">
    <w:p w:rsidR="08BE0375" w:rsidRDefault="08BE0375" w:rsidP="08776CFA">
      <w:pPr>
        <w:pStyle w:val="FootnoteText"/>
        <w:rPr>
          <w:rFonts w:hint="cs"/>
          <w:rtl/>
        </w:rPr>
      </w:pPr>
      <w:r>
        <w:rPr>
          <w:rtl/>
        </w:rPr>
        <w:t>&lt;</w:t>
      </w:r>
      <w:r>
        <w:rPr>
          <w:rStyle w:val="FootnoteReference"/>
        </w:rPr>
        <w:footnoteRef/>
      </w:r>
      <w:r>
        <w:rPr>
          <w:rtl/>
        </w:rPr>
        <w:t>&gt;</w:t>
      </w:r>
      <w:r>
        <w:rPr>
          <w:rFonts w:hint="cs"/>
          <w:rtl/>
        </w:rPr>
        <w:t xml:space="preserve"> במתק לשונו מיישב שאלה מתבקשת; רבי יהודה אמר שיש לקרוא את המגילה מהפסוק [למעלה ב, ה] "איש יהודי", וזהו [מגילה יט.] "'</w:t>
      </w:r>
      <w:r>
        <w:rPr>
          <w:rtl/>
        </w:rPr>
        <w:t>מה ראה</w:t>
      </w:r>
      <w:r>
        <w:rPr>
          <w:rFonts w:hint="cs"/>
          <w:rtl/>
        </w:rPr>
        <w:t>'</w:t>
      </w:r>
      <w:r>
        <w:rPr>
          <w:rtl/>
        </w:rPr>
        <w:t xml:space="preserve"> מרדכי דאיקני בהמן</w:t>
      </w:r>
      <w:r>
        <w:rPr>
          <w:rFonts w:hint="cs"/>
          <w:rtl/>
        </w:rPr>
        <w:t>,</w:t>
      </w:r>
      <w:r>
        <w:rPr>
          <w:rtl/>
        </w:rPr>
        <w:t xml:space="preserve"> </w:t>
      </w:r>
      <w:r>
        <w:rPr>
          <w:rFonts w:hint="cs"/>
          <w:rtl/>
        </w:rPr>
        <w:t>'</w:t>
      </w:r>
      <w:r>
        <w:rPr>
          <w:rtl/>
        </w:rPr>
        <w:t>על ככה</w:t>
      </w:r>
      <w:r>
        <w:rPr>
          <w:rFonts w:hint="cs"/>
          <w:rtl/>
        </w:rPr>
        <w:t>'</w:t>
      </w:r>
      <w:r>
        <w:rPr>
          <w:rtl/>
        </w:rPr>
        <w:t xml:space="preserve"> דשוי נפשיה עבודה זרה</w:t>
      </w:r>
      <w:r>
        <w:rPr>
          <w:rFonts w:hint="cs"/>
          <w:rtl/>
        </w:rPr>
        <w:t>,</w:t>
      </w:r>
      <w:r>
        <w:rPr>
          <w:rtl/>
        </w:rPr>
        <w:t xml:space="preserve"> </w:t>
      </w:r>
      <w:r>
        <w:rPr>
          <w:rFonts w:hint="cs"/>
          <w:rtl/>
        </w:rPr>
        <w:t>'</w:t>
      </w:r>
      <w:r>
        <w:rPr>
          <w:rtl/>
        </w:rPr>
        <w:t>ומה הגיע אליהם</w:t>
      </w:r>
      <w:r>
        <w:rPr>
          <w:rFonts w:hint="cs"/>
          <w:rtl/>
        </w:rPr>
        <w:t>'</w:t>
      </w:r>
      <w:r>
        <w:rPr>
          <w:rtl/>
        </w:rPr>
        <w:t xml:space="preserve"> דאתרחיש ניסא</w:t>
      </w:r>
      <w:r>
        <w:rPr>
          <w:rFonts w:hint="cs"/>
          <w:rtl/>
        </w:rPr>
        <w:t>". הרי שמתחילים מהתנגדותו של מרדכי לע"ז. אך הרי סירובו של מרדכי להשתחוות לע"ז הוא מאוחר יותר [ג, ב], ומדוע מתחילים לקרוא מ"איש יהודי", שזה קודם לכך. ובכדי ליישב זאת כתב כאן שהשם "יהודי" מורה על סלידתו של מרדכי מע"ז, ולכך התנגדותו של מרדכי לע"ז מתחילה כבר בפסוק "איש יהודי", ומכך בא סירובו להשתחוות להמן. וכן כתב המהרש"א במגילה שם, וז"ל: "</w:t>
      </w:r>
      <w:r>
        <w:rPr>
          <w:rtl/>
        </w:rPr>
        <w:t>ומ</w:t>
      </w:r>
      <w:r>
        <w:rPr>
          <w:rFonts w:hint="cs"/>
          <w:rtl/>
        </w:rPr>
        <w:t>אן דאמר</w:t>
      </w:r>
      <w:r>
        <w:rPr>
          <w:rtl/>
        </w:rPr>
        <w:t xml:space="preserve"> מ</w:t>
      </w:r>
      <w:r>
        <w:rPr>
          <w:rFonts w:hint="cs"/>
          <w:rtl/>
        </w:rPr>
        <w:t>'</w:t>
      </w:r>
      <w:r>
        <w:rPr>
          <w:rtl/>
        </w:rPr>
        <w:t>איש יהודי</w:t>
      </w:r>
      <w:r>
        <w:rPr>
          <w:rFonts w:hint="cs"/>
          <w:rtl/>
        </w:rPr>
        <w:t>'</w:t>
      </w:r>
      <w:r>
        <w:rPr>
          <w:rtl/>
        </w:rPr>
        <w:t xml:space="preserve"> מה ראה מרדכי דאקני כו'. ק</w:t>
      </w:r>
      <w:r>
        <w:rPr>
          <w:rFonts w:hint="cs"/>
          <w:rtl/>
        </w:rPr>
        <w:t>צת קשה,</w:t>
      </w:r>
      <w:r>
        <w:rPr>
          <w:rtl/>
        </w:rPr>
        <w:t xml:space="preserve"> כיון דקנאה של מרדכי ודשוי נפשיה ע"ז לא הוזכר אלא לבתר </w:t>
      </w:r>
      <w:r>
        <w:rPr>
          <w:rFonts w:hint="cs"/>
          <w:rtl/>
        </w:rPr>
        <w:t>'</w:t>
      </w:r>
      <w:r>
        <w:rPr>
          <w:rtl/>
        </w:rPr>
        <w:t>אחר הדברים האלה גדל</w:t>
      </w:r>
      <w:r>
        <w:rPr>
          <w:rFonts w:hint="cs"/>
          <w:rtl/>
        </w:rPr>
        <w:t>' [למעלה ג, א],</w:t>
      </w:r>
      <w:r>
        <w:rPr>
          <w:rtl/>
        </w:rPr>
        <w:t xml:space="preserve"> לא היה לנו להתחיל אלא משם</w:t>
      </w:r>
      <w:r>
        <w:rPr>
          <w:rFonts w:hint="cs"/>
          <w:rtl/>
        </w:rPr>
        <w:t>,</w:t>
      </w:r>
      <w:r>
        <w:rPr>
          <w:rtl/>
        </w:rPr>
        <w:t xml:space="preserve"> ומה טעם הוא להתחיל מ</w:t>
      </w:r>
      <w:r>
        <w:rPr>
          <w:rFonts w:hint="cs"/>
          <w:rtl/>
        </w:rPr>
        <w:t>'</w:t>
      </w:r>
      <w:r>
        <w:rPr>
          <w:rtl/>
        </w:rPr>
        <w:t>איש יהודי וגו'</w:t>
      </w:r>
      <w:r>
        <w:rPr>
          <w:rFonts w:hint="cs"/>
          <w:rtl/>
        </w:rPr>
        <w:t>'.</w:t>
      </w:r>
      <w:r>
        <w:rPr>
          <w:rtl/>
        </w:rPr>
        <w:t xml:space="preserve"> ויש ליישב</w:t>
      </w:r>
      <w:r>
        <w:rPr>
          <w:rFonts w:hint="cs"/>
          <w:rtl/>
        </w:rPr>
        <w:t>,</w:t>
      </w:r>
      <w:r>
        <w:rPr>
          <w:rtl/>
        </w:rPr>
        <w:t xml:space="preserve"> ד</w:t>
      </w:r>
      <w:r>
        <w:rPr>
          <w:rFonts w:hint="cs"/>
          <w:rtl/>
        </w:rPr>
        <w:t>'</w:t>
      </w:r>
      <w:r>
        <w:rPr>
          <w:rtl/>
        </w:rPr>
        <w:t>איש יהודי</w:t>
      </w:r>
      <w:r>
        <w:rPr>
          <w:rFonts w:hint="cs"/>
          <w:rtl/>
        </w:rPr>
        <w:t>'</w:t>
      </w:r>
      <w:r>
        <w:rPr>
          <w:rtl/>
        </w:rPr>
        <w:t xml:space="preserve"> מורה על כך </w:t>
      </w:r>
      <w:r>
        <w:rPr>
          <w:rFonts w:hint="cs"/>
          <w:rtl/>
        </w:rPr>
        <w:t>&amp;</w:t>
      </w:r>
      <w:r w:rsidRPr="08776CFA">
        <w:rPr>
          <w:b/>
          <w:bCs/>
          <w:rtl/>
        </w:rPr>
        <w:t>דמשום הכי לא השתחוה</w:t>
      </w:r>
      <w:r>
        <w:rPr>
          <w:rFonts w:hint="cs"/>
          <w:rtl/>
        </w:rPr>
        <w:t>^,</w:t>
      </w:r>
      <w:r>
        <w:rPr>
          <w:rtl/>
        </w:rPr>
        <w:t xml:space="preserve"> </w:t>
      </w:r>
      <w:r w:rsidRPr="08776CFA">
        <w:rPr>
          <w:sz w:val="18"/>
          <w:rtl/>
        </w:rPr>
        <w:t>כדאמרי</w:t>
      </w:r>
      <w:r w:rsidRPr="08776CFA">
        <w:rPr>
          <w:rFonts w:hint="cs"/>
          <w:sz w:val="18"/>
          <w:rtl/>
        </w:rPr>
        <w:t>נן</w:t>
      </w:r>
      <w:r w:rsidRPr="08776CFA">
        <w:rPr>
          <w:sz w:val="18"/>
          <w:rtl/>
        </w:rPr>
        <w:t xml:space="preserve"> בפרקין לעיל </w:t>
      </w:r>
      <w:r w:rsidRPr="08776CFA">
        <w:rPr>
          <w:rFonts w:hint="cs"/>
          <w:sz w:val="18"/>
          <w:rtl/>
        </w:rPr>
        <w:t xml:space="preserve">[מגילה יג.] </w:t>
      </w:r>
      <w:r w:rsidRPr="08776CFA">
        <w:rPr>
          <w:sz w:val="18"/>
          <w:rtl/>
        </w:rPr>
        <w:t xml:space="preserve">ואמאי קרי ליה </w:t>
      </w:r>
      <w:r w:rsidRPr="08776CFA">
        <w:rPr>
          <w:rFonts w:hint="cs"/>
          <w:sz w:val="18"/>
          <w:rtl/>
        </w:rPr>
        <w:t>'</w:t>
      </w:r>
      <w:r w:rsidRPr="08776CFA">
        <w:rPr>
          <w:sz w:val="18"/>
          <w:rtl/>
        </w:rPr>
        <w:t>איש יהודי</w:t>
      </w:r>
      <w:r w:rsidRPr="08776CFA">
        <w:rPr>
          <w:rFonts w:hint="cs"/>
          <w:sz w:val="18"/>
          <w:rtl/>
        </w:rPr>
        <w:t>'</w:t>
      </w:r>
      <w:r w:rsidRPr="08776CFA">
        <w:rPr>
          <w:sz w:val="18"/>
          <w:rtl/>
        </w:rPr>
        <w:t xml:space="preserve"> שכפר בע"ז</w:t>
      </w:r>
      <w:r w:rsidRPr="08776CFA">
        <w:rPr>
          <w:rFonts w:hint="cs"/>
          <w:sz w:val="18"/>
          <w:rtl/>
        </w:rPr>
        <w:t>,</w:t>
      </w:r>
      <w:r w:rsidRPr="08776CFA">
        <w:rPr>
          <w:sz w:val="18"/>
          <w:rtl/>
        </w:rPr>
        <w:t xml:space="preserve"> שכל הכופר בע"ז נקרא </w:t>
      </w:r>
      <w:r w:rsidRPr="08776CFA">
        <w:rPr>
          <w:rFonts w:hint="cs"/>
          <w:sz w:val="18"/>
          <w:rtl/>
        </w:rPr>
        <w:t>'</w:t>
      </w:r>
      <w:r w:rsidRPr="08776CFA">
        <w:rPr>
          <w:sz w:val="18"/>
          <w:rtl/>
        </w:rPr>
        <w:t>יהודי</w:t>
      </w:r>
      <w:r w:rsidRPr="08776CFA">
        <w:rPr>
          <w:rFonts w:hint="cs"/>
          <w:sz w:val="18"/>
          <w:rtl/>
        </w:rPr>
        <w:t>'". וזהו שכתב כאן "</w:t>
      </w:r>
      <w:r w:rsidRPr="08776CFA">
        <w:rPr>
          <w:rStyle w:val="LatinChar"/>
          <w:sz w:val="18"/>
          <w:rtl/>
          <w:lang w:val="en-GB"/>
        </w:rPr>
        <w:t xml:space="preserve">מפני שכאן מזכיר את מרדכי שהוא </w:t>
      </w:r>
      <w:r>
        <w:rPr>
          <w:rStyle w:val="LatinChar"/>
          <w:rFonts w:hint="cs"/>
          <w:sz w:val="18"/>
          <w:rtl/>
          <w:lang w:val="en-GB"/>
        </w:rPr>
        <w:t>'</w:t>
      </w:r>
      <w:r w:rsidRPr="08776CFA">
        <w:rPr>
          <w:rStyle w:val="LatinChar"/>
          <w:sz w:val="18"/>
          <w:rtl/>
          <w:lang w:val="en-GB"/>
        </w:rPr>
        <w:t>איש</w:t>
      </w:r>
      <w:r w:rsidRPr="08776CFA">
        <w:rPr>
          <w:rStyle w:val="LatinChar"/>
          <w:rFonts w:hint="cs"/>
          <w:sz w:val="18"/>
          <w:rtl/>
          <w:lang w:val="en-GB"/>
        </w:rPr>
        <w:t xml:space="preserve"> </w:t>
      </w:r>
      <w:r w:rsidRPr="08776CFA">
        <w:rPr>
          <w:rStyle w:val="LatinChar"/>
          <w:sz w:val="18"/>
          <w:rtl/>
          <w:lang w:val="en-GB"/>
        </w:rPr>
        <w:t>יהודי</w:t>
      </w:r>
      <w:r>
        <w:rPr>
          <w:rStyle w:val="LatinChar"/>
          <w:rFonts w:hint="cs"/>
          <w:sz w:val="18"/>
          <w:rtl/>
          <w:lang w:val="en-GB"/>
        </w:rPr>
        <w:t>'</w:t>
      </w:r>
      <w:r w:rsidRPr="08776CFA">
        <w:rPr>
          <w:rStyle w:val="LatinChar"/>
          <w:rFonts w:hint="cs"/>
          <w:sz w:val="18"/>
          <w:rtl/>
          <w:lang w:val="en-GB"/>
        </w:rPr>
        <w:t>,</w:t>
      </w:r>
      <w:r w:rsidRPr="08776CFA">
        <w:rPr>
          <w:rStyle w:val="LatinChar"/>
          <w:sz w:val="18"/>
          <w:rtl/>
          <w:lang w:val="en-GB"/>
        </w:rPr>
        <w:t xml:space="preserve"> על שם שמסר נפשו על ע</w:t>
      </w:r>
      <w:r w:rsidRPr="08776CFA">
        <w:rPr>
          <w:rStyle w:val="LatinChar"/>
          <w:rFonts w:hint="cs"/>
          <w:sz w:val="18"/>
          <w:rtl/>
          <w:lang w:val="en-GB"/>
        </w:rPr>
        <w:t>בודה זרה,</w:t>
      </w:r>
      <w:r w:rsidRPr="08776CFA">
        <w:rPr>
          <w:rStyle w:val="LatinChar"/>
          <w:sz w:val="18"/>
          <w:rtl/>
          <w:lang w:val="en-GB"/>
        </w:rPr>
        <w:t xml:space="preserve"> כמו שעשה להמן</w:t>
      </w:r>
      <w:r w:rsidRPr="08776CFA">
        <w:rPr>
          <w:rStyle w:val="LatinChar"/>
          <w:rFonts w:hint="cs"/>
          <w:sz w:val="18"/>
          <w:rtl/>
          <w:lang w:val="en-GB"/>
        </w:rPr>
        <w:t>,</w:t>
      </w:r>
      <w:r w:rsidRPr="08776CFA">
        <w:rPr>
          <w:rStyle w:val="LatinChar"/>
          <w:sz w:val="18"/>
          <w:rtl/>
          <w:lang w:val="en-GB"/>
        </w:rPr>
        <w:t xml:space="preserve"> </w:t>
      </w:r>
      <w:r>
        <w:rPr>
          <w:rStyle w:val="LatinChar"/>
          <w:rFonts w:hint="cs"/>
          <w:sz w:val="18"/>
          <w:rtl/>
          <w:lang w:val="en-GB"/>
        </w:rPr>
        <w:t>&amp;</w:t>
      </w:r>
      <w:r w:rsidRPr="08776CFA">
        <w:rPr>
          <w:rStyle w:val="LatinChar"/>
          <w:b/>
          <w:bCs/>
          <w:sz w:val="18"/>
          <w:rtl/>
          <w:lang w:val="en-GB"/>
        </w:rPr>
        <w:t>ולפיכך</w:t>
      </w:r>
      <w:r>
        <w:rPr>
          <w:rStyle w:val="LatinChar"/>
          <w:rFonts w:hint="cs"/>
          <w:sz w:val="18"/>
          <w:rtl/>
          <w:lang w:val="en-GB"/>
        </w:rPr>
        <w:t>^</w:t>
      </w:r>
      <w:r w:rsidRPr="08776CFA">
        <w:rPr>
          <w:rStyle w:val="LatinChar"/>
          <w:sz w:val="18"/>
          <w:rtl/>
          <w:lang w:val="en-GB"/>
        </w:rPr>
        <w:t xml:space="preserve"> </w:t>
      </w:r>
      <w:r>
        <w:rPr>
          <w:rStyle w:val="LatinChar"/>
          <w:rFonts w:hint="cs"/>
          <w:sz w:val="18"/>
          <w:rtl/>
          <w:lang w:val="en-GB"/>
        </w:rPr>
        <w:t>'</w:t>
      </w:r>
      <w:r w:rsidRPr="08776CFA">
        <w:rPr>
          <w:rStyle w:val="LatinChar"/>
          <w:sz w:val="18"/>
          <w:rtl/>
          <w:lang w:val="en-GB"/>
        </w:rPr>
        <w:t>ולא ישתחוה</w:t>
      </w:r>
      <w:r>
        <w:rPr>
          <w:rFonts w:hint="cs"/>
          <w:rtl/>
        </w:rPr>
        <w:t xml:space="preserve">'".   </w:t>
      </w:r>
    </w:p>
  </w:footnote>
  <w:footnote w:id="376">
    <w:p w:rsidR="08BE0375" w:rsidRDefault="08BE0375" w:rsidP="088A452D">
      <w:pPr>
        <w:pStyle w:val="FootnoteText"/>
        <w:rPr>
          <w:rFonts w:hint="cs"/>
        </w:rPr>
      </w:pPr>
      <w:r>
        <w:rPr>
          <w:rtl/>
        </w:rPr>
        <w:t>&lt;</w:t>
      </w:r>
      <w:r>
        <w:rPr>
          <w:rStyle w:val="FootnoteReference"/>
        </w:rPr>
        <w:footnoteRef/>
      </w:r>
      <w:r>
        <w:rPr>
          <w:rtl/>
        </w:rPr>
        <w:t>&gt;</w:t>
      </w:r>
      <w:r>
        <w:rPr>
          <w:rFonts w:hint="cs"/>
          <w:rtl/>
        </w:rPr>
        <w:t xml:space="preserve"> פירוש - התחלת הגאולה היא כשהיתה התח</w:t>
      </w:r>
      <w:r w:rsidRPr="088A452D">
        <w:rPr>
          <w:rFonts w:hint="cs"/>
          <w:sz w:val="18"/>
          <w:rtl/>
        </w:rPr>
        <w:t>לת הצרה, כי הגאולה נועדה לגאול את ישראל מן הצרה, ולא מעבר לכך. וכן ביאר למעלה [לאחר ציון 83], וז"ל: "</w:t>
      </w:r>
      <w:r w:rsidRPr="088A452D">
        <w:rPr>
          <w:rStyle w:val="LatinChar"/>
          <w:sz w:val="18"/>
          <w:rtl/>
          <w:lang w:val="en-GB"/>
        </w:rPr>
        <w:t>כי הנס לא היה כדי שיקנו ישראל ממון</w:t>
      </w:r>
      <w:r w:rsidRPr="088A452D">
        <w:rPr>
          <w:rStyle w:val="LatinChar"/>
          <w:rFonts w:hint="cs"/>
          <w:sz w:val="18"/>
          <w:rtl/>
          <w:lang w:val="en-GB"/>
        </w:rPr>
        <w:t>,</w:t>
      </w:r>
      <w:r w:rsidRPr="088A452D">
        <w:rPr>
          <w:rStyle w:val="LatinChar"/>
          <w:sz w:val="18"/>
          <w:rtl/>
          <w:lang w:val="en-GB"/>
        </w:rPr>
        <w:t xml:space="preserve"> רק להפיל את שונאיהם</w:t>
      </w:r>
      <w:r w:rsidRPr="088A452D">
        <w:rPr>
          <w:rStyle w:val="LatinChar"/>
          <w:rFonts w:hint="cs"/>
          <w:sz w:val="18"/>
          <w:rtl/>
          <w:lang w:val="en-GB"/>
        </w:rPr>
        <w:t>.</w:t>
      </w:r>
      <w:r w:rsidRPr="088A452D">
        <w:rPr>
          <w:rStyle w:val="LatinChar"/>
          <w:sz w:val="18"/>
          <w:rtl/>
          <w:lang w:val="en-GB"/>
        </w:rPr>
        <w:t xml:space="preserve"> וזהו הח</w:t>
      </w:r>
      <w:r w:rsidRPr="088A452D">
        <w:rPr>
          <w:rStyle w:val="LatinChar"/>
          <w:rFonts w:hint="cs"/>
          <w:sz w:val="18"/>
          <w:rtl/>
          <w:lang w:val="en-GB"/>
        </w:rPr>
        <w:t>י</w:t>
      </w:r>
      <w:r w:rsidRPr="088A452D">
        <w:rPr>
          <w:rStyle w:val="LatinChar"/>
          <w:sz w:val="18"/>
          <w:rtl/>
          <w:lang w:val="en-GB"/>
        </w:rPr>
        <w:t>לוק שיש בין הגאולה הזאת לשאר הגאולות</w:t>
      </w:r>
      <w:r w:rsidRPr="088A452D">
        <w:rPr>
          <w:rStyle w:val="LatinChar"/>
          <w:rFonts w:hint="cs"/>
          <w:sz w:val="18"/>
          <w:rtl/>
          <w:lang w:val="en-GB"/>
        </w:rPr>
        <w:t>,</w:t>
      </w:r>
      <w:r w:rsidRPr="088A452D">
        <w:rPr>
          <w:rStyle w:val="LatinChar"/>
          <w:sz w:val="18"/>
          <w:rtl/>
          <w:lang w:val="en-GB"/>
        </w:rPr>
        <w:t xml:space="preserve"> כי שאר הגאולות היה הרוחה להם</w:t>
      </w:r>
      <w:r w:rsidRPr="088A452D">
        <w:rPr>
          <w:rStyle w:val="LatinChar"/>
          <w:rFonts w:hint="cs"/>
          <w:sz w:val="18"/>
          <w:rtl/>
          <w:lang w:val="en-GB"/>
        </w:rPr>
        <w:t>.</w:t>
      </w:r>
      <w:r w:rsidRPr="088A452D">
        <w:rPr>
          <w:rStyle w:val="LatinChar"/>
          <w:sz w:val="18"/>
          <w:rtl/>
          <w:lang w:val="en-GB"/>
        </w:rPr>
        <w:t xml:space="preserve"> כי כאשר יצאו ממצרים</w:t>
      </w:r>
      <w:r w:rsidRPr="088A452D">
        <w:rPr>
          <w:rStyle w:val="LatinChar"/>
          <w:rFonts w:hint="cs"/>
          <w:sz w:val="18"/>
          <w:rtl/>
          <w:lang w:val="en-GB"/>
        </w:rPr>
        <w:t>,</w:t>
      </w:r>
      <w:r w:rsidRPr="088A452D">
        <w:rPr>
          <w:rStyle w:val="LatinChar"/>
          <w:sz w:val="18"/>
          <w:rtl/>
          <w:lang w:val="en-GB"/>
        </w:rPr>
        <w:t xml:space="preserve"> שהיתה הגאולה להעלות את ישראל ולהיותם בני חורין</w:t>
      </w:r>
      <w:r w:rsidRPr="088A452D">
        <w:rPr>
          <w:rStyle w:val="LatinChar"/>
          <w:rFonts w:hint="cs"/>
          <w:sz w:val="18"/>
          <w:rtl/>
          <w:lang w:val="en-GB"/>
        </w:rPr>
        <w:t>,</w:t>
      </w:r>
      <w:r w:rsidRPr="088A452D">
        <w:rPr>
          <w:rStyle w:val="LatinChar"/>
          <w:sz w:val="18"/>
          <w:rtl/>
          <w:lang w:val="en-GB"/>
        </w:rPr>
        <w:t xml:space="preserve"> והיו מרויחים בגאולה</w:t>
      </w:r>
      <w:r w:rsidRPr="088A452D">
        <w:rPr>
          <w:rStyle w:val="LatinChar"/>
          <w:rFonts w:hint="cs"/>
          <w:sz w:val="18"/>
          <w:rtl/>
          <w:lang w:val="en-GB"/>
        </w:rPr>
        <w:t>.</w:t>
      </w:r>
      <w:r w:rsidRPr="088A452D">
        <w:rPr>
          <w:rStyle w:val="LatinChar"/>
          <w:sz w:val="18"/>
          <w:rtl/>
          <w:lang w:val="en-GB"/>
        </w:rPr>
        <w:t xml:space="preserve"> אבל נס זה לא היה רק לסלק האויב</w:t>
      </w:r>
      <w:r w:rsidRPr="088A452D">
        <w:rPr>
          <w:rStyle w:val="LatinChar"/>
          <w:rFonts w:hint="cs"/>
          <w:sz w:val="18"/>
          <w:rtl/>
          <w:lang w:val="en-GB"/>
        </w:rPr>
        <w:t>,</w:t>
      </w:r>
      <w:r w:rsidRPr="088A452D">
        <w:rPr>
          <w:rStyle w:val="LatinChar"/>
          <w:sz w:val="18"/>
          <w:rtl/>
          <w:lang w:val="en-GB"/>
        </w:rPr>
        <w:t xml:space="preserve"> ולא להרויח יותר ממה שהיה להם קודם</w:t>
      </w:r>
      <w:r w:rsidRPr="088A452D">
        <w:rPr>
          <w:rStyle w:val="LatinChar"/>
          <w:rFonts w:hint="cs"/>
          <w:sz w:val="18"/>
          <w:rtl/>
          <w:lang w:val="en-GB"/>
        </w:rPr>
        <w:t>.</w:t>
      </w:r>
      <w:r w:rsidRPr="088A452D">
        <w:rPr>
          <w:rStyle w:val="LatinChar"/>
          <w:sz w:val="18"/>
          <w:rtl/>
          <w:lang w:val="en-GB"/>
        </w:rPr>
        <w:t xml:space="preserve"> כי אף אחר שנעשה להם נס הזה</w:t>
      </w:r>
      <w:r w:rsidRPr="088A452D">
        <w:rPr>
          <w:rStyle w:val="LatinChar"/>
          <w:rFonts w:hint="cs"/>
          <w:sz w:val="18"/>
          <w:rtl/>
          <w:lang w:val="en-GB"/>
        </w:rPr>
        <w:t>,</w:t>
      </w:r>
      <w:r w:rsidRPr="088A452D">
        <w:rPr>
          <w:rStyle w:val="LatinChar"/>
          <w:sz w:val="18"/>
          <w:rtl/>
          <w:lang w:val="en-GB"/>
        </w:rPr>
        <w:t xml:space="preserve"> עדיין היו תחת אחשורוש</w:t>
      </w:r>
      <w:r w:rsidRPr="088A452D">
        <w:rPr>
          <w:rStyle w:val="LatinChar"/>
          <w:rFonts w:hint="cs"/>
          <w:sz w:val="18"/>
          <w:rtl/>
          <w:lang w:val="en-GB"/>
        </w:rPr>
        <w:t>,</w:t>
      </w:r>
      <w:r w:rsidRPr="088A452D">
        <w:rPr>
          <w:rStyle w:val="LatinChar"/>
          <w:sz w:val="18"/>
          <w:rtl/>
          <w:lang w:val="en-GB"/>
        </w:rPr>
        <w:t xml:space="preserve"> ואם כן לא קנו ישראל בימי אחשורוש יותר ממה שהיה להם בראשונה</w:t>
      </w:r>
      <w:r w:rsidRPr="088A452D">
        <w:rPr>
          <w:rStyle w:val="LatinChar"/>
          <w:rFonts w:hint="cs"/>
          <w:sz w:val="18"/>
          <w:rtl/>
          <w:lang w:val="en-GB"/>
        </w:rPr>
        <w:t>.</w:t>
      </w:r>
      <w:r>
        <w:rPr>
          <w:rStyle w:val="LatinChar"/>
          <w:rFonts w:hint="cs"/>
          <w:sz w:val="18"/>
          <w:rtl/>
          <w:lang w:val="en-GB"/>
        </w:rPr>
        <w:t>..</w:t>
      </w:r>
      <w:r w:rsidRPr="088A452D">
        <w:rPr>
          <w:rStyle w:val="LatinChar"/>
          <w:sz w:val="18"/>
          <w:rtl/>
          <w:lang w:val="en-GB"/>
        </w:rPr>
        <w:t xml:space="preserve"> ואם היו לוקחים את ממונם</w:t>
      </w:r>
      <w:r w:rsidRPr="088A452D">
        <w:rPr>
          <w:rStyle w:val="LatinChar"/>
          <w:rFonts w:hint="cs"/>
          <w:sz w:val="18"/>
          <w:rtl/>
          <w:lang w:val="en-GB"/>
        </w:rPr>
        <w:t>,</w:t>
      </w:r>
      <w:r w:rsidRPr="088A452D">
        <w:rPr>
          <w:rStyle w:val="LatinChar"/>
          <w:sz w:val="18"/>
          <w:rtl/>
          <w:lang w:val="en-GB"/>
        </w:rPr>
        <w:t xml:space="preserve"> כא</w:t>
      </w:r>
      <w:r w:rsidRPr="088A452D">
        <w:rPr>
          <w:rStyle w:val="LatinChar"/>
          <w:rFonts w:hint="cs"/>
          <w:sz w:val="18"/>
          <w:rtl/>
          <w:lang w:val="en-GB"/>
        </w:rPr>
        <w:t>י</w:t>
      </w:r>
      <w:r w:rsidRPr="088A452D">
        <w:rPr>
          <w:rStyle w:val="LatinChar"/>
          <w:sz w:val="18"/>
          <w:rtl/>
          <w:lang w:val="en-GB"/>
        </w:rPr>
        <w:t>לו היה הנס להרויח להם בגאולה זאת</w:t>
      </w:r>
      <w:r w:rsidRPr="088A452D">
        <w:rPr>
          <w:rStyle w:val="LatinChar"/>
          <w:rFonts w:hint="cs"/>
          <w:sz w:val="18"/>
          <w:rtl/>
          <w:lang w:val="en-GB"/>
        </w:rPr>
        <w:t>,</w:t>
      </w:r>
      <w:r w:rsidRPr="088A452D">
        <w:rPr>
          <w:rStyle w:val="LatinChar"/>
          <w:sz w:val="18"/>
          <w:rtl/>
          <w:lang w:val="en-GB"/>
        </w:rPr>
        <w:t xml:space="preserve"> ובודאי אין כאן הרוחה כאשר עדיין היו בגלות</w:t>
      </w:r>
      <w:r>
        <w:rPr>
          <w:rFonts w:hint="cs"/>
          <w:rtl/>
        </w:rPr>
        <w:t>".</w:t>
      </w:r>
    </w:p>
  </w:footnote>
  <w:footnote w:id="377">
    <w:p w:rsidR="08BE0375" w:rsidRDefault="08BE0375" w:rsidP="08EE27DF">
      <w:pPr>
        <w:pStyle w:val="FootnoteText"/>
        <w:rPr>
          <w:rFonts w:hint="cs"/>
          <w:rtl/>
        </w:rPr>
      </w:pPr>
      <w:r>
        <w:rPr>
          <w:rtl/>
        </w:rPr>
        <w:t>&lt;</w:t>
      </w:r>
      <w:r>
        <w:rPr>
          <w:rStyle w:val="FootnoteReference"/>
        </w:rPr>
        <w:footnoteRef/>
      </w:r>
      <w:r>
        <w:rPr>
          <w:rtl/>
        </w:rPr>
        <w:t>&gt;</w:t>
      </w:r>
      <w:r>
        <w:rPr>
          <w:rFonts w:hint="cs"/>
          <w:rtl/>
        </w:rPr>
        <w:t xml:space="preserve"> ראה למעלה פ"ו הערה 257 שיש כמה מיני "התחלת הגאולה". </w:t>
      </w:r>
    </w:p>
  </w:footnote>
  <w:footnote w:id="378">
    <w:p w:rsidR="08BE0375" w:rsidRDefault="08BE0375" w:rsidP="085B4D2A">
      <w:pPr>
        <w:pStyle w:val="FootnoteText"/>
        <w:rPr>
          <w:rFonts w:hint="cs"/>
          <w:rtl/>
        </w:rPr>
      </w:pPr>
      <w:r>
        <w:rPr>
          <w:rtl/>
        </w:rPr>
        <w:t>&lt;</w:t>
      </w:r>
      <w:r>
        <w:rPr>
          <w:rStyle w:val="FootnoteReference"/>
        </w:rPr>
        <w:footnoteRef/>
      </w:r>
      <w:r>
        <w:rPr>
          <w:rtl/>
        </w:rPr>
        <w:t>&gt;</w:t>
      </w:r>
      <w:r>
        <w:rPr>
          <w:rFonts w:hint="cs"/>
          <w:rtl/>
        </w:rPr>
        <w:t xml:space="preserve"> לשונו בתפארת ישראל פכ"ט [תלח.]: "כי אצל האדם, מן הידיעה שיודע שדבר זה טוב לו לעשות, נמשך המעשה. ואם לא היה יודע שטוב לו לעשות, אינו עושה". וכן אמרו בגמרא [שבת פח.] על אמירת "נעשה ונשמע" [שמות כד, ז, ו"נשמע" תירגם אונקלוס (שם) "ונקבל"] "</w:t>
      </w:r>
      <w:r>
        <w:rPr>
          <w:rtl/>
        </w:rPr>
        <w:t>עמא פזיזא</w:t>
      </w:r>
      <w:r>
        <w:rPr>
          <w:rFonts w:hint="cs"/>
          <w:rtl/>
        </w:rPr>
        <w:t xml:space="preserve"> ["נמהר" (רש"י שם)], </w:t>
      </w:r>
      <w:r>
        <w:rPr>
          <w:rtl/>
        </w:rPr>
        <w:t>דקדמיתו פומייכו לאודנייכו</w:t>
      </w:r>
      <w:r>
        <w:rPr>
          <w:rFonts w:hint="cs"/>
          <w:rtl/>
        </w:rPr>
        <w:t xml:space="preserve"> ["</w:t>
      </w:r>
      <w:r>
        <w:rPr>
          <w:rtl/>
        </w:rPr>
        <w:t>קודם ששמעתם אותה היאך היא קשה, ואם תוכלו לעמוד בה</w:t>
      </w:r>
      <w:r>
        <w:rPr>
          <w:rFonts w:hint="cs"/>
          <w:rtl/>
        </w:rPr>
        <w:t>,</w:t>
      </w:r>
      <w:r>
        <w:rPr>
          <w:rtl/>
        </w:rPr>
        <w:t xml:space="preserve"> קבלתם עליכם לקיימה</w:t>
      </w:r>
      <w:r>
        <w:rPr>
          <w:rFonts w:hint="cs"/>
          <w:rtl/>
        </w:rPr>
        <w:t>" (רש"י שם)]...</w:t>
      </w:r>
      <w:r>
        <w:rPr>
          <w:rtl/>
        </w:rPr>
        <w:t xml:space="preserve"> ברישא איבעיא לכו למשמע</w:t>
      </w:r>
      <w:r>
        <w:rPr>
          <w:rFonts w:hint="cs"/>
          <w:rtl/>
        </w:rPr>
        <w:t>,</w:t>
      </w:r>
      <w:r>
        <w:rPr>
          <w:rtl/>
        </w:rPr>
        <w:t xml:space="preserve"> אי מציתו</w:t>
      </w:r>
      <w:r>
        <w:rPr>
          <w:rFonts w:hint="cs"/>
          <w:rtl/>
        </w:rPr>
        <w:t>,</w:t>
      </w:r>
      <w:r>
        <w:rPr>
          <w:rtl/>
        </w:rPr>
        <w:t xml:space="preserve"> קבליתו</w:t>
      </w:r>
      <w:r>
        <w:rPr>
          <w:rFonts w:hint="cs"/>
          <w:rtl/>
        </w:rPr>
        <w:t>,</w:t>
      </w:r>
      <w:r>
        <w:rPr>
          <w:rtl/>
        </w:rPr>
        <w:t xml:space="preserve"> ואי לא</w:t>
      </w:r>
      <w:r>
        <w:rPr>
          <w:rFonts w:hint="cs"/>
          <w:rtl/>
        </w:rPr>
        <w:t>,</w:t>
      </w:r>
      <w:r>
        <w:rPr>
          <w:rtl/>
        </w:rPr>
        <w:t xml:space="preserve"> לא קבליתו</w:t>
      </w:r>
      <w:r>
        <w:rPr>
          <w:rFonts w:hint="cs"/>
          <w:rtl/>
        </w:rPr>
        <w:t>". ובפשטות תשובת הגמרא שם לא נוגעת לכאן, שאמרו שם "</w:t>
      </w:r>
      <w:r>
        <w:rPr>
          <w:rtl/>
        </w:rPr>
        <w:t>אנן</w:t>
      </w:r>
      <w:r>
        <w:rPr>
          <w:rFonts w:hint="cs"/>
          <w:rtl/>
        </w:rPr>
        <w:t xml:space="preserve"> </w:t>
      </w:r>
      <w:r>
        <w:rPr>
          <w:rtl/>
        </w:rPr>
        <w:t>דסגינן בשלימותא</w:t>
      </w:r>
      <w:r>
        <w:rPr>
          <w:rFonts w:hint="cs"/>
          <w:rtl/>
        </w:rPr>
        <w:t xml:space="preserve">", כי זה רק שייך כלפי הקב"ה, וכפי שביאר בתפארת ישראל פכ"ט [תלו:-תמ:].    </w:t>
      </w:r>
    </w:p>
  </w:footnote>
  <w:footnote w:id="379">
    <w:p w:rsidR="08BE0375" w:rsidRDefault="08BE0375" w:rsidP="0898708B">
      <w:pPr>
        <w:pStyle w:val="FootnoteText"/>
        <w:rPr>
          <w:rFonts w:hint="cs"/>
        </w:rPr>
      </w:pPr>
      <w:r>
        <w:rPr>
          <w:rtl/>
        </w:rPr>
        <w:t>&lt;</w:t>
      </w:r>
      <w:r>
        <w:rPr>
          <w:rStyle w:val="FootnoteReference"/>
        </w:rPr>
        <w:footnoteRef/>
      </w:r>
      <w:r>
        <w:rPr>
          <w:rtl/>
        </w:rPr>
        <w:t>&gt;</w:t>
      </w:r>
      <w:r>
        <w:rPr>
          <w:rFonts w:hint="cs"/>
          <w:rtl/>
        </w:rPr>
        <w:t xml:space="preserve"> </w:t>
      </w:r>
      <w:r w:rsidRPr="08E61D25">
        <w:rPr>
          <w:rFonts w:hint="cs"/>
          <w:sz w:val="18"/>
          <w:rtl/>
        </w:rPr>
        <w:t>לשונו להלן [פסוק כט</w:t>
      </w:r>
      <w:r>
        <w:rPr>
          <w:rFonts w:hint="cs"/>
          <w:sz w:val="18"/>
          <w:rtl/>
        </w:rPr>
        <w:t xml:space="preserve"> (לאחר ציון 446)</w:t>
      </w:r>
      <w:r w:rsidRPr="08E61D25">
        <w:rPr>
          <w:rFonts w:hint="cs"/>
          <w:sz w:val="18"/>
          <w:rtl/>
        </w:rPr>
        <w:t>]: "</w:t>
      </w:r>
      <w:r w:rsidRPr="08E61D25">
        <w:rPr>
          <w:sz w:val="18"/>
          <w:rtl/>
        </w:rPr>
        <w:t>כי בפעם הראשון שהרגו ביום י"ג בכפרים</w:t>
      </w:r>
      <w:r>
        <w:rPr>
          <w:rFonts w:hint="cs"/>
          <w:sz w:val="18"/>
          <w:rtl/>
        </w:rPr>
        <w:t>,</w:t>
      </w:r>
      <w:r w:rsidRPr="08E61D25">
        <w:rPr>
          <w:sz w:val="18"/>
          <w:rtl/>
        </w:rPr>
        <w:t xml:space="preserve"> ונחו ביום י"ד, ובשושן הרגו אף בי"ד</w:t>
      </w:r>
      <w:r>
        <w:rPr>
          <w:rFonts w:hint="cs"/>
          <w:sz w:val="18"/>
          <w:rtl/>
        </w:rPr>
        <w:t>,</w:t>
      </w:r>
      <w:r w:rsidRPr="08E61D25">
        <w:rPr>
          <w:sz w:val="18"/>
          <w:rtl/>
        </w:rPr>
        <w:t xml:space="preserve"> ונחו ביום ט"ו, זה היה פעם ראשון, ולא כתב מרדכי עדיין כלל באותו פעם</w:t>
      </w:r>
      <w:r>
        <w:rPr>
          <w:rFonts w:hint="cs"/>
          <w:sz w:val="18"/>
          <w:rtl/>
        </w:rPr>
        <w:t>.</w:t>
      </w:r>
      <w:r w:rsidRPr="08E61D25">
        <w:rPr>
          <w:sz w:val="18"/>
          <w:rtl/>
        </w:rPr>
        <w:t xml:space="preserve"> ואחר שנת המעשה כתב אליהם מרדכי</w:t>
      </w:r>
      <w:r>
        <w:rPr>
          <w:rFonts w:hint="cs"/>
          <w:rtl/>
        </w:rPr>
        <w:t>".</w:t>
      </w:r>
    </w:p>
  </w:footnote>
  <w:footnote w:id="380">
    <w:p w:rsidR="08BE0375" w:rsidRDefault="08BE0375" w:rsidP="08CD2992">
      <w:pPr>
        <w:pStyle w:val="FootnoteText"/>
        <w:rPr>
          <w:rFonts w:hint="cs"/>
          <w:rtl/>
        </w:rPr>
      </w:pPr>
      <w:r>
        <w:rPr>
          <w:rtl/>
        </w:rPr>
        <w:t>&lt;</w:t>
      </w:r>
      <w:r>
        <w:rPr>
          <w:rStyle w:val="FootnoteReference"/>
        </w:rPr>
        <w:footnoteRef/>
      </w:r>
      <w:r>
        <w:rPr>
          <w:rtl/>
        </w:rPr>
        <w:t>&gt;</w:t>
      </w:r>
      <w:r>
        <w:rPr>
          <w:rFonts w:hint="cs"/>
          <w:rtl/>
        </w:rPr>
        <w:t xml:space="preserve"> כמו שנאמר [פסוק כג] "</w:t>
      </w:r>
      <w:r>
        <w:rPr>
          <w:rtl/>
        </w:rPr>
        <w:t>וקבל היהודים את אשר החלו לעשות</w:t>
      </w:r>
      <w:r>
        <w:rPr>
          <w:rFonts w:hint="cs"/>
          <w:rtl/>
        </w:rPr>
        <w:t>", וכתב הר"מ חלאיו שם "את אשר החלו לעשות - פירוש שיקיימו עליהם לעשות פורים בכל שנה ושנה, כמו שהתחילו מעצמם לעשות". וכאשר עשו בפעם השניה, בזה קיימו את אשר עשו בתחילה. ומה שבפעם השניה הוי קיום, כי פעם השניה זהו לחיזוק הדבר, וכפי שכתב בח"א לערכין ל: [ד, קמג:], וז"ל: "</w:t>
      </w:r>
      <w:r>
        <w:rPr>
          <w:rtl/>
        </w:rPr>
        <w:t xml:space="preserve">ידוע דבר זה ממה שאמרו </w:t>
      </w:r>
      <w:r>
        <w:rPr>
          <w:rFonts w:hint="cs"/>
          <w:rtl/>
        </w:rPr>
        <w:t>[פסחים סא.] '</w:t>
      </w:r>
      <w:r>
        <w:rPr>
          <w:rtl/>
        </w:rPr>
        <w:t>שנה עליו הכתוב לעכב</w:t>
      </w:r>
      <w:r>
        <w:rPr>
          <w:rFonts w:hint="cs"/>
          <w:rtl/>
        </w:rPr>
        <w:t>'.</w:t>
      </w:r>
      <w:r>
        <w:rPr>
          <w:rtl/>
        </w:rPr>
        <w:t xml:space="preserve"> כי כל שני פעמים לחזק הדבר שיהיה כך קבוע</w:t>
      </w:r>
      <w:r>
        <w:rPr>
          <w:rFonts w:hint="cs"/>
          <w:rtl/>
        </w:rPr>
        <w:t>,</w:t>
      </w:r>
      <w:r>
        <w:rPr>
          <w:rtl/>
        </w:rPr>
        <w:t xml:space="preserve"> לא בענין אחר. ודווקא שני פעמים, כי דבר זה ידוע מענין הצורה שיש לה מדריגה שניה</w:t>
      </w:r>
      <w:r>
        <w:rPr>
          <w:rFonts w:hint="cs"/>
          <w:rtl/>
        </w:rPr>
        <w:t>.</w:t>
      </w:r>
      <w:r>
        <w:rPr>
          <w:rtl/>
        </w:rPr>
        <w:t xml:space="preserve"> כי החומר יש לו מדריגה ראשונה, ואין מדריגות החומר מדריגה חזקה רק מדריגה חלושה</w:t>
      </w:r>
      <w:r>
        <w:rPr>
          <w:rFonts w:hint="cs"/>
          <w:rtl/>
        </w:rPr>
        <w:t>.</w:t>
      </w:r>
      <w:r>
        <w:rPr>
          <w:rtl/>
        </w:rPr>
        <w:t xml:space="preserve"> ומדריגה הצורה מדריגה שניה</w:t>
      </w:r>
      <w:r>
        <w:rPr>
          <w:rFonts w:hint="cs"/>
          <w:rtl/>
        </w:rPr>
        <w:t>,</w:t>
      </w:r>
      <w:r>
        <w:rPr>
          <w:rtl/>
        </w:rPr>
        <w:t xml:space="preserve"> שהיא חזקה</w:t>
      </w:r>
      <w:r>
        <w:rPr>
          <w:rFonts w:hint="cs"/>
          <w:rtl/>
        </w:rPr>
        <w:t>,</w:t>
      </w:r>
      <w:r>
        <w:rPr>
          <w:rtl/>
        </w:rPr>
        <w:t xml:space="preserve"> ואין שנוי לה כלל כאשר ידוע. ולפיכך אמרו בכל מקום </w:t>
      </w:r>
      <w:r>
        <w:rPr>
          <w:rFonts w:hint="cs"/>
          <w:rtl/>
        </w:rPr>
        <w:t>'</w:t>
      </w:r>
      <w:r>
        <w:rPr>
          <w:rtl/>
        </w:rPr>
        <w:t>שנה עליו הכתוב לעכב</w:t>
      </w:r>
      <w:r>
        <w:rPr>
          <w:rFonts w:hint="cs"/>
          <w:rtl/>
        </w:rPr>
        <w:t>'.</w:t>
      </w:r>
      <w:r>
        <w:rPr>
          <w:rtl/>
        </w:rPr>
        <w:t xml:space="preserve"> וכן כאשר עושה שני פעמים</w:t>
      </w:r>
      <w:r>
        <w:rPr>
          <w:rFonts w:hint="cs"/>
          <w:rtl/>
        </w:rPr>
        <w:t>,</w:t>
      </w:r>
      <w:r>
        <w:rPr>
          <w:rtl/>
        </w:rPr>
        <w:t xml:space="preserve"> נחשב המעשה ההוא מעשה קבוע</w:t>
      </w:r>
      <w:r>
        <w:rPr>
          <w:rFonts w:hint="cs"/>
          <w:rtl/>
        </w:rPr>
        <w:t>,</w:t>
      </w:r>
      <w:r>
        <w:rPr>
          <w:rtl/>
        </w:rPr>
        <w:t xml:space="preserve"> ואין נחשב לעושה שנוי מן הסדר</w:t>
      </w:r>
      <w:r>
        <w:rPr>
          <w:rFonts w:hint="cs"/>
          <w:rtl/>
        </w:rPr>
        <w:t>", וראה למעלה פ"ו הערה 57, ולהלן הערה 456.</w:t>
      </w:r>
    </w:p>
  </w:footnote>
  <w:footnote w:id="381">
    <w:p w:rsidR="08BE0375" w:rsidRDefault="08BE0375" w:rsidP="087C6AE4">
      <w:pPr>
        <w:pStyle w:val="FootnoteText"/>
        <w:rPr>
          <w:rFonts w:hint="cs"/>
        </w:rPr>
      </w:pPr>
      <w:r>
        <w:rPr>
          <w:rtl/>
        </w:rPr>
        <w:t>&lt;</w:t>
      </w:r>
      <w:r>
        <w:rPr>
          <w:rStyle w:val="FootnoteReference"/>
        </w:rPr>
        <w:footnoteRef/>
      </w:r>
      <w:r>
        <w:rPr>
          <w:rtl/>
        </w:rPr>
        <w:t>&gt;</w:t>
      </w:r>
      <w:r>
        <w:rPr>
          <w:rFonts w:hint="cs"/>
          <w:rtl/>
        </w:rPr>
        <w:t xml:space="preserve"> פירוש - יש כאן שלשה שלבים; עשו - בשנה הראשונה. קיימו - בשנה שניה. קבלו - לעתיד. וכן ראה בראב"ע נוסח ב ובר"מ חלאיו שגם ביארו ש"קבלו" עוסק בדורות העתידים.</w:t>
      </w:r>
    </w:p>
  </w:footnote>
  <w:footnote w:id="382">
    <w:p w:rsidR="08BE0375" w:rsidRDefault="08BE0375" w:rsidP="08E51286">
      <w:pPr>
        <w:pStyle w:val="FootnoteText"/>
        <w:rPr>
          <w:rFonts w:hint="cs"/>
          <w:rtl/>
        </w:rPr>
      </w:pPr>
      <w:r>
        <w:rPr>
          <w:rtl/>
        </w:rPr>
        <w:t>&lt;</w:t>
      </w:r>
      <w:r>
        <w:rPr>
          <w:rStyle w:val="FootnoteReference"/>
        </w:rPr>
        <w:footnoteRef/>
      </w:r>
      <w:r>
        <w:rPr>
          <w:rtl/>
        </w:rPr>
        <w:t>&gt;</w:t>
      </w:r>
      <w:r>
        <w:rPr>
          <w:rFonts w:hint="cs"/>
          <w:rtl/>
        </w:rPr>
        <w:t xml:space="preserve"> לאחר ציון 292.</w:t>
      </w:r>
    </w:p>
  </w:footnote>
  <w:footnote w:id="383">
    <w:p w:rsidR="08BE0375" w:rsidRDefault="08BE0375" w:rsidP="08A3614A">
      <w:pPr>
        <w:pStyle w:val="FootnoteText"/>
        <w:rPr>
          <w:rFonts w:hint="cs"/>
        </w:rPr>
      </w:pPr>
      <w:r>
        <w:rPr>
          <w:rtl/>
        </w:rPr>
        <w:t>&lt;</w:t>
      </w:r>
      <w:r>
        <w:rPr>
          <w:rStyle w:val="FootnoteReference"/>
        </w:rPr>
        <w:footnoteRef/>
      </w:r>
      <w:r>
        <w:rPr>
          <w:rtl/>
        </w:rPr>
        <w:t>&gt;</w:t>
      </w:r>
      <w:r>
        <w:rPr>
          <w:rFonts w:hint="cs"/>
          <w:rtl/>
        </w:rPr>
        <w:t xml:space="preserve"> למעלה [לאחר ציון 292] לא</w:t>
      </w:r>
      <w:r w:rsidRPr="08E51286">
        <w:rPr>
          <w:rFonts w:hint="cs"/>
          <w:sz w:val="18"/>
          <w:rtl/>
        </w:rPr>
        <w:t xml:space="preserve"> הזכיר בית דין כלל, שכתב: "</w:t>
      </w:r>
      <w:r w:rsidRPr="08E51286">
        <w:rPr>
          <w:rStyle w:val="LatinChar"/>
          <w:sz w:val="18"/>
          <w:rtl/>
          <w:lang w:val="en-GB"/>
        </w:rPr>
        <w:t xml:space="preserve">אמר </w:t>
      </w:r>
      <w:r>
        <w:rPr>
          <w:rStyle w:val="LatinChar"/>
          <w:rFonts w:hint="cs"/>
          <w:sz w:val="18"/>
          <w:rtl/>
          <w:lang w:val="en-GB"/>
        </w:rPr>
        <w:t>'</w:t>
      </w:r>
      <w:r w:rsidRPr="08E51286">
        <w:rPr>
          <w:rStyle w:val="LatinChar"/>
          <w:sz w:val="18"/>
          <w:rtl/>
          <w:lang w:val="en-GB"/>
        </w:rPr>
        <w:t>וקבל היהודים</w:t>
      </w:r>
      <w:r>
        <w:rPr>
          <w:rStyle w:val="LatinChar"/>
          <w:rFonts w:hint="cs"/>
          <w:sz w:val="18"/>
          <w:rtl/>
          <w:lang w:val="en-GB"/>
        </w:rPr>
        <w:t>' [למעלה פסוק כג]</w:t>
      </w:r>
      <w:r w:rsidRPr="08E51286">
        <w:rPr>
          <w:rStyle w:val="LatinChar"/>
          <w:sz w:val="18"/>
          <w:rtl/>
          <w:lang w:val="en-GB"/>
        </w:rPr>
        <w:t xml:space="preserve"> לשון יחיד</w:t>
      </w:r>
      <w:r w:rsidRPr="08E51286">
        <w:rPr>
          <w:rStyle w:val="LatinChar"/>
          <w:rFonts w:hint="cs"/>
          <w:sz w:val="18"/>
          <w:rtl/>
          <w:lang w:val="en-GB"/>
        </w:rPr>
        <w:t>,</w:t>
      </w:r>
      <w:r w:rsidRPr="08E51286">
        <w:rPr>
          <w:rStyle w:val="LatinChar"/>
          <w:sz w:val="18"/>
          <w:rtl/>
          <w:lang w:val="en-GB"/>
        </w:rPr>
        <w:t xml:space="preserve"> כי קבלו כלם בשמחה וברצון</w:t>
      </w:r>
      <w:r w:rsidRPr="08E51286">
        <w:rPr>
          <w:rStyle w:val="LatinChar"/>
          <w:rFonts w:hint="cs"/>
          <w:sz w:val="18"/>
          <w:rtl/>
          <w:lang w:val="en-GB"/>
        </w:rPr>
        <w:t>,</w:t>
      </w:r>
      <w:r w:rsidRPr="08E51286">
        <w:rPr>
          <w:rStyle w:val="LatinChar"/>
          <w:sz w:val="18"/>
          <w:rtl/>
          <w:lang w:val="en-GB"/>
        </w:rPr>
        <w:t xml:space="preserve"> ובקול אחד אמרו </w:t>
      </w:r>
      <w:r>
        <w:rPr>
          <w:rStyle w:val="LatinChar"/>
          <w:rFonts w:hint="cs"/>
          <w:sz w:val="18"/>
          <w:rtl/>
          <w:lang w:val="en-GB"/>
        </w:rPr>
        <w:t>'</w:t>
      </w:r>
      <w:r w:rsidRPr="08E51286">
        <w:rPr>
          <w:rStyle w:val="LatinChar"/>
          <w:sz w:val="18"/>
          <w:rtl/>
          <w:lang w:val="en-GB"/>
        </w:rPr>
        <w:t>נעשה ונשמע</w:t>
      </w:r>
      <w:r>
        <w:rPr>
          <w:rStyle w:val="LatinChar"/>
          <w:rFonts w:hint="cs"/>
          <w:sz w:val="18"/>
          <w:rtl/>
          <w:lang w:val="en-GB"/>
        </w:rPr>
        <w:t>'</w:t>
      </w:r>
      <w:r w:rsidRPr="08E51286">
        <w:rPr>
          <w:rStyle w:val="LatinChar"/>
          <w:rFonts w:hint="cs"/>
          <w:sz w:val="18"/>
          <w:rtl/>
          <w:lang w:val="en-GB"/>
        </w:rPr>
        <w:t>,</w:t>
      </w:r>
      <w:r w:rsidRPr="08E51286">
        <w:rPr>
          <w:rStyle w:val="LatinChar"/>
          <w:sz w:val="18"/>
          <w:rtl/>
          <w:lang w:val="en-GB"/>
        </w:rPr>
        <w:t xml:space="preserve"> וזהו </w:t>
      </w:r>
      <w:r>
        <w:rPr>
          <w:rStyle w:val="LatinChar"/>
          <w:rFonts w:hint="cs"/>
          <w:sz w:val="18"/>
          <w:rtl/>
          <w:lang w:val="en-GB"/>
        </w:rPr>
        <w:t>'</w:t>
      </w:r>
      <w:r w:rsidRPr="08E51286">
        <w:rPr>
          <w:rStyle w:val="LatinChar"/>
          <w:sz w:val="18"/>
          <w:rtl/>
          <w:lang w:val="en-GB"/>
        </w:rPr>
        <w:t>וקבל</w:t>
      </w:r>
      <w:r>
        <w:rPr>
          <w:rStyle w:val="LatinChar"/>
          <w:rFonts w:hint="cs"/>
          <w:sz w:val="18"/>
          <w:rtl/>
          <w:lang w:val="en-GB"/>
        </w:rPr>
        <w:t>'</w:t>
      </w:r>
      <w:r w:rsidRPr="08E51286">
        <w:rPr>
          <w:rStyle w:val="LatinChar"/>
          <w:rFonts w:hint="cs"/>
          <w:sz w:val="18"/>
          <w:rtl/>
          <w:lang w:val="en-GB"/>
        </w:rPr>
        <w:t>,</w:t>
      </w:r>
      <w:r w:rsidRPr="08E51286">
        <w:rPr>
          <w:rStyle w:val="LatinChar"/>
          <w:sz w:val="18"/>
          <w:rtl/>
          <w:lang w:val="en-GB"/>
        </w:rPr>
        <w:t xml:space="preserve"> ולא היו דעות מחולקות</w:t>
      </w:r>
      <w:r>
        <w:rPr>
          <w:rFonts w:hint="cs"/>
          <w:rtl/>
        </w:rPr>
        <w:t>". אמנם בגמרא אמרו [מכות כג:] "</w:t>
      </w:r>
      <w:r>
        <w:rPr>
          <w:rtl/>
        </w:rPr>
        <w:t>שלשה דברים עשו ב"ד של מטה</w:t>
      </w:r>
      <w:r>
        <w:rPr>
          <w:rFonts w:hint="cs"/>
          <w:rtl/>
        </w:rPr>
        <w:t>,</w:t>
      </w:r>
      <w:r>
        <w:rPr>
          <w:rtl/>
        </w:rPr>
        <w:t xml:space="preserve"> והסכימו ב"ד של מעלה על ידם</w:t>
      </w:r>
      <w:r>
        <w:rPr>
          <w:rFonts w:hint="cs"/>
          <w:rtl/>
        </w:rPr>
        <w:t>,</w:t>
      </w:r>
      <w:r>
        <w:rPr>
          <w:rtl/>
        </w:rPr>
        <w:t xml:space="preserve"> אלו הן</w:t>
      </w:r>
      <w:r>
        <w:rPr>
          <w:rFonts w:hint="cs"/>
          <w:rtl/>
        </w:rPr>
        <w:t>;</w:t>
      </w:r>
      <w:r>
        <w:rPr>
          <w:rtl/>
        </w:rPr>
        <w:t xml:space="preserve"> מקרא מגילה</w:t>
      </w:r>
      <w:r>
        <w:rPr>
          <w:rFonts w:hint="cs"/>
          <w:rtl/>
        </w:rPr>
        <w:t xml:space="preserve"> ["דחייבין על מקרא מגילה" (רש"י שם)],</w:t>
      </w:r>
      <w:r>
        <w:rPr>
          <w:rtl/>
        </w:rPr>
        <w:t xml:space="preserve"> ושאילת שלום בשם</w:t>
      </w:r>
      <w:r>
        <w:rPr>
          <w:rFonts w:hint="cs"/>
          <w:rtl/>
        </w:rPr>
        <w:t>,</w:t>
      </w:r>
      <w:r>
        <w:rPr>
          <w:rtl/>
        </w:rPr>
        <w:t xml:space="preserve"> והבאת מעשר</w:t>
      </w:r>
      <w:r>
        <w:rPr>
          <w:rFonts w:hint="cs"/>
          <w:rtl/>
        </w:rPr>
        <w:t>.</w:t>
      </w:r>
      <w:r>
        <w:rPr>
          <w:rtl/>
        </w:rPr>
        <w:t xml:space="preserve"> מקרא מגילה</w:t>
      </w:r>
      <w:r>
        <w:rPr>
          <w:rFonts w:hint="cs"/>
          <w:rtl/>
        </w:rPr>
        <w:t>,</w:t>
      </w:r>
      <w:r>
        <w:rPr>
          <w:rtl/>
        </w:rPr>
        <w:t xml:space="preserve"> דכתיב </w:t>
      </w:r>
      <w:r>
        <w:rPr>
          <w:rFonts w:hint="cs"/>
          <w:rtl/>
        </w:rPr>
        <w:t>'</w:t>
      </w:r>
      <w:r>
        <w:rPr>
          <w:rtl/>
        </w:rPr>
        <w:t>קימו וקבלו היהודים</w:t>
      </w:r>
      <w:r>
        <w:rPr>
          <w:rFonts w:hint="cs"/>
          <w:rtl/>
        </w:rPr>
        <w:t>',</w:t>
      </w:r>
      <w:r>
        <w:rPr>
          <w:rtl/>
        </w:rPr>
        <w:t xml:space="preserve"> קיימו למעלה מה שקבלו למטה</w:t>
      </w:r>
      <w:r>
        <w:rPr>
          <w:rFonts w:hint="cs"/>
          <w:rtl/>
        </w:rPr>
        <w:t>". הרי שהקבלה למטה מתייחסת למעשה בית דין. וכן במגילה [ב.] אמרו שזמן של קריאת המגילה נקבע על ידי אנשי כנסת הגדולה, ואי אפשר לעקור תקנה זו משום ש"אין בית דין יכול לבטל דברי בית דין חבירו אלא אם כן גדול ממנו בחכמה ובמנין". והרמב"ן [שם] כתב: "</w:t>
      </w:r>
      <w:r>
        <w:rPr>
          <w:rtl/>
        </w:rPr>
        <w:t>אחר זמן לאחר שהאיר הקב"ה עיניהם ומצאו סמך מן התורה, עמד מרדכי ובית דינו</w:t>
      </w:r>
      <w:r>
        <w:rPr>
          <w:rFonts w:hint="cs"/>
          <w:rtl/>
        </w:rPr>
        <w:t>...</w:t>
      </w:r>
      <w:r>
        <w:rPr>
          <w:rtl/>
        </w:rPr>
        <w:t xml:space="preserve"> וקבעו אותו על כל ישראל</w:t>
      </w:r>
      <w:r>
        <w:rPr>
          <w:rFonts w:hint="cs"/>
          <w:rtl/>
        </w:rPr>
        <w:t>". נמצא שמה שאמר למעלה ש"לא היו דעות מחולקות" כוונתו שכלם קבלו את קבלת הבית דין.</w:t>
      </w:r>
    </w:p>
  </w:footnote>
  <w:footnote w:id="384">
    <w:p w:rsidR="08BE0375" w:rsidRDefault="08BE0375" w:rsidP="08695CB7">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ב</w:t>
      </w:r>
      <w:r>
        <w:rPr>
          <w:rStyle w:val="HebrewChar"/>
          <w:rFonts w:cs="Monotype Hadassah"/>
          <w:rtl/>
        </w:rPr>
        <w:t xml:space="preserve">מנחות </w:t>
      </w:r>
      <w:r>
        <w:rPr>
          <w:rStyle w:val="HebrewChar"/>
          <w:rFonts w:cs="Monotype Hadassah" w:hint="cs"/>
          <w:rtl/>
        </w:rPr>
        <w:t>[</w:t>
      </w:r>
      <w:r>
        <w:rPr>
          <w:rStyle w:val="HebrewChar"/>
          <w:rFonts w:cs="Monotype Hadassah"/>
          <w:rtl/>
        </w:rPr>
        <w:t>סה:</w:t>
      </w:r>
      <w:r>
        <w:rPr>
          <w:rStyle w:val="HebrewChar"/>
          <w:rFonts w:cs="Monotype Hadassah" w:hint="cs"/>
          <w:rtl/>
        </w:rPr>
        <w:t>]</w:t>
      </w:r>
      <w:r>
        <w:rPr>
          <w:rStyle w:val="HebrewChar"/>
          <w:rFonts w:cs="Monotype Hadassah"/>
          <w:rtl/>
        </w:rPr>
        <w:t xml:space="preserve">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w:t>
      </w:r>
      <w:r>
        <w:rPr>
          <w:rStyle w:val="HebrewChar"/>
          <w:rFonts w:cs="Monotype Hadassah" w:hint="cs"/>
          <w:rtl/>
        </w:rPr>
        <w:t>בית דין</w:t>
      </w:r>
      <w:r>
        <w:rPr>
          <w:rStyle w:val="HebrewChar"/>
          <w:rFonts w:cs="Monotype Hadassah"/>
          <w:rtl/>
        </w:rPr>
        <w:t>, ואילו לשון רבים מוסב על כל יחיד ויחיד</w:t>
      </w:r>
      <w:r>
        <w:rPr>
          <w:rStyle w:val="HebrewChar"/>
          <w:rFonts w:cs="Monotype Hadassah" w:hint="cs"/>
          <w:rtl/>
        </w:rPr>
        <w:t>, וכדבריו כאן</w:t>
      </w:r>
      <w:r>
        <w:rPr>
          <w:rStyle w:val="HebrewChar"/>
          <w:rFonts w:cs="Monotype Hadassah"/>
          <w:rtl/>
        </w:rPr>
        <w:t>.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w:t>
      </w:r>
      <w:r>
        <w:rPr>
          <w:rStyle w:val="HebrewChar"/>
          <w:rFonts w:cs="Monotype Hadassah" w:hint="cs"/>
          <w:rtl/>
        </w:rPr>
        <w:t xml:space="preserve"> </w:t>
      </w:r>
      <w:r>
        <w:rPr>
          <w:rFonts w:hint="cs"/>
          <w:rtl/>
        </w:rPr>
        <w:t xml:space="preserve">אך בדר"ח פ"א מ"ד [רלט.] כתב להיפך, </w:t>
      </w:r>
      <w:r>
        <w:rPr>
          <w:rtl/>
        </w:rPr>
        <w:t>שלשון יחיד הוא כנגד הפרטי, ולשון רבים הוא כנגד האחד השלם</w:t>
      </w:r>
      <w:r>
        <w:rPr>
          <w:rFonts w:hint="cs"/>
          <w:rtl/>
        </w:rPr>
        <w:t xml:space="preserve"> [לכך מוסר הזוגות הוא בלשון יחיד, לעומת מוסר אנשי כנסת הגדולה, שהוא בלשון רבים]</w:t>
      </w:r>
      <w:r>
        <w:rPr>
          <w:rtl/>
        </w:rPr>
        <w:t xml:space="preserve">. וכן כתב בגו"א שמות פט"ו אות ז, שלשון יחיד שבתורה </w:t>
      </w:r>
      <w:r>
        <w:rPr>
          <w:rFonts w:hint="cs"/>
          <w:rtl/>
        </w:rPr>
        <w:t xml:space="preserve">["זה אלי" (שמות טו, ב)] </w:t>
      </w:r>
      <w:r>
        <w:rPr>
          <w:rtl/>
        </w:rPr>
        <w:t>מורה שמדובר בכל אחד ואחד</w:t>
      </w:r>
      <w:r>
        <w:rPr>
          <w:rFonts w:hint="cs"/>
          <w:rtl/>
        </w:rPr>
        <w:t xml:space="preserve"> ["ראתה שפחה על הים מה שלא ראו נביאים" (רש"י שם)], כי "מדכתיב כל השירה בלשון יחיד, אם כן על כל אחד ואחד, ואפילו על השפחה, נמי מדבר" [לשונו בגו"א שם]</w:t>
      </w:r>
      <w:r>
        <w:rPr>
          <w:rtl/>
        </w:rPr>
        <w:t xml:space="preserve">. </w:t>
      </w:r>
      <w:r>
        <w:rPr>
          <w:rStyle w:val="HebrewChar"/>
          <w:rFonts w:cs="Monotype Hadassah"/>
          <w:rtl/>
        </w:rPr>
        <w:t>וכן הרמב"ן [שמות כ, א] ביאר שעשרת הדברות נאמרו בלשון יחיד ["אנכי ה' אלוקיך"] יען "כי עם כל אחד ידבר, ולכל אחד יצוה, שלא יחשבו כי אחר הרוב ילך, והיחיד ינצל עמהם". וראה תפארת ישראל פמ"ג הערה 50. וצ"ע בכל זה</w:t>
      </w:r>
      <w:r>
        <w:rPr>
          <w:rStyle w:val="HebrewChar"/>
          <w:rFonts w:cs="Monotype Hadassah" w:hint="cs"/>
          <w:rtl/>
        </w:rPr>
        <w:t xml:space="preserve">. </w:t>
      </w:r>
    </w:p>
  </w:footnote>
  <w:footnote w:id="385">
    <w:p w:rsidR="08BE0375" w:rsidRDefault="08BE0375" w:rsidP="08610E22">
      <w:pPr>
        <w:pStyle w:val="FootnoteText"/>
        <w:rPr>
          <w:rFonts w:hint="cs"/>
          <w:rtl/>
        </w:rPr>
      </w:pPr>
      <w:r>
        <w:rPr>
          <w:rtl/>
        </w:rPr>
        <w:t>&lt;</w:t>
      </w:r>
      <w:r>
        <w:rPr>
          <w:rStyle w:val="FootnoteReference"/>
        </w:rPr>
        <w:footnoteRef/>
      </w:r>
      <w:r>
        <w:rPr>
          <w:rtl/>
        </w:rPr>
        <w:t>&gt;</w:t>
      </w:r>
      <w:r>
        <w:rPr>
          <w:rFonts w:hint="cs"/>
          <w:rtl/>
        </w:rPr>
        <w:t xml:space="preserve"> "</w:t>
      </w:r>
      <w:r>
        <w:rPr>
          <w:rtl/>
        </w:rPr>
        <w:t>הוראה תלויה בב</w:t>
      </w:r>
      <w:r>
        <w:rPr>
          <w:rFonts w:hint="cs"/>
          <w:rtl/>
        </w:rPr>
        <w:t>ית דין,</w:t>
      </w:r>
      <w:r>
        <w:rPr>
          <w:rtl/>
        </w:rPr>
        <w:t xml:space="preserve"> ומעשה תלוי בקהל</w:t>
      </w:r>
      <w:r>
        <w:rPr>
          <w:rFonts w:hint="cs"/>
          <w:rtl/>
        </w:rPr>
        <w:t>" [הוריות ה.].</w:t>
      </w:r>
    </w:p>
  </w:footnote>
  <w:footnote w:id="386">
    <w:p w:rsidR="08BE0375" w:rsidRDefault="08BE0375" w:rsidP="08AF6856">
      <w:pPr>
        <w:pStyle w:val="FootnoteText"/>
        <w:rPr>
          <w:rFonts w:hint="cs"/>
        </w:rPr>
      </w:pPr>
      <w:r>
        <w:rPr>
          <w:rtl/>
        </w:rPr>
        <w:t>&lt;</w:t>
      </w:r>
      <w:r>
        <w:rPr>
          <w:rStyle w:val="FootnoteReference"/>
        </w:rPr>
        <w:footnoteRef/>
      </w:r>
      <w:r>
        <w:rPr>
          <w:rtl/>
        </w:rPr>
        <w:t>&gt;</w:t>
      </w:r>
      <w:r>
        <w:rPr>
          <w:rFonts w:hint="cs"/>
          <w:rtl/>
        </w:rPr>
        <w:t xml:space="preserve"> אודות שהכתיב הוא מרוחק יותר מן האדם, והקרי הוא יותר קרוב לאדם, כן כתב בנצח ישראל פמ"ב [תשכח:], וז"ל: "</w:t>
      </w:r>
      <w:r>
        <w:rPr>
          <w:rtl/>
        </w:rPr>
        <w:t xml:space="preserve">כי הוא נכתב בשם הויה, </w:t>
      </w:r>
      <w:r>
        <w:rPr>
          <w:rFonts w:hint="cs"/>
          <w:rtl/>
        </w:rPr>
        <w:t xml:space="preserve">[אך] </w:t>
      </w:r>
      <w:r>
        <w:rPr>
          <w:rtl/>
        </w:rPr>
        <w:t>לא נקרא כך, כי הכתיבה הוא מורה על אמיתת עצמו, אבל הקריאה הוא אל האדם</w:t>
      </w:r>
      <w:r>
        <w:rPr>
          <w:rFonts w:hint="cs"/>
          <w:rtl/>
        </w:rPr>
        <w:t xml:space="preserve">... </w:t>
      </w:r>
      <w:r>
        <w:rPr>
          <w:rtl/>
        </w:rPr>
        <w:t>בשם אד'</w:t>
      </w:r>
      <w:r>
        <w:rPr>
          <w:rFonts w:hint="cs"/>
          <w:rtl/>
        </w:rPr>
        <w:t xml:space="preserve">" [הובא למעלה פ"ג הערה 712]. לכך הכתיב של פסוקנו עוסק בקבלת בית דין, אך הקרי של פסוקנו עוסק בקבלת ישראל. ויש לשאול, מדוע אין גם למעלה בפסוק כג קרי וכתיב, אלא נאמר "וקבל" הן בכתיב והן בקרי, ואילו כאן יש התפצלות בין הכתיב לבין הקרי.  </w:t>
      </w:r>
    </w:p>
  </w:footnote>
  <w:footnote w:id="387">
    <w:p w:rsidR="08BE0375" w:rsidRDefault="08BE0375" w:rsidP="085163EB">
      <w:pPr>
        <w:pStyle w:val="FootnoteText"/>
        <w:rPr>
          <w:rFonts w:hint="cs"/>
        </w:rPr>
      </w:pPr>
      <w:r>
        <w:rPr>
          <w:rtl/>
        </w:rPr>
        <w:t>&lt;</w:t>
      </w:r>
      <w:r>
        <w:rPr>
          <w:rStyle w:val="FootnoteReference"/>
        </w:rPr>
        <w:footnoteRef/>
      </w:r>
      <w:r>
        <w:rPr>
          <w:rtl/>
        </w:rPr>
        <w:t>&gt;</w:t>
      </w:r>
      <w:r>
        <w:rPr>
          <w:rFonts w:hint="cs"/>
          <w:rtl/>
        </w:rPr>
        <w:t xml:space="preserve"> "</w:t>
      </w:r>
      <w:r>
        <w:rPr>
          <w:rtl/>
        </w:rPr>
        <w:t>מנא ידעו כותבי המגילה שכך אמר בלבו</w:t>
      </w:r>
      <w:r>
        <w:rPr>
          <w:rFonts w:hint="cs"/>
          <w:rtl/>
        </w:rPr>
        <w:t>,</w:t>
      </w:r>
      <w:r>
        <w:rPr>
          <w:rtl/>
        </w:rPr>
        <w:t xml:space="preserve"> אלא רוח הקודש נגלה עליהם</w:t>
      </w:r>
      <w:r>
        <w:rPr>
          <w:rFonts w:hint="cs"/>
          <w:rtl/>
        </w:rPr>
        <w:t>" [רש"י שם].</w:t>
      </w:r>
    </w:p>
  </w:footnote>
  <w:footnote w:id="388">
    <w:p w:rsidR="08BE0375" w:rsidRDefault="08BE0375" w:rsidP="085163EB">
      <w:pPr>
        <w:pStyle w:val="FootnoteText"/>
        <w:rPr>
          <w:rFonts w:hint="cs"/>
          <w:rtl/>
        </w:rPr>
      </w:pPr>
      <w:r>
        <w:rPr>
          <w:rtl/>
        </w:rPr>
        <w:t>&lt;</w:t>
      </w:r>
      <w:r>
        <w:rPr>
          <w:rStyle w:val="FootnoteReference"/>
        </w:rPr>
        <w:footnoteRef/>
      </w:r>
      <w:r>
        <w:rPr>
          <w:rtl/>
        </w:rPr>
        <w:t>&gt;</w:t>
      </w:r>
      <w:r>
        <w:rPr>
          <w:rFonts w:hint="cs"/>
          <w:rtl/>
        </w:rPr>
        <w:t xml:space="preserve"> המשך הגמרא שם: "</w:t>
      </w:r>
      <w:r>
        <w:rPr>
          <w:rtl/>
        </w:rPr>
        <w:t>רבי עקיבא אומר</w:t>
      </w:r>
      <w:r>
        <w:rPr>
          <w:rFonts w:hint="cs"/>
          <w:rtl/>
        </w:rPr>
        <w:t>,</w:t>
      </w:r>
      <w:r>
        <w:rPr>
          <w:rtl/>
        </w:rPr>
        <w:t xml:space="preserve"> אסתר ברוח הקודש נאמרה</w:t>
      </w:r>
      <w:r>
        <w:rPr>
          <w:rFonts w:hint="cs"/>
          <w:rtl/>
        </w:rPr>
        <w:t>,</w:t>
      </w:r>
      <w:r>
        <w:rPr>
          <w:rtl/>
        </w:rPr>
        <w:t xml:space="preserve"> שנאמר </w:t>
      </w:r>
      <w:r>
        <w:rPr>
          <w:rFonts w:hint="cs"/>
          <w:rtl/>
        </w:rPr>
        <w:t>[למעלה ב, טו] '</w:t>
      </w:r>
      <w:r>
        <w:rPr>
          <w:rtl/>
        </w:rPr>
        <w:t>ותהי אסתר נשאת חן בעיני כל רואיה</w:t>
      </w:r>
      <w:r>
        <w:rPr>
          <w:rFonts w:hint="cs"/>
          <w:rtl/>
        </w:rPr>
        <w:t>'.</w:t>
      </w:r>
      <w:r>
        <w:rPr>
          <w:rtl/>
        </w:rPr>
        <w:t xml:space="preserve"> רבי מאיר אומר</w:t>
      </w:r>
      <w:r>
        <w:rPr>
          <w:rFonts w:hint="cs"/>
          <w:rtl/>
        </w:rPr>
        <w:t>,</w:t>
      </w:r>
      <w:r>
        <w:rPr>
          <w:rtl/>
        </w:rPr>
        <w:t xml:space="preserve"> אסתר ברוח הקודש נאמרה</w:t>
      </w:r>
      <w:r>
        <w:rPr>
          <w:rFonts w:hint="cs"/>
          <w:rtl/>
        </w:rPr>
        <w:t>,</w:t>
      </w:r>
      <w:r>
        <w:rPr>
          <w:rtl/>
        </w:rPr>
        <w:t xml:space="preserve"> שנאמר </w:t>
      </w:r>
      <w:r>
        <w:rPr>
          <w:rFonts w:hint="cs"/>
          <w:rtl/>
        </w:rPr>
        <w:t>[למעלה ב, כב] '</w:t>
      </w:r>
      <w:r>
        <w:rPr>
          <w:rtl/>
        </w:rPr>
        <w:t>ויודע הדבר למרדכי</w:t>
      </w:r>
      <w:r>
        <w:rPr>
          <w:rFonts w:hint="cs"/>
          <w:rtl/>
        </w:rPr>
        <w:t>' ["</w:t>
      </w:r>
      <w:r>
        <w:rPr>
          <w:rtl/>
        </w:rPr>
        <w:t>מי גלה לו</w:t>
      </w:r>
      <w:r>
        <w:rPr>
          <w:rFonts w:hint="cs"/>
          <w:rtl/>
        </w:rPr>
        <w:t>,</w:t>
      </w:r>
      <w:r>
        <w:rPr>
          <w:rtl/>
        </w:rPr>
        <w:t xml:space="preserve"> רוח הקדש שרה עליו</w:t>
      </w:r>
      <w:r>
        <w:rPr>
          <w:rFonts w:hint="cs"/>
          <w:rtl/>
        </w:rPr>
        <w:t>" (רש"י שם)].</w:t>
      </w:r>
      <w:r>
        <w:rPr>
          <w:rtl/>
        </w:rPr>
        <w:t xml:space="preserve"> רבי יוסי בן דורמסקית אומר</w:t>
      </w:r>
      <w:r>
        <w:rPr>
          <w:rFonts w:hint="cs"/>
          <w:rtl/>
        </w:rPr>
        <w:t>,</w:t>
      </w:r>
      <w:r>
        <w:rPr>
          <w:rtl/>
        </w:rPr>
        <w:t xml:space="preserve"> אסתר ברוח הקודש נאמרה</w:t>
      </w:r>
      <w:r>
        <w:rPr>
          <w:rFonts w:hint="cs"/>
          <w:rtl/>
        </w:rPr>
        <w:t>,</w:t>
      </w:r>
      <w:r>
        <w:rPr>
          <w:rtl/>
        </w:rPr>
        <w:t xml:space="preserve"> שנאמר </w:t>
      </w:r>
      <w:r>
        <w:rPr>
          <w:rFonts w:hint="cs"/>
          <w:rtl/>
        </w:rPr>
        <w:t>[למעלה פסוק י] '</w:t>
      </w:r>
      <w:r>
        <w:rPr>
          <w:rtl/>
        </w:rPr>
        <w:t>ובבזה לא שלחו את ידם</w:t>
      </w:r>
      <w:r>
        <w:rPr>
          <w:rFonts w:hint="cs"/>
          <w:rtl/>
        </w:rPr>
        <w:t>' ["</w:t>
      </w:r>
      <w:r>
        <w:rPr>
          <w:rtl/>
        </w:rPr>
        <w:t>היאך ידעו מה עשו הרחוקים</w:t>
      </w:r>
      <w:r>
        <w:rPr>
          <w:rFonts w:hint="cs"/>
          <w:rtl/>
        </w:rPr>
        <w:t>" (רש"י שם)]".</w:t>
      </w:r>
    </w:p>
  </w:footnote>
  <w:footnote w:id="389">
    <w:p w:rsidR="08BE0375" w:rsidRDefault="08BE0375" w:rsidP="08035DF1">
      <w:pPr>
        <w:pStyle w:val="FootnoteText"/>
        <w:rPr>
          <w:rFonts w:hint="cs"/>
          <w:rtl/>
        </w:rPr>
      </w:pPr>
      <w:r>
        <w:rPr>
          <w:rtl/>
        </w:rPr>
        <w:t>&lt;</w:t>
      </w:r>
      <w:r>
        <w:rPr>
          <w:rStyle w:val="FootnoteReference"/>
        </w:rPr>
        <w:footnoteRef/>
      </w:r>
      <w:r>
        <w:rPr>
          <w:rtl/>
        </w:rPr>
        <w:t>&gt;</w:t>
      </w:r>
      <w:r>
        <w:rPr>
          <w:rFonts w:hint="cs"/>
          <w:rtl/>
        </w:rPr>
        <w:t xml:space="preserve"> לפנינו בגמרא איתא "אמר שמואל". אך בעין יעקב איתא "אמר רב יהודה אמר שמואל", וכדרכו מביא כגירסת העין יעקב. וראה למעלה הערה 40.</w:t>
      </w:r>
    </w:p>
  </w:footnote>
  <w:footnote w:id="390">
    <w:p w:rsidR="08BE0375" w:rsidRDefault="08BE0375" w:rsidP="081F4B75">
      <w:pPr>
        <w:pStyle w:val="FootnoteText"/>
        <w:rPr>
          <w:rFonts w:hint="cs"/>
          <w:rtl/>
        </w:rPr>
      </w:pPr>
      <w:r>
        <w:rPr>
          <w:rtl/>
        </w:rPr>
        <w:t>&lt;</w:t>
      </w:r>
      <w:r>
        <w:rPr>
          <w:rStyle w:val="FootnoteReference"/>
        </w:rPr>
        <w:footnoteRef/>
      </w:r>
      <w:r>
        <w:rPr>
          <w:rtl/>
        </w:rPr>
        <w:t>&gt;</w:t>
      </w:r>
      <w:r>
        <w:rPr>
          <w:rFonts w:hint="cs"/>
          <w:rtl/>
        </w:rPr>
        <w:t xml:space="preserve"> כמו שנאמר [למעלה פסוק כא] "לקיים עליהם להיות עושים את יום ארבעה עשר לחודש אדר וגו'", הרי נאמר הקיום מבלי לומר גם קבלה. וכן נאמר [למעלה פסוק כג] "וקבל היהודים את אשר החלו לעשות וגו'", הרי נאמרה הקבלה מבלי לומר גם הקיום. וגם יתיישב בזה מה שהקשה למעלה מדוע כתיב "קיימו" לפני "קבלו", ולפי הסברה ראוי להקדים ה"קבלו" ל"קיימו".  </w:t>
      </w:r>
    </w:p>
  </w:footnote>
  <w:footnote w:id="391">
    <w:p w:rsidR="08BE0375" w:rsidRDefault="08BE0375" w:rsidP="082876A0">
      <w:pPr>
        <w:pStyle w:val="FootnoteText"/>
        <w:rPr>
          <w:rFonts w:hint="cs"/>
        </w:rPr>
      </w:pPr>
      <w:r>
        <w:rPr>
          <w:rtl/>
        </w:rPr>
        <w:t>&lt;</w:t>
      </w:r>
      <w:r>
        <w:rPr>
          <w:rStyle w:val="FootnoteReference"/>
        </w:rPr>
        <w:footnoteRef/>
      </w:r>
      <w:r>
        <w:rPr>
          <w:rtl/>
        </w:rPr>
        <w:t>&gt;</w:t>
      </w:r>
      <w:r>
        <w:rPr>
          <w:rFonts w:hint="cs"/>
          <w:rtl/>
        </w:rPr>
        <w:t xml:space="preserve"> </w:t>
      </w:r>
      <w:r w:rsidRPr="000959C0">
        <w:rPr>
          <w:rStyle w:val="HebrewChar"/>
          <w:rFonts w:cs="Monotype Hadassah"/>
          <w:sz w:val="18"/>
          <w:rtl/>
        </w:rPr>
        <w:t>בשבועות לט. אמרו שהפסוק "קיימו וקבלו" [אסתר ט, כז] עוסק במקרא מגילה.</w:t>
      </w:r>
    </w:p>
  </w:footnote>
  <w:footnote w:id="392">
    <w:p w:rsidR="08BE0375" w:rsidRDefault="08BE0375" w:rsidP="08FE4D78">
      <w:pPr>
        <w:pStyle w:val="FootnoteText"/>
        <w:rPr>
          <w:rFonts w:hint="cs"/>
        </w:rPr>
      </w:pPr>
      <w:r>
        <w:rPr>
          <w:rtl/>
        </w:rPr>
        <w:t>&lt;</w:t>
      </w:r>
      <w:r>
        <w:rPr>
          <w:rStyle w:val="FootnoteReference"/>
        </w:rPr>
        <w:footnoteRef/>
      </w:r>
      <w:r>
        <w:rPr>
          <w:rtl/>
        </w:rPr>
        <w:t>&gt;</w:t>
      </w:r>
      <w:r>
        <w:rPr>
          <w:rFonts w:hint="cs"/>
          <w:rtl/>
        </w:rPr>
        <w:t xml:space="preserve"> יש להבין, מדוע מדגיש כמה פעמים שמצות קריאת מגילה נחשבת ש"השם יתברך צוה עליה", הרי כאן רק בא לבאר הכפילות של "קיימו וקבלו", וכפילות זו מוסברת על פי מה שאמרו "קיימו למעלה מה שקבלו למטה", ומה לי שמחמת קיום העליונים "נחשב כי השם יתברך צוה עליה". והרי אף אם לא היה נחשב שהשם יתברך צוה עליה [אלא שזו מצוה שהתחתונים צוו עליה], מכל מקום השם יתברך הסכים עם קבלת התחתונים, ובכך מוסברת כפילות "קיימו וקבלו", ומה הצורך ליותר מזה. ונראה שהדגשה זו באה כהקדמה לדבריו להלן [לאחר ציון 415] שמחמת הוספת מצות קריאת מגילה יש לנו גלוי לקבלה מרצון לכל מצות התורה. הרי שהסכמת הקב"ה למצות קריאת מגילה מרוממת מצוה זו מעבר לשאר מצות דרבנן, ומשימה אותה בשורה אחת עם שאר מצות התורה [שהקב"ה צוה עליהם], ולכך יהיה בידי מצוה זו לשמש גלוי לשאר מצות התורה, שכולן נתקבלו ברצון. וראה להלן הערה 420. @</w:t>
      </w:r>
      <w:r w:rsidRPr="08FE4D78">
        <w:rPr>
          <w:rStyle w:val="HebrewChar"/>
          <w:rFonts w:cs="Monotype Hadassah" w:hint="cs"/>
          <w:b/>
          <w:bCs/>
          <w:sz w:val="18"/>
          <w:rtl/>
        </w:rPr>
        <w:t>והטעם שמונח</w:t>
      </w:r>
      <w:r>
        <w:rPr>
          <w:rStyle w:val="HebrewChar"/>
          <w:rFonts w:cs="Monotype Hadassah" w:hint="cs"/>
          <w:sz w:val="18"/>
          <w:rtl/>
        </w:rPr>
        <w:t xml:space="preserve">^ ב"קיימו למעלה" לא רק הסכמה עם "מה שקבלו למטה", אלא הפיכת קבלת התחתונים לציווי של מעלה, הוא </w:t>
      </w:r>
      <w:r w:rsidRPr="006E591C">
        <w:rPr>
          <w:rStyle w:val="HebrewChar"/>
          <w:rFonts w:cs="Monotype Hadassah"/>
          <w:sz w:val="18"/>
          <w:rtl/>
        </w:rPr>
        <w:t>בגו"א שמות פי"ט אות כב</w:t>
      </w:r>
      <w:r>
        <w:rPr>
          <w:rStyle w:val="HebrewChar"/>
          <w:rFonts w:cs="Monotype Hadassah" w:hint="cs"/>
          <w:sz w:val="18"/>
          <w:rtl/>
        </w:rPr>
        <w:t xml:space="preserve"> [פא.], שכתב</w:t>
      </w:r>
      <w:r w:rsidRPr="006E591C">
        <w:rPr>
          <w:rStyle w:val="HebrewChar"/>
          <w:rFonts w:cs="Monotype Hadassah"/>
          <w:sz w:val="18"/>
          <w:rtl/>
        </w:rPr>
        <w:t>: "מגילת אסתר ברוח הקדש נאמרה [מגילה ז.]</w:t>
      </w:r>
      <w:r>
        <w:rPr>
          <w:rStyle w:val="HebrewChar"/>
          <w:rFonts w:cs="Monotype Hadassah" w:hint="cs"/>
          <w:sz w:val="18"/>
          <w:rtl/>
        </w:rPr>
        <w:t xml:space="preserve">... </w:t>
      </w:r>
      <w:r w:rsidRPr="006E591C">
        <w:rPr>
          <w:rStyle w:val="HebrewChar"/>
          <w:rFonts w:cs="Monotype Hadassah"/>
          <w:sz w:val="18"/>
          <w:rtl/>
        </w:rPr>
        <w:t>פירושו, דברוח הק</w:t>
      </w:r>
      <w:r>
        <w:rPr>
          <w:rStyle w:val="HebrewChar"/>
          <w:rFonts w:cs="Monotype Hadassah" w:hint="cs"/>
          <w:sz w:val="18"/>
          <w:rtl/>
        </w:rPr>
        <w:t>ו</w:t>
      </w:r>
      <w:r w:rsidRPr="006E591C">
        <w:rPr>
          <w:rStyle w:val="HebrewChar"/>
          <w:rFonts w:cs="Monotype Hadassah"/>
          <w:sz w:val="18"/>
          <w:rtl/>
        </w:rPr>
        <w:t>דש נאמרה שהוא יתברך מסכים על ידי קבלתם, שאם יקבלו הם</w:t>
      </w:r>
      <w:r>
        <w:rPr>
          <w:rStyle w:val="HebrewChar"/>
          <w:rFonts w:cs="Monotype Hadassah" w:hint="cs"/>
          <w:sz w:val="18"/>
          <w:rtl/>
        </w:rPr>
        <w:t>,</w:t>
      </w:r>
      <w:r w:rsidRPr="006E591C">
        <w:rPr>
          <w:rStyle w:val="HebrewChar"/>
          <w:rFonts w:cs="Monotype Hadassah"/>
          <w:sz w:val="18"/>
          <w:rtl/>
        </w:rPr>
        <w:t xml:space="preserve"> הוא יסכים עמהם</w:t>
      </w:r>
      <w:r>
        <w:rPr>
          <w:rFonts w:hint="cs"/>
          <w:rtl/>
        </w:rPr>
        <w:t xml:space="preserve">" [הובא למעלה בהקדמה הערה 78, ולהלן הערה 412]. הרי הסכמת הקב"ה לקבלת ישראל אינה רק לאחר מעשה של ישראל, אלא שהיתה חלק מקבלת ישראל, שהם ידעו מראש "שאם יקבלו הם, הוא יסכים עמהם". לכך הסכמת הקב"ה אינה רק בדיעבד, אלא היתה חלק מכריע בקבלת התחתונים. וראה הערה הבאה.    </w:t>
      </w:r>
    </w:p>
  </w:footnote>
  <w:footnote w:id="393">
    <w:p w:rsidR="08BE0375" w:rsidRDefault="08BE0375" w:rsidP="08E07AC8">
      <w:pPr>
        <w:pStyle w:val="FootnoteText"/>
        <w:rPr>
          <w:rFonts w:hint="cs"/>
        </w:rPr>
      </w:pPr>
      <w:r>
        <w:rPr>
          <w:rtl/>
        </w:rPr>
        <w:t>&lt;</w:t>
      </w:r>
      <w:r>
        <w:rPr>
          <w:rStyle w:val="FootnoteReference"/>
        </w:rPr>
        <w:footnoteRef/>
      </w:r>
      <w:r>
        <w:rPr>
          <w:rtl/>
        </w:rPr>
        <w:t>&gt;</w:t>
      </w:r>
      <w:r>
        <w:rPr>
          <w:rFonts w:hint="cs"/>
          <w:rtl/>
        </w:rPr>
        <w:t xml:space="preserve"> יש להעיר, שבכל מצות דרבנן מצינו שהקב"ה מסכים עמהם, וכמו שאמרו בתנחומא נשא אות כט: "</w:t>
      </w:r>
      <w:r>
        <w:rPr>
          <w:rtl/>
        </w:rPr>
        <w:t>לא יאמר אדם איני מקיים מצות זקנים</w:t>
      </w:r>
      <w:r>
        <w:rPr>
          <w:rFonts w:hint="cs"/>
          <w:rtl/>
        </w:rPr>
        <w:t>,</w:t>
      </w:r>
      <w:r>
        <w:rPr>
          <w:rtl/>
        </w:rPr>
        <w:t xml:space="preserve"> הואיל ואינן מן התורה</w:t>
      </w:r>
      <w:r>
        <w:rPr>
          <w:rFonts w:hint="cs"/>
          <w:rtl/>
        </w:rPr>
        <w:t>.</w:t>
      </w:r>
      <w:r>
        <w:rPr>
          <w:rtl/>
        </w:rPr>
        <w:t xml:space="preserve"> אמר להם הקב"ה</w:t>
      </w:r>
      <w:r>
        <w:rPr>
          <w:rFonts w:hint="cs"/>
          <w:rtl/>
        </w:rPr>
        <w:t>,</w:t>
      </w:r>
      <w:r>
        <w:rPr>
          <w:rtl/>
        </w:rPr>
        <w:t xml:space="preserve"> בני</w:t>
      </w:r>
      <w:r>
        <w:rPr>
          <w:rFonts w:hint="cs"/>
          <w:rtl/>
        </w:rPr>
        <w:t>,</w:t>
      </w:r>
      <w:r>
        <w:rPr>
          <w:rtl/>
        </w:rPr>
        <w:t xml:space="preserve"> אין אתם רשאין לומר כך</w:t>
      </w:r>
      <w:r>
        <w:rPr>
          <w:rFonts w:hint="cs"/>
          <w:rtl/>
        </w:rPr>
        <w:t>,</w:t>
      </w:r>
      <w:r>
        <w:rPr>
          <w:rtl/>
        </w:rPr>
        <w:t xml:space="preserve"> אלא כל מה שגוזרים עליכם תהיו מקיימין</w:t>
      </w:r>
      <w:r>
        <w:rPr>
          <w:rFonts w:hint="cs"/>
          <w:rtl/>
        </w:rPr>
        <w:t xml:space="preserve">, שנאמר [דברים יז, י] 'ועשית על פי התורה אשר יורוך'. </w:t>
      </w:r>
      <w:r>
        <w:rPr>
          <w:rtl/>
        </w:rPr>
        <w:t>למה</w:t>
      </w:r>
      <w:r>
        <w:rPr>
          <w:rFonts w:hint="cs"/>
          <w:rtl/>
        </w:rPr>
        <w:t>,</w:t>
      </w:r>
      <w:r>
        <w:rPr>
          <w:rtl/>
        </w:rPr>
        <w:t xml:space="preserve"> </w:t>
      </w:r>
      <w:r>
        <w:rPr>
          <w:rFonts w:hint="cs"/>
          <w:rtl/>
        </w:rPr>
        <w:t>&amp;</w:t>
      </w:r>
      <w:r w:rsidRPr="08545946">
        <w:rPr>
          <w:b/>
          <w:bCs/>
          <w:rtl/>
        </w:rPr>
        <w:t>שאף על דבריהם אני מסכים</w:t>
      </w:r>
      <w:r>
        <w:rPr>
          <w:rFonts w:hint="cs"/>
          <w:rtl/>
        </w:rPr>
        <w:t>^,</w:t>
      </w:r>
      <w:r>
        <w:rPr>
          <w:rtl/>
        </w:rPr>
        <w:t xml:space="preserve"> שנאמר </w:t>
      </w:r>
      <w:r>
        <w:rPr>
          <w:rFonts w:hint="cs"/>
          <w:rtl/>
        </w:rPr>
        <w:t>[</w:t>
      </w:r>
      <w:r>
        <w:rPr>
          <w:rtl/>
        </w:rPr>
        <w:t>איוב כב</w:t>
      </w:r>
      <w:r>
        <w:rPr>
          <w:rFonts w:hint="cs"/>
          <w:rtl/>
        </w:rPr>
        <w:t>, כח]</w:t>
      </w:r>
      <w:r>
        <w:rPr>
          <w:rtl/>
        </w:rPr>
        <w:t xml:space="preserve"> </w:t>
      </w:r>
      <w:r>
        <w:rPr>
          <w:rFonts w:hint="cs"/>
          <w:rtl/>
        </w:rPr>
        <w:t>'</w:t>
      </w:r>
      <w:r>
        <w:rPr>
          <w:rtl/>
        </w:rPr>
        <w:t>ותגזר אומר ויקם לך</w:t>
      </w:r>
      <w:r>
        <w:rPr>
          <w:rFonts w:hint="cs"/>
          <w:rtl/>
        </w:rPr>
        <w:t>'.</w:t>
      </w:r>
      <w:r>
        <w:rPr>
          <w:rtl/>
        </w:rPr>
        <w:t xml:space="preserve"> תדע לך</w:t>
      </w:r>
      <w:r>
        <w:rPr>
          <w:rFonts w:hint="cs"/>
          <w:rtl/>
        </w:rPr>
        <w:t>,</w:t>
      </w:r>
      <w:r>
        <w:rPr>
          <w:rtl/>
        </w:rPr>
        <w:t xml:space="preserve"> שהרי יעקב בשעה שברך מנשה ואפרים מה כתיב שם </w:t>
      </w:r>
      <w:r>
        <w:rPr>
          <w:rFonts w:hint="cs"/>
          <w:rtl/>
        </w:rPr>
        <w:t>[</w:t>
      </w:r>
      <w:r>
        <w:rPr>
          <w:rtl/>
        </w:rPr>
        <w:t>בראשית מח</w:t>
      </w:r>
      <w:r>
        <w:rPr>
          <w:rFonts w:hint="cs"/>
          <w:rtl/>
        </w:rPr>
        <w:t>, כ]</w:t>
      </w:r>
      <w:r>
        <w:rPr>
          <w:rtl/>
        </w:rPr>
        <w:t xml:space="preserve"> </w:t>
      </w:r>
      <w:r>
        <w:rPr>
          <w:rFonts w:hint="cs"/>
          <w:rtl/>
        </w:rPr>
        <w:t>'</w:t>
      </w:r>
      <w:r>
        <w:rPr>
          <w:rtl/>
        </w:rPr>
        <w:t>וישם את אפרים לפני מנשה</w:t>
      </w:r>
      <w:r>
        <w:rPr>
          <w:rFonts w:hint="cs"/>
          <w:rtl/>
        </w:rPr>
        <w:t>',</w:t>
      </w:r>
      <w:r>
        <w:rPr>
          <w:rtl/>
        </w:rPr>
        <w:t xml:space="preserve"> עשה הקטן קודם לגדול</w:t>
      </w:r>
      <w:r>
        <w:rPr>
          <w:rFonts w:hint="cs"/>
          <w:rtl/>
        </w:rPr>
        <w:t>.</w:t>
      </w:r>
      <w:r>
        <w:rPr>
          <w:rtl/>
        </w:rPr>
        <w:t xml:space="preserve"> וקיים הקב"ה גזרתו</w:t>
      </w:r>
      <w:r>
        <w:rPr>
          <w:rFonts w:hint="cs"/>
          <w:rtl/>
        </w:rPr>
        <w:t>,</w:t>
      </w:r>
      <w:r>
        <w:rPr>
          <w:rtl/>
        </w:rPr>
        <w:t xml:space="preserve"> אימתי</w:t>
      </w:r>
      <w:r>
        <w:rPr>
          <w:rFonts w:hint="cs"/>
          <w:rtl/>
        </w:rPr>
        <w:t>,</w:t>
      </w:r>
      <w:r>
        <w:rPr>
          <w:rtl/>
        </w:rPr>
        <w:t xml:space="preserve"> בקרבנות הנשיאים</w:t>
      </w:r>
      <w:r>
        <w:rPr>
          <w:rFonts w:hint="cs"/>
          <w:rtl/>
        </w:rPr>
        <w:t>,</w:t>
      </w:r>
      <w:r>
        <w:rPr>
          <w:rtl/>
        </w:rPr>
        <w:t xml:space="preserve"> שהקריב שבט אפרים תחלה</w:t>
      </w:r>
      <w:r>
        <w:rPr>
          <w:rFonts w:hint="cs"/>
          <w:rtl/>
        </w:rPr>
        <w:t>,</w:t>
      </w:r>
      <w:r>
        <w:rPr>
          <w:rtl/>
        </w:rPr>
        <w:t xml:space="preserve"> שנא</w:t>
      </w:r>
      <w:r>
        <w:rPr>
          <w:rFonts w:hint="cs"/>
          <w:rtl/>
        </w:rPr>
        <w:t>מר [במדבר ז, מח]</w:t>
      </w:r>
      <w:r>
        <w:rPr>
          <w:rtl/>
        </w:rPr>
        <w:t xml:space="preserve"> </w:t>
      </w:r>
      <w:r>
        <w:rPr>
          <w:rFonts w:hint="cs"/>
          <w:rtl/>
        </w:rPr>
        <w:t>'</w:t>
      </w:r>
      <w:r>
        <w:rPr>
          <w:rtl/>
        </w:rPr>
        <w:t>ביום השביעי נשיא לבני אפרים</w:t>
      </w:r>
      <w:r>
        <w:rPr>
          <w:rFonts w:hint="cs"/>
          <w:rtl/>
        </w:rPr>
        <w:t>',</w:t>
      </w:r>
      <w:r>
        <w:rPr>
          <w:rtl/>
        </w:rPr>
        <w:t xml:space="preserve"> ואח</w:t>
      </w:r>
      <w:r>
        <w:rPr>
          <w:rFonts w:hint="cs"/>
          <w:rtl/>
        </w:rPr>
        <w:t>ר כך</w:t>
      </w:r>
      <w:r>
        <w:rPr>
          <w:rtl/>
        </w:rPr>
        <w:t xml:space="preserve"> מנשה</w:t>
      </w:r>
      <w:r>
        <w:rPr>
          <w:rFonts w:hint="cs"/>
          <w:rtl/>
        </w:rPr>
        <w:t>,</w:t>
      </w:r>
      <w:r>
        <w:rPr>
          <w:rtl/>
        </w:rPr>
        <w:t xml:space="preserve"> מנין</w:t>
      </w:r>
      <w:r>
        <w:rPr>
          <w:rFonts w:hint="cs"/>
          <w:rtl/>
        </w:rPr>
        <w:t>,</w:t>
      </w:r>
      <w:r>
        <w:rPr>
          <w:rtl/>
        </w:rPr>
        <w:t xml:space="preserve"> ממה שקראו בענין </w:t>
      </w:r>
      <w:r>
        <w:rPr>
          <w:rFonts w:hint="cs"/>
          <w:rtl/>
        </w:rPr>
        <w:t>[שם פסוק נד] '</w:t>
      </w:r>
      <w:r>
        <w:rPr>
          <w:rtl/>
        </w:rPr>
        <w:t>ביום השמיני נשיא לבני מנשה</w:t>
      </w:r>
      <w:r>
        <w:rPr>
          <w:rFonts w:hint="cs"/>
          <w:rtl/>
        </w:rPr>
        <w:t xml:space="preserve">'". ויש לומר, שבשאר מצות דרבנן, הסכמת הקב"ה באה בדיעבד ולאחר מעשה, שלאחר שבית דין התחתון גזרו מה שגזרו, הקב"ה הסכים עמם, כי הקב"ה מסכים לכל מה שיאמרו. אך במצות מקרא מגילה, בית דין התחתון ידעו מעיקרא שהגזירה שהם עומדים לקבל מוסכמת היא מלמעלה, והסכמה זו היתה חלק מעצם החלטת התחתונים, וכמבואר בהערה הקודמת. וראה בסמוך הערה 405.    </w:t>
      </w:r>
    </w:p>
  </w:footnote>
  <w:footnote w:id="394">
    <w:p w:rsidR="08BE0375" w:rsidRDefault="08BE0375" w:rsidP="0855530F">
      <w:pPr>
        <w:pStyle w:val="FootnoteText"/>
        <w:rPr>
          <w:rFonts w:hint="cs"/>
          <w:rtl/>
        </w:rPr>
      </w:pPr>
      <w:r>
        <w:rPr>
          <w:rtl/>
        </w:rPr>
        <w:t>&lt;</w:t>
      </w:r>
      <w:r>
        <w:rPr>
          <w:rStyle w:val="FootnoteReference"/>
        </w:rPr>
        <w:footnoteRef/>
      </w:r>
      <w:r>
        <w:rPr>
          <w:rtl/>
        </w:rPr>
        <w:t>&gt;</w:t>
      </w:r>
      <w:r>
        <w:rPr>
          <w:rFonts w:hint="cs"/>
          <w:rtl/>
        </w:rPr>
        <w:t xml:space="preserve"> פירוש - שאר מצות שהן מלמעלה בלבד אינן מבית דין של מטה ומלמעלה [אלא הן רק מלמעלה].</w:t>
      </w:r>
    </w:p>
  </w:footnote>
  <w:footnote w:id="395">
    <w:p w:rsidR="08BE0375" w:rsidRDefault="08BE0375" w:rsidP="08A6305D">
      <w:pPr>
        <w:pStyle w:val="FootnoteText"/>
        <w:rPr>
          <w:rFonts w:hint="cs"/>
          <w:rtl/>
        </w:rPr>
      </w:pPr>
      <w:r>
        <w:rPr>
          <w:rtl/>
        </w:rPr>
        <w:t>&lt;</w:t>
      </w:r>
      <w:r>
        <w:rPr>
          <w:rStyle w:val="FootnoteReference"/>
        </w:rPr>
        <w:footnoteRef/>
      </w:r>
      <w:r>
        <w:rPr>
          <w:rtl/>
        </w:rPr>
        <w:t>&gt;</w:t>
      </w:r>
      <w:r>
        <w:rPr>
          <w:rFonts w:hint="cs"/>
          <w:rtl/>
        </w:rPr>
        <w:t xml:space="preserve"> פירוש - נאמר כאן "</w:t>
      </w:r>
      <w:r>
        <w:rPr>
          <w:rtl/>
        </w:rPr>
        <w:t>ק</w:t>
      </w:r>
      <w:r>
        <w:rPr>
          <w:rFonts w:hint="cs"/>
          <w:rtl/>
        </w:rPr>
        <w:t>י</w:t>
      </w:r>
      <w:r>
        <w:rPr>
          <w:rtl/>
        </w:rPr>
        <w:t>ימו וקבלו היהודים עליהם ועל זרעם ועל כל הנלוים עליהם ולא יעבור להיות ע</w:t>
      </w:r>
      <w:r>
        <w:rPr>
          <w:rFonts w:hint="cs"/>
          <w:rtl/>
        </w:rPr>
        <w:t>ו</w:t>
      </w:r>
      <w:r>
        <w:rPr>
          <w:rtl/>
        </w:rPr>
        <w:t>שים את שני הימים האלה ככתבם וכזמנם בכל שנה ושנה</w:t>
      </w:r>
      <w:r>
        <w:rPr>
          <w:rFonts w:hint="cs"/>
          <w:rtl/>
        </w:rPr>
        <w:t xml:space="preserve">", הרי הפסוק מבאר שה"קיימו וקבלו" מתבטא בקבלה עד סוף הדורות לעשות את ימי הפורים. ועל כך מבאר כאן, שאכן הואיל ומצות מקרא מגילה היא מלמטה ומלמעלה כאחד, יש בכך חיזוק גדול לשמור מצוה זו עד סוף הדורות.  </w:t>
      </w:r>
    </w:p>
  </w:footnote>
  <w:footnote w:id="396">
    <w:p w:rsidR="08BE0375" w:rsidRDefault="08BE0375" w:rsidP="08F30D5B">
      <w:pPr>
        <w:pStyle w:val="FootnoteText"/>
        <w:rPr>
          <w:rFonts w:hint="cs"/>
          <w:rtl/>
        </w:rPr>
      </w:pPr>
      <w:r>
        <w:rPr>
          <w:rtl/>
        </w:rPr>
        <w:t>&lt;</w:t>
      </w:r>
      <w:r>
        <w:rPr>
          <w:rStyle w:val="FootnoteReference"/>
        </w:rPr>
        <w:footnoteRef/>
      </w:r>
      <w:r>
        <w:rPr>
          <w:rtl/>
        </w:rPr>
        <w:t>&gt;</w:t>
      </w:r>
      <w:r>
        <w:rPr>
          <w:rFonts w:hint="cs"/>
          <w:rtl/>
        </w:rPr>
        <w:t xml:space="preserve"> "תחתית ההר - </w:t>
      </w:r>
      <w:r>
        <w:rPr>
          <w:rtl/>
        </w:rPr>
        <w:t>תחת ההר ממש</w:t>
      </w:r>
      <w:r>
        <w:rPr>
          <w:rFonts w:hint="cs"/>
          <w:rtl/>
        </w:rPr>
        <w:t xml:space="preserve">" [רש"י שם]. </w:t>
      </w:r>
    </w:p>
  </w:footnote>
  <w:footnote w:id="397">
    <w:p w:rsidR="08BE0375" w:rsidRDefault="08BE0375" w:rsidP="08360FBE">
      <w:pPr>
        <w:pStyle w:val="FootnoteText"/>
        <w:rPr>
          <w:rFonts w:hint="cs"/>
          <w:rtl/>
        </w:rPr>
      </w:pPr>
      <w:r>
        <w:rPr>
          <w:rtl/>
        </w:rPr>
        <w:t>&lt;</w:t>
      </w:r>
      <w:r>
        <w:rPr>
          <w:rStyle w:val="FootnoteReference"/>
        </w:rPr>
        <w:footnoteRef/>
      </w:r>
      <w:r>
        <w:rPr>
          <w:rtl/>
        </w:rPr>
        <w:t>&gt;</w:t>
      </w:r>
      <w:r>
        <w:rPr>
          <w:rFonts w:hint="cs"/>
          <w:rtl/>
        </w:rPr>
        <w:t xml:space="preserve"> "</w:t>
      </w:r>
      <w:r>
        <w:rPr>
          <w:rtl/>
        </w:rPr>
        <w:t>קובא שמטילין בה שכר</w:t>
      </w:r>
      <w:r>
        <w:rPr>
          <w:rFonts w:hint="cs"/>
          <w:rtl/>
        </w:rPr>
        <w:t>" [רש"י שם].</w:t>
      </w:r>
    </w:p>
  </w:footnote>
  <w:footnote w:id="398">
    <w:p w:rsidR="08BE0375" w:rsidRDefault="08BE0375" w:rsidP="08360FBE">
      <w:pPr>
        <w:pStyle w:val="FootnoteText"/>
        <w:rPr>
          <w:rFonts w:hint="cs"/>
          <w:rtl/>
        </w:rPr>
      </w:pPr>
      <w:r>
        <w:rPr>
          <w:rtl/>
        </w:rPr>
        <w:t>&lt;</w:t>
      </w:r>
      <w:r>
        <w:rPr>
          <w:rStyle w:val="FootnoteReference"/>
        </w:rPr>
        <w:footnoteRef/>
      </w:r>
      <w:r>
        <w:rPr>
          <w:rtl/>
        </w:rPr>
        <w:t>&gt;</w:t>
      </w:r>
      <w:r>
        <w:rPr>
          <w:rFonts w:hint="cs"/>
          <w:rtl/>
        </w:rPr>
        <w:t xml:space="preserve"> "</w:t>
      </w:r>
      <w:r>
        <w:rPr>
          <w:rtl/>
        </w:rPr>
        <w:t>מודעא רבה - שאם יזמינם לדין למה לא קיימתם מה שקבלתם עליכם</w:t>
      </w:r>
      <w:r>
        <w:rPr>
          <w:rFonts w:hint="cs"/>
          <w:rtl/>
        </w:rPr>
        <w:t>,</w:t>
      </w:r>
      <w:r>
        <w:rPr>
          <w:rtl/>
        </w:rPr>
        <w:t xml:space="preserve"> יש להם תשובה, שקבלוה באונס</w:t>
      </w:r>
      <w:r>
        <w:rPr>
          <w:rFonts w:hint="cs"/>
          <w:rtl/>
        </w:rPr>
        <w:t>" [רש"י שם].</w:t>
      </w:r>
    </w:p>
  </w:footnote>
  <w:footnote w:id="399">
    <w:p w:rsidR="08BE0375" w:rsidRDefault="08BE0375" w:rsidP="08360FBE">
      <w:pPr>
        <w:pStyle w:val="FootnoteText"/>
        <w:rPr>
          <w:rFonts w:hint="cs"/>
          <w:rtl/>
        </w:rPr>
      </w:pPr>
      <w:r>
        <w:rPr>
          <w:rtl/>
        </w:rPr>
        <w:t>&lt;</w:t>
      </w:r>
      <w:r>
        <w:rPr>
          <w:rStyle w:val="FootnoteReference"/>
        </w:rPr>
        <w:footnoteRef/>
      </w:r>
      <w:r>
        <w:rPr>
          <w:rtl/>
        </w:rPr>
        <w:t>&gt;</w:t>
      </w:r>
      <w:r>
        <w:rPr>
          <w:rFonts w:hint="cs"/>
          <w:rtl/>
        </w:rPr>
        <w:t xml:space="preserve"> "</w:t>
      </w:r>
      <w:r>
        <w:rPr>
          <w:rtl/>
        </w:rPr>
        <w:t>מאהבת הנס שנעשה להם</w:t>
      </w:r>
      <w:r>
        <w:rPr>
          <w:rFonts w:hint="cs"/>
          <w:rtl/>
        </w:rPr>
        <w:t>" [רש"י שם]. אמנם המהר"ל בגו"א [שמות פי"ט אות כב] ובנצח ישראל [רצז.] חולק על רש"י, והובא למעלה בהקדמה הערה 80.</w:t>
      </w:r>
    </w:p>
  </w:footnote>
  <w:footnote w:id="400">
    <w:p w:rsidR="08BE0375" w:rsidRDefault="08BE0375" w:rsidP="08C93502">
      <w:pPr>
        <w:pStyle w:val="FootnoteText"/>
        <w:rPr>
          <w:rFonts w:hint="cs"/>
        </w:rPr>
      </w:pPr>
      <w:r>
        <w:rPr>
          <w:rtl/>
        </w:rPr>
        <w:t>&lt;</w:t>
      </w:r>
      <w:r>
        <w:rPr>
          <w:rStyle w:val="FootnoteReference"/>
        </w:rPr>
        <w:footnoteRef/>
      </w:r>
      <w:r>
        <w:rPr>
          <w:rtl/>
        </w:rPr>
        <w:t>&gt;</w:t>
      </w:r>
      <w:r>
        <w:rPr>
          <w:rFonts w:hint="cs"/>
          <w:rtl/>
        </w:rPr>
        <w:t xml:space="preserve"> מאמר זה מובא בהרבה מקומות נוספים בספרי המהר"ל, והם; למעלה בתחילת ההקדמה, תפארת ישראל פט"ז [רמז:], שם פל"ב כולו [תעו.], שם ס"פ נא [תתח.], גו"א שמות פי"ט אות כב [עז:], נצח ישראל פי"א [רצד.], ההקדמה לדרוש על התורה [ד:], באר הגולה באר השלישי [רעד:], ובח"א לע"ז ג. [ד, כ.], ובחידושי ההלכה שלו לשבת פח., וחלק מדבריו במקומות אלו ישולבו בהערות הבאות.</w:t>
      </w:r>
    </w:p>
  </w:footnote>
  <w:footnote w:id="401">
    <w:p w:rsidR="08BE0375" w:rsidRDefault="08BE0375" w:rsidP="08313980">
      <w:pPr>
        <w:pStyle w:val="FootnoteText"/>
        <w:rPr>
          <w:rFonts w:hint="cs"/>
          <w:rtl/>
        </w:rPr>
      </w:pPr>
      <w:r>
        <w:rPr>
          <w:rtl/>
        </w:rPr>
        <w:t>&lt;</w:t>
      </w:r>
      <w:r>
        <w:rPr>
          <w:rStyle w:val="FootnoteReference"/>
        </w:rPr>
        <w:footnoteRef/>
      </w:r>
      <w:r>
        <w:rPr>
          <w:rtl/>
        </w:rPr>
        <w:t>&gt;</w:t>
      </w:r>
      <w:r>
        <w:rPr>
          <w:rFonts w:hint="cs"/>
          <w:rtl/>
        </w:rPr>
        <w:t xml:space="preserve"> כפי שהעיר למעלה [לאחר ציון 376]. ובא לבאר הסבר שלישי לכך; הסברו הראשון למעלה [לאחר ציון 377] היה כי כך היה סדר השתלשלות העניינים; בתחילה עשו, בשנה השנית קיימו, ואחר כך קבלו לעתיד. הסברו השני למעלה [לאחר ציון 389] היה כי "קיימו למעלה מה שקבלו למטה". ומעתה יבאר שקיימו מצות קריאת המגילה, ובזה קבלו עליהם את כל המצות. וכן כתב התורת חיים [שבועות לט.] "</w:t>
      </w:r>
      <w:r>
        <w:rPr>
          <w:rtl/>
        </w:rPr>
        <w:t>קיימו מה שקבלו</w:t>
      </w:r>
      <w:r>
        <w:rPr>
          <w:rFonts w:hint="cs"/>
          <w:rtl/>
        </w:rPr>
        <w:t xml:space="preserve"> כבר.</w:t>
      </w:r>
      <w:r>
        <w:rPr>
          <w:rtl/>
        </w:rPr>
        <w:t xml:space="preserve"> נראה דדרשו הכי משום דקשיא להו </w:t>
      </w:r>
      <w:r>
        <w:rPr>
          <w:rFonts w:hint="cs"/>
          <w:rtl/>
        </w:rPr>
        <w:t>'</w:t>
      </w:r>
      <w:r>
        <w:rPr>
          <w:rtl/>
        </w:rPr>
        <w:t>קיימו וקבלו</w:t>
      </w:r>
      <w:r>
        <w:rPr>
          <w:rFonts w:hint="cs"/>
          <w:rtl/>
        </w:rPr>
        <w:t>',</w:t>
      </w:r>
      <w:r>
        <w:rPr>
          <w:rtl/>
        </w:rPr>
        <w:t xml:space="preserve"> </w:t>
      </w:r>
      <w:r>
        <w:rPr>
          <w:rFonts w:hint="cs"/>
          <w:rtl/>
        </w:rPr>
        <w:t>'</w:t>
      </w:r>
      <w:r>
        <w:rPr>
          <w:rtl/>
        </w:rPr>
        <w:t>קבלו וקיימו</w:t>
      </w:r>
      <w:r>
        <w:rPr>
          <w:rFonts w:hint="cs"/>
          <w:rtl/>
        </w:rPr>
        <w:t>'</w:t>
      </w:r>
      <w:r>
        <w:rPr>
          <w:rtl/>
        </w:rPr>
        <w:t xml:space="preserve"> מיבעי ליה</w:t>
      </w:r>
      <w:r>
        <w:rPr>
          <w:rFonts w:hint="cs"/>
          <w:rtl/>
        </w:rPr>
        <w:t>,</w:t>
      </w:r>
      <w:r>
        <w:rPr>
          <w:rtl/>
        </w:rPr>
        <w:t xml:space="preserve"> שהרי הוצרכו לקבל תחילה קודם שהיו מקיימין</w:t>
      </w:r>
      <w:r>
        <w:rPr>
          <w:rFonts w:hint="cs"/>
          <w:rtl/>
        </w:rPr>
        <w:t>.</w:t>
      </w:r>
      <w:r>
        <w:rPr>
          <w:rtl/>
        </w:rPr>
        <w:t xml:space="preserve"> לכך דרשו </w:t>
      </w:r>
      <w:r>
        <w:rPr>
          <w:rFonts w:hint="cs"/>
          <w:rtl/>
        </w:rPr>
        <w:t>'</w:t>
      </w:r>
      <w:r>
        <w:rPr>
          <w:rtl/>
        </w:rPr>
        <w:t>קיימו מה שקבלו כבר</w:t>
      </w:r>
      <w:r>
        <w:rPr>
          <w:rFonts w:hint="cs"/>
          <w:rtl/>
        </w:rPr>
        <w:t>'". וכן כתב המהרש"א שבת פח., וז"ל: "</w:t>
      </w:r>
      <w:r>
        <w:rPr>
          <w:rtl/>
        </w:rPr>
        <w:t>קיימו מה שקבלו כבר כו'. דלפי פשטיה דקאי אמגילה</w:t>
      </w:r>
      <w:r>
        <w:rPr>
          <w:rFonts w:hint="cs"/>
          <w:rtl/>
        </w:rPr>
        <w:t>,</w:t>
      </w:r>
      <w:r>
        <w:rPr>
          <w:rtl/>
        </w:rPr>
        <w:t xml:space="preserve"> ה</w:t>
      </w:r>
      <w:r>
        <w:rPr>
          <w:rFonts w:hint="cs"/>
          <w:rtl/>
        </w:rPr>
        <w:t>וה ליה</w:t>
      </w:r>
      <w:r>
        <w:rPr>
          <w:rtl/>
        </w:rPr>
        <w:t xml:space="preserve"> למכתב </w:t>
      </w:r>
      <w:r>
        <w:rPr>
          <w:rFonts w:hint="cs"/>
          <w:rtl/>
        </w:rPr>
        <w:t>'</w:t>
      </w:r>
      <w:r>
        <w:rPr>
          <w:rtl/>
        </w:rPr>
        <w:t>קבלו וקיימו</w:t>
      </w:r>
      <w:r>
        <w:rPr>
          <w:rFonts w:hint="cs"/>
          <w:rtl/>
        </w:rPr>
        <w:t>',</w:t>
      </w:r>
      <w:r>
        <w:rPr>
          <w:rtl/>
        </w:rPr>
        <w:t xml:space="preserve"> דקבלה ודאי קדמה לקיומה</w:t>
      </w:r>
      <w:r>
        <w:rPr>
          <w:rFonts w:hint="cs"/>
          <w:rtl/>
        </w:rPr>
        <w:t>.</w:t>
      </w:r>
      <w:r>
        <w:rPr>
          <w:rtl/>
        </w:rPr>
        <w:t xml:space="preserve"> וה</w:t>
      </w:r>
      <w:r>
        <w:rPr>
          <w:rFonts w:hint="cs"/>
          <w:rtl/>
        </w:rPr>
        <w:t>כי נמי</w:t>
      </w:r>
      <w:r>
        <w:rPr>
          <w:rtl/>
        </w:rPr>
        <w:t xml:space="preserve"> מה</w:t>
      </w:r>
      <w:r>
        <w:rPr>
          <w:rFonts w:hint="cs"/>
          <w:rtl/>
        </w:rPr>
        <w:t>אי טעמא</w:t>
      </w:r>
      <w:r>
        <w:rPr>
          <w:rtl/>
        </w:rPr>
        <w:t xml:space="preserve"> דרשו מינה נמי במגילה </w:t>
      </w:r>
      <w:r>
        <w:rPr>
          <w:rFonts w:hint="cs"/>
          <w:rtl/>
        </w:rPr>
        <w:t>[ז.] '</w:t>
      </w:r>
      <w:r>
        <w:rPr>
          <w:rtl/>
        </w:rPr>
        <w:t>קיימו למעלה מה שקבלו למטה</w:t>
      </w:r>
      <w:r>
        <w:rPr>
          <w:rFonts w:hint="cs"/>
          <w:rtl/>
        </w:rPr>
        <w:t xml:space="preserve">'". </w:t>
      </w:r>
    </w:p>
  </w:footnote>
  <w:footnote w:id="402">
    <w:p w:rsidR="08BE0375" w:rsidRDefault="08BE0375" w:rsidP="08174525">
      <w:pPr>
        <w:pStyle w:val="FootnoteText"/>
        <w:rPr>
          <w:rFonts w:hint="cs"/>
          <w:rtl/>
        </w:rPr>
      </w:pPr>
      <w:r>
        <w:rPr>
          <w:rtl/>
        </w:rPr>
        <w:t>&lt;</w:t>
      </w:r>
      <w:r>
        <w:rPr>
          <w:rStyle w:val="FootnoteReference"/>
        </w:rPr>
        <w:footnoteRef/>
      </w:r>
      <w:r>
        <w:rPr>
          <w:rtl/>
        </w:rPr>
        <w:t>&gt;</w:t>
      </w:r>
      <w:r>
        <w:rPr>
          <w:rFonts w:hint="cs"/>
          <w:rtl/>
        </w:rPr>
        <w:t xml:space="preserve"> היא מצות קריאת המגילה.</w:t>
      </w:r>
    </w:p>
  </w:footnote>
  <w:footnote w:id="403">
    <w:p w:rsidR="08BE0375" w:rsidRDefault="08BE0375" w:rsidP="085F7722">
      <w:pPr>
        <w:pStyle w:val="FootnoteText"/>
        <w:rPr>
          <w:rFonts w:hint="cs"/>
        </w:rPr>
      </w:pPr>
      <w:r>
        <w:rPr>
          <w:rtl/>
        </w:rPr>
        <w:t>&lt;</w:t>
      </w:r>
      <w:r>
        <w:rPr>
          <w:rStyle w:val="FootnoteReference"/>
        </w:rPr>
        <w:footnoteRef/>
      </w:r>
      <w:r>
        <w:rPr>
          <w:rtl/>
        </w:rPr>
        <w:t>&gt;</w:t>
      </w:r>
      <w:r>
        <w:rPr>
          <w:rFonts w:hint="cs"/>
          <w:rtl/>
        </w:rPr>
        <w:t xml:space="preserve"> תולה זאת "בימי מרדכי ואסתר". אך לשון חכמים הוא [שבת פח.] "הדור קבלוה בימי אחשורוש", ובתפארת ישראל פל"ב [תפב:] כתב "בימי אחשורוש" [מובא בהערה 404]. וראה למעלה בהקדמה הערה 80 מה שנתבאר בזה.</w:t>
      </w:r>
    </w:p>
  </w:footnote>
  <w:footnote w:id="404">
    <w:p w:rsidR="08BE0375" w:rsidRDefault="08BE0375" w:rsidP="088E5A17">
      <w:pPr>
        <w:pStyle w:val="FootnoteText"/>
        <w:rPr>
          <w:rFonts w:hint="cs"/>
          <w:rtl/>
        </w:rPr>
      </w:pPr>
      <w:r>
        <w:rPr>
          <w:rtl/>
        </w:rPr>
        <w:t>&lt;</w:t>
      </w:r>
      <w:r>
        <w:rPr>
          <w:rStyle w:val="FootnoteReference"/>
        </w:rPr>
        <w:footnoteRef/>
      </w:r>
      <w:r>
        <w:rPr>
          <w:rtl/>
        </w:rPr>
        <w:t>&gt;</w:t>
      </w:r>
      <w:r>
        <w:rPr>
          <w:rFonts w:hint="cs"/>
          <w:rtl/>
        </w:rPr>
        <w:t xml:space="preserve"> "</w:t>
      </w:r>
      <w:r>
        <w:rPr>
          <w:rtl/>
        </w:rPr>
        <w:t>חוץ ממקרא מגילה - ואם תאמר נר חנוכה</w:t>
      </w:r>
      <w:r>
        <w:rPr>
          <w:rFonts w:hint="cs"/>
          <w:rtl/>
        </w:rPr>
        <w:t>,</w:t>
      </w:r>
      <w:r>
        <w:rPr>
          <w:rtl/>
        </w:rPr>
        <w:t xml:space="preserve"> כבר פסקו הנביאים</w:t>
      </w:r>
      <w:r>
        <w:rPr>
          <w:rFonts w:hint="cs"/>
          <w:rtl/>
        </w:rPr>
        <w:t>.</w:t>
      </w:r>
      <w:r>
        <w:rPr>
          <w:rtl/>
        </w:rPr>
        <w:t xml:space="preserve"> אבל בימי מרדכי היו חגי זכריה ומלאכי</w:t>
      </w:r>
      <w:r>
        <w:rPr>
          <w:rFonts w:hint="cs"/>
          <w:rtl/>
        </w:rPr>
        <w:t>" [רש"י שם].</w:t>
      </w:r>
    </w:p>
  </w:footnote>
  <w:footnote w:id="405">
    <w:p w:rsidR="08BE0375" w:rsidRDefault="08BE0375" w:rsidP="082129E8">
      <w:pPr>
        <w:pStyle w:val="FootnoteText"/>
        <w:rPr>
          <w:rFonts w:hint="cs"/>
        </w:rPr>
      </w:pPr>
      <w:r>
        <w:rPr>
          <w:rtl/>
        </w:rPr>
        <w:t>&lt;</w:t>
      </w:r>
      <w:r>
        <w:rPr>
          <w:rStyle w:val="FootnoteReference"/>
        </w:rPr>
        <w:footnoteRef/>
      </w:r>
      <w:r>
        <w:rPr>
          <w:rtl/>
        </w:rPr>
        <w:t>&gt;</w:t>
      </w:r>
      <w:r>
        <w:rPr>
          <w:rFonts w:hint="cs"/>
          <w:rtl/>
        </w:rPr>
        <w:t xml:space="preserve"> "</w:t>
      </w:r>
      <w:r>
        <w:rPr>
          <w:rtl/>
        </w:rPr>
        <w:t>אמר רבי חייא בר אבין אמר רבי יהושע בן קרחה</w:t>
      </w:r>
      <w:r>
        <w:rPr>
          <w:rFonts w:hint="cs"/>
          <w:rtl/>
        </w:rPr>
        <w:t>,</w:t>
      </w:r>
      <w:r>
        <w:rPr>
          <w:rtl/>
        </w:rPr>
        <w:t xml:space="preserve"> ומה מעבדות לחירות אמרינן שירה</w:t>
      </w:r>
      <w:r>
        <w:rPr>
          <w:rFonts w:hint="cs"/>
          <w:rtl/>
        </w:rPr>
        <w:t xml:space="preserve"> ["</w:t>
      </w:r>
      <w:r>
        <w:rPr>
          <w:rtl/>
        </w:rPr>
        <w:t>ביציאת מצרים אמרו שירה על הים</w:t>
      </w:r>
      <w:r>
        <w:rPr>
          <w:rFonts w:hint="cs"/>
          <w:rtl/>
        </w:rPr>
        <w:t>" (רש"י שם)],</w:t>
      </w:r>
      <w:r>
        <w:rPr>
          <w:rtl/>
        </w:rPr>
        <w:t xml:space="preserve"> ממיתה לחיים לא כל שכן</w:t>
      </w:r>
      <w:r>
        <w:rPr>
          <w:rFonts w:hint="cs"/>
          <w:rtl/>
        </w:rPr>
        <w:t>" [המשך לשון הגמרא שם]. ובתפארת ישראל פל"ב [תפב:] כתב: "</w:t>
      </w:r>
      <w:r>
        <w:rPr>
          <w:rtl/>
        </w:rPr>
        <w:t>כי בימי אחשורוש קבלו מצוה אחת מרצונם</w:t>
      </w:r>
      <w:r>
        <w:rPr>
          <w:rFonts w:hint="cs"/>
          <w:rtl/>
        </w:rPr>
        <w:t xml:space="preserve">... </w:t>
      </w:r>
      <w:r>
        <w:rPr>
          <w:rtl/>
        </w:rPr>
        <w:t>והסכים הק</w:t>
      </w:r>
      <w:r>
        <w:rPr>
          <w:rFonts w:hint="cs"/>
          <w:rtl/>
        </w:rPr>
        <w:t>ב"ה</w:t>
      </w:r>
      <w:r>
        <w:rPr>
          <w:rtl/>
        </w:rPr>
        <w:t xml:space="preserve"> עמהם</w:t>
      </w:r>
      <w:r>
        <w:rPr>
          <w:rFonts w:hint="cs"/>
          <w:rtl/>
        </w:rPr>
        <w:t>.</w:t>
      </w:r>
      <w:r>
        <w:rPr>
          <w:rtl/>
        </w:rPr>
        <w:t xml:space="preserve"> ומקרא מגילה היא מצוה אחת שנתחדשה</w:t>
      </w:r>
      <w:r>
        <w:rPr>
          <w:rFonts w:hint="cs"/>
          <w:rtl/>
        </w:rPr>
        <w:t>,</w:t>
      </w:r>
      <w:r>
        <w:rPr>
          <w:rtl/>
        </w:rPr>
        <w:t xml:space="preserve"> כמו שאמרו שם </w:t>
      </w:r>
      <w:r>
        <w:rPr>
          <w:rFonts w:hint="cs"/>
          <w:rtl/>
        </w:rPr>
        <w:t xml:space="preserve">[מגילה יד.] </w:t>
      </w:r>
      <w:r>
        <w:rPr>
          <w:rtl/>
        </w:rPr>
        <w:t>ארבעים ושמ</w:t>
      </w:r>
      <w:r>
        <w:rPr>
          <w:rFonts w:hint="cs"/>
          <w:rtl/>
        </w:rPr>
        <w:t>ו</w:t>
      </w:r>
      <w:r>
        <w:rPr>
          <w:rtl/>
        </w:rPr>
        <w:t>נה נביאים ושבע נביאות עמדו לישראל</w:t>
      </w:r>
      <w:r>
        <w:rPr>
          <w:rFonts w:hint="cs"/>
          <w:rtl/>
        </w:rPr>
        <w:t>,</w:t>
      </w:r>
      <w:r>
        <w:rPr>
          <w:rtl/>
        </w:rPr>
        <w:t xml:space="preserve"> וכולם לא פחתו ולא הוסיפו על תורת משה חוץ ממקרא מגילה</w:t>
      </w:r>
      <w:r>
        <w:rPr>
          <w:rFonts w:hint="cs"/>
          <w:rtl/>
        </w:rPr>
        <w:t>.</w:t>
      </w:r>
      <w:r>
        <w:rPr>
          <w:rtl/>
        </w:rPr>
        <w:t xml:space="preserve"> שמזה נלמוד כי מקרא מגילה כמו תוספות על התורה</w:t>
      </w:r>
      <w:r>
        <w:rPr>
          <w:rFonts w:hint="cs"/>
          <w:rtl/>
        </w:rPr>
        <w:t>" [הובא למעלה בהקדמה הערה 75].</w:t>
      </w:r>
    </w:p>
  </w:footnote>
  <w:footnote w:id="406">
    <w:p w:rsidR="08BE0375" w:rsidRDefault="08BE0375" w:rsidP="08BC0DF0">
      <w:pPr>
        <w:pStyle w:val="FootnoteText"/>
        <w:rPr>
          <w:rFonts w:hint="cs"/>
        </w:rPr>
      </w:pPr>
      <w:r>
        <w:rPr>
          <w:rtl/>
        </w:rPr>
        <w:t>&lt;</w:t>
      </w:r>
      <w:r>
        <w:rPr>
          <w:rStyle w:val="FootnoteReference"/>
        </w:rPr>
        <w:footnoteRef/>
      </w:r>
      <w:r>
        <w:rPr>
          <w:rtl/>
        </w:rPr>
        <w:t>&gt;</w:t>
      </w:r>
      <w:r>
        <w:rPr>
          <w:rFonts w:hint="cs"/>
          <w:rtl/>
        </w:rPr>
        <w:t xml:space="preserve"> אף על פי שהקב"ה רוצה שישראל יקבלו כל מה שחכמים גוזרים עליהם [כמבואר למעלה הערה 392], מ"מ זהו הוראה כללית שישמעו לדברי חכמים, אך לאו דוקא שהקב"ה רוצה במצוה מסוימת של רבנן. ונקודה זו מבוארת היטב במשך חכמה [דברים יז, יא], וז"ל: "</w:t>
      </w:r>
      <w:r>
        <w:rPr>
          <w:rtl/>
        </w:rPr>
        <w:t>העיקר הוא זה</w:t>
      </w:r>
      <w:r>
        <w:rPr>
          <w:rFonts w:hint="cs"/>
          <w:rtl/>
        </w:rPr>
        <w:t>,</w:t>
      </w:r>
      <w:r>
        <w:rPr>
          <w:rtl/>
        </w:rPr>
        <w:t xml:space="preserve"> כי התורה רצתה אשר מלבד ענינים הנצחים והקיימים לעד, יתחדש ענינים, סייגים, ואזהרות, וחומרות, אשר יהיו זמניים, היינו שיהיה ביד החכמים להוסיף עפ"י גדרים הנמסר להם [שבאופנים אלו ניתן להם רשות]</w:t>
      </w:r>
      <w:r>
        <w:rPr>
          <w:rFonts w:hint="cs"/>
          <w:rtl/>
        </w:rPr>
        <w:t>...</w:t>
      </w:r>
      <w:r>
        <w:rPr>
          <w:rtl/>
        </w:rPr>
        <w:t xml:space="preserve"> ולמען שלא ימצא איש אחד לאמר אני הרואה ואינני כפוף לחכמי ישראל, נתנה התורה גדר </w:t>
      </w:r>
      <w:r>
        <w:rPr>
          <w:rFonts w:hint="cs"/>
          <w:rtl/>
        </w:rPr>
        <w:t>'</w:t>
      </w:r>
      <w:r>
        <w:rPr>
          <w:rtl/>
        </w:rPr>
        <w:t>לא תסור כו'</w:t>
      </w:r>
      <w:r>
        <w:rPr>
          <w:rFonts w:hint="cs"/>
          <w:rtl/>
        </w:rPr>
        <w:t>' [שם]</w:t>
      </w:r>
      <w:r>
        <w:rPr>
          <w:rtl/>
        </w:rPr>
        <w:t>, שאל"כ יהיה התורה מסורה ביד כ</w:t>
      </w:r>
      <w:r>
        <w:rPr>
          <w:rFonts w:hint="cs"/>
          <w:rtl/>
        </w:rPr>
        <w:t>ל אחד</w:t>
      </w:r>
      <w:r>
        <w:rPr>
          <w:rtl/>
        </w:rPr>
        <w:t>, ויעשו אגודות אגודות, ויתפרד הקשר הכללי, מה שמתנגד לרצון השם שיהיה עם אחד לשמוע לחכמיהם</w:t>
      </w:r>
      <w:r>
        <w:rPr>
          <w:rFonts w:hint="cs"/>
          <w:rtl/>
        </w:rPr>
        <w:t>.</w:t>
      </w:r>
      <w:r>
        <w:rPr>
          <w:rtl/>
        </w:rPr>
        <w:t xml:space="preserve"> ואם לא ישמעו</w:t>
      </w:r>
      <w:r>
        <w:rPr>
          <w:rFonts w:hint="cs"/>
          <w:rtl/>
        </w:rPr>
        <w:t>,</w:t>
      </w:r>
      <w:r>
        <w:rPr>
          <w:rtl/>
        </w:rPr>
        <w:t xml:space="preserve"> עוברים ב</w:t>
      </w:r>
      <w:r>
        <w:rPr>
          <w:rFonts w:hint="cs"/>
          <w:rtl/>
        </w:rPr>
        <w:t>'</w:t>
      </w:r>
      <w:r>
        <w:rPr>
          <w:rtl/>
        </w:rPr>
        <w:t>לא תסור מן הדבר אשר יגידו לך ימין ושמאל</w:t>
      </w:r>
      <w:r>
        <w:rPr>
          <w:rFonts w:hint="cs"/>
          <w:rtl/>
        </w:rPr>
        <w:t>'.</w:t>
      </w:r>
      <w:r>
        <w:rPr>
          <w:rtl/>
        </w:rPr>
        <w:t xml:space="preserve"> ואם כן המצוה דוקא לשמוע מה שיאמרו, אבל הענין בעצמו שאמרו וחדשו, אפשר דאינו מתקבל אל רצון הבורא</w:t>
      </w:r>
      <w:r>
        <w:rPr>
          <w:rFonts w:hint="cs"/>
          <w:rtl/>
        </w:rPr>
        <w:t>.</w:t>
      </w:r>
      <w:r>
        <w:rPr>
          <w:rtl/>
        </w:rPr>
        <w:t xml:space="preserve"> ואם יעמוד ב"ד אחר הגדול ויבררו טעותן, או שהוא דבר שאין הצבור יכול לעמוד, ויעשו היפך מזה, מותר</w:t>
      </w:r>
      <w:r>
        <w:rPr>
          <w:rFonts w:hint="cs"/>
          <w:rtl/>
        </w:rPr>
        <w:t xml:space="preserve">... </w:t>
      </w:r>
      <w:r>
        <w:rPr>
          <w:rtl/>
        </w:rPr>
        <w:t>ורצה דוקא שנשמע בקולם, אבל לא בפרטי הדברים</w:t>
      </w:r>
      <w:r>
        <w:rPr>
          <w:rFonts w:hint="cs"/>
          <w:rtl/>
        </w:rPr>
        <w:t>...</w:t>
      </w:r>
      <w:r>
        <w:rPr>
          <w:rtl/>
        </w:rPr>
        <w:t xml:space="preserve"> רצונו בצווי פרטי [ומצאתי כן בביאור לרבינו משה פי"א מהלכות ברכות הלכה ג' נמצא ענין הדברים והצעתן כך הוא וכו' יעו"ש]</w:t>
      </w:r>
      <w:r>
        <w:rPr>
          <w:rFonts w:hint="cs"/>
          <w:rtl/>
        </w:rPr>
        <w:t>.</w:t>
      </w:r>
      <w:r>
        <w:rPr>
          <w:rtl/>
        </w:rPr>
        <w:t xml:space="preserve"> וזה פירוש הירושלמי סוכה </w:t>
      </w:r>
      <w:r>
        <w:rPr>
          <w:rFonts w:hint="cs"/>
          <w:rtl/>
        </w:rPr>
        <w:t>[פ"ג ה"ד]</w:t>
      </w:r>
      <w:r>
        <w:rPr>
          <w:rtl/>
        </w:rPr>
        <w:t xml:space="preserve"> דיום ראשון מברך </w:t>
      </w:r>
      <w:r>
        <w:rPr>
          <w:rFonts w:hint="cs"/>
          <w:rtl/>
        </w:rPr>
        <w:t>'</w:t>
      </w:r>
      <w:r>
        <w:rPr>
          <w:rtl/>
        </w:rPr>
        <w:t>על נטילת לולב</w:t>
      </w:r>
      <w:r>
        <w:rPr>
          <w:rFonts w:hint="cs"/>
          <w:rtl/>
        </w:rPr>
        <w:t>',</w:t>
      </w:r>
      <w:r>
        <w:rPr>
          <w:rtl/>
        </w:rPr>
        <w:t xml:space="preserve"> ושאר יומי מברך </w:t>
      </w:r>
      <w:r>
        <w:rPr>
          <w:rFonts w:hint="cs"/>
          <w:rtl/>
        </w:rPr>
        <w:t>'</w:t>
      </w:r>
      <w:r>
        <w:rPr>
          <w:rtl/>
        </w:rPr>
        <w:t>על מצות זקנים</w:t>
      </w:r>
      <w:r>
        <w:rPr>
          <w:rFonts w:hint="cs"/>
          <w:rtl/>
        </w:rPr>
        <w:t>'</w:t>
      </w:r>
      <w:r>
        <w:rPr>
          <w:rtl/>
        </w:rPr>
        <w:t>, דהמצוה לשמוע בקולם</w:t>
      </w:r>
      <w:r w:rsidRPr="087B50CD">
        <w:rPr>
          <w:rFonts w:hint="cs"/>
          <w:sz w:val="18"/>
          <w:rtl/>
        </w:rPr>
        <w:t>". וזהו דיוק לשונו הזהב של המהר"ל כאן "</w:t>
      </w:r>
      <w:r w:rsidRPr="087B50CD">
        <w:rPr>
          <w:rStyle w:val="LatinChar"/>
          <w:sz w:val="18"/>
          <w:rtl/>
          <w:lang w:val="en-GB"/>
        </w:rPr>
        <w:t>לא שמעו מן הש</w:t>
      </w:r>
      <w:r w:rsidRPr="087B50CD">
        <w:rPr>
          <w:rStyle w:val="LatinChar"/>
          <w:rFonts w:hint="cs"/>
          <w:sz w:val="18"/>
          <w:rtl/>
          <w:lang w:val="en-GB"/>
        </w:rPr>
        <w:t>ם יתברך</w:t>
      </w:r>
      <w:r w:rsidRPr="087B50CD">
        <w:rPr>
          <w:rStyle w:val="LatinChar"/>
          <w:sz w:val="18"/>
          <w:rtl/>
          <w:lang w:val="en-GB"/>
        </w:rPr>
        <w:t xml:space="preserve"> שהוא רוצה שיקבלו מצוה </w:t>
      </w:r>
      <w:r>
        <w:rPr>
          <w:rStyle w:val="LatinChar"/>
          <w:rFonts w:hint="cs"/>
          <w:sz w:val="18"/>
          <w:rtl/>
          <w:lang w:val="en-GB"/>
        </w:rPr>
        <w:t>&amp;</w:t>
      </w:r>
      <w:r w:rsidRPr="087B50CD">
        <w:rPr>
          <w:rStyle w:val="LatinChar"/>
          <w:b/>
          <w:bCs/>
          <w:sz w:val="18"/>
          <w:rtl/>
          <w:lang w:val="en-GB"/>
        </w:rPr>
        <w:t>זאת</w:t>
      </w:r>
      <w:r>
        <w:rPr>
          <w:rStyle w:val="LatinChar"/>
          <w:rFonts w:hint="cs"/>
          <w:sz w:val="18"/>
          <w:rtl/>
          <w:lang w:val="en-GB"/>
        </w:rPr>
        <w:t>^</w:t>
      </w:r>
      <w:r>
        <w:rPr>
          <w:rFonts w:hint="cs"/>
          <w:rtl/>
        </w:rPr>
        <w:t xml:space="preserve">". וכך מוכח מיניה וביה; דמדוע הוצרכו לקבלה מיוחדת של מצות קריאת המגילה, תיפוק ליה שחייבים לשמוע לדברי חכמים שנאמר [דברים יז, יא] "לא תסור". אלא ש"לא תסור" אינו מוסב על תוכן המצוה, וישראל בדור אחשורוש קבלו על עצמם את מקרא מגילה בפרוטרוט [ראה קונטרס דברי סופרים לרא"ו סימן א, אותיות כט, ל]  </w:t>
      </w:r>
    </w:p>
  </w:footnote>
  <w:footnote w:id="407">
    <w:p w:rsidR="08BE0375" w:rsidRDefault="08BE0375" w:rsidP="08BA4D16">
      <w:pPr>
        <w:pStyle w:val="FootnoteText"/>
        <w:rPr>
          <w:rFonts w:hint="cs"/>
        </w:rPr>
      </w:pPr>
      <w:r>
        <w:rPr>
          <w:rtl/>
        </w:rPr>
        <w:t>&lt;</w:t>
      </w:r>
      <w:r>
        <w:rPr>
          <w:rStyle w:val="FootnoteReference"/>
        </w:rPr>
        <w:footnoteRef/>
      </w:r>
      <w:r>
        <w:rPr>
          <w:rtl/>
        </w:rPr>
        <w:t>&gt;</w:t>
      </w:r>
      <w:r>
        <w:rPr>
          <w:rFonts w:hint="cs"/>
          <w:rtl/>
        </w:rPr>
        <w:t xml:space="preserve"> </w:t>
      </w:r>
      <w:r w:rsidRPr="00496E00">
        <w:rPr>
          <w:rStyle w:val="HebrewChar"/>
          <w:rFonts w:cs="Monotype Hadassah"/>
          <w:sz w:val="18"/>
          <w:rtl/>
        </w:rPr>
        <w:t>לשונו בנצח ישראל פי"א [</w:t>
      </w:r>
      <w:r w:rsidRPr="00496E00">
        <w:rPr>
          <w:rStyle w:val="HebrewChar"/>
          <w:rFonts w:cs="Monotype Hadassah" w:hint="cs"/>
          <w:sz w:val="18"/>
          <w:rtl/>
        </w:rPr>
        <w:t>רצז.</w:t>
      </w:r>
      <w:r w:rsidRPr="00496E00">
        <w:rPr>
          <w:rStyle w:val="HebrewChar"/>
          <w:rFonts w:cs="Monotype Hadassah"/>
          <w:sz w:val="18"/>
          <w:rtl/>
        </w:rPr>
        <w:t>]: "וקאמר דאף על פי כן 'הדור קבלוה בימי אחשורוש'... הפירוש הוא, שכאשר קבלו עליהם מצוה זאת מעצמם, היא קריאת מגילה, שלא היו מוכרחים למצוה זאת, ובקבלת מצוה זאת קבלו כל התורה. שזאת המצוה היא כמו תוספת למצות, ואם קבלו המצוה הזאת</w:t>
      </w:r>
      <w:r>
        <w:rPr>
          <w:rStyle w:val="HebrewChar"/>
          <w:rFonts w:cs="Monotype Hadassah" w:hint="cs"/>
          <w:sz w:val="18"/>
          <w:rtl/>
        </w:rPr>
        <w:t>,</w:t>
      </w:r>
      <w:r w:rsidRPr="00496E00">
        <w:rPr>
          <w:rStyle w:val="HebrewChar"/>
          <w:rFonts w:cs="Monotype Hadassah"/>
          <w:sz w:val="18"/>
          <w:rtl/>
        </w:rPr>
        <w:t xml:space="preserve"> שהיא כמו תוספת</w:t>
      </w:r>
      <w:r>
        <w:rPr>
          <w:rStyle w:val="HebrewChar"/>
          <w:rFonts w:cs="Monotype Hadassah" w:hint="cs"/>
          <w:sz w:val="18"/>
          <w:rtl/>
        </w:rPr>
        <w:t>,</w:t>
      </w:r>
      <w:r w:rsidRPr="00496E00">
        <w:rPr>
          <w:rStyle w:val="HebrewChar"/>
          <w:rFonts w:cs="Monotype Hadassah"/>
          <w:sz w:val="18"/>
          <w:rtl/>
        </w:rPr>
        <w:t xml:space="preserve"> כל שכן קבלת מצות, שהם אינם כמו תוספת. לפיכך בימי אחשורוש קבלו כל התורה, ולא היה שם אונס והכרח, ופירוש זה נכון"</w:t>
      </w:r>
      <w:r>
        <w:rPr>
          <w:rStyle w:val="HebrewChar"/>
          <w:rFonts w:cs="Monotype Hadassah" w:hint="cs"/>
          <w:sz w:val="18"/>
          <w:rtl/>
        </w:rPr>
        <w:t xml:space="preserve"> [הובא למעלה בהקדמה הערה 77]</w:t>
      </w:r>
      <w:r w:rsidRPr="00496E00">
        <w:rPr>
          <w:rStyle w:val="HebrewChar"/>
          <w:rFonts w:cs="Monotype Hadassah"/>
          <w:sz w:val="18"/>
          <w:rtl/>
        </w:rPr>
        <w:t>.</w:t>
      </w:r>
    </w:p>
  </w:footnote>
  <w:footnote w:id="408">
    <w:p w:rsidR="08BE0375" w:rsidRDefault="08BE0375" w:rsidP="08974B88">
      <w:pPr>
        <w:pStyle w:val="FootnoteText"/>
        <w:rPr>
          <w:rFonts w:hint="cs"/>
          <w:rtl/>
        </w:rPr>
      </w:pPr>
      <w:r>
        <w:rPr>
          <w:rtl/>
        </w:rPr>
        <w:t>&lt;</w:t>
      </w:r>
      <w:r>
        <w:rPr>
          <w:rStyle w:val="FootnoteReference"/>
        </w:rPr>
        <w:footnoteRef/>
      </w:r>
      <w:r>
        <w:rPr>
          <w:rtl/>
        </w:rPr>
        <w:t>&gt;</w:t>
      </w:r>
      <w:r>
        <w:rPr>
          <w:rFonts w:hint="cs"/>
          <w:rtl/>
        </w:rPr>
        <w:t xml:space="preserve"> לשונו בתפארת ישראל פל"ב [תפג:]: "</w:t>
      </w:r>
      <w:r>
        <w:rPr>
          <w:rtl/>
        </w:rPr>
        <w:t>ובזה היו מקבלים כל התורה מרצונם</w:t>
      </w:r>
      <w:r>
        <w:rPr>
          <w:rFonts w:hint="cs"/>
          <w:rtl/>
        </w:rPr>
        <w:t>;</w:t>
      </w:r>
      <w:r>
        <w:rPr>
          <w:rtl/>
        </w:rPr>
        <w:t xml:space="preserve"> שאם המצוה שהיא אחרונה לכל התורה</w:t>
      </w:r>
      <w:r>
        <w:rPr>
          <w:rFonts w:hint="cs"/>
          <w:rtl/>
        </w:rPr>
        <w:t>,</w:t>
      </w:r>
      <w:r>
        <w:rPr>
          <w:rtl/>
        </w:rPr>
        <w:t xml:space="preserve"> שהיא מקרא מגילה</w:t>
      </w:r>
      <w:r>
        <w:rPr>
          <w:rFonts w:hint="cs"/>
          <w:rtl/>
        </w:rPr>
        <w:t>,</w:t>
      </w:r>
      <w:r>
        <w:rPr>
          <w:rtl/>
        </w:rPr>
        <w:t xml:space="preserve"> קבלוה מעצמם</w:t>
      </w:r>
      <w:r>
        <w:rPr>
          <w:rFonts w:hint="cs"/>
          <w:rtl/>
        </w:rPr>
        <w:t>,</w:t>
      </w:r>
      <w:r>
        <w:rPr>
          <w:rtl/>
        </w:rPr>
        <w:t xml:space="preserve"> כי מי הכריח אותם לדבר זה</w:t>
      </w:r>
      <w:r>
        <w:rPr>
          <w:rFonts w:hint="cs"/>
          <w:rtl/>
        </w:rPr>
        <w:t>,</w:t>
      </w:r>
      <w:r>
        <w:rPr>
          <w:rtl/>
        </w:rPr>
        <w:t xml:space="preserve"> מכל שכן שאר מצות שהם קודמים למקרא מגילה</w:t>
      </w:r>
      <w:r>
        <w:rPr>
          <w:rFonts w:hint="cs"/>
          <w:rtl/>
        </w:rPr>
        <w:t>,</w:t>
      </w:r>
      <w:r>
        <w:rPr>
          <w:rtl/>
        </w:rPr>
        <w:t xml:space="preserve"> שכ</w:t>
      </w:r>
      <w:r>
        <w:rPr>
          <w:rFonts w:hint="cs"/>
          <w:rtl/>
        </w:rPr>
        <w:t>ו</w:t>
      </w:r>
      <w:r>
        <w:rPr>
          <w:rtl/>
        </w:rPr>
        <w:t>לם הם ברצון</w:t>
      </w:r>
      <w:r>
        <w:rPr>
          <w:rFonts w:hint="cs"/>
          <w:rtl/>
        </w:rPr>
        <w:t>.</w:t>
      </w:r>
      <w:r>
        <w:rPr>
          <w:rtl/>
        </w:rPr>
        <w:t xml:space="preserve"> ובזה כאילו היה תחילה קבלת התורה ברצון</w:t>
      </w:r>
      <w:r>
        <w:rPr>
          <w:rFonts w:hint="cs"/>
          <w:rtl/>
        </w:rPr>
        <w:t>,</w:t>
      </w:r>
      <w:r>
        <w:rPr>
          <w:rtl/>
        </w:rPr>
        <w:t xml:space="preserve"> כי הוכיח הסוף על התחלה</w:t>
      </w:r>
      <w:r>
        <w:rPr>
          <w:rFonts w:hint="cs"/>
          <w:rtl/>
        </w:rPr>
        <w:t xml:space="preserve">" [הובא למעלה בהקדמה הערה 78]. </w:t>
      </w:r>
      <w:r>
        <w:rPr>
          <w:rStyle w:val="HebrewChar"/>
          <w:rFonts w:cs="Monotype Hadassah" w:hint="cs"/>
          <w:sz w:val="18"/>
          <w:rtl/>
        </w:rPr>
        <w:t>ו</w:t>
      </w:r>
      <w:r w:rsidRPr="00BD1EF8">
        <w:rPr>
          <w:rStyle w:val="HebrewChar"/>
          <w:rFonts w:cs="Monotype Hadassah"/>
          <w:sz w:val="18"/>
          <w:rtl/>
        </w:rPr>
        <w:t>בגו"א שמות פי"ט אות כב</w:t>
      </w:r>
      <w:r>
        <w:rPr>
          <w:rStyle w:val="HebrewChar"/>
          <w:rFonts w:cs="Monotype Hadassah" w:hint="cs"/>
          <w:sz w:val="18"/>
          <w:rtl/>
        </w:rPr>
        <w:t xml:space="preserve"> [פ.] כתב</w:t>
      </w:r>
      <w:r w:rsidRPr="00BD1EF8">
        <w:rPr>
          <w:rStyle w:val="HebrewChar"/>
          <w:rFonts w:cs="Monotype Hadassah"/>
          <w:sz w:val="18"/>
          <w:rtl/>
        </w:rPr>
        <w:t xml:space="preserve">: "פירוש, שהיו מקבלים עליהם מצוה אחת ממצות התורה, דהיא קריאת מגילה. ואף על גב דאין כאן אונס, והם מעצמם קבלו עליהם, וכיון דהם מעצמם הסכימו לעשות מצוה זאת, זהו קבלת כל התורה. שאיך יוסיפו עוד מצוה אם הראשונים הם מוכרחים עליהם, לפיכך קבלת קריאת המגילה הוא קבלת התורה ברצון... וכאשר חדשו ישראל מצוה אחת מן המצות, אז נראה כי התורה לא היה באונס כלל ודבר הכרחי, רק כי התורה להם בעצם גם כן". </w:t>
      </w:r>
      <w:r>
        <w:rPr>
          <w:rStyle w:val="HebrewChar"/>
          <w:rFonts w:cs="Monotype Hadassah" w:hint="cs"/>
          <w:sz w:val="18"/>
          <w:rtl/>
        </w:rPr>
        <w:t>ו</w:t>
      </w:r>
      <w:r w:rsidRPr="00BD1EF8">
        <w:rPr>
          <w:rStyle w:val="HebrewChar"/>
          <w:rFonts w:cs="Monotype Hadassah"/>
          <w:sz w:val="18"/>
          <w:rtl/>
        </w:rPr>
        <w:t xml:space="preserve">בחידושי </w:t>
      </w:r>
      <w:r w:rsidRPr="08974B88">
        <w:rPr>
          <w:rStyle w:val="HebrewChar"/>
          <w:rFonts w:cs="Monotype Hadassah" w:hint="cs"/>
          <w:sz w:val="18"/>
          <w:rtl/>
        </w:rPr>
        <w:t>&amp;</w:t>
      </w:r>
      <w:r w:rsidRPr="00F8722D">
        <w:rPr>
          <w:rStyle w:val="HebrewChar"/>
          <w:rFonts w:cs="Monotype Hadassah"/>
          <w:b/>
          <w:bCs/>
          <w:sz w:val="18"/>
          <w:rtl/>
        </w:rPr>
        <w:t>ההלכות</w:t>
      </w:r>
      <w:r>
        <w:rPr>
          <w:rStyle w:val="HebrewChar"/>
          <w:rFonts w:cs="Monotype Hadassah" w:hint="cs"/>
          <w:sz w:val="18"/>
          <w:rtl/>
        </w:rPr>
        <w:t>^</w:t>
      </w:r>
      <w:r w:rsidRPr="00BD1EF8">
        <w:rPr>
          <w:rStyle w:val="HebrewChar"/>
          <w:rFonts w:cs="Monotype Hadassah"/>
          <w:sz w:val="18"/>
          <w:rtl/>
        </w:rPr>
        <w:t xml:space="preserve"> שלו לשבת פח. הוסיף בנקודה זו: "כיון שקיבלו עליהם מקרא מגילה, שהוסיפו מצוה מחמת עצמם, א"כ לא נוכל לומר שהם אנוסים לקבלת מצות. שאם היו אנוסים לקבלת מצות מתחילה, למה היה להם להוסיף מעצמם. ודמי זה להא דתנן [ב"ב ד:] עמד נ</w:t>
      </w:r>
      <w:r>
        <w:rPr>
          <w:rStyle w:val="HebrewChar"/>
          <w:rFonts w:cs="Monotype Hadassah" w:hint="cs"/>
          <w:sz w:val="18"/>
          <w:rtl/>
        </w:rPr>
        <w:t>י</w:t>
      </w:r>
      <w:r w:rsidRPr="00BD1EF8">
        <w:rPr>
          <w:rStyle w:val="HebrewChar"/>
          <w:rFonts w:cs="Monotype Hadassah"/>
          <w:sz w:val="18"/>
          <w:rtl/>
        </w:rPr>
        <w:t>קף וגדר את הרביעית מגלגלים עליו את הכל, מפני שבזה שהוסיף לגדור מחיצה רביעית גילה דעתו דניחא ליה, וא"כ הכל ניחא ליה, ובזה קיבלו עליהם כל התורה. ופירוש זה פשוט"</w:t>
      </w:r>
      <w:r>
        <w:rPr>
          <w:rStyle w:val="HebrewChar"/>
          <w:rFonts w:cs="Monotype Hadassah" w:hint="cs"/>
          <w:sz w:val="18"/>
          <w:rtl/>
        </w:rPr>
        <w:t xml:space="preserve"> [הובא למעלה בהקדמה הערה 79].</w:t>
      </w:r>
    </w:p>
  </w:footnote>
  <w:footnote w:id="409">
    <w:p w:rsidR="08BE0375" w:rsidRDefault="08BE0375" w:rsidP="08D76D2A">
      <w:pPr>
        <w:pStyle w:val="FootnoteText"/>
        <w:rPr>
          <w:rFonts w:hint="cs"/>
          <w:rtl/>
        </w:rPr>
      </w:pPr>
      <w:r>
        <w:rPr>
          <w:rtl/>
        </w:rPr>
        <w:t>&lt;</w:t>
      </w:r>
      <w:r>
        <w:rPr>
          <w:rStyle w:val="FootnoteReference"/>
        </w:rPr>
        <w:footnoteRef/>
      </w:r>
      <w:r>
        <w:rPr>
          <w:rtl/>
        </w:rPr>
        <w:t>&gt;</w:t>
      </w:r>
      <w:r>
        <w:rPr>
          <w:rFonts w:hint="cs"/>
          <w:rtl/>
        </w:rPr>
        <w:t xml:space="preserve"> קשה, שמבאר כאן "'קיימו' המצות שניתנו בסיני, ו'קבלו' עליהם עתה מקרא מגילה", ולמ</w:t>
      </w:r>
      <w:r w:rsidRPr="088D19CB">
        <w:rPr>
          <w:rFonts w:hint="cs"/>
          <w:sz w:val="18"/>
          <w:rtl/>
        </w:rPr>
        <w:t>עלה [לאחר ציון 399] כתב להיפך</w:t>
      </w:r>
      <w:r>
        <w:rPr>
          <w:rFonts w:hint="cs"/>
          <w:sz w:val="18"/>
          <w:rtl/>
        </w:rPr>
        <w:t>, וז"ל:</w:t>
      </w:r>
      <w:r w:rsidRPr="088D19CB">
        <w:rPr>
          <w:rFonts w:hint="cs"/>
          <w:sz w:val="18"/>
          <w:rtl/>
        </w:rPr>
        <w:t xml:space="preserve"> "</w:t>
      </w:r>
      <w:r w:rsidRPr="088D19CB">
        <w:rPr>
          <w:rStyle w:val="LatinChar"/>
          <w:sz w:val="18"/>
          <w:rtl/>
          <w:lang w:val="en-GB"/>
        </w:rPr>
        <w:t xml:space="preserve">בא לתרץ מה שכתיב קודם </w:t>
      </w:r>
      <w:r>
        <w:rPr>
          <w:rStyle w:val="LatinChar"/>
          <w:rFonts w:hint="cs"/>
          <w:sz w:val="18"/>
          <w:rtl/>
          <w:lang w:val="en-GB"/>
        </w:rPr>
        <w:t>'</w:t>
      </w:r>
      <w:r w:rsidRPr="088D19CB">
        <w:rPr>
          <w:rStyle w:val="LatinChar"/>
          <w:sz w:val="18"/>
          <w:rtl/>
          <w:lang w:val="en-GB"/>
        </w:rPr>
        <w:t>קי</w:t>
      </w:r>
      <w:r w:rsidRPr="088D19CB">
        <w:rPr>
          <w:rStyle w:val="LatinChar"/>
          <w:rFonts w:hint="cs"/>
          <w:sz w:val="18"/>
          <w:rtl/>
          <w:lang w:val="en-GB"/>
        </w:rPr>
        <w:t>י</w:t>
      </w:r>
      <w:r w:rsidRPr="088D19CB">
        <w:rPr>
          <w:rStyle w:val="LatinChar"/>
          <w:sz w:val="18"/>
          <w:rtl/>
          <w:lang w:val="en-GB"/>
        </w:rPr>
        <w:t>מו</w:t>
      </w:r>
      <w:r>
        <w:rPr>
          <w:rStyle w:val="LatinChar"/>
          <w:rFonts w:hint="cs"/>
          <w:sz w:val="18"/>
          <w:rtl/>
          <w:lang w:val="en-GB"/>
        </w:rPr>
        <w:t>'</w:t>
      </w:r>
      <w:r w:rsidRPr="088D19CB">
        <w:rPr>
          <w:rStyle w:val="LatinChar"/>
          <w:sz w:val="18"/>
          <w:rtl/>
          <w:lang w:val="en-GB"/>
        </w:rPr>
        <w:t xml:space="preserve"> ואח</w:t>
      </w:r>
      <w:r w:rsidRPr="088D19CB">
        <w:rPr>
          <w:rStyle w:val="LatinChar"/>
          <w:rFonts w:hint="cs"/>
          <w:sz w:val="18"/>
          <w:rtl/>
          <w:lang w:val="en-GB"/>
        </w:rPr>
        <w:t>ר כך</w:t>
      </w:r>
      <w:r w:rsidRPr="088D19CB">
        <w:rPr>
          <w:rStyle w:val="LatinChar"/>
          <w:sz w:val="18"/>
          <w:rtl/>
          <w:lang w:val="en-GB"/>
        </w:rPr>
        <w:t xml:space="preserve"> </w:t>
      </w:r>
      <w:r>
        <w:rPr>
          <w:rStyle w:val="LatinChar"/>
          <w:rFonts w:hint="cs"/>
          <w:sz w:val="18"/>
          <w:rtl/>
          <w:lang w:val="en-GB"/>
        </w:rPr>
        <w:t>'</w:t>
      </w:r>
      <w:r w:rsidRPr="088D19CB">
        <w:rPr>
          <w:rStyle w:val="LatinChar"/>
          <w:sz w:val="18"/>
          <w:rtl/>
          <w:lang w:val="en-GB"/>
        </w:rPr>
        <w:t>קבלו</w:t>
      </w:r>
      <w:r>
        <w:rPr>
          <w:rStyle w:val="LatinChar"/>
          <w:rFonts w:hint="cs"/>
          <w:sz w:val="18"/>
          <w:rtl/>
          <w:lang w:val="en-GB"/>
        </w:rPr>
        <w:t>'</w:t>
      </w:r>
      <w:r w:rsidRPr="088D19CB">
        <w:rPr>
          <w:rStyle w:val="LatinChar"/>
          <w:rFonts w:hint="cs"/>
          <w:sz w:val="18"/>
          <w:rtl/>
          <w:lang w:val="en-GB"/>
        </w:rPr>
        <w:t>.</w:t>
      </w:r>
      <w:r w:rsidRPr="088D19CB">
        <w:rPr>
          <w:rStyle w:val="LatinChar"/>
          <w:sz w:val="18"/>
          <w:rtl/>
          <w:lang w:val="en-GB"/>
        </w:rPr>
        <w:t xml:space="preserve"> ופירוש ע</w:t>
      </w:r>
      <w:r w:rsidRPr="088D19CB">
        <w:rPr>
          <w:rStyle w:val="LatinChar"/>
          <w:rFonts w:hint="cs"/>
          <w:sz w:val="18"/>
          <w:rtl/>
          <w:lang w:val="en-GB"/>
        </w:rPr>
        <w:t>ל ידי</w:t>
      </w:r>
      <w:r w:rsidRPr="088D19CB">
        <w:rPr>
          <w:rStyle w:val="LatinChar"/>
          <w:sz w:val="18"/>
          <w:rtl/>
          <w:lang w:val="en-GB"/>
        </w:rPr>
        <w:t xml:space="preserve"> זה שקי</w:t>
      </w:r>
      <w:r w:rsidRPr="088D19CB">
        <w:rPr>
          <w:rStyle w:val="LatinChar"/>
          <w:rFonts w:hint="cs"/>
          <w:sz w:val="18"/>
          <w:rtl/>
          <w:lang w:val="en-GB"/>
        </w:rPr>
        <w:t>י</w:t>
      </w:r>
      <w:r w:rsidRPr="088D19CB">
        <w:rPr>
          <w:rStyle w:val="LatinChar"/>
          <w:sz w:val="18"/>
          <w:rtl/>
          <w:lang w:val="en-GB"/>
        </w:rPr>
        <w:t>מו מגילת אסתר</w:t>
      </w:r>
      <w:r w:rsidRPr="088D19CB">
        <w:rPr>
          <w:rStyle w:val="LatinChar"/>
          <w:rFonts w:hint="cs"/>
          <w:sz w:val="18"/>
          <w:rtl/>
          <w:lang w:val="en-GB"/>
        </w:rPr>
        <w:t>,</w:t>
      </w:r>
      <w:r w:rsidRPr="088D19CB">
        <w:rPr>
          <w:rStyle w:val="LatinChar"/>
          <w:sz w:val="18"/>
          <w:rtl/>
          <w:lang w:val="en-GB"/>
        </w:rPr>
        <w:t xml:space="preserve"> קבלו עליהם מה שהיה ראוי להם לקבל עליהם בהר סיני</w:t>
      </w:r>
      <w:r>
        <w:rPr>
          <w:rFonts w:hint="cs"/>
          <w:rtl/>
        </w:rPr>
        <w:t>". הרי "קיימו" מוסב על מקרא מגילה, ו"קבלו" מוסב על מצות שניתנו בסיני. ועוד, לפי דבריו כאן כיצד תוסבר תיבת "שקבלו &amp;</w:t>
      </w:r>
      <w:r w:rsidRPr="08B9702A">
        <w:rPr>
          <w:rFonts w:hint="cs"/>
          <w:b/>
          <w:bCs/>
          <w:rtl/>
        </w:rPr>
        <w:t>כבר</w:t>
      </w:r>
      <w:r>
        <w:rPr>
          <w:rFonts w:hint="cs"/>
          <w:rtl/>
        </w:rPr>
        <w:t>^", אם "קבלו" מוסב על מקרא מגילה. ולהלן [הערה 413] ביאר כדבריו למעלה; "קיימו" מוסב על ההווה, ואילו "קבלו" מוסב על העבר. והרמב"ן בהשגותיו על ספר המצות [בעיקר הראשון] כתב: "</w:t>
      </w:r>
      <w:r>
        <w:rPr>
          <w:rtl/>
        </w:rPr>
        <w:t xml:space="preserve">כמו שאמרו קיימו מה שקבלו עליהם כבר </w:t>
      </w:r>
      <w:r>
        <w:rPr>
          <w:rFonts w:hint="cs"/>
          <w:rtl/>
        </w:rPr>
        <w:t xml:space="preserve">בסיני". והיה נראה לכאורה שיש לגרוס כאן להיפך; "'קיימו' עתה מקרא מגילה. 'וקבלו' עליהם המצות שנתנו בסיני". אך גם בחידושי ההלכות שלו לשבת פח. כתב "פירושו קיימו עליהם התורה, שקודם זה היה מודעא, [ו]עתה קיימו על ידי זה שקבלו עליהם לעשות" [מובא להלן הערה 420]. וצ"ע.   </w:t>
      </w:r>
    </w:p>
  </w:footnote>
  <w:footnote w:id="410">
    <w:p w:rsidR="08BE0375" w:rsidRDefault="08BE0375" w:rsidP="08BB30CD">
      <w:pPr>
        <w:pStyle w:val="FootnoteText"/>
        <w:rPr>
          <w:rFonts w:hint="cs"/>
        </w:rPr>
      </w:pPr>
      <w:r>
        <w:rPr>
          <w:rtl/>
        </w:rPr>
        <w:t>&lt;</w:t>
      </w:r>
      <w:r>
        <w:rPr>
          <w:rStyle w:val="FootnoteReference"/>
        </w:rPr>
        <w:footnoteRef/>
      </w:r>
      <w:r>
        <w:rPr>
          <w:rtl/>
        </w:rPr>
        <w:t>&gt;</w:t>
      </w:r>
      <w:r>
        <w:rPr>
          <w:rFonts w:hint="cs"/>
          <w:rtl/>
        </w:rPr>
        <w:t xml:space="preserve"> מציונים 9-80.</w:t>
      </w:r>
    </w:p>
  </w:footnote>
  <w:footnote w:id="411">
    <w:p w:rsidR="08BE0375" w:rsidRDefault="08BE0375" w:rsidP="08AE1E35">
      <w:pPr>
        <w:pStyle w:val="FootnoteText"/>
        <w:rPr>
          <w:rFonts w:hint="cs"/>
          <w:rtl/>
        </w:rPr>
      </w:pPr>
      <w:r>
        <w:rPr>
          <w:rtl/>
        </w:rPr>
        <w:t>&lt;</w:t>
      </w:r>
      <w:r>
        <w:rPr>
          <w:rStyle w:val="FootnoteReference"/>
        </w:rPr>
        <w:footnoteRef/>
      </w:r>
      <w:r>
        <w:rPr>
          <w:rtl/>
        </w:rPr>
        <w:t>&gt;</w:t>
      </w:r>
      <w:r>
        <w:rPr>
          <w:rFonts w:hint="cs"/>
          <w:rtl/>
        </w:rPr>
        <w:t xml:space="preserve"> לאחר ציון 388.</w:t>
      </w:r>
    </w:p>
  </w:footnote>
  <w:footnote w:id="412">
    <w:p w:rsidR="08BE0375" w:rsidRDefault="08BE0375" w:rsidP="08613B6F">
      <w:pPr>
        <w:pStyle w:val="FootnoteText"/>
        <w:rPr>
          <w:rFonts w:hint="cs"/>
          <w:rtl/>
        </w:rPr>
      </w:pPr>
      <w:r>
        <w:rPr>
          <w:rtl/>
        </w:rPr>
        <w:t>&lt;</w:t>
      </w:r>
      <w:r>
        <w:rPr>
          <w:rStyle w:val="FootnoteReference"/>
        </w:rPr>
        <w:footnoteRef/>
      </w:r>
      <w:r>
        <w:rPr>
          <w:rtl/>
        </w:rPr>
        <w:t>&gt;</w:t>
      </w:r>
      <w:r>
        <w:rPr>
          <w:rFonts w:hint="cs"/>
          <w:rtl/>
        </w:rPr>
        <w:t xml:space="preserve"> קושית תוספות שבועות לט. [ד"ה קיימו], וז"ל: "</w:t>
      </w:r>
      <w:r>
        <w:rPr>
          <w:rtl/>
        </w:rPr>
        <w:t xml:space="preserve">קיימו מה שקבלו כבר - תימה דבפ"ק דמגילה </w:t>
      </w:r>
      <w:r>
        <w:rPr>
          <w:rFonts w:hint="cs"/>
          <w:rtl/>
        </w:rPr>
        <w:t>[</w:t>
      </w:r>
      <w:r>
        <w:rPr>
          <w:rtl/>
        </w:rPr>
        <w:t>דף ז.</w:t>
      </w:r>
      <w:r>
        <w:rPr>
          <w:rFonts w:hint="cs"/>
          <w:rtl/>
        </w:rPr>
        <w:t>]</w:t>
      </w:r>
      <w:r>
        <w:rPr>
          <w:rtl/>
        </w:rPr>
        <w:t xml:space="preserve"> איכא תנאי טובא דדרשי דאסתר ברוח הקודש נאמרה מקראי</w:t>
      </w:r>
      <w:r>
        <w:rPr>
          <w:rFonts w:hint="cs"/>
          <w:rtl/>
        </w:rPr>
        <w:t>,</w:t>
      </w:r>
      <w:r>
        <w:rPr>
          <w:rtl/>
        </w:rPr>
        <w:t xml:space="preserve"> ושמואל דריש</w:t>
      </w:r>
      <w:r>
        <w:rPr>
          <w:rFonts w:hint="cs"/>
          <w:rtl/>
        </w:rPr>
        <w:t xml:space="preserve"> </w:t>
      </w:r>
      <w:r>
        <w:rPr>
          <w:rtl/>
        </w:rPr>
        <w:t>ליה מ</w:t>
      </w:r>
      <w:r>
        <w:rPr>
          <w:rFonts w:hint="cs"/>
          <w:rtl/>
        </w:rPr>
        <w:t>'</w:t>
      </w:r>
      <w:r>
        <w:rPr>
          <w:rtl/>
        </w:rPr>
        <w:t>קיימו וקבלו</w:t>
      </w:r>
      <w:r>
        <w:rPr>
          <w:rFonts w:hint="cs"/>
          <w:rtl/>
        </w:rPr>
        <w:t>',</w:t>
      </w:r>
      <w:r>
        <w:rPr>
          <w:rtl/>
        </w:rPr>
        <w:t xml:space="preserve"> </w:t>
      </w:r>
      <w:r>
        <w:rPr>
          <w:rFonts w:hint="cs"/>
          <w:rtl/>
        </w:rPr>
        <w:t>'</w:t>
      </w:r>
      <w:r>
        <w:rPr>
          <w:rtl/>
        </w:rPr>
        <w:t>קיימו למעלה מה שקבלו למטה</w:t>
      </w:r>
      <w:r>
        <w:rPr>
          <w:rFonts w:hint="cs"/>
          <w:rtl/>
        </w:rPr>
        <w:t>'.</w:t>
      </w:r>
      <w:r>
        <w:rPr>
          <w:rtl/>
        </w:rPr>
        <w:t xml:space="preserve"> ומסיק רבא </w:t>
      </w:r>
      <w:r>
        <w:rPr>
          <w:rFonts w:hint="cs"/>
          <w:rtl/>
        </w:rPr>
        <w:t xml:space="preserve">[שם] </w:t>
      </w:r>
      <w:r>
        <w:rPr>
          <w:rtl/>
        </w:rPr>
        <w:t>דלכולהו אית להו פירכא בר מדשמואל</w:t>
      </w:r>
      <w:r>
        <w:rPr>
          <w:rFonts w:hint="cs"/>
          <w:rtl/>
        </w:rPr>
        <w:t>.</w:t>
      </w:r>
      <w:r>
        <w:rPr>
          <w:rtl/>
        </w:rPr>
        <w:t xml:space="preserve"> והא אדשמואל נמי אתי ליה פירכא</w:t>
      </w:r>
      <w:r>
        <w:rPr>
          <w:rFonts w:hint="cs"/>
          <w:rtl/>
        </w:rPr>
        <w:t>,</w:t>
      </w:r>
      <w:r>
        <w:rPr>
          <w:rtl/>
        </w:rPr>
        <w:t xml:space="preserve"> דאצטריך למידרשה נמי כי הכא</w:t>
      </w:r>
      <w:r>
        <w:rPr>
          <w:rFonts w:hint="cs"/>
          <w:rtl/>
        </w:rPr>
        <w:t>.</w:t>
      </w:r>
      <w:r>
        <w:rPr>
          <w:rtl/>
        </w:rPr>
        <w:t xml:space="preserve"> ורבא גופיה דרש כי הכא </w:t>
      </w:r>
      <w:r>
        <w:rPr>
          <w:rFonts w:hint="cs"/>
          <w:rtl/>
        </w:rPr>
        <w:t>'</w:t>
      </w:r>
      <w:r>
        <w:rPr>
          <w:rtl/>
        </w:rPr>
        <w:t>קיימו מה שקבלו כבר</w:t>
      </w:r>
      <w:r>
        <w:rPr>
          <w:rFonts w:hint="cs"/>
          <w:rtl/>
        </w:rPr>
        <w:t>'</w:t>
      </w:r>
      <w:r>
        <w:rPr>
          <w:rtl/>
        </w:rPr>
        <w:t xml:space="preserve"> בשבת פ</w:t>
      </w:r>
      <w:r>
        <w:rPr>
          <w:rFonts w:hint="cs"/>
          <w:rtl/>
        </w:rPr>
        <w:t>רק</w:t>
      </w:r>
      <w:r>
        <w:rPr>
          <w:rtl/>
        </w:rPr>
        <w:t xml:space="preserve"> ר</w:t>
      </w:r>
      <w:r>
        <w:rPr>
          <w:rFonts w:hint="cs"/>
          <w:rtl/>
        </w:rPr>
        <w:t>בי עקיבא</w:t>
      </w:r>
      <w:r>
        <w:rPr>
          <w:rtl/>
        </w:rPr>
        <w:t xml:space="preserve"> </w:t>
      </w:r>
      <w:r>
        <w:rPr>
          <w:rFonts w:hint="cs"/>
          <w:rtl/>
        </w:rPr>
        <w:t>[</w:t>
      </w:r>
      <w:r>
        <w:rPr>
          <w:rtl/>
        </w:rPr>
        <w:t>דף פח.</w:t>
      </w:r>
      <w:r>
        <w:rPr>
          <w:rFonts w:hint="cs"/>
          <w:rtl/>
        </w:rPr>
        <w:t>]". וכן הקשו בשבת פח. ד"ה אמר רבא, חגיגה י. ד"ה דלמא, ומגילה ז. ד"ה לכולהו.</w:t>
      </w:r>
    </w:p>
  </w:footnote>
  <w:footnote w:id="413">
    <w:p w:rsidR="08BE0375" w:rsidRDefault="08BE0375" w:rsidP="08235273">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לשונו </w:t>
      </w:r>
      <w:r w:rsidRPr="006E591C">
        <w:rPr>
          <w:rStyle w:val="HebrewChar"/>
          <w:rFonts w:cs="Monotype Hadassah"/>
          <w:sz w:val="18"/>
          <w:rtl/>
        </w:rPr>
        <w:t>בגו"א שמות פי"ט אות כב</w:t>
      </w:r>
      <w:r>
        <w:rPr>
          <w:rStyle w:val="HebrewChar"/>
          <w:rFonts w:cs="Monotype Hadassah" w:hint="cs"/>
          <w:sz w:val="18"/>
          <w:rtl/>
        </w:rPr>
        <w:t xml:space="preserve"> [פא.]</w:t>
      </w:r>
      <w:r w:rsidRPr="006E591C">
        <w:rPr>
          <w:rStyle w:val="HebrewChar"/>
          <w:rFonts w:cs="Monotype Hadassah"/>
          <w:sz w:val="18"/>
          <w:rtl/>
        </w:rPr>
        <w:t>: "ואף על גב דגם מגילת אסתר ברוח הקדש נאמרה [מגילה ז.], ואין שייך בזה דהם קבלו מעצמם</w:t>
      </w:r>
      <w:r>
        <w:rPr>
          <w:rStyle w:val="HebrewChar"/>
          <w:rFonts w:cs="Monotype Hadassah" w:hint="cs"/>
          <w:sz w:val="18"/>
          <w:rtl/>
        </w:rPr>
        <w:t>.</w:t>
      </w:r>
      <w:r w:rsidRPr="006E591C">
        <w:rPr>
          <w:rStyle w:val="HebrewChar"/>
          <w:rFonts w:cs="Monotype Hadassah"/>
          <w:sz w:val="18"/>
          <w:rtl/>
        </w:rPr>
        <w:t xml:space="preserve"> פירושו, דברוח הק</w:t>
      </w:r>
      <w:r>
        <w:rPr>
          <w:rStyle w:val="HebrewChar"/>
          <w:rFonts w:cs="Monotype Hadassah" w:hint="cs"/>
          <w:sz w:val="18"/>
          <w:rtl/>
        </w:rPr>
        <w:t>ו</w:t>
      </w:r>
      <w:r w:rsidRPr="006E591C">
        <w:rPr>
          <w:rStyle w:val="HebrewChar"/>
          <w:rFonts w:cs="Monotype Hadassah"/>
          <w:sz w:val="18"/>
          <w:rtl/>
        </w:rPr>
        <w:t>דש נאמרה שהוא יתברך מסכים על ידי קבלתם, שאם יקבלו הם</w:t>
      </w:r>
      <w:r>
        <w:rPr>
          <w:rStyle w:val="HebrewChar"/>
          <w:rFonts w:cs="Monotype Hadassah" w:hint="cs"/>
          <w:sz w:val="18"/>
          <w:rtl/>
        </w:rPr>
        <w:t>,</w:t>
      </w:r>
      <w:r w:rsidRPr="006E591C">
        <w:rPr>
          <w:rStyle w:val="HebrewChar"/>
          <w:rFonts w:cs="Monotype Hadassah"/>
          <w:sz w:val="18"/>
          <w:rtl/>
        </w:rPr>
        <w:t xml:space="preserve"> הוא יסכים עמהם, אבל סוף סוף התחלה לקבלה הוא מעצמם. וכן דרש התם [מגילה ז.] 'קיימו וקבלו' [אסתר ט, כז], קיימו למעלה מה שקבלו למטה. נמצא כי התחלת המצווה הוא בידם היה. ובמדרש רות [ד, ד, וכן הוא במכות כג:]; ג' דברים עשו בית דין של מטה והסכימו עמהם בית דין של מעלה; שאילת שלום בשם, ומגילת אסתר, ומעשרות"</w:t>
      </w:r>
      <w:r>
        <w:rPr>
          <w:rStyle w:val="HebrewChar"/>
          <w:rFonts w:cs="Monotype Hadassah" w:hint="cs"/>
          <w:sz w:val="18"/>
          <w:rtl/>
        </w:rPr>
        <w:t xml:space="preserve"> [הובא למעלה בהקדמה הערה 75]</w:t>
      </w:r>
      <w:r w:rsidRPr="006E591C">
        <w:rPr>
          <w:rStyle w:val="HebrewChar"/>
          <w:rFonts w:cs="Monotype Hadassah"/>
          <w:sz w:val="18"/>
          <w:rtl/>
        </w:rPr>
        <w:t>.</w:t>
      </w:r>
    </w:p>
  </w:footnote>
  <w:footnote w:id="414">
    <w:p w:rsidR="08BE0375" w:rsidRDefault="08BE0375" w:rsidP="08FA307F">
      <w:pPr>
        <w:pStyle w:val="FootnoteText"/>
        <w:rPr>
          <w:rFonts w:hint="cs"/>
        </w:rPr>
      </w:pPr>
      <w:r>
        <w:rPr>
          <w:rtl/>
        </w:rPr>
        <w:t>&lt;</w:t>
      </w:r>
      <w:r>
        <w:rPr>
          <w:rStyle w:val="FootnoteReference"/>
        </w:rPr>
        <w:footnoteRef/>
      </w:r>
      <w:r>
        <w:rPr>
          <w:rtl/>
        </w:rPr>
        <w:t>&gt;</w:t>
      </w:r>
      <w:r>
        <w:rPr>
          <w:rFonts w:hint="cs"/>
          <w:rtl/>
        </w:rPr>
        <w:t xml:space="preserve"> כי "קיימו עתה" קודם ל"קבלו כבר", כי הכתוב מדבר על מה שהיה עתה. ומכך משמע ש"קיימו" מוסב על העכשו, ו"קבלו" מוסב על העבר, ולעיל [הערה 408] כתב הפוך.  </w:t>
      </w:r>
    </w:p>
  </w:footnote>
  <w:footnote w:id="415">
    <w:p w:rsidR="08BE0375" w:rsidRDefault="08BE0375" w:rsidP="08466BDA">
      <w:pPr>
        <w:pStyle w:val="FootnoteText"/>
        <w:rPr>
          <w:rFonts w:hint="cs"/>
        </w:rPr>
      </w:pPr>
      <w:r>
        <w:rPr>
          <w:rtl/>
        </w:rPr>
        <w:t>&lt;</w:t>
      </w:r>
      <w:r>
        <w:rPr>
          <w:rStyle w:val="FootnoteReference"/>
        </w:rPr>
        <w:footnoteRef/>
      </w:r>
      <w:r>
        <w:rPr>
          <w:rtl/>
        </w:rPr>
        <w:t>&gt;</w:t>
      </w:r>
      <w:r>
        <w:rPr>
          <w:rFonts w:hint="cs"/>
          <w:rtl/>
        </w:rPr>
        <w:t xml:space="preserve"> כי לפי הדרשה של "קיימו מה שקבלו כבר" גם הקבלה וגם הקיום הוא למטה בתחתונים, ולכך היה יכול לומר "קיימו קבלו". אך לפי הדרשה "קיימו למעלה מה שקבלו למטה", הרי איירי בשתי רשויות, הקיום למעלה והקבלה למטה, ולכך נאמר "קיימו וְקבלו".</w:t>
      </w:r>
    </w:p>
  </w:footnote>
  <w:footnote w:id="416">
    <w:p w:rsidR="08BE0375" w:rsidRDefault="08BE0375" w:rsidP="085F2870">
      <w:pPr>
        <w:pStyle w:val="FootnoteText"/>
        <w:rPr>
          <w:rFonts w:hint="cs"/>
          <w:rtl/>
        </w:rPr>
      </w:pPr>
      <w:r>
        <w:rPr>
          <w:rtl/>
        </w:rPr>
        <w:t>&lt;</w:t>
      </w:r>
      <w:r>
        <w:rPr>
          <w:rStyle w:val="FootnoteReference"/>
        </w:rPr>
        <w:footnoteRef/>
      </w:r>
      <w:r>
        <w:rPr>
          <w:rtl/>
        </w:rPr>
        <w:t>&gt;</w:t>
      </w:r>
      <w:r>
        <w:rPr>
          <w:rFonts w:hint="cs"/>
          <w:rtl/>
        </w:rPr>
        <w:t xml:space="preserve"> בא לבאר שאע"פ שבהשקפה ראשונה נראה שהדרשה "קיימו מה שקבלו כבר" [שבת פח.]  סותרת לדרשה "קיימו למעלה מה שקבלו למטה" [מגילה ז.], אך האמת היא להיפך; הדרשה "קיימו מה שקבלו כבר" מסתמכת על הדרשה "קיימו למעלה מה שקבלו למטה" ומסתייעת ממנה. באופן שללא הדרשה של "קיימו למעלה מה שקבלו למטה" אי אפשר היה לדרוש "קיימו מה שקבלו כבר".</w:t>
      </w:r>
    </w:p>
  </w:footnote>
  <w:footnote w:id="417">
    <w:p w:rsidR="08BE0375" w:rsidRDefault="08BE0375" w:rsidP="08675954">
      <w:pPr>
        <w:pStyle w:val="FootnoteText"/>
        <w:rPr>
          <w:rFonts w:hint="cs"/>
        </w:rPr>
      </w:pPr>
      <w:r>
        <w:rPr>
          <w:rtl/>
        </w:rPr>
        <w:t>&lt;</w:t>
      </w:r>
      <w:r>
        <w:rPr>
          <w:rStyle w:val="FootnoteReference"/>
        </w:rPr>
        <w:footnoteRef/>
      </w:r>
      <w:r>
        <w:rPr>
          <w:rtl/>
        </w:rPr>
        <w:t>&gt;</w:t>
      </w:r>
      <w:r>
        <w:rPr>
          <w:rFonts w:hint="cs"/>
          <w:rtl/>
        </w:rPr>
        <w:t xml:space="preserve"> ואיך קבלת מצוה דרבנן ברצון מורה שמקבלים בזה גם מצות דאורייתא ברצון, הרי רבנן לחוד ודאורייתא לחוד, וכמו שמבאר.</w:t>
      </w:r>
    </w:p>
  </w:footnote>
  <w:footnote w:id="418">
    <w:p w:rsidR="08BE0375" w:rsidRDefault="08BE0375" w:rsidP="08675954">
      <w:pPr>
        <w:pStyle w:val="FootnoteText"/>
        <w:rPr>
          <w:rFonts w:hint="cs"/>
        </w:rPr>
      </w:pPr>
      <w:r>
        <w:rPr>
          <w:rtl/>
        </w:rPr>
        <w:t>&lt;</w:t>
      </w:r>
      <w:r>
        <w:rPr>
          <w:rStyle w:val="FootnoteReference"/>
        </w:rPr>
        <w:footnoteRef/>
      </w:r>
      <w:r>
        <w:rPr>
          <w:rtl/>
        </w:rPr>
        <w:t>&gt;</w:t>
      </w:r>
      <w:r>
        <w:rPr>
          <w:rFonts w:hint="cs"/>
          <w:rtl/>
        </w:rPr>
        <w:t xml:space="preserve"> "כי בימי מרדכי ואסתר שקבלו עליהם מקרא מגילה, והיא מצוה אחת, וכאילו היא כתובה בתורה" [לשונו למעלה לאחר ציון 401]. </w:t>
      </w:r>
    </w:p>
  </w:footnote>
  <w:footnote w:id="419">
    <w:p w:rsidR="08BE0375" w:rsidRDefault="08BE0375" w:rsidP="08654AAC">
      <w:pPr>
        <w:pStyle w:val="FootnoteText"/>
        <w:rPr>
          <w:rFonts w:hint="cs"/>
        </w:rPr>
      </w:pPr>
      <w:r>
        <w:rPr>
          <w:rtl/>
        </w:rPr>
        <w:t>&lt;</w:t>
      </w:r>
      <w:r>
        <w:rPr>
          <w:rStyle w:val="FootnoteReference"/>
        </w:rPr>
        <w:footnoteRef/>
      </w:r>
      <w:r>
        <w:rPr>
          <w:rtl/>
        </w:rPr>
        <w:t>&gt;</w:t>
      </w:r>
      <w:r>
        <w:rPr>
          <w:rFonts w:hint="cs"/>
          <w:rtl/>
        </w:rPr>
        <w:t xml:space="preserve"> </w:t>
      </w:r>
      <w:r w:rsidRPr="08654AAC">
        <w:rPr>
          <w:rFonts w:hint="cs"/>
          <w:sz w:val="18"/>
          <w:rtl/>
        </w:rPr>
        <w:t>"</w:t>
      </w:r>
      <w:r w:rsidRPr="08654AAC">
        <w:rPr>
          <w:rStyle w:val="LatinChar"/>
          <w:sz w:val="18"/>
          <w:rtl/>
          <w:lang w:val="en-GB"/>
        </w:rPr>
        <w:t xml:space="preserve">ואמר כי לכך כתיב </w:t>
      </w:r>
      <w:r>
        <w:rPr>
          <w:rStyle w:val="LatinChar"/>
          <w:rFonts w:hint="cs"/>
          <w:sz w:val="18"/>
          <w:rtl/>
          <w:lang w:val="en-GB"/>
        </w:rPr>
        <w:t>'</w:t>
      </w:r>
      <w:r w:rsidRPr="08654AAC">
        <w:rPr>
          <w:rStyle w:val="LatinChar"/>
          <w:sz w:val="18"/>
          <w:rtl/>
          <w:lang w:val="en-GB"/>
        </w:rPr>
        <w:t>ק</w:t>
      </w:r>
      <w:r w:rsidRPr="08654AAC">
        <w:rPr>
          <w:rStyle w:val="LatinChar"/>
          <w:rFonts w:hint="cs"/>
          <w:sz w:val="18"/>
          <w:rtl/>
          <w:lang w:val="en-GB"/>
        </w:rPr>
        <w:t>י</w:t>
      </w:r>
      <w:r w:rsidRPr="08654AAC">
        <w:rPr>
          <w:rStyle w:val="LatinChar"/>
          <w:sz w:val="18"/>
          <w:rtl/>
          <w:lang w:val="en-GB"/>
        </w:rPr>
        <w:t>ימו וקבלו</w:t>
      </w:r>
      <w:r>
        <w:rPr>
          <w:rStyle w:val="LatinChar"/>
          <w:rFonts w:hint="cs"/>
          <w:sz w:val="18"/>
          <w:rtl/>
          <w:lang w:val="en-GB"/>
        </w:rPr>
        <w:t>'</w:t>
      </w:r>
      <w:r w:rsidRPr="08654AAC">
        <w:rPr>
          <w:rStyle w:val="LatinChar"/>
          <w:rFonts w:hint="cs"/>
          <w:sz w:val="18"/>
          <w:rtl/>
          <w:lang w:val="en-GB"/>
        </w:rPr>
        <w:t>,</w:t>
      </w:r>
      <w:r w:rsidRPr="08654AAC">
        <w:rPr>
          <w:rStyle w:val="LatinChar"/>
          <w:sz w:val="18"/>
          <w:rtl/>
          <w:lang w:val="en-GB"/>
        </w:rPr>
        <w:t xml:space="preserve"> כי מלמד לך כי מצוה זאת של קריאת מגילה נחשב כא</w:t>
      </w:r>
      <w:r w:rsidRPr="08654AAC">
        <w:rPr>
          <w:rStyle w:val="LatinChar"/>
          <w:rFonts w:hint="cs"/>
          <w:sz w:val="18"/>
          <w:rtl/>
          <w:lang w:val="en-GB"/>
        </w:rPr>
        <w:t>י</w:t>
      </w:r>
      <w:r w:rsidRPr="08654AAC">
        <w:rPr>
          <w:rStyle w:val="LatinChar"/>
          <w:sz w:val="18"/>
          <w:rtl/>
          <w:lang w:val="en-GB"/>
        </w:rPr>
        <w:t>לו הש</w:t>
      </w:r>
      <w:r w:rsidRPr="08654AAC">
        <w:rPr>
          <w:rStyle w:val="LatinChar"/>
          <w:rFonts w:hint="cs"/>
          <w:sz w:val="18"/>
          <w:rtl/>
          <w:lang w:val="en-GB"/>
        </w:rPr>
        <w:t>ם יתברך</w:t>
      </w:r>
      <w:r w:rsidRPr="08654AAC">
        <w:rPr>
          <w:rStyle w:val="LatinChar"/>
          <w:sz w:val="18"/>
          <w:rtl/>
          <w:lang w:val="en-GB"/>
        </w:rPr>
        <w:t xml:space="preserve"> צוה עליה</w:t>
      </w:r>
      <w:r w:rsidRPr="08654AAC">
        <w:rPr>
          <w:rStyle w:val="LatinChar"/>
          <w:rFonts w:hint="cs"/>
          <w:sz w:val="18"/>
          <w:rtl/>
          <w:lang w:val="en-GB"/>
        </w:rPr>
        <w:t>,</w:t>
      </w:r>
      <w:r w:rsidRPr="08654AAC">
        <w:rPr>
          <w:rStyle w:val="LatinChar"/>
          <w:sz w:val="18"/>
          <w:rtl/>
          <w:lang w:val="en-GB"/>
        </w:rPr>
        <w:t xml:space="preserve"> כיון שהסכים על המצוה הזאת מלמעלה</w:t>
      </w:r>
      <w:r w:rsidRPr="08654AAC">
        <w:rPr>
          <w:rStyle w:val="LatinChar"/>
          <w:rFonts w:hint="cs"/>
          <w:sz w:val="18"/>
          <w:rtl/>
          <w:lang w:val="en-GB"/>
        </w:rPr>
        <w:t>,</w:t>
      </w:r>
      <w:r w:rsidRPr="08654AAC">
        <w:rPr>
          <w:rStyle w:val="LatinChar"/>
          <w:sz w:val="18"/>
          <w:rtl/>
          <w:lang w:val="en-GB"/>
        </w:rPr>
        <w:t xml:space="preserve"> נחשב כי הש</w:t>
      </w:r>
      <w:r w:rsidRPr="08654AAC">
        <w:rPr>
          <w:rStyle w:val="LatinChar"/>
          <w:rFonts w:hint="cs"/>
          <w:sz w:val="18"/>
          <w:rtl/>
          <w:lang w:val="en-GB"/>
        </w:rPr>
        <w:t>ם יתברך</w:t>
      </w:r>
      <w:r w:rsidRPr="08654AAC">
        <w:rPr>
          <w:rStyle w:val="LatinChar"/>
          <w:sz w:val="18"/>
          <w:rtl/>
          <w:lang w:val="en-GB"/>
        </w:rPr>
        <w:t xml:space="preserve"> צוה עליה</w:t>
      </w:r>
      <w:r>
        <w:rPr>
          <w:rFonts w:hint="cs"/>
          <w:rtl/>
        </w:rPr>
        <w:t>" [לשונו למעלה לאחר ציון 389].</w:t>
      </w:r>
    </w:p>
  </w:footnote>
  <w:footnote w:id="420">
    <w:p w:rsidR="08BE0375" w:rsidRDefault="08BE0375" w:rsidP="08FE4D78">
      <w:pPr>
        <w:pStyle w:val="FootnoteText"/>
        <w:rPr>
          <w:rFonts w:hint="cs"/>
        </w:rPr>
      </w:pPr>
      <w:r>
        <w:rPr>
          <w:rtl/>
        </w:rPr>
        <w:t>&lt;</w:t>
      </w:r>
      <w:r>
        <w:rPr>
          <w:rStyle w:val="FootnoteReference"/>
        </w:rPr>
        <w:footnoteRef/>
      </w:r>
      <w:r>
        <w:rPr>
          <w:rtl/>
        </w:rPr>
        <w:t>&gt;</w:t>
      </w:r>
      <w:r>
        <w:rPr>
          <w:rFonts w:hint="cs"/>
          <w:rtl/>
        </w:rPr>
        <w:t xml:space="preserve"> לשונו בהקדמה [לאחר ציו</w:t>
      </w:r>
      <w:r w:rsidRPr="08FE4D78">
        <w:rPr>
          <w:rFonts w:hint="cs"/>
          <w:sz w:val="18"/>
          <w:rtl/>
        </w:rPr>
        <w:t xml:space="preserve">ן 70]: "ואמר </w:t>
      </w:r>
      <w:r w:rsidRPr="08FE4D78">
        <w:rPr>
          <w:rStyle w:val="LatinChar"/>
          <w:sz w:val="18"/>
          <w:rtl/>
          <w:lang w:val="en-GB"/>
        </w:rPr>
        <w:t>כי א</w:t>
      </w:r>
      <w:r w:rsidRPr="08FE4D78">
        <w:rPr>
          <w:rStyle w:val="LatinChar"/>
          <w:rFonts w:hint="cs"/>
          <w:sz w:val="18"/>
          <w:rtl/>
          <w:lang w:val="en-GB"/>
        </w:rPr>
        <w:t xml:space="preserve">ף על פי </w:t>
      </w:r>
      <w:r w:rsidRPr="08FE4D78">
        <w:rPr>
          <w:rStyle w:val="LatinChar"/>
          <w:sz w:val="18"/>
          <w:rtl/>
          <w:lang w:val="en-GB"/>
        </w:rPr>
        <w:t xml:space="preserve">כן </w:t>
      </w:r>
      <w:r>
        <w:rPr>
          <w:rStyle w:val="LatinChar"/>
          <w:rFonts w:hint="cs"/>
          <w:sz w:val="18"/>
          <w:rtl/>
          <w:lang w:val="en-GB"/>
        </w:rPr>
        <w:t>'</w:t>
      </w:r>
      <w:r w:rsidRPr="08FE4D78">
        <w:rPr>
          <w:rStyle w:val="LatinChar"/>
          <w:sz w:val="18"/>
          <w:rtl/>
          <w:lang w:val="en-GB"/>
        </w:rPr>
        <w:t>הדר קבלוהו בימי אחשורוש</w:t>
      </w:r>
      <w:r>
        <w:rPr>
          <w:rStyle w:val="LatinChar"/>
          <w:rFonts w:hint="cs"/>
          <w:sz w:val="18"/>
          <w:rtl/>
          <w:lang w:val="en-GB"/>
        </w:rPr>
        <w:t>'</w:t>
      </w:r>
      <w:r w:rsidRPr="08FE4D78">
        <w:rPr>
          <w:rStyle w:val="LatinChar"/>
          <w:rFonts w:hint="cs"/>
          <w:sz w:val="18"/>
          <w:rtl/>
          <w:lang w:val="en-GB"/>
        </w:rPr>
        <w:t>.</w:t>
      </w:r>
      <w:r w:rsidRPr="08FE4D78">
        <w:rPr>
          <w:rStyle w:val="LatinChar"/>
          <w:sz w:val="18"/>
          <w:rtl/>
          <w:lang w:val="en-GB"/>
        </w:rPr>
        <w:t xml:space="preserve"> כי כאשר הוסיפו במצות מקרא מגילה</w:t>
      </w:r>
      <w:r w:rsidRPr="08FE4D78">
        <w:rPr>
          <w:rStyle w:val="LatinChar"/>
          <w:rFonts w:hint="cs"/>
          <w:sz w:val="18"/>
          <w:rtl/>
          <w:lang w:val="en-GB"/>
        </w:rPr>
        <w:t>,</w:t>
      </w:r>
      <w:r w:rsidRPr="08FE4D78">
        <w:rPr>
          <w:rStyle w:val="LatinChar"/>
          <w:sz w:val="18"/>
          <w:rtl/>
          <w:lang w:val="en-GB"/>
        </w:rPr>
        <w:t xml:space="preserve"> ודבר זה כמו הוספה</w:t>
      </w:r>
      <w:r w:rsidRPr="08FE4D78">
        <w:rPr>
          <w:rStyle w:val="LatinChar"/>
          <w:rFonts w:hint="cs"/>
          <w:sz w:val="18"/>
          <w:rtl/>
          <w:lang w:val="en-GB"/>
        </w:rPr>
        <w:t>,</w:t>
      </w:r>
      <w:r w:rsidRPr="08FE4D78">
        <w:rPr>
          <w:rStyle w:val="LatinChar"/>
          <w:sz w:val="18"/>
          <w:rtl/>
          <w:lang w:val="en-GB"/>
        </w:rPr>
        <w:t xml:space="preserve"> וכמו שאמרו בפ</w:t>
      </w:r>
      <w:r w:rsidRPr="08FE4D78">
        <w:rPr>
          <w:rStyle w:val="LatinChar"/>
          <w:rFonts w:hint="cs"/>
          <w:sz w:val="18"/>
          <w:rtl/>
          <w:lang w:val="en-GB"/>
        </w:rPr>
        <w:t>ר</w:t>
      </w:r>
      <w:r w:rsidRPr="08FE4D78">
        <w:rPr>
          <w:rStyle w:val="LatinChar"/>
          <w:sz w:val="18"/>
          <w:rtl/>
          <w:lang w:val="en-GB"/>
        </w:rPr>
        <w:t xml:space="preserve">ק </w:t>
      </w:r>
      <w:r w:rsidRPr="08FE4D78">
        <w:rPr>
          <w:rStyle w:val="LatinChar"/>
          <w:rFonts w:hint="cs"/>
          <w:sz w:val="18"/>
          <w:rtl/>
          <w:lang w:val="en-GB"/>
        </w:rPr>
        <w:t xml:space="preserve">קמא </w:t>
      </w:r>
      <w:r w:rsidRPr="08FE4D78">
        <w:rPr>
          <w:rStyle w:val="LatinChar"/>
          <w:sz w:val="18"/>
          <w:rtl/>
          <w:lang w:val="en-GB"/>
        </w:rPr>
        <w:t xml:space="preserve">דמגילה </w:t>
      </w:r>
      <w:r>
        <w:rPr>
          <w:rStyle w:val="LatinChar"/>
          <w:rFonts w:hint="cs"/>
          <w:sz w:val="18"/>
          <w:rtl/>
          <w:lang w:val="en-GB"/>
        </w:rPr>
        <w:t>[</w:t>
      </w:r>
      <w:r w:rsidRPr="08FE4D78">
        <w:rPr>
          <w:rStyle w:val="LatinChar"/>
          <w:sz w:val="18"/>
          <w:rtl/>
          <w:lang w:val="en-GB"/>
        </w:rPr>
        <w:t>יד</w:t>
      </w:r>
      <w:r w:rsidRPr="08FE4D78">
        <w:rPr>
          <w:rStyle w:val="LatinChar"/>
          <w:rFonts w:hint="cs"/>
          <w:sz w:val="18"/>
          <w:rtl/>
          <w:lang w:val="en-GB"/>
        </w:rPr>
        <w:t>.</w:t>
      </w:r>
      <w:r>
        <w:rPr>
          <w:rStyle w:val="LatinChar"/>
          <w:rFonts w:hint="cs"/>
          <w:sz w:val="18"/>
          <w:rtl/>
          <w:lang w:val="en-GB"/>
        </w:rPr>
        <w:t>]</w:t>
      </w:r>
      <w:r w:rsidRPr="08FE4D78">
        <w:rPr>
          <w:rStyle w:val="LatinChar"/>
          <w:rFonts w:hint="cs"/>
          <w:sz w:val="18"/>
          <w:rtl/>
          <w:lang w:val="en-GB"/>
        </w:rPr>
        <w:t>,</w:t>
      </w:r>
      <w:r w:rsidRPr="08FE4D78">
        <w:rPr>
          <w:rStyle w:val="LatinChar"/>
          <w:sz w:val="18"/>
          <w:rtl/>
          <w:lang w:val="en-GB"/>
        </w:rPr>
        <w:t xml:space="preserve"> </w:t>
      </w:r>
      <w:r w:rsidRPr="08FE4D78">
        <w:rPr>
          <w:rStyle w:val="LatinChar"/>
          <w:rFonts w:hint="cs"/>
          <w:sz w:val="18"/>
          <w:rtl/>
          <w:lang w:val="en-GB"/>
        </w:rPr>
        <w:t>ארבעים ושמונה</w:t>
      </w:r>
      <w:r w:rsidRPr="08FE4D78">
        <w:rPr>
          <w:rStyle w:val="LatinChar"/>
          <w:sz w:val="18"/>
          <w:rtl/>
          <w:lang w:val="en-GB"/>
        </w:rPr>
        <w:t xml:space="preserve"> נביאים ושבע נביאות עמדו לישראל</w:t>
      </w:r>
      <w:r w:rsidRPr="08FE4D78">
        <w:rPr>
          <w:rStyle w:val="LatinChar"/>
          <w:rFonts w:hint="cs"/>
          <w:sz w:val="18"/>
          <w:rtl/>
          <w:lang w:val="en-GB"/>
        </w:rPr>
        <w:t>,</w:t>
      </w:r>
      <w:r w:rsidRPr="08FE4D78">
        <w:rPr>
          <w:rStyle w:val="LatinChar"/>
          <w:sz w:val="18"/>
          <w:rtl/>
          <w:lang w:val="en-GB"/>
        </w:rPr>
        <w:t xml:space="preserve"> וכולם לא פחתו ולא הוסיפו על התורה אפילו אות אחת</w:t>
      </w:r>
      <w:r w:rsidRPr="08FE4D78">
        <w:rPr>
          <w:rStyle w:val="LatinChar"/>
          <w:rFonts w:hint="cs"/>
          <w:sz w:val="18"/>
          <w:rtl/>
          <w:lang w:val="en-GB"/>
        </w:rPr>
        <w:t>,</w:t>
      </w:r>
      <w:r w:rsidRPr="08FE4D78">
        <w:rPr>
          <w:rStyle w:val="LatinChar"/>
          <w:sz w:val="18"/>
          <w:rtl/>
          <w:lang w:val="en-GB"/>
        </w:rPr>
        <w:t xml:space="preserve"> חוץ ממקרא מגילה</w:t>
      </w:r>
      <w:r w:rsidRPr="08FE4D78">
        <w:rPr>
          <w:rStyle w:val="LatinChar"/>
          <w:rFonts w:hint="cs"/>
          <w:sz w:val="18"/>
          <w:rtl/>
          <w:lang w:val="en-GB"/>
        </w:rPr>
        <w:t>.</w:t>
      </w:r>
      <w:r w:rsidRPr="08FE4D78">
        <w:rPr>
          <w:rStyle w:val="LatinChar"/>
          <w:sz w:val="18"/>
          <w:rtl/>
          <w:lang w:val="en-GB"/>
        </w:rPr>
        <w:t xml:space="preserve"> מאי דרוש</w:t>
      </w:r>
      <w:r w:rsidRPr="08FE4D78">
        <w:rPr>
          <w:rStyle w:val="LatinChar"/>
          <w:rFonts w:hint="cs"/>
          <w:sz w:val="18"/>
          <w:rtl/>
          <w:lang w:val="en-GB"/>
        </w:rPr>
        <w:t>,</w:t>
      </w:r>
      <w:r w:rsidRPr="08FE4D78">
        <w:rPr>
          <w:rStyle w:val="LatinChar"/>
          <w:sz w:val="18"/>
          <w:rtl/>
          <w:lang w:val="en-GB"/>
        </w:rPr>
        <w:t xml:space="preserve"> אמר ר</w:t>
      </w:r>
      <w:r w:rsidRPr="08FE4D78">
        <w:rPr>
          <w:rStyle w:val="LatinChar"/>
          <w:rFonts w:hint="cs"/>
          <w:sz w:val="18"/>
          <w:rtl/>
          <w:lang w:val="en-GB"/>
        </w:rPr>
        <w:t>בי</w:t>
      </w:r>
      <w:r w:rsidRPr="08FE4D78">
        <w:rPr>
          <w:rStyle w:val="LatinChar"/>
          <w:sz w:val="18"/>
          <w:rtl/>
          <w:lang w:val="en-GB"/>
        </w:rPr>
        <w:t xml:space="preserve"> חייא בר אבין אמר רבי יהושע בן קרחה</w:t>
      </w:r>
      <w:r w:rsidRPr="08FE4D78">
        <w:rPr>
          <w:rStyle w:val="LatinChar"/>
          <w:rFonts w:hint="cs"/>
          <w:sz w:val="18"/>
          <w:rtl/>
          <w:lang w:val="en-GB"/>
        </w:rPr>
        <w:t>,</w:t>
      </w:r>
      <w:r w:rsidRPr="08FE4D78">
        <w:rPr>
          <w:rStyle w:val="LatinChar"/>
          <w:sz w:val="18"/>
          <w:rtl/>
          <w:lang w:val="en-GB"/>
        </w:rPr>
        <w:t xml:space="preserve"> ומה אם מעבדות לחירות אומרים שירה</w:t>
      </w:r>
      <w:r w:rsidRPr="08FE4D78">
        <w:rPr>
          <w:rStyle w:val="LatinChar"/>
          <w:rFonts w:hint="cs"/>
          <w:sz w:val="18"/>
          <w:rtl/>
          <w:lang w:val="en-GB"/>
        </w:rPr>
        <w:t>,</w:t>
      </w:r>
      <w:r w:rsidRPr="08FE4D78">
        <w:rPr>
          <w:rStyle w:val="LatinChar"/>
          <w:sz w:val="18"/>
          <w:rtl/>
          <w:lang w:val="en-GB"/>
        </w:rPr>
        <w:t xml:space="preserve"> מ</w:t>
      </w:r>
      <w:r w:rsidRPr="08FE4D78">
        <w:rPr>
          <w:rStyle w:val="LatinChar"/>
          <w:rFonts w:hint="cs"/>
          <w:sz w:val="18"/>
          <w:rtl/>
          <w:lang w:val="en-GB"/>
        </w:rPr>
        <w:t>מיתה ל</w:t>
      </w:r>
      <w:r w:rsidRPr="08FE4D78">
        <w:rPr>
          <w:rStyle w:val="LatinChar"/>
          <w:sz w:val="18"/>
          <w:rtl/>
          <w:lang w:val="en-GB"/>
        </w:rPr>
        <w:t xml:space="preserve">חיים </w:t>
      </w:r>
      <w:r w:rsidRPr="08FE4D78">
        <w:rPr>
          <w:rStyle w:val="LatinChar"/>
          <w:rFonts w:hint="cs"/>
          <w:sz w:val="18"/>
          <w:rtl/>
          <w:lang w:val="en-GB"/>
        </w:rPr>
        <w:t xml:space="preserve">על </w:t>
      </w:r>
      <w:r w:rsidRPr="08FE4D78">
        <w:rPr>
          <w:rStyle w:val="LatinChar"/>
          <w:sz w:val="18"/>
          <w:rtl/>
          <w:lang w:val="en-GB"/>
        </w:rPr>
        <w:t>אחת כמה וכמה</w:t>
      </w:r>
      <w:r w:rsidRPr="08FE4D78">
        <w:rPr>
          <w:rStyle w:val="LatinChar"/>
          <w:rFonts w:hint="cs"/>
          <w:sz w:val="18"/>
          <w:rtl/>
          <w:lang w:val="en-GB"/>
        </w:rPr>
        <w:t>,</w:t>
      </w:r>
      <w:r w:rsidRPr="08FE4D78">
        <w:rPr>
          <w:rStyle w:val="LatinChar"/>
          <w:sz w:val="18"/>
          <w:rtl/>
          <w:lang w:val="en-GB"/>
        </w:rPr>
        <w:t xml:space="preserve"> ע</w:t>
      </w:r>
      <w:r w:rsidRPr="08FE4D78">
        <w:rPr>
          <w:rStyle w:val="LatinChar"/>
          <w:rFonts w:hint="cs"/>
          <w:sz w:val="18"/>
          <w:rtl/>
          <w:lang w:val="en-GB"/>
        </w:rPr>
        <w:t>ד כאן.</w:t>
      </w:r>
      <w:r w:rsidRPr="08FE4D78">
        <w:rPr>
          <w:rStyle w:val="LatinChar"/>
          <w:sz w:val="18"/>
          <w:rtl/>
          <w:lang w:val="en-GB"/>
        </w:rPr>
        <w:t xml:space="preserve"> וכאשר יש כאן הוספה</w:t>
      </w:r>
      <w:r w:rsidRPr="08FE4D78">
        <w:rPr>
          <w:rStyle w:val="LatinChar"/>
          <w:rFonts w:hint="cs"/>
          <w:sz w:val="18"/>
          <w:rtl/>
          <w:lang w:val="en-GB"/>
        </w:rPr>
        <w:t>,</w:t>
      </w:r>
      <w:r w:rsidRPr="08FE4D78">
        <w:rPr>
          <w:rStyle w:val="LatinChar"/>
          <w:sz w:val="18"/>
          <w:rtl/>
          <w:lang w:val="en-GB"/>
        </w:rPr>
        <w:t xml:space="preserve"> א</w:t>
      </w:r>
      <w:r w:rsidRPr="08FE4D78">
        <w:rPr>
          <w:rStyle w:val="LatinChar"/>
          <w:rFonts w:hint="cs"/>
          <w:sz w:val="18"/>
          <w:rtl/>
          <w:lang w:val="en-GB"/>
        </w:rPr>
        <w:t>ם כן</w:t>
      </w:r>
      <w:r w:rsidRPr="08FE4D78">
        <w:rPr>
          <w:rStyle w:val="LatinChar"/>
          <w:sz w:val="18"/>
          <w:rtl/>
          <w:lang w:val="en-GB"/>
        </w:rPr>
        <w:t xml:space="preserve"> העיקר קודם</w:t>
      </w:r>
      <w:r w:rsidRPr="08FE4D78">
        <w:rPr>
          <w:rStyle w:val="LatinChar"/>
          <w:rFonts w:hint="cs"/>
          <w:sz w:val="18"/>
          <w:rtl/>
          <w:lang w:val="en-GB"/>
        </w:rPr>
        <w:t>,</w:t>
      </w:r>
      <w:r w:rsidRPr="08FE4D78">
        <w:rPr>
          <w:rStyle w:val="LatinChar"/>
          <w:sz w:val="18"/>
          <w:rtl/>
          <w:lang w:val="en-GB"/>
        </w:rPr>
        <w:t xml:space="preserve"> ולפיכך כאשר קיבלו מעצמם ההוספה הזאת</w:t>
      </w:r>
      <w:r w:rsidRPr="08FE4D78">
        <w:rPr>
          <w:rStyle w:val="LatinChar"/>
          <w:rFonts w:hint="cs"/>
          <w:sz w:val="18"/>
          <w:rtl/>
          <w:lang w:val="en-GB"/>
        </w:rPr>
        <w:t>,</w:t>
      </w:r>
      <w:r w:rsidRPr="08FE4D78">
        <w:rPr>
          <w:rStyle w:val="LatinChar"/>
          <w:sz w:val="18"/>
          <w:rtl/>
          <w:lang w:val="en-GB"/>
        </w:rPr>
        <w:t xml:space="preserve"> שהוא מקרא מגילה</w:t>
      </w:r>
      <w:r w:rsidRPr="08FE4D78">
        <w:rPr>
          <w:rStyle w:val="LatinChar"/>
          <w:rFonts w:hint="cs"/>
          <w:sz w:val="18"/>
          <w:rtl/>
          <w:lang w:val="en-GB"/>
        </w:rPr>
        <w:t>,</w:t>
      </w:r>
      <w:r w:rsidRPr="08FE4D78">
        <w:rPr>
          <w:rStyle w:val="LatinChar"/>
          <w:sz w:val="18"/>
          <w:rtl/>
          <w:lang w:val="en-GB"/>
        </w:rPr>
        <w:t xml:space="preserve"> בזה קבלו כל התורה שהיא ראשונה</w:t>
      </w:r>
      <w:r w:rsidRPr="08FE4D78">
        <w:rPr>
          <w:rStyle w:val="LatinChar"/>
          <w:rFonts w:hint="cs"/>
          <w:sz w:val="18"/>
          <w:rtl/>
          <w:lang w:val="en-GB"/>
        </w:rPr>
        <w:t>,</w:t>
      </w:r>
      <w:r w:rsidRPr="08FE4D78">
        <w:rPr>
          <w:rStyle w:val="LatinChar"/>
          <w:sz w:val="18"/>
          <w:rtl/>
          <w:lang w:val="en-GB"/>
        </w:rPr>
        <w:t xml:space="preserve"> ובתוספת נמצא העיקר מק</w:t>
      </w:r>
      <w:r w:rsidRPr="08FE4D78">
        <w:rPr>
          <w:rStyle w:val="LatinChar"/>
          <w:rFonts w:hint="cs"/>
          <w:sz w:val="18"/>
          <w:rtl/>
          <w:lang w:val="en-GB"/>
        </w:rPr>
        <w:t>ל וחומר.</w:t>
      </w:r>
      <w:r w:rsidRPr="08FE4D78">
        <w:rPr>
          <w:rStyle w:val="LatinChar"/>
          <w:sz w:val="18"/>
          <w:rtl/>
          <w:lang w:val="en-GB"/>
        </w:rPr>
        <w:t xml:space="preserve"> וא</w:t>
      </w:r>
      <w:r w:rsidRPr="08FE4D78">
        <w:rPr>
          <w:rStyle w:val="LatinChar"/>
          <w:rFonts w:hint="cs"/>
          <w:sz w:val="18"/>
          <w:rtl/>
          <w:lang w:val="en-GB"/>
        </w:rPr>
        <w:t>ם כן</w:t>
      </w:r>
      <w:r w:rsidRPr="08FE4D78">
        <w:rPr>
          <w:rStyle w:val="LatinChar"/>
          <w:sz w:val="18"/>
          <w:rtl/>
          <w:lang w:val="en-GB"/>
        </w:rPr>
        <w:t xml:space="preserve"> מעתה אין כאן מודעא כלל</w:t>
      </w:r>
      <w:r>
        <w:rPr>
          <w:rFonts w:hint="cs"/>
          <w:rtl/>
        </w:rPr>
        <w:t>".</w:t>
      </w:r>
    </w:p>
  </w:footnote>
  <w:footnote w:id="421">
    <w:p w:rsidR="08BE0375" w:rsidRDefault="08BE0375" w:rsidP="082B4ACB">
      <w:pPr>
        <w:pStyle w:val="FootnoteText"/>
        <w:rPr>
          <w:rFonts w:hint="cs"/>
        </w:rPr>
      </w:pPr>
      <w:r>
        <w:rPr>
          <w:rtl/>
        </w:rPr>
        <w:t>&lt;</w:t>
      </w:r>
      <w:r>
        <w:rPr>
          <w:rStyle w:val="FootnoteReference"/>
        </w:rPr>
        <w:footnoteRef/>
      </w:r>
      <w:r>
        <w:rPr>
          <w:rtl/>
        </w:rPr>
        <w:t>&gt;</w:t>
      </w:r>
      <w:r>
        <w:rPr>
          <w:rFonts w:hint="cs"/>
          <w:rtl/>
        </w:rPr>
        <w:t xml:space="preserve"> יש להעיר, שאמנם מבאר שהדרשה "קיימו מה שקבלו כבר" זקוקה לדרשה "קיימו למטה מה שקבלו למעלה", אך עדיין אפשר להקשות לאידך גיסא; שמא הפסוק נדרש רק בשביל "קיימו למטה מה שקבלו למעלה", ולא גם בשביל "קיימו מה שקבלו כבר", כי הרי דרשת "קיימו למטה מה שקבלו למטה" אינה זקוקה לדרשת "קיימו מה שקבלו כבר". דע לך, שבחידושי ההלכות שלו לשבת פח. עמד על קושיא זו, ויישבה בשתי דרכים, ואלו דבריו: "והשתא הא דדרשי דאסתר נאמרה ברוח הקודש מדכתיב 'קיימו וקבלו', קיימו למעלה מה שקבלו למטה, הוא דרשה זאת שבכאן ["קיימו מה שקבלו כבר"]. דלהא מלתא ליכא לאוקמי, דהיינו קיימו בקבלת המגילה מה שקבלו כבר, דאם לא קיימו למעלה מצוה זאת של קריאת מגילה, אין כאן תוספות מצוה, שאמרנו שהוסיפו, דהא [אם] לא קיימו אותה למעלה לא נקרא זה מצוה כלל. וליכא למימר דלהכא אתא 'קיימו למעלה מה שקבלו למטה' בלחוד, דהוה ליה לכתוב 'קבלו וקיימו', שקיימו מה שקבלו עתה. אבל פירושו קיימו עליהם התורה, שקודם זה היה מודעא, [ו]עתה קיימו על ידי זה שקבלו עליהם לעשות [ראה למעלה הערה 408]. והשתא לא קשה מידי. ועוד, אפילו אם תאמר דקרא אתי כולה להכי דקאמר ש'קיימו למעלה מה שקבלו למטה', סוף סוף נוכל ללמוד מעצמנו שקיימו התורה, כיון שהוסיפו מצוה אחת, ותו ליכא מודעא לאורייתא. אף על גב דקאמר בהך לישנא 'קיימו מה שקבלו כבר', ודריש קרא כך, דלמה לא נדרוש, כיון דעל כרחך תרוויהו משתמעי ממנו, יש לנו לדרוש קרא בשניהם, כיון דעל כל פנים שניהם משתמעי מיניה, [לכך] דרשינן קרא לב' פנים, ופשוט הוא". ונפלא הוא. וראה למעלה בהקדמה הערה 75, ופרק זה הערה 391.</w:t>
      </w:r>
    </w:p>
  </w:footnote>
  <w:footnote w:id="422">
    <w:p w:rsidR="08BE0375" w:rsidRDefault="08BE0375" w:rsidP="0852315F">
      <w:pPr>
        <w:pStyle w:val="FootnoteText"/>
        <w:rPr>
          <w:rFonts w:hint="cs"/>
        </w:rPr>
      </w:pPr>
      <w:r>
        <w:rPr>
          <w:rtl/>
        </w:rPr>
        <w:t>&lt;</w:t>
      </w:r>
      <w:r>
        <w:rPr>
          <w:rStyle w:val="FootnoteReference"/>
        </w:rPr>
        <w:footnoteRef/>
      </w:r>
      <w:r>
        <w:rPr>
          <w:rtl/>
        </w:rPr>
        <w:t>&gt;</w:t>
      </w:r>
      <w:r>
        <w:rPr>
          <w:rFonts w:hint="cs"/>
          <w:rtl/>
        </w:rPr>
        <w:t xml:space="preserve"> כן כתב המנות הלוי [ריב:], וז"ל: "פירושא דקרא 'קיימו וקבלו היהודים וגו' להיות עושים את שני הימים האלה ככתבם', כלומר כמו שכתב אליהם מרדכי, דכתיב [למעלה פסוקים כ-כא] 'ויכתוב מרדכי וגו' לקיים עליהם להיות עושים את יום ארבעה עשר לחודש אדר ואת יום חמשה עשר בו בכל שנה ושנה', וזהו 'ככתבם', כלומר כמו שכתב עליהם". </w:t>
      </w:r>
    </w:p>
  </w:footnote>
  <w:footnote w:id="423">
    <w:p w:rsidR="08BE0375" w:rsidRDefault="08BE0375" w:rsidP="08003A47">
      <w:pPr>
        <w:pStyle w:val="FootnoteText"/>
        <w:rPr>
          <w:rFonts w:hint="cs"/>
        </w:rPr>
      </w:pPr>
      <w:r>
        <w:rPr>
          <w:rtl/>
        </w:rPr>
        <w:t>&lt;</w:t>
      </w:r>
      <w:r>
        <w:rPr>
          <w:rStyle w:val="FootnoteReference"/>
        </w:rPr>
        <w:footnoteRef/>
      </w:r>
      <w:r>
        <w:rPr>
          <w:rtl/>
        </w:rPr>
        <w:t>&gt;</w:t>
      </w:r>
      <w:r>
        <w:rPr>
          <w:rFonts w:hint="cs"/>
          <w:rtl/>
        </w:rPr>
        <w:t xml:space="preserve"> משנה [מגילה ב.] "</w:t>
      </w:r>
      <w:r>
        <w:rPr>
          <w:rtl/>
        </w:rPr>
        <w:t>מגילה נקראת באחד עשר</w:t>
      </w:r>
      <w:r>
        <w:rPr>
          <w:rFonts w:hint="cs"/>
          <w:rtl/>
        </w:rPr>
        <w:t>,</w:t>
      </w:r>
      <w:r>
        <w:rPr>
          <w:rtl/>
        </w:rPr>
        <w:t xml:space="preserve"> בשנים עשר</w:t>
      </w:r>
      <w:r>
        <w:rPr>
          <w:rFonts w:hint="cs"/>
          <w:rtl/>
        </w:rPr>
        <w:t>,</w:t>
      </w:r>
      <w:r>
        <w:rPr>
          <w:rtl/>
        </w:rPr>
        <w:t xml:space="preserve"> בשלשה עשר</w:t>
      </w:r>
      <w:r>
        <w:rPr>
          <w:rFonts w:hint="cs"/>
          <w:rtl/>
        </w:rPr>
        <w:t>,</w:t>
      </w:r>
      <w:r>
        <w:rPr>
          <w:rtl/>
        </w:rPr>
        <w:t xml:space="preserve"> בארבעה עשר</w:t>
      </w:r>
      <w:r>
        <w:rPr>
          <w:rFonts w:hint="cs"/>
          <w:rtl/>
        </w:rPr>
        <w:t>,</w:t>
      </w:r>
      <w:r>
        <w:rPr>
          <w:rtl/>
        </w:rPr>
        <w:t xml:space="preserve"> בחמשה עשר</w:t>
      </w:r>
      <w:r>
        <w:rPr>
          <w:rFonts w:hint="cs"/>
          <w:rtl/>
        </w:rPr>
        <w:t>,</w:t>
      </w:r>
      <w:r>
        <w:rPr>
          <w:rtl/>
        </w:rPr>
        <w:t xml:space="preserve"> לא פחות ולא יותר</w:t>
      </w:r>
      <w:r>
        <w:rPr>
          <w:rFonts w:hint="cs"/>
          <w:rtl/>
        </w:rPr>
        <w:t>.</w:t>
      </w:r>
      <w:r>
        <w:rPr>
          <w:rtl/>
        </w:rPr>
        <w:t xml:space="preserve"> כרכין המוקפין חומה מימות יהושע בן נון קורין בחמשה עשר</w:t>
      </w:r>
      <w:r>
        <w:rPr>
          <w:rFonts w:hint="cs"/>
          <w:rtl/>
        </w:rPr>
        <w:t>.</w:t>
      </w:r>
      <w:r>
        <w:rPr>
          <w:rtl/>
        </w:rPr>
        <w:t xml:space="preserve"> כפרים ועיירות גדולות קורין בארבעה עשר</w:t>
      </w:r>
      <w:r>
        <w:rPr>
          <w:rFonts w:hint="cs"/>
          <w:rtl/>
        </w:rPr>
        <w:t>,</w:t>
      </w:r>
      <w:r>
        <w:rPr>
          <w:rtl/>
        </w:rPr>
        <w:t xml:space="preserve"> אלא שהכפרים מקדימין ליום הכניסה</w:t>
      </w:r>
      <w:r>
        <w:rPr>
          <w:rFonts w:hint="cs"/>
          <w:rtl/>
        </w:rPr>
        <w:t>", ופירש רש"י שם "</w:t>
      </w:r>
      <w:r>
        <w:rPr>
          <w:rtl/>
        </w:rPr>
        <w:t>אלא שהכפרים מקדימין ליום הכניסה - כלומר, מאחר שהמוקפין קורין בחמשה עשר</w:t>
      </w:r>
      <w:r>
        <w:rPr>
          <w:rFonts w:hint="cs"/>
          <w:rtl/>
        </w:rPr>
        <w:t>,</w:t>
      </w:r>
      <w:r>
        <w:rPr>
          <w:rtl/>
        </w:rPr>
        <w:t xml:space="preserve"> ושאין מוקפין קורין בארבעה עשר</w:t>
      </w:r>
      <w:r>
        <w:rPr>
          <w:rFonts w:hint="cs"/>
          <w:rtl/>
        </w:rPr>
        <w:t>,</w:t>
      </w:r>
      <w:r>
        <w:rPr>
          <w:rtl/>
        </w:rPr>
        <w:t xml:space="preserve"> הרי הכל בכלל, תו היכי משכחת אחד עשר, שנים עשר, שלשה עשר</w:t>
      </w:r>
      <w:r>
        <w:rPr>
          <w:rFonts w:hint="cs"/>
          <w:rtl/>
        </w:rPr>
        <w:t>.</w:t>
      </w:r>
      <w:r>
        <w:rPr>
          <w:rtl/>
        </w:rPr>
        <w:t xml:space="preserve"> אלא שהכפרים נתנו להן חכמים רשות להקדים קריאתה ליום הכניסה, יום שני בשבת שלפני ארבעה עשר, או חמישי בשבת, שהוא יום כניסה, שהכפרים מתכנסין לעיירות למשפט, לפי שבתי דינין יושבין בעיירות בשני ובחמישי כתקנת עזרא </w:t>
      </w:r>
      <w:r>
        <w:rPr>
          <w:rFonts w:hint="cs"/>
          <w:rtl/>
        </w:rPr>
        <w:t>[</w:t>
      </w:r>
      <w:r>
        <w:rPr>
          <w:rtl/>
        </w:rPr>
        <w:t>ב</w:t>
      </w:r>
      <w:r>
        <w:rPr>
          <w:rFonts w:hint="cs"/>
          <w:rtl/>
        </w:rPr>
        <w:t xml:space="preserve">"ק </w:t>
      </w:r>
      <w:r>
        <w:rPr>
          <w:rtl/>
        </w:rPr>
        <w:t>פב</w:t>
      </w:r>
      <w:r>
        <w:rPr>
          <w:rFonts w:hint="cs"/>
          <w:rtl/>
        </w:rPr>
        <w:t>.]</w:t>
      </w:r>
      <w:r>
        <w:rPr>
          <w:rtl/>
        </w:rPr>
        <w:t>, והכפרים אינן בקיאין לקרות, וצריכין שיקראנה להם אחד מבני העיר</w:t>
      </w:r>
      <w:r>
        <w:rPr>
          <w:rFonts w:hint="cs"/>
          <w:rtl/>
        </w:rPr>
        <w:t>.</w:t>
      </w:r>
      <w:r>
        <w:rPr>
          <w:rtl/>
        </w:rPr>
        <w:t xml:space="preserve"> ולא הטריחום חכמים להתאחר ולבא ביום ארבעה עשר</w:t>
      </w:r>
      <w:r>
        <w:rPr>
          <w:rFonts w:hint="cs"/>
          <w:rtl/>
        </w:rPr>
        <w:t>.</w:t>
      </w:r>
      <w:r>
        <w:rPr>
          <w:rtl/>
        </w:rPr>
        <w:t xml:space="preserve"> ופעמים שיום הכניסה בשלשה עשר</w:t>
      </w:r>
      <w:r>
        <w:rPr>
          <w:rFonts w:hint="cs"/>
          <w:rtl/>
        </w:rPr>
        <w:t>,</w:t>
      </w:r>
      <w:r>
        <w:rPr>
          <w:rtl/>
        </w:rPr>
        <w:t xml:space="preserve"> ופעמים שהוא באחד עשר</w:t>
      </w:r>
      <w:r>
        <w:rPr>
          <w:rFonts w:hint="cs"/>
          <w:rtl/>
        </w:rPr>
        <w:t>".</w:t>
      </w:r>
    </w:p>
  </w:footnote>
  <w:footnote w:id="424">
    <w:p w:rsidR="08BE0375" w:rsidRDefault="08BE0375" w:rsidP="08215AD6">
      <w:pPr>
        <w:pStyle w:val="FootnoteText"/>
        <w:rPr>
          <w:rFonts w:hint="cs"/>
        </w:rPr>
      </w:pPr>
      <w:r>
        <w:rPr>
          <w:rtl/>
        </w:rPr>
        <w:t>&lt;</w:t>
      </w:r>
      <w:r>
        <w:rPr>
          <w:rStyle w:val="FootnoteReference"/>
        </w:rPr>
        <w:footnoteRef/>
      </w:r>
      <w:r>
        <w:rPr>
          <w:rtl/>
        </w:rPr>
        <w:t>&gt;</w:t>
      </w:r>
      <w:r>
        <w:rPr>
          <w:rFonts w:hint="cs"/>
          <w:rtl/>
        </w:rPr>
        <w:t xml:space="preserve"> לא מצאתי לו חבר לבאר "כזמנם" מה שמקדימין אנשי הכפרים ליום הכניסה.</w:t>
      </w:r>
    </w:p>
  </w:footnote>
  <w:footnote w:id="425">
    <w:p w:rsidR="08BE0375" w:rsidRDefault="08BE0375" w:rsidP="08D76F9B">
      <w:pPr>
        <w:pStyle w:val="FootnoteText"/>
        <w:rPr>
          <w:rFonts w:hint="cs"/>
        </w:rPr>
      </w:pPr>
      <w:r>
        <w:rPr>
          <w:rtl/>
        </w:rPr>
        <w:t>&lt;</w:t>
      </w:r>
      <w:r>
        <w:rPr>
          <w:rStyle w:val="FootnoteReference"/>
        </w:rPr>
        <w:footnoteRef/>
      </w:r>
      <w:r>
        <w:rPr>
          <w:rtl/>
        </w:rPr>
        <w:t>&gt;</w:t>
      </w:r>
      <w:r>
        <w:rPr>
          <w:rFonts w:hint="cs"/>
          <w:rtl/>
        </w:rPr>
        <w:t xml:space="preserve"> למעלה תחילת פרק זה [ציונים 1-28], וכן ציונים 253-255. וכן כתב למעלה בספר זה, וכמלוקט בפרק זה הערות 4, 255.</w:t>
      </w:r>
    </w:p>
  </w:footnote>
  <w:footnote w:id="426">
    <w:p w:rsidR="08BE0375" w:rsidRDefault="08BE0375" w:rsidP="08335324">
      <w:pPr>
        <w:pStyle w:val="FootnoteText"/>
        <w:rPr>
          <w:rFonts w:hint="cs"/>
          <w:rtl/>
        </w:rPr>
      </w:pPr>
      <w:r>
        <w:rPr>
          <w:rtl/>
        </w:rPr>
        <w:t>&lt;</w:t>
      </w:r>
      <w:r>
        <w:rPr>
          <w:rStyle w:val="FootnoteReference"/>
        </w:rPr>
        <w:footnoteRef/>
      </w:r>
      <w:r>
        <w:rPr>
          <w:rtl/>
        </w:rPr>
        <w:t>&gt;</w:t>
      </w:r>
      <w:r>
        <w:rPr>
          <w:rFonts w:hint="cs"/>
          <w:rtl/>
        </w:rPr>
        <w:t xml:space="preserve"> </w:t>
      </w:r>
      <w:r>
        <w:rPr>
          <w:rtl/>
        </w:rPr>
        <w:t>מגילה ו</w:t>
      </w:r>
      <w:r>
        <w:rPr>
          <w:rFonts w:hint="cs"/>
          <w:rtl/>
        </w:rPr>
        <w:t>:</w:t>
      </w:r>
      <w:r w:rsidRPr="00314479">
        <w:rPr>
          <w:rtl/>
        </w:rPr>
        <w:t xml:space="preserve"> </w:t>
      </w:r>
      <w:r>
        <w:rPr>
          <w:rFonts w:hint="cs"/>
          <w:rtl/>
        </w:rPr>
        <w:t>"</w:t>
      </w:r>
      <w:r w:rsidRPr="00314479">
        <w:rPr>
          <w:rFonts w:hint="eastAsia"/>
          <w:rtl/>
        </w:rPr>
        <w:t>אמר</w:t>
      </w:r>
      <w:r w:rsidRPr="00314479">
        <w:rPr>
          <w:rtl/>
        </w:rPr>
        <w:t xml:space="preserve"> רבי יוחנן</w:t>
      </w:r>
      <w:r>
        <w:rPr>
          <w:rFonts w:hint="cs"/>
          <w:rtl/>
        </w:rPr>
        <w:t>,</w:t>
      </w:r>
      <w:r w:rsidRPr="00314479">
        <w:rPr>
          <w:rtl/>
        </w:rPr>
        <w:t xml:space="preserve"> ושניהם מקרא אחד דרשו</w:t>
      </w:r>
      <w:r>
        <w:rPr>
          <w:rFonts w:hint="cs"/>
          <w:rtl/>
        </w:rPr>
        <w:t>;</w:t>
      </w:r>
      <w:r w:rsidRPr="00314479">
        <w:rPr>
          <w:rtl/>
        </w:rPr>
        <w:t xml:space="preserve"> </w:t>
      </w:r>
      <w:r>
        <w:rPr>
          <w:rFonts w:hint="cs"/>
          <w:rtl/>
        </w:rPr>
        <w:t>'</w:t>
      </w:r>
      <w:r w:rsidRPr="00314479">
        <w:rPr>
          <w:rtl/>
        </w:rPr>
        <w:t>בכל שנה</w:t>
      </w:r>
      <w:r>
        <w:rPr>
          <w:rtl/>
        </w:rPr>
        <w:t xml:space="preserve"> ושנה</w:t>
      </w:r>
      <w:r>
        <w:rPr>
          <w:rFonts w:hint="cs"/>
          <w:rtl/>
        </w:rPr>
        <w:t xml:space="preserve">'... </w:t>
      </w:r>
      <w:r w:rsidRPr="00314479">
        <w:rPr>
          <w:rtl/>
        </w:rPr>
        <w:t>מה כל שנה ושנה אדר הסמוך לניסן</w:t>
      </w:r>
      <w:r>
        <w:rPr>
          <w:rFonts w:hint="cs"/>
          <w:rtl/>
        </w:rPr>
        <w:t xml:space="preserve">... </w:t>
      </w:r>
      <w:r w:rsidRPr="00314479">
        <w:rPr>
          <w:rtl/>
        </w:rPr>
        <w:t>מסמך גאולה לגאולה</w:t>
      </w:r>
      <w:r>
        <w:rPr>
          <w:rFonts w:hint="cs"/>
          <w:rtl/>
        </w:rPr>
        <w:t xml:space="preserve"> עדיף". ונמצא ש"מקום אחר" הוא המלים הבאות בפסוקנו, שנאמר "וכזמנם בכל שנה ושנה".</w:t>
      </w:r>
    </w:p>
  </w:footnote>
  <w:footnote w:id="427">
    <w:p w:rsidR="08BE0375" w:rsidRDefault="08BE0375" w:rsidP="0860419D">
      <w:pPr>
        <w:pStyle w:val="FootnoteText"/>
        <w:rPr>
          <w:rFonts w:hint="cs"/>
        </w:rPr>
      </w:pPr>
      <w:r>
        <w:rPr>
          <w:rtl/>
        </w:rPr>
        <w:t>&lt;</w:t>
      </w:r>
      <w:r>
        <w:rPr>
          <w:rStyle w:val="FootnoteReference"/>
        </w:rPr>
        <w:footnoteRef/>
      </w:r>
      <w:r>
        <w:rPr>
          <w:rtl/>
        </w:rPr>
        <w:t>&gt;</w:t>
      </w:r>
      <w:r>
        <w:rPr>
          <w:rFonts w:hint="cs"/>
          <w:rtl/>
        </w:rPr>
        <w:t xml:space="preserve"> קצת קשה, שחז"ל לא למדו זמנם של אנשי הכפרים מהנאמר בפסוקנו [פסוק כז] "וכזמנם", אלא מהנאמר בפסוק ל"א "בזמניהם", וכמבואר בריש מגילה [ב.], וכמו שהוא עצמו הביא למעלה [לפני ציון 423]. וכשם שהמהר"ל נמנע מלדרוש "וכזמנם" לכך שפורים הוא באדר שני, כי חז"ל למדו זאת ממקום אחר [מהמשך פסוקנו], כך היה צריך להמנע מלדרוש "וכזמנם" לכך שאנשי הכפרים מקדימים ליום הכניסה, כי חז"ל למדו זאת ממקום אחר [פסוק ל"א]. ואולי לומד שהדרשה מ"בזמניהם" בנויה על מה שנאמר בפסוקנו "וכזמנם". ויל"ע בזה.</w:t>
      </w:r>
    </w:p>
  </w:footnote>
  <w:footnote w:id="428">
    <w:p w:rsidR="08BE0375" w:rsidRDefault="08BE0375" w:rsidP="08A751E2">
      <w:pPr>
        <w:pStyle w:val="FootnoteText"/>
        <w:rPr>
          <w:rFonts w:hint="cs"/>
          <w:rtl/>
        </w:rPr>
      </w:pPr>
      <w:r>
        <w:rPr>
          <w:rtl/>
        </w:rPr>
        <w:t>&lt;</w:t>
      </w:r>
      <w:r>
        <w:rPr>
          <w:rStyle w:val="FootnoteReference"/>
        </w:rPr>
        <w:footnoteRef/>
      </w:r>
      <w:r>
        <w:rPr>
          <w:rtl/>
        </w:rPr>
        <w:t>&gt;</w:t>
      </w:r>
      <w:r>
        <w:rPr>
          <w:rFonts w:hint="cs"/>
          <w:rtl/>
        </w:rPr>
        <w:t xml:space="preserve"> מעין מה שמצינו ברש"י [שמות כ, ג] "לא יהיה לך אלהים אחרים </w:t>
      </w:r>
      <w:r>
        <w:rPr>
          <w:rtl/>
        </w:rPr>
        <w:t>על פני - כל זמן שאני קיים</w:t>
      </w:r>
      <w:r>
        <w:rPr>
          <w:rFonts w:hint="cs"/>
          <w:rtl/>
        </w:rPr>
        <w:t>,</w:t>
      </w:r>
      <w:r>
        <w:rPr>
          <w:rtl/>
        </w:rPr>
        <w:t xml:space="preserve"> שלא תאמר לא נצטוו על ע</w:t>
      </w:r>
      <w:r>
        <w:rPr>
          <w:rFonts w:hint="cs"/>
          <w:rtl/>
        </w:rPr>
        <w:t>בודה זרה</w:t>
      </w:r>
      <w:r>
        <w:rPr>
          <w:rtl/>
        </w:rPr>
        <w:t xml:space="preserve"> אלא אותו הדור</w:t>
      </w:r>
      <w:r>
        <w:rPr>
          <w:rFonts w:hint="cs"/>
          <w:rtl/>
        </w:rPr>
        <w:t>".</w:t>
      </w:r>
    </w:p>
  </w:footnote>
  <w:footnote w:id="429">
    <w:p w:rsidR="08BE0375" w:rsidRDefault="08BE0375" w:rsidP="080C7BCF">
      <w:pPr>
        <w:pStyle w:val="FootnoteText"/>
        <w:rPr>
          <w:rFonts w:hint="cs"/>
        </w:rPr>
      </w:pPr>
      <w:r>
        <w:rPr>
          <w:rtl/>
        </w:rPr>
        <w:t>&lt;</w:t>
      </w:r>
      <w:r>
        <w:rPr>
          <w:rStyle w:val="FootnoteReference"/>
        </w:rPr>
        <w:footnoteRef/>
      </w:r>
      <w:r>
        <w:rPr>
          <w:rtl/>
        </w:rPr>
        <w:t>&gt;</w:t>
      </w:r>
      <w:r>
        <w:rPr>
          <w:rFonts w:hint="cs"/>
          <w:rtl/>
        </w:rPr>
        <w:t xml:space="preserve"> פירוש - בא לבאר שאם "ועל זרעם" מוסב רק על הקטנים שהיו בדורו של המן, מה הרבותא בכך, הרי פשיטא שאף הם היו באותו הנס, ומדוע נתפרטו לעצמם. ועל כך מיישב שהרבותא היא שאע"פ שקטנים לאו בני קבלה הם ["קטנים לאו בני שליחות נינהו" (קידושין מב.), "יתמי </w:t>
      </w:r>
      <w:r>
        <w:rPr>
          <w:rtl/>
        </w:rPr>
        <w:t>לאו בני מחילה נינהו</w:t>
      </w:r>
      <w:r>
        <w:rPr>
          <w:rFonts w:hint="cs"/>
          <w:rtl/>
        </w:rPr>
        <w:t>" (ב"מ כב:)], מ"מ קבלת ישראל באותו הדור מהני גם לקטניהם.</w:t>
      </w:r>
    </w:p>
  </w:footnote>
  <w:footnote w:id="430">
    <w:p w:rsidR="08BE0375" w:rsidRDefault="08BE0375" w:rsidP="0849451F">
      <w:pPr>
        <w:pStyle w:val="FootnoteText"/>
        <w:rPr>
          <w:rFonts w:hint="cs"/>
          <w:rtl/>
        </w:rPr>
      </w:pPr>
      <w:r>
        <w:rPr>
          <w:rtl/>
        </w:rPr>
        <w:t>&lt;</w:t>
      </w:r>
      <w:r>
        <w:rPr>
          <w:rStyle w:val="FootnoteReference"/>
        </w:rPr>
        <w:footnoteRef/>
      </w:r>
      <w:r>
        <w:rPr>
          <w:rtl/>
        </w:rPr>
        <w:t>&gt;</w:t>
      </w:r>
      <w:r>
        <w:rPr>
          <w:rFonts w:hint="cs"/>
          <w:rtl/>
        </w:rPr>
        <w:t xml:space="preserve"> לשון היוסף לקח: "האיך יעלה על הדעת לעשות הפרש בנס זה בין משפחה למשפחה, אחר היותם כולם בכלל הנס". וכן המנות לוי תמה [רטו:] "כי לענין המצות אין משפחות חלוקות בישראל".</w:t>
      </w:r>
    </w:p>
  </w:footnote>
  <w:footnote w:id="431">
    <w:p w:rsidR="08BE0375" w:rsidRDefault="08BE0375" w:rsidP="08685A78">
      <w:pPr>
        <w:pStyle w:val="FootnoteText"/>
        <w:rPr>
          <w:rFonts w:hint="cs"/>
        </w:rPr>
      </w:pPr>
      <w:r>
        <w:rPr>
          <w:rtl/>
        </w:rPr>
        <w:t>&lt;</w:t>
      </w:r>
      <w:r>
        <w:rPr>
          <w:rStyle w:val="FootnoteReference"/>
        </w:rPr>
        <w:footnoteRef/>
      </w:r>
      <w:r>
        <w:rPr>
          <w:rtl/>
        </w:rPr>
        <w:t>&gt;</w:t>
      </w:r>
      <w:r>
        <w:rPr>
          <w:rFonts w:hint="cs"/>
          <w:rtl/>
        </w:rPr>
        <w:t xml:space="preserve"> פירוש - היה מקום לומר שמשפחה חשובה היתה יכולה להנצל מגזירת המן, ולכך לא תצטרך לעשות את הפורים. ומעין מה שנאמר [למעלה ד, יג] "</w:t>
      </w:r>
      <w:r>
        <w:rPr>
          <w:rtl/>
        </w:rPr>
        <w:t>ויאמר מרדכי להשיב אל אסתר אל תדמי בנפשך להמלט בית המלך מכל היהודים</w:t>
      </w:r>
      <w:r>
        <w:rPr>
          <w:rFonts w:hint="cs"/>
          <w:rtl/>
        </w:rPr>
        <w:t>".</w:t>
      </w:r>
    </w:p>
  </w:footnote>
  <w:footnote w:id="432">
    <w:p w:rsidR="08BE0375" w:rsidRDefault="08BE0375" w:rsidP="08A649A7">
      <w:pPr>
        <w:pStyle w:val="FootnoteText"/>
        <w:rPr>
          <w:rFonts w:hint="cs"/>
        </w:rPr>
      </w:pPr>
      <w:r>
        <w:rPr>
          <w:rtl/>
        </w:rPr>
        <w:t>&lt;</w:t>
      </w:r>
      <w:r>
        <w:rPr>
          <w:rStyle w:val="FootnoteReference"/>
        </w:rPr>
        <w:footnoteRef/>
      </w:r>
      <w:r>
        <w:rPr>
          <w:rtl/>
        </w:rPr>
        <w:t>&gt;</w:t>
      </w:r>
      <w:r>
        <w:rPr>
          <w:rFonts w:hint="cs"/>
          <w:rtl/>
        </w:rPr>
        <w:t xml:space="preserve"> מעין כן כתב הרמב"ן [מגילה ב.] שהנס בפרזים היה גדול יותר מהנס במוקפין, וכלשונו: "</w:t>
      </w:r>
      <w:r>
        <w:rPr>
          <w:rtl/>
        </w:rPr>
        <w:t>וכשעיינתי בכתובים נתיישב לי הענין יפה, לפי שהוא דבר ברור שבזמנו של נס זה כבר נפקדו ישראל ועלו לארץ ברשיון כורש</w:t>
      </w:r>
      <w:r>
        <w:rPr>
          <w:rFonts w:hint="cs"/>
          <w:rtl/>
        </w:rPr>
        <w:t>,</w:t>
      </w:r>
      <w:r>
        <w:rPr>
          <w:rtl/>
        </w:rPr>
        <w:t xml:space="preserve"> ונתיישבו בעריהם</w:t>
      </w:r>
      <w:r>
        <w:rPr>
          <w:rFonts w:hint="cs"/>
          <w:rtl/>
        </w:rPr>
        <w:t>.</w:t>
      </w:r>
      <w:r>
        <w:rPr>
          <w:rtl/>
        </w:rPr>
        <w:t xml:space="preserve"> ואע"פ שאמר המן </w:t>
      </w:r>
      <w:r>
        <w:rPr>
          <w:rFonts w:hint="cs"/>
          <w:rtl/>
        </w:rPr>
        <w:t>[למעלה ג, ח] '</w:t>
      </w:r>
      <w:r>
        <w:rPr>
          <w:rtl/>
        </w:rPr>
        <w:t>ישנו עם אחד מפוזר ומפורד בין העמים</w:t>
      </w:r>
      <w:r>
        <w:rPr>
          <w:rFonts w:hint="cs"/>
          <w:rtl/>
        </w:rPr>
        <w:t>'</w:t>
      </w:r>
      <w:r>
        <w:rPr>
          <w:rtl/>
        </w:rPr>
        <w:t>, מ"מ אנשי כנסת הגדולה עם רוב ישראל בארץ היו, ושוב לא עלו מהם אלא מעטים עם עזרא</w:t>
      </w:r>
      <w:r>
        <w:rPr>
          <w:rFonts w:hint="cs"/>
          <w:rtl/>
        </w:rPr>
        <w:t>.</w:t>
      </w:r>
      <w:r>
        <w:rPr>
          <w:rtl/>
        </w:rPr>
        <w:t xml:space="preserve"> וכשצוה אחשורוש להשמיד להרוג ולאבד</w:t>
      </w:r>
      <w:r>
        <w:rPr>
          <w:rFonts w:hint="cs"/>
          <w:rtl/>
        </w:rPr>
        <w:t>,</w:t>
      </w:r>
      <w:r>
        <w:rPr>
          <w:rtl/>
        </w:rPr>
        <w:t xml:space="preserve"> היו הפרזים והעיירות שאין להם חומה סביב בספק וסכנה גדולה שלא יעלו עליהם אויבים</w:t>
      </w:r>
      <w:r>
        <w:rPr>
          <w:rFonts w:hint="cs"/>
          <w:rtl/>
        </w:rPr>
        <w:t>,</w:t>
      </w:r>
      <w:r>
        <w:rPr>
          <w:rtl/>
        </w:rPr>
        <w:t xml:space="preserve"> יותר מן המוקפין</w:t>
      </w:r>
      <w:r>
        <w:rPr>
          <w:rFonts w:hint="cs"/>
          <w:rtl/>
        </w:rPr>
        <w:t xml:space="preserve">... </w:t>
      </w:r>
      <w:r>
        <w:rPr>
          <w:rtl/>
        </w:rPr>
        <w:t>ולאחר מי</w:t>
      </w:r>
      <w:r>
        <w:rPr>
          <w:rFonts w:hint="cs"/>
          <w:rtl/>
        </w:rPr>
        <w:t>כ</w:t>
      </w:r>
      <w:r>
        <w:rPr>
          <w:rtl/>
        </w:rPr>
        <w:t>ן בשנים הבאות</w:t>
      </w:r>
      <w:r>
        <w:rPr>
          <w:rFonts w:hint="cs"/>
          <w:rtl/>
        </w:rPr>
        <w:t>,</w:t>
      </w:r>
      <w:r>
        <w:rPr>
          <w:rtl/>
        </w:rPr>
        <w:t xml:space="preserve"> עמדו פרזים ונהוג מעצמן לעשות יום ארבעה עשר שמחה ומשתה ויום טוב</w:t>
      </w:r>
      <w:r>
        <w:rPr>
          <w:rFonts w:hint="cs"/>
          <w:rtl/>
        </w:rPr>
        <w:t>.</w:t>
      </w:r>
      <w:r>
        <w:rPr>
          <w:rtl/>
        </w:rPr>
        <w:t xml:space="preserve"> אבל מוקפין לא עשו כלום</w:t>
      </w:r>
      <w:r>
        <w:rPr>
          <w:rFonts w:hint="cs"/>
          <w:rtl/>
        </w:rPr>
        <w:t>,</w:t>
      </w:r>
      <w:r>
        <w:rPr>
          <w:rtl/>
        </w:rPr>
        <w:t xml:space="preserve"> לפי שהיה הנס גדול בפרזים והיה עליהם הסכנה יותר כדפרישית</w:t>
      </w:r>
      <w:r>
        <w:rPr>
          <w:rFonts w:hint="cs"/>
          <w:rtl/>
        </w:rPr>
        <w:t>".</w:t>
      </w:r>
    </w:p>
  </w:footnote>
  <w:footnote w:id="433">
    <w:p w:rsidR="08BE0375" w:rsidRDefault="08BE0375" w:rsidP="086E554B">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משפחה ומשפחה</w:t>
      </w:r>
      <w:r>
        <w:rPr>
          <w:rFonts w:hint="cs"/>
          <w:rtl/>
        </w:rPr>
        <w:t>'</w:t>
      </w:r>
      <w:r>
        <w:rPr>
          <w:rtl/>
        </w:rPr>
        <w:t xml:space="preserve"> למאי אתא</w:t>
      </w:r>
      <w:r>
        <w:rPr>
          <w:rFonts w:hint="cs"/>
          <w:rtl/>
        </w:rPr>
        <w:t>.</w:t>
      </w:r>
      <w:r>
        <w:rPr>
          <w:rtl/>
        </w:rPr>
        <w:t xml:space="preserve"> אמר רבי יוסי בר חנינא</w:t>
      </w:r>
      <w:r>
        <w:rPr>
          <w:rFonts w:hint="cs"/>
          <w:rtl/>
        </w:rPr>
        <w:t>,</w:t>
      </w:r>
      <w:r>
        <w:rPr>
          <w:rtl/>
        </w:rPr>
        <w:t xml:space="preserve"> להביא משפחות כהונה ולויה שמבטלין עבודתן</w:t>
      </w:r>
      <w:r>
        <w:rPr>
          <w:rFonts w:hint="cs"/>
          <w:rtl/>
        </w:rPr>
        <w:t>,</w:t>
      </w:r>
      <w:r>
        <w:rPr>
          <w:rtl/>
        </w:rPr>
        <w:t xml:space="preserve"> ובאין לשמוע מקרא מגילה</w:t>
      </w:r>
      <w:r>
        <w:rPr>
          <w:rFonts w:hint="cs"/>
          <w:rtl/>
        </w:rPr>
        <w:t>.</w:t>
      </w:r>
      <w:r>
        <w:rPr>
          <w:rtl/>
        </w:rPr>
        <w:t xml:space="preserve"> דאמר רב יהודה אמר רב</w:t>
      </w:r>
      <w:r>
        <w:rPr>
          <w:rFonts w:hint="cs"/>
          <w:rtl/>
        </w:rPr>
        <w:t>,</w:t>
      </w:r>
      <w:r>
        <w:rPr>
          <w:rtl/>
        </w:rPr>
        <w:t xml:space="preserve"> כהנים בעבודתן</w:t>
      </w:r>
      <w:r>
        <w:rPr>
          <w:rFonts w:hint="cs"/>
          <w:rtl/>
        </w:rPr>
        <w:t>,</w:t>
      </w:r>
      <w:r>
        <w:rPr>
          <w:rtl/>
        </w:rPr>
        <w:t xml:space="preserve"> ולוים בדוכנן</w:t>
      </w:r>
      <w:r>
        <w:rPr>
          <w:rFonts w:hint="cs"/>
          <w:rtl/>
        </w:rPr>
        <w:t>,</w:t>
      </w:r>
      <w:r>
        <w:rPr>
          <w:rtl/>
        </w:rPr>
        <w:t xml:space="preserve"> וישראל במעמדן</w:t>
      </w:r>
      <w:r>
        <w:rPr>
          <w:rFonts w:hint="cs"/>
          <w:rtl/>
        </w:rPr>
        <w:t>,</w:t>
      </w:r>
      <w:r>
        <w:rPr>
          <w:rtl/>
        </w:rPr>
        <w:t xml:space="preserve"> כולן מבטלין עבודתן ובאין לשמוע מקרא מגילה</w:t>
      </w:r>
      <w:r>
        <w:rPr>
          <w:rFonts w:hint="cs"/>
          <w:rtl/>
        </w:rPr>
        <w:t>".</w:t>
      </w:r>
    </w:p>
  </w:footnote>
  <w:footnote w:id="434">
    <w:p w:rsidR="08BE0375" w:rsidRDefault="08BE0375" w:rsidP="085D1798">
      <w:pPr>
        <w:pStyle w:val="FootnoteText"/>
        <w:rPr>
          <w:rFonts w:hint="cs"/>
          <w:rtl/>
        </w:rPr>
      </w:pPr>
      <w:r>
        <w:rPr>
          <w:rtl/>
        </w:rPr>
        <w:t>&lt;</w:t>
      </w:r>
      <w:r>
        <w:rPr>
          <w:rStyle w:val="FootnoteReference"/>
        </w:rPr>
        <w:footnoteRef/>
      </w:r>
      <w:r>
        <w:rPr>
          <w:rtl/>
        </w:rPr>
        <w:t>&gt;</w:t>
      </w:r>
      <w:r>
        <w:rPr>
          <w:rFonts w:hint="cs"/>
          <w:rtl/>
        </w:rPr>
        <w:t xml:space="preserve"> דבריו צריכים ביאור, כי לכאורה בגמרא [מגילה ב:] לא דרשו כן, שאמרו שם "</w:t>
      </w:r>
      <w:r>
        <w:rPr>
          <w:rtl/>
        </w:rPr>
        <w:t xml:space="preserve">בשלמא לתנא דידן </w:t>
      </w:r>
      <w:r>
        <w:rPr>
          <w:rFonts w:hint="cs"/>
          <w:rtl/>
        </w:rPr>
        <w:t xml:space="preserve">[שמוקפין חומה זה מימי יהושע בן נון] </w:t>
      </w:r>
      <w:r>
        <w:rPr>
          <w:rtl/>
        </w:rPr>
        <w:t xml:space="preserve">היינו דכתיב </w:t>
      </w:r>
      <w:r>
        <w:rPr>
          <w:rFonts w:hint="cs"/>
          <w:rtl/>
        </w:rPr>
        <w:t>'</w:t>
      </w:r>
      <w:r>
        <w:rPr>
          <w:rtl/>
        </w:rPr>
        <w:t>מדינה ומדינה ועיר ועיר</w:t>
      </w:r>
      <w:r>
        <w:rPr>
          <w:rFonts w:hint="cs"/>
          <w:rtl/>
        </w:rPr>
        <w:t>';</w:t>
      </w:r>
      <w:r>
        <w:rPr>
          <w:rtl/>
        </w:rPr>
        <w:t xml:space="preserve"> </w:t>
      </w:r>
      <w:r>
        <w:rPr>
          <w:rFonts w:hint="cs"/>
          <w:rtl/>
        </w:rPr>
        <w:t>'</w:t>
      </w:r>
      <w:r>
        <w:rPr>
          <w:rtl/>
        </w:rPr>
        <w:t>מדינה ומדינה</w:t>
      </w:r>
      <w:r>
        <w:rPr>
          <w:rFonts w:hint="cs"/>
          <w:rtl/>
        </w:rPr>
        <w:t>'</w:t>
      </w:r>
      <w:r>
        <w:rPr>
          <w:rtl/>
        </w:rPr>
        <w:t xml:space="preserve"> לחלק בין מוקפין חומה מימות יהושע בן נון</w:t>
      </w:r>
      <w:r>
        <w:rPr>
          <w:rFonts w:hint="cs"/>
          <w:rtl/>
        </w:rPr>
        <w:t>,</w:t>
      </w:r>
      <w:r>
        <w:rPr>
          <w:rtl/>
        </w:rPr>
        <w:t xml:space="preserve"> למוקפת חומה מימות אחשורוש</w:t>
      </w:r>
      <w:r>
        <w:rPr>
          <w:rFonts w:hint="cs"/>
          <w:rtl/>
        </w:rPr>
        <w:t>.</w:t>
      </w:r>
      <w:r>
        <w:rPr>
          <w:rtl/>
        </w:rPr>
        <w:t xml:space="preserve"> </w:t>
      </w:r>
      <w:r>
        <w:rPr>
          <w:rFonts w:hint="cs"/>
          <w:rtl/>
        </w:rPr>
        <w:t>'</w:t>
      </w:r>
      <w:r>
        <w:rPr>
          <w:rtl/>
        </w:rPr>
        <w:t>עיר ועיר</w:t>
      </w:r>
      <w:r>
        <w:rPr>
          <w:rFonts w:hint="cs"/>
          <w:rtl/>
        </w:rPr>
        <w:t>'</w:t>
      </w:r>
      <w:r>
        <w:rPr>
          <w:rtl/>
        </w:rPr>
        <w:t xml:space="preserve"> נמי לחלק בין שושן לשאר עיירות</w:t>
      </w:r>
      <w:r>
        <w:rPr>
          <w:rFonts w:hint="cs"/>
          <w:rtl/>
        </w:rPr>
        <w:t xml:space="preserve"> ["</w:t>
      </w:r>
      <w:r>
        <w:rPr>
          <w:rtl/>
        </w:rPr>
        <w:t xml:space="preserve">מדינה ומדינה עיר ועיר - גבי זכירה ועשייה כתיב </w:t>
      </w:r>
      <w:r>
        <w:rPr>
          <w:rFonts w:hint="cs"/>
          <w:rtl/>
        </w:rPr>
        <w:t>'</w:t>
      </w:r>
      <w:r>
        <w:rPr>
          <w:rtl/>
        </w:rPr>
        <w:t>והימים האלה נזכרים ונעשים וגו'</w:t>
      </w:r>
      <w:r>
        <w:rPr>
          <w:rFonts w:hint="cs"/>
          <w:rtl/>
        </w:rPr>
        <w:t>'</w:t>
      </w:r>
      <w:r>
        <w:rPr>
          <w:rtl/>
        </w:rPr>
        <w:t>, משמע מדינה ומדינה כמנהגה</w:t>
      </w:r>
      <w:r>
        <w:rPr>
          <w:rFonts w:hint="cs"/>
          <w:rtl/>
        </w:rPr>
        <w:t>,</w:t>
      </w:r>
      <w:r>
        <w:rPr>
          <w:rtl/>
        </w:rPr>
        <w:t xml:space="preserve"> ועיר ועיר כמנהגה</w:t>
      </w:r>
      <w:r>
        <w:rPr>
          <w:rFonts w:hint="cs"/>
          <w:rtl/>
        </w:rPr>
        <w:t>.</w:t>
      </w:r>
      <w:r>
        <w:rPr>
          <w:rtl/>
        </w:rPr>
        <w:t xml:space="preserve"> למדנו שיש מנהג חלוק במדינות, ומנהג חלוק בעיירות, לחלק בין שושן לשאר עיירות, ואף על פי שאף היא בכלל פרזים</w:t>
      </w:r>
      <w:r>
        <w:rPr>
          <w:rFonts w:hint="cs"/>
          <w:rtl/>
        </w:rPr>
        <w:t>,</w:t>
      </w:r>
      <w:r>
        <w:rPr>
          <w:rtl/>
        </w:rPr>
        <w:t xml:space="preserve"> הוקבעה בחמשה עשר</w:t>
      </w:r>
      <w:r>
        <w:rPr>
          <w:rFonts w:hint="cs"/>
          <w:rtl/>
        </w:rPr>
        <w:t>" (רש"י שם)].</w:t>
      </w:r>
      <w:r>
        <w:rPr>
          <w:rtl/>
        </w:rPr>
        <w:t xml:space="preserve"> אלא לרבי יהושע בן קרחה </w:t>
      </w:r>
      <w:r>
        <w:rPr>
          <w:rFonts w:hint="cs"/>
          <w:rtl/>
        </w:rPr>
        <w:t xml:space="preserve">[הסובר שמוקפין חומה זה מימי אחשורוש], </w:t>
      </w:r>
      <w:r>
        <w:rPr>
          <w:rtl/>
        </w:rPr>
        <w:t xml:space="preserve">בשלמא </w:t>
      </w:r>
      <w:r>
        <w:rPr>
          <w:rFonts w:hint="cs"/>
          <w:rtl/>
        </w:rPr>
        <w:t>'</w:t>
      </w:r>
      <w:r>
        <w:rPr>
          <w:rtl/>
        </w:rPr>
        <w:t>מדינה ומדינה</w:t>
      </w:r>
      <w:r>
        <w:rPr>
          <w:rFonts w:hint="cs"/>
          <w:rtl/>
        </w:rPr>
        <w:t>'</w:t>
      </w:r>
      <w:r>
        <w:rPr>
          <w:rtl/>
        </w:rPr>
        <w:t xml:space="preserve"> לחלק בין שושן לשאר עיירות</w:t>
      </w:r>
      <w:r>
        <w:rPr>
          <w:rFonts w:hint="cs"/>
          <w:rtl/>
        </w:rPr>
        <w:t>.</w:t>
      </w:r>
      <w:r>
        <w:rPr>
          <w:rtl/>
        </w:rPr>
        <w:t xml:space="preserve"> אלא </w:t>
      </w:r>
      <w:r>
        <w:rPr>
          <w:rFonts w:hint="cs"/>
          <w:rtl/>
        </w:rPr>
        <w:t>'</w:t>
      </w:r>
      <w:r>
        <w:rPr>
          <w:rtl/>
        </w:rPr>
        <w:t>עיר ועיר</w:t>
      </w:r>
      <w:r>
        <w:rPr>
          <w:rFonts w:hint="cs"/>
          <w:rtl/>
        </w:rPr>
        <w:t>'</w:t>
      </w:r>
      <w:r>
        <w:rPr>
          <w:rtl/>
        </w:rPr>
        <w:t xml:space="preserve"> למאי אתא</w:t>
      </w:r>
      <w:r>
        <w:rPr>
          <w:rFonts w:hint="cs"/>
          <w:rtl/>
        </w:rPr>
        <w:t xml:space="preserve"> ["</w:t>
      </w:r>
      <w:r>
        <w:rPr>
          <w:rtl/>
        </w:rPr>
        <w:t>הרי כל הפרזים שוין וכל המוקפין שוים, ואין חילוק בין עיר ועיר</w:t>
      </w:r>
      <w:r>
        <w:rPr>
          <w:rFonts w:hint="cs"/>
          <w:rtl/>
        </w:rPr>
        <w:t>" (רש"י שם)].</w:t>
      </w:r>
      <w:r>
        <w:rPr>
          <w:rtl/>
        </w:rPr>
        <w:t xml:space="preserve"> אמר לך רבי יהושע בן קרחה</w:t>
      </w:r>
      <w:r>
        <w:rPr>
          <w:rFonts w:hint="cs"/>
          <w:rtl/>
        </w:rPr>
        <w:t>,</w:t>
      </w:r>
      <w:r>
        <w:rPr>
          <w:rtl/>
        </w:rPr>
        <w:t xml:space="preserve"> ולתנא דידן מי ניחא</w:t>
      </w:r>
      <w:r>
        <w:rPr>
          <w:rFonts w:hint="cs"/>
          <w:rtl/>
        </w:rPr>
        <w:t>,</w:t>
      </w:r>
      <w:r>
        <w:rPr>
          <w:rtl/>
        </w:rPr>
        <w:t xml:space="preserve"> כיון דאית ליה </w:t>
      </w:r>
      <w:r>
        <w:rPr>
          <w:rFonts w:hint="cs"/>
          <w:rtl/>
        </w:rPr>
        <w:t>'</w:t>
      </w:r>
      <w:r>
        <w:rPr>
          <w:rtl/>
        </w:rPr>
        <w:t>פרזי</w:t>
      </w:r>
      <w:r>
        <w:rPr>
          <w:rFonts w:hint="cs"/>
          <w:rtl/>
        </w:rPr>
        <w:t>'</w:t>
      </w:r>
      <w:r>
        <w:rPr>
          <w:rtl/>
        </w:rPr>
        <w:t xml:space="preserve"> </w:t>
      </w:r>
      <w:r>
        <w:rPr>
          <w:rFonts w:hint="cs"/>
          <w:rtl/>
        </w:rPr>
        <w:t>'</w:t>
      </w:r>
      <w:r>
        <w:rPr>
          <w:rtl/>
        </w:rPr>
        <w:t>פרזי</w:t>
      </w:r>
      <w:r>
        <w:rPr>
          <w:rFonts w:hint="cs"/>
          <w:rtl/>
        </w:rPr>
        <w:t>',</w:t>
      </w:r>
      <w:r>
        <w:rPr>
          <w:rtl/>
        </w:rPr>
        <w:t xml:space="preserve"> </w:t>
      </w:r>
      <w:r>
        <w:rPr>
          <w:rFonts w:hint="cs"/>
          <w:rtl/>
        </w:rPr>
        <w:t>'</w:t>
      </w:r>
      <w:r>
        <w:rPr>
          <w:rtl/>
        </w:rPr>
        <w:t>מדינה ומדינה</w:t>
      </w:r>
      <w:r>
        <w:rPr>
          <w:rFonts w:hint="cs"/>
          <w:rtl/>
        </w:rPr>
        <w:t>'</w:t>
      </w:r>
      <w:r>
        <w:rPr>
          <w:rtl/>
        </w:rPr>
        <w:t xml:space="preserve"> למה לי</w:t>
      </w:r>
      <w:r>
        <w:rPr>
          <w:rFonts w:hint="cs"/>
          <w:rtl/>
        </w:rPr>
        <w:t>.</w:t>
      </w:r>
      <w:r>
        <w:rPr>
          <w:rtl/>
        </w:rPr>
        <w:t xml:space="preserve"> אלא קרא לדרשה הוא דאתא</w:t>
      </w:r>
      <w:r>
        <w:rPr>
          <w:rFonts w:hint="cs"/>
          <w:rtl/>
        </w:rPr>
        <w:t>,</w:t>
      </w:r>
      <w:r>
        <w:rPr>
          <w:rtl/>
        </w:rPr>
        <w:t xml:space="preserve"> וכדרבי יהושע בן לוי הוא דאתא</w:t>
      </w:r>
      <w:r>
        <w:rPr>
          <w:rFonts w:hint="cs"/>
          <w:rtl/>
        </w:rPr>
        <w:t>,</w:t>
      </w:r>
      <w:r>
        <w:rPr>
          <w:rtl/>
        </w:rPr>
        <w:t xml:space="preserve"> דאמר רבי יהושע בן לוי</w:t>
      </w:r>
      <w:r>
        <w:rPr>
          <w:rFonts w:hint="cs"/>
          <w:rtl/>
        </w:rPr>
        <w:t>,</w:t>
      </w:r>
      <w:r>
        <w:rPr>
          <w:rtl/>
        </w:rPr>
        <w:t xml:space="preserve"> כרך וכל הסמוך לו וכל הנראה עמו נידון ככרך</w:t>
      </w:r>
      <w:r>
        <w:rPr>
          <w:rFonts w:hint="cs"/>
          <w:rtl/>
        </w:rPr>
        <w:t>.</w:t>
      </w:r>
      <w:r>
        <w:rPr>
          <w:rtl/>
        </w:rPr>
        <w:t xml:space="preserve"> עד כמה</w:t>
      </w:r>
      <w:r>
        <w:rPr>
          <w:rFonts w:hint="cs"/>
          <w:rtl/>
        </w:rPr>
        <w:t>...</w:t>
      </w:r>
      <w:r>
        <w:rPr>
          <w:rtl/>
        </w:rPr>
        <w:t xml:space="preserve"> מיל</w:t>
      </w:r>
      <w:r>
        <w:rPr>
          <w:rFonts w:hint="cs"/>
          <w:rtl/>
        </w:rPr>
        <w:t>". נמצא שאין מי שדורש "מדינה ומדינה" שמלמד "שאין לחלק בין שושן לשאר עיירות" [לשונו כאן]; כי לפי תנא דמשנה "מדינה ומדינה" נדרשת "</w:t>
      </w:r>
      <w:r>
        <w:rPr>
          <w:rtl/>
        </w:rPr>
        <w:t>לחלק בין מוקפין חומה מימות יהושע בן נון למוקפת חומה מימות אחשורוש</w:t>
      </w:r>
      <w:r>
        <w:rPr>
          <w:rFonts w:hint="cs"/>
          <w:rtl/>
        </w:rPr>
        <w:t>" [ולא איירי כלל בשושן ושאר עיירות, וכן שיש לחלק, ולא שאין לחלק]. ולפי רבי יהושע בן קרחה "</w:t>
      </w:r>
      <w:r>
        <w:rPr>
          <w:rtl/>
        </w:rPr>
        <w:t>מדינה ומדינה</w:t>
      </w:r>
      <w:r>
        <w:rPr>
          <w:rFonts w:hint="cs"/>
          <w:rtl/>
        </w:rPr>
        <w:t>" נדרשת</w:t>
      </w:r>
      <w:r>
        <w:rPr>
          <w:rtl/>
        </w:rPr>
        <w:t xml:space="preserve"> </w:t>
      </w:r>
      <w:r>
        <w:rPr>
          <w:rFonts w:hint="cs"/>
          <w:rtl/>
        </w:rPr>
        <w:t>"</w:t>
      </w:r>
      <w:r>
        <w:rPr>
          <w:rtl/>
        </w:rPr>
        <w:t>לחלק בין שושן לשאר עיירות</w:t>
      </w:r>
      <w:r>
        <w:rPr>
          <w:rFonts w:hint="cs"/>
          <w:rtl/>
        </w:rPr>
        <w:t>", ואילו המהר"ל כתב כאן "&amp;</w:t>
      </w:r>
      <w:r w:rsidRPr="088C43BD">
        <w:rPr>
          <w:rFonts w:hint="cs"/>
          <w:b/>
          <w:bCs/>
          <w:rtl/>
        </w:rPr>
        <w:t>שאין</w:t>
      </w:r>
      <w:r>
        <w:rPr>
          <w:rFonts w:hint="cs"/>
          <w:rtl/>
        </w:rPr>
        <w:t>^ לחלק בין שושן לשאר עיירות". ואף אם תגרוס "שיש לחלק" [כמו שיש לגרוס בדבריו הסמוכים], מ"מ עדיין יקשה מדוע מבאר את הפסוק כרבי יהושע בן קרחה, ולא כתנא דידן. אך הכל מתיישב בדברי הטורי אבן שם, שכתב: "</w:t>
      </w:r>
      <w:r>
        <w:rPr>
          <w:rtl/>
        </w:rPr>
        <w:t>ולמאי דמשני השתא בין לריב"ק בין לרבנן כפל ד</w:t>
      </w:r>
      <w:r>
        <w:rPr>
          <w:rFonts w:hint="cs"/>
          <w:rtl/>
        </w:rPr>
        <w:t>'</w:t>
      </w:r>
      <w:r>
        <w:rPr>
          <w:rtl/>
        </w:rPr>
        <w:t>מדינה ומדינה</w:t>
      </w:r>
      <w:r>
        <w:rPr>
          <w:rFonts w:hint="cs"/>
          <w:rtl/>
        </w:rPr>
        <w:t>'</w:t>
      </w:r>
      <w:r>
        <w:rPr>
          <w:rtl/>
        </w:rPr>
        <w:t xml:space="preserve"> לחלק בין שושן לשאר עיירות</w:t>
      </w:r>
      <w:r>
        <w:rPr>
          <w:rFonts w:hint="cs"/>
          <w:rtl/>
        </w:rPr>
        <w:t>,</w:t>
      </w:r>
      <w:r>
        <w:rPr>
          <w:rtl/>
        </w:rPr>
        <w:t xml:space="preserve"> כדאמר המקשה אדריב"ק</w:t>
      </w:r>
      <w:r>
        <w:rPr>
          <w:rFonts w:hint="cs"/>
          <w:rtl/>
        </w:rPr>
        <w:t>.</w:t>
      </w:r>
      <w:r>
        <w:rPr>
          <w:rtl/>
        </w:rPr>
        <w:t xml:space="preserve"> וד</w:t>
      </w:r>
      <w:r>
        <w:rPr>
          <w:rFonts w:hint="cs"/>
          <w:rtl/>
        </w:rPr>
        <w:t>'</w:t>
      </w:r>
      <w:r>
        <w:rPr>
          <w:rtl/>
        </w:rPr>
        <w:t>עיר ועיר</w:t>
      </w:r>
      <w:r>
        <w:rPr>
          <w:rFonts w:hint="cs"/>
          <w:rtl/>
        </w:rPr>
        <w:t>'</w:t>
      </w:r>
      <w:r>
        <w:rPr>
          <w:rtl/>
        </w:rPr>
        <w:t xml:space="preserve"> לכדריב"ל</w:t>
      </w:r>
      <w:r>
        <w:rPr>
          <w:rFonts w:hint="cs"/>
          <w:rtl/>
        </w:rPr>
        <w:t>,</w:t>
      </w:r>
      <w:r>
        <w:rPr>
          <w:rtl/>
        </w:rPr>
        <w:t xml:space="preserve"> זה הוא מה שנ</w:t>
      </w:r>
      <w:r>
        <w:rPr>
          <w:rFonts w:hint="cs"/>
          <w:rtl/>
        </w:rPr>
        <w:t>ראה לי". נמצא שהמהר"ל לומד כטורי אבן שלמסקנת הגמרא כולי עלמא מודו ש"מדינה ומדינה" בא לחלק בין שושן לשאר עיירות, ויש לגרוס בדבריו "&amp;</w:t>
      </w:r>
      <w:r w:rsidRPr="085D1798">
        <w:rPr>
          <w:rFonts w:hint="cs"/>
          <w:b/>
          <w:bCs/>
          <w:rtl/>
        </w:rPr>
        <w:t>שיש</w:t>
      </w:r>
      <w:r>
        <w:rPr>
          <w:rFonts w:hint="cs"/>
          <w:rtl/>
        </w:rPr>
        <w:t xml:space="preserve">^ לחלק בין שושן לשאר עיירות". </w:t>
      </w:r>
    </w:p>
  </w:footnote>
  <w:footnote w:id="435">
    <w:p w:rsidR="08BE0375" w:rsidRDefault="08BE0375" w:rsidP="081D1081">
      <w:pPr>
        <w:pStyle w:val="FootnoteText"/>
        <w:rPr>
          <w:rFonts w:hint="cs"/>
          <w:rtl/>
        </w:rPr>
      </w:pPr>
      <w:r>
        <w:rPr>
          <w:rtl/>
        </w:rPr>
        <w:t>&lt;</w:t>
      </w:r>
      <w:r>
        <w:rPr>
          <w:rStyle w:val="FootnoteReference"/>
        </w:rPr>
        <w:footnoteRef/>
      </w:r>
      <w:r>
        <w:rPr>
          <w:rtl/>
        </w:rPr>
        <w:t>&gt;</w:t>
      </w:r>
      <w:r>
        <w:rPr>
          <w:rFonts w:hint="cs"/>
          <w:rtl/>
        </w:rPr>
        <w:t xml:space="preserve"> אמנם רש"י [מגילה ב:] ביאר שכאשר מעמידים את הפסוק לדרשת רבי יהושע בן לוי ["כרך וכל הסמוך לו"] אזי "בחלוק לא איירי כלל, אלא הכי קאמר 'כל עיר ועיר' הסמוך למדינה שתהא כמותה". ונמצא שהמהר"ל אינו לומד כרש"י, כי המהר"ל מבאר ש"עיר ועיר" בא לחלק בין עיר סמוך ונראה לעיר שאינו סמוך ונראה. אמנם שוב כיון הטורי אבן שם בזה לדעת המהר"ל, שכתב: "</w:t>
      </w:r>
      <w:r>
        <w:rPr>
          <w:rtl/>
        </w:rPr>
        <w:t>א</w:t>
      </w:r>
      <w:r>
        <w:rPr>
          <w:rFonts w:hint="cs"/>
          <w:rtl/>
        </w:rPr>
        <w:t>יני יודע</w:t>
      </w:r>
      <w:r>
        <w:rPr>
          <w:rtl/>
        </w:rPr>
        <w:t xml:space="preserve"> מי דחקו לרש"י לפרש דלא איירי כלל בחלוק</w:t>
      </w:r>
      <w:r>
        <w:rPr>
          <w:rFonts w:hint="cs"/>
          <w:rtl/>
        </w:rPr>
        <w:t xml:space="preserve">... </w:t>
      </w:r>
      <w:r>
        <w:rPr>
          <w:rtl/>
        </w:rPr>
        <w:t xml:space="preserve">דפריך </w:t>
      </w:r>
      <w:r>
        <w:rPr>
          <w:rFonts w:hint="cs"/>
          <w:rtl/>
        </w:rPr>
        <w:t>'</w:t>
      </w:r>
      <w:r>
        <w:rPr>
          <w:rtl/>
        </w:rPr>
        <w:t>עיר ועיר</w:t>
      </w:r>
      <w:r>
        <w:rPr>
          <w:rFonts w:hint="cs"/>
          <w:rtl/>
        </w:rPr>
        <w:t>'</w:t>
      </w:r>
      <w:r>
        <w:rPr>
          <w:rtl/>
        </w:rPr>
        <w:t xml:space="preserve"> </w:t>
      </w:r>
      <w:r>
        <w:rPr>
          <w:rFonts w:hint="cs"/>
          <w:rtl/>
        </w:rPr>
        <w:t>ב' פעמים למה לי,</w:t>
      </w:r>
      <w:r>
        <w:rPr>
          <w:rtl/>
        </w:rPr>
        <w:t xml:space="preserve"> משני דאתי להא דרשא דריב"ל</w:t>
      </w:r>
      <w:r>
        <w:rPr>
          <w:rFonts w:hint="cs"/>
          <w:rtl/>
        </w:rPr>
        <w:t>,</w:t>
      </w:r>
      <w:r>
        <w:rPr>
          <w:rtl/>
        </w:rPr>
        <w:t xml:space="preserve"> וקמ"ל דיש מנהג חלוק בעיירות בין עיר הסמוך או נראה לכרך</w:t>
      </w:r>
      <w:r>
        <w:rPr>
          <w:rFonts w:hint="cs"/>
          <w:rtl/>
        </w:rPr>
        <w:t>,</w:t>
      </w:r>
      <w:r>
        <w:rPr>
          <w:rtl/>
        </w:rPr>
        <w:t xml:space="preserve"> דנידון ככרך</w:t>
      </w:r>
      <w:r>
        <w:rPr>
          <w:rFonts w:hint="cs"/>
          <w:rtl/>
        </w:rPr>
        <w:t>,</w:t>
      </w:r>
      <w:r>
        <w:rPr>
          <w:rtl/>
        </w:rPr>
        <w:t xml:space="preserve"> וקורין בט"ו</w:t>
      </w:r>
      <w:r>
        <w:rPr>
          <w:rFonts w:hint="cs"/>
          <w:rtl/>
        </w:rPr>
        <w:t>,</w:t>
      </w:r>
      <w:r>
        <w:rPr>
          <w:rtl/>
        </w:rPr>
        <w:t xml:space="preserve"> ובין אינו סמוך ונראה</w:t>
      </w:r>
      <w:r>
        <w:rPr>
          <w:rFonts w:hint="cs"/>
          <w:rtl/>
        </w:rPr>
        <w:t>,</w:t>
      </w:r>
      <w:r>
        <w:rPr>
          <w:rtl/>
        </w:rPr>
        <w:t xml:space="preserve"> דנידון כעיר וקורין בי"ד</w:t>
      </w:r>
      <w:r>
        <w:rPr>
          <w:rFonts w:hint="cs"/>
          <w:rtl/>
        </w:rPr>
        <w:t>"</w:t>
      </w:r>
      <w:r>
        <w:rPr>
          <w:rtl/>
        </w:rPr>
        <w:t>.</w:t>
      </w:r>
    </w:p>
  </w:footnote>
  <w:footnote w:id="436">
    <w:p w:rsidR="08BE0375" w:rsidRDefault="08BE0375" w:rsidP="089D36D7">
      <w:pPr>
        <w:pStyle w:val="FootnoteText"/>
        <w:rPr>
          <w:rFonts w:hint="cs"/>
          <w:rtl/>
        </w:rPr>
      </w:pPr>
      <w:r>
        <w:rPr>
          <w:rtl/>
        </w:rPr>
        <w:t>&lt;</w:t>
      </w:r>
      <w:r>
        <w:rPr>
          <w:rStyle w:val="FootnoteReference"/>
        </w:rPr>
        <w:footnoteRef/>
      </w:r>
      <w:r>
        <w:rPr>
          <w:rtl/>
        </w:rPr>
        <w:t>&gt;</w:t>
      </w:r>
      <w:r>
        <w:rPr>
          <w:rFonts w:hint="cs"/>
          <w:rtl/>
        </w:rPr>
        <w:t xml:space="preserve"> כן כתב רש"י כאן, ומקור הדברים בגמרא [מגילה יח.]. </w:t>
      </w:r>
    </w:p>
  </w:footnote>
  <w:footnote w:id="437">
    <w:p w:rsidR="08BE0375" w:rsidRDefault="08BE0375" w:rsidP="089D36D7">
      <w:pPr>
        <w:pStyle w:val="FootnoteText"/>
        <w:rPr>
          <w:rFonts w:hint="cs"/>
          <w:rtl/>
        </w:rPr>
      </w:pPr>
      <w:r>
        <w:rPr>
          <w:rtl/>
        </w:rPr>
        <w:t>&lt;</w:t>
      </w:r>
      <w:r>
        <w:rPr>
          <w:rStyle w:val="FootnoteReference"/>
        </w:rPr>
        <w:footnoteRef/>
      </w:r>
      <w:r>
        <w:rPr>
          <w:rtl/>
        </w:rPr>
        <w:t>&gt;</w:t>
      </w:r>
      <w:r>
        <w:rPr>
          <w:rFonts w:hint="cs"/>
          <w:rtl/>
        </w:rPr>
        <w:t xml:space="preserve"> כן כתב רש"י כאן, ומקור הדברים בירושלמי מגילה פ"א ה"א.</w:t>
      </w:r>
    </w:p>
  </w:footnote>
  <w:footnote w:id="438">
    <w:p w:rsidR="08BE0375" w:rsidRDefault="08BE0375" w:rsidP="08893DA7">
      <w:pPr>
        <w:pStyle w:val="FootnoteText"/>
        <w:rPr>
          <w:rFonts w:hint="cs"/>
        </w:rPr>
      </w:pPr>
      <w:r>
        <w:rPr>
          <w:rtl/>
        </w:rPr>
        <w:t>&lt;</w:t>
      </w:r>
      <w:r>
        <w:rPr>
          <w:rStyle w:val="FootnoteReference"/>
        </w:rPr>
        <w:footnoteRef/>
      </w:r>
      <w:r>
        <w:rPr>
          <w:rtl/>
        </w:rPr>
        <w:t>&gt;</w:t>
      </w:r>
      <w:r>
        <w:rPr>
          <w:rFonts w:hint="cs"/>
          <w:rtl/>
        </w:rPr>
        <w:t xml:space="preserve"> כן הקשה בפרי צדיק פורים אות א, וז"ל: "'</w:t>
      </w:r>
      <w:r>
        <w:rPr>
          <w:rtl/>
        </w:rPr>
        <w:t>מגילה נקראת כו'</w:t>
      </w:r>
      <w:r>
        <w:rPr>
          <w:rFonts w:hint="cs"/>
          <w:rtl/>
        </w:rPr>
        <w:t>' [מגילה ב.].</w:t>
      </w:r>
      <w:r>
        <w:rPr>
          <w:rtl/>
        </w:rPr>
        <w:t xml:space="preserve"> והקשה בטורי אבן</w:t>
      </w:r>
      <w:r>
        <w:rPr>
          <w:rFonts w:hint="cs"/>
          <w:rtl/>
        </w:rPr>
        <w:t xml:space="preserve"> [שם],</w:t>
      </w:r>
      <w:r>
        <w:rPr>
          <w:rtl/>
        </w:rPr>
        <w:t xml:space="preserve"> אמאי לא תני </w:t>
      </w:r>
      <w:r>
        <w:rPr>
          <w:rFonts w:hint="cs"/>
          <w:rtl/>
        </w:rPr>
        <w:t>'</w:t>
      </w:r>
      <w:r>
        <w:rPr>
          <w:rtl/>
        </w:rPr>
        <w:t>קורין את המגילה בי"א כו'</w:t>
      </w:r>
      <w:r>
        <w:rPr>
          <w:rFonts w:hint="cs"/>
          <w:rtl/>
        </w:rPr>
        <w:t xml:space="preserve">', </w:t>
      </w:r>
      <w:r>
        <w:rPr>
          <w:rtl/>
        </w:rPr>
        <w:t xml:space="preserve">כהא דתנן בפ"ב </w:t>
      </w:r>
      <w:r>
        <w:rPr>
          <w:rFonts w:hint="cs"/>
          <w:rtl/>
        </w:rPr>
        <w:t>[מגילה כ.] '</w:t>
      </w:r>
      <w:r>
        <w:rPr>
          <w:rtl/>
        </w:rPr>
        <w:t>אין קורין את המגילה</w:t>
      </w:r>
      <w:r>
        <w:rPr>
          <w:rFonts w:hint="cs"/>
          <w:rtl/>
        </w:rPr>
        <w:t xml:space="preserve"> </w:t>
      </w:r>
      <w:r>
        <w:rPr>
          <w:rtl/>
        </w:rPr>
        <w:t>כו'</w:t>
      </w:r>
      <w:r>
        <w:rPr>
          <w:rFonts w:hint="cs"/>
          <w:rtl/>
        </w:rPr>
        <w:t>'.</w:t>
      </w:r>
      <w:r>
        <w:rPr>
          <w:rtl/>
        </w:rPr>
        <w:t xml:space="preserve"> ובאמת מצינו גם כן בלשון הכתוב</w:t>
      </w:r>
      <w:r>
        <w:rPr>
          <w:rFonts w:hint="cs"/>
          <w:rtl/>
        </w:rPr>
        <w:t>, '</w:t>
      </w:r>
      <w:r>
        <w:rPr>
          <w:rtl/>
        </w:rPr>
        <w:t>והימים האלה נזכרים ונעשים בכל דור וגו</w:t>
      </w:r>
      <w:r>
        <w:rPr>
          <w:rFonts w:hint="cs"/>
          <w:rtl/>
        </w:rPr>
        <w:t>'',</w:t>
      </w:r>
      <w:r>
        <w:rPr>
          <w:rtl/>
        </w:rPr>
        <w:t xml:space="preserve"> והוה ליה לכתוב </w:t>
      </w:r>
      <w:r>
        <w:rPr>
          <w:rFonts w:hint="cs"/>
          <w:rtl/>
        </w:rPr>
        <w:t>'</w:t>
      </w:r>
      <w:r>
        <w:rPr>
          <w:rtl/>
        </w:rPr>
        <w:t>יזכרו ויעשו</w:t>
      </w:r>
      <w:r>
        <w:rPr>
          <w:rFonts w:hint="cs"/>
          <w:rtl/>
        </w:rPr>
        <w:t>',</w:t>
      </w:r>
      <w:r>
        <w:rPr>
          <w:rtl/>
        </w:rPr>
        <w:t xml:space="preserve"> כיון דקאי לעתיד</w:t>
      </w:r>
      <w:r>
        <w:rPr>
          <w:rFonts w:hint="cs"/>
          <w:rtl/>
        </w:rPr>
        <w:t xml:space="preserve">". ונראה שמתוך שהפרי צדיק השוה זאת ללשונות "מגילה נקראת" ו"קורין את המגילה", הכוונה היא שהיה צריך להאמר "והימים האלו יִזְכְּרוּ וְיַעֲשׂוּ" בלשון פעל, ולא בלשון נפעל [ואין שאלתו שיהיה נאמר "והימים האלו יִזָּכְרוּ וְיֵעָשׂוּ"]. וכן משמע שלכך כוונת המהר"ל, שלאחר שהביא ש"נזכרים" היינו קריאת המגילה "ונעשים" היינו עשיית משתה ומשלוח מנות, מיד הקשה "ומה שאמר 'נזכרים ונעשים', ולא אמר 'והימים האלו יזכרו ויעשו". וסמיכות הקושיא לדבריו הקודמים מורה ששאלתו היא מדוע נאמר בלשון נפעל, הרי ישראל עושים את קריאת המגילה ומשלוח המנות, והיה צריך להאמר בלשון פעל "והימים האלו יִזְכְּרוּ וְיַעֲשׂוּ".   </w:t>
      </w:r>
    </w:p>
  </w:footnote>
  <w:footnote w:id="439">
    <w:p w:rsidR="08BE0375" w:rsidRDefault="08BE0375" w:rsidP="081D351C">
      <w:pPr>
        <w:pStyle w:val="FootnoteText"/>
        <w:rPr>
          <w:rFonts w:hint="cs"/>
          <w:rtl/>
        </w:rPr>
      </w:pPr>
      <w:r>
        <w:rPr>
          <w:rtl/>
        </w:rPr>
        <w:t>&lt;</w:t>
      </w:r>
      <w:r>
        <w:rPr>
          <w:rStyle w:val="FootnoteReference"/>
        </w:rPr>
        <w:footnoteRef/>
      </w:r>
      <w:r>
        <w:rPr>
          <w:rtl/>
        </w:rPr>
        <w:t>&gt;</w:t>
      </w:r>
      <w:r>
        <w:rPr>
          <w:rFonts w:hint="cs"/>
          <w:rtl/>
        </w:rPr>
        <w:t xml:space="preserve"> פירוש - אם תוקף הימים האלו היה על ידי מעשי בני אדם, שפיר היה מקום להקשות שהיה צריך להאמר "והימים האלו יִזְכְּרוּ וְיַעֲשׂוּ" לשון פעל, כי בני האדם יעשו כן. אך הואיל ותוקף הימים האלו הוא מהקב"ה, לכך אין בני אדם פועלים את תוקף היום, אלא הקב"ה עושה זאת. וראה הערה 440. </w:t>
      </w:r>
    </w:p>
  </w:footnote>
  <w:footnote w:id="440">
    <w:p w:rsidR="08BE0375" w:rsidRDefault="08BE0375" w:rsidP="08776E48">
      <w:pPr>
        <w:pStyle w:val="FootnoteText"/>
        <w:rPr>
          <w:rFonts w:hint="cs"/>
        </w:rPr>
      </w:pPr>
      <w:r>
        <w:rPr>
          <w:rtl/>
        </w:rPr>
        <w:t>&lt;</w:t>
      </w:r>
      <w:r>
        <w:rPr>
          <w:rStyle w:val="FootnoteReference"/>
        </w:rPr>
        <w:footnoteRef/>
      </w:r>
      <w:r>
        <w:rPr>
          <w:rtl/>
        </w:rPr>
        <w:t>&gt;</w:t>
      </w:r>
      <w:r>
        <w:rPr>
          <w:rFonts w:hint="cs"/>
          <w:rtl/>
        </w:rPr>
        <w:t xml:space="preserve"> פירוש - הואיל והימים האלו לא יתבטלו, מוכח שתקפם של ימים אלו אינו מצד המקבלים, אלא מצד הנותן</w:t>
      </w:r>
      <w:r w:rsidRPr="08776E48">
        <w:rPr>
          <w:rFonts w:hint="cs"/>
          <w:sz w:val="18"/>
          <w:rtl/>
        </w:rPr>
        <w:t xml:space="preserve">, וכמו שביאר למעלה פ"ג [לאחר ציון 334], וז"ל: "וכאשר תבין </w:t>
      </w:r>
      <w:r w:rsidRPr="08776E48">
        <w:rPr>
          <w:rStyle w:val="LatinChar"/>
          <w:sz w:val="18"/>
          <w:rtl/>
          <w:lang w:val="en-GB"/>
        </w:rPr>
        <w:t xml:space="preserve">אלו דברים אז תדע להבין מה שאמרו ז"ל </w:t>
      </w:r>
      <w:r>
        <w:rPr>
          <w:rStyle w:val="LatinChar"/>
          <w:rFonts w:hint="cs"/>
          <w:sz w:val="18"/>
          <w:rtl/>
          <w:lang w:val="en-GB"/>
        </w:rPr>
        <w:t>[</w:t>
      </w:r>
      <w:r>
        <w:rPr>
          <w:rFonts w:hint="cs"/>
          <w:rtl/>
        </w:rPr>
        <w:t>ילקו"ש משלי רמז תתקמד</w:t>
      </w:r>
      <w:r>
        <w:rPr>
          <w:rStyle w:val="LatinChar"/>
          <w:rFonts w:hint="cs"/>
          <w:sz w:val="18"/>
          <w:rtl/>
          <w:lang w:val="en-GB"/>
        </w:rPr>
        <w:t xml:space="preserve">] </w:t>
      </w:r>
      <w:r w:rsidRPr="08776E48">
        <w:rPr>
          <w:rStyle w:val="LatinChar"/>
          <w:sz w:val="18"/>
          <w:rtl/>
          <w:lang w:val="en-GB"/>
        </w:rPr>
        <w:t>אם כל המועדים בטלים</w:t>
      </w:r>
      <w:r w:rsidRPr="08776E48">
        <w:rPr>
          <w:rStyle w:val="LatinChar"/>
          <w:rFonts w:hint="cs"/>
          <w:sz w:val="18"/>
          <w:rtl/>
          <w:lang w:val="en-GB"/>
        </w:rPr>
        <w:t>,</w:t>
      </w:r>
      <w:r w:rsidRPr="08776E48">
        <w:rPr>
          <w:rStyle w:val="LatinChar"/>
          <w:sz w:val="18"/>
          <w:rtl/>
          <w:lang w:val="en-GB"/>
        </w:rPr>
        <w:t xml:space="preserve"> ימי הפורים לא יהיו בטלים</w:t>
      </w:r>
      <w:r w:rsidRPr="08776E48">
        <w:rPr>
          <w:rStyle w:val="LatinChar"/>
          <w:rFonts w:hint="cs"/>
          <w:sz w:val="18"/>
          <w:rtl/>
          <w:lang w:val="en-GB"/>
        </w:rPr>
        <w:t>.</w:t>
      </w:r>
      <w:r w:rsidRPr="08776E48">
        <w:rPr>
          <w:rStyle w:val="LatinChar"/>
          <w:sz w:val="18"/>
          <w:rtl/>
          <w:lang w:val="en-GB"/>
        </w:rPr>
        <w:t xml:space="preserve"> וזה כי כל המועדים זכר ליציאת מצרים</w:t>
      </w:r>
      <w:r w:rsidRPr="08776E48">
        <w:rPr>
          <w:rStyle w:val="LatinChar"/>
          <w:rFonts w:hint="cs"/>
          <w:sz w:val="18"/>
          <w:rtl/>
          <w:lang w:val="en-GB"/>
        </w:rPr>
        <w:t>,</w:t>
      </w:r>
      <w:r w:rsidRPr="08776E48">
        <w:rPr>
          <w:rStyle w:val="LatinChar"/>
          <w:sz w:val="18"/>
          <w:rtl/>
          <w:lang w:val="en-GB"/>
        </w:rPr>
        <w:t xml:space="preserve"> ויציאת מצרים הוא התחלת ישראל</w:t>
      </w:r>
      <w:r w:rsidRPr="08776E48">
        <w:rPr>
          <w:rStyle w:val="LatinChar"/>
          <w:rFonts w:hint="cs"/>
          <w:sz w:val="18"/>
          <w:rtl/>
          <w:lang w:val="en-GB"/>
        </w:rPr>
        <w:t>,</w:t>
      </w:r>
      <w:r w:rsidRPr="08776E48">
        <w:rPr>
          <w:rStyle w:val="LatinChar"/>
          <w:sz w:val="18"/>
          <w:rtl/>
          <w:lang w:val="en-GB"/>
        </w:rPr>
        <w:t xml:space="preserve"> וזהו עצם ישראל</w:t>
      </w:r>
      <w:r w:rsidRPr="08776E48">
        <w:rPr>
          <w:rStyle w:val="LatinChar"/>
          <w:rFonts w:hint="cs"/>
          <w:sz w:val="18"/>
          <w:rtl/>
          <w:lang w:val="en-GB"/>
        </w:rPr>
        <w:t>.</w:t>
      </w:r>
      <w:r w:rsidRPr="08776E48">
        <w:rPr>
          <w:rStyle w:val="LatinChar"/>
          <w:sz w:val="18"/>
          <w:rtl/>
          <w:lang w:val="en-GB"/>
        </w:rPr>
        <w:t xml:space="preserve"> אף שההתחלה הוא מן הש</w:t>
      </w:r>
      <w:r w:rsidRPr="08776E48">
        <w:rPr>
          <w:rStyle w:val="LatinChar"/>
          <w:rFonts w:hint="cs"/>
          <w:sz w:val="18"/>
          <w:rtl/>
          <w:lang w:val="en-GB"/>
        </w:rPr>
        <w:t>ם יתברך,</w:t>
      </w:r>
      <w:r w:rsidRPr="08776E48">
        <w:rPr>
          <w:rStyle w:val="LatinChar"/>
          <w:sz w:val="18"/>
          <w:rtl/>
          <w:lang w:val="en-GB"/>
        </w:rPr>
        <w:t xml:space="preserve"> מ</w:t>
      </w:r>
      <w:r w:rsidRPr="08776E48">
        <w:rPr>
          <w:rStyle w:val="LatinChar"/>
          <w:rFonts w:hint="cs"/>
          <w:sz w:val="18"/>
          <w:rtl/>
          <w:lang w:val="en-GB"/>
        </w:rPr>
        <w:t>כל מקום</w:t>
      </w:r>
      <w:r w:rsidRPr="08776E48">
        <w:rPr>
          <w:rStyle w:val="LatinChar"/>
          <w:sz w:val="18"/>
          <w:rtl/>
          <w:lang w:val="en-GB"/>
        </w:rPr>
        <w:t xml:space="preserve"> דבר זה יש לו הפסק ובטול</w:t>
      </w:r>
      <w:r w:rsidRPr="08776E48">
        <w:rPr>
          <w:rStyle w:val="LatinChar"/>
          <w:rFonts w:hint="cs"/>
          <w:sz w:val="18"/>
          <w:rtl/>
          <w:lang w:val="en-GB"/>
        </w:rPr>
        <w:t>,</w:t>
      </w:r>
      <w:r w:rsidRPr="08776E48">
        <w:rPr>
          <w:rStyle w:val="LatinChar"/>
          <w:sz w:val="18"/>
          <w:rtl/>
          <w:lang w:val="en-GB"/>
        </w:rPr>
        <w:t xml:space="preserve"> כי כל נברא יש לו ביטול מצד עצמו</w:t>
      </w:r>
      <w:r w:rsidRPr="08776E48">
        <w:rPr>
          <w:rStyle w:val="LatinChar"/>
          <w:rFonts w:hint="cs"/>
          <w:sz w:val="18"/>
          <w:rtl/>
          <w:lang w:val="en-GB"/>
        </w:rPr>
        <w:t>,</w:t>
      </w:r>
      <w:r w:rsidRPr="08776E48">
        <w:rPr>
          <w:rStyle w:val="LatinChar"/>
          <w:sz w:val="18"/>
          <w:rtl/>
          <w:lang w:val="en-GB"/>
        </w:rPr>
        <w:t xml:space="preserve"> יהיה מי שהוא</w:t>
      </w:r>
      <w:r w:rsidRPr="08776E48">
        <w:rPr>
          <w:rStyle w:val="LatinChar"/>
          <w:rFonts w:hint="cs"/>
          <w:sz w:val="18"/>
          <w:rtl/>
          <w:lang w:val="en-GB"/>
        </w:rPr>
        <w:t>.</w:t>
      </w:r>
      <w:r w:rsidRPr="08776E48">
        <w:rPr>
          <w:rStyle w:val="LatinChar"/>
          <w:sz w:val="18"/>
          <w:rtl/>
          <w:lang w:val="en-GB"/>
        </w:rPr>
        <w:t xml:space="preserve"> ולפיכך המועדים זכר ליציאת מצרים</w:t>
      </w:r>
      <w:r w:rsidRPr="08776E48">
        <w:rPr>
          <w:rStyle w:val="LatinChar"/>
          <w:rFonts w:hint="cs"/>
          <w:sz w:val="18"/>
          <w:rtl/>
          <w:lang w:val="en-GB"/>
        </w:rPr>
        <w:t>,</w:t>
      </w:r>
      <w:r w:rsidRPr="08776E48">
        <w:rPr>
          <w:rStyle w:val="LatinChar"/>
          <w:sz w:val="18"/>
          <w:rtl/>
          <w:lang w:val="en-GB"/>
        </w:rPr>
        <w:t xml:space="preserve"> ויציאת מצרים הוא התחלת ישראל</w:t>
      </w:r>
      <w:r w:rsidRPr="08776E48">
        <w:rPr>
          <w:rStyle w:val="LatinChar"/>
          <w:rFonts w:hint="cs"/>
          <w:sz w:val="18"/>
          <w:rtl/>
          <w:lang w:val="en-GB"/>
        </w:rPr>
        <w:t>,</w:t>
      </w:r>
      <w:r w:rsidRPr="08776E48">
        <w:rPr>
          <w:rStyle w:val="LatinChar"/>
          <w:sz w:val="18"/>
          <w:rtl/>
          <w:lang w:val="en-GB"/>
        </w:rPr>
        <w:t xml:space="preserve"> וכל דבר יש לו סוף</w:t>
      </w:r>
      <w:r w:rsidRPr="08776E48">
        <w:rPr>
          <w:rStyle w:val="LatinChar"/>
          <w:rFonts w:hint="cs"/>
          <w:sz w:val="18"/>
          <w:rtl/>
          <w:lang w:val="en-GB"/>
        </w:rPr>
        <w:t>,</w:t>
      </w:r>
      <w:r w:rsidRPr="08776E48">
        <w:rPr>
          <w:rStyle w:val="LatinChar"/>
          <w:sz w:val="18"/>
          <w:rtl/>
          <w:lang w:val="en-GB"/>
        </w:rPr>
        <w:t xml:space="preserve"> ולכן יש בטול למועדים</w:t>
      </w:r>
      <w:r w:rsidRPr="08776E48">
        <w:rPr>
          <w:rStyle w:val="LatinChar"/>
          <w:rFonts w:hint="cs"/>
          <w:sz w:val="18"/>
          <w:rtl/>
          <w:lang w:val="en-GB"/>
        </w:rPr>
        <w:t>.</w:t>
      </w:r>
      <w:r w:rsidRPr="08776E48">
        <w:rPr>
          <w:rStyle w:val="LatinChar"/>
          <w:sz w:val="18"/>
          <w:rtl/>
          <w:lang w:val="en-GB"/>
        </w:rPr>
        <w:t xml:space="preserve"> אבל ימי הפורים</w:t>
      </w:r>
      <w:r w:rsidRPr="08776E48">
        <w:rPr>
          <w:rStyle w:val="LatinChar"/>
          <w:rFonts w:hint="cs"/>
          <w:sz w:val="18"/>
          <w:rtl/>
          <w:lang w:val="en-GB"/>
        </w:rPr>
        <w:t>,</w:t>
      </w:r>
      <w:r w:rsidRPr="08776E48">
        <w:rPr>
          <w:rStyle w:val="LatinChar"/>
          <w:sz w:val="18"/>
          <w:rtl/>
          <w:lang w:val="en-GB"/>
        </w:rPr>
        <w:t xml:space="preserve"> אין זה מצד עצמם</w:t>
      </w:r>
      <w:r w:rsidRPr="08776E48">
        <w:rPr>
          <w:rStyle w:val="LatinChar"/>
          <w:rFonts w:hint="cs"/>
          <w:sz w:val="18"/>
          <w:rtl/>
          <w:lang w:val="en-GB"/>
        </w:rPr>
        <w:t>,</w:t>
      </w:r>
      <w:r w:rsidRPr="08776E48">
        <w:rPr>
          <w:rStyle w:val="LatinChar"/>
          <w:sz w:val="18"/>
          <w:rtl/>
          <w:lang w:val="en-GB"/>
        </w:rPr>
        <w:t xml:space="preserve"> כי אם מהשם יתברך</w:t>
      </w:r>
      <w:r w:rsidRPr="08776E48">
        <w:rPr>
          <w:rStyle w:val="LatinChar"/>
          <w:rFonts w:hint="cs"/>
          <w:sz w:val="18"/>
          <w:rtl/>
          <w:lang w:val="en-GB"/>
        </w:rPr>
        <w:t>,</w:t>
      </w:r>
      <w:r w:rsidRPr="08776E48">
        <w:rPr>
          <w:rStyle w:val="LatinChar"/>
          <w:sz w:val="18"/>
          <w:rtl/>
          <w:lang w:val="en-GB"/>
        </w:rPr>
        <w:t xml:space="preserve"> מה שהוא יתברך תכלית וסוף ישראל</w:t>
      </w:r>
      <w:r w:rsidRPr="08776E48">
        <w:rPr>
          <w:rStyle w:val="LatinChar"/>
          <w:rFonts w:hint="cs"/>
          <w:sz w:val="18"/>
          <w:rtl/>
          <w:lang w:val="en-GB"/>
        </w:rPr>
        <w:t>,</w:t>
      </w:r>
      <w:r w:rsidRPr="08776E48">
        <w:rPr>
          <w:rStyle w:val="LatinChar"/>
          <w:sz w:val="18"/>
          <w:rtl/>
          <w:lang w:val="en-GB"/>
        </w:rPr>
        <w:t xml:space="preserve"> כי ישראל הם אל הש</w:t>
      </w:r>
      <w:r w:rsidRPr="08776E48">
        <w:rPr>
          <w:rStyle w:val="LatinChar"/>
          <w:rFonts w:hint="cs"/>
          <w:sz w:val="18"/>
          <w:rtl/>
          <w:lang w:val="en-GB"/>
        </w:rPr>
        <w:t>ם יתברך.</w:t>
      </w:r>
      <w:r w:rsidRPr="08776E48">
        <w:rPr>
          <w:rStyle w:val="LatinChar"/>
          <w:sz w:val="18"/>
          <w:rtl/>
          <w:lang w:val="en-GB"/>
        </w:rPr>
        <w:t xml:space="preserve"> ודבר שהוא מצד הש</w:t>
      </w:r>
      <w:r w:rsidRPr="08776E48">
        <w:rPr>
          <w:rStyle w:val="LatinChar"/>
          <w:rFonts w:hint="cs"/>
          <w:sz w:val="18"/>
          <w:rtl/>
          <w:lang w:val="en-GB"/>
        </w:rPr>
        <w:t>ם יתברך,</w:t>
      </w:r>
      <w:r w:rsidRPr="08776E48">
        <w:rPr>
          <w:rStyle w:val="LatinChar"/>
          <w:sz w:val="18"/>
          <w:rtl/>
          <w:lang w:val="en-GB"/>
        </w:rPr>
        <w:t xml:space="preserve"> לא מצד עצמם</w:t>
      </w:r>
      <w:r w:rsidRPr="08776E48">
        <w:rPr>
          <w:rStyle w:val="LatinChar"/>
          <w:rFonts w:hint="cs"/>
          <w:sz w:val="18"/>
          <w:rtl/>
          <w:lang w:val="en-GB"/>
        </w:rPr>
        <w:t>,</w:t>
      </w:r>
      <w:r w:rsidRPr="08776E48">
        <w:rPr>
          <w:rStyle w:val="LatinChar"/>
          <w:sz w:val="18"/>
          <w:rtl/>
          <w:lang w:val="en-GB"/>
        </w:rPr>
        <w:t xml:space="preserve"> לדבר זה אי אפשר שיהיה לו הפסק כלל</w:t>
      </w:r>
      <w:r>
        <w:rPr>
          <w:rFonts w:hint="cs"/>
          <w:rtl/>
        </w:rPr>
        <w:t>". וראה הערה הבאה.</w:t>
      </w:r>
    </w:p>
  </w:footnote>
  <w:footnote w:id="441">
    <w:p w:rsidR="08BE0375" w:rsidRDefault="08BE0375" w:rsidP="081D351C">
      <w:pPr>
        <w:pStyle w:val="FootnoteText"/>
        <w:rPr>
          <w:rFonts w:hint="cs"/>
        </w:rPr>
      </w:pPr>
      <w:r>
        <w:rPr>
          <w:rtl/>
        </w:rPr>
        <w:t>&lt;</w:t>
      </w:r>
      <w:r>
        <w:rPr>
          <w:rStyle w:val="FootnoteReference"/>
        </w:rPr>
        <w:footnoteRef/>
      </w:r>
      <w:r>
        <w:rPr>
          <w:rtl/>
        </w:rPr>
        <w:t>&gt;</w:t>
      </w:r>
      <w:r>
        <w:rPr>
          <w:rFonts w:hint="cs"/>
          <w:rtl/>
        </w:rPr>
        <w:t xml:space="preserve"> בפרי צדיק פורים אות א לא הזכיר את דברי המהר"ל האלו, אך דבריו שם הם ביאור לדבריו, ונביא את דבריו הנפלאים, וז"ל: "</w:t>
      </w:r>
      <w:r>
        <w:rPr>
          <w:rtl/>
        </w:rPr>
        <w:t>קשה</w:t>
      </w:r>
      <w:r>
        <w:rPr>
          <w:rFonts w:hint="cs"/>
          <w:rtl/>
        </w:rPr>
        <w:t>,</w:t>
      </w:r>
      <w:r>
        <w:rPr>
          <w:rtl/>
        </w:rPr>
        <w:t xml:space="preserve"> שבפורים גם כן בשעת הגזירה בודאי לא הניחו לקיים מצותיה בקריאת מגילה ומשתה ומשלוח מנות ומתנות לאביונים</w:t>
      </w:r>
      <w:r>
        <w:rPr>
          <w:rFonts w:hint="cs"/>
          <w:rtl/>
        </w:rPr>
        <w:t>,</w:t>
      </w:r>
      <w:r>
        <w:rPr>
          <w:rtl/>
        </w:rPr>
        <w:t xml:space="preserve"> ומה זה ההבטחה שלא יבטלו לעולם. אבל הענין הוא דכתיב </w:t>
      </w:r>
      <w:r>
        <w:rPr>
          <w:rFonts w:hint="cs"/>
          <w:rtl/>
        </w:rPr>
        <w:t>[פסוקים כא-כב] '</w:t>
      </w:r>
      <w:r>
        <w:rPr>
          <w:rtl/>
        </w:rPr>
        <w:t>להיות עושים את יום ארבעה עשר וגו' ואת יום חמשה עשר בו וגו' כימים אשר נחו וגו'</w:t>
      </w:r>
      <w:r>
        <w:rPr>
          <w:rFonts w:hint="cs"/>
          <w:rtl/>
        </w:rPr>
        <w:t>'.</w:t>
      </w:r>
      <w:r>
        <w:rPr>
          <w:rtl/>
        </w:rPr>
        <w:t xml:space="preserve"> וכן למעלה כתיב </w:t>
      </w:r>
      <w:r>
        <w:rPr>
          <w:rFonts w:hint="cs"/>
          <w:rtl/>
        </w:rPr>
        <w:t>[פסוק יט] '</w:t>
      </w:r>
      <w:r>
        <w:rPr>
          <w:rtl/>
        </w:rPr>
        <w:t>עושים את יום ארבעה עשר וגו' שמחה וגו'</w:t>
      </w:r>
      <w:r>
        <w:rPr>
          <w:rFonts w:hint="cs"/>
          <w:rtl/>
        </w:rPr>
        <w:t>',</w:t>
      </w:r>
      <w:r>
        <w:rPr>
          <w:rtl/>
        </w:rPr>
        <w:t xml:space="preserve"> ואם המכוון על מצוות הנוהגות בפורים הוה ליה לכתוב </w:t>
      </w:r>
      <w:r>
        <w:rPr>
          <w:rFonts w:hint="cs"/>
          <w:rtl/>
        </w:rPr>
        <w:t>'</w:t>
      </w:r>
      <w:r>
        <w:rPr>
          <w:rtl/>
        </w:rPr>
        <w:t>עושים ב</w:t>
      </w:r>
      <w:r>
        <w:rPr>
          <w:rFonts w:hint="cs"/>
          <w:rtl/>
        </w:rPr>
        <w:t>ְּ</w:t>
      </w:r>
      <w:r>
        <w:rPr>
          <w:rtl/>
        </w:rPr>
        <w:t>יום ארבעה עשר שמחה וגו'</w:t>
      </w:r>
      <w:r>
        <w:rPr>
          <w:rFonts w:hint="cs"/>
          <w:rtl/>
        </w:rPr>
        <w:t>'</w:t>
      </w:r>
      <w:r>
        <w:rPr>
          <w:rtl/>
        </w:rPr>
        <w:t>. אכן פירוש הכתוב</w:t>
      </w:r>
      <w:r>
        <w:rPr>
          <w:rFonts w:hint="cs"/>
          <w:rtl/>
        </w:rPr>
        <w:t xml:space="preserve">... </w:t>
      </w:r>
      <w:r>
        <w:rPr>
          <w:rtl/>
        </w:rPr>
        <w:t xml:space="preserve">הנה במחיית עמלק איתא </w:t>
      </w:r>
      <w:r>
        <w:rPr>
          <w:rFonts w:hint="cs"/>
          <w:rtl/>
        </w:rPr>
        <w:t>[</w:t>
      </w:r>
      <w:r>
        <w:rPr>
          <w:rtl/>
        </w:rPr>
        <w:t>מדרש תנחומא תצא ד</w:t>
      </w:r>
      <w:r>
        <w:rPr>
          <w:rFonts w:hint="cs"/>
          <w:rtl/>
        </w:rPr>
        <w:t>]</w:t>
      </w:r>
      <w:r>
        <w:rPr>
          <w:rtl/>
        </w:rPr>
        <w:t xml:space="preserve"> אמרו ישראל רבונו של עולם</w:t>
      </w:r>
      <w:r>
        <w:rPr>
          <w:rFonts w:hint="cs"/>
          <w:rtl/>
        </w:rPr>
        <w:t>,</w:t>
      </w:r>
      <w:r>
        <w:rPr>
          <w:rtl/>
        </w:rPr>
        <w:t xml:space="preserve"> אין אנו יכולין בו</w:t>
      </w:r>
      <w:r>
        <w:rPr>
          <w:rFonts w:hint="cs"/>
          <w:rtl/>
        </w:rPr>
        <w:t>.</w:t>
      </w:r>
      <w:r>
        <w:rPr>
          <w:rtl/>
        </w:rPr>
        <w:t xml:space="preserve"> אמר להם הקב"ה</w:t>
      </w:r>
      <w:r>
        <w:rPr>
          <w:rFonts w:hint="cs"/>
          <w:rtl/>
        </w:rPr>
        <w:t>,</w:t>
      </w:r>
      <w:r>
        <w:rPr>
          <w:rtl/>
        </w:rPr>
        <w:t xml:space="preserve"> תהיו אתם מזכירים שמו מלמטה</w:t>
      </w:r>
      <w:r>
        <w:rPr>
          <w:rFonts w:hint="cs"/>
          <w:rtl/>
        </w:rPr>
        <w:t>,</w:t>
      </w:r>
      <w:r>
        <w:rPr>
          <w:rtl/>
        </w:rPr>
        <w:t xml:space="preserve"> ואני מוחק שמו מלמעלה כו'</w:t>
      </w:r>
      <w:r>
        <w:rPr>
          <w:rFonts w:hint="cs"/>
          <w:rtl/>
        </w:rPr>
        <w:t>.</w:t>
      </w:r>
      <w:r>
        <w:rPr>
          <w:rtl/>
        </w:rPr>
        <w:t xml:space="preserve"> ועל ידי ההזכרה דלמטה נעשה המחייה על ידי השם יתברך.</w:t>
      </w:r>
      <w:r>
        <w:rPr>
          <w:rFonts w:hint="cs"/>
          <w:rtl/>
        </w:rPr>
        <w:t>..</w:t>
      </w:r>
      <w:r>
        <w:rPr>
          <w:rtl/>
        </w:rPr>
        <w:t xml:space="preserve"> וכן בכל שנה נעשה בימים אלו מחיית עמלק למעלה</w:t>
      </w:r>
      <w:r>
        <w:rPr>
          <w:rFonts w:hint="cs"/>
          <w:rtl/>
        </w:rPr>
        <w:t>,</w:t>
      </w:r>
      <w:r>
        <w:rPr>
          <w:rtl/>
        </w:rPr>
        <w:t xml:space="preserve"> על ידי שמזכירין שמו מלמטה. וישראל עושים בכל שנה הימים האלה שיהיה בהם מחיית עמלק</w:t>
      </w:r>
      <w:r>
        <w:rPr>
          <w:rFonts w:hint="cs"/>
          <w:rtl/>
        </w:rPr>
        <w:t>,</w:t>
      </w:r>
      <w:r>
        <w:rPr>
          <w:rtl/>
        </w:rPr>
        <w:t xml:space="preserve"> וממש הם עושים את הימים, דהיינו כח הימים כנזכר לעיל</w:t>
      </w:r>
      <w:r>
        <w:rPr>
          <w:rFonts w:hint="cs"/>
          <w:rtl/>
        </w:rPr>
        <w:t xml:space="preserve">... </w:t>
      </w:r>
      <w:r>
        <w:rPr>
          <w:rtl/>
        </w:rPr>
        <w:t xml:space="preserve">וכמו ביום הכיפורים עיצומו של יום מכפר </w:t>
      </w:r>
      <w:r>
        <w:rPr>
          <w:rFonts w:hint="cs"/>
          <w:rtl/>
        </w:rPr>
        <w:t xml:space="preserve">[שבועות יג.], </w:t>
      </w:r>
      <w:r>
        <w:rPr>
          <w:rtl/>
        </w:rPr>
        <w:t>כן ימי הפורים עיצומו של יום עושה מחיית עמלק. רק האדם צריך שיזכור שהיום יום הכפורים</w:t>
      </w:r>
      <w:r>
        <w:rPr>
          <w:rFonts w:hint="cs"/>
          <w:rtl/>
        </w:rPr>
        <w:t>,</w:t>
      </w:r>
      <w:r>
        <w:rPr>
          <w:rtl/>
        </w:rPr>
        <w:t xml:space="preserve"> וכן שהיום פורים. ועל זה נאמר </w:t>
      </w:r>
      <w:r>
        <w:rPr>
          <w:rFonts w:hint="cs"/>
          <w:rtl/>
        </w:rPr>
        <w:t>'</w:t>
      </w:r>
      <w:r>
        <w:rPr>
          <w:rtl/>
        </w:rPr>
        <w:t>והימים האלה נזכרים ונעשים בכל דור ודור</w:t>
      </w:r>
      <w:r>
        <w:rPr>
          <w:rFonts w:hint="cs"/>
          <w:rtl/>
        </w:rPr>
        <w:t>'</w:t>
      </w:r>
      <w:r>
        <w:rPr>
          <w:rtl/>
        </w:rPr>
        <w:t>, דהיינו שהימים נעשים להיות מחיית עמלק על ידי השם יתברך</w:t>
      </w:r>
      <w:r>
        <w:rPr>
          <w:rFonts w:hint="cs"/>
          <w:rtl/>
        </w:rPr>
        <w:t>,</w:t>
      </w:r>
      <w:r>
        <w:rPr>
          <w:rtl/>
        </w:rPr>
        <w:t xml:space="preserve"> וכמו שאמרנו. ואמר </w:t>
      </w:r>
      <w:r>
        <w:rPr>
          <w:rFonts w:hint="cs"/>
          <w:rtl/>
        </w:rPr>
        <w:t>'</w:t>
      </w:r>
      <w:r>
        <w:rPr>
          <w:rtl/>
        </w:rPr>
        <w:t>נזכרים</w:t>
      </w:r>
      <w:r>
        <w:rPr>
          <w:rFonts w:hint="cs"/>
          <w:rtl/>
        </w:rPr>
        <w:t>',</w:t>
      </w:r>
      <w:r>
        <w:rPr>
          <w:rtl/>
        </w:rPr>
        <w:t xml:space="preserve"> שאף הזכירה שמזכירין שמו מלמטה גם כן מצד השם יתברך ממילא</w:t>
      </w:r>
      <w:r>
        <w:rPr>
          <w:rFonts w:hint="cs"/>
          <w:rtl/>
        </w:rPr>
        <w:t>,</w:t>
      </w:r>
      <w:r>
        <w:rPr>
          <w:rtl/>
        </w:rPr>
        <w:t xml:space="preserve"> ששולח בלב ישראל ההזכרה שיזכירו שמו מלמטה. וממילא נעשים הימים שיהיה בהם מחיית עמלק כאמור</w:t>
      </w:r>
      <w:r>
        <w:rPr>
          <w:rFonts w:hint="cs"/>
          <w:rtl/>
        </w:rPr>
        <w:t>.</w:t>
      </w:r>
      <w:r>
        <w:rPr>
          <w:rtl/>
        </w:rPr>
        <w:t xml:space="preserve"> ובא ההבטחה </w:t>
      </w:r>
      <w:r>
        <w:rPr>
          <w:rFonts w:hint="cs"/>
          <w:rtl/>
        </w:rPr>
        <w:t>'</w:t>
      </w:r>
      <w:r>
        <w:rPr>
          <w:rtl/>
        </w:rPr>
        <w:t>וימי הפורים האלה לא יעברו מתוך היהודים וגו'</w:t>
      </w:r>
      <w:r>
        <w:rPr>
          <w:rFonts w:hint="cs"/>
          <w:rtl/>
        </w:rPr>
        <w:t>'</w:t>
      </w:r>
      <w:r>
        <w:rPr>
          <w:rtl/>
        </w:rPr>
        <w:t>, שאף בשעת הגזירה שיכריחו חס וחלילה את ישראל לבטל מועד ושבת</w:t>
      </w:r>
      <w:r>
        <w:rPr>
          <w:rFonts w:hint="cs"/>
          <w:rtl/>
        </w:rPr>
        <w:t>,</w:t>
      </w:r>
      <w:r>
        <w:rPr>
          <w:rtl/>
        </w:rPr>
        <w:t xml:space="preserve"> ובודאי לא יניחו אותם לקיים מצות הנוהגות בפורים</w:t>
      </w:r>
      <w:r>
        <w:rPr>
          <w:rFonts w:hint="cs"/>
          <w:rtl/>
        </w:rPr>
        <w:t>,</w:t>
      </w:r>
      <w:r>
        <w:rPr>
          <w:rtl/>
        </w:rPr>
        <w:t xml:space="preserve"> מכל מקום </w:t>
      </w:r>
      <w:r>
        <w:rPr>
          <w:rFonts w:hint="cs"/>
          <w:rtl/>
        </w:rPr>
        <w:t>'</w:t>
      </w:r>
      <w:r>
        <w:rPr>
          <w:rtl/>
        </w:rPr>
        <w:t>ימי הפורים לא יעברו</w:t>
      </w:r>
      <w:r>
        <w:rPr>
          <w:rFonts w:hint="cs"/>
          <w:rtl/>
        </w:rPr>
        <w:t>'.</w:t>
      </w:r>
      <w:r>
        <w:rPr>
          <w:rtl/>
        </w:rPr>
        <w:t xml:space="preserve"> והיינו כח הימים להיות בהם מחיית עמלק מלמעלה</w:t>
      </w:r>
      <w:r>
        <w:rPr>
          <w:rFonts w:hint="cs"/>
          <w:rtl/>
        </w:rPr>
        <w:t>,</w:t>
      </w:r>
      <w:r>
        <w:rPr>
          <w:rtl/>
        </w:rPr>
        <w:t xml:space="preserve"> זהו לא יתבטל גם אז. וממש כמו יום הכיפורים שעיצומו של יום מכפר אף אם לא התענו בו ולא קראו מקרא קודש</w:t>
      </w:r>
      <w:r>
        <w:rPr>
          <w:rFonts w:hint="cs"/>
          <w:rtl/>
        </w:rPr>
        <w:t>,</w:t>
      </w:r>
      <w:r>
        <w:rPr>
          <w:rtl/>
        </w:rPr>
        <w:t xml:space="preserve"> וכן ימי הפורים עצמם עושים המחיית עמלק למעלה. אך דצריך על כל פנים לידע שהיום הזה הוא פורים</w:t>
      </w:r>
      <w:r>
        <w:rPr>
          <w:rFonts w:hint="cs"/>
          <w:rtl/>
        </w:rPr>
        <w:t>,</w:t>
      </w:r>
      <w:r>
        <w:rPr>
          <w:rtl/>
        </w:rPr>
        <w:t xml:space="preserve"> ועל זה הבטיחו הכתוב </w:t>
      </w:r>
      <w:r>
        <w:rPr>
          <w:rFonts w:hint="cs"/>
          <w:rtl/>
        </w:rPr>
        <w:t>'</w:t>
      </w:r>
      <w:r>
        <w:rPr>
          <w:rtl/>
        </w:rPr>
        <w:t>וזכרם לא יסוף מזרעם</w:t>
      </w:r>
      <w:r>
        <w:rPr>
          <w:rFonts w:hint="cs"/>
          <w:rtl/>
        </w:rPr>
        <w:t>',</w:t>
      </w:r>
      <w:r>
        <w:rPr>
          <w:rtl/>
        </w:rPr>
        <w:t xml:space="preserve"> שאף אז לא ישכחו הימים</w:t>
      </w:r>
      <w:r>
        <w:rPr>
          <w:rFonts w:hint="cs"/>
          <w:rtl/>
        </w:rPr>
        <w:t>,</w:t>
      </w:r>
      <w:r>
        <w:rPr>
          <w:rtl/>
        </w:rPr>
        <w:t xml:space="preserve"> ויהיו הימים נזכרים ונעשים</w:t>
      </w:r>
      <w:r>
        <w:rPr>
          <w:rFonts w:hint="cs"/>
          <w:rtl/>
        </w:rPr>
        <w:t>,</w:t>
      </w:r>
      <w:r>
        <w:rPr>
          <w:rtl/>
        </w:rPr>
        <w:t xml:space="preserve"> שיהיו ימי מחיית עמלק</w:t>
      </w:r>
      <w:r>
        <w:rPr>
          <w:rFonts w:hint="cs"/>
          <w:rtl/>
        </w:rPr>
        <w:t xml:space="preserve">". עמוד והבט כיצד דברי רבי צדוק הכהן מבארים באר היטב את דברי המהר"ל כאן. וכן ראה בזאב יטרף פורים ב, פרק צב, שהאריך לבאר את דברי המהר"ל האלו. </w:t>
      </w:r>
    </w:p>
  </w:footnote>
  <w:footnote w:id="442">
    <w:p w:rsidR="08BE0375" w:rsidRDefault="08BE0375" w:rsidP="081A5955">
      <w:pPr>
        <w:pStyle w:val="FootnoteText"/>
        <w:rPr>
          <w:rFonts w:hint="cs"/>
          <w:rtl/>
        </w:rPr>
      </w:pPr>
      <w:r>
        <w:rPr>
          <w:rtl/>
        </w:rPr>
        <w:t>&lt;</w:t>
      </w:r>
      <w:r>
        <w:rPr>
          <w:rStyle w:val="FootnoteReference"/>
        </w:rPr>
        <w:footnoteRef/>
      </w:r>
      <w:r>
        <w:rPr>
          <w:rtl/>
        </w:rPr>
        <w:t>&gt;</w:t>
      </w:r>
      <w:r>
        <w:rPr>
          <w:rFonts w:hint="cs"/>
          <w:rtl/>
        </w:rPr>
        <w:t xml:space="preserve"> פירוש - במסורה נכתב תי"ו של "ו&amp;</w:t>
      </w:r>
      <w:r w:rsidRPr="081A5955">
        <w:rPr>
          <w:rFonts w:hint="cs"/>
          <w:b/>
          <w:bCs/>
          <w:rtl/>
        </w:rPr>
        <w:t>ת</w:t>
      </w:r>
      <w:r>
        <w:rPr>
          <w:rFonts w:hint="cs"/>
          <w:rtl/>
        </w:rPr>
        <w:t>^כתוב" באות גדולה יותר משאר האותיות.</w:t>
      </w:r>
    </w:p>
  </w:footnote>
  <w:footnote w:id="443">
    <w:p w:rsidR="08BE0375" w:rsidRDefault="08BE0375" w:rsidP="08651029">
      <w:pPr>
        <w:pStyle w:val="FootnoteText"/>
        <w:rPr>
          <w:rFonts w:hint="cs"/>
        </w:rPr>
      </w:pPr>
      <w:r>
        <w:rPr>
          <w:rtl/>
        </w:rPr>
        <w:t>&lt;</w:t>
      </w:r>
      <w:r>
        <w:rPr>
          <w:rStyle w:val="FootnoteReference"/>
        </w:rPr>
        <w:footnoteRef/>
      </w:r>
      <w:r>
        <w:rPr>
          <w:rtl/>
        </w:rPr>
        <w:t>&gt;</w:t>
      </w:r>
      <w:r>
        <w:rPr>
          <w:rFonts w:hint="cs"/>
          <w:rtl/>
        </w:rPr>
        <w:t xml:space="preserve"> "אסתר ברוח הקודש נאמרה" [מגילה ז.]. וכן הגר"א כאן כתב: "ותכתוב אסתר - פירוש כתבו את כל המגילה ברוח הקודש, ושלחו באגרת. וזהו שכתוב 'לקיים את איגרת הפורים הזאת', פירוש שיקראו ויקיימו מה שבתוכה".</w:t>
      </w:r>
    </w:p>
  </w:footnote>
  <w:footnote w:id="444">
    <w:p w:rsidR="08BE0375" w:rsidRDefault="08BE0375" w:rsidP="08807682">
      <w:pPr>
        <w:pStyle w:val="FootnoteText"/>
        <w:rPr>
          <w:rFonts w:hint="cs"/>
          <w:rtl/>
        </w:rPr>
      </w:pPr>
      <w:r>
        <w:rPr>
          <w:rtl/>
        </w:rPr>
        <w:t>&lt;</w:t>
      </w:r>
      <w:r>
        <w:rPr>
          <w:rStyle w:val="FootnoteReference"/>
        </w:rPr>
        <w:footnoteRef/>
      </w:r>
      <w:r>
        <w:rPr>
          <w:rtl/>
        </w:rPr>
        <w:t>&gt;</w:t>
      </w:r>
      <w:r>
        <w:rPr>
          <w:rFonts w:hint="cs"/>
          <w:rtl/>
        </w:rPr>
        <w:t xml:space="preserve"> נראה לבאר זאת על פי ג' היסודות הבאים; (א) המשפיע הוא גדול, והמקבל הוא קטן. (ב) העולמות העליונים משפיעים, והעולם התחתון הוא מקבל. (ג) נבואה שבאה מהעליונים לתחתונים היא השפעה מהעליונים לתחתונים. ואודות שהמשפיע הוא גדול והמקבל הוא קטן, כן כתב </w:t>
      </w:r>
      <w:r>
        <w:rPr>
          <w:rtl/>
        </w:rPr>
        <w:t>בנצח ישראל פנ"ז [תתפד</w:t>
      </w:r>
      <w:r>
        <w:rPr>
          <w:rFonts w:hint="cs"/>
          <w:rtl/>
        </w:rPr>
        <w:t>.</w:t>
      </w:r>
      <w:r>
        <w:rPr>
          <w:rtl/>
        </w:rPr>
        <w:t>]</w:t>
      </w:r>
      <w:r>
        <w:rPr>
          <w:rFonts w:hint="cs"/>
          <w:rtl/>
        </w:rPr>
        <w:t>, וז"ל</w:t>
      </w:r>
      <w:r>
        <w:rPr>
          <w:rtl/>
        </w:rPr>
        <w:t xml:space="preserve">: "כי העפר מיוחד לקבל דבר מלמעלה... ומיוחד לזה הדבר הקטן ביותר, כי הדבר הגדול, משום גדולתו אינו בעל קבלה". </w:t>
      </w:r>
      <w:r>
        <w:rPr>
          <w:rFonts w:hint="cs"/>
          <w:rtl/>
        </w:rPr>
        <w:t xml:space="preserve">ובבאר הגולה באר הרביעי [תסא.] כתב: "הקטן הוא מקבל, ואין שייך בו משפיע. אבל הגדול אפשר גם כן שיהיה משפיע לקטן ממנו... </w:t>
      </w:r>
      <w:r>
        <w:rPr>
          <w:rtl/>
        </w:rPr>
        <w:t>והוא יתברך חפץ במקבל דוקא, שהוא מקבל גמור... והוא סוד הכרובים, אפי רברבי אפי זוטא</w:t>
      </w:r>
      <w:r>
        <w:rPr>
          <w:rFonts w:hint="cs"/>
          <w:rtl/>
        </w:rPr>
        <w:t xml:space="preserve"> [סוכה ה:]</w:t>
      </w:r>
      <w:r>
        <w:rPr>
          <w:rtl/>
        </w:rPr>
        <w:t>, שהוא פני גדול ופני קטון</w:t>
      </w:r>
      <w:r>
        <w:rPr>
          <w:rFonts w:hint="cs"/>
          <w:rtl/>
        </w:rPr>
        <w:t xml:space="preserve">" [ראה למעלה פ"ב הערה 113, ופ"ג הערה 287]. </w:t>
      </w:r>
      <w:r>
        <w:rPr>
          <w:rStyle w:val="HebrewChar"/>
          <w:rFonts w:cs="Monotype Hadassah"/>
          <w:rtl/>
        </w:rPr>
        <w:t>ובח"א לסוטה ה.</w:t>
      </w:r>
      <w:r>
        <w:rPr>
          <w:rStyle w:val="HebrewChar"/>
          <w:rFonts w:cs="Monotype Hadassah"/>
        </w:rPr>
        <w:t xml:space="preserve"> </w:t>
      </w:r>
      <w:r>
        <w:rPr>
          <w:rStyle w:val="HebrewChar"/>
          <w:rFonts w:cs="Monotype Hadassah"/>
          <w:rtl/>
        </w:rPr>
        <w:t>[הוצאת כשר, ח"א עמוד כז] כתב: "ראוי העפר לקבל הויה יותר מכל היסודות, ודבר זה כי הקטון</w:t>
      </w:r>
      <w:r>
        <w:rPr>
          <w:rStyle w:val="HebrewChar"/>
          <w:rFonts w:cs="Monotype Hadassah"/>
        </w:rPr>
        <w:t xml:space="preserve"> </w:t>
      </w:r>
      <w:r>
        <w:rPr>
          <w:rStyle w:val="HebrewChar"/>
          <w:rFonts w:cs="Monotype Hadassah"/>
          <w:rtl/>
        </w:rPr>
        <w:t>והשפל מוכן לקבלה יותר מכל. כמו שהגדול מוכן להשפיע, כך הקטון מוכן לקבל"</w:t>
      </w:r>
      <w:r>
        <w:rPr>
          <w:rStyle w:val="HebrewChar"/>
          <w:rFonts w:cs="Monotype Hadassah" w:hint="cs"/>
          <w:rtl/>
        </w:rPr>
        <w:t xml:space="preserve">. ובנצח ישראל פי"ז הערה 93 נתבאר שהמקבל נקרא "קטן". </w:t>
      </w:r>
      <w:r>
        <w:rPr>
          <w:rStyle w:val="HebrewChar"/>
          <w:rFonts w:cs="Monotype Hadassah"/>
          <w:rtl/>
        </w:rPr>
        <w:t>ו</w:t>
      </w:r>
      <w:r>
        <w:rPr>
          <w:rStyle w:val="HebrewChar"/>
          <w:rFonts w:cs="Monotype Hadassah" w:hint="cs"/>
          <w:rtl/>
        </w:rPr>
        <w:t>אמרו חכמים [</w:t>
      </w:r>
      <w:r>
        <w:rPr>
          <w:rStyle w:val="HebrewChar"/>
          <w:rFonts w:cs="Monotype Hadassah"/>
          <w:rtl/>
        </w:rPr>
        <w:t>סנהדרין צב.</w:t>
      </w:r>
      <w:r>
        <w:rPr>
          <w:rStyle w:val="HebrewChar"/>
          <w:rFonts w:cs="Monotype Hadassah" w:hint="cs"/>
          <w:rtl/>
        </w:rPr>
        <w:t>]</w:t>
      </w:r>
      <w:r>
        <w:rPr>
          <w:rStyle w:val="HebrewChar"/>
          <w:rFonts w:cs="Monotype Hadassah"/>
          <w:rtl/>
        </w:rPr>
        <w:t xml:space="preserve"> "לעולם</w:t>
      </w:r>
      <w:r>
        <w:rPr>
          <w:rStyle w:val="HebrewChar"/>
          <w:rFonts w:cs="Monotype Hadassah"/>
        </w:rPr>
        <w:t xml:space="preserve"> </w:t>
      </w:r>
      <w:r>
        <w:rPr>
          <w:rStyle w:val="HebrewChar"/>
          <w:rFonts w:cs="Monotype Hadassah"/>
          <w:rtl/>
        </w:rPr>
        <w:t>הוי קבל וקיים"</w:t>
      </w:r>
      <w:r>
        <w:rPr>
          <w:rStyle w:val="HebrewChar"/>
          <w:rFonts w:cs="Monotype Hadassah" w:hint="cs"/>
          <w:rtl/>
        </w:rPr>
        <w:t>,</w:t>
      </w:r>
      <w:r>
        <w:rPr>
          <w:rStyle w:val="HebrewChar"/>
          <w:rFonts w:cs="Monotype Hadassah"/>
          <w:rtl/>
        </w:rPr>
        <w:t xml:space="preserve"> ופירש רש"י שם "הוי קבל - הוי ענ</w:t>
      </w:r>
      <w:r>
        <w:rPr>
          <w:rStyle w:val="HebrewChar"/>
          <w:rFonts w:cs="Monotype Hadassah" w:hint="cs"/>
          <w:rtl/>
        </w:rPr>
        <w:t>י</w:t>
      </w:r>
      <w:r>
        <w:rPr>
          <w:rStyle w:val="HebrewChar"/>
          <w:rFonts w:cs="Monotype Hadassah"/>
          <w:rtl/>
        </w:rPr>
        <w:t>ו ותחיה. 'קבל' לשון אפל, עשה עצמך אפל</w:t>
      </w:r>
      <w:r>
        <w:rPr>
          <w:rStyle w:val="HebrewChar"/>
          <w:rFonts w:cs="Monotype Hadassah"/>
        </w:rPr>
        <w:t xml:space="preserve"> </w:t>
      </w:r>
      <w:r>
        <w:rPr>
          <w:rStyle w:val="HebrewChar"/>
          <w:rFonts w:cs="Monotype Hadassah"/>
          <w:rtl/>
        </w:rPr>
        <w:t>ושפל". הרי ש</w:t>
      </w:r>
      <w:r>
        <w:rPr>
          <w:rStyle w:val="HebrewChar"/>
          <w:rFonts w:cs="Monotype Hadassah" w:hint="cs"/>
          <w:rtl/>
        </w:rPr>
        <w:t>היות אדם אפל ושפל נקרא "קבל"</w:t>
      </w:r>
      <w:r>
        <w:rPr>
          <w:rStyle w:val="HebrewChar"/>
          <w:rFonts w:cs="Monotype Hadassah"/>
          <w:rtl/>
        </w:rPr>
        <w:t>. והם הם הדברים, שהקטן</w:t>
      </w:r>
      <w:r>
        <w:rPr>
          <w:rStyle w:val="HebrewChar"/>
          <w:rFonts w:cs="Monotype Hadassah"/>
        </w:rPr>
        <w:t xml:space="preserve"> </w:t>
      </w:r>
      <w:r>
        <w:rPr>
          <w:rStyle w:val="HebrewChar"/>
          <w:rFonts w:cs="Monotype Hadassah"/>
          <w:rtl/>
        </w:rPr>
        <w:t>הוא המקבל</w:t>
      </w:r>
      <w:r>
        <w:rPr>
          <w:rStyle w:val="HebrewChar"/>
          <w:rFonts w:cs="Monotype Hadassah" w:hint="cs"/>
          <w:rtl/>
        </w:rPr>
        <w:t xml:space="preserve"> [ראה למעלה פ"ב הערה 113, ופ"ג הערה 287].</w:t>
      </w:r>
      <w:r>
        <w:rPr>
          <w:rFonts w:hint="cs"/>
          <w:rtl/>
        </w:rPr>
        <w:t xml:space="preserve"> ואודות שהעליונים משפיעים והת</w:t>
      </w:r>
      <w:r w:rsidRPr="08651029">
        <w:rPr>
          <w:rFonts w:hint="cs"/>
          <w:sz w:val="18"/>
          <w:rtl/>
        </w:rPr>
        <w:t>חתונים מקבלים, כן כתב למעלה פ"א [לאחר ציון 150], וז"ל: "</w:t>
      </w:r>
      <w:r w:rsidRPr="08651029">
        <w:rPr>
          <w:rStyle w:val="LatinChar"/>
          <w:sz w:val="18"/>
          <w:rtl/>
          <w:lang w:val="en-GB"/>
        </w:rPr>
        <w:t>העולם הזה התחתון מקבל מן האמצעי</w:t>
      </w:r>
      <w:r w:rsidRPr="08651029">
        <w:rPr>
          <w:rStyle w:val="LatinChar"/>
          <w:rFonts w:hint="cs"/>
          <w:sz w:val="18"/>
          <w:rtl/>
          <w:lang w:val="en-GB"/>
        </w:rPr>
        <w:t>,</w:t>
      </w:r>
      <w:r w:rsidRPr="08651029">
        <w:rPr>
          <w:rStyle w:val="LatinChar"/>
          <w:sz w:val="18"/>
          <w:rtl/>
          <w:lang w:val="en-GB"/>
        </w:rPr>
        <w:t xml:space="preserve"> ומן עולם העליון</w:t>
      </w:r>
      <w:r w:rsidRPr="08651029">
        <w:rPr>
          <w:rStyle w:val="LatinChar"/>
          <w:rFonts w:hint="cs"/>
          <w:sz w:val="18"/>
          <w:rtl/>
          <w:lang w:val="en-GB"/>
        </w:rPr>
        <w:t>.</w:t>
      </w:r>
      <w:r w:rsidRPr="08651029">
        <w:rPr>
          <w:rStyle w:val="LatinChar"/>
          <w:sz w:val="18"/>
          <w:rtl/>
          <w:lang w:val="en-GB"/>
        </w:rPr>
        <w:t xml:space="preserve"> כי הם שלשה</w:t>
      </w:r>
      <w:r w:rsidRPr="08651029">
        <w:rPr>
          <w:rStyle w:val="LatinChar"/>
          <w:rFonts w:hint="cs"/>
          <w:sz w:val="18"/>
          <w:rtl/>
          <w:lang w:val="en-GB"/>
        </w:rPr>
        <w:t>,</w:t>
      </w:r>
      <w:r w:rsidRPr="08651029">
        <w:rPr>
          <w:rStyle w:val="LatinChar"/>
          <w:sz w:val="18"/>
          <w:rtl/>
          <w:lang w:val="en-GB"/>
        </w:rPr>
        <w:t xml:space="preserve"> תחתון ואמצעי ועליון</w:t>
      </w:r>
      <w:r w:rsidRPr="08651029">
        <w:rPr>
          <w:rStyle w:val="LatinChar"/>
          <w:rFonts w:hint="cs"/>
          <w:sz w:val="18"/>
          <w:rtl/>
          <w:lang w:val="en-GB"/>
        </w:rPr>
        <w:t>,</w:t>
      </w:r>
      <w:r w:rsidRPr="08651029">
        <w:rPr>
          <w:rStyle w:val="LatinChar"/>
          <w:sz w:val="18"/>
          <w:rtl/>
          <w:lang w:val="en-GB"/>
        </w:rPr>
        <w:t xml:space="preserve"> והתחתון יש בו מכל השלשה</w:t>
      </w:r>
      <w:r>
        <w:rPr>
          <w:rFonts w:hint="cs"/>
          <w:rtl/>
        </w:rPr>
        <w:t>". ובנתיב האמת פ"ג [א, רב.] כתב: "</w:t>
      </w:r>
      <w:r>
        <w:rPr>
          <w:rtl/>
        </w:rPr>
        <w:t>ידוע כי העליונים</w:t>
      </w:r>
      <w:r>
        <w:rPr>
          <w:rFonts w:hint="cs"/>
          <w:rtl/>
        </w:rPr>
        <w:t>,</w:t>
      </w:r>
      <w:r>
        <w:rPr>
          <w:rtl/>
        </w:rPr>
        <w:t xml:space="preserve"> דהיינו עולם העליון</w:t>
      </w:r>
      <w:r>
        <w:rPr>
          <w:rFonts w:hint="cs"/>
          <w:rtl/>
        </w:rPr>
        <w:t>,</w:t>
      </w:r>
      <w:r>
        <w:rPr>
          <w:rtl/>
        </w:rPr>
        <w:t xml:space="preserve"> משפיע לעולם הגלגלים</w:t>
      </w:r>
      <w:r>
        <w:rPr>
          <w:rFonts w:hint="cs"/>
          <w:rtl/>
        </w:rPr>
        <w:t>,</w:t>
      </w:r>
      <w:r>
        <w:rPr>
          <w:rtl/>
        </w:rPr>
        <w:t xml:space="preserve"> והגלגלים משפיעים אל התחתונים</w:t>
      </w:r>
      <w:r>
        <w:rPr>
          <w:rFonts w:hint="cs"/>
          <w:rtl/>
        </w:rPr>
        <w:t>.</w:t>
      </w:r>
      <w:r>
        <w:rPr>
          <w:rtl/>
        </w:rPr>
        <w:t xml:space="preserve"> ולפיכך יקרא השפע שבא מעולם העליון לעולם הגלגלים </w:t>
      </w:r>
      <w:r>
        <w:rPr>
          <w:rFonts w:hint="cs"/>
          <w:rtl/>
        </w:rPr>
        <w:t>'</w:t>
      </w:r>
      <w:r>
        <w:rPr>
          <w:rtl/>
        </w:rPr>
        <w:t>חסד</w:t>
      </w:r>
      <w:r>
        <w:rPr>
          <w:rFonts w:hint="cs"/>
          <w:rtl/>
        </w:rPr>
        <w:t xml:space="preserve">'... </w:t>
      </w:r>
      <w:r>
        <w:rPr>
          <w:rtl/>
        </w:rPr>
        <w:t xml:space="preserve">כי החסד אף לעשירים </w:t>
      </w:r>
      <w:r>
        <w:rPr>
          <w:rFonts w:hint="cs"/>
          <w:rtl/>
        </w:rPr>
        <w:t xml:space="preserve">[סוכה מט:], </w:t>
      </w:r>
      <w:r>
        <w:rPr>
          <w:rtl/>
        </w:rPr>
        <w:t>וא</w:t>
      </w:r>
      <w:r>
        <w:rPr>
          <w:rFonts w:hint="cs"/>
          <w:rtl/>
        </w:rPr>
        <w:t>י</w:t>
      </w:r>
      <w:r>
        <w:rPr>
          <w:rtl/>
        </w:rPr>
        <w:t xml:space="preserve">לו צדקה לענייים דוקא </w:t>
      </w:r>
      <w:r>
        <w:rPr>
          <w:rFonts w:hint="cs"/>
          <w:rtl/>
        </w:rPr>
        <w:t xml:space="preserve">[שם]... </w:t>
      </w:r>
      <w:r>
        <w:rPr>
          <w:rtl/>
        </w:rPr>
        <w:t>ועולם הגלגלים אינם נקראים עניים</w:t>
      </w:r>
      <w:r>
        <w:rPr>
          <w:rFonts w:hint="cs"/>
          <w:rtl/>
        </w:rPr>
        <w:t>,</w:t>
      </w:r>
      <w:r>
        <w:rPr>
          <w:rtl/>
        </w:rPr>
        <w:t xml:space="preserve"> כי הם גם כן בעלי השפעה לתחתונים</w:t>
      </w:r>
      <w:r>
        <w:rPr>
          <w:rFonts w:hint="cs"/>
          <w:rtl/>
        </w:rPr>
        <w:t>.</w:t>
      </w:r>
      <w:r>
        <w:rPr>
          <w:rtl/>
        </w:rPr>
        <w:t xml:space="preserve"> ולפיכך יקרא מה שהעולם העליון משפיע </w:t>
      </w:r>
      <w:r>
        <w:rPr>
          <w:rFonts w:hint="cs"/>
          <w:rtl/>
        </w:rPr>
        <w:t>'</w:t>
      </w:r>
      <w:r>
        <w:rPr>
          <w:rtl/>
        </w:rPr>
        <w:t>חסד</w:t>
      </w:r>
      <w:r>
        <w:rPr>
          <w:rFonts w:hint="cs"/>
          <w:rtl/>
        </w:rPr>
        <w:t>'</w:t>
      </w:r>
      <w:r>
        <w:rPr>
          <w:rtl/>
        </w:rPr>
        <w:t xml:space="preserve"> ולא </w:t>
      </w:r>
      <w:r>
        <w:rPr>
          <w:rFonts w:hint="cs"/>
          <w:rtl/>
        </w:rPr>
        <w:t>'</w:t>
      </w:r>
      <w:r>
        <w:rPr>
          <w:rtl/>
        </w:rPr>
        <w:t>צדקה</w:t>
      </w:r>
      <w:r>
        <w:rPr>
          <w:rFonts w:hint="cs"/>
          <w:rtl/>
        </w:rPr>
        <w:t>',</w:t>
      </w:r>
      <w:r>
        <w:rPr>
          <w:rtl/>
        </w:rPr>
        <w:t xml:space="preserve"> שהחסד ג</w:t>
      </w:r>
      <w:r>
        <w:rPr>
          <w:rFonts w:hint="cs"/>
          <w:rtl/>
        </w:rPr>
        <w:t>ם כן</w:t>
      </w:r>
      <w:r>
        <w:rPr>
          <w:rtl/>
        </w:rPr>
        <w:t xml:space="preserve"> לעשירים</w:t>
      </w:r>
      <w:r>
        <w:rPr>
          <w:rFonts w:hint="cs"/>
          <w:rtl/>
        </w:rPr>
        <w:t>.</w:t>
      </w:r>
      <w:r>
        <w:rPr>
          <w:rtl/>
        </w:rPr>
        <w:t xml:space="preserve"> ויקרא מה שהעולם האמצעי משפיעים לתחתונים </w:t>
      </w:r>
      <w:r>
        <w:rPr>
          <w:rFonts w:hint="cs"/>
          <w:rtl/>
        </w:rPr>
        <w:t>'</w:t>
      </w:r>
      <w:r>
        <w:rPr>
          <w:rtl/>
        </w:rPr>
        <w:t>צדקה</w:t>
      </w:r>
      <w:r>
        <w:rPr>
          <w:rFonts w:hint="cs"/>
          <w:rtl/>
        </w:rPr>
        <w:t>'</w:t>
      </w:r>
      <w:r>
        <w:rPr>
          <w:rtl/>
        </w:rPr>
        <w:t>, כי התחתונים מקבלים ואינם משפיעים</w:t>
      </w:r>
      <w:r>
        <w:rPr>
          <w:rFonts w:hint="cs"/>
          <w:rtl/>
        </w:rPr>
        <w:t>,</w:t>
      </w:r>
      <w:r>
        <w:rPr>
          <w:rtl/>
        </w:rPr>
        <w:t xml:space="preserve"> כמו העני הזה שהוא מקבל ואינו יכול להשפיע</w:t>
      </w:r>
      <w:r>
        <w:rPr>
          <w:rFonts w:hint="cs"/>
          <w:rtl/>
        </w:rPr>
        <w:t xml:space="preserve">" [הובא למעלה פ"א הערה 151]. ואודות שהנבואה היא השפעה מהעליונים, כן כתב בהקדמה לתפארת ישראל [יא.], וז"ל: "מדרגת הנבואה שהיא על הנביאים, שהם בני אדם שהם בעולם הזה, ובא להם רוח הקודש מעליונים" [הובא למעלה בהקמה הערה 415]. ועל כך אמרינן "שפע נבואתו". ולכך שפיר "התי"ו גדולה, כי היה הכתיבה הזאת מלמעלה". וראה להלן פ"י הערה 15. </w:t>
      </w:r>
    </w:p>
  </w:footnote>
  <w:footnote w:id="445">
    <w:p w:rsidR="08BE0375" w:rsidRDefault="08BE0375" w:rsidP="08825CD6">
      <w:pPr>
        <w:pStyle w:val="FootnoteText"/>
        <w:rPr>
          <w:rFonts w:hint="cs"/>
          <w:rtl/>
        </w:rPr>
      </w:pPr>
      <w:r>
        <w:rPr>
          <w:rtl/>
        </w:rPr>
        <w:t>&lt;</w:t>
      </w:r>
      <w:r>
        <w:rPr>
          <w:rStyle w:val="FootnoteReference"/>
        </w:rPr>
        <w:footnoteRef/>
      </w:r>
      <w:r>
        <w:rPr>
          <w:rtl/>
        </w:rPr>
        <w:t>&gt;</w:t>
      </w:r>
      <w:r>
        <w:rPr>
          <w:rFonts w:hint="cs"/>
          <w:rtl/>
        </w:rPr>
        <w:t xml:space="preserve"> יש להבין, מדוע דוקא האות תי"ו הראשונה בתיבת "ותכתוב" היא האות הגדולה, והרי האות תי"ו הזו אינה מאותיות השורש [שהוא "כתב"], אלא היא מאותיות אית"ן. ואולי משום שהרוח הקודש ששרתה על אסתר הביאה אותה לכתיבת המגילה, א"כ הרוה"ק קדמה לעצם הכתיבה, בדיוק כפי שאות תי"ו מאותיות אית"ן קודמת לעצם המעשה. </w:t>
      </w:r>
    </w:p>
  </w:footnote>
  <w:footnote w:id="446">
    <w:p w:rsidR="08BE0375" w:rsidRDefault="08BE0375" w:rsidP="08825CD6">
      <w:pPr>
        <w:pStyle w:val="FootnoteText"/>
        <w:rPr>
          <w:rFonts w:hint="cs"/>
        </w:rPr>
      </w:pPr>
      <w:r>
        <w:rPr>
          <w:rtl/>
        </w:rPr>
        <w:t>&lt;</w:t>
      </w:r>
      <w:r>
        <w:rPr>
          <w:rStyle w:val="FootnoteReference"/>
        </w:rPr>
        <w:footnoteRef/>
      </w:r>
      <w:r>
        <w:rPr>
          <w:rtl/>
        </w:rPr>
        <w:t>&gt;</w:t>
      </w:r>
      <w:r>
        <w:rPr>
          <w:rFonts w:hint="cs"/>
          <w:rtl/>
        </w:rPr>
        <w:t xml:space="preserve"> פירוש - שלכך כתב מרדכי את האגרת הזאת פעם שניה.</w:t>
      </w:r>
    </w:p>
  </w:footnote>
  <w:footnote w:id="447">
    <w:p w:rsidR="08BE0375" w:rsidRDefault="08BE0375" w:rsidP="0898708B">
      <w:pPr>
        <w:pStyle w:val="FootnoteText"/>
        <w:rPr>
          <w:rFonts w:hint="cs"/>
          <w:rtl/>
        </w:rPr>
      </w:pPr>
      <w:r>
        <w:rPr>
          <w:rtl/>
        </w:rPr>
        <w:t>&lt;</w:t>
      </w:r>
      <w:r>
        <w:rPr>
          <w:rStyle w:val="FootnoteReference"/>
        </w:rPr>
        <w:footnoteRef/>
      </w:r>
      <w:r>
        <w:rPr>
          <w:rtl/>
        </w:rPr>
        <w:t>&gt;</w:t>
      </w:r>
      <w:r>
        <w:rPr>
          <w:rFonts w:hint="cs"/>
          <w:rtl/>
        </w:rPr>
        <w:t xml:space="preserve"> פירוש - שיהיה להם שלש פעמים פורים, וכמו שמבאר. וחזקה היא בשלש פעמים [יבמות סד:]. ובגו"א בראשית פמ"ג אות כז כתב: "כי שלשה הוא חזקה".</w:t>
      </w:r>
    </w:p>
  </w:footnote>
  <w:footnote w:id="448">
    <w:p w:rsidR="08BE0375" w:rsidRDefault="08BE0375" w:rsidP="085550C3">
      <w:pPr>
        <w:pStyle w:val="FootnoteText"/>
        <w:rPr>
          <w:rFonts w:hint="cs"/>
        </w:rPr>
      </w:pPr>
      <w:r>
        <w:rPr>
          <w:rtl/>
        </w:rPr>
        <w:t>&lt;</w:t>
      </w:r>
      <w:r>
        <w:rPr>
          <w:rStyle w:val="FootnoteReference"/>
        </w:rPr>
        <w:footnoteRef/>
      </w:r>
      <w:r>
        <w:rPr>
          <w:rtl/>
        </w:rPr>
        <w:t>&gt;</w:t>
      </w:r>
      <w:r>
        <w:rPr>
          <w:rFonts w:hint="cs"/>
          <w:rtl/>
        </w:rPr>
        <w:t xml:space="preserve"> אמנם רש"י כאן מבאר שאיגרות ראשונות מרדכי שלחן מיד לאחר נס הניצחון, ואיגרות שניות שלחן בשנה שניה לזרזן שוב בשעת מעשה [כן פירש הר"מ חלאיו כאן את דברי רש"י]. וראה למעלה הערות 378, 379, ולהלן הערות 460, 462. </w:t>
      </w:r>
    </w:p>
  </w:footnote>
  <w:footnote w:id="449">
    <w:p w:rsidR="08BE0375" w:rsidRDefault="08BE0375" w:rsidP="08DB3380">
      <w:pPr>
        <w:pStyle w:val="FootnoteText"/>
        <w:rPr>
          <w:rFonts w:hint="cs"/>
        </w:rPr>
      </w:pPr>
      <w:r>
        <w:rPr>
          <w:rtl/>
        </w:rPr>
        <w:t>&lt;</w:t>
      </w:r>
      <w:r>
        <w:rPr>
          <w:rStyle w:val="FootnoteReference"/>
        </w:rPr>
        <w:footnoteRef/>
      </w:r>
      <w:r>
        <w:rPr>
          <w:rtl/>
        </w:rPr>
        <w:t>&gt;</w:t>
      </w:r>
      <w:r>
        <w:rPr>
          <w:rFonts w:hint="cs"/>
          <w:rtl/>
        </w:rPr>
        <w:t xml:space="preserve"> לשון הגמרא שם: "</w:t>
      </w:r>
      <w:r w:rsidRPr="00597D05">
        <w:rPr>
          <w:rtl/>
        </w:rPr>
        <w:t>רבי אלע</w:t>
      </w:r>
      <w:r>
        <w:rPr>
          <w:rtl/>
        </w:rPr>
        <w:t>זר אמר</w:t>
      </w:r>
      <w:r>
        <w:rPr>
          <w:rFonts w:hint="cs"/>
          <w:rtl/>
        </w:rPr>
        <w:t xml:space="preserve">... </w:t>
      </w:r>
      <w:r w:rsidRPr="00597D05">
        <w:rPr>
          <w:rtl/>
        </w:rPr>
        <w:t xml:space="preserve">מהכא דכתיב </w:t>
      </w:r>
      <w:r>
        <w:rPr>
          <w:rFonts w:hint="cs"/>
          <w:rtl/>
        </w:rPr>
        <w:t>'</w:t>
      </w:r>
      <w:r w:rsidRPr="00597D05">
        <w:rPr>
          <w:rtl/>
        </w:rPr>
        <w:t>לקיים את א</w:t>
      </w:r>
      <w:r>
        <w:rPr>
          <w:rFonts w:hint="cs"/>
          <w:rtl/>
        </w:rPr>
        <w:t xml:space="preserve">גרת הפורים הזאת השנית'", ופירש </w:t>
      </w:r>
      <w:r w:rsidRPr="002E3D0B">
        <w:rPr>
          <w:rFonts w:hint="eastAsia"/>
          <w:rtl/>
        </w:rPr>
        <w:t>רש</w:t>
      </w:r>
      <w:r>
        <w:rPr>
          <w:rtl/>
        </w:rPr>
        <w:t>"י</w:t>
      </w:r>
      <w:r>
        <w:rPr>
          <w:rFonts w:hint="cs"/>
          <w:rtl/>
        </w:rPr>
        <w:t xml:space="preserve"> שם "</w:t>
      </w:r>
      <w:r w:rsidRPr="002E3D0B">
        <w:rPr>
          <w:rFonts w:hint="eastAsia"/>
          <w:rtl/>
        </w:rPr>
        <w:t>השנית</w:t>
      </w:r>
      <w:r w:rsidRPr="002E3D0B">
        <w:rPr>
          <w:rtl/>
        </w:rPr>
        <w:t>- בחודש השני</w:t>
      </w:r>
      <w:r>
        <w:rPr>
          <w:rFonts w:hint="cs"/>
          <w:rtl/>
        </w:rPr>
        <w:t>".</w:t>
      </w:r>
    </w:p>
  </w:footnote>
  <w:footnote w:id="450">
    <w:p w:rsidR="08BE0375" w:rsidRDefault="08BE0375" w:rsidP="08135685">
      <w:pPr>
        <w:pStyle w:val="FootnoteText"/>
        <w:rPr>
          <w:rFonts w:hint="cs"/>
          <w:rtl/>
        </w:rPr>
      </w:pPr>
      <w:r>
        <w:rPr>
          <w:rtl/>
        </w:rPr>
        <w:t>&lt;</w:t>
      </w:r>
      <w:r>
        <w:rPr>
          <w:rStyle w:val="FootnoteReference"/>
        </w:rPr>
        <w:footnoteRef/>
      </w:r>
      <w:r>
        <w:rPr>
          <w:rtl/>
        </w:rPr>
        <w:t>&gt;</w:t>
      </w:r>
      <w:r>
        <w:rPr>
          <w:rFonts w:hint="cs"/>
          <w:rtl/>
        </w:rPr>
        <w:t xml:space="preserve"> לשונו למעלה פ"א [לאחר </w:t>
      </w:r>
      <w:r w:rsidRPr="08DB3380">
        <w:rPr>
          <w:rFonts w:hint="cs"/>
          <w:sz w:val="18"/>
          <w:rtl/>
        </w:rPr>
        <w:t xml:space="preserve">ציון 233]: "וקשיא, </w:t>
      </w:r>
      <w:r w:rsidRPr="08DB3380">
        <w:rPr>
          <w:rStyle w:val="LatinChar"/>
          <w:sz w:val="18"/>
          <w:rtl/>
          <w:lang w:val="en-GB"/>
        </w:rPr>
        <w:t>ואיך יאמר</w:t>
      </w:r>
      <w:r>
        <w:rPr>
          <w:rStyle w:val="LatinChar"/>
          <w:rFonts w:hint="cs"/>
          <w:sz w:val="18"/>
          <w:rtl/>
          <w:lang w:val="en-GB"/>
        </w:rPr>
        <w:t>...</w:t>
      </w:r>
      <w:r w:rsidRPr="08DB3380">
        <w:rPr>
          <w:rStyle w:val="LatinChar"/>
          <w:sz w:val="18"/>
          <w:rtl/>
          <w:lang w:val="en-GB"/>
        </w:rPr>
        <w:t xml:space="preserve"> דלא נזכר זה בכתוב</w:t>
      </w:r>
      <w:r w:rsidRPr="08DB3380">
        <w:rPr>
          <w:rStyle w:val="LatinChar"/>
          <w:rFonts w:hint="cs"/>
          <w:sz w:val="18"/>
          <w:rtl/>
          <w:lang w:val="en-GB"/>
        </w:rPr>
        <w:t>,</w:t>
      </w:r>
      <w:r w:rsidRPr="08DB3380">
        <w:rPr>
          <w:rStyle w:val="LatinChar"/>
          <w:sz w:val="18"/>
          <w:rtl/>
          <w:lang w:val="en-GB"/>
        </w:rPr>
        <w:t xml:space="preserve"> והרי יש לפרש הכתוב כפשוטו</w:t>
      </w:r>
      <w:r>
        <w:rPr>
          <w:rFonts w:hint="cs"/>
          <w:rtl/>
        </w:rPr>
        <w:t>". ואמרו חכמים "אין מקרא יוצא מידי פשוטו" [שבת סג.]. ובבאר הגולה באר השלישי [שב.]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 ו</w:t>
      </w:r>
      <w:r>
        <w:rPr>
          <w:rtl/>
        </w:rPr>
        <w:t>בגו"א בראשית פ"ד אות כד</w:t>
      </w:r>
      <w:r>
        <w:rPr>
          <w:rFonts w:hint="cs"/>
          <w:rtl/>
        </w:rPr>
        <w:t xml:space="preserve"> כתב</w:t>
      </w:r>
      <w:r>
        <w:rPr>
          <w:rtl/>
        </w:rPr>
        <w:t xml:space="preserve">: "אין צריך לצאת חוץ מן הפירוש. וכן אמרו חכמים ז"ל בכל התורה </w:t>
      </w:r>
      <w:r>
        <w:rPr>
          <w:rFonts w:hint="cs"/>
          <w:rtl/>
        </w:rPr>
        <w:t>'</w:t>
      </w:r>
      <w:r>
        <w:rPr>
          <w:rtl/>
        </w:rPr>
        <w:t>אין המקרא יוצא מידי פשוטו</w:t>
      </w:r>
      <w:r>
        <w:rPr>
          <w:rFonts w:hint="cs"/>
          <w:rtl/>
        </w:rPr>
        <w:t>'</w:t>
      </w:r>
      <w:r>
        <w:rPr>
          <w:rtl/>
        </w:rPr>
        <w:t xml:space="preserve">, והכי נמי פשוטו קיים, אלא הדרש כמו שאמרנו לך. ודבר זה הוא שורש גדול ומפתח גדול להבין מדרשי חכמים שהם בנויים על פשט המאמר" </w:t>
      </w:r>
      <w:r>
        <w:rPr>
          <w:rFonts w:hint="cs"/>
          <w:rtl/>
        </w:rPr>
        <w:t xml:space="preserve">[ראה למעלה פ"א הערה 234, פ"ב הערה 258, ופ"ג הערה 465]. </w:t>
      </w:r>
    </w:p>
  </w:footnote>
  <w:footnote w:id="451">
    <w:p w:rsidR="08BE0375" w:rsidRDefault="08BE0375" w:rsidP="08941685">
      <w:pPr>
        <w:pStyle w:val="FootnoteText"/>
        <w:rPr>
          <w:rFonts w:hint="cs"/>
        </w:rPr>
      </w:pPr>
      <w:r>
        <w:rPr>
          <w:rtl/>
        </w:rPr>
        <w:t>&lt;</w:t>
      </w:r>
      <w:r>
        <w:rPr>
          <w:rStyle w:val="FootnoteReference"/>
        </w:rPr>
        <w:footnoteRef/>
      </w:r>
      <w:r>
        <w:rPr>
          <w:rtl/>
        </w:rPr>
        <w:t>&gt;</w:t>
      </w:r>
      <w:r>
        <w:rPr>
          <w:rFonts w:hint="cs"/>
          <w:rtl/>
        </w:rPr>
        <w:t xml:space="preserve"> משנה מגילה [ו:] "</w:t>
      </w:r>
      <w:r>
        <w:rPr>
          <w:rtl/>
        </w:rPr>
        <w:t>קראו את המגילה באדר הראשון</w:t>
      </w:r>
      <w:r>
        <w:rPr>
          <w:rFonts w:hint="cs"/>
          <w:rtl/>
        </w:rPr>
        <w:t>,</w:t>
      </w:r>
      <w:r>
        <w:rPr>
          <w:rtl/>
        </w:rPr>
        <w:t xml:space="preserve"> ונתעברה השנה</w:t>
      </w:r>
      <w:r>
        <w:rPr>
          <w:rFonts w:hint="cs"/>
          <w:rtl/>
        </w:rPr>
        <w:t>,</w:t>
      </w:r>
      <w:r>
        <w:rPr>
          <w:rtl/>
        </w:rPr>
        <w:t xml:space="preserve"> קורין אותה באדר שני</w:t>
      </w:r>
      <w:r>
        <w:rPr>
          <w:rFonts w:hint="cs"/>
          <w:rtl/>
        </w:rPr>
        <w:t>".</w:t>
      </w:r>
    </w:p>
  </w:footnote>
  <w:footnote w:id="452">
    <w:p w:rsidR="08BE0375" w:rsidRDefault="08BE0375" w:rsidP="080B0162">
      <w:pPr>
        <w:pStyle w:val="FootnoteText"/>
        <w:rPr>
          <w:rFonts w:hint="cs"/>
          <w:rtl/>
        </w:rPr>
      </w:pPr>
      <w:r>
        <w:rPr>
          <w:rtl/>
        </w:rPr>
        <w:t>&lt;</w:t>
      </w:r>
      <w:r>
        <w:rPr>
          <w:rStyle w:val="FootnoteReference"/>
        </w:rPr>
        <w:footnoteRef/>
      </w:r>
      <w:r>
        <w:rPr>
          <w:rtl/>
        </w:rPr>
        <w:t>&gt;</w:t>
      </w:r>
      <w:r>
        <w:rPr>
          <w:rFonts w:hint="cs"/>
          <w:rtl/>
        </w:rPr>
        <w:t xml:space="preserve"> מקורו בירושלמי </w:t>
      </w:r>
      <w:r>
        <w:rPr>
          <w:rtl/>
        </w:rPr>
        <w:t xml:space="preserve">מגילה </w:t>
      </w:r>
      <w:r>
        <w:rPr>
          <w:rFonts w:hint="cs"/>
          <w:rtl/>
        </w:rPr>
        <w:t>פ"א ה"ה "</w:t>
      </w:r>
      <w:r w:rsidRPr="00516F71">
        <w:rPr>
          <w:rFonts w:hint="eastAsia"/>
          <w:rtl/>
        </w:rPr>
        <w:t>ר</w:t>
      </w:r>
      <w:r>
        <w:rPr>
          <w:rFonts w:hint="cs"/>
          <w:rtl/>
        </w:rPr>
        <w:t>בי</w:t>
      </w:r>
      <w:r w:rsidRPr="00516F71">
        <w:rPr>
          <w:rtl/>
        </w:rPr>
        <w:t xml:space="preserve"> סימון בן ריב"ל</w:t>
      </w:r>
      <w:r>
        <w:rPr>
          <w:rFonts w:hint="cs"/>
          <w:rtl/>
        </w:rPr>
        <w:t>,</w:t>
      </w:r>
      <w:r w:rsidRPr="00516F71">
        <w:rPr>
          <w:rtl/>
        </w:rPr>
        <w:t xml:space="preserve"> כתיב </w:t>
      </w:r>
      <w:r>
        <w:rPr>
          <w:rFonts w:hint="cs"/>
          <w:rtl/>
        </w:rPr>
        <w:t>'</w:t>
      </w:r>
      <w:r w:rsidRPr="00516F71">
        <w:rPr>
          <w:rtl/>
        </w:rPr>
        <w:t>לקיים את אגרת הפרים הזאת</w:t>
      </w:r>
      <w:r>
        <w:rPr>
          <w:rFonts w:hint="cs"/>
          <w:rtl/>
        </w:rPr>
        <w:t>',</w:t>
      </w:r>
      <w:r w:rsidRPr="00516F71">
        <w:rPr>
          <w:rtl/>
        </w:rPr>
        <w:t xml:space="preserve"> מה תל</w:t>
      </w:r>
      <w:r>
        <w:rPr>
          <w:rFonts w:hint="cs"/>
          <w:rtl/>
        </w:rPr>
        <w:t>מוד לומר</w:t>
      </w:r>
      <w:r w:rsidRPr="00516F71">
        <w:rPr>
          <w:rtl/>
        </w:rPr>
        <w:t xml:space="preserve"> </w:t>
      </w:r>
      <w:r>
        <w:rPr>
          <w:rFonts w:hint="cs"/>
          <w:rtl/>
        </w:rPr>
        <w:t>'</w:t>
      </w:r>
      <w:r w:rsidRPr="00516F71">
        <w:rPr>
          <w:rtl/>
        </w:rPr>
        <w:t>השנית</w:t>
      </w:r>
      <w:r>
        <w:rPr>
          <w:rFonts w:hint="cs"/>
          <w:rtl/>
        </w:rPr>
        <w:t>',</w:t>
      </w:r>
      <w:r w:rsidRPr="00516F71">
        <w:rPr>
          <w:rtl/>
        </w:rPr>
        <w:t xml:space="preserve"> אלא מיכן שאם קראו אותה באדר הראשון ונתעברה השנה</w:t>
      </w:r>
      <w:r>
        <w:rPr>
          <w:rFonts w:hint="cs"/>
          <w:rtl/>
        </w:rPr>
        <w:t>,</w:t>
      </w:r>
      <w:r w:rsidRPr="00516F71">
        <w:rPr>
          <w:rtl/>
        </w:rPr>
        <w:t xml:space="preserve"> קורין אותה באדר השני</w:t>
      </w:r>
      <w:r>
        <w:rPr>
          <w:rFonts w:hint="cs"/>
          <w:rtl/>
        </w:rPr>
        <w:t>".</w:t>
      </w:r>
    </w:p>
  </w:footnote>
  <w:footnote w:id="453">
    <w:p w:rsidR="08BE0375" w:rsidRDefault="08BE0375" w:rsidP="089812BA">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 שמואל בר יהודה", אך בעין יעקב איתא "אמר רב יהודה אמר שמואל", וכדרכו מביא כגירסת העין יעקב [ראה למעלה הערה 40].</w:t>
      </w:r>
    </w:p>
  </w:footnote>
  <w:footnote w:id="454">
    <w:p w:rsidR="08BE0375" w:rsidRDefault="08BE0375" w:rsidP="08D76141">
      <w:pPr>
        <w:pStyle w:val="FootnoteText"/>
        <w:rPr>
          <w:rFonts w:hint="cs"/>
        </w:rPr>
      </w:pPr>
      <w:r>
        <w:rPr>
          <w:rtl/>
        </w:rPr>
        <w:t>&lt;</w:t>
      </w:r>
      <w:r>
        <w:rPr>
          <w:rStyle w:val="FootnoteReference"/>
        </w:rPr>
        <w:footnoteRef/>
      </w:r>
      <w:r>
        <w:rPr>
          <w:rtl/>
        </w:rPr>
        <w:t>&gt;</w:t>
      </w:r>
      <w:r>
        <w:rPr>
          <w:rFonts w:hint="cs"/>
          <w:rtl/>
        </w:rPr>
        <w:t xml:space="preserve"> "וזהו השנית" [רש"י שם].</w:t>
      </w:r>
    </w:p>
  </w:footnote>
  <w:footnote w:id="455">
    <w:p w:rsidR="08BE0375" w:rsidRDefault="08BE0375" w:rsidP="08773A51">
      <w:pPr>
        <w:pStyle w:val="FootnoteText"/>
        <w:rPr>
          <w:rFonts w:hint="cs"/>
          <w:rtl/>
        </w:rPr>
      </w:pPr>
      <w:r>
        <w:rPr>
          <w:rtl/>
        </w:rPr>
        <w:t>&lt;</w:t>
      </w:r>
      <w:r>
        <w:rPr>
          <w:rStyle w:val="FootnoteReference"/>
        </w:rPr>
        <w:footnoteRef/>
      </w:r>
      <w:r>
        <w:rPr>
          <w:rtl/>
        </w:rPr>
        <w:t>&gt;</w:t>
      </w:r>
      <w:r>
        <w:rPr>
          <w:rFonts w:hint="cs"/>
          <w:rtl/>
        </w:rPr>
        <w:t xml:space="preserve"> ואין שני ימים בשושן. וכן הקשו הפני יהושע והרש"ש שם.</w:t>
      </w:r>
    </w:p>
  </w:footnote>
  <w:footnote w:id="456">
    <w:p w:rsidR="08BE0375" w:rsidRDefault="08BE0375" w:rsidP="08C4140A">
      <w:pPr>
        <w:pStyle w:val="FootnoteText"/>
        <w:rPr>
          <w:rFonts w:hint="cs"/>
        </w:rPr>
      </w:pPr>
      <w:r>
        <w:rPr>
          <w:rtl/>
        </w:rPr>
        <w:t>&lt;</w:t>
      </w:r>
      <w:r>
        <w:rPr>
          <w:rStyle w:val="FootnoteReference"/>
        </w:rPr>
        <w:footnoteRef/>
      </w:r>
      <w:r>
        <w:rPr>
          <w:rtl/>
        </w:rPr>
        <w:t>&gt;</w:t>
      </w:r>
      <w:r>
        <w:rPr>
          <w:rFonts w:hint="cs"/>
          <w:rtl/>
        </w:rPr>
        <w:t xml:space="preserve"> פירוש - אין כוונת הגמרא ["מתחלה קבועה בשושן ולבסוף בכל העולם כולו"] ש"לבסוף בכל העולם כולו" נקבע לאחר שאסתר ומרדכי כתבו "את אגרת הפורים הזאת השנית", כי על כך הקשה שקביעות זו כבר נעשתה למעלה [פסוק כז]. אלא כוונת הגמרא שלאחר שקבעוה בכל העולם, אז אסתר ומרדכי כתבו "אגרת הפורים הזאת השנית" על כך. נמצא שכתיבת "אגרת הפורים הזאת השנית" אינה הסבה לקביעות פורים בכל העולם, אלא היא מסובבת מקביעות פורים בכל העולם, וכמו שמבאר.     </w:t>
      </w:r>
    </w:p>
  </w:footnote>
  <w:footnote w:id="457">
    <w:p w:rsidR="08BE0375" w:rsidRDefault="08BE0375" w:rsidP="08C91A2C">
      <w:pPr>
        <w:pStyle w:val="FootnoteText"/>
        <w:rPr>
          <w:rFonts w:hint="cs"/>
        </w:rPr>
      </w:pPr>
      <w:r>
        <w:rPr>
          <w:rtl/>
        </w:rPr>
        <w:t>&lt;</w:t>
      </w:r>
      <w:r>
        <w:rPr>
          <w:rStyle w:val="FootnoteReference"/>
        </w:rPr>
        <w:footnoteRef/>
      </w:r>
      <w:r>
        <w:rPr>
          <w:rtl/>
        </w:rPr>
        <w:t>&gt;</w:t>
      </w:r>
      <w:r>
        <w:rPr>
          <w:rFonts w:hint="cs"/>
          <w:rtl/>
        </w:rPr>
        <w:t xml:space="preserve"> פירוש - בשנה הראשונה פורים היה רק בשושן, ובשנה השניה פורים היה בכל העולם, ולאחר השנה השניה אסתר ומרדכי כתבו אגרת לישראל שיתמידו לעשות פורים בכל העולם כפי שעשו בשנה השניה, וזה נקרא "וקיימו אותו בכל העולם". וקיום של דבר הוא בפעם השניה, וכמבואר למעלה הערה 379.</w:t>
      </w:r>
    </w:p>
  </w:footnote>
  <w:footnote w:id="458">
    <w:p w:rsidR="08BE0375" w:rsidRDefault="08BE0375" w:rsidP="089577A3">
      <w:pPr>
        <w:pStyle w:val="FootnoteText"/>
        <w:rPr>
          <w:rFonts w:hint="cs"/>
        </w:rPr>
      </w:pPr>
      <w:r>
        <w:rPr>
          <w:rtl/>
        </w:rPr>
        <w:t>&lt;</w:t>
      </w:r>
      <w:r>
        <w:rPr>
          <w:rStyle w:val="FootnoteReference"/>
        </w:rPr>
        <w:footnoteRef/>
      </w:r>
      <w:r>
        <w:rPr>
          <w:rtl/>
        </w:rPr>
        <w:t>&gt;</w:t>
      </w:r>
      <w:r>
        <w:rPr>
          <w:rFonts w:hint="cs"/>
          <w:rtl/>
        </w:rPr>
        <w:t xml:space="preserve"> פירוש - אסתר ומרדכי שלחו איגרות "לקיים את ימי הפורים השנית", כלומר לקיים את הפורים של השנה השניה, שהוקבע בכל העולם. </w:t>
      </w:r>
    </w:p>
  </w:footnote>
  <w:footnote w:id="459">
    <w:p w:rsidR="08BE0375" w:rsidRDefault="08BE0375" w:rsidP="08342BEB">
      <w:pPr>
        <w:pStyle w:val="FootnoteText"/>
        <w:rPr>
          <w:rFonts w:hint="cs"/>
          <w:rtl/>
        </w:rPr>
      </w:pPr>
      <w:r>
        <w:rPr>
          <w:rtl/>
        </w:rPr>
        <w:t>&lt;</w:t>
      </w:r>
      <w:r>
        <w:rPr>
          <w:rStyle w:val="FootnoteReference"/>
        </w:rPr>
        <w:footnoteRef/>
      </w:r>
      <w:r>
        <w:rPr>
          <w:rtl/>
        </w:rPr>
        <w:t>&gt;</w:t>
      </w:r>
      <w:r>
        <w:rPr>
          <w:rFonts w:hint="cs"/>
          <w:rtl/>
        </w:rPr>
        <w:t xml:space="preserve"> בכל העולם בשנה השנית, ועל כך נאמר בפסוק כז "קיימו וקבלו היהודים עליהם ועל כל זרעם וגו' </w:t>
      </w:r>
      <w:r>
        <w:rPr>
          <w:rtl/>
        </w:rPr>
        <w:t>להיות ע</w:t>
      </w:r>
      <w:r>
        <w:rPr>
          <w:rFonts w:hint="cs"/>
          <w:rtl/>
        </w:rPr>
        <w:t>ו</w:t>
      </w:r>
      <w:r>
        <w:rPr>
          <w:rtl/>
        </w:rPr>
        <w:t>שים את שני הימים האלה ככתבם וכזמנם בכל שנה ושנה</w:t>
      </w:r>
      <w:r>
        <w:rPr>
          <w:rFonts w:hint="cs"/>
          <w:rtl/>
        </w:rPr>
        <w:t>".</w:t>
      </w:r>
    </w:p>
  </w:footnote>
  <w:footnote w:id="460">
    <w:p w:rsidR="08BE0375" w:rsidRDefault="08BE0375" w:rsidP="089C343C">
      <w:pPr>
        <w:pStyle w:val="FootnoteText"/>
        <w:rPr>
          <w:rFonts w:hint="cs"/>
        </w:rPr>
      </w:pPr>
      <w:r>
        <w:rPr>
          <w:rtl/>
        </w:rPr>
        <w:t>&lt;</w:t>
      </w:r>
      <w:r>
        <w:rPr>
          <w:rStyle w:val="FootnoteReference"/>
        </w:rPr>
        <w:footnoteRef/>
      </w:r>
      <w:r>
        <w:rPr>
          <w:rtl/>
        </w:rPr>
        <w:t>&gt;</w:t>
      </w:r>
      <w:r>
        <w:rPr>
          <w:rFonts w:hint="cs"/>
          <w:rtl/>
        </w:rPr>
        <w:t xml:space="preserve"> יש להעיר, כי כבר בפעם הראשונה שמרדכי כתב את הספרים נאמר בהם [למעלה פסוק כא] "</w:t>
      </w:r>
      <w:r>
        <w:rPr>
          <w:rtl/>
        </w:rPr>
        <w:t>לקי</w:t>
      </w:r>
      <w:r>
        <w:rPr>
          <w:rFonts w:hint="cs"/>
          <w:rtl/>
        </w:rPr>
        <w:t>י</w:t>
      </w:r>
      <w:r>
        <w:rPr>
          <w:rtl/>
        </w:rPr>
        <w:t>ם עליהם להיות ע</w:t>
      </w:r>
      <w:r>
        <w:rPr>
          <w:rFonts w:hint="cs"/>
          <w:rtl/>
        </w:rPr>
        <w:t>ו</w:t>
      </w:r>
      <w:r>
        <w:rPr>
          <w:rtl/>
        </w:rPr>
        <w:t>שים את יום ארבעה עשר לח</w:t>
      </w:r>
      <w:r>
        <w:rPr>
          <w:rFonts w:hint="cs"/>
          <w:rtl/>
        </w:rPr>
        <w:t>ו</w:t>
      </w:r>
      <w:r>
        <w:rPr>
          <w:rtl/>
        </w:rPr>
        <w:t>דש אדר ואת יום חמשה עשר בו בכל שנה ושנה</w:t>
      </w:r>
      <w:r>
        <w:rPr>
          <w:rFonts w:hint="cs"/>
          <w:rtl/>
        </w:rPr>
        <w:t xml:space="preserve">". הרי נאמר בפסוק זה שפורים יקבע בכל העולם [כי א"א שיהיו שני ימים רק בשושן, וכמו שביאר], וכן שפורים ינהג "בכל שנה ושנה". וכיצד כתב שעם כל זה עדיין היה מקום שיאמרו "כי לא היה הקבלה לדורות רק שיעשו הפורים פעם אחד... אבל לעשות הפורים מידי שנה בשנה - לא". ויל"ע בזה. </w:t>
      </w:r>
    </w:p>
  </w:footnote>
  <w:footnote w:id="461">
    <w:p w:rsidR="08BE0375" w:rsidRDefault="08BE0375" w:rsidP="089C343C">
      <w:pPr>
        <w:pStyle w:val="FootnoteText"/>
        <w:rPr>
          <w:rFonts w:hint="cs"/>
        </w:rPr>
      </w:pPr>
      <w:r>
        <w:rPr>
          <w:rtl/>
        </w:rPr>
        <w:t>&lt;</w:t>
      </w:r>
      <w:r>
        <w:rPr>
          <w:rStyle w:val="FootnoteReference"/>
        </w:rPr>
        <w:footnoteRef/>
      </w:r>
      <w:r>
        <w:rPr>
          <w:rtl/>
        </w:rPr>
        <w:t>&gt;</w:t>
      </w:r>
      <w:r>
        <w:rPr>
          <w:rFonts w:hint="cs"/>
          <w:rtl/>
        </w:rPr>
        <w:t xml:space="preserve"> ולא כפירושו הראשון שאסתר שלחה את האגרות בשנה שלישית. וכן פירש רש"י [ראה למעלה הערה 447]. </w:t>
      </w:r>
    </w:p>
  </w:footnote>
  <w:footnote w:id="462">
    <w:p w:rsidR="08BE0375" w:rsidRDefault="08BE0375" w:rsidP="085550C3">
      <w:pPr>
        <w:pStyle w:val="FootnoteText"/>
        <w:rPr>
          <w:rFonts w:hint="cs"/>
          <w:rtl/>
        </w:rPr>
      </w:pPr>
      <w:r>
        <w:rPr>
          <w:rtl/>
        </w:rPr>
        <w:t>&lt;</w:t>
      </w:r>
      <w:r>
        <w:rPr>
          <w:rStyle w:val="FootnoteReference"/>
        </w:rPr>
        <w:footnoteRef/>
      </w:r>
      <w:r>
        <w:rPr>
          <w:rtl/>
        </w:rPr>
        <w:t>&gt;</w:t>
      </w:r>
      <w:r>
        <w:rPr>
          <w:rFonts w:hint="cs"/>
          <w:rtl/>
        </w:rPr>
        <w:t xml:space="preserve"> רש"י שמות יט, כד "</w:t>
      </w:r>
      <w:r>
        <w:rPr>
          <w:rtl/>
        </w:rPr>
        <w:t xml:space="preserve">לך רד </w:t>
      </w:r>
      <w:r>
        <w:rPr>
          <w:rFonts w:hint="cs"/>
          <w:rtl/>
        </w:rPr>
        <w:t xml:space="preserve">- </w:t>
      </w:r>
      <w:r>
        <w:rPr>
          <w:rtl/>
        </w:rPr>
        <w:t>והעד בהם שנית</w:t>
      </w:r>
      <w:r>
        <w:rPr>
          <w:rFonts w:hint="cs"/>
          <w:rtl/>
        </w:rPr>
        <w:t>,</w:t>
      </w:r>
      <w:r>
        <w:rPr>
          <w:rtl/>
        </w:rPr>
        <w:t xml:space="preserve"> שמזרזין את האדם קודם מעשה</w:t>
      </w:r>
      <w:r>
        <w:rPr>
          <w:rFonts w:hint="cs"/>
          <w:rtl/>
        </w:rPr>
        <w:t>,</w:t>
      </w:r>
      <w:r>
        <w:rPr>
          <w:rtl/>
        </w:rPr>
        <w:t xml:space="preserve"> וחוזרין ומזרזין אותו בשעת מעשה</w:t>
      </w:r>
      <w:r>
        <w:rPr>
          <w:rFonts w:hint="cs"/>
          <w:rtl/>
        </w:rPr>
        <w:t>".</w:t>
      </w:r>
    </w:p>
  </w:footnote>
  <w:footnote w:id="463">
    <w:p w:rsidR="08BE0375" w:rsidRDefault="08BE0375" w:rsidP="08CC0474">
      <w:pPr>
        <w:pStyle w:val="FootnoteText"/>
        <w:rPr>
          <w:rFonts w:hint="cs"/>
          <w:rtl/>
        </w:rPr>
      </w:pPr>
      <w:r>
        <w:rPr>
          <w:rtl/>
        </w:rPr>
        <w:t>&lt;</w:t>
      </w:r>
      <w:r>
        <w:rPr>
          <w:rStyle w:val="FootnoteReference"/>
        </w:rPr>
        <w:footnoteRef/>
      </w:r>
      <w:r>
        <w:rPr>
          <w:rtl/>
        </w:rPr>
        <w:t>&gt;</w:t>
      </w:r>
      <w:r>
        <w:rPr>
          <w:rFonts w:hint="cs"/>
          <w:rtl/>
        </w:rPr>
        <w:t xml:space="preserve"> כן ביאר כאן הר"מ חלאיו ברש"י, וז"ל: "</w:t>
      </w:r>
      <w:r>
        <w:rPr>
          <w:rtl/>
        </w:rPr>
        <w:t xml:space="preserve">רש"י ז"ל פירש מלת </w:t>
      </w:r>
      <w:r>
        <w:rPr>
          <w:rFonts w:hint="cs"/>
          <w:rtl/>
        </w:rPr>
        <w:t>'</w:t>
      </w:r>
      <w:r>
        <w:rPr>
          <w:rtl/>
        </w:rPr>
        <w:t>שנית</w:t>
      </w:r>
      <w:r>
        <w:rPr>
          <w:rFonts w:hint="cs"/>
          <w:rtl/>
        </w:rPr>
        <w:t>'</w:t>
      </w:r>
      <w:r>
        <w:rPr>
          <w:rtl/>
        </w:rPr>
        <w:t xml:space="preserve"> לשנה שנייה חזרו ושלחו ספרים</w:t>
      </w:r>
      <w:r>
        <w:rPr>
          <w:rFonts w:hint="cs"/>
          <w:rtl/>
        </w:rPr>
        <w:t>.</w:t>
      </w:r>
      <w:r>
        <w:rPr>
          <w:rtl/>
        </w:rPr>
        <w:t xml:space="preserve"> ואע</w:t>
      </w:r>
      <w:r>
        <w:rPr>
          <w:rFonts w:hint="cs"/>
          <w:rtl/>
        </w:rPr>
        <w:t>"</w:t>
      </w:r>
      <w:r>
        <w:rPr>
          <w:rtl/>
        </w:rPr>
        <w:t>פ שזירזן כבר</w:t>
      </w:r>
      <w:r>
        <w:rPr>
          <w:rFonts w:hint="cs"/>
          <w:rtl/>
        </w:rPr>
        <w:t>,</w:t>
      </w:r>
      <w:r>
        <w:rPr>
          <w:rtl/>
        </w:rPr>
        <w:t xml:space="preserve"> </w:t>
      </w:r>
      <w:r>
        <w:rPr>
          <w:rFonts w:hint="cs"/>
          <w:rtl/>
        </w:rPr>
        <w:t>ח</w:t>
      </w:r>
      <w:r>
        <w:rPr>
          <w:rtl/>
        </w:rPr>
        <w:t>זר וזירזן בשעת מעשה</w:t>
      </w:r>
      <w:r>
        <w:rPr>
          <w:rFonts w:hint="cs"/>
          <w:rtl/>
        </w:rPr>
        <w:t>". אמנם שם בהמשך הוא דוחה הסבר זה.</w:t>
      </w:r>
    </w:p>
  </w:footnote>
  <w:footnote w:id="464">
    <w:p w:rsidR="08BE0375" w:rsidRDefault="08BE0375" w:rsidP="08CF5561">
      <w:pPr>
        <w:pStyle w:val="FootnoteText"/>
        <w:rPr>
          <w:rFonts w:hint="cs"/>
        </w:rPr>
      </w:pPr>
      <w:r>
        <w:rPr>
          <w:rtl/>
        </w:rPr>
        <w:t>&lt;</w:t>
      </w:r>
      <w:r>
        <w:rPr>
          <w:rStyle w:val="FootnoteReference"/>
        </w:rPr>
        <w:footnoteRef/>
      </w:r>
      <w:r>
        <w:rPr>
          <w:rtl/>
        </w:rPr>
        <w:t>&gt;</w:t>
      </w:r>
      <w:r>
        <w:rPr>
          <w:rFonts w:hint="cs"/>
          <w:rtl/>
        </w:rPr>
        <w:t xml:space="preserve"> על פי דבריו כאן ש"ותכתוב אסתר" הוא לחזק את הקבלה שנתקבלה בשנה השניה.</w:t>
      </w:r>
    </w:p>
  </w:footnote>
  <w:footnote w:id="465">
    <w:p w:rsidR="08BE0375" w:rsidRDefault="08BE0375" w:rsidP="08CF5561">
      <w:pPr>
        <w:pStyle w:val="FootnoteText"/>
        <w:rPr>
          <w:rFonts w:hint="cs"/>
          <w:rtl/>
        </w:rPr>
      </w:pPr>
      <w:r>
        <w:rPr>
          <w:rtl/>
        </w:rPr>
        <w:t>&lt;</w:t>
      </w:r>
      <w:r>
        <w:rPr>
          <w:rStyle w:val="FootnoteReference"/>
        </w:rPr>
        <w:footnoteRef/>
      </w:r>
      <w:r>
        <w:rPr>
          <w:rtl/>
        </w:rPr>
        <w:t>&gt;</w:t>
      </w:r>
      <w:r>
        <w:rPr>
          <w:rFonts w:hint="cs"/>
          <w:rtl/>
        </w:rPr>
        <w:t xml:space="preserve"> הראב"ע [בנוסח א] עמד על כך, וכתב: "</w:t>
      </w:r>
      <w:r>
        <w:rPr>
          <w:rtl/>
        </w:rPr>
        <w:t>והנה זאת הפרשה הגיד</w:t>
      </w:r>
      <w:r>
        <w:rPr>
          <w:rFonts w:hint="cs"/>
          <w:rtl/>
        </w:rPr>
        <w:t>ה</w:t>
      </w:r>
      <w:r>
        <w:rPr>
          <w:rtl/>
        </w:rPr>
        <w:t xml:space="preserve"> ששמרו ישראל זאת המצוה</w:t>
      </w:r>
      <w:r>
        <w:rPr>
          <w:rFonts w:hint="cs"/>
          <w:rtl/>
        </w:rPr>
        <w:t>,</w:t>
      </w:r>
      <w:r>
        <w:rPr>
          <w:rtl/>
        </w:rPr>
        <w:t xml:space="preserve"> ואחר כך נטשוה</w:t>
      </w:r>
      <w:r>
        <w:rPr>
          <w:rFonts w:hint="cs"/>
          <w:rtl/>
        </w:rPr>
        <w:t>,</w:t>
      </w:r>
      <w:r>
        <w:rPr>
          <w:rtl/>
        </w:rPr>
        <w:t xml:space="preserve"> על כן הוצרך מרדכי שתכתוב אסתר בעבור היותה מלכה</w:t>
      </w:r>
      <w:r>
        <w:rPr>
          <w:rFonts w:hint="cs"/>
          <w:rtl/>
        </w:rPr>
        <w:t>". ובנוסח ב כתב: "</w:t>
      </w:r>
      <w:r>
        <w:rPr>
          <w:rtl/>
        </w:rPr>
        <w:t>ו</w:t>
      </w:r>
      <w:r>
        <w:rPr>
          <w:rFonts w:hint="cs"/>
          <w:rtl/>
        </w:rPr>
        <w:t>ת</w:t>
      </w:r>
      <w:r>
        <w:rPr>
          <w:rtl/>
        </w:rPr>
        <w:t xml:space="preserve">כתוב אסתר </w:t>
      </w:r>
      <w:r>
        <w:rPr>
          <w:rFonts w:hint="cs"/>
          <w:rtl/>
        </w:rPr>
        <w:t xml:space="preserve">- </w:t>
      </w:r>
      <w:r>
        <w:rPr>
          <w:rtl/>
        </w:rPr>
        <w:t>הטעם ששמרו ישראל דת הפ</w:t>
      </w:r>
      <w:r>
        <w:rPr>
          <w:rFonts w:hint="cs"/>
          <w:rtl/>
        </w:rPr>
        <w:t>ו</w:t>
      </w:r>
      <w:r>
        <w:rPr>
          <w:rtl/>
        </w:rPr>
        <w:t>רים שנים ידועות</w:t>
      </w:r>
      <w:r>
        <w:rPr>
          <w:rFonts w:hint="cs"/>
          <w:rtl/>
        </w:rPr>
        <w:t>,</w:t>
      </w:r>
      <w:r>
        <w:rPr>
          <w:rtl/>
        </w:rPr>
        <w:t xml:space="preserve"> ואחר כך הניחוהו</w:t>
      </w:r>
      <w:r>
        <w:rPr>
          <w:rFonts w:hint="cs"/>
          <w:rtl/>
        </w:rPr>
        <w:t>.</w:t>
      </w:r>
      <w:r>
        <w:rPr>
          <w:rtl/>
        </w:rPr>
        <w:t xml:space="preserve"> על כן הוצרך מרדכי שיבקש מהמלכה</w:t>
      </w:r>
      <w:r>
        <w:rPr>
          <w:rFonts w:hint="cs"/>
          <w:rtl/>
        </w:rPr>
        <w:t>,</w:t>
      </w:r>
      <w:r>
        <w:rPr>
          <w:rtl/>
        </w:rPr>
        <w:t xml:space="preserve"> שיפחדו ממנה יותר</w:t>
      </w:r>
      <w:r>
        <w:rPr>
          <w:rFonts w:hint="cs"/>
          <w:rtl/>
        </w:rPr>
        <w:t xml:space="preserve">, </w:t>
      </w:r>
      <w:r>
        <w:rPr>
          <w:rtl/>
        </w:rPr>
        <w:t>שתכתוב אל היהודים</w:t>
      </w:r>
      <w:r>
        <w:rPr>
          <w:rFonts w:hint="cs"/>
          <w:rtl/>
        </w:rPr>
        <w:t>.</w:t>
      </w:r>
      <w:r>
        <w:rPr>
          <w:rtl/>
        </w:rPr>
        <w:t xml:space="preserve"> כי בתחילה מרדכי לבדו כתב</w:t>
      </w:r>
      <w:r>
        <w:rPr>
          <w:rFonts w:hint="cs"/>
          <w:rtl/>
        </w:rPr>
        <w:t>". ודברי הראב"ע הובאו במנות הלוי [ריט.].</w:t>
      </w:r>
    </w:p>
  </w:footnote>
  <w:footnote w:id="466">
    <w:p w:rsidR="08BE0375" w:rsidRDefault="08BE0375" w:rsidP="08D00303">
      <w:pPr>
        <w:pStyle w:val="FootnoteText"/>
        <w:rPr>
          <w:rFonts w:hint="cs"/>
        </w:rPr>
      </w:pPr>
      <w:r>
        <w:rPr>
          <w:rtl/>
        </w:rPr>
        <w:t>&lt;</w:t>
      </w:r>
      <w:r>
        <w:rPr>
          <w:rStyle w:val="FootnoteReference"/>
        </w:rPr>
        <w:footnoteRef/>
      </w:r>
      <w:r>
        <w:rPr>
          <w:rtl/>
        </w:rPr>
        <w:t>&gt;</w:t>
      </w:r>
      <w:r>
        <w:rPr>
          <w:rFonts w:hint="cs"/>
          <w:rtl/>
        </w:rPr>
        <w:t xml:space="preserve"> מסכת כלה סוף פרק שני "</w:t>
      </w:r>
      <w:r>
        <w:rPr>
          <w:rtl/>
        </w:rPr>
        <w:t>מרדכי שהוא מזקני סנהדרין</w:t>
      </w:r>
      <w:r>
        <w:rPr>
          <w:rFonts w:hint="cs"/>
          <w:rtl/>
        </w:rPr>
        <w:t>". ואמרו בגמרא [מגילה יג:] "מרדכי מיושבי לשכת הגזית היה". והרמב"ם בהקדמתו ליד החזקה כתב "בית דינו של עזרא הם הנקראים 'אנשי כנסת הגדולה', והם חגי זכריה מלאכי... ומרדכי בלשן". ובגמרא [מגילה טז:] אמרו "מלמד שפירשו ממנו מקצת סנהדרין". ולהלן [פסוק לב (לפני ציון 593)] כתב: "</w:t>
      </w:r>
      <w:r>
        <w:rPr>
          <w:rtl/>
        </w:rPr>
        <w:t>מרדכי שהי</w:t>
      </w:r>
      <w:r>
        <w:rPr>
          <w:rFonts w:hint="cs"/>
          <w:rtl/>
        </w:rPr>
        <w:t>ה</w:t>
      </w:r>
      <w:r>
        <w:rPr>
          <w:rtl/>
        </w:rPr>
        <w:t xml:space="preserve"> מע' סנהדרין</w:t>
      </w:r>
      <w:r>
        <w:rPr>
          <w:rFonts w:hint="cs"/>
          <w:rtl/>
        </w:rPr>
        <w:t xml:space="preserve">". וכן הוא בתרגום יונתן למעלה ב, כא, שם ה, פסוקים ט, יג, שם ו, יב. וראה להלן הערה 586.  </w:t>
      </w:r>
    </w:p>
  </w:footnote>
  <w:footnote w:id="467">
    <w:p w:rsidR="08BE0375" w:rsidRDefault="08BE0375" w:rsidP="088A4ABC">
      <w:pPr>
        <w:pStyle w:val="FootnoteText"/>
        <w:rPr>
          <w:rFonts w:hint="cs"/>
          <w:rtl/>
        </w:rPr>
      </w:pPr>
      <w:r>
        <w:rPr>
          <w:rtl/>
        </w:rPr>
        <w:t>&lt;</w:t>
      </w:r>
      <w:r>
        <w:rPr>
          <w:rStyle w:val="FootnoteReference"/>
        </w:rPr>
        <w:footnoteRef/>
      </w:r>
      <w:r>
        <w:rPr>
          <w:rtl/>
        </w:rPr>
        <w:t>&gt;</w:t>
      </w:r>
      <w:r>
        <w:rPr>
          <w:rFonts w:hint="cs"/>
          <w:rtl/>
        </w:rPr>
        <w:t xml:space="preserve"> רמב"ם הלכות ממרים פ"א ה"א "</w:t>
      </w:r>
      <w:r>
        <w:rPr>
          <w:rtl/>
        </w:rPr>
        <w:t>בית דין הגדול שבירושלים הם עיקר תורה שבעל פה</w:t>
      </w:r>
      <w:r>
        <w:rPr>
          <w:rFonts w:hint="cs"/>
          <w:rtl/>
        </w:rPr>
        <w:t>,</w:t>
      </w:r>
      <w:r>
        <w:rPr>
          <w:rtl/>
        </w:rPr>
        <w:t xml:space="preserve"> והם עמודי ההוראה</w:t>
      </w:r>
      <w:r>
        <w:rPr>
          <w:rFonts w:hint="cs"/>
          <w:rtl/>
        </w:rPr>
        <w:t>,</w:t>
      </w:r>
      <w:r>
        <w:rPr>
          <w:rtl/>
        </w:rPr>
        <w:t xml:space="preserve"> ומהם חק ומשפט יוצא לכל ישראל</w:t>
      </w:r>
      <w:r>
        <w:rPr>
          <w:rFonts w:hint="cs"/>
          <w:rtl/>
        </w:rPr>
        <w:t>.</w:t>
      </w:r>
      <w:r>
        <w:rPr>
          <w:rtl/>
        </w:rPr>
        <w:t xml:space="preserve"> ועליהן הבטיחה תורה</w:t>
      </w:r>
      <w:r>
        <w:rPr>
          <w:rFonts w:hint="cs"/>
          <w:rtl/>
        </w:rPr>
        <w:t>,</w:t>
      </w:r>
      <w:r>
        <w:rPr>
          <w:rtl/>
        </w:rPr>
        <w:t xml:space="preserve"> שנאמר </w:t>
      </w:r>
      <w:r>
        <w:rPr>
          <w:rFonts w:hint="cs"/>
          <w:rtl/>
        </w:rPr>
        <w:t>[דברים יז, יא] '</w:t>
      </w:r>
      <w:r>
        <w:rPr>
          <w:rtl/>
        </w:rPr>
        <w:t>על פי התורה אשר יורוך</w:t>
      </w:r>
      <w:r>
        <w:rPr>
          <w:rFonts w:hint="cs"/>
          <w:rtl/>
        </w:rPr>
        <w:t>',</w:t>
      </w:r>
      <w:r>
        <w:rPr>
          <w:rtl/>
        </w:rPr>
        <w:t xml:space="preserve"> זו מצות עשה</w:t>
      </w:r>
      <w:r>
        <w:rPr>
          <w:rFonts w:hint="cs"/>
          <w:rtl/>
        </w:rPr>
        <w:t>.</w:t>
      </w:r>
      <w:r>
        <w:rPr>
          <w:rtl/>
        </w:rPr>
        <w:t xml:space="preserve"> וכל המאמין במשה רבינו ובתורתו</w:t>
      </w:r>
      <w:r>
        <w:rPr>
          <w:rFonts w:hint="cs"/>
          <w:rtl/>
        </w:rPr>
        <w:t>,</w:t>
      </w:r>
      <w:r>
        <w:rPr>
          <w:rtl/>
        </w:rPr>
        <w:t xml:space="preserve"> חייב לסמוך מעשה הדת עליהן ולישען עליהן</w:t>
      </w:r>
      <w:r>
        <w:rPr>
          <w:rFonts w:hint="cs"/>
          <w:rtl/>
        </w:rPr>
        <w:t>". וראה להלן הערה 587.</w:t>
      </w:r>
    </w:p>
  </w:footnote>
  <w:footnote w:id="468">
    <w:p w:rsidR="08BE0375" w:rsidRDefault="08BE0375" w:rsidP="08FA266D">
      <w:pPr>
        <w:pStyle w:val="FootnoteText"/>
        <w:rPr>
          <w:rFonts w:hint="cs"/>
        </w:rPr>
      </w:pPr>
      <w:r>
        <w:rPr>
          <w:rtl/>
        </w:rPr>
        <w:t>&lt;</w:t>
      </w:r>
      <w:r>
        <w:rPr>
          <w:rStyle w:val="FootnoteReference"/>
        </w:rPr>
        <w:footnoteRef/>
      </w:r>
      <w:r>
        <w:rPr>
          <w:rtl/>
        </w:rPr>
        <w:t>&gt;</w:t>
      </w:r>
      <w:r>
        <w:rPr>
          <w:rFonts w:hint="cs"/>
          <w:rtl/>
        </w:rPr>
        <w:t xml:space="preserve"> רש"י חולין קלט: "מר דרור - וקרי ליה [למרדכי] ראש לבשמים, לצדיקים ואנשי כנסת הגדולה". וראה בכתב סופר [להלן י, ג] שתמה על רש"י מנין לו לומר כך. וראה להלן הערה 593.</w:t>
      </w:r>
    </w:p>
  </w:footnote>
  <w:footnote w:id="469">
    <w:p w:rsidR="08BE0375" w:rsidRDefault="08BE0375" w:rsidP="08F4499E">
      <w:pPr>
        <w:pStyle w:val="FootnoteText"/>
        <w:rPr>
          <w:rFonts w:hint="cs"/>
          <w:rtl/>
        </w:rPr>
      </w:pPr>
      <w:r>
        <w:rPr>
          <w:rtl/>
        </w:rPr>
        <w:t>&lt;</w:t>
      </w:r>
      <w:r>
        <w:rPr>
          <w:rStyle w:val="FootnoteReference"/>
        </w:rPr>
        <w:footnoteRef/>
      </w:r>
      <w:r>
        <w:rPr>
          <w:rtl/>
        </w:rPr>
        <w:t>&gt;</w:t>
      </w:r>
      <w:r>
        <w:rPr>
          <w:rFonts w:hint="cs"/>
          <w:rtl/>
        </w:rPr>
        <w:t xml:space="preserve"> </w:t>
      </w:r>
      <w:r>
        <w:rPr>
          <w:rtl/>
        </w:rPr>
        <w:t>אשה פסולה לדון, שהרי היא פסולה להעיד</w:t>
      </w:r>
      <w:r>
        <w:rPr>
          <w:rFonts w:hint="cs"/>
          <w:rtl/>
        </w:rPr>
        <w:t xml:space="preserve"> [שבועות ל.]</w:t>
      </w:r>
      <w:r>
        <w:rPr>
          <w:rtl/>
        </w:rPr>
        <w:t>, וכל הפסול להעיד פסול לדון</w:t>
      </w:r>
      <w:r>
        <w:rPr>
          <w:rFonts w:hint="cs"/>
          <w:rtl/>
        </w:rPr>
        <w:t xml:space="preserve"> [</w:t>
      </w:r>
      <w:r>
        <w:rPr>
          <w:rtl/>
        </w:rPr>
        <w:t>ירושלמי יומא פ"ו ה"א</w:t>
      </w:r>
      <w:r>
        <w:rPr>
          <w:rFonts w:hint="cs"/>
          <w:rtl/>
        </w:rPr>
        <w:t>,</w:t>
      </w:r>
      <w:r>
        <w:rPr>
          <w:rtl/>
        </w:rPr>
        <w:t xml:space="preserve"> </w:t>
      </w:r>
      <w:r>
        <w:rPr>
          <w:rFonts w:hint="cs"/>
          <w:rtl/>
        </w:rPr>
        <w:t xml:space="preserve">שם </w:t>
      </w:r>
      <w:r>
        <w:rPr>
          <w:rtl/>
        </w:rPr>
        <w:t>סנהדרין פ"ג ה"ט</w:t>
      </w:r>
      <w:r>
        <w:rPr>
          <w:rFonts w:hint="cs"/>
          <w:rtl/>
        </w:rPr>
        <w:t>,</w:t>
      </w:r>
      <w:r>
        <w:rPr>
          <w:rtl/>
        </w:rPr>
        <w:t xml:space="preserve"> תוס</w:t>
      </w:r>
      <w:r>
        <w:rPr>
          <w:rFonts w:hint="cs"/>
          <w:rtl/>
        </w:rPr>
        <w:t>פות</w:t>
      </w:r>
      <w:r>
        <w:rPr>
          <w:rtl/>
        </w:rPr>
        <w:t xml:space="preserve"> יבמות מה</w:t>
      </w:r>
      <w:r>
        <w:rPr>
          <w:rFonts w:hint="cs"/>
          <w:rtl/>
        </w:rPr>
        <w:t>: (</w:t>
      </w:r>
      <w:r>
        <w:rPr>
          <w:rtl/>
        </w:rPr>
        <w:t>ד"ה מי</w:t>
      </w:r>
      <w:r>
        <w:rPr>
          <w:rFonts w:hint="cs"/>
          <w:rtl/>
        </w:rPr>
        <w:t>),</w:t>
      </w:r>
      <w:r>
        <w:rPr>
          <w:rtl/>
        </w:rPr>
        <w:t xml:space="preserve"> טוש"ע חו"מ </w:t>
      </w:r>
      <w:r>
        <w:rPr>
          <w:rFonts w:hint="cs"/>
          <w:rtl/>
        </w:rPr>
        <w:t xml:space="preserve">סימן </w:t>
      </w:r>
      <w:r>
        <w:rPr>
          <w:rtl/>
        </w:rPr>
        <w:t>ז</w:t>
      </w:r>
      <w:r>
        <w:rPr>
          <w:rFonts w:hint="cs"/>
          <w:rtl/>
        </w:rPr>
        <w:t xml:space="preserve"> סעיף</w:t>
      </w:r>
      <w:r>
        <w:rPr>
          <w:rtl/>
        </w:rPr>
        <w:t xml:space="preserve"> ד</w:t>
      </w:r>
      <w:r>
        <w:rPr>
          <w:rFonts w:hint="cs"/>
          <w:rtl/>
        </w:rPr>
        <w:t>].</w:t>
      </w:r>
    </w:p>
  </w:footnote>
  <w:footnote w:id="470">
    <w:p w:rsidR="08BE0375" w:rsidRDefault="08BE0375" w:rsidP="08F4499E">
      <w:pPr>
        <w:pStyle w:val="FootnoteText"/>
        <w:rPr>
          <w:rFonts w:hint="cs"/>
          <w:rtl/>
        </w:rPr>
      </w:pPr>
      <w:r>
        <w:rPr>
          <w:rtl/>
        </w:rPr>
        <w:t>&lt;</w:t>
      </w:r>
      <w:r>
        <w:rPr>
          <w:rStyle w:val="FootnoteReference"/>
        </w:rPr>
        <w:footnoteRef/>
      </w:r>
      <w:r>
        <w:rPr>
          <w:rtl/>
        </w:rPr>
        <w:t>&gt;</w:t>
      </w:r>
      <w:r>
        <w:rPr>
          <w:rFonts w:hint="cs"/>
          <w:rtl/>
        </w:rPr>
        <w:t xml:space="preserve"> תוספות ב"ק טו. [ד"ה אשר] כתבו "אשה פסולה לדון... ומדכתיב [שופטים ד, ד] 'היא שפטה את ישראל' בדבורה אין להביא ראיה דאשה כשירה לדון, דשמא היו מקבלין אותה עליהם משום שכינה". הרי שלדון לחוד, ושכינה לחוד.</w:t>
      </w:r>
    </w:p>
  </w:footnote>
  <w:footnote w:id="471">
    <w:p w:rsidR="08BE0375" w:rsidRDefault="08BE0375" w:rsidP="081D6B96">
      <w:pPr>
        <w:pStyle w:val="FootnoteText"/>
        <w:rPr>
          <w:rFonts w:hint="cs"/>
        </w:rPr>
      </w:pPr>
      <w:r>
        <w:rPr>
          <w:rtl/>
        </w:rPr>
        <w:t>&lt;</w:t>
      </w:r>
      <w:r>
        <w:rPr>
          <w:rStyle w:val="FootnoteReference"/>
        </w:rPr>
        <w:footnoteRef/>
      </w:r>
      <w:r>
        <w:rPr>
          <w:rtl/>
        </w:rPr>
        <w:t>&gt;</w:t>
      </w:r>
      <w:r>
        <w:rPr>
          <w:rFonts w:hint="cs"/>
          <w:rtl/>
        </w:rPr>
        <w:t xml:space="preserve"> אודות הפחד מאסתר, ראה למעלה הערה 205, ולהלן הערה 585.</w:t>
      </w:r>
    </w:p>
  </w:footnote>
  <w:footnote w:id="472">
    <w:p w:rsidR="08BE0375" w:rsidRDefault="08BE0375" w:rsidP="087229CB">
      <w:pPr>
        <w:pStyle w:val="FootnoteText"/>
        <w:rPr>
          <w:rFonts w:hint="cs"/>
        </w:rPr>
      </w:pPr>
      <w:r>
        <w:rPr>
          <w:rtl/>
        </w:rPr>
        <w:t>&lt;</w:t>
      </w:r>
      <w:r>
        <w:rPr>
          <w:rStyle w:val="FootnoteReference"/>
        </w:rPr>
        <w:footnoteRef/>
      </w:r>
      <w:r>
        <w:rPr>
          <w:rtl/>
        </w:rPr>
        <w:t>&gt;</w:t>
      </w:r>
      <w:r>
        <w:rPr>
          <w:rFonts w:hint="cs"/>
          <w:rtl/>
        </w:rPr>
        <w:t xml:space="preserve"> כן כתב רבי אלעזר מגרמיזא בספרו שערי בינה, וז"ל: "</w:t>
      </w:r>
      <w:r>
        <w:rPr>
          <w:rtl/>
        </w:rPr>
        <w:t>וצוו לעשות הפורים</w:t>
      </w:r>
      <w:r>
        <w:rPr>
          <w:rFonts w:hint="cs"/>
          <w:rtl/>
        </w:rPr>
        <w:t>,</w:t>
      </w:r>
      <w:r>
        <w:rPr>
          <w:rtl/>
        </w:rPr>
        <w:t xml:space="preserve"> ואח"כ </w:t>
      </w:r>
      <w:r>
        <w:rPr>
          <w:rFonts w:hint="cs"/>
          <w:rtl/>
        </w:rPr>
        <w:t>'ב</w:t>
      </w:r>
      <w:r>
        <w:rPr>
          <w:rtl/>
        </w:rPr>
        <w:t>זמניהם</w:t>
      </w:r>
      <w:r>
        <w:rPr>
          <w:rFonts w:hint="cs"/>
          <w:rtl/>
        </w:rPr>
        <w:t xml:space="preserve">' [פסוק לא], </w:t>
      </w:r>
      <w:r>
        <w:rPr>
          <w:rtl/>
        </w:rPr>
        <w:t xml:space="preserve">זמנו של זה לא כזמנו של זה </w:t>
      </w:r>
      <w:r>
        <w:rPr>
          <w:rFonts w:hint="cs"/>
          <w:rtl/>
        </w:rPr>
        <w:t>[מגילה ב:],</w:t>
      </w:r>
      <w:r>
        <w:rPr>
          <w:rtl/>
        </w:rPr>
        <w:t xml:space="preserve"> </w:t>
      </w:r>
      <w:r>
        <w:rPr>
          <w:rFonts w:hint="cs"/>
          <w:rtl/>
        </w:rPr>
        <w:t>עיירות</w:t>
      </w:r>
      <w:r>
        <w:rPr>
          <w:rtl/>
        </w:rPr>
        <w:t xml:space="preserve"> בי"ד ו</w:t>
      </w:r>
      <w:r>
        <w:rPr>
          <w:rFonts w:hint="cs"/>
          <w:rtl/>
        </w:rPr>
        <w:t>כרכים</w:t>
      </w:r>
      <w:r>
        <w:rPr>
          <w:rtl/>
        </w:rPr>
        <w:t xml:space="preserve"> בט"ו</w:t>
      </w:r>
      <w:r>
        <w:rPr>
          <w:rFonts w:hint="cs"/>
          <w:rtl/>
        </w:rPr>
        <w:t>,</w:t>
      </w:r>
      <w:r>
        <w:rPr>
          <w:rtl/>
        </w:rPr>
        <w:t xml:space="preserve"> וכל הלכותיה כאשר צוה מרדכי ראש לסנהדרין</w:t>
      </w:r>
      <w:r>
        <w:rPr>
          <w:rFonts w:hint="cs"/>
          <w:rtl/>
        </w:rPr>
        <w:t>,</w:t>
      </w:r>
      <w:r>
        <w:rPr>
          <w:rtl/>
        </w:rPr>
        <w:t xml:space="preserve"> ואח</w:t>
      </w:r>
      <w:r>
        <w:rPr>
          <w:rFonts w:hint="cs"/>
          <w:rtl/>
        </w:rPr>
        <w:t>ר כך</w:t>
      </w:r>
      <w:r>
        <w:rPr>
          <w:rtl/>
        </w:rPr>
        <w:t xml:space="preserve"> אסתר בצוויה</w:t>
      </w:r>
      <w:r>
        <w:rPr>
          <w:rFonts w:hint="cs"/>
          <w:rtl/>
        </w:rPr>
        <w:t>". וראה להלן הערה 588.</w:t>
      </w:r>
    </w:p>
  </w:footnote>
  <w:footnote w:id="473">
    <w:p w:rsidR="08BE0375" w:rsidRDefault="08BE0375" w:rsidP="088D3AA0">
      <w:pPr>
        <w:pStyle w:val="FootnoteText"/>
        <w:rPr>
          <w:rFonts w:hint="cs"/>
        </w:rPr>
      </w:pPr>
      <w:r>
        <w:rPr>
          <w:rtl/>
        </w:rPr>
        <w:t>&lt;</w:t>
      </w:r>
      <w:r>
        <w:rPr>
          <w:rStyle w:val="FootnoteReference"/>
        </w:rPr>
        <w:footnoteRef/>
      </w:r>
      <w:r>
        <w:rPr>
          <w:rtl/>
        </w:rPr>
        <w:t>&gt;</w:t>
      </w:r>
      <w:r>
        <w:rPr>
          <w:rFonts w:hint="cs"/>
          <w:rtl/>
        </w:rPr>
        <w:t xml:space="preserve"> לשונו בגו"א במדבר פט"ז אות לט [רסד:]: "</w:t>
      </w:r>
      <w:r>
        <w:rPr>
          <w:rtl/>
        </w:rPr>
        <w:t>מפני כי יש נמצאים נכנסים לפנים משורת הדין, ואין באלו אנשים מחלוקת. ויש מעמידין דבריהם על הדין, ובזה מצוי המחלוקת.</w:t>
      </w:r>
      <w:r>
        <w:rPr>
          <w:rFonts w:hint="cs"/>
          <w:rtl/>
        </w:rPr>
        <w:t>..</w:t>
      </w:r>
      <w:r>
        <w:rPr>
          <w:rtl/>
        </w:rPr>
        <w:t xml:space="preserve"> נמצא בעלי המחלוקת הכל דין</w:t>
      </w:r>
      <w:r>
        <w:rPr>
          <w:rFonts w:hint="cs"/>
          <w:rtl/>
        </w:rPr>
        <w:t xml:space="preserve">". ובנתיב הצדקה פ"ד [א, קעח:] כתב: "המחלוקת ולפנים משורת הדין הם שני הפכים, כי בעל מחלוקת אינו נכנס לפנים משורת הדין, ומעמיד דבריו על הדין". וכן כתב בנתיב השלום פ"ב [א, רכא:]. </w:t>
      </w:r>
    </w:p>
  </w:footnote>
  <w:footnote w:id="474">
    <w:p w:rsidR="08BE0375" w:rsidRDefault="08BE0375" w:rsidP="08D64A6C">
      <w:pPr>
        <w:pStyle w:val="FootnoteText"/>
        <w:rPr>
          <w:rFonts w:hint="cs"/>
        </w:rPr>
      </w:pPr>
      <w:r>
        <w:rPr>
          <w:rtl/>
        </w:rPr>
        <w:t>&lt;</w:t>
      </w:r>
      <w:r>
        <w:rPr>
          <w:rStyle w:val="FootnoteReference"/>
        </w:rPr>
        <w:footnoteRef/>
      </w:r>
      <w:r>
        <w:rPr>
          <w:rtl/>
        </w:rPr>
        <w:t>&gt;</w:t>
      </w:r>
      <w:r>
        <w:rPr>
          <w:rFonts w:hint="cs"/>
          <w:rtl/>
        </w:rPr>
        <w:t xml:space="preserve"> דוגמה לדבר; אמרו חכמים [אבות פ"ד מ"ח] "ואל תאמר קבלו דעתי", ובדר"ח פ"ד מ"ח [קעא:] כתב: "</w:t>
      </w:r>
      <w:r>
        <w:rPr>
          <w:rtl/>
        </w:rPr>
        <w:t xml:space="preserve">פירושו בכל מילי כאשר אין בני אדם רוצים לקבל דעתו בענין עצה, שאל יאמר </w:t>
      </w:r>
      <w:r>
        <w:rPr>
          <w:rFonts w:hint="cs"/>
          <w:rtl/>
        </w:rPr>
        <w:t>'</w:t>
      </w:r>
      <w:r>
        <w:rPr>
          <w:rtl/>
        </w:rPr>
        <w:t>קבלו דעתי</w:t>
      </w:r>
      <w:r>
        <w:rPr>
          <w:rFonts w:hint="cs"/>
          <w:rtl/>
        </w:rPr>
        <w:t>',</w:t>
      </w:r>
      <w:r>
        <w:rPr>
          <w:rtl/>
        </w:rPr>
        <w:t xml:space="preserve"> ודבר זה ירצה בכח שיקבלו בני אדם דעתו</w:t>
      </w:r>
      <w:r>
        <w:rPr>
          <w:rFonts w:hint="cs"/>
          <w:rtl/>
        </w:rPr>
        <w:t>.</w:t>
      </w:r>
      <w:r>
        <w:rPr>
          <w:rtl/>
        </w:rPr>
        <w:t xml:space="preserve"> ועל זה אמר שאין זה מדרך ארץ ומדרך מוסר שיאמר </w:t>
      </w:r>
      <w:r>
        <w:rPr>
          <w:rFonts w:hint="cs"/>
          <w:rtl/>
        </w:rPr>
        <w:t>'</w:t>
      </w:r>
      <w:r>
        <w:rPr>
          <w:rtl/>
        </w:rPr>
        <w:t>קבלו דעתי</w:t>
      </w:r>
      <w:r>
        <w:rPr>
          <w:rFonts w:hint="cs"/>
          <w:rtl/>
        </w:rPr>
        <w:t xml:space="preserve">'... </w:t>
      </w:r>
      <w:r>
        <w:rPr>
          <w:rtl/>
        </w:rPr>
        <w:t>שאם לא יקבלו דעתו יכעוס עליהם אחר שמסרבין מלקבל דעתו, שאין דבר זה מדה כלל</w:t>
      </w:r>
      <w:r>
        <w:rPr>
          <w:rFonts w:hint="cs"/>
          <w:rtl/>
        </w:rPr>
        <w:t>".</w:t>
      </w:r>
    </w:p>
  </w:footnote>
  <w:footnote w:id="475">
    <w:p w:rsidR="08BE0375" w:rsidRDefault="08BE0375" w:rsidP="0860745D">
      <w:pPr>
        <w:pStyle w:val="FootnoteText"/>
        <w:rPr>
          <w:rFonts w:hint="cs"/>
          <w:rtl/>
        </w:rPr>
      </w:pPr>
      <w:r>
        <w:rPr>
          <w:rtl/>
        </w:rPr>
        <w:t>&lt;</w:t>
      </w:r>
      <w:r>
        <w:rPr>
          <w:rStyle w:val="FootnoteReference"/>
        </w:rPr>
        <w:footnoteRef/>
      </w:r>
      <w:r>
        <w:rPr>
          <w:rtl/>
        </w:rPr>
        <w:t>&gt;</w:t>
      </w:r>
      <w:r>
        <w:rPr>
          <w:rFonts w:hint="cs"/>
          <w:rtl/>
        </w:rPr>
        <w:t xml:space="preserve"> פירוש - ראוי ונכון לפי האמת לקיים ימי הפורים, וכפי שמרדכי ואסתר ציוו אותם שיקיימו אותם.</w:t>
      </w:r>
    </w:p>
  </w:footnote>
  <w:footnote w:id="476">
    <w:p w:rsidR="08BE0375" w:rsidRDefault="08BE0375" w:rsidP="0860745D">
      <w:pPr>
        <w:pStyle w:val="FootnoteText"/>
        <w:rPr>
          <w:rFonts w:hint="cs"/>
        </w:rPr>
      </w:pPr>
      <w:r>
        <w:rPr>
          <w:rtl/>
        </w:rPr>
        <w:t>&lt;</w:t>
      </w:r>
      <w:r>
        <w:rPr>
          <w:rStyle w:val="FootnoteReference"/>
        </w:rPr>
        <w:footnoteRef/>
      </w:r>
      <w:r>
        <w:rPr>
          <w:rtl/>
        </w:rPr>
        <w:t>&gt;</w:t>
      </w:r>
      <w:r>
        <w:rPr>
          <w:rFonts w:hint="cs"/>
          <w:rtl/>
        </w:rPr>
        <w:t xml:space="preserve"> מרדכי מצד היותו ראש סנהדרין, ואסתר מצד היותה מלכה, וכמו שציין למעלה [לאחר ציון 465].</w:t>
      </w:r>
    </w:p>
  </w:footnote>
  <w:footnote w:id="477">
    <w:p w:rsidR="08BE0375" w:rsidRDefault="08BE0375" w:rsidP="083444C9">
      <w:pPr>
        <w:pStyle w:val="FootnoteText"/>
        <w:rPr>
          <w:rFonts w:hint="cs"/>
        </w:rPr>
      </w:pPr>
      <w:r>
        <w:rPr>
          <w:rtl/>
        </w:rPr>
        <w:t>&lt;</w:t>
      </w:r>
      <w:r>
        <w:rPr>
          <w:rStyle w:val="FootnoteReference"/>
        </w:rPr>
        <w:footnoteRef/>
      </w:r>
      <w:r>
        <w:rPr>
          <w:rtl/>
        </w:rPr>
        <w:t>&gt;</w:t>
      </w:r>
      <w:r>
        <w:rPr>
          <w:rFonts w:hint="cs"/>
          <w:rtl/>
        </w:rPr>
        <w:t xml:space="preserve"> פירוש - הואיל והדבר נעשה בדרך בקשה, ולא בכח, לכך אם לא יקיימו דבריהם זה "כאילו אין אתם רוצים לשמוע אלינו". כי הרי מהותה של כל בקשה ובקשה היא לומר שהדבר המתבקש תולה בדעתו של המתבקש, וסירובו להענות לבקשה אינה בהכרח מורה שאינו רוצה לשמוע למבקש, כי המבקש גופא תלה את הדבר במתבקש, אך זהו "כאילו אין אתם רוצים לשמוע אלינו".</w:t>
      </w:r>
    </w:p>
  </w:footnote>
  <w:footnote w:id="478">
    <w:p w:rsidR="08BE0375" w:rsidRDefault="08BE0375" w:rsidP="08D06C84">
      <w:pPr>
        <w:pStyle w:val="FootnoteText"/>
        <w:rPr>
          <w:rFonts w:hint="cs"/>
        </w:rPr>
      </w:pPr>
      <w:r>
        <w:rPr>
          <w:rtl/>
        </w:rPr>
        <w:t>&lt;</w:t>
      </w:r>
      <w:r>
        <w:rPr>
          <w:rStyle w:val="FootnoteReference"/>
        </w:rPr>
        <w:footnoteRef/>
      </w:r>
      <w:r>
        <w:rPr>
          <w:rtl/>
        </w:rPr>
        <w:t>&gt;</w:t>
      </w:r>
      <w:r>
        <w:rPr>
          <w:rFonts w:hint="cs"/>
          <w:rtl/>
        </w:rPr>
        <w:t xml:space="preserve"> כמו שכתב למעלה [לאחר</w:t>
      </w:r>
      <w:r w:rsidRPr="08270C00">
        <w:rPr>
          <w:rFonts w:hint="cs"/>
          <w:sz w:val="18"/>
          <w:rtl/>
        </w:rPr>
        <w:t xml:space="preserve"> ציון 120]: "</w:t>
      </w:r>
      <w:r w:rsidRPr="08270C00">
        <w:rPr>
          <w:rStyle w:val="LatinChar"/>
          <w:sz w:val="18"/>
          <w:rtl/>
          <w:lang w:val="en-GB"/>
        </w:rPr>
        <w:t>ולא תאמר כי היה כאן נס</w:t>
      </w:r>
      <w:r w:rsidRPr="08270C00">
        <w:rPr>
          <w:rStyle w:val="LatinChar"/>
          <w:rFonts w:hint="cs"/>
          <w:sz w:val="18"/>
          <w:rtl/>
          <w:lang w:val="en-GB"/>
        </w:rPr>
        <w:t>,</w:t>
      </w:r>
      <w:r w:rsidRPr="08270C00">
        <w:rPr>
          <w:rStyle w:val="LatinChar"/>
          <w:sz w:val="18"/>
          <w:rtl/>
          <w:lang w:val="en-GB"/>
        </w:rPr>
        <w:t xml:space="preserve"> אבל לא היה בשלימות הגמור</w:t>
      </w:r>
      <w:r w:rsidRPr="08270C00">
        <w:rPr>
          <w:rStyle w:val="LatinChar"/>
          <w:rFonts w:hint="cs"/>
          <w:sz w:val="18"/>
          <w:rtl/>
          <w:lang w:val="en-GB"/>
        </w:rPr>
        <w:t>.</w:t>
      </w:r>
      <w:r w:rsidRPr="08270C00">
        <w:rPr>
          <w:rStyle w:val="LatinChar"/>
          <w:sz w:val="18"/>
          <w:rtl/>
          <w:lang w:val="en-GB"/>
        </w:rPr>
        <w:t xml:space="preserve"> ולכך יש לקבוע יום שבו ההנחה ליהודים ועשי</w:t>
      </w:r>
      <w:r w:rsidRPr="08270C00">
        <w:rPr>
          <w:rStyle w:val="LatinChar"/>
          <w:rFonts w:hint="cs"/>
          <w:sz w:val="18"/>
          <w:rtl/>
          <w:lang w:val="en-GB"/>
        </w:rPr>
        <w:t>י</w:t>
      </w:r>
      <w:r w:rsidRPr="08270C00">
        <w:rPr>
          <w:rStyle w:val="LatinChar"/>
          <w:sz w:val="18"/>
          <w:rtl/>
          <w:lang w:val="en-GB"/>
        </w:rPr>
        <w:t>ת משתה וי</w:t>
      </w:r>
      <w:r w:rsidRPr="08270C00">
        <w:rPr>
          <w:rStyle w:val="LatinChar"/>
          <w:rFonts w:hint="cs"/>
          <w:sz w:val="18"/>
          <w:rtl/>
          <w:lang w:val="en-GB"/>
        </w:rPr>
        <w:t>ום טוב</w:t>
      </w:r>
      <w:r>
        <w:rPr>
          <w:rStyle w:val="LatinChar"/>
          <w:rFonts w:hint="cs"/>
          <w:sz w:val="18"/>
          <w:rtl/>
          <w:lang w:val="en-GB"/>
        </w:rPr>
        <w:t>...</w:t>
      </w:r>
      <w:r w:rsidRPr="08270C00">
        <w:rPr>
          <w:rStyle w:val="LatinChar"/>
          <w:sz w:val="18"/>
          <w:rtl/>
          <w:lang w:val="en-GB"/>
        </w:rPr>
        <w:t xml:space="preserve"> על הטוב הגמור שעשה הש</w:t>
      </w:r>
      <w:r w:rsidRPr="08270C00">
        <w:rPr>
          <w:rStyle w:val="LatinChar"/>
          <w:rFonts w:hint="cs"/>
          <w:sz w:val="18"/>
          <w:rtl/>
          <w:lang w:val="en-GB"/>
        </w:rPr>
        <w:t>ם יתברך</w:t>
      </w:r>
      <w:r w:rsidRPr="08270C00">
        <w:rPr>
          <w:rStyle w:val="LatinChar"/>
          <w:sz w:val="18"/>
          <w:rtl/>
          <w:lang w:val="en-GB"/>
        </w:rPr>
        <w:t xml:space="preserve"> עמהם</w:t>
      </w:r>
      <w:r>
        <w:rPr>
          <w:rFonts w:hint="cs"/>
          <w:rtl/>
        </w:rPr>
        <w:t>". ו</w:t>
      </w:r>
      <w:r>
        <w:rPr>
          <w:rtl/>
        </w:rPr>
        <w:t xml:space="preserve">הרמב"ם </w:t>
      </w:r>
      <w:r>
        <w:rPr>
          <w:rFonts w:hint="cs"/>
          <w:rtl/>
        </w:rPr>
        <w:t>בהקדמתו הקצרה למנין המצות על סדר ההלכות [מובא בתחילת משנה תורה, לפני ספר מדע, מיד לאחר מנין המצות שלו] כתב: "</w:t>
      </w:r>
      <w:r>
        <w:rPr>
          <w:rtl/>
        </w:rPr>
        <w:t>וצוו לקרות המגילה בעונתה כדי להזכיר שבחיו של הקב"ה</w:t>
      </w:r>
      <w:r>
        <w:rPr>
          <w:rFonts w:hint="cs"/>
          <w:rtl/>
        </w:rPr>
        <w:t>,</w:t>
      </w:r>
      <w:r>
        <w:rPr>
          <w:rtl/>
        </w:rPr>
        <w:t xml:space="preserve"> ותשועות שעשה לנו</w:t>
      </w:r>
      <w:r>
        <w:rPr>
          <w:rFonts w:hint="cs"/>
          <w:rtl/>
        </w:rPr>
        <w:t>,</w:t>
      </w:r>
      <w:r>
        <w:rPr>
          <w:rtl/>
        </w:rPr>
        <w:t xml:space="preserve"> והיה קרוב לשוועתנו</w:t>
      </w:r>
      <w:r>
        <w:rPr>
          <w:rFonts w:hint="cs"/>
          <w:rtl/>
        </w:rPr>
        <w:t xml:space="preserve">, </w:t>
      </w:r>
      <w:r>
        <w:rPr>
          <w:rtl/>
        </w:rPr>
        <w:t>כדי לברכו ולהללו</w:t>
      </w:r>
      <w:r>
        <w:rPr>
          <w:rFonts w:hint="cs"/>
          <w:rtl/>
        </w:rPr>
        <w:t>,</w:t>
      </w:r>
      <w:r>
        <w:rPr>
          <w:rtl/>
        </w:rPr>
        <w:t xml:space="preserve"> וכדי להודיע לדורות הבאים שאמת מה שהבטיחנו בתורה </w:t>
      </w:r>
      <w:r>
        <w:rPr>
          <w:rFonts w:hint="cs"/>
          <w:rtl/>
        </w:rPr>
        <w:t>[דברים ד, ז] '</w:t>
      </w:r>
      <w:r>
        <w:rPr>
          <w:rtl/>
        </w:rPr>
        <w:t>ומי גוי גדול אשר לו אלקים קרובים אליו כה' אלקינו בכל קראנו אליו</w:t>
      </w:r>
      <w:r>
        <w:rPr>
          <w:rFonts w:hint="cs"/>
          <w:rtl/>
        </w:rPr>
        <w:t>'". וראה למעלה בהקדמה הערה 393, ופרק זה הערה 124, ולהלן הערה 581.</w:t>
      </w:r>
    </w:p>
  </w:footnote>
  <w:footnote w:id="479">
    <w:p w:rsidR="08BE0375" w:rsidRDefault="08BE0375" w:rsidP="082805AF">
      <w:pPr>
        <w:pStyle w:val="FootnoteText"/>
        <w:rPr>
          <w:rFonts w:hint="cs"/>
          <w:rtl/>
        </w:rPr>
      </w:pPr>
      <w:r>
        <w:rPr>
          <w:rtl/>
        </w:rPr>
        <w:t>&lt;</w:t>
      </w:r>
      <w:r>
        <w:rPr>
          <w:rStyle w:val="FootnoteReference"/>
        </w:rPr>
        <w:footnoteRef/>
      </w:r>
      <w:r>
        <w:rPr>
          <w:rtl/>
        </w:rPr>
        <w:t>&gt;</w:t>
      </w:r>
      <w:r>
        <w:rPr>
          <w:rFonts w:hint="cs"/>
          <w:rtl/>
        </w:rPr>
        <w:t xml:space="preserve"> שאמרו שם "'</w:t>
      </w:r>
      <w:r>
        <w:rPr>
          <w:rtl/>
        </w:rPr>
        <w:t>דברי שלום ואמת</w:t>
      </w:r>
      <w:r>
        <w:rPr>
          <w:rFonts w:hint="cs"/>
          <w:rtl/>
        </w:rPr>
        <w:t>',</w:t>
      </w:r>
      <w:r>
        <w:rPr>
          <w:rtl/>
        </w:rPr>
        <w:t xml:space="preserve"> אמר רבי תנחום</w:t>
      </w:r>
      <w:r>
        <w:rPr>
          <w:rFonts w:hint="cs"/>
          <w:rtl/>
        </w:rPr>
        <w:t>,</w:t>
      </w:r>
      <w:r>
        <w:rPr>
          <w:rtl/>
        </w:rPr>
        <w:t xml:space="preserve"> ואמרי לה אמר רבי אסי</w:t>
      </w:r>
      <w:r>
        <w:rPr>
          <w:rFonts w:hint="cs"/>
          <w:rtl/>
        </w:rPr>
        <w:t>,</w:t>
      </w:r>
      <w:r>
        <w:rPr>
          <w:rtl/>
        </w:rPr>
        <w:t xml:space="preserve"> מלמד שצריכה שרטוט כאמיתה של תורה</w:t>
      </w:r>
      <w:r>
        <w:rPr>
          <w:rFonts w:hint="cs"/>
          <w:rtl/>
        </w:rPr>
        <w:t>", ויובא בהמשך דבריו.</w:t>
      </w:r>
    </w:p>
  </w:footnote>
  <w:footnote w:id="480">
    <w:p w:rsidR="08BE0375" w:rsidRDefault="08BE0375" w:rsidP="08701C1B">
      <w:pPr>
        <w:pStyle w:val="FootnoteText"/>
        <w:rPr>
          <w:rFonts w:hint="cs"/>
        </w:rPr>
      </w:pPr>
      <w:r>
        <w:rPr>
          <w:rtl/>
        </w:rPr>
        <w:t>&lt;</w:t>
      </w:r>
      <w:r>
        <w:rPr>
          <w:rStyle w:val="FootnoteReference"/>
        </w:rPr>
        <w:footnoteRef/>
      </w:r>
      <w:r>
        <w:rPr>
          <w:rtl/>
        </w:rPr>
        <w:t>&gt;</w:t>
      </w:r>
      <w:r>
        <w:rPr>
          <w:rFonts w:hint="cs"/>
          <w:rtl/>
        </w:rPr>
        <w:t xml:space="preserve"> בא לבאר תחילת את משמעות פסוקנו במלים "דברי שלום ואמת" [הואיל ולגמרא מלים אלו מוסבות על המגילה עצמה], ולאחר מכן יביא את המאמר שבגמרא.</w:t>
      </w:r>
    </w:p>
  </w:footnote>
  <w:footnote w:id="481">
    <w:p w:rsidR="08BE0375" w:rsidRDefault="08BE0375" w:rsidP="08024D0C">
      <w:pPr>
        <w:pStyle w:val="FootnoteText"/>
        <w:rPr>
          <w:rFonts w:hint="cs"/>
        </w:rPr>
      </w:pPr>
      <w:r>
        <w:rPr>
          <w:rtl/>
        </w:rPr>
        <w:t>&lt;</w:t>
      </w:r>
      <w:r>
        <w:rPr>
          <w:rStyle w:val="FootnoteReference"/>
        </w:rPr>
        <w:footnoteRef/>
      </w:r>
      <w:r>
        <w:rPr>
          <w:rtl/>
        </w:rPr>
        <w:t>&gt;</w:t>
      </w:r>
      <w:r>
        <w:rPr>
          <w:rFonts w:hint="cs"/>
          <w:rtl/>
        </w:rPr>
        <w:t xml:space="preserve"> אודות שתמצית פורים היא מעשה המן והצלת ישראל ממנו, כן מבואר במגילה עצמה [פסוקים כד, כה], שנאמר שם "</w:t>
      </w:r>
      <w:r>
        <w:rPr>
          <w:rtl/>
        </w:rPr>
        <w:t>כי המן בן המדתא האגגי צ</w:t>
      </w:r>
      <w:r>
        <w:rPr>
          <w:rFonts w:hint="cs"/>
          <w:rtl/>
        </w:rPr>
        <w:t>ו</w:t>
      </w:r>
      <w:r>
        <w:rPr>
          <w:rtl/>
        </w:rPr>
        <w:t>רר כל היהודים חשב על היהודים לאבדם והפיל פור הוא הגורל להמם ולאבדם</w:t>
      </w:r>
      <w:r>
        <w:rPr>
          <w:rFonts w:hint="cs"/>
          <w:rtl/>
        </w:rPr>
        <w:t xml:space="preserve"> </w:t>
      </w:r>
      <w:r>
        <w:rPr>
          <w:rtl/>
        </w:rPr>
        <w:t>ובב</w:t>
      </w:r>
      <w:r>
        <w:rPr>
          <w:rFonts w:hint="cs"/>
          <w:rtl/>
        </w:rPr>
        <w:t>ו</w:t>
      </w:r>
      <w:r>
        <w:rPr>
          <w:rtl/>
        </w:rPr>
        <w:t>אה לפני המלך אמר עם הספר ישוב מחשבתו הרעה אשר חשב על היהודים על ראשו ותלו אתו ואת בניו על העץ</w:t>
      </w:r>
      <w:r>
        <w:rPr>
          <w:rFonts w:hint="cs"/>
          <w:rtl/>
        </w:rPr>
        <w:t>". ו</w:t>
      </w:r>
      <w:r w:rsidRPr="08CF6212">
        <w:rPr>
          <w:rFonts w:hint="cs"/>
          <w:sz w:val="18"/>
          <w:rtl/>
        </w:rPr>
        <w:t>אודות שסילוקו של צורר הוא "שלום", מעין זה כתב למעלה בפתיחה [לאחר ציון 206], וז"ל: "</w:t>
      </w:r>
      <w:r>
        <w:rPr>
          <w:rStyle w:val="LatinChar"/>
          <w:rFonts w:hint="cs"/>
          <w:sz w:val="18"/>
          <w:rtl/>
          <w:lang w:val="en-GB"/>
        </w:rPr>
        <w:t xml:space="preserve">אבל המן </w:t>
      </w:r>
      <w:r w:rsidRPr="08CF6212">
        <w:rPr>
          <w:rStyle w:val="LatinChar"/>
          <w:sz w:val="18"/>
          <w:rtl/>
          <w:lang w:val="en-GB"/>
        </w:rPr>
        <w:t xml:space="preserve">נקרא </w:t>
      </w:r>
      <w:r>
        <w:rPr>
          <w:rStyle w:val="LatinChar"/>
          <w:rFonts w:hint="cs"/>
          <w:sz w:val="18"/>
          <w:rtl/>
          <w:lang w:val="en-GB"/>
        </w:rPr>
        <w:t xml:space="preserve">[למעלה </w:t>
      </w:r>
      <w:r w:rsidRPr="08CF6212">
        <w:rPr>
          <w:rStyle w:val="LatinChar"/>
          <w:rFonts w:hint="cs"/>
          <w:sz w:val="18"/>
          <w:rtl/>
          <w:lang w:val="en-GB"/>
        </w:rPr>
        <w:t>ג</w:t>
      </w:r>
      <w:r w:rsidRPr="08CF6212">
        <w:rPr>
          <w:rStyle w:val="LatinChar"/>
          <w:sz w:val="18"/>
          <w:rtl/>
          <w:lang w:val="en-GB"/>
        </w:rPr>
        <w:t>, י</w:t>
      </w:r>
      <w:r>
        <w:rPr>
          <w:rStyle w:val="LatinChar"/>
          <w:rFonts w:hint="cs"/>
          <w:sz w:val="18"/>
          <w:rtl/>
          <w:lang w:val="en-GB"/>
        </w:rPr>
        <w:t>]</w:t>
      </w:r>
      <w:r w:rsidRPr="08CF6212">
        <w:rPr>
          <w:rStyle w:val="LatinChar"/>
          <w:sz w:val="18"/>
          <w:rtl/>
          <w:lang w:val="en-GB"/>
        </w:rPr>
        <w:t xml:space="preserve"> </w:t>
      </w:r>
      <w:r>
        <w:rPr>
          <w:rStyle w:val="LatinChar"/>
          <w:rFonts w:hint="cs"/>
          <w:sz w:val="18"/>
          <w:rtl/>
          <w:lang w:val="en-GB"/>
        </w:rPr>
        <w:t>'</w:t>
      </w:r>
      <w:r w:rsidRPr="08CF6212">
        <w:rPr>
          <w:rStyle w:val="LatinChar"/>
          <w:sz w:val="18"/>
          <w:rtl/>
          <w:lang w:val="en-GB"/>
        </w:rPr>
        <w:t>צורר היהודים</w:t>
      </w:r>
      <w:r>
        <w:rPr>
          <w:rStyle w:val="LatinChar"/>
          <w:rFonts w:hint="cs"/>
          <w:sz w:val="18"/>
          <w:rtl/>
          <w:lang w:val="en-GB"/>
        </w:rPr>
        <w:t>'</w:t>
      </w:r>
      <w:r w:rsidRPr="08CF6212">
        <w:rPr>
          <w:rStyle w:val="LatinChar"/>
          <w:rFonts w:hint="cs"/>
          <w:sz w:val="18"/>
          <w:rtl/>
          <w:lang w:val="en-GB"/>
        </w:rPr>
        <w:t>,</w:t>
      </w:r>
      <w:r w:rsidRPr="08CF6212">
        <w:rPr>
          <w:rStyle w:val="LatinChar"/>
          <w:sz w:val="18"/>
          <w:rtl/>
          <w:lang w:val="en-GB"/>
        </w:rPr>
        <w:t xml:space="preserve"> ודבר זה מפני שהיה המן לישראל כמו שני דברים שהם מצירים זה לזה</w:t>
      </w:r>
      <w:r w:rsidRPr="08CF6212">
        <w:rPr>
          <w:rStyle w:val="LatinChar"/>
          <w:rFonts w:hint="cs"/>
          <w:sz w:val="18"/>
          <w:rtl/>
          <w:lang w:val="en-GB"/>
        </w:rPr>
        <w:t>,</w:t>
      </w:r>
      <w:r w:rsidRPr="08CF6212">
        <w:rPr>
          <w:rStyle w:val="LatinChar"/>
          <w:sz w:val="18"/>
          <w:rtl/>
          <w:lang w:val="en-GB"/>
        </w:rPr>
        <w:t xml:space="preserve"> שכל אחד דוחה את השני לגמרי</w:t>
      </w:r>
      <w:r w:rsidRPr="08CF6212">
        <w:rPr>
          <w:rStyle w:val="LatinChar"/>
          <w:rFonts w:hint="cs"/>
          <w:sz w:val="18"/>
          <w:rtl/>
          <w:lang w:val="en-GB"/>
        </w:rPr>
        <w:t>,</w:t>
      </w:r>
      <w:r w:rsidRPr="08CF6212">
        <w:rPr>
          <w:rStyle w:val="LatinChar"/>
          <w:sz w:val="18"/>
          <w:rtl/>
          <w:lang w:val="en-GB"/>
        </w:rPr>
        <w:t xml:space="preserve"> עד כי א</w:t>
      </w:r>
      <w:r w:rsidRPr="08CF6212">
        <w:rPr>
          <w:rStyle w:val="LatinChar"/>
          <w:rFonts w:hint="cs"/>
          <w:sz w:val="18"/>
          <w:rtl/>
          <w:lang w:val="en-GB"/>
        </w:rPr>
        <w:t>י אפשר</w:t>
      </w:r>
      <w:r w:rsidRPr="08CF6212">
        <w:rPr>
          <w:rStyle w:val="LatinChar"/>
          <w:sz w:val="18"/>
          <w:rtl/>
          <w:lang w:val="en-GB"/>
        </w:rPr>
        <w:t xml:space="preserve"> שיהיה להם מציאות יחד</w:t>
      </w:r>
      <w:r w:rsidRPr="08CF6212">
        <w:rPr>
          <w:rStyle w:val="LatinChar"/>
          <w:rFonts w:hint="cs"/>
          <w:sz w:val="18"/>
          <w:rtl/>
          <w:lang w:val="en-GB"/>
        </w:rPr>
        <w:t>.</w:t>
      </w:r>
      <w:r w:rsidRPr="08CF6212">
        <w:rPr>
          <w:rStyle w:val="LatinChar"/>
          <w:sz w:val="18"/>
          <w:rtl/>
          <w:lang w:val="en-GB"/>
        </w:rPr>
        <w:t xml:space="preserve"> ולכך נקרא המן </w:t>
      </w:r>
      <w:r>
        <w:rPr>
          <w:rStyle w:val="LatinChar"/>
          <w:rFonts w:hint="cs"/>
          <w:sz w:val="18"/>
          <w:rtl/>
          <w:lang w:val="en-GB"/>
        </w:rPr>
        <w:t>'</w:t>
      </w:r>
      <w:r w:rsidRPr="08CF6212">
        <w:rPr>
          <w:rStyle w:val="LatinChar"/>
          <w:sz w:val="18"/>
          <w:rtl/>
          <w:lang w:val="en-GB"/>
        </w:rPr>
        <w:t>צורר</w:t>
      </w:r>
      <w:r>
        <w:rPr>
          <w:rStyle w:val="LatinChar"/>
          <w:rFonts w:hint="cs"/>
          <w:sz w:val="18"/>
          <w:rtl/>
          <w:lang w:val="en-GB"/>
        </w:rPr>
        <w:t>'</w:t>
      </w:r>
      <w:r w:rsidRPr="08CF6212">
        <w:rPr>
          <w:rStyle w:val="LatinChar"/>
          <w:rFonts w:hint="cs"/>
          <w:sz w:val="18"/>
          <w:rtl/>
          <w:lang w:val="en-GB"/>
        </w:rPr>
        <w:t>,</w:t>
      </w:r>
      <w:r w:rsidRPr="08CF6212">
        <w:rPr>
          <w:rStyle w:val="LatinChar"/>
          <w:sz w:val="18"/>
          <w:rtl/>
          <w:lang w:val="en-GB"/>
        </w:rPr>
        <w:t xml:space="preserve"> כמו ב' דברים שעומדים במקום אחד</w:t>
      </w:r>
      <w:r w:rsidRPr="08CF6212">
        <w:rPr>
          <w:rStyle w:val="LatinChar"/>
          <w:rFonts w:hint="cs"/>
          <w:sz w:val="18"/>
          <w:rtl/>
          <w:lang w:val="en-GB"/>
        </w:rPr>
        <w:t>,</w:t>
      </w:r>
      <w:r w:rsidRPr="08CF6212">
        <w:rPr>
          <w:rStyle w:val="LatinChar"/>
          <w:sz w:val="18"/>
          <w:rtl/>
          <w:lang w:val="en-GB"/>
        </w:rPr>
        <w:t xml:space="preserve"> שהוא צר לגמרי</w:t>
      </w:r>
      <w:r w:rsidRPr="08CF6212">
        <w:rPr>
          <w:rStyle w:val="LatinChar"/>
          <w:rFonts w:hint="cs"/>
          <w:sz w:val="18"/>
          <w:rtl/>
          <w:lang w:val="en-GB"/>
        </w:rPr>
        <w:t>,</w:t>
      </w:r>
      <w:r w:rsidRPr="08CF6212">
        <w:rPr>
          <w:rStyle w:val="LatinChar"/>
          <w:sz w:val="18"/>
          <w:rtl/>
          <w:lang w:val="en-GB"/>
        </w:rPr>
        <w:t xml:space="preserve"> וכל אשר יש לאחד הרווחה</w:t>
      </w:r>
      <w:r w:rsidRPr="08CF6212">
        <w:rPr>
          <w:rStyle w:val="LatinChar"/>
          <w:rFonts w:hint="cs"/>
          <w:sz w:val="18"/>
          <w:rtl/>
          <w:lang w:val="en-GB"/>
        </w:rPr>
        <w:t>,</w:t>
      </w:r>
      <w:r w:rsidRPr="08CF6212">
        <w:rPr>
          <w:rStyle w:val="LatinChar"/>
          <w:sz w:val="18"/>
          <w:rtl/>
          <w:lang w:val="en-GB"/>
        </w:rPr>
        <w:t xml:space="preserve"> דבר זה בטול כח השני כאשר הם במקום אחד צר</w:t>
      </w:r>
      <w:r w:rsidRPr="08CF6212">
        <w:rPr>
          <w:rStyle w:val="LatinChar"/>
          <w:rFonts w:hint="cs"/>
          <w:sz w:val="18"/>
          <w:rtl/>
          <w:lang w:val="en-GB"/>
        </w:rPr>
        <w:t>,</w:t>
      </w:r>
      <w:r w:rsidRPr="08CF6212">
        <w:rPr>
          <w:rStyle w:val="LatinChar"/>
          <w:sz w:val="18"/>
          <w:rtl/>
          <w:lang w:val="en-GB"/>
        </w:rPr>
        <w:t xml:space="preserve"> שכל אשר נדחה האחד הוא </w:t>
      </w:r>
      <w:r w:rsidRPr="08024D0C">
        <w:rPr>
          <w:rStyle w:val="LatinChar"/>
          <w:sz w:val="18"/>
          <w:rtl/>
          <w:lang w:val="en-GB"/>
        </w:rPr>
        <w:t>ה</w:t>
      </w:r>
      <w:r w:rsidRPr="08024D0C">
        <w:rPr>
          <w:rStyle w:val="LatinChar"/>
          <w:rFonts w:hint="cs"/>
          <w:sz w:val="18"/>
          <w:rtl/>
          <w:lang w:val="en-GB"/>
        </w:rPr>
        <w:t>ר</w:t>
      </w:r>
      <w:r w:rsidRPr="08024D0C">
        <w:rPr>
          <w:rStyle w:val="LatinChar"/>
          <w:sz w:val="18"/>
          <w:rtl/>
          <w:lang w:val="en-GB"/>
        </w:rPr>
        <w:t>ו</w:t>
      </w:r>
      <w:r w:rsidRPr="08024D0C">
        <w:rPr>
          <w:rStyle w:val="LatinChar"/>
          <w:rFonts w:hint="cs"/>
          <w:sz w:val="18"/>
          <w:rtl/>
          <w:lang w:val="en-GB"/>
        </w:rPr>
        <w:t>ו</w:t>
      </w:r>
      <w:r w:rsidRPr="08024D0C">
        <w:rPr>
          <w:rStyle w:val="LatinChar"/>
          <w:sz w:val="18"/>
          <w:rtl/>
          <w:lang w:val="en-GB"/>
        </w:rPr>
        <w:t>חה לשני</w:t>
      </w:r>
      <w:r w:rsidRPr="08024D0C">
        <w:rPr>
          <w:rStyle w:val="LatinChar"/>
          <w:rFonts w:hint="cs"/>
          <w:sz w:val="18"/>
          <w:rtl/>
          <w:lang w:val="en-GB"/>
        </w:rPr>
        <w:t>.</w:t>
      </w:r>
      <w:r w:rsidRPr="08024D0C">
        <w:rPr>
          <w:rStyle w:val="LatinChar"/>
          <w:sz w:val="18"/>
          <w:rtl/>
          <w:lang w:val="en-GB"/>
        </w:rPr>
        <w:t xml:space="preserve"> ולכך אמר </w:t>
      </w:r>
      <w:r w:rsidRPr="08024D0C">
        <w:rPr>
          <w:rStyle w:val="LatinChar"/>
          <w:rFonts w:hint="cs"/>
          <w:sz w:val="18"/>
          <w:rtl/>
          <w:lang w:val="en-GB"/>
        </w:rPr>
        <w:t>[</w:t>
      </w:r>
      <w:r w:rsidRPr="08024D0C">
        <w:rPr>
          <w:rStyle w:val="LatinChar"/>
          <w:sz w:val="18"/>
          <w:rtl/>
          <w:lang w:val="en-GB"/>
        </w:rPr>
        <w:t>תהלים סו, יב</w:t>
      </w:r>
      <w:r w:rsidRPr="08024D0C">
        <w:rPr>
          <w:rStyle w:val="LatinChar"/>
          <w:rFonts w:hint="cs"/>
          <w:sz w:val="18"/>
          <w:rtl/>
          <w:lang w:val="en-GB"/>
        </w:rPr>
        <w:t>]</w:t>
      </w:r>
      <w:r w:rsidRPr="08024D0C">
        <w:rPr>
          <w:rStyle w:val="LatinChar"/>
          <w:sz w:val="18"/>
          <w:rtl/>
          <w:lang w:val="en-GB"/>
        </w:rPr>
        <w:t xml:space="preserve"> </w:t>
      </w:r>
      <w:r w:rsidRPr="08024D0C">
        <w:rPr>
          <w:rStyle w:val="LatinChar"/>
          <w:rFonts w:hint="cs"/>
          <w:sz w:val="18"/>
          <w:rtl/>
          <w:lang w:val="en-GB"/>
        </w:rPr>
        <w:t>'</w:t>
      </w:r>
      <w:r w:rsidRPr="08024D0C">
        <w:rPr>
          <w:rStyle w:val="LatinChar"/>
          <w:sz w:val="18"/>
          <w:rtl/>
          <w:lang w:val="en-GB"/>
        </w:rPr>
        <w:t>ותוציאנו לרויה</w:t>
      </w:r>
      <w:r w:rsidRPr="08024D0C">
        <w:rPr>
          <w:rStyle w:val="LatinChar"/>
          <w:rFonts w:hint="cs"/>
          <w:sz w:val="18"/>
          <w:rtl/>
          <w:lang w:val="en-GB"/>
        </w:rPr>
        <w:t>',</w:t>
      </w:r>
      <w:r w:rsidRPr="08024D0C">
        <w:rPr>
          <w:rStyle w:val="LatinChar"/>
          <w:sz w:val="18"/>
          <w:rtl/>
          <w:lang w:val="en-GB"/>
        </w:rPr>
        <w:t xml:space="preserve"> כלומר שרוה נפשינו</w:t>
      </w:r>
      <w:r w:rsidRPr="08024D0C">
        <w:rPr>
          <w:rStyle w:val="LatinChar"/>
          <w:rFonts w:hint="cs"/>
          <w:sz w:val="18"/>
          <w:rtl/>
          <w:lang w:val="en-GB"/>
        </w:rPr>
        <w:t>,</w:t>
      </w:r>
      <w:r w:rsidRPr="08024D0C">
        <w:rPr>
          <w:rStyle w:val="LatinChar"/>
          <w:sz w:val="18"/>
          <w:rtl/>
          <w:lang w:val="en-GB"/>
        </w:rPr>
        <w:t xml:space="preserve"> ואין צר לנו</w:t>
      </w:r>
      <w:r w:rsidRPr="08024D0C">
        <w:rPr>
          <w:rFonts w:hint="cs"/>
          <w:sz w:val="18"/>
          <w:rtl/>
        </w:rPr>
        <w:t xml:space="preserve">... </w:t>
      </w:r>
      <w:r w:rsidRPr="08024D0C">
        <w:rPr>
          <w:rStyle w:val="LatinChar"/>
          <w:sz w:val="18"/>
          <w:rtl/>
          <w:lang w:val="en-GB"/>
        </w:rPr>
        <w:t>ומפני כי המן הוא צורר ישראל</w:t>
      </w:r>
      <w:r w:rsidRPr="08024D0C">
        <w:rPr>
          <w:rStyle w:val="LatinChar"/>
          <w:rFonts w:hint="cs"/>
          <w:sz w:val="18"/>
          <w:rtl/>
          <w:lang w:val="en-GB"/>
        </w:rPr>
        <w:t>,</w:t>
      </w:r>
      <w:r w:rsidRPr="08024D0C">
        <w:rPr>
          <w:rStyle w:val="LatinChar"/>
          <w:sz w:val="18"/>
          <w:rtl/>
          <w:lang w:val="en-GB"/>
        </w:rPr>
        <w:t xml:space="preserve"> ולכך אמר </w:t>
      </w:r>
      <w:r>
        <w:rPr>
          <w:rStyle w:val="LatinChar"/>
          <w:rFonts w:hint="cs"/>
          <w:sz w:val="18"/>
          <w:rtl/>
          <w:lang w:val="en-GB"/>
        </w:rPr>
        <w:t>'</w:t>
      </w:r>
      <w:r w:rsidRPr="08024D0C">
        <w:rPr>
          <w:rStyle w:val="LatinChar"/>
          <w:sz w:val="18"/>
          <w:rtl/>
          <w:lang w:val="en-GB"/>
        </w:rPr>
        <w:t>ותוציאנו לרויה</w:t>
      </w:r>
      <w:r>
        <w:rPr>
          <w:rStyle w:val="LatinChar"/>
          <w:rFonts w:hint="cs"/>
          <w:sz w:val="18"/>
          <w:rtl/>
          <w:lang w:val="en-GB"/>
        </w:rPr>
        <w:t>'</w:t>
      </w:r>
      <w:r w:rsidRPr="08024D0C">
        <w:rPr>
          <w:rStyle w:val="LatinChar"/>
          <w:rFonts w:hint="cs"/>
          <w:sz w:val="18"/>
          <w:rtl/>
          <w:lang w:val="en-GB"/>
        </w:rPr>
        <w:t>,</w:t>
      </w:r>
      <w:r w:rsidRPr="08024D0C">
        <w:rPr>
          <w:rStyle w:val="LatinChar"/>
          <w:sz w:val="18"/>
          <w:rtl/>
          <w:lang w:val="en-GB"/>
        </w:rPr>
        <w:t xml:space="preserve"> שלא היה להם עוד צרות בימי המן</w:t>
      </w:r>
      <w:r>
        <w:rPr>
          <w:rFonts w:hint="cs"/>
          <w:rtl/>
        </w:rPr>
        <w:t xml:space="preserve">". וראה למעלה פ"ח הערה 174. </w:t>
      </w:r>
    </w:p>
  </w:footnote>
  <w:footnote w:id="482">
    <w:p w:rsidR="08BE0375" w:rsidRDefault="08BE0375" w:rsidP="08B0428C">
      <w:pPr>
        <w:pStyle w:val="FootnoteText"/>
        <w:rPr>
          <w:rFonts w:hint="cs"/>
        </w:rPr>
      </w:pPr>
      <w:r>
        <w:rPr>
          <w:rtl/>
        </w:rPr>
        <w:t>&lt;</w:t>
      </w:r>
      <w:r>
        <w:rPr>
          <w:rStyle w:val="FootnoteReference"/>
        </w:rPr>
        <w:footnoteRef/>
      </w:r>
      <w:r>
        <w:rPr>
          <w:rtl/>
        </w:rPr>
        <w:t>&gt;</w:t>
      </w:r>
      <w:r>
        <w:rPr>
          <w:rFonts w:hint="cs"/>
          <w:rtl/>
        </w:rPr>
        <w:t xml:space="preserve"> כי ישראל הם מציאות מוכרחת בעולם, ולכך כליון של ישראל יהיה יציאה לגמרי מן האמת. ואודות שמציאות מוכרחת היא "אמת", כן כתב בתפארת ישראל פי"ח [ערב.], ויובא בהערה 516. וראה בסמוך הערה 497 שמן הנמנע שיהיה כליון של ישראל. לכך כליון של ישראל הוא יציאה גמורה מן האמת. ולהלן [ציון 514] חזר בקצרה על דבריו כאן. אמנם יש להקשות, שבח"א למכות כד. [ד, ט.] כתב לכאורה להיפך, וז"ל: "</w:t>
      </w:r>
      <w:r>
        <w:rPr>
          <w:rtl/>
        </w:rPr>
        <w:t>כי מצד שמשה היה איש אלקים</w:t>
      </w:r>
      <w:r>
        <w:rPr>
          <w:rFonts w:hint="cs"/>
          <w:rtl/>
        </w:rPr>
        <w:t xml:space="preserve"> [דברים לג, א],</w:t>
      </w:r>
      <w:r>
        <w:rPr>
          <w:rtl/>
        </w:rPr>
        <w:t xml:space="preserve"> וכל הנהגתו בדין ובמדת היושר והאמת</w:t>
      </w:r>
      <w:r>
        <w:rPr>
          <w:rFonts w:hint="cs"/>
          <w:rtl/>
        </w:rPr>
        <w:t>,</w:t>
      </w:r>
      <w:r>
        <w:rPr>
          <w:rtl/>
        </w:rPr>
        <w:t xml:space="preserve"> ואין כאן שום חסד כלל</w:t>
      </w:r>
      <w:r>
        <w:rPr>
          <w:rFonts w:hint="cs"/>
          <w:rtl/>
        </w:rPr>
        <w:t>.</w:t>
      </w:r>
      <w:r>
        <w:rPr>
          <w:rtl/>
        </w:rPr>
        <w:t xml:space="preserve"> ולכך גזר משה רבינו ע"ה במדת הדין והאמת על ישראל</w:t>
      </w:r>
      <w:r>
        <w:rPr>
          <w:rFonts w:hint="cs"/>
          <w:rtl/>
        </w:rPr>
        <w:t>,</w:t>
      </w:r>
      <w:r>
        <w:rPr>
          <w:rtl/>
        </w:rPr>
        <w:t xml:space="preserve"> כי ראוי מצד האמת ח"ו האבוד לישראל בין הגוים. כי שני דברים שהם הפכים</w:t>
      </w:r>
      <w:r>
        <w:rPr>
          <w:rFonts w:hint="cs"/>
          <w:rtl/>
        </w:rPr>
        <w:t>,</w:t>
      </w:r>
      <w:r>
        <w:rPr>
          <w:rtl/>
        </w:rPr>
        <w:t xml:space="preserve"> כמו שהם ישראל והאומות</w:t>
      </w:r>
      <w:r>
        <w:rPr>
          <w:rFonts w:hint="cs"/>
          <w:rtl/>
        </w:rPr>
        <w:t>,</w:t>
      </w:r>
      <w:r>
        <w:rPr>
          <w:rtl/>
        </w:rPr>
        <w:t xml:space="preserve"> האחד מכלה את השני</w:t>
      </w:r>
      <w:r>
        <w:rPr>
          <w:rFonts w:hint="cs"/>
          <w:rtl/>
        </w:rPr>
        <w:t>.</w:t>
      </w:r>
      <w:r>
        <w:rPr>
          <w:rtl/>
        </w:rPr>
        <w:t xml:space="preserve"> וכדכתיב </w:t>
      </w:r>
      <w:r>
        <w:rPr>
          <w:rFonts w:hint="cs"/>
          <w:rtl/>
        </w:rPr>
        <w:t>[</w:t>
      </w:r>
      <w:r>
        <w:rPr>
          <w:rtl/>
        </w:rPr>
        <w:t>דברים ז</w:t>
      </w:r>
      <w:r>
        <w:rPr>
          <w:rFonts w:hint="cs"/>
          <w:rtl/>
        </w:rPr>
        <w:t>, טז]</w:t>
      </w:r>
      <w:r>
        <w:rPr>
          <w:rtl/>
        </w:rPr>
        <w:t xml:space="preserve"> </w:t>
      </w:r>
      <w:r>
        <w:rPr>
          <w:rFonts w:hint="cs"/>
          <w:rtl/>
        </w:rPr>
        <w:t>'</w:t>
      </w:r>
      <w:r>
        <w:rPr>
          <w:rtl/>
        </w:rPr>
        <w:t>ואכלת את כל העמים</w:t>
      </w:r>
      <w:r>
        <w:rPr>
          <w:rFonts w:hint="cs"/>
          <w:rtl/>
        </w:rPr>
        <w:t>'</w:t>
      </w:r>
      <w:r>
        <w:rPr>
          <w:rtl/>
        </w:rPr>
        <w:t>, וכך היה ח"ו ראוי לישראל מצד מדת משה</w:t>
      </w:r>
      <w:r>
        <w:rPr>
          <w:rFonts w:hint="cs"/>
          <w:rtl/>
        </w:rPr>
        <w:t>,</w:t>
      </w:r>
      <w:r>
        <w:rPr>
          <w:rtl/>
        </w:rPr>
        <w:t xml:space="preserve"> שהיה איש האלקים מדבר בכח דין</w:t>
      </w:r>
      <w:r>
        <w:rPr>
          <w:rFonts w:hint="cs"/>
          <w:rtl/>
        </w:rPr>
        <w:t>". הרי שכתב שם ש"ראוי מצד האמת ח"ו האבוד לישראל בין הגוים". ואילו כאן כתב שאבוד ישראל היה "יוצא מן האמת לגמרי". ויל"ע בזה.</w:t>
      </w:r>
    </w:p>
  </w:footnote>
  <w:footnote w:id="483">
    <w:p w:rsidR="08BE0375" w:rsidRDefault="08BE0375" w:rsidP="089B7C5D">
      <w:pPr>
        <w:pStyle w:val="FootnoteText"/>
        <w:rPr>
          <w:rFonts w:hint="cs"/>
          <w:rtl/>
        </w:rPr>
      </w:pPr>
      <w:r>
        <w:rPr>
          <w:rtl/>
        </w:rPr>
        <w:t>&lt;</w:t>
      </w:r>
      <w:r>
        <w:rPr>
          <w:rStyle w:val="FootnoteReference"/>
        </w:rPr>
        <w:footnoteRef/>
      </w:r>
      <w:r>
        <w:rPr>
          <w:rtl/>
        </w:rPr>
        <w:t>&gt;</w:t>
      </w:r>
      <w:r>
        <w:rPr>
          <w:rFonts w:hint="cs"/>
          <w:rtl/>
        </w:rPr>
        <w:t xml:space="preserve"> הולך להוכיח מהמדרש שהמלים "דברי שלום ואמת" מוסבות על דברי המגילה עצמה.</w:t>
      </w:r>
    </w:p>
  </w:footnote>
  <w:footnote w:id="484">
    <w:p w:rsidR="08BE0375" w:rsidRDefault="08BE0375" w:rsidP="08086FD9">
      <w:pPr>
        <w:pStyle w:val="FootnoteText"/>
        <w:rPr>
          <w:rFonts w:hint="cs"/>
        </w:rPr>
      </w:pPr>
      <w:r>
        <w:rPr>
          <w:rtl/>
        </w:rPr>
        <w:t>&lt;</w:t>
      </w:r>
      <w:r>
        <w:rPr>
          <w:rStyle w:val="FootnoteReference"/>
        </w:rPr>
        <w:footnoteRef/>
      </w:r>
      <w:r>
        <w:rPr>
          <w:rtl/>
        </w:rPr>
        <w:t>&gt;</w:t>
      </w:r>
      <w:r>
        <w:rPr>
          <w:rFonts w:hint="cs"/>
          <w:rtl/>
        </w:rPr>
        <w:t xml:space="preserve"> הרי שפסוקנו ["דברי שלום ואמת"] מורה שמרדכי לימד תורה לישראל, ובעל כרחך הכוונה היא שדברי המגילה נחשבים לדברי תורה, כי פשוטו של מקרא איירי בספרים ששלח מרדכי, ולא בלימוד תורה בע"פ או כיוצא בזה. וכן אין לומר שהאגרות ששלח מרדכי יהיו כמו תורה, ולכך בעל כרחך שאיירי במגילה עצמה. </w:t>
      </w:r>
    </w:p>
  </w:footnote>
  <w:footnote w:id="485">
    <w:p w:rsidR="08BE0375" w:rsidRDefault="08BE0375" w:rsidP="082805AF">
      <w:pPr>
        <w:pStyle w:val="FootnoteText"/>
        <w:rPr>
          <w:rFonts w:hint="cs"/>
        </w:rPr>
      </w:pPr>
      <w:r>
        <w:rPr>
          <w:rtl/>
        </w:rPr>
        <w:t>&lt;</w:t>
      </w:r>
      <w:r>
        <w:rPr>
          <w:rStyle w:val="FootnoteReference"/>
        </w:rPr>
        <w:footnoteRef/>
      </w:r>
      <w:r>
        <w:rPr>
          <w:rtl/>
        </w:rPr>
        <w:t>&gt;</w:t>
      </w:r>
      <w:r>
        <w:rPr>
          <w:rFonts w:hint="cs"/>
          <w:rtl/>
        </w:rPr>
        <w:t xml:space="preserve"> "</w:t>
      </w:r>
      <w:r>
        <w:rPr>
          <w:rtl/>
        </w:rPr>
        <w:t>כאמיתה של תורה - כספר תורה עצמו, שרטוט הלכה למשה מסיני</w:t>
      </w:r>
      <w:r>
        <w:rPr>
          <w:rFonts w:hint="cs"/>
          <w:rtl/>
        </w:rPr>
        <w:t>" [רש"י שם], וראה הערה הבאה.</w:t>
      </w:r>
    </w:p>
  </w:footnote>
  <w:footnote w:id="486">
    <w:p w:rsidR="08BE0375" w:rsidRDefault="08BE0375" w:rsidP="089E6041">
      <w:pPr>
        <w:pStyle w:val="FootnoteText"/>
        <w:rPr>
          <w:rFonts w:hint="cs"/>
        </w:rPr>
      </w:pPr>
      <w:r>
        <w:rPr>
          <w:rtl/>
        </w:rPr>
        <w:t>&lt;</w:t>
      </w:r>
      <w:r>
        <w:rPr>
          <w:rStyle w:val="FootnoteReference"/>
        </w:rPr>
        <w:footnoteRef/>
      </w:r>
      <w:r>
        <w:rPr>
          <w:rtl/>
        </w:rPr>
        <w:t>&gt;</w:t>
      </w:r>
      <w:r>
        <w:rPr>
          <w:rFonts w:hint="cs"/>
          <w:rtl/>
        </w:rPr>
        <w:t xml:space="preserve"> שהרי נאמר על השרטוט הזה שהוא "כאמיתה של תורה". ודבריו כאן הם כשיטת רש"י [הובא בהערה הקודמת] שפירש "כאמיתה של תורה" כספר תורה עצמו. אבל דעת ר"ת [תוספות גיטין ו: ד"ה אמר רבי יצחק] דספר תורה אינו צריך שירטוט [וק"ו נביאים], ו"אמיתה של תורה" איירי במזוזה, עיין שם. ולהלן [לאחר ציון 573] הביא שיש אומרים שנביאים צריכים שרטוט. </w:t>
      </w:r>
    </w:p>
  </w:footnote>
  <w:footnote w:id="487">
    <w:p w:rsidR="08BE0375" w:rsidRDefault="08BE0375" w:rsidP="08806527">
      <w:pPr>
        <w:pStyle w:val="FootnoteText"/>
        <w:rPr>
          <w:rFonts w:hint="cs"/>
          <w:rtl/>
        </w:rPr>
      </w:pPr>
      <w:r>
        <w:rPr>
          <w:rtl/>
        </w:rPr>
        <w:t>&lt;</w:t>
      </w:r>
      <w:r>
        <w:rPr>
          <w:rStyle w:val="FootnoteReference"/>
        </w:rPr>
        <w:footnoteRef/>
      </w:r>
      <w:r>
        <w:rPr>
          <w:rtl/>
        </w:rPr>
        <w:t>&gt;</w:t>
      </w:r>
      <w:r>
        <w:rPr>
          <w:rFonts w:hint="cs"/>
          <w:rtl/>
        </w:rPr>
        <w:t xml:space="preserve"> "שתי תיבות כותבין המקרא בלא שרטוט" [רש"י שם].</w:t>
      </w:r>
    </w:p>
  </w:footnote>
  <w:footnote w:id="488">
    <w:p w:rsidR="08BE0375" w:rsidRDefault="08BE0375" w:rsidP="08CE6BDF">
      <w:pPr>
        <w:pStyle w:val="FootnoteText"/>
        <w:rPr>
          <w:rFonts w:hint="cs"/>
        </w:rPr>
      </w:pPr>
      <w:r>
        <w:rPr>
          <w:rtl/>
        </w:rPr>
        <w:t>&lt;</w:t>
      </w:r>
      <w:r>
        <w:rPr>
          <w:rStyle w:val="FootnoteReference"/>
        </w:rPr>
        <w:footnoteRef/>
      </w:r>
      <w:r>
        <w:rPr>
          <w:rtl/>
        </w:rPr>
        <w:t>&gt;</w:t>
      </w:r>
      <w:r>
        <w:rPr>
          <w:rFonts w:hint="cs"/>
          <w:rtl/>
        </w:rPr>
        <w:t xml:space="preserve"> פירוש - אין כותבין שלש תיבות מן המקרא ללא שרטוט, ואיירי שם בפסוק מספר יואל, הרי שחזינן שאף ספרי נביאים צריכים שרטוט. וראה להלן הערה 577.</w:t>
      </w:r>
    </w:p>
  </w:footnote>
  <w:footnote w:id="489">
    <w:p w:rsidR="08BE0375" w:rsidRDefault="08BE0375" w:rsidP="086E2D78">
      <w:pPr>
        <w:pStyle w:val="FootnoteText"/>
        <w:rPr>
          <w:rFonts w:hint="cs"/>
        </w:rPr>
      </w:pPr>
      <w:r>
        <w:rPr>
          <w:rtl/>
        </w:rPr>
        <w:t>&lt;</w:t>
      </w:r>
      <w:r>
        <w:rPr>
          <w:rStyle w:val="FootnoteReference"/>
        </w:rPr>
        <w:footnoteRef/>
      </w:r>
      <w:r>
        <w:rPr>
          <w:rtl/>
        </w:rPr>
        <w:t>&gt;</w:t>
      </w:r>
      <w:r>
        <w:rPr>
          <w:rFonts w:hint="cs"/>
          <w:rtl/>
        </w:rPr>
        <w:t xml:space="preserve"> התוספות שם הגיעו לכך מחמת שאלה אחרת, וכלשונם: "</w:t>
      </w:r>
      <w:r>
        <w:rPr>
          <w:rtl/>
        </w:rPr>
        <w:t>וא</w:t>
      </w:r>
      <w:r>
        <w:rPr>
          <w:rFonts w:hint="cs"/>
          <w:rtl/>
        </w:rPr>
        <w:t>ם תאמר,</w:t>
      </w:r>
      <w:r>
        <w:rPr>
          <w:rtl/>
        </w:rPr>
        <w:t xml:space="preserve"> דאמר בהקומץ רבה </w:t>
      </w:r>
      <w:r>
        <w:rPr>
          <w:rFonts w:hint="cs"/>
          <w:rtl/>
        </w:rPr>
        <w:t>[</w:t>
      </w:r>
      <w:r>
        <w:rPr>
          <w:rtl/>
        </w:rPr>
        <w:t>מנחות לב:</w:t>
      </w:r>
      <w:r>
        <w:rPr>
          <w:rFonts w:hint="cs"/>
          <w:rtl/>
        </w:rPr>
        <w:t>]</w:t>
      </w:r>
      <w:r>
        <w:rPr>
          <w:rtl/>
        </w:rPr>
        <w:t xml:space="preserve"> ובפ"ב דמגילה </w:t>
      </w:r>
      <w:r>
        <w:rPr>
          <w:rFonts w:hint="cs"/>
          <w:rtl/>
        </w:rPr>
        <w:t>[</w:t>
      </w:r>
      <w:r>
        <w:rPr>
          <w:rtl/>
        </w:rPr>
        <w:t>יח:</w:t>
      </w:r>
      <w:r>
        <w:rPr>
          <w:rFonts w:hint="cs"/>
          <w:rtl/>
        </w:rPr>
        <w:t>]</w:t>
      </w:r>
      <w:r>
        <w:rPr>
          <w:rtl/>
        </w:rPr>
        <w:t xml:space="preserve"> דתפילין אין צריכין שרטוט</w:t>
      </w:r>
      <w:r>
        <w:rPr>
          <w:rFonts w:hint="cs"/>
          <w:rtl/>
        </w:rPr>
        <w:t>,</w:t>
      </w:r>
      <w:r>
        <w:rPr>
          <w:rtl/>
        </w:rPr>
        <w:t xml:space="preserve"> והלא אפי</w:t>
      </w:r>
      <w:r>
        <w:rPr>
          <w:rFonts w:hint="cs"/>
          <w:rtl/>
        </w:rPr>
        <w:t>לו</w:t>
      </w:r>
      <w:r>
        <w:rPr>
          <w:rtl/>
        </w:rPr>
        <w:t xml:space="preserve"> שלש ארבע תיבות צריכין שרטוט</w:t>
      </w:r>
      <w:r>
        <w:rPr>
          <w:rFonts w:hint="cs"/>
          <w:rtl/>
        </w:rPr>
        <w:t>.</w:t>
      </w:r>
      <w:r>
        <w:rPr>
          <w:rtl/>
        </w:rPr>
        <w:t xml:space="preserve"> ואו</w:t>
      </w:r>
      <w:r>
        <w:rPr>
          <w:rFonts w:hint="cs"/>
          <w:rtl/>
        </w:rPr>
        <w:t xml:space="preserve">מר </w:t>
      </w:r>
      <w:r>
        <w:rPr>
          <w:rtl/>
        </w:rPr>
        <w:t>ר"ת</w:t>
      </w:r>
      <w:r>
        <w:rPr>
          <w:rFonts w:hint="cs"/>
          <w:rtl/>
        </w:rPr>
        <w:t>,</w:t>
      </w:r>
      <w:r>
        <w:rPr>
          <w:rtl/>
        </w:rPr>
        <w:t xml:space="preserve"> דתפילין לא בעי שרטוט על כל שיטה ושיטה</w:t>
      </w:r>
      <w:r>
        <w:rPr>
          <w:rFonts w:hint="cs"/>
          <w:rtl/>
        </w:rPr>
        <w:t>,</w:t>
      </w:r>
      <w:r>
        <w:rPr>
          <w:rtl/>
        </w:rPr>
        <w:t xml:space="preserve"> אבל עושה שרטוט אחת למעלה</w:t>
      </w:r>
      <w:r>
        <w:rPr>
          <w:rFonts w:hint="cs"/>
          <w:rtl/>
        </w:rPr>
        <w:t>,</w:t>
      </w:r>
      <w:r>
        <w:rPr>
          <w:rtl/>
        </w:rPr>
        <w:t xml:space="preserve"> וכותב תחתיו כמה שיטין</w:t>
      </w:r>
      <w:r>
        <w:rPr>
          <w:rFonts w:hint="cs"/>
          <w:rtl/>
        </w:rPr>
        <w:t xml:space="preserve">". נמצא שמה שאמרו בגמרא בגיטין [ו:] ששלש תיבות צריכות שרטוט, איירי בשרטוט אחת למעלה, אך לא בכל שורה ושורה. וראה להלן הערה 578.  </w:t>
      </w:r>
    </w:p>
  </w:footnote>
  <w:footnote w:id="490">
    <w:p w:rsidR="08BE0375" w:rsidRDefault="08BE0375" w:rsidP="08283E82">
      <w:pPr>
        <w:pStyle w:val="FootnoteText"/>
        <w:rPr>
          <w:rFonts w:hint="cs"/>
          <w:rtl/>
        </w:rPr>
      </w:pPr>
      <w:r>
        <w:rPr>
          <w:rtl/>
        </w:rPr>
        <w:t>&lt;</w:t>
      </w:r>
      <w:r>
        <w:rPr>
          <w:rStyle w:val="FootnoteReference"/>
        </w:rPr>
        <w:footnoteRef/>
      </w:r>
      <w:r>
        <w:rPr>
          <w:rtl/>
        </w:rPr>
        <w:t>&gt;</w:t>
      </w:r>
      <w:r>
        <w:rPr>
          <w:rFonts w:hint="cs"/>
          <w:rtl/>
        </w:rPr>
        <w:t xml:space="preserve"> כאמיתה של תורה, שהיא כל שורה ושורה.</w:t>
      </w:r>
    </w:p>
  </w:footnote>
  <w:footnote w:id="491">
    <w:p w:rsidR="08BE0375" w:rsidRDefault="08BE0375" w:rsidP="08283E82">
      <w:pPr>
        <w:pStyle w:val="FootnoteText"/>
        <w:rPr>
          <w:rFonts w:hint="cs"/>
        </w:rPr>
      </w:pPr>
      <w:r>
        <w:rPr>
          <w:rtl/>
        </w:rPr>
        <w:t>&lt;</w:t>
      </w:r>
      <w:r>
        <w:rPr>
          <w:rStyle w:val="FootnoteReference"/>
        </w:rPr>
        <w:footnoteRef/>
      </w:r>
      <w:r>
        <w:rPr>
          <w:rtl/>
        </w:rPr>
        <w:t>&gt;</w:t>
      </w:r>
      <w:r>
        <w:rPr>
          <w:rFonts w:hint="cs"/>
          <w:rtl/>
        </w:rPr>
        <w:t xml:space="preserve"> נמצא שמקשה קושיא מיניה וביה ממה שאמרו [טז:] שמגילה "צריכה שרטוט כאמיתה של תורה", ומתוך שהזכרת רק תורה "משמע מזה כי התורה בלבד צריכה שרטוט, ולא נביאים וכתובים" [לשונו כאן], ותיקשי לך על זה "למה יהיה החומר הזה למגילה, שצריכה שרטוט, ונביאים וכתובים אין צריכים שרטוט" [לשונו כאן]. ומה שהביא בתוך שאלתו את הגמרא בגיטין ו: [ששלש תיבות (אף של נביאים) צריכות שרטוט], וביאור התוספות שם [שאיירי בשרטוט אחת למעלה, ולא תחת כל שורה ושורה], זה אינו נצרך לעצם הסתירה מיניה וביה שיש במשפט "מגילה צריכה שרטוט כאמיתה של תורה", אלא שלא תנסה לומר שאף נביאים צריכים שרטוט, כי שם איירי בשרטוט עליון.     </w:t>
      </w:r>
    </w:p>
  </w:footnote>
  <w:footnote w:id="492">
    <w:p w:rsidR="08BE0375" w:rsidRDefault="08BE0375" w:rsidP="088F0145">
      <w:pPr>
        <w:pStyle w:val="FootnoteText"/>
        <w:rPr>
          <w:rFonts w:hint="cs"/>
        </w:rPr>
      </w:pPr>
      <w:r>
        <w:rPr>
          <w:rtl/>
        </w:rPr>
        <w:t>&lt;</w:t>
      </w:r>
      <w:r>
        <w:rPr>
          <w:rStyle w:val="FootnoteReference"/>
        </w:rPr>
        <w:footnoteRef/>
      </w:r>
      <w:r>
        <w:rPr>
          <w:rtl/>
        </w:rPr>
        <w:t>&gt;</w:t>
      </w:r>
      <w:r>
        <w:rPr>
          <w:rFonts w:hint="cs"/>
          <w:rtl/>
        </w:rPr>
        <w:t xml:space="preserve"> כמו ההלכה שמצינו בכתיבת תפילין [שו"ע או"ח סימן לב סעיף ו] ש"</w:t>
      </w:r>
      <w:r>
        <w:rPr>
          <w:rtl/>
        </w:rPr>
        <w:t>אין צריך לשרטט כי אם שטה עליונה, ואם אינו יודע ליישר השטה בלא שרטוט, ישרטט כל השורות</w:t>
      </w:r>
      <w:r>
        <w:rPr>
          <w:rFonts w:hint="cs"/>
          <w:rtl/>
        </w:rPr>
        <w:t>". והבית יוסף כתב שם: "</w:t>
      </w:r>
      <w:r>
        <w:rPr>
          <w:rtl/>
        </w:rPr>
        <w:t>אינו משרטט אלא כדי לכתוב ביושר</w:t>
      </w:r>
      <w:r>
        <w:rPr>
          <w:rFonts w:hint="cs"/>
          <w:rtl/>
        </w:rPr>
        <w:t>,</w:t>
      </w:r>
      <w:r>
        <w:rPr>
          <w:rtl/>
        </w:rPr>
        <w:t xml:space="preserve"> שאע"פ שהוא יודע ליישר השיטה בלא שרטוט</w:t>
      </w:r>
      <w:r>
        <w:rPr>
          <w:rFonts w:hint="cs"/>
          <w:rtl/>
        </w:rPr>
        <w:t>,</w:t>
      </w:r>
      <w:r>
        <w:rPr>
          <w:rtl/>
        </w:rPr>
        <w:t xml:space="preserve"> יותר נאה ויותר ישר הוא כשהוא משורט</w:t>
      </w:r>
      <w:r>
        <w:rPr>
          <w:rFonts w:hint="cs"/>
          <w:rtl/>
        </w:rPr>
        <w:t>ט". הרי השרטוט מורה על היושר. ונאמר [קהלת יב, י] "כתוב יושר דברי אמת", והאור שמח הלכות מגילה פ"ב ה"ט כתב שזהו המקור לדין שרטוט של ספר תורה. הרי השרטוט הוא היושר.</w:t>
      </w:r>
    </w:p>
  </w:footnote>
  <w:footnote w:id="493">
    <w:p w:rsidR="08BE0375" w:rsidRDefault="08BE0375" w:rsidP="086A5158">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להלן [לאחר ציון 550]: "היושר אין לו הפסק, כמו חמשה חומשי תורה, אשר כל המצות יש בהם היושר, כמו שאמרנו למעלה". הרי שדבריו כאן אמורים אודות המצות שבתורה. וכן בתפארת ישראל פ"א [מ.] כתב: "</w:t>
      </w:r>
      <w:r w:rsidRPr="000B2A30">
        <w:rPr>
          <w:rStyle w:val="HebrewChar"/>
          <w:rFonts w:cs="Monotype Hadassah"/>
          <w:rtl/>
        </w:rPr>
        <w:t xml:space="preserve">כי לא בלבד שהם </w:t>
      </w:r>
      <w:r>
        <w:rPr>
          <w:rStyle w:val="HebrewChar"/>
          <w:rFonts w:cs="Monotype Hadassah" w:hint="cs"/>
          <w:rtl/>
        </w:rPr>
        <w:t xml:space="preserve">[האומות] </w:t>
      </w:r>
      <w:r w:rsidRPr="000B2A30">
        <w:rPr>
          <w:rStyle w:val="HebrewChar"/>
          <w:rFonts w:cs="Monotype Hadassah"/>
          <w:rtl/>
        </w:rPr>
        <w:t>אינם מוכנים לתורה</w:t>
      </w:r>
      <w:r>
        <w:rPr>
          <w:rStyle w:val="HebrewChar"/>
          <w:rFonts w:cs="Monotype Hadassah" w:hint="cs"/>
          <w:rtl/>
        </w:rPr>
        <w:t>,</w:t>
      </w:r>
      <w:r>
        <w:rPr>
          <w:rStyle w:val="HebrewChar"/>
          <w:rFonts w:cs="Monotype Hadassah"/>
          <w:rtl/>
        </w:rPr>
        <w:t xml:space="preserve"> שהם פעולות אל</w:t>
      </w:r>
      <w:r>
        <w:rPr>
          <w:rStyle w:val="HebrewChar"/>
          <w:rFonts w:cs="Monotype Hadassah" w:hint="cs"/>
          <w:rtl/>
        </w:rPr>
        <w:t>ק</w:t>
      </w:r>
      <w:r w:rsidRPr="000B2A30">
        <w:rPr>
          <w:rStyle w:val="HebrewChar"/>
          <w:rFonts w:cs="Monotype Hadassah"/>
          <w:rtl/>
        </w:rPr>
        <w:t>יות</w:t>
      </w:r>
      <w:r>
        <w:rPr>
          <w:rStyle w:val="HebrewChar"/>
          <w:rFonts w:cs="Monotype Hadassah" w:hint="cs"/>
          <w:rtl/>
        </w:rPr>
        <w:t>,</w:t>
      </w:r>
      <w:r w:rsidRPr="000B2A30">
        <w:rPr>
          <w:rStyle w:val="HebrewChar"/>
          <w:rFonts w:cs="Monotype Hadassah"/>
          <w:rtl/>
        </w:rPr>
        <w:t xml:space="preserve"> אבל יש בהם הכנה אל הפך זה</w:t>
      </w:r>
      <w:r>
        <w:rPr>
          <w:rStyle w:val="HebrewChar"/>
          <w:rFonts w:cs="Monotype Hadassah" w:hint="cs"/>
          <w:rtl/>
        </w:rPr>
        <w:t>.</w:t>
      </w:r>
      <w:r w:rsidRPr="000B2A30">
        <w:rPr>
          <w:rStyle w:val="HebrewChar"/>
          <w:rFonts w:cs="Monotype Hadassah"/>
          <w:rtl/>
        </w:rPr>
        <w:t xml:space="preserve"> ורצה לומר כי עשו וישמעאל היו מוכנים אל פעולות שהם הפך התורה</w:t>
      </w:r>
      <w:r>
        <w:rPr>
          <w:rStyle w:val="HebrewChar"/>
          <w:rFonts w:cs="Monotype Hadassah" w:hint="cs"/>
          <w:rtl/>
        </w:rPr>
        <w:t>,</w:t>
      </w:r>
      <w:r w:rsidRPr="000B2A30">
        <w:rPr>
          <w:rStyle w:val="HebrewChar"/>
          <w:rFonts w:cs="Monotype Hadassah"/>
          <w:rtl/>
        </w:rPr>
        <w:t xml:space="preserve"> וזה</w:t>
      </w:r>
      <w:r>
        <w:rPr>
          <w:rStyle w:val="HebrewChar"/>
          <w:rFonts w:cs="Monotype Hadassah" w:hint="cs"/>
          <w:rtl/>
        </w:rPr>
        <w:t>ו</w:t>
      </w:r>
      <w:r w:rsidRPr="000B2A30">
        <w:rPr>
          <w:rStyle w:val="HebrewChar"/>
          <w:rFonts w:cs="Monotype Hadassah"/>
          <w:rtl/>
        </w:rPr>
        <w:t xml:space="preserve"> מצד ההכנה שבהם</w:t>
      </w:r>
      <w:r>
        <w:rPr>
          <w:rStyle w:val="HebrewChar"/>
          <w:rFonts w:cs="Monotype Hadassah" w:hint="cs"/>
          <w:rtl/>
        </w:rPr>
        <w:t xml:space="preserve">... </w:t>
      </w:r>
      <w:r w:rsidRPr="000B2A30">
        <w:rPr>
          <w:rStyle w:val="HebrewChar"/>
          <w:rFonts w:cs="Monotype Hadassah"/>
          <w:rtl/>
        </w:rPr>
        <w:t>כי עכו"ם ההם נפשם נוטה אל הקצה</w:t>
      </w:r>
      <w:r>
        <w:rPr>
          <w:rStyle w:val="HebrewChar"/>
          <w:rFonts w:cs="Monotype Hadassah" w:hint="cs"/>
          <w:rtl/>
        </w:rPr>
        <w:t>,</w:t>
      </w:r>
      <w:r w:rsidRPr="000B2A30">
        <w:rPr>
          <w:rStyle w:val="HebrewChar"/>
          <w:rFonts w:cs="Monotype Hadassah"/>
          <w:rtl/>
        </w:rPr>
        <w:t xml:space="preserve"> וכל שנוטה הכנת נפשו אל הקצה הוא רע. וזהו </w:t>
      </w:r>
      <w:r>
        <w:rPr>
          <w:rStyle w:val="HebrewChar"/>
          <w:rFonts w:cs="Monotype Hadassah" w:hint="cs"/>
          <w:rtl/>
        </w:rPr>
        <w:t>[דברים לג, ב] '</w:t>
      </w:r>
      <w:r w:rsidRPr="000B2A30">
        <w:rPr>
          <w:rStyle w:val="HebrewChar"/>
          <w:rFonts w:cs="Monotype Hadassah"/>
          <w:rtl/>
        </w:rPr>
        <w:t>ה' מסיני בא וזרח משעיר למו הופיע מהר פארן</w:t>
      </w:r>
      <w:r>
        <w:rPr>
          <w:rStyle w:val="HebrewChar"/>
          <w:rFonts w:cs="Monotype Hadassah" w:hint="cs"/>
          <w:rtl/>
        </w:rPr>
        <w:t>'.</w:t>
      </w:r>
      <w:r w:rsidRPr="000B2A30">
        <w:rPr>
          <w:rStyle w:val="HebrewChar"/>
          <w:rFonts w:cs="Monotype Hadassah"/>
          <w:rtl/>
        </w:rPr>
        <w:t xml:space="preserve"> כי הש</w:t>
      </w:r>
      <w:r>
        <w:rPr>
          <w:rStyle w:val="HebrewChar"/>
          <w:rFonts w:cs="Monotype Hadassah" w:hint="cs"/>
          <w:rtl/>
        </w:rPr>
        <w:t>ם יתברך</w:t>
      </w:r>
      <w:r w:rsidRPr="000B2A30">
        <w:rPr>
          <w:rStyle w:val="HebrewChar"/>
          <w:rFonts w:cs="Monotype Hadassah"/>
          <w:rtl/>
        </w:rPr>
        <w:t xml:space="preserve"> ראה כי פעולות התורה</w:t>
      </w:r>
      <w:r>
        <w:rPr>
          <w:rStyle w:val="HebrewChar"/>
          <w:rFonts w:cs="Monotype Hadassah" w:hint="cs"/>
          <w:rtl/>
        </w:rPr>
        <w:t>,</w:t>
      </w:r>
      <w:r w:rsidRPr="000B2A30">
        <w:rPr>
          <w:rStyle w:val="HebrewChar"/>
          <w:rFonts w:cs="Monotype Hadassah"/>
          <w:rtl/>
        </w:rPr>
        <w:t xml:space="preserve"> הם הם הדרכים הישרים</w:t>
      </w:r>
      <w:r>
        <w:rPr>
          <w:rStyle w:val="HebrewChar"/>
          <w:rFonts w:cs="Monotype Hadassah" w:hint="cs"/>
          <w:rtl/>
        </w:rPr>
        <w:t>,</w:t>
      </w:r>
      <w:r w:rsidRPr="000B2A30">
        <w:rPr>
          <w:rStyle w:val="HebrewChar"/>
          <w:rFonts w:cs="Monotype Hadassah"/>
          <w:rtl/>
        </w:rPr>
        <w:t xml:space="preserve"> הם דרכי ה', ראוים לאשר להם הכנה ממוצעת</w:t>
      </w:r>
      <w:r>
        <w:rPr>
          <w:rStyle w:val="HebrewChar"/>
          <w:rFonts w:cs="Monotype Hadassah" w:hint="cs"/>
          <w:rtl/>
        </w:rPr>
        <w:t>,</w:t>
      </w:r>
      <w:r w:rsidRPr="000B2A30">
        <w:rPr>
          <w:rStyle w:val="HebrewChar"/>
          <w:rFonts w:cs="Monotype Hadassah"/>
          <w:rtl/>
        </w:rPr>
        <w:t xml:space="preserve"> והיא התכונה הישרה</w:t>
      </w:r>
      <w:r>
        <w:rPr>
          <w:rStyle w:val="HebrewChar"/>
          <w:rFonts w:cs="Monotype Hadassah" w:hint="cs"/>
          <w:rtl/>
        </w:rPr>
        <w:t>.</w:t>
      </w:r>
      <w:r w:rsidRPr="000B2A30">
        <w:rPr>
          <w:rStyle w:val="HebrewChar"/>
          <w:rFonts w:cs="Monotype Hadassah"/>
          <w:rtl/>
        </w:rPr>
        <w:t xml:space="preserve"> לא אל אשר תכונת נפש</w:t>
      </w:r>
      <w:r>
        <w:rPr>
          <w:rStyle w:val="HebrewChar"/>
          <w:rFonts w:cs="Monotype Hadassah" w:hint="cs"/>
          <w:rtl/>
        </w:rPr>
        <w:t>ם</w:t>
      </w:r>
      <w:r w:rsidRPr="000B2A30">
        <w:rPr>
          <w:rStyle w:val="HebrewChar"/>
          <w:rFonts w:cs="Monotype Hadassah"/>
          <w:rtl/>
        </w:rPr>
        <w:t xml:space="preserve"> נוטה אל הקצה</w:t>
      </w:r>
      <w:r>
        <w:rPr>
          <w:rStyle w:val="HebrewChar"/>
          <w:rFonts w:cs="Monotype Hadassah" w:hint="cs"/>
          <w:rtl/>
        </w:rPr>
        <w:t>,</w:t>
      </w:r>
      <w:r w:rsidRPr="000B2A30">
        <w:rPr>
          <w:rStyle w:val="HebrewChar"/>
          <w:rFonts w:cs="Monotype Hadassah"/>
          <w:rtl/>
        </w:rPr>
        <w:t xml:space="preserve"> ופעולות שלהם אינם ישרים</w:t>
      </w:r>
      <w:r>
        <w:rPr>
          <w:rStyle w:val="HebrewChar"/>
          <w:rFonts w:cs="Monotype Hadassah" w:hint="cs"/>
          <w:rtl/>
        </w:rPr>
        <w:t>.</w:t>
      </w:r>
      <w:r w:rsidRPr="000B2A30">
        <w:rPr>
          <w:rStyle w:val="HebrewChar"/>
          <w:rFonts w:cs="Monotype Hadassah"/>
          <w:rtl/>
        </w:rPr>
        <w:t xml:space="preserve"> וזכר בשביל כך עשו וישמעאל</w:t>
      </w:r>
      <w:r>
        <w:rPr>
          <w:rStyle w:val="HebrewChar"/>
          <w:rFonts w:cs="Monotype Hadassah" w:hint="cs"/>
          <w:rtl/>
        </w:rPr>
        <w:t>,</w:t>
      </w:r>
      <w:r w:rsidRPr="000B2A30">
        <w:rPr>
          <w:rStyle w:val="HebrewChar"/>
          <w:rFonts w:cs="Monotype Hadassah"/>
          <w:rtl/>
        </w:rPr>
        <w:t xml:space="preserve"> שיש בכל אחד קצה אחד</w:t>
      </w:r>
      <w:r>
        <w:rPr>
          <w:rStyle w:val="HebrewChar"/>
          <w:rFonts w:cs="Monotype Hadassah" w:hint="cs"/>
          <w:rtl/>
        </w:rPr>
        <w:t>.</w:t>
      </w:r>
      <w:r w:rsidRPr="000B2A30">
        <w:rPr>
          <w:rStyle w:val="HebrewChar"/>
          <w:rFonts w:cs="Monotype Hadassah"/>
          <w:rtl/>
        </w:rPr>
        <w:t xml:space="preserve"> כלומר</w:t>
      </w:r>
      <w:r>
        <w:rPr>
          <w:rStyle w:val="HebrewChar"/>
          <w:rFonts w:cs="Monotype Hadassah" w:hint="cs"/>
          <w:rtl/>
        </w:rPr>
        <w:t>,</w:t>
      </w:r>
      <w:r w:rsidRPr="000B2A30">
        <w:rPr>
          <w:rStyle w:val="HebrewChar"/>
          <w:rFonts w:cs="Monotype Hadassah"/>
          <w:rtl/>
        </w:rPr>
        <w:t xml:space="preserve"> כי אלו שתי אומות עכו"ם</w:t>
      </w:r>
      <w:r>
        <w:rPr>
          <w:rStyle w:val="HebrewChar"/>
          <w:rFonts w:cs="Monotype Hadassah" w:hint="cs"/>
          <w:rtl/>
        </w:rPr>
        <w:t>,</w:t>
      </w:r>
      <w:r w:rsidRPr="000B2A30">
        <w:rPr>
          <w:rStyle w:val="HebrewChar"/>
          <w:rFonts w:cs="Monotype Hadassah"/>
          <w:rtl/>
        </w:rPr>
        <w:t xml:space="preserve"> תכונת נפשם נוטה מן האמצע</w:t>
      </w:r>
      <w:r>
        <w:rPr>
          <w:rStyle w:val="HebrewChar"/>
          <w:rFonts w:cs="Monotype Hadassah" w:hint="cs"/>
          <w:rtl/>
        </w:rPr>
        <w:t>,</w:t>
      </w:r>
      <w:r w:rsidRPr="000B2A30">
        <w:rPr>
          <w:rStyle w:val="HebrewChar"/>
          <w:rFonts w:cs="Monotype Hadassah"/>
          <w:rtl/>
        </w:rPr>
        <w:t xml:space="preserve"> כל אחת לקצה אחד</w:t>
      </w:r>
      <w:r>
        <w:rPr>
          <w:rStyle w:val="HebrewChar"/>
          <w:rFonts w:cs="Monotype Hadassah" w:hint="cs"/>
          <w:rtl/>
        </w:rPr>
        <w:t>,</w:t>
      </w:r>
      <w:r w:rsidRPr="000B2A30">
        <w:rPr>
          <w:rStyle w:val="HebrewChar"/>
          <w:rFonts w:cs="Monotype Hadassah"/>
          <w:rtl/>
        </w:rPr>
        <w:t xml:space="preserve"> לכך הם ממאנים לקבל התורה. וזהו שאמר כי האחד ברכתו </w:t>
      </w:r>
      <w:r>
        <w:rPr>
          <w:rStyle w:val="HebrewChar"/>
          <w:rFonts w:cs="Monotype Hadassah" w:hint="cs"/>
          <w:rtl/>
        </w:rPr>
        <w:t>[בראשית כז, מ] '</w:t>
      </w:r>
      <w:r w:rsidRPr="000B2A30">
        <w:rPr>
          <w:rStyle w:val="HebrewChar"/>
          <w:rFonts w:cs="Monotype Hadassah"/>
          <w:rtl/>
        </w:rPr>
        <w:t>על חרבך תחיה</w:t>
      </w:r>
      <w:r>
        <w:rPr>
          <w:rStyle w:val="HebrewChar"/>
          <w:rFonts w:cs="Monotype Hadassah" w:hint="cs"/>
          <w:rtl/>
        </w:rPr>
        <w:t>'</w:t>
      </w:r>
      <w:r w:rsidRPr="000B2A30">
        <w:rPr>
          <w:rStyle w:val="HebrewChar"/>
          <w:rFonts w:cs="Monotype Hadassah"/>
          <w:rtl/>
        </w:rPr>
        <w:t xml:space="preserve"> לרצוח</w:t>
      </w:r>
      <w:r>
        <w:rPr>
          <w:rStyle w:val="HebrewChar"/>
          <w:rFonts w:cs="Monotype Hadassah" w:hint="cs"/>
          <w:rtl/>
        </w:rPr>
        <w:t>.</w:t>
      </w:r>
      <w:r w:rsidRPr="000B2A30">
        <w:rPr>
          <w:rStyle w:val="HebrewChar"/>
          <w:rFonts w:cs="Monotype Hadassah"/>
          <w:rtl/>
        </w:rPr>
        <w:t xml:space="preserve"> וישמעאל </w:t>
      </w:r>
      <w:r>
        <w:rPr>
          <w:rStyle w:val="HebrewChar"/>
          <w:rFonts w:cs="Monotype Hadassah" w:hint="cs"/>
          <w:rtl/>
        </w:rPr>
        <w:t>'</w:t>
      </w:r>
      <w:r w:rsidRPr="000B2A30">
        <w:rPr>
          <w:rStyle w:val="HebrewChar"/>
          <w:rFonts w:cs="Monotype Hadassah"/>
          <w:rtl/>
        </w:rPr>
        <w:t>ידו בכל</w:t>
      </w:r>
      <w:r>
        <w:rPr>
          <w:rStyle w:val="HebrewChar"/>
          <w:rFonts w:cs="Monotype Hadassah" w:hint="cs"/>
          <w:rtl/>
        </w:rPr>
        <w:t>' [בראשית טז, יב],</w:t>
      </w:r>
      <w:r w:rsidRPr="000B2A30">
        <w:rPr>
          <w:rStyle w:val="HebrewChar"/>
          <w:rFonts w:cs="Monotype Hadassah"/>
          <w:rtl/>
        </w:rPr>
        <w:t xml:space="preserve"> בכח ובחזקה על הבריות</w:t>
      </w:r>
      <w:r>
        <w:rPr>
          <w:rStyle w:val="HebrewChar"/>
          <w:rFonts w:cs="Monotype Hadassah" w:hint="cs"/>
          <w:rtl/>
        </w:rPr>
        <w:t>.</w:t>
      </w:r>
      <w:r w:rsidRPr="000B2A30">
        <w:rPr>
          <w:rStyle w:val="HebrewChar"/>
          <w:rFonts w:cs="Monotype Hadassah"/>
          <w:rtl/>
        </w:rPr>
        <w:t xml:space="preserve"> ואלו שניהם תכונות רעות מחולקות</w:t>
      </w:r>
      <w:r>
        <w:rPr>
          <w:rStyle w:val="HebrewChar"/>
          <w:rFonts w:cs="Monotype Hadassah" w:hint="cs"/>
          <w:rtl/>
        </w:rPr>
        <w:t>,</w:t>
      </w:r>
      <w:r w:rsidRPr="000B2A30">
        <w:rPr>
          <w:rStyle w:val="HebrewChar"/>
          <w:rFonts w:cs="Monotype Hadassah"/>
          <w:rtl/>
        </w:rPr>
        <w:t xml:space="preserve"> כל אח</w:t>
      </w:r>
      <w:r>
        <w:rPr>
          <w:rStyle w:val="HebrewChar"/>
          <w:rFonts w:cs="Monotype Hadassah" w:hint="cs"/>
          <w:rtl/>
        </w:rPr>
        <w:t>ת</w:t>
      </w:r>
      <w:r w:rsidRPr="000B2A30">
        <w:rPr>
          <w:rStyle w:val="HebrewChar"/>
          <w:rFonts w:cs="Monotype Hadassah"/>
          <w:rtl/>
        </w:rPr>
        <w:t xml:space="preserve"> ואח</w:t>
      </w:r>
      <w:r>
        <w:rPr>
          <w:rStyle w:val="HebrewChar"/>
          <w:rFonts w:cs="Monotype Hadassah" w:hint="cs"/>
          <w:rtl/>
        </w:rPr>
        <w:t>ת</w:t>
      </w:r>
      <w:r w:rsidRPr="000B2A30">
        <w:rPr>
          <w:rStyle w:val="HebrewChar"/>
          <w:rFonts w:cs="Monotype Hadassah"/>
          <w:rtl/>
        </w:rPr>
        <w:t xml:space="preserve"> נוטה לקצה אחד</w:t>
      </w:r>
      <w:r>
        <w:rPr>
          <w:rStyle w:val="HebrewChar"/>
          <w:rFonts w:cs="Monotype Hadassah" w:hint="cs"/>
          <w:rtl/>
        </w:rPr>
        <w:t>,</w:t>
      </w:r>
      <w:r w:rsidRPr="000B2A30">
        <w:rPr>
          <w:rStyle w:val="HebrewChar"/>
          <w:rFonts w:cs="Monotype Hadassah"/>
          <w:rtl/>
        </w:rPr>
        <w:t xml:space="preserve"> כאשר ידוע לחכמי אמת</w:t>
      </w:r>
      <w:r>
        <w:rPr>
          <w:rStyle w:val="HebrewChar"/>
          <w:rFonts w:cs="Monotype Hadassah" w:hint="cs"/>
          <w:rtl/>
        </w:rPr>
        <w:t>.</w:t>
      </w:r>
      <w:r w:rsidRPr="000B2A30">
        <w:rPr>
          <w:rStyle w:val="HebrewChar"/>
          <w:rFonts w:cs="Monotype Hadassah"/>
          <w:rtl/>
        </w:rPr>
        <w:t xml:space="preserve"> ובשביל כך הי</w:t>
      </w:r>
      <w:r>
        <w:rPr>
          <w:rStyle w:val="HebrewChar"/>
          <w:rFonts w:cs="Monotype Hadassah" w:hint="cs"/>
          <w:rtl/>
        </w:rPr>
        <w:t>ה</w:t>
      </w:r>
      <w:r w:rsidRPr="000B2A30">
        <w:rPr>
          <w:rStyle w:val="HebrewChar"/>
          <w:rFonts w:cs="Monotype Hadassah"/>
          <w:rtl/>
        </w:rPr>
        <w:t xml:space="preserve"> תכונתן ממאן לקבל התורה</w:t>
      </w:r>
      <w:r>
        <w:rPr>
          <w:rStyle w:val="HebrewChar"/>
          <w:rFonts w:cs="Monotype Hadassah" w:hint="cs"/>
          <w:rtl/>
        </w:rPr>
        <w:t xml:space="preserve">" [הובא למעלה בפתיחה הערה 198]. </w:t>
      </w:r>
      <w:r>
        <w:rPr>
          <w:rFonts w:hint="cs"/>
          <w:rtl/>
        </w:rPr>
        <w:t xml:space="preserve"> ובתפארת ישראל פי"א [קע:] כתב: "</w:t>
      </w:r>
      <w:r>
        <w:rPr>
          <w:rtl/>
        </w:rPr>
        <w:t xml:space="preserve">הנה מן הדברים אשר הם ידועים כי אין דבר שהוא יותר ראוי להתדבק בו יתברך </w:t>
      </w:r>
      <w:r>
        <w:rPr>
          <w:rFonts w:hint="cs"/>
          <w:rtl/>
        </w:rPr>
        <w:t>רק</w:t>
      </w:r>
      <w:r>
        <w:rPr>
          <w:rtl/>
        </w:rPr>
        <w:t xml:space="preserve"> היושר</w:t>
      </w:r>
      <w:r>
        <w:rPr>
          <w:rFonts w:hint="cs"/>
          <w:rtl/>
        </w:rPr>
        <w:t>,</w:t>
      </w:r>
      <w:r>
        <w:rPr>
          <w:rtl/>
        </w:rPr>
        <w:t xml:space="preserve"> ואשר הוא יוצא מן היושר הוא מתרחק</w:t>
      </w:r>
      <w:r>
        <w:rPr>
          <w:rFonts w:hint="cs"/>
          <w:rtl/>
        </w:rPr>
        <w:t>.</w:t>
      </w:r>
      <w:r>
        <w:rPr>
          <w:rtl/>
        </w:rPr>
        <w:t xml:space="preserve"> כי על היושר לא נקרא שם יציאה ולא שם רחוק כלל</w:t>
      </w:r>
      <w:r>
        <w:rPr>
          <w:rFonts w:hint="cs"/>
          <w:rtl/>
        </w:rPr>
        <w:t>,</w:t>
      </w:r>
      <w:r>
        <w:rPr>
          <w:rtl/>
        </w:rPr>
        <w:t xml:space="preserve"> רק שם יציאה נקרא על היוצא מן היושר</w:t>
      </w:r>
      <w:r>
        <w:rPr>
          <w:rFonts w:hint="cs"/>
          <w:rtl/>
        </w:rPr>
        <w:t>,</w:t>
      </w:r>
      <w:r>
        <w:rPr>
          <w:rtl/>
        </w:rPr>
        <w:t xml:space="preserve"> ובזה שייך יציאה ורחוק</w:t>
      </w:r>
      <w:r>
        <w:rPr>
          <w:rFonts w:hint="cs"/>
          <w:rtl/>
        </w:rPr>
        <w:t>.</w:t>
      </w:r>
      <w:r>
        <w:rPr>
          <w:rtl/>
        </w:rPr>
        <w:t xml:space="preserve"> והיושר הוא בתורה</w:t>
      </w:r>
      <w:r>
        <w:rPr>
          <w:rFonts w:hint="cs"/>
          <w:rtl/>
        </w:rPr>
        <w:t>,</w:t>
      </w:r>
      <w:r>
        <w:rPr>
          <w:rtl/>
        </w:rPr>
        <w:t xml:space="preserve"> ולפיכך ע</w:t>
      </w:r>
      <w:r>
        <w:rPr>
          <w:rFonts w:hint="cs"/>
          <w:rtl/>
        </w:rPr>
        <w:t>ל ידי</w:t>
      </w:r>
      <w:r>
        <w:rPr>
          <w:rtl/>
        </w:rPr>
        <w:t xml:space="preserve"> התורה הוא שקונה הקירוב והחבור בו ית</w:t>
      </w:r>
      <w:r>
        <w:rPr>
          <w:rFonts w:hint="cs"/>
          <w:rtl/>
        </w:rPr>
        <w:t>ברך,</w:t>
      </w:r>
      <w:r>
        <w:rPr>
          <w:rtl/>
        </w:rPr>
        <w:t xml:space="preserve"> כי אין ליושר יציאה כלל</w:t>
      </w:r>
      <w:r>
        <w:rPr>
          <w:rFonts w:hint="cs"/>
          <w:rtl/>
        </w:rPr>
        <w:t>,</w:t>
      </w:r>
      <w:r>
        <w:rPr>
          <w:rtl/>
        </w:rPr>
        <w:t xml:space="preserve"> </w:t>
      </w:r>
      <w:r>
        <w:rPr>
          <w:rFonts w:hint="cs"/>
          <w:rtl/>
        </w:rPr>
        <w:t xml:space="preserve">וכן על ידי עשיית המצות, מפני שהתורה היא היושר בעצמו, והיושר אין בו הריחוק, </w:t>
      </w:r>
      <w:r>
        <w:rPr>
          <w:rtl/>
        </w:rPr>
        <w:t>ולכך הוא קרוב אל הש</w:t>
      </w:r>
      <w:r>
        <w:rPr>
          <w:rFonts w:hint="cs"/>
          <w:rtl/>
        </w:rPr>
        <w:t xml:space="preserve">ם יתברך... </w:t>
      </w:r>
      <w:r>
        <w:rPr>
          <w:rtl/>
        </w:rPr>
        <w:t>שכל הנבראים מצד שיש בהם חסרון</w:t>
      </w:r>
      <w:r>
        <w:rPr>
          <w:rFonts w:hint="cs"/>
          <w:rtl/>
        </w:rPr>
        <w:t>,</w:t>
      </w:r>
      <w:r>
        <w:rPr>
          <w:rtl/>
        </w:rPr>
        <w:t xml:space="preserve"> כי אין נברא בלא חסרון</w:t>
      </w:r>
      <w:r>
        <w:rPr>
          <w:rFonts w:hint="cs"/>
          <w:rtl/>
        </w:rPr>
        <w:t>,</w:t>
      </w:r>
      <w:r>
        <w:rPr>
          <w:rtl/>
        </w:rPr>
        <w:t xml:space="preserve"> וכל בעל חסרון יש בו יציאה מן היושר</w:t>
      </w:r>
      <w:r>
        <w:rPr>
          <w:rFonts w:hint="cs"/>
          <w:rtl/>
        </w:rPr>
        <w:t>,</w:t>
      </w:r>
      <w:r>
        <w:rPr>
          <w:rtl/>
        </w:rPr>
        <w:t xml:space="preserve"> שהרי יש בו חסרון</w:t>
      </w:r>
      <w:r>
        <w:rPr>
          <w:rFonts w:hint="cs"/>
          <w:rtl/>
        </w:rPr>
        <w:t>...</w:t>
      </w:r>
      <w:r>
        <w:rPr>
          <w:rtl/>
        </w:rPr>
        <w:t xml:space="preserve"> חוץ מן התורה שהיא היושר.</w:t>
      </w:r>
      <w:r>
        <w:rPr>
          <w:rFonts w:hint="cs"/>
          <w:rtl/>
        </w:rPr>
        <w:t>..</w:t>
      </w:r>
      <w:r>
        <w:rPr>
          <w:rtl/>
        </w:rPr>
        <w:t xml:space="preserve"> הן במעשה מצות התורה שהם היושר</w:t>
      </w:r>
      <w:r>
        <w:rPr>
          <w:rFonts w:hint="cs"/>
          <w:rtl/>
        </w:rPr>
        <w:t>,</w:t>
      </w:r>
      <w:r>
        <w:rPr>
          <w:rtl/>
        </w:rPr>
        <w:t xml:space="preserve"> או בהשגת התורה שהיא היושר בעצמו</w:t>
      </w:r>
      <w:r>
        <w:rPr>
          <w:rFonts w:hint="cs"/>
          <w:rtl/>
        </w:rPr>
        <w:t>,</w:t>
      </w:r>
      <w:r>
        <w:rPr>
          <w:rtl/>
        </w:rPr>
        <w:t xml:space="preserve"> והם הקירוב והדיבוק בו י</w:t>
      </w:r>
      <w:r>
        <w:rPr>
          <w:rFonts w:hint="cs"/>
          <w:rtl/>
        </w:rPr>
        <w:t xml:space="preserve">תברך... </w:t>
      </w:r>
      <w:r>
        <w:rPr>
          <w:rtl/>
        </w:rPr>
        <w:t>שהיא גזרת השם יתברך</w:t>
      </w:r>
      <w:r>
        <w:rPr>
          <w:rFonts w:hint="cs"/>
          <w:rtl/>
        </w:rPr>
        <w:t>,</w:t>
      </w:r>
      <w:r>
        <w:rPr>
          <w:rtl/>
        </w:rPr>
        <w:t xml:space="preserve"> שהוא היושר לגמרי.</w:t>
      </w:r>
      <w:r>
        <w:rPr>
          <w:rFonts w:hint="cs"/>
          <w:rtl/>
        </w:rPr>
        <w:t>..</w:t>
      </w:r>
      <w:r>
        <w:rPr>
          <w:rtl/>
        </w:rPr>
        <w:t xml:space="preserve"> שדברי התורה אינם יוצאים מן היושר</w:t>
      </w:r>
      <w:r>
        <w:rPr>
          <w:rFonts w:hint="cs"/>
          <w:rtl/>
        </w:rPr>
        <w:t>" [הובא בחלקו למעלה פ"ד הערה 480]. ובדרוש על התורה [כד:] כתב: "</w:t>
      </w:r>
      <w:r>
        <w:rPr>
          <w:rtl/>
        </w:rPr>
        <w:t xml:space="preserve">מה שנתנה </w:t>
      </w:r>
      <w:r>
        <w:rPr>
          <w:rFonts w:hint="cs"/>
          <w:rtl/>
        </w:rPr>
        <w:t xml:space="preserve">[התורה] </w:t>
      </w:r>
      <w:r>
        <w:rPr>
          <w:rtl/>
        </w:rPr>
        <w:t>בחדש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w:t>
      </w:r>
      <w:r>
        <w:rPr>
          <w:rFonts w:hint="cs"/>
          <w:rtl/>
        </w:rPr>
        <w:t xml:space="preserve">" [הובא למעלה בפתיחה הערה 197]. וראה להלן הערות 515, 517, 552. </w:t>
      </w:r>
    </w:p>
  </w:footnote>
  <w:footnote w:id="494">
    <w:p w:rsidR="08BE0375" w:rsidRDefault="08BE0375" w:rsidP="08F03C4E">
      <w:pPr>
        <w:jc w:val="both"/>
        <w:rPr>
          <w:rFonts w:hint="cs"/>
        </w:rPr>
      </w:pPr>
      <w:r>
        <w:rPr>
          <w:rtl/>
        </w:rPr>
        <w:t>&lt;</w:t>
      </w:r>
      <w:r w:rsidRPr="085E62CE">
        <w:rPr>
          <w:rStyle w:val="FootnoteReference"/>
          <w:rFonts w:ascii="Arial" w:hAnsi="Arial" w:cs="Arial"/>
        </w:rPr>
        <w:footnoteRef/>
      </w:r>
      <w:r>
        <w:rPr>
          <w:rtl/>
        </w:rPr>
        <w:t>&gt;</w:t>
      </w:r>
      <w:r>
        <w:rPr>
          <w:rFonts w:hint="cs"/>
          <w:rtl/>
        </w:rPr>
        <w:t xml:space="preserve"> לשונו להלן [לאחר ציון 548]: "</w:t>
      </w:r>
      <w:r>
        <w:rPr>
          <w:rtl/>
        </w:rPr>
        <w:t>כי נביאים וכתובים</w:t>
      </w:r>
      <w:r>
        <w:rPr>
          <w:rFonts w:hint="cs"/>
          <w:rtl/>
        </w:rPr>
        <w:t>,</w:t>
      </w:r>
      <w:r>
        <w:rPr>
          <w:rtl/>
        </w:rPr>
        <w:t xml:space="preserve"> א</w:t>
      </w:r>
      <w:r>
        <w:rPr>
          <w:rFonts w:hint="cs"/>
          <w:rtl/>
        </w:rPr>
        <w:t>ף על גב</w:t>
      </w:r>
      <w:r>
        <w:rPr>
          <w:rtl/>
        </w:rPr>
        <w:t xml:space="preserve"> שכל הדברים שבהם אמת גמור</w:t>
      </w:r>
      <w:r>
        <w:rPr>
          <w:rFonts w:hint="cs"/>
          <w:rtl/>
        </w:rPr>
        <w:t>,</w:t>
      </w:r>
      <w:r>
        <w:rPr>
          <w:rtl/>
        </w:rPr>
        <w:t xml:space="preserve"> מ</w:t>
      </w:r>
      <w:r>
        <w:rPr>
          <w:rFonts w:hint="cs"/>
          <w:rtl/>
        </w:rPr>
        <w:t>כל מקום</w:t>
      </w:r>
      <w:r>
        <w:rPr>
          <w:rtl/>
        </w:rPr>
        <w:t xml:space="preserve"> עיקר הנביאים וכתובים שהש</w:t>
      </w:r>
      <w:r>
        <w:rPr>
          <w:rFonts w:hint="cs"/>
          <w:rtl/>
        </w:rPr>
        <w:t>ם יתברך</w:t>
      </w:r>
      <w:r>
        <w:rPr>
          <w:rtl/>
        </w:rPr>
        <w:t xml:space="preserve"> מנהיג את עולמו מצד החסד</w:t>
      </w:r>
      <w:r>
        <w:rPr>
          <w:rFonts w:hint="cs"/>
          <w:rtl/>
        </w:rPr>
        <w:t xml:space="preserve">... </w:t>
      </w:r>
      <w:r>
        <w:rPr>
          <w:rtl/>
        </w:rPr>
        <w:t>כי התורה היא מצד העילה</w:t>
      </w:r>
      <w:r>
        <w:rPr>
          <w:rFonts w:hint="cs"/>
          <w:rtl/>
        </w:rPr>
        <w:t>,</w:t>
      </w:r>
      <w:r>
        <w:rPr>
          <w:rtl/>
        </w:rPr>
        <w:t xml:space="preserve"> הוא הש</w:t>
      </w:r>
      <w:r>
        <w:rPr>
          <w:rFonts w:hint="cs"/>
          <w:rtl/>
        </w:rPr>
        <w:t>ם יתברך</w:t>
      </w:r>
      <w:r>
        <w:rPr>
          <w:rtl/>
        </w:rPr>
        <w:t xml:space="preserve"> שסדר כך התורה</w:t>
      </w:r>
      <w:r>
        <w:rPr>
          <w:rFonts w:hint="cs"/>
          <w:rtl/>
        </w:rPr>
        <w:t>...</w:t>
      </w:r>
      <w:r>
        <w:rPr>
          <w:rtl/>
        </w:rPr>
        <w:t xml:space="preserve"> אבל נביאים</w:t>
      </w:r>
      <w:r>
        <w:rPr>
          <w:rFonts w:hint="cs"/>
          <w:rtl/>
        </w:rPr>
        <w:t>,</w:t>
      </w:r>
      <w:r>
        <w:rPr>
          <w:rtl/>
        </w:rPr>
        <w:t xml:space="preserve"> אף כי הם מן הש</w:t>
      </w:r>
      <w:r>
        <w:rPr>
          <w:rFonts w:hint="cs"/>
          <w:rtl/>
        </w:rPr>
        <w:t>ם יתברך,</w:t>
      </w:r>
      <w:r>
        <w:rPr>
          <w:rtl/>
        </w:rPr>
        <w:t xml:space="preserve"> מ</w:t>
      </w:r>
      <w:r>
        <w:rPr>
          <w:rFonts w:hint="cs"/>
          <w:rtl/>
        </w:rPr>
        <w:t>כל מקום</w:t>
      </w:r>
      <w:r>
        <w:rPr>
          <w:rtl/>
        </w:rPr>
        <w:t xml:space="preserve"> אינו מן הש</w:t>
      </w:r>
      <w:r>
        <w:rPr>
          <w:rFonts w:hint="cs"/>
          <w:rtl/>
        </w:rPr>
        <w:t>ם יתברך</w:t>
      </w:r>
      <w:r>
        <w:rPr>
          <w:rtl/>
        </w:rPr>
        <w:t xml:space="preserve"> רק כפי מה שהוא ראוי מצד העלול</w:t>
      </w:r>
      <w:r>
        <w:rPr>
          <w:rFonts w:hint="cs"/>
          <w:rtl/>
        </w:rPr>
        <w:t>,</w:t>
      </w:r>
      <w:r>
        <w:rPr>
          <w:rtl/>
        </w:rPr>
        <w:t xml:space="preserve"> הוא האדם</w:t>
      </w:r>
      <w:r>
        <w:rPr>
          <w:rFonts w:hint="cs"/>
          <w:rtl/>
        </w:rPr>
        <w:t>,</w:t>
      </w:r>
      <w:r>
        <w:rPr>
          <w:rtl/>
        </w:rPr>
        <w:t xml:space="preserve"> וכפי מעשיו של אדם</w:t>
      </w:r>
      <w:r>
        <w:rPr>
          <w:rFonts w:hint="cs"/>
          <w:rtl/>
        </w:rPr>
        <w:t>,</w:t>
      </w:r>
      <w:r>
        <w:rPr>
          <w:rtl/>
        </w:rPr>
        <w:t xml:space="preserve"> על זה באו הנביאים להוכיח אותם</w:t>
      </w:r>
      <w:r>
        <w:rPr>
          <w:rFonts w:hint="cs"/>
          <w:rtl/>
        </w:rPr>
        <w:t xml:space="preserve">". ויש להעיר, כי בנתיב התשובה פ"א [לאחר ציון 114] כתב: "כי הנבואה היא במדת הדין". </w:t>
      </w:r>
      <w:r>
        <w:rPr>
          <w:rtl/>
        </w:rPr>
        <w:t>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w:t>
      </w:r>
      <w:r>
        <w:rPr>
          <w:rFonts w:hint="cs"/>
          <w:rtl/>
        </w:rPr>
        <w:t>אמרו חכמים [</w:t>
      </w:r>
      <w:r>
        <w:rPr>
          <w:rtl/>
        </w:rPr>
        <w:t>נדרים לח.</w:t>
      </w:r>
      <w:r>
        <w:rPr>
          <w:rFonts w:hint="cs"/>
          <w:rtl/>
        </w:rPr>
        <w:t>]</w:t>
      </w:r>
      <w:r>
        <w:rPr>
          <w:rtl/>
        </w:rPr>
        <w:t xml:space="preserve">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 ובדר"ח פ"א מ"א [</w:t>
      </w:r>
      <w:r>
        <w:rPr>
          <w:rFonts w:hint="cs"/>
          <w:rtl/>
        </w:rPr>
        <w:t>קלז.</w:t>
      </w:r>
      <w:r>
        <w:rPr>
          <w:rtl/>
        </w:rPr>
        <w:t xml:space="preserve">] </w:t>
      </w:r>
      <w:r>
        <w:rPr>
          <w:rFonts w:hint="cs"/>
          <w:rtl/>
        </w:rPr>
        <w:t>כתב: "</w:t>
      </w:r>
      <w:r>
        <w:rPr>
          <w:rtl/>
        </w:rPr>
        <w:t xml:space="preserve">נביאים </w:t>
      </w:r>
      <w:r>
        <w:rPr>
          <w:rFonts w:hint="cs"/>
          <w:rtl/>
        </w:rPr>
        <w:t xml:space="preserve">הם </w:t>
      </w:r>
      <w:r>
        <w:rPr>
          <w:rtl/>
        </w:rPr>
        <w:t>מקבלים מצד שמאל</w:t>
      </w:r>
      <w:r>
        <w:rPr>
          <w:rFonts w:hint="cs"/>
          <w:rtl/>
        </w:rPr>
        <w:t>, כדכתיב אצל הנבואה 'יד ה' היתה עליו', וכל יד הוא שמאל" [הובא למעלה פ"א הערה 80]</w:t>
      </w:r>
      <w:r>
        <w:rPr>
          <w:rtl/>
        </w:rPr>
        <w:t>.</w:t>
      </w:r>
      <w:r>
        <w:rPr>
          <w:rFonts w:hint="cs"/>
          <w:rtl/>
        </w:rPr>
        <w:t xml:space="preserve"> והרמב"ן [שמות כ, ו] כתב: "</w:t>
      </w:r>
      <w:r>
        <w:rPr>
          <w:rtl/>
        </w:rPr>
        <w:t xml:space="preserve">אברהם מסר נפשו באהבה, כענין שכתוב </w:t>
      </w:r>
      <w:r>
        <w:rPr>
          <w:rFonts w:hint="cs"/>
          <w:rtl/>
        </w:rPr>
        <w:t>[מיכה ז, כ] '</w:t>
      </w:r>
      <w:r>
        <w:rPr>
          <w:rtl/>
        </w:rPr>
        <w:t>חסד לאברהם</w:t>
      </w:r>
      <w:r>
        <w:rPr>
          <w:rFonts w:hint="cs"/>
          <w:rtl/>
        </w:rPr>
        <w:t>'</w:t>
      </w:r>
      <w:r>
        <w:rPr>
          <w:rtl/>
        </w:rPr>
        <w:t>, ושאר הנביאים בגבורה</w:t>
      </w:r>
      <w:r>
        <w:rPr>
          <w:rFonts w:hint="cs"/>
          <w:rtl/>
        </w:rPr>
        <w:t>". ואילו כאן מבאר שהנביאים מורים על הנהגת החסד ולפנים משורת הדין. וצ"ע. @</w:t>
      </w:r>
      <w:r w:rsidRPr="08AE2CF6">
        <w:rPr>
          <w:rFonts w:hint="cs"/>
          <w:b/>
          <w:bCs/>
          <w:rtl/>
        </w:rPr>
        <w:t>וחכם מובהק</w:t>
      </w:r>
      <w:r>
        <w:rPr>
          <w:rFonts w:hint="cs"/>
          <w:rtl/>
        </w:rPr>
        <w:t>^ כתב לי ליישב זאת בהאי לישנא: "</w:t>
      </w:r>
      <w:r w:rsidRPr="00965D81">
        <w:rPr>
          <w:rFonts w:hint="cs"/>
          <w:sz w:val="18"/>
          <w:rtl/>
        </w:rPr>
        <w:t>נלע"ד ליישב כי ידוע ומפורסם שיש ב' בחינות בדברי הנביאים. יש שהם מודיעים על מדת פורענות, כמו ישעיה פרק א</w:t>
      </w:r>
      <w:r>
        <w:rPr>
          <w:rFonts w:hint="cs"/>
          <w:sz w:val="18"/>
          <w:rtl/>
        </w:rPr>
        <w:t>,</w:t>
      </w:r>
      <w:r w:rsidRPr="00965D81">
        <w:rPr>
          <w:rFonts w:hint="cs"/>
          <w:sz w:val="18"/>
          <w:rtl/>
        </w:rPr>
        <w:t xml:space="preserve"> וכמה פרקי יחזקאל, והרבה פרקים בדניאל. ויש שהם מנחמים ומרגיעים ומודיעים תקוות טובות על עתיד מוצלח, כמו ישעיה פרק מ' ואילך.</w:t>
      </w:r>
      <w:r>
        <w:rPr>
          <w:rFonts w:hint="cs"/>
          <w:sz w:val="18"/>
          <w:rtl/>
        </w:rPr>
        <w:t xml:space="preserve"> </w:t>
      </w:r>
      <w:r w:rsidRPr="00965D81">
        <w:rPr>
          <w:rFonts w:hint="cs"/>
          <w:sz w:val="18"/>
          <w:rtl/>
        </w:rPr>
        <w:t xml:space="preserve">אבל שני הענינים הנ"ל שווים שהם מהצדדים, או בקו ימין </w:t>
      </w:r>
      <w:r>
        <w:rPr>
          <w:rFonts w:hint="cs"/>
          <w:sz w:val="18"/>
          <w:rtl/>
        </w:rPr>
        <w:t>[</w:t>
      </w:r>
      <w:r w:rsidRPr="00965D81">
        <w:rPr>
          <w:rFonts w:hint="cs"/>
          <w:sz w:val="18"/>
          <w:rtl/>
        </w:rPr>
        <w:t>חכמה, חסד, נצח</w:t>
      </w:r>
      <w:r>
        <w:rPr>
          <w:rFonts w:hint="cs"/>
          <w:sz w:val="18"/>
          <w:rtl/>
        </w:rPr>
        <w:t>]</w:t>
      </w:r>
      <w:r w:rsidRPr="00965D81">
        <w:rPr>
          <w:rFonts w:hint="cs"/>
          <w:sz w:val="18"/>
          <w:rtl/>
        </w:rPr>
        <w:t xml:space="preserve"> לנחם ולרחם</w:t>
      </w:r>
      <w:r>
        <w:rPr>
          <w:rFonts w:hint="cs"/>
          <w:sz w:val="18"/>
          <w:rtl/>
        </w:rPr>
        <w:t>,</w:t>
      </w:r>
      <w:r w:rsidRPr="00965D81">
        <w:rPr>
          <w:rFonts w:hint="cs"/>
          <w:sz w:val="18"/>
          <w:rtl/>
        </w:rPr>
        <w:t xml:space="preserve"> אע"פ שאין כן שורה הדין. או קו שמאל </w:t>
      </w:r>
      <w:r>
        <w:rPr>
          <w:rFonts w:hint="cs"/>
          <w:sz w:val="18"/>
          <w:rtl/>
        </w:rPr>
        <w:t>[</w:t>
      </w:r>
      <w:r w:rsidRPr="00965D81">
        <w:rPr>
          <w:rFonts w:hint="cs"/>
          <w:sz w:val="18"/>
          <w:rtl/>
        </w:rPr>
        <w:t>בינה, גבורה, הוד</w:t>
      </w:r>
      <w:r>
        <w:rPr>
          <w:rFonts w:hint="cs"/>
          <w:sz w:val="18"/>
          <w:rtl/>
        </w:rPr>
        <w:t>]</w:t>
      </w:r>
      <w:r w:rsidRPr="00965D81">
        <w:rPr>
          <w:rFonts w:hint="cs"/>
          <w:sz w:val="18"/>
          <w:rtl/>
        </w:rPr>
        <w:t xml:space="preserve"> להעניש ולייסר את החוטאים</w:t>
      </w:r>
      <w:r>
        <w:rPr>
          <w:rFonts w:hint="cs"/>
          <w:sz w:val="18"/>
          <w:rtl/>
        </w:rPr>
        <w:t xml:space="preserve">, </w:t>
      </w:r>
      <w:r w:rsidRPr="00965D81">
        <w:rPr>
          <w:rFonts w:hint="cs"/>
          <w:sz w:val="18"/>
          <w:rtl/>
        </w:rPr>
        <w:t xml:space="preserve">והם הגורמים אל השפעת "שתי ידיים" הימין והשמאל, חסד וגבורה. ולכן יש בנביאים גם כאלו וגם כאלו. אבל עצם היושר הוא בתורת משה </w:t>
      </w:r>
      <w:r>
        <w:rPr>
          <w:rFonts w:hint="cs"/>
          <w:sz w:val="18"/>
          <w:rtl/>
        </w:rPr>
        <w:t>[</w:t>
      </w:r>
      <w:r w:rsidRPr="00965D81">
        <w:rPr>
          <w:rFonts w:hint="cs"/>
          <w:sz w:val="18"/>
          <w:rtl/>
        </w:rPr>
        <w:t>תפארת, כתב בתקוני זהר יעקב מלבר, משה מלגאו</w:t>
      </w:r>
      <w:r>
        <w:rPr>
          <w:rFonts w:hint="cs"/>
          <w:sz w:val="18"/>
          <w:rtl/>
        </w:rPr>
        <w:t xml:space="preserve">]. </w:t>
      </w:r>
      <w:r w:rsidRPr="00965D81">
        <w:rPr>
          <w:rFonts w:hint="cs"/>
          <w:sz w:val="18"/>
          <w:rtl/>
        </w:rPr>
        <w:t>ובזה מיושב</w:t>
      </w:r>
      <w:r>
        <w:rPr>
          <w:rFonts w:hint="cs"/>
          <w:sz w:val="18"/>
          <w:rtl/>
        </w:rPr>
        <w:t>;</w:t>
      </w:r>
      <w:r w:rsidRPr="00965D81">
        <w:rPr>
          <w:rFonts w:hint="cs"/>
          <w:sz w:val="18"/>
          <w:rtl/>
        </w:rPr>
        <w:t xml:space="preserve"> כי ב</w:t>
      </w:r>
      <w:r>
        <w:rPr>
          <w:rFonts w:hint="cs"/>
          <w:sz w:val="18"/>
          <w:rtl/>
        </w:rPr>
        <w:t>כאן</w:t>
      </w:r>
      <w:r w:rsidRPr="00965D81">
        <w:rPr>
          <w:rFonts w:hint="cs"/>
          <w:sz w:val="18"/>
          <w:rtl/>
        </w:rPr>
        <w:t xml:space="preserve"> נקט צד אחד מן השנים, נקט "חסדים". ובנתיב התשובה נקט צד שמאל, מדת הדין.</w:t>
      </w:r>
      <w:r>
        <w:rPr>
          <w:rFonts w:hint="cs"/>
          <w:sz w:val="18"/>
          <w:rtl/>
        </w:rPr>
        <w:t xml:space="preserve"> </w:t>
      </w:r>
      <w:r w:rsidRPr="00965D81">
        <w:rPr>
          <w:rFonts w:hint="cs"/>
          <w:sz w:val="18"/>
          <w:rtl/>
        </w:rPr>
        <w:t>ושניהם אינם עצם היושר. אחרי החטא יש גם שמאל להעניש, ויש ימין לקבלם בתשובה, ומוחק עונותיהם ומגדיל מעלתם מעל ומעבר למה שהיה מקודם.</w:t>
      </w:r>
      <w:r>
        <w:rPr>
          <w:rFonts w:hint="cs"/>
          <w:sz w:val="18"/>
          <w:rtl/>
        </w:rPr>
        <w:t xml:space="preserve"> </w:t>
      </w:r>
      <w:r w:rsidRPr="00965D81">
        <w:rPr>
          <w:rFonts w:hint="cs"/>
          <w:sz w:val="18"/>
          <w:rtl/>
        </w:rPr>
        <w:t>הא כדאיתיה והא כדאיתיה</w:t>
      </w:r>
      <w:r>
        <w:rPr>
          <w:rFonts w:hint="cs"/>
          <w:rtl/>
        </w:rPr>
        <w:t xml:space="preserve">. </w:t>
      </w:r>
      <w:r>
        <w:rPr>
          <w:rFonts w:hint="cs"/>
          <w:sz w:val="18"/>
          <w:rtl/>
        </w:rPr>
        <w:t>ואודות</w:t>
      </w:r>
      <w:r w:rsidRPr="00965D81">
        <w:rPr>
          <w:rFonts w:hint="cs"/>
          <w:sz w:val="18"/>
          <w:rtl/>
        </w:rPr>
        <w:t xml:space="preserve"> שיש שני אופנים של נבואה, לחסד ולדין, זה עכשיו מצאתי קטע בגר"א על תיקוני זהר, תחילת תיקון י"ח, דף לב ע"א אחרי המלים </w:t>
      </w:r>
      <w:r>
        <w:rPr>
          <w:rFonts w:hint="cs"/>
          <w:sz w:val="18"/>
          <w:rtl/>
        </w:rPr>
        <w:t>'</w:t>
      </w:r>
      <w:r w:rsidRPr="00965D81">
        <w:rPr>
          <w:rFonts w:hint="cs"/>
          <w:sz w:val="18"/>
          <w:rtl/>
        </w:rPr>
        <w:t>אל יתהלל</w:t>
      </w:r>
      <w:r>
        <w:rPr>
          <w:rFonts w:hint="cs"/>
          <w:sz w:val="18"/>
          <w:rtl/>
        </w:rPr>
        <w:t>'</w:t>
      </w:r>
      <w:r w:rsidRPr="00965D81">
        <w:rPr>
          <w:rFonts w:hint="cs"/>
          <w:sz w:val="18"/>
          <w:rtl/>
        </w:rPr>
        <w:t xml:space="preserve"> כתב</w:t>
      </w:r>
      <w:r>
        <w:rPr>
          <w:rFonts w:hint="cs"/>
          <w:sz w:val="18"/>
          <w:rtl/>
        </w:rPr>
        <w:t>:</w:t>
      </w:r>
      <w:r w:rsidRPr="00965D81">
        <w:rPr>
          <w:rFonts w:hint="cs"/>
          <w:sz w:val="18"/>
          <w:rtl/>
        </w:rPr>
        <w:t xml:space="preserve"> </w:t>
      </w:r>
      <w:r>
        <w:rPr>
          <w:rFonts w:hint="cs"/>
          <w:sz w:val="18"/>
          <w:rtl/>
        </w:rPr>
        <w:t>'</w:t>
      </w:r>
      <w:r w:rsidRPr="00965D81">
        <w:rPr>
          <w:rFonts w:hint="cs"/>
          <w:sz w:val="18"/>
          <w:rtl/>
        </w:rPr>
        <w:t>נביא מסטרא דנצח, וחוזה מסטרא דהוד</w:t>
      </w:r>
      <w:r>
        <w:rPr>
          <w:rFonts w:hint="cs"/>
          <w:sz w:val="18"/>
          <w:rtl/>
        </w:rPr>
        <w:t>'</w:t>
      </w:r>
      <w:r w:rsidRPr="00965D81">
        <w:rPr>
          <w:rFonts w:hint="cs"/>
          <w:sz w:val="18"/>
          <w:rtl/>
        </w:rPr>
        <w:t>.</w:t>
      </w:r>
      <w:r>
        <w:rPr>
          <w:rFonts w:hint="cs"/>
          <w:sz w:val="18"/>
          <w:rtl/>
        </w:rPr>
        <w:t xml:space="preserve"> </w:t>
      </w:r>
      <w:r w:rsidRPr="00965D81">
        <w:rPr>
          <w:rFonts w:hint="cs"/>
          <w:sz w:val="18"/>
          <w:rtl/>
        </w:rPr>
        <w:t>וידועים דברי רש"י בתחילת ספר ישעיה</w:t>
      </w:r>
      <w:r>
        <w:rPr>
          <w:rFonts w:hint="cs"/>
          <w:sz w:val="18"/>
          <w:rtl/>
        </w:rPr>
        <w:t xml:space="preserve"> [א, א]</w:t>
      </w:r>
      <w:r w:rsidRPr="00965D81">
        <w:rPr>
          <w:rFonts w:hint="cs"/>
          <w:sz w:val="18"/>
          <w:rtl/>
        </w:rPr>
        <w:t xml:space="preserve"> כי מכל הלשונות </w:t>
      </w:r>
      <w:r>
        <w:rPr>
          <w:rFonts w:hint="cs"/>
          <w:sz w:val="18"/>
          <w:rtl/>
        </w:rPr>
        <w:t xml:space="preserve">הנבואה, </w:t>
      </w:r>
      <w:r w:rsidRPr="00965D81">
        <w:rPr>
          <w:rFonts w:hint="cs"/>
          <w:sz w:val="18"/>
          <w:rtl/>
        </w:rPr>
        <w:t xml:space="preserve">"חזון" </w:t>
      </w:r>
      <w:r>
        <w:rPr>
          <w:rFonts w:hint="cs"/>
          <w:sz w:val="18"/>
          <w:rtl/>
        </w:rPr>
        <w:t>ו</w:t>
      </w:r>
      <w:r w:rsidRPr="00965D81">
        <w:rPr>
          <w:rFonts w:hint="cs"/>
          <w:sz w:val="18"/>
          <w:rtl/>
        </w:rPr>
        <w:t>"חוזה" קש</w:t>
      </w:r>
      <w:r>
        <w:rPr>
          <w:rFonts w:hint="cs"/>
          <w:sz w:val="18"/>
          <w:rtl/>
        </w:rPr>
        <w:t>ים</w:t>
      </w:r>
      <w:r w:rsidRPr="00965D81">
        <w:rPr>
          <w:rFonts w:hint="cs"/>
          <w:sz w:val="18"/>
          <w:rtl/>
        </w:rPr>
        <w:t xml:space="preserve"> מכולם.</w:t>
      </w:r>
      <w:r>
        <w:rPr>
          <w:rFonts w:hint="cs"/>
          <w:sz w:val="18"/>
          <w:rtl/>
        </w:rPr>
        <w:t xml:space="preserve"> </w:t>
      </w:r>
      <w:r w:rsidRPr="00965D81">
        <w:rPr>
          <w:rFonts w:hint="cs"/>
          <w:sz w:val="18"/>
          <w:rtl/>
        </w:rPr>
        <w:t>הרי מכאן שבספרי נביאים יש שני סוגים, חסד ודין, נצח והוד</w:t>
      </w:r>
      <w:r>
        <w:rPr>
          <w:rFonts w:hint="cs"/>
          <w:rtl/>
        </w:rPr>
        <w:t xml:space="preserve">". ודפח"ח. </w:t>
      </w:r>
    </w:p>
  </w:footnote>
  <w:footnote w:id="495">
    <w:p w:rsidR="08BE0375" w:rsidRDefault="08BE0375" w:rsidP="085442EB">
      <w:pPr>
        <w:pStyle w:val="FootnoteText"/>
        <w:rPr>
          <w:rFonts w:hint="cs"/>
        </w:rPr>
      </w:pPr>
      <w:r>
        <w:rPr>
          <w:rtl/>
        </w:rPr>
        <w:t>&lt;</w:t>
      </w:r>
      <w:r>
        <w:rPr>
          <w:rStyle w:val="FootnoteReference"/>
        </w:rPr>
        <w:footnoteRef/>
      </w:r>
      <w:r>
        <w:rPr>
          <w:rtl/>
        </w:rPr>
        <w:t>&gt;</w:t>
      </w:r>
      <w:r>
        <w:rPr>
          <w:rFonts w:hint="cs"/>
          <w:rtl/>
        </w:rPr>
        <w:t xml:space="preserve"> לשונו בח"א למכות יב. [ד, ג.]: "</w:t>
      </w:r>
      <w:r>
        <w:rPr>
          <w:rtl/>
        </w:rPr>
        <w:t>כשם שהדין מתיחס אל המישור</w:t>
      </w:r>
      <w:r>
        <w:rPr>
          <w:rFonts w:hint="cs"/>
          <w:rtl/>
        </w:rPr>
        <w:t>,</w:t>
      </w:r>
      <w:r>
        <w:rPr>
          <w:rtl/>
        </w:rPr>
        <w:t xml:space="preserve"> מפני שהוא מדת הדין שוה, כך חסדו של הקב"ה אינו דבר מישור</w:t>
      </w:r>
      <w:r>
        <w:rPr>
          <w:rFonts w:hint="cs"/>
          <w:rtl/>
        </w:rPr>
        <w:t>.</w:t>
      </w:r>
      <w:r>
        <w:rPr>
          <w:rtl/>
        </w:rPr>
        <w:t xml:space="preserve"> כי לפי משפט הישר אין ראוי לעשות החסד כלל</w:t>
      </w:r>
      <w:r>
        <w:rPr>
          <w:rFonts w:hint="cs"/>
          <w:rtl/>
        </w:rPr>
        <w:t>.</w:t>
      </w:r>
      <w:r>
        <w:rPr>
          <w:rtl/>
        </w:rPr>
        <w:t xml:space="preserve"> ולפיכך חסדו של הקב"ה נמשל להר</w:t>
      </w:r>
      <w:r>
        <w:rPr>
          <w:rFonts w:hint="cs"/>
          <w:rtl/>
        </w:rPr>
        <w:t>,</w:t>
      </w:r>
      <w:r>
        <w:rPr>
          <w:rtl/>
        </w:rPr>
        <w:t xml:space="preserve"> וכדכתיב </w:t>
      </w:r>
      <w:r>
        <w:rPr>
          <w:rFonts w:hint="cs"/>
          <w:rtl/>
        </w:rPr>
        <w:t>[</w:t>
      </w:r>
      <w:r>
        <w:rPr>
          <w:rtl/>
        </w:rPr>
        <w:t>תהלים לו</w:t>
      </w:r>
      <w:r>
        <w:rPr>
          <w:rFonts w:hint="cs"/>
          <w:rtl/>
        </w:rPr>
        <w:t>, ז]</w:t>
      </w:r>
      <w:r>
        <w:rPr>
          <w:rtl/>
        </w:rPr>
        <w:t xml:space="preserve"> </w:t>
      </w:r>
      <w:r>
        <w:rPr>
          <w:rFonts w:hint="cs"/>
          <w:rtl/>
        </w:rPr>
        <w:t>'</w:t>
      </w:r>
      <w:r>
        <w:rPr>
          <w:rtl/>
        </w:rPr>
        <w:t>צדקתך כהררי אל</w:t>
      </w:r>
      <w:r>
        <w:rPr>
          <w:rFonts w:hint="cs"/>
          <w:rtl/>
        </w:rPr>
        <w:t>',</w:t>
      </w:r>
      <w:r>
        <w:rPr>
          <w:rtl/>
        </w:rPr>
        <w:t xml:space="preserve"> שהחסדים אשר הש</w:t>
      </w:r>
      <w:r>
        <w:rPr>
          <w:rFonts w:hint="cs"/>
          <w:rtl/>
        </w:rPr>
        <w:t>ם יתברך</w:t>
      </w:r>
      <w:r>
        <w:rPr>
          <w:rtl/>
        </w:rPr>
        <w:t xml:space="preserve"> עושה הם חסדים גדולים מאוד</w:t>
      </w:r>
      <w:r>
        <w:rPr>
          <w:rFonts w:hint="cs"/>
          <w:rtl/>
        </w:rPr>
        <w:t>,</w:t>
      </w:r>
      <w:r>
        <w:rPr>
          <w:rtl/>
        </w:rPr>
        <w:t xml:space="preserve"> נמשלו להרים הגדולים</w:t>
      </w:r>
      <w:r>
        <w:rPr>
          <w:rFonts w:hint="cs"/>
          <w:rtl/>
        </w:rPr>
        <w:t>", וראה למעלה פ"ה הערה 397.</w:t>
      </w:r>
    </w:p>
  </w:footnote>
  <w:footnote w:id="496">
    <w:p w:rsidR="08BE0375" w:rsidRDefault="08BE0375" w:rsidP="0896533F">
      <w:pPr>
        <w:pStyle w:val="FootnoteText"/>
        <w:rPr>
          <w:rFonts w:hint="cs"/>
        </w:rPr>
      </w:pPr>
      <w:r>
        <w:rPr>
          <w:rtl/>
        </w:rPr>
        <w:t>&lt;</w:t>
      </w:r>
      <w:r>
        <w:rPr>
          <w:rStyle w:val="FootnoteReference"/>
        </w:rPr>
        <w:footnoteRef/>
      </w:r>
      <w:r>
        <w:rPr>
          <w:rtl/>
        </w:rPr>
        <w:t>&gt;</w:t>
      </w:r>
      <w:r>
        <w:rPr>
          <w:rFonts w:hint="cs"/>
          <w:rtl/>
        </w:rPr>
        <w:t xml:space="preserve"> נדרים כב: "</w:t>
      </w:r>
      <w:r>
        <w:rPr>
          <w:rtl/>
        </w:rPr>
        <w:t>אלמלא לא חטאו ישראל לא ניתן להם אלא חמשה חומשי תורה וספר יהושע בלבד</w:t>
      </w:r>
      <w:r>
        <w:rPr>
          <w:rFonts w:hint="cs"/>
          <w:rtl/>
        </w:rPr>
        <w:t>,</w:t>
      </w:r>
      <w:r>
        <w:rPr>
          <w:rtl/>
        </w:rPr>
        <w:t xml:space="preserve"> </w:t>
      </w:r>
      <w:r>
        <w:rPr>
          <w:rFonts w:hint="cs"/>
          <w:rtl/>
        </w:rPr>
        <w:t xml:space="preserve">מפני </w:t>
      </w:r>
      <w:r>
        <w:rPr>
          <w:rtl/>
        </w:rPr>
        <w:t xml:space="preserve">שערכה של ארץ ישראל </w:t>
      </w:r>
      <w:r>
        <w:rPr>
          <w:rFonts w:hint="cs"/>
          <w:rtl/>
        </w:rPr>
        <w:t>הוא", ופירש הר"ן שם [נדרים כב.] "</w:t>
      </w:r>
      <w:r>
        <w:rPr>
          <w:rtl/>
        </w:rPr>
        <w:t>שעיקרן של שאר נביאים לא היה אלא להוכיח ישראל על עבירות שבידם</w:t>
      </w:r>
      <w:r>
        <w:rPr>
          <w:rFonts w:hint="cs"/>
          <w:rtl/>
        </w:rPr>
        <w:t>,</w:t>
      </w:r>
      <w:r>
        <w:rPr>
          <w:rtl/>
        </w:rPr>
        <w:t xml:space="preserve"> ואלמלא </w:t>
      </w:r>
      <w:r>
        <w:rPr>
          <w:rFonts w:hint="cs"/>
          <w:rtl/>
        </w:rPr>
        <w:t xml:space="preserve">לא </w:t>
      </w:r>
      <w:r>
        <w:rPr>
          <w:rtl/>
        </w:rPr>
        <w:t>חטאו</w:t>
      </w:r>
      <w:r>
        <w:rPr>
          <w:rFonts w:hint="cs"/>
          <w:rtl/>
        </w:rPr>
        <w:t>,</w:t>
      </w:r>
      <w:r>
        <w:rPr>
          <w:rtl/>
        </w:rPr>
        <w:t xml:space="preserve"> לא הוצרכו לתוכחה</w:t>
      </w:r>
      <w:r>
        <w:rPr>
          <w:rFonts w:hint="cs"/>
          <w:rtl/>
        </w:rPr>
        <w:t>". ובח"א שם [ב, ה.] כתב: "</w:t>
      </w:r>
      <w:r>
        <w:rPr>
          <w:rtl/>
        </w:rPr>
        <w:t>כל מה שהיה מן ספר שופטים זהו מצד החטא</w:t>
      </w:r>
      <w:r>
        <w:rPr>
          <w:rFonts w:hint="cs"/>
          <w:rtl/>
        </w:rPr>
        <w:t>,</w:t>
      </w:r>
      <w:r>
        <w:rPr>
          <w:rtl/>
        </w:rPr>
        <w:t xml:space="preserve"> אשר התחילו לצאת מן הסדר הראוי</w:t>
      </w:r>
      <w:r>
        <w:rPr>
          <w:rFonts w:hint="cs"/>
          <w:rtl/>
        </w:rPr>
        <w:t>,</w:t>
      </w:r>
      <w:r>
        <w:rPr>
          <w:rtl/>
        </w:rPr>
        <w:t xml:space="preserve"> וא</w:t>
      </w:r>
      <w:r>
        <w:rPr>
          <w:rFonts w:hint="cs"/>
          <w:rtl/>
        </w:rPr>
        <w:t>י</w:t>
      </w:r>
      <w:r>
        <w:rPr>
          <w:rtl/>
        </w:rPr>
        <w:t>לו לא חטאו לא נתן רק התורה וספר יהוש</w:t>
      </w:r>
      <w:r>
        <w:rPr>
          <w:rFonts w:hint="cs"/>
          <w:rtl/>
        </w:rPr>
        <w:t>ע". וראה להלן הערה 557.</w:t>
      </w:r>
    </w:p>
  </w:footnote>
  <w:footnote w:id="497">
    <w:p w:rsidR="08BE0375" w:rsidRDefault="08BE0375" w:rsidP="087A787B">
      <w:pPr>
        <w:pStyle w:val="FootnoteText"/>
        <w:rPr>
          <w:rFonts w:hint="cs"/>
        </w:rPr>
      </w:pPr>
      <w:r>
        <w:rPr>
          <w:rtl/>
        </w:rPr>
        <w:t>&lt;</w:t>
      </w:r>
      <w:r>
        <w:rPr>
          <w:rStyle w:val="FootnoteReference"/>
        </w:rPr>
        <w:footnoteRef/>
      </w:r>
      <w:r>
        <w:rPr>
          <w:rtl/>
        </w:rPr>
        <w:t>&gt;</w:t>
      </w:r>
      <w:r>
        <w:rPr>
          <w:rFonts w:hint="cs"/>
          <w:rtl/>
        </w:rPr>
        <w:t xml:space="preserve"> המסילת ישרים פ"ד כתב אודות הנהגת מדת הרחמים בעולם, וז"ל: "</w:t>
      </w:r>
      <w:r>
        <w:rPr>
          <w:rtl/>
        </w:rPr>
        <w:t>ואם תאמר, אם כן, מדת הרחמים למה היא עומדת, כיון שעל כל פנים צריך לדקדק בדין על כל דבר</w:t>
      </w:r>
      <w:r>
        <w:rPr>
          <w:rFonts w:hint="cs"/>
          <w:rtl/>
        </w:rPr>
        <w:t>.</w:t>
      </w:r>
      <w:r>
        <w:rPr>
          <w:rtl/>
        </w:rPr>
        <w:t xml:space="preserve"> התשובה, ודאי מדת הרחמים היא קיומו של עולם, שלא היה עומד זולתו כלל וכלל. ואף על פי כן אין מדת הדין לוקה</w:t>
      </w:r>
      <w:r>
        <w:rPr>
          <w:rFonts w:hint="cs"/>
          <w:rtl/>
        </w:rPr>
        <w:t>.</w:t>
      </w:r>
      <w:r>
        <w:rPr>
          <w:rtl/>
        </w:rPr>
        <w:t xml:space="preserve"> וזה כי לפי שורת הדין ממש, היה ראוי שהחוטא יענש מיד תיכף לחטאו בלי המתנה כלל</w:t>
      </w:r>
      <w:r>
        <w:rPr>
          <w:rFonts w:hint="cs"/>
          <w:rtl/>
        </w:rPr>
        <w:t>.</w:t>
      </w:r>
      <w:r>
        <w:rPr>
          <w:rtl/>
        </w:rPr>
        <w:t xml:space="preserve"> וגם שהעונש עצמו יהיה בחרון אף, כראוי למי שממרה פי הבורא יתברך שמו</w:t>
      </w:r>
      <w:r>
        <w:rPr>
          <w:rFonts w:hint="cs"/>
          <w:rtl/>
        </w:rPr>
        <w:t>.</w:t>
      </w:r>
      <w:r>
        <w:rPr>
          <w:rtl/>
        </w:rPr>
        <w:t xml:space="preserve"> ושלא יהיה תיקון לחטא כלל</w:t>
      </w:r>
      <w:r>
        <w:rPr>
          <w:rFonts w:hint="cs"/>
          <w:rtl/>
        </w:rPr>
        <w:t>.</w:t>
      </w:r>
      <w:r>
        <w:rPr>
          <w:rtl/>
        </w:rPr>
        <w:t xml:space="preserve"> כי הנה באמת, איך יתקן האדם את אשר עיות והחטא כבר נעשה</w:t>
      </w:r>
      <w:r>
        <w:rPr>
          <w:rFonts w:hint="cs"/>
          <w:rtl/>
        </w:rPr>
        <w:t>.</w:t>
      </w:r>
      <w:r>
        <w:rPr>
          <w:rtl/>
        </w:rPr>
        <w:t xml:space="preserve"> הרי שרצח האדם את חברו, הרי שנאף, איך יוכל לתקן הדבר הזה</w:t>
      </w:r>
      <w:r>
        <w:rPr>
          <w:rFonts w:hint="cs"/>
          <w:rtl/>
        </w:rPr>
        <w:t>.</w:t>
      </w:r>
      <w:r>
        <w:rPr>
          <w:rtl/>
        </w:rPr>
        <w:t xml:space="preserve"> היוכל להסיר המעשה העשוי מן המציאות</w:t>
      </w:r>
      <w:r>
        <w:rPr>
          <w:rFonts w:hint="cs"/>
          <w:rtl/>
        </w:rPr>
        <w:t xml:space="preserve">. </w:t>
      </w:r>
      <w:r>
        <w:rPr>
          <w:rtl/>
        </w:rPr>
        <w:t>אמנם, מדת הרחמים היא הנותנת הפך השלשה דברים שזכרנו: דהי</w:t>
      </w:r>
      <w:r>
        <w:rPr>
          <w:rFonts w:hint="cs"/>
          <w:rtl/>
        </w:rPr>
        <w:t>י</w:t>
      </w:r>
      <w:r>
        <w:rPr>
          <w:rtl/>
        </w:rPr>
        <w:t>נו שיתן זמן לחוטא ולא יכחד מן הארץ מיד כשחטא, ושהעונש עצמו לא יהיה עד לכלה, ושהתשובה תנתן לחוטאים בחסד גמור</w:t>
      </w:r>
      <w:r>
        <w:rPr>
          <w:rFonts w:hint="cs"/>
          <w:rtl/>
        </w:rPr>
        <w:t xml:space="preserve">... </w:t>
      </w:r>
      <w:r>
        <w:rPr>
          <w:rtl/>
        </w:rPr>
        <w:t>וזה חסד ודאי שאינה משורת הדין, אך על כל פנים הנה הוא חסד שאינו מכחיש הדין לגמרי, שהרי יש צד לתלות בו, שתחת הרצון שנתרצה בחטא</w:t>
      </w:r>
      <w:r>
        <w:rPr>
          <w:rFonts w:hint="cs"/>
          <w:rtl/>
        </w:rPr>
        <w:t>,</w:t>
      </w:r>
      <w:r>
        <w:rPr>
          <w:rtl/>
        </w:rPr>
        <w:t xml:space="preserve"> וההנאה שנהנה ממנו</w:t>
      </w:r>
      <w:r>
        <w:rPr>
          <w:rFonts w:hint="cs"/>
          <w:rtl/>
        </w:rPr>
        <w:t>,</w:t>
      </w:r>
      <w:r>
        <w:rPr>
          <w:rtl/>
        </w:rPr>
        <w:t xml:space="preserve"> בא עתה הנחמה והצער. וכן אריכות הזמן איננו ויתרון על החטא, אלא סבלנות קצת לפתוח לו פתח תקון. וכן כל שאר דרכי חסד</w:t>
      </w:r>
      <w:r>
        <w:rPr>
          <w:rFonts w:hint="cs"/>
          <w:rtl/>
        </w:rPr>
        <w:t xml:space="preserve">, </w:t>
      </w:r>
      <w:r>
        <w:rPr>
          <w:rtl/>
        </w:rPr>
        <w:t xml:space="preserve">כענין ברא מזכה אבא </w:t>
      </w:r>
      <w:r>
        <w:rPr>
          <w:rFonts w:hint="cs"/>
          <w:rtl/>
        </w:rPr>
        <w:t>[</w:t>
      </w:r>
      <w:r>
        <w:rPr>
          <w:rtl/>
        </w:rPr>
        <w:t>סנהדרין קד</w:t>
      </w:r>
      <w:r>
        <w:rPr>
          <w:rFonts w:hint="cs"/>
          <w:rtl/>
        </w:rPr>
        <w:t>.]</w:t>
      </w:r>
      <w:r>
        <w:rPr>
          <w:rtl/>
        </w:rPr>
        <w:t xml:space="preserve">, או מקצת נפש ככל הנפש </w:t>
      </w:r>
      <w:r>
        <w:rPr>
          <w:rFonts w:hint="cs"/>
          <w:rtl/>
        </w:rPr>
        <w:t>[</w:t>
      </w:r>
      <w:r>
        <w:rPr>
          <w:rtl/>
        </w:rPr>
        <w:t>קהלת רבה ז</w:t>
      </w:r>
      <w:r>
        <w:rPr>
          <w:rFonts w:hint="cs"/>
          <w:rtl/>
        </w:rPr>
        <w:t>,</w:t>
      </w:r>
      <w:r>
        <w:rPr>
          <w:rtl/>
        </w:rPr>
        <w:t xml:space="preserve"> כז</w:t>
      </w:r>
      <w:r>
        <w:rPr>
          <w:rFonts w:hint="cs"/>
          <w:rtl/>
        </w:rPr>
        <w:t xml:space="preserve">]... </w:t>
      </w:r>
      <w:r>
        <w:rPr>
          <w:rtl/>
        </w:rPr>
        <w:t>דרכי חסד הם לקבל את המעט כמרובה</w:t>
      </w:r>
      <w:r>
        <w:rPr>
          <w:rFonts w:hint="cs"/>
          <w:rtl/>
        </w:rPr>
        <w:t>,</w:t>
      </w:r>
      <w:r>
        <w:rPr>
          <w:rtl/>
        </w:rPr>
        <w:t xml:space="preserve"> אך לא מתנגדים ומכחישים ממש מדת הדין, כי כבר יש בהם טעם</w:t>
      </w:r>
      <w:r>
        <w:rPr>
          <w:rFonts w:hint="cs"/>
          <w:rtl/>
        </w:rPr>
        <w:t xml:space="preserve">". וכל הדברים האלו הוזכרו הרבה פעמים בספרי הנביאים.  </w:t>
      </w:r>
    </w:p>
  </w:footnote>
  <w:footnote w:id="498">
    <w:p w:rsidR="08BE0375" w:rsidRDefault="08BE0375" w:rsidP="08AE7F64">
      <w:pPr>
        <w:pStyle w:val="FootnoteText"/>
        <w:rPr>
          <w:rFonts w:hint="cs"/>
        </w:rPr>
      </w:pPr>
      <w:r>
        <w:rPr>
          <w:rtl/>
        </w:rPr>
        <w:t>&lt;</w:t>
      </w:r>
      <w:r>
        <w:rPr>
          <w:rStyle w:val="FootnoteReference"/>
        </w:rPr>
        <w:footnoteRef/>
      </w:r>
      <w:r>
        <w:rPr>
          <w:rtl/>
        </w:rPr>
        <w:t>&gt;</w:t>
      </w:r>
      <w:r>
        <w:rPr>
          <w:rFonts w:hint="cs"/>
          <w:rtl/>
        </w:rPr>
        <w:t xml:space="preserve"> אודות שנצחיות ישראל היא משום שיש להם התורה שעליה העולם עומד, כן כתב בנצח ישראל פי"א [רפט:], וז"ל: "</w:t>
      </w:r>
      <w:r>
        <w:rPr>
          <w:rtl/>
        </w:rPr>
        <w:t xml:space="preserve">מה הוא הסבה אשר </w:t>
      </w:r>
      <w:r>
        <w:rPr>
          <w:rFonts w:hint="cs"/>
          <w:rtl/>
        </w:rPr>
        <w:t xml:space="preserve">[הקב"ה] </w:t>
      </w:r>
      <w:r>
        <w:rPr>
          <w:rtl/>
        </w:rPr>
        <w:t>בחר בישראל.</w:t>
      </w:r>
      <w:r>
        <w:rPr>
          <w:rFonts w:hint="cs"/>
          <w:rtl/>
        </w:rPr>
        <w:t>..</w:t>
      </w:r>
      <w:r>
        <w:rPr>
          <w:rtl/>
        </w:rPr>
        <w:t xml:space="preserve"> הסבה הראשונה היא התורה, אשר אי אפשר מבלעדה. כי מאחר שהשם יתברך ברא העולם הזה ברצונו, מוכרח גם כן לנתינת התורה הזאת לישראל. ודבר זה ברור בעדים נאמנים ברורים מדברי חכמים בפרק רבי עקיבא </w:t>
      </w:r>
      <w:r>
        <w:rPr>
          <w:rFonts w:hint="cs"/>
          <w:rtl/>
        </w:rPr>
        <w:t>[</w:t>
      </w:r>
      <w:r>
        <w:rPr>
          <w:rtl/>
        </w:rPr>
        <w:t>שבת פח.</w:t>
      </w:r>
      <w:r>
        <w:rPr>
          <w:rFonts w:hint="cs"/>
          <w:rtl/>
        </w:rPr>
        <w:t xml:space="preserve">]... </w:t>
      </w:r>
      <w:r>
        <w:rPr>
          <w:rtl/>
        </w:rPr>
        <w:t>אמר ריש לקיש</w:t>
      </w:r>
      <w:r>
        <w:rPr>
          <w:rFonts w:hint="cs"/>
          <w:rtl/>
        </w:rPr>
        <w:t>,</w:t>
      </w:r>
      <w:r>
        <w:rPr>
          <w:rtl/>
        </w:rPr>
        <w:t xml:space="preserve"> מאי דכתיב </w:t>
      </w:r>
      <w:r>
        <w:rPr>
          <w:rFonts w:hint="cs"/>
          <w:rtl/>
        </w:rPr>
        <w:t>[</w:t>
      </w:r>
      <w:r>
        <w:rPr>
          <w:rtl/>
        </w:rPr>
        <w:t>בראשית א, לא</w:t>
      </w:r>
      <w:r>
        <w:rPr>
          <w:rFonts w:hint="cs"/>
          <w:rtl/>
        </w:rPr>
        <w:t>]</w:t>
      </w:r>
      <w:r>
        <w:rPr>
          <w:rtl/>
        </w:rPr>
        <w:t xml:space="preserve"> </w:t>
      </w:r>
      <w:r>
        <w:rPr>
          <w:rFonts w:hint="cs"/>
          <w:rtl/>
        </w:rPr>
        <w:t>'</w:t>
      </w:r>
      <w:r>
        <w:rPr>
          <w:rtl/>
        </w:rPr>
        <w:t>ויהי ערב ויהי בקר יום הששי</w:t>
      </w:r>
      <w:r>
        <w:rPr>
          <w:rFonts w:hint="cs"/>
          <w:rtl/>
        </w:rPr>
        <w:t>'</w:t>
      </w:r>
      <w:r>
        <w:rPr>
          <w:rtl/>
        </w:rPr>
        <w:t>, ה"א יתירה למה לי</w:t>
      </w:r>
      <w:r>
        <w:rPr>
          <w:rFonts w:hint="cs"/>
          <w:rtl/>
        </w:rPr>
        <w:t>.</w:t>
      </w:r>
      <w:r>
        <w:rPr>
          <w:rtl/>
        </w:rPr>
        <w:t xml:space="preserve"> מלמד שהתנה הק</w:t>
      </w:r>
      <w:r>
        <w:rPr>
          <w:rFonts w:hint="cs"/>
          <w:rtl/>
        </w:rPr>
        <w:t>ב"ה</w:t>
      </w:r>
      <w:r>
        <w:rPr>
          <w:rtl/>
        </w:rPr>
        <w:t xml:space="preserve"> עם מעשה בראשית, ואמר להם; אם ישראל מקבלין את התורה</w:t>
      </w:r>
      <w:r>
        <w:rPr>
          <w:rFonts w:hint="cs"/>
          <w:rtl/>
        </w:rPr>
        <w:t>,</w:t>
      </w:r>
      <w:r>
        <w:rPr>
          <w:rtl/>
        </w:rPr>
        <w:t xml:space="preserve"> אתם מתקיימין</w:t>
      </w:r>
      <w:r>
        <w:rPr>
          <w:rFonts w:hint="cs"/>
          <w:rtl/>
        </w:rPr>
        <w:t>.</w:t>
      </w:r>
      <w:r>
        <w:rPr>
          <w:rtl/>
        </w:rPr>
        <w:t xml:space="preserve"> ואם לאו</w:t>
      </w:r>
      <w:r>
        <w:rPr>
          <w:rFonts w:hint="cs"/>
          <w:rtl/>
        </w:rPr>
        <w:t>,</w:t>
      </w:r>
      <w:r>
        <w:rPr>
          <w:rtl/>
        </w:rPr>
        <w:t xml:space="preserve"> אני אחזיר אתכם לתוהו ובהו.</w:t>
      </w:r>
      <w:r>
        <w:rPr>
          <w:rFonts w:hint="cs"/>
          <w:rtl/>
        </w:rPr>
        <w:t>..</w:t>
      </w:r>
      <w:r>
        <w:rPr>
          <w:rtl/>
        </w:rPr>
        <w:t xml:space="preserve"> שהיתה נתינת התורה לישראל השלמה לבריאת עולם, ואם אין קבלת התורה</w:t>
      </w:r>
      <w:r>
        <w:rPr>
          <w:rFonts w:hint="cs"/>
          <w:rtl/>
        </w:rPr>
        <w:t>,</w:t>
      </w:r>
      <w:r>
        <w:rPr>
          <w:rtl/>
        </w:rPr>
        <w:t xml:space="preserve"> הבריאה בטילה, והיא תוהו ובוהו</w:t>
      </w:r>
      <w:r>
        <w:rPr>
          <w:rFonts w:hint="cs"/>
          <w:rtl/>
        </w:rPr>
        <w:t xml:space="preserve">... </w:t>
      </w:r>
      <w:r>
        <w:rPr>
          <w:rtl/>
        </w:rPr>
        <w:t>ולכך אמרו ז"ל שאם לא היו מקבלים התורה היה הק</w:t>
      </w:r>
      <w:r>
        <w:rPr>
          <w:rFonts w:hint="cs"/>
          <w:rtl/>
        </w:rPr>
        <w:t xml:space="preserve">ב"ה </w:t>
      </w:r>
      <w:r>
        <w:rPr>
          <w:rtl/>
        </w:rPr>
        <w:t>מחזיר כל העולם לתוהו ובוהו, וכל מעשי בראשית היו תלוים ועומדים עד ששי בסיון</w:t>
      </w:r>
      <w:r>
        <w:rPr>
          <w:rFonts w:hint="cs"/>
          <w:rtl/>
        </w:rPr>
        <w:t>.</w:t>
      </w:r>
      <w:r>
        <w:rPr>
          <w:rtl/>
        </w:rPr>
        <w:t xml:space="preserve"> אם יקבלו ישראל התורה</w:t>
      </w:r>
      <w:r>
        <w:rPr>
          <w:rFonts w:hint="cs"/>
          <w:rtl/>
        </w:rPr>
        <w:t>,</w:t>
      </w:r>
      <w:r>
        <w:rPr>
          <w:rtl/>
        </w:rPr>
        <w:t xml:space="preserve"> מוטב, ואם לא</w:t>
      </w:r>
      <w:r>
        <w:rPr>
          <w:rFonts w:hint="cs"/>
          <w:rtl/>
        </w:rPr>
        <w:t>,</w:t>
      </w:r>
      <w:r>
        <w:rPr>
          <w:rtl/>
        </w:rPr>
        <w:t xml:space="preserve"> יחזיר כל העולם לתוהו ובוהו. וזה מפני כי אם אין כאן תורה, בטל חוק וסדר העולם מה שראוי לה להיות נוהג, וסדר שבטל מקצתו בטל כולו, כי לא שייך חצי סדר. ומאחר כי נתינת התורה הכרחי, כמו שהתבאר, ימשך אחר זה שבחר השם יתברך בישראל, מאחר שיש בהם תורתו. ודבר זה אין צריך ביאור כי התורה גורמת החבור עם ישראל, והכל מודים בזה</w:t>
      </w:r>
      <w:r>
        <w:rPr>
          <w:rFonts w:hint="cs"/>
          <w:rtl/>
        </w:rPr>
        <w:t xml:space="preserve">... </w:t>
      </w:r>
      <w:r>
        <w:rPr>
          <w:rtl/>
        </w:rPr>
        <w:t>ומעתה התבאר כי בחירת ישראל הוא הכרחי לפי סדר המציאות בשביל התורה; שאי אפשר לעולם בלא תורה, ואי אפשר שתהיה התורה זולת לישראל. ומכיון שהוא הכרחי, וכי שייך לומר שיהיה הסרה ובטול לדבר שהוא הכרחי, שאם היה זה הכרחי קודם יציאתו לפעל</w:t>
      </w:r>
      <w:r>
        <w:rPr>
          <w:rFonts w:hint="cs"/>
          <w:rtl/>
        </w:rPr>
        <w:t>,</w:t>
      </w:r>
      <w:r>
        <w:rPr>
          <w:rtl/>
        </w:rPr>
        <w:t xml:space="preserve"> איך אפשר לומר אחר שיצא לפעל שיהיה בטל. הרי כי הסבה אשר בחר בישראל לא נשתנה כלל</w:t>
      </w:r>
      <w:r>
        <w:rPr>
          <w:rFonts w:hint="cs"/>
          <w:rtl/>
        </w:rPr>
        <w:t>". ושם מאריך בזה עוד.</w:t>
      </w:r>
    </w:p>
  </w:footnote>
  <w:footnote w:id="499">
    <w:p w:rsidR="08BE0375" w:rsidRDefault="08BE0375" w:rsidP="08BF4B31">
      <w:pPr>
        <w:pStyle w:val="FootnoteText"/>
        <w:rPr>
          <w:rFonts w:hint="cs"/>
          <w:rtl/>
        </w:rPr>
      </w:pPr>
      <w:r>
        <w:rPr>
          <w:rtl/>
        </w:rPr>
        <w:t>&lt;</w:t>
      </w:r>
      <w:r>
        <w:rPr>
          <w:rStyle w:val="FootnoteReference"/>
        </w:rPr>
        <w:footnoteRef/>
      </w:r>
      <w:r>
        <w:rPr>
          <w:rtl/>
        </w:rPr>
        <w:t>&gt;</w:t>
      </w:r>
      <w:r>
        <w:rPr>
          <w:rFonts w:hint="cs"/>
          <w:rtl/>
        </w:rPr>
        <w:t xml:space="preserve"> כי המן בא לעקור אומה שיש להם התורה, והתורה היא היושר, ולכך היושר של התורה מביא למפלתו של המן. וכן כתב למעלה פ"ד [</w:t>
      </w:r>
      <w:r w:rsidRPr="08C622C1">
        <w:rPr>
          <w:rFonts w:hint="cs"/>
          <w:sz w:val="18"/>
          <w:rtl/>
        </w:rPr>
        <w:t xml:space="preserve">לאחר ציון 130] שזה הדבר שחייב ח"ו את כליונם של ישראל, וכלשונו: "ובגמרא [מגילה טו.] </w:t>
      </w:r>
      <w:r w:rsidRPr="08C622C1">
        <w:rPr>
          <w:rStyle w:val="LatinChar"/>
          <w:sz w:val="18"/>
          <w:rtl/>
          <w:lang w:val="en-GB"/>
        </w:rPr>
        <w:t>א</w:t>
      </w:r>
      <w:r w:rsidRPr="08C622C1">
        <w:rPr>
          <w:rStyle w:val="LatinChar"/>
          <w:rFonts w:hint="cs"/>
          <w:sz w:val="18"/>
          <w:rtl/>
          <w:lang w:val="en-GB"/>
        </w:rPr>
        <w:t>מ</w:t>
      </w:r>
      <w:r w:rsidRPr="08C622C1">
        <w:rPr>
          <w:rStyle w:val="LatinChar"/>
          <w:sz w:val="18"/>
          <w:rtl/>
          <w:lang w:val="en-GB"/>
        </w:rPr>
        <w:t xml:space="preserve">ר </w:t>
      </w:r>
      <w:r w:rsidRPr="08C622C1">
        <w:rPr>
          <w:rStyle w:val="LatinChar"/>
          <w:rFonts w:hint="cs"/>
          <w:sz w:val="18"/>
          <w:rtl/>
          <w:lang w:val="en-GB"/>
        </w:rPr>
        <w:t xml:space="preserve">רבי </w:t>
      </w:r>
      <w:r w:rsidRPr="08C622C1">
        <w:rPr>
          <w:rStyle w:val="LatinChar"/>
          <w:sz w:val="18"/>
          <w:rtl/>
          <w:lang w:val="en-GB"/>
        </w:rPr>
        <w:t>יצחק נפחא</w:t>
      </w:r>
      <w:r w:rsidRPr="08C622C1">
        <w:rPr>
          <w:rStyle w:val="LatinChar"/>
          <w:rFonts w:hint="cs"/>
          <w:sz w:val="18"/>
          <w:rtl/>
          <w:lang w:val="en-GB"/>
        </w:rPr>
        <w:t>,</w:t>
      </w:r>
      <w:r w:rsidRPr="08C622C1">
        <w:rPr>
          <w:rStyle w:val="LatinChar"/>
          <w:sz w:val="18"/>
          <w:rtl/>
          <w:lang w:val="en-GB"/>
        </w:rPr>
        <w:t xml:space="preserve"> שלחה ליה שמא עברו ישראל על חמשה חומשי תורה</w:t>
      </w:r>
      <w:r w:rsidRPr="08C622C1">
        <w:rPr>
          <w:rStyle w:val="LatinChar"/>
          <w:rFonts w:hint="cs"/>
          <w:sz w:val="18"/>
          <w:rtl/>
          <w:lang w:val="en-GB"/>
        </w:rPr>
        <w:t>,</w:t>
      </w:r>
      <w:r w:rsidRPr="08C622C1">
        <w:rPr>
          <w:rStyle w:val="LatinChar"/>
          <w:sz w:val="18"/>
          <w:rtl/>
          <w:lang w:val="en-GB"/>
        </w:rPr>
        <w:t xml:space="preserve"> דכתיב </w:t>
      </w:r>
      <w:r w:rsidRPr="08C622C1">
        <w:rPr>
          <w:rStyle w:val="LatinChar"/>
          <w:rFonts w:hint="cs"/>
          <w:sz w:val="18"/>
          <w:rtl/>
          <w:lang w:val="en-GB"/>
        </w:rPr>
        <w:t xml:space="preserve">ביה </w:t>
      </w:r>
      <w:r>
        <w:rPr>
          <w:rStyle w:val="LatinChar"/>
          <w:rFonts w:hint="cs"/>
          <w:sz w:val="18"/>
          <w:rtl/>
          <w:lang w:val="en-GB"/>
        </w:rPr>
        <w:t>[</w:t>
      </w:r>
      <w:r w:rsidRPr="08C622C1">
        <w:rPr>
          <w:rStyle w:val="LatinChar"/>
          <w:sz w:val="18"/>
          <w:rtl/>
          <w:lang w:val="en-GB"/>
        </w:rPr>
        <w:t>שמות לב, טו</w:t>
      </w:r>
      <w:r>
        <w:rPr>
          <w:rStyle w:val="LatinChar"/>
          <w:rFonts w:hint="cs"/>
          <w:sz w:val="18"/>
          <w:rtl/>
          <w:lang w:val="en-GB"/>
        </w:rPr>
        <w:t>]</w:t>
      </w:r>
      <w:r w:rsidRPr="08C622C1">
        <w:rPr>
          <w:rStyle w:val="LatinChar"/>
          <w:sz w:val="18"/>
          <w:rtl/>
          <w:lang w:val="en-GB"/>
        </w:rPr>
        <w:t xml:space="preserve"> </w:t>
      </w:r>
      <w:r>
        <w:rPr>
          <w:rStyle w:val="LatinChar"/>
          <w:rFonts w:hint="cs"/>
          <w:sz w:val="18"/>
          <w:rtl/>
          <w:lang w:val="en-GB"/>
        </w:rPr>
        <w:t>'</w:t>
      </w:r>
      <w:r w:rsidRPr="08C622C1">
        <w:rPr>
          <w:rStyle w:val="LatinChar"/>
          <w:sz w:val="18"/>
          <w:rtl/>
          <w:lang w:val="en-GB"/>
        </w:rPr>
        <w:t>מזה ומזה הם כתובים</w:t>
      </w:r>
      <w:r>
        <w:rPr>
          <w:rStyle w:val="LatinChar"/>
          <w:rFonts w:hint="cs"/>
          <w:sz w:val="18"/>
          <w:rtl/>
          <w:lang w:val="en-GB"/>
        </w:rPr>
        <w:t>'</w:t>
      </w:r>
      <w:r w:rsidRPr="08C622C1">
        <w:rPr>
          <w:rStyle w:val="LatinChar"/>
          <w:rFonts w:hint="cs"/>
          <w:sz w:val="18"/>
          <w:rtl/>
          <w:lang w:val="en-GB"/>
        </w:rPr>
        <w:t>.</w:t>
      </w:r>
      <w:r w:rsidRPr="08C622C1">
        <w:rPr>
          <w:rStyle w:val="LatinChar"/>
          <w:sz w:val="18"/>
          <w:rtl/>
          <w:lang w:val="en-GB"/>
        </w:rPr>
        <w:t xml:space="preserve"> ופי</w:t>
      </w:r>
      <w:r w:rsidRPr="08C622C1">
        <w:rPr>
          <w:rStyle w:val="LatinChar"/>
          <w:rFonts w:hint="cs"/>
          <w:sz w:val="18"/>
          <w:rtl/>
          <w:lang w:val="en-GB"/>
        </w:rPr>
        <w:t xml:space="preserve">רוש דבר זה, כי </w:t>
      </w:r>
      <w:r w:rsidRPr="08C622C1">
        <w:rPr>
          <w:rStyle w:val="LatinChar"/>
          <w:sz w:val="18"/>
          <w:rtl/>
          <w:lang w:val="en-GB"/>
        </w:rPr>
        <w:t>כאשר ראתה הגזירה הקשה והחמורה שקמה על ישראל</w:t>
      </w:r>
      <w:r w:rsidRPr="08C622C1">
        <w:rPr>
          <w:rStyle w:val="LatinChar"/>
          <w:rFonts w:hint="cs"/>
          <w:sz w:val="18"/>
          <w:rtl/>
          <w:lang w:val="en-GB"/>
        </w:rPr>
        <w:t>,</w:t>
      </w:r>
      <w:r w:rsidRPr="08C622C1">
        <w:rPr>
          <w:rStyle w:val="LatinChar"/>
          <w:sz w:val="18"/>
          <w:rtl/>
          <w:lang w:val="en-GB"/>
        </w:rPr>
        <w:t xml:space="preserve"> אשר לא היתה מעולם כמוהו לכלות ולאבד ישראל</w:t>
      </w:r>
      <w:r w:rsidRPr="08C622C1">
        <w:rPr>
          <w:rStyle w:val="LatinChar"/>
          <w:rFonts w:hint="cs"/>
          <w:sz w:val="18"/>
          <w:rtl/>
          <w:lang w:val="en-GB"/>
        </w:rPr>
        <w:t>,</w:t>
      </w:r>
      <w:r w:rsidRPr="08C622C1">
        <w:rPr>
          <w:rStyle w:val="LatinChar"/>
          <w:sz w:val="18"/>
          <w:rtl/>
          <w:lang w:val="en-GB"/>
        </w:rPr>
        <w:t xml:space="preserve"> אמרה כי באולי הגזירה הזאת כי ישראל עברו התורה</w:t>
      </w:r>
      <w:r w:rsidRPr="08C622C1">
        <w:rPr>
          <w:rStyle w:val="LatinChar"/>
          <w:rFonts w:hint="cs"/>
          <w:sz w:val="18"/>
          <w:rtl/>
          <w:lang w:val="en-GB"/>
        </w:rPr>
        <w:t>,</w:t>
      </w:r>
      <w:r w:rsidRPr="08C622C1">
        <w:rPr>
          <w:rStyle w:val="LatinChar"/>
          <w:sz w:val="18"/>
          <w:rtl/>
          <w:lang w:val="en-GB"/>
        </w:rPr>
        <w:t xml:space="preserve"> כי התורה הם גזירות מן הש</w:t>
      </w:r>
      <w:r w:rsidRPr="08C622C1">
        <w:rPr>
          <w:rStyle w:val="LatinChar"/>
          <w:rFonts w:hint="cs"/>
          <w:sz w:val="18"/>
          <w:rtl/>
          <w:lang w:val="en-GB"/>
        </w:rPr>
        <w:t>ם יתברך,</w:t>
      </w:r>
      <w:r w:rsidRPr="08C622C1">
        <w:rPr>
          <w:rStyle w:val="LatinChar"/>
          <w:sz w:val="18"/>
          <w:rtl/>
          <w:lang w:val="en-GB"/>
        </w:rPr>
        <w:t xml:space="preserve"> מבוררים ונגזרים בגזירה ממנו</w:t>
      </w:r>
      <w:r w:rsidRPr="08C622C1">
        <w:rPr>
          <w:rFonts w:hint="cs"/>
          <w:sz w:val="18"/>
          <w:rtl/>
        </w:rPr>
        <w:t xml:space="preserve">... ומפני כי </w:t>
      </w:r>
      <w:r w:rsidRPr="08C622C1">
        <w:rPr>
          <w:rStyle w:val="LatinChar"/>
          <w:sz w:val="18"/>
          <w:rtl/>
          <w:lang w:val="en-GB"/>
        </w:rPr>
        <w:t>ראתה אסתר כי נגזרה הגזירה כליון על ישראל לגמרי</w:t>
      </w:r>
      <w:r w:rsidRPr="08C622C1">
        <w:rPr>
          <w:rStyle w:val="LatinChar"/>
          <w:rFonts w:hint="cs"/>
          <w:sz w:val="18"/>
          <w:rtl/>
          <w:lang w:val="en-GB"/>
        </w:rPr>
        <w:t>,</w:t>
      </w:r>
      <w:r w:rsidRPr="08C622C1">
        <w:rPr>
          <w:rStyle w:val="LatinChar"/>
          <w:sz w:val="18"/>
          <w:rtl/>
          <w:lang w:val="en-GB"/>
        </w:rPr>
        <w:t xml:space="preserve"> והוא גזירה גמורה </w:t>
      </w:r>
      <w:r>
        <w:rPr>
          <w:rStyle w:val="LatinChar"/>
          <w:rFonts w:hint="cs"/>
          <w:sz w:val="18"/>
          <w:rtl/>
          <w:lang w:val="en-GB"/>
        </w:rPr>
        <w:t>'</w:t>
      </w:r>
      <w:r w:rsidRPr="08C622C1">
        <w:rPr>
          <w:rStyle w:val="LatinChar"/>
          <w:sz w:val="18"/>
          <w:rtl/>
          <w:lang w:val="en-GB"/>
        </w:rPr>
        <w:t>להשמיד ולהרוג וגו'</w:t>
      </w:r>
      <w:r>
        <w:rPr>
          <w:rStyle w:val="LatinChar"/>
          <w:rFonts w:hint="cs"/>
          <w:sz w:val="18"/>
          <w:rtl/>
          <w:lang w:val="en-GB"/>
        </w:rPr>
        <w:t>'</w:t>
      </w:r>
      <w:r w:rsidRPr="08C622C1">
        <w:rPr>
          <w:rStyle w:val="LatinChar"/>
          <w:rFonts w:hint="cs"/>
          <w:sz w:val="18"/>
          <w:rtl/>
          <w:lang w:val="en-GB"/>
        </w:rPr>
        <w:t xml:space="preserve"> </w:t>
      </w:r>
      <w:r>
        <w:rPr>
          <w:rStyle w:val="LatinChar"/>
          <w:rFonts w:hint="cs"/>
          <w:sz w:val="18"/>
          <w:rtl/>
          <w:lang w:val="en-GB"/>
        </w:rPr>
        <w:t>[</w:t>
      </w:r>
      <w:r w:rsidRPr="08C622C1">
        <w:rPr>
          <w:rStyle w:val="LatinChar"/>
          <w:rFonts w:hint="cs"/>
          <w:sz w:val="18"/>
          <w:rtl/>
          <w:lang w:val="en-GB"/>
        </w:rPr>
        <w:t>למעלה ג, יג</w:t>
      </w:r>
      <w:r>
        <w:rPr>
          <w:rStyle w:val="LatinChar"/>
          <w:rFonts w:hint="cs"/>
          <w:sz w:val="18"/>
          <w:rtl/>
          <w:lang w:val="en-GB"/>
        </w:rPr>
        <w:t>]</w:t>
      </w:r>
      <w:r w:rsidRPr="08C622C1">
        <w:rPr>
          <w:rStyle w:val="LatinChar"/>
          <w:rFonts w:hint="cs"/>
          <w:sz w:val="18"/>
          <w:rtl/>
          <w:lang w:val="en-GB"/>
        </w:rPr>
        <w:t xml:space="preserve">, </w:t>
      </w:r>
      <w:r w:rsidRPr="08C622C1">
        <w:rPr>
          <w:rStyle w:val="LatinChar"/>
          <w:sz w:val="18"/>
          <w:rtl/>
          <w:lang w:val="en-GB"/>
        </w:rPr>
        <w:t>ולא כמו שאר פורענות כשבא עליהם הפורענות הי</w:t>
      </w:r>
      <w:r w:rsidRPr="08C622C1">
        <w:rPr>
          <w:rStyle w:val="LatinChar"/>
          <w:rFonts w:hint="cs"/>
          <w:sz w:val="18"/>
          <w:rtl/>
          <w:lang w:val="en-GB"/>
        </w:rPr>
        <w:t>ה</w:t>
      </w:r>
      <w:r w:rsidRPr="08C622C1">
        <w:rPr>
          <w:rStyle w:val="LatinChar"/>
          <w:sz w:val="18"/>
          <w:rtl/>
          <w:lang w:val="en-GB"/>
        </w:rPr>
        <w:t xml:space="preserve"> קצת פורענות במה</w:t>
      </w:r>
      <w:r w:rsidRPr="08C622C1">
        <w:rPr>
          <w:rStyle w:val="LatinChar"/>
          <w:rFonts w:hint="cs"/>
          <w:sz w:val="18"/>
          <w:rtl/>
          <w:lang w:val="en-GB"/>
        </w:rPr>
        <w:t>,</w:t>
      </w:r>
      <w:r w:rsidRPr="08C622C1">
        <w:rPr>
          <w:rStyle w:val="LatinChar"/>
          <w:sz w:val="18"/>
          <w:rtl/>
          <w:lang w:val="en-GB"/>
        </w:rPr>
        <w:t xml:space="preserve"> ואינו כליון גמור כמו שהיה כאן</w:t>
      </w:r>
      <w:r w:rsidRPr="08C622C1">
        <w:rPr>
          <w:rStyle w:val="LatinChar"/>
          <w:rFonts w:hint="cs"/>
          <w:sz w:val="18"/>
          <w:rtl/>
          <w:lang w:val="en-GB"/>
        </w:rPr>
        <w:t>.</w:t>
      </w:r>
      <w:r w:rsidRPr="08C622C1">
        <w:rPr>
          <w:rStyle w:val="LatinChar"/>
          <w:sz w:val="18"/>
          <w:rtl/>
          <w:lang w:val="en-GB"/>
        </w:rPr>
        <w:t xml:space="preserve"> לכך אמרה שמא בשביל זה שעברו על דברי תורה שכתיב עליהם </w:t>
      </w:r>
      <w:r>
        <w:rPr>
          <w:rStyle w:val="LatinChar"/>
          <w:rFonts w:hint="cs"/>
          <w:sz w:val="18"/>
          <w:rtl/>
          <w:lang w:val="en-GB"/>
        </w:rPr>
        <w:t>'</w:t>
      </w:r>
      <w:r w:rsidRPr="08C622C1">
        <w:rPr>
          <w:rStyle w:val="LatinChar"/>
          <w:sz w:val="18"/>
          <w:rtl/>
          <w:lang w:val="en-GB"/>
        </w:rPr>
        <w:t>מזה ומזה כתובים</w:t>
      </w:r>
      <w:r>
        <w:rPr>
          <w:rStyle w:val="LatinChar"/>
          <w:rFonts w:hint="cs"/>
          <w:sz w:val="18"/>
          <w:rtl/>
          <w:lang w:val="en-GB"/>
        </w:rPr>
        <w:t>'</w:t>
      </w:r>
      <w:r w:rsidRPr="08C622C1">
        <w:rPr>
          <w:rStyle w:val="LatinChar"/>
          <w:rFonts w:hint="cs"/>
          <w:sz w:val="18"/>
          <w:rtl/>
          <w:lang w:val="en-GB"/>
        </w:rPr>
        <w:t>,</w:t>
      </w:r>
      <w:r w:rsidRPr="08C622C1">
        <w:rPr>
          <w:rStyle w:val="LatinChar"/>
          <w:sz w:val="18"/>
          <w:rtl/>
          <w:lang w:val="en-GB"/>
        </w:rPr>
        <w:t xml:space="preserve"> כלומר שהם כתובים משני עבריהם</w:t>
      </w:r>
      <w:r w:rsidRPr="08C622C1">
        <w:rPr>
          <w:rStyle w:val="LatinChar"/>
          <w:rFonts w:hint="cs"/>
          <w:sz w:val="18"/>
          <w:rtl/>
          <w:lang w:val="en-GB"/>
        </w:rPr>
        <w:t>,</w:t>
      </w:r>
      <w:r w:rsidRPr="08C622C1">
        <w:rPr>
          <w:rStyle w:val="LatinChar"/>
          <w:sz w:val="18"/>
          <w:rtl/>
          <w:lang w:val="en-GB"/>
        </w:rPr>
        <w:t xml:space="preserve"> ואין כאן דבר שהוא מקצת</w:t>
      </w:r>
      <w:r w:rsidRPr="08C622C1">
        <w:rPr>
          <w:rStyle w:val="LatinChar"/>
          <w:rFonts w:hint="cs"/>
          <w:sz w:val="18"/>
          <w:rtl/>
          <w:lang w:val="en-GB"/>
        </w:rPr>
        <w:t>,</w:t>
      </w:r>
      <w:r w:rsidRPr="08C622C1">
        <w:rPr>
          <w:rStyle w:val="LatinChar"/>
          <w:sz w:val="18"/>
          <w:rtl/>
          <w:lang w:val="en-GB"/>
        </w:rPr>
        <w:t xml:space="preserve"> רק לגמרי</w:t>
      </w:r>
      <w:r w:rsidRPr="08C622C1">
        <w:rPr>
          <w:rStyle w:val="LatinChar"/>
          <w:rFonts w:hint="cs"/>
          <w:sz w:val="18"/>
          <w:rtl/>
          <w:lang w:val="en-GB"/>
        </w:rPr>
        <w:t>,</w:t>
      </w:r>
      <w:r w:rsidRPr="08C622C1">
        <w:rPr>
          <w:rStyle w:val="LatinChar"/>
          <w:sz w:val="18"/>
          <w:rtl/>
          <w:lang w:val="en-GB"/>
        </w:rPr>
        <w:t xml:space="preserve"> </w:t>
      </w:r>
      <w:r w:rsidRPr="08C622C1">
        <w:rPr>
          <w:rStyle w:val="LatinChar"/>
          <w:rFonts w:hint="cs"/>
          <w:sz w:val="18"/>
          <w:rtl/>
          <w:lang w:val="en-GB"/>
        </w:rPr>
        <w:t xml:space="preserve">ולכך </w:t>
      </w:r>
      <w:r w:rsidRPr="08C622C1">
        <w:rPr>
          <w:rStyle w:val="LatinChar"/>
          <w:sz w:val="18"/>
          <w:rtl/>
          <w:lang w:val="en-GB"/>
        </w:rPr>
        <w:t>העובר על דברי תורה חייב כליה לגמרי</w:t>
      </w:r>
      <w:r w:rsidRPr="08C622C1">
        <w:rPr>
          <w:rStyle w:val="LatinChar"/>
          <w:rFonts w:hint="cs"/>
          <w:sz w:val="18"/>
          <w:rtl/>
          <w:lang w:val="en-GB"/>
        </w:rPr>
        <w:t>.</w:t>
      </w:r>
      <w:r w:rsidRPr="08C622C1">
        <w:rPr>
          <w:rStyle w:val="LatinChar"/>
          <w:sz w:val="18"/>
          <w:rtl/>
          <w:lang w:val="en-GB"/>
        </w:rPr>
        <w:t xml:space="preserve"> כי כמו שהם כתובים משני עבריהם</w:t>
      </w:r>
      <w:r w:rsidRPr="08C622C1">
        <w:rPr>
          <w:rStyle w:val="LatinChar"/>
          <w:rFonts w:hint="cs"/>
          <w:sz w:val="18"/>
          <w:rtl/>
          <w:lang w:val="en-GB"/>
        </w:rPr>
        <w:t>,</w:t>
      </w:r>
      <w:r w:rsidRPr="08C622C1">
        <w:rPr>
          <w:rStyle w:val="LatinChar"/>
          <w:sz w:val="18"/>
          <w:rtl/>
          <w:lang w:val="en-GB"/>
        </w:rPr>
        <w:t xml:space="preserve"> שהם מבוררים לגמרי</w:t>
      </w:r>
      <w:r w:rsidRPr="08C622C1">
        <w:rPr>
          <w:rStyle w:val="LatinChar"/>
          <w:rFonts w:hint="cs"/>
          <w:sz w:val="18"/>
          <w:rtl/>
          <w:lang w:val="en-GB"/>
        </w:rPr>
        <w:t>,</w:t>
      </w:r>
      <w:r w:rsidRPr="08C622C1">
        <w:rPr>
          <w:rStyle w:val="LatinChar"/>
          <w:sz w:val="18"/>
          <w:rtl/>
          <w:lang w:val="en-GB"/>
        </w:rPr>
        <w:t xml:space="preserve"> כי בשביל השכל הנבדל שהוא ברור לגמרי</w:t>
      </w:r>
      <w:r w:rsidRPr="08C622C1">
        <w:rPr>
          <w:rStyle w:val="LatinChar"/>
          <w:rFonts w:hint="cs"/>
          <w:sz w:val="18"/>
          <w:rtl/>
          <w:lang w:val="en-GB"/>
        </w:rPr>
        <w:t>,</w:t>
      </w:r>
      <w:r w:rsidRPr="08C622C1">
        <w:rPr>
          <w:rStyle w:val="LatinChar"/>
          <w:sz w:val="18"/>
          <w:rtl/>
          <w:lang w:val="en-GB"/>
        </w:rPr>
        <w:t xml:space="preserve"> ולכך הדין עליהם ג</w:t>
      </w:r>
      <w:r w:rsidRPr="08C622C1">
        <w:rPr>
          <w:rStyle w:val="LatinChar"/>
          <w:rFonts w:hint="cs"/>
          <w:sz w:val="18"/>
          <w:rtl/>
          <w:lang w:val="en-GB"/>
        </w:rPr>
        <w:t>ם כן</w:t>
      </w:r>
      <w:r w:rsidRPr="08C622C1">
        <w:rPr>
          <w:rStyle w:val="LatinChar"/>
          <w:sz w:val="18"/>
          <w:rtl/>
          <w:lang w:val="en-GB"/>
        </w:rPr>
        <w:t xml:space="preserve"> דין גמור</w:t>
      </w:r>
      <w:r w:rsidRPr="08C622C1">
        <w:rPr>
          <w:rStyle w:val="LatinChar"/>
          <w:rFonts w:hint="cs"/>
          <w:sz w:val="18"/>
          <w:rtl/>
          <w:lang w:val="en-GB"/>
        </w:rPr>
        <w:t>,</w:t>
      </w:r>
      <w:r w:rsidRPr="08C622C1">
        <w:rPr>
          <w:rStyle w:val="LatinChar"/>
          <w:sz w:val="18"/>
          <w:rtl/>
          <w:lang w:val="en-GB"/>
        </w:rPr>
        <w:t xml:space="preserve"> שהוא הכליון הגמור</w:t>
      </w:r>
      <w:r w:rsidRPr="08C622C1">
        <w:rPr>
          <w:rStyle w:val="LatinChar"/>
          <w:rFonts w:hint="cs"/>
          <w:sz w:val="18"/>
          <w:rtl/>
          <w:lang w:val="en-GB"/>
        </w:rPr>
        <w:t>,</w:t>
      </w:r>
      <w:r w:rsidRPr="08C622C1">
        <w:rPr>
          <w:rStyle w:val="LatinChar"/>
          <w:sz w:val="18"/>
          <w:rtl/>
          <w:lang w:val="en-GB"/>
        </w:rPr>
        <w:t xml:space="preserve"> כאשר עברו על כל התורה</w:t>
      </w:r>
      <w:r w:rsidRPr="08C622C1">
        <w:rPr>
          <w:rStyle w:val="LatinChar"/>
          <w:rFonts w:hint="cs"/>
          <w:sz w:val="18"/>
          <w:rtl/>
          <w:lang w:val="en-GB"/>
        </w:rPr>
        <w:t>,</w:t>
      </w:r>
      <w:r w:rsidRPr="08C622C1">
        <w:rPr>
          <w:rStyle w:val="LatinChar"/>
          <w:sz w:val="18"/>
          <w:rtl/>
          <w:lang w:val="en-GB"/>
        </w:rPr>
        <w:t xml:space="preserve"> שהוא גזירה גמורה</w:t>
      </w:r>
      <w:r w:rsidRPr="08C622C1">
        <w:rPr>
          <w:rStyle w:val="LatinChar"/>
          <w:rFonts w:hint="cs"/>
          <w:sz w:val="18"/>
          <w:rtl/>
          <w:lang w:val="en-GB"/>
        </w:rPr>
        <w:t>, לכך בא עליהם גזירה גמורה, כליון גמור</w:t>
      </w:r>
      <w:r>
        <w:rPr>
          <w:rFonts w:hint="cs"/>
          <w:rtl/>
        </w:rPr>
        <w:t xml:space="preserve">". ואם אצל ישראל היה עלול להיות ח"ו שיאבדו מחמת שעברו על מעלת התורה, ק"ו בן בנו של ק"ו שכך אכן יהיה להמן הרשע, שבא לעקור אומה שיש לה התורה שבה מעלת היושר. והנה כאן מבאר שמפלת המן היא מחמת היושר, ולמעלה [לאחר ציון 480] ביאר שמפלת המן היא מחמת שכליונם של ישראל "יוצא מן האמת לגמרי". אך האמת היא היושר, וכמו שיבאר בהמשך דבריו [ראה להלן הערות 517, 540]. </w:t>
      </w:r>
    </w:p>
  </w:footnote>
  <w:footnote w:id="500">
    <w:p w:rsidR="08BE0375" w:rsidRDefault="08BE0375" w:rsidP="0878575B">
      <w:pPr>
        <w:pStyle w:val="FootnoteText"/>
        <w:rPr>
          <w:rFonts w:hint="cs"/>
        </w:rPr>
      </w:pPr>
      <w:r>
        <w:rPr>
          <w:rtl/>
        </w:rPr>
        <w:t>&lt;</w:t>
      </w:r>
      <w:r>
        <w:rPr>
          <w:rStyle w:val="FootnoteReference"/>
        </w:rPr>
        <w:footnoteRef/>
      </w:r>
      <w:r>
        <w:rPr>
          <w:rtl/>
        </w:rPr>
        <w:t>&gt;</w:t>
      </w:r>
      <w:r>
        <w:rPr>
          <w:rFonts w:hint="cs"/>
          <w:rtl/>
        </w:rPr>
        <w:t xml:space="preserve"> שאינם צריכים שרטוט [מנחות לב:]. ולכאורה היה צריך לסיים כאן "יותר מנביאים וכתובים", כי שאלתו למעלה [לאחר ציון 488] היתה "למה יהיה החומר הזה למגילה שצריכה שרטוט, ונביאים וכתובים אין צריכים שרטוט". ואילו עד כה לא נזכרו תפילין כלל.  </w:t>
      </w:r>
    </w:p>
  </w:footnote>
  <w:footnote w:id="501">
    <w:p w:rsidR="08BE0375" w:rsidRDefault="08BE0375" w:rsidP="08037E7D">
      <w:pPr>
        <w:pStyle w:val="FootnoteText"/>
        <w:rPr>
          <w:rFonts w:hint="cs"/>
          <w:rtl/>
        </w:rPr>
      </w:pPr>
      <w:r>
        <w:rPr>
          <w:rtl/>
        </w:rPr>
        <w:t>&lt;</w:t>
      </w:r>
      <w:r>
        <w:rPr>
          <w:rStyle w:val="FootnoteReference"/>
        </w:rPr>
        <w:footnoteRef/>
      </w:r>
      <w:r>
        <w:rPr>
          <w:rtl/>
        </w:rPr>
        <w:t>&gt;</w:t>
      </w:r>
      <w:r>
        <w:rPr>
          <w:rFonts w:hint="cs"/>
          <w:rtl/>
        </w:rPr>
        <w:t xml:space="preserve"> כפי שהביא למעלה [לאחר ציון 78],</w:t>
      </w:r>
      <w:r w:rsidRPr="08037E7D">
        <w:rPr>
          <w:rFonts w:hint="cs"/>
          <w:sz w:val="18"/>
          <w:rtl/>
        </w:rPr>
        <w:t xml:space="preserve"> וז"ל: "</w:t>
      </w:r>
      <w:r w:rsidRPr="08037E7D">
        <w:rPr>
          <w:rStyle w:val="LatinChar"/>
          <w:rFonts w:hint="cs"/>
          <w:sz w:val="18"/>
          <w:rtl/>
          <w:lang w:val="en-GB"/>
        </w:rPr>
        <w:t>ובירושלמי יש ש</w:t>
      </w:r>
      <w:r w:rsidRPr="08037E7D">
        <w:rPr>
          <w:rStyle w:val="LatinChar"/>
          <w:sz w:val="18"/>
          <w:rtl/>
          <w:lang w:val="en-GB"/>
        </w:rPr>
        <w:t xml:space="preserve">צריך לכתוב בני המן </w:t>
      </w:r>
      <w:r>
        <w:rPr>
          <w:rStyle w:val="LatinChar"/>
          <w:rFonts w:hint="cs"/>
          <w:sz w:val="18"/>
          <w:rtl/>
          <w:lang w:val="en-GB"/>
        </w:rPr>
        <w:t>[למעלה פסוקים ז-י] '</w:t>
      </w:r>
      <w:r w:rsidRPr="08037E7D">
        <w:rPr>
          <w:rStyle w:val="LatinChar"/>
          <w:sz w:val="18"/>
          <w:rtl/>
          <w:lang w:val="en-GB"/>
        </w:rPr>
        <w:t>את פרשנדתא וגו'</w:t>
      </w:r>
      <w:r>
        <w:rPr>
          <w:rStyle w:val="LatinChar"/>
          <w:rFonts w:hint="cs"/>
          <w:sz w:val="18"/>
          <w:rtl/>
          <w:lang w:val="en-GB"/>
        </w:rPr>
        <w:t>'</w:t>
      </w:r>
      <w:r w:rsidRPr="08037E7D">
        <w:rPr>
          <w:rStyle w:val="LatinChar"/>
          <w:sz w:val="18"/>
          <w:rtl/>
          <w:lang w:val="en-GB"/>
        </w:rPr>
        <w:t xml:space="preserve"> כמו שניץ ונחיץ כהדין קינטריא</w:t>
      </w:r>
      <w:r w:rsidRPr="08037E7D">
        <w:rPr>
          <w:rStyle w:val="LatinChar"/>
          <w:rFonts w:hint="cs"/>
          <w:sz w:val="18"/>
          <w:rtl/>
          <w:lang w:val="en-GB"/>
        </w:rPr>
        <w:t>.</w:t>
      </w:r>
      <w:r w:rsidRPr="08037E7D">
        <w:rPr>
          <w:rStyle w:val="LatinChar"/>
          <w:sz w:val="18"/>
          <w:rtl/>
          <w:lang w:val="en-GB"/>
        </w:rPr>
        <w:t xml:space="preserve"> ויש לפרש גם כן זה כמו שאמרנו</w:t>
      </w:r>
      <w:r w:rsidRPr="08037E7D">
        <w:rPr>
          <w:rStyle w:val="LatinChar"/>
          <w:rFonts w:hint="cs"/>
          <w:sz w:val="18"/>
          <w:rtl/>
          <w:lang w:val="en-GB"/>
        </w:rPr>
        <w:t>,</w:t>
      </w:r>
      <w:r w:rsidRPr="08037E7D">
        <w:rPr>
          <w:rStyle w:val="LatinChar"/>
          <w:sz w:val="18"/>
          <w:rtl/>
          <w:lang w:val="en-GB"/>
        </w:rPr>
        <w:t xml:space="preserve"> כי שירה זאת צריך שיכתוב אותה זה למעלה מזה</w:t>
      </w:r>
      <w:r w:rsidRPr="08037E7D">
        <w:rPr>
          <w:rStyle w:val="LatinChar"/>
          <w:rFonts w:hint="cs"/>
          <w:sz w:val="18"/>
          <w:rtl/>
          <w:lang w:val="en-GB"/>
        </w:rPr>
        <w:t>,</w:t>
      </w:r>
      <w:r w:rsidRPr="08037E7D">
        <w:rPr>
          <w:rStyle w:val="LatinChar"/>
          <w:sz w:val="18"/>
          <w:rtl/>
          <w:lang w:val="en-GB"/>
        </w:rPr>
        <w:t xml:space="preserve"> עד שיהיה כל אחד למעלה מזה בשוה</w:t>
      </w:r>
      <w:r w:rsidRPr="08037E7D">
        <w:rPr>
          <w:rStyle w:val="LatinChar"/>
          <w:rFonts w:hint="cs"/>
          <w:sz w:val="18"/>
          <w:rtl/>
          <w:lang w:val="en-GB"/>
        </w:rPr>
        <w:t>.</w:t>
      </w:r>
      <w:r w:rsidRPr="08037E7D">
        <w:rPr>
          <w:rStyle w:val="LatinChar"/>
          <w:sz w:val="18"/>
          <w:rtl/>
          <w:lang w:val="en-GB"/>
        </w:rPr>
        <w:t xml:space="preserve"> וזה שאמר </w:t>
      </w:r>
      <w:r>
        <w:rPr>
          <w:rStyle w:val="LatinChar"/>
          <w:rFonts w:hint="cs"/>
          <w:sz w:val="18"/>
          <w:rtl/>
          <w:lang w:val="en-GB"/>
        </w:rPr>
        <w:t>'</w:t>
      </w:r>
      <w:r w:rsidRPr="08037E7D">
        <w:rPr>
          <w:rStyle w:val="LatinChar"/>
          <w:sz w:val="18"/>
          <w:rtl/>
          <w:lang w:val="en-GB"/>
        </w:rPr>
        <w:t>כהדין קונטריא</w:t>
      </w:r>
      <w:r>
        <w:rPr>
          <w:rStyle w:val="LatinChar"/>
          <w:rFonts w:hint="cs"/>
          <w:sz w:val="18"/>
          <w:rtl/>
          <w:lang w:val="en-GB"/>
        </w:rPr>
        <w:t>'</w:t>
      </w:r>
      <w:r w:rsidRPr="08037E7D">
        <w:rPr>
          <w:rStyle w:val="LatinChar"/>
          <w:rFonts w:hint="cs"/>
          <w:sz w:val="18"/>
          <w:rtl/>
          <w:lang w:val="en-GB"/>
        </w:rPr>
        <w:t>,</w:t>
      </w:r>
      <w:r w:rsidRPr="08037E7D">
        <w:rPr>
          <w:rStyle w:val="LatinChar"/>
          <w:sz w:val="18"/>
          <w:rtl/>
          <w:lang w:val="en-GB"/>
        </w:rPr>
        <w:t xml:space="preserve"> שהוא הקו שיורד מן אמת הבנין</w:t>
      </w:r>
      <w:r w:rsidRPr="08037E7D">
        <w:rPr>
          <w:rStyle w:val="LatinChar"/>
          <w:rFonts w:hint="cs"/>
          <w:sz w:val="18"/>
          <w:rtl/>
          <w:lang w:val="en-GB"/>
        </w:rPr>
        <w:t>,</w:t>
      </w:r>
      <w:r w:rsidRPr="08037E7D">
        <w:rPr>
          <w:rStyle w:val="LatinChar"/>
          <w:sz w:val="18"/>
          <w:rtl/>
          <w:lang w:val="en-GB"/>
        </w:rPr>
        <w:t xml:space="preserve"> שתולה בקו הזה משקל שמותח הקו בשוה</w:t>
      </w:r>
      <w:r w:rsidRPr="08037E7D">
        <w:rPr>
          <w:rStyle w:val="LatinChar"/>
          <w:rFonts w:hint="cs"/>
          <w:sz w:val="18"/>
          <w:rtl/>
          <w:lang w:val="en-GB"/>
        </w:rPr>
        <w:t>,</w:t>
      </w:r>
      <w:r w:rsidRPr="08037E7D">
        <w:rPr>
          <w:rStyle w:val="LatinChar"/>
          <w:sz w:val="18"/>
          <w:rtl/>
          <w:lang w:val="en-GB"/>
        </w:rPr>
        <w:t xml:space="preserve"> ואין אחד יוצא חוצה</w:t>
      </w:r>
      <w:r w:rsidRPr="08037E7D">
        <w:rPr>
          <w:rStyle w:val="LatinChar"/>
          <w:rFonts w:hint="cs"/>
          <w:sz w:val="18"/>
          <w:rtl/>
          <w:lang w:val="en-GB"/>
        </w:rPr>
        <w:t>.</w:t>
      </w:r>
      <w:r w:rsidRPr="08037E7D">
        <w:rPr>
          <w:rStyle w:val="LatinChar"/>
          <w:sz w:val="18"/>
          <w:rtl/>
          <w:lang w:val="en-GB"/>
        </w:rPr>
        <w:t xml:space="preserve"> שאם אחד יוצא חוצה</w:t>
      </w:r>
      <w:r w:rsidRPr="08037E7D">
        <w:rPr>
          <w:rStyle w:val="LatinChar"/>
          <w:rFonts w:hint="cs"/>
          <w:sz w:val="18"/>
          <w:rtl/>
          <w:lang w:val="en-GB"/>
        </w:rPr>
        <w:t>,</w:t>
      </w:r>
      <w:r w:rsidRPr="08037E7D">
        <w:rPr>
          <w:rStyle w:val="LatinChar"/>
          <w:sz w:val="18"/>
          <w:rtl/>
          <w:lang w:val="en-GB"/>
        </w:rPr>
        <w:t xml:space="preserve"> לא היה זה על זה לגמרי</w:t>
      </w:r>
      <w:r w:rsidRPr="08037E7D">
        <w:rPr>
          <w:rStyle w:val="LatinChar"/>
          <w:rFonts w:hint="cs"/>
          <w:sz w:val="18"/>
          <w:rtl/>
          <w:lang w:val="en-GB"/>
        </w:rPr>
        <w:t>,</w:t>
      </w:r>
      <w:r w:rsidRPr="08037E7D">
        <w:rPr>
          <w:rStyle w:val="LatinChar"/>
          <w:sz w:val="18"/>
          <w:rtl/>
          <w:lang w:val="en-GB"/>
        </w:rPr>
        <w:t xml:space="preserve"> רק היה קצת כמו אריח על גבי לבינה</w:t>
      </w:r>
      <w:r w:rsidRPr="08037E7D">
        <w:rPr>
          <w:rStyle w:val="LatinChar"/>
          <w:rFonts w:hint="cs"/>
          <w:sz w:val="18"/>
          <w:rtl/>
          <w:lang w:val="en-GB"/>
        </w:rPr>
        <w:t>.</w:t>
      </w:r>
      <w:r w:rsidRPr="08037E7D">
        <w:rPr>
          <w:rStyle w:val="LatinChar"/>
          <w:sz w:val="18"/>
          <w:rtl/>
          <w:lang w:val="en-GB"/>
        </w:rPr>
        <w:t xml:space="preserve"> לכך </w:t>
      </w:r>
      <w:r w:rsidRPr="08037E7D">
        <w:rPr>
          <w:rStyle w:val="LatinChar"/>
          <w:rFonts w:hint="cs"/>
          <w:sz w:val="18"/>
          <w:rtl/>
          <w:lang w:val="en-GB"/>
        </w:rPr>
        <w:t xml:space="preserve">צריך </w:t>
      </w:r>
      <w:r w:rsidRPr="08037E7D">
        <w:rPr>
          <w:rStyle w:val="LatinChar"/>
          <w:sz w:val="18"/>
          <w:rtl/>
          <w:lang w:val="en-GB"/>
        </w:rPr>
        <w:t>למתוח עד שהם בשוה לגמרי</w:t>
      </w:r>
      <w:r w:rsidRPr="08037E7D">
        <w:rPr>
          <w:rStyle w:val="LatinChar"/>
          <w:rFonts w:hint="cs"/>
          <w:sz w:val="18"/>
          <w:rtl/>
          <w:lang w:val="en-GB"/>
        </w:rPr>
        <w:t>,</w:t>
      </w:r>
      <w:r w:rsidRPr="08037E7D">
        <w:rPr>
          <w:rStyle w:val="LatinChar"/>
          <w:sz w:val="18"/>
          <w:rtl/>
          <w:lang w:val="en-GB"/>
        </w:rPr>
        <w:t xml:space="preserve"> כמי שמכוין לעשות הבנין בשוה</w:t>
      </w:r>
      <w:r w:rsidRPr="08037E7D">
        <w:rPr>
          <w:rFonts w:hint="cs"/>
          <w:sz w:val="18"/>
          <w:rtl/>
        </w:rPr>
        <w:t>".</w:t>
      </w:r>
    </w:p>
  </w:footnote>
  <w:footnote w:id="502">
    <w:p w:rsidR="08BE0375" w:rsidRDefault="08BE0375" w:rsidP="08074C24">
      <w:pPr>
        <w:pStyle w:val="FootnoteText"/>
        <w:rPr>
          <w:rFonts w:hint="cs"/>
          <w:rtl/>
        </w:rPr>
      </w:pPr>
      <w:r>
        <w:rPr>
          <w:rtl/>
        </w:rPr>
        <w:t>&lt;</w:t>
      </w:r>
      <w:r>
        <w:rPr>
          <w:rStyle w:val="FootnoteReference"/>
        </w:rPr>
        <w:footnoteRef/>
      </w:r>
      <w:r>
        <w:rPr>
          <w:rtl/>
        </w:rPr>
        <w:t>&gt;</w:t>
      </w:r>
      <w:r>
        <w:rPr>
          <w:rFonts w:hint="cs"/>
          <w:rtl/>
        </w:rPr>
        <w:t xml:space="preserve"> נמצא שמפלת המן אינה רק עונש על שרצה לכלות את ישראל, אלא שמפלתו היא משום שאי אפשר לכלות את ישראל מצד היושר והאמת, הקם כנגד דבר הכרחי, הוא עצמו נעקר. דוגמה לדבר; </w:t>
      </w:r>
      <w:r>
        <w:rPr>
          <w:rtl/>
        </w:rPr>
        <w:t xml:space="preserve">בתפארת ישראל פי"ח [רעג.] </w:t>
      </w:r>
      <w:r>
        <w:rPr>
          <w:rFonts w:hint="cs"/>
          <w:rtl/>
        </w:rPr>
        <w:t>ב</w:t>
      </w:r>
      <w:r>
        <w:rPr>
          <w:rtl/>
        </w:rPr>
        <w:t xml:space="preserve">יאר </w:t>
      </w:r>
      <w:r>
        <w:rPr>
          <w:rFonts w:hint="cs"/>
          <w:rtl/>
        </w:rPr>
        <w:t>את הטעם</w:t>
      </w:r>
      <w:r>
        <w:rPr>
          <w:rtl/>
        </w:rPr>
        <w:t xml:space="preserve"> </w:t>
      </w:r>
      <w:r>
        <w:rPr>
          <w:rFonts w:hint="cs"/>
          <w:rtl/>
        </w:rPr>
        <w:t>ש</w:t>
      </w:r>
      <w:r>
        <w:rPr>
          <w:rtl/>
        </w:rPr>
        <w:t>קרח ועדתו היו חייבים להאבד, וז"ל: "</w:t>
      </w:r>
      <w:r>
        <w:rPr>
          <w:rFonts w:hint="cs"/>
          <w:rtl/>
        </w:rPr>
        <w:t xml:space="preserve">כי כל דברי תורה הם מוכרחים להיות, ואינם מציאות במקרה... </w:t>
      </w:r>
      <w:r>
        <w:rPr>
          <w:rtl/>
        </w:rPr>
        <w:t>וכאשר היו חולקים על דבר שמציאותו הכרחי [התורה], אי אפשר שיהיה אדם כזה נמצא, כי המוכרח במציאות</w:t>
      </w:r>
      <w:r>
        <w:rPr>
          <w:rFonts w:hint="cs"/>
          <w:rtl/>
        </w:rPr>
        <w:t>,</w:t>
      </w:r>
      <w:r>
        <w:rPr>
          <w:rtl/>
        </w:rPr>
        <w:t xml:space="preserve">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כי התורה שהמציאות שלה מוכרח, אין ראוי להתקיים החולק על המוכרח" [הובא למעלה פ"ד הערה 144].</w:t>
      </w:r>
    </w:p>
  </w:footnote>
  <w:footnote w:id="503">
    <w:p w:rsidR="08BE0375" w:rsidRDefault="08BE0375" w:rsidP="08F03C4E">
      <w:pPr>
        <w:pStyle w:val="FootnoteText"/>
        <w:rPr>
          <w:rFonts w:hint="cs"/>
        </w:rPr>
      </w:pPr>
      <w:r>
        <w:rPr>
          <w:rtl/>
        </w:rPr>
        <w:t>&lt;</w:t>
      </w:r>
      <w:r>
        <w:rPr>
          <w:rStyle w:val="FootnoteReference"/>
        </w:rPr>
        <w:footnoteRef/>
      </w:r>
      <w:r>
        <w:rPr>
          <w:rtl/>
        </w:rPr>
        <w:t>&gt;</w:t>
      </w:r>
      <w:r>
        <w:rPr>
          <w:rFonts w:hint="cs"/>
          <w:rtl/>
        </w:rPr>
        <w:t xml:space="preserve"> המשך המאמר שם "שנאמר [תהלים קכא, ה] 'ה' שומרך ה' צלך על יד ימינך'", ופירש רש"י שם "על יד ימינך - דמזוזה ליד הימין היא בכניסתו".</w:t>
      </w:r>
    </w:p>
  </w:footnote>
  <w:footnote w:id="504">
    <w:p w:rsidR="08BE0375" w:rsidRDefault="08BE0375" w:rsidP="085763A1">
      <w:pPr>
        <w:pStyle w:val="FootnoteText"/>
        <w:rPr>
          <w:rFonts w:hint="cs"/>
        </w:rPr>
      </w:pPr>
      <w:r>
        <w:rPr>
          <w:rtl/>
        </w:rPr>
        <w:t>&lt;</w:t>
      </w:r>
      <w:r>
        <w:rPr>
          <w:rStyle w:val="FootnoteReference"/>
        </w:rPr>
        <w:footnoteRef/>
      </w:r>
      <w:r>
        <w:rPr>
          <w:rtl/>
        </w:rPr>
        <w:t>&gt;</w:t>
      </w:r>
      <w:r>
        <w:rPr>
          <w:rFonts w:hint="cs"/>
          <w:rtl/>
        </w:rPr>
        <w:t xml:space="preserve"> כי לשמור על הקיים מתחייב מצד היושר והאמצע, וכמו שכתב בגו"א בראשית פי"ח אות יד, וז"ל: "[רפאל שריפא את אברהם] הלך משם להציל את לוט [רש"י בראשית יח, ב]. </w:t>
      </w:r>
      <w:r>
        <w:rPr>
          <w:rtl/>
        </w:rPr>
        <w:t>וקשה</w:t>
      </w:r>
      <w:r>
        <w:rPr>
          <w:rFonts w:hint="cs"/>
          <w:rtl/>
        </w:rPr>
        <w:t xml:space="preserve">, והלא אין מלאך אחד עושה שתי שליחות... </w:t>
      </w:r>
      <w:r>
        <w:rPr>
          <w:rtl/>
        </w:rPr>
        <w:t>ונראה כי מיני השליחות הם ג', שלא יוכל האחד לעשות שליחות חבירו; 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w:t>
      </w:r>
      <w:r>
        <w:rPr>
          <w:rFonts w:hint="cs"/>
          <w:rtl/>
        </w:rPr>
        <w:t xml:space="preserve">[בראשית </w:t>
      </w:r>
      <w:r>
        <w:rPr>
          <w:rtl/>
        </w:rPr>
        <w:t>יא, ל</w:t>
      </w:r>
      <w:r>
        <w:rPr>
          <w:rFonts w:hint="cs"/>
          <w:rtl/>
        </w:rPr>
        <w:t>]</w:t>
      </w:r>
      <w:r>
        <w:rPr>
          <w:rtl/>
        </w:rPr>
        <w:t xml:space="preserve"> בן</w:t>
      </w:r>
      <w:r>
        <w:rPr>
          <w:rFonts w:hint="cs"/>
          <w:rtl/>
        </w:rPr>
        <w:t>,</w:t>
      </w:r>
      <w:r>
        <w:rPr>
          <w:rtl/>
        </w:rPr>
        <w:t xml:space="preserve"> היה מלאך אחד. ולהפוך את סדום</w:t>
      </w:r>
      <w:r>
        <w:rPr>
          <w:rFonts w:hint="cs"/>
          <w:rtl/>
        </w:rPr>
        <w:t>,</w:t>
      </w:r>
      <w:r>
        <w:rPr>
          <w:rtl/>
        </w:rPr>
        <w:t xml:space="preserve"> היה מלאך אחר, שהוא אבוד וכליון לגמרי. ולרפאות את אברהם שיוכל לחיות</w:t>
      </w:r>
      <w:r>
        <w:rPr>
          <w:rFonts w:hint="cs"/>
          <w:rtl/>
        </w:rPr>
        <w:t>,</w:t>
      </w:r>
      <w:r>
        <w:rPr>
          <w:rtl/>
        </w:rPr>
        <w:t xml:space="preserve">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w:t>
      </w:r>
      <w:r>
        <w:rPr>
          <w:rFonts w:hint="cs"/>
          <w:rtl/>
        </w:rPr>
        <w:t xml:space="preserve">". והנה לשון רש"י </w:t>
      </w:r>
      <w:r>
        <w:rPr>
          <w:rtl/>
        </w:rPr>
        <w:t xml:space="preserve">[בראשית יח, ב] </w:t>
      </w:r>
      <w:r>
        <w:rPr>
          <w:rFonts w:hint="cs"/>
          <w:rtl/>
        </w:rPr>
        <w:t xml:space="preserve">הוא </w:t>
      </w:r>
      <w:r>
        <w:rPr>
          <w:rtl/>
        </w:rPr>
        <w:t>"אחד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w:t>
      </w:r>
      <w:r>
        <w:rPr>
          <w:rFonts w:hint="cs"/>
          <w:rtl/>
        </w:rPr>
        <w:t xml:space="preserve"> [הובא למעלה פ"ה הערה 92]</w:t>
      </w:r>
      <w:r>
        <w:rPr>
          <w:rtl/>
        </w:rPr>
        <w:t>.</w:t>
      </w:r>
      <w:r>
        <w:rPr>
          <w:rFonts w:hint="cs"/>
          <w:rtl/>
        </w:rPr>
        <w:t xml:space="preserve"> הרי שהשמירה על הקיים משתייכת לקו האמצע, וזהו היושר. ואם תאמר, הרי למעלה ביאר [פ"ה לאחר ציון 91] שהמלאך האמצעי [רפאל] הוא כנגד רחמים, ואילו כאן מעמיד רחמים וחסד כנגד היושר. אמנם זה לא קשה, כי רחמים למי שאינו ראוי זהו נגד היושר, אך רחמים למי שראוי להמשך הקיום הוא היושר והאמצע. וכן כתב בתפארת ישראל פ"ו [קא:], וז"ל: "</w:t>
      </w:r>
      <w:r>
        <w:rPr>
          <w:rtl/>
        </w:rPr>
        <w:t>דבר זה ראוי למלך אשר מולך על הכל להנהיג באמת וביושר, אבל הרחמנות אין בו מדת אמת</w:t>
      </w:r>
      <w:r>
        <w:rPr>
          <w:rFonts w:hint="cs"/>
          <w:rtl/>
        </w:rPr>
        <w:t>,</w:t>
      </w:r>
      <w:r>
        <w:rPr>
          <w:rtl/>
        </w:rPr>
        <w:t xml:space="preserve"> כי מרחם אף שאינו ראוי</w:t>
      </w:r>
      <w:r>
        <w:rPr>
          <w:rFonts w:hint="cs"/>
          <w:rtl/>
        </w:rPr>
        <w:t>... ו</w:t>
      </w:r>
      <w:r>
        <w:rPr>
          <w:rtl/>
        </w:rPr>
        <w:t>דבר זה הוא יציאה מן היושר מה שאין ראוי</w:t>
      </w:r>
      <w:r>
        <w:rPr>
          <w:rFonts w:hint="cs"/>
          <w:rtl/>
        </w:rPr>
        <w:t xml:space="preserve">". ובגבורות ה' פס"ט [שיז:] כתב: "מדת הרחמים הוא מתחלק לשנים, שהרי הרחמים בין לצדיק ובין לרשע". וברי הוא שהרחמים לצדיק הם לפי היושר, והרחמים לרשע הם יציאה מן היושר. </w:t>
      </w:r>
    </w:p>
  </w:footnote>
  <w:footnote w:id="505">
    <w:p w:rsidR="08BE0375" w:rsidRDefault="08BE0375" w:rsidP="08075C6E">
      <w:pPr>
        <w:pStyle w:val="FootnoteText"/>
        <w:rPr>
          <w:rFonts w:hint="cs"/>
        </w:rPr>
      </w:pPr>
      <w:r>
        <w:rPr>
          <w:rtl/>
        </w:rPr>
        <w:t>&lt;</w:t>
      </w:r>
      <w:r>
        <w:rPr>
          <w:rStyle w:val="FootnoteReference"/>
        </w:rPr>
        <w:footnoteRef/>
      </w:r>
      <w:r>
        <w:rPr>
          <w:rtl/>
        </w:rPr>
        <w:t>&gt;</w:t>
      </w:r>
      <w:r>
        <w:rPr>
          <w:rFonts w:hint="cs"/>
          <w:rtl/>
        </w:rPr>
        <w:t xml:space="preserve"> </w:t>
      </w:r>
      <w:r w:rsidRPr="082E127A">
        <w:rPr>
          <w:rFonts w:hint="cs"/>
          <w:sz w:val="18"/>
          <w:rtl/>
        </w:rPr>
        <w:t>כפי שביאר למעלה [לאחר ציון 83]</w:t>
      </w:r>
      <w:r>
        <w:rPr>
          <w:rFonts w:hint="cs"/>
          <w:sz w:val="18"/>
          <w:rtl/>
        </w:rPr>
        <w:t>, וז"ל</w:t>
      </w:r>
      <w:r w:rsidRPr="082E127A">
        <w:rPr>
          <w:rFonts w:hint="cs"/>
          <w:sz w:val="18"/>
          <w:rtl/>
        </w:rPr>
        <w:t>: "</w:t>
      </w:r>
      <w:r w:rsidRPr="082E127A">
        <w:rPr>
          <w:rStyle w:val="LatinChar"/>
          <w:sz w:val="18"/>
          <w:rtl/>
          <w:lang w:val="en-GB"/>
        </w:rPr>
        <w:t xml:space="preserve">כי הנס </w:t>
      </w:r>
      <w:r>
        <w:rPr>
          <w:rStyle w:val="LatinChar"/>
          <w:rFonts w:hint="cs"/>
          <w:sz w:val="18"/>
          <w:rtl/>
          <w:lang w:val="en-GB"/>
        </w:rPr>
        <w:t xml:space="preserve">[של פורים] </w:t>
      </w:r>
      <w:r w:rsidRPr="082E127A">
        <w:rPr>
          <w:rStyle w:val="LatinChar"/>
          <w:sz w:val="18"/>
          <w:rtl/>
          <w:lang w:val="en-GB"/>
        </w:rPr>
        <w:t>לא היה כדי שיקנו ישראל ממון</w:t>
      </w:r>
      <w:r w:rsidRPr="082E127A">
        <w:rPr>
          <w:rStyle w:val="LatinChar"/>
          <w:rFonts w:hint="cs"/>
          <w:sz w:val="18"/>
          <w:rtl/>
          <w:lang w:val="en-GB"/>
        </w:rPr>
        <w:t>,</w:t>
      </w:r>
      <w:r w:rsidRPr="082E127A">
        <w:rPr>
          <w:rStyle w:val="LatinChar"/>
          <w:sz w:val="18"/>
          <w:rtl/>
          <w:lang w:val="en-GB"/>
        </w:rPr>
        <w:t xml:space="preserve"> רק להפיל את שונאיהם</w:t>
      </w:r>
      <w:r w:rsidRPr="082E127A">
        <w:rPr>
          <w:rStyle w:val="LatinChar"/>
          <w:rFonts w:hint="cs"/>
          <w:sz w:val="18"/>
          <w:rtl/>
          <w:lang w:val="en-GB"/>
        </w:rPr>
        <w:t>.</w:t>
      </w:r>
      <w:r w:rsidRPr="082E127A">
        <w:rPr>
          <w:rStyle w:val="LatinChar"/>
          <w:sz w:val="18"/>
          <w:rtl/>
          <w:lang w:val="en-GB"/>
        </w:rPr>
        <w:t xml:space="preserve"> וזהו הח</w:t>
      </w:r>
      <w:r w:rsidRPr="082E127A">
        <w:rPr>
          <w:rStyle w:val="LatinChar"/>
          <w:rFonts w:hint="cs"/>
          <w:sz w:val="18"/>
          <w:rtl/>
          <w:lang w:val="en-GB"/>
        </w:rPr>
        <w:t>י</w:t>
      </w:r>
      <w:r w:rsidRPr="082E127A">
        <w:rPr>
          <w:rStyle w:val="LatinChar"/>
          <w:sz w:val="18"/>
          <w:rtl/>
          <w:lang w:val="en-GB"/>
        </w:rPr>
        <w:t>לוק שיש בין הגאולה הזאת לשאר הגאולות</w:t>
      </w:r>
      <w:r w:rsidRPr="082E127A">
        <w:rPr>
          <w:rStyle w:val="LatinChar"/>
          <w:rFonts w:hint="cs"/>
          <w:sz w:val="18"/>
          <w:rtl/>
          <w:lang w:val="en-GB"/>
        </w:rPr>
        <w:t>,</w:t>
      </w:r>
      <w:r w:rsidRPr="082E127A">
        <w:rPr>
          <w:rStyle w:val="LatinChar"/>
          <w:sz w:val="18"/>
          <w:rtl/>
          <w:lang w:val="en-GB"/>
        </w:rPr>
        <w:t xml:space="preserve"> כי שאר הגאולות היה הרוחה להם</w:t>
      </w:r>
      <w:r w:rsidRPr="082E127A">
        <w:rPr>
          <w:rStyle w:val="LatinChar"/>
          <w:rFonts w:hint="cs"/>
          <w:sz w:val="18"/>
          <w:rtl/>
          <w:lang w:val="en-GB"/>
        </w:rPr>
        <w:t>.</w:t>
      </w:r>
      <w:r w:rsidRPr="082E127A">
        <w:rPr>
          <w:rStyle w:val="LatinChar"/>
          <w:sz w:val="18"/>
          <w:rtl/>
          <w:lang w:val="en-GB"/>
        </w:rPr>
        <w:t xml:space="preserve"> כי כאשר יצאו ממצרים</w:t>
      </w:r>
      <w:r w:rsidRPr="082E127A">
        <w:rPr>
          <w:rStyle w:val="LatinChar"/>
          <w:rFonts w:hint="cs"/>
          <w:sz w:val="18"/>
          <w:rtl/>
          <w:lang w:val="en-GB"/>
        </w:rPr>
        <w:t>,</w:t>
      </w:r>
      <w:r w:rsidRPr="082E127A">
        <w:rPr>
          <w:rStyle w:val="LatinChar"/>
          <w:sz w:val="18"/>
          <w:rtl/>
          <w:lang w:val="en-GB"/>
        </w:rPr>
        <w:t xml:space="preserve"> שהיתה הגאולה להעלות את ישראל ולהיותם בני חורין</w:t>
      </w:r>
      <w:r w:rsidRPr="082E127A">
        <w:rPr>
          <w:rStyle w:val="LatinChar"/>
          <w:rFonts w:hint="cs"/>
          <w:sz w:val="18"/>
          <w:rtl/>
          <w:lang w:val="en-GB"/>
        </w:rPr>
        <w:t>,</w:t>
      </w:r>
      <w:r w:rsidRPr="082E127A">
        <w:rPr>
          <w:rStyle w:val="LatinChar"/>
          <w:sz w:val="18"/>
          <w:rtl/>
          <w:lang w:val="en-GB"/>
        </w:rPr>
        <w:t xml:space="preserve"> והיו מרויחים בגאולה</w:t>
      </w:r>
      <w:r w:rsidRPr="082E127A">
        <w:rPr>
          <w:rStyle w:val="LatinChar"/>
          <w:rFonts w:hint="cs"/>
          <w:sz w:val="18"/>
          <w:rtl/>
          <w:lang w:val="en-GB"/>
        </w:rPr>
        <w:t>.</w:t>
      </w:r>
      <w:r w:rsidRPr="082E127A">
        <w:rPr>
          <w:rStyle w:val="LatinChar"/>
          <w:sz w:val="18"/>
          <w:rtl/>
          <w:lang w:val="en-GB"/>
        </w:rPr>
        <w:t xml:space="preserve"> אבל נס זה לא היה רק לסלק האויב</w:t>
      </w:r>
      <w:r w:rsidRPr="082E127A">
        <w:rPr>
          <w:rStyle w:val="LatinChar"/>
          <w:rFonts w:hint="cs"/>
          <w:sz w:val="18"/>
          <w:rtl/>
          <w:lang w:val="en-GB"/>
        </w:rPr>
        <w:t>,</w:t>
      </w:r>
      <w:r w:rsidRPr="082E127A">
        <w:rPr>
          <w:rStyle w:val="LatinChar"/>
          <w:sz w:val="18"/>
          <w:rtl/>
          <w:lang w:val="en-GB"/>
        </w:rPr>
        <w:t xml:space="preserve"> ולא להרויח יותר ממה שהיה להם קודם</w:t>
      </w:r>
      <w:r w:rsidRPr="082E127A">
        <w:rPr>
          <w:rStyle w:val="LatinChar"/>
          <w:rFonts w:hint="cs"/>
          <w:sz w:val="18"/>
          <w:rtl/>
          <w:lang w:val="en-GB"/>
        </w:rPr>
        <w:t>.</w:t>
      </w:r>
      <w:r w:rsidRPr="082E127A">
        <w:rPr>
          <w:rStyle w:val="LatinChar"/>
          <w:sz w:val="18"/>
          <w:rtl/>
          <w:lang w:val="en-GB"/>
        </w:rPr>
        <w:t xml:space="preserve"> כי אף אחר שנעשה להם נס הזה</w:t>
      </w:r>
      <w:r w:rsidRPr="082E127A">
        <w:rPr>
          <w:rStyle w:val="LatinChar"/>
          <w:rFonts w:hint="cs"/>
          <w:sz w:val="18"/>
          <w:rtl/>
          <w:lang w:val="en-GB"/>
        </w:rPr>
        <w:t>,</w:t>
      </w:r>
      <w:r w:rsidRPr="082E127A">
        <w:rPr>
          <w:rStyle w:val="LatinChar"/>
          <w:sz w:val="18"/>
          <w:rtl/>
          <w:lang w:val="en-GB"/>
        </w:rPr>
        <w:t xml:space="preserve"> עדיין היו תחת אחשורוש</w:t>
      </w:r>
      <w:r w:rsidRPr="082E127A">
        <w:rPr>
          <w:rStyle w:val="LatinChar"/>
          <w:rFonts w:hint="cs"/>
          <w:sz w:val="18"/>
          <w:rtl/>
          <w:lang w:val="en-GB"/>
        </w:rPr>
        <w:t>,</w:t>
      </w:r>
      <w:r w:rsidRPr="082E127A">
        <w:rPr>
          <w:rStyle w:val="LatinChar"/>
          <w:sz w:val="18"/>
          <w:rtl/>
          <w:lang w:val="en-GB"/>
        </w:rPr>
        <w:t xml:space="preserve"> ואם כן לא קנו ישראל בימי אחשורוש יותר ממה שהיה להם בראשונה</w:t>
      </w:r>
      <w:r w:rsidRPr="082E127A">
        <w:rPr>
          <w:rStyle w:val="LatinChar"/>
          <w:rFonts w:hint="cs"/>
          <w:sz w:val="18"/>
          <w:rtl/>
          <w:lang w:val="en-GB"/>
        </w:rPr>
        <w:t>.</w:t>
      </w:r>
      <w:r w:rsidRPr="082E127A">
        <w:rPr>
          <w:rStyle w:val="LatinChar"/>
          <w:sz w:val="18"/>
          <w:rtl/>
          <w:lang w:val="en-GB"/>
        </w:rPr>
        <w:t xml:space="preserve"> אף כי נפל פחד יהודים עליהם</w:t>
      </w:r>
      <w:r w:rsidRPr="082E127A">
        <w:rPr>
          <w:rStyle w:val="LatinChar"/>
          <w:rFonts w:hint="cs"/>
          <w:sz w:val="18"/>
          <w:rtl/>
          <w:lang w:val="en-GB"/>
        </w:rPr>
        <w:t xml:space="preserve"> </w:t>
      </w:r>
      <w:r>
        <w:rPr>
          <w:rStyle w:val="LatinChar"/>
          <w:rFonts w:hint="cs"/>
          <w:sz w:val="18"/>
          <w:rtl/>
          <w:lang w:val="en-GB"/>
        </w:rPr>
        <w:t>[</w:t>
      </w:r>
      <w:r w:rsidRPr="082E127A">
        <w:rPr>
          <w:rStyle w:val="LatinChar"/>
          <w:rFonts w:hint="cs"/>
          <w:sz w:val="18"/>
          <w:rtl/>
          <w:lang w:val="en-GB"/>
        </w:rPr>
        <w:t>למעלה ח, יז, וכאן פסוקים ב, ג</w:t>
      </w:r>
      <w:r>
        <w:rPr>
          <w:rStyle w:val="LatinChar"/>
          <w:rFonts w:hint="cs"/>
          <w:sz w:val="18"/>
          <w:rtl/>
          <w:lang w:val="en-GB"/>
        </w:rPr>
        <w:t>]</w:t>
      </w:r>
      <w:r w:rsidRPr="082E127A">
        <w:rPr>
          <w:rStyle w:val="LatinChar"/>
          <w:rFonts w:hint="cs"/>
          <w:sz w:val="18"/>
          <w:rtl/>
          <w:lang w:val="en-GB"/>
        </w:rPr>
        <w:t>,</w:t>
      </w:r>
      <w:r w:rsidRPr="082E127A">
        <w:rPr>
          <w:rStyle w:val="LatinChar"/>
          <w:sz w:val="18"/>
          <w:rtl/>
          <w:lang w:val="en-GB"/>
        </w:rPr>
        <w:t xml:space="preserve"> היה זה לסלק האויב ולא ישלוט בהם</w:t>
      </w:r>
      <w:r>
        <w:rPr>
          <w:rStyle w:val="LatinChar"/>
          <w:rFonts w:hint="cs"/>
          <w:sz w:val="18"/>
          <w:rtl/>
          <w:lang w:val="en-GB"/>
        </w:rPr>
        <w:t>..</w:t>
      </w:r>
      <w:r w:rsidRPr="082E127A">
        <w:rPr>
          <w:rStyle w:val="LatinChar"/>
          <w:rFonts w:hint="cs"/>
          <w:sz w:val="18"/>
          <w:rtl/>
          <w:lang w:val="en-GB"/>
        </w:rPr>
        <w:t>.</w:t>
      </w:r>
      <w:r w:rsidRPr="082E127A">
        <w:rPr>
          <w:rStyle w:val="LatinChar"/>
          <w:sz w:val="18"/>
          <w:rtl/>
          <w:lang w:val="en-GB"/>
        </w:rPr>
        <w:t xml:space="preserve"> ואם היו לוקחים את ממונם</w:t>
      </w:r>
      <w:r w:rsidRPr="082E127A">
        <w:rPr>
          <w:rStyle w:val="LatinChar"/>
          <w:rFonts w:hint="cs"/>
          <w:sz w:val="18"/>
          <w:rtl/>
          <w:lang w:val="en-GB"/>
        </w:rPr>
        <w:t>,</w:t>
      </w:r>
      <w:r w:rsidRPr="082E127A">
        <w:rPr>
          <w:rStyle w:val="LatinChar"/>
          <w:sz w:val="18"/>
          <w:rtl/>
          <w:lang w:val="en-GB"/>
        </w:rPr>
        <w:t xml:space="preserve"> כא</w:t>
      </w:r>
      <w:r w:rsidRPr="082E127A">
        <w:rPr>
          <w:rStyle w:val="LatinChar"/>
          <w:rFonts w:hint="cs"/>
          <w:sz w:val="18"/>
          <w:rtl/>
          <w:lang w:val="en-GB"/>
        </w:rPr>
        <w:t>י</w:t>
      </w:r>
      <w:r w:rsidRPr="082E127A">
        <w:rPr>
          <w:rStyle w:val="LatinChar"/>
          <w:sz w:val="18"/>
          <w:rtl/>
          <w:lang w:val="en-GB"/>
        </w:rPr>
        <w:t>לו היה הנס להרויח להם בגאולה זאת</w:t>
      </w:r>
      <w:r w:rsidRPr="082E127A">
        <w:rPr>
          <w:rStyle w:val="LatinChar"/>
          <w:rFonts w:hint="cs"/>
          <w:sz w:val="18"/>
          <w:rtl/>
          <w:lang w:val="en-GB"/>
        </w:rPr>
        <w:t>,</w:t>
      </w:r>
      <w:r w:rsidRPr="082E127A">
        <w:rPr>
          <w:rStyle w:val="LatinChar"/>
          <w:sz w:val="18"/>
          <w:rtl/>
          <w:lang w:val="en-GB"/>
        </w:rPr>
        <w:t xml:space="preserve"> ובודאי אין כאן הרוחה כאשר עדיין היו בגלות</w:t>
      </w:r>
      <w:r>
        <w:rPr>
          <w:rFonts w:hint="cs"/>
          <w:rtl/>
        </w:rPr>
        <w:t>".</w:t>
      </w:r>
    </w:p>
  </w:footnote>
  <w:footnote w:id="506">
    <w:p w:rsidR="08BE0375" w:rsidRDefault="08BE0375" w:rsidP="08AF1918">
      <w:pPr>
        <w:pStyle w:val="FootnoteText"/>
        <w:rPr>
          <w:rFonts w:hint="cs"/>
        </w:rPr>
      </w:pPr>
      <w:r>
        <w:rPr>
          <w:rtl/>
        </w:rPr>
        <w:t>&lt;</w:t>
      </w:r>
      <w:r>
        <w:rPr>
          <w:rStyle w:val="FootnoteReference"/>
        </w:rPr>
        <w:footnoteRef/>
      </w:r>
      <w:r>
        <w:rPr>
          <w:rtl/>
        </w:rPr>
        <w:t>&gt;</w:t>
      </w:r>
      <w:r>
        <w:rPr>
          <w:rFonts w:hint="cs"/>
          <w:rtl/>
        </w:rPr>
        <w:t xml:space="preserve"> מאשר תפילין.</w:t>
      </w:r>
    </w:p>
  </w:footnote>
  <w:footnote w:id="507">
    <w:p w:rsidR="08BE0375" w:rsidRDefault="08BE0375" w:rsidP="08AF1918">
      <w:pPr>
        <w:pStyle w:val="FootnoteText"/>
        <w:rPr>
          <w:rFonts w:hint="cs"/>
        </w:rPr>
      </w:pPr>
      <w:r>
        <w:rPr>
          <w:rtl/>
        </w:rPr>
        <w:t>&lt;</w:t>
      </w:r>
      <w:r>
        <w:rPr>
          <w:rStyle w:val="FootnoteReference"/>
        </w:rPr>
        <w:footnoteRef/>
      </w:r>
      <w:r>
        <w:rPr>
          <w:rtl/>
        </w:rPr>
        <w:t>&gt;</w:t>
      </w:r>
      <w:r>
        <w:rPr>
          <w:rFonts w:hint="cs"/>
          <w:rtl/>
        </w:rPr>
        <w:t xml:space="preserve"> הסבר שני מדוע למזוזה יש שרטוט יותר מתפילין. ועד כה ביאר שהמזוזה באה לשמור שלא יוזק, וכל שמירה שלא יוזק היא מצד היושר. ומעתה יבאר שהמזוזה היא תורה, והתורה צריכה שרטוט.</w:t>
      </w:r>
    </w:p>
  </w:footnote>
  <w:footnote w:id="508">
    <w:p w:rsidR="08BE0375" w:rsidRDefault="08BE0375" w:rsidP="080F29E4">
      <w:pPr>
        <w:pStyle w:val="FootnoteText"/>
        <w:rPr>
          <w:rFonts w:hint="cs"/>
          <w:rtl/>
        </w:rPr>
      </w:pPr>
      <w:r>
        <w:rPr>
          <w:rtl/>
        </w:rPr>
        <w:t>&lt;</w:t>
      </w:r>
      <w:r>
        <w:rPr>
          <w:rStyle w:val="FootnoteReference"/>
        </w:rPr>
        <w:footnoteRef/>
      </w:r>
      <w:r>
        <w:rPr>
          <w:rtl/>
        </w:rPr>
        <w:t>&gt;</w:t>
      </w:r>
      <w:r>
        <w:rPr>
          <w:rFonts w:hint="cs"/>
          <w:rtl/>
        </w:rPr>
        <w:t xml:space="preserve"> משנה [מנחות כח.] "שתי פרשיות שבמזוזה מעכבות זו את זו", ופירש רש"י שם "שתי פרשיות שבמזוזה - 'שמע' [דברים ו, ד-ט] 'והיה אם שמוע' [שם יא, יג-כא]". </w:t>
      </w:r>
    </w:p>
  </w:footnote>
  <w:footnote w:id="509">
    <w:p w:rsidR="08BE0375" w:rsidRDefault="08BE0375" w:rsidP="080877F9">
      <w:pPr>
        <w:pStyle w:val="FootnoteText"/>
        <w:rPr>
          <w:rFonts w:hint="cs"/>
          <w:rtl/>
        </w:rPr>
      </w:pPr>
      <w:r>
        <w:rPr>
          <w:rtl/>
        </w:rPr>
        <w:t>&lt;</w:t>
      </w:r>
      <w:r>
        <w:rPr>
          <w:rStyle w:val="FootnoteReference"/>
        </w:rPr>
        <w:footnoteRef/>
      </w:r>
      <w:r>
        <w:rPr>
          <w:rtl/>
        </w:rPr>
        <w:t>&gt;</w:t>
      </w:r>
      <w:r>
        <w:rPr>
          <w:rFonts w:hint="cs"/>
          <w:rtl/>
        </w:rPr>
        <w:t xml:space="preserve"> כמו שספר תורה צריך שרטוט ["כאמיתה של תורה"].</w:t>
      </w:r>
    </w:p>
  </w:footnote>
  <w:footnote w:id="510">
    <w:p w:rsidR="08BE0375" w:rsidRDefault="08BE0375" w:rsidP="080877F9">
      <w:pPr>
        <w:pStyle w:val="FootnoteText"/>
        <w:rPr>
          <w:rFonts w:hint="cs"/>
          <w:rtl/>
        </w:rPr>
      </w:pPr>
      <w:r>
        <w:rPr>
          <w:rtl/>
        </w:rPr>
        <w:t>&lt;</w:t>
      </w:r>
      <w:r>
        <w:rPr>
          <w:rStyle w:val="FootnoteReference"/>
        </w:rPr>
        <w:footnoteRef/>
      </w:r>
      <w:r>
        <w:rPr>
          <w:rtl/>
        </w:rPr>
        <w:t>&gt;</w:t>
      </w:r>
      <w:r>
        <w:rPr>
          <w:rFonts w:hint="cs"/>
          <w:rtl/>
        </w:rPr>
        <w:t xml:space="preserve"> משנה [מנחות כח.] "ארבע פרשיות שבתפילין מעכבין זו את זו", ופירש רש"י שם "</w:t>
      </w:r>
      <w:r>
        <w:rPr>
          <w:rtl/>
        </w:rPr>
        <w:t xml:space="preserve">ד' פרשיות שבתפילין </w:t>
      </w:r>
      <w:r>
        <w:rPr>
          <w:rFonts w:hint="cs"/>
          <w:rtl/>
        </w:rPr>
        <w:t>- '</w:t>
      </w:r>
      <w:r>
        <w:rPr>
          <w:rtl/>
        </w:rPr>
        <w:t>שמע</w:t>
      </w:r>
      <w:r>
        <w:rPr>
          <w:rFonts w:hint="cs"/>
          <w:rtl/>
        </w:rPr>
        <w:t>'</w:t>
      </w:r>
      <w:r>
        <w:rPr>
          <w:rtl/>
        </w:rPr>
        <w:t xml:space="preserve"> </w:t>
      </w:r>
      <w:r>
        <w:rPr>
          <w:rFonts w:hint="cs"/>
          <w:rtl/>
        </w:rPr>
        <w:t>[דברים ו, ד-ט],</w:t>
      </w:r>
      <w:r>
        <w:rPr>
          <w:rtl/>
        </w:rPr>
        <w:t xml:space="preserve"> </w:t>
      </w:r>
      <w:r>
        <w:rPr>
          <w:rFonts w:hint="cs"/>
          <w:rtl/>
        </w:rPr>
        <w:t>'</w:t>
      </w:r>
      <w:r>
        <w:rPr>
          <w:rtl/>
        </w:rPr>
        <w:t>והיה אם שמוע</w:t>
      </w:r>
      <w:r>
        <w:rPr>
          <w:rFonts w:hint="cs"/>
          <w:rtl/>
        </w:rPr>
        <w:t>'</w:t>
      </w:r>
      <w:r>
        <w:rPr>
          <w:rtl/>
        </w:rPr>
        <w:t xml:space="preserve"> </w:t>
      </w:r>
      <w:r>
        <w:rPr>
          <w:rFonts w:hint="cs"/>
          <w:rtl/>
        </w:rPr>
        <w:t>[</w:t>
      </w:r>
      <w:r>
        <w:rPr>
          <w:rtl/>
        </w:rPr>
        <w:t>שם יא</w:t>
      </w:r>
      <w:r>
        <w:rPr>
          <w:rFonts w:hint="cs"/>
          <w:rtl/>
        </w:rPr>
        <w:t>, יג-כא],</w:t>
      </w:r>
      <w:r>
        <w:rPr>
          <w:rtl/>
        </w:rPr>
        <w:t xml:space="preserve"> </w:t>
      </w:r>
      <w:r>
        <w:rPr>
          <w:rFonts w:hint="cs"/>
          <w:rtl/>
        </w:rPr>
        <w:t>'</w:t>
      </w:r>
      <w:r>
        <w:rPr>
          <w:rtl/>
        </w:rPr>
        <w:t>קדש לי כל בכור</w:t>
      </w:r>
      <w:r>
        <w:rPr>
          <w:rFonts w:hint="cs"/>
          <w:rtl/>
        </w:rPr>
        <w:t>'</w:t>
      </w:r>
      <w:r>
        <w:rPr>
          <w:rtl/>
        </w:rPr>
        <w:t xml:space="preserve"> </w:t>
      </w:r>
      <w:r>
        <w:rPr>
          <w:rFonts w:hint="cs"/>
          <w:rtl/>
        </w:rPr>
        <w:t>[</w:t>
      </w:r>
      <w:r>
        <w:rPr>
          <w:rtl/>
        </w:rPr>
        <w:t>שמות יג</w:t>
      </w:r>
      <w:r>
        <w:rPr>
          <w:rFonts w:hint="cs"/>
          <w:rtl/>
        </w:rPr>
        <w:t>, א-י],</w:t>
      </w:r>
      <w:r>
        <w:rPr>
          <w:rtl/>
        </w:rPr>
        <w:t xml:space="preserve"> והיה כי יביאך </w:t>
      </w:r>
      <w:r>
        <w:rPr>
          <w:rFonts w:hint="cs"/>
          <w:rtl/>
        </w:rPr>
        <w:t>[</w:t>
      </w:r>
      <w:r>
        <w:rPr>
          <w:rtl/>
        </w:rPr>
        <w:t>שם</w:t>
      </w:r>
      <w:r>
        <w:rPr>
          <w:rFonts w:hint="cs"/>
          <w:rtl/>
        </w:rPr>
        <w:t xml:space="preserve"> יא-טז]</w:t>
      </w:r>
      <w:r>
        <w:rPr>
          <w:rtl/>
        </w:rPr>
        <w:t xml:space="preserve"> שבצידה</w:t>
      </w:r>
      <w:r>
        <w:rPr>
          <w:rFonts w:hint="cs"/>
          <w:rtl/>
        </w:rPr>
        <w:t>,</w:t>
      </w:r>
      <w:r>
        <w:rPr>
          <w:rtl/>
        </w:rPr>
        <w:t xml:space="preserve"> דבכולהו כתיב </w:t>
      </w:r>
      <w:r>
        <w:rPr>
          <w:rFonts w:hint="cs"/>
          <w:rtl/>
        </w:rPr>
        <w:t>'</w:t>
      </w:r>
      <w:r>
        <w:rPr>
          <w:rtl/>
        </w:rPr>
        <w:t>ולטוטפות</w:t>
      </w:r>
      <w:r>
        <w:rPr>
          <w:rFonts w:hint="cs"/>
          <w:rtl/>
        </w:rPr>
        <w:t>'</w:t>
      </w:r>
      <w:r>
        <w:rPr>
          <w:rtl/>
        </w:rPr>
        <w:t xml:space="preserve"> או </w:t>
      </w:r>
      <w:r>
        <w:rPr>
          <w:rFonts w:hint="cs"/>
          <w:rtl/>
        </w:rPr>
        <w:t>'</w:t>
      </w:r>
      <w:r>
        <w:rPr>
          <w:rtl/>
        </w:rPr>
        <w:t>ולזכרון בין עיניך</w:t>
      </w:r>
      <w:r>
        <w:rPr>
          <w:rFonts w:hint="cs"/>
          <w:rtl/>
        </w:rPr>
        <w:t xml:space="preserve">'". </w:t>
      </w:r>
    </w:p>
  </w:footnote>
  <w:footnote w:id="511">
    <w:p w:rsidR="08BE0375" w:rsidRDefault="08BE0375" w:rsidP="08A9141F">
      <w:pPr>
        <w:pStyle w:val="FootnoteText"/>
        <w:rPr>
          <w:rFonts w:hint="cs"/>
          <w:rtl/>
        </w:rPr>
      </w:pPr>
      <w:r>
        <w:rPr>
          <w:rtl/>
        </w:rPr>
        <w:t>&lt;</w:t>
      </w:r>
      <w:r>
        <w:rPr>
          <w:rStyle w:val="FootnoteReference"/>
        </w:rPr>
        <w:footnoteRef/>
      </w:r>
      <w:r>
        <w:rPr>
          <w:rtl/>
        </w:rPr>
        <w:t>&gt;</w:t>
      </w:r>
      <w:r>
        <w:rPr>
          <w:rFonts w:hint="cs"/>
          <w:rtl/>
        </w:rPr>
        <w:t xml:space="preserve"> סנהדרין ד: "'ולטטפת' 'לטטפת' 'לטוטפות' הרי כאן ארבע", ופירש רש"י שם "</w:t>
      </w:r>
      <w:r>
        <w:rPr>
          <w:rtl/>
        </w:rPr>
        <w:t>בפרשת שמע</w:t>
      </w:r>
      <w:r>
        <w:rPr>
          <w:rFonts w:hint="cs"/>
          <w:rtl/>
        </w:rPr>
        <w:t xml:space="preserve"> [דברים ו, ח]</w:t>
      </w:r>
      <w:r>
        <w:rPr>
          <w:rtl/>
        </w:rPr>
        <w:t xml:space="preserve"> ובפרשת כי יביאך </w:t>
      </w:r>
      <w:r>
        <w:rPr>
          <w:rFonts w:hint="cs"/>
          <w:rtl/>
        </w:rPr>
        <w:t xml:space="preserve">[שמות יג, טז] </w:t>
      </w:r>
      <w:r>
        <w:rPr>
          <w:rtl/>
        </w:rPr>
        <w:t xml:space="preserve">כתיב </w:t>
      </w:r>
      <w:r>
        <w:rPr>
          <w:rFonts w:hint="cs"/>
          <w:rtl/>
        </w:rPr>
        <w:t>'</w:t>
      </w:r>
      <w:r>
        <w:rPr>
          <w:rtl/>
        </w:rPr>
        <w:t>לטטפת</w:t>
      </w:r>
      <w:r>
        <w:rPr>
          <w:rFonts w:hint="cs"/>
          <w:rtl/>
        </w:rPr>
        <w:t>'</w:t>
      </w:r>
      <w:r>
        <w:rPr>
          <w:rtl/>
        </w:rPr>
        <w:t xml:space="preserve"> חסר וי"ו, אבל בפרשת והיה אם שמ</w:t>
      </w:r>
      <w:r>
        <w:rPr>
          <w:rFonts w:hint="cs"/>
          <w:rtl/>
        </w:rPr>
        <w:t>ו</w:t>
      </w:r>
      <w:r>
        <w:rPr>
          <w:rtl/>
        </w:rPr>
        <w:t xml:space="preserve">ע </w:t>
      </w:r>
      <w:r>
        <w:rPr>
          <w:rFonts w:hint="cs"/>
          <w:rtl/>
        </w:rPr>
        <w:t xml:space="preserve">[דברים יא, יח] </w:t>
      </w:r>
      <w:r>
        <w:rPr>
          <w:rtl/>
        </w:rPr>
        <w:t xml:space="preserve">כתיב </w:t>
      </w:r>
      <w:r>
        <w:rPr>
          <w:rFonts w:hint="cs"/>
          <w:rtl/>
        </w:rPr>
        <w:t>'</w:t>
      </w:r>
      <w:r>
        <w:rPr>
          <w:rtl/>
        </w:rPr>
        <w:t>לטוטפות</w:t>
      </w:r>
      <w:r>
        <w:rPr>
          <w:rFonts w:hint="cs"/>
          <w:rtl/>
        </w:rPr>
        <w:t>'</w:t>
      </w:r>
      <w:r>
        <w:rPr>
          <w:rtl/>
        </w:rPr>
        <w:t xml:space="preserve"> מלא, הרי כאן ארבע בתים לתפילין של ראש</w:t>
      </w:r>
      <w:r>
        <w:rPr>
          <w:rFonts w:hint="cs"/>
          <w:rtl/>
        </w:rPr>
        <w:t>"</w:t>
      </w:r>
    </w:p>
  </w:footnote>
  <w:footnote w:id="512">
    <w:p w:rsidR="08BE0375" w:rsidRDefault="08BE0375" w:rsidP="08C91F34">
      <w:pPr>
        <w:pStyle w:val="FootnoteText"/>
        <w:rPr>
          <w:rFonts w:hint="cs"/>
          <w:rtl/>
        </w:rPr>
      </w:pPr>
      <w:r>
        <w:rPr>
          <w:rtl/>
        </w:rPr>
        <w:t>&lt;</w:t>
      </w:r>
      <w:r>
        <w:rPr>
          <w:rStyle w:val="FootnoteReference"/>
        </w:rPr>
        <w:footnoteRef/>
      </w:r>
      <w:r>
        <w:rPr>
          <w:rtl/>
        </w:rPr>
        <w:t>&gt;</w:t>
      </w:r>
      <w:r>
        <w:rPr>
          <w:rFonts w:hint="cs"/>
          <w:rtl/>
        </w:rPr>
        <w:t xml:space="preserve"> מה שכתב "הלכה למשה מסיני" מוסב על רצועות ויו"ד של תפילין, וכמו שכתב הרמב"ם בהלכות תפילין פ"ג ה"א, וז"ל: "</w:t>
      </w:r>
      <w:r>
        <w:rPr>
          <w:rtl/>
        </w:rPr>
        <w:t>שמונה הלכות יש במעשה התפילין</w:t>
      </w:r>
      <w:r>
        <w:rPr>
          <w:rFonts w:hint="cs"/>
          <w:rtl/>
        </w:rPr>
        <w:t>,</w:t>
      </w:r>
      <w:r>
        <w:rPr>
          <w:rtl/>
        </w:rPr>
        <w:t xml:space="preserve"> כולן הלכה למשה מסיני</w:t>
      </w:r>
      <w:r>
        <w:rPr>
          <w:rFonts w:hint="cs"/>
          <w:rtl/>
        </w:rPr>
        <w:t>,</w:t>
      </w:r>
      <w:r>
        <w:rPr>
          <w:rtl/>
        </w:rPr>
        <w:t xml:space="preserve"> ולפיכך כולן מעכבות</w:t>
      </w:r>
      <w:r>
        <w:rPr>
          <w:rFonts w:hint="cs"/>
          <w:rtl/>
        </w:rPr>
        <w:t>,</w:t>
      </w:r>
      <w:r>
        <w:rPr>
          <w:rtl/>
        </w:rPr>
        <w:t xml:space="preserve"> ואם שינה באחת מהן פסל</w:t>
      </w:r>
      <w:r>
        <w:rPr>
          <w:rFonts w:hint="cs"/>
          <w:rtl/>
        </w:rPr>
        <w:t>,</w:t>
      </w:r>
      <w:r>
        <w:rPr>
          <w:rtl/>
        </w:rPr>
        <w:t xml:space="preserve"> ואלו הם</w:t>
      </w:r>
      <w:r>
        <w:rPr>
          <w:rFonts w:hint="cs"/>
          <w:rtl/>
        </w:rPr>
        <w:t>:</w:t>
      </w:r>
      <w:r>
        <w:rPr>
          <w:rtl/>
        </w:rPr>
        <w:t xml:space="preserve"> שיהיו מרובעות</w:t>
      </w:r>
      <w:r>
        <w:rPr>
          <w:rFonts w:hint="cs"/>
          <w:rtl/>
        </w:rPr>
        <w:t xml:space="preserve">... </w:t>
      </w:r>
      <w:r>
        <w:rPr>
          <w:rtl/>
        </w:rPr>
        <w:t>ושיהיו הרצועות שחורות</w:t>
      </w:r>
      <w:r>
        <w:rPr>
          <w:rFonts w:hint="cs"/>
          <w:rtl/>
        </w:rPr>
        <w:t>,</w:t>
      </w:r>
      <w:r>
        <w:rPr>
          <w:rtl/>
        </w:rPr>
        <w:t xml:space="preserve"> ושיהיה הקשר שלהן קשר ידוע כצורת דל"ת</w:t>
      </w:r>
      <w:r>
        <w:rPr>
          <w:rFonts w:hint="cs"/>
          <w:rtl/>
        </w:rPr>
        <w:t xml:space="preserve">".  </w:t>
      </w:r>
    </w:p>
  </w:footnote>
  <w:footnote w:id="513">
    <w:p w:rsidR="08BE0375" w:rsidRDefault="08BE0375" w:rsidP="08D73B15">
      <w:pPr>
        <w:pStyle w:val="FootnoteText"/>
        <w:rPr>
          <w:rFonts w:hint="cs"/>
        </w:rPr>
      </w:pPr>
      <w:r>
        <w:rPr>
          <w:rtl/>
        </w:rPr>
        <w:t>&lt;</w:t>
      </w:r>
      <w:r>
        <w:rPr>
          <w:rStyle w:val="FootnoteReference"/>
        </w:rPr>
        <w:footnoteRef/>
      </w:r>
      <w:r>
        <w:rPr>
          <w:rtl/>
        </w:rPr>
        <w:t>&gt;</w:t>
      </w:r>
      <w:r>
        <w:rPr>
          <w:rFonts w:hint="cs"/>
          <w:rtl/>
        </w:rPr>
        <w:t xml:space="preserve"> נראה שמה שמדגיש שהבתים נלמדים מ"טוטפות", והרצועות ויו"ד של תפילין הם הלכה למשה מסיני, בא בזה להורות שהתפילין אינם רק הפרשיות, כי הואיל ונאמרו הלכות נוספות ממקורות נוספים בנוגע לעשיית התפילין, לכך אף הפרשיות שבתפילין אינן משום לתא דתורה, אלא דדין תפילין עליהם, ולכך אין שרטוט לפרשיות של תפילין. ונראה לבאר סברה זו, כי אם פרשיות התפילין היו משום תורה, לא היה מסתבר לומר אז שיהיה צורך בעוד דברים, כמו בתים, רצועות, וכיו"ב, כי התורה לא חסרה דבר, וכל תוספת לתורה היתה בבחינת "ויהודה ועוד לקרא" [קידושין ו.]. ורק אם אמרינן שפרשיות התפילין הן מצד דין תפילין, אז ניתן לומר שיש צורך בעוד דברים מלבד הפרשיות.    </w:t>
      </w:r>
    </w:p>
  </w:footnote>
  <w:footnote w:id="514">
    <w:p w:rsidR="08BE0375" w:rsidRDefault="08BE0375" w:rsidP="08EC742F">
      <w:pPr>
        <w:pStyle w:val="FootnoteText"/>
        <w:rPr>
          <w:rFonts w:hint="cs"/>
        </w:rPr>
      </w:pPr>
      <w:r>
        <w:rPr>
          <w:rtl/>
        </w:rPr>
        <w:t>&lt;</w:t>
      </w:r>
      <w:r>
        <w:rPr>
          <w:rStyle w:val="FootnoteReference"/>
        </w:rPr>
        <w:footnoteRef/>
      </w:r>
      <w:r>
        <w:rPr>
          <w:rtl/>
        </w:rPr>
        <w:t>&gt;</w:t>
      </w:r>
      <w:r>
        <w:rPr>
          <w:rFonts w:hint="cs"/>
          <w:rtl/>
        </w:rPr>
        <w:t xml:space="preserve"> נמצא שהפרשיות של מזוזה הן פרשיות של תורה, לכך יש להן שרטוט, לעומת פרשיות של תפילין, שאינן פרשיות של תורה, לכך אין להן שרטוט. והנה הרמב"ם [הלכות תפילין פ"א הי"ב] כתב "</w:t>
      </w:r>
      <w:r>
        <w:rPr>
          <w:rtl/>
        </w:rPr>
        <w:t>הלכה למשה מסיני שאין כותבין ספר תורה ולא מזוזה אלא בשרטוט</w:t>
      </w:r>
      <w:r>
        <w:rPr>
          <w:rFonts w:hint="cs"/>
          <w:rtl/>
        </w:rPr>
        <w:t>,</w:t>
      </w:r>
      <w:r>
        <w:rPr>
          <w:rtl/>
        </w:rPr>
        <w:t xml:space="preserve"> אבל תפילין אינן צריכין שרטוט</w:t>
      </w:r>
      <w:r>
        <w:rPr>
          <w:rFonts w:hint="cs"/>
          <w:rtl/>
        </w:rPr>
        <w:t>,</w:t>
      </w:r>
      <w:r>
        <w:rPr>
          <w:rtl/>
        </w:rPr>
        <w:t xml:space="preserve"> לפי שהן מחופין</w:t>
      </w:r>
      <w:r>
        <w:rPr>
          <w:rFonts w:hint="cs"/>
          <w:rtl/>
        </w:rPr>
        <w:t xml:space="preserve">". ובחידושי הגרי"ז על הרמב"ם ריש הלכות מגילה </w:t>
      </w:r>
      <w:r>
        <w:rPr>
          <w:rtl/>
        </w:rPr>
        <w:t>הקשה על דברי הרמ</w:t>
      </w:r>
      <w:r>
        <w:rPr>
          <w:rFonts w:hint="cs"/>
          <w:rtl/>
        </w:rPr>
        <w:t>ב"ם</w:t>
      </w:r>
      <w:r>
        <w:rPr>
          <w:rtl/>
        </w:rPr>
        <w:t xml:space="preserve"> שכתב דתפילין אין צריכין שרטוט לפי שהן מחופין</w:t>
      </w:r>
      <w:r>
        <w:rPr>
          <w:rFonts w:hint="cs"/>
          <w:rtl/>
        </w:rPr>
        <w:t>,</w:t>
      </w:r>
      <w:r>
        <w:rPr>
          <w:rtl/>
        </w:rPr>
        <w:t xml:space="preserve"> דלכאו</w:t>
      </w:r>
      <w:r>
        <w:rPr>
          <w:rFonts w:hint="cs"/>
          <w:rtl/>
        </w:rPr>
        <w:t>רה</w:t>
      </w:r>
      <w:r>
        <w:rPr>
          <w:rtl/>
        </w:rPr>
        <w:t xml:space="preserve"> אם ההלל"מ נאמרה רק בס"ת ומזוזה</w:t>
      </w:r>
      <w:r>
        <w:rPr>
          <w:rFonts w:hint="cs"/>
          <w:rtl/>
        </w:rPr>
        <w:t xml:space="preserve"> [כדמשמע תחילת דברי הרמב"ם],</w:t>
      </w:r>
      <w:r>
        <w:rPr>
          <w:rtl/>
        </w:rPr>
        <w:t xml:space="preserve"> מה צריך טעם למה בתפילין אין צריכין שרטוט</w:t>
      </w:r>
      <w:r>
        <w:rPr>
          <w:rFonts w:hint="cs"/>
          <w:rtl/>
        </w:rPr>
        <w:t xml:space="preserve">, </w:t>
      </w:r>
      <w:r>
        <w:rPr>
          <w:rtl/>
        </w:rPr>
        <w:t>הא לא נאמר בהם ההלל"מ כלל</w:t>
      </w:r>
      <w:r>
        <w:rPr>
          <w:rFonts w:hint="cs"/>
          <w:rtl/>
        </w:rPr>
        <w:t>,</w:t>
      </w:r>
      <w:r>
        <w:rPr>
          <w:rtl/>
        </w:rPr>
        <w:t xml:space="preserve"> ומהיכא </w:t>
      </w:r>
      <w:r>
        <w:rPr>
          <w:rFonts w:hint="cs"/>
          <w:rtl/>
        </w:rPr>
        <w:t>ת</w:t>
      </w:r>
      <w:r>
        <w:rPr>
          <w:rtl/>
        </w:rPr>
        <w:t>יתי יצטרכו שרטוט</w:t>
      </w:r>
      <w:r>
        <w:rPr>
          <w:rFonts w:hint="cs"/>
          <w:rtl/>
        </w:rPr>
        <w:t>.</w:t>
      </w:r>
      <w:r>
        <w:rPr>
          <w:rtl/>
        </w:rPr>
        <w:t xml:space="preserve"> </w:t>
      </w:r>
      <w:r>
        <w:rPr>
          <w:rFonts w:hint="cs"/>
          <w:rtl/>
        </w:rPr>
        <w:t>ותירץ הגרי"ז שהרמב"ם סובר ששרטוט בספר תורה אינו מצד הלכות הספר, אלא שדברי תורה צריכים שרטוט, ולכך היה מקום לומר שיהיה שרטוט גם בתפילין, ולכך הוצרך הרמב"ם לומר שהואיל והתפילין מחופין, לכך אינם צריכים שרטוט, אע"פ ששם תורה חל על התפילין. אמנם מהמהר"ל עולה שאין לפרשיות של תפילין שם תורה, ודלא כביאור הגרי"ז ברמב"ם. וכן הגרי"ז בחידושיו על התורה בפרשת ואתחנן [דברים ו, ח] עמד על כך שבתפילין נאמר "וקשרתם לאות על ידך וגו'", ואילו במזוזה נאמר [שם פסוק ט] "וכתבתם על מזוזות ביתך וגו'", וז"ל: "נקט גבי תפילין לישנא דקשירה, וגבי מזוזות לישנא דכתיבה. ויש לומר בזה דדין פרשיות דמזוזה הוא דין בפני עצמו, מדין כתיבת מזוזה... מה שאין כן בתפילין צריכין כל הפרשיות להיות כמו שכתובין בתורה הפתוחה פתוחה, והסתומה סתומה. ובמזוזה פסק הרמב"ם [הלכות מזוזה פ"ה ה"ב] דמצוה למעבדינהו סתומות, ואי עבדינהו פתוחות שפיר דמי. מה שאין כן בתפילין אם שינה אותן פסלן [הלכות תפילין פ"ב ה"ב]... הרי דביסוד הדין של כתיבת הפרשיות בתפילין צריך להיות כתיבתן כמו שהן כתובין בתורה, ואם שינה אותן, פסלן. מה שאין כן במזוזה יש לה תורת כתיבה מיוחדת... ולהכי גבי תפילין כתיב בקרא 'וקשרתם', דהכתיבה היא כמו בספר תורה. אבל גבי מזוזה כתיב 'וכתבתם', דגם הכתיבה עצמה יש לה דינים מיוחדים". ובהשקפה ראשונה נראה שזה נוגד לדברי המהר"ל שמזוזה צריכה שרטוט כי היא פרשה מהתורה, ואילו תפילין אינם צריכים שרטוט כי אין על פרשיותיה שם תורה. @</w:t>
      </w:r>
      <w:r w:rsidRPr="08AC45CF">
        <w:rPr>
          <w:rFonts w:hint="cs"/>
          <w:b/>
          <w:bCs/>
          <w:rtl/>
        </w:rPr>
        <w:t>ו</w:t>
      </w:r>
      <w:r>
        <w:rPr>
          <w:rFonts w:hint="cs"/>
          <w:b/>
          <w:bCs/>
          <w:rtl/>
        </w:rPr>
        <w:t>נראה</w:t>
      </w:r>
      <w:r w:rsidRPr="08AC45CF">
        <w:rPr>
          <w:rFonts w:hint="cs"/>
          <w:b/>
          <w:bCs/>
          <w:rtl/>
        </w:rPr>
        <w:t xml:space="preserve"> להביא</w:t>
      </w:r>
      <w:r>
        <w:rPr>
          <w:rFonts w:hint="cs"/>
          <w:rtl/>
        </w:rPr>
        <w:t>^ ראיה למהר"ל, דה</w:t>
      </w:r>
      <w:r>
        <w:rPr>
          <w:rtl/>
        </w:rPr>
        <w:t xml:space="preserve">רשב"א </w:t>
      </w:r>
      <w:r>
        <w:rPr>
          <w:rFonts w:hint="cs"/>
          <w:rtl/>
        </w:rPr>
        <w:t>[ב</w:t>
      </w:r>
      <w:r>
        <w:rPr>
          <w:rtl/>
        </w:rPr>
        <w:t>חי</w:t>
      </w:r>
      <w:r>
        <w:rPr>
          <w:rFonts w:hint="cs"/>
          <w:rtl/>
        </w:rPr>
        <w:t>דושים</w:t>
      </w:r>
      <w:r>
        <w:rPr>
          <w:rtl/>
        </w:rPr>
        <w:t xml:space="preserve"> המיוחסים</w:t>
      </w:r>
      <w:r>
        <w:rPr>
          <w:rFonts w:hint="cs"/>
          <w:rtl/>
        </w:rPr>
        <w:t>]</w:t>
      </w:r>
      <w:r>
        <w:rPr>
          <w:rtl/>
        </w:rPr>
        <w:t xml:space="preserve"> מנחות לד</w:t>
      </w:r>
      <w:r>
        <w:rPr>
          <w:rFonts w:hint="cs"/>
          <w:rtl/>
        </w:rPr>
        <w:t>.</w:t>
      </w:r>
      <w:r>
        <w:rPr>
          <w:rtl/>
        </w:rPr>
        <w:t xml:space="preserve"> </w:t>
      </w:r>
      <w:r>
        <w:rPr>
          <w:rFonts w:hint="cs"/>
          <w:rtl/>
        </w:rPr>
        <w:t>[</w:t>
      </w:r>
      <w:r>
        <w:rPr>
          <w:rtl/>
        </w:rPr>
        <w:t>ד"ה ומ</w:t>
      </w:r>
      <w:r>
        <w:rPr>
          <w:rFonts w:hint="cs"/>
          <w:rtl/>
        </w:rPr>
        <w:t xml:space="preserve">"מ] </w:t>
      </w:r>
      <w:r>
        <w:rPr>
          <w:rtl/>
        </w:rPr>
        <w:t>הקשה</w:t>
      </w:r>
      <w:r>
        <w:rPr>
          <w:rFonts w:hint="cs"/>
          <w:rtl/>
        </w:rPr>
        <w:t>,</w:t>
      </w:r>
      <w:r>
        <w:rPr>
          <w:rtl/>
        </w:rPr>
        <w:t xml:space="preserve"> היאך נצטוו ישראל על הנחת תפילין בפרשת בא </w:t>
      </w:r>
      <w:r>
        <w:rPr>
          <w:rFonts w:hint="cs"/>
          <w:rtl/>
        </w:rPr>
        <w:t>[שמות יג, ט]</w:t>
      </w:r>
      <w:r>
        <w:rPr>
          <w:rtl/>
        </w:rPr>
        <w:t xml:space="preserve"> ביציאתם ממצרים</w:t>
      </w:r>
      <w:r>
        <w:rPr>
          <w:rFonts w:hint="cs"/>
          <w:rtl/>
        </w:rPr>
        <w:t>,</w:t>
      </w:r>
      <w:r>
        <w:rPr>
          <w:rtl/>
        </w:rPr>
        <w:t xml:space="preserve"> והרי באותה שעה טרם ניתנו </w:t>
      </w:r>
      <w:r>
        <w:rPr>
          <w:rFonts w:hint="cs"/>
          <w:rtl/>
        </w:rPr>
        <w:t xml:space="preserve">להם </w:t>
      </w:r>
      <w:r>
        <w:rPr>
          <w:rtl/>
        </w:rPr>
        <w:t xml:space="preserve">אלא ב' פרשיות </w:t>
      </w:r>
      <w:r>
        <w:rPr>
          <w:rFonts w:hint="cs"/>
          <w:rtl/>
        </w:rPr>
        <w:t>["</w:t>
      </w:r>
      <w:r>
        <w:rPr>
          <w:rtl/>
        </w:rPr>
        <w:t>קדש</w:t>
      </w:r>
      <w:r>
        <w:rPr>
          <w:rFonts w:hint="cs"/>
          <w:rtl/>
        </w:rPr>
        <w:t>"</w:t>
      </w:r>
      <w:r>
        <w:rPr>
          <w:rtl/>
        </w:rPr>
        <w:t xml:space="preserve"> </w:t>
      </w:r>
      <w:r>
        <w:rPr>
          <w:rFonts w:hint="cs"/>
          <w:rtl/>
        </w:rPr>
        <w:t>"</w:t>
      </w:r>
      <w:r>
        <w:rPr>
          <w:rtl/>
        </w:rPr>
        <w:t>והיה כי יביאך</w:t>
      </w:r>
      <w:r>
        <w:rPr>
          <w:rFonts w:hint="cs"/>
          <w:rtl/>
        </w:rPr>
        <w:t>"],</w:t>
      </w:r>
      <w:r>
        <w:rPr>
          <w:rtl/>
        </w:rPr>
        <w:t xml:space="preserve"> אבל פרשיות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w:t>
      </w:r>
      <w:r>
        <w:rPr>
          <w:rtl/>
        </w:rPr>
        <w:t xml:space="preserve"> עדיין לא ניתנו להם</w:t>
      </w:r>
      <w:r>
        <w:rPr>
          <w:rFonts w:hint="cs"/>
          <w:rtl/>
        </w:rPr>
        <w:t>,</w:t>
      </w:r>
      <w:r>
        <w:rPr>
          <w:rtl/>
        </w:rPr>
        <w:t xml:space="preserve"> והרי כל ד' הפרשיות מעכב</w:t>
      </w:r>
      <w:r>
        <w:rPr>
          <w:rFonts w:hint="cs"/>
          <w:rtl/>
        </w:rPr>
        <w:t>ות</w:t>
      </w:r>
      <w:r>
        <w:rPr>
          <w:rtl/>
        </w:rPr>
        <w:t xml:space="preserve"> בתפלין</w:t>
      </w:r>
      <w:r>
        <w:rPr>
          <w:rFonts w:hint="cs"/>
          <w:rtl/>
        </w:rPr>
        <w:t xml:space="preserve"> [מנחות כח.].</w:t>
      </w:r>
      <w:r>
        <w:rPr>
          <w:rtl/>
        </w:rPr>
        <w:t xml:space="preserve"> ותירץ דע</w:t>
      </w:r>
      <w:r>
        <w:rPr>
          <w:rFonts w:hint="cs"/>
          <w:rtl/>
        </w:rPr>
        <w:t>ל כרחך</w:t>
      </w:r>
      <w:r>
        <w:rPr>
          <w:rtl/>
        </w:rPr>
        <w:t xml:space="preserve"> ניתנו להם פרשיות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w:t>
      </w:r>
      <w:r>
        <w:rPr>
          <w:rtl/>
        </w:rPr>
        <w:t xml:space="preserve"> בשעת פסח מצרים</w:t>
      </w:r>
      <w:r>
        <w:rPr>
          <w:rFonts w:hint="cs"/>
          <w:rtl/>
        </w:rPr>
        <w:t>,</w:t>
      </w:r>
      <w:r>
        <w:rPr>
          <w:rtl/>
        </w:rPr>
        <w:t xml:space="preserve"> ואע"פ שנכתבו </w:t>
      </w:r>
      <w:r>
        <w:rPr>
          <w:rFonts w:hint="cs"/>
          <w:rtl/>
        </w:rPr>
        <w:t xml:space="preserve">רק </w:t>
      </w:r>
      <w:r>
        <w:rPr>
          <w:rtl/>
        </w:rPr>
        <w:t>במשנה תורה</w:t>
      </w:r>
      <w:r>
        <w:rPr>
          <w:rFonts w:hint="cs"/>
          <w:rtl/>
        </w:rPr>
        <w:t xml:space="preserve">, עכ"ד. ואם תבאר שכתיבת פרשיות תפילין היא כתיבת פרשיות של תורה, תיקשי לך איך יהיו שתי הפרשיות של "שמע" ו"והיה אם שמוע" פרשיות של תורה בעוד שהן עדיין לא ניתנו לישראל בתורה. אך אם תבאר שפרשיות התפילין אינן פרשיות של תורה, אלא פרשיות של תפילין, ניחא. </w:t>
      </w:r>
    </w:p>
  </w:footnote>
  <w:footnote w:id="515">
    <w:p w:rsidR="08BE0375" w:rsidRDefault="08BE0375" w:rsidP="0816256E">
      <w:pPr>
        <w:pStyle w:val="FootnoteText"/>
        <w:rPr>
          <w:rFonts w:hint="cs"/>
          <w:rtl/>
        </w:rPr>
      </w:pPr>
      <w:r>
        <w:rPr>
          <w:rtl/>
        </w:rPr>
        <w:t>&lt;</w:t>
      </w:r>
      <w:r>
        <w:rPr>
          <w:rStyle w:val="FootnoteReference"/>
        </w:rPr>
        <w:footnoteRef/>
      </w:r>
      <w:r>
        <w:rPr>
          <w:rtl/>
        </w:rPr>
        <w:t>&gt;</w:t>
      </w:r>
      <w:r>
        <w:rPr>
          <w:rFonts w:hint="cs"/>
          <w:rtl/>
        </w:rPr>
        <w:t xml:space="preserve"> למעלה [לאחר ציון 478], וז"ל:</w:t>
      </w:r>
      <w:r w:rsidRPr="0816256E">
        <w:rPr>
          <w:rFonts w:hint="cs"/>
          <w:sz w:val="18"/>
          <w:rtl/>
        </w:rPr>
        <w:t xml:space="preserve"> "</w:t>
      </w:r>
      <w:r w:rsidRPr="0816256E">
        <w:rPr>
          <w:rStyle w:val="LatinChar"/>
          <w:sz w:val="18"/>
          <w:rtl/>
          <w:lang w:val="en-GB"/>
        </w:rPr>
        <w:t>שכתב</w:t>
      </w:r>
      <w:r w:rsidRPr="0816256E">
        <w:rPr>
          <w:rStyle w:val="LatinChar"/>
          <w:rFonts w:hint="cs"/>
          <w:sz w:val="18"/>
          <w:rtl/>
          <w:lang w:val="en-GB"/>
        </w:rPr>
        <w:t>[ו]</w:t>
      </w:r>
      <w:r w:rsidRPr="0816256E">
        <w:rPr>
          <w:rStyle w:val="LatinChar"/>
          <w:sz w:val="18"/>
          <w:rtl/>
          <w:lang w:val="en-GB"/>
        </w:rPr>
        <w:t xml:space="preserve"> עליהם לקבל עליהם מה שכתוב במגילה</w:t>
      </w:r>
      <w:r w:rsidRPr="0816256E">
        <w:rPr>
          <w:rStyle w:val="LatinChar"/>
          <w:rFonts w:hint="cs"/>
          <w:sz w:val="18"/>
          <w:rtl/>
          <w:lang w:val="en-GB"/>
        </w:rPr>
        <w:t>,</w:t>
      </w:r>
      <w:r w:rsidRPr="0816256E">
        <w:rPr>
          <w:rStyle w:val="LatinChar"/>
          <w:sz w:val="18"/>
          <w:rtl/>
          <w:lang w:val="en-GB"/>
        </w:rPr>
        <w:t xml:space="preserve"> והוא מעשה המן</w:t>
      </w:r>
      <w:r w:rsidRPr="0816256E">
        <w:rPr>
          <w:rStyle w:val="LatinChar"/>
          <w:rFonts w:hint="cs"/>
          <w:sz w:val="18"/>
          <w:rtl/>
          <w:lang w:val="en-GB"/>
        </w:rPr>
        <w:t>,</w:t>
      </w:r>
      <w:r w:rsidRPr="0816256E">
        <w:rPr>
          <w:rStyle w:val="LatinChar"/>
          <w:sz w:val="18"/>
          <w:rtl/>
          <w:lang w:val="en-GB"/>
        </w:rPr>
        <w:t xml:space="preserve"> שעשה להם הש</w:t>
      </w:r>
      <w:r w:rsidRPr="0816256E">
        <w:rPr>
          <w:rStyle w:val="LatinChar"/>
          <w:rFonts w:hint="cs"/>
          <w:sz w:val="18"/>
          <w:rtl/>
          <w:lang w:val="en-GB"/>
        </w:rPr>
        <w:t>ם יתברך</w:t>
      </w:r>
      <w:r w:rsidRPr="0816256E">
        <w:rPr>
          <w:rStyle w:val="LatinChar"/>
          <w:sz w:val="18"/>
          <w:rtl/>
          <w:lang w:val="en-GB"/>
        </w:rPr>
        <w:t xml:space="preserve"> שלום מן הצורר</w:t>
      </w:r>
      <w:r w:rsidRPr="0816256E">
        <w:rPr>
          <w:rStyle w:val="LatinChar"/>
          <w:rFonts w:hint="cs"/>
          <w:sz w:val="18"/>
          <w:rtl/>
          <w:lang w:val="en-GB"/>
        </w:rPr>
        <w:t>.</w:t>
      </w:r>
      <w:r w:rsidRPr="0816256E">
        <w:rPr>
          <w:rStyle w:val="LatinChar"/>
          <w:sz w:val="18"/>
          <w:rtl/>
          <w:lang w:val="en-GB"/>
        </w:rPr>
        <w:t xml:space="preserve"> והשלום הזה הוא שלום של אמת</w:t>
      </w:r>
      <w:r w:rsidRPr="0816256E">
        <w:rPr>
          <w:rStyle w:val="LatinChar"/>
          <w:rFonts w:hint="cs"/>
          <w:sz w:val="18"/>
          <w:rtl/>
          <w:lang w:val="en-GB"/>
        </w:rPr>
        <w:t>,</w:t>
      </w:r>
      <w:r w:rsidRPr="0816256E">
        <w:rPr>
          <w:rStyle w:val="LatinChar"/>
          <w:sz w:val="18"/>
          <w:rtl/>
          <w:lang w:val="en-GB"/>
        </w:rPr>
        <w:t xml:space="preserve"> שכך ראוי</w:t>
      </w:r>
      <w:r w:rsidRPr="0816256E">
        <w:rPr>
          <w:rStyle w:val="LatinChar"/>
          <w:rFonts w:hint="cs"/>
          <w:sz w:val="18"/>
          <w:rtl/>
          <w:lang w:val="en-GB"/>
        </w:rPr>
        <w:t>,</w:t>
      </w:r>
      <w:r w:rsidRPr="0816256E">
        <w:rPr>
          <w:rStyle w:val="LatinChar"/>
          <w:sz w:val="18"/>
          <w:rtl/>
          <w:lang w:val="en-GB"/>
        </w:rPr>
        <w:t xml:space="preserve"> שאם לא עשה להם השלום היו ח</w:t>
      </w:r>
      <w:r w:rsidRPr="0816256E">
        <w:rPr>
          <w:rStyle w:val="LatinChar"/>
          <w:rFonts w:hint="cs"/>
          <w:sz w:val="18"/>
          <w:rtl/>
          <w:lang w:val="en-GB"/>
        </w:rPr>
        <w:t>ס ושלום</w:t>
      </w:r>
      <w:r w:rsidRPr="0816256E">
        <w:rPr>
          <w:rStyle w:val="LatinChar"/>
          <w:sz w:val="18"/>
          <w:rtl/>
          <w:lang w:val="en-GB"/>
        </w:rPr>
        <w:t xml:space="preserve"> ישראל כלים</w:t>
      </w:r>
      <w:r w:rsidRPr="0816256E">
        <w:rPr>
          <w:rStyle w:val="LatinChar"/>
          <w:rFonts w:hint="cs"/>
          <w:sz w:val="18"/>
          <w:rtl/>
          <w:lang w:val="en-GB"/>
        </w:rPr>
        <w:t>,</w:t>
      </w:r>
      <w:r w:rsidRPr="0816256E">
        <w:rPr>
          <w:rStyle w:val="LatinChar"/>
          <w:sz w:val="18"/>
          <w:rtl/>
          <w:lang w:val="en-GB"/>
        </w:rPr>
        <w:t xml:space="preserve"> וזה יוצא מן האמת לגמרי</w:t>
      </w:r>
      <w:r w:rsidRPr="0816256E">
        <w:rPr>
          <w:rStyle w:val="LatinChar"/>
          <w:rFonts w:hint="cs"/>
          <w:sz w:val="18"/>
          <w:rtl/>
          <w:lang w:val="en-GB"/>
        </w:rPr>
        <w:t>,</w:t>
      </w:r>
      <w:r w:rsidRPr="0816256E">
        <w:rPr>
          <w:rStyle w:val="LatinChar"/>
          <w:sz w:val="18"/>
          <w:rtl/>
          <w:lang w:val="en-GB"/>
        </w:rPr>
        <w:t xml:space="preserve"> ולכך נקרא </w:t>
      </w:r>
      <w:r>
        <w:rPr>
          <w:rStyle w:val="LatinChar"/>
          <w:rFonts w:hint="cs"/>
          <w:sz w:val="18"/>
          <w:rtl/>
          <w:lang w:val="en-GB"/>
        </w:rPr>
        <w:t>'</w:t>
      </w:r>
      <w:r w:rsidRPr="0816256E">
        <w:rPr>
          <w:rStyle w:val="LatinChar"/>
          <w:sz w:val="18"/>
          <w:rtl/>
          <w:lang w:val="en-GB"/>
        </w:rPr>
        <w:t>שלום ואמת</w:t>
      </w:r>
      <w:r>
        <w:rPr>
          <w:rFonts w:hint="cs"/>
          <w:rtl/>
        </w:rPr>
        <w:t>'".</w:t>
      </w:r>
    </w:p>
  </w:footnote>
  <w:footnote w:id="516">
    <w:p w:rsidR="08BE0375" w:rsidRDefault="08BE0375" w:rsidP="0816256E">
      <w:pPr>
        <w:pStyle w:val="FootnoteText"/>
        <w:rPr>
          <w:rFonts w:hint="cs"/>
          <w:rtl/>
        </w:rPr>
      </w:pPr>
      <w:r>
        <w:rPr>
          <w:rtl/>
        </w:rPr>
        <w:t>&lt;</w:t>
      </w:r>
      <w:r>
        <w:rPr>
          <w:rStyle w:val="FootnoteReference"/>
        </w:rPr>
        <w:footnoteRef/>
      </w:r>
      <w:r>
        <w:rPr>
          <w:rtl/>
        </w:rPr>
        <w:t>&gt;</w:t>
      </w:r>
      <w:r>
        <w:rPr>
          <w:rFonts w:hint="cs"/>
          <w:rtl/>
        </w:rPr>
        <w:t xml:space="preserve"> כמבואר למעלה הערה 492.</w:t>
      </w:r>
    </w:p>
  </w:footnote>
  <w:footnote w:id="517">
    <w:p w:rsidR="08BE0375" w:rsidRDefault="08BE0375" w:rsidP="089E2B98">
      <w:pPr>
        <w:pStyle w:val="FootnoteText"/>
        <w:rPr>
          <w:rFonts w:hint="cs"/>
          <w:rtl/>
        </w:rPr>
      </w:pPr>
      <w:r>
        <w:rPr>
          <w:rtl/>
        </w:rPr>
        <w:t>&lt;</w:t>
      </w:r>
      <w:r>
        <w:rPr>
          <w:rStyle w:val="FootnoteReference"/>
        </w:rPr>
        <w:footnoteRef/>
      </w:r>
      <w:r>
        <w:rPr>
          <w:rtl/>
        </w:rPr>
        <w:t>&gt;</w:t>
      </w:r>
      <w:r>
        <w:rPr>
          <w:rFonts w:hint="cs"/>
          <w:rtl/>
        </w:rPr>
        <w:t xml:space="preserve"> כן כתב בתפארת ישראל פי"ח [ערב.], וז"ל: "</w:t>
      </w:r>
      <w:r>
        <w:rPr>
          <w:rtl/>
        </w:rPr>
        <w:t>התורה היא 'תורת אמת' [מלאכי ב, ו]</w:t>
      </w:r>
      <w:r>
        <w:rPr>
          <w:rFonts w:hint="cs"/>
          <w:rtl/>
        </w:rPr>
        <w:t>,</w:t>
      </w:r>
      <w:r>
        <w:rPr>
          <w:rtl/>
        </w:rPr>
        <w:t xml:space="preserve">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 ופירושו, שא</w:t>
      </w:r>
      <w:r>
        <w:rPr>
          <w:rFonts w:hint="cs"/>
          <w:rtl/>
        </w:rPr>
        <w:t>ע"פ</w:t>
      </w:r>
      <w:r>
        <w:rPr>
          <w:rtl/>
        </w:rPr>
        <w:t xml:space="preserve"> </w:t>
      </w:r>
      <w:r>
        <w:rPr>
          <w:rFonts w:hint="cs"/>
          <w:rtl/>
        </w:rPr>
        <w:t>ש</w:t>
      </w:r>
      <w:r>
        <w:rPr>
          <w:rtl/>
        </w:rPr>
        <w:t xml:space="preserve">ראובן </w:t>
      </w:r>
      <w:r>
        <w:rPr>
          <w:rFonts w:hint="cs"/>
          <w:rtl/>
        </w:rPr>
        <w:t xml:space="preserve">אכן </w:t>
      </w:r>
      <w:r>
        <w:rPr>
          <w:rtl/>
        </w:rPr>
        <w:t xml:space="preserve">נמצא בבית פלוני, אך </w:t>
      </w:r>
      <w:r>
        <w:rPr>
          <w:rFonts w:hint="cs"/>
          <w:rtl/>
        </w:rPr>
        <w:t xml:space="preserve">אין זה </w:t>
      </w:r>
      <w:r>
        <w:rPr>
          <w:rtl/>
        </w:rPr>
        <w:t>מחמת ש</w:t>
      </w:r>
      <w:r>
        <w:rPr>
          <w:rFonts w:hint="cs"/>
          <w:rtl/>
        </w:rPr>
        <w:t>ראובן</w:t>
      </w:r>
      <w:r>
        <w:rPr>
          <w:rtl/>
        </w:rPr>
        <w:t xml:space="preserve"> קשור בעצם לבית </w:t>
      </w:r>
      <w:r>
        <w:rPr>
          <w:rFonts w:hint="cs"/>
          <w:rtl/>
        </w:rPr>
        <w:t>ה</w:t>
      </w:r>
      <w:r>
        <w:rPr>
          <w:rtl/>
        </w:rPr>
        <w:t xml:space="preserve">זה, אלא </w:t>
      </w:r>
      <w:r>
        <w:rPr>
          <w:rFonts w:hint="cs"/>
          <w:rtl/>
        </w:rPr>
        <w:t>ש</w:t>
      </w:r>
      <w:r>
        <w:rPr>
          <w:rtl/>
        </w:rPr>
        <w:t xml:space="preserve">נמצא בו </w:t>
      </w:r>
      <w:r>
        <w:rPr>
          <w:rFonts w:hint="cs"/>
          <w:rtl/>
        </w:rPr>
        <w:t>במקרה, ובאותה מידה היה יכול שלא להמצא בבית. אך האמת של תורה וישראל היא בעצם, וכמו שנתבאר.</w:t>
      </w:r>
    </w:p>
  </w:footnote>
  <w:footnote w:id="518">
    <w:p w:rsidR="08BE0375" w:rsidRDefault="08BE0375" w:rsidP="08BD704B">
      <w:pPr>
        <w:pStyle w:val="FootnoteText"/>
        <w:rPr>
          <w:rFonts w:hint="cs"/>
          <w:rtl/>
        </w:rPr>
      </w:pPr>
      <w:r>
        <w:rPr>
          <w:rtl/>
        </w:rPr>
        <w:t>&lt;</w:t>
      </w:r>
      <w:r>
        <w:rPr>
          <w:rStyle w:val="FootnoteReference"/>
        </w:rPr>
        <w:footnoteRef/>
      </w:r>
      <w:r>
        <w:rPr>
          <w:rtl/>
        </w:rPr>
        <w:t>&gt;</w:t>
      </w:r>
      <w:r>
        <w:rPr>
          <w:rFonts w:hint="cs"/>
          <w:rtl/>
        </w:rPr>
        <w:t xml:space="preserve"> כמצויין בשתי ההערות הקודמות. ואודות השייכות בין אמת ויושר, כן כתב בדר"ח פ"ה מ"ז [רלט.], וז"ל: "</w:t>
      </w:r>
      <w:r>
        <w:rPr>
          <w:rtl/>
        </w:rPr>
        <w:t>דבר זה דומה לישראל</w:t>
      </w:r>
      <w:r>
        <w:rPr>
          <w:rFonts w:hint="cs"/>
          <w:rtl/>
        </w:rPr>
        <w:t>,</w:t>
      </w:r>
      <w:r>
        <w:rPr>
          <w:rtl/>
        </w:rPr>
        <w:t xml:space="preserve"> שהם זרע אמת כלו</w:t>
      </w:r>
      <w:r>
        <w:rPr>
          <w:rFonts w:hint="cs"/>
          <w:rtl/>
        </w:rPr>
        <w:t>,</w:t>
      </w:r>
      <w:r>
        <w:rPr>
          <w:rtl/>
        </w:rPr>
        <w:t xml:space="preserve"> על ידם נסמכים הקצוות</w:t>
      </w:r>
      <w:r>
        <w:rPr>
          <w:rFonts w:hint="cs"/>
          <w:rtl/>
        </w:rPr>
        <w:t>,</w:t>
      </w:r>
      <w:r>
        <w:rPr>
          <w:rtl/>
        </w:rPr>
        <w:t xml:space="preserve"> שהם אומות העולם</w:t>
      </w:r>
      <w:r>
        <w:rPr>
          <w:rFonts w:hint="cs"/>
          <w:rtl/>
        </w:rPr>
        <w:t>,</w:t>
      </w:r>
      <w:r>
        <w:rPr>
          <w:rtl/>
        </w:rPr>
        <w:t xml:space="preserve"> שהם טפלים אל האמת</w:t>
      </w:r>
      <w:r>
        <w:rPr>
          <w:rFonts w:hint="cs"/>
          <w:rtl/>
        </w:rPr>
        <w:t>...</w:t>
      </w:r>
      <w:r>
        <w:rPr>
          <w:rtl/>
        </w:rPr>
        <w:t xml:space="preserve"> ולפיכך בזכות ישראל</w:t>
      </w:r>
      <w:r>
        <w:rPr>
          <w:rFonts w:hint="cs"/>
          <w:rtl/>
        </w:rPr>
        <w:t>,</w:t>
      </w:r>
      <w:r>
        <w:rPr>
          <w:rtl/>
        </w:rPr>
        <w:t xml:space="preserve"> שהם זרע אמת</w:t>
      </w:r>
      <w:r>
        <w:rPr>
          <w:rFonts w:hint="cs"/>
          <w:rtl/>
        </w:rPr>
        <w:t>,</w:t>
      </w:r>
      <w:r>
        <w:rPr>
          <w:rtl/>
        </w:rPr>
        <w:t xml:space="preserve"> עומדים האומות</w:t>
      </w:r>
      <w:r>
        <w:rPr>
          <w:rFonts w:hint="cs"/>
          <w:rtl/>
        </w:rPr>
        <w:t>,</w:t>
      </w:r>
      <w:r>
        <w:rPr>
          <w:rtl/>
        </w:rPr>
        <w:t xml:space="preserve"> שהם נוטים מן האמת</w:t>
      </w:r>
      <w:r>
        <w:rPr>
          <w:rFonts w:hint="cs"/>
          <w:rtl/>
        </w:rPr>
        <w:t>..</w:t>
      </w:r>
      <w:r>
        <w:rPr>
          <w:rtl/>
        </w:rPr>
        <w:t>. כי האמת אין לו נטיה מן היושר כלל</w:t>
      </w:r>
      <w:r>
        <w:rPr>
          <w:rFonts w:hint="cs"/>
          <w:rtl/>
        </w:rPr>
        <w:t>,</w:t>
      </w:r>
      <w:r>
        <w:rPr>
          <w:rtl/>
        </w:rPr>
        <w:t xml:space="preserve"> וזהו ענין האמצעי</w:t>
      </w:r>
      <w:r>
        <w:rPr>
          <w:rFonts w:hint="cs"/>
          <w:rtl/>
        </w:rPr>
        <w:t>,</w:t>
      </w:r>
      <w:r>
        <w:rPr>
          <w:rtl/>
        </w:rPr>
        <w:t xml:space="preserve"> שאין לו נטיה מן היושר</w:t>
      </w:r>
      <w:r>
        <w:rPr>
          <w:rFonts w:hint="cs"/>
          <w:rtl/>
        </w:rPr>
        <w:t xml:space="preserve">" [הובא למעלה בפתיחה הערה 187]. הרי שאמת, יושר, ואמצע הם בני בקתא חדא אינון. וכלם נמצאו ביעקב, שנאמר "תתן אמת ליעקב" [מיכה ז, כ], והוא נקרא "ישורון" [ישעיה מד, ב] מלשון ישר, והוא האמצעי בין האבות, וכמבואר למעלה בפתיחה הערות 195-197, ופ"ד הערה 482. וראה הערה הבאה, והערה 566.  </w:t>
      </w:r>
    </w:p>
  </w:footnote>
  <w:footnote w:id="519">
    <w:p w:rsidR="08BE0375" w:rsidRPr="08EB04F9" w:rsidRDefault="08BE0375" w:rsidP="086C3166">
      <w:pPr>
        <w:pStyle w:val="FootnoteText"/>
        <w:rPr>
          <w:rFonts w:hint="cs"/>
        </w:rPr>
      </w:pPr>
      <w:r>
        <w:rPr>
          <w:rtl/>
        </w:rPr>
        <w:t>&lt;</w:t>
      </w:r>
      <w:r>
        <w:rPr>
          <w:rStyle w:val="FootnoteReference"/>
        </w:rPr>
        <w:footnoteRef/>
      </w:r>
      <w:r>
        <w:rPr>
          <w:rtl/>
        </w:rPr>
        <w:t>&gt;</w:t>
      </w:r>
      <w:r>
        <w:rPr>
          <w:rFonts w:hint="cs"/>
          <w:rtl/>
        </w:rPr>
        <w:t xml:space="preserve"> וזהו מה שאמרו "שצריכה שירטוט</w:t>
      </w:r>
      <w:r w:rsidRPr="00543CB4">
        <w:rPr>
          <w:rFonts w:hint="cs"/>
          <w:b/>
          <w:bCs/>
          <w:rtl/>
        </w:rPr>
        <w:t xml:space="preserve"> כאמיתה</w:t>
      </w:r>
      <w:r>
        <w:rPr>
          <w:rFonts w:hint="cs"/>
          <w:rtl/>
        </w:rPr>
        <w:t xml:space="preserve"> של תורה", היינו ש"האמת" הוא "היושר", כדכתיב [</w:t>
      </w:r>
      <w:r w:rsidRPr="00A6640D">
        <w:rPr>
          <w:rtl/>
        </w:rPr>
        <w:t>ת</w:t>
      </w:r>
      <w:r>
        <w:rPr>
          <w:rFonts w:hint="cs"/>
          <w:rtl/>
        </w:rPr>
        <w:t>הי</w:t>
      </w:r>
      <w:r>
        <w:rPr>
          <w:rtl/>
        </w:rPr>
        <w:t>לים קי</w:t>
      </w:r>
      <w:r w:rsidRPr="00A6640D">
        <w:rPr>
          <w:rtl/>
        </w:rPr>
        <w:t>א</w:t>
      </w:r>
      <w:r>
        <w:rPr>
          <w:rFonts w:hint="cs"/>
          <w:rtl/>
        </w:rPr>
        <w:t>, ח]</w:t>
      </w:r>
      <w:r w:rsidRPr="00A6640D">
        <w:rPr>
          <w:rtl/>
        </w:rPr>
        <w:t xml:space="preserve"> </w:t>
      </w:r>
      <w:r>
        <w:rPr>
          <w:rFonts w:hint="cs"/>
          <w:rtl/>
        </w:rPr>
        <w:t>"</w:t>
      </w:r>
      <w:r w:rsidRPr="00A6640D">
        <w:rPr>
          <w:rtl/>
        </w:rPr>
        <w:t>סמוכים לעד לעולם עשוים באמת ויש</w:t>
      </w:r>
      <w:r>
        <w:rPr>
          <w:rFonts w:hint="cs"/>
          <w:rtl/>
        </w:rPr>
        <w:t>ר". וב</w:t>
      </w:r>
      <w:r>
        <w:rPr>
          <w:rtl/>
        </w:rPr>
        <w:t>נתיב האמת</w:t>
      </w:r>
      <w:r w:rsidRPr="005F686A">
        <w:rPr>
          <w:rtl/>
        </w:rPr>
        <w:t xml:space="preserve"> פ</w:t>
      </w:r>
      <w:r>
        <w:rPr>
          <w:rFonts w:hint="cs"/>
          <w:rtl/>
        </w:rPr>
        <w:t>"ג [א, רד:] כתב:</w:t>
      </w:r>
      <w:r w:rsidRPr="005F686A">
        <w:rPr>
          <w:rtl/>
        </w:rPr>
        <w:t xml:space="preserve"> </w:t>
      </w:r>
      <w:r>
        <w:rPr>
          <w:rFonts w:hint="cs"/>
          <w:rtl/>
        </w:rPr>
        <w:t>"</w:t>
      </w:r>
      <w:r>
        <w:rPr>
          <w:rtl/>
        </w:rPr>
        <w:t>האמת אינו יוצא מן היושר כלל</w:t>
      </w:r>
      <w:r>
        <w:rPr>
          <w:rFonts w:hint="cs"/>
          <w:rtl/>
        </w:rPr>
        <w:t>,</w:t>
      </w:r>
      <w:r>
        <w:rPr>
          <w:rtl/>
        </w:rPr>
        <w:t xml:space="preserve"> וכמו שתראה כי אותיות </w:t>
      </w:r>
      <w:r>
        <w:rPr>
          <w:rFonts w:hint="cs"/>
          <w:rtl/>
        </w:rPr>
        <w:t>'</w:t>
      </w:r>
      <w:r>
        <w:rPr>
          <w:rtl/>
        </w:rPr>
        <w:t>אמת</w:t>
      </w:r>
      <w:r>
        <w:rPr>
          <w:rFonts w:hint="cs"/>
          <w:rtl/>
        </w:rPr>
        <w:t>',</w:t>
      </w:r>
      <w:r>
        <w:rPr>
          <w:rtl/>
        </w:rPr>
        <w:t xml:space="preserve"> האל"ף היא ראשונה באלפ"א בית"א</w:t>
      </w:r>
      <w:r>
        <w:rPr>
          <w:rFonts w:hint="cs"/>
          <w:rtl/>
        </w:rPr>
        <w:t>,</w:t>
      </w:r>
      <w:r>
        <w:rPr>
          <w:rtl/>
        </w:rPr>
        <w:t xml:space="preserve"> והתי"ו אחרונה באלפ"א בית"א</w:t>
      </w:r>
      <w:r>
        <w:rPr>
          <w:rFonts w:hint="cs"/>
          <w:rtl/>
        </w:rPr>
        <w:t>,</w:t>
      </w:r>
      <w:r>
        <w:rPr>
          <w:rtl/>
        </w:rPr>
        <w:t xml:space="preserve"> והמ"ם באמצע אלפ"א בית"א</w:t>
      </w:r>
      <w:r>
        <w:rPr>
          <w:rFonts w:hint="cs"/>
          <w:rtl/>
        </w:rPr>
        <w:t xml:space="preserve"> ["</w:t>
      </w:r>
      <w:r>
        <w:rPr>
          <w:rtl/>
        </w:rPr>
        <w:t>כי יש י"ג אותיות מן הא' עד אות אמצעי מן אמת</w:t>
      </w:r>
      <w:r>
        <w:rPr>
          <w:rFonts w:hint="cs"/>
          <w:rtl/>
        </w:rPr>
        <w:t>,</w:t>
      </w:r>
      <w:r>
        <w:rPr>
          <w:rtl/>
        </w:rPr>
        <w:t xml:space="preserve"> שהוא מ"ם</w:t>
      </w:r>
      <w:r>
        <w:rPr>
          <w:rFonts w:hint="cs"/>
          <w:rtl/>
        </w:rPr>
        <w:t>,</w:t>
      </w:r>
      <w:r>
        <w:rPr>
          <w:rtl/>
        </w:rPr>
        <w:t xml:space="preserve"> באלפ"א בית"א</w:t>
      </w:r>
      <w:r>
        <w:rPr>
          <w:rFonts w:hint="cs"/>
          <w:rtl/>
        </w:rPr>
        <w:t xml:space="preserve"> (כאשר אותיות מנצפ"ך מושמות בתוך האותיות, בסמיכות לאותיות הפתוחות שלהן)</w:t>
      </w:r>
      <w:r>
        <w:rPr>
          <w:rtl/>
        </w:rPr>
        <w:t>, וכן יש י"ג אותיות מן המ"ם הפתוחה עד התי"ו באלפ"א בית"א</w:t>
      </w:r>
      <w:r>
        <w:rPr>
          <w:rFonts w:hint="cs"/>
          <w:rtl/>
        </w:rPr>
        <w:t>,</w:t>
      </w:r>
      <w:r>
        <w:rPr>
          <w:rtl/>
        </w:rPr>
        <w:t xml:space="preserve"> והוא אות אחרון מן </w:t>
      </w:r>
      <w:r>
        <w:rPr>
          <w:rFonts w:hint="cs"/>
          <w:rtl/>
        </w:rPr>
        <w:t>'</w:t>
      </w:r>
      <w:r>
        <w:rPr>
          <w:rtl/>
        </w:rPr>
        <w:t>אמת</w:t>
      </w:r>
      <w:r>
        <w:rPr>
          <w:rFonts w:hint="cs"/>
          <w:rtl/>
        </w:rPr>
        <w:t>'" (לשונו בנתיב האמת פ"א)].</w:t>
      </w:r>
      <w:r>
        <w:rPr>
          <w:rtl/>
        </w:rPr>
        <w:t xml:space="preserve"> והמ"ם שהיא באמצע</w:t>
      </w:r>
      <w:r>
        <w:rPr>
          <w:rFonts w:hint="cs"/>
          <w:rtl/>
        </w:rPr>
        <w:t>,</w:t>
      </w:r>
      <w:r>
        <w:rPr>
          <w:rtl/>
        </w:rPr>
        <w:t xml:space="preserve"> שהיא עיקר האמת והיושר שמתיחס אליו האמצע, והכל מצורף ומחובר אל המ"ם</w:t>
      </w:r>
      <w:r>
        <w:rPr>
          <w:rFonts w:hint="cs"/>
          <w:rtl/>
        </w:rPr>
        <w:t>,</w:t>
      </w:r>
      <w:r>
        <w:rPr>
          <w:rtl/>
        </w:rPr>
        <w:t xml:space="preserve"> כי הכל מצורף אל האמצעי</w:t>
      </w:r>
      <w:r>
        <w:rPr>
          <w:rFonts w:hint="cs"/>
          <w:rtl/>
        </w:rPr>
        <w:t>,</w:t>
      </w:r>
      <w:r>
        <w:rPr>
          <w:rtl/>
        </w:rPr>
        <w:t xml:space="preserve"> שהוא עיקר האמת</w:t>
      </w:r>
      <w:r>
        <w:rPr>
          <w:rFonts w:hint="cs"/>
          <w:rtl/>
        </w:rPr>
        <w:t>,</w:t>
      </w:r>
      <w:r>
        <w:rPr>
          <w:rtl/>
        </w:rPr>
        <w:t xml:space="preserve"> ומצד הזה הכל אמת. ואף כי יש דבר שמצד עצמו נראה שהוא יוצא מן האמת</w:t>
      </w:r>
      <w:r>
        <w:rPr>
          <w:rFonts w:hint="cs"/>
          <w:rtl/>
        </w:rPr>
        <w:t>,</w:t>
      </w:r>
      <w:r>
        <w:rPr>
          <w:rtl/>
        </w:rPr>
        <w:t xml:space="preserve"> מכל מקום כיון שהוא נסמך אל האמצע</w:t>
      </w:r>
      <w:r>
        <w:rPr>
          <w:rFonts w:hint="cs"/>
          <w:rtl/>
        </w:rPr>
        <w:t>,</w:t>
      </w:r>
      <w:r>
        <w:rPr>
          <w:rtl/>
        </w:rPr>
        <w:t xml:space="preserve"> שהוא אמת</w:t>
      </w:r>
      <w:r>
        <w:rPr>
          <w:rFonts w:hint="cs"/>
          <w:rtl/>
        </w:rPr>
        <w:t>,</w:t>
      </w:r>
      <w:r>
        <w:rPr>
          <w:rtl/>
        </w:rPr>
        <w:t xml:space="preserve"> הכל בגדר האמת</w:t>
      </w:r>
      <w:r>
        <w:rPr>
          <w:rFonts w:hint="cs"/>
          <w:rtl/>
        </w:rPr>
        <w:t>.</w:t>
      </w:r>
      <w:r>
        <w:rPr>
          <w:rtl/>
        </w:rPr>
        <w:t xml:space="preserve"> ולפיכך מן התחלה שהיא האל"ף</w:t>
      </w:r>
      <w:r>
        <w:rPr>
          <w:rFonts w:hint="cs"/>
          <w:rtl/>
        </w:rPr>
        <w:t>,</w:t>
      </w:r>
      <w:r>
        <w:rPr>
          <w:rtl/>
        </w:rPr>
        <w:t xml:space="preserve"> עד הסוף שהיא התי"ו</w:t>
      </w:r>
      <w:r>
        <w:rPr>
          <w:rFonts w:hint="cs"/>
          <w:rtl/>
        </w:rPr>
        <w:t>,</w:t>
      </w:r>
      <w:r>
        <w:rPr>
          <w:rtl/>
        </w:rPr>
        <w:t xml:space="preserve"> נסמך אל המ"ם שהיא באמצע. וזה שאמר הכתוב </w:t>
      </w:r>
      <w:r>
        <w:rPr>
          <w:rFonts w:hint="cs"/>
          <w:rtl/>
        </w:rPr>
        <w:t>[תהלים קיא, ח] '</w:t>
      </w:r>
      <w:r>
        <w:rPr>
          <w:rtl/>
        </w:rPr>
        <w:t>סמוכים לעד לעולם עשוים באמת וישר</w:t>
      </w:r>
      <w:r>
        <w:rPr>
          <w:rFonts w:hint="cs"/>
          <w:rtl/>
        </w:rPr>
        <w:t>'</w:t>
      </w:r>
      <w:r>
        <w:rPr>
          <w:rtl/>
        </w:rPr>
        <w:t>, וזה כי העולם נקשר זה בזה</w:t>
      </w:r>
      <w:r>
        <w:rPr>
          <w:rFonts w:hint="cs"/>
          <w:rtl/>
        </w:rPr>
        <w:t>,</w:t>
      </w:r>
      <w:r>
        <w:rPr>
          <w:rtl/>
        </w:rPr>
        <w:t xml:space="preserve"> ובשביל כך עשוים כלם באמת וביושר</w:t>
      </w:r>
      <w:r>
        <w:rPr>
          <w:rFonts w:hint="cs"/>
          <w:rtl/>
        </w:rPr>
        <w:t>...</w:t>
      </w:r>
      <w:r>
        <w:rPr>
          <w:rtl/>
        </w:rPr>
        <w:t xml:space="preserve"> וכל זה מורה עליו מלת </w:t>
      </w:r>
      <w:r>
        <w:rPr>
          <w:rFonts w:hint="cs"/>
          <w:rtl/>
        </w:rPr>
        <w:t>'</w:t>
      </w:r>
      <w:r>
        <w:rPr>
          <w:rtl/>
        </w:rPr>
        <w:t>אמת</w:t>
      </w:r>
      <w:r>
        <w:rPr>
          <w:rFonts w:hint="cs"/>
          <w:rtl/>
        </w:rPr>
        <w:t>',</w:t>
      </w:r>
      <w:r>
        <w:rPr>
          <w:rtl/>
        </w:rPr>
        <w:t xml:space="preserve"> כי האל"ף הוא בהתחלה</w:t>
      </w:r>
      <w:r>
        <w:rPr>
          <w:rFonts w:hint="cs"/>
          <w:rtl/>
        </w:rPr>
        <w:t>,</w:t>
      </w:r>
      <w:r>
        <w:rPr>
          <w:rtl/>
        </w:rPr>
        <w:t xml:space="preserve"> והתי"ו הוא בסוף</w:t>
      </w:r>
      <w:r>
        <w:rPr>
          <w:rFonts w:hint="cs"/>
          <w:rtl/>
        </w:rPr>
        <w:t>,</w:t>
      </w:r>
      <w:r>
        <w:rPr>
          <w:rtl/>
        </w:rPr>
        <w:t xml:space="preserve"> והמ"ם הוא באמצע</w:t>
      </w:r>
      <w:r>
        <w:rPr>
          <w:rFonts w:hint="cs"/>
          <w:rtl/>
        </w:rPr>
        <w:t>,</w:t>
      </w:r>
      <w:r>
        <w:rPr>
          <w:rtl/>
        </w:rPr>
        <w:t xml:space="preserve"> שהוא היושר</w:t>
      </w:r>
      <w:r>
        <w:rPr>
          <w:rFonts w:hint="cs"/>
          <w:rtl/>
        </w:rPr>
        <w:t>,</w:t>
      </w:r>
      <w:r>
        <w:rPr>
          <w:rtl/>
        </w:rPr>
        <w:t xml:space="preserve"> והכל נסמך למ"ם שהוא אמצעי שהוא היושר</w:t>
      </w:r>
      <w:r>
        <w:rPr>
          <w:rFonts w:hint="cs"/>
          <w:rtl/>
        </w:rPr>
        <w:t>,</w:t>
      </w:r>
      <w:r>
        <w:rPr>
          <w:rtl/>
        </w:rPr>
        <w:t xml:space="preserve"> ונעשה הכל אחד, וזהו </w:t>
      </w:r>
      <w:r>
        <w:rPr>
          <w:rFonts w:hint="cs"/>
          <w:rtl/>
        </w:rPr>
        <w:t>'</w:t>
      </w:r>
      <w:r>
        <w:rPr>
          <w:rtl/>
        </w:rPr>
        <w:t>סמוכים וגו' באמת וישר</w:t>
      </w:r>
      <w:r>
        <w:rPr>
          <w:rFonts w:hint="cs"/>
          <w:rtl/>
        </w:rPr>
        <w:t>'</w:t>
      </w:r>
      <w:r>
        <w:rPr>
          <w:rtl/>
        </w:rPr>
        <w:t>. ומצד שהעולם אחד</w:t>
      </w:r>
      <w:r>
        <w:rPr>
          <w:rFonts w:hint="cs"/>
          <w:rtl/>
        </w:rPr>
        <w:t>,</w:t>
      </w:r>
      <w:r>
        <w:rPr>
          <w:rtl/>
        </w:rPr>
        <w:t xml:space="preserve"> לכך נכנס הכל באמת הגמור מראש עד סוף</w:t>
      </w:r>
      <w:r>
        <w:rPr>
          <w:rFonts w:hint="cs"/>
          <w:rtl/>
        </w:rPr>
        <w:t>"</w:t>
      </w:r>
      <w:r w:rsidRPr="005F686A">
        <w:rPr>
          <w:rtl/>
        </w:rPr>
        <w:t>.</w:t>
      </w:r>
      <w:r>
        <w:rPr>
          <w:rFonts w:hint="cs"/>
          <w:rtl/>
        </w:rPr>
        <w:t xml:space="preserve"> וכן כתב בדר"ח פ"ה מ"ז [רלח.], ו</w:t>
      </w:r>
      <w:r>
        <w:rPr>
          <w:rtl/>
        </w:rPr>
        <w:t xml:space="preserve">נצח ישראל </w:t>
      </w:r>
      <w:r w:rsidRPr="00AA0681">
        <w:rPr>
          <w:rtl/>
        </w:rPr>
        <w:t>פנ</w:t>
      </w:r>
      <w:r>
        <w:rPr>
          <w:rFonts w:hint="cs"/>
          <w:rtl/>
        </w:rPr>
        <w:t>"</w:t>
      </w:r>
      <w:r w:rsidRPr="00AA0681">
        <w:rPr>
          <w:rtl/>
        </w:rPr>
        <w:t xml:space="preserve">ה </w:t>
      </w:r>
      <w:r>
        <w:rPr>
          <w:rFonts w:hint="cs"/>
          <w:rtl/>
        </w:rPr>
        <w:t xml:space="preserve">[תתנח.]. </w:t>
      </w:r>
    </w:p>
  </w:footnote>
  <w:footnote w:id="520">
    <w:p w:rsidR="08BE0375" w:rsidRDefault="08BE0375" w:rsidP="086C3166">
      <w:pPr>
        <w:pStyle w:val="FootnoteText"/>
        <w:rPr>
          <w:rFonts w:hint="cs"/>
        </w:rPr>
      </w:pPr>
      <w:r>
        <w:rPr>
          <w:rtl/>
        </w:rPr>
        <w:t>&lt;</w:t>
      </w:r>
      <w:r>
        <w:rPr>
          <w:rStyle w:val="FootnoteReference"/>
        </w:rPr>
        <w:footnoteRef/>
      </w:r>
      <w:r>
        <w:rPr>
          <w:rtl/>
        </w:rPr>
        <w:t>&gt;</w:t>
      </w:r>
      <w:r>
        <w:rPr>
          <w:rFonts w:hint="cs"/>
          <w:rtl/>
        </w:rPr>
        <w:t xml:space="preserve"> "</w:t>
      </w:r>
      <w:r>
        <w:rPr>
          <w:rtl/>
        </w:rPr>
        <w:t xml:space="preserve">על קן צפור יגיעו רחמיך - אנשים שהיו מראים עצמם כמתכונים להעמיק בלשון תחנונים, ואומרים רחום וחנון אתה, ועל קן צפור יגיעו רחמיך, שאמרת </w:t>
      </w:r>
      <w:r>
        <w:rPr>
          <w:rFonts w:hint="cs"/>
          <w:rtl/>
        </w:rPr>
        <w:t xml:space="preserve">[דברים כב, ז] </w:t>
      </w:r>
      <w:r>
        <w:rPr>
          <w:rtl/>
        </w:rPr>
        <w:t>לשלח את האם</w:t>
      </w:r>
      <w:r>
        <w:rPr>
          <w:rFonts w:hint="cs"/>
          <w:rtl/>
        </w:rPr>
        <w:t xml:space="preserve">" [רש"י שם]. </w:t>
      </w:r>
    </w:p>
  </w:footnote>
  <w:footnote w:id="521">
    <w:p w:rsidR="08BE0375" w:rsidRDefault="08BE0375" w:rsidP="08626DBE">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מאי טעמא</w:t>
      </w:r>
      <w:r>
        <w:rPr>
          <w:rFonts w:hint="cs"/>
          <w:rtl/>
        </w:rPr>
        <w:t>,</w:t>
      </w:r>
      <w:r>
        <w:rPr>
          <w:rtl/>
        </w:rPr>
        <w:t xml:space="preserve"> פליגי בה תרי אמוראי במערבא</w:t>
      </w:r>
      <w:r>
        <w:rPr>
          <w:rFonts w:hint="cs"/>
          <w:rtl/>
        </w:rPr>
        <w:t>,</w:t>
      </w:r>
      <w:r>
        <w:rPr>
          <w:rtl/>
        </w:rPr>
        <w:t xml:space="preserve"> רבי יוסי בר אבין</w:t>
      </w:r>
      <w:r>
        <w:rPr>
          <w:rFonts w:hint="cs"/>
          <w:rtl/>
        </w:rPr>
        <w:t>,</w:t>
      </w:r>
      <w:r>
        <w:rPr>
          <w:rtl/>
        </w:rPr>
        <w:t xml:space="preserve"> ורבי יוסי בר זבידא</w:t>
      </w:r>
      <w:r>
        <w:rPr>
          <w:rFonts w:hint="cs"/>
          <w:rtl/>
        </w:rPr>
        <w:t>.</w:t>
      </w:r>
      <w:r>
        <w:rPr>
          <w:rtl/>
        </w:rPr>
        <w:t xml:space="preserve"> חד אמר</w:t>
      </w:r>
      <w:r>
        <w:rPr>
          <w:rFonts w:hint="cs"/>
          <w:rtl/>
        </w:rPr>
        <w:t>,</w:t>
      </w:r>
      <w:r>
        <w:rPr>
          <w:rtl/>
        </w:rPr>
        <w:t xml:space="preserve"> מפני שמטיל קנאה במעשה בראשית</w:t>
      </w:r>
      <w:r>
        <w:rPr>
          <w:rFonts w:hint="cs"/>
          <w:rtl/>
        </w:rPr>
        <w:t>.</w:t>
      </w:r>
      <w:r>
        <w:rPr>
          <w:rtl/>
        </w:rPr>
        <w:t xml:space="preserve"> וחד אמר</w:t>
      </w:r>
      <w:r>
        <w:rPr>
          <w:rFonts w:hint="cs"/>
          <w:rtl/>
        </w:rPr>
        <w:t>,</w:t>
      </w:r>
      <w:r>
        <w:rPr>
          <w:rtl/>
        </w:rPr>
        <w:t xml:space="preserve"> מפני שעושה מדותיו של הק</w:t>
      </w:r>
      <w:r>
        <w:rPr>
          <w:rFonts w:hint="cs"/>
          <w:rtl/>
        </w:rPr>
        <w:t>ב"ה</w:t>
      </w:r>
      <w:r>
        <w:rPr>
          <w:rtl/>
        </w:rPr>
        <w:t xml:space="preserve"> רחמים</w:t>
      </w:r>
      <w:r>
        <w:rPr>
          <w:rFonts w:hint="cs"/>
          <w:rtl/>
        </w:rPr>
        <w:t>,</w:t>
      </w:r>
      <w:r>
        <w:rPr>
          <w:rtl/>
        </w:rPr>
        <w:t xml:space="preserve"> ואינן אלא גזרות</w:t>
      </w:r>
      <w:r>
        <w:rPr>
          <w:rFonts w:hint="cs"/>
          <w:rtl/>
        </w:rPr>
        <w:t>".</w:t>
      </w:r>
    </w:p>
  </w:footnote>
  <w:footnote w:id="522">
    <w:p w:rsidR="08BE0375" w:rsidRDefault="08BE0375" w:rsidP="08F179FA">
      <w:pPr>
        <w:pStyle w:val="FootnoteText"/>
        <w:rPr>
          <w:rFonts w:hint="cs"/>
        </w:rPr>
      </w:pPr>
      <w:r>
        <w:rPr>
          <w:rtl/>
        </w:rPr>
        <w:t>&lt;</w:t>
      </w:r>
      <w:r>
        <w:rPr>
          <w:rStyle w:val="FootnoteReference"/>
        </w:rPr>
        <w:footnoteRef/>
      </w:r>
      <w:r>
        <w:rPr>
          <w:rtl/>
        </w:rPr>
        <w:t>&gt;</w:t>
      </w:r>
      <w:r>
        <w:rPr>
          <w:rFonts w:hint="cs"/>
          <w:rtl/>
        </w:rPr>
        <w:t xml:space="preserve"> לשונו בגו"א דברים פי"ט אות א [רצג.]: "</w:t>
      </w:r>
      <w:r>
        <w:rPr>
          <w:rtl/>
        </w:rPr>
        <w:t>מה שנקראו 'גזרות' אחר שיש לכל אחת טעם, היינו שלא יאמר האדם שהם של רחמים, שהק</w:t>
      </w:r>
      <w:r>
        <w:rPr>
          <w:rFonts w:hint="cs"/>
          <w:rtl/>
        </w:rPr>
        <w:t>ב"ה</w:t>
      </w:r>
      <w:r>
        <w:rPr>
          <w:rtl/>
        </w:rPr>
        <w:t xml:space="preserve"> מרחם על הבריות ועושה דבר לרחמים</w:t>
      </w:r>
      <w:r>
        <w:rPr>
          <w:rFonts w:hint="cs"/>
          <w:rtl/>
        </w:rPr>
        <w:t>.</w:t>
      </w:r>
      <w:r>
        <w:rPr>
          <w:rtl/>
        </w:rPr>
        <w:t xml:space="preserve"> וזה אינו, שהתורה שנתן לנו הק</w:t>
      </w:r>
      <w:r>
        <w:rPr>
          <w:rFonts w:hint="cs"/>
          <w:rtl/>
        </w:rPr>
        <w:t>ב"ה</w:t>
      </w:r>
      <w:r>
        <w:rPr>
          <w:rtl/>
        </w:rPr>
        <w:t xml:space="preserve"> כל דבר במדת הדין, שכך נותן הדין לעשות, ואינו משום רחמנות. ואפילו מה שאמרה התורה לאדם ליתן צדקה </w:t>
      </w:r>
      <w:r>
        <w:rPr>
          <w:rFonts w:hint="cs"/>
          <w:rtl/>
        </w:rPr>
        <w:t>[</w:t>
      </w:r>
      <w:r>
        <w:rPr>
          <w:rtl/>
        </w:rPr>
        <w:t>דברים טו, יא</w:t>
      </w:r>
      <w:r>
        <w:rPr>
          <w:rFonts w:hint="cs"/>
          <w:rtl/>
        </w:rPr>
        <w:t>]</w:t>
      </w:r>
      <w:r>
        <w:rPr>
          <w:rtl/>
        </w:rPr>
        <w:t xml:space="preserve"> ומעשר </w:t>
      </w:r>
      <w:r>
        <w:rPr>
          <w:rFonts w:hint="cs"/>
          <w:rtl/>
        </w:rPr>
        <w:t>[במדבר</w:t>
      </w:r>
      <w:r>
        <w:rPr>
          <w:rtl/>
        </w:rPr>
        <w:t xml:space="preserve"> יח, כא</w:t>
      </w:r>
      <w:r>
        <w:rPr>
          <w:rFonts w:hint="cs"/>
          <w:rtl/>
        </w:rPr>
        <w:t>]</w:t>
      </w:r>
      <w:r>
        <w:rPr>
          <w:rtl/>
        </w:rPr>
        <w:t>, וכל הדברים אשר הם מגמילות חסד, כל המצות כולם הם גזרות במדת הדין, ואינם רחמים. כי מה שחייבה התורה בצדקה ובמעשר, שכן האדם מצד שהוא אדם חייב שיתן מעשר, כדי שיהיה האדם נפש טוב, ולא יהיה נפש רע. ואם כן, מה שצותה התורה היא בגזרתו של הק</w:t>
      </w:r>
      <w:r>
        <w:rPr>
          <w:rFonts w:hint="cs"/>
          <w:rtl/>
        </w:rPr>
        <w:t>ב"ה</w:t>
      </w:r>
      <w:r>
        <w:rPr>
          <w:rtl/>
        </w:rPr>
        <w:t xml:space="preserve"> על המקיים המצוה, ולא יביט אל העני ונכה רוח</w:t>
      </w:r>
      <w:r>
        <w:rPr>
          <w:rFonts w:hint="cs"/>
          <w:rtl/>
        </w:rPr>
        <w:t>,</w:t>
      </w:r>
      <w:r>
        <w:rPr>
          <w:rtl/>
        </w:rPr>
        <w:t xml:space="preserve"> שיהיה מצווה על נתינת הצדקה כדי שיהיה מתפרנס העני, זה אינו, שאין המצוה אלא לעושה המצוה. אבל המצות אשר נתן לנו הק</w:t>
      </w:r>
      <w:r>
        <w:rPr>
          <w:rFonts w:hint="cs"/>
          <w:rtl/>
        </w:rPr>
        <w:t>ב"ה</w:t>
      </w:r>
      <w:r>
        <w:rPr>
          <w:rtl/>
        </w:rPr>
        <w:t xml:space="preserve"> כולם הם לתועלת המקיים המצוה. ולפיכך הם כולם גזרות, אף אותם שהם רחמים. וזהו שאמר 'מפני שעושה מדות הק</w:t>
      </w:r>
      <w:r>
        <w:rPr>
          <w:rFonts w:hint="cs"/>
          <w:rtl/>
        </w:rPr>
        <w:t>ב"ה</w:t>
      </w:r>
      <w:r>
        <w:rPr>
          <w:rtl/>
        </w:rPr>
        <w:t xml:space="preserve"> רחמים ואינם אלא גזירות', כלומר שכך גזר הק</w:t>
      </w:r>
      <w:r>
        <w:rPr>
          <w:rFonts w:hint="cs"/>
          <w:rtl/>
        </w:rPr>
        <w:t>ב"ה</w:t>
      </w:r>
      <w:r>
        <w:rPr>
          <w:rtl/>
        </w:rPr>
        <w:t xml:space="preserve"> במדת הדין, ואינם רחמים</w:t>
      </w:r>
      <w:r>
        <w:rPr>
          <w:rFonts w:hint="cs"/>
          <w:rtl/>
        </w:rPr>
        <w:t xml:space="preserve">. </w:t>
      </w:r>
      <w:r>
        <w:rPr>
          <w:rtl/>
        </w:rPr>
        <w:t>ומה שתמצא שהק</w:t>
      </w:r>
      <w:r>
        <w:rPr>
          <w:rFonts w:hint="cs"/>
          <w:rtl/>
        </w:rPr>
        <w:t>ב"ה</w:t>
      </w:r>
      <w:r>
        <w:rPr>
          <w:rtl/>
        </w:rPr>
        <w:t xml:space="preserve"> אמר </w:t>
      </w:r>
      <w:r>
        <w:rPr>
          <w:rFonts w:hint="cs"/>
          <w:rtl/>
        </w:rPr>
        <w:t>'</w:t>
      </w:r>
      <w:r>
        <w:rPr>
          <w:rtl/>
        </w:rPr>
        <w:t>ואל זה אביט אל עני ונכה רוח</w:t>
      </w:r>
      <w:r>
        <w:rPr>
          <w:rFonts w:hint="cs"/>
          <w:rtl/>
        </w:rPr>
        <w:t>'</w:t>
      </w:r>
      <w:r>
        <w:rPr>
          <w:rtl/>
        </w:rPr>
        <w:t xml:space="preserve"> </w:t>
      </w:r>
      <w:r>
        <w:rPr>
          <w:rFonts w:hint="cs"/>
          <w:rtl/>
        </w:rPr>
        <w:t>[</w:t>
      </w:r>
      <w:r>
        <w:rPr>
          <w:rtl/>
        </w:rPr>
        <w:t>ישעיה סו, ב</w:t>
      </w:r>
      <w:r>
        <w:rPr>
          <w:rFonts w:hint="cs"/>
          <w:rtl/>
        </w:rPr>
        <w:t>]</w:t>
      </w:r>
      <w:r>
        <w:rPr>
          <w:rtl/>
        </w:rPr>
        <w:t>, שהק</w:t>
      </w:r>
      <w:r>
        <w:rPr>
          <w:rFonts w:hint="cs"/>
          <w:rtl/>
        </w:rPr>
        <w:t>ב"ה</w:t>
      </w:r>
      <w:r>
        <w:rPr>
          <w:rtl/>
        </w:rPr>
        <w:t xml:space="preserve"> עוזר דלים, אין הענין שיהיה בשביל כך מצוה לאדם לפרנס אותם בשביל שרחם על העני, שאין זה כן, אלא מה שהוא עוזר דלים ומרחם</w:t>
      </w:r>
      <w:r>
        <w:rPr>
          <w:rFonts w:hint="cs"/>
          <w:rtl/>
        </w:rPr>
        <w:t>,</w:t>
      </w:r>
      <w:r>
        <w:rPr>
          <w:rtl/>
        </w:rPr>
        <w:t xml:space="preserve"> הק</w:t>
      </w:r>
      <w:r>
        <w:rPr>
          <w:rFonts w:hint="cs"/>
          <w:rtl/>
        </w:rPr>
        <w:t xml:space="preserve">ב"ה </w:t>
      </w:r>
      <w:r>
        <w:rPr>
          <w:rtl/>
        </w:rPr>
        <w:t>בעצמו עושה זה לדלים ולאביונים במדת רחמים, וצוה הק</w:t>
      </w:r>
      <w:r>
        <w:rPr>
          <w:rFonts w:hint="cs"/>
          <w:rtl/>
        </w:rPr>
        <w:t>ב"ה</w:t>
      </w:r>
      <w:r>
        <w:rPr>
          <w:rtl/>
        </w:rPr>
        <w:t xml:space="preserve"> במדת הדין לאדם שילך בדרכיו </w:t>
      </w:r>
      <w:r>
        <w:rPr>
          <w:rFonts w:hint="cs"/>
          <w:rtl/>
        </w:rPr>
        <w:t>[</w:t>
      </w:r>
      <w:r>
        <w:rPr>
          <w:rtl/>
        </w:rPr>
        <w:t>דברים כח, ט</w:t>
      </w:r>
      <w:r>
        <w:rPr>
          <w:rFonts w:hint="cs"/>
          <w:rtl/>
        </w:rPr>
        <w:t>]</w:t>
      </w:r>
      <w:r>
        <w:rPr>
          <w:rtl/>
        </w:rPr>
        <w:t>. וזהו מגזרתו על האדם, ולא נתן הק</w:t>
      </w:r>
      <w:r>
        <w:rPr>
          <w:rFonts w:hint="cs"/>
          <w:rtl/>
        </w:rPr>
        <w:t>ב"ה</w:t>
      </w:r>
      <w:r>
        <w:rPr>
          <w:rtl/>
        </w:rPr>
        <w:t xml:space="preserve"> המצות לישראל על צד הרחמים על הבריות, רק מפני גזירות</w:t>
      </w:r>
      <w:r>
        <w:rPr>
          <w:rFonts w:hint="cs"/>
          <w:rtl/>
        </w:rPr>
        <w:t>..</w:t>
      </w:r>
      <w:r>
        <w:rPr>
          <w:rtl/>
        </w:rPr>
        <w:t>. וזהו פירוש נכון במאמר הזה</w:t>
      </w:r>
      <w:r>
        <w:rPr>
          <w:rFonts w:hint="cs"/>
          <w:rtl/>
        </w:rPr>
        <w:t>".</w:t>
      </w:r>
    </w:p>
  </w:footnote>
  <w:footnote w:id="523">
    <w:p w:rsidR="08BE0375" w:rsidRDefault="08BE0375" w:rsidP="087C5FF4">
      <w:pPr>
        <w:pStyle w:val="FootnoteText"/>
        <w:rPr>
          <w:rFonts w:hint="cs"/>
        </w:rPr>
      </w:pPr>
      <w:r>
        <w:rPr>
          <w:rtl/>
        </w:rPr>
        <w:t>&lt;</w:t>
      </w:r>
      <w:r>
        <w:rPr>
          <w:rStyle w:val="FootnoteReference"/>
        </w:rPr>
        <w:footnoteRef/>
      </w:r>
      <w:r>
        <w:rPr>
          <w:rtl/>
        </w:rPr>
        <w:t>&gt;</w:t>
      </w:r>
      <w:r>
        <w:rPr>
          <w:rFonts w:hint="cs"/>
          <w:rtl/>
        </w:rPr>
        <w:t xml:space="preserve"> לשונו בתפארת ישראל פ"ו [קה:]: "</w:t>
      </w:r>
      <w:r>
        <w:rPr>
          <w:rtl/>
        </w:rPr>
        <w:t>כי יש לפרש כי מה שאמרו חכמים ז"ל שאין מצות השם יתברך רחמים ואינם רק גזירות, כלומר מה שציוה השם יתברך עלינו המצות</w:t>
      </w:r>
      <w:r>
        <w:rPr>
          <w:rFonts w:hint="cs"/>
          <w:rtl/>
        </w:rPr>
        <w:t>,</w:t>
      </w:r>
      <w:r>
        <w:rPr>
          <w:rtl/>
        </w:rPr>
        <w:t xml:space="preserve"> לא שיהיה השם יתברך מרחם על קן צפור</w:t>
      </w:r>
      <w:r>
        <w:rPr>
          <w:rFonts w:hint="cs"/>
          <w:rtl/>
        </w:rPr>
        <w:t>,</w:t>
      </w:r>
      <w:r>
        <w:rPr>
          <w:rtl/>
        </w:rPr>
        <w:t xml:space="preserve"> וציוה בשביל כך שישלח האם</w:t>
      </w:r>
      <w:r>
        <w:rPr>
          <w:rFonts w:hint="cs"/>
          <w:rtl/>
        </w:rPr>
        <w:t>.</w:t>
      </w:r>
      <w:r>
        <w:rPr>
          <w:rtl/>
        </w:rPr>
        <w:t xml:space="preserve"> וכן אפילו באדם כאשר ציוה השם יתברך על הצדקה </w:t>
      </w:r>
      <w:r>
        <w:rPr>
          <w:rFonts w:hint="cs"/>
          <w:rtl/>
        </w:rPr>
        <w:t xml:space="preserve">[דברים טו, יא], </w:t>
      </w:r>
      <w:r>
        <w:rPr>
          <w:rtl/>
        </w:rPr>
        <w:t>לא שהיה מרחם השם יתברך על העני</w:t>
      </w:r>
      <w:r>
        <w:rPr>
          <w:rFonts w:hint="cs"/>
          <w:rtl/>
        </w:rPr>
        <w:t>,</w:t>
      </w:r>
      <w:r>
        <w:rPr>
          <w:rtl/>
        </w:rPr>
        <w:t xml:space="preserve"> וצוה לפרנסו</w:t>
      </w:r>
      <w:r>
        <w:rPr>
          <w:rFonts w:hint="cs"/>
          <w:rtl/>
        </w:rPr>
        <w:t>.</w:t>
      </w:r>
      <w:r>
        <w:rPr>
          <w:rtl/>
        </w:rPr>
        <w:t xml:space="preserve"> זה אינו</w:t>
      </w:r>
      <w:r>
        <w:rPr>
          <w:rFonts w:hint="cs"/>
          <w:rtl/>
        </w:rPr>
        <w:t>,</w:t>
      </w:r>
      <w:r>
        <w:rPr>
          <w:rtl/>
        </w:rPr>
        <w:t xml:space="preserve"> שאם היה השם יתברך מרחם</w:t>
      </w:r>
      <w:r>
        <w:rPr>
          <w:rFonts w:hint="cs"/>
          <w:rtl/>
        </w:rPr>
        <w:t>,</w:t>
      </w:r>
      <w:r>
        <w:rPr>
          <w:rtl/>
        </w:rPr>
        <w:t xml:space="preserve"> אפשר לו שירחם בעצמו</w:t>
      </w:r>
      <w:r>
        <w:rPr>
          <w:rFonts w:hint="cs"/>
          <w:rtl/>
        </w:rPr>
        <w:t>,</w:t>
      </w:r>
      <w:r>
        <w:rPr>
          <w:rtl/>
        </w:rPr>
        <w:t xml:space="preserve"> ואין צריך לצוות את האדם</w:t>
      </w:r>
      <w:r>
        <w:rPr>
          <w:rFonts w:hint="cs"/>
          <w:rtl/>
        </w:rPr>
        <w:t>.</w:t>
      </w:r>
      <w:r>
        <w:rPr>
          <w:rtl/>
        </w:rPr>
        <w:t xml:space="preserve"> רק המצוה גזר בגזירתו על האדם</w:t>
      </w:r>
      <w:r>
        <w:rPr>
          <w:rFonts w:hint="cs"/>
          <w:rtl/>
        </w:rPr>
        <w:t>.</w:t>
      </w:r>
      <w:r>
        <w:rPr>
          <w:rtl/>
        </w:rPr>
        <w:t xml:space="preserve"> ומעתה נוכל לומר שהשם יתברך גזר בגזירתו שלא יתאכזר האדם</w:t>
      </w:r>
      <w:r>
        <w:rPr>
          <w:rFonts w:hint="cs"/>
          <w:rtl/>
        </w:rPr>
        <w:t>,</w:t>
      </w:r>
      <w:r>
        <w:rPr>
          <w:rtl/>
        </w:rPr>
        <w:t xml:space="preserve"> רק האדם ירחם</w:t>
      </w:r>
      <w:r>
        <w:rPr>
          <w:rFonts w:hint="cs"/>
          <w:rtl/>
        </w:rPr>
        <w:t>".</w:t>
      </w:r>
    </w:p>
  </w:footnote>
  <w:footnote w:id="524">
    <w:p w:rsidR="08BE0375" w:rsidRDefault="08BE0375" w:rsidP="08FB3693">
      <w:pPr>
        <w:pStyle w:val="FootnoteText"/>
        <w:rPr>
          <w:rFonts w:hint="cs"/>
        </w:rPr>
      </w:pPr>
      <w:r>
        <w:rPr>
          <w:rtl/>
        </w:rPr>
        <w:t>&lt;</w:t>
      </w:r>
      <w:r>
        <w:rPr>
          <w:rStyle w:val="FootnoteReference"/>
        </w:rPr>
        <w:footnoteRef/>
      </w:r>
      <w:r>
        <w:rPr>
          <w:rtl/>
        </w:rPr>
        <w:t>&gt;</w:t>
      </w:r>
      <w:r>
        <w:rPr>
          <w:rFonts w:hint="cs"/>
          <w:rtl/>
        </w:rPr>
        <w:t xml:space="preserve"> כי המגילה היא "דברי שלום &amp;</w:t>
      </w:r>
      <w:r w:rsidRPr="08FB3693">
        <w:rPr>
          <w:rFonts w:hint="cs"/>
          <w:b/>
          <w:bCs/>
          <w:rtl/>
        </w:rPr>
        <w:t>ואמת</w:t>
      </w:r>
      <w:r>
        <w:rPr>
          <w:rFonts w:hint="cs"/>
          <w:rtl/>
        </w:rPr>
        <w:t>^", ומאמיתות זו מתחייב השרטוט.</w:t>
      </w:r>
    </w:p>
  </w:footnote>
  <w:footnote w:id="525">
    <w:p w:rsidR="08BE0375" w:rsidRDefault="08BE0375" w:rsidP="08E82488">
      <w:pPr>
        <w:pStyle w:val="FootnoteText"/>
        <w:rPr>
          <w:rFonts w:hint="cs"/>
          <w:rtl/>
        </w:rPr>
      </w:pPr>
      <w:r>
        <w:rPr>
          <w:rtl/>
        </w:rPr>
        <w:t>&lt;</w:t>
      </w:r>
      <w:r>
        <w:rPr>
          <w:rStyle w:val="FootnoteReference"/>
        </w:rPr>
        <w:footnoteRef/>
      </w:r>
      <w:r>
        <w:rPr>
          <w:rtl/>
        </w:rPr>
        <w:t>&gt;</w:t>
      </w:r>
      <w:r>
        <w:rPr>
          <w:rFonts w:hint="cs"/>
          <w:rtl/>
        </w:rPr>
        <w:t xml:space="preserve"> בא לבאר הסבר שני על מה מורה השרטוט. ועד כה ביאר שהשרטוט מורה על האמת והדין [ולא חסד ורחמים]. ומעתה יבאר שהשרטוט מורה על היושר שאינו בעל קץ וסוף.</w:t>
      </w:r>
    </w:p>
  </w:footnote>
  <w:footnote w:id="526">
    <w:p w:rsidR="08BE0375" w:rsidRDefault="08BE0375" w:rsidP="080913AD">
      <w:pPr>
        <w:pStyle w:val="FootnoteText"/>
        <w:rPr>
          <w:rFonts w:hint="cs"/>
          <w:rtl/>
        </w:rPr>
      </w:pPr>
      <w:r>
        <w:rPr>
          <w:rtl/>
        </w:rPr>
        <w:t>&lt;</w:t>
      </w:r>
      <w:r>
        <w:rPr>
          <w:rStyle w:val="FootnoteReference"/>
        </w:rPr>
        <w:footnoteRef/>
      </w:r>
      <w:r>
        <w:rPr>
          <w:rtl/>
        </w:rPr>
        <w:t>&gt;</w:t>
      </w:r>
      <w:r>
        <w:rPr>
          <w:rFonts w:hint="cs"/>
          <w:rtl/>
        </w:rPr>
        <w:t xml:space="preserve"> כמו שיביא בסמוך את מאמרם [תענית ה:] "יעקב אבינו לא מת". וכן נתבאר למעלה פ"ד הערה 338 אודות שליעקב יש נחלה ללא מיצרים [שבת קיח.]. ובח"א למנחות מד. [ד, פ:] כתב: "</w:t>
      </w:r>
      <w:r>
        <w:rPr>
          <w:rtl/>
        </w:rPr>
        <w:t xml:space="preserve">כי ישראל נקראים חלק שלישי לאומות, וכדכתיב </w:t>
      </w:r>
      <w:r>
        <w:rPr>
          <w:rFonts w:hint="cs"/>
          <w:rtl/>
        </w:rPr>
        <w:t>[</w:t>
      </w:r>
      <w:r>
        <w:rPr>
          <w:rtl/>
        </w:rPr>
        <w:t>זכרי</w:t>
      </w:r>
      <w:r>
        <w:rPr>
          <w:rFonts w:hint="cs"/>
          <w:rtl/>
        </w:rPr>
        <w:t>ה</w:t>
      </w:r>
      <w:r>
        <w:rPr>
          <w:rtl/>
        </w:rPr>
        <w:t xml:space="preserve"> יג</w:t>
      </w:r>
      <w:r>
        <w:rPr>
          <w:rFonts w:hint="cs"/>
          <w:rtl/>
        </w:rPr>
        <w:t>, ח]</w:t>
      </w:r>
      <w:r>
        <w:rPr>
          <w:rtl/>
        </w:rPr>
        <w:t xml:space="preserve"> </w:t>
      </w:r>
      <w:r>
        <w:rPr>
          <w:rFonts w:hint="cs"/>
          <w:rtl/>
        </w:rPr>
        <w:t>'</w:t>
      </w:r>
      <w:r>
        <w:rPr>
          <w:rtl/>
        </w:rPr>
        <w:t>והיה פי שנים בכל הארץ יכרתו והשלישית תשאר</w:t>
      </w:r>
      <w:r>
        <w:rPr>
          <w:rFonts w:hint="cs"/>
          <w:rtl/>
        </w:rPr>
        <w:t xml:space="preserve">'... </w:t>
      </w:r>
      <w:r>
        <w:rPr>
          <w:rtl/>
        </w:rPr>
        <w:t>והשלישי הם ישראל. וזה מפני כי ישראל הם כנגד חלק האמצעי שיש לו היושר</w:t>
      </w:r>
      <w:r>
        <w:rPr>
          <w:rFonts w:hint="cs"/>
          <w:rtl/>
        </w:rPr>
        <w:t>,</w:t>
      </w:r>
      <w:r>
        <w:rPr>
          <w:rtl/>
        </w:rPr>
        <w:t xml:space="preserve"> והאומות הם כנגד הקצות היוצאים מן היושר, ולכך יכרתו</w:t>
      </w:r>
      <w:r>
        <w:rPr>
          <w:rFonts w:hint="cs"/>
          <w:rtl/>
        </w:rPr>
        <w:t>,</w:t>
      </w:r>
      <w:r>
        <w:rPr>
          <w:rtl/>
        </w:rPr>
        <w:t xml:space="preserve"> שהם נוטים אל הקצה</w:t>
      </w:r>
      <w:r>
        <w:rPr>
          <w:rFonts w:hint="cs"/>
          <w:rtl/>
        </w:rPr>
        <w:t>..</w:t>
      </w:r>
      <w:r>
        <w:rPr>
          <w:rtl/>
        </w:rPr>
        <w:t>. וא</w:t>
      </w:r>
      <w:r>
        <w:rPr>
          <w:rFonts w:hint="cs"/>
          <w:rtl/>
        </w:rPr>
        <w:t>י</w:t>
      </w:r>
      <w:r>
        <w:rPr>
          <w:rtl/>
        </w:rPr>
        <w:t>לו ישראל שהם המצוע והיושר</w:t>
      </w:r>
      <w:r>
        <w:rPr>
          <w:rFonts w:hint="cs"/>
          <w:rtl/>
        </w:rPr>
        <w:t>,</w:t>
      </w:r>
      <w:r>
        <w:rPr>
          <w:rtl/>
        </w:rPr>
        <w:t xml:space="preserve"> והוא החלק השלישי</w:t>
      </w:r>
      <w:r>
        <w:rPr>
          <w:rFonts w:hint="cs"/>
          <w:rtl/>
        </w:rPr>
        <w:t>". ובדרוש על התורה [כד:] כתב: "</w:t>
      </w:r>
      <w:r>
        <w:rPr>
          <w:rtl/>
        </w:rPr>
        <w:t xml:space="preserve">מה שנתנה </w:t>
      </w:r>
      <w:r>
        <w:rPr>
          <w:rFonts w:hint="cs"/>
          <w:rtl/>
        </w:rPr>
        <w:t xml:space="preserve">[התורה] </w:t>
      </w:r>
      <w:r>
        <w:rPr>
          <w:rtl/>
        </w:rPr>
        <w:t>בחדש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על השם היושר. ובפרט יעקב שהיה שלישי לאבות נקרא </w:t>
      </w:r>
      <w:r>
        <w:rPr>
          <w:rFonts w:hint="cs"/>
          <w:rtl/>
        </w:rPr>
        <w:t>'</w:t>
      </w:r>
      <w:r>
        <w:rPr>
          <w:rtl/>
        </w:rPr>
        <w:t>ישורון</w:t>
      </w:r>
      <w:r>
        <w:rPr>
          <w:rFonts w:hint="cs"/>
          <w:rtl/>
        </w:rPr>
        <w:t>',</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w:t>
      </w:r>
      <w:r>
        <w:rPr>
          <w:rFonts w:hint="cs"/>
          <w:rtl/>
        </w:rPr>
        <w:t>" [הובא למעלה פ"ד הערה 483]. ובנצח ישראל פ"ח [רד:] כתב: "</w:t>
      </w:r>
      <w:r>
        <w:rPr>
          <w:rtl/>
        </w:rPr>
        <w:t>כי הזמן אשר הוא מיוחד לישראל, ובו מתעלים ישראל, הוא הזמן</w:t>
      </w:r>
      <w:r>
        <w:rPr>
          <w:rFonts w:hint="cs"/>
          <w:rtl/>
        </w:rPr>
        <w:t xml:space="preserve">... </w:t>
      </w:r>
      <w:r>
        <w:rPr>
          <w:rtl/>
        </w:rPr>
        <w:t>כמו ניסן ותשרי, כי זה הזמן הוא הזמן השוה, אינו יוצא לשום קצה. כי נקראו קצוות שיש להם קצה וסוף</w:t>
      </w:r>
      <w:r>
        <w:rPr>
          <w:rFonts w:hint="cs"/>
          <w:rtl/>
        </w:rPr>
        <w:t>,</w:t>
      </w:r>
      <w:r>
        <w:rPr>
          <w:rtl/>
        </w:rPr>
        <w:t xml:space="preserve"> אבל השוה אינו הולך אל הקצה. לכך בחודש ניסן ותשרי יש בהם לישראל המועדים והחגים, והם זמני ששון ושמחה, ומורה כי לשמחת ישראל ושלימות מעלתם לא יהיה קצה והפסק</w:t>
      </w:r>
      <w:r>
        <w:rPr>
          <w:rFonts w:hint="cs"/>
          <w:rtl/>
        </w:rPr>
        <w:t>" [הובא למעלה הערה 125]. ובגו"א בראשית פמ"ט אות כד [תכט:] כתב: "</w:t>
      </w:r>
      <w:r>
        <w:rPr>
          <w:rtl/>
        </w:rPr>
        <w:t xml:space="preserve">כל דבר יושר אין לו קצה, שהקצה למי שנוטה מן היושר, אבל היושר אין לו קצה. וזה שאמר בלעם </w:t>
      </w:r>
      <w:r>
        <w:rPr>
          <w:rFonts w:hint="cs"/>
          <w:rtl/>
        </w:rPr>
        <w:t>[</w:t>
      </w:r>
      <w:r>
        <w:rPr>
          <w:rtl/>
        </w:rPr>
        <w:t>במדבר כג, י</w:t>
      </w:r>
      <w:r>
        <w:rPr>
          <w:rFonts w:hint="cs"/>
          <w:rtl/>
        </w:rPr>
        <w:t>]</w:t>
      </w:r>
      <w:r>
        <w:rPr>
          <w:rtl/>
        </w:rPr>
        <w:t xml:space="preserve"> </w:t>
      </w:r>
      <w:r>
        <w:rPr>
          <w:rFonts w:hint="cs"/>
          <w:rtl/>
        </w:rPr>
        <w:t>'</w:t>
      </w:r>
      <w:r>
        <w:rPr>
          <w:rtl/>
        </w:rPr>
        <w:t>תמות נפשי מות ישרים ותהי אחריתי כמוהו</w:t>
      </w:r>
      <w:r>
        <w:rPr>
          <w:rFonts w:hint="cs"/>
          <w:rtl/>
        </w:rPr>
        <w:t>'</w:t>
      </w:r>
      <w:r>
        <w:rPr>
          <w:rtl/>
        </w:rPr>
        <w:t>, רוצה לומר כי במה שהם ישרים</w:t>
      </w:r>
      <w:r>
        <w:rPr>
          <w:rFonts w:hint="cs"/>
          <w:rtl/>
        </w:rPr>
        <w:t>,</w:t>
      </w:r>
      <w:r>
        <w:rPr>
          <w:rtl/>
        </w:rPr>
        <w:t xml:space="preserve"> אין לישר מיתה בעצם, ונשמתו קיימת לעד</w:t>
      </w:r>
      <w:r>
        <w:rPr>
          <w:rFonts w:hint="cs"/>
          <w:rtl/>
        </w:rPr>
        <w:t>,</w:t>
      </w:r>
      <w:r>
        <w:rPr>
          <w:rtl/>
        </w:rPr>
        <w:t xml:space="preserve"> </w:t>
      </w:r>
      <w:r>
        <w:rPr>
          <w:rFonts w:hint="cs"/>
          <w:rtl/>
        </w:rPr>
        <w:t>'</w:t>
      </w:r>
      <w:r>
        <w:rPr>
          <w:rtl/>
        </w:rPr>
        <w:t>ותהי אחריתי כמוהו</w:t>
      </w:r>
      <w:r>
        <w:rPr>
          <w:rFonts w:hint="cs"/>
          <w:rtl/>
        </w:rPr>
        <w:t>'</w:t>
      </w:r>
      <w:r>
        <w:rPr>
          <w:rtl/>
        </w:rPr>
        <w:t>, כי אין לדבר הישר אחרית במה שאינו נוטה לקצה, והוא נשאר באמצעי שאין לו קצה</w:t>
      </w:r>
      <w:r>
        <w:rPr>
          <w:rFonts w:hint="cs"/>
          <w:rtl/>
        </w:rPr>
        <w:t>". וראה להלן הערה 539.</w:t>
      </w:r>
    </w:p>
  </w:footnote>
  <w:footnote w:id="527">
    <w:p w:rsidR="08BE0375" w:rsidRDefault="08BE0375" w:rsidP="088B2971">
      <w:pPr>
        <w:pStyle w:val="FootnoteText"/>
        <w:rPr>
          <w:rFonts w:hint="cs"/>
          <w:rtl/>
        </w:rPr>
      </w:pPr>
      <w:r>
        <w:rPr>
          <w:rtl/>
        </w:rPr>
        <w:t>&lt;</w:t>
      </w:r>
      <w:r>
        <w:rPr>
          <w:rStyle w:val="FootnoteReference"/>
        </w:rPr>
        <w:footnoteRef/>
      </w:r>
      <w:r>
        <w:rPr>
          <w:rtl/>
        </w:rPr>
        <w:t>&gt;</w:t>
      </w:r>
      <w:r>
        <w:rPr>
          <w:rFonts w:hint="cs"/>
          <w:rtl/>
        </w:rPr>
        <w:t xml:space="preserve"> לשונו בח"א לב"מ קז: [ג, נג:]: "</w:t>
      </w:r>
      <w:r>
        <w:rPr>
          <w:rtl/>
        </w:rPr>
        <w:t>הכל בידי שמים חוץ מצינים ופחים</w:t>
      </w:r>
      <w:r>
        <w:rPr>
          <w:rFonts w:hint="cs"/>
          <w:rtl/>
        </w:rPr>
        <w:t xml:space="preserve"> [שם]</w:t>
      </w:r>
      <w:r>
        <w:rPr>
          <w:rtl/>
        </w:rPr>
        <w:t>. יש לך לדעת כי הקור והחום הם דברים הפכים</w:t>
      </w:r>
      <w:r>
        <w:rPr>
          <w:rFonts w:hint="cs"/>
          <w:rtl/>
        </w:rPr>
        <w:t>,</w:t>
      </w:r>
      <w:r>
        <w:rPr>
          <w:rtl/>
        </w:rPr>
        <w:t xml:space="preserve"> ומפני שהם הפכים יוצאים אל הקצה</w:t>
      </w:r>
      <w:r>
        <w:rPr>
          <w:rFonts w:hint="cs"/>
          <w:rtl/>
        </w:rPr>
        <w:t>,</w:t>
      </w:r>
      <w:r>
        <w:rPr>
          <w:rtl/>
        </w:rPr>
        <w:t xml:space="preserve"> ויוצאים מן היושר</w:t>
      </w:r>
      <w:r>
        <w:rPr>
          <w:rFonts w:hint="cs"/>
          <w:rtl/>
        </w:rPr>
        <w:t>.</w:t>
      </w:r>
      <w:r>
        <w:rPr>
          <w:rtl/>
        </w:rPr>
        <w:t xml:space="preserve"> ולפיכך אמר שאין זה ברשות הקב"ה</w:t>
      </w:r>
      <w:r>
        <w:rPr>
          <w:rFonts w:hint="cs"/>
          <w:rtl/>
        </w:rPr>
        <w:t>,</w:t>
      </w:r>
      <w:r>
        <w:rPr>
          <w:rtl/>
        </w:rPr>
        <w:t xml:space="preserve"> כי הוא יתברך היושר בעצמו</w:t>
      </w:r>
      <w:r>
        <w:rPr>
          <w:rFonts w:hint="cs"/>
          <w:rtl/>
        </w:rPr>
        <w:t>.</w:t>
      </w:r>
      <w:r>
        <w:rPr>
          <w:rtl/>
        </w:rPr>
        <w:t xml:space="preserve"> ולפיכך אלו שהם הפכים היוצאים מן השווי אל הקצה לגמרי</w:t>
      </w:r>
      <w:r>
        <w:rPr>
          <w:rFonts w:hint="cs"/>
          <w:rtl/>
        </w:rPr>
        <w:t>,</w:t>
      </w:r>
      <w:r>
        <w:rPr>
          <w:rtl/>
        </w:rPr>
        <w:t xml:space="preserve"> אינם ביד הקב"ה</w:t>
      </w:r>
      <w:r>
        <w:rPr>
          <w:rFonts w:hint="cs"/>
          <w:rtl/>
        </w:rPr>
        <w:t xml:space="preserve">" [הובא בחלקו למעלה בפתיחה הערה 193, ופ"ד הערה 481]. וראה להלן הערה 571. </w:t>
      </w:r>
    </w:p>
  </w:footnote>
  <w:footnote w:id="528">
    <w:p w:rsidR="08BE0375" w:rsidRDefault="08BE0375" w:rsidP="08BF56D2">
      <w:pPr>
        <w:pStyle w:val="FootnoteText"/>
        <w:rPr>
          <w:rFonts w:hint="cs"/>
          <w:rtl/>
        </w:rPr>
      </w:pPr>
      <w:r>
        <w:rPr>
          <w:rtl/>
        </w:rPr>
        <w:t>&lt;</w:t>
      </w:r>
      <w:r>
        <w:rPr>
          <w:rStyle w:val="FootnoteReference"/>
        </w:rPr>
        <w:footnoteRef/>
      </w:r>
      <w:r>
        <w:rPr>
          <w:rtl/>
        </w:rPr>
        <w:t>&gt;</w:t>
      </w:r>
      <w:r>
        <w:rPr>
          <w:rFonts w:hint="cs"/>
          <w:rtl/>
        </w:rPr>
        <w:t xml:space="preserve"> פירוש - הואיל והקב"ה הוא היושר בעצמו, לכך הקב"ה הוא נצחי, כי אין ליושר קץ ותכלית. וכן כתב ב</w:t>
      </w:r>
      <w:r>
        <w:rPr>
          <w:rtl/>
        </w:rPr>
        <w:t xml:space="preserve">דרוש לשבת תשובה </w:t>
      </w:r>
      <w:r>
        <w:rPr>
          <w:rFonts w:hint="cs"/>
          <w:rtl/>
        </w:rPr>
        <w:t>[פ:], וז"ל: "</w:t>
      </w:r>
      <w:r w:rsidRPr="00082C87">
        <w:rPr>
          <w:rtl/>
        </w:rPr>
        <w:t>כי האמת והיושר יש לו רגלים עומד קיים</w:t>
      </w:r>
      <w:r>
        <w:rPr>
          <w:rFonts w:hint="cs"/>
          <w:rtl/>
        </w:rPr>
        <w:t>,</w:t>
      </w:r>
      <w:r w:rsidRPr="00082C87">
        <w:rPr>
          <w:rtl/>
        </w:rPr>
        <w:t xml:space="preserve"> </w:t>
      </w:r>
      <w:r>
        <w:rPr>
          <w:rFonts w:hint="cs"/>
          <w:rtl/>
        </w:rPr>
        <w:t>'</w:t>
      </w:r>
      <w:r w:rsidRPr="00082C87">
        <w:rPr>
          <w:rtl/>
        </w:rPr>
        <w:t>שפת אמת תכון לעד ועד ארגיעה לשון שקר</w:t>
      </w:r>
      <w:r>
        <w:rPr>
          <w:rFonts w:hint="cs"/>
          <w:rtl/>
        </w:rPr>
        <w:t>' [משלי יב, יט].</w:t>
      </w:r>
      <w:r w:rsidRPr="00082C87">
        <w:rPr>
          <w:rtl/>
        </w:rPr>
        <w:t xml:space="preserve"> ודבר זה ידוע כי הוא יתעלה נצחי מפני שהוא אמת וישר</w:t>
      </w:r>
      <w:r>
        <w:rPr>
          <w:rFonts w:hint="cs"/>
          <w:rtl/>
        </w:rPr>
        <w:t>,</w:t>
      </w:r>
      <w:r w:rsidRPr="00082C87">
        <w:rPr>
          <w:rtl/>
        </w:rPr>
        <w:t xml:space="preserve"> שהאמת והיושר אין לו שנוי</w:t>
      </w:r>
      <w:r>
        <w:rPr>
          <w:rFonts w:hint="cs"/>
          <w:rtl/>
        </w:rPr>
        <w:t>". וקודם לכן בדרוש לשבת תשובה [עט:] כתב: "</w:t>
      </w:r>
      <w:r>
        <w:rPr>
          <w:rtl/>
        </w:rPr>
        <w:t xml:space="preserve">האות השלישי </w:t>
      </w:r>
      <w:r>
        <w:rPr>
          <w:rFonts w:hint="cs"/>
          <w:rtl/>
        </w:rPr>
        <w:t xml:space="preserve">[משם הויה] </w:t>
      </w:r>
      <w:r>
        <w:rPr>
          <w:rtl/>
        </w:rPr>
        <w:t>הוא הוי"ו</w:t>
      </w:r>
      <w:r>
        <w:rPr>
          <w:rFonts w:hint="cs"/>
          <w:rtl/>
        </w:rPr>
        <w:t>,</w:t>
      </w:r>
      <w:r>
        <w:rPr>
          <w:rtl/>
        </w:rPr>
        <w:t xml:space="preserve"> שאין אות בכל האותיות שהוא הולך בשווי כמו הוי"ו</w:t>
      </w:r>
      <w:r>
        <w:rPr>
          <w:rFonts w:hint="cs"/>
          <w:rtl/>
        </w:rPr>
        <w:t>,</w:t>
      </w:r>
      <w:r>
        <w:rPr>
          <w:rtl/>
        </w:rPr>
        <w:t xml:space="preserve"> שהוא כמו מקל</w:t>
      </w:r>
      <w:r>
        <w:rPr>
          <w:rFonts w:hint="cs"/>
          <w:rtl/>
        </w:rPr>
        <w:t>.</w:t>
      </w:r>
      <w:r>
        <w:rPr>
          <w:rtl/>
        </w:rPr>
        <w:t xml:space="preserve"> ואם יש לו ראש מעט</w:t>
      </w:r>
      <w:r>
        <w:rPr>
          <w:rFonts w:hint="cs"/>
          <w:rtl/>
        </w:rPr>
        <w:t>,</w:t>
      </w:r>
      <w:r>
        <w:rPr>
          <w:rtl/>
        </w:rPr>
        <w:t xml:space="preserve"> הנה משיכתו בשווי. וזה, כי השווי והיושר הוא הנצחי, שהשווי אין לו קצה כלל</w:t>
      </w:r>
      <w:r>
        <w:rPr>
          <w:rFonts w:hint="cs"/>
          <w:rtl/>
        </w:rPr>
        <w:t>,</w:t>
      </w:r>
      <w:r>
        <w:rPr>
          <w:rtl/>
        </w:rPr>
        <w:t xml:space="preserve"> שכל אשר לו קצה יש לו סוף</w:t>
      </w:r>
      <w:r>
        <w:rPr>
          <w:rFonts w:hint="cs"/>
          <w:rtl/>
        </w:rPr>
        <w:t>,</w:t>
      </w:r>
      <w:r>
        <w:rPr>
          <w:rtl/>
        </w:rPr>
        <w:t xml:space="preserve"> הוא הקצה</w:t>
      </w:r>
      <w:r>
        <w:rPr>
          <w:rFonts w:hint="cs"/>
          <w:rtl/>
        </w:rPr>
        <w:t>.</w:t>
      </w:r>
      <w:r>
        <w:rPr>
          <w:rtl/>
        </w:rPr>
        <w:t xml:space="preserve"> והוא יתעלה יש בו היושר בעצמו</w:t>
      </w:r>
      <w:r>
        <w:rPr>
          <w:rFonts w:hint="cs"/>
          <w:rtl/>
        </w:rPr>
        <w:t>,</w:t>
      </w:r>
      <w:r>
        <w:rPr>
          <w:rtl/>
        </w:rPr>
        <w:t xml:space="preserve"> ולכך הוא נצחי</w:t>
      </w:r>
      <w:r>
        <w:rPr>
          <w:rFonts w:hint="cs"/>
          <w:rtl/>
        </w:rPr>
        <w:t>". וראה להלן הערה 555.</w:t>
      </w:r>
    </w:p>
  </w:footnote>
  <w:footnote w:id="529">
    <w:p w:rsidR="08BE0375" w:rsidRDefault="08BE0375" w:rsidP="08911CF4">
      <w:pPr>
        <w:pStyle w:val="FootnoteText"/>
        <w:rPr>
          <w:rFonts w:hint="cs"/>
          <w:rtl/>
        </w:rPr>
      </w:pPr>
      <w:r>
        <w:rPr>
          <w:rtl/>
        </w:rPr>
        <w:t>&lt;</w:t>
      </w:r>
      <w:r>
        <w:rPr>
          <w:rStyle w:val="FootnoteReference"/>
        </w:rPr>
        <w:footnoteRef/>
      </w:r>
      <w:r>
        <w:rPr>
          <w:rtl/>
        </w:rPr>
        <w:t>&gt;</w:t>
      </w:r>
      <w:r>
        <w:rPr>
          <w:rFonts w:hint="cs"/>
          <w:rtl/>
        </w:rPr>
        <w:t xml:space="preserve"> כמו שאמרו חכמים [ילקוט שמעוני ח"א רמז רעג] "</w:t>
      </w:r>
      <w:r>
        <w:rPr>
          <w:rtl/>
        </w:rPr>
        <w:t>מה המדבר אין לו סוף</w:t>
      </w:r>
      <w:r>
        <w:rPr>
          <w:rFonts w:hint="cs"/>
          <w:rtl/>
        </w:rPr>
        <w:t>,</w:t>
      </w:r>
      <w:r>
        <w:rPr>
          <w:rtl/>
        </w:rPr>
        <w:t xml:space="preserve"> כך היא התורה אין לה סוף</w:t>
      </w:r>
      <w:r>
        <w:rPr>
          <w:rFonts w:hint="cs"/>
          <w:rtl/>
        </w:rPr>
        <w:t>,</w:t>
      </w:r>
      <w:r>
        <w:rPr>
          <w:rtl/>
        </w:rPr>
        <w:t xml:space="preserve"> שנ</w:t>
      </w:r>
      <w:r>
        <w:rPr>
          <w:rFonts w:hint="cs"/>
          <w:rtl/>
        </w:rPr>
        <w:t>אמר [איוב יא, ט] '</w:t>
      </w:r>
      <w:r>
        <w:rPr>
          <w:rtl/>
        </w:rPr>
        <w:t>ארוכה מארץ מדה ורחבה מני ים</w:t>
      </w:r>
      <w:r>
        <w:rPr>
          <w:rFonts w:hint="cs"/>
          <w:rtl/>
        </w:rPr>
        <w:t>'". ובדר"ח פ"ב מט"ז [תתכו.], וז"ל: "אין סוף אל התורה, ואין תכלית לה... כי לרבוי התורה אין כאן גמר". ושם פ"ו מ"ב [סד:] כתב: "התורה אין לה התחלה, ואין לה קץ וסוף בעצמה". ובגו"א שמות פי"ח אות לא [לג.], וז"ל: "אין שלימות אל התורה, רק שכתוב [יהושע א, ח] 'והגית בו יומם ולילה'... אצל התורה אין לה שלימות וגמר בעצמו, רק שילמד כל היום". ובשל"ה הקדוש [מסכת שבועות פרק תורה אור (ט)] כתב: "</w:t>
      </w:r>
      <w:r>
        <w:rPr>
          <w:rtl/>
        </w:rPr>
        <w:t>כמו שאין לשמו הגדול סוף ותכלית, כך אין להתורה</w:t>
      </w:r>
      <w:r>
        <w:rPr>
          <w:rFonts w:hint="cs"/>
          <w:rtl/>
        </w:rPr>
        <w:t>..</w:t>
      </w:r>
      <w:r>
        <w:rPr>
          <w:rtl/>
        </w:rPr>
        <w:t>. וכל הענין הוא משום שהתורה רושם האל</w:t>
      </w:r>
      <w:r>
        <w:rPr>
          <w:rFonts w:hint="cs"/>
          <w:rtl/>
        </w:rPr>
        <w:t>ק</w:t>
      </w:r>
      <w:r>
        <w:rPr>
          <w:rtl/>
        </w:rPr>
        <w:t>ות</w:t>
      </w:r>
      <w:r>
        <w:rPr>
          <w:rFonts w:hint="cs"/>
          <w:rtl/>
        </w:rPr>
        <w:t>,</w:t>
      </w:r>
      <w:r>
        <w:rPr>
          <w:rtl/>
        </w:rPr>
        <w:t xml:space="preserve"> שאין לו סוף ותכלית</w:t>
      </w:r>
      <w:r>
        <w:rPr>
          <w:rFonts w:hint="cs"/>
          <w:rtl/>
        </w:rPr>
        <w:t xml:space="preserve">". וקוב"ה ואורייתא חד הם [זוה"ק ח"ג עג.]. </w:t>
      </w:r>
    </w:p>
  </w:footnote>
  <w:footnote w:id="530">
    <w:p w:rsidR="08BE0375" w:rsidRDefault="08BE0375" w:rsidP="08C36454">
      <w:pPr>
        <w:pStyle w:val="FootnoteText"/>
        <w:rPr>
          <w:rFonts w:hint="cs"/>
          <w:rtl/>
        </w:rPr>
      </w:pPr>
      <w:r>
        <w:rPr>
          <w:rtl/>
        </w:rPr>
        <w:t>&lt;</w:t>
      </w:r>
      <w:r>
        <w:rPr>
          <w:rStyle w:val="FootnoteReference"/>
        </w:rPr>
        <w:footnoteRef/>
      </w:r>
      <w:r>
        <w:rPr>
          <w:rtl/>
        </w:rPr>
        <w:t>&gt;</w:t>
      </w:r>
      <w:r>
        <w:rPr>
          <w:rFonts w:hint="cs"/>
          <w:rtl/>
        </w:rPr>
        <w:t xml:space="preserve"> למעלה [לאחר ציון 478]  שה"שלום" שיש במגילה ["דברי שלום ואמת"] הוא "מעשה המן, שעשה להם השם יתברך שלום מן הצורר". ולמעלה [לאחר ציון 513] כתב: "כי המגילה הזאת שעשה השם יתברך להם שלום מן הצר הצורר להם".</w:t>
      </w:r>
    </w:p>
  </w:footnote>
  <w:footnote w:id="531">
    <w:p w:rsidR="08BE0375" w:rsidRDefault="08BE0375" w:rsidP="08B87E7B">
      <w:pPr>
        <w:pStyle w:val="FootnoteText"/>
        <w:rPr>
          <w:rFonts w:hint="cs"/>
          <w:rtl/>
        </w:rPr>
      </w:pPr>
      <w:r>
        <w:rPr>
          <w:rtl/>
        </w:rPr>
        <w:t>&lt;</w:t>
      </w:r>
      <w:r>
        <w:rPr>
          <w:rStyle w:val="FootnoteReference"/>
        </w:rPr>
        <w:footnoteRef/>
      </w:r>
      <w:r>
        <w:rPr>
          <w:rtl/>
        </w:rPr>
        <w:t>&gt;</w:t>
      </w:r>
      <w:r>
        <w:rPr>
          <w:rFonts w:hint="cs"/>
          <w:rtl/>
        </w:rPr>
        <w:t xml:space="preserve"> את המדרש [ילקו"ש משלי רמז תתקמד] שכל המועדים יתבטלו מלבד פורים, והביאו למעלה בהקדמה לאחר ציון 122, וביארו שם לאחר ציון 161. וכן הביאו בפתיחה [לאחר ציון 328], ופ"ג [לאחר ציון 334]. </w:t>
      </w:r>
    </w:p>
  </w:footnote>
  <w:footnote w:id="532">
    <w:p w:rsidR="08BE0375" w:rsidRDefault="08BE0375" w:rsidP="08082C33">
      <w:pPr>
        <w:pStyle w:val="FootnoteText"/>
        <w:rPr>
          <w:rFonts w:hint="cs"/>
          <w:rtl/>
        </w:rPr>
      </w:pPr>
      <w:r>
        <w:rPr>
          <w:rtl/>
        </w:rPr>
        <w:t>&lt;</w:t>
      </w:r>
      <w:r>
        <w:rPr>
          <w:rStyle w:val="FootnoteReference"/>
        </w:rPr>
        <w:footnoteRef/>
      </w:r>
      <w:r>
        <w:rPr>
          <w:rtl/>
        </w:rPr>
        <w:t>&gt;</w:t>
      </w:r>
      <w:r>
        <w:rPr>
          <w:rFonts w:hint="cs"/>
          <w:rtl/>
        </w:rPr>
        <w:t xml:space="preserve"> כתב כאן "&amp;</w:t>
      </w:r>
      <w:r w:rsidRPr="00AA1D5F">
        <w:rPr>
          <w:rFonts w:hint="cs"/>
          <w:b/>
          <w:bCs/>
          <w:rtl/>
        </w:rPr>
        <w:t>אם</w:t>
      </w:r>
      <w:r>
        <w:rPr>
          <w:rFonts w:hint="cs"/>
          <w:rtl/>
        </w:rPr>
        <w:t>^ כל המועדים בטלים", ובמדרש שהוזכר בהערה הקודמת לא נאמרה תיבת "אם", אלא "שכל המועדים עתידים להבטל". וכן למעלה בהקדמה [לאחר ציון 122], ובתפארת ישראל פנ"ג [תתל.] הביא את המדרש ולא הזכיר תיבת "אם". אך למעלה בפתיחה [לאחר ציון 328] ופ"ג [לאחר ציון 334] ובסמוך [לאחר ציון 542] כתב תיבת "אם".</w:t>
      </w:r>
    </w:p>
  </w:footnote>
  <w:footnote w:id="533">
    <w:p w:rsidR="08BE0375" w:rsidRDefault="08BE0375" w:rsidP="08FB1AD3">
      <w:pPr>
        <w:pStyle w:val="FootnoteText"/>
        <w:rPr>
          <w:rFonts w:hint="cs"/>
        </w:rPr>
      </w:pPr>
      <w:r>
        <w:rPr>
          <w:rtl/>
        </w:rPr>
        <w:t>&lt;</w:t>
      </w:r>
      <w:r>
        <w:rPr>
          <w:rStyle w:val="FootnoteReference"/>
        </w:rPr>
        <w:footnoteRef/>
      </w:r>
      <w:r>
        <w:rPr>
          <w:rtl/>
        </w:rPr>
        <w:t>&gt;</w:t>
      </w:r>
      <w:r>
        <w:rPr>
          <w:rFonts w:hint="cs"/>
          <w:rtl/>
        </w:rPr>
        <w:t xml:space="preserve"> למעלה ביאר שלשה טעמים לכך [יובאו להלן הערה 543], ובסמוך [לאחר ציון 543] יבאר הסבר רביעי. </w:t>
      </w:r>
    </w:p>
  </w:footnote>
  <w:footnote w:id="534">
    <w:p w:rsidR="08BE0375" w:rsidRDefault="08BE0375" w:rsidP="085D38EF">
      <w:pPr>
        <w:pStyle w:val="FootnoteText"/>
        <w:rPr>
          <w:rFonts w:hint="cs"/>
          <w:rtl/>
        </w:rPr>
      </w:pPr>
      <w:r>
        <w:rPr>
          <w:rtl/>
        </w:rPr>
        <w:t>&lt;</w:t>
      </w:r>
      <w:r>
        <w:rPr>
          <w:rStyle w:val="FootnoteReference"/>
        </w:rPr>
        <w:footnoteRef/>
      </w:r>
      <w:r>
        <w:rPr>
          <w:rtl/>
        </w:rPr>
        <w:t>&gt;</w:t>
      </w:r>
      <w:r>
        <w:rPr>
          <w:rFonts w:hint="cs"/>
          <w:rtl/>
        </w:rPr>
        <w:t xml:space="preserve"> כי היא לא תתבטל, ולכך היא נצחית, והנצחי הוא ישר. </w:t>
      </w:r>
    </w:p>
  </w:footnote>
  <w:footnote w:id="535">
    <w:p w:rsidR="08BE0375" w:rsidRDefault="08BE0375" w:rsidP="08D875B5">
      <w:pPr>
        <w:pStyle w:val="FootnoteText"/>
        <w:rPr>
          <w:rFonts w:hint="cs"/>
        </w:rPr>
      </w:pPr>
      <w:r>
        <w:rPr>
          <w:rtl/>
        </w:rPr>
        <w:t>&lt;</w:t>
      </w:r>
      <w:r>
        <w:rPr>
          <w:rStyle w:val="FootnoteReference"/>
        </w:rPr>
        <w:footnoteRef/>
      </w:r>
      <w:r>
        <w:rPr>
          <w:rtl/>
        </w:rPr>
        <w:t>&gt;</w:t>
      </w:r>
      <w:r>
        <w:rPr>
          <w:rFonts w:hint="cs"/>
          <w:rtl/>
        </w:rPr>
        <w:t xml:space="preserve"> יבוא לסכם עתה את שני הסבריו בכך שמגילה צריכה שרטוט כאמיתה של תורה.</w:t>
      </w:r>
    </w:p>
  </w:footnote>
  <w:footnote w:id="536">
    <w:p w:rsidR="08BE0375" w:rsidRDefault="08BE0375" w:rsidP="08085616">
      <w:pPr>
        <w:pStyle w:val="FootnoteText"/>
        <w:rPr>
          <w:rFonts w:hint="cs"/>
        </w:rPr>
      </w:pPr>
      <w:r>
        <w:rPr>
          <w:rtl/>
        </w:rPr>
        <w:t>&lt;</w:t>
      </w:r>
      <w:r>
        <w:rPr>
          <w:rStyle w:val="FootnoteReference"/>
        </w:rPr>
        <w:footnoteRef/>
      </w:r>
      <w:r>
        <w:rPr>
          <w:rtl/>
        </w:rPr>
        <w:t>&gt;</w:t>
      </w:r>
      <w:r>
        <w:rPr>
          <w:rFonts w:hint="cs"/>
          <w:rtl/>
        </w:rPr>
        <w:t xml:space="preserve"> דרכו של המהר"ל להורות שכל הסבריו הם ענין אחד, וכמבואר למעלה בהקדמה הערה 610.</w:t>
      </w:r>
    </w:p>
  </w:footnote>
  <w:footnote w:id="537">
    <w:p w:rsidR="08BE0375" w:rsidRDefault="08BE0375" w:rsidP="08A822C2">
      <w:pPr>
        <w:pStyle w:val="FootnoteText"/>
        <w:rPr>
          <w:rFonts w:hint="cs"/>
        </w:rPr>
      </w:pPr>
      <w:r>
        <w:rPr>
          <w:rtl/>
        </w:rPr>
        <w:t>&lt;</w:t>
      </w:r>
      <w:r>
        <w:rPr>
          <w:rStyle w:val="FootnoteReference"/>
        </w:rPr>
        <w:footnoteRef/>
      </w:r>
      <w:r>
        <w:rPr>
          <w:rtl/>
        </w:rPr>
        <w:t>&gt;</w:t>
      </w:r>
      <w:r>
        <w:rPr>
          <w:rFonts w:hint="cs"/>
          <w:rtl/>
        </w:rPr>
        <w:t xml:space="preserve"> פירוש - רק הנהגת הדין היא דבר שנמשך בתמידיות, ולא הנהגת חסד ורחמים. וכן כתב בתפארת ישראל פ"ו [קא:], וז"ל: "</w:t>
      </w:r>
      <w:r>
        <w:rPr>
          <w:rtl/>
        </w:rPr>
        <w:t>ולמאן דאמר שעושה מדותיו רחמים ואינם אלא גזרות</w:t>
      </w:r>
      <w:r>
        <w:rPr>
          <w:rFonts w:hint="cs"/>
          <w:rtl/>
        </w:rPr>
        <w:t xml:space="preserve"> [ברכות לג:]</w:t>
      </w:r>
      <w:r>
        <w:rPr>
          <w:rtl/>
        </w:rPr>
        <w:t>, פירוש שאין ראוי שיהיו מדות השם יתברך אשר הוא מנהיג עולמו בתמידות על ידי רחמים</w:t>
      </w:r>
      <w:r>
        <w:rPr>
          <w:rFonts w:hint="cs"/>
          <w:rtl/>
        </w:rPr>
        <w:t>,</w:t>
      </w:r>
      <w:r>
        <w:rPr>
          <w:rtl/>
        </w:rPr>
        <w:t xml:space="preserve"> רק בדין ובגזרה</w:t>
      </w:r>
      <w:r>
        <w:rPr>
          <w:rFonts w:hint="cs"/>
          <w:rtl/>
        </w:rPr>
        <w:t>...</w:t>
      </w:r>
      <w:r>
        <w:rPr>
          <w:rtl/>
        </w:rPr>
        <w:t xml:space="preserve">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w:t>
      </w:r>
      <w:r>
        <w:rPr>
          <w:rFonts w:hint="cs"/>
          <w:rtl/>
        </w:rPr>
        <w:t xml:space="preserve">[בראשית פרק א] </w:t>
      </w:r>
      <w:r>
        <w:rPr>
          <w:rtl/>
        </w:rPr>
        <w:t xml:space="preserve">שם </w:t>
      </w:r>
      <w:r>
        <w:rPr>
          <w:rFonts w:hint="cs"/>
          <w:rtl/>
        </w:rPr>
        <w:t>"</w:t>
      </w:r>
      <w:r>
        <w:rPr>
          <w:rtl/>
        </w:rPr>
        <w:t>אלהים</w:t>
      </w:r>
      <w:r>
        <w:rPr>
          <w:rFonts w:hint="cs"/>
          <w:rtl/>
        </w:rPr>
        <w:t>",</w:t>
      </w:r>
      <w:r>
        <w:rPr>
          <w:rtl/>
        </w:rPr>
        <w:t xml:space="preserve"> לפי שבראו בדין</w:t>
      </w:r>
      <w:r>
        <w:rPr>
          <w:rFonts w:hint="cs"/>
          <w:rtl/>
        </w:rPr>
        <w:t>,</w:t>
      </w:r>
      <w:r>
        <w:rPr>
          <w:rtl/>
        </w:rPr>
        <w:t xml:space="preserve"> ומנהיגו בדין</w:t>
      </w:r>
      <w:r>
        <w:rPr>
          <w:rFonts w:hint="cs"/>
          <w:rtl/>
        </w:rPr>
        <w:t>.</w:t>
      </w:r>
      <w:r>
        <w:rPr>
          <w:rtl/>
        </w:rPr>
        <w:t xml:space="preserve"> רק ראה הוא יתברך שאי אפשר לעולם לעמוד בדין</w:t>
      </w:r>
      <w:r>
        <w:rPr>
          <w:rFonts w:hint="cs"/>
          <w:rtl/>
        </w:rPr>
        <w:t>,</w:t>
      </w:r>
      <w:r>
        <w:rPr>
          <w:rtl/>
        </w:rPr>
        <w:t xml:space="preserve"> שתף עם הדין מדת רחמים</w:t>
      </w:r>
      <w:r>
        <w:rPr>
          <w:rFonts w:hint="cs"/>
          <w:rtl/>
        </w:rPr>
        <w:t xml:space="preserve"> [רש"י בראשית א, א].</w:t>
      </w:r>
      <w:r>
        <w:rPr>
          <w:rtl/>
        </w:rPr>
        <w:t xml:space="preserve"> ומכל מקום הנהגה התמידית היא דין</w:t>
      </w:r>
      <w:r>
        <w:rPr>
          <w:rFonts w:hint="cs"/>
          <w:rtl/>
        </w:rPr>
        <w:t>,</w:t>
      </w:r>
      <w:r>
        <w:rPr>
          <w:rtl/>
        </w:rPr>
        <w:t xml:space="preserve"> לפי שהוא יושר</w:t>
      </w:r>
      <w:r>
        <w:rPr>
          <w:rFonts w:hint="cs"/>
          <w:rtl/>
        </w:rPr>
        <w:t>,</w:t>
      </w:r>
      <w:r>
        <w:rPr>
          <w:rtl/>
        </w:rPr>
        <w:t xml:space="preserve"> ודבר זה ראוי</w:t>
      </w:r>
      <w:r>
        <w:rPr>
          <w:rFonts w:hint="cs"/>
          <w:rtl/>
        </w:rPr>
        <w:t>.</w:t>
      </w:r>
      <w:r>
        <w:rPr>
          <w:rtl/>
        </w:rPr>
        <w:t xml:space="preserve"> והאומר </w:t>
      </w:r>
      <w:r>
        <w:rPr>
          <w:rFonts w:hint="cs"/>
          <w:rtl/>
        </w:rPr>
        <w:t>'</w:t>
      </w:r>
      <w:r>
        <w:rPr>
          <w:rtl/>
        </w:rPr>
        <w:t>על קן צפור יגיעו רחמיך</w:t>
      </w:r>
      <w:r>
        <w:rPr>
          <w:rFonts w:hint="cs"/>
          <w:rtl/>
        </w:rPr>
        <w:t>',</w:t>
      </w:r>
      <w:r>
        <w:rPr>
          <w:rtl/>
        </w:rPr>
        <w:t xml:space="preserve"> הוא עושה מדותיו</w:t>
      </w:r>
      <w:r>
        <w:rPr>
          <w:rFonts w:hint="cs"/>
          <w:rtl/>
        </w:rPr>
        <w:t>,</w:t>
      </w:r>
      <w:r>
        <w:rPr>
          <w:rtl/>
        </w:rPr>
        <w:t xml:space="preserve"> שהוא יתברך מנהיג בהן עולמו</w:t>
      </w:r>
      <w:r>
        <w:rPr>
          <w:rFonts w:hint="cs"/>
          <w:rtl/>
        </w:rPr>
        <w:t>,</w:t>
      </w:r>
      <w:r>
        <w:rPr>
          <w:rtl/>
        </w:rPr>
        <w:t xml:space="preserve"> רחמים</w:t>
      </w:r>
      <w:r>
        <w:rPr>
          <w:rFonts w:hint="cs"/>
          <w:rtl/>
        </w:rPr>
        <w:t>,</w:t>
      </w:r>
      <w:r>
        <w:rPr>
          <w:rtl/>
        </w:rPr>
        <w:t xml:space="preserve"> שהוא מנהיג עולמו בתמידות ברחמים</w:t>
      </w:r>
      <w:r>
        <w:rPr>
          <w:rFonts w:hint="cs"/>
          <w:rtl/>
        </w:rPr>
        <w:t>.</w:t>
      </w:r>
      <w:r>
        <w:rPr>
          <w:rtl/>
        </w:rPr>
        <w:t xml:space="preserve"> ודבר זה הוא יציאה מן היושר</w:t>
      </w:r>
      <w:r>
        <w:rPr>
          <w:rFonts w:hint="cs"/>
          <w:rtl/>
        </w:rPr>
        <w:t>,</w:t>
      </w:r>
      <w:r>
        <w:rPr>
          <w:rtl/>
        </w:rPr>
        <w:t xml:space="preserve"> מה שאין ראוי</w:t>
      </w:r>
      <w:r>
        <w:rPr>
          <w:rFonts w:hint="cs"/>
          <w:rtl/>
        </w:rPr>
        <w:t>".</w:t>
      </w:r>
    </w:p>
  </w:footnote>
  <w:footnote w:id="538">
    <w:p w:rsidR="08BE0375" w:rsidRDefault="08BE0375" w:rsidP="085F1C76">
      <w:pPr>
        <w:pStyle w:val="FootnoteText"/>
        <w:rPr>
          <w:rFonts w:hint="cs"/>
        </w:rPr>
      </w:pPr>
      <w:r>
        <w:rPr>
          <w:rtl/>
        </w:rPr>
        <w:t>&lt;</w:t>
      </w:r>
      <w:r>
        <w:rPr>
          <w:rStyle w:val="FootnoteReference"/>
        </w:rPr>
        <w:footnoteRef/>
      </w:r>
      <w:r>
        <w:rPr>
          <w:rtl/>
        </w:rPr>
        <w:t>&gt;</w:t>
      </w:r>
      <w:r>
        <w:rPr>
          <w:rFonts w:hint="cs"/>
          <w:rtl/>
        </w:rPr>
        <w:t xml:space="preserve"> לשונו למעלה פ"ד [לפני ציו</w:t>
      </w:r>
      <w:r w:rsidRPr="08224D42">
        <w:rPr>
          <w:rFonts w:hint="cs"/>
          <w:sz w:val="18"/>
          <w:rtl/>
        </w:rPr>
        <w:t>ן 479]: "</w:t>
      </w:r>
      <w:r w:rsidRPr="08224D42">
        <w:rPr>
          <w:rStyle w:val="LatinChar"/>
          <w:sz w:val="18"/>
          <w:rtl/>
          <w:lang w:val="en-GB"/>
        </w:rPr>
        <w:t>יש לישראל דביקות אל הש</w:t>
      </w:r>
      <w:r w:rsidRPr="08224D42">
        <w:rPr>
          <w:rStyle w:val="LatinChar"/>
          <w:rFonts w:hint="cs"/>
          <w:sz w:val="18"/>
          <w:rtl/>
          <w:lang w:val="en-GB"/>
        </w:rPr>
        <w:t>ם יתברך</w:t>
      </w:r>
      <w:r w:rsidRPr="08224D42">
        <w:rPr>
          <w:rStyle w:val="LatinChar"/>
          <w:sz w:val="18"/>
          <w:rtl/>
          <w:lang w:val="en-GB"/>
        </w:rPr>
        <w:t xml:space="preserve"> מצד היושר והצדק שנמצא בהם</w:t>
      </w:r>
      <w:r w:rsidRPr="08224D42">
        <w:rPr>
          <w:rStyle w:val="LatinChar"/>
          <w:rFonts w:hint="cs"/>
          <w:sz w:val="18"/>
          <w:rtl/>
          <w:lang w:val="en-GB"/>
        </w:rPr>
        <w:t>,</w:t>
      </w:r>
      <w:r w:rsidRPr="08224D42">
        <w:rPr>
          <w:rStyle w:val="LatinChar"/>
          <w:sz w:val="18"/>
          <w:rtl/>
          <w:lang w:val="en-GB"/>
        </w:rPr>
        <w:t xml:space="preserve"> ולפיכך דביקים בו יתברך</w:t>
      </w:r>
      <w:r w:rsidRPr="08224D42">
        <w:rPr>
          <w:rStyle w:val="LatinChar"/>
          <w:rFonts w:hint="cs"/>
          <w:sz w:val="18"/>
          <w:rtl/>
          <w:lang w:val="en-GB"/>
        </w:rPr>
        <w:t>,</w:t>
      </w:r>
      <w:r w:rsidRPr="08224D42">
        <w:rPr>
          <w:rStyle w:val="LatinChar"/>
          <w:sz w:val="18"/>
          <w:rtl/>
          <w:lang w:val="en-GB"/>
        </w:rPr>
        <w:t xml:space="preserve"> כי כל אשר עמו הכל יושר</w:t>
      </w:r>
      <w:r>
        <w:rPr>
          <w:rFonts w:hint="cs"/>
          <w:rtl/>
        </w:rPr>
        <w:t>". ובגו"א במדבר פכ"א אות לג [שנו.] כתב: "</w:t>
      </w:r>
      <w:r>
        <w:rPr>
          <w:rtl/>
        </w:rPr>
        <w:t>דע, כי כל הנבראים אשר ברא ה'</w:t>
      </w:r>
      <w:r>
        <w:rPr>
          <w:rFonts w:hint="cs"/>
          <w:rtl/>
        </w:rPr>
        <w:t xml:space="preserve">... </w:t>
      </w:r>
      <w:r>
        <w:rPr>
          <w:rtl/>
        </w:rPr>
        <w:t>יש בו יושר הבריאה. שכל הנבראים אשר בראם השם יתברך, יש בהם מן היושר בבריאתם. וזה כאשר כל בריאה עומדת במדריגתה הראויה לה בבריאתה, ואינה יוצאת חוץ לסדר בריאתה, יש בה מן היושר</w:t>
      </w:r>
      <w:r>
        <w:rPr>
          <w:rFonts w:hint="cs"/>
          <w:rtl/>
        </w:rPr>
        <w:t>". ועל כך נאמר [קהלת ז, כט] "</w:t>
      </w:r>
      <w:r>
        <w:rPr>
          <w:rtl/>
        </w:rPr>
        <w:t>אשר עשה האל</w:t>
      </w:r>
      <w:r>
        <w:rPr>
          <w:rFonts w:hint="cs"/>
          <w:rtl/>
        </w:rPr>
        <w:t>ק</w:t>
      </w:r>
      <w:r>
        <w:rPr>
          <w:rtl/>
        </w:rPr>
        <w:t>ים את האדם ישר והמה בקשו חשבנות</w:t>
      </w:r>
      <w:r>
        <w:rPr>
          <w:rFonts w:hint="cs"/>
          <w:rtl/>
        </w:rPr>
        <w:t xml:space="preserve"> רבים".  ובתפארת ישראל פ"ט [קמג.] כתב: "</w:t>
      </w:r>
      <w:r>
        <w:rPr>
          <w:rtl/>
        </w:rPr>
        <w:t>הגזל והגנבה והרציחה</w:t>
      </w:r>
      <w:r>
        <w:rPr>
          <w:rFonts w:hint="cs"/>
          <w:rtl/>
        </w:rPr>
        <w:t>...</w:t>
      </w:r>
      <w:r>
        <w:rPr>
          <w:rtl/>
        </w:rPr>
        <w:t xml:space="preserve"> באין ספק שהוא מביא העונש הנצחי</w:t>
      </w:r>
      <w:r>
        <w:rPr>
          <w:rFonts w:hint="cs"/>
          <w:rtl/>
        </w:rPr>
        <w:t>,</w:t>
      </w:r>
      <w:r>
        <w:rPr>
          <w:rtl/>
        </w:rPr>
        <w:t xml:space="preserve"> מצד הזה שכל אלו הם רחוקים ומתועבים בעיני השם יתברך</w:t>
      </w:r>
      <w:r>
        <w:rPr>
          <w:rFonts w:hint="cs"/>
          <w:rtl/>
        </w:rPr>
        <w:t>.</w:t>
      </w:r>
      <w:r>
        <w:rPr>
          <w:rtl/>
        </w:rPr>
        <w:t xml:space="preserve"> שהוא יתברך עצם היושר</w:t>
      </w:r>
      <w:r>
        <w:rPr>
          <w:rFonts w:hint="cs"/>
          <w:rtl/>
        </w:rPr>
        <w:t>,</w:t>
      </w:r>
      <w:r>
        <w:rPr>
          <w:rtl/>
        </w:rPr>
        <w:t xml:space="preserve"> ובכל אלו שהם גזל וגנבה והרציחה</w:t>
      </w:r>
      <w:r>
        <w:rPr>
          <w:rFonts w:hint="cs"/>
          <w:rtl/>
        </w:rPr>
        <w:t>,</w:t>
      </w:r>
      <w:r>
        <w:rPr>
          <w:rtl/>
        </w:rPr>
        <w:t xml:space="preserve"> הוא ה</w:t>
      </w:r>
      <w:r>
        <w:rPr>
          <w:rFonts w:hint="cs"/>
          <w:rtl/>
        </w:rPr>
        <w:t>ָ</w:t>
      </w:r>
      <w:r>
        <w:rPr>
          <w:rtl/>
        </w:rPr>
        <w:t>ע</w:t>
      </w:r>
      <w:r>
        <w:rPr>
          <w:rFonts w:hint="cs"/>
          <w:rtl/>
        </w:rPr>
        <w:t>ָ</w:t>
      </w:r>
      <w:r>
        <w:rPr>
          <w:rtl/>
        </w:rPr>
        <w:t>ו</w:t>
      </w:r>
      <w:r>
        <w:rPr>
          <w:rFonts w:hint="cs"/>
          <w:rtl/>
        </w:rPr>
        <w:t>ְ</w:t>
      </w:r>
      <w:r>
        <w:rPr>
          <w:rtl/>
        </w:rPr>
        <w:t>ל</w:t>
      </w:r>
      <w:r>
        <w:rPr>
          <w:rFonts w:hint="cs"/>
          <w:rtl/>
        </w:rPr>
        <w:t>ָ</w:t>
      </w:r>
      <w:r>
        <w:rPr>
          <w:rtl/>
        </w:rPr>
        <w:t>ה אשר הוא מתועב בעיני השם יתברך</w:t>
      </w:r>
      <w:r>
        <w:rPr>
          <w:rFonts w:hint="cs"/>
          <w:rtl/>
        </w:rPr>
        <w:t>.</w:t>
      </w:r>
      <w:r>
        <w:rPr>
          <w:rtl/>
        </w:rPr>
        <w:t xml:space="preserve"> ואם כן אין ספק כי המעשים האלו מביאים הרחקה מן השם יתברך</w:t>
      </w:r>
      <w:r>
        <w:rPr>
          <w:rFonts w:hint="cs"/>
          <w:rtl/>
        </w:rPr>
        <w:t xml:space="preserve">". ובח"א לכתובות קד. [א, קסא:] כתב: "הצדיק שהולך כל ימיו בדרך הישר, לכך ראוי שיהיה עם השם יתברך, שהוא הישר בעצמו" [הובא למעלה פ"ד הערה 481].  </w:t>
      </w:r>
    </w:p>
  </w:footnote>
  <w:footnote w:id="539">
    <w:p w:rsidR="08BE0375" w:rsidRDefault="08BE0375" w:rsidP="08BF4B31">
      <w:pPr>
        <w:pStyle w:val="FootnoteText"/>
        <w:rPr>
          <w:rFonts w:hint="cs"/>
        </w:rPr>
      </w:pPr>
      <w:r>
        <w:rPr>
          <w:rtl/>
        </w:rPr>
        <w:t>&lt;</w:t>
      </w:r>
      <w:r>
        <w:rPr>
          <w:rStyle w:val="FootnoteReference"/>
        </w:rPr>
        <w:footnoteRef/>
      </w:r>
      <w:r>
        <w:rPr>
          <w:rtl/>
        </w:rPr>
        <w:t>&gt;</w:t>
      </w:r>
      <w:r>
        <w:rPr>
          <w:rFonts w:hint="cs"/>
          <w:rtl/>
        </w:rPr>
        <w:t xml:space="preserve"> צרף לכאן שהספירות בקו האמצעי [דעת, תפארת, יסוד, ומלכות] הן ראשי תיבות "תמיד", כי הן ממשיכות בלי סוף, לעומת הקוים של ימין ושמאל [בן יהוידע יומא לט.].</w:t>
      </w:r>
    </w:p>
  </w:footnote>
  <w:footnote w:id="540">
    <w:p w:rsidR="08BE0375" w:rsidRDefault="08BE0375" w:rsidP="08784F10">
      <w:pPr>
        <w:pStyle w:val="FootnoteText"/>
        <w:rPr>
          <w:rFonts w:hint="cs"/>
        </w:rPr>
      </w:pPr>
      <w:r>
        <w:rPr>
          <w:rtl/>
        </w:rPr>
        <w:t>&lt;</w:t>
      </w:r>
      <w:r>
        <w:rPr>
          <w:rStyle w:val="FootnoteReference"/>
        </w:rPr>
        <w:footnoteRef/>
      </w:r>
      <w:r>
        <w:rPr>
          <w:rtl/>
        </w:rPr>
        <w:t>&gt;</w:t>
      </w:r>
      <w:r>
        <w:rPr>
          <w:rFonts w:hint="cs"/>
          <w:rtl/>
        </w:rPr>
        <w:t xml:space="preserve"> כוונתו לגו"א בראשית פמ"ט אות כד [תכט.], שביאר שם את דברי רש"י [בראשית מט, לג] שהביא מאמר זה, וז"ל: "</w:t>
      </w:r>
      <w:r>
        <w:rPr>
          <w:rtl/>
        </w:rPr>
        <w:t>ועוד יש בזה דבר נפלא ונעלם ודבר מה ארמוז אם תבין</w:t>
      </w:r>
      <w:r>
        <w:rPr>
          <w:rFonts w:hint="cs"/>
          <w:rtl/>
        </w:rPr>
        <w:t>.</w:t>
      </w:r>
      <w:r>
        <w:rPr>
          <w:rtl/>
        </w:rPr>
        <w:t xml:space="preserve">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w:t>
      </w:r>
      <w:r>
        <w:rPr>
          <w:rFonts w:hint="cs"/>
          <w:rtl/>
        </w:rPr>
        <w:t>ה</w:t>
      </w:r>
      <w:r>
        <w:rPr>
          <w:rtl/>
        </w:rPr>
        <w:t xml:space="preserve"> וגבול, ולפיכך יעקב אבינו לא מת. ודבר זה אמת וברור מאוד על פי החכמה</w:t>
      </w:r>
      <w:r>
        <w:rPr>
          <w:rFonts w:hint="cs"/>
          <w:rtl/>
        </w:rPr>
        <w:t>..</w:t>
      </w:r>
      <w:r>
        <w:rPr>
          <w:rtl/>
        </w:rPr>
        <w:t xml:space="preserve">. ועל פי סוד הזה נקרא יעקב </w:t>
      </w:r>
      <w:r>
        <w:rPr>
          <w:rFonts w:hint="cs"/>
          <w:rtl/>
        </w:rPr>
        <w:t>'</w:t>
      </w:r>
      <w:r>
        <w:rPr>
          <w:rtl/>
        </w:rPr>
        <w:t>יש</w:t>
      </w:r>
      <w:r>
        <w:rPr>
          <w:rFonts w:hint="cs"/>
          <w:rtl/>
        </w:rPr>
        <w:t>ו</w:t>
      </w:r>
      <w:r>
        <w:rPr>
          <w:rtl/>
        </w:rPr>
        <w:t>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 כי כל דבר יושר אין לו קצה, שהקצה למי שנוטה מן היושר, אבל היושר אין לו קצה.</w:t>
      </w:r>
      <w:r>
        <w:rPr>
          <w:rFonts w:hint="cs"/>
          <w:rtl/>
        </w:rPr>
        <w:t>..</w:t>
      </w:r>
      <w:r>
        <w:rPr>
          <w:rtl/>
        </w:rPr>
        <w:t xml:space="preserve"> כי אין לדבר הישר אחרית במה שאינו נוטה לקצה, והוא נשאר באמצעי שאין לו קצה</w:t>
      </w:r>
      <w:r>
        <w:rPr>
          <w:rFonts w:hint="cs"/>
          <w:rtl/>
        </w:rPr>
        <w:t>". ובגבורות פנ"ד [רמב.] כתב: "</w:t>
      </w:r>
      <w:r>
        <w:rPr>
          <w:rtl/>
        </w:rPr>
        <w:t>כי השנים כל אחד קצה</w:t>
      </w:r>
      <w:r>
        <w:rPr>
          <w:rFonts w:hint="cs"/>
          <w:rtl/>
        </w:rPr>
        <w:t>,</w:t>
      </w:r>
      <w:r>
        <w:rPr>
          <w:rtl/>
        </w:rPr>
        <w:t xml:space="preserve"> ומה שיש בו קצה יש בו סוף</w:t>
      </w:r>
      <w:r>
        <w:rPr>
          <w:rFonts w:hint="cs"/>
          <w:rtl/>
        </w:rPr>
        <w:t>,</w:t>
      </w:r>
      <w:r>
        <w:rPr>
          <w:rtl/>
        </w:rPr>
        <w:t xml:space="preserve"> שהוא המיתה</w:t>
      </w:r>
      <w:r>
        <w:rPr>
          <w:rFonts w:hint="cs"/>
          <w:rtl/>
        </w:rPr>
        <w:t>.</w:t>
      </w:r>
      <w:r>
        <w:rPr>
          <w:rtl/>
        </w:rPr>
        <w:t xml:space="preserve"> אבל האמצעי הוא שאין לו קצה, והוא סוד </w:t>
      </w:r>
      <w:r>
        <w:rPr>
          <w:rFonts w:hint="cs"/>
          <w:rtl/>
        </w:rPr>
        <w:t>'</w:t>
      </w:r>
      <w:r>
        <w:rPr>
          <w:rtl/>
        </w:rPr>
        <w:t>יעקב אבינו לא מת</w:t>
      </w:r>
      <w:r>
        <w:rPr>
          <w:rFonts w:hint="cs"/>
          <w:rtl/>
        </w:rPr>
        <w:t>',</w:t>
      </w:r>
      <w:r>
        <w:rPr>
          <w:rtl/>
        </w:rPr>
        <w:t xml:space="preserve"> במה שהוא שלישי לאבות</w:t>
      </w:r>
      <w:r>
        <w:rPr>
          <w:rFonts w:hint="cs"/>
          <w:rtl/>
        </w:rPr>
        <w:t>,</w:t>
      </w:r>
      <w:r>
        <w:rPr>
          <w:rtl/>
        </w:rPr>
        <w:t xml:space="preserve"> והוא אמצעי</w:t>
      </w:r>
      <w:r>
        <w:rPr>
          <w:rFonts w:hint="cs"/>
          <w:rtl/>
        </w:rPr>
        <w:t>,</w:t>
      </w:r>
      <w:r>
        <w:rPr>
          <w:rtl/>
        </w:rPr>
        <w:t xml:space="preserve"> כאשר ידוע למבינים</w:t>
      </w:r>
      <w:r>
        <w:rPr>
          <w:rFonts w:hint="cs"/>
          <w:rtl/>
        </w:rPr>
        <w:t>.</w:t>
      </w:r>
      <w:r>
        <w:rPr>
          <w:rtl/>
        </w:rPr>
        <w:t xml:space="preserve"> ונתבאר בספר גור אריה בפרשת ויחי</w:t>
      </w:r>
      <w:r>
        <w:rPr>
          <w:rFonts w:hint="cs"/>
          <w:rtl/>
        </w:rPr>
        <w:t>". ובתפארת ישראל ס"פ נ [תשצה:] כתב: "</w:t>
      </w:r>
      <w:r>
        <w:rPr>
          <w:rtl/>
        </w:rPr>
        <w:t>לפיכך נתנה התורה על ידי משה</w:t>
      </w:r>
      <w:r>
        <w:rPr>
          <w:rFonts w:hint="cs"/>
          <w:rtl/>
        </w:rPr>
        <w:t>,</w:t>
      </w:r>
      <w:r>
        <w:rPr>
          <w:rtl/>
        </w:rPr>
        <w:t xml:space="preserve"> שהוא שלישי</w:t>
      </w:r>
      <w:r>
        <w:rPr>
          <w:rFonts w:hint="cs"/>
          <w:rtl/>
        </w:rPr>
        <w:t xml:space="preserve">... </w:t>
      </w:r>
      <w:r>
        <w:rPr>
          <w:rtl/>
        </w:rPr>
        <w:t>כי השלישי אין לו קצה</w:t>
      </w:r>
      <w:r>
        <w:rPr>
          <w:rFonts w:hint="cs"/>
          <w:rtl/>
        </w:rPr>
        <w:t>,</w:t>
      </w:r>
      <w:r>
        <w:rPr>
          <w:rtl/>
        </w:rPr>
        <w:t xml:space="preserve"> וראוי שתנתן התורה במה שהיא נצחית ואינה בעלת קצה על ידי מי שהוא שלישי</w:t>
      </w:r>
      <w:r>
        <w:rPr>
          <w:rFonts w:hint="cs"/>
          <w:rtl/>
        </w:rPr>
        <w:t>...</w:t>
      </w:r>
      <w:r>
        <w:rPr>
          <w:rtl/>
        </w:rPr>
        <w:t xml:space="preserve"> וזה שאמרו במסכת תענית </w:t>
      </w:r>
      <w:r>
        <w:rPr>
          <w:rFonts w:hint="cs"/>
          <w:rtl/>
        </w:rPr>
        <w:t>'</w:t>
      </w:r>
      <w:r>
        <w:rPr>
          <w:rtl/>
        </w:rPr>
        <w:t>יעקב אבינו לא מת</w:t>
      </w:r>
      <w:r>
        <w:rPr>
          <w:rFonts w:hint="cs"/>
          <w:rtl/>
        </w:rPr>
        <w:t>'</w:t>
      </w:r>
      <w:r>
        <w:rPr>
          <w:rtl/>
        </w:rPr>
        <w:t>, ודבר זה מפני שהוא היה השלישי באבות</w:t>
      </w:r>
      <w:r>
        <w:rPr>
          <w:rFonts w:hint="cs"/>
          <w:rtl/>
        </w:rPr>
        <w:t>,</w:t>
      </w:r>
      <w:r>
        <w:rPr>
          <w:rtl/>
        </w:rPr>
        <w:t xml:space="preserve"> והשלישי אינו בעל קצה</w:t>
      </w:r>
      <w:r>
        <w:rPr>
          <w:rFonts w:hint="cs"/>
          <w:rtl/>
        </w:rPr>
        <w:t>,</w:t>
      </w:r>
      <w:r>
        <w:rPr>
          <w:rtl/>
        </w:rPr>
        <w:t xml:space="preserve"> ולכך הוא בחיים</w:t>
      </w:r>
      <w:r>
        <w:rPr>
          <w:rFonts w:hint="cs"/>
          <w:rtl/>
        </w:rPr>
        <w:t>,</w:t>
      </w:r>
      <w:r>
        <w:rPr>
          <w:rtl/>
        </w:rPr>
        <w:t xml:space="preserve"> ולא קבל קצה</w:t>
      </w:r>
      <w:r>
        <w:rPr>
          <w:rFonts w:hint="cs"/>
          <w:rtl/>
        </w:rPr>
        <w:t>.</w:t>
      </w:r>
      <w:r>
        <w:rPr>
          <w:rtl/>
        </w:rPr>
        <w:t xml:space="preserve"> ודבר זה בארנו בחבור גור אריה בפ</w:t>
      </w:r>
      <w:r>
        <w:rPr>
          <w:rFonts w:hint="cs"/>
          <w:rtl/>
        </w:rPr>
        <w:t>רשת</w:t>
      </w:r>
      <w:r>
        <w:rPr>
          <w:rtl/>
        </w:rPr>
        <w:t xml:space="preserve"> ויחי ובשארי מקומות</w:t>
      </w:r>
      <w:r>
        <w:rPr>
          <w:rFonts w:hint="cs"/>
          <w:rtl/>
        </w:rPr>
        <w:t>". ובנצח ישראל פכ"א [תמט:] כתב: "</w:t>
      </w:r>
      <w:r>
        <w:rPr>
          <w:rtl/>
        </w:rPr>
        <w:t xml:space="preserve">ותבין ממה שבארנו לך אצל 'יעקב אבינו לא מת' </w:t>
      </w:r>
      <w:r>
        <w:rPr>
          <w:rFonts w:hint="cs"/>
          <w:rtl/>
        </w:rPr>
        <w:t>[</w:t>
      </w:r>
      <w:r>
        <w:rPr>
          <w:rtl/>
        </w:rPr>
        <w:t>תענית ה</w:t>
      </w:r>
      <w:r>
        <w:rPr>
          <w:rFonts w:hint="cs"/>
          <w:rtl/>
        </w:rPr>
        <w:t xml:space="preserve">:] בחבור גור אריה בפרשת ויחי... </w:t>
      </w:r>
      <w:r>
        <w:rPr>
          <w:rtl/>
        </w:rPr>
        <w:t>כי ב' הקצוות יש להם קץ וסוף, שלכך הם קצוות, שהוא לשון קצה וסוף</w:t>
      </w:r>
      <w:r>
        <w:rPr>
          <w:rFonts w:hint="cs"/>
          <w:rtl/>
        </w:rPr>
        <w:t>..</w:t>
      </w:r>
      <w:r>
        <w:rPr>
          <w:rtl/>
        </w:rPr>
        <w:t xml:space="preserve">. והאמצעי, שהוא הישר, אין לו קצה, ואינו בעל תכלית. וזהו מדת יעקב שנקרא </w:t>
      </w:r>
      <w:r>
        <w:rPr>
          <w:rFonts w:hint="cs"/>
          <w:rtl/>
        </w:rPr>
        <w:t>'</w:t>
      </w:r>
      <w:r>
        <w:rPr>
          <w:rtl/>
        </w:rPr>
        <w:t>ישורון</w:t>
      </w:r>
      <w:r>
        <w:rPr>
          <w:rFonts w:hint="cs"/>
          <w:rtl/>
        </w:rPr>
        <w:t>'</w:t>
      </w:r>
      <w:r>
        <w:rPr>
          <w:rtl/>
        </w:rPr>
        <w:t xml:space="preserve"> </w:t>
      </w:r>
      <w:r>
        <w:rPr>
          <w:rFonts w:hint="cs"/>
          <w:rtl/>
        </w:rPr>
        <w:t>[</w:t>
      </w:r>
      <w:r>
        <w:rPr>
          <w:rtl/>
        </w:rPr>
        <w:t>ישעיה מד, ב</w:t>
      </w:r>
      <w:r>
        <w:rPr>
          <w:rFonts w:hint="cs"/>
          <w:rtl/>
        </w:rPr>
        <w:t>]</w:t>
      </w:r>
      <w:r>
        <w:rPr>
          <w:rtl/>
        </w:rPr>
        <w:t>, ולפיכך אינו בעל קצה. ומטעם זה אמרו יעקב אבינו לא מת</w:t>
      </w:r>
      <w:r>
        <w:rPr>
          <w:rFonts w:hint="cs"/>
          <w:rtl/>
        </w:rPr>
        <w:t xml:space="preserve">... </w:t>
      </w:r>
      <w:r>
        <w:rPr>
          <w:rtl/>
        </w:rPr>
        <w:t xml:space="preserve">ויש לישראל מדת יעקב, כמו שאמר הכתוב </w:t>
      </w:r>
      <w:r>
        <w:rPr>
          <w:rFonts w:hint="cs"/>
          <w:rtl/>
        </w:rPr>
        <w:t>[</w:t>
      </w:r>
      <w:r>
        <w:rPr>
          <w:rtl/>
        </w:rPr>
        <w:t>דברים לג, ה</w:t>
      </w:r>
      <w:r>
        <w:rPr>
          <w:rFonts w:hint="cs"/>
          <w:rtl/>
        </w:rPr>
        <w:t>]</w:t>
      </w:r>
      <w:r>
        <w:rPr>
          <w:rtl/>
        </w:rPr>
        <w:t xml:space="preserve"> </w:t>
      </w:r>
      <w:r>
        <w:rPr>
          <w:rFonts w:hint="cs"/>
          <w:rtl/>
        </w:rPr>
        <w:t>'</w:t>
      </w:r>
      <w:r>
        <w:rPr>
          <w:rtl/>
        </w:rPr>
        <w:t>ויהי בישורון מלך בהתאסף ראשי עם יחד</w:t>
      </w:r>
      <w:r>
        <w:rPr>
          <w:rFonts w:hint="cs"/>
          <w:rtl/>
        </w:rPr>
        <w:t>'</w:t>
      </w:r>
      <w:r>
        <w:rPr>
          <w:rtl/>
        </w:rPr>
        <w:t xml:space="preserve">, הרי כי נקראו </w:t>
      </w:r>
      <w:r>
        <w:rPr>
          <w:rFonts w:hint="cs"/>
          <w:rtl/>
        </w:rPr>
        <w:t>'</w:t>
      </w:r>
      <w:r>
        <w:rPr>
          <w:rtl/>
        </w:rPr>
        <w:t>ישורון</w:t>
      </w:r>
      <w:r>
        <w:rPr>
          <w:rFonts w:hint="cs"/>
          <w:rtl/>
        </w:rPr>
        <w:t>'". ובדרוש על התורה [כד:] כתב: "</w:t>
      </w:r>
      <w:r>
        <w:rPr>
          <w:rtl/>
        </w:rPr>
        <w:t xml:space="preserve">מה שנתנה </w:t>
      </w:r>
      <w:r>
        <w:rPr>
          <w:rFonts w:hint="cs"/>
          <w:rtl/>
        </w:rPr>
        <w:t xml:space="preserve">[התורה] </w:t>
      </w:r>
      <w:r>
        <w:rPr>
          <w:rtl/>
        </w:rPr>
        <w:t>בחדש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על השם היושר. ובפרט יעקב שהיה שלישי לאבות נקרא </w:t>
      </w:r>
      <w:r>
        <w:rPr>
          <w:rFonts w:hint="cs"/>
          <w:rtl/>
        </w:rPr>
        <w:t>'</w:t>
      </w:r>
      <w:r>
        <w:rPr>
          <w:rtl/>
        </w:rPr>
        <w:t>ישורון</w:t>
      </w:r>
      <w:r>
        <w:rPr>
          <w:rFonts w:hint="cs"/>
          <w:rtl/>
        </w:rPr>
        <w:t>',</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 והוא מה שאמרו חכמים ז"ל </w:t>
      </w:r>
      <w:r>
        <w:rPr>
          <w:rFonts w:hint="cs"/>
          <w:rtl/>
        </w:rPr>
        <w:t>'</w:t>
      </w:r>
      <w:r>
        <w:rPr>
          <w:rtl/>
        </w:rPr>
        <w:t>יעקב אבינו לא מת</w:t>
      </w:r>
      <w:r>
        <w:rPr>
          <w:rFonts w:hint="cs"/>
          <w:rtl/>
        </w:rPr>
        <w:t>',</w:t>
      </w:r>
      <w:r>
        <w:rPr>
          <w:rtl/>
        </w:rPr>
        <w:t xml:space="preserve"> כי יעקב היה השלישי באבות</w:t>
      </w:r>
      <w:r>
        <w:rPr>
          <w:rFonts w:hint="cs"/>
          <w:rtl/>
        </w:rPr>
        <w:t>" [הובא למעלה בפתיחה הערה 197. וראה למעלה הערה 525]. וכן כתב בנתיב השלום פ"א [א, רטז:].</w:t>
      </w:r>
    </w:p>
  </w:footnote>
  <w:footnote w:id="541">
    <w:p w:rsidR="08BE0375" w:rsidRDefault="08BE0375" w:rsidP="08892CF4">
      <w:pPr>
        <w:pStyle w:val="FootnoteText"/>
        <w:rPr>
          <w:rFonts w:hint="cs"/>
        </w:rPr>
      </w:pPr>
      <w:r>
        <w:rPr>
          <w:rtl/>
        </w:rPr>
        <w:t>&lt;</w:t>
      </w:r>
      <w:r>
        <w:rPr>
          <w:rStyle w:val="FootnoteReference"/>
        </w:rPr>
        <w:footnoteRef/>
      </w:r>
      <w:r>
        <w:rPr>
          <w:rtl/>
        </w:rPr>
        <w:t>&gt;</w:t>
      </w:r>
      <w:r>
        <w:rPr>
          <w:rFonts w:hint="cs"/>
          <w:rtl/>
        </w:rPr>
        <w:t xml:space="preserve"> מוסיף כאן שהיושר הגמור הוא הצלת ישראל מזרע עמלק דייקא, יותר מהצלתם מאומות אחרות. ולמעלה [לאחר ציון 496]</w:t>
      </w:r>
      <w:r w:rsidRPr="08892CF4">
        <w:rPr>
          <w:rFonts w:hint="cs"/>
          <w:sz w:val="18"/>
          <w:rtl/>
        </w:rPr>
        <w:t xml:space="preserve"> כתב: "אבל המגילה </w:t>
      </w:r>
      <w:r w:rsidRPr="08892CF4">
        <w:rPr>
          <w:rStyle w:val="LatinChar"/>
          <w:sz w:val="18"/>
          <w:rtl/>
          <w:lang w:val="en-GB"/>
        </w:rPr>
        <w:t xml:space="preserve">שהיה </w:t>
      </w:r>
      <w:r w:rsidRPr="08892CF4">
        <w:rPr>
          <w:rStyle w:val="LatinChar"/>
          <w:rFonts w:hint="cs"/>
          <w:sz w:val="18"/>
          <w:rtl/>
          <w:lang w:val="en-GB"/>
        </w:rPr>
        <w:t xml:space="preserve">המן רוצה לכלות </w:t>
      </w:r>
      <w:r w:rsidRPr="08892CF4">
        <w:rPr>
          <w:rStyle w:val="LatinChar"/>
          <w:sz w:val="18"/>
          <w:rtl/>
          <w:lang w:val="en-GB"/>
        </w:rPr>
        <w:t>את ישראל לגמרי</w:t>
      </w:r>
      <w:r w:rsidRPr="08892CF4">
        <w:rPr>
          <w:rStyle w:val="LatinChar"/>
          <w:rFonts w:hint="cs"/>
          <w:sz w:val="18"/>
          <w:rtl/>
          <w:lang w:val="en-GB"/>
        </w:rPr>
        <w:t>,</w:t>
      </w:r>
      <w:r w:rsidRPr="08892CF4">
        <w:rPr>
          <w:rStyle w:val="LatinChar"/>
          <w:sz w:val="18"/>
          <w:rtl/>
          <w:lang w:val="en-GB"/>
        </w:rPr>
        <w:t xml:space="preserve"> ובודאי ח</w:t>
      </w:r>
      <w:r w:rsidRPr="08892CF4">
        <w:rPr>
          <w:rStyle w:val="LatinChar"/>
          <w:rFonts w:hint="cs"/>
          <w:sz w:val="18"/>
          <w:rtl/>
          <w:lang w:val="en-GB"/>
        </w:rPr>
        <w:t>ס ושלום</w:t>
      </w:r>
      <w:r w:rsidRPr="08892CF4">
        <w:rPr>
          <w:rStyle w:val="LatinChar"/>
          <w:sz w:val="18"/>
          <w:rtl/>
          <w:lang w:val="en-GB"/>
        </w:rPr>
        <w:t xml:space="preserve"> שיהיה הש</w:t>
      </w:r>
      <w:r w:rsidRPr="08892CF4">
        <w:rPr>
          <w:rStyle w:val="LatinChar"/>
          <w:rFonts w:hint="cs"/>
          <w:sz w:val="18"/>
          <w:rtl/>
          <w:lang w:val="en-GB"/>
        </w:rPr>
        <w:t>ם יתברך</w:t>
      </w:r>
      <w:r w:rsidRPr="08892CF4">
        <w:rPr>
          <w:rStyle w:val="LatinChar"/>
          <w:sz w:val="18"/>
          <w:rtl/>
          <w:lang w:val="en-GB"/>
        </w:rPr>
        <w:t xml:space="preserve"> מניח לכלותם</w:t>
      </w:r>
      <w:r w:rsidRPr="08892CF4">
        <w:rPr>
          <w:rStyle w:val="LatinChar"/>
          <w:rFonts w:hint="cs"/>
          <w:sz w:val="18"/>
          <w:rtl/>
          <w:lang w:val="en-GB"/>
        </w:rPr>
        <w:t>,</w:t>
      </w:r>
      <w:r w:rsidRPr="08892CF4">
        <w:rPr>
          <w:rStyle w:val="LatinChar"/>
          <w:sz w:val="18"/>
          <w:rtl/>
          <w:lang w:val="en-GB"/>
        </w:rPr>
        <w:t xml:space="preserve"> שיש להם התורה שהעולם עומד עליה</w:t>
      </w:r>
      <w:r w:rsidRPr="08892CF4">
        <w:rPr>
          <w:rStyle w:val="LatinChar"/>
          <w:rFonts w:hint="cs"/>
          <w:sz w:val="18"/>
          <w:rtl/>
          <w:lang w:val="en-GB"/>
        </w:rPr>
        <w:t>,</w:t>
      </w:r>
      <w:r w:rsidRPr="08892CF4">
        <w:rPr>
          <w:rStyle w:val="LatinChar"/>
          <w:sz w:val="18"/>
          <w:rtl/>
          <w:lang w:val="en-GB"/>
        </w:rPr>
        <w:t xml:space="preserve"> לכך מפלת המן הוא היושר הגמור</w:t>
      </w:r>
      <w:r>
        <w:rPr>
          <w:rFonts w:hint="cs"/>
          <w:rtl/>
        </w:rPr>
        <w:t>". הרי שמפלת המן היא היושר הגמור מחמת מעלת ישראל ["שיש להם התורה שהעולם עומד עליה"], וללא התחשבות בזהותו של השונא. נמצא שמפלת המן היא היושר הגמור הן מצדם של ישראל, והן מצדם של עמלק, וכמו שמבאר והולך.</w:t>
      </w:r>
    </w:p>
  </w:footnote>
  <w:footnote w:id="542">
    <w:p w:rsidR="08BE0375" w:rsidRDefault="08BE0375" w:rsidP="08050C87">
      <w:pPr>
        <w:pStyle w:val="FootnoteText"/>
        <w:rPr>
          <w:rFonts w:hint="cs"/>
        </w:rPr>
      </w:pPr>
      <w:r>
        <w:rPr>
          <w:rtl/>
        </w:rPr>
        <w:t>&lt;</w:t>
      </w:r>
      <w:r>
        <w:rPr>
          <w:rStyle w:val="FootnoteReference"/>
        </w:rPr>
        <w:footnoteRef/>
      </w:r>
      <w:r>
        <w:rPr>
          <w:rtl/>
        </w:rPr>
        <w:t>&gt;</w:t>
      </w:r>
      <w:r>
        <w:rPr>
          <w:rFonts w:hint="cs"/>
          <w:rtl/>
        </w:rPr>
        <w:t xml:space="preserve"> לשונו למע</w:t>
      </w:r>
      <w:r w:rsidRPr="08050C87">
        <w:rPr>
          <w:rFonts w:hint="cs"/>
          <w:sz w:val="18"/>
          <w:rtl/>
        </w:rPr>
        <w:t xml:space="preserve">לה בפתיחה [לאחר ציון 210]: "ולכך כח עמלק </w:t>
      </w:r>
      <w:r w:rsidRPr="08050C87">
        <w:rPr>
          <w:rStyle w:val="LatinChar"/>
          <w:sz w:val="18"/>
          <w:rtl/>
          <w:lang w:val="en-GB"/>
        </w:rPr>
        <w:t>רוצה לדחות את ישראל</w:t>
      </w:r>
      <w:r w:rsidRPr="08050C87">
        <w:rPr>
          <w:rStyle w:val="LatinChar"/>
          <w:rFonts w:hint="cs"/>
          <w:sz w:val="18"/>
          <w:rtl/>
          <w:lang w:val="en-GB"/>
        </w:rPr>
        <w:t>,</w:t>
      </w:r>
      <w:r w:rsidRPr="08050C87">
        <w:rPr>
          <w:rStyle w:val="LatinChar"/>
          <w:sz w:val="18"/>
          <w:rtl/>
          <w:lang w:val="en-GB"/>
        </w:rPr>
        <w:t xml:space="preserve"> ולבטל אותם לגמרי</w:t>
      </w:r>
      <w:r w:rsidRPr="08050C87">
        <w:rPr>
          <w:rStyle w:val="LatinChar"/>
          <w:rFonts w:hint="cs"/>
          <w:sz w:val="18"/>
          <w:rtl/>
          <w:lang w:val="en-GB"/>
        </w:rPr>
        <w:t>.</w:t>
      </w:r>
      <w:r w:rsidRPr="08050C87">
        <w:rPr>
          <w:rStyle w:val="LatinChar"/>
          <w:sz w:val="18"/>
          <w:rtl/>
          <w:lang w:val="en-GB"/>
        </w:rPr>
        <w:t xml:space="preserve"> ועל ההפך הזה מורה שם </w:t>
      </w:r>
      <w:r>
        <w:rPr>
          <w:rStyle w:val="LatinChar"/>
          <w:rFonts w:hint="cs"/>
          <w:sz w:val="18"/>
          <w:rtl/>
          <w:lang w:val="en-GB"/>
        </w:rPr>
        <w:t>'</w:t>
      </w:r>
      <w:r w:rsidRPr="08050C87">
        <w:rPr>
          <w:rStyle w:val="LatinChar"/>
          <w:sz w:val="18"/>
          <w:rtl/>
          <w:lang w:val="en-GB"/>
        </w:rPr>
        <w:t>עמלק</w:t>
      </w:r>
      <w:r>
        <w:rPr>
          <w:rStyle w:val="LatinChar"/>
          <w:rFonts w:hint="cs"/>
          <w:sz w:val="18"/>
          <w:rtl/>
          <w:lang w:val="en-GB"/>
        </w:rPr>
        <w:t>'</w:t>
      </w:r>
      <w:r w:rsidRPr="08050C87">
        <w:rPr>
          <w:rStyle w:val="LatinChar"/>
          <w:rFonts w:hint="cs"/>
          <w:sz w:val="18"/>
          <w:rtl/>
          <w:lang w:val="en-GB"/>
        </w:rPr>
        <w:t>,</w:t>
      </w:r>
      <w:r w:rsidRPr="08050C87">
        <w:rPr>
          <w:rStyle w:val="LatinChar"/>
          <w:sz w:val="18"/>
          <w:rtl/>
          <w:lang w:val="en-GB"/>
        </w:rPr>
        <w:t xml:space="preserve"> כי כבר אמרנו כי ישראל נקראו </w:t>
      </w:r>
      <w:r>
        <w:rPr>
          <w:rStyle w:val="LatinChar"/>
          <w:rFonts w:hint="cs"/>
          <w:sz w:val="18"/>
          <w:rtl/>
          <w:lang w:val="en-GB"/>
        </w:rPr>
        <w:t>[</w:t>
      </w:r>
      <w:r w:rsidRPr="08050C87">
        <w:rPr>
          <w:rStyle w:val="LatinChar"/>
          <w:rFonts w:hint="cs"/>
          <w:sz w:val="18"/>
          <w:rtl/>
          <w:lang w:val="en-GB"/>
        </w:rPr>
        <w:t>דברים לג, ה</w:t>
      </w:r>
      <w:r>
        <w:rPr>
          <w:rStyle w:val="LatinChar"/>
          <w:rFonts w:hint="cs"/>
          <w:sz w:val="18"/>
          <w:rtl/>
          <w:lang w:val="en-GB"/>
        </w:rPr>
        <w:t>]</w:t>
      </w:r>
      <w:r w:rsidRPr="08050C87">
        <w:rPr>
          <w:rStyle w:val="LatinChar"/>
          <w:rFonts w:hint="cs"/>
          <w:sz w:val="18"/>
          <w:rtl/>
          <w:lang w:val="en-GB"/>
        </w:rPr>
        <w:t xml:space="preserve"> </w:t>
      </w:r>
      <w:r>
        <w:rPr>
          <w:rStyle w:val="LatinChar"/>
          <w:rFonts w:hint="cs"/>
          <w:sz w:val="18"/>
          <w:rtl/>
          <w:lang w:val="en-GB"/>
        </w:rPr>
        <w:t>'</w:t>
      </w:r>
      <w:r w:rsidRPr="08050C87">
        <w:rPr>
          <w:rStyle w:val="LatinChar"/>
          <w:sz w:val="18"/>
          <w:rtl/>
          <w:lang w:val="en-GB"/>
        </w:rPr>
        <w:t>ישור</w:t>
      </w:r>
      <w:r w:rsidRPr="08050C87">
        <w:rPr>
          <w:rStyle w:val="LatinChar"/>
          <w:rFonts w:hint="cs"/>
          <w:sz w:val="18"/>
          <w:rtl/>
          <w:lang w:val="en-GB"/>
        </w:rPr>
        <w:t>ו</w:t>
      </w:r>
      <w:r w:rsidRPr="08050C87">
        <w:rPr>
          <w:rStyle w:val="LatinChar"/>
          <w:sz w:val="18"/>
          <w:rtl/>
          <w:lang w:val="en-GB"/>
        </w:rPr>
        <w:t>ן</w:t>
      </w:r>
      <w:r>
        <w:rPr>
          <w:rStyle w:val="LatinChar"/>
          <w:rFonts w:hint="cs"/>
          <w:sz w:val="18"/>
          <w:rtl/>
          <w:lang w:val="en-GB"/>
        </w:rPr>
        <w:t>'</w:t>
      </w:r>
      <w:r w:rsidRPr="08050C87">
        <w:rPr>
          <w:rStyle w:val="LatinChar"/>
          <w:rFonts w:hint="cs"/>
          <w:sz w:val="18"/>
          <w:rtl/>
          <w:lang w:val="en-GB"/>
        </w:rPr>
        <w:t>,</w:t>
      </w:r>
      <w:r w:rsidRPr="08050C87">
        <w:rPr>
          <w:rStyle w:val="LatinChar"/>
          <w:sz w:val="18"/>
          <w:rtl/>
          <w:lang w:val="en-GB"/>
        </w:rPr>
        <w:t xml:space="preserve"> וא</w:t>
      </w:r>
      <w:r w:rsidRPr="08050C87">
        <w:rPr>
          <w:rStyle w:val="LatinChar"/>
          <w:rFonts w:hint="cs"/>
          <w:sz w:val="18"/>
          <w:rtl/>
          <w:lang w:val="en-GB"/>
        </w:rPr>
        <w:t>י</w:t>
      </w:r>
      <w:r w:rsidRPr="08050C87">
        <w:rPr>
          <w:rStyle w:val="LatinChar"/>
          <w:sz w:val="18"/>
          <w:rtl/>
          <w:lang w:val="en-GB"/>
        </w:rPr>
        <w:t>לו עמלק הוא הפך זה</w:t>
      </w:r>
      <w:r w:rsidRPr="08050C87">
        <w:rPr>
          <w:rStyle w:val="LatinChar"/>
          <w:rFonts w:hint="cs"/>
          <w:sz w:val="18"/>
          <w:rtl/>
          <w:lang w:val="en-GB"/>
        </w:rPr>
        <w:t>,</w:t>
      </w:r>
      <w:r w:rsidRPr="08050C87">
        <w:rPr>
          <w:rStyle w:val="LatinChar"/>
          <w:sz w:val="18"/>
          <w:rtl/>
          <w:lang w:val="en-GB"/>
        </w:rPr>
        <w:t xml:space="preserve"> שהוא מעוקל</w:t>
      </w:r>
      <w:r w:rsidRPr="08050C87">
        <w:rPr>
          <w:rStyle w:val="LatinChar"/>
          <w:rFonts w:hint="cs"/>
          <w:sz w:val="18"/>
          <w:rtl/>
          <w:lang w:val="en-GB"/>
        </w:rPr>
        <w:t>,</w:t>
      </w:r>
      <w:r w:rsidRPr="08050C87">
        <w:rPr>
          <w:rStyle w:val="LatinChar"/>
          <w:sz w:val="18"/>
          <w:rtl/>
          <w:lang w:val="en-GB"/>
        </w:rPr>
        <w:t xml:space="preserve"> כי הוא </w:t>
      </w:r>
      <w:r>
        <w:rPr>
          <w:rStyle w:val="LatinChar"/>
          <w:rFonts w:hint="cs"/>
          <w:sz w:val="18"/>
          <w:rtl/>
          <w:lang w:val="en-GB"/>
        </w:rPr>
        <w:t>'</w:t>
      </w:r>
      <w:r w:rsidRPr="08050C87">
        <w:rPr>
          <w:rStyle w:val="LatinChar"/>
          <w:sz w:val="18"/>
          <w:rtl/>
          <w:lang w:val="en-GB"/>
        </w:rPr>
        <w:t>נחש עקלתון</w:t>
      </w:r>
      <w:r>
        <w:rPr>
          <w:rStyle w:val="LatinChar"/>
          <w:rFonts w:hint="cs"/>
          <w:sz w:val="18"/>
          <w:rtl/>
          <w:lang w:val="en-GB"/>
        </w:rPr>
        <w:t>' [ישעיה כז, א]</w:t>
      </w:r>
      <w:r w:rsidRPr="08050C87">
        <w:rPr>
          <w:rStyle w:val="LatinChar"/>
          <w:rFonts w:hint="cs"/>
          <w:sz w:val="18"/>
          <w:rtl/>
          <w:lang w:val="en-GB"/>
        </w:rPr>
        <w:t>,</w:t>
      </w:r>
      <w:r w:rsidRPr="08050C87">
        <w:rPr>
          <w:rStyle w:val="LatinChar"/>
          <w:sz w:val="18"/>
          <w:rtl/>
          <w:lang w:val="en-GB"/>
        </w:rPr>
        <w:t xml:space="preserve"> ולכך הוא הפך להם לגמרי</w:t>
      </w:r>
      <w:r>
        <w:rPr>
          <w:rFonts w:hint="cs"/>
          <w:rtl/>
        </w:rPr>
        <w:t>". כי ישראל נקראים על שם היושר, ועמלק נקרא על שם מעוקל ועקלתון. ואודות שיושר ועקלתון הם הפכים, כן משמע מסמיכות הפסוקים [תהלים קכה, ד-ה] "</w:t>
      </w:r>
      <w:r>
        <w:rPr>
          <w:rtl/>
        </w:rPr>
        <w:t xml:space="preserve">היטיבה </w:t>
      </w:r>
      <w:r>
        <w:rPr>
          <w:rFonts w:hint="cs"/>
          <w:rtl/>
        </w:rPr>
        <w:t>ה'</w:t>
      </w:r>
      <w:r>
        <w:rPr>
          <w:rtl/>
        </w:rPr>
        <w:t xml:space="preserve"> לטובים ולישרים בלבותם</w:t>
      </w:r>
      <w:r>
        <w:rPr>
          <w:rFonts w:hint="cs"/>
          <w:rtl/>
        </w:rPr>
        <w:t xml:space="preserve"> </w:t>
      </w:r>
      <w:r>
        <w:rPr>
          <w:rtl/>
        </w:rPr>
        <w:t xml:space="preserve">והמטים עקלקלותם יוליכם </w:t>
      </w:r>
      <w:r>
        <w:rPr>
          <w:rFonts w:hint="cs"/>
          <w:rtl/>
        </w:rPr>
        <w:t>ה'</w:t>
      </w:r>
      <w:r>
        <w:rPr>
          <w:rtl/>
        </w:rPr>
        <w:t xml:space="preserve"> את פעלי האון שלום על ישר</w:t>
      </w:r>
      <w:r>
        <w:rPr>
          <w:rFonts w:hint="cs"/>
          <w:rtl/>
        </w:rPr>
        <w:t>אל", הרי "ישרים" עומד לעומת "המטים עקלקלותם" [הובא למעלה בפתיחה הערה 215].</w:t>
      </w:r>
    </w:p>
  </w:footnote>
  <w:footnote w:id="543">
    <w:p w:rsidR="08BE0375" w:rsidRDefault="08BE0375" w:rsidP="08F17EF6">
      <w:pPr>
        <w:pStyle w:val="FootnoteText"/>
        <w:rPr>
          <w:rFonts w:hint="cs"/>
        </w:rPr>
      </w:pPr>
      <w:r>
        <w:rPr>
          <w:rtl/>
        </w:rPr>
        <w:t>&lt;</w:t>
      </w:r>
      <w:r>
        <w:rPr>
          <w:rStyle w:val="FootnoteReference"/>
        </w:rPr>
        <w:footnoteRef/>
      </w:r>
      <w:r>
        <w:rPr>
          <w:rtl/>
        </w:rPr>
        <w:t>&gt;</w:t>
      </w:r>
      <w:r>
        <w:rPr>
          <w:rFonts w:hint="cs"/>
          <w:rtl/>
        </w:rPr>
        <w:t xml:space="preserve"> כי הואיל והיושר מורה על הקיום הגמור, ממילא המעוקל והיוצא מהיושר ראוי אליו ההפסד הגמור. זה לעומת זה; "יעקב אבינו לא מת" לעומת [שמות יז, יד] "מחה אמחה את זכר עמלק מתחת השמים".</w:t>
      </w:r>
    </w:p>
  </w:footnote>
  <w:footnote w:id="544">
    <w:p w:rsidR="08BE0375" w:rsidRDefault="08BE0375" w:rsidP="081C4518">
      <w:pPr>
        <w:pStyle w:val="FootnoteText"/>
        <w:rPr>
          <w:rFonts w:hint="cs"/>
          <w:rtl/>
        </w:rPr>
      </w:pPr>
      <w:r>
        <w:rPr>
          <w:rtl/>
        </w:rPr>
        <w:t>&lt;</w:t>
      </w:r>
      <w:r>
        <w:rPr>
          <w:rStyle w:val="FootnoteReference"/>
        </w:rPr>
        <w:footnoteRef/>
      </w:r>
      <w:r>
        <w:rPr>
          <w:rtl/>
        </w:rPr>
        <w:t>&gt;</w:t>
      </w:r>
      <w:r>
        <w:rPr>
          <w:rFonts w:hint="cs"/>
          <w:rtl/>
        </w:rPr>
        <w:t xml:space="preserve"> עד כה ביאר בספר זה שלשה הסברים אחרים; (א) פורים אינו זכר ליצ"מ, לעומת שאר מועדים [ויצ"מ לא תהיה נזכרת לעת"ל כעיקר, אלא כטפל (למעלה בהקדמה לאחר ציון 161). וכן יצ"מ היא התחלת ישראל, ולכל נברא יש סוף, אך פורים אין זה מישראל, כי אם מה' (למעלה פ"ג לאחר ציון 335)]. (ב) ימות המשיח תלוים בנס פורים, כי לולא נס פורים היה המן ח"ו מכלה את ישראל, וישראל לא היו מגיעים לימות המשיח [למעלה בהקדמה לאחר ציון 168]. (ג) 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[למעלה בפתיחה (לאחר ציון 328)]. וראה להלן הערה 569.</w:t>
      </w:r>
    </w:p>
  </w:footnote>
  <w:footnote w:id="545">
    <w:p w:rsidR="08BE0375" w:rsidRDefault="08BE0375" w:rsidP="081E2A60">
      <w:pPr>
        <w:pStyle w:val="FootnoteText"/>
        <w:rPr>
          <w:rFonts w:hint="cs"/>
        </w:rPr>
      </w:pPr>
      <w:r>
        <w:rPr>
          <w:rtl/>
        </w:rPr>
        <w:t>&lt;</w:t>
      </w:r>
      <w:r>
        <w:rPr>
          <w:rStyle w:val="FootnoteReference"/>
        </w:rPr>
        <w:footnoteRef/>
      </w:r>
      <w:r>
        <w:rPr>
          <w:rtl/>
        </w:rPr>
        <w:t>&gt;</w:t>
      </w:r>
      <w:r>
        <w:rPr>
          <w:rFonts w:hint="cs"/>
          <w:rtl/>
        </w:rPr>
        <w:t xml:space="preserve"> למעלה </w:t>
      </w:r>
      <w:r w:rsidRPr="081E2A60">
        <w:rPr>
          <w:rFonts w:hint="cs"/>
          <w:sz w:val="18"/>
          <w:rtl/>
        </w:rPr>
        <w:t>פ"ג [לאחר ציון 348] רמז להסבר זה, שכתב: "</w:t>
      </w:r>
      <w:r w:rsidRPr="081E2A60">
        <w:rPr>
          <w:rStyle w:val="LatinChar"/>
          <w:sz w:val="18"/>
          <w:rtl/>
          <w:lang w:val="en-GB"/>
        </w:rPr>
        <w:t>ועם כי כבר נתבאר למעלה עניין זה ג</w:t>
      </w:r>
      <w:r w:rsidRPr="081E2A60">
        <w:rPr>
          <w:rStyle w:val="LatinChar"/>
          <w:rFonts w:hint="cs"/>
          <w:sz w:val="18"/>
          <w:rtl/>
          <w:lang w:val="en-GB"/>
        </w:rPr>
        <w:t>ם כן,</w:t>
      </w:r>
      <w:r w:rsidRPr="081E2A60">
        <w:rPr>
          <w:rStyle w:val="LatinChar"/>
          <w:sz w:val="18"/>
          <w:rtl/>
          <w:lang w:val="en-GB"/>
        </w:rPr>
        <w:t xml:space="preserve"> הלא הכל שורש אחד אמת ונכון</w:t>
      </w:r>
      <w:r w:rsidRPr="081E2A60">
        <w:rPr>
          <w:rStyle w:val="LatinChar"/>
          <w:rFonts w:hint="cs"/>
          <w:sz w:val="18"/>
          <w:rtl/>
          <w:lang w:val="en-GB"/>
        </w:rPr>
        <w:t>.</w:t>
      </w:r>
      <w:r w:rsidRPr="081E2A60">
        <w:rPr>
          <w:rStyle w:val="LatinChar"/>
          <w:sz w:val="18"/>
          <w:rtl/>
          <w:lang w:val="en-GB"/>
        </w:rPr>
        <w:t xml:space="preserve"> ועוד יתבאר בסוף המגילה בפסוק </w:t>
      </w:r>
      <w:r>
        <w:rPr>
          <w:rStyle w:val="LatinChar"/>
          <w:rFonts w:hint="cs"/>
          <w:sz w:val="18"/>
          <w:rtl/>
          <w:lang w:val="en-GB"/>
        </w:rPr>
        <w:t>'</w:t>
      </w:r>
      <w:r w:rsidRPr="081E2A60">
        <w:rPr>
          <w:rStyle w:val="LatinChar"/>
          <w:sz w:val="18"/>
          <w:rtl/>
          <w:lang w:val="en-GB"/>
        </w:rPr>
        <w:t>דברי שלום ואמת</w:t>
      </w:r>
      <w:r>
        <w:rPr>
          <w:rFonts w:hint="cs"/>
          <w:rtl/>
        </w:rPr>
        <w:t>'".</w:t>
      </w:r>
    </w:p>
  </w:footnote>
  <w:footnote w:id="546">
    <w:p w:rsidR="08BE0375" w:rsidRDefault="08BE0375" w:rsidP="08441E3E">
      <w:pPr>
        <w:pStyle w:val="FootnoteText"/>
        <w:rPr>
          <w:rFonts w:hint="cs"/>
          <w:rtl/>
        </w:rPr>
      </w:pPr>
      <w:r>
        <w:rPr>
          <w:rtl/>
        </w:rPr>
        <w:t>&lt;</w:t>
      </w:r>
      <w:r>
        <w:rPr>
          <w:rStyle w:val="FootnoteReference"/>
        </w:rPr>
        <w:footnoteRef/>
      </w:r>
      <w:r>
        <w:rPr>
          <w:rtl/>
        </w:rPr>
        <w:t>&gt;</w:t>
      </w:r>
      <w:r>
        <w:rPr>
          <w:rFonts w:hint="cs"/>
          <w:rtl/>
        </w:rPr>
        <w:t xml:space="preserve"> כמובא בהערה 543. ובתפארת ישראל פנ"ג הוסיף עוד שני הסברים, שלא הביאם בספר זה; (א) הסברו הראשון [תתל:] הוא: "</w:t>
      </w:r>
      <w:r>
        <w:rPr>
          <w:rtl/>
        </w:rPr>
        <w:t>ואם תשאל</w:t>
      </w:r>
      <w:r>
        <w:rPr>
          <w:rFonts w:hint="cs"/>
          <w:rtl/>
        </w:rPr>
        <w:t>,</w:t>
      </w:r>
      <w:r>
        <w:rPr>
          <w:rtl/>
        </w:rPr>
        <w:t xml:space="preserve"> למה אלו שני המועדים </w:t>
      </w:r>
      <w:r>
        <w:rPr>
          <w:rFonts w:hint="cs"/>
          <w:rtl/>
        </w:rPr>
        <w:t xml:space="preserve">[פורים ויוה"כ] </w:t>
      </w:r>
      <w:r>
        <w:rPr>
          <w:rtl/>
        </w:rPr>
        <w:t>לא יהיו בטלים</w:t>
      </w:r>
      <w:r>
        <w:rPr>
          <w:rFonts w:hint="cs"/>
          <w:rtl/>
        </w:rPr>
        <w:t>.</w:t>
      </w:r>
      <w:r>
        <w:rPr>
          <w:rtl/>
        </w:rPr>
        <w:t xml:space="preserve"> דבר זה לפי ענין אלו המצות</w:t>
      </w:r>
      <w:r>
        <w:rPr>
          <w:rFonts w:hint="cs"/>
          <w:rtl/>
        </w:rPr>
        <w:t>,</w:t>
      </w:r>
      <w:r>
        <w:rPr>
          <w:rtl/>
        </w:rPr>
        <w:t xml:space="preserve"> כי ענין אלו המועדים הם כמו התחיה</w:t>
      </w:r>
      <w:r>
        <w:rPr>
          <w:rFonts w:hint="cs"/>
          <w:rtl/>
        </w:rPr>
        <w:t>,</w:t>
      </w:r>
      <w:r>
        <w:rPr>
          <w:rtl/>
        </w:rPr>
        <w:t xml:space="preserve"> שאחר שהגיעו למיתה</w:t>
      </w:r>
      <w:r>
        <w:rPr>
          <w:rFonts w:hint="cs"/>
          <w:rtl/>
        </w:rPr>
        <w:t>,</w:t>
      </w:r>
      <w:r>
        <w:rPr>
          <w:rtl/>
        </w:rPr>
        <w:t xml:space="preserve"> יחזרו לחיים כבראשונה</w:t>
      </w:r>
      <w:r>
        <w:rPr>
          <w:rFonts w:hint="cs"/>
          <w:rtl/>
        </w:rPr>
        <w:t>.</w:t>
      </w:r>
      <w:r>
        <w:rPr>
          <w:rtl/>
        </w:rPr>
        <w:t xml:space="preserve"> וכן יום כפורים</w:t>
      </w:r>
      <w:r>
        <w:rPr>
          <w:rFonts w:hint="cs"/>
          <w:rtl/>
        </w:rPr>
        <w:t>,</w:t>
      </w:r>
      <w:r>
        <w:rPr>
          <w:rtl/>
        </w:rPr>
        <w:t xml:space="preserve"> שהאדם אשר הוא חוטא</w:t>
      </w:r>
      <w:r>
        <w:rPr>
          <w:rFonts w:hint="cs"/>
          <w:rtl/>
        </w:rPr>
        <w:t>,</w:t>
      </w:r>
      <w:r>
        <w:rPr>
          <w:rtl/>
        </w:rPr>
        <w:t xml:space="preserve"> ונגזר עליו המיתה</w:t>
      </w:r>
      <w:r>
        <w:rPr>
          <w:rFonts w:hint="cs"/>
          <w:rtl/>
        </w:rPr>
        <w:t>,</w:t>
      </w:r>
      <w:r>
        <w:rPr>
          <w:rtl/>
        </w:rPr>
        <w:t xml:space="preserve"> יחזור לו החיים</w:t>
      </w:r>
      <w:r>
        <w:rPr>
          <w:rFonts w:hint="cs"/>
          <w:rtl/>
        </w:rPr>
        <w:t>.</w:t>
      </w:r>
      <w:r>
        <w:rPr>
          <w:rtl/>
        </w:rPr>
        <w:t xml:space="preserve"> 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w:t>
      </w:r>
      <w:r>
        <w:rPr>
          <w:rtl/>
        </w:rPr>
        <w:t xml:space="preserve"> וכן יום כפורים</w:t>
      </w:r>
      <w:r>
        <w:rPr>
          <w:rFonts w:hint="cs"/>
          <w:rtl/>
        </w:rPr>
        <w:t>,</w:t>
      </w:r>
      <w:r>
        <w:rPr>
          <w:rtl/>
        </w:rPr>
        <w:t xml:space="preserve"> אחר שנגזר עליו המיתה</w:t>
      </w:r>
      <w:r>
        <w:rPr>
          <w:rFonts w:hint="cs"/>
          <w:rtl/>
        </w:rPr>
        <w:t>,</w:t>
      </w:r>
      <w:r>
        <w:rPr>
          <w:rtl/>
        </w:rPr>
        <w:t xml:space="preserve"> כאשר יחזור לו החיים</w:t>
      </w:r>
      <w:r>
        <w:rPr>
          <w:rFonts w:hint="cs"/>
          <w:rtl/>
        </w:rPr>
        <w:t>,</w:t>
      </w:r>
      <w:r>
        <w:rPr>
          <w:rtl/>
        </w:rPr>
        <w:t xml:space="preserve"> אי אפשר רק על ידי עולם העליון</w:t>
      </w:r>
      <w:r>
        <w:rPr>
          <w:rFonts w:hint="cs"/>
          <w:rtl/>
        </w:rPr>
        <w:t>,</w:t>
      </w:r>
      <w:r>
        <w:rPr>
          <w:rtl/>
        </w:rPr>
        <w:t xml:space="preserve"> ודבר זה מבואר</w:t>
      </w:r>
      <w:r>
        <w:rPr>
          <w:rFonts w:hint="cs"/>
          <w:rtl/>
        </w:rPr>
        <w:t>.</w:t>
      </w:r>
      <w:r>
        <w:rPr>
          <w:rtl/>
        </w:rPr>
        <w:t xml:space="preserve"> ולכך ראוי שאלו שני מועדים בפרט לא יהיו בטלים לזמן התחיה</w:t>
      </w:r>
      <w:r>
        <w:rPr>
          <w:rFonts w:hint="cs"/>
          <w:rtl/>
        </w:rPr>
        <w:t>,</w:t>
      </w:r>
      <w:r>
        <w:rPr>
          <w:rtl/>
        </w:rPr>
        <w:t xml:space="preserve"> כי אלו המועדים הם גם כן ממין אותו העולם ודוגמתו</w:t>
      </w:r>
      <w:r>
        <w:rPr>
          <w:rFonts w:hint="cs"/>
          <w:rtl/>
        </w:rPr>
        <w:t xml:space="preserve">... </w:t>
      </w:r>
      <w:r>
        <w:rPr>
          <w:rtl/>
        </w:rPr>
        <w:t>שאחר שנגזר המיתה</w:t>
      </w:r>
      <w:r>
        <w:rPr>
          <w:rFonts w:hint="cs"/>
          <w:rtl/>
        </w:rPr>
        <w:t>,</w:t>
      </w:r>
      <w:r>
        <w:rPr>
          <w:rtl/>
        </w:rPr>
        <w:t xml:space="preserve"> חזר החיים מן השם יתברך</w:t>
      </w:r>
      <w:r>
        <w:rPr>
          <w:rFonts w:hint="cs"/>
          <w:rtl/>
        </w:rPr>
        <w:t>" [הובא למעלה בהקדמה הערה 171]. (ב) הסברו השני [תתלג.] הוא: "</w:t>
      </w:r>
      <w:r>
        <w:rPr>
          <w:rtl/>
        </w:rPr>
        <w:t>וכאשר אתה תבין עוד אלו שני המועדים</w:t>
      </w:r>
      <w:r>
        <w:rPr>
          <w:rFonts w:hint="cs"/>
          <w:rtl/>
        </w:rPr>
        <w:t>,</w:t>
      </w:r>
      <w:r>
        <w:rPr>
          <w:rtl/>
        </w:rPr>
        <w:t xml:space="preserve"> הנה הם שניהם שוים</w:t>
      </w:r>
      <w:r>
        <w:rPr>
          <w:rFonts w:hint="cs"/>
          <w:rtl/>
        </w:rPr>
        <w:t xml:space="preserve"> [שבשניהם יש התגברות על כח עשו]...</w:t>
      </w:r>
      <w:r>
        <w:rPr>
          <w:rtl/>
        </w:rPr>
        <w:t xml:space="preserve"> הרי מדרגת יום כפורים שהוא יתברך היה נותן עונש של יעקב על עשו</w:t>
      </w:r>
      <w:r>
        <w:rPr>
          <w:rFonts w:hint="cs"/>
          <w:rtl/>
        </w:rPr>
        <w:t>.</w:t>
      </w:r>
      <w:r>
        <w:rPr>
          <w:rtl/>
        </w:rPr>
        <w:t xml:space="preserve"> וכן היא מדרגת פורים</w:t>
      </w:r>
      <w:r>
        <w:rPr>
          <w:rFonts w:hint="cs"/>
          <w:rtl/>
        </w:rPr>
        <w:t>,</w:t>
      </w:r>
      <w:r>
        <w:rPr>
          <w:rtl/>
        </w:rPr>
        <w:t xml:space="preserve"> מה שהיה רוצה המן</w:t>
      </w:r>
      <w:r>
        <w:rPr>
          <w:rFonts w:hint="cs"/>
          <w:rtl/>
        </w:rPr>
        <w:t>,</w:t>
      </w:r>
      <w:r>
        <w:rPr>
          <w:rtl/>
        </w:rPr>
        <w:t xml:space="preserve"> שהוא מזרע עשו</w:t>
      </w:r>
      <w:r>
        <w:rPr>
          <w:rFonts w:hint="cs"/>
          <w:rtl/>
        </w:rPr>
        <w:t>,</w:t>
      </w:r>
      <w:r>
        <w:rPr>
          <w:rtl/>
        </w:rPr>
        <w:t xml:space="preserve"> לעשות למרדכי</w:t>
      </w:r>
      <w:r>
        <w:rPr>
          <w:rFonts w:hint="cs"/>
          <w:rtl/>
        </w:rPr>
        <w:t>,</w:t>
      </w:r>
      <w:r>
        <w:rPr>
          <w:rtl/>
        </w:rPr>
        <w:t xml:space="preserve"> שהוא מזרע יעקב</w:t>
      </w:r>
      <w:r>
        <w:rPr>
          <w:rFonts w:hint="cs"/>
          <w:rtl/>
        </w:rPr>
        <w:t>,</w:t>
      </w:r>
      <w:r>
        <w:rPr>
          <w:rtl/>
        </w:rPr>
        <w:t xml:space="preserve"> שהיה חפץ לאבדו</w:t>
      </w:r>
      <w:r>
        <w:rPr>
          <w:rFonts w:hint="cs"/>
          <w:rtl/>
        </w:rPr>
        <w:t>,</w:t>
      </w:r>
      <w:r>
        <w:rPr>
          <w:rtl/>
        </w:rPr>
        <w:t xml:space="preserve"> נטל הק</w:t>
      </w:r>
      <w:r>
        <w:rPr>
          <w:rFonts w:hint="cs"/>
          <w:rtl/>
        </w:rPr>
        <w:t>ב"ה</w:t>
      </w:r>
      <w:r>
        <w:rPr>
          <w:rtl/>
        </w:rPr>
        <w:t xml:space="preserve"> ונתן על זרע עשו</w:t>
      </w:r>
      <w:r>
        <w:rPr>
          <w:rFonts w:hint="cs"/>
          <w:rtl/>
        </w:rPr>
        <w:t>,</w:t>
      </w:r>
      <w:r>
        <w:rPr>
          <w:rtl/>
        </w:rPr>
        <w:t xml:space="preserve"> הוא המן</w:t>
      </w:r>
      <w:r>
        <w:rPr>
          <w:rFonts w:hint="cs"/>
          <w:rtl/>
        </w:rPr>
        <w:t>,</w:t>
      </w:r>
      <w:r>
        <w:rPr>
          <w:rtl/>
        </w:rPr>
        <w:t xml:space="preserve"> ונאבד</w:t>
      </w:r>
      <w:r>
        <w:rPr>
          <w:rFonts w:hint="cs"/>
          <w:rtl/>
        </w:rPr>
        <w:t>.</w:t>
      </w:r>
      <w:r>
        <w:rPr>
          <w:rtl/>
        </w:rPr>
        <w:t xml:space="preserve"> ודברים אלו הם דברים גדולים ומופלגים</w:t>
      </w:r>
      <w:r>
        <w:rPr>
          <w:rFonts w:hint="cs"/>
          <w:rtl/>
        </w:rPr>
        <w:t xml:space="preserve">... </w:t>
      </w:r>
      <w:r>
        <w:rPr>
          <w:rtl/>
        </w:rPr>
        <w:t>כלל הדבר</w:t>
      </w:r>
      <w:r>
        <w:rPr>
          <w:rFonts w:hint="cs"/>
          <w:rtl/>
        </w:rPr>
        <w:t>,</w:t>
      </w:r>
      <w:r>
        <w:rPr>
          <w:rtl/>
        </w:rPr>
        <w:t xml:space="preserve"> מה שהיו ישראל מנצחים כח עשו </w:t>
      </w:r>
      <w:r>
        <w:rPr>
          <w:rFonts w:hint="cs"/>
          <w:rtl/>
        </w:rPr>
        <w:t xml:space="preserve">[בפורים], </w:t>
      </w:r>
      <w:r>
        <w:rPr>
          <w:rtl/>
        </w:rPr>
        <w:t>הוא מדרגה עליונה מעולם העליון</w:t>
      </w:r>
      <w:r>
        <w:rPr>
          <w:rFonts w:hint="cs"/>
          <w:rtl/>
        </w:rPr>
        <w:t>.</w:t>
      </w:r>
      <w:r>
        <w:rPr>
          <w:rtl/>
        </w:rPr>
        <w:t xml:space="preserve"> וכן ביום הכפורים</w:t>
      </w:r>
      <w:r>
        <w:rPr>
          <w:rFonts w:hint="cs"/>
          <w:rtl/>
        </w:rPr>
        <w:t>,</w:t>
      </w:r>
      <w:r>
        <w:rPr>
          <w:rtl/>
        </w:rPr>
        <w:t xml:space="preserve"> נצוח סמאל</w:t>
      </w:r>
      <w:r>
        <w:rPr>
          <w:rFonts w:hint="cs"/>
          <w:rtl/>
        </w:rPr>
        <w:t>,</w:t>
      </w:r>
      <w:r>
        <w:rPr>
          <w:rtl/>
        </w:rPr>
        <w:t xml:space="preserve"> הוא כח עשו</w:t>
      </w:r>
      <w:r>
        <w:rPr>
          <w:rFonts w:hint="cs"/>
          <w:rtl/>
        </w:rPr>
        <w:t xml:space="preserve">... </w:t>
      </w:r>
      <w:r>
        <w:rPr>
          <w:rtl/>
        </w:rPr>
        <w:t>הוא למעלה מן עולם הזה</w:t>
      </w:r>
      <w:r>
        <w:rPr>
          <w:rFonts w:hint="cs"/>
          <w:rtl/>
        </w:rPr>
        <w:t>.</w:t>
      </w:r>
      <w:r>
        <w:rPr>
          <w:rtl/>
        </w:rPr>
        <w:t xml:space="preserve"> ולפיכך אמרו כי פורים ויום הכפורים לא יעברו ולא יהיו בטלים</w:t>
      </w:r>
      <w:r>
        <w:rPr>
          <w:rFonts w:hint="cs"/>
          <w:rtl/>
        </w:rPr>
        <w:t>,</w:t>
      </w:r>
      <w:r>
        <w:rPr>
          <w:rtl/>
        </w:rPr>
        <w:t xml:space="preserve"> כי אלו שנים הם בטול כח עשו שבא לעולם</w:t>
      </w:r>
      <w:r>
        <w:rPr>
          <w:rFonts w:hint="cs"/>
          <w:rtl/>
        </w:rPr>
        <w:t>,</w:t>
      </w:r>
      <w:r>
        <w:rPr>
          <w:rtl/>
        </w:rPr>
        <w:t xml:space="preserve"> כמו שהתבאר</w:t>
      </w:r>
      <w:r>
        <w:rPr>
          <w:rFonts w:hint="cs"/>
          <w:rtl/>
        </w:rPr>
        <w:t>.</w:t>
      </w:r>
      <w:r>
        <w:rPr>
          <w:rtl/>
        </w:rPr>
        <w:t xml:space="preserve"> ומאחר כי מדרגתם מעולם העליון</w:t>
      </w:r>
      <w:r>
        <w:rPr>
          <w:rFonts w:hint="cs"/>
          <w:rtl/>
        </w:rPr>
        <w:t>,</w:t>
      </w:r>
      <w:r>
        <w:rPr>
          <w:rtl/>
        </w:rPr>
        <w:t xml:space="preserve"> אין בטול להם אף לזמן התחיה</w:t>
      </w:r>
      <w:r>
        <w:rPr>
          <w:rFonts w:hint="cs"/>
          <w:rtl/>
        </w:rPr>
        <w:t>,</w:t>
      </w:r>
      <w:r>
        <w:rPr>
          <w:rtl/>
        </w:rPr>
        <w:t xml:space="preserve"> שיתבטלו עניני עולם הזה</w:t>
      </w:r>
      <w:r>
        <w:rPr>
          <w:rFonts w:hint="cs"/>
          <w:rtl/>
        </w:rPr>
        <w:t xml:space="preserve">" [הובא למעלה בהקדמה הערות 207, 209]. </w:t>
      </w:r>
    </w:p>
  </w:footnote>
  <w:footnote w:id="547">
    <w:p w:rsidR="08BE0375" w:rsidRDefault="08BE0375" w:rsidP="08ED5090">
      <w:pPr>
        <w:pStyle w:val="FootnoteText"/>
        <w:rPr>
          <w:rFonts w:hint="cs"/>
          <w:rtl/>
        </w:rPr>
      </w:pPr>
      <w:r>
        <w:rPr>
          <w:rtl/>
        </w:rPr>
        <w:t>&lt;</w:t>
      </w:r>
      <w:r>
        <w:rPr>
          <w:rStyle w:val="FootnoteReference"/>
        </w:rPr>
        <w:footnoteRef/>
      </w:r>
      <w:r>
        <w:rPr>
          <w:rtl/>
        </w:rPr>
        <w:t>&gt;</w:t>
      </w:r>
      <w:r>
        <w:rPr>
          <w:rFonts w:hint="cs"/>
          <w:rtl/>
        </w:rPr>
        <w:t xml:space="preserve"> להלן סוף פסוק זה [לאחר ציון 568], שביאר שם שגם יוה"כ הוא מכלל "היושר בעצמו".</w:t>
      </w:r>
    </w:p>
  </w:footnote>
  <w:footnote w:id="548">
    <w:p w:rsidR="08BE0375" w:rsidRDefault="08BE0375" w:rsidP="08DD422D">
      <w:pPr>
        <w:pStyle w:val="FootnoteText"/>
        <w:rPr>
          <w:rFonts w:hint="cs"/>
        </w:rPr>
      </w:pPr>
      <w:r>
        <w:rPr>
          <w:rtl/>
        </w:rPr>
        <w:t>&lt;</w:t>
      </w:r>
      <w:r>
        <w:rPr>
          <w:rStyle w:val="FootnoteReference"/>
        </w:rPr>
        <w:footnoteRef/>
      </w:r>
      <w:r>
        <w:rPr>
          <w:rtl/>
        </w:rPr>
        <w:t>&gt;</w:t>
      </w:r>
      <w:r>
        <w:rPr>
          <w:rFonts w:hint="cs"/>
          <w:rtl/>
        </w:rPr>
        <w:t xml:space="preserve"> לפנינו בירושלמי איתא "נאמר כאן 'קול גדול ולא יסף', ונאמר להלן 'וזכרם לא יסוף מזרעם'".</w:t>
      </w:r>
    </w:p>
  </w:footnote>
  <w:footnote w:id="549">
    <w:p w:rsidR="08BE0375" w:rsidRDefault="08BE0375" w:rsidP="0822078A">
      <w:pPr>
        <w:pStyle w:val="FootnoteText"/>
        <w:rPr>
          <w:rFonts w:hint="cs"/>
          <w:rtl/>
        </w:rPr>
      </w:pPr>
      <w:r>
        <w:rPr>
          <w:rtl/>
        </w:rPr>
        <w:t>&lt;</w:t>
      </w:r>
      <w:r>
        <w:rPr>
          <w:rStyle w:val="FootnoteReference"/>
        </w:rPr>
        <w:footnoteRef/>
      </w:r>
      <w:r>
        <w:rPr>
          <w:rtl/>
        </w:rPr>
        <w:t>&gt;</w:t>
      </w:r>
      <w:r>
        <w:rPr>
          <w:rFonts w:hint="cs"/>
          <w:rtl/>
        </w:rPr>
        <w:t xml:space="preserve"> למעלה [לאחר ציון 493] אודות שספרי נביאים אינם צריכים שרטוט.</w:t>
      </w:r>
    </w:p>
  </w:footnote>
  <w:footnote w:id="550">
    <w:p w:rsidR="08BE0375" w:rsidRDefault="08BE0375" w:rsidP="082D2FA0">
      <w:pPr>
        <w:pStyle w:val="FootnoteText"/>
        <w:rPr>
          <w:rFonts w:hint="cs"/>
          <w:rtl/>
        </w:rPr>
      </w:pPr>
      <w:r>
        <w:rPr>
          <w:rtl/>
        </w:rPr>
        <w:t>&lt;</w:t>
      </w:r>
      <w:r>
        <w:rPr>
          <w:rStyle w:val="FootnoteReference"/>
        </w:rPr>
        <w:footnoteRef/>
      </w:r>
      <w:r>
        <w:rPr>
          <w:rtl/>
        </w:rPr>
        <w:t>&gt;</w:t>
      </w:r>
      <w:r>
        <w:rPr>
          <w:rFonts w:hint="cs"/>
          <w:rtl/>
        </w:rPr>
        <w:t xml:space="preserve"> כמו שאומרים בברכה לפני ההפטרה "</w:t>
      </w:r>
      <w:r>
        <w:rPr>
          <w:rtl/>
        </w:rPr>
        <w:t>אשר בחר בנביאים טובים ורצה בדבריהם הנאמרים באמת</w:t>
      </w:r>
      <w:r>
        <w:rPr>
          <w:rFonts w:hint="cs"/>
          <w:rtl/>
        </w:rPr>
        <w:t>". ובברכה שלאחר ההפטרה אומרים "</w:t>
      </w:r>
      <w:r>
        <w:rPr>
          <w:rtl/>
        </w:rPr>
        <w:t xml:space="preserve">נאמן אתה הוא </w:t>
      </w:r>
      <w:r>
        <w:rPr>
          <w:rFonts w:hint="cs"/>
          <w:rtl/>
        </w:rPr>
        <w:t>ה'</w:t>
      </w:r>
      <w:r>
        <w:rPr>
          <w:rtl/>
        </w:rPr>
        <w:t xml:space="preserve"> אל</w:t>
      </w:r>
      <w:r>
        <w:rPr>
          <w:rFonts w:hint="cs"/>
          <w:rtl/>
        </w:rPr>
        <w:t>ק</w:t>
      </w:r>
      <w:r>
        <w:rPr>
          <w:rtl/>
        </w:rPr>
        <w:t>ינו ונאמנים דבריך</w:t>
      </w:r>
      <w:r>
        <w:rPr>
          <w:rFonts w:hint="cs"/>
          <w:rtl/>
        </w:rPr>
        <w:t>,</w:t>
      </w:r>
      <w:r>
        <w:rPr>
          <w:rtl/>
        </w:rPr>
        <w:t xml:space="preserve"> ודבר אחד מדבריך אחור לא ישוב ריקם</w:t>
      </w:r>
      <w:r>
        <w:rPr>
          <w:rFonts w:hint="cs"/>
          <w:rtl/>
        </w:rPr>
        <w:t xml:space="preserve">, </w:t>
      </w:r>
      <w:r>
        <w:rPr>
          <w:rtl/>
        </w:rPr>
        <w:t>כי אל מלך נאמן ורחמן אתה</w:t>
      </w:r>
      <w:r>
        <w:rPr>
          <w:rFonts w:hint="cs"/>
          <w:rtl/>
        </w:rPr>
        <w:t xml:space="preserve">, </w:t>
      </w:r>
      <w:r>
        <w:rPr>
          <w:rtl/>
        </w:rPr>
        <w:t xml:space="preserve">ברוך אתה </w:t>
      </w:r>
      <w:r>
        <w:rPr>
          <w:rFonts w:hint="cs"/>
          <w:rtl/>
        </w:rPr>
        <w:t>ה'</w:t>
      </w:r>
      <w:r>
        <w:rPr>
          <w:rtl/>
        </w:rPr>
        <w:t xml:space="preserve"> האל הנאמן בכל דבריו</w:t>
      </w:r>
      <w:r>
        <w:rPr>
          <w:rFonts w:hint="cs"/>
          <w:rtl/>
        </w:rPr>
        <w:t>". וראה להלן הערה 575.</w:t>
      </w:r>
    </w:p>
  </w:footnote>
  <w:footnote w:id="551">
    <w:p w:rsidR="08BE0375" w:rsidRDefault="08BE0375" w:rsidP="083D2F71">
      <w:pPr>
        <w:pStyle w:val="FootnoteText"/>
        <w:rPr>
          <w:rFonts w:hint="cs"/>
          <w:rtl/>
        </w:rPr>
      </w:pPr>
      <w:r>
        <w:rPr>
          <w:rtl/>
        </w:rPr>
        <w:t>&lt;</w:t>
      </w:r>
      <w:r>
        <w:rPr>
          <w:rStyle w:val="FootnoteReference"/>
        </w:rPr>
        <w:footnoteRef/>
      </w:r>
      <w:r>
        <w:rPr>
          <w:rtl/>
        </w:rPr>
        <w:t>&gt;</w:t>
      </w:r>
      <w:r>
        <w:rPr>
          <w:rFonts w:hint="cs"/>
          <w:rtl/>
        </w:rPr>
        <w:t xml:space="preserve"> כמבואר למעלה [לאחר ציון 492], וראה למעלה הערה 493.</w:t>
      </w:r>
    </w:p>
  </w:footnote>
  <w:footnote w:id="552">
    <w:p w:rsidR="08BE0375" w:rsidRDefault="08BE0375" w:rsidP="08360FDF">
      <w:pPr>
        <w:pStyle w:val="FootnoteText"/>
        <w:rPr>
          <w:rFonts w:hint="cs"/>
          <w:rtl/>
        </w:rPr>
      </w:pPr>
      <w:r>
        <w:rPr>
          <w:rtl/>
        </w:rPr>
        <w:t>&lt;</w:t>
      </w:r>
      <w:r>
        <w:rPr>
          <w:rStyle w:val="FootnoteReference"/>
        </w:rPr>
        <w:footnoteRef/>
      </w:r>
      <w:r>
        <w:rPr>
          <w:rtl/>
        </w:rPr>
        <w:t>&gt;</w:t>
      </w:r>
      <w:r>
        <w:rPr>
          <w:rFonts w:hint="cs"/>
          <w:rtl/>
        </w:rPr>
        <w:t xml:space="preserve"> פתח בתורה ועבר למצות. והענין מבואר בגו"א בביאור שאלת רבי יצחק שהובאה ברש"י תחילת החומש [בראשית א, א] בזה"ל "</w:t>
      </w:r>
      <w:r>
        <w:rPr>
          <w:rtl/>
        </w:rPr>
        <w:t>בראשית - אמר רבי יצחק</w:t>
      </w:r>
      <w:r>
        <w:rPr>
          <w:rFonts w:hint="cs"/>
          <w:rtl/>
        </w:rPr>
        <w:t>,</w:t>
      </w:r>
      <w:r>
        <w:rPr>
          <w:rtl/>
        </w:rPr>
        <w:t xml:space="preserve"> לא היה צריך להתחיל את התורה אלא מ</w:t>
      </w:r>
      <w:r>
        <w:rPr>
          <w:rFonts w:hint="cs"/>
          <w:rtl/>
        </w:rPr>
        <w:t>'</w:t>
      </w:r>
      <w:r>
        <w:rPr>
          <w:rtl/>
        </w:rPr>
        <w:t>החודש הזה לכם</w:t>
      </w:r>
      <w:r>
        <w:rPr>
          <w:rFonts w:hint="cs"/>
          <w:rtl/>
        </w:rPr>
        <w:t>' [שמות יב, ב],</w:t>
      </w:r>
      <w:r>
        <w:rPr>
          <w:rtl/>
        </w:rPr>
        <w:t xml:space="preserve"> שהיא מצוה ראשונה שנצטוו בה ישראל</w:t>
      </w:r>
      <w:r>
        <w:rPr>
          <w:rFonts w:hint="cs"/>
          <w:rtl/>
        </w:rPr>
        <w:t>,</w:t>
      </w:r>
      <w:r>
        <w:rPr>
          <w:rtl/>
        </w:rPr>
        <w:t xml:space="preserve"> ומה טעם פתח ב</w:t>
      </w:r>
      <w:r>
        <w:rPr>
          <w:rFonts w:hint="cs"/>
          <w:rtl/>
        </w:rPr>
        <w:t>'</w:t>
      </w:r>
      <w:r>
        <w:rPr>
          <w:rtl/>
        </w:rPr>
        <w:t>בראשית</w:t>
      </w:r>
      <w:r>
        <w:rPr>
          <w:rFonts w:hint="cs"/>
          <w:rtl/>
        </w:rPr>
        <w:t>'". ובגו"א שם אות א ביאר את שאלת רבי יצחק בזה"ל:</w:t>
      </w:r>
      <w:r>
        <w:rPr>
          <w:rtl/>
        </w:rPr>
        <w:t xml:space="preserve"> </w:t>
      </w:r>
      <w:r>
        <w:rPr>
          <w:rFonts w:hint="cs"/>
          <w:rtl/>
        </w:rPr>
        <w:t>"</w:t>
      </w:r>
      <w:r>
        <w:rPr>
          <w:rtl/>
        </w:rPr>
        <w:t xml:space="preserve">אף על גב דאין ספור אחד בתורה שלא לצורך, אפילו </w:t>
      </w:r>
      <w:r>
        <w:rPr>
          <w:rFonts w:hint="cs"/>
          <w:rtl/>
        </w:rPr>
        <w:t>'</w:t>
      </w:r>
      <w:r>
        <w:rPr>
          <w:rtl/>
        </w:rPr>
        <w:t>אחות לוטן תמנע</w:t>
      </w:r>
      <w:r>
        <w:rPr>
          <w:rFonts w:hint="cs"/>
          <w:rtl/>
        </w:rPr>
        <w:t>'</w:t>
      </w:r>
      <w:r>
        <w:rPr>
          <w:rtl/>
        </w:rPr>
        <w:t xml:space="preserve"> </w:t>
      </w:r>
      <w:r>
        <w:rPr>
          <w:rFonts w:hint="cs"/>
          <w:rtl/>
        </w:rPr>
        <w:t>[בראשית</w:t>
      </w:r>
      <w:r>
        <w:rPr>
          <w:rtl/>
        </w:rPr>
        <w:t xml:space="preserve"> לו, כב</w:t>
      </w:r>
      <w:r>
        <w:rPr>
          <w:rFonts w:hint="cs"/>
          <w:rtl/>
        </w:rPr>
        <w:t>],</w:t>
      </w:r>
      <w:r>
        <w:rPr>
          <w:rtl/>
        </w:rPr>
        <w:t xml:space="preserve"> כדאיתא בפרק חלק </w:t>
      </w:r>
      <w:r>
        <w:rPr>
          <w:rFonts w:hint="cs"/>
          <w:rtl/>
        </w:rPr>
        <w:t>[</w:t>
      </w:r>
      <w:r>
        <w:rPr>
          <w:rtl/>
        </w:rPr>
        <w:t>סנהדרין צט</w:t>
      </w:r>
      <w:r>
        <w:rPr>
          <w:rFonts w:hint="cs"/>
          <w:rtl/>
        </w:rPr>
        <w:t>:]</w:t>
      </w:r>
      <w:r>
        <w:rPr>
          <w:rtl/>
        </w:rPr>
        <w:t>, אחר ששם 'תורה' אינו נופל אלא על מצות התורה, שהרי לשון 'תורה' הוא לשון הוראה</w:t>
      </w:r>
      <w:r>
        <w:rPr>
          <w:rFonts w:hint="cs"/>
          <w:rtl/>
        </w:rPr>
        <w:t>,</w:t>
      </w:r>
      <w:r>
        <w:rPr>
          <w:rtl/>
        </w:rPr>
        <w:t xml:space="preserve"> להורות לנו המעשה אשר נעשה. ולפיכך דוקא תורת משה נקרא </w:t>
      </w:r>
      <w:r>
        <w:rPr>
          <w:rFonts w:hint="cs"/>
          <w:rtl/>
        </w:rPr>
        <w:t>'</w:t>
      </w:r>
      <w:r>
        <w:rPr>
          <w:rtl/>
        </w:rPr>
        <w:t>תורה</w:t>
      </w:r>
      <w:r>
        <w:rPr>
          <w:rFonts w:hint="cs"/>
          <w:rtl/>
        </w:rPr>
        <w:t>'</w:t>
      </w:r>
      <w:r>
        <w:rPr>
          <w:rtl/>
        </w:rPr>
        <w:t xml:space="preserve"> </w:t>
      </w:r>
      <w:r>
        <w:rPr>
          <w:rFonts w:hint="cs"/>
          <w:rtl/>
        </w:rPr>
        <w:t>[</w:t>
      </w:r>
      <w:r>
        <w:rPr>
          <w:rtl/>
        </w:rPr>
        <w:t>דברים לג, ד</w:t>
      </w:r>
      <w:r>
        <w:rPr>
          <w:rFonts w:hint="cs"/>
          <w:rtl/>
        </w:rPr>
        <w:t>]</w:t>
      </w:r>
      <w:r>
        <w:rPr>
          <w:rtl/>
        </w:rPr>
        <w:t>, מפני שבה כתובים המצות</w:t>
      </w:r>
      <w:r>
        <w:rPr>
          <w:rFonts w:hint="cs"/>
          <w:rtl/>
        </w:rPr>
        <w:t>..</w:t>
      </w:r>
      <w:r>
        <w:rPr>
          <w:rtl/>
        </w:rPr>
        <w:t>. אם כן אין לכתוב בה רק המצות</w:t>
      </w:r>
      <w:r>
        <w:rPr>
          <w:rFonts w:hint="cs"/>
          <w:rtl/>
        </w:rPr>
        <w:t xml:space="preserve">" [הובא למעלה פ"א הערה 1360]. הרי שהמאפיין שֵׁם "תורה" הוא המצות שבתורה.  </w:t>
      </w:r>
    </w:p>
  </w:footnote>
  <w:footnote w:id="553">
    <w:p w:rsidR="08BE0375" w:rsidRDefault="08BE0375" w:rsidP="08B85227">
      <w:pPr>
        <w:pStyle w:val="FootnoteText"/>
        <w:rPr>
          <w:rFonts w:hint="cs"/>
        </w:rPr>
      </w:pPr>
      <w:r>
        <w:rPr>
          <w:rtl/>
        </w:rPr>
        <w:t>&lt;</w:t>
      </w:r>
      <w:r>
        <w:rPr>
          <w:rStyle w:val="FootnoteReference"/>
        </w:rPr>
        <w:footnoteRef/>
      </w:r>
      <w:r>
        <w:rPr>
          <w:rtl/>
        </w:rPr>
        <w:t>&gt;</w:t>
      </w:r>
      <w:r>
        <w:rPr>
          <w:rFonts w:hint="cs"/>
          <w:rtl/>
        </w:rPr>
        <w:t xml:space="preserve"> למעלה [לאחר ציון 491] לא הזכיר דוקא מצות, שכתב: "כי התורה היא היושר הגמור, ואינה יוצא מן היושר". אך למעלה בהערה 492 התבאר שכוונתו שם בעיקר הוא למצות, וכמו שכתב כאן. </w:t>
      </w:r>
    </w:p>
  </w:footnote>
  <w:footnote w:id="554">
    <w:p w:rsidR="08BE0375" w:rsidRDefault="08BE0375" w:rsidP="08CB0670">
      <w:pPr>
        <w:pStyle w:val="FootnoteText"/>
        <w:rPr>
          <w:rFonts w:hint="cs"/>
        </w:rPr>
      </w:pPr>
      <w:r>
        <w:rPr>
          <w:rtl/>
        </w:rPr>
        <w:t>&lt;</w:t>
      </w:r>
      <w:r>
        <w:rPr>
          <w:rStyle w:val="FootnoteReference"/>
        </w:rPr>
        <w:footnoteRef/>
      </w:r>
      <w:r>
        <w:rPr>
          <w:rtl/>
        </w:rPr>
        <w:t>&gt;</w:t>
      </w:r>
      <w:r>
        <w:rPr>
          <w:rFonts w:hint="cs"/>
          <w:rtl/>
        </w:rPr>
        <w:t xml:space="preserve"> נקודה זו מבוארת היטב בדר"ח פ"ג מ"ב [עז.], וז"ל: "</w:t>
      </w:r>
      <w:r>
        <w:rPr>
          <w:rtl/>
        </w:rPr>
        <w:t xml:space="preserve">מה שהתורה נקראת </w:t>
      </w:r>
      <w:r>
        <w:rPr>
          <w:rFonts w:hint="cs"/>
          <w:rtl/>
        </w:rPr>
        <w:t>'</w:t>
      </w:r>
      <w:r>
        <w:rPr>
          <w:rtl/>
        </w:rPr>
        <w:t>בת</w:t>
      </w:r>
      <w:r>
        <w:rPr>
          <w:rFonts w:hint="cs"/>
          <w:rtl/>
        </w:rPr>
        <w:t>' [של הקב"ה (שמו"ר לג, א)]</w:t>
      </w:r>
      <w:r>
        <w:rPr>
          <w:rtl/>
        </w:rPr>
        <w:t>, כי הבת היא תולדה מן האב ובאה ממנו</w:t>
      </w:r>
      <w:r>
        <w:rPr>
          <w:rFonts w:hint="cs"/>
          <w:rtl/>
        </w:rPr>
        <w:t>.</w:t>
      </w:r>
      <w:r>
        <w:rPr>
          <w:rtl/>
        </w:rPr>
        <w:t xml:space="preserve"> כך התורה הוציאה הש</w:t>
      </w:r>
      <w:r>
        <w:rPr>
          <w:rFonts w:hint="cs"/>
          <w:rtl/>
        </w:rPr>
        <w:t>ם יתברך</w:t>
      </w:r>
      <w:r>
        <w:rPr>
          <w:rtl/>
        </w:rPr>
        <w:t xml:space="preserve"> לפעל לסדר אותה</w:t>
      </w:r>
      <w:r>
        <w:rPr>
          <w:rFonts w:hint="cs"/>
          <w:rtl/>
        </w:rPr>
        <w:t>,</w:t>
      </w:r>
      <w:r>
        <w:rPr>
          <w:rtl/>
        </w:rPr>
        <w:t xml:space="preserve"> כמו שהבת באה מעצמו של אב</w:t>
      </w:r>
      <w:r>
        <w:rPr>
          <w:rFonts w:hint="cs"/>
          <w:rtl/>
        </w:rPr>
        <w:t>,</w:t>
      </w:r>
      <w:r>
        <w:rPr>
          <w:rtl/>
        </w:rPr>
        <w:t xml:space="preserve"> כך התורה ג</w:t>
      </w:r>
      <w:r>
        <w:rPr>
          <w:rFonts w:hint="cs"/>
          <w:rtl/>
        </w:rPr>
        <w:t>ם כן.</w:t>
      </w:r>
      <w:r>
        <w:rPr>
          <w:rtl/>
        </w:rPr>
        <w:t xml:space="preserve"> לא כמו שיש סוברים כי הש</w:t>
      </w:r>
      <w:r>
        <w:rPr>
          <w:rFonts w:hint="cs"/>
          <w:rtl/>
        </w:rPr>
        <w:t>ם יתברך</w:t>
      </w:r>
      <w:r>
        <w:rPr>
          <w:rtl/>
        </w:rPr>
        <w:t xml:space="preserve"> נתן התורה לאדם כפי מה שראוי לאדם בלבד, שאם כן לא היתה התורה סבה ודרך להביא את האדם להיות עם הש</w:t>
      </w:r>
      <w:r>
        <w:rPr>
          <w:rFonts w:hint="cs"/>
          <w:rtl/>
        </w:rPr>
        <w:t>ם יתברך.</w:t>
      </w:r>
      <w:r>
        <w:rPr>
          <w:rtl/>
        </w:rPr>
        <w:t xml:space="preserve"> אבל התורה היא המושכל שמתחייב מאמתת הש</w:t>
      </w:r>
      <w:r>
        <w:rPr>
          <w:rFonts w:hint="cs"/>
          <w:rtl/>
        </w:rPr>
        <w:t>ם יתברך,</w:t>
      </w:r>
      <w:r>
        <w:rPr>
          <w:rtl/>
        </w:rPr>
        <w:t xml:space="preserve"> ולכך התורה מביאה האדם אל הש</w:t>
      </w:r>
      <w:r>
        <w:rPr>
          <w:rFonts w:hint="cs"/>
          <w:rtl/>
        </w:rPr>
        <w:t>ם יתברך</w:t>
      </w:r>
      <w:r>
        <w:rPr>
          <w:rtl/>
        </w:rPr>
        <w:t>, והש</w:t>
      </w:r>
      <w:r>
        <w:rPr>
          <w:rFonts w:hint="cs"/>
          <w:rtl/>
        </w:rPr>
        <w:t>ם יתברך</w:t>
      </w:r>
      <w:r>
        <w:rPr>
          <w:rtl/>
        </w:rPr>
        <w:t xml:space="preserve"> עם האדם כאשר עוסק בתורה</w:t>
      </w:r>
      <w:r>
        <w:rPr>
          <w:rFonts w:hint="cs"/>
          <w:rtl/>
        </w:rPr>
        <w:t>,</w:t>
      </w:r>
      <w:r>
        <w:rPr>
          <w:rtl/>
        </w:rPr>
        <w:t xml:space="preserve"> ולפיכך נקראת התורה </w:t>
      </w:r>
      <w:r>
        <w:rPr>
          <w:rFonts w:hint="cs"/>
          <w:rtl/>
        </w:rPr>
        <w:t>'</w:t>
      </w:r>
      <w:r>
        <w:rPr>
          <w:rtl/>
        </w:rPr>
        <w:t>בת</w:t>
      </w:r>
      <w:r>
        <w:rPr>
          <w:rFonts w:hint="cs"/>
          <w:rtl/>
        </w:rPr>
        <w:t>'</w:t>
      </w:r>
      <w:r>
        <w:rPr>
          <w:rtl/>
        </w:rPr>
        <w:t xml:space="preserve"> להקב"ה</w:t>
      </w:r>
      <w:r>
        <w:rPr>
          <w:rFonts w:hint="cs"/>
          <w:rtl/>
        </w:rPr>
        <w:t>" [הובא למעלה פ"ג הערה 712].</w:t>
      </w:r>
    </w:p>
  </w:footnote>
  <w:footnote w:id="555">
    <w:p w:rsidR="08BE0375" w:rsidRDefault="08BE0375" w:rsidP="087F1866">
      <w:pPr>
        <w:pStyle w:val="FootnoteText"/>
        <w:rPr>
          <w:rFonts w:hint="cs"/>
        </w:rPr>
      </w:pPr>
      <w:r>
        <w:rPr>
          <w:rtl/>
        </w:rPr>
        <w:t>&lt;</w:t>
      </w:r>
      <w:r>
        <w:rPr>
          <w:rStyle w:val="FootnoteReference"/>
        </w:rPr>
        <w:footnoteRef/>
      </w:r>
      <w:r>
        <w:rPr>
          <w:rtl/>
        </w:rPr>
        <w:t>&gt;</w:t>
      </w:r>
      <w:r>
        <w:rPr>
          <w:rFonts w:hint="cs"/>
          <w:rtl/>
        </w:rPr>
        <w:t xml:space="preserve"> אודות שהתורה היא סדר שסידר הקב"ה, הנה זהו יסוד נפוץ בספריו. וכגון, בדר"ח פ"ג מי"ד [שס.] כתב: "</w:t>
      </w:r>
      <w:r>
        <w:rPr>
          <w:rFonts w:ascii="Times New Roman" w:hAnsi="Times New Roman"/>
          <w:snapToGrid/>
          <w:rtl/>
        </w:rPr>
        <w:t>אמר 'חביבין ישראל שנתן להם כלי חמדה שבו נברא העולם'</w:t>
      </w:r>
      <w:r>
        <w:rPr>
          <w:rFonts w:ascii="Times New Roman" w:hAnsi="Times New Roman" w:hint="cs"/>
          <w:snapToGrid/>
          <w:rtl/>
        </w:rPr>
        <w:t xml:space="preserve"> [שם]</w:t>
      </w:r>
      <w:r>
        <w:rPr>
          <w:rFonts w:ascii="Times New Roman" w:hAnsi="Times New Roman"/>
          <w:snapToGrid/>
          <w:rtl/>
        </w:rPr>
        <w:t>.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hint="cs"/>
          <w:snapToGrid/>
          <w:sz w:val="18"/>
          <w:rtl/>
        </w:rPr>
        <w:t xml:space="preserve">... </w:t>
      </w:r>
      <w:r w:rsidRPr="00D22D4F">
        <w:rPr>
          <w:rFonts w:ascii="Times New Roman" w:hAnsi="Times New Roman"/>
          <w:snapToGrid/>
          <w:sz w:val="18"/>
          <w:rtl/>
        </w:rPr>
        <w:t>הסדר המושכל העליון, היא התורה אשר מתחייב מן השם יתברך, שהיה פועל כפי סדר המושכל הזה</w:t>
      </w:r>
      <w:r w:rsidRPr="00D22D4F">
        <w:rPr>
          <w:rFonts w:hint="cs"/>
          <w:sz w:val="18"/>
          <w:rtl/>
        </w:rPr>
        <w:t xml:space="preserve">. </w:t>
      </w:r>
      <w:r w:rsidRPr="00D22D4F">
        <w:rPr>
          <w:rFonts w:ascii="Times New Roman" w:hAnsi="Times New Roman"/>
          <w:snapToGrid/>
          <w:sz w:val="18"/>
          <w:rtl/>
        </w:rPr>
        <w:t>וזה שאמר כי התורה היא כלי חמדה שבו נברא העולם</w:t>
      </w:r>
      <w:r w:rsidRPr="00D22D4F">
        <w:rPr>
          <w:rFonts w:hint="cs"/>
          <w:sz w:val="18"/>
          <w:rtl/>
        </w:rPr>
        <w:t>". ו</w:t>
      </w:r>
      <w:r>
        <w:rPr>
          <w:rFonts w:hint="cs"/>
          <w:sz w:val="18"/>
          <w:rtl/>
        </w:rPr>
        <w:t xml:space="preserve">כן כתב </w:t>
      </w:r>
      <w:r w:rsidRPr="00D22D4F">
        <w:rPr>
          <w:rFonts w:hint="cs"/>
          <w:sz w:val="18"/>
          <w:rtl/>
        </w:rPr>
        <w:t>שם פ"ה מכ"ב [תקלא.]</w:t>
      </w:r>
      <w:r>
        <w:rPr>
          <w:rFonts w:hint="cs"/>
          <w:sz w:val="18"/>
          <w:rtl/>
        </w:rPr>
        <w:t>,</w:t>
      </w:r>
      <w:r w:rsidRPr="00D22D4F">
        <w:rPr>
          <w:rFonts w:hint="cs"/>
          <w:sz w:val="18"/>
          <w:rtl/>
        </w:rPr>
        <w:t xml:space="preserve"> </w:t>
      </w:r>
      <w:r>
        <w:rPr>
          <w:rFonts w:hint="cs"/>
          <w:rtl/>
        </w:rPr>
        <w:t xml:space="preserve">ושם פ"ו מ"ב [כד.]. וכן הוא </w:t>
      </w:r>
      <w:r>
        <w:rPr>
          <w:rtl/>
        </w:rPr>
        <w:t>בבאר גולה באר הרביעי [תמו:]</w:t>
      </w:r>
      <w:r>
        <w:rPr>
          <w:rFonts w:hint="cs"/>
          <w:rtl/>
        </w:rPr>
        <w:t xml:space="preserve">. </w:t>
      </w:r>
      <w:r>
        <w:rPr>
          <w:rStyle w:val="HebrewChar"/>
          <w:rFonts w:cs="Monotype Hadassah"/>
          <w:rtl/>
        </w:rPr>
        <w:t>ובנתיב התשובה פ"ב [</w:t>
      </w:r>
      <w:r>
        <w:rPr>
          <w:rStyle w:val="HebrewChar"/>
          <w:rFonts w:cs="Monotype Hadassah" w:hint="cs"/>
          <w:rtl/>
        </w:rPr>
        <w:t>לאחר ציון 140</w:t>
      </w:r>
      <w:r>
        <w:rPr>
          <w:rStyle w:val="HebrewChar"/>
          <w:rFonts w:cs="Monotype Hadassah"/>
          <w:rtl/>
        </w:rPr>
        <w:t>] כתב: "כי זה ענין כל התורה, שהיא סדר העולם שסידר השם יתברך את העולם", ושם הערה 141.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w:t>
      </w:r>
      <w:r>
        <w:rPr>
          <w:rFonts w:hint="cs"/>
          <w:rtl/>
        </w:rPr>
        <w:t xml:space="preserve">[ב"ר א, א] </w:t>
      </w:r>
      <w:r>
        <w:rPr>
          <w:rtl/>
        </w:rPr>
        <w:t xml:space="preserve">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Style w:val="HebrewChar"/>
          <w:rFonts w:cs="Monotype Hadassah"/>
          <w:rtl/>
        </w:rPr>
        <w:t xml:space="preserve">וכן הוא בתפארת ישראל פכ"ד [שסד:], שם פס"ב [תתקסח:], </w:t>
      </w:r>
      <w:r>
        <w:rPr>
          <w:rStyle w:val="HebrewChar"/>
          <w:rFonts w:cs="Monotype Hadassah" w:hint="cs"/>
          <w:rtl/>
        </w:rPr>
        <w:t xml:space="preserve">נתיב התורה פ"א [כד:], </w:t>
      </w:r>
      <w:r>
        <w:rPr>
          <w:rStyle w:val="HebrewChar"/>
          <w:rFonts w:cs="Monotype Hadassah"/>
          <w:rtl/>
        </w:rPr>
        <w:t>ח"א לגיטין ו: [ב, צא:], ועוד.</w:t>
      </w:r>
      <w:r>
        <w:rPr>
          <w:rStyle w:val="HebrewChar"/>
          <w:rFonts w:cs="Monotype Hadassah" w:hint="cs"/>
          <w:rtl/>
        </w:rPr>
        <w:t xml:space="preserve"> </w:t>
      </w:r>
      <w:r>
        <w:rPr>
          <w:rFonts w:hint="cs"/>
          <w:rtl/>
        </w:rPr>
        <w:t xml:space="preserve"> </w:t>
      </w:r>
    </w:p>
  </w:footnote>
  <w:footnote w:id="556">
    <w:p w:rsidR="08BE0375" w:rsidRDefault="08BE0375" w:rsidP="08253D24">
      <w:pPr>
        <w:pStyle w:val="FootnoteText"/>
        <w:rPr>
          <w:rFonts w:hint="cs"/>
        </w:rPr>
      </w:pPr>
      <w:r>
        <w:rPr>
          <w:rtl/>
        </w:rPr>
        <w:t>&lt;</w:t>
      </w:r>
      <w:r>
        <w:rPr>
          <w:rStyle w:val="FootnoteReference"/>
        </w:rPr>
        <w:footnoteRef/>
      </w:r>
      <w:r>
        <w:rPr>
          <w:rtl/>
        </w:rPr>
        <w:t>&gt;</w:t>
      </w:r>
      <w:r>
        <w:rPr>
          <w:rFonts w:hint="cs"/>
          <w:rtl/>
        </w:rPr>
        <w:t xml:space="preserve"> "כי הוא יתברך הוא היושר עצמו, ולפיכך היושר אין לה קץ ותכלית" [לשונו למעלה לאחר ציון 525]. וראה למעלה הערה 527. ובגו"א בראשית פי"ז אות ג [רעג:] כתב: "</w:t>
      </w:r>
      <w:r>
        <w:rPr>
          <w:rtl/>
        </w:rPr>
        <w:t>דע כי הוויות התורה הם מקויימים נצחיים לא ישתנו, כי ענין התורה והוויותיה באים ממקום שהוא למעלה מן ההפסד</w:t>
      </w:r>
      <w:r>
        <w:rPr>
          <w:rFonts w:hint="cs"/>
          <w:rtl/>
        </w:rPr>
        <w:t>...</w:t>
      </w:r>
      <w:r>
        <w:rPr>
          <w:rtl/>
        </w:rPr>
        <w:t xml:space="preserve"> ראוי להם הנצחיות, ולא השינוי, כי התורה לא תפול תחת השינוי</w:t>
      </w:r>
      <w:r>
        <w:rPr>
          <w:rFonts w:hint="cs"/>
          <w:rtl/>
        </w:rPr>
        <w:t>". ובתפארת ישראל פ"נ [תשצד.] כתב: "לא יקרה לתורה... הויה והפסד, שהיתה התורה נכנסת בגדר השנוי. אבל עתה שהתורה היא מתנה, ואין התורה מצד האדם, לכך אין שנוי בתורה. כי לא תכנס התורה בגדר האדם, שהוא בעל הויה והפסד" [הובא בחלקו למעלה בפתיחה הערה 15]. ובדר"ח פ"ד מ"ז [קמו:] כתב: "כי התורה היא מעולם הנצחי".</w:t>
      </w:r>
    </w:p>
  </w:footnote>
  <w:footnote w:id="557">
    <w:p w:rsidR="08BE0375" w:rsidRDefault="08BE0375" w:rsidP="082165CE">
      <w:pPr>
        <w:pStyle w:val="FootnoteText"/>
        <w:rPr>
          <w:rFonts w:hint="cs"/>
          <w:rtl/>
        </w:rPr>
      </w:pPr>
      <w:r>
        <w:rPr>
          <w:rtl/>
        </w:rPr>
        <w:t>&lt;</w:t>
      </w:r>
      <w:r>
        <w:rPr>
          <w:rStyle w:val="FootnoteReference"/>
        </w:rPr>
        <w:footnoteRef/>
      </w:r>
      <w:r>
        <w:rPr>
          <w:rtl/>
        </w:rPr>
        <w:t>&gt;</w:t>
      </w:r>
      <w:r>
        <w:rPr>
          <w:rFonts w:hint="cs"/>
          <w:rtl/>
        </w:rPr>
        <w:t xml:space="preserve"> כמו שנאמר [דברים יח, יח] "</w:t>
      </w:r>
      <w:r>
        <w:rPr>
          <w:rtl/>
        </w:rPr>
        <w:t>נביא אקים להם מקרב אחיהם כמוך ונתתי דברי בפיו וד</w:t>
      </w:r>
      <w:r>
        <w:rPr>
          <w:rFonts w:hint="cs"/>
          <w:rtl/>
        </w:rPr>
        <w:t>י</w:t>
      </w:r>
      <w:r>
        <w:rPr>
          <w:rtl/>
        </w:rPr>
        <w:t>בר אליהם את כל אשר אצונו</w:t>
      </w:r>
      <w:r>
        <w:rPr>
          <w:rFonts w:hint="cs"/>
          <w:rtl/>
        </w:rPr>
        <w:t>". והרמב"ם בהלכות יסודי התורה פ"ז ה"א כתב "</w:t>
      </w:r>
      <w:r>
        <w:rPr>
          <w:rtl/>
        </w:rPr>
        <w:t>מיסודי הדת לידע שהא</w:t>
      </w:r>
      <w:r>
        <w:rPr>
          <w:rFonts w:hint="cs"/>
          <w:rtl/>
        </w:rPr>
        <w:t>-</w:t>
      </w:r>
      <w:r>
        <w:rPr>
          <w:rtl/>
        </w:rPr>
        <w:t>ל מנבא את בני האדם</w:t>
      </w:r>
      <w:r>
        <w:rPr>
          <w:rFonts w:hint="cs"/>
          <w:rtl/>
        </w:rPr>
        <w:t>". והעיקר הששי הוא "</w:t>
      </w:r>
      <w:r>
        <w:rPr>
          <w:rtl/>
        </w:rPr>
        <w:t>אני מאמין באמונה שלמה שכל דברי נביאים אמת</w:t>
      </w:r>
      <w:r>
        <w:rPr>
          <w:rFonts w:hint="cs"/>
          <w:rtl/>
        </w:rPr>
        <w:t xml:space="preserve">".  </w:t>
      </w:r>
    </w:p>
  </w:footnote>
  <w:footnote w:id="558">
    <w:p w:rsidR="08BE0375" w:rsidRDefault="08BE0375" w:rsidP="08A8733E">
      <w:pPr>
        <w:pStyle w:val="FootnoteText"/>
        <w:rPr>
          <w:rFonts w:hint="cs"/>
        </w:rPr>
      </w:pPr>
      <w:r>
        <w:rPr>
          <w:rtl/>
        </w:rPr>
        <w:t>&lt;</w:t>
      </w:r>
      <w:r>
        <w:rPr>
          <w:rStyle w:val="FootnoteReference"/>
        </w:rPr>
        <w:footnoteRef/>
      </w:r>
      <w:r>
        <w:rPr>
          <w:rtl/>
        </w:rPr>
        <w:t>&gt;</w:t>
      </w:r>
      <w:r>
        <w:rPr>
          <w:rFonts w:hint="cs"/>
          <w:rtl/>
        </w:rPr>
        <w:t xml:space="preserve"> נדרים כב: "</w:t>
      </w:r>
      <w:r>
        <w:rPr>
          <w:rtl/>
        </w:rPr>
        <w:t>אלמלא לא חטאו ישראל לא ניתן להם אלא חמשה חומשי תורה וספר יהושע בלבד</w:t>
      </w:r>
      <w:r>
        <w:rPr>
          <w:rFonts w:hint="cs"/>
          <w:rtl/>
        </w:rPr>
        <w:t>,</w:t>
      </w:r>
      <w:r>
        <w:rPr>
          <w:rtl/>
        </w:rPr>
        <w:t xml:space="preserve"> </w:t>
      </w:r>
      <w:r>
        <w:rPr>
          <w:rFonts w:hint="cs"/>
          <w:rtl/>
        </w:rPr>
        <w:t xml:space="preserve">מפני </w:t>
      </w:r>
      <w:r>
        <w:rPr>
          <w:rtl/>
        </w:rPr>
        <w:t xml:space="preserve">שערכה של ארץ ישראל </w:t>
      </w:r>
      <w:r>
        <w:rPr>
          <w:rFonts w:hint="cs"/>
          <w:rtl/>
        </w:rPr>
        <w:t>הוא", ופירש הר"ן שם [נדרים כב.] "</w:t>
      </w:r>
      <w:r>
        <w:rPr>
          <w:rtl/>
        </w:rPr>
        <w:t>שעיקרן של שאר נביאים לא היה אלא להוכיח ישראל על עבירות שבידם</w:t>
      </w:r>
      <w:r>
        <w:rPr>
          <w:rFonts w:hint="cs"/>
          <w:rtl/>
        </w:rPr>
        <w:t>,</w:t>
      </w:r>
      <w:r>
        <w:rPr>
          <w:rtl/>
        </w:rPr>
        <w:t xml:space="preserve"> ואלמלא </w:t>
      </w:r>
      <w:r>
        <w:rPr>
          <w:rFonts w:hint="cs"/>
          <w:rtl/>
        </w:rPr>
        <w:t xml:space="preserve">לא </w:t>
      </w:r>
      <w:r>
        <w:rPr>
          <w:rtl/>
        </w:rPr>
        <w:t>חטאו</w:t>
      </w:r>
      <w:r>
        <w:rPr>
          <w:rFonts w:hint="cs"/>
          <w:rtl/>
        </w:rPr>
        <w:t>,</w:t>
      </w:r>
      <w:r>
        <w:rPr>
          <w:rtl/>
        </w:rPr>
        <w:t xml:space="preserve"> לא הוצרכו לתוכחה</w:t>
      </w:r>
      <w:r>
        <w:rPr>
          <w:rFonts w:hint="cs"/>
          <w:rtl/>
        </w:rPr>
        <w:t>" [הובא למעלה הערה 495].</w:t>
      </w:r>
    </w:p>
  </w:footnote>
  <w:footnote w:id="559">
    <w:p w:rsidR="08BE0375" w:rsidRDefault="08BE0375" w:rsidP="08732C84">
      <w:pPr>
        <w:pStyle w:val="FootnoteText"/>
        <w:rPr>
          <w:rFonts w:hint="cs"/>
          <w:rtl/>
        </w:rPr>
      </w:pPr>
      <w:r>
        <w:rPr>
          <w:rtl/>
        </w:rPr>
        <w:t>&lt;</w:t>
      </w:r>
      <w:r>
        <w:rPr>
          <w:rStyle w:val="FootnoteReference"/>
        </w:rPr>
        <w:footnoteRef/>
      </w:r>
      <w:r>
        <w:rPr>
          <w:rtl/>
        </w:rPr>
        <w:t>&gt;</w:t>
      </w:r>
      <w:r>
        <w:rPr>
          <w:rFonts w:hint="cs"/>
          <w:rtl/>
        </w:rPr>
        <w:t xml:space="preserve"> דוגמה לחילוק זה שבין תורה לנביאים נמצאת בדברי רש"י [במדבר ל, ב], שכתב: "זה הדבר - </w:t>
      </w:r>
      <w:r>
        <w:rPr>
          <w:rtl/>
        </w:rPr>
        <w:t>משה נתנבא ב</w:t>
      </w:r>
      <w:r>
        <w:rPr>
          <w:rFonts w:hint="cs"/>
          <w:rtl/>
        </w:rPr>
        <w:t>'</w:t>
      </w:r>
      <w:r>
        <w:rPr>
          <w:rtl/>
        </w:rPr>
        <w:t>כה אמר ה' כחצות הלילה</w:t>
      </w:r>
      <w:r>
        <w:rPr>
          <w:rFonts w:hint="cs"/>
          <w:rtl/>
        </w:rPr>
        <w:t>' [שמות יא, ד]</w:t>
      </w:r>
      <w:r>
        <w:rPr>
          <w:rtl/>
        </w:rPr>
        <w:t>. והנביאים נתנבאו ב</w:t>
      </w:r>
      <w:r>
        <w:rPr>
          <w:rFonts w:hint="cs"/>
          <w:rtl/>
        </w:rPr>
        <w:t>'</w:t>
      </w:r>
      <w:r>
        <w:rPr>
          <w:rtl/>
        </w:rPr>
        <w:t>כה אמר ה'</w:t>
      </w:r>
      <w:r>
        <w:rPr>
          <w:rFonts w:hint="cs"/>
          <w:rtl/>
        </w:rPr>
        <w:t>'.</w:t>
      </w:r>
      <w:r>
        <w:rPr>
          <w:rtl/>
        </w:rPr>
        <w:t xml:space="preserve"> מוס</w:t>
      </w:r>
      <w:r>
        <w:rPr>
          <w:rFonts w:hint="cs"/>
          <w:rtl/>
        </w:rPr>
        <w:t>י</w:t>
      </w:r>
      <w:r>
        <w:rPr>
          <w:rtl/>
        </w:rPr>
        <w:t xml:space="preserve">ף עליהם משה שנתנבא בלשון </w:t>
      </w:r>
      <w:r>
        <w:rPr>
          <w:rFonts w:hint="cs"/>
          <w:rtl/>
        </w:rPr>
        <w:t>'</w:t>
      </w:r>
      <w:r>
        <w:rPr>
          <w:rtl/>
        </w:rPr>
        <w:t>זה הדבר</w:t>
      </w:r>
      <w:r>
        <w:rPr>
          <w:rFonts w:hint="cs"/>
          <w:rtl/>
        </w:rPr>
        <w:t>'". ובגו"א שם אות ו [תצ.] כתב: "</w:t>
      </w:r>
      <w:r>
        <w:rPr>
          <w:rtl/>
        </w:rPr>
        <w:t>ונראה כי ענין זה הוא תולה בנבואת משה רבינו עליו השלום ומדריגתו</w:t>
      </w:r>
      <w:r>
        <w:rPr>
          <w:rFonts w:hint="cs"/>
          <w:rtl/>
        </w:rPr>
        <w:t>.</w:t>
      </w:r>
      <w:r>
        <w:rPr>
          <w:rtl/>
        </w:rPr>
        <w:t xml:space="preserve">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w:t>
      </w:r>
      <w:r>
        <w:rPr>
          <w:rFonts w:hint="cs"/>
          <w:rtl/>
        </w:rPr>
        <w:t xml:space="preserve"> [יבמות מט:]</w:t>
      </w:r>
      <w:r>
        <w:rPr>
          <w:rtl/>
        </w:rPr>
        <w:t>, יותר מכל שאר נביאים</w:t>
      </w:r>
      <w:r>
        <w:rPr>
          <w:rFonts w:hint="cs"/>
          <w:rtl/>
        </w:rPr>
        <w:t>.</w:t>
      </w:r>
      <w:r>
        <w:rPr>
          <w:rtl/>
        </w:rPr>
        <w:t xml:space="preserve"> כי הענינים הכוללים הם מופשטים מן החומר, ומושכלים ביותר. ומדריגת שאר הנביאים היה למטה מזה, בענין אשר הוא יחדש בעולם ויעשה, לא בענינים הכוללים. וזה תמצא מבואר בכל הנביאים, שלא היו מתנבאים רק בענינים אשר הוא יתברך פועל ועושה ומשנה. אבל משה רבינו עליו השלום נתן תורה כללית ונצחית, לא ישתנה דבר, וזה נקרא הויה כוללת</w:t>
      </w:r>
      <w:r>
        <w:rPr>
          <w:rFonts w:hint="cs"/>
          <w:rtl/>
        </w:rPr>
        <w:t>". @</w:t>
      </w:r>
      <w:r w:rsidRPr="08924757">
        <w:rPr>
          <w:rFonts w:hint="cs"/>
          <w:b/>
          <w:bCs/>
          <w:rtl/>
        </w:rPr>
        <w:t>ועוד אודות</w:t>
      </w:r>
      <w:r>
        <w:rPr>
          <w:rFonts w:hint="cs"/>
          <w:rtl/>
        </w:rPr>
        <w:t>^ ההבדל בין נבואת משה לנבואות של שאר הנביאים, הנה אמרו חכמים [מכות כד.] "</w:t>
      </w:r>
      <w:r>
        <w:rPr>
          <w:rtl/>
        </w:rPr>
        <w:t>ארבע גזירות גזר משה רבינו על ישראל</w:t>
      </w:r>
      <w:r>
        <w:rPr>
          <w:rFonts w:hint="cs"/>
          <w:rtl/>
        </w:rPr>
        <w:t>,</w:t>
      </w:r>
      <w:r>
        <w:rPr>
          <w:rtl/>
        </w:rPr>
        <w:t xml:space="preserve"> באו ארבעה נביאים וביטלום</w:t>
      </w:r>
      <w:r>
        <w:rPr>
          <w:rFonts w:hint="cs"/>
          <w:rtl/>
        </w:rPr>
        <w:t>...</w:t>
      </w:r>
      <w:r>
        <w:rPr>
          <w:rtl/>
        </w:rPr>
        <w:t xml:space="preserve"> משה אמר </w:t>
      </w:r>
      <w:r>
        <w:rPr>
          <w:rFonts w:hint="cs"/>
          <w:rtl/>
        </w:rPr>
        <w:t>[ויקרא כו, לח] '</w:t>
      </w:r>
      <w:r>
        <w:rPr>
          <w:rtl/>
        </w:rPr>
        <w:t>ואבדתם בגוים</w:t>
      </w:r>
      <w:r>
        <w:rPr>
          <w:rFonts w:hint="cs"/>
          <w:rtl/>
        </w:rPr>
        <w:t>',</w:t>
      </w:r>
      <w:r>
        <w:rPr>
          <w:rtl/>
        </w:rPr>
        <w:t xml:space="preserve"> בא ישעיהו ואמר </w:t>
      </w:r>
      <w:r>
        <w:rPr>
          <w:rFonts w:hint="cs"/>
          <w:rtl/>
        </w:rPr>
        <w:t>[ישעיה כז, יג] '</w:t>
      </w:r>
      <w:r>
        <w:rPr>
          <w:rtl/>
        </w:rPr>
        <w:t>והיה ביום ההוא יתקע בשופר גדול וגו'</w:t>
      </w:r>
      <w:r>
        <w:rPr>
          <w:rFonts w:hint="cs"/>
          <w:rtl/>
        </w:rPr>
        <w:t>'". ובח"א שם [ד, ט.] כתב: "</w:t>
      </w:r>
      <w:r>
        <w:rPr>
          <w:rtl/>
        </w:rPr>
        <w:t>אין הפי</w:t>
      </w:r>
      <w:r>
        <w:rPr>
          <w:rFonts w:hint="cs"/>
          <w:rtl/>
        </w:rPr>
        <w:t>רוש</w:t>
      </w:r>
      <w:r>
        <w:rPr>
          <w:rtl/>
        </w:rPr>
        <w:t xml:space="preserve"> שהיו אלו נביאים מבטלים דברי משה ח"ו</w:t>
      </w:r>
      <w:r>
        <w:rPr>
          <w:rFonts w:hint="cs"/>
          <w:rtl/>
        </w:rPr>
        <w:t>,</w:t>
      </w:r>
      <w:r>
        <w:rPr>
          <w:rtl/>
        </w:rPr>
        <w:t xml:space="preserve"> שזה לא יתכן</w:t>
      </w:r>
      <w:r>
        <w:rPr>
          <w:rFonts w:hint="cs"/>
          <w:rtl/>
        </w:rPr>
        <w:t xml:space="preserve">... </w:t>
      </w:r>
      <w:r>
        <w:rPr>
          <w:rtl/>
        </w:rPr>
        <w:t>אבל הפי</w:t>
      </w:r>
      <w:r>
        <w:rPr>
          <w:rFonts w:hint="cs"/>
          <w:rtl/>
        </w:rPr>
        <w:t>רוש</w:t>
      </w:r>
      <w:r>
        <w:rPr>
          <w:rtl/>
        </w:rPr>
        <w:t xml:space="preserve"> כי מצד שמשה היה איש אלקים</w:t>
      </w:r>
      <w:r>
        <w:rPr>
          <w:rFonts w:hint="cs"/>
          <w:rtl/>
        </w:rPr>
        <w:t xml:space="preserve"> [דברים לג, א],</w:t>
      </w:r>
      <w:r>
        <w:rPr>
          <w:rtl/>
        </w:rPr>
        <w:t xml:space="preserve"> וכל הנהגתו בדין ובמדת היושר והאמת</w:t>
      </w:r>
      <w:r>
        <w:rPr>
          <w:rFonts w:hint="cs"/>
          <w:rtl/>
        </w:rPr>
        <w:t>,</w:t>
      </w:r>
      <w:r>
        <w:rPr>
          <w:rtl/>
        </w:rPr>
        <w:t xml:space="preserve"> ואין כאן שום חסד כלל</w:t>
      </w:r>
      <w:r>
        <w:rPr>
          <w:rFonts w:hint="cs"/>
          <w:rtl/>
        </w:rPr>
        <w:t>.</w:t>
      </w:r>
      <w:r>
        <w:rPr>
          <w:rtl/>
        </w:rPr>
        <w:t xml:space="preserve"> ולכך גזר משה רבינו ע"ה במדת הדין והאמת על ישראל</w:t>
      </w:r>
      <w:r>
        <w:rPr>
          <w:rFonts w:hint="cs"/>
          <w:rtl/>
        </w:rPr>
        <w:t>,</w:t>
      </w:r>
      <w:r>
        <w:rPr>
          <w:rtl/>
        </w:rPr>
        <w:t xml:space="preserve"> כי ראוי מצד האמת ח"ו האבוד לישראל בין הגוים</w:t>
      </w:r>
      <w:r>
        <w:rPr>
          <w:rFonts w:hint="cs"/>
          <w:rtl/>
        </w:rPr>
        <w:t xml:space="preserve"> [ראה למעלה הערה 481]..</w:t>
      </w:r>
      <w:r>
        <w:rPr>
          <w:rtl/>
        </w:rPr>
        <w:t>. אבל יודע היה משה כי ישראל לא יהיו נאבדים, ויעמיד הש</w:t>
      </w:r>
      <w:r>
        <w:rPr>
          <w:rFonts w:hint="cs"/>
          <w:rtl/>
        </w:rPr>
        <w:t>ם יתברך</w:t>
      </w:r>
      <w:r>
        <w:rPr>
          <w:rtl/>
        </w:rPr>
        <w:t xml:space="preserve"> להם נביאים שהיו מבטלים הגזירה. כי שאר הנביאים שאין מדריגתם כ</w:t>
      </w:r>
      <w:r>
        <w:rPr>
          <w:rFonts w:hint="cs"/>
          <w:rtl/>
        </w:rPr>
        <w:t>ל כך,</w:t>
      </w:r>
      <w:r>
        <w:rPr>
          <w:rtl/>
        </w:rPr>
        <w:t xml:space="preserve"> ואין מדתם מדת הדין לגמרי</w:t>
      </w:r>
      <w:r>
        <w:rPr>
          <w:rFonts w:hint="cs"/>
          <w:rtl/>
        </w:rPr>
        <w:t>.</w:t>
      </w:r>
      <w:r>
        <w:rPr>
          <w:rtl/>
        </w:rPr>
        <w:t xml:space="preserve"> ואם יש במדריגתם מדת הדין</w:t>
      </w:r>
      <w:r>
        <w:rPr>
          <w:rFonts w:hint="cs"/>
          <w:rtl/>
        </w:rPr>
        <w:t>,</w:t>
      </w:r>
      <w:r>
        <w:rPr>
          <w:rtl/>
        </w:rPr>
        <w:t xml:space="preserve"> הוא רפה, ולכך היו מבטלים גזירת משה רבינו ע"ה</w:t>
      </w:r>
      <w:r>
        <w:rPr>
          <w:rFonts w:hint="cs"/>
          <w:rtl/>
        </w:rPr>
        <w:t>,</w:t>
      </w:r>
      <w:r>
        <w:rPr>
          <w:rtl/>
        </w:rPr>
        <w:t xml:space="preserve"> עד שהיה נוהג עם ישראל במדת הדין רפה</w:t>
      </w:r>
      <w:r>
        <w:rPr>
          <w:rFonts w:hint="cs"/>
          <w:rtl/>
        </w:rPr>
        <w:t xml:space="preserve">".  </w:t>
      </w:r>
    </w:p>
  </w:footnote>
  <w:footnote w:id="560">
    <w:p w:rsidR="08BE0375" w:rsidRDefault="08BE0375" w:rsidP="08924757">
      <w:pPr>
        <w:pStyle w:val="FootnoteText"/>
        <w:rPr>
          <w:rFonts w:hint="cs"/>
        </w:rPr>
      </w:pPr>
      <w:r>
        <w:rPr>
          <w:rtl/>
        </w:rPr>
        <w:t>&lt;</w:t>
      </w:r>
      <w:r>
        <w:rPr>
          <w:rStyle w:val="FootnoteReference"/>
        </w:rPr>
        <w:footnoteRef/>
      </w:r>
      <w:r>
        <w:rPr>
          <w:rtl/>
        </w:rPr>
        <w:t>&gt;</w:t>
      </w:r>
      <w:r>
        <w:rPr>
          <w:rFonts w:hint="cs"/>
          <w:rtl/>
        </w:rPr>
        <w:t xml:space="preserve"> שלא יחשבו לכתבי הקודש.</w:t>
      </w:r>
    </w:p>
  </w:footnote>
  <w:footnote w:id="561">
    <w:p w:rsidR="08BE0375" w:rsidRDefault="08BE0375" w:rsidP="08924757">
      <w:pPr>
        <w:pStyle w:val="FootnoteText"/>
        <w:rPr>
          <w:rFonts w:hint="cs"/>
        </w:rPr>
      </w:pPr>
      <w:r>
        <w:rPr>
          <w:rtl/>
        </w:rPr>
        <w:t>&lt;</w:t>
      </w:r>
      <w:r>
        <w:rPr>
          <w:rStyle w:val="FootnoteReference"/>
        </w:rPr>
        <w:footnoteRef/>
      </w:r>
      <w:r>
        <w:rPr>
          <w:rtl/>
        </w:rPr>
        <w:t>&gt;</w:t>
      </w:r>
      <w:r>
        <w:rPr>
          <w:rFonts w:hint="cs"/>
          <w:rtl/>
        </w:rPr>
        <w:t xml:space="preserve"> כי הם דבר ה', ובודאי קדושתם תעמוד לעולם, ולכך ילמדו מהם. ובנתיב התורה פי"ד [תקס:] כתב: "כי יש ללמוד חכמת האומות, כי למה לא ילמד החכמה שהיא מן השם יתברך, שהרי חכמת האומות גם כן מן השם יתברך". ובהמשך שם [תקסז:] כתב: "כל דבר שהוא לעמוד על מהות העולם יש לאדם ללמוד, ומחויב הוא בזה, כי הכל מעשה השם הוא, ויש לעמוד עליהם ולהכיר על ידי זה בוראו".</w:t>
      </w:r>
    </w:p>
  </w:footnote>
  <w:footnote w:id="562">
    <w:p w:rsidR="08BE0375" w:rsidRDefault="08BE0375" w:rsidP="08F910D4">
      <w:pPr>
        <w:pStyle w:val="FootnoteText"/>
        <w:rPr>
          <w:rFonts w:hint="cs"/>
        </w:rPr>
      </w:pPr>
      <w:r>
        <w:rPr>
          <w:rtl/>
        </w:rPr>
        <w:t>&lt;</w:t>
      </w:r>
      <w:r>
        <w:rPr>
          <w:rStyle w:val="FootnoteReference"/>
        </w:rPr>
        <w:footnoteRef/>
      </w:r>
      <w:r>
        <w:rPr>
          <w:rtl/>
        </w:rPr>
        <w:t>&gt;</w:t>
      </w:r>
      <w:r>
        <w:rPr>
          <w:rFonts w:hint="cs"/>
          <w:rtl/>
        </w:rPr>
        <w:t xml:space="preserve"> צרף לכאן שלעתיד לבא ההלכה תהיה כבית שמאי [מובא בסידור הגר"א (אבני אליהו) בשמו בפירוש לברכת "יוצר המאורות", ומקדש מלך על זוה"ק בראשית (יז:) בשם האר"י ז"ל, ומלבי"ם בתורה אור לפרשת חוקת עמוד 1308]. </w:t>
      </w:r>
    </w:p>
  </w:footnote>
  <w:footnote w:id="563">
    <w:p w:rsidR="08BE0375" w:rsidRDefault="08BE0375" w:rsidP="08153D3D">
      <w:pPr>
        <w:pStyle w:val="FootnoteText"/>
        <w:rPr>
          <w:rFonts w:hint="cs"/>
          <w:rtl/>
        </w:rPr>
      </w:pPr>
      <w:r>
        <w:rPr>
          <w:rtl/>
        </w:rPr>
        <w:t>&lt;</w:t>
      </w:r>
      <w:r>
        <w:rPr>
          <w:rStyle w:val="FootnoteReference"/>
        </w:rPr>
        <w:footnoteRef/>
      </w:r>
      <w:r>
        <w:rPr>
          <w:rtl/>
        </w:rPr>
        <w:t>&gt;</w:t>
      </w:r>
      <w:r>
        <w:rPr>
          <w:rFonts w:hint="cs"/>
          <w:rtl/>
        </w:rPr>
        <w:t xml:space="preserve"> שנס פורים מורה על היושר [ולכך המגילה צריכה שרטוט], וכפי שהלכות מורות על היושר [כמו שיבאר], וההלכות מגלות על המגילה, כי נזכרו עמה. </w:t>
      </w:r>
      <w:r>
        <w:rPr>
          <w:rtl/>
        </w:rPr>
        <w:t>ודבריו מבוססים על הפסוק [איוב לו, לג] "יגיד עליו ריעו", שהנך יכול להסיק את משמעות הענין על פי מה שנסמך אליו</w:t>
      </w:r>
      <w:r>
        <w:rPr>
          <w:rFonts w:hint="cs"/>
          <w:rtl/>
        </w:rPr>
        <w:t>,</w:t>
      </w:r>
      <w:r>
        <w:rPr>
          <w:rtl/>
        </w:rPr>
        <w:t xml:space="preserve"> וכ</w:t>
      </w:r>
      <w:r>
        <w:rPr>
          <w:rFonts w:hint="cs"/>
          <w:rtl/>
        </w:rPr>
        <w:t>מו</w:t>
      </w:r>
      <w:r>
        <w:rPr>
          <w:rtl/>
        </w:rPr>
        <w:t xml:space="preserve"> </w:t>
      </w:r>
      <w:r>
        <w:rPr>
          <w:rFonts w:hint="cs"/>
          <w:rtl/>
        </w:rPr>
        <w:t>ש</w:t>
      </w:r>
      <w:r>
        <w:rPr>
          <w:rtl/>
        </w:rPr>
        <w:t>אמרו בגמרא [ע"ז עו.]. וכן הזכיר בח"א לסנהדרין סח. [ג, קסז:], וח"א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וגו"א שמות פי"ט אות כב [</w:t>
      </w:r>
      <w:r>
        <w:rPr>
          <w:rFonts w:hint="cs"/>
          <w:rtl/>
        </w:rPr>
        <w:t>עט.</w:t>
      </w:r>
      <w:r>
        <w:rPr>
          <w:rtl/>
        </w:rPr>
        <w:t>]</w:t>
      </w:r>
      <w:r>
        <w:rPr>
          <w:rFonts w:hint="cs"/>
          <w:rtl/>
        </w:rPr>
        <w:t>. וראה דר"ח פ"א מי"ח [תנ:], ושם הערה 1730, שם פ"ב מ"ה [תקפט:], ושם הערה 586, ונתיב התורה פי"ד [תקעא.], ושם הערה 211 .</w:t>
      </w:r>
    </w:p>
  </w:footnote>
  <w:footnote w:id="564">
    <w:p w:rsidR="08BE0375" w:rsidRDefault="08BE0375" w:rsidP="08FA5077">
      <w:pPr>
        <w:pStyle w:val="FootnoteText"/>
        <w:rPr>
          <w:rFonts w:hint="cs"/>
        </w:rPr>
      </w:pPr>
      <w:r>
        <w:rPr>
          <w:rtl/>
        </w:rPr>
        <w:t>&lt;</w:t>
      </w:r>
      <w:r>
        <w:rPr>
          <w:rStyle w:val="FootnoteReference"/>
        </w:rPr>
        <w:footnoteRef/>
      </w:r>
      <w:r>
        <w:rPr>
          <w:rtl/>
        </w:rPr>
        <w:t>&gt;</w:t>
      </w:r>
      <w:r>
        <w:rPr>
          <w:rFonts w:hint="cs"/>
          <w:rtl/>
        </w:rPr>
        <w:t xml:space="preserve"> לשונו בתפארת ישראל פי"ד [רכב:]: "</w:t>
      </w:r>
      <w:r>
        <w:rPr>
          <w:rtl/>
        </w:rPr>
        <w:t>כי ההלכה היא דרך הישר ודרך האמת, אבל אם אינו מסיק שמעתתא אליבא דהלכתא, אף על גב שגם הוא תורה</w:t>
      </w:r>
      <w:r>
        <w:rPr>
          <w:rFonts w:hint="cs"/>
          <w:rtl/>
        </w:rPr>
        <w:t>,</w:t>
      </w:r>
      <w:r>
        <w:rPr>
          <w:rtl/>
        </w:rPr>
        <w:t xml:space="preserve"> אין זה מדרגה אחרונה המיוחדת</w:t>
      </w:r>
      <w:r>
        <w:rPr>
          <w:rFonts w:hint="cs"/>
          <w:rtl/>
        </w:rPr>
        <w:t>,</w:t>
      </w:r>
      <w:r>
        <w:rPr>
          <w:rtl/>
        </w:rPr>
        <w:t xml:space="preserve"> רק כאשר מסיק שמעתתא אליבא דהלכתא</w:t>
      </w:r>
      <w:r>
        <w:rPr>
          <w:rFonts w:hint="cs"/>
          <w:rtl/>
        </w:rPr>
        <w:t>". וכן כתב בתפארת ישראל פ"ע [תתרחצ:]. ובדר"ח פ"ג מי"ח [תסז:] כתב: "לא שנאמר חס וחלילה כי מי שאין למוד שלו הלכה פסוקה, שאין מביאו לחיי העולם הבא, שאין הדבר כך, אבל ההלכה הפסוקה היא עולם הברור והגמור". ובבאר הגולה באר הראשון [צה.] כתב: "</w:t>
      </w:r>
      <w:r>
        <w:rPr>
          <w:rtl/>
        </w:rPr>
        <w:t>לפיכך ההלכה כב"ה</w:t>
      </w:r>
      <w:r>
        <w:rPr>
          <w:rFonts w:hint="cs"/>
          <w:rtl/>
        </w:rPr>
        <w:t xml:space="preserve"> [עירובין יג:]... </w:t>
      </w:r>
      <w:r>
        <w:rPr>
          <w:rtl/>
        </w:rPr>
        <w:t>כי הנוח והעלבון היא מדה ראויה להלכה, כי ההלכה היא הדרך הישר שאינו סר מן היושר, והוא ההולך אל הש"י לגמרי</w:t>
      </w:r>
      <w:r>
        <w:rPr>
          <w:rFonts w:hint="cs"/>
          <w:rtl/>
        </w:rPr>
        <w:t>.</w:t>
      </w:r>
      <w:r>
        <w:rPr>
          <w:rtl/>
        </w:rPr>
        <w:t xml:space="preserve"> ולכך נקרא דבר זה </w:t>
      </w:r>
      <w:r>
        <w:rPr>
          <w:rFonts w:hint="cs"/>
          <w:rtl/>
        </w:rPr>
        <w:t>'</w:t>
      </w:r>
      <w:r>
        <w:rPr>
          <w:rtl/>
        </w:rPr>
        <w:t>הלכה</w:t>
      </w:r>
      <w:r>
        <w:rPr>
          <w:rFonts w:hint="cs"/>
          <w:rtl/>
        </w:rPr>
        <w:t xml:space="preserve">'... </w:t>
      </w:r>
      <w:r>
        <w:rPr>
          <w:rtl/>
        </w:rPr>
        <w:t>ומפני זה ראוים דברי ב"ה להלכה</w:t>
      </w:r>
      <w:r>
        <w:rPr>
          <w:rFonts w:hint="cs"/>
          <w:rtl/>
        </w:rPr>
        <w:t xml:space="preserve">... </w:t>
      </w:r>
      <w:r>
        <w:rPr>
          <w:rtl/>
        </w:rPr>
        <w:t>שהיו נוחים ועלובין היו ראוים אל היושר, לכן נקבעו דבריהם להלכה</w:t>
      </w:r>
      <w:r>
        <w:rPr>
          <w:rFonts w:hint="cs"/>
          <w:rtl/>
        </w:rPr>
        <w:t>". ובנתיב הכעס פ"א [ב, רלו:] כתב: "</w:t>
      </w:r>
      <w:r>
        <w:rPr>
          <w:rtl/>
        </w:rPr>
        <w:t>ההלכה הוא הדרך שאינו יוצא לימין ולשמאל כלל</w:t>
      </w:r>
      <w:r>
        <w:rPr>
          <w:rFonts w:hint="cs"/>
          <w:rtl/>
        </w:rPr>
        <w:t>,</w:t>
      </w:r>
      <w:r>
        <w:rPr>
          <w:rtl/>
        </w:rPr>
        <w:t xml:space="preserve"> רק הולך בשווי</w:t>
      </w:r>
      <w:r>
        <w:rPr>
          <w:rFonts w:hint="cs"/>
          <w:rtl/>
        </w:rPr>
        <w:t>,</w:t>
      </w:r>
      <w:r>
        <w:rPr>
          <w:rtl/>
        </w:rPr>
        <w:t xml:space="preserve"> אינו סר לימין ולשמאל</w:t>
      </w:r>
      <w:r>
        <w:rPr>
          <w:rFonts w:hint="cs"/>
          <w:rtl/>
        </w:rPr>
        <w:t>.</w:t>
      </w:r>
      <w:r>
        <w:rPr>
          <w:rtl/>
        </w:rPr>
        <w:t xml:space="preserve"> ולכך נקרא </w:t>
      </w:r>
      <w:r>
        <w:rPr>
          <w:rFonts w:hint="cs"/>
          <w:rtl/>
        </w:rPr>
        <w:t>'</w:t>
      </w:r>
      <w:r>
        <w:rPr>
          <w:rtl/>
        </w:rPr>
        <w:t>הלכה</w:t>
      </w:r>
      <w:r>
        <w:rPr>
          <w:rFonts w:hint="cs"/>
          <w:rtl/>
        </w:rPr>
        <w:t>'</w:t>
      </w:r>
      <w:r>
        <w:rPr>
          <w:rtl/>
        </w:rPr>
        <w:t xml:space="preserve"> כי ההולך הוא הולך ביושר</w:t>
      </w:r>
      <w:r>
        <w:rPr>
          <w:rFonts w:hint="cs"/>
          <w:rtl/>
        </w:rPr>
        <w:t>,</w:t>
      </w:r>
      <w:r>
        <w:rPr>
          <w:rtl/>
        </w:rPr>
        <w:t xml:space="preserve"> אינו נוטה מן הדרך הישר והשוה כלל</w:t>
      </w:r>
      <w:r>
        <w:rPr>
          <w:rFonts w:hint="cs"/>
          <w:rtl/>
        </w:rPr>
        <w:t>,</w:t>
      </w:r>
      <w:r>
        <w:rPr>
          <w:rtl/>
        </w:rPr>
        <w:t xml:space="preserve"> לא לימין ולא לשמאל</w:t>
      </w:r>
      <w:r>
        <w:rPr>
          <w:rFonts w:hint="cs"/>
          <w:rtl/>
        </w:rPr>
        <w:t>.</w:t>
      </w:r>
      <w:r>
        <w:rPr>
          <w:rtl/>
        </w:rPr>
        <w:t xml:space="preserve"> וזהו מדת ב"ה שהיה להם מדה זאת בכל הנהגתם</w:t>
      </w:r>
      <w:r>
        <w:rPr>
          <w:rFonts w:hint="cs"/>
          <w:rtl/>
        </w:rPr>
        <w:t>,</w:t>
      </w:r>
      <w:r>
        <w:rPr>
          <w:rtl/>
        </w:rPr>
        <w:t xml:space="preserve"> שלא היו יוצאים מן השווי</w:t>
      </w:r>
      <w:r>
        <w:rPr>
          <w:rFonts w:hint="cs"/>
          <w:rtl/>
        </w:rPr>
        <w:t>,</w:t>
      </w:r>
      <w:r>
        <w:rPr>
          <w:rtl/>
        </w:rPr>
        <w:t xml:space="preserve"> שהיו נוחים</w:t>
      </w:r>
      <w:r>
        <w:rPr>
          <w:rFonts w:hint="cs"/>
          <w:rtl/>
        </w:rPr>
        <w:t>..</w:t>
      </w:r>
      <w:r>
        <w:rPr>
          <w:rtl/>
        </w:rPr>
        <w:t>. לענין הלכה</w:t>
      </w:r>
      <w:r>
        <w:rPr>
          <w:rFonts w:hint="cs"/>
          <w:rtl/>
        </w:rPr>
        <w:t>,</w:t>
      </w:r>
      <w:r>
        <w:rPr>
          <w:rtl/>
        </w:rPr>
        <w:t xml:space="preserve"> שהוא הדרך הישר</w:t>
      </w:r>
      <w:r>
        <w:rPr>
          <w:rFonts w:hint="cs"/>
          <w:rtl/>
        </w:rPr>
        <w:t>,</w:t>
      </w:r>
      <w:r>
        <w:rPr>
          <w:rtl/>
        </w:rPr>
        <w:t xml:space="preserve"> הוא לב"ה</w:t>
      </w:r>
      <w:r>
        <w:rPr>
          <w:rFonts w:hint="cs"/>
          <w:rtl/>
        </w:rPr>
        <w:t>,</w:t>
      </w:r>
      <w:r>
        <w:rPr>
          <w:rtl/>
        </w:rPr>
        <w:t xml:space="preserve"> מפני שהיו בעלי הנחה מבלי שיצאו מן הסדר</w:t>
      </w:r>
      <w:r>
        <w:rPr>
          <w:rFonts w:hint="cs"/>
          <w:rtl/>
        </w:rPr>
        <w:t>". ובח"א לסנהדרין קו: [ג, רנ.] כתב: "</w:t>
      </w:r>
      <w:r>
        <w:rPr>
          <w:rtl/>
        </w:rPr>
        <w:t>כי ההלכה הפסוקה מתיחס לה מספר שלשה, כי שלשה יש בהם האמצעי שאין לו נטיה אנה ואנה</w:t>
      </w:r>
      <w:r>
        <w:rPr>
          <w:rFonts w:hint="cs"/>
          <w:rtl/>
        </w:rPr>
        <w:t>,</w:t>
      </w:r>
      <w:r>
        <w:rPr>
          <w:rtl/>
        </w:rPr>
        <w:t xml:space="preserve"> כמו שהוא כל אמצעי, וכך הלכה פסוקה אין לה נטיה לשום צד</w:t>
      </w:r>
      <w:r>
        <w:rPr>
          <w:rFonts w:hint="cs"/>
          <w:rtl/>
        </w:rPr>
        <w:t xml:space="preserve">... </w:t>
      </w:r>
      <w:r>
        <w:rPr>
          <w:rtl/>
        </w:rPr>
        <w:t>מספר ג' יש בו האמצעי שאינו נוטה מן היושר שהוא הלכה</w:t>
      </w:r>
      <w:r>
        <w:rPr>
          <w:rFonts w:hint="cs"/>
          <w:rtl/>
        </w:rPr>
        <w:t xml:space="preserve">". </w:t>
      </w:r>
      <w:r>
        <w:rPr>
          <w:rtl/>
        </w:rPr>
        <w:t xml:space="preserve">ועוד אודות שההלכה היא היושר שבתורה, </w:t>
      </w:r>
      <w:r>
        <w:rPr>
          <w:rFonts w:hint="cs"/>
          <w:rtl/>
        </w:rPr>
        <w:t xml:space="preserve">ראה </w:t>
      </w:r>
      <w:r>
        <w:rPr>
          <w:rtl/>
        </w:rPr>
        <w:t>דרוש על התורה [מז.], ח"א לסוטה ז: [ב, לו:], ח"א לסנהדרין קו: [ג, רנ</w:t>
      </w:r>
      <w:r>
        <w:rPr>
          <w:rFonts w:hint="cs"/>
          <w:rtl/>
        </w:rPr>
        <w:t>.</w:t>
      </w:r>
      <w:r>
        <w:rPr>
          <w:rtl/>
        </w:rPr>
        <w:t xml:space="preserve">], </w:t>
      </w:r>
      <w:r>
        <w:rPr>
          <w:rFonts w:hint="cs"/>
          <w:rtl/>
        </w:rPr>
        <w:t>ו</w:t>
      </w:r>
      <w:r>
        <w:rPr>
          <w:rtl/>
        </w:rPr>
        <w:t>ח"א לנידה עג. [ד, קסז:]</w:t>
      </w:r>
      <w:r>
        <w:rPr>
          <w:rFonts w:hint="cs"/>
          <w:rtl/>
        </w:rPr>
        <w:t>.</w:t>
      </w:r>
    </w:p>
  </w:footnote>
  <w:footnote w:id="565">
    <w:p w:rsidR="08BE0375" w:rsidRDefault="08BE0375" w:rsidP="08281740">
      <w:pPr>
        <w:pStyle w:val="FootnoteText"/>
        <w:rPr>
          <w:rFonts w:hint="cs"/>
        </w:rPr>
      </w:pPr>
      <w:r>
        <w:rPr>
          <w:rtl/>
        </w:rPr>
        <w:t>&lt;</w:t>
      </w:r>
      <w:r>
        <w:rPr>
          <w:rStyle w:val="FootnoteReference"/>
        </w:rPr>
        <w:footnoteRef/>
      </w:r>
      <w:r>
        <w:rPr>
          <w:rtl/>
        </w:rPr>
        <w:t>&gt;</w:t>
      </w:r>
      <w:r>
        <w:rPr>
          <w:rFonts w:hint="cs"/>
          <w:rtl/>
        </w:rPr>
        <w:t xml:space="preserve"> וזוכה לעולם הבא. ובנתיב התורה פ"</w:t>
      </w:r>
      <w:r w:rsidRPr="08AB0258">
        <w:rPr>
          <w:rFonts w:hint="cs"/>
          <w:sz w:val="18"/>
          <w:rtl/>
        </w:rPr>
        <w:t>א [סט.]</w:t>
      </w:r>
      <w:r>
        <w:rPr>
          <w:rFonts w:hint="cs"/>
          <w:sz w:val="18"/>
          <w:rtl/>
        </w:rPr>
        <w:t xml:space="preserve"> כתב</w:t>
      </w:r>
      <w:r w:rsidRPr="08AB0258">
        <w:rPr>
          <w:rFonts w:hint="cs"/>
          <w:sz w:val="18"/>
          <w:rtl/>
        </w:rPr>
        <w:t>: "</w:t>
      </w:r>
      <w:r w:rsidRPr="08AB0258">
        <w:rPr>
          <w:sz w:val="18"/>
          <w:rtl/>
        </w:rPr>
        <w:t>ההלכה</w:t>
      </w:r>
      <w:r w:rsidRPr="08AB0258">
        <w:rPr>
          <w:rFonts w:hint="cs"/>
          <w:sz w:val="18"/>
          <w:rtl/>
        </w:rPr>
        <w:t>,</w:t>
      </w:r>
      <w:r w:rsidRPr="08AB0258">
        <w:rPr>
          <w:sz w:val="18"/>
          <w:rtl/>
        </w:rPr>
        <w:t xml:space="preserve"> שהוא האמת והישר</w:t>
      </w:r>
      <w:r w:rsidRPr="08AB0258">
        <w:rPr>
          <w:rFonts w:hint="cs"/>
          <w:sz w:val="18"/>
          <w:rtl/>
        </w:rPr>
        <w:t>.</w:t>
      </w:r>
      <w:r w:rsidRPr="08AB0258">
        <w:rPr>
          <w:sz w:val="18"/>
          <w:rtl/>
        </w:rPr>
        <w:t xml:space="preserve"> ואף ששאר התורה גם כן נקראת </w:t>
      </w:r>
      <w:r>
        <w:rPr>
          <w:rFonts w:hint="cs"/>
          <w:sz w:val="18"/>
          <w:rtl/>
        </w:rPr>
        <w:t>'</w:t>
      </w:r>
      <w:r w:rsidRPr="08AB0258">
        <w:rPr>
          <w:sz w:val="18"/>
          <w:rtl/>
        </w:rPr>
        <w:t>תורה</w:t>
      </w:r>
      <w:r>
        <w:rPr>
          <w:rFonts w:hint="cs"/>
          <w:sz w:val="18"/>
          <w:rtl/>
        </w:rPr>
        <w:t>'</w:t>
      </w:r>
      <w:r w:rsidRPr="08AB0258">
        <w:rPr>
          <w:rFonts w:hint="cs"/>
          <w:sz w:val="18"/>
          <w:rtl/>
        </w:rPr>
        <w:t>,</w:t>
      </w:r>
      <w:r w:rsidRPr="08AB0258">
        <w:rPr>
          <w:sz w:val="18"/>
          <w:rtl/>
        </w:rPr>
        <w:t xml:space="preserve"> ויש עליה שכר גם כן, מכל מקום יש לו קצת נטיה מן דרך האמת</w:t>
      </w:r>
      <w:r w:rsidRPr="08AB0258">
        <w:rPr>
          <w:rFonts w:hint="cs"/>
          <w:sz w:val="18"/>
          <w:rtl/>
        </w:rPr>
        <w:t>.</w:t>
      </w:r>
      <w:r w:rsidRPr="08AB0258">
        <w:rPr>
          <w:sz w:val="18"/>
          <w:rtl/>
        </w:rPr>
        <w:t xml:space="preserve"> אבל תלמי</w:t>
      </w:r>
      <w:r w:rsidRPr="080A380C">
        <w:rPr>
          <w:sz w:val="18"/>
          <w:rtl/>
        </w:rPr>
        <w:t>ד חכם דמסיק שמעתתא אליבא דהלכתא</w:t>
      </w:r>
      <w:r w:rsidRPr="080A380C">
        <w:rPr>
          <w:rFonts w:hint="cs"/>
          <w:sz w:val="18"/>
          <w:rtl/>
        </w:rPr>
        <w:t xml:space="preserve">... </w:t>
      </w:r>
      <w:r w:rsidRPr="080A380C">
        <w:rPr>
          <w:sz w:val="18"/>
          <w:rtl/>
        </w:rPr>
        <w:t>הוא נבדל ומיוחד</w:t>
      </w:r>
      <w:r w:rsidRPr="080A380C">
        <w:rPr>
          <w:rFonts w:hint="cs"/>
          <w:sz w:val="18"/>
          <w:rtl/>
        </w:rPr>
        <w:t>...</w:t>
      </w:r>
      <w:r w:rsidRPr="080A380C">
        <w:rPr>
          <w:sz w:val="18"/>
          <w:rtl/>
        </w:rPr>
        <w:t xml:space="preserve"> כי התורה היא שמביאה האדם אל השם יתברך ולהיות זוכה לעולם הבא</w:t>
      </w:r>
      <w:r w:rsidRPr="080A380C">
        <w:rPr>
          <w:rFonts w:hint="cs"/>
          <w:sz w:val="18"/>
          <w:rtl/>
        </w:rPr>
        <w:t>,</w:t>
      </w:r>
      <w:r w:rsidRPr="080A380C">
        <w:rPr>
          <w:sz w:val="18"/>
          <w:rtl/>
        </w:rPr>
        <w:t xml:space="preserve"> וביותר כאשר מכוין הלכה</w:t>
      </w:r>
      <w:r w:rsidRPr="080A380C">
        <w:rPr>
          <w:rFonts w:hint="cs"/>
          <w:sz w:val="18"/>
          <w:rtl/>
        </w:rPr>
        <w:t xml:space="preserve">... </w:t>
      </w:r>
      <w:r w:rsidRPr="080A380C">
        <w:rPr>
          <w:sz w:val="18"/>
          <w:rtl/>
        </w:rPr>
        <w:t xml:space="preserve">כי ההלכה הוא אמתת התורה עד שאינו נוטה לא לימין ולא לשמאל, וזה לשון </w:t>
      </w:r>
      <w:r>
        <w:rPr>
          <w:rFonts w:hint="cs"/>
          <w:sz w:val="18"/>
          <w:rtl/>
        </w:rPr>
        <w:t>'</w:t>
      </w:r>
      <w:r w:rsidRPr="080A380C">
        <w:rPr>
          <w:sz w:val="18"/>
          <w:rtl/>
        </w:rPr>
        <w:t>הלכה</w:t>
      </w:r>
      <w:r>
        <w:rPr>
          <w:rFonts w:hint="cs"/>
          <w:sz w:val="18"/>
          <w:rtl/>
        </w:rPr>
        <w:t>'</w:t>
      </w:r>
      <w:r w:rsidRPr="080A380C">
        <w:rPr>
          <w:sz w:val="18"/>
          <w:rtl/>
        </w:rPr>
        <w:t xml:space="preserve"> אשר שמשו בו חכמים לומר </w:t>
      </w:r>
      <w:r w:rsidRPr="080A380C">
        <w:rPr>
          <w:rFonts w:hint="cs"/>
          <w:sz w:val="18"/>
          <w:rtl/>
        </w:rPr>
        <w:t>'</w:t>
      </w:r>
      <w:r w:rsidRPr="080A380C">
        <w:rPr>
          <w:sz w:val="18"/>
          <w:rtl/>
        </w:rPr>
        <w:t>הלכה כך וכך</w:t>
      </w:r>
      <w:r w:rsidRPr="080A380C">
        <w:rPr>
          <w:rFonts w:hint="cs"/>
          <w:sz w:val="18"/>
          <w:rtl/>
        </w:rPr>
        <w:t>'</w:t>
      </w:r>
      <w:r w:rsidRPr="080A380C">
        <w:rPr>
          <w:sz w:val="18"/>
          <w:rtl/>
        </w:rPr>
        <w:t>, כלומר הליכה היא יושר הדרך</w:t>
      </w:r>
      <w:r w:rsidRPr="080A380C">
        <w:rPr>
          <w:rFonts w:hint="cs"/>
          <w:sz w:val="18"/>
          <w:rtl/>
        </w:rPr>
        <w:t>,</w:t>
      </w:r>
      <w:r w:rsidRPr="080A380C">
        <w:rPr>
          <w:sz w:val="18"/>
          <w:rtl/>
        </w:rPr>
        <w:t xml:space="preserve"> שאינו נוטה לא לימין ולא לשמאל</w:t>
      </w:r>
      <w:r w:rsidRPr="080A380C">
        <w:rPr>
          <w:rFonts w:hint="cs"/>
          <w:sz w:val="18"/>
          <w:rtl/>
        </w:rPr>
        <w:t>,</w:t>
      </w:r>
      <w:r w:rsidRPr="080A380C">
        <w:rPr>
          <w:sz w:val="18"/>
          <w:rtl/>
        </w:rPr>
        <w:t xml:space="preserve"> הוא כך</w:t>
      </w:r>
      <w:r w:rsidRPr="080A380C">
        <w:rPr>
          <w:rFonts w:hint="cs"/>
          <w:sz w:val="18"/>
          <w:rtl/>
        </w:rPr>
        <w:t>.</w:t>
      </w:r>
      <w:r w:rsidRPr="080A380C">
        <w:rPr>
          <w:sz w:val="18"/>
          <w:rtl/>
        </w:rPr>
        <w:t xml:space="preserve"> ולכך דבר זה מביא אל חיי עולם הבא</w:t>
      </w:r>
      <w:r w:rsidRPr="080A380C">
        <w:rPr>
          <w:rFonts w:hint="cs"/>
          <w:sz w:val="18"/>
          <w:rtl/>
        </w:rPr>
        <w:t>,</w:t>
      </w:r>
      <w:r w:rsidRPr="080A380C">
        <w:rPr>
          <w:sz w:val="18"/>
          <w:rtl/>
        </w:rPr>
        <w:t xml:space="preserve"> כי הדרך אל עולם הבא צריך שלא יהיה נוטה לא לימין ולא לשמאל</w:t>
      </w:r>
      <w:r>
        <w:rPr>
          <w:rFonts w:hint="cs"/>
          <w:sz w:val="18"/>
          <w:rtl/>
        </w:rPr>
        <w:t>..</w:t>
      </w:r>
      <w:r w:rsidRPr="080A380C">
        <w:rPr>
          <w:rFonts w:hint="cs"/>
          <w:sz w:val="18"/>
          <w:rtl/>
        </w:rPr>
        <w:t>.</w:t>
      </w:r>
      <w:r w:rsidRPr="080A380C">
        <w:rPr>
          <w:sz w:val="18"/>
          <w:rtl/>
        </w:rPr>
        <w:t xml:space="preserve"> וזה שאמר </w:t>
      </w:r>
      <w:r>
        <w:rPr>
          <w:rFonts w:hint="cs"/>
          <w:sz w:val="18"/>
          <w:rtl/>
        </w:rPr>
        <w:t>'</w:t>
      </w:r>
      <w:r w:rsidRPr="080A380C">
        <w:rPr>
          <w:sz w:val="18"/>
          <w:rtl/>
        </w:rPr>
        <w:t>כל מי ששונה הלכות מובטח שהוא בן עולם הבא</w:t>
      </w:r>
      <w:r w:rsidRPr="080A380C">
        <w:rPr>
          <w:rFonts w:hint="cs"/>
          <w:sz w:val="18"/>
          <w:rtl/>
        </w:rPr>
        <w:t>,</w:t>
      </w:r>
      <w:r w:rsidRPr="080A380C">
        <w:rPr>
          <w:sz w:val="18"/>
          <w:rtl/>
        </w:rPr>
        <w:t xml:space="preserve"> דכתיב </w:t>
      </w:r>
      <w:r w:rsidRPr="080A380C">
        <w:rPr>
          <w:rFonts w:hint="cs"/>
          <w:sz w:val="18"/>
          <w:rtl/>
        </w:rPr>
        <w:t>'</w:t>
      </w:r>
      <w:r w:rsidRPr="080A380C">
        <w:rPr>
          <w:sz w:val="18"/>
          <w:rtl/>
        </w:rPr>
        <w:t>הליכות עולם לו</w:t>
      </w:r>
      <w:r w:rsidRPr="080A380C">
        <w:rPr>
          <w:rFonts w:hint="cs"/>
          <w:sz w:val="18"/>
          <w:rtl/>
        </w:rPr>
        <w:t>'</w:t>
      </w:r>
      <w:r>
        <w:rPr>
          <w:rFonts w:hint="cs"/>
          <w:sz w:val="18"/>
          <w:rtl/>
        </w:rPr>
        <w:t>'</w:t>
      </w:r>
      <w:r w:rsidRPr="080A380C">
        <w:rPr>
          <w:sz w:val="18"/>
          <w:rtl/>
        </w:rPr>
        <w:t>, כלומר שיש לו ההליכה והדרך אל עולם הבא ע</w:t>
      </w:r>
      <w:r w:rsidRPr="080A380C">
        <w:rPr>
          <w:rFonts w:hint="cs"/>
          <w:sz w:val="18"/>
          <w:rtl/>
        </w:rPr>
        <w:t>ל ידי</w:t>
      </w:r>
      <w:r w:rsidRPr="080A380C">
        <w:rPr>
          <w:sz w:val="18"/>
          <w:rtl/>
        </w:rPr>
        <w:t xml:space="preserve"> הלכות של תורה</w:t>
      </w:r>
      <w:r>
        <w:rPr>
          <w:rFonts w:hint="cs"/>
          <w:rtl/>
        </w:rPr>
        <w:t>". ובתפארת ישראל פי"ד [רכג:] כתב: "</w:t>
      </w:r>
      <w:r>
        <w:rPr>
          <w:rtl/>
        </w:rPr>
        <w:t>והתבאר בזה איך התורה היא המורה הדרך להביא את האדם לחיי עולם הבא, כי התורה היא המצרף את האדם להוציאו מן הטבע</w:t>
      </w:r>
      <w:r>
        <w:rPr>
          <w:rFonts w:hint="cs"/>
          <w:rtl/>
        </w:rPr>
        <w:t>,</w:t>
      </w:r>
      <w:r>
        <w:rPr>
          <w:rtl/>
        </w:rPr>
        <w:t xml:space="preserve"> ומורה לו דרך הנבדל</w:t>
      </w:r>
      <w:r>
        <w:rPr>
          <w:rFonts w:hint="cs"/>
          <w:rtl/>
        </w:rPr>
        <w:t>,</w:t>
      </w:r>
      <w:r>
        <w:rPr>
          <w:rtl/>
        </w:rPr>
        <w:t xml:space="preserve"> שהוא נוכח ה' להתדבק בו יתברך. ובפרט מי ששונה הלכות</w:t>
      </w:r>
      <w:r>
        <w:rPr>
          <w:rFonts w:hint="cs"/>
          <w:rtl/>
        </w:rPr>
        <w:t>,</w:t>
      </w:r>
      <w:r>
        <w:rPr>
          <w:rtl/>
        </w:rPr>
        <w:t xml:space="preserve"> הם הפסקים והדינים שהם הלכה</w:t>
      </w:r>
      <w:r>
        <w:rPr>
          <w:rFonts w:hint="cs"/>
          <w:rtl/>
        </w:rPr>
        <w:t>.</w:t>
      </w:r>
      <w:r>
        <w:rPr>
          <w:rtl/>
        </w:rPr>
        <w:t xml:space="preserve"> כי מעלת התורה היא היושר באמת</w:t>
      </w:r>
      <w:r>
        <w:rPr>
          <w:rFonts w:hint="cs"/>
          <w:rtl/>
        </w:rPr>
        <w:t>,</w:t>
      </w:r>
      <w:r>
        <w:rPr>
          <w:rtl/>
        </w:rPr>
        <w:t xml:space="preserve"> וההלכה היא הדרך הישר בתורה, ולכך היא מוליכה את האדם בדרך היושר נכחו להתדבק בו יתברך</w:t>
      </w:r>
      <w:r>
        <w:rPr>
          <w:rFonts w:hint="cs"/>
          <w:rtl/>
        </w:rPr>
        <w:t>,</w:t>
      </w:r>
      <w:r>
        <w:rPr>
          <w:rtl/>
        </w:rPr>
        <w:t xml:space="preserve"> לא שאר חכמות</w:t>
      </w:r>
      <w:r>
        <w:rPr>
          <w:rFonts w:hint="cs"/>
          <w:rtl/>
        </w:rPr>
        <w:t>". ובדר"ח פ"ג מי"ח [תסד:] כתב: "</w:t>
      </w:r>
      <w:r>
        <w:rPr>
          <w:rFonts w:ascii="Times New Roman" w:hAnsi="Times New Roman"/>
          <w:snapToGrid/>
          <w:rtl/>
        </w:rPr>
        <w:t>תנא דבי אליהו, כל השונה הלכות מובטח לו שהוא בן עולם הבא</w:t>
      </w:r>
      <w:r>
        <w:rPr>
          <w:rFonts w:ascii="Times New Roman" w:hAnsi="Times New Roman" w:hint="cs"/>
          <w:snapToGrid/>
          <w:rtl/>
        </w:rPr>
        <w:t xml:space="preserve">... </w:t>
      </w:r>
      <w:r>
        <w:rPr>
          <w:rFonts w:ascii="Times New Roman" w:hAnsi="Times New Roman"/>
          <w:snapToGrid/>
          <w:rtl/>
        </w:rPr>
        <w:t>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w:t>
      </w:r>
      <w:r>
        <w:rPr>
          <w:rFonts w:hint="cs"/>
          <w:rtl/>
        </w:rPr>
        <w:t>... לכך אמר '</w:t>
      </w:r>
      <w:r>
        <w:rPr>
          <w:rFonts w:ascii="Times New Roman" w:hAnsi="Times New Roman"/>
          <w:snapToGrid/>
          <w:rtl/>
        </w:rPr>
        <w:t>מי ששונה הלכות</w:t>
      </w:r>
      <w:r>
        <w:rPr>
          <w:rFonts w:ascii="Times New Roman" w:hAnsi="Times New Roman" w:hint="cs"/>
          <w:snapToGrid/>
          <w:rtl/>
        </w:rPr>
        <w:t>'</w:t>
      </w:r>
      <w:r>
        <w:rPr>
          <w:rFonts w:ascii="Times New Roman" w:hAnsi="Times New Roman"/>
          <w:snapToGrid/>
          <w:rtl/>
        </w:rPr>
        <w:t>, שההלכה הפסוקה הוא אשר אינו נוטה מן האמת לא לימין ולא לשמאל, הוא שמביא אותו לחיי עולם הבא</w:t>
      </w:r>
      <w:r>
        <w:rPr>
          <w:rFonts w:ascii="Times New Roman" w:hAnsi="Times New Roman" w:hint="cs"/>
          <w:snapToGrid/>
          <w:rtl/>
        </w:rPr>
        <w:t>..</w:t>
      </w:r>
      <w:r>
        <w:rPr>
          <w:rFonts w:ascii="Times New Roman" w:hAnsi="Times New Roman"/>
          <w:snapToGrid/>
          <w:rtl/>
        </w:rPr>
        <w:t>. וההלכה מברר המעשה אשר יעשה והדרך אשר ילך מתוך עירוב וספק. ודבר זה כמו מי שמברר הדרך הישר מבין שאר דרכים</w:t>
      </w:r>
      <w:r>
        <w:rPr>
          <w:rFonts w:ascii="Times New Roman" w:hAnsi="Times New Roman" w:hint="cs"/>
          <w:snapToGrid/>
          <w:rtl/>
        </w:rPr>
        <w:t>..</w:t>
      </w:r>
      <w:r>
        <w:rPr>
          <w:rFonts w:ascii="Times New Roman" w:hAnsi="Times New Roman"/>
          <w:snapToGrid/>
          <w:rtl/>
        </w:rPr>
        <w:t xml:space="preserve">. ועליהם וכיוצא בהם נאמר </w:t>
      </w:r>
      <w:r>
        <w:rPr>
          <w:rFonts w:ascii="Times New Roman" w:hAnsi="Times New Roman" w:hint="cs"/>
          <w:snapToGrid/>
          <w:rtl/>
        </w:rPr>
        <w:t>'</w:t>
      </w:r>
      <w:r>
        <w:rPr>
          <w:rFonts w:ascii="Times New Roman" w:hAnsi="Times New Roman"/>
          <w:snapToGrid/>
          <w:rtl/>
        </w:rPr>
        <w:t>הליכות עולם לו</w:t>
      </w:r>
      <w:r>
        <w:rPr>
          <w:rFonts w:ascii="Times New Roman" w:hAnsi="Times New Roman" w:hint="cs"/>
          <w:snapToGrid/>
          <w:rtl/>
        </w:rPr>
        <w:t>'</w:t>
      </w:r>
      <w:r>
        <w:rPr>
          <w:rFonts w:ascii="Times New Roman" w:hAnsi="Times New Roman"/>
          <w:snapToGrid/>
          <w:rtl/>
        </w:rPr>
        <w:t>, כל מי שעוסק בהלכה זוכה לחיי עולם הבא, שמוליכין אותו בדרך המפולש לחיי עולם הבא</w:t>
      </w:r>
      <w:r>
        <w:rPr>
          <w:rFonts w:ascii="Times New Roman" w:hAnsi="Times New Roman" w:hint="cs"/>
          <w:snapToGrid/>
          <w:rtl/>
        </w:rPr>
        <w:t>". ובדרוש על התורה [מז.] כתב: "</w:t>
      </w:r>
      <w:r w:rsidRPr="003F39AA">
        <w:rPr>
          <w:rFonts w:ascii="Times New Roman" w:hAnsi="Times New Roman"/>
          <w:snapToGrid/>
          <w:rtl/>
        </w:rPr>
        <w:t>חי ה' צבאות אשר נתן לנו תורת אמת</w:t>
      </w:r>
      <w:r>
        <w:rPr>
          <w:rFonts w:ascii="Times New Roman" w:hAnsi="Times New Roman" w:hint="cs"/>
          <w:snapToGrid/>
          <w:rtl/>
        </w:rPr>
        <w:t>,</w:t>
      </w:r>
      <w:r w:rsidRPr="003F39AA">
        <w:rPr>
          <w:rFonts w:ascii="Times New Roman" w:hAnsi="Times New Roman"/>
          <w:snapToGrid/>
          <w:rtl/>
        </w:rPr>
        <w:t xml:space="preserve"> וחיי עולם נטע בתוכנו</w:t>
      </w:r>
      <w:r>
        <w:rPr>
          <w:rFonts w:ascii="Times New Roman" w:hAnsi="Times New Roman" w:hint="cs"/>
          <w:snapToGrid/>
          <w:rtl/>
        </w:rPr>
        <w:t xml:space="preserve">... </w:t>
      </w:r>
      <w:r w:rsidRPr="003F39AA">
        <w:rPr>
          <w:rFonts w:ascii="Times New Roman" w:hAnsi="Times New Roman"/>
          <w:snapToGrid/>
          <w:rtl/>
        </w:rPr>
        <w:t>להיות התורה עמך להוליכך בדרך ההולך נכוחו לע</w:t>
      </w:r>
      <w:r>
        <w:rPr>
          <w:rFonts w:ascii="Times New Roman" w:hAnsi="Times New Roman" w:hint="cs"/>
          <w:snapToGrid/>
          <w:rtl/>
        </w:rPr>
        <w:t>ו</w:t>
      </w:r>
      <w:r w:rsidRPr="003F39AA">
        <w:rPr>
          <w:rFonts w:ascii="Times New Roman" w:hAnsi="Times New Roman"/>
          <w:snapToGrid/>
          <w:rtl/>
        </w:rPr>
        <w:t>ה"ב, וכמו שאמרו</w:t>
      </w:r>
      <w:r>
        <w:rPr>
          <w:rFonts w:ascii="Times New Roman" w:hAnsi="Times New Roman" w:hint="cs"/>
          <w:snapToGrid/>
          <w:rtl/>
        </w:rPr>
        <w:t xml:space="preserve">... </w:t>
      </w:r>
      <w:r w:rsidRPr="003F39AA">
        <w:rPr>
          <w:rFonts w:ascii="Times New Roman" w:hAnsi="Times New Roman"/>
          <w:snapToGrid/>
          <w:rtl/>
        </w:rPr>
        <w:t>כל השונה הלכות בכל יום מובטח לו שהוא בן עולם הבא</w:t>
      </w:r>
      <w:r>
        <w:rPr>
          <w:rFonts w:ascii="Times New Roman" w:hAnsi="Times New Roman" w:hint="cs"/>
          <w:snapToGrid/>
          <w:rtl/>
        </w:rPr>
        <w:t xml:space="preserve">... </w:t>
      </w:r>
      <w:r w:rsidRPr="003F39AA">
        <w:rPr>
          <w:rFonts w:ascii="Times New Roman" w:hAnsi="Times New Roman"/>
          <w:snapToGrid/>
          <w:rtl/>
        </w:rPr>
        <w:t xml:space="preserve">כי שם </w:t>
      </w:r>
      <w:r>
        <w:rPr>
          <w:rFonts w:ascii="Times New Roman" w:hAnsi="Times New Roman" w:hint="cs"/>
          <w:snapToGrid/>
          <w:rtl/>
        </w:rPr>
        <w:t>'</w:t>
      </w:r>
      <w:r w:rsidRPr="003F39AA">
        <w:rPr>
          <w:rFonts w:ascii="Times New Roman" w:hAnsi="Times New Roman"/>
          <w:snapToGrid/>
          <w:rtl/>
        </w:rPr>
        <w:t>הלכה</w:t>
      </w:r>
      <w:r>
        <w:rPr>
          <w:rFonts w:ascii="Times New Roman" w:hAnsi="Times New Roman" w:hint="cs"/>
          <w:snapToGrid/>
          <w:rtl/>
        </w:rPr>
        <w:t>'</w:t>
      </w:r>
      <w:r w:rsidRPr="003F39AA">
        <w:rPr>
          <w:rFonts w:ascii="Times New Roman" w:hAnsi="Times New Roman"/>
          <w:snapToGrid/>
          <w:rtl/>
        </w:rPr>
        <w:t xml:space="preserve"> יפול על שאינו נוטה מנקודת האמת</w:t>
      </w:r>
      <w:r>
        <w:rPr>
          <w:rFonts w:ascii="Times New Roman" w:hAnsi="Times New Roman" w:hint="cs"/>
          <w:snapToGrid/>
          <w:rtl/>
        </w:rPr>
        <w:t>.</w:t>
      </w:r>
      <w:r w:rsidRPr="003F39AA">
        <w:rPr>
          <w:rFonts w:ascii="Times New Roman" w:hAnsi="Times New Roman"/>
          <w:snapToGrid/>
          <w:rtl/>
        </w:rPr>
        <w:t xml:space="preserve"> ולפיכך דרך זה הוא שמוליכו לעוה"ב היא דרך הישר</w:t>
      </w:r>
      <w:r>
        <w:rPr>
          <w:rFonts w:ascii="Times New Roman" w:hAnsi="Times New Roman" w:hint="cs"/>
          <w:snapToGrid/>
          <w:rtl/>
        </w:rPr>
        <w:t>,</w:t>
      </w:r>
      <w:r w:rsidRPr="003F39AA">
        <w:rPr>
          <w:rFonts w:ascii="Times New Roman" w:hAnsi="Times New Roman"/>
          <w:snapToGrid/>
          <w:rtl/>
        </w:rPr>
        <w:t xml:space="preserve"> שאינו נוטה מנקודת האמת. אבל דבר שהוא הפך האמת</w:t>
      </w:r>
      <w:r>
        <w:rPr>
          <w:rFonts w:ascii="Times New Roman" w:hAnsi="Times New Roman" w:hint="cs"/>
          <w:snapToGrid/>
          <w:rtl/>
        </w:rPr>
        <w:t>,</w:t>
      </w:r>
      <w:r w:rsidRPr="003F39AA">
        <w:rPr>
          <w:rFonts w:ascii="Times New Roman" w:hAnsi="Times New Roman"/>
          <w:snapToGrid/>
          <w:rtl/>
        </w:rPr>
        <w:t xml:space="preserve"> והוא ד</w:t>
      </w:r>
      <w:r w:rsidRPr="00813CC3">
        <w:rPr>
          <w:rFonts w:ascii="Times New Roman" w:hAnsi="Times New Roman"/>
          <w:snapToGrid/>
          <w:sz w:val="18"/>
          <w:rtl/>
        </w:rPr>
        <w:t>רך עקלקלות, אין זה רק שגורם להסירו מדרך הע</w:t>
      </w:r>
      <w:r w:rsidRPr="00813CC3">
        <w:rPr>
          <w:rFonts w:ascii="Times New Roman" w:hAnsi="Times New Roman" w:hint="cs"/>
          <w:snapToGrid/>
          <w:sz w:val="18"/>
          <w:rtl/>
        </w:rPr>
        <w:t xml:space="preserve">ולם הבא". </w:t>
      </w:r>
      <w:r>
        <w:rPr>
          <w:rFonts w:hint="cs"/>
          <w:rtl/>
        </w:rPr>
        <w:t xml:space="preserve">  </w:t>
      </w:r>
    </w:p>
  </w:footnote>
  <w:footnote w:id="566">
    <w:p w:rsidR="08BE0375" w:rsidRDefault="08BE0375" w:rsidP="08FA5077">
      <w:pPr>
        <w:pStyle w:val="FootnoteText"/>
        <w:rPr>
          <w:rFonts w:hint="cs"/>
          <w:rtl/>
        </w:rPr>
      </w:pPr>
      <w:r>
        <w:rPr>
          <w:rtl/>
        </w:rPr>
        <w:t>&lt;</w:t>
      </w:r>
      <w:r>
        <w:rPr>
          <w:rStyle w:val="FootnoteReference"/>
        </w:rPr>
        <w:footnoteRef/>
      </w:r>
      <w:r>
        <w:rPr>
          <w:rtl/>
        </w:rPr>
        <w:t>&gt;</w:t>
      </w:r>
      <w:r>
        <w:rPr>
          <w:rFonts w:hint="cs"/>
          <w:rtl/>
        </w:rPr>
        <w:t xml:space="preserve"> כמבואר בהערות 563, 564.  </w:t>
      </w:r>
    </w:p>
  </w:footnote>
  <w:footnote w:id="567">
    <w:p w:rsidR="08BE0375" w:rsidRDefault="08BE0375" w:rsidP="08F37F9B">
      <w:pPr>
        <w:pStyle w:val="FootnoteText"/>
        <w:rPr>
          <w:rFonts w:hint="cs"/>
          <w:rtl/>
        </w:rPr>
      </w:pPr>
      <w:r>
        <w:rPr>
          <w:rtl/>
        </w:rPr>
        <w:t>&lt;</w:t>
      </w:r>
      <w:r>
        <w:rPr>
          <w:rStyle w:val="FootnoteReference"/>
        </w:rPr>
        <w:footnoteRef/>
      </w:r>
      <w:r>
        <w:rPr>
          <w:rtl/>
        </w:rPr>
        <w:t>&gt;</w:t>
      </w:r>
      <w:r>
        <w:rPr>
          <w:rFonts w:hint="cs"/>
          <w:rtl/>
        </w:rPr>
        <w:t xml:space="preserve"> אודות </w:t>
      </w:r>
      <w:r w:rsidRPr="089E1691">
        <w:rPr>
          <w:rFonts w:hint="cs"/>
          <w:sz w:val="18"/>
          <w:rtl/>
        </w:rPr>
        <w:t>שהיושר הוא השוה, כן כתב למעלה בפתיחה [לאחר ציון 193], וז"ל: "</w:t>
      </w:r>
      <w:r w:rsidRPr="089E1691">
        <w:rPr>
          <w:rStyle w:val="LatinChar"/>
          <w:sz w:val="18"/>
          <w:rtl/>
          <w:lang w:val="en-GB"/>
        </w:rPr>
        <w:t>ואלו שני קצוות הם מתנגדים לישראל</w:t>
      </w:r>
      <w:r w:rsidRPr="089E1691">
        <w:rPr>
          <w:rStyle w:val="LatinChar"/>
          <w:rFonts w:hint="cs"/>
          <w:sz w:val="18"/>
          <w:rtl/>
          <w:lang w:val="en-GB"/>
        </w:rPr>
        <w:t>,</w:t>
      </w:r>
      <w:r w:rsidRPr="089E1691">
        <w:rPr>
          <w:rStyle w:val="LatinChar"/>
          <w:sz w:val="18"/>
          <w:rtl/>
          <w:lang w:val="en-GB"/>
        </w:rPr>
        <w:t xml:space="preserve"> אשר בהם היושר והשווי</w:t>
      </w:r>
      <w:r w:rsidRPr="089E1691">
        <w:rPr>
          <w:rStyle w:val="LatinChar"/>
          <w:rFonts w:hint="cs"/>
          <w:sz w:val="18"/>
          <w:rtl/>
          <w:lang w:val="en-GB"/>
        </w:rPr>
        <w:t>,</w:t>
      </w:r>
      <w:r w:rsidRPr="089E1691">
        <w:rPr>
          <w:rStyle w:val="LatinChar"/>
          <w:sz w:val="18"/>
          <w:rtl/>
          <w:lang w:val="en-GB"/>
        </w:rPr>
        <w:t xml:space="preserve"> כי ישראל נקראו </w:t>
      </w:r>
      <w:r>
        <w:rPr>
          <w:rStyle w:val="LatinChar"/>
          <w:rFonts w:hint="cs"/>
          <w:sz w:val="18"/>
          <w:rtl/>
          <w:lang w:val="en-GB"/>
        </w:rPr>
        <w:t>'</w:t>
      </w:r>
      <w:r w:rsidRPr="089E1691">
        <w:rPr>
          <w:rStyle w:val="LatinChar"/>
          <w:sz w:val="18"/>
          <w:rtl/>
          <w:lang w:val="en-GB"/>
        </w:rPr>
        <w:t>ישור</w:t>
      </w:r>
      <w:r w:rsidRPr="089E1691">
        <w:rPr>
          <w:rStyle w:val="LatinChar"/>
          <w:rFonts w:hint="cs"/>
          <w:sz w:val="18"/>
          <w:rtl/>
          <w:lang w:val="en-GB"/>
        </w:rPr>
        <w:t>ו</w:t>
      </w:r>
      <w:r w:rsidRPr="089E1691">
        <w:rPr>
          <w:rStyle w:val="LatinChar"/>
          <w:sz w:val="18"/>
          <w:rtl/>
          <w:lang w:val="en-GB"/>
        </w:rPr>
        <w:t>ן</w:t>
      </w:r>
      <w:r>
        <w:rPr>
          <w:rStyle w:val="LatinChar"/>
          <w:rFonts w:hint="cs"/>
          <w:sz w:val="18"/>
          <w:rtl/>
          <w:lang w:val="en-GB"/>
        </w:rPr>
        <w:t>'</w:t>
      </w:r>
      <w:r w:rsidRPr="089E1691">
        <w:rPr>
          <w:rStyle w:val="LatinChar"/>
          <w:rFonts w:hint="cs"/>
          <w:sz w:val="18"/>
          <w:rtl/>
          <w:lang w:val="en-GB"/>
        </w:rPr>
        <w:t>,</w:t>
      </w:r>
      <w:r w:rsidRPr="089E1691">
        <w:rPr>
          <w:rStyle w:val="LatinChar"/>
          <w:sz w:val="18"/>
          <w:rtl/>
          <w:lang w:val="en-GB"/>
        </w:rPr>
        <w:t xml:space="preserve"> כי היושר בהם בעצמם</w:t>
      </w:r>
      <w:r>
        <w:rPr>
          <w:rFonts w:hint="cs"/>
          <w:rtl/>
        </w:rPr>
        <w:t xml:space="preserve">". אך דע שבספריו התיבות "שווי" "יושר" ו"אמצע" הן תיבות מתחלפות זו בזו. וכגון, בדר"ח פ"ה מ"ה [קעא:] כתב: "ואחר </w:t>
      </w:r>
      <w:r w:rsidRPr="00057881">
        <w:rPr>
          <w:rFonts w:hint="cs"/>
          <w:sz w:val="18"/>
          <w:rtl/>
        </w:rPr>
        <w:t>כך</w:t>
      </w:r>
      <w:r w:rsidRPr="00057881">
        <w:rPr>
          <w:sz w:val="18"/>
          <w:rtl/>
          <w:lang w:val="en-US"/>
        </w:rPr>
        <w:t xml:space="preserve"> אמר </w:t>
      </w:r>
      <w:r w:rsidRPr="00057881">
        <w:rPr>
          <w:rFonts w:hint="cs"/>
          <w:sz w:val="18"/>
          <w:rtl/>
          <w:lang w:val="en-US"/>
        </w:rPr>
        <w:t>'</w:t>
      </w:r>
      <w:r w:rsidRPr="00057881">
        <w:rPr>
          <w:sz w:val="18"/>
          <w:rtl/>
          <w:lang w:val="en-US"/>
        </w:rPr>
        <w:t>ולא נצחה הרוח לעמוד העשן</w:t>
      </w:r>
      <w:r w:rsidRPr="00057881">
        <w:rPr>
          <w:rFonts w:hint="cs"/>
          <w:sz w:val="18"/>
          <w:rtl/>
          <w:lang w:val="en-US"/>
        </w:rPr>
        <w:t>'</w:t>
      </w:r>
      <w:r w:rsidRPr="00057881">
        <w:rPr>
          <w:sz w:val="18"/>
          <w:rtl/>
          <w:lang w:val="en-US"/>
        </w:rPr>
        <w:t>, לפי שהוא נמשך בשווי</w:t>
      </w:r>
      <w:r w:rsidRPr="00057881">
        <w:rPr>
          <w:rFonts w:hint="cs"/>
          <w:sz w:val="18"/>
          <w:rtl/>
          <w:lang w:val="en-US"/>
        </w:rPr>
        <w:t>,</w:t>
      </w:r>
      <w:r w:rsidRPr="00057881">
        <w:rPr>
          <w:sz w:val="18"/>
          <w:rtl/>
          <w:lang w:val="en-US"/>
        </w:rPr>
        <w:t xml:space="preserve"> עולה ומתמר</w:t>
      </w:r>
      <w:r w:rsidRPr="00057881">
        <w:rPr>
          <w:rFonts w:hint="cs"/>
          <w:sz w:val="18"/>
          <w:rtl/>
          <w:lang w:val="en-US"/>
        </w:rPr>
        <w:t xml:space="preserve"> </w:t>
      </w:r>
      <w:r w:rsidRPr="00057881">
        <w:rPr>
          <w:sz w:val="18"/>
          <w:rtl/>
          <w:lang w:val="en-US"/>
        </w:rPr>
        <w:t>כמקל בקו ההולך ביושר ובאמצע</w:t>
      </w:r>
      <w:r w:rsidRPr="00057881">
        <w:rPr>
          <w:rFonts w:hint="cs"/>
          <w:sz w:val="18"/>
          <w:rtl/>
          <w:lang w:val="en-US"/>
        </w:rPr>
        <w:t>,</w:t>
      </w:r>
      <w:r w:rsidRPr="00057881">
        <w:rPr>
          <w:sz w:val="18"/>
          <w:rtl/>
          <w:lang w:val="en-US"/>
        </w:rPr>
        <w:t xml:space="preserve"> ולא נצחה הרוח לעמוד העשן הזה</w:t>
      </w:r>
      <w:r w:rsidRPr="00057881">
        <w:rPr>
          <w:rFonts w:hint="cs"/>
          <w:sz w:val="18"/>
          <w:rtl/>
          <w:lang w:val="en-US"/>
        </w:rPr>
        <w:t>,</w:t>
      </w:r>
      <w:r w:rsidRPr="00057881">
        <w:rPr>
          <w:sz w:val="18"/>
          <w:rtl/>
          <w:lang w:val="en-US"/>
        </w:rPr>
        <w:t xml:space="preserve"> וגם דבר זה ידוע</w:t>
      </w:r>
      <w:r w:rsidRPr="00057881">
        <w:rPr>
          <w:rFonts w:hint="cs"/>
          <w:sz w:val="18"/>
          <w:rtl/>
        </w:rPr>
        <w:t>".</w:t>
      </w:r>
      <w:r>
        <w:rPr>
          <w:rFonts w:hint="cs"/>
          <w:sz w:val="18"/>
          <w:rtl/>
        </w:rPr>
        <w:t xml:space="preserve"> ושם במשנה יא [שכח:] כתב: "בעל פשע הוא יוצא מן היושר ומן השווי". </w:t>
      </w:r>
      <w:r>
        <w:rPr>
          <w:rFonts w:hint="cs"/>
          <w:rtl/>
        </w:rPr>
        <w:t xml:space="preserve">הנה הזכיר ג' דברים; שווי, יושר, ואמצע, כי כל אלו שייכים להדדי, וכמבואר בתפארת ישראל פ"א הערה 82, באר הגולה באר הראשון הערה 262, ודר"ח פ"ה הערות 677, 1027. ובדר"ח פ"ה מ"ז </w:t>
      </w:r>
      <w:r>
        <w:rPr>
          <w:rtl/>
        </w:rPr>
        <w:t>[</w:t>
      </w:r>
      <w:r>
        <w:rPr>
          <w:rFonts w:hint="cs"/>
          <w:rtl/>
        </w:rPr>
        <w:t>רלז.</w:t>
      </w:r>
      <w:r>
        <w:rPr>
          <w:rtl/>
        </w:rPr>
        <w:t>]</w:t>
      </w:r>
      <w:r>
        <w:rPr>
          <w:rFonts w:hint="cs"/>
          <w:rtl/>
        </w:rPr>
        <w:t xml:space="preserve"> כתב</w:t>
      </w:r>
      <w:r>
        <w:rPr>
          <w:rtl/>
        </w:rPr>
        <w:t xml:space="preserve">: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w:t>
      </w:r>
      <w:r>
        <w:rPr>
          <w:rFonts w:hint="cs"/>
          <w:rtl/>
        </w:rPr>
        <w:t>ובגו"א בראשית פ"ב אות כא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נמצאת למד שהשווי והיושר מורים על מעלת האמצע. וראה למעלה בפתיחה הערה 195, פ"ב הערה 220, פ"ד הערה 482, ופרק זה הערה 517.</w:t>
      </w:r>
    </w:p>
  </w:footnote>
  <w:footnote w:id="568">
    <w:p w:rsidR="08BE0375" w:rsidRDefault="08BE0375" w:rsidP="08F37F9B">
      <w:pPr>
        <w:pStyle w:val="FootnoteText"/>
        <w:rPr>
          <w:rFonts w:hint="cs"/>
        </w:rPr>
      </w:pPr>
      <w:r>
        <w:rPr>
          <w:rtl/>
        </w:rPr>
        <w:t>&lt;</w:t>
      </w:r>
      <w:r>
        <w:rPr>
          <w:rStyle w:val="FootnoteReference"/>
        </w:rPr>
        <w:footnoteRef/>
      </w:r>
      <w:r>
        <w:rPr>
          <w:rtl/>
        </w:rPr>
        <w:t>&gt;</w:t>
      </w:r>
      <w:r>
        <w:rPr>
          <w:rFonts w:hint="cs"/>
          <w:rtl/>
        </w:rPr>
        <w:t xml:space="preserve"> אודות שאין הפסק ליושר, כן נתבאר כאן הרבה פעמים, ואבוהון דכולהו הוא מאמרם [תענית ה:] "יעקב אבינו לא מת". וראה למעלה הערה 539.</w:t>
      </w:r>
    </w:p>
  </w:footnote>
  <w:footnote w:id="569">
    <w:p w:rsidR="08BE0375" w:rsidRDefault="08BE0375" w:rsidP="0871205A">
      <w:pPr>
        <w:pStyle w:val="FootnoteText"/>
        <w:rPr>
          <w:rFonts w:hint="cs"/>
          <w:rtl/>
        </w:rPr>
      </w:pPr>
      <w:r>
        <w:rPr>
          <w:rtl/>
        </w:rPr>
        <w:t>&lt;</w:t>
      </w:r>
      <w:r>
        <w:rPr>
          <w:rStyle w:val="FootnoteReference"/>
        </w:rPr>
        <w:footnoteRef/>
      </w:r>
      <w:r>
        <w:rPr>
          <w:rtl/>
        </w:rPr>
        <w:t>&gt;</w:t>
      </w:r>
      <w:r>
        <w:rPr>
          <w:rFonts w:hint="cs"/>
          <w:rtl/>
        </w:rPr>
        <w:t xml:space="preserve"> </w:t>
      </w:r>
      <w:r>
        <w:rPr>
          <w:rtl/>
        </w:rPr>
        <w:t>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w:t>
      </w:r>
      <w:r>
        <w:rPr>
          <w:rFonts w:hint="cs"/>
          <w:rtl/>
        </w:rPr>
        <w:t xml:space="preserve">. </w:t>
      </w:r>
      <w:r>
        <w:rPr>
          <w:rtl/>
        </w:rPr>
        <w:t xml:space="preserve">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w:t>
      </w:r>
      <w:r>
        <w:rPr>
          <w:rFonts w:hint="cs"/>
          <w:rtl/>
        </w:rPr>
        <w:t xml:space="preserve">[כא.] </w:t>
      </w:r>
      <w:r>
        <w:rPr>
          <w:rtl/>
        </w:rPr>
        <w:t>'הגיע לפרשת דרכים נצל מכלם', זה תלמיד חכם דמסיק שמעתא אליבא דהלכתא</w:t>
      </w:r>
      <w:r>
        <w:rPr>
          <w:rFonts w:hint="cs"/>
          <w:rtl/>
        </w:rPr>
        <w:t xml:space="preserve">... </w:t>
      </w:r>
      <w:r>
        <w:rPr>
          <w:rtl/>
        </w:rPr>
        <w:t>כי ההלכה נקרא שהולך עד עולם הבא. אבל אלו היו נטרדין מן עולם הבא, ולפיכך אין להם חלק בשמעת</w:t>
      </w:r>
      <w:r>
        <w:rPr>
          <w:rFonts w:hint="cs"/>
          <w:rtl/>
        </w:rPr>
        <w:t>ת</w:t>
      </w:r>
      <w:r>
        <w:rPr>
          <w:rtl/>
        </w:rPr>
        <w:t>א אליבא דהלכתא, שעולה עד עולם הבא</w:t>
      </w:r>
      <w:r>
        <w:rPr>
          <w:rFonts w:hint="cs"/>
          <w:rtl/>
        </w:rPr>
        <w:t>...</w:t>
      </w:r>
      <w:r>
        <w:rPr>
          <w:rtl/>
        </w:rPr>
        <w:t xml:space="preserve"> כי עולם הבא הוא הנעלם והנסתר, ויש להבין זה".</w:t>
      </w:r>
      <w:r>
        <w:rPr>
          <w:rFonts w:hint="cs"/>
          <w:rtl/>
        </w:rPr>
        <w:t xml:space="preserve"> </w:t>
      </w:r>
    </w:p>
  </w:footnote>
  <w:footnote w:id="570">
    <w:p w:rsidR="08BE0375" w:rsidRDefault="08BE0375" w:rsidP="088A1630">
      <w:pPr>
        <w:pStyle w:val="FootnoteText"/>
        <w:rPr>
          <w:rFonts w:hint="cs"/>
          <w:rtl/>
        </w:rPr>
      </w:pPr>
      <w:r>
        <w:rPr>
          <w:rtl/>
        </w:rPr>
        <w:t>&lt;</w:t>
      </w:r>
      <w:r>
        <w:rPr>
          <w:rStyle w:val="FootnoteReference"/>
        </w:rPr>
        <w:footnoteRef/>
      </w:r>
      <w:r>
        <w:rPr>
          <w:rtl/>
        </w:rPr>
        <w:t>&gt;</w:t>
      </w:r>
      <w:r>
        <w:rPr>
          <w:rFonts w:hint="cs"/>
          <w:rtl/>
        </w:rPr>
        <w:t xml:space="preserve"> עד כה ביאר בספר זה שלשה הסברים אחרים; (א) יצ"מ היא התחלת ישראל, ולכל נברא יש סוף, אך יום כפור אין זה מישראל, כי אם מה' (למעלה פ"ג לאחר ציון 352)]. (ב) ימות המשיח תלוים ביום כפור, כי לולא יום כפור ישראל לא היו מגיעים לימות המשיח [למעלה בהקדמה לאחר ציון 188]. (ג) ביום כפור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יום כפור לא יתבטל [למעלה בפתיחה לאחר ציון 333]. ומעתה יבאר שיוה"כ מורה על היושר, ולכך הוא לא יתבטל כלל. וראה למעלה הערה 543.</w:t>
      </w:r>
    </w:p>
  </w:footnote>
  <w:footnote w:id="571">
    <w:p w:rsidR="08BE0375" w:rsidRDefault="08BE0375" w:rsidP="08DF414C">
      <w:pPr>
        <w:pStyle w:val="FootnoteText"/>
        <w:rPr>
          <w:rFonts w:hint="cs"/>
          <w:rtl/>
        </w:rPr>
      </w:pPr>
      <w:r>
        <w:rPr>
          <w:rtl/>
        </w:rPr>
        <w:t>&lt;</w:t>
      </w:r>
      <w:r>
        <w:rPr>
          <w:rStyle w:val="FootnoteReference"/>
        </w:rPr>
        <w:footnoteRef/>
      </w:r>
      <w:r>
        <w:rPr>
          <w:rtl/>
        </w:rPr>
        <w:t>&gt;</w:t>
      </w:r>
      <w:r>
        <w:rPr>
          <w:rFonts w:hint="cs"/>
          <w:rtl/>
        </w:rPr>
        <w:t xml:space="preserve"> לשונו </w:t>
      </w:r>
      <w:r>
        <w:rPr>
          <w:rtl/>
        </w:rPr>
        <w:t>בתפארת ישראל פל"ח [תקפב:]: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w:t>
      </w:r>
      <w:r>
        <w:rPr>
          <w:rFonts w:hint="cs"/>
          <w:rtl/>
        </w:rPr>
        <w:t xml:space="preserve"> [הובא למעלה בפתיחה הערה 235]</w:t>
      </w:r>
      <w:r>
        <w:rPr>
          <w:rtl/>
        </w:rPr>
        <w:t>.</w:t>
      </w:r>
      <w:r>
        <w:rPr>
          <w:rFonts w:hint="cs"/>
          <w:rtl/>
        </w:rPr>
        <w:t xml:space="preserve"> ובנתיב גמילות חסדים ר"פ א [א, קמו.] כתב: "</w:t>
      </w:r>
      <w:r>
        <w:rPr>
          <w:rtl/>
        </w:rPr>
        <w:t xml:space="preserve">בספר משלי </w:t>
      </w:r>
      <w:r>
        <w:rPr>
          <w:rFonts w:hint="cs"/>
          <w:rtl/>
        </w:rPr>
        <w:t>[</w:t>
      </w:r>
      <w:r>
        <w:rPr>
          <w:rtl/>
        </w:rPr>
        <w:t>טז, ו</w:t>
      </w:r>
      <w:r>
        <w:rPr>
          <w:rFonts w:hint="cs"/>
          <w:rtl/>
        </w:rPr>
        <w:t>]</w:t>
      </w:r>
      <w:r>
        <w:rPr>
          <w:rtl/>
        </w:rPr>
        <w:t xml:space="preserve"> </w:t>
      </w:r>
      <w:r>
        <w:rPr>
          <w:rFonts w:hint="cs"/>
          <w:rtl/>
        </w:rPr>
        <w:t>'</w:t>
      </w:r>
      <w:r>
        <w:rPr>
          <w:rtl/>
        </w:rPr>
        <w:t>בחסד ואמת יכופר עון</w:t>
      </w:r>
      <w:r>
        <w:rPr>
          <w:rFonts w:hint="cs"/>
          <w:rtl/>
        </w:rPr>
        <w:t>'.</w:t>
      </w:r>
      <w:r>
        <w:rPr>
          <w:rtl/>
        </w:rPr>
        <w:t xml:space="preserve"> שלמה המלך ר</w:t>
      </w:r>
      <w:r>
        <w:rPr>
          <w:rFonts w:hint="cs"/>
          <w:rtl/>
        </w:rPr>
        <w:t>צה לומר</w:t>
      </w:r>
      <w:r>
        <w:rPr>
          <w:rtl/>
        </w:rPr>
        <w:t xml:space="preserve"> כי מי שעושה גמילות חסדים לבני אדם, ראוי שיהי</w:t>
      </w:r>
      <w:r>
        <w:rPr>
          <w:rFonts w:hint="cs"/>
          <w:rtl/>
        </w:rPr>
        <w:t>ה</w:t>
      </w:r>
      <w:r>
        <w:rPr>
          <w:rtl/>
        </w:rPr>
        <w:t xml:space="preserve"> הש</w:t>
      </w:r>
      <w:r>
        <w:rPr>
          <w:rFonts w:hint="cs"/>
          <w:rtl/>
        </w:rPr>
        <w:t>ם יתברך</w:t>
      </w:r>
      <w:r>
        <w:rPr>
          <w:rtl/>
        </w:rPr>
        <w:t xml:space="preserve"> עושה אתו ג</w:t>
      </w:r>
      <w:r>
        <w:rPr>
          <w:rFonts w:hint="cs"/>
          <w:rtl/>
        </w:rPr>
        <w:t>ם כן</w:t>
      </w:r>
      <w:r>
        <w:rPr>
          <w:rtl/>
        </w:rPr>
        <w:t xml:space="preserve"> חסד לכפר עונותיו</w:t>
      </w:r>
      <w:r>
        <w:rPr>
          <w:rFonts w:hint="cs"/>
          <w:rtl/>
        </w:rPr>
        <w:t>,</w:t>
      </w:r>
      <w:r>
        <w:rPr>
          <w:rtl/>
        </w:rPr>
        <w:t xml:space="preserve"> ואין מדקדק עמו במה שעשה מן החטאים</w:t>
      </w:r>
      <w:r>
        <w:rPr>
          <w:rFonts w:hint="cs"/>
          <w:rtl/>
        </w:rPr>
        <w:t xml:space="preserve">... </w:t>
      </w:r>
      <w:r>
        <w:rPr>
          <w:rtl/>
        </w:rPr>
        <w:t>ועוד כי החסידות הוא שנכנס לפנים משורת הדין</w:t>
      </w:r>
      <w:r>
        <w:rPr>
          <w:rFonts w:hint="cs"/>
          <w:rtl/>
        </w:rPr>
        <w:t>,</w:t>
      </w:r>
      <w:r>
        <w:rPr>
          <w:rtl/>
        </w:rPr>
        <w:t xml:space="preserve"> ויש לו דביקות במדה זאת</w:t>
      </w:r>
      <w:r>
        <w:rPr>
          <w:rFonts w:hint="cs"/>
          <w:rtl/>
        </w:rPr>
        <w:t>.</w:t>
      </w:r>
      <w:r>
        <w:rPr>
          <w:rtl/>
        </w:rPr>
        <w:t xml:space="preserve"> והחטא הוא שיוצא לגמרי מן היושר</w:t>
      </w:r>
      <w:r>
        <w:rPr>
          <w:rFonts w:hint="cs"/>
          <w:rtl/>
        </w:rPr>
        <w:t xml:space="preserve">. </w:t>
      </w:r>
      <w:r>
        <w:rPr>
          <w:rtl/>
        </w:rPr>
        <w:t>הרי לך כי הם שני הפכים</w:t>
      </w:r>
      <w:r>
        <w:rPr>
          <w:rFonts w:hint="cs"/>
          <w:rtl/>
        </w:rPr>
        <w:t>;</w:t>
      </w:r>
      <w:r>
        <w:rPr>
          <w:rtl/>
        </w:rPr>
        <w:t xml:space="preserve"> כי הדבק בחסד לא זה שהוא עושה כשורה וכדין</w:t>
      </w:r>
      <w:r>
        <w:rPr>
          <w:rFonts w:hint="cs"/>
          <w:rtl/>
        </w:rPr>
        <w:t>,</w:t>
      </w:r>
      <w:r>
        <w:rPr>
          <w:rtl/>
        </w:rPr>
        <w:t xml:space="preserve"> רק שנכנס לפנים משורת הדין</w:t>
      </w:r>
      <w:r>
        <w:rPr>
          <w:rFonts w:hint="cs"/>
          <w:rtl/>
        </w:rPr>
        <w:t>.</w:t>
      </w:r>
      <w:r>
        <w:rPr>
          <w:rtl/>
        </w:rPr>
        <w:t xml:space="preserve"> והחוטא</w:t>
      </w:r>
      <w:r>
        <w:rPr>
          <w:rFonts w:hint="cs"/>
          <w:rtl/>
        </w:rPr>
        <w:t>,</w:t>
      </w:r>
      <w:r>
        <w:rPr>
          <w:rtl/>
        </w:rPr>
        <w:t xml:space="preserve"> לא זה שאינו נכנס לעשות לפנים משורת הדין</w:t>
      </w:r>
      <w:r>
        <w:rPr>
          <w:rFonts w:hint="cs"/>
          <w:rtl/>
        </w:rPr>
        <w:t>,</w:t>
      </w:r>
      <w:r>
        <w:rPr>
          <w:rtl/>
        </w:rPr>
        <w:t xml:space="preserve"> רק שיוצא חוץ מן היושר והדין</w:t>
      </w:r>
      <w:r>
        <w:rPr>
          <w:rFonts w:hint="cs"/>
          <w:rtl/>
        </w:rPr>
        <w:t>.</w:t>
      </w:r>
      <w:r>
        <w:rPr>
          <w:rtl/>
        </w:rPr>
        <w:t xml:space="preserve"> ולכך כאשר חטא ויצא מן היושר</w:t>
      </w:r>
      <w:r>
        <w:rPr>
          <w:rFonts w:hint="cs"/>
          <w:rtl/>
        </w:rPr>
        <w:t>,</w:t>
      </w:r>
      <w:r>
        <w:rPr>
          <w:rtl/>
        </w:rPr>
        <w:t xml:space="preserve"> אם יעשה חסידות ויכנס לפנים משורת הדין</w:t>
      </w:r>
      <w:r>
        <w:rPr>
          <w:rFonts w:hint="cs"/>
          <w:rtl/>
        </w:rPr>
        <w:t>,</w:t>
      </w:r>
      <w:r>
        <w:rPr>
          <w:rtl/>
        </w:rPr>
        <w:t xml:space="preserve"> דבר זה הפך אשר חטא</w:t>
      </w:r>
      <w:r>
        <w:rPr>
          <w:rFonts w:hint="cs"/>
          <w:rtl/>
        </w:rPr>
        <w:t xml:space="preserve">, </w:t>
      </w:r>
      <w:r>
        <w:rPr>
          <w:rtl/>
        </w:rPr>
        <w:t>והוא כפרה לו</w:t>
      </w:r>
      <w:r>
        <w:rPr>
          <w:rFonts w:hint="cs"/>
          <w:rtl/>
        </w:rPr>
        <w:t>". ובנתיב הבושה פ"א [ב, קצט:] כתב: "</w:t>
      </w:r>
      <w:r>
        <w:rPr>
          <w:rtl/>
        </w:rPr>
        <w:t xml:space="preserve">ואחרים הוסיפו </w:t>
      </w:r>
      <w:r>
        <w:rPr>
          <w:rFonts w:hint="cs"/>
          <w:rtl/>
        </w:rPr>
        <w:t xml:space="preserve">לומר [נדרים כ.] </w:t>
      </w:r>
      <w:r>
        <w:rPr>
          <w:rtl/>
        </w:rPr>
        <w:t>שיותר מזה שמי שיש לו בושת פנים</w:t>
      </w:r>
      <w:r>
        <w:rPr>
          <w:rFonts w:hint="cs"/>
          <w:rtl/>
        </w:rPr>
        <w:t>,</w:t>
      </w:r>
      <w:r>
        <w:rPr>
          <w:rtl/>
        </w:rPr>
        <w:t xml:space="preserve"> לא במהרה הוא חוטא</w:t>
      </w:r>
      <w:r>
        <w:rPr>
          <w:rFonts w:hint="cs"/>
          <w:rtl/>
        </w:rPr>
        <w:t>.</w:t>
      </w:r>
      <w:r>
        <w:rPr>
          <w:rtl/>
        </w:rPr>
        <w:t xml:space="preserve"> ודבר זה תוכל להבין מפני כי החוטא הוא יוצא מן היושר</w:t>
      </w:r>
      <w:r>
        <w:rPr>
          <w:rFonts w:hint="cs"/>
          <w:rtl/>
        </w:rPr>
        <w:t>,</w:t>
      </w:r>
      <w:r>
        <w:rPr>
          <w:rtl/>
        </w:rPr>
        <w:t xml:space="preserve"> כמו שכתוב </w:t>
      </w:r>
      <w:r>
        <w:rPr>
          <w:rFonts w:hint="cs"/>
          <w:rtl/>
        </w:rPr>
        <w:t>[משלי כא, כט] '</w:t>
      </w:r>
      <w:r>
        <w:rPr>
          <w:rtl/>
        </w:rPr>
        <w:t>העז איש רשע בפניו וישר יבין דרכו</w:t>
      </w:r>
      <w:r>
        <w:rPr>
          <w:rFonts w:hint="cs"/>
          <w:rtl/>
        </w:rPr>
        <w:t>'.</w:t>
      </w:r>
      <w:r>
        <w:rPr>
          <w:rtl/>
        </w:rPr>
        <w:t xml:space="preserve"> ולכך מי שהוא הפך העז פנים</w:t>
      </w:r>
      <w:r>
        <w:rPr>
          <w:rFonts w:hint="cs"/>
          <w:rtl/>
        </w:rPr>
        <w:t>,</w:t>
      </w:r>
      <w:r>
        <w:rPr>
          <w:rtl/>
        </w:rPr>
        <w:t xml:space="preserve"> לא במהרה הוא חוטא</w:t>
      </w:r>
      <w:r>
        <w:rPr>
          <w:rFonts w:hint="cs"/>
          <w:rtl/>
        </w:rPr>
        <w:t>". ובח"א לשבת נה: [א, לב:] כתב: "</w:t>
      </w:r>
      <w:r>
        <w:rPr>
          <w:rtl/>
        </w:rPr>
        <w:t>בנימין בן יעקב הוא מסולק מן החטא, כי החטא שהוא נוטה חוץ ליושר</w:t>
      </w:r>
      <w:r>
        <w:rPr>
          <w:rFonts w:hint="cs"/>
          <w:rtl/>
        </w:rPr>
        <w:t>,</w:t>
      </w:r>
      <w:r>
        <w:rPr>
          <w:rtl/>
        </w:rPr>
        <w:t xml:space="preserve"> וזהו ענין חטא</w:t>
      </w:r>
      <w:r>
        <w:rPr>
          <w:rFonts w:hint="cs"/>
          <w:rtl/>
        </w:rPr>
        <w:t>.</w:t>
      </w:r>
      <w:r>
        <w:rPr>
          <w:rtl/>
        </w:rPr>
        <w:t xml:space="preserve"> אבל בנימין בן יעקב לא היה נוטה חוץ ליושר</w:t>
      </w:r>
      <w:r>
        <w:rPr>
          <w:rFonts w:hint="cs"/>
          <w:rtl/>
        </w:rPr>
        <w:t>,</w:t>
      </w:r>
      <w:r>
        <w:rPr>
          <w:rtl/>
        </w:rPr>
        <w:t xml:space="preserve"> והיה כולו צדיק</w:t>
      </w:r>
      <w:r>
        <w:rPr>
          <w:rFonts w:hint="cs"/>
          <w:rtl/>
        </w:rPr>
        <w:t>.</w:t>
      </w:r>
      <w:r>
        <w:rPr>
          <w:rtl/>
        </w:rPr>
        <w:t xml:space="preserve"> וזה תדע כי היה בחלקו ב</w:t>
      </w:r>
      <w:r>
        <w:rPr>
          <w:rFonts w:hint="cs"/>
          <w:rtl/>
        </w:rPr>
        <w:t>ית המקדש,</w:t>
      </w:r>
      <w:r>
        <w:rPr>
          <w:rtl/>
        </w:rPr>
        <w:t xml:space="preserve"> שהוא באמצע העולם </w:t>
      </w:r>
      <w:r>
        <w:rPr>
          <w:rFonts w:hint="cs"/>
          <w:rtl/>
        </w:rPr>
        <w:t xml:space="preserve">[תנחומא קדושים אות י], </w:t>
      </w:r>
      <w:r>
        <w:rPr>
          <w:rtl/>
        </w:rPr>
        <w:t>אינו נוטה מן היושר</w:t>
      </w:r>
      <w:r>
        <w:rPr>
          <w:rFonts w:hint="cs"/>
          <w:rtl/>
        </w:rPr>
        <w:t>,</w:t>
      </w:r>
      <w:r>
        <w:rPr>
          <w:rtl/>
        </w:rPr>
        <w:t xml:space="preserve"> כדכתיב </w:t>
      </w:r>
      <w:r>
        <w:rPr>
          <w:rFonts w:hint="cs"/>
          <w:rtl/>
        </w:rPr>
        <w:t>[</w:t>
      </w:r>
      <w:r>
        <w:rPr>
          <w:rtl/>
        </w:rPr>
        <w:t>דברים לג</w:t>
      </w:r>
      <w:r>
        <w:rPr>
          <w:rFonts w:hint="cs"/>
          <w:rtl/>
        </w:rPr>
        <w:t>, יב]</w:t>
      </w:r>
      <w:r>
        <w:rPr>
          <w:rtl/>
        </w:rPr>
        <w:t xml:space="preserve"> </w:t>
      </w:r>
      <w:r>
        <w:rPr>
          <w:rFonts w:hint="cs"/>
          <w:rtl/>
        </w:rPr>
        <w:t>'</w:t>
      </w:r>
      <w:r>
        <w:rPr>
          <w:rtl/>
        </w:rPr>
        <w:t>ובין כתפיו שכן</w:t>
      </w:r>
      <w:r>
        <w:rPr>
          <w:rFonts w:hint="cs"/>
          <w:rtl/>
        </w:rPr>
        <w:t xml:space="preserve">' [יומא יב.]. </w:t>
      </w:r>
      <w:r>
        <w:rPr>
          <w:rtl/>
        </w:rPr>
        <w:t>ומפני שאינו נוטה חוץ ליושר</w:t>
      </w:r>
      <w:r>
        <w:rPr>
          <w:rFonts w:hint="cs"/>
          <w:rtl/>
        </w:rPr>
        <w:t>,</w:t>
      </w:r>
      <w:r>
        <w:rPr>
          <w:rtl/>
        </w:rPr>
        <w:t xml:space="preserve"> הרי הוא מסולק מן החטא</w:t>
      </w:r>
      <w:r>
        <w:rPr>
          <w:rFonts w:hint="cs"/>
          <w:rtl/>
        </w:rPr>
        <w:t>.</w:t>
      </w:r>
      <w:r>
        <w:rPr>
          <w:rtl/>
        </w:rPr>
        <w:t xml:space="preserve"> גם במה שאמר </w:t>
      </w:r>
      <w:r>
        <w:rPr>
          <w:rFonts w:hint="cs"/>
          <w:rtl/>
        </w:rPr>
        <w:t>'</w:t>
      </w:r>
      <w:r>
        <w:rPr>
          <w:rtl/>
        </w:rPr>
        <w:t>בנימין בן יעקב</w:t>
      </w:r>
      <w:r>
        <w:rPr>
          <w:rFonts w:hint="cs"/>
          <w:rtl/>
        </w:rPr>
        <w:t>'</w:t>
      </w:r>
      <w:r>
        <w:rPr>
          <w:rtl/>
        </w:rPr>
        <w:t>, תבין זה שהיה נפשו קשורה בנפשו של יעקב</w:t>
      </w:r>
      <w:r>
        <w:rPr>
          <w:rFonts w:hint="cs"/>
          <w:rtl/>
        </w:rPr>
        <w:t>,</w:t>
      </w:r>
      <w:r>
        <w:rPr>
          <w:rtl/>
        </w:rPr>
        <w:t xml:space="preserve"> שהוא נקרא </w:t>
      </w:r>
      <w:r>
        <w:rPr>
          <w:rFonts w:hint="cs"/>
          <w:rtl/>
        </w:rPr>
        <w:t xml:space="preserve">[ישעיה מד, ב] </w:t>
      </w:r>
      <w:r>
        <w:rPr>
          <w:rtl/>
        </w:rPr>
        <w:t>ישור</w:t>
      </w:r>
      <w:r>
        <w:rPr>
          <w:rFonts w:hint="cs"/>
          <w:rtl/>
        </w:rPr>
        <w:t>ו</w:t>
      </w:r>
      <w:r>
        <w:rPr>
          <w:rtl/>
        </w:rPr>
        <w:t>ן</w:t>
      </w:r>
      <w:r>
        <w:rPr>
          <w:rFonts w:hint="cs"/>
          <w:rtl/>
        </w:rPr>
        <w:t>.</w:t>
      </w:r>
      <w:r>
        <w:rPr>
          <w:rtl/>
        </w:rPr>
        <w:t xml:space="preserve"> ולכך יחס כאן אותו אחר האב לומר </w:t>
      </w:r>
      <w:r>
        <w:rPr>
          <w:rFonts w:hint="cs"/>
          <w:rtl/>
        </w:rPr>
        <w:t>'</w:t>
      </w:r>
      <w:r>
        <w:rPr>
          <w:rtl/>
        </w:rPr>
        <w:t>בנימין בן יעקב</w:t>
      </w:r>
      <w:r>
        <w:rPr>
          <w:rFonts w:hint="cs"/>
          <w:rtl/>
        </w:rPr>
        <w:t>'</w:t>
      </w:r>
      <w:r>
        <w:rPr>
          <w:rtl/>
        </w:rPr>
        <w:t>, כי מה שהיה בן יעקב הוא שגרם לו להיות צדיק</w:t>
      </w:r>
      <w:r>
        <w:rPr>
          <w:rFonts w:hint="cs"/>
          <w:rtl/>
        </w:rPr>
        <w:t xml:space="preserve">". </w:t>
      </w:r>
    </w:p>
  </w:footnote>
  <w:footnote w:id="572">
    <w:p w:rsidR="08BE0375" w:rsidRDefault="08BE0375" w:rsidP="085D3905">
      <w:pPr>
        <w:pStyle w:val="FootnoteText"/>
        <w:rPr>
          <w:rFonts w:hint="cs"/>
          <w:rtl/>
        </w:rPr>
      </w:pPr>
      <w:r>
        <w:rPr>
          <w:rtl/>
        </w:rPr>
        <w:t>&lt;</w:t>
      </w:r>
      <w:r>
        <w:rPr>
          <w:rStyle w:val="FootnoteReference"/>
        </w:rPr>
        <w:footnoteRef/>
      </w:r>
      <w:r>
        <w:rPr>
          <w:rtl/>
        </w:rPr>
        <w:t>&gt;</w:t>
      </w:r>
      <w:r>
        <w:rPr>
          <w:rFonts w:hint="cs"/>
          <w:rtl/>
        </w:rPr>
        <w:t xml:space="preserve"> כי זהו היום היחידי בשנה שאין לשטן רשות לקטרג בו [יומא כ.]. ובסוף דרשת שבת תשובה [פד:] ביאר שביוה"כ יש דביקות בה', והיא הסבה לסלוק החטא, וכלשונו: "</w:t>
      </w:r>
      <w:r>
        <w:rPr>
          <w:rtl/>
        </w:rPr>
        <w:t xml:space="preserve">ובפרק בתרא דיומא </w:t>
      </w:r>
      <w:r>
        <w:rPr>
          <w:rFonts w:hint="cs"/>
          <w:rtl/>
        </w:rPr>
        <w:t xml:space="preserve">[פה:]... </w:t>
      </w:r>
      <w:r>
        <w:rPr>
          <w:rtl/>
        </w:rPr>
        <w:t>אמר רבי עקיבא</w:t>
      </w:r>
      <w:r>
        <w:rPr>
          <w:rFonts w:hint="cs"/>
          <w:rtl/>
        </w:rPr>
        <w:t>,</w:t>
      </w:r>
      <w:r>
        <w:rPr>
          <w:rtl/>
        </w:rPr>
        <w:t xml:space="preserve"> אשריכם ישראל</w:t>
      </w:r>
      <w:r>
        <w:rPr>
          <w:rFonts w:hint="cs"/>
          <w:rtl/>
        </w:rPr>
        <w:t>,</w:t>
      </w:r>
      <w:r>
        <w:rPr>
          <w:rtl/>
        </w:rPr>
        <w:t xml:space="preserve"> לפני מי אתם מיטהרים ומי מטהר אתכם</w:t>
      </w:r>
      <w:r>
        <w:rPr>
          <w:rFonts w:hint="cs"/>
          <w:rtl/>
        </w:rPr>
        <w:t>,</w:t>
      </w:r>
      <w:r>
        <w:rPr>
          <w:rtl/>
        </w:rPr>
        <w:t xml:space="preserve"> אביכם שבשמים</w:t>
      </w:r>
      <w:r>
        <w:rPr>
          <w:rFonts w:hint="cs"/>
          <w:rtl/>
        </w:rPr>
        <w:t>,</w:t>
      </w:r>
      <w:r>
        <w:rPr>
          <w:rtl/>
        </w:rPr>
        <w:t xml:space="preserve"> שנאמר </w:t>
      </w:r>
      <w:r>
        <w:rPr>
          <w:rFonts w:hint="cs"/>
          <w:rtl/>
        </w:rPr>
        <w:t>[יחזקאל לו, כה] '</w:t>
      </w:r>
      <w:r>
        <w:rPr>
          <w:rtl/>
        </w:rPr>
        <w:t>וזרקתי עליכם מים טהורים וגו' ומכל גלוליכם אטהר אתכם</w:t>
      </w:r>
      <w:r>
        <w:rPr>
          <w:rFonts w:hint="cs"/>
          <w:rtl/>
        </w:rPr>
        <w:t>'.</w:t>
      </w:r>
      <w:r>
        <w:rPr>
          <w:rtl/>
        </w:rPr>
        <w:t xml:space="preserve"> ואומר </w:t>
      </w:r>
      <w:r>
        <w:rPr>
          <w:rFonts w:hint="cs"/>
          <w:rtl/>
        </w:rPr>
        <w:t>[ירמיה יז, יג] '</w:t>
      </w:r>
      <w:r>
        <w:rPr>
          <w:rtl/>
        </w:rPr>
        <w:t>מקוה ישראל ה'</w:t>
      </w:r>
      <w:r>
        <w:rPr>
          <w:rFonts w:hint="cs"/>
          <w:rtl/>
        </w:rPr>
        <w:t>',</w:t>
      </w:r>
      <w:r>
        <w:rPr>
          <w:rtl/>
        </w:rPr>
        <w:t xml:space="preserve"> מה מקוה מטהר את הטמאים</w:t>
      </w:r>
      <w:r>
        <w:rPr>
          <w:rFonts w:hint="cs"/>
          <w:rtl/>
        </w:rPr>
        <w:t>,</w:t>
      </w:r>
      <w:r>
        <w:rPr>
          <w:rtl/>
        </w:rPr>
        <w:t xml:space="preserve"> אף הקב"ה מטהר את ישראל</w:t>
      </w:r>
      <w:r>
        <w:rPr>
          <w:rFonts w:hint="cs"/>
          <w:rtl/>
        </w:rPr>
        <w:t>..</w:t>
      </w:r>
      <w:r>
        <w:rPr>
          <w:rtl/>
        </w:rPr>
        <w:t xml:space="preserve">. אמר </w:t>
      </w:r>
      <w:r>
        <w:rPr>
          <w:rFonts w:hint="cs"/>
          <w:rtl/>
        </w:rPr>
        <w:t>'</w:t>
      </w:r>
      <w:r>
        <w:rPr>
          <w:rtl/>
        </w:rPr>
        <w:t>אשריכם ישראל לפני מי אתם מיטהרים</w:t>
      </w:r>
      <w:r>
        <w:rPr>
          <w:rFonts w:hint="cs"/>
          <w:rtl/>
        </w:rPr>
        <w:t>'</w:t>
      </w:r>
      <w:r>
        <w:rPr>
          <w:rtl/>
        </w:rPr>
        <w:t>, כלומר שמה שישראל מיטהרים ביום הכפורים הוא בשביל שיש לישראל דביקות בו יתעלה</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w:t>
      </w:r>
      <w:r>
        <w:rPr>
          <w:rFonts w:hint="cs"/>
          <w:rtl/>
        </w:rPr>
        <w:t>'.</w:t>
      </w:r>
      <w:r>
        <w:rPr>
          <w:rtl/>
        </w:rPr>
        <w:t xml:space="preserve"> ועל זה אמר </w:t>
      </w:r>
      <w:r>
        <w:rPr>
          <w:rFonts w:hint="cs"/>
          <w:rtl/>
        </w:rPr>
        <w:t>'</w:t>
      </w:r>
      <w:r>
        <w:rPr>
          <w:rtl/>
        </w:rPr>
        <w:t>אשריכם ישראל לפני מי אתם מיטהרים</w:t>
      </w:r>
      <w:r>
        <w:rPr>
          <w:rFonts w:hint="cs"/>
          <w:rtl/>
        </w:rPr>
        <w:t>',</w:t>
      </w:r>
      <w:r>
        <w:rPr>
          <w:rtl/>
        </w:rPr>
        <w:t xml:space="preserve"> כי אין מעלה יותר מזה. והוסיף לומר </w:t>
      </w:r>
      <w:r>
        <w:rPr>
          <w:rFonts w:hint="cs"/>
          <w:rtl/>
        </w:rPr>
        <w:t>'</w:t>
      </w:r>
      <w:r>
        <w:rPr>
          <w:rtl/>
        </w:rPr>
        <w:t>ומי מטהר אתכם</w:t>
      </w:r>
      <w:r>
        <w:rPr>
          <w:rFonts w:hint="cs"/>
          <w:rtl/>
        </w:rPr>
        <w:t>,</w:t>
      </w:r>
      <w:r>
        <w:rPr>
          <w:rtl/>
        </w:rPr>
        <w:t xml:space="preserve"> אביכם שבשמים</w:t>
      </w:r>
      <w:r>
        <w:rPr>
          <w:rFonts w:hint="cs"/>
          <w:rtl/>
        </w:rPr>
        <w:t>'</w:t>
      </w:r>
      <w:r>
        <w:rPr>
          <w:rtl/>
        </w:rPr>
        <w:t>, 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 ולכך ביום הכפורים</w:t>
      </w:r>
      <w:r>
        <w:rPr>
          <w:rFonts w:hint="cs"/>
          <w:rtl/>
        </w:rPr>
        <w:t>,</w:t>
      </w:r>
      <w:r>
        <w:rPr>
          <w:rtl/>
        </w:rPr>
        <w:t xml:space="preserve"> מפני ענויי נפש והסתלקות הגופניות מישראל</w:t>
      </w:r>
      <w:r>
        <w:rPr>
          <w:rFonts w:hint="cs"/>
          <w:rtl/>
        </w:rPr>
        <w:t>,</w:t>
      </w:r>
      <w:r>
        <w:rPr>
          <w:rtl/>
        </w:rPr>
        <w:t xml:space="preserve"> ואז יש לישראל דבקות בו יתעלה</w:t>
      </w:r>
      <w:r>
        <w:rPr>
          <w:rFonts w:hint="cs"/>
          <w:rtl/>
        </w:rPr>
        <w:t>,</w:t>
      </w:r>
      <w:r>
        <w:rPr>
          <w:rtl/>
        </w:rPr>
        <w:t xml:space="preserve"> ודבר זה הוא מסלק החטא מישראל. ולכך קאמר </w:t>
      </w:r>
      <w:r>
        <w:rPr>
          <w:rFonts w:hint="cs"/>
          <w:rtl/>
        </w:rPr>
        <w:t>'</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 מסולק מן הטומאה. וכך הקב"ה מטהר ישראל</w:t>
      </w:r>
      <w:r>
        <w:rPr>
          <w:rFonts w:hint="cs"/>
          <w:rtl/>
        </w:rPr>
        <w:t xml:space="preserve">, </w:t>
      </w:r>
      <w:r>
        <w:rPr>
          <w:rtl/>
        </w:rPr>
        <w:t>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w:t>
      </w:r>
      <w:r>
        <w:rPr>
          <w:rtl/>
        </w:rPr>
        <w:t xml:space="preserve">. ועל זה אמר </w:t>
      </w:r>
      <w:r>
        <w:rPr>
          <w:rFonts w:hint="cs"/>
          <w:rtl/>
        </w:rPr>
        <w:t>'</w:t>
      </w:r>
      <w:r>
        <w:rPr>
          <w:rtl/>
        </w:rPr>
        <w:t>אשריכם ישראל</w:t>
      </w:r>
      <w:r>
        <w:rPr>
          <w:rFonts w:hint="cs"/>
          <w:rtl/>
        </w:rPr>
        <w:t>',</w:t>
      </w:r>
      <w:r>
        <w:rPr>
          <w:rtl/>
        </w:rPr>
        <w:t xml:space="preserve"> על הדביקות הגמור הזה מבלי חציצה כלל עד שנעשים טהורים מאתו</w:t>
      </w:r>
      <w:r>
        <w:rPr>
          <w:rFonts w:hint="cs"/>
          <w:rtl/>
        </w:rPr>
        <w:t>". והרי הקב"ה "הוא היושר הגמור, והדבר שהוא ישר מצטרף אל השם יתברך, שהוא היושר בעצמו" [לשונו למעלה לאחר ציון 536], לכך ברי הוא שיוה"כ הוא גם כן היושר בעצמו, כי ביום זה האדם נמצא במי המקוה של הקב"ה. וראה למעלה בפתיחה הערה 338, פ"ג הערות 353, 565, ולהלן הערה 610. וצרף לכאן דבריו בנתיב התשובה פ"ב [לאחר ציון 102] בביאור היות היובל ביום הכפורים, וכלשונו: "</w:t>
      </w:r>
      <w:r>
        <w:rPr>
          <w:rtl/>
        </w:rPr>
        <w:t>היובל</w:t>
      </w:r>
      <w:r>
        <w:rPr>
          <w:rFonts w:hint="cs"/>
          <w:rtl/>
        </w:rPr>
        <w:t>,</w:t>
      </w:r>
      <w:r>
        <w:rPr>
          <w:rtl/>
        </w:rPr>
        <w:t xml:space="preserve"> שהוא גאולה לעבדים</w:t>
      </w:r>
      <w:r>
        <w:rPr>
          <w:rFonts w:hint="cs"/>
          <w:rtl/>
        </w:rPr>
        <w:t>,</w:t>
      </w:r>
      <w:r>
        <w:rPr>
          <w:rtl/>
        </w:rPr>
        <w:t xml:space="preserve"> היה ביום הכפורים</w:t>
      </w:r>
      <w:r>
        <w:rPr>
          <w:rFonts w:hint="cs"/>
          <w:rtl/>
        </w:rPr>
        <w:t>,</w:t>
      </w:r>
      <w:r>
        <w:rPr>
          <w:rtl/>
        </w:rPr>
        <w:t xml:space="preserve"> כדכתי</w:t>
      </w:r>
      <w:r>
        <w:rPr>
          <w:rFonts w:hint="cs"/>
          <w:rtl/>
        </w:rPr>
        <w:t>ב</w:t>
      </w:r>
      <w:r>
        <w:rPr>
          <w:rtl/>
        </w:rPr>
        <w:t xml:space="preserve"> </w:t>
      </w:r>
      <w:r>
        <w:rPr>
          <w:rFonts w:hint="cs"/>
          <w:rtl/>
        </w:rPr>
        <w:t>[ויקרא כה, ט] '</w:t>
      </w:r>
      <w:r>
        <w:rPr>
          <w:rtl/>
        </w:rPr>
        <w:t>ביו</w:t>
      </w:r>
      <w:r>
        <w:rPr>
          <w:rFonts w:hint="cs"/>
          <w:rtl/>
        </w:rPr>
        <w:t xml:space="preserve">ם </w:t>
      </w:r>
      <w:r>
        <w:rPr>
          <w:rtl/>
        </w:rPr>
        <w:t>הכ</w:t>
      </w:r>
      <w:r>
        <w:rPr>
          <w:rFonts w:hint="cs"/>
          <w:rtl/>
        </w:rPr>
        <w:t>פורים</w:t>
      </w:r>
      <w:r>
        <w:rPr>
          <w:rtl/>
        </w:rPr>
        <w:t xml:space="preserve"> תעבירו שופר בכל ארצכם</w:t>
      </w:r>
      <w:r>
        <w:rPr>
          <w:rFonts w:hint="cs"/>
          <w:rtl/>
        </w:rPr>
        <w:t>',</w:t>
      </w:r>
      <w:r>
        <w:rPr>
          <w:rtl/>
        </w:rPr>
        <w:t xml:space="preserve"> </w:t>
      </w:r>
      <w:r>
        <w:rPr>
          <w:rFonts w:hint="cs"/>
          <w:rtl/>
        </w:rPr>
        <w:t>'</w:t>
      </w:r>
      <w:r>
        <w:rPr>
          <w:rtl/>
        </w:rPr>
        <w:t>ובכל ארצכם גאולה תתנו לארץ</w:t>
      </w:r>
      <w:r>
        <w:rPr>
          <w:rFonts w:hint="cs"/>
          <w:rtl/>
        </w:rPr>
        <w:t xml:space="preserve">' [שם פסוק כד]... </w:t>
      </w:r>
      <w:r>
        <w:rPr>
          <w:rtl/>
        </w:rPr>
        <w:t>וזה כי יום הכפורים הוא גאולה לנפש האדם</w:t>
      </w:r>
      <w:r>
        <w:rPr>
          <w:rFonts w:hint="cs"/>
          <w:rtl/>
        </w:rPr>
        <w:t>,</w:t>
      </w:r>
      <w:r>
        <w:rPr>
          <w:rtl/>
        </w:rPr>
        <w:t xml:space="preserve"> שיוצא לחירות מן יצר הרע אשר משעבד באדם</w:t>
      </w:r>
      <w:r>
        <w:rPr>
          <w:rFonts w:hint="cs"/>
          <w:rtl/>
        </w:rPr>
        <w:t>.</w:t>
      </w:r>
      <w:r>
        <w:rPr>
          <w:rtl/>
        </w:rPr>
        <w:t xml:space="preserve"> ולכך היו שניהם ביחד</w:t>
      </w:r>
      <w:r>
        <w:rPr>
          <w:rFonts w:hint="cs"/>
          <w:rtl/>
        </w:rPr>
        <w:t>;</w:t>
      </w:r>
      <w:r>
        <w:rPr>
          <w:rtl/>
        </w:rPr>
        <w:t xml:space="preserve"> גאולת הגוף</w:t>
      </w:r>
      <w:r>
        <w:rPr>
          <w:rFonts w:hint="cs"/>
          <w:rtl/>
        </w:rPr>
        <w:t>,</w:t>
      </w:r>
      <w:r>
        <w:rPr>
          <w:rtl/>
        </w:rPr>
        <w:t xml:space="preserve"> וגאולת הנפש</w:t>
      </w:r>
      <w:r>
        <w:rPr>
          <w:rFonts w:hint="cs"/>
          <w:rtl/>
        </w:rPr>
        <w:t xml:space="preserve">" [הובא למעלה בהקדמה הערה 194]. </w:t>
      </w:r>
    </w:p>
  </w:footnote>
  <w:footnote w:id="573">
    <w:p w:rsidR="08BE0375" w:rsidRDefault="08BE0375" w:rsidP="08DF414C">
      <w:pPr>
        <w:pStyle w:val="FootnoteText"/>
        <w:rPr>
          <w:rFonts w:hint="cs"/>
          <w:rtl/>
        </w:rPr>
      </w:pPr>
      <w:r>
        <w:rPr>
          <w:rtl/>
        </w:rPr>
        <w:t>&lt;</w:t>
      </w:r>
      <w:r>
        <w:rPr>
          <w:rStyle w:val="FootnoteReference"/>
        </w:rPr>
        <w:footnoteRef/>
      </w:r>
      <w:r>
        <w:rPr>
          <w:rtl/>
        </w:rPr>
        <w:t>&gt;</w:t>
      </w:r>
      <w:r>
        <w:rPr>
          <w:rFonts w:hint="cs"/>
          <w:rtl/>
        </w:rPr>
        <w:t xml:space="preserve"> כי ביום הכפורים מתגלה שהחטאים באים מחוץ למהות ישראל, ולכך הם ניתנים לכפרה ולהסרה, וכמבואר למעלה בפתיחה הערה 335. וצרף לכאן דברי רש"י [בראשית ב, ז] שהאדם נברא ממקום מזבח, וכך תהיה לאדם כפרה. ובגו"א שם אות כא ביאר כי המזבח נמצא באמצע העולם, והחטא הוא יציאה מן האמצע אל הקצוות, והואיל והאדם נברא ממקום האמצע, יוכל בנקל לשוב אל האמצע, ובזה להתנער מחטאיו. נמצא שמה שהמזבח במקום, יום הכפורים הוא בזמן.   </w:t>
      </w:r>
    </w:p>
  </w:footnote>
  <w:footnote w:id="574">
    <w:p w:rsidR="08BE0375" w:rsidRDefault="08BE0375" w:rsidP="08613600">
      <w:pPr>
        <w:pStyle w:val="FootnoteText"/>
        <w:rPr>
          <w:rFonts w:hint="cs"/>
          <w:rtl/>
        </w:rPr>
      </w:pPr>
      <w:r>
        <w:rPr>
          <w:rtl/>
        </w:rPr>
        <w:t>&lt;</w:t>
      </w:r>
      <w:r>
        <w:rPr>
          <w:rStyle w:val="FootnoteReference"/>
        </w:rPr>
        <w:footnoteRef/>
      </w:r>
      <w:r>
        <w:rPr>
          <w:rtl/>
        </w:rPr>
        <w:t>&gt;</w:t>
      </w:r>
      <w:r>
        <w:rPr>
          <w:rFonts w:hint="cs"/>
          <w:rtl/>
        </w:rPr>
        <w:t xml:space="preserve"> צרף לכאן שיום הכפורים הוא התגלות שער החמשים [שפת אמת סוף דברים, יום כפור שנת תרנ"ג. ועיין זוה"ק ח"ג סט:, ופרדס רימונים שער יג פרק ה], וזהו היושר בעצם.</w:t>
      </w:r>
    </w:p>
  </w:footnote>
  <w:footnote w:id="575">
    <w:p w:rsidR="08BE0375" w:rsidRDefault="08BE0375" w:rsidP="08B93E6E">
      <w:pPr>
        <w:pStyle w:val="FootnoteText"/>
        <w:rPr>
          <w:rFonts w:hint="cs"/>
          <w:rtl/>
        </w:rPr>
      </w:pPr>
      <w:r>
        <w:rPr>
          <w:rtl/>
        </w:rPr>
        <w:t>&lt;</w:t>
      </w:r>
      <w:r>
        <w:rPr>
          <w:rStyle w:val="FootnoteReference"/>
        </w:rPr>
        <w:footnoteRef/>
      </w:r>
      <w:r>
        <w:rPr>
          <w:rtl/>
        </w:rPr>
        <w:t>&gt;</w:t>
      </w:r>
      <w:r>
        <w:rPr>
          <w:rFonts w:hint="cs"/>
          <w:rtl/>
        </w:rPr>
        <w:t xml:space="preserve"> כשיטת ר"ת [גיטין ו: תוד"ה אמר]. וכן הרמב"ם בהלכות תפילין פ"ז הט"ז כתב: "</w:t>
      </w:r>
      <w:r>
        <w:rPr>
          <w:rtl/>
        </w:rPr>
        <w:t>כל כתבי הק</w:t>
      </w:r>
      <w:r>
        <w:rPr>
          <w:rFonts w:hint="cs"/>
          <w:rtl/>
        </w:rPr>
        <w:t>ו</w:t>
      </w:r>
      <w:r>
        <w:rPr>
          <w:rtl/>
        </w:rPr>
        <w:t>דש אין כותבין אותן אלא בשירטוט</w:t>
      </w:r>
      <w:r>
        <w:rPr>
          <w:rFonts w:hint="cs"/>
          <w:rtl/>
        </w:rPr>
        <w:t>". וכן הרא"ש מגילה פ"ב אות ב כתב כן בשם הרמב"ן. ו</w:t>
      </w:r>
      <w:r>
        <w:rPr>
          <w:rtl/>
        </w:rPr>
        <w:t xml:space="preserve">כן נראה מבואר ברמב"ן </w:t>
      </w:r>
      <w:r>
        <w:rPr>
          <w:rFonts w:hint="cs"/>
          <w:rtl/>
        </w:rPr>
        <w:t>[</w:t>
      </w:r>
      <w:r>
        <w:rPr>
          <w:rtl/>
        </w:rPr>
        <w:t>גיטין ו</w:t>
      </w:r>
      <w:r>
        <w:rPr>
          <w:rFonts w:hint="cs"/>
          <w:rtl/>
        </w:rPr>
        <w:t xml:space="preserve">:] </w:t>
      </w:r>
      <w:r>
        <w:rPr>
          <w:rtl/>
        </w:rPr>
        <w:t>שכתב שסירגול תורה שבכתב הלכה למשה מסיני</w:t>
      </w:r>
      <w:r>
        <w:rPr>
          <w:rFonts w:hint="cs"/>
          <w:rtl/>
        </w:rPr>
        <w:t>,</w:t>
      </w:r>
      <w:r>
        <w:rPr>
          <w:rtl/>
        </w:rPr>
        <w:t xml:space="preserve"> ובפשטות תורה שבכתב היינו כל כ"ד ספרים</w:t>
      </w:r>
      <w:r>
        <w:rPr>
          <w:rFonts w:hint="cs"/>
          <w:rtl/>
        </w:rPr>
        <w:t>.</w:t>
      </w:r>
      <w:r>
        <w:rPr>
          <w:rtl/>
        </w:rPr>
        <w:t xml:space="preserve"> וכ</w:t>
      </w:r>
      <w:r>
        <w:rPr>
          <w:rFonts w:hint="cs"/>
          <w:rtl/>
        </w:rPr>
        <w:t>ן משמע</w:t>
      </w:r>
      <w:r>
        <w:rPr>
          <w:rtl/>
        </w:rPr>
        <w:t xml:space="preserve"> בחידושי הר"ן </w:t>
      </w:r>
      <w:r>
        <w:rPr>
          <w:rFonts w:hint="cs"/>
          <w:rtl/>
        </w:rPr>
        <w:t>[</w:t>
      </w:r>
      <w:r>
        <w:rPr>
          <w:rtl/>
        </w:rPr>
        <w:t>גיטין שם</w:t>
      </w:r>
      <w:r>
        <w:rPr>
          <w:rFonts w:hint="cs"/>
          <w:rtl/>
        </w:rPr>
        <w:t>]</w:t>
      </w:r>
      <w:r>
        <w:rPr>
          <w:rtl/>
        </w:rPr>
        <w:t xml:space="preserve"> שכתב</w:t>
      </w:r>
      <w:r>
        <w:rPr>
          <w:rFonts w:hint="cs"/>
          <w:rtl/>
        </w:rPr>
        <w:t xml:space="preserve"> </w:t>
      </w:r>
      <w:r>
        <w:rPr>
          <w:rtl/>
        </w:rPr>
        <w:t>ד</w:t>
      </w:r>
      <w:r>
        <w:rPr>
          <w:rFonts w:hint="cs"/>
          <w:rtl/>
        </w:rPr>
        <w:t>"</w:t>
      </w:r>
      <w:r>
        <w:rPr>
          <w:rtl/>
        </w:rPr>
        <w:t>כל כתבי הקודש צריכין שרטוט בכל השיטות</w:t>
      </w:r>
      <w:r>
        <w:rPr>
          <w:rFonts w:hint="cs"/>
          <w:rtl/>
        </w:rPr>
        <w:t>".</w:t>
      </w:r>
      <w:r>
        <w:rPr>
          <w:rtl/>
        </w:rPr>
        <w:t xml:space="preserve"> ומבואר שם שהוא הלל"מ</w:t>
      </w:r>
      <w:r>
        <w:rPr>
          <w:rFonts w:hint="cs"/>
          <w:rtl/>
        </w:rPr>
        <w:t>.</w:t>
      </w:r>
      <w:r>
        <w:rPr>
          <w:rtl/>
        </w:rPr>
        <w:t xml:space="preserve"> ו</w:t>
      </w:r>
      <w:r>
        <w:rPr>
          <w:rFonts w:hint="cs"/>
          <w:rtl/>
        </w:rPr>
        <w:t xml:space="preserve">למעלה [הערה 485] דייק מלשון הגמרא [מגילה טז:] שנביאים וכתובים אינם צריכים שרטוט. </w:t>
      </w:r>
    </w:p>
  </w:footnote>
  <w:footnote w:id="576">
    <w:p w:rsidR="08BE0375" w:rsidRDefault="08BE0375" w:rsidP="08D20430">
      <w:pPr>
        <w:pStyle w:val="FootnoteText"/>
        <w:rPr>
          <w:rFonts w:hint="cs"/>
          <w:rtl/>
        </w:rPr>
      </w:pPr>
      <w:r>
        <w:rPr>
          <w:rtl/>
        </w:rPr>
        <w:t>&lt;</w:t>
      </w:r>
      <w:r>
        <w:rPr>
          <w:rStyle w:val="FootnoteReference"/>
        </w:rPr>
        <w:footnoteRef/>
      </w:r>
      <w:r>
        <w:rPr>
          <w:rtl/>
        </w:rPr>
        <w:t>&gt;</w:t>
      </w:r>
      <w:r>
        <w:rPr>
          <w:rFonts w:hint="cs"/>
          <w:rtl/>
        </w:rPr>
        <w:t xml:space="preserve"> כמבואר למעלה בהערה 549, וכמו שאמרו [מגילה טז:] שמגילה צריכה שרטוט "כאמיתה של תורה", ונבאר שגם הנביאים נכללים באמיתות זו. </w:t>
      </w:r>
    </w:p>
  </w:footnote>
  <w:footnote w:id="577">
    <w:p w:rsidR="08BE0375" w:rsidRDefault="08BE0375" w:rsidP="08CA32EC">
      <w:pPr>
        <w:pStyle w:val="FootnoteText"/>
        <w:rPr>
          <w:rFonts w:hint="cs"/>
        </w:rPr>
      </w:pPr>
      <w:r>
        <w:rPr>
          <w:rtl/>
        </w:rPr>
        <w:t>&lt;</w:t>
      </w:r>
      <w:r>
        <w:rPr>
          <w:rStyle w:val="FootnoteReference"/>
        </w:rPr>
        <w:footnoteRef/>
      </w:r>
      <w:r>
        <w:rPr>
          <w:rtl/>
        </w:rPr>
        <w:t>&gt;</w:t>
      </w:r>
      <w:r>
        <w:rPr>
          <w:rFonts w:hint="cs"/>
          <w:rtl/>
        </w:rPr>
        <w:t xml:space="preserve"> פירוש - מקשה על עצמו, שאמרו בגמרא [מגילה טז:] שמגילה צריכה שרטוט, ואם כל כתבי הקודש צריכים שרטוט, מהי הרבותא במגילה יותר משאר כתבי הקודש, והרי מגילת אסתר היא חלק מכתבי הקודש [ב"ב יד:]. וראה במהר"ם שיף בגיטין ו: שהקשה כן, וכתב לתרץ בזה"ל: "יש לומר, דמנא לן שמגילה הוא מקרא, דדוקא ג' מקרא אין כותבין". והרבה תמהו בהבנת דברי המהר"ם שיף [שיעורי רבי שמואל שם אות פה, קונטרס שיעורים עמוד עד]. ונראה שכוונתו לדברי המהר"ל כאן, שהואיל והמגילה אינה מן הנביאים [כי אנכה"ג כתבוה (ב"ב טו.)], הוה אמינא שאינה צריכה שרטוט. ואע"פ שהמגילה היא מכתבי הקודש, אך דין שרטוט נאמר על דברי התורה עצמם, ולא על הספר [כמבואר בגרי"ז הלכות מגילה פ"ב]. וזו הרבותא שבמגילה, שאע"פ שנכתבה על ידי אנשי כנסת הגדולה, מ"מ היא צריכה שרטוט.  </w:t>
      </w:r>
    </w:p>
  </w:footnote>
  <w:footnote w:id="578">
    <w:p w:rsidR="08BE0375" w:rsidRDefault="08BE0375" w:rsidP="08135BC5">
      <w:pPr>
        <w:pStyle w:val="FootnoteText"/>
        <w:rPr>
          <w:rFonts w:hint="cs"/>
          <w:rtl/>
        </w:rPr>
      </w:pPr>
      <w:r>
        <w:rPr>
          <w:rtl/>
        </w:rPr>
        <w:t>&lt;</w:t>
      </w:r>
      <w:r>
        <w:rPr>
          <w:rStyle w:val="FootnoteReference"/>
        </w:rPr>
        <w:footnoteRef/>
      </w:r>
      <w:r>
        <w:rPr>
          <w:rtl/>
        </w:rPr>
        <w:t>&gt;</w:t>
      </w:r>
      <w:r>
        <w:rPr>
          <w:rFonts w:hint="cs"/>
          <w:rtl/>
        </w:rPr>
        <w:t xml:space="preserve"> פירוש - שלש תיבות מנביאים אין לכתוב ללא שרטוט. וראה למעלה הערה 486.</w:t>
      </w:r>
    </w:p>
  </w:footnote>
  <w:footnote w:id="579">
    <w:p w:rsidR="08BE0375" w:rsidRDefault="08BE0375" w:rsidP="085E61D7">
      <w:pPr>
        <w:pStyle w:val="FootnoteText"/>
        <w:rPr>
          <w:rFonts w:hint="cs"/>
        </w:rPr>
      </w:pPr>
      <w:r>
        <w:rPr>
          <w:rtl/>
        </w:rPr>
        <w:t>&lt;</w:t>
      </w:r>
      <w:r>
        <w:rPr>
          <w:rStyle w:val="FootnoteReference"/>
        </w:rPr>
        <w:footnoteRef/>
      </w:r>
      <w:r>
        <w:rPr>
          <w:rtl/>
        </w:rPr>
        <w:t>&gt;</w:t>
      </w:r>
      <w:r>
        <w:rPr>
          <w:rFonts w:hint="cs"/>
          <w:rtl/>
        </w:rPr>
        <w:t xml:space="preserve"> פירוש - למעלה [לאחר ציון </w:t>
      </w:r>
      <w:r w:rsidRPr="085E61D7">
        <w:rPr>
          <w:rFonts w:hint="cs"/>
          <w:sz w:val="18"/>
          <w:rtl/>
        </w:rPr>
        <w:t>484</w:t>
      </w:r>
      <w:r>
        <w:rPr>
          <w:rFonts w:hint="cs"/>
          <w:sz w:val="18"/>
          <w:rtl/>
        </w:rPr>
        <w:t>]</w:t>
      </w:r>
      <w:r w:rsidRPr="085E61D7">
        <w:rPr>
          <w:rFonts w:hint="cs"/>
          <w:sz w:val="18"/>
          <w:rtl/>
        </w:rPr>
        <w:t xml:space="preserve"> כתב: "</w:t>
      </w:r>
      <w:r w:rsidRPr="085E61D7">
        <w:rPr>
          <w:rStyle w:val="LatinChar"/>
          <w:sz w:val="18"/>
          <w:rtl/>
          <w:lang w:val="en-GB"/>
        </w:rPr>
        <w:t>משמע מזה כי התורה בלבד צריכה שרטוט</w:t>
      </w:r>
      <w:r w:rsidRPr="085E61D7">
        <w:rPr>
          <w:rStyle w:val="LatinChar"/>
          <w:rFonts w:hint="cs"/>
          <w:sz w:val="18"/>
          <w:rtl/>
          <w:lang w:val="en-GB"/>
        </w:rPr>
        <w:t>,</w:t>
      </w:r>
      <w:r w:rsidRPr="085E61D7">
        <w:rPr>
          <w:rStyle w:val="LatinChar"/>
          <w:sz w:val="18"/>
          <w:rtl/>
          <w:lang w:val="en-GB"/>
        </w:rPr>
        <w:t xml:space="preserve"> ולא נביאים וכתובים</w:t>
      </w:r>
      <w:r w:rsidRPr="085E61D7">
        <w:rPr>
          <w:rStyle w:val="LatinChar"/>
          <w:rFonts w:hint="cs"/>
          <w:sz w:val="18"/>
          <w:rtl/>
          <w:lang w:val="en-GB"/>
        </w:rPr>
        <w:t>.</w:t>
      </w:r>
      <w:r w:rsidRPr="085E61D7">
        <w:rPr>
          <w:rStyle w:val="LatinChar"/>
          <w:sz w:val="18"/>
          <w:rtl/>
          <w:lang w:val="en-GB"/>
        </w:rPr>
        <w:t xml:space="preserve"> וא</w:t>
      </w:r>
      <w:r w:rsidRPr="085E61D7">
        <w:rPr>
          <w:rStyle w:val="LatinChar"/>
          <w:rFonts w:hint="cs"/>
          <w:sz w:val="18"/>
          <w:rtl/>
          <w:lang w:val="en-GB"/>
        </w:rPr>
        <w:t>ף על גב</w:t>
      </w:r>
      <w:r w:rsidRPr="085E61D7">
        <w:rPr>
          <w:rStyle w:val="LatinChar"/>
          <w:sz w:val="18"/>
          <w:rtl/>
          <w:lang w:val="en-GB"/>
        </w:rPr>
        <w:t xml:space="preserve"> דאמרינן במסכת גיטין </w:t>
      </w:r>
      <w:r>
        <w:rPr>
          <w:rStyle w:val="LatinChar"/>
          <w:rFonts w:hint="cs"/>
          <w:sz w:val="18"/>
          <w:rtl/>
          <w:lang w:val="en-GB"/>
        </w:rPr>
        <w:t>[</w:t>
      </w:r>
      <w:r w:rsidRPr="085E61D7">
        <w:rPr>
          <w:rStyle w:val="LatinChar"/>
          <w:sz w:val="18"/>
          <w:rtl/>
          <w:lang w:val="en-GB"/>
        </w:rPr>
        <w:t>ו</w:t>
      </w:r>
      <w:r w:rsidRPr="085E61D7">
        <w:rPr>
          <w:rStyle w:val="LatinChar"/>
          <w:rFonts w:hint="cs"/>
          <w:sz w:val="18"/>
          <w:rtl/>
          <w:lang w:val="en-GB"/>
        </w:rPr>
        <w:t>:</w:t>
      </w:r>
      <w:r>
        <w:rPr>
          <w:rStyle w:val="LatinChar"/>
          <w:rFonts w:hint="cs"/>
          <w:sz w:val="18"/>
          <w:rtl/>
          <w:lang w:val="en-GB"/>
        </w:rPr>
        <w:t>]</w:t>
      </w:r>
      <w:r w:rsidRPr="085E61D7">
        <w:rPr>
          <w:rStyle w:val="LatinChar"/>
          <w:sz w:val="18"/>
          <w:rtl/>
          <w:lang w:val="en-GB"/>
        </w:rPr>
        <w:t xml:space="preserve"> שנים כותבין בלא שרטוט</w:t>
      </w:r>
      <w:r w:rsidRPr="085E61D7">
        <w:rPr>
          <w:rStyle w:val="LatinChar"/>
          <w:rFonts w:hint="cs"/>
          <w:sz w:val="18"/>
          <w:rtl/>
          <w:lang w:val="en-GB"/>
        </w:rPr>
        <w:t>,</w:t>
      </w:r>
      <w:r w:rsidRPr="085E61D7">
        <w:rPr>
          <w:rStyle w:val="LatinChar"/>
          <w:sz w:val="18"/>
          <w:rtl/>
          <w:lang w:val="en-GB"/>
        </w:rPr>
        <w:t xml:space="preserve"> ג' אין כותבין</w:t>
      </w:r>
      <w:r w:rsidRPr="085E61D7">
        <w:rPr>
          <w:rStyle w:val="LatinChar"/>
          <w:rFonts w:hint="cs"/>
          <w:sz w:val="18"/>
          <w:rtl/>
          <w:lang w:val="en-GB"/>
        </w:rPr>
        <w:t>,</w:t>
      </w:r>
      <w:r w:rsidRPr="085E61D7">
        <w:rPr>
          <w:rStyle w:val="LatinChar"/>
          <w:sz w:val="18"/>
          <w:rtl/>
          <w:lang w:val="en-GB"/>
        </w:rPr>
        <w:t xml:space="preserve"> פ</w:t>
      </w:r>
      <w:r w:rsidRPr="085E61D7">
        <w:rPr>
          <w:rStyle w:val="LatinChar"/>
          <w:rFonts w:hint="cs"/>
          <w:sz w:val="18"/>
          <w:rtl/>
          <w:lang w:val="en-GB"/>
        </w:rPr>
        <w:t>י</w:t>
      </w:r>
      <w:r w:rsidRPr="085E61D7">
        <w:rPr>
          <w:rStyle w:val="LatinChar"/>
          <w:sz w:val="18"/>
          <w:rtl/>
          <w:lang w:val="en-GB"/>
        </w:rPr>
        <w:t xml:space="preserve">רשו בתוספות </w:t>
      </w:r>
      <w:r>
        <w:rPr>
          <w:rStyle w:val="LatinChar"/>
          <w:rFonts w:hint="cs"/>
          <w:sz w:val="18"/>
          <w:rtl/>
          <w:lang w:val="en-GB"/>
        </w:rPr>
        <w:t>[</w:t>
      </w:r>
      <w:r w:rsidRPr="085E61D7">
        <w:rPr>
          <w:rStyle w:val="LatinChar"/>
          <w:rFonts w:hint="cs"/>
          <w:sz w:val="18"/>
          <w:rtl/>
          <w:lang w:val="en-GB"/>
        </w:rPr>
        <w:t>שם</w:t>
      </w:r>
      <w:r>
        <w:rPr>
          <w:rStyle w:val="LatinChar"/>
          <w:rFonts w:hint="cs"/>
          <w:sz w:val="18"/>
          <w:rtl/>
          <w:lang w:val="en-GB"/>
        </w:rPr>
        <w:t>]</w:t>
      </w:r>
      <w:r w:rsidRPr="085E61D7">
        <w:rPr>
          <w:rStyle w:val="LatinChar"/>
          <w:sz w:val="18"/>
          <w:rtl/>
          <w:lang w:val="en-GB"/>
        </w:rPr>
        <w:t xml:space="preserve"> היינו שצריך לשרטט שורה </w:t>
      </w:r>
      <w:r w:rsidRPr="085E61D7">
        <w:rPr>
          <w:rStyle w:val="LatinChar"/>
          <w:rFonts w:hint="cs"/>
          <w:sz w:val="18"/>
          <w:rtl/>
          <w:lang w:val="en-GB"/>
        </w:rPr>
        <w:t>א</w:t>
      </w:r>
      <w:r w:rsidRPr="085E61D7">
        <w:rPr>
          <w:rStyle w:val="LatinChar"/>
          <w:sz w:val="18"/>
          <w:rtl/>
          <w:lang w:val="en-GB"/>
        </w:rPr>
        <w:t>חת בראש</w:t>
      </w:r>
      <w:r w:rsidRPr="085E61D7">
        <w:rPr>
          <w:rStyle w:val="LatinChar"/>
          <w:rFonts w:hint="cs"/>
          <w:sz w:val="18"/>
          <w:rtl/>
          <w:lang w:val="en-GB"/>
        </w:rPr>
        <w:t>,</w:t>
      </w:r>
      <w:r w:rsidRPr="085E61D7">
        <w:rPr>
          <w:rStyle w:val="LatinChar"/>
          <w:sz w:val="18"/>
          <w:rtl/>
          <w:lang w:val="en-GB"/>
        </w:rPr>
        <w:t xml:space="preserve"> ולא כל שורה ושורה</w:t>
      </w:r>
      <w:r>
        <w:rPr>
          <w:rFonts w:hint="cs"/>
          <w:rtl/>
        </w:rPr>
        <w:t>".</w:t>
      </w:r>
      <w:r w:rsidRPr="085E61D7">
        <w:rPr>
          <w:rFonts w:hint="cs"/>
          <w:rtl/>
        </w:rPr>
        <w:t xml:space="preserve"> </w:t>
      </w:r>
      <w:r>
        <w:rPr>
          <w:rFonts w:hint="cs"/>
          <w:rtl/>
        </w:rPr>
        <w:t>ומבאר כאן שאם נסבור שכתבי הקודש צריכים שרטוט, לא נצטרך להכנס לחילוקים אלו, אלו נבאר שצריך שרטוט בכל שורה. וראה הערה הבאה.</w:t>
      </w:r>
    </w:p>
  </w:footnote>
  <w:footnote w:id="580">
    <w:p w:rsidR="08BE0375" w:rsidRDefault="08BE0375" w:rsidP="085E61D7">
      <w:pPr>
        <w:pStyle w:val="FootnoteText"/>
        <w:rPr>
          <w:rFonts w:hint="cs"/>
        </w:rPr>
      </w:pPr>
      <w:r>
        <w:rPr>
          <w:rtl/>
        </w:rPr>
        <w:t>&lt;</w:t>
      </w:r>
      <w:r>
        <w:rPr>
          <w:rStyle w:val="FootnoteReference"/>
        </w:rPr>
        <w:footnoteRef/>
      </w:r>
      <w:r>
        <w:rPr>
          <w:rtl/>
        </w:rPr>
        <w:t>&gt;</w:t>
      </w:r>
      <w:r>
        <w:rPr>
          <w:rFonts w:hint="cs"/>
          <w:rtl/>
        </w:rPr>
        <w:t xml:space="preserve"> פירוש - אם נבאר שכתבי הקודש אינם צריכים שרטוט, יקשה על כך מדוע אמרו בגיטין [ו:] ששלש תיבות מנביאים צריכות שרטוט [כפי שהובא למעלה הערה 488 בשם התוספות]. אך אם נבאר שכתבי הקודש צריכים שרטוט, לא יקשה כלום מהגמרא בגיטין. </w:t>
      </w:r>
    </w:p>
  </w:footnote>
  <w:footnote w:id="581">
    <w:p w:rsidR="08BE0375" w:rsidRDefault="08BE0375" w:rsidP="08CA32EC">
      <w:pPr>
        <w:pStyle w:val="FootnoteText"/>
        <w:rPr>
          <w:rFonts w:hint="cs"/>
        </w:rPr>
      </w:pPr>
      <w:r>
        <w:rPr>
          <w:rtl/>
        </w:rPr>
        <w:t>&lt;</w:t>
      </w:r>
      <w:r>
        <w:rPr>
          <w:rStyle w:val="FootnoteReference"/>
        </w:rPr>
        <w:footnoteRef/>
      </w:r>
      <w:r>
        <w:rPr>
          <w:rtl/>
        </w:rPr>
        <w:t>&gt;</w:t>
      </w:r>
      <w:r>
        <w:rPr>
          <w:rFonts w:hint="cs"/>
          <w:rtl/>
        </w:rPr>
        <w:t xml:space="preserve"> מבאר שהמלים "דברי הצומות וזעקתם" מוסבות על התענית שהיתה בימי המן [למעלה ד, טז-יז]. וכן הרמב"ם בהלכות תענית פ"ה ה"ה כתב: "להתענות בי"ג אדר, זכר לתענית שהתענו בימי המן, שנאמר 'דברי הצומות וזעקתם'".</w:t>
      </w:r>
    </w:p>
  </w:footnote>
  <w:footnote w:id="582">
    <w:p w:rsidR="08BE0375" w:rsidRDefault="08BE0375" w:rsidP="082F6734">
      <w:pPr>
        <w:pStyle w:val="FootnoteText"/>
        <w:rPr>
          <w:rFonts w:hint="cs"/>
        </w:rPr>
      </w:pPr>
      <w:r>
        <w:rPr>
          <w:rtl/>
        </w:rPr>
        <w:t>&lt;</w:t>
      </w:r>
      <w:r>
        <w:rPr>
          <w:rStyle w:val="FootnoteReference"/>
        </w:rPr>
        <w:footnoteRef/>
      </w:r>
      <w:r>
        <w:rPr>
          <w:rtl/>
        </w:rPr>
        <w:t>&gt;</w:t>
      </w:r>
      <w:r>
        <w:rPr>
          <w:rFonts w:hint="cs"/>
          <w:rtl/>
        </w:rPr>
        <w:t xml:space="preserve"> דברים אלו ממש כתב </w:t>
      </w:r>
      <w:r>
        <w:rPr>
          <w:rtl/>
        </w:rPr>
        <w:t>הרמב"ם בהקדמתו ל</w:t>
      </w:r>
      <w:r>
        <w:rPr>
          <w:rFonts w:hint="cs"/>
          <w:rtl/>
        </w:rPr>
        <w:t>"</w:t>
      </w:r>
      <w:r>
        <w:rPr>
          <w:rtl/>
        </w:rPr>
        <w:t>מנין המצוות על סדר ההלכות</w:t>
      </w:r>
      <w:r>
        <w:rPr>
          <w:rFonts w:hint="cs"/>
          <w:rtl/>
        </w:rPr>
        <w:t>" [מובא בתחילת משנה תורה, לפני ספר מדע, מיד לאחר מנין המצות שלו], וז"ל: "</w:t>
      </w:r>
      <w:r>
        <w:rPr>
          <w:rtl/>
        </w:rPr>
        <w:t>וצוו לקרות המגילה בעונתה כדי להזכיר שבחיו של הקב"ה</w:t>
      </w:r>
      <w:r>
        <w:rPr>
          <w:rFonts w:hint="cs"/>
          <w:rtl/>
        </w:rPr>
        <w:t>,</w:t>
      </w:r>
      <w:r>
        <w:rPr>
          <w:rtl/>
        </w:rPr>
        <w:t xml:space="preserve"> ותשועות שעשה לנו</w:t>
      </w:r>
      <w:r>
        <w:rPr>
          <w:rFonts w:hint="cs"/>
          <w:rtl/>
        </w:rPr>
        <w:t>,</w:t>
      </w:r>
      <w:r>
        <w:rPr>
          <w:rtl/>
        </w:rPr>
        <w:t xml:space="preserve"> והיה קרוב לשועתנו</w:t>
      </w:r>
      <w:r>
        <w:rPr>
          <w:rFonts w:hint="cs"/>
          <w:rtl/>
        </w:rPr>
        <w:t xml:space="preserve">, </w:t>
      </w:r>
      <w:r>
        <w:rPr>
          <w:rtl/>
        </w:rPr>
        <w:t>כדי לברכו ולהללו</w:t>
      </w:r>
      <w:r>
        <w:rPr>
          <w:rFonts w:hint="cs"/>
          <w:rtl/>
        </w:rPr>
        <w:t>,</w:t>
      </w:r>
      <w:r>
        <w:rPr>
          <w:rtl/>
        </w:rPr>
        <w:t xml:space="preserve"> וכדי להודיע לדורות הבאים שאמת מה שהבטיחנו בתורה </w:t>
      </w:r>
      <w:r>
        <w:rPr>
          <w:rFonts w:hint="cs"/>
          <w:rtl/>
        </w:rPr>
        <w:t>[דברים ד, ז] '</w:t>
      </w:r>
      <w:r>
        <w:rPr>
          <w:rtl/>
        </w:rPr>
        <w:t>ומי גוי גדול אשר לו אלקים קרובים אליו כה' אלקינו בכל קראנו אליו</w:t>
      </w:r>
      <w:r>
        <w:rPr>
          <w:rFonts w:hint="cs"/>
          <w:rtl/>
        </w:rPr>
        <w:t>'" [הובא למעלה בהקדמה הערה 393, פ"ה הערה 198, ופרק זה הערות 124, 477]. הרי שימי הפורים מזכירים לנו שהיהודים בימי המן היו בתענית, וה' שמע צעקתם. ואמרו בגמרא [מגילה ד.] "חייב אדם לקרות את המגילה בלילה ולשנותה ביום", ופירש רש"י שם "זכר לנס שהיו זועקין בימי צרתן יום ולילה".</w:t>
      </w:r>
    </w:p>
  </w:footnote>
  <w:footnote w:id="583">
    <w:p w:rsidR="08BE0375" w:rsidRDefault="08BE0375" w:rsidP="087D39A3">
      <w:pPr>
        <w:pStyle w:val="FootnoteText"/>
        <w:rPr>
          <w:rFonts w:hint="cs"/>
          <w:rtl/>
        </w:rPr>
      </w:pPr>
      <w:r>
        <w:rPr>
          <w:rtl/>
        </w:rPr>
        <w:t>&lt;</w:t>
      </w:r>
      <w:r>
        <w:rPr>
          <w:rStyle w:val="FootnoteReference"/>
        </w:rPr>
        <w:footnoteRef/>
      </w:r>
      <w:r>
        <w:rPr>
          <w:rtl/>
        </w:rPr>
        <w:t>&gt;</w:t>
      </w:r>
      <w:r>
        <w:rPr>
          <w:rFonts w:hint="cs"/>
          <w:rtl/>
        </w:rPr>
        <w:t xml:space="preserve"> מוסיף דברים אלו, כי בא ליישב הלשון "&amp;</w:t>
      </w:r>
      <w:r w:rsidRPr="0813687C">
        <w:rPr>
          <w:rFonts w:hint="cs"/>
          <w:b/>
          <w:bCs/>
          <w:rtl/>
        </w:rPr>
        <w:t>וכאשר</w:t>
      </w:r>
      <w:r>
        <w:rPr>
          <w:rFonts w:hint="cs"/>
          <w:rtl/>
        </w:rPr>
        <w:t>^ קיימו על נפשם ועל זרעם דברי הצומות וזעקתם", ותיבת "וכאשר" מתפרשת בלשון "כשם שקיימו וכו'". ומעתה הפסוק במילואו הוא "</w:t>
      </w:r>
      <w:r>
        <w:rPr>
          <w:rtl/>
        </w:rPr>
        <w:t>לקי</w:t>
      </w:r>
      <w:r>
        <w:rPr>
          <w:rFonts w:hint="cs"/>
          <w:rtl/>
        </w:rPr>
        <w:t>י</w:t>
      </w:r>
      <w:r>
        <w:rPr>
          <w:rtl/>
        </w:rPr>
        <w:t>ם את ימי הפ</w:t>
      </w:r>
      <w:r>
        <w:rPr>
          <w:rFonts w:hint="cs"/>
          <w:rtl/>
        </w:rPr>
        <w:t>ו</w:t>
      </w:r>
      <w:r>
        <w:rPr>
          <w:rtl/>
        </w:rPr>
        <w:t xml:space="preserve">רים האלה </w:t>
      </w:r>
      <w:r>
        <w:rPr>
          <w:rFonts w:hint="cs"/>
          <w:rtl/>
        </w:rPr>
        <w:t xml:space="preserve">וגו' </w:t>
      </w:r>
      <w:r>
        <w:rPr>
          <w:rtl/>
        </w:rPr>
        <w:t>וכאשר ק</w:t>
      </w:r>
      <w:r>
        <w:rPr>
          <w:rFonts w:hint="cs"/>
          <w:rtl/>
        </w:rPr>
        <w:t>י</w:t>
      </w:r>
      <w:r>
        <w:rPr>
          <w:rtl/>
        </w:rPr>
        <w:t>ימו על נפשם ועל זרעם דברי הצמות וזעקתם</w:t>
      </w:r>
      <w:r>
        <w:rPr>
          <w:rFonts w:hint="cs"/>
          <w:rtl/>
        </w:rPr>
        <w:t xml:space="preserve">", לאמור כשם שקיימו דברי הצומות וזעקתם על ידי ימי הפורים, כך קיימו רישא דקרא "את ימי הפורים האלה". ומעין כן פירש הראב"ע כאן [נוסח ב], וז"ל: "כאשר קיבלו את הצומות, ככה קיבלו ימי הפורים להיותם בהם שמחים". וכן הוא במנות הלוי [רכ.]. אך הם מבארים שהפסוק אכן עוסק בתעניות שישראל קבלו על עצמם ["צום הרביעי וצום החמישי וצום השביעי וצום העשירי" (זכריה ח, יט)]. אך המהר"ל לומד שאיירי בימי פורים עצמם, שכשם שעל ידי ימים אלו נזכרים ימי הצומות וזעקתם, כך ימי פורים מתקיימים על ידי משתה ושמחה והנחה.  </w:t>
      </w:r>
    </w:p>
  </w:footnote>
  <w:footnote w:id="584">
    <w:p w:rsidR="08BE0375" w:rsidRDefault="08BE0375" w:rsidP="083D1823">
      <w:pPr>
        <w:pStyle w:val="FootnoteText"/>
        <w:rPr>
          <w:rFonts w:hint="cs"/>
        </w:rPr>
      </w:pPr>
      <w:r>
        <w:rPr>
          <w:rtl/>
        </w:rPr>
        <w:t>&lt;</w:t>
      </w:r>
      <w:r>
        <w:rPr>
          <w:rStyle w:val="FootnoteReference"/>
        </w:rPr>
        <w:footnoteRef/>
      </w:r>
      <w:r>
        <w:rPr>
          <w:rtl/>
        </w:rPr>
        <w:t>&gt;</w:t>
      </w:r>
      <w:r>
        <w:rPr>
          <w:rFonts w:hint="cs"/>
          <w:rtl/>
        </w:rPr>
        <w:t xml:space="preserve"> נראה שבא לבאר מה הצורך לומר שהיהודים קבלו עליהם את תקנת מרדכי ואסתר לגבי פורים, ומדוע שלא יקבלו זאת עליהם. ועל כך מבאר שהיו יכולים לסרב לכך מחמת ש"אכתי עב</w:t>
      </w:r>
      <w:r w:rsidRPr="083D1823">
        <w:rPr>
          <w:rFonts w:hint="cs"/>
          <w:sz w:val="18"/>
          <w:rtl/>
        </w:rPr>
        <w:t>די אחשורוש אנן" [מגילה יד.], ו"לשמחה מה זו עושה" [קהלת ב, ב]. ו</w:t>
      </w:r>
      <w:r>
        <w:rPr>
          <w:rFonts w:hint="cs"/>
          <w:sz w:val="18"/>
          <w:rtl/>
        </w:rPr>
        <w:t>ל</w:t>
      </w:r>
      <w:r w:rsidRPr="083D1823">
        <w:rPr>
          <w:rFonts w:hint="cs"/>
          <w:sz w:val="18"/>
          <w:rtl/>
        </w:rPr>
        <w:t>מעלה [לאחר ציון 86] כתב: "</w:t>
      </w:r>
      <w:r w:rsidRPr="083D1823">
        <w:rPr>
          <w:rStyle w:val="LatinChar"/>
          <w:sz w:val="18"/>
          <w:rtl/>
          <w:lang w:val="en-GB"/>
        </w:rPr>
        <w:t>וזהו הח</w:t>
      </w:r>
      <w:r w:rsidRPr="083D1823">
        <w:rPr>
          <w:rStyle w:val="LatinChar"/>
          <w:rFonts w:hint="cs"/>
          <w:sz w:val="18"/>
          <w:rtl/>
          <w:lang w:val="en-GB"/>
        </w:rPr>
        <w:t>י</w:t>
      </w:r>
      <w:r w:rsidRPr="083D1823">
        <w:rPr>
          <w:rStyle w:val="LatinChar"/>
          <w:sz w:val="18"/>
          <w:rtl/>
          <w:lang w:val="en-GB"/>
        </w:rPr>
        <w:t>לוק שיש בין הגאולה הזאת לשאר הגאולות</w:t>
      </w:r>
      <w:r w:rsidRPr="083D1823">
        <w:rPr>
          <w:rStyle w:val="LatinChar"/>
          <w:rFonts w:hint="cs"/>
          <w:sz w:val="18"/>
          <w:rtl/>
          <w:lang w:val="en-GB"/>
        </w:rPr>
        <w:t>,</w:t>
      </w:r>
      <w:r w:rsidRPr="083D1823">
        <w:rPr>
          <w:rStyle w:val="LatinChar"/>
          <w:sz w:val="18"/>
          <w:rtl/>
          <w:lang w:val="en-GB"/>
        </w:rPr>
        <w:t xml:space="preserve"> כי שאר הגאולות היה הרוחה להם</w:t>
      </w:r>
      <w:r w:rsidRPr="083D1823">
        <w:rPr>
          <w:rStyle w:val="LatinChar"/>
          <w:rFonts w:hint="cs"/>
          <w:sz w:val="18"/>
          <w:rtl/>
          <w:lang w:val="en-GB"/>
        </w:rPr>
        <w:t>.</w:t>
      </w:r>
      <w:r w:rsidRPr="083D1823">
        <w:rPr>
          <w:rStyle w:val="LatinChar"/>
          <w:sz w:val="18"/>
          <w:rtl/>
          <w:lang w:val="en-GB"/>
        </w:rPr>
        <w:t xml:space="preserve"> כי כאשר יצאו ממצרים</w:t>
      </w:r>
      <w:r w:rsidRPr="083D1823">
        <w:rPr>
          <w:rStyle w:val="LatinChar"/>
          <w:rFonts w:hint="cs"/>
          <w:sz w:val="18"/>
          <w:rtl/>
          <w:lang w:val="en-GB"/>
        </w:rPr>
        <w:t>,</w:t>
      </w:r>
      <w:r w:rsidRPr="083D1823">
        <w:rPr>
          <w:rStyle w:val="LatinChar"/>
          <w:sz w:val="18"/>
          <w:rtl/>
          <w:lang w:val="en-GB"/>
        </w:rPr>
        <w:t xml:space="preserve"> שהיתה הגאולה להעלות את ישראל ולהיותם בני חורין</w:t>
      </w:r>
      <w:r w:rsidRPr="083D1823">
        <w:rPr>
          <w:rStyle w:val="LatinChar"/>
          <w:rFonts w:hint="cs"/>
          <w:sz w:val="18"/>
          <w:rtl/>
          <w:lang w:val="en-GB"/>
        </w:rPr>
        <w:t>,</w:t>
      </w:r>
      <w:r w:rsidRPr="083D1823">
        <w:rPr>
          <w:rStyle w:val="LatinChar"/>
          <w:sz w:val="18"/>
          <w:rtl/>
          <w:lang w:val="en-GB"/>
        </w:rPr>
        <w:t xml:space="preserve"> והיו מרויחים בגאולה</w:t>
      </w:r>
      <w:r w:rsidRPr="083D1823">
        <w:rPr>
          <w:rStyle w:val="LatinChar"/>
          <w:rFonts w:hint="cs"/>
          <w:sz w:val="18"/>
          <w:rtl/>
          <w:lang w:val="en-GB"/>
        </w:rPr>
        <w:t>.</w:t>
      </w:r>
      <w:r w:rsidRPr="083D1823">
        <w:rPr>
          <w:rStyle w:val="LatinChar"/>
          <w:sz w:val="18"/>
          <w:rtl/>
          <w:lang w:val="en-GB"/>
        </w:rPr>
        <w:t xml:space="preserve"> אבל נס זה לא היה רק לסלק האויב</w:t>
      </w:r>
      <w:r w:rsidRPr="083D1823">
        <w:rPr>
          <w:rStyle w:val="LatinChar"/>
          <w:rFonts w:hint="cs"/>
          <w:sz w:val="18"/>
          <w:rtl/>
          <w:lang w:val="en-GB"/>
        </w:rPr>
        <w:t>,</w:t>
      </w:r>
      <w:r w:rsidRPr="083D1823">
        <w:rPr>
          <w:rStyle w:val="LatinChar"/>
          <w:sz w:val="18"/>
          <w:rtl/>
          <w:lang w:val="en-GB"/>
        </w:rPr>
        <w:t xml:space="preserve"> ולא להרויח יותר ממה שהיה להם קודם</w:t>
      </w:r>
      <w:r w:rsidRPr="083D1823">
        <w:rPr>
          <w:rStyle w:val="LatinChar"/>
          <w:rFonts w:hint="cs"/>
          <w:sz w:val="18"/>
          <w:rtl/>
          <w:lang w:val="en-GB"/>
        </w:rPr>
        <w:t>.</w:t>
      </w:r>
      <w:r w:rsidRPr="083D1823">
        <w:rPr>
          <w:rStyle w:val="LatinChar"/>
          <w:sz w:val="18"/>
          <w:rtl/>
          <w:lang w:val="en-GB"/>
        </w:rPr>
        <w:t xml:space="preserve"> כי אף אחר שנעשה להם נס הזה</w:t>
      </w:r>
      <w:r w:rsidRPr="083D1823">
        <w:rPr>
          <w:rStyle w:val="LatinChar"/>
          <w:rFonts w:hint="cs"/>
          <w:sz w:val="18"/>
          <w:rtl/>
          <w:lang w:val="en-GB"/>
        </w:rPr>
        <w:t>,</w:t>
      </w:r>
      <w:r w:rsidRPr="083D1823">
        <w:rPr>
          <w:rStyle w:val="LatinChar"/>
          <w:sz w:val="18"/>
          <w:rtl/>
          <w:lang w:val="en-GB"/>
        </w:rPr>
        <w:t xml:space="preserve"> עדיין היו תחת אחשורוש</w:t>
      </w:r>
      <w:r w:rsidRPr="083D1823">
        <w:rPr>
          <w:rStyle w:val="LatinChar"/>
          <w:rFonts w:hint="cs"/>
          <w:sz w:val="18"/>
          <w:rtl/>
          <w:lang w:val="en-GB"/>
        </w:rPr>
        <w:t>,</w:t>
      </w:r>
      <w:r w:rsidRPr="083D1823">
        <w:rPr>
          <w:rStyle w:val="LatinChar"/>
          <w:sz w:val="18"/>
          <w:rtl/>
          <w:lang w:val="en-GB"/>
        </w:rPr>
        <w:t xml:space="preserve"> ואם כן לא קנו ישראל בימי אחשורוש יותר ממה שהיה להם בראשונה</w:t>
      </w:r>
      <w:r w:rsidRPr="083D1823">
        <w:rPr>
          <w:rStyle w:val="LatinChar"/>
          <w:rFonts w:hint="cs"/>
          <w:sz w:val="18"/>
          <w:rtl/>
          <w:lang w:val="en-GB"/>
        </w:rPr>
        <w:t>.</w:t>
      </w:r>
      <w:r>
        <w:rPr>
          <w:rStyle w:val="LatinChar"/>
          <w:rFonts w:hint="cs"/>
          <w:sz w:val="18"/>
          <w:rtl/>
          <w:lang w:val="en-GB"/>
        </w:rPr>
        <w:t>..</w:t>
      </w:r>
      <w:r w:rsidRPr="083D1823">
        <w:rPr>
          <w:rStyle w:val="LatinChar"/>
          <w:sz w:val="18"/>
          <w:rtl/>
          <w:lang w:val="en-GB"/>
        </w:rPr>
        <w:t xml:space="preserve"> ובודאי אין כאן הרוחה כאשר עדיין היו בגלות</w:t>
      </w:r>
      <w:r>
        <w:rPr>
          <w:rFonts w:hint="cs"/>
          <w:rtl/>
        </w:rPr>
        <w:t xml:space="preserve">". </w:t>
      </w:r>
    </w:p>
  </w:footnote>
  <w:footnote w:id="585">
    <w:p w:rsidR="08BE0375" w:rsidRDefault="08BE0375" w:rsidP="08ED5090">
      <w:pPr>
        <w:pStyle w:val="FootnoteText"/>
        <w:rPr>
          <w:rFonts w:hint="cs"/>
          <w:rtl/>
        </w:rPr>
      </w:pPr>
      <w:r>
        <w:rPr>
          <w:rtl/>
        </w:rPr>
        <w:t>&lt;</w:t>
      </w:r>
      <w:r>
        <w:rPr>
          <w:rStyle w:val="FootnoteReference"/>
        </w:rPr>
        <w:footnoteRef/>
      </w:r>
      <w:r>
        <w:rPr>
          <w:rtl/>
        </w:rPr>
        <w:t>&gt;</w:t>
      </w:r>
      <w:r>
        <w:rPr>
          <w:rFonts w:hint="cs"/>
          <w:rtl/>
        </w:rPr>
        <w:t xml:space="preserve"> כן הקשה רבי אביגדור כהן כאן, וז"ל: "קצת קשה, למה לא 'מאמר מרדכי קיים דברי הפורים'". ובמיוחד יש להעיר כן כי למעלה [פסוקים כט, לא] הוזכרו מרדכי ואסתר יחד בענייני פורים, ומדוע כאן מוזכרת רק אסתר. </w:t>
      </w:r>
    </w:p>
  </w:footnote>
  <w:footnote w:id="586">
    <w:p w:rsidR="08BE0375" w:rsidRDefault="08BE0375" w:rsidP="08ED5090">
      <w:pPr>
        <w:pStyle w:val="FootnoteText"/>
        <w:rPr>
          <w:rFonts w:hint="cs"/>
        </w:rPr>
      </w:pPr>
      <w:r>
        <w:rPr>
          <w:rtl/>
        </w:rPr>
        <w:t>&lt;</w:t>
      </w:r>
      <w:r>
        <w:rPr>
          <w:rStyle w:val="FootnoteReference"/>
        </w:rPr>
        <w:footnoteRef/>
      </w:r>
      <w:r>
        <w:rPr>
          <w:rtl/>
        </w:rPr>
        <w:t>&gt;</w:t>
      </w:r>
      <w:r>
        <w:rPr>
          <w:rFonts w:hint="cs"/>
          <w:rtl/>
        </w:rPr>
        <w:t xml:space="preserve"> לשון הגר"א כאן: "ומאמר אסתר קיים כו'. מחמת תקיפות של אסתר נתקיים 'דברי הפורים האלה ונכתב בספר'. כי היא צותה ולא היו רשאין לבטל דבריה... והיינו מפני שהיא מלכה". וכן כתב הרלב"ג כאן. ואודות הפחד שהיה מאסתר, ראה למעלה הערות 205, 470.</w:t>
      </w:r>
    </w:p>
  </w:footnote>
  <w:footnote w:id="587">
    <w:p w:rsidR="08BE0375" w:rsidRDefault="08BE0375" w:rsidP="086E5641">
      <w:pPr>
        <w:pStyle w:val="FootnoteText"/>
        <w:rPr>
          <w:rFonts w:hint="cs"/>
        </w:rPr>
      </w:pPr>
      <w:r>
        <w:rPr>
          <w:rtl/>
        </w:rPr>
        <w:t>&lt;</w:t>
      </w:r>
      <w:r>
        <w:rPr>
          <w:rStyle w:val="FootnoteReference"/>
        </w:rPr>
        <w:footnoteRef/>
      </w:r>
      <w:r>
        <w:rPr>
          <w:rtl/>
        </w:rPr>
        <w:t>&gt;</w:t>
      </w:r>
      <w:r>
        <w:rPr>
          <w:rFonts w:hint="cs"/>
          <w:rtl/>
        </w:rPr>
        <w:t xml:space="preserve"> מרדכי ובית דינו [כמבואר למעלה הערות 465, 466].</w:t>
      </w:r>
    </w:p>
  </w:footnote>
  <w:footnote w:id="588">
    <w:p w:rsidR="08BE0375" w:rsidRDefault="08BE0375" w:rsidP="08935884">
      <w:pPr>
        <w:pStyle w:val="FootnoteText"/>
        <w:rPr>
          <w:rFonts w:hint="cs"/>
        </w:rPr>
      </w:pPr>
      <w:r>
        <w:rPr>
          <w:rtl/>
        </w:rPr>
        <w:t>&lt;</w:t>
      </w:r>
      <w:r>
        <w:rPr>
          <w:rStyle w:val="FootnoteReference"/>
        </w:rPr>
        <w:footnoteRef/>
      </w:r>
      <w:r>
        <w:rPr>
          <w:rtl/>
        </w:rPr>
        <w:t>&gt;</w:t>
      </w:r>
      <w:r>
        <w:rPr>
          <w:rFonts w:hint="cs"/>
          <w:rtl/>
        </w:rPr>
        <w:t xml:space="preserve"> רמב"ם הלכות ממרים פ"א ה"א "</w:t>
      </w:r>
      <w:r>
        <w:rPr>
          <w:rtl/>
        </w:rPr>
        <w:t>בית דין הגדול שבירושלים הם עיקר תורה שבעל פה</w:t>
      </w:r>
      <w:r>
        <w:rPr>
          <w:rFonts w:hint="cs"/>
          <w:rtl/>
        </w:rPr>
        <w:t>,</w:t>
      </w:r>
      <w:r>
        <w:rPr>
          <w:rtl/>
        </w:rPr>
        <w:t xml:space="preserve"> והם עמודי ההוראה</w:t>
      </w:r>
      <w:r>
        <w:rPr>
          <w:rFonts w:hint="cs"/>
          <w:rtl/>
        </w:rPr>
        <w:t>,</w:t>
      </w:r>
      <w:r>
        <w:rPr>
          <w:rtl/>
        </w:rPr>
        <w:t xml:space="preserve"> ומהם חק ומשפט יוצא לכל ישראל</w:t>
      </w:r>
      <w:r>
        <w:rPr>
          <w:rFonts w:hint="cs"/>
          <w:rtl/>
        </w:rPr>
        <w:t>.</w:t>
      </w:r>
      <w:r>
        <w:rPr>
          <w:rtl/>
        </w:rPr>
        <w:t xml:space="preserve"> ועליהן הבטיחה תורה</w:t>
      </w:r>
      <w:r>
        <w:rPr>
          <w:rFonts w:hint="cs"/>
          <w:rtl/>
        </w:rPr>
        <w:t>,</w:t>
      </w:r>
      <w:r>
        <w:rPr>
          <w:rtl/>
        </w:rPr>
        <w:t xml:space="preserve"> שנאמר </w:t>
      </w:r>
      <w:r>
        <w:rPr>
          <w:rFonts w:hint="cs"/>
          <w:rtl/>
        </w:rPr>
        <w:t>[דברים יז, יא] '</w:t>
      </w:r>
      <w:r>
        <w:rPr>
          <w:rtl/>
        </w:rPr>
        <w:t>על פי התורה אשר יורוך</w:t>
      </w:r>
      <w:r>
        <w:rPr>
          <w:rFonts w:hint="cs"/>
          <w:rtl/>
        </w:rPr>
        <w:t>',</w:t>
      </w:r>
      <w:r>
        <w:rPr>
          <w:rtl/>
        </w:rPr>
        <w:t xml:space="preserve"> זו מצות עשה</w:t>
      </w:r>
      <w:r>
        <w:rPr>
          <w:rFonts w:hint="cs"/>
          <w:rtl/>
        </w:rPr>
        <w:t>.</w:t>
      </w:r>
      <w:r>
        <w:rPr>
          <w:rtl/>
        </w:rPr>
        <w:t xml:space="preserve"> וכל המאמין במשה רבינו ובתורתו</w:t>
      </w:r>
      <w:r>
        <w:rPr>
          <w:rFonts w:hint="cs"/>
          <w:rtl/>
        </w:rPr>
        <w:t>,</w:t>
      </w:r>
      <w:r>
        <w:rPr>
          <w:rtl/>
        </w:rPr>
        <w:t xml:space="preserve"> חייב לסמוך מעשה הדת עליהן ולישען עליהן</w:t>
      </w:r>
      <w:r>
        <w:rPr>
          <w:rFonts w:hint="cs"/>
          <w:rtl/>
        </w:rPr>
        <w:t>" [הובא למעלה הערה 466].</w:t>
      </w:r>
    </w:p>
  </w:footnote>
  <w:footnote w:id="589">
    <w:p w:rsidR="08BE0375" w:rsidRDefault="08BE0375" w:rsidP="084C61EF">
      <w:pPr>
        <w:pStyle w:val="FootnoteText"/>
        <w:rPr>
          <w:rFonts w:hint="cs"/>
        </w:rPr>
      </w:pPr>
      <w:r>
        <w:rPr>
          <w:rtl/>
        </w:rPr>
        <w:t>&lt;</w:t>
      </w:r>
      <w:r>
        <w:rPr>
          <w:rStyle w:val="FootnoteReference"/>
        </w:rPr>
        <w:footnoteRef/>
      </w:r>
      <w:r>
        <w:rPr>
          <w:rtl/>
        </w:rPr>
        <w:t>&gt;</w:t>
      </w:r>
      <w:r>
        <w:rPr>
          <w:rFonts w:hint="cs"/>
          <w:rtl/>
        </w:rPr>
        <w:t xml:space="preserve"> לשונו למעלה [לאחר ציון</w:t>
      </w:r>
      <w:r w:rsidRPr="084C61EF">
        <w:rPr>
          <w:rFonts w:hint="cs"/>
          <w:sz w:val="18"/>
          <w:rtl/>
        </w:rPr>
        <w:t xml:space="preserve"> 462]: "ויש לתרץ </w:t>
      </w:r>
      <w:r w:rsidRPr="084C61EF">
        <w:rPr>
          <w:rStyle w:val="LatinChar"/>
          <w:sz w:val="18"/>
          <w:rtl/>
          <w:lang w:val="en-GB"/>
        </w:rPr>
        <w:t xml:space="preserve">כי לכך למעלה כתיב </w:t>
      </w:r>
      <w:r>
        <w:rPr>
          <w:rStyle w:val="LatinChar"/>
          <w:rFonts w:hint="cs"/>
          <w:sz w:val="18"/>
          <w:rtl/>
          <w:lang w:val="en-GB"/>
        </w:rPr>
        <w:t>[</w:t>
      </w:r>
      <w:r w:rsidRPr="084C61EF">
        <w:rPr>
          <w:rStyle w:val="LatinChar"/>
          <w:rFonts w:hint="cs"/>
          <w:sz w:val="18"/>
          <w:rtl/>
          <w:lang w:val="en-GB"/>
        </w:rPr>
        <w:t>פסוק</w:t>
      </w:r>
      <w:r w:rsidRPr="084C61EF">
        <w:rPr>
          <w:rStyle w:val="LatinChar"/>
          <w:sz w:val="18"/>
          <w:rtl/>
          <w:lang w:val="en-GB"/>
        </w:rPr>
        <w:t xml:space="preserve"> כ</w:t>
      </w:r>
      <w:r>
        <w:rPr>
          <w:rStyle w:val="LatinChar"/>
          <w:rFonts w:hint="cs"/>
          <w:sz w:val="18"/>
          <w:rtl/>
          <w:lang w:val="en-GB"/>
        </w:rPr>
        <w:t>]</w:t>
      </w:r>
      <w:r w:rsidRPr="084C61EF">
        <w:rPr>
          <w:rStyle w:val="LatinChar"/>
          <w:sz w:val="18"/>
          <w:rtl/>
          <w:lang w:val="en-GB"/>
        </w:rPr>
        <w:t xml:space="preserve"> </w:t>
      </w:r>
      <w:r>
        <w:rPr>
          <w:rStyle w:val="LatinChar"/>
          <w:rFonts w:hint="cs"/>
          <w:sz w:val="18"/>
          <w:rtl/>
          <w:lang w:val="en-GB"/>
        </w:rPr>
        <w:t>'</w:t>
      </w:r>
      <w:r w:rsidRPr="084C61EF">
        <w:rPr>
          <w:rStyle w:val="LatinChar"/>
          <w:sz w:val="18"/>
          <w:rtl/>
          <w:lang w:val="en-GB"/>
        </w:rPr>
        <w:t>ויכתוב מרדכי</w:t>
      </w:r>
      <w:r>
        <w:rPr>
          <w:rStyle w:val="LatinChar"/>
          <w:rFonts w:hint="cs"/>
          <w:sz w:val="18"/>
          <w:rtl/>
          <w:lang w:val="en-GB"/>
        </w:rPr>
        <w:t>'</w:t>
      </w:r>
      <w:r w:rsidRPr="084C61EF">
        <w:rPr>
          <w:rStyle w:val="LatinChar"/>
          <w:rFonts w:hint="cs"/>
          <w:sz w:val="18"/>
          <w:rtl/>
          <w:lang w:val="en-GB"/>
        </w:rPr>
        <w:t>,</w:t>
      </w:r>
      <w:r w:rsidRPr="084C61EF">
        <w:rPr>
          <w:rStyle w:val="LatinChar"/>
          <w:sz w:val="18"/>
          <w:rtl/>
          <w:lang w:val="en-GB"/>
        </w:rPr>
        <w:t xml:space="preserve"> וכאן כתיב </w:t>
      </w:r>
      <w:r>
        <w:rPr>
          <w:rStyle w:val="LatinChar"/>
          <w:rFonts w:hint="cs"/>
          <w:sz w:val="18"/>
          <w:rtl/>
          <w:lang w:val="en-GB"/>
        </w:rPr>
        <w:t>[פסוק כט] '</w:t>
      </w:r>
      <w:r w:rsidRPr="084C61EF">
        <w:rPr>
          <w:rStyle w:val="LatinChar"/>
          <w:sz w:val="18"/>
          <w:rtl/>
          <w:lang w:val="en-GB"/>
        </w:rPr>
        <w:t>ותכתוב אסתר ומרדכי</w:t>
      </w:r>
      <w:r>
        <w:rPr>
          <w:rStyle w:val="LatinChar"/>
          <w:rFonts w:hint="cs"/>
          <w:sz w:val="18"/>
          <w:rtl/>
          <w:lang w:val="en-GB"/>
        </w:rPr>
        <w:t>'</w:t>
      </w:r>
      <w:r w:rsidRPr="084C61EF">
        <w:rPr>
          <w:rStyle w:val="LatinChar"/>
          <w:rFonts w:hint="cs"/>
          <w:sz w:val="18"/>
          <w:rtl/>
          <w:lang w:val="en-GB"/>
        </w:rPr>
        <w:t>,</w:t>
      </w:r>
      <w:r w:rsidRPr="084C61EF">
        <w:rPr>
          <w:rStyle w:val="LatinChar"/>
          <w:sz w:val="18"/>
          <w:rtl/>
          <w:lang w:val="en-GB"/>
        </w:rPr>
        <w:t xml:space="preserve"> ולמה לא כתיב למעלה </w:t>
      </w:r>
      <w:r>
        <w:rPr>
          <w:rStyle w:val="LatinChar"/>
          <w:rFonts w:hint="cs"/>
          <w:sz w:val="18"/>
          <w:rtl/>
          <w:lang w:val="en-GB"/>
        </w:rPr>
        <w:t>'</w:t>
      </w:r>
      <w:r w:rsidRPr="084C61EF">
        <w:rPr>
          <w:rStyle w:val="LatinChar"/>
          <w:sz w:val="18"/>
          <w:rtl/>
          <w:lang w:val="en-GB"/>
        </w:rPr>
        <w:t>ותכתוב אסתר</w:t>
      </w:r>
      <w:r>
        <w:rPr>
          <w:rStyle w:val="LatinChar"/>
          <w:rFonts w:hint="cs"/>
          <w:sz w:val="18"/>
          <w:rtl/>
          <w:lang w:val="en-GB"/>
        </w:rPr>
        <w:t>'</w:t>
      </w:r>
      <w:r w:rsidRPr="084C61EF">
        <w:rPr>
          <w:rStyle w:val="LatinChar"/>
          <w:rFonts w:hint="cs"/>
          <w:sz w:val="18"/>
          <w:rtl/>
          <w:lang w:val="en-GB"/>
        </w:rPr>
        <w:t>.</w:t>
      </w:r>
      <w:r w:rsidRPr="084C61EF">
        <w:rPr>
          <w:rStyle w:val="LatinChar"/>
          <w:sz w:val="18"/>
          <w:rtl/>
          <w:lang w:val="en-GB"/>
        </w:rPr>
        <w:t xml:space="preserve"> אבל דבר זה מפני למעלה פירושו כי מרדכי היה בסנהדרין</w:t>
      </w:r>
      <w:r w:rsidRPr="084C61EF">
        <w:rPr>
          <w:rStyle w:val="LatinChar"/>
          <w:rFonts w:hint="cs"/>
          <w:sz w:val="18"/>
          <w:rtl/>
          <w:lang w:val="en-GB"/>
        </w:rPr>
        <w:t>,</w:t>
      </w:r>
      <w:r w:rsidRPr="084C61EF">
        <w:rPr>
          <w:rStyle w:val="LatinChar"/>
          <w:sz w:val="18"/>
          <w:rtl/>
          <w:lang w:val="en-GB"/>
        </w:rPr>
        <w:t xml:space="preserve"> והסנהדרין הם קובעים</w:t>
      </w:r>
      <w:r w:rsidRPr="084C61EF">
        <w:rPr>
          <w:rStyle w:val="LatinChar"/>
          <w:rFonts w:hint="cs"/>
          <w:sz w:val="18"/>
          <w:rtl/>
          <w:lang w:val="en-GB"/>
        </w:rPr>
        <w:t>,</w:t>
      </w:r>
      <w:r w:rsidRPr="084C61EF">
        <w:rPr>
          <w:rStyle w:val="LatinChar"/>
          <w:sz w:val="18"/>
          <w:rtl/>
          <w:lang w:val="en-GB"/>
        </w:rPr>
        <w:t xml:space="preserve"> שהם ב</w:t>
      </w:r>
      <w:r w:rsidRPr="084C61EF">
        <w:rPr>
          <w:rStyle w:val="LatinChar"/>
          <w:rFonts w:hint="cs"/>
          <w:sz w:val="18"/>
          <w:rtl/>
          <w:lang w:val="en-GB"/>
        </w:rPr>
        <w:t>ית דין.</w:t>
      </w:r>
      <w:r w:rsidRPr="084C61EF">
        <w:rPr>
          <w:rStyle w:val="LatinChar"/>
          <w:sz w:val="18"/>
          <w:rtl/>
          <w:lang w:val="en-GB"/>
        </w:rPr>
        <w:t xml:space="preserve"> ולכך כתיב מרדכי בלבד</w:t>
      </w:r>
      <w:r w:rsidRPr="084C61EF">
        <w:rPr>
          <w:rStyle w:val="LatinChar"/>
          <w:rFonts w:hint="cs"/>
          <w:sz w:val="18"/>
          <w:rtl/>
          <w:lang w:val="en-GB"/>
        </w:rPr>
        <w:t>,</w:t>
      </w:r>
      <w:r w:rsidRPr="084C61EF">
        <w:rPr>
          <w:rStyle w:val="LatinChar"/>
          <w:sz w:val="18"/>
          <w:rtl/>
          <w:lang w:val="en-GB"/>
        </w:rPr>
        <w:t xml:space="preserve"> שהוא</w:t>
      </w:r>
      <w:r w:rsidRPr="084C61EF">
        <w:rPr>
          <w:rStyle w:val="LatinChar"/>
          <w:rFonts w:hint="cs"/>
          <w:sz w:val="18"/>
          <w:rtl/>
          <w:lang w:val="en-GB"/>
        </w:rPr>
        <w:t xml:space="preserve"> ראש בסנהדרין, ואין אשה בבית דין, אף על גב שעליה רוח הקודש, אין אשה בבית דין. אבל כאן שלא היה רק להחזיק </w:t>
      </w:r>
      <w:r w:rsidRPr="084C61EF">
        <w:rPr>
          <w:rStyle w:val="LatinChar"/>
          <w:sz w:val="18"/>
          <w:rtl/>
          <w:lang w:val="en-GB"/>
        </w:rPr>
        <w:t>בשעת מעשה שיקיימו את אשר קבעו סנהדרין</w:t>
      </w:r>
      <w:r w:rsidRPr="084C61EF">
        <w:rPr>
          <w:rStyle w:val="LatinChar"/>
          <w:rFonts w:hint="cs"/>
          <w:sz w:val="18"/>
          <w:rtl/>
          <w:lang w:val="en-GB"/>
        </w:rPr>
        <w:t>,</w:t>
      </w:r>
      <w:r w:rsidRPr="084C61EF">
        <w:rPr>
          <w:rStyle w:val="LatinChar"/>
          <w:sz w:val="18"/>
          <w:rtl/>
          <w:lang w:val="en-GB"/>
        </w:rPr>
        <w:t xml:space="preserve"> לדבר זה אסתר יותר</w:t>
      </w:r>
      <w:r w:rsidRPr="084C61EF">
        <w:rPr>
          <w:rStyle w:val="LatinChar"/>
          <w:rFonts w:hint="cs"/>
          <w:sz w:val="18"/>
          <w:rtl/>
          <w:lang w:val="en-GB"/>
        </w:rPr>
        <w:t>,</w:t>
      </w:r>
      <w:r w:rsidRPr="084C61EF">
        <w:rPr>
          <w:rStyle w:val="LatinChar"/>
          <w:sz w:val="18"/>
          <w:rtl/>
          <w:lang w:val="en-GB"/>
        </w:rPr>
        <w:t xml:space="preserve"> שיראים מן המלכה ביותר</w:t>
      </w:r>
      <w:r w:rsidRPr="084C61EF">
        <w:rPr>
          <w:rStyle w:val="LatinChar"/>
          <w:rFonts w:hint="cs"/>
          <w:sz w:val="18"/>
          <w:rtl/>
          <w:lang w:val="en-GB"/>
        </w:rPr>
        <w:t>,</w:t>
      </w:r>
      <w:r w:rsidRPr="084C61EF">
        <w:rPr>
          <w:rStyle w:val="LatinChar"/>
          <w:sz w:val="18"/>
          <w:rtl/>
          <w:lang w:val="en-GB"/>
        </w:rPr>
        <w:t xml:space="preserve"> כך נראה נכון</w:t>
      </w:r>
      <w:r>
        <w:rPr>
          <w:rFonts w:hint="cs"/>
          <w:rtl/>
        </w:rPr>
        <w:t>". @</w:t>
      </w:r>
      <w:r w:rsidRPr="084C61EF">
        <w:rPr>
          <w:rFonts w:hint="cs"/>
          <w:b/>
          <w:bCs/>
          <w:rtl/>
        </w:rPr>
        <w:t>ולפי דבריו</w:t>
      </w:r>
      <w:r>
        <w:rPr>
          <w:rFonts w:hint="cs"/>
          <w:rtl/>
        </w:rPr>
        <w:t>^ נראה לבאר דברי התרגום כאן, שכתב: "</w:t>
      </w:r>
      <w:r w:rsidRPr="00E044BF">
        <w:rPr>
          <w:rtl/>
        </w:rPr>
        <w:t>ועל מימר אסתר אתקימו פתגמי פוריא האלין</w:t>
      </w:r>
      <w:r>
        <w:rPr>
          <w:rFonts w:hint="cs"/>
          <w:rtl/>
        </w:rPr>
        <w:t>,</w:t>
      </w:r>
      <w:r w:rsidRPr="00E044BF">
        <w:rPr>
          <w:rtl/>
        </w:rPr>
        <w:t xml:space="preserve"> ועל ידוי דמרדכי אתכתבת מגלתא בפטקא</w:t>
      </w:r>
      <w:r>
        <w:rPr>
          <w:rFonts w:hint="cs"/>
          <w:rtl/>
        </w:rPr>
        <w:t>" [תרגום - ועל פי דברי אסתר נתקיימו דברי הפורים האלה, ועל ידי מרדכי נכתבה המגילה באגרת]. והיינו שקיום ימי הפורים נעשה על ידי אסתר, כי היא המלכה. אבל לענין כתיבת המגילה שיהיה לו דין מגילה ואגרת, לזה אין לאסתר שייכות, אלא זה יכול להעשות רק על ידי מרדכי, שהיה מהסנהדרין [שמעתי מהרה"ג רבי שמעון בא גד שליט"א].</w:t>
      </w:r>
    </w:p>
  </w:footnote>
  <w:footnote w:id="590">
    <w:p w:rsidR="08BE0375" w:rsidRDefault="08BE0375" w:rsidP="082D3B24">
      <w:pPr>
        <w:pStyle w:val="FootnoteText"/>
        <w:rPr>
          <w:rFonts w:hint="cs"/>
        </w:rPr>
      </w:pPr>
      <w:r>
        <w:rPr>
          <w:rtl/>
        </w:rPr>
        <w:t>&lt;</w:t>
      </w:r>
      <w:r>
        <w:rPr>
          <w:rStyle w:val="FootnoteReference"/>
        </w:rPr>
        <w:footnoteRef/>
      </w:r>
      <w:r>
        <w:rPr>
          <w:rtl/>
        </w:rPr>
        <w:t>&gt;</w:t>
      </w:r>
      <w:r>
        <w:rPr>
          <w:rFonts w:hint="cs"/>
          <w:rtl/>
        </w:rPr>
        <w:t xml:space="preserve"> בסמוך יבאר את שאלת הגמרא.</w:t>
      </w:r>
    </w:p>
  </w:footnote>
  <w:footnote w:id="591">
    <w:p w:rsidR="08BE0375" w:rsidRDefault="08BE0375" w:rsidP="082D3B24">
      <w:pPr>
        <w:pStyle w:val="FootnoteText"/>
        <w:rPr>
          <w:rFonts w:hint="cs"/>
        </w:rPr>
      </w:pPr>
      <w:r>
        <w:rPr>
          <w:rtl/>
        </w:rPr>
        <w:t>&lt;</w:t>
      </w:r>
      <w:r>
        <w:rPr>
          <w:rStyle w:val="FootnoteReference"/>
        </w:rPr>
        <w:footnoteRef/>
      </w:r>
      <w:r>
        <w:rPr>
          <w:rtl/>
        </w:rPr>
        <w:t>&gt;</w:t>
      </w:r>
      <w:r>
        <w:rPr>
          <w:rFonts w:hint="cs"/>
          <w:rtl/>
        </w:rPr>
        <w:t xml:space="preserve"> פירוש - משמע שמה שאסתר ציותה לקיים את דברי הפורים, ציווי זה בלבד הביא לכך שהיהודים קבלו על נפשם לקיים הפורים, ולא מה שמרדכי ובית דינו גזרו עליהם. </w:t>
      </w:r>
    </w:p>
  </w:footnote>
  <w:footnote w:id="592">
    <w:p w:rsidR="08BE0375" w:rsidRDefault="08BE0375" w:rsidP="082D3B24">
      <w:pPr>
        <w:pStyle w:val="FootnoteText"/>
        <w:rPr>
          <w:rFonts w:hint="cs"/>
          <w:rtl/>
        </w:rPr>
      </w:pPr>
      <w:r>
        <w:rPr>
          <w:rtl/>
        </w:rPr>
        <w:t>&lt;</w:t>
      </w:r>
      <w:r>
        <w:rPr>
          <w:rStyle w:val="FootnoteReference"/>
        </w:rPr>
        <w:footnoteRef/>
      </w:r>
      <w:r>
        <w:rPr>
          <w:rtl/>
        </w:rPr>
        <w:t>&gt;</w:t>
      </w:r>
      <w:r>
        <w:rPr>
          <w:rFonts w:hint="cs"/>
          <w:rtl/>
        </w:rPr>
        <w:t xml:space="preserve"> כי רק הסנהדרין גוזרים גזירות על ישראל, ולא אסתר, וכמבואר בהערה 588.</w:t>
      </w:r>
    </w:p>
  </w:footnote>
  <w:footnote w:id="593">
    <w:p w:rsidR="08BE0375" w:rsidRDefault="08BE0375" w:rsidP="082D3B24">
      <w:pPr>
        <w:pStyle w:val="FootnoteText"/>
        <w:rPr>
          <w:rFonts w:hint="cs"/>
          <w:rtl/>
        </w:rPr>
      </w:pPr>
      <w:r>
        <w:rPr>
          <w:rtl/>
        </w:rPr>
        <w:t>&lt;</w:t>
      </w:r>
      <w:r>
        <w:rPr>
          <w:rStyle w:val="FootnoteReference"/>
        </w:rPr>
        <w:footnoteRef/>
      </w:r>
      <w:r>
        <w:rPr>
          <w:rtl/>
        </w:rPr>
        <w:t>&gt;</w:t>
      </w:r>
      <w:r>
        <w:rPr>
          <w:rFonts w:hint="cs"/>
          <w:rtl/>
        </w:rPr>
        <w:t xml:space="preserve"> פירוש - סוף פסוק לא ["דברי הצומות וזעקתם"] ותחילת פסוק לב ["ומאמר אסתר קיים דברי הפורים"] צריכים להקרא כדבר אחד, וכמו שמבאר.</w:t>
      </w:r>
    </w:p>
  </w:footnote>
  <w:footnote w:id="594">
    <w:p w:rsidR="08BE0375" w:rsidRDefault="08BE0375" w:rsidP="082D3B24">
      <w:pPr>
        <w:pStyle w:val="FootnoteText"/>
        <w:rPr>
          <w:rFonts w:hint="cs"/>
          <w:rtl/>
        </w:rPr>
      </w:pPr>
      <w:r>
        <w:rPr>
          <w:rtl/>
        </w:rPr>
        <w:t>&lt;</w:t>
      </w:r>
      <w:r>
        <w:rPr>
          <w:rStyle w:val="FootnoteReference"/>
        </w:rPr>
        <w:footnoteRef/>
      </w:r>
      <w:r>
        <w:rPr>
          <w:rtl/>
        </w:rPr>
        <w:t>&gt;</w:t>
      </w:r>
      <w:r>
        <w:rPr>
          <w:rFonts w:hint="cs"/>
          <w:rtl/>
        </w:rPr>
        <w:t xml:space="preserve"> והוא היה ראש סנהדרין [ראה למעלה הערות 465, 467].</w:t>
      </w:r>
    </w:p>
  </w:footnote>
  <w:footnote w:id="595">
    <w:p w:rsidR="08BE0375" w:rsidRDefault="08BE0375" w:rsidP="08C40CC1">
      <w:pPr>
        <w:pStyle w:val="FootnoteText"/>
        <w:rPr>
          <w:rFonts w:hint="cs"/>
          <w:rtl/>
        </w:rPr>
      </w:pPr>
      <w:r>
        <w:rPr>
          <w:rtl/>
        </w:rPr>
        <w:t>&lt;</w:t>
      </w:r>
      <w:r>
        <w:rPr>
          <w:rStyle w:val="FootnoteReference"/>
        </w:rPr>
        <w:footnoteRef/>
      </w:r>
      <w:r>
        <w:rPr>
          <w:rtl/>
        </w:rPr>
        <w:t>&gt;</w:t>
      </w:r>
      <w:r>
        <w:rPr>
          <w:rFonts w:hint="cs"/>
          <w:rtl/>
        </w:rPr>
        <w:t xml:space="preserve"> למעלה לאחר ציון 580.</w:t>
      </w:r>
    </w:p>
  </w:footnote>
  <w:footnote w:id="596">
    <w:p w:rsidR="08BE0375" w:rsidRDefault="08BE0375" w:rsidP="08D64BB1">
      <w:pPr>
        <w:pStyle w:val="FootnoteText"/>
        <w:rPr>
          <w:rFonts w:hint="cs"/>
        </w:rPr>
      </w:pPr>
      <w:r>
        <w:rPr>
          <w:rtl/>
        </w:rPr>
        <w:t>&lt;</w:t>
      </w:r>
      <w:r>
        <w:rPr>
          <w:rStyle w:val="FootnoteReference"/>
        </w:rPr>
        <w:footnoteRef/>
      </w:r>
      <w:r>
        <w:rPr>
          <w:rtl/>
        </w:rPr>
        <w:t>&gt;</w:t>
      </w:r>
      <w:r>
        <w:rPr>
          <w:rFonts w:hint="cs"/>
          <w:rtl/>
        </w:rPr>
        <w:t xml:space="preserve"> פירוש - מרדכי לא הוזכר כאן, כי הוא כבר הוזכר במה שנאמר [סוף פסוק לא] "דברי הצומות וזעקתם", וכמו שביאר. ומה שנאמר "ומאמר אסתר" הוא השלמה לפסוק שלפניו. ואין מקום להזכיר שוב את מרדכי, כי אז מרדכי היה נזכר שתי פעמים ואסתר פעם אחת.  </w:t>
      </w:r>
    </w:p>
  </w:footnote>
  <w:footnote w:id="597">
    <w:p w:rsidR="08BE0375" w:rsidRDefault="08BE0375" w:rsidP="08315C61">
      <w:pPr>
        <w:pStyle w:val="FootnoteText"/>
        <w:rPr>
          <w:rFonts w:hint="cs"/>
        </w:rPr>
      </w:pPr>
      <w:r>
        <w:rPr>
          <w:rtl/>
        </w:rPr>
        <w:t>&lt;</w:t>
      </w:r>
      <w:r>
        <w:rPr>
          <w:rStyle w:val="FootnoteReference"/>
        </w:rPr>
        <w:footnoteRef/>
      </w:r>
      <w:r>
        <w:rPr>
          <w:rtl/>
        </w:rPr>
        <w:t>&gt;</w:t>
      </w:r>
      <w:r>
        <w:rPr>
          <w:rFonts w:hint="cs"/>
          <w:rtl/>
        </w:rPr>
        <w:t xml:space="preserve"> כי</w:t>
      </w:r>
      <w:r w:rsidRPr="083A2AF6">
        <w:rPr>
          <w:rFonts w:hint="cs"/>
          <w:sz w:val="18"/>
          <w:rtl/>
        </w:rPr>
        <w:t xml:space="preserve"> ישראל ניצלו בזכות התענית ותפילה, וכמו שכתב למעלה פ"ה [לאחר ציון 194]: "</w:t>
      </w:r>
      <w:r w:rsidRPr="083A2AF6">
        <w:rPr>
          <w:rStyle w:val="LatinChar"/>
          <w:sz w:val="18"/>
          <w:rtl/>
          <w:lang w:val="en-GB"/>
        </w:rPr>
        <w:t>סבר כי אסתר ידעה בבירור הגמור כי צרה זאת אין לה רפואה כי אם ע</w:t>
      </w:r>
      <w:r w:rsidRPr="083A2AF6">
        <w:rPr>
          <w:rStyle w:val="LatinChar"/>
          <w:rFonts w:hint="cs"/>
          <w:sz w:val="18"/>
          <w:rtl/>
          <w:lang w:val="en-GB"/>
        </w:rPr>
        <w:t>ל ידי</w:t>
      </w:r>
      <w:r w:rsidRPr="083A2AF6">
        <w:rPr>
          <w:rStyle w:val="LatinChar"/>
          <w:sz w:val="18"/>
          <w:rtl/>
          <w:lang w:val="en-GB"/>
        </w:rPr>
        <w:t xml:space="preserve"> תפילה</w:t>
      </w:r>
      <w:r w:rsidRPr="083A2AF6">
        <w:rPr>
          <w:rStyle w:val="LatinChar"/>
          <w:rFonts w:hint="cs"/>
          <w:sz w:val="18"/>
          <w:rtl/>
          <w:lang w:val="en-GB"/>
        </w:rPr>
        <w:t>.</w:t>
      </w:r>
      <w:r w:rsidRPr="083A2AF6">
        <w:rPr>
          <w:rStyle w:val="LatinChar"/>
          <w:sz w:val="18"/>
          <w:rtl/>
          <w:lang w:val="en-GB"/>
        </w:rPr>
        <w:t xml:space="preserve"> כי ידעה אסתר</w:t>
      </w:r>
      <w:r>
        <w:rPr>
          <w:rStyle w:val="LatinChar"/>
          <w:rFonts w:hint="cs"/>
          <w:sz w:val="18"/>
          <w:rtl/>
          <w:lang w:val="en-GB"/>
        </w:rPr>
        <w:t>...</w:t>
      </w:r>
      <w:r w:rsidRPr="083A2AF6">
        <w:rPr>
          <w:rStyle w:val="LatinChar"/>
          <w:sz w:val="18"/>
          <w:rtl/>
          <w:lang w:val="en-GB"/>
        </w:rPr>
        <w:t xml:space="preserve"> כמה גדול כח המן</w:t>
      </w:r>
      <w:r w:rsidRPr="083A2AF6">
        <w:rPr>
          <w:rStyle w:val="LatinChar"/>
          <w:rFonts w:hint="cs"/>
          <w:sz w:val="18"/>
          <w:rtl/>
          <w:lang w:val="en-GB"/>
        </w:rPr>
        <w:t>,</w:t>
      </w:r>
      <w:r w:rsidRPr="083A2AF6">
        <w:rPr>
          <w:rStyle w:val="LatinChar"/>
          <w:sz w:val="18"/>
          <w:rtl/>
          <w:lang w:val="en-GB"/>
        </w:rPr>
        <w:t xml:space="preserve"> שאין רפואה לצרה </w:t>
      </w:r>
      <w:r w:rsidRPr="083A2AF6">
        <w:rPr>
          <w:rStyle w:val="LatinChar"/>
          <w:rFonts w:hint="cs"/>
          <w:sz w:val="18"/>
          <w:rtl/>
          <w:lang w:val="en-GB"/>
        </w:rPr>
        <w:t xml:space="preserve">זאת </w:t>
      </w:r>
      <w:r w:rsidRPr="083A2AF6">
        <w:rPr>
          <w:rStyle w:val="LatinChar"/>
          <w:sz w:val="18"/>
          <w:rtl/>
          <w:lang w:val="en-GB"/>
        </w:rPr>
        <w:t>כי אם ע</w:t>
      </w:r>
      <w:r w:rsidRPr="083A2AF6">
        <w:rPr>
          <w:rStyle w:val="LatinChar"/>
          <w:rFonts w:hint="cs"/>
          <w:sz w:val="18"/>
          <w:rtl/>
          <w:lang w:val="en-GB"/>
        </w:rPr>
        <w:t>ל ידי</w:t>
      </w:r>
      <w:r w:rsidRPr="083A2AF6">
        <w:rPr>
          <w:rStyle w:val="LatinChar"/>
          <w:sz w:val="18"/>
          <w:rtl/>
          <w:lang w:val="en-GB"/>
        </w:rPr>
        <w:t xml:space="preserve"> הש</w:t>
      </w:r>
      <w:r w:rsidRPr="083A2AF6">
        <w:rPr>
          <w:rStyle w:val="LatinChar"/>
          <w:rFonts w:hint="cs"/>
          <w:sz w:val="18"/>
          <w:rtl/>
          <w:lang w:val="en-GB"/>
        </w:rPr>
        <w:t>ם יתברך</w:t>
      </w:r>
      <w:r w:rsidRPr="083A2AF6">
        <w:rPr>
          <w:rStyle w:val="LatinChar"/>
          <w:sz w:val="18"/>
          <w:rtl/>
          <w:lang w:val="en-GB"/>
        </w:rPr>
        <w:t xml:space="preserve"> בעצמו</w:t>
      </w:r>
      <w:r>
        <w:rPr>
          <w:rStyle w:val="LatinChar"/>
          <w:rFonts w:hint="cs"/>
          <w:sz w:val="18"/>
          <w:rtl/>
          <w:lang w:val="en-GB"/>
        </w:rPr>
        <w:t>...</w:t>
      </w:r>
      <w:r w:rsidRPr="083A2AF6">
        <w:rPr>
          <w:rStyle w:val="LatinChar"/>
          <w:sz w:val="18"/>
          <w:rtl/>
          <w:lang w:val="en-GB"/>
        </w:rPr>
        <w:t xml:space="preserve"> ולפיכך אין מועיל לזה אלא התפילה</w:t>
      </w:r>
      <w:r w:rsidRPr="083A2AF6">
        <w:rPr>
          <w:rStyle w:val="LatinChar"/>
          <w:rFonts w:hint="cs"/>
          <w:sz w:val="18"/>
          <w:rtl/>
          <w:lang w:val="en-GB"/>
        </w:rPr>
        <w:t>,</w:t>
      </w:r>
      <w:r w:rsidRPr="083A2AF6">
        <w:rPr>
          <w:rStyle w:val="LatinChar"/>
          <w:sz w:val="18"/>
          <w:rtl/>
          <w:lang w:val="en-GB"/>
        </w:rPr>
        <w:t xml:space="preserve"> כי התפילה גובר על כח המן</w:t>
      </w:r>
      <w:r w:rsidRPr="083A2AF6">
        <w:rPr>
          <w:rStyle w:val="LatinChar"/>
          <w:rFonts w:hint="cs"/>
          <w:sz w:val="18"/>
          <w:rtl/>
          <w:lang w:val="en-GB"/>
        </w:rPr>
        <w:t>,</w:t>
      </w:r>
      <w:r w:rsidRPr="083A2AF6">
        <w:rPr>
          <w:rStyle w:val="LatinChar"/>
          <w:sz w:val="18"/>
          <w:rtl/>
          <w:lang w:val="en-GB"/>
        </w:rPr>
        <w:t xml:space="preserve"> ודבר זה ידוע בחכמה</w:t>
      </w:r>
      <w:r>
        <w:rPr>
          <w:rFonts w:hint="cs"/>
          <w:rtl/>
        </w:rPr>
        <w:t xml:space="preserve">". ועוד אודות שגאולת פורים באה מחמת התפילה, כן כתב למעלה בהקדמה </w:t>
      </w:r>
      <w:r w:rsidRPr="0888114A">
        <w:rPr>
          <w:rFonts w:hint="cs"/>
          <w:sz w:val="18"/>
          <w:rtl/>
        </w:rPr>
        <w:t>[לאחר ציון 390]</w:t>
      </w:r>
      <w:r>
        <w:rPr>
          <w:rFonts w:hint="cs"/>
          <w:sz w:val="18"/>
          <w:rtl/>
        </w:rPr>
        <w:t>, וז"ל</w:t>
      </w:r>
      <w:r w:rsidRPr="0888114A">
        <w:rPr>
          <w:rFonts w:hint="cs"/>
          <w:sz w:val="18"/>
          <w:rtl/>
        </w:rPr>
        <w:t>: "</w:t>
      </w:r>
      <w:r w:rsidRPr="0888114A">
        <w:rPr>
          <w:rStyle w:val="LatinChar"/>
          <w:sz w:val="18"/>
          <w:rtl/>
          <w:lang w:val="en-GB"/>
        </w:rPr>
        <w:t>כי הנס בימי המן היה בשביל שהש</w:t>
      </w:r>
      <w:r w:rsidRPr="0888114A">
        <w:rPr>
          <w:rStyle w:val="LatinChar"/>
          <w:rFonts w:hint="cs"/>
          <w:sz w:val="18"/>
          <w:rtl/>
          <w:lang w:val="en-GB"/>
        </w:rPr>
        <w:t>ם יתברך</w:t>
      </w:r>
      <w:r w:rsidRPr="0888114A">
        <w:rPr>
          <w:rStyle w:val="LatinChar"/>
          <w:sz w:val="18"/>
          <w:rtl/>
          <w:lang w:val="en-GB"/>
        </w:rPr>
        <w:t xml:space="preserve"> שמע תפילתן</w:t>
      </w:r>
      <w:r w:rsidRPr="0888114A">
        <w:rPr>
          <w:rStyle w:val="LatinChar"/>
          <w:rFonts w:hint="cs"/>
          <w:sz w:val="18"/>
          <w:rtl/>
          <w:lang w:val="en-GB"/>
        </w:rPr>
        <w:t>,</w:t>
      </w:r>
      <w:r w:rsidRPr="0888114A">
        <w:rPr>
          <w:rStyle w:val="LatinChar"/>
          <w:sz w:val="18"/>
          <w:rtl/>
          <w:lang w:val="en-GB"/>
        </w:rPr>
        <w:t xml:space="preserve"> ועל זה סובב כל המזמור של </w:t>
      </w:r>
      <w:r>
        <w:rPr>
          <w:rStyle w:val="LatinChar"/>
          <w:rFonts w:hint="cs"/>
          <w:sz w:val="18"/>
          <w:rtl/>
          <w:lang w:val="en-GB"/>
        </w:rPr>
        <w:t>'</w:t>
      </w:r>
      <w:r w:rsidRPr="0888114A">
        <w:rPr>
          <w:rStyle w:val="LatinChar"/>
          <w:sz w:val="18"/>
          <w:rtl/>
          <w:lang w:val="en-GB"/>
        </w:rPr>
        <w:t>אילת השחר</w:t>
      </w:r>
      <w:r>
        <w:rPr>
          <w:rStyle w:val="LatinChar"/>
          <w:rFonts w:hint="cs"/>
          <w:sz w:val="18"/>
          <w:rtl/>
          <w:lang w:val="en-GB"/>
        </w:rPr>
        <w:t>'</w:t>
      </w:r>
      <w:r w:rsidRPr="0888114A">
        <w:rPr>
          <w:rStyle w:val="LatinChar"/>
          <w:sz w:val="18"/>
          <w:rtl/>
          <w:lang w:val="en-GB"/>
        </w:rPr>
        <w:t xml:space="preserve"> </w:t>
      </w:r>
      <w:r>
        <w:rPr>
          <w:rStyle w:val="LatinChar"/>
          <w:rFonts w:hint="cs"/>
          <w:sz w:val="18"/>
          <w:rtl/>
          <w:lang w:val="en-GB"/>
        </w:rPr>
        <w:t xml:space="preserve">[תהלים פרק כב] </w:t>
      </w:r>
      <w:r w:rsidRPr="0888114A">
        <w:rPr>
          <w:rStyle w:val="LatinChar"/>
          <w:sz w:val="18"/>
          <w:rtl/>
          <w:lang w:val="en-GB"/>
        </w:rPr>
        <w:t>שיסד אותו דוד על גאולה זאת</w:t>
      </w:r>
      <w:r w:rsidRPr="0888114A">
        <w:rPr>
          <w:rStyle w:val="LatinChar"/>
          <w:rFonts w:hint="cs"/>
          <w:sz w:val="18"/>
          <w:rtl/>
          <w:lang w:val="en-GB"/>
        </w:rPr>
        <w:t>.</w:t>
      </w:r>
      <w:r w:rsidRPr="0888114A">
        <w:rPr>
          <w:rStyle w:val="LatinChar"/>
          <w:sz w:val="18"/>
          <w:rtl/>
          <w:lang w:val="en-GB"/>
        </w:rPr>
        <w:t xml:space="preserve"> ולא היה גאולה שהגיעו ישראל לצרה וזעקו אל הש</w:t>
      </w:r>
      <w:r w:rsidRPr="0888114A">
        <w:rPr>
          <w:rStyle w:val="LatinChar"/>
          <w:rFonts w:hint="cs"/>
          <w:sz w:val="18"/>
          <w:rtl/>
          <w:lang w:val="en-GB"/>
        </w:rPr>
        <w:t>ם יתברך</w:t>
      </w:r>
      <w:r w:rsidRPr="0888114A">
        <w:rPr>
          <w:rStyle w:val="LatinChar"/>
          <w:sz w:val="18"/>
          <w:rtl/>
          <w:lang w:val="en-GB"/>
        </w:rPr>
        <w:t xml:space="preserve"> ושמע הש</w:t>
      </w:r>
      <w:r w:rsidRPr="0888114A">
        <w:rPr>
          <w:rStyle w:val="LatinChar"/>
          <w:rFonts w:hint="cs"/>
          <w:sz w:val="18"/>
          <w:rtl/>
          <w:lang w:val="en-GB"/>
        </w:rPr>
        <w:t>ם יתברך</w:t>
      </w:r>
      <w:r w:rsidRPr="0888114A">
        <w:rPr>
          <w:rStyle w:val="LatinChar"/>
          <w:sz w:val="18"/>
          <w:rtl/>
          <w:lang w:val="en-GB"/>
        </w:rPr>
        <w:t xml:space="preserve"> תפילתם</w:t>
      </w:r>
      <w:r w:rsidRPr="0888114A">
        <w:rPr>
          <w:rStyle w:val="LatinChar"/>
          <w:rFonts w:hint="cs"/>
          <w:sz w:val="18"/>
          <w:rtl/>
          <w:lang w:val="en-GB"/>
        </w:rPr>
        <w:t>,</w:t>
      </w:r>
      <w:r w:rsidRPr="0888114A">
        <w:rPr>
          <w:rStyle w:val="LatinChar"/>
          <w:sz w:val="18"/>
          <w:rtl/>
          <w:lang w:val="en-GB"/>
        </w:rPr>
        <w:t xml:space="preserve"> כמו זאת</w:t>
      </w:r>
      <w:r>
        <w:rPr>
          <w:rFonts w:hint="cs"/>
          <w:rtl/>
        </w:rPr>
        <w:t>". ובהמשך ההקדמה [לאחר ציון 521] כתב:</w:t>
      </w:r>
      <w:r w:rsidRPr="0894727D">
        <w:rPr>
          <w:rFonts w:hint="cs"/>
          <w:sz w:val="18"/>
          <w:rtl/>
        </w:rPr>
        <w:t xml:space="preserve"> "</w:t>
      </w:r>
      <w:r w:rsidRPr="0894727D">
        <w:rPr>
          <w:rStyle w:val="LatinChar"/>
          <w:sz w:val="18"/>
          <w:rtl/>
          <w:lang w:val="en-GB"/>
        </w:rPr>
        <w:t>בא להגיד גודל הצרה שהיה להם</w:t>
      </w:r>
      <w:r w:rsidRPr="0894727D">
        <w:rPr>
          <w:rStyle w:val="LatinChar"/>
          <w:rFonts w:hint="cs"/>
          <w:sz w:val="18"/>
          <w:rtl/>
          <w:lang w:val="en-GB"/>
        </w:rPr>
        <w:t>,</w:t>
      </w:r>
      <w:r w:rsidRPr="0894727D">
        <w:rPr>
          <w:rStyle w:val="LatinChar"/>
          <w:sz w:val="18"/>
          <w:rtl/>
          <w:lang w:val="en-GB"/>
        </w:rPr>
        <w:t xml:space="preserve"> ועם כל זה על ידי תפיל</w:t>
      </w:r>
      <w:r w:rsidRPr="08D85517">
        <w:rPr>
          <w:rStyle w:val="LatinChar"/>
          <w:sz w:val="18"/>
          <w:rtl/>
          <w:lang w:val="en-GB"/>
        </w:rPr>
        <w:t>תם הציל אותם הש</w:t>
      </w:r>
      <w:r w:rsidRPr="08D85517">
        <w:rPr>
          <w:rStyle w:val="LatinChar"/>
          <w:rFonts w:hint="cs"/>
          <w:sz w:val="18"/>
          <w:rtl/>
          <w:lang w:val="en-GB"/>
        </w:rPr>
        <w:t>ם יתברך</w:t>
      </w:r>
      <w:r w:rsidRPr="08D85517">
        <w:rPr>
          <w:rStyle w:val="LatinChar"/>
          <w:sz w:val="18"/>
          <w:rtl/>
          <w:lang w:val="en-GB"/>
        </w:rPr>
        <w:t xml:space="preserve"> מן האויב</w:t>
      </w:r>
      <w:r w:rsidRPr="08D85517">
        <w:rPr>
          <w:rStyle w:val="LatinChar"/>
          <w:rFonts w:hint="cs"/>
          <w:sz w:val="18"/>
          <w:rtl/>
          <w:lang w:val="en-GB"/>
        </w:rPr>
        <w:t xml:space="preserve">... </w:t>
      </w:r>
      <w:r w:rsidRPr="08D85517">
        <w:rPr>
          <w:rStyle w:val="LatinChar"/>
          <w:sz w:val="18"/>
          <w:rtl/>
          <w:lang w:val="en-GB"/>
        </w:rPr>
        <w:t>והש</w:t>
      </w:r>
      <w:r w:rsidRPr="08D85517">
        <w:rPr>
          <w:rStyle w:val="LatinChar"/>
          <w:rFonts w:hint="cs"/>
          <w:sz w:val="18"/>
          <w:rtl/>
          <w:lang w:val="en-GB"/>
        </w:rPr>
        <w:t>ם</w:t>
      </w:r>
      <w:r w:rsidRPr="08315C61">
        <w:rPr>
          <w:rStyle w:val="LatinChar"/>
          <w:rFonts w:hint="cs"/>
          <w:sz w:val="18"/>
          <w:rtl/>
          <w:lang w:val="en-GB"/>
        </w:rPr>
        <w:t xml:space="preserve"> יתברך</w:t>
      </w:r>
      <w:r w:rsidRPr="08315C61">
        <w:rPr>
          <w:rStyle w:val="LatinChar"/>
          <w:sz w:val="18"/>
          <w:rtl/>
          <w:lang w:val="en-GB"/>
        </w:rPr>
        <w:t xml:space="preserve"> שמע תפלתם</w:t>
      </w:r>
      <w:r w:rsidRPr="08315C61">
        <w:rPr>
          <w:rStyle w:val="LatinChar"/>
          <w:rFonts w:hint="cs"/>
          <w:sz w:val="18"/>
          <w:rtl/>
          <w:lang w:val="en-GB"/>
        </w:rPr>
        <w:t>,</w:t>
      </w:r>
      <w:r w:rsidRPr="08315C61">
        <w:rPr>
          <w:rStyle w:val="LatinChar"/>
          <w:sz w:val="18"/>
          <w:rtl/>
          <w:lang w:val="en-GB"/>
        </w:rPr>
        <w:t xml:space="preserve"> והצ</w:t>
      </w:r>
      <w:r w:rsidRPr="08315C61">
        <w:rPr>
          <w:rStyle w:val="LatinChar"/>
          <w:rFonts w:hint="cs"/>
          <w:sz w:val="18"/>
          <w:rtl/>
          <w:lang w:val="en-GB"/>
        </w:rPr>
        <w:t>י</w:t>
      </w:r>
      <w:r w:rsidRPr="08315C61">
        <w:rPr>
          <w:rStyle w:val="LatinChar"/>
          <w:sz w:val="18"/>
          <w:rtl/>
          <w:lang w:val="en-GB"/>
        </w:rPr>
        <w:t>ל אותם מן המן הרשע</w:t>
      </w:r>
      <w:r w:rsidRPr="08315C61">
        <w:rPr>
          <w:rFonts w:hint="cs"/>
          <w:sz w:val="18"/>
          <w:rtl/>
        </w:rPr>
        <w:t xml:space="preserve">". ואודות התענית, </w:t>
      </w:r>
      <w:r>
        <w:rPr>
          <w:rFonts w:hint="cs"/>
          <w:sz w:val="18"/>
          <w:rtl/>
        </w:rPr>
        <w:t xml:space="preserve">הנה </w:t>
      </w:r>
      <w:r w:rsidRPr="08315C61">
        <w:rPr>
          <w:rFonts w:hint="cs"/>
          <w:sz w:val="18"/>
          <w:rtl/>
        </w:rPr>
        <w:t xml:space="preserve">למעלה פ"ד [לאחר ציון 491] כתב: "הדביקות </w:t>
      </w:r>
      <w:r w:rsidRPr="08315C61">
        <w:rPr>
          <w:rStyle w:val="LatinChar"/>
          <w:sz w:val="18"/>
          <w:rtl/>
          <w:lang w:val="en-GB"/>
        </w:rPr>
        <w:t xml:space="preserve">בו יתברך </w:t>
      </w:r>
      <w:r>
        <w:rPr>
          <w:rStyle w:val="LatinChar"/>
          <w:rFonts w:hint="cs"/>
          <w:sz w:val="18"/>
          <w:rtl/>
          <w:lang w:val="en-GB"/>
        </w:rPr>
        <w:t xml:space="preserve">[בימי המן] </w:t>
      </w:r>
      <w:r w:rsidRPr="08315C61">
        <w:rPr>
          <w:rStyle w:val="LatinChar"/>
          <w:sz w:val="18"/>
          <w:rtl/>
          <w:lang w:val="en-GB"/>
        </w:rPr>
        <w:t>הוא מצד שהיו מתענין ומתפללין אל הש</w:t>
      </w:r>
      <w:r w:rsidRPr="08315C61">
        <w:rPr>
          <w:rStyle w:val="LatinChar"/>
          <w:rFonts w:hint="cs"/>
          <w:sz w:val="18"/>
          <w:rtl/>
          <w:lang w:val="en-GB"/>
        </w:rPr>
        <w:t>ם יתברך</w:t>
      </w:r>
      <w:r>
        <w:rPr>
          <w:rStyle w:val="LatinChar"/>
          <w:rFonts w:hint="cs"/>
          <w:sz w:val="18"/>
          <w:rtl/>
          <w:lang w:val="en-GB"/>
        </w:rPr>
        <w:t>..</w:t>
      </w:r>
      <w:r w:rsidRPr="08315C61">
        <w:rPr>
          <w:rStyle w:val="LatinChar"/>
          <w:rFonts w:hint="cs"/>
          <w:sz w:val="18"/>
          <w:rtl/>
          <w:lang w:val="en-GB"/>
        </w:rPr>
        <w:t>.</w:t>
      </w:r>
      <w:r w:rsidRPr="08315C61">
        <w:rPr>
          <w:rStyle w:val="LatinChar"/>
          <w:sz w:val="18"/>
          <w:rtl/>
          <w:lang w:val="en-GB"/>
        </w:rPr>
        <w:t xml:space="preserve"> ראוי לזה העקידה</w:t>
      </w:r>
      <w:r w:rsidRPr="08315C61">
        <w:rPr>
          <w:rStyle w:val="LatinChar"/>
          <w:rFonts w:hint="cs"/>
          <w:sz w:val="18"/>
          <w:rtl/>
          <w:lang w:val="en-GB"/>
        </w:rPr>
        <w:t>,</w:t>
      </w:r>
      <w:r w:rsidRPr="08315C61">
        <w:rPr>
          <w:rStyle w:val="LatinChar"/>
          <w:sz w:val="18"/>
          <w:rtl/>
          <w:lang w:val="en-GB"/>
        </w:rPr>
        <w:t xml:space="preserve"> לפי שיצחק מסר</w:t>
      </w:r>
      <w:r w:rsidRPr="08315C61">
        <w:rPr>
          <w:rStyle w:val="LatinChar"/>
          <w:rFonts w:hint="cs"/>
          <w:sz w:val="18"/>
          <w:rtl/>
          <w:lang w:val="en-GB"/>
        </w:rPr>
        <w:t xml:space="preserve"> </w:t>
      </w:r>
      <w:r w:rsidRPr="08315C61">
        <w:rPr>
          <w:rStyle w:val="LatinChar"/>
          <w:sz w:val="18"/>
          <w:rtl/>
          <w:lang w:val="en-GB"/>
        </w:rPr>
        <w:t>נפשו אל הש</w:t>
      </w:r>
      <w:r w:rsidRPr="08315C61">
        <w:rPr>
          <w:rStyle w:val="LatinChar"/>
          <w:rFonts w:hint="cs"/>
          <w:sz w:val="18"/>
          <w:rtl/>
          <w:lang w:val="en-GB"/>
        </w:rPr>
        <w:t>ם יתברך</w:t>
      </w:r>
      <w:r w:rsidRPr="08315C61">
        <w:rPr>
          <w:rStyle w:val="LatinChar"/>
          <w:sz w:val="18"/>
          <w:rtl/>
          <w:lang w:val="en-GB"/>
        </w:rPr>
        <w:t xml:space="preserve"> לגמרי</w:t>
      </w:r>
      <w:r w:rsidRPr="08315C61">
        <w:rPr>
          <w:rStyle w:val="LatinChar"/>
          <w:rFonts w:hint="cs"/>
          <w:sz w:val="18"/>
          <w:rtl/>
          <w:lang w:val="en-GB"/>
        </w:rPr>
        <w:t>,</w:t>
      </w:r>
      <w:r w:rsidRPr="08315C61">
        <w:rPr>
          <w:rStyle w:val="LatinChar"/>
          <w:sz w:val="18"/>
          <w:rtl/>
          <w:lang w:val="en-GB"/>
        </w:rPr>
        <w:t xml:space="preserve"> וזהו הדביקות הגמור</w:t>
      </w:r>
      <w:r w:rsidRPr="08315C61">
        <w:rPr>
          <w:rStyle w:val="LatinChar"/>
          <w:rFonts w:hint="cs"/>
          <w:sz w:val="18"/>
          <w:rtl/>
          <w:lang w:val="en-GB"/>
        </w:rPr>
        <w:t>.</w:t>
      </w:r>
      <w:r w:rsidRPr="08315C61">
        <w:rPr>
          <w:rStyle w:val="LatinChar"/>
          <w:sz w:val="18"/>
          <w:rtl/>
          <w:lang w:val="en-GB"/>
        </w:rPr>
        <w:t xml:space="preserve"> ובאותו זמן היו מתענין וממעטין נפשם ודמם</w:t>
      </w:r>
      <w:r w:rsidRPr="08315C61">
        <w:rPr>
          <w:rStyle w:val="LatinChar"/>
          <w:rFonts w:hint="cs"/>
          <w:sz w:val="18"/>
          <w:rtl/>
          <w:lang w:val="en-GB"/>
        </w:rPr>
        <w:t>,</w:t>
      </w:r>
      <w:r w:rsidRPr="08315C61">
        <w:rPr>
          <w:rStyle w:val="LatinChar"/>
          <w:sz w:val="18"/>
          <w:rtl/>
          <w:lang w:val="en-GB"/>
        </w:rPr>
        <w:t xml:space="preserve"> וזהו עניין העקידה</w:t>
      </w:r>
      <w:r w:rsidRPr="08315C61">
        <w:rPr>
          <w:rStyle w:val="LatinChar"/>
          <w:rFonts w:hint="cs"/>
          <w:sz w:val="18"/>
          <w:rtl/>
          <w:lang w:val="en-GB"/>
        </w:rPr>
        <w:t>,</w:t>
      </w:r>
      <w:r w:rsidRPr="08315C61">
        <w:rPr>
          <w:rStyle w:val="LatinChar"/>
          <w:sz w:val="18"/>
          <w:rtl/>
          <w:lang w:val="en-GB"/>
        </w:rPr>
        <w:t xml:space="preserve"> שכמו שיצחק מסר נפשו אל השם יתברך</w:t>
      </w:r>
      <w:r w:rsidRPr="08315C61">
        <w:rPr>
          <w:rStyle w:val="LatinChar"/>
          <w:rFonts w:hint="cs"/>
          <w:sz w:val="18"/>
          <w:rtl/>
          <w:lang w:val="en-GB"/>
        </w:rPr>
        <w:t>,</w:t>
      </w:r>
      <w:r w:rsidRPr="08315C61">
        <w:rPr>
          <w:rStyle w:val="LatinChar"/>
          <w:sz w:val="18"/>
          <w:rtl/>
          <w:lang w:val="en-GB"/>
        </w:rPr>
        <w:t xml:space="preserve"> גם כן נחשב זה כא</w:t>
      </w:r>
      <w:r w:rsidRPr="08315C61">
        <w:rPr>
          <w:rStyle w:val="LatinChar"/>
          <w:rFonts w:hint="cs"/>
          <w:sz w:val="18"/>
          <w:rtl/>
          <w:lang w:val="en-GB"/>
        </w:rPr>
        <w:t>י</w:t>
      </w:r>
      <w:r w:rsidRPr="08315C61">
        <w:rPr>
          <w:rStyle w:val="LatinChar"/>
          <w:sz w:val="18"/>
          <w:rtl/>
          <w:lang w:val="en-GB"/>
        </w:rPr>
        <w:t>לו הקריבו נפשם אל השם יתברך</w:t>
      </w:r>
      <w:r>
        <w:rPr>
          <w:rFonts w:hint="cs"/>
          <w:rtl/>
        </w:rPr>
        <w:t xml:space="preserve">". </w:t>
      </w:r>
    </w:p>
  </w:footnote>
  <w:footnote w:id="598">
    <w:p w:rsidR="08BE0375" w:rsidRDefault="08BE0375" w:rsidP="08E83711">
      <w:pPr>
        <w:pStyle w:val="FootnoteText"/>
        <w:rPr>
          <w:rFonts w:hint="cs"/>
        </w:rPr>
      </w:pPr>
      <w:r>
        <w:rPr>
          <w:rtl/>
        </w:rPr>
        <w:t>&lt;</w:t>
      </w:r>
      <w:r>
        <w:rPr>
          <w:rStyle w:val="FootnoteReference"/>
        </w:rPr>
        <w:footnoteRef/>
      </w:r>
      <w:r>
        <w:rPr>
          <w:rtl/>
        </w:rPr>
        <w:t>&gt;</w:t>
      </w:r>
      <w:r>
        <w:rPr>
          <w:rFonts w:hint="cs"/>
          <w:rtl/>
        </w:rPr>
        <w:t xml:space="preserve"> פירוש - מצינו בפורים שיש שמחה ומשתה ומשלוח מנות [למעלה פסוק יט], אך אין במצות היום תענית. ואם יש לזכור "דברי הצומות וצעקתם", מדוע לא מצינו בטוי לזה במצות היום. ואדרבה, ימי פורים אסורים בהספד ובתענית [שו"ע או"ח סימן תרצו ס"ג]. ובודאי תענית י"ג אדר אינה נחשבת למצות היום [ראה רא"ש מגילה פ"א סימן א]. </w:t>
      </w:r>
    </w:p>
  </w:footnote>
  <w:footnote w:id="599">
    <w:p w:rsidR="08BE0375" w:rsidRDefault="08BE0375" w:rsidP="08D96354">
      <w:pPr>
        <w:pStyle w:val="FootnoteText"/>
        <w:rPr>
          <w:rFonts w:hint="cs"/>
        </w:rPr>
      </w:pPr>
      <w:r>
        <w:rPr>
          <w:rtl/>
        </w:rPr>
        <w:t>&lt;</w:t>
      </w:r>
      <w:r>
        <w:rPr>
          <w:rStyle w:val="FootnoteReference"/>
        </w:rPr>
        <w:footnoteRef/>
      </w:r>
      <w:r>
        <w:rPr>
          <w:rtl/>
        </w:rPr>
        <w:t>&gt;</w:t>
      </w:r>
      <w:r>
        <w:rPr>
          <w:rFonts w:hint="cs"/>
          <w:rtl/>
        </w:rPr>
        <w:t xml:space="preserve"> כי חודש ניסן הוא "ראשון הוא לכם לחודשי השנה" [שמות יב, ב], ופירש רש"י [שם] "</w:t>
      </w:r>
      <w:r>
        <w:rPr>
          <w:rtl/>
        </w:rPr>
        <w:t>על ח</w:t>
      </w:r>
      <w:r>
        <w:rPr>
          <w:rFonts w:hint="cs"/>
          <w:rtl/>
        </w:rPr>
        <w:t>ו</w:t>
      </w:r>
      <w:r>
        <w:rPr>
          <w:rtl/>
        </w:rPr>
        <w:t>דש ניסן אמר לו זה יהיה ראש לסדר מנין החדשים</w:t>
      </w:r>
      <w:r>
        <w:rPr>
          <w:rFonts w:hint="cs"/>
          <w:rtl/>
        </w:rPr>
        <w:t>,</w:t>
      </w:r>
      <w:r>
        <w:rPr>
          <w:rtl/>
        </w:rPr>
        <w:t xml:space="preserve"> שיהא אייר קרוי שני</w:t>
      </w:r>
      <w:r>
        <w:rPr>
          <w:rFonts w:hint="cs"/>
          <w:rtl/>
        </w:rPr>
        <w:t>,</w:t>
      </w:r>
      <w:r>
        <w:rPr>
          <w:rtl/>
        </w:rPr>
        <w:t xml:space="preserve"> סיון שלישי</w:t>
      </w:r>
      <w:r>
        <w:rPr>
          <w:rFonts w:hint="cs"/>
          <w:rtl/>
        </w:rPr>
        <w:t>". וראה למעלה פ"ג הערה 234, ופרק זה הערה 2.</w:t>
      </w:r>
    </w:p>
  </w:footnote>
  <w:footnote w:id="600">
    <w:p w:rsidR="08BE0375" w:rsidRDefault="08BE0375" w:rsidP="082A2D98">
      <w:pPr>
        <w:pStyle w:val="FootnoteText"/>
        <w:rPr>
          <w:rFonts w:hint="cs"/>
          <w:rtl/>
        </w:rPr>
      </w:pPr>
      <w:r>
        <w:rPr>
          <w:rtl/>
        </w:rPr>
        <w:t>&lt;</w:t>
      </w:r>
      <w:r>
        <w:rPr>
          <w:rStyle w:val="FootnoteReference"/>
        </w:rPr>
        <w:footnoteRef/>
      </w:r>
      <w:r>
        <w:rPr>
          <w:rtl/>
        </w:rPr>
        <w:t>&gt;</w:t>
      </w:r>
      <w:r>
        <w:rPr>
          <w:rFonts w:hint="cs"/>
          <w:rtl/>
        </w:rPr>
        <w:t xml:space="preserve"> כן כתב למעלה כמה פעמים. וכגון, למעלה פ"ג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שם [לאחר ציון 323] כתב: "</w:t>
      </w:r>
      <w:r>
        <w:rPr>
          <w:rtl/>
        </w:rPr>
        <w:t>כאשר ראה המן שנפל הגורל בחודש הזה האחרון היה שמח</w:t>
      </w:r>
      <w:r>
        <w:rPr>
          <w:rFonts w:hint="cs"/>
          <w:rtl/>
        </w:rPr>
        <w:t>,</w:t>
      </w:r>
      <w:r>
        <w:rPr>
          <w:rtl/>
        </w:rPr>
        <w:t xml:space="preserve"> כי אמר שהאחרון מורה שיש להם אחרית</w:t>
      </w:r>
      <w:r>
        <w:rPr>
          <w:rFonts w:hint="cs"/>
          <w:rtl/>
        </w:rPr>
        <w:t>.</w:t>
      </w:r>
      <w:r>
        <w:rPr>
          <w:rtl/>
        </w:rPr>
        <w:t xml:space="preserve"> וכמו</w:t>
      </w:r>
      <w:r>
        <w:rPr>
          <w:rFonts w:hint="cs"/>
          <w:rtl/>
        </w:rPr>
        <w:t xml:space="preserve"> </w:t>
      </w:r>
      <w:r>
        <w:rPr>
          <w:rtl/>
        </w:rPr>
        <w:t>שהיה יציאת מצרים התחלה בחודש הראשון</w:t>
      </w:r>
      <w:r>
        <w:rPr>
          <w:rFonts w:hint="cs"/>
          <w:rtl/>
        </w:rPr>
        <w:t>,</w:t>
      </w:r>
      <w:r>
        <w:rPr>
          <w:rtl/>
        </w:rPr>
        <w:t xml:space="preserve"> וכך סופם יהיה בחודש האחרון</w:t>
      </w:r>
      <w:r>
        <w:rPr>
          <w:rFonts w:hint="cs"/>
          <w:rtl/>
        </w:rPr>
        <w:t>" [ראה שם הערות 257, 266, 295, 324, 341]. ושם [לאחר ציון 617] כתב: "'</w:t>
      </w:r>
      <w:r>
        <w:rPr>
          <w:rtl/>
        </w:rPr>
        <w:t xml:space="preserve">בשלשה עשר לחדש </w:t>
      </w:r>
      <w:r>
        <w:rPr>
          <w:rFonts w:hint="cs"/>
          <w:rtl/>
        </w:rPr>
        <w:t>שנים עשר</w:t>
      </w:r>
      <w:r>
        <w:rPr>
          <w:rtl/>
        </w:rPr>
        <w:t xml:space="preserve"> הוא חודש אדר</w:t>
      </w:r>
      <w:r>
        <w:rPr>
          <w:rFonts w:hint="cs"/>
          <w:rtl/>
        </w:rPr>
        <w:t>' [למעלה ג, יג].</w:t>
      </w:r>
      <w:r>
        <w:rPr>
          <w:rtl/>
        </w:rPr>
        <w:t xml:space="preserve"> ולא כתיב </w:t>
      </w:r>
      <w:r>
        <w:rPr>
          <w:rFonts w:hint="cs"/>
          <w:rtl/>
        </w:rPr>
        <w:t>'</w:t>
      </w:r>
      <w:r>
        <w:rPr>
          <w:rtl/>
        </w:rPr>
        <w:t>בחודש אדר</w:t>
      </w:r>
      <w:r>
        <w:rPr>
          <w:rFonts w:hint="cs"/>
          <w:rtl/>
        </w:rPr>
        <w:t>'</w:t>
      </w:r>
      <w:r>
        <w:rPr>
          <w:rtl/>
        </w:rPr>
        <w:t xml:space="preserve"> בלבד</w:t>
      </w:r>
      <w:r>
        <w:rPr>
          <w:rFonts w:hint="cs"/>
          <w:rtl/>
        </w:rPr>
        <w:t>,</w:t>
      </w:r>
      <w:r>
        <w:rPr>
          <w:rtl/>
        </w:rPr>
        <w:t xml:space="preserve"> מפני שבא לומר שהיה מקפיד על חודש י"ב מצד שהוא סוף החדשים</w:t>
      </w:r>
      <w:r>
        <w:rPr>
          <w:rFonts w:hint="cs"/>
          <w:rtl/>
        </w:rPr>
        <w:t>,</w:t>
      </w:r>
      <w:r>
        <w:rPr>
          <w:rtl/>
        </w:rPr>
        <w:t xml:space="preserve"> ובזה היה רוצה להביא סוף לישראל</w:t>
      </w:r>
      <w:r>
        <w:rPr>
          <w:rFonts w:hint="cs"/>
          <w:rtl/>
        </w:rPr>
        <w:t>.</w:t>
      </w:r>
      <w:r>
        <w:rPr>
          <w:rtl/>
        </w:rPr>
        <w:t xml:space="preserve"> וכן למעלה כתיב </w:t>
      </w:r>
      <w:r>
        <w:rPr>
          <w:rFonts w:hint="cs"/>
          <w:rtl/>
        </w:rPr>
        <w:t>[ג, ז]</w:t>
      </w:r>
      <w:r>
        <w:rPr>
          <w:rtl/>
        </w:rPr>
        <w:t xml:space="preserve"> </w:t>
      </w:r>
      <w:r>
        <w:rPr>
          <w:rFonts w:hint="cs"/>
          <w:rtl/>
        </w:rPr>
        <w:t>'</w:t>
      </w:r>
      <w:r>
        <w:rPr>
          <w:rtl/>
        </w:rPr>
        <w:t xml:space="preserve">בחודש </w:t>
      </w:r>
      <w:r>
        <w:rPr>
          <w:rFonts w:hint="cs"/>
          <w:rtl/>
        </w:rPr>
        <w:t>שנים עשר</w:t>
      </w:r>
      <w:r>
        <w:rPr>
          <w:rtl/>
        </w:rPr>
        <w:t xml:space="preserve"> הוא חודש אדר</w:t>
      </w:r>
      <w:r>
        <w:rPr>
          <w:rFonts w:hint="cs"/>
          <w:rtl/>
        </w:rPr>
        <w:t>',</w:t>
      </w:r>
      <w:r>
        <w:rPr>
          <w:rtl/>
        </w:rPr>
        <w:t xml:space="preserve"> מטעם שנחשב כי לכך נפל לו הגורל בחודש י"ב</w:t>
      </w:r>
      <w:r>
        <w:rPr>
          <w:rFonts w:hint="cs"/>
          <w:rtl/>
        </w:rPr>
        <w:t>,</w:t>
      </w:r>
      <w:r>
        <w:rPr>
          <w:rtl/>
        </w:rPr>
        <w:t xml:space="preserve"> הוא חודש </w:t>
      </w:r>
      <w:r w:rsidRPr="082A2D98">
        <w:rPr>
          <w:sz w:val="18"/>
          <w:rtl/>
        </w:rPr>
        <w:t>האחרון</w:t>
      </w:r>
      <w:r w:rsidRPr="082A2D98">
        <w:rPr>
          <w:rFonts w:hint="cs"/>
          <w:sz w:val="18"/>
          <w:rtl/>
        </w:rPr>
        <w:t>,</w:t>
      </w:r>
      <w:r w:rsidRPr="082A2D98">
        <w:rPr>
          <w:sz w:val="18"/>
          <w:rtl/>
        </w:rPr>
        <w:t xml:space="preserve"> כי שם יהיה ח"ו אחרית שלהם</w:t>
      </w:r>
      <w:r w:rsidRPr="082A2D98">
        <w:rPr>
          <w:rFonts w:hint="cs"/>
          <w:sz w:val="18"/>
          <w:rtl/>
        </w:rPr>
        <w:t>". ובתחילת פרק זה כתב: "</w:t>
      </w:r>
      <w:r w:rsidRPr="082A2D98">
        <w:rPr>
          <w:rStyle w:val="LatinChar"/>
          <w:sz w:val="18"/>
          <w:rtl/>
          <w:lang w:val="en-GB"/>
        </w:rPr>
        <w:t>כבר פ</w:t>
      </w:r>
      <w:r w:rsidRPr="082A2D98">
        <w:rPr>
          <w:rStyle w:val="LatinChar"/>
          <w:rFonts w:hint="cs"/>
          <w:sz w:val="18"/>
          <w:rtl/>
          <w:lang w:val="en-GB"/>
        </w:rPr>
        <w:t>י</w:t>
      </w:r>
      <w:r w:rsidRPr="082A2D98">
        <w:rPr>
          <w:rStyle w:val="LatinChar"/>
          <w:sz w:val="18"/>
          <w:rtl/>
          <w:lang w:val="en-GB"/>
        </w:rPr>
        <w:t>רשנו למעלה מדברי חכמים מה שנפל הפור בחודש האחרון</w:t>
      </w:r>
      <w:r w:rsidRPr="082A2D98">
        <w:rPr>
          <w:rStyle w:val="LatinChar"/>
          <w:rFonts w:hint="cs"/>
          <w:sz w:val="18"/>
          <w:rtl/>
          <w:lang w:val="en-GB"/>
        </w:rPr>
        <w:t>,</w:t>
      </w:r>
      <w:r w:rsidRPr="082A2D98">
        <w:rPr>
          <w:rStyle w:val="LatinChar"/>
          <w:sz w:val="18"/>
          <w:rtl/>
          <w:lang w:val="en-GB"/>
        </w:rPr>
        <w:t xml:space="preserve"> כי חודש זה יש לו בחינה שיהיה לישראל תכלית וסוף ח</w:t>
      </w:r>
      <w:r w:rsidRPr="082A2D98">
        <w:rPr>
          <w:rStyle w:val="LatinChar"/>
          <w:rFonts w:hint="cs"/>
          <w:sz w:val="18"/>
          <w:rtl/>
          <w:lang w:val="en-GB"/>
        </w:rPr>
        <w:t>ס ושלום</w:t>
      </w:r>
      <w:r w:rsidRPr="082A2D98">
        <w:rPr>
          <w:rStyle w:val="LatinChar"/>
          <w:sz w:val="18"/>
          <w:rtl/>
          <w:lang w:val="en-GB"/>
        </w:rPr>
        <w:t xml:space="preserve"> להם</w:t>
      </w:r>
      <w:r w:rsidRPr="082A2D98">
        <w:rPr>
          <w:rStyle w:val="LatinChar"/>
          <w:rFonts w:hint="cs"/>
          <w:sz w:val="18"/>
          <w:rtl/>
          <w:lang w:val="en-GB"/>
        </w:rPr>
        <w:t>.</w:t>
      </w:r>
      <w:r w:rsidRPr="082A2D98">
        <w:rPr>
          <w:rStyle w:val="LatinChar"/>
          <w:sz w:val="18"/>
          <w:rtl/>
          <w:lang w:val="en-GB"/>
        </w:rPr>
        <w:t xml:space="preserve"> וזה כמו שהחודש הזה הוא סוף החדשים</w:t>
      </w:r>
      <w:r w:rsidRPr="082A2D98">
        <w:rPr>
          <w:rStyle w:val="LatinChar"/>
          <w:rFonts w:hint="cs"/>
          <w:sz w:val="18"/>
          <w:rtl/>
          <w:lang w:val="en-GB"/>
        </w:rPr>
        <w:t>,</w:t>
      </w:r>
      <w:r w:rsidRPr="082A2D98">
        <w:rPr>
          <w:rStyle w:val="LatinChar"/>
          <w:sz w:val="18"/>
          <w:rtl/>
          <w:lang w:val="en-GB"/>
        </w:rPr>
        <w:t xml:space="preserve"> וכך יהיה ח</w:t>
      </w:r>
      <w:r w:rsidRPr="082A2D98">
        <w:rPr>
          <w:rStyle w:val="LatinChar"/>
          <w:rFonts w:hint="cs"/>
          <w:sz w:val="18"/>
          <w:rtl/>
          <w:lang w:val="en-GB"/>
        </w:rPr>
        <w:t>ס ושלום</w:t>
      </w:r>
      <w:r w:rsidRPr="082A2D98">
        <w:rPr>
          <w:rStyle w:val="LatinChar"/>
          <w:sz w:val="18"/>
          <w:rtl/>
          <w:lang w:val="en-GB"/>
        </w:rPr>
        <w:t xml:space="preserve"> סוף להם</w:t>
      </w:r>
      <w:r>
        <w:rPr>
          <w:rFonts w:hint="cs"/>
          <w:rtl/>
        </w:rPr>
        <w:t>". ולמעלה בפרקנו [לאחר ציון 253] חזר על נקודה זו. וכן למעלה [לאחר ציון 597] כתב: "</w:t>
      </w:r>
      <w:r>
        <w:rPr>
          <w:rtl/>
        </w:rPr>
        <w:t>אמנם יש לך לדעת כי הפורים הוא בחודש אדר</w:t>
      </w:r>
      <w:r>
        <w:rPr>
          <w:rFonts w:hint="cs"/>
          <w:rtl/>
        </w:rPr>
        <w:t>,</w:t>
      </w:r>
      <w:r>
        <w:rPr>
          <w:rtl/>
        </w:rPr>
        <w:t xml:space="preserve"> שהוא חודש האחרון</w:t>
      </w:r>
      <w:r>
        <w:rPr>
          <w:rFonts w:hint="cs"/>
          <w:rtl/>
        </w:rPr>
        <w:t>.</w:t>
      </w:r>
      <w:r>
        <w:rPr>
          <w:rtl/>
        </w:rPr>
        <w:t xml:space="preserve"> והמן חשב כי חודש האחרון מורה על אחרית ישראל</w:t>
      </w:r>
      <w:r>
        <w:rPr>
          <w:rFonts w:hint="cs"/>
          <w:rtl/>
        </w:rPr>
        <w:t>,</w:t>
      </w:r>
      <w:r>
        <w:rPr>
          <w:rtl/>
        </w:rPr>
        <w:t xml:space="preserve"> כאשר נפל הגורל בחדש האחרון</w:t>
      </w:r>
      <w:r>
        <w:rPr>
          <w:rFonts w:hint="cs"/>
          <w:rtl/>
        </w:rPr>
        <w:t>,</w:t>
      </w:r>
      <w:r>
        <w:rPr>
          <w:rtl/>
        </w:rPr>
        <w:t xml:space="preserve"> הוא אדר</w:t>
      </w:r>
      <w:r>
        <w:rPr>
          <w:rFonts w:hint="cs"/>
          <w:rtl/>
        </w:rPr>
        <w:t xml:space="preserve">". </w:t>
      </w:r>
    </w:p>
  </w:footnote>
  <w:footnote w:id="601">
    <w:p w:rsidR="08BE0375" w:rsidRDefault="08BE0375" w:rsidP="08BA5AA4">
      <w:pPr>
        <w:pStyle w:val="FootnoteText"/>
        <w:rPr>
          <w:rFonts w:hint="cs"/>
        </w:rPr>
      </w:pPr>
      <w:r>
        <w:rPr>
          <w:rtl/>
        </w:rPr>
        <w:t>&lt;</w:t>
      </w:r>
      <w:r>
        <w:rPr>
          <w:rStyle w:val="FootnoteReference"/>
        </w:rPr>
        <w:footnoteRef/>
      </w:r>
      <w:r>
        <w:rPr>
          <w:rtl/>
        </w:rPr>
        <w:t>&gt;</w:t>
      </w:r>
      <w:r>
        <w:rPr>
          <w:rFonts w:hint="cs"/>
          <w:rtl/>
        </w:rPr>
        <w:t xml:space="preserve"> לשונו שם [פ"ג לאחר ציון </w:t>
      </w:r>
      <w:r w:rsidRPr="08F675DF">
        <w:rPr>
          <w:rFonts w:hint="cs"/>
          <w:sz w:val="18"/>
          <w:rtl/>
        </w:rPr>
        <w:t>324]: "</w:t>
      </w:r>
      <w:r w:rsidRPr="08F675DF">
        <w:rPr>
          <w:rStyle w:val="LatinChar"/>
          <w:sz w:val="18"/>
          <w:rtl/>
          <w:lang w:val="en-GB"/>
        </w:rPr>
        <w:t>אמנם טעות המן היה כי לא ידע כי הסוף הזה הוא ההשלמה כאשר מחובר הסוף אל ההתחלה</w:t>
      </w:r>
      <w:r w:rsidRPr="08F675DF">
        <w:rPr>
          <w:rStyle w:val="LatinChar"/>
          <w:rFonts w:hint="cs"/>
          <w:sz w:val="18"/>
          <w:rtl/>
          <w:lang w:val="en-GB"/>
        </w:rPr>
        <w:t>,</w:t>
      </w:r>
      <w:r w:rsidRPr="08F675DF">
        <w:rPr>
          <w:rStyle w:val="LatinChar"/>
          <w:sz w:val="18"/>
          <w:rtl/>
          <w:lang w:val="en-GB"/>
        </w:rPr>
        <w:t xml:space="preserve"> והדבר שהוא שלם הוא שב אל השם יתברך</w:t>
      </w:r>
      <w:r w:rsidRPr="08F675DF">
        <w:rPr>
          <w:rStyle w:val="LatinChar"/>
          <w:rFonts w:hint="cs"/>
          <w:sz w:val="18"/>
          <w:rtl/>
          <w:lang w:val="en-GB"/>
        </w:rPr>
        <w:t>.</w:t>
      </w:r>
      <w:r w:rsidRPr="08F675DF">
        <w:rPr>
          <w:rStyle w:val="LatinChar"/>
          <w:sz w:val="18"/>
          <w:rtl/>
          <w:lang w:val="en-GB"/>
        </w:rPr>
        <w:t xml:space="preserve"> וכמו שההתחלה היה מן הש</w:t>
      </w:r>
      <w:r w:rsidRPr="08F675DF">
        <w:rPr>
          <w:rStyle w:val="LatinChar"/>
          <w:rFonts w:hint="cs"/>
          <w:sz w:val="18"/>
          <w:rtl/>
          <w:lang w:val="en-GB"/>
        </w:rPr>
        <w:t>ם יתברך,</w:t>
      </w:r>
      <w:r w:rsidRPr="08F675DF">
        <w:rPr>
          <w:rStyle w:val="LatinChar"/>
          <w:sz w:val="18"/>
          <w:rtl/>
          <w:lang w:val="en-GB"/>
        </w:rPr>
        <w:t xml:space="preserve"> כי בחודש ניסן</w:t>
      </w:r>
      <w:r w:rsidRPr="08F675DF">
        <w:rPr>
          <w:rStyle w:val="LatinChar"/>
          <w:rFonts w:hint="cs"/>
          <w:sz w:val="18"/>
          <w:rtl/>
          <w:lang w:val="en-GB"/>
        </w:rPr>
        <w:t>,</w:t>
      </w:r>
      <w:r w:rsidRPr="08F675DF">
        <w:rPr>
          <w:rStyle w:val="LatinChar"/>
          <w:sz w:val="18"/>
          <w:rtl/>
          <w:lang w:val="en-GB"/>
        </w:rPr>
        <w:t xml:space="preserve"> שהוא ההתחלה של ישראל</w:t>
      </w:r>
      <w:r w:rsidRPr="08F675DF">
        <w:rPr>
          <w:rStyle w:val="LatinChar"/>
          <w:rFonts w:hint="cs"/>
          <w:sz w:val="18"/>
          <w:rtl/>
          <w:lang w:val="en-GB"/>
        </w:rPr>
        <w:t>,</w:t>
      </w:r>
      <w:r w:rsidRPr="08F675DF">
        <w:rPr>
          <w:rStyle w:val="LatinChar"/>
          <w:sz w:val="18"/>
          <w:rtl/>
          <w:lang w:val="en-GB"/>
        </w:rPr>
        <w:t xml:space="preserve"> הוציאם השם יתברך ממצרים</w:t>
      </w:r>
      <w:r w:rsidRPr="08F675DF">
        <w:rPr>
          <w:rStyle w:val="LatinChar"/>
          <w:rFonts w:hint="cs"/>
          <w:sz w:val="18"/>
          <w:rtl/>
          <w:lang w:val="en-GB"/>
        </w:rPr>
        <w:t>,</w:t>
      </w:r>
      <w:r w:rsidRPr="08F675DF">
        <w:rPr>
          <w:rStyle w:val="LatinChar"/>
          <w:sz w:val="18"/>
          <w:rtl/>
          <w:lang w:val="en-GB"/>
        </w:rPr>
        <w:t xml:space="preserve"> א</w:t>
      </w:r>
      <w:r w:rsidRPr="08F675DF">
        <w:rPr>
          <w:rStyle w:val="LatinChar"/>
          <w:rFonts w:hint="cs"/>
          <w:sz w:val="18"/>
          <w:rtl/>
          <w:lang w:val="en-GB"/>
        </w:rPr>
        <w:t>ם כן</w:t>
      </w:r>
      <w:r w:rsidRPr="08F675DF">
        <w:rPr>
          <w:rStyle w:val="LatinChar"/>
          <w:sz w:val="18"/>
          <w:rtl/>
          <w:lang w:val="en-GB"/>
        </w:rPr>
        <w:t xml:space="preserve"> התחלתם מן הש</w:t>
      </w:r>
      <w:r w:rsidRPr="08F675DF">
        <w:rPr>
          <w:rStyle w:val="LatinChar"/>
          <w:rFonts w:hint="cs"/>
          <w:sz w:val="18"/>
          <w:rtl/>
          <w:lang w:val="en-GB"/>
        </w:rPr>
        <w:t>ם יתברך,</w:t>
      </w:r>
      <w:r w:rsidRPr="08F675DF">
        <w:rPr>
          <w:rStyle w:val="LatinChar"/>
          <w:sz w:val="18"/>
          <w:rtl/>
          <w:lang w:val="en-GB"/>
        </w:rPr>
        <w:t xml:space="preserve"> כך סופם אל הש</w:t>
      </w:r>
      <w:r w:rsidRPr="08F675DF">
        <w:rPr>
          <w:rStyle w:val="LatinChar"/>
          <w:rFonts w:hint="cs"/>
          <w:sz w:val="18"/>
          <w:rtl/>
          <w:lang w:val="en-GB"/>
        </w:rPr>
        <w:t>ם יתברך.</w:t>
      </w:r>
      <w:r w:rsidRPr="08F675DF">
        <w:rPr>
          <w:rStyle w:val="LatinChar"/>
          <w:sz w:val="18"/>
          <w:rtl/>
          <w:lang w:val="en-GB"/>
        </w:rPr>
        <w:t xml:space="preserve"> ולפיכך הסוף שלהם ראוי שיה</w:t>
      </w:r>
      <w:r w:rsidRPr="08194880">
        <w:rPr>
          <w:rStyle w:val="LatinChar"/>
          <w:sz w:val="18"/>
          <w:rtl/>
          <w:lang w:val="en-GB"/>
        </w:rPr>
        <w:t>יה בחודש אדר</w:t>
      </w:r>
      <w:r w:rsidRPr="08194880">
        <w:rPr>
          <w:rStyle w:val="LatinChar"/>
          <w:rFonts w:hint="cs"/>
          <w:sz w:val="18"/>
          <w:rtl/>
          <w:lang w:val="en-GB"/>
        </w:rPr>
        <w:t>,</w:t>
      </w:r>
      <w:r w:rsidRPr="08194880">
        <w:rPr>
          <w:rStyle w:val="LatinChar"/>
          <w:sz w:val="18"/>
          <w:rtl/>
          <w:lang w:val="en-GB"/>
        </w:rPr>
        <w:t xml:space="preserve"> שהוא סוף החדשים</w:t>
      </w:r>
      <w:r w:rsidRPr="08194880">
        <w:rPr>
          <w:rStyle w:val="LatinChar"/>
          <w:rFonts w:hint="cs"/>
          <w:sz w:val="18"/>
          <w:rtl/>
          <w:lang w:val="en-GB"/>
        </w:rPr>
        <w:t>,</w:t>
      </w:r>
      <w:r w:rsidRPr="08194880">
        <w:rPr>
          <w:rStyle w:val="LatinChar"/>
          <w:sz w:val="18"/>
          <w:rtl/>
          <w:lang w:val="en-GB"/>
        </w:rPr>
        <w:t xml:space="preserve"> והוא מחובר לחוד</w:t>
      </w:r>
      <w:r w:rsidRPr="089F149F">
        <w:rPr>
          <w:rStyle w:val="LatinChar"/>
          <w:sz w:val="18"/>
          <w:rtl/>
          <w:lang w:val="en-GB"/>
        </w:rPr>
        <w:t>ש ניסן</w:t>
      </w:r>
      <w:r w:rsidRPr="089F149F">
        <w:rPr>
          <w:rStyle w:val="LatinChar"/>
          <w:rFonts w:hint="cs"/>
          <w:sz w:val="18"/>
          <w:rtl/>
          <w:lang w:val="en-GB"/>
        </w:rPr>
        <w:t xml:space="preserve">... </w:t>
      </w:r>
      <w:r w:rsidRPr="089F149F">
        <w:rPr>
          <w:rStyle w:val="LatinChar"/>
          <w:sz w:val="18"/>
          <w:rtl/>
          <w:lang w:val="en-GB"/>
        </w:rPr>
        <w:t>וכך בישראל</w:t>
      </w:r>
      <w:r w:rsidRPr="089F149F">
        <w:rPr>
          <w:rStyle w:val="LatinChar"/>
          <w:rFonts w:hint="cs"/>
          <w:sz w:val="18"/>
          <w:rtl/>
          <w:lang w:val="en-GB"/>
        </w:rPr>
        <w:t>,</w:t>
      </w:r>
      <w:r w:rsidRPr="089F149F">
        <w:rPr>
          <w:rStyle w:val="LatinChar"/>
          <w:sz w:val="18"/>
          <w:rtl/>
          <w:lang w:val="en-GB"/>
        </w:rPr>
        <w:t xml:space="preserve"> אף כי יש להם סוף</w:t>
      </w:r>
      <w:r w:rsidRPr="089F149F">
        <w:rPr>
          <w:rStyle w:val="LatinChar"/>
          <w:rFonts w:hint="cs"/>
          <w:sz w:val="18"/>
          <w:rtl/>
          <w:lang w:val="en-GB"/>
        </w:rPr>
        <w:t>,</w:t>
      </w:r>
      <w:r w:rsidRPr="089F149F">
        <w:rPr>
          <w:rStyle w:val="LatinChar"/>
          <w:sz w:val="18"/>
          <w:rtl/>
          <w:lang w:val="en-GB"/>
        </w:rPr>
        <w:t xml:space="preserve"> אין הסוף הזה רק השלמה</w:t>
      </w:r>
      <w:r w:rsidRPr="089F149F">
        <w:rPr>
          <w:rStyle w:val="LatinChar"/>
          <w:rFonts w:hint="cs"/>
          <w:sz w:val="18"/>
          <w:rtl/>
          <w:lang w:val="en-GB"/>
        </w:rPr>
        <w:t>,</w:t>
      </w:r>
      <w:r w:rsidRPr="089F149F">
        <w:rPr>
          <w:rStyle w:val="LatinChar"/>
          <w:sz w:val="18"/>
          <w:rtl/>
          <w:lang w:val="en-GB"/>
        </w:rPr>
        <w:t xml:space="preserve"> ואין כאן סוף ממש</w:t>
      </w:r>
      <w:r w:rsidRPr="089F149F">
        <w:rPr>
          <w:rStyle w:val="LatinChar"/>
          <w:rFonts w:hint="cs"/>
          <w:sz w:val="18"/>
          <w:rtl/>
          <w:lang w:val="en-GB"/>
        </w:rPr>
        <w:t>,</w:t>
      </w:r>
      <w:r w:rsidRPr="089F149F">
        <w:rPr>
          <w:rStyle w:val="LatinChar"/>
          <w:sz w:val="18"/>
          <w:rtl/>
          <w:lang w:val="en-GB"/>
        </w:rPr>
        <w:t xml:space="preserve"> כאשר הסוף יש לו חבור אל ההתחלה</w:t>
      </w:r>
      <w:r w:rsidRPr="089F149F">
        <w:rPr>
          <w:rStyle w:val="LatinChar"/>
          <w:rFonts w:hint="cs"/>
          <w:sz w:val="18"/>
          <w:rtl/>
          <w:lang w:val="en-GB"/>
        </w:rPr>
        <w:t>.</w:t>
      </w:r>
      <w:r w:rsidRPr="089F149F">
        <w:rPr>
          <w:rStyle w:val="LatinChar"/>
          <w:sz w:val="18"/>
          <w:rtl/>
          <w:lang w:val="en-GB"/>
        </w:rPr>
        <w:t xml:space="preserve"> וזהו שלימות</w:t>
      </w:r>
      <w:r w:rsidRPr="089F149F">
        <w:rPr>
          <w:rStyle w:val="LatinChar"/>
          <w:rFonts w:hint="cs"/>
          <w:sz w:val="18"/>
          <w:rtl/>
          <w:lang w:val="en-GB"/>
        </w:rPr>
        <w:t>,</w:t>
      </w:r>
      <w:r w:rsidRPr="089F149F">
        <w:rPr>
          <w:rStyle w:val="LatinChar"/>
          <w:sz w:val="18"/>
          <w:rtl/>
          <w:lang w:val="en-GB"/>
        </w:rPr>
        <w:t xml:space="preserve"> וההשלמה הזאת הוא אל הש</w:t>
      </w:r>
      <w:r w:rsidRPr="089F149F">
        <w:rPr>
          <w:rStyle w:val="LatinChar"/>
          <w:rFonts w:hint="cs"/>
          <w:sz w:val="18"/>
          <w:rtl/>
          <w:lang w:val="en-GB"/>
        </w:rPr>
        <w:t>ם יתברך,</w:t>
      </w:r>
      <w:r w:rsidRPr="089F149F">
        <w:rPr>
          <w:rStyle w:val="LatinChar"/>
          <w:sz w:val="18"/>
          <w:rtl/>
          <w:lang w:val="en-GB"/>
        </w:rPr>
        <w:t xml:space="preserve"> ומצד הש</w:t>
      </w:r>
      <w:r w:rsidRPr="089F149F">
        <w:rPr>
          <w:rStyle w:val="LatinChar"/>
          <w:rFonts w:hint="cs"/>
          <w:sz w:val="18"/>
          <w:rtl/>
          <w:lang w:val="en-GB"/>
        </w:rPr>
        <w:t>ם יתברך</w:t>
      </w:r>
      <w:r w:rsidRPr="089F149F">
        <w:rPr>
          <w:rStyle w:val="LatinChar"/>
          <w:sz w:val="18"/>
          <w:rtl/>
          <w:lang w:val="en-GB"/>
        </w:rPr>
        <w:t xml:space="preserve"> יש להם הקיום הנצחי</w:t>
      </w:r>
      <w:r w:rsidRPr="089F149F">
        <w:rPr>
          <w:rFonts w:hint="cs"/>
          <w:sz w:val="18"/>
          <w:rtl/>
        </w:rPr>
        <w:t xml:space="preserve">... וכאשר תבין </w:t>
      </w:r>
      <w:r w:rsidRPr="089F149F">
        <w:rPr>
          <w:rStyle w:val="LatinChar"/>
          <w:sz w:val="18"/>
          <w:rtl/>
          <w:lang w:val="en-GB"/>
        </w:rPr>
        <w:t>אלו דברים אז תדע להבין מה שאמרו ז"ל</w:t>
      </w:r>
      <w:r>
        <w:rPr>
          <w:rStyle w:val="LatinChar"/>
          <w:rFonts w:hint="cs"/>
          <w:sz w:val="18"/>
          <w:rtl/>
          <w:lang w:val="en-GB"/>
        </w:rPr>
        <w:t xml:space="preserve"> [</w:t>
      </w:r>
      <w:r>
        <w:rPr>
          <w:rFonts w:hint="cs"/>
          <w:rtl/>
        </w:rPr>
        <w:t>ילקו"ש משלי רמז תתקמד</w:t>
      </w:r>
      <w:r>
        <w:rPr>
          <w:rStyle w:val="LatinChar"/>
          <w:rFonts w:hint="cs"/>
          <w:sz w:val="18"/>
          <w:rtl/>
          <w:lang w:val="en-GB"/>
        </w:rPr>
        <w:t>]</w:t>
      </w:r>
      <w:r w:rsidRPr="089F149F">
        <w:rPr>
          <w:rStyle w:val="LatinChar"/>
          <w:sz w:val="18"/>
          <w:rtl/>
          <w:lang w:val="en-GB"/>
        </w:rPr>
        <w:t xml:space="preserve"> אם כל המועדים בטלים</w:t>
      </w:r>
      <w:r w:rsidRPr="089F149F">
        <w:rPr>
          <w:rStyle w:val="LatinChar"/>
          <w:rFonts w:hint="cs"/>
          <w:sz w:val="18"/>
          <w:rtl/>
          <w:lang w:val="en-GB"/>
        </w:rPr>
        <w:t>,</w:t>
      </w:r>
      <w:r w:rsidRPr="089F149F">
        <w:rPr>
          <w:rStyle w:val="LatinChar"/>
          <w:sz w:val="18"/>
          <w:rtl/>
          <w:lang w:val="en-GB"/>
        </w:rPr>
        <w:t xml:space="preserve"> ימי הפורים לא יהיו בטלים</w:t>
      </w:r>
      <w:r w:rsidRPr="089F149F">
        <w:rPr>
          <w:rStyle w:val="LatinChar"/>
          <w:rFonts w:hint="cs"/>
          <w:sz w:val="18"/>
          <w:rtl/>
          <w:lang w:val="en-GB"/>
        </w:rPr>
        <w:t>.</w:t>
      </w:r>
      <w:r w:rsidRPr="089F149F">
        <w:rPr>
          <w:rStyle w:val="LatinChar"/>
          <w:sz w:val="18"/>
          <w:rtl/>
          <w:lang w:val="en-GB"/>
        </w:rPr>
        <w:t xml:space="preserve"> וזה כי כל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וזהו עצם ישראל</w:t>
      </w:r>
      <w:r w:rsidRPr="089F149F">
        <w:rPr>
          <w:rStyle w:val="LatinChar"/>
          <w:rFonts w:hint="cs"/>
          <w:sz w:val="18"/>
          <w:rtl/>
          <w:lang w:val="en-GB"/>
        </w:rPr>
        <w:t>.</w:t>
      </w:r>
      <w:r w:rsidRPr="089F149F">
        <w:rPr>
          <w:rStyle w:val="LatinChar"/>
          <w:sz w:val="18"/>
          <w:rtl/>
          <w:lang w:val="en-GB"/>
        </w:rPr>
        <w:t xml:space="preserve"> אף שההתחלה הוא מן הש</w:t>
      </w:r>
      <w:r w:rsidRPr="089F149F">
        <w:rPr>
          <w:rStyle w:val="LatinChar"/>
          <w:rFonts w:hint="cs"/>
          <w:sz w:val="18"/>
          <w:rtl/>
          <w:lang w:val="en-GB"/>
        </w:rPr>
        <w:t>ם יתברך,</w:t>
      </w:r>
      <w:r w:rsidRPr="089F149F">
        <w:rPr>
          <w:rStyle w:val="LatinChar"/>
          <w:sz w:val="18"/>
          <w:rtl/>
          <w:lang w:val="en-GB"/>
        </w:rPr>
        <w:t xml:space="preserve"> מ</w:t>
      </w:r>
      <w:r w:rsidRPr="089F149F">
        <w:rPr>
          <w:rStyle w:val="LatinChar"/>
          <w:rFonts w:hint="cs"/>
          <w:sz w:val="18"/>
          <w:rtl/>
          <w:lang w:val="en-GB"/>
        </w:rPr>
        <w:t>כל מקום</w:t>
      </w:r>
      <w:r w:rsidRPr="089F149F">
        <w:rPr>
          <w:rStyle w:val="LatinChar"/>
          <w:sz w:val="18"/>
          <w:rtl/>
          <w:lang w:val="en-GB"/>
        </w:rPr>
        <w:t xml:space="preserve"> דבר זה יש לו הפסק ובטול</w:t>
      </w:r>
      <w:r w:rsidRPr="089F149F">
        <w:rPr>
          <w:rStyle w:val="LatinChar"/>
          <w:rFonts w:hint="cs"/>
          <w:sz w:val="18"/>
          <w:rtl/>
          <w:lang w:val="en-GB"/>
        </w:rPr>
        <w:t>,</w:t>
      </w:r>
      <w:r w:rsidRPr="089F149F">
        <w:rPr>
          <w:rStyle w:val="LatinChar"/>
          <w:sz w:val="18"/>
          <w:rtl/>
          <w:lang w:val="en-GB"/>
        </w:rPr>
        <w:t xml:space="preserve"> כי כל נברא יש לו ביטול מצד עצמו</w:t>
      </w:r>
      <w:r w:rsidRPr="089F149F">
        <w:rPr>
          <w:rStyle w:val="LatinChar"/>
          <w:rFonts w:hint="cs"/>
          <w:sz w:val="18"/>
          <w:rtl/>
          <w:lang w:val="en-GB"/>
        </w:rPr>
        <w:t>,</w:t>
      </w:r>
      <w:r w:rsidRPr="089F149F">
        <w:rPr>
          <w:rStyle w:val="LatinChar"/>
          <w:sz w:val="18"/>
          <w:rtl/>
          <w:lang w:val="en-GB"/>
        </w:rPr>
        <w:t xml:space="preserve"> יהיה מי שהוא</w:t>
      </w:r>
      <w:r w:rsidRPr="089F149F">
        <w:rPr>
          <w:rStyle w:val="LatinChar"/>
          <w:rFonts w:hint="cs"/>
          <w:sz w:val="18"/>
          <w:rtl/>
          <w:lang w:val="en-GB"/>
        </w:rPr>
        <w:t>.</w:t>
      </w:r>
      <w:r w:rsidRPr="089F149F">
        <w:rPr>
          <w:rStyle w:val="LatinChar"/>
          <w:sz w:val="18"/>
          <w:rtl/>
          <w:lang w:val="en-GB"/>
        </w:rPr>
        <w:t xml:space="preserve"> ולפיכך המועדים זכר ליציאת מצרים</w:t>
      </w:r>
      <w:r w:rsidRPr="089F149F">
        <w:rPr>
          <w:rStyle w:val="LatinChar"/>
          <w:rFonts w:hint="cs"/>
          <w:sz w:val="18"/>
          <w:rtl/>
          <w:lang w:val="en-GB"/>
        </w:rPr>
        <w:t>,</w:t>
      </w:r>
      <w:r w:rsidRPr="089F149F">
        <w:rPr>
          <w:rStyle w:val="LatinChar"/>
          <w:sz w:val="18"/>
          <w:rtl/>
          <w:lang w:val="en-GB"/>
        </w:rPr>
        <w:t xml:space="preserve"> ויציאת מצרים הוא התחלת ישראל</w:t>
      </w:r>
      <w:r w:rsidRPr="089F149F">
        <w:rPr>
          <w:rStyle w:val="LatinChar"/>
          <w:rFonts w:hint="cs"/>
          <w:sz w:val="18"/>
          <w:rtl/>
          <w:lang w:val="en-GB"/>
        </w:rPr>
        <w:t>,</w:t>
      </w:r>
      <w:r w:rsidRPr="089F149F">
        <w:rPr>
          <w:rStyle w:val="LatinChar"/>
          <w:sz w:val="18"/>
          <w:rtl/>
          <w:lang w:val="en-GB"/>
        </w:rPr>
        <w:t xml:space="preserve"> וכל דבר יש לו סוף</w:t>
      </w:r>
      <w:r w:rsidRPr="089F149F">
        <w:rPr>
          <w:rStyle w:val="LatinChar"/>
          <w:rFonts w:hint="cs"/>
          <w:sz w:val="18"/>
          <w:rtl/>
          <w:lang w:val="en-GB"/>
        </w:rPr>
        <w:t>,</w:t>
      </w:r>
      <w:r w:rsidRPr="089F149F">
        <w:rPr>
          <w:rStyle w:val="LatinChar"/>
          <w:sz w:val="18"/>
          <w:rtl/>
          <w:lang w:val="en-GB"/>
        </w:rPr>
        <w:t xml:space="preserve"> ולכן יש בטול למועדים</w:t>
      </w:r>
      <w:r w:rsidRPr="089F149F">
        <w:rPr>
          <w:rStyle w:val="LatinChar"/>
          <w:rFonts w:hint="cs"/>
          <w:sz w:val="18"/>
          <w:rtl/>
          <w:lang w:val="en-GB"/>
        </w:rPr>
        <w:t>.</w:t>
      </w:r>
      <w:r w:rsidRPr="089F149F">
        <w:rPr>
          <w:rStyle w:val="LatinChar"/>
          <w:sz w:val="18"/>
          <w:rtl/>
          <w:lang w:val="en-GB"/>
        </w:rPr>
        <w:t xml:space="preserve"> אבל ימי הפורים</w:t>
      </w:r>
      <w:r w:rsidRPr="089F149F">
        <w:rPr>
          <w:rStyle w:val="LatinChar"/>
          <w:rFonts w:hint="cs"/>
          <w:sz w:val="18"/>
          <w:rtl/>
          <w:lang w:val="en-GB"/>
        </w:rPr>
        <w:t>,</w:t>
      </w:r>
      <w:r w:rsidRPr="089F149F">
        <w:rPr>
          <w:rStyle w:val="LatinChar"/>
          <w:sz w:val="18"/>
          <w:rtl/>
          <w:lang w:val="en-GB"/>
        </w:rPr>
        <w:t xml:space="preserve"> אין זה מצד עצמם</w:t>
      </w:r>
      <w:r w:rsidRPr="089F149F">
        <w:rPr>
          <w:rStyle w:val="LatinChar"/>
          <w:rFonts w:hint="cs"/>
          <w:sz w:val="18"/>
          <w:rtl/>
          <w:lang w:val="en-GB"/>
        </w:rPr>
        <w:t>,</w:t>
      </w:r>
      <w:r w:rsidRPr="089F149F">
        <w:rPr>
          <w:rStyle w:val="LatinChar"/>
          <w:sz w:val="18"/>
          <w:rtl/>
          <w:lang w:val="en-GB"/>
        </w:rPr>
        <w:t xml:space="preserve"> כי אם מהשם יתברך</w:t>
      </w:r>
      <w:r w:rsidRPr="089F149F">
        <w:rPr>
          <w:rStyle w:val="LatinChar"/>
          <w:rFonts w:hint="cs"/>
          <w:sz w:val="18"/>
          <w:rtl/>
          <w:lang w:val="en-GB"/>
        </w:rPr>
        <w:t>,</w:t>
      </w:r>
      <w:r w:rsidRPr="089F149F">
        <w:rPr>
          <w:rStyle w:val="LatinChar"/>
          <w:sz w:val="18"/>
          <w:rtl/>
          <w:lang w:val="en-GB"/>
        </w:rPr>
        <w:t xml:space="preserve"> מה שהוא יתברך תכלית וסוף ישראל</w:t>
      </w:r>
      <w:r w:rsidRPr="089F149F">
        <w:rPr>
          <w:rStyle w:val="LatinChar"/>
          <w:rFonts w:hint="cs"/>
          <w:sz w:val="18"/>
          <w:rtl/>
          <w:lang w:val="en-GB"/>
        </w:rPr>
        <w:t>,</w:t>
      </w:r>
      <w:r w:rsidRPr="089F149F">
        <w:rPr>
          <w:rStyle w:val="LatinChar"/>
          <w:sz w:val="18"/>
          <w:rtl/>
          <w:lang w:val="en-GB"/>
        </w:rPr>
        <w:t xml:space="preserve"> כי ישראל הם אל הש</w:t>
      </w:r>
      <w:r w:rsidRPr="089F149F">
        <w:rPr>
          <w:rStyle w:val="LatinChar"/>
          <w:rFonts w:hint="cs"/>
          <w:sz w:val="18"/>
          <w:rtl/>
          <w:lang w:val="en-GB"/>
        </w:rPr>
        <w:t>ם יתברך.</w:t>
      </w:r>
      <w:r w:rsidRPr="089F149F">
        <w:rPr>
          <w:rStyle w:val="LatinChar"/>
          <w:sz w:val="18"/>
          <w:rtl/>
          <w:lang w:val="en-GB"/>
        </w:rPr>
        <w:t xml:space="preserve"> ודבר שהוא מצד הש</w:t>
      </w:r>
      <w:r w:rsidRPr="089F149F">
        <w:rPr>
          <w:rStyle w:val="LatinChar"/>
          <w:rFonts w:hint="cs"/>
          <w:sz w:val="18"/>
          <w:rtl/>
          <w:lang w:val="en-GB"/>
        </w:rPr>
        <w:t>ם יתברך,</w:t>
      </w:r>
      <w:r w:rsidRPr="089F149F">
        <w:rPr>
          <w:rStyle w:val="LatinChar"/>
          <w:sz w:val="18"/>
          <w:rtl/>
          <w:lang w:val="en-GB"/>
        </w:rPr>
        <w:t xml:space="preserve"> לא מצד עצמם</w:t>
      </w:r>
      <w:r w:rsidRPr="089F149F">
        <w:rPr>
          <w:rStyle w:val="LatinChar"/>
          <w:rFonts w:hint="cs"/>
          <w:sz w:val="18"/>
          <w:rtl/>
          <w:lang w:val="en-GB"/>
        </w:rPr>
        <w:t>,</w:t>
      </w:r>
      <w:r w:rsidRPr="089F149F">
        <w:rPr>
          <w:rStyle w:val="LatinChar"/>
          <w:sz w:val="18"/>
          <w:rtl/>
          <w:lang w:val="en-GB"/>
        </w:rPr>
        <w:t xml:space="preserve"> לדבר זה אי אפשר שיהיה לו הפסק כלל</w:t>
      </w:r>
      <w:r w:rsidRPr="089F149F">
        <w:rPr>
          <w:rStyle w:val="LatinChar"/>
          <w:rFonts w:hint="cs"/>
          <w:sz w:val="18"/>
          <w:rtl/>
          <w:lang w:val="en-GB"/>
        </w:rPr>
        <w:t>.</w:t>
      </w:r>
      <w:r w:rsidRPr="089F149F">
        <w:rPr>
          <w:rStyle w:val="LatinChar"/>
          <w:sz w:val="18"/>
          <w:rtl/>
          <w:lang w:val="en-GB"/>
        </w:rPr>
        <w:t xml:space="preserve"> ולכך ימי הפורים בחדש האחרון</w:t>
      </w:r>
      <w:r>
        <w:rPr>
          <w:rFonts w:hint="cs"/>
          <w:rtl/>
        </w:rPr>
        <w:t xml:space="preserve">". ושם בהמשך [לאחר ציון 383] כתב: </w:t>
      </w:r>
      <w:r w:rsidRPr="08535ACE">
        <w:rPr>
          <w:rFonts w:hint="cs"/>
          <w:sz w:val="18"/>
          <w:rtl/>
        </w:rPr>
        <w:t xml:space="preserve">"ולכך אין </w:t>
      </w:r>
      <w:r w:rsidRPr="08535ACE">
        <w:rPr>
          <w:rStyle w:val="LatinChar"/>
          <w:sz w:val="18"/>
          <w:rtl/>
          <w:lang w:val="en-GB"/>
        </w:rPr>
        <w:t>הגורל של המן הוא גורל של שקר</w:t>
      </w:r>
      <w:r w:rsidRPr="08535ACE">
        <w:rPr>
          <w:rStyle w:val="LatinChar"/>
          <w:rFonts w:hint="cs"/>
          <w:sz w:val="18"/>
          <w:rtl/>
          <w:lang w:val="en-GB"/>
        </w:rPr>
        <w:t>,</w:t>
      </w:r>
      <w:r w:rsidRPr="08535ACE">
        <w:rPr>
          <w:rStyle w:val="LatinChar"/>
          <w:sz w:val="18"/>
          <w:rtl/>
          <w:lang w:val="en-GB"/>
        </w:rPr>
        <w:t xml:space="preserve"> כי תכלית וסוף עצמן הוא באמת בחודש אדר</w:t>
      </w:r>
      <w:r w:rsidRPr="08535ACE">
        <w:rPr>
          <w:rStyle w:val="LatinChar"/>
          <w:rFonts w:hint="cs"/>
          <w:sz w:val="18"/>
          <w:rtl/>
          <w:lang w:val="en-GB"/>
        </w:rPr>
        <w:t>,</w:t>
      </w:r>
      <w:r w:rsidRPr="08535ACE">
        <w:rPr>
          <w:rStyle w:val="LatinChar"/>
          <w:sz w:val="18"/>
          <w:rtl/>
          <w:lang w:val="en-GB"/>
        </w:rPr>
        <w:t xml:space="preserve"> כמו שהיה התחלתן בחדש ניסן</w:t>
      </w:r>
      <w:r w:rsidRPr="08535ACE">
        <w:rPr>
          <w:rStyle w:val="LatinChar"/>
          <w:rFonts w:hint="cs"/>
          <w:sz w:val="18"/>
          <w:rtl/>
          <w:lang w:val="en-GB"/>
        </w:rPr>
        <w:t>,</w:t>
      </w:r>
      <w:r w:rsidRPr="08535ACE">
        <w:rPr>
          <w:rStyle w:val="LatinChar"/>
          <w:sz w:val="18"/>
          <w:rtl/>
          <w:lang w:val="en-GB"/>
        </w:rPr>
        <w:t xml:space="preserve"> כך בחדש אדר הוא סוף עצמם</w:t>
      </w:r>
      <w:r w:rsidRPr="08535ACE">
        <w:rPr>
          <w:rStyle w:val="LatinChar"/>
          <w:rFonts w:hint="cs"/>
          <w:sz w:val="18"/>
          <w:rtl/>
          <w:lang w:val="en-GB"/>
        </w:rPr>
        <w:t>.</w:t>
      </w:r>
      <w:r w:rsidRPr="08535ACE">
        <w:rPr>
          <w:rStyle w:val="LatinChar"/>
          <w:sz w:val="18"/>
          <w:rtl/>
          <w:lang w:val="en-GB"/>
        </w:rPr>
        <w:t xml:space="preserve"> אבל תכליתן הוא אל הש</w:t>
      </w:r>
      <w:r w:rsidRPr="08535ACE">
        <w:rPr>
          <w:rStyle w:val="LatinChar"/>
          <w:rFonts w:hint="cs"/>
          <w:sz w:val="18"/>
          <w:rtl/>
          <w:lang w:val="en-GB"/>
        </w:rPr>
        <w:t>ם יתברך,</w:t>
      </w:r>
      <w:r w:rsidRPr="08535ACE">
        <w:rPr>
          <w:rStyle w:val="LatinChar"/>
          <w:sz w:val="18"/>
          <w:rtl/>
          <w:lang w:val="en-GB"/>
        </w:rPr>
        <w:t xml:space="preserve"> אשר הוא נחשב צורה נבדלת</w:t>
      </w:r>
      <w:r w:rsidRPr="08535ACE">
        <w:rPr>
          <w:rStyle w:val="LatinChar"/>
          <w:rFonts w:hint="cs"/>
          <w:sz w:val="18"/>
          <w:rtl/>
          <w:lang w:val="en-GB"/>
        </w:rPr>
        <w:t>,</w:t>
      </w:r>
      <w:r w:rsidRPr="08535ACE">
        <w:rPr>
          <w:rStyle w:val="LatinChar"/>
          <w:sz w:val="18"/>
          <w:rtl/>
          <w:lang w:val="en-GB"/>
        </w:rPr>
        <w:t xml:space="preserve"> והוא צורה אחרונה לישראל</w:t>
      </w:r>
      <w:r w:rsidRPr="08535ACE">
        <w:rPr>
          <w:rStyle w:val="LatinChar"/>
          <w:rFonts w:hint="cs"/>
          <w:sz w:val="18"/>
          <w:rtl/>
          <w:lang w:val="en-GB"/>
        </w:rPr>
        <w:t>,</w:t>
      </w:r>
      <w:r w:rsidRPr="08535ACE">
        <w:rPr>
          <w:rStyle w:val="LatinChar"/>
          <w:sz w:val="18"/>
          <w:rtl/>
          <w:lang w:val="en-GB"/>
        </w:rPr>
        <w:t xml:space="preserve"> ומעמיד ומקיים את ישראל</w:t>
      </w:r>
      <w:r>
        <w:rPr>
          <w:rFonts w:hint="cs"/>
          <w:rtl/>
        </w:rPr>
        <w:t>". וכן כתב קודם לכן [לאחר ציון 364</w:t>
      </w:r>
      <w:r w:rsidRPr="083470E6">
        <w:rPr>
          <w:rFonts w:hint="cs"/>
          <w:sz w:val="18"/>
          <w:rtl/>
        </w:rPr>
        <w:t>]</w:t>
      </w:r>
      <w:r>
        <w:rPr>
          <w:rFonts w:hint="cs"/>
          <w:sz w:val="18"/>
          <w:rtl/>
        </w:rPr>
        <w:t>, ויובא בהערה 604. וראה</w:t>
      </w:r>
      <w:r w:rsidRPr="08B25661">
        <w:rPr>
          <w:rFonts w:hint="cs"/>
          <w:sz w:val="18"/>
          <w:rtl/>
        </w:rPr>
        <w:t xml:space="preserve"> למעלה הערות 4, 5. ולמעלה בתחילת פרק זה כתב: "</w:t>
      </w:r>
      <w:r w:rsidRPr="08B25661">
        <w:rPr>
          <w:rStyle w:val="LatinChar"/>
          <w:sz w:val="18"/>
          <w:rtl/>
          <w:lang w:val="en-GB"/>
        </w:rPr>
        <w:t>וזה כמו שהחודש הזה הוא סוף החדשים</w:t>
      </w:r>
      <w:r w:rsidRPr="08B25661">
        <w:rPr>
          <w:rStyle w:val="LatinChar"/>
          <w:rFonts w:hint="cs"/>
          <w:sz w:val="18"/>
          <w:rtl/>
          <w:lang w:val="en-GB"/>
        </w:rPr>
        <w:t>,</w:t>
      </w:r>
      <w:r w:rsidRPr="08B25661">
        <w:rPr>
          <w:rStyle w:val="LatinChar"/>
          <w:sz w:val="18"/>
          <w:rtl/>
          <w:lang w:val="en-GB"/>
        </w:rPr>
        <w:t xml:space="preserve"> וכך יהיה ח</w:t>
      </w:r>
      <w:r w:rsidRPr="08B25661">
        <w:rPr>
          <w:rStyle w:val="LatinChar"/>
          <w:rFonts w:hint="cs"/>
          <w:sz w:val="18"/>
          <w:rtl/>
          <w:lang w:val="en-GB"/>
        </w:rPr>
        <w:t>ס ושלום</w:t>
      </w:r>
      <w:r w:rsidRPr="08B25661">
        <w:rPr>
          <w:rStyle w:val="LatinChar"/>
          <w:sz w:val="18"/>
          <w:rtl/>
          <w:lang w:val="en-GB"/>
        </w:rPr>
        <w:t xml:space="preserve"> סוף להם</w:t>
      </w:r>
      <w:r w:rsidRPr="08B25661">
        <w:rPr>
          <w:rStyle w:val="LatinChar"/>
          <w:rFonts w:hint="cs"/>
          <w:sz w:val="18"/>
          <w:rtl/>
          <w:lang w:val="en-GB"/>
        </w:rPr>
        <w:t>.</w:t>
      </w:r>
      <w:r w:rsidRPr="08B25661">
        <w:rPr>
          <w:rStyle w:val="LatinChar"/>
          <w:sz w:val="18"/>
          <w:rtl/>
          <w:lang w:val="en-GB"/>
        </w:rPr>
        <w:t xml:space="preserve"> אבל יש כאן ג</w:t>
      </w:r>
      <w:r w:rsidRPr="08B25661">
        <w:rPr>
          <w:rStyle w:val="LatinChar"/>
          <w:rFonts w:hint="cs"/>
          <w:sz w:val="18"/>
          <w:rtl/>
          <w:lang w:val="en-GB"/>
        </w:rPr>
        <w:t>ם כן</w:t>
      </w:r>
      <w:r w:rsidRPr="08B25661">
        <w:rPr>
          <w:rStyle w:val="LatinChar"/>
          <w:sz w:val="18"/>
          <w:rtl/>
          <w:lang w:val="en-GB"/>
        </w:rPr>
        <w:t xml:space="preserve"> צד בחינה שיש להם הקיום הנצחי</w:t>
      </w:r>
      <w:r w:rsidRPr="08B25661">
        <w:rPr>
          <w:rStyle w:val="LatinChar"/>
          <w:rFonts w:hint="cs"/>
          <w:sz w:val="18"/>
          <w:rtl/>
          <w:lang w:val="en-GB"/>
        </w:rPr>
        <w:t>,</w:t>
      </w:r>
      <w:r w:rsidRPr="08B25661">
        <w:rPr>
          <w:rStyle w:val="LatinChar"/>
          <w:sz w:val="18"/>
          <w:rtl/>
          <w:lang w:val="en-GB"/>
        </w:rPr>
        <w:t xml:space="preserve"> כי מצד הסוף שלהם הם אל הש</w:t>
      </w:r>
      <w:r w:rsidRPr="08B25661">
        <w:rPr>
          <w:rStyle w:val="LatinChar"/>
          <w:rFonts w:hint="cs"/>
          <w:sz w:val="18"/>
          <w:rtl/>
          <w:lang w:val="en-GB"/>
        </w:rPr>
        <w:t>ם יתברך,</w:t>
      </w:r>
      <w:r w:rsidRPr="08B25661">
        <w:rPr>
          <w:rStyle w:val="LatinChar"/>
          <w:sz w:val="18"/>
          <w:rtl/>
          <w:lang w:val="en-GB"/>
        </w:rPr>
        <w:t xml:space="preserve"> ומצד הש</w:t>
      </w:r>
      <w:r w:rsidRPr="08B25661">
        <w:rPr>
          <w:rStyle w:val="LatinChar"/>
          <w:rFonts w:hint="cs"/>
          <w:sz w:val="18"/>
          <w:rtl/>
          <w:lang w:val="en-GB"/>
        </w:rPr>
        <w:t>ם יתברך</w:t>
      </w:r>
      <w:r w:rsidRPr="08B25661">
        <w:rPr>
          <w:rStyle w:val="LatinChar"/>
          <w:sz w:val="18"/>
          <w:rtl/>
          <w:lang w:val="en-GB"/>
        </w:rPr>
        <w:t xml:space="preserve"> יש להם הקיום הנצחי מצד הסוף</w:t>
      </w:r>
      <w:r w:rsidRPr="08B25661">
        <w:rPr>
          <w:rStyle w:val="LatinChar"/>
          <w:rFonts w:hint="cs"/>
          <w:sz w:val="18"/>
          <w:rtl/>
          <w:lang w:val="en-GB"/>
        </w:rPr>
        <w:t>.</w:t>
      </w:r>
      <w:r w:rsidRPr="08B25661">
        <w:rPr>
          <w:rStyle w:val="LatinChar"/>
          <w:sz w:val="18"/>
          <w:rtl/>
          <w:lang w:val="en-GB"/>
        </w:rPr>
        <w:t xml:space="preserve"> וכאשר דבר אחד כמו זה</w:t>
      </w:r>
      <w:r w:rsidRPr="08B25661">
        <w:rPr>
          <w:rStyle w:val="LatinChar"/>
          <w:rFonts w:hint="cs"/>
          <w:sz w:val="18"/>
          <w:rtl/>
          <w:lang w:val="en-GB"/>
        </w:rPr>
        <w:t>,</w:t>
      </w:r>
      <w:r w:rsidRPr="08B25661">
        <w:rPr>
          <w:rStyle w:val="LatinChar"/>
          <w:sz w:val="18"/>
          <w:rtl/>
          <w:lang w:val="en-GB"/>
        </w:rPr>
        <w:t xml:space="preserve"> שהוא סוף בחדשים</w:t>
      </w:r>
      <w:r w:rsidRPr="08B25661">
        <w:rPr>
          <w:rStyle w:val="LatinChar"/>
          <w:rFonts w:hint="cs"/>
          <w:sz w:val="18"/>
          <w:rtl/>
          <w:lang w:val="en-GB"/>
        </w:rPr>
        <w:t>,</w:t>
      </w:r>
      <w:r w:rsidRPr="08B25661">
        <w:rPr>
          <w:rStyle w:val="LatinChar"/>
          <w:sz w:val="18"/>
          <w:rtl/>
          <w:lang w:val="en-GB"/>
        </w:rPr>
        <w:t xml:space="preserve"> יש לו שתי בחינות מחולקות</w:t>
      </w:r>
      <w:r w:rsidRPr="08B25661">
        <w:rPr>
          <w:rStyle w:val="LatinChar"/>
          <w:rFonts w:hint="cs"/>
          <w:sz w:val="18"/>
          <w:rtl/>
          <w:lang w:val="en-GB"/>
        </w:rPr>
        <w:t>,</w:t>
      </w:r>
      <w:r w:rsidRPr="08B25661">
        <w:rPr>
          <w:rStyle w:val="LatinChar"/>
          <w:sz w:val="18"/>
          <w:rtl/>
          <w:lang w:val="en-GB"/>
        </w:rPr>
        <w:t xml:space="preserve"> כמו שיש לחודש אדר</w:t>
      </w:r>
      <w:r w:rsidRPr="08B25661">
        <w:rPr>
          <w:rStyle w:val="LatinChar"/>
          <w:rFonts w:hint="cs"/>
          <w:sz w:val="18"/>
          <w:rtl/>
          <w:lang w:val="en-GB"/>
        </w:rPr>
        <w:t>;</w:t>
      </w:r>
      <w:r w:rsidRPr="08B25661">
        <w:rPr>
          <w:rStyle w:val="LatinChar"/>
          <w:sz w:val="18"/>
          <w:rtl/>
          <w:lang w:val="en-GB"/>
        </w:rPr>
        <w:t xml:space="preserve"> שיש לו בחינה כי יש ח</w:t>
      </w:r>
      <w:r w:rsidRPr="08B25661">
        <w:rPr>
          <w:rStyle w:val="LatinChar"/>
          <w:rFonts w:hint="cs"/>
          <w:sz w:val="18"/>
          <w:rtl/>
          <w:lang w:val="en-GB"/>
        </w:rPr>
        <w:t>ס ושלום</w:t>
      </w:r>
      <w:r w:rsidRPr="08B25661">
        <w:rPr>
          <w:rStyle w:val="LatinChar"/>
          <w:sz w:val="18"/>
          <w:rtl/>
          <w:lang w:val="en-GB"/>
        </w:rPr>
        <w:t xml:space="preserve"> סוף לישראל</w:t>
      </w:r>
      <w:r w:rsidRPr="08B25661">
        <w:rPr>
          <w:rStyle w:val="LatinChar"/>
          <w:rFonts w:hint="cs"/>
          <w:sz w:val="18"/>
          <w:rtl/>
          <w:lang w:val="en-GB"/>
        </w:rPr>
        <w:t>,</w:t>
      </w:r>
      <w:r w:rsidRPr="08B25661">
        <w:rPr>
          <w:rStyle w:val="LatinChar"/>
          <w:sz w:val="18"/>
          <w:rtl/>
          <w:lang w:val="en-GB"/>
        </w:rPr>
        <w:t xml:space="preserve"> וזה מצד עצמם</w:t>
      </w:r>
      <w:r w:rsidRPr="08B25661">
        <w:rPr>
          <w:rStyle w:val="LatinChar"/>
          <w:rFonts w:hint="cs"/>
          <w:sz w:val="18"/>
          <w:rtl/>
          <w:lang w:val="en-GB"/>
        </w:rPr>
        <w:t>.</w:t>
      </w:r>
      <w:r w:rsidRPr="08B25661">
        <w:rPr>
          <w:rStyle w:val="LatinChar"/>
          <w:sz w:val="18"/>
          <w:rtl/>
          <w:lang w:val="en-GB"/>
        </w:rPr>
        <w:t xml:space="preserve"> אבל מצד הש</w:t>
      </w:r>
      <w:r w:rsidRPr="08B25661">
        <w:rPr>
          <w:rStyle w:val="LatinChar"/>
          <w:rFonts w:hint="cs"/>
          <w:sz w:val="18"/>
          <w:rtl/>
          <w:lang w:val="en-GB"/>
        </w:rPr>
        <w:t>ם יתברך,</w:t>
      </w:r>
      <w:r w:rsidRPr="08B25661">
        <w:rPr>
          <w:rStyle w:val="LatinChar"/>
          <w:sz w:val="18"/>
          <w:rtl/>
          <w:lang w:val="en-GB"/>
        </w:rPr>
        <w:t xml:space="preserve"> אדרבא</w:t>
      </w:r>
      <w:r w:rsidRPr="08B25661">
        <w:rPr>
          <w:rStyle w:val="LatinChar"/>
          <w:rFonts w:hint="cs"/>
          <w:sz w:val="18"/>
          <w:rtl/>
          <w:lang w:val="en-GB"/>
        </w:rPr>
        <w:t>,</w:t>
      </w:r>
      <w:r w:rsidRPr="08B25661">
        <w:rPr>
          <w:rStyle w:val="LatinChar"/>
          <w:sz w:val="18"/>
          <w:rtl/>
          <w:lang w:val="en-GB"/>
        </w:rPr>
        <w:t xml:space="preserve"> מצד הסוף יש להם קיום</w:t>
      </w:r>
      <w:r w:rsidRPr="08B25661">
        <w:rPr>
          <w:rStyle w:val="LatinChar"/>
          <w:rFonts w:hint="cs"/>
          <w:sz w:val="18"/>
          <w:rtl/>
          <w:lang w:val="en-GB"/>
        </w:rPr>
        <w:t>,</w:t>
      </w:r>
      <w:r w:rsidRPr="08B25661">
        <w:rPr>
          <w:rStyle w:val="LatinChar"/>
          <w:sz w:val="18"/>
          <w:rtl/>
          <w:lang w:val="en-GB"/>
        </w:rPr>
        <w:t xml:space="preserve"> כמו שנתבאר למעלה</w:t>
      </w:r>
      <w:r w:rsidRPr="08B25661">
        <w:rPr>
          <w:rStyle w:val="LatinChar"/>
          <w:rFonts w:hint="cs"/>
          <w:sz w:val="18"/>
          <w:rtl/>
          <w:lang w:val="en-GB"/>
        </w:rPr>
        <w:t>.</w:t>
      </w:r>
      <w:r w:rsidRPr="08B25661">
        <w:rPr>
          <w:rStyle w:val="LatinChar"/>
          <w:sz w:val="18"/>
          <w:rtl/>
          <w:lang w:val="en-GB"/>
        </w:rPr>
        <w:t xml:space="preserve"> לכך כאשר היה המן בא מצד הבחינה הראשונה שיש לישראל</w:t>
      </w:r>
      <w:r w:rsidRPr="08B25661">
        <w:rPr>
          <w:rStyle w:val="LatinChar"/>
          <w:rFonts w:hint="cs"/>
          <w:sz w:val="18"/>
          <w:rtl/>
          <w:lang w:val="en-GB"/>
        </w:rPr>
        <w:t>,</w:t>
      </w:r>
      <w:r w:rsidRPr="08B25661">
        <w:rPr>
          <w:rStyle w:val="LatinChar"/>
          <w:sz w:val="18"/>
          <w:rtl/>
          <w:lang w:val="en-GB"/>
        </w:rPr>
        <w:t xml:space="preserve"> מצד הסוף</w:t>
      </w:r>
      <w:r w:rsidRPr="08B25661">
        <w:rPr>
          <w:rStyle w:val="LatinChar"/>
          <w:rFonts w:hint="cs"/>
          <w:sz w:val="18"/>
          <w:rtl/>
          <w:lang w:val="en-GB"/>
        </w:rPr>
        <w:t>,</w:t>
      </w:r>
      <w:r w:rsidRPr="08B25661">
        <w:rPr>
          <w:rStyle w:val="LatinChar"/>
          <w:sz w:val="18"/>
          <w:rtl/>
          <w:lang w:val="en-GB"/>
        </w:rPr>
        <w:t xml:space="preserve"> ונהפך הדבר</w:t>
      </w:r>
      <w:r w:rsidRPr="08B25661">
        <w:rPr>
          <w:rStyle w:val="LatinChar"/>
          <w:rFonts w:hint="cs"/>
          <w:sz w:val="18"/>
          <w:rtl/>
          <w:lang w:val="en-GB"/>
        </w:rPr>
        <w:t>,</w:t>
      </w:r>
      <w:r w:rsidRPr="08B25661">
        <w:rPr>
          <w:rStyle w:val="LatinChar"/>
          <w:sz w:val="18"/>
          <w:rtl/>
          <w:lang w:val="en-GB"/>
        </w:rPr>
        <w:t xml:space="preserve"> כי מצד הסוף יש להם הקיום</w:t>
      </w:r>
      <w:r w:rsidRPr="08B25661">
        <w:rPr>
          <w:rStyle w:val="LatinChar"/>
          <w:rFonts w:hint="cs"/>
          <w:sz w:val="18"/>
          <w:rtl/>
          <w:lang w:val="en-GB"/>
        </w:rPr>
        <w:t>,</w:t>
      </w:r>
      <w:r w:rsidRPr="08B25661">
        <w:rPr>
          <w:rStyle w:val="LatinChar"/>
          <w:sz w:val="18"/>
          <w:rtl/>
          <w:lang w:val="en-GB"/>
        </w:rPr>
        <w:t xml:space="preserve"> הרי הסוף עצמו מהפך הדבר</w:t>
      </w:r>
      <w:r w:rsidRPr="08B25661">
        <w:rPr>
          <w:rStyle w:val="LatinChar"/>
          <w:rFonts w:hint="cs"/>
          <w:sz w:val="18"/>
          <w:rtl/>
          <w:lang w:val="en-GB"/>
        </w:rPr>
        <w:t>.</w:t>
      </w:r>
      <w:r w:rsidRPr="08B25661">
        <w:rPr>
          <w:rStyle w:val="LatinChar"/>
          <w:sz w:val="18"/>
          <w:rtl/>
          <w:lang w:val="en-GB"/>
        </w:rPr>
        <w:t xml:space="preserve"> ולכך כל אשר היה מחשבת המן על ישראל מצד הסוף</w:t>
      </w:r>
      <w:r w:rsidRPr="08B25661">
        <w:rPr>
          <w:rStyle w:val="LatinChar"/>
          <w:rFonts w:hint="cs"/>
          <w:sz w:val="18"/>
          <w:rtl/>
          <w:lang w:val="en-GB"/>
        </w:rPr>
        <w:t>,</w:t>
      </w:r>
      <w:r w:rsidRPr="08B25661">
        <w:rPr>
          <w:rStyle w:val="LatinChar"/>
          <w:sz w:val="18"/>
          <w:rtl/>
          <w:lang w:val="en-GB"/>
        </w:rPr>
        <w:t xml:space="preserve"> נהפך בעצמו עליו</w:t>
      </w:r>
      <w:r w:rsidRPr="08B25661">
        <w:rPr>
          <w:rStyle w:val="LatinChar"/>
          <w:rFonts w:hint="cs"/>
          <w:sz w:val="18"/>
          <w:rtl/>
          <w:lang w:val="en-GB"/>
        </w:rPr>
        <w:t>.</w:t>
      </w:r>
      <w:r w:rsidRPr="08B25661">
        <w:rPr>
          <w:rStyle w:val="LatinChar"/>
          <w:sz w:val="18"/>
          <w:rtl/>
          <w:lang w:val="en-GB"/>
        </w:rPr>
        <w:t xml:space="preserve"> ולכך אמר </w:t>
      </w:r>
      <w:r>
        <w:rPr>
          <w:rStyle w:val="LatinChar"/>
          <w:rFonts w:hint="cs"/>
          <w:sz w:val="18"/>
          <w:rtl/>
          <w:lang w:val="en-GB"/>
        </w:rPr>
        <w:t>[למעלה פסוק א] '</w:t>
      </w:r>
      <w:r w:rsidRPr="08B25661">
        <w:rPr>
          <w:rStyle w:val="LatinChar"/>
          <w:sz w:val="18"/>
          <w:rtl/>
          <w:lang w:val="en-GB"/>
        </w:rPr>
        <w:t>יום אשר שברו אויבי היהודים לשלוט בהם נהפך עליהם</w:t>
      </w:r>
      <w:r>
        <w:rPr>
          <w:rStyle w:val="LatinChar"/>
          <w:rFonts w:hint="cs"/>
          <w:sz w:val="18"/>
          <w:rtl/>
          <w:lang w:val="en-GB"/>
        </w:rPr>
        <w:t>'</w:t>
      </w:r>
      <w:r w:rsidRPr="08B25661">
        <w:rPr>
          <w:rStyle w:val="LatinChar"/>
          <w:rFonts w:hint="cs"/>
          <w:sz w:val="18"/>
          <w:rtl/>
          <w:lang w:val="en-GB"/>
        </w:rPr>
        <w:t>,</w:t>
      </w:r>
      <w:r w:rsidRPr="08B25661">
        <w:rPr>
          <w:rStyle w:val="LatinChar"/>
          <w:sz w:val="18"/>
          <w:rtl/>
          <w:lang w:val="en-GB"/>
        </w:rPr>
        <w:t xml:space="preserve"> והבן זה ותבין סוד ענין המגילה הזאת</w:t>
      </w:r>
      <w:r>
        <w:rPr>
          <w:rFonts w:hint="cs"/>
          <w:rtl/>
        </w:rPr>
        <w:t>".</w:t>
      </w:r>
    </w:p>
  </w:footnote>
  <w:footnote w:id="602">
    <w:p w:rsidR="08BE0375" w:rsidRDefault="08BE0375" w:rsidP="08862C76">
      <w:pPr>
        <w:pStyle w:val="FootnoteText"/>
        <w:rPr>
          <w:rFonts w:hint="cs"/>
          <w:rtl/>
        </w:rPr>
      </w:pPr>
      <w:r>
        <w:rPr>
          <w:rtl/>
        </w:rPr>
        <w:t>&lt;</w:t>
      </w:r>
      <w:r>
        <w:rPr>
          <w:rStyle w:val="FootnoteReference"/>
        </w:rPr>
        <w:footnoteRef/>
      </w:r>
      <w:r>
        <w:rPr>
          <w:rtl/>
        </w:rPr>
        <w:t>&gt;</w:t>
      </w:r>
      <w:r>
        <w:rPr>
          <w:rFonts w:hint="cs"/>
          <w:rtl/>
        </w:rPr>
        <w:t xml:space="preserve"> "אדרבה" - לא רק שאינו צריך לצום, אלא צריך לבסומי.</w:t>
      </w:r>
    </w:p>
  </w:footnote>
  <w:footnote w:id="603">
    <w:p w:rsidR="08BE0375" w:rsidRDefault="08BE0375" w:rsidP="08A44248">
      <w:pPr>
        <w:pStyle w:val="FootnoteText"/>
        <w:rPr>
          <w:rFonts w:hint="cs"/>
        </w:rPr>
      </w:pPr>
      <w:r>
        <w:rPr>
          <w:rtl/>
        </w:rPr>
        <w:t>&lt;</w:t>
      </w:r>
      <w:r>
        <w:rPr>
          <w:rStyle w:val="FootnoteReference"/>
        </w:rPr>
        <w:footnoteRef/>
      </w:r>
      <w:r>
        <w:rPr>
          <w:rtl/>
        </w:rPr>
        <w:t>&gt;</w:t>
      </w:r>
      <w:r>
        <w:rPr>
          <w:rFonts w:hint="cs"/>
          <w:rtl/>
        </w:rPr>
        <w:t xml:space="preserve"> אע"פ שלהלן יבאר שאדם שיכור אינו נחשב לכלום, ואילו כאן מבאר שאדם שיכור הוא בשלימות ללא חסרון, כאן כוונתו היא לשלימות גופנית, שאדם שיכור הוא מסולק מהשכל, ונשאר הגוף בלבד, ומבחינת הגוף זו היא שלימות ללא חסרון. וראה הערה הבאה.    </w:t>
      </w:r>
    </w:p>
  </w:footnote>
  <w:footnote w:id="604">
    <w:p w:rsidR="08BE0375" w:rsidRDefault="08BE0375" w:rsidP="088050E7">
      <w:pPr>
        <w:pStyle w:val="FootnoteText"/>
        <w:rPr>
          <w:rFonts w:hint="cs"/>
        </w:rPr>
      </w:pPr>
      <w:r>
        <w:rPr>
          <w:rtl/>
        </w:rPr>
        <w:t>&lt;</w:t>
      </w:r>
      <w:r>
        <w:rPr>
          <w:rStyle w:val="FootnoteReference"/>
        </w:rPr>
        <w:footnoteRef/>
      </w:r>
      <w:r>
        <w:rPr>
          <w:rtl/>
        </w:rPr>
        <w:t>&gt;</w:t>
      </w:r>
      <w:r>
        <w:rPr>
          <w:rFonts w:hint="cs"/>
          <w:rtl/>
        </w:rPr>
        <w:t xml:space="preserve"> כי על כך נאמר [משלי טז, יח] "לפני שבר גאון", וכפ שביאר בנצח ישראל ר"פ כ [תלד.], וז"ל: "</w:t>
      </w:r>
      <w:r>
        <w:rPr>
          <w:rtl/>
        </w:rPr>
        <w:t>מעלת ושלימות הגשם בתכלית שלו, כי בתכלית הדבר שם נשלם הדבר, ולכך שם שלימותו.</w:t>
      </w:r>
      <w:r>
        <w:rPr>
          <w:rFonts w:hint="cs"/>
          <w:rtl/>
        </w:rPr>
        <w:t>..</w:t>
      </w:r>
      <w:r>
        <w:rPr>
          <w:rtl/>
        </w:rPr>
        <w:t xml:space="preserve"> ודבר זה מה שאמר </w:t>
      </w:r>
      <w:r>
        <w:rPr>
          <w:rFonts w:hint="cs"/>
          <w:rtl/>
        </w:rPr>
        <w:t>'</w:t>
      </w:r>
      <w:r>
        <w:rPr>
          <w:rtl/>
        </w:rPr>
        <w:t>לפני שבר גאון</w:t>
      </w:r>
      <w:r>
        <w:rPr>
          <w:rFonts w:hint="cs"/>
          <w:rtl/>
        </w:rPr>
        <w:t>'</w:t>
      </w:r>
      <w:r>
        <w:rPr>
          <w:rtl/>
        </w:rPr>
        <w:t xml:space="preserve">. שרוצה לומר כי לפני השבר, שהוא הסלוק וההעדר, היה התכלית שלו. ותכלית הדבר שם הוא שלימתו. כי אין ספק כי בתכלית הדבר שם הוא נשלם. ומפני ששם הוא נשלם, ראוי שיהיה שם שלימתו. ולפיכך לפני שבר, שהוא </w:t>
      </w:r>
      <w:r>
        <w:rPr>
          <w:rFonts w:hint="cs"/>
          <w:rtl/>
        </w:rPr>
        <w:t>[ה"&amp;</w:t>
      </w:r>
      <w:r w:rsidRPr="08DB5CFC">
        <w:rPr>
          <w:rFonts w:hint="cs"/>
          <w:b/>
          <w:bCs/>
          <w:rtl/>
        </w:rPr>
        <w:t>לפני</w:t>
      </w:r>
      <w:r>
        <w:rPr>
          <w:rFonts w:hint="cs"/>
          <w:rtl/>
        </w:rPr>
        <w:t xml:space="preserve">^ שבר"] </w:t>
      </w:r>
      <w:r>
        <w:rPr>
          <w:rtl/>
        </w:rPr>
        <w:t>תכליתו שלו, שם הוא גאון שלו, ש</w:t>
      </w:r>
      <w:r w:rsidRPr="08C153E2">
        <w:rPr>
          <w:sz w:val="18"/>
          <w:rtl/>
        </w:rPr>
        <w:t>הוא שלימותו</w:t>
      </w:r>
      <w:r w:rsidRPr="08C153E2">
        <w:rPr>
          <w:rFonts w:hint="cs"/>
          <w:sz w:val="18"/>
          <w:rtl/>
        </w:rPr>
        <w:t>" [הובא למעלה פ"ה הערה 213]. וכן כתב למעלה פ"ה [לפני ציון 213], וז"ל: "</w:t>
      </w:r>
      <w:r w:rsidRPr="08C153E2">
        <w:rPr>
          <w:rStyle w:val="LatinChar"/>
          <w:sz w:val="18"/>
          <w:rtl/>
          <w:lang w:val="en-GB"/>
        </w:rPr>
        <w:t xml:space="preserve">כאשר האדם יש לו גדולה </w:t>
      </w:r>
      <w:r w:rsidRPr="08C153E2">
        <w:rPr>
          <w:rStyle w:val="LatinChar"/>
          <w:rFonts w:hint="cs"/>
          <w:sz w:val="18"/>
          <w:rtl/>
          <w:lang w:val="en-GB"/>
        </w:rPr>
        <w:t>וגאוה</w:t>
      </w:r>
      <w:r w:rsidRPr="08C153E2">
        <w:rPr>
          <w:rStyle w:val="LatinChar"/>
          <w:sz w:val="18"/>
          <w:rtl/>
          <w:lang w:val="en-GB"/>
        </w:rPr>
        <w:t xml:space="preserve"> ביותר</w:t>
      </w:r>
      <w:r w:rsidRPr="08C153E2">
        <w:rPr>
          <w:rStyle w:val="LatinChar"/>
          <w:rFonts w:hint="cs"/>
          <w:sz w:val="18"/>
          <w:rtl/>
          <w:lang w:val="en-GB"/>
        </w:rPr>
        <w:t>,</w:t>
      </w:r>
      <w:r w:rsidRPr="08C153E2">
        <w:rPr>
          <w:rStyle w:val="LatinChar"/>
          <w:sz w:val="18"/>
          <w:rtl/>
          <w:lang w:val="en-GB"/>
        </w:rPr>
        <w:t xml:space="preserve"> דבר זה הוא לפני שבר</w:t>
      </w:r>
      <w:r w:rsidRPr="08C153E2">
        <w:rPr>
          <w:rStyle w:val="LatinChar"/>
          <w:rFonts w:hint="cs"/>
          <w:sz w:val="18"/>
          <w:rtl/>
          <w:lang w:val="en-GB"/>
        </w:rPr>
        <w:t>.</w:t>
      </w:r>
      <w:r w:rsidRPr="08C153E2">
        <w:rPr>
          <w:rStyle w:val="LatinChar"/>
          <w:sz w:val="18"/>
          <w:rtl/>
          <w:lang w:val="en-GB"/>
        </w:rPr>
        <w:t xml:space="preserve"> כי הגאוה הית</w:t>
      </w:r>
      <w:r w:rsidRPr="08C153E2">
        <w:rPr>
          <w:rStyle w:val="LatinChar"/>
          <w:rFonts w:hint="cs"/>
          <w:sz w:val="18"/>
          <w:rtl/>
          <w:lang w:val="en-GB"/>
        </w:rPr>
        <w:t>י</w:t>
      </w:r>
      <w:r w:rsidRPr="08C153E2">
        <w:rPr>
          <w:rStyle w:val="LatinChar"/>
          <w:sz w:val="18"/>
          <w:rtl/>
          <w:lang w:val="en-GB"/>
        </w:rPr>
        <w:t>רה הוא דבר תוספת</w:t>
      </w:r>
      <w:r w:rsidRPr="08C153E2">
        <w:rPr>
          <w:rStyle w:val="LatinChar"/>
          <w:rFonts w:hint="cs"/>
          <w:sz w:val="18"/>
          <w:rtl/>
          <w:lang w:val="en-GB"/>
        </w:rPr>
        <w:t>,</w:t>
      </w:r>
      <w:r w:rsidRPr="08C153E2">
        <w:rPr>
          <w:rStyle w:val="LatinChar"/>
          <w:sz w:val="18"/>
          <w:rtl/>
          <w:lang w:val="en-GB"/>
        </w:rPr>
        <w:t xml:space="preserve"> וכל תוספת קרוב להיות </w:t>
      </w:r>
      <w:r w:rsidRPr="08C153E2">
        <w:rPr>
          <w:rStyle w:val="LatinChar"/>
          <w:rFonts w:hint="cs"/>
          <w:sz w:val="18"/>
          <w:rtl/>
          <w:lang w:val="en-GB"/>
        </w:rPr>
        <w:t>נ</w:t>
      </w:r>
      <w:r w:rsidRPr="08C153E2">
        <w:rPr>
          <w:rStyle w:val="LatinChar"/>
          <w:sz w:val="18"/>
          <w:rtl/>
          <w:lang w:val="en-GB"/>
        </w:rPr>
        <w:t>ט</w:t>
      </w:r>
      <w:r w:rsidRPr="08C153E2">
        <w:rPr>
          <w:rStyle w:val="LatinChar"/>
          <w:rFonts w:hint="cs"/>
          <w:sz w:val="18"/>
          <w:rtl/>
          <w:lang w:val="en-GB"/>
        </w:rPr>
        <w:t>ו</w:t>
      </w:r>
      <w:r w:rsidRPr="08C153E2">
        <w:rPr>
          <w:rStyle w:val="LatinChar"/>
          <w:sz w:val="18"/>
          <w:rtl/>
          <w:lang w:val="en-GB"/>
        </w:rPr>
        <w:t>ל ממנו</w:t>
      </w:r>
      <w:r w:rsidRPr="08C153E2">
        <w:rPr>
          <w:rStyle w:val="LatinChar"/>
          <w:rFonts w:hint="cs"/>
          <w:sz w:val="18"/>
          <w:rtl/>
          <w:lang w:val="en-GB"/>
        </w:rPr>
        <w:t>.</w:t>
      </w:r>
      <w:r w:rsidRPr="08C153E2">
        <w:rPr>
          <w:rStyle w:val="LatinChar"/>
          <w:sz w:val="18"/>
          <w:rtl/>
          <w:lang w:val="en-GB"/>
        </w:rPr>
        <w:t xml:space="preserve"> וזה שאמרו במסכת סוטה </w:t>
      </w:r>
      <w:r>
        <w:rPr>
          <w:rStyle w:val="LatinChar"/>
          <w:rFonts w:hint="cs"/>
          <w:sz w:val="18"/>
          <w:rtl/>
          <w:lang w:val="en-GB"/>
        </w:rPr>
        <w:t>[</w:t>
      </w:r>
      <w:r w:rsidRPr="08C153E2">
        <w:rPr>
          <w:rStyle w:val="LatinChar"/>
          <w:sz w:val="18"/>
          <w:rtl/>
          <w:lang w:val="en-GB"/>
        </w:rPr>
        <w:t>ה</w:t>
      </w:r>
      <w:r w:rsidRPr="08C153E2">
        <w:rPr>
          <w:rStyle w:val="LatinChar"/>
          <w:rFonts w:hint="cs"/>
          <w:sz w:val="18"/>
          <w:rtl/>
          <w:lang w:val="en-GB"/>
        </w:rPr>
        <w:t>.</w:t>
      </w:r>
      <w:r>
        <w:rPr>
          <w:rStyle w:val="LatinChar"/>
          <w:rFonts w:hint="cs"/>
          <w:sz w:val="18"/>
          <w:rtl/>
          <w:lang w:val="en-GB"/>
        </w:rPr>
        <w:t>]</w:t>
      </w:r>
      <w:r w:rsidRPr="08C153E2">
        <w:rPr>
          <w:rStyle w:val="LatinChar"/>
          <w:rFonts w:hint="cs"/>
          <w:sz w:val="18"/>
          <w:rtl/>
          <w:lang w:val="en-GB"/>
        </w:rPr>
        <w:t>,</w:t>
      </w:r>
      <w:r w:rsidRPr="08C153E2">
        <w:rPr>
          <w:rStyle w:val="LatinChar"/>
          <w:sz w:val="18"/>
          <w:rtl/>
          <w:lang w:val="en-GB"/>
        </w:rPr>
        <w:t xml:space="preserve"> כל מי שיש בו גסות רוח סופו מתמעט</w:t>
      </w:r>
      <w:r w:rsidRPr="08C153E2">
        <w:rPr>
          <w:rStyle w:val="LatinChar"/>
          <w:rFonts w:hint="cs"/>
          <w:sz w:val="18"/>
          <w:rtl/>
          <w:lang w:val="en-GB"/>
        </w:rPr>
        <w:t>.</w:t>
      </w:r>
      <w:r w:rsidRPr="08C153E2">
        <w:rPr>
          <w:rStyle w:val="LatinChar"/>
          <w:sz w:val="18"/>
          <w:rtl/>
          <w:lang w:val="en-GB"/>
        </w:rPr>
        <w:t xml:space="preserve"> ולכך כתיב </w:t>
      </w:r>
      <w:r>
        <w:rPr>
          <w:rStyle w:val="LatinChar"/>
          <w:rFonts w:hint="cs"/>
          <w:sz w:val="18"/>
          <w:rtl/>
          <w:lang w:val="en-GB"/>
        </w:rPr>
        <w:t>'</w:t>
      </w:r>
      <w:r w:rsidRPr="08C153E2">
        <w:rPr>
          <w:rStyle w:val="LatinChar"/>
          <w:sz w:val="18"/>
          <w:rtl/>
          <w:lang w:val="en-GB"/>
        </w:rPr>
        <w:t>לפני שבר גאון</w:t>
      </w:r>
      <w:r>
        <w:rPr>
          <w:rStyle w:val="LatinChar"/>
          <w:rFonts w:hint="cs"/>
          <w:sz w:val="18"/>
          <w:rtl/>
          <w:lang w:val="en-GB"/>
        </w:rPr>
        <w:t>'</w:t>
      </w:r>
      <w:r w:rsidRPr="08C153E2">
        <w:rPr>
          <w:rStyle w:val="LatinChar"/>
          <w:rFonts w:hint="cs"/>
          <w:sz w:val="18"/>
          <w:rtl/>
          <w:lang w:val="en-GB"/>
        </w:rPr>
        <w:t>,</w:t>
      </w:r>
      <w:r w:rsidRPr="08C153E2">
        <w:rPr>
          <w:rStyle w:val="LatinChar"/>
          <w:sz w:val="18"/>
          <w:rtl/>
          <w:lang w:val="en-GB"/>
        </w:rPr>
        <w:t xml:space="preserve"> שכל גאון וגבהות יותר מן הראוי</w:t>
      </w:r>
      <w:r w:rsidRPr="08C153E2">
        <w:rPr>
          <w:rStyle w:val="LatinChar"/>
          <w:rFonts w:hint="cs"/>
          <w:sz w:val="18"/>
          <w:rtl/>
          <w:lang w:val="en-GB"/>
        </w:rPr>
        <w:t>,</w:t>
      </w:r>
      <w:r w:rsidRPr="08C153E2">
        <w:rPr>
          <w:rStyle w:val="LatinChar"/>
          <w:sz w:val="18"/>
          <w:rtl/>
          <w:lang w:val="en-GB"/>
        </w:rPr>
        <w:t xml:space="preserve"> קרוב להיות נ</w:t>
      </w:r>
      <w:r w:rsidRPr="08C153E2">
        <w:rPr>
          <w:rStyle w:val="LatinChar"/>
          <w:rFonts w:hint="cs"/>
          <w:sz w:val="18"/>
          <w:rtl/>
          <w:lang w:val="en-GB"/>
        </w:rPr>
        <w:t>י</w:t>
      </w:r>
      <w:r w:rsidRPr="08C153E2">
        <w:rPr>
          <w:rStyle w:val="LatinChar"/>
          <w:sz w:val="18"/>
          <w:rtl/>
          <w:lang w:val="en-GB"/>
        </w:rPr>
        <w:t>טל מן האדם</w:t>
      </w:r>
      <w:r w:rsidRPr="08C153E2">
        <w:rPr>
          <w:rStyle w:val="LatinChar"/>
          <w:rFonts w:hint="cs"/>
          <w:sz w:val="18"/>
          <w:rtl/>
          <w:lang w:val="en-GB"/>
        </w:rPr>
        <w:t>,</w:t>
      </w:r>
      <w:r w:rsidRPr="08C153E2">
        <w:rPr>
          <w:rStyle w:val="LatinChar"/>
          <w:sz w:val="18"/>
          <w:rtl/>
          <w:lang w:val="en-GB"/>
        </w:rPr>
        <w:t xml:space="preserve"> כמו כל דבר שאין ראוי להיות</w:t>
      </w:r>
      <w:r w:rsidRPr="08C153E2">
        <w:rPr>
          <w:rStyle w:val="LatinChar"/>
          <w:rFonts w:hint="cs"/>
          <w:sz w:val="18"/>
          <w:rtl/>
          <w:lang w:val="en-GB"/>
        </w:rPr>
        <w:t>,</w:t>
      </w:r>
      <w:r w:rsidRPr="08C153E2">
        <w:rPr>
          <w:rStyle w:val="LatinChar"/>
          <w:sz w:val="18"/>
          <w:rtl/>
          <w:lang w:val="en-GB"/>
        </w:rPr>
        <w:t xml:space="preserve"> ויוצא מן השעור</w:t>
      </w:r>
      <w:r w:rsidRPr="08C153E2">
        <w:rPr>
          <w:rStyle w:val="LatinChar"/>
          <w:rFonts w:hint="cs"/>
          <w:sz w:val="18"/>
          <w:rtl/>
          <w:lang w:val="en-GB"/>
        </w:rPr>
        <w:t>,</w:t>
      </w:r>
      <w:r w:rsidRPr="08C153E2">
        <w:rPr>
          <w:rStyle w:val="LatinChar"/>
          <w:sz w:val="18"/>
          <w:rtl/>
          <w:lang w:val="en-GB"/>
        </w:rPr>
        <w:t xml:space="preserve"> יש לו הפסד</w:t>
      </w:r>
      <w:r>
        <w:rPr>
          <w:rFonts w:hint="cs"/>
          <w:rtl/>
        </w:rPr>
        <w:t>". וכן חזר וכתב שם [לאחר ציון 309], פ"ו [לאחר ציון 106], ופ"ז [לאחר ציון 15].</w:t>
      </w:r>
    </w:p>
  </w:footnote>
  <w:footnote w:id="605">
    <w:p w:rsidR="08BE0375" w:rsidRDefault="08BE0375" w:rsidP="088050E7">
      <w:pPr>
        <w:pStyle w:val="FootnoteText"/>
        <w:rPr>
          <w:rFonts w:hint="cs"/>
        </w:rPr>
      </w:pPr>
      <w:r>
        <w:rPr>
          <w:rtl/>
        </w:rPr>
        <w:t>&lt;</w:t>
      </w:r>
      <w:r>
        <w:rPr>
          <w:rStyle w:val="FootnoteReference"/>
        </w:rPr>
        <w:footnoteRef/>
      </w:r>
      <w:r>
        <w:rPr>
          <w:rtl/>
        </w:rPr>
        <w:t>&gt;</w:t>
      </w:r>
      <w:r>
        <w:rPr>
          <w:rFonts w:hint="cs"/>
          <w:rtl/>
        </w:rPr>
        <w:t xml:space="preserve"> לשונו למעלה פ"ג [לאחר ציון 364</w:t>
      </w:r>
      <w:r w:rsidRPr="083470E6">
        <w:rPr>
          <w:rFonts w:hint="cs"/>
          <w:sz w:val="18"/>
          <w:rtl/>
        </w:rPr>
        <w:t>]: "</w:t>
      </w:r>
      <w:r w:rsidRPr="083470E6">
        <w:rPr>
          <w:rStyle w:val="LatinChar"/>
          <w:sz w:val="18"/>
          <w:rtl/>
          <w:lang w:val="en-GB"/>
        </w:rPr>
        <w:t>כי ישראל תכליתן וסופן אל הש</w:t>
      </w:r>
      <w:r w:rsidRPr="083470E6">
        <w:rPr>
          <w:rStyle w:val="LatinChar"/>
          <w:rFonts w:hint="cs"/>
          <w:sz w:val="18"/>
          <w:rtl/>
          <w:lang w:val="en-GB"/>
        </w:rPr>
        <w:t>ם יתברך,</w:t>
      </w:r>
      <w:r w:rsidRPr="083470E6">
        <w:rPr>
          <w:rStyle w:val="LatinChar"/>
          <w:sz w:val="18"/>
          <w:rtl/>
          <w:lang w:val="en-GB"/>
        </w:rPr>
        <w:t xml:space="preserve"> ולפיכך צוה הש</w:t>
      </w:r>
      <w:r w:rsidRPr="083470E6">
        <w:rPr>
          <w:rStyle w:val="LatinChar"/>
          <w:rFonts w:hint="cs"/>
          <w:sz w:val="18"/>
          <w:rtl/>
          <w:lang w:val="en-GB"/>
        </w:rPr>
        <w:t>ם יתברך</w:t>
      </w:r>
      <w:r w:rsidRPr="083470E6">
        <w:rPr>
          <w:rStyle w:val="LatinChar"/>
          <w:sz w:val="18"/>
          <w:rtl/>
          <w:lang w:val="en-GB"/>
        </w:rPr>
        <w:t xml:space="preserve"> ישראל מצוה זאת </w:t>
      </w:r>
      <w:r>
        <w:rPr>
          <w:rStyle w:val="LatinChar"/>
          <w:rFonts w:hint="cs"/>
          <w:sz w:val="18"/>
          <w:rtl/>
          <w:lang w:val="en-GB"/>
        </w:rPr>
        <w:t>[</w:t>
      </w:r>
      <w:r w:rsidRPr="083470E6">
        <w:rPr>
          <w:rStyle w:val="LatinChar"/>
          <w:rFonts w:hint="cs"/>
          <w:sz w:val="18"/>
          <w:rtl/>
          <w:lang w:val="en-GB"/>
        </w:rPr>
        <w:t>ויקרא כג, כב</w:t>
      </w:r>
      <w:r>
        <w:rPr>
          <w:rStyle w:val="LatinChar"/>
          <w:rFonts w:hint="cs"/>
          <w:sz w:val="18"/>
          <w:rtl/>
          <w:lang w:val="en-GB"/>
        </w:rPr>
        <w:t>]</w:t>
      </w:r>
      <w:r w:rsidRPr="083470E6">
        <w:rPr>
          <w:rStyle w:val="LatinChar"/>
          <w:rFonts w:hint="cs"/>
          <w:sz w:val="18"/>
          <w:rtl/>
          <w:lang w:val="en-GB"/>
        </w:rPr>
        <w:t xml:space="preserve"> </w:t>
      </w:r>
      <w:r>
        <w:rPr>
          <w:rStyle w:val="LatinChar"/>
          <w:rFonts w:hint="cs"/>
          <w:sz w:val="18"/>
          <w:rtl/>
          <w:lang w:val="en-GB"/>
        </w:rPr>
        <w:t>'</w:t>
      </w:r>
      <w:r w:rsidRPr="083470E6">
        <w:rPr>
          <w:rStyle w:val="LatinChar"/>
          <w:sz w:val="18"/>
          <w:rtl/>
          <w:lang w:val="en-GB"/>
        </w:rPr>
        <w:t>לא תכלה פאת שדך</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וצוה לתת הפיאה לעניים</w:t>
      </w:r>
      <w:r w:rsidRPr="083470E6">
        <w:rPr>
          <w:rStyle w:val="LatinChar"/>
          <w:rFonts w:hint="cs"/>
          <w:sz w:val="18"/>
          <w:rtl/>
          <w:lang w:val="en-GB"/>
        </w:rPr>
        <w:t xml:space="preserve"> </w:t>
      </w:r>
      <w:r>
        <w:rPr>
          <w:rStyle w:val="LatinChar"/>
          <w:rFonts w:hint="cs"/>
          <w:sz w:val="18"/>
          <w:rtl/>
          <w:lang w:val="en-GB"/>
        </w:rPr>
        <w:t>[</w:t>
      </w:r>
      <w:r w:rsidRPr="083470E6">
        <w:rPr>
          <w:rStyle w:val="LatinChar"/>
          <w:rFonts w:hint="cs"/>
          <w:sz w:val="18"/>
          <w:rtl/>
          <w:lang w:val="en-GB"/>
        </w:rPr>
        <w:t>שם</w:t>
      </w:r>
      <w:r>
        <w:rPr>
          <w:rStyle w:val="LatinChar"/>
          <w:rFonts w:hint="cs"/>
          <w:sz w:val="18"/>
          <w:rtl/>
          <w:lang w:val="en-GB"/>
        </w:rPr>
        <w:t>]</w:t>
      </w:r>
      <w:r w:rsidRPr="083470E6">
        <w:rPr>
          <w:rStyle w:val="LatinChar"/>
          <w:sz w:val="18"/>
          <w:rtl/>
          <w:lang w:val="en-GB"/>
        </w:rPr>
        <w:t>.</w:t>
      </w:r>
      <w:r>
        <w:rPr>
          <w:rStyle w:val="LatinChar"/>
          <w:rFonts w:hint="cs"/>
          <w:sz w:val="18"/>
          <w:rtl/>
          <w:lang w:val="en-GB"/>
        </w:rPr>
        <w:t>..</w:t>
      </w:r>
      <w:r w:rsidRPr="083470E6">
        <w:rPr>
          <w:rStyle w:val="LatinChar"/>
          <w:sz w:val="18"/>
          <w:rtl/>
          <w:lang w:val="en-GB"/>
        </w:rPr>
        <w:t xml:space="preserve"> וזה יורה לך כי ישראל נותנים תכלית שלהם אל הש</w:t>
      </w:r>
      <w:r w:rsidRPr="083470E6">
        <w:rPr>
          <w:rStyle w:val="LatinChar"/>
          <w:rFonts w:hint="cs"/>
          <w:sz w:val="18"/>
          <w:rtl/>
          <w:lang w:val="en-GB"/>
        </w:rPr>
        <w:t>ם יתברך,</w:t>
      </w:r>
      <w:r w:rsidRPr="083470E6">
        <w:rPr>
          <w:rStyle w:val="LatinChar"/>
          <w:sz w:val="18"/>
          <w:rtl/>
          <w:lang w:val="en-GB"/>
        </w:rPr>
        <w:t xml:space="preserve"> כי הוא יתברך </w:t>
      </w:r>
      <w:r w:rsidRPr="083470E6">
        <w:rPr>
          <w:rStyle w:val="LatinChar"/>
          <w:rFonts w:hint="cs"/>
          <w:sz w:val="18"/>
          <w:rtl/>
          <w:lang w:val="en-GB"/>
        </w:rPr>
        <w:t>ת</w:t>
      </w:r>
      <w:r w:rsidRPr="083470E6">
        <w:rPr>
          <w:rStyle w:val="LatinChar"/>
          <w:sz w:val="18"/>
          <w:rtl/>
          <w:lang w:val="en-GB"/>
        </w:rPr>
        <w:t>כליתן</w:t>
      </w:r>
      <w:r w:rsidRPr="083470E6">
        <w:rPr>
          <w:rStyle w:val="LatinChar"/>
          <w:rFonts w:hint="cs"/>
          <w:sz w:val="18"/>
          <w:rtl/>
          <w:lang w:val="en-GB"/>
        </w:rPr>
        <w:t>.</w:t>
      </w:r>
      <w:r w:rsidRPr="083470E6">
        <w:rPr>
          <w:rStyle w:val="LatinChar"/>
          <w:sz w:val="18"/>
          <w:rtl/>
          <w:lang w:val="en-GB"/>
        </w:rPr>
        <w:t xml:space="preserve"> לכך צוה </w:t>
      </w:r>
      <w:r>
        <w:rPr>
          <w:rStyle w:val="LatinChar"/>
          <w:rFonts w:hint="cs"/>
          <w:sz w:val="18"/>
          <w:rtl/>
          <w:lang w:val="en-GB"/>
        </w:rPr>
        <w:t>'</w:t>
      </w:r>
      <w:r w:rsidRPr="083470E6">
        <w:rPr>
          <w:rStyle w:val="LatinChar"/>
          <w:sz w:val="18"/>
          <w:rtl/>
          <w:lang w:val="en-GB"/>
        </w:rPr>
        <w:t>לא תכלה פאת שדך</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ותהיה מניח אותו לעניים</w:t>
      </w:r>
      <w:r w:rsidRPr="083470E6">
        <w:rPr>
          <w:rStyle w:val="LatinChar"/>
          <w:rFonts w:hint="cs"/>
          <w:sz w:val="18"/>
          <w:rtl/>
          <w:lang w:val="en-GB"/>
        </w:rPr>
        <w:t>.</w:t>
      </w:r>
      <w:r w:rsidRPr="083470E6">
        <w:rPr>
          <w:rStyle w:val="LatinChar"/>
          <w:sz w:val="18"/>
          <w:rtl/>
          <w:lang w:val="en-GB"/>
        </w:rPr>
        <w:t xml:space="preserve"> שאם תכלה פאת שדך</w:t>
      </w:r>
      <w:r w:rsidRPr="083470E6">
        <w:rPr>
          <w:rStyle w:val="LatinChar"/>
          <w:rFonts w:hint="cs"/>
          <w:sz w:val="18"/>
          <w:rtl/>
          <w:lang w:val="en-GB"/>
        </w:rPr>
        <w:t>,</w:t>
      </w:r>
      <w:r w:rsidRPr="083470E6">
        <w:rPr>
          <w:rStyle w:val="LatinChar"/>
          <w:sz w:val="18"/>
          <w:rtl/>
          <w:lang w:val="en-GB"/>
        </w:rPr>
        <w:t xml:space="preserve"> כא</w:t>
      </w:r>
      <w:r w:rsidRPr="083470E6">
        <w:rPr>
          <w:rStyle w:val="LatinChar"/>
          <w:rFonts w:hint="cs"/>
          <w:sz w:val="18"/>
          <w:rtl/>
          <w:lang w:val="en-GB"/>
        </w:rPr>
        <w:t>י</w:t>
      </w:r>
      <w:r w:rsidRPr="083470E6">
        <w:rPr>
          <w:rStyle w:val="LatinChar"/>
          <w:sz w:val="18"/>
          <w:rtl/>
          <w:lang w:val="en-GB"/>
        </w:rPr>
        <w:t>לו לא היה תכלית שלך אל הש</w:t>
      </w:r>
      <w:r w:rsidRPr="083470E6">
        <w:rPr>
          <w:rStyle w:val="LatinChar"/>
          <w:rFonts w:hint="cs"/>
          <w:sz w:val="18"/>
          <w:rtl/>
          <w:lang w:val="en-GB"/>
        </w:rPr>
        <w:t>ם יתברך,</w:t>
      </w:r>
      <w:r w:rsidRPr="083470E6">
        <w:rPr>
          <w:rStyle w:val="LatinChar"/>
          <w:sz w:val="18"/>
          <w:rtl/>
          <w:lang w:val="en-GB"/>
        </w:rPr>
        <w:t xml:space="preserve"> וכל דבר יש לו סוף</w:t>
      </w:r>
      <w:r w:rsidRPr="083470E6">
        <w:rPr>
          <w:rStyle w:val="LatinChar"/>
          <w:rFonts w:hint="cs"/>
          <w:sz w:val="18"/>
          <w:rtl/>
          <w:lang w:val="en-GB"/>
        </w:rPr>
        <w:t>.</w:t>
      </w:r>
      <w:r w:rsidRPr="083470E6">
        <w:rPr>
          <w:rStyle w:val="LatinChar"/>
          <w:sz w:val="18"/>
          <w:rtl/>
          <w:lang w:val="en-GB"/>
        </w:rPr>
        <w:t xml:space="preserve"> אבל תכלית ישראל שהוא אל הש</w:t>
      </w:r>
      <w:r w:rsidRPr="083470E6">
        <w:rPr>
          <w:rStyle w:val="LatinChar"/>
          <w:rFonts w:hint="cs"/>
          <w:sz w:val="18"/>
          <w:rtl/>
          <w:lang w:val="en-GB"/>
        </w:rPr>
        <w:t>ם יתברך,</w:t>
      </w:r>
      <w:r w:rsidRPr="083470E6">
        <w:rPr>
          <w:rStyle w:val="LatinChar"/>
          <w:sz w:val="18"/>
          <w:rtl/>
          <w:lang w:val="en-GB"/>
        </w:rPr>
        <w:t xml:space="preserve"> לכך הוא יתברך נותן קיום נצחי לישראל</w:t>
      </w:r>
      <w:r w:rsidRPr="083470E6">
        <w:rPr>
          <w:rFonts w:hint="cs"/>
          <w:sz w:val="18"/>
          <w:rtl/>
        </w:rPr>
        <w:t xml:space="preserve">... </w:t>
      </w:r>
      <w:r w:rsidRPr="083470E6">
        <w:rPr>
          <w:rStyle w:val="LatinChar"/>
          <w:sz w:val="18"/>
          <w:rtl/>
          <w:lang w:val="en-GB"/>
        </w:rPr>
        <w:t>כי סופם ותכלית של ישראל הוא אל הש</w:t>
      </w:r>
      <w:r w:rsidRPr="083470E6">
        <w:rPr>
          <w:rStyle w:val="LatinChar"/>
          <w:rFonts w:hint="cs"/>
          <w:sz w:val="18"/>
          <w:rtl/>
          <w:lang w:val="en-GB"/>
        </w:rPr>
        <w:t>ם יתברך,</w:t>
      </w:r>
      <w:r w:rsidRPr="083470E6">
        <w:rPr>
          <w:rStyle w:val="LatinChar"/>
          <w:sz w:val="18"/>
          <w:rtl/>
          <w:lang w:val="en-GB"/>
        </w:rPr>
        <w:t xml:space="preserve"> כי הוא יתברך צורת ישראל האחרונה</w:t>
      </w:r>
      <w:r w:rsidRPr="083470E6">
        <w:rPr>
          <w:rStyle w:val="LatinChar"/>
          <w:rFonts w:hint="cs"/>
          <w:sz w:val="18"/>
          <w:rtl/>
          <w:lang w:val="en-GB"/>
        </w:rPr>
        <w:t>,</w:t>
      </w:r>
      <w:r w:rsidRPr="083470E6">
        <w:rPr>
          <w:rStyle w:val="LatinChar"/>
          <w:sz w:val="18"/>
          <w:rtl/>
          <w:lang w:val="en-GB"/>
        </w:rPr>
        <w:t xml:space="preserve"> כמו שהוא מורה שם </w:t>
      </w:r>
      <w:r>
        <w:rPr>
          <w:rStyle w:val="LatinChar"/>
          <w:rFonts w:hint="cs"/>
          <w:sz w:val="18"/>
          <w:rtl/>
          <w:lang w:val="en-GB"/>
        </w:rPr>
        <w:t>'</w:t>
      </w:r>
      <w:r w:rsidRPr="083470E6">
        <w:rPr>
          <w:rStyle w:val="LatinChar"/>
          <w:sz w:val="18"/>
          <w:rtl/>
          <w:lang w:val="en-GB"/>
        </w:rPr>
        <w:t>ישראל</w:t>
      </w:r>
      <w:r>
        <w:rPr>
          <w:rStyle w:val="LatinChar"/>
          <w:rFonts w:hint="cs"/>
          <w:sz w:val="18"/>
          <w:rtl/>
          <w:lang w:val="en-GB"/>
        </w:rPr>
        <w:t>'</w:t>
      </w:r>
      <w:r w:rsidRPr="083470E6">
        <w:rPr>
          <w:rStyle w:val="LatinChar"/>
          <w:rFonts w:hint="cs"/>
          <w:sz w:val="18"/>
          <w:rtl/>
          <w:lang w:val="en-GB"/>
        </w:rPr>
        <w:t>,</w:t>
      </w:r>
      <w:r w:rsidRPr="083470E6">
        <w:rPr>
          <w:rStyle w:val="LatinChar"/>
          <w:sz w:val="18"/>
          <w:rtl/>
          <w:lang w:val="en-GB"/>
        </w:rPr>
        <w:t xml:space="preserve"> שחתם השם </w:t>
      </w:r>
      <w:r>
        <w:rPr>
          <w:rStyle w:val="LatinChar"/>
          <w:rFonts w:hint="cs"/>
          <w:sz w:val="18"/>
          <w:rtl/>
          <w:lang w:val="en-GB"/>
        </w:rPr>
        <w:t>'</w:t>
      </w:r>
      <w:r w:rsidRPr="083470E6">
        <w:rPr>
          <w:rStyle w:val="LatinChar"/>
          <w:sz w:val="18"/>
          <w:rtl/>
          <w:lang w:val="en-GB"/>
        </w:rPr>
        <w:t>אל</w:t>
      </w:r>
      <w:r>
        <w:rPr>
          <w:rStyle w:val="LatinChar"/>
          <w:rFonts w:hint="cs"/>
          <w:sz w:val="18"/>
          <w:rtl/>
          <w:lang w:val="en-GB"/>
        </w:rPr>
        <w:t>'</w:t>
      </w:r>
      <w:r w:rsidRPr="083470E6">
        <w:rPr>
          <w:rStyle w:val="LatinChar"/>
          <w:sz w:val="18"/>
          <w:rtl/>
          <w:lang w:val="en-GB"/>
        </w:rPr>
        <w:t xml:space="preserve"> באחרונה</w:t>
      </w:r>
      <w:r w:rsidRPr="083470E6">
        <w:rPr>
          <w:rStyle w:val="LatinChar"/>
          <w:rFonts w:hint="cs"/>
          <w:sz w:val="18"/>
          <w:rtl/>
          <w:lang w:val="en-GB"/>
        </w:rPr>
        <w:t>,</w:t>
      </w:r>
      <w:r w:rsidRPr="083470E6">
        <w:rPr>
          <w:rStyle w:val="LatinChar"/>
          <w:sz w:val="18"/>
          <w:rtl/>
          <w:lang w:val="en-GB"/>
        </w:rPr>
        <w:t xml:space="preserve"> מפני כי הוא יתברך צורה אחרונה אל ישראל</w:t>
      </w:r>
      <w:r w:rsidRPr="083470E6">
        <w:rPr>
          <w:rStyle w:val="LatinChar"/>
          <w:rFonts w:hint="cs"/>
          <w:sz w:val="18"/>
          <w:rtl/>
          <w:lang w:val="en-GB"/>
        </w:rPr>
        <w:t>,</w:t>
      </w:r>
      <w:r w:rsidRPr="083470E6">
        <w:rPr>
          <w:rStyle w:val="LatinChar"/>
          <w:sz w:val="18"/>
          <w:rtl/>
          <w:lang w:val="en-GB"/>
        </w:rPr>
        <w:t xml:space="preserve"> ובזה הוא יתברך מקיים אות</w:t>
      </w:r>
      <w:r w:rsidRPr="083470E6">
        <w:rPr>
          <w:rStyle w:val="LatinChar"/>
          <w:rFonts w:hint="cs"/>
          <w:sz w:val="18"/>
          <w:rtl/>
          <w:lang w:val="en-GB"/>
        </w:rPr>
        <w:t>ם</w:t>
      </w:r>
      <w:r w:rsidRPr="083470E6">
        <w:rPr>
          <w:rStyle w:val="LatinChar"/>
          <w:sz w:val="18"/>
          <w:rtl/>
          <w:lang w:val="en-GB"/>
        </w:rPr>
        <w:t xml:space="preserve"> קיום נצח</w:t>
      </w:r>
      <w:r w:rsidRPr="08B25661">
        <w:rPr>
          <w:rStyle w:val="LatinChar"/>
          <w:sz w:val="18"/>
          <w:rtl/>
          <w:lang w:val="en-GB"/>
        </w:rPr>
        <w:t>י</w:t>
      </w:r>
      <w:r w:rsidRPr="08B25661">
        <w:rPr>
          <w:rStyle w:val="LatinChar"/>
          <w:rFonts w:hint="cs"/>
          <w:sz w:val="18"/>
          <w:rtl/>
          <w:lang w:val="en-GB"/>
        </w:rPr>
        <w:t>.</w:t>
      </w:r>
      <w:r w:rsidRPr="08B25661">
        <w:rPr>
          <w:rStyle w:val="LatinChar"/>
          <w:sz w:val="18"/>
          <w:rtl/>
          <w:lang w:val="en-GB"/>
        </w:rPr>
        <w:t xml:space="preserve"> ודבר זה רמז הכתוב במה שאמר </w:t>
      </w:r>
      <w:r w:rsidRPr="08B25661">
        <w:rPr>
          <w:rStyle w:val="LatinChar"/>
          <w:rFonts w:hint="cs"/>
          <w:sz w:val="18"/>
          <w:rtl/>
          <w:lang w:val="en-GB"/>
        </w:rPr>
        <w:t>'</w:t>
      </w:r>
      <w:r w:rsidRPr="08B25661">
        <w:rPr>
          <w:rStyle w:val="LatinChar"/>
          <w:sz w:val="18"/>
          <w:rtl/>
          <w:lang w:val="en-GB"/>
        </w:rPr>
        <w:t>לא תכלה פאת שדך וגו'</w:t>
      </w:r>
      <w:r w:rsidRPr="08B25661">
        <w:rPr>
          <w:rStyle w:val="LatinChar"/>
          <w:rFonts w:hint="cs"/>
          <w:sz w:val="18"/>
          <w:rtl/>
          <w:lang w:val="en-GB"/>
        </w:rPr>
        <w:t>',</w:t>
      </w:r>
      <w:r w:rsidRPr="08B25661">
        <w:rPr>
          <w:rStyle w:val="LatinChar"/>
          <w:sz w:val="18"/>
          <w:rtl/>
          <w:lang w:val="en-GB"/>
        </w:rPr>
        <w:t xml:space="preserve"> כמ</w:t>
      </w:r>
      <w:r w:rsidRPr="08B25661">
        <w:rPr>
          <w:rStyle w:val="LatinChar"/>
          <w:rFonts w:hint="cs"/>
          <w:sz w:val="18"/>
          <w:rtl/>
          <w:lang w:val="en-GB"/>
        </w:rPr>
        <w:t>ו שנתבאר</w:t>
      </w:r>
      <w:r w:rsidRPr="08B25661">
        <w:rPr>
          <w:rFonts w:hint="cs"/>
          <w:sz w:val="18"/>
          <w:rtl/>
        </w:rPr>
        <w:t>" [הובא למעלה הער</w:t>
      </w:r>
      <w:r>
        <w:rPr>
          <w:rFonts w:hint="cs"/>
          <w:sz w:val="18"/>
          <w:rtl/>
        </w:rPr>
        <w:t>ה</w:t>
      </w:r>
      <w:r w:rsidRPr="08B25661">
        <w:rPr>
          <w:rFonts w:hint="cs"/>
          <w:sz w:val="18"/>
          <w:rtl/>
        </w:rPr>
        <w:t xml:space="preserve"> 5].</w:t>
      </w:r>
      <w:r>
        <w:rPr>
          <w:rFonts w:hint="cs"/>
          <w:sz w:val="18"/>
          <w:rtl/>
        </w:rPr>
        <w:t xml:space="preserve"> </w:t>
      </w:r>
    </w:p>
  </w:footnote>
  <w:footnote w:id="606">
    <w:p w:rsidR="08BE0375" w:rsidRDefault="08BE0375" w:rsidP="088050E7">
      <w:pPr>
        <w:pStyle w:val="FootnoteText"/>
        <w:rPr>
          <w:rFonts w:hint="cs"/>
          <w:rtl/>
        </w:rPr>
      </w:pPr>
      <w:r>
        <w:rPr>
          <w:rtl/>
        </w:rPr>
        <w:t>&lt;</w:t>
      </w:r>
      <w:r>
        <w:rPr>
          <w:rStyle w:val="FootnoteReference"/>
        </w:rPr>
        <w:footnoteRef/>
      </w:r>
      <w:r>
        <w:rPr>
          <w:rtl/>
        </w:rPr>
        <w:t>&gt;</w:t>
      </w:r>
      <w:r>
        <w:rPr>
          <w:rFonts w:hint="cs"/>
          <w:rtl/>
        </w:rPr>
        <w:t xml:space="preserve"> כמצויין למעלה בהערה 600.</w:t>
      </w:r>
    </w:p>
  </w:footnote>
  <w:footnote w:id="607">
    <w:p w:rsidR="08BE0375" w:rsidRDefault="08BE0375" w:rsidP="08020AB0">
      <w:pPr>
        <w:pStyle w:val="FootnoteText"/>
        <w:rPr>
          <w:rFonts w:hint="cs"/>
        </w:rPr>
      </w:pPr>
      <w:r>
        <w:rPr>
          <w:rtl/>
        </w:rPr>
        <w:t>&lt;</w:t>
      </w:r>
      <w:r>
        <w:rPr>
          <w:rStyle w:val="FootnoteReference"/>
        </w:rPr>
        <w:footnoteRef/>
      </w:r>
      <w:r>
        <w:rPr>
          <w:rtl/>
        </w:rPr>
        <w:t>&gt;</w:t>
      </w:r>
      <w:r>
        <w:rPr>
          <w:rFonts w:hint="cs"/>
          <w:rtl/>
        </w:rPr>
        <w:t xml:space="preserve"> </w:t>
      </w:r>
      <w:r w:rsidRPr="088050E7">
        <w:rPr>
          <w:rFonts w:hint="cs"/>
          <w:sz w:val="18"/>
          <w:rtl/>
        </w:rPr>
        <w:t>לשונו למעלה בהקדמה [לאחר ציון 175]: "</w:t>
      </w:r>
      <w:r w:rsidRPr="088050E7">
        <w:rPr>
          <w:rStyle w:val="LatinChar"/>
          <w:sz w:val="18"/>
          <w:rtl/>
          <w:lang w:val="en-GB"/>
        </w:rPr>
        <w:t>כי ימי הפורים</w:t>
      </w:r>
      <w:r w:rsidRPr="088050E7">
        <w:rPr>
          <w:rStyle w:val="LatinChar"/>
          <w:rFonts w:hint="cs"/>
          <w:sz w:val="18"/>
          <w:rtl/>
          <w:lang w:val="en-GB"/>
        </w:rPr>
        <w:t>,</w:t>
      </w:r>
      <w:r w:rsidRPr="088050E7">
        <w:rPr>
          <w:rStyle w:val="LatinChar"/>
          <w:sz w:val="18"/>
          <w:rtl/>
          <w:lang w:val="en-GB"/>
        </w:rPr>
        <w:t xml:space="preserve"> מפני שהמן היה רוצה לכלות אותם מן העולם</w:t>
      </w:r>
      <w:r w:rsidRPr="088050E7">
        <w:rPr>
          <w:rStyle w:val="LatinChar"/>
          <w:rFonts w:hint="cs"/>
          <w:sz w:val="18"/>
          <w:rtl/>
          <w:lang w:val="en-GB"/>
        </w:rPr>
        <w:t>,</w:t>
      </w:r>
      <w:r w:rsidRPr="088050E7">
        <w:rPr>
          <w:rStyle w:val="LatinChar"/>
          <w:sz w:val="18"/>
          <w:rtl/>
          <w:lang w:val="en-GB"/>
        </w:rPr>
        <w:t xml:space="preserve"> ודבר זה הוא ביטול גופם</w:t>
      </w:r>
      <w:r w:rsidRPr="088050E7">
        <w:rPr>
          <w:rStyle w:val="LatinChar"/>
          <w:rFonts w:hint="cs"/>
          <w:sz w:val="18"/>
          <w:rtl/>
          <w:lang w:val="en-GB"/>
        </w:rPr>
        <w:t>.</w:t>
      </w:r>
      <w:r w:rsidRPr="088050E7">
        <w:rPr>
          <w:rStyle w:val="LatinChar"/>
          <w:sz w:val="18"/>
          <w:rtl/>
          <w:lang w:val="en-GB"/>
        </w:rPr>
        <w:t xml:space="preserve"> ומפני כך ימי הפורים הם ימי המשתה ושמחה</w:t>
      </w:r>
      <w:r w:rsidRPr="088050E7">
        <w:rPr>
          <w:rStyle w:val="LatinChar"/>
          <w:rFonts w:hint="cs"/>
          <w:sz w:val="18"/>
          <w:rtl/>
          <w:lang w:val="en-GB"/>
        </w:rPr>
        <w:t>,</w:t>
      </w:r>
      <w:r w:rsidRPr="088050E7">
        <w:rPr>
          <w:rStyle w:val="LatinChar"/>
          <w:sz w:val="18"/>
          <w:rtl/>
          <w:lang w:val="en-GB"/>
        </w:rPr>
        <w:t xml:space="preserve"> וזהו הנאות הגוף</w:t>
      </w:r>
      <w:r w:rsidRPr="088050E7">
        <w:rPr>
          <w:rStyle w:val="LatinChar"/>
          <w:rFonts w:hint="cs"/>
          <w:sz w:val="18"/>
          <w:rtl/>
          <w:lang w:val="en-GB"/>
        </w:rPr>
        <w:t>.</w:t>
      </w:r>
      <w:r w:rsidRPr="088050E7">
        <w:rPr>
          <w:rStyle w:val="LatinChar"/>
          <w:sz w:val="18"/>
          <w:rtl/>
          <w:lang w:val="en-GB"/>
        </w:rPr>
        <w:t xml:space="preserve"> וצריך שיהיה השכרות כ</w:t>
      </w:r>
      <w:r w:rsidRPr="088050E7">
        <w:rPr>
          <w:rStyle w:val="LatinChar"/>
          <w:rFonts w:hint="cs"/>
          <w:sz w:val="18"/>
          <w:rtl/>
          <w:lang w:val="en-GB"/>
        </w:rPr>
        <w:t>ל כך</w:t>
      </w:r>
      <w:r w:rsidRPr="088050E7">
        <w:rPr>
          <w:rStyle w:val="LatinChar"/>
          <w:sz w:val="18"/>
          <w:rtl/>
          <w:lang w:val="en-GB"/>
        </w:rPr>
        <w:t xml:space="preserve"> עד שיסלק השכל</w:t>
      </w:r>
      <w:r w:rsidRPr="088050E7">
        <w:rPr>
          <w:rStyle w:val="LatinChar"/>
          <w:rFonts w:hint="cs"/>
          <w:sz w:val="18"/>
          <w:rtl/>
          <w:lang w:val="en-GB"/>
        </w:rPr>
        <w:t>,</w:t>
      </w:r>
      <w:r w:rsidRPr="088050E7">
        <w:rPr>
          <w:rStyle w:val="LatinChar"/>
          <w:sz w:val="18"/>
          <w:rtl/>
          <w:lang w:val="en-GB"/>
        </w:rPr>
        <w:t xml:space="preserve"> וכמו שאמרו </w:t>
      </w:r>
      <w:r>
        <w:rPr>
          <w:rStyle w:val="LatinChar"/>
          <w:rFonts w:hint="cs"/>
          <w:sz w:val="18"/>
          <w:rtl/>
          <w:lang w:val="en-GB"/>
        </w:rPr>
        <w:t>[</w:t>
      </w:r>
      <w:r w:rsidRPr="088050E7">
        <w:rPr>
          <w:rStyle w:val="LatinChar"/>
          <w:sz w:val="18"/>
          <w:rtl/>
          <w:lang w:val="en-GB"/>
        </w:rPr>
        <w:t>מגילה ז</w:t>
      </w:r>
      <w:r w:rsidRPr="088050E7">
        <w:rPr>
          <w:rStyle w:val="LatinChar"/>
          <w:rFonts w:hint="cs"/>
          <w:sz w:val="18"/>
          <w:rtl/>
          <w:lang w:val="en-GB"/>
        </w:rPr>
        <w:t>:</w:t>
      </w:r>
      <w:r>
        <w:rPr>
          <w:rStyle w:val="LatinChar"/>
          <w:rFonts w:hint="cs"/>
          <w:sz w:val="18"/>
          <w:rtl/>
          <w:lang w:val="en-GB"/>
        </w:rPr>
        <w:t>]</w:t>
      </w:r>
      <w:r w:rsidRPr="088050E7">
        <w:rPr>
          <w:rStyle w:val="LatinChar"/>
          <w:sz w:val="18"/>
          <w:rtl/>
          <w:lang w:val="en-GB"/>
        </w:rPr>
        <w:t xml:space="preserve"> צריך לבסומי בפוריא עד שלא ידע בין ארור המן ובין ברוך מרדכי</w:t>
      </w:r>
      <w:r w:rsidRPr="088050E7">
        <w:rPr>
          <w:rStyle w:val="LatinChar"/>
          <w:rFonts w:hint="cs"/>
          <w:sz w:val="18"/>
          <w:rtl/>
          <w:lang w:val="en-GB"/>
        </w:rPr>
        <w:t>.</w:t>
      </w:r>
      <w:r w:rsidRPr="088050E7">
        <w:rPr>
          <w:rStyle w:val="LatinChar"/>
          <w:sz w:val="18"/>
          <w:rtl/>
          <w:lang w:val="en-GB"/>
        </w:rPr>
        <w:t xml:space="preserve"> כלומר</w:t>
      </w:r>
      <w:r w:rsidRPr="088050E7">
        <w:rPr>
          <w:rStyle w:val="LatinChar"/>
          <w:rFonts w:hint="cs"/>
          <w:sz w:val="18"/>
          <w:rtl/>
          <w:lang w:val="en-GB"/>
        </w:rPr>
        <w:t>,</w:t>
      </w:r>
      <w:r w:rsidRPr="088050E7">
        <w:rPr>
          <w:rStyle w:val="LatinChar"/>
          <w:sz w:val="18"/>
          <w:rtl/>
          <w:lang w:val="en-GB"/>
        </w:rPr>
        <w:t xml:space="preserve"> כיון שתקנו ימי הפורים למשתה ושמחה</w:t>
      </w:r>
      <w:r w:rsidRPr="088050E7">
        <w:rPr>
          <w:rStyle w:val="LatinChar"/>
          <w:rFonts w:hint="cs"/>
          <w:sz w:val="18"/>
          <w:rtl/>
          <w:lang w:val="en-GB"/>
        </w:rPr>
        <w:t>,</w:t>
      </w:r>
      <w:r w:rsidRPr="088050E7">
        <w:rPr>
          <w:rStyle w:val="LatinChar"/>
          <w:sz w:val="18"/>
          <w:rtl/>
          <w:lang w:val="en-GB"/>
        </w:rPr>
        <w:t xml:space="preserve"> שהוא הנאת הגוף</w:t>
      </w:r>
      <w:r w:rsidRPr="088050E7">
        <w:rPr>
          <w:rStyle w:val="LatinChar"/>
          <w:rFonts w:hint="cs"/>
          <w:sz w:val="18"/>
          <w:rtl/>
          <w:lang w:val="en-GB"/>
        </w:rPr>
        <w:t>,</w:t>
      </w:r>
      <w:r w:rsidRPr="088050E7">
        <w:rPr>
          <w:rStyle w:val="LatinChar"/>
          <w:sz w:val="18"/>
          <w:rtl/>
          <w:lang w:val="en-GB"/>
        </w:rPr>
        <w:t xml:space="preserve"> לכך צריך שיהיו נמשכים לגמרי אחר הנאת הגוף</w:t>
      </w:r>
      <w:r w:rsidRPr="088050E7">
        <w:rPr>
          <w:rStyle w:val="LatinChar"/>
          <w:rFonts w:hint="cs"/>
          <w:sz w:val="18"/>
          <w:rtl/>
          <w:lang w:val="en-GB"/>
        </w:rPr>
        <w:t>,</w:t>
      </w:r>
      <w:r w:rsidRPr="088050E7">
        <w:rPr>
          <w:rStyle w:val="LatinChar"/>
          <w:sz w:val="18"/>
          <w:rtl/>
          <w:lang w:val="en-GB"/>
        </w:rPr>
        <w:t xml:space="preserve"> עד שיסולק השכל לגמרי</w:t>
      </w:r>
      <w:r w:rsidRPr="088050E7">
        <w:rPr>
          <w:rStyle w:val="LatinChar"/>
          <w:rFonts w:hint="cs"/>
          <w:sz w:val="18"/>
          <w:rtl/>
          <w:lang w:val="en-GB"/>
        </w:rPr>
        <w:t>.</w:t>
      </w:r>
      <w:r w:rsidRPr="088050E7">
        <w:rPr>
          <w:rStyle w:val="LatinChar"/>
          <w:sz w:val="18"/>
          <w:rtl/>
          <w:lang w:val="en-GB"/>
        </w:rPr>
        <w:t xml:space="preserve"> כי הגוף והשכל שני הפכים</w:t>
      </w:r>
      <w:r w:rsidRPr="088050E7">
        <w:rPr>
          <w:rStyle w:val="LatinChar"/>
          <w:rFonts w:hint="cs"/>
          <w:sz w:val="18"/>
          <w:rtl/>
          <w:lang w:val="en-GB"/>
        </w:rPr>
        <w:t>,</w:t>
      </w:r>
      <w:r w:rsidRPr="088050E7">
        <w:rPr>
          <w:rStyle w:val="LatinChar"/>
          <w:sz w:val="18"/>
          <w:rtl/>
          <w:lang w:val="en-GB"/>
        </w:rPr>
        <w:t xml:space="preserve"> שאם האחד קם השני נופל</w:t>
      </w:r>
      <w:r w:rsidRPr="088050E7">
        <w:rPr>
          <w:rStyle w:val="LatinChar"/>
          <w:rFonts w:hint="cs"/>
          <w:sz w:val="18"/>
          <w:rtl/>
          <w:lang w:val="en-GB"/>
        </w:rPr>
        <w:t>,</w:t>
      </w:r>
      <w:r w:rsidRPr="088050E7">
        <w:rPr>
          <w:rStyle w:val="LatinChar"/>
          <w:sz w:val="18"/>
          <w:rtl/>
          <w:lang w:val="en-GB"/>
        </w:rPr>
        <w:t xml:space="preserve"> וכל אשר הוא נוטה אחר השכל</w:t>
      </w:r>
      <w:r w:rsidRPr="088050E7">
        <w:rPr>
          <w:rStyle w:val="LatinChar"/>
          <w:rFonts w:hint="cs"/>
          <w:sz w:val="18"/>
          <w:rtl/>
          <w:lang w:val="en-GB"/>
        </w:rPr>
        <w:t>,</w:t>
      </w:r>
      <w:r w:rsidRPr="088050E7">
        <w:rPr>
          <w:rStyle w:val="LatinChar"/>
          <w:sz w:val="18"/>
          <w:rtl/>
          <w:lang w:val="en-GB"/>
        </w:rPr>
        <w:t xml:space="preserve"> הוא נגד הנאת גופו</w:t>
      </w:r>
      <w:r w:rsidRPr="088050E7">
        <w:rPr>
          <w:rStyle w:val="LatinChar"/>
          <w:rFonts w:hint="cs"/>
          <w:sz w:val="18"/>
          <w:rtl/>
          <w:lang w:val="en-GB"/>
        </w:rPr>
        <w:t>.</w:t>
      </w:r>
      <w:r w:rsidRPr="088050E7">
        <w:rPr>
          <w:rStyle w:val="LatinChar"/>
          <w:sz w:val="18"/>
          <w:rtl/>
          <w:lang w:val="en-GB"/>
        </w:rPr>
        <w:t xml:space="preserve"> לכך אמרו </w:t>
      </w:r>
      <w:r>
        <w:rPr>
          <w:rStyle w:val="LatinChar"/>
          <w:rFonts w:hint="cs"/>
          <w:sz w:val="18"/>
          <w:rtl/>
          <w:lang w:val="en-GB"/>
        </w:rPr>
        <w:t>[</w:t>
      </w:r>
      <w:r w:rsidRPr="088050E7">
        <w:rPr>
          <w:rStyle w:val="LatinChar"/>
          <w:sz w:val="18"/>
          <w:rtl/>
          <w:lang w:val="en-GB"/>
        </w:rPr>
        <w:t>שם</w:t>
      </w:r>
      <w:r>
        <w:rPr>
          <w:rStyle w:val="LatinChar"/>
          <w:rFonts w:hint="cs"/>
          <w:sz w:val="18"/>
          <w:rtl/>
          <w:lang w:val="en-GB"/>
        </w:rPr>
        <w:t>]</w:t>
      </w:r>
      <w:r w:rsidRPr="088050E7">
        <w:rPr>
          <w:rStyle w:val="LatinChar"/>
          <w:sz w:val="18"/>
          <w:rtl/>
          <w:lang w:val="en-GB"/>
        </w:rPr>
        <w:t xml:space="preserve"> שצריך לבסומי בפוריא עד דלא ידע בין ארור המ</w:t>
      </w:r>
      <w:r w:rsidRPr="088050E7">
        <w:rPr>
          <w:rStyle w:val="LatinChar"/>
          <w:rFonts w:hint="cs"/>
          <w:sz w:val="18"/>
          <w:rtl/>
          <w:lang w:val="en-GB"/>
        </w:rPr>
        <w:t>ן</w:t>
      </w:r>
      <w:r w:rsidRPr="088050E7">
        <w:rPr>
          <w:rStyle w:val="LatinChar"/>
          <w:sz w:val="18"/>
          <w:rtl/>
          <w:lang w:val="en-GB"/>
        </w:rPr>
        <w:t xml:space="preserve"> לברוך מרדכי</w:t>
      </w:r>
      <w:r w:rsidRPr="088050E7">
        <w:rPr>
          <w:rStyle w:val="LatinChar"/>
          <w:rFonts w:hint="cs"/>
          <w:sz w:val="18"/>
          <w:rtl/>
          <w:lang w:val="en-GB"/>
        </w:rPr>
        <w:t>,</w:t>
      </w:r>
      <w:r w:rsidRPr="088050E7">
        <w:rPr>
          <w:rStyle w:val="LatinChar"/>
          <w:sz w:val="18"/>
          <w:rtl/>
          <w:lang w:val="en-GB"/>
        </w:rPr>
        <w:t xml:space="preserve"> שאז יסולק השכל לגמרי</w:t>
      </w:r>
      <w:r w:rsidRPr="088050E7">
        <w:rPr>
          <w:rStyle w:val="LatinChar"/>
          <w:rFonts w:hint="cs"/>
          <w:sz w:val="18"/>
          <w:rtl/>
          <w:lang w:val="en-GB"/>
        </w:rPr>
        <w:t>,</w:t>
      </w:r>
      <w:r w:rsidRPr="088050E7">
        <w:rPr>
          <w:rStyle w:val="LatinChar"/>
          <w:sz w:val="18"/>
          <w:rtl/>
          <w:lang w:val="en-GB"/>
        </w:rPr>
        <w:t xml:space="preserve"> והאדם נעשה גופני לגמרי</w:t>
      </w:r>
      <w:r w:rsidRPr="088050E7">
        <w:rPr>
          <w:rStyle w:val="LatinChar"/>
          <w:rFonts w:hint="cs"/>
          <w:sz w:val="18"/>
          <w:rtl/>
          <w:lang w:val="en-GB"/>
        </w:rPr>
        <w:t>.</w:t>
      </w:r>
      <w:r w:rsidRPr="088050E7">
        <w:rPr>
          <w:rStyle w:val="LatinChar"/>
          <w:sz w:val="18"/>
          <w:rtl/>
          <w:lang w:val="en-GB"/>
        </w:rPr>
        <w:t xml:space="preserve"> ואפילו בין ארור המן ובין ברוך מרדכי לא ידע</w:t>
      </w:r>
      <w:r w:rsidRPr="088050E7">
        <w:rPr>
          <w:rStyle w:val="LatinChar"/>
          <w:rFonts w:hint="cs"/>
          <w:sz w:val="18"/>
          <w:rtl/>
          <w:lang w:val="en-GB"/>
        </w:rPr>
        <w:t>,</w:t>
      </w:r>
      <w:r w:rsidRPr="088050E7">
        <w:rPr>
          <w:rStyle w:val="LatinChar"/>
          <w:sz w:val="18"/>
          <w:rtl/>
          <w:lang w:val="en-GB"/>
        </w:rPr>
        <w:t xml:space="preserve"> אף שבשביל ארור המן וברוך מרדכי הוא המשתה והשמחה עצמו</w:t>
      </w:r>
      <w:r w:rsidRPr="088050E7">
        <w:rPr>
          <w:rStyle w:val="LatinChar"/>
          <w:rFonts w:hint="cs"/>
          <w:sz w:val="18"/>
          <w:rtl/>
          <w:lang w:val="en-GB"/>
        </w:rPr>
        <w:t>,</w:t>
      </w:r>
      <w:r w:rsidRPr="088050E7">
        <w:rPr>
          <w:rStyle w:val="LatinChar"/>
          <w:sz w:val="18"/>
          <w:rtl/>
          <w:lang w:val="en-GB"/>
        </w:rPr>
        <w:t xml:space="preserve"> ואפילו זה אינו יו</w:t>
      </w:r>
      <w:r w:rsidRPr="088050E7">
        <w:rPr>
          <w:rStyle w:val="LatinChar"/>
          <w:rFonts w:hint="cs"/>
          <w:sz w:val="18"/>
          <w:rtl/>
          <w:lang w:val="en-GB"/>
        </w:rPr>
        <w:t>ד</w:t>
      </w:r>
      <w:r w:rsidRPr="088050E7">
        <w:rPr>
          <w:rStyle w:val="LatinChar"/>
          <w:sz w:val="18"/>
          <w:rtl/>
          <w:lang w:val="en-GB"/>
        </w:rPr>
        <w:t>ע</w:t>
      </w:r>
      <w:r w:rsidRPr="088050E7">
        <w:rPr>
          <w:rStyle w:val="LatinChar"/>
          <w:rFonts w:hint="cs"/>
          <w:sz w:val="18"/>
          <w:rtl/>
          <w:lang w:val="en-GB"/>
        </w:rPr>
        <w:t>,</w:t>
      </w:r>
      <w:r w:rsidRPr="088050E7">
        <w:rPr>
          <w:rStyle w:val="LatinChar"/>
          <w:sz w:val="18"/>
          <w:rtl/>
          <w:lang w:val="en-GB"/>
        </w:rPr>
        <w:t xml:space="preserve"> כל שכן שלא ידע להבחין בין דבר לדבר בשאר דבר</w:t>
      </w:r>
      <w:r>
        <w:rPr>
          <w:rStyle w:val="LatinChar"/>
          <w:rFonts w:hint="cs"/>
          <w:sz w:val="18"/>
          <w:rtl/>
          <w:lang w:val="en-GB"/>
        </w:rPr>
        <w:t>..</w:t>
      </w:r>
      <w:r w:rsidRPr="088050E7">
        <w:rPr>
          <w:rStyle w:val="LatinChar"/>
          <w:sz w:val="18"/>
          <w:rtl/>
          <w:lang w:val="en-GB"/>
        </w:rPr>
        <w:t>. ומפני כך קבעו ימי משתה ושמחה</w:t>
      </w:r>
      <w:r w:rsidRPr="088050E7">
        <w:rPr>
          <w:rStyle w:val="LatinChar"/>
          <w:rFonts w:hint="cs"/>
          <w:sz w:val="18"/>
          <w:rtl/>
          <w:lang w:val="en-GB"/>
        </w:rPr>
        <w:t>,</w:t>
      </w:r>
      <w:r w:rsidRPr="088050E7">
        <w:rPr>
          <w:rStyle w:val="LatinChar"/>
          <w:sz w:val="18"/>
          <w:rtl/>
          <w:lang w:val="en-GB"/>
        </w:rPr>
        <w:t xml:space="preserve"> שהוא הנאת הגוף</w:t>
      </w:r>
      <w:r>
        <w:rPr>
          <w:rFonts w:hint="cs"/>
          <w:rtl/>
        </w:rPr>
        <w:t>". ולמעלה פ"ג [לפני ציון 345] הביא שוב מאמר זה, ושם כתב הדגשה אחרת מדבריו בהקדמה; כי בהקדמה ביאר שסילוק השכל נועד להגביר את הגוף לגמרי. אך בפ"ג מבאר שסילוק השכל נועד לבטל את האדם לגמרי, ובזה להורות שהגאולה היא מצד ה' יתברך, ולא מצד ישראל. אך כתב שם [בפ</w:t>
      </w:r>
      <w:r w:rsidRPr="08020AB0">
        <w:rPr>
          <w:rFonts w:hint="cs"/>
          <w:sz w:val="18"/>
          <w:rtl/>
        </w:rPr>
        <w:t xml:space="preserve">"ג לאחר ציון 348] </w:t>
      </w:r>
      <w:r>
        <w:rPr>
          <w:rFonts w:hint="cs"/>
          <w:sz w:val="18"/>
          <w:rtl/>
        </w:rPr>
        <w:t>ש</w:t>
      </w:r>
      <w:r w:rsidRPr="08020AB0">
        <w:rPr>
          <w:rFonts w:hint="cs"/>
          <w:sz w:val="18"/>
          <w:rtl/>
        </w:rPr>
        <w:t>"</w:t>
      </w:r>
      <w:r w:rsidRPr="08020AB0">
        <w:rPr>
          <w:rStyle w:val="LatinChar"/>
          <w:sz w:val="18"/>
          <w:rtl/>
          <w:lang w:val="en-GB"/>
        </w:rPr>
        <w:t>עם כי כבר נתבאר למעלה עניין זה ג</w:t>
      </w:r>
      <w:r w:rsidRPr="08020AB0">
        <w:rPr>
          <w:rStyle w:val="LatinChar"/>
          <w:rFonts w:hint="cs"/>
          <w:sz w:val="18"/>
          <w:rtl/>
          <w:lang w:val="en-GB"/>
        </w:rPr>
        <w:t>ם כן,</w:t>
      </w:r>
      <w:r w:rsidRPr="08020AB0">
        <w:rPr>
          <w:rStyle w:val="LatinChar"/>
          <w:sz w:val="18"/>
          <w:rtl/>
          <w:lang w:val="en-GB"/>
        </w:rPr>
        <w:t xml:space="preserve"> הלא הכל שורש אחד אמת ונכון</w:t>
      </w:r>
      <w:r>
        <w:rPr>
          <w:rFonts w:hint="cs"/>
          <w:rtl/>
        </w:rPr>
        <w:t xml:space="preserve">". </w:t>
      </w:r>
    </w:p>
  </w:footnote>
  <w:footnote w:id="608">
    <w:p w:rsidR="08BE0375" w:rsidRDefault="08BE0375" w:rsidP="086007FE">
      <w:pPr>
        <w:pStyle w:val="FootnoteText"/>
        <w:rPr>
          <w:rFonts w:hint="cs"/>
          <w:rtl/>
        </w:rPr>
      </w:pPr>
      <w:r>
        <w:rPr>
          <w:rtl/>
        </w:rPr>
        <w:t>&lt;</w:t>
      </w:r>
      <w:r>
        <w:rPr>
          <w:rStyle w:val="FootnoteReference"/>
        </w:rPr>
        <w:footnoteRef/>
      </w:r>
      <w:r>
        <w:rPr>
          <w:rtl/>
        </w:rPr>
        <w:t>&gt;</w:t>
      </w:r>
      <w:r>
        <w:rPr>
          <w:rFonts w:hint="cs"/>
          <w:rtl/>
        </w:rPr>
        <w:t xml:space="preserve"> ברכות יז. "</w:t>
      </w:r>
      <w:r>
        <w:rPr>
          <w:rtl/>
        </w:rPr>
        <w:t>רב ששת כי הוה יתיב בתעניתא</w:t>
      </w:r>
      <w:r>
        <w:rPr>
          <w:rFonts w:hint="cs"/>
          <w:rtl/>
        </w:rPr>
        <w:t>,</w:t>
      </w:r>
      <w:r>
        <w:rPr>
          <w:rtl/>
        </w:rPr>
        <w:t xml:space="preserve"> בתר דמצלי אמר הכי</w:t>
      </w:r>
      <w:r>
        <w:rPr>
          <w:rFonts w:hint="cs"/>
          <w:rtl/>
        </w:rPr>
        <w:t>;</w:t>
      </w:r>
      <w:r>
        <w:rPr>
          <w:rtl/>
        </w:rPr>
        <w:t xml:space="preserve"> רבון העולמים</w:t>
      </w:r>
      <w:r>
        <w:rPr>
          <w:rFonts w:hint="cs"/>
          <w:rtl/>
        </w:rPr>
        <w:t>,</w:t>
      </w:r>
      <w:r>
        <w:rPr>
          <w:rtl/>
        </w:rPr>
        <w:t xml:space="preserve"> גלוי לפניך בזמן שבית המקדש קיים אדם חוטא ומקריב קרבן</w:t>
      </w:r>
      <w:r>
        <w:rPr>
          <w:rFonts w:hint="cs"/>
          <w:rtl/>
        </w:rPr>
        <w:t>,</w:t>
      </w:r>
      <w:r>
        <w:rPr>
          <w:rtl/>
        </w:rPr>
        <w:t xml:space="preserve"> ואין מקריבין ממנו אלא חלבו ודמו</w:t>
      </w:r>
      <w:r>
        <w:rPr>
          <w:rFonts w:hint="cs"/>
          <w:rtl/>
        </w:rPr>
        <w:t>,</w:t>
      </w:r>
      <w:r>
        <w:rPr>
          <w:rtl/>
        </w:rPr>
        <w:t xml:space="preserve"> ומתכפר לו</w:t>
      </w:r>
      <w:r>
        <w:rPr>
          <w:rFonts w:hint="cs"/>
          <w:rtl/>
        </w:rPr>
        <w:t>.</w:t>
      </w:r>
      <w:r>
        <w:rPr>
          <w:rtl/>
        </w:rPr>
        <w:t xml:space="preserve"> ועכשיו ישבתי בתענית ונתמעט חלבי ודמי</w:t>
      </w:r>
      <w:r>
        <w:rPr>
          <w:rFonts w:hint="cs"/>
          <w:rtl/>
        </w:rPr>
        <w:t>,</w:t>
      </w:r>
      <w:r>
        <w:rPr>
          <w:rtl/>
        </w:rPr>
        <w:t xml:space="preserve"> יהי רצון מלפניך שיהא חלבי ודמי שנתמעט כאילו הקרבתיו לפניך על גבי המזבח ותרצני</w:t>
      </w:r>
      <w:r>
        <w:rPr>
          <w:rFonts w:hint="cs"/>
          <w:rtl/>
        </w:rPr>
        <w:t>" [ראה למעלה פ"ד הערה 495].</w:t>
      </w:r>
    </w:p>
  </w:footnote>
  <w:footnote w:id="609">
    <w:p w:rsidR="08BE0375" w:rsidRDefault="08BE0375" w:rsidP="08091DF2">
      <w:pPr>
        <w:pStyle w:val="FootnoteText"/>
        <w:rPr>
          <w:rFonts w:hint="cs"/>
          <w:rtl/>
        </w:rPr>
      </w:pPr>
      <w:r>
        <w:rPr>
          <w:rtl/>
        </w:rPr>
        <w:t>&lt;</w:t>
      </w:r>
      <w:r>
        <w:rPr>
          <w:rStyle w:val="FootnoteReference"/>
        </w:rPr>
        <w:footnoteRef/>
      </w:r>
      <w:r>
        <w:rPr>
          <w:rtl/>
        </w:rPr>
        <w:t>&gt;</w:t>
      </w:r>
      <w:r>
        <w:rPr>
          <w:rFonts w:hint="cs"/>
          <w:rtl/>
        </w:rPr>
        <w:t xml:space="preserve"> כי הגוף הוא מסך מבדיל בין ה' לבין האדם, ובהסלק הגוף הוסר המסך, ויש לאדם דביקות אל ה'. ואוד</w:t>
      </w:r>
      <w:r w:rsidRPr="08FF0C38">
        <w:rPr>
          <w:rFonts w:hint="cs"/>
          <w:sz w:val="18"/>
          <w:rtl/>
        </w:rPr>
        <w:t xml:space="preserve">ות שהגוף </w:t>
      </w:r>
      <w:r w:rsidRPr="08FF0C38">
        <w:rPr>
          <w:sz w:val="18"/>
          <w:rtl/>
        </w:rPr>
        <w:t xml:space="preserve">הוא מסך מבדיל בין ה' לבין האדם, </w:t>
      </w:r>
      <w:r>
        <w:rPr>
          <w:rFonts w:hint="cs"/>
          <w:sz w:val="18"/>
          <w:rtl/>
        </w:rPr>
        <w:t>כן כתב בכמה מקומות</w:t>
      </w:r>
      <w:r w:rsidRPr="08FF0C38">
        <w:rPr>
          <w:rFonts w:hint="cs"/>
          <w:sz w:val="18"/>
          <w:rtl/>
        </w:rPr>
        <w:t>.</w:t>
      </w:r>
      <w:r w:rsidRPr="08FF0C38">
        <w:rPr>
          <w:sz w:val="18"/>
          <w:rtl/>
        </w:rPr>
        <w:t xml:space="preserve"> וכגון</w:t>
      </w:r>
      <w:r w:rsidRPr="08FF0C38">
        <w:rPr>
          <w:rFonts w:hint="cs"/>
          <w:sz w:val="18"/>
          <w:rtl/>
        </w:rPr>
        <w:t>,</w:t>
      </w:r>
      <w:r w:rsidRPr="08FF0C38">
        <w:rPr>
          <w:sz w:val="18"/>
          <w:rtl/>
        </w:rPr>
        <w:t xml:space="preserve"> </w:t>
      </w:r>
      <w:r w:rsidRPr="08FF0C38">
        <w:rPr>
          <w:rFonts w:hint="cs"/>
          <w:sz w:val="18"/>
          <w:rtl/>
        </w:rPr>
        <w:t>בנתיב התורה פ"ד [קסח:] כתב: "</w:t>
      </w:r>
      <w:r w:rsidRPr="08FF0C38">
        <w:rPr>
          <w:sz w:val="18"/>
          <w:rtl/>
        </w:rPr>
        <w:t>כי החומר הוא מסך המבדיל בין השם יתברך ובין האדם הגשמי, וכאשר גובר על הגשמי ודבק בשכלי</w:t>
      </w:r>
      <w:r w:rsidRPr="08FF0C38">
        <w:rPr>
          <w:rFonts w:hint="cs"/>
          <w:sz w:val="18"/>
          <w:rtl/>
        </w:rPr>
        <w:t>,</w:t>
      </w:r>
      <w:r w:rsidRPr="08FF0C38">
        <w:rPr>
          <w:sz w:val="18"/>
          <w:rtl/>
        </w:rPr>
        <w:t xml:space="preserve"> וזה כאשר לומד תורה מתוך הדוחק</w:t>
      </w:r>
      <w:r w:rsidRPr="08FF0C38">
        <w:rPr>
          <w:rFonts w:hint="cs"/>
          <w:sz w:val="18"/>
          <w:rtl/>
        </w:rPr>
        <w:t>,</w:t>
      </w:r>
      <w:r w:rsidRPr="08FF0C38">
        <w:rPr>
          <w:sz w:val="18"/>
          <w:rtl/>
        </w:rPr>
        <w:t xml:space="preserve"> אז אין כאן מסך מבדיל כלל</w:t>
      </w:r>
      <w:r w:rsidRPr="08FF0C38">
        <w:rPr>
          <w:rFonts w:hint="cs"/>
          <w:sz w:val="18"/>
          <w:rtl/>
        </w:rPr>
        <w:t>.</w:t>
      </w:r>
      <w:r w:rsidRPr="08FF0C38">
        <w:rPr>
          <w:sz w:val="18"/>
          <w:rtl/>
        </w:rPr>
        <w:t xml:space="preserve"> כי כבר התבאר 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ובנתיב יראת השם פ"ד [ב, לא:] כתב: "</w:t>
      </w:r>
      <w:r>
        <w:rPr>
          <w:rtl/>
        </w:rPr>
        <w:t>ע</w:t>
      </w:r>
      <w:r>
        <w:rPr>
          <w:rFonts w:hint="cs"/>
          <w:rtl/>
        </w:rPr>
        <w:t>ל ידי</w:t>
      </w:r>
      <w:r>
        <w:rPr>
          <w:rtl/>
        </w:rPr>
        <w:t xml:space="preserve"> התורה יש לו פתח ושער לכנוס אל בית דירה</w:t>
      </w:r>
      <w:r>
        <w:rPr>
          <w:rFonts w:hint="cs"/>
          <w:rtl/>
        </w:rPr>
        <w:t>,</w:t>
      </w:r>
      <w:r>
        <w:rPr>
          <w:rtl/>
        </w:rPr>
        <w:t xml:space="preserve"> ואם לא כן המקום סגור</w:t>
      </w:r>
      <w:r>
        <w:rPr>
          <w:rFonts w:hint="cs"/>
          <w:rtl/>
        </w:rPr>
        <w:t>.</w:t>
      </w:r>
      <w:r>
        <w:rPr>
          <w:rtl/>
        </w:rPr>
        <w:t xml:space="preserve"> כי האדם הגשמי יש לו מסך מבדיל ומחיצה בין הש</w:t>
      </w:r>
      <w:r>
        <w:rPr>
          <w:rFonts w:hint="cs"/>
          <w:rtl/>
        </w:rPr>
        <w:t>ם יתברך</w:t>
      </w:r>
      <w:r>
        <w:rPr>
          <w:rtl/>
        </w:rPr>
        <w:t xml:space="preserve"> ובין האדם הגשמי</w:t>
      </w:r>
      <w:r>
        <w:rPr>
          <w:rFonts w:hint="cs"/>
          <w:rtl/>
        </w:rPr>
        <w:t>,</w:t>
      </w:r>
      <w:r>
        <w:rPr>
          <w:rtl/>
        </w:rPr>
        <w:t xml:space="preserve"> וע</w:t>
      </w:r>
      <w:r>
        <w:rPr>
          <w:rFonts w:hint="cs"/>
          <w:rtl/>
        </w:rPr>
        <w:t>ל ידי</w:t>
      </w:r>
      <w:r>
        <w:rPr>
          <w:rtl/>
        </w:rPr>
        <w:t xml:space="preserve"> התורה יש לו פתח</w:t>
      </w:r>
      <w:r>
        <w:rPr>
          <w:rFonts w:hint="cs"/>
          <w:rtl/>
        </w:rPr>
        <w:t xml:space="preserve">". </w:t>
      </w:r>
      <w:r>
        <w:rPr>
          <w:rtl/>
        </w:rPr>
        <w:t>ובנצח ישראל פמ"ב [תשכח:]</w:t>
      </w:r>
      <w:r>
        <w:rPr>
          <w:rFonts w:hint="cs"/>
          <w:rtl/>
        </w:rPr>
        <w:t xml:space="preserve"> כתב</w:t>
      </w:r>
      <w:r>
        <w:rPr>
          <w:rtl/>
        </w:rPr>
        <w:t xml:space="preserve">: "בעולם הזה, אשר האדם הוא גשמי חמרי, ויש מסך מבדיל בין השם יתברך ובין האדם". </w:t>
      </w:r>
      <w:r>
        <w:rPr>
          <w:rFonts w:hint="cs"/>
          <w:rtl/>
        </w:rPr>
        <w:t>ובנצח ישראל פמ"ט [תתה.] כתב: "כי החומר מסך מבדיל בין השם יתברך ובין הנמ</w:t>
      </w:r>
      <w:r w:rsidRPr="00D63F8B">
        <w:rPr>
          <w:rFonts w:hint="cs"/>
          <w:sz w:val="18"/>
          <w:rtl/>
        </w:rPr>
        <w:t>צא". ובבאר הגולה באר הרביעי [תצח:] כתב: "</w:t>
      </w:r>
      <w:r w:rsidRPr="00D63F8B">
        <w:rPr>
          <w:sz w:val="18"/>
          <w:rtl/>
        </w:rPr>
        <w:t>כי החומר בעולם הזה מסך מבדיל בין השם יתברך ובין הצדיקים, שהוא המונע שאין השם יתברך נמצא אליהם לגמרי</w:t>
      </w:r>
      <w:r>
        <w:rPr>
          <w:rFonts w:hint="cs"/>
          <w:rtl/>
        </w:rPr>
        <w:t xml:space="preserve">". </w:t>
      </w:r>
      <w:r>
        <w:rPr>
          <w:rtl/>
        </w:rPr>
        <w:t xml:space="preserve">וכן </w:t>
      </w:r>
      <w:r>
        <w:rPr>
          <w:rStyle w:val="HebrewChar"/>
          <w:rFonts w:cs="Monotype Hadassah"/>
          <w:rtl/>
        </w:rPr>
        <w:t>כתב בגו"א בראשית פ"ו אות יב [ד"ה וכן]:</w:t>
      </w:r>
      <w:r>
        <w:rPr>
          <w:rStyle w:val="HebrewChar"/>
          <w:rFonts w:cs="Monotype Hadassah"/>
        </w:rPr>
        <w:t xml:space="preserve"> </w:t>
      </w:r>
      <w:r>
        <w:rPr>
          <w:rStyle w:val="HebrewChar"/>
          <w:rFonts w:cs="Monotype Hadassah"/>
          <w:rtl/>
        </w:rPr>
        <w:t>"כי יש מסך בינו ובין ברואיו". ובח"א לסנהדרין צה: [ג, קצט:] כתב: "יש מסך מבדיל בין</w:t>
      </w:r>
      <w:r>
        <w:rPr>
          <w:rStyle w:val="HebrewChar"/>
          <w:rFonts w:cs="Monotype Hadassah"/>
        </w:rPr>
        <w:t xml:space="preserve"> </w:t>
      </w:r>
      <w:r>
        <w:rPr>
          <w:rStyle w:val="HebrewChar"/>
          <w:rFonts w:cs="Monotype Hadassah"/>
          <w:rtl/>
        </w:rPr>
        <w:t>הש</w:t>
      </w:r>
      <w:r>
        <w:rPr>
          <w:rStyle w:val="HebrewChar"/>
          <w:rFonts w:cs="Monotype Hadassah" w:hint="cs"/>
          <w:rtl/>
        </w:rPr>
        <w:t>ם יתברך</w:t>
      </w:r>
      <w:r>
        <w:rPr>
          <w:rStyle w:val="HebrewChar"/>
          <w:rFonts w:cs="Monotype Hadassah"/>
          <w:rtl/>
        </w:rPr>
        <w:t xml:space="preserve"> ובין האדם, כי אין מציאות לאדם עם הש</w:t>
      </w:r>
      <w:r>
        <w:rPr>
          <w:rStyle w:val="HebrewChar"/>
          <w:rFonts w:cs="Monotype Hadassah" w:hint="cs"/>
          <w:rtl/>
        </w:rPr>
        <w:t>ם יתברך</w:t>
      </w:r>
      <w:r>
        <w:rPr>
          <w:rStyle w:val="HebrewChar"/>
          <w:rFonts w:cs="Monotype Hadassah"/>
          <w:rtl/>
        </w:rPr>
        <w:t>". וכן כתב בח"א לסוטה מט. [ב, פח:], ובח"א למכות כג: [ד, ז:</w:t>
      </w:r>
      <w:r>
        <w:rPr>
          <w:rStyle w:val="HebrewChar"/>
          <w:rFonts w:cs="Monotype Hadassah" w:hint="cs"/>
          <w:rtl/>
        </w:rPr>
        <w:t>], ועוד.</w:t>
      </w:r>
      <w:r>
        <w:rPr>
          <w:rFonts w:hint="cs"/>
          <w:rtl/>
        </w:rPr>
        <w:t xml:space="preserve"> </w:t>
      </w:r>
    </w:p>
  </w:footnote>
  <w:footnote w:id="610">
    <w:p w:rsidR="08BE0375" w:rsidRDefault="08BE0375" w:rsidP="084B7108">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183]</w:t>
      </w:r>
      <w:r w:rsidRPr="08FA54AB">
        <w:rPr>
          <w:rFonts w:hint="cs"/>
          <w:sz w:val="18"/>
          <w:rtl/>
        </w:rPr>
        <w:t>: "</w:t>
      </w:r>
      <w:r w:rsidRPr="08FA54AB">
        <w:rPr>
          <w:rStyle w:val="LatinChar"/>
          <w:sz w:val="18"/>
          <w:rtl/>
          <w:lang w:val="en-GB"/>
        </w:rPr>
        <w:t>כי י</w:t>
      </w:r>
      <w:r w:rsidRPr="08FA54AB">
        <w:rPr>
          <w:rStyle w:val="LatinChar"/>
          <w:rFonts w:hint="cs"/>
          <w:sz w:val="18"/>
          <w:rtl/>
          <w:lang w:val="en-GB"/>
        </w:rPr>
        <w:t>ום הכפורים</w:t>
      </w:r>
      <w:r w:rsidRPr="08FA54AB">
        <w:rPr>
          <w:rStyle w:val="LatinChar"/>
          <w:sz w:val="18"/>
          <w:rtl/>
          <w:lang w:val="en-GB"/>
        </w:rPr>
        <w:t xml:space="preserve"> מסולק מן הנאת הגוף</w:t>
      </w:r>
      <w:r w:rsidRPr="08FA54AB">
        <w:rPr>
          <w:rStyle w:val="LatinChar"/>
          <w:rFonts w:hint="cs"/>
          <w:sz w:val="18"/>
          <w:rtl/>
          <w:lang w:val="en-GB"/>
        </w:rPr>
        <w:t>,</w:t>
      </w:r>
      <w:r w:rsidRPr="08FA54AB">
        <w:rPr>
          <w:rStyle w:val="LatinChar"/>
          <w:sz w:val="18"/>
          <w:rtl/>
          <w:lang w:val="en-GB"/>
        </w:rPr>
        <w:t xml:space="preserve"> שכל דבר שהוא הנאת הגוף הוא אסור בי</w:t>
      </w:r>
      <w:r w:rsidRPr="08FA54AB">
        <w:rPr>
          <w:rStyle w:val="LatinChar"/>
          <w:rFonts w:hint="cs"/>
          <w:sz w:val="18"/>
          <w:rtl/>
          <w:lang w:val="en-GB"/>
        </w:rPr>
        <w:t>ום הכפורים;</w:t>
      </w:r>
      <w:r w:rsidRPr="08FA54AB">
        <w:rPr>
          <w:rStyle w:val="LatinChar"/>
          <w:sz w:val="18"/>
          <w:rtl/>
          <w:lang w:val="en-GB"/>
        </w:rPr>
        <w:t xml:space="preserve"> הן אכילה ושתיה</w:t>
      </w:r>
      <w:r w:rsidRPr="08FA54AB">
        <w:rPr>
          <w:rStyle w:val="LatinChar"/>
          <w:rFonts w:hint="cs"/>
          <w:sz w:val="18"/>
          <w:rtl/>
          <w:lang w:val="en-GB"/>
        </w:rPr>
        <w:t>,</w:t>
      </w:r>
      <w:r w:rsidRPr="08FA54AB">
        <w:rPr>
          <w:rStyle w:val="LatinChar"/>
          <w:sz w:val="18"/>
          <w:rtl/>
          <w:lang w:val="en-GB"/>
        </w:rPr>
        <w:t xml:space="preserve"> הן רחיצה וסיכה</w:t>
      </w:r>
      <w:r w:rsidRPr="08FA54AB">
        <w:rPr>
          <w:rStyle w:val="LatinChar"/>
          <w:rFonts w:hint="cs"/>
          <w:sz w:val="18"/>
          <w:rtl/>
          <w:lang w:val="en-GB"/>
        </w:rPr>
        <w:t>,</w:t>
      </w:r>
      <w:r w:rsidRPr="08FA54AB">
        <w:rPr>
          <w:rStyle w:val="LatinChar"/>
          <w:sz w:val="18"/>
          <w:rtl/>
          <w:lang w:val="en-GB"/>
        </w:rPr>
        <w:t xml:space="preserve"> הן נעילת הסנדל</w:t>
      </w:r>
      <w:r w:rsidRPr="08FA54AB">
        <w:rPr>
          <w:rStyle w:val="LatinChar"/>
          <w:rFonts w:hint="cs"/>
          <w:sz w:val="18"/>
          <w:rtl/>
          <w:lang w:val="en-GB"/>
        </w:rPr>
        <w:t>,</w:t>
      </w:r>
      <w:r w:rsidRPr="08FA54AB">
        <w:rPr>
          <w:rStyle w:val="LatinChar"/>
          <w:sz w:val="18"/>
          <w:rtl/>
          <w:lang w:val="en-GB"/>
        </w:rPr>
        <w:t xml:space="preserve"> תשמיש המיטה</w:t>
      </w:r>
      <w:r w:rsidRPr="08FA54AB">
        <w:rPr>
          <w:rStyle w:val="LatinChar"/>
          <w:rFonts w:hint="cs"/>
          <w:sz w:val="18"/>
          <w:rtl/>
          <w:lang w:val="en-GB"/>
        </w:rPr>
        <w:t>,</w:t>
      </w:r>
      <w:r w:rsidRPr="08FA54AB">
        <w:rPr>
          <w:rStyle w:val="LatinChar"/>
          <w:sz w:val="18"/>
          <w:rtl/>
          <w:lang w:val="en-GB"/>
        </w:rPr>
        <w:t xml:space="preserve"> הכל אסור </w:t>
      </w:r>
      <w:r>
        <w:rPr>
          <w:rStyle w:val="LatinChar"/>
          <w:rFonts w:hint="cs"/>
          <w:sz w:val="18"/>
          <w:rtl/>
          <w:lang w:val="en-GB"/>
        </w:rPr>
        <w:t>[</w:t>
      </w:r>
      <w:r w:rsidRPr="08FA54AB">
        <w:rPr>
          <w:rStyle w:val="LatinChar"/>
          <w:sz w:val="18"/>
          <w:rtl/>
          <w:lang w:val="en-GB"/>
        </w:rPr>
        <w:t>יומא עג</w:t>
      </w:r>
      <w:r w:rsidRPr="08FA54AB">
        <w:rPr>
          <w:rStyle w:val="LatinChar"/>
          <w:rFonts w:hint="cs"/>
          <w:sz w:val="18"/>
          <w:rtl/>
          <w:lang w:val="en-GB"/>
        </w:rPr>
        <w:t>:</w:t>
      </w:r>
      <w:r>
        <w:rPr>
          <w:rStyle w:val="LatinChar"/>
          <w:rFonts w:hint="cs"/>
          <w:sz w:val="18"/>
          <w:rtl/>
          <w:lang w:val="en-GB"/>
        </w:rPr>
        <w:t>]</w:t>
      </w:r>
      <w:r w:rsidRPr="08FA54AB">
        <w:rPr>
          <w:rStyle w:val="LatinChar"/>
          <w:rFonts w:hint="cs"/>
          <w:sz w:val="18"/>
          <w:rtl/>
          <w:lang w:val="en-GB"/>
        </w:rPr>
        <w:t>.</w:t>
      </w:r>
      <w:r w:rsidRPr="08FA54AB">
        <w:rPr>
          <w:rStyle w:val="LatinChar"/>
          <w:sz w:val="18"/>
          <w:rtl/>
          <w:lang w:val="en-GB"/>
        </w:rPr>
        <w:t xml:space="preserve"> ודבר זה</w:t>
      </w:r>
      <w:r w:rsidRPr="08FA54AB">
        <w:rPr>
          <w:rStyle w:val="LatinChar"/>
          <w:rFonts w:hint="cs"/>
          <w:sz w:val="18"/>
          <w:rtl/>
          <w:lang w:val="en-GB"/>
        </w:rPr>
        <w:t xml:space="preserve">, </w:t>
      </w:r>
      <w:r w:rsidRPr="08FA54AB">
        <w:rPr>
          <w:rStyle w:val="LatinChar"/>
          <w:sz w:val="18"/>
          <w:rtl/>
          <w:lang w:val="en-GB"/>
        </w:rPr>
        <w:t>כי י</w:t>
      </w:r>
      <w:r w:rsidRPr="08FA54AB">
        <w:rPr>
          <w:rStyle w:val="LatinChar"/>
          <w:rFonts w:hint="cs"/>
          <w:sz w:val="18"/>
          <w:rtl/>
          <w:lang w:val="en-GB"/>
        </w:rPr>
        <w:t>ום הכפורים</w:t>
      </w:r>
      <w:r w:rsidRPr="08FA54AB">
        <w:rPr>
          <w:rStyle w:val="LatinChar"/>
          <w:sz w:val="18"/>
          <w:rtl/>
          <w:lang w:val="en-GB"/>
        </w:rPr>
        <w:t xml:space="preserve"> כ</w:t>
      </w:r>
      <w:r w:rsidRPr="08FA54AB">
        <w:rPr>
          <w:rStyle w:val="LatinChar"/>
          <w:rFonts w:hint="cs"/>
          <w:sz w:val="18"/>
          <w:rtl/>
          <w:lang w:val="en-GB"/>
        </w:rPr>
        <w:t>פר</w:t>
      </w:r>
      <w:r w:rsidRPr="08FA54AB">
        <w:rPr>
          <w:rStyle w:val="LatinChar"/>
          <w:sz w:val="18"/>
          <w:rtl/>
          <w:lang w:val="en-GB"/>
        </w:rPr>
        <w:t>ת החטא והעון</w:t>
      </w:r>
      <w:r w:rsidRPr="08FA54AB">
        <w:rPr>
          <w:rStyle w:val="LatinChar"/>
          <w:rFonts w:hint="cs"/>
          <w:sz w:val="18"/>
          <w:rtl/>
          <w:lang w:val="en-GB"/>
        </w:rPr>
        <w:t>,</w:t>
      </w:r>
      <w:r w:rsidRPr="08FA54AB">
        <w:rPr>
          <w:rStyle w:val="LatinChar"/>
          <w:sz w:val="18"/>
          <w:rtl/>
          <w:lang w:val="en-GB"/>
        </w:rPr>
        <w:t xml:space="preserve"> אשר החטא הוא כרת ואבוד לנפש האדם</w:t>
      </w:r>
      <w:r>
        <w:rPr>
          <w:rFonts w:hint="cs"/>
          <w:rtl/>
        </w:rPr>
        <w:t>". ובגו"א במדבר פ"כ אות א [שיט.] כתב: "</w:t>
      </w:r>
      <w:r>
        <w:rPr>
          <w:rtl/>
        </w:rPr>
        <w:t>יום הכפורים מכפר</w:t>
      </w:r>
      <w:r>
        <w:rPr>
          <w:rFonts w:hint="cs"/>
          <w:rtl/>
        </w:rPr>
        <w:t xml:space="preserve">... </w:t>
      </w:r>
      <w:r>
        <w:rPr>
          <w:rtl/>
        </w:rPr>
        <w:t>כי יום הכפורים גם כן בשביל סלוק עניני הגוף, שאסור באכילה ובשתיה וכל תענוג הגוף, והם חמשה עינויים</w:t>
      </w:r>
      <w:r>
        <w:rPr>
          <w:rFonts w:hint="cs"/>
          <w:rtl/>
        </w:rPr>
        <w:t>.</w:t>
      </w:r>
      <w:r>
        <w:rPr>
          <w:rtl/>
        </w:rPr>
        <w:t xml:space="preserve"> ובשביל כך ראוי שיהיה כפרה במקום מעוט הגוף, שבו תלוי עיקר החטא</w:t>
      </w:r>
      <w:r>
        <w:rPr>
          <w:rFonts w:hint="cs"/>
          <w:rtl/>
        </w:rPr>
        <w:t>". ובביאור חמשת העינויים של יוה"כ, ראה בדרוש לשבת תשובה [פא:], שכתב: "</w:t>
      </w:r>
      <w:r>
        <w:rPr>
          <w:rtl/>
        </w:rPr>
        <w:t>ביוה"כ צוה השי"ת למעט הגוף ולענות הנפש בחמשה עינויים</w:t>
      </w:r>
      <w:r>
        <w:rPr>
          <w:rFonts w:hint="cs"/>
          <w:rtl/>
        </w:rPr>
        <w:t>,</w:t>
      </w:r>
      <w:r>
        <w:rPr>
          <w:rtl/>
        </w:rPr>
        <w:t xml:space="preserve"> ואז אין ה</w:t>
      </w:r>
      <w:r>
        <w:rPr>
          <w:rFonts w:hint="cs"/>
          <w:rtl/>
        </w:rPr>
        <w:t>נפ</w:t>
      </w:r>
      <w:r>
        <w:rPr>
          <w:rtl/>
        </w:rPr>
        <w:t>ש מיושבת בגוף</w:t>
      </w:r>
      <w:r>
        <w:rPr>
          <w:rFonts w:hint="cs"/>
          <w:rtl/>
        </w:rPr>
        <w:t>,</w:t>
      </w:r>
      <w:r>
        <w:rPr>
          <w:rtl/>
        </w:rPr>
        <w:t xml:space="preserve"> והיא נבדלת לבדה לעצמה</w:t>
      </w:r>
      <w:r>
        <w:rPr>
          <w:rFonts w:hint="cs"/>
          <w:rtl/>
        </w:rPr>
        <w:t>,</w:t>
      </w:r>
      <w:r>
        <w:rPr>
          <w:rtl/>
        </w:rPr>
        <w:t xml:space="preserve"> מסולקת מן הגופניות</w:t>
      </w:r>
      <w:r>
        <w:rPr>
          <w:rFonts w:hint="cs"/>
          <w:rtl/>
        </w:rPr>
        <w:t>,</w:t>
      </w:r>
      <w:r>
        <w:rPr>
          <w:rtl/>
        </w:rPr>
        <w:t xml:space="preserve"> והוא כמו מלאך</w:t>
      </w:r>
      <w:r>
        <w:rPr>
          <w:rFonts w:hint="cs"/>
          <w:rtl/>
        </w:rPr>
        <w:t>.</w:t>
      </w:r>
      <w:r>
        <w:rPr>
          <w:rtl/>
        </w:rPr>
        <w:t xml:space="preserve"> ומפני כי יש לנפש חמשה שמות</w:t>
      </w:r>
      <w:r>
        <w:rPr>
          <w:rFonts w:hint="cs"/>
          <w:rtl/>
        </w:rPr>
        <w:t>;</w:t>
      </w:r>
      <w:r>
        <w:rPr>
          <w:rtl/>
        </w:rPr>
        <w:t xml:space="preserve"> נפש</w:t>
      </w:r>
      <w:r>
        <w:rPr>
          <w:rFonts w:hint="cs"/>
          <w:rtl/>
        </w:rPr>
        <w:t>,</w:t>
      </w:r>
      <w:r>
        <w:rPr>
          <w:rtl/>
        </w:rPr>
        <w:t xml:space="preserve"> רוח</w:t>
      </w:r>
      <w:r>
        <w:rPr>
          <w:rFonts w:hint="cs"/>
          <w:rtl/>
        </w:rPr>
        <w:t>,</w:t>
      </w:r>
      <w:r>
        <w:rPr>
          <w:rtl/>
        </w:rPr>
        <w:t xml:space="preserve"> ונשמה</w:t>
      </w:r>
      <w:r>
        <w:rPr>
          <w:rFonts w:hint="cs"/>
          <w:rtl/>
        </w:rPr>
        <w:t>,</w:t>
      </w:r>
      <w:r>
        <w:rPr>
          <w:rtl/>
        </w:rPr>
        <w:t xml:space="preserve"> יחידה</w:t>
      </w:r>
      <w:r>
        <w:rPr>
          <w:rFonts w:hint="cs"/>
          <w:rtl/>
        </w:rPr>
        <w:t>,</w:t>
      </w:r>
      <w:r>
        <w:rPr>
          <w:rtl/>
        </w:rPr>
        <w:t xml:space="preserve"> חיה</w:t>
      </w:r>
      <w:r>
        <w:rPr>
          <w:rFonts w:hint="cs"/>
          <w:rtl/>
        </w:rPr>
        <w:t>,</w:t>
      </w:r>
      <w:r>
        <w:rPr>
          <w:rtl/>
        </w:rPr>
        <w:t xml:space="preserve"> נמצא</w:t>
      </w:r>
      <w:r>
        <w:rPr>
          <w:rFonts w:hint="cs"/>
          <w:rtl/>
        </w:rPr>
        <w:t xml:space="preserve"> </w:t>
      </w:r>
      <w:r>
        <w:rPr>
          <w:rtl/>
        </w:rPr>
        <w:t>שיש חמשה דברים בנפש</w:t>
      </w:r>
      <w:r>
        <w:rPr>
          <w:rFonts w:hint="cs"/>
          <w:rtl/>
        </w:rPr>
        <w:t>,</w:t>
      </w:r>
      <w:r>
        <w:rPr>
          <w:rtl/>
        </w:rPr>
        <w:t xml:space="preserve"> ולכך יש לה חמשה שמות לנפש</w:t>
      </w:r>
      <w:r>
        <w:rPr>
          <w:rFonts w:hint="cs"/>
          <w:rtl/>
        </w:rPr>
        <w:t>.</w:t>
      </w:r>
      <w:r>
        <w:rPr>
          <w:rtl/>
        </w:rPr>
        <w:t xml:space="preserve"> וכ</w:t>
      </w:r>
      <w:r>
        <w:rPr>
          <w:rFonts w:hint="cs"/>
          <w:rtl/>
        </w:rPr>
        <w:t>נג</w:t>
      </w:r>
      <w:r>
        <w:rPr>
          <w:rtl/>
        </w:rPr>
        <w:t>ד זה חמשה עינויים למעט ולסלק</w:t>
      </w:r>
      <w:r>
        <w:rPr>
          <w:rFonts w:hint="cs"/>
          <w:rtl/>
        </w:rPr>
        <w:t xml:space="preserve"> </w:t>
      </w:r>
      <w:r>
        <w:rPr>
          <w:rtl/>
        </w:rPr>
        <w:t xml:space="preserve">הגופניות </w:t>
      </w:r>
      <w:r>
        <w:rPr>
          <w:rFonts w:hint="cs"/>
          <w:rtl/>
        </w:rPr>
        <w:t>[</w:t>
      </w:r>
      <w:r>
        <w:rPr>
          <w:rtl/>
        </w:rPr>
        <w:t xml:space="preserve">ומבאר </w:t>
      </w:r>
      <w:r>
        <w:rPr>
          <w:rFonts w:hint="cs"/>
          <w:rtl/>
        </w:rPr>
        <w:t xml:space="preserve">שם </w:t>
      </w:r>
      <w:r>
        <w:rPr>
          <w:rtl/>
        </w:rPr>
        <w:t>כיצד חמשה העינויים מקבילים לחמשה שמות של הנשמה</w:t>
      </w:r>
      <w:r>
        <w:rPr>
          <w:rFonts w:hint="cs"/>
          <w:rtl/>
        </w:rPr>
        <w:t>]...</w:t>
      </w:r>
      <w:r>
        <w:rPr>
          <w:rtl/>
        </w:rPr>
        <w:t xml:space="preserve"> אלו הם חמשה עינויים</w:t>
      </w:r>
      <w:r>
        <w:rPr>
          <w:rFonts w:hint="cs"/>
          <w:rtl/>
        </w:rPr>
        <w:t xml:space="preserve"> </w:t>
      </w:r>
      <w:r>
        <w:rPr>
          <w:rtl/>
        </w:rPr>
        <w:t>הכתובים בתורה</w:t>
      </w:r>
      <w:r>
        <w:rPr>
          <w:rFonts w:hint="cs"/>
          <w:rtl/>
        </w:rPr>
        <w:t>,</w:t>
      </w:r>
      <w:r>
        <w:rPr>
          <w:rtl/>
        </w:rPr>
        <w:t xml:space="preserve"> וכולם הם למעט את הגופניות מן הנשמה</w:t>
      </w:r>
      <w:r>
        <w:rPr>
          <w:rFonts w:hint="cs"/>
          <w:rtl/>
        </w:rPr>
        <w:t>,</w:t>
      </w:r>
      <w:r>
        <w:rPr>
          <w:rtl/>
        </w:rPr>
        <w:t xml:space="preserve"> עד שהיא קדושה לגמרי מן הגוף</w:t>
      </w:r>
      <w:r>
        <w:rPr>
          <w:rFonts w:hint="cs"/>
          <w:rtl/>
        </w:rPr>
        <w:t>...</w:t>
      </w:r>
      <w:r>
        <w:rPr>
          <w:rtl/>
        </w:rPr>
        <w:t xml:space="preserve"> כי כל</w:t>
      </w:r>
      <w:r>
        <w:rPr>
          <w:rFonts w:hint="cs"/>
          <w:rtl/>
        </w:rPr>
        <w:t xml:space="preserve"> </w:t>
      </w:r>
      <w:r>
        <w:rPr>
          <w:rtl/>
        </w:rPr>
        <w:t xml:space="preserve">מעשה יוה"כ הכל כדי לסלק ולמעט את </w:t>
      </w:r>
      <w:r>
        <w:rPr>
          <w:rFonts w:hint="cs"/>
          <w:rtl/>
        </w:rPr>
        <w:t xml:space="preserve">הגוף". </w:t>
      </w:r>
    </w:p>
  </w:footnote>
  <w:footnote w:id="611">
    <w:p w:rsidR="08BE0375" w:rsidRDefault="08BE0375" w:rsidP="084B7108">
      <w:pPr>
        <w:pStyle w:val="FootnoteText"/>
        <w:rPr>
          <w:rFonts w:hint="cs"/>
        </w:rPr>
      </w:pPr>
      <w:r>
        <w:rPr>
          <w:rtl/>
        </w:rPr>
        <w:t>&lt;</w:t>
      </w:r>
      <w:r>
        <w:rPr>
          <w:rStyle w:val="FootnoteReference"/>
        </w:rPr>
        <w:footnoteRef/>
      </w:r>
      <w:r>
        <w:rPr>
          <w:rtl/>
        </w:rPr>
        <w:t>&gt;</w:t>
      </w:r>
      <w:r>
        <w:rPr>
          <w:rFonts w:hint="cs"/>
          <w:rtl/>
        </w:rPr>
        <w:t xml:space="preserve"> כי יום הכפורים הוא היום שהאדם דבק בה' ללא כל חציצה והבדלה, וסלוק הגוף מאפשר הסרת החציצה וההבדלה בין האדם לה'. ונקודה זו מבוארת היטב בסוף דרשת שבת תשובה [פד:], וז"ל: "</w:t>
      </w:r>
      <w:r>
        <w:rPr>
          <w:rtl/>
        </w:rPr>
        <w:t xml:space="preserve">ובפרק בתרא דיומא </w:t>
      </w:r>
      <w:r>
        <w:rPr>
          <w:rFonts w:hint="cs"/>
          <w:rtl/>
        </w:rPr>
        <w:t xml:space="preserve">[פה:]... </w:t>
      </w:r>
      <w:r>
        <w:rPr>
          <w:rtl/>
        </w:rPr>
        <w:t>אמר רבי עקיבא</w:t>
      </w:r>
      <w:r>
        <w:rPr>
          <w:rFonts w:hint="cs"/>
          <w:rtl/>
        </w:rPr>
        <w:t>,</w:t>
      </w:r>
      <w:r>
        <w:rPr>
          <w:rtl/>
        </w:rPr>
        <w:t xml:space="preserve"> אשריכם ישראל</w:t>
      </w:r>
      <w:r>
        <w:rPr>
          <w:rFonts w:hint="cs"/>
          <w:rtl/>
        </w:rPr>
        <w:t>,</w:t>
      </w:r>
      <w:r>
        <w:rPr>
          <w:rtl/>
        </w:rPr>
        <w:t xml:space="preserve"> לפני מי אתם מיטהרים ומי מטהר אתכם</w:t>
      </w:r>
      <w:r>
        <w:rPr>
          <w:rFonts w:hint="cs"/>
          <w:rtl/>
        </w:rPr>
        <w:t>,</w:t>
      </w:r>
      <w:r>
        <w:rPr>
          <w:rtl/>
        </w:rPr>
        <w:t xml:space="preserve"> אביכם שבשמים</w:t>
      </w:r>
      <w:r>
        <w:rPr>
          <w:rFonts w:hint="cs"/>
          <w:rtl/>
        </w:rPr>
        <w:t>,</w:t>
      </w:r>
      <w:r>
        <w:rPr>
          <w:rtl/>
        </w:rPr>
        <w:t xml:space="preserve"> שנאמר </w:t>
      </w:r>
      <w:r>
        <w:rPr>
          <w:rFonts w:hint="cs"/>
          <w:rtl/>
        </w:rPr>
        <w:t>[יחזקאל לו, כה] '</w:t>
      </w:r>
      <w:r>
        <w:rPr>
          <w:rtl/>
        </w:rPr>
        <w:t>וזרקתי עליכם מים טהורים וגו' ומכל גלוליכם אטהר אתכם</w:t>
      </w:r>
      <w:r>
        <w:rPr>
          <w:rFonts w:hint="cs"/>
          <w:rtl/>
        </w:rPr>
        <w:t>'.</w:t>
      </w:r>
      <w:r>
        <w:rPr>
          <w:rtl/>
        </w:rPr>
        <w:t xml:space="preserve"> ואומר </w:t>
      </w:r>
      <w:r>
        <w:rPr>
          <w:rFonts w:hint="cs"/>
          <w:rtl/>
        </w:rPr>
        <w:t>[ירמיה יז, יג] '</w:t>
      </w:r>
      <w:r>
        <w:rPr>
          <w:rtl/>
        </w:rPr>
        <w:t>מקוה ישראל ה'</w:t>
      </w:r>
      <w:r>
        <w:rPr>
          <w:rFonts w:hint="cs"/>
          <w:rtl/>
        </w:rPr>
        <w:t>',</w:t>
      </w:r>
      <w:r>
        <w:rPr>
          <w:rtl/>
        </w:rPr>
        <w:t xml:space="preserve"> מה מקוה מטהר את הטמאים</w:t>
      </w:r>
      <w:r>
        <w:rPr>
          <w:rFonts w:hint="cs"/>
          <w:rtl/>
        </w:rPr>
        <w:t>,</w:t>
      </w:r>
      <w:r>
        <w:rPr>
          <w:rtl/>
        </w:rPr>
        <w:t xml:space="preserve"> אף הקב"ה מטהר את ישראל</w:t>
      </w:r>
      <w:r>
        <w:rPr>
          <w:rFonts w:hint="cs"/>
          <w:rtl/>
        </w:rPr>
        <w:t>..</w:t>
      </w:r>
      <w:r>
        <w:rPr>
          <w:rtl/>
        </w:rPr>
        <w:t xml:space="preserve">. אמר </w:t>
      </w:r>
      <w:r>
        <w:rPr>
          <w:rFonts w:hint="cs"/>
          <w:rtl/>
        </w:rPr>
        <w:t>'</w:t>
      </w:r>
      <w:r>
        <w:rPr>
          <w:rtl/>
        </w:rPr>
        <w:t>אשריכם ישראל לפני מי אתם מיטהרים</w:t>
      </w:r>
      <w:r>
        <w:rPr>
          <w:rFonts w:hint="cs"/>
          <w:rtl/>
        </w:rPr>
        <w:t>'</w:t>
      </w:r>
      <w:r>
        <w:rPr>
          <w:rtl/>
        </w:rPr>
        <w:t>, כלומר שמה שישראל מיטהרים ביום הכפורים הוא בשביל שיש לישראל דביקות בו יתעלה</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w:t>
      </w:r>
      <w:r>
        <w:rPr>
          <w:rFonts w:hint="cs"/>
          <w:rtl/>
        </w:rPr>
        <w:t>'.</w:t>
      </w:r>
      <w:r>
        <w:rPr>
          <w:rtl/>
        </w:rPr>
        <w:t xml:space="preserve"> ועל זה אמר </w:t>
      </w:r>
      <w:r>
        <w:rPr>
          <w:rFonts w:hint="cs"/>
          <w:rtl/>
        </w:rPr>
        <w:t>'</w:t>
      </w:r>
      <w:r>
        <w:rPr>
          <w:rtl/>
        </w:rPr>
        <w:t>אשריכם ישראל לפני מי אתם מיטהרים</w:t>
      </w:r>
      <w:r>
        <w:rPr>
          <w:rFonts w:hint="cs"/>
          <w:rtl/>
        </w:rPr>
        <w:t>',</w:t>
      </w:r>
      <w:r>
        <w:rPr>
          <w:rtl/>
        </w:rPr>
        <w:t xml:space="preserve"> כי אין מעלה יותר מזה. והוסיף לומר </w:t>
      </w:r>
      <w:r>
        <w:rPr>
          <w:rFonts w:hint="cs"/>
          <w:rtl/>
        </w:rPr>
        <w:t>'</w:t>
      </w:r>
      <w:r>
        <w:rPr>
          <w:rtl/>
        </w:rPr>
        <w:t>ומי מטהר אתכם</w:t>
      </w:r>
      <w:r>
        <w:rPr>
          <w:rFonts w:hint="cs"/>
          <w:rtl/>
        </w:rPr>
        <w:t>,</w:t>
      </w:r>
      <w:r>
        <w:rPr>
          <w:rtl/>
        </w:rPr>
        <w:t xml:space="preserve"> אביכם שבשמים</w:t>
      </w:r>
      <w:r>
        <w:rPr>
          <w:rFonts w:hint="cs"/>
          <w:rtl/>
        </w:rPr>
        <w:t>'</w:t>
      </w:r>
      <w:r>
        <w:rPr>
          <w:rtl/>
        </w:rPr>
        <w:t>, 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 ולכך ביום הכפורים</w:t>
      </w:r>
      <w:r>
        <w:rPr>
          <w:rFonts w:hint="cs"/>
          <w:rtl/>
        </w:rPr>
        <w:t>,</w:t>
      </w:r>
      <w:r>
        <w:rPr>
          <w:rtl/>
        </w:rPr>
        <w:t xml:space="preserve"> מפני ענויי נפש והסתלקות הגופניות מישראל</w:t>
      </w:r>
      <w:r>
        <w:rPr>
          <w:rFonts w:hint="cs"/>
          <w:rtl/>
        </w:rPr>
        <w:t>,</w:t>
      </w:r>
      <w:r>
        <w:rPr>
          <w:rtl/>
        </w:rPr>
        <w:t xml:space="preserve"> ואז יש לישראל דבקות בו יתעלה</w:t>
      </w:r>
      <w:r>
        <w:rPr>
          <w:rFonts w:hint="cs"/>
          <w:rtl/>
        </w:rPr>
        <w:t>,</w:t>
      </w:r>
      <w:r>
        <w:rPr>
          <w:rtl/>
        </w:rPr>
        <w:t xml:space="preserve"> ודבר זה הוא מסלק החטא מישראל. ולכך קאמר </w:t>
      </w:r>
      <w:r>
        <w:rPr>
          <w:rFonts w:hint="cs"/>
          <w:rtl/>
        </w:rPr>
        <w:t>'</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 מסולק מן הטומאה. וכך הקב"ה מטהר ישראל</w:t>
      </w:r>
      <w:r>
        <w:rPr>
          <w:rFonts w:hint="cs"/>
          <w:rtl/>
        </w:rPr>
        <w:t xml:space="preserve">, </w:t>
      </w:r>
      <w:r>
        <w:rPr>
          <w:rtl/>
        </w:rPr>
        <w:t>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w:t>
      </w:r>
      <w:r>
        <w:rPr>
          <w:rtl/>
        </w:rPr>
        <w:t xml:space="preserve">. ועל זה אמר </w:t>
      </w:r>
      <w:r>
        <w:rPr>
          <w:rFonts w:hint="cs"/>
          <w:rtl/>
        </w:rPr>
        <w:t>'</w:t>
      </w:r>
      <w:r>
        <w:rPr>
          <w:rtl/>
        </w:rPr>
        <w:t>אשריכם ישראל</w:t>
      </w:r>
      <w:r>
        <w:rPr>
          <w:rFonts w:hint="cs"/>
          <w:rtl/>
        </w:rPr>
        <w:t>',</w:t>
      </w:r>
      <w:r>
        <w:rPr>
          <w:rtl/>
        </w:rPr>
        <w:t xml:space="preserve"> על הדביקות הגמור הזה מבלי חציצה כלל עד שנעשים טהורים מאתו</w:t>
      </w:r>
      <w:r>
        <w:rPr>
          <w:rFonts w:hint="cs"/>
          <w:rtl/>
        </w:rPr>
        <w:t>" [הובא למעלה הערה 571].</w:t>
      </w:r>
    </w:p>
  </w:footnote>
  <w:footnote w:id="612">
    <w:p w:rsidR="08BE0375" w:rsidRDefault="08BE0375" w:rsidP="085924CA">
      <w:pPr>
        <w:pStyle w:val="FootnoteText"/>
        <w:rPr>
          <w:rFonts w:hint="cs"/>
          <w:rtl/>
        </w:rPr>
      </w:pPr>
      <w:r>
        <w:rPr>
          <w:rtl/>
        </w:rPr>
        <w:t>&lt;</w:t>
      </w:r>
      <w:r>
        <w:rPr>
          <w:rStyle w:val="FootnoteReference"/>
        </w:rPr>
        <w:footnoteRef/>
      </w:r>
      <w:r>
        <w:rPr>
          <w:rtl/>
        </w:rPr>
        <w:t>&gt;</w:t>
      </w:r>
      <w:r>
        <w:rPr>
          <w:rFonts w:hint="cs"/>
          <w:rtl/>
        </w:rPr>
        <w:t xml:space="preserve"> לשונו למעלה פ"ב [לאחר ציון 239]: "וב</w:t>
      </w:r>
      <w:r w:rsidRPr="08A15C54">
        <w:rPr>
          <w:rFonts w:hint="cs"/>
          <w:sz w:val="18"/>
          <w:rtl/>
        </w:rPr>
        <w:t xml:space="preserve">מדרש </w:t>
      </w:r>
      <w:r>
        <w:rPr>
          <w:rStyle w:val="LatinChar"/>
          <w:rFonts w:hint="cs"/>
          <w:sz w:val="18"/>
          <w:rtl/>
          <w:lang w:val="en-GB"/>
        </w:rPr>
        <w:t>[</w:t>
      </w:r>
      <w:r w:rsidRPr="08A15C54">
        <w:rPr>
          <w:rStyle w:val="LatinChar"/>
          <w:sz w:val="18"/>
          <w:rtl/>
          <w:lang w:val="en-GB"/>
        </w:rPr>
        <w:t>אסת</w:t>
      </w:r>
      <w:r w:rsidRPr="08A15C54">
        <w:rPr>
          <w:rStyle w:val="LatinChar"/>
          <w:rFonts w:hint="cs"/>
          <w:sz w:val="18"/>
          <w:rtl/>
          <w:lang w:val="en-GB"/>
        </w:rPr>
        <w:t>"</w:t>
      </w:r>
      <w:r w:rsidRPr="08A15C54">
        <w:rPr>
          <w:rStyle w:val="LatinChar"/>
          <w:sz w:val="18"/>
          <w:rtl/>
          <w:lang w:val="en-GB"/>
        </w:rPr>
        <w:t>ר ו, ז</w:t>
      </w:r>
      <w:r>
        <w:rPr>
          <w:rStyle w:val="LatinChar"/>
          <w:rFonts w:hint="cs"/>
          <w:sz w:val="18"/>
          <w:rtl/>
          <w:lang w:val="en-GB"/>
        </w:rPr>
        <w:t>]</w:t>
      </w:r>
      <w:r w:rsidRPr="08A15C54">
        <w:rPr>
          <w:rStyle w:val="LatinChar"/>
          <w:rFonts w:hint="cs"/>
          <w:sz w:val="18"/>
          <w:rtl/>
          <w:lang w:val="en-GB"/>
        </w:rPr>
        <w:t>,</w:t>
      </w:r>
      <w:r w:rsidRPr="08A15C54">
        <w:rPr>
          <w:rStyle w:val="LatinChar"/>
          <w:sz w:val="18"/>
          <w:rtl/>
          <w:lang w:val="en-GB"/>
        </w:rPr>
        <w:t xml:space="preserve"> א</w:t>
      </w:r>
      <w:r w:rsidRPr="08A15C54">
        <w:rPr>
          <w:rStyle w:val="LatinChar"/>
          <w:rFonts w:hint="cs"/>
          <w:sz w:val="18"/>
          <w:rtl/>
          <w:lang w:val="en-GB"/>
        </w:rPr>
        <w:t>מ</w:t>
      </w:r>
      <w:r w:rsidRPr="08A15C54">
        <w:rPr>
          <w:rStyle w:val="LatinChar"/>
          <w:sz w:val="18"/>
          <w:rtl/>
          <w:lang w:val="en-GB"/>
        </w:rPr>
        <w:t xml:space="preserve">ר </w:t>
      </w:r>
      <w:r w:rsidRPr="08A15C54">
        <w:rPr>
          <w:rStyle w:val="LatinChar"/>
          <w:rFonts w:hint="cs"/>
          <w:sz w:val="18"/>
          <w:rtl/>
          <w:lang w:val="en-GB"/>
        </w:rPr>
        <w:t xml:space="preserve">רבי </w:t>
      </w:r>
      <w:r w:rsidRPr="08A15C54">
        <w:rPr>
          <w:rStyle w:val="LatinChar"/>
          <w:sz w:val="18"/>
          <w:rtl/>
          <w:lang w:val="en-GB"/>
        </w:rPr>
        <w:t>ברכיה א</w:t>
      </w:r>
      <w:r w:rsidRPr="08A15C54">
        <w:rPr>
          <w:rStyle w:val="LatinChar"/>
          <w:rFonts w:hint="cs"/>
          <w:sz w:val="18"/>
          <w:rtl/>
          <w:lang w:val="en-GB"/>
        </w:rPr>
        <w:t>מ</w:t>
      </w:r>
      <w:r w:rsidRPr="08A15C54">
        <w:rPr>
          <w:rStyle w:val="LatinChar"/>
          <w:sz w:val="18"/>
          <w:rtl/>
          <w:lang w:val="en-GB"/>
        </w:rPr>
        <w:t xml:space="preserve">ר </w:t>
      </w:r>
      <w:r w:rsidRPr="08A15C54">
        <w:rPr>
          <w:rStyle w:val="LatinChar"/>
          <w:rFonts w:hint="cs"/>
          <w:sz w:val="18"/>
          <w:rtl/>
          <w:lang w:val="en-GB"/>
        </w:rPr>
        <w:t xml:space="preserve">רבי </w:t>
      </w:r>
      <w:r w:rsidRPr="08A15C54">
        <w:rPr>
          <w:rStyle w:val="LatinChar"/>
          <w:sz w:val="18"/>
          <w:rtl/>
          <w:lang w:val="en-GB"/>
        </w:rPr>
        <w:t>לוי</w:t>
      </w:r>
      <w:r w:rsidRPr="08A15C54">
        <w:rPr>
          <w:rStyle w:val="LatinChar"/>
          <w:rFonts w:hint="cs"/>
          <w:sz w:val="18"/>
          <w:rtl/>
          <w:lang w:val="en-GB"/>
        </w:rPr>
        <w:t>,</w:t>
      </w:r>
      <w:r w:rsidRPr="08A15C54">
        <w:rPr>
          <w:rStyle w:val="LatinChar"/>
          <w:sz w:val="18"/>
          <w:rtl/>
          <w:lang w:val="en-GB"/>
        </w:rPr>
        <w:t xml:space="preserve"> אתם בכיתם ואמרתם </w:t>
      </w:r>
      <w:r>
        <w:rPr>
          <w:rStyle w:val="LatinChar"/>
          <w:rFonts w:hint="cs"/>
          <w:sz w:val="18"/>
          <w:rtl/>
          <w:lang w:val="en-GB"/>
        </w:rPr>
        <w:t>[</w:t>
      </w:r>
      <w:r w:rsidRPr="08A15C54">
        <w:rPr>
          <w:rStyle w:val="LatinChar"/>
          <w:rFonts w:hint="cs"/>
          <w:sz w:val="18"/>
          <w:rtl/>
          <w:lang w:val="en-GB"/>
        </w:rPr>
        <w:t>איכה ה, ג</w:t>
      </w:r>
      <w:r>
        <w:rPr>
          <w:rStyle w:val="LatinChar"/>
          <w:rFonts w:hint="cs"/>
          <w:sz w:val="18"/>
          <w:rtl/>
          <w:lang w:val="en-GB"/>
        </w:rPr>
        <w:t>]</w:t>
      </w:r>
      <w:r w:rsidRPr="08A15C54">
        <w:rPr>
          <w:rStyle w:val="LatinChar"/>
          <w:rFonts w:hint="cs"/>
          <w:sz w:val="18"/>
          <w:rtl/>
          <w:lang w:val="en-GB"/>
        </w:rPr>
        <w:t xml:space="preserve"> </w:t>
      </w:r>
      <w:r>
        <w:rPr>
          <w:rStyle w:val="LatinChar"/>
          <w:rFonts w:hint="cs"/>
          <w:sz w:val="18"/>
          <w:rtl/>
          <w:lang w:val="en-GB"/>
        </w:rPr>
        <w:t>'</w:t>
      </w:r>
      <w:r w:rsidRPr="08A15C54">
        <w:rPr>
          <w:rStyle w:val="LatinChar"/>
          <w:sz w:val="18"/>
          <w:rtl/>
          <w:lang w:val="en-GB"/>
        </w:rPr>
        <w:t>יתומים</w:t>
      </w:r>
      <w:r w:rsidRPr="08A15C54">
        <w:rPr>
          <w:rStyle w:val="LatinChar"/>
          <w:rFonts w:hint="cs"/>
          <w:sz w:val="18"/>
          <w:rtl/>
          <w:lang w:val="en-GB"/>
        </w:rPr>
        <w:t xml:space="preserve"> </w:t>
      </w:r>
      <w:r w:rsidRPr="08A15C54">
        <w:rPr>
          <w:rStyle w:val="LatinChar"/>
          <w:sz w:val="18"/>
          <w:rtl/>
          <w:lang w:val="en-GB"/>
        </w:rPr>
        <w:t>היינו ואין אב</w:t>
      </w:r>
      <w:r>
        <w:rPr>
          <w:rStyle w:val="LatinChar"/>
          <w:rFonts w:hint="cs"/>
          <w:sz w:val="18"/>
          <w:rtl/>
          <w:lang w:val="en-GB"/>
        </w:rPr>
        <w:t>'</w:t>
      </w:r>
      <w:r w:rsidRPr="08A15C54">
        <w:rPr>
          <w:rStyle w:val="LatinChar"/>
          <w:rFonts w:hint="cs"/>
          <w:sz w:val="18"/>
          <w:rtl/>
          <w:lang w:val="en-GB"/>
        </w:rPr>
        <w:t>,</w:t>
      </w:r>
      <w:r w:rsidRPr="08A15C54">
        <w:rPr>
          <w:rStyle w:val="LatinChar"/>
          <w:sz w:val="18"/>
          <w:rtl/>
          <w:lang w:val="en-GB"/>
        </w:rPr>
        <w:t xml:space="preserve"> חייכם הגואל שאני מעמיד לכם במדי אין לו אב ואם</w:t>
      </w:r>
      <w:r w:rsidRPr="08A15C54">
        <w:rPr>
          <w:rStyle w:val="LatinChar"/>
          <w:rFonts w:hint="cs"/>
          <w:sz w:val="18"/>
          <w:rtl/>
          <w:lang w:val="en-GB"/>
        </w:rPr>
        <w:t>.</w:t>
      </w:r>
      <w:r w:rsidRPr="08A15C54">
        <w:rPr>
          <w:rStyle w:val="LatinChar"/>
          <w:sz w:val="18"/>
          <w:rtl/>
          <w:lang w:val="en-GB"/>
        </w:rPr>
        <w:t xml:space="preserve"> ופיר</w:t>
      </w:r>
      <w:r w:rsidRPr="08A15C54">
        <w:rPr>
          <w:rStyle w:val="LatinChar"/>
          <w:rFonts w:hint="cs"/>
          <w:sz w:val="18"/>
          <w:rtl/>
          <w:lang w:val="en-GB"/>
        </w:rPr>
        <w:t>ו</w:t>
      </w:r>
      <w:r w:rsidRPr="08A15C54">
        <w:rPr>
          <w:rStyle w:val="LatinChar"/>
          <w:sz w:val="18"/>
          <w:rtl/>
          <w:lang w:val="en-GB"/>
        </w:rPr>
        <w:t>ש זה</w:t>
      </w:r>
      <w:r w:rsidRPr="08A15C54">
        <w:rPr>
          <w:rStyle w:val="LatinChar"/>
          <w:rFonts w:hint="cs"/>
          <w:sz w:val="18"/>
          <w:rtl/>
          <w:lang w:val="en-GB"/>
        </w:rPr>
        <w:t>,</w:t>
      </w:r>
      <w:r w:rsidRPr="08A15C54">
        <w:rPr>
          <w:rStyle w:val="LatinChar"/>
          <w:sz w:val="18"/>
          <w:rtl/>
          <w:lang w:val="en-GB"/>
        </w:rPr>
        <w:t xml:space="preserve"> כאשר גלו ישראל ואביהם שבשמים עזב אותם</w:t>
      </w:r>
      <w:r w:rsidRPr="08A15C54">
        <w:rPr>
          <w:rStyle w:val="LatinChar"/>
          <w:rFonts w:hint="cs"/>
          <w:sz w:val="18"/>
          <w:rtl/>
          <w:lang w:val="en-GB"/>
        </w:rPr>
        <w:t>,</w:t>
      </w:r>
      <w:r w:rsidRPr="08A15C54">
        <w:rPr>
          <w:rStyle w:val="LatinChar"/>
          <w:sz w:val="18"/>
          <w:rtl/>
          <w:lang w:val="en-GB"/>
        </w:rPr>
        <w:t xml:space="preserve"> נאמר על ישראל </w:t>
      </w:r>
      <w:r>
        <w:rPr>
          <w:rStyle w:val="LatinChar"/>
          <w:rFonts w:hint="cs"/>
          <w:sz w:val="18"/>
          <w:rtl/>
          <w:lang w:val="en-GB"/>
        </w:rPr>
        <w:t>'</w:t>
      </w:r>
      <w:r w:rsidRPr="08A15C54">
        <w:rPr>
          <w:rStyle w:val="LatinChar"/>
          <w:sz w:val="18"/>
          <w:rtl/>
          <w:lang w:val="en-GB"/>
        </w:rPr>
        <w:t>יתומים היינו ואין אב</w:t>
      </w:r>
      <w:r>
        <w:rPr>
          <w:rStyle w:val="LatinChar"/>
          <w:rFonts w:hint="cs"/>
          <w:sz w:val="18"/>
          <w:rtl/>
          <w:lang w:val="en-GB"/>
        </w:rPr>
        <w:t>'</w:t>
      </w:r>
      <w:r w:rsidRPr="08A15C54">
        <w:rPr>
          <w:rStyle w:val="LatinChar"/>
          <w:rFonts w:hint="cs"/>
          <w:sz w:val="18"/>
          <w:rtl/>
          <w:lang w:val="en-GB"/>
        </w:rPr>
        <w:t>.</w:t>
      </w:r>
      <w:r w:rsidRPr="08A15C54">
        <w:rPr>
          <w:rStyle w:val="LatinChar"/>
          <w:sz w:val="18"/>
          <w:rtl/>
          <w:lang w:val="en-GB"/>
        </w:rPr>
        <w:t xml:space="preserve"> ומפני שהיה גובר עליהם כח עמלק</w:t>
      </w:r>
      <w:r w:rsidRPr="08A15C54">
        <w:rPr>
          <w:rStyle w:val="LatinChar"/>
          <w:rFonts w:hint="cs"/>
          <w:sz w:val="18"/>
          <w:rtl/>
          <w:lang w:val="en-GB"/>
        </w:rPr>
        <w:t>,</w:t>
      </w:r>
      <w:r w:rsidRPr="08A15C54">
        <w:rPr>
          <w:rStyle w:val="LatinChar"/>
          <w:sz w:val="18"/>
          <w:rtl/>
          <w:lang w:val="en-GB"/>
        </w:rPr>
        <w:t xml:space="preserve"> שהוא גדול מאוד</w:t>
      </w:r>
      <w:r w:rsidRPr="08A15C54">
        <w:rPr>
          <w:rStyle w:val="LatinChar"/>
          <w:rFonts w:hint="cs"/>
          <w:sz w:val="18"/>
          <w:rtl/>
          <w:lang w:val="en-GB"/>
        </w:rPr>
        <w:t>,</w:t>
      </w:r>
      <w:r w:rsidRPr="08A15C54">
        <w:rPr>
          <w:rStyle w:val="LatinChar"/>
          <w:sz w:val="18"/>
          <w:rtl/>
          <w:lang w:val="en-GB"/>
        </w:rPr>
        <w:t xml:space="preserve"> ולבטל זה הכח של עמלק צריך התעלות אל המעלה העליונה מאוד</w:t>
      </w:r>
      <w:r w:rsidRPr="08A15C54">
        <w:rPr>
          <w:rStyle w:val="LatinChar"/>
          <w:rFonts w:hint="cs"/>
          <w:sz w:val="18"/>
          <w:rtl/>
          <w:lang w:val="en-GB"/>
        </w:rPr>
        <w:t>,</w:t>
      </w:r>
      <w:r w:rsidRPr="08A15C54">
        <w:rPr>
          <w:rStyle w:val="LatinChar"/>
          <w:sz w:val="18"/>
          <w:rtl/>
          <w:lang w:val="en-GB"/>
        </w:rPr>
        <w:t xml:space="preserve"> כאשר יתבאר עוד</w:t>
      </w:r>
      <w:r w:rsidRPr="08A15C54">
        <w:rPr>
          <w:rStyle w:val="LatinChar"/>
          <w:rFonts w:hint="cs"/>
          <w:sz w:val="18"/>
          <w:rtl/>
          <w:lang w:val="en-GB"/>
        </w:rPr>
        <w:t>.</w:t>
      </w:r>
      <w:r w:rsidRPr="08A15C54">
        <w:rPr>
          <w:rStyle w:val="LatinChar"/>
          <w:sz w:val="18"/>
          <w:rtl/>
          <w:lang w:val="en-GB"/>
        </w:rPr>
        <w:t xml:space="preserve"> ולא הגיע אל המדריגה הזאת לנצח כח המן רק ע</w:t>
      </w:r>
      <w:r w:rsidRPr="08A15C54">
        <w:rPr>
          <w:rStyle w:val="LatinChar"/>
          <w:rFonts w:hint="cs"/>
          <w:sz w:val="18"/>
          <w:rtl/>
          <w:lang w:val="en-GB"/>
        </w:rPr>
        <w:t>ל ידי</w:t>
      </w:r>
      <w:r w:rsidRPr="08A15C54">
        <w:rPr>
          <w:rStyle w:val="LatinChar"/>
          <w:sz w:val="18"/>
          <w:rtl/>
          <w:lang w:val="en-GB"/>
        </w:rPr>
        <w:t xml:space="preserve"> יתומה</w:t>
      </w:r>
      <w:r w:rsidRPr="08A15C54">
        <w:rPr>
          <w:rStyle w:val="LatinChar"/>
          <w:rFonts w:hint="cs"/>
          <w:sz w:val="18"/>
          <w:rtl/>
          <w:lang w:val="en-GB"/>
        </w:rPr>
        <w:t>,</w:t>
      </w:r>
      <w:r w:rsidRPr="08A15C54">
        <w:rPr>
          <w:rStyle w:val="LatinChar"/>
          <w:sz w:val="18"/>
          <w:rtl/>
          <w:lang w:val="en-GB"/>
        </w:rPr>
        <w:t xml:space="preserve"> כי כתיב </w:t>
      </w:r>
      <w:r>
        <w:rPr>
          <w:rStyle w:val="LatinChar"/>
          <w:rFonts w:hint="cs"/>
          <w:sz w:val="18"/>
          <w:rtl/>
          <w:lang w:val="en-GB"/>
        </w:rPr>
        <w:t>[</w:t>
      </w:r>
      <w:r w:rsidRPr="08A15C54">
        <w:rPr>
          <w:rStyle w:val="LatinChar"/>
          <w:sz w:val="18"/>
          <w:rtl/>
          <w:lang w:val="en-GB"/>
        </w:rPr>
        <w:t>ישעיה נז, טו</w:t>
      </w:r>
      <w:r>
        <w:rPr>
          <w:rStyle w:val="LatinChar"/>
          <w:rFonts w:hint="cs"/>
          <w:sz w:val="18"/>
          <w:rtl/>
          <w:lang w:val="en-GB"/>
        </w:rPr>
        <w:t>]</w:t>
      </w:r>
      <w:r w:rsidRPr="08A15C54">
        <w:rPr>
          <w:rStyle w:val="LatinChar"/>
          <w:sz w:val="18"/>
          <w:rtl/>
          <w:lang w:val="en-GB"/>
        </w:rPr>
        <w:t xml:space="preserve"> </w:t>
      </w:r>
      <w:r>
        <w:rPr>
          <w:rStyle w:val="LatinChar"/>
          <w:rFonts w:hint="cs"/>
          <w:sz w:val="18"/>
          <w:rtl/>
          <w:lang w:val="en-GB"/>
        </w:rPr>
        <w:t>'</w:t>
      </w:r>
      <w:r w:rsidRPr="08A15C54">
        <w:rPr>
          <w:rStyle w:val="LatinChar"/>
          <w:sz w:val="18"/>
          <w:rtl/>
          <w:lang w:val="en-GB"/>
        </w:rPr>
        <w:t>אני מרום וקדוש אשכון ואת דכא ושפל רוח</w:t>
      </w:r>
      <w:r>
        <w:rPr>
          <w:rStyle w:val="LatinChar"/>
          <w:rFonts w:hint="cs"/>
          <w:sz w:val="18"/>
          <w:rtl/>
          <w:lang w:val="en-GB"/>
        </w:rPr>
        <w:t>'</w:t>
      </w:r>
      <w:r w:rsidRPr="08A15C54">
        <w:rPr>
          <w:rStyle w:val="LatinChar"/>
          <w:rFonts w:hint="cs"/>
          <w:sz w:val="18"/>
          <w:rtl/>
          <w:lang w:val="en-GB"/>
        </w:rPr>
        <w:t>,</w:t>
      </w:r>
      <w:r w:rsidRPr="08A15C54">
        <w:rPr>
          <w:rStyle w:val="LatinChar"/>
          <w:sz w:val="18"/>
          <w:rtl/>
          <w:lang w:val="en-GB"/>
        </w:rPr>
        <w:t xml:space="preserve"> והש</w:t>
      </w:r>
      <w:r w:rsidRPr="08A15C54">
        <w:rPr>
          <w:rStyle w:val="LatinChar"/>
          <w:rFonts w:hint="cs"/>
          <w:sz w:val="18"/>
          <w:rtl/>
          <w:lang w:val="en-GB"/>
        </w:rPr>
        <w:t>ם יתברך</w:t>
      </w:r>
      <w:r w:rsidRPr="08A15C54">
        <w:rPr>
          <w:rStyle w:val="LatinChar"/>
          <w:sz w:val="18"/>
          <w:rtl/>
          <w:lang w:val="en-GB"/>
        </w:rPr>
        <w:t xml:space="preserve"> מגביה שפלים</w:t>
      </w:r>
      <w:r w:rsidRPr="08A15C54">
        <w:rPr>
          <w:rStyle w:val="LatinChar"/>
          <w:rFonts w:hint="cs"/>
          <w:sz w:val="18"/>
          <w:rtl/>
          <w:lang w:val="en-GB"/>
        </w:rPr>
        <w:t>.</w:t>
      </w:r>
      <w:r w:rsidRPr="08A15C54">
        <w:rPr>
          <w:rStyle w:val="LatinChar"/>
          <w:sz w:val="18"/>
          <w:rtl/>
          <w:lang w:val="en-GB"/>
        </w:rPr>
        <w:t xml:space="preserve"> ומפני כך הגביה את אסתר</w:t>
      </w:r>
      <w:r w:rsidRPr="08A15C54">
        <w:rPr>
          <w:rStyle w:val="LatinChar"/>
          <w:rFonts w:hint="cs"/>
          <w:sz w:val="18"/>
          <w:rtl/>
          <w:lang w:val="en-GB"/>
        </w:rPr>
        <w:t>,</w:t>
      </w:r>
      <w:r w:rsidRPr="08A15C54">
        <w:rPr>
          <w:rStyle w:val="LatinChar"/>
          <w:sz w:val="18"/>
          <w:rtl/>
          <w:lang w:val="en-GB"/>
        </w:rPr>
        <w:t xml:space="preserve"> שהיתה יתומה מבלי אב ואם</w:t>
      </w:r>
      <w:r w:rsidRPr="08A15C54">
        <w:rPr>
          <w:rStyle w:val="LatinChar"/>
          <w:rFonts w:hint="cs"/>
          <w:sz w:val="18"/>
          <w:rtl/>
          <w:lang w:val="en-GB"/>
        </w:rPr>
        <w:t>,</w:t>
      </w:r>
      <w:r w:rsidRPr="08A15C54">
        <w:rPr>
          <w:rStyle w:val="LatinChar"/>
          <w:sz w:val="18"/>
          <w:rtl/>
          <w:lang w:val="en-GB"/>
        </w:rPr>
        <w:t xml:space="preserve"> והיה מגביה אותה על מדריגת המן</w:t>
      </w:r>
      <w:r w:rsidRPr="08A15C54">
        <w:rPr>
          <w:rStyle w:val="LatinChar"/>
          <w:rFonts w:hint="cs"/>
          <w:sz w:val="18"/>
          <w:rtl/>
          <w:lang w:val="en-GB"/>
        </w:rPr>
        <w:t>.</w:t>
      </w:r>
      <w:r w:rsidRPr="08A15C54">
        <w:rPr>
          <w:rStyle w:val="LatinChar"/>
          <w:sz w:val="18"/>
          <w:rtl/>
          <w:lang w:val="en-GB"/>
        </w:rPr>
        <w:t xml:space="preserve"> ולפיכך כאשר אמרו </w:t>
      </w:r>
      <w:r>
        <w:rPr>
          <w:rStyle w:val="LatinChar"/>
          <w:rFonts w:hint="cs"/>
          <w:sz w:val="18"/>
          <w:rtl/>
          <w:lang w:val="en-GB"/>
        </w:rPr>
        <w:t>'</w:t>
      </w:r>
      <w:r w:rsidRPr="08A15C54">
        <w:rPr>
          <w:rStyle w:val="LatinChar"/>
          <w:sz w:val="18"/>
          <w:rtl/>
          <w:lang w:val="en-GB"/>
        </w:rPr>
        <w:t>יתומים היינו ואין אב</w:t>
      </w:r>
      <w:r>
        <w:rPr>
          <w:rStyle w:val="LatinChar"/>
          <w:rFonts w:hint="cs"/>
          <w:sz w:val="18"/>
          <w:rtl/>
          <w:lang w:val="en-GB"/>
        </w:rPr>
        <w:t>'</w:t>
      </w:r>
      <w:r w:rsidRPr="08A15C54">
        <w:rPr>
          <w:rStyle w:val="LatinChar"/>
          <w:rFonts w:hint="cs"/>
          <w:sz w:val="18"/>
          <w:rtl/>
          <w:lang w:val="en-GB"/>
        </w:rPr>
        <w:t>,</w:t>
      </w:r>
      <w:r w:rsidRPr="08A15C54">
        <w:rPr>
          <w:rStyle w:val="LatinChar"/>
          <w:sz w:val="18"/>
          <w:rtl/>
          <w:lang w:val="en-GB"/>
        </w:rPr>
        <w:t xml:space="preserve"> אמר להם הקב"ה אף אם אתם יתומים</w:t>
      </w:r>
      <w:r w:rsidRPr="08A15C54">
        <w:rPr>
          <w:rStyle w:val="LatinChar"/>
          <w:rFonts w:hint="cs"/>
          <w:sz w:val="18"/>
          <w:rtl/>
          <w:lang w:val="en-GB"/>
        </w:rPr>
        <w:t>,</w:t>
      </w:r>
      <w:r w:rsidRPr="08A15C54">
        <w:rPr>
          <w:rStyle w:val="LatinChar"/>
          <w:sz w:val="18"/>
          <w:rtl/>
          <w:lang w:val="en-GB"/>
        </w:rPr>
        <w:t xml:space="preserve"> אין הקב"ה עוזב השפלים המדוכאים</w:t>
      </w:r>
      <w:r w:rsidRPr="08A15C54">
        <w:rPr>
          <w:rStyle w:val="LatinChar"/>
          <w:rFonts w:hint="cs"/>
          <w:sz w:val="18"/>
          <w:rtl/>
          <w:lang w:val="en-GB"/>
        </w:rPr>
        <w:t>,</w:t>
      </w:r>
      <w:r w:rsidRPr="08A15C54">
        <w:rPr>
          <w:rStyle w:val="LatinChar"/>
          <w:sz w:val="18"/>
          <w:rtl/>
          <w:lang w:val="en-GB"/>
        </w:rPr>
        <w:t xml:space="preserve"> ולכך חייכם הגואל אשר מעמיד לכם במדי</w:t>
      </w:r>
      <w:r w:rsidRPr="08A15C54">
        <w:rPr>
          <w:rStyle w:val="LatinChar"/>
          <w:rFonts w:hint="cs"/>
          <w:sz w:val="18"/>
          <w:rtl/>
          <w:lang w:val="en-GB"/>
        </w:rPr>
        <w:t>,</w:t>
      </w:r>
      <w:r w:rsidRPr="08A15C54">
        <w:rPr>
          <w:rStyle w:val="LatinChar"/>
          <w:sz w:val="18"/>
          <w:rtl/>
          <w:lang w:val="en-GB"/>
        </w:rPr>
        <w:t xml:space="preserve"> והיה צריך שיהיה מעלתו עליונה מאוד לנצח את המן</w:t>
      </w:r>
      <w:r w:rsidRPr="08A15C54">
        <w:rPr>
          <w:rStyle w:val="LatinChar"/>
          <w:rFonts w:hint="cs"/>
          <w:sz w:val="18"/>
          <w:rtl/>
          <w:lang w:val="en-GB"/>
        </w:rPr>
        <w:t>,</w:t>
      </w:r>
      <w:r w:rsidRPr="08A15C54">
        <w:rPr>
          <w:rStyle w:val="LatinChar"/>
          <w:sz w:val="18"/>
          <w:rtl/>
          <w:lang w:val="en-GB"/>
        </w:rPr>
        <w:t xml:space="preserve"> אשר כוחו גדול מאוד</w:t>
      </w:r>
      <w:r w:rsidRPr="08A15C54">
        <w:rPr>
          <w:rStyle w:val="LatinChar"/>
          <w:rFonts w:hint="cs"/>
          <w:sz w:val="18"/>
          <w:rtl/>
          <w:lang w:val="en-GB"/>
        </w:rPr>
        <w:t>,</w:t>
      </w:r>
      <w:r w:rsidRPr="08A15C54">
        <w:rPr>
          <w:rStyle w:val="LatinChar"/>
          <w:sz w:val="18"/>
          <w:rtl/>
          <w:lang w:val="en-GB"/>
        </w:rPr>
        <w:t xml:space="preserve"> הגואל הזה יהיה יתום</w:t>
      </w:r>
      <w:r w:rsidRPr="08A15C54">
        <w:rPr>
          <w:rStyle w:val="LatinChar"/>
          <w:rFonts w:hint="cs"/>
          <w:sz w:val="18"/>
          <w:rtl/>
          <w:lang w:val="en-GB"/>
        </w:rPr>
        <w:t>.</w:t>
      </w:r>
      <w:r w:rsidRPr="08A15C54">
        <w:rPr>
          <w:rStyle w:val="LatinChar"/>
          <w:sz w:val="18"/>
          <w:rtl/>
          <w:lang w:val="en-GB"/>
        </w:rPr>
        <w:t xml:space="preserve"> ומפני כי הוא יתום</w:t>
      </w:r>
      <w:r w:rsidRPr="08A15C54">
        <w:rPr>
          <w:rStyle w:val="LatinChar"/>
          <w:rFonts w:hint="cs"/>
          <w:sz w:val="18"/>
          <w:rtl/>
          <w:lang w:val="en-GB"/>
        </w:rPr>
        <w:t>,</w:t>
      </w:r>
      <w:r w:rsidRPr="08A15C54">
        <w:rPr>
          <w:rStyle w:val="LatinChar"/>
          <w:sz w:val="18"/>
          <w:rtl/>
          <w:lang w:val="en-GB"/>
        </w:rPr>
        <w:t xml:space="preserve"> הש</w:t>
      </w:r>
      <w:r w:rsidRPr="08A15C54">
        <w:rPr>
          <w:rStyle w:val="LatinChar"/>
          <w:rFonts w:hint="cs"/>
          <w:sz w:val="18"/>
          <w:rtl/>
          <w:lang w:val="en-GB"/>
        </w:rPr>
        <w:t>ם יתברך</w:t>
      </w:r>
      <w:r w:rsidRPr="08A15C54">
        <w:rPr>
          <w:rStyle w:val="LatinChar"/>
          <w:sz w:val="18"/>
          <w:rtl/>
          <w:lang w:val="en-GB"/>
        </w:rPr>
        <w:t xml:space="preserve"> מגביה אותו מעלה מעלה</w:t>
      </w:r>
      <w:r w:rsidRPr="08A15C54">
        <w:rPr>
          <w:rStyle w:val="LatinChar"/>
          <w:rFonts w:hint="cs"/>
          <w:sz w:val="18"/>
          <w:rtl/>
          <w:lang w:val="en-GB"/>
        </w:rPr>
        <w:t>,</w:t>
      </w:r>
      <w:r w:rsidRPr="08A15C54">
        <w:rPr>
          <w:rStyle w:val="LatinChar"/>
          <w:sz w:val="18"/>
          <w:rtl/>
          <w:lang w:val="en-GB"/>
        </w:rPr>
        <w:t xml:space="preserve"> להיות גובר על המן</w:t>
      </w:r>
      <w:r w:rsidRPr="08A15C54">
        <w:rPr>
          <w:rStyle w:val="LatinChar"/>
          <w:rFonts w:hint="cs"/>
          <w:sz w:val="18"/>
          <w:rtl/>
          <w:lang w:val="en-GB"/>
        </w:rPr>
        <w:t>.</w:t>
      </w:r>
      <w:r w:rsidRPr="08A15C54">
        <w:rPr>
          <w:rStyle w:val="LatinChar"/>
          <w:sz w:val="18"/>
          <w:rtl/>
          <w:lang w:val="en-GB"/>
        </w:rPr>
        <w:t xml:space="preserve"> ומפני כך היה צריך שתהיה הגאולה ג</w:t>
      </w:r>
      <w:r w:rsidRPr="08A15C54">
        <w:rPr>
          <w:rStyle w:val="LatinChar"/>
          <w:rFonts w:hint="cs"/>
          <w:sz w:val="18"/>
          <w:rtl/>
          <w:lang w:val="en-GB"/>
        </w:rPr>
        <w:t>ם כן</w:t>
      </w:r>
      <w:r w:rsidRPr="08A15C54">
        <w:rPr>
          <w:rStyle w:val="LatinChar"/>
          <w:sz w:val="18"/>
          <w:rtl/>
          <w:lang w:val="en-GB"/>
        </w:rPr>
        <w:t xml:space="preserve"> על ידי אסתר</w:t>
      </w:r>
      <w:r w:rsidRPr="08A15C54">
        <w:rPr>
          <w:rStyle w:val="LatinChar"/>
          <w:rFonts w:hint="cs"/>
          <w:sz w:val="18"/>
          <w:rtl/>
          <w:lang w:val="en-GB"/>
        </w:rPr>
        <w:t>,</w:t>
      </w:r>
      <w:r w:rsidRPr="08A15C54">
        <w:rPr>
          <w:rStyle w:val="LatinChar"/>
          <w:sz w:val="18"/>
          <w:rtl/>
          <w:lang w:val="en-GB"/>
        </w:rPr>
        <w:t xml:space="preserve"> כי אסתר היתה יתומה מאב ומאם</w:t>
      </w:r>
      <w:r>
        <w:rPr>
          <w:rFonts w:hint="cs"/>
          <w:rtl/>
        </w:rPr>
        <w:t>". וראה שם הערה 251 ששפלות ישראל בגלותם היא סבה לגאולת</w:t>
      </w:r>
      <w:r w:rsidRPr="00231755">
        <w:rPr>
          <w:rFonts w:hint="cs"/>
          <w:sz w:val="18"/>
          <w:rtl/>
        </w:rPr>
        <w:t>ם</w:t>
      </w:r>
      <w:r>
        <w:rPr>
          <w:rFonts w:hint="cs"/>
          <w:sz w:val="18"/>
          <w:rtl/>
        </w:rPr>
        <w:t>.</w:t>
      </w:r>
    </w:p>
  </w:footnote>
  <w:footnote w:id="613">
    <w:p w:rsidR="08BE0375" w:rsidRDefault="08BE0375" w:rsidP="085924CA">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344]: "</w:t>
      </w:r>
      <w:r>
        <w:rPr>
          <w:rtl/>
        </w:rPr>
        <w:t>מפני כי ימי פורים הוא מצד שה</w:t>
      </w:r>
      <w:r>
        <w:rPr>
          <w:rFonts w:hint="cs"/>
          <w:rtl/>
        </w:rPr>
        <w:t>שם יתברך</w:t>
      </w:r>
      <w:r>
        <w:rPr>
          <w:rtl/>
        </w:rPr>
        <w:t xml:space="preserve"> הוא צורת ישראל</w:t>
      </w:r>
      <w:r>
        <w:rPr>
          <w:rFonts w:hint="cs"/>
          <w:rtl/>
        </w:rPr>
        <w:t>,</w:t>
      </w:r>
      <w:r>
        <w:rPr>
          <w:rtl/>
        </w:rPr>
        <w:t xml:space="preserve"> ואין זה מצד עצמם</w:t>
      </w:r>
      <w:r>
        <w:rPr>
          <w:rFonts w:hint="cs"/>
          <w:rtl/>
        </w:rPr>
        <w:t>,</w:t>
      </w:r>
      <w:r>
        <w:rPr>
          <w:rtl/>
        </w:rPr>
        <w:t xml:space="preserve"> לא היה להם תשועה כלל</w:t>
      </w:r>
      <w:r>
        <w:rPr>
          <w:rFonts w:hint="cs"/>
          <w:rtl/>
        </w:rPr>
        <w:t>,</w:t>
      </w:r>
      <w:r>
        <w:rPr>
          <w:rtl/>
        </w:rPr>
        <w:t xml:space="preserve"> רק מן השם יתברך</w:t>
      </w:r>
      <w:r>
        <w:rPr>
          <w:rFonts w:hint="cs"/>
          <w:rtl/>
        </w:rPr>
        <w:t>...</w:t>
      </w:r>
      <w:r>
        <w:rPr>
          <w:rtl/>
        </w:rPr>
        <w:t xml:space="preserve"> וכך ישראל באותו שעה לא היה העזר והתשועה דבר מה מצד עצמם</w:t>
      </w:r>
      <w:r>
        <w:rPr>
          <w:rFonts w:hint="cs"/>
          <w:rtl/>
        </w:rPr>
        <w:t>,</w:t>
      </w:r>
      <w:r>
        <w:rPr>
          <w:rtl/>
        </w:rPr>
        <w:t xml:space="preserve"> רק מן הש</w:t>
      </w:r>
      <w:r>
        <w:rPr>
          <w:rFonts w:hint="cs"/>
          <w:rtl/>
        </w:rPr>
        <w:t>ם יתברך</w:t>
      </w:r>
      <w:r>
        <w:rPr>
          <w:rtl/>
        </w:rPr>
        <w:t xml:space="preserve"> היתה הישועה הזאת לגמרי</w:t>
      </w:r>
      <w:r>
        <w:rPr>
          <w:rFonts w:hint="cs"/>
          <w:rtl/>
        </w:rPr>
        <w:t>,</w:t>
      </w:r>
      <w:r>
        <w:rPr>
          <w:rtl/>
        </w:rPr>
        <w:t xml:space="preserve"> והיה כאיש אשר לא ידע דבר</w:t>
      </w:r>
      <w:r>
        <w:rPr>
          <w:rFonts w:hint="cs"/>
          <w:rtl/>
        </w:rPr>
        <w:t>,</w:t>
      </w:r>
      <w:r>
        <w:rPr>
          <w:rtl/>
        </w:rPr>
        <w:t xml:space="preserve"> שאין לו תשועה מצד עצמו כלל</w:t>
      </w:r>
      <w:r>
        <w:rPr>
          <w:rFonts w:hint="cs"/>
          <w:rtl/>
        </w:rPr>
        <w:t>". ובדרשת שבת הגדול [רב:] כתב: "</w:t>
      </w:r>
      <w:r>
        <w:rPr>
          <w:rtl/>
        </w:rPr>
        <w:t>הש</w:t>
      </w:r>
      <w:r>
        <w:rPr>
          <w:rFonts w:hint="cs"/>
          <w:rtl/>
        </w:rPr>
        <w:t>ם יתברך</w:t>
      </w:r>
      <w:r>
        <w:rPr>
          <w:rtl/>
        </w:rPr>
        <w:t xml:space="preserve"> השגחתו על האדם שהוא השפל</w:t>
      </w:r>
      <w:r>
        <w:rPr>
          <w:rFonts w:hint="cs"/>
          <w:rtl/>
        </w:rPr>
        <w:t xml:space="preserve">... </w:t>
      </w:r>
      <w:r>
        <w:rPr>
          <w:rtl/>
        </w:rPr>
        <w:t>ומדת הש</w:t>
      </w:r>
      <w:r>
        <w:rPr>
          <w:rFonts w:hint="cs"/>
          <w:rtl/>
        </w:rPr>
        <w:t>ם יתברך</w:t>
      </w:r>
      <w:r>
        <w:rPr>
          <w:rtl/>
        </w:rPr>
        <w:t xml:space="preserve"> לשכון את דכא</w:t>
      </w:r>
      <w:r>
        <w:rPr>
          <w:rFonts w:hint="cs"/>
          <w:rtl/>
        </w:rPr>
        <w:t xml:space="preserve">... </w:t>
      </w:r>
      <w:r>
        <w:rPr>
          <w:rtl/>
        </w:rPr>
        <w:t xml:space="preserve">ודוד עצמו רמז זה שאמר </w:t>
      </w:r>
      <w:r>
        <w:rPr>
          <w:rFonts w:hint="cs"/>
          <w:rtl/>
        </w:rPr>
        <w:t>[תהלים קמד, ג] '</w:t>
      </w:r>
      <w:r>
        <w:rPr>
          <w:rtl/>
        </w:rPr>
        <w:t>ה' מה אדם</w:t>
      </w:r>
      <w:r>
        <w:rPr>
          <w:rFonts w:hint="cs"/>
          <w:rtl/>
        </w:rPr>
        <w:t xml:space="preserve"> ותדעהו'</w:t>
      </w:r>
      <w:r>
        <w:rPr>
          <w:rtl/>
        </w:rPr>
        <w:t xml:space="preserve">, כלומר כי שם המיוחד אשר מורה על עצמו הוא במספר </w:t>
      </w:r>
      <w:r>
        <w:rPr>
          <w:rFonts w:hint="cs"/>
          <w:rtl/>
        </w:rPr>
        <w:t>'</w:t>
      </w:r>
      <w:r>
        <w:rPr>
          <w:rtl/>
        </w:rPr>
        <w:t>מה</w:t>
      </w:r>
      <w:r>
        <w:rPr>
          <w:rFonts w:hint="cs"/>
          <w:rtl/>
        </w:rPr>
        <w:t>'</w:t>
      </w:r>
      <w:r>
        <w:rPr>
          <w:rtl/>
        </w:rPr>
        <w:t>, יו"ד ה"א וא"ו ה"א במספר מ"ה</w:t>
      </w:r>
      <w:r>
        <w:rPr>
          <w:rFonts w:hint="cs"/>
          <w:rtl/>
        </w:rPr>
        <w:t>.</w:t>
      </w:r>
      <w:r>
        <w:rPr>
          <w:rtl/>
        </w:rPr>
        <w:t xml:space="preserve"> וזה מפני כי אין לדעת עצמו יתברך</w:t>
      </w:r>
      <w:r>
        <w:rPr>
          <w:rFonts w:hint="cs"/>
          <w:rtl/>
        </w:rPr>
        <w:t>,</w:t>
      </w:r>
      <w:r>
        <w:rPr>
          <w:rtl/>
        </w:rPr>
        <w:t xml:space="preserve"> לכך השם הזה מספרו מ"ה</w:t>
      </w:r>
      <w:r>
        <w:rPr>
          <w:rFonts w:hint="cs"/>
          <w:rtl/>
        </w:rPr>
        <w:t xml:space="preserve">... </w:t>
      </w:r>
      <w:r>
        <w:rPr>
          <w:rtl/>
        </w:rPr>
        <w:t xml:space="preserve">והאדם נקרא </w:t>
      </w:r>
      <w:r>
        <w:rPr>
          <w:rFonts w:hint="cs"/>
          <w:rtl/>
        </w:rPr>
        <w:t>'</w:t>
      </w:r>
      <w:r>
        <w:rPr>
          <w:rtl/>
        </w:rPr>
        <w:t>מה</w:t>
      </w:r>
      <w:r>
        <w:rPr>
          <w:rFonts w:hint="cs"/>
          <w:rtl/>
        </w:rPr>
        <w:t>'</w:t>
      </w:r>
      <w:r>
        <w:rPr>
          <w:rtl/>
        </w:rPr>
        <w:t xml:space="preserve"> </w:t>
      </w:r>
      <w:r>
        <w:rPr>
          <w:rFonts w:hint="cs"/>
          <w:rtl/>
        </w:rPr>
        <w:t xml:space="preserve">[גימטריה "אדם"] </w:t>
      </w:r>
      <w:r>
        <w:rPr>
          <w:rtl/>
        </w:rPr>
        <w:t>מצד אחר</w:t>
      </w:r>
      <w:r>
        <w:rPr>
          <w:rFonts w:hint="cs"/>
          <w:rtl/>
        </w:rPr>
        <w:t>,</w:t>
      </w:r>
      <w:r>
        <w:rPr>
          <w:rtl/>
        </w:rPr>
        <w:t xml:space="preserve"> שאין בו דבר, ובזה הבחינה האדם דומה לו</w:t>
      </w:r>
      <w:r>
        <w:rPr>
          <w:rFonts w:hint="cs"/>
          <w:rtl/>
        </w:rPr>
        <w:t>.</w:t>
      </w:r>
      <w:r>
        <w:rPr>
          <w:rtl/>
        </w:rPr>
        <w:t xml:space="preserve"> ולפיכך הש</w:t>
      </w:r>
      <w:r>
        <w:rPr>
          <w:rFonts w:hint="cs"/>
          <w:rtl/>
        </w:rPr>
        <w:t>ם יתברך</w:t>
      </w:r>
      <w:r>
        <w:rPr>
          <w:rtl/>
        </w:rPr>
        <w:t xml:space="preserve"> שכינתו את דכא, כי מי יכיל את כבוד ה' ורוממותו</w:t>
      </w:r>
      <w:r>
        <w:rPr>
          <w:rFonts w:hint="cs"/>
          <w:rtl/>
        </w:rPr>
        <w:t>,</w:t>
      </w:r>
      <w:r>
        <w:rPr>
          <w:rtl/>
        </w:rPr>
        <w:t xml:space="preserve"> כי הוא ית</w:t>
      </w:r>
      <w:r>
        <w:rPr>
          <w:rFonts w:hint="cs"/>
          <w:rtl/>
        </w:rPr>
        <w:t>ברך</w:t>
      </w:r>
      <w:r>
        <w:rPr>
          <w:rtl/>
        </w:rPr>
        <w:t xml:space="preserve"> הכל</w:t>
      </w:r>
      <w:r>
        <w:rPr>
          <w:rFonts w:hint="cs"/>
          <w:rtl/>
        </w:rPr>
        <w:t xml:space="preserve">... </w:t>
      </w:r>
      <w:r>
        <w:rPr>
          <w:rtl/>
        </w:rPr>
        <w:t>ואצל מי ישכון</w:t>
      </w:r>
      <w:r>
        <w:rPr>
          <w:rFonts w:hint="cs"/>
          <w:rtl/>
        </w:rPr>
        <w:t>,</w:t>
      </w:r>
      <w:r>
        <w:rPr>
          <w:rtl/>
        </w:rPr>
        <w:t xml:space="preserve"> רק אצל דכא</w:t>
      </w:r>
      <w:r>
        <w:rPr>
          <w:rFonts w:hint="cs"/>
          <w:rtl/>
        </w:rPr>
        <w:t>,</w:t>
      </w:r>
      <w:r>
        <w:rPr>
          <w:rtl/>
        </w:rPr>
        <w:t xml:space="preserve"> שהוא מה</w:t>
      </w:r>
      <w:r>
        <w:rPr>
          <w:rFonts w:hint="cs"/>
          <w:rtl/>
        </w:rPr>
        <w:t>,</w:t>
      </w:r>
      <w:r>
        <w:rPr>
          <w:rtl/>
        </w:rPr>
        <w:t xml:space="preserve"> והוא </w:t>
      </w:r>
      <w:r>
        <w:rPr>
          <w:rFonts w:hint="cs"/>
          <w:rtl/>
        </w:rPr>
        <w:t>'</w:t>
      </w:r>
      <w:r>
        <w:rPr>
          <w:rtl/>
        </w:rPr>
        <w:t>אדם</w:t>
      </w:r>
      <w:r>
        <w:rPr>
          <w:rFonts w:hint="cs"/>
          <w:rtl/>
        </w:rPr>
        <w:t>',</w:t>
      </w:r>
      <w:r>
        <w:rPr>
          <w:rtl/>
        </w:rPr>
        <w:t xml:space="preserve"> ובזה לא יוגבל שכינתו ית</w:t>
      </w:r>
      <w:r>
        <w:rPr>
          <w:rFonts w:hint="cs"/>
          <w:rtl/>
        </w:rPr>
        <w:t>ברך</w:t>
      </w:r>
      <w:r>
        <w:rPr>
          <w:rtl/>
        </w:rPr>
        <w:t xml:space="preserve"> על האדם, כי לא יתואר האדם בדבר מיוחד. והנה האדם הזה מצד עצמו הוא </w:t>
      </w:r>
      <w:r>
        <w:rPr>
          <w:rFonts w:hint="cs"/>
          <w:rtl/>
        </w:rPr>
        <w:t>'</w:t>
      </w:r>
      <w:r>
        <w:rPr>
          <w:rtl/>
        </w:rPr>
        <w:t>מה</w:t>
      </w:r>
      <w:r>
        <w:rPr>
          <w:rFonts w:hint="cs"/>
          <w:rtl/>
        </w:rPr>
        <w:t>'</w:t>
      </w:r>
      <w:r>
        <w:rPr>
          <w:rtl/>
        </w:rPr>
        <w:t>, אבל מצד שהשם יתברך מגביה שפלים</w:t>
      </w:r>
      <w:r>
        <w:rPr>
          <w:rFonts w:hint="cs"/>
          <w:rtl/>
        </w:rPr>
        <w:t>,</w:t>
      </w:r>
      <w:r>
        <w:rPr>
          <w:rtl/>
        </w:rPr>
        <w:t xml:space="preserve"> ורוצה בשפלים</w:t>
      </w:r>
      <w:r>
        <w:rPr>
          <w:rFonts w:hint="cs"/>
          <w:rtl/>
        </w:rPr>
        <w:t xml:space="preserve">... </w:t>
      </w:r>
      <w:r>
        <w:rPr>
          <w:rtl/>
        </w:rPr>
        <w:t xml:space="preserve">ומצד הזה האדם הוא </w:t>
      </w:r>
      <w:r>
        <w:rPr>
          <w:rFonts w:hint="cs"/>
          <w:rtl/>
        </w:rPr>
        <w:t>'</w:t>
      </w:r>
      <w:r>
        <w:rPr>
          <w:rtl/>
        </w:rPr>
        <w:t>מאד</w:t>
      </w:r>
      <w:r>
        <w:rPr>
          <w:rFonts w:hint="cs"/>
          <w:rtl/>
        </w:rPr>
        <w:t>'</w:t>
      </w:r>
      <w:r>
        <w:rPr>
          <w:rtl/>
        </w:rPr>
        <w:t xml:space="preserve">, כי </w:t>
      </w:r>
      <w:r>
        <w:rPr>
          <w:rFonts w:hint="cs"/>
          <w:rtl/>
        </w:rPr>
        <w:t>'</w:t>
      </w:r>
      <w:r>
        <w:rPr>
          <w:rtl/>
        </w:rPr>
        <w:t>אדם</w:t>
      </w:r>
      <w:r>
        <w:rPr>
          <w:rFonts w:hint="cs"/>
          <w:rtl/>
        </w:rPr>
        <w:t>'</w:t>
      </w:r>
      <w:r>
        <w:rPr>
          <w:rtl/>
        </w:rPr>
        <w:t xml:space="preserve"> במספר </w:t>
      </w:r>
      <w:r>
        <w:rPr>
          <w:rFonts w:hint="cs"/>
          <w:rtl/>
        </w:rPr>
        <w:t>'</w:t>
      </w:r>
      <w:r>
        <w:rPr>
          <w:rtl/>
        </w:rPr>
        <w:t>מאד</w:t>
      </w:r>
      <w:r>
        <w:rPr>
          <w:rFonts w:hint="cs"/>
          <w:rtl/>
        </w:rPr>
        <w:t>'.</w:t>
      </w:r>
      <w:r>
        <w:rPr>
          <w:rtl/>
        </w:rPr>
        <w:t xml:space="preserve"> כי מצד שהש</w:t>
      </w:r>
      <w:r>
        <w:rPr>
          <w:rFonts w:hint="cs"/>
          <w:rtl/>
        </w:rPr>
        <w:t>ם יתבך</w:t>
      </w:r>
      <w:r>
        <w:rPr>
          <w:rtl/>
        </w:rPr>
        <w:t xml:space="preserve"> שוכן שכינתו את דכא</w:t>
      </w:r>
      <w:r>
        <w:rPr>
          <w:rFonts w:hint="cs"/>
          <w:rtl/>
        </w:rPr>
        <w:t>,</w:t>
      </w:r>
      <w:r>
        <w:rPr>
          <w:rtl/>
        </w:rPr>
        <w:t xml:space="preserve"> ומגביה הדכא, האדם הוא </w:t>
      </w:r>
      <w:r>
        <w:rPr>
          <w:rFonts w:hint="cs"/>
          <w:rtl/>
        </w:rPr>
        <w:t>'</w:t>
      </w:r>
      <w:r>
        <w:rPr>
          <w:rtl/>
        </w:rPr>
        <w:t>מאד</w:t>
      </w:r>
      <w:r>
        <w:rPr>
          <w:rFonts w:hint="cs"/>
          <w:rtl/>
        </w:rPr>
        <w:t>',</w:t>
      </w:r>
      <w:r>
        <w:rPr>
          <w:rtl/>
        </w:rPr>
        <w:t xml:space="preserve"> ומצד עצמו אינו דבר</w:t>
      </w:r>
      <w:r>
        <w:rPr>
          <w:rFonts w:hint="cs"/>
          <w:rtl/>
        </w:rPr>
        <w:t>,</w:t>
      </w:r>
      <w:r>
        <w:rPr>
          <w:rtl/>
        </w:rPr>
        <w:t xml:space="preserve"> רק הש</w:t>
      </w:r>
      <w:r>
        <w:rPr>
          <w:rFonts w:hint="cs"/>
          <w:rtl/>
        </w:rPr>
        <w:t>ם יתברך</w:t>
      </w:r>
      <w:r>
        <w:rPr>
          <w:rtl/>
        </w:rPr>
        <w:t xml:space="preserve"> נותן לו כח</w:t>
      </w:r>
      <w:r>
        <w:rPr>
          <w:rFonts w:hint="cs"/>
          <w:rtl/>
        </w:rPr>
        <w:t>,</w:t>
      </w:r>
      <w:r>
        <w:rPr>
          <w:rtl/>
        </w:rPr>
        <w:t xml:space="preserve"> והכל הוא מן הש</w:t>
      </w:r>
      <w:r>
        <w:rPr>
          <w:rFonts w:hint="cs"/>
          <w:rtl/>
        </w:rPr>
        <w:t>ם יתברך.</w:t>
      </w:r>
      <w:r>
        <w:rPr>
          <w:rtl/>
        </w:rPr>
        <w:t xml:space="preserve"> וזהו ענין האדם כאשר ידע האדם מדרגתו</w:t>
      </w:r>
      <w:r>
        <w:rPr>
          <w:rFonts w:hint="cs"/>
          <w:rtl/>
        </w:rPr>
        <w:t>,</w:t>
      </w:r>
      <w:r>
        <w:rPr>
          <w:rtl/>
        </w:rPr>
        <w:t xml:space="preserve"> כי הוא </w:t>
      </w:r>
      <w:r>
        <w:rPr>
          <w:rFonts w:hint="cs"/>
          <w:rtl/>
        </w:rPr>
        <w:t>'</w:t>
      </w:r>
      <w:r>
        <w:rPr>
          <w:rtl/>
        </w:rPr>
        <w:t>מה</w:t>
      </w:r>
      <w:r>
        <w:rPr>
          <w:rFonts w:hint="cs"/>
          <w:rtl/>
        </w:rPr>
        <w:t>'</w:t>
      </w:r>
      <w:r>
        <w:rPr>
          <w:rtl/>
        </w:rPr>
        <w:t xml:space="preserve"> מצד עצמו</w:t>
      </w:r>
      <w:r>
        <w:rPr>
          <w:rFonts w:hint="cs"/>
          <w:rtl/>
        </w:rPr>
        <w:t>,</w:t>
      </w:r>
      <w:r>
        <w:rPr>
          <w:rtl/>
        </w:rPr>
        <w:t xml:space="preserve"> והוא </w:t>
      </w:r>
      <w:r>
        <w:rPr>
          <w:rFonts w:hint="cs"/>
          <w:rtl/>
        </w:rPr>
        <w:t>'</w:t>
      </w:r>
      <w:r>
        <w:rPr>
          <w:rtl/>
        </w:rPr>
        <w:t>מאד</w:t>
      </w:r>
      <w:r>
        <w:rPr>
          <w:rFonts w:hint="cs"/>
          <w:rtl/>
        </w:rPr>
        <w:t>'</w:t>
      </w:r>
      <w:r>
        <w:rPr>
          <w:rtl/>
        </w:rPr>
        <w:t xml:space="preserve"> מצד הש</w:t>
      </w:r>
      <w:r>
        <w:rPr>
          <w:rFonts w:hint="cs"/>
          <w:rtl/>
        </w:rPr>
        <w:t>ם יתברך,</w:t>
      </w:r>
      <w:r>
        <w:rPr>
          <w:rtl/>
        </w:rPr>
        <w:t xml:space="preserve"> אשר לו כח גדולה וגבורה ורוממות</w:t>
      </w:r>
      <w:r>
        <w:rPr>
          <w:rFonts w:hint="cs"/>
          <w:rtl/>
        </w:rPr>
        <w:t>.</w:t>
      </w:r>
      <w:r>
        <w:rPr>
          <w:rtl/>
        </w:rPr>
        <w:t xml:space="preserve"> וזהו שאמר </w:t>
      </w:r>
      <w:r>
        <w:rPr>
          <w:rFonts w:hint="cs"/>
          <w:rtl/>
        </w:rPr>
        <w:t>'</w:t>
      </w:r>
      <w:r>
        <w:rPr>
          <w:rtl/>
        </w:rPr>
        <w:t>ה' מה אדם ותדעהו</w:t>
      </w:r>
      <w:r>
        <w:rPr>
          <w:rFonts w:hint="cs"/>
          <w:rtl/>
        </w:rPr>
        <w:t>'</w:t>
      </w:r>
      <w:r>
        <w:rPr>
          <w:rtl/>
        </w:rPr>
        <w:t xml:space="preserve">, זכר השם ואחריו מלת </w:t>
      </w:r>
      <w:r>
        <w:rPr>
          <w:rFonts w:hint="cs"/>
          <w:rtl/>
        </w:rPr>
        <w:t>'</w:t>
      </w:r>
      <w:r>
        <w:rPr>
          <w:rtl/>
        </w:rPr>
        <w:t>מה</w:t>
      </w:r>
      <w:r>
        <w:rPr>
          <w:rFonts w:hint="cs"/>
          <w:rtl/>
        </w:rPr>
        <w:t>'</w:t>
      </w:r>
      <w:r>
        <w:rPr>
          <w:rtl/>
        </w:rPr>
        <w:t xml:space="preserve"> ואח</w:t>
      </w:r>
      <w:r>
        <w:rPr>
          <w:rFonts w:hint="cs"/>
          <w:rtl/>
        </w:rPr>
        <w:t>ר כך</w:t>
      </w:r>
      <w:r>
        <w:rPr>
          <w:rtl/>
        </w:rPr>
        <w:t xml:space="preserve"> אמר </w:t>
      </w:r>
      <w:r>
        <w:rPr>
          <w:rFonts w:hint="cs"/>
          <w:rtl/>
        </w:rPr>
        <w:t>'</w:t>
      </w:r>
      <w:r>
        <w:rPr>
          <w:rtl/>
        </w:rPr>
        <w:t>אדם</w:t>
      </w:r>
      <w:r>
        <w:rPr>
          <w:rFonts w:hint="cs"/>
          <w:rtl/>
        </w:rPr>
        <w:t>'.</w:t>
      </w:r>
      <w:r>
        <w:rPr>
          <w:rtl/>
        </w:rPr>
        <w:t xml:space="preserve"> ור</w:t>
      </w:r>
      <w:r>
        <w:rPr>
          <w:rFonts w:hint="cs"/>
          <w:rtl/>
        </w:rPr>
        <w:t>צה לומר</w:t>
      </w:r>
      <w:r>
        <w:rPr>
          <w:rtl/>
        </w:rPr>
        <w:t xml:space="preserve"> כי הש</w:t>
      </w:r>
      <w:r>
        <w:rPr>
          <w:rFonts w:hint="cs"/>
          <w:rtl/>
        </w:rPr>
        <w:t>ם יתברך</w:t>
      </w:r>
      <w:r>
        <w:rPr>
          <w:rtl/>
        </w:rPr>
        <w:t xml:space="preserve"> הוא </w:t>
      </w:r>
      <w:r>
        <w:rPr>
          <w:rFonts w:hint="cs"/>
          <w:rtl/>
        </w:rPr>
        <w:t>'</w:t>
      </w:r>
      <w:r>
        <w:rPr>
          <w:rtl/>
        </w:rPr>
        <w:t>מה</w:t>
      </w:r>
      <w:r>
        <w:rPr>
          <w:rFonts w:hint="cs"/>
          <w:rtl/>
        </w:rPr>
        <w:t>'</w:t>
      </w:r>
      <w:r>
        <w:rPr>
          <w:rtl/>
        </w:rPr>
        <w:t xml:space="preserve"> מצד כי לא נודע עצמו יתברך עד שהוא יתברך </w:t>
      </w:r>
      <w:r>
        <w:rPr>
          <w:rFonts w:hint="cs"/>
          <w:rtl/>
        </w:rPr>
        <w:t>'</w:t>
      </w:r>
      <w:r>
        <w:rPr>
          <w:rtl/>
        </w:rPr>
        <w:t>מה</w:t>
      </w:r>
      <w:r>
        <w:rPr>
          <w:rFonts w:hint="cs"/>
          <w:rtl/>
        </w:rPr>
        <w:t>'</w:t>
      </w:r>
      <w:r>
        <w:rPr>
          <w:rtl/>
        </w:rPr>
        <w:t xml:space="preserve">, והאדם הוא בעצמו </w:t>
      </w:r>
      <w:r>
        <w:rPr>
          <w:rFonts w:hint="cs"/>
          <w:rtl/>
        </w:rPr>
        <w:t>'</w:t>
      </w:r>
      <w:r>
        <w:rPr>
          <w:rtl/>
        </w:rPr>
        <w:t>מה</w:t>
      </w:r>
      <w:r>
        <w:rPr>
          <w:rFonts w:hint="cs"/>
          <w:rtl/>
        </w:rPr>
        <w:t>'</w:t>
      </w:r>
      <w:r>
        <w:rPr>
          <w:rtl/>
        </w:rPr>
        <w:t xml:space="preserve">, ולפיכך </w:t>
      </w:r>
      <w:r>
        <w:rPr>
          <w:rFonts w:hint="cs"/>
          <w:rtl/>
        </w:rPr>
        <w:t>'</w:t>
      </w:r>
      <w:r>
        <w:rPr>
          <w:rtl/>
        </w:rPr>
        <w:t>ותדעהו</w:t>
      </w:r>
      <w:r>
        <w:rPr>
          <w:rFonts w:hint="cs"/>
          <w:rtl/>
        </w:rPr>
        <w:t>'</w:t>
      </w:r>
      <w:r>
        <w:rPr>
          <w:rtl/>
        </w:rPr>
        <w:t xml:space="preserve">, לכך </w:t>
      </w:r>
      <w:r>
        <w:rPr>
          <w:rFonts w:hint="cs"/>
          <w:rtl/>
        </w:rPr>
        <w:t>[שם פסוק ה] '</w:t>
      </w:r>
      <w:r>
        <w:rPr>
          <w:rtl/>
        </w:rPr>
        <w:t>הט שמיך ותרד וגו'</w:t>
      </w:r>
      <w:r>
        <w:rPr>
          <w:rFonts w:hint="cs"/>
          <w:rtl/>
        </w:rPr>
        <w:t>'" [הובא למעלה פ"ב הערה 248, ופ"ג הערה 267].</w:t>
      </w:r>
    </w:p>
  </w:footnote>
  <w:footnote w:id="614">
    <w:p w:rsidR="08BE0375" w:rsidRDefault="08BE0375" w:rsidP="085445D3">
      <w:pPr>
        <w:pStyle w:val="FootnoteText"/>
        <w:rPr>
          <w:rFonts w:hint="cs"/>
        </w:rPr>
      </w:pPr>
      <w:r>
        <w:rPr>
          <w:rtl/>
        </w:rPr>
        <w:t>&lt;</w:t>
      </w:r>
      <w:r>
        <w:rPr>
          <w:rStyle w:val="FootnoteReference"/>
        </w:rPr>
        <w:footnoteRef/>
      </w:r>
      <w:r>
        <w:rPr>
          <w:rtl/>
        </w:rPr>
        <w:t>&gt;</w:t>
      </w:r>
      <w:r>
        <w:rPr>
          <w:rFonts w:hint="cs"/>
          <w:rtl/>
        </w:rPr>
        <w:t xml:space="preserve"> כמו שאמרו [אבות פ"ג מ"א] "</w:t>
      </w:r>
      <w:r>
        <w:rPr>
          <w:rtl/>
        </w:rPr>
        <w:t>מאין באת, מטפה סרוחה</w:t>
      </w:r>
      <w:r>
        <w:rPr>
          <w:rFonts w:hint="cs"/>
          <w:rtl/>
        </w:rPr>
        <w:t>.</w:t>
      </w:r>
      <w:r>
        <w:rPr>
          <w:rtl/>
        </w:rPr>
        <w:t xml:space="preserve"> ולאן אתה הולך, למקום עפר רמה ותולעה</w:t>
      </w:r>
      <w:r>
        <w:rPr>
          <w:rFonts w:hint="cs"/>
          <w:rtl/>
        </w:rPr>
        <w:t>". ובדר"ח פ"ג מ"א [כד.], וז"ל: "</w:t>
      </w:r>
      <w:r>
        <w:rPr>
          <w:rFonts w:ascii="Times New Roman" w:hAnsi="Times New Roman"/>
          <w:snapToGrid/>
          <w:rtl/>
        </w:rPr>
        <w:t>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w:t>
      </w:r>
      <w:r>
        <w:rPr>
          <w:rFonts w:hint="cs"/>
          <w:rtl/>
        </w:rPr>
        <w:t xml:space="preserve">... </w:t>
      </w:r>
      <w:r>
        <w:rPr>
          <w:rFonts w:ascii="Times New Roman" w:hAnsi="Times New Roman"/>
          <w:snapToGrid/>
          <w:rtl/>
        </w:rPr>
        <w:t>ומה שאמר 'מאין באת מטפה סרוחה, ולאן אתה הולך למקום רמה ותולעה', היינו הגוף, שבו יצר הרע, והוא מבקש החטא. ולכך כאשר מסתכל שזה הגוף, שהוא בעל יצר הרע, אינו כלום נחשב, מסתלק ממנו יצר הרע בודא</w:t>
      </w:r>
      <w:r w:rsidRPr="08BC5D08">
        <w:rPr>
          <w:rFonts w:ascii="Times New Roman" w:hAnsi="Times New Roman"/>
          <w:snapToGrid/>
          <w:sz w:val="18"/>
          <w:rtl/>
        </w:rPr>
        <w:t>י</w:t>
      </w:r>
      <w:r w:rsidRPr="08BC5D08">
        <w:rPr>
          <w:rFonts w:hint="cs"/>
          <w:sz w:val="18"/>
          <w:rtl/>
        </w:rPr>
        <w:t>" [הובא למעלה בהקדמה הערה 499]. ובנר מצוה [קיח:] כתב: "</w:t>
      </w:r>
      <w:r>
        <w:rPr>
          <w:rFonts w:hint="cs"/>
          <w:sz w:val="18"/>
          <w:rtl/>
        </w:rPr>
        <w:t xml:space="preserve">[האדם] </w:t>
      </w:r>
      <w:r w:rsidRPr="08BC5D08">
        <w:rPr>
          <w:sz w:val="18"/>
          <w:rtl/>
        </w:rPr>
        <w:t>אינו כולו כבוד</w:t>
      </w:r>
      <w:r>
        <w:rPr>
          <w:rFonts w:hint="cs"/>
          <w:sz w:val="18"/>
          <w:rtl/>
        </w:rPr>
        <w:t>,</w:t>
      </w:r>
      <w:r w:rsidRPr="08BC5D08">
        <w:rPr>
          <w:sz w:val="18"/>
          <w:rtl/>
        </w:rPr>
        <w:t xml:space="preserve"> כי יש בו הגוף, שיש בו כמה דברים של גנות. גם בא לעולם שלא בכבוד, כאשר הוא ערום</w:t>
      </w:r>
      <w:r>
        <w:rPr>
          <w:rFonts w:hint="cs"/>
          <w:sz w:val="18"/>
          <w:rtl/>
        </w:rPr>
        <w:t>..</w:t>
      </w:r>
      <w:r w:rsidRPr="08BC5D08">
        <w:rPr>
          <w:sz w:val="18"/>
          <w:rtl/>
        </w:rPr>
        <w:t>. גם נמצא בו הגנאי בצואה ובשתן ושאר דבר</w:t>
      </w:r>
      <w:r>
        <w:rPr>
          <w:rFonts w:hint="cs"/>
          <w:rtl/>
        </w:rPr>
        <w:t>". ובנתיב העבודה ס"פ א [א, עט.] כתב: "כ</w:t>
      </w:r>
      <w:r>
        <w:rPr>
          <w:rtl/>
        </w:rPr>
        <w:t>י הגוף של אדם אין לו קירוב ודבוק אל השם יתברך</w:t>
      </w:r>
      <w:r>
        <w:rPr>
          <w:rFonts w:hint="cs"/>
          <w:rtl/>
        </w:rPr>
        <w:t xml:space="preserve">". והמלים "פחיתות הגוף" ו"פחיתות החומרי" הן נפוצות מאוד בספריו. </w:t>
      </w:r>
    </w:p>
  </w:footnote>
  <w:footnote w:id="615">
    <w:p w:rsidR="08BE0375" w:rsidRDefault="08BE0375" w:rsidP="086E688E">
      <w:pPr>
        <w:pStyle w:val="FootnoteText"/>
        <w:rPr>
          <w:rFonts w:hint="cs"/>
        </w:rPr>
      </w:pPr>
      <w:r>
        <w:rPr>
          <w:rtl/>
        </w:rPr>
        <w:t>&lt;</w:t>
      </w:r>
      <w:r>
        <w:rPr>
          <w:rStyle w:val="FootnoteReference"/>
        </w:rPr>
        <w:footnoteRef/>
      </w:r>
      <w:r>
        <w:rPr>
          <w:rtl/>
        </w:rPr>
        <w:t>&gt;</w:t>
      </w:r>
      <w:r>
        <w:rPr>
          <w:rFonts w:hint="cs"/>
          <w:rtl/>
        </w:rPr>
        <w:t xml:space="preserve"> ונשאר רק הגוף. ולמ</w:t>
      </w:r>
      <w:r w:rsidRPr="081956E5">
        <w:rPr>
          <w:rFonts w:hint="cs"/>
          <w:sz w:val="18"/>
          <w:rtl/>
        </w:rPr>
        <w:t>עלה בהקדמה [לאחר ציון 176] כתב: "</w:t>
      </w:r>
      <w:r w:rsidRPr="081956E5">
        <w:rPr>
          <w:rStyle w:val="LatinChar"/>
          <w:sz w:val="18"/>
          <w:rtl/>
          <w:lang w:val="en-GB"/>
        </w:rPr>
        <w:t>וצריך שיהיה השכרות כ</w:t>
      </w:r>
      <w:r w:rsidRPr="081956E5">
        <w:rPr>
          <w:rStyle w:val="LatinChar"/>
          <w:rFonts w:hint="cs"/>
          <w:sz w:val="18"/>
          <w:rtl/>
          <w:lang w:val="en-GB"/>
        </w:rPr>
        <w:t>ל כך</w:t>
      </w:r>
      <w:r w:rsidRPr="081956E5">
        <w:rPr>
          <w:rStyle w:val="LatinChar"/>
          <w:sz w:val="18"/>
          <w:rtl/>
          <w:lang w:val="en-GB"/>
        </w:rPr>
        <w:t xml:space="preserve"> עד שיסלק השכל</w:t>
      </w:r>
      <w:r w:rsidRPr="081956E5">
        <w:rPr>
          <w:rStyle w:val="LatinChar"/>
          <w:rFonts w:hint="cs"/>
          <w:sz w:val="18"/>
          <w:rtl/>
          <w:lang w:val="en-GB"/>
        </w:rPr>
        <w:t>,</w:t>
      </w:r>
      <w:r w:rsidRPr="081956E5">
        <w:rPr>
          <w:rStyle w:val="LatinChar"/>
          <w:sz w:val="18"/>
          <w:rtl/>
          <w:lang w:val="en-GB"/>
        </w:rPr>
        <w:t xml:space="preserve"> וכמו שאמרו </w:t>
      </w:r>
      <w:r>
        <w:rPr>
          <w:rStyle w:val="LatinChar"/>
          <w:rFonts w:hint="cs"/>
          <w:sz w:val="18"/>
          <w:rtl/>
          <w:lang w:val="en-GB"/>
        </w:rPr>
        <w:t>[</w:t>
      </w:r>
      <w:r w:rsidRPr="081956E5">
        <w:rPr>
          <w:rStyle w:val="LatinChar"/>
          <w:sz w:val="18"/>
          <w:rtl/>
          <w:lang w:val="en-GB"/>
        </w:rPr>
        <w:t>מגילה ז</w:t>
      </w:r>
      <w:r w:rsidRPr="081956E5">
        <w:rPr>
          <w:rStyle w:val="LatinChar"/>
          <w:rFonts w:hint="cs"/>
          <w:sz w:val="18"/>
          <w:rtl/>
          <w:lang w:val="en-GB"/>
        </w:rPr>
        <w:t>:</w:t>
      </w:r>
      <w:r>
        <w:rPr>
          <w:rStyle w:val="LatinChar"/>
          <w:rFonts w:hint="cs"/>
          <w:sz w:val="18"/>
          <w:rtl/>
          <w:lang w:val="en-GB"/>
        </w:rPr>
        <w:t>]</w:t>
      </w:r>
      <w:r w:rsidRPr="081956E5">
        <w:rPr>
          <w:rStyle w:val="LatinChar"/>
          <w:sz w:val="18"/>
          <w:rtl/>
          <w:lang w:val="en-GB"/>
        </w:rPr>
        <w:t xml:space="preserve"> צריך לבסומי בפוריא עד שלא ידע בין ארור המן ובין ברוך מרדכי</w:t>
      </w:r>
      <w:r w:rsidRPr="081956E5">
        <w:rPr>
          <w:rStyle w:val="LatinChar"/>
          <w:rFonts w:hint="cs"/>
          <w:sz w:val="18"/>
          <w:rtl/>
          <w:lang w:val="en-GB"/>
        </w:rPr>
        <w:t>.</w:t>
      </w:r>
      <w:r w:rsidRPr="081956E5">
        <w:rPr>
          <w:rStyle w:val="LatinChar"/>
          <w:sz w:val="18"/>
          <w:rtl/>
          <w:lang w:val="en-GB"/>
        </w:rPr>
        <w:t xml:space="preserve"> כלומר</w:t>
      </w:r>
      <w:r w:rsidRPr="081956E5">
        <w:rPr>
          <w:rStyle w:val="LatinChar"/>
          <w:rFonts w:hint="cs"/>
          <w:sz w:val="18"/>
          <w:rtl/>
          <w:lang w:val="en-GB"/>
        </w:rPr>
        <w:t>,</w:t>
      </w:r>
      <w:r w:rsidRPr="081956E5">
        <w:rPr>
          <w:rStyle w:val="LatinChar"/>
          <w:sz w:val="18"/>
          <w:rtl/>
          <w:lang w:val="en-GB"/>
        </w:rPr>
        <w:t xml:space="preserve"> כיון שתקנו ימי הפורים למשתה ושמחה</w:t>
      </w:r>
      <w:r w:rsidRPr="081956E5">
        <w:rPr>
          <w:rStyle w:val="LatinChar"/>
          <w:rFonts w:hint="cs"/>
          <w:sz w:val="18"/>
          <w:rtl/>
          <w:lang w:val="en-GB"/>
        </w:rPr>
        <w:t>,</w:t>
      </w:r>
      <w:r w:rsidRPr="081956E5">
        <w:rPr>
          <w:rStyle w:val="LatinChar"/>
          <w:sz w:val="18"/>
          <w:rtl/>
          <w:lang w:val="en-GB"/>
        </w:rPr>
        <w:t xml:space="preserve"> שהוא הנאת הגוף</w:t>
      </w:r>
      <w:r w:rsidRPr="081956E5">
        <w:rPr>
          <w:rStyle w:val="LatinChar"/>
          <w:rFonts w:hint="cs"/>
          <w:sz w:val="18"/>
          <w:rtl/>
          <w:lang w:val="en-GB"/>
        </w:rPr>
        <w:t>,</w:t>
      </w:r>
      <w:r w:rsidRPr="081956E5">
        <w:rPr>
          <w:rStyle w:val="LatinChar"/>
          <w:sz w:val="18"/>
          <w:rtl/>
          <w:lang w:val="en-GB"/>
        </w:rPr>
        <w:t xml:space="preserve"> לכך צריך שיהיו נמשכים לגמרי אחר הנאת הגוף</w:t>
      </w:r>
      <w:r w:rsidRPr="081956E5">
        <w:rPr>
          <w:rStyle w:val="LatinChar"/>
          <w:rFonts w:hint="cs"/>
          <w:sz w:val="18"/>
          <w:rtl/>
          <w:lang w:val="en-GB"/>
        </w:rPr>
        <w:t>,</w:t>
      </w:r>
      <w:r w:rsidRPr="081956E5">
        <w:rPr>
          <w:rStyle w:val="LatinChar"/>
          <w:sz w:val="18"/>
          <w:rtl/>
          <w:lang w:val="en-GB"/>
        </w:rPr>
        <w:t xml:space="preserve"> עד שיסולק השכל לגמרי</w:t>
      </w:r>
      <w:r w:rsidRPr="081956E5">
        <w:rPr>
          <w:rStyle w:val="LatinChar"/>
          <w:rFonts w:hint="cs"/>
          <w:sz w:val="18"/>
          <w:rtl/>
          <w:lang w:val="en-GB"/>
        </w:rPr>
        <w:t>.</w:t>
      </w:r>
      <w:r w:rsidRPr="081956E5">
        <w:rPr>
          <w:rStyle w:val="LatinChar"/>
          <w:sz w:val="18"/>
          <w:rtl/>
          <w:lang w:val="en-GB"/>
        </w:rPr>
        <w:t xml:space="preserve"> כי הגוף והשכל שני הפכים</w:t>
      </w:r>
      <w:r w:rsidRPr="081956E5">
        <w:rPr>
          <w:rStyle w:val="LatinChar"/>
          <w:rFonts w:hint="cs"/>
          <w:sz w:val="18"/>
          <w:rtl/>
          <w:lang w:val="en-GB"/>
        </w:rPr>
        <w:t>,</w:t>
      </w:r>
      <w:r w:rsidRPr="081956E5">
        <w:rPr>
          <w:rStyle w:val="LatinChar"/>
          <w:sz w:val="18"/>
          <w:rtl/>
          <w:lang w:val="en-GB"/>
        </w:rPr>
        <w:t xml:space="preserve"> שאם האחד קם השני נופל</w:t>
      </w:r>
      <w:r w:rsidRPr="081956E5">
        <w:rPr>
          <w:rStyle w:val="LatinChar"/>
          <w:rFonts w:hint="cs"/>
          <w:sz w:val="18"/>
          <w:rtl/>
          <w:lang w:val="en-GB"/>
        </w:rPr>
        <w:t>,</w:t>
      </w:r>
      <w:r w:rsidRPr="081956E5">
        <w:rPr>
          <w:rStyle w:val="LatinChar"/>
          <w:sz w:val="18"/>
          <w:rtl/>
          <w:lang w:val="en-GB"/>
        </w:rPr>
        <w:t xml:space="preserve"> וכל אשר הוא נוטה אחר השכל</w:t>
      </w:r>
      <w:r w:rsidRPr="081956E5">
        <w:rPr>
          <w:rStyle w:val="LatinChar"/>
          <w:rFonts w:hint="cs"/>
          <w:sz w:val="18"/>
          <w:rtl/>
          <w:lang w:val="en-GB"/>
        </w:rPr>
        <w:t>,</w:t>
      </w:r>
      <w:r w:rsidRPr="081956E5">
        <w:rPr>
          <w:rStyle w:val="LatinChar"/>
          <w:sz w:val="18"/>
          <w:rtl/>
          <w:lang w:val="en-GB"/>
        </w:rPr>
        <w:t xml:space="preserve"> הוא נגד הנאת גופו</w:t>
      </w:r>
      <w:r w:rsidRPr="081956E5">
        <w:rPr>
          <w:rStyle w:val="LatinChar"/>
          <w:rFonts w:hint="cs"/>
          <w:sz w:val="18"/>
          <w:rtl/>
          <w:lang w:val="en-GB"/>
        </w:rPr>
        <w:t>.</w:t>
      </w:r>
      <w:r w:rsidRPr="081956E5">
        <w:rPr>
          <w:rStyle w:val="LatinChar"/>
          <w:sz w:val="18"/>
          <w:rtl/>
          <w:lang w:val="en-GB"/>
        </w:rPr>
        <w:t xml:space="preserve"> לכך אמרו שצריך לבסומי בפוריא עד דלא ידע בין ארור המ</w:t>
      </w:r>
      <w:r w:rsidRPr="081956E5">
        <w:rPr>
          <w:rStyle w:val="LatinChar"/>
          <w:rFonts w:hint="cs"/>
          <w:sz w:val="18"/>
          <w:rtl/>
          <w:lang w:val="en-GB"/>
        </w:rPr>
        <w:t>ן</w:t>
      </w:r>
      <w:r w:rsidRPr="081956E5">
        <w:rPr>
          <w:rStyle w:val="LatinChar"/>
          <w:sz w:val="18"/>
          <w:rtl/>
          <w:lang w:val="en-GB"/>
        </w:rPr>
        <w:t xml:space="preserve"> לברוך מרדכי</w:t>
      </w:r>
      <w:r w:rsidRPr="081956E5">
        <w:rPr>
          <w:rStyle w:val="LatinChar"/>
          <w:rFonts w:hint="cs"/>
          <w:sz w:val="18"/>
          <w:rtl/>
          <w:lang w:val="en-GB"/>
        </w:rPr>
        <w:t>,</w:t>
      </w:r>
      <w:r w:rsidRPr="081956E5">
        <w:rPr>
          <w:rStyle w:val="LatinChar"/>
          <w:sz w:val="18"/>
          <w:rtl/>
          <w:lang w:val="en-GB"/>
        </w:rPr>
        <w:t xml:space="preserve"> שאז יסולק השכל לגמרי</w:t>
      </w:r>
      <w:r w:rsidRPr="081956E5">
        <w:rPr>
          <w:rStyle w:val="LatinChar"/>
          <w:rFonts w:hint="cs"/>
          <w:sz w:val="18"/>
          <w:rtl/>
          <w:lang w:val="en-GB"/>
        </w:rPr>
        <w:t>,</w:t>
      </w:r>
      <w:r w:rsidRPr="081956E5">
        <w:rPr>
          <w:rStyle w:val="LatinChar"/>
          <w:sz w:val="18"/>
          <w:rtl/>
          <w:lang w:val="en-GB"/>
        </w:rPr>
        <w:t xml:space="preserve"> והאדם נעשה גופני לגמרי</w:t>
      </w:r>
      <w:r w:rsidRPr="081956E5">
        <w:rPr>
          <w:rStyle w:val="LatinChar"/>
          <w:rFonts w:hint="cs"/>
          <w:sz w:val="18"/>
          <w:rtl/>
          <w:lang w:val="en-GB"/>
        </w:rPr>
        <w:t>.</w:t>
      </w:r>
      <w:r w:rsidRPr="081956E5">
        <w:rPr>
          <w:rStyle w:val="LatinChar"/>
          <w:sz w:val="18"/>
          <w:rtl/>
          <w:lang w:val="en-GB"/>
        </w:rPr>
        <w:t xml:space="preserve"> ואפילו בין ארור המן ובין ברוך מרדכי לא ידע</w:t>
      </w:r>
      <w:r w:rsidRPr="081956E5">
        <w:rPr>
          <w:rStyle w:val="LatinChar"/>
          <w:rFonts w:hint="cs"/>
          <w:sz w:val="18"/>
          <w:rtl/>
          <w:lang w:val="en-GB"/>
        </w:rPr>
        <w:t>,</w:t>
      </w:r>
      <w:r w:rsidRPr="081956E5">
        <w:rPr>
          <w:rStyle w:val="LatinChar"/>
          <w:sz w:val="18"/>
          <w:rtl/>
          <w:lang w:val="en-GB"/>
        </w:rPr>
        <w:t xml:space="preserve"> אף שבשביל ארור המן וברוך מרדכי הוא המשתה והשמחה עצמו</w:t>
      </w:r>
      <w:r w:rsidRPr="081956E5">
        <w:rPr>
          <w:rStyle w:val="LatinChar"/>
          <w:rFonts w:hint="cs"/>
          <w:sz w:val="18"/>
          <w:rtl/>
          <w:lang w:val="en-GB"/>
        </w:rPr>
        <w:t>,</w:t>
      </w:r>
      <w:r w:rsidRPr="081956E5">
        <w:rPr>
          <w:rStyle w:val="LatinChar"/>
          <w:sz w:val="18"/>
          <w:rtl/>
          <w:lang w:val="en-GB"/>
        </w:rPr>
        <w:t xml:space="preserve"> ואפילו זה אינו יו</w:t>
      </w:r>
      <w:r w:rsidRPr="081956E5">
        <w:rPr>
          <w:rStyle w:val="LatinChar"/>
          <w:rFonts w:hint="cs"/>
          <w:sz w:val="18"/>
          <w:rtl/>
          <w:lang w:val="en-GB"/>
        </w:rPr>
        <w:t>ד</w:t>
      </w:r>
      <w:r w:rsidRPr="081956E5">
        <w:rPr>
          <w:rStyle w:val="LatinChar"/>
          <w:sz w:val="18"/>
          <w:rtl/>
          <w:lang w:val="en-GB"/>
        </w:rPr>
        <w:t>ע</w:t>
      </w:r>
      <w:r w:rsidRPr="081956E5">
        <w:rPr>
          <w:rStyle w:val="LatinChar"/>
          <w:rFonts w:hint="cs"/>
          <w:sz w:val="18"/>
          <w:rtl/>
          <w:lang w:val="en-GB"/>
        </w:rPr>
        <w:t>,</w:t>
      </w:r>
      <w:r w:rsidRPr="081956E5">
        <w:rPr>
          <w:rStyle w:val="LatinChar"/>
          <w:sz w:val="18"/>
          <w:rtl/>
          <w:lang w:val="en-GB"/>
        </w:rPr>
        <w:t xml:space="preserve"> כל שכן שלא ידע להבחין בין דבר לדבר בשאר דבר</w:t>
      </w:r>
      <w:r>
        <w:rPr>
          <w:rFonts w:hint="cs"/>
          <w:rtl/>
        </w:rPr>
        <w:t>". ולמעלה פ"ג [לפני ציון 34</w:t>
      </w:r>
      <w:r w:rsidRPr="082B02A0">
        <w:rPr>
          <w:rFonts w:hint="cs"/>
          <w:sz w:val="18"/>
          <w:rtl/>
        </w:rPr>
        <w:t>5] כתב: "</w:t>
      </w:r>
      <w:r w:rsidRPr="082B02A0">
        <w:rPr>
          <w:rStyle w:val="LatinChar"/>
          <w:sz w:val="18"/>
          <w:rtl/>
          <w:lang w:val="en-GB"/>
        </w:rPr>
        <w:t xml:space="preserve">לפיכך אמרו </w:t>
      </w:r>
      <w:r>
        <w:rPr>
          <w:rStyle w:val="LatinChar"/>
          <w:rFonts w:hint="cs"/>
          <w:sz w:val="18"/>
          <w:rtl/>
          <w:lang w:val="en-GB"/>
        </w:rPr>
        <w:t>[</w:t>
      </w:r>
      <w:r w:rsidRPr="082B02A0">
        <w:rPr>
          <w:rStyle w:val="LatinChar"/>
          <w:rFonts w:hint="cs"/>
          <w:sz w:val="18"/>
          <w:rtl/>
          <w:lang w:val="en-GB"/>
        </w:rPr>
        <w:t>מגילה ז:</w:t>
      </w:r>
      <w:r>
        <w:rPr>
          <w:rStyle w:val="LatinChar"/>
          <w:rFonts w:hint="cs"/>
          <w:sz w:val="18"/>
          <w:rtl/>
          <w:lang w:val="en-GB"/>
        </w:rPr>
        <w:t>]</w:t>
      </w:r>
      <w:r w:rsidRPr="082B02A0">
        <w:rPr>
          <w:rStyle w:val="LatinChar"/>
          <w:rFonts w:hint="cs"/>
          <w:sz w:val="18"/>
          <w:rtl/>
          <w:lang w:val="en-GB"/>
        </w:rPr>
        <w:t xml:space="preserve"> </w:t>
      </w:r>
      <w:r w:rsidRPr="082B02A0">
        <w:rPr>
          <w:rStyle w:val="LatinChar"/>
          <w:sz w:val="18"/>
          <w:rtl/>
          <w:lang w:val="en-GB"/>
        </w:rPr>
        <w:t>שחייב אדם לבסומי</w:t>
      </w:r>
      <w:r w:rsidRPr="082B02A0">
        <w:rPr>
          <w:rStyle w:val="LatinChar"/>
          <w:rFonts w:hint="cs"/>
          <w:sz w:val="18"/>
          <w:rtl/>
          <w:lang w:val="en-GB"/>
        </w:rPr>
        <w:t xml:space="preserve"> </w:t>
      </w:r>
      <w:r w:rsidRPr="082B02A0">
        <w:rPr>
          <w:rStyle w:val="LatinChar"/>
          <w:sz w:val="18"/>
          <w:rtl/>
          <w:lang w:val="en-GB"/>
        </w:rPr>
        <w:t>ביומא דפוריא עד דלא ידע בין ארור המן לברוך מרדכי</w:t>
      </w:r>
      <w:r w:rsidRPr="082B02A0">
        <w:rPr>
          <w:rStyle w:val="LatinChar"/>
          <w:rFonts w:hint="cs"/>
          <w:sz w:val="18"/>
          <w:rtl/>
          <w:lang w:val="en-GB"/>
        </w:rPr>
        <w:t>.</w:t>
      </w:r>
      <w:r w:rsidRPr="082B02A0">
        <w:rPr>
          <w:rStyle w:val="LatinChar"/>
          <w:sz w:val="18"/>
          <w:rtl/>
          <w:lang w:val="en-GB"/>
        </w:rPr>
        <w:t xml:space="preserve"> כלומר כי כאשר אדם מגיע למדה זאת</w:t>
      </w:r>
      <w:r w:rsidRPr="082B02A0">
        <w:rPr>
          <w:rStyle w:val="LatinChar"/>
          <w:rFonts w:hint="cs"/>
          <w:sz w:val="18"/>
          <w:rtl/>
          <w:lang w:val="en-GB"/>
        </w:rPr>
        <w:t>,</w:t>
      </w:r>
      <w:r w:rsidRPr="082B02A0">
        <w:rPr>
          <w:rStyle w:val="LatinChar"/>
          <w:sz w:val="18"/>
          <w:rtl/>
          <w:lang w:val="en-GB"/>
        </w:rPr>
        <w:t xml:space="preserve"> אין לו שום עזר כלל</w:t>
      </w:r>
      <w:r w:rsidRPr="082B02A0">
        <w:rPr>
          <w:rStyle w:val="LatinChar"/>
          <w:rFonts w:hint="cs"/>
          <w:sz w:val="18"/>
          <w:rtl/>
          <w:lang w:val="en-GB"/>
        </w:rPr>
        <w:t>,</w:t>
      </w:r>
      <w:r w:rsidRPr="082B02A0">
        <w:rPr>
          <w:rStyle w:val="LatinChar"/>
          <w:sz w:val="18"/>
          <w:rtl/>
          <w:lang w:val="en-GB"/>
        </w:rPr>
        <w:t xml:space="preserve"> כי לא ידע דבר</w:t>
      </w:r>
      <w:r w:rsidRPr="083E66DC">
        <w:rPr>
          <w:rStyle w:val="LatinChar"/>
          <w:rFonts w:hint="cs"/>
          <w:sz w:val="18"/>
          <w:rtl/>
          <w:lang w:val="en-GB"/>
        </w:rPr>
        <w:t>,</w:t>
      </w:r>
      <w:r w:rsidRPr="083E66DC">
        <w:rPr>
          <w:rStyle w:val="LatinChar"/>
          <w:sz w:val="18"/>
          <w:rtl/>
          <w:lang w:val="en-GB"/>
        </w:rPr>
        <w:t xml:space="preserve"> ואין לו יכולת</w:t>
      </w:r>
      <w:r w:rsidRPr="083E66DC">
        <w:rPr>
          <w:rFonts w:hint="cs"/>
          <w:sz w:val="18"/>
          <w:rtl/>
        </w:rPr>
        <w:t xml:space="preserve">". </w:t>
      </w:r>
    </w:p>
  </w:footnote>
  <w:footnote w:id="616">
    <w:p w:rsidR="08BE0375" w:rsidRDefault="08BE0375" w:rsidP="088F5F50">
      <w:pPr>
        <w:pStyle w:val="FootnoteText"/>
        <w:rPr>
          <w:rFonts w:hint="cs"/>
          <w:rtl/>
        </w:rPr>
      </w:pPr>
      <w:r>
        <w:rPr>
          <w:rtl/>
        </w:rPr>
        <w:t>&lt;</w:t>
      </w:r>
      <w:r>
        <w:rPr>
          <w:rStyle w:val="FootnoteReference"/>
        </w:rPr>
        <w:footnoteRef/>
      </w:r>
      <w:r>
        <w:rPr>
          <w:rtl/>
        </w:rPr>
        <w:t>&gt;</w:t>
      </w:r>
      <w:r>
        <w:rPr>
          <w:rFonts w:hint="cs"/>
          <w:rtl/>
        </w:rPr>
        <w:t xml:space="preserve"> לכאורה משמע מדבריו כאן שאדם שיכור שאינו יודע מימינו לשמאלו, יזכה לסייעתא דשמיא מיוחדת, וכפי שזכו לה ישראל בימי פורים. אך קשה, כי דוקא אדם שיכור הוא מנותק לגמרי מן העליונים, וכמו שכתב בגו"א בראשית פ"ט אות יד, וז"ל: "</w:t>
      </w:r>
      <w:r>
        <w:rPr>
          <w:rtl/>
        </w:rPr>
        <w:t>עיקר הפורענות דבא על ידי היין</w:t>
      </w:r>
      <w:r>
        <w:rPr>
          <w:rFonts w:hint="cs"/>
          <w:rtl/>
        </w:rPr>
        <w:t xml:space="preserve">... </w:t>
      </w:r>
      <w:r>
        <w:rPr>
          <w:rtl/>
        </w:rPr>
        <w:t>הוא אבוד החכמה והשכל אשר יש באדם. ודע כי השכל הוא הדבוק בה' יתברך, ועל ידי השכרות יאבד הדבוק ההיא</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 [הובא למעלה בהקדמה הערה 153, ולהלן פ"ה הערה 223]. וכיצד יבאר כאן שהשיכור יסתייע במיוחד בישועה מאת ה'. ויל"ע בזה [הובא למעלה פ"ג הערה 348].</w:t>
      </w:r>
    </w:p>
  </w:footnote>
  <w:footnote w:id="617">
    <w:p w:rsidR="08BE0375" w:rsidRDefault="08BE0375" w:rsidP="0801680B">
      <w:pPr>
        <w:pStyle w:val="FootnoteText"/>
        <w:rPr>
          <w:rFonts w:hint="cs"/>
          <w:rtl/>
        </w:rPr>
      </w:pPr>
      <w:r>
        <w:rPr>
          <w:rtl/>
        </w:rPr>
        <w:t>&lt;</w:t>
      </w:r>
      <w:r>
        <w:rPr>
          <w:rStyle w:val="FootnoteReference"/>
        </w:rPr>
        <w:footnoteRef/>
      </w:r>
      <w:r>
        <w:rPr>
          <w:rtl/>
        </w:rPr>
        <w:t>&gt;</w:t>
      </w:r>
      <w:r>
        <w:rPr>
          <w:rFonts w:hint="cs"/>
          <w:rtl/>
        </w:rPr>
        <w:t xml:space="preserve"> יש להבין מדוע נקט כאן שהמן רצה לכלות את ישראל ולאבד גופם, שאע"פ שזה נכון [וכפי שהדגיש כמה פעמים למעלה], מ"מ לגבי עיקר נקודתו כאן לכאורה אין זה נוגע. כי כאן מבאר שישראל בימי המן היו לגמרי חסרי מציאות, ולכך קיומם הגיע להם מה' יתברך. ובשביל נקודה זו סגי לומר ש"המן היה רוצה לכלות את ישראל", ומה הצורך להוסיף "ולאבד את גופם". בשלמא בשאר מקומו</w:t>
      </w:r>
      <w:r w:rsidRPr="08FF4E1E">
        <w:rPr>
          <w:rFonts w:hint="cs"/>
          <w:sz w:val="18"/>
          <w:rtl/>
        </w:rPr>
        <w:t xml:space="preserve">ת למעלה שכתב כן, שם בא להעמיד ב"זה לעומת זה" סכנה גופנית לעומת סכנה רוחנית. </w:t>
      </w:r>
      <w:r>
        <w:rPr>
          <w:rFonts w:hint="cs"/>
          <w:sz w:val="18"/>
          <w:rtl/>
        </w:rPr>
        <w:t xml:space="preserve">וכגון, </w:t>
      </w:r>
      <w:r>
        <w:rPr>
          <w:rFonts w:hint="cs"/>
          <w:rtl/>
        </w:rPr>
        <w:t xml:space="preserve">למעלה בהקדמה [לאחר ציון </w:t>
      </w:r>
      <w:r>
        <w:rPr>
          <w:rFonts w:hint="cs"/>
          <w:sz w:val="18"/>
          <w:rtl/>
        </w:rPr>
        <w:t>174</w:t>
      </w:r>
      <w:r w:rsidRPr="08ED7155">
        <w:rPr>
          <w:rFonts w:hint="cs"/>
          <w:sz w:val="18"/>
          <w:rtl/>
        </w:rPr>
        <w:t>] כתב</w:t>
      </w:r>
      <w:r w:rsidRPr="089F1916">
        <w:rPr>
          <w:rFonts w:hint="cs"/>
          <w:sz w:val="18"/>
          <w:rtl/>
        </w:rPr>
        <w:t>: "</w:t>
      </w:r>
      <w:r w:rsidRPr="089F1916">
        <w:rPr>
          <w:rStyle w:val="LatinChar"/>
          <w:sz w:val="18"/>
          <w:rtl/>
          <w:lang w:val="en-GB"/>
        </w:rPr>
        <w:t>כי אלו שני ימים</w:t>
      </w:r>
      <w:r w:rsidRPr="089F1916">
        <w:rPr>
          <w:rStyle w:val="LatinChar"/>
          <w:rFonts w:hint="cs"/>
          <w:sz w:val="18"/>
          <w:rtl/>
          <w:lang w:val="en-GB"/>
        </w:rPr>
        <w:t>,</w:t>
      </w:r>
      <w:r w:rsidRPr="089F1916">
        <w:rPr>
          <w:rStyle w:val="LatinChar"/>
          <w:sz w:val="18"/>
          <w:rtl/>
          <w:lang w:val="en-GB"/>
        </w:rPr>
        <w:t xml:space="preserve"> דהיינו ימי הפורים ויו</w:t>
      </w:r>
      <w:r w:rsidRPr="089F1916">
        <w:rPr>
          <w:rStyle w:val="LatinChar"/>
          <w:rFonts w:hint="cs"/>
          <w:sz w:val="18"/>
          <w:rtl/>
          <w:lang w:val="en-GB"/>
        </w:rPr>
        <w:t>ם הכפורים,</w:t>
      </w:r>
      <w:r w:rsidRPr="089F1916">
        <w:rPr>
          <w:rStyle w:val="LatinChar"/>
          <w:sz w:val="18"/>
          <w:rtl/>
          <w:lang w:val="en-GB"/>
        </w:rPr>
        <w:t xml:space="preserve"> דומים בענין זה</w:t>
      </w:r>
      <w:r w:rsidRPr="089F1916">
        <w:rPr>
          <w:rStyle w:val="LatinChar"/>
          <w:rFonts w:hint="cs"/>
          <w:sz w:val="18"/>
          <w:rtl/>
          <w:lang w:val="en-GB"/>
        </w:rPr>
        <w:t>;</w:t>
      </w:r>
      <w:r w:rsidRPr="089F1916">
        <w:rPr>
          <w:rStyle w:val="LatinChar"/>
          <w:sz w:val="18"/>
          <w:rtl/>
          <w:lang w:val="en-GB"/>
        </w:rPr>
        <w:t xml:space="preserve"> כי ימי הפורים</w:t>
      </w:r>
      <w:r w:rsidRPr="089F1916">
        <w:rPr>
          <w:rStyle w:val="LatinChar"/>
          <w:rFonts w:hint="cs"/>
          <w:sz w:val="18"/>
          <w:rtl/>
          <w:lang w:val="en-GB"/>
        </w:rPr>
        <w:t>,</w:t>
      </w:r>
      <w:r w:rsidRPr="089F1916">
        <w:rPr>
          <w:rStyle w:val="LatinChar"/>
          <w:sz w:val="18"/>
          <w:rtl/>
          <w:lang w:val="en-GB"/>
        </w:rPr>
        <w:t xml:space="preserve"> מפני שהמן היה רוצה לכלות אותם מן העולם</w:t>
      </w:r>
      <w:r w:rsidRPr="089F1916">
        <w:rPr>
          <w:rStyle w:val="LatinChar"/>
          <w:rFonts w:hint="cs"/>
          <w:sz w:val="18"/>
          <w:rtl/>
          <w:lang w:val="en-GB"/>
        </w:rPr>
        <w:t>,</w:t>
      </w:r>
      <w:r w:rsidRPr="089F1916">
        <w:rPr>
          <w:rStyle w:val="LatinChar"/>
          <w:sz w:val="18"/>
          <w:rtl/>
          <w:lang w:val="en-GB"/>
        </w:rPr>
        <w:t xml:space="preserve"> ודבר זה הוא ביטול גופם</w:t>
      </w:r>
      <w:r w:rsidRPr="089F1916">
        <w:rPr>
          <w:rStyle w:val="LatinChar"/>
          <w:rFonts w:hint="cs"/>
          <w:sz w:val="18"/>
          <w:rtl/>
          <w:lang w:val="en-GB"/>
        </w:rPr>
        <w:t>.</w:t>
      </w:r>
      <w:r w:rsidRPr="089F1916">
        <w:rPr>
          <w:rStyle w:val="LatinChar"/>
          <w:sz w:val="18"/>
          <w:rtl/>
          <w:lang w:val="en-GB"/>
        </w:rPr>
        <w:t xml:space="preserve"> ומפני כך ימי הפורים הם ימי המשתה ושמחה</w:t>
      </w:r>
      <w:r w:rsidRPr="089F1916">
        <w:rPr>
          <w:rStyle w:val="LatinChar"/>
          <w:rFonts w:hint="cs"/>
          <w:sz w:val="18"/>
          <w:rtl/>
          <w:lang w:val="en-GB"/>
        </w:rPr>
        <w:t>,</w:t>
      </w:r>
      <w:r w:rsidRPr="089F1916">
        <w:rPr>
          <w:rStyle w:val="LatinChar"/>
          <w:sz w:val="18"/>
          <w:rtl/>
          <w:lang w:val="en-GB"/>
        </w:rPr>
        <w:t xml:space="preserve"> וזהו הנאות הגוף</w:t>
      </w:r>
      <w:r w:rsidRPr="089F1916">
        <w:rPr>
          <w:rStyle w:val="LatinChar"/>
          <w:rFonts w:hint="cs"/>
          <w:sz w:val="18"/>
          <w:rtl/>
          <w:lang w:val="en-GB"/>
        </w:rPr>
        <w:t xml:space="preserve">... </w:t>
      </w:r>
      <w:r>
        <w:rPr>
          <w:rStyle w:val="LatinChar"/>
          <w:rFonts w:hint="cs"/>
          <w:sz w:val="18"/>
          <w:rtl/>
          <w:lang w:val="en-GB"/>
        </w:rPr>
        <w:t xml:space="preserve">וזהו הפך </w:t>
      </w:r>
      <w:r w:rsidRPr="089F1916">
        <w:rPr>
          <w:rStyle w:val="LatinChar"/>
          <w:sz w:val="18"/>
          <w:rtl/>
          <w:lang w:val="en-GB"/>
        </w:rPr>
        <w:t>י</w:t>
      </w:r>
      <w:r w:rsidRPr="089F1916">
        <w:rPr>
          <w:rStyle w:val="LatinChar"/>
          <w:rFonts w:hint="cs"/>
          <w:sz w:val="18"/>
          <w:rtl/>
          <w:lang w:val="en-GB"/>
        </w:rPr>
        <w:t>ום הכפורים</w:t>
      </w:r>
      <w:r>
        <w:rPr>
          <w:rStyle w:val="LatinChar"/>
          <w:rFonts w:hint="cs"/>
          <w:sz w:val="18"/>
          <w:rtl/>
          <w:lang w:val="en-GB"/>
        </w:rPr>
        <w:t xml:space="preserve">... </w:t>
      </w:r>
      <w:r w:rsidRPr="08ED7155">
        <w:rPr>
          <w:rStyle w:val="LatinChar"/>
          <w:sz w:val="18"/>
          <w:rtl/>
          <w:lang w:val="en-GB"/>
        </w:rPr>
        <w:t>וכמו שבאו ימי הפורים על שהיה המן מבקש לכלותם</w:t>
      </w:r>
      <w:r w:rsidRPr="08ED7155">
        <w:rPr>
          <w:rStyle w:val="LatinChar"/>
          <w:rFonts w:hint="cs"/>
          <w:sz w:val="18"/>
          <w:rtl/>
          <w:lang w:val="en-GB"/>
        </w:rPr>
        <w:t>,</w:t>
      </w:r>
      <w:r w:rsidRPr="08ED7155">
        <w:rPr>
          <w:rStyle w:val="LatinChar"/>
          <w:sz w:val="18"/>
          <w:rtl/>
          <w:lang w:val="en-GB"/>
        </w:rPr>
        <w:t xml:space="preserve"> והציל הש</w:t>
      </w:r>
      <w:r w:rsidRPr="08ED7155">
        <w:rPr>
          <w:rStyle w:val="LatinChar"/>
          <w:rFonts w:hint="cs"/>
          <w:sz w:val="18"/>
          <w:rtl/>
          <w:lang w:val="en-GB"/>
        </w:rPr>
        <w:t>ם יתברך</w:t>
      </w:r>
      <w:r w:rsidRPr="08ED7155">
        <w:rPr>
          <w:rStyle w:val="LatinChar"/>
          <w:sz w:val="18"/>
          <w:rtl/>
          <w:lang w:val="en-GB"/>
        </w:rPr>
        <w:t xml:space="preserve"> אותם </w:t>
      </w:r>
      <w:r w:rsidRPr="08ED7155">
        <w:rPr>
          <w:rStyle w:val="LatinChar"/>
          <w:rFonts w:hint="cs"/>
          <w:sz w:val="18"/>
          <w:rtl/>
          <w:lang w:val="en-GB"/>
        </w:rPr>
        <w:t>ממנו.</w:t>
      </w:r>
      <w:r w:rsidRPr="08ED7155">
        <w:rPr>
          <w:rStyle w:val="LatinChar"/>
          <w:sz w:val="18"/>
          <w:rtl/>
          <w:lang w:val="en-GB"/>
        </w:rPr>
        <w:t xml:space="preserve"> כך סמאל הרשע המקטרג</w:t>
      </w:r>
      <w:r w:rsidRPr="08ED7155">
        <w:rPr>
          <w:rStyle w:val="LatinChar"/>
          <w:rFonts w:hint="cs"/>
          <w:sz w:val="18"/>
          <w:rtl/>
          <w:lang w:val="en-GB"/>
        </w:rPr>
        <w:t>,</w:t>
      </w:r>
      <w:r w:rsidRPr="08ED7155">
        <w:rPr>
          <w:rStyle w:val="LatinChar"/>
          <w:sz w:val="18"/>
          <w:rtl/>
          <w:lang w:val="en-GB"/>
        </w:rPr>
        <w:t xml:space="preserve"> והוא צר ואויב לאדם</w:t>
      </w:r>
      <w:r w:rsidRPr="08ED7155">
        <w:rPr>
          <w:rStyle w:val="LatinChar"/>
          <w:rFonts w:hint="cs"/>
          <w:sz w:val="18"/>
          <w:rtl/>
          <w:lang w:val="en-GB"/>
        </w:rPr>
        <w:t>,</w:t>
      </w:r>
      <w:r w:rsidRPr="08ED7155">
        <w:rPr>
          <w:rStyle w:val="LatinChar"/>
          <w:sz w:val="18"/>
          <w:rtl/>
          <w:lang w:val="en-GB"/>
        </w:rPr>
        <w:t xml:space="preserve"> מבקש לאבד את הנשמה ולבטל אותה</w:t>
      </w:r>
      <w:r w:rsidRPr="08ED7155">
        <w:rPr>
          <w:rStyle w:val="LatinChar"/>
          <w:rFonts w:hint="cs"/>
          <w:sz w:val="18"/>
          <w:rtl/>
          <w:lang w:val="en-GB"/>
        </w:rPr>
        <w:t xml:space="preserve">, </w:t>
      </w:r>
      <w:r w:rsidRPr="08ED7155">
        <w:rPr>
          <w:rStyle w:val="LatinChar"/>
          <w:sz w:val="18"/>
          <w:rtl/>
          <w:lang w:val="en-GB"/>
        </w:rPr>
        <w:t>והש</w:t>
      </w:r>
      <w:r w:rsidRPr="08ED7155">
        <w:rPr>
          <w:rStyle w:val="LatinChar"/>
          <w:rFonts w:hint="cs"/>
          <w:sz w:val="18"/>
          <w:rtl/>
          <w:lang w:val="en-GB"/>
        </w:rPr>
        <w:t>ם יתברך</w:t>
      </w:r>
      <w:r w:rsidRPr="08ED7155">
        <w:rPr>
          <w:rStyle w:val="LatinChar"/>
          <w:sz w:val="18"/>
          <w:rtl/>
          <w:lang w:val="en-GB"/>
        </w:rPr>
        <w:t xml:space="preserve"> מציל אותנו ממנו</w:t>
      </w:r>
      <w:r w:rsidRPr="089F1916">
        <w:rPr>
          <w:rStyle w:val="LatinChar"/>
          <w:rFonts w:hint="cs"/>
          <w:sz w:val="18"/>
          <w:rtl/>
          <w:lang w:val="en-GB"/>
        </w:rPr>
        <w:t xml:space="preserve">... </w:t>
      </w:r>
      <w:r w:rsidRPr="089F1916">
        <w:rPr>
          <w:rStyle w:val="LatinChar"/>
          <w:sz w:val="18"/>
          <w:rtl/>
          <w:lang w:val="en-GB"/>
        </w:rPr>
        <w:t>שני הימים האלו</w:t>
      </w:r>
      <w:r w:rsidRPr="089F1916">
        <w:rPr>
          <w:rStyle w:val="LatinChar"/>
          <w:rFonts w:hint="cs"/>
          <w:sz w:val="18"/>
          <w:rtl/>
          <w:lang w:val="en-GB"/>
        </w:rPr>
        <w:t>,</w:t>
      </w:r>
      <w:r w:rsidRPr="089F1916">
        <w:rPr>
          <w:rStyle w:val="LatinChar"/>
          <w:sz w:val="18"/>
          <w:rtl/>
          <w:lang w:val="en-GB"/>
        </w:rPr>
        <w:t xml:space="preserve"> אשר הם באים על שהש</w:t>
      </w:r>
      <w:r w:rsidRPr="089F1916">
        <w:rPr>
          <w:rStyle w:val="LatinChar"/>
          <w:rFonts w:hint="cs"/>
          <w:sz w:val="18"/>
          <w:rtl/>
          <w:lang w:val="en-GB"/>
        </w:rPr>
        <w:t>ם יתברך</w:t>
      </w:r>
      <w:r w:rsidRPr="089F1916">
        <w:rPr>
          <w:rStyle w:val="LatinChar"/>
          <w:sz w:val="18"/>
          <w:rtl/>
          <w:lang w:val="en-GB"/>
        </w:rPr>
        <w:t xml:space="preserve"> מציל אותנו מן הכליון לגמרי</w:t>
      </w:r>
      <w:r w:rsidRPr="089F1916">
        <w:rPr>
          <w:rStyle w:val="LatinChar"/>
          <w:rFonts w:hint="cs"/>
          <w:sz w:val="18"/>
          <w:rtl/>
          <w:lang w:val="en-GB"/>
        </w:rPr>
        <w:t>,</w:t>
      </w:r>
      <w:r w:rsidRPr="089F1916">
        <w:rPr>
          <w:rStyle w:val="LatinChar"/>
          <w:sz w:val="18"/>
          <w:rtl/>
          <w:lang w:val="en-GB"/>
        </w:rPr>
        <w:t xml:space="preserve"> הן מצד הגוף הן מצד הנשמה</w:t>
      </w:r>
      <w:r>
        <w:rPr>
          <w:rFonts w:hint="cs"/>
          <w:rtl/>
        </w:rPr>
        <w:t xml:space="preserve">". </w:t>
      </w:r>
      <w:r w:rsidRPr="08FF4E1E">
        <w:rPr>
          <w:rFonts w:hint="cs"/>
          <w:sz w:val="18"/>
          <w:rtl/>
        </w:rPr>
        <w:t>ולמעלה פ"ג [לאחר ציון 550] כתב: "</w:t>
      </w:r>
      <w:r w:rsidRPr="08FF4E1E">
        <w:rPr>
          <w:rStyle w:val="LatinChar"/>
          <w:sz w:val="18"/>
          <w:rtl/>
          <w:lang w:val="en-GB"/>
        </w:rPr>
        <w:t>ב' מצות</w:t>
      </w:r>
      <w:r w:rsidRPr="08FF4E1E">
        <w:rPr>
          <w:rStyle w:val="LatinChar"/>
          <w:rFonts w:hint="cs"/>
          <w:sz w:val="18"/>
          <w:rtl/>
          <w:lang w:val="en-GB"/>
        </w:rPr>
        <w:t>;</w:t>
      </w:r>
      <w:r w:rsidRPr="08FF4E1E">
        <w:rPr>
          <w:rStyle w:val="LatinChar"/>
          <w:sz w:val="18"/>
          <w:rtl/>
          <w:lang w:val="en-GB"/>
        </w:rPr>
        <w:t xml:space="preserve"> האחד היא </w:t>
      </w:r>
      <w:r>
        <w:rPr>
          <w:rStyle w:val="LatinChar"/>
          <w:rFonts w:hint="cs"/>
          <w:sz w:val="18"/>
          <w:rtl/>
          <w:lang w:val="en-GB"/>
        </w:rPr>
        <w:t>'</w:t>
      </w:r>
      <w:r w:rsidRPr="08FF4E1E">
        <w:rPr>
          <w:rStyle w:val="LatinChar"/>
          <w:sz w:val="18"/>
          <w:rtl/>
          <w:lang w:val="en-GB"/>
        </w:rPr>
        <w:t>תמחה זכר עמלק</w:t>
      </w:r>
      <w:r>
        <w:rPr>
          <w:rStyle w:val="LatinChar"/>
          <w:rFonts w:hint="cs"/>
          <w:sz w:val="18"/>
          <w:rtl/>
          <w:lang w:val="en-GB"/>
        </w:rPr>
        <w:t>'</w:t>
      </w:r>
      <w:r w:rsidRPr="08FF4E1E">
        <w:rPr>
          <w:rStyle w:val="LatinChar"/>
          <w:rFonts w:hint="cs"/>
          <w:sz w:val="18"/>
          <w:rtl/>
          <w:lang w:val="en-GB"/>
        </w:rPr>
        <w:t xml:space="preserve"> </w:t>
      </w:r>
      <w:r>
        <w:rPr>
          <w:rStyle w:val="LatinChar"/>
          <w:rFonts w:hint="cs"/>
          <w:sz w:val="18"/>
          <w:rtl/>
          <w:lang w:val="en-GB"/>
        </w:rPr>
        <w:t>[</w:t>
      </w:r>
      <w:r w:rsidRPr="08FF4E1E">
        <w:rPr>
          <w:rStyle w:val="LatinChar"/>
          <w:rFonts w:hint="cs"/>
          <w:sz w:val="18"/>
          <w:rtl/>
          <w:lang w:val="en-GB"/>
        </w:rPr>
        <w:t>דברים כה, יט</w:t>
      </w:r>
      <w:r>
        <w:rPr>
          <w:rStyle w:val="LatinChar"/>
          <w:rFonts w:hint="cs"/>
          <w:sz w:val="18"/>
          <w:rtl/>
          <w:lang w:val="en-GB"/>
        </w:rPr>
        <w:t>]</w:t>
      </w:r>
      <w:r w:rsidRPr="08FF4E1E">
        <w:rPr>
          <w:rStyle w:val="LatinChar"/>
          <w:rFonts w:hint="cs"/>
          <w:sz w:val="18"/>
          <w:rtl/>
          <w:lang w:val="en-GB"/>
        </w:rPr>
        <w:t>,</w:t>
      </w:r>
      <w:r w:rsidRPr="08FF4E1E">
        <w:rPr>
          <w:rStyle w:val="LatinChar"/>
          <w:sz w:val="18"/>
          <w:rtl/>
          <w:lang w:val="en-GB"/>
        </w:rPr>
        <w:t xml:space="preserve"> ופרשת פרה</w:t>
      </w:r>
      <w:r>
        <w:rPr>
          <w:rStyle w:val="LatinChar"/>
          <w:rFonts w:hint="cs"/>
          <w:sz w:val="18"/>
          <w:rtl/>
          <w:lang w:val="en-GB"/>
        </w:rPr>
        <w:t xml:space="preserve"> [</w:t>
      </w:r>
      <w:r w:rsidRPr="08FF4E1E">
        <w:rPr>
          <w:rStyle w:val="LatinChar"/>
          <w:rFonts w:hint="cs"/>
          <w:sz w:val="18"/>
          <w:rtl/>
          <w:lang w:val="en-GB"/>
        </w:rPr>
        <w:t>במדבר יט, א-כב</w:t>
      </w:r>
      <w:r>
        <w:rPr>
          <w:rStyle w:val="LatinChar"/>
          <w:rFonts w:hint="cs"/>
          <w:sz w:val="18"/>
          <w:rtl/>
          <w:lang w:val="en-GB"/>
        </w:rPr>
        <w:t>]</w:t>
      </w:r>
      <w:r w:rsidRPr="08FF4E1E">
        <w:rPr>
          <w:rStyle w:val="LatinChar"/>
          <w:rFonts w:hint="cs"/>
          <w:sz w:val="18"/>
          <w:rtl/>
          <w:lang w:val="en-GB"/>
        </w:rPr>
        <w:t>,</w:t>
      </w:r>
      <w:r w:rsidRPr="08FF4E1E">
        <w:rPr>
          <w:rStyle w:val="LatinChar"/>
          <w:sz w:val="18"/>
          <w:rtl/>
          <w:lang w:val="en-GB"/>
        </w:rPr>
        <w:t xml:space="preserve"> להסיר שני המתנגדים לישראל</w:t>
      </w:r>
      <w:r w:rsidRPr="08FF4E1E">
        <w:rPr>
          <w:rStyle w:val="LatinChar"/>
          <w:rFonts w:hint="cs"/>
          <w:sz w:val="18"/>
          <w:rtl/>
          <w:lang w:val="en-GB"/>
        </w:rPr>
        <w:t>;</w:t>
      </w:r>
      <w:r w:rsidRPr="08FF4E1E">
        <w:rPr>
          <w:rStyle w:val="LatinChar"/>
          <w:sz w:val="18"/>
          <w:rtl/>
          <w:lang w:val="en-GB"/>
        </w:rPr>
        <w:t xml:space="preserve"> הא</w:t>
      </w:r>
      <w:r w:rsidRPr="08FF4E1E">
        <w:rPr>
          <w:rStyle w:val="LatinChar"/>
          <w:rFonts w:hint="cs"/>
          <w:sz w:val="18"/>
          <w:rtl/>
          <w:lang w:val="en-GB"/>
        </w:rPr>
        <w:t>חד</w:t>
      </w:r>
      <w:r w:rsidRPr="08FF4E1E">
        <w:rPr>
          <w:rStyle w:val="LatinChar"/>
          <w:sz w:val="18"/>
          <w:rtl/>
          <w:lang w:val="en-GB"/>
        </w:rPr>
        <w:t xml:space="preserve"> מצד הגוף</w:t>
      </w:r>
      <w:r w:rsidRPr="08FF4E1E">
        <w:rPr>
          <w:rStyle w:val="LatinChar"/>
          <w:rFonts w:hint="cs"/>
          <w:sz w:val="18"/>
          <w:rtl/>
          <w:lang w:val="en-GB"/>
        </w:rPr>
        <w:t>,</w:t>
      </w:r>
      <w:r w:rsidRPr="08FF4E1E">
        <w:rPr>
          <w:rStyle w:val="LatinChar"/>
          <w:sz w:val="18"/>
          <w:rtl/>
          <w:lang w:val="en-GB"/>
        </w:rPr>
        <w:t xml:space="preserve"> הב' המתנגד מצד הנפש</w:t>
      </w:r>
      <w:r w:rsidRPr="08FF4E1E">
        <w:rPr>
          <w:rStyle w:val="LatinChar"/>
          <w:rFonts w:hint="cs"/>
          <w:sz w:val="18"/>
          <w:rtl/>
          <w:lang w:val="en-GB"/>
        </w:rPr>
        <w:t>.</w:t>
      </w:r>
      <w:r w:rsidRPr="08FF4E1E">
        <w:rPr>
          <w:rStyle w:val="LatinChar"/>
          <w:sz w:val="18"/>
          <w:rtl/>
          <w:lang w:val="en-GB"/>
        </w:rPr>
        <w:t xml:space="preserve"> כי עמלק מתנגד לישראל לכלותם ולאבדם מן העולם הזה בגופם</w:t>
      </w:r>
      <w:r w:rsidRPr="08FF4E1E">
        <w:rPr>
          <w:rStyle w:val="LatinChar"/>
          <w:rFonts w:hint="cs"/>
          <w:sz w:val="18"/>
          <w:rtl/>
          <w:lang w:val="en-GB"/>
        </w:rPr>
        <w:t>,</w:t>
      </w:r>
      <w:r w:rsidRPr="08FF4E1E">
        <w:rPr>
          <w:rStyle w:val="LatinChar"/>
          <w:sz w:val="18"/>
          <w:rtl/>
          <w:lang w:val="en-GB"/>
        </w:rPr>
        <w:t xml:space="preserve"> כמ</w:t>
      </w:r>
      <w:r w:rsidRPr="08FF4E1E">
        <w:rPr>
          <w:rStyle w:val="LatinChar"/>
          <w:rFonts w:hint="cs"/>
          <w:sz w:val="18"/>
          <w:rtl/>
          <w:lang w:val="en-GB"/>
        </w:rPr>
        <w:t>ו שכתבנו</w:t>
      </w:r>
      <w:r w:rsidRPr="08FF4E1E">
        <w:rPr>
          <w:rStyle w:val="LatinChar"/>
          <w:sz w:val="18"/>
          <w:rtl/>
          <w:lang w:val="en-GB"/>
        </w:rPr>
        <w:t xml:space="preserve"> בפ</w:t>
      </w:r>
      <w:r w:rsidRPr="08FF4E1E">
        <w:rPr>
          <w:rStyle w:val="LatinChar"/>
          <w:rFonts w:hint="cs"/>
          <w:sz w:val="18"/>
          <w:rtl/>
          <w:lang w:val="en-GB"/>
        </w:rPr>
        <w:t>רשת</w:t>
      </w:r>
      <w:r w:rsidRPr="08FF4E1E">
        <w:rPr>
          <w:rStyle w:val="LatinChar"/>
          <w:sz w:val="18"/>
          <w:rtl/>
          <w:lang w:val="en-GB"/>
        </w:rPr>
        <w:t xml:space="preserve"> בשלח</w:t>
      </w:r>
      <w:r w:rsidRPr="08FF4E1E">
        <w:rPr>
          <w:rStyle w:val="LatinChar"/>
          <w:rFonts w:hint="cs"/>
          <w:sz w:val="18"/>
          <w:rtl/>
          <w:lang w:val="en-GB"/>
        </w:rPr>
        <w:t>.</w:t>
      </w:r>
      <w:r w:rsidRPr="08FF4E1E">
        <w:rPr>
          <w:rStyle w:val="LatinChar"/>
          <w:sz w:val="18"/>
          <w:rtl/>
          <w:lang w:val="en-GB"/>
        </w:rPr>
        <w:t xml:space="preserve"> וכן זרעו</w:t>
      </w:r>
      <w:r w:rsidRPr="08FF4E1E">
        <w:rPr>
          <w:rStyle w:val="LatinChar"/>
          <w:rFonts w:hint="cs"/>
          <w:sz w:val="18"/>
          <w:rtl/>
          <w:lang w:val="en-GB"/>
        </w:rPr>
        <w:t>,</w:t>
      </w:r>
      <w:r w:rsidRPr="08FF4E1E">
        <w:rPr>
          <w:rStyle w:val="LatinChar"/>
          <w:sz w:val="18"/>
          <w:rtl/>
          <w:lang w:val="en-GB"/>
        </w:rPr>
        <w:t xml:space="preserve"> שהוא המן</w:t>
      </w:r>
      <w:r w:rsidRPr="08FF4E1E">
        <w:rPr>
          <w:rStyle w:val="LatinChar"/>
          <w:rFonts w:hint="cs"/>
          <w:sz w:val="18"/>
          <w:rtl/>
          <w:lang w:val="en-GB"/>
        </w:rPr>
        <w:t>,</w:t>
      </w:r>
      <w:r w:rsidRPr="08FF4E1E">
        <w:rPr>
          <w:rStyle w:val="LatinChar"/>
          <w:sz w:val="18"/>
          <w:rtl/>
          <w:lang w:val="en-GB"/>
        </w:rPr>
        <w:t xml:space="preserve"> היה רוצה לכלותם מצד גופן</w:t>
      </w:r>
      <w:r w:rsidRPr="08FF4E1E">
        <w:rPr>
          <w:rStyle w:val="LatinChar"/>
          <w:rFonts w:hint="cs"/>
          <w:sz w:val="18"/>
          <w:rtl/>
          <w:lang w:val="en-GB"/>
        </w:rPr>
        <w:t>.</w:t>
      </w:r>
      <w:r w:rsidRPr="08FF4E1E">
        <w:rPr>
          <w:rStyle w:val="LatinChar"/>
          <w:sz w:val="18"/>
          <w:rtl/>
          <w:lang w:val="en-GB"/>
        </w:rPr>
        <w:t xml:space="preserve"> וכאשר כבר הקדימו השקלים</w:t>
      </w:r>
      <w:r w:rsidRPr="08FF4E1E">
        <w:rPr>
          <w:rStyle w:val="LatinChar"/>
          <w:rFonts w:hint="cs"/>
          <w:sz w:val="18"/>
          <w:rtl/>
          <w:lang w:val="en-GB"/>
        </w:rPr>
        <w:t>,</w:t>
      </w:r>
      <w:r w:rsidRPr="08FF4E1E">
        <w:rPr>
          <w:rStyle w:val="LatinChar"/>
          <w:sz w:val="18"/>
          <w:rtl/>
          <w:lang w:val="en-GB"/>
        </w:rPr>
        <w:t xml:space="preserve"> </w:t>
      </w:r>
      <w:r w:rsidRPr="08FF4E1E">
        <w:rPr>
          <w:rStyle w:val="LatinChar"/>
          <w:rFonts w:hint="cs"/>
          <w:sz w:val="18"/>
          <w:rtl/>
          <w:lang w:val="en-GB"/>
        </w:rPr>
        <w:t>[ב]</w:t>
      </w:r>
      <w:r w:rsidRPr="08FF4E1E">
        <w:rPr>
          <w:rStyle w:val="LatinChar"/>
          <w:sz w:val="18"/>
          <w:rtl/>
          <w:lang w:val="en-GB"/>
        </w:rPr>
        <w:t>מה שישראל הם אל הש</w:t>
      </w:r>
      <w:r w:rsidRPr="08FF4E1E">
        <w:rPr>
          <w:rStyle w:val="LatinChar"/>
          <w:rFonts w:hint="cs"/>
          <w:sz w:val="18"/>
          <w:rtl/>
          <w:lang w:val="en-GB"/>
        </w:rPr>
        <w:t>ם יתברך</w:t>
      </w:r>
      <w:r w:rsidRPr="08FF4E1E">
        <w:rPr>
          <w:rStyle w:val="LatinChar"/>
          <w:sz w:val="18"/>
          <w:rtl/>
          <w:lang w:val="en-GB"/>
        </w:rPr>
        <w:t xml:space="preserve"> היו מושלים על מתנגד לה</w:t>
      </w:r>
      <w:r w:rsidRPr="08FF4E1E">
        <w:rPr>
          <w:rStyle w:val="LatinChar"/>
          <w:rFonts w:hint="cs"/>
          <w:sz w:val="18"/>
          <w:rtl/>
          <w:lang w:val="en-GB"/>
        </w:rPr>
        <w:t>ם</w:t>
      </w:r>
      <w:r w:rsidRPr="08FF4E1E">
        <w:rPr>
          <w:rStyle w:val="LatinChar"/>
          <w:sz w:val="18"/>
          <w:rtl/>
          <w:lang w:val="en-GB"/>
        </w:rPr>
        <w:t xml:space="preserve"> מצד הגוף</w:t>
      </w:r>
      <w:r w:rsidRPr="08FF4E1E">
        <w:rPr>
          <w:rStyle w:val="LatinChar"/>
          <w:rFonts w:hint="cs"/>
          <w:sz w:val="18"/>
          <w:rtl/>
          <w:lang w:val="en-GB"/>
        </w:rPr>
        <w:t>,</w:t>
      </w:r>
      <w:r w:rsidRPr="08FF4E1E">
        <w:rPr>
          <w:rStyle w:val="LatinChar"/>
          <w:sz w:val="18"/>
          <w:rtl/>
          <w:lang w:val="en-GB"/>
        </w:rPr>
        <w:t xml:space="preserve"> למחות שמו ולבער אותם מן העולם</w:t>
      </w:r>
      <w:r w:rsidRPr="08FF4E1E">
        <w:rPr>
          <w:rStyle w:val="LatinChar"/>
          <w:rFonts w:hint="cs"/>
          <w:sz w:val="18"/>
          <w:rtl/>
          <w:lang w:val="en-GB"/>
        </w:rPr>
        <w:t>.</w:t>
      </w:r>
      <w:r w:rsidRPr="08FF4E1E">
        <w:rPr>
          <w:rStyle w:val="LatinChar"/>
          <w:sz w:val="18"/>
          <w:rtl/>
          <w:lang w:val="en-GB"/>
        </w:rPr>
        <w:t xml:space="preserve"> ופרשת פרה הוא טהרת הנפש</w:t>
      </w:r>
      <w:r w:rsidRPr="08FF4E1E">
        <w:rPr>
          <w:rStyle w:val="LatinChar"/>
          <w:rFonts w:hint="cs"/>
          <w:sz w:val="18"/>
          <w:rtl/>
          <w:lang w:val="en-GB"/>
        </w:rPr>
        <w:t>,</w:t>
      </w:r>
      <w:r w:rsidRPr="08FF4E1E">
        <w:rPr>
          <w:rStyle w:val="LatinChar"/>
          <w:sz w:val="18"/>
          <w:rtl/>
          <w:lang w:val="en-GB"/>
        </w:rPr>
        <w:t xml:space="preserve"> כי כאשר הטומאה עליו אז יש חציצה בין הש</w:t>
      </w:r>
      <w:r w:rsidRPr="08FF4E1E">
        <w:rPr>
          <w:rStyle w:val="LatinChar"/>
          <w:rFonts w:hint="cs"/>
          <w:sz w:val="18"/>
          <w:rtl/>
          <w:lang w:val="en-GB"/>
        </w:rPr>
        <w:t>ם יתברך</w:t>
      </w:r>
      <w:r w:rsidRPr="08FF4E1E">
        <w:rPr>
          <w:rStyle w:val="LatinChar"/>
          <w:sz w:val="18"/>
          <w:rtl/>
          <w:lang w:val="en-GB"/>
        </w:rPr>
        <w:t xml:space="preserve"> ובין האדם</w:t>
      </w:r>
      <w:r w:rsidRPr="08FF4E1E">
        <w:rPr>
          <w:rStyle w:val="LatinChar"/>
          <w:rFonts w:hint="cs"/>
          <w:sz w:val="18"/>
          <w:rtl/>
          <w:lang w:val="en-GB"/>
        </w:rPr>
        <w:t>,</w:t>
      </w:r>
      <w:r w:rsidRPr="08FF4E1E">
        <w:rPr>
          <w:rStyle w:val="LatinChar"/>
          <w:sz w:val="18"/>
          <w:rtl/>
          <w:lang w:val="en-GB"/>
        </w:rPr>
        <w:t xml:space="preserve"> כי אשר הוא טמא לא יקרב למחנה שכינה</w:t>
      </w:r>
      <w:r>
        <w:rPr>
          <w:rFonts w:hint="cs"/>
          <w:rtl/>
        </w:rPr>
        <w:t xml:space="preserve">" [ראה למעלה הערה 303]. אך כאן הרי ה"זה לעומת זה" ליום הכפורים כבר נעשה בכך שביוה"כ יש לסלק הגוף כדי להדבק אל ה', ובפורים יש לסלק השכל כדי להיות חסר אונים כפי שהיו ישראל בימי המן. ולכאורה ליותר מזה אין צורך לבאר, ומדוע בכל זאת כתב "ולאבד את גופם". ויל"ע בזה. </w:t>
      </w:r>
    </w:p>
  </w:footnote>
  <w:footnote w:id="618">
    <w:p w:rsidR="08BE0375" w:rsidRDefault="08BE0375" w:rsidP="085372F8">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w:t>
      </w:r>
      <w:r w:rsidRPr="085372F8">
        <w:rPr>
          <w:rFonts w:hint="cs"/>
          <w:sz w:val="18"/>
          <w:rtl/>
        </w:rPr>
        <w:t xml:space="preserve"> 266]: "</w:t>
      </w:r>
      <w:r w:rsidRPr="085372F8">
        <w:rPr>
          <w:rStyle w:val="LatinChar"/>
          <w:sz w:val="18"/>
          <w:rtl/>
          <w:lang w:val="en-GB"/>
        </w:rPr>
        <w:t>כי בודאי יש לישראל סוף ותכלית מצד עצמם</w:t>
      </w:r>
      <w:r w:rsidRPr="085372F8">
        <w:rPr>
          <w:rStyle w:val="LatinChar"/>
          <w:rFonts w:hint="cs"/>
          <w:sz w:val="18"/>
          <w:rtl/>
          <w:lang w:val="en-GB"/>
        </w:rPr>
        <w:t>,</w:t>
      </w:r>
      <w:r w:rsidRPr="085372F8">
        <w:rPr>
          <w:rStyle w:val="LatinChar"/>
          <w:sz w:val="18"/>
          <w:rtl/>
          <w:lang w:val="en-GB"/>
        </w:rPr>
        <w:t xml:space="preserve"> רק מצד הש</w:t>
      </w:r>
      <w:r w:rsidRPr="085372F8">
        <w:rPr>
          <w:rStyle w:val="LatinChar"/>
          <w:rFonts w:hint="cs"/>
          <w:sz w:val="18"/>
          <w:rtl/>
          <w:lang w:val="en-GB"/>
        </w:rPr>
        <w:t>ם יתברך</w:t>
      </w:r>
      <w:r w:rsidRPr="085372F8">
        <w:rPr>
          <w:rStyle w:val="LatinChar"/>
          <w:sz w:val="18"/>
          <w:rtl/>
          <w:lang w:val="en-GB"/>
        </w:rPr>
        <w:t xml:space="preserve"> יש להם קיום</w:t>
      </w:r>
      <w:r w:rsidRPr="085372F8">
        <w:rPr>
          <w:rStyle w:val="LatinChar"/>
          <w:rFonts w:hint="cs"/>
          <w:sz w:val="18"/>
          <w:rtl/>
          <w:lang w:val="en-GB"/>
        </w:rPr>
        <w:t>,</w:t>
      </w:r>
      <w:r w:rsidRPr="085372F8">
        <w:rPr>
          <w:rStyle w:val="LatinChar"/>
          <w:sz w:val="18"/>
          <w:rtl/>
          <w:lang w:val="en-GB"/>
        </w:rPr>
        <w:t xml:space="preserve"> אבל מצד עצמם אין להם קיום</w:t>
      </w:r>
      <w:r w:rsidRPr="085372F8">
        <w:rPr>
          <w:rStyle w:val="LatinChar"/>
          <w:rFonts w:hint="cs"/>
          <w:sz w:val="18"/>
          <w:rtl/>
          <w:lang w:val="en-GB"/>
        </w:rPr>
        <w:t>.</w:t>
      </w:r>
      <w:r w:rsidRPr="085372F8">
        <w:rPr>
          <w:rStyle w:val="LatinChar"/>
          <w:sz w:val="18"/>
          <w:rtl/>
          <w:lang w:val="en-GB"/>
        </w:rPr>
        <w:t xml:space="preserve"> ודבר זה שאין לישראל הקיום רק מצד הש</w:t>
      </w:r>
      <w:r w:rsidRPr="085372F8">
        <w:rPr>
          <w:rStyle w:val="LatinChar"/>
          <w:rFonts w:hint="cs"/>
          <w:sz w:val="18"/>
          <w:rtl/>
          <w:lang w:val="en-GB"/>
        </w:rPr>
        <w:t>ם יתברך,</w:t>
      </w:r>
      <w:r w:rsidRPr="085372F8">
        <w:rPr>
          <w:rStyle w:val="LatinChar"/>
          <w:sz w:val="18"/>
          <w:rtl/>
          <w:lang w:val="en-GB"/>
        </w:rPr>
        <w:t xml:space="preserve"> מורה זה כי שם </w:t>
      </w:r>
      <w:r>
        <w:rPr>
          <w:rStyle w:val="LatinChar"/>
          <w:rFonts w:hint="cs"/>
          <w:sz w:val="18"/>
          <w:rtl/>
          <w:lang w:val="en-GB"/>
        </w:rPr>
        <w:t>'</w:t>
      </w:r>
      <w:r w:rsidRPr="085372F8">
        <w:rPr>
          <w:rStyle w:val="LatinChar"/>
          <w:sz w:val="18"/>
          <w:rtl/>
          <w:lang w:val="en-GB"/>
        </w:rPr>
        <w:t>אל</w:t>
      </w:r>
      <w:r>
        <w:rPr>
          <w:rStyle w:val="LatinChar"/>
          <w:rFonts w:hint="cs"/>
          <w:sz w:val="18"/>
          <w:rtl/>
          <w:lang w:val="en-GB"/>
        </w:rPr>
        <w:t>'</w:t>
      </w:r>
      <w:r w:rsidRPr="085372F8">
        <w:rPr>
          <w:rStyle w:val="LatinChar"/>
          <w:sz w:val="18"/>
          <w:rtl/>
          <w:lang w:val="en-GB"/>
        </w:rPr>
        <w:t xml:space="preserve"> בסוף השם של </w:t>
      </w:r>
      <w:r>
        <w:rPr>
          <w:rStyle w:val="LatinChar"/>
          <w:rFonts w:hint="cs"/>
          <w:sz w:val="18"/>
          <w:rtl/>
          <w:lang w:val="en-GB"/>
        </w:rPr>
        <w:t>'</w:t>
      </w:r>
      <w:r w:rsidRPr="085372F8">
        <w:rPr>
          <w:rStyle w:val="LatinChar"/>
          <w:sz w:val="18"/>
          <w:rtl/>
          <w:lang w:val="en-GB"/>
        </w:rPr>
        <w:t>ישראל</w:t>
      </w:r>
      <w:r>
        <w:rPr>
          <w:rStyle w:val="LatinChar"/>
          <w:rFonts w:hint="cs"/>
          <w:sz w:val="18"/>
          <w:rtl/>
          <w:lang w:val="en-GB"/>
        </w:rPr>
        <w:t>'</w:t>
      </w:r>
      <w:r w:rsidRPr="085372F8">
        <w:rPr>
          <w:rStyle w:val="LatinChar"/>
          <w:rFonts w:hint="cs"/>
          <w:sz w:val="18"/>
          <w:rtl/>
          <w:lang w:val="en-GB"/>
        </w:rPr>
        <w:t>,</w:t>
      </w:r>
      <w:r w:rsidRPr="085372F8">
        <w:rPr>
          <w:rStyle w:val="LatinChar"/>
          <w:sz w:val="18"/>
          <w:rtl/>
          <w:lang w:val="en-GB"/>
        </w:rPr>
        <w:t xml:space="preserve"> כי בסוף שלהם שיש להם מצד עצמם</w:t>
      </w:r>
      <w:r w:rsidRPr="085372F8">
        <w:rPr>
          <w:rStyle w:val="LatinChar"/>
          <w:rFonts w:hint="cs"/>
          <w:sz w:val="18"/>
          <w:rtl/>
          <w:lang w:val="en-GB"/>
        </w:rPr>
        <w:t>,</w:t>
      </w:r>
      <w:r w:rsidRPr="085372F8">
        <w:rPr>
          <w:rStyle w:val="LatinChar"/>
          <w:sz w:val="18"/>
          <w:rtl/>
          <w:lang w:val="en-GB"/>
        </w:rPr>
        <w:t xml:space="preserve"> נותן הש</w:t>
      </w:r>
      <w:r w:rsidRPr="085372F8">
        <w:rPr>
          <w:rStyle w:val="LatinChar"/>
          <w:rFonts w:hint="cs"/>
          <w:sz w:val="18"/>
          <w:rtl/>
          <w:lang w:val="en-GB"/>
        </w:rPr>
        <w:t>ם יתברך</w:t>
      </w:r>
      <w:r w:rsidRPr="085372F8">
        <w:rPr>
          <w:rStyle w:val="LatinChar"/>
          <w:sz w:val="18"/>
          <w:rtl/>
          <w:lang w:val="en-GB"/>
        </w:rPr>
        <w:t xml:space="preserve"> להם קיום</w:t>
      </w:r>
      <w:r w:rsidRPr="085372F8">
        <w:rPr>
          <w:rStyle w:val="LatinChar"/>
          <w:rFonts w:hint="cs"/>
          <w:sz w:val="18"/>
          <w:rtl/>
          <w:lang w:val="en-GB"/>
        </w:rPr>
        <w:t>,</w:t>
      </w:r>
      <w:r w:rsidRPr="085372F8">
        <w:rPr>
          <w:rStyle w:val="LatinChar"/>
          <w:sz w:val="18"/>
          <w:rtl/>
          <w:lang w:val="en-GB"/>
        </w:rPr>
        <w:t xml:space="preserve"> אבל מצד עצמם של ישראל יש להם סוף</w:t>
      </w:r>
      <w:r>
        <w:rPr>
          <w:rFonts w:hint="cs"/>
          <w:rtl/>
        </w:rPr>
        <w:t>". ובנצח ישראל פ"ל [תקפח.] כתב: "</w:t>
      </w:r>
      <w:r>
        <w:rPr>
          <w:rtl/>
        </w:rPr>
        <w:t xml:space="preserve">אין להם </w:t>
      </w:r>
      <w:r>
        <w:rPr>
          <w:rFonts w:hint="cs"/>
          <w:rtl/>
        </w:rPr>
        <w:t xml:space="preserve">[לישראל] </w:t>
      </w:r>
      <w:r>
        <w:rPr>
          <w:rtl/>
        </w:rPr>
        <w:t>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[הובא למעלה בהקדמה הערה 551, ופ"ג הערה 269].</w:t>
      </w:r>
    </w:p>
  </w:footnote>
  <w:footnote w:id="619">
    <w:p w:rsidR="08BE0375" w:rsidRDefault="08BE0375" w:rsidP="0883484A">
      <w:pPr>
        <w:pStyle w:val="FootnoteText"/>
        <w:rPr>
          <w:rFonts w:hint="cs"/>
          <w:rtl/>
        </w:rPr>
      </w:pPr>
      <w:r>
        <w:rPr>
          <w:rtl/>
        </w:rPr>
        <w:t>&lt;</w:t>
      </w:r>
      <w:r>
        <w:rPr>
          <w:rStyle w:val="FootnoteReference"/>
        </w:rPr>
        <w:footnoteRef/>
      </w:r>
      <w:r>
        <w:rPr>
          <w:rtl/>
        </w:rPr>
        <w:t>&gt;</w:t>
      </w:r>
      <w:r>
        <w:rPr>
          <w:rFonts w:hint="cs"/>
          <w:rtl/>
        </w:rPr>
        <w:t xml:space="preserve"> </w:t>
      </w:r>
      <w:r w:rsidRPr="083E66DC">
        <w:rPr>
          <w:rFonts w:hint="cs"/>
          <w:sz w:val="18"/>
          <w:rtl/>
        </w:rPr>
        <w:t xml:space="preserve">למעלה בהקדמה [לאחר ציון 149] </w:t>
      </w:r>
      <w:r>
        <w:rPr>
          <w:rFonts w:hint="cs"/>
          <w:sz w:val="18"/>
          <w:rtl/>
        </w:rPr>
        <w:t>ביאר מדוע אסתר הזמינה את המן למשתה היין, וז"ל</w:t>
      </w:r>
      <w:r w:rsidRPr="083E66DC">
        <w:rPr>
          <w:rFonts w:hint="cs"/>
          <w:sz w:val="18"/>
          <w:rtl/>
        </w:rPr>
        <w:t>: "</w:t>
      </w:r>
      <w:r>
        <w:rPr>
          <w:rFonts w:hint="cs"/>
          <w:sz w:val="18"/>
          <w:rtl/>
        </w:rPr>
        <w:t xml:space="preserve">כי </w:t>
      </w:r>
      <w:r w:rsidRPr="083E66DC">
        <w:rPr>
          <w:rStyle w:val="LatinChar"/>
          <w:sz w:val="18"/>
          <w:rtl/>
          <w:lang w:val="en-GB"/>
        </w:rPr>
        <w:t>האדם כאשר סר ממנו השכל</w:t>
      </w:r>
      <w:r w:rsidRPr="083E66DC">
        <w:rPr>
          <w:rStyle w:val="LatinChar"/>
          <w:rFonts w:hint="cs"/>
          <w:sz w:val="18"/>
          <w:rtl/>
          <w:lang w:val="en-GB"/>
        </w:rPr>
        <w:t>,</w:t>
      </w:r>
      <w:r w:rsidRPr="083E66DC">
        <w:rPr>
          <w:rStyle w:val="LatinChar"/>
          <w:sz w:val="18"/>
          <w:rtl/>
          <w:lang w:val="en-GB"/>
        </w:rPr>
        <w:t xml:space="preserve"> ונעשה בעל גוף לגמרי</w:t>
      </w:r>
      <w:r w:rsidRPr="083E66DC">
        <w:rPr>
          <w:rStyle w:val="LatinChar"/>
          <w:rFonts w:hint="cs"/>
          <w:sz w:val="18"/>
          <w:rtl/>
          <w:lang w:val="en-GB"/>
        </w:rPr>
        <w:t>,</w:t>
      </w:r>
      <w:r w:rsidRPr="083E66DC">
        <w:rPr>
          <w:rStyle w:val="LatinChar"/>
          <w:sz w:val="18"/>
          <w:rtl/>
          <w:lang w:val="en-GB"/>
        </w:rPr>
        <w:t xml:space="preserve"> בזה הוסר מן האדם כחו</w:t>
      </w:r>
      <w:r>
        <w:rPr>
          <w:rStyle w:val="LatinChar"/>
          <w:rFonts w:hint="cs"/>
          <w:sz w:val="18"/>
          <w:rtl/>
          <w:lang w:val="en-GB"/>
        </w:rPr>
        <w:t xml:space="preserve">... </w:t>
      </w:r>
      <w:r w:rsidRPr="083E66DC">
        <w:rPr>
          <w:rStyle w:val="LatinChar"/>
          <w:sz w:val="18"/>
          <w:rtl/>
          <w:lang w:val="en-GB"/>
        </w:rPr>
        <w:t>לכך אמר שעשתה לו סעודה</w:t>
      </w:r>
      <w:r w:rsidRPr="083E66DC">
        <w:rPr>
          <w:rStyle w:val="LatinChar"/>
          <w:rFonts w:hint="cs"/>
          <w:sz w:val="18"/>
          <w:rtl/>
          <w:lang w:val="en-GB"/>
        </w:rPr>
        <w:t>,</w:t>
      </w:r>
      <w:r w:rsidRPr="083E66DC">
        <w:rPr>
          <w:rStyle w:val="LatinChar"/>
          <w:sz w:val="18"/>
          <w:rtl/>
          <w:lang w:val="en-GB"/>
        </w:rPr>
        <w:t xml:space="preserve"> שיהיה בטוב לב</w:t>
      </w:r>
      <w:r w:rsidRPr="083E66DC">
        <w:rPr>
          <w:rStyle w:val="LatinChar"/>
          <w:rFonts w:hint="cs"/>
          <w:sz w:val="18"/>
          <w:rtl/>
          <w:lang w:val="en-GB"/>
        </w:rPr>
        <w:t>,</w:t>
      </w:r>
      <w:r w:rsidRPr="083E66DC">
        <w:rPr>
          <w:rStyle w:val="LatinChar"/>
          <w:sz w:val="18"/>
          <w:rtl/>
          <w:lang w:val="en-GB"/>
        </w:rPr>
        <w:t xml:space="preserve"> ושכרתו</w:t>
      </w:r>
      <w:r w:rsidRPr="083E66DC">
        <w:rPr>
          <w:rStyle w:val="LatinChar"/>
          <w:rFonts w:hint="cs"/>
          <w:sz w:val="18"/>
          <w:rtl/>
          <w:lang w:val="en-GB"/>
        </w:rPr>
        <w:t>,</w:t>
      </w:r>
      <w:r w:rsidRPr="083E66DC">
        <w:rPr>
          <w:rStyle w:val="LatinChar"/>
          <w:sz w:val="18"/>
          <w:rtl/>
          <w:lang w:val="en-GB"/>
        </w:rPr>
        <w:t xml:space="preserve"> ובזה הוסר שכלו</w:t>
      </w:r>
      <w:r>
        <w:rPr>
          <w:rFonts w:hint="cs"/>
          <w:rtl/>
        </w:rPr>
        <w:t>". ולמעלה פ"א [לאחר</w:t>
      </w:r>
      <w:r w:rsidRPr="0898045D">
        <w:rPr>
          <w:rFonts w:hint="cs"/>
          <w:sz w:val="18"/>
          <w:rtl/>
        </w:rPr>
        <w:t xml:space="preserve"> ציון 792] כתב: "</w:t>
      </w:r>
      <w:r w:rsidRPr="0898045D">
        <w:rPr>
          <w:rStyle w:val="LatinChar"/>
          <w:sz w:val="18"/>
          <w:rtl/>
          <w:lang w:val="en-GB"/>
        </w:rPr>
        <w:t>האכילה מטמטמים לב האדם</w:t>
      </w:r>
      <w:r w:rsidRPr="0898045D">
        <w:rPr>
          <w:rStyle w:val="LatinChar"/>
          <w:rFonts w:hint="cs"/>
          <w:sz w:val="18"/>
          <w:rtl/>
          <w:lang w:val="en-GB"/>
        </w:rPr>
        <w:t>.</w:t>
      </w:r>
      <w:r w:rsidRPr="0898045D">
        <w:rPr>
          <w:rStyle w:val="LatinChar"/>
          <w:sz w:val="18"/>
          <w:rtl/>
          <w:lang w:val="en-GB"/>
        </w:rPr>
        <w:t xml:space="preserve"> כי קודם שיאכל וישתה יש לו שני לבבות</w:t>
      </w:r>
      <w:r w:rsidRPr="0898045D">
        <w:rPr>
          <w:rStyle w:val="LatinChar"/>
          <w:rFonts w:hint="cs"/>
          <w:sz w:val="18"/>
          <w:rtl/>
          <w:lang w:val="en-GB"/>
        </w:rPr>
        <w:t>,</w:t>
      </w:r>
      <w:r w:rsidRPr="0898045D">
        <w:rPr>
          <w:rStyle w:val="LatinChar"/>
          <w:sz w:val="18"/>
          <w:rtl/>
          <w:lang w:val="en-GB"/>
        </w:rPr>
        <w:t xml:space="preserve"> ואחר שאכל ושתה יש לו לב א</w:t>
      </w:r>
      <w:r w:rsidRPr="0898045D">
        <w:rPr>
          <w:rStyle w:val="LatinChar"/>
          <w:rFonts w:hint="cs"/>
          <w:sz w:val="18"/>
          <w:rtl/>
          <w:lang w:val="en-GB"/>
        </w:rPr>
        <w:t>חד,</w:t>
      </w:r>
      <w:r w:rsidRPr="0898045D">
        <w:rPr>
          <w:rStyle w:val="LatinChar"/>
          <w:sz w:val="18"/>
          <w:rtl/>
          <w:lang w:val="en-GB"/>
        </w:rPr>
        <w:t xml:space="preserve"> וכדאיתא בפ</w:t>
      </w:r>
      <w:r w:rsidRPr="0898045D">
        <w:rPr>
          <w:rStyle w:val="LatinChar"/>
          <w:rFonts w:hint="cs"/>
          <w:sz w:val="18"/>
          <w:rtl/>
          <w:lang w:val="en-GB"/>
        </w:rPr>
        <w:t>ר</w:t>
      </w:r>
      <w:r w:rsidRPr="0898045D">
        <w:rPr>
          <w:rStyle w:val="LatinChar"/>
          <w:sz w:val="18"/>
          <w:rtl/>
          <w:lang w:val="en-GB"/>
        </w:rPr>
        <w:t xml:space="preserve">ק </w:t>
      </w:r>
      <w:r w:rsidRPr="0898045D">
        <w:rPr>
          <w:rStyle w:val="LatinChar"/>
          <w:rFonts w:hint="cs"/>
          <w:sz w:val="18"/>
          <w:rtl/>
          <w:lang w:val="en-GB"/>
        </w:rPr>
        <w:t xml:space="preserve">קמא </w:t>
      </w:r>
      <w:r w:rsidRPr="0898045D">
        <w:rPr>
          <w:rStyle w:val="LatinChar"/>
          <w:sz w:val="18"/>
          <w:rtl/>
          <w:lang w:val="en-GB"/>
        </w:rPr>
        <w:t xml:space="preserve">דבתרא </w:t>
      </w:r>
      <w:r>
        <w:rPr>
          <w:rStyle w:val="LatinChar"/>
          <w:rFonts w:hint="cs"/>
          <w:sz w:val="18"/>
          <w:rtl/>
          <w:lang w:val="en-GB"/>
        </w:rPr>
        <w:t>[</w:t>
      </w:r>
      <w:r w:rsidRPr="0898045D">
        <w:rPr>
          <w:rStyle w:val="LatinChar"/>
          <w:sz w:val="18"/>
          <w:rtl/>
          <w:lang w:val="en-GB"/>
        </w:rPr>
        <w:t>יב</w:t>
      </w:r>
      <w:r w:rsidRPr="0898045D">
        <w:rPr>
          <w:rStyle w:val="LatinChar"/>
          <w:rFonts w:hint="cs"/>
          <w:sz w:val="18"/>
          <w:rtl/>
          <w:lang w:val="en-GB"/>
        </w:rPr>
        <w:t>:</w:t>
      </w:r>
      <w:r>
        <w:rPr>
          <w:rStyle w:val="LatinChar"/>
          <w:rFonts w:hint="cs"/>
          <w:sz w:val="18"/>
          <w:rtl/>
          <w:lang w:val="en-GB"/>
        </w:rPr>
        <w:t>]</w:t>
      </w:r>
      <w:r w:rsidRPr="0898045D">
        <w:rPr>
          <w:rStyle w:val="LatinChar"/>
          <w:rFonts w:hint="cs"/>
          <w:sz w:val="18"/>
          <w:rtl/>
          <w:lang w:val="en-GB"/>
        </w:rPr>
        <w:t>,</w:t>
      </w:r>
      <w:r w:rsidRPr="0898045D">
        <w:rPr>
          <w:rStyle w:val="LatinChar"/>
          <w:sz w:val="18"/>
          <w:rtl/>
          <w:lang w:val="en-GB"/>
        </w:rPr>
        <w:t xml:space="preserve"> כמו שפרשנו שם</w:t>
      </w:r>
      <w:r>
        <w:rPr>
          <w:rFonts w:hint="cs"/>
          <w:rtl/>
        </w:rPr>
        <w:t>". ובח"א לב"ב שם [ג, סז:] כתב: "</w:t>
      </w:r>
      <w:r>
        <w:rPr>
          <w:rtl/>
        </w:rPr>
        <w:t>יש לו שני לבבות. פי</w:t>
      </w:r>
      <w:r>
        <w:rPr>
          <w:rFonts w:hint="cs"/>
          <w:rtl/>
        </w:rPr>
        <w:t>רוש,</w:t>
      </w:r>
      <w:r>
        <w:rPr>
          <w:rtl/>
        </w:rPr>
        <w:t xml:space="preserve"> שיש לו לב בשלימות</w:t>
      </w:r>
      <w:r>
        <w:rPr>
          <w:rFonts w:hint="cs"/>
          <w:rtl/>
        </w:rPr>
        <w:t xml:space="preserve">... </w:t>
      </w:r>
      <w:r>
        <w:rPr>
          <w:rtl/>
        </w:rPr>
        <w:t>וקודם שאכל ושתה</w:t>
      </w:r>
      <w:r>
        <w:rPr>
          <w:rFonts w:hint="cs"/>
          <w:rtl/>
        </w:rPr>
        <w:t>,</w:t>
      </w:r>
      <w:r>
        <w:rPr>
          <w:rtl/>
        </w:rPr>
        <w:t xml:space="preserve"> הלב הוא בשלימות</w:t>
      </w:r>
      <w:r>
        <w:rPr>
          <w:rFonts w:hint="cs"/>
          <w:rtl/>
        </w:rPr>
        <w:t>...</w:t>
      </w:r>
      <w:r>
        <w:rPr>
          <w:rtl/>
        </w:rPr>
        <w:t xml:space="preserve"> ואחר שאכל ושתה הלב הוא חסר</w:t>
      </w:r>
      <w:r>
        <w:rPr>
          <w:rFonts w:hint="cs"/>
          <w:rtl/>
        </w:rPr>
        <w:t>,</w:t>
      </w:r>
      <w:r>
        <w:rPr>
          <w:rtl/>
        </w:rPr>
        <w:t xml:space="preserve"> כי האכילה והשתיה מבלבל את שכל האדם</w:t>
      </w:r>
      <w:r>
        <w:rPr>
          <w:rFonts w:hint="cs"/>
          <w:rtl/>
        </w:rPr>
        <w:t>.</w:t>
      </w:r>
      <w:r>
        <w:rPr>
          <w:rtl/>
        </w:rPr>
        <w:t xml:space="preserve"> ודבר זה ידוע</w:t>
      </w:r>
      <w:r>
        <w:rPr>
          <w:rFonts w:hint="cs"/>
          <w:rtl/>
        </w:rPr>
        <w:t>,</w:t>
      </w:r>
      <w:r>
        <w:rPr>
          <w:rtl/>
        </w:rPr>
        <w:t xml:space="preserve"> כי האדם קודם שאכל ושתה יש לו שכל זך ונקי ביותר</w:t>
      </w:r>
      <w:r>
        <w:rPr>
          <w:rFonts w:hint="cs"/>
          <w:rtl/>
        </w:rPr>
        <w:t>". ובנתיב דרך ארץ פ"א כתב: "</w:t>
      </w:r>
      <w:r>
        <w:rPr>
          <w:rtl/>
        </w:rPr>
        <w:t>כי קודם שיאכל יש לו שני לבבות להבין הטוב, אבל האכילה מבלבל השכל</w:t>
      </w:r>
      <w:r>
        <w:rPr>
          <w:rFonts w:hint="cs"/>
          <w:rtl/>
        </w:rPr>
        <w:t>,</w:t>
      </w:r>
      <w:r>
        <w:rPr>
          <w:rtl/>
        </w:rPr>
        <w:t xml:space="preserve"> וזה ידוע</w:t>
      </w:r>
      <w:r>
        <w:rPr>
          <w:rFonts w:hint="cs"/>
          <w:rtl/>
        </w:rPr>
        <w:t xml:space="preserve">". </w:t>
      </w:r>
      <w:r w:rsidRPr="007E344D">
        <w:rPr>
          <w:rFonts w:hint="cs"/>
          <w:sz w:val="18"/>
          <w:rtl/>
        </w:rPr>
        <w:t>ו</w:t>
      </w:r>
      <w:r>
        <w:rPr>
          <w:rFonts w:hint="cs"/>
          <w:sz w:val="18"/>
          <w:rtl/>
        </w:rPr>
        <w:t>למעלה</w:t>
      </w:r>
      <w:r w:rsidRPr="007E344D">
        <w:rPr>
          <w:rFonts w:hint="cs"/>
          <w:sz w:val="18"/>
          <w:rtl/>
        </w:rPr>
        <w:t xml:space="preserve"> פ"ה [לאחר ציון 220] כתב: "</w:t>
      </w:r>
      <w:r w:rsidRPr="007E344D">
        <w:rPr>
          <w:rStyle w:val="LatinChar"/>
          <w:sz w:val="18"/>
          <w:rtl/>
          <w:lang w:val="en-GB"/>
        </w:rPr>
        <w:t>כאשר האדם נמשך אחר התאוה והנאה הגשמית</w:t>
      </w:r>
      <w:r w:rsidRPr="007E344D">
        <w:rPr>
          <w:rStyle w:val="LatinChar"/>
          <w:rFonts w:hint="cs"/>
          <w:sz w:val="18"/>
          <w:rtl/>
          <w:lang w:val="en-GB"/>
        </w:rPr>
        <w:t>,</w:t>
      </w:r>
      <w:r w:rsidRPr="007E344D">
        <w:rPr>
          <w:rStyle w:val="LatinChar"/>
          <w:sz w:val="18"/>
          <w:rtl/>
          <w:lang w:val="en-GB"/>
        </w:rPr>
        <w:t xml:space="preserve"> מסלק כח עליון אשר יש לאדם</w:t>
      </w:r>
      <w:r w:rsidRPr="007E344D">
        <w:rPr>
          <w:rStyle w:val="LatinChar"/>
          <w:rFonts w:hint="cs"/>
          <w:sz w:val="18"/>
          <w:rtl/>
          <w:lang w:val="en-GB"/>
        </w:rPr>
        <w:t>.</w:t>
      </w:r>
      <w:r w:rsidRPr="007E344D">
        <w:rPr>
          <w:rStyle w:val="LatinChar"/>
          <w:sz w:val="18"/>
          <w:rtl/>
          <w:lang w:val="en-GB"/>
        </w:rPr>
        <w:t xml:space="preserve"> ובודאי המן היה לו כח גדול</w:t>
      </w:r>
      <w:r>
        <w:rPr>
          <w:rStyle w:val="LatinChar"/>
          <w:rFonts w:hint="cs"/>
          <w:sz w:val="18"/>
          <w:rtl/>
          <w:lang w:val="en-GB"/>
        </w:rPr>
        <w:t>,</w:t>
      </w:r>
      <w:r w:rsidRPr="007E344D">
        <w:rPr>
          <w:rStyle w:val="LatinChar"/>
          <w:sz w:val="18"/>
          <w:rtl/>
          <w:lang w:val="en-GB"/>
        </w:rPr>
        <w:t xml:space="preserve"> ועל ידי אכילה ושתייה הוסר כח זה ממנו</w:t>
      </w:r>
      <w:r>
        <w:rPr>
          <w:rStyle w:val="LatinChar"/>
          <w:rFonts w:hint="cs"/>
          <w:sz w:val="18"/>
          <w:rtl/>
          <w:lang w:val="en-GB"/>
        </w:rPr>
        <w:t>,</w:t>
      </w:r>
      <w:r w:rsidRPr="007E344D">
        <w:rPr>
          <w:rStyle w:val="LatinChar"/>
          <w:sz w:val="18"/>
          <w:rtl/>
          <w:lang w:val="en-GB"/>
        </w:rPr>
        <w:t xml:space="preserve"> כאשר היה נוטה אל השכרות</w:t>
      </w:r>
      <w:r>
        <w:rPr>
          <w:rStyle w:val="LatinChar"/>
          <w:rFonts w:hint="cs"/>
          <w:sz w:val="18"/>
          <w:rtl/>
          <w:lang w:val="en-GB"/>
        </w:rPr>
        <w:t xml:space="preserve">... </w:t>
      </w:r>
      <w:r w:rsidRPr="007E344D">
        <w:rPr>
          <w:rStyle w:val="LatinChar"/>
          <w:sz w:val="18"/>
          <w:rtl/>
          <w:lang w:val="en-GB"/>
        </w:rPr>
        <w:t>ומפני כך זמנה אסתר את המן למשתה</w:t>
      </w:r>
      <w:r>
        <w:rPr>
          <w:rStyle w:val="LatinChar"/>
          <w:rFonts w:hint="cs"/>
          <w:sz w:val="18"/>
          <w:rtl/>
          <w:lang w:val="en-GB"/>
        </w:rPr>
        <w:t>,</w:t>
      </w:r>
      <w:r w:rsidRPr="007E344D">
        <w:rPr>
          <w:rStyle w:val="LatinChar"/>
          <w:sz w:val="18"/>
          <w:rtl/>
          <w:lang w:val="en-GB"/>
        </w:rPr>
        <w:t xml:space="preserve"> ודבר זה חשיבות וגאוה אצל המן</w:t>
      </w:r>
      <w:r>
        <w:rPr>
          <w:rStyle w:val="LatinChar"/>
          <w:rFonts w:hint="cs"/>
          <w:sz w:val="18"/>
          <w:rtl/>
          <w:lang w:val="en-GB"/>
        </w:rPr>
        <w:t>,</w:t>
      </w:r>
      <w:r w:rsidRPr="007E344D">
        <w:rPr>
          <w:rStyle w:val="LatinChar"/>
          <w:sz w:val="18"/>
          <w:rtl/>
          <w:lang w:val="en-GB"/>
        </w:rPr>
        <w:t xml:space="preserve"> ודבר זה עצמו היה גורם אליו הנפילה</w:t>
      </w:r>
      <w:r>
        <w:rPr>
          <w:rFonts w:hint="cs"/>
          <w:rtl/>
        </w:rPr>
        <w:t>". ובגו"א בראשית פ"ט אות יד כתב: "</w:t>
      </w:r>
      <w:r>
        <w:rPr>
          <w:rtl/>
        </w:rPr>
        <w:t>יראה לי שהכתוב מרמז עיקר הפורענות דבא על ידי היין, והם ב' דברים; האחד</w:t>
      </w:r>
      <w:r>
        <w:rPr>
          <w:rFonts w:hint="cs"/>
          <w:rtl/>
        </w:rPr>
        <w:t>,</w:t>
      </w:r>
      <w:r>
        <w:rPr>
          <w:rtl/>
        </w:rPr>
        <w:t xml:space="preserve"> הוא הגנאי הבא לאדם על ידי שכרות</w:t>
      </w:r>
      <w:r>
        <w:rPr>
          <w:rFonts w:hint="cs"/>
          <w:rtl/>
        </w:rPr>
        <w:t>,</w:t>
      </w:r>
      <w:r>
        <w:rPr>
          <w:rtl/>
        </w:rPr>
        <w:t xml:space="preserve"> שיתבזה</w:t>
      </w:r>
      <w:r>
        <w:rPr>
          <w:rFonts w:hint="cs"/>
          <w:rtl/>
        </w:rPr>
        <w:t>.</w:t>
      </w:r>
      <w:r>
        <w:rPr>
          <w:rtl/>
        </w:rPr>
        <w:t xml:space="preserve"> לכך נאמר </w:t>
      </w:r>
      <w:r>
        <w:rPr>
          <w:rFonts w:hint="cs"/>
          <w:rtl/>
        </w:rPr>
        <w:t>'</w:t>
      </w:r>
      <w:r>
        <w:rPr>
          <w:rtl/>
        </w:rPr>
        <w:t>ויתגל בתוך אהלו</w:t>
      </w:r>
      <w:r>
        <w:rPr>
          <w:rFonts w:hint="cs"/>
          <w:rtl/>
        </w:rPr>
        <w:t>',</w:t>
      </w:r>
      <w:r>
        <w:rPr>
          <w:rtl/>
        </w:rPr>
        <w:t xml:space="preserve"> שנתבזה. השני</w:t>
      </w:r>
      <w:r>
        <w:rPr>
          <w:rFonts w:hint="cs"/>
          <w:rtl/>
        </w:rPr>
        <w:t>,</w:t>
      </w:r>
      <w:r>
        <w:rPr>
          <w:rtl/>
        </w:rPr>
        <w:t xml:space="preserve"> הוא אבוד החכמה והשכל אשר יש באדם. ודע כי השכל הוא הדבוק בה' יתברך, ועל ידי השכרות יאבד הדבוק ההיא</w:t>
      </w:r>
      <w:r>
        <w:rPr>
          <w:rFonts w:hint="cs"/>
          <w:rtl/>
        </w:rPr>
        <w:t>.</w:t>
      </w:r>
      <w:r>
        <w:rPr>
          <w:rtl/>
        </w:rPr>
        <w:t xml:space="preserve"> וכאשר אין האדם דבוק בה'</w:t>
      </w:r>
      <w:r>
        <w:rPr>
          <w:rFonts w:hint="cs"/>
          <w:rtl/>
        </w:rPr>
        <w:t>,</w:t>
      </w:r>
      <w:r>
        <w:rPr>
          <w:rtl/>
        </w:rPr>
        <w:t xml:space="preserve"> יבא פירוד וגלות לאדם</w:t>
      </w:r>
      <w:r>
        <w:rPr>
          <w:rFonts w:hint="cs"/>
          <w:rtl/>
        </w:rPr>
        <w:t>.</w:t>
      </w:r>
      <w:r>
        <w:rPr>
          <w:rtl/>
        </w:rPr>
        <w:t xml:space="preserve"> כי כל זמן אשר האדם שכלו עליו הוא נטע נאמן</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 </w:t>
      </w:r>
      <w:r>
        <w:rPr>
          <w:rFonts w:hint="cs"/>
          <w:rtl/>
        </w:rPr>
        <w:t>[עפ"י</w:t>
      </w:r>
      <w:r>
        <w:rPr>
          <w:rtl/>
        </w:rPr>
        <w:t xml:space="preserve"> אבות פ"ג מי"ז</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w:t>
      </w:r>
      <w:r>
        <w:rPr>
          <w:rtl/>
        </w:rPr>
        <w:t xml:space="preserve"> וזהו שרמזה התורה באמיתות לשונה </w:t>
      </w:r>
      <w:r>
        <w:rPr>
          <w:rFonts w:hint="cs"/>
          <w:rtl/>
        </w:rPr>
        <w:t>'</w:t>
      </w:r>
      <w:r>
        <w:rPr>
          <w:rtl/>
        </w:rPr>
        <w:t>ויתגל</w:t>
      </w:r>
      <w:r>
        <w:rPr>
          <w:rFonts w:hint="cs"/>
          <w:rtl/>
        </w:rPr>
        <w:t>'</w:t>
      </w:r>
      <w:r>
        <w:rPr>
          <w:rtl/>
        </w:rPr>
        <w:t xml:space="preserve">, כתב לשון </w:t>
      </w:r>
      <w:r>
        <w:rPr>
          <w:rFonts w:hint="cs"/>
          <w:rtl/>
        </w:rPr>
        <w:t>'</w:t>
      </w:r>
      <w:r>
        <w:rPr>
          <w:rtl/>
        </w:rPr>
        <w:t>ויתגל</w:t>
      </w:r>
      <w:r>
        <w:rPr>
          <w:rFonts w:hint="cs"/>
          <w:rtl/>
        </w:rPr>
        <w:t>'</w:t>
      </w:r>
      <w:r>
        <w:rPr>
          <w:rtl/>
        </w:rPr>
        <w:t xml:space="preserve"> שהוא לשון גלות</w:t>
      </w:r>
      <w:r>
        <w:rPr>
          <w:rFonts w:hint="cs"/>
          <w:rtl/>
        </w:rPr>
        <w:t xml:space="preserve">... </w:t>
      </w:r>
      <w:r>
        <w:rPr>
          <w:rtl/>
        </w:rPr>
        <w:t>גלות ממקומו, ודבר זה נתקיים בגלות עשרת השבטים</w:t>
      </w:r>
      <w:r>
        <w:rPr>
          <w:rFonts w:hint="cs"/>
          <w:rtl/>
        </w:rPr>
        <w:t>,</w:t>
      </w:r>
      <w:r>
        <w:rPr>
          <w:rtl/>
        </w:rPr>
        <w:t xml:space="preserve"> שגלו על עסקי היין, מפני שהפרידו השכל</w:t>
      </w:r>
      <w:r>
        <w:rPr>
          <w:rFonts w:hint="cs"/>
          <w:rtl/>
        </w:rPr>
        <w:t>,</w:t>
      </w:r>
      <w:r>
        <w:rPr>
          <w:rtl/>
        </w:rPr>
        <w:t xml:space="preserve"> אשר הוא הנטע הנאמן</w:t>
      </w:r>
      <w:r>
        <w:rPr>
          <w:rFonts w:hint="cs"/>
          <w:rtl/>
        </w:rPr>
        <w:t xml:space="preserve">". וראה למעלה בהקדמה הערות 135, 153, 180, פ"ג הערה 348, ופ"ה הערה 223. </w:t>
      </w:r>
    </w:p>
  </w:footnote>
  <w:footnote w:id="620">
    <w:p w:rsidR="08BE0375" w:rsidRDefault="08BE0375" w:rsidP="08A177C3">
      <w:pPr>
        <w:pStyle w:val="FootnoteText"/>
        <w:rPr>
          <w:rFonts w:hint="cs"/>
          <w:rtl/>
        </w:rPr>
      </w:pPr>
      <w:r>
        <w:rPr>
          <w:rtl/>
        </w:rPr>
        <w:t>&lt;</w:t>
      </w:r>
      <w:r>
        <w:rPr>
          <w:rStyle w:val="FootnoteReference"/>
        </w:rPr>
        <w:footnoteRef/>
      </w:r>
      <w:r>
        <w:rPr>
          <w:rtl/>
        </w:rPr>
        <w:t>&gt;</w:t>
      </w:r>
      <w:r>
        <w:rPr>
          <w:rFonts w:hint="cs"/>
          <w:rtl/>
        </w:rPr>
        <w:t xml:space="preserve"> אודות שיום טוב הם "זמני שמחה", ראה למעלה הערות 125, 525.</w:t>
      </w:r>
    </w:p>
  </w:footnote>
  <w:footnote w:id="621">
    <w:p w:rsidR="08BE0375" w:rsidRDefault="08BE0375" w:rsidP="08B75F14">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265]: </w:t>
      </w:r>
      <w:r w:rsidRPr="08B75F14">
        <w:rPr>
          <w:rFonts w:hint="cs"/>
          <w:sz w:val="18"/>
          <w:rtl/>
        </w:rPr>
        <w:t>"</w:t>
      </w:r>
      <w:r w:rsidRPr="08B75F14">
        <w:rPr>
          <w:rStyle w:val="LatinChar"/>
          <w:sz w:val="18"/>
          <w:rtl/>
          <w:lang w:val="en-GB"/>
        </w:rPr>
        <w:t>ואח</w:t>
      </w:r>
      <w:r w:rsidRPr="08B75F14">
        <w:rPr>
          <w:rStyle w:val="LatinChar"/>
          <w:rFonts w:hint="cs"/>
          <w:sz w:val="18"/>
          <w:rtl/>
          <w:lang w:val="en-GB"/>
        </w:rPr>
        <w:t>ר כך</w:t>
      </w:r>
      <w:r w:rsidRPr="08B75F14">
        <w:rPr>
          <w:rStyle w:val="LatinChar"/>
          <w:sz w:val="18"/>
          <w:rtl/>
          <w:lang w:val="en-GB"/>
        </w:rPr>
        <w:t xml:space="preserve"> מדריגת הי</w:t>
      </w:r>
      <w:r w:rsidRPr="08B75F14">
        <w:rPr>
          <w:rStyle w:val="LatinChar"/>
          <w:rFonts w:hint="cs"/>
          <w:sz w:val="18"/>
          <w:rtl/>
          <w:lang w:val="en-GB"/>
        </w:rPr>
        <w:t>ום טוב,</w:t>
      </w:r>
      <w:r w:rsidRPr="08B75F14">
        <w:rPr>
          <w:rStyle w:val="LatinChar"/>
          <w:sz w:val="18"/>
          <w:rtl/>
          <w:lang w:val="en-GB"/>
        </w:rPr>
        <w:t xml:space="preserve"> שהוא לנפש האדם</w:t>
      </w:r>
      <w:r w:rsidRPr="08B75F14">
        <w:rPr>
          <w:rStyle w:val="LatinChar"/>
          <w:rFonts w:hint="cs"/>
          <w:sz w:val="18"/>
          <w:rtl/>
          <w:lang w:val="en-GB"/>
        </w:rPr>
        <w:t>,</w:t>
      </w:r>
      <w:r w:rsidRPr="08B75F14">
        <w:rPr>
          <w:rStyle w:val="LatinChar"/>
          <w:sz w:val="18"/>
          <w:rtl/>
          <w:lang w:val="en-GB"/>
        </w:rPr>
        <w:t xml:space="preserve"> כי השמחה הוא לנפש</w:t>
      </w:r>
      <w:r w:rsidRPr="08B75F14">
        <w:rPr>
          <w:rFonts w:hint="cs"/>
          <w:sz w:val="18"/>
          <w:rtl/>
        </w:rPr>
        <w:t>".</w:t>
      </w:r>
      <w:r>
        <w:rPr>
          <w:rFonts w:hint="cs"/>
          <w:sz w:val="18"/>
          <w:rtl/>
        </w:rPr>
        <w:t xml:space="preserve"> </w:t>
      </w:r>
      <w:r>
        <w:rPr>
          <w:rFonts w:hint="cs"/>
          <w:rtl/>
        </w:rPr>
        <w:t xml:space="preserve">כן כתב הרבה פעמים. וכגון, </w:t>
      </w:r>
      <w:r>
        <w:rPr>
          <w:rtl/>
        </w:rPr>
        <w:t>בבאר הגולה באר הרביעי [תצו:]</w:t>
      </w:r>
      <w:r>
        <w:rPr>
          <w:rFonts w:hint="cs"/>
          <w:rtl/>
        </w:rPr>
        <w:t xml:space="preserve"> כתב</w:t>
      </w:r>
      <w:r>
        <w:rPr>
          <w:rtl/>
        </w:rPr>
        <w:t xml:space="preserve">: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w:t>
      </w:r>
      <w:r>
        <w:rPr>
          <w:rFonts w:hint="cs"/>
          <w:rtl/>
        </w:rPr>
        <w:t>ובדר"ח פ"ג מ"י [רמד.] כתב: "כי היין משמח לבב אנוש, שהוא הנפש שבאדם". ושם פ"ו מ"ז [קסא:] כתב: "שמחה היא שלימות נפשי, כאשר האדם נפשו בשמחה". ובנצח ישראל פכ"ג [תפד:] כתב: "</w:t>
      </w:r>
      <w:r>
        <w:rPr>
          <w:rtl/>
        </w:rPr>
        <w:t>אין עומדין להתפלל אלא מתוך שמחה של מצוה</w:t>
      </w:r>
      <w:r>
        <w:rPr>
          <w:rFonts w:hint="cs"/>
          <w:rtl/>
        </w:rPr>
        <w:t xml:space="preserve"> [ברכות לא.]</w:t>
      </w:r>
      <w:r>
        <w:rPr>
          <w:rtl/>
        </w:rPr>
        <w:t>, כי על ידי השמחה שהיא שלימות הנפש, ועל ידי זה השכינה שורה עליו, והוא עם השם יתברך</w:t>
      </w:r>
      <w:r>
        <w:rPr>
          <w:rFonts w:hint="cs"/>
          <w:rtl/>
        </w:rPr>
        <w:t>". ובח"א לשבת ל: [א, יד:] כתב: "</w:t>
      </w:r>
      <w:r>
        <w:rPr>
          <w:rtl/>
        </w:rPr>
        <w:t>כאשר האדם בשמח</w:t>
      </w:r>
      <w:r>
        <w:rPr>
          <w:rFonts w:hint="cs"/>
          <w:rtl/>
        </w:rPr>
        <w:t>ה,</w:t>
      </w:r>
      <w:r>
        <w:rPr>
          <w:rtl/>
        </w:rPr>
        <w:t xml:space="preserve"> אז נפשו בשלימו</w:t>
      </w:r>
      <w:r>
        <w:rPr>
          <w:rFonts w:hint="cs"/>
          <w:rtl/>
        </w:rPr>
        <w:t>ת</w:t>
      </w:r>
      <w:r>
        <w:rPr>
          <w:rtl/>
        </w:rPr>
        <w:t>, כמו שבארנו דבר זה במקומ</w:t>
      </w:r>
      <w:r>
        <w:rPr>
          <w:rFonts w:hint="cs"/>
          <w:rtl/>
        </w:rPr>
        <w:t>ו</w:t>
      </w:r>
      <w:r>
        <w:rPr>
          <w:rtl/>
        </w:rPr>
        <w:t>ת הרבה מאוד מענין השמחה</w:t>
      </w:r>
      <w:r>
        <w:rPr>
          <w:rFonts w:hint="cs"/>
          <w:rtl/>
        </w:rPr>
        <w:t>,</w:t>
      </w:r>
      <w:r>
        <w:rPr>
          <w:rtl/>
        </w:rPr>
        <w:t xml:space="preserve"> שהיא שלימ</w:t>
      </w:r>
      <w:r>
        <w:rPr>
          <w:rFonts w:hint="cs"/>
          <w:rtl/>
        </w:rPr>
        <w:t>ו</w:t>
      </w:r>
      <w:r>
        <w:rPr>
          <w:rtl/>
        </w:rPr>
        <w:t>ת הנפש</w:t>
      </w:r>
      <w:r>
        <w:rPr>
          <w:rFonts w:hint="cs"/>
          <w:rtl/>
        </w:rPr>
        <w:t>"</w:t>
      </w:r>
      <w:r>
        <w:rPr>
          <w:rtl/>
        </w:rPr>
        <w:t>.</w:t>
      </w:r>
      <w:r>
        <w:rPr>
          <w:rFonts w:hint="cs"/>
          <w:rtl/>
        </w:rPr>
        <w:t xml:space="preserve"> ובח"א לגיטין ע. [ב, קכט:] כתב: "</w:t>
      </w:r>
      <w:r>
        <w:rPr>
          <w:rtl/>
        </w:rPr>
        <w:t>כי הנפש כוחו כאשר הנפש הוא בשמחה</w:t>
      </w:r>
      <w:r>
        <w:rPr>
          <w:rFonts w:hint="cs"/>
          <w:rtl/>
        </w:rPr>
        <w:t>.</w:t>
      </w:r>
      <w:r>
        <w:rPr>
          <w:rtl/>
        </w:rPr>
        <w:t xml:space="preserve"> ודבר זה ידוע</w:t>
      </w:r>
      <w:r>
        <w:rPr>
          <w:rFonts w:hint="cs"/>
          <w:rtl/>
        </w:rPr>
        <w:t>,</w:t>
      </w:r>
      <w:r>
        <w:rPr>
          <w:rtl/>
        </w:rPr>
        <w:t xml:space="preserve"> כי השמחה היא כח הנפש</w:t>
      </w:r>
      <w:r>
        <w:rPr>
          <w:rFonts w:hint="cs"/>
          <w:rtl/>
        </w:rPr>
        <w:t>,</w:t>
      </w:r>
      <w:r>
        <w:rPr>
          <w:rtl/>
        </w:rPr>
        <w:t xml:space="preserve"> ובארנו זה במקומות הרבה</w:t>
      </w:r>
      <w:r>
        <w:rPr>
          <w:rFonts w:hint="cs"/>
          <w:rtl/>
        </w:rPr>
        <w:t>". ובח"א לב"ב עג: [ג, צו.] כתב: "</w:t>
      </w:r>
      <w:r>
        <w:rPr>
          <w:rtl/>
        </w:rPr>
        <w:t>השמחה הוא שלימות הנפש</w:t>
      </w:r>
      <w:r>
        <w:rPr>
          <w:rFonts w:hint="cs"/>
          <w:rtl/>
        </w:rPr>
        <w:t>,</w:t>
      </w:r>
      <w:r>
        <w:rPr>
          <w:rtl/>
        </w:rPr>
        <w:t xml:space="preserve"> כמו שהעצבון הוא חסרון הנפש</w:t>
      </w:r>
      <w:r>
        <w:rPr>
          <w:rFonts w:hint="cs"/>
          <w:rtl/>
        </w:rPr>
        <w:t>.</w:t>
      </w:r>
      <w:r>
        <w:rPr>
          <w:rtl/>
        </w:rPr>
        <w:t xml:space="preserve"> ודבר זה מבואר שהשמחה הוא שלימות הנפש</w:t>
      </w:r>
      <w:r>
        <w:rPr>
          <w:rFonts w:hint="cs"/>
          <w:rtl/>
        </w:rPr>
        <w:t>" [ראה למעלה בהקדמה הערה 176, פ"ג הערה 85, ופ"ח הערה 266].</w:t>
      </w:r>
    </w:p>
  </w:footnote>
  <w:footnote w:id="622">
    <w:p w:rsidR="08BE0375" w:rsidRDefault="08BE0375" w:rsidP="089767FB">
      <w:pPr>
        <w:pStyle w:val="FootnoteText"/>
        <w:rPr>
          <w:rFonts w:hint="cs"/>
        </w:rPr>
      </w:pPr>
      <w:r>
        <w:rPr>
          <w:rtl/>
        </w:rPr>
        <w:t>&lt;</w:t>
      </w:r>
      <w:r>
        <w:rPr>
          <w:rStyle w:val="FootnoteReference"/>
        </w:rPr>
        <w:footnoteRef/>
      </w:r>
      <w:r>
        <w:rPr>
          <w:rtl/>
        </w:rPr>
        <w:t>&gt;</w:t>
      </w:r>
      <w:r>
        <w:rPr>
          <w:rFonts w:hint="cs"/>
          <w:rtl/>
        </w:rPr>
        <w:t xml:space="preserve"> לשונו בתפארת ישראל פ"ה [פט:]: "</w:t>
      </w:r>
      <w:r>
        <w:rPr>
          <w:rtl/>
        </w:rPr>
        <w:t>כי מעות של פורים אינם עומדים רק לרבוי אכילה ושתיה</w:t>
      </w:r>
      <w:r>
        <w:rPr>
          <w:rFonts w:hint="cs"/>
          <w:rtl/>
        </w:rPr>
        <w:t>.</w:t>
      </w:r>
      <w:r>
        <w:rPr>
          <w:rtl/>
        </w:rPr>
        <w:t xml:space="preserve"> וא</w:t>
      </w:r>
      <w:r>
        <w:rPr>
          <w:rFonts w:hint="cs"/>
          <w:rtl/>
        </w:rPr>
        <w:t>י</w:t>
      </w:r>
      <w:r>
        <w:rPr>
          <w:rtl/>
        </w:rPr>
        <w:t>לו היה יום הזה יום שיש בו קדושה</w:t>
      </w:r>
      <w:r>
        <w:rPr>
          <w:rFonts w:hint="cs"/>
          <w:rtl/>
        </w:rPr>
        <w:t>,</w:t>
      </w:r>
      <w:r>
        <w:rPr>
          <w:rtl/>
        </w:rPr>
        <w:t xml:space="preserve"> לא היה הסעודה ענין גשמי לגמרי</w:t>
      </w:r>
      <w:r>
        <w:rPr>
          <w:rFonts w:hint="cs"/>
          <w:rtl/>
        </w:rPr>
        <w:t>,</w:t>
      </w:r>
      <w:r>
        <w:rPr>
          <w:rtl/>
        </w:rPr>
        <w:t xml:space="preserve"> שהיה זה לכבוד היום ולמעלת קדושתו</w:t>
      </w:r>
      <w:r>
        <w:rPr>
          <w:rFonts w:hint="cs"/>
          <w:rtl/>
        </w:rPr>
        <w:t>.</w:t>
      </w:r>
      <w:r>
        <w:rPr>
          <w:rtl/>
        </w:rPr>
        <w:t xml:space="preserve"> אבל אין ביום זה קדושה כלל</w:t>
      </w:r>
      <w:r>
        <w:rPr>
          <w:rFonts w:hint="cs"/>
          <w:rtl/>
        </w:rPr>
        <w:t>,</w:t>
      </w:r>
      <w:r>
        <w:rPr>
          <w:rtl/>
        </w:rPr>
        <w:t xml:space="preserve"> והאכילה והשתיה הוא דבר גשמי מענין העולם הזה</w:t>
      </w:r>
      <w:r>
        <w:rPr>
          <w:rFonts w:hint="cs"/>
          <w:rtl/>
        </w:rPr>
        <w:t>,</w:t>
      </w:r>
      <w:r>
        <w:rPr>
          <w:rtl/>
        </w:rPr>
        <w:t xml:space="preserve"> שהוא כולו גשמי</w:t>
      </w:r>
      <w:r>
        <w:rPr>
          <w:rFonts w:hint="cs"/>
          <w:rtl/>
        </w:rPr>
        <w:t>...</w:t>
      </w:r>
      <w:r>
        <w:rPr>
          <w:rtl/>
        </w:rPr>
        <w:t xml:space="preserve"> מעות פורים שהוא הכל עולם הזה</w:t>
      </w:r>
      <w:r>
        <w:rPr>
          <w:rFonts w:hint="cs"/>
          <w:rtl/>
        </w:rPr>
        <w:t>" [הובא למעלה בהקדמה הערה 176].</w:t>
      </w:r>
    </w:p>
  </w:footnote>
  <w:footnote w:id="623">
    <w:p w:rsidR="08BE0375" w:rsidRDefault="08BE0375" w:rsidP="08306400">
      <w:pPr>
        <w:pStyle w:val="FootnoteText"/>
        <w:rPr>
          <w:rFonts w:hint="cs"/>
        </w:rPr>
      </w:pPr>
      <w:r>
        <w:rPr>
          <w:rtl/>
        </w:rPr>
        <w:t>&lt;</w:t>
      </w:r>
      <w:r>
        <w:rPr>
          <w:rStyle w:val="FootnoteReference"/>
        </w:rPr>
        <w:footnoteRef/>
      </w:r>
      <w:r>
        <w:rPr>
          <w:rtl/>
        </w:rPr>
        <w:t>&gt;</w:t>
      </w:r>
      <w:r>
        <w:rPr>
          <w:rFonts w:hint="cs"/>
          <w:rtl/>
        </w:rPr>
        <w:t xml:space="preserve"> לכך מיושבת שאלתו למעלה [לאחר ציון 595] מדוע אין צום בפורים [כנגד "דברי הצומות וזעקתם"], כי בפורים יש לבטל השכל, וביטול זה יכול להעשות רק על ידי רבוי אכילה ושתיה, ולא על ידי צום [שהוא מבטל הגוף, אך לא את השכל]. ויש להבין, מדוע הדגיש ששמחת פורים שונה משמחת יום טוב [ששמחת פורים היא לביטול השכל בעוד ששמחת יום טוב היא כח לנפש], הרי אף אם שמחת פורים היתה כשמחת יום טוב שפיר יובן שאין לצום בפורים, וכפי שאין לצום בשאר יום טוב [רמב"ם הלכות יו"ט פ"ו הי"ז]. ואולי יש לומר, כי אם שמחת פורים היתה כשמחת יום טוב, היה מקום לשאול מדוע חז"ל התקינו את פורים באופן זה של אכילה ושתיה, ולא באופן של צום. כי אע"פ שלהלכה קיימא לן שאין להתענות ביום טוב, אך מ"מ אין שמחת יו"ט מפקיעה מתענית, שהרי לרבי אליעזר אפשר להתענות ביום טוב [פסחים סח:]. וכן תענית חלום שרי ביום טוב [רמ"א או"ח סימן תקכט ס"ב], ואילו תענית חלום בפורים מותר עד אחר מנחה, אך יאכל קודם ביאת השמש [משנה ברורה סימן תרצה סק"ו]. ואם שמחת פורים היתה כשמחת יו"ט, לא היה מקום לחלק ביניהם לגבי תענית חלום [ראה בהלכתא מבי דינא, עניני יורה דעה, עמוד קצא]. נמצאת אומר ששמחת פורים מפקיעה מצום יותר מאשר שמחת יום טוב, ולכך לא גזרו צום בפורים.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E0375" w:rsidRDefault="08BE0375" w:rsidP="082C168F">
    <w:pPr>
      <w:pStyle w:val="Header"/>
      <w:jc w:val="right"/>
      <w:rPr>
        <w:rtl/>
      </w:rPr>
    </w:pPr>
    <w:r>
      <w:rPr>
        <w:rStyle w:val="PageNumber"/>
        <w:rFonts w:hint="cs"/>
        <w:rtl/>
      </w:rPr>
      <w:t xml:space="preserve">אסתר פ"ט עמוד </w:t>
    </w:r>
    <w:r>
      <w:rPr>
        <w:rStyle w:val="PageNumber"/>
      </w:rPr>
      <w:fldChar w:fldCharType="begin"/>
    </w:r>
    <w:r>
      <w:rPr>
        <w:rStyle w:val="PageNumber"/>
      </w:rPr>
      <w:instrText xml:space="preserve"> PAGE </w:instrText>
    </w:r>
    <w:r>
      <w:rPr>
        <w:rStyle w:val="PageNumber"/>
      </w:rPr>
      <w:fldChar w:fldCharType="separate"/>
    </w:r>
    <w:r w:rsidR="088277F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613"/>
    <w:rsid w:val="08000D91"/>
    <w:rsid w:val="08000ECB"/>
    <w:rsid w:val="08001F3C"/>
    <w:rsid w:val="08001FBD"/>
    <w:rsid w:val="080020E6"/>
    <w:rsid w:val="080027F2"/>
    <w:rsid w:val="08002ABD"/>
    <w:rsid w:val="08002D21"/>
    <w:rsid w:val="08003016"/>
    <w:rsid w:val="0800358C"/>
    <w:rsid w:val="08003795"/>
    <w:rsid w:val="08003A47"/>
    <w:rsid w:val="080041FD"/>
    <w:rsid w:val="0800423C"/>
    <w:rsid w:val="0800446A"/>
    <w:rsid w:val="08004E13"/>
    <w:rsid w:val="080051A9"/>
    <w:rsid w:val="080053F5"/>
    <w:rsid w:val="080055E3"/>
    <w:rsid w:val="08005FC0"/>
    <w:rsid w:val="080060AA"/>
    <w:rsid w:val="08006245"/>
    <w:rsid w:val="08006D85"/>
    <w:rsid w:val="08007520"/>
    <w:rsid w:val="08007C0D"/>
    <w:rsid w:val="08010205"/>
    <w:rsid w:val="08010261"/>
    <w:rsid w:val="08010340"/>
    <w:rsid w:val="080105BE"/>
    <w:rsid w:val="0801080C"/>
    <w:rsid w:val="0801084E"/>
    <w:rsid w:val="08010B63"/>
    <w:rsid w:val="08010D2E"/>
    <w:rsid w:val="08011618"/>
    <w:rsid w:val="0801166A"/>
    <w:rsid w:val="08011AB6"/>
    <w:rsid w:val="08011C82"/>
    <w:rsid w:val="08011F66"/>
    <w:rsid w:val="08012288"/>
    <w:rsid w:val="0801246A"/>
    <w:rsid w:val="08012556"/>
    <w:rsid w:val="08012744"/>
    <w:rsid w:val="0801285C"/>
    <w:rsid w:val="08012D05"/>
    <w:rsid w:val="08012E3C"/>
    <w:rsid w:val="080135DF"/>
    <w:rsid w:val="08013727"/>
    <w:rsid w:val="0801372D"/>
    <w:rsid w:val="08013A4F"/>
    <w:rsid w:val="08013BEE"/>
    <w:rsid w:val="08013E0A"/>
    <w:rsid w:val="080146ED"/>
    <w:rsid w:val="0801508D"/>
    <w:rsid w:val="080152A9"/>
    <w:rsid w:val="080152E4"/>
    <w:rsid w:val="080156A6"/>
    <w:rsid w:val="080159AF"/>
    <w:rsid w:val="08015B96"/>
    <w:rsid w:val="08016047"/>
    <w:rsid w:val="08016567"/>
    <w:rsid w:val="0801658A"/>
    <w:rsid w:val="08016615"/>
    <w:rsid w:val="0801680B"/>
    <w:rsid w:val="08016D1F"/>
    <w:rsid w:val="08017129"/>
    <w:rsid w:val="08017409"/>
    <w:rsid w:val="080179CC"/>
    <w:rsid w:val="08017A8A"/>
    <w:rsid w:val="08020187"/>
    <w:rsid w:val="08020244"/>
    <w:rsid w:val="08020311"/>
    <w:rsid w:val="08020AB0"/>
    <w:rsid w:val="08020BE3"/>
    <w:rsid w:val="08020F72"/>
    <w:rsid w:val="08021329"/>
    <w:rsid w:val="080217E4"/>
    <w:rsid w:val="08021810"/>
    <w:rsid w:val="0802189E"/>
    <w:rsid w:val="08021A68"/>
    <w:rsid w:val="08022649"/>
    <w:rsid w:val="08022881"/>
    <w:rsid w:val="08022D94"/>
    <w:rsid w:val="08022E91"/>
    <w:rsid w:val="080232EA"/>
    <w:rsid w:val="08023567"/>
    <w:rsid w:val="0802359F"/>
    <w:rsid w:val="080236EA"/>
    <w:rsid w:val="0802371E"/>
    <w:rsid w:val="080237DD"/>
    <w:rsid w:val="08023DEC"/>
    <w:rsid w:val="08023F22"/>
    <w:rsid w:val="080246C6"/>
    <w:rsid w:val="08024C96"/>
    <w:rsid w:val="08024D0C"/>
    <w:rsid w:val="08025245"/>
    <w:rsid w:val="080253AD"/>
    <w:rsid w:val="080259F0"/>
    <w:rsid w:val="0802615A"/>
    <w:rsid w:val="08026704"/>
    <w:rsid w:val="0802679E"/>
    <w:rsid w:val="08026A2D"/>
    <w:rsid w:val="0802717F"/>
    <w:rsid w:val="080272FA"/>
    <w:rsid w:val="0802738C"/>
    <w:rsid w:val="0802754A"/>
    <w:rsid w:val="0802756F"/>
    <w:rsid w:val="08027993"/>
    <w:rsid w:val="08027CD8"/>
    <w:rsid w:val="08027E81"/>
    <w:rsid w:val="08027F56"/>
    <w:rsid w:val="080300FF"/>
    <w:rsid w:val="080302C1"/>
    <w:rsid w:val="080305B3"/>
    <w:rsid w:val="08030AFD"/>
    <w:rsid w:val="08030B68"/>
    <w:rsid w:val="0803102C"/>
    <w:rsid w:val="08031228"/>
    <w:rsid w:val="0803128C"/>
    <w:rsid w:val="08031670"/>
    <w:rsid w:val="08031799"/>
    <w:rsid w:val="08031802"/>
    <w:rsid w:val="08031B28"/>
    <w:rsid w:val="08031D9F"/>
    <w:rsid w:val="08032C33"/>
    <w:rsid w:val="08032E02"/>
    <w:rsid w:val="0803326A"/>
    <w:rsid w:val="08033964"/>
    <w:rsid w:val="08033C26"/>
    <w:rsid w:val="08033C2F"/>
    <w:rsid w:val="08033D92"/>
    <w:rsid w:val="08033FA7"/>
    <w:rsid w:val="08034445"/>
    <w:rsid w:val="08034BE5"/>
    <w:rsid w:val="08034CA7"/>
    <w:rsid w:val="08034FA0"/>
    <w:rsid w:val="08035357"/>
    <w:rsid w:val="08035360"/>
    <w:rsid w:val="08035418"/>
    <w:rsid w:val="080358A6"/>
    <w:rsid w:val="08035980"/>
    <w:rsid w:val="08035B34"/>
    <w:rsid w:val="08035DF1"/>
    <w:rsid w:val="08035E17"/>
    <w:rsid w:val="080364BA"/>
    <w:rsid w:val="080365FD"/>
    <w:rsid w:val="08036C24"/>
    <w:rsid w:val="08036C25"/>
    <w:rsid w:val="08036CA1"/>
    <w:rsid w:val="08036D94"/>
    <w:rsid w:val="0803767F"/>
    <w:rsid w:val="08037698"/>
    <w:rsid w:val="0803776B"/>
    <w:rsid w:val="08037948"/>
    <w:rsid w:val="08037E7D"/>
    <w:rsid w:val="080402D7"/>
    <w:rsid w:val="0804034C"/>
    <w:rsid w:val="08040655"/>
    <w:rsid w:val="08040841"/>
    <w:rsid w:val="08040FEB"/>
    <w:rsid w:val="08041161"/>
    <w:rsid w:val="08041618"/>
    <w:rsid w:val="0804185A"/>
    <w:rsid w:val="08041B66"/>
    <w:rsid w:val="08041DCD"/>
    <w:rsid w:val="08041F0E"/>
    <w:rsid w:val="08042180"/>
    <w:rsid w:val="08042548"/>
    <w:rsid w:val="08042589"/>
    <w:rsid w:val="080429F5"/>
    <w:rsid w:val="08042E7E"/>
    <w:rsid w:val="08043284"/>
    <w:rsid w:val="080432C2"/>
    <w:rsid w:val="0804343D"/>
    <w:rsid w:val="08043738"/>
    <w:rsid w:val="08043BD5"/>
    <w:rsid w:val="0804422E"/>
    <w:rsid w:val="08044CF1"/>
    <w:rsid w:val="08044EAD"/>
    <w:rsid w:val="08045033"/>
    <w:rsid w:val="0804521D"/>
    <w:rsid w:val="08045463"/>
    <w:rsid w:val="080455CF"/>
    <w:rsid w:val="080456E3"/>
    <w:rsid w:val="080457C8"/>
    <w:rsid w:val="080457FB"/>
    <w:rsid w:val="080459B5"/>
    <w:rsid w:val="08045AFF"/>
    <w:rsid w:val="080463D8"/>
    <w:rsid w:val="080469AC"/>
    <w:rsid w:val="08047484"/>
    <w:rsid w:val="08047AF3"/>
    <w:rsid w:val="08047D55"/>
    <w:rsid w:val="080503E3"/>
    <w:rsid w:val="08050428"/>
    <w:rsid w:val="080504AD"/>
    <w:rsid w:val="08050536"/>
    <w:rsid w:val="0805069F"/>
    <w:rsid w:val="080506EF"/>
    <w:rsid w:val="08050AB3"/>
    <w:rsid w:val="08050C87"/>
    <w:rsid w:val="08050FD0"/>
    <w:rsid w:val="08051D13"/>
    <w:rsid w:val="080529BF"/>
    <w:rsid w:val="08053578"/>
    <w:rsid w:val="080537CA"/>
    <w:rsid w:val="08053D6F"/>
    <w:rsid w:val="0805401A"/>
    <w:rsid w:val="0805434A"/>
    <w:rsid w:val="08054546"/>
    <w:rsid w:val="0805486A"/>
    <w:rsid w:val="080548CC"/>
    <w:rsid w:val="080548DD"/>
    <w:rsid w:val="08054C46"/>
    <w:rsid w:val="0805555D"/>
    <w:rsid w:val="0805558F"/>
    <w:rsid w:val="08055CD3"/>
    <w:rsid w:val="08055F0E"/>
    <w:rsid w:val="08056573"/>
    <w:rsid w:val="08056A6E"/>
    <w:rsid w:val="08056C86"/>
    <w:rsid w:val="08056EC1"/>
    <w:rsid w:val="080571DA"/>
    <w:rsid w:val="080572FE"/>
    <w:rsid w:val="080573A9"/>
    <w:rsid w:val="080575BC"/>
    <w:rsid w:val="08057636"/>
    <w:rsid w:val="08057776"/>
    <w:rsid w:val="0805781C"/>
    <w:rsid w:val="08057CEA"/>
    <w:rsid w:val="08060123"/>
    <w:rsid w:val="08060511"/>
    <w:rsid w:val="08060716"/>
    <w:rsid w:val="0806097C"/>
    <w:rsid w:val="08060A15"/>
    <w:rsid w:val="080610B7"/>
    <w:rsid w:val="0806145C"/>
    <w:rsid w:val="080615B5"/>
    <w:rsid w:val="08061A6A"/>
    <w:rsid w:val="08061A80"/>
    <w:rsid w:val="08061D4F"/>
    <w:rsid w:val="08062725"/>
    <w:rsid w:val="080627BB"/>
    <w:rsid w:val="08062E55"/>
    <w:rsid w:val="08063371"/>
    <w:rsid w:val="0806341A"/>
    <w:rsid w:val="0806348E"/>
    <w:rsid w:val="080637FB"/>
    <w:rsid w:val="08063EE6"/>
    <w:rsid w:val="08063EF7"/>
    <w:rsid w:val="08065137"/>
    <w:rsid w:val="0806543F"/>
    <w:rsid w:val="0806557A"/>
    <w:rsid w:val="08065642"/>
    <w:rsid w:val="08066175"/>
    <w:rsid w:val="08066730"/>
    <w:rsid w:val="08066D15"/>
    <w:rsid w:val="0806702D"/>
    <w:rsid w:val="080670CE"/>
    <w:rsid w:val="0806726C"/>
    <w:rsid w:val="08067582"/>
    <w:rsid w:val="08067EDD"/>
    <w:rsid w:val="080700EC"/>
    <w:rsid w:val="080702AD"/>
    <w:rsid w:val="08070302"/>
    <w:rsid w:val="08070681"/>
    <w:rsid w:val="0807171F"/>
    <w:rsid w:val="08071918"/>
    <w:rsid w:val="08071B69"/>
    <w:rsid w:val="0807206F"/>
    <w:rsid w:val="080722A3"/>
    <w:rsid w:val="080722CC"/>
    <w:rsid w:val="08072636"/>
    <w:rsid w:val="0807288D"/>
    <w:rsid w:val="08072905"/>
    <w:rsid w:val="0807291D"/>
    <w:rsid w:val="080729C4"/>
    <w:rsid w:val="08072B16"/>
    <w:rsid w:val="08072EF5"/>
    <w:rsid w:val="08072FA7"/>
    <w:rsid w:val="08073152"/>
    <w:rsid w:val="080738BC"/>
    <w:rsid w:val="08073B3A"/>
    <w:rsid w:val="08073DB5"/>
    <w:rsid w:val="08073E56"/>
    <w:rsid w:val="08074477"/>
    <w:rsid w:val="080744B0"/>
    <w:rsid w:val="080744BA"/>
    <w:rsid w:val="080746FE"/>
    <w:rsid w:val="08074C24"/>
    <w:rsid w:val="08074D91"/>
    <w:rsid w:val="080751B3"/>
    <w:rsid w:val="080752E5"/>
    <w:rsid w:val="08075643"/>
    <w:rsid w:val="08075896"/>
    <w:rsid w:val="08075C6E"/>
    <w:rsid w:val="0807602A"/>
    <w:rsid w:val="08076756"/>
    <w:rsid w:val="080774A6"/>
    <w:rsid w:val="080774EA"/>
    <w:rsid w:val="08077584"/>
    <w:rsid w:val="080777AD"/>
    <w:rsid w:val="08077D23"/>
    <w:rsid w:val="08077DFD"/>
    <w:rsid w:val="08080020"/>
    <w:rsid w:val="08080335"/>
    <w:rsid w:val="080803D0"/>
    <w:rsid w:val="080805FB"/>
    <w:rsid w:val="0808090F"/>
    <w:rsid w:val="08080D08"/>
    <w:rsid w:val="08080F49"/>
    <w:rsid w:val="08081333"/>
    <w:rsid w:val="0808157F"/>
    <w:rsid w:val="08081E84"/>
    <w:rsid w:val="08081E9A"/>
    <w:rsid w:val="080821EA"/>
    <w:rsid w:val="08082269"/>
    <w:rsid w:val="08082385"/>
    <w:rsid w:val="08082540"/>
    <w:rsid w:val="0808257D"/>
    <w:rsid w:val="08082C33"/>
    <w:rsid w:val="08082F07"/>
    <w:rsid w:val="08083450"/>
    <w:rsid w:val="08083BF7"/>
    <w:rsid w:val="0808401E"/>
    <w:rsid w:val="080840B1"/>
    <w:rsid w:val="08084178"/>
    <w:rsid w:val="0808433D"/>
    <w:rsid w:val="0808442F"/>
    <w:rsid w:val="08084597"/>
    <w:rsid w:val="0808495F"/>
    <w:rsid w:val="080851F9"/>
    <w:rsid w:val="08085616"/>
    <w:rsid w:val="080857F2"/>
    <w:rsid w:val="08085921"/>
    <w:rsid w:val="08085A1D"/>
    <w:rsid w:val="08085AE9"/>
    <w:rsid w:val="08085F6B"/>
    <w:rsid w:val="0808602B"/>
    <w:rsid w:val="08086451"/>
    <w:rsid w:val="0808655B"/>
    <w:rsid w:val="0808666F"/>
    <w:rsid w:val="08086690"/>
    <w:rsid w:val="08086BB5"/>
    <w:rsid w:val="08086CD1"/>
    <w:rsid w:val="08086D1D"/>
    <w:rsid w:val="08086D6F"/>
    <w:rsid w:val="08086DCD"/>
    <w:rsid w:val="08086FA3"/>
    <w:rsid w:val="08086FD9"/>
    <w:rsid w:val="08087226"/>
    <w:rsid w:val="08087245"/>
    <w:rsid w:val="080872E4"/>
    <w:rsid w:val="08087396"/>
    <w:rsid w:val="080874DB"/>
    <w:rsid w:val="080875E7"/>
    <w:rsid w:val="080877F9"/>
    <w:rsid w:val="080878B8"/>
    <w:rsid w:val="08090038"/>
    <w:rsid w:val="080907B2"/>
    <w:rsid w:val="0809096F"/>
    <w:rsid w:val="08090EA8"/>
    <w:rsid w:val="08090F66"/>
    <w:rsid w:val="080913AD"/>
    <w:rsid w:val="080914B7"/>
    <w:rsid w:val="080915ED"/>
    <w:rsid w:val="08091871"/>
    <w:rsid w:val="08091A86"/>
    <w:rsid w:val="08091B52"/>
    <w:rsid w:val="08091B6F"/>
    <w:rsid w:val="08091D28"/>
    <w:rsid w:val="08091DF2"/>
    <w:rsid w:val="08091EE7"/>
    <w:rsid w:val="0809217D"/>
    <w:rsid w:val="080921BD"/>
    <w:rsid w:val="0809262D"/>
    <w:rsid w:val="08092874"/>
    <w:rsid w:val="080929D9"/>
    <w:rsid w:val="080932F9"/>
    <w:rsid w:val="08093509"/>
    <w:rsid w:val="080935C8"/>
    <w:rsid w:val="080936EA"/>
    <w:rsid w:val="0809370D"/>
    <w:rsid w:val="08093778"/>
    <w:rsid w:val="08093818"/>
    <w:rsid w:val="08093FC9"/>
    <w:rsid w:val="08094021"/>
    <w:rsid w:val="08094255"/>
    <w:rsid w:val="08094613"/>
    <w:rsid w:val="08094932"/>
    <w:rsid w:val="08094B26"/>
    <w:rsid w:val="0809501B"/>
    <w:rsid w:val="080951B2"/>
    <w:rsid w:val="080953ED"/>
    <w:rsid w:val="080959C8"/>
    <w:rsid w:val="08095A69"/>
    <w:rsid w:val="08095BF5"/>
    <w:rsid w:val="08096021"/>
    <w:rsid w:val="08096455"/>
    <w:rsid w:val="080967E0"/>
    <w:rsid w:val="0809693E"/>
    <w:rsid w:val="08097063"/>
    <w:rsid w:val="08097A47"/>
    <w:rsid w:val="08097F59"/>
    <w:rsid w:val="08097FE6"/>
    <w:rsid w:val="080A0527"/>
    <w:rsid w:val="080A1369"/>
    <w:rsid w:val="080A1654"/>
    <w:rsid w:val="080A179B"/>
    <w:rsid w:val="080A1BB2"/>
    <w:rsid w:val="080A1D33"/>
    <w:rsid w:val="080A1E90"/>
    <w:rsid w:val="080A25B4"/>
    <w:rsid w:val="080A30A9"/>
    <w:rsid w:val="080A3788"/>
    <w:rsid w:val="080A380C"/>
    <w:rsid w:val="080A3848"/>
    <w:rsid w:val="080A39CF"/>
    <w:rsid w:val="080A3C1B"/>
    <w:rsid w:val="080A3DA1"/>
    <w:rsid w:val="080A42CA"/>
    <w:rsid w:val="080A4813"/>
    <w:rsid w:val="080A4CF3"/>
    <w:rsid w:val="080A4F63"/>
    <w:rsid w:val="080A4F66"/>
    <w:rsid w:val="080A503C"/>
    <w:rsid w:val="080A5078"/>
    <w:rsid w:val="080A547F"/>
    <w:rsid w:val="080A5524"/>
    <w:rsid w:val="080A554A"/>
    <w:rsid w:val="080A5583"/>
    <w:rsid w:val="080A5737"/>
    <w:rsid w:val="080A59D8"/>
    <w:rsid w:val="080A602C"/>
    <w:rsid w:val="080A6083"/>
    <w:rsid w:val="080A669D"/>
    <w:rsid w:val="080A6A9E"/>
    <w:rsid w:val="080A6CA4"/>
    <w:rsid w:val="080A6ED5"/>
    <w:rsid w:val="080A6F44"/>
    <w:rsid w:val="080A7106"/>
    <w:rsid w:val="080A714D"/>
    <w:rsid w:val="080A75FE"/>
    <w:rsid w:val="080A7675"/>
    <w:rsid w:val="080A7F37"/>
    <w:rsid w:val="080B0070"/>
    <w:rsid w:val="080B0162"/>
    <w:rsid w:val="080B023F"/>
    <w:rsid w:val="080B041B"/>
    <w:rsid w:val="080B047E"/>
    <w:rsid w:val="080B07E9"/>
    <w:rsid w:val="080B0A0D"/>
    <w:rsid w:val="080B0BAC"/>
    <w:rsid w:val="080B0C4A"/>
    <w:rsid w:val="080B1210"/>
    <w:rsid w:val="080B1B1B"/>
    <w:rsid w:val="080B1E92"/>
    <w:rsid w:val="080B1FE1"/>
    <w:rsid w:val="080B2220"/>
    <w:rsid w:val="080B229C"/>
    <w:rsid w:val="080B24B7"/>
    <w:rsid w:val="080B25D7"/>
    <w:rsid w:val="080B2762"/>
    <w:rsid w:val="080B2A13"/>
    <w:rsid w:val="080B2D67"/>
    <w:rsid w:val="080B2F9B"/>
    <w:rsid w:val="080B35F3"/>
    <w:rsid w:val="080B3730"/>
    <w:rsid w:val="080B3877"/>
    <w:rsid w:val="080B39E3"/>
    <w:rsid w:val="080B3A10"/>
    <w:rsid w:val="080B3AFC"/>
    <w:rsid w:val="080B3BE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EA0"/>
    <w:rsid w:val="080B5F0A"/>
    <w:rsid w:val="080B5F0C"/>
    <w:rsid w:val="080B5F6E"/>
    <w:rsid w:val="080B6004"/>
    <w:rsid w:val="080B6150"/>
    <w:rsid w:val="080B6491"/>
    <w:rsid w:val="080B65A4"/>
    <w:rsid w:val="080B66B2"/>
    <w:rsid w:val="080B6AC2"/>
    <w:rsid w:val="080B7060"/>
    <w:rsid w:val="080B7330"/>
    <w:rsid w:val="080B73B4"/>
    <w:rsid w:val="080C035A"/>
    <w:rsid w:val="080C0804"/>
    <w:rsid w:val="080C0A56"/>
    <w:rsid w:val="080C0A88"/>
    <w:rsid w:val="080C0CB9"/>
    <w:rsid w:val="080C0F01"/>
    <w:rsid w:val="080C1010"/>
    <w:rsid w:val="080C13A1"/>
    <w:rsid w:val="080C16C7"/>
    <w:rsid w:val="080C1A44"/>
    <w:rsid w:val="080C1C83"/>
    <w:rsid w:val="080C1E41"/>
    <w:rsid w:val="080C251F"/>
    <w:rsid w:val="080C2CAB"/>
    <w:rsid w:val="080C3021"/>
    <w:rsid w:val="080C34C2"/>
    <w:rsid w:val="080C3514"/>
    <w:rsid w:val="080C390E"/>
    <w:rsid w:val="080C3DDC"/>
    <w:rsid w:val="080C3E2F"/>
    <w:rsid w:val="080C3F95"/>
    <w:rsid w:val="080C4038"/>
    <w:rsid w:val="080C43B0"/>
    <w:rsid w:val="080C499D"/>
    <w:rsid w:val="080C5422"/>
    <w:rsid w:val="080C55B8"/>
    <w:rsid w:val="080C5732"/>
    <w:rsid w:val="080C57C0"/>
    <w:rsid w:val="080C5855"/>
    <w:rsid w:val="080C5B54"/>
    <w:rsid w:val="080C5B58"/>
    <w:rsid w:val="080C5EF2"/>
    <w:rsid w:val="080C62D4"/>
    <w:rsid w:val="080C676E"/>
    <w:rsid w:val="080C68EB"/>
    <w:rsid w:val="080C6C98"/>
    <w:rsid w:val="080C6EE8"/>
    <w:rsid w:val="080C707A"/>
    <w:rsid w:val="080C71D3"/>
    <w:rsid w:val="080C7686"/>
    <w:rsid w:val="080C7704"/>
    <w:rsid w:val="080C7868"/>
    <w:rsid w:val="080C7BCF"/>
    <w:rsid w:val="080C7DD3"/>
    <w:rsid w:val="080C7E2E"/>
    <w:rsid w:val="080D0205"/>
    <w:rsid w:val="080D022F"/>
    <w:rsid w:val="080D0330"/>
    <w:rsid w:val="080D03B4"/>
    <w:rsid w:val="080D0466"/>
    <w:rsid w:val="080D06F9"/>
    <w:rsid w:val="080D0896"/>
    <w:rsid w:val="080D0DB2"/>
    <w:rsid w:val="080D1063"/>
    <w:rsid w:val="080D1209"/>
    <w:rsid w:val="080D1348"/>
    <w:rsid w:val="080D15E9"/>
    <w:rsid w:val="080D170A"/>
    <w:rsid w:val="080D1727"/>
    <w:rsid w:val="080D1E45"/>
    <w:rsid w:val="080D22C4"/>
    <w:rsid w:val="080D28B9"/>
    <w:rsid w:val="080D33D1"/>
    <w:rsid w:val="080D3647"/>
    <w:rsid w:val="080D36F1"/>
    <w:rsid w:val="080D3E0A"/>
    <w:rsid w:val="080D3EC3"/>
    <w:rsid w:val="080D4632"/>
    <w:rsid w:val="080D48CE"/>
    <w:rsid w:val="080D4AA3"/>
    <w:rsid w:val="080D4B16"/>
    <w:rsid w:val="080D50AC"/>
    <w:rsid w:val="080D54AE"/>
    <w:rsid w:val="080D589F"/>
    <w:rsid w:val="080D5995"/>
    <w:rsid w:val="080D5F49"/>
    <w:rsid w:val="080D6C08"/>
    <w:rsid w:val="080D6CC6"/>
    <w:rsid w:val="080D6E1A"/>
    <w:rsid w:val="080D7195"/>
    <w:rsid w:val="080D77E1"/>
    <w:rsid w:val="080E0613"/>
    <w:rsid w:val="080E06E2"/>
    <w:rsid w:val="080E08C7"/>
    <w:rsid w:val="080E118A"/>
    <w:rsid w:val="080E146C"/>
    <w:rsid w:val="080E1765"/>
    <w:rsid w:val="080E190B"/>
    <w:rsid w:val="080E191D"/>
    <w:rsid w:val="080E273A"/>
    <w:rsid w:val="080E2DD4"/>
    <w:rsid w:val="080E3089"/>
    <w:rsid w:val="080E33BD"/>
    <w:rsid w:val="080E3899"/>
    <w:rsid w:val="080E3A37"/>
    <w:rsid w:val="080E3BA2"/>
    <w:rsid w:val="080E3CB6"/>
    <w:rsid w:val="080E4220"/>
    <w:rsid w:val="080E4526"/>
    <w:rsid w:val="080E453C"/>
    <w:rsid w:val="080E4A07"/>
    <w:rsid w:val="080E4EED"/>
    <w:rsid w:val="080E524E"/>
    <w:rsid w:val="080E5253"/>
    <w:rsid w:val="080E55BB"/>
    <w:rsid w:val="080E5E1F"/>
    <w:rsid w:val="080E6049"/>
    <w:rsid w:val="080E6120"/>
    <w:rsid w:val="080E6247"/>
    <w:rsid w:val="080E6400"/>
    <w:rsid w:val="080E665A"/>
    <w:rsid w:val="080E6837"/>
    <w:rsid w:val="080E6B26"/>
    <w:rsid w:val="080E6E2F"/>
    <w:rsid w:val="080E6EFD"/>
    <w:rsid w:val="080E70C3"/>
    <w:rsid w:val="080E745B"/>
    <w:rsid w:val="080E76BA"/>
    <w:rsid w:val="080E77DE"/>
    <w:rsid w:val="080E7D5D"/>
    <w:rsid w:val="080F0994"/>
    <w:rsid w:val="080F18B4"/>
    <w:rsid w:val="080F1950"/>
    <w:rsid w:val="080F19C6"/>
    <w:rsid w:val="080F1E3F"/>
    <w:rsid w:val="080F1EE5"/>
    <w:rsid w:val="080F1EFF"/>
    <w:rsid w:val="080F1F41"/>
    <w:rsid w:val="080F2040"/>
    <w:rsid w:val="080F24C3"/>
    <w:rsid w:val="080F2529"/>
    <w:rsid w:val="080F29A6"/>
    <w:rsid w:val="080F29E4"/>
    <w:rsid w:val="080F2B71"/>
    <w:rsid w:val="080F2C56"/>
    <w:rsid w:val="080F2E83"/>
    <w:rsid w:val="080F327B"/>
    <w:rsid w:val="080F3C35"/>
    <w:rsid w:val="080F4306"/>
    <w:rsid w:val="080F450B"/>
    <w:rsid w:val="080F453F"/>
    <w:rsid w:val="080F46BA"/>
    <w:rsid w:val="080F48E6"/>
    <w:rsid w:val="080F4923"/>
    <w:rsid w:val="080F4A20"/>
    <w:rsid w:val="080F4B8C"/>
    <w:rsid w:val="080F4F4B"/>
    <w:rsid w:val="080F5482"/>
    <w:rsid w:val="080F5523"/>
    <w:rsid w:val="080F55A4"/>
    <w:rsid w:val="080F56E8"/>
    <w:rsid w:val="080F5E35"/>
    <w:rsid w:val="080F600B"/>
    <w:rsid w:val="080F6687"/>
    <w:rsid w:val="080F6D46"/>
    <w:rsid w:val="080F7075"/>
    <w:rsid w:val="080F736D"/>
    <w:rsid w:val="080F7470"/>
    <w:rsid w:val="080F74C0"/>
    <w:rsid w:val="080F76CF"/>
    <w:rsid w:val="080F770B"/>
    <w:rsid w:val="080F7746"/>
    <w:rsid w:val="0810008F"/>
    <w:rsid w:val="081001CA"/>
    <w:rsid w:val="0810027E"/>
    <w:rsid w:val="08100507"/>
    <w:rsid w:val="081005D9"/>
    <w:rsid w:val="081006C7"/>
    <w:rsid w:val="08100AB8"/>
    <w:rsid w:val="08100D90"/>
    <w:rsid w:val="081013C7"/>
    <w:rsid w:val="08101BBA"/>
    <w:rsid w:val="08101BEA"/>
    <w:rsid w:val="08101DD3"/>
    <w:rsid w:val="08102006"/>
    <w:rsid w:val="0810227A"/>
    <w:rsid w:val="08102324"/>
    <w:rsid w:val="081024DD"/>
    <w:rsid w:val="081024EA"/>
    <w:rsid w:val="081025F1"/>
    <w:rsid w:val="0810273A"/>
    <w:rsid w:val="08102901"/>
    <w:rsid w:val="08102BAA"/>
    <w:rsid w:val="081034A6"/>
    <w:rsid w:val="08103578"/>
    <w:rsid w:val="08103642"/>
    <w:rsid w:val="08103674"/>
    <w:rsid w:val="08103F31"/>
    <w:rsid w:val="081042C2"/>
    <w:rsid w:val="081046A3"/>
    <w:rsid w:val="0810485F"/>
    <w:rsid w:val="08104A60"/>
    <w:rsid w:val="08105183"/>
    <w:rsid w:val="0810519B"/>
    <w:rsid w:val="08105303"/>
    <w:rsid w:val="081053AD"/>
    <w:rsid w:val="081054A4"/>
    <w:rsid w:val="081054BB"/>
    <w:rsid w:val="081056C8"/>
    <w:rsid w:val="08105808"/>
    <w:rsid w:val="08105F48"/>
    <w:rsid w:val="0810693C"/>
    <w:rsid w:val="08106F3D"/>
    <w:rsid w:val="08107254"/>
    <w:rsid w:val="0810744B"/>
    <w:rsid w:val="08107A1F"/>
    <w:rsid w:val="081100C0"/>
    <w:rsid w:val="081104DA"/>
    <w:rsid w:val="08111491"/>
    <w:rsid w:val="08111850"/>
    <w:rsid w:val="0811198F"/>
    <w:rsid w:val="08111EF5"/>
    <w:rsid w:val="08111F81"/>
    <w:rsid w:val="081126AF"/>
    <w:rsid w:val="081127B8"/>
    <w:rsid w:val="08112BED"/>
    <w:rsid w:val="08112C0C"/>
    <w:rsid w:val="08112F66"/>
    <w:rsid w:val="081130C2"/>
    <w:rsid w:val="08113435"/>
    <w:rsid w:val="0811343C"/>
    <w:rsid w:val="08113472"/>
    <w:rsid w:val="08113885"/>
    <w:rsid w:val="081138C5"/>
    <w:rsid w:val="0811398E"/>
    <w:rsid w:val="08113B2F"/>
    <w:rsid w:val="08113CAB"/>
    <w:rsid w:val="08113E8B"/>
    <w:rsid w:val="08113F54"/>
    <w:rsid w:val="08114A2A"/>
    <w:rsid w:val="08114A4F"/>
    <w:rsid w:val="081150B8"/>
    <w:rsid w:val="0811525B"/>
    <w:rsid w:val="0811550F"/>
    <w:rsid w:val="08115992"/>
    <w:rsid w:val="081159F5"/>
    <w:rsid w:val="08115D5F"/>
    <w:rsid w:val="08115D66"/>
    <w:rsid w:val="081163AA"/>
    <w:rsid w:val="0811641A"/>
    <w:rsid w:val="0811693E"/>
    <w:rsid w:val="081169C3"/>
    <w:rsid w:val="08116CEE"/>
    <w:rsid w:val="08116D84"/>
    <w:rsid w:val="08116EC0"/>
    <w:rsid w:val="08117D6E"/>
    <w:rsid w:val="081202F3"/>
    <w:rsid w:val="08120472"/>
    <w:rsid w:val="08120B06"/>
    <w:rsid w:val="081213C6"/>
    <w:rsid w:val="08121B6C"/>
    <w:rsid w:val="08122185"/>
    <w:rsid w:val="081223DD"/>
    <w:rsid w:val="08122A76"/>
    <w:rsid w:val="08122D4D"/>
    <w:rsid w:val="0812352A"/>
    <w:rsid w:val="0812356A"/>
    <w:rsid w:val="08123F0C"/>
    <w:rsid w:val="081244C2"/>
    <w:rsid w:val="08124E06"/>
    <w:rsid w:val="0812514A"/>
    <w:rsid w:val="08125165"/>
    <w:rsid w:val="0812588E"/>
    <w:rsid w:val="08125906"/>
    <w:rsid w:val="0812597D"/>
    <w:rsid w:val="08125E21"/>
    <w:rsid w:val="08125EDA"/>
    <w:rsid w:val="0812649A"/>
    <w:rsid w:val="08126CA1"/>
    <w:rsid w:val="08126D1C"/>
    <w:rsid w:val="08126EB4"/>
    <w:rsid w:val="08126EF6"/>
    <w:rsid w:val="081270E0"/>
    <w:rsid w:val="08127120"/>
    <w:rsid w:val="0812749D"/>
    <w:rsid w:val="081277B5"/>
    <w:rsid w:val="081278E4"/>
    <w:rsid w:val="08127ABF"/>
    <w:rsid w:val="08127B7C"/>
    <w:rsid w:val="08130704"/>
    <w:rsid w:val="08130951"/>
    <w:rsid w:val="08130B96"/>
    <w:rsid w:val="08130BE2"/>
    <w:rsid w:val="08130C2F"/>
    <w:rsid w:val="0813102D"/>
    <w:rsid w:val="081312EA"/>
    <w:rsid w:val="08131420"/>
    <w:rsid w:val="08131591"/>
    <w:rsid w:val="081317A7"/>
    <w:rsid w:val="08131A9B"/>
    <w:rsid w:val="08131D5E"/>
    <w:rsid w:val="08131EE7"/>
    <w:rsid w:val="08132273"/>
    <w:rsid w:val="081325B3"/>
    <w:rsid w:val="081328CA"/>
    <w:rsid w:val="08132F9B"/>
    <w:rsid w:val="08133068"/>
    <w:rsid w:val="08133134"/>
    <w:rsid w:val="08133542"/>
    <w:rsid w:val="081342EF"/>
    <w:rsid w:val="081345F7"/>
    <w:rsid w:val="081347F4"/>
    <w:rsid w:val="08134BA6"/>
    <w:rsid w:val="08134EDC"/>
    <w:rsid w:val="08134F4C"/>
    <w:rsid w:val="0813553C"/>
    <w:rsid w:val="08135567"/>
    <w:rsid w:val="08135685"/>
    <w:rsid w:val="08135AFE"/>
    <w:rsid w:val="08135BC5"/>
    <w:rsid w:val="08135BF8"/>
    <w:rsid w:val="08136253"/>
    <w:rsid w:val="081363B9"/>
    <w:rsid w:val="0813687C"/>
    <w:rsid w:val="08136A66"/>
    <w:rsid w:val="08136B19"/>
    <w:rsid w:val="08136C7F"/>
    <w:rsid w:val="08137355"/>
    <w:rsid w:val="08137719"/>
    <w:rsid w:val="0813777B"/>
    <w:rsid w:val="08137D8D"/>
    <w:rsid w:val="081401FD"/>
    <w:rsid w:val="081402E7"/>
    <w:rsid w:val="08140575"/>
    <w:rsid w:val="081409CC"/>
    <w:rsid w:val="08140A78"/>
    <w:rsid w:val="08140CF1"/>
    <w:rsid w:val="08141099"/>
    <w:rsid w:val="0814111B"/>
    <w:rsid w:val="08141445"/>
    <w:rsid w:val="081418D8"/>
    <w:rsid w:val="081420EA"/>
    <w:rsid w:val="081422B9"/>
    <w:rsid w:val="08142780"/>
    <w:rsid w:val="08142B18"/>
    <w:rsid w:val="08142F0D"/>
    <w:rsid w:val="081430C8"/>
    <w:rsid w:val="08143216"/>
    <w:rsid w:val="08143223"/>
    <w:rsid w:val="08143226"/>
    <w:rsid w:val="08144670"/>
    <w:rsid w:val="081446C5"/>
    <w:rsid w:val="0814476E"/>
    <w:rsid w:val="08144D8C"/>
    <w:rsid w:val="08145F9B"/>
    <w:rsid w:val="081461C6"/>
    <w:rsid w:val="081461F4"/>
    <w:rsid w:val="0814667C"/>
    <w:rsid w:val="08146DA3"/>
    <w:rsid w:val="08146FCD"/>
    <w:rsid w:val="08147145"/>
    <w:rsid w:val="0814724B"/>
    <w:rsid w:val="0814763B"/>
    <w:rsid w:val="08147DFD"/>
    <w:rsid w:val="08147EBE"/>
    <w:rsid w:val="0815021F"/>
    <w:rsid w:val="081508E5"/>
    <w:rsid w:val="08151C32"/>
    <w:rsid w:val="08151DA0"/>
    <w:rsid w:val="08151F72"/>
    <w:rsid w:val="08152843"/>
    <w:rsid w:val="08152C7D"/>
    <w:rsid w:val="08153238"/>
    <w:rsid w:val="081533FD"/>
    <w:rsid w:val="08153983"/>
    <w:rsid w:val="08153B10"/>
    <w:rsid w:val="08153B66"/>
    <w:rsid w:val="08153D3D"/>
    <w:rsid w:val="08153F69"/>
    <w:rsid w:val="08154077"/>
    <w:rsid w:val="081545DF"/>
    <w:rsid w:val="08154845"/>
    <w:rsid w:val="08154DD9"/>
    <w:rsid w:val="08155223"/>
    <w:rsid w:val="08155230"/>
    <w:rsid w:val="08155330"/>
    <w:rsid w:val="0815549D"/>
    <w:rsid w:val="081554D2"/>
    <w:rsid w:val="08155A15"/>
    <w:rsid w:val="08155A94"/>
    <w:rsid w:val="08155B02"/>
    <w:rsid w:val="08155BAB"/>
    <w:rsid w:val="0815629E"/>
    <w:rsid w:val="081565F5"/>
    <w:rsid w:val="08156D84"/>
    <w:rsid w:val="08156FA2"/>
    <w:rsid w:val="08157155"/>
    <w:rsid w:val="081576FE"/>
    <w:rsid w:val="08157BE0"/>
    <w:rsid w:val="08157C8A"/>
    <w:rsid w:val="08160081"/>
    <w:rsid w:val="08160569"/>
    <w:rsid w:val="0816081F"/>
    <w:rsid w:val="08160DB5"/>
    <w:rsid w:val="081618CB"/>
    <w:rsid w:val="081618D5"/>
    <w:rsid w:val="0816192E"/>
    <w:rsid w:val="08161C23"/>
    <w:rsid w:val="08161DD7"/>
    <w:rsid w:val="08161E90"/>
    <w:rsid w:val="08161F88"/>
    <w:rsid w:val="081620D3"/>
    <w:rsid w:val="08162139"/>
    <w:rsid w:val="081621E8"/>
    <w:rsid w:val="0816256E"/>
    <w:rsid w:val="081625A5"/>
    <w:rsid w:val="08162980"/>
    <w:rsid w:val="08162DFC"/>
    <w:rsid w:val="08163554"/>
    <w:rsid w:val="08163910"/>
    <w:rsid w:val="08163AB8"/>
    <w:rsid w:val="08163B5D"/>
    <w:rsid w:val="08163BAB"/>
    <w:rsid w:val="08163C79"/>
    <w:rsid w:val="08163D1E"/>
    <w:rsid w:val="08163EE3"/>
    <w:rsid w:val="08164050"/>
    <w:rsid w:val="0816440D"/>
    <w:rsid w:val="081644C8"/>
    <w:rsid w:val="08164756"/>
    <w:rsid w:val="08164BFA"/>
    <w:rsid w:val="0816505C"/>
    <w:rsid w:val="081653CE"/>
    <w:rsid w:val="0816591B"/>
    <w:rsid w:val="08165EDB"/>
    <w:rsid w:val="0816652C"/>
    <w:rsid w:val="081665E0"/>
    <w:rsid w:val="08166A0F"/>
    <w:rsid w:val="08166EBF"/>
    <w:rsid w:val="0816752B"/>
    <w:rsid w:val="08167546"/>
    <w:rsid w:val="0816778D"/>
    <w:rsid w:val="08167896"/>
    <w:rsid w:val="08167A62"/>
    <w:rsid w:val="08167E2A"/>
    <w:rsid w:val="0817026E"/>
    <w:rsid w:val="08170448"/>
    <w:rsid w:val="0817077E"/>
    <w:rsid w:val="08170D15"/>
    <w:rsid w:val="081711C6"/>
    <w:rsid w:val="081711CE"/>
    <w:rsid w:val="08171394"/>
    <w:rsid w:val="081714FB"/>
    <w:rsid w:val="0817155A"/>
    <w:rsid w:val="081715F2"/>
    <w:rsid w:val="08171A26"/>
    <w:rsid w:val="08171F07"/>
    <w:rsid w:val="081728D1"/>
    <w:rsid w:val="08172B03"/>
    <w:rsid w:val="081733B6"/>
    <w:rsid w:val="081735BF"/>
    <w:rsid w:val="081737AE"/>
    <w:rsid w:val="08173C05"/>
    <w:rsid w:val="08173C84"/>
    <w:rsid w:val="08173EE5"/>
    <w:rsid w:val="081740E5"/>
    <w:rsid w:val="0817413B"/>
    <w:rsid w:val="08174525"/>
    <w:rsid w:val="081748A8"/>
    <w:rsid w:val="08174904"/>
    <w:rsid w:val="08174A09"/>
    <w:rsid w:val="08174F56"/>
    <w:rsid w:val="08175C47"/>
    <w:rsid w:val="08175C4A"/>
    <w:rsid w:val="08175F91"/>
    <w:rsid w:val="08176678"/>
    <w:rsid w:val="08177561"/>
    <w:rsid w:val="08177AA5"/>
    <w:rsid w:val="08177D53"/>
    <w:rsid w:val="08180199"/>
    <w:rsid w:val="08180393"/>
    <w:rsid w:val="081808AC"/>
    <w:rsid w:val="08180DD5"/>
    <w:rsid w:val="08180E8B"/>
    <w:rsid w:val="0818100B"/>
    <w:rsid w:val="0818153B"/>
    <w:rsid w:val="0818188C"/>
    <w:rsid w:val="08181A5E"/>
    <w:rsid w:val="0818207D"/>
    <w:rsid w:val="08182167"/>
    <w:rsid w:val="08182185"/>
    <w:rsid w:val="08182313"/>
    <w:rsid w:val="08182435"/>
    <w:rsid w:val="0818246C"/>
    <w:rsid w:val="0818260E"/>
    <w:rsid w:val="0818272B"/>
    <w:rsid w:val="0818280C"/>
    <w:rsid w:val="08182A0D"/>
    <w:rsid w:val="08182AAC"/>
    <w:rsid w:val="08182BB2"/>
    <w:rsid w:val="0818315C"/>
    <w:rsid w:val="0818323A"/>
    <w:rsid w:val="08183CDC"/>
    <w:rsid w:val="081842BD"/>
    <w:rsid w:val="081842E3"/>
    <w:rsid w:val="08184A0C"/>
    <w:rsid w:val="08184ED9"/>
    <w:rsid w:val="08185100"/>
    <w:rsid w:val="08185107"/>
    <w:rsid w:val="081858A5"/>
    <w:rsid w:val="08185A85"/>
    <w:rsid w:val="08185AEC"/>
    <w:rsid w:val="08185CD3"/>
    <w:rsid w:val="08185E30"/>
    <w:rsid w:val="081863B3"/>
    <w:rsid w:val="08186C3D"/>
    <w:rsid w:val="08186EEA"/>
    <w:rsid w:val="08186FC1"/>
    <w:rsid w:val="0818703A"/>
    <w:rsid w:val="08187497"/>
    <w:rsid w:val="081909F8"/>
    <w:rsid w:val="08190AEF"/>
    <w:rsid w:val="08190E77"/>
    <w:rsid w:val="08190EA2"/>
    <w:rsid w:val="08191963"/>
    <w:rsid w:val="08191984"/>
    <w:rsid w:val="08191CF1"/>
    <w:rsid w:val="08192144"/>
    <w:rsid w:val="081923CF"/>
    <w:rsid w:val="0819240C"/>
    <w:rsid w:val="08192431"/>
    <w:rsid w:val="0819299D"/>
    <w:rsid w:val="08192B78"/>
    <w:rsid w:val="08192E45"/>
    <w:rsid w:val="08192F31"/>
    <w:rsid w:val="08193AC6"/>
    <w:rsid w:val="081940E0"/>
    <w:rsid w:val="081943C1"/>
    <w:rsid w:val="08194863"/>
    <w:rsid w:val="08194880"/>
    <w:rsid w:val="081948F9"/>
    <w:rsid w:val="08194918"/>
    <w:rsid w:val="08194EF3"/>
    <w:rsid w:val="0819524F"/>
    <w:rsid w:val="081956E5"/>
    <w:rsid w:val="0819630F"/>
    <w:rsid w:val="0819675E"/>
    <w:rsid w:val="08196788"/>
    <w:rsid w:val="08196C38"/>
    <w:rsid w:val="08197461"/>
    <w:rsid w:val="08197505"/>
    <w:rsid w:val="08197516"/>
    <w:rsid w:val="08197585"/>
    <w:rsid w:val="081975AB"/>
    <w:rsid w:val="081A017B"/>
    <w:rsid w:val="081A038B"/>
    <w:rsid w:val="081A0B51"/>
    <w:rsid w:val="081A0D2B"/>
    <w:rsid w:val="081A110A"/>
    <w:rsid w:val="081A1111"/>
    <w:rsid w:val="081A12B4"/>
    <w:rsid w:val="081A1418"/>
    <w:rsid w:val="081A1B78"/>
    <w:rsid w:val="081A1D3C"/>
    <w:rsid w:val="081A1DB5"/>
    <w:rsid w:val="081A1F5F"/>
    <w:rsid w:val="081A200D"/>
    <w:rsid w:val="081A2055"/>
    <w:rsid w:val="081A249D"/>
    <w:rsid w:val="081A256D"/>
    <w:rsid w:val="081A2B00"/>
    <w:rsid w:val="081A2B1B"/>
    <w:rsid w:val="081A2DD7"/>
    <w:rsid w:val="081A3252"/>
    <w:rsid w:val="081A3A5C"/>
    <w:rsid w:val="081A3BFE"/>
    <w:rsid w:val="081A400B"/>
    <w:rsid w:val="081A40F5"/>
    <w:rsid w:val="081A4518"/>
    <w:rsid w:val="081A4673"/>
    <w:rsid w:val="081A5129"/>
    <w:rsid w:val="081A51E3"/>
    <w:rsid w:val="081A5371"/>
    <w:rsid w:val="081A545C"/>
    <w:rsid w:val="081A54A2"/>
    <w:rsid w:val="081A573F"/>
    <w:rsid w:val="081A576D"/>
    <w:rsid w:val="081A5955"/>
    <w:rsid w:val="081A5BB0"/>
    <w:rsid w:val="081A6174"/>
    <w:rsid w:val="081A624E"/>
    <w:rsid w:val="081A698D"/>
    <w:rsid w:val="081A6A3B"/>
    <w:rsid w:val="081A6C86"/>
    <w:rsid w:val="081A6F53"/>
    <w:rsid w:val="081A6FDD"/>
    <w:rsid w:val="081A726A"/>
    <w:rsid w:val="081A72F1"/>
    <w:rsid w:val="081A7EF4"/>
    <w:rsid w:val="081B019D"/>
    <w:rsid w:val="081B02A0"/>
    <w:rsid w:val="081B0316"/>
    <w:rsid w:val="081B041C"/>
    <w:rsid w:val="081B0BEC"/>
    <w:rsid w:val="081B0FDE"/>
    <w:rsid w:val="081B1198"/>
    <w:rsid w:val="081B1758"/>
    <w:rsid w:val="081B1824"/>
    <w:rsid w:val="081B1AA7"/>
    <w:rsid w:val="081B246F"/>
    <w:rsid w:val="081B251D"/>
    <w:rsid w:val="081B25FF"/>
    <w:rsid w:val="081B2B67"/>
    <w:rsid w:val="081B31A7"/>
    <w:rsid w:val="081B373F"/>
    <w:rsid w:val="081B37EE"/>
    <w:rsid w:val="081B3C1D"/>
    <w:rsid w:val="081B424D"/>
    <w:rsid w:val="081B46F2"/>
    <w:rsid w:val="081B4D63"/>
    <w:rsid w:val="081B5982"/>
    <w:rsid w:val="081B5B28"/>
    <w:rsid w:val="081B5B59"/>
    <w:rsid w:val="081B5E96"/>
    <w:rsid w:val="081B5F77"/>
    <w:rsid w:val="081B6082"/>
    <w:rsid w:val="081B6465"/>
    <w:rsid w:val="081B66DD"/>
    <w:rsid w:val="081B6A60"/>
    <w:rsid w:val="081B6DD0"/>
    <w:rsid w:val="081B6FE5"/>
    <w:rsid w:val="081B70ED"/>
    <w:rsid w:val="081B7868"/>
    <w:rsid w:val="081B79CA"/>
    <w:rsid w:val="081B7F3B"/>
    <w:rsid w:val="081C00C8"/>
    <w:rsid w:val="081C0313"/>
    <w:rsid w:val="081C0A55"/>
    <w:rsid w:val="081C0C20"/>
    <w:rsid w:val="081C0E53"/>
    <w:rsid w:val="081C1561"/>
    <w:rsid w:val="081C1721"/>
    <w:rsid w:val="081C1845"/>
    <w:rsid w:val="081C1AE5"/>
    <w:rsid w:val="081C1DB9"/>
    <w:rsid w:val="081C2549"/>
    <w:rsid w:val="081C2785"/>
    <w:rsid w:val="081C27E0"/>
    <w:rsid w:val="081C2935"/>
    <w:rsid w:val="081C3461"/>
    <w:rsid w:val="081C3A3B"/>
    <w:rsid w:val="081C3B3A"/>
    <w:rsid w:val="081C3B52"/>
    <w:rsid w:val="081C4241"/>
    <w:rsid w:val="081C4518"/>
    <w:rsid w:val="081C4680"/>
    <w:rsid w:val="081C479F"/>
    <w:rsid w:val="081C488A"/>
    <w:rsid w:val="081C4CA3"/>
    <w:rsid w:val="081C4D96"/>
    <w:rsid w:val="081C50F3"/>
    <w:rsid w:val="081C51C8"/>
    <w:rsid w:val="081C52B3"/>
    <w:rsid w:val="081C5782"/>
    <w:rsid w:val="081C651F"/>
    <w:rsid w:val="081C6757"/>
    <w:rsid w:val="081C68FB"/>
    <w:rsid w:val="081C6E40"/>
    <w:rsid w:val="081C722F"/>
    <w:rsid w:val="081C73FA"/>
    <w:rsid w:val="081C7492"/>
    <w:rsid w:val="081C77E4"/>
    <w:rsid w:val="081C7802"/>
    <w:rsid w:val="081C7EF0"/>
    <w:rsid w:val="081C7FC2"/>
    <w:rsid w:val="081D0818"/>
    <w:rsid w:val="081D0854"/>
    <w:rsid w:val="081D0E1A"/>
    <w:rsid w:val="081D0F36"/>
    <w:rsid w:val="081D1081"/>
    <w:rsid w:val="081D150E"/>
    <w:rsid w:val="081D19B1"/>
    <w:rsid w:val="081D1CD8"/>
    <w:rsid w:val="081D1DED"/>
    <w:rsid w:val="081D1FBD"/>
    <w:rsid w:val="081D24FB"/>
    <w:rsid w:val="081D26CF"/>
    <w:rsid w:val="081D27AA"/>
    <w:rsid w:val="081D2954"/>
    <w:rsid w:val="081D2AE5"/>
    <w:rsid w:val="081D2BFE"/>
    <w:rsid w:val="081D3472"/>
    <w:rsid w:val="081D347F"/>
    <w:rsid w:val="081D351C"/>
    <w:rsid w:val="081D355A"/>
    <w:rsid w:val="081D407D"/>
    <w:rsid w:val="081D4165"/>
    <w:rsid w:val="081D41E7"/>
    <w:rsid w:val="081D4465"/>
    <w:rsid w:val="081D4991"/>
    <w:rsid w:val="081D5491"/>
    <w:rsid w:val="081D56A9"/>
    <w:rsid w:val="081D5741"/>
    <w:rsid w:val="081D59FE"/>
    <w:rsid w:val="081D5DA1"/>
    <w:rsid w:val="081D5F7E"/>
    <w:rsid w:val="081D6237"/>
    <w:rsid w:val="081D6478"/>
    <w:rsid w:val="081D6717"/>
    <w:rsid w:val="081D6728"/>
    <w:rsid w:val="081D680B"/>
    <w:rsid w:val="081D6865"/>
    <w:rsid w:val="081D6B66"/>
    <w:rsid w:val="081D6B96"/>
    <w:rsid w:val="081D6CDC"/>
    <w:rsid w:val="081D6CE2"/>
    <w:rsid w:val="081D6FB8"/>
    <w:rsid w:val="081D7664"/>
    <w:rsid w:val="081D7763"/>
    <w:rsid w:val="081D7F45"/>
    <w:rsid w:val="081E0362"/>
    <w:rsid w:val="081E05DE"/>
    <w:rsid w:val="081E083C"/>
    <w:rsid w:val="081E09A9"/>
    <w:rsid w:val="081E11A2"/>
    <w:rsid w:val="081E11BE"/>
    <w:rsid w:val="081E129A"/>
    <w:rsid w:val="081E1463"/>
    <w:rsid w:val="081E157B"/>
    <w:rsid w:val="081E203B"/>
    <w:rsid w:val="081E269A"/>
    <w:rsid w:val="081E274C"/>
    <w:rsid w:val="081E279C"/>
    <w:rsid w:val="081E2A4D"/>
    <w:rsid w:val="081E2A60"/>
    <w:rsid w:val="081E3627"/>
    <w:rsid w:val="081E42F2"/>
    <w:rsid w:val="081E4697"/>
    <w:rsid w:val="081E5BD1"/>
    <w:rsid w:val="081E5F21"/>
    <w:rsid w:val="081E61C5"/>
    <w:rsid w:val="081E6223"/>
    <w:rsid w:val="081E633E"/>
    <w:rsid w:val="081E63B2"/>
    <w:rsid w:val="081E69DB"/>
    <w:rsid w:val="081E6B33"/>
    <w:rsid w:val="081E6E34"/>
    <w:rsid w:val="081E7108"/>
    <w:rsid w:val="081E7365"/>
    <w:rsid w:val="081E7464"/>
    <w:rsid w:val="081E7536"/>
    <w:rsid w:val="081E75A9"/>
    <w:rsid w:val="081E77A1"/>
    <w:rsid w:val="081E7C56"/>
    <w:rsid w:val="081F09C0"/>
    <w:rsid w:val="081F0BEF"/>
    <w:rsid w:val="081F1255"/>
    <w:rsid w:val="081F152F"/>
    <w:rsid w:val="081F15B9"/>
    <w:rsid w:val="081F18D9"/>
    <w:rsid w:val="081F1C47"/>
    <w:rsid w:val="081F2164"/>
    <w:rsid w:val="081F2341"/>
    <w:rsid w:val="081F25D9"/>
    <w:rsid w:val="081F282B"/>
    <w:rsid w:val="081F29D7"/>
    <w:rsid w:val="081F2CD2"/>
    <w:rsid w:val="081F2CF0"/>
    <w:rsid w:val="081F2CFB"/>
    <w:rsid w:val="081F33CF"/>
    <w:rsid w:val="081F3517"/>
    <w:rsid w:val="081F39FC"/>
    <w:rsid w:val="081F3B8F"/>
    <w:rsid w:val="081F3F94"/>
    <w:rsid w:val="081F42AD"/>
    <w:rsid w:val="081F46E4"/>
    <w:rsid w:val="081F4B75"/>
    <w:rsid w:val="081F4C46"/>
    <w:rsid w:val="081F4C63"/>
    <w:rsid w:val="081F5034"/>
    <w:rsid w:val="081F57ED"/>
    <w:rsid w:val="081F5AE1"/>
    <w:rsid w:val="081F5B5B"/>
    <w:rsid w:val="081F6230"/>
    <w:rsid w:val="081F6398"/>
    <w:rsid w:val="081F6C18"/>
    <w:rsid w:val="081F6E92"/>
    <w:rsid w:val="081F7662"/>
    <w:rsid w:val="08200372"/>
    <w:rsid w:val="082015CE"/>
    <w:rsid w:val="08201803"/>
    <w:rsid w:val="08201879"/>
    <w:rsid w:val="08201F0F"/>
    <w:rsid w:val="082020C2"/>
    <w:rsid w:val="0820251F"/>
    <w:rsid w:val="08202BCE"/>
    <w:rsid w:val="08202C4E"/>
    <w:rsid w:val="08202D49"/>
    <w:rsid w:val="08202F9D"/>
    <w:rsid w:val="082032F8"/>
    <w:rsid w:val="08203BB5"/>
    <w:rsid w:val="08203C3D"/>
    <w:rsid w:val="0820429A"/>
    <w:rsid w:val="08204381"/>
    <w:rsid w:val="08204473"/>
    <w:rsid w:val="082046EC"/>
    <w:rsid w:val="08204EE6"/>
    <w:rsid w:val="08205782"/>
    <w:rsid w:val="08205D64"/>
    <w:rsid w:val="08205DDC"/>
    <w:rsid w:val="08205E5D"/>
    <w:rsid w:val="08206537"/>
    <w:rsid w:val="08206556"/>
    <w:rsid w:val="08206641"/>
    <w:rsid w:val="08206728"/>
    <w:rsid w:val="08206829"/>
    <w:rsid w:val="08206A0A"/>
    <w:rsid w:val="08207419"/>
    <w:rsid w:val="08207584"/>
    <w:rsid w:val="082075C5"/>
    <w:rsid w:val="082078BF"/>
    <w:rsid w:val="08207DA5"/>
    <w:rsid w:val="08207F64"/>
    <w:rsid w:val="08210303"/>
    <w:rsid w:val="08210391"/>
    <w:rsid w:val="08210A51"/>
    <w:rsid w:val="08210C2D"/>
    <w:rsid w:val="08210D83"/>
    <w:rsid w:val="082110B2"/>
    <w:rsid w:val="082111E1"/>
    <w:rsid w:val="082113DA"/>
    <w:rsid w:val="08211AC9"/>
    <w:rsid w:val="08211AF5"/>
    <w:rsid w:val="08211D9A"/>
    <w:rsid w:val="08212021"/>
    <w:rsid w:val="082121CA"/>
    <w:rsid w:val="08212239"/>
    <w:rsid w:val="08212314"/>
    <w:rsid w:val="082124C3"/>
    <w:rsid w:val="082129E8"/>
    <w:rsid w:val="08212A8A"/>
    <w:rsid w:val="08212F6B"/>
    <w:rsid w:val="08213651"/>
    <w:rsid w:val="08213E41"/>
    <w:rsid w:val="082141E1"/>
    <w:rsid w:val="08214452"/>
    <w:rsid w:val="08214533"/>
    <w:rsid w:val="08214A78"/>
    <w:rsid w:val="08214EBC"/>
    <w:rsid w:val="0821533E"/>
    <w:rsid w:val="082154CE"/>
    <w:rsid w:val="082159CC"/>
    <w:rsid w:val="08215A65"/>
    <w:rsid w:val="08215AD6"/>
    <w:rsid w:val="082160F1"/>
    <w:rsid w:val="0821627D"/>
    <w:rsid w:val="0821647D"/>
    <w:rsid w:val="082165CE"/>
    <w:rsid w:val="082167B8"/>
    <w:rsid w:val="08216800"/>
    <w:rsid w:val="08216F89"/>
    <w:rsid w:val="08217319"/>
    <w:rsid w:val="0821756B"/>
    <w:rsid w:val="0821767E"/>
    <w:rsid w:val="0821768D"/>
    <w:rsid w:val="08217785"/>
    <w:rsid w:val="082177B0"/>
    <w:rsid w:val="08217830"/>
    <w:rsid w:val="08217EE7"/>
    <w:rsid w:val="08217FEB"/>
    <w:rsid w:val="08220044"/>
    <w:rsid w:val="08220298"/>
    <w:rsid w:val="082202DB"/>
    <w:rsid w:val="0822078A"/>
    <w:rsid w:val="082209ED"/>
    <w:rsid w:val="08221288"/>
    <w:rsid w:val="0822132F"/>
    <w:rsid w:val="08221494"/>
    <w:rsid w:val="0822183D"/>
    <w:rsid w:val="08221B20"/>
    <w:rsid w:val="0822210B"/>
    <w:rsid w:val="08222417"/>
    <w:rsid w:val="08222665"/>
    <w:rsid w:val="082228A1"/>
    <w:rsid w:val="08222B34"/>
    <w:rsid w:val="08222D54"/>
    <w:rsid w:val="08222F0E"/>
    <w:rsid w:val="0822308A"/>
    <w:rsid w:val="08223342"/>
    <w:rsid w:val="082233D6"/>
    <w:rsid w:val="082234D6"/>
    <w:rsid w:val="08223A10"/>
    <w:rsid w:val="08223ADA"/>
    <w:rsid w:val="08223E7C"/>
    <w:rsid w:val="0822406C"/>
    <w:rsid w:val="08224423"/>
    <w:rsid w:val="08224604"/>
    <w:rsid w:val="082248A3"/>
    <w:rsid w:val="08224C63"/>
    <w:rsid w:val="08224D42"/>
    <w:rsid w:val="08224E7C"/>
    <w:rsid w:val="08224F70"/>
    <w:rsid w:val="082250C4"/>
    <w:rsid w:val="08225313"/>
    <w:rsid w:val="08225BEC"/>
    <w:rsid w:val="08225E5E"/>
    <w:rsid w:val="082261B3"/>
    <w:rsid w:val="082263E9"/>
    <w:rsid w:val="082268B6"/>
    <w:rsid w:val="08226B88"/>
    <w:rsid w:val="08226E18"/>
    <w:rsid w:val="08226E3B"/>
    <w:rsid w:val="0822702A"/>
    <w:rsid w:val="08227569"/>
    <w:rsid w:val="0822786C"/>
    <w:rsid w:val="08227A2E"/>
    <w:rsid w:val="08230001"/>
    <w:rsid w:val="0823039A"/>
    <w:rsid w:val="08230788"/>
    <w:rsid w:val="08230943"/>
    <w:rsid w:val="08231613"/>
    <w:rsid w:val="0823249A"/>
    <w:rsid w:val="082327FC"/>
    <w:rsid w:val="0823290A"/>
    <w:rsid w:val="08232C5F"/>
    <w:rsid w:val="08232C76"/>
    <w:rsid w:val="08232D67"/>
    <w:rsid w:val="0823305D"/>
    <w:rsid w:val="08233068"/>
    <w:rsid w:val="082330AC"/>
    <w:rsid w:val="08233130"/>
    <w:rsid w:val="08233157"/>
    <w:rsid w:val="08233231"/>
    <w:rsid w:val="082338D5"/>
    <w:rsid w:val="08233DD7"/>
    <w:rsid w:val="08234569"/>
    <w:rsid w:val="082346C7"/>
    <w:rsid w:val="08235273"/>
    <w:rsid w:val="0823540F"/>
    <w:rsid w:val="0823545F"/>
    <w:rsid w:val="082354EB"/>
    <w:rsid w:val="08235868"/>
    <w:rsid w:val="08236313"/>
    <w:rsid w:val="082368CD"/>
    <w:rsid w:val="082372B8"/>
    <w:rsid w:val="0823740F"/>
    <w:rsid w:val="08237C01"/>
    <w:rsid w:val="08237CE6"/>
    <w:rsid w:val="08240669"/>
    <w:rsid w:val="082409D3"/>
    <w:rsid w:val="08240D34"/>
    <w:rsid w:val="08241318"/>
    <w:rsid w:val="08241701"/>
    <w:rsid w:val="08241C4E"/>
    <w:rsid w:val="08241D28"/>
    <w:rsid w:val="08241EEC"/>
    <w:rsid w:val="08242227"/>
    <w:rsid w:val="0824283B"/>
    <w:rsid w:val="08242B79"/>
    <w:rsid w:val="082430D0"/>
    <w:rsid w:val="08243204"/>
    <w:rsid w:val="082434A8"/>
    <w:rsid w:val="082434B4"/>
    <w:rsid w:val="082435BC"/>
    <w:rsid w:val="08243B3D"/>
    <w:rsid w:val="08243D57"/>
    <w:rsid w:val="08243D88"/>
    <w:rsid w:val="08243F88"/>
    <w:rsid w:val="08244002"/>
    <w:rsid w:val="082440BD"/>
    <w:rsid w:val="08244469"/>
    <w:rsid w:val="0824454C"/>
    <w:rsid w:val="08244819"/>
    <w:rsid w:val="08245252"/>
    <w:rsid w:val="08245336"/>
    <w:rsid w:val="082454FA"/>
    <w:rsid w:val="0824554E"/>
    <w:rsid w:val="08245864"/>
    <w:rsid w:val="08246046"/>
    <w:rsid w:val="082461A8"/>
    <w:rsid w:val="082462C7"/>
    <w:rsid w:val="08246A10"/>
    <w:rsid w:val="08247300"/>
    <w:rsid w:val="0824741F"/>
    <w:rsid w:val="082476BD"/>
    <w:rsid w:val="082476E6"/>
    <w:rsid w:val="0824773C"/>
    <w:rsid w:val="082478B1"/>
    <w:rsid w:val="0824795E"/>
    <w:rsid w:val="08247CEC"/>
    <w:rsid w:val="082503F1"/>
    <w:rsid w:val="08250884"/>
    <w:rsid w:val="08250961"/>
    <w:rsid w:val="08250CEA"/>
    <w:rsid w:val="08250F97"/>
    <w:rsid w:val="082512FC"/>
    <w:rsid w:val="082516BC"/>
    <w:rsid w:val="08251B32"/>
    <w:rsid w:val="08251BE0"/>
    <w:rsid w:val="08251DFC"/>
    <w:rsid w:val="08251F3F"/>
    <w:rsid w:val="082524E2"/>
    <w:rsid w:val="0825299D"/>
    <w:rsid w:val="08252A90"/>
    <w:rsid w:val="08252A97"/>
    <w:rsid w:val="08252B2D"/>
    <w:rsid w:val="0825303D"/>
    <w:rsid w:val="08253468"/>
    <w:rsid w:val="0825397D"/>
    <w:rsid w:val="08253D24"/>
    <w:rsid w:val="08253DFD"/>
    <w:rsid w:val="08253EF6"/>
    <w:rsid w:val="082547F7"/>
    <w:rsid w:val="08254927"/>
    <w:rsid w:val="08254D78"/>
    <w:rsid w:val="082559FD"/>
    <w:rsid w:val="08255CC6"/>
    <w:rsid w:val="08256785"/>
    <w:rsid w:val="082567CD"/>
    <w:rsid w:val="08256D85"/>
    <w:rsid w:val="08257733"/>
    <w:rsid w:val="08257B53"/>
    <w:rsid w:val="08257CD6"/>
    <w:rsid w:val="0826011C"/>
    <w:rsid w:val="08260459"/>
    <w:rsid w:val="0826066A"/>
    <w:rsid w:val="08260AB4"/>
    <w:rsid w:val="08261511"/>
    <w:rsid w:val="08261CE7"/>
    <w:rsid w:val="08262018"/>
    <w:rsid w:val="0826214C"/>
    <w:rsid w:val="082624E0"/>
    <w:rsid w:val="08262532"/>
    <w:rsid w:val="082629F3"/>
    <w:rsid w:val="08262ACD"/>
    <w:rsid w:val="08262E07"/>
    <w:rsid w:val="08262F40"/>
    <w:rsid w:val="0826324F"/>
    <w:rsid w:val="082632C3"/>
    <w:rsid w:val="08263325"/>
    <w:rsid w:val="0826362B"/>
    <w:rsid w:val="082636F5"/>
    <w:rsid w:val="082638CA"/>
    <w:rsid w:val="08263DE3"/>
    <w:rsid w:val="082642A1"/>
    <w:rsid w:val="0826443D"/>
    <w:rsid w:val="082645F8"/>
    <w:rsid w:val="08264CDE"/>
    <w:rsid w:val="0826509E"/>
    <w:rsid w:val="082650D9"/>
    <w:rsid w:val="082655AA"/>
    <w:rsid w:val="082655BE"/>
    <w:rsid w:val="08265660"/>
    <w:rsid w:val="08265732"/>
    <w:rsid w:val="0826574E"/>
    <w:rsid w:val="08265883"/>
    <w:rsid w:val="08266994"/>
    <w:rsid w:val="08266B90"/>
    <w:rsid w:val="08266E45"/>
    <w:rsid w:val="08267541"/>
    <w:rsid w:val="08267C1E"/>
    <w:rsid w:val="08267F97"/>
    <w:rsid w:val="082705F0"/>
    <w:rsid w:val="082708D8"/>
    <w:rsid w:val="08270A40"/>
    <w:rsid w:val="08270C00"/>
    <w:rsid w:val="08270CEB"/>
    <w:rsid w:val="08270DCB"/>
    <w:rsid w:val="08270FDE"/>
    <w:rsid w:val="082713E0"/>
    <w:rsid w:val="0827243A"/>
    <w:rsid w:val="0827291E"/>
    <w:rsid w:val="08272DFE"/>
    <w:rsid w:val="08272EB5"/>
    <w:rsid w:val="08273013"/>
    <w:rsid w:val="0827301F"/>
    <w:rsid w:val="08273241"/>
    <w:rsid w:val="0827332C"/>
    <w:rsid w:val="0827367A"/>
    <w:rsid w:val="082736E1"/>
    <w:rsid w:val="082739FD"/>
    <w:rsid w:val="08273F89"/>
    <w:rsid w:val="082745A7"/>
    <w:rsid w:val="08274720"/>
    <w:rsid w:val="0827513B"/>
    <w:rsid w:val="08275BD7"/>
    <w:rsid w:val="0827600D"/>
    <w:rsid w:val="082762AC"/>
    <w:rsid w:val="082765DF"/>
    <w:rsid w:val="0827675E"/>
    <w:rsid w:val="08276AED"/>
    <w:rsid w:val="082779D9"/>
    <w:rsid w:val="08277A27"/>
    <w:rsid w:val="08280191"/>
    <w:rsid w:val="08280493"/>
    <w:rsid w:val="082805AF"/>
    <w:rsid w:val="082806C7"/>
    <w:rsid w:val="082810AB"/>
    <w:rsid w:val="0828122A"/>
    <w:rsid w:val="08281697"/>
    <w:rsid w:val="08281740"/>
    <w:rsid w:val="08281761"/>
    <w:rsid w:val="08281D5C"/>
    <w:rsid w:val="08281EBD"/>
    <w:rsid w:val="08281F6F"/>
    <w:rsid w:val="082826CB"/>
    <w:rsid w:val="082833E5"/>
    <w:rsid w:val="082836B9"/>
    <w:rsid w:val="08283979"/>
    <w:rsid w:val="08283A6D"/>
    <w:rsid w:val="08283E82"/>
    <w:rsid w:val="08283EA3"/>
    <w:rsid w:val="0828472B"/>
    <w:rsid w:val="0828485D"/>
    <w:rsid w:val="08284D87"/>
    <w:rsid w:val="08284DC8"/>
    <w:rsid w:val="082859AC"/>
    <w:rsid w:val="08285ABD"/>
    <w:rsid w:val="08285CAD"/>
    <w:rsid w:val="08285FCB"/>
    <w:rsid w:val="08286348"/>
    <w:rsid w:val="0828639E"/>
    <w:rsid w:val="08286AB3"/>
    <w:rsid w:val="08286C8E"/>
    <w:rsid w:val="08286D70"/>
    <w:rsid w:val="08286DFB"/>
    <w:rsid w:val="08287018"/>
    <w:rsid w:val="082873FC"/>
    <w:rsid w:val="08287528"/>
    <w:rsid w:val="08287577"/>
    <w:rsid w:val="082876A0"/>
    <w:rsid w:val="08287A83"/>
    <w:rsid w:val="08287FF6"/>
    <w:rsid w:val="08290142"/>
    <w:rsid w:val="08290829"/>
    <w:rsid w:val="08290832"/>
    <w:rsid w:val="08290AC2"/>
    <w:rsid w:val="08291051"/>
    <w:rsid w:val="08291544"/>
    <w:rsid w:val="08291BE9"/>
    <w:rsid w:val="08291C13"/>
    <w:rsid w:val="08291C78"/>
    <w:rsid w:val="0829203B"/>
    <w:rsid w:val="082922C5"/>
    <w:rsid w:val="08292720"/>
    <w:rsid w:val="082928A1"/>
    <w:rsid w:val="08292D10"/>
    <w:rsid w:val="08292DA2"/>
    <w:rsid w:val="08292DD1"/>
    <w:rsid w:val="08292E26"/>
    <w:rsid w:val="08292F76"/>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FA0"/>
    <w:rsid w:val="082962C8"/>
    <w:rsid w:val="08296639"/>
    <w:rsid w:val="08296A1F"/>
    <w:rsid w:val="08296BCD"/>
    <w:rsid w:val="08297396"/>
    <w:rsid w:val="08297B26"/>
    <w:rsid w:val="08297D0E"/>
    <w:rsid w:val="08297D64"/>
    <w:rsid w:val="082A0114"/>
    <w:rsid w:val="082A06A4"/>
    <w:rsid w:val="082A0C0C"/>
    <w:rsid w:val="082A0E57"/>
    <w:rsid w:val="082A117E"/>
    <w:rsid w:val="082A14E9"/>
    <w:rsid w:val="082A1511"/>
    <w:rsid w:val="082A1BA6"/>
    <w:rsid w:val="082A1BD6"/>
    <w:rsid w:val="082A1C00"/>
    <w:rsid w:val="082A2256"/>
    <w:rsid w:val="082A24FD"/>
    <w:rsid w:val="082A25E3"/>
    <w:rsid w:val="082A27B7"/>
    <w:rsid w:val="082A2D3B"/>
    <w:rsid w:val="082A2D98"/>
    <w:rsid w:val="082A2EF8"/>
    <w:rsid w:val="082A3133"/>
    <w:rsid w:val="082A31D1"/>
    <w:rsid w:val="082A323E"/>
    <w:rsid w:val="082A32ED"/>
    <w:rsid w:val="082A371B"/>
    <w:rsid w:val="082A3D67"/>
    <w:rsid w:val="082A4031"/>
    <w:rsid w:val="082A4424"/>
    <w:rsid w:val="082A48A4"/>
    <w:rsid w:val="082A4CC9"/>
    <w:rsid w:val="082A4DC3"/>
    <w:rsid w:val="082A5285"/>
    <w:rsid w:val="082A5571"/>
    <w:rsid w:val="082A58A4"/>
    <w:rsid w:val="082A5A86"/>
    <w:rsid w:val="082A6379"/>
    <w:rsid w:val="082A685D"/>
    <w:rsid w:val="082A7205"/>
    <w:rsid w:val="082A7381"/>
    <w:rsid w:val="082A74C7"/>
    <w:rsid w:val="082A756D"/>
    <w:rsid w:val="082A7D29"/>
    <w:rsid w:val="082A7FEA"/>
    <w:rsid w:val="082B02A0"/>
    <w:rsid w:val="082B040F"/>
    <w:rsid w:val="082B0471"/>
    <w:rsid w:val="082B0793"/>
    <w:rsid w:val="082B0A01"/>
    <w:rsid w:val="082B0C38"/>
    <w:rsid w:val="082B109A"/>
    <w:rsid w:val="082B137B"/>
    <w:rsid w:val="082B13F4"/>
    <w:rsid w:val="082B1AC1"/>
    <w:rsid w:val="082B1B19"/>
    <w:rsid w:val="082B1C04"/>
    <w:rsid w:val="082B1D1F"/>
    <w:rsid w:val="082B1D3C"/>
    <w:rsid w:val="082B1F25"/>
    <w:rsid w:val="082B212D"/>
    <w:rsid w:val="082B24DE"/>
    <w:rsid w:val="082B25A0"/>
    <w:rsid w:val="082B2776"/>
    <w:rsid w:val="082B2996"/>
    <w:rsid w:val="082B2DE5"/>
    <w:rsid w:val="082B32B9"/>
    <w:rsid w:val="082B33BB"/>
    <w:rsid w:val="082B38CA"/>
    <w:rsid w:val="082B3C6D"/>
    <w:rsid w:val="082B3F30"/>
    <w:rsid w:val="082B4142"/>
    <w:rsid w:val="082B42DA"/>
    <w:rsid w:val="082B49AB"/>
    <w:rsid w:val="082B4A50"/>
    <w:rsid w:val="082B4ACB"/>
    <w:rsid w:val="082B5147"/>
    <w:rsid w:val="082B5380"/>
    <w:rsid w:val="082B5745"/>
    <w:rsid w:val="082B5747"/>
    <w:rsid w:val="082B57DD"/>
    <w:rsid w:val="082B5C59"/>
    <w:rsid w:val="082B5E6C"/>
    <w:rsid w:val="082B64AC"/>
    <w:rsid w:val="082B64F2"/>
    <w:rsid w:val="082B66AD"/>
    <w:rsid w:val="082B6774"/>
    <w:rsid w:val="082B6C15"/>
    <w:rsid w:val="082B7010"/>
    <w:rsid w:val="082B71DD"/>
    <w:rsid w:val="082B7600"/>
    <w:rsid w:val="082B7735"/>
    <w:rsid w:val="082B779B"/>
    <w:rsid w:val="082B7991"/>
    <w:rsid w:val="082B7C32"/>
    <w:rsid w:val="082B7C75"/>
    <w:rsid w:val="082B7CBB"/>
    <w:rsid w:val="082B7DD1"/>
    <w:rsid w:val="082C01E2"/>
    <w:rsid w:val="082C01E3"/>
    <w:rsid w:val="082C06E1"/>
    <w:rsid w:val="082C0A58"/>
    <w:rsid w:val="082C0B80"/>
    <w:rsid w:val="082C10F0"/>
    <w:rsid w:val="082C168F"/>
    <w:rsid w:val="082C16D0"/>
    <w:rsid w:val="082C1EE4"/>
    <w:rsid w:val="082C20CD"/>
    <w:rsid w:val="082C258E"/>
    <w:rsid w:val="082C27FC"/>
    <w:rsid w:val="082C288F"/>
    <w:rsid w:val="082C2B5F"/>
    <w:rsid w:val="082C2ECD"/>
    <w:rsid w:val="082C2F27"/>
    <w:rsid w:val="082C3747"/>
    <w:rsid w:val="082C39FC"/>
    <w:rsid w:val="082C3D7D"/>
    <w:rsid w:val="082C3E41"/>
    <w:rsid w:val="082C3EA8"/>
    <w:rsid w:val="082C46E7"/>
    <w:rsid w:val="082C482E"/>
    <w:rsid w:val="082C5243"/>
    <w:rsid w:val="082C5384"/>
    <w:rsid w:val="082C59F0"/>
    <w:rsid w:val="082C5ECF"/>
    <w:rsid w:val="082C7017"/>
    <w:rsid w:val="082C7684"/>
    <w:rsid w:val="082C7978"/>
    <w:rsid w:val="082C7982"/>
    <w:rsid w:val="082C7BBC"/>
    <w:rsid w:val="082D01AF"/>
    <w:rsid w:val="082D02B9"/>
    <w:rsid w:val="082D0977"/>
    <w:rsid w:val="082D0F10"/>
    <w:rsid w:val="082D1841"/>
    <w:rsid w:val="082D1866"/>
    <w:rsid w:val="082D1A4A"/>
    <w:rsid w:val="082D1B5A"/>
    <w:rsid w:val="082D21A1"/>
    <w:rsid w:val="082D27B0"/>
    <w:rsid w:val="082D2FA0"/>
    <w:rsid w:val="082D32CF"/>
    <w:rsid w:val="082D3341"/>
    <w:rsid w:val="082D3581"/>
    <w:rsid w:val="082D3761"/>
    <w:rsid w:val="082D387B"/>
    <w:rsid w:val="082D3B24"/>
    <w:rsid w:val="082D3BF8"/>
    <w:rsid w:val="082D3C66"/>
    <w:rsid w:val="082D4A8C"/>
    <w:rsid w:val="082D5982"/>
    <w:rsid w:val="082D5AC2"/>
    <w:rsid w:val="082D6169"/>
    <w:rsid w:val="082D643C"/>
    <w:rsid w:val="082D6C66"/>
    <w:rsid w:val="082D6D8E"/>
    <w:rsid w:val="082D6E74"/>
    <w:rsid w:val="082D79FC"/>
    <w:rsid w:val="082E0004"/>
    <w:rsid w:val="082E04F3"/>
    <w:rsid w:val="082E0835"/>
    <w:rsid w:val="082E0BEB"/>
    <w:rsid w:val="082E0E70"/>
    <w:rsid w:val="082E0FD7"/>
    <w:rsid w:val="082E0FD8"/>
    <w:rsid w:val="082E126B"/>
    <w:rsid w:val="082E127A"/>
    <w:rsid w:val="082E1609"/>
    <w:rsid w:val="082E1BE7"/>
    <w:rsid w:val="082E1F4F"/>
    <w:rsid w:val="082E22D2"/>
    <w:rsid w:val="082E22D4"/>
    <w:rsid w:val="082E2434"/>
    <w:rsid w:val="082E24C0"/>
    <w:rsid w:val="082E2786"/>
    <w:rsid w:val="082E27AD"/>
    <w:rsid w:val="082E290E"/>
    <w:rsid w:val="082E2ABA"/>
    <w:rsid w:val="082E2E39"/>
    <w:rsid w:val="082E31A1"/>
    <w:rsid w:val="082E355A"/>
    <w:rsid w:val="082E362D"/>
    <w:rsid w:val="082E3775"/>
    <w:rsid w:val="082E3911"/>
    <w:rsid w:val="082E3BAC"/>
    <w:rsid w:val="082E3C49"/>
    <w:rsid w:val="082E4E91"/>
    <w:rsid w:val="082E4E98"/>
    <w:rsid w:val="082E4F0A"/>
    <w:rsid w:val="082E5286"/>
    <w:rsid w:val="082E5410"/>
    <w:rsid w:val="082E5585"/>
    <w:rsid w:val="082E55D6"/>
    <w:rsid w:val="082E5A77"/>
    <w:rsid w:val="082E5AE7"/>
    <w:rsid w:val="082E5C1A"/>
    <w:rsid w:val="082E5DAD"/>
    <w:rsid w:val="082E6020"/>
    <w:rsid w:val="082E650F"/>
    <w:rsid w:val="082E656C"/>
    <w:rsid w:val="082E6D37"/>
    <w:rsid w:val="082E6D54"/>
    <w:rsid w:val="082E7410"/>
    <w:rsid w:val="082E7565"/>
    <w:rsid w:val="082E7F6C"/>
    <w:rsid w:val="082F0368"/>
    <w:rsid w:val="082F048B"/>
    <w:rsid w:val="082F0F96"/>
    <w:rsid w:val="082F1221"/>
    <w:rsid w:val="082F157A"/>
    <w:rsid w:val="082F1850"/>
    <w:rsid w:val="082F1ABD"/>
    <w:rsid w:val="082F1DA0"/>
    <w:rsid w:val="082F22B1"/>
    <w:rsid w:val="082F29D9"/>
    <w:rsid w:val="082F2A8D"/>
    <w:rsid w:val="082F2B1E"/>
    <w:rsid w:val="082F2F3A"/>
    <w:rsid w:val="082F30BD"/>
    <w:rsid w:val="082F312B"/>
    <w:rsid w:val="082F31D3"/>
    <w:rsid w:val="082F3A04"/>
    <w:rsid w:val="082F44EB"/>
    <w:rsid w:val="082F471E"/>
    <w:rsid w:val="082F4D38"/>
    <w:rsid w:val="082F4D66"/>
    <w:rsid w:val="082F5459"/>
    <w:rsid w:val="082F5840"/>
    <w:rsid w:val="082F5856"/>
    <w:rsid w:val="082F5927"/>
    <w:rsid w:val="082F5C17"/>
    <w:rsid w:val="082F6190"/>
    <w:rsid w:val="082F64C5"/>
    <w:rsid w:val="082F6688"/>
    <w:rsid w:val="082F6734"/>
    <w:rsid w:val="082F69C0"/>
    <w:rsid w:val="082F6D26"/>
    <w:rsid w:val="082F6DFE"/>
    <w:rsid w:val="082F6F03"/>
    <w:rsid w:val="082F6F05"/>
    <w:rsid w:val="082F726D"/>
    <w:rsid w:val="082F73B8"/>
    <w:rsid w:val="082F73DC"/>
    <w:rsid w:val="082F7702"/>
    <w:rsid w:val="082F7A62"/>
    <w:rsid w:val="082F7AA9"/>
    <w:rsid w:val="082F7C34"/>
    <w:rsid w:val="08300368"/>
    <w:rsid w:val="083004A7"/>
    <w:rsid w:val="08300920"/>
    <w:rsid w:val="08300BE9"/>
    <w:rsid w:val="08300F50"/>
    <w:rsid w:val="08301059"/>
    <w:rsid w:val="083013A7"/>
    <w:rsid w:val="083014B7"/>
    <w:rsid w:val="083019CC"/>
    <w:rsid w:val="08301B80"/>
    <w:rsid w:val="08302496"/>
    <w:rsid w:val="08302545"/>
    <w:rsid w:val="08302AA9"/>
    <w:rsid w:val="08302C06"/>
    <w:rsid w:val="08302E5A"/>
    <w:rsid w:val="083030B5"/>
    <w:rsid w:val="083036EE"/>
    <w:rsid w:val="08303832"/>
    <w:rsid w:val="0830394B"/>
    <w:rsid w:val="083039DC"/>
    <w:rsid w:val="08303BEC"/>
    <w:rsid w:val="08303CFA"/>
    <w:rsid w:val="08303F5C"/>
    <w:rsid w:val="083040A1"/>
    <w:rsid w:val="08304265"/>
    <w:rsid w:val="08304412"/>
    <w:rsid w:val="08304804"/>
    <w:rsid w:val="0830480B"/>
    <w:rsid w:val="08304AE0"/>
    <w:rsid w:val="08304BFE"/>
    <w:rsid w:val="08304C00"/>
    <w:rsid w:val="08304C40"/>
    <w:rsid w:val="08304CD4"/>
    <w:rsid w:val="08304D0A"/>
    <w:rsid w:val="08304EF6"/>
    <w:rsid w:val="083051EF"/>
    <w:rsid w:val="083053BD"/>
    <w:rsid w:val="083057F1"/>
    <w:rsid w:val="083060F5"/>
    <w:rsid w:val="08306400"/>
    <w:rsid w:val="0830642B"/>
    <w:rsid w:val="083066EC"/>
    <w:rsid w:val="08306757"/>
    <w:rsid w:val="08306944"/>
    <w:rsid w:val="08306DFF"/>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1EF3"/>
    <w:rsid w:val="08311F9F"/>
    <w:rsid w:val="08312458"/>
    <w:rsid w:val="083130BE"/>
    <w:rsid w:val="08313647"/>
    <w:rsid w:val="08313980"/>
    <w:rsid w:val="083140AD"/>
    <w:rsid w:val="0831416D"/>
    <w:rsid w:val="08314180"/>
    <w:rsid w:val="0831424E"/>
    <w:rsid w:val="0831471D"/>
    <w:rsid w:val="08314D2B"/>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F5D"/>
    <w:rsid w:val="0832032F"/>
    <w:rsid w:val="08320416"/>
    <w:rsid w:val="08321192"/>
    <w:rsid w:val="083212EB"/>
    <w:rsid w:val="0832144A"/>
    <w:rsid w:val="083214C7"/>
    <w:rsid w:val="08321795"/>
    <w:rsid w:val="08321930"/>
    <w:rsid w:val="083219AC"/>
    <w:rsid w:val="08321BC8"/>
    <w:rsid w:val="08321C67"/>
    <w:rsid w:val="08321EDC"/>
    <w:rsid w:val="083221F2"/>
    <w:rsid w:val="08322474"/>
    <w:rsid w:val="083225CB"/>
    <w:rsid w:val="08322B54"/>
    <w:rsid w:val="08323114"/>
    <w:rsid w:val="0832312D"/>
    <w:rsid w:val="083232A1"/>
    <w:rsid w:val="0832372C"/>
    <w:rsid w:val="08323FB1"/>
    <w:rsid w:val="08324186"/>
    <w:rsid w:val="0832439E"/>
    <w:rsid w:val="0832441A"/>
    <w:rsid w:val="083246AD"/>
    <w:rsid w:val="083250CD"/>
    <w:rsid w:val="0832524B"/>
    <w:rsid w:val="08325288"/>
    <w:rsid w:val="08325339"/>
    <w:rsid w:val="083258BD"/>
    <w:rsid w:val="08325C98"/>
    <w:rsid w:val="08325E43"/>
    <w:rsid w:val="08326A08"/>
    <w:rsid w:val="08326BE3"/>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EA9"/>
    <w:rsid w:val="083325B6"/>
    <w:rsid w:val="08332728"/>
    <w:rsid w:val="083328BA"/>
    <w:rsid w:val="083329F8"/>
    <w:rsid w:val="08332B84"/>
    <w:rsid w:val="0833374C"/>
    <w:rsid w:val="08333757"/>
    <w:rsid w:val="08333938"/>
    <w:rsid w:val="08333D9D"/>
    <w:rsid w:val="08333DD9"/>
    <w:rsid w:val="08333F64"/>
    <w:rsid w:val="083341BB"/>
    <w:rsid w:val="083341FE"/>
    <w:rsid w:val="083344D2"/>
    <w:rsid w:val="083346DB"/>
    <w:rsid w:val="083348AD"/>
    <w:rsid w:val="08335324"/>
    <w:rsid w:val="083353BD"/>
    <w:rsid w:val="083353CF"/>
    <w:rsid w:val="08335689"/>
    <w:rsid w:val="08335A82"/>
    <w:rsid w:val="08335F1F"/>
    <w:rsid w:val="0833693E"/>
    <w:rsid w:val="08336B9E"/>
    <w:rsid w:val="08336BDD"/>
    <w:rsid w:val="08336CA6"/>
    <w:rsid w:val="08337009"/>
    <w:rsid w:val="083370D5"/>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599"/>
    <w:rsid w:val="08341942"/>
    <w:rsid w:val="0834198B"/>
    <w:rsid w:val="08341F19"/>
    <w:rsid w:val="0834232C"/>
    <w:rsid w:val="08342802"/>
    <w:rsid w:val="08342BEB"/>
    <w:rsid w:val="08343068"/>
    <w:rsid w:val="083433AE"/>
    <w:rsid w:val="083435F8"/>
    <w:rsid w:val="0834371F"/>
    <w:rsid w:val="08343D5D"/>
    <w:rsid w:val="08343DB2"/>
    <w:rsid w:val="08343DFD"/>
    <w:rsid w:val="083440EF"/>
    <w:rsid w:val="083444C9"/>
    <w:rsid w:val="0834492D"/>
    <w:rsid w:val="08344974"/>
    <w:rsid w:val="08344AF8"/>
    <w:rsid w:val="08344C45"/>
    <w:rsid w:val="08344D86"/>
    <w:rsid w:val="08345147"/>
    <w:rsid w:val="08345591"/>
    <w:rsid w:val="08345670"/>
    <w:rsid w:val="083457AC"/>
    <w:rsid w:val="083458A0"/>
    <w:rsid w:val="0834599C"/>
    <w:rsid w:val="0834626A"/>
    <w:rsid w:val="0834686C"/>
    <w:rsid w:val="08347057"/>
    <w:rsid w:val="083470E6"/>
    <w:rsid w:val="08347396"/>
    <w:rsid w:val="083476A2"/>
    <w:rsid w:val="083479ED"/>
    <w:rsid w:val="08347FD7"/>
    <w:rsid w:val="08350600"/>
    <w:rsid w:val="08350657"/>
    <w:rsid w:val="083506E7"/>
    <w:rsid w:val="08350FA2"/>
    <w:rsid w:val="083511E6"/>
    <w:rsid w:val="0835134D"/>
    <w:rsid w:val="08351817"/>
    <w:rsid w:val="08351CDC"/>
    <w:rsid w:val="08351E1B"/>
    <w:rsid w:val="08352181"/>
    <w:rsid w:val="08352252"/>
    <w:rsid w:val="08352377"/>
    <w:rsid w:val="08352943"/>
    <w:rsid w:val="08352CEE"/>
    <w:rsid w:val="08353575"/>
    <w:rsid w:val="08353695"/>
    <w:rsid w:val="08354BB2"/>
    <w:rsid w:val="08355282"/>
    <w:rsid w:val="08355458"/>
    <w:rsid w:val="083558B7"/>
    <w:rsid w:val="08355EEF"/>
    <w:rsid w:val="08356103"/>
    <w:rsid w:val="08356233"/>
    <w:rsid w:val="0835661A"/>
    <w:rsid w:val="0835686A"/>
    <w:rsid w:val="08356AA2"/>
    <w:rsid w:val="08356B2E"/>
    <w:rsid w:val="08357285"/>
    <w:rsid w:val="08357809"/>
    <w:rsid w:val="08357A75"/>
    <w:rsid w:val="08357A94"/>
    <w:rsid w:val="08357D83"/>
    <w:rsid w:val="08357E8D"/>
    <w:rsid w:val="083600BE"/>
    <w:rsid w:val="083605EC"/>
    <w:rsid w:val="083606CD"/>
    <w:rsid w:val="08360C25"/>
    <w:rsid w:val="08360F33"/>
    <w:rsid w:val="08360FBE"/>
    <w:rsid w:val="08360FDF"/>
    <w:rsid w:val="083613F8"/>
    <w:rsid w:val="08362009"/>
    <w:rsid w:val="0836203A"/>
    <w:rsid w:val="08362656"/>
    <w:rsid w:val="0836281F"/>
    <w:rsid w:val="0836285D"/>
    <w:rsid w:val="0836293D"/>
    <w:rsid w:val="0836315F"/>
    <w:rsid w:val="08363249"/>
    <w:rsid w:val="08363D65"/>
    <w:rsid w:val="08364A5A"/>
    <w:rsid w:val="08364B08"/>
    <w:rsid w:val="08365238"/>
    <w:rsid w:val="08365496"/>
    <w:rsid w:val="08365827"/>
    <w:rsid w:val="08365837"/>
    <w:rsid w:val="08365983"/>
    <w:rsid w:val="08365F20"/>
    <w:rsid w:val="08365FED"/>
    <w:rsid w:val="083660B1"/>
    <w:rsid w:val="08366739"/>
    <w:rsid w:val="083667AC"/>
    <w:rsid w:val="08366FB5"/>
    <w:rsid w:val="083672FB"/>
    <w:rsid w:val="08367A0A"/>
    <w:rsid w:val="08367B37"/>
    <w:rsid w:val="08367BDE"/>
    <w:rsid w:val="08367FE7"/>
    <w:rsid w:val="083702F6"/>
    <w:rsid w:val="08370839"/>
    <w:rsid w:val="08370A3D"/>
    <w:rsid w:val="08370CBB"/>
    <w:rsid w:val="08370CBC"/>
    <w:rsid w:val="08370E51"/>
    <w:rsid w:val="083719E7"/>
    <w:rsid w:val="08371E37"/>
    <w:rsid w:val="083722B6"/>
    <w:rsid w:val="083723AE"/>
    <w:rsid w:val="083726E2"/>
    <w:rsid w:val="08372780"/>
    <w:rsid w:val="083727D4"/>
    <w:rsid w:val="0837298A"/>
    <w:rsid w:val="08372C84"/>
    <w:rsid w:val="08372F22"/>
    <w:rsid w:val="08372F25"/>
    <w:rsid w:val="0837365F"/>
    <w:rsid w:val="083737F9"/>
    <w:rsid w:val="08373A9D"/>
    <w:rsid w:val="08373D43"/>
    <w:rsid w:val="08373EB0"/>
    <w:rsid w:val="08374273"/>
    <w:rsid w:val="08374290"/>
    <w:rsid w:val="08374443"/>
    <w:rsid w:val="083744AA"/>
    <w:rsid w:val="0837485B"/>
    <w:rsid w:val="083749E4"/>
    <w:rsid w:val="083753FE"/>
    <w:rsid w:val="0837551A"/>
    <w:rsid w:val="08375A8A"/>
    <w:rsid w:val="08375D25"/>
    <w:rsid w:val="08375E33"/>
    <w:rsid w:val="08375F5D"/>
    <w:rsid w:val="08376080"/>
    <w:rsid w:val="08376199"/>
    <w:rsid w:val="08376B89"/>
    <w:rsid w:val="08376BBC"/>
    <w:rsid w:val="08376F0E"/>
    <w:rsid w:val="08377071"/>
    <w:rsid w:val="08377539"/>
    <w:rsid w:val="083778D9"/>
    <w:rsid w:val="083778E1"/>
    <w:rsid w:val="08377C40"/>
    <w:rsid w:val="083800AB"/>
    <w:rsid w:val="08380391"/>
    <w:rsid w:val="083803F1"/>
    <w:rsid w:val="0838051A"/>
    <w:rsid w:val="08380566"/>
    <w:rsid w:val="08380749"/>
    <w:rsid w:val="08380BDC"/>
    <w:rsid w:val="08380D1F"/>
    <w:rsid w:val="08380D9F"/>
    <w:rsid w:val="08380DEF"/>
    <w:rsid w:val="0838144F"/>
    <w:rsid w:val="08381694"/>
    <w:rsid w:val="083817C8"/>
    <w:rsid w:val="083819E6"/>
    <w:rsid w:val="083821F0"/>
    <w:rsid w:val="08382337"/>
    <w:rsid w:val="08382517"/>
    <w:rsid w:val="08382674"/>
    <w:rsid w:val="08382CA3"/>
    <w:rsid w:val="08382E8D"/>
    <w:rsid w:val="08383572"/>
    <w:rsid w:val="083838F9"/>
    <w:rsid w:val="08384715"/>
    <w:rsid w:val="08384FCC"/>
    <w:rsid w:val="08385373"/>
    <w:rsid w:val="083855EC"/>
    <w:rsid w:val="08385632"/>
    <w:rsid w:val="08385A61"/>
    <w:rsid w:val="08385B72"/>
    <w:rsid w:val="08385BDE"/>
    <w:rsid w:val="08385C07"/>
    <w:rsid w:val="08385D9F"/>
    <w:rsid w:val="08385F2A"/>
    <w:rsid w:val="08385FC6"/>
    <w:rsid w:val="0838664D"/>
    <w:rsid w:val="083867A0"/>
    <w:rsid w:val="08386C2D"/>
    <w:rsid w:val="08386FB6"/>
    <w:rsid w:val="08387520"/>
    <w:rsid w:val="08387E0E"/>
    <w:rsid w:val="08387EB7"/>
    <w:rsid w:val="08387F74"/>
    <w:rsid w:val="083900EF"/>
    <w:rsid w:val="08390118"/>
    <w:rsid w:val="0839052E"/>
    <w:rsid w:val="083906C2"/>
    <w:rsid w:val="0839091E"/>
    <w:rsid w:val="08390B5B"/>
    <w:rsid w:val="08390BB3"/>
    <w:rsid w:val="083917CD"/>
    <w:rsid w:val="083918A2"/>
    <w:rsid w:val="08392924"/>
    <w:rsid w:val="08392BD3"/>
    <w:rsid w:val="08393C36"/>
    <w:rsid w:val="083941FC"/>
    <w:rsid w:val="083946C1"/>
    <w:rsid w:val="0839533D"/>
    <w:rsid w:val="08395876"/>
    <w:rsid w:val="083959E4"/>
    <w:rsid w:val="08395B31"/>
    <w:rsid w:val="0839642D"/>
    <w:rsid w:val="0839660F"/>
    <w:rsid w:val="0839666D"/>
    <w:rsid w:val="08396B53"/>
    <w:rsid w:val="083977FF"/>
    <w:rsid w:val="08397F2A"/>
    <w:rsid w:val="083A0562"/>
    <w:rsid w:val="083A0822"/>
    <w:rsid w:val="083A1039"/>
    <w:rsid w:val="083A124F"/>
    <w:rsid w:val="083A12E3"/>
    <w:rsid w:val="083A1523"/>
    <w:rsid w:val="083A1D12"/>
    <w:rsid w:val="083A1F0E"/>
    <w:rsid w:val="083A1F8F"/>
    <w:rsid w:val="083A228A"/>
    <w:rsid w:val="083A2395"/>
    <w:rsid w:val="083A2431"/>
    <w:rsid w:val="083A27A3"/>
    <w:rsid w:val="083A2AF6"/>
    <w:rsid w:val="083A2E91"/>
    <w:rsid w:val="083A334D"/>
    <w:rsid w:val="083A3772"/>
    <w:rsid w:val="083A3830"/>
    <w:rsid w:val="083A39A2"/>
    <w:rsid w:val="083A3DB1"/>
    <w:rsid w:val="083A4564"/>
    <w:rsid w:val="083A4B30"/>
    <w:rsid w:val="083A5E7A"/>
    <w:rsid w:val="083A5F3E"/>
    <w:rsid w:val="083A61D9"/>
    <w:rsid w:val="083A6300"/>
    <w:rsid w:val="083A6E87"/>
    <w:rsid w:val="083A6ED0"/>
    <w:rsid w:val="083A73CB"/>
    <w:rsid w:val="083A75E4"/>
    <w:rsid w:val="083A7A97"/>
    <w:rsid w:val="083A7E58"/>
    <w:rsid w:val="083B043C"/>
    <w:rsid w:val="083B08BF"/>
    <w:rsid w:val="083B0D03"/>
    <w:rsid w:val="083B0F9C"/>
    <w:rsid w:val="083B1464"/>
    <w:rsid w:val="083B17C1"/>
    <w:rsid w:val="083B1833"/>
    <w:rsid w:val="083B1A04"/>
    <w:rsid w:val="083B1DCB"/>
    <w:rsid w:val="083B1E8F"/>
    <w:rsid w:val="083B2140"/>
    <w:rsid w:val="083B2305"/>
    <w:rsid w:val="083B23F4"/>
    <w:rsid w:val="083B277B"/>
    <w:rsid w:val="083B2B29"/>
    <w:rsid w:val="083B2C64"/>
    <w:rsid w:val="083B3433"/>
    <w:rsid w:val="083B3988"/>
    <w:rsid w:val="083B3A2C"/>
    <w:rsid w:val="083B3AD0"/>
    <w:rsid w:val="083B4035"/>
    <w:rsid w:val="083B40A7"/>
    <w:rsid w:val="083B40DA"/>
    <w:rsid w:val="083B410A"/>
    <w:rsid w:val="083B4804"/>
    <w:rsid w:val="083B4C95"/>
    <w:rsid w:val="083B4D4C"/>
    <w:rsid w:val="083B4D6D"/>
    <w:rsid w:val="083B50FC"/>
    <w:rsid w:val="083B526A"/>
    <w:rsid w:val="083B52B5"/>
    <w:rsid w:val="083B539E"/>
    <w:rsid w:val="083B56B3"/>
    <w:rsid w:val="083B5B99"/>
    <w:rsid w:val="083B6028"/>
    <w:rsid w:val="083B603F"/>
    <w:rsid w:val="083B6334"/>
    <w:rsid w:val="083B685D"/>
    <w:rsid w:val="083B6986"/>
    <w:rsid w:val="083B721D"/>
    <w:rsid w:val="083B7428"/>
    <w:rsid w:val="083B7DA9"/>
    <w:rsid w:val="083C0129"/>
    <w:rsid w:val="083C08AD"/>
    <w:rsid w:val="083C0B6A"/>
    <w:rsid w:val="083C0CE6"/>
    <w:rsid w:val="083C0D4A"/>
    <w:rsid w:val="083C0E8F"/>
    <w:rsid w:val="083C0F78"/>
    <w:rsid w:val="083C0F7C"/>
    <w:rsid w:val="083C0FC4"/>
    <w:rsid w:val="083C1131"/>
    <w:rsid w:val="083C120E"/>
    <w:rsid w:val="083C1AB6"/>
    <w:rsid w:val="083C1C9D"/>
    <w:rsid w:val="083C1DBF"/>
    <w:rsid w:val="083C1E3B"/>
    <w:rsid w:val="083C204C"/>
    <w:rsid w:val="083C20CE"/>
    <w:rsid w:val="083C25F5"/>
    <w:rsid w:val="083C29DF"/>
    <w:rsid w:val="083C2A63"/>
    <w:rsid w:val="083C2B4D"/>
    <w:rsid w:val="083C2E6E"/>
    <w:rsid w:val="083C32D5"/>
    <w:rsid w:val="083C33B7"/>
    <w:rsid w:val="083C342F"/>
    <w:rsid w:val="083C34E8"/>
    <w:rsid w:val="083C3687"/>
    <w:rsid w:val="083C3CB6"/>
    <w:rsid w:val="083C483A"/>
    <w:rsid w:val="083C4878"/>
    <w:rsid w:val="083C492A"/>
    <w:rsid w:val="083C4A65"/>
    <w:rsid w:val="083C53EC"/>
    <w:rsid w:val="083C544A"/>
    <w:rsid w:val="083C560C"/>
    <w:rsid w:val="083C56CA"/>
    <w:rsid w:val="083C56EA"/>
    <w:rsid w:val="083C5CA9"/>
    <w:rsid w:val="083C5CE6"/>
    <w:rsid w:val="083C614E"/>
    <w:rsid w:val="083C64A8"/>
    <w:rsid w:val="083C65ED"/>
    <w:rsid w:val="083C69F4"/>
    <w:rsid w:val="083C6A4A"/>
    <w:rsid w:val="083C724E"/>
    <w:rsid w:val="083C75EA"/>
    <w:rsid w:val="083C7807"/>
    <w:rsid w:val="083C7AA8"/>
    <w:rsid w:val="083C7BBC"/>
    <w:rsid w:val="083D01E8"/>
    <w:rsid w:val="083D04AB"/>
    <w:rsid w:val="083D05EE"/>
    <w:rsid w:val="083D066E"/>
    <w:rsid w:val="083D0B85"/>
    <w:rsid w:val="083D0E06"/>
    <w:rsid w:val="083D11C3"/>
    <w:rsid w:val="083D1823"/>
    <w:rsid w:val="083D18EF"/>
    <w:rsid w:val="083D1BDA"/>
    <w:rsid w:val="083D1C21"/>
    <w:rsid w:val="083D1D81"/>
    <w:rsid w:val="083D241C"/>
    <w:rsid w:val="083D25ED"/>
    <w:rsid w:val="083D2BF2"/>
    <w:rsid w:val="083D2E85"/>
    <w:rsid w:val="083D2F71"/>
    <w:rsid w:val="083D321E"/>
    <w:rsid w:val="083D3BB5"/>
    <w:rsid w:val="083D3E69"/>
    <w:rsid w:val="083D414B"/>
    <w:rsid w:val="083D42A8"/>
    <w:rsid w:val="083D506F"/>
    <w:rsid w:val="083D5C0C"/>
    <w:rsid w:val="083D6142"/>
    <w:rsid w:val="083D65A9"/>
    <w:rsid w:val="083D65DE"/>
    <w:rsid w:val="083D6EAB"/>
    <w:rsid w:val="083D6EC0"/>
    <w:rsid w:val="083D7608"/>
    <w:rsid w:val="083D7A5A"/>
    <w:rsid w:val="083E02F3"/>
    <w:rsid w:val="083E088C"/>
    <w:rsid w:val="083E0996"/>
    <w:rsid w:val="083E0D6A"/>
    <w:rsid w:val="083E13F2"/>
    <w:rsid w:val="083E1497"/>
    <w:rsid w:val="083E1C59"/>
    <w:rsid w:val="083E1EE8"/>
    <w:rsid w:val="083E1FAF"/>
    <w:rsid w:val="083E23DD"/>
    <w:rsid w:val="083E23F1"/>
    <w:rsid w:val="083E24F0"/>
    <w:rsid w:val="083E329A"/>
    <w:rsid w:val="083E3815"/>
    <w:rsid w:val="083E3C44"/>
    <w:rsid w:val="083E438F"/>
    <w:rsid w:val="083E468B"/>
    <w:rsid w:val="083E4697"/>
    <w:rsid w:val="083E47C4"/>
    <w:rsid w:val="083E4A08"/>
    <w:rsid w:val="083E530D"/>
    <w:rsid w:val="083E58B4"/>
    <w:rsid w:val="083E5964"/>
    <w:rsid w:val="083E5989"/>
    <w:rsid w:val="083E62AE"/>
    <w:rsid w:val="083E642B"/>
    <w:rsid w:val="083E650D"/>
    <w:rsid w:val="083E66DC"/>
    <w:rsid w:val="083E682C"/>
    <w:rsid w:val="083E6B1B"/>
    <w:rsid w:val="083E6E89"/>
    <w:rsid w:val="083E751B"/>
    <w:rsid w:val="083E77CC"/>
    <w:rsid w:val="083E7EAF"/>
    <w:rsid w:val="083E7F1D"/>
    <w:rsid w:val="083F0088"/>
    <w:rsid w:val="083F0205"/>
    <w:rsid w:val="083F02B9"/>
    <w:rsid w:val="083F0AB9"/>
    <w:rsid w:val="083F0B53"/>
    <w:rsid w:val="083F0DB9"/>
    <w:rsid w:val="083F0EB7"/>
    <w:rsid w:val="083F1C66"/>
    <w:rsid w:val="083F2069"/>
    <w:rsid w:val="083F280E"/>
    <w:rsid w:val="083F2DCA"/>
    <w:rsid w:val="083F2E0A"/>
    <w:rsid w:val="083F2F40"/>
    <w:rsid w:val="083F31BE"/>
    <w:rsid w:val="083F355D"/>
    <w:rsid w:val="083F3A36"/>
    <w:rsid w:val="083F3C09"/>
    <w:rsid w:val="083F42AB"/>
    <w:rsid w:val="083F493A"/>
    <w:rsid w:val="083F4984"/>
    <w:rsid w:val="083F4A52"/>
    <w:rsid w:val="083F4BA2"/>
    <w:rsid w:val="083F4C94"/>
    <w:rsid w:val="083F5038"/>
    <w:rsid w:val="083F5637"/>
    <w:rsid w:val="083F587E"/>
    <w:rsid w:val="083F5D23"/>
    <w:rsid w:val="083F5D3F"/>
    <w:rsid w:val="083F66F7"/>
    <w:rsid w:val="083F6C24"/>
    <w:rsid w:val="083F6C89"/>
    <w:rsid w:val="083F6CCF"/>
    <w:rsid w:val="083F6D96"/>
    <w:rsid w:val="083F6DC0"/>
    <w:rsid w:val="083F7051"/>
    <w:rsid w:val="083F74BD"/>
    <w:rsid w:val="083F7673"/>
    <w:rsid w:val="083F7A42"/>
    <w:rsid w:val="083F7E91"/>
    <w:rsid w:val="084001F3"/>
    <w:rsid w:val="084005C7"/>
    <w:rsid w:val="084008E4"/>
    <w:rsid w:val="08400956"/>
    <w:rsid w:val="084009D8"/>
    <w:rsid w:val="08400B92"/>
    <w:rsid w:val="08400CAF"/>
    <w:rsid w:val="08400D64"/>
    <w:rsid w:val="084012D5"/>
    <w:rsid w:val="084015BB"/>
    <w:rsid w:val="08401D0B"/>
    <w:rsid w:val="08401F48"/>
    <w:rsid w:val="084025E5"/>
    <w:rsid w:val="08402D9B"/>
    <w:rsid w:val="0840316B"/>
    <w:rsid w:val="084032B0"/>
    <w:rsid w:val="0840340F"/>
    <w:rsid w:val="084036C0"/>
    <w:rsid w:val="084038F2"/>
    <w:rsid w:val="0840396D"/>
    <w:rsid w:val="08403D31"/>
    <w:rsid w:val="08403DFE"/>
    <w:rsid w:val="08404B0E"/>
    <w:rsid w:val="08404D2F"/>
    <w:rsid w:val="08404DF5"/>
    <w:rsid w:val="08405286"/>
    <w:rsid w:val="084056BA"/>
    <w:rsid w:val="084058E6"/>
    <w:rsid w:val="08405A0C"/>
    <w:rsid w:val="08405DC7"/>
    <w:rsid w:val="084060FD"/>
    <w:rsid w:val="084062FD"/>
    <w:rsid w:val="0840642C"/>
    <w:rsid w:val="0840645F"/>
    <w:rsid w:val="0840649D"/>
    <w:rsid w:val="08406961"/>
    <w:rsid w:val="084069F7"/>
    <w:rsid w:val="08406A37"/>
    <w:rsid w:val="08406EEA"/>
    <w:rsid w:val="084076EE"/>
    <w:rsid w:val="08407B08"/>
    <w:rsid w:val="08407C22"/>
    <w:rsid w:val="084100F1"/>
    <w:rsid w:val="0841044B"/>
    <w:rsid w:val="08410B4C"/>
    <w:rsid w:val="08411099"/>
    <w:rsid w:val="084114E3"/>
    <w:rsid w:val="08411502"/>
    <w:rsid w:val="0841150B"/>
    <w:rsid w:val="084115C1"/>
    <w:rsid w:val="084116E4"/>
    <w:rsid w:val="08412575"/>
    <w:rsid w:val="0841259A"/>
    <w:rsid w:val="08412D49"/>
    <w:rsid w:val="08412E15"/>
    <w:rsid w:val="08413D68"/>
    <w:rsid w:val="0841521C"/>
    <w:rsid w:val="084152C6"/>
    <w:rsid w:val="084155E7"/>
    <w:rsid w:val="08415781"/>
    <w:rsid w:val="08415A78"/>
    <w:rsid w:val="08415A8C"/>
    <w:rsid w:val="0841621B"/>
    <w:rsid w:val="08416432"/>
    <w:rsid w:val="084173D5"/>
    <w:rsid w:val="084176CD"/>
    <w:rsid w:val="084176E6"/>
    <w:rsid w:val="084177F8"/>
    <w:rsid w:val="08417ED7"/>
    <w:rsid w:val="08417FC1"/>
    <w:rsid w:val="08417FCF"/>
    <w:rsid w:val="084201AD"/>
    <w:rsid w:val="08420D5D"/>
    <w:rsid w:val="08420F34"/>
    <w:rsid w:val="084211A6"/>
    <w:rsid w:val="0842147E"/>
    <w:rsid w:val="084214E6"/>
    <w:rsid w:val="084216B3"/>
    <w:rsid w:val="08421840"/>
    <w:rsid w:val="08421856"/>
    <w:rsid w:val="08421D6F"/>
    <w:rsid w:val="08421ED2"/>
    <w:rsid w:val="08422164"/>
    <w:rsid w:val="08422272"/>
    <w:rsid w:val="084223CA"/>
    <w:rsid w:val="0842272C"/>
    <w:rsid w:val="08422A60"/>
    <w:rsid w:val="08422BDD"/>
    <w:rsid w:val="08422F0D"/>
    <w:rsid w:val="0842303C"/>
    <w:rsid w:val="084232BD"/>
    <w:rsid w:val="08423512"/>
    <w:rsid w:val="0842368E"/>
    <w:rsid w:val="084238E6"/>
    <w:rsid w:val="08423E08"/>
    <w:rsid w:val="08423E17"/>
    <w:rsid w:val="084242C0"/>
    <w:rsid w:val="08424469"/>
    <w:rsid w:val="08424904"/>
    <w:rsid w:val="08424BCF"/>
    <w:rsid w:val="08424CDA"/>
    <w:rsid w:val="08424F46"/>
    <w:rsid w:val="08425137"/>
    <w:rsid w:val="08425417"/>
    <w:rsid w:val="08425670"/>
    <w:rsid w:val="084257D7"/>
    <w:rsid w:val="08425885"/>
    <w:rsid w:val="08426082"/>
    <w:rsid w:val="08426357"/>
    <w:rsid w:val="08426665"/>
    <w:rsid w:val="0842669A"/>
    <w:rsid w:val="08426A9E"/>
    <w:rsid w:val="08426FFF"/>
    <w:rsid w:val="08427086"/>
    <w:rsid w:val="08427928"/>
    <w:rsid w:val="084306AF"/>
    <w:rsid w:val="0843077A"/>
    <w:rsid w:val="08430796"/>
    <w:rsid w:val="084312AD"/>
    <w:rsid w:val="0843194E"/>
    <w:rsid w:val="08431C5C"/>
    <w:rsid w:val="08431DFA"/>
    <w:rsid w:val="0843212A"/>
    <w:rsid w:val="08432210"/>
    <w:rsid w:val="08432285"/>
    <w:rsid w:val="08432923"/>
    <w:rsid w:val="08432986"/>
    <w:rsid w:val="08432C89"/>
    <w:rsid w:val="08432C8F"/>
    <w:rsid w:val="084334B4"/>
    <w:rsid w:val="08433A84"/>
    <w:rsid w:val="08433DF8"/>
    <w:rsid w:val="08433F83"/>
    <w:rsid w:val="08434045"/>
    <w:rsid w:val="08434182"/>
    <w:rsid w:val="08434569"/>
    <w:rsid w:val="08434B46"/>
    <w:rsid w:val="08434BBB"/>
    <w:rsid w:val="08435246"/>
    <w:rsid w:val="0843535D"/>
    <w:rsid w:val="0843555E"/>
    <w:rsid w:val="08435871"/>
    <w:rsid w:val="08435A91"/>
    <w:rsid w:val="08435C85"/>
    <w:rsid w:val="084360A6"/>
    <w:rsid w:val="084364CC"/>
    <w:rsid w:val="084364F6"/>
    <w:rsid w:val="084367B2"/>
    <w:rsid w:val="084370A2"/>
    <w:rsid w:val="08437E79"/>
    <w:rsid w:val="0844009B"/>
    <w:rsid w:val="08440F1A"/>
    <w:rsid w:val="0844104F"/>
    <w:rsid w:val="08441964"/>
    <w:rsid w:val="08441BB2"/>
    <w:rsid w:val="08441E3E"/>
    <w:rsid w:val="08441FD3"/>
    <w:rsid w:val="0844224C"/>
    <w:rsid w:val="08442405"/>
    <w:rsid w:val="08442406"/>
    <w:rsid w:val="08442A93"/>
    <w:rsid w:val="08442BF8"/>
    <w:rsid w:val="08442E9A"/>
    <w:rsid w:val="08442FB8"/>
    <w:rsid w:val="08442FE1"/>
    <w:rsid w:val="08443674"/>
    <w:rsid w:val="084438AD"/>
    <w:rsid w:val="0844404B"/>
    <w:rsid w:val="08444224"/>
    <w:rsid w:val="0844429C"/>
    <w:rsid w:val="0844441A"/>
    <w:rsid w:val="0844477B"/>
    <w:rsid w:val="08444B14"/>
    <w:rsid w:val="08444CE1"/>
    <w:rsid w:val="08444FF6"/>
    <w:rsid w:val="084451D3"/>
    <w:rsid w:val="084453DD"/>
    <w:rsid w:val="08445D17"/>
    <w:rsid w:val="08445EF1"/>
    <w:rsid w:val="0844604D"/>
    <w:rsid w:val="084460F2"/>
    <w:rsid w:val="0844612A"/>
    <w:rsid w:val="084467F4"/>
    <w:rsid w:val="08446ED7"/>
    <w:rsid w:val="08446FA8"/>
    <w:rsid w:val="084470EE"/>
    <w:rsid w:val="084472EC"/>
    <w:rsid w:val="0844735D"/>
    <w:rsid w:val="084476B6"/>
    <w:rsid w:val="08447F4A"/>
    <w:rsid w:val="08447FA2"/>
    <w:rsid w:val="08450222"/>
    <w:rsid w:val="084505CB"/>
    <w:rsid w:val="0845090A"/>
    <w:rsid w:val="08450CFA"/>
    <w:rsid w:val="084512F0"/>
    <w:rsid w:val="0845134F"/>
    <w:rsid w:val="084515E9"/>
    <w:rsid w:val="0845179B"/>
    <w:rsid w:val="08451B44"/>
    <w:rsid w:val="08451C84"/>
    <w:rsid w:val="08452276"/>
    <w:rsid w:val="08452443"/>
    <w:rsid w:val="084525B5"/>
    <w:rsid w:val="08452622"/>
    <w:rsid w:val="0845296E"/>
    <w:rsid w:val="08452F2C"/>
    <w:rsid w:val="08453439"/>
    <w:rsid w:val="084538C1"/>
    <w:rsid w:val="08453982"/>
    <w:rsid w:val="08454779"/>
    <w:rsid w:val="08454C53"/>
    <w:rsid w:val="08454C5B"/>
    <w:rsid w:val="0845524B"/>
    <w:rsid w:val="08455AFA"/>
    <w:rsid w:val="08456309"/>
    <w:rsid w:val="08456459"/>
    <w:rsid w:val="08456790"/>
    <w:rsid w:val="0845680F"/>
    <w:rsid w:val="0845694D"/>
    <w:rsid w:val="08456ADE"/>
    <w:rsid w:val="084574BF"/>
    <w:rsid w:val="08457AD7"/>
    <w:rsid w:val="0846009C"/>
    <w:rsid w:val="084606A2"/>
    <w:rsid w:val="084607D0"/>
    <w:rsid w:val="08460916"/>
    <w:rsid w:val="08460FFC"/>
    <w:rsid w:val="0846175C"/>
    <w:rsid w:val="08461FB6"/>
    <w:rsid w:val="084620B1"/>
    <w:rsid w:val="084620D2"/>
    <w:rsid w:val="084621B8"/>
    <w:rsid w:val="08462833"/>
    <w:rsid w:val="08462C26"/>
    <w:rsid w:val="08462E48"/>
    <w:rsid w:val="084635FD"/>
    <w:rsid w:val="08463687"/>
    <w:rsid w:val="08463FF5"/>
    <w:rsid w:val="08464009"/>
    <w:rsid w:val="084642AF"/>
    <w:rsid w:val="084647C9"/>
    <w:rsid w:val="08464AB4"/>
    <w:rsid w:val="08464D4E"/>
    <w:rsid w:val="084651B8"/>
    <w:rsid w:val="08465806"/>
    <w:rsid w:val="084658BB"/>
    <w:rsid w:val="084659C2"/>
    <w:rsid w:val="08465D01"/>
    <w:rsid w:val="08466036"/>
    <w:rsid w:val="0846603B"/>
    <w:rsid w:val="08466257"/>
    <w:rsid w:val="084662C2"/>
    <w:rsid w:val="084666D8"/>
    <w:rsid w:val="08466A53"/>
    <w:rsid w:val="08466BDA"/>
    <w:rsid w:val="08466CE7"/>
    <w:rsid w:val="08466DDC"/>
    <w:rsid w:val="08466FB3"/>
    <w:rsid w:val="084671E6"/>
    <w:rsid w:val="0846736B"/>
    <w:rsid w:val="084676E0"/>
    <w:rsid w:val="084678DF"/>
    <w:rsid w:val="08467A54"/>
    <w:rsid w:val="08467DD9"/>
    <w:rsid w:val="08467F0A"/>
    <w:rsid w:val="084705DF"/>
    <w:rsid w:val="0847077D"/>
    <w:rsid w:val="084707B5"/>
    <w:rsid w:val="084707D9"/>
    <w:rsid w:val="08470804"/>
    <w:rsid w:val="08470DC2"/>
    <w:rsid w:val="08470E31"/>
    <w:rsid w:val="08470F0E"/>
    <w:rsid w:val="084710DF"/>
    <w:rsid w:val="0847123E"/>
    <w:rsid w:val="0847157D"/>
    <w:rsid w:val="084715DD"/>
    <w:rsid w:val="08471853"/>
    <w:rsid w:val="084719E2"/>
    <w:rsid w:val="084721B9"/>
    <w:rsid w:val="0847223B"/>
    <w:rsid w:val="08472FE1"/>
    <w:rsid w:val="0847361D"/>
    <w:rsid w:val="08473841"/>
    <w:rsid w:val="08473D5E"/>
    <w:rsid w:val="08473FBF"/>
    <w:rsid w:val="0847444E"/>
    <w:rsid w:val="08474599"/>
    <w:rsid w:val="084748DE"/>
    <w:rsid w:val="08474915"/>
    <w:rsid w:val="0847497C"/>
    <w:rsid w:val="08474CC7"/>
    <w:rsid w:val="0847554F"/>
    <w:rsid w:val="084755B3"/>
    <w:rsid w:val="08476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22B4"/>
    <w:rsid w:val="084827BC"/>
    <w:rsid w:val="08482AE5"/>
    <w:rsid w:val="08482D2C"/>
    <w:rsid w:val="08483400"/>
    <w:rsid w:val="08483619"/>
    <w:rsid w:val="084837B3"/>
    <w:rsid w:val="084838FA"/>
    <w:rsid w:val="08483FC5"/>
    <w:rsid w:val="08483FCA"/>
    <w:rsid w:val="08484429"/>
    <w:rsid w:val="084844E0"/>
    <w:rsid w:val="08484521"/>
    <w:rsid w:val="08484884"/>
    <w:rsid w:val="08484BB9"/>
    <w:rsid w:val="08484E1B"/>
    <w:rsid w:val="084850BD"/>
    <w:rsid w:val="084855A4"/>
    <w:rsid w:val="08485FCE"/>
    <w:rsid w:val="08486091"/>
    <w:rsid w:val="084861F9"/>
    <w:rsid w:val="084870CB"/>
    <w:rsid w:val="084870D1"/>
    <w:rsid w:val="0848741C"/>
    <w:rsid w:val="084878E6"/>
    <w:rsid w:val="08487C79"/>
    <w:rsid w:val="0849033B"/>
    <w:rsid w:val="08490F2E"/>
    <w:rsid w:val="08491523"/>
    <w:rsid w:val="084915E0"/>
    <w:rsid w:val="08491B45"/>
    <w:rsid w:val="08492236"/>
    <w:rsid w:val="08492A1E"/>
    <w:rsid w:val="08492F9F"/>
    <w:rsid w:val="08492FFC"/>
    <w:rsid w:val="0849331D"/>
    <w:rsid w:val="084933CE"/>
    <w:rsid w:val="084935E7"/>
    <w:rsid w:val="084936B6"/>
    <w:rsid w:val="084936BA"/>
    <w:rsid w:val="08494260"/>
    <w:rsid w:val="0849451F"/>
    <w:rsid w:val="0849480B"/>
    <w:rsid w:val="08494F52"/>
    <w:rsid w:val="08494FA8"/>
    <w:rsid w:val="08495C73"/>
    <w:rsid w:val="08495CAB"/>
    <w:rsid w:val="08495E21"/>
    <w:rsid w:val="08496643"/>
    <w:rsid w:val="08496AB6"/>
    <w:rsid w:val="0849712D"/>
    <w:rsid w:val="0849726B"/>
    <w:rsid w:val="084975B0"/>
    <w:rsid w:val="084976A6"/>
    <w:rsid w:val="08497F68"/>
    <w:rsid w:val="08497F8E"/>
    <w:rsid w:val="084A0021"/>
    <w:rsid w:val="084A0077"/>
    <w:rsid w:val="084A01C4"/>
    <w:rsid w:val="084A03F4"/>
    <w:rsid w:val="084A06BC"/>
    <w:rsid w:val="084A0870"/>
    <w:rsid w:val="084A0941"/>
    <w:rsid w:val="084A0B4B"/>
    <w:rsid w:val="084A0EC0"/>
    <w:rsid w:val="084A0F0A"/>
    <w:rsid w:val="084A0F96"/>
    <w:rsid w:val="084A100D"/>
    <w:rsid w:val="084A2081"/>
    <w:rsid w:val="084A20D6"/>
    <w:rsid w:val="084A210C"/>
    <w:rsid w:val="084A2325"/>
    <w:rsid w:val="084A2446"/>
    <w:rsid w:val="084A2830"/>
    <w:rsid w:val="084A2C8F"/>
    <w:rsid w:val="084A3052"/>
    <w:rsid w:val="084A32F1"/>
    <w:rsid w:val="084A3BB2"/>
    <w:rsid w:val="084A3C32"/>
    <w:rsid w:val="084A4097"/>
    <w:rsid w:val="084A4483"/>
    <w:rsid w:val="084A49EC"/>
    <w:rsid w:val="084A4BA3"/>
    <w:rsid w:val="084A4DCD"/>
    <w:rsid w:val="084A4F8E"/>
    <w:rsid w:val="084A527B"/>
    <w:rsid w:val="084A5344"/>
    <w:rsid w:val="084A5508"/>
    <w:rsid w:val="084A5A93"/>
    <w:rsid w:val="084A5A9C"/>
    <w:rsid w:val="084A61A6"/>
    <w:rsid w:val="084A64DC"/>
    <w:rsid w:val="084A6529"/>
    <w:rsid w:val="084A6608"/>
    <w:rsid w:val="084A7006"/>
    <w:rsid w:val="084A74BC"/>
    <w:rsid w:val="084A7803"/>
    <w:rsid w:val="084A7958"/>
    <w:rsid w:val="084B04AF"/>
    <w:rsid w:val="084B07DE"/>
    <w:rsid w:val="084B0F30"/>
    <w:rsid w:val="084B0FCA"/>
    <w:rsid w:val="084B131A"/>
    <w:rsid w:val="084B182A"/>
    <w:rsid w:val="084B189E"/>
    <w:rsid w:val="084B20B6"/>
    <w:rsid w:val="084B29A1"/>
    <w:rsid w:val="084B2DE4"/>
    <w:rsid w:val="084B3C74"/>
    <w:rsid w:val="084B411E"/>
    <w:rsid w:val="084B4192"/>
    <w:rsid w:val="084B48C2"/>
    <w:rsid w:val="084B4F32"/>
    <w:rsid w:val="084B4F70"/>
    <w:rsid w:val="084B5A94"/>
    <w:rsid w:val="084B5AE9"/>
    <w:rsid w:val="084B5CD3"/>
    <w:rsid w:val="084B5EC1"/>
    <w:rsid w:val="084B67FA"/>
    <w:rsid w:val="084B7108"/>
    <w:rsid w:val="084B71F2"/>
    <w:rsid w:val="084B7329"/>
    <w:rsid w:val="084B73F9"/>
    <w:rsid w:val="084B7A18"/>
    <w:rsid w:val="084B7ED0"/>
    <w:rsid w:val="084C0422"/>
    <w:rsid w:val="084C071A"/>
    <w:rsid w:val="084C0973"/>
    <w:rsid w:val="084C099A"/>
    <w:rsid w:val="084C0F63"/>
    <w:rsid w:val="084C2217"/>
    <w:rsid w:val="084C221B"/>
    <w:rsid w:val="084C2A3F"/>
    <w:rsid w:val="084C2A74"/>
    <w:rsid w:val="084C31BA"/>
    <w:rsid w:val="084C3282"/>
    <w:rsid w:val="084C3384"/>
    <w:rsid w:val="084C378C"/>
    <w:rsid w:val="084C43D5"/>
    <w:rsid w:val="084C4621"/>
    <w:rsid w:val="084C4780"/>
    <w:rsid w:val="084C4CC4"/>
    <w:rsid w:val="084C4EEF"/>
    <w:rsid w:val="084C51F8"/>
    <w:rsid w:val="084C5AFA"/>
    <w:rsid w:val="084C61EF"/>
    <w:rsid w:val="084C6260"/>
    <w:rsid w:val="084C627D"/>
    <w:rsid w:val="084C6DE4"/>
    <w:rsid w:val="084C6EF6"/>
    <w:rsid w:val="084C70A6"/>
    <w:rsid w:val="084C7220"/>
    <w:rsid w:val="084C7385"/>
    <w:rsid w:val="084C762C"/>
    <w:rsid w:val="084C7A17"/>
    <w:rsid w:val="084C7ADA"/>
    <w:rsid w:val="084C7BEE"/>
    <w:rsid w:val="084C7C0F"/>
    <w:rsid w:val="084C7DAE"/>
    <w:rsid w:val="084D014D"/>
    <w:rsid w:val="084D0241"/>
    <w:rsid w:val="084D044F"/>
    <w:rsid w:val="084D09C8"/>
    <w:rsid w:val="084D114D"/>
    <w:rsid w:val="084D158B"/>
    <w:rsid w:val="084D17C1"/>
    <w:rsid w:val="084D1816"/>
    <w:rsid w:val="084D199F"/>
    <w:rsid w:val="084D1E42"/>
    <w:rsid w:val="084D20D8"/>
    <w:rsid w:val="084D259B"/>
    <w:rsid w:val="084D267D"/>
    <w:rsid w:val="084D2FD5"/>
    <w:rsid w:val="084D308A"/>
    <w:rsid w:val="084D30AF"/>
    <w:rsid w:val="084D3758"/>
    <w:rsid w:val="084D40AA"/>
    <w:rsid w:val="084D411B"/>
    <w:rsid w:val="084D41C3"/>
    <w:rsid w:val="084D43FB"/>
    <w:rsid w:val="084D495B"/>
    <w:rsid w:val="084D4C30"/>
    <w:rsid w:val="084D5022"/>
    <w:rsid w:val="084D514E"/>
    <w:rsid w:val="084D51D7"/>
    <w:rsid w:val="084D51DB"/>
    <w:rsid w:val="084D56B8"/>
    <w:rsid w:val="084D5706"/>
    <w:rsid w:val="084D5D76"/>
    <w:rsid w:val="084D5EA5"/>
    <w:rsid w:val="084D5EE7"/>
    <w:rsid w:val="084D6000"/>
    <w:rsid w:val="084D6015"/>
    <w:rsid w:val="084D6346"/>
    <w:rsid w:val="084D6959"/>
    <w:rsid w:val="084D6C95"/>
    <w:rsid w:val="084D72A3"/>
    <w:rsid w:val="084D7428"/>
    <w:rsid w:val="084D7A25"/>
    <w:rsid w:val="084D7CBC"/>
    <w:rsid w:val="084D7D0A"/>
    <w:rsid w:val="084D7D1B"/>
    <w:rsid w:val="084D7F73"/>
    <w:rsid w:val="084D7FB8"/>
    <w:rsid w:val="084E01D7"/>
    <w:rsid w:val="084E0602"/>
    <w:rsid w:val="084E08F8"/>
    <w:rsid w:val="084E0F3C"/>
    <w:rsid w:val="084E1046"/>
    <w:rsid w:val="084E10CB"/>
    <w:rsid w:val="084E113B"/>
    <w:rsid w:val="084E154D"/>
    <w:rsid w:val="084E19F9"/>
    <w:rsid w:val="084E1E68"/>
    <w:rsid w:val="084E1EE9"/>
    <w:rsid w:val="084E22A3"/>
    <w:rsid w:val="084E22A7"/>
    <w:rsid w:val="084E2335"/>
    <w:rsid w:val="084E2C01"/>
    <w:rsid w:val="084E2DEA"/>
    <w:rsid w:val="084E2FC9"/>
    <w:rsid w:val="084E35F2"/>
    <w:rsid w:val="084E36BC"/>
    <w:rsid w:val="084E37E9"/>
    <w:rsid w:val="084E3810"/>
    <w:rsid w:val="084E390F"/>
    <w:rsid w:val="084E4069"/>
    <w:rsid w:val="084E40F0"/>
    <w:rsid w:val="084E433F"/>
    <w:rsid w:val="084E44C1"/>
    <w:rsid w:val="084E4927"/>
    <w:rsid w:val="084E5BE3"/>
    <w:rsid w:val="084E5E56"/>
    <w:rsid w:val="084E7208"/>
    <w:rsid w:val="084E7579"/>
    <w:rsid w:val="084E7926"/>
    <w:rsid w:val="084E7941"/>
    <w:rsid w:val="084E7A97"/>
    <w:rsid w:val="084E7B62"/>
    <w:rsid w:val="084F0475"/>
    <w:rsid w:val="084F0613"/>
    <w:rsid w:val="084F063E"/>
    <w:rsid w:val="084F0760"/>
    <w:rsid w:val="084F0981"/>
    <w:rsid w:val="084F0991"/>
    <w:rsid w:val="084F0AC0"/>
    <w:rsid w:val="084F105B"/>
    <w:rsid w:val="084F1076"/>
    <w:rsid w:val="084F1100"/>
    <w:rsid w:val="084F1910"/>
    <w:rsid w:val="084F1E06"/>
    <w:rsid w:val="084F1EC0"/>
    <w:rsid w:val="084F1ED9"/>
    <w:rsid w:val="084F2060"/>
    <w:rsid w:val="084F21D0"/>
    <w:rsid w:val="084F2577"/>
    <w:rsid w:val="084F28B4"/>
    <w:rsid w:val="084F29FC"/>
    <w:rsid w:val="084F2AB3"/>
    <w:rsid w:val="084F2D87"/>
    <w:rsid w:val="084F3148"/>
    <w:rsid w:val="084F315E"/>
    <w:rsid w:val="084F34E9"/>
    <w:rsid w:val="084F352A"/>
    <w:rsid w:val="084F389F"/>
    <w:rsid w:val="084F3D25"/>
    <w:rsid w:val="084F43AC"/>
    <w:rsid w:val="084F4E96"/>
    <w:rsid w:val="084F5462"/>
    <w:rsid w:val="084F54CC"/>
    <w:rsid w:val="084F558E"/>
    <w:rsid w:val="084F5658"/>
    <w:rsid w:val="084F5E05"/>
    <w:rsid w:val="084F6795"/>
    <w:rsid w:val="084F67BE"/>
    <w:rsid w:val="084F6C36"/>
    <w:rsid w:val="084F6EC7"/>
    <w:rsid w:val="084F6FA0"/>
    <w:rsid w:val="084F7025"/>
    <w:rsid w:val="084F71C7"/>
    <w:rsid w:val="084F799B"/>
    <w:rsid w:val="084F7A5F"/>
    <w:rsid w:val="084F7B08"/>
    <w:rsid w:val="084F7BFB"/>
    <w:rsid w:val="085003A9"/>
    <w:rsid w:val="0850048C"/>
    <w:rsid w:val="085006DE"/>
    <w:rsid w:val="085007E9"/>
    <w:rsid w:val="0850088D"/>
    <w:rsid w:val="08500AF8"/>
    <w:rsid w:val="08500B26"/>
    <w:rsid w:val="08500B6A"/>
    <w:rsid w:val="085012EA"/>
    <w:rsid w:val="085012F7"/>
    <w:rsid w:val="08501C53"/>
    <w:rsid w:val="08501F06"/>
    <w:rsid w:val="08502327"/>
    <w:rsid w:val="085027E6"/>
    <w:rsid w:val="085029F6"/>
    <w:rsid w:val="08502C01"/>
    <w:rsid w:val="08502C66"/>
    <w:rsid w:val="08502CEB"/>
    <w:rsid w:val="08502E28"/>
    <w:rsid w:val="08502E86"/>
    <w:rsid w:val="08502ED6"/>
    <w:rsid w:val="08503360"/>
    <w:rsid w:val="0850345B"/>
    <w:rsid w:val="08503540"/>
    <w:rsid w:val="08503606"/>
    <w:rsid w:val="085038BE"/>
    <w:rsid w:val="08503B61"/>
    <w:rsid w:val="08503C26"/>
    <w:rsid w:val="08504104"/>
    <w:rsid w:val="085041CC"/>
    <w:rsid w:val="0850432C"/>
    <w:rsid w:val="08504375"/>
    <w:rsid w:val="085044AE"/>
    <w:rsid w:val="08504525"/>
    <w:rsid w:val="08504A7C"/>
    <w:rsid w:val="08504FD4"/>
    <w:rsid w:val="08505180"/>
    <w:rsid w:val="08505314"/>
    <w:rsid w:val="08505872"/>
    <w:rsid w:val="085058EB"/>
    <w:rsid w:val="0850613A"/>
    <w:rsid w:val="08506245"/>
    <w:rsid w:val="0850625C"/>
    <w:rsid w:val="08506338"/>
    <w:rsid w:val="08506568"/>
    <w:rsid w:val="085065CF"/>
    <w:rsid w:val="08506FD9"/>
    <w:rsid w:val="085070F2"/>
    <w:rsid w:val="08507214"/>
    <w:rsid w:val="085073BB"/>
    <w:rsid w:val="085074D5"/>
    <w:rsid w:val="085075E7"/>
    <w:rsid w:val="08507EF6"/>
    <w:rsid w:val="08507FBE"/>
    <w:rsid w:val="085105B9"/>
    <w:rsid w:val="085106D1"/>
    <w:rsid w:val="08510CC6"/>
    <w:rsid w:val="08510D67"/>
    <w:rsid w:val="08510D76"/>
    <w:rsid w:val="08510E6F"/>
    <w:rsid w:val="08510F52"/>
    <w:rsid w:val="0851100F"/>
    <w:rsid w:val="08511040"/>
    <w:rsid w:val="085116AD"/>
    <w:rsid w:val="08511AA9"/>
    <w:rsid w:val="08511C94"/>
    <w:rsid w:val="08512280"/>
    <w:rsid w:val="08512362"/>
    <w:rsid w:val="0851272A"/>
    <w:rsid w:val="08512BB2"/>
    <w:rsid w:val="08512F9F"/>
    <w:rsid w:val="08513312"/>
    <w:rsid w:val="085134A0"/>
    <w:rsid w:val="08513627"/>
    <w:rsid w:val="08513D86"/>
    <w:rsid w:val="08514262"/>
    <w:rsid w:val="085143F0"/>
    <w:rsid w:val="0851443A"/>
    <w:rsid w:val="08514688"/>
    <w:rsid w:val="08515073"/>
    <w:rsid w:val="0851513A"/>
    <w:rsid w:val="085152A4"/>
    <w:rsid w:val="085156C3"/>
    <w:rsid w:val="08516149"/>
    <w:rsid w:val="0851622E"/>
    <w:rsid w:val="085163EB"/>
    <w:rsid w:val="085167D4"/>
    <w:rsid w:val="08516D87"/>
    <w:rsid w:val="085173A6"/>
    <w:rsid w:val="085174EF"/>
    <w:rsid w:val="085177FE"/>
    <w:rsid w:val="08517A15"/>
    <w:rsid w:val="08517AB3"/>
    <w:rsid w:val="0852038D"/>
    <w:rsid w:val="08520667"/>
    <w:rsid w:val="085207C5"/>
    <w:rsid w:val="0852177A"/>
    <w:rsid w:val="08521949"/>
    <w:rsid w:val="0852224D"/>
    <w:rsid w:val="08522402"/>
    <w:rsid w:val="08522A44"/>
    <w:rsid w:val="08522AEB"/>
    <w:rsid w:val="08522CDB"/>
    <w:rsid w:val="0852315F"/>
    <w:rsid w:val="08523367"/>
    <w:rsid w:val="0852397D"/>
    <w:rsid w:val="08523E8A"/>
    <w:rsid w:val="085240BD"/>
    <w:rsid w:val="08524362"/>
    <w:rsid w:val="0852488A"/>
    <w:rsid w:val="08524C07"/>
    <w:rsid w:val="08524D5D"/>
    <w:rsid w:val="0852505C"/>
    <w:rsid w:val="085258A6"/>
    <w:rsid w:val="08525906"/>
    <w:rsid w:val="08525B34"/>
    <w:rsid w:val="08525BF1"/>
    <w:rsid w:val="08525D20"/>
    <w:rsid w:val="08526408"/>
    <w:rsid w:val="08526680"/>
    <w:rsid w:val="08526ADA"/>
    <w:rsid w:val="085270F3"/>
    <w:rsid w:val="08527316"/>
    <w:rsid w:val="08527923"/>
    <w:rsid w:val="0852794D"/>
    <w:rsid w:val="08527B4C"/>
    <w:rsid w:val="08527BEA"/>
    <w:rsid w:val="0853042F"/>
    <w:rsid w:val="085305E5"/>
    <w:rsid w:val="0853072F"/>
    <w:rsid w:val="08530862"/>
    <w:rsid w:val="085308A0"/>
    <w:rsid w:val="08530D91"/>
    <w:rsid w:val="08530EBE"/>
    <w:rsid w:val="08531B6C"/>
    <w:rsid w:val="08532011"/>
    <w:rsid w:val="085323D1"/>
    <w:rsid w:val="08532475"/>
    <w:rsid w:val="0853248B"/>
    <w:rsid w:val="08532BF0"/>
    <w:rsid w:val="08532E5E"/>
    <w:rsid w:val="0853308B"/>
    <w:rsid w:val="08533444"/>
    <w:rsid w:val="08533844"/>
    <w:rsid w:val="0853395E"/>
    <w:rsid w:val="0853396F"/>
    <w:rsid w:val="08533B41"/>
    <w:rsid w:val="08533B67"/>
    <w:rsid w:val="08533CD7"/>
    <w:rsid w:val="085340E8"/>
    <w:rsid w:val="0853419D"/>
    <w:rsid w:val="08534312"/>
    <w:rsid w:val="08534581"/>
    <w:rsid w:val="085346BA"/>
    <w:rsid w:val="08534778"/>
    <w:rsid w:val="085347D4"/>
    <w:rsid w:val="08534923"/>
    <w:rsid w:val="08534BFD"/>
    <w:rsid w:val="08535110"/>
    <w:rsid w:val="08535ACE"/>
    <w:rsid w:val="08535DE8"/>
    <w:rsid w:val="08535EA9"/>
    <w:rsid w:val="08536806"/>
    <w:rsid w:val="0853697E"/>
    <w:rsid w:val="08537056"/>
    <w:rsid w:val="085372F8"/>
    <w:rsid w:val="08537343"/>
    <w:rsid w:val="08537616"/>
    <w:rsid w:val="085376A6"/>
    <w:rsid w:val="085377E2"/>
    <w:rsid w:val="085379E8"/>
    <w:rsid w:val="08537D4A"/>
    <w:rsid w:val="08537F24"/>
    <w:rsid w:val="085400F1"/>
    <w:rsid w:val="08540441"/>
    <w:rsid w:val="0854072E"/>
    <w:rsid w:val="085408D7"/>
    <w:rsid w:val="08540934"/>
    <w:rsid w:val="08540B71"/>
    <w:rsid w:val="08540CA6"/>
    <w:rsid w:val="08540DB6"/>
    <w:rsid w:val="0854114A"/>
    <w:rsid w:val="085413D5"/>
    <w:rsid w:val="085413DF"/>
    <w:rsid w:val="085415F0"/>
    <w:rsid w:val="08541A13"/>
    <w:rsid w:val="08541A1B"/>
    <w:rsid w:val="08541D89"/>
    <w:rsid w:val="08542396"/>
    <w:rsid w:val="085423B9"/>
    <w:rsid w:val="085423F0"/>
    <w:rsid w:val="0854250A"/>
    <w:rsid w:val="08542B9F"/>
    <w:rsid w:val="08542F1E"/>
    <w:rsid w:val="08543070"/>
    <w:rsid w:val="085438F0"/>
    <w:rsid w:val="08543B70"/>
    <w:rsid w:val="085441DF"/>
    <w:rsid w:val="085442EB"/>
    <w:rsid w:val="08544481"/>
    <w:rsid w:val="085445C0"/>
    <w:rsid w:val="085445D3"/>
    <w:rsid w:val="08544819"/>
    <w:rsid w:val="08544890"/>
    <w:rsid w:val="08544A6A"/>
    <w:rsid w:val="085451A3"/>
    <w:rsid w:val="08545594"/>
    <w:rsid w:val="085457C8"/>
    <w:rsid w:val="08545946"/>
    <w:rsid w:val="08545E44"/>
    <w:rsid w:val="08545E84"/>
    <w:rsid w:val="0854621E"/>
    <w:rsid w:val="085465CC"/>
    <w:rsid w:val="0854697E"/>
    <w:rsid w:val="08546E0E"/>
    <w:rsid w:val="08546F1E"/>
    <w:rsid w:val="08546F6D"/>
    <w:rsid w:val="08546FD9"/>
    <w:rsid w:val="08547123"/>
    <w:rsid w:val="0854786B"/>
    <w:rsid w:val="08547BB3"/>
    <w:rsid w:val="08547D8C"/>
    <w:rsid w:val="08550088"/>
    <w:rsid w:val="085501F5"/>
    <w:rsid w:val="085502DA"/>
    <w:rsid w:val="0855030D"/>
    <w:rsid w:val="08550374"/>
    <w:rsid w:val="08550465"/>
    <w:rsid w:val="08550E7E"/>
    <w:rsid w:val="085510D6"/>
    <w:rsid w:val="0855120B"/>
    <w:rsid w:val="085515D8"/>
    <w:rsid w:val="0855186D"/>
    <w:rsid w:val="08551CAE"/>
    <w:rsid w:val="08551D2C"/>
    <w:rsid w:val="085520D0"/>
    <w:rsid w:val="085521BC"/>
    <w:rsid w:val="0855228A"/>
    <w:rsid w:val="0855258E"/>
    <w:rsid w:val="08552BDE"/>
    <w:rsid w:val="08553952"/>
    <w:rsid w:val="0855395A"/>
    <w:rsid w:val="08553C56"/>
    <w:rsid w:val="08553F9E"/>
    <w:rsid w:val="08554103"/>
    <w:rsid w:val="085544B0"/>
    <w:rsid w:val="08554E4E"/>
    <w:rsid w:val="085550C3"/>
    <w:rsid w:val="0855511A"/>
    <w:rsid w:val="0855519D"/>
    <w:rsid w:val="085552F7"/>
    <w:rsid w:val="0855530F"/>
    <w:rsid w:val="0855545C"/>
    <w:rsid w:val="08555FCB"/>
    <w:rsid w:val="08556089"/>
    <w:rsid w:val="085561BF"/>
    <w:rsid w:val="085564C1"/>
    <w:rsid w:val="0855690A"/>
    <w:rsid w:val="085573E3"/>
    <w:rsid w:val="08557B12"/>
    <w:rsid w:val="08557D19"/>
    <w:rsid w:val="085602B1"/>
    <w:rsid w:val="0856047A"/>
    <w:rsid w:val="08560636"/>
    <w:rsid w:val="08560A0C"/>
    <w:rsid w:val="08561036"/>
    <w:rsid w:val="0856136C"/>
    <w:rsid w:val="085615F8"/>
    <w:rsid w:val="08561B9E"/>
    <w:rsid w:val="08561D10"/>
    <w:rsid w:val="0856206D"/>
    <w:rsid w:val="085620AC"/>
    <w:rsid w:val="085621C9"/>
    <w:rsid w:val="0856288A"/>
    <w:rsid w:val="085628D8"/>
    <w:rsid w:val="08562A95"/>
    <w:rsid w:val="0856371B"/>
    <w:rsid w:val="0856388F"/>
    <w:rsid w:val="085640DE"/>
    <w:rsid w:val="085642AD"/>
    <w:rsid w:val="0856438B"/>
    <w:rsid w:val="08564646"/>
    <w:rsid w:val="08564663"/>
    <w:rsid w:val="0856495C"/>
    <w:rsid w:val="08564B42"/>
    <w:rsid w:val="08564D2F"/>
    <w:rsid w:val="08564FD7"/>
    <w:rsid w:val="085654A6"/>
    <w:rsid w:val="085657CF"/>
    <w:rsid w:val="08565F4B"/>
    <w:rsid w:val="085660FF"/>
    <w:rsid w:val="08566419"/>
    <w:rsid w:val="085664D8"/>
    <w:rsid w:val="0856682F"/>
    <w:rsid w:val="08566A3D"/>
    <w:rsid w:val="08566B3C"/>
    <w:rsid w:val="08566B4D"/>
    <w:rsid w:val="085672C4"/>
    <w:rsid w:val="085679D7"/>
    <w:rsid w:val="08567EA3"/>
    <w:rsid w:val="08567FF0"/>
    <w:rsid w:val="085701DA"/>
    <w:rsid w:val="085703E2"/>
    <w:rsid w:val="08570AF7"/>
    <w:rsid w:val="08571273"/>
    <w:rsid w:val="0857153A"/>
    <w:rsid w:val="08571724"/>
    <w:rsid w:val="0857192E"/>
    <w:rsid w:val="08571B96"/>
    <w:rsid w:val="08572368"/>
    <w:rsid w:val="08572535"/>
    <w:rsid w:val="0857274F"/>
    <w:rsid w:val="08572884"/>
    <w:rsid w:val="08572983"/>
    <w:rsid w:val="08572AEB"/>
    <w:rsid w:val="08572C58"/>
    <w:rsid w:val="08572ED2"/>
    <w:rsid w:val="085730CE"/>
    <w:rsid w:val="085738B0"/>
    <w:rsid w:val="08573B50"/>
    <w:rsid w:val="0857445F"/>
    <w:rsid w:val="085744B9"/>
    <w:rsid w:val="08574623"/>
    <w:rsid w:val="085748F8"/>
    <w:rsid w:val="08574A62"/>
    <w:rsid w:val="08574B66"/>
    <w:rsid w:val="08574DE1"/>
    <w:rsid w:val="08576242"/>
    <w:rsid w:val="085763A1"/>
    <w:rsid w:val="08576483"/>
    <w:rsid w:val="085765C1"/>
    <w:rsid w:val="08576715"/>
    <w:rsid w:val="085768D4"/>
    <w:rsid w:val="08576946"/>
    <w:rsid w:val="085770EC"/>
    <w:rsid w:val="08577803"/>
    <w:rsid w:val="08577A86"/>
    <w:rsid w:val="08577C14"/>
    <w:rsid w:val="08577EF3"/>
    <w:rsid w:val="0858045D"/>
    <w:rsid w:val="085804FB"/>
    <w:rsid w:val="08580C34"/>
    <w:rsid w:val="08580D79"/>
    <w:rsid w:val="08580E78"/>
    <w:rsid w:val="08581027"/>
    <w:rsid w:val="08581219"/>
    <w:rsid w:val="08581C04"/>
    <w:rsid w:val="08582288"/>
    <w:rsid w:val="085824B9"/>
    <w:rsid w:val="085827DF"/>
    <w:rsid w:val="085827FC"/>
    <w:rsid w:val="085829A3"/>
    <w:rsid w:val="08582B8D"/>
    <w:rsid w:val="08582E57"/>
    <w:rsid w:val="08583A49"/>
    <w:rsid w:val="08583CEA"/>
    <w:rsid w:val="08583D50"/>
    <w:rsid w:val="08583D73"/>
    <w:rsid w:val="085851E3"/>
    <w:rsid w:val="08585918"/>
    <w:rsid w:val="0858648B"/>
    <w:rsid w:val="08586E22"/>
    <w:rsid w:val="085871D1"/>
    <w:rsid w:val="085874B5"/>
    <w:rsid w:val="085875FF"/>
    <w:rsid w:val="085878B8"/>
    <w:rsid w:val="0859045C"/>
    <w:rsid w:val="0859089B"/>
    <w:rsid w:val="08590F4F"/>
    <w:rsid w:val="08590F9E"/>
    <w:rsid w:val="0859114A"/>
    <w:rsid w:val="08591602"/>
    <w:rsid w:val="08591713"/>
    <w:rsid w:val="08591B09"/>
    <w:rsid w:val="08591C0F"/>
    <w:rsid w:val="08591F47"/>
    <w:rsid w:val="08591F85"/>
    <w:rsid w:val="085921A7"/>
    <w:rsid w:val="085924CA"/>
    <w:rsid w:val="08592757"/>
    <w:rsid w:val="08592A19"/>
    <w:rsid w:val="08592ACC"/>
    <w:rsid w:val="08592E74"/>
    <w:rsid w:val="0859308A"/>
    <w:rsid w:val="08593725"/>
    <w:rsid w:val="085939D4"/>
    <w:rsid w:val="08593E5E"/>
    <w:rsid w:val="08594396"/>
    <w:rsid w:val="085944D0"/>
    <w:rsid w:val="08594684"/>
    <w:rsid w:val="085948A5"/>
    <w:rsid w:val="085948AC"/>
    <w:rsid w:val="08594A92"/>
    <w:rsid w:val="08594CF7"/>
    <w:rsid w:val="08594E34"/>
    <w:rsid w:val="085950C4"/>
    <w:rsid w:val="0859548C"/>
    <w:rsid w:val="08595728"/>
    <w:rsid w:val="08595B2A"/>
    <w:rsid w:val="08595D07"/>
    <w:rsid w:val="0859601A"/>
    <w:rsid w:val="0859605E"/>
    <w:rsid w:val="0859654B"/>
    <w:rsid w:val="08596959"/>
    <w:rsid w:val="085974F4"/>
    <w:rsid w:val="0859756E"/>
    <w:rsid w:val="08597578"/>
    <w:rsid w:val="085975B2"/>
    <w:rsid w:val="08597E4A"/>
    <w:rsid w:val="085A024D"/>
    <w:rsid w:val="085A0556"/>
    <w:rsid w:val="085A059F"/>
    <w:rsid w:val="085A0BB6"/>
    <w:rsid w:val="085A0F93"/>
    <w:rsid w:val="085A1987"/>
    <w:rsid w:val="085A1E67"/>
    <w:rsid w:val="085A1FAF"/>
    <w:rsid w:val="085A24AC"/>
    <w:rsid w:val="085A2692"/>
    <w:rsid w:val="085A271C"/>
    <w:rsid w:val="085A27B0"/>
    <w:rsid w:val="085A2A22"/>
    <w:rsid w:val="085A2CAF"/>
    <w:rsid w:val="085A303A"/>
    <w:rsid w:val="085A320E"/>
    <w:rsid w:val="085A3225"/>
    <w:rsid w:val="085A3866"/>
    <w:rsid w:val="085A3A55"/>
    <w:rsid w:val="085A3B5F"/>
    <w:rsid w:val="085A41AF"/>
    <w:rsid w:val="085A42F9"/>
    <w:rsid w:val="085A47F2"/>
    <w:rsid w:val="085A50FD"/>
    <w:rsid w:val="085A59F7"/>
    <w:rsid w:val="085A5DA2"/>
    <w:rsid w:val="085A5FAC"/>
    <w:rsid w:val="085A6692"/>
    <w:rsid w:val="085A71A5"/>
    <w:rsid w:val="085A749A"/>
    <w:rsid w:val="085A7625"/>
    <w:rsid w:val="085A7C29"/>
    <w:rsid w:val="085A7CE3"/>
    <w:rsid w:val="085B00DE"/>
    <w:rsid w:val="085B02AD"/>
    <w:rsid w:val="085B04A2"/>
    <w:rsid w:val="085B0BFC"/>
    <w:rsid w:val="085B0C54"/>
    <w:rsid w:val="085B0C87"/>
    <w:rsid w:val="085B0F6C"/>
    <w:rsid w:val="085B12CE"/>
    <w:rsid w:val="085B1403"/>
    <w:rsid w:val="085B1420"/>
    <w:rsid w:val="085B1A4A"/>
    <w:rsid w:val="085B1E4B"/>
    <w:rsid w:val="085B1F68"/>
    <w:rsid w:val="085B22D4"/>
    <w:rsid w:val="085B24B2"/>
    <w:rsid w:val="085B2599"/>
    <w:rsid w:val="085B29ED"/>
    <w:rsid w:val="085B2A9C"/>
    <w:rsid w:val="085B2B20"/>
    <w:rsid w:val="085B3741"/>
    <w:rsid w:val="085B37FB"/>
    <w:rsid w:val="085B38CB"/>
    <w:rsid w:val="085B3AE2"/>
    <w:rsid w:val="085B4209"/>
    <w:rsid w:val="085B4756"/>
    <w:rsid w:val="085B494A"/>
    <w:rsid w:val="085B4D2A"/>
    <w:rsid w:val="085B4EFE"/>
    <w:rsid w:val="085B51EA"/>
    <w:rsid w:val="085B5231"/>
    <w:rsid w:val="085B612D"/>
    <w:rsid w:val="085B61B4"/>
    <w:rsid w:val="085B684B"/>
    <w:rsid w:val="085B6B3B"/>
    <w:rsid w:val="085B6EAC"/>
    <w:rsid w:val="085B6F04"/>
    <w:rsid w:val="085B71D7"/>
    <w:rsid w:val="085B7719"/>
    <w:rsid w:val="085B79C5"/>
    <w:rsid w:val="085B7DE9"/>
    <w:rsid w:val="085C0351"/>
    <w:rsid w:val="085C0CB5"/>
    <w:rsid w:val="085C0F30"/>
    <w:rsid w:val="085C11C1"/>
    <w:rsid w:val="085C1413"/>
    <w:rsid w:val="085C1796"/>
    <w:rsid w:val="085C17CF"/>
    <w:rsid w:val="085C18DE"/>
    <w:rsid w:val="085C1AFF"/>
    <w:rsid w:val="085C1C12"/>
    <w:rsid w:val="085C1E75"/>
    <w:rsid w:val="085C20CC"/>
    <w:rsid w:val="085C2181"/>
    <w:rsid w:val="085C24E6"/>
    <w:rsid w:val="085C34A9"/>
    <w:rsid w:val="085C351D"/>
    <w:rsid w:val="085C3A22"/>
    <w:rsid w:val="085C3D32"/>
    <w:rsid w:val="085C3D3C"/>
    <w:rsid w:val="085C3D5D"/>
    <w:rsid w:val="085C4211"/>
    <w:rsid w:val="085C440A"/>
    <w:rsid w:val="085C4475"/>
    <w:rsid w:val="085C45D5"/>
    <w:rsid w:val="085C492C"/>
    <w:rsid w:val="085C4EBB"/>
    <w:rsid w:val="085C4F97"/>
    <w:rsid w:val="085C511E"/>
    <w:rsid w:val="085C5131"/>
    <w:rsid w:val="085C5332"/>
    <w:rsid w:val="085C58DC"/>
    <w:rsid w:val="085C5991"/>
    <w:rsid w:val="085C5E61"/>
    <w:rsid w:val="085C5F25"/>
    <w:rsid w:val="085C5F91"/>
    <w:rsid w:val="085C600C"/>
    <w:rsid w:val="085C68F0"/>
    <w:rsid w:val="085C6A7E"/>
    <w:rsid w:val="085C6AB1"/>
    <w:rsid w:val="085C6B63"/>
    <w:rsid w:val="085C6BF3"/>
    <w:rsid w:val="085C703F"/>
    <w:rsid w:val="085C735E"/>
    <w:rsid w:val="085C7840"/>
    <w:rsid w:val="085C78E9"/>
    <w:rsid w:val="085C7E58"/>
    <w:rsid w:val="085C7E7E"/>
    <w:rsid w:val="085D00D8"/>
    <w:rsid w:val="085D011B"/>
    <w:rsid w:val="085D038C"/>
    <w:rsid w:val="085D0FF2"/>
    <w:rsid w:val="085D10DF"/>
    <w:rsid w:val="085D16A3"/>
    <w:rsid w:val="085D1798"/>
    <w:rsid w:val="085D1D8A"/>
    <w:rsid w:val="085D251D"/>
    <w:rsid w:val="085D2C49"/>
    <w:rsid w:val="085D2E95"/>
    <w:rsid w:val="085D31EA"/>
    <w:rsid w:val="085D325F"/>
    <w:rsid w:val="085D38EF"/>
    <w:rsid w:val="085D3905"/>
    <w:rsid w:val="085D3E4F"/>
    <w:rsid w:val="085D3FFE"/>
    <w:rsid w:val="085D4057"/>
    <w:rsid w:val="085D456B"/>
    <w:rsid w:val="085D4D45"/>
    <w:rsid w:val="085D4FF5"/>
    <w:rsid w:val="085D5131"/>
    <w:rsid w:val="085D5BC8"/>
    <w:rsid w:val="085D66F9"/>
    <w:rsid w:val="085D6B23"/>
    <w:rsid w:val="085D72A3"/>
    <w:rsid w:val="085D7CD5"/>
    <w:rsid w:val="085E036C"/>
    <w:rsid w:val="085E117F"/>
    <w:rsid w:val="085E17CD"/>
    <w:rsid w:val="085E1A3E"/>
    <w:rsid w:val="085E1A62"/>
    <w:rsid w:val="085E1D60"/>
    <w:rsid w:val="085E1DFC"/>
    <w:rsid w:val="085E1FD1"/>
    <w:rsid w:val="085E209C"/>
    <w:rsid w:val="085E26E7"/>
    <w:rsid w:val="085E29C1"/>
    <w:rsid w:val="085E2C48"/>
    <w:rsid w:val="085E31B4"/>
    <w:rsid w:val="085E393F"/>
    <w:rsid w:val="085E3A47"/>
    <w:rsid w:val="085E3A91"/>
    <w:rsid w:val="085E3F03"/>
    <w:rsid w:val="085E41EA"/>
    <w:rsid w:val="085E431A"/>
    <w:rsid w:val="085E5A4F"/>
    <w:rsid w:val="085E5BA1"/>
    <w:rsid w:val="085E5CD2"/>
    <w:rsid w:val="085E61D7"/>
    <w:rsid w:val="085E62CE"/>
    <w:rsid w:val="085E6B32"/>
    <w:rsid w:val="085E6C10"/>
    <w:rsid w:val="085E6E66"/>
    <w:rsid w:val="085E6FC6"/>
    <w:rsid w:val="085E74E8"/>
    <w:rsid w:val="085E7846"/>
    <w:rsid w:val="085E7B53"/>
    <w:rsid w:val="085E7BA2"/>
    <w:rsid w:val="085F0B3D"/>
    <w:rsid w:val="085F1108"/>
    <w:rsid w:val="085F11A9"/>
    <w:rsid w:val="085F123E"/>
    <w:rsid w:val="085F1266"/>
    <w:rsid w:val="085F1719"/>
    <w:rsid w:val="085F17C5"/>
    <w:rsid w:val="085F19E9"/>
    <w:rsid w:val="085F1C76"/>
    <w:rsid w:val="085F1E14"/>
    <w:rsid w:val="085F25B8"/>
    <w:rsid w:val="085F2870"/>
    <w:rsid w:val="085F2972"/>
    <w:rsid w:val="085F2CD9"/>
    <w:rsid w:val="085F2D15"/>
    <w:rsid w:val="085F30F1"/>
    <w:rsid w:val="085F31D7"/>
    <w:rsid w:val="085F3572"/>
    <w:rsid w:val="085F3BC4"/>
    <w:rsid w:val="085F3CEF"/>
    <w:rsid w:val="085F3F50"/>
    <w:rsid w:val="085F4584"/>
    <w:rsid w:val="085F49A0"/>
    <w:rsid w:val="085F4B82"/>
    <w:rsid w:val="085F534D"/>
    <w:rsid w:val="085F583D"/>
    <w:rsid w:val="085F5DA4"/>
    <w:rsid w:val="085F656A"/>
    <w:rsid w:val="085F7650"/>
    <w:rsid w:val="085F7722"/>
    <w:rsid w:val="085F7969"/>
    <w:rsid w:val="085F7AF8"/>
    <w:rsid w:val="0860023D"/>
    <w:rsid w:val="086007FE"/>
    <w:rsid w:val="086008EF"/>
    <w:rsid w:val="08600928"/>
    <w:rsid w:val="086009A3"/>
    <w:rsid w:val="08600B07"/>
    <w:rsid w:val="086010C1"/>
    <w:rsid w:val="08601106"/>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419D"/>
    <w:rsid w:val="08604349"/>
    <w:rsid w:val="086043C7"/>
    <w:rsid w:val="08604745"/>
    <w:rsid w:val="086047AE"/>
    <w:rsid w:val="08604914"/>
    <w:rsid w:val="08605084"/>
    <w:rsid w:val="086050F9"/>
    <w:rsid w:val="086059DB"/>
    <w:rsid w:val="08605D73"/>
    <w:rsid w:val="086060A8"/>
    <w:rsid w:val="086061C8"/>
    <w:rsid w:val="0860636C"/>
    <w:rsid w:val="08606510"/>
    <w:rsid w:val="086066C4"/>
    <w:rsid w:val="08606CBC"/>
    <w:rsid w:val="08607180"/>
    <w:rsid w:val="0860745D"/>
    <w:rsid w:val="0860776D"/>
    <w:rsid w:val="0860793E"/>
    <w:rsid w:val="08610314"/>
    <w:rsid w:val="08610754"/>
    <w:rsid w:val="08610C7F"/>
    <w:rsid w:val="08610E0D"/>
    <w:rsid w:val="08610E22"/>
    <w:rsid w:val="08611765"/>
    <w:rsid w:val="08611857"/>
    <w:rsid w:val="086118E7"/>
    <w:rsid w:val="086119AD"/>
    <w:rsid w:val="08611C3C"/>
    <w:rsid w:val="08612072"/>
    <w:rsid w:val="08613600"/>
    <w:rsid w:val="08613921"/>
    <w:rsid w:val="08613B4C"/>
    <w:rsid w:val="08613B6F"/>
    <w:rsid w:val="08613B72"/>
    <w:rsid w:val="08613FAC"/>
    <w:rsid w:val="08614006"/>
    <w:rsid w:val="086140A6"/>
    <w:rsid w:val="08614455"/>
    <w:rsid w:val="086144B2"/>
    <w:rsid w:val="08614812"/>
    <w:rsid w:val="08614A4F"/>
    <w:rsid w:val="08614D41"/>
    <w:rsid w:val="08615173"/>
    <w:rsid w:val="086152F3"/>
    <w:rsid w:val="086157FF"/>
    <w:rsid w:val="08615824"/>
    <w:rsid w:val="08615B85"/>
    <w:rsid w:val="08616350"/>
    <w:rsid w:val="086163BE"/>
    <w:rsid w:val="08616468"/>
    <w:rsid w:val="08616815"/>
    <w:rsid w:val="086169B1"/>
    <w:rsid w:val="086169C3"/>
    <w:rsid w:val="08616A02"/>
    <w:rsid w:val="08616C75"/>
    <w:rsid w:val="08616ED1"/>
    <w:rsid w:val="086170AD"/>
    <w:rsid w:val="086171D1"/>
    <w:rsid w:val="08617DEA"/>
    <w:rsid w:val="08620316"/>
    <w:rsid w:val="086204EE"/>
    <w:rsid w:val="08620773"/>
    <w:rsid w:val="08620AEF"/>
    <w:rsid w:val="0862116C"/>
    <w:rsid w:val="086211D5"/>
    <w:rsid w:val="086213EB"/>
    <w:rsid w:val="0862156C"/>
    <w:rsid w:val="086216FA"/>
    <w:rsid w:val="08622509"/>
    <w:rsid w:val="08622757"/>
    <w:rsid w:val="08622825"/>
    <w:rsid w:val="086230C2"/>
    <w:rsid w:val="086231B6"/>
    <w:rsid w:val="0862331C"/>
    <w:rsid w:val="0862370B"/>
    <w:rsid w:val="08623A81"/>
    <w:rsid w:val="0862413E"/>
    <w:rsid w:val="086244BC"/>
    <w:rsid w:val="08625283"/>
    <w:rsid w:val="086254CA"/>
    <w:rsid w:val="086257F1"/>
    <w:rsid w:val="08626347"/>
    <w:rsid w:val="08626399"/>
    <w:rsid w:val="0862656B"/>
    <w:rsid w:val="086268C6"/>
    <w:rsid w:val="08626DBE"/>
    <w:rsid w:val="086276B8"/>
    <w:rsid w:val="08627C10"/>
    <w:rsid w:val="08627CB6"/>
    <w:rsid w:val="08627D0F"/>
    <w:rsid w:val="08627D89"/>
    <w:rsid w:val="086302F2"/>
    <w:rsid w:val="08630507"/>
    <w:rsid w:val="0863066B"/>
    <w:rsid w:val="08630D87"/>
    <w:rsid w:val="08631879"/>
    <w:rsid w:val="08631C2D"/>
    <w:rsid w:val="0863229C"/>
    <w:rsid w:val="08632B37"/>
    <w:rsid w:val="086334DA"/>
    <w:rsid w:val="08633CA2"/>
    <w:rsid w:val="08633E5B"/>
    <w:rsid w:val="08633E5E"/>
    <w:rsid w:val="086342EC"/>
    <w:rsid w:val="08634745"/>
    <w:rsid w:val="08634B55"/>
    <w:rsid w:val="08634F47"/>
    <w:rsid w:val="086350EA"/>
    <w:rsid w:val="086351D9"/>
    <w:rsid w:val="08635420"/>
    <w:rsid w:val="086354C9"/>
    <w:rsid w:val="08635685"/>
    <w:rsid w:val="08635710"/>
    <w:rsid w:val="08635C40"/>
    <w:rsid w:val="08636019"/>
    <w:rsid w:val="0863663D"/>
    <w:rsid w:val="08636C52"/>
    <w:rsid w:val="08637064"/>
    <w:rsid w:val="086371BE"/>
    <w:rsid w:val="08637584"/>
    <w:rsid w:val="0863762C"/>
    <w:rsid w:val="0863790C"/>
    <w:rsid w:val="0864011A"/>
    <w:rsid w:val="086408A6"/>
    <w:rsid w:val="08641231"/>
    <w:rsid w:val="086414FB"/>
    <w:rsid w:val="08641876"/>
    <w:rsid w:val="08641FDC"/>
    <w:rsid w:val="0864205C"/>
    <w:rsid w:val="08642176"/>
    <w:rsid w:val="0864219E"/>
    <w:rsid w:val="086428F6"/>
    <w:rsid w:val="08642A42"/>
    <w:rsid w:val="08642CD7"/>
    <w:rsid w:val="08642F14"/>
    <w:rsid w:val="086432CA"/>
    <w:rsid w:val="0864334D"/>
    <w:rsid w:val="08643516"/>
    <w:rsid w:val="08644113"/>
    <w:rsid w:val="08644298"/>
    <w:rsid w:val="08644E4E"/>
    <w:rsid w:val="08644E9C"/>
    <w:rsid w:val="08644F3D"/>
    <w:rsid w:val="086452F2"/>
    <w:rsid w:val="086453E0"/>
    <w:rsid w:val="086455AF"/>
    <w:rsid w:val="08645651"/>
    <w:rsid w:val="08645E67"/>
    <w:rsid w:val="086460DC"/>
    <w:rsid w:val="08646352"/>
    <w:rsid w:val="086465C7"/>
    <w:rsid w:val="0864695D"/>
    <w:rsid w:val="08646DA5"/>
    <w:rsid w:val="08646E18"/>
    <w:rsid w:val="0864743A"/>
    <w:rsid w:val="086474D8"/>
    <w:rsid w:val="086477F1"/>
    <w:rsid w:val="086477FD"/>
    <w:rsid w:val="08647881"/>
    <w:rsid w:val="086479E9"/>
    <w:rsid w:val="08647E3C"/>
    <w:rsid w:val="08647F4A"/>
    <w:rsid w:val="086505B5"/>
    <w:rsid w:val="086506AB"/>
    <w:rsid w:val="08650C23"/>
    <w:rsid w:val="08650C96"/>
    <w:rsid w:val="08651029"/>
    <w:rsid w:val="086518C8"/>
    <w:rsid w:val="086518DD"/>
    <w:rsid w:val="086518F3"/>
    <w:rsid w:val="08651A6A"/>
    <w:rsid w:val="08651BF5"/>
    <w:rsid w:val="08651F8C"/>
    <w:rsid w:val="08651F98"/>
    <w:rsid w:val="08652A96"/>
    <w:rsid w:val="08652F64"/>
    <w:rsid w:val="086533C6"/>
    <w:rsid w:val="086536E2"/>
    <w:rsid w:val="08653998"/>
    <w:rsid w:val="0865409A"/>
    <w:rsid w:val="086540BD"/>
    <w:rsid w:val="086541B6"/>
    <w:rsid w:val="08654AA8"/>
    <w:rsid w:val="08654AAC"/>
    <w:rsid w:val="0865535B"/>
    <w:rsid w:val="08655647"/>
    <w:rsid w:val="08655A33"/>
    <w:rsid w:val="08655E05"/>
    <w:rsid w:val="08655E5C"/>
    <w:rsid w:val="08656158"/>
    <w:rsid w:val="08656367"/>
    <w:rsid w:val="086563EF"/>
    <w:rsid w:val="086566B4"/>
    <w:rsid w:val="08656897"/>
    <w:rsid w:val="086569E7"/>
    <w:rsid w:val="08656A77"/>
    <w:rsid w:val="08656B71"/>
    <w:rsid w:val="08656B8D"/>
    <w:rsid w:val="08657212"/>
    <w:rsid w:val="08657701"/>
    <w:rsid w:val="08657809"/>
    <w:rsid w:val="08657926"/>
    <w:rsid w:val="08657F6D"/>
    <w:rsid w:val="086606FB"/>
    <w:rsid w:val="08660792"/>
    <w:rsid w:val="08660CE0"/>
    <w:rsid w:val="0866194C"/>
    <w:rsid w:val="08661B8B"/>
    <w:rsid w:val="08661CD7"/>
    <w:rsid w:val="08661F2C"/>
    <w:rsid w:val="086621F0"/>
    <w:rsid w:val="08662FB6"/>
    <w:rsid w:val="086632EC"/>
    <w:rsid w:val="08663448"/>
    <w:rsid w:val="08663946"/>
    <w:rsid w:val="08664018"/>
    <w:rsid w:val="086646EE"/>
    <w:rsid w:val="0866486B"/>
    <w:rsid w:val="08664DAD"/>
    <w:rsid w:val="08665266"/>
    <w:rsid w:val="0866584C"/>
    <w:rsid w:val="086659A7"/>
    <w:rsid w:val="08665DB5"/>
    <w:rsid w:val="086660DC"/>
    <w:rsid w:val="0866622A"/>
    <w:rsid w:val="086668CE"/>
    <w:rsid w:val="08666A3E"/>
    <w:rsid w:val="08666F2F"/>
    <w:rsid w:val="0866753C"/>
    <w:rsid w:val="08667FC4"/>
    <w:rsid w:val="08667FDD"/>
    <w:rsid w:val="08670710"/>
    <w:rsid w:val="08670749"/>
    <w:rsid w:val="086707B7"/>
    <w:rsid w:val="08670AD0"/>
    <w:rsid w:val="08671D0C"/>
    <w:rsid w:val="08672294"/>
    <w:rsid w:val="08672369"/>
    <w:rsid w:val="08672724"/>
    <w:rsid w:val="086727C1"/>
    <w:rsid w:val="08672ACC"/>
    <w:rsid w:val="08672B6C"/>
    <w:rsid w:val="08672C4B"/>
    <w:rsid w:val="08672FBA"/>
    <w:rsid w:val="08673179"/>
    <w:rsid w:val="086731AA"/>
    <w:rsid w:val="08673339"/>
    <w:rsid w:val="086735E2"/>
    <w:rsid w:val="086739FF"/>
    <w:rsid w:val="08673A74"/>
    <w:rsid w:val="08673FED"/>
    <w:rsid w:val="08674008"/>
    <w:rsid w:val="0867410F"/>
    <w:rsid w:val="0867428E"/>
    <w:rsid w:val="086746BF"/>
    <w:rsid w:val="0867510D"/>
    <w:rsid w:val="08675536"/>
    <w:rsid w:val="08675665"/>
    <w:rsid w:val="08675838"/>
    <w:rsid w:val="08675954"/>
    <w:rsid w:val="086760AC"/>
    <w:rsid w:val="086764CF"/>
    <w:rsid w:val="08676E3A"/>
    <w:rsid w:val="08676FDC"/>
    <w:rsid w:val="0867714C"/>
    <w:rsid w:val="0867746C"/>
    <w:rsid w:val="08677B3E"/>
    <w:rsid w:val="08677EB6"/>
    <w:rsid w:val="0868015C"/>
    <w:rsid w:val="08680350"/>
    <w:rsid w:val="086804B2"/>
    <w:rsid w:val="086804E3"/>
    <w:rsid w:val="08680586"/>
    <w:rsid w:val="08680CB7"/>
    <w:rsid w:val="08681276"/>
    <w:rsid w:val="08681719"/>
    <w:rsid w:val="08681BF0"/>
    <w:rsid w:val="08681CA0"/>
    <w:rsid w:val="086828F9"/>
    <w:rsid w:val="08682C99"/>
    <w:rsid w:val="08682CDA"/>
    <w:rsid w:val="08682E85"/>
    <w:rsid w:val="086837DE"/>
    <w:rsid w:val="08683918"/>
    <w:rsid w:val="0868393F"/>
    <w:rsid w:val="08684263"/>
    <w:rsid w:val="08684485"/>
    <w:rsid w:val="08684D70"/>
    <w:rsid w:val="08685A78"/>
    <w:rsid w:val="08685C36"/>
    <w:rsid w:val="08685CB0"/>
    <w:rsid w:val="08685CDE"/>
    <w:rsid w:val="08686344"/>
    <w:rsid w:val="08686D4C"/>
    <w:rsid w:val="08686EDE"/>
    <w:rsid w:val="086871B0"/>
    <w:rsid w:val="0868727E"/>
    <w:rsid w:val="08687376"/>
    <w:rsid w:val="08687CBF"/>
    <w:rsid w:val="08687F26"/>
    <w:rsid w:val="08687FB7"/>
    <w:rsid w:val="08687FEE"/>
    <w:rsid w:val="0869043C"/>
    <w:rsid w:val="086905C5"/>
    <w:rsid w:val="08690AA6"/>
    <w:rsid w:val="08691485"/>
    <w:rsid w:val="0869149B"/>
    <w:rsid w:val="086916D7"/>
    <w:rsid w:val="086917AA"/>
    <w:rsid w:val="08691E70"/>
    <w:rsid w:val="086921A4"/>
    <w:rsid w:val="086923DF"/>
    <w:rsid w:val="08692449"/>
    <w:rsid w:val="086924DC"/>
    <w:rsid w:val="086927AE"/>
    <w:rsid w:val="086927E6"/>
    <w:rsid w:val="08692C42"/>
    <w:rsid w:val="08692DE6"/>
    <w:rsid w:val="08692F1E"/>
    <w:rsid w:val="08693174"/>
    <w:rsid w:val="086931A1"/>
    <w:rsid w:val="08693211"/>
    <w:rsid w:val="0869336C"/>
    <w:rsid w:val="086934C4"/>
    <w:rsid w:val="086935AA"/>
    <w:rsid w:val="08693650"/>
    <w:rsid w:val="08693954"/>
    <w:rsid w:val="08693C17"/>
    <w:rsid w:val="08693C6F"/>
    <w:rsid w:val="08693F8D"/>
    <w:rsid w:val="08694DD7"/>
    <w:rsid w:val="08694F92"/>
    <w:rsid w:val="08695185"/>
    <w:rsid w:val="08695452"/>
    <w:rsid w:val="08695530"/>
    <w:rsid w:val="086955D8"/>
    <w:rsid w:val="086957C1"/>
    <w:rsid w:val="0869586D"/>
    <w:rsid w:val="08695CB7"/>
    <w:rsid w:val="08696554"/>
    <w:rsid w:val="08696D06"/>
    <w:rsid w:val="08696F6F"/>
    <w:rsid w:val="08697828"/>
    <w:rsid w:val="08697C6E"/>
    <w:rsid w:val="086A0F5D"/>
    <w:rsid w:val="086A113E"/>
    <w:rsid w:val="086A1566"/>
    <w:rsid w:val="086A1792"/>
    <w:rsid w:val="086A18B0"/>
    <w:rsid w:val="086A1A1C"/>
    <w:rsid w:val="086A1B35"/>
    <w:rsid w:val="086A2365"/>
    <w:rsid w:val="086A25F6"/>
    <w:rsid w:val="086A3048"/>
    <w:rsid w:val="086A3198"/>
    <w:rsid w:val="086A3CC6"/>
    <w:rsid w:val="086A41CF"/>
    <w:rsid w:val="086A424E"/>
    <w:rsid w:val="086A4399"/>
    <w:rsid w:val="086A46F4"/>
    <w:rsid w:val="086A4B84"/>
    <w:rsid w:val="086A4CE0"/>
    <w:rsid w:val="086A50D8"/>
    <w:rsid w:val="086A5158"/>
    <w:rsid w:val="086A524F"/>
    <w:rsid w:val="086A529F"/>
    <w:rsid w:val="086A59B4"/>
    <w:rsid w:val="086A5D35"/>
    <w:rsid w:val="086A6109"/>
    <w:rsid w:val="086A6B04"/>
    <w:rsid w:val="086A6B99"/>
    <w:rsid w:val="086A7099"/>
    <w:rsid w:val="086A7416"/>
    <w:rsid w:val="086A76F6"/>
    <w:rsid w:val="086A7B51"/>
    <w:rsid w:val="086A7B89"/>
    <w:rsid w:val="086A7D79"/>
    <w:rsid w:val="086B00F7"/>
    <w:rsid w:val="086B02B3"/>
    <w:rsid w:val="086B0382"/>
    <w:rsid w:val="086B07EA"/>
    <w:rsid w:val="086B09D2"/>
    <w:rsid w:val="086B0BC4"/>
    <w:rsid w:val="086B0CB4"/>
    <w:rsid w:val="086B0E8A"/>
    <w:rsid w:val="086B1062"/>
    <w:rsid w:val="086B1089"/>
    <w:rsid w:val="086B121A"/>
    <w:rsid w:val="086B13E8"/>
    <w:rsid w:val="086B1615"/>
    <w:rsid w:val="086B1D41"/>
    <w:rsid w:val="086B1E01"/>
    <w:rsid w:val="086B25DA"/>
    <w:rsid w:val="086B279A"/>
    <w:rsid w:val="086B2AB1"/>
    <w:rsid w:val="086B2D18"/>
    <w:rsid w:val="086B2E01"/>
    <w:rsid w:val="086B2F6F"/>
    <w:rsid w:val="086B3087"/>
    <w:rsid w:val="086B30AF"/>
    <w:rsid w:val="086B3605"/>
    <w:rsid w:val="086B3940"/>
    <w:rsid w:val="086B3C34"/>
    <w:rsid w:val="086B3E44"/>
    <w:rsid w:val="086B3F2D"/>
    <w:rsid w:val="086B402B"/>
    <w:rsid w:val="086B434E"/>
    <w:rsid w:val="086B452D"/>
    <w:rsid w:val="086B4534"/>
    <w:rsid w:val="086B4B5C"/>
    <w:rsid w:val="086B4BB7"/>
    <w:rsid w:val="086B4FF0"/>
    <w:rsid w:val="086B56FF"/>
    <w:rsid w:val="086B5A5D"/>
    <w:rsid w:val="086B644B"/>
    <w:rsid w:val="086B6A3A"/>
    <w:rsid w:val="086B7B37"/>
    <w:rsid w:val="086C0282"/>
    <w:rsid w:val="086C0289"/>
    <w:rsid w:val="086C0331"/>
    <w:rsid w:val="086C055B"/>
    <w:rsid w:val="086C097C"/>
    <w:rsid w:val="086C0AB3"/>
    <w:rsid w:val="086C0F6C"/>
    <w:rsid w:val="086C10C1"/>
    <w:rsid w:val="086C11DE"/>
    <w:rsid w:val="086C14AF"/>
    <w:rsid w:val="086C14EA"/>
    <w:rsid w:val="086C187B"/>
    <w:rsid w:val="086C1A4E"/>
    <w:rsid w:val="086C1DBA"/>
    <w:rsid w:val="086C2361"/>
    <w:rsid w:val="086C2830"/>
    <w:rsid w:val="086C2A2F"/>
    <w:rsid w:val="086C2E1F"/>
    <w:rsid w:val="086C3154"/>
    <w:rsid w:val="086C3166"/>
    <w:rsid w:val="086C347B"/>
    <w:rsid w:val="086C36FE"/>
    <w:rsid w:val="086C3B65"/>
    <w:rsid w:val="086C3DB0"/>
    <w:rsid w:val="086C3DCF"/>
    <w:rsid w:val="086C3F1E"/>
    <w:rsid w:val="086C3FEF"/>
    <w:rsid w:val="086C4060"/>
    <w:rsid w:val="086C4173"/>
    <w:rsid w:val="086C48AA"/>
    <w:rsid w:val="086C4A79"/>
    <w:rsid w:val="086C53FD"/>
    <w:rsid w:val="086C57D8"/>
    <w:rsid w:val="086C5B57"/>
    <w:rsid w:val="086C5B73"/>
    <w:rsid w:val="086C5CE1"/>
    <w:rsid w:val="086C6717"/>
    <w:rsid w:val="086C6751"/>
    <w:rsid w:val="086C687B"/>
    <w:rsid w:val="086C6C3A"/>
    <w:rsid w:val="086C6F37"/>
    <w:rsid w:val="086C7232"/>
    <w:rsid w:val="086C7244"/>
    <w:rsid w:val="086C7336"/>
    <w:rsid w:val="086C7DDB"/>
    <w:rsid w:val="086C7EF4"/>
    <w:rsid w:val="086D0059"/>
    <w:rsid w:val="086D02C7"/>
    <w:rsid w:val="086D0F42"/>
    <w:rsid w:val="086D184A"/>
    <w:rsid w:val="086D22CE"/>
    <w:rsid w:val="086D2469"/>
    <w:rsid w:val="086D2A1F"/>
    <w:rsid w:val="086D2B0F"/>
    <w:rsid w:val="086D2C93"/>
    <w:rsid w:val="086D2DF3"/>
    <w:rsid w:val="086D2EC2"/>
    <w:rsid w:val="086D3004"/>
    <w:rsid w:val="086D318B"/>
    <w:rsid w:val="086D39B7"/>
    <w:rsid w:val="086D3A8F"/>
    <w:rsid w:val="086D3DC7"/>
    <w:rsid w:val="086D42F0"/>
    <w:rsid w:val="086D43A7"/>
    <w:rsid w:val="086D461C"/>
    <w:rsid w:val="086D4871"/>
    <w:rsid w:val="086D50AE"/>
    <w:rsid w:val="086D50ED"/>
    <w:rsid w:val="086D53C1"/>
    <w:rsid w:val="086D5667"/>
    <w:rsid w:val="086D5847"/>
    <w:rsid w:val="086D5886"/>
    <w:rsid w:val="086D5B40"/>
    <w:rsid w:val="086D5B72"/>
    <w:rsid w:val="086D5F62"/>
    <w:rsid w:val="086D6215"/>
    <w:rsid w:val="086D64A2"/>
    <w:rsid w:val="086D6C69"/>
    <w:rsid w:val="086D6EF5"/>
    <w:rsid w:val="086D703D"/>
    <w:rsid w:val="086D704B"/>
    <w:rsid w:val="086D7084"/>
    <w:rsid w:val="086D70FF"/>
    <w:rsid w:val="086D7564"/>
    <w:rsid w:val="086D7770"/>
    <w:rsid w:val="086D7887"/>
    <w:rsid w:val="086D7AAF"/>
    <w:rsid w:val="086D7DFA"/>
    <w:rsid w:val="086D7EB4"/>
    <w:rsid w:val="086E07AD"/>
    <w:rsid w:val="086E0A58"/>
    <w:rsid w:val="086E0BD7"/>
    <w:rsid w:val="086E0F5E"/>
    <w:rsid w:val="086E1758"/>
    <w:rsid w:val="086E266A"/>
    <w:rsid w:val="086E2D78"/>
    <w:rsid w:val="086E2E2B"/>
    <w:rsid w:val="086E30A4"/>
    <w:rsid w:val="086E31E8"/>
    <w:rsid w:val="086E32F5"/>
    <w:rsid w:val="086E3404"/>
    <w:rsid w:val="086E366B"/>
    <w:rsid w:val="086E3EE5"/>
    <w:rsid w:val="086E4149"/>
    <w:rsid w:val="086E4787"/>
    <w:rsid w:val="086E4CF8"/>
    <w:rsid w:val="086E4F3F"/>
    <w:rsid w:val="086E5047"/>
    <w:rsid w:val="086E554B"/>
    <w:rsid w:val="086E5641"/>
    <w:rsid w:val="086E568C"/>
    <w:rsid w:val="086E5DA2"/>
    <w:rsid w:val="086E641C"/>
    <w:rsid w:val="086E6814"/>
    <w:rsid w:val="086E688E"/>
    <w:rsid w:val="086E6BF5"/>
    <w:rsid w:val="086E6E0B"/>
    <w:rsid w:val="086E719B"/>
    <w:rsid w:val="086E74D8"/>
    <w:rsid w:val="086E7766"/>
    <w:rsid w:val="086E7B9D"/>
    <w:rsid w:val="086F0124"/>
    <w:rsid w:val="086F091D"/>
    <w:rsid w:val="086F0D0F"/>
    <w:rsid w:val="086F0F4F"/>
    <w:rsid w:val="086F0F72"/>
    <w:rsid w:val="086F11EF"/>
    <w:rsid w:val="086F1593"/>
    <w:rsid w:val="086F1D5E"/>
    <w:rsid w:val="086F220B"/>
    <w:rsid w:val="086F2B87"/>
    <w:rsid w:val="086F30D9"/>
    <w:rsid w:val="086F31C1"/>
    <w:rsid w:val="086F31CC"/>
    <w:rsid w:val="086F345C"/>
    <w:rsid w:val="086F38CE"/>
    <w:rsid w:val="086F39E5"/>
    <w:rsid w:val="086F4AD0"/>
    <w:rsid w:val="086F502C"/>
    <w:rsid w:val="086F5794"/>
    <w:rsid w:val="086F5A22"/>
    <w:rsid w:val="086F5D49"/>
    <w:rsid w:val="086F5F67"/>
    <w:rsid w:val="086F6289"/>
    <w:rsid w:val="086F6916"/>
    <w:rsid w:val="086F6E58"/>
    <w:rsid w:val="086F7173"/>
    <w:rsid w:val="086F7A5D"/>
    <w:rsid w:val="087005E1"/>
    <w:rsid w:val="087005E3"/>
    <w:rsid w:val="0870067E"/>
    <w:rsid w:val="08700F06"/>
    <w:rsid w:val="08700F4E"/>
    <w:rsid w:val="08700F60"/>
    <w:rsid w:val="08700F62"/>
    <w:rsid w:val="08701337"/>
    <w:rsid w:val="08701361"/>
    <w:rsid w:val="08701495"/>
    <w:rsid w:val="0870160C"/>
    <w:rsid w:val="0870178A"/>
    <w:rsid w:val="08701AFD"/>
    <w:rsid w:val="08701C1B"/>
    <w:rsid w:val="08701D7B"/>
    <w:rsid w:val="08701E66"/>
    <w:rsid w:val="08702012"/>
    <w:rsid w:val="08702587"/>
    <w:rsid w:val="087027E3"/>
    <w:rsid w:val="08702B22"/>
    <w:rsid w:val="08702C49"/>
    <w:rsid w:val="08702FA0"/>
    <w:rsid w:val="08703294"/>
    <w:rsid w:val="08703397"/>
    <w:rsid w:val="08703784"/>
    <w:rsid w:val="08703B5A"/>
    <w:rsid w:val="08703DF8"/>
    <w:rsid w:val="08703F4D"/>
    <w:rsid w:val="0870411D"/>
    <w:rsid w:val="08704494"/>
    <w:rsid w:val="087044D4"/>
    <w:rsid w:val="08704BFC"/>
    <w:rsid w:val="08705009"/>
    <w:rsid w:val="08705163"/>
    <w:rsid w:val="087052B8"/>
    <w:rsid w:val="087053D4"/>
    <w:rsid w:val="087053E5"/>
    <w:rsid w:val="087059FD"/>
    <w:rsid w:val="08705CB7"/>
    <w:rsid w:val="087066C9"/>
    <w:rsid w:val="087066ED"/>
    <w:rsid w:val="08706702"/>
    <w:rsid w:val="08706C21"/>
    <w:rsid w:val="08706E7D"/>
    <w:rsid w:val="08706EB3"/>
    <w:rsid w:val="08706EB8"/>
    <w:rsid w:val="0870794A"/>
    <w:rsid w:val="087100EE"/>
    <w:rsid w:val="08710BA5"/>
    <w:rsid w:val="08710D06"/>
    <w:rsid w:val="08710D7C"/>
    <w:rsid w:val="08710EED"/>
    <w:rsid w:val="087111A2"/>
    <w:rsid w:val="08711881"/>
    <w:rsid w:val="08711A40"/>
    <w:rsid w:val="0871205A"/>
    <w:rsid w:val="087121BA"/>
    <w:rsid w:val="087121FC"/>
    <w:rsid w:val="08712521"/>
    <w:rsid w:val="08712661"/>
    <w:rsid w:val="0871274A"/>
    <w:rsid w:val="08712EC4"/>
    <w:rsid w:val="08713347"/>
    <w:rsid w:val="087133A6"/>
    <w:rsid w:val="08713D64"/>
    <w:rsid w:val="08713DE8"/>
    <w:rsid w:val="087146DA"/>
    <w:rsid w:val="08714CC5"/>
    <w:rsid w:val="08714E45"/>
    <w:rsid w:val="087153D9"/>
    <w:rsid w:val="08715499"/>
    <w:rsid w:val="087154C7"/>
    <w:rsid w:val="0871571A"/>
    <w:rsid w:val="08715986"/>
    <w:rsid w:val="08715AA5"/>
    <w:rsid w:val="08715AC3"/>
    <w:rsid w:val="08715CD5"/>
    <w:rsid w:val="087162FE"/>
    <w:rsid w:val="087163B1"/>
    <w:rsid w:val="08716563"/>
    <w:rsid w:val="087166E0"/>
    <w:rsid w:val="08716BC0"/>
    <w:rsid w:val="08716C69"/>
    <w:rsid w:val="08716F5C"/>
    <w:rsid w:val="0871735E"/>
    <w:rsid w:val="0871773B"/>
    <w:rsid w:val="08720136"/>
    <w:rsid w:val="087203A5"/>
    <w:rsid w:val="087207A3"/>
    <w:rsid w:val="087208FA"/>
    <w:rsid w:val="087209A7"/>
    <w:rsid w:val="08720CB4"/>
    <w:rsid w:val="08720FD3"/>
    <w:rsid w:val="08721148"/>
    <w:rsid w:val="087216C9"/>
    <w:rsid w:val="087219F3"/>
    <w:rsid w:val="08721D18"/>
    <w:rsid w:val="08721EC9"/>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B97"/>
    <w:rsid w:val="08724FB5"/>
    <w:rsid w:val="08725551"/>
    <w:rsid w:val="08725937"/>
    <w:rsid w:val="08725D3B"/>
    <w:rsid w:val="087261C2"/>
    <w:rsid w:val="08726334"/>
    <w:rsid w:val="0872656E"/>
    <w:rsid w:val="087266B3"/>
    <w:rsid w:val="08727079"/>
    <w:rsid w:val="087272BF"/>
    <w:rsid w:val="087272CC"/>
    <w:rsid w:val="087279E0"/>
    <w:rsid w:val="08727F17"/>
    <w:rsid w:val="08730782"/>
    <w:rsid w:val="087307A2"/>
    <w:rsid w:val="087307CB"/>
    <w:rsid w:val="08730A25"/>
    <w:rsid w:val="0873139C"/>
    <w:rsid w:val="08731C7F"/>
    <w:rsid w:val="08731CA3"/>
    <w:rsid w:val="087322F5"/>
    <w:rsid w:val="08732397"/>
    <w:rsid w:val="0873298A"/>
    <w:rsid w:val="08732B35"/>
    <w:rsid w:val="08732C84"/>
    <w:rsid w:val="08732E14"/>
    <w:rsid w:val="08733487"/>
    <w:rsid w:val="08733F3B"/>
    <w:rsid w:val="087341D4"/>
    <w:rsid w:val="087341DF"/>
    <w:rsid w:val="0873427C"/>
    <w:rsid w:val="08734476"/>
    <w:rsid w:val="08734775"/>
    <w:rsid w:val="08734D92"/>
    <w:rsid w:val="08734D9E"/>
    <w:rsid w:val="0873516C"/>
    <w:rsid w:val="0873538B"/>
    <w:rsid w:val="0873564A"/>
    <w:rsid w:val="08735B25"/>
    <w:rsid w:val="08735C0C"/>
    <w:rsid w:val="08735DF1"/>
    <w:rsid w:val="08736081"/>
    <w:rsid w:val="087360EE"/>
    <w:rsid w:val="0873617A"/>
    <w:rsid w:val="087366E3"/>
    <w:rsid w:val="08736F25"/>
    <w:rsid w:val="0873740F"/>
    <w:rsid w:val="08737558"/>
    <w:rsid w:val="0873779C"/>
    <w:rsid w:val="08737F82"/>
    <w:rsid w:val="08740895"/>
    <w:rsid w:val="08740929"/>
    <w:rsid w:val="0874151E"/>
    <w:rsid w:val="0874179F"/>
    <w:rsid w:val="08741CC0"/>
    <w:rsid w:val="087421FB"/>
    <w:rsid w:val="0874224E"/>
    <w:rsid w:val="08742B53"/>
    <w:rsid w:val="087432A8"/>
    <w:rsid w:val="08743942"/>
    <w:rsid w:val="08743BE7"/>
    <w:rsid w:val="0874436E"/>
    <w:rsid w:val="087444C0"/>
    <w:rsid w:val="08744669"/>
    <w:rsid w:val="0874478F"/>
    <w:rsid w:val="0874492D"/>
    <w:rsid w:val="08744AF0"/>
    <w:rsid w:val="08745057"/>
    <w:rsid w:val="087450CB"/>
    <w:rsid w:val="0874562F"/>
    <w:rsid w:val="08745A1B"/>
    <w:rsid w:val="08745A49"/>
    <w:rsid w:val="08745DA6"/>
    <w:rsid w:val="08745F83"/>
    <w:rsid w:val="08746350"/>
    <w:rsid w:val="087463D6"/>
    <w:rsid w:val="087465C8"/>
    <w:rsid w:val="08746DD2"/>
    <w:rsid w:val="08746EE1"/>
    <w:rsid w:val="087471A3"/>
    <w:rsid w:val="0874774F"/>
    <w:rsid w:val="08750215"/>
    <w:rsid w:val="0875097F"/>
    <w:rsid w:val="08750F9A"/>
    <w:rsid w:val="087511AB"/>
    <w:rsid w:val="08751AA5"/>
    <w:rsid w:val="08752384"/>
    <w:rsid w:val="08752471"/>
    <w:rsid w:val="0875274F"/>
    <w:rsid w:val="08752771"/>
    <w:rsid w:val="08752B9C"/>
    <w:rsid w:val="08752D86"/>
    <w:rsid w:val="08753294"/>
    <w:rsid w:val="087536B3"/>
    <w:rsid w:val="08753992"/>
    <w:rsid w:val="08753FFB"/>
    <w:rsid w:val="087546F6"/>
    <w:rsid w:val="08754DBB"/>
    <w:rsid w:val="08754FA5"/>
    <w:rsid w:val="0875502B"/>
    <w:rsid w:val="08755329"/>
    <w:rsid w:val="0875542F"/>
    <w:rsid w:val="08756ACE"/>
    <w:rsid w:val="08756E71"/>
    <w:rsid w:val="087570BD"/>
    <w:rsid w:val="087573A0"/>
    <w:rsid w:val="087574E7"/>
    <w:rsid w:val="0875786B"/>
    <w:rsid w:val="0875798D"/>
    <w:rsid w:val="08760B5E"/>
    <w:rsid w:val="087610AC"/>
    <w:rsid w:val="0876179A"/>
    <w:rsid w:val="08761E4A"/>
    <w:rsid w:val="087620E5"/>
    <w:rsid w:val="0876216B"/>
    <w:rsid w:val="087621E6"/>
    <w:rsid w:val="08762661"/>
    <w:rsid w:val="087627FB"/>
    <w:rsid w:val="08762B6A"/>
    <w:rsid w:val="08762EFC"/>
    <w:rsid w:val="08763E45"/>
    <w:rsid w:val="087642A9"/>
    <w:rsid w:val="08764569"/>
    <w:rsid w:val="08764FA5"/>
    <w:rsid w:val="08765156"/>
    <w:rsid w:val="08765480"/>
    <w:rsid w:val="08765528"/>
    <w:rsid w:val="087655CD"/>
    <w:rsid w:val="08765825"/>
    <w:rsid w:val="08765DBA"/>
    <w:rsid w:val="08766467"/>
    <w:rsid w:val="087668B1"/>
    <w:rsid w:val="08766934"/>
    <w:rsid w:val="08766F75"/>
    <w:rsid w:val="08767BC4"/>
    <w:rsid w:val="08767E01"/>
    <w:rsid w:val="08770316"/>
    <w:rsid w:val="08770518"/>
    <w:rsid w:val="087708D2"/>
    <w:rsid w:val="08770B8E"/>
    <w:rsid w:val="08770E04"/>
    <w:rsid w:val="08770F0B"/>
    <w:rsid w:val="087712A5"/>
    <w:rsid w:val="0877170B"/>
    <w:rsid w:val="08772565"/>
    <w:rsid w:val="08772612"/>
    <w:rsid w:val="08772789"/>
    <w:rsid w:val="08772AA0"/>
    <w:rsid w:val="08772D4E"/>
    <w:rsid w:val="087731C7"/>
    <w:rsid w:val="0877388B"/>
    <w:rsid w:val="087739DA"/>
    <w:rsid w:val="08773A51"/>
    <w:rsid w:val="08773BC6"/>
    <w:rsid w:val="08773CC3"/>
    <w:rsid w:val="087740BD"/>
    <w:rsid w:val="08774165"/>
    <w:rsid w:val="087742DC"/>
    <w:rsid w:val="087746B3"/>
    <w:rsid w:val="08774A6C"/>
    <w:rsid w:val="08774DE8"/>
    <w:rsid w:val="08774E53"/>
    <w:rsid w:val="08774EEA"/>
    <w:rsid w:val="087752AA"/>
    <w:rsid w:val="087752BE"/>
    <w:rsid w:val="087752D6"/>
    <w:rsid w:val="08775341"/>
    <w:rsid w:val="08775375"/>
    <w:rsid w:val="08775B2E"/>
    <w:rsid w:val="0877620C"/>
    <w:rsid w:val="087764D2"/>
    <w:rsid w:val="08776C17"/>
    <w:rsid w:val="08776CFA"/>
    <w:rsid w:val="08776E48"/>
    <w:rsid w:val="08777C7E"/>
    <w:rsid w:val="08777EA5"/>
    <w:rsid w:val="08777F73"/>
    <w:rsid w:val="08780D3B"/>
    <w:rsid w:val="08781205"/>
    <w:rsid w:val="087817C8"/>
    <w:rsid w:val="08781F67"/>
    <w:rsid w:val="08782206"/>
    <w:rsid w:val="08782409"/>
    <w:rsid w:val="087838E6"/>
    <w:rsid w:val="0878396B"/>
    <w:rsid w:val="08783BC5"/>
    <w:rsid w:val="08783E63"/>
    <w:rsid w:val="087842CC"/>
    <w:rsid w:val="087844AF"/>
    <w:rsid w:val="08784981"/>
    <w:rsid w:val="08784F10"/>
    <w:rsid w:val="087856A9"/>
    <w:rsid w:val="0878575B"/>
    <w:rsid w:val="08785DD2"/>
    <w:rsid w:val="08786344"/>
    <w:rsid w:val="08786820"/>
    <w:rsid w:val="08786C71"/>
    <w:rsid w:val="087874CC"/>
    <w:rsid w:val="08787E7B"/>
    <w:rsid w:val="08790045"/>
    <w:rsid w:val="087905BB"/>
    <w:rsid w:val="087909C7"/>
    <w:rsid w:val="08790ACE"/>
    <w:rsid w:val="08790CA6"/>
    <w:rsid w:val="087911A7"/>
    <w:rsid w:val="08791786"/>
    <w:rsid w:val="087919EF"/>
    <w:rsid w:val="08791E31"/>
    <w:rsid w:val="0879240B"/>
    <w:rsid w:val="08792572"/>
    <w:rsid w:val="08792682"/>
    <w:rsid w:val="08792D2D"/>
    <w:rsid w:val="08792E44"/>
    <w:rsid w:val="08793245"/>
    <w:rsid w:val="08793825"/>
    <w:rsid w:val="08793C35"/>
    <w:rsid w:val="08793CD7"/>
    <w:rsid w:val="08793EB4"/>
    <w:rsid w:val="087940C1"/>
    <w:rsid w:val="08794381"/>
    <w:rsid w:val="087948CE"/>
    <w:rsid w:val="08794CA1"/>
    <w:rsid w:val="08794F04"/>
    <w:rsid w:val="087956F3"/>
    <w:rsid w:val="087962EA"/>
    <w:rsid w:val="087966A3"/>
    <w:rsid w:val="087966FD"/>
    <w:rsid w:val="08797062"/>
    <w:rsid w:val="08797156"/>
    <w:rsid w:val="0879743D"/>
    <w:rsid w:val="087974E7"/>
    <w:rsid w:val="087978B0"/>
    <w:rsid w:val="08797A20"/>
    <w:rsid w:val="08797EB0"/>
    <w:rsid w:val="087A073C"/>
    <w:rsid w:val="087A081D"/>
    <w:rsid w:val="087A0E1B"/>
    <w:rsid w:val="087A0FF2"/>
    <w:rsid w:val="087A1390"/>
    <w:rsid w:val="087A1406"/>
    <w:rsid w:val="087A1590"/>
    <w:rsid w:val="087A1874"/>
    <w:rsid w:val="087A2095"/>
    <w:rsid w:val="087A23AE"/>
    <w:rsid w:val="087A26E7"/>
    <w:rsid w:val="087A27E2"/>
    <w:rsid w:val="087A2A58"/>
    <w:rsid w:val="087A2C7C"/>
    <w:rsid w:val="087A2DB5"/>
    <w:rsid w:val="087A2FC3"/>
    <w:rsid w:val="087A3835"/>
    <w:rsid w:val="087A3A3F"/>
    <w:rsid w:val="087A3AD5"/>
    <w:rsid w:val="087A4490"/>
    <w:rsid w:val="087A4928"/>
    <w:rsid w:val="087A493F"/>
    <w:rsid w:val="087A4F17"/>
    <w:rsid w:val="087A4FBA"/>
    <w:rsid w:val="087A5270"/>
    <w:rsid w:val="087A54A4"/>
    <w:rsid w:val="087A5783"/>
    <w:rsid w:val="087A586B"/>
    <w:rsid w:val="087A6153"/>
    <w:rsid w:val="087A6186"/>
    <w:rsid w:val="087A6549"/>
    <w:rsid w:val="087A66AA"/>
    <w:rsid w:val="087A696A"/>
    <w:rsid w:val="087A6F74"/>
    <w:rsid w:val="087A7054"/>
    <w:rsid w:val="087A7175"/>
    <w:rsid w:val="087A739D"/>
    <w:rsid w:val="087A74F2"/>
    <w:rsid w:val="087A7792"/>
    <w:rsid w:val="087A787B"/>
    <w:rsid w:val="087A7EC8"/>
    <w:rsid w:val="087A7F7D"/>
    <w:rsid w:val="087B0076"/>
    <w:rsid w:val="087B03FB"/>
    <w:rsid w:val="087B04B5"/>
    <w:rsid w:val="087B0506"/>
    <w:rsid w:val="087B0739"/>
    <w:rsid w:val="087B0BFE"/>
    <w:rsid w:val="087B18BA"/>
    <w:rsid w:val="087B1ED3"/>
    <w:rsid w:val="087B1EFB"/>
    <w:rsid w:val="087B2085"/>
    <w:rsid w:val="087B20AF"/>
    <w:rsid w:val="087B2982"/>
    <w:rsid w:val="087B2ADB"/>
    <w:rsid w:val="087B2B4E"/>
    <w:rsid w:val="087B2C91"/>
    <w:rsid w:val="087B2F3C"/>
    <w:rsid w:val="087B3168"/>
    <w:rsid w:val="087B3304"/>
    <w:rsid w:val="087B368A"/>
    <w:rsid w:val="087B36A2"/>
    <w:rsid w:val="087B39C8"/>
    <w:rsid w:val="087B3C9E"/>
    <w:rsid w:val="087B4001"/>
    <w:rsid w:val="087B428B"/>
    <w:rsid w:val="087B4699"/>
    <w:rsid w:val="087B4C38"/>
    <w:rsid w:val="087B50CD"/>
    <w:rsid w:val="087B5A8F"/>
    <w:rsid w:val="087B5D22"/>
    <w:rsid w:val="087B5DF3"/>
    <w:rsid w:val="087B6B9B"/>
    <w:rsid w:val="087B6D0A"/>
    <w:rsid w:val="087B71A8"/>
    <w:rsid w:val="087B71B7"/>
    <w:rsid w:val="087B7D6B"/>
    <w:rsid w:val="087C00DE"/>
    <w:rsid w:val="087C0603"/>
    <w:rsid w:val="087C085F"/>
    <w:rsid w:val="087C096C"/>
    <w:rsid w:val="087C0D99"/>
    <w:rsid w:val="087C0DC7"/>
    <w:rsid w:val="087C0E92"/>
    <w:rsid w:val="087C104D"/>
    <w:rsid w:val="087C113C"/>
    <w:rsid w:val="087C1762"/>
    <w:rsid w:val="087C1968"/>
    <w:rsid w:val="087C1F2E"/>
    <w:rsid w:val="087C25D9"/>
    <w:rsid w:val="087C25F1"/>
    <w:rsid w:val="087C26F6"/>
    <w:rsid w:val="087C27C1"/>
    <w:rsid w:val="087C2873"/>
    <w:rsid w:val="087C2DD7"/>
    <w:rsid w:val="087C37FD"/>
    <w:rsid w:val="087C3A81"/>
    <w:rsid w:val="087C3C9A"/>
    <w:rsid w:val="087C3E27"/>
    <w:rsid w:val="087C4E5B"/>
    <w:rsid w:val="087C4F6D"/>
    <w:rsid w:val="087C513D"/>
    <w:rsid w:val="087C555F"/>
    <w:rsid w:val="087C56F9"/>
    <w:rsid w:val="087C5963"/>
    <w:rsid w:val="087C5A1C"/>
    <w:rsid w:val="087C5AE6"/>
    <w:rsid w:val="087C5E05"/>
    <w:rsid w:val="087C5F38"/>
    <w:rsid w:val="087C5FF4"/>
    <w:rsid w:val="087C6451"/>
    <w:rsid w:val="087C67A1"/>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FB9"/>
    <w:rsid w:val="087D1082"/>
    <w:rsid w:val="087D178C"/>
    <w:rsid w:val="087D2180"/>
    <w:rsid w:val="087D2AB2"/>
    <w:rsid w:val="087D2D4B"/>
    <w:rsid w:val="087D2F1B"/>
    <w:rsid w:val="087D37D1"/>
    <w:rsid w:val="087D39A3"/>
    <w:rsid w:val="087D3C4F"/>
    <w:rsid w:val="087D3F87"/>
    <w:rsid w:val="087D3F9E"/>
    <w:rsid w:val="087D4601"/>
    <w:rsid w:val="087D4E6A"/>
    <w:rsid w:val="087D52CF"/>
    <w:rsid w:val="087D592F"/>
    <w:rsid w:val="087D637B"/>
    <w:rsid w:val="087D63FC"/>
    <w:rsid w:val="087D64B7"/>
    <w:rsid w:val="087D65B6"/>
    <w:rsid w:val="087D6A4E"/>
    <w:rsid w:val="087D6E3E"/>
    <w:rsid w:val="087D6FCD"/>
    <w:rsid w:val="087D7974"/>
    <w:rsid w:val="087D7ABA"/>
    <w:rsid w:val="087E0157"/>
    <w:rsid w:val="087E028D"/>
    <w:rsid w:val="087E04BC"/>
    <w:rsid w:val="087E0ECB"/>
    <w:rsid w:val="087E11B0"/>
    <w:rsid w:val="087E12F3"/>
    <w:rsid w:val="087E17AA"/>
    <w:rsid w:val="087E183B"/>
    <w:rsid w:val="087E1F58"/>
    <w:rsid w:val="087E206C"/>
    <w:rsid w:val="087E272B"/>
    <w:rsid w:val="087E2785"/>
    <w:rsid w:val="087E342A"/>
    <w:rsid w:val="087E359C"/>
    <w:rsid w:val="087E3C3F"/>
    <w:rsid w:val="087E3DE0"/>
    <w:rsid w:val="087E3F8C"/>
    <w:rsid w:val="087E4066"/>
    <w:rsid w:val="087E4147"/>
    <w:rsid w:val="087E4A70"/>
    <w:rsid w:val="087E51C7"/>
    <w:rsid w:val="087E52C8"/>
    <w:rsid w:val="087E53C6"/>
    <w:rsid w:val="087E549F"/>
    <w:rsid w:val="087E55FF"/>
    <w:rsid w:val="087E56B5"/>
    <w:rsid w:val="087E5E50"/>
    <w:rsid w:val="087E5EB7"/>
    <w:rsid w:val="087E6160"/>
    <w:rsid w:val="087E62C4"/>
    <w:rsid w:val="087E62FD"/>
    <w:rsid w:val="087E6367"/>
    <w:rsid w:val="087E64AE"/>
    <w:rsid w:val="087E64BB"/>
    <w:rsid w:val="087E66E5"/>
    <w:rsid w:val="087E692D"/>
    <w:rsid w:val="087E6D45"/>
    <w:rsid w:val="087E702F"/>
    <w:rsid w:val="087E7351"/>
    <w:rsid w:val="087E7598"/>
    <w:rsid w:val="087E766E"/>
    <w:rsid w:val="087E7A30"/>
    <w:rsid w:val="087E7D4A"/>
    <w:rsid w:val="087F00D0"/>
    <w:rsid w:val="087F01F6"/>
    <w:rsid w:val="087F095F"/>
    <w:rsid w:val="087F0B61"/>
    <w:rsid w:val="087F0EDA"/>
    <w:rsid w:val="087F1132"/>
    <w:rsid w:val="087F1314"/>
    <w:rsid w:val="087F17F6"/>
    <w:rsid w:val="087F1866"/>
    <w:rsid w:val="087F218E"/>
    <w:rsid w:val="087F223E"/>
    <w:rsid w:val="087F2335"/>
    <w:rsid w:val="087F2599"/>
    <w:rsid w:val="087F2C6A"/>
    <w:rsid w:val="087F321D"/>
    <w:rsid w:val="087F3642"/>
    <w:rsid w:val="087F36A1"/>
    <w:rsid w:val="087F3C4D"/>
    <w:rsid w:val="087F40F4"/>
    <w:rsid w:val="087F4227"/>
    <w:rsid w:val="087F45BB"/>
    <w:rsid w:val="087F4AC8"/>
    <w:rsid w:val="087F5383"/>
    <w:rsid w:val="087F573A"/>
    <w:rsid w:val="087F5936"/>
    <w:rsid w:val="087F5B02"/>
    <w:rsid w:val="087F61C7"/>
    <w:rsid w:val="087F62FB"/>
    <w:rsid w:val="087F65F0"/>
    <w:rsid w:val="087F6E5B"/>
    <w:rsid w:val="087F6FDF"/>
    <w:rsid w:val="087F73C8"/>
    <w:rsid w:val="087F78A5"/>
    <w:rsid w:val="088002BF"/>
    <w:rsid w:val="0880086E"/>
    <w:rsid w:val="08800D73"/>
    <w:rsid w:val="08800E99"/>
    <w:rsid w:val="08801628"/>
    <w:rsid w:val="08801D97"/>
    <w:rsid w:val="08802059"/>
    <w:rsid w:val="08803074"/>
    <w:rsid w:val="0880339D"/>
    <w:rsid w:val="08804032"/>
    <w:rsid w:val="08804281"/>
    <w:rsid w:val="088043A3"/>
    <w:rsid w:val="08804568"/>
    <w:rsid w:val="0880473D"/>
    <w:rsid w:val="0880503C"/>
    <w:rsid w:val="08805080"/>
    <w:rsid w:val="088050E7"/>
    <w:rsid w:val="0880541C"/>
    <w:rsid w:val="0880546A"/>
    <w:rsid w:val="08805CD3"/>
    <w:rsid w:val="08805DD6"/>
    <w:rsid w:val="08805F5B"/>
    <w:rsid w:val="088060C3"/>
    <w:rsid w:val="088060F4"/>
    <w:rsid w:val="08806148"/>
    <w:rsid w:val="08806234"/>
    <w:rsid w:val="08806499"/>
    <w:rsid w:val="08806527"/>
    <w:rsid w:val="0880687C"/>
    <w:rsid w:val="0880696A"/>
    <w:rsid w:val="0880699D"/>
    <w:rsid w:val="08806B3D"/>
    <w:rsid w:val="08806CD9"/>
    <w:rsid w:val="08806E3C"/>
    <w:rsid w:val="088070F6"/>
    <w:rsid w:val="088070FF"/>
    <w:rsid w:val="08807682"/>
    <w:rsid w:val="08807AA7"/>
    <w:rsid w:val="088107CA"/>
    <w:rsid w:val="088109F3"/>
    <w:rsid w:val="08810A30"/>
    <w:rsid w:val="08810D85"/>
    <w:rsid w:val="08810E8B"/>
    <w:rsid w:val="08811019"/>
    <w:rsid w:val="08811403"/>
    <w:rsid w:val="0881158D"/>
    <w:rsid w:val="0881176D"/>
    <w:rsid w:val="088117F6"/>
    <w:rsid w:val="08811886"/>
    <w:rsid w:val="088118B9"/>
    <w:rsid w:val="0881198D"/>
    <w:rsid w:val="08811C95"/>
    <w:rsid w:val="08811F48"/>
    <w:rsid w:val="0881246B"/>
    <w:rsid w:val="0881273F"/>
    <w:rsid w:val="08812827"/>
    <w:rsid w:val="08813484"/>
    <w:rsid w:val="088135C6"/>
    <w:rsid w:val="08813E11"/>
    <w:rsid w:val="0881434E"/>
    <w:rsid w:val="08814385"/>
    <w:rsid w:val="088146DF"/>
    <w:rsid w:val="08814E0E"/>
    <w:rsid w:val="08814E66"/>
    <w:rsid w:val="08815530"/>
    <w:rsid w:val="088158EE"/>
    <w:rsid w:val="0881591F"/>
    <w:rsid w:val="08815A33"/>
    <w:rsid w:val="08815B64"/>
    <w:rsid w:val="08815C53"/>
    <w:rsid w:val="08815DC2"/>
    <w:rsid w:val="08815F03"/>
    <w:rsid w:val="088175AB"/>
    <w:rsid w:val="0881768B"/>
    <w:rsid w:val="088176F7"/>
    <w:rsid w:val="08817A8E"/>
    <w:rsid w:val="08817C10"/>
    <w:rsid w:val="08817F98"/>
    <w:rsid w:val="088200BE"/>
    <w:rsid w:val="0882041D"/>
    <w:rsid w:val="0882058E"/>
    <w:rsid w:val="088206DC"/>
    <w:rsid w:val="08820AC5"/>
    <w:rsid w:val="08820AE1"/>
    <w:rsid w:val="088211A2"/>
    <w:rsid w:val="0882161D"/>
    <w:rsid w:val="0882179F"/>
    <w:rsid w:val="088218B1"/>
    <w:rsid w:val="088218DE"/>
    <w:rsid w:val="088220DC"/>
    <w:rsid w:val="08822772"/>
    <w:rsid w:val="088229A2"/>
    <w:rsid w:val="08822E41"/>
    <w:rsid w:val="08822F2E"/>
    <w:rsid w:val="08823137"/>
    <w:rsid w:val="088237E6"/>
    <w:rsid w:val="08823B6D"/>
    <w:rsid w:val="0882427D"/>
    <w:rsid w:val="0882460E"/>
    <w:rsid w:val="08824CBE"/>
    <w:rsid w:val="0882513C"/>
    <w:rsid w:val="088251D7"/>
    <w:rsid w:val="08825448"/>
    <w:rsid w:val="08825631"/>
    <w:rsid w:val="08825A22"/>
    <w:rsid w:val="08825C76"/>
    <w:rsid w:val="08825CD6"/>
    <w:rsid w:val="08825DDB"/>
    <w:rsid w:val="08825F8E"/>
    <w:rsid w:val="0882631A"/>
    <w:rsid w:val="088266B3"/>
    <w:rsid w:val="088266CC"/>
    <w:rsid w:val="088268E7"/>
    <w:rsid w:val="08826C5B"/>
    <w:rsid w:val="08826D2C"/>
    <w:rsid w:val="08826D56"/>
    <w:rsid w:val="0882740E"/>
    <w:rsid w:val="0882750A"/>
    <w:rsid w:val="088277AE"/>
    <w:rsid w:val="088277EC"/>
    <w:rsid w:val="088277F0"/>
    <w:rsid w:val="08827887"/>
    <w:rsid w:val="08827D7D"/>
    <w:rsid w:val="088300A1"/>
    <w:rsid w:val="0883067D"/>
    <w:rsid w:val="08830B0D"/>
    <w:rsid w:val="08830B83"/>
    <w:rsid w:val="08830BEB"/>
    <w:rsid w:val="08830C10"/>
    <w:rsid w:val="08830EB9"/>
    <w:rsid w:val="08830EFF"/>
    <w:rsid w:val="088318FD"/>
    <w:rsid w:val="0883197A"/>
    <w:rsid w:val="08831D64"/>
    <w:rsid w:val="08831EBE"/>
    <w:rsid w:val="08832249"/>
    <w:rsid w:val="088327D2"/>
    <w:rsid w:val="08832B0C"/>
    <w:rsid w:val="08833279"/>
    <w:rsid w:val="08833384"/>
    <w:rsid w:val="088334C4"/>
    <w:rsid w:val="0883397A"/>
    <w:rsid w:val="08833AF2"/>
    <w:rsid w:val="08833D14"/>
    <w:rsid w:val="08833F45"/>
    <w:rsid w:val="088344DF"/>
    <w:rsid w:val="0883484A"/>
    <w:rsid w:val="08834890"/>
    <w:rsid w:val="08834AC7"/>
    <w:rsid w:val="08834D7B"/>
    <w:rsid w:val="08834FDB"/>
    <w:rsid w:val="0883553A"/>
    <w:rsid w:val="08836036"/>
    <w:rsid w:val="088363D3"/>
    <w:rsid w:val="0883644B"/>
    <w:rsid w:val="08836F7F"/>
    <w:rsid w:val="08837077"/>
    <w:rsid w:val="0883780F"/>
    <w:rsid w:val="08837879"/>
    <w:rsid w:val="08837A27"/>
    <w:rsid w:val="08837E92"/>
    <w:rsid w:val="0884034A"/>
    <w:rsid w:val="08840652"/>
    <w:rsid w:val="088408B8"/>
    <w:rsid w:val="08840C34"/>
    <w:rsid w:val="08840EF9"/>
    <w:rsid w:val="08841232"/>
    <w:rsid w:val="08841526"/>
    <w:rsid w:val="08841610"/>
    <w:rsid w:val="0884183B"/>
    <w:rsid w:val="08841A97"/>
    <w:rsid w:val="08842844"/>
    <w:rsid w:val="08842BC0"/>
    <w:rsid w:val="08842DEC"/>
    <w:rsid w:val="08842F90"/>
    <w:rsid w:val="08843F42"/>
    <w:rsid w:val="0884427B"/>
    <w:rsid w:val="088442B6"/>
    <w:rsid w:val="0884485F"/>
    <w:rsid w:val="08844B23"/>
    <w:rsid w:val="0884518A"/>
    <w:rsid w:val="08845AB7"/>
    <w:rsid w:val="08845ABD"/>
    <w:rsid w:val="08845BA4"/>
    <w:rsid w:val="08846173"/>
    <w:rsid w:val="08846462"/>
    <w:rsid w:val="088466B8"/>
    <w:rsid w:val="08846E37"/>
    <w:rsid w:val="08846EC1"/>
    <w:rsid w:val="08846FB4"/>
    <w:rsid w:val="0884731C"/>
    <w:rsid w:val="0884770D"/>
    <w:rsid w:val="0884784B"/>
    <w:rsid w:val="08847898"/>
    <w:rsid w:val="088479FB"/>
    <w:rsid w:val="08847E1D"/>
    <w:rsid w:val="08847ED5"/>
    <w:rsid w:val="088504EB"/>
    <w:rsid w:val="0885052F"/>
    <w:rsid w:val="088506EA"/>
    <w:rsid w:val="088508A9"/>
    <w:rsid w:val="088509A4"/>
    <w:rsid w:val="0885115E"/>
    <w:rsid w:val="088511E9"/>
    <w:rsid w:val="088513C8"/>
    <w:rsid w:val="08851CBB"/>
    <w:rsid w:val="08851D63"/>
    <w:rsid w:val="08851FBA"/>
    <w:rsid w:val="08852026"/>
    <w:rsid w:val="088520E8"/>
    <w:rsid w:val="08852145"/>
    <w:rsid w:val="088521A5"/>
    <w:rsid w:val="0885236D"/>
    <w:rsid w:val="08852653"/>
    <w:rsid w:val="08852AB3"/>
    <w:rsid w:val="08853169"/>
    <w:rsid w:val="088533A4"/>
    <w:rsid w:val="0885370F"/>
    <w:rsid w:val="088537D2"/>
    <w:rsid w:val="08853C24"/>
    <w:rsid w:val="08854830"/>
    <w:rsid w:val="08854B4E"/>
    <w:rsid w:val="08854E52"/>
    <w:rsid w:val="0885537A"/>
    <w:rsid w:val="088553D5"/>
    <w:rsid w:val="0885564C"/>
    <w:rsid w:val="088556F4"/>
    <w:rsid w:val="088558E1"/>
    <w:rsid w:val="08855F41"/>
    <w:rsid w:val="0885601D"/>
    <w:rsid w:val="088563AE"/>
    <w:rsid w:val="088565E4"/>
    <w:rsid w:val="088567D2"/>
    <w:rsid w:val="088568CA"/>
    <w:rsid w:val="08856BA1"/>
    <w:rsid w:val="08856D19"/>
    <w:rsid w:val="08856F40"/>
    <w:rsid w:val="0885726C"/>
    <w:rsid w:val="08857299"/>
    <w:rsid w:val="08857621"/>
    <w:rsid w:val="08857A21"/>
    <w:rsid w:val="08860043"/>
    <w:rsid w:val="0886029F"/>
    <w:rsid w:val="088607D8"/>
    <w:rsid w:val="08860B9D"/>
    <w:rsid w:val="08860BEC"/>
    <w:rsid w:val="08860F56"/>
    <w:rsid w:val="0886131E"/>
    <w:rsid w:val="088615C7"/>
    <w:rsid w:val="08861746"/>
    <w:rsid w:val="088618AF"/>
    <w:rsid w:val="08861944"/>
    <w:rsid w:val="08862604"/>
    <w:rsid w:val="0886281C"/>
    <w:rsid w:val="08862C76"/>
    <w:rsid w:val="08863189"/>
    <w:rsid w:val="088632D9"/>
    <w:rsid w:val="08863BE4"/>
    <w:rsid w:val="088642B5"/>
    <w:rsid w:val="08864B5A"/>
    <w:rsid w:val="08864BA2"/>
    <w:rsid w:val="08864CB8"/>
    <w:rsid w:val="0886551C"/>
    <w:rsid w:val="08865526"/>
    <w:rsid w:val="08865910"/>
    <w:rsid w:val="08865C2A"/>
    <w:rsid w:val="088660E2"/>
    <w:rsid w:val="0886626B"/>
    <w:rsid w:val="08866515"/>
    <w:rsid w:val="08866666"/>
    <w:rsid w:val="08866699"/>
    <w:rsid w:val="088667BC"/>
    <w:rsid w:val="08866AF5"/>
    <w:rsid w:val="08866F72"/>
    <w:rsid w:val="0886735A"/>
    <w:rsid w:val="08867379"/>
    <w:rsid w:val="08867569"/>
    <w:rsid w:val="08867AE5"/>
    <w:rsid w:val="08867C90"/>
    <w:rsid w:val="0887023B"/>
    <w:rsid w:val="08870A5B"/>
    <w:rsid w:val="0887153D"/>
    <w:rsid w:val="08871B63"/>
    <w:rsid w:val="08871C02"/>
    <w:rsid w:val="08871DD4"/>
    <w:rsid w:val="08871E2D"/>
    <w:rsid w:val="08871F0F"/>
    <w:rsid w:val="08871F72"/>
    <w:rsid w:val="08872720"/>
    <w:rsid w:val="08872837"/>
    <w:rsid w:val="08873192"/>
    <w:rsid w:val="08873313"/>
    <w:rsid w:val="0887360C"/>
    <w:rsid w:val="08873B0B"/>
    <w:rsid w:val="0887418C"/>
    <w:rsid w:val="08874266"/>
    <w:rsid w:val="088747AC"/>
    <w:rsid w:val="08874D1C"/>
    <w:rsid w:val="08875111"/>
    <w:rsid w:val="088751D4"/>
    <w:rsid w:val="08875404"/>
    <w:rsid w:val="0887555C"/>
    <w:rsid w:val="08875874"/>
    <w:rsid w:val="08875882"/>
    <w:rsid w:val="08875F47"/>
    <w:rsid w:val="08875F6A"/>
    <w:rsid w:val="08876544"/>
    <w:rsid w:val="088765A9"/>
    <w:rsid w:val="0887693A"/>
    <w:rsid w:val="08876B46"/>
    <w:rsid w:val="08876C6F"/>
    <w:rsid w:val="08876E14"/>
    <w:rsid w:val="08877194"/>
    <w:rsid w:val="088772B2"/>
    <w:rsid w:val="0887747C"/>
    <w:rsid w:val="0887757F"/>
    <w:rsid w:val="088779B0"/>
    <w:rsid w:val="08877DFE"/>
    <w:rsid w:val="08877F42"/>
    <w:rsid w:val="0888007B"/>
    <w:rsid w:val="0888015F"/>
    <w:rsid w:val="088801DA"/>
    <w:rsid w:val="0888036E"/>
    <w:rsid w:val="088806EE"/>
    <w:rsid w:val="08880AE9"/>
    <w:rsid w:val="08880B20"/>
    <w:rsid w:val="08880F3F"/>
    <w:rsid w:val="08880F93"/>
    <w:rsid w:val="0888114A"/>
    <w:rsid w:val="08881202"/>
    <w:rsid w:val="088817F2"/>
    <w:rsid w:val="0888188E"/>
    <w:rsid w:val="08881ABF"/>
    <w:rsid w:val="08881C1E"/>
    <w:rsid w:val="08881EA9"/>
    <w:rsid w:val="08882BFC"/>
    <w:rsid w:val="08882FDA"/>
    <w:rsid w:val="08883184"/>
    <w:rsid w:val="088831BE"/>
    <w:rsid w:val="088832FF"/>
    <w:rsid w:val="08883B63"/>
    <w:rsid w:val="08883C0B"/>
    <w:rsid w:val="08883CD4"/>
    <w:rsid w:val="08883EA5"/>
    <w:rsid w:val="08884025"/>
    <w:rsid w:val="08884097"/>
    <w:rsid w:val="088843F5"/>
    <w:rsid w:val="08884888"/>
    <w:rsid w:val="08884E71"/>
    <w:rsid w:val="08885109"/>
    <w:rsid w:val="08885684"/>
    <w:rsid w:val="08885C53"/>
    <w:rsid w:val="08885F91"/>
    <w:rsid w:val="088864AA"/>
    <w:rsid w:val="08886519"/>
    <w:rsid w:val="08886594"/>
    <w:rsid w:val="088866E4"/>
    <w:rsid w:val="088866EA"/>
    <w:rsid w:val="088873D2"/>
    <w:rsid w:val="0888740C"/>
    <w:rsid w:val="0888754F"/>
    <w:rsid w:val="08887552"/>
    <w:rsid w:val="088875F8"/>
    <w:rsid w:val="0888787F"/>
    <w:rsid w:val="08887CDA"/>
    <w:rsid w:val="08890286"/>
    <w:rsid w:val="088903F2"/>
    <w:rsid w:val="088904CD"/>
    <w:rsid w:val="08890544"/>
    <w:rsid w:val="088908C9"/>
    <w:rsid w:val="088908CF"/>
    <w:rsid w:val="088908FC"/>
    <w:rsid w:val="08890AE3"/>
    <w:rsid w:val="08890DB6"/>
    <w:rsid w:val="08890F07"/>
    <w:rsid w:val="08891103"/>
    <w:rsid w:val="08891155"/>
    <w:rsid w:val="0889130E"/>
    <w:rsid w:val="08891DD3"/>
    <w:rsid w:val="08892071"/>
    <w:rsid w:val="088920E1"/>
    <w:rsid w:val="08892145"/>
    <w:rsid w:val="08892352"/>
    <w:rsid w:val="08892492"/>
    <w:rsid w:val="088925C1"/>
    <w:rsid w:val="088929C9"/>
    <w:rsid w:val="08892B2F"/>
    <w:rsid w:val="08892C3A"/>
    <w:rsid w:val="08892CF4"/>
    <w:rsid w:val="08892D8C"/>
    <w:rsid w:val="08893426"/>
    <w:rsid w:val="088936B5"/>
    <w:rsid w:val="08893B80"/>
    <w:rsid w:val="08893DA7"/>
    <w:rsid w:val="088941E2"/>
    <w:rsid w:val="0889497C"/>
    <w:rsid w:val="08894A38"/>
    <w:rsid w:val="088951B2"/>
    <w:rsid w:val="088956D4"/>
    <w:rsid w:val="08895DC7"/>
    <w:rsid w:val="08895DDD"/>
    <w:rsid w:val="08896110"/>
    <w:rsid w:val="0889632D"/>
    <w:rsid w:val="08896886"/>
    <w:rsid w:val="088968CF"/>
    <w:rsid w:val="088969FC"/>
    <w:rsid w:val="08896CBA"/>
    <w:rsid w:val="08896EE8"/>
    <w:rsid w:val="0889740E"/>
    <w:rsid w:val="08897980"/>
    <w:rsid w:val="088A0578"/>
    <w:rsid w:val="088A05A2"/>
    <w:rsid w:val="088A0AF4"/>
    <w:rsid w:val="088A0C7A"/>
    <w:rsid w:val="088A1331"/>
    <w:rsid w:val="088A1456"/>
    <w:rsid w:val="088A1630"/>
    <w:rsid w:val="088A17C4"/>
    <w:rsid w:val="088A18C0"/>
    <w:rsid w:val="088A198D"/>
    <w:rsid w:val="088A1994"/>
    <w:rsid w:val="088A1A02"/>
    <w:rsid w:val="088A1C34"/>
    <w:rsid w:val="088A1FFB"/>
    <w:rsid w:val="088A1FFE"/>
    <w:rsid w:val="088A204F"/>
    <w:rsid w:val="088A225D"/>
    <w:rsid w:val="088A24A5"/>
    <w:rsid w:val="088A275C"/>
    <w:rsid w:val="088A2BFC"/>
    <w:rsid w:val="088A2DE1"/>
    <w:rsid w:val="088A320B"/>
    <w:rsid w:val="088A37F1"/>
    <w:rsid w:val="088A3DBE"/>
    <w:rsid w:val="088A3EE3"/>
    <w:rsid w:val="088A438F"/>
    <w:rsid w:val="088A452D"/>
    <w:rsid w:val="088A497F"/>
    <w:rsid w:val="088A4ABC"/>
    <w:rsid w:val="088A5367"/>
    <w:rsid w:val="088A5685"/>
    <w:rsid w:val="088A5AFA"/>
    <w:rsid w:val="088A5B37"/>
    <w:rsid w:val="088A5CE8"/>
    <w:rsid w:val="088A5D48"/>
    <w:rsid w:val="088A5E1F"/>
    <w:rsid w:val="088A6956"/>
    <w:rsid w:val="088A6990"/>
    <w:rsid w:val="088A6BE9"/>
    <w:rsid w:val="088A712F"/>
    <w:rsid w:val="088A73D2"/>
    <w:rsid w:val="088A7520"/>
    <w:rsid w:val="088A782F"/>
    <w:rsid w:val="088A7951"/>
    <w:rsid w:val="088A79FE"/>
    <w:rsid w:val="088A7AB2"/>
    <w:rsid w:val="088A7BC6"/>
    <w:rsid w:val="088A7FEA"/>
    <w:rsid w:val="088B0095"/>
    <w:rsid w:val="088B014D"/>
    <w:rsid w:val="088B072E"/>
    <w:rsid w:val="088B0CBD"/>
    <w:rsid w:val="088B10ED"/>
    <w:rsid w:val="088B1E52"/>
    <w:rsid w:val="088B1ECA"/>
    <w:rsid w:val="088B1F4A"/>
    <w:rsid w:val="088B230A"/>
    <w:rsid w:val="088B2537"/>
    <w:rsid w:val="088B2803"/>
    <w:rsid w:val="088B293D"/>
    <w:rsid w:val="088B2971"/>
    <w:rsid w:val="088B2CAB"/>
    <w:rsid w:val="088B2CDA"/>
    <w:rsid w:val="088B2EA7"/>
    <w:rsid w:val="088B3360"/>
    <w:rsid w:val="088B3393"/>
    <w:rsid w:val="088B39EF"/>
    <w:rsid w:val="088B3AB8"/>
    <w:rsid w:val="088B3B89"/>
    <w:rsid w:val="088B3DE8"/>
    <w:rsid w:val="088B4047"/>
    <w:rsid w:val="088B4451"/>
    <w:rsid w:val="088B4695"/>
    <w:rsid w:val="088B4B63"/>
    <w:rsid w:val="088B4ED4"/>
    <w:rsid w:val="088B50B4"/>
    <w:rsid w:val="088B531F"/>
    <w:rsid w:val="088B547C"/>
    <w:rsid w:val="088B597C"/>
    <w:rsid w:val="088B5B02"/>
    <w:rsid w:val="088B5D69"/>
    <w:rsid w:val="088B6BAE"/>
    <w:rsid w:val="088B6CDF"/>
    <w:rsid w:val="088B70DF"/>
    <w:rsid w:val="088B760D"/>
    <w:rsid w:val="088B7909"/>
    <w:rsid w:val="088B7B1A"/>
    <w:rsid w:val="088B7B8A"/>
    <w:rsid w:val="088B7CCE"/>
    <w:rsid w:val="088B7E9D"/>
    <w:rsid w:val="088C063C"/>
    <w:rsid w:val="088C0729"/>
    <w:rsid w:val="088C07CC"/>
    <w:rsid w:val="088C0A02"/>
    <w:rsid w:val="088C116C"/>
    <w:rsid w:val="088C15D4"/>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5F8"/>
    <w:rsid w:val="088C374D"/>
    <w:rsid w:val="088C377E"/>
    <w:rsid w:val="088C3C9B"/>
    <w:rsid w:val="088C3CF8"/>
    <w:rsid w:val="088C3D44"/>
    <w:rsid w:val="088C3EAF"/>
    <w:rsid w:val="088C43BD"/>
    <w:rsid w:val="088C456C"/>
    <w:rsid w:val="088C46C1"/>
    <w:rsid w:val="088C4749"/>
    <w:rsid w:val="088C494E"/>
    <w:rsid w:val="088C4D14"/>
    <w:rsid w:val="088C4D63"/>
    <w:rsid w:val="088C4DB9"/>
    <w:rsid w:val="088C5021"/>
    <w:rsid w:val="088C5066"/>
    <w:rsid w:val="088C554C"/>
    <w:rsid w:val="088C5D78"/>
    <w:rsid w:val="088C5E1E"/>
    <w:rsid w:val="088C5F64"/>
    <w:rsid w:val="088C6188"/>
    <w:rsid w:val="088C6194"/>
    <w:rsid w:val="088C6227"/>
    <w:rsid w:val="088C632A"/>
    <w:rsid w:val="088C6561"/>
    <w:rsid w:val="088C6D90"/>
    <w:rsid w:val="088C6E5A"/>
    <w:rsid w:val="088C7AC9"/>
    <w:rsid w:val="088C7D28"/>
    <w:rsid w:val="088C7FBB"/>
    <w:rsid w:val="088D03F4"/>
    <w:rsid w:val="088D0412"/>
    <w:rsid w:val="088D06DE"/>
    <w:rsid w:val="088D0F23"/>
    <w:rsid w:val="088D12CC"/>
    <w:rsid w:val="088D12FE"/>
    <w:rsid w:val="088D1310"/>
    <w:rsid w:val="088D19CB"/>
    <w:rsid w:val="088D21FB"/>
    <w:rsid w:val="088D2875"/>
    <w:rsid w:val="088D2CB2"/>
    <w:rsid w:val="088D2D88"/>
    <w:rsid w:val="088D2F80"/>
    <w:rsid w:val="088D3419"/>
    <w:rsid w:val="088D3AA0"/>
    <w:rsid w:val="088D3D5B"/>
    <w:rsid w:val="088D3F3B"/>
    <w:rsid w:val="088D40A4"/>
    <w:rsid w:val="088D41D2"/>
    <w:rsid w:val="088D5001"/>
    <w:rsid w:val="088D5371"/>
    <w:rsid w:val="088D543C"/>
    <w:rsid w:val="088D55F3"/>
    <w:rsid w:val="088D5A69"/>
    <w:rsid w:val="088D5AC9"/>
    <w:rsid w:val="088D5D0C"/>
    <w:rsid w:val="088D5FC4"/>
    <w:rsid w:val="088D63A3"/>
    <w:rsid w:val="088D64AB"/>
    <w:rsid w:val="088D6A16"/>
    <w:rsid w:val="088D740A"/>
    <w:rsid w:val="088D78BD"/>
    <w:rsid w:val="088D7933"/>
    <w:rsid w:val="088D79E7"/>
    <w:rsid w:val="088D7A39"/>
    <w:rsid w:val="088D7DF0"/>
    <w:rsid w:val="088E003F"/>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A06"/>
    <w:rsid w:val="088E312C"/>
    <w:rsid w:val="088E33EB"/>
    <w:rsid w:val="088E3A01"/>
    <w:rsid w:val="088E3CEE"/>
    <w:rsid w:val="088E3E4A"/>
    <w:rsid w:val="088E42DE"/>
    <w:rsid w:val="088E4720"/>
    <w:rsid w:val="088E50EB"/>
    <w:rsid w:val="088E5A17"/>
    <w:rsid w:val="088E5A3B"/>
    <w:rsid w:val="088E5EA0"/>
    <w:rsid w:val="088E6163"/>
    <w:rsid w:val="088E6314"/>
    <w:rsid w:val="088E6D55"/>
    <w:rsid w:val="088E7214"/>
    <w:rsid w:val="088E730E"/>
    <w:rsid w:val="088E7358"/>
    <w:rsid w:val="088E7528"/>
    <w:rsid w:val="088E7574"/>
    <w:rsid w:val="088E77DC"/>
    <w:rsid w:val="088E787D"/>
    <w:rsid w:val="088E7A8C"/>
    <w:rsid w:val="088E7EB0"/>
    <w:rsid w:val="088F0077"/>
    <w:rsid w:val="088F0105"/>
    <w:rsid w:val="088F0145"/>
    <w:rsid w:val="088F095F"/>
    <w:rsid w:val="088F0AED"/>
    <w:rsid w:val="088F0B12"/>
    <w:rsid w:val="088F0D08"/>
    <w:rsid w:val="088F0E3F"/>
    <w:rsid w:val="088F0E63"/>
    <w:rsid w:val="088F17A2"/>
    <w:rsid w:val="088F1AE7"/>
    <w:rsid w:val="088F1B48"/>
    <w:rsid w:val="088F1B69"/>
    <w:rsid w:val="088F212C"/>
    <w:rsid w:val="088F275E"/>
    <w:rsid w:val="088F2789"/>
    <w:rsid w:val="088F3165"/>
    <w:rsid w:val="088F33C0"/>
    <w:rsid w:val="088F3452"/>
    <w:rsid w:val="088F363B"/>
    <w:rsid w:val="088F39F8"/>
    <w:rsid w:val="088F3D71"/>
    <w:rsid w:val="088F406A"/>
    <w:rsid w:val="088F4088"/>
    <w:rsid w:val="088F4255"/>
    <w:rsid w:val="088F42CB"/>
    <w:rsid w:val="088F51BE"/>
    <w:rsid w:val="088F5F50"/>
    <w:rsid w:val="088F6082"/>
    <w:rsid w:val="088F6F7A"/>
    <w:rsid w:val="088F736D"/>
    <w:rsid w:val="088F744F"/>
    <w:rsid w:val="088F7584"/>
    <w:rsid w:val="088F76ED"/>
    <w:rsid w:val="088F7B9F"/>
    <w:rsid w:val="088F7BE8"/>
    <w:rsid w:val="0890045F"/>
    <w:rsid w:val="0890056B"/>
    <w:rsid w:val="08900863"/>
    <w:rsid w:val="089008A5"/>
    <w:rsid w:val="08900CBB"/>
    <w:rsid w:val="08900CD5"/>
    <w:rsid w:val="08901138"/>
    <w:rsid w:val="0890185E"/>
    <w:rsid w:val="08901D4D"/>
    <w:rsid w:val="08901D74"/>
    <w:rsid w:val="08901DBE"/>
    <w:rsid w:val="0890251D"/>
    <w:rsid w:val="089027DD"/>
    <w:rsid w:val="08902EBF"/>
    <w:rsid w:val="08902FA5"/>
    <w:rsid w:val="08904169"/>
    <w:rsid w:val="089047EA"/>
    <w:rsid w:val="089047FF"/>
    <w:rsid w:val="08904EA3"/>
    <w:rsid w:val="08905CF0"/>
    <w:rsid w:val="08906645"/>
    <w:rsid w:val="089066A6"/>
    <w:rsid w:val="089066F1"/>
    <w:rsid w:val="08906CB0"/>
    <w:rsid w:val="08906D48"/>
    <w:rsid w:val="08907555"/>
    <w:rsid w:val="089077F7"/>
    <w:rsid w:val="08910221"/>
    <w:rsid w:val="089103EE"/>
    <w:rsid w:val="08910859"/>
    <w:rsid w:val="089108A6"/>
    <w:rsid w:val="08910BC7"/>
    <w:rsid w:val="08910CEC"/>
    <w:rsid w:val="08910F9A"/>
    <w:rsid w:val="08911156"/>
    <w:rsid w:val="089112EF"/>
    <w:rsid w:val="08911583"/>
    <w:rsid w:val="089119F0"/>
    <w:rsid w:val="08911AFC"/>
    <w:rsid w:val="08911CF4"/>
    <w:rsid w:val="08912A58"/>
    <w:rsid w:val="08912EDD"/>
    <w:rsid w:val="08912FDB"/>
    <w:rsid w:val="08913368"/>
    <w:rsid w:val="089137E4"/>
    <w:rsid w:val="08914266"/>
    <w:rsid w:val="08914618"/>
    <w:rsid w:val="08914662"/>
    <w:rsid w:val="08914747"/>
    <w:rsid w:val="08914A49"/>
    <w:rsid w:val="08914CDD"/>
    <w:rsid w:val="089157EC"/>
    <w:rsid w:val="08915A26"/>
    <w:rsid w:val="08915CBF"/>
    <w:rsid w:val="08915ED8"/>
    <w:rsid w:val="08916322"/>
    <w:rsid w:val="08916531"/>
    <w:rsid w:val="08916719"/>
    <w:rsid w:val="08916828"/>
    <w:rsid w:val="08917077"/>
    <w:rsid w:val="089173F8"/>
    <w:rsid w:val="08917E76"/>
    <w:rsid w:val="08920098"/>
    <w:rsid w:val="089200FE"/>
    <w:rsid w:val="0892029A"/>
    <w:rsid w:val="089203EF"/>
    <w:rsid w:val="0892059C"/>
    <w:rsid w:val="0892084D"/>
    <w:rsid w:val="0892198C"/>
    <w:rsid w:val="08921B14"/>
    <w:rsid w:val="08921E76"/>
    <w:rsid w:val="089220C4"/>
    <w:rsid w:val="08922540"/>
    <w:rsid w:val="08922A74"/>
    <w:rsid w:val="08922E24"/>
    <w:rsid w:val="08922EAB"/>
    <w:rsid w:val="0892326D"/>
    <w:rsid w:val="089232E1"/>
    <w:rsid w:val="089233CD"/>
    <w:rsid w:val="08923AB8"/>
    <w:rsid w:val="08924129"/>
    <w:rsid w:val="089243BB"/>
    <w:rsid w:val="089246BD"/>
    <w:rsid w:val="08924757"/>
    <w:rsid w:val="08925563"/>
    <w:rsid w:val="0892558E"/>
    <w:rsid w:val="08925CA5"/>
    <w:rsid w:val="08925ED1"/>
    <w:rsid w:val="089263B4"/>
    <w:rsid w:val="08926497"/>
    <w:rsid w:val="0892682D"/>
    <w:rsid w:val="08926E0D"/>
    <w:rsid w:val="08927A57"/>
    <w:rsid w:val="08927B69"/>
    <w:rsid w:val="08927C7C"/>
    <w:rsid w:val="08930241"/>
    <w:rsid w:val="08930D10"/>
    <w:rsid w:val="08931177"/>
    <w:rsid w:val="08931319"/>
    <w:rsid w:val="08931464"/>
    <w:rsid w:val="0893160B"/>
    <w:rsid w:val="08931837"/>
    <w:rsid w:val="08931A14"/>
    <w:rsid w:val="089320EF"/>
    <w:rsid w:val="08932828"/>
    <w:rsid w:val="08932865"/>
    <w:rsid w:val="08932C4A"/>
    <w:rsid w:val="08932D9F"/>
    <w:rsid w:val="08932FD4"/>
    <w:rsid w:val="089337A0"/>
    <w:rsid w:val="089338C9"/>
    <w:rsid w:val="08933D2B"/>
    <w:rsid w:val="0893405A"/>
    <w:rsid w:val="089343D6"/>
    <w:rsid w:val="08934638"/>
    <w:rsid w:val="08934667"/>
    <w:rsid w:val="08934C58"/>
    <w:rsid w:val="08935884"/>
    <w:rsid w:val="08936253"/>
    <w:rsid w:val="08936469"/>
    <w:rsid w:val="0893672E"/>
    <w:rsid w:val="08936D0D"/>
    <w:rsid w:val="08936DFF"/>
    <w:rsid w:val="08936F97"/>
    <w:rsid w:val="089372BA"/>
    <w:rsid w:val="08940311"/>
    <w:rsid w:val="08940569"/>
    <w:rsid w:val="08940976"/>
    <w:rsid w:val="08941285"/>
    <w:rsid w:val="08941636"/>
    <w:rsid w:val="08941685"/>
    <w:rsid w:val="0894170A"/>
    <w:rsid w:val="08941879"/>
    <w:rsid w:val="08941B9B"/>
    <w:rsid w:val="08941E9A"/>
    <w:rsid w:val="0894213F"/>
    <w:rsid w:val="0894221E"/>
    <w:rsid w:val="0894284C"/>
    <w:rsid w:val="08942C8C"/>
    <w:rsid w:val="08942DD6"/>
    <w:rsid w:val="089436E1"/>
    <w:rsid w:val="089438AA"/>
    <w:rsid w:val="089438C2"/>
    <w:rsid w:val="08943B1A"/>
    <w:rsid w:val="08943C3C"/>
    <w:rsid w:val="0894432E"/>
    <w:rsid w:val="0894435D"/>
    <w:rsid w:val="089448B3"/>
    <w:rsid w:val="089449B2"/>
    <w:rsid w:val="08944C3B"/>
    <w:rsid w:val="08944EEB"/>
    <w:rsid w:val="0894520D"/>
    <w:rsid w:val="089455D7"/>
    <w:rsid w:val="08945D5D"/>
    <w:rsid w:val="089462C9"/>
    <w:rsid w:val="089465B3"/>
    <w:rsid w:val="08946879"/>
    <w:rsid w:val="08946CD7"/>
    <w:rsid w:val="08946D0E"/>
    <w:rsid w:val="08946DEE"/>
    <w:rsid w:val="08947076"/>
    <w:rsid w:val="089470F8"/>
    <w:rsid w:val="0894727D"/>
    <w:rsid w:val="08947860"/>
    <w:rsid w:val="08947B34"/>
    <w:rsid w:val="08947E44"/>
    <w:rsid w:val="08947F5F"/>
    <w:rsid w:val="089502F5"/>
    <w:rsid w:val="089507D3"/>
    <w:rsid w:val="0895080D"/>
    <w:rsid w:val="08950941"/>
    <w:rsid w:val="08950BC0"/>
    <w:rsid w:val="08950C4B"/>
    <w:rsid w:val="0895105A"/>
    <w:rsid w:val="0895157C"/>
    <w:rsid w:val="08951920"/>
    <w:rsid w:val="0895264C"/>
    <w:rsid w:val="08952B62"/>
    <w:rsid w:val="08952BAF"/>
    <w:rsid w:val="08952E7B"/>
    <w:rsid w:val="08952EB9"/>
    <w:rsid w:val="08952FD8"/>
    <w:rsid w:val="089530E5"/>
    <w:rsid w:val="08953161"/>
    <w:rsid w:val="089532EE"/>
    <w:rsid w:val="08953589"/>
    <w:rsid w:val="08953C0A"/>
    <w:rsid w:val="08953CBD"/>
    <w:rsid w:val="08953FF3"/>
    <w:rsid w:val="089540A2"/>
    <w:rsid w:val="0895413E"/>
    <w:rsid w:val="0895496E"/>
    <w:rsid w:val="08954C97"/>
    <w:rsid w:val="08954DA8"/>
    <w:rsid w:val="0895503C"/>
    <w:rsid w:val="089550A5"/>
    <w:rsid w:val="0895529C"/>
    <w:rsid w:val="08955A2C"/>
    <w:rsid w:val="08955A46"/>
    <w:rsid w:val="08955A81"/>
    <w:rsid w:val="08956504"/>
    <w:rsid w:val="08956DE6"/>
    <w:rsid w:val="08957137"/>
    <w:rsid w:val="0895771B"/>
    <w:rsid w:val="089577A3"/>
    <w:rsid w:val="08960322"/>
    <w:rsid w:val="089603BF"/>
    <w:rsid w:val="089604EC"/>
    <w:rsid w:val="08960F36"/>
    <w:rsid w:val="08961309"/>
    <w:rsid w:val="089617FF"/>
    <w:rsid w:val="08961C24"/>
    <w:rsid w:val="089625D7"/>
    <w:rsid w:val="0896282D"/>
    <w:rsid w:val="0896284E"/>
    <w:rsid w:val="08962D06"/>
    <w:rsid w:val="08963024"/>
    <w:rsid w:val="0896328C"/>
    <w:rsid w:val="089633CA"/>
    <w:rsid w:val="08963DF9"/>
    <w:rsid w:val="08963E44"/>
    <w:rsid w:val="0896402F"/>
    <w:rsid w:val="08964A05"/>
    <w:rsid w:val="08964DC9"/>
    <w:rsid w:val="08964F2C"/>
    <w:rsid w:val="0896504D"/>
    <w:rsid w:val="089650C8"/>
    <w:rsid w:val="08965331"/>
    <w:rsid w:val="0896533F"/>
    <w:rsid w:val="08965BA4"/>
    <w:rsid w:val="08965C93"/>
    <w:rsid w:val="08965D6A"/>
    <w:rsid w:val="08966021"/>
    <w:rsid w:val="089665AD"/>
    <w:rsid w:val="089668A6"/>
    <w:rsid w:val="08966C4B"/>
    <w:rsid w:val="08966E36"/>
    <w:rsid w:val="089673A6"/>
    <w:rsid w:val="08967604"/>
    <w:rsid w:val="0896791A"/>
    <w:rsid w:val="08967AB9"/>
    <w:rsid w:val="0897057C"/>
    <w:rsid w:val="08970780"/>
    <w:rsid w:val="089709E1"/>
    <w:rsid w:val="08970BC3"/>
    <w:rsid w:val="08971090"/>
    <w:rsid w:val="08972558"/>
    <w:rsid w:val="08972607"/>
    <w:rsid w:val="08972E3D"/>
    <w:rsid w:val="08973DC0"/>
    <w:rsid w:val="0897408E"/>
    <w:rsid w:val="089740CB"/>
    <w:rsid w:val="089743FD"/>
    <w:rsid w:val="089745A0"/>
    <w:rsid w:val="0897480B"/>
    <w:rsid w:val="08974B88"/>
    <w:rsid w:val="08974E20"/>
    <w:rsid w:val="08974FEF"/>
    <w:rsid w:val="08975315"/>
    <w:rsid w:val="0897541A"/>
    <w:rsid w:val="089757BF"/>
    <w:rsid w:val="08975917"/>
    <w:rsid w:val="08975C62"/>
    <w:rsid w:val="08975D8D"/>
    <w:rsid w:val="08975F1E"/>
    <w:rsid w:val="08976098"/>
    <w:rsid w:val="089764D0"/>
    <w:rsid w:val="089766CD"/>
    <w:rsid w:val="089767FB"/>
    <w:rsid w:val="08976BAE"/>
    <w:rsid w:val="08977172"/>
    <w:rsid w:val="0897728C"/>
    <w:rsid w:val="0897771A"/>
    <w:rsid w:val="08977958"/>
    <w:rsid w:val="08980116"/>
    <w:rsid w:val="0898045D"/>
    <w:rsid w:val="089807B9"/>
    <w:rsid w:val="08980C2C"/>
    <w:rsid w:val="08980C79"/>
    <w:rsid w:val="089812BA"/>
    <w:rsid w:val="08981993"/>
    <w:rsid w:val="08981996"/>
    <w:rsid w:val="08982338"/>
    <w:rsid w:val="0898286C"/>
    <w:rsid w:val="0898299F"/>
    <w:rsid w:val="08982AE7"/>
    <w:rsid w:val="089831B4"/>
    <w:rsid w:val="08983376"/>
    <w:rsid w:val="08983462"/>
    <w:rsid w:val="08983E1B"/>
    <w:rsid w:val="08984285"/>
    <w:rsid w:val="08984A58"/>
    <w:rsid w:val="08984D95"/>
    <w:rsid w:val="08984F1B"/>
    <w:rsid w:val="0898537E"/>
    <w:rsid w:val="08985435"/>
    <w:rsid w:val="08985DAB"/>
    <w:rsid w:val="08985EDD"/>
    <w:rsid w:val="08985FED"/>
    <w:rsid w:val="0898610C"/>
    <w:rsid w:val="089862FE"/>
    <w:rsid w:val="0898634C"/>
    <w:rsid w:val="089865EB"/>
    <w:rsid w:val="0898671B"/>
    <w:rsid w:val="0898675B"/>
    <w:rsid w:val="08986920"/>
    <w:rsid w:val="0898698A"/>
    <w:rsid w:val="08986B27"/>
    <w:rsid w:val="08986F1D"/>
    <w:rsid w:val="08986F97"/>
    <w:rsid w:val="0898708B"/>
    <w:rsid w:val="089872F3"/>
    <w:rsid w:val="08987579"/>
    <w:rsid w:val="08987D91"/>
    <w:rsid w:val="08987E9C"/>
    <w:rsid w:val="089903C8"/>
    <w:rsid w:val="08990D35"/>
    <w:rsid w:val="08990ECD"/>
    <w:rsid w:val="089910E4"/>
    <w:rsid w:val="089911A9"/>
    <w:rsid w:val="089917C3"/>
    <w:rsid w:val="08991B72"/>
    <w:rsid w:val="08991B77"/>
    <w:rsid w:val="08991C1B"/>
    <w:rsid w:val="08991D48"/>
    <w:rsid w:val="08991F5D"/>
    <w:rsid w:val="08992146"/>
    <w:rsid w:val="089924EC"/>
    <w:rsid w:val="089925E4"/>
    <w:rsid w:val="08992870"/>
    <w:rsid w:val="0899292C"/>
    <w:rsid w:val="0899295D"/>
    <w:rsid w:val="089929BF"/>
    <w:rsid w:val="08992C62"/>
    <w:rsid w:val="08992CA4"/>
    <w:rsid w:val="08992CCD"/>
    <w:rsid w:val="08992FF9"/>
    <w:rsid w:val="08993096"/>
    <w:rsid w:val="0899367C"/>
    <w:rsid w:val="089936D7"/>
    <w:rsid w:val="08993BCE"/>
    <w:rsid w:val="0899452D"/>
    <w:rsid w:val="08994768"/>
    <w:rsid w:val="08994D95"/>
    <w:rsid w:val="08994E76"/>
    <w:rsid w:val="08995C14"/>
    <w:rsid w:val="08995E64"/>
    <w:rsid w:val="0899601F"/>
    <w:rsid w:val="08996277"/>
    <w:rsid w:val="0899661F"/>
    <w:rsid w:val="089968EF"/>
    <w:rsid w:val="08996FCF"/>
    <w:rsid w:val="08997152"/>
    <w:rsid w:val="089974F8"/>
    <w:rsid w:val="08997A58"/>
    <w:rsid w:val="08997A5D"/>
    <w:rsid w:val="08997B0E"/>
    <w:rsid w:val="08997B91"/>
    <w:rsid w:val="08997DE5"/>
    <w:rsid w:val="089A0777"/>
    <w:rsid w:val="089A0877"/>
    <w:rsid w:val="089A0B43"/>
    <w:rsid w:val="089A0FBA"/>
    <w:rsid w:val="089A12E3"/>
    <w:rsid w:val="089A17A6"/>
    <w:rsid w:val="089A197A"/>
    <w:rsid w:val="089A1E36"/>
    <w:rsid w:val="089A1E44"/>
    <w:rsid w:val="089A1FD4"/>
    <w:rsid w:val="089A233D"/>
    <w:rsid w:val="089A2651"/>
    <w:rsid w:val="089A2932"/>
    <w:rsid w:val="089A2A07"/>
    <w:rsid w:val="089A2B00"/>
    <w:rsid w:val="089A2B13"/>
    <w:rsid w:val="089A2B4F"/>
    <w:rsid w:val="089A2BC1"/>
    <w:rsid w:val="089A321A"/>
    <w:rsid w:val="089A3991"/>
    <w:rsid w:val="089A3DDE"/>
    <w:rsid w:val="089A4C66"/>
    <w:rsid w:val="089A4FC7"/>
    <w:rsid w:val="089A5296"/>
    <w:rsid w:val="089A5496"/>
    <w:rsid w:val="089A54CA"/>
    <w:rsid w:val="089A56D8"/>
    <w:rsid w:val="089A5742"/>
    <w:rsid w:val="089A5D7A"/>
    <w:rsid w:val="089A5F53"/>
    <w:rsid w:val="089A6EC9"/>
    <w:rsid w:val="089A73A7"/>
    <w:rsid w:val="089A7487"/>
    <w:rsid w:val="089A755F"/>
    <w:rsid w:val="089A7671"/>
    <w:rsid w:val="089B0782"/>
    <w:rsid w:val="089B10C4"/>
    <w:rsid w:val="089B14FF"/>
    <w:rsid w:val="089B18E5"/>
    <w:rsid w:val="089B1AB0"/>
    <w:rsid w:val="089B1C2F"/>
    <w:rsid w:val="089B1DC3"/>
    <w:rsid w:val="089B2416"/>
    <w:rsid w:val="089B26E2"/>
    <w:rsid w:val="089B28FB"/>
    <w:rsid w:val="089B294F"/>
    <w:rsid w:val="089B2C0C"/>
    <w:rsid w:val="089B328B"/>
    <w:rsid w:val="089B32DE"/>
    <w:rsid w:val="089B354B"/>
    <w:rsid w:val="089B4811"/>
    <w:rsid w:val="089B4BCA"/>
    <w:rsid w:val="089B53E8"/>
    <w:rsid w:val="089B540E"/>
    <w:rsid w:val="089B56DB"/>
    <w:rsid w:val="089B5934"/>
    <w:rsid w:val="089B636B"/>
    <w:rsid w:val="089B64DE"/>
    <w:rsid w:val="089B687A"/>
    <w:rsid w:val="089B6CD6"/>
    <w:rsid w:val="089B6D82"/>
    <w:rsid w:val="089B760C"/>
    <w:rsid w:val="089B7C5D"/>
    <w:rsid w:val="089C01E4"/>
    <w:rsid w:val="089C0810"/>
    <w:rsid w:val="089C081F"/>
    <w:rsid w:val="089C0B5E"/>
    <w:rsid w:val="089C1C9A"/>
    <w:rsid w:val="089C1F9C"/>
    <w:rsid w:val="089C20A1"/>
    <w:rsid w:val="089C2838"/>
    <w:rsid w:val="089C2D93"/>
    <w:rsid w:val="089C343C"/>
    <w:rsid w:val="089C372D"/>
    <w:rsid w:val="089C37A8"/>
    <w:rsid w:val="089C3835"/>
    <w:rsid w:val="089C428E"/>
    <w:rsid w:val="089C4FD7"/>
    <w:rsid w:val="089C5364"/>
    <w:rsid w:val="089C5465"/>
    <w:rsid w:val="089C5A9B"/>
    <w:rsid w:val="089C5BF8"/>
    <w:rsid w:val="089C5C8F"/>
    <w:rsid w:val="089C5CCD"/>
    <w:rsid w:val="089C60C0"/>
    <w:rsid w:val="089C6231"/>
    <w:rsid w:val="089C6619"/>
    <w:rsid w:val="089C6F83"/>
    <w:rsid w:val="089C7437"/>
    <w:rsid w:val="089C782B"/>
    <w:rsid w:val="089C78AA"/>
    <w:rsid w:val="089C7952"/>
    <w:rsid w:val="089C7E8B"/>
    <w:rsid w:val="089D0080"/>
    <w:rsid w:val="089D017F"/>
    <w:rsid w:val="089D0621"/>
    <w:rsid w:val="089D09CB"/>
    <w:rsid w:val="089D0BE4"/>
    <w:rsid w:val="089D0D1E"/>
    <w:rsid w:val="089D0F10"/>
    <w:rsid w:val="089D101A"/>
    <w:rsid w:val="089D10AA"/>
    <w:rsid w:val="089D111A"/>
    <w:rsid w:val="089D1855"/>
    <w:rsid w:val="089D191E"/>
    <w:rsid w:val="089D1B59"/>
    <w:rsid w:val="089D20EB"/>
    <w:rsid w:val="089D21FC"/>
    <w:rsid w:val="089D238D"/>
    <w:rsid w:val="089D24B5"/>
    <w:rsid w:val="089D29CF"/>
    <w:rsid w:val="089D2D47"/>
    <w:rsid w:val="089D36D7"/>
    <w:rsid w:val="089D39BF"/>
    <w:rsid w:val="089D3C3A"/>
    <w:rsid w:val="089D402D"/>
    <w:rsid w:val="089D40C1"/>
    <w:rsid w:val="089D41AC"/>
    <w:rsid w:val="089D4A21"/>
    <w:rsid w:val="089D4B47"/>
    <w:rsid w:val="089D4C6B"/>
    <w:rsid w:val="089D4C8D"/>
    <w:rsid w:val="089D4F36"/>
    <w:rsid w:val="089D5455"/>
    <w:rsid w:val="089D5A4F"/>
    <w:rsid w:val="089D5CB1"/>
    <w:rsid w:val="089D6088"/>
    <w:rsid w:val="089D6AB9"/>
    <w:rsid w:val="089D6DD9"/>
    <w:rsid w:val="089D70AE"/>
    <w:rsid w:val="089D7127"/>
    <w:rsid w:val="089D742A"/>
    <w:rsid w:val="089D77D5"/>
    <w:rsid w:val="089D7813"/>
    <w:rsid w:val="089D7FBE"/>
    <w:rsid w:val="089E014A"/>
    <w:rsid w:val="089E0A3B"/>
    <w:rsid w:val="089E0B65"/>
    <w:rsid w:val="089E0ED9"/>
    <w:rsid w:val="089E10E9"/>
    <w:rsid w:val="089E129E"/>
    <w:rsid w:val="089E133A"/>
    <w:rsid w:val="089E1691"/>
    <w:rsid w:val="089E17C7"/>
    <w:rsid w:val="089E1A2C"/>
    <w:rsid w:val="089E24A9"/>
    <w:rsid w:val="089E25BF"/>
    <w:rsid w:val="089E2A1C"/>
    <w:rsid w:val="089E2B98"/>
    <w:rsid w:val="089E2EA4"/>
    <w:rsid w:val="089E30EB"/>
    <w:rsid w:val="089E340F"/>
    <w:rsid w:val="089E3500"/>
    <w:rsid w:val="089E3BA9"/>
    <w:rsid w:val="089E4C38"/>
    <w:rsid w:val="089E4F21"/>
    <w:rsid w:val="089E58C1"/>
    <w:rsid w:val="089E5980"/>
    <w:rsid w:val="089E6041"/>
    <w:rsid w:val="089E62E4"/>
    <w:rsid w:val="089E635F"/>
    <w:rsid w:val="089E652C"/>
    <w:rsid w:val="089E6931"/>
    <w:rsid w:val="089E6967"/>
    <w:rsid w:val="089E7464"/>
    <w:rsid w:val="089E776B"/>
    <w:rsid w:val="089E7879"/>
    <w:rsid w:val="089E78B1"/>
    <w:rsid w:val="089F001C"/>
    <w:rsid w:val="089F0098"/>
    <w:rsid w:val="089F00F3"/>
    <w:rsid w:val="089F0589"/>
    <w:rsid w:val="089F068E"/>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AF2"/>
    <w:rsid w:val="089F2CE5"/>
    <w:rsid w:val="089F352D"/>
    <w:rsid w:val="089F38B3"/>
    <w:rsid w:val="089F40F3"/>
    <w:rsid w:val="089F42CC"/>
    <w:rsid w:val="089F4617"/>
    <w:rsid w:val="089F4944"/>
    <w:rsid w:val="089F4BDC"/>
    <w:rsid w:val="089F4DB1"/>
    <w:rsid w:val="089F53B0"/>
    <w:rsid w:val="089F53B3"/>
    <w:rsid w:val="089F56B6"/>
    <w:rsid w:val="089F599C"/>
    <w:rsid w:val="089F6329"/>
    <w:rsid w:val="089F671D"/>
    <w:rsid w:val="089F68F2"/>
    <w:rsid w:val="089F6B13"/>
    <w:rsid w:val="089F6B3F"/>
    <w:rsid w:val="089F6F2E"/>
    <w:rsid w:val="089F7094"/>
    <w:rsid w:val="089F7128"/>
    <w:rsid w:val="089F71ED"/>
    <w:rsid w:val="089F72CB"/>
    <w:rsid w:val="089F7B34"/>
    <w:rsid w:val="08A003B6"/>
    <w:rsid w:val="08A00BBD"/>
    <w:rsid w:val="08A013DA"/>
    <w:rsid w:val="08A015F6"/>
    <w:rsid w:val="08A016ED"/>
    <w:rsid w:val="08A01DDE"/>
    <w:rsid w:val="08A01F20"/>
    <w:rsid w:val="08A01F74"/>
    <w:rsid w:val="08A02545"/>
    <w:rsid w:val="08A02A23"/>
    <w:rsid w:val="08A032ED"/>
    <w:rsid w:val="08A035C9"/>
    <w:rsid w:val="08A03682"/>
    <w:rsid w:val="08A036D4"/>
    <w:rsid w:val="08A0395E"/>
    <w:rsid w:val="08A039F9"/>
    <w:rsid w:val="08A03EB8"/>
    <w:rsid w:val="08A04468"/>
    <w:rsid w:val="08A04816"/>
    <w:rsid w:val="08A04863"/>
    <w:rsid w:val="08A0496C"/>
    <w:rsid w:val="08A0498A"/>
    <w:rsid w:val="08A049A0"/>
    <w:rsid w:val="08A0530D"/>
    <w:rsid w:val="08A057CF"/>
    <w:rsid w:val="08A05A40"/>
    <w:rsid w:val="08A05CEB"/>
    <w:rsid w:val="08A05D1D"/>
    <w:rsid w:val="08A05EE6"/>
    <w:rsid w:val="08A060B8"/>
    <w:rsid w:val="08A06152"/>
    <w:rsid w:val="08A06186"/>
    <w:rsid w:val="08A063B9"/>
    <w:rsid w:val="08A06673"/>
    <w:rsid w:val="08A06BCE"/>
    <w:rsid w:val="08A1008C"/>
    <w:rsid w:val="08A10208"/>
    <w:rsid w:val="08A10437"/>
    <w:rsid w:val="08A10956"/>
    <w:rsid w:val="08A10B5D"/>
    <w:rsid w:val="08A1100C"/>
    <w:rsid w:val="08A11859"/>
    <w:rsid w:val="08A11FA8"/>
    <w:rsid w:val="08A1209A"/>
    <w:rsid w:val="08A120B2"/>
    <w:rsid w:val="08A12126"/>
    <w:rsid w:val="08A122B9"/>
    <w:rsid w:val="08A12E7E"/>
    <w:rsid w:val="08A12EAF"/>
    <w:rsid w:val="08A12F9E"/>
    <w:rsid w:val="08A130F3"/>
    <w:rsid w:val="08A13173"/>
    <w:rsid w:val="08A133AB"/>
    <w:rsid w:val="08A134CB"/>
    <w:rsid w:val="08A13A77"/>
    <w:rsid w:val="08A13B2C"/>
    <w:rsid w:val="08A14031"/>
    <w:rsid w:val="08A140E5"/>
    <w:rsid w:val="08A14266"/>
    <w:rsid w:val="08A14411"/>
    <w:rsid w:val="08A1465B"/>
    <w:rsid w:val="08A146C0"/>
    <w:rsid w:val="08A14A5D"/>
    <w:rsid w:val="08A14ABC"/>
    <w:rsid w:val="08A1520B"/>
    <w:rsid w:val="08A15666"/>
    <w:rsid w:val="08A156BB"/>
    <w:rsid w:val="08A15AE9"/>
    <w:rsid w:val="08A15C54"/>
    <w:rsid w:val="08A15DBB"/>
    <w:rsid w:val="08A168DF"/>
    <w:rsid w:val="08A16A95"/>
    <w:rsid w:val="08A16DD3"/>
    <w:rsid w:val="08A1702B"/>
    <w:rsid w:val="08A17149"/>
    <w:rsid w:val="08A17484"/>
    <w:rsid w:val="08A174DF"/>
    <w:rsid w:val="08A177C3"/>
    <w:rsid w:val="08A17907"/>
    <w:rsid w:val="08A17B3A"/>
    <w:rsid w:val="08A208E5"/>
    <w:rsid w:val="08A20B41"/>
    <w:rsid w:val="08A21052"/>
    <w:rsid w:val="08A21072"/>
    <w:rsid w:val="08A212BC"/>
    <w:rsid w:val="08A2136E"/>
    <w:rsid w:val="08A21830"/>
    <w:rsid w:val="08A21954"/>
    <w:rsid w:val="08A2224E"/>
    <w:rsid w:val="08A22333"/>
    <w:rsid w:val="08A225D5"/>
    <w:rsid w:val="08A22780"/>
    <w:rsid w:val="08A228E1"/>
    <w:rsid w:val="08A229A0"/>
    <w:rsid w:val="08A22AD1"/>
    <w:rsid w:val="08A22AEF"/>
    <w:rsid w:val="08A2317C"/>
    <w:rsid w:val="08A239F9"/>
    <w:rsid w:val="08A24009"/>
    <w:rsid w:val="08A24021"/>
    <w:rsid w:val="08A2459F"/>
    <w:rsid w:val="08A247C8"/>
    <w:rsid w:val="08A24BF1"/>
    <w:rsid w:val="08A24C1B"/>
    <w:rsid w:val="08A24F40"/>
    <w:rsid w:val="08A24FEA"/>
    <w:rsid w:val="08A250F5"/>
    <w:rsid w:val="08A25594"/>
    <w:rsid w:val="08A255AB"/>
    <w:rsid w:val="08A256A1"/>
    <w:rsid w:val="08A257FC"/>
    <w:rsid w:val="08A25F49"/>
    <w:rsid w:val="08A265E5"/>
    <w:rsid w:val="08A2675A"/>
    <w:rsid w:val="08A26B0D"/>
    <w:rsid w:val="08A26C95"/>
    <w:rsid w:val="08A27572"/>
    <w:rsid w:val="08A277A8"/>
    <w:rsid w:val="08A277A9"/>
    <w:rsid w:val="08A27866"/>
    <w:rsid w:val="08A27AD4"/>
    <w:rsid w:val="08A27B80"/>
    <w:rsid w:val="08A27E31"/>
    <w:rsid w:val="08A27FA7"/>
    <w:rsid w:val="08A300DB"/>
    <w:rsid w:val="08A3018C"/>
    <w:rsid w:val="08A30445"/>
    <w:rsid w:val="08A30639"/>
    <w:rsid w:val="08A30E52"/>
    <w:rsid w:val="08A30F14"/>
    <w:rsid w:val="08A31601"/>
    <w:rsid w:val="08A31728"/>
    <w:rsid w:val="08A31B6A"/>
    <w:rsid w:val="08A31B92"/>
    <w:rsid w:val="08A31D82"/>
    <w:rsid w:val="08A32238"/>
    <w:rsid w:val="08A32462"/>
    <w:rsid w:val="08A327C0"/>
    <w:rsid w:val="08A3295F"/>
    <w:rsid w:val="08A32CD4"/>
    <w:rsid w:val="08A32D98"/>
    <w:rsid w:val="08A32F0F"/>
    <w:rsid w:val="08A32F52"/>
    <w:rsid w:val="08A32FA6"/>
    <w:rsid w:val="08A332B9"/>
    <w:rsid w:val="08A33460"/>
    <w:rsid w:val="08A33747"/>
    <w:rsid w:val="08A33D3D"/>
    <w:rsid w:val="08A34395"/>
    <w:rsid w:val="08A3486E"/>
    <w:rsid w:val="08A35564"/>
    <w:rsid w:val="08A357AB"/>
    <w:rsid w:val="08A35864"/>
    <w:rsid w:val="08A3614A"/>
    <w:rsid w:val="08A3656F"/>
    <w:rsid w:val="08A365E7"/>
    <w:rsid w:val="08A367C7"/>
    <w:rsid w:val="08A3689B"/>
    <w:rsid w:val="08A370B2"/>
    <w:rsid w:val="08A37558"/>
    <w:rsid w:val="08A375BF"/>
    <w:rsid w:val="08A37A8A"/>
    <w:rsid w:val="08A37E8A"/>
    <w:rsid w:val="08A4029E"/>
    <w:rsid w:val="08A404B1"/>
    <w:rsid w:val="08A4062B"/>
    <w:rsid w:val="08A40BE5"/>
    <w:rsid w:val="08A40F72"/>
    <w:rsid w:val="08A41285"/>
    <w:rsid w:val="08A4137B"/>
    <w:rsid w:val="08A41452"/>
    <w:rsid w:val="08A416F5"/>
    <w:rsid w:val="08A41B2A"/>
    <w:rsid w:val="08A4257B"/>
    <w:rsid w:val="08A425EB"/>
    <w:rsid w:val="08A4278C"/>
    <w:rsid w:val="08A42A0A"/>
    <w:rsid w:val="08A42C5D"/>
    <w:rsid w:val="08A43071"/>
    <w:rsid w:val="08A4328D"/>
    <w:rsid w:val="08A4365F"/>
    <w:rsid w:val="08A43B37"/>
    <w:rsid w:val="08A43DF8"/>
    <w:rsid w:val="08A43EED"/>
    <w:rsid w:val="08A4405A"/>
    <w:rsid w:val="08A44196"/>
    <w:rsid w:val="08A44248"/>
    <w:rsid w:val="08A447B5"/>
    <w:rsid w:val="08A456A8"/>
    <w:rsid w:val="08A465DE"/>
    <w:rsid w:val="08A46916"/>
    <w:rsid w:val="08A46F93"/>
    <w:rsid w:val="08A470A0"/>
    <w:rsid w:val="08A470B8"/>
    <w:rsid w:val="08A470C0"/>
    <w:rsid w:val="08A471AB"/>
    <w:rsid w:val="08A47CD9"/>
    <w:rsid w:val="08A47FCF"/>
    <w:rsid w:val="08A501C7"/>
    <w:rsid w:val="08A50303"/>
    <w:rsid w:val="08A5061A"/>
    <w:rsid w:val="08A50C8B"/>
    <w:rsid w:val="08A5107B"/>
    <w:rsid w:val="08A5169A"/>
    <w:rsid w:val="08A516AC"/>
    <w:rsid w:val="08A51B0C"/>
    <w:rsid w:val="08A520C3"/>
    <w:rsid w:val="08A522BB"/>
    <w:rsid w:val="08A52410"/>
    <w:rsid w:val="08A5311A"/>
    <w:rsid w:val="08A531FF"/>
    <w:rsid w:val="08A5335F"/>
    <w:rsid w:val="08A5361F"/>
    <w:rsid w:val="08A53A7F"/>
    <w:rsid w:val="08A53EBD"/>
    <w:rsid w:val="08A54264"/>
    <w:rsid w:val="08A5529A"/>
    <w:rsid w:val="08A552F0"/>
    <w:rsid w:val="08A55661"/>
    <w:rsid w:val="08A55750"/>
    <w:rsid w:val="08A55AC3"/>
    <w:rsid w:val="08A55BEB"/>
    <w:rsid w:val="08A560A5"/>
    <w:rsid w:val="08A561AD"/>
    <w:rsid w:val="08A56248"/>
    <w:rsid w:val="08A56637"/>
    <w:rsid w:val="08A56AC0"/>
    <w:rsid w:val="08A56B1C"/>
    <w:rsid w:val="08A56D26"/>
    <w:rsid w:val="08A56EC8"/>
    <w:rsid w:val="08A5733C"/>
    <w:rsid w:val="08A57360"/>
    <w:rsid w:val="08A574A3"/>
    <w:rsid w:val="08A574BD"/>
    <w:rsid w:val="08A574D8"/>
    <w:rsid w:val="08A575B8"/>
    <w:rsid w:val="08A57F4E"/>
    <w:rsid w:val="08A57FB6"/>
    <w:rsid w:val="08A603BE"/>
    <w:rsid w:val="08A603C9"/>
    <w:rsid w:val="08A607A3"/>
    <w:rsid w:val="08A60FAB"/>
    <w:rsid w:val="08A612A9"/>
    <w:rsid w:val="08A61364"/>
    <w:rsid w:val="08A6183D"/>
    <w:rsid w:val="08A61C44"/>
    <w:rsid w:val="08A61D48"/>
    <w:rsid w:val="08A61DA0"/>
    <w:rsid w:val="08A6231A"/>
    <w:rsid w:val="08A6305D"/>
    <w:rsid w:val="08A631A6"/>
    <w:rsid w:val="08A631AA"/>
    <w:rsid w:val="08A63265"/>
    <w:rsid w:val="08A63492"/>
    <w:rsid w:val="08A6381E"/>
    <w:rsid w:val="08A63ADC"/>
    <w:rsid w:val="08A63BA7"/>
    <w:rsid w:val="08A64414"/>
    <w:rsid w:val="08A644B0"/>
    <w:rsid w:val="08A64833"/>
    <w:rsid w:val="08A649A7"/>
    <w:rsid w:val="08A64D12"/>
    <w:rsid w:val="08A652C0"/>
    <w:rsid w:val="08A65BD3"/>
    <w:rsid w:val="08A65FFE"/>
    <w:rsid w:val="08A664DF"/>
    <w:rsid w:val="08A6674E"/>
    <w:rsid w:val="08A66753"/>
    <w:rsid w:val="08A66778"/>
    <w:rsid w:val="08A66826"/>
    <w:rsid w:val="08A66BEA"/>
    <w:rsid w:val="08A673CF"/>
    <w:rsid w:val="08A6767E"/>
    <w:rsid w:val="08A70409"/>
    <w:rsid w:val="08A70604"/>
    <w:rsid w:val="08A70AE1"/>
    <w:rsid w:val="08A70BB9"/>
    <w:rsid w:val="08A70D8E"/>
    <w:rsid w:val="08A70E03"/>
    <w:rsid w:val="08A71158"/>
    <w:rsid w:val="08A71183"/>
    <w:rsid w:val="08A7127E"/>
    <w:rsid w:val="08A714F9"/>
    <w:rsid w:val="08A71C09"/>
    <w:rsid w:val="08A71E23"/>
    <w:rsid w:val="08A71FD3"/>
    <w:rsid w:val="08A72869"/>
    <w:rsid w:val="08A729CE"/>
    <w:rsid w:val="08A72CFA"/>
    <w:rsid w:val="08A72D95"/>
    <w:rsid w:val="08A730D0"/>
    <w:rsid w:val="08A7315D"/>
    <w:rsid w:val="08A73273"/>
    <w:rsid w:val="08A732F2"/>
    <w:rsid w:val="08A7379A"/>
    <w:rsid w:val="08A737EB"/>
    <w:rsid w:val="08A738B4"/>
    <w:rsid w:val="08A73A88"/>
    <w:rsid w:val="08A73ABD"/>
    <w:rsid w:val="08A73AC9"/>
    <w:rsid w:val="08A73EBF"/>
    <w:rsid w:val="08A7456F"/>
    <w:rsid w:val="08A74937"/>
    <w:rsid w:val="08A751E2"/>
    <w:rsid w:val="08A75760"/>
    <w:rsid w:val="08A75AD8"/>
    <w:rsid w:val="08A75CE0"/>
    <w:rsid w:val="08A75EF1"/>
    <w:rsid w:val="08A767A1"/>
    <w:rsid w:val="08A76B51"/>
    <w:rsid w:val="08A76CEF"/>
    <w:rsid w:val="08A77005"/>
    <w:rsid w:val="08A778FB"/>
    <w:rsid w:val="08A77DC0"/>
    <w:rsid w:val="08A8039C"/>
    <w:rsid w:val="08A8059F"/>
    <w:rsid w:val="08A806EF"/>
    <w:rsid w:val="08A80858"/>
    <w:rsid w:val="08A8091C"/>
    <w:rsid w:val="08A809E9"/>
    <w:rsid w:val="08A811F2"/>
    <w:rsid w:val="08A81914"/>
    <w:rsid w:val="08A81D05"/>
    <w:rsid w:val="08A822C2"/>
    <w:rsid w:val="08A823A1"/>
    <w:rsid w:val="08A82741"/>
    <w:rsid w:val="08A82E89"/>
    <w:rsid w:val="08A82F56"/>
    <w:rsid w:val="08A835C9"/>
    <w:rsid w:val="08A83B83"/>
    <w:rsid w:val="08A84050"/>
    <w:rsid w:val="08A84063"/>
    <w:rsid w:val="08A8471D"/>
    <w:rsid w:val="08A84829"/>
    <w:rsid w:val="08A84D30"/>
    <w:rsid w:val="08A84DB9"/>
    <w:rsid w:val="08A84EFF"/>
    <w:rsid w:val="08A8507E"/>
    <w:rsid w:val="08A85260"/>
    <w:rsid w:val="08A85324"/>
    <w:rsid w:val="08A855C9"/>
    <w:rsid w:val="08A85BF8"/>
    <w:rsid w:val="08A86378"/>
    <w:rsid w:val="08A865D5"/>
    <w:rsid w:val="08A86D17"/>
    <w:rsid w:val="08A8733E"/>
    <w:rsid w:val="08A8765B"/>
    <w:rsid w:val="08A87F18"/>
    <w:rsid w:val="08A9075F"/>
    <w:rsid w:val="08A90845"/>
    <w:rsid w:val="08A9084F"/>
    <w:rsid w:val="08A90D8A"/>
    <w:rsid w:val="08A90EFA"/>
    <w:rsid w:val="08A911F3"/>
    <w:rsid w:val="08A91271"/>
    <w:rsid w:val="08A9141F"/>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CF3"/>
    <w:rsid w:val="08A944F0"/>
    <w:rsid w:val="08A94555"/>
    <w:rsid w:val="08A94633"/>
    <w:rsid w:val="08A94C94"/>
    <w:rsid w:val="08A95049"/>
    <w:rsid w:val="08A95859"/>
    <w:rsid w:val="08A95B69"/>
    <w:rsid w:val="08A96101"/>
    <w:rsid w:val="08A96125"/>
    <w:rsid w:val="08A9664A"/>
    <w:rsid w:val="08A966BB"/>
    <w:rsid w:val="08A96F10"/>
    <w:rsid w:val="08A97142"/>
    <w:rsid w:val="08A97C44"/>
    <w:rsid w:val="08A97E13"/>
    <w:rsid w:val="08AA0101"/>
    <w:rsid w:val="08AA05A1"/>
    <w:rsid w:val="08AA06CA"/>
    <w:rsid w:val="08AA0B3F"/>
    <w:rsid w:val="08AA12A7"/>
    <w:rsid w:val="08AA139F"/>
    <w:rsid w:val="08AA181F"/>
    <w:rsid w:val="08AA1EA0"/>
    <w:rsid w:val="08AA219E"/>
    <w:rsid w:val="08AA243E"/>
    <w:rsid w:val="08AA3178"/>
    <w:rsid w:val="08AA3284"/>
    <w:rsid w:val="08AA347D"/>
    <w:rsid w:val="08AA3652"/>
    <w:rsid w:val="08AA3A51"/>
    <w:rsid w:val="08AA46B1"/>
    <w:rsid w:val="08AA4F56"/>
    <w:rsid w:val="08AA504D"/>
    <w:rsid w:val="08AA5335"/>
    <w:rsid w:val="08AA5CFB"/>
    <w:rsid w:val="08AA6302"/>
    <w:rsid w:val="08AA6FAB"/>
    <w:rsid w:val="08AA7275"/>
    <w:rsid w:val="08AA7532"/>
    <w:rsid w:val="08AA77BF"/>
    <w:rsid w:val="08AA7E3B"/>
    <w:rsid w:val="08AB006B"/>
    <w:rsid w:val="08AB009A"/>
    <w:rsid w:val="08AB01AA"/>
    <w:rsid w:val="08AB0258"/>
    <w:rsid w:val="08AB042D"/>
    <w:rsid w:val="08AB0498"/>
    <w:rsid w:val="08AB060A"/>
    <w:rsid w:val="08AB097A"/>
    <w:rsid w:val="08AB0B26"/>
    <w:rsid w:val="08AB0B67"/>
    <w:rsid w:val="08AB0D01"/>
    <w:rsid w:val="08AB11E7"/>
    <w:rsid w:val="08AB1267"/>
    <w:rsid w:val="08AB1984"/>
    <w:rsid w:val="08AB1A98"/>
    <w:rsid w:val="08AB1FDF"/>
    <w:rsid w:val="08AB22F9"/>
    <w:rsid w:val="08AB248B"/>
    <w:rsid w:val="08AB273D"/>
    <w:rsid w:val="08AB2C27"/>
    <w:rsid w:val="08AB30C1"/>
    <w:rsid w:val="08AB37F0"/>
    <w:rsid w:val="08AB3D9E"/>
    <w:rsid w:val="08AB3FCC"/>
    <w:rsid w:val="08AB4102"/>
    <w:rsid w:val="08AB479F"/>
    <w:rsid w:val="08AB4A0A"/>
    <w:rsid w:val="08AB4C67"/>
    <w:rsid w:val="08AB4DE3"/>
    <w:rsid w:val="08AB509D"/>
    <w:rsid w:val="08AB5258"/>
    <w:rsid w:val="08AB59BD"/>
    <w:rsid w:val="08AB5B94"/>
    <w:rsid w:val="08AB5E62"/>
    <w:rsid w:val="08AB6121"/>
    <w:rsid w:val="08AB6796"/>
    <w:rsid w:val="08AB6A45"/>
    <w:rsid w:val="08AB6E01"/>
    <w:rsid w:val="08AB70C0"/>
    <w:rsid w:val="08AB718D"/>
    <w:rsid w:val="08AB771D"/>
    <w:rsid w:val="08AB7AAE"/>
    <w:rsid w:val="08AB7BE5"/>
    <w:rsid w:val="08AB7F51"/>
    <w:rsid w:val="08AC0D1A"/>
    <w:rsid w:val="08AC1694"/>
    <w:rsid w:val="08AC1B6C"/>
    <w:rsid w:val="08AC201C"/>
    <w:rsid w:val="08AC2035"/>
    <w:rsid w:val="08AC2092"/>
    <w:rsid w:val="08AC20CD"/>
    <w:rsid w:val="08AC2112"/>
    <w:rsid w:val="08AC2747"/>
    <w:rsid w:val="08AC29C9"/>
    <w:rsid w:val="08AC2E8B"/>
    <w:rsid w:val="08AC2FE2"/>
    <w:rsid w:val="08AC3037"/>
    <w:rsid w:val="08AC3377"/>
    <w:rsid w:val="08AC3E39"/>
    <w:rsid w:val="08AC3F6B"/>
    <w:rsid w:val="08AC40A2"/>
    <w:rsid w:val="08AC40FA"/>
    <w:rsid w:val="08AC45CF"/>
    <w:rsid w:val="08AC46A4"/>
    <w:rsid w:val="08AC4821"/>
    <w:rsid w:val="08AC48FE"/>
    <w:rsid w:val="08AC4C65"/>
    <w:rsid w:val="08AC4E6C"/>
    <w:rsid w:val="08AC4E9D"/>
    <w:rsid w:val="08AC5564"/>
    <w:rsid w:val="08AC5835"/>
    <w:rsid w:val="08AC5927"/>
    <w:rsid w:val="08AC6008"/>
    <w:rsid w:val="08AC62E2"/>
    <w:rsid w:val="08AC65BA"/>
    <w:rsid w:val="08AC6958"/>
    <w:rsid w:val="08AC6D59"/>
    <w:rsid w:val="08AC6DF1"/>
    <w:rsid w:val="08AC6F68"/>
    <w:rsid w:val="08AC7089"/>
    <w:rsid w:val="08AC7859"/>
    <w:rsid w:val="08AC78B3"/>
    <w:rsid w:val="08AC7979"/>
    <w:rsid w:val="08AC7C30"/>
    <w:rsid w:val="08AC7DDF"/>
    <w:rsid w:val="08AD026E"/>
    <w:rsid w:val="08AD05B6"/>
    <w:rsid w:val="08AD0729"/>
    <w:rsid w:val="08AD0983"/>
    <w:rsid w:val="08AD0F83"/>
    <w:rsid w:val="08AD1175"/>
    <w:rsid w:val="08AD126F"/>
    <w:rsid w:val="08AD1E09"/>
    <w:rsid w:val="08AD1FB9"/>
    <w:rsid w:val="08AD2866"/>
    <w:rsid w:val="08AD2BDB"/>
    <w:rsid w:val="08AD311E"/>
    <w:rsid w:val="08AD3135"/>
    <w:rsid w:val="08AD347B"/>
    <w:rsid w:val="08AD372A"/>
    <w:rsid w:val="08AD38B7"/>
    <w:rsid w:val="08AD3AB2"/>
    <w:rsid w:val="08AD3BE0"/>
    <w:rsid w:val="08AD40B4"/>
    <w:rsid w:val="08AD4563"/>
    <w:rsid w:val="08AD5005"/>
    <w:rsid w:val="08AD5051"/>
    <w:rsid w:val="08AD5238"/>
    <w:rsid w:val="08AD5367"/>
    <w:rsid w:val="08AD552C"/>
    <w:rsid w:val="08AD5FF3"/>
    <w:rsid w:val="08AD60D2"/>
    <w:rsid w:val="08AD6B39"/>
    <w:rsid w:val="08AD6CA7"/>
    <w:rsid w:val="08AD7B12"/>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21D4"/>
    <w:rsid w:val="08AE2440"/>
    <w:rsid w:val="08AE2823"/>
    <w:rsid w:val="08AE2C20"/>
    <w:rsid w:val="08AE2CCC"/>
    <w:rsid w:val="08AE2CF6"/>
    <w:rsid w:val="08AE2D14"/>
    <w:rsid w:val="08AE2D62"/>
    <w:rsid w:val="08AE3234"/>
    <w:rsid w:val="08AE3CA6"/>
    <w:rsid w:val="08AE3D85"/>
    <w:rsid w:val="08AE3F6A"/>
    <w:rsid w:val="08AE403D"/>
    <w:rsid w:val="08AE4126"/>
    <w:rsid w:val="08AE4415"/>
    <w:rsid w:val="08AE45CC"/>
    <w:rsid w:val="08AE50F6"/>
    <w:rsid w:val="08AE5295"/>
    <w:rsid w:val="08AE5429"/>
    <w:rsid w:val="08AE56DC"/>
    <w:rsid w:val="08AE6130"/>
    <w:rsid w:val="08AE6657"/>
    <w:rsid w:val="08AE6BED"/>
    <w:rsid w:val="08AE6E1E"/>
    <w:rsid w:val="08AE7392"/>
    <w:rsid w:val="08AE7624"/>
    <w:rsid w:val="08AE7883"/>
    <w:rsid w:val="08AE7B40"/>
    <w:rsid w:val="08AE7F64"/>
    <w:rsid w:val="08AE7FA0"/>
    <w:rsid w:val="08AF0238"/>
    <w:rsid w:val="08AF0A21"/>
    <w:rsid w:val="08AF0BE5"/>
    <w:rsid w:val="08AF1024"/>
    <w:rsid w:val="08AF15FA"/>
    <w:rsid w:val="08AF1918"/>
    <w:rsid w:val="08AF1BAB"/>
    <w:rsid w:val="08AF1E33"/>
    <w:rsid w:val="08AF21E8"/>
    <w:rsid w:val="08AF2225"/>
    <w:rsid w:val="08AF2229"/>
    <w:rsid w:val="08AF2265"/>
    <w:rsid w:val="08AF25C1"/>
    <w:rsid w:val="08AF284F"/>
    <w:rsid w:val="08AF2A1F"/>
    <w:rsid w:val="08AF2AF7"/>
    <w:rsid w:val="08AF30FE"/>
    <w:rsid w:val="08AF317D"/>
    <w:rsid w:val="08AF33EC"/>
    <w:rsid w:val="08AF3C9D"/>
    <w:rsid w:val="08AF3DA0"/>
    <w:rsid w:val="08AF4184"/>
    <w:rsid w:val="08AF4366"/>
    <w:rsid w:val="08AF43DE"/>
    <w:rsid w:val="08AF4FB4"/>
    <w:rsid w:val="08AF522A"/>
    <w:rsid w:val="08AF54EF"/>
    <w:rsid w:val="08AF566E"/>
    <w:rsid w:val="08AF584C"/>
    <w:rsid w:val="08AF5D0F"/>
    <w:rsid w:val="08AF5E1C"/>
    <w:rsid w:val="08AF60B8"/>
    <w:rsid w:val="08AF6193"/>
    <w:rsid w:val="08AF65C1"/>
    <w:rsid w:val="08AF6856"/>
    <w:rsid w:val="08AF6925"/>
    <w:rsid w:val="08AF6B20"/>
    <w:rsid w:val="08AF6E31"/>
    <w:rsid w:val="08AF740B"/>
    <w:rsid w:val="08AF771B"/>
    <w:rsid w:val="08AF7806"/>
    <w:rsid w:val="08B00226"/>
    <w:rsid w:val="08B00A14"/>
    <w:rsid w:val="08B00EC4"/>
    <w:rsid w:val="08B00F8A"/>
    <w:rsid w:val="08B011D6"/>
    <w:rsid w:val="08B01B60"/>
    <w:rsid w:val="08B01DDA"/>
    <w:rsid w:val="08B01E20"/>
    <w:rsid w:val="08B020D8"/>
    <w:rsid w:val="08B022FD"/>
    <w:rsid w:val="08B025A2"/>
    <w:rsid w:val="08B02705"/>
    <w:rsid w:val="08B02856"/>
    <w:rsid w:val="08B029CC"/>
    <w:rsid w:val="08B029F6"/>
    <w:rsid w:val="08B0342F"/>
    <w:rsid w:val="08B03A68"/>
    <w:rsid w:val="08B03BB7"/>
    <w:rsid w:val="08B03E4F"/>
    <w:rsid w:val="08B04060"/>
    <w:rsid w:val="08B04128"/>
    <w:rsid w:val="08B0428C"/>
    <w:rsid w:val="08B04879"/>
    <w:rsid w:val="08B04CB0"/>
    <w:rsid w:val="08B04E10"/>
    <w:rsid w:val="08B05809"/>
    <w:rsid w:val="08B05876"/>
    <w:rsid w:val="08B059D0"/>
    <w:rsid w:val="08B05FEF"/>
    <w:rsid w:val="08B0626D"/>
    <w:rsid w:val="08B0646E"/>
    <w:rsid w:val="08B071F1"/>
    <w:rsid w:val="08B07281"/>
    <w:rsid w:val="08B07817"/>
    <w:rsid w:val="08B078BD"/>
    <w:rsid w:val="08B1042C"/>
    <w:rsid w:val="08B10569"/>
    <w:rsid w:val="08B10812"/>
    <w:rsid w:val="08B10838"/>
    <w:rsid w:val="08B10E1F"/>
    <w:rsid w:val="08B10FE5"/>
    <w:rsid w:val="08B11612"/>
    <w:rsid w:val="08B11AA7"/>
    <w:rsid w:val="08B11DC7"/>
    <w:rsid w:val="08B12078"/>
    <w:rsid w:val="08B122F1"/>
    <w:rsid w:val="08B123A7"/>
    <w:rsid w:val="08B12463"/>
    <w:rsid w:val="08B12662"/>
    <w:rsid w:val="08B12959"/>
    <w:rsid w:val="08B12D42"/>
    <w:rsid w:val="08B12DF0"/>
    <w:rsid w:val="08B12EFE"/>
    <w:rsid w:val="08B12F5D"/>
    <w:rsid w:val="08B130A6"/>
    <w:rsid w:val="08B132E6"/>
    <w:rsid w:val="08B132E8"/>
    <w:rsid w:val="08B13322"/>
    <w:rsid w:val="08B1358A"/>
    <w:rsid w:val="08B13948"/>
    <w:rsid w:val="08B14D0B"/>
    <w:rsid w:val="08B15231"/>
    <w:rsid w:val="08B15C6C"/>
    <w:rsid w:val="08B1648A"/>
    <w:rsid w:val="08B16745"/>
    <w:rsid w:val="08B168E0"/>
    <w:rsid w:val="08B16B06"/>
    <w:rsid w:val="08B16C3D"/>
    <w:rsid w:val="08B174FC"/>
    <w:rsid w:val="08B175B5"/>
    <w:rsid w:val="08B1781F"/>
    <w:rsid w:val="08B17D5F"/>
    <w:rsid w:val="08B17E2F"/>
    <w:rsid w:val="08B20148"/>
    <w:rsid w:val="08B2036B"/>
    <w:rsid w:val="08B204F2"/>
    <w:rsid w:val="08B209D0"/>
    <w:rsid w:val="08B20A02"/>
    <w:rsid w:val="08B20EDC"/>
    <w:rsid w:val="08B21000"/>
    <w:rsid w:val="08B21045"/>
    <w:rsid w:val="08B212EC"/>
    <w:rsid w:val="08B21AC4"/>
    <w:rsid w:val="08B21B14"/>
    <w:rsid w:val="08B21C7E"/>
    <w:rsid w:val="08B21EA8"/>
    <w:rsid w:val="08B221F0"/>
    <w:rsid w:val="08B223DA"/>
    <w:rsid w:val="08B224CC"/>
    <w:rsid w:val="08B2277A"/>
    <w:rsid w:val="08B22C9B"/>
    <w:rsid w:val="08B231F5"/>
    <w:rsid w:val="08B2355D"/>
    <w:rsid w:val="08B237BE"/>
    <w:rsid w:val="08B240B9"/>
    <w:rsid w:val="08B2465F"/>
    <w:rsid w:val="08B249CA"/>
    <w:rsid w:val="08B24B24"/>
    <w:rsid w:val="08B24B6C"/>
    <w:rsid w:val="08B24F63"/>
    <w:rsid w:val="08B25090"/>
    <w:rsid w:val="08B250F2"/>
    <w:rsid w:val="08B25542"/>
    <w:rsid w:val="08B25661"/>
    <w:rsid w:val="08B258BA"/>
    <w:rsid w:val="08B25F1D"/>
    <w:rsid w:val="08B26011"/>
    <w:rsid w:val="08B2613C"/>
    <w:rsid w:val="08B268C7"/>
    <w:rsid w:val="08B2695B"/>
    <w:rsid w:val="08B26E82"/>
    <w:rsid w:val="08B2717A"/>
    <w:rsid w:val="08B27270"/>
    <w:rsid w:val="08B27495"/>
    <w:rsid w:val="08B274ED"/>
    <w:rsid w:val="08B279B3"/>
    <w:rsid w:val="08B27A18"/>
    <w:rsid w:val="08B3020B"/>
    <w:rsid w:val="08B30255"/>
    <w:rsid w:val="08B30328"/>
    <w:rsid w:val="08B30748"/>
    <w:rsid w:val="08B3105B"/>
    <w:rsid w:val="08B31098"/>
    <w:rsid w:val="08B31239"/>
    <w:rsid w:val="08B31587"/>
    <w:rsid w:val="08B316F9"/>
    <w:rsid w:val="08B31ADC"/>
    <w:rsid w:val="08B32398"/>
    <w:rsid w:val="08B32483"/>
    <w:rsid w:val="08B32593"/>
    <w:rsid w:val="08B32B0D"/>
    <w:rsid w:val="08B32E56"/>
    <w:rsid w:val="08B32F6A"/>
    <w:rsid w:val="08B32FB7"/>
    <w:rsid w:val="08B3366D"/>
    <w:rsid w:val="08B338DB"/>
    <w:rsid w:val="08B34273"/>
    <w:rsid w:val="08B3429B"/>
    <w:rsid w:val="08B34754"/>
    <w:rsid w:val="08B34BEB"/>
    <w:rsid w:val="08B34C59"/>
    <w:rsid w:val="08B3601F"/>
    <w:rsid w:val="08B361BD"/>
    <w:rsid w:val="08B36316"/>
    <w:rsid w:val="08B36444"/>
    <w:rsid w:val="08B364F6"/>
    <w:rsid w:val="08B366CF"/>
    <w:rsid w:val="08B36ED5"/>
    <w:rsid w:val="08B370A1"/>
    <w:rsid w:val="08B37176"/>
    <w:rsid w:val="08B37818"/>
    <w:rsid w:val="08B379A5"/>
    <w:rsid w:val="08B37A7B"/>
    <w:rsid w:val="08B37E84"/>
    <w:rsid w:val="08B403AA"/>
    <w:rsid w:val="08B4181E"/>
    <w:rsid w:val="08B41ED4"/>
    <w:rsid w:val="08B420A5"/>
    <w:rsid w:val="08B42103"/>
    <w:rsid w:val="08B4259B"/>
    <w:rsid w:val="08B426C0"/>
    <w:rsid w:val="08B42852"/>
    <w:rsid w:val="08B42909"/>
    <w:rsid w:val="08B42999"/>
    <w:rsid w:val="08B42BF0"/>
    <w:rsid w:val="08B42D46"/>
    <w:rsid w:val="08B42FCF"/>
    <w:rsid w:val="08B43066"/>
    <w:rsid w:val="08B431EA"/>
    <w:rsid w:val="08B4356C"/>
    <w:rsid w:val="08B43581"/>
    <w:rsid w:val="08B436AC"/>
    <w:rsid w:val="08B4378A"/>
    <w:rsid w:val="08B43969"/>
    <w:rsid w:val="08B43B2F"/>
    <w:rsid w:val="08B44035"/>
    <w:rsid w:val="08B443BD"/>
    <w:rsid w:val="08B444D0"/>
    <w:rsid w:val="08B4452B"/>
    <w:rsid w:val="08B4467B"/>
    <w:rsid w:val="08B44720"/>
    <w:rsid w:val="08B447F9"/>
    <w:rsid w:val="08B44EB9"/>
    <w:rsid w:val="08B44F25"/>
    <w:rsid w:val="08B457B1"/>
    <w:rsid w:val="08B4585D"/>
    <w:rsid w:val="08B459F2"/>
    <w:rsid w:val="08B463D7"/>
    <w:rsid w:val="08B46571"/>
    <w:rsid w:val="08B468F1"/>
    <w:rsid w:val="08B46AA3"/>
    <w:rsid w:val="08B46C3D"/>
    <w:rsid w:val="08B46D0E"/>
    <w:rsid w:val="08B46D4A"/>
    <w:rsid w:val="08B471CC"/>
    <w:rsid w:val="08B4741E"/>
    <w:rsid w:val="08B47574"/>
    <w:rsid w:val="08B4758B"/>
    <w:rsid w:val="08B47BE0"/>
    <w:rsid w:val="08B47C10"/>
    <w:rsid w:val="08B47C1A"/>
    <w:rsid w:val="08B47CD9"/>
    <w:rsid w:val="08B47F4A"/>
    <w:rsid w:val="08B50146"/>
    <w:rsid w:val="08B508D0"/>
    <w:rsid w:val="08B51034"/>
    <w:rsid w:val="08B51152"/>
    <w:rsid w:val="08B511D9"/>
    <w:rsid w:val="08B512C0"/>
    <w:rsid w:val="08B51666"/>
    <w:rsid w:val="08B51B0E"/>
    <w:rsid w:val="08B51D00"/>
    <w:rsid w:val="08B51D58"/>
    <w:rsid w:val="08B5222B"/>
    <w:rsid w:val="08B52840"/>
    <w:rsid w:val="08B528BD"/>
    <w:rsid w:val="08B5298B"/>
    <w:rsid w:val="08B52CB9"/>
    <w:rsid w:val="08B52DA3"/>
    <w:rsid w:val="08B53050"/>
    <w:rsid w:val="08B5320E"/>
    <w:rsid w:val="08B53304"/>
    <w:rsid w:val="08B534BD"/>
    <w:rsid w:val="08B53A28"/>
    <w:rsid w:val="08B53F88"/>
    <w:rsid w:val="08B5464D"/>
    <w:rsid w:val="08B54AB7"/>
    <w:rsid w:val="08B54F42"/>
    <w:rsid w:val="08B551B0"/>
    <w:rsid w:val="08B5585E"/>
    <w:rsid w:val="08B55EBE"/>
    <w:rsid w:val="08B55FF4"/>
    <w:rsid w:val="08B5640D"/>
    <w:rsid w:val="08B56618"/>
    <w:rsid w:val="08B57138"/>
    <w:rsid w:val="08B57237"/>
    <w:rsid w:val="08B5768B"/>
    <w:rsid w:val="08B57BA8"/>
    <w:rsid w:val="08B57D28"/>
    <w:rsid w:val="08B57E6F"/>
    <w:rsid w:val="08B57F50"/>
    <w:rsid w:val="08B602B8"/>
    <w:rsid w:val="08B60739"/>
    <w:rsid w:val="08B608DA"/>
    <w:rsid w:val="08B60CCA"/>
    <w:rsid w:val="08B60EA8"/>
    <w:rsid w:val="08B61E21"/>
    <w:rsid w:val="08B62B05"/>
    <w:rsid w:val="08B63096"/>
    <w:rsid w:val="08B63297"/>
    <w:rsid w:val="08B63398"/>
    <w:rsid w:val="08B63422"/>
    <w:rsid w:val="08B63898"/>
    <w:rsid w:val="08B63F78"/>
    <w:rsid w:val="08B63FFC"/>
    <w:rsid w:val="08B64161"/>
    <w:rsid w:val="08B64215"/>
    <w:rsid w:val="08B64390"/>
    <w:rsid w:val="08B64B82"/>
    <w:rsid w:val="08B657AF"/>
    <w:rsid w:val="08B669B3"/>
    <w:rsid w:val="08B66E60"/>
    <w:rsid w:val="08B67204"/>
    <w:rsid w:val="08B67D3F"/>
    <w:rsid w:val="08B70306"/>
    <w:rsid w:val="08B704E4"/>
    <w:rsid w:val="08B7058A"/>
    <w:rsid w:val="08B70746"/>
    <w:rsid w:val="08B70869"/>
    <w:rsid w:val="08B70895"/>
    <w:rsid w:val="08B70F37"/>
    <w:rsid w:val="08B71482"/>
    <w:rsid w:val="08B719F1"/>
    <w:rsid w:val="08B71B2F"/>
    <w:rsid w:val="08B71CF4"/>
    <w:rsid w:val="08B71EC9"/>
    <w:rsid w:val="08B728A5"/>
    <w:rsid w:val="08B7291A"/>
    <w:rsid w:val="08B72B96"/>
    <w:rsid w:val="08B72E06"/>
    <w:rsid w:val="08B73016"/>
    <w:rsid w:val="08B73566"/>
    <w:rsid w:val="08B7359D"/>
    <w:rsid w:val="08B7363E"/>
    <w:rsid w:val="08B73A4F"/>
    <w:rsid w:val="08B73ABE"/>
    <w:rsid w:val="08B73C27"/>
    <w:rsid w:val="08B73CA8"/>
    <w:rsid w:val="08B73CBC"/>
    <w:rsid w:val="08B74295"/>
    <w:rsid w:val="08B74918"/>
    <w:rsid w:val="08B750A9"/>
    <w:rsid w:val="08B75164"/>
    <w:rsid w:val="08B755C6"/>
    <w:rsid w:val="08B75B05"/>
    <w:rsid w:val="08B75BD1"/>
    <w:rsid w:val="08B75F14"/>
    <w:rsid w:val="08B75F86"/>
    <w:rsid w:val="08B762C6"/>
    <w:rsid w:val="08B76583"/>
    <w:rsid w:val="08B77158"/>
    <w:rsid w:val="08B771DA"/>
    <w:rsid w:val="08B777A3"/>
    <w:rsid w:val="08B77A7C"/>
    <w:rsid w:val="08B77DA8"/>
    <w:rsid w:val="08B77F27"/>
    <w:rsid w:val="08B77FC7"/>
    <w:rsid w:val="08B805EA"/>
    <w:rsid w:val="08B80CC3"/>
    <w:rsid w:val="08B80F7F"/>
    <w:rsid w:val="08B818F5"/>
    <w:rsid w:val="08B81A90"/>
    <w:rsid w:val="08B81DE7"/>
    <w:rsid w:val="08B8204D"/>
    <w:rsid w:val="08B823FF"/>
    <w:rsid w:val="08B8261E"/>
    <w:rsid w:val="08B829C6"/>
    <w:rsid w:val="08B82F0E"/>
    <w:rsid w:val="08B83358"/>
    <w:rsid w:val="08B833BD"/>
    <w:rsid w:val="08B8376F"/>
    <w:rsid w:val="08B83A46"/>
    <w:rsid w:val="08B83A69"/>
    <w:rsid w:val="08B84243"/>
    <w:rsid w:val="08B84345"/>
    <w:rsid w:val="08B84637"/>
    <w:rsid w:val="08B84919"/>
    <w:rsid w:val="08B84B22"/>
    <w:rsid w:val="08B851DF"/>
    <w:rsid w:val="08B85227"/>
    <w:rsid w:val="08B852C5"/>
    <w:rsid w:val="08B853ED"/>
    <w:rsid w:val="08B8543D"/>
    <w:rsid w:val="08B859AA"/>
    <w:rsid w:val="08B85CCD"/>
    <w:rsid w:val="08B8674B"/>
    <w:rsid w:val="08B868BC"/>
    <w:rsid w:val="08B86A16"/>
    <w:rsid w:val="08B86A27"/>
    <w:rsid w:val="08B86DEC"/>
    <w:rsid w:val="08B87066"/>
    <w:rsid w:val="08B871AE"/>
    <w:rsid w:val="08B877C4"/>
    <w:rsid w:val="08B87BC9"/>
    <w:rsid w:val="08B87D0C"/>
    <w:rsid w:val="08B87E7B"/>
    <w:rsid w:val="08B87F9B"/>
    <w:rsid w:val="08B90056"/>
    <w:rsid w:val="08B9083D"/>
    <w:rsid w:val="08B90E16"/>
    <w:rsid w:val="08B90ED9"/>
    <w:rsid w:val="08B90F57"/>
    <w:rsid w:val="08B9132B"/>
    <w:rsid w:val="08B917E1"/>
    <w:rsid w:val="08B918AF"/>
    <w:rsid w:val="08B91B17"/>
    <w:rsid w:val="08B91D3C"/>
    <w:rsid w:val="08B91FEF"/>
    <w:rsid w:val="08B920B8"/>
    <w:rsid w:val="08B9245C"/>
    <w:rsid w:val="08B92667"/>
    <w:rsid w:val="08B92983"/>
    <w:rsid w:val="08B93163"/>
    <w:rsid w:val="08B93921"/>
    <w:rsid w:val="08B93D2E"/>
    <w:rsid w:val="08B93DB3"/>
    <w:rsid w:val="08B93E6E"/>
    <w:rsid w:val="08B9439E"/>
    <w:rsid w:val="08B947E3"/>
    <w:rsid w:val="08B95141"/>
    <w:rsid w:val="08B95EE6"/>
    <w:rsid w:val="08B96276"/>
    <w:rsid w:val="08B96391"/>
    <w:rsid w:val="08B966B7"/>
    <w:rsid w:val="08B96DC3"/>
    <w:rsid w:val="08B9702A"/>
    <w:rsid w:val="08B970E7"/>
    <w:rsid w:val="08B97449"/>
    <w:rsid w:val="08B97A4B"/>
    <w:rsid w:val="08B97A51"/>
    <w:rsid w:val="08B97B86"/>
    <w:rsid w:val="08B97C05"/>
    <w:rsid w:val="08B97DF8"/>
    <w:rsid w:val="08B97F99"/>
    <w:rsid w:val="08BA00C3"/>
    <w:rsid w:val="08BA0291"/>
    <w:rsid w:val="08BA07CE"/>
    <w:rsid w:val="08BA0AC2"/>
    <w:rsid w:val="08BA1775"/>
    <w:rsid w:val="08BA17FE"/>
    <w:rsid w:val="08BA220B"/>
    <w:rsid w:val="08BA24AA"/>
    <w:rsid w:val="08BA250A"/>
    <w:rsid w:val="08BA296E"/>
    <w:rsid w:val="08BA2AE4"/>
    <w:rsid w:val="08BA2B51"/>
    <w:rsid w:val="08BA2BB6"/>
    <w:rsid w:val="08BA2D66"/>
    <w:rsid w:val="08BA2E00"/>
    <w:rsid w:val="08BA2F0D"/>
    <w:rsid w:val="08BA2F17"/>
    <w:rsid w:val="08BA35C4"/>
    <w:rsid w:val="08BA36FE"/>
    <w:rsid w:val="08BA3866"/>
    <w:rsid w:val="08BA3FD7"/>
    <w:rsid w:val="08BA40EC"/>
    <w:rsid w:val="08BA4352"/>
    <w:rsid w:val="08BA4945"/>
    <w:rsid w:val="08BA4AF8"/>
    <w:rsid w:val="08BA4D16"/>
    <w:rsid w:val="08BA5025"/>
    <w:rsid w:val="08BA53CD"/>
    <w:rsid w:val="08BA54D6"/>
    <w:rsid w:val="08BA5AA4"/>
    <w:rsid w:val="08BA5C1D"/>
    <w:rsid w:val="08BA5D88"/>
    <w:rsid w:val="08BA5EBC"/>
    <w:rsid w:val="08BA6A96"/>
    <w:rsid w:val="08BA6BDE"/>
    <w:rsid w:val="08BA6DE0"/>
    <w:rsid w:val="08BA72D0"/>
    <w:rsid w:val="08BA7A6E"/>
    <w:rsid w:val="08BA7B54"/>
    <w:rsid w:val="08BA7C68"/>
    <w:rsid w:val="08BB017F"/>
    <w:rsid w:val="08BB0BE1"/>
    <w:rsid w:val="08BB0E52"/>
    <w:rsid w:val="08BB1202"/>
    <w:rsid w:val="08BB12F7"/>
    <w:rsid w:val="08BB2050"/>
    <w:rsid w:val="08BB25C2"/>
    <w:rsid w:val="08BB2A14"/>
    <w:rsid w:val="08BB2C40"/>
    <w:rsid w:val="08BB2DF2"/>
    <w:rsid w:val="08BB2E71"/>
    <w:rsid w:val="08BB2F52"/>
    <w:rsid w:val="08BB30CD"/>
    <w:rsid w:val="08BB32AF"/>
    <w:rsid w:val="08BB3461"/>
    <w:rsid w:val="08BB3982"/>
    <w:rsid w:val="08BB3EE3"/>
    <w:rsid w:val="08BB44FC"/>
    <w:rsid w:val="08BB46E5"/>
    <w:rsid w:val="08BB4851"/>
    <w:rsid w:val="08BB4BE9"/>
    <w:rsid w:val="08BB4CA2"/>
    <w:rsid w:val="08BB4F8D"/>
    <w:rsid w:val="08BB5094"/>
    <w:rsid w:val="08BB548A"/>
    <w:rsid w:val="08BB5731"/>
    <w:rsid w:val="08BB580A"/>
    <w:rsid w:val="08BB5944"/>
    <w:rsid w:val="08BB6317"/>
    <w:rsid w:val="08BB6D52"/>
    <w:rsid w:val="08BB6E1E"/>
    <w:rsid w:val="08BB7768"/>
    <w:rsid w:val="08BB77EB"/>
    <w:rsid w:val="08BB77FA"/>
    <w:rsid w:val="08BB7829"/>
    <w:rsid w:val="08BB7CBD"/>
    <w:rsid w:val="08BB7D87"/>
    <w:rsid w:val="08BC041B"/>
    <w:rsid w:val="08BC061E"/>
    <w:rsid w:val="08BC090D"/>
    <w:rsid w:val="08BC0DF0"/>
    <w:rsid w:val="08BC0F39"/>
    <w:rsid w:val="08BC11EF"/>
    <w:rsid w:val="08BC11F4"/>
    <w:rsid w:val="08BC1236"/>
    <w:rsid w:val="08BC16D5"/>
    <w:rsid w:val="08BC1D89"/>
    <w:rsid w:val="08BC23B6"/>
    <w:rsid w:val="08BC27E3"/>
    <w:rsid w:val="08BC2A48"/>
    <w:rsid w:val="08BC2F7D"/>
    <w:rsid w:val="08BC3086"/>
    <w:rsid w:val="08BC30F6"/>
    <w:rsid w:val="08BC381E"/>
    <w:rsid w:val="08BC398D"/>
    <w:rsid w:val="08BC3D73"/>
    <w:rsid w:val="08BC40D4"/>
    <w:rsid w:val="08BC41CE"/>
    <w:rsid w:val="08BC455E"/>
    <w:rsid w:val="08BC45B1"/>
    <w:rsid w:val="08BC4825"/>
    <w:rsid w:val="08BC5560"/>
    <w:rsid w:val="08BC5C9F"/>
    <w:rsid w:val="08BC5D08"/>
    <w:rsid w:val="08BC5DBC"/>
    <w:rsid w:val="08BC642F"/>
    <w:rsid w:val="08BC653C"/>
    <w:rsid w:val="08BC65EC"/>
    <w:rsid w:val="08BC67F0"/>
    <w:rsid w:val="08BC690A"/>
    <w:rsid w:val="08BC6D7D"/>
    <w:rsid w:val="08BC6DB5"/>
    <w:rsid w:val="08BC716D"/>
    <w:rsid w:val="08BC7206"/>
    <w:rsid w:val="08BC73A8"/>
    <w:rsid w:val="08BC7717"/>
    <w:rsid w:val="08BC7B3B"/>
    <w:rsid w:val="08BD00F8"/>
    <w:rsid w:val="08BD026A"/>
    <w:rsid w:val="08BD056B"/>
    <w:rsid w:val="08BD06AC"/>
    <w:rsid w:val="08BD0981"/>
    <w:rsid w:val="08BD0C00"/>
    <w:rsid w:val="08BD0C45"/>
    <w:rsid w:val="08BD1082"/>
    <w:rsid w:val="08BD1172"/>
    <w:rsid w:val="08BD1191"/>
    <w:rsid w:val="08BD11AF"/>
    <w:rsid w:val="08BD1C5C"/>
    <w:rsid w:val="08BD1ECF"/>
    <w:rsid w:val="08BD2310"/>
    <w:rsid w:val="08BD2725"/>
    <w:rsid w:val="08BD287D"/>
    <w:rsid w:val="08BD2A16"/>
    <w:rsid w:val="08BD2B0C"/>
    <w:rsid w:val="08BD3015"/>
    <w:rsid w:val="08BD3082"/>
    <w:rsid w:val="08BD3797"/>
    <w:rsid w:val="08BD3EC0"/>
    <w:rsid w:val="08BD42D5"/>
    <w:rsid w:val="08BD4484"/>
    <w:rsid w:val="08BD46EB"/>
    <w:rsid w:val="08BD5801"/>
    <w:rsid w:val="08BD5A53"/>
    <w:rsid w:val="08BD5FE6"/>
    <w:rsid w:val="08BD6714"/>
    <w:rsid w:val="08BD6842"/>
    <w:rsid w:val="08BD6976"/>
    <w:rsid w:val="08BD6C4C"/>
    <w:rsid w:val="08BD6DDA"/>
    <w:rsid w:val="08BD6DE1"/>
    <w:rsid w:val="08BD6E9F"/>
    <w:rsid w:val="08BD704B"/>
    <w:rsid w:val="08BD7073"/>
    <w:rsid w:val="08BD72CA"/>
    <w:rsid w:val="08BD774E"/>
    <w:rsid w:val="08BE0197"/>
    <w:rsid w:val="08BE0375"/>
    <w:rsid w:val="08BE0832"/>
    <w:rsid w:val="08BE0A4A"/>
    <w:rsid w:val="08BE0BE4"/>
    <w:rsid w:val="08BE0F6D"/>
    <w:rsid w:val="08BE1103"/>
    <w:rsid w:val="08BE1148"/>
    <w:rsid w:val="08BE185D"/>
    <w:rsid w:val="08BE22A2"/>
    <w:rsid w:val="08BE2341"/>
    <w:rsid w:val="08BE2562"/>
    <w:rsid w:val="08BE2E53"/>
    <w:rsid w:val="08BE3179"/>
    <w:rsid w:val="08BE420A"/>
    <w:rsid w:val="08BE4241"/>
    <w:rsid w:val="08BE4357"/>
    <w:rsid w:val="08BE4397"/>
    <w:rsid w:val="08BE4733"/>
    <w:rsid w:val="08BE527C"/>
    <w:rsid w:val="08BE5D5E"/>
    <w:rsid w:val="08BE6092"/>
    <w:rsid w:val="08BE6412"/>
    <w:rsid w:val="08BE6757"/>
    <w:rsid w:val="08BE6B28"/>
    <w:rsid w:val="08BE6D81"/>
    <w:rsid w:val="08BE72B7"/>
    <w:rsid w:val="08BE73DC"/>
    <w:rsid w:val="08BE752A"/>
    <w:rsid w:val="08BE7A9F"/>
    <w:rsid w:val="08BE7AAE"/>
    <w:rsid w:val="08BE7B8F"/>
    <w:rsid w:val="08BE7D2B"/>
    <w:rsid w:val="08BF004B"/>
    <w:rsid w:val="08BF0103"/>
    <w:rsid w:val="08BF0192"/>
    <w:rsid w:val="08BF06A3"/>
    <w:rsid w:val="08BF093E"/>
    <w:rsid w:val="08BF1294"/>
    <w:rsid w:val="08BF147A"/>
    <w:rsid w:val="08BF1BDE"/>
    <w:rsid w:val="08BF1CCF"/>
    <w:rsid w:val="08BF1DD0"/>
    <w:rsid w:val="08BF1E75"/>
    <w:rsid w:val="08BF1F34"/>
    <w:rsid w:val="08BF228A"/>
    <w:rsid w:val="08BF23AC"/>
    <w:rsid w:val="08BF287F"/>
    <w:rsid w:val="08BF28F7"/>
    <w:rsid w:val="08BF2BB6"/>
    <w:rsid w:val="08BF2D19"/>
    <w:rsid w:val="08BF2E5D"/>
    <w:rsid w:val="08BF30A8"/>
    <w:rsid w:val="08BF363A"/>
    <w:rsid w:val="08BF36F9"/>
    <w:rsid w:val="08BF3ECA"/>
    <w:rsid w:val="08BF442F"/>
    <w:rsid w:val="08BF4458"/>
    <w:rsid w:val="08BF4779"/>
    <w:rsid w:val="08BF496F"/>
    <w:rsid w:val="08BF49B9"/>
    <w:rsid w:val="08BF4B31"/>
    <w:rsid w:val="08BF4B72"/>
    <w:rsid w:val="08BF4CCA"/>
    <w:rsid w:val="08BF4CCF"/>
    <w:rsid w:val="08BF4EEA"/>
    <w:rsid w:val="08BF52F8"/>
    <w:rsid w:val="08BF5379"/>
    <w:rsid w:val="08BF56D2"/>
    <w:rsid w:val="08BF579C"/>
    <w:rsid w:val="08BF5E19"/>
    <w:rsid w:val="08BF5EE0"/>
    <w:rsid w:val="08BF63D9"/>
    <w:rsid w:val="08BF6553"/>
    <w:rsid w:val="08BF6AC3"/>
    <w:rsid w:val="08BF6C17"/>
    <w:rsid w:val="08BF7247"/>
    <w:rsid w:val="08BF73E7"/>
    <w:rsid w:val="08BF77A7"/>
    <w:rsid w:val="08BF7D19"/>
    <w:rsid w:val="08BF7E9A"/>
    <w:rsid w:val="08C0013F"/>
    <w:rsid w:val="08C001A2"/>
    <w:rsid w:val="08C00203"/>
    <w:rsid w:val="08C00223"/>
    <w:rsid w:val="08C002D4"/>
    <w:rsid w:val="08C006E9"/>
    <w:rsid w:val="08C0078E"/>
    <w:rsid w:val="08C00A46"/>
    <w:rsid w:val="08C00BB3"/>
    <w:rsid w:val="08C00C6C"/>
    <w:rsid w:val="08C0123A"/>
    <w:rsid w:val="08C012A6"/>
    <w:rsid w:val="08C014CA"/>
    <w:rsid w:val="08C0174F"/>
    <w:rsid w:val="08C0194B"/>
    <w:rsid w:val="08C01995"/>
    <w:rsid w:val="08C01C5E"/>
    <w:rsid w:val="08C0229B"/>
    <w:rsid w:val="08C0235F"/>
    <w:rsid w:val="08C025CA"/>
    <w:rsid w:val="08C02A36"/>
    <w:rsid w:val="08C0353E"/>
    <w:rsid w:val="08C0377A"/>
    <w:rsid w:val="08C037AE"/>
    <w:rsid w:val="08C037BA"/>
    <w:rsid w:val="08C03A87"/>
    <w:rsid w:val="08C03BCF"/>
    <w:rsid w:val="08C03CF3"/>
    <w:rsid w:val="08C03D73"/>
    <w:rsid w:val="08C0400E"/>
    <w:rsid w:val="08C0447F"/>
    <w:rsid w:val="08C044A4"/>
    <w:rsid w:val="08C044C2"/>
    <w:rsid w:val="08C04712"/>
    <w:rsid w:val="08C0496E"/>
    <w:rsid w:val="08C049EC"/>
    <w:rsid w:val="08C04BBF"/>
    <w:rsid w:val="08C04C40"/>
    <w:rsid w:val="08C04C76"/>
    <w:rsid w:val="08C04EDA"/>
    <w:rsid w:val="08C0505D"/>
    <w:rsid w:val="08C0528F"/>
    <w:rsid w:val="08C05612"/>
    <w:rsid w:val="08C057A8"/>
    <w:rsid w:val="08C057DA"/>
    <w:rsid w:val="08C0583A"/>
    <w:rsid w:val="08C05F9E"/>
    <w:rsid w:val="08C06358"/>
    <w:rsid w:val="08C0695E"/>
    <w:rsid w:val="08C06B90"/>
    <w:rsid w:val="08C06BF6"/>
    <w:rsid w:val="08C06EC1"/>
    <w:rsid w:val="08C06FC9"/>
    <w:rsid w:val="08C07432"/>
    <w:rsid w:val="08C07A38"/>
    <w:rsid w:val="08C07EF7"/>
    <w:rsid w:val="08C10478"/>
    <w:rsid w:val="08C104B4"/>
    <w:rsid w:val="08C10789"/>
    <w:rsid w:val="08C1086D"/>
    <w:rsid w:val="08C123FC"/>
    <w:rsid w:val="08C12A39"/>
    <w:rsid w:val="08C12A79"/>
    <w:rsid w:val="08C12AE4"/>
    <w:rsid w:val="08C13583"/>
    <w:rsid w:val="08C13740"/>
    <w:rsid w:val="08C1378A"/>
    <w:rsid w:val="08C13CDB"/>
    <w:rsid w:val="08C13F3A"/>
    <w:rsid w:val="08C140A7"/>
    <w:rsid w:val="08C140F0"/>
    <w:rsid w:val="08C1519E"/>
    <w:rsid w:val="08C151CE"/>
    <w:rsid w:val="08C153E2"/>
    <w:rsid w:val="08C1574A"/>
    <w:rsid w:val="08C16122"/>
    <w:rsid w:val="08C161F7"/>
    <w:rsid w:val="08C1630E"/>
    <w:rsid w:val="08C16644"/>
    <w:rsid w:val="08C16E30"/>
    <w:rsid w:val="08C171F5"/>
    <w:rsid w:val="08C17470"/>
    <w:rsid w:val="08C1765A"/>
    <w:rsid w:val="08C177BF"/>
    <w:rsid w:val="08C17B9D"/>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72B"/>
    <w:rsid w:val="08C244DD"/>
    <w:rsid w:val="08C2467A"/>
    <w:rsid w:val="08C24A3B"/>
    <w:rsid w:val="08C24BA4"/>
    <w:rsid w:val="08C24CC7"/>
    <w:rsid w:val="08C25328"/>
    <w:rsid w:val="08C25A31"/>
    <w:rsid w:val="08C25C26"/>
    <w:rsid w:val="08C25D60"/>
    <w:rsid w:val="08C2601C"/>
    <w:rsid w:val="08C26214"/>
    <w:rsid w:val="08C2640E"/>
    <w:rsid w:val="08C26C62"/>
    <w:rsid w:val="08C26CE7"/>
    <w:rsid w:val="08C26FBB"/>
    <w:rsid w:val="08C27113"/>
    <w:rsid w:val="08C27239"/>
    <w:rsid w:val="08C2751F"/>
    <w:rsid w:val="08C27D73"/>
    <w:rsid w:val="08C27DEE"/>
    <w:rsid w:val="08C27FA8"/>
    <w:rsid w:val="08C30546"/>
    <w:rsid w:val="08C30883"/>
    <w:rsid w:val="08C30C5B"/>
    <w:rsid w:val="08C30DAE"/>
    <w:rsid w:val="08C30FAF"/>
    <w:rsid w:val="08C311F9"/>
    <w:rsid w:val="08C3135A"/>
    <w:rsid w:val="08C3147D"/>
    <w:rsid w:val="08C323FC"/>
    <w:rsid w:val="08C32452"/>
    <w:rsid w:val="08C32A0B"/>
    <w:rsid w:val="08C32D51"/>
    <w:rsid w:val="08C32F72"/>
    <w:rsid w:val="08C32F84"/>
    <w:rsid w:val="08C33592"/>
    <w:rsid w:val="08C33B6C"/>
    <w:rsid w:val="08C33BC7"/>
    <w:rsid w:val="08C33D4D"/>
    <w:rsid w:val="08C341F0"/>
    <w:rsid w:val="08C3420E"/>
    <w:rsid w:val="08C343EB"/>
    <w:rsid w:val="08C34456"/>
    <w:rsid w:val="08C34966"/>
    <w:rsid w:val="08C349D9"/>
    <w:rsid w:val="08C34F85"/>
    <w:rsid w:val="08C3515C"/>
    <w:rsid w:val="08C35382"/>
    <w:rsid w:val="08C353B8"/>
    <w:rsid w:val="08C35587"/>
    <w:rsid w:val="08C355B4"/>
    <w:rsid w:val="08C355DC"/>
    <w:rsid w:val="08C356D3"/>
    <w:rsid w:val="08C35B8B"/>
    <w:rsid w:val="08C35CDC"/>
    <w:rsid w:val="08C35D98"/>
    <w:rsid w:val="08C36454"/>
    <w:rsid w:val="08C36AD7"/>
    <w:rsid w:val="08C36E3B"/>
    <w:rsid w:val="08C36E3C"/>
    <w:rsid w:val="08C37226"/>
    <w:rsid w:val="08C3737D"/>
    <w:rsid w:val="08C37560"/>
    <w:rsid w:val="08C376F0"/>
    <w:rsid w:val="08C37A8A"/>
    <w:rsid w:val="08C37F54"/>
    <w:rsid w:val="08C4033B"/>
    <w:rsid w:val="08C40662"/>
    <w:rsid w:val="08C40712"/>
    <w:rsid w:val="08C40CC1"/>
    <w:rsid w:val="08C41207"/>
    <w:rsid w:val="08C4140A"/>
    <w:rsid w:val="08C4166F"/>
    <w:rsid w:val="08C41806"/>
    <w:rsid w:val="08C41B58"/>
    <w:rsid w:val="08C41C57"/>
    <w:rsid w:val="08C420A9"/>
    <w:rsid w:val="08C421E5"/>
    <w:rsid w:val="08C42205"/>
    <w:rsid w:val="08C422CC"/>
    <w:rsid w:val="08C428A6"/>
    <w:rsid w:val="08C42BF1"/>
    <w:rsid w:val="08C42E75"/>
    <w:rsid w:val="08C4300A"/>
    <w:rsid w:val="08C43200"/>
    <w:rsid w:val="08C43235"/>
    <w:rsid w:val="08C432F3"/>
    <w:rsid w:val="08C437E6"/>
    <w:rsid w:val="08C43A3A"/>
    <w:rsid w:val="08C43C01"/>
    <w:rsid w:val="08C44358"/>
    <w:rsid w:val="08C4450E"/>
    <w:rsid w:val="08C445EA"/>
    <w:rsid w:val="08C4484C"/>
    <w:rsid w:val="08C44A1E"/>
    <w:rsid w:val="08C44B8C"/>
    <w:rsid w:val="08C4593A"/>
    <w:rsid w:val="08C45C60"/>
    <w:rsid w:val="08C46306"/>
    <w:rsid w:val="08C463C8"/>
    <w:rsid w:val="08C465DD"/>
    <w:rsid w:val="08C46C9E"/>
    <w:rsid w:val="08C46D18"/>
    <w:rsid w:val="08C46D9A"/>
    <w:rsid w:val="08C471BB"/>
    <w:rsid w:val="08C47BB1"/>
    <w:rsid w:val="08C47D74"/>
    <w:rsid w:val="08C502A4"/>
    <w:rsid w:val="08C50393"/>
    <w:rsid w:val="08C50521"/>
    <w:rsid w:val="08C506C9"/>
    <w:rsid w:val="08C516CC"/>
    <w:rsid w:val="08C516CD"/>
    <w:rsid w:val="08C51A41"/>
    <w:rsid w:val="08C51ABD"/>
    <w:rsid w:val="08C51C1A"/>
    <w:rsid w:val="08C5209D"/>
    <w:rsid w:val="08C52497"/>
    <w:rsid w:val="08C52B05"/>
    <w:rsid w:val="08C52CF4"/>
    <w:rsid w:val="08C53030"/>
    <w:rsid w:val="08C53045"/>
    <w:rsid w:val="08C5313C"/>
    <w:rsid w:val="08C538A2"/>
    <w:rsid w:val="08C53C8E"/>
    <w:rsid w:val="08C54059"/>
    <w:rsid w:val="08C5415B"/>
    <w:rsid w:val="08C5433E"/>
    <w:rsid w:val="08C54628"/>
    <w:rsid w:val="08C54913"/>
    <w:rsid w:val="08C54CC1"/>
    <w:rsid w:val="08C54EFD"/>
    <w:rsid w:val="08C5506D"/>
    <w:rsid w:val="08C5507E"/>
    <w:rsid w:val="08C5510F"/>
    <w:rsid w:val="08C55472"/>
    <w:rsid w:val="08C55776"/>
    <w:rsid w:val="08C55C89"/>
    <w:rsid w:val="08C55EC7"/>
    <w:rsid w:val="08C560E3"/>
    <w:rsid w:val="08C5644F"/>
    <w:rsid w:val="08C56480"/>
    <w:rsid w:val="08C56611"/>
    <w:rsid w:val="08C56A79"/>
    <w:rsid w:val="08C56CA6"/>
    <w:rsid w:val="08C56DA8"/>
    <w:rsid w:val="08C56FF4"/>
    <w:rsid w:val="08C570AE"/>
    <w:rsid w:val="08C5771C"/>
    <w:rsid w:val="08C57A96"/>
    <w:rsid w:val="08C57F2A"/>
    <w:rsid w:val="08C602B6"/>
    <w:rsid w:val="08C603B0"/>
    <w:rsid w:val="08C6063E"/>
    <w:rsid w:val="08C608D8"/>
    <w:rsid w:val="08C61003"/>
    <w:rsid w:val="08C6119A"/>
    <w:rsid w:val="08C617C7"/>
    <w:rsid w:val="08C61BCF"/>
    <w:rsid w:val="08C61BE9"/>
    <w:rsid w:val="08C61C71"/>
    <w:rsid w:val="08C61CDB"/>
    <w:rsid w:val="08C620CB"/>
    <w:rsid w:val="08C6225C"/>
    <w:rsid w:val="08C622C1"/>
    <w:rsid w:val="08C623C5"/>
    <w:rsid w:val="08C6262B"/>
    <w:rsid w:val="08C62768"/>
    <w:rsid w:val="08C62875"/>
    <w:rsid w:val="08C62ADB"/>
    <w:rsid w:val="08C62D38"/>
    <w:rsid w:val="08C62DE7"/>
    <w:rsid w:val="08C63885"/>
    <w:rsid w:val="08C639E7"/>
    <w:rsid w:val="08C63A2B"/>
    <w:rsid w:val="08C63CE0"/>
    <w:rsid w:val="08C63DCC"/>
    <w:rsid w:val="08C64013"/>
    <w:rsid w:val="08C64364"/>
    <w:rsid w:val="08C6484D"/>
    <w:rsid w:val="08C64C2A"/>
    <w:rsid w:val="08C64F2B"/>
    <w:rsid w:val="08C655CE"/>
    <w:rsid w:val="08C65648"/>
    <w:rsid w:val="08C658DD"/>
    <w:rsid w:val="08C6596B"/>
    <w:rsid w:val="08C65AB1"/>
    <w:rsid w:val="08C65C9D"/>
    <w:rsid w:val="08C66020"/>
    <w:rsid w:val="08C66124"/>
    <w:rsid w:val="08C663DE"/>
    <w:rsid w:val="08C6645D"/>
    <w:rsid w:val="08C66E32"/>
    <w:rsid w:val="08C66E91"/>
    <w:rsid w:val="08C66F82"/>
    <w:rsid w:val="08C674D7"/>
    <w:rsid w:val="08C675AA"/>
    <w:rsid w:val="08C6798E"/>
    <w:rsid w:val="08C67B69"/>
    <w:rsid w:val="08C67E22"/>
    <w:rsid w:val="08C70260"/>
    <w:rsid w:val="08C70435"/>
    <w:rsid w:val="08C704F4"/>
    <w:rsid w:val="08C7070D"/>
    <w:rsid w:val="08C70802"/>
    <w:rsid w:val="08C70F00"/>
    <w:rsid w:val="08C70FE1"/>
    <w:rsid w:val="08C71193"/>
    <w:rsid w:val="08C714A0"/>
    <w:rsid w:val="08C7165A"/>
    <w:rsid w:val="08C718CC"/>
    <w:rsid w:val="08C7195C"/>
    <w:rsid w:val="08C71BD6"/>
    <w:rsid w:val="08C71C92"/>
    <w:rsid w:val="08C71E9A"/>
    <w:rsid w:val="08C72850"/>
    <w:rsid w:val="08C72AB2"/>
    <w:rsid w:val="08C72D44"/>
    <w:rsid w:val="08C72FAF"/>
    <w:rsid w:val="08C72FE4"/>
    <w:rsid w:val="08C7301D"/>
    <w:rsid w:val="08C7338A"/>
    <w:rsid w:val="08C7392F"/>
    <w:rsid w:val="08C739B4"/>
    <w:rsid w:val="08C73AA6"/>
    <w:rsid w:val="08C73B43"/>
    <w:rsid w:val="08C73C8A"/>
    <w:rsid w:val="08C73D21"/>
    <w:rsid w:val="08C73E53"/>
    <w:rsid w:val="08C743CC"/>
    <w:rsid w:val="08C74E7F"/>
    <w:rsid w:val="08C74F29"/>
    <w:rsid w:val="08C74FD6"/>
    <w:rsid w:val="08C74FFB"/>
    <w:rsid w:val="08C75004"/>
    <w:rsid w:val="08C757ED"/>
    <w:rsid w:val="08C759C6"/>
    <w:rsid w:val="08C75B30"/>
    <w:rsid w:val="08C76137"/>
    <w:rsid w:val="08C76143"/>
    <w:rsid w:val="08C76C40"/>
    <w:rsid w:val="08C7708A"/>
    <w:rsid w:val="08C7713D"/>
    <w:rsid w:val="08C77601"/>
    <w:rsid w:val="08C77689"/>
    <w:rsid w:val="08C77706"/>
    <w:rsid w:val="08C77BD1"/>
    <w:rsid w:val="08C800B1"/>
    <w:rsid w:val="08C8038E"/>
    <w:rsid w:val="08C805BB"/>
    <w:rsid w:val="08C80E34"/>
    <w:rsid w:val="08C80F3D"/>
    <w:rsid w:val="08C81404"/>
    <w:rsid w:val="08C817EE"/>
    <w:rsid w:val="08C81882"/>
    <w:rsid w:val="08C81FCA"/>
    <w:rsid w:val="08C82255"/>
    <w:rsid w:val="08C82571"/>
    <w:rsid w:val="08C827AF"/>
    <w:rsid w:val="08C8304D"/>
    <w:rsid w:val="08C8322F"/>
    <w:rsid w:val="08C83583"/>
    <w:rsid w:val="08C838DC"/>
    <w:rsid w:val="08C839D0"/>
    <w:rsid w:val="08C83BCB"/>
    <w:rsid w:val="08C83C03"/>
    <w:rsid w:val="08C83E86"/>
    <w:rsid w:val="08C83ED9"/>
    <w:rsid w:val="08C842C7"/>
    <w:rsid w:val="08C848AB"/>
    <w:rsid w:val="08C8494D"/>
    <w:rsid w:val="08C84A8F"/>
    <w:rsid w:val="08C84B61"/>
    <w:rsid w:val="08C84F02"/>
    <w:rsid w:val="08C84F8E"/>
    <w:rsid w:val="08C851D7"/>
    <w:rsid w:val="08C8544B"/>
    <w:rsid w:val="08C855BA"/>
    <w:rsid w:val="08C85A77"/>
    <w:rsid w:val="08C85B9B"/>
    <w:rsid w:val="08C85D76"/>
    <w:rsid w:val="08C85F4D"/>
    <w:rsid w:val="08C86004"/>
    <w:rsid w:val="08C869DE"/>
    <w:rsid w:val="08C86B69"/>
    <w:rsid w:val="08C873FD"/>
    <w:rsid w:val="08C87437"/>
    <w:rsid w:val="08C87F68"/>
    <w:rsid w:val="08C90064"/>
    <w:rsid w:val="08C9022E"/>
    <w:rsid w:val="08C9071F"/>
    <w:rsid w:val="08C90849"/>
    <w:rsid w:val="08C90A85"/>
    <w:rsid w:val="08C90AFF"/>
    <w:rsid w:val="08C90C03"/>
    <w:rsid w:val="08C90D5A"/>
    <w:rsid w:val="08C91075"/>
    <w:rsid w:val="08C91572"/>
    <w:rsid w:val="08C91A2C"/>
    <w:rsid w:val="08C91F34"/>
    <w:rsid w:val="08C9200A"/>
    <w:rsid w:val="08C922CF"/>
    <w:rsid w:val="08C92494"/>
    <w:rsid w:val="08C928F8"/>
    <w:rsid w:val="08C929F4"/>
    <w:rsid w:val="08C92E82"/>
    <w:rsid w:val="08C92E9A"/>
    <w:rsid w:val="08C9339C"/>
    <w:rsid w:val="08C93502"/>
    <w:rsid w:val="08C935F6"/>
    <w:rsid w:val="08C93634"/>
    <w:rsid w:val="08C9388B"/>
    <w:rsid w:val="08C93CB3"/>
    <w:rsid w:val="08C94099"/>
    <w:rsid w:val="08C9420E"/>
    <w:rsid w:val="08C944AE"/>
    <w:rsid w:val="08C94B35"/>
    <w:rsid w:val="08C95446"/>
    <w:rsid w:val="08C956E3"/>
    <w:rsid w:val="08C95965"/>
    <w:rsid w:val="08C95AAC"/>
    <w:rsid w:val="08C96DD8"/>
    <w:rsid w:val="08C97164"/>
    <w:rsid w:val="08C9725F"/>
    <w:rsid w:val="08C9768B"/>
    <w:rsid w:val="08C97771"/>
    <w:rsid w:val="08C977BD"/>
    <w:rsid w:val="08C97CC5"/>
    <w:rsid w:val="08C97DDB"/>
    <w:rsid w:val="08C97FC9"/>
    <w:rsid w:val="08CA050C"/>
    <w:rsid w:val="08CA08A7"/>
    <w:rsid w:val="08CA0B57"/>
    <w:rsid w:val="08CA0C58"/>
    <w:rsid w:val="08CA0CD2"/>
    <w:rsid w:val="08CA0E2C"/>
    <w:rsid w:val="08CA1398"/>
    <w:rsid w:val="08CA14AE"/>
    <w:rsid w:val="08CA18EA"/>
    <w:rsid w:val="08CA1FB4"/>
    <w:rsid w:val="08CA2090"/>
    <w:rsid w:val="08CA2187"/>
    <w:rsid w:val="08CA2195"/>
    <w:rsid w:val="08CA22E9"/>
    <w:rsid w:val="08CA25E2"/>
    <w:rsid w:val="08CA2604"/>
    <w:rsid w:val="08CA2895"/>
    <w:rsid w:val="08CA2EB2"/>
    <w:rsid w:val="08CA2F33"/>
    <w:rsid w:val="08CA31E0"/>
    <w:rsid w:val="08CA325B"/>
    <w:rsid w:val="08CA32EC"/>
    <w:rsid w:val="08CA3CDC"/>
    <w:rsid w:val="08CA3DC1"/>
    <w:rsid w:val="08CA3DD5"/>
    <w:rsid w:val="08CA411F"/>
    <w:rsid w:val="08CA41A5"/>
    <w:rsid w:val="08CA45B2"/>
    <w:rsid w:val="08CA4BBE"/>
    <w:rsid w:val="08CA4E0B"/>
    <w:rsid w:val="08CA500C"/>
    <w:rsid w:val="08CA513A"/>
    <w:rsid w:val="08CA5AF6"/>
    <w:rsid w:val="08CA5E6E"/>
    <w:rsid w:val="08CA5F8C"/>
    <w:rsid w:val="08CA695C"/>
    <w:rsid w:val="08CA6A5F"/>
    <w:rsid w:val="08CA6AA2"/>
    <w:rsid w:val="08CA6B9A"/>
    <w:rsid w:val="08CA6BF2"/>
    <w:rsid w:val="08CA6E47"/>
    <w:rsid w:val="08CA6E8A"/>
    <w:rsid w:val="08CA6F9C"/>
    <w:rsid w:val="08CA7135"/>
    <w:rsid w:val="08CA75EA"/>
    <w:rsid w:val="08CA7A94"/>
    <w:rsid w:val="08CB0175"/>
    <w:rsid w:val="08CB02C6"/>
    <w:rsid w:val="08CB0670"/>
    <w:rsid w:val="08CB0840"/>
    <w:rsid w:val="08CB0D33"/>
    <w:rsid w:val="08CB184B"/>
    <w:rsid w:val="08CB1A52"/>
    <w:rsid w:val="08CB1AAE"/>
    <w:rsid w:val="08CB1DB5"/>
    <w:rsid w:val="08CB2E53"/>
    <w:rsid w:val="08CB310B"/>
    <w:rsid w:val="08CB3489"/>
    <w:rsid w:val="08CB34B1"/>
    <w:rsid w:val="08CB3639"/>
    <w:rsid w:val="08CB36E5"/>
    <w:rsid w:val="08CB3700"/>
    <w:rsid w:val="08CB397E"/>
    <w:rsid w:val="08CB416B"/>
    <w:rsid w:val="08CB4189"/>
    <w:rsid w:val="08CB440B"/>
    <w:rsid w:val="08CB495E"/>
    <w:rsid w:val="08CB4C73"/>
    <w:rsid w:val="08CB4D6B"/>
    <w:rsid w:val="08CB4ECE"/>
    <w:rsid w:val="08CB5176"/>
    <w:rsid w:val="08CB5300"/>
    <w:rsid w:val="08CB5EB4"/>
    <w:rsid w:val="08CB5EEF"/>
    <w:rsid w:val="08CB6089"/>
    <w:rsid w:val="08CB64F0"/>
    <w:rsid w:val="08CB6502"/>
    <w:rsid w:val="08CB713B"/>
    <w:rsid w:val="08CB74FC"/>
    <w:rsid w:val="08CB7B19"/>
    <w:rsid w:val="08CB7FF6"/>
    <w:rsid w:val="08CC0231"/>
    <w:rsid w:val="08CC0474"/>
    <w:rsid w:val="08CC0575"/>
    <w:rsid w:val="08CC0A24"/>
    <w:rsid w:val="08CC0DC0"/>
    <w:rsid w:val="08CC0E75"/>
    <w:rsid w:val="08CC0F58"/>
    <w:rsid w:val="08CC159D"/>
    <w:rsid w:val="08CC1806"/>
    <w:rsid w:val="08CC2266"/>
    <w:rsid w:val="08CC2771"/>
    <w:rsid w:val="08CC2783"/>
    <w:rsid w:val="08CC2848"/>
    <w:rsid w:val="08CC2E26"/>
    <w:rsid w:val="08CC2FC3"/>
    <w:rsid w:val="08CC33F8"/>
    <w:rsid w:val="08CC352D"/>
    <w:rsid w:val="08CC37B1"/>
    <w:rsid w:val="08CC3A4E"/>
    <w:rsid w:val="08CC4255"/>
    <w:rsid w:val="08CC4A8F"/>
    <w:rsid w:val="08CC4B0F"/>
    <w:rsid w:val="08CC4C25"/>
    <w:rsid w:val="08CC4C75"/>
    <w:rsid w:val="08CC501A"/>
    <w:rsid w:val="08CC5076"/>
    <w:rsid w:val="08CC5273"/>
    <w:rsid w:val="08CC5376"/>
    <w:rsid w:val="08CC57D5"/>
    <w:rsid w:val="08CC5B49"/>
    <w:rsid w:val="08CC60A3"/>
    <w:rsid w:val="08CC69C9"/>
    <w:rsid w:val="08CC6A0D"/>
    <w:rsid w:val="08CC7304"/>
    <w:rsid w:val="08CC74FB"/>
    <w:rsid w:val="08CC75AB"/>
    <w:rsid w:val="08CC75BD"/>
    <w:rsid w:val="08CC7AE9"/>
    <w:rsid w:val="08CC7CE8"/>
    <w:rsid w:val="08CC7D1A"/>
    <w:rsid w:val="08CD02D5"/>
    <w:rsid w:val="08CD02F6"/>
    <w:rsid w:val="08CD06F8"/>
    <w:rsid w:val="08CD0BE8"/>
    <w:rsid w:val="08CD0F09"/>
    <w:rsid w:val="08CD1813"/>
    <w:rsid w:val="08CD1A94"/>
    <w:rsid w:val="08CD1D14"/>
    <w:rsid w:val="08CD22CF"/>
    <w:rsid w:val="08CD237D"/>
    <w:rsid w:val="08CD244C"/>
    <w:rsid w:val="08CD27AD"/>
    <w:rsid w:val="08CD2861"/>
    <w:rsid w:val="08CD28CD"/>
    <w:rsid w:val="08CD2992"/>
    <w:rsid w:val="08CD2DD1"/>
    <w:rsid w:val="08CD34E3"/>
    <w:rsid w:val="08CD3512"/>
    <w:rsid w:val="08CD395E"/>
    <w:rsid w:val="08CD3A90"/>
    <w:rsid w:val="08CD3AA0"/>
    <w:rsid w:val="08CD4735"/>
    <w:rsid w:val="08CD4751"/>
    <w:rsid w:val="08CD4C96"/>
    <w:rsid w:val="08CD4F71"/>
    <w:rsid w:val="08CD5020"/>
    <w:rsid w:val="08CD5669"/>
    <w:rsid w:val="08CD56F9"/>
    <w:rsid w:val="08CD5CFD"/>
    <w:rsid w:val="08CD720B"/>
    <w:rsid w:val="08CD721F"/>
    <w:rsid w:val="08CD72E1"/>
    <w:rsid w:val="08CD755B"/>
    <w:rsid w:val="08CD7965"/>
    <w:rsid w:val="08CD7D54"/>
    <w:rsid w:val="08CD7E15"/>
    <w:rsid w:val="08CD7F74"/>
    <w:rsid w:val="08CE023E"/>
    <w:rsid w:val="08CE0637"/>
    <w:rsid w:val="08CE10B3"/>
    <w:rsid w:val="08CE1130"/>
    <w:rsid w:val="08CE17DE"/>
    <w:rsid w:val="08CE1CC8"/>
    <w:rsid w:val="08CE1F66"/>
    <w:rsid w:val="08CE2298"/>
    <w:rsid w:val="08CE2A70"/>
    <w:rsid w:val="08CE2B93"/>
    <w:rsid w:val="08CE315C"/>
    <w:rsid w:val="08CE39F3"/>
    <w:rsid w:val="08CE3AC8"/>
    <w:rsid w:val="08CE3E21"/>
    <w:rsid w:val="08CE3F9F"/>
    <w:rsid w:val="08CE3FC0"/>
    <w:rsid w:val="08CE42B0"/>
    <w:rsid w:val="08CE475F"/>
    <w:rsid w:val="08CE4B32"/>
    <w:rsid w:val="08CE54F1"/>
    <w:rsid w:val="08CE5DD6"/>
    <w:rsid w:val="08CE5F32"/>
    <w:rsid w:val="08CE61F0"/>
    <w:rsid w:val="08CE6315"/>
    <w:rsid w:val="08CE63BF"/>
    <w:rsid w:val="08CE668D"/>
    <w:rsid w:val="08CE66F0"/>
    <w:rsid w:val="08CE6BDF"/>
    <w:rsid w:val="08CE6C92"/>
    <w:rsid w:val="08CE7349"/>
    <w:rsid w:val="08CE7D0B"/>
    <w:rsid w:val="08CF06B8"/>
    <w:rsid w:val="08CF06F4"/>
    <w:rsid w:val="08CF08BB"/>
    <w:rsid w:val="08CF0906"/>
    <w:rsid w:val="08CF0A40"/>
    <w:rsid w:val="08CF0D7D"/>
    <w:rsid w:val="08CF0D7F"/>
    <w:rsid w:val="08CF0F8F"/>
    <w:rsid w:val="08CF1241"/>
    <w:rsid w:val="08CF14C2"/>
    <w:rsid w:val="08CF151F"/>
    <w:rsid w:val="08CF1B92"/>
    <w:rsid w:val="08CF1E8C"/>
    <w:rsid w:val="08CF1E8F"/>
    <w:rsid w:val="08CF2387"/>
    <w:rsid w:val="08CF23B6"/>
    <w:rsid w:val="08CF252A"/>
    <w:rsid w:val="08CF2622"/>
    <w:rsid w:val="08CF3064"/>
    <w:rsid w:val="08CF333F"/>
    <w:rsid w:val="08CF36FC"/>
    <w:rsid w:val="08CF3709"/>
    <w:rsid w:val="08CF3A53"/>
    <w:rsid w:val="08CF3C77"/>
    <w:rsid w:val="08CF4595"/>
    <w:rsid w:val="08CF492B"/>
    <w:rsid w:val="08CF4AB6"/>
    <w:rsid w:val="08CF4B7F"/>
    <w:rsid w:val="08CF4D5A"/>
    <w:rsid w:val="08CF4EC8"/>
    <w:rsid w:val="08CF4F88"/>
    <w:rsid w:val="08CF5164"/>
    <w:rsid w:val="08CF5561"/>
    <w:rsid w:val="08CF5BEB"/>
    <w:rsid w:val="08CF6212"/>
    <w:rsid w:val="08CF632D"/>
    <w:rsid w:val="08CF65FD"/>
    <w:rsid w:val="08CF685D"/>
    <w:rsid w:val="08CF69A8"/>
    <w:rsid w:val="08CF6AD4"/>
    <w:rsid w:val="08CF6D6B"/>
    <w:rsid w:val="08CF78EF"/>
    <w:rsid w:val="08CF7934"/>
    <w:rsid w:val="08CF7A05"/>
    <w:rsid w:val="08CF7A49"/>
    <w:rsid w:val="08CF7B17"/>
    <w:rsid w:val="08CF7C66"/>
    <w:rsid w:val="08CF7E5F"/>
    <w:rsid w:val="08D0009E"/>
    <w:rsid w:val="08D00147"/>
    <w:rsid w:val="08D002AE"/>
    <w:rsid w:val="08D00303"/>
    <w:rsid w:val="08D003B9"/>
    <w:rsid w:val="08D00550"/>
    <w:rsid w:val="08D01057"/>
    <w:rsid w:val="08D011A1"/>
    <w:rsid w:val="08D01936"/>
    <w:rsid w:val="08D01D2A"/>
    <w:rsid w:val="08D02213"/>
    <w:rsid w:val="08D0234C"/>
    <w:rsid w:val="08D032D2"/>
    <w:rsid w:val="08D03863"/>
    <w:rsid w:val="08D0391D"/>
    <w:rsid w:val="08D03D0E"/>
    <w:rsid w:val="08D04483"/>
    <w:rsid w:val="08D0450D"/>
    <w:rsid w:val="08D04809"/>
    <w:rsid w:val="08D04952"/>
    <w:rsid w:val="08D0495B"/>
    <w:rsid w:val="08D04F47"/>
    <w:rsid w:val="08D0563B"/>
    <w:rsid w:val="08D0579F"/>
    <w:rsid w:val="08D057EE"/>
    <w:rsid w:val="08D05A10"/>
    <w:rsid w:val="08D0605F"/>
    <w:rsid w:val="08D063EF"/>
    <w:rsid w:val="08D06521"/>
    <w:rsid w:val="08D06BDE"/>
    <w:rsid w:val="08D06C84"/>
    <w:rsid w:val="08D07417"/>
    <w:rsid w:val="08D077FC"/>
    <w:rsid w:val="08D0786A"/>
    <w:rsid w:val="08D07B52"/>
    <w:rsid w:val="08D10036"/>
    <w:rsid w:val="08D10094"/>
    <w:rsid w:val="08D10BF9"/>
    <w:rsid w:val="08D10E28"/>
    <w:rsid w:val="08D119D7"/>
    <w:rsid w:val="08D11BF8"/>
    <w:rsid w:val="08D11C9D"/>
    <w:rsid w:val="08D121FA"/>
    <w:rsid w:val="08D126B0"/>
    <w:rsid w:val="08D12CAC"/>
    <w:rsid w:val="08D13719"/>
    <w:rsid w:val="08D139EF"/>
    <w:rsid w:val="08D13F7B"/>
    <w:rsid w:val="08D14407"/>
    <w:rsid w:val="08D144CD"/>
    <w:rsid w:val="08D146B7"/>
    <w:rsid w:val="08D1474C"/>
    <w:rsid w:val="08D1480F"/>
    <w:rsid w:val="08D148D4"/>
    <w:rsid w:val="08D14A3D"/>
    <w:rsid w:val="08D14BE1"/>
    <w:rsid w:val="08D15016"/>
    <w:rsid w:val="08D15743"/>
    <w:rsid w:val="08D1607E"/>
    <w:rsid w:val="08D16279"/>
    <w:rsid w:val="08D162F6"/>
    <w:rsid w:val="08D1672A"/>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AB"/>
    <w:rsid w:val="08D20A02"/>
    <w:rsid w:val="08D20B1F"/>
    <w:rsid w:val="08D21226"/>
    <w:rsid w:val="08D21423"/>
    <w:rsid w:val="08D2160D"/>
    <w:rsid w:val="08D21985"/>
    <w:rsid w:val="08D21E7A"/>
    <w:rsid w:val="08D226D4"/>
    <w:rsid w:val="08D228FA"/>
    <w:rsid w:val="08D22A91"/>
    <w:rsid w:val="08D22E23"/>
    <w:rsid w:val="08D2321D"/>
    <w:rsid w:val="08D235D0"/>
    <w:rsid w:val="08D2360E"/>
    <w:rsid w:val="08D239B0"/>
    <w:rsid w:val="08D23B27"/>
    <w:rsid w:val="08D24692"/>
    <w:rsid w:val="08D2481E"/>
    <w:rsid w:val="08D2486F"/>
    <w:rsid w:val="08D248D8"/>
    <w:rsid w:val="08D24C85"/>
    <w:rsid w:val="08D24EE6"/>
    <w:rsid w:val="08D25052"/>
    <w:rsid w:val="08D25406"/>
    <w:rsid w:val="08D254C4"/>
    <w:rsid w:val="08D255E3"/>
    <w:rsid w:val="08D256B0"/>
    <w:rsid w:val="08D256DC"/>
    <w:rsid w:val="08D2570B"/>
    <w:rsid w:val="08D257DB"/>
    <w:rsid w:val="08D2626F"/>
    <w:rsid w:val="08D26733"/>
    <w:rsid w:val="08D27672"/>
    <w:rsid w:val="08D2799A"/>
    <w:rsid w:val="08D27BBD"/>
    <w:rsid w:val="08D27D5B"/>
    <w:rsid w:val="08D3009C"/>
    <w:rsid w:val="08D306B5"/>
    <w:rsid w:val="08D30799"/>
    <w:rsid w:val="08D30AA1"/>
    <w:rsid w:val="08D31134"/>
    <w:rsid w:val="08D31866"/>
    <w:rsid w:val="08D3199D"/>
    <w:rsid w:val="08D31A13"/>
    <w:rsid w:val="08D32630"/>
    <w:rsid w:val="08D330F5"/>
    <w:rsid w:val="08D333A6"/>
    <w:rsid w:val="08D33861"/>
    <w:rsid w:val="08D33864"/>
    <w:rsid w:val="08D33884"/>
    <w:rsid w:val="08D33D29"/>
    <w:rsid w:val="08D33D62"/>
    <w:rsid w:val="08D342E2"/>
    <w:rsid w:val="08D34493"/>
    <w:rsid w:val="08D350AB"/>
    <w:rsid w:val="08D35770"/>
    <w:rsid w:val="08D359DD"/>
    <w:rsid w:val="08D35DA6"/>
    <w:rsid w:val="08D3606D"/>
    <w:rsid w:val="08D3647A"/>
    <w:rsid w:val="08D365C6"/>
    <w:rsid w:val="08D369B0"/>
    <w:rsid w:val="08D36FA2"/>
    <w:rsid w:val="08D37052"/>
    <w:rsid w:val="08D37DAC"/>
    <w:rsid w:val="08D37E17"/>
    <w:rsid w:val="08D40609"/>
    <w:rsid w:val="08D40787"/>
    <w:rsid w:val="08D409F7"/>
    <w:rsid w:val="08D40B53"/>
    <w:rsid w:val="08D40C9D"/>
    <w:rsid w:val="08D40D00"/>
    <w:rsid w:val="08D41438"/>
    <w:rsid w:val="08D414BD"/>
    <w:rsid w:val="08D41595"/>
    <w:rsid w:val="08D41788"/>
    <w:rsid w:val="08D41CA0"/>
    <w:rsid w:val="08D421FC"/>
    <w:rsid w:val="08D4221B"/>
    <w:rsid w:val="08D42612"/>
    <w:rsid w:val="08D42DA2"/>
    <w:rsid w:val="08D42DC3"/>
    <w:rsid w:val="08D43405"/>
    <w:rsid w:val="08D43474"/>
    <w:rsid w:val="08D43B42"/>
    <w:rsid w:val="08D43B62"/>
    <w:rsid w:val="08D43BFE"/>
    <w:rsid w:val="08D44256"/>
    <w:rsid w:val="08D4491F"/>
    <w:rsid w:val="08D44B87"/>
    <w:rsid w:val="08D459DB"/>
    <w:rsid w:val="08D45CDD"/>
    <w:rsid w:val="08D45F3A"/>
    <w:rsid w:val="08D46102"/>
    <w:rsid w:val="08D46418"/>
    <w:rsid w:val="08D464B2"/>
    <w:rsid w:val="08D46965"/>
    <w:rsid w:val="08D46C19"/>
    <w:rsid w:val="08D46CD4"/>
    <w:rsid w:val="08D46D1B"/>
    <w:rsid w:val="08D46E8F"/>
    <w:rsid w:val="08D46EC0"/>
    <w:rsid w:val="08D47551"/>
    <w:rsid w:val="08D47893"/>
    <w:rsid w:val="08D47A00"/>
    <w:rsid w:val="08D5000E"/>
    <w:rsid w:val="08D503B7"/>
    <w:rsid w:val="08D5055D"/>
    <w:rsid w:val="08D50837"/>
    <w:rsid w:val="08D50849"/>
    <w:rsid w:val="08D50D3E"/>
    <w:rsid w:val="08D51282"/>
    <w:rsid w:val="08D51C3A"/>
    <w:rsid w:val="08D525A4"/>
    <w:rsid w:val="08D53153"/>
    <w:rsid w:val="08D53733"/>
    <w:rsid w:val="08D53EA2"/>
    <w:rsid w:val="08D543E2"/>
    <w:rsid w:val="08D544B8"/>
    <w:rsid w:val="08D5487D"/>
    <w:rsid w:val="08D54F2A"/>
    <w:rsid w:val="08D54F69"/>
    <w:rsid w:val="08D55193"/>
    <w:rsid w:val="08D55281"/>
    <w:rsid w:val="08D5539D"/>
    <w:rsid w:val="08D55734"/>
    <w:rsid w:val="08D55877"/>
    <w:rsid w:val="08D55E77"/>
    <w:rsid w:val="08D55F59"/>
    <w:rsid w:val="08D5626B"/>
    <w:rsid w:val="08D56873"/>
    <w:rsid w:val="08D56914"/>
    <w:rsid w:val="08D56AFF"/>
    <w:rsid w:val="08D56F7B"/>
    <w:rsid w:val="08D57092"/>
    <w:rsid w:val="08D57908"/>
    <w:rsid w:val="08D57B13"/>
    <w:rsid w:val="08D57CD5"/>
    <w:rsid w:val="08D602D8"/>
    <w:rsid w:val="08D60780"/>
    <w:rsid w:val="08D60ED0"/>
    <w:rsid w:val="08D613D3"/>
    <w:rsid w:val="08D62066"/>
    <w:rsid w:val="08D624B9"/>
    <w:rsid w:val="08D6261F"/>
    <w:rsid w:val="08D62E99"/>
    <w:rsid w:val="08D6389D"/>
    <w:rsid w:val="08D63EA5"/>
    <w:rsid w:val="08D6435C"/>
    <w:rsid w:val="08D643F9"/>
    <w:rsid w:val="08D644AA"/>
    <w:rsid w:val="08D647B1"/>
    <w:rsid w:val="08D64A6C"/>
    <w:rsid w:val="08D64BB1"/>
    <w:rsid w:val="08D64D5D"/>
    <w:rsid w:val="08D65280"/>
    <w:rsid w:val="08D65499"/>
    <w:rsid w:val="08D655BC"/>
    <w:rsid w:val="08D658B3"/>
    <w:rsid w:val="08D65A9E"/>
    <w:rsid w:val="08D65BC0"/>
    <w:rsid w:val="08D660C8"/>
    <w:rsid w:val="08D66D17"/>
    <w:rsid w:val="08D67000"/>
    <w:rsid w:val="08D67129"/>
    <w:rsid w:val="08D67B45"/>
    <w:rsid w:val="08D70026"/>
    <w:rsid w:val="08D70262"/>
    <w:rsid w:val="08D7033F"/>
    <w:rsid w:val="08D70998"/>
    <w:rsid w:val="08D709BF"/>
    <w:rsid w:val="08D70FB9"/>
    <w:rsid w:val="08D7104B"/>
    <w:rsid w:val="08D71224"/>
    <w:rsid w:val="08D718E7"/>
    <w:rsid w:val="08D71C1B"/>
    <w:rsid w:val="08D71DC1"/>
    <w:rsid w:val="08D7244F"/>
    <w:rsid w:val="08D72793"/>
    <w:rsid w:val="08D72E26"/>
    <w:rsid w:val="08D72E4B"/>
    <w:rsid w:val="08D736E5"/>
    <w:rsid w:val="08D73B15"/>
    <w:rsid w:val="08D73BC6"/>
    <w:rsid w:val="08D73BE7"/>
    <w:rsid w:val="08D73BF9"/>
    <w:rsid w:val="08D73FF3"/>
    <w:rsid w:val="08D7431A"/>
    <w:rsid w:val="08D747E5"/>
    <w:rsid w:val="08D74DAF"/>
    <w:rsid w:val="08D75022"/>
    <w:rsid w:val="08D751ED"/>
    <w:rsid w:val="08D75231"/>
    <w:rsid w:val="08D759EE"/>
    <w:rsid w:val="08D75B08"/>
    <w:rsid w:val="08D75C90"/>
    <w:rsid w:val="08D76141"/>
    <w:rsid w:val="08D76389"/>
    <w:rsid w:val="08D76779"/>
    <w:rsid w:val="08D7690F"/>
    <w:rsid w:val="08D76D2A"/>
    <w:rsid w:val="08D76F9B"/>
    <w:rsid w:val="08D773FF"/>
    <w:rsid w:val="08D77E4B"/>
    <w:rsid w:val="08D802FD"/>
    <w:rsid w:val="08D80A58"/>
    <w:rsid w:val="08D80C6C"/>
    <w:rsid w:val="08D80D71"/>
    <w:rsid w:val="08D80E64"/>
    <w:rsid w:val="08D8126F"/>
    <w:rsid w:val="08D81C46"/>
    <w:rsid w:val="08D81CC3"/>
    <w:rsid w:val="08D822E1"/>
    <w:rsid w:val="08D82693"/>
    <w:rsid w:val="08D8274B"/>
    <w:rsid w:val="08D828AA"/>
    <w:rsid w:val="08D83595"/>
    <w:rsid w:val="08D8370D"/>
    <w:rsid w:val="08D83906"/>
    <w:rsid w:val="08D83B6B"/>
    <w:rsid w:val="08D83B74"/>
    <w:rsid w:val="08D83BCD"/>
    <w:rsid w:val="08D84629"/>
    <w:rsid w:val="08D847E6"/>
    <w:rsid w:val="08D84B95"/>
    <w:rsid w:val="08D84BB8"/>
    <w:rsid w:val="08D84D19"/>
    <w:rsid w:val="08D850E6"/>
    <w:rsid w:val="08D85160"/>
    <w:rsid w:val="08D854C5"/>
    <w:rsid w:val="08D85517"/>
    <w:rsid w:val="08D85551"/>
    <w:rsid w:val="08D85C33"/>
    <w:rsid w:val="08D85C48"/>
    <w:rsid w:val="08D85D1C"/>
    <w:rsid w:val="08D873B5"/>
    <w:rsid w:val="08D875B5"/>
    <w:rsid w:val="08D907D3"/>
    <w:rsid w:val="08D90916"/>
    <w:rsid w:val="08D90DC5"/>
    <w:rsid w:val="08D90F57"/>
    <w:rsid w:val="08D90F88"/>
    <w:rsid w:val="08D913C8"/>
    <w:rsid w:val="08D915FA"/>
    <w:rsid w:val="08D917D1"/>
    <w:rsid w:val="08D918FF"/>
    <w:rsid w:val="08D91C80"/>
    <w:rsid w:val="08D91E7A"/>
    <w:rsid w:val="08D92621"/>
    <w:rsid w:val="08D92B5B"/>
    <w:rsid w:val="08D92D9E"/>
    <w:rsid w:val="08D9355B"/>
    <w:rsid w:val="08D93700"/>
    <w:rsid w:val="08D939A9"/>
    <w:rsid w:val="08D93A8F"/>
    <w:rsid w:val="08D93FBF"/>
    <w:rsid w:val="08D9407F"/>
    <w:rsid w:val="08D94C3B"/>
    <w:rsid w:val="08D94CDD"/>
    <w:rsid w:val="08D9581F"/>
    <w:rsid w:val="08D95F79"/>
    <w:rsid w:val="08D96354"/>
    <w:rsid w:val="08D9655F"/>
    <w:rsid w:val="08D96C6E"/>
    <w:rsid w:val="08D973FB"/>
    <w:rsid w:val="08D974DA"/>
    <w:rsid w:val="08D97940"/>
    <w:rsid w:val="08D97EBC"/>
    <w:rsid w:val="08D97F76"/>
    <w:rsid w:val="08DA0156"/>
    <w:rsid w:val="08DA0217"/>
    <w:rsid w:val="08DA06E8"/>
    <w:rsid w:val="08DA09EC"/>
    <w:rsid w:val="08DA0B37"/>
    <w:rsid w:val="08DA0DAC"/>
    <w:rsid w:val="08DA0F81"/>
    <w:rsid w:val="08DA1128"/>
    <w:rsid w:val="08DA12E7"/>
    <w:rsid w:val="08DA24A1"/>
    <w:rsid w:val="08DA258C"/>
    <w:rsid w:val="08DA2CC6"/>
    <w:rsid w:val="08DA2F62"/>
    <w:rsid w:val="08DA306E"/>
    <w:rsid w:val="08DA311B"/>
    <w:rsid w:val="08DA34D8"/>
    <w:rsid w:val="08DA39B1"/>
    <w:rsid w:val="08DA3D56"/>
    <w:rsid w:val="08DA3EE5"/>
    <w:rsid w:val="08DA3F53"/>
    <w:rsid w:val="08DA3F60"/>
    <w:rsid w:val="08DA478D"/>
    <w:rsid w:val="08DA4930"/>
    <w:rsid w:val="08DA5028"/>
    <w:rsid w:val="08DA5394"/>
    <w:rsid w:val="08DA556D"/>
    <w:rsid w:val="08DA5572"/>
    <w:rsid w:val="08DA5944"/>
    <w:rsid w:val="08DA5C1A"/>
    <w:rsid w:val="08DA5DCE"/>
    <w:rsid w:val="08DA5DDD"/>
    <w:rsid w:val="08DA5DEB"/>
    <w:rsid w:val="08DA5FAF"/>
    <w:rsid w:val="08DA612B"/>
    <w:rsid w:val="08DA625C"/>
    <w:rsid w:val="08DA6266"/>
    <w:rsid w:val="08DA7213"/>
    <w:rsid w:val="08DA73C1"/>
    <w:rsid w:val="08DA75FD"/>
    <w:rsid w:val="08DA7652"/>
    <w:rsid w:val="08DA7DB3"/>
    <w:rsid w:val="08DA7EA2"/>
    <w:rsid w:val="08DA7F2B"/>
    <w:rsid w:val="08DB004E"/>
    <w:rsid w:val="08DB0565"/>
    <w:rsid w:val="08DB07E6"/>
    <w:rsid w:val="08DB0EEB"/>
    <w:rsid w:val="08DB0EEC"/>
    <w:rsid w:val="08DB0F29"/>
    <w:rsid w:val="08DB1A79"/>
    <w:rsid w:val="08DB1B99"/>
    <w:rsid w:val="08DB1C8E"/>
    <w:rsid w:val="08DB1D12"/>
    <w:rsid w:val="08DB1FD2"/>
    <w:rsid w:val="08DB200A"/>
    <w:rsid w:val="08DB216E"/>
    <w:rsid w:val="08DB21AE"/>
    <w:rsid w:val="08DB24B2"/>
    <w:rsid w:val="08DB27A5"/>
    <w:rsid w:val="08DB2E25"/>
    <w:rsid w:val="08DB2E4C"/>
    <w:rsid w:val="08DB3170"/>
    <w:rsid w:val="08DB3380"/>
    <w:rsid w:val="08DB3BFB"/>
    <w:rsid w:val="08DB3EA9"/>
    <w:rsid w:val="08DB40AF"/>
    <w:rsid w:val="08DB43B1"/>
    <w:rsid w:val="08DB4475"/>
    <w:rsid w:val="08DB46B2"/>
    <w:rsid w:val="08DB50EB"/>
    <w:rsid w:val="08DB5112"/>
    <w:rsid w:val="08DB549B"/>
    <w:rsid w:val="08DB554F"/>
    <w:rsid w:val="08DB5857"/>
    <w:rsid w:val="08DB5CFC"/>
    <w:rsid w:val="08DB5D11"/>
    <w:rsid w:val="08DB663B"/>
    <w:rsid w:val="08DB6821"/>
    <w:rsid w:val="08DB6B00"/>
    <w:rsid w:val="08DB7011"/>
    <w:rsid w:val="08DB7221"/>
    <w:rsid w:val="08DB7453"/>
    <w:rsid w:val="08DB7BD4"/>
    <w:rsid w:val="08DB7EBA"/>
    <w:rsid w:val="08DC00A9"/>
    <w:rsid w:val="08DC0153"/>
    <w:rsid w:val="08DC0389"/>
    <w:rsid w:val="08DC0553"/>
    <w:rsid w:val="08DC136B"/>
    <w:rsid w:val="08DC198E"/>
    <w:rsid w:val="08DC19CA"/>
    <w:rsid w:val="08DC1A82"/>
    <w:rsid w:val="08DC1BE9"/>
    <w:rsid w:val="08DC2095"/>
    <w:rsid w:val="08DC268C"/>
    <w:rsid w:val="08DC27ED"/>
    <w:rsid w:val="08DC281F"/>
    <w:rsid w:val="08DC2869"/>
    <w:rsid w:val="08DC2A97"/>
    <w:rsid w:val="08DC30AD"/>
    <w:rsid w:val="08DC30CC"/>
    <w:rsid w:val="08DC3431"/>
    <w:rsid w:val="08DC34D0"/>
    <w:rsid w:val="08DC3BF8"/>
    <w:rsid w:val="08DC3C65"/>
    <w:rsid w:val="08DC41D4"/>
    <w:rsid w:val="08DC44F9"/>
    <w:rsid w:val="08DC4508"/>
    <w:rsid w:val="08DC4DCE"/>
    <w:rsid w:val="08DC5090"/>
    <w:rsid w:val="08DC51F5"/>
    <w:rsid w:val="08DC56B6"/>
    <w:rsid w:val="08DC5F54"/>
    <w:rsid w:val="08DC5F6B"/>
    <w:rsid w:val="08DC6218"/>
    <w:rsid w:val="08DC6563"/>
    <w:rsid w:val="08DC6728"/>
    <w:rsid w:val="08DC6992"/>
    <w:rsid w:val="08DC6A66"/>
    <w:rsid w:val="08DC6EE7"/>
    <w:rsid w:val="08DC7241"/>
    <w:rsid w:val="08DC743A"/>
    <w:rsid w:val="08DC7523"/>
    <w:rsid w:val="08DC78D1"/>
    <w:rsid w:val="08DC7B8D"/>
    <w:rsid w:val="08DD0267"/>
    <w:rsid w:val="08DD0316"/>
    <w:rsid w:val="08DD053E"/>
    <w:rsid w:val="08DD07BC"/>
    <w:rsid w:val="08DD0C15"/>
    <w:rsid w:val="08DD1117"/>
    <w:rsid w:val="08DD1656"/>
    <w:rsid w:val="08DD1800"/>
    <w:rsid w:val="08DD2049"/>
    <w:rsid w:val="08DD29A6"/>
    <w:rsid w:val="08DD422D"/>
    <w:rsid w:val="08DD4698"/>
    <w:rsid w:val="08DD4751"/>
    <w:rsid w:val="08DD49A7"/>
    <w:rsid w:val="08DD4C0D"/>
    <w:rsid w:val="08DD523C"/>
    <w:rsid w:val="08DD58AF"/>
    <w:rsid w:val="08DD59F4"/>
    <w:rsid w:val="08DD5EC8"/>
    <w:rsid w:val="08DD627E"/>
    <w:rsid w:val="08DD66F4"/>
    <w:rsid w:val="08DD6D44"/>
    <w:rsid w:val="08DD6D95"/>
    <w:rsid w:val="08DD6EB0"/>
    <w:rsid w:val="08DD7233"/>
    <w:rsid w:val="08DD7383"/>
    <w:rsid w:val="08DD7524"/>
    <w:rsid w:val="08DD7592"/>
    <w:rsid w:val="08DD75A8"/>
    <w:rsid w:val="08DD760D"/>
    <w:rsid w:val="08DD7800"/>
    <w:rsid w:val="08DD7D5D"/>
    <w:rsid w:val="08DE0423"/>
    <w:rsid w:val="08DE069B"/>
    <w:rsid w:val="08DE08A1"/>
    <w:rsid w:val="08DE0A7E"/>
    <w:rsid w:val="08DE0DA5"/>
    <w:rsid w:val="08DE157A"/>
    <w:rsid w:val="08DE1A5C"/>
    <w:rsid w:val="08DE1C71"/>
    <w:rsid w:val="08DE2085"/>
    <w:rsid w:val="08DE2269"/>
    <w:rsid w:val="08DE2288"/>
    <w:rsid w:val="08DE2563"/>
    <w:rsid w:val="08DE27CD"/>
    <w:rsid w:val="08DE2B6C"/>
    <w:rsid w:val="08DE2BA6"/>
    <w:rsid w:val="08DE3203"/>
    <w:rsid w:val="08DE3243"/>
    <w:rsid w:val="08DE3679"/>
    <w:rsid w:val="08DE3864"/>
    <w:rsid w:val="08DE392E"/>
    <w:rsid w:val="08DE3EA0"/>
    <w:rsid w:val="08DE3FDF"/>
    <w:rsid w:val="08DE46CC"/>
    <w:rsid w:val="08DE4718"/>
    <w:rsid w:val="08DE4987"/>
    <w:rsid w:val="08DE4B14"/>
    <w:rsid w:val="08DE520B"/>
    <w:rsid w:val="08DE5515"/>
    <w:rsid w:val="08DE5C38"/>
    <w:rsid w:val="08DE5CE9"/>
    <w:rsid w:val="08DE5D9B"/>
    <w:rsid w:val="08DE5E83"/>
    <w:rsid w:val="08DE619D"/>
    <w:rsid w:val="08DE639A"/>
    <w:rsid w:val="08DE6622"/>
    <w:rsid w:val="08DE6B3B"/>
    <w:rsid w:val="08DE6C1A"/>
    <w:rsid w:val="08DE6D56"/>
    <w:rsid w:val="08DE6E3D"/>
    <w:rsid w:val="08DE7837"/>
    <w:rsid w:val="08DE78B1"/>
    <w:rsid w:val="08DE7A63"/>
    <w:rsid w:val="08DE7AC3"/>
    <w:rsid w:val="08DE7DE2"/>
    <w:rsid w:val="08DE7FA4"/>
    <w:rsid w:val="08DF0153"/>
    <w:rsid w:val="08DF01E4"/>
    <w:rsid w:val="08DF0CBF"/>
    <w:rsid w:val="08DF0EC3"/>
    <w:rsid w:val="08DF113A"/>
    <w:rsid w:val="08DF13CD"/>
    <w:rsid w:val="08DF1814"/>
    <w:rsid w:val="08DF18B6"/>
    <w:rsid w:val="08DF1B89"/>
    <w:rsid w:val="08DF1EFF"/>
    <w:rsid w:val="08DF200A"/>
    <w:rsid w:val="08DF204E"/>
    <w:rsid w:val="08DF2452"/>
    <w:rsid w:val="08DF2D1E"/>
    <w:rsid w:val="08DF31CB"/>
    <w:rsid w:val="08DF32EC"/>
    <w:rsid w:val="08DF3476"/>
    <w:rsid w:val="08DF3C93"/>
    <w:rsid w:val="08DF3EC0"/>
    <w:rsid w:val="08DF414C"/>
    <w:rsid w:val="08DF43F6"/>
    <w:rsid w:val="08DF4AB6"/>
    <w:rsid w:val="08DF4D34"/>
    <w:rsid w:val="08DF4ED9"/>
    <w:rsid w:val="08DF56FB"/>
    <w:rsid w:val="08DF58C5"/>
    <w:rsid w:val="08DF62A5"/>
    <w:rsid w:val="08DF6D0A"/>
    <w:rsid w:val="08DF6D44"/>
    <w:rsid w:val="08DF6D47"/>
    <w:rsid w:val="08DF75F9"/>
    <w:rsid w:val="08DF7701"/>
    <w:rsid w:val="08DF778F"/>
    <w:rsid w:val="08DF7E7F"/>
    <w:rsid w:val="08E003C7"/>
    <w:rsid w:val="08E00430"/>
    <w:rsid w:val="08E006F3"/>
    <w:rsid w:val="08E00757"/>
    <w:rsid w:val="08E013C3"/>
    <w:rsid w:val="08E0157D"/>
    <w:rsid w:val="08E01BE2"/>
    <w:rsid w:val="08E01E1F"/>
    <w:rsid w:val="08E0249E"/>
    <w:rsid w:val="08E029E3"/>
    <w:rsid w:val="08E02E92"/>
    <w:rsid w:val="08E0353C"/>
    <w:rsid w:val="08E03C80"/>
    <w:rsid w:val="08E0429A"/>
    <w:rsid w:val="08E044F3"/>
    <w:rsid w:val="08E04745"/>
    <w:rsid w:val="08E04CBF"/>
    <w:rsid w:val="08E04CE1"/>
    <w:rsid w:val="08E04DC9"/>
    <w:rsid w:val="08E058A9"/>
    <w:rsid w:val="08E05932"/>
    <w:rsid w:val="08E05A5D"/>
    <w:rsid w:val="08E05AD3"/>
    <w:rsid w:val="08E05C0B"/>
    <w:rsid w:val="08E063CF"/>
    <w:rsid w:val="08E06596"/>
    <w:rsid w:val="08E0711E"/>
    <w:rsid w:val="08E075E6"/>
    <w:rsid w:val="08E07782"/>
    <w:rsid w:val="08E079F3"/>
    <w:rsid w:val="08E07AC8"/>
    <w:rsid w:val="08E07BBE"/>
    <w:rsid w:val="08E1001A"/>
    <w:rsid w:val="08E1008E"/>
    <w:rsid w:val="08E10376"/>
    <w:rsid w:val="08E10759"/>
    <w:rsid w:val="08E107D3"/>
    <w:rsid w:val="08E10960"/>
    <w:rsid w:val="08E10B6A"/>
    <w:rsid w:val="08E10BDB"/>
    <w:rsid w:val="08E10C61"/>
    <w:rsid w:val="08E10D64"/>
    <w:rsid w:val="08E1116E"/>
    <w:rsid w:val="08E113E2"/>
    <w:rsid w:val="08E11615"/>
    <w:rsid w:val="08E11A59"/>
    <w:rsid w:val="08E11D0A"/>
    <w:rsid w:val="08E11DCA"/>
    <w:rsid w:val="08E122AB"/>
    <w:rsid w:val="08E12CAA"/>
    <w:rsid w:val="08E12E43"/>
    <w:rsid w:val="08E13308"/>
    <w:rsid w:val="08E1346F"/>
    <w:rsid w:val="08E13517"/>
    <w:rsid w:val="08E137DE"/>
    <w:rsid w:val="08E1396E"/>
    <w:rsid w:val="08E13CD9"/>
    <w:rsid w:val="08E14661"/>
    <w:rsid w:val="08E14AD3"/>
    <w:rsid w:val="08E14AF7"/>
    <w:rsid w:val="08E15640"/>
    <w:rsid w:val="08E16007"/>
    <w:rsid w:val="08E16454"/>
    <w:rsid w:val="08E1676F"/>
    <w:rsid w:val="08E168B5"/>
    <w:rsid w:val="08E16ECE"/>
    <w:rsid w:val="08E17443"/>
    <w:rsid w:val="08E177AC"/>
    <w:rsid w:val="08E17CEC"/>
    <w:rsid w:val="08E17FE7"/>
    <w:rsid w:val="08E20010"/>
    <w:rsid w:val="08E20851"/>
    <w:rsid w:val="08E20A30"/>
    <w:rsid w:val="08E20ADE"/>
    <w:rsid w:val="08E20C07"/>
    <w:rsid w:val="08E20D84"/>
    <w:rsid w:val="08E2100E"/>
    <w:rsid w:val="08E2129D"/>
    <w:rsid w:val="08E214B1"/>
    <w:rsid w:val="08E21716"/>
    <w:rsid w:val="08E2184B"/>
    <w:rsid w:val="08E21B11"/>
    <w:rsid w:val="08E21C5F"/>
    <w:rsid w:val="08E21E30"/>
    <w:rsid w:val="08E224C6"/>
    <w:rsid w:val="08E224D9"/>
    <w:rsid w:val="08E22C68"/>
    <w:rsid w:val="08E23223"/>
    <w:rsid w:val="08E23443"/>
    <w:rsid w:val="08E23486"/>
    <w:rsid w:val="08E234E1"/>
    <w:rsid w:val="08E23599"/>
    <w:rsid w:val="08E24045"/>
    <w:rsid w:val="08E2407C"/>
    <w:rsid w:val="08E24789"/>
    <w:rsid w:val="08E249FB"/>
    <w:rsid w:val="08E24A2B"/>
    <w:rsid w:val="08E24A75"/>
    <w:rsid w:val="08E24BB7"/>
    <w:rsid w:val="08E24CE5"/>
    <w:rsid w:val="08E24FAC"/>
    <w:rsid w:val="08E250A8"/>
    <w:rsid w:val="08E2570A"/>
    <w:rsid w:val="08E25BE1"/>
    <w:rsid w:val="08E25C31"/>
    <w:rsid w:val="08E25DD5"/>
    <w:rsid w:val="08E260B8"/>
    <w:rsid w:val="08E264AE"/>
    <w:rsid w:val="08E2653E"/>
    <w:rsid w:val="08E26818"/>
    <w:rsid w:val="08E26DD0"/>
    <w:rsid w:val="08E27249"/>
    <w:rsid w:val="08E27BA6"/>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447C"/>
    <w:rsid w:val="08E3448F"/>
    <w:rsid w:val="08E34686"/>
    <w:rsid w:val="08E34BDC"/>
    <w:rsid w:val="08E34EA6"/>
    <w:rsid w:val="08E34F90"/>
    <w:rsid w:val="08E351B1"/>
    <w:rsid w:val="08E35235"/>
    <w:rsid w:val="08E355F1"/>
    <w:rsid w:val="08E35E33"/>
    <w:rsid w:val="08E363EA"/>
    <w:rsid w:val="08E36687"/>
    <w:rsid w:val="08E36B26"/>
    <w:rsid w:val="08E36BF2"/>
    <w:rsid w:val="08E36FAD"/>
    <w:rsid w:val="08E37370"/>
    <w:rsid w:val="08E377FD"/>
    <w:rsid w:val="08E37E1D"/>
    <w:rsid w:val="08E37F70"/>
    <w:rsid w:val="08E402B2"/>
    <w:rsid w:val="08E40472"/>
    <w:rsid w:val="08E40ADA"/>
    <w:rsid w:val="08E40C0D"/>
    <w:rsid w:val="08E4135E"/>
    <w:rsid w:val="08E41456"/>
    <w:rsid w:val="08E418F5"/>
    <w:rsid w:val="08E41AF7"/>
    <w:rsid w:val="08E41D38"/>
    <w:rsid w:val="08E4201F"/>
    <w:rsid w:val="08E426E1"/>
    <w:rsid w:val="08E426F1"/>
    <w:rsid w:val="08E42B3C"/>
    <w:rsid w:val="08E43651"/>
    <w:rsid w:val="08E43665"/>
    <w:rsid w:val="08E437F0"/>
    <w:rsid w:val="08E43838"/>
    <w:rsid w:val="08E43DE8"/>
    <w:rsid w:val="08E43E59"/>
    <w:rsid w:val="08E4427A"/>
    <w:rsid w:val="08E44760"/>
    <w:rsid w:val="08E44807"/>
    <w:rsid w:val="08E448F5"/>
    <w:rsid w:val="08E45126"/>
    <w:rsid w:val="08E45744"/>
    <w:rsid w:val="08E459BF"/>
    <w:rsid w:val="08E45B37"/>
    <w:rsid w:val="08E45CBF"/>
    <w:rsid w:val="08E45F5D"/>
    <w:rsid w:val="08E46202"/>
    <w:rsid w:val="08E465D9"/>
    <w:rsid w:val="08E46A54"/>
    <w:rsid w:val="08E46B60"/>
    <w:rsid w:val="08E47156"/>
    <w:rsid w:val="08E47621"/>
    <w:rsid w:val="08E4780B"/>
    <w:rsid w:val="08E47B91"/>
    <w:rsid w:val="08E47C72"/>
    <w:rsid w:val="08E47F08"/>
    <w:rsid w:val="08E50059"/>
    <w:rsid w:val="08E50362"/>
    <w:rsid w:val="08E50404"/>
    <w:rsid w:val="08E506F2"/>
    <w:rsid w:val="08E5075A"/>
    <w:rsid w:val="08E50AA7"/>
    <w:rsid w:val="08E50C5B"/>
    <w:rsid w:val="08E51286"/>
    <w:rsid w:val="08E51480"/>
    <w:rsid w:val="08E51482"/>
    <w:rsid w:val="08E51944"/>
    <w:rsid w:val="08E51E31"/>
    <w:rsid w:val="08E524ED"/>
    <w:rsid w:val="08E52AE8"/>
    <w:rsid w:val="08E538AB"/>
    <w:rsid w:val="08E53AEE"/>
    <w:rsid w:val="08E53C6D"/>
    <w:rsid w:val="08E53EEE"/>
    <w:rsid w:val="08E5410B"/>
    <w:rsid w:val="08E544F3"/>
    <w:rsid w:val="08E545B4"/>
    <w:rsid w:val="08E54BB8"/>
    <w:rsid w:val="08E54C4B"/>
    <w:rsid w:val="08E54D9E"/>
    <w:rsid w:val="08E54E2D"/>
    <w:rsid w:val="08E54E4F"/>
    <w:rsid w:val="08E54F75"/>
    <w:rsid w:val="08E552AE"/>
    <w:rsid w:val="08E55478"/>
    <w:rsid w:val="08E55B13"/>
    <w:rsid w:val="08E565CF"/>
    <w:rsid w:val="08E56BEA"/>
    <w:rsid w:val="08E56CB2"/>
    <w:rsid w:val="08E56D9B"/>
    <w:rsid w:val="08E57077"/>
    <w:rsid w:val="08E57BEF"/>
    <w:rsid w:val="08E600FE"/>
    <w:rsid w:val="08E602C7"/>
    <w:rsid w:val="08E60791"/>
    <w:rsid w:val="08E60922"/>
    <w:rsid w:val="08E6094E"/>
    <w:rsid w:val="08E60D91"/>
    <w:rsid w:val="08E614B0"/>
    <w:rsid w:val="08E6164C"/>
    <w:rsid w:val="08E6177A"/>
    <w:rsid w:val="08E61B97"/>
    <w:rsid w:val="08E61C95"/>
    <w:rsid w:val="08E61CF1"/>
    <w:rsid w:val="08E61D25"/>
    <w:rsid w:val="08E62402"/>
    <w:rsid w:val="08E62567"/>
    <w:rsid w:val="08E629F2"/>
    <w:rsid w:val="08E62AF9"/>
    <w:rsid w:val="08E62BDC"/>
    <w:rsid w:val="08E62D22"/>
    <w:rsid w:val="08E62DD3"/>
    <w:rsid w:val="08E638D7"/>
    <w:rsid w:val="08E63D8F"/>
    <w:rsid w:val="08E63DD5"/>
    <w:rsid w:val="08E63E4C"/>
    <w:rsid w:val="08E647C3"/>
    <w:rsid w:val="08E64944"/>
    <w:rsid w:val="08E64DF7"/>
    <w:rsid w:val="08E655ED"/>
    <w:rsid w:val="08E65E77"/>
    <w:rsid w:val="08E661F0"/>
    <w:rsid w:val="08E663B2"/>
    <w:rsid w:val="08E665FE"/>
    <w:rsid w:val="08E66635"/>
    <w:rsid w:val="08E66676"/>
    <w:rsid w:val="08E66E75"/>
    <w:rsid w:val="08E66FEA"/>
    <w:rsid w:val="08E67242"/>
    <w:rsid w:val="08E672AC"/>
    <w:rsid w:val="08E674E3"/>
    <w:rsid w:val="08E67989"/>
    <w:rsid w:val="08E67C30"/>
    <w:rsid w:val="08E703C4"/>
    <w:rsid w:val="08E70598"/>
    <w:rsid w:val="08E7070F"/>
    <w:rsid w:val="08E7157E"/>
    <w:rsid w:val="08E7194F"/>
    <w:rsid w:val="08E71D54"/>
    <w:rsid w:val="08E7281E"/>
    <w:rsid w:val="08E72A09"/>
    <w:rsid w:val="08E72F24"/>
    <w:rsid w:val="08E7317C"/>
    <w:rsid w:val="08E734DA"/>
    <w:rsid w:val="08E73C09"/>
    <w:rsid w:val="08E740B1"/>
    <w:rsid w:val="08E7439D"/>
    <w:rsid w:val="08E7467C"/>
    <w:rsid w:val="08E748CD"/>
    <w:rsid w:val="08E749E1"/>
    <w:rsid w:val="08E74A15"/>
    <w:rsid w:val="08E75223"/>
    <w:rsid w:val="08E75480"/>
    <w:rsid w:val="08E7549C"/>
    <w:rsid w:val="08E756CE"/>
    <w:rsid w:val="08E75772"/>
    <w:rsid w:val="08E75795"/>
    <w:rsid w:val="08E75891"/>
    <w:rsid w:val="08E75A3D"/>
    <w:rsid w:val="08E75FAE"/>
    <w:rsid w:val="08E76323"/>
    <w:rsid w:val="08E76E92"/>
    <w:rsid w:val="08E77072"/>
    <w:rsid w:val="08E772F1"/>
    <w:rsid w:val="08E77924"/>
    <w:rsid w:val="08E77937"/>
    <w:rsid w:val="08E8023D"/>
    <w:rsid w:val="08E80D67"/>
    <w:rsid w:val="08E80D95"/>
    <w:rsid w:val="08E80DB7"/>
    <w:rsid w:val="08E81663"/>
    <w:rsid w:val="08E81774"/>
    <w:rsid w:val="08E81971"/>
    <w:rsid w:val="08E81A15"/>
    <w:rsid w:val="08E81EE9"/>
    <w:rsid w:val="08E821DE"/>
    <w:rsid w:val="08E8225F"/>
    <w:rsid w:val="08E82488"/>
    <w:rsid w:val="08E82670"/>
    <w:rsid w:val="08E827C9"/>
    <w:rsid w:val="08E8293A"/>
    <w:rsid w:val="08E82C01"/>
    <w:rsid w:val="08E8311B"/>
    <w:rsid w:val="08E83213"/>
    <w:rsid w:val="08E833A4"/>
    <w:rsid w:val="08E83711"/>
    <w:rsid w:val="08E83C54"/>
    <w:rsid w:val="08E83DF3"/>
    <w:rsid w:val="08E83F76"/>
    <w:rsid w:val="08E847DE"/>
    <w:rsid w:val="08E84919"/>
    <w:rsid w:val="08E84A80"/>
    <w:rsid w:val="08E84FB9"/>
    <w:rsid w:val="08E85305"/>
    <w:rsid w:val="08E85797"/>
    <w:rsid w:val="08E86E07"/>
    <w:rsid w:val="08E86EAE"/>
    <w:rsid w:val="08E873E5"/>
    <w:rsid w:val="08E875DF"/>
    <w:rsid w:val="08E8775F"/>
    <w:rsid w:val="08E87912"/>
    <w:rsid w:val="08E87E29"/>
    <w:rsid w:val="08E87EAC"/>
    <w:rsid w:val="08E90153"/>
    <w:rsid w:val="08E90157"/>
    <w:rsid w:val="08E90667"/>
    <w:rsid w:val="08E91548"/>
    <w:rsid w:val="08E9170D"/>
    <w:rsid w:val="08E91968"/>
    <w:rsid w:val="08E91B2F"/>
    <w:rsid w:val="08E91C42"/>
    <w:rsid w:val="08E92157"/>
    <w:rsid w:val="08E921D5"/>
    <w:rsid w:val="08E9249B"/>
    <w:rsid w:val="08E93086"/>
    <w:rsid w:val="08E93363"/>
    <w:rsid w:val="08E9345E"/>
    <w:rsid w:val="08E937C1"/>
    <w:rsid w:val="08E938C3"/>
    <w:rsid w:val="08E93B6F"/>
    <w:rsid w:val="08E94397"/>
    <w:rsid w:val="08E944FC"/>
    <w:rsid w:val="08E94705"/>
    <w:rsid w:val="08E94B15"/>
    <w:rsid w:val="08E94CCC"/>
    <w:rsid w:val="08E956A7"/>
    <w:rsid w:val="08E95B46"/>
    <w:rsid w:val="08E95FCA"/>
    <w:rsid w:val="08E96610"/>
    <w:rsid w:val="08E96B30"/>
    <w:rsid w:val="08E96F89"/>
    <w:rsid w:val="08E97332"/>
    <w:rsid w:val="08E97373"/>
    <w:rsid w:val="08E973DD"/>
    <w:rsid w:val="08E97552"/>
    <w:rsid w:val="08E97D3B"/>
    <w:rsid w:val="08E97D7B"/>
    <w:rsid w:val="08EA03B4"/>
    <w:rsid w:val="08EA0492"/>
    <w:rsid w:val="08EA0B3A"/>
    <w:rsid w:val="08EA0B4C"/>
    <w:rsid w:val="08EA0D7B"/>
    <w:rsid w:val="08EA161F"/>
    <w:rsid w:val="08EA179E"/>
    <w:rsid w:val="08EA2693"/>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514"/>
    <w:rsid w:val="08EA5598"/>
    <w:rsid w:val="08EA5628"/>
    <w:rsid w:val="08EA59E1"/>
    <w:rsid w:val="08EA59F9"/>
    <w:rsid w:val="08EA5D21"/>
    <w:rsid w:val="08EA6609"/>
    <w:rsid w:val="08EA670D"/>
    <w:rsid w:val="08EA68B7"/>
    <w:rsid w:val="08EA6A69"/>
    <w:rsid w:val="08EA6FE6"/>
    <w:rsid w:val="08EA770A"/>
    <w:rsid w:val="08EA77B8"/>
    <w:rsid w:val="08EA7941"/>
    <w:rsid w:val="08EA7C67"/>
    <w:rsid w:val="08EB005F"/>
    <w:rsid w:val="08EB04F9"/>
    <w:rsid w:val="08EB0AC5"/>
    <w:rsid w:val="08EB0E6A"/>
    <w:rsid w:val="08EB10B3"/>
    <w:rsid w:val="08EB112C"/>
    <w:rsid w:val="08EB1213"/>
    <w:rsid w:val="08EB157B"/>
    <w:rsid w:val="08EB1F3B"/>
    <w:rsid w:val="08EB2061"/>
    <w:rsid w:val="08EB2149"/>
    <w:rsid w:val="08EB2543"/>
    <w:rsid w:val="08EB25D5"/>
    <w:rsid w:val="08EB2ABF"/>
    <w:rsid w:val="08EB331C"/>
    <w:rsid w:val="08EB33BD"/>
    <w:rsid w:val="08EB3D2E"/>
    <w:rsid w:val="08EB446A"/>
    <w:rsid w:val="08EB456E"/>
    <w:rsid w:val="08EB4CAB"/>
    <w:rsid w:val="08EB4D3A"/>
    <w:rsid w:val="08EB4ECD"/>
    <w:rsid w:val="08EB56BD"/>
    <w:rsid w:val="08EB5848"/>
    <w:rsid w:val="08EB58B5"/>
    <w:rsid w:val="08EB5A55"/>
    <w:rsid w:val="08EB5ABA"/>
    <w:rsid w:val="08EB5C57"/>
    <w:rsid w:val="08EB5F68"/>
    <w:rsid w:val="08EB5FC2"/>
    <w:rsid w:val="08EB6063"/>
    <w:rsid w:val="08EB648C"/>
    <w:rsid w:val="08EB6601"/>
    <w:rsid w:val="08EB66F0"/>
    <w:rsid w:val="08EB683D"/>
    <w:rsid w:val="08EB6BD0"/>
    <w:rsid w:val="08EB7199"/>
    <w:rsid w:val="08EB72B0"/>
    <w:rsid w:val="08EB75BA"/>
    <w:rsid w:val="08EB7C4C"/>
    <w:rsid w:val="08EC007A"/>
    <w:rsid w:val="08EC016B"/>
    <w:rsid w:val="08EC0940"/>
    <w:rsid w:val="08EC0943"/>
    <w:rsid w:val="08EC0BAF"/>
    <w:rsid w:val="08EC14FC"/>
    <w:rsid w:val="08EC17D5"/>
    <w:rsid w:val="08EC18E6"/>
    <w:rsid w:val="08EC1C6C"/>
    <w:rsid w:val="08EC1DF1"/>
    <w:rsid w:val="08EC1FCD"/>
    <w:rsid w:val="08EC2231"/>
    <w:rsid w:val="08EC2422"/>
    <w:rsid w:val="08EC2567"/>
    <w:rsid w:val="08EC2664"/>
    <w:rsid w:val="08EC280D"/>
    <w:rsid w:val="08EC2E3B"/>
    <w:rsid w:val="08EC3710"/>
    <w:rsid w:val="08EC37F7"/>
    <w:rsid w:val="08EC3B8F"/>
    <w:rsid w:val="08EC3C56"/>
    <w:rsid w:val="08EC3CDB"/>
    <w:rsid w:val="08EC4195"/>
    <w:rsid w:val="08EC465A"/>
    <w:rsid w:val="08EC4BBB"/>
    <w:rsid w:val="08EC4C4D"/>
    <w:rsid w:val="08EC5092"/>
    <w:rsid w:val="08EC535A"/>
    <w:rsid w:val="08EC53C6"/>
    <w:rsid w:val="08EC555E"/>
    <w:rsid w:val="08EC599F"/>
    <w:rsid w:val="08EC5D67"/>
    <w:rsid w:val="08EC5E58"/>
    <w:rsid w:val="08EC6179"/>
    <w:rsid w:val="08EC61C6"/>
    <w:rsid w:val="08EC6299"/>
    <w:rsid w:val="08EC66FB"/>
    <w:rsid w:val="08EC70E8"/>
    <w:rsid w:val="08EC7395"/>
    <w:rsid w:val="08EC742F"/>
    <w:rsid w:val="08EC7470"/>
    <w:rsid w:val="08EC76FD"/>
    <w:rsid w:val="08EC7798"/>
    <w:rsid w:val="08EC77BB"/>
    <w:rsid w:val="08EC7819"/>
    <w:rsid w:val="08EC78FF"/>
    <w:rsid w:val="08EC7934"/>
    <w:rsid w:val="08ED0275"/>
    <w:rsid w:val="08ED0672"/>
    <w:rsid w:val="08ED1248"/>
    <w:rsid w:val="08ED1625"/>
    <w:rsid w:val="08ED179A"/>
    <w:rsid w:val="08ED183C"/>
    <w:rsid w:val="08ED1BFD"/>
    <w:rsid w:val="08ED2496"/>
    <w:rsid w:val="08ED2643"/>
    <w:rsid w:val="08ED2EDF"/>
    <w:rsid w:val="08ED3146"/>
    <w:rsid w:val="08ED35AE"/>
    <w:rsid w:val="08ED37C3"/>
    <w:rsid w:val="08ED3D18"/>
    <w:rsid w:val="08ED42CA"/>
    <w:rsid w:val="08ED440A"/>
    <w:rsid w:val="08ED44B6"/>
    <w:rsid w:val="08ED46EF"/>
    <w:rsid w:val="08ED4ABD"/>
    <w:rsid w:val="08ED4B48"/>
    <w:rsid w:val="08ED5090"/>
    <w:rsid w:val="08ED512C"/>
    <w:rsid w:val="08ED5192"/>
    <w:rsid w:val="08ED53D2"/>
    <w:rsid w:val="08ED6D82"/>
    <w:rsid w:val="08ED6DC5"/>
    <w:rsid w:val="08ED7155"/>
    <w:rsid w:val="08ED7416"/>
    <w:rsid w:val="08ED7698"/>
    <w:rsid w:val="08ED79FA"/>
    <w:rsid w:val="08ED7AAF"/>
    <w:rsid w:val="08ED7DB5"/>
    <w:rsid w:val="08EE0286"/>
    <w:rsid w:val="08EE04FB"/>
    <w:rsid w:val="08EE072D"/>
    <w:rsid w:val="08EE0AE2"/>
    <w:rsid w:val="08EE0C9B"/>
    <w:rsid w:val="08EE0F3E"/>
    <w:rsid w:val="08EE15E1"/>
    <w:rsid w:val="08EE15F4"/>
    <w:rsid w:val="08EE17A9"/>
    <w:rsid w:val="08EE1EA5"/>
    <w:rsid w:val="08EE203D"/>
    <w:rsid w:val="08EE27DF"/>
    <w:rsid w:val="08EE2A96"/>
    <w:rsid w:val="08EE3244"/>
    <w:rsid w:val="08EE3267"/>
    <w:rsid w:val="08EE3BE7"/>
    <w:rsid w:val="08EE4003"/>
    <w:rsid w:val="08EE44F3"/>
    <w:rsid w:val="08EE4B4C"/>
    <w:rsid w:val="08EE4B61"/>
    <w:rsid w:val="08EE4EA3"/>
    <w:rsid w:val="08EE52FA"/>
    <w:rsid w:val="08EE57A6"/>
    <w:rsid w:val="08EE5B1C"/>
    <w:rsid w:val="08EE5B66"/>
    <w:rsid w:val="08EE62B2"/>
    <w:rsid w:val="08EE73CE"/>
    <w:rsid w:val="08EE7534"/>
    <w:rsid w:val="08EE7553"/>
    <w:rsid w:val="08EE760D"/>
    <w:rsid w:val="08EE7E19"/>
    <w:rsid w:val="08EF024C"/>
    <w:rsid w:val="08EF0539"/>
    <w:rsid w:val="08EF084F"/>
    <w:rsid w:val="08EF086D"/>
    <w:rsid w:val="08EF0962"/>
    <w:rsid w:val="08EF0969"/>
    <w:rsid w:val="08EF0F2C"/>
    <w:rsid w:val="08EF1210"/>
    <w:rsid w:val="08EF1557"/>
    <w:rsid w:val="08EF16C8"/>
    <w:rsid w:val="08EF1701"/>
    <w:rsid w:val="08EF1760"/>
    <w:rsid w:val="08EF1811"/>
    <w:rsid w:val="08EF18EF"/>
    <w:rsid w:val="08EF190F"/>
    <w:rsid w:val="08EF1D77"/>
    <w:rsid w:val="08EF2203"/>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673"/>
    <w:rsid w:val="08EF58FC"/>
    <w:rsid w:val="08EF5C8A"/>
    <w:rsid w:val="08EF6067"/>
    <w:rsid w:val="08EF619E"/>
    <w:rsid w:val="08EF704B"/>
    <w:rsid w:val="08EF736E"/>
    <w:rsid w:val="08EF7750"/>
    <w:rsid w:val="08EF7F15"/>
    <w:rsid w:val="08F00381"/>
    <w:rsid w:val="08F00822"/>
    <w:rsid w:val="08F00B2C"/>
    <w:rsid w:val="08F00B33"/>
    <w:rsid w:val="08F00B3E"/>
    <w:rsid w:val="08F00BB6"/>
    <w:rsid w:val="08F02044"/>
    <w:rsid w:val="08F020AD"/>
    <w:rsid w:val="08F0230C"/>
    <w:rsid w:val="08F024B1"/>
    <w:rsid w:val="08F02725"/>
    <w:rsid w:val="08F0310E"/>
    <w:rsid w:val="08F03134"/>
    <w:rsid w:val="08F0332E"/>
    <w:rsid w:val="08F03475"/>
    <w:rsid w:val="08F038F2"/>
    <w:rsid w:val="08F03BE1"/>
    <w:rsid w:val="08F03C14"/>
    <w:rsid w:val="08F03C4E"/>
    <w:rsid w:val="08F03DE5"/>
    <w:rsid w:val="08F04345"/>
    <w:rsid w:val="08F04429"/>
    <w:rsid w:val="08F04661"/>
    <w:rsid w:val="08F047DA"/>
    <w:rsid w:val="08F04BD3"/>
    <w:rsid w:val="08F04EF0"/>
    <w:rsid w:val="08F05E68"/>
    <w:rsid w:val="08F06BBB"/>
    <w:rsid w:val="08F06C10"/>
    <w:rsid w:val="08F07119"/>
    <w:rsid w:val="08F0775A"/>
    <w:rsid w:val="08F07765"/>
    <w:rsid w:val="08F07779"/>
    <w:rsid w:val="08F0786F"/>
    <w:rsid w:val="08F07971"/>
    <w:rsid w:val="08F10781"/>
    <w:rsid w:val="08F1094C"/>
    <w:rsid w:val="08F10CB0"/>
    <w:rsid w:val="08F10D8D"/>
    <w:rsid w:val="08F11669"/>
    <w:rsid w:val="08F11883"/>
    <w:rsid w:val="08F11B2B"/>
    <w:rsid w:val="08F11BCB"/>
    <w:rsid w:val="08F11DA4"/>
    <w:rsid w:val="08F11E57"/>
    <w:rsid w:val="08F11E58"/>
    <w:rsid w:val="08F12056"/>
    <w:rsid w:val="08F12486"/>
    <w:rsid w:val="08F12DCB"/>
    <w:rsid w:val="08F133B6"/>
    <w:rsid w:val="08F13ABD"/>
    <w:rsid w:val="08F13DB8"/>
    <w:rsid w:val="08F13F6E"/>
    <w:rsid w:val="08F13FD0"/>
    <w:rsid w:val="08F14BA1"/>
    <w:rsid w:val="08F14DC0"/>
    <w:rsid w:val="08F15046"/>
    <w:rsid w:val="08F155BD"/>
    <w:rsid w:val="08F158C2"/>
    <w:rsid w:val="08F15A6C"/>
    <w:rsid w:val="08F16033"/>
    <w:rsid w:val="08F16216"/>
    <w:rsid w:val="08F167CE"/>
    <w:rsid w:val="08F167E0"/>
    <w:rsid w:val="08F17591"/>
    <w:rsid w:val="08F179FA"/>
    <w:rsid w:val="08F17A14"/>
    <w:rsid w:val="08F17B0D"/>
    <w:rsid w:val="08F17BF6"/>
    <w:rsid w:val="08F17C78"/>
    <w:rsid w:val="08F17EF6"/>
    <w:rsid w:val="08F20098"/>
    <w:rsid w:val="08F20597"/>
    <w:rsid w:val="08F20F29"/>
    <w:rsid w:val="08F211BD"/>
    <w:rsid w:val="08F213D2"/>
    <w:rsid w:val="08F21510"/>
    <w:rsid w:val="08F21A0B"/>
    <w:rsid w:val="08F21BE9"/>
    <w:rsid w:val="08F21D2A"/>
    <w:rsid w:val="08F22090"/>
    <w:rsid w:val="08F222A1"/>
    <w:rsid w:val="08F2232D"/>
    <w:rsid w:val="08F2295E"/>
    <w:rsid w:val="08F22CB5"/>
    <w:rsid w:val="08F22DD3"/>
    <w:rsid w:val="08F2351B"/>
    <w:rsid w:val="08F2352E"/>
    <w:rsid w:val="08F23CF3"/>
    <w:rsid w:val="08F24108"/>
    <w:rsid w:val="08F245CF"/>
    <w:rsid w:val="08F24F84"/>
    <w:rsid w:val="08F25709"/>
    <w:rsid w:val="08F25799"/>
    <w:rsid w:val="08F259BB"/>
    <w:rsid w:val="08F25A04"/>
    <w:rsid w:val="08F25ACD"/>
    <w:rsid w:val="08F25DD8"/>
    <w:rsid w:val="08F26134"/>
    <w:rsid w:val="08F267C7"/>
    <w:rsid w:val="08F26F76"/>
    <w:rsid w:val="08F27233"/>
    <w:rsid w:val="08F2745B"/>
    <w:rsid w:val="08F2780B"/>
    <w:rsid w:val="08F2780F"/>
    <w:rsid w:val="08F2782A"/>
    <w:rsid w:val="08F27B55"/>
    <w:rsid w:val="08F27F25"/>
    <w:rsid w:val="08F304A4"/>
    <w:rsid w:val="08F307B0"/>
    <w:rsid w:val="08F3086D"/>
    <w:rsid w:val="08F30D50"/>
    <w:rsid w:val="08F30D5B"/>
    <w:rsid w:val="08F30DB5"/>
    <w:rsid w:val="08F310EF"/>
    <w:rsid w:val="08F319F0"/>
    <w:rsid w:val="08F31C27"/>
    <w:rsid w:val="08F31CB6"/>
    <w:rsid w:val="08F31F2B"/>
    <w:rsid w:val="08F32285"/>
    <w:rsid w:val="08F324AE"/>
    <w:rsid w:val="08F32808"/>
    <w:rsid w:val="08F3294E"/>
    <w:rsid w:val="08F32A9C"/>
    <w:rsid w:val="08F32D57"/>
    <w:rsid w:val="08F330CD"/>
    <w:rsid w:val="08F33441"/>
    <w:rsid w:val="08F334B9"/>
    <w:rsid w:val="08F3368A"/>
    <w:rsid w:val="08F336DC"/>
    <w:rsid w:val="08F338A0"/>
    <w:rsid w:val="08F343F7"/>
    <w:rsid w:val="08F346B3"/>
    <w:rsid w:val="08F34710"/>
    <w:rsid w:val="08F34AAE"/>
    <w:rsid w:val="08F352BC"/>
    <w:rsid w:val="08F352F1"/>
    <w:rsid w:val="08F359D2"/>
    <w:rsid w:val="08F35BB4"/>
    <w:rsid w:val="08F35D20"/>
    <w:rsid w:val="08F35EDD"/>
    <w:rsid w:val="08F366DC"/>
    <w:rsid w:val="08F36C5D"/>
    <w:rsid w:val="08F36F5B"/>
    <w:rsid w:val="08F378C4"/>
    <w:rsid w:val="08F37A77"/>
    <w:rsid w:val="08F37F9B"/>
    <w:rsid w:val="08F40085"/>
    <w:rsid w:val="08F4037A"/>
    <w:rsid w:val="08F40C95"/>
    <w:rsid w:val="08F4119F"/>
    <w:rsid w:val="08F414DF"/>
    <w:rsid w:val="08F4150B"/>
    <w:rsid w:val="08F4153A"/>
    <w:rsid w:val="08F416A1"/>
    <w:rsid w:val="08F4177E"/>
    <w:rsid w:val="08F41D8E"/>
    <w:rsid w:val="08F41DF6"/>
    <w:rsid w:val="08F420E3"/>
    <w:rsid w:val="08F4268F"/>
    <w:rsid w:val="08F42916"/>
    <w:rsid w:val="08F429EA"/>
    <w:rsid w:val="08F42A15"/>
    <w:rsid w:val="08F4372A"/>
    <w:rsid w:val="08F43A19"/>
    <w:rsid w:val="08F43A1C"/>
    <w:rsid w:val="08F43D6F"/>
    <w:rsid w:val="08F43D75"/>
    <w:rsid w:val="08F440B5"/>
    <w:rsid w:val="08F4412C"/>
    <w:rsid w:val="08F44168"/>
    <w:rsid w:val="08F44253"/>
    <w:rsid w:val="08F44501"/>
    <w:rsid w:val="08F44600"/>
    <w:rsid w:val="08F447BA"/>
    <w:rsid w:val="08F4499E"/>
    <w:rsid w:val="08F45850"/>
    <w:rsid w:val="08F4592C"/>
    <w:rsid w:val="08F4600F"/>
    <w:rsid w:val="08F46437"/>
    <w:rsid w:val="08F46628"/>
    <w:rsid w:val="08F46708"/>
    <w:rsid w:val="08F468FE"/>
    <w:rsid w:val="08F4767A"/>
    <w:rsid w:val="08F476FA"/>
    <w:rsid w:val="08F47797"/>
    <w:rsid w:val="08F47903"/>
    <w:rsid w:val="08F47927"/>
    <w:rsid w:val="08F479DE"/>
    <w:rsid w:val="08F47B9E"/>
    <w:rsid w:val="08F47C4A"/>
    <w:rsid w:val="08F47CBC"/>
    <w:rsid w:val="08F47CEF"/>
    <w:rsid w:val="08F50529"/>
    <w:rsid w:val="08F50C76"/>
    <w:rsid w:val="08F51615"/>
    <w:rsid w:val="08F51724"/>
    <w:rsid w:val="08F517D7"/>
    <w:rsid w:val="08F51954"/>
    <w:rsid w:val="08F51EB6"/>
    <w:rsid w:val="08F52070"/>
    <w:rsid w:val="08F52175"/>
    <w:rsid w:val="08F52353"/>
    <w:rsid w:val="08F5242B"/>
    <w:rsid w:val="08F52509"/>
    <w:rsid w:val="08F52546"/>
    <w:rsid w:val="08F52EE2"/>
    <w:rsid w:val="08F531E6"/>
    <w:rsid w:val="08F53220"/>
    <w:rsid w:val="08F53239"/>
    <w:rsid w:val="08F53281"/>
    <w:rsid w:val="08F53336"/>
    <w:rsid w:val="08F533F2"/>
    <w:rsid w:val="08F53744"/>
    <w:rsid w:val="08F539A1"/>
    <w:rsid w:val="08F53A14"/>
    <w:rsid w:val="08F53CE6"/>
    <w:rsid w:val="08F54A3A"/>
    <w:rsid w:val="08F54A86"/>
    <w:rsid w:val="08F54DE7"/>
    <w:rsid w:val="08F5501F"/>
    <w:rsid w:val="08F5554C"/>
    <w:rsid w:val="08F555AC"/>
    <w:rsid w:val="08F5572B"/>
    <w:rsid w:val="08F557E5"/>
    <w:rsid w:val="08F55B62"/>
    <w:rsid w:val="08F55C68"/>
    <w:rsid w:val="08F55D57"/>
    <w:rsid w:val="08F55EF0"/>
    <w:rsid w:val="08F5607D"/>
    <w:rsid w:val="08F56291"/>
    <w:rsid w:val="08F563E2"/>
    <w:rsid w:val="08F5682D"/>
    <w:rsid w:val="08F56F68"/>
    <w:rsid w:val="08F57133"/>
    <w:rsid w:val="08F57B44"/>
    <w:rsid w:val="08F57B75"/>
    <w:rsid w:val="08F60581"/>
    <w:rsid w:val="08F6058D"/>
    <w:rsid w:val="08F6061A"/>
    <w:rsid w:val="08F6081F"/>
    <w:rsid w:val="08F6093E"/>
    <w:rsid w:val="08F60C30"/>
    <w:rsid w:val="08F61046"/>
    <w:rsid w:val="08F615E7"/>
    <w:rsid w:val="08F61A0C"/>
    <w:rsid w:val="08F61DC1"/>
    <w:rsid w:val="08F61E13"/>
    <w:rsid w:val="08F62941"/>
    <w:rsid w:val="08F62C8F"/>
    <w:rsid w:val="08F63223"/>
    <w:rsid w:val="08F63654"/>
    <w:rsid w:val="08F63AF0"/>
    <w:rsid w:val="08F63DBC"/>
    <w:rsid w:val="08F64122"/>
    <w:rsid w:val="08F644CF"/>
    <w:rsid w:val="08F6460A"/>
    <w:rsid w:val="08F64EAE"/>
    <w:rsid w:val="08F65146"/>
    <w:rsid w:val="08F6553F"/>
    <w:rsid w:val="08F65A3B"/>
    <w:rsid w:val="08F65DF9"/>
    <w:rsid w:val="08F6611F"/>
    <w:rsid w:val="08F662AD"/>
    <w:rsid w:val="08F66369"/>
    <w:rsid w:val="08F66E3C"/>
    <w:rsid w:val="08F675DF"/>
    <w:rsid w:val="08F6762F"/>
    <w:rsid w:val="08F678C1"/>
    <w:rsid w:val="08F67D85"/>
    <w:rsid w:val="08F67EAC"/>
    <w:rsid w:val="08F7012F"/>
    <w:rsid w:val="08F70139"/>
    <w:rsid w:val="08F70296"/>
    <w:rsid w:val="08F703D2"/>
    <w:rsid w:val="08F70617"/>
    <w:rsid w:val="08F708FC"/>
    <w:rsid w:val="08F711A3"/>
    <w:rsid w:val="08F711FF"/>
    <w:rsid w:val="08F714C1"/>
    <w:rsid w:val="08F71655"/>
    <w:rsid w:val="08F71890"/>
    <w:rsid w:val="08F71CAA"/>
    <w:rsid w:val="08F71F99"/>
    <w:rsid w:val="08F72444"/>
    <w:rsid w:val="08F72B9A"/>
    <w:rsid w:val="08F72E1D"/>
    <w:rsid w:val="08F73627"/>
    <w:rsid w:val="08F7384C"/>
    <w:rsid w:val="08F73D19"/>
    <w:rsid w:val="08F740A9"/>
    <w:rsid w:val="08F74153"/>
    <w:rsid w:val="08F74164"/>
    <w:rsid w:val="08F74933"/>
    <w:rsid w:val="08F75261"/>
    <w:rsid w:val="08F75279"/>
    <w:rsid w:val="08F75488"/>
    <w:rsid w:val="08F757BF"/>
    <w:rsid w:val="08F762CC"/>
    <w:rsid w:val="08F7676A"/>
    <w:rsid w:val="08F768A6"/>
    <w:rsid w:val="08F769B9"/>
    <w:rsid w:val="08F76A93"/>
    <w:rsid w:val="08F76DB8"/>
    <w:rsid w:val="08F76DFA"/>
    <w:rsid w:val="08F772F8"/>
    <w:rsid w:val="08F776E6"/>
    <w:rsid w:val="08F77E8E"/>
    <w:rsid w:val="08F80097"/>
    <w:rsid w:val="08F80775"/>
    <w:rsid w:val="08F80791"/>
    <w:rsid w:val="08F808EC"/>
    <w:rsid w:val="08F80A32"/>
    <w:rsid w:val="08F80CEB"/>
    <w:rsid w:val="08F81252"/>
    <w:rsid w:val="08F816FD"/>
    <w:rsid w:val="08F81AEB"/>
    <w:rsid w:val="08F81D24"/>
    <w:rsid w:val="08F820CF"/>
    <w:rsid w:val="08F82504"/>
    <w:rsid w:val="08F828CD"/>
    <w:rsid w:val="08F82A42"/>
    <w:rsid w:val="08F82F2C"/>
    <w:rsid w:val="08F83104"/>
    <w:rsid w:val="08F83D8D"/>
    <w:rsid w:val="08F83E24"/>
    <w:rsid w:val="08F83E4B"/>
    <w:rsid w:val="08F83F69"/>
    <w:rsid w:val="08F83FBC"/>
    <w:rsid w:val="08F841AD"/>
    <w:rsid w:val="08F84573"/>
    <w:rsid w:val="08F8465B"/>
    <w:rsid w:val="08F8470C"/>
    <w:rsid w:val="08F848AA"/>
    <w:rsid w:val="08F84BD0"/>
    <w:rsid w:val="08F84F13"/>
    <w:rsid w:val="08F852A5"/>
    <w:rsid w:val="08F852DD"/>
    <w:rsid w:val="08F85A15"/>
    <w:rsid w:val="08F85A23"/>
    <w:rsid w:val="08F85E30"/>
    <w:rsid w:val="08F86AB8"/>
    <w:rsid w:val="08F86EDD"/>
    <w:rsid w:val="08F870E4"/>
    <w:rsid w:val="08F871D9"/>
    <w:rsid w:val="08F87493"/>
    <w:rsid w:val="08F876BA"/>
    <w:rsid w:val="08F87A65"/>
    <w:rsid w:val="08F906F0"/>
    <w:rsid w:val="08F90BBA"/>
    <w:rsid w:val="08F90D3C"/>
    <w:rsid w:val="08F910A6"/>
    <w:rsid w:val="08F910D4"/>
    <w:rsid w:val="08F912E1"/>
    <w:rsid w:val="08F91AE1"/>
    <w:rsid w:val="08F91CF6"/>
    <w:rsid w:val="08F91F1C"/>
    <w:rsid w:val="08F92335"/>
    <w:rsid w:val="08F923B7"/>
    <w:rsid w:val="08F9252D"/>
    <w:rsid w:val="08F9269E"/>
    <w:rsid w:val="08F927EF"/>
    <w:rsid w:val="08F9283C"/>
    <w:rsid w:val="08F9297A"/>
    <w:rsid w:val="08F92D3D"/>
    <w:rsid w:val="08F92D6D"/>
    <w:rsid w:val="08F92F96"/>
    <w:rsid w:val="08F931A7"/>
    <w:rsid w:val="08F936F4"/>
    <w:rsid w:val="08F9376F"/>
    <w:rsid w:val="08F9396A"/>
    <w:rsid w:val="08F93DE6"/>
    <w:rsid w:val="08F93EFE"/>
    <w:rsid w:val="08F941AB"/>
    <w:rsid w:val="08F941C6"/>
    <w:rsid w:val="08F94905"/>
    <w:rsid w:val="08F94E67"/>
    <w:rsid w:val="08F94EA3"/>
    <w:rsid w:val="08F95657"/>
    <w:rsid w:val="08F95C8A"/>
    <w:rsid w:val="08F95FA3"/>
    <w:rsid w:val="08F961BD"/>
    <w:rsid w:val="08F962F8"/>
    <w:rsid w:val="08F96794"/>
    <w:rsid w:val="08F96BC2"/>
    <w:rsid w:val="08F97469"/>
    <w:rsid w:val="08F979E2"/>
    <w:rsid w:val="08F97DF4"/>
    <w:rsid w:val="08FA04FD"/>
    <w:rsid w:val="08FA06DC"/>
    <w:rsid w:val="08FA0CFE"/>
    <w:rsid w:val="08FA115B"/>
    <w:rsid w:val="08FA159D"/>
    <w:rsid w:val="08FA18E1"/>
    <w:rsid w:val="08FA19B6"/>
    <w:rsid w:val="08FA1A98"/>
    <w:rsid w:val="08FA1F62"/>
    <w:rsid w:val="08FA219D"/>
    <w:rsid w:val="08FA2645"/>
    <w:rsid w:val="08FA266A"/>
    <w:rsid w:val="08FA266D"/>
    <w:rsid w:val="08FA270F"/>
    <w:rsid w:val="08FA307F"/>
    <w:rsid w:val="08FA3FEA"/>
    <w:rsid w:val="08FA42A3"/>
    <w:rsid w:val="08FA46E2"/>
    <w:rsid w:val="08FA4FAC"/>
    <w:rsid w:val="08FA5012"/>
    <w:rsid w:val="08FA5077"/>
    <w:rsid w:val="08FA50A0"/>
    <w:rsid w:val="08FA545F"/>
    <w:rsid w:val="08FA54AB"/>
    <w:rsid w:val="08FA571A"/>
    <w:rsid w:val="08FA573B"/>
    <w:rsid w:val="08FA58C2"/>
    <w:rsid w:val="08FA58D6"/>
    <w:rsid w:val="08FA5953"/>
    <w:rsid w:val="08FA59AA"/>
    <w:rsid w:val="08FA6037"/>
    <w:rsid w:val="08FA614D"/>
    <w:rsid w:val="08FA62A0"/>
    <w:rsid w:val="08FA6593"/>
    <w:rsid w:val="08FA737A"/>
    <w:rsid w:val="08FA73B5"/>
    <w:rsid w:val="08FA7582"/>
    <w:rsid w:val="08FA77C9"/>
    <w:rsid w:val="08FA788A"/>
    <w:rsid w:val="08FA7A6D"/>
    <w:rsid w:val="08FA7BAC"/>
    <w:rsid w:val="08FA7E32"/>
    <w:rsid w:val="08FB0BEC"/>
    <w:rsid w:val="08FB11C7"/>
    <w:rsid w:val="08FB1693"/>
    <w:rsid w:val="08FB1AD3"/>
    <w:rsid w:val="08FB1DB8"/>
    <w:rsid w:val="08FB23B8"/>
    <w:rsid w:val="08FB2593"/>
    <w:rsid w:val="08FB275F"/>
    <w:rsid w:val="08FB2A9F"/>
    <w:rsid w:val="08FB2DFA"/>
    <w:rsid w:val="08FB2E4A"/>
    <w:rsid w:val="08FB3155"/>
    <w:rsid w:val="08FB3290"/>
    <w:rsid w:val="08FB32B8"/>
    <w:rsid w:val="08FB35EE"/>
    <w:rsid w:val="08FB3693"/>
    <w:rsid w:val="08FB385A"/>
    <w:rsid w:val="08FB39BB"/>
    <w:rsid w:val="08FB3B2E"/>
    <w:rsid w:val="08FB3D8C"/>
    <w:rsid w:val="08FB4D1E"/>
    <w:rsid w:val="08FB4DEB"/>
    <w:rsid w:val="08FB5059"/>
    <w:rsid w:val="08FB5163"/>
    <w:rsid w:val="08FB52FC"/>
    <w:rsid w:val="08FB578C"/>
    <w:rsid w:val="08FB5885"/>
    <w:rsid w:val="08FB59A0"/>
    <w:rsid w:val="08FB5ADF"/>
    <w:rsid w:val="08FB5FEE"/>
    <w:rsid w:val="08FB600C"/>
    <w:rsid w:val="08FB640A"/>
    <w:rsid w:val="08FB6549"/>
    <w:rsid w:val="08FB6A67"/>
    <w:rsid w:val="08FB7172"/>
    <w:rsid w:val="08FC0347"/>
    <w:rsid w:val="08FC04A8"/>
    <w:rsid w:val="08FC094E"/>
    <w:rsid w:val="08FC0EB8"/>
    <w:rsid w:val="08FC1330"/>
    <w:rsid w:val="08FC1409"/>
    <w:rsid w:val="08FC18C9"/>
    <w:rsid w:val="08FC2053"/>
    <w:rsid w:val="08FC20CD"/>
    <w:rsid w:val="08FC222D"/>
    <w:rsid w:val="08FC2269"/>
    <w:rsid w:val="08FC279A"/>
    <w:rsid w:val="08FC2DF7"/>
    <w:rsid w:val="08FC318F"/>
    <w:rsid w:val="08FC32DD"/>
    <w:rsid w:val="08FC3642"/>
    <w:rsid w:val="08FC3AA4"/>
    <w:rsid w:val="08FC3CFB"/>
    <w:rsid w:val="08FC3E47"/>
    <w:rsid w:val="08FC3FD9"/>
    <w:rsid w:val="08FC40E2"/>
    <w:rsid w:val="08FC4182"/>
    <w:rsid w:val="08FC42C4"/>
    <w:rsid w:val="08FC434B"/>
    <w:rsid w:val="08FC44F2"/>
    <w:rsid w:val="08FC48F5"/>
    <w:rsid w:val="08FC4EEC"/>
    <w:rsid w:val="08FC5177"/>
    <w:rsid w:val="08FC5608"/>
    <w:rsid w:val="08FC5972"/>
    <w:rsid w:val="08FC59A3"/>
    <w:rsid w:val="08FC5E88"/>
    <w:rsid w:val="08FC5F08"/>
    <w:rsid w:val="08FC61A9"/>
    <w:rsid w:val="08FC639B"/>
    <w:rsid w:val="08FC6E15"/>
    <w:rsid w:val="08FC6ED3"/>
    <w:rsid w:val="08FC7133"/>
    <w:rsid w:val="08FC738B"/>
    <w:rsid w:val="08FC76E2"/>
    <w:rsid w:val="08FC7DFB"/>
    <w:rsid w:val="08FC7E80"/>
    <w:rsid w:val="08FC7E94"/>
    <w:rsid w:val="08FD0363"/>
    <w:rsid w:val="08FD0688"/>
    <w:rsid w:val="08FD0851"/>
    <w:rsid w:val="08FD08EC"/>
    <w:rsid w:val="08FD09C8"/>
    <w:rsid w:val="08FD17EB"/>
    <w:rsid w:val="08FD20E5"/>
    <w:rsid w:val="08FD22FC"/>
    <w:rsid w:val="08FD2641"/>
    <w:rsid w:val="08FD27D4"/>
    <w:rsid w:val="08FD2817"/>
    <w:rsid w:val="08FD2885"/>
    <w:rsid w:val="08FD2C66"/>
    <w:rsid w:val="08FD32E8"/>
    <w:rsid w:val="08FD36D1"/>
    <w:rsid w:val="08FD372E"/>
    <w:rsid w:val="08FD3EDD"/>
    <w:rsid w:val="08FD4083"/>
    <w:rsid w:val="08FD417B"/>
    <w:rsid w:val="08FD4891"/>
    <w:rsid w:val="08FD4AD1"/>
    <w:rsid w:val="08FD4CA2"/>
    <w:rsid w:val="08FD4CCC"/>
    <w:rsid w:val="08FD4F15"/>
    <w:rsid w:val="08FD5363"/>
    <w:rsid w:val="08FD5638"/>
    <w:rsid w:val="08FD58CC"/>
    <w:rsid w:val="08FD5A22"/>
    <w:rsid w:val="08FD5F3F"/>
    <w:rsid w:val="08FD61B8"/>
    <w:rsid w:val="08FD630B"/>
    <w:rsid w:val="08FD66BE"/>
    <w:rsid w:val="08FD66D6"/>
    <w:rsid w:val="08FD6872"/>
    <w:rsid w:val="08FD69A4"/>
    <w:rsid w:val="08FD6B1B"/>
    <w:rsid w:val="08FD6D2A"/>
    <w:rsid w:val="08FD7397"/>
    <w:rsid w:val="08FD7593"/>
    <w:rsid w:val="08FD7BFC"/>
    <w:rsid w:val="08FD7CAB"/>
    <w:rsid w:val="08FE025F"/>
    <w:rsid w:val="08FE0448"/>
    <w:rsid w:val="08FE0A58"/>
    <w:rsid w:val="08FE0C61"/>
    <w:rsid w:val="08FE0CD4"/>
    <w:rsid w:val="08FE0E2A"/>
    <w:rsid w:val="08FE12FA"/>
    <w:rsid w:val="08FE13E9"/>
    <w:rsid w:val="08FE16AA"/>
    <w:rsid w:val="08FE172A"/>
    <w:rsid w:val="08FE1E3E"/>
    <w:rsid w:val="08FE21CD"/>
    <w:rsid w:val="08FE22A8"/>
    <w:rsid w:val="08FE26B1"/>
    <w:rsid w:val="08FE2C36"/>
    <w:rsid w:val="08FE2D3D"/>
    <w:rsid w:val="08FE2E35"/>
    <w:rsid w:val="08FE37F2"/>
    <w:rsid w:val="08FE3DA7"/>
    <w:rsid w:val="08FE4065"/>
    <w:rsid w:val="08FE449C"/>
    <w:rsid w:val="08FE4545"/>
    <w:rsid w:val="08FE47FB"/>
    <w:rsid w:val="08FE4D38"/>
    <w:rsid w:val="08FE4D78"/>
    <w:rsid w:val="08FE4D98"/>
    <w:rsid w:val="08FE552D"/>
    <w:rsid w:val="08FE57FC"/>
    <w:rsid w:val="08FE5B5D"/>
    <w:rsid w:val="08FE5BB8"/>
    <w:rsid w:val="08FE5F23"/>
    <w:rsid w:val="08FE641B"/>
    <w:rsid w:val="08FE65DB"/>
    <w:rsid w:val="08FE67C4"/>
    <w:rsid w:val="08FE6C69"/>
    <w:rsid w:val="08FE767E"/>
    <w:rsid w:val="08FE770C"/>
    <w:rsid w:val="08FE7A91"/>
    <w:rsid w:val="08FE7C36"/>
    <w:rsid w:val="08FE7CB7"/>
    <w:rsid w:val="08FE7E3A"/>
    <w:rsid w:val="08FE7EBB"/>
    <w:rsid w:val="08FE7EE3"/>
    <w:rsid w:val="08FF028A"/>
    <w:rsid w:val="08FF079C"/>
    <w:rsid w:val="08FF07D3"/>
    <w:rsid w:val="08FF0C38"/>
    <w:rsid w:val="08FF0F90"/>
    <w:rsid w:val="08FF1244"/>
    <w:rsid w:val="08FF147C"/>
    <w:rsid w:val="08FF1B06"/>
    <w:rsid w:val="08FF1E3E"/>
    <w:rsid w:val="08FF2161"/>
    <w:rsid w:val="08FF25C4"/>
    <w:rsid w:val="08FF2938"/>
    <w:rsid w:val="08FF2D7D"/>
    <w:rsid w:val="08FF2E4E"/>
    <w:rsid w:val="08FF32D5"/>
    <w:rsid w:val="08FF36E4"/>
    <w:rsid w:val="08FF3BAB"/>
    <w:rsid w:val="08FF3F27"/>
    <w:rsid w:val="08FF42DA"/>
    <w:rsid w:val="08FF4B35"/>
    <w:rsid w:val="08FF4E1E"/>
    <w:rsid w:val="08FF4F5C"/>
    <w:rsid w:val="08FF4F84"/>
    <w:rsid w:val="08FF50F2"/>
    <w:rsid w:val="08FF5395"/>
    <w:rsid w:val="08FF5D2C"/>
    <w:rsid w:val="08FF5E9B"/>
    <w:rsid w:val="08FF6286"/>
    <w:rsid w:val="08FF66F3"/>
    <w:rsid w:val="08FF672A"/>
    <w:rsid w:val="08FF681B"/>
    <w:rsid w:val="08FF683C"/>
    <w:rsid w:val="08FF6A02"/>
    <w:rsid w:val="08FF6A04"/>
    <w:rsid w:val="08FF6B59"/>
    <w:rsid w:val="08FF6D5A"/>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A0C4312-5576-49FF-A9CE-8CDE6D1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8001</Words>
  <Characters>45608</Characters>
  <Application>Microsoft Office Word</Application>
  <DocSecurity>0</DocSecurity>
  <Lines>380</Lines>
  <Paragraphs>107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2014-01-30T17:53:00Z</cp:lastPrinted>
  <dcterms:created xsi:type="dcterms:W3CDTF">2020-04-30T12:50:00Z</dcterms:created>
  <dcterms:modified xsi:type="dcterms:W3CDTF">2020-04-30T12:50:00Z</dcterms:modified>
</cp:coreProperties>
</file>