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9D" w:rsidRPr="0013729D" w:rsidRDefault="0013729D" w:rsidP="0013729D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13729D">
        <w:rPr>
          <w:rFonts w:cs="Times New Roman"/>
          <w:b/>
          <w:bCs/>
          <w:sz w:val="40"/>
          <w:szCs w:val="40"/>
        </w:rPr>
        <w:t>Tevul</w:t>
      </w:r>
      <w:proofErr w:type="spellEnd"/>
      <w:r w:rsidRPr="0013729D">
        <w:rPr>
          <w:rFonts w:cs="Times New Roman"/>
          <w:b/>
          <w:bCs/>
          <w:sz w:val="40"/>
          <w:szCs w:val="40"/>
        </w:rPr>
        <w:t xml:space="preserve"> Yom, Chapter Two, Mishnah Two</w:t>
      </w:r>
    </w:p>
    <w:p w:rsidR="0013729D" w:rsidRDefault="0013729D" w:rsidP="0013729D">
      <w:pPr>
        <w:bidi w:val="0"/>
        <w:rPr>
          <w:rFonts w:cs="Times New Roman"/>
          <w:szCs w:val="24"/>
        </w:rPr>
      </w:pPr>
    </w:p>
    <w:p w:rsidR="0013729D" w:rsidRPr="0013729D" w:rsidRDefault="0013729D" w:rsidP="0013729D">
      <w:pPr>
        <w:bidi w:val="0"/>
        <w:rPr>
          <w:rFonts w:cs="Times New Roman"/>
          <w:b/>
          <w:bCs/>
          <w:sz w:val="32"/>
          <w:szCs w:val="32"/>
        </w:rPr>
      </w:pPr>
      <w:r w:rsidRPr="0013729D">
        <w:rPr>
          <w:rFonts w:cs="Times New Roman"/>
          <w:b/>
          <w:bCs/>
          <w:sz w:val="32"/>
          <w:szCs w:val="32"/>
        </w:rPr>
        <w:t>Mishnah Two</w:t>
      </w:r>
    </w:p>
    <w:p w:rsidR="0013729D" w:rsidRPr="0013729D" w:rsidRDefault="0013729D" w:rsidP="0013729D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>A</w:t>
      </w:r>
      <w:r w:rsidRPr="0013729D">
        <w:rPr>
          <w:rFonts w:cs="Times New Roman"/>
          <w:szCs w:val="24"/>
        </w:rPr>
        <w:t xml:space="preserve"> pot</w:t>
      </w:r>
      <w:r w:rsidRPr="0013729D">
        <w:rPr>
          <w:rFonts w:cs="Times New Roman"/>
          <w:szCs w:val="24"/>
        </w:rPr>
        <w:t xml:space="preserve"> which</w:t>
      </w:r>
      <w:r w:rsidRPr="0013729D">
        <w:rPr>
          <w:rFonts w:cs="Times New Roman"/>
          <w:szCs w:val="24"/>
        </w:rPr>
        <w:t xml:space="preserve"> was full of liquid and a </w:t>
      </w:r>
      <w:proofErr w:type="spellStart"/>
      <w:r w:rsidRPr="0013729D">
        <w:rPr>
          <w:rFonts w:cs="Times New Roman"/>
          <w:szCs w:val="24"/>
        </w:rPr>
        <w:t>tevul</w:t>
      </w:r>
      <w:proofErr w:type="spellEnd"/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yom</w:t>
      </w:r>
      <w:proofErr w:type="spellEnd"/>
      <w:r w:rsidRPr="0013729D">
        <w:rPr>
          <w:rFonts w:cs="Times New Roman"/>
          <w:szCs w:val="24"/>
        </w:rPr>
        <w:t xml:space="preserve"> touched it:</w:t>
      </w:r>
    </w:p>
    <w:p w:rsidR="0013729D" w:rsidRPr="0013729D" w:rsidRDefault="0013729D" w:rsidP="0013729D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 xml:space="preserve">If it is </w:t>
      </w:r>
      <w:proofErr w:type="spellStart"/>
      <w:r w:rsidRPr="0013729D">
        <w:rPr>
          <w:rFonts w:cs="Times New Roman"/>
          <w:szCs w:val="24"/>
        </w:rPr>
        <w:t>terumah</w:t>
      </w:r>
      <w:proofErr w:type="spellEnd"/>
      <w:r w:rsidRPr="0013729D">
        <w:rPr>
          <w:rFonts w:cs="Times New Roman"/>
          <w:szCs w:val="24"/>
        </w:rPr>
        <w:t>,</w:t>
      </w:r>
      <w:r w:rsidRPr="0013729D">
        <w:rPr>
          <w:rFonts w:cs="Times New Roman"/>
          <w:szCs w:val="24"/>
        </w:rPr>
        <w:t xml:space="preserve"> the liquid </w:t>
      </w:r>
      <w:r w:rsidRPr="0013729D">
        <w:rPr>
          <w:rFonts w:cs="Times New Roman"/>
          <w:szCs w:val="24"/>
        </w:rPr>
        <w:t>is disqualified</w:t>
      </w:r>
      <w:r w:rsidRPr="0013729D">
        <w:rPr>
          <w:rFonts w:cs="Times New Roman"/>
          <w:szCs w:val="24"/>
        </w:rPr>
        <w:t>, but the pot is clean.</w:t>
      </w:r>
      <w:r w:rsidRPr="0013729D">
        <w:rPr>
          <w:rFonts w:ascii="Arial" w:hAnsi="Arial" w:cs="Arial"/>
          <w:sz w:val="16"/>
          <w:szCs w:val="16"/>
        </w:rPr>
        <w:t xml:space="preserve">  </w:t>
      </w:r>
    </w:p>
    <w:p w:rsidR="0013729D" w:rsidRPr="0013729D" w:rsidRDefault="0013729D" w:rsidP="0013729D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 xml:space="preserve">But if the liquid is </w:t>
      </w:r>
      <w:r w:rsidRPr="0013729D">
        <w:rPr>
          <w:rFonts w:cs="Times New Roman"/>
          <w:szCs w:val="24"/>
        </w:rPr>
        <w:t>non-sacred</w:t>
      </w:r>
      <w:r w:rsidRPr="0013729D">
        <w:rPr>
          <w:rFonts w:cs="Times New Roman"/>
          <w:szCs w:val="24"/>
        </w:rPr>
        <w:t xml:space="preserve"> [</w:t>
      </w:r>
      <w:proofErr w:type="spellStart"/>
      <w:r w:rsidRPr="0013729D">
        <w:rPr>
          <w:rFonts w:cs="Times New Roman"/>
          <w:szCs w:val="24"/>
        </w:rPr>
        <w:t>hullin</w:t>
      </w:r>
      <w:proofErr w:type="spellEnd"/>
      <w:r w:rsidRPr="0013729D">
        <w:rPr>
          <w:rFonts w:cs="Times New Roman"/>
          <w:szCs w:val="24"/>
        </w:rPr>
        <w:t>] then all remains clean.</w:t>
      </w:r>
      <w:r w:rsidRPr="0013729D">
        <w:rPr>
          <w:rFonts w:ascii="Arial" w:hAnsi="Arial" w:cs="Arial"/>
          <w:sz w:val="16"/>
          <w:szCs w:val="16"/>
        </w:rPr>
        <w:t xml:space="preserve">  </w:t>
      </w:r>
    </w:p>
    <w:p w:rsidR="0013729D" w:rsidRPr="0013729D" w:rsidRDefault="0013729D" w:rsidP="0013729D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 xml:space="preserve">If his hands were </w:t>
      </w:r>
      <w:r w:rsidRPr="0013729D">
        <w:rPr>
          <w:rFonts w:cs="Times New Roman"/>
          <w:szCs w:val="24"/>
        </w:rPr>
        <w:t>defiled</w:t>
      </w:r>
      <w:r>
        <w:rPr>
          <w:rFonts w:cs="Times New Roman"/>
          <w:szCs w:val="24"/>
        </w:rPr>
        <w:t xml:space="preserve"> [and he touched the liquids in the pot]</w:t>
      </w:r>
      <w:r w:rsidRPr="0013729D">
        <w:rPr>
          <w:rFonts w:cs="Times New Roman"/>
          <w:szCs w:val="24"/>
        </w:rPr>
        <w:t>, all becomes unclean.</w:t>
      </w:r>
      <w:r w:rsidRPr="0013729D">
        <w:rPr>
          <w:rFonts w:ascii="Arial" w:hAnsi="Arial" w:cs="Arial"/>
          <w:sz w:val="16"/>
          <w:szCs w:val="16"/>
        </w:rPr>
        <w:t xml:space="preserve">   </w:t>
      </w:r>
    </w:p>
    <w:p w:rsidR="0013729D" w:rsidRPr="0013729D" w:rsidRDefault="0013729D" w:rsidP="00D3000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>This is a</w:t>
      </w:r>
      <w:r w:rsidR="00D30002">
        <w:rPr>
          <w:rFonts w:cs="Times New Roman"/>
          <w:szCs w:val="24"/>
        </w:rPr>
        <w:t xml:space="preserve"> case </w:t>
      </w:r>
      <w:r w:rsidRPr="0013729D">
        <w:rPr>
          <w:rFonts w:cs="Times New Roman"/>
          <w:szCs w:val="24"/>
        </w:rPr>
        <w:t>defiled</w:t>
      </w:r>
      <w:r w:rsidRPr="0013729D">
        <w:rPr>
          <w:rFonts w:cs="Times New Roman"/>
          <w:szCs w:val="24"/>
        </w:rPr>
        <w:t xml:space="preserve"> hands</w:t>
      </w:r>
      <w:r w:rsidR="00D30002">
        <w:rPr>
          <w:rFonts w:cs="Times New Roman"/>
          <w:szCs w:val="24"/>
        </w:rPr>
        <w:t xml:space="preserve"> are treated more stringently</w:t>
      </w:r>
      <w:r w:rsidRPr="0013729D">
        <w:rPr>
          <w:rFonts w:cs="Times New Roman"/>
          <w:szCs w:val="24"/>
        </w:rPr>
        <w:t xml:space="preserve"> than </w:t>
      </w:r>
      <w:r w:rsidRPr="0013729D">
        <w:rPr>
          <w:rFonts w:cs="Times New Roman"/>
          <w:szCs w:val="24"/>
        </w:rPr>
        <w:t xml:space="preserve">a </w:t>
      </w:r>
      <w:proofErr w:type="spellStart"/>
      <w:r w:rsidRPr="0013729D">
        <w:rPr>
          <w:rFonts w:cs="Times New Roman"/>
          <w:szCs w:val="24"/>
        </w:rPr>
        <w:t>tevul</w:t>
      </w:r>
      <w:proofErr w:type="spellEnd"/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yom</w:t>
      </w:r>
      <w:proofErr w:type="spellEnd"/>
      <w:r w:rsidRPr="0013729D">
        <w:rPr>
          <w:rFonts w:cs="Times New Roman"/>
          <w:szCs w:val="24"/>
        </w:rPr>
        <w:t>.</w:t>
      </w:r>
    </w:p>
    <w:p w:rsidR="0013729D" w:rsidRPr="0013729D" w:rsidRDefault="0013729D" w:rsidP="0013729D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13729D">
        <w:rPr>
          <w:rFonts w:cs="Times New Roman"/>
          <w:szCs w:val="24"/>
        </w:rPr>
        <w:t>But a</w:t>
      </w:r>
      <w:r w:rsidRPr="0013729D">
        <w:rPr>
          <w:rFonts w:cs="Times New Roman"/>
          <w:szCs w:val="24"/>
        </w:rPr>
        <w:t xml:space="preserve"> greater stringency is applied </w:t>
      </w:r>
      <w:r w:rsidRPr="0013729D">
        <w:rPr>
          <w:rFonts w:cs="Times New Roman"/>
          <w:szCs w:val="24"/>
        </w:rPr>
        <w:t xml:space="preserve">to a </w:t>
      </w:r>
      <w:proofErr w:type="spellStart"/>
      <w:r w:rsidRPr="0013729D">
        <w:rPr>
          <w:rFonts w:cs="Times New Roman"/>
          <w:szCs w:val="24"/>
        </w:rPr>
        <w:t>tev</w:t>
      </w:r>
      <w:r w:rsidRPr="0013729D">
        <w:rPr>
          <w:rFonts w:cs="Times New Roman"/>
          <w:szCs w:val="24"/>
        </w:rPr>
        <w:t>ul</w:t>
      </w:r>
      <w:proofErr w:type="spellEnd"/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yom</w:t>
      </w:r>
      <w:proofErr w:type="spellEnd"/>
      <w:r w:rsidRPr="0013729D">
        <w:rPr>
          <w:rFonts w:cs="Times New Roman"/>
          <w:szCs w:val="24"/>
        </w:rPr>
        <w:t xml:space="preserve"> than to </w:t>
      </w:r>
      <w:r w:rsidRPr="0013729D">
        <w:rPr>
          <w:rFonts w:cs="Times New Roman"/>
          <w:szCs w:val="24"/>
        </w:rPr>
        <w:t>defiled</w:t>
      </w:r>
      <w:r w:rsidRPr="0013729D">
        <w:rPr>
          <w:rFonts w:cs="Times New Roman"/>
          <w:szCs w:val="24"/>
        </w:rPr>
        <w:t xml:space="preserve"> hands, since </w:t>
      </w:r>
      <w:r w:rsidRPr="0013729D">
        <w:rPr>
          <w:rFonts w:cs="Times New Roman"/>
          <w:szCs w:val="24"/>
        </w:rPr>
        <w:t>a doubtful</w:t>
      </w:r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tev</w:t>
      </w:r>
      <w:r w:rsidRPr="0013729D">
        <w:rPr>
          <w:rFonts w:cs="Times New Roman"/>
          <w:szCs w:val="24"/>
        </w:rPr>
        <w:t>ul</w:t>
      </w:r>
      <w:proofErr w:type="spellEnd"/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yom</w:t>
      </w:r>
      <w:proofErr w:type="spellEnd"/>
      <w:r w:rsidRPr="0013729D">
        <w:rPr>
          <w:rFonts w:cs="Times New Roman"/>
          <w:szCs w:val="24"/>
        </w:rPr>
        <w:t xml:space="preserve"> </w:t>
      </w:r>
      <w:r w:rsidRPr="0013729D">
        <w:rPr>
          <w:rFonts w:cs="Times New Roman"/>
          <w:szCs w:val="24"/>
        </w:rPr>
        <w:t>disqualifies</w:t>
      </w:r>
      <w:r w:rsidRPr="0013729D">
        <w:rPr>
          <w:rFonts w:cs="Times New Roman"/>
          <w:szCs w:val="24"/>
        </w:rPr>
        <w:t xml:space="preserve"> </w:t>
      </w:r>
      <w:proofErr w:type="spellStart"/>
      <w:r w:rsidRPr="0013729D">
        <w:rPr>
          <w:rFonts w:cs="Times New Roman"/>
          <w:szCs w:val="24"/>
        </w:rPr>
        <w:t>terumah</w:t>
      </w:r>
      <w:proofErr w:type="spellEnd"/>
      <w:r w:rsidRPr="0013729D">
        <w:rPr>
          <w:rFonts w:cs="Times New Roman"/>
          <w:szCs w:val="24"/>
        </w:rPr>
        <w:t xml:space="preserve">, but </w:t>
      </w:r>
      <w:r w:rsidRPr="0013729D">
        <w:rPr>
          <w:rFonts w:cs="Times New Roman"/>
          <w:szCs w:val="24"/>
        </w:rPr>
        <w:t>doubts with regard to defiled</w:t>
      </w:r>
      <w:r w:rsidRPr="0013729D">
        <w:rPr>
          <w:rFonts w:cs="Times New Roman"/>
          <w:szCs w:val="24"/>
        </w:rPr>
        <w:t xml:space="preserve"> hands </w:t>
      </w:r>
      <w:r w:rsidRPr="0013729D">
        <w:rPr>
          <w:rFonts w:cs="Times New Roman"/>
          <w:szCs w:val="24"/>
        </w:rPr>
        <w:t>are</w:t>
      </w:r>
      <w:r w:rsidRPr="0013729D">
        <w:rPr>
          <w:rFonts w:cs="Times New Roman"/>
          <w:szCs w:val="24"/>
        </w:rPr>
        <w:t xml:space="preserve"> </w:t>
      </w:r>
      <w:r w:rsidRPr="0013729D">
        <w:rPr>
          <w:rFonts w:cs="Times New Roman"/>
          <w:szCs w:val="24"/>
        </w:rPr>
        <w:t>clean.</w:t>
      </w:r>
    </w:p>
    <w:p w:rsidR="0013729D" w:rsidRDefault="0013729D" w:rsidP="0013729D">
      <w:pPr>
        <w:bidi w:val="0"/>
        <w:rPr>
          <w:rFonts w:cs="Times New Roman"/>
          <w:szCs w:val="24"/>
        </w:rPr>
      </w:pPr>
    </w:p>
    <w:p w:rsidR="0013729D" w:rsidRPr="0013729D" w:rsidRDefault="0013729D" w:rsidP="0013729D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13729D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13729D" w:rsidRDefault="0013729D" w:rsidP="00D30002">
      <w:pPr>
        <w:bidi w:val="0"/>
        <w:rPr>
          <w:rFonts w:cs="Times New Roman"/>
          <w:szCs w:val="24"/>
        </w:rPr>
      </w:pPr>
      <w:r w:rsidRPr="00D30002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As we have learned,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disqualifies liquids but he does not cause them to be defiled. So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</w:t>
      </w:r>
      <w:r w:rsidR="00D30002">
        <w:rPr>
          <w:rFonts w:cs="Times New Roman"/>
          <w:szCs w:val="24"/>
        </w:rPr>
        <w:t xml:space="preserve">who </w:t>
      </w:r>
      <w:r>
        <w:rPr>
          <w:rFonts w:cs="Times New Roman"/>
          <w:szCs w:val="24"/>
        </w:rPr>
        <w:t xml:space="preserve">touches liquid in a pot, the liquids themselves are disqualified (if they are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), but they don't have the power to defile the pot. And if the liquids are not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, then all is clean, because as we learned in yesterday's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,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does not defile non-sacred liquids.</w:t>
      </w:r>
    </w:p>
    <w:p w:rsidR="0013729D" w:rsidRDefault="0013729D" w:rsidP="0013729D">
      <w:pPr>
        <w:bidi w:val="0"/>
        <w:rPr>
          <w:rFonts w:cs="Times New Roman"/>
          <w:szCs w:val="24"/>
        </w:rPr>
      </w:pPr>
      <w:r w:rsidRPr="00D30002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In contrast, defiled hands (the topic of the next tractate) do defile liquids. These liquids will now in turn defile the pot in which they are in. </w:t>
      </w:r>
    </w:p>
    <w:p w:rsidR="00D30002" w:rsidRDefault="0013729D" w:rsidP="0013729D">
      <w:pPr>
        <w:bidi w:val="0"/>
        <w:rPr>
          <w:rFonts w:cs="Times New Roman"/>
          <w:szCs w:val="24"/>
        </w:rPr>
      </w:pPr>
      <w:r w:rsidRPr="00D30002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 xml:space="preserve">: The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now compares the </w:t>
      </w:r>
      <w:proofErr w:type="spellStart"/>
      <w:r>
        <w:rPr>
          <w:rFonts w:cs="Times New Roman"/>
          <w:szCs w:val="24"/>
        </w:rPr>
        <w:t>halakhot</w:t>
      </w:r>
      <w:proofErr w:type="spellEnd"/>
      <w:r>
        <w:rPr>
          <w:rFonts w:cs="Times New Roman"/>
          <w:szCs w:val="24"/>
        </w:rPr>
        <w:t xml:space="preserve"> governing defiled liquids with those governing defiled hands. In the above matter defiled hands were treated more stringently than the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. </w:t>
      </w:r>
    </w:p>
    <w:p w:rsidR="0013729D" w:rsidRDefault="0013729D" w:rsidP="00D30002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there is another </w:t>
      </w:r>
      <w:proofErr w:type="spellStart"/>
      <w:r>
        <w:rPr>
          <w:rFonts w:cs="Times New Roman"/>
          <w:szCs w:val="24"/>
        </w:rPr>
        <w:t>halakhah</w:t>
      </w:r>
      <w:proofErr w:type="spellEnd"/>
      <w:r>
        <w:rPr>
          <w:rFonts w:cs="Times New Roman"/>
          <w:szCs w:val="24"/>
        </w:rPr>
        <w:t xml:space="preserve"> in which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is treated more stringently than defile</w:t>
      </w:r>
      <w:r w:rsidR="00D30002">
        <w:rPr>
          <w:rFonts w:cs="Times New Roman"/>
          <w:szCs w:val="24"/>
        </w:rPr>
        <w:t>d</w:t>
      </w:r>
      <w:bookmarkStart w:id="0" w:name="_GoBack"/>
      <w:bookmarkEnd w:id="0"/>
      <w:r>
        <w:rPr>
          <w:rFonts w:cs="Times New Roman"/>
          <w:szCs w:val="24"/>
        </w:rPr>
        <w:t xml:space="preserve"> hands. Any case of doubt regarding the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is treated stringently. For instance, if we are not sure if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touched something of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, the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cannot be eaten. However, if a person has unclean hands and we are not sure if he touched something, the thing remains pure.  </w:t>
      </w: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cs="Times New Roman"/>
          <w:szCs w:val="24"/>
        </w:rPr>
        <w:t xml:space="preserve"> </w:t>
      </w:r>
    </w:p>
    <w:p w:rsidR="00EF71E7" w:rsidRPr="0013729D" w:rsidRDefault="00EF71E7"/>
    <w:sectPr w:rsidR="00EF71E7" w:rsidRPr="0013729D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F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9D"/>
    <w:rsid w:val="0013729D"/>
    <w:rsid w:val="009E1690"/>
    <w:rsid w:val="00D30002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9D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9D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2013-03-19T10:47:00Z</dcterms:created>
  <dcterms:modified xsi:type="dcterms:W3CDTF">2013-03-19T11:01:00Z</dcterms:modified>
</cp:coreProperties>
</file>