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A8" w:rsidRPr="007A3CA0" w:rsidRDefault="00A361A8" w:rsidP="007A3CA0">
      <w:pPr>
        <w:bidi w:val="0"/>
        <w:jc w:val="center"/>
        <w:rPr>
          <w:rFonts w:cs="Times New Roman"/>
          <w:b/>
          <w:bCs/>
          <w:sz w:val="40"/>
          <w:szCs w:val="40"/>
        </w:rPr>
      </w:pPr>
      <w:proofErr w:type="spellStart"/>
      <w:r w:rsidRPr="007A3CA0">
        <w:rPr>
          <w:rFonts w:cs="Times New Roman"/>
          <w:b/>
          <w:bCs/>
          <w:sz w:val="40"/>
          <w:szCs w:val="40"/>
        </w:rPr>
        <w:t>Tevul</w:t>
      </w:r>
      <w:proofErr w:type="spellEnd"/>
      <w:r w:rsidRPr="007A3CA0">
        <w:rPr>
          <w:rFonts w:cs="Times New Roman"/>
          <w:b/>
          <w:bCs/>
          <w:sz w:val="40"/>
          <w:szCs w:val="40"/>
        </w:rPr>
        <w:t xml:space="preserve"> Yom, Chapter Two, Mishnah Six</w:t>
      </w:r>
    </w:p>
    <w:p w:rsidR="00A361A8" w:rsidRDefault="00A361A8" w:rsidP="00A361A8">
      <w:pPr>
        <w:bidi w:val="0"/>
        <w:rPr>
          <w:rFonts w:cs="Times New Roman"/>
          <w:szCs w:val="24"/>
        </w:rPr>
      </w:pPr>
    </w:p>
    <w:p w:rsidR="00A361A8" w:rsidRPr="007A3CA0" w:rsidRDefault="00A361A8" w:rsidP="00A361A8">
      <w:pPr>
        <w:bidi w:val="0"/>
        <w:rPr>
          <w:rFonts w:cs="Times New Roman"/>
          <w:b/>
          <w:bCs/>
          <w:sz w:val="32"/>
          <w:szCs w:val="32"/>
        </w:rPr>
      </w:pPr>
      <w:r w:rsidRPr="007A3CA0">
        <w:rPr>
          <w:rFonts w:cs="Times New Roman"/>
          <w:b/>
          <w:bCs/>
          <w:sz w:val="32"/>
          <w:szCs w:val="32"/>
        </w:rPr>
        <w:t>Mishnah Six</w:t>
      </w:r>
    </w:p>
    <w:p w:rsidR="00A361A8" w:rsidRPr="007A3CA0" w:rsidRDefault="00A361A8" w:rsidP="007A3CA0">
      <w:pPr>
        <w:pStyle w:val="ListParagraph"/>
        <w:numPr>
          <w:ilvl w:val="0"/>
          <w:numId w:val="1"/>
        </w:numPr>
        <w:bidi w:val="0"/>
        <w:rPr>
          <w:rFonts w:cs="Times New Roman"/>
          <w:szCs w:val="24"/>
        </w:rPr>
      </w:pPr>
      <w:r w:rsidRPr="007A3CA0">
        <w:rPr>
          <w:rFonts w:cs="Times New Roman"/>
          <w:szCs w:val="24"/>
        </w:rPr>
        <w:t xml:space="preserve">A jug which </w:t>
      </w:r>
      <w:r w:rsidR="00B033F6">
        <w:rPr>
          <w:rFonts w:cs="Times New Roman"/>
          <w:szCs w:val="24"/>
        </w:rPr>
        <w:t xml:space="preserve">sunk </w:t>
      </w:r>
      <w:bookmarkStart w:id="0" w:name="_GoBack"/>
      <w:bookmarkEnd w:id="0"/>
      <w:r w:rsidRPr="007A3CA0">
        <w:rPr>
          <w:rFonts w:cs="Times New Roman"/>
          <w:szCs w:val="24"/>
        </w:rPr>
        <w:t>into a cistern containing wine,</w:t>
      </w:r>
      <w:r w:rsidRPr="007A3CA0">
        <w:rPr>
          <w:rFonts w:ascii="Arial" w:hAnsi="Arial" w:cs="Arial"/>
          <w:sz w:val="16"/>
          <w:szCs w:val="16"/>
        </w:rPr>
        <w:t xml:space="preserve"> </w:t>
      </w:r>
      <w:r w:rsidRPr="007A3CA0">
        <w:rPr>
          <w:rFonts w:cs="Times New Roman"/>
          <w:szCs w:val="24"/>
        </w:rPr>
        <w:t xml:space="preserve">and a </w:t>
      </w:r>
      <w:proofErr w:type="spellStart"/>
      <w:r w:rsidRPr="007A3CA0">
        <w:rPr>
          <w:rFonts w:cs="Times New Roman"/>
          <w:szCs w:val="24"/>
        </w:rPr>
        <w:t>tevul</w:t>
      </w:r>
      <w:proofErr w:type="spellEnd"/>
      <w:r w:rsidRPr="007A3CA0">
        <w:rPr>
          <w:rFonts w:cs="Times New Roman"/>
          <w:szCs w:val="24"/>
        </w:rPr>
        <w:t xml:space="preserve"> </w:t>
      </w:r>
      <w:proofErr w:type="spellStart"/>
      <w:r w:rsidRPr="007A3CA0">
        <w:rPr>
          <w:rFonts w:cs="Times New Roman"/>
          <w:szCs w:val="24"/>
        </w:rPr>
        <w:t>yom</w:t>
      </w:r>
      <w:proofErr w:type="spellEnd"/>
      <w:r w:rsidRPr="007A3CA0">
        <w:rPr>
          <w:rFonts w:cs="Times New Roman"/>
          <w:szCs w:val="24"/>
        </w:rPr>
        <w:t xml:space="preserve"> touched it:</w:t>
      </w:r>
    </w:p>
    <w:p w:rsidR="00A361A8" w:rsidRPr="007A3CA0" w:rsidRDefault="00A361A8" w:rsidP="007A3CA0">
      <w:pPr>
        <w:pStyle w:val="ListParagraph"/>
        <w:numPr>
          <w:ilvl w:val="1"/>
          <w:numId w:val="1"/>
        </w:numPr>
        <w:bidi w:val="0"/>
        <w:rPr>
          <w:rFonts w:cs="Times New Roman"/>
          <w:szCs w:val="24"/>
        </w:rPr>
      </w:pPr>
      <w:r w:rsidRPr="007A3CA0">
        <w:rPr>
          <w:rFonts w:cs="Times New Roman"/>
          <w:szCs w:val="24"/>
        </w:rPr>
        <w:t>If [he touched it] from the rim and inwards,</w:t>
      </w:r>
      <w:r w:rsidRPr="007A3CA0">
        <w:rPr>
          <w:rFonts w:ascii="Arial" w:hAnsi="Arial" w:cs="Arial"/>
          <w:sz w:val="16"/>
          <w:szCs w:val="16"/>
        </w:rPr>
        <w:t xml:space="preserve"> </w:t>
      </w:r>
      <w:r w:rsidRPr="007A3CA0">
        <w:rPr>
          <w:rFonts w:cs="Times New Roman"/>
          <w:szCs w:val="24"/>
        </w:rPr>
        <w:t>it serves as a connective;</w:t>
      </w:r>
      <w:r w:rsidRPr="007A3CA0">
        <w:rPr>
          <w:rFonts w:ascii="Arial" w:hAnsi="Arial" w:cs="Arial"/>
          <w:sz w:val="16"/>
          <w:szCs w:val="16"/>
        </w:rPr>
        <w:t xml:space="preserve">   </w:t>
      </w:r>
    </w:p>
    <w:p w:rsidR="00A361A8" w:rsidRPr="007A3CA0" w:rsidRDefault="00A361A8" w:rsidP="007A3CA0">
      <w:pPr>
        <w:pStyle w:val="ListParagraph"/>
        <w:numPr>
          <w:ilvl w:val="1"/>
          <w:numId w:val="1"/>
        </w:numPr>
        <w:bidi w:val="0"/>
        <w:rPr>
          <w:rFonts w:cs="Times New Roman"/>
          <w:szCs w:val="24"/>
        </w:rPr>
      </w:pPr>
      <w:r w:rsidRPr="007A3CA0">
        <w:rPr>
          <w:rFonts w:cs="Times New Roman"/>
          <w:szCs w:val="24"/>
        </w:rPr>
        <w:t>If from the rim and outwards,</w:t>
      </w:r>
      <w:r w:rsidRPr="007A3CA0">
        <w:rPr>
          <w:rFonts w:ascii="Arial" w:hAnsi="Arial" w:cs="Arial"/>
          <w:sz w:val="16"/>
          <w:szCs w:val="16"/>
        </w:rPr>
        <w:t xml:space="preserve"> </w:t>
      </w:r>
      <w:r w:rsidRPr="007A3CA0">
        <w:rPr>
          <w:rFonts w:cs="Times New Roman"/>
          <w:szCs w:val="24"/>
        </w:rPr>
        <w:t xml:space="preserve">it does not serve as a connective. </w:t>
      </w:r>
    </w:p>
    <w:p w:rsidR="00A361A8" w:rsidRPr="007A3CA0" w:rsidRDefault="00A361A8" w:rsidP="007A3CA0">
      <w:pPr>
        <w:pStyle w:val="ListParagraph"/>
        <w:numPr>
          <w:ilvl w:val="0"/>
          <w:numId w:val="1"/>
        </w:numPr>
        <w:bidi w:val="0"/>
        <w:rPr>
          <w:rFonts w:cs="Times New Roman"/>
          <w:szCs w:val="24"/>
        </w:rPr>
      </w:pPr>
      <w:r w:rsidRPr="007A3CA0">
        <w:rPr>
          <w:rFonts w:cs="Times New Roman"/>
          <w:szCs w:val="24"/>
        </w:rPr>
        <w:t xml:space="preserve">Rabbi </w:t>
      </w:r>
      <w:proofErr w:type="spellStart"/>
      <w:r w:rsidRPr="007A3CA0">
        <w:rPr>
          <w:rFonts w:cs="Times New Roman"/>
          <w:szCs w:val="24"/>
        </w:rPr>
        <w:t>Yohanan</w:t>
      </w:r>
      <w:proofErr w:type="spellEnd"/>
      <w:r w:rsidRPr="007A3CA0">
        <w:rPr>
          <w:rFonts w:cs="Times New Roman"/>
          <w:szCs w:val="24"/>
        </w:rPr>
        <w:t xml:space="preserve"> ben </w:t>
      </w:r>
      <w:proofErr w:type="spellStart"/>
      <w:r w:rsidRPr="007A3CA0">
        <w:rPr>
          <w:rFonts w:cs="Times New Roman"/>
          <w:szCs w:val="24"/>
        </w:rPr>
        <w:t>Nuri</w:t>
      </w:r>
      <w:proofErr w:type="spellEnd"/>
      <w:r w:rsidRPr="007A3CA0">
        <w:rPr>
          <w:rFonts w:cs="Times New Roman"/>
          <w:szCs w:val="24"/>
        </w:rPr>
        <w:t xml:space="preserve"> says: even though [the level of wine in the cistern] is the height of a man</w:t>
      </w:r>
      <w:r w:rsidR="007A3CA0">
        <w:rPr>
          <w:rFonts w:ascii="Arial" w:hAnsi="Arial" w:cs="Arial"/>
          <w:sz w:val="16"/>
          <w:szCs w:val="16"/>
        </w:rPr>
        <w:t xml:space="preserve"> </w:t>
      </w:r>
      <w:r w:rsidRPr="007A3CA0">
        <w:rPr>
          <w:rFonts w:cs="Times New Roman"/>
          <w:szCs w:val="24"/>
        </w:rPr>
        <w:t>[above the sunken jar], and he touched [the wine] directly above the mouth of the jar, it serves as a connective.</w:t>
      </w:r>
    </w:p>
    <w:p w:rsidR="00A361A8" w:rsidRDefault="00A361A8" w:rsidP="00A361A8">
      <w:pPr>
        <w:bidi w:val="0"/>
        <w:rPr>
          <w:rFonts w:cs="Times New Roman"/>
          <w:szCs w:val="24"/>
        </w:rPr>
      </w:pPr>
    </w:p>
    <w:p w:rsidR="00A361A8" w:rsidRPr="007A3CA0" w:rsidRDefault="00A361A8" w:rsidP="00A361A8">
      <w:pPr>
        <w:bidi w:val="0"/>
        <w:rPr>
          <w:rFonts w:cs="Times New Roman"/>
          <w:b/>
          <w:bCs/>
          <w:i/>
          <w:iCs/>
          <w:sz w:val="32"/>
          <w:szCs w:val="32"/>
        </w:rPr>
      </w:pPr>
      <w:r w:rsidRPr="007A3CA0">
        <w:rPr>
          <w:rFonts w:cs="Times New Roman"/>
          <w:b/>
          <w:bCs/>
          <w:i/>
          <w:iCs/>
          <w:sz w:val="32"/>
          <w:szCs w:val="32"/>
        </w:rPr>
        <w:t>Explanation</w:t>
      </w:r>
    </w:p>
    <w:p w:rsidR="00A361A8" w:rsidRDefault="00A361A8" w:rsidP="00A361A8">
      <w:pPr>
        <w:bidi w:val="0"/>
        <w:rPr>
          <w:rFonts w:cs="Times New Roman"/>
          <w:szCs w:val="24"/>
        </w:rPr>
      </w:pPr>
      <w:r w:rsidRPr="007A3CA0">
        <w:rPr>
          <w:rFonts w:cs="Times New Roman"/>
          <w:b/>
          <w:bCs/>
          <w:szCs w:val="24"/>
        </w:rPr>
        <w:t>Section one</w:t>
      </w:r>
      <w:r>
        <w:rPr>
          <w:rFonts w:cs="Times New Roman"/>
          <w:szCs w:val="24"/>
        </w:rPr>
        <w:t xml:space="preserve">: Our </w:t>
      </w:r>
      <w:proofErr w:type="gramStart"/>
      <w:r>
        <w:rPr>
          <w:rFonts w:cs="Times New Roman"/>
          <w:szCs w:val="24"/>
        </w:rPr>
        <w:t>mishnah</w:t>
      </w:r>
      <w:proofErr w:type="gramEnd"/>
      <w:r>
        <w:rPr>
          <w:rFonts w:cs="Times New Roman"/>
          <w:szCs w:val="24"/>
        </w:rPr>
        <w:t xml:space="preserve"> describes an open jug of </w:t>
      </w:r>
      <w:proofErr w:type="spellStart"/>
      <w:r>
        <w:rPr>
          <w:rFonts w:cs="Times New Roman"/>
          <w:szCs w:val="24"/>
        </w:rPr>
        <w:t>terumah</w:t>
      </w:r>
      <w:proofErr w:type="spellEnd"/>
      <w:r>
        <w:rPr>
          <w:rFonts w:cs="Times New Roman"/>
          <w:szCs w:val="24"/>
        </w:rPr>
        <w:t xml:space="preserve"> wine that sinks into a cistern containing </w:t>
      </w:r>
      <w:proofErr w:type="spellStart"/>
      <w:r>
        <w:rPr>
          <w:rFonts w:cs="Times New Roman"/>
          <w:szCs w:val="24"/>
        </w:rPr>
        <w:t>hullin</w:t>
      </w:r>
      <w:proofErr w:type="spellEnd"/>
      <w:r w:rsidR="007A3CA0">
        <w:rPr>
          <w:rFonts w:cs="Times New Roman"/>
          <w:szCs w:val="24"/>
        </w:rPr>
        <w:t xml:space="preserve"> (non-sacred)</w:t>
      </w:r>
      <w:r>
        <w:rPr>
          <w:rFonts w:cs="Times New Roman"/>
          <w:szCs w:val="24"/>
        </w:rPr>
        <w:t xml:space="preserve"> wine. If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touches the wine that is </w:t>
      </w:r>
      <w:proofErr w:type="gramStart"/>
      <w:r>
        <w:rPr>
          <w:rFonts w:cs="Times New Roman"/>
          <w:szCs w:val="24"/>
        </w:rPr>
        <w:t>inside</w:t>
      </w:r>
      <w:proofErr w:type="gramEnd"/>
      <w:r>
        <w:rPr>
          <w:rFonts w:cs="Times New Roman"/>
          <w:szCs w:val="24"/>
        </w:rPr>
        <w:t xml:space="preserve"> the rim of the jug, even if this wine came from the cistern, all of the wine in the jug is connected. The </w:t>
      </w:r>
      <w:proofErr w:type="spellStart"/>
      <w:r>
        <w:rPr>
          <w:rFonts w:cs="Times New Roman"/>
          <w:szCs w:val="24"/>
        </w:rPr>
        <w:t>terumah</w:t>
      </w:r>
      <w:proofErr w:type="spellEnd"/>
      <w:r>
        <w:rPr>
          <w:rFonts w:cs="Times New Roman"/>
          <w:szCs w:val="24"/>
        </w:rPr>
        <w:t xml:space="preserve"> wine will all be disqualified. </w:t>
      </w:r>
    </w:p>
    <w:p w:rsidR="00A361A8" w:rsidRDefault="00A361A8" w:rsidP="00A361A8">
      <w:pPr>
        <w:bidi w:val="0"/>
        <w:rPr>
          <w:rFonts w:cs="Times New Roman"/>
          <w:szCs w:val="24"/>
        </w:rPr>
      </w:pPr>
      <w:r>
        <w:rPr>
          <w:rFonts w:cs="Times New Roman"/>
          <w:szCs w:val="24"/>
        </w:rPr>
        <w:t xml:space="preserve">However, if he touches outside of the rim of the jug, then the wine is not connected to the wine in the jug, even if it is the same height as the jug and may indeed be intermingling. The jug in the wine remains pure and can be used as </w:t>
      </w:r>
      <w:proofErr w:type="spellStart"/>
      <w:r>
        <w:rPr>
          <w:rFonts w:cs="Times New Roman"/>
          <w:szCs w:val="24"/>
        </w:rPr>
        <w:t>terumah</w:t>
      </w:r>
      <w:proofErr w:type="spellEnd"/>
      <w:r>
        <w:rPr>
          <w:rFonts w:cs="Times New Roman"/>
          <w:szCs w:val="24"/>
        </w:rPr>
        <w:t xml:space="preserve"> wine. </w:t>
      </w:r>
    </w:p>
    <w:p w:rsidR="007A3CA0" w:rsidRDefault="00A361A8" w:rsidP="00A361A8">
      <w:pPr>
        <w:bidi w:val="0"/>
        <w:rPr>
          <w:rFonts w:cs="Times New Roman"/>
          <w:szCs w:val="24"/>
        </w:rPr>
      </w:pPr>
      <w:r w:rsidRPr="007A3CA0">
        <w:rPr>
          <w:rFonts w:cs="Times New Roman"/>
          <w:b/>
          <w:bCs/>
          <w:szCs w:val="24"/>
        </w:rPr>
        <w:t>Section two</w:t>
      </w:r>
      <w:r>
        <w:rPr>
          <w:rFonts w:cs="Times New Roman"/>
          <w:szCs w:val="24"/>
        </w:rPr>
        <w:t xml:space="preserve">: Again, Rabbi </w:t>
      </w:r>
      <w:proofErr w:type="spellStart"/>
      <w:r>
        <w:rPr>
          <w:rFonts w:cs="Times New Roman"/>
          <w:szCs w:val="24"/>
        </w:rPr>
        <w:t>Yohanan</w:t>
      </w:r>
      <w:proofErr w:type="spellEnd"/>
      <w:r>
        <w:rPr>
          <w:rFonts w:cs="Times New Roman"/>
          <w:szCs w:val="24"/>
        </w:rPr>
        <w:t xml:space="preserve"> ben </w:t>
      </w:r>
      <w:proofErr w:type="spellStart"/>
      <w:r>
        <w:rPr>
          <w:rFonts w:cs="Times New Roman"/>
          <w:szCs w:val="24"/>
        </w:rPr>
        <w:t>Nuri</w:t>
      </w:r>
      <w:proofErr w:type="spellEnd"/>
      <w:r>
        <w:rPr>
          <w:rFonts w:cs="Times New Roman"/>
          <w:szCs w:val="24"/>
        </w:rPr>
        <w:t xml:space="preserve"> rules strictly</w:t>
      </w:r>
      <w:r w:rsidR="007A3CA0">
        <w:rPr>
          <w:rFonts w:cs="Times New Roman"/>
          <w:szCs w:val="24"/>
        </w:rPr>
        <w:t xml:space="preserve"> concerning connectives</w:t>
      </w:r>
      <w:r>
        <w:rPr>
          <w:rFonts w:cs="Times New Roman"/>
          <w:szCs w:val="24"/>
        </w:rPr>
        <w:t xml:space="preserve">. Even if there is a tremendous amount of wine in the cistern above the jug of </w:t>
      </w:r>
      <w:proofErr w:type="spellStart"/>
      <w:r>
        <w:rPr>
          <w:rFonts w:cs="Times New Roman"/>
          <w:szCs w:val="24"/>
        </w:rPr>
        <w:t>terumah</w:t>
      </w:r>
      <w:proofErr w:type="spellEnd"/>
      <w:r>
        <w:rPr>
          <w:rFonts w:cs="Times New Roman"/>
          <w:szCs w:val="24"/>
        </w:rPr>
        <w:t xml:space="preserve">, the entire height of a man, and the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touched the wine directly above the jug, the wine above the jug and the wine in the jug are disqualified. Basically, this would seem to mean that the entire contents of the cistern are disqualified. </w:t>
      </w:r>
    </w:p>
    <w:p w:rsidR="00A361A8" w:rsidRDefault="007A3CA0" w:rsidP="007A3CA0">
      <w:pPr>
        <w:bidi w:val="0"/>
        <w:rPr>
          <w:rFonts w:cs="Times New Roman"/>
          <w:szCs w:val="24"/>
        </w:rPr>
      </w:pPr>
      <w:r>
        <w:rPr>
          <w:rFonts w:cs="Times New Roman"/>
          <w:szCs w:val="24"/>
        </w:rPr>
        <w:t xml:space="preserve">If he touched the wine in the cistern on the sides of the jug, the </w:t>
      </w:r>
      <w:proofErr w:type="gramStart"/>
      <w:r>
        <w:rPr>
          <w:rFonts w:cs="Times New Roman"/>
          <w:szCs w:val="24"/>
        </w:rPr>
        <w:t>jug's</w:t>
      </w:r>
      <w:proofErr w:type="gramEnd"/>
      <w:r>
        <w:rPr>
          <w:rFonts w:cs="Times New Roman"/>
          <w:szCs w:val="24"/>
        </w:rPr>
        <w:t xml:space="preserve"> content would not be disqualified. </w:t>
      </w:r>
      <w:r w:rsidR="00A361A8">
        <w:rPr>
          <w:rFonts w:cs="Times New Roman"/>
          <w:szCs w:val="24"/>
        </w:rPr>
        <w:t xml:space="preserve"> </w:t>
      </w:r>
    </w:p>
    <w:p w:rsidR="00EF71E7" w:rsidRPr="00A361A8" w:rsidRDefault="00EF71E7"/>
    <w:sectPr w:rsidR="00EF71E7" w:rsidRPr="00A361A8"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20D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A8"/>
    <w:rsid w:val="007A3CA0"/>
    <w:rsid w:val="009E1690"/>
    <w:rsid w:val="00A361A8"/>
    <w:rsid w:val="00B033F6"/>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A8"/>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1A8"/>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264</Words>
  <Characters>1325</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2013-03-30T19:17:00Z</dcterms:created>
  <dcterms:modified xsi:type="dcterms:W3CDTF">2013-04-04T09:44:00Z</dcterms:modified>
</cp:coreProperties>
</file>