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40E" w:rsidRPr="00F702E5" w:rsidRDefault="007A540E" w:rsidP="00F702E5">
      <w:pPr>
        <w:bidi w:val="0"/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F702E5">
        <w:rPr>
          <w:rFonts w:cs="Times New Roman"/>
          <w:b/>
          <w:bCs/>
          <w:sz w:val="40"/>
          <w:szCs w:val="40"/>
        </w:rPr>
        <w:t>Tevul</w:t>
      </w:r>
      <w:proofErr w:type="spellEnd"/>
      <w:r w:rsidRPr="00F702E5">
        <w:rPr>
          <w:rFonts w:cs="Times New Roman"/>
          <w:b/>
          <w:bCs/>
          <w:sz w:val="40"/>
          <w:szCs w:val="40"/>
        </w:rPr>
        <w:t xml:space="preserve"> Yom, Chapter Two, Mishnah Eight</w:t>
      </w:r>
    </w:p>
    <w:p w:rsidR="00FF7640" w:rsidRDefault="00FF7640" w:rsidP="00FF7640">
      <w:pPr>
        <w:bidi w:val="0"/>
        <w:rPr>
          <w:rFonts w:cs="Times New Roman"/>
          <w:szCs w:val="24"/>
        </w:rPr>
      </w:pPr>
    </w:p>
    <w:p w:rsidR="00FF7640" w:rsidRPr="00F702E5" w:rsidRDefault="00FF7640" w:rsidP="00FF7640">
      <w:pPr>
        <w:bidi w:val="0"/>
        <w:rPr>
          <w:rFonts w:cs="Times New Roman"/>
          <w:b/>
          <w:bCs/>
          <w:sz w:val="32"/>
          <w:szCs w:val="32"/>
        </w:rPr>
      </w:pPr>
      <w:r w:rsidRPr="00F702E5">
        <w:rPr>
          <w:rFonts w:cs="Times New Roman"/>
          <w:b/>
          <w:bCs/>
          <w:sz w:val="32"/>
          <w:szCs w:val="32"/>
        </w:rPr>
        <w:t>Introduction</w:t>
      </w:r>
    </w:p>
    <w:p w:rsidR="00FF7640" w:rsidRDefault="00FF7640" w:rsidP="00FF7640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Today's </w:t>
      </w:r>
      <w:proofErr w:type="gramStart"/>
      <w:r>
        <w:rPr>
          <w:rFonts w:cs="Times New Roman"/>
          <w:szCs w:val="24"/>
        </w:rPr>
        <w:t>mishnah</w:t>
      </w:r>
      <w:proofErr w:type="gramEnd"/>
      <w:r>
        <w:rPr>
          <w:rFonts w:cs="Times New Roman"/>
          <w:szCs w:val="24"/>
        </w:rPr>
        <w:t xml:space="preserve"> discusses a jug that has a bubble in the clay on the side. The bubble is pierced such that there is a passageway from the inside of the jar to the outside. The question is whether or not impurity can come from the outside and get in.</w:t>
      </w:r>
    </w:p>
    <w:p w:rsidR="007A540E" w:rsidRDefault="007A540E" w:rsidP="007A540E">
      <w:pPr>
        <w:bidi w:val="0"/>
        <w:rPr>
          <w:rFonts w:cs="Times New Roman"/>
          <w:szCs w:val="24"/>
        </w:rPr>
      </w:pPr>
    </w:p>
    <w:p w:rsidR="007A540E" w:rsidRPr="00F702E5" w:rsidRDefault="007A540E" w:rsidP="007A540E">
      <w:pPr>
        <w:bidi w:val="0"/>
        <w:rPr>
          <w:rFonts w:cs="Times New Roman"/>
          <w:b/>
          <w:bCs/>
          <w:sz w:val="32"/>
          <w:szCs w:val="32"/>
        </w:rPr>
      </w:pPr>
      <w:r w:rsidRPr="00F702E5">
        <w:rPr>
          <w:rFonts w:cs="Times New Roman"/>
          <w:b/>
          <w:bCs/>
          <w:sz w:val="32"/>
          <w:szCs w:val="32"/>
        </w:rPr>
        <w:t>Mishnah Eight</w:t>
      </w:r>
    </w:p>
    <w:p w:rsidR="007A540E" w:rsidRPr="00FF7640" w:rsidRDefault="007A540E" w:rsidP="00FF7640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FF7640">
        <w:rPr>
          <w:rFonts w:cs="Times New Roman"/>
          <w:szCs w:val="24"/>
        </w:rPr>
        <w:t>A</w:t>
      </w:r>
      <w:r w:rsidRPr="00FF7640">
        <w:rPr>
          <w:rFonts w:cs="Times New Roman"/>
          <w:szCs w:val="24"/>
        </w:rPr>
        <w:t xml:space="preserve"> bubble</w:t>
      </w:r>
      <w:r w:rsidRPr="00FF7640">
        <w:rPr>
          <w:rFonts w:ascii="Arial" w:hAnsi="Arial" w:cs="Arial"/>
          <w:sz w:val="16"/>
          <w:szCs w:val="16"/>
        </w:rPr>
        <w:t xml:space="preserve"> </w:t>
      </w:r>
      <w:r w:rsidRPr="00FF7640">
        <w:rPr>
          <w:rFonts w:cs="Times New Roman"/>
          <w:szCs w:val="24"/>
        </w:rPr>
        <w:t>on</w:t>
      </w:r>
      <w:r w:rsidRPr="00FF7640">
        <w:rPr>
          <w:rFonts w:cs="Times New Roman"/>
          <w:szCs w:val="24"/>
        </w:rPr>
        <w:t xml:space="preserve"> a jug</w:t>
      </w:r>
      <w:r w:rsidRPr="00FF7640">
        <w:rPr>
          <w:rFonts w:cs="Times New Roman"/>
          <w:szCs w:val="24"/>
        </w:rPr>
        <w:t xml:space="preserve"> which</w:t>
      </w:r>
      <w:r w:rsidRPr="00FF7640">
        <w:rPr>
          <w:rFonts w:cs="Times New Roman"/>
          <w:szCs w:val="24"/>
        </w:rPr>
        <w:t xml:space="preserve"> was pierced with holes on its inner side and on its out</w:t>
      </w:r>
      <w:r w:rsidRPr="00FF7640">
        <w:rPr>
          <w:rFonts w:cs="Times New Roman"/>
          <w:szCs w:val="24"/>
        </w:rPr>
        <w:t>er side, whether above or below:</w:t>
      </w:r>
    </w:p>
    <w:p w:rsidR="007A540E" w:rsidRPr="00FF7640" w:rsidRDefault="007A540E" w:rsidP="00FF7640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FF7640">
        <w:rPr>
          <w:rFonts w:cs="Times New Roman"/>
          <w:szCs w:val="24"/>
        </w:rPr>
        <w:t xml:space="preserve">If </w:t>
      </w:r>
      <w:r w:rsidRPr="00FF7640">
        <w:rPr>
          <w:rFonts w:cs="Times New Roman"/>
          <w:szCs w:val="24"/>
        </w:rPr>
        <w:t>[the holes are] opposite one another, it bec</w:t>
      </w:r>
      <w:r w:rsidRPr="00FF7640">
        <w:rPr>
          <w:rFonts w:cs="Times New Roman"/>
          <w:szCs w:val="24"/>
        </w:rPr>
        <w:t>omes unclean [if touched] by a "</w:t>
      </w:r>
      <w:r w:rsidRPr="00FF7640">
        <w:rPr>
          <w:rFonts w:cs="Times New Roman"/>
          <w:szCs w:val="24"/>
        </w:rPr>
        <w:t xml:space="preserve">father of </w:t>
      </w:r>
      <w:r w:rsidRPr="00FF7640">
        <w:rPr>
          <w:rFonts w:cs="Times New Roman"/>
          <w:szCs w:val="24"/>
        </w:rPr>
        <w:t xml:space="preserve">uncleanness" and it </w:t>
      </w:r>
      <w:r w:rsidRPr="00FF7640">
        <w:rPr>
          <w:rFonts w:cs="Times New Roman"/>
          <w:szCs w:val="24"/>
        </w:rPr>
        <w:t xml:space="preserve">becomes unclean if it is in a tent </w:t>
      </w:r>
      <w:r w:rsidR="00FF7640">
        <w:rPr>
          <w:rFonts w:cs="Times New Roman"/>
          <w:szCs w:val="24"/>
        </w:rPr>
        <w:t>in which there</w:t>
      </w:r>
      <w:r w:rsidRPr="00FF7640">
        <w:rPr>
          <w:rFonts w:cs="Times New Roman"/>
          <w:szCs w:val="24"/>
        </w:rPr>
        <w:t xml:space="preserve"> </w:t>
      </w:r>
      <w:r w:rsidR="00FF7640">
        <w:rPr>
          <w:rFonts w:cs="Times New Roman"/>
          <w:szCs w:val="24"/>
        </w:rPr>
        <w:t>is</w:t>
      </w:r>
      <w:r w:rsidRPr="00FF7640">
        <w:rPr>
          <w:rFonts w:cs="Times New Roman"/>
          <w:szCs w:val="24"/>
        </w:rPr>
        <w:t xml:space="preserve"> a corpse.</w:t>
      </w:r>
      <w:r w:rsidRPr="00FF7640">
        <w:rPr>
          <w:rFonts w:ascii="Arial" w:hAnsi="Arial" w:cs="Arial"/>
          <w:sz w:val="16"/>
          <w:szCs w:val="16"/>
        </w:rPr>
        <w:t xml:space="preserve">   </w:t>
      </w:r>
    </w:p>
    <w:p w:rsidR="00FF7640" w:rsidRDefault="007A540E" w:rsidP="00FF7640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FF7640">
        <w:rPr>
          <w:rFonts w:cs="Times New Roman"/>
          <w:szCs w:val="24"/>
        </w:rPr>
        <w:t>If the inner hole is below and the outer above, it bec</w:t>
      </w:r>
      <w:r w:rsidRPr="00FF7640">
        <w:rPr>
          <w:rFonts w:cs="Times New Roman"/>
          <w:szCs w:val="24"/>
        </w:rPr>
        <w:t>omes unclean [if touched] by a "father of uncleanness,"</w:t>
      </w:r>
      <w:r w:rsidRPr="00FF7640">
        <w:rPr>
          <w:rFonts w:cs="Times New Roman"/>
          <w:szCs w:val="24"/>
        </w:rPr>
        <w:t xml:space="preserve"> and it becomes unclean in a tent </w:t>
      </w:r>
      <w:r w:rsidRPr="00FF7640">
        <w:rPr>
          <w:rFonts w:cs="Times New Roman"/>
          <w:szCs w:val="24"/>
        </w:rPr>
        <w:t>in which there is a corpse.</w:t>
      </w:r>
    </w:p>
    <w:p w:rsidR="00FF7640" w:rsidRDefault="007A540E" w:rsidP="00FF7640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FF7640">
        <w:rPr>
          <w:rFonts w:cs="Times New Roman"/>
          <w:szCs w:val="24"/>
        </w:rPr>
        <w:t>I</w:t>
      </w:r>
      <w:r w:rsidRPr="00FF7640">
        <w:rPr>
          <w:rFonts w:cs="Times New Roman"/>
          <w:szCs w:val="24"/>
        </w:rPr>
        <w:t xml:space="preserve">f the inner hole is above and the outer below, it </w:t>
      </w:r>
      <w:r w:rsidRPr="00FF7640">
        <w:rPr>
          <w:rFonts w:cs="Times New Roman"/>
          <w:szCs w:val="24"/>
        </w:rPr>
        <w:t>remains clean if touched by a "f</w:t>
      </w:r>
      <w:r w:rsidRPr="00FF7640">
        <w:rPr>
          <w:rFonts w:cs="Times New Roman"/>
          <w:szCs w:val="24"/>
        </w:rPr>
        <w:t xml:space="preserve">ather of </w:t>
      </w:r>
      <w:r w:rsidRPr="00FF7640">
        <w:rPr>
          <w:rFonts w:cs="Times New Roman"/>
          <w:szCs w:val="24"/>
        </w:rPr>
        <w:t>uncleanness,"</w:t>
      </w:r>
      <w:r w:rsidR="00FF7640">
        <w:rPr>
          <w:rFonts w:ascii="Arial" w:hAnsi="Arial" w:cs="Arial"/>
          <w:sz w:val="16"/>
          <w:szCs w:val="16"/>
        </w:rPr>
        <w:t xml:space="preserve"> </w:t>
      </w:r>
      <w:r w:rsidRPr="00FF7640">
        <w:rPr>
          <w:rFonts w:cs="Times New Roman"/>
          <w:szCs w:val="24"/>
        </w:rPr>
        <w:t xml:space="preserve">but it becomes unclean in a tent </w:t>
      </w:r>
      <w:r w:rsidRPr="00FF7640">
        <w:rPr>
          <w:rFonts w:cs="Times New Roman"/>
          <w:szCs w:val="24"/>
        </w:rPr>
        <w:t>in which</w:t>
      </w:r>
      <w:r w:rsidRPr="00FF7640">
        <w:rPr>
          <w:rFonts w:cs="Times New Roman"/>
          <w:szCs w:val="24"/>
        </w:rPr>
        <w:t xml:space="preserve"> there is a </w:t>
      </w:r>
      <w:r w:rsidR="00FF7640">
        <w:rPr>
          <w:rFonts w:cs="Times New Roman"/>
          <w:szCs w:val="24"/>
        </w:rPr>
        <w:t>corpse.</w:t>
      </w:r>
    </w:p>
    <w:p w:rsidR="00FF7640" w:rsidRDefault="00FF7640" w:rsidP="00FF7640">
      <w:pPr>
        <w:bidi w:val="0"/>
        <w:rPr>
          <w:rFonts w:cs="Times New Roman"/>
          <w:szCs w:val="24"/>
        </w:rPr>
      </w:pPr>
    </w:p>
    <w:p w:rsidR="00FF7640" w:rsidRPr="00F702E5" w:rsidRDefault="00FF7640" w:rsidP="00FF7640">
      <w:pPr>
        <w:bidi w:val="0"/>
        <w:rPr>
          <w:rFonts w:cs="Times New Roman"/>
          <w:b/>
          <w:bCs/>
          <w:i/>
          <w:iCs/>
          <w:sz w:val="32"/>
          <w:szCs w:val="32"/>
        </w:rPr>
      </w:pPr>
      <w:r w:rsidRPr="00F702E5">
        <w:rPr>
          <w:rFonts w:cs="Times New Roman"/>
          <w:b/>
          <w:bCs/>
          <w:i/>
          <w:iCs/>
          <w:sz w:val="32"/>
          <w:szCs w:val="32"/>
        </w:rPr>
        <w:t>Explanation</w:t>
      </w:r>
    </w:p>
    <w:p w:rsidR="00FF7640" w:rsidRDefault="00FF7640" w:rsidP="00FF7640">
      <w:pPr>
        <w:bidi w:val="0"/>
        <w:rPr>
          <w:rFonts w:cs="Times New Roman"/>
          <w:szCs w:val="24"/>
        </w:rPr>
      </w:pPr>
      <w:r w:rsidRPr="00F702E5">
        <w:rPr>
          <w:rFonts w:cs="Times New Roman"/>
          <w:b/>
          <w:bCs/>
          <w:szCs w:val="24"/>
        </w:rPr>
        <w:t>Section one</w:t>
      </w:r>
      <w:r>
        <w:rPr>
          <w:rFonts w:cs="Times New Roman"/>
          <w:szCs w:val="24"/>
        </w:rPr>
        <w:t>: This section describes the scenario.</w:t>
      </w:r>
    </w:p>
    <w:p w:rsidR="00FF7640" w:rsidRDefault="00FF7640" w:rsidP="00F702E5">
      <w:pPr>
        <w:bidi w:val="0"/>
        <w:rPr>
          <w:rFonts w:cs="Times New Roman"/>
          <w:szCs w:val="24"/>
        </w:rPr>
      </w:pPr>
      <w:r w:rsidRPr="00F702E5">
        <w:rPr>
          <w:rFonts w:cs="Times New Roman"/>
          <w:b/>
          <w:bCs/>
          <w:szCs w:val="24"/>
        </w:rPr>
        <w:t>Section two</w:t>
      </w:r>
      <w:r>
        <w:rPr>
          <w:rFonts w:cs="Times New Roman"/>
          <w:szCs w:val="24"/>
        </w:rPr>
        <w:t>: If the two holes are opposite one another, then the entire contents are susceptible to impurity. If a "father of uncleanness" touches the liquids at the hole, then the entire contents of the jug are impure. And if the jug is found in a tent in which there is a corpse, the contents are unclean even if the jug is tightly sealed up top. Since there is an opening, the jug is considered to be open and not protected from impurity.</w:t>
      </w:r>
    </w:p>
    <w:p w:rsidR="00CA1EA7" w:rsidRDefault="00FF7640" w:rsidP="00F702E5">
      <w:pPr>
        <w:bidi w:val="0"/>
        <w:rPr>
          <w:rFonts w:cs="Times New Roman"/>
          <w:szCs w:val="24"/>
        </w:rPr>
      </w:pPr>
      <w:r w:rsidRPr="00F702E5">
        <w:rPr>
          <w:rFonts w:cs="Times New Roman"/>
          <w:b/>
          <w:bCs/>
          <w:szCs w:val="24"/>
        </w:rPr>
        <w:t>Section three</w:t>
      </w:r>
      <w:r>
        <w:rPr>
          <w:rFonts w:cs="Times New Roman"/>
          <w:szCs w:val="24"/>
        </w:rPr>
        <w:t xml:space="preserve">: </w:t>
      </w:r>
      <w:r w:rsidR="00CA1EA7">
        <w:rPr>
          <w:rFonts w:cs="Times New Roman"/>
          <w:szCs w:val="24"/>
        </w:rPr>
        <w:t xml:space="preserve">The same is true if the inner hole is below and the outer hole is above. This is because the liquid </w:t>
      </w:r>
      <w:r w:rsidR="00F702E5">
        <w:rPr>
          <w:rFonts w:cs="Times New Roman"/>
          <w:szCs w:val="24"/>
        </w:rPr>
        <w:t>the father of uncleanness touches</w:t>
      </w:r>
      <w:r w:rsidR="00CA1EA7">
        <w:rPr>
          <w:rFonts w:cs="Times New Roman"/>
          <w:szCs w:val="24"/>
        </w:rPr>
        <w:t xml:space="preserve"> on the outside would go down and defile all of the liquid on the inside.</w:t>
      </w:r>
    </w:p>
    <w:p w:rsidR="00CA1EA7" w:rsidRDefault="00CA1EA7" w:rsidP="00CA1EA7">
      <w:pPr>
        <w:bidi w:val="0"/>
        <w:rPr>
          <w:rFonts w:cs="Times New Roman"/>
          <w:szCs w:val="24"/>
        </w:rPr>
      </w:pPr>
      <w:bookmarkStart w:id="0" w:name="_GoBack"/>
      <w:r w:rsidRPr="00F702E5">
        <w:rPr>
          <w:rFonts w:cs="Times New Roman"/>
          <w:b/>
          <w:bCs/>
          <w:szCs w:val="24"/>
        </w:rPr>
        <w:t>Section four</w:t>
      </w:r>
      <w:bookmarkEnd w:id="0"/>
      <w:r>
        <w:rPr>
          <w:rFonts w:cs="Times New Roman"/>
          <w:szCs w:val="24"/>
        </w:rPr>
        <w:t>: However, if the inner hole is above and the outer hole is below, the liquid he touches will not go up and defile the inner liquid. Therefore, the contents remain pure.</w:t>
      </w:r>
    </w:p>
    <w:p w:rsidR="007A540E" w:rsidRPr="00FF7640" w:rsidRDefault="00CA1EA7" w:rsidP="00CA1EA7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But in all cases since the jug is open through both sides, the contents are defiled by being in a tent with a corpse. </w:t>
      </w:r>
      <w:r w:rsidR="007A540E" w:rsidRPr="00FF7640">
        <w:rPr>
          <w:rFonts w:cs="Times New Roman"/>
          <w:szCs w:val="24"/>
        </w:rPr>
        <w:t xml:space="preserve"> </w:t>
      </w:r>
    </w:p>
    <w:p w:rsidR="00EF71E7" w:rsidRPr="007A540E" w:rsidRDefault="00EF71E7">
      <w:pPr>
        <w:rPr>
          <w:rFonts w:hint="cs"/>
        </w:rPr>
      </w:pPr>
    </w:p>
    <w:sectPr w:rsidR="00EF71E7" w:rsidRPr="007A540E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E03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0E"/>
    <w:rsid w:val="007A540E"/>
    <w:rsid w:val="009E1690"/>
    <w:rsid w:val="00CA1EA7"/>
    <w:rsid w:val="00EF71E7"/>
    <w:rsid w:val="00F702E5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40E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40E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2013-03-31T12:05:00Z</dcterms:created>
  <dcterms:modified xsi:type="dcterms:W3CDTF">2013-03-31T12:48:00Z</dcterms:modified>
</cp:coreProperties>
</file>