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2547" w:rsidRPr="00C4796D" w:rsidRDefault="002C2547" w:rsidP="00C4796D">
      <w:pPr>
        <w:bidi w:val="0"/>
        <w:jc w:val="center"/>
        <w:rPr>
          <w:rFonts w:cs="Times New Roman"/>
          <w:b/>
          <w:bCs/>
          <w:sz w:val="40"/>
          <w:szCs w:val="40"/>
        </w:rPr>
      </w:pPr>
      <w:r w:rsidRPr="00C4796D">
        <w:rPr>
          <w:rFonts w:cs="Times New Roman"/>
          <w:b/>
          <w:bCs/>
          <w:sz w:val="40"/>
          <w:szCs w:val="40"/>
        </w:rPr>
        <w:t>Tevul Yom, Chapter Three, Mishnah Four</w:t>
      </w:r>
    </w:p>
    <w:p w:rsidR="002C2547" w:rsidRDefault="002C2547" w:rsidP="002C2547">
      <w:pPr>
        <w:bidi w:val="0"/>
        <w:rPr>
          <w:rFonts w:cs="Times New Roman"/>
          <w:szCs w:val="24"/>
        </w:rPr>
      </w:pPr>
    </w:p>
    <w:p w:rsidR="002C2547" w:rsidRPr="00C4796D" w:rsidRDefault="002C2547" w:rsidP="002C2547">
      <w:pPr>
        <w:bidi w:val="0"/>
        <w:rPr>
          <w:rFonts w:cs="Times New Roman"/>
          <w:b/>
          <w:bCs/>
          <w:sz w:val="36"/>
          <w:szCs w:val="36"/>
        </w:rPr>
      </w:pPr>
      <w:r w:rsidRPr="00C4796D">
        <w:rPr>
          <w:rFonts w:cs="Times New Roman"/>
          <w:b/>
          <w:bCs/>
          <w:sz w:val="36"/>
          <w:szCs w:val="36"/>
        </w:rPr>
        <w:t>Mishnah Four</w:t>
      </w:r>
    </w:p>
    <w:p w:rsidR="002C2547" w:rsidRPr="00C4796D" w:rsidRDefault="002C2547" w:rsidP="00C4796D">
      <w:pPr>
        <w:pStyle w:val="ListParagraph"/>
        <w:numPr>
          <w:ilvl w:val="0"/>
          <w:numId w:val="1"/>
        </w:numPr>
        <w:bidi w:val="0"/>
        <w:rPr>
          <w:rFonts w:cs="Times New Roman"/>
          <w:szCs w:val="24"/>
        </w:rPr>
      </w:pPr>
      <w:r w:rsidRPr="00C4796D">
        <w:rPr>
          <w:rFonts w:cs="Times New Roman"/>
          <w:szCs w:val="24"/>
        </w:rPr>
        <w:t>Dough</w:t>
      </w:r>
      <w:r w:rsidRPr="00C4796D">
        <w:rPr>
          <w:rFonts w:ascii="Arial" w:hAnsi="Arial" w:cs="Arial"/>
          <w:sz w:val="16"/>
          <w:szCs w:val="16"/>
        </w:rPr>
        <w:t xml:space="preserve"> </w:t>
      </w:r>
      <w:r w:rsidRPr="00C4796D">
        <w:rPr>
          <w:rFonts w:cs="Times New Roman"/>
          <w:szCs w:val="24"/>
        </w:rPr>
        <w:t xml:space="preserve">that had been </w:t>
      </w:r>
      <w:r w:rsidRPr="00C4796D">
        <w:rPr>
          <w:rFonts w:cs="Times New Roman"/>
          <w:szCs w:val="24"/>
        </w:rPr>
        <w:t>mixed [with dough of terumah] o</w:t>
      </w:r>
      <w:r w:rsidRPr="00C4796D">
        <w:rPr>
          <w:rFonts w:cs="Times New Roman"/>
          <w:szCs w:val="24"/>
        </w:rPr>
        <w:t xml:space="preserve">r that had been leavened with yeast of terumah, is not </w:t>
      </w:r>
      <w:r w:rsidRPr="00C4796D">
        <w:rPr>
          <w:rFonts w:cs="Times New Roman"/>
          <w:szCs w:val="24"/>
        </w:rPr>
        <w:t>disqualified</w:t>
      </w:r>
      <w:r w:rsidRPr="00C4796D">
        <w:rPr>
          <w:rFonts w:cs="Times New Roman"/>
          <w:szCs w:val="24"/>
        </w:rPr>
        <w:t xml:space="preserve"> </w:t>
      </w:r>
      <w:r w:rsidRPr="00C4796D">
        <w:rPr>
          <w:rFonts w:cs="Times New Roman"/>
          <w:szCs w:val="24"/>
        </w:rPr>
        <w:t>by tevul yom.</w:t>
      </w:r>
    </w:p>
    <w:p w:rsidR="002C2547" w:rsidRPr="00C4796D" w:rsidRDefault="002C2547" w:rsidP="00C4796D">
      <w:pPr>
        <w:pStyle w:val="ListParagraph"/>
        <w:numPr>
          <w:ilvl w:val="1"/>
          <w:numId w:val="1"/>
        </w:numPr>
        <w:bidi w:val="0"/>
        <w:rPr>
          <w:rFonts w:cs="Times New Roman"/>
          <w:szCs w:val="24"/>
        </w:rPr>
      </w:pPr>
      <w:r w:rsidRPr="00C4796D">
        <w:rPr>
          <w:rFonts w:cs="Times New Roman"/>
          <w:szCs w:val="24"/>
        </w:rPr>
        <w:t>Rabbi Yose and Rabbi Shimon</w:t>
      </w:r>
      <w:r w:rsidRPr="00C4796D">
        <w:rPr>
          <w:rFonts w:cs="Times New Roman"/>
          <w:szCs w:val="24"/>
        </w:rPr>
        <w:t xml:space="preserve"> </w:t>
      </w:r>
      <w:r w:rsidRPr="00C4796D">
        <w:rPr>
          <w:rFonts w:cs="Times New Roman"/>
          <w:szCs w:val="24"/>
        </w:rPr>
        <w:t>declare</w:t>
      </w:r>
      <w:r w:rsidRPr="00C4796D">
        <w:rPr>
          <w:rFonts w:cs="Times New Roman"/>
          <w:szCs w:val="24"/>
        </w:rPr>
        <w:t xml:space="preserve"> it unfit. </w:t>
      </w:r>
    </w:p>
    <w:p w:rsidR="002C2547" w:rsidRPr="00C4796D" w:rsidRDefault="002C2547" w:rsidP="00C4796D">
      <w:pPr>
        <w:pStyle w:val="ListParagraph"/>
        <w:numPr>
          <w:ilvl w:val="0"/>
          <w:numId w:val="1"/>
        </w:numPr>
        <w:bidi w:val="0"/>
        <w:rPr>
          <w:rFonts w:cs="Times New Roman"/>
          <w:szCs w:val="24"/>
        </w:rPr>
      </w:pPr>
      <w:r w:rsidRPr="00C4796D">
        <w:rPr>
          <w:rFonts w:cs="Times New Roman"/>
          <w:szCs w:val="24"/>
        </w:rPr>
        <w:t>Dough</w:t>
      </w:r>
      <w:r w:rsidRPr="00C4796D">
        <w:rPr>
          <w:rFonts w:ascii="Arial" w:hAnsi="Arial" w:cs="Arial"/>
          <w:sz w:val="16"/>
          <w:szCs w:val="16"/>
        </w:rPr>
        <w:t xml:space="preserve"> </w:t>
      </w:r>
      <w:r w:rsidRPr="00C4796D">
        <w:rPr>
          <w:rFonts w:cs="Times New Roman"/>
          <w:szCs w:val="24"/>
        </w:rPr>
        <w:t>that had become susceptible [to uncleanness] by a liquid,</w:t>
      </w:r>
      <w:r w:rsidRPr="00C4796D">
        <w:rPr>
          <w:rFonts w:ascii="Arial" w:hAnsi="Arial" w:cs="Arial"/>
          <w:sz w:val="16"/>
          <w:szCs w:val="16"/>
        </w:rPr>
        <w:t xml:space="preserve"> </w:t>
      </w:r>
      <w:r w:rsidRPr="00C4796D">
        <w:rPr>
          <w:rFonts w:cs="Times New Roman"/>
          <w:szCs w:val="24"/>
        </w:rPr>
        <w:t>and it was kneaded with produce juice,</w:t>
      </w:r>
      <w:r w:rsidRPr="00C4796D">
        <w:rPr>
          <w:rFonts w:ascii="Arial" w:hAnsi="Arial" w:cs="Arial"/>
          <w:sz w:val="16"/>
          <w:szCs w:val="16"/>
        </w:rPr>
        <w:t xml:space="preserve"> </w:t>
      </w:r>
      <w:r w:rsidRPr="00C4796D">
        <w:rPr>
          <w:rFonts w:cs="Times New Roman"/>
          <w:szCs w:val="24"/>
        </w:rPr>
        <w:t>and later</w:t>
      </w:r>
      <w:r w:rsidRPr="00C4796D">
        <w:rPr>
          <w:rFonts w:cs="Times New Roman"/>
          <w:szCs w:val="24"/>
        </w:rPr>
        <w:t xml:space="preserve"> touched by a tevul yom:</w:t>
      </w:r>
    </w:p>
    <w:p w:rsidR="002C2547" w:rsidRPr="00C4796D" w:rsidRDefault="002C2547" w:rsidP="00C4796D">
      <w:pPr>
        <w:pStyle w:val="ListParagraph"/>
        <w:numPr>
          <w:ilvl w:val="1"/>
          <w:numId w:val="1"/>
        </w:numPr>
        <w:bidi w:val="0"/>
        <w:rPr>
          <w:rFonts w:cs="Times New Roman"/>
          <w:szCs w:val="24"/>
        </w:rPr>
      </w:pPr>
      <w:r w:rsidRPr="00C4796D">
        <w:rPr>
          <w:rFonts w:cs="Times New Roman"/>
          <w:szCs w:val="24"/>
        </w:rPr>
        <w:t>Rabbi Elazar ben Judah of B</w:t>
      </w:r>
      <w:r w:rsidRPr="00C4796D">
        <w:rPr>
          <w:rFonts w:cs="Times New Roman"/>
          <w:szCs w:val="24"/>
        </w:rPr>
        <w:t xml:space="preserve">arthotha says in </w:t>
      </w:r>
      <w:r w:rsidRPr="00C4796D">
        <w:rPr>
          <w:rFonts w:cs="Times New Roman"/>
          <w:szCs w:val="24"/>
        </w:rPr>
        <w:t>the name of Rabbi</w:t>
      </w:r>
      <w:r w:rsidRPr="00C4796D">
        <w:rPr>
          <w:rFonts w:cs="Times New Roman"/>
          <w:szCs w:val="24"/>
        </w:rPr>
        <w:t xml:space="preserve"> Joshua: </w:t>
      </w:r>
      <w:r w:rsidRPr="00C4796D">
        <w:rPr>
          <w:rFonts w:cs="Times New Roman"/>
          <w:szCs w:val="24"/>
        </w:rPr>
        <w:t>he disqualifies all of it.</w:t>
      </w:r>
    </w:p>
    <w:p w:rsidR="002C2547" w:rsidRPr="00C4796D" w:rsidRDefault="002C2547" w:rsidP="00C4796D">
      <w:pPr>
        <w:pStyle w:val="ListParagraph"/>
        <w:numPr>
          <w:ilvl w:val="1"/>
          <w:numId w:val="1"/>
        </w:numPr>
        <w:bidi w:val="0"/>
        <w:rPr>
          <w:rFonts w:cs="Times New Roman"/>
          <w:szCs w:val="24"/>
        </w:rPr>
      </w:pPr>
      <w:r w:rsidRPr="00C4796D">
        <w:rPr>
          <w:rFonts w:cs="Times New Roman"/>
          <w:szCs w:val="24"/>
        </w:rPr>
        <w:t xml:space="preserve">Rabbi Akiva </w:t>
      </w:r>
      <w:r w:rsidRPr="00C4796D">
        <w:rPr>
          <w:rFonts w:cs="Times New Roman"/>
          <w:szCs w:val="24"/>
        </w:rPr>
        <w:t xml:space="preserve">says in his name: he </w:t>
      </w:r>
      <w:r w:rsidRPr="00C4796D">
        <w:rPr>
          <w:rFonts w:cs="Times New Roman"/>
          <w:szCs w:val="24"/>
        </w:rPr>
        <w:t>disqualifies only the part that he touched.</w:t>
      </w:r>
    </w:p>
    <w:p w:rsidR="002C2547" w:rsidRDefault="002C2547" w:rsidP="002C2547">
      <w:pPr>
        <w:bidi w:val="0"/>
        <w:rPr>
          <w:rFonts w:cs="Times New Roman"/>
          <w:szCs w:val="24"/>
        </w:rPr>
      </w:pPr>
    </w:p>
    <w:p w:rsidR="002C2547" w:rsidRPr="00C4796D" w:rsidRDefault="002C2547" w:rsidP="002C2547">
      <w:pPr>
        <w:bidi w:val="0"/>
        <w:rPr>
          <w:rFonts w:cs="Times New Roman"/>
          <w:b/>
          <w:bCs/>
          <w:i/>
          <w:iCs/>
          <w:sz w:val="32"/>
          <w:szCs w:val="32"/>
        </w:rPr>
      </w:pPr>
      <w:r w:rsidRPr="00C4796D">
        <w:rPr>
          <w:rFonts w:cs="Times New Roman"/>
          <w:b/>
          <w:bCs/>
          <w:i/>
          <w:iCs/>
          <w:sz w:val="32"/>
          <w:szCs w:val="32"/>
        </w:rPr>
        <w:t>Explanation</w:t>
      </w:r>
    </w:p>
    <w:p w:rsidR="002C2547" w:rsidRDefault="002C2547" w:rsidP="00C4796D">
      <w:pPr>
        <w:bidi w:val="0"/>
        <w:rPr>
          <w:rFonts w:cs="Times New Roman"/>
          <w:szCs w:val="24"/>
        </w:rPr>
      </w:pPr>
      <w:r w:rsidRPr="00C4796D">
        <w:rPr>
          <w:rFonts w:cs="Times New Roman"/>
          <w:b/>
          <w:bCs/>
          <w:szCs w:val="24"/>
        </w:rPr>
        <w:t>Section one</w:t>
      </w:r>
      <w:r>
        <w:rPr>
          <w:rFonts w:cs="Times New Roman"/>
          <w:szCs w:val="24"/>
        </w:rPr>
        <w:t xml:space="preserve">: This section refers to hullin dough (non-sacred dough) that had been mixed up with some terumah dough or terumah yeast (starter dough). According to the first opinion, this dough is </w:t>
      </w:r>
      <w:r w:rsidR="00C4796D">
        <w:rPr>
          <w:rFonts w:cs="Times New Roman"/>
          <w:szCs w:val="24"/>
        </w:rPr>
        <w:t>treated</w:t>
      </w:r>
      <w:r>
        <w:rPr>
          <w:rFonts w:cs="Times New Roman"/>
          <w:szCs w:val="24"/>
        </w:rPr>
        <w:t xml:space="preserve"> as if it </w:t>
      </w:r>
      <w:r w:rsidR="00C4796D">
        <w:rPr>
          <w:rFonts w:cs="Times New Roman"/>
          <w:szCs w:val="24"/>
        </w:rPr>
        <w:t>were</w:t>
      </w:r>
      <w:r>
        <w:rPr>
          <w:rFonts w:cs="Times New Roman"/>
          <w:szCs w:val="24"/>
        </w:rPr>
        <w:t xml:space="preserve"> hullin dough and it is not disqualified if a tevul yom touches it. This is another leniency with regard to the rules governing a tevul yom. </w:t>
      </w:r>
    </w:p>
    <w:p w:rsidR="002C2547" w:rsidRDefault="002C2547" w:rsidP="00C4796D">
      <w:pPr>
        <w:bidi w:val="0"/>
        <w:rPr>
          <w:rFonts w:cs="Times New Roman"/>
          <w:szCs w:val="24"/>
        </w:rPr>
      </w:pPr>
      <w:r>
        <w:rPr>
          <w:rFonts w:cs="Times New Roman"/>
          <w:szCs w:val="24"/>
        </w:rPr>
        <w:t>Rabbi Yose and Rabbi Shimon disagree and say that since there is terumah mixed in with this dough, it is disqualified.</w:t>
      </w:r>
    </w:p>
    <w:p w:rsidR="00C4796D" w:rsidRDefault="002C2547" w:rsidP="00C4796D">
      <w:pPr>
        <w:bidi w:val="0"/>
        <w:rPr>
          <w:rFonts w:cs="Times New Roman"/>
          <w:szCs w:val="24"/>
        </w:rPr>
      </w:pPr>
      <w:r w:rsidRPr="00C4796D">
        <w:rPr>
          <w:rFonts w:cs="Times New Roman"/>
          <w:b/>
          <w:bCs/>
          <w:szCs w:val="24"/>
        </w:rPr>
        <w:t>Section two</w:t>
      </w:r>
      <w:r>
        <w:rPr>
          <w:rFonts w:cs="Times New Roman"/>
          <w:szCs w:val="24"/>
        </w:rPr>
        <w:t xml:space="preserve">: The dough was originally made susceptible to impurity by contact with a liquid. Then the dough was kneaded together with fruit juice, which does not </w:t>
      </w:r>
      <w:r w:rsidR="00C4796D">
        <w:rPr>
          <w:rFonts w:cs="Times New Roman"/>
          <w:szCs w:val="24"/>
        </w:rPr>
        <w:t>cause</w:t>
      </w:r>
      <w:r>
        <w:rPr>
          <w:rFonts w:cs="Times New Roman"/>
          <w:szCs w:val="24"/>
        </w:rPr>
        <w:t xml:space="preserve"> produce susceptible to impurity. </w:t>
      </w:r>
      <w:r w:rsidR="00C4796D">
        <w:rPr>
          <w:rFonts w:cs="Times New Roman"/>
          <w:szCs w:val="24"/>
        </w:rPr>
        <w:t>The question is: is all of the dough considered to be connected?</w:t>
      </w:r>
    </w:p>
    <w:p w:rsidR="00C4796D" w:rsidRDefault="002C2547" w:rsidP="00C4796D">
      <w:pPr>
        <w:bidi w:val="0"/>
        <w:rPr>
          <w:rFonts w:cs="Times New Roman"/>
          <w:szCs w:val="24"/>
        </w:rPr>
      </w:pPr>
      <w:r>
        <w:rPr>
          <w:rFonts w:cs="Times New Roman"/>
          <w:szCs w:val="24"/>
        </w:rPr>
        <w:t xml:space="preserve">According to Rabbi Joshua, this dough is all considered connected and if the tevul yom touches one part, it is all disqualified. </w:t>
      </w:r>
    </w:p>
    <w:p w:rsidR="002C2547" w:rsidRPr="002C2547" w:rsidRDefault="002C2547" w:rsidP="00C4796D">
      <w:pPr>
        <w:bidi w:val="0"/>
        <w:rPr>
          <w:rFonts w:ascii="Arial" w:hAnsi="Arial" w:cs="Arial"/>
          <w:sz w:val="16"/>
          <w:szCs w:val="16"/>
        </w:rPr>
      </w:pPr>
      <w:r>
        <w:rPr>
          <w:rFonts w:cs="Times New Roman"/>
          <w:szCs w:val="24"/>
        </w:rPr>
        <w:t xml:space="preserve">Rabbi Akiva disagrees. He holds that just as fruit juice does not cause produce to be susceptible to impurity, it does not cause the dough to be connected. The only part that </w:t>
      </w:r>
      <w:r w:rsidR="00C4796D">
        <w:rPr>
          <w:rFonts w:cs="Times New Roman"/>
          <w:szCs w:val="24"/>
        </w:rPr>
        <w:t>tevul yom</w:t>
      </w:r>
      <w:bookmarkStart w:id="0" w:name="_GoBack"/>
      <w:bookmarkEnd w:id="0"/>
      <w:r>
        <w:rPr>
          <w:rFonts w:cs="Times New Roman"/>
          <w:szCs w:val="24"/>
        </w:rPr>
        <w:t xml:space="preserve"> disqualifies is the actual part that he touches.  </w:t>
      </w:r>
      <w:r>
        <w:rPr>
          <w:rFonts w:ascii="Arial" w:hAnsi="Arial" w:cs="Arial"/>
          <w:sz w:val="16"/>
          <w:szCs w:val="16"/>
        </w:rPr>
        <w:t xml:space="preserve">  </w:t>
      </w:r>
      <w:r>
        <w:rPr>
          <w:rFonts w:cs="Times New Roman"/>
          <w:szCs w:val="24"/>
        </w:rPr>
        <w:t xml:space="preserve"> </w:t>
      </w:r>
    </w:p>
    <w:p w:rsidR="00EF71E7" w:rsidRPr="002C2547" w:rsidRDefault="00EF71E7"/>
    <w:sectPr w:rsidR="00EF71E7" w:rsidRPr="002C2547" w:rsidSect="009E16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ankRuehl">
    <w:panose1 w:val="020E05030601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0B13A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547"/>
    <w:rsid w:val="002C2547"/>
    <w:rsid w:val="009E1690"/>
    <w:rsid w:val="00C4796D"/>
    <w:rsid w:val="00EF71E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4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Bidi" w:eastAsiaTheme="minorHAnsi" w:hAnsiTheme="majorBidi" w:cstheme="majorBidi"/>
        <w:sz w:val="24"/>
        <w:szCs w:val="24"/>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547"/>
    <w:pPr>
      <w:bidi/>
    </w:pPr>
    <w:rPr>
      <w:rFonts w:ascii="Times New Roman" w:eastAsia="Calibri" w:hAnsi="Times New Roman" w:cs="FrankRuehl"/>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9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Pages>
  <Words>278</Words>
  <Characters>1392</Characters>
  <Application>Microsoft Office Word</Application>
  <DocSecurity>0</DocSecurity>
  <Lines>11</Lines>
  <Paragraphs>3</Paragraphs>
  <ScaleCrop>false</ScaleCrop>
  <Company/>
  <LinksUpToDate>false</LinksUpToDate>
  <CharactersWithSpaces>1667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dc:creator>
  <cp:lastModifiedBy>Josh</cp:lastModifiedBy>
  <cp:revision>2</cp:revision>
  <dcterms:created xsi:type="dcterms:W3CDTF">2013-04-04T06:45:00Z</dcterms:created>
  <dcterms:modified xsi:type="dcterms:W3CDTF">2013-04-04T06:56:00Z</dcterms:modified>
</cp:coreProperties>
</file>