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04A" w:rsidRPr="00DB5336" w:rsidRDefault="004E104A" w:rsidP="00DB5336">
      <w:pPr>
        <w:bidi w:val="0"/>
        <w:jc w:val="center"/>
        <w:rPr>
          <w:rFonts w:cs="Times New Roman"/>
          <w:b/>
          <w:bCs/>
          <w:sz w:val="40"/>
          <w:szCs w:val="40"/>
        </w:rPr>
      </w:pPr>
      <w:r w:rsidRPr="00DB5336">
        <w:rPr>
          <w:rFonts w:cs="Times New Roman"/>
          <w:b/>
          <w:bCs/>
          <w:sz w:val="40"/>
          <w:szCs w:val="40"/>
        </w:rPr>
        <w:t>Tevul Yom, Chapter Four, Mishnah One</w:t>
      </w:r>
    </w:p>
    <w:p w:rsidR="004E104A" w:rsidRDefault="004E104A" w:rsidP="004E104A">
      <w:pPr>
        <w:bidi w:val="0"/>
        <w:rPr>
          <w:rFonts w:cs="Times New Roman"/>
          <w:szCs w:val="24"/>
        </w:rPr>
      </w:pPr>
    </w:p>
    <w:p w:rsidR="004E104A" w:rsidRPr="00DB5336" w:rsidRDefault="004E104A" w:rsidP="004E104A">
      <w:pPr>
        <w:bidi w:val="0"/>
        <w:rPr>
          <w:rFonts w:cs="Times New Roman"/>
          <w:b/>
          <w:bCs/>
          <w:sz w:val="32"/>
          <w:szCs w:val="32"/>
        </w:rPr>
      </w:pPr>
      <w:r w:rsidRPr="00DB5336">
        <w:rPr>
          <w:rFonts w:cs="Times New Roman"/>
          <w:b/>
          <w:bCs/>
          <w:sz w:val="32"/>
          <w:szCs w:val="32"/>
        </w:rPr>
        <w:t>Mishnah One</w:t>
      </w:r>
    </w:p>
    <w:p w:rsidR="004E104A" w:rsidRDefault="004E104A" w:rsidP="004E104A">
      <w:pPr>
        <w:bidi w:val="0"/>
        <w:rPr>
          <w:rFonts w:cs="Times New Roman"/>
          <w:szCs w:val="24"/>
        </w:rPr>
      </w:pPr>
      <w:r>
        <w:rPr>
          <w:rFonts w:cs="Times New Roman"/>
          <w:szCs w:val="24"/>
        </w:rPr>
        <w:t>If food that was tithe</w:t>
      </w:r>
      <w:r>
        <w:rPr>
          <w:rFonts w:cs="Times New Roman"/>
          <w:szCs w:val="24"/>
        </w:rPr>
        <w:t xml:space="preserve"> had been rendered su</w:t>
      </w:r>
      <w:r>
        <w:rPr>
          <w:rFonts w:cs="Times New Roman"/>
          <w:szCs w:val="24"/>
        </w:rPr>
        <w:t xml:space="preserve">sceptible </w:t>
      </w:r>
      <w:r w:rsidR="00DB5336">
        <w:rPr>
          <w:rFonts w:cs="Times New Roman"/>
          <w:szCs w:val="24"/>
        </w:rPr>
        <w:t xml:space="preserve">to impurity </w:t>
      </w:r>
      <w:r>
        <w:rPr>
          <w:rFonts w:cs="Times New Roman"/>
          <w:szCs w:val="24"/>
        </w:rPr>
        <w:t>by a liquid, and a tev</w:t>
      </w:r>
      <w:r>
        <w:rPr>
          <w:rFonts w:cs="Times New Roman"/>
          <w:szCs w:val="24"/>
        </w:rPr>
        <w:t xml:space="preserve">ul yom or </w:t>
      </w:r>
      <w:r>
        <w:rPr>
          <w:rFonts w:cs="Times New Roman"/>
          <w:szCs w:val="24"/>
        </w:rPr>
        <w:t xml:space="preserve">one with </w:t>
      </w:r>
      <w:r>
        <w:rPr>
          <w:rFonts w:cs="Times New Roman"/>
          <w:szCs w:val="24"/>
        </w:rPr>
        <w:t>unwashed hands</w:t>
      </w:r>
      <w:r>
        <w:rPr>
          <w:rFonts w:ascii="Arial" w:hAnsi="Arial" w:cs="Arial"/>
          <w:sz w:val="16"/>
          <w:szCs w:val="16"/>
        </w:rPr>
        <w:t xml:space="preserve"> </w:t>
      </w:r>
      <w:r>
        <w:rPr>
          <w:rFonts w:cs="Times New Roman"/>
          <w:szCs w:val="24"/>
        </w:rPr>
        <w:t>touched it, terumah of tithe</w:t>
      </w:r>
      <w:r>
        <w:rPr>
          <w:rFonts w:ascii="Arial" w:hAnsi="Arial" w:cs="Arial"/>
          <w:sz w:val="16"/>
          <w:szCs w:val="16"/>
        </w:rPr>
        <w:t xml:space="preserve">  </w:t>
      </w:r>
      <w:r>
        <w:rPr>
          <w:rFonts w:cs="Times New Roman"/>
          <w:szCs w:val="24"/>
        </w:rPr>
        <w:t xml:space="preserve">may still </w:t>
      </w:r>
      <w:r w:rsidR="00DB5336">
        <w:rPr>
          <w:rFonts w:cs="Times New Roman"/>
          <w:szCs w:val="24"/>
        </w:rPr>
        <w:t xml:space="preserve">be </w:t>
      </w:r>
      <w:r>
        <w:rPr>
          <w:rFonts w:cs="Times New Roman"/>
          <w:szCs w:val="24"/>
        </w:rPr>
        <w:t>removed</w:t>
      </w:r>
      <w:r>
        <w:rPr>
          <w:rFonts w:cs="Times New Roman"/>
          <w:szCs w:val="24"/>
        </w:rPr>
        <w:t xml:space="preserve"> from it in purity, since it only </w:t>
      </w:r>
      <w:r>
        <w:rPr>
          <w:rFonts w:cs="Times New Roman"/>
          <w:szCs w:val="24"/>
        </w:rPr>
        <w:t>has</w:t>
      </w:r>
      <w:r>
        <w:rPr>
          <w:rFonts w:cs="Times New Roman"/>
          <w:szCs w:val="24"/>
        </w:rPr>
        <w:t xml:space="preserve"> third </w:t>
      </w:r>
      <w:r>
        <w:rPr>
          <w:rFonts w:cs="Times New Roman"/>
          <w:szCs w:val="24"/>
        </w:rPr>
        <w:t>degree</w:t>
      </w:r>
      <w:r>
        <w:rPr>
          <w:rFonts w:cs="Times New Roman"/>
          <w:szCs w:val="24"/>
        </w:rPr>
        <w:t xml:space="preserve"> uncleanness, and third </w:t>
      </w:r>
      <w:r>
        <w:rPr>
          <w:rFonts w:cs="Times New Roman"/>
          <w:szCs w:val="24"/>
        </w:rPr>
        <w:t>degree</w:t>
      </w:r>
      <w:r>
        <w:rPr>
          <w:rFonts w:cs="Times New Roman"/>
          <w:szCs w:val="24"/>
        </w:rPr>
        <w:t xml:space="preserve"> uncleanness counts as clean in hullin.</w:t>
      </w:r>
    </w:p>
    <w:p w:rsidR="004E104A" w:rsidRDefault="004E104A" w:rsidP="004E104A">
      <w:pPr>
        <w:bidi w:val="0"/>
        <w:rPr>
          <w:rFonts w:cs="Times New Roman"/>
          <w:szCs w:val="24"/>
        </w:rPr>
      </w:pPr>
    </w:p>
    <w:p w:rsidR="004E104A" w:rsidRPr="00DB5336" w:rsidRDefault="004E104A" w:rsidP="004E104A">
      <w:pPr>
        <w:bidi w:val="0"/>
        <w:rPr>
          <w:rFonts w:cs="Times New Roman"/>
          <w:b/>
          <w:bCs/>
          <w:i/>
          <w:iCs/>
          <w:sz w:val="32"/>
          <w:szCs w:val="32"/>
        </w:rPr>
      </w:pPr>
      <w:r w:rsidRPr="00DB5336">
        <w:rPr>
          <w:rFonts w:cs="Times New Roman"/>
          <w:b/>
          <w:bCs/>
          <w:i/>
          <w:iCs/>
          <w:sz w:val="32"/>
          <w:szCs w:val="32"/>
        </w:rPr>
        <w:t>Explanation</w:t>
      </w:r>
    </w:p>
    <w:p w:rsidR="00DB5336" w:rsidRDefault="004E104A" w:rsidP="00DB5336">
      <w:pPr>
        <w:bidi w:val="0"/>
        <w:rPr>
          <w:rFonts w:cs="Times New Roman"/>
          <w:szCs w:val="24"/>
        </w:rPr>
      </w:pPr>
      <w:r>
        <w:rPr>
          <w:rFonts w:cs="Times New Roman"/>
          <w:szCs w:val="24"/>
        </w:rPr>
        <w:t>A tevul yom or one who has unwashed hands touches tithe. Both of these people are considered as having second degree impurity. They will cause the food to have third degree impurity. However, third degree impurity counts as clean if the food is hullin—non sacred.</w:t>
      </w:r>
      <w:r w:rsidR="00DB5336">
        <w:rPr>
          <w:rFonts w:cs="Times New Roman"/>
          <w:szCs w:val="24"/>
        </w:rPr>
        <w:t xml:space="preserve"> It only disqualifies terumah.</w:t>
      </w:r>
      <w:r>
        <w:rPr>
          <w:rFonts w:cs="Times New Roman"/>
          <w:szCs w:val="24"/>
        </w:rPr>
        <w:t xml:space="preserve"> Since tithe is considered hullin, the </w:t>
      </w:r>
      <w:r w:rsidR="00DB5336">
        <w:rPr>
          <w:rFonts w:cs="Times New Roman"/>
          <w:szCs w:val="24"/>
        </w:rPr>
        <w:t>produce</w:t>
      </w:r>
      <w:r>
        <w:rPr>
          <w:rFonts w:cs="Times New Roman"/>
          <w:szCs w:val="24"/>
        </w:rPr>
        <w:t xml:space="preserve"> remains pure. Therefore, one may remove the terumah from this tithe, as is always done. </w:t>
      </w:r>
    </w:p>
    <w:p w:rsidR="004E104A" w:rsidRDefault="004E104A" w:rsidP="00DB5336">
      <w:pPr>
        <w:bidi w:val="0"/>
        <w:rPr>
          <w:rFonts w:cs="Times New Roman"/>
          <w:szCs w:val="24"/>
        </w:rPr>
      </w:pPr>
      <w:r>
        <w:rPr>
          <w:rFonts w:cs="Times New Roman"/>
          <w:szCs w:val="24"/>
        </w:rPr>
        <w:t xml:space="preserve">In other words, although we will separate terumah from it in the future, right now it does not have the status of terumah. </w:t>
      </w:r>
      <w:r w:rsidR="00DB5336">
        <w:rPr>
          <w:rFonts w:cs="Times New Roman"/>
          <w:szCs w:val="24"/>
        </w:rPr>
        <w:t>Hence</w:t>
      </w:r>
      <w:bookmarkStart w:id="0" w:name="_GoBack"/>
      <w:bookmarkEnd w:id="0"/>
      <w:r>
        <w:rPr>
          <w:rFonts w:cs="Times New Roman"/>
          <w:szCs w:val="24"/>
        </w:rPr>
        <w:t xml:space="preserve"> it is not disqualified.  </w:t>
      </w:r>
    </w:p>
    <w:p w:rsidR="004E104A" w:rsidRDefault="004E104A" w:rsidP="004E104A">
      <w:pPr>
        <w:bidi w:val="0"/>
        <w:rPr>
          <w:rFonts w:cs="Times New Roman"/>
          <w:szCs w:val="24"/>
        </w:rPr>
      </w:pPr>
      <w:r>
        <w:rPr>
          <w:rFonts w:cs="Times New Roman"/>
          <w:szCs w:val="24"/>
        </w:rPr>
        <w:t xml:space="preserve">  </w:t>
      </w:r>
    </w:p>
    <w:p w:rsidR="00EF71E7" w:rsidRPr="004E104A" w:rsidRDefault="00EF71E7"/>
    <w:sectPr w:rsidR="00EF71E7" w:rsidRPr="004E104A"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04A"/>
    <w:rsid w:val="004E104A"/>
    <w:rsid w:val="009E1690"/>
    <w:rsid w:val="00DB5336"/>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04A"/>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04A"/>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157</Words>
  <Characters>785</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2013-04-04T11:28:00Z</dcterms:created>
  <dcterms:modified xsi:type="dcterms:W3CDTF">2013-04-04T11:41:00Z</dcterms:modified>
</cp:coreProperties>
</file>