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668" w:rsidRDefault="00C46668"/>
    <w:p w:rsidR="00C46668" w:rsidRDefault="00C46668">
      <w:r>
        <w:t>TE22/08/2026</w:t>
      </w:r>
    </w:p>
    <w:p w:rsidR="00C46668" w:rsidRDefault="00C46668"/>
    <w:p w:rsidR="00C46668" w:rsidRPr="009359E2" w:rsidRDefault="00C46668" w:rsidP="00C46668">
      <w:pPr>
        <w:shd w:val="clear" w:color="auto" w:fill="FFFFFF"/>
        <w:spacing w:before="360" w:after="240" w:line="480" w:lineRule="atLeast"/>
        <w:textAlignment w:val="baseline"/>
        <w:outlineLvl w:val="1"/>
        <w:rPr>
          <w:rFonts w:ascii="Segoe UI" w:eastAsia="Times New Roman" w:hAnsi="Segoe UI" w:cs="Segoe UI"/>
          <w:b/>
          <w:bCs/>
          <w:sz w:val="30"/>
          <w:szCs w:val="30"/>
        </w:rPr>
      </w:pPr>
      <w:r>
        <w:rPr>
          <w:rFonts w:ascii="Segoe UI" w:eastAsia="Times New Roman" w:hAnsi="Segoe UI" w:cs="Segoe UI"/>
          <w:b/>
          <w:bCs/>
          <w:sz w:val="30"/>
          <w:szCs w:val="30"/>
        </w:rPr>
        <w:t xml:space="preserve">Title : </w:t>
      </w:r>
      <w:r w:rsidRPr="009359E2">
        <w:rPr>
          <w:rFonts w:ascii="Segoe UI" w:eastAsia="Times New Roman" w:hAnsi="Segoe UI" w:cs="Segoe UI"/>
          <w:b/>
          <w:bCs/>
          <w:sz w:val="30"/>
          <w:szCs w:val="30"/>
        </w:rPr>
        <w:t>AI-Powered Conversational Assistant for Telecom Network Analytics (SmartCare Use Case)</w:t>
      </w:r>
    </w:p>
    <w:p w:rsidR="00C46668" w:rsidRDefault="00C46668" w:rsidP="00C46668"/>
    <w:p w:rsidR="00C46668" w:rsidRDefault="00C46668" w:rsidP="00C46668">
      <w:pPr>
        <w:shd w:val="clear" w:color="auto" w:fill="FFFFFF"/>
        <w:spacing w:before="360" w:after="240" w:line="480" w:lineRule="atLeast"/>
        <w:textAlignment w:val="baseline"/>
        <w:outlineLvl w:val="1"/>
        <w:rPr>
          <w:rFonts w:ascii="inherit" w:eastAsia="Times New Roman" w:hAnsi="inherit" w:cs="Segoe UI"/>
          <w:b/>
          <w:bCs/>
          <w:sz w:val="30"/>
          <w:szCs w:val="30"/>
        </w:rPr>
      </w:pPr>
      <w:r w:rsidRPr="003F6AF6">
        <w:rPr>
          <w:rFonts w:ascii="inherit" w:eastAsia="Times New Roman" w:hAnsi="inherit" w:cs="Segoe UI"/>
          <w:b/>
          <w:bCs/>
          <w:sz w:val="30"/>
          <w:szCs w:val="30"/>
          <w:highlight w:val="yellow"/>
        </w:rPr>
        <w:t>INTRODUCTION</w:t>
      </w:r>
      <w:r w:rsidRPr="009359E2">
        <w:rPr>
          <w:rFonts w:ascii="inherit" w:eastAsia="Times New Roman" w:hAnsi="inherit" w:cs="Segoe UI"/>
          <w:b/>
          <w:bCs/>
          <w:sz w:val="30"/>
          <w:szCs w:val="30"/>
        </w:rPr>
        <w:t xml:space="preserve"> </w:t>
      </w:r>
    </w:p>
    <w:p w:rsidR="00C46668" w:rsidRPr="003F6AF6" w:rsidRDefault="00C46668" w:rsidP="00C46668">
      <w:pPr>
        <w:shd w:val="clear" w:color="auto" w:fill="FFFFFF"/>
        <w:spacing w:before="360" w:after="24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27"/>
          <w:szCs w:val="27"/>
        </w:rPr>
        <w:t>Motivation and Hook</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Strength</w:t>
      </w:r>
      <w:r w:rsidRPr="009359E2">
        <w:rPr>
          <w:rFonts w:ascii="inherit" w:eastAsia="Times New Roman" w:hAnsi="inherit" w:cs="Segoe UI"/>
          <w:sz w:val="24"/>
          <w:szCs w:val="24"/>
        </w:rPr>
        <w:t>: The opening paragraph (p. 12) correctly identifies the high-level opportunity: AI/LLMs can reduce analyst dependency.</w:t>
      </w:r>
      <w:r w:rsidRPr="009359E2">
        <w:rPr>
          <w:rFonts w:ascii="inherit" w:eastAsia="Times New Roman" w:hAnsi="inherit" w:cs="Segoe UI"/>
          <w:sz w:val="24"/>
          <w:szCs w:val="24"/>
        </w:rPr>
        <w:br/>
      </w:r>
      <w:r w:rsidRPr="009359E2">
        <w:rPr>
          <w:rFonts w:ascii="inherit" w:eastAsia="Times New Roman" w:hAnsi="inherit" w:cs="Segoe UI"/>
          <w:b/>
          <w:bCs/>
          <w:sz w:val="24"/>
          <w:szCs w:val="24"/>
          <w:bdr w:val="none" w:sz="0" w:space="0" w:color="auto" w:frame="1"/>
        </w:rPr>
        <w:t>Weakness</w:t>
      </w:r>
      <w:r w:rsidRPr="009359E2">
        <w:rPr>
          <w:rFonts w:ascii="inherit" w:eastAsia="Times New Roman" w:hAnsi="inherit" w:cs="Segoe UI"/>
          <w:sz w:val="24"/>
          <w:szCs w:val="24"/>
        </w:rPr>
        <w:t xml:space="preserve">: The hook is generic and could apply to any industry. It lacks a </w:t>
      </w:r>
      <w:r w:rsidRPr="009359E2">
        <w:rPr>
          <w:rFonts w:ascii="inherit" w:eastAsia="Times New Roman" w:hAnsi="inherit" w:cs="Segoe UI"/>
          <w:b/>
          <w:bCs/>
          <w:sz w:val="24"/>
          <w:szCs w:val="24"/>
          <w:bdr w:val="none" w:sz="0" w:space="0" w:color="auto" w:frame="1"/>
        </w:rPr>
        <w:t>specific, visceral example</w:t>
      </w:r>
      <w:r w:rsidRPr="009359E2">
        <w:rPr>
          <w:rFonts w:ascii="inherit" w:eastAsia="Times New Roman" w:hAnsi="inherit" w:cs="Segoe UI"/>
          <w:sz w:val="24"/>
          <w:szCs w:val="24"/>
        </w:rPr>
        <w:t xml:space="preserve"> of a telecom operator losing a customer because the data was too slow to reach the decision-maker. The "best in slot" gaming terminology (p. 12) is jarring and unprofessional.</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Problem Statement</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Clarity</w:t>
      </w:r>
      <w:r w:rsidRPr="009359E2">
        <w:rPr>
          <w:rFonts w:ascii="inherit" w:eastAsia="Times New Roman" w:hAnsi="inherit" w:cs="Segoe UI"/>
          <w:sz w:val="24"/>
          <w:szCs w:val="24"/>
        </w:rPr>
        <w:t xml:space="preserve">: The problem is described narratively but never stated as a </w:t>
      </w:r>
      <w:r w:rsidRPr="009359E2">
        <w:rPr>
          <w:rFonts w:ascii="inherit" w:eastAsia="Times New Roman" w:hAnsi="inherit" w:cs="Segoe UI"/>
          <w:b/>
          <w:bCs/>
          <w:sz w:val="24"/>
          <w:szCs w:val="24"/>
          <w:bdr w:val="none" w:sz="0" w:space="0" w:color="auto" w:frame="1"/>
        </w:rPr>
        <w:t>formal problem statement</w:t>
      </w:r>
      <w:r w:rsidRPr="009359E2">
        <w:rPr>
          <w:rFonts w:ascii="inherit" w:eastAsia="Times New Roman" w:hAnsi="inherit" w:cs="Segoe UI"/>
          <w:sz w:val="24"/>
          <w:szCs w:val="24"/>
        </w:rPr>
        <w:t>.</w:t>
      </w:r>
      <w:r w:rsidRPr="009359E2">
        <w:rPr>
          <w:rFonts w:ascii="inherit" w:eastAsia="Times New Roman" w:hAnsi="inherit" w:cs="Segoe UI"/>
          <w:sz w:val="24"/>
          <w:szCs w:val="24"/>
        </w:rPr>
        <w:br/>
      </w:r>
      <w:r w:rsidRPr="009359E2">
        <w:rPr>
          <w:rFonts w:ascii="inherit" w:eastAsia="Times New Roman" w:hAnsi="inherit" w:cs="Segoe UI"/>
          <w:b/>
          <w:bCs/>
          <w:sz w:val="24"/>
          <w:szCs w:val="24"/>
          <w:bdr w:val="none" w:sz="0" w:space="0" w:color="auto" w:frame="1"/>
        </w:rPr>
        <w:t>Missing</w:t>
      </w:r>
      <w:r w:rsidRPr="009359E2">
        <w:rPr>
          <w:rFonts w:ascii="inherit" w:eastAsia="Times New Roman" w:hAnsi="inherit" w:cs="Segoe UI"/>
          <w:sz w:val="24"/>
          <w:szCs w:val="24"/>
        </w:rPr>
        <w:t>: A single, crisp sentence of the form:</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"Given a telecom operator's OSS/BSS databases D_network and D_commercial, and a natural language question q from a non-technical user, the problem is to generate a correct, current, and actionable answer A(q) with latency &lt; T seconds, while ensuring all operational actions are human-approved."</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Objectives: SMART Assessment</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654"/>
        <w:gridCol w:w="1180"/>
        <w:gridCol w:w="1547"/>
        <w:gridCol w:w="1481"/>
        <w:gridCol w:w="1284"/>
        <w:gridCol w:w="1066"/>
        <w:gridCol w:w="1148"/>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lastRenderedPageBreak/>
              <w:t>Objective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Specific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Measurable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Achievable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Relevant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Time-bound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Verdict</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"Design a simulated telecom environment"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(no scale 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"Build a natural language agent capable of multi-step SQL reasoning"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(no accuracy target)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"Integrate a system that would help ground the agent's responses"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Vague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Weak</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"Enable the agent to execute multiple other operations"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Weak</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"Keep that environment continuously live"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(no tick frequency specified)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"Keep a human in the loop for anything operational"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(no approval-time 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r>
    </w:tbl>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Verdict</w:t>
      </w:r>
      <w:r w:rsidRPr="009359E2">
        <w:rPr>
          <w:rFonts w:ascii="inherit" w:eastAsia="Times New Roman" w:hAnsi="inherit" w:cs="Segoe UI"/>
          <w:sz w:val="24"/>
          <w:szCs w:val="24"/>
        </w:rPr>
        <w:t>: None of the objectives are fully SMART. They lack quantitative targets (accuracy, latency, throughput, user satisfaction). For defense, the jury will ask: "How do you know you succeeded?" The current objectives provide no measurement framework.</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Contributions Enumeration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Missing</w:t>
      </w:r>
      <w:r w:rsidRPr="009359E2">
        <w:rPr>
          <w:rFonts w:ascii="inherit" w:eastAsia="Times New Roman" w:hAnsi="inherit" w:cs="Segoe UI"/>
          <w:sz w:val="24"/>
          <w:szCs w:val="24"/>
        </w:rPr>
        <w:t>. The introduction never explicitly lists contributions. Add a "Contributions" subsection with bullet points:</w:t>
      </w:r>
    </w:p>
    <w:p w:rsidR="00C46668" w:rsidRPr="009359E2" w:rsidRDefault="00C46668" w:rsidP="00C46668">
      <w:pPr>
        <w:numPr>
          <w:ilvl w:val="0"/>
          <w:numId w:val="5"/>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A live, self-updating synthetic telecom environment with realistic incident lifecycle and churn coupling.</w:t>
      </w:r>
    </w:p>
    <w:p w:rsidR="00C46668" w:rsidRPr="009359E2" w:rsidRDefault="00C46668" w:rsidP="00C46668">
      <w:pPr>
        <w:numPr>
          <w:ilvl w:val="0"/>
          <w:numId w:val="5"/>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A ReAct-based agent with structured tool-calling, schema grounding, and deterministic post-hoc verification.</w:t>
      </w:r>
    </w:p>
    <w:p w:rsidR="00C46668" w:rsidRPr="009359E2" w:rsidRDefault="00C46668" w:rsidP="00C46668">
      <w:pPr>
        <w:numPr>
          <w:ilvl w:val="0"/>
          <w:numId w:val="5"/>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A human-in-the-loop action pipeline via MQTT with ops portal review.</w:t>
      </w:r>
    </w:p>
    <w:p w:rsidR="00C46668" w:rsidRPr="009359E2" w:rsidRDefault="00C46668" w:rsidP="00C46668">
      <w:pPr>
        <w:numPr>
          <w:ilvl w:val="0"/>
          <w:numId w:val="5"/>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[Limitation acknowledged] A preliminary evaluation demonstrating functional correctness on a manually verified question set.</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Report Roadmap</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Missing</w:t>
      </w:r>
      <w:r w:rsidRPr="009359E2">
        <w:rPr>
          <w:rFonts w:ascii="inherit" w:eastAsia="Times New Roman" w:hAnsi="inherit" w:cs="Segoe UI"/>
          <w:sz w:val="24"/>
          <w:szCs w:val="24"/>
        </w:rPr>
        <w:t>. The introduction ends with a paragraph (p. 14) describing chapter order, but it is not labeled as a roadmap and lacks specificity. Replace with:</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"The remainder of this report is organized as follows. Chapter 2 reviews related work in text-to-SQL systems, LLM agents, and telecom AI. Chapter 3 describes the database design and simulator architecture. Chapter 4 details the agent's reasoning loop, grounding </w:t>
      </w:r>
      <w:r w:rsidRPr="009359E2">
        <w:rPr>
          <w:rFonts w:ascii="inherit" w:eastAsia="Times New Roman" w:hAnsi="inherit" w:cs="Segoe UI"/>
          <w:sz w:val="24"/>
          <w:szCs w:val="24"/>
        </w:rPr>
        <w:lastRenderedPageBreak/>
        <w:t>mechanisms, and verification layer. Chapter 5 presents evaluation methodology and results. Chapter 6 discusses limitations and future work."</w:t>
      </w:r>
    </w:p>
    <w:p w:rsidR="00C46668" w:rsidRDefault="00C46668" w:rsidP="00C46668">
      <w:pPr>
        <w:shd w:val="clear" w:color="auto" w:fill="FFFFFF"/>
        <w:spacing w:line="390" w:lineRule="atLeast"/>
        <w:textAlignment w:val="baseline"/>
        <w:rPr>
          <w:rFonts w:ascii="inherit" w:eastAsia="Times New Roman" w:hAnsi="inherit" w:cs="Segoe UI"/>
          <w:b/>
          <w:bCs/>
          <w:sz w:val="27"/>
          <w:szCs w:val="27"/>
        </w:rPr>
      </w:pPr>
    </w:p>
    <w:p w:rsidR="00C46668" w:rsidRDefault="00C46668" w:rsidP="00C46668">
      <w:pPr>
        <w:shd w:val="clear" w:color="auto" w:fill="FFFFFF"/>
        <w:spacing w:line="390" w:lineRule="atLeast"/>
        <w:textAlignment w:val="baseline"/>
        <w:rPr>
          <w:rFonts w:ascii="inherit" w:eastAsia="Times New Roman" w:hAnsi="inherit" w:cs="Segoe UI"/>
          <w:b/>
          <w:bCs/>
          <w:sz w:val="27"/>
          <w:szCs w:val="27"/>
        </w:rPr>
      </w:pP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3F6AF6">
        <w:rPr>
          <w:rFonts w:ascii="inherit" w:eastAsia="Times New Roman" w:hAnsi="inherit" w:cs="Segoe UI"/>
          <w:b/>
          <w:bCs/>
          <w:sz w:val="28"/>
          <w:szCs w:val="28"/>
          <w:highlight w:val="yellow"/>
        </w:rPr>
        <w:t>in Chapter of (State of the Art).</w:t>
      </w:r>
      <w:r w:rsidRPr="009359E2">
        <w:rPr>
          <w:rFonts w:ascii="inherit" w:eastAsia="Times New Roman" w:hAnsi="inherit" w:cs="Segoe UI"/>
          <w:sz w:val="24"/>
          <w:szCs w:val="24"/>
        </w:rPr>
        <w:t xml:space="preserve"> </w:t>
      </w:r>
      <w:r>
        <w:rPr>
          <w:rFonts w:ascii="inherit" w:eastAsia="Times New Roman" w:hAnsi="inherit" w:cs="Segoe UI"/>
          <w:sz w:val="24"/>
          <w:szCs w:val="24"/>
        </w:rPr>
        <w:t>Add a comparison</w:t>
      </w:r>
      <w:r w:rsidRPr="009359E2">
        <w:rPr>
          <w:rFonts w:ascii="inherit" w:eastAsia="Times New Roman" w:hAnsi="inherit" w:cs="Segoe UI"/>
          <w:sz w:val="24"/>
          <w:szCs w:val="24"/>
        </w:rPr>
        <w:t xml:space="preserve"> table</w:t>
      </w:r>
      <w:r>
        <w:rPr>
          <w:rFonts w:ascii="inherit" w:eastAsia="Times New Roman" w:hAnsi="inherit" w:cs="Segoe UI"/>
          <w:sz w:val="24"/>
          <w:szCs w:val="24"/>
        </w:rPr>
        <w:t xml:space="preserve"> witch should compare</w:t>
      </w:r>
      <w:r w:rsidRPr="009359E2">
        <w:rPr>
          <w:rFonts w:ascii="inherit" w:eastAsia="Times New Roman" w:hAnsi="inherit" w:cs="Segoe UI"/>
          <w:sz w:val="24"/>
          <w:szCs w:val="24"/>
        </w:rPr>
        <w:t xml:space="preserve"> should compare:</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326"/>
        <w:gridCol w:w="1392"/>
        <w:gridCol w:w="1478"/>
        <w:gridCol w:w="924"/>
        <w:gridCol w:w="1244"/>
        <w:gridCol w:w="1474"/>
        <w:gridCol w:w="1522"/>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Solution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Natural Language Query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Multi-domain (OSS+BSS)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Live Data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Human-in-the-Loop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Telecom-specific grounding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Open Source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Vanna.ai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Chat2DB</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Microsoft Fabric Copilot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Partial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This Work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Yes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N/A (prototype)</w:t>
            </w:r>
          </w:p>
        </w:tc>
      </w:tr>
    </w:tbl>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3F6AF6">
        <w:rPr>
          <w:rFonts w:ascii="inherit" w:eastAsia="Times New Roman" w:hAnsi="inherit" w:cs="Segoe UI"/>
          <w:b/>
          <w:bCs/>
          <w:sz w:val="27"/>
          <w:szCs w:val="27"/>
          <w:highlight w:val="yellow"/>
        </w:rPr>
        <w:t>Limitations Acknowledged</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Limitations should be discussed </w:t>
      </w:r>
      <w:r w:rsidRPr="009359E2">
        <w:rPr>
          <w:rFonts w:ascii="inherit" w:eastAsia="Times New Roman" w:hAnsi="inherit" w:cs="Segoe UI"/>
          <w:b/>
          <w:bCs/>
          <w:sz w:val="24"/>
          <w:szCs w:val="24"/>
          <w:bdr w:val="none" w:sz="0" w:space="0" w:color="auto" w:frame="1"/>
        </w:rPr>
        <w:t>proactively</w:t>
      </w:r>
      <w:r w:rsidRPr="009359E2">
        <w:rPr>
          <w:rFonts w:ascii="inherit" w:eastAsia="Times New Roman" w:hAnsi="inherit" w:cs="Segoe UI"/>
          <w:sz w:val="24"/>
          <w:szCs w:val="24"/>
        </w:rPr>
        <w:t xml:space="preserve"> in the methodology and results sections.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Acknowledged limitations</w:t>
      </w:r>
      <w:r w:rsidRPr="009359E2">
        <w:rPr>
          <w:rFonts w:ascii="inherit" w:eastAsia="Times New Roman" w:hAnsi="inherit" w:cs="Segoe UI"/>
          <w:sz w:val="24"/>
          <w:szCs w:val="24"/>
        </w:rPr>
        <w:t xml:space="preserve"> (p. 55–56):</w:t>
      </w:r>
    </w:p>
    <w:p w:rsidR="00C46668" w:rsidRPr="009359E2" w:rsidRDefault="00C46668" w:rsidP="00C46668">
      <w:pPr>
        <w:numPr>
          <w:ilvl w:val="0"/>
          <w:numId w:val="1"/>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Verification was manual, not systematic</w:t>
      </w:r>
    </w:p>
    <w:p w:rsidR="00C46668" w:rsidRPr="009359E2" w:rsidRDefault="00C46668" w:rsidP="00C46668">
      <w:pPr>
        <w:numPr>
          <w:ilvl w:val="0"/>
          <w:numId w:val="1"/>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The agent is not deterministic</w:t>
      </w:r>
    </w:p>
    <w:p w:rsidR="00C46668" w:rsidRPr="009359E2" w:rsidRDefault="00C46668" w:rsidP="00C46668">
      <w:pPr>
        <w:numPr>
          <w:ilvl w:val="0"/>
          <w:numId w:val="1"/>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Grounding is a filter, not a guarantee</w:t>
      </w:r>
    </w:p>
    <w:p w:rsidR="00C46668" w:rsidRPr="009359E2" w:rsidRDefault="00C46668" w:rsidP="00C46668">
      <w:pPr>
        <w:numPr>
          <w:ilvl w:val="0"/>
          <w:numId w:val="1"/>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lastRenderedPageBreak/>
        <w:t>The environment is synthetic</w:t>
      </w:r>
    </w:p>
    <w:p w:rsidR="00C46668" w:rsidRPr="009359E2" w:rsidRDefault="00C46668" w:rsidP="00C46668">
      <w:pPr>
        <w:numPr>
          <w:ilvl w:val="0"/>
          <w:numId w:val="1"/>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Memory is global rather than per-user</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Missing limitations that should be added</w:t>
      </w:r>
      <w:r w:rsidRPr="009359E2">
        <w:rPr>
          <w:rFonts w:ascii="inherit" w:eastAsia="Times New Roman" w:hAnsi="inherit" w:cs="Segoe UI"/>
          <w:sz w:val="24"/>
          <w:szCs w:val="24"/>
        </w:rPr>
        <w:t>:</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3887"/>
        <w:gridCol w:w="3265"/>
        <w:gridCol w:w="2208"/>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Missing Limitation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Why It Matters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Where to Add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quantitative accuracy metric (precision, recall, F1 for SQL generation)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jury will ask "How often is the agent correct?"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New Results &amp; Evaluation chapter</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latency benchmarking (local vs. cloud, fast path vs. full loop)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Critical for real-time claim; "fast" is asserted, not measured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 Section 4.6</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user study or usability evaluation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interface is shown but never tested with users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New Evaluation chapter</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ablation study (what happens without RAG? without schema inspection?)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Cannot attribute success to specific components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New Evaluation chapter</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security analysis of the MQTT broker or ops portal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Human-in-the-loop claim requires security justification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 Section 4.5.1</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discussion of cost (AWS Bedrock API costs at scale)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Critical for industry viability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 Section 2.3</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discussion of model hallucination rate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Core risk for LLM-based systems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 Section 4.4</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fictional geography may limit generalizability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Avatar references (Ba Sing Se, Omashu) undermine seriousness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 Section 2.1.5</w:t>
            </w:r>
          </w:p>
        </w:tc>
      </w:tr>
    </w:tbl>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696CEC">
        <w:rPr>
          <w:rFonts w:ascii="inherit" w:eastAsia="Times New Roman" w:hAnsi="inherit" w:cs="Segoe UI"/>
          <w:b/>
          <w:bCs/>
          <w:sz w:val="24"/>
          <w:szCs w:val="24"/>
          <w:highlight w:val="yellow"/>
          <w:bdr w:val="none" w:sz="0" w:space="0" w:color="auto" w:frame="1"/>
        </w:rPr>
        <w:t>Suggested addition to Methodology</w:t>
      </w:r>
      <w:r w:rsidRPr="009359E2">
        <w:rPr>
          <w:rFonts w:ascii="inherit" w:eastAsia="Times New Roman" w:hAnsi="inherit" w:cs="Segoe UI"/>
          <w:sz w:val="24"/>
          <w:szCs w:val="24"/>
        </w:rPr>
        <w:t xml:space="preserve"> (new section, e.g., "3.8 Experimental Design"):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lastRenderedPageBreak/>
        <w:t>"The evaluation strategy was constrained by the absence of a golden-query dataset. Each test question was validated by manually inspecting the generated SQL and comparing the result set against an independently written query. This approach, while thorough for the questions tested, does not provide statistical confidence across the query space. A systematic evaluation harness — comprising 100+ questions with known-correct SQL and result sets — is identified as critical future work."</w:t>
      </w:r>
    </w:p>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The report describes what the system does but rarely </w:t>
      </w:r>
      <w:r w:rsidRPr="009359E2">
        <w:rPr>
          <w:rFonts w:ascii="inherit" w:eastAsia="Times New Roman" w:hAnsi="inherit" w:cs="Segoe UI"/>
          <w:b/>
          <w:bCs/>
          <w:sz w:val="24"/>
          <w:szCs w:val="24"/>
          <w:bdr w:val="none" w:sz="0" w:space="0" w:color="auto" w:frame="1"/>
        </w:rPr>
        <w:t>interprets</w:t>
      </w:r>
      <w:r w:rsidRPr="009359E2">
        <w:rPr>
          <w:rFonts w:ascii="inherit" w:eastAsia="Times New Roman" w:hAnsi="inherit" w:cs="Segoe UI"/>
          <w:sz w:val="24"/>
          <w:szCs w:val="24"/>
        </w:rPr>
        <w:t xml:space="preserve"> what the results mean. For example:</w:t>
      </w:r>
    </w:p>
    <w:p w:rsidR="00C46668" w:rsidRPr="009359E2" w:rsidRDefault="00C46668" w:rsidP="00C46668">
      <w:pPr>
        <w:numPr>
          <w:ilvl w:val="0"/>
          <w:numId w:val="2"/>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p. 33: "cells under an active alarm run roughly twice the drop rate of clean cells within every technology" — This is a valuable finding, but it is buried in Chapter 3 (Database) rather than highlighted as a result. No statistical test (t-test, confidence interval) is provided.</w:t>
      </w:r>
    </w:p>
    <w:p w:rsidR="00C46668" w:rsidRPr="009359E2" w:rsidRDefault="00C46668" w:rsidP="00C46668">
      <w:pPr>
        <w:numPr>
          <w:ilvl w:val="0"/>
          <w:numId w:val="2"/>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p. 37: "A platinum subscriber sitting on a comfortable, low-risk baseline can be pushed into a genuinely elevated risk band" — Interesting observation, but no quantitative evidence (e.g., "risk score increased from X to Y").</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696CEC">
        <w:rPr>
          <w:rFonts w:ascii="inherit" w:eastAsia="Times New Roman" w:hAnsi="inherit" w:cs="Segoe UI"/>
          <w:b/>
          <w:bCs/>
          <w:sz w:val="27"/>
          <w:szCs w:val="27"/>
          <w:highlight w:val="yellow"/>
        </w:rPr>
        <w:t>Benchmarking</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Completely absent.</w:t>
      </w:r>
      <w:r w:rsidRPr="009359E2">
        <w:rPr>
          <w:rFonts w:ascii="inherit" w:eastAsia="Times New Roman" w:hAnsi="inherit" w:cs="Segoe UI"/>
          <w:sz w:val="24"/>
          <w:szCs w:val="24"/>
        </w:rPr>
        <w:t xml:space="preserve"> There is no baseline comparison for:</w:t>
      </w:r>
    </w:p>
    <w:p w:rsidR="00C46668" w:rsidRPr="009359E2" w:rsidRDefault="00C46668" w:rsidP="00C46668">
      <w:pPr>
        <w:numPr>
          <w:ilvl w:val="0"/>
          <w:numId w:val="3"/>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Agent accuracy vs. a naive single-shot SQL generator</w:t>
      </w:r>
    </w:p>
    <w:p w:rsidR="00C46668" w:rsidRPr="009359E2" w:rsidRDefault="00C46668" w:rsidP="00C46668">
      <w:pPr>
        <w:numPr>
          <w:ilvl w:val="0"/>
          <w:numId w:val="3"/>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Churn model performance (no accuracy, precision, recall, AUC-ROC reported)</w:t>
      </w:r>
    </w:p>
    <w:p w:rsidR="00C46668" w:rsidRPr="009359E2" w:rsidRDefault="00C46668" w:rsidP="00C46668">
      <w:pPr>
        <w:numPr>
          <w:ilvl w:val="0"/>
          <w:numId w:val="3"/>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Query latency (local 7B/8B vs. cloud 32B/80B)</w:t>
      </w:r>
    </w:p>
    <w:p w:rsidR="00C46668" w:rsidRPr="009359E2" w:rsidRDefault="00C46668" w:rsidP="00C46668">
      <w:pPr>
        <w:numPr>
          <w:ilvl w:val="0"/>
          <w:numId w:val="3"/>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Simulator fidelity vs. real network data patterns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This is a critical gap.</w:t>
      </w:r>
      <w:r w:rsidRPr="009359E2">
        <w:rPr>
          <w:rFonts w:ascii="inherit" w:eastAsia="Times New Roman" w:hAnsi="inherit" w:cs="Segoe UI"/>
          <w:sz w:val="24"/>
          <w:szCs w:val="24"/>
        </w:rPr>
        <w:t xml:space="preserve"> The jury will inevitably ask: "How do you know your agent is better than just asking the model directly?" or "What is your churn model's AUC?" The report has no answers.</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696CEC">
        <w:rPr>
          <w:rFonts w:ascii="inherit" w:eastAsia="Times New Roman" w:hAnsi="inherit" w:cs="Segoe UI"/>
          <w:b/>
          <w:bCs/>
          <w:sz w:val="27"/>
          <w:szCs w:val="27"/>
          <w:highlight w:val="yellow"/>
        </w:rPr>
        <w:t>Issues</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lastRenderedPageBreak/>
        <w:t>Table</w:t>
      </w:r>
    </w:p>
    <w:tbl>
      <w:tblPr>
        <w:tblW w:w="0" w:type="auto"/>
        <w:tblCellMar>
          <w:left w:w="0" w:type="dxa"/>
          <w:right w:w="0" w:type="dxa"/>
        </w:tblCellMar>
        <w:tblLook w:val="04A0" w:firstRow="1" w:lastRow="0" w:firstColumn="1" w:lastColumn="0" w:noHBand="0" w:noVBand="1"/>
      </w:tblPr>
      <w:tblGrid>
        <w:gridCol w:w="942"/>
        <w:gridCol w:w="7144"/>
        <w:gridCol w:w="1274"/>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Observation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Severity</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Churn model mentioned as "XGBoost [10] classifier, balanced with SMOTE [11]" but no hyperparameters, feature list, train/test split, or performance metrics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Critical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Model selection (Qwen3-Next-80B-A3B) justified by "performed strongly" but no quantitative comparison with alternatives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High</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"KPIs and alarms... wired to each other in both directions" — no detail on the wiring logic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Medium</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penalty added on top of the usage-based score" — no formula for penalty calculation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Medium</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"hybrid search index — BM25 keyword matching and FAISS-based vector search, merged" — no detail on merge strategy (RRF? weighted sum?)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Medium</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"cosine similarity of at least 0.92" — threshold chosen without justification or sensitivity analysis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Medium</w:t>
            </w: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25" style="width:0;height:1.5pt" o:hralign="center" o:hrstd="t" o:hr="t" fillcolor="#a0a0a0" stroked="f"/>
        </w:pic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696CEC">
        <w:rPr>
          <w:rFonts w:ascii="inherit" w:eastAsia="Times New Roman" w:hAnsi="inherit" w:cs="Segoe UI"/>
          <w:b/>
          <w:bCs/>
          <w:sz w:val="27"/>
          <w:szCs w:val="27"/>
          <w:highlight w:val="yellow"/>
        </w:rPr>
        <w:t>ERRORS</w:t>
      </w:r>
      <w:r w:rsidRPr="009359E2">
        <w:rPr>
          <w:rFonts w:ascii="inherit" w:eastAsia="Times New Roman" w:hAnsi="inherit" w:cs="Segoe UI"/>
          <w:b/>
          <w:bCs/>
          <w:sz w:val="27"/>
          <w:szCs w:val="27"/>
        </w:rPr>
        <w:t xml:space="preserve"> </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845"/>
        <w:gridCol w:w="4521"/>
        <w:gridCol w:w="1710"/>
        <w:gridCol w:w="2284"/>
      </w:tblGrid>
      <w:tr w:rsidR="00C46668" w:rsidRPr="009359E2" w:rsidTr="00C00656">
        <w:trPr>
          <w:tblHeader/>
        </w:trPr>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Page</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Original text (quoted/paraphrased)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Issue type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Suggested rewrite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"Artificial Intelligence has advanced to a point where failing to leverage it —even at its most basic —risks falling behind."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Vague, unsupported claim, overly long (23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"Telecom operators that do not adopt AI risk slower decision-making </w:t>
            </w:r>
            <w:r w:rsidRPr="009359E2">
              <w:rPr>
                <w:rFonts w:ascii="inherit" w:eastAsia="Times New Roman" w:hAnsi="inherit" w:cs="Times New Roman"/>
                <w:sz w:val="21"/>
                <w:szCs w:val="21"/>
              </w:rPr>
              <w:lastRenderedPageBreak/>
              <w:t>and higher operational costs."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time saved through AI and LLMs is too valuable to ignore, allowing research &amp; development to be further accelerated, but also complex data-driven operations —where decisions once required teams of analysts and hours of querying —to be handled in seconds through natural conversation."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(47 words), awkward structure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"AI and LLMs reduce query time from hours to seconds. This acceleration benefits both R&amp;D and operational decision-making, where complex data-driven tasks once required dedicated analyst teams."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applies especially in the telecommunications field, where the industry is too data sensitive, as it generates a vast amount of network performance metrics, subscriber behavior data and commercial indicators in real time."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Confusing ("too data sensitive" is ambiguous — does it mean sensitive to data volume or data privacy?), run-on (38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is especially relevant in telecommunications, which generates vast volumes of real-time network performance metrics, subscriber behavior data, and commercial indicators."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"Usually this process is done through dedicated teams, specialized tools and significant time investment."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 missing subject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"Traditionally, this process requires dedicated teams, specialized tools, </w:t>
            </w:r>
            <w:r w:rsidRPr="009359E2">
              <w:rPr>
                <w:rFonts w:ascii="inherit" w:eastAsia="Times New Roman" w:hAnsi="inherit" w:cs="Times New Roman"/>
                <w:sz w:val="21"/>
                <w:szCs w:val="21"/>
              </w:rPr>
              <w:lastRenderedPageBreak/>
              <w:t>and significant time investment."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"However with the emergence of LLMs and their advanced reasoning, as well as agentic AI, it is now possible for one operator to simply ask a question and receive a well informed, data-backed response promptly."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(36 words), missing comma after "However"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"However, with the emergence of LLMs and agentic AI, a single operator can now ask a question and receive a well-informed, data-backed response within seconds."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"Today,a commercial manager who would want to identify upsell opportunities in a specific region, for instance 5G upsell, and how to approach this upsell campaign, would need to file a request to a data analyst in order to consult strategies and best in slot options."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Run-on (42 words), "best in slot" is </w:t>
            </w:r>
            <w:r w:rsidRPr="009359E2">
              <w:rPr>
                <w:rFonts w:ascii="inherit" w:eastAsia="Times New Roman" w:hAnsi="inherit" w:cs="Times New Roman"/>
                <w:b/>
                <w:bCs/>
                <w:sz w:val="21"/>
                <w:szCs w:val="21"/>
                <w:bdr w:val="none" w:sz="0" w:space="0" w:color="auto" w:frame="1"/>
              </w:rPr>
              <w:t>gaming terminology</w:t>
            </w:r>
            <w:r w:rsidRPr="009359E2">
              <w:rPr>
                <w:rFonts w:ascii="inherit" w:eastAsia="Times New Roman" w:hAnsi="inherit" w:cs="Times New Roman"/>
                <w:sz w:val="21"/>
                <w:szCs w:val="21"/>
              </w:rPr>
              <w:t xml:space="preserve"> — inappropriate for a telecom report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"Today, a commercial manager seeking 5G upsell opportunities in a specific region must file a request with a data analyst to identify target subscribers and optimal campaign strategies."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project follows an empirical,iterative methodology —driven by experimentation and progressive refinement rather than a predefined specification."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 after commas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project follows an empirical, iterative methodology—driven by experimentation and progressive refinement rather </w:t>
            </w:r>
            <w:r w:rsidRPr="009359E2">
              <w:rPr>
                <w:rFonts w:ascii="inherit" w:eastAsia="Times New Roman" w:hAnsi="inherit" w:cs="Times New Roman"/>
                <w:sz w:val="21"/>
                <w:szCs w:val="21"/>
              </w:rPr>
              <w:lastRenderedPageBreak/>
              <w:t>than a predefined specification."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13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"As a result,the scope was redefined to what is feasible rather than what was initially planned"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 vague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"As a result, the scope was narrowed to what is feasible rather than what was initially planned."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"Real-time hardware integration,production infrastructure,and multi-operator scenarios fall outside the current scope for"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 — ends with "for"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"Real-time hardware integration, production infrastructure, and multi-operator scenarios fall outside the current scope."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rest of this report follows the order the work actually happened,rather than a tidy after-the-fact"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 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rest of this report follows the order in which the work was performed, rather than a tidy after-the-fact reconstruction."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"1.1Host Organization:Huawei"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 in heading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"1.1 Host Organization: Huawei"</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16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"With approximately 213,000employees operating across more than 170countries and regions"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 after numbers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"With approximately 213,000 employees operating across more than 170 countries and regions"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"in 2025alone, Huawei invested CNY 192.3billion in R&amp;D, representing 21.8%of its total revenue"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"In 2025 alone, Huawei invested CNY 192.3 billion in R&amp;D, representing 21.8% of its total revenue"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"HUAWEI SmartCare is one of the flagship ones."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Weak ending, vague pronoun ("ones")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"HUAWEI SmartCare is one of the flagship platforms."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was originally built as a Service Operations Center (SOC)solution,the idea being to stop operators from always playing catch-up with network issues and instead get ahead of them —detecting degradation before it reaches the end user"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(39 words), missing spaces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was originally built as a Service Operations Center (SOC) solution. Its purpose is to shift operators from reactive to proactive network management—detecting degradation before it affects end users."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company's strategic pillars as articulated in its 2025commitments are:"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company's strategic pillars as </w:t>
            </w:r>
            <w:r w:rsidRPr="009359E2">
              <w:rPr>
                <w:rFonts w:ascii="inherit" w:eastAsia="Times New Roman" w:hAnsi="inherit" w:cs="Times New Roman"/>
                <w:sz w:val="21"/>
                <w:szCs w:val="21"/>
              </w:rPr>
              <w:lastRenderedPageBreak/>
              <w:t>articulated in its 2025 commitments are:"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17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"Quality occupies a central place in Huawei's corporate culture,formalized in its Quality Policy:"Always keep in mind that quality is the foundation of Huawei's survival,and the reason for the customer to choose"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 missing spaces, quote cut off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"Quality occupies a central place in Huawei's corporate culture. Its Quality Policy states: 'Quality is the foundation of Huawei's survival and the reason customers choose us.'"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"Network equipment vendors such as Huawei —which delivered the world's first commercial LTE/EPC network in 2009and has since supported 5G deployments across more than 170countries"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 overly long (36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"Huawei delivered the world's first commercial LTE/EPC network in 2009. It has since supported 5G deployments across more than 170 countries."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"These gaps —raw data vs.actionable insight,ML outputs vs.operational dashboards,natural language questions vs.structured query results —are exactly what this project is trying to close"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"These gaps—raw data vs. actionable insight, ML outputs vs. operational dashboards, natural language questions vs. structured query results—are </w:t>
            </w:r>
            <w:r w:rsidRPr="009359E2">
              <w:rPr>
                <w:rFonts w:ascii="inherit" w:eastAsia="Times New Roman" w:hAnsi="inherit" w:cs="Times New Roman"/>
                <w:sz w:val="21"/>
                <w:szCs w:val="21"/>
              </w:rPr>
              <w:lastRenderedPageBreak/>
              <w:t>what this project addresses."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21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"1.1Host Organization:Huawei .......................151.1.1Company Overview"</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TOC formatting error — page numbers concatenated with section titles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Fix TOC formatting</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"SmartCare is a commercial solution deployed across multiple Huawei customers worldwide,meaning any real data it holds is confidential by nature"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"SmartCare is a commercial solution deployed across multiple Huawei customers worldwide, meaning any real data it holds is confidential by nature."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"more than enough for ~50,000subscribers"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"more than enough for ~50,000 subscribers"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agent has to decide which side to query first,and that decision is a lot easier when the boundary is this visible from the start"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("a lot easier")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agent can more easily decide which side to query first when the boundary is visible from the start"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2.1,on page 24,lays out both databases side by side"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"Figure 2.1, on page 24, lays out both </w:t>
            </w:r>
            <w:r w:rsidRPr="009359E2">
              <w:rPr>
                <w:rFonts w:ascii="inherit" w:eastAsia="Times New Roman" w:hAnsi="inherit" w:cs="Times New Roman"/>
                <w:sz w:val="21"/>
                <w:szCs w:val="21"/>
              </w:rPr>
              <w:lastRenderedPageBreak/>
              <w:t>databases side by side"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25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coherent identity without it being mistakable for any real operator's network"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Awkward ("mistakable")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coherent identity that cannot be mistaken for any real operator's network"</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tag-based format itself stuck around much longer than the local models did,and still shows up later in the report as the fallback path once tool-calling was"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 — ends with "was"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tag-based format itself stuck around much longer than the local models did, and still appears later in the report as the fallback path once tool-calling was adopted."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question that should feel instant took long enough to make the whole point of the project —'ask a question,get an answer'—feel broken rather than fast"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 awkward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question that should feel instant took so long that the project's core value—'ask a question, get an answer'—felt broken rather than fast"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"That hardware ceiling is what forced the next decision:whether to keep pushing on local models or move the reasoning off-device"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("what forced")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"That hardware ceiling forced a decision: whether to continue with local models or </w:t>
            </w:r>
            <w:r w:rsidRPr="009359E2">
              <w:rPr>
                <w:rFonts w:ascii="inherit" w:eastAsia="Times New Roman" w:hAnsi="inherit" w:cs="Times New Roman"/>
                <w:sz w:val="21"/>
                <w:szCs w:val="21"/>
              </w:rPr>
              <w:lastRenderedPageBreak/>
              <w:t>move inference off-device."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28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usual objection to sending data to a cloud-hosted model simply did not apply —there was no real subscriber data to protect"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usual objection to sending data to a cloud-hosted model simply did not apply—there was no real subscriber data to protect"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"at this rate,was this actually going to fry the machine?"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unprofessional ("fry the machine")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"at this rate, sustained load risked hardware damage"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"which defeats the entire point of 'free'"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Informal, quote misuse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"which defeats the purpose of using free-tier resources"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local hardware to babysit"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("babysit")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"No local hardware to manage"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"That combination made the decision an easy"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"That combination made the decision straightforward."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old local-model code that had made up the entire agent up to this point turned into dead weight rather than a fallback worth keeping around"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Wordy (28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old local-model code became dead weight rather than a useful fallback"</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"Out went the Ollama startup calls,the GPU-layer tuning,and the routing logic"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Fragmentary style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Ollama startup calls, GPU-layer tuning, and routing </w:t>
            </w:r>
            <w:r w:rsidRPr="009359E2">
              <w:rPr>
                <w:rFonts w:ascii="inherit" w:eastAsia="Times New Roman" w:hAnsi="inherit" w:cs="Times New Roman"/>
                <w:sz w:val="21"/>
                <w:szCs w:val="21"/>
              </w:rPr>
              <w:lastRenderedPageBreak/>
              <w:t>logic were removed"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29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"Small piece of plumbing,but it is the difference between"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 missing article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is a small piece of plumbing, but it makes the difference between"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"subscribers across a fictional geography.On top of that data,a first agent loop proved"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"subscribers across a fictional geography. On top of that data, a first agent loop proved"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8B model taking minutes per response and pinning both GPU and CPU was retired in favor of AWS Bedrock"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Dangling modifier — the model didn't retire itself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8B model, which took minutes per response and pinned both GPU and CPU, was retired in favor of AWS Bedrock"</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"Every chapter so far has treated the database as a fixed thing sitting underneath the agent:a schema to design,a set of tables to query.It never actually is one."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Confusing antecedent ("It never actually is one")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"Every chapter so far has treated the database as a fixed thing sitting underneath the agent: a schema to design, a set of tables to query. In reality, it is never static."</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31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demo built on a snapshot has a specific and fairly embarrassing failure mode"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Subjective judgment ("embarrassing")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demo built on a snapshot has a critical failure mode"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same way real usage would build up gradually over the course of a billing month rather than jumping straight to a final total"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same way real usage builds up gradually over a billing month rather than jumping to a final total"</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run of poor quality-of-experience scores for the affected service,a matching service-interruption record,and,for anything serious enough,a customer complaint linked back to the same incident"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run of poor quality-of-experience scores for the affected service; a matching service-interruption record; and, for serious incidents, a customer complaint linked to the same root cause"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early version of this feature made every incident purely per-customer,and it produced a result that did not survive a second look"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("did not survive a second look")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early version modeled every incident as purely per-customer, which produced implausible results"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"a 'critical power failure at a site' that supposedly affected exactly one </w:t>
            </w:r>
            <w:r w:rsidRPr="009359E2">
              <w:rPr>
                <w:rFonts w:ascii="inherit" w:eastAsia="Times New Roman" w:hAnsi="inherit" w:cs="Times New Roman"/>
                <w:sz w:val="21"/>
                <w:szCs w:val="21"/>
              </w:rPr>
              <w:lastRenderedPageBreak/>
              <w:t>subscriber,when that site was actually serving over fifty people"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"a 'critical power failure at a site' that </w:t>
            </w:r>
            <w:r w:rsidRPr="009359E2">
              <w:rPr>
                <w:rFonts w:ascii="inherit" w:eastAsia="Times New Roman" w:hAnsi="inherit" w:cs="Times New Roman"/>
                <w:sz w:val="21"/>
                <w:szCs w:val="21"/>
              </w:rPr>
              <w:lastRenderedPageBreak/>
              <w:t>supposedly affected exactly one subscriber, when that site was actually serving over fifty people"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35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fault itself was real and correctly reported by the agent —the problem was in the data,not the reasoning built on top of it,which is precisely why it is worth naming here rather than in the next chapter:it was a modeling gap in the simulator,not a mistake by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(52 words!), sentence fragment at end ("not a mistake by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fault itself was real and correctly reported by the agent. The problem was in the data, not the reasoning. This modeling gap in the simulator is worth naming here rather than in the next chapter."</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"62%of alarms sat on cells with zero subscribers 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 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"62% of alarms sat on cells with zero subscribers"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"Equipment faults —a power failure,a hardware fault,a backhaul link going down —announce themselves,and the degraded counters follow as a consequence"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(27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"Equipment faults—power failures, hardware faults, backhaul degradation—announce themselves. Degraded counters follow as a consequence."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"congestion,interference and coverage holes have no box to raise a flag,and the only way anyone finds out is by watching the counters cross a threshold,which is what a real network management system calls a threshold-crossing alert"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(42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"Congestion, interference, and coverage holes have no physical alarm. The only detection mechanism is watching counters cross a threshold—a Threshold-Crossing Alert (TCA) in real network management systems."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1.9%drop rate is a broken 5G cell and a completely ordinary 2G one,so a flat 'drop rate above 2%'rule flags 1822G cells,483G cells,and not a single 4G or 5G one"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(36 words), numbers run together ("1822G" should be "182 2G")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1.9% drop rate indicates a broken 5G cell but a normal 2G cell. A flat 'drop rate above 2%' rule therefore flags 182 2G cells and 48 3G cells, but no 4G or 5G cells."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does not detect faults —it rediscovers that 2G is 2G"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but effective; acceptable with context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Keep, but ensure context is clear</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KPI update function had never actually written a row.The table it writes to was missing a uniqueness constraint its upsert depended on,the database helper swallowed </w:t>
            </w:r>
            <w:r w:rsidRPr="009359E2">
              <w:rPr>
                <w:rFonts w:ascii="inherit" w:eastAsia="Times New Roman" w:hAnsi="inherit" w:cs="Times New Roman"/>
                <w:sz w:val="21"/>
                <w:szCs w:val="21"/>
              </w:rPr>
              <w:lastRenderedPageBreak/>
              <w:t>the resulting error,and the function went on reporting how many cells it had updated every tick regardless"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Run-on (39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KPI update function had never actually written a row. The target </w:t>
            </w:r>
            <w:r w:rsidRPr="009359E2">
              <w:rPr>
                <w:rFonts w:ascii="inherit" w:eastAsia="Times New Roman" w:hAnsi="inherit" w:cs="Times New Roman"/>
                <w:sz w:val="21"/>
                <w:szCs w:val="21"/>
              </w:rPr>
              <w:lastRenderedPageBreak/>
              <w:t>table lacked a uniqueness constraint required by its upsert logic. The database helper silently swallowed the resulting error, and the function continued reporting success every tick."</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36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process that reports success while doing nothing is worse than one that crashes"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Good insight; keep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Keep</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platinum subscriber sitting on a comfortable, low-risk baseline can be pushed into a genuinely elevated risk band for as long as their streaming service is actually degraded,and settle back down once it recovers"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platinum subscriber with a comfortable, low-risk baseline can be pushed into an elevated risk band while their streaming service is degraded, then settle back once it recovers."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"churn risk that tracks the live state of the world,rather than a number computed once and left to go"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 ("left to go" — go what?)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"churn risk that tracks the live state of the world, rather than a static number computed once and left to decay."</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37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"which is a small detail but not a cosmetic one"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Awkward double negative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"which is a substantive detail, not merely cosmetic"</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question asked on the second day of a new simulated month legitimately returns a much smaller number than the exact same question asked on the last day of the previous one"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question asked on the second day of a new simulated month returns a legitimately smaller number than the same question asked on the last day of the previous month."</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answer citing a small usage figure for a specific subscriber looked,at first glance,like a fabricated number,until checking the live database confirmed it was exactly correct for how far into the month the simulation currently was"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(38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answer citing a small usage figure initially appeared fabricated. However, verification against the live database confirmed it was exactly correct for the current day of the simulated month."</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capable model on its own does not solve the actual problem.Handed a question like 'which regions have upsell opportunity for 5G,'qwen3cannot just answer"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 model name not capitalized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"A capable model on its own does not solve the actual problem. Handed a question like 'which regions have upsell </w:t>
            </w:r>
            <w:r w:rsidRPr="009359E2">
              <w:rPr>
                <w:rFonts w:ascii="inherit" w:eastAsia="Times New Roman" w:hAnsi="inherit" w:cs="Times New Roman"/>
                <w:sz w:val="21"/>
                <w:szCs w:val="21"/>
              </w:rPr>
              <w:lastRenderedPageBreak/>
              <w:t>opportunity for 5G,' Qwen3 cannot answer directly"</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"so what actually turns a single model call into something that can do that?"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Colloquial ("do that")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"what transforms a single model call into a system capable of multi-step reasoning?"</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"There is also a difference in what the loop is running against:the previous chapter established that the database underneath it never sits still,so everything the agent does here —every query,every chart,every exported row —is read against a target that is actively moving,not a fixed snapshot"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"There is also a difference in what the loop runs against. The previous chapter established that the database never sits still. Consequently, every query, chart, and exported row the agent produces is read against actively moving data, not a fixed snapshot."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tag-based format itself stuck around much longer than the local models did,and still shows up later in the report as the fallback path once tool-calling was"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Repeated from p. 26, still a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Remove repetition or complete the sentence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same reason-act-observe pattern behind the ReAct approach to language-model agents [12]:interleaving reasoning steps with concrete actions against the </w:t>
            </w:r>
            <w:r w:rsidRPr="009359E2">
              <w:rPr>
                <w:rFonts w:ascii="inherit" w:eastAsia="Times New Roman" w:hAnsi="inherit" w:cs="Times New Roman"/>
                <w:sz w:val="21"/>
                <w:szCs w:val="21"/>
              </w:rPr>
              <w:lastRenderedPageBreak/>
              <w:t>outside world,rather than asking the model to reason its way to an answer in one shot"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Run-on (32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same reason-act-observe pattern of ReAct [12]: interleaving </w:t>
            </w:r>
            <w:r w:rsidRPr="009359E2">
              <w:rPr>
                <w:rFonts w:ascii="inherit" w:eastAsia="Times New Roman" w:hAnsi="inherit" w:cs="Times New Roman"/>
                <w:sz w:val="21"/>
                <w:szCs w:val="21"/>
              </w:rPr>
              <w:lastRenderedPageBreak/>
              <w:t>reasoning steps with concrete actions rather than requiring the model to reason to an answer in one shot"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first decision the loop makes is not which query to run.It is whether the question can be answered honestly 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 — ends with "as"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first decision the loop makes is not which query to run. It is whether the question can be answered honestly as stated."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43</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"Those are three different lists,three different campaigns,and three different costs.An agent that quietly picks one and answers looks confident and is probably answering a question nobody asked"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(28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"Those are three different lists, three different campaigns, and three different costs. An agent that quietly picks one appears confident but likely answers a question nobody asked."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threshold the human should set.Questions phrased around 'high ARPU,' 'heavy data users' or 'above average' get a number input rather than a guess"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Fragmentary, missing article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"Thresholds the human should set: questions phrased around 'high ARPU,' 'heavy data users,' or 'above average' receive a number </w:t>
            </w:r>
            <w:r w:rsidRPr="009359E2">
              <w:rPr>
                <w:rFonts w:ascii="inherit" w:eastAsia="Times New Roman" w:hAnsi="inherit" w:cs="Times New Roman"/>
                <w:sz w:val="21"/>
                <w:szCs w:val="21"/>
              </w:rPr>
              <w:lastRenderedPageBreak/>
              <w:t>input rather than a guess."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one exists because relative baselines are actively misleading on skewed data:a handful of very high-spending subscribers drag the mean up,so 'above average ARPU' silently excludes customers a human would obviously count"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(33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exists because relative baselines mislead on skewed data. A handful of very high-spending subscribers drag the mean up, so 'above average ARPU' silently excludes customers a human would obviously count."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options are complete standalone questions,not dialogue turns"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options are complete standalone questions, not dialogue turns."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also removes an obvious way to build an infinite loop:the agent remembers which options it just offered,so a clicked option runs directly instead of tripping the same gate again and being asked to clarify its own"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(36 words), ends with "its own" (incomplete)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also prevents infinite loops: the agent remembers which options it offered, so a clicked option runs directly instead of tripping the same clarification gate again."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"An agent that guesses and sounds certain is worse than one that admits the question has </w:t>
            </w:r>
            <w:r w:rsidRPr="009359E2">
              <w:rPr>
                <w:rFonts w:ascii="inherit" w:eastAsia="Times New Roman" w:hAnsi="inherit" w:cs="Times New Roman"/>
                <w:sz w:val="21"/>
                <w:szCs w:val="21"/>
              </w:rPr>
              <w:lastRenderedPageBreak/>
              <w:t>more than one reading,in exactly the way an answer built on numbers it never queried is worse than one that says it does not"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 xml:space="preserve">Run-on (39 words), ends </w:t>
            </w:r>
            <w:r w:rsidRPr="009359E2">
              <w:rPr>
                <w:rFonts w:ascii="inherit" w:eastAsia="Times New Roman" w:hAnsi="inherit" w:cs="Times New Roman"/>
                <w:sz w:val="21"/>
                <w:szCs w:val="21"/>
              </w:rPr>
              <w:lastRenderedPageBreak/>
              <w:t>with "does not" (incomplete)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 xml:space="preserve">"An agent that guesses and sounds </w:t>
            </w:r>
            <w:r w:rsidRPr="009359E2">
              <w:rPr>
                <w:rFonts w:ascii="inherit" w:eastAsia="Times New Roman" w:hAnsi="inherit" w:cs="Times New Roman"/>
                <w:sz w:val="21"/>
                <w:szCs w:val="21"/>
              </w:rPr>
              <w:lastRenderedPageBreak/>
              <w:t>certain is worse than one that admits ambiguity—just as an answer built on unverified numbers is worse than one that admits uncertainty."</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agent declining to guess:asked for '5G upsell opportunities by region,' it offers three concrete readings of the question plus an explicit 'just decide for me,'and only runs a query once one is chosen"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 caption style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agent declines to guess. Asked for '5G upsell opportunities by region,' it offers three concrete interpretations plus a 'just decide for me' option, and only runs a query after the user selects one."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"Knowing the four tools is one thing.Knowing which columns actually exist in a twenty-plus table schema,or which of the two databases a given question even belongs to,is another"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(29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"Knowing the four tools is one thing. Knowing which columns exist in a twenty-plus table schema, or which database a question belongs to, is another."</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"Two different mechanisms,doing two different jobs,kept deliberately separate"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"Two different mechanisms, doing </w:t>
            </w:r>
            <w:r w:rsidRPr="009359E2">
              <w:rPr>
                <w:rFonts w:ascii="inherit" w:eastAsia="Times New Roman" w:hAnsi="inherit" w:cs="Times New Roman"/>
                <w:sz w:val="21"/>
                <w:szCs w:val="21"/>
              </w:rPr>
              <w:lastRenderedPageBreak/>
              <w:t>two different jobs, are kept deliberately separate."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general principle generalizes.A one-off example does"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general principle generalizes; a one-off example does not."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"Grounding the agent in the right knowledge cuts down on mistakes.It does not eliminate them,so the loop also has to catch what slips through,on both ends:before a query runs,and before an answer reaches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(35 words), ends with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"Grounding reduces mistakes but does not eliminate them. The loop must catch errors at both ends: before a query runs and before an answer reaches the user."</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"If it references a column that does not exist —something models do fairly often when a table has a lot of similarly-named fields —the check fails before anything executes,and the real column names of that table get fed back to the model so it can correct itself on the next step rather than guessing again"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(48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"If it references a nonexistent column—something models often do with similarly-named fields—the check fails before execution. The real column names are fed back to the model for correction on the next step."</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"If more than half of the significant numbers in an answer cannot be traced back to real data,that answer gets regenerated once,this time explicitly restricted to only the numbers actually present in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(33 words), ends with "the"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"If more than half the significant numbers cannot be traced to real data, the answer is regenerated once, restricted to only the numbers actually present in the query results."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"Even with the four tools in place,the model would sometimes still call conclude correctly,but instead of using the structured chart or recommendations fields it was given,it would write the entire answer —prose,a numbered recommendations list,and a raw JSON strategy-diagram spec —all crammed into the plain text field"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(47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"Even with the four tools in place, the model sometimes called </w:t>
            </w:r>
            <w:r w:rsidRPr="009359E2">
              <w:rPr>
                <w:rFonts w:ascii="Courier New" w:eastAsia="Times New Roman" w:hAnsi="Courier New" w:cs="Courier New"/>
                <w:sz w:val="20"/>
                <w:szCs w:val="20"/>
                <w:bdr w:val="none" w:sz="0" w:space="0" w:color="auto" w:frame="1"/>
              </w:rPr>
              <w:t>conclude</w:t>
            </w:r>
            <w:r w:rsidRPr="009359E2">
              <w:rPr>
                <w:rFonts w:ascii="inherit" w:eastAsia="Times New Roman" w:hAnsi="inherit" w:cs="Times New Roman"/>
                <w:sz w:val="21"/>
                <w:szCs w:val="21"/>
              </w:rPr>
              <w:t xml:space="preserve"> correctly but crammed the entire answer—prose, recommendations list, and raw JSON—into the plain text field instead of using the structured parameters."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practical result:a question like '5G upsell opportunities by region' would come back with a clean paragraph of analysis followed by a wall of unrendered JSON dumped straight into the chat"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(30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practical result: a question like '5G upsell opportunities by region' returned a clean analysis paragraph followed by unrendered </w:t>
            </w:r>
            <w:r w:rsidRPr="009359E2">
              <w:rPr>
                <w:rFonts w:ascii="inherit" w:eastAsia="Times New Roman" w:hAnsi="inherit" w:cs="Times New Roman"/>
                <w:sz w:val="21"/>
                <w:szCs w:val="21"/>
              </w:rPr>
              <w:lastRenderedPageBreak/>
              <w:t>JSON dumped into the chat."</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47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"Verified against the exact leaked output that triggered this fix,plus a handful of regression cases to make sure well-formed answers were left"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(24 words), ends with "left" (incomplete)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"Verified against the exact output that triggered this fix, plus regression cases to ensure well-formed answers were preserved."</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48</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regional breakdown is a bar chart,not three sentences trying to describe"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regional breakdown is better shown as a bar chart than described in three sentences"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last of the 'beyond text'outputs is the export button"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last of the 'beyond text' outputs is the export button"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49</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model is asked to add one to three annotation columns (recommended_action,priority,campaign_type)computed with SQL CASE WHEN logic,so the export is directly actionable rather than a raw data dump someone still has to"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(33 words), ends with "has to"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model adds one to three annotation columns (</w:t>
            </w:r>
            <w:r w:rsidRPr="009359E2">
              <w:rPr>
                <w:rFonts w:ascii="Courier New" w:eastAsia="Times New Roman" w:hAnsi="Courier New" w:cs="Courier New"/>
                <w:sz w:val="20"/>
                <w:szCs w:val="20"/>
                <w:bdr w:val="none" w:sz="0" w:space="0" w:color="auto" w:frame="1"/>
              </w:rPr>
              <w:t>recommended_action</w:t>
            </w:r>
            <w:r w:rsidRPr="009359E2">
              <w:rPr>
                <w:rFonts w:ascii="inherit" w:eastAsia="Times New Roman" w:hAnsi="inherit" w:cs="Times New Roman"/>
                <w:sz w:val="21"/>
                <w:szCs w:val="21"/>
              </w:rPr>
              <w:t xml:space="preserve">, </w:t>
            </w:r>
            <w:r w:rsidRPr="009359E2">
              <w:rPr>
                <w:rFonts w:ascii="Courier New" w:eastAsia="Times New Roman" w:hAnsi="Courier New" w:cs="Courier New"/>
                <w:sz w:val="20"/>
                <w:szCs w:val="20"/>
                <w:bdr w:val="none" w:sz="0" w:space="0" w:color="auto" w:frame="1"/>
              </w:rPr>
              <w:t>priority</w:t>
            </w:r>
            <w:r w:rsidRPr="009359E2">
              <w:rPr>
                <w:rFonts w:ascii="inherit" w:eastAsia="Times New Roman" w:hAnsi="inherit" w:cs="Times New Roman"/>
                <w:sz w:val="21"/>
                <w:szCs w:val="21"/>
              </w:rPr>
              <w:t xml:space="preserve">, </w:t>
            </w:r>
            <w:r w:rsidRPr="009359E2">
              <w:rPr>
                <w:rFonts w:ascii="Courier New" w:eastAsia="Times New Roman" w:hAnsi="Courier New" w:cs="Courier New"/>
                <w:sz w:val="20"/>
                <w:szCs w:val="20"/>
                <w:bdr w:val="none" w:sz="0" w:space="0" w:color="auto" w:frame="1"/>
              </w:rPr>
              <w:t>campaign_type</w:t>
            </w:r>
            <w:r w:rsidRPr="009359E2">
              <w:rPr>
                <w:rFonts w:ascii="inherit" w:eastAsia="Times New Roman" w:hAnsi="inherit" w:cs="Times New Roman"/>
                <w:sz w:val="21"/>
                <w:szCs w:val="21"/>
              </w:rPr>
              <w:t xml:space="preserve">) computed with SQL </w:t>
            </w:r>
            <w:r w:rsidRPr="009359E2">
              <w:rPr>
                <w:rFonts w:ascii="Courier New" w:eastAsia="Times New Roman" w:hAnsi="Courier New" w:cs="Courier New"/>
                <w:sz w:val="20"/>
                <w:szCs w:val="20"/>
                <w:bdr w:val="none" w:sz="0" w:space="0" w:color="auto" w:frame="1"/>
              </w:rPr>
              <w:t>CASE WHEN</w:t>
            </w:r>
            <w:r w:rsidRPr="009359E2">
              <w:rPr>
                <w:rFonts w:ascii="inherit" w:eastAsia="Times New Roman" w:hAnsi="inherit" w:cs="Times New Roman"/>
                <w:sz w:val="21"/>
                <w:szCs w:val="21"/>
              </w:rPr>
              <w:t xml:space="preserve"> logic. The export is directly actionable rather than a raw </w:t>
            </w:r>
            <w:r w:rsidRPr="009359E2">
              <w:rPr>
                <w:rFonts w:ascii="inherit" w:eastAsia="Times New Roman" w:hAnsi="inherit" w:cs="Times New Roman"/>
                <w:sz w:val="21"/>
                <w:szCs w:val="21"/>
              </w:rPr>
              <w:lastRenderedPageBreak/>
              <w:t>data dump requiring further processing."</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50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"When the agent calls propose_action,the chat server does not touch the database at all.It publishes the proposal —a campaign,an SMS,a network flag —to an MQTT [16]topic"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"When the agent calls </w:t>
            </w:r>
            <w:r w:rsidRPr="009359E2">
              <w:rPr>
                <w:rFonts w:ascii="Courier New" w:eastAsia="Times New Roman" w:hAnsi="Courier New" w:cs="Courier New"/>
                <w:sz w:val="20"/>
                <w:szCs w:val="20"/>
                <w:bdr w:val="none" w:sz="0" w:space="0" w:color="auto" w:frame="1"/>
              </w:rPr>
              <w:t>propose_action</w:t>
            </w:r>
            <w:r w:rsidRPr="009359E2">
              <w:rPr>
                <w:rFonts w:ascii="inherit" w:eastAsia="Times New Roman" w:hAnsi="inherit" w:cs="Times New Roman"/>
                <w:sz w:val="21"/>
                <w:szCs w:val="21"/>
              </w:rPr>
              <w:t>, the chat server does not touch the database. It publishes the proposal—a campaign, an SMS, or a network flag—to an MQTT [16] topic"</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"Why MQTT specifically,rather than just having the chat server write to the database directly?"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"Why MQTT specifically, rather than having the chat server write directly to the database?"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50</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"Because the two servers are meant to stay decoupled:the chat portal proposes,the ops portal decides and executes,and the message bus between them is the only thing they actually share"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(29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"Because the two servers are meant to stay decoupled: the chat portal proposes, the ops portal decides and executes, and the message bus is their only shared interface."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51</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agent's proposal simply expires"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 — no context, no subject verb completion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"If denied, the agent's proposal simply expires without action."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"Running the entire loop for something like 'how many 5G subscribers are there' would work,but it is a lot of machinery for a question with a one-query answer,and it is slow for 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 ends with "no"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"Running the entire loop for 'how many 5G subscribers are there' would work, but it is excessive machinery for a single-query answer and unnecessarily slow."</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"That threshold is set deliberately high —a looser one would start returning the answer for 'drop rate in the Fire Nation' to a question about the Water Tribe,which is worse than just being"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(33 words), ends with "being"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"That threshold is deliberately high. A looser one might return the answer for 'drop rate in the Fire Nation' to a question about the Water Tribe, which is worse than being slow."</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straightforward option,replaying every prior turn verbatim on every new question,gets expensive fast in a long conversation"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Missing space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straightforward option—replaying every prior turn verbatim—gets </w:t>
            </w:r>
            <w:r w:rsidRPr="009359E2">
              <w:rPr>
                <w:rFonts w:ascii="inherit" w:eastAsia="Times New Roman" w:hAnsi="inherit" w:cs="Times New Roman"/>
                <w:sz w:val="21"/>
                <w:szCs w:val="21"/>
              </w:rPr>
              <w:lastRenderedPageBreak/>
              <w:t>expensive fast in a long conversation."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52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other extreme,summarizing everything,loses the specific numbers and phrasing a follow-up question often depends"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(16 words), ends with "depends"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other extreme—summarizing everything—loses the specific numbers and phrasing that follow-up questions often depend 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52</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"It is similar in spirit to how long-running AI assistants keep a conversation going well past what would otherwise fit in a single context window —recent turns kept exact,older ones compressed into a summary rather than dropped —just applied here at a far smaller scale,over a handful of turns instead of an entire extended"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(52 words!), ends with "extended"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"This resembles how long-running AI assistants manage context: recent turns are kept exact, older ones compressed into a summary. Here, it is applied at a smaller scale, over a handful of turns rather than an extended session."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"What came out of it is a working system rather than a demonstration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"What came out of it is a working system rather than a proof-of-concept demonstration."</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54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"Handed the same question,a larger model produced the same categories of mistake as a smaller one —joining through the wrong table,asserting something it had not measured,quoting terms it never looked up"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(32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"Handed the same question, a larger model produced the same categories of mistake as a smaller one: joining through the wrong table, asserting unmeasured claims, or quoting terms it never looked up."</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54</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"Those failures did not come from insufficient reasoning capacity.They came from the model not knowing a fact about the schema,or from the surrounding code letting an unverified claim through"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(26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"Those failures did not stem from insufficient reasoning capacity. They stemmed from the model lacking schema knowledge, or from the surrounding code letting unverified claims through."</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objectives set out in the introduction were met,though not all to the same"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Sentence fragment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objectives set out in the introduction were met, though not all to the same degree."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55</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multi-step reasoning agent works across both domains,chains queries when one is not enough,and inspects the real </w:t>
            </w:r>
            <w:r w:rsidRPr="009359E2">
              <w:rPr>
                <w:rFonts w:ascii="inherit" w:eastAsia="Times New Roman" w:hAnsi="inherit" w:cs="Times New Roman"/>
                <w:sz w:val="21"/>
                <w:szCs w:val="21"/>
              </w:rPr>
              <w:lastRenderedPageBreak/>
              <w:t>schema rather than guessing at column names"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Run-on (26 words)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multi-step reasoning agent works across both </w:t>
            </w:r>
            <w:r w:rsidRPr="009359E2">
              <w:rPr>
                <w:rFonts w:ascii="inherit" w:eastAsia="Times New Roman" w:hAnsi="inherit" w:cs="Times New Roman"/>
                <w:sz w:val="21"/>
                <w:szCs w:val="21"/>
              </w:rPr>
              <w:lastRenderedPageBreak/>
              <w:t>domains, chains queries when one is insufficient, and inspects the real schema rather than guessing column names."</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56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"an small reference"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Grammar error ("an" before consonant)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 small reference"</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56</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"Per-session state would make the system genuinely multi-user,and connecting to real infrastructure is the obvious end goal:the same agent pointed at a live OSS/BSS rather than a simulator,where the grounding and human-approval work in this report matters considerably more than it does against invented"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Run-on (43 words!), ends with "invented"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"Per-session state would make the system genuinely multi-user. Connecting to real infrastructure is the obvious end goal: the same agent pointed at a live OSS/BSS rather than a simulator, where grounding and human approval matter considerably more than against synthetic data."</w:t>
            </w:r>
          </w:p>
        </w:tc>
      </w:tr>
      <w:tr w:rsidR="00C46668" w:rsidRPr="009359E2" w:rsidTr="00C00656">
        <w:tc>
          <w:tcPr>
            <w:tcW w:w="845" w:type="dxa"/>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57</w:t>
            </w:r>
          </w:p>
        </w:tc>
        <w:tc>
          <w:tcPr>
            <w:tcW w:w="4521" w:type="dxa"/>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"The 2G layer currently carries no traffic,and modelling it as the machine-to-machine bearer it is in real networks —meters,trackers,payment terminals —would </w:t>
            </w:r>
            <w:r w:rsidRPr="009359E2">
              <w:rPr>
                <w:rFonts w:ascii="inherit" w:eastAsia="Times New Roman" w:hAnsi="inherit" w:cs="Times New Roman"/>
                <w:sz w:val="21"/>
                <w:szCs w:val="21"/>
              </w:rPr>
              <w:lastRenderedPageBreak/>
              <w:t>give the assistant a genuinely different class of subscriber to reason about,provided the commercial metrics are kept separate so that a fleet of low-value devices does not quietly distort the averages that describe actual"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Run-on (52 words!), ends with "actual"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2G layer currently carries no traffic. Modeling it as the machine-to-</w:t>
            </w:r>
            <w:r w:rsidRPr="009359E2">
              <w:rPr>
                <w:rFonts w:ascii="inherit" w:eastAsia="Times New Roman" w:hAnsi="inherit" w:cs="Times New Roman"/>
                <w:sz w:val="21"/>
                <w:szCs w:val="21"/>
              </w:rPr>
              <w:lastRenderedPageBreak/>
              <w:t>machine bearer it represents in real networks—meters, trackers, payment terminals—would give the assistant a different subscriber class to reason about. Commercial metrics must be kept separate so that low-value IoT devices do not distort averages for human subscribers."</w:t>
            </w:r>
          </w:p>
        </w:tc>
      </w:tr>
    </w:tbl>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696CEC">
        <w:rPr>
          <w:rFonts w:ascii="inherit" w:eastAsia="Times New Roman" w:hAnsi="inherit" w:cs="Segoe UI"/>
          <w:b/>
          <w:bCs/>
          <w:sz w:val="27"/>
          <w:szCs w:val="27"/>
          <w:highlight w:val="yellow"/>
        </w:rPr>
        <w:lastRenderedPageBreak/>
        <w:t>FIGURES AND TABLES</w:t>
      </w:r>
      <w:r w:rsidRPr="009359E2">
        <w:rPr>
          <w:rFonts w:ascii="inherit" w:eastAsia="Times New Roman" w:hAnsi="inherit" w:cs="Segoe UI"/>
          <w:b/>
          <w:bCs/>
          <w:sz w:val="27"/>
          <w:szCs w:val="27"/>
        </w:rPr>
        <w:t xml:space="preserve"> </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942"/>
        <w:gridCol w:w="1772"/>
        <w:gridCol w:w="3916"/>
        <w:gridCol w:w="2730"/>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Figure/Table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Problem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Fix</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Caption says "Company Logo" but no actual logo visible in text extract; if present in PDF, verify resolution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Ensure high-resolution vector logo; if placeholder, replace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Schema diagram is clear and well-designed; </w:t>
            </w:r>
            <w:r w:rsidRPr="009359E2">
              <w:rPr>
                <w:rFonts w:ascii="inherit" w:eastAsia="Times New Roman" w:hAnsi="inherit" w:cs="Times New Roman"/>
                <w:b/>
                <w:bCs/>
                <w:sz w:val="21"/>
                <w:szCs w:val="21"/>
                <w:bdr w:val="none" w:sz="0" w:space="0" w:color="auto" w:frame="1"/>
              </w:rPr>
              <w:t>however</w:t>
            </w:r>
            <w:r w:rsidRPr="009359E2">
              <w:rPr>
                <w:rFonts w:ascii="inherit" w:eastAsia="Times New Roman" w:hAnsi="inherit" w:cs="Times New Roman"/>
                <w:sz w:val="21"/>
                <w:szCs w:val="21"/>
              </w:rPr>
              <w:t xml:space="preserve">, the </w:t>
            </w:r>
            <w:r w:rsidRPr="009359E2">
              <w:rPr>
                <w:rFonts w:ascii="Courier New" w:eastAsia="Times New Roman" w:hAnsi="Courier New" w:cs="Courier New"/>
                <w:sz w:val="20"/>
                <w:szCs w:val="20"/>
                <w:bdr w:val="none" w:sz="0" w:space="0" w:color="auto" w:frame="1"/>
              </w:rPr>
              <w:t>msisdn</w:t>
            </w:r>
            <w:r w:rsidRPr="009359E2">
              <w:rPr>
                <w:rFonts w:ascii="inherit" w:eastAsia="Times New Roman" w:hAnsi="inherit" w:cs="Times New Roman"/>
                <w:sz w:val="21"/>
                <w:szCs w:val="21"/>
              </w:rPr>
              <w:t xml:space="preserve"> connector box overlaps the boundary between databases in a way that could confuse readers about which DB owns 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Reposition </w:t>
            </w:r>
            <w:r w:rsidRPr="009359E2">
              <w:rPr>
                <w:rFonts w:ascii="Courier New" w:eastAsia="Times New Roman" w:hAnsi="Courier New" w:cs="Courier New"/>
                <w:sz w:val="20"/>
                <w:szCs w:val="20"/>
                <w:bdr w:val="none" w:sz="0" w:space="0" w:color="auto" w:frame="1"/>
              </w:rPr>
              <w:t>msisdn</w:t>
            </w:r>
            <w:r w:rsidRPr="009359E2">
              <w:rPr>
                <w:rFonts w:ascii="inherit" w:eastAsia="Times New Roman" w:hAnsi="inherit" w:cs="Times New Roman"/>
                <w:sz w:val="21"/>
                <w:szCs w:val="21"/>
              </w:rPr>
              <w:t xml:space="preserve"> box or add clarifying note that it is a logical key, not a table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p. 22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2.2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Caption-text mismatch</w:t>
            </w:r>
            <w:r w:rsidRPr="009359E2">
              <w:rPr>
                <w:rFonts w:ascii="inherit" w:eastAsia="Times New Roman" w:hAnsi="inherit" w:cs="Times New Roman"/>
                <w:sz w:val="21"/>
                <w:szCs w:val="21"/>
              </w:rPr>
              <w:t xml:space="preserve">: Caption says "A sample of subscriber records, showing the invented regions and cities." The actual image is a </w:t>
            </w:r>
            <w:r w:rsidRPr="009359E2">
              <w:rPr>
                <w:rFonts w:ascii="inherit" w:eastAsia="Times New Roman" w:hAnsi="inherit" w:cs="Times New Roman"/>
                <w:b/>
                <w:bCs/>
                <w:sz w:val="21"/>
                <w:szCs w:val="21"/>
                <w:bdr w:val="none" w:sz="0" w:space="0" w:color="auto" w:frame="1"/>
              </w:rPr>
              <w:t>dashboard screenshot</w:t>
            </w:r>
            <w:r w:rsidRPr="009359E2">
              <w:rPr>
                <w:rFonts w:ascii="inherit" w:eastAsia="Times New Roman" w:hAnsi="inherit" w:cs="Times New Roman"/>
                <w:sz w:val="21"/>
                <w:szCs w:val="21"/>
              </w:rPr>
              <w:t xml:space="preserve"> (pie chart + bar charts), not raw subscriber records. This is a significant error.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Either replace image with actual table of subscriber records, or change caption to "Dashboard view of subscriber technology distribution by region"</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Bar chart is clear; y-axis labels are region names (fictional geography). </w:t>
            </w:r>
            <w:r w:rsidRPr="009359E2">
              <w:rPr>
                <w:rFonts w:ascii="inherit" w:eastAsia="Times New Roman" w:hAnsi="inherit" w:cs="Times New Roman"/>
                <w:b/>
                <w:bCs/>
                <w:sz w:val="21"/>
                <w:szCs w:val="21"/>
                <w:bdr w:val="none" w:sz="0" w:space="0" w:color="auto" w:frame="1"/>
              </w:rPr>
              <w:t>Note</w:t>
            </w:r>
            <w:r w:rsidRPr="009359E2">
              <w:rPr>
                <w:rFonts w:ascii="inherit" w:eastAsia="Times New Roman" w:hAnsi="inherit" w:cs="Times New Roman"/>
                <w:sz w:val="21"/>
                <w:szCs w:val="21"/>
              </w:rPr>
              <w:t xml:space="preserve">: Using Avatar: The Last Airbender place names (Omashu, Ba Sing Se, Fire Nation) in a serious engineering report is </w:t>
            </w:r>
            <w:r w:rsidRPr="009359E2">
              <w:rPr>
                <w:rFonts w:ascii="inherit" w:eastAsia="Times New Roman" w:hAnsi="inherit" w:cs="Times New Roman"/>
                <w:b/>
                <w:bCs/>
                <w:sz w:val="21"/>
                <w:szCs w:val="21"/>
                <w:bdr w:val="none" w:sz="0" w:space="0" w:color="auto" w:frame="1"/>
              </w:rPr>
              <w:t>unprofessional and risks undermining credibility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Replace with neutral fictional names (e.g., Region A, B, C or generic city names)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3.3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Coverage map with pulsing incident rings; </w:t>
            </w:r>
            <w:r w:rsidRPr="009359E2">
              <w:rPr>
                <w:rFonts w:ascii="inherit" w:eastAsia="Times New Roman" w:hAnsi="inherit" w:cs="Times New Roman"/>
                <w:b/>
                <w:bCs/>
                <w:sz w:val="21"/>
                <w:szCs w:val="21"/>
                <w:bdr w:val="none" w:sz="0" w:space="0" w:color="auto" w:frame="1"/>
              </w:rPr>
              <w:t>same issue as 3.1</w:t>
            </w:r>
            <w:r w:rsidRPr="009359E2">
              <w:rPr>
                <w:rFonts w:ascii="inherit" w:eastAsia="Times New Roman" w:hAnsi="inherit" w:cs="Times New Roman"/>
                <w:sz w:val="21"/>
                <w:szCs w:val="21"/>
              </w:rPr>
              <w:t xml:space="preserve"> — uses Avatar map (Kyoshi Island, Fire Nation, etc.)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Replace with neutral map or abstract grid representation</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4.4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Plotly chart screenshot; acceptable but verify if "Ba Sing Se" should appear in a professional report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Replace geography names or add footnote explaining fictional naming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Mind map screenshot; acceptable quality but same geography naming issue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Same fix as above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Figure 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Strategy diagram; acceptable but "Pack 5G Discovery" and offer names appear fictional/placeholder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Either ground in real offer taxonomy or clearly label as illustrative</w:t>
            </w:r>
          </w:p>
        </w:tc>
      </w:tr>
    </w:tbl>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696CEC">
        <w:rPr>
          <w:rFonts w:ascii="inherit" w:eastAsia="Times New Roman" w:hAnsi="inherit" w:cs="Segoe UI"/>
          <w:b/>
          <w:bCs/>
          <w:sz w:val="27"/>
          <w:szCs w:val="27"/>
          <w:highlight w:val="yellow"/>
        </w:rPr>
        <w:lastRenderedPageBreak/>
        <w:t>Missing Real-World Use Cases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The report describes the system well but never walks through a </w:t>
      </w:r>
      <w:r w:rsidRPr="009359E2">
        <w:rPr>
          <w:rFonts w:ascii="inherit" w:eastAsia="Times New Roman" w:hAnsi="inherit" w:cs="Segoe UI"/>
          <w:b/>
          <w:bCs/>
          <w:sz w:val="24"/>
          <w:szCs w:val="24"/>
          <w:bdr w:val="none" w:sz="0" w:space="0" w:color="auto" w:frame="1"/>
        </w:rPr>
        <w:t>complete end-to-end operational scenario</w:t>
      </w:r>
      <w:r w:rsidRPr="009359E2">
        <w:rPr>
          <w:rFonts w:ascii="inherit" w:eastAsia="Times New Roman" w:hAnsi="inherit" w:cs="Segoe UI"/>
          <w:sz w:val="24"/>
          <w:szCs w:val="24"/>
        </w:rPr>
        <w:t>. Add a section (e.g., "5.1 Operational Scenario") showing:</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Morning network review</w:t>
      </w:r>
      <w:r w:rsidRPr="009359E2">
        <w:rPr>
          <w:rFonts w:ascii="inherit" w:eastAsia="Times New Roman" w:hAnsi="inherit" w:cs="Segoe UI"/>
          <w:sz w:val="24"/>
          <w:szCs w:val="24"/>
        </w:rPr>
        <w:t>: Operations manager opens dashboard, sees pulsing incident in Region X.</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Natural language query</w:t>
      </w:r>
      <w:r w:rsidRPr="009359E2">
        <w:rPr>
          <w:rFonts w:ascii="inherit" w:eastAsia="Times New Roman" w:hAnsi="inherit" w:cs="Segoe UI"/>
          <w:sz w:val="24"/>
          <w:szCs w:val="24"/>
        </w:rPr>
        <w:t>: "How many HVCs are affected by the incident in Region X, and what's their churn risk?"</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Agent reasoning</w:t>
      </w:r>
      <w:r w:rsidRPr="009359E2">
        <w:rPr>
          <w:rFonts w:ascii="inherit" w:eastAsia="Times New Roman" w:hAnsi="inherit" w:cs="Segoe UI"/>
          <w:sz w:val="24"/>
          <w:szCs w:val="24"/>
        </w:rPr>
        <w:t>: Show the actual tool calls, schema inspection, SQL generated.</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Action proposed</w:t>
      </w:r>
      <w:r w:rsidRPr="009359E2">
        <w:rPr>
          <w:rFonts w:ascii="inherit" w:eastAsia="Times New Roman" w:hAnsi="inherit" w:cs="Segoe UI"/>
          <w:sz w:val="24"/>
          <w:szCs w:val="24"/>
        </w:rPr>
        <w:t>: Agent proposes retention SMS campaign.</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Human review</w:t>
      </w:r>
      <w:r w:rsidRPr="009359E2">
        <w:rPr>
          <w:rFonts w:ascii="inherit" w:eastAsia="Times New Roman" w:hAnsi="inherit" w:cs="Segoe UI"/>
          <w:sz w:val="24"/>
          <w:szCs w:val="24"/>
        </w:rPr>
        <w:t>: Manager reviews in ops portal, edits message, approves.</w:t>
      </w:r>
    </w:p>
    <w:p w:rsidR="00C46668" w:rsidRPr="009359E2" w:rsidRDefault="00C46668" w:rsidP="00C46668">
      <w:pPr>
        <w:numPr>
          <w:ilvl w:val="0"/>
          <w:numId w:val="4"/>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Outcome tracking</w:t>
      </w:r>
      <w:r w:rsidRPr="009359E2">
        <w:rPr>
          <w:rFonts w:ascii="inherit" w:eastAsia="Times New Roman" w:hAnsi="inherit" w:cs="Segoe UI"/>
          <w:sz w:val="24"/>
          <w:szCs w:val="24"/>
        </w:rPr>
        <w:t>: Follow-up query 24 hours later: "Did churn risk decrease for targeted subscribers?"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This would demonstrate </w:t>
      </w:r>
      <w:r w:rsidRPr="009359E2">
        <w:rPr>
          <w:rFonts w:ascii="inherit" w:eastAsia="Times New Roman" w:hAnsi="inherit" w:cs="Segoe UI"/>
          <w:b/>
          <w:bCs/>
          <w:sz w:val="24"/>
          <w:szCs w:val="24"/>
          <w:bdr w:val="none" w:sz="0" w:space="0" w:color="auto" w:frame="1"/>
        </w:rPr>
        <w:t>practical relevance</w:t>
      </w:r>
      <w:r w:rsidRPr="009359E2">
        <w:rPr>
          <w:rFonts w:ascii="inherit" w:eastAsia="Times New Roman" w:hAnsi="inherit" w:cs="Segoe UI"/>
          <w:sz w:val="24"/>
          <w:szCs w:val="24"/>
        </w:rPr>
        <w:t xml:space="preserve"> far more effectively than the current feature-list approach.</w:t>
      </w:r>
    </w:p>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26" style="width:0;height:1.5pt" o:hralign="center" o:hrstd="t" o:hr="t" fillcolor="#a0a0a0" stroked="f"/>
        </w:pict>
      </w:r>
    </w:p>
    <w:p w:rsidR="00C46668" w:rsidRPr="009359E2" w:rsidRDefault="00C46668" w:rsidP="00C46668">
      <w:pPr>
        <w:shd w:val="clear" w:color="auto" w:fill="FFFFFF"/>
        <w:spacing w:before="360" w:after="240" w:line="480" w:lineRule="atLeast"/>
        <w:textAlignment w:val="baseline"/>
        <w:outlineLvl w:val="1"/>
        <w:rPr>
          <w:rFonts w:ascii="inherit" w:eastAsia="Times New Roman" w:hAnsi="inherit" w:cs="Segoe UI"/>
          <w:b/>
          <w:bCs/>
          <w:sz w:val="30"/>
          <w:szCs w:val="30"/>
        </w:rPr>
      </w:pPr>
      <w:r w:rsidRPr="00696CEC">
        <w:rPr>
          <w:rFonts w:ascii="inherit" w:eastAsia="Times New Roman" w:hAnsi="inherit" w:cs="Segoe UI"/>
          <w:b/>
          <w:bCs/>
          <w:sz w:val="30"/>
          <w:szCs w:val="30"/>
          <w:highlight w:val="yellow"/>
        </w:rPr>
        <w:t>MISSING "LIMITATIONS AND FUTURE WORK" SECTION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sz w:val="24"/>
          <w:szCs w:val="24"/>
        </w:rPr>
        <w:t xml:space="preserve">The report has a brief Limitations subsection (pp. 55–56) and Future Work (p. 56–57) within the Conclusion. </w:t>
      </w:r>
      <w:r w:rsidRPr="009359E2">
        <w:rPr>
          <w:rFonts w:ascii="inherit" w:eastAsia="Times New Roman" w:hAnsi="inherit" w:cs="Segoe UI"/>
          <w:b/>
          <w:bCs/>
          <w:sz w:val="24"/>
          <w:szCs w:val="24"/>
          <w:bdr w:val="none" w:sz="0" w:space="0" w:color="auto" w:frame="1"/>
        </w:rPr>
        <w:t>This is insufficient.</w:t>
      </w:r>
      <w:r w:rsidRPr="009359E2">
        <w:rPr>
          <w:rFonts w:ascii="inherit" w:eastAsia="Times New Roman" w:hAnsi="inherit" w:cs="Segoe UI"/>
          <w:sz w:val="24"/>
          <w:szCs w:val="24"/>
        </w:rPr>
        <w:t xml:space="preserve"> These should be a standalone chapter (Chapter 5) of at least 3–4 pages. Below is a draft grounded in the project's actual constraints.</w:t>
      </w:r>
    </w:p>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Draft:— Limitations and Future Work</w:t>
      </w:r>
    </w:p>
    <w:p w:rsidR="00C46668" w:rsidRPr="009359E2" w:rsidRDefault="00C46668" w:rsidP="00C46668">
      <w:pPr>
        <w:shd w:val="clear" w:color="auto" w:fill="FFFFFF"/>
        <w:spacing w:after="240" w:line="390" w:lineRule="atLeast"/>
        <w:textAlignment w:val="baseline"/>
        <w:outlineLvl w:val="3"/>
        <w:rPr>
          <w:rFonts w:ascii="inherit" w:eastAsia="Times New Roman" w:hAnsi="inherit" w:cs="Segoe UI"/>
          <w:b/>
          <w:bCs/>
          <w:sz w:val="24"/>
          <w:szCs w:val="24"/>
        </w:rPr>
      </w:pPr>
      <w:r w:rsidRPr="009359E2">
        <w:rPr>
          <w:rFonts w:ascii="inherit" w:eastAsia="Times New Roman" w:hAnsi="inherit" w:cs="Segoe UI"/>
          <w:b/>
          <w:bCs/>
          <w:sz w:val="24"/>
          <w:szCs w:val="24"/>
        </w:rPr>
        <w:t>5.1 Limitations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5.1.1 Evaluation Methodology</w:t>
      </w:r>
      <w:r w:rsidRPr="009359E2">
        <w:rPr>
          <w:rFonts w:ascii="inherit" w:eastAsia="Times New Roman" w:hAnsi="inherit" w:cs="Segoe UI"/>
          <w:sz w:val="24"/>
          <w:szCs w:val="24"/>
        </w:rPr>
        <w:t xml:space="preserve"> All verification in this project was manual: the author posed questions, inspected the generated SQL, and validated results against the database. No systematic test harness was built. Consequently, this report can claim that specific bugs </w:t>
      </w:r>
      <w:r w:rsidRPr="009359E2">
        <w:rPr>
          <w:rFonts w:ascii="inherit" w:eastAsia="Times New Roman" w:hAnsi="inherit" w:cs="Segoe UI"/>
          <w:sz w:val="24"/>
          <w:szCs w:val="24"/>
        </w:rPr>
        <w:lastRenderedPageBreak/>
        <w:t>were found and fixed, but it cannot state the agent's accuracy rate, precision, or recall. A golden-set evaluation—comprising 100+ questions with known-correct SQL and result sets—is the single most critical missing piece.</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5.1.2 Non-Determinism</w:t>
      </w:r>
      <w:r w:rsidRPr="009359E2">
        <w:rPr>
          <w:rFonts w:ascii="inherit" w:eastAsia="Times New Roman" w:hAnsi="inherit" w:cs="Segoe UI"/>
          <w:sz w:val="24"/>
          <w:szCs w:val="24"/>
        </w:rPr>
        <w:t xml:space="preserve"> The agent is not deterministic. The same question asked twice can produce different query plans, and therefore different answers—one correct, one subtly wrong. Temperature settings and model sampling contribute to this, but the root cause is that the model's reasoning path is not constrained tightly enough. Grounding checks reduce the damage but do not remove the variance.</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5.1.3 Synthetic Data Fidelity</w:t>
      </w:r>
      <w:r w:rsidRPr="009359E2">
        <w:rPr>
          <w:rFonts w:ascii="inherit" w:eastAsia="Times New Roman" w:hAnsi="inherit" w:cs="Segoe UI"/>
          <w:sz w:val="24"/>
          <w:szCs w:val="24"/>
        </w:rPr>
        <w:t xml:space="preserve"> Every result in this report derives from an invented operator. While the schema is modeled on TM Forum SID and the data is internally consistent, no conclusion has been validated against a live network. Real operational data exhibits messier distributions, missing values, and schema drift that the current simulator does not reproduce. The fictional geography, while protecting confidentiality, also limits the perceived realism of the demonstration.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5.1.4 Grounding as Filter, Not Guarantee</w:t>
      </w:r>
      <w:r w:rsidRPr="009359E2">
        <w:rPr>
          <w:rFonts w:ascii="inherit" w:eastAsia="Times New Roman" w:hAnsi="inherit" w:cs="Segoe UI"/>
          <w:sz w:val="24"/>
          <w:szCs w:val="24"/>
        </w:rPr>
        <w:t xml:space="preserve"> The post-hoc verification layer catches fabricated numbers and unverified negative claims. It does not catch queries that are syntactically valid, execute cleanly, but answer a subtly different question than asked—for example, joining through a many-to-many table and counting the same subscriber multiple times. Such errors produce numbers that are real, traceable, and wrong.</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5.1.5 Global Session Memory</w:t>
      </w:r>
      <w:r w:rsidRPr="009359E2">
        <w:rPr>
          <w:rFonts w:ascii="inherit" w:eastAsia="Times New Roman" w:hAnsi="inherit" w:cs="Segoe UI"/>
          <w:sz w:val="24"/>
          <w:szCs w:val="24"/>
        </w:rPr>
        <w:t xml:space="preserve"> Conversation state lives in the server process, making the system effectively single-user. This is adequate for a demonstration but would not survive simultaneous use by multiple operators. Per-session isolation, user authentication, and conversation persistence are required for production deployment.</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5.1.6 Missing Quantitative Performance Metrics</w:t>
      </w:r>
      <w:r w:rsidRPr="009359E2">
        <w:rPr>
          <w:rFonts w:ascii="inherit" w:eastAsia="Times New Roman" w:hAnsi="inherit" w:cs="Segoe UI"/>
          <w:sz w:val="24"/>
          <w:szCs w:val="24"/>
        </w:rPr>
        <w:t xml:space="preserve"> No latency benchmarks were recorded (local vs. cloud, fast path vs. full loop, cache hit vs. miss). No churn model performance metrics were reported (accuracy, precision, recall, AUC-ROC, F1). No cost analysis of AWS Bedrock usage at scale was performed. These omissions make it impossible to assess operational viability.</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5.1.7 Security and Compliance</w:t>
      </w:r>
      <w:r w:rsidRPr="009359E2">
        <w:rPr>
          <w:rFonts w:ascii="inherit" w:eastAsia="Times New Roman" w:hAnsi="inherit" w:cs="Segoe UI"/>
          <w:sz w:val="24"/>
          <w:szCs w:val="24"/>
        </w:rPr>
        <w:t xml:space="preserve"> The MQTT broker and ops portal were built for functional demonstration, not security hardening. There is no authentication on the MQTT topic, no </w:t>
      </w:r>
      <w:r w:rsidRPr="009359E2">
        <w:rPr>
          <w:rFonts w:ascii="inherit" w:eastAsia="Times New Roman" w:hAnsi="inherit" w:cs="Segoe UI"/>
          <w:sz w:val="24"/>
          <w:szCs w:val="24"/>
        </w:rPr>
        <w:lastRenderedPageBreak/>
        <w:t>audit trail for approved/denied actions, and no discussion of GDPR or telecom-specific data protection requirements (e.g., Lawful Intercept, subscriber data anonymization).</w:t>
      </w:r>
    </w:p>
    <w:p w:rsidR="00C46668" w:rsidRPr="009359E2" w:rsidRDefault="00C46668" w:rsidP="00C46668">
      <w:pPr>
        <w:shd w:val="clear" w:color="auto" w:fill="FFFFFF"/>
        <w:spacing w:after="240" w:line="390" w:lineRule="atLeast"/>
        <w:textAlignment w:val="baseline"/>
        <w:outlineLvl w:val="3"/>
        <w:rPr>
          <w:rFonts w:ascii="inherit" w:eastAsia="Times New Roman" w:hAnsi="inherit" w:cs="Segoe UI"/>
          <w:b/>
          <w:bCs/>
          <w:sz w:val="24"/>
          <w:szCs w:val="24"/>
        </w:rPr>
      </w:pPr>
      <w:r w:rsidRPr="009359E2">
        <w:rPr>
          <w:rFonts w:ascii="inherit" w:eastAsia="Times New Roman" w:hAnsi="inherit" w:cs="Segoe UI"/>
          <w:b/>
          <w:bCs/>
          <w:sz w:val="24"/>
          <w:szCs w:val="24"/>
        </w:rPr>
        <w:t>5.2 Future Work</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5.2.1 Golden-Set Evaluation Harness</w:t>
      </w:r>
      <w:r w:rsidRPr="009359E2">
        <w:rPr>
          <w:rFonts w:ascii="inherit" w:eastAsia="Times New Roman" w:hAnsi="inherit" w:cs="Segoe UI"/>
          <w:sz w:val="24"/>
          <w:szCs w:val="24"/>
        </w:rPr>
        <w:t xml:space="preserve"> Build a fixed catalogue of 200+ questions spanning simple lookups, multi-table joins, aggregations, and vague questions requiring disambiguation. Each question must have a manually verified correct SQL query and expected result set. Run this harness automatically after every code change to track accuracy as a metric rather than an impression. </w:t>
      </w:r>
      <w:r w:rsidRPr="009359E2">
        <w:rPr>
          <w:rFonts w:ascii="inherit" w:eastAsia="Times New Roman" w:hAnsi="inherit" w:cs="Segoe UI"/>
          <w:i/>
          <w:iCs/>
          <w:sz w:val="24"/>
          <w:szCs w:val="24"/>
          <w:bdr w:val="none" w:sz="0" w:space="0" w:color="auto" w:frame="1"/>
        </w:rPr>
        <w:t>Effort: 2–3 weeks. Impact: Critical for defense and publication.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5.2.2 Determinism and Consistency</w:t>
      </w:r>
      <w:r w:rsidRPr="009359E2">
        <w:rPr>
          <w:rFonts w:ascii="inherit" w:eastAsia="Times New Roman" w:hAnsi="inherit" w:cs="Segoe UI"/>
          <w:sz w:val="24"/>
          <w:szCs w:val="24"/>
        </w:rPr>
        <w:t xml:space="preserve"> Implement query-plan caching: when a question yields a verified correct SQL pattern, cache the plan and reuse it for semantically equivalent questions. Add a "self-consistency" pass where the same question is asked 3–5 times and the majority answer is selected. </w:t>
      </w:r>
      <w:r w:rsidRPr="009359E2">
        <w:rPr>
          <w:rFonts w:ascii="inherit" w:eastAsia="Times New Roman" w:hAnsi="inherit" w:cs="Segoe UI"/>
          <w:i/>
          <w:iCs/>
          <w:sz w:val="24"/>
          <w:szCs w:val="24"/>
          <w:bdr w:val="none" w:sz="0" w:space="0" w:color="auto" w:frame="1"/>
        </w:rPr>
        <w:t>Effort: 1–2 weeks. Impact: High for reliability.</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5.2.3 Real-World Schema Adaptation</w:t>
      </w:r>
      <w:r w:rsidRPr="009359E2">
        <w:rPr>
          <w:rFonts w:ascii="inherit" w:eastAsia="Times New Roman" w:hAnsi="inherit" w:cs="Segoe UI"/>
          <w:sz w:val="24"/>
          <w:szCs w:val="24"/>
        </w:rPr>
        <w:t xml:space="preserve"> Develop a schema-ingestion pipeline that can read an existing OSS/BSS database (via SQL </w:t>
      </w:r>
      <w:r w:rsidRPr="009359E2">
        <w:rPr>
          <w:rFonts w:ascii="Courier New" w:eastAsia="Times New Roman" w:hAnsi="Courier New" w:cs="Courier New"/>
          <w:sz w:val="20"/>
          <w:szCs w:val="20"/>
          <w:bdr w:val="none" w:sz="0" w:space="0" w:color="auto" w:frame="1"/>
        </w:rPr>
        <w:t>INFORMATION_SCHEMA</w:t>
      </w:r>
      <w:r w:rsidRPr="009359E2">
        <w:rPr>
          <w:rFonts w:ascii="inherit" w:eastAsia="Times New Roman" w:hAnsi="inherit" w:cs="Segoe UI"/>
          <w:sz w:val="24"/>
          <w:szCs w:val="24"/>
        </w:rPr>
        <w:t xml:space="preserve">) and auto-generate the knowledge graph and retrieval index. This would reduce deployment time from weeks to hours. </w:t>
      </w:r>
      <w:r w:rsidRPr="009359E2">
        <w:rPr>
          <w:rFonts w:ascii="inherit" w:eastAsia="Times New Roman" w:hAnsi="inherit" w:cs="Segoe UI"/>
          <w:i/>
          <w:iCs/>
          <w:sz w:val="24"/>
          <w:szCs w:val="24"/>
          <w:bdr w:val="none" w:sz="0" w:space="0" w:color="auto" w:frame="1"/>
        </w:rPr>
        <w:t>Effort: 3–4 weeks. Impact: High for industry adoption.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5.2.4 Per-Session Multi-User Architecture</w:t>
      </w:r>
      <w:r w:rsidRPr="009359E2">
        <w:rPr>
          <w:rFonts w:ascii="inherit" w:eastAsia="Times New Roman" w:hAnsi="inherit" w:cs="Segoe UI"/>
          <w:sz w:val="24"/>
          <w:szCs w:val="24"/>
        </w:rPr>
        <w:t xml:space="preserve"> Replace global conversation state with a session store (Redis or equivalent). Add JWT-based authentication and role-based access control (e.g., commercial manager vs. network engineer vs. admin). </w:t>
      </w:r>
      <w:r w:rsidRPr="009359E2">
        <w:rPr>
          <w:rFonts w:ascii="inherit" w:eastAsia="Times New Roman" w:hAnsi="inherit" w:cs="Segoe UI"/>
          <w:i/>
          <w:iCs/>
          <w:sz w:val="24"/>
          <w:szCs w:val="24"/>
          <w:bdr w:val="none" w:sz="0" w:space="0" w:color="auto" w:frame="1"/>
        </w:rPr>
        <w:t>Effort: 2–3 weeks. Impact: Medium—required for production.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5.2.5 Extended Grounding to Non-Numeric Claims</w:t>
      </w:r>
      <w:r w:rsidRPr="009359E2">
        <w:rPr>
          <w:rFonts w:ascii="inherit" w:eastAsia="Times New Roman" w:hAnsi="inherit" w:cs="Segoe UI"/>
          <w:sz w:val="24"/>
          <w:szCs w:val="24"/>
        </w:rPr>
        <w:t xml:space="preserve"> The current verification layer only checks numbers. Extend it to named entities (offer names, plan types, campaign categories) by injecting the authoritative catalogue into the prompt and verifying every named term against it. </w:t>
      </w:r>
      <w:r w:rsidRPr="009359E2">
        <w:rPr>
          <w:rFonts w:ascii="inherit" w:eastAsia="Times New Roman" w:hAnsi="inherit" w:cs="Segoe UI"/>
          <w:i/>
          <w:iCs/>
          <w:sz w:val="24"/>
          <w:szCs w:val="24"/>
          <w:bdr w:val="none" w:sz="0" w:space="0" w:color="auto" w:frame="1"/>
        </w:rPr>
        <w:t>Effort: 1 week. Impact: Medium—reduces hallucination.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5.2.6 2G/IoT Traffic Modeling</w:t>
      </w:r>
      <w:r w:rsidRPr="009359E2">
        <w:rPr>
          <w:rFonts w:ascii="inherit" w:eastAsia="Times New Roman" w:hAnsi="inherit" w:cs="Segoe UI"/>
          <w:sz w:val="24"/>
          <w:szCs w:val="24"/>
        </w:rPr>
        <w:t xml:space="preserve"> The current simulator models 2G as dormant. Model 2G as a machine-to-machine bearer (meters, trackers, payment terminals) with distinct commercial metrics, ensuring IoT device fleets do not distort human-subscriber averages. </w:t>
      </w:r>
      <w:r w:rsidRPr="009359E2">
        <w:rPr>
          <w:rFonts w:ascii="inherit" w:eastAsia="Times New Roman" w:hAnsi="inherit" w:cs="Segoe UI"/>
          <w:i/>
          <w:iCs/>
          <w:sz w:val="24"/>
          <w:szCs w:val="24"/>
          <w:bdr w:val="none" w:sz="0" w:space="0" w:color="auto" w:frame="1"/>
        </w:rPr>
        <w:t>Effort: 1–2 weeks. Impact: Low for grade, medium for realism.</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lastRenderedPageBreak/>
        <w:t>5.2.7 A/B Testing Framework for Agent Actions</w:t>
      </w:r>
      <w:r w:rsidRPr="009359E2">
        <w:rPr>
          <w:rFonts w:ascii="inherit" w:eastAsia="Times New Roman" w:hAnsi="inherit" w:cs="Segoe UI"/>
          <w:sz w:val="24"/>
          <w:szCs w:val="24"/>
        </w:rPr>
        <w:t xml:space="preserve"> When the agent proposes a campaign, randomly assign a control group and measure uplift (churn reduction, ARPU increase) against a holdout group. This closes the loop from proposal to measured business outcome. </w:t>
      </w:r>
      <w:r w:rsidRPr="009359E2">
        <w:rPr>
          <w:rFonts w:ascii="inherit" w:eastAsia="Times New Roman" w:hAnsi="inherit" w:cs="Segoe UI"/>
          <w:i/>
          <w:iCs/>
          <w:sz w:val="24"/>
          <w:szCs w:val="24"/>
          <w:bdr w:val="none" w:sz="0" w:space="0" w:color="auto" w:frame="1"/>
        </w:rPr>
        <w:t>Effort: 2–3 weeks. Impact: High for demonstrating business value.</w:t>
      </w:r>
    </w:p>
    <w:p w:rsidR="00C46668" w:rsidRPr="009359E2" w:rsidRDefault="00C46668" w:rsidP="00C46668">
      <w:pPr>
        <w:shd w:val="clear" w:color="auto" w:fill="FFFFFF"/>
        <w:spacing w:before="360" w:after="240" w:line="480" w:lineRule="atLeast"/>
        <w:textAlignment w:val="baseline"/>
        <w:outlineLvl w:val="1"/>
        <w:rPr>
          <w:rFonts w:ascii="inherit" w:eastAsia="Times New Roman" w:hAnsi="inherit" w:cs="Segoe UI"/>
          <w:b/>
          <w:bCs/>
          <w:sz w:val="30"/>
          <w:szCs w:val="30"/>
        </w:rPr>
      </w:pPr>
      <w:r w:rsidRPr="00696CEC">
        <w:rPr>
          <w:rFonts w:ascii="inherit" w:eastAsia="Times New Roman" w:hAnsi="inherit" w:cs="Segoe UI"/>
          <w:b/>
          <w:bCs/>
          <w:sz w:val="30"/>
          <w:szCs w:val="30"/>
          <w:highlight w:val="yellow"/>
        </w:rPr>
        <w:t>CONCLUSION &amp; FUTURE WORK</w:t>
      </w:r>
      <w:r w:rsidRPr="009359E2">
        <w:rPr>
          <w:rFonts w:ascii="inherit" w:eastAsia="Times New Roman" w:hAnsi="inherit" w:cs="Segoe UI"/>
          <w:b/>
          <w:bCs/>
          <w:sz w:val="30"/>
          <w:szCs w:val="30"/>
        </w:rPr>
        <w:t xml:space="preserve"> </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Synthesis vs. Repetition</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Verdict</w:t>
      </w:r>
      <w:r w:rsidRPr="009359E2">
        <w:rPr>
          <w:rFonts w:ascii="inherit" w:eastAsia="Times New Roman" w:hAnsi="inherit" w:cs="Segoe UI"/>
          <w:sz w:val="24"/>
          <w:szCs w:val="24"/>
        </w:rPr>
        <w:t xml:space="preserve">: The conclusion (pp. 54–55) </w:t>
      </w:r>
      <w:r w:rsidRPr="009359E2">
        <w:rPr>
          <w:rFonts w:ascii="inherit" w:eastAsia="Times New Roman" w:hAnsi="inherit" w:cs="Segoe UI"/>
          <w:b/>
          <w:bCs/>
          <w:sz w:val="24"/>
          <w:szCs w:val="24"/>
          <w:bdr w:val="none" w:sz="0" w:space="0" w:color="auto" w:frame="1"/>
        </w:rPr>
        <w:t>partially synthesizes</w:t>
      </w:r>
      <w:r w:rsidRPr="009359E2">
        <w:rPr>
          <w:rFonts w:ascii="inherit" w:eastAsia="Times New Roman" w:hAnsi="inherit" w:cs="Segoe UI"/>
          <w:sz w:val="24"/>
          <w:szCs w:val="24"/>
        </w:rPr>
        <w:t xml:space="preserve"> but largely </w:t>
      </w:r>
      <w:r w:rsidRPr="009359E2">
        <w:rPr>
          <w:rFonts w:ascii="inherit" w:eastAsia="Times New Roman" w:hAnsi="inherit" w:cs="Segoe UI"/>
          <w:b/>
          <w:bCs/>
          <w:sz w:val="24"/>
          <w:szCs w:val="24"/>
          <w:bdr w:val="none" w:sz="0" w:space="0" w:color="auto" w:frame="1"/>
        </w:rPr>
        <w:t>repeats</w:t>
      </w:r>
      <w:r w:rsidRPr="009359E2">
        <w:rPr>
          <w:rFonts w:ascii="inherit" w:eastAsia="Times New Roman" w:hAnsi="inherit" w:cs="Segoe UI"/>
          <w:sz w:val="24"/>
          <w:szCs w:val="24"/>
        </w:rPr>
        <w:t xml:space="preserve"> earlier chapters. The "What the Project Produced" section is a feature list, not a synthesis of findings. The "Three findings" subsection (pp. 54–55) is the strongest part—it genuinely synthesizes insights. However, it should be expanded and moved earlier.</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Contributions and Limitations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Strength</w:t>
      </w:r>
      <w:r w:rsidRPr="009359E2">
        <w:rPr>
          <w:rFonts w:ascii="inherit" w:eastAsia="Times New Roman" w:hAnsi="inherit" w:cs="Segoe UI"/>
          <w:sz w:val="24"/>
          <w:szCs w:val="24"/>
        </w:rPr>
        <w:t>: Limitations are honestly stated (p. 55: "Verification was manual, not systematic").</w:t>
      </w:r>
      <w:r w:rsidRPr="009359E2">
        <w:rPr>
          <w:rFonts w:ascii="inherit" w:eastAsia="Times New Roman" w:hAnsi="inherit" w:cs="Segoe UI"/>
          <w:sz w:val="24"/>
          <w:szCs w:val="24"/>
        </w:rPr>
        <w:br/>
      </w:r>
      <w:r w:rsidRPr="009359E2">
        <w:rPr>
          <w:rFonts w:ascii="inherit" w:eastAsia="Times New Roman" w:hAnsi="inherit" w:cs="Segoe UI"/>
          <w:b/>
          <w:bCs/>
          <w:sz w:val="24"/>
          <w:szCs w:val="24"/>
          <w:bdr w:val="none" w:sz="0" w:space="0" w:color="auto" w:frame="1"/>
        </w:rPr>
        <w:t>Weakness</w:t>
      </w:r>
      <w:r w:rsidRPr="009359E2">
        <w:rPr>
          <w:rFonts w:ascii="inherit" w:eastAsia="Times New Roman" w:hAnsi="inherit" w:cs="Segoe UI"/>
          <w:sz w:val="24"/>
          <w:szCs w:val="24"/>
        </w:rPr>
        <w:t xml:space="preserve">: Limitations are buried in the Conclusion rather than given their own chapter. The admission "this report can say that specific classes of error were found and fixed; it cannot state how often the agent is right" (p. 55) is </w:t>
      </w:r>
      <w:r w:rsidRPr="009359E2">
        <w:rPr>
          <w:rFonts w:ascii="inherit" w:eastAsia="Times New Roman" w:hAnsi="inherit" w:cs="Segoe UI"/>
          <w:b/>
          <w:bCs/>
          <w:sz w:val="24"/>
          <w:szCs w:val="24"/>
          <w:bdr w:val="none" w:sz="0" w:space="0" w:color="auto" w:frame="1"/>
        </w:rPr>
        <w:t>damning for a defense</w:t>
      </w:r>
      <w:r w:rsidRPr="009359E2">
        <w:rPr>
          <w:rFonts w:ascii="inherit" w:eastAsia="Times New Roman" w:hAnsi="inherit" w:cs="Segoe UI"/>
          <w:sz w:val="24"/>
          <w:szCs w:val="24"/>
        </w:rPr>
        <w:t>—it essentially says "I don't know if it works reliably."</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Future Work Specificity</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Verdict</w:t>
      </w:r>
      <w:r w:rsidRPr="009359E2">
        <w:rPr>
          <w:rFonts w:ascii="inherit" w:eastAsia="Times New Roman" w:hAnsi="inherit" w:cs="Segoe UI"/>
          <w:sz w:val="24"/>
          <w:szCs w:val="24"/>
        </w:rPr>
        <w:t xml:space="preserve">: Future Work (pp. 56–57) is </w:t>
      </w:r>
      <w:r w:rsidRPr="009359E2">
        <w:rPr>
          <w:rFonts w:ascii="inherit" w:eastAsia="Times New Roman" w:hAnsi="inherit" w:cs="Segoe UI"/>
          <w:b/>
          <w:bCs/>
          <w:sz w:val="24"/>
          <w:szCs w:val="24"/>
          <w:bdr w:val="none" w:sz="0" w:space="0" w:color="auto" w:frame="1"/>
        </w:rPr>
        <w:t>too brief</w:t>
      </w:r>
      <w:r w:rsidRPr="009359E2">
        <w:rPr>
          <w:rFonts w:ascii="inherit" w:eastAsia="Times New Roman" w:hAnsi="inherit" w:cs="Segoe UI"/>
          <w:sz w:val="24"/>
          <w:szCs w:val="24"/>
        </w:rPr>
        <w:t xml:space="preserve"> (under one page) and mixes genuinely specific items (golden-set evaluation, per-session state) with vague ones ("extending grounding to every claim"). The 2G/IoT idea (p. 57) is specific and good but underdeveloped. Missing: effort estimates, feasibility assessment, and explicit linkage to identified gaps.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Critical missing future work items</w:t>
      </w:r>
      <w:r w:rsidRPr="009359E2">
        <w:rPr>
          <w:rFonts w:ascii="inherit" w:eastAsia="Times New Roman" w:hAnsi="inherit" w:cs="Segoe UI"/>
          <w:sz w:val="24"/>
          <w:szCs w:val="24"/>
        </w:rPr>
        <w:t>:</w:t>
      </w:r>
    </w:p>
    <w:p w:rsidR="00C46668" w:rsidRPr="009359E2" w:rsidRDefault="00C46668" w:rsidP="00C46668">
      <w:pPr>
        <w:numPr>
          <w:ilvl w:val="0"/>
          <w:numId w:val="6"/>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Cost analysis of cloud inference at operator scale</w:t>
      </w:r>
    </w:p>
    <w:p w:rsidR="00C46668" w:rsidRPr="009359E2" w:rsidRDefault="00C46668" w:rsidP="00C46668">
      <w:pPr>
        <w:numPr>
          <w:ilvl w:val="0"/>
          <w:numId w:val="6"/>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Security hardening of the MQTT/action pipeline</w:t>
      </w:r>
    </w:p>
    <w:p w:rsidR="00C46668" w:rsidRPr="009359E2" w:rsidRDefault="00C46668" w:rsidP="00C46668">
      <w:pPr>
        <w:numPr>
          <w:ilvl w:val="0"/>
          <w:numId w:val="6"/>
        </w:numPr>
        <w:shd w:val="clear" w:color="auto" w:fill="FFFFFF"/>
        <w:spacing w:after="12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lastRenderedPageBreak/>
        <w:t>Integration with real Huawei SmartCare APIs</w:t>
      </w:r>
    </w:p>
    <w:p w:rsidR="00C46668" w:rsidRPr="009359E2" w:rsidRDefault="00C46668" w:rsidP="00C46668">
      <w:pPr>
        <w:numPr>
          <w:ilvl w:val="0"/>
          <w:numId w:val="6"/>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sz w:val="24"/>
          <w:szCs w:val="24"/>
        </w:rPr>
        <w:t>Multi-language support (the report mentions multilingual capability of Qwen but never tests it)</w:t>
      </w:r>
    </w:p>
    <w:p w:rsidR="00C46668" w:rsidRPr="009359E2" w:rsidRDefault="00C46668" w:rsidP="00C46668">
      <w:pPr>
        <w:shd w:val="clear" w:color="auto" w:fill="FFFFFF"/>
        <w:spacing w:before="360" w:after="240" w:line="480" w:lineRule="atLeast"/>
        <w:textAlignment w:val="baseline"/>
        <w:outlineLvl w:val="1"/>
        <w:rPr>
          <w:rFonts w:ascii="inherit" w:eastAsia="Times New Roman" w:hAnsi="inherit" w:cs="Segoe UI"/>
          <w:b/>
          <w:bCs/>
          <w:sz w:val="30"/>
          <w:szCs w:val="30"/>
        </w:rPr>
      </w:pPr>
      <w:r w:rsidRPr="00696CEC">
        <w:rPr>
          <w:rFonts w:ascii="inherit" w:eastAsia="Times New Roman" w:hAnsi="inherit" w:cs="Segoe UI"/>
          <w:b/>
          <w:bCs/>
          <w:sz w:val="30"/>
          <w:szCs w:val="30"/>
          <w:highlight w:val="yellow"/>
        </w:rPr>
        <w:t>ENHANCEMENT</w:t>
      </w:r>
      <w:r w:rsidRPr="009359E2">
        <w:rPr>
          <w:rFonts w:ascii="inherit" w:eastAsia="Times New Roman" w:hAnsi="inherit" w:cs="Segoe UI"/>
          <w:b/>
          <w:bCs/>
          <w:sz w:val="30"/>
          <w:szCs w:val="30"/>
        </w:rPr>
        <w:t xml:space="preserve">  </w:t>
      </w:r>
    </w:p>
    <w:p w:rsidR="00C46668" w:rsidRPr="009359E2" w:rsidRDefault="00C46668" w:rsidP="00C46668">
      <w:pPr>
        <w:shd w:val="clear" w:color="auto" w:fill="FFFFFF"/>
        <w:spacing w:before="360" w:after="240" w:line="420" w:lineRule="atLeast"/>
        <w:textAlignment w:val="baseline"/>
        <w:outlineLvl w:val="2"/>
        <w:rPr>
          <w:rFonts w:ascii="inherit" w:eastAsia="Times New Roman" w:hAnsi="inherit" w:cs="Segoe UI"/>
          <w:b/>
          <w:bCs/>
          <w:sz w:val="27"/>
          <w:szCs w:val="27"/>
        </w:rPr>
      </w:pPr>
      <w:r w:rsidRPr="009359E2">
        <w:rPr>
          <w:rFonts w:ascii="inherit" w:eastAsia="Times New Roman" w:hAnsi="inherit" w:cs="Segoe UI"/>
          <w:b/>
          <w:bCs/>
          <w:sz w:val="27"/>
          <w:szCs w:val="27"/>
        </w:rPr>
        <w:t>Systematic Evaluation with Accuracy Metrics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What it adds</w:t>
      </w:r>
      <w:r w:rsidRPr="009359E2">
        <w:rPr>
          <w:rFonts w:ascii="inherit" w:eastAsia="Times New Roman" w:hAnsi="inherit" w:cs="Segoe UI"/>
          <w:sz w:val="24"/>
          <w:szCs w:val="24"/>
        </w:rPr>
        <w:t>: A quantitative accuracy score for the agent's SQL generation and answer correctness, benchmarked against a manually curated set of 100–200 questions with verified SQL and results.</w:t>
      </w:r>
    </w:p>
    <w:p w:rsidR="00C46668"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Why it matters</w:t>
      </w:r>
      <w:r w:rsidRPr="009359E2">
        <w:rPr>
          <w:rFonts w:ascii="inherit" w:eastAsia="Times New Roman" w:hAnsi="inherit" w:cs="Segoe UI"/>
          <w:sz w:val="24"/>
          <w:szCs w:val="24"/>
        </w:rPr>
        <w:t xml:space="preserve">: This is the single biggest weakness identified. Without it, the jury cannot distinguish "works sometimes" from "works reliably." </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Technical feasibility</w:t>
      </w:r>
      <w:r w:rsidRPr="009359E2">
        <w:rPr>
          <w:rFonts w:ascii="inherit" w:eastAsia="Times New Roman" w:hAnsi="inherit" w:cs="Segoe UI"/>
          <w:sz w:val="24"/>
          <w:szCs w:val="24"/>
        </w:rPr>
        <w:t>: The databases are synthetic, so ground-truth SQL can be written unambiguously. The test harness requires only a script that feeds questions to the agent and compares outputs.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Impact</w:t>
      </w:r>
      <w:r w:rsidRPr="009359E2">
        <w:rPr>
          <w:rFonts w:ascii="inherit" w:eastAsia="Times New Roman" w:hAnsi="inherit" w:cs="Segoe UI"/>
          <w:sz w:val="24"/>
          <w:szCs w:val="24"/>
        </w:rPr>
        <w:t>:</w:t>
      </w:r>
    </w:p>
    <w:p w:rsidR="00C46668" w:rsidRPr="009359E2" w:rsidRDefault="00C46668" w:rsidP="00C46668">
      <w:pPr>
        <w:numPr>
          <w:ilvl w:val="0"/>
          <w:numId w:val="7"/>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Grade improvement</w:t>
      </w:r>
      <w:r w:rsidRPr="009359E2">
        <w:rPr>
          <w:rFonts w:ascii="inherit" w:eastAsia="Times New Roman" w:hAnsi="inherit" w:cs="Segoe UI"/>
          <w:sz w:val="24"/>
          <w:szCs w:val="24"/>
        </w:rPr>
        <w:t>:  (addresses the "how do you know it works?" defense question)</w:t>
      </w:r>
    </w:p>
    <w:p w:rsidR="00C46668" w:rsidRPr="009359E2" w:rsidRDefault="00C46668" w:rsidP="00C46668">
      <w:pPr>
        <w:numPr>
          <w:ilvl w:val="0"/>
          <w:numId w:val="7"/>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Research contribution</w:t>
      </w:r>
      <w:r w:rsidRPr="009359E2">
        <w:rPr>
          <w:rFonts w:ascii="inherit" w:eastAsia="Times New Roman" w:hAnsi="inherit" w:cs="Segoe UI"/>
          <w:sz w:val="24"/>
          <w:szCs w:val="24"/>
        </w:rPr>
        <w:t>:  (reproducible evaluation protocol)</w:t>
      </w:r>
    </w:p>
    <w:p w:rsidR="00C46668" w:rsidRPr="009359E2" w:rsidRDefault="00C46668" w:rsidP="00C46668">
      <w:pPr>
        <w:numPr>
          <w:ilvl w:val="0"/>
          <w:numId w:val="7"/>
        </w:numPr>
        <w:shd w:val="clear" w:color="auto" w:fill="FFFFFF"/>
        <w:spacing w:after="0" w:line="390" w:lineRule="atLeast"/>
        <w:ind w:left="0"/>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Industry value</w:t>
      </w:r>
      <w:r w:rsidRPr="009359E2">
        <w:rPr>
          <w:rFonts w:ascii="inherit" w:eastAsia="Times New Roman" w:hAnsi="inherit" w:cs="Segoe UI"/>
          <w:sz w:val="24"/>
          <w:szCs w:val="24"/>
        </w:rPr>
        <w:t>:  (operators need reliability metrics)</w:t>
      </w:r>
    </w:p>
    <w:p w:rsidR="00C46668" w:rsidRPr="009359E2" w:rsidRDefault="00C46668" w:rsidP="00C46668">
      <w:pPr>
        <w:shd w:val="clear" w:color="auto" w:fill="FFFFFF"/>
        <w:spacing w:line="390" w:lineRule="atLeast"/>
        <w:textAlignment w:val="baseline"/>
        <w:rPr>
          <w:rFonts w:ascii="inherit" w:eastAsia="Times New Roman" w:hAnsi="inherit" w:cs="Segoe UI"/>
          <w:sz w:val="24"/>
          <w:szCs w:val="24"/>
        </w:rPr>
      </w:pPr>
      <w:r w:rsidRPr="009359E2">
        <w:rPr>
          <w:rFonts w:ascii="inherit" w:eastAsia="Times New Roman" w:hAnsi="inherit" w:cs="Segoe UI"/>
          <w:b/>
          <w:bCs/>
          <w:sz w:val="24"/>
          <w:szCs w:val="24"/>
          <w:bdr w:val="none" w:sz="0" w:space="0" w:color="auto" w:frame="1"/>
        </w:rPr>
        <w:t>Builds on existing work</w:t>
      </w:r>
      <w:r w:rsidRPr="009359E2">
        <w:rPr>
          <w:rFonts w:ascii="inherit" w:eastAsia="Times New Roman" w:hAnsi="inherit" w:cs="Segoe UI"/>
          <w:sz w:val="24"/>
          <w:szCs w:val="24"/>
        </w:rPr>
        <w:t>: Entirely additive. Uses existing agent, existing databases, existing API.</w:t>
      </w:r>
    </w:p>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p>
    <w:p w:rsidR="00C46668" w:rsidRPr="009359E2" w:rsidRDefault="00C46668" w:rsidP="00C46668">
      <w:pPr>
        <w:shd w:val="clear" w:color="auto" w:fill="FFFFFF"/>
        <w:spacing w:before="360" w:after="240" w:line="540" w:lineRule="atLeast"/>
        <w:textAlignment w:val="baseline"/>
        <w:outlineLvl w:val="0"/>
        <w:rPr>
          <w:rFonts w:ascii="inherit" w:eastAsia="Times New Roman" w:hAnsi="inherit" w:cs="Segoe UI"/>
          <w:b/>
          <w:bCs/>
          <w:kern w:val="36"/>
          <w:sz w:val="33"/>
          <w:szCs w:val="33"/>
        </w:rPr>
      </w:pPr>
      <w:r w:rsidRPr="00696CEC">
        <w:rPr>
          <w:rFonts w:ascii="inherit" w:eastAsia="Times New Roman" w:hAnsi="inherit" w:cs="Segoe UI"/>
          <w:b/>
          <w:bCs/>
          <w:kern w:val="36"/>
          <w:sz w:val="33"/>
          <w:szCs w:val="33"/>
          <w:highlight w:val="yellow"/>
        </w:rPr>
        <w:t>PROPOSED REPORT STRUCTURE</w: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FRONT MATTER</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289"/>
        <w:gridCol w:w="1229"/>
        <w:gridCol w:w="5842"/>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lastRenderedPageBreak/>
              <w:t>Element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Pages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Title Page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Dedication (optional)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Keep brief</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Acknowledgments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Supervisor, Huawei mentor, colleagues who suggested Bedrock</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Abstract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200–250 words, standalone. Problem → Approach → Key Results → Contribution</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Résumé</w:t>
            </w:r>
            <w:r w:rsidRPr="009359E2">
              <w:rPr>
                <w:rFonts w:ascii="inherit" w:eastAsia="Times New Roman" w:hAnsi="inherit" w:cs="Times New Roman"/>
                <w:sz w:val="21"/>
                <w:szCs w:val="21"/>
              </w:rPr>
              <w:t xml:space="preserve"> (French)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Table of Contents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Auto-generated, with list of figures/tables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List of Figures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Numbered sequentially across all chapters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List of Tables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Include comparison tables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List of Acronyms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Expand all acronyms on first use in body text</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Glossary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Define domain terms: OSS, BSS, CEI, KQI, TCA, FWA, ARPU, etc.</w:t>
            </w: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27"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1: INTRODUCTION</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004"/>
        <w:gridCol w:w="4979"/>
        <w:gridCol w:w="2377"/>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from Original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1.1 Context and Motivation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telecom data explosion; analyst bottleneck; decision latency costs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General Introduction (p. 12) — </w:t>
            </w:r>
            <w:r w:rsidRPr="009359E2">
              <w:rPr>
                <w:rFonts w:ascii="inherit" w:eastAsia="Times New Roman" w:hAnsi="inherit" w:cs="Times New Roman"/>
                <w:b/>
                <w:bCs/>
                <w:sz w:val="21"/>
                <w:szCs w:val="21"/>
                <w:bdr w:val="none" w:sz="0" w:space="0" w:color="auto" w:frame="1"/>
              </w:rPr>
              <w:t>heavily rewritten</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1.2 Problem Statement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Formal definition</w:t>
            </w:r>
            <w:r w:rsidRPr="009359E2">
              <w:rPr>
                <w:rFonts w:ascii="inherit" w:eastAsia="Times New Roman" w:hAnsi="inherit" w:cs="Times New Roman"/>
                <w:sz w:val="21"/>
                <w:szCs w:val="21"/>
              </w:rPr>
              <w:t>: Given D_network, D_commercial, and natural language query q, generate correct, current, actionable A(q) with latency &lt; T, human-approved actions only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1.3 Objectives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SMART objectives</w:t>
            </w:r>
            <w:r w:rsidRPr="009359E2">
              <w:rPr>
                <w:rFonts w:ascii="inherit" w:eastAsia="Times New Roman" w:hAnsi="inherit" w:cs="Times New Roman"/>
                <w:sz w:val="21"/>
                <w:szCs w:val="21"/>
              </w:rPr>
              <w:t xml:space="preserve"> with quantitative targets (e.g., "Agent SQL accuracy ≥ 85% on golden set")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13 — </w:t>
            </w:r>
            <w:r w:rsidRPr="009359E2">
              <w:rPr>
                <w:rFonts w:ascii="inherit" w:eastAsia="Times New Roman" w:hAnsi="inherit" w:cs="Times New Roman"/>
                <w:b/>
                <w:bCs/>
                <w:sz w:val="21"/>
                <w:szCs w:val="21"/>
                <w:bdr w:val="none" w:sz="0" w:space="0" w:color="auto" w:frame="1"/>
              </w:rPr>
              <w:t>rewritten with metrics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1.4 Scope and Delimitations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What's in (~50K subscribers, synthetic data, SQLite, AWS Bedrock) and what's out (real hardware, production infra, multi-operator)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 13 + Conclusion limitations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1.5 Contributions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Enumerated bullet list</w:t>
            </w:r>
            <w:r w:rsidRPr="009359E2">
              <w:rPr>
                <w:rFonts w:ascii="inherit" w:eastAsia="Times New Roman" w:hAnsi="inherit" w:cs="Times New Roman"/>
                <w:sz w:val="21"/>
                <w:szCs w:val="21"/>
              </w:rPr>
              <w:t xml:space="preserve"> of 4–5 explicit contributions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1.6 Report Roadmap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"Chapter 2 reviews... Chapter 3 designs..." etc.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14 — </w:t>
            </w:r>
            <w:r w:rsidRPr="009359E2">
              <w:rPr>
                <w:rFonts w:ascii="inherit" w:eastAsia="Times New Roman" w:hAnsi="inherit" w:cs="Times New Roman"/>
                <w:b/>
                <w:bCs/>
                <w:sz w:val="21"/>
                <w:szCs w:val="21"/>
                <w:bdr w:val="none" w:sz="0" w:space="0" w:color="auto" w:frame="1"/>
              </w:rPr>
              <w:t>expanded and formalized</w:t>
            </w: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28"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2: STATE OF THE ART &amp; RELATED WORK</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604"/>
        <w:gridCol w:w="4335"/>
        <w:gridCol w:w="2421"/>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 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2.1 Telecom Network Management Systems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OSS/BSS architecture, TM Forum SID/ODA, SmartCare platform positioning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1 (p. 16) + TM Forum [6] — </w:t>
            </w:r>
            <w:r w:rsidRPr="009359E2">
              <w:rPr>
                <w:rFonts w:ascii="inherit" w:eastAsia="Times New Roman" w:hAnsi="inherit" w:cs="Times New Roman"/>
                <w:b/>
                <w:bCs/>
                <w:sz w:val="21"/>
                <w:szCs w:val="21"/>
                <w:bdr w:val="none" w:sz="0" w:space="0" w:color="auto" w:frame="1"/>
              </w:rPr>
              <w:t>deepened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2.2 Text-to-SQL Systems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Spider, WikiSQL, DIN-SQL, SQL-PaLM, MAC-SQL; semantic parsing vs. LLM-based approaches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6+ citations needed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2.3 LLM Agents for Structured Data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ReAct [12], Toolformer, LangChain, LlamaIndex; tool-calling vs. code-generation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4+ citations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2.4 RAG and Knowledge Grounding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Retrieval-augmented generation [13], vector search [15], schema-aware retrieval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3+ citations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2.5 Telecom-Specific AI Applications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Network anomaly detection, churn prediction literature, CEM automation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4+ citations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2.6 Human-in-the-Loop AI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Approval workflows, RLHF, operational safety in autonomous systems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2+ citations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2.7 Gap Analysis &amp; Positioning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Comparison table</w:t>
            </w:r>
            <w:r w:rsidRPr="009359E2">
              <w:rPr>
                <w:rFonts w:ascii="inherit" w:eastAsia="Times New Roman" w:hAnsi="inherit" w:cs="Times New Roman"/>
                <w:sz w:val="21"/>
                <w:szCs w:val="21"/>
              </w:rPr>
              <w:t>: Existing solutions vs. This Work (features, domains, live data, human approval)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synthesis table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2.8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29"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3: SYSTEM ARCHITECTURE &amp; METHODOLOGY</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054"/>
        <w:gridCol w:w="4897"/>
        <w:gridCol w:w="2409"/>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from Original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3.1 Design Philosophy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Empirical, iterative methodology; OSS/BSS split rationale; why SQLite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2.1.4 (p. 23) + Ch. 2.1.5 (p. 25)</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3.2 Database Design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Dual-database architecture; schema groups; TM Forum alignment; msisdn join key; fictional geography rationale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2.1 (pp. 21–25)</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3.3 Data Model Deep Dive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Appendix-worthy detail moved here</w:t>
            </w:r>
            <w:r w:rsidRPr="009359E2">
              <w:rPr>
                <w:rFonts w:ascii="inherit" w:eastAsia="Times New Roman" w:hAnsi="inherit" w:cs="Times New Roman"/>
                <w:sz w:val="21"/>
                <w:szCs w:val="21"/>
              </w:rPr>
              <w:t>: Complete table definitions, column types, relationships; ER diagram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2.1.1–2.1.3 + </w:t>
            </w:r>
            <w:r w:rsidRPr="009359E2">
              <w:rPr>
                <w:rFonts w:ascii="inherit" w:eastAsia="Times New Roman" w:hAnsi="inherit" w:cs="Times New Roman"/>
                <w:b/>
                <w:bCs/>
                <w:sz w:val="21"/>
                <w:szCs w:val="21"/>
                <w:bdr w:val="none" w:sz="0" w:space="0" w:color="auto" w:frame="1"/>
              </w:rPr>
              <w:t>expanded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3.4 Live Data Simulator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Tick loop architecture; update functions; incident lifecycle (open/spread/heal); blast radius modeling; self-healing; calendar management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3 (pp. 31–39) — </w:t>
            </w:r>
            <w:r w:rsidRPr="009359E2">
              <w:rPr>
                <w:rFonts w:ascii="inherit" w:eastAsia="Times New Roman" w:hAnsi="inherit" w:cs="Times New Roman"/>
                <w:b/>
                <w:bCs/>
                <w:sz w:val="21"/>
                <w:szCs w:val="21"/>
                <w:bdr w:val="none" w:sz="0" w:space="0" w:color="auto" w:frame="1"/>
              </w:rPr>
              <w:t>condensed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3.5 Churn Prediction Model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XGBoost + SMOTE; feature engineering; training pipeline; </w:t>
            </w:r>
            <w:r w:rsidRPr="009359E2">
              <w:rPr>
                <w:rFonts w:ascii="inherit" w:eastAsia="Times New Roman" w:hAnsi="inherit" w:cs="Times New Roman"/>
                <w:b/>
                <w:bCs/>
                <w:sz w:val="21"/>
                <w:szCs w:val="21"/>
                <w:bdr w:val="none" w:sz="0" w:space="0" w:color="auto" w:frame="1"/>
              </w:rPr>
              <w:t>performance metrics</w:t>
            </w:r>
            <w:r w:rsidRPr="009359E2">
              <w:rPr>
                <w:rFonts w:ascii="inherit" w:eastAsia="Times New Roman" w:hAnsi="inherit" w:cs="Times New Roman"/>
                <w:sz w:val="21"/>
                <w:szCs w:val="21"/>
              </w:rPr>
              <w:t xml:space="preserve"> (accuracy, precision, recall, AUC-ROC)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22, p. 35, p. 37 — </w:t>
            </w:r>
            <w:r w:rsidRPr="009359E2">
              <w:rPr>
                <w:rFonts w:ascii="inherit" w:eastAsia="Times New Roman" w:hAnsi="inherit" w:cs="Times New Roman"/>
                <w:b/>
                <w:bCs/>
                <w:sz w:val="21"/>
                <w:szCs w:val="21"/>
                <w:bdr w:val="none" w:sz="0" w:space="0" w:color="auto" w:frame="1"/>
              </w:rPr>
              <w:t>MAJOR EXPANSION needed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3.6 System Architecture Diagram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figure</w:t>
            </w:r>
            <w:r w:rsidRPr="009359E2">
              <w:rPr>
                <w:rFonts w:ascii="inherit" w:eastAsia="Times New Roman" w:hAnsi="inherit" w:cs="Times New Roman"/>
                <w:sz w:val="21"/>
                <w:szCs w:val="21"/>
              </w:rPr>
              <w:t>: End-to-end architecture showing simulator → databases → agent → Bedrock → MQTT → ops portal → dashboard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3.7 Technology Stack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SQLite, Python, Streamlit, AWS Bedrock, MQTT, Plotly, FAISS, XGBoost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Scattered across Ch. 2–4</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3.8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0"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4: THE CONVERSATIONAL AGENT</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337"/>
        <w:gridCol w:w="5198"/>
        <w:gridCol w:w="1825"/>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lastRenderedPageBreak/>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from Original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4.1 From Local to Cloud Inference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Ollama/qwen 7B–8B prototype; hardware ceiling; AWS Bedrock selection (qwen3-32b vs. 80B); retry logic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2.2–2.5 (pp. 26–30)</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4.2 Agent Reasoning Loop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ReAct cycle; tool definitions (run_sql, inspect_schema, conclude, propose_action); structured tool-calling vs. tag-based fallback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4.1 (pp. 40–42)</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4.3 Question Disambiguation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Three gates (threshold input, breakdown selection, vagueness detection); preventing infinite loops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4.2 (pp. 43–45)</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4.4 Schema Grounding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Fixed behavioral rules; schema knowledge graph; intent classifier; hybrid retrieval (BM25 + FAISS)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4.3 (p. 46) — </w:t>
            </w:r>
            <w:r w:rsidRPr="009359E2">
              <w:rPr>
                <w:rFonts w:ascii="inherit" w:eastAsia="Times New Roman" w:hAnsi="inherit" w:cs="Times New Roman"/>
                <w:b/>
                <w:bCs/>
                <w:sz w:val="21"/>
                <w:szCs w:val="21"/>
                <w:bdr w:val="none" w:sz="0" w:space="0" w:color="auto" w:frame="1"/>
              </w:rPr>
              <w:t>expanded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4.5 Error Detection &amp; Correction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Pre-query schema validation; post-query number verification; JSON extraction cleanup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4.4 (pp. 46–47)</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4.6 Beyond Text: Visuals &amp; Exports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Charts (Plotly), mind maps, strategy diagrams, CSV export with annotations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4.5 (pp. 47–49)</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4.7 Human-in-the-Loop Actions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propose_action → MQTT → ops portal → pending/approved/denied; decoupling rationale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4.5.1 (pp. 50–51)</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4.8 Performance Optimizations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Fast path; semantic cache (cosine ≥ 0.92); conversation memory (verbatim recent + summarized old)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4.6–4.7 (pp. 52)</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4.9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1"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5: IMPLEMENTATION</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439"/>
        <w:gridCol w:w="4780"/>
        <w:gridCol w:w="2141"/>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lastRenderedPageBreak/>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 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5.1 Development Environment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Hardware (RTX 3050 4GB → cloud), software versions, IDE, version control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Scattered — </w:t>
            </w:r>
            <w:r w:rsidRPr="009359E2">
              <w:rPr>
                <w:rFonts w:ascii="inherit" w:eastAsia="Times New Roman" w:hAnsi="inherit" w:cs="Times New Roman"/>
                <w:b/>
                <w:bCs/>
                <w:sz w:val="21"/>
                <w:szCs w:val="21"/>
                <w:bdr w:val="none" w:sz="0" w:space="0" w:color="auto" w:frame="1"/>
              </w:rPr>
              <w:t>consolidate</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5.2 Simulator Implementation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Courier New" w:eastAsia="Times New Roman" w:hAnsi="Courier New" w:cs="Courier New"/>
                <w:sz w:val="20"/>
                <w:szCs w:val="20"/>
                <w:bdr w:val="none" w:sz="0" w:space="0" w:color="auto" w:frame="1"/>
              </w:rPr>
              <w:t>db_simulator.py</w:t>
            </w:r>
            <w:r w:rsidRPr="009359E2">
              <w:rPr>
                <w:rFonts w:ascii="inherit" w:eastAsia="Times New Roman" w:hAnsi="inherit" w:cs="Times New Roman"/>
                <w:sz w:val="21"/>
                <w:szCs w:val="21"/>
              </w:rPr>
              <w:t xml:space="preserve"> architecture; tick scheduler; update functions; thread safety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3 — </w:t>
            </w:r>
            <w:r w:rsidRPr="009359E2">
              <w:rPr>
                <w:rFonts w:ascii="inherit" w:eastAsia="Times New Roman" w:hAnsi="inherit" w:cs="Times New Roman"/>
                <w:b/>
                <w:bCs/>
                <w:sz w:val="21"/>
                <w:szCs w:val="21"/>
                <w:bdr w:val="none" w:sz="0" w:space="0" w:color="auto" w:frame="1"/>
              </w:rPr>
              <w:t>technical detail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5.3 Agent Server Implementation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FastAPI/Flask structure; Bedrock client wrapper; tool execution engine; prompt templates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absent</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5.4 Frontend Implementation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Streamlit → React/Vue (if upgraded); dashboard components; map integration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2.2.1 (p. 26), Ch. 3.6 (p. 37)</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5.5 Ops Portal Implementation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MQTT subscriber; review queue UI; action execution logic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4.5.1 (p. 50)</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5.6 Key Code Listings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Critical snippets</w:t>
            </w:r>
            <w:r w:rsidRPr="009359E2">
              <w:rPr>
                <w:rFonts w:ascii="inherit" w:eastAsia="Times New Roman" w:hAnsi="inherit" w:cs="Times New Roman"/>
                <w:sz w:val="21"/>
                <w:szCs w:val="21"/>
              </w:rPr>
              <w:t>: Tool schema definition, retry decorator, schema validation function, MQTT publisher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from Appendix</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5.7 Deployment &amp; Configuration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AWS Bedrock setup; model access configuration; environment variables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Ch. 2.4 (p. 28)</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5.8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2"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6: RESULTS &amp; EVALUATION</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285"/>
        <w:gridCol w:w="4818"/>
        <w:gridCol w:w="2257"/>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lastRenderedPageBreak/>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 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6.1 Evaluation Methodology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Manual verification process; question taxonomy (simple lookup, join, aggregation, vague, cross-domain); limitations of manual approach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55 — </w:t>
            </w:r>
            <w:r w:rsidRPr="009359E2">
              <w:rPr>
                <w:rFonts w:ascii="inherit" w:eastAsia="Times New Roman" w:hAnsi="inherit" w:cs="Times New Roman"/>
                <w:b/>
                <w:bCs/>
                <w:sz w:val="21"/>
                <w:szCs w:val="21"/>
                <w:bdr w:val="none" w:sz="0" w:space="0" w:color="auto" w:frame="1"/>
              </w:rPr>
              <w:t>formalized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6.2 Agent Accuracy Results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TABLE</w:t>
            </w:r>
            <w:r w:rsidRPr="009359E2">
              <w:rPr>
                <w:rFonts w:ascii="inherit" w:eastAsia="Times New Roman" w:hAnsi="inherit" w:cs="Times New Roman"/>
                <w:sz w:val="21"/>
                <w:szCs w:val="21"/>
              </w:rPr>
              <w:t>: Question category × Accuracy × Avg. latency × Avg. tool calls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6.3 Churn Model Performance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Confusion matrix, accuracy, precision, recall, F1, AUC-ROC; feature importance plot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6.4 Simulator Fidelity Analysis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Alarm-KPI correlation before/after fix; incident blast radius validation; partial-month behavior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3.4, 3.7 (pp. 36, 38) — </w:t>
            </w:r>
            <w:r w:rsidRPr="009359E2">
              <w:rPr>
                <w:rFonts w:ascii="inherit" w:eastAsia="Times New Roman" w:hAnsi="inherit" w:cs="Times New Roman"/>
                <w:b/>
                <w:bCs/>
                <w:sz w:val="21"/>
                <w:szCs w:val="21"/>
                <w:bdr w:val="none" w:sz="0" w:space="0" w:color="auto" w:frame="1"/>
              </w:rPr>
              <w:t>quantified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6.5 Latency Benchmarks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Local 7B/8B vs. cloud 32B/80B; fast path vs. full loop; cache hit vs. miss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6.6 Cost Analysis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AWS Bedrock token pricing; estimated cost per query; monthly projection at scale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currently missing</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6.7 Error Analysis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Categorized failures: schema hallucination, wrong join, wrong aggregation, ungrounded claim, JSON leak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from debugging 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6.8 Comparison with Baselines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If Idea #2 implemented</w:t>
            </w:r>
            <w:r w:rsidRPr="009359E2">
              <w:rPr>
                <w:rFonts w:ascii="inherit" w:eastAsia="Times New Roman" w:hAnsi="inherit" w:cs="Times New Roman"/>
                <w:sz w:val="21"/>
                <w:szCs w:val="21"/>
              </w:rPr>
              <w:t>: Table comparing this agent vs. naive single-shot vs. Vanna.ai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6.9 User Interface Demonstration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Screenshots of key interactions with captions; operational scenario walkthrough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Ch. 4 figures — </w:t>
            </w:r>
            <w:r w:rsidRPr="009359E2">
              <w:rPr>
                <w:rFonts w:ascii="inherit" w:eastAsia="Times New Roman" w:hAnsi="inherit" w:cs="Times New Roman"/>
                <w:b/>
                <w:bCs/>
                <w:sz w:val="21"/>
                <w:szCs w:val="21"/>
                <w:bdr w:val="none" w:sz="0" w:space="0" w:color="auto" w:frame="1"/>
              </w:rPr>
              <w:t>reorganized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6.10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3"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CHAPTER 7: DISCUSSION</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lastRenderedPageBreak/>
        <w:t>Table</w:t>
      </w:r>
    </w:p>
    <w:tbl>
      <w:tblPr>
        <w:tblW w:w="0" w:type="auto"/>
        <w:tblCellMar>
          <w:left w:w="0" w:type="dxa"/>
          <w:right w:w="0" w:type="dxa"/>
        </w:tblCellMar>
        <w:tblLook w:val="04A0" w:firstRow="1" w:lastRow="0" w:firstColumn="1" w:lastColumn="0" w:noHBand="0" w:noVBand="1"/>
      </w:tblPr>
      <w:tblGrid>
        <w:gridCol w:w="2544"/>
        <w:gridCol w:w="4852"/>
        <w:gridCol w:w="1964"/>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 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7.1 Interpretation of Results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What the accuracy/latency numbers mean for operational viability; which question types are solved vs. unsolved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synthesis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7.2 Threats to Validity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Synthetic data limits; manual evaluation bias; single-model dependency; no user study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from limitations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7.3 Industrial Viability Assessment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Scalability (50K → 500K → 5M subscribers); cost at scale; integration path with real SmartCare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7.4 Ethical and Security Considerations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Data privacy (even synthetic); action approval audit trails; model bias in churn scoring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7.5 Lessons Learned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hard part was never the model" (p. 54); importance of deterministic checks; value of moving-target testing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54 — </w:t>
            </w:r>
            <w:r w:rsidRPr="009359E2">
              <w:rPr>
                <w:rFonts w:ascii="inherit" w:eastAsia="Times New Roman" w:hAnsi="inherit" w:cs="Times New Roman"/>
                <w:b/>
                <w:bCs/>
                <w:sz w:val="21"/>
                <w:szCs w:val="21"/>
                <w:bdr w:val="none" w:sz="0" w:space="0" w:color="auto" w:frame="1"/>
              </w:rPr>
              <w:t>expanded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7.6 Chapter Summary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Times New Roman" w:eastAsia="Times New Roman" w:hAnsi="Times New Roman" w:cs="Times New Roman"/>
                <w:sz w:val="20"/>
                <w:szCs w:val="20"/>
              </w:rPr>
            </w:pP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4" style="width:0;height:1.5pt" o:hralign="center" o:hrstd="t" o:hr="t" fillcolor="#a0a0a0" stroked="f"/>
        </w:pict>
      </w:r>
    </w:p>
    <w:p w:rsidR="00C46668" w:rsidRPr="009359E2" w:rsidRDefault="00C46668" w:rsidP="00C46668">
      <w:pPr>
        <w:shd w:val="clear" w:color="auto" w:fill="FFFFFF"/>
        <w:spacing w:after="0" w:line="480" w:lineRule="atLeast"/>
        <w:textAlignment w:val="baseline"/>
        <w:outlineLvl w:val="1"/>
        <w:rPr>
          <w:rFonts w:ascii="inherit" w:eastAsia="Times New Roman" w:hAnsi="inherit" w:cs="Segoe UI"/>
          <w:b/>
          <w:bCs/>
          <w:sz w:val="30"/>
          <w:szCs w:val="30"/>
        </w:rPr>
      </w:pPr>
      <w:r w:rsidRPr="009359E2">
        <w:rPr>
          <w:rFonts w:ascii="inherit" w:eastAsia="Times New Roman" w:hAnsi="inherit" w:cs="Segoe UI"/>
          <w:b/>
          <w:bCs/>
          <w:sz w:val="30"/>
          <w:szCs w:val="30"/>
          <w:bdr w:val="none" w:sz="0" w:space="0" w:color="auto" w:frame="1"/>
        </w:rPr>
        <w:t>CONCLUSION &amp; FUTURE WORK</w: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r w:rsidRPr="009359E2">
        <w:rPr>
          <w:rFonts w:ascii="inherit" w:eastAsia="Times New Roman"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348"/>
        <w:gridCol w:w="4316"/>
        <w:gridCol w:w="2696"/>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Content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Source from Original</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8.1 Summary of Contributions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Reiterate 4–5 contributions with reference to chapters where demonstrated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 — synthesized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8.2 Key Findings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The three findings from p. 54, expanded with evidence from Ch. 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 54 — </w:t>
            </w:r>
            <w:r w:rsidRPr="009359E2">
              <w:rPr>
                <w:rFonts w:ascii="inherit" w:eastAsia="Times New Roman" w:hAnsi="inherit" w:cs="Times New Roman"/>
                <w:b/>
                <w:bCs/>
                <w:sz w:val="21"/>
                <w:szCs w:val="21"/>
                <w:bdr w:val="none" w:sz="0" w:space="0" w:color="auto" w:frame="1"/>
              </w:rPr>
              <w:t>evidence-backed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lastRenderedPageBreak/>
              <w:t>8.3 Limitations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All 7 limitations from my draft Section 8.1, honestly stated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pp. 55–56 — </w:t>
            </w:r>
            <w:r w:rsidRPr="009359E2">
              <w:rPr>
                <w:rFonts w:ascii="inherit" w:eastAsia="Times New Roman" w:hAnsi="inherit" w:cs="Times New Roman"/>
                <w:b/>
                <w:bCs/>
                <w:sz w:val="21"/>
                <w:szCs w:val="21"/>
                <w:bdr w:val="none" w:sz="0" w:space="0" w:color="auto" w:frame="1"/>
              </w:rPr>
              <w:t>expanded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8.4 Future Work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6–8 specific, feasible items with effort estimates and impact; linked to limitations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 xml:space="preserve">pp. 56–57 — </w:t>
            </w:r>
            <w:r w:rsidRPr="009359E2">
              <w:rPr>
                <w:rFonts w:ascii="inherit" w:eastAsia="Times New Roman" w:hAnsi="inherit" w:cs="Times New Roman"/>
                <w:b/>
                <w:bCs/>
                <w:sz w:val="21"/>
                <w:szCs w:val="21"/>
                <w:bdr w:val="none" w:sz="0" w:space="0" w:color="auto" w:frame="1"/>
              </w:rPr>
              <w:t>expanded and structured</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8.5 Closing Remarks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One paragraph on broader impact for telecom AI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NEW</w:t>
            </w:r>
          </w:p>
        </w:tc>
      </w:tr>
    </w:tbl>
    <w:p w:rsidR="00C46668" w:rsidRPr="009359E2" w:rsidRDefault="00C46668" w:rsidP="00C46668">
      <w:pPr>
        <w:shd w:val="clear" w:color="auto" w:fill="FFFFFF"/>
        <w:spacing w:before="480" w:after="480" w:line="330" w:lineRule="atLeast"/>
        <w:textAlignment w:val="baseline"/>
        <w:rPr>
          <w:rFonts w:ascii="inherit" w:eastAsia="Times New Roman" w:hAnsi="inherit" w:cs="Segoe UI"/>
          <w:spacing w:val="8"/>
          <w:sz w:val="21"/>
          <w:szCs w:val="21"/>
        </w:rPr>
      </w:pPr>
      <w:r w:rsidRPr="009359E2">
        <w:rPr>
          <w:rFonts w:ascii="inherit" w:eastAsia="Times New Roman" w:hAnsi="inherit" w:cs="Segoe UI"/>
          <w:spacing w:val="8"/>
          <w:sz w:val="21"/>
          <w:szCs w:val="21"/>
        </w:rPr>
        <w:pict>
          <v:rect id="_x0000_i1035" style="width:0;height:1.5pt" o:hralign="center" o:hrstd="t" o:hr="t" fillcolor="#a0a0a0" stroked="f"/>
        </w:pict>
      </w:r>
    </w:p>
    <w:p w:rsidR="00C46668" w:rsidRPr="009359E2" w:rsidRDefault="00C46668" w:rsidP="00C46668">
      <w:pPr>
        <w:shd w:val="clear" w:color="auto" w:fill="F5F5F5"/>
        <w:spacing w:line="330" w:lineRule="atLeast"/>
        <w:textAlignment w:val="baseline"/>
        <w:rPr>
          <w:rFonts w:ascii="inherit" w:eastAsia="Times New Roman" w:hAnsi="inherit" w:cs="Segoe UI"/>
          <w:spacing w:val="8"/>
          <w:sz w:val="21"/>
          <w:szCs w:val="21"/>
          <w:bdr w:val="none" w:sz="0" w:space="0" w:color="auto" w:frame="1"/>
        </w:rPr>
      </w:pPr>
    </w:p>
    <w:tbl>
      <w:tblPr>
        <w:tblW w:w="0" w:type="auto"/>
        <w:tblCellMar>
          <w:left w:w="0" w:type="dxa"/>
          <w:right w:w="0" w:type="dxa"/>
        </w:tblCellMar>
        <w:tblLook w:val="04A0" w:firstRow="1" w:lastRow="0" w:firstColumn="1" w:lastColumn="0" w:noHBand="0" w:noVBand="1"/>
      </w:tblPr>
      <w:tblGrid>
        <w:gridCol w:w="2140"/>
        <w:gridCol w:w="1039"/>
        <w:gridCol w:w="6181"/>
      </w:tblGrid>
      <w:tr w:rsidR="00C46668" w:rsidRPr="009359E2" w:rsidTr="00C00656">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Element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Pages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b/>
                <w:bCs/>
                <w:sz w:val="21"/>
                <w:szCs w:val="21"/>
              </w:rPr>
            </w:pPr>
            <w:r w:rsidRPr="009359E2">
              <w:rPr>
                <w:rFonts w:ascii="inherit" w:eastAsia="Times New Roman" w:hAnsi="inherit" w:cs="Times New Roman"/>
                <w:b/>
                <w:bCs/>
                <w:sz w:val="21"/>
                <w:szCs w:val="21"/>
              </w:rPr>
              <w:t>Notes</w:t>
            </w:r>
          </w:p>
        </w:tc>
      </w:tr>
      <w:tr w:rsidR="00C46668" w:rsidRPr="009359E2" w:rsidTr="00C00656">
        <w:tc>
          <w:tcPr>
            <w:tcW w:w="0" w:type="auto"/>
            <w:tcBorders>
              <w:top w:val="single" w:sz="6" w:space="0" w:color="auto"/>
              <w:left w:val="nil"/>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References / Bibliography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sz w:val="21"/>
                <w:szCs w:val="21"/>
              </w:rPr>
              <w:t>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C46668" w:rsidRPr="009359E2" w:rsidRDefault="00C46668" w:rsidP="00C00656">
            <w:pPr>
              <w:spacing w:after="0" w:line="330" w:lineRule="atLeast"/>
              <w:rPr>
                <w:rFonts w:ascii="inherit" w:eastAsia="Times New Roman" w:hAnsi="inherit" w:cs="Times New Roman"/>
                <w:sz w:val="21"/>
                <w:szCs w:val="21"/>
              </w:rPr>
            </w:pPr>
            <w:r w:rsidRPr="009359E2">
              <w:rPr>
                <w:rFonts w:ascii="inherit" w:eastAsia="Times New Roman" w:hAnsi="inherit" w:cs="Times New Roman"/>
                <w:b/>
                <w:bCs/>
                <w:sz w:val="21"/>
                <w:szCs w:val="21"/>
                <w:bdr w:val="none" w:sz="0" w:space="0" w:color="auto" w:frame="1"/>
              </w:rPr>
              <w:t>Expand to 30–40 entries minimum</w:t>
            </w:r>
            <w:r w:rsidRPr="009359E2">
              <w:rPr>
                <w:rFonts w:ascii="inherit" w:eastAsia="Times New Roman" w:hAnsi="inherit" w:cs="Times New Roman"/>
                <w:sz w:val="21"/>
                <w:szCs w:val="21"/>
              </w:rPr>
              <w:t>. Use IEEE numbered style consistently. Include DOIs. Separate web pages from academic papers.</w:t>
            </w:r>
          </w:p>
        </w:tc>
      </w:tr>
    </w:tbl>
    <w:p w:rsidR="00C46668" w:rsidRDefault="00C46668"/>
    <w:sectPr w:rsidR="00C4666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6282" w:rsidRDefault="005E6282" w:rsidP="00C46668">
      <w:pPr>
        <w:spacing w:after="0" w:line="240" w:lineRule="auto"/>
      </w:pPr>
      <w:r>
        <w:separator/>
      </w:r>
    </w:p>
  </w:endnote>
  <w:endnote w:type="continuationSeparator" w:id="0">
    <w:p w:rsidR="005E6282" w:rsidRDefault="005E6282" w:rsidP="00C46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668" w:rsidRDefault="00C466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8069019"/>
      <w:docPartObj>
        <w:docPartGallery w:val="Page Numbers (Bottom of Page)"/>
        <w:docPartUnique/>
      </w:docPartObj>
    </w:sdtPr>
    <w:sdtEndPr>
      <w:rPr>
        <w:noProof/>
      </w:rPr>
    </w:sdtEndPr>
    <w:sdtContent>
      <w:bookmarkStart w:id="0" w:name="_GoBack" w:displacedByCustomXml="prev"/>
      <w:bookmarkEnd w:id="0" w:displacedByCustomXml="prev"/>
      <w:p w:rsidR="00C46668" w:rsidRDefault="00C466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46668" w:rsidRDefault="00C466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668" w:rsidRDefault="00C46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6282" w:rsidRDefault="005E6282" w:rsidP="00C46668">
      <w:pPr>
        <w:spacing w:after="0" w:line="240" w:lineRule="auto"/>
      </w:pPr>
      <w:r>
        <w:separator/>
      </w:r>
    </w:p>
  </w:footnote>
  <w:footnote w:type="continuationSeparator" w:id="0">
    <w:p w:rsidR="005E6282" w:rsidRDefault="005E6282" w:rsidP="00C46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668" w:rsidRDefault="00C466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668" w:rsidRDefault="00C466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6668" w:rsidRDefault="00C46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2680B"/>
    <w:multiLevelType w:val="multilevel"/>
    <w:tmpl w:val="86F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C7CC9"/>
    <w:multiLevelType w:val="multilevel"/>
    <w:tmpl w:val="E81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F1396"/>
    <w:multiLevelType w:val="multilevel"/>
    <w:tmpl w:val="3450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D58C9"/>
    <w:multiLevelType w:val="multilevel"/>
    <w:tmpl w:val="B98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42FF1"/>
    <w:multiLevelType w:val="multilevel"/>
    <w:tmpl w:val="F31A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355C6"/>
    <w:multiLevelType w:val="multilevel"/>
    <w:tmpl w:val="BAF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6D6B51"/>
    <w:multiLevelType w:val="multilevel"/>
    <w:tmpl w:val="C5AC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6"/>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68"/>
    <w:rsid w:val="005E6282"/>
    <w:rsid w:val="00C46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EC191DC"/>
  <w15:chartTrackingRefBased/>
  <w15:docId w15:val="{FCA6671B-B95F-4F45-A551-6D93B2C1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668"/>
  </w:style>
  <w:style w:type="paragraph" w:styleId="Footer">
    <w:name w:val="footer"/>
    <w:basedOn w:val="Normal"/>
    <w:link w:val="FooterChar"/>
    <w:uiPriority w:val="99"/>
    <w:unhideWhenUsed/>
    <w:rsid w:val="00C46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8785</Words>
  <Characters>50077</Characters>
  <Application>Microsoft Office Word</Application>
  <DocSecurity>0</DocSecurity>
  <Lines>417</Lines>
  <Paragraphs>117</Paragraphs>
  <ScaleCrop>false</ScaleCrop>
  <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c:creator>
  <cp:keywords/>
  <dc:description/>
  <cp:lastModifiedBy>TE</cp:lastModifiedBy>
  <cp:revision>1</cp:revision>
  <dcterms:created xsi:type="dcterms:W3CDTF">2026-08-22T14:06:00Z</dcterms:created>
  <dcterms:modified xsi:type="dcterms:W3CDTF">2026-08-22T14:07:00Z</dcterms:modified>
</cp:coreProperties>
</file>