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1E92" w:rsidRPr="006E1E92" w:rsidRDefault="006E1E92" w:rsidP="006E1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E92">
        <w:rPr>
          <w:rFonts w:ascii="Times New Roman" w:eastAsia="Times New Roman" w:hAnsi="Times New Roman" w:cs="Times New Roman"/>
          <w:b/>
          <w:bCs/>
          <w:kern w:val="0"/>
          <w:sz w:val="27"/>
          <w:szCs w:val="27"/>
          <w14:ligatures w14:val="none"/>
        </w:rPr>
        <w:t>REVIEW ON EMR STATUS AND USAGE AT BOMET HEALTH CENTRE</w: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Date: 13/02/2025</w:t>
      </w:r>
    </w:p>
    <w:p w:rsidR="006E1E92" w:rsidRPr="006E1E92" w:rsidRDefault="006E1E92" w:rsidP="006E1E92">
      <w:pPr>
        <w:spacing w:after="0"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6E1E92" w:rsidRPr="006E1E92" w:rsidRDefault="006E1E92" w:rsidP="006E1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E92">
        <w:rPr>
          <w:rFonts w:ascii="Times New Roman" w:eastAsia="Times New Roman" w:hAnsi="Times New Roman" w:cs="Times New Roman"/>
          <w:b/>
          <w:bCs/>
          <w:kern w:val="0"/>
          <w:sz w:val="27"/>
          <w:szCs w:val="27"/>
          <w14:ligatures w14:val="none"/>
        </w:rPr>
        <w:t>Introduction</w: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Bomet Health Centre implemented facility-wide Electronic Medical Records (EMR) in December 2024. Since its introduction, we have observed significant progress in access and utilization. The system has become more stable and familiar to staff due to continuous usage</w:t>
      </w:r>
      <w:r>
        <w:rPr>
          <w:rFonts w:ascii="Times New Roman" w:eastAsia="Times New Roman" w:hAnsi="Times New Roman" w:cs="Times New Roman"/>
          <w:kern w:val="0"/>
          <w:sz w:val="24"/>
          <w:szCs w:val="24"/>
          <w14:ligatures w14:val="none"/>
        </w:rPr>
        <w:t>. P</w:t>
      </w:r>
      <w:r w:rsidRPr="006E1E92">
        <w:rPr>
          <w:rFonts w:ascii="Times New Roman" w:eastAsia="Times New Roman" w:hAnsi="Times New Roman" w:cs="Times New Roman"/>
          <w:kern w:val="0"/>
          <w:sz w:val="24"/>
          <w:szCs w:val="24"/>
          <w14:ligatures w14:val="none"/>
        </w:rPr>
        <w:t>ower outages and system downtimes have significantly decreased. This report provides an update on EMR usage and challenges encountered as of the end of the second month.</w:t>
      </w:r>
    </w:p>
    <w:p w:rsidR="006E1E92" w:rsidRPr="006E1E92" w:rsidRDefault="006E1E92" w:rsidP="006E1E92">
      <w:pPr>
        <w:spacing w:after="0"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6E1E92" w:rsidRPr="006E1E92" w:rsidRDefault="006E1E92" w:rsidP="006E1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E92">
        <w:rPr>
          <w:rFonts w:ascii="Times New Roman" w:eastAsia="Times New Roman" w:hAnsi="Times New Roman" w:cs="Times New Roman"/>
          <w:b/>
          <w:bCs/>
          <w:kern w:val="0"/>
          <w:sz w:val="27"/>
          <w:szCs w:val="27"/>
          <w14:ligatures w14:val="none"/>
        </w:rPr>
        <w:t>1. Comprehensive Care Centre (CCC)</w: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The EMR is used at the point of care in HTS, PMTCT, and CCC departments:</w:t>
      </w:r>
    </w:p>
    <w:p w:rsidR="006E1E92" w:rsidRPr="006E1E92" w:rsidRDefault="006E1E92" w:rsidP="006E1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PMTCT and CCC</w:t>
      </w:r>
      <w:r w:rsidRPr="006E1E92">
        <w:rPr>
          <w:rFonts w:ascii="Times New Roman" w:eastAsia="Times New Roman" w:hAnsi="Times New Roman" w:cs="Times New Roman"/>
          <w:kern w:val="0"/>
          <w:sz w:val="24"/>
          <w:szCs w:val="24"/>
          <w14:ligatures w14:val="none"/>
        </w:rPr>
        <w:t>: Each department is equipped with a desktop.</w:t>
      </w:r>
    </w:p>
    <w:p w:rsidR="006E1E92" w:rsidRPr="006E1E92" w:rsidRDefault="006E1E92" w:rsidP="006E1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HTS</w:t>
      </w:r>
      <w:r w:rsidRPr="006E1E92">
        <w:rPr>
          <w:rFonts w:ascii="Times New Roman" w:eastAsia="Times New Roman" w:hAnsi="Times New Roman" w:cs="Times New Roman"/>
          <w:kern w:val="0"/>
          <w:sz w:val="24"/>
          <w:szCs w:val="24"/>
          <w14:ligatures w14:val="none"/>
        </w:rPr>
        <w:t>: Three providers are using tablets.</w: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We successfully generated MOH731 reports from the system, utilizing the HTS and Care and Treatment sections. Additionally, the HTS prediction report helped determine the total number of clients screened.</w:t>
      </w:r>
    </w:p>
    <w:p w:rsidR="006E1E92" w:rsidRPr="006E1E92" w:rsidRDefault="006E1E92" w:rsidP="006E1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E1E92">
        <w:rPr>
          <w:rFonts w:ascii="Times New Roman" w:eastAsia="Times New Roman" w:hAnsi="Times New Roman" w:cs="Times New Roman"/>
          <w:b/>
          <w:bCs/>
          <w:kern w:val="0"/>
          <w:sz w:val="24"/>
          <w:szCs w:val="24"/>
          <w14:ligatures w14:val="none"/>
        </w:rPr>
        <w:t>Issues Noted:</w:t>
      </w:r>
    </w:p>
    <w:p w:rsidR="006E1E92" w:rsidRPr="006E1E92" w:rsidRDefault="006E1E92" w:rsidP="006E1E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ICT Report Discrepancy</w:t>
      </w:r>
      <w:r w:rsidRPr="006E1E92">
        <w:rPr>
          <w:rFonts w:ascii="Times New Roman" w:eastAsia="Times New Roman" w:hAnsi="Times New Roman" w:cs="Times New Roman"/>
          <w:kern w:val="0"/>
          <w:sz w:val="24"/>
          <w:szCs w:val="24"/>
          <w14:ligatures w14:val="none"/>
        </w:rPr>
        <w:t>:</w:t>
      </w:r>
    </w:p>
    <w:p w:rsidR="006E1E92" w:rsidRPr="006E1E92" w:rsidRDefault="006E1E92" w:rsidP="006E1E9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ICT report returned zero despite HTS providers confirming proper data entry.</w:t>
      </w:r>
    </w:p>
    <w:p w:rsidR="006E1E92" w:rsidRPr="006E1E92" w:rsidRDefault="006E1E92" w:rsidP="006E1E9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Action Taken</w:t>
      </w:r>
      <w:r w:rsidRPr="006E1E92">
        <w:rPr>
          <w:rFonts w:ascii="Times New Roman" w:eastAsia="Times New Roman" w:hAnsi="Times New Roman" w:cs="Times New Roman"/>
          <w:kern w:val="0"/>
          <w:sz w:val="24"/>
          <w:szCs w:val="24"/>
          <w14:ligatures w14:val="none"/>
        </w:rPr>
        <w:t>: Advised to contact a TOT for support during the next PNS client entry to identify the challenge source.</w:t>
      </w:r>
    </w:p>
    <w:p w:rsidR="006E1E92" w:rsidRPr="006E1E92" w:rsidRDefault="006E1E92" w:rsidP="006E1E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PMTCT Report Issue</w:t>
      </w:r>
      <w:r w:rsidRPr="006E1E92">
        <w:rPr>
          <w:rFonts w:ascii="Times New Roman" w:eastAsia="Times New Roman" w:hAnsi="Times New Roman" w:cs="Times New Roman"/>
          <w:kern w:val="0"/>
          <w:sz w:val="24"/>
          <w:szCs w:val="24"/>
          <w14:ligatures w14:val="none"/>
        </w:rPr>
        <w:t>:</w:t>
      </w:r>
    </w:p>
    <w:p w:rsidR="006E1E92" w:rsidRPr="006E1E92" w:rsidRDefault="006E1E92" w:rsidP="006E1E9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The total tested report was zero, although clients were tested as recorded in the MOH 405 register.</w:t>
      </w:r>
    </w:p>
    <w:p w:rsidR="006E1E92" w:rsidRPr="006E1E92" w:rsidRDefault="006E1E92" w:rsidP="006E1E9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Observation</w:t>
      </w:r>
      <w:r w:rsidRPr="006E1E92">
        <w:rPr>
          <w:rFonts w:ascii="Times New Roman" w:eastAsia="Times New Roman" w:hAnsi="Times New Roman" w:cs="Times New Roman"/>
          <w:kern w:val="0"/>
          <w:sz w:val="24"/>
          <w:szCs w:val="24"/>
          <w14:ligatures w14:val="none"/>
        </w:rPr>
        <w:t>: MOH 406 register is missing in the system, which affects PNC numbers in MOH 717 and testing data in MOH 731.</w:t>
      </w:r>
    </w:p>
    <w:p w:rsidR="006E1E92" w:rsidRPr="006E1E92" w:rsidRDefault="006E1E92" w:rsidP="006E1E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Care and Treatment Section Inconsistencies</w:t>
      </w:r>
      <w:r w:rsidRPr="006E1E92">
        <w:rPr>
          <w:rFonts w:ascii="Times New Roman" w:eastAsia="Times New Roman" w:hAnsi="Times New Roman" w:cs="Times New Roman"/>
          <w:kern w:val="0"/>
          <w:sz w:val="24"/>
          <w:szCs w:val="24"/>
          <w14:ligatures w14:val="none"/>
        </w:rPr>
        <w:t>:</w:t>
      </w:r>
    </w:p>
    <w:p w:rsidR="006E1E92" w:rsidRPr="006E1E92" w:rsidRDefault="006E1E92" w:rsidP="006E1E9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Total tested (male + female) did not match the overall total.</w:t>
      </w:r>
    </w:p>
    <w:p w:rsidR="006E1E92" w:rsidRPr="006E1E92" w:rsidRDefault="006E1E92" w:rsidP="006E1E9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The total tested in MOH 731 was inconsistent with the DATIM report.</w:t>
      </w:r>
    </w:p>
    <w:p w:rsidR="006E1E92" w:rsidRPr="006E1E92" w:rsidRDefault="006E1E92" w:rsidP="006E1E9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TB screening numbers were notably low.</w:t>
      </w:r>
    </w:p>
    <w:p w:rsidR="006E1E92" w:rsidRPr="006E1E92" w:rsidRDefault="006E1E92" w:rsidP="006E1E9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Advice from ICT Officer</w:t>
      </w:r>
      <w:r w:rsidRPr="006E1E92">
        <w:rPr>
          <w:rFonts w:ascii="Times New Roman" w:eastAsia="Times New Roman" w:hAnsi="Times New Roman" w:cs="Times New Roman"/>
          <w:kern w:val="0"/>
          <w:sz w:val="24"/>
          <w:szCs w:val="24"/>
          <w14:ligatures w14:val="none"/>
        </w:rPr>
        <w:t>: Both the green card and ICF tool should be filled. However, using one tool in the future is recommended to minimize duplication.</w:t>
      </w:r>
    </w:p>
    <w:p w:rsidR="006E1E92" w:rsidRPr="006E1E92" w:rsidRDefault="006E1E92" w:rsidP="006E1E9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lastRenderedPageBreak/>
        <w:t xml:space="preserve">The number of clients established on care </w:t>
      </w:r>
      <w:r>
        <w:rPr>
          <w:rFonts w:ascii="Times New Roman" w:eastAsia="Times New Roman" w:hAnsi="Times New Roman" w:cs="Times New Roman"/>
          <w:kern w:val="0"/>
          <w:sz w:val="24"/>
          <w:szCs w:val="24"/>
          <w14:ligatures w14:val="none"/>
        </w:rPr>
        <w:t xml:space="preserve">in </w:t>
      </w:r>
      <w:proofErr w:type="spellStart"/>
      <w:r>
        <w:rPr>
          <w:rFonts w:ascii="Times New Roman" w:eastAsia="Times New Roman" w:hAnsi="Times New Roman" w:cs="Times New Roman"/>
          <w:kern w:val="0"/>
          <w:sz w:val="24"/>
          <w:szCs w:val="24"/>
          <w14:ligatures w14:val="none"/>
        </w:rPr>
        <w:t>moh</w:t>
      </w:r>
      <w:proofErr w:type="spellEnd"/>
      <w:r>
        <w:rPr>
          <w:rFonts w:ascii="Times New Roman" w:eastAsia="Times New Roman" w:hAnsi="Times New Roman" w:cs="Times New Roman"/>
          <w:kern w:val="0"/>
          <w:sz w:val="24"/>
          <w:szCs w:val="24"/>
          <w14:ligatures w14:val="none"/>
        </w:rPr>
        <w:t xml:space="preserve"> 731 </w:t>
      </w:r>
      <w:r w:rsidRPr="006E1E92">
        <w:rPr>
          <w:rFonts w:ascii="Times New Roman" w:eastAsia="Times New Roman" w:hAnsi="Times New Roman" w:cs="Times New Roman"/>
          <w:kern w:val="0"/>
          <w:sz w:val="24"/>
          <w:szCs w:val="24"/>
          <w14:ligatures w14:val="none"/>
        </w:rPr>
        <w:t>was lower than expected compared to the active line list.</w:t>
      </w:r>
    </w:p>
    <w:p w:rsidR="006E1E92" w:rsidRPr="006E1E92" w:rsidRDefault="006E1E92" w:rsidP="006E1E9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Monthly TX CURR report had unaccounted-for numbers, which the peer educator identified as returnees, but the system did not.</w:t>
      </w:r>
    </w:p>
    <w:p w:rsidR="006E1E92" w:rsidRPr="006E1E92" w:rsidRDefault="006E1E92" w:rsidP="006E1E9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Suspected Cause</w:t>
      </w:r>
      <w:r w:rsidRPr="006E1E92">
        <w:rPr>
          <w:rFonts w:ascii="Times New Roman" w:eastAsia="Times New Roman" w:hAnsi="Times New Roman" w:cs="Times New Roman"/>
          <w:kern w:val="0"/>
          <w:sz w:val="24"/>
          <w:szCs w:val="24"/>
          <w14:ligatures w14:val="none"/>
        </w:rPr>
        <w:t>: Possible appointment entry issues.</w: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General Observation:</w:t>
      </w:r>
      <w:r w:rsidRPr="006E1E92">
        <w:rPr>
          <w:rFonts w:ascii="Times New Roman" w:eastAsia="Times New Roman" w:hAnsi="Times New Roman" w:cs="Times New Roman"/>
          <w:kern w:val="0"/>
          <w:sz w:val="24"/>
          <w:szCs w:val="24"/>
          <w14:ligatures w14:val="none"/>
        </w:rPr>
        <w:br/>
        <w:t>Despite the challenges, the report generated by the system is the most accurate compared to previous methods and was used for KHIS reporting.</w:t>
      </w:r>
    </w:p>
    <w:p w:rsidR="006E1E92" w:rsidRPr="006E1E92" w:rsidRDefault="006E1E92" w:rsidP="006E1E92">
      <w:pPr>
        <w:spacing w:after="0"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6E1E92" w:rsidRPr="006E1E92" w:rsidRDefault="006E1E92" w:rsidP="006E1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E92">
        <w:rPr>
          <w:rFonts w:ascii="Times New Roman" w:eastAsia="Times New Roman" w:hAnsi="Times New Roman" w:cs="Times New Roman"/>
          <w:b/>
          <w:bCs/>
          <w:kern w:val="0"/>
          <w:sz w:val="27"/>
          <w:szCs w:val="27"/>
          <w14:ligatures w14:val="none"/>
        </w:rPr>
        <w:t>2. Maternal and Child Health (MCH)</w: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EMR usage in MCH covers:</w:t>
      </w:r>
    </w:p>
    <w:p w:rsidR="006E1E92" w:rsidRPr="006E1E92" w:rsidRDefault="006E1E92" w:rsidP="006E1E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Family Planning (FP), Antenatal Care (ANC), and PMTCT clinics</w:t>
      </w:r>
      <w:r w:rsidRPr="006E1E92">
        <w:rPr>
          <w:rFonts w:ascii="Times New Roman" w:eastAsia="Times New Roman" w:hAnsi="Times New Roman" w:cs="Times New Roman"/>
          <w:kern w:val="0"/>
          <w:sz w:val="24"/>
          <w:szCs w:val="24"/>
          <w14:ligatures w14:val="none"/>
        </w:rPr>
        <w:t>.</w:t>
      </w:r>
    </w:p>
    <w:p w:rsidR="006E1E92" w:rsidRPr="006E1E92" w:rsidRDefault="006E1E92" w:rsidP="006E1E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Child Welfare Clinic (CWC)</w:t>
      </w:r>
      <w:r w:rsidRPr="006E1E92">
        <w:rPr>
          <w:rFonts w:ascii="Times New Roman" w:eastAsia="Times New Roman" w:hAnsi="Times New Roman" w:cs="Times New Roman"/>
          <w:kern w:val="0"/>
          <w:sz w:val="24"/>
          <w:szCs w:val="24"/>
          <w14:ligatures w14:val="none"/>
        </w:rPr>
        <w:t>: Chromebook is used for baby registration and triage, while a desktop handles antigen administration and report generation.</w:t>
      </w:r>
    </w:p>
    <w:p w:rsidR="006E1E92" w:rsidRPr="006E1E92" w:rsidRDefault="006E1E92" w:rsidP="006E1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E1E92">
        <w:rPr>
          <w:rFonts w:ascii="Times New Roman" w:eastAsia="Times New Roman" w:hAnsi="Times New Roman" w:cs="Times New Roman"/>
          <w:b/>
          <w:bCs/>
          <w:kern w:val="0"/>
          <w:sz w:val="24"/>
          <w:szCs w:val="24"/>
          <w14:ligatures w14:val="none"/>
        </w:rPr>
        <w:t>Issues Noted:</w:t>
      </w:r>
    </w:p>
    <w:p w:rsidR="006E1E92" w:rsidRPr="006E1E92" w:rsidRDefault="006E1E92" w:rsidP="006E1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MOH 731 (PMTCT section) generated zero values.</w:t>
      </w:r>
    </w:p>
    <w:p w:rsidR="006E1E92" w:rsidRPr="006E1E92" w:rsidRDefault="006E1E92" w:rsidP="006E1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MOH 406 register is absent in the system.</w:t>
      </w:r>
    </w:p>
    <w:p w:rsidR="006E1E92" w:rsidRPr="006E1E92" w:rsidRDefault="006E1E92" w:rsidP="006E1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MOH 710 report generation was possible, but some antigens were missing.</w:t>
      </w:r>
    </w:p>
    <w:p w:rsidR="006E1E92" w:rsidRPr="006E1E92" w:rsidRDefault="006E1E92" w:rsidP="006E1E9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Action Taken</w:t>
      </w:r>
      <w:r w:rsidRPr="006E1E92">
        <w:rPr>
          <w:rFonts w:ascii="Times New Roman" w:eastAsia="Times New Roman" w:hAnsi="Times New Roman" w:cs="Times New Roman"/>
          <w:kern w:val="0"/>
          <w:sz w:val="24"/>
          <w:szCs w:val="24"/>
          <w14:ligatures w14:val="none"/>
        </w:rPr>
        <w:t>: Shared copies of the missing tools with Health IT.</w:t>
      </w:r>
    </w:p>
    <w:p w:rsidR="006E1E92" w:rsidRPr="006E1E92" w:rsidRDefault="006E1E92" w:rsidP="006E1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Desktop for MCH was returned to the vendor; a replacement is required.</w:t>
      </w:r>
    </w:p>
    <w:p w:rsidR="006E1E92" w:rsidRPr="006E1E92" w:rsidRDefault="006E1E92" w:rsidP="006E1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Nutritionist requested the correct form to populate the MOH 711 CHANIS report.</w:t>
      </w:r>
    </w:p>
    <w:p w:rsidR="006E1E92" w:rsidRPr="006E1E92" w:rsidRDefault="006E1E92" w:rsidP="006E1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Postnatal report is missing.</w:t>
      </w:r>
    </w:p>
    <w:p w:rsidR="006E1E92" w:rsidRPr="006E1E92" w:rsidRDefault="006E1E92" w:rsidP="006E1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FP report could not be generated despite complete MOH 512 entries.</w:t>
      </w:r>
    </w:p>
    <w:p w:rsidR="006E1E92" w:rsidRPr="006E1E92" w:rsidRDefault="006E1E92" w:rsidP="006E1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WIFI</w:t>
      </w:r>
      <w:r w:rsidRPr="006E1E92">
        <w:rPr>
          <w:rFonts w:ascii="Times New Roman" w:eastAsia="Times New Roman" w:hAnsi="Times New Roman" w:cs="Times New Roman"/>
          <w:kern w:val="0"/>
          <w:sz w:val="24"/>
          <w:szCs w:val="24"/>
          <w14:ligatures w14:val="none"/>
        </w:rPr>
        <w:t xml:space="preserve"> connectivity issues in the FP clinic require the nurse to leave the clinic to access the system.</w:t>
      </w:r>
    </w:p>
    <w:p w:rsidR="006E1E92" w:rsidRPr="006E1E92" w:rsidRDefault="006E1E92" w:rsidP="006E1E92">
      <w:pPr>
        <w:spacing w:after="0"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6E1E92" w:rsidRPr="006E1E92" w:rsidRDefault="006E1E92" w:rsidP="006E1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E92">
        <w:rPr>
          <w:rFonts w:ascii="Times New Roman" w:eastAsia="Times New Roman" w:hAnsi="Times New Roman" w:cs="Times New Roman"/>
          <w:b/>
          <w:bCs/>
          <w:kern w:val="0"/>
          <w:sz w:val="27"/>
          <w:szCs w:val="27"/>
          <w14:ligatures w14:val="none"/>
        </w:rPr>
        <w:t>3. Outpatient Department (OPD)</w: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EMR is utilized at the:</w:t>
      </w:r>
    </w:p>
    <w:p w:rsidR="006E1E92" w:rsidRPr="006E1E92" w:rsidRDefault="006E1E92" w:rsidP="006E1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Registration Desk</w:t>
      </w:r>
    </w:p>
    <w:p w:rsidR="006E1E92" w:rsidRPr="006E1E92" w:rsidRDefault="006E1E92" w:rsidP="006E1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Triage</w:t>
      </w:r>
    </w:p>
    <w:p w:rsidR="006E1E92" w:rsidRPr="006E1E92" w:rsidRDefault="006E1E92" w:rsidP="006E1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Consultation Area</w:t>
      </w:r>
    </w:p>
    <w:p w:rsid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We explored the EHR reports but could not use them entirely for reporting.</w: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6E1E92" w:rsidRPr="006E1E92" w:rsidRDefault="006E1E92" w:rsidP="006E1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E1E92">
        <w:rPr>
          <w:rFonts w:ascii="Times New Roman" w:eastAsia="Times New Roman" w:hAnsi="Times New Roman" w:cs="Times New Roman"/>
          <w:b/>
          <w:bCs/>
          <w:kern w:val="0"/>
          <w:sz w:val="24"/>
          <w:szCs w:val="24"/>
          <w14:ligatures w14:val="none"/>
        </w:rPr>
        <w:lastRenderedPageBreak/>
        <w:t>Issues Noted:</w:t>
      </w:r>
    </w:p>
    <w:p w:rsidR="006E1E92" w:rsidRPr="006E1E92" w:rsidRDefault="006E1E92" w:rsidP="006E1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MOH 717 Workload Report</w:t>
      </w:r>
      <w:r w:rsidRPr="006E1E92">
        <w:rPr>
          <w:rFonts w:ascii="Times New Roman" w:eastAsia="Times New Roman" w:hAnsi="Times New Roman" w:cs="Times New Roman"/>
          <w:kern w:val="0"/>
          <w:sz w:val="24"/>
          <w:szCs w:val="24"/>
          <w14:ligatures w14:val="none"/>
        </w:rPr>
        <w:t>:</w:t>
      </w:r>
    </w:p>
    <w:p w:rsidR="006E1E92" w:rsidRPr="006E1E92" w:rsidRDefault="006E1E92" w:rsidP="006E1E9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Requires mapping to individual source registers for accurate completion.</w:t>
      </w:r>
    </w:p>
    <w:p w:rsidR="006E1E92" w:rsidRPr="006E1E92" w:rsidRDefault="006E1E92" w:rsidP="006E1E9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No numbers for clinic-specific or OPD casualty reports.</w:t>
      </w:r>
    </w:p>
    <w:p w:rsidR="006E1E92" w:rsidRPr="006E1E92" w:rsidRDefault="006E1E92" w:rsidP="006E1E9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Further testing needed to determine if maternity, physiotherapy, radiology, and occupational therapy reports can be generated.</w:t>
      </w:r>
    </w:p>
    <w:p w:rsidR="006E1E92" w:rsidRPr="006E1E92" w:rsidRDefault="006E1E92" w:rsidP="006E1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Pharmacy Department</w:t>
      </w:r>
      <w:r w:rsidRPr="006E1E92">
        <w:rPr>
          <w:rFonts w:ascii="Times New Roman" w:eastAsia="Times New Roman" w:hAnsi="Times New Roman" w:cs="Times New Roman"/>
          <w:kern w:val="0"/>
          <w:sz w:val="24"/>
          <w:szCs w:val="24"/>
          <w14:ligatures w14:val="none"/>
        </w:rPr>
        <w:t>:</w:t>
      </w:r>
    </w:p>
    <w:p w:rsidR="006E1E92" w:rsidRPr="006E1E92" w:rsidRDefault="006E1E92" w:rsidP="006E1E9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EMR not yet in use because the drug list is not uploaded. Reporting remains manual.</w:t>
      </w:r>
    </w:p>
    <w:p w:rsidR="006E1E92" w:rsidRPr="006E1E92" w:rsidRDefault="006E1E92" w:rsidP="006E1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Specific Report Issues</w:t>
      </w:r>
      <w:r w:rsidRPr="006E1E92">
        <w:rPr>
          <w:rFonts w:ascii="Times New Roman" w:eastAsia="Times New Roman" w:hAnsi="Times New Roman" w:cs="Times New Roman"/>
          <w:kern w:val="0"/>
          <w:sz w:val="24"/>
          <w:szCs w:val="24"/>
          <w14:ligatures w14:val="none"/>
        </w:rPr>
        <w:t>:</w:t>
      </w:r>
    </w:p>
    <w:p w:rsidR="006E1E92" w:rsidRPr="006E1E92" w:rsidRDefault="006E1E92" w:rsidP="006E1E9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MOH 705A &amp; B</w:t>
      </w:r>
      <w:r w:rsidRPr="006E1E92">
        <w:rPr>
          <w:rFonts w:ascii="Times New Roman" w:eastAsia="Times New Roman" w:hAnsi="Times New Roman" w:cs="Times New Roman"/>
          <w:kern w:val="0"/>
          <w:sz w:val="24"/>
          <w:szCs w:val="24"/>
          <w14:ligatures w14:val="none"/>
        </w:rPr>
        <w:t>: Generated reports but need adjustments in the "all other diseases" section to capture unlisted diseases.</w:t>
      </w:r>
    </w:p>
    <w:p w:rsidR="006E1E92" w:rsidRPr="006E1E92" w:rsidRDefault="006E1E92" w:rsidP="006E1E9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MOH 643</w:t>
      </w:r>
      <w:r w:rsidRPr="006E1E92">
        <w:rPr>
          <w:rFonts w:ascii="Times New Roman" w:eastAsia="Times New Roman" w:hAnsi="Times New Roman" w:cs="Times New Roman"/>
          <w:kern w:val="0"/>
          <w:sz w:val="24"/>
          <w:szCs w:val="24"/>
          <w14:ligatures w14:val="none"/>
        </w:rPr>
        <w:t>: Not generating reports.</w:t>
      </w:r>
    </w:p>
    <w:p w:rsidR="006E1E92" w:rsidRPr="006E1E92" w:rsidRDefault="006E1E92" w:rsidP="006E1E9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MOH 706</w:t>
      </w:r>
      <w:r w:rsidRPr="006E1E92">
        <w:rPr>
          <w:rFonts w:ascii="Times New Roman" w:eastAsia="Times New Roman" w:hAnsi="Times New Roman" w:cs="Times New Roman"/>
          <w:kern w:val="0"/>
          <w:sz w:val="24"/>
          <w:szCs w:val="24"/>
          <w14:ligatures w14:val="none"/>
        </w:rPr>
        <w:t>: Only glucose test results are pulled despite other tests being ordered and recorded.</w:t>
      </w:r>
    </w:p>
    <w:p w:rsidR="006E1E92" w:rsidRPr="006E1E92" w:rsidRDefault="006E1E92" w:rsidP="006E1E9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Registration Desktop</w:t>
      </w:r>
      <w:r w:rsidRPr="006E1E92">
        <w:rPr>
          <w:rFonts w:ascii="Times New Roman" w:eastAsia="Times New Roman" w:hAnsi="Times New Roman" w:cs="Times New Roman"/>
          <w:kern w:val="0"/>
          <w:sz w:val="24"/>
          <w:szCs w:val="24"/>
          <w14:ligatures w14:val="none"/>
        </w:rPr>
        <w:t>: Not yet replaced, causing strain on the link desk computer, which is also used by the peer educator.</w:t>
      </w:r>
    </w:p>
    <w:p w:rsidR="006E1E92" w:rsidRPr="006E1E92" w:rsidRDefault="006E1E92" w:rsidP="006E1E9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MOH 407A &amp; B</w:t>
      </w:r>
      <w:r w:rsidRPr="006E1E92">
        <w:rPr>
          <w:rFonts w:ascii="Times New Roman" w:eastAsia="Times New Roman" w:hAnsi="Times New Roman" w:cs="Times New Roman"/>
          <w:kern w:val="0"/>
          <w:sz w:val="24"/>
          <w:szCs w:val="24"/>
          <w14:ligatures w14:val="none"/>
        </w:rPr>
        <w:t>: Absent in the system, affecting nutrition clinic reporting.</w:t>
      </w:r>
    </w:p>
    <w:p w:rsidR="006E1E92" w:rsidRPr="006E1E92" w:rsidRDefault="006E1E92" w:rsidP="006E1E92">
      <w:pPr>
        <w:spacing w:after="0"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6E1E92" w:rsidRPr="006E1E92" w:rsidRDefault="006E1E92" w:rsidP="006E1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E92">
        <w:rPr>
          <w:rFonts w:ascii="Times New Roman" w:eastAsia="Times New Roman" w:hAnsi="Times New Roman" w:cs="Times New Roman"/>
          <w:b/>
          <w:bCs/>
          <w:kern w:val="0"/>
          <w:sz w:val="27"/>
          <w:szCs w:val="27"/>
          <w14:ligatures w14:val="none"/>
        </w:rPr>
        <w:t>4. Other Reports</w:t>
      </w:r>
    </w:p>
    <w:p w:rsidR="006E1E92" w:rsidRPr="006E1E92" w:rsidRDefault="006E1E92" w:rsidP="006E1E9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 xml:space="preserve">We can access some reports, such as </w:t>
      </w:r>
      <w:r w:rsidRPr="006E1E92">
        <w:rPr>
          <w:rFonts w:ascii="Times New Roman" w:eastAsia="Times New Roman" w:hAnsi="Times New Roman" w:cs="Times New Roman"/>
          <w:b/>
          <w:bCs/>
          <w:kern w:val="0"/>
          <w:sz w:val="24"/>
          <w:szCs w:val="24"/>
          <w14:ligatures w14:val="none"/>
        </w:rPr>
        <w:t>MOH 364 and MOH 745</w:t>
      </w:r>
      <w:r w:rsidRPr="006E1E92">
        <w:rPr>
          <w:rFonts w:ascii="Times New Roman" w:eastAsia="Times New Roman" w:hAnsi="Times New Roman" w:cs="Times New Roman"/>
          <w:kern w:val="0"/>
          <w:sz w:val="24"/>
          <w:szCs w:val="24"/>
          <w14:ligatures w14:val="none"/>
        </w:rPr>
        <w:t>, but they need to align with numbers in MOH 711.</w:t>
      </w:r>
    </w:p>
    <w:p w:rsidR="006E1E92" w:rsidRPr="006E1E92" w:rsidRDefault="006E1E92" w:rsidP="006E1E9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 xml:space="preserve">We anticipate that other reports, including </w:t>
      </w:r>
      <w:r w:rsidRPr="006E1E92">
        <w:rPr>
          <w:rFonts w:ascii="Times New Roman" w:eastAsia="Times New Roman" w:hAnsi="Times New Roman" w:cs="Times New Roman"/>
          <w:b/>
          <w:bCs/>
          <w:kern w:val="0"/>
          <w:sz w:val="24"/>
          <w:szCs w:val="24"/>
          <w14:ligatures w14:val="none"/>
        </w:rPr>
        <w:t>MOH 740, MOH 713, MOH 733B, MOH 734, MOH 647, MOH 743, MOH 730B</w:t>
      </w:r>
      <w:r w:rsidRPr="006E1E92">
        <w:rPr>
          <w:rFonts w:ascii="Times New Roman" w:eastAsia="Times New Roman" w:hAnsi="Times New Roman" w:cs="Times New Roman"/>
          <w:kern w:val="0"/>
          <w:sz w:val="24"/>
          <w:szCs w:val="24"/>
          <w14:ligatures w14:val="none"/>
        </w:rPr>
        <w:t>, among others, will be added to the system to support the goal of going paperless.</w:t>
      </w:r>
    </w:p>
    <w:p w:rsidR="006E1E92" w:rsidRPr="006E1E92" w:rsidRDefault="006E1E92" w:rsidP="006E1E9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Inadequate Registers</w:t>
      </w:r>
      <w:r w:rsidRPr="006E1E92">
        <w:rPr>
          <w:rFonts w:ascii="Times New Roman" w:eastAsia="Times New Roman" w:hAnsi="Times New Roman" w:cs="Times New Roman"/>
          <w:kern w:val="0"/>
          <w:sz w:val="24"/>
          <w:szCs w:val="24"/>
          <w14:ligatures w14:val="none"/>
        </w:rPr>
        <w:t>: Full register documentation was reinstated in OPD and HTS to prevent data loss.</w:t>
      </w:r>
    </w:p>
    <w:p w:rsidR="006E1E92" w:rsidRPr="006E1E92" w:rsidRDefault="006E1E92" w:rsidP="006E1E92">
      <w:pPr>
        <w:spacing w:after="0"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6E1E92" w:rsidRPr="006E1E92" w:rsidRDefault="006E1E92" w:rsidP="006E1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E92">
        <w:rPr>
          <w:rFonts w:ascii="Times New Roman" w:eastAsia="Times New Roman" w:hAnsi="Times New Roman" w:cs="Times New Roman"/>
          <w:b/>
          <w:bCs/>
          <w:kern w:val="0"/>
          <w:sz w:val="27"/>
          <w:szCs w:val="27"/>
          <w14:ligatures w14:val="none"/>
        </w:rPr>
        <w:t>5. Recommendations and Next Steps</w:t>
      </w:r>
    </w:p>
    <w:p w:rsidR="006E1E92" w:rsidRPr="006E1E92" w:rsidRDefault="006E1E92" w:rsidP="006E1E9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Data Quality Concerns</w:t>
      </w:r>
      <w:r w:rsidRPr="006E1E92">
        <w:rPr>
          <w:rFonts w:ascii="Times New Roman" w:eastAsia="Times New Roman" w:hAnsi="Times New Roman" w:cs="Times New Roman"/>
          <w:kern w:val="0"/>
          <w:sz w:val="24"/>
          <w:szCs w:val="24"/>
          <w14:ligatures w14:val="none"/>
        </w:rPr>
        <w:t>: Given the current data quality issues, if we cannot fully rely on the EMR for reporting, we propose pausing OPD EMR usage while continuing with CCC, PMTCT, and HTS. This approach will provide the development team with time to address the challenges and enhance system performance.</w:t>
      </w:r>
    </w:p>
    <w:p w:rsidR="006E1E92" w:rsidRPr="006E1E92" w:rsidRDefault="006E1E92" w:rsidP="006E1E9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Resource Requirements</w:t>
      </w:r>
      <w:r w:rsidRPr="006E1E92">
        <w:rPr>
          <w:rFonts w:ascii="Times New Roman" w:eastAsia="Times New Roman" w:hAnsi="Times New Roman" w:cs="Times New Roman"/>
          <w:kern w:val="0"/>
          <w:sz w:val="24"/>
          <w:szCs w:val="24"/>
          <w14:ligatures w14:val="none"/>
        </w:rPr>
        <w:t>:</w:t>
      </w:r>
    </w:p>
    <w:p w:rsidR="006E1E92" w:rsidRPr="006E1E92" w:rsidRDefault="006E1E92" w:rsidP="006E1E9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Replacement of the MCH and registration desktops.</w:t>
      </w:r>
    </w:p>
    <w:p w:rsidR="006E1E92" w:rsidRPr="006E1E92" w:rsidRDefault="006E1E92" w:rsidP="006E1E9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 xml:space="preserve">Improved </w:t>
      </w:r>
      <w:proofErr w:type="spellStart"/>
      <w:r w:rsidRPr="006E1E92">
        <w:rPr>
          <w:rFonts w:ascii="Times New Roman" w:eastAsia="Times New Roman" w:hAnsi="Times New Roman" w:cs="Times New Roman"/>
          <w:kern w:val="0"/>
          <w:sz w:val="24"/>
          <w:szCs w:val="24"/>
          <w14:ligatures w14:val="none"/>
        </w:rPr>
        <w:t>WiFi</w:t>
      </w:r>
      <w:proofErr w:type="spellEnd"/>
      <w:r w:rsidRPr="006E1E92">
        <w:rPr>
          <w:rFonts w:ascii="Times New Roman" w:eastAsia="Times New Roman" w:hAnsi="Times New Roman" w:cs="Times New Roman"/>
          <w:kern w:val="0"/>
          <w:sz w:val="24"/>
          <w:szCs w:val="24"/>
          <w14:ligatures w14:val="none"/>
        </w:rPr>
        <w:t xml:space="preserve"> coverage for the FP clinic.</w:t>
      </w:r>
    </w:p>
    <w:p w:rsidR="006E1E92" w:rsidRPr="006E1E92" w:rsidRDefault="006E1E92" w:rsidP="006E1E9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System Enhancements</w:t>
      </w:r>
      <w:r w:rsidRPr="006E1E92">
        <w:rPr>
          <w:rFonts w:ascii="Times New Roman" w:eastAsia="Times New Roman" w:hAnsi="Times New Roman" w:cs="Times New Roman"/>
          <w:kern w:val="0"/>
          <w:sz w:val="24"/>
          <w:szCs w:val="24"/>
          <w14:ligatures w14:val="none"/>
        </w:rPr>
        <w:t>:</w:t>
      </w:r>
    </w:p>
    <w:p w:rsidR="006E1E92" w:rsidRPr="006E1E92" w:rsidRDefault="006E1E92" w:rsidP="006E1E9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Addressing report generation inconsistencies.</w:t>
      </w:r>
    </w:p>
    <w:p w:rsidR="006E1E92" w:rsidRPr="006E1E92" w:rsidRDefault="006E1E92" w:rsidP="006E1E9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lastRenderedPageBreak/>
        <w:t>Updating the system to include missing registers (e.g., MOH 406, MOH 407A &amp; B).</w:t>
      </w:r>
    </w:p>
    <w:p w:rsidR="006E1E92" w:rsidRPr="006E1E92" w:rsidRDefault="006E1E92" w:rsidP="006E1E9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Uploading the drug list in the pharmacy module.</w:t>
      </w:r>
    </w:p>
    <w:p w:rsidR="006E1E92" w:rsidRPr="006E1E92" w:rsidRDefault="006E1E92" w:rsidP="006E1E92">
      <w:pPr>
        <w:spacing w:after="0"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6E1E92" w:rsidRPr="006E1E92" w:rsidRDefault="006E1E92" w:rsidP="006E1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1E92">
        <w:rPr>
          <w:rFonts w:ascii="Times New Roman" w:eastAsia="Times New Roman" w:hAnsi="Times New Roman" w:cs="Times New Roman"/>
          <w:b/>
          <w:bCs/>
          <w:kern w:val="0"/>
          <w:sz w:val="27"/>
          <w:szCs w:val="27"/>
          <w14:ligatures w14:val="none"/>
        </w:rPr>
        <w:t>Conclusion</w: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This being the third month of implementing facility-wide EMR, we have made notable progress despite the challenges. Continued support and system enhancements are essential to achieve seamless reporting and operational efficiency.</w:t>
      </w:r>
    </w:p>
    <w:p w:rsidR="006E1E92" w:rsidRPr="006E1E92" w:rsidRDefault="006E1E92" w:rsidP="006E1E92">
      <w:pPr>
        <w:spacing w:after="0"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6E1E92" w:rsidRPr="006E1E92" w:rsidRDefault="006E1E92" w:rsidP="006E1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b/>
          <w:bCs/>
          <w:kern w:val="0"/>
          <w:sz w:val="24"/>
          <w:szCs w:val="24"/>
          <w14:ligatures w14:val="none"/>
        </w:rPr>
        <w:t>Compiled by:</w:t>
      </w:r>
    </w:p>
    <w:p w:rsidR="006E1E92" w:rsidRPr="006E1E92" w:rsidRDefault="006E1E92" w:rsidP="006E1E9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Lilian Chepkorir (M&amp;E Assistant)</w:t>
      </w:r>
    </w:p>
    <w:p w:rsidR="006E1E92" w:rsidRPr="006E1E92" w:rsidRDefault="006E1E92" w:rsidP="006E1E9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E92">
        <w:rPr>
          <w:rFonts w:ascii="Times New Roman" w:eastAsia="Times New Roman" w:hAnsi="Times New Roman" w:cs="Times New Roman"/>
          <w:kern w:val="0"/>
          <w:sz w:val="24"/>
          <w:szCs w:val="24"/>
          <w14:ligatures w14:val="none"/>
        </w:rPr>
        <w:t>Caroline Chelangat (Facility HRIO)</w:t>
      </w:r>
    </w:p>
    <w:p w:rsidR="00F330BB" w:rsidRDefault="00F330BB"/>
    <w:sectPr w:rsidR="00F3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24EB"/>
    <w:multiLevelType w:val="multilevel"/>
    <w:tmpl w:val="21AC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C4FB5"/>
    <w:multiLevelType w:val="multilevel"/>
    <w:tmpl w:val="15A4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86005"/>
    <w:multiLevelType w:val="multilevel"/>
    <w:tmpl w:val="FBD85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A49CE"/>
    <w:multiLevelType w:val="multilevel"/>
    <w:tmpl w:val="63A41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C4F30"/>
    <w:multiLevelType w:val="multilevel"/>
    <w:tmpl w:val="586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26EE8"/>
    <w:multiLevelType w:val="multilevel"/>
    <w:tmpl w:val="2948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25988"/>
    <w:multiLevelType w:val="multilevel"/>
    <w:tmpl w:val="1C5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063AC"/>
    <w:multiLevelType w:val="multilevel"/>
    <w:tmpl w:val="06A6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42D91"/>
    <w:multiLevelType w:val="multilevel"/>
    <w:tmpl w:val="C03A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880910">
    <w:abstractNumId w:val="7"/>
  </w:num>
  <w:num w:numId="2" w16cid:durableId="1656760773">
    <w:abstractNumId w:val="8"/>
  </w:num>
  <w:num w:numId="3" w16cid:durableId="1574272634">
    <w:abstractNumId w:val="0"/>
  </w:num>
  <w:num w:numId="4" w16cid:durableId="122037759">
    <w:abstractNumId w:val="3"/>
  </w:num>
  <w:num w:numId="5" w16cid:durableId="1352100941">
    <w:abstractNumId w:val="4"/>
  </w:num>
  <w:num w:numId="6" w16cid:durableId="1412193922">
    <w:abstractNumId w:val="1"/>
  </w:num>
  <w:num w:numId="7" w16cid:durableId="27221092">
    <w:abstractNumId w:val="6"/>
  </w:num>
  <w:num w:numId="8" w16cid:durableId="1299801493">
    <w:abstractNumId w:val="2"/>
  </w:num>
  <w:num w:numId="9" w16cid:durableId="476607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92"/>
    <w:rsid w:val="00111CB2"/>
    <w:rsid w:val="00117041"/>
    <w:rsid w:val="006E1E92"/>
    <w:rsid w:val="009F73CF"/>
    <w:rsid w:val="00D055DF"/>
    <w:rsid w:val="00F3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5008"/>
  <w15:chartTrackingRefBased/>
  <w15:docId w15:val="{5F902573-FF9D-462F-83CB-0BBAA36E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E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E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E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E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E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E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E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E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E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E92"/>
    <w:rPr>
      <w:rFonts w:eastAsiaTheme="majorEastAsia" w:cstheme="majorBidi"/>
      <w:color w:val="272727" w:themeColor="text1" w:themeTint="D8"/>
    </w:rPr>
  </w:style>
  <w:style w:type="paragraph" w:styleId="Title">
    <w:name w:val="Title"/>
    <w:basedOn w:val="Normal"/>
    <w:next w:val="Normal"/>
    <w:link w:val="TitleChar"/>
    <w:uiPriority w:val="10"/>
    <w:qFormat/>
    <w:rsid w:val="006E1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E92"/>
    <w:pPr>
      <w:spacing w:before="160"/>
      <w:jc w:val="center"/>
    </w:pPr>
    <w:rPr>
      <w:i/>
      <w:iCs/>
      <w:color w:val="404040" w:themeColor="text1" w:themeTint="BF"/>
    </w:rPr>
  </w:style>
  <w:style w:type="character" w:customStyle="1" w:styleId="QuoteChar">
    <w:name w:val="Quote Char"/>
    <w:basedOn w:val="DefaultParagraphFont"/>
    <w:link w:val="Quote"/>
    <w:uiPriority w:val="29"/>
    <w:rsid w:val="006E1E92"/>
    <w:rPr>
      <w:i/>
      <w:iCs/>
      <w:color w:val="404040" w:themeColor="text1" w:themeTint="BF"/>
    </w:rPr>
  </w:style>
  <w:style w:type="paragraph" w:styleId="ListParagraph">
    <w:name w:val="List Paragraph"/>
    <w:basedOn w:val="Normal"/>
    <w:uiPriority w:val="34"/>
    <w:qFormat/>
    <w:rsid w:val="006E1E92"/>
    <w:pPr>
      <w:ind w:left="720"/>
      <w:contextualSpacing/>
    </w:pPr>
  </w:style>
  <w:style w:type="character" w:styleId="IntenseEmphasis">
    <w:name w:val="Intense Emphasis"/>
    <w:basedOn w:val="DefaultParagraphFont"/>
    <w:uiPriority w:val="21"/>
    <w:qFormat/>
    <w:rsid w:val="006E1E92"/>
    <w:rPr>
      <w:i/>
      <w:iCs/>
      <w:color w:val="2F5496" w:themeColor="accent1" w:themeShade="BF"/>
    </w:rPr>
  </w:style>
  <w:style w:type="paragraph" w:styleId="IntenseQuote">
    <w:name w:val="Intense Quote"/>
    <w:basedOn w:val="Normal"/>
    <w:next w:val="Normal"/>
    <w:link w:val="IntenseQuoteChar"/>
    <w:uiPriority w:val="30"/>
    <w:qFormat/>
    <w:rsid w:val="006E1E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E92"/>
    <w:rPr>
      <w:i/>
      <w:iCs/>
      <w:color w:val="2F5496" w:themeColor="accent1" w:themeShade="BF"/>
    </w:rPr>
  </w:style>
  <w:style w:type="character" w:styleId="IntenseReference">
    <w:name w:val="Intense Reference"/>
    <w:basedOn w:val="DefaultParagraphFont"/>
    <w:uiPriority w:val="32"/>
    <w:qFormat/>
    <w:rsid w:val="006E1E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0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Lilian</cp:lastModifiedBy>
  <cp:revision>1</cp:revision>
  <dcterms:created xsi:type="dcterms:W3CDTF">2025-02-13T13:57:00Z</dcterms:created>
  <dcterms:modified xsi:type="dcterms:W3CDTF">2025-02-13T14:04:00Z</dcterms:modified>
</cp:coreProperties>
</file>