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0B" w:rsidRPr="00A9550B" w:rsidRDefault="00A9550B">
      <w:pPr>
        <w:rPr>
          <w:rFonts w:ascii="Kaiti SC" w:eastAsia="Kaiti SC" w:hAnsi="Kaiti SC"/>
        </w:rPr>
      </w:pPr>
      <w:r w:rsidRPr="00A9550B">
        <w:rPr>
          <w:rFonts w:ascii="Kaiti SC" w:eastAsia="Kaiti SC" w:hAnsi="Kaiti SC" w:hint="eastAsia"/>
        </w:rPr>
        <w:t>建模方法：</w:t>
      </w:r>
    </w:p>
    <w:p w:rsidR="00A9550B" w:rsidRDefault="00A9550B">
      <w:pPr>
        <w:rPr>
          <w:rFonts w:ascii="Kaiti SC" w:eastAsia="Kaiti SC" w:hAnsi="Kaiti SC"/>
        </w:rPr>
      </w:pPr>
      <w:r w:rsidRPr="00A9550B">
        <w:rPr>
          <w:rFonts w:ascii="Kaiti SC" w:eastAsia="Kaiti SC" w:hAnsi="Kaiti SC" w:hint="eastAsia"/>
        </w:rPr>
        <w:t>我们采用两段模型的方式，在第一段模型中，我们通过输入客户的到达时间的分布函数以及打饭时间的分布函数</w:t>
      </w:r>
      <w:r>
        <w:rPr>
          <w:rFonts w:ascii="Kaiti SC" w:eastAsia="Kaiti SC" w:hAnsi="Kaiti SC" w:hint="eastAsia"/>
        </w:rPr>
        <w:t>，通过优先队列对到达的人按优先级排序，通过指定窗口数量，由模型计算得出平均人员等待时间和窗口空闲总时间。</w:t>
      </w:r>
    </w:p>
    <w:p w:rsidR="00A9550B" w:rsidRDefault="00A9550B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基于第一段模型得出的人员到达分布函数，</w:t>
      </w:r>
      <w:r w:rsidR="0040243A">
        <w:rPr>
          <w:rFonts w:ascii="Kaiti SC" w:eastAsia="Kaiti SC" w:hAnsi="Kaiti SC" w:hint="eastAsia"/>
        </w:rPr>
        <w:t>我们将其作用于第二段模型的输入，同时输入总座位数量和进餐时间分布函数，从而得出座位空闲总时间和人员平均等待时间。</w:t>
      </w:r>
    </w:p>
    <w:p w:rsidR="0040243A" w:rsidRDefault="0040243A">
      <w:pPr>
        <w:rPr>
          <w:rFonts w:ascii="Kaiti SC" w:eastAsia="Kaiti SC" w:hAnsi="Kaiti SC"/>
        </w:rPr>
      </w:pPr>
    </w:p>
    <w:p w:rsidR="0040243A" w:rsidRDefault="00A5064B">
      <w:p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评估方法：</w:t>
      </w:r>
    </w:p>
    <w:p w:rsidR="00A5064B" w:rsidRPr="00A9550B" w:rsidRDefault="00A5064B">
      <w:pPr>
        <w:rPr>
          <w:rFonts w:ascii="Kaiti SC" w:eastAsia="Kaiti SC" w:hAnsi="Kaiti SC" w:hint="eastAsia"/>
        </w:rPr>
      </w:pPr>
      <w:r>
        <w:rPr>
          <w:rFonts w:ascii="Kaiti SC" w:eastAsia="Kaiti SC" w:hAnsi="Kaiti SC" w:hint="eastAsia"/>
        </w:rPr>
        <w:t>针对打饭和就餐，我们分别给出了基于等待时间和空闲时间的评估函数，通过调整窗口数量和座位数量使得评估函数取得最好的结果</w:t>
      </w:r>
      <w:bookmarkStart w:id="0" w:name="_GoBack"/>
      <w:bookmarkEnd w:id="0"/>
    </w:p>
    <w:sectPr w:rsidR="00A5064B" w:rsidRPr="00A9550B" w:rsidSect="00EB4F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0B"/>
    <w:rsid w:val="002F6586"/>
    <w:rsid w:val="0040243A"/>
    <w:rsid w:val="00A5064B"/>
    <w:rsid w:val="00A9550B"/>
    <w:rsid w:val="00E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8A152"/>
  <w15:chartTrackingRefBased/>
  <w15:docId w15:val="{A1852A3C-A873-9F4D-A272-A8278D40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文钊</dc:creator>
  <cp:keywords/>
  <dc:description/>
  <cp:lastModifiedBy>韩 文钊</cp:lastModifiedBy>
  <cp:revision>2</cp:revision>
  <dcterms:created xsi:type="dcterms:W3CDTF">2019-07-22T01:14:00Z</dcterms:created>
  <dcterms:modified xsi:type="dcterms:W3CDTF">2019-07-22T01:30:00Z</dcterms:modified>
</cp:coreProperties>
</file>